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B2B" w:rsidRPr="0074250C" w:rsidRDefault="00BB2B2B" w:rsidP="006F25DA">
      <w:pPr>
        <w:pStyle w:val="Akapitzlist"/>
        <w:spacing w:before="120" w:after="0" w:line="360" w:lineRule="auto"/>
        <w:ind w:left="0"/>
        <w:jc w:val="center"/>
        <w:rPr>
          <w:rFonts w:ascii="Times New Roman" w:hAnsi="Times New Roman"/>
          <w:sz w:val="24"/>
          <w:szCs w:val="24"/>
        </w:rPr>
      </w:pPr>
      <w:bookmarkStart w:id="0" w:name="_GoBack"/>
      <w:bookmarkEnd w:id="0"/>
      <w:r w:rsidRPr="0074250C">
        <w:rPr>
          <w:rFonts w:ascii="Times New Roman" w:hAnsi="Times New Roman"/>
          <w:sz w:val="24"/>
          <w:szCs w:val="24"/>
        </w:rPr>
        <w:t>UZASADNIENIE</w:t>
      </w:r>
    </w:p>
    <w:p w:rsidR="00D73822" w:rsidRPr="0074250C" w:rsidRDefault="00E46444" w:rsidP="006F25DA">
      <w:pPr>
        <w:spacing w:before="120" w:line="360" w:lineRule="auto"/>
        <w:ind w:firstLine="0"/>
        <w:rPr>
          <w:rFonts w:ascii="Times New Roman" w:hAnsi="Times New Roman"/>
          <w:b/>
          <w:bCs/>
          <w:sz w:val="24"/>
          <w:szCs w:val="24"/>
          <w:u w:val="single"/>
        </w:rPr>
      </w:pPr>
      <w:r w:rsidRPr="0074250C">
        <w:rPr>
          <w:rFonts w:ascii="Times New Roman" w:hAnsi="Times New Roman"/>
          <w:b/>
          <w:bCs/>
          <w:sz w:val="24"/>
          <w:szCs w:val="24"/>
          <w:u w:val="single"/>
        </w:rPr>
        <w:t>I</w:t>
      </w:r>
      <w:r w:rsidR="00D14354" w:rsidRPr="0074250C">
        <w:rPr>
          <w:rFonts w:ascii="Times New Roman" w:hAnsi="Times New Roman"/>
          <w:b/>
          <w:bCs/>
          <w:sz w:val="24"/>
          <w:szCs w:val="24"/>
          <w:u w:val="single"/>
        </w:rPr>
        <w:t>. Istota i cel projektu</w:t>
      </w:r>
    </w:p>
    <w:p w:rsidR="008F6E73" w:rsidRPr="0074250C" w:rsidRDefault="000603CB" w:rsidP="006F25DA">
      <w:pPr>
        <w:spacing w:before="120" w:line="360" w:lineRule="auto"/>
        <w:ind w:firstLine="0"/>
        <w:rPr>
          <w:rFonts w:ascii="Times New Roman" w:hAnsi="Times New Roman"/>
          <w:sz w:val="24"/>
          <w:szCs w:val="24"/>
        </w:rPr>
      </w:pPr>
      <w:r w:rsidRPr="0074250C">
        <w:rPr>
          <w:rFonts w:ascii="Times New Roman" w:hAnsi="Times New Roman"/>
          <w:i/>
          <w:sz w:val="24"/>
          <w:szCs w:val="24"/>
        </w:rPr>
        <w:t>Projekt ustawy o</w:t>
      </w:r>
      <w:r w:rsidR="00862789" w:rsidRPr="0074250C">
        <w:rPr>
          <w:rFonts w:ascii="Times New Roman" w:hAnsi="Times New Roman"/>
          <w:i/>
          <w:sz w:val="24"/>
          <w:szCs w:val="24"/>
        </w:rPr>
        <w:t xml:space="preserve"> przekształceniu</w:t>
      </w:r>
      <w:r w:rsidR="00EC4438" w:rsidRPr="0074250C">
        <w:rPr>
          <w:rFonts w:ascii="Times New Roman" w:hAnsi="Times New Roman"/>
          <w:i/>
          <w:sz w:val="24"/>
          <w:szCs w:val="24"/>
        </w:rPr>
        <w:t xml:space="preserve"> </w:t>
      </w:r>
      <w:r w:rsidR="00B20FF7" w:rsidRPr="0074250C">
        <w:rPr>
          <w:rFonts w:ascii="Times New Roman" w:hAnsi="Times New Roman"/>
          <w:i/>
          <w:sz w:val="24"/>
          <w:szCs w:val="24"/>
        </w:rPr>
        <w:t>pra</w:t>
      </w:r>
      <w:r w:rsidR="00967FFB" w:rsidRPr="0074250C">
        <w:rPr>
          <w:rFonts w:ascii="Times New Roman" w:hAnsi="Times New Roman"/>
          <w:i/>
          <w:sz w:val="24"/>
          <w:szCs w:val="24"/>
        </w:rPr>
        <w:t>w</w:t>
      </w:r>
      <w:r w:rsidR="00B20FF7" w:rsidRPr="0074250C">
        <w:rPr>
          <w:rFonts w:ascii="Times New Roman" w:hAnsi="Times New Roman"/>
          <w:i/>
          <w:sz w:val="24"/>
          <w:szCs w:val="24"/>
        </w:rPr>
        <w:t>a użytkowania</w:t>
      </w:r>
      <w:r w:rsidR="00967FFB" w:rsidRPr="0074250C">
        <w:rPr>
          <w:rFonts w:ascii="Times New Roman" w:hAnsi="Times New Roman"/>
          <w:i/>
          <w:sz w:val="24"/>
          <w:szCs w:val="24"/>
        </w:rPr>
        <w:t xml:space="preserve"> wieczyst</w:t>
      </w:r>
      <w:r w:rsidR="00B20FF7" w:rsidRPr="0074250C">
        <w:rPr>
          <w:rFonts w:ascii="Times New Roman" w:hAnsi="Times New Roman"/>
          <w:i/>
          <w:sz w:val="24"/>
          <w:szCs w:val="24"/>
        </w:rPr>
        <w:t>ego</w:t>
      </w:r>
      <w:r w:rsidR="00967FFB" w:rsidRPr="0074250C">
        <w:rPr>
          <w:rFonts w:ascii="Times New Roman" w:hAnsi="Times New Roman"/>
          <w:i/>
          <w:sz w:val="24"/>
          <w:szCs w:val="24"/>
        </w:rPr>
        <w:t xml:space="preserve"> gruntów zabudowanych na cele mieszkaniowe w </w:t>
      </w:r>
      <w:r w:rsidR="00B20FF7" w:rsidRPr="0074250C">
        <w:rPr>
          <w:rFonts w:ascii="Times New Roman" w:hAnsi="Times New Roman"/>
          <w:i/>
          <w:sz w:val="24"/>
          <w:szCs w:val="24"/>
        </w:rPr>
        <w:t>prawo</w:t>
      </w:r>
      <w:r w:rsidR="00967FFB" w:rsidRPr="0074250C">
        <w:rPr>
          <w:rFonts w:ascii="Times New Roman" w:hAnsi="Times New Roman"/>
          <w:i/>
          <w:sz w:val="24"/>
          <w:szCs w:val="24"/>
        </w:rPr>
        <w:t xml:space="preserve"> własności gruntów</w:t>
      </w:r>
      <w:r w:rsidR="00AB19EA" w:rsidRPr="0074250C">
        <w:rPr>
          <w:rFonts w:ascii="Times New Roman" w:hAnsi="Times New Roman"/>
          <w:sz w:val="24"/>
          <w:szCs w:val="24"/>
        </w:rPr>
        <w:t>,</w:t>
      </w:r>
      <w:r w:rsidR="00967FFB" w:rsidRPr="0074250C">
        <w:rPr>
          <w:rFonts w:ascii="Times New Roman" w:hAnsi="Times New Roman"/>
          <w:i/>
          <w:sz w:val="24"/>
          <w:szCs w:val="24"/>
        </w:rPr>
        <w:t xml:space="preserve"> </w:t>
      </w:r>
      <w:r w:rsidRPr="0074250C">
        <w:rPr>
          <w:rFonts w:ascii="Times New Roman" w:hAnsi="Times New Roman"/>
          <w:sz w:val="24"/>
          <w:szCs w:val="24"/>
        </w:rPr>
        <w:t>ma na</w:t>
      </w:r>
      <w:r w:rsidRPr="0074250C">
        <w:rPr>
          <w:rFonts w:ascii="Times New Roman" w:hAnsi="Times New Roman"/>
          <w:i/>
          <w:sz w:val="24"/>
          <w:szCs w:val="24"/>
        </w:rPr>
        <w:t xml:space="preserve"> </w:t>
      </w:r>
      <w:r w:rsidRPr="0074250C">
        <w:rPr>
          <w:rFonts w:ascii="Times New Roman" w:hAnsi="Times New Roman"/>
          <w:sz w:val="24"/>
          <w:szCs w:val="24"/>
        </w:rPr>
        <w:t xml:space="preserve">celu </w:t>
      </w:r>
      <w:r w:rsidR="00F5411D" w:rsidRPr="0074250C">
        <w:rPr>
          <w:rFonts w:ascii="Times New Roman" w:hAnsi="Times New Roman"/>
          <w:sz w:val="24"/>
          <w:szCs w:val="24"/>
        </w:rPr>
        <w:t xml:space="preserve">usprawnienie </w:t>
      </w:r>
      <w:r w:rsidR="008F6E73" w:rsidRPr="0074250C">
        <w:rPr>
          <w:rFonts w:ascii="Times New Roman" w:hAnsi="Times New Roman"/>
          <w:sz w:val="24"/>
          <w:szCs w:val="24"/>
        </w:rPr>
        <w:t xml:space="preserve">dotychczasowych </w:t>
      </w:r>
      <w:r w:rsidR="00F5411D" w:rsidRPr="0074250C">
        <w:rPr>
          <w:rFonts w:ascii="Times New Roman" w:hAnsi="Times New Roman"/>
          <w:sz w:val="24"/>
          <w:szCs w:val="24"/>
        </w:rPr>
        <w:t>procesów przekształcania praw użytkowania wieczystego na gruntach zabudowanych</w:t>
      </w:r>
      <w:r w:rsidR="00FB1B7D" w:rsidRPr="0074250C">
        <w:rPr>
          <w:rFonts w:ascii="Times New Roman" w:hAnsi="Times New Roman"/>
          <w:sz w:val="24"/>
          <w:szCs w:val="24"/>
        </w:rPr>
        <w:t xml:space="preserve"> </w:t>
      </w:r>
      <w:r w:rsidR="00585AA1" w:rsidRPr="0074250C">
        <w:rPr>
          <w:rFonts w:ascii="Times New Roman" w:hAnsi="Times New Roman"/>
          <w:sz w:val="24"/>
          <w:szCs w:val="24"/>
        </w:rPr>
        <w:t>budynkami mieszkalnymi</w:t>
      </w:r>
      <w:r w:rsidR="00FB1B7D" w:rsidRPr="0074250C">
        <w:rPr>
          <w:rFonts w:ascii="Times New Roman" w:hAnsi="Times New Roman"/>
          <w:sz w:val="24"/>
          <w:szCs w:val="24"/>
        </w:rPr>
        <w:t>, w szczególności na rzecz członków wspólnot mieszkaniowych</w:t>
      </w:r>
      <w:r w:rsidR="00617DDA" w:rsidRPr="0074250C">
        <w:rPr>
          <w:rFonts w:ascii="Times New Roman" w:hAnsi="Times New Roman"/>
          <w:sz w:val="24"/>
          <w:szCs w:val="24"/>
        </w:rPr>
        <w:t>. Dla</w:t>
      </w:r>
      <w:r w:rsidR="006F25DA" w:rsidRPr="0074250C">
        <w:rPr>
          <w:rFonts w:ascii="Times New Roman" w:hAnsi="Times New Roman"/>
          <w:sz w:val="24"/>
          <w:szCs w:val="24"/>
        </w:rPr>
        <w:t xml:space="preserve"> wyeliminowania powstawania w </w:t>
      </w:r>
      <w:r w:rsidR="00585AA1" w:rsidRPr="0074250C">
        <w:rPr>
          <w:rFonts w:ascii="Times New Roman" w:hAnsi="Times New Roman"/>
          <w:sz w:val="24"/>
          <w:szCs w:val="24"/>
        </w:rPr>
        <w:t>przyszłości problemów z wykonywaniem i przekształcaniem praw na tego rodzaju gruntach, projekt zakłada również znaczące ograniczenie ustanawiania nowych praw użytkowania w</w:t>
      </w:r>
      <w:r w:rsidR="00A0065F" w:rsidRPr="0074250C">
        <w:rPr>
          <w:rFonts w:ascii="Times New Roman" w:hAnsi="Times New Roman"/>
          <w:sz w:val="24"/>
          <w:szCs w:val="24"/>
        </w:rPr>
        <w:t>ieczystego na cele mieszkaniowe</w:t>
      </w:r>
      <w:r w:rsidR="00585AA1" w:rsidRPr="0074250C">
        <w:rPr>
          <w:rFonts w:ascii="Times New Roman" w:hAnsi="Times New Roman"/>
          <w:sz w:val="24"/>
          <w:szCs w:val="24"/>
        </w:rPr>
        <w:t>.</w:t>
      </w:r>
    </w:p>
    <w:p w:rsidR="005E6B6B" w:rsidRPr="0074250C" w:rsidRDefault="00E810C7"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Prace nad </w:t>
      </w:r>
      <w:r w:rsidRPr="0074250C">
        <w:rPr>
          <w:rFonts w:ascii="Times New Roman" w:hAnsi="Times New Roman"/>
          <w:i/>
          <w:sz w:val="24"/>
          <w:szCs w:val="24"/>
        </w:rPr>
        <w:t>projektem</w:t>
      </w:r>
      <w:r w:rsidRPr="0074250C">
        <w:rPr>
          <w:rFonts w:ascii="Times New Roman" w:hAnsi="Times New Roman"/>
          <w:sz w:val="24"/>
          <w:szCs w:val="24"/>
        </w:rPr>
        <w:t xml:space="preserve"> zostały </w:t>
      </w:r>
      <w:r w:rsidR="00585AA1" w:rsidRPr="0074250C">
        <w:rPr>
          <w:rFonts w:ascii="Times New Roman" w:hAnsi="Times New Roman"/>
          <w:sz w:val="24"/>
          <w:szCs w:val="24"/>
        </w:rPr>
        <w:t xml:space="preserve">bowiem </w:t>
      </w:r>
      <w:r w:rsidRPr="0074250C">
        <w:rPr>
          <w:rFonts w:ascii="Times New Roman" w:hAnsi="Times New Roman"/>
          <w:sz w:val="24"/>
          <w:szCs w:val="24"/>
        </w:rPr>
        <w:t xml:space="preserve">zainicjowane ze względu </w:t>
      </w:r>
      <w:r w:rsidR="00F7514D" w:rsidRPr="0074250C">
        <w:rPr>
          <w:rFonts w:ascii="Times New Roman" w:hAnsi="Times New Roman"/>
          <w:sz w:val="24"/>
          <w:szCs w:val="24"/>
        </w:rPr>
        <w:t xml:space="preserve">na </w:t>
      </w:r>
      <w:r w:rsidR="006F25DA" w:rsidRPr="0074250C">
        <w:rPr>
          <w:rFonts w:ascii="Times New Roman" w:hAnsi="Times New Roman"/>
          <w:sz w:val="24"/>
          <w:szCs w:val="24"/>
        </w:rPr>
        <w:t>liczne postulaty i </w:t>
      </w:r>
      <w:r w:rsidR="005E6B6B" w:rsidRPr="0074250C">
        <w:rPr>
          <w:rFonts w:ascii="Times New Roman" w:hAnsi="Times New Roman"/>
          <w:sz w:val="24"/>
          <w:szCs w:val="24"/>
        </w:rPr>
        <w:t xml:space="preserve">petycje </w:t>
      </w:r>
      <w:r w:rsidR="004F60E6" w:rsidRPr="0074250C">
        <w:rPr>
          <w:rFonts w:ascii="Times New Roman" w:hAnsi="Times New Roman"/>
          <w:sz w:val="24"/>
          <w:szCs w:val="24"/>
        </w:rPr>
        <w:t>kierowane zarówno do organów administracji rządowej, jak i do Parlamentu przez współużytkowników wieczystych gruntów zabudowanych budynkami wielolokalowymi</w:t>
      </w:r>
      <w:r w:rsidR="004E7375" w:rsidRPr="0074250C">
        <w:rPr>
          <w:rFonts w:ascii="Times New Roman" w:hAnsi="Times New Roman"/>
          <w:sz w:val="24"/>
          <w:szCs w:val="24"/>
        </w:rPr>
        <w:t xml:space="preserve"> (wielorodzinnymi)</w:t>
      </w:r>
      <w:r w:rsidR="004F60E6" w:rsidRPr="0074250C">
        <w:rPr>
          <w:rFonts w:ascii="Times New Roman" w:hAnsi="Times New Roman"/>
          <w:sz w:val="24"/>
          <w:szCs w:val="24"/>
        </w:rPr>
        <w:t>, w który</w:t>
      </w:r>
      <w:r w:rsidR="005E6B6B" w:rsidRPr="0074250C">
        <w:rPr>
          <w:rFonts w:ascii="Times New Roman" w:hAnsi="Times New Roman"/>
          <w:sz w:val="24"/>
          <w:szCs w:val="24"/>
        </w:rPr>
        <w:t xml:space="preserve">ch wyodrębniono własność lokali. Wystąpienia te dotyczyły </w:t>
      </w:r>
      <w:r w:rsidR="00C263BB" w:rsidRPr="0074250C">
        <w:rPr>
          <w:rFonts w:ascii="Times New Roman" w:hAnsi="Times New Roman"/>
          <w:sz w:val="24"/>
          <w:szCs w:val="24"/>
        </w:rPr>
        <w:t>u</w:t>
      </w:r>
      <w:r w:rsidR="00A82C17" w:rsidRPr="0074250C">
        <w:rPr>
          <w:rFonts w:ascii="Times New Roman" w:hAnsi="Times New Roman"/>
          <w:sz w:val="24"/>
          <w:szCs w:val="24"/>
        </w:rPr>
        <w:t>st</w:t>
      </w:r>
      <w:r w:rsidR="00C263BB" w:rsidRPr="0074250C">
        <w:rPr>
          <w:rFonts w:ascii="Times New Roman" w:hAnsi="Times New Roman"/>
          <w:sz w:val="24"/>
          <w:szCs w:val="24"/>
        </w:rPr>
        <w:t>a</w:t>
      </w:r>
      <w:r w:rsidR="00A82C17" w:rsidRPr="0074250C">
        <w:rPr>
          <w:rFonts w:ascii="Times New Roman" w:hAnsi="Times New Roman"/>
          <w:sz w:val="24"/>
          <w:szCs w:val="24"/>
        </w:rPr>
        <w:t>wo</w:t>
      </w:r>
      <w:r w:rsidR="00C263BB" w:rsidRPr="0074250C">
        <w:rPr>
          <w:rFonts w:ascii="Times New Roman" w:hAnsi="Times New Roman"/>
          <w:sz w:val="24"/>
          <w:szCs w:val="24"/>
        </w:rPr>
        <w:t>w</w:t>
      </w:r>
      <w:r w:rsidR="00A82C17" w:rsidRPr="0074250C">
        <w:rPr>
          <w:rFonts w:ascii="Times New Roman" w:hAnsi="Times New Roman"/>
          <w:sz w:val="24"/>
          <w:szCs w:val="24"/>
        </w:rPr>
        <w:t>e</w:t>
      </w:r>
      <w:r w:rsidR="005E6B6B" w:rsidRPr="0074250C">
        <w:rPr>
          <w:rFonts w:ascii="Times New Roman" w:hAnsi="Times New Roman"/>
          <w:sz w:val="24"/>
          <w:szCs w:val="24"/>
        </w:rPr>
        <w:t>go</w:t>
      </w:r>
      <w:r w:rsidR="00C263BB" w:rsidRPr="0074250C">
        <w:rPr>
          <w:rFonts w:ascii="Times New Roman" w:hAnsi="Times New Roman"/>
          <w:sz w:val="24"/>
          <w:szCs w:val="24"/>
        </w:rPr>
        <w:t xml:space="preserve"> zapew</w:t>
      </w:r>
      <w:r w:rsidR="00A82C17" w:rsidRPr="0074250C">
        <w:rPr>
          <w:rFonts w:ascii="Times New Roman" w:hAnsi="Times New Roman"/>
          <w:sz w:val="24"/>
          <w:szCs w:val="24"/>
        </w:rPr>
        <w:t>nie</w:t>
      </w:r>
      <w:r w:rsidR="00C263BB" w:rsidRPr="0074250C">
        <w:rPr>
          <w:rFonts w:ascii="Times New Roman" w:hAnsi="Times New Roman"/>
          <w:sz w:val="24"/>
          <w:szCs w:val="24"/>
        </w:rPr>
        <w:t>ni</w:t>
      </w:r>
      <w:r w:rsidR="005E6B6B" w:rsidRPr="0074250C">
        <w:rPr>
          <w:rFonts w:ascii="Times New Roman" w:hAnsi="Times New Roman"/>
          <w:sz w:val="24"/>
          <w:szCs w:val="24"/>
        </w:rPr>
        <w:t>a</w:t>
      </w:r>
      <w:r w:rsidR="00A82C17" w:rsidRPr="0074250C">
        <w:rPr>
          <w:rFonts w:ascii="Times New Roman" w:hAnsi="Times New Roman"/>
          <w:i/>
          <w:sz w:val="24"/>
          <w:szCs w:val="24"/>
        </w:rPr>
        <w:t xml:space="preserve"> </w:t>
      </w:r>
      <w:r w:rsidR="00A82C17" w:rsidRPr="0074250C">
        <w:rPr>
          <w:rFonts w:ascii="Times New Roman" w:hAnsi="Times New Roman"/>
          <w:sz w:val="24"/>
          <w:szCs w:val="24"/>
        </w:rPr>
        <w:t>faktycznej możliwości realizacji roszczenia o przekształcenie</w:t>
      </w:r>
      <w:r w:rsidR="00F5411D" w:rsidRPr="0074250C">
        <w:rPr>
          <w:rFonts w:ascii="Times New Roman" w:hAnsi="Times New Roman"/>
          <w:sz w:val="24"/>
          <w:szCs w:val="24"/>
        </w:rPr>
        <w:t>,</w:t>
      </w:r>
      <w:r w:rsidR="006B4CC4" w:rsidRPr="0074250C">
        <w:rPr>
          <w:rFonts w:ascii="Times New Roman" w:hAnsi="Times New Roman"/>
          <w:sz w:val="24"/>
          <w:szCs w:val="24"/>
        </w:rPr>
        <w:t xml:space="preserve"> </w:t>
      </w:r>
      <w:r w:rsidR="004F60E6" w:rsidRPr="0074250C">
        <w:rPr>
          <w:rFonts w:ascii="Times New Roman" w:hAnsi="Times New Roman"/>
          <w:sz w:val="24"/>
          <w:szCs w:val="24"/>
        </w:rPr>
        <w:t xml:space="preserve">przysługującego </w:t>
      </w:r>
      <w:r w:rsidR="006B4CC4" w:rsidRPr="0074250C">
        <w:rPr>
          <w:rFonts w:ascii="Times New Roman" w:hAnsi="Times New Roman"/>
          <w:sz w:val="24"/>
          <w:szCs w:val="24"/>
        </w:rPr>
        <w:t xml:space="preserve">na mocy </w:t>
      </w:r>
      <w:r w:rsidR="006B4CC4" w:rsidRPr="0074250C">
        <w:rPr>
          <w:rFonts w:ascii="Times New Roman" w:hAnsi="Times New Roman"/>
          <w:i/>
          <w:sz w:val="24"/>
          <w:szCs w:val="24"/>
        </w:rPr>
        <w:t>u</w:t>
      </w:r>
      <w:r w:rsidR="006F25DA" w:rsidRPr="0074250C">
        <w:rPr>
          <w:rFonts w:ascii="Times New Roman" w:hAnsi="Times New Roman"/>
          <w:i/>
          <w:sz w:val="24"/>
          <w:szCs w:val="24"/>
        </w:rPr>
        <w:t>stawy z dnia 29 lipca 2005 r. o </w:t>
      </w:r>
      <w:r w:rsidR="006B4CC4" w:rsidRPr="0074250C">
        <w:rPr>
          <w:rFonts w:ascii="Times New Roman" w:hAnsi="Times New Roman"/>
          <w:i/>
          <w:sz w:val="24"/>
          <w:szCs w:val="24"/>
        </w:rPr>
        <w:t>przekształceniu prawa użytkowania wieczystego w prawo własności nieruchomości (Dz. U. z 2012 r. poz. 8</w:t>
      </w:r>
      <w:r w:rsidR="00DE4E83" w:rsidRPr="0074250C">
        <w:rPr>
          <w:rFonts w:ascii="Times New Roman" w:hAnsi="Times New Roman"/>
          <w:i/>
          <w:sz w:val="24"/>
          <w:szCs w:val="24"/>
        </w:rPr>
        <w:t>3</w:t>
      </w:r>
      <w:r w:rsidR="00D16AAE">
        <w:rPr>
          <w:rFonts w:ascii="Times New Roman" w:hAnsi="Times New Roman"/>
          <w:i/>
          <w:sz w:val="24"/>
          <w:szCs w:val="24"/>
        </w:rPr>
        <w:t>,</w:t>
      </w:r>
      <w:r w:rsidR="00DE4E83" w:rsidRPr="0074250C">
        <w:rPr>
          <w:rFonts w:ascii="Times New Roman" w:hAnsi="Times New Roman"/>
          <w:i/>
          <w:sz w:val="24"/>
          <w:szCs w:val="24"/>
        </w:rPr>
        <w:t xml:space="preserve"> z późn. zm.</w:t>
      </w:r>
      <w:r w:rsidR="006B4CC4" w:rsidRPr="0074250C">
        <w:rPr>
          <w:rFonts w:ascii="Times New Roman" w:hAnsi="Times New Roman"/>
          <w:i/>
          <w:sz w:val="24"/>
          <w:szCs w:val="24"/>
        </w:rPr>
        <w:t>)</w:t>
      </w:r>
      <w:r w:rsidR="006B4CC4" w:rsidRPr="0074250C">
        <w:rPr>
          <w:rFonts w:ascii="Times New Roman" w:hAnsi="Times New Roman"/>
          <w:sz w:val="24"/>
          <w:szCs w:val="24"/>
        </w:rPr>
        <w:t xml:space="preserve">, zwanej dalej: </w:t>
      </w:r>
      <w:r w:rsidR="004855D3" w:rsidRPr="0074250C">
        <w:rPr>
          <w:rFonts w:ascii="Times New Roman" w:hAnsi="Times New Roman"/>
          <w:sz w:val="24"/>
          <w:szCs w:val="24"/>
        </w:rPr>
        <w:t>„</w:t>
      </w:r>
      <w:r w:rsidR="006B4CC4" w:rsidRPr="0074250C">
        <w:rPr>
          <w:rFonts w:ascii="Times New Roman" w:hAnsi="Times New Roman"/>
          <w:i/>
          <w:sz w:val="24"/>
          <w:szCs w:val="24"/>
        </w:rPr>
        <w:t>u</w:t>
      </w:r>
      <w:r w:rsidR="006F25DA" w:rsidRPr="0074250C">
        <w:rPr>
          <w:rFonts w:ascii="Times New Roman" w:hAnsi="Times New Roman"/>
          <w:i/>
          <w:sz w:val="24"/>
          <w:szCs w:val="24"/>
        </w:rPr>
        <w:t>stawą z dnia 29 lipca 2005 r. o </w:t>
      </w:r>
      <w:r w:rsidR="006B4CC4" w:rsidRPr="0074250C">
        <w:rPr>
          <w:rFonts w:ascii="Times New Roman" w:hAnsi="Times New Roman"/>
          <w:i/>
          <w:sz w:val="24"/>
          <w:szCs w:val="24"/>
        </w:rPr>
        <w:t>przekształceniu</w:t>
      </w:r>
      <w:r w:rsidR="004855D3" w:rsidRPr="0074250C">
        <w:rPr>
          <w:rFonts w:ascii="Times New Roman" w:hAnsi="Times New Roman"/>
          <w:sz w:val="24"/>
          <w:szCs w:val="24"/>
        </w:rPr>
        <w:t>”</w:t>
      </w:r>
      <w:r w:rsidR="005E6B6B" w:rsidRPr="0074250C">
        <w:rPr>
          <w:rFonts w:ascii="Times New Roman" w:hAnsi="Times New Roman"/>
          <w:sz w:val="24"/>
          <w:szCs w:val="24"/>
        </w:rPr>
        <w:t>.</w:t>
      </w:r>
    </w:p>
    <w:p w:rsidR="00381454" w:rsidRPr="0074250C" w:rsidRDefault="00381454"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Obowiązująca </w:t>
      </w:r>
      <w:r w:rsidRPr="0074250C">
        <w:rPr>
          <w:rFonts w:ascii="Times New Roman" w:hAnsi="Times New Roman"/>
          <w:i/>
          <w:sz w:val="24"/>
          <w:szCs w:val="24"/>
        </w:rPr>
        <w:t xml:space="preserve">ustawa z dnia 29 lipca 2005 r. o przekształceniu </w:t>
      </w:r>
      <w:r w:rsidRPr="0074250C">
        <w:rPr>
          <w:rFonts w:ascii="Times New Roman" w:hAnsi="Times New Roman"/>
          <w:sz w:val="24"/>
          <w:szCs w:val="24"/>
        </w:rPr>
        <w:t>przyznaje roszczenie</w:t>
      </w:r>
      <w:r w:rsidR="004855D3" w:rsidRPr="0074250C">
        <w:rPr>
          <w:rFonts w:ascii="Times New Roman" w:hAnsi="Times New Roman"/>
          <w:sz w:val="24"/>
          <w:szCs w:val="24"/>
        </w:rPr>
        <w:t xml:space="preserve"> </w:t>
      </w:r>
      <w:r w:rsidR="006F25DA" w:rsidRPr="0074250C">
        <w:rPr>
          <w:rFonts w:ascii="Times New Roman" w:hAnsi="Times New Roman"/>
          <w:sz w:val="24"/>
          <w:szCs w:val="24"/>
        </w:rPr>
        <w:t>o </w:t>
      </w:r>
      <w:r w:rsidRPr="0074250C">
        <w:rPr>
          <w:rFonts w:ascii="Times New Roman" w:hAnsi="Times New Roman"/>
          <w:sz w:val="24"/>
          <w:szCs w:val="24"/>
        </w:rPr>
        <w:t xml:space="preserve">przekształcenie prawa użytkowania wieczystego w prawo własności określonym grupom użytkowników. Na jej podstawie </w:t>
      </w:r>
      <w:r w:rsidR="006F25DA" w:rsidRPr="0074250C">
        <w:rPr>
          <w:rFonts w:ascii="Times New Roman" w:hAnsi="Times New Roman"/>
          <w:sz w:val="24"/>
          <w:szCs w:val="24"/>
        </w:rPr>
        <w:t>osoby fizyczne będące w dniu 13 </w:t>
      </w:r>
      <w:r w:rsidRPr="0074250C">
        <w:rPr>
          <w:rFonts w:ascii="Times New Roman" w:hAnsi="Times New Roman"/>
          <w:sz w:val="24"/>
          <w:szCs w:val="24"/>
        </w:rPr>
        <w:t>października</w:t>
      </w:r>
      <w:r w:rsidR="004855D3" w:rsidRPr="0074250C">
        <w:rPr>
          <w:rFonts w:ascii="Times New Roman" w:hAnsi="Times New Roman"/>
          <w:sz w:val="24"/>
          <w:szCs w:val="24"/>
        </w:rPr>
        <w:t xml:space="preserve"> </w:t>
      </w:r>
      <w:r w:rsidRPr="0074250C">
        <w:rPr>
          <w:rFonts w:ascii="Times New Roman" w:hAnsi="Times New Roman"/>
          <w:sz w:val="24"/>
          <w:szCs w:val="24"/>
        </w:rPr>
        <w:t xml:space="preserve">2005 r. użytkownikami wieczystymi nieruchomości zabudowanych na cele mieszkaniowe lub zabudowanych garażami albo przeznaczonych pod tego rodzaju zabudowę oraz nieruchomości rolnych, a także </w:t>
      </w:r>
      <w:r w:rsidRPr="0074250C">
        <w:rPr>
          <w:rFonts w:ascii="Times New Roman" w:hAnsi="Times New Roman"/>
          <w:bCs/>
          <w:sz w:val="24"/>
          <w:szCs w:val="24"/>
        </w:rPr>
        <w:t>spółdzielnie mieszkaniowe</w:t>
      </w:r>
      <w:r w:rsidRPr="0074250C">
        <w:rPr>
          <w:rFonts w:ascii="Times New Roman" w:hAnsi="Times New Roman"/>
          <w:sz w:val="24"/>
          <w:szCs w:val="24"/>
        </w:rPr>
        <w:t xml:space="preserve"> mogą wystąpić z żądaniem przekształcenia prawa użytkowania wieczystego tych nieruchomości w prawo własności.</w:t>
      </w:r>
    </w:p>
    <w:p w:rsidR="009F0260" w:rsidRPr="0074250C" w:rsidRDefault="00381454"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Na mocy ww. </w:t>
      </w:r>
      <w:r w:rsidRPr="0074250C">
        <w:rPr>
          <w:rFonts w:ascii="Times New Roman" w:hAnsi="Times New Roman"/>
          <w:i/>
          <w:sz w:val="24"/>
          <w:szCs w:val="24"/>
        </w:rPr>
        <w:t xml:space="preserve">ustawy </w:t>
      </w:r>
      <w:r w:rsidR="00F72BE2" w:rsidRPr="0074250C">
        <w:rPr>
          <w:rFonts w:ascii="Times New Roman" w:hAnsi="Times New Roman"/>
          <w:sz w:val="24"/>
          <w:szCs w:val="24"/>
        </w:rPr>
        <w:t xml:space="preserve">takie </w:t>
      </w:r>
      <w:r w:rsidRPr="0074250C">
        <w:rPr>
          <w:rFonts w:ascii="Times New Roman" w:hAnsi="Times New Roman"/>
          <w:sz w:val="24"/>
          <w:szCs w:val="24"/>
        </w:rPr>
        <w:t>żądanie przysługuje również właściciel</w:t>
      </w:r>
      <w:r w:rsidR="001C4F8F" w:rsidRPr="0074250C">
        <w:rPr>
          <w:rFonts w:ascii="Times New Roman" w:hAnsi="Times New Roman"/>
          <w:sz w:val="24"/>
          <w:szCs w:val="24"/>
        </w:rPr>
        <w:t>om</w:t>
      </w:r>
      <w:r w:rsidRPr="0074250C">
        <w:rPr>
          <w:rFonts w:ascii="Times New Roman" w:hAnsi="Times New Roman"/>
          <w:sz w:val="24"/>
          <w:szCs w:val="24"/>
        </w:rPr>
        <w:t xml:space="preserve"> lokali </w:t>
      </w:r>
      <w:r w:rsidR="00866BF0" w:rsidRPr="0074250C">
        <w:rPr>
          <w:rFonts w:ascii="Times New Roman" w:hAnsi="Times New Roman"/>
          <w:sz w:val="24"/>
          <w:szCs w:val="24"/>
        </w:rPr>
        <w:t xml:space="preserve">mieszkalnych </w:t>
      </w:r>
      <w:r w:rsidRPr="0074250C">
        <w:rPr>
          <w:rFonts w:ascii="Times New Roman" w:hAnsi="Times New Roman"/>
          <w:sz w:val="24"/>
          <w:szCs w:val="24"/>
        </w:rPr>
        <w:t>wyodrębnionych w budynkach wielolokalowych, usytuowanych na gruntach oddanych</w:t>
      </w:r>
      <w:r w:rsidR="004855D3" w:rsidRPr="0074250C">
        <w:rPr>
          <w:rFonts w:ascii="Times New Roman" w:hAnsi="Times New Roman"/>
          <w:sz w:val="24"/>
          <w:szCs w:val="24"/>
        </w:rPr>
        <w:t xml:space="preserve"> </w:t>
      </w:r>
      <w:r w:rsidRPr="0074250C">
        <w:rPr>
          <w:rFonts w:ascii="Times New Roman" w:hAnsi="Times New Roman"/>
          <w:sz w:val="24"/>
          <w:szCs w:val="24"/>
        </w:rPr>
        <w:t xml:space="preserve">w użytkowanie wieczyste. </w:t>
      </w:r>
      <w:r w:rsidR="00866BF0" w:rsidRPr="0074250C">
        <w:rPr>
          <w:rFonts w:ascii="Times New Roman" w:hAnsi="Times New Roman"/>
          <w:sz w:val="24"/>
          <w:szCs w:val="24"/>
        </w:rPr>
        <w:t>Takim w</w:t>
      </w:r>
      <w:r w:rsidRPr="0074250C">
        <w:rPr>
          <w:rFonts w:ascii="Times New Roman" w:hAnsi="Times New Roman"/>
          <w:sz w:val="24"/>
          <w:szCs w:val="24"/>
        </w:rPr>
        <w:t xml:space="preserve">łaścicielom przysługuje bowiem udział w nieruchomości wspólnej (udział w prawie do gruntu), a zatem są </w:t>
      </w:r>
      <w:r w:rsidR="009F0260" w:rsidRPr="0074250C">
        <w:rPr>
          <w:rFonts w:ascii="Times New Roman" w:hAnsi="Times New Roman"/>
          <w:sz w:val="24"/>
          <w:szCs w:val="24"/>
        </w:rPr>
        <w:t xml:space="preserve">oni </w:t>
      </w:r>
      <w:r w:rsidRPr="0074250C">
        <w:rPr>
          <w:rFonts w:ascii="Times New Roman" w:hAnsi="Times New Roman"/>
          <w:sz w:val="24"/>
          <w:szCs w:val="24"/>
        </w:rPr>
        <w:lastRenderedPageBreak/>
        <w:t>współużytkownikami wieczystymi nieruchomości gruntowej, na k</w:t>
      </w:r>
      <w:r w:rsidR="005E6B6B" w:rsidRPr="0074250C">
        <w:rPr>
          <w:rFonts w:ascii="Times New Roman" w:hAnsi="Times New Roman"/>
          <w:sz w:val="24"/>
          <w:szCs w:val="24"/>
        </w:rPr>
        <w:t xml:space="preserve">tórej posadowiony jest budynek. </w:t>
      </w:r>
    </w:p>
    <w:p w:rsidR="00381454" w:rsidRPr="0074250C" w:rsidRDefault="005E6B6B"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Ta grupa użytkowników gruntów publicznych napotyka jednak na poważne trudności przy przekształceniu</w:t>
      </w:r>
      <w:r w:rsidR="009165E3" w:rsidRPr="0074250C">
        <w:rPr>
          <w:rFonts w:ascii="Times New Roman" w:hAnsi="Times New Roman"/>
          <w:sz w:val="24"/>
          <w:szCs w:val="24"/>
        </w:rPr>
        <w:t xml:space="preserve"> prawa do gruntu. Do </w:t>
      </w:r>
      <w:r w:rsidR="00381454" w:rsidRPr="0074250C">
        <w:rPr>
          <w:rFonts w:ascii="Times New Roman" w:hAnsi="Times New Roman"/>
          <w:sz w:val="24"/>
          <w:szCs w:val="24"/>
        </w:rPr>
        <w:t>przekształcenia niezbędna jest</w:t>
      </w:r>
      <w:r w:rsidR="009165E3" w:rsidRPr="0074250C">
        <w:rPr>
          <w:rFonts w:ascii="Times New Roman" w:hAnsi="Times New Roman"/>
          <w:sz w:val="24"/>
          <w:szCs w:val="24"/>
        </w:rPr>
        <w:t xml:space="preserve"> bowiem</w:t>
      </w:r>
      <w:r w:rsidR="00381454" w:rsidRPr="0074250C">
        <w:rPr>
          <w:rFonts w:ascii="Times New Roman" w:hAnsi="Times New Roman"/>
          <w:sz w:val="24"/>
          <w:szCs w:val="24"/>
        </w:rPr>
        <w:t xml:space="preserve"> zgoda wszystkich właścicieli lokali, którym przysługują udziały w prawie użytkowania wieczystego gruntu. </w:t>
      </w:r>
      <w:r w:rsidR="009F0260" w:rsidRPr="0074250C">
        <w:rPr>
          <w:rFonts w:ascii="Times New Roman" w:hAnsi="Times New Roman"/>
          <w:sz w:val="24"/>
          <w:szCs w:val="24"/>
        </w:rPr>
        <w:t>E</w:t>
      </w:r>
      <w:r w:rsidR="00381454" w:rsidRPr="0074250C">
        <w:rPr>
          <w:rFonts w:ascii="Times New Roman" w:hAnsi="Times New Roman"/>
          <w:sz w:val="24"/>
          <w:szCs w:val="24"/>
        </w:rPr>
        <w:t>wentualn</w:t>
      </w:r>
      <w:r w:rsidR="009F0260" w:rsidRPr="0074250C">
        <w:rPr>
          <w:rFonts w:ascii="Times New Roman" w:hAnsi="Times New Roman"/>
          <w:sz w:val="24"/>
          <w:szCs w:val="24"/>
        </w:rPr>
        <w:t>e</w:t>
      </w:r>
      <w:r w:rsidR="00381454" w:rsidRPr="0074250C">
        <w:rPr>
          <w:rFonts w:ascii="Times New Roman" w:hAnsi="Times New Roman"/>
          <w:sz w:val="24"/>
          <w:szCs w:val="24"/>
        </w:rPr>
        <w:t xml:space="preserve"> przekształceni</w:t>
      </w:r>
      <w:r w:rsidR="009F0260" w:rsidRPr="0074250C">
        <w:rPr>
          <w:rFonts w:ascii="Times New Roman" w:hAnsi="Times New Roman"/>
          <w:sz w:val="24"/>
          <w:szCs w:val="24"/>
        </w:rPr>
        <w:t>e</w:t>
      </w:r>
      <w:r w:rsidR="00381454" w:rsidRPr="0074250C">
        <w:rPr>
          <w:rFonts w:ascii="Times New Roman" w:hAnsi="Times New Roman"/>
          <w:sz w:val="24"/>
          <w:szCs w:val="24"/>
        </w:rPr>
        <w:t xml:space="preserve"> bez zgody </w:t>
      </w:r>
      <w:r w:rsidR="009F0260" w:rsidRPr="0074250C">
        <w:rPr>
          <w:rFonts w:ascii="Times New Roman" w:hAnsi="Times New Roman"/>
          <w:sz w:val="24"/>
          <w:szCs w:val="24"/>
        </w:rPr>
        <w:t xml:space="preserve">stanowiłoby </w:t>
      </w:r>
      <w:r w:rsidR="00381454" w:rsidRPr="0074250C">
        <w:rPr>
          <w:rFonts w:ascii="Times New Roman" w:hAnsi="Times New Roman"/>
          <w:sz w:val="24"/>
          <w:szCs w:val="24"/>
        </w:rPr>
        <w:t>złaman</w:t>
      </w:r>
      <w:r w:rsidR="009F0260" w:rsidRPr="0074250C">
        <w:rPr>
          <w:rFonts w:ascii="Times New Roman" w:hAnsi="Times New Roman"/>
          <w:sz w:val="24"/>
          <w:szCs w:val="24"/>
        </w:rPr>
        <w:t>ie</w:t>
      </w:r>
      <w:r w:rsidR="00381454" w:rsidRPr="0074250C">
        <w:rPr>
          <w:rFonts w:ascii="Times New Roman" w:hAnsi="Times New Roman"/>
          <w:sz w:val="24"/>
          <w:szCs w:val="24"/>
        </w:rPr>
        <w:t xml:space="preserve"> podstawow</w:t>
      </w:r>
      <w:r w:rsidR="009F0260" w:rsidRPr="0074250C">
        <w:rPr>
          <w:rFonts w:ascii="Times New Roman" w:hAnsi="Times New Roman"/>
          <w:sz w:val="24"/>
          <w:szCs w:val="24"/>
        </w:rPr>
        <w:t>ej</w:t>
      </w:r>
      <w:r w:rsidR="00381454" w:rsidRPr="0074250C">
        <w:rPr>
          <w:rFonts w:ascii="Times New Roman" w:hAnsi="Times New Roman"/>
          <w:sz w:val="24"/>
          <w:szCs w:val="24"/>
        </w:rPr>
        <w:t xml:space="preserve"> zasad</w:t>
      </w:r>
      <w:r w:rsidR="00D16AAE">
        <w:rPr>
          <w:rFonts w:ascii="Times New Roman" w:hAnsi="Times New Roman"/>
          <w:sz w:val="24"/>
          <w:szCs w:val="24"/>
        </w:rPr>
        <w:t>y</w:t>
      </w:r>
      <w:r w:rsidR="00381454" w:rsidRPr="0074250C">
        <w:rPr>
          <w:rFonts w:ascii="Times New Roman" w:hAnsi="Times New Roman"/>
          <w:sz w:val="24"/>
          <w:szCs w:val="24"/>
        </w:rPr>
        <w:t xml:space="preserve"> prawa cywilnego, dotycząc</w:t>
      </w:r>
      <w:r w:rsidR="009F0260" w:rsidRPr="0074250C">
        <w:rPr>
          <w:rFonts w:ascii="Times New Roman" w:hAnsi="Times New Roman"/>
          <w:sz w:val="24"/>
          <w:szCs w:val="24"/>
        </w:rPr>
        <w:t>ej</w:t>
      </w:r>
      <w:r w:rsidR="00381454" w:rsidRPr="0074250C">
        <w:rPr>
          <w:rFonts w:ascii="Times New Roman" w:hAnsi="Times New Roman"/>
          <w:sz w:val="24"/>
          <w:szCs w:val="24"/>
        </w:rPr>
        <w:t xml:space="preserve"> jednorodnych praw do gruntu. </w:t>
      </w:r>
      <w:r w:rsidR="009F0260" w:rsidRPr="0074250C">
        <w:rPr>
          <w:rFonts w:ascii="Times New Roman" w:hAnsi="Times New Roman"/>
          <w:i/>
          <w:sz w:val="24"/>
          <w:szCs w:val="24"/>
        </w:rPr>
        <w:t>U</w:t>
      </w:r>
      <w:r w:rsidR="00381454" w:rsidRPr="0074250C">
        <w:rPr>
          <w:rFonts w:ascii="Times New Roman" w:hAnsi="Times New Roman"/>
          <w:i/>
          <w:sz w:val="24"/>
          <w:szCs w:val="24"/>
        </w:rPr>
        <w:t>stawa</w:t>
      </w:r>
      <w:r w:rsidR="00A240E7" w:rsidRPr="0074250C">
        <w:rPr>
          <w:rFonts w:ascii="Times New Roman" w:hAnsi="Times New Roman"/>
          <w:i/>
          <w:sz w:val="24"/>
          <w:szCs w:val="24"/>
        </w:rPr>
        <w:t xml:space="preserve"> z dnia 29 lipca 2005 r.</w:t>
      </w:r>
      <w:r w:rsidR="004855D3" w:rsidRPr="0074250C">
        <w:rPr>
          <w:rFonts w:ascii="Times New Roman" w:hAnsi="Times New Roman"/>
          <w:i/>
          <w:sz w:val="24"/>
          <w:szCs w:val="24"/>
        </w:rPr>
        <w:t xml:space="preserve"> </w:t>
      </w:r>
      <w:r w:rsidR="00381454" w:rsidRPr="0074250C">
        <w:rPr>
          <w:rFonts w:ascii="Times New Roman" w:hAnsi="Times New Roman"/>
          <w:i/>
          <w:sz w:val="24"/>
          <w:szCs w:val="24"/>
        </w:rPr>
        <w:t>o przekształceniu</w:t>
      </w:r>
      <w:r w:rsidR="00381454" w:rsidRPr="0074250C">
        <w:rPr>
          <w:rFonts w:ascii="Times New Roman" w:hAnsi="Times New Roman"/>
          <w:sz w:val="24"/>
          <w:szCs w:val="24"/>
        </w:rPr>
        <w:t xml:space="preserve"> umożliwia </w:t>
      </w:r>
      <w:r w:rsidR="009F0260" w:rsidRPr="0074250C">
        <w:rPr>
          <w:rFonts w:ascii="Times New Roman" w:hAnsi="Times New Roman"/>
          <w:sz w:val="24"/>
          <w:szCs w:val="24"/>
        </w:rPr>
        <w:t xml:space="preserve">wprawdzie </w:t>
      </w:r>
      <w:r w:rsidR="00381454" w:rsidRPr="0074250C">
        <w:rPr>
          <w:rFonts w:ascii="Times New Roman" w:hAnsi="Times New Roman"/>
          <w:sz w:val="24"/>
          <w:szCs w:val="24"/>
        </w:rPr>
        <w:t>wystąpienie</w:t>
      </w:r>
      <w:r w:rsidR="00A240E7" w:rsidRPr="0074250C">
        <w:rPr>
          <w:rFonts w:ascii="Times New Roman" w:hAnsi="Times New Roman"/>
          <w:sz w:val="24"/>
          <w:szCs w:val="24"/>
        </w:rPr>
        <w:t xml:space="preserve"> </w:t>
      </w:r>
      <w:r w:rsidR="006F25DA" w:rsidRPr="0074250C">
        <w:rPr>
          <w:rFonts w:ascii="Times New Roman" w:hAnsi="Times New Roman"/>
          <w:sz w:val="24"/>
          <w:szCs w:val="24"/>
        </w:rPr>
        <w:t>z </w:t>
      </w:r>
      <w:r w:rsidR="00381454" w:rsidRPr="0074250C">
        <w:rPr>
          <w:rFonts w:ascii="Times New Roman" w:hAnsi="Times New Roman"/>
          <w:sz w:val="24"/>
          <w:szCs w:val="24"/>
        </w:rPr>
        <w:t xml:space="preserve">żądaniem przekształcenia przez </w:t>
      </w:r>
      <w:r w:rsidR="009F0260" w:rsidRPr="0074250C">
        <w:rPr>
          <w:rFonts w:ascii="Times New Roman" w:hAnsi="Times New Roman"/>
          <w:sz w:val="24"/>
          <w:szCs w:val="24"/>
        </w:rPr>
        <w:t xml:space="preserve">grupę </w:t>
      </w:r>
      <w:r w:rsidR="00381454" w:rsidRPr="0074250C">
        <w:rPr>
          <w:rFonts w:ascii="Times New Roman" w:hAnsi="Times New Roman"/>
          <w:sz w:val="24"/>
          <w:szCs w:val="24"/>
        </w:rPr>
        <w:t>współużytkowników wieczystych, których suma udziałów wynosi co najmniej połowę</w:t>
      </w:r>
      <w:r w:rsidR="008D717D" w:rsidRPr="0074250C">
        <w:rPr>
          <w:rFonts w:ascii="Times New Roman" w:hAnsi="Times New Roman"/>
          <w:sz w:val="24"/>
          <w:szCs w:val="24"/>
        </w:rPr>
        <w:t>, j</w:t>
      </w:r>
      <w:r w:rsidR="00381454" w:rsidRPr="0074250C">
        <w:rPr>
          <w:rFonts w:ascii="Times New Roman" w:hAnsi="Times New Roman"/>
          <w:sz w:val="24"/>
          <w:szCs w:val="24"/>
        </w:rPr>
        <w:t>ednak</w:t>
      </w:r>
      <w:r w:rsidR="004855D3" w:rsidRPr="0074250C">
        <w:rPr>
          <w:rFonts w:ascii="Times New Roman" w:hAnsi="Times New Roman"/>
          <w:sz w:val="24"/>
          <w:szCs w:val="24"/>
        </w:rPr>
        <w:t xml:space="preserve"> </w:t>
      </w:r>
      <w:r w:rsidR="008D717D" w:rsidRPr="0074250C">
        <w:rPr>
          <w:rFonts w:ascii="Times New Roman" w:hAnsi="Times New Roman"/>
          <w:sz w:val="24"/>
          <w:szCs w:val="24"/>
        </w:rPr>
        <w:t xml:space="preserve">w takiej sytuacji </w:t>
      </w:r>
      <w:r w:rsidR="00381454" w:rsidRPr="0074250C">
        <w:rPr>
          <w:rFonts w:ascii="Times New Roman" w:hAnsi="Times New Roman"/>
          <w:sz w:val="24"/>
          <w:szCs w:val="24"/>
        </w:rPr>
        <w:t>sprzeciw chociażby jednego współużytkownika wieczystego blokuje nabycie prawa własności gruntu przez pozostałych mieszkańców budynku do czasu rozstrzygnięcia sprawy przez sąd. Taka</w:t>
      </w:r>
      <w:r w:rsidR="009165E3" w:rsidRPr="0074250C">
        <w:rPr>
          <w:rFonts w:ascii="Times New Roman" w:hAnsi="Times New Roman"/>
          <w:sz w:val="24"/>
          <w:szCs w:val="24"/>
        </w:rPr>
        <w:t xml:space="preserve"> sytuacja powoduje przedłużanie, a nawet blokowanie (postępowania sądowe nie stanowią gwarancji, że przekształcenie dojdzie do skutku) </w:t>
      </w:r>
      <w:r w:rsidR="00381454" w:rsidRPr="0074250C">
        <w:rPr>
          <w:rFonts w:ascii="Times New Roman" w:hAnsi="Times New Roman"/>
          <w:sz w:val="24"/>
          <w:szCs w:val="24"/>
        </w:rPr>
        <w:t>procesów przekształceń gruntów zabudowanych budynkami wielolokalowymi,</w:t>
      </w:r>
      <w:r w:rsidR="00A240E7" w:rsidRPr="0074250C">
        <w:rPr>
          <w:rFonts w:ascii="Times New Roman" w:hAnsi="Times New Roman"/>
          <w:sz w:val="24"/>
          <w:szCs w:val="24"/>
        </w:rPr>
        <w:t xml:space="preserve"> </w:t>
      </w:r>
      <w:r w:rsidR="00381454" w:rsidRPr="0074250C">
        <w:rPr>
          <w:rFonts w:ascii="Times New Roman" w:hAnsi="Times New Roman"/>
          <w:sz w:val="24"/>
          <w:szCs w:val="24"/>
        </w:rPr>
        <w:t>co przekłada się na niezadowolenie właścicieli lokali i dodatkowe obciążanie organów administracji publicznej i sądów sprawami</w:t>
      </w:r>
      <w:r w:rsidR="004855D3" w:rsidRPr="0074250C">
        <w:rPr>
          <w:rFonts w:ascii="Times New Roman" w:hAnsi="Times New Roman"/>
          <w:sz w:val="24"/>
          <w:szCs w:val="24"/>
        </w:rPr>
        <w:t xml:space="preserve"> </w:t>
      </w:r>
      <w:r w:rsidR="00381454" w:rsidRPr="0074250C">
        <w:rPr>
          <w:rFonts w:ascii="Times New Roman" w:hAnsi="Times New Roman"/>
          <w:sz w:val="24"/>
          <w:szCs w:val="24"/>
        </w:rPr>
        <w:t>z tego zakresu.</w:t>
      </w:r>
    </w:p>
    <w:p w:rsidR="002E1FE3" w:rsidRPr="0074250C" w:rsidRDefault="001057A7"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Z powyższego wynika, że obowiązująca </w:t>
      </w:r>
      <w:r w:rsidRPr="0074250C">
        <w:rPr>
          <w:rFonts w:ascii="Times New Roman" w:hAnsi="Times New Roman"/>
          <w:i/>
          <w:sz w:val="24"/>
          <w:szCs w:val="24"/>
        </w:rPr>
        <w:t>u</w:t>
      </w:r>
      <w:r w:rsidR="006F25DA" w:rsidRPr="0074250C">
        <w:rPr>
          <w:rFonts w:ascii="Times New Roman" w:hAnsi="Times New Roman"/>
          <w:i/>
          <w:sz w:val="24"/>
          <w:szCs w:val="24"/>
        </w:rPr>
        <w:t>stawa z dnia 29 lipca 2005 r. o </w:t>
      </w:r>
      <w:r w:rsidRPr="0074250C">
        <w:rPr>
          <w:rFonts w:ascii="Times New Roman" w:hAnsi="Times New Roman"/>
          <w:i/>
          <w:sz w:val="24"/>
          <w:szCs w:val="24"/>
        </w:rPr>
        <w:t>przekształceniu</w:t>
      </w:r>
      <w:r w:rsidRPr="0074250C">
        <w:rPr>
          <w:rFonts w:ascii="Times New Roman" w:hAnsi="Times New Roman"/>
          <w:sz w:val="24"/>
          <w:szCs w:val="24"/>
        </w:rPr>
        <w:t>,</w:t>
      </w:r>
      <w:r w:rsidR="003A1F50" w:rsidRPr="0074250C">
        <w:rPr>
          <w:rFonts w:ascii="Times New Roman" w:hAnsi="Times New Roman"/>
          <w:sz w:val="24"/>
          <w:szCs w:val="24"/>
        </w:rPr>
        <w:t xml:space="preserve"> </w:t>
      </w:r>
      <w:r w:rsidRPr="0074250C">
        <w:rPr>
          <w:rFonts w:ascii="Times New Roman" w:hAnsi="Times New Roman"/>
          <w:sz w:val="24"/>
          <w:szCs w:val="24"/>
        </w:rPr>
        <w:t>w niektórych sytuacjach nie</w:t>
      </w:r>
      <w:r w:rsidR="006F25DA" w:rsidRPr="0074250C">
        <w:rPr>
          <w:rFonts w:ascii="Times New Roman" w:hAnsi="Times New Roman"/>
          <w:sz w:val="24"/>
          <w:szCs w:val="24"/>
        </w:rPr>
        <w:t xml:space="preserve"> zapewnia właścicielom lokali w </w:t>
      </w:r>
      <w:r w:rsidRPr="0074250C">
        <w:rPr>
          <w:rFonts w:ascii="Times New Roman" w:hAnsi="Times New Roman"/>
          <w:sz w:val="24"/>
          <w:szCs w:val="24"/>
        </w:rPr>
        <w:t>budynkach wielolokalowych faktycznej możliwości real</w:t>
      </w:r>
      <w:r w:rsidR="006F25DA" w:rsidRPr="0074250C">
        <w:rPr>
          <w:rFonts w:ascii="Times New Roman" w:hAnsi="Times New Roman"/>
          <w:sz w:val="24"/>
          <w:szCs w:val="24"/>
        </w:rPr>
        <w:t>izacji roszczenia o </w:t>
      </w:r>
      <w:r w:rsidRPr="0074250C">
        <w:rPr>
          <w:rFonts w:ascii="Times New Roman" w:hAnsi="Times New Roman"/>
          <w:sz w:val="24"/>
          <w:szCs w:val="24"/>
        </w:rPr>
        <w:t>przekształcenie prawa użytkowania wieczystego gruntu związanego z własnością lokali w prawo własności gruntu. Iluzoryczność roszczenia tej grupy użytkowników wieczystych uza</w:t>
      </w:r>
      <w:r w:rsidR="008D717D" w:rsidRPr="0074250C">
        <w:rPr>
          <w:rFonts w:ascii="Times New Roman" w:hAnsi="Times New Roman"/>
          <w:sz w:val="24"/>
          <w:szCs w:val="24"/>
        </w:rPr>
        <w:t>sadnia interwencję legislacyjną. B</w:t>
      </w:r>
      <w:r w:rsidRPr="0074250C">
        <w:rPr>
          <w:rFonts w:ascii="Times New Roman" w:hAnsi="Times New Roman"/>
          <w:sz w:val="24"/>
          <w:szCs w:val="24"/>
        </w:rPr>
        <w:t xml:space="preserve">rak możliwości przekształcenia </w:t>
      </w:r>
      <w:r w:rsidR="008D717D" w:rsidRPr="0074250C">
        <w:rPr>
          <w:rFonts w:ascii="Times New Roman" w:hAnsi="Times New Roman"/>
          <w:sz w:val="24"/>
          <w:szCs w:val="24"/>
        </w:rPr>
        <w:t xml:space="preserve">ich </w:t>
      </w:r>
      <w:r w:rsidRPr="0074250C">
        <w:rPr>
          <w:rFonts w:ascii="Times New Roman" w:hAnsi="Times New Roman"/>
          <w:sz w:val="24"/>
          <w:szCs w:val="24"/>
        </w:rPr>
        <w:t xml:space="preserve">praw stawia </w:t>
      </w:r>
      <w:r w:rsidR="008D717D" w:rsidRPr="0074250C">
        <w:rPr>
          <w:rFonts w:ascii="Times New Roman" w:hAnsi="Times New Roman"/>
          <w:sz w:val="24"/>
          <w:szCs w:val="24"/>
        </w:rPr>
        <w:t xml:space="preserve">bowiem </w:t>
      </w:r>
      <w:r w:rsidRPr="0074250C">
        <w:rPr>
          <w:rFonts w:ascii="Times New Roman" w:hAnsi="Times New Roman"/>
          <w:sz w:val="24"/>
          <w:szCs w:val="24"/>
        </w:rPr>
        <w:t xml:space="preserve">tę grupę w sytuacji </w:t>
      </w:r>
      <w:r w:rsidR="008D717D" w:rsidRPr="0074250C">
        <w:rPr>
          <w:rFonts w:ascii="Times New Roman" w:hAnsi="Times New Roman"/>
          <w:sz w:val="24"/>
          <w:szCs w:val="24"/>
        </w:rPr>
        <w:t xml:space="preserve">gorszej </w:t>
      </w:r>
      <w:r w:rsidRPr="0074250C">
        <w:rPr>
          <w:rFonts w:ascii="Times New Roman" w:hAnsi="Times New Roman"/>
          <w:sz w:val="24"/>
          <w:szCs w:val="24"/>
        </w:rPr>
        <w:t>niż użytkowników wieczystych gruntów zabudowanych domami jednorodzinnymi, którzy do przekształcenia nie muszą uzyskać zgody</w:t>
      </w:r>
      <w:r w:rsidR="004855D3" w:rsidRPr="0074250C">
        <w:rPr>
          <w:rFonts w:ascii="Times New Roman" w:hAnsi="Times New Roman"/>
          <w:sz w:val="24"/>
          <w:szCs w:val="24"/>
        </w:rPr>
        <w:t xml:space="preserve"> </w:t>
      </w:r>
      <w:r w:rsidRPr="0074250C">
        <w:rPr>
          <w:rFonts w:ascii="Times New Roman" w:hAnsi="Times New Roman"/>
          <w:sz w:val="24"/>
          <w:szCs w:val="24"/>
        </w:rPr>
        <w:t>i</w:t>
      </w:r>
      <w:r w:rsidR="005342EE" w:rsidRPr="0074250C">
        <w:rPr>
          <w:rFonts w:ascii="Times New Roman" w:hAnsi="Times New Roman"/>
          <w:sz w:val="24"/>
          <w:szCs w:val="24"/>
        </w:rPr>
        <w:t xml:space="preserve">nnych użytkowników wieczystych. </w:t>
      </w:r>
      <w:r w:rsidR="00005F41" w:rsidRPr="0074250C">
        <w:rPr>
          <w:rFonts w:ascii="Times New Roman" w:hAnsi="Times New Roman"/>
          <w:sz w:val="24"/>
          <w:szCs w:val="24"/>
        </w:rPr>
        <w:t>Zasadniczym celem niniejszej ustawy jest zatem eliminacja istniejących praw współużytkowania wieczyste</w:t>
      </w:r>
      <w:r w:rsidR="006B36C0" w:rsidRPr="0074250C">
        <w:rPr>
          <w:rFonts w:ascii="Times New Roman" w:hAnsi="Times New Roman"/>
          <w:sz w:val="24"/>
          <w:szCs w:val="24"/>
        </w:rPr>
        <w:t>go oraz zapobieżenie powstawaniu</w:t>
      </w:r>
      <w:r w:rsidR="00005F41" w:rsidRPr="0074250C">
        <w:rPr>
          <w:rFonts w:ascii="Times New Roman" w:hAnsi="Times New Roman"/>
          <w:sz w:val="24"/>
          <w:szCs w:val="24"/>
        </w:rPr>
        <w:t xml:space="preserve"> udziałów w tym prawie w przyszłości. </w:t>
      </w:r>
      <w:r w:rsidR="0028680E" w:rsidRPr="0074250C">
        <w:rPr>
          <w:rFonts w:ascii="Times New Roman" w:hAnsi="Times New Roman"/>
          <w:sz w:val="24"/>
          <w:szCs w:val="24"/>
        </w:rPr>
        <w:t>Konieczne jest</w:t>
      </w:r>
      <w:r w:rsidR="00005F41" w:rsidRPr="0074250C">
        <w:rPr>
          <w:rFonts w:ascii="Times New Roman" w:hAnsi="Times New Roman"/>
          <w:sz w:val="24"/>
          <w:szCs w:val="24"/>
        </w:rPr>
        <w:t xml:space="preserve"> jednak</w:t>
      </w:r>
      <w:r w:rsidR="0028680E" w:rsidRPr="0074250C">
        <w:rPr>
          <w:rFonts w:ascii="Times New Roman" w:hAnsi="Times New Roman"/>
          <w:sz w:val="24"/>
          <w:szCs w:val="24"/>
        </w:rPr>
        <w:t>, aby</w:t>
      </w:r>
      <w:r w:rsidRPr="0074250C">
        <w:rPr>
          <w:rFonts w:ascii="Times New Roman" w:hAnsi="Times New Roman"/>
          <w:sz w:val="24"/>
          <w:szCs w:val="24"/>
        </w:rPr>
        <w:t xml:space="preserve"> ze względu na konstytucyj</w:t>
      </w:r>
      <w:r w:rsidR="006F25DA" w:rsidRPr="0074250C">
        <w:rPr>
          <w:rFonts w:ascii="Times New Roman" w:hAnsi="Times New Roman"/>
          <w:sz w:val="24"/>
          <w:szCs w:val="24"/>
        </w:rPr>
        <w:t>ną zasadę równego traktowania i </w:t>
      </w:r>
      <w:r w:rsidRPr="0074250C">
        <w:rPr>
          <w:rFonts w:ascii="Times New Roman" w:hAnsi="Times New Roman"/>
          <w:sz w:val="24"/>
          <w:szCs w:val="24"/>
        </w:rPr>
        <w:t xml:space="preserve">nieróżnicowania podmiotów posiadających te same cechy relewantne, zakresem projektowanej ustawy objęci zostali </w:t>
      </w:r>
      <w:r w:rsidR="005342EE" w:rsidRPr="0074250C">
        <w:rPr>
          <w:rFonts w:ascii="Times New Roman" w:hAnsi="Times New Roman"/>
          <w:sz w:val="24"/>
          <w:szCs w:val="24"/>
        </w:rPr>
        <w:t xml:space="preserve">wszyscy </w:t>
      </w:r>
      <w:r w:rsidRPr="0074250C">
        <w:rPr>
          <w:rFonts w:ascii="Times New Roman" w:hAnsi="Times New Roman"/>
          <w:sz w:val="24"/>
          <w:szCs w:val="24"/>
        </w:rPr>
        <w:t xml:space="preserve">użytkownicy wieczyści, którzy </w:t>
      </w:r>
      <w:r w:rsidR="005970DB" w:rsidRPr="0074250C">
        <w:rPr>
          <w:rFonts w:ascii="Times New Roman" w:hAnsi="Times New Roman"/>
          <w:sz w:val="24"/>
          <w:szCs w:val="24"/>
        </w:rPr>
        <w:t>wykorzystują grunt</w:t>
      </w:r>
      <w:r w:rsidR="004A1CB1" w:rsidRPr="0074250C">
        <w:rPr>
          <w:rFonts w:ascii="Times New Roman" w:hAnsi="Times New Roman"/>
          <w:sz w:val="24"/>
          <w:szCs w:val="24"/>
        </w:rPr>
        <w:t>y</w:t>
      </w:r>
      <w:r w:rsidR="005970DB" w:rsidRPr="0074250C">
        <w:rPr>
          <w:rFonts w:ascii="Times New Roman" w:hAnsi="Times New Roman"/>
          <w:sz w:val="24"/>
          <w:szCs w:val="24"/>
        </w:rPr>
        <w:t xml:space="preserve"> publiczne na zaspokojenie </w:t>
      </w:r>
      <w:r w:rsidR="004A1CB1" w:rsidRPr="0074250C">
        <w:rPr>
          <w:rFonts w:ascii="Times New Roman" w:hAnsi="Times New Roman"/>
          <w:sz w:val="24"/>
          <w:szCs w:val="24"/>
        </w:rPr>
        <w:t xml:space="preserve">własnych potrzeb mieszkaniowych, </w:t>
      </w:r>
      <w:r w:rsidR="004A1CB1" w:rsidRPr="0074250C">
        <w:rPr>
          <w:rFonts w:ascii="Times New Roman" w:hAnsi="Times New Roman"/>
          <w:sz w:val="24"/>
          <w:szCs w:val="24"/>
        </w:rPr>
        <w:lastRenderedPageBreak/>
        <w:t xml:space="preserve">czyli </w:t>
      </w:r>
      <w:r w:rsidR="00005F41" w:rsidRPr="0074250C">
        <w:rPr>
          <w:rFonts w:ascii="Times New Roman" w:hAnsi="Times New Roman"/>
          <w:sz w:val="24"/>
          <w:szCs w:val="24"/>
        </w:rPr>
        <w:t xml:space="preserve">zarówno </w:t>
      </w:r>
      <w:r w:rsidR="005970DB" w:rsidRPr="0074250C">
        <w:rPr>
          <w:rFonts w:ascii="Times New Roman" w:hAnsi="Times New Roman"/>
          <w:sz w:val="24"/>
          <w:szCs w:val="24"/>
        </w:rPr>
        <w:t>właściciele lokali mieszkalnych w budynkach wielolokalowych</w:t>
      </w:r>
      <w:r w:rsidR="006F25DA" w:rsidRPr="0074250C">
        <w:rPr>
          <w:rFonts w:ascii="Times New Roman" w:hAnsi="Times New Roman"/>
          <w:sz w:val="24"/>
          <w:szCs w:val="24"/>
        </w:rPr>
        <w:t>, jak i </w:t>
      </w:r>
      <w:r w:rsidR="00005F41" w:rsidRPr="0074250C">
        <w:rPr>
          <w:rFonts w:ascii="Times New Roman" w:hAnsi="Times New Roman"/>
          <w:sz w:val="24"/>
          <w:szCs w:val="24"/>
        </w:rPr>
        <w:t>domów jednorodzinnych</w:t>
      </w:r>
      <w:r w:rsidR="002E1FE3" w:rsidRPr="0074250C">
        <w:rPr>
          <w:rFonts w:ascii="Times New Roman" w:hAnsi="Times New Roman"/>
          <w:sz w:val="24"/>
          <w:szCs w:val="24"/>
        </w:rPr>
        <w:t>.</w:t>
      </w:r>
    </w:p>
    <w:p w:rsidR="00873BA1" w:rsidRPr="0074250C" w:rsidRDefault="0057012D"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Dodatkow</w:t>
      </w:r>
      <w:r w:rsidR="001057A7" w:rsidRPr="0074250C">
        <w:rPr>
          <w:rFonts w:ascii="Times New Roman" w:hAnsi="Times New Roman"/>
          <w:sz w:val="24"/>
          <w:szCs w:val="24"/>
        </w:rPr>
        <w:t xml:space="preserve">ym argumentem za objęciem </w:t>
      </w:r>
      <w:r w:rsidR="00966DCB" w:rsidRPr="0074250C">
        <w:rPr>
          <w:rFonts w:ascii="Times New Roman" w:hAnsi="Times New Roman"/>
          <w:sz w:val="24"/>
          <w:szCs w:val="24"/>
        </w:rPr>
        <w:t xml:space="preserve">projektowaną regulacją </w:t>
      </w:r>
      <w:r w:rsidR="001057A7" w:rsidRPr="0074250C">
        <w:rPr>
          <w:rFonts w:ascii="Times New Roman" w:hAnsi="Times New Roman"/>
          <w:sz w:val="24"/>
          <w:szCs w:val="24"/>
        </w:rPr>
        <w:t xml:space="preserve">gruntów </w:t>
      </w:r>
      <w:r w:rsidR="004A1CB1" w:rsidRPr="0074250C">
        <w:rPr>
          <w:rFonts w:ascii="Times New Roman" w:hAnsi="Times New Roman"/>
          <w:sz w:val="24"/>
          <w:szCs w:val="24"/>
        </w:rPr>
        <w:t xml:space="preserve">wykorzystywanych przez użytkowników wieczystych na cele </w:t>
      </w:r>
      <w:r w:rsidR="001D7563" w:rsidRPr="0074250C">
        <w:rPr>
          <w:rFonts w:ascii="Times New Roman" w:hAnsi="Times New Roman"/>
          <w:sz w:val="24"/>
          <w:szCs w:val="24"/>
        </w:rPr>
        <w:t>mieszkaniow</w:t>
      </w:r>
      <w:r w:rsidR="004A1CB1" w:rsidRPr="0074250C">
        <w:rPr>
          <w:rFonts w:ascii="Times New Roman" w:hAnsi="Times New Roman"/>
          <w:sz w:val="24"/>
          <w:szCs w:val="24"/>
        </w:rPr>
        <w:t>e</w:t>
      </w:r>
      <w:r w:rsidR="001057A7" w:rsidRPr="0074250C">
        <w:rPr>
          <w:rFonts w:ascii="Times New Roman" w:hAnsi="Times New Roman"/>
          <w:sz w:val="24"/>
          <w:szCs w:val="24"/>
        </w:rPr>
        <w:t xml:space="preserve"> jest </w:t>
      </w:r>
      <w:r w:rsidR="001D7563" w:rsidRPr="0074250C">
        <w:rPr>
          <w:rFonts w:ascii="Times New Roman" w:hAnsi="Times New Roman"/>
          <w:sz w:val="24"/>
          <w:szCs w:val="24"/>
        </w:rPr>
        <w:t xml:space="preserve">obserwowane od kilku lat </w:t>
      </w:r>
      <w:r w:rsidRPr="0074250C">
        <w:rPr>
          <w:rFonts w:ascii="Times New Roman" w:hAnsi="Times New Roman"/>
          <w:sz w:val="24"/>
          <w:szCs w:val="24"/>
        </w:rPr>
        <w:t xml:space="preserve">pogłębianie </w:t>
      </w:r>
      <w:r w:rsidR="0028680E" w:rsidRPr="0074250C">
        <w:rPr>
          <w:rFonts w:ascii="Times New Roman" w:hAnsi="Times New Roman"/>
          <w:sz w:val="24"/>
          <w:szCs w:val="24"/>
        </w:rPr>
        <w:t xml:space="preserve">się </w:t>
      </w:r>
      <w:r w:rsidRPr="0074250C">
        <w:rPr>
          <w:rFonts w:ascii="Times New Roman" w:hAnsi="Times New Roman"/>
          <w:sz w:val="24"/>
          <w:szCs w:val="24"/>
        </w:rPr>
        <w:t xml:space="preserve">niezadowolenia </w:t>
      </w:r>
      <w:r w:rsidR="00D61F9A" w:rsidRPr="0074250C">
        <w:rPr>
          <w:rFonts w:ascii="Times New Roman" w:hAnsi="Times New Roman"/>
          <w:sz w:val="24"/>
          <w:szCs w:val="24"/>
        </w:rPr>
        <w:t>z</w:t>
      </w:r>
      <w:r w:rsidR="00216ECE" w:rsidRPr="0074250C">
        <w:rPr>
          <w:rFonts w:ascii="Times New Roman" w:hAnsi="Times New Roman"/>
          <w:sz w:val="24"/>
          <w:szCs w:val="24"/>
        </w:rPr>
        <w:t>e zbyt</w:t>
      </w:r>
      <w:r w:rsidR="00D61F9A" w:rsidRPr="0074250C">
        <w:rPr>
          <w:rFonts w:ascii="Times New Roman" w:hAnsi="Times New Roman"/>
          <w:sz w:val="24"/>
          <w:szCs w:val="24"/>
        </w:rPr>
        <w:t xml:space="preserve"> częstych </w:t>
      </w:r>
      <w:r w:rsidR="00966DCB" w:rsidRPr="0074250C">
        <w:rPr>
          <w:rFonts w:ascii="Times New Roman" w:hAnsi="Times New Roman"/>
          <w:sz w:val="24"/>
          <w:szCs w:val="24"/>
        </w:rPr>
        <w:t>i wy</w:t>
      </w:r>
      <w:r w:rsidR="00D61F9A" w:rsidRPr="0074250C">
        <w:rPr>
          <w:rFonts w:ascii="Times New Roman" w:hAnsi="Times New Roman"/>
          <w:sz w:val="24"/>
          <w:szCs w:val="24"/>
        </w:rPr>
        <w:t>soki</w:t>
      </w:r>
      <w:r w:rsidR="00216ECE" w:rsidRPr="0074250C">
        <w:rPr>
          <w:rFonts w:ascii="Times New Roman" w:hAnsi="Times New Roman"/>
          <w:sz w:val="24"/>
          <w:szCs w:val="24"/>
        </w:rPr>
        <w:t>ch</w:t>
      </w:r>
      <w:r w:rsidR="00D61F9A" w:rsidRPr="0074250C">
        <w:rPr>
          <w:rFonts w:ascii="Times New Roman" w:hAnsi="Times New Roman"/>
          <w:sz w:val="24"/>
          <w:szCs w:val="24"/>
        </w:rPr>
        <w:t>,</w:t>
      </w:r>
      <w:r w:rsidR="00491982" w:rsidRPr="0074250C">
        <w:rPr>
          <w:rFonts w:ascii="Times New Roman" w:hAnsi="Times New Roman"/>
          <w:sz w:val="24"/>
          <w:szCs w:val="24"/>
        </w:rPr>
        <w:t xml:space="preserve"> w </w:t>
      </w:r>
      <w:r w:rsidR="00966DCB" w:rsidRPr="0074250C">
        <w:rPr>
          <w:rFonts w:ascii="Times New Roman" w:hAnsi="Times New Roman"/>
          <w:sz w:val="24"/>
          <w:szCs w:val="24"/>
        </w:rPr>
        <w:t>ocenie zobowiązanych</w:t>
      </w:r>
      <w:r w:rsidR="00D61F9A" w:rsidRPr="0074250C">
        <w:rPr>
          <w:rFonts w:ascii="Times New Roman" w:hAnsi="Times New Roman"/>
          <w:sz w:val="24"/>
          <w:szCs w:val="24"/>
        </w:rPr>
        <w:t>,</w:t>
      </w:r>
      <w:r w:rsidR="00966DCB" w:rsidRPr="0074250C">
        <w:rPr>
          <w:rFonts w:ascii="Times New Roman" w:hAnsi="Times New Roman"/>
          <w:sz w:val="24"/>
          <w:szCs w:val="24"/>
        </w:rPr>
        <w:t xml:space="preserve"> </w:t>
      </w:r>
      <w:r w:rsidR="00216ECE" w:rsidRPr="0074250C">
        <w:rPr>
          <w:rFonts w:ascii="Times New Roman" w:hAnsi="Times New Roman"/>
          <w:sz w:val="24"/>
          <w:szCs w:val="24"/>
        </w:rPr>
        <w:t xml:space="preserve">podwyżek </w:t>
      </w:r>
      <w:r w:rsidRPr="0074250C">
        <w:rPr>
          <w:rFonts w:ascii="Times New Roman" w:hAnsi="Times New Roman"/>
          <w:sz w:val="24"/>
          <w:szCs w:val="24"/>
        </w:rPr>
        <w:t>opła</w:t>
      </w:r>
      <w:r w:rsidR="00966DCB" w:rsidRPr="0074250C">
        <w:rPr>
          <w:rFonts w:ascii="Times New Roman" w:hAnsi="Times New Roman"/>
          <w:sz w:val="24"/>
          <w:szCs w:val="24"/>
        </w:rPr>
        <w:t>t za użytkowanie wieczyste. Użytkowanie wieczyste</w:t>
      </w:r>
      <w:r w:rsidRPr="0074250C">
        <w:rPr>
          <w:rFonts w:ascii="Times New Roman" w:hAnsi="Times New Roman"/>
          <w:sz w:val="24"/>
          <w:szCs w:val="24"/>
        </w:rPr>
        <w:t xml:space="preserve"> wiąże się bowiem z </w:t>
      </w:r>
      <w:r w:rsidR="00966DCB" w:rsidRPr="0074250C">
        <w:rPr>
          <w:rFonts w:ascii="Times New Roman" w:hAnsi="Times New Roman"/>
          <w:sz w:val="24"/>
          <w:szCs w:val="24"/>
        </w:rPr>
        <w:t xml:space="preserve">obowiązkiem </w:t>
      </w:r>
      <w:r w:rsidRPr="0074250C">
        <w:rPr>
          <w:rFonts w:ascii="Times New Roman" w:hAnsi="Times New Roman"/>
          <w:sz w:val="24"/>
          <w:szCs w:val="24"/>
        </w:rPr>
        <w:t>ponoszeni</w:t>
      </w:r>
      <w:r w:rsidR="00966DCB" w:rsidRPr="0074250C">
        <w:rPr>
          <w:rFonts w:ascii="Times New Roman" w:hAnsi="Times New Roman"/>
          <w:sz w:val="24"/>
          <w:szCs w:val="24"/>
        </w:rPr>
        <w:t xml:space="preserve">a </w:t>
      </w:r>
      <w:r w:rsidR="00216ECE" w:rsidRPr="0074250C">
        <w:rPr>
          <w:rFonts w:ascii="Times New Roman" w:hAnsi="Times New Roman"/>
          <w:sz w:val="24"/>
          <w:szCs w:val="24"/>
        </w:rPr>
        <w:t xml:space="preserve">opłat rocznych, będących </w:t>
      </w:r>
      <w:r w:rsidRPr="0074250C">
        <w:rPr>
          <w:rFonts w:ascii="Times New Roman" w:hAnsi="Times New Roman"/>
          <w:sz w:val="24"/>
          <w:szCs w:val="24"/>
        </w:rPr>
        <w:t>pochodną wartości nieruchomości</w:t>
      </w:r>
      <w:r w:rsidR="00216ECE" w:rsidRPr="0074250C">
        <w:rPr>
          <w:rFonts w:ascii="Times New Roman" w:hAnsi="Times New Roman"/>
          <w:sz w:val="24"/>
          <w:szCs w:val="24"/>
        </w:rPr>
        <w:t>.</w:t>
      </w:r>
      <w:r w:rsidRPr="0074250C">
        <w:rPr>
          <w:rFonts w:ascii="Times New Roman" w:hAnsi="Times New Roman"/>
          <w:sz w:val="24"/>
          <w:szCs w:val="24"/>
        </w:rPr>
        <w:t xml:space="preserve"> </w:t>
      </w:r>
      <w:r w:rsidR="00216ECE" w:rsidRPr="0074250C">
        <w:rPr>
          <w:rFonts w:ascii="Times New Roman" w:hAnsi="Times New Roman"/>
          <w:sz w:val="24"/>
          <w:szCs w:val="24"/>
        </w:rPr>
        <w:t>Z</w:t>
      </w:r>
      <w:r w:rsidRPr="0074250C">
        <w:rPr>
          <w:rFonts w:ascii="Times New Roman" w:hAnsi="Times New Roman"/>
          <w:sz w:val="24"/>
          <w:szCs w:val="24"/>
        </w:rPr>
        <w:t xml:space="preserve">atem wraz ze zmianą tej wartości </w:t>
      </w:r>
      <w:r w:rsidR="00216ECE" w:rsidRPr="0074250C">
        <w:rPr>
          <w:rFonts w:ascii="Times New Roman" w:hAnsi="Times New Roman"/>
          <w:sz w:val="24"/>
          <w:szCs w:val="24"/>
        </w:rPr>
        <w:t xml:space="preserve">opłaty </w:t>
      </w:r>
      <w:r w:rsidRPr="0074250C">
        <w:rPr>
          <w:rFonts w:ascii="Times New Roman" w:hAnsi="Times New Roman"/>
          <w:sz w:val="24"/>
          <w:szCs w:val="24"/>
        </w:rPr>
        <w:t xml:space="preserve">podlegają aktualizacji. Niejednokrotnie, szczególnie w dużych miastach, wzrost wartości gruntu jest znaczący, co przekłada się na </w:t>
      </w:r>
      <w:r w:rsidR="00216ECE" w:rsidRPr="0074250C">
        <w:rPr>
          <w:rFonts w:ascii="Times New Roman" w:hAnsi="Times New Roman"/>
          <w:sz w:val="24"/>
          <w:szCs w:val="24"/>
        </w:rPr>
        <w:t xml:space="preserve">podwyżki </w:t>
      </w:r>
      <w:r w:rsidRPr="0074250C">
        <w:rPr>
          <w:rFonts w:ascii="Times New Roman" w:hAnsi="Times New Roman"/>
          <w:sz w:val="24"/>
          <w:szCs w:val="24"/>
        </w:rPr>
        <w:t xml:space="preserve">opłat rocznych obciążających użytkowników wieczystych </w:t>
      </w:r>
      <w:r w:rsidR="00902B60" w:rsidRPr="0074250C">
        <w:rPr>
          <w:rFonts w:ascii="Times New Roman" w:hAnsi="Times New Roman"/>
          <w:sz w:val="24"/>
          <w:szCs w:val="24"/>
        </w:rPr>
        <w:t xml:space="preserve">gruntu zabudowanego budynkiem mieszkalnym </w:t>
      </w:r>
      <w:r w:rsidRPr="0074250C">
        <w:rPr>
          <w:rFonts w:ascii="Times New Roman" w:hAnsi="Times New Roman"/>
          <w:sz w:val="24"/>
          <w:szCs w:val="24"/>
        </w:rPr>
        <w:t>(</w:t>
      </w:r>
      <w:r w:rsidR="003265BD" w:rsidRPr="0074250C">
        <w:rPr>
          <w:rFonts w:ascii="Times New Roman" w:hAnsi="Times New Roman"/>
          <w:sz w:val="24"/>
          <w:szCs w:val="24"/>
        </w:rPr>
        <w:t xml:space="preserve">osoby fizyczne będące </w:t>
      </w:r>
      <w:r w:rsidRPr="0074250C">
        <w:rPr>
          <w:rFonts w:ascii="Times New Roman" w:hAnsi="Times New Roman"/>
          <w:sz w:val="24"/>
          <w:szCs w:val="24"/>
        </w:rPr>
        <w:t>właściciel</w:t>
      </w:r>
      <w:r w:rsidR="003265BD" w:rsidRPr="0074250C">
        <w:rPr>
          <w:rFonts w:ascii="Times New Roman" w:hAnsi="Times New Roman"/>
          <w:sz w:val="24"/>
          <w:szCs w:val="24"/>
        </w:rPr>
        <w:t>am</w:t>
      </w:r>
      <w:r w:rsidRPr="0074250C">
        <w:rPr>
          <w:rFonts w:ascii="Times New Roman" w:hAnsi="Times New Roman"/>
          <w:sz w:val="24"/>
          <w:szCs w:val="24"/>
        </w:rPr>
        <w:t>i lokali mieszkalnych</w:t>
      </w:r>
      <w:r w:rsidR="00902B60" w:rsidRPr="0074250C">
        <w:rPr>
          <w:rFonts w:ascii="Times New Roman" w:hAnsi="Times New Roman"/>
          <w:sz w:val="24"/>
          <w:szCs w:val="24"/>
        </w:rPr>
        <w:t xml:space="preserve"> i domów jednorodzinnych</w:t>
      </w:r>
      <w:r w:rsidR="00873BA1" w:rsidRPr="0074250C">
        <w:rPr>
          <w:rFonts w:ascii="Times New Roman" w:hAnsi="Times New Roman"/>
          <w:sz w:val="24"/>
          <w:szCs w:val="24"/>
        </w:rPr>
        <w:t>).</w:t>
      </w:r>
    </w:p>
    <w:p w:rsidR="00573D4A" w:rsidRPr="0074250C" w:rsidRDefault="00873BA1"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Innym powodem niezadowolenia </w:t>
      </w:r>
      <w:r w:rsidR="003265BD" w:rsidRPr="0074250C">
        <w:rPr>
          <w:rFonts w:ascii="Times New Roman" w:hAnsi="Times New Roman"/>
          <w:sz w:val="24"/>
          <w:szCs w:val="24"/>
        </w:rPr>
        <w:t xml:space="preserve">wyrażanego </w:t>
      </w:r>
      <w:r w:rsidRPr="0074250C">
        <w:rPr>
          <w:rFonts w:ascii="Times New Roman" w:hAnsi="Times New Roman"/>
          <w:sz w:val="24"/>
          <w:szCs w:val="24"/>
        </w:rPr>
        <w:t xml:space="preserve">w postaci licznych skarg od właścicieli lokali będących współużytkownikami gruntów </w:t>
      </w:r>
      <w:r w:rsidR="00573D4A" w:rsidRPr="0074250C">
        <w:rPr>
          <w:rFonts w:ascii="Times New Roman" w:hAnsi="Times New Roman"/>
          <w:sz w:val="24"/>
          <w:szCs w:val="24"/>
        </w:rPr>
        <w:t>zabudowanych wielolokalowymi budynkami mieszkalnymi</w:t>
      </w:r>
      <w:r w:rsidR="004855D3" w:rsidRPr="0074250C">
        <w:rPr>
          <w:rFonts w:ascii="Times New Roman" w:hAnsi="Times New Roman"/>
          <w:sz w:val="24"/>
          <w:szCs w:val="24"/>
        </w:rPr>
        <w:t xml:space="preserve"> </w:t>
      </w:r>
      <w:r w:rsidRPr="0074250C">
        <w:rPr>
          <w:rFonts w:ascii="Times New Roman" w:hAnsi="Times New Roman"/>
          <w:sz w:val="24"/>
          <w:szCs w:val="24"/>
        </w:rPr>
        <w:t xml:space="preserve">są problemy jakie </w:t>
      </w:r>
      <w:r w:rsidR="00902B60" w:rsidRPr="0074250C">
        <w:rPr>
          <w:rFonts w:ascii="Times New Roman" w:hAnsi="Times New Roman"/>
          <w:sz w:val="24"/>
          <w:szCs w:val="24"/>
        </w:rPr>
        <w:t>powstają</w:t>
      </w:r>
      <w:r w:rsidR="0057012D" w:rsidRPr="0074250C">
        <w:rPr>
          <w:rFonts w:ascii="Times New Roman" w:hAnsi="Times New Roman"/>
          <w:sz w:val="24"/>
          <w:szCs w:val="24"/>
        </w:rPr>
        <w:t xml:space="preserve">, gdy tylko część użytkowników wieczystych </w:t>
      </w:r>
      <w:r w:rsidR="00902B60" w:rsidRPr="0074250C">
        <w:rPr>
          <w:rFonts w:ascii="Times New Roman" w:hAnsi="Times New Roman"/>
          <w:sz w:val="24"/>
          <w:szCs w:val="24"/>
        </w:rPr>
        <w:t xml:space="preserve">(właścicieli lokali) </w:t>
      </w:r>
      <w:r w:rsidR="0057012D" w:rsidRPr="0074250C">
        <w:rPr>
          <w:rFonts w:ascii="Times New Roman" w:hAnsi="Times New Roman"/>
          <w:sz w:val="24"/>
          <w:szCs w:val="24"/>
        </w:rPr>
        <w:t>złoży odwołanie od aktualizacji opłaty</w:t>
      </w:r>
      <w:r w:rsidR="00216ECE" w:rsidRPr="0074250C">
        <w:rPr>
          <w:rFonts w:ascii="Times New Roman" w:hAnsi="Times New Roman"/>
          <w:sz w:val="24"/>
          <w:szCs w:val="24"/>
        </w:rPr>
        <w:t>.</w:t>
      </w:r>
      <w:r w:rsidR="0057012D" w:rsidRPr="0074250C">
        <w:rPr>
          <w:rFonts w:ascii="Times New Roman" w:hAnsi="Times New Roman"/>
          <w:sz w:val="24"/>
          <w:szCs w:val="24"/>
        </w:rPr>
        <w:t xml:space="preserve"> </w:t>
      </w:r>
      <w:r w:rsidR="00216ECE" w:rsidRPr="0074250C">
        <w:rPr>
          <w:rFonts w:ascii="Times New Roman" w:hAnsi="Times New Roman"/>
          <w:sz w:val="24"/>
          <w:szCs w:val="24"/>
        </w:rPr>
        <w:t>Uwzględnienie odwołania powoduje</w:t>
      </w:r>
      <w:r w:rsidR="0057012D" w:rsidRPr="0074250C">
        <w:rPr>
          <w:rFonts w:ascii="Times New Roman" w:hAnsi="Times New Roman"/>
          <w:sz w:val="24"/>
          <w:szCs w:val="24"/>
        </w:rPr>
        <w:t>, że właściciele lokali w tym samym budynku płacą opłaty roczne za grunt pod tym budynkiem w różnej wysokości,</w:t>
      </w:r>
      <w:r w:rsidR="004855D3" w:rsidRPr="0074250C">
        <w:rPr>
          <w:rFonts w:ascii="Times New Roman" w:hAnsi="Times New Roman"/>
          <w:sz w:val="24"/>
          <w:szCs w:val="24"/>
        </w:rPr>
        <w:t xml:space="preserve"> </w:t>
      </w:r>
      <w:r w:rsidR="0057012D" w:rsidRPr="0074250C">
        <w:rPr>
          <w:rFonts w:ascii="Times New Roman" w:hAnsi="Times New Roman"/>
          <w:sz w:val="24"/>
          <w:szCs w:val="24"/>
        </w:rPr>
        <w:t>co powoduje spory sąsiedzkie, poczucie niesprawiedliwości i ogólne niezadowolenie społeczne.</w:t>
      </w:r>
      <w:r w:rsidR="00573D4A" w:rsidRPr="0074250C">
        <w:rPr>
          <w:rFonts w:ascii="Times New Roman" w:hAnsi="Times New Roman"/>
          <w:sz w:val="24"/>
          <w:szCs w:val="24"/>
        </w:rPr>
        <w:t xml:space="preserve"> </w:t>
      </w:r>
    </w:p>
    <w:p w:rsidR="0057012D" w:rsidRPr="0074250C" w:rsidRDefault="00573D4A"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Na problemy związane z użytkowaniem wieczystym </w:t>
      </w:r>
      <w:r w:rsidR="002E1FE3" w:rsidRPr="0074250C">
        <w:rPr>
          <w:rFonts w:ascii="Times New Roman" w:hAnsi="Times New Roman"/>
          <w:sz w:val="24"/>
          <w:szCs w:val="24"/>
        </w:rPr>
        <w:t xml:space="preserve">na gruntach zabudowanych na cele mieszkaniowe </w:t>
      </w:r>
      <w:r w:rsidRPr="0074250C">
        <w:rPr>
          <w:rFonts w:ascii="Times New Roman" w:hAnsi="Times New Roman"/>
          <w:sz w:val="24"/>
          <w:szCs w:val="24"/>
        </w:rPr>
        <w:t>zwracał uwagę również Rzecznik Praw Obywatelskich.</w:t>
      </w:r>
    </w:p>
    <w:p w:rsidR="001057A7" w:rsidRPr="0074250C" w:rsidRDefault="00FA2608"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Konkludując, w </w:t>
      </w:r>
      <w:r w:rsidR="0057012D" w:rsidRPr="0074250C">
        <w:rPr>
          <w:rFonts w:ascii="Times New Roman" w:hAnsi="Times New Roman"/>
          <w:sz w:val="24"/>
          <w:szCs w:val="24"/>
        </w:rPr>
        <w:t xml:space="preserve">aktualnym stanie prawnym istnienie </w:t>
      </w:r>
      <w:r w:rsidRPr="0074250C">
        <w:rPr>
          <w:rFonts w:ascii="Times New Roman" w:hAnsi="Times New Roman"/>
          <w:sz w:val="24"/>
          <w:szCs w:val="24"/>
        </w:rPr>
        <w:t xml:space="preserve">użytkowania wieczystego </w:t>
      </w:r>
      <w:r w:rsidR="00582507" w:rsidRPr="0074250C">
        <w:rPr>
          <w:rFonts w:ascii="Times New Roman" w:hAnsi="Times New Roman"/>
          <w:sz w:val="24"/>
          <w:szCs w:val="24"/>
        </w:rPr>
        <w:t>do gruntu zabudowanego budynkami</w:t>
      </w:r>
      <w:r w:rsidRPr="0074250C">
        <w:rPr>
          <w:rFonts w:ascii="Times New Roman" w:hAnsi="Times New Roman"/>
          <w:sz w:val="24"/>
          <w:szCs w:val="24"/>
        </w:rPr>
        <w:t xml:space="preserve"> wykorzystywanym</w:t>
      </w:r>
      <w:r w:rsidR="00582507" w:rsidRPr="0074250C">
        <w:rPr>
          <w:rFonts w:ascii="Times New Roman" w:hAnsi="Times New Roman"/>
          <w:sz w:val="24"/>
          <w:szCs w:val="24"/>
        </w:rPr>
        <w:t>i</w:t>
      </w:r>
      <w:r w:rsidRPr="0074250C">
        <w:rPr>
          <w:rFonts w:ascii="Times New Roman" w:hAnsi="Times New Roman"/>
          <w:sz w:val="24"/>
          <w:szCs w:val="24"/>
        </w:rPr>
        <w:t xml:space="preserve"> na cele mieszkaniowe, </w:t>
      </w:r>
      <w:r w:rsidR="0057012D" w:rsidRPr="0074250C">
        <w:rPr>
          <w:rFonts w:ascii="Times New Roman" w:hAnsi="Times New Roman"/>
          <w:sz w:val="24"/>
          <w:szCs w:val="24"/>
        </w:rPr>
        <w:t>powoduje</w:t>
      </w:r>
      <w:r w:rsidRPr="0074250C">
        <w:rPr>
          <w:rFonts w:ascii="Times New Roman" w:hAnsi="Times New Roman"/>
          <w:sz w:val="24"/>
          <w:szCs w:val="24"/>
        </w:rPr>
        <w:t xml:space="preserve"> </w:t>
      </w:r>
      <w:r w:rsidR="0057012D" w:rsidRPr="0074250C">
        <w:rPr>
          <w:rFonts w:ascii="Times New Roman" w:hAnsi="Times New Roman"/>
          <w:sz w:val="24"/>
          <w:szCs w:val="24"/>
        </w:rPr>
        <w:t>liczne problemy,</w:t>
      </w:r>
      <w:r w:rsidR="004855D3" w:rsidRPr="0074250C">
        <w:rPr>
          <w:rFonts w:ascii="Times New Roman" w:hAnsi="Times New Roman"/>
          <w:sz w:val="24"/>
          <w:szCs w:val="24"/>
        </w:rPr>
        <w:t xml:space="preserve"> </w:t>
      </w:r>
      <w:r w:rsidR="0057012D" w:rsidRPr="0074250C">
        <w:rPr>
          <w:rFonts w:ascii="Times New Roman" w:hAnsi="Times New Roman"/>
          <w:sz w:val="24"/>
          <w:szCs w:val="24"/>
        </w:rPr>
        <w:t xml:space="preserve">o których </w:t>
      </w:r>
      <w:r w:rsidRPr="0074250C">
        <w:rPr>
          <w:rFonts w:ascii="Times New Roman" w:hAnsi="Times New Roman"/>
          <w:sz w:val="24"/>
          <w:szCs w:val="24"/>
        </w:rPr>
        <w:t xml:space="preserve">ustawowe </w:t>
      </w:r>
      <w:r w:rsidR="0057012D" w:rsidRPr="0074250C">
        <w:rPr>
          <w:rFonts w:ascii="Times New Roman" w:hAnsi="Times New Roman"/>
          <w:sz w:val="24"/>
          <w:szCs w:val="24"/>
        </w:rPr>
        <w:t>rozwiązanie postulują zamieszkując</w:t>
      </w:r>
      <w:r w:rsidR="00582507" w:rsidRPr="0074250C">
        <w:rPr>
          <w:rFonts w:ascii="Times New Roman" w:hAnsi="Times New Roman"/>
          <w:sz w:val="24"/>
          <w:szCs w:val="24"/>
        </w:rPr>
        <w:t>y</w:t>
      </w:r>
      <w:r w:rsidR="0057012D" w:rsidRPr="0074250C">
        <w:rPr>
          <w:rFonts w:ascii="Times New Roman" w:hAnsi="Times New Roman"/>
          <w:sz w:val="24"/>
          <w:szCs w:val="24"/>
        </w:rPr>
        <w:t xml:space="preserve"> </w:t>
      </w:r>
      <w:r w:rsidR="00582507" w:rsidRPr="0074250C">
        <w:rPr>
          <w:rFonts w:ascii="Times New Roman" w:hAnsi="Times New Roman"/>
          <w:sz w:val="24"/>
          <w:szCs w:val="24"/>
        </w:rPr>
        <w:t xml:space="preserve">w </w:t>
      </w:r>
      <w:r w:rsidR="0057012D" w:rsidRPr="0074250C">
        <w:rPr>
          <w:rFonts w:ascii="Times New Roman" w:hAnsi="Times New Roman"/>
          <w:sz w:val="24"/>
          <w:szCs w:val="24"/>
        </w:rPr>
        <w:t>taki</w:t>
      </w:r>
      <w:r w:rsidR="00582507" w:rsidRPr="0074250C">
        <w:rPr>
          <w:rFonts w:ascii="Times New Roman" w:hAnsi="Times New Roman"/>
          <w:sz w:val="24"/>
          <w:szCs w:val="24"/>
        </w:rPr>
        <w:t>ch budynkach.</w:t>
      </w:r>
    </w:p>
    <w:p w:rsidR="007E5226" w:rsidRPr="0074250C" w:rsidRDefault="00EA2B51"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W świetle powyższego p</w:t>
      </w:r>
      <w:r w:rsidR="003A443E" w:rsidRPr="0074250C">
        <w:rPr>
          <w:rFonts w:ascii="Times New Roman" w:hAnsi="Times New Roman"/>
          <w:sz w:val="24"/>
          <w:szCs w:val="24"/>
        </w:rPr>
        <w:t>roponowane rozwiązanie normatywne znajduje uzasadnienie</w:t>
      </w:r>
      <w:r w:rsidR="00A47BCE" w:rsidRPr="0074250C">
        <w:rPr>
          <w:rFonts w:ascii="Times New Roman" w:hAnsi="Times New Roman"/>
          <w:sz w:val="24"/>
          <w:szCs w:val="24"/>
        </w:rPr>
        <w:t xml:space="preserve"> </w:t>
      </w:r>
      <w:r w:rsidR="005E4790" w:rsidRPr="0074250C">
        <w:rPr>
          <w:rFonts w:ascii="Times New Roman" w:hAnsi="Times New Roman"/>
          <w:sz w:val="24"/>
          <w:szCs w:val="24"/>
        </w:rPr>
        <w:t>w</w:t>
      </w:r>
      <w:r w:rsidR="005E4790">
        <w:rPr>
          <w:rFonts w:ascii="Times New Roman" w:hAnsi="Times New Roman"/>
          <w:sz w:val="24"/>
          <w:szCs w:val="24"/>
        </w:rPr>
        <w:t> </w:t>
      </w:r>
      <w:r w:rsidR="009A4CAE" w:rsidRPr="0074250C">
        <w:rPr>
          <w:rFonts w:ascii="Times New Roman" w:hAnsi="Times New Roman"/>
          <w:sz w:val="24"/>
          <w:szCs w:val="24"/>
        </w:rPr>
        <w:t>świetle</w:t>
      </w:r>
      <w:r w:rsidR="003A1F50" w:rsidRPr="0074250C">
        <w:rPr>
          <w:rFonts w:ascii="Times New Roman" w:hAnsi="Times New Roman"/>
          <w:sz w:val="24"/>
          <w:szCs w:val="24"/>
        </w:rPr>
        <w:t xml:space="preserve"> </w:t>
      </w:r>
      <w:r w:rsidR="00A47BCE" w:rsidRPr="0074250C">
        <w:rPr>
          <w:rFonts w:ascii="Times New Roman" w:hAnsi="Times New Roman"/>
          <w:sz w:val="24"/>
          <w:szCs w:val="24"/>
        </w:rPr>
        <w:t xml:space="preserve">art. 75 ust. 1 </w:t>
      </w:r>
      <w:r w:rsidR="00A47BCE" w:rsidRPr="0074250C">
        <w:rPr>
          <w:rFonts w:ascii="Times New Roman" w:hAnsi="Times New Roman"/>
          <w:i/>
          <w:sz w:val="24"/>
          <w:szCs w:val="24"/>
        </w:rPr>
        <w:t>Konstytucji</w:t>
      </w:r>
      <w:r w:rsidR="008C5913" w:rsidRPr="0074250C">
        <w:rPr>
          <w:rFonts w:ascii="Times New Roman" w:hAnsi="Times New Roman"/>
          <w:i/>
          <w:sz w:val="24"/>
          <w:szCs w:val="24"/>
        </w:rPr>
        <w:t xml:space="preserve"> RP,</w:t>
      </w:r>
      <w:r w:rsidR="00A47BCE" w:rsidRPr="0074250C">
        <w:rPr>
          <w:rFonts w:ascii="Times New Roman" w:hAnsi="Times New Roman"/>
          <w:sz w:val="24"/>
          <w:szCs w:val="24"/>
        </w:rPr>
        <w:t xml:space="preserve"> który nakłada na władze publiczne obowiązek podejmowania działań służących zaspokojeniu potrzeb mieszkaniowych obywateli</w:t>
      </w:r>
      <w:r w:rsidR="00CF1F86" w:rsidRPr="0074250C">
        <w:rPr>
          <w:rFonts w:ascii="Times New Roman" w:hAnsi="Times New Roman"/>
          <w:sz w:val="24"/>
          <w:szCs w:val="24"/>
        </w:rPr>
        <w:t>.</w:t>
      </w:r>
      <w:r w:rsidR="008C5913" w:rsidRPr="0074250C">
        <w:rPr>
          <w:rFonts w:ascii="Times New Roman" w:hAnsi="Times New Roman"/>
          <w:sz w:val="24"/>
          <w:szCs w:val="24"/>
        </w:rPr>
        <w:t xml:space="preserve"> </w:t>
      </w:r>
      <w:r w:rsidR="00B9307A" w:rsidRPr="0074250C">
        <w:rPr>
          <w:rFonts w:ascii="Times New Roman" w:hAnsi="Times New Roman"/>
          <w:sz w:val="24"/>
          <w:szCs w:val="24"/>
        </w:rPr>
        <w:t>Przekształcenie użytkowania wieczystego, które ze swej natury jest prawem czasowym, we własność (niepodlegając</w:t>
      </w:r>
      <w:r w:rsidR="00635135" w:rsidRPr="0074250C">
        <w:rPr>
          <w:rFonts w:ascii="Times New Roman" w:hAnsi="Times New Roman"/>
          <w:sz w:val="24"/>
          <w:szCs w:val="24"/>
        </w:rPr>
        <w:t>ą ograniczeniom czasowym) można</w:t>
      </w:r>
      <w:r w:rsidR="00B9307A" w:rsidRPr="0074250C">
        <w:rPr>
          <w:rFonts w:ascii="Times New Roman" w:hAnsi="Times New Roman"/>
          <w:sz w:val="24"/>
          <w:szCs w:val="24"/>
        </w:rPr>
        <w:t xml:space="preserve"> bowiem ujmować jako umocnienie prawa do mieszkania</w:t>
      </w:r>
      <w:r w:rsidR="004855D3" w:rsidRPr="0074250C">
        <w:rPr>
          <w:rFonts w:ascii="Times New Roman" w:hAnsi="Times New Roman"/>
          <w:sz w:val="24"/>
          <w:szCs w:val="24"/>
        </w:rPr>
        <w:t xml:space="preserve"> </w:t>
      </w:r>
      <w:r w:rsidR="00B9307A" w:rsidRPr="0074250C">
        <w:rPr>
          <w:rFonts w:ascii="Times New Roman" w:hAnsi="Times New Roman"/>
          <w:sz w:val="24"/>
          <w:szCs w:val="24"/>
        </w:rPr>
        <w:t>i zwiększenie bezpieczeństwa prawnego właścicieli lokali</w:t>
      </w:r>
      <w:r w:rsidR="003A443E" w:rsidRPr="0074250C">
        <w:rPr>
          <w:rFonts w:ascii="Times New Roman" w:hAnsi="Times New Roman"/>
          <w:sz w:val="24"/>
          <w:szCs w:val="24"/>
        </w:rPr>
        <w:t xml:space="preserve"> wyodrębnionych </w:t>
      </w:r>
      <w:r w:rsidR="00B9307A" w:rsidRPr="0074250C">
        <w:rPr>
          <w:rFonts w:ascii="Times New Roman" w:hAnsi="Times New Roman"/>
          <w:sz w:val="24"/>
          <w:szCs w:val="24"/>
        </w:rPr>
        <w:t>w budynkach</w:t>
      </w:r>
      <w:r w:rsidR="003A443E" w:rsidRPr="0074250C">
        <w:rPr>
          <w:rFonts w:ascii="Times New Roman" w:hAnsi="Times New Roman"/>
          <w:sz w:val="24"/>
          <w:szCs w:val="24"/>
        </w:rPr>
        <w:t xml:space="preserve"> wielol</w:t>
      </w:r>
      <w:r w:rsidRPr="0074250C">
        <w:rPr>
          <w:rFonts w:ascii="Times New Roman" w:hAnsi="Times New Roman"/>
          <w:sz w:val="24"/>
          <w:szCs w:val="24"/>
        </w:rPr>
        <w:t>o</w:t>
      </w:r>
      <w:r w:rsidR="003A443E" w:rsidRPr="0074250C">
        <w:rPr>
          <w:rFonts w:ascii="Times New Roman" w:hAnsi="Times New Roman"/>
          <w:sz w:val="24"/>
          <w:szCs w:val="24"/>
        </w:rPr>
        <w:t xml:space="preserve">kalowych oraz właścicieli domów jednorodzinnych </w:t>
      </w:r>
      <w:r w:rsidR="00B9307A" w:rsidRPr="0074250C">
        <w:rPr>
          <w:rFonts w:ascii="Times New Roman" w:hAnsi="Times New Roman"/>
          <w:sz w:val="24"/>
          <w:szCs w:val="24"/>
        </w:rPr>
        <w:t>posadowionych na gruntach oddanych</w:t>
      </w:r>
      <w:r w:rsidR="004855D3" w:rsidRPr="0074250C">
        <w:rPr>
          <w:rFonts w:ascii="Times New Roman" w:hAnsi="Times New Roman"/>
          <w:sz w:val="24"/>
          <w:szCs w:val="24"/>
        </w:rPr>
        <w:t xml:space="preserve"> </w:t>
      </w:r>
      <w:r w:rsidR="007E5226" w:rsidRPr="0074250C">
        <w:rPr>
          <w:rFonts w:ascii="Times New Roman" w:hAnsi="Times New Roman"/>
          <w:sz w:val="24"/>
          <w:szCs w:val="24"/>
        </w:rPr>
        <w:t>w użytkowanie wieczyste.</w:t>
      </w:r>
    </w:p>
    <w:p w:rsidR="00B9307A" w:rsidRPr="0074250C" w:rsidRDefault="00EA2B51"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Cele powyższe zrealizowane zostaną </w:t>
      </w:r>
      <w:r w:rsidR="00B9307A" w:rsidRPr="0074250C">
        <w:rPr>
          <w:rFonts w:ascii="Times New Roman" w:hAnsi="Times New Roman"/>
          <w:sz w:val="24"/>
          <w:szCs w:val="24"/>
        </w:rPr>
        <w:t xml:space="preserve">z jednej strony przez wyeliminowanie czasowego charakteru prawa przysługującego do gruntu, na którym posadowiony jest budynek mieszkalny, a z drugiej strony przez </w:t>
      </w:r>
      <w:r w:rsidRPr="0074250C">
        <w:rPr>
          <w:rFonts w:ascii="Times New Roman" w:hAnsi="Times New Roman"/>
          <w:sz w:val="24"/>
          <w:szCs w:val="24"/>
        </w:rPr>
        <w:t>usunięcie</w:t>
      </w:r>
      <w:r w:rsidR="00B9307A" w:rsidRPr="0074250C">
        <w:rPr>
          <w:rFonts w:ascii="Times New Roman" w:hAnsi="Times New Roman"/>
          <w:sz w:val="24"/>
          <w:szCs w:val="24"/>
        </w:rPr>
        <w:t>, często istotnego, obciążania ekonomicznego w postaci obowiązku ponoszenia</w:t>
      </w:r>
      <w:r w:rsidR="002F23F9" w:rsidRPr="0074250C">
        <w:rPr>
          <w:rFonts w:ascii="Times New Roman" w:hAnsi="Times New Roman"/>
          <w:sz w:val="24"/>
          <w:szCs w:val="24"/>
        </w:rPr>
        <w:t xml:space="preserve"> przez kilkadziesiąt lat </w:t>
      </w:r>
      <w:r w:rsidR="00B9307A" w:rsidRPr="0074250C">
        <w:rPr>
          <w:rFonts w:ascii="Times New Roman" w:hAnsi="Times New Roman"/>
          <w:sz w:val="24"/>
          <w:szCs w:val="24"/>
        </w:rPr>
        <w:t>opłat rocznych za użytkowanie wieczyste</w:t>
      </w:r>
      <w:r w:rsidR="002F23F9" w:rsidRPr="0074250C">
        <w:rPr>
          <w:rFonts w:ascii="Times New Roman" w:hAnsi="Times New Roman"/>
          <w:sz w:val="24"/>
          <w:szCs w:val="24"/>
        </w:rPr>
        <w:t xml:space="preserve"> z perspektywą </w:t>
      </w:r>
      <w:r w:rsidR="0009443B" w:rsidRPr="0074250C">
        <w:rPr>
          <w:rFonts w:ascii="Times New Roman" w:hAnsi="Times New Roman"/>
          <w:sz w:val="24"/>
          <w:szCs w:val="24"/>
        </w:rPr>
        <w:t xml:space="preserve">obciążenia tym </w:t>
      </w:r>
      <w:r w:rsidR="002F23F9" w:rsidRPr="0074250C">
        <w:rPr>
          <w:rFonts w:ascii="Times New Roman" w:hAnsi="Times New Roman"/>
          <w:sz w:val="24"/>
          <w:szCs w:val="24"/>
        </w:rPr>
        <w:t>obowiązk</w:t>
      </w:r>
      <w:r w:rsidR="0009443B" w:rsidRPr="0074250C">
        <w:rPr>
          <w:rFonts w:ascii="Times New Roman" w:hAnsi="Times New Roman"/>
          <w:sz w:val="24"/>
          <w:szCs w:val="24"/>
        </w:rPr>
        <w:t xml:space="preserve">iem w </w:t>
      </w:r>
      <w:r w:rsidR="002F23F9" w:rsidRPr="0074250C">
        <w:rPr>
          <w:rFonts w:ascii="Times New Roman" w:hAnsi="Times New Roman"/>
          <w:sz w:val="24"/>
          <w:szCs w:val="24"/>
        </w:rPr>
        <w:t>kolejn</w:t>
      </w:r>
      <w:r w:rsidR="0009443B" w:rsidRPr="0074250C">
        <w:rPr>
          <w:rFonts w:ascii="Times New Roman" w:hAnsi="Times New Roman"/>
          <w:sz w:val="24"/>
          <w:szCs w:val="24"/>
        </w:rPr>
        <w:t xml:space="preserve">ych kilkudziesięciu </w:t>
      </w:r>
      <w:r w:rsidR="002F23F9" w:rsidRPr="0074250C">
        <w:rPr>
          <w:rFonts w:ascii="Times New Roman" w:hAnsi="Times New Roman"/>
          <w:sz w:val="24"/>
          <w:szCs w:val="24"/>
        </w:rPr>
        <w:t>lat</w:t>
      </w:r>
      <w:r w:rsidR="0009443B" w:rsidRPr="0074250C">
        <w:rPr>
          <w:rFonts w:ascii="Times New Roman" w:hAnsi="Times New Roman"/>
          <w:sz w:val="24"/>
          <w:szCs w:val="24"/>
        </w:rPr>
        <w:t xml:space="preserve">ach </w:t>
      </w:r>
      <w:r w:rsidR="002F23F9" w:rsidRPr="0074250C">
        <w:rPr>
          <w:rFonts w:ascii="Times New Roman" w:hAnsi="Times New Roman"/>
          <w:sz w:val="24"/>
          <w:szCs w:val="24"/>
        </w:rPr>
        <w:t>w wyniku przedłużenia umowy wymuszonego w sytuacji osób zas</w:t>
      </w:r>
      <w:r w:rsidR="00B91BF8" w:rsidRPr="0074250C">
        <w:rPr>
          <w:rFonts w:ascii="Times New Roman" w:hAnsi="Times New Roman"/>
          <w:sz w:val="24"/>
          <w:szCs w:val="24"/>
        </w:rPr>
        <w:t xml:space="preserve">pokajających własne </w:t>
      </w:r>
      <w:r w:rsidR="002F23F9" w:rsidRPr="0074250C">
        <w:rPr>
          <w:rFonts w:ascii="Times New Roman" w:hAnsi="Times New Roman"/>
          <w:sz w:val="24"/>
          <w:szCs w:val="24"/>
        </w:rPr>
        <w:t>potrzeby mieszkaniowe</w:t>
      </w:r>
      <w:r w:rsidR="00B9307A" w:rsidRPr="0074250C">
        <w:rPr>
          <w:rFonts w:ascii="Times New Roman" w:hAnsi="Times New Roman"/>
          <w:sz w:val="24"/>
          <w:szCs w:val="24"/>
        </w:rPr>
        <w:t xml:space="preserve">. </w:t>
      </w:r>
      <w:r w:rsidR="00A6576A" w:rsidRPr="0074250C">
        <w:rPr>
          <w:rFonts w:ascii="Times New Roman" w:hAnsi="Times New Roman"/>
          <w:sz w:val="24"/>
          <w:szCs w:val="24"/>
        </w:rPr>
        <w:t xml:space="preserve">Należy w tym miejscu przypomnieć stwierdzenie Trybunału Konstytucyjnego, że </w:t>
      </w:r>
      <w:r w:rsidR="004855D3" w:rsidRPr="0074250C">
        <w:rPr>
          <w:rFonts w:ascii="Times New Roman" w:hAnsi="Times New Roman"/>
          <w:i/>
          <w:sz w:val="24"/>
          <w:szCs w:val="24"/>
        </w:rPr>
        <w:t>„</w:t>
      </w:r>
      <w:r w:rsidR="00A6576A" w:rsidRPr="0074250C">
        <w:rPr>
          <w:rStyle w:val="Teksttreci2Kursywa"/>
          <w:rFonts w:eastAsia="Calibri"/>
          <w:color w:val="auto"/>
          <w:sz w:val="24"/>
          <w:szCs w:val="24"/>
        </w:rPr>
        <w:t>przekształcenie we własność użytkowania wieczystego, które zostało ustanowione dla realizacji budownictwa mieszkaniowego, jest konstytucyjnie uzasadnione</w:t>
      </w:r>
      <w:r w:rsidR="004855D3" w:rsidRPr="0074250C">
        <w:rPr>
          <w:rFonts w:ascii="Times New Roman" w:hAnsi="Times New Roman"/>
          <w:sz w:val="24"/>
          <w:szCs w:val="24"/>
        </w:rPr>
        <w:t>”</w:t>
      </w:r>
      <w:r w:rsidR="00A6576A" w:rsidRPr="0074250C">
        <w:rPr>
          <w:rFonts w:ascii="Times New Roman" w:hAnsi="Times New Roman"/>
          <w:sz w:val="24"/>
          <w:szCs w:val="24"/>
        </w:rPr>
        <w:t xml:space="preserve"> (wyrok TK z dnia 10 marca 2015 </w:t>
      </w:r>
      <w:r w:rsidR="00D16AAE">
        <w:rPr>
          <w:rFonts w:ascii="Times New Roman" w:hAnsi="Times New Roman"/>
          <w:sz w:val="24"/>
          <w:szCs w:val="24"/>
        </w:rPr>
        <w:t xml:space="preserve">r. </w:t>
      </w:r>
      <w:r w:rsidR="00A6576A" w:rsidRPr="0074250C">
        <w:rPr>
          <w:rFonts w:ascii="Times New Roman" w:hAnsi="Times New Roman"/>
          <w:sz w:val="24"/>
          <w:szCs w:val="24"/>
        </w:rPr>
        <w:t>sygn. akt K 29/13).</w:t>
      </w:r>
    </w:p>
    <w:p w:rsidR="00247B5A" w:rsidRPr="0074250C" w:rsidRDefault="00D4050A"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W świetle</w:t>
      </w:r>
      <w:r w:rsidR="00B9307A" w:rsidRPr="0074250C">
        <w:rPr>
          <w:rFonts w:ascii="Times New Roman" w:hAnsi="Times New Roman"/>
          <w:sz w:val="24"/>
          <w:szCs w:val="24"/>
        </w:rPr>
        <w:t xml:space="preserve"> powyższe</w:t>
      </w:r>
      <w:r w:rsidRPr="0074250C">
        <w:rPr>
          <w:rFonts w:ascii="Times New Roman" w:hAnsi="Times New Roman"/>
          <w:sz w:val="24"/>
          <w:szCs w:val="24"/>
        </w:rPr>
        <w:t>go</w:t>
      </w:r>
      <w:r w:rsidR="00B9307A" w:rsidRPr="0074250C">
        <w:rPr>
          <w:rFonts w:ascii="Times New Roman" w:hAnsi="Times New Roman"/>
          <w:sz w:val="24"/>
          <w:szCs w:val="24"/>
        </w:rPr>
        <w:t xml:space="preserve"> należy przyjąć, że </w:t>
      </w:r>
      <w:r w:rsidR="008C5913" w:rsidRPr="0074250C">
        <w:rPr>
          <w:rFonts w:ascii="Times New Roman" w:hAnsi="Times New Roman"/>
          <w:sz w:val="24"/>
          <w:szCs w:val="24"/>
        </w:rPr>
        <w:t xml:space="preserve">uwłaszczenie wyłącznie </w:t>
      </w:r>
      <w:r w:rsidR="00A6576A" w:rsidRPr="0074250C">
        <w:rPr>
          <w:rFonts w:ascii="Times New Roman" w:hAnsi="Times New Roman"/>
          <w:sz w:val="24"/>
          <w:szCs w:val="24"/>
        </w:rPr>
        <w:t xml:space="preserve">proponowanej </w:t>
      </w:r>
      <w:r w:rsidR="008C5913" w:rsidRPr="0074250C">
        <w:rPr>
          <w:rFonts w:ascii="Times New Roman" w:hAnsi="Times New Roman"/>
          <w:sz w:val="24"/>
          <w:szCs w:val="24"/>
        </w:rPr>
        <w:t>grupy podmiotów</w:t>
      </w:r>
      <w:r w:rsidR="00DB3676" w:rsidRPr="0074250C">
        <w:rPr>
          <w:rFonts w:ascii="Times New Roman" w:hAnsi="Times New Roman"/>
          <w:sz w:val="24"/>
          <w:szCs w:val="24"/>
        </w:rPr>
        <w:t>,</w:t>
      </w:r>
      <w:r w:rsidR="008C5913" w:rsidRPr="0074250C">
        <w:rPr>
          <w:rFonts w:ascii="Times New Roman" w:hAnsi="Times New Roman"/>
          <w:sz w:val="24"/>
          <w:szCs w:val="24"/>
        </w:rPr>
        <w:t xml:space="preserve"> określonej ze </w:t>
      </w:r>
      <w:r w:rsidR="008C5913" w:rsidRPr="0074250C">
        <w:rPr>
          <w:rFonts w:ascii="Times New Roman" w:hAnsi="Times New Roman"/>
          <w:b/>
          <w:sz w:val="24"/>
          <w:szCs w:val="24"/>
        </w:rPr>
        <w:t>względu na</w:t>
      </w:r>
      <w:r w:rsidR="00672BED" w:rsidRPr="0074250C">
        <w:rPr>
          <w:rFonts w:ascii="Times New Roman" w:hAnsi="Times New Roman"/>
          <w:b/>
          <w:sz w:val="24"/>
          <w:szCs w:val="24"/>
        </w:rPr>
        <w:t xml:space="preserve"> </w:t>
      </w:r>
      <w:r w:rsidR="004F0C6C" w:rsidRPr="0074250C">
        <w:rPr>
          <w:rFonts w:ascii="Times New Roman" w:hAnsi="Times New Roman"/>
          <w:b/>
          <w:sz w:val="24"/>
          <w:szCs w:val="24"/>
        </w:rPr>
        <w:t xml:space="preserve">funkcję, jaką </w:t>
      </w:r>
      <w:r w:rsidR="00561B1F" w:rsidRPr="0074250C">
        <w:rPr>
          <w:rFonts w:ascii="Times New Roman" w:hAnsi="Times New Roman"/>
          <w:b/>
          <w:sz w:val="24"/>
          <w:szCs w:val="24"/>
        </w:rPr>
        <w:t>pełni</w:t>
      </w:r>
      <w:r w:rsidR="004F0C6C" w:rsidRPr="0074250C">
        <w:rPr>
          <w:rFonts w:ascii="Times New Roman" w:hAnsi="Times New Roman"/>
          <w:b/>
          <w:sz w:val="24"/>
          <w:szCs w:val="24"/>
        </w:rPr>
        <w:t xml:space="preserve"> </w:t>
      </w:r>
      <w:r w:rsidR="00561B1F" w:rsidRPr="0074250C">
        <w:rPr>
          <w:rFonts w:ascii="Times New Roman" w:hAnsi="Times New Roman"/>
          <w:b/>
          <w:sz w:val="24"/>
          <w:szCs w:val="24"/>
        </w:rPr>
        <w:t>nieruchomość</w:t>
      </w:r>
      <w:r w:rsidR="00672BED" w:rsidRPr="0074250C">
        <w:rPr>
          <w:rFonts w:ascii="Times New Roman" w:hAnsi="Times New Roman"/>
          <w:b/>
          <w:sz w:val="24"/>
          <w:szCs w:val="24"/>
        </w:rPr>
        <w:t xml:space="preserve"> (</w:t>
      </w:r>
      <w:r w:rsidR="00585AA1" w:rsidRPr="0074250C">
        <w:rPr>
          <w:rFonts w:ascii="Times New Roman" w:hAnsi="Times New Roman"/>
          <w:b/>
          <w:sz w:val="24"/>
          <w:szCs w:val="24"/>
        </w:rPr>
        <w:t xml:space="preserve">funkcja </w:t>
      </w:r>
      <w:r w:rsidR="00672BED" w:rsidRPr="0074250C">
        <w:rPr>
          <w:rFonts w:ascii="Times New Roman" w:hAnsi="Times New Roman"/>
          <w:b/>
          <w:sz w:val="24"/>
          <w:szCs w:val="24"/>
        </w:rPr>
        <w:t>mieszkaniowa)</w:t>
      </w:r>
      <w:r w:rsidR="008C5913" w:rsidRPr="0074250C">
        <w:rPr>
          <w:rFonts w:ascii="Times New Roman" w:hAnsi="Times New Roman"/>
          <w:b/>
          <w:sz w:val="24"/>
          <w:szCs w:val="24"/>
        </w:rPr>
        <w:t>, której są użytkownikami wieczy</w:t>
      </w:r>
      <w:r w:rsidR="00DB3676" w:rsidRPr="0074250C">
        <w:rPr>
          <w:rFonts w:ascii="Times New Roman" w:hAnsi="Times New Roman"/>
          <w:b/>
          <w:sz w:val="24"/>
          <w:szCs w:val="24"/>
        </w:rPr>
        <w:t>stymi</w:t>
      </w:r>
      <w:r w:rsidR="00A6576A" w:rsidRPr="0074250C">
        <w:rPr>
          <w:rFonts w:ascii="Times New Roman" w:hAnsi="Times New Roman"/>
          <w:sz w:val="24"/>
          <w:szCs w:val="24"/>
        </w:rPr>
        <w:t>,</w:t>
      </w:r>
      <w:r w:rsidR="00DB3676" w:rsidRPr="0074250C">
        <w:rPr>
          <w:rFonts w:ascii="Times New Roman" w:hAnsi="Times New Roman"/>
          <w:sz w:val="24"/>
          <w:szCs w:val="24"/>
        </w:rPr>
        <w:t xml:space="preserve"> nie</w:t>
      </w:r>
      <w:r w:rsidR="008C5913" w:rsidRPr="0074250C">
        <w:rPr>
          <w:rFonts w:ascii="Times New Roman" w:hAnsi="Times New Roman"/>
          <w:sz w:val="24"/>
          <w:szCs w:val="24"/>
        </w:rPr>
        <w:t xml:space="preserve"> stanowi</w:t>
      </w:r>
      <w:r w:rsidR="00DB3676" w:rsidRPr="0074250C">
        <w:rPr>
          <w:rFonts w:ascii="Times New Roman" w:hAnsi="Times New Roman"/>
          <w:sz w:val="24"/>
          <w:szCs w:val="24"/>
        </w:rPr>
        <w:t xml:space="preserve"> </w:t>
      </w:r>
      <w:r w:rsidR="00672BED" w:rsidRPr="0074250C">
        <w:rPr>
          <w:rFonts w:ascii="Times New Roman" w:hAnsi="Times New Roman"/>
          <w:sz w:val="24"/>
          <w:szCs w:val="24"/>
        </w:rPr>
        <w:t xml:space="preserve">nieuzasadnionego </w:t>
      </w:r>
      <w:r w:rsidR="00DB3676" w:rsidRPr="0074250C">
        <w:rPr>
          <w:rFonts w:ascii="Times New Roman" w:hAnsi="Times New Roman"/>
          <w:sz w:val="24"/>
          <w:szCs w:val="24"/>
        </w:rPr>
        <w:t>wyróżnienia</w:t>
      </w:r>
      <w:r w:rsidR="008C5913" w:rsidRPr="0074250C">
        <w:rPr>
          <w:rFonts w:ascii="Times New Roman" w:hAnsi="Times New Roman"/>
          <w:sz w:val="24"/>
          <w:szCs w:val="24"/>
        </w:rPr>
        <w:t xml:space="preserve"> </w:t>
      </w:r>
      <w:r w:rsidR="00DB3676" w:rsidRPr="0074250C">
        <w:rPr>
          <w:rFonts w:ascii="Times New Roman" w:hAnsi="Times New Roman"/>
          <w:sz w:val="24"/>
          <w:szCs w:val="24"/>
        </w:rPr>
        <w:t>t</w:t>
      </w:r>
      <w:r w:rsidR="008C5913" w:rsidRPr="0074250C">
        <w:rPr>
          <w:rFonts w:ascii="Times New Roman" w:hAnsi="Times New Roman"/>
          <w:sz w:val="24"/>
          <w:szCs w:val="24"/>
        </w:rPr>
        <w:t>e</w:t>
      </w:r>
      <w:r w:rsidR="00DB3676" w:rsidRPr="0074250C">
        <w:rPr>
          <w:rFonts w:ascii="Times New Roman" w:hAnsi="Times New Roman"/>
          <w:sz w:val="24"/>
          <w:szCs w:val="24"/>
        </w:rPr>
        <w:t>j</w:t>
      </w:r>
      <w:r w:rsidR="008C5913" w:rsidRPr="0074250C">
        <w:rPr>
          <w:rFonts w:ascii="Times New Roman" w:hAnsi="Times New Roman"/>
          <w:sz w:val="24"/>
          <w:szCs w:val="24"/>
        </w:rPr>
        <w:t xml:space="preserve"> grupy podmiotów</w:t>
      </w:r>
      <w:r w:rsidR="00DB3676" w:rsidRPr="0074250C">
        <w:rPr>
          <w:rFonts w:ascii="Times New Roman" w:hAnsi="Times New Roman"/>
          <w:sz w:val="24"/>
          <w:szCs w:val="24"/>
        </w:rPr>
        <w:t xml:space="preserve"> i tym samym</w:t>
      </w:r>
      <w:r w:rsidR="008C5913" w:rsidRPr="0074250C">
        <w:rPr>
          <w:rFonts w:ascii="Times New Roman" w:hAnsi="Times New Roman"/>
          <w:sz w:val="24"/>
          <w:szCs w:val="24"/>
        </w:rPr>
        <w:t xml:space="preserve"> </w:t>
      </w:r>
      <w:r w:rsidR="00DB3676" w:rsidRPr="0074250C">
        <w:rPr>
          <w:rFonts w:ascii="Times New Roman" w:hAnsi="Times New Roman"/>
          <w:sz w:val="24"/>
          <w:szCs w:val="24"/>
        </w:rPr>
        <w:t xml:space="preserve">nie może </w:t>
      </w:r>
      <w:r w:rsidR="008C5913" w:rsidRPr="0074250C">
        <w:rPr>
          <w:rFonts w:ascii="Times New Roman" w:hAnsi="Times New Roman"/>
          <w:sz w:val="24"/>
          <w:szCs w:val="24"/>
        </w:rPr>
        <w:t>rodzić zarzut</w:t>
      </w:r>
      <w:r w:rsidR="00DB3676" w:rsidRPr="0074250C">
        <w:rPr>
          <w:rFonts w:ascii="Times New Roman" w:hAnsi="Times New Roman"/>
          <w:sz w:val="24"/>
          <w:szCs w:val="24"/>
        </w:rPr>
        <w:t>u</w:t>
      </w:r>
      <w:r w:rsidR="008C5913" w:rsidRPr="0074250C">
        <w:rPr>
          <w:rFonts w:ascii="Times New Roman" w:hAnsi="Times New Roman"/>
          <w:sz w:val="24"/>
          <w:szCs w:val="24"/>
        </w:rPr>
        <w:t xml:space="preserve"> arbitralnego przyznania niesłusznego „przywileju</w:t>
      </w:r>
      <w:r w:rsidR="004855D3" w:rsidRPr="0074250C">
        <w:rPr>
          <w:rFonts w:ascii="Times New Roman" w:hAnsi="Times New Roman"/>
          <w:sz w:val="24"/>
          <w:szCs w:val="24"/>
        </w:rPr>
        <w:t>”</w:t>
      </w:r>
      <w:r w:rsidR="008C5913" w:rsidRPr="0074250C">
        <w:rPr>
          <w:rFonts w:ascii="Times New Roman" w:hAnsi="Times New Roman"/>
          <w:sz w:val="24"/>
          <w:szCs w:val="24"/>
        </w:rPr>
        <w:t xml:space="preserve"> i naruszenia zasady równości.</w:t>
      </w:r>
      <w:r w:rsidR="00A6576A" w:rsidRPr="0074250C">
        <w:rPr>
          <w:rFonts w:ascii="Times New Roman" w:hAnsi="Times New Roman"/>
          <w:sz w:val="24"/>
          <w:szCs w:val="24"/>
        </w:rPr>
        <w:t xml:space="preserve"> </w:t>
      </w:r>
      <w:r w:rsidRPr="0074250C">
        <w:rPr>
          <w:rFonts w:ascii="Times New Roman" w:hAnsi="Times New Roman"/>
          <w:sz w:val="24"/>
          <w:szCs w:val="24"/>
        </w:rPr>
        <w:t>Mając na uwadze postanowienia</w:t>
      </w:r>
      <w:r w:rsidR="00A6576A" w:rsidRPr="0074250C">
        <w:rPr>
          <w:rFonts w:ascii="Times New Roman" w:hAnsi="Times New Roman"/>
          <w:sz w:val="24"/>
          <w:szCs w:val="24"/>
        </w:rPr>
        <w:t xml:space="preserve"> </w:t>
      </w:r>
      <w:r w:rsidRPr="0074250C">
        <w:rPr>
          <w:rFonts w:ascii="Times New Roman" w:hAnsi="Times New Roman"/>
          <w:sz w:val="24"/>
          <w:szCs w:val="24"/>
        </w:rPr>
        <w:t xml:space="preserve">art. </w:t>
      </w:r>
      <w:r w:rsidRPr="0074250C">
        <w:rPr>
          <w:rFonts w:ascii="Times New Roman" w:hAnsi="Times New Roman"/>
          <w:i/>
          <w:sz w:val="24"/>
          <w:szCs w:val="24"/>
        </w:rPr>
        <w:t>75 Konstytucji RP</w:t>
      </w:r>
      <w:r w:rsidRPr="0074250C">
        <w:rPr>
          <w:rFonts w:ascii="Times New Roman" w:hAnsi="Times New Roman"/>
          <w:sz w:val="24"/>
          <w:szCs w:val="24"/>
        </w:rPr>
        <w:t xml:space="preserve"> można powtórzyć za Trybunałem Konstytucyjnym, że wartości konstytucyjne </w:t>
      </w:r>
      <w:r w:rsidR="00A6576A" w:rsidRPr="0074250C">
        <w:rPr>
          <w:rFonts w:ascii="Times New Roman" w:hAnsi="Times New Roman"/>
          <w:sz w:val="24"/>
          <w:szCs w:val="24"/>
        </w:rPr>
        <w:t>wynikając</w:t>
      </w:r>
      <w:r w:rsidRPr="0074250C">
        <w:rPr>
          <w:rFonts w:ascii="Times New Roman" w:hAnsi="Times New Roman"/>
          <w:sz w:val="24"/>
          <w:szCs w:val="24"/>
        </w:rPr>
        <w:t>e</w:t>
      </w:r>
      <w:r w:rsidR="00A6576A" w:rsidRPr="0074250C">
        <w:rPr>
          <w:rFonts w:ascii="Times New Roman" w:hAnsi="Times New Roman"/>
          <w:sz w:val="24"/>
          <w:szCs w:val="24"/>
        </w:rPr>
        <w:t xml:space="preserve"> z </w:t>
      </w:r>
      <w:r w:rsidR="00672BED" w:rsidRPr="0074250C">
        <w:rPr>
          <w:rFonts w:ascii="Times New Roman" w:hAnsi="Times New Roman"/>
          <w:sz w:val="24"/>
          <w:szCs w:val="24"/>
        </w:rPr>
        <w:t>t</w:t>
      </w:r>
      <w:r w:rsidR="00096648" w:rsidRPr="0074250C">
        <w:rPr>
          <w:rFonts w:ascii="Times New Roman" w:hAnsi="Times New Roman"/>
          <w:sz w:val="24"/>
          <w:szCs w:val="24"/>
        </w:rPr>
        <w:t xml:space="preserve">ego rodzaju </w:t>
      </w:r>
      <w:r w:rsidR="00672BED" w:rsidRPr="0074250C">
        <w:rPr>
          <w:rFonts w:ascii="Times New Roman" w:hAnsi="Times New Roman"/>
          <w:sz w:val="24"/>
          <w:szCs w:val="24"/>
        </w:rPr>
        <w:t>rozwiązań</w:t>
      </w:r>
      <w:r w:rsidRPr="0074250C">
        <w:rPr>
          <w:rFonts w:ascii="Times New Roman" w:hAnsi="Times New Roman"/>
          <w:sz w:val="24"/>
          <w:szCs w:val="24"/>
        </w:rPr>
        <w:t xml:space="preserve"> „</w:t>
      </w:r>
      <w:r w:rsidRPr="0074250C">
        <w:rPr>
          <w:rStyle w:val="Teksttreci2Kursywa"/>
          <w:rFonts w:eastAsia="Calibri"/>
          <w:color w:val="auto"/>
          <w:sz w:val="24"/>
          <w:szCs w:val="24"/>
        </w:rPr>
        <w:t>sprawiają</w:t>
      </w:r>
      <w:r w:rsidRPr="0074250C">
        <w:rPr>
          <w:rFonts w:ascii="Times New Roman" w:hAnsi="Times New Roman"/>
          <w:sz w:val="24"/>
          <w:szCs w:val="24"/>
        </w:rPr>
        <w:t xml:space="preserve">, </w:t>
      </w:r>
      <w:r w:rsidRPr="0074250C">
        <w:rPr>
          <w:rStyle w:val="Teksttreci2Kursywa"/>
          <w:rFonts w:eastAsia="Calibri"/>
          <w:color w:val="auto"/>
          <w:sz w:val="24"/>
          <w:szCs w:val="24"/>
        </w:rPr>
        <w:t xml:space="preserve">że owo wyróżnienie w rzeczywistości nie stanowi przywileju, lecz raczej jest słuszną rekompensatą, wyrównaniem szansy, czy też zmierza do </w:t>
      </w:r>
      <w:r w:rsidR="004855D3" w:rsidRPr="0074250C">
        <w:rPr>
          <w:rStyle w:val="Teksttreci2Kursywa"/>
          <w:rFonts w:eastAsia="Calibri"/>
          <w:color w:val="auto"/>
          <w:sz w:val="24"/>
          <w:szCs w:val="24"/>
        </w:rPr>
        <w:t>realizacji praw konstytucyjnych”</w:t>
      </w:r>
      <w:r w:rsidRPr="0074250C">
        <w:rPr>
          <w:rFonts w:ascii="Times New Roman" w:hAnsi="Times New Roman"/>
          <w:sz w:val="24"/>
          <w:szCs w:val="24"/>
        </w:rPr>
        <w:t xml:space="preserve"> (wyro</w:t>
      </w:r>
      <w:r w:rsidR="009A4CAE" w:rsidRPr="0074250C">
        <w:rPr>
          <w:rFonts w:ascii="Times New Roman" w:hAnsi="Times New Roman"/>
          <w:sz w:val="24"/>
          <w:szCs w:val="24"/>
        </w:rPr>
        <w:t>k TK</w:t>
      </w:r>
      <w:r w:rsidR="003A1F50" w:rsidRPr="0074250C">
        <w:rPr>
          <w:rFonts w:ascii="Times New Roman" w:hAnsi="Times New Roman"/>
          <w:sz w:val="24"/>
          <w:szCs w:val="24"/>
        </w:rPr>
        <w:t xml:space="preserve"> </w:t>
      </w:r>
      <w:r w:rsidRPr="0074250C">
        <w:rPr>
          <w:rFonts w:ascii="Times New Roman" w:hAnsi="Times New Roman"/>
          <w:sz w:val="24"/>
          <w:szCs w:val="24"/>
        </w:rPr>
        <w:t xml:space="preserve">z dnia 10 marca 2015 </w:t>
      </w:r>
      <w:r w:rsidR="00B65ED2" w:rsidRPr="0074250C">
        <w:rPr>
          <w:rFonts w:ascii="Times New Roman" w:hAnsi="Times New Roman"/>
          <w:sz w:val="24"/>
          <w:szCs w:val="24"/>
        </w:rPr>
        <w:t xml:space="preserve">r. </w:t>
      </w:r>
      <w:r w:rsidRPr="0074250C">
        <w:rPr>
          <w:rFonts w:ascii="Times New Roman" w:hAnsi="Times New Roman"/>
          <w:sz w:val="24"/>
          <w:szCs w:val="24"/>
        </w:rPr>
        <w:t>sygn. akt K 29/13).</w:t>
      </w:r>
      <w:r w:rsidR="00096648" w:rsidRPr="0074250C">
        <w:rPr>
          <w:rFonts w:ascii="Times New Roman" w:hAnsi="Times New Roman"/>
          <w:sz w:val="24"/>
          <w:szCs w:val="24"/>
        </w:rPr>
        <w:t xml:space="preserve"> </w:t>
      </w:r>
      <w:r w:rsidR="00EF3A68" w:rsidRPr="0074250C">
        <w:rPr>
          <w:rFonts w:ascii="Times New Roman" w:hAnsi="Times New Roman"/>
          <w:sz w:val="24"/>
          <w:szCs w:val="24"/>
        </w:rPr>
        <w:t>Pr</w:t>
      </w:r>
      <w:r w:rsidR="00FB0353" w:rsidRPr="0074250C">
        <w:rPr>
          <w:rFonts w:ascii="Times New Roman" w:hAnsi="Times New Roman"/>
          <w:sz w:val="24"/>
          <w:szCs w:val="24"/>
        </w:rPr>
        <w:t xml:space="preserve">zyznanie prawa własności </w:t>
      </w:r>
      <w:r w:rsidR="00EF3A68" w:rsidRPr="0074250C">
        <w:rPr>
          <w:rFonts w:ascii="Times New Roman" w:hAnsi="Times New Roman"/>
          <w:sz w:val="24"/>
          <w:szCs w:val="24"/>
        </w:rPr>
        <w:t>do gruntu</w:t>
      </w:r>
      <w:r w:rsidR="00FB0353" w:rsidRPr="0074250C">
        <w:rPr>
          <w:rFonts w:ascii="Times New Roman" w:hAnsi="Times New Roman"/>
          <w:sz w:val="24"/>
          <w:szCs w:val="24"/>
        </w:rPr>
        <w:t xml:space="preserve"> wzmocni poczucie stabilizacji prawnej w</w:t>
      </w:r>
      <w:r w:rsidR="00E0368E" w:rsidRPr="0074250C">
        <w:rPr>
          <w:rFonts w:ascii="Times New Roman" w:hAnsi="Times New Roman"/>
          <w:sz w:val="24"/>
          <w:szCs w:val="24"/>
        </w:rPr>
        <w:t xml:space="preserve">łaścicieli </w:t>
      </w:r>
      <w:r w:rsidR="00C45992" w:rsidRPr="0074250C">
        <w:rPr>
          <w:rFonts w:ascii="Times New Roman" w:hAnsi="Times New Roman"/>
          <w:sz w:val="24"/>
          <w:szCs w:val="24"/>
        </w:rPr>
        <w:t xml:space="preserve">domów jednorodzinnych </w:t>
      </w:r>
      <w:r w:rsidR="00585AA1" w:rsidRPr="0074250C">
        <w:rPr>
          <w:rFonts w:ascii="Times New Roman" w:hAnsi="Times New Roman"/>
          <w:sz w:val="24"/>
          <w:szCs w:val="24"/>
        </w:rPr>
        <w:t>lub</w:t>
      </w:r>
      <w:r w:rsidR="00C45992" w:rsidRPr="0074250C">
        <w:rPr>
          <w:rFonts w:ascii="Times New Roman" w:hAnsi="Times New Roman"/>
          <w:sz w:val="24"/>
          <w:szCs w:val="24"/>
        </w:rPr>
        <w:t xml:space="preserve"> </w:t>
      </w:r>
      <w:r w:rsidR="00EB5423" w:rsidRPr="0074250C">
        <w:rPr>
          <w:rFonts w:ascii="Times New Roman" w:hAnsi="Times New Roman"/>
          <w:sz w:val="24"/>
          <w:szCs w:val="24"/>
        </w:rPr>
        <w:t xml:space="preserve">lokali </w:t>
      </w:r>
      <w:r w:rsidR="008060A1" w:rsidRPr="0074250C">
        <w:rPr>
          <w:rFonts w:ascii="Times New Roman" w:hAnsi="Times New Roman"/>
          <w:sz w:val="24"/>
          <w:szCs w:val="24"/>
        </w:rPr>
        <w:t>położonych</w:t>
      </w:r>
      <w:r w:rsidR="003A1F50" w:rsidRPr="0074250C">
        <w:rPr>
          <w:rFonts w:ascii="Times New Roman" w:hAnsi="Times New Roman"/>
          <w:sz w:val="24"/>
          <w:szCs w:val="24"/>
        </w:rPr>
        <w:t xml:space="preserve"> </w:t>
      </w:r>
      <w:r w:rsidR="00EB5423" w:rsidRPr="0074250C">
        <w:rPr>
          <w:rFonts w:ascii="Times New Roman" w:hAnsi="Times New Roman"/>
          <w:sz w:val="24"/>
          <w:szCs w:val="24"/>
        </w:rPr>
        <w:t xml:space="preserve">w budynku usytuowanym na tym gruncie. </w:t>
      </w:r>
      <w:r w:rsidR="006F25DA" w:rsidRPr="0074250C">
        <w:rPr>
          <w:rFonts w:ascii="Times New Roman" w:hAnsi="Times New Roman"/>
          <w:sz w:val="24"/>
          <w:szCs w:val="24"/>
        </w:rPr>
        <w:t>Z </w:t>
      </w:r>
      <w:r w:rsidR="00472D02" w:rsidRPr="0074250C">
        <w:rPr>
          <w:rFonts w:ascii="Times New Roman" w:hAnsi="Times New Roman"/>
          <w:sz w:val="24"/>
          <w:szCs w:val="24"/>
        </w:rPr>
        <w:t xml:space="preserve">własnością </w:t>
      </w:r>
      <w:r w:rsidR="00C45992" w:rsidRPr="0074250C">
        <w:rPr>
          <w:rFonts w:ascii="Times New Roman" w:hAnsi="Times New Roman"/>
          <w:sz w:val="24"/>
          <w:szCs w:val="24"/>
        </w:rPr>
        <w:t>domu lub lokalu będzie związana własność</w:t>
      </w:r>
      <w:r w:rsidR="00472D02" w:rsidRPr="0074250C">
        <w:rPr>
          <w:rFonts w:ascii="Times New Roman" w:hAnsi="Times New Roman"/>
          <w:sz w:val="24"/>
          <w:szCs w:val="24"/>
        </w:rPr>
        <w:t xml:space="preserve"> gruntu, co w odbiorze mieszkańców </w:t>
      </w:r>
      <w:r w:rsidR="00E0368E" w:rsidRPr="0074250C">
        <w:rPr>
          <w:rFonts w:ascii="Times New Roman" w:hAnsi="Times New Roman"/>
          <w:sz w:val="24"/>
          <w:szCs w:val="24"/>
        </w:rPr>
        <w:t xml:space="preserve">„wzmocni prawo do mieszkania” </w:t>
      </w:r>
      <w:r w:rsidR="00FF4529" w:rsidRPr="0074250C">
        <w:rPr>
          <w:rFonts w:ascii="Times New Roman" w:hAnsi="Times New Roman"/>
          <w:sz w:val="24"/>
          <w:szCs w:val="24"/>
        </w:rPr>
        <w:t xml:space="preserve">i </w:t>
      </w:r>
      <w:r w:rsidR="00E0368E" w:rsidRPr="0074250C">
        <w:rPr>
          <w:rFonts w:ascii="Times New Roman" w:hAnsi="Times New Roman"/>
          <w:sz w:val="24"/>
          <w:szCs w:val="24"/>
        </w:rPr>
        <w:t>wyeliminuje</w:t>
      </w:r>
      <w:r w:rsidR="00FF4529" w:rsidRPr="0074250C">
        <w:rPr>
          <w:rFonts w:ascii="Times New Roman" w:hAnsi="Times New Roman"/>
          <w:sz w:val="24"/>
          <w:szCs w:val="24"/>
        </w:rPr>
        <w:t xml:space="preserve"> obawę </w:t>
      </w:r>
      <w:r w:rsidR="00244121" w:rsidRPr="0074250C">
        <w:rPr>
          <w:rFonts w:ascii="Times New Roman" w:hAnsi="Times New Roman"/>
          <w:sz w:val="24"/>
          <w:szCs w:val="24"/>
        </w:rPr>
        <w:t xml:space="preserve">o </w:t>
      </w:r>
      <w:r w:rsidR="00EB5423" w:rsidRPr="0074250C">
        <w:rPr>
          <w:rFonts w:ascii="Times New Roman" w:hAnsi="Times New Roman"/>
          <w:sz w:val="24"/>
          <w:szCs w:val="24"/>
        </w:rPr>
        <w:t>zaskak</w:t>
      </w:r>
      <w:r w:rsidR="002F23AC" w:rsidRPr="0074250C">
        <w:rPr>
          <w:rFonts w:ascii="Times New Roman" w:hAnsi="Times New Roman"/>
          <w:sz w:val="24"/>
          <w:szCs w:val="24"/>
        </w:rPr>
        <w:t xml:space="preserve">ujące podwyżki </w:t>
      </w:r>
      <w:r w:rsidR="00472D02" w:rsidRPr="0074250C">
        <w:rPr>
          <w:rFonts w:ascii="Times New Roman" w:hAnsi="Times New Roman"/>
          <w:sz w:val="24"/>
          <w:szCs w:val="24"/>
        </w:rPr>
        <w:t>opłat rocznych</w:t>
      </w:r>
      <w:r w:rsidR="002F23AC" w:rsidRPr="0074250C">
        <w:rPr>
          <w:rFonts w:ascii="Times New Roman" w:hAnsi="Times New Roman"/>
          <w:sz w:val="24"/>
          <w:szCs w:val="24"/>
        </w:rPr>
        <w:t xml:space="preserve"> </w:t>
      </w:r>
      <w:r w:rsidR="00C45992" w:rsidRPr="0074250C">
        <w:rPr>
          <w:rFonts w:ascii="Times New Roman" w:hAnsi="Times New Roman"/>
          <w:sz w:val="24"/>
          <w:szCs w:val="24"/>
        </w:rPr>
        <w:t>z tytułu użytkowania</w:t>
      </w:r>
      <w:r w:rsidR="002F23AC" w:rsidRPr="0074250C">
        <w:rPr>
          <w:rFonts w:ascii="Times New Roman" w:hAnsi="Times New Roman"/>
          <w:sz w:val="24"/>
          <w:szCs w:val="24"/>
        </w:rPr>
        <w:t xml:space="preserve"> wieczyst</w:t>
      </w:r>
      <w:r w:rsidR="00C45992" w:rsidRPr="0074250C">
        <w:rPr>
          <w:rFonts w:ascii="Times New Roman" w:hAnsi="Times New Roman"/>
          <w:sz w:val="24"/>
          <w:szCs w:val="24"/>
        </w:rPr>
        <w:t>ego</w:t>
      </w:r>
      <w:r w:rsidR="002F23AC" w:rsidRPr="0074250C">
        <w:rPr>
          <w:rFonts w:ascii="Times New Roman" w:hAnsi="Times New Roman"/>
          <w:sz w:val="24"/>
          <w:szCs w:val="24"/>
        </w:rPr>
        <w:t xml:space="preserve"> gruntu.</w:t>
      </w:r>
    </w:p>
    <w:p w:rsidR="00C45992" w:rsidRPr="0074250C" w:rsidRDefault="0082561C"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Warto podkreślić, że o</w:t>
      </w:r>
      <w:r w:rsidR="00DB50BF" w:rsidRPr="0074250C">
        <w:rPr>
          <w:rFonts w:ascii="Times New Roman" w:hAnsi="Times New Roman"/>
          <w:sz w:val="24"/>
          <w:szCs w:val="24"/>
        </w:rPr>
        <w:t xml:space="preserve">bowiązująca </w:t>
      </w:r>
      <w:r w:rsidR="00DB50BF" w:rsidRPr="0074250C">
        <w:rPr>
          <w:rFonts w:ascii="Times New Roman" w:hAnsi="Times New Roman"/>
          <w:i/>
          <w:sz w:val="24"/>
          <w:szCs w:val="24"/>
        </w:rPr>
        <w:t>ustawa z</w:t>
      </w:r>
      <w:r w:rsidRPr="0074250C">
        <w:rPr>
          <w:rFonts w:ascii="Times New Roman" w:hAnsi="Times New Roman"/>
          <w:i/>
          <w:sz w:val="24"/>
          <w:szCs w:val="24"/>
        </w:rPr>
        <w:t xml:space="preserve"> dnia 29 lipca 2005 r. </w:t>
      </w:r>
      <w:r w:rsidR="00057621" w:rsidRPr="0074250C">
        <w:rPr>
          <w:rFonts w:ascii="Times New Roman" w:hAnsi="Times New Roman"/>
          <w:i/>
          <w:sz w:val="24"/>
          <w:szCs w:val="24"/>
        </w:rPr>
        <w:t>o przekształceniu</w:t>
      </w:r>
      <w:r w:rsidR="00057621" w:rsidRPr="0074250C">
        <w:rPr>
          <w:rFonts w:ascii="Times New Roman" w:hAnsi="Times New Roman"/>
          <w:sz w:val="24"/>
          <w:szCs w:val="24"/>
        </w:rPr>
        <w:t xml:space="preserve">, </w:t>
      </w:r>
      <w:r w:rsidRPr="0074250C">
        <w:rPr>
          <w:rFonts w:ascii="Times New Roman" w:hAnsi="Times New Roman"/>
          <w:sz w:val="24"/>
          <w:szCs w:val="24"/>
        </w:rPr>
        <w:t xml:space="preserve">przyznająca </w:t>
      </w:r>
      <w:r w:rsidR="00DB50BF" w:rsidRPr="0074250C">
        <w:rPr>
          <w:rFonts w:ascii="Times New Roman" w:hAnsi="Times New Roman"/>
          <w:sz w:val="24"/>
          <w:szCs w:val="24"/>
        </w:rPr>
        <w:t xml:space="preserve">roszczenie o przekształcenie </w:t>
      </w:r>
      <w:r w:rsidRPr="0074250C">
        <w:rPr>
          <w:rFonts w:ascii="Times New Roman" w:hAnsi="Times New Roman"/>
          <w:sz w:val="24"/>
          <w:szCs w:val="24"/>
        </w:rPr>
        <w:t>właścicielom lokali</w:t>
      </w:r>
      <w:r w:rsidR="00C11914" w:rsidRPr="0074250C">
        <w:rPr>
          <w:rFonts w:ascii="Times New Roman" w:hAnsi="Times New Roman"/>
          <w:sz w:val="24"/>
          <w:szCs w:val="24"/>
        </w:rPr>
        <w:t xml:space="preserve">/budynków </w:t>
      </w:r>
      <w:r w:rsidRPr="0074250C">
        <w:rPr>
          <w:rFonts w:ascii="Times New Roman" w:hAnsi="Times New Roman"/>
          <w:sz w:val="24"/>
          <w:szCs w:val="24"/>
        </w:rPr>
        <w:t xml:space="preserve">wykorzystywanych na cele mieszkaniowe </w:t>
      </w:r>
      <w:r w:rsidR="00DB50BF" w:rsidRPr="0074250C">
        <w:rPr>
          <w:rFonts w:ascii="Times New Roman" w:hAnsi="Times New Roman"/>
          <w:sz w:val="24"/>
          <w:szCs w:val="24"/>
        </w:rPr>
        <w:t>nie została zakwestionowana przez Trybunał Konstytucyjny</w:t>
      </w:r>
      <w:r w:rsidR="00096648" w:rsidRPr="0074250C">
        <w:rPr>
          <w:rFonts w:ascii="Times New Roman" w:hAnsi="Times New Roman"/>
          <w:sz w:val="24"/>
          <w:szCs w:val="24"/>
        </w:rPr>
        <w:t xml:space="preserve"> pod względem roszczenia przyznanego osobom fizycznym zajmującym grunty publiczne na cele mieszkaniowe</w:t>
      </w:r>
      <w:r w:rsidR="00DB50BF" w:rsidRPr="0074250C">
        <w:rPr>
          <w:rFonts w:ascii="Times New Roman" w:hAnsi="Times New Roman"/>
          <w:sz w:val="24"/>
          <w:szCs w:val="24"/>
        </w:rPr>
        <w:t>. W wyroku Trybunału Konstytucyjnego w</w:t>
      </w:r>
      <w:r w:rsidR="006F25DA" w:rsidRPr="0074250C">
        <w:rPr>
          <w:rFonts w:ascii="Times New Roman" w:hAnsi="Times New Roman"/>
          <w:sz w:val="24"/>
          <w:szCs w:val="24"/>
        </w:rPr>
        <w:t> </w:t>
      </w:r>
      <w:r w:rsidR="00DB50BF" w:rsidRPr="0074250C">
        <w:rPr>
          <w:rFonts w:ascii="Times New Roman" w:hAnsi="Times New Roman"/>
          <w:sz w:val="24"/>
          <w:szCs w:val="24"/>
        </w:rPr>
        <w:t>sprawie o sygn. K 29/13 z dnia 10 marca 2015 r., Trybunał wskazał,</w:t>
      </w:r>
      <w:r w:rsidR="004855D3" w:rsidRPr="0074250C">
        <w:rPr>
          <w:rFonts w:ascii="Times New Roman" w:hAnsi="Times New Roman"/>
          <w:sz w:val="24"/>
          <w:szCs w:val="24"/>
        </w:rPr>
        <w:t xml:space="preserve"> </w:t>
      </w:r>
      <w:r w:rsidR="00DB50BF" w:rsidRPr="0074250C">
        <w:rPr>
          <w:rFonts w:ascii="Times New Roman" w:hAnsi="Times New Roman"/>
          <w:sz w:val="24"/>
          <w:szCs w:val="24"/>
        </w:rPr>
        <w:t xml:space="preserve">że </w:t>
      </w:r>
      <w:r w:rsidR="00DB50BF" w:rsidRPr="0074250C">
        <w:rPr>
          <w:rFonts w:ascii="Times New Roman" w:hAnsi="Times New Roman"/>
          <w:i/>
          <w:sz w:val="24"/>
          <w:szCs w:val="24"/>
        </w:rPr>
        <w:t>„uznaje, co oczywiste, swobodę ustawodawcy kształtowania instytucji prawa rzeczowego</w:t>
      </w:r>
      <w:r w:rsidR="004855D3" w:rsidRPr="0074250C">
        <w:rPr>
          <w:rFonts w:ascii="Times New Roman" w:hAnsi="Times New Roman"/>
          <w:i/>
          <w:sz w:val="24"/>
          <w:szCs w:val="24"/>
        </w:rPr>
        <w:t xml:space="preserve"> </w:t>
      </w:r>
      <w:r w:rsidR="00DB50BF" w:rsidRPr="0074250C">
        <w:rPr>
          <w:rFonts w:ascii="Times New Roman" w:hAnsi="Times New Roman"/>
          <w:i/>
          <w:sz w:val="24"/>
          <w:szCs w:val="24"/>
        </w:rPr>
        <w:t>i nie kwestionuje możliwości usunięcia z polskiego porządku prawnego szczególnej formy korzystania z cudzej nieruchomości, jaką jest użytkowanie wieczyste, (…). Reforma taka nie mogłaby jednak ograniczać się do uwłaszczenia przypadkowej grupy osób będących – w określonym momencie – użytkownikami wieczystymi, lecz musiałaby działać także na przyszłość (ograniczać albo w ogóle wyłączać ustanawianie tego prawa), mieć charakter kompleksowy, tj. objąć całą klasę podmiotów charakteryzujących się cechą prawnie relewantną (np. wszystkich użytkowników wieczystych</w:t>
      </w:r>
      <w:r w:rsidR="004855D3" w:rsidRPr="0074250C">
        <w:rPr>
          <w:rFonts w:ascii="Times New Roman" w:hAnsi="Times New Roman"/>
          <w:i/>
          <w:sz w:val="24"/>
          <w:szCs w:val="24"/>
        </w:rPr>
        <w:t xml:space="preserve"> </w:t>
      </w:r>
      <w:r w:rsidR="00DB50BF" w:rsidRPr="0074250C">
        <w:rPr>
          <w:rFonts w:ascii="Times New Roman" w:hAnsi="Times New Roman"/>
          <w:i/>
          <w:sz w:val="24"/>
          <w:szCs w:val="24"/>
        </w:rPr>
        <w:t>czy wszystkie osoby fizyczne)</w:t>
      </w:r>
      <w:r w:rsidR="00DB50BF" w:rsidRPr="0074250C">
        <w:rPr>
          <w:rFonts w:ascii="Times New Roman" w:hAnsi="Times New Roman"/>
          <w:b/>
          <w:i/>
          <w:sz w:val="24"/>
          <w:szCs w:val="24"/>
        </w:rPr>
        <w:t xml:space="preserve"> </w:t>
      </w:r>
      <w:r w:rsidR="00DB50BF" w:rsidRPr="0074250C">
        <w:rPr>
          <w:rFonts w:ascii="Times New Roman" w:hAnsi="Times New Roman"/>
          <w:i/>
          <w:sz w:val="24"/>
          <w:szCs w:val="24"/>
        </w:rPr>
        <w:t>oraz przewidzieć rozwiązania finansowe istotne dla budżetów państwa</w:t>
      </w:r>
      <w:r w:rsidR="004855D3" w:rsidRPr="0074250C">
        <w:rPr>
          <w:rFonts w:ascii="Times New Roman" w:hAnsi="Times New Roman"/>
          <w:i/>
          <w:sz w:val="24"/>
          <w:szCs w:val="24"/>
        </w:rPr>
        <w:t xml:space="preserve"> </w:t>
      </w:r>
      <w:r w:rsidR="006F25DA" w:rsidRPr="0074250C">
        <w:rPr>
          <w:rFonts w:ascii="Times New Roman" w:hAnsi="Times New Roman"/>
          <w:i/>
          <w:sz w:val="24"/>
          <w:szCs w:val="24"/>
        </w:rPr>
        <w:t>i </w:t>
      </w:r>
      <w:r w:rsidR="00DB50BF" w:rsidRPr="0074250C">
        <w:rPr>
          <w:rFonts w:ascii="Times New Roman" w:hAnsi="Times New Roman"/>
          <w:i/>
          <w:sz w:val="24"/>
          <w:szCs w:val="24"/>
        </w:rPr>
        <w:t>jednostek samorządu terytorialnego.”</w:t>
      </w:r>
      <w:r w:rsidR="00FA1968" w:rsidRPr="0074250C">
        <w:rPr>
          <w:rFonts w:ascii="Times New Roman" w:hAnsi="Times New Roman"/>
          <w:sz w:val="24"/>
          <w:szCs w:val="24"/>
        </w:rPr>
        <w:t>.</w:t>
      </w:r>
    </w:p>
    <w:p w:rsidR="00BF2634" w:rsidRPr="0074250C" w:rsidRDefault="00DB50BF"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Rozwiązania zaproponowane w </w:t>
      </w:r>
      <w:r w:rsidRPr="0074250C">
        <w:rPr>
          <w:rFonts w:ascii="Times New Roman" w:hAnsi="Times New Roman"/>
          <w:i/>
          <w:sz w:val="24"/>
          <w:szCs w:val="24"/>
        </w:rPr>
        <w:t>projekci</w:t>
      </w:r>
      <w:r w:rsidR="00A87D24" w:rsidRPr="0074250C">
        <w:rPr>
          <w:rFonts w:ascii="Times New Roman" w:hAnsi="Times New Roman"/>
          <w:i/>
          <w:sz w:val="24"/>
          <w:szCs w:val="24"/>
        </w:rPr>
        <w:t>e</w:t>
      </w:r>
      <w:r w:rsidR="00A87D24" w:rsidRPr="0074250C">
        <w:rPr>
          <w:rFonts w:ascii="Times New Roman" w:hAnsi="Times New Roman"/>
          <w:sz w:val="24"/>
          <w:szCs w:val="24"/>
        </w:rPr>
        <w:t xml:space="preserve"> realizują powyższe zalecenia</w:t>
      </w:r>
      <w:r w:rsidR="00BF2634" w:rsidRPr="0074250C">
        <w:rPr>
          <w:rFonts w:ascii="Times New Roman" w:hAnsi="Times New Roman"/>
          <w:sz w:val="24"/>
          <w:szCs w:val="24"/>
        </w:rPr>
        <w:t xml:space="preserve"> przez:</w:t>
      </w:r>
    </w:p>
    <w:p w:rsidR="004D6588" w:rsidRPr="0074250C" w:rsidRDefault="00FB1B7D" w:rsidP="006F25DA">
      <w:pPr>
        <w:numPr>
          <w:ilvl w:val="0"/>
          <w:numId w:val="8"/>
        </w:numPr>
        <w:spacing w:line="360" w:lineRule="auto"/>
        <w:ind w:left="350" w:hanging="350"/>
        <w:rPr>
          <w:rFonts w:ascii="Times New Roman" w:hAnsi="Times New Roman"/>
          <w:sz w:val="24"/>
          <w:szCs w:val="24"/>
        </w:rPr>
      </w:pPr>
      <w:r w:rsidRPr="0074250C">
        <w:rPr>
          <w:rFonts w:ascii="Times New Roman" w:hAnsi="Times New Roman"/>
          <w:sz w:val="24"/>
          <w:szCs w:val="24"/>
        </w:rPr>
        <w:t xml:space="preserve">charakter kompleksowy, tj. objęcie całej grupy podmiotów charakteryzujących się cechą prawnie relewantną </w:t>
      </w:r>
      <w:r w:rsidR="006F25DA" w:rsidRPr="0074250C">
        <w:rPr>
          <w:rFonts w:ascii="Times New Roman" w:hAnsi="Times New Roman"/>
          <w:sz w:val="24"/>
          <w:szCs w:val="24"/>
        </w:rPr>
        <w:t>–</w:t>
      </w:r>
      <w:r w:rsidRPr="0074250C">
        <w:rPr>
          <w:rFonts w:ascii="Times New Roman" w:hAnsi="Times New Roman"/>
          <w:sz w:val="24"/>
          <w:szCs w:val="24"/>
        </w:rPr>
        <w:t xml:space="preserve"> wszystkich użytkowników wieczystych gruntów zabudowanych budynkami mieszkalnymi wraz z towarzyszącymi obiektami umożliwiającymi prawidłowe korzystanie z nieruchomości na cele mieszkaniowe</w:t>
      </w:r>
      <w:r w:rsidR="00585AA1" w:rsidRPr="0074250C">
        <w:rPr>
          <w:rFonts w:ascii="Times New Roman" w:hAnsi="Times New Roman"/>
          <w:sz w:val="24"/>
          <w:szCs w:val="24"/>
        </w:rPr>
        <w:t>,</w:t>
      </w:r>
    </w:p>
    <w:p w:rsidR="004D6588" w:rsidRPr="0074250C" w:rsidRDefault="00DB50BF" w:rsidP="006F25DA">
      <w:pPr>
        <w:numPr>
          <w:ilvl w:val="0"/>
          <w:numId w:val="8"/>
        </w:numPr>
        <w:spacing w:line="360" w:lineRule="auto"/>
        <w:ind w:left="350" w:hanging="350"/>
        <w:rPr>
          <w:rFonts w:ascii="Times New Roman" w:hAnsi="Times New Roman"/>
          <w:sz w:val="24"/>
          <w:szCs w:val="24"/>
        </w:rPr>
      </w:pPr>
      <w:r w:rsidRPr="0074250C">
        <w:rPr>
          <w:rFonts w:ascii="Times New Roman" w:hAnsi="Times New Roman"/>
          <w:sz w:val="24"/>
          <w:szCs w:val="24"/>
        </w:rPr>
        <w:t xml:space="preserve">odpłatność </w:t>
      </w:r>
      <w:r w:rsidR="006E37FA" w:rsidRPr="0074250C">
        <w:rPr>
          <w:rFonts w:ascii="Times New Roman" w:hAnsi="Times New Roman"/>
          <w:sz w:val="24"/>
          <w:szCs w:val="24"/>
        </w:rPr>
        <w:t xml:space="preserve">na poziomie zapewniającym </w:t>
      </w:r>
      <w:r w:rsidR="00FA1968" w:rsidRPr="0074250C">
        <w:rPr>
          <w:rFonts w:ascii="Times New Roman" w:hAnsi="Times New Roman"/>
          <w:sz w:val="24"/>
          <w:szCs w:val="24"/>
        </w:rPr>
        <w:t xml:space="preserve">właścicielom </w:t>
      </w:r>
      <w:r w:rsidR="00444F0F" w:rsidRPr="0074250C">
        <w:rPr>
          <w:rFonts w:ascii="Times New Roman" w:hAnsi="Times New Roman"/>
          <w:sz w:val="24"/>
          <w:szCs w:val="24"/>
        </w:rPr>
        <w:t xml:space="preserve">gruntów </w:t>
      </w:r>
      <w:r w:rsidR="006E37FA" w:rsidRPr="0074250C">
        <w:rPr>
          <w:rFonts w:ascii="Times New Roman" w:hAnsi="Times New Roman"/>
          <w:sz w:val="24"/>
          <w:szCs w:val="24"/>
        </w:rPr>
        <w:t xml:space="preserve">dochody </w:t>
      </w:r>
      <w:r w:rsidR="00585AA1" w:rsidRPr="0074250C">
        <w:rPr>
          <w:rFonts w:ascii="Times New Roman" w:hAnsi="Times New Roman"/>
          <w:sz w:val="24"/>
          <w:szCs w:val="24"/>
        </w:rPr>
        <w:t xml:space="preserve">porównywalne </w:t>
      </w:r>
      <w:r w:rsidR="005B57F1" w:rsidRPr="0074250C">
        <w:rPr>
          <w:rFonts w:ascii="Times New Roman" w:hAnsi="Times New Roman"/>
          <w:sz w:val="24"/>
          <w:szCs w:val="24"/>
        </w:rPr>
        <w:t xml:space="preserve">do wynikających </w:t>
      </w:r>
      <w:r w:rsidR="006E37FA" w:rsidRPr="0074250C">
        <w:rPr>
          <w:rFonts w:ascii="Times New Roman" w:hAnsi="Times New Roman"/>
          <w:sz w:val="24"/>
          <w:szCs w:val="24"/>
        </w:rPr>
        <w:t xml:space="preserve">z dotychczasowego systemu opłat za </w:t>
      </w:r>
      <w:r w:rsidR="008F037C" w:rsidRPr="0074250C">
        <w:rPr>
          <w:rFonts w:ascii="Times New Roman" w:hAnsi="Times New Roman"/>
          <w:sz w:val="24"/>
          <w:szCs w:val="24"/>
        </w:rPr>
        <w:t>przekształcenie praw</w:t>
      </w:r>
      <w:r w:rsidR="006E37FA" w:rsidRPr="0074250C">
        <w:rPr>
          <w:rFonts w:ascii="Times New Roman" w:hAnsi="Times New Roman"/>
          <w:sz w:val="24"/>
          <w:szCs w:val="24"/>
        </w:rPr>
        <w:t xml:space="preserve"> użytkowania wieczystego</w:t>
      </w:r>
      <w:r w:rsidR="004D6588" w:rsidRPr="0074250C">
        <w:rPr>
          <w:rFonts w:ascii="Times New Roman" w:hAnsi="Times New Roman"/>
          <w:sz w:val="24"/>
          <w:szCs w:val="24"/>
        </w:rPr>
        <w:t>,</w:t>
      </w:r>
      <w:r w:rsidR="005B57F1" w:rsidRPr="0074250C">
        <w:rPr>
          <w:rFonts w:ascii="Times New Roman" w:hAnsi="Times New Roman"/>
          <w:sz w:val="24"/>
          <w:szCs w:val="24"/>
        </w:rPr>
        <w:t xml:space="preserve"> a także zapewnienie możliwości zaktualizowania opłat rocznych przed przekształceniem </w:t>
      </w:r>
      <w:r w:rsidR="005B57F1" w:rsidRPr="0074250C">
        <w:rPr>
          <w:rFonts w:ascii="Times New Roman" w:hAnsi="Times New Roman"/>
          <w:i/>
          <w:sz w:val="24"/>
          <w:szCs w:val="24"/>
        </w:rPr>
        <w:t>ex lege</w:t>
      </w:r>
      <w:r w:rsidR="005B57F1" w:rsidRPr="0074250C">
        <w:rPr>
          <w:rFonts w:ascii="Times New Roman" w:hAnsi="Times New Roman"/>
          <w:sz w:val="24"/>
          <w:szCs w:val="24"/>
        </w:rPr>
        <w:t xml:space="preserve"> oraz waloryzacji opłat po przekształceniu,</w:t>
      </w:r>
    </w:p>
    <w:p w:rsidR="00181595" w:rsidRPr="0074250C" w:rsidRDefault="00267E94" w:rsidP="006F25DA">
      <w:pPr>
        <w:numPr>
          <w:ilvl w:val="0"/>
          <w:numId w:val="8"/>
        </w:numPr>
        <w:spacing w:line="360" w:lineRule="auto"/>
        <w:ind w:left="350" w:hanging="350"/>
        <w:rPr>
          <w:rFonts w:ascii="Times New Roman" w:hAnsi="Times New Roman"/>
          <w:sz w:val="24"/>
          <w:szCs w:val="24"/>
        </w:rPr>
      </w:pPr>
      <w:r w:rsidRPr="0074250C">
        <w:rPr>
          <w:rFonts w:ascii="Times New Roman" w:hAnsi="Times New Roman"/>
          <w:sz w:val="24"/>
          <w:szCs w:val="24"/>
        </w:rPr>
        <w:t xml:space="preserve">eliminację powstawania w przyszłości </w:t>
      </w:r>
      <w:r w:rsidR="003265BD" w:rsidRPr="0074250C">
        <w:rPr>
          <w:rFonts w:ascii="Times New Roman" w:hAnsi="Times New Roman"/>
          <w:sz w:val="24"/>
          <w:szCs w:val="24"/>
        </w:rPr>
        <w:t>współ</w:t>
      </w:r>
      <w:r w:rsidRPr="0074250C">
        <w:rPr>
          <w:rFonts w:ascii="Times New Roman" w:hAnsi="Times New Roman"/>
          <w:sz w:val="24"/>
          <w:szCs w:val="24"/>
        </w:rPr>
        <w:t xml:space="preserve">użytkowania wieczystego </w:t>
      </w:r>
      <w:r w:rsidR="00181595" w:rsidRPr="0074250C">
        <w:rPr>
          <w:rFonts w:ascii="Times New Roman" w:hAnsi="Times New Roman"/>
          <w:sz w:val="24"/>
          <w:szCs w:val="24"/>
        </w:rPr>
        <w:t xml:space="preserve">na cele mieszkaniowe przez tzw. </w:t>
      </w:r>
      <w:r w:rsidRPr="0074250C">
        <w:rPr>
          <w:rFonts w:ascii="Times New Roman" w:hAnsi="Times New Roman"/>
          <w:sz w:val="24"/>
          <w:szCs w:val="24"/>
        </w:rPr>
        <w:t>„opóźnione” przekształcenie</w:t>
      </w:r>
      <w:r w:rsidR="00585AA1" w:rsidRPr="0074250C">
        <w:rPr>
          <w:rFonts w:ascii="Times New Roman" w:hAnsi="Times New Roman"/>
          <w:sz w:val="24"/>
          <w:szCs w:val="24"/>
        </w:rPr>
        <w:t xml:space="preserve"> z dniem oddania budynku do użytkowania</w:t>
      </w:r>
      <w:r w:rsidR="00181595" w:rsidRPr="0074250C">
        <w:rPr>
          <w:rFonts w:ascii="Times New Roman" w:hAnsi="Times New Roman"/>
          <w:sz w:val="24"/>
          <w:szCs w:val="24"/>
        </w:rPr>
        <w:t xml:space="preserve"> i</w:t>
      </w:r>
      <w:r w:rsidR="00141B24" w:rsidRPr="0074250C">
        <w:rPr>
          <w:rFonts w:ascii="Times New Roman" w:hAnsi="Times New Roman"/>
          <w:sz w:val="24"/>
          <w:szCs w:val="24"/>
        </w:rPr>
        <w:t xml:space="preserve"> </w:t>
      </w:r>
      <w:r w:rsidR="005B57F1" w:rsidRPr="0074250C">
        <w:rPr>
          <w:rFonts w:ascii="Times New Roman" w:hAnsi="Times New Roman"/>
          <w:sz w:val="24"/>
          <w:szCs w:val="24"/>
        </w:rPr>
        <w:t xml:space="preserve">znaczące </w:t>
      </w:r>
      <w:r w:rsidR="003265BD" w:rsidRPr="0074250C">
        <w:rPr>
          <w:rFonts w:ascii="Times New Roman" w:hAnsi="Times New Roman"/>
          <w:sz w:val="24"/>
          <w:szCs w:val="24"/>
        </w:rPr>
        <w:t xml:space="preserve">ograniczenie przypadków </w:t>
      </w:r>
      <w:r w:rsidRPr="0074250C">
        <w:rPr>
          <w:rFonts w:ascii="Times New Roman" w:hAnsi="Times New Roman"/>
          <w:sz w:val="24"/>
          <w:szCs w:val="24"/>
        </w:rPr>
        <w:t xml:space="preserve">ustanawiania nowych praw </w:t>
      </w:r>
      <w:r w:rsidR="00CF2062" w:rsidRPr="0074250C">
        <w:rPr>
          <w:rFonts w:ascii="Times New Roman" w:hAnsi="Times New Roman"/>
          <w:sz w:val="24"/>
          <w:szCs w:val="24"/>
        </w:rPr>
        <w:t xml:space="preserve">użytkowania wieczystego </w:t>
      </w:r>
      <w:r w:rsidR="00181595" w:rsidRPr="0074250C">
        <w:rPr>
          <w:rFonts w:ascii="Times New Roman" w:hAnsi="Times New Roman"/>
          <w:sz w:val="24"/>
          <w:szCs w:val="24"/>
        </w:rPr>
        <w:t>na cele mieszkaniowe</w:t>
      </w:r>
      <w:r w:rsidR="0007301A" w:rsidRPr="0074250C">
        <w:rPr>
          <w:rFonts w:ascii="Times New Roman" w:hAnsi="Times New Roman"/>
          <w:sz w:val="24"/>
          <w:szCs w:val="24"/>
        </w:rPr>
        <w:t>.</w:t>
      </w:r>
    </w:p>
    <w:p w:rsidR="00B973B8" w:rsidRPr="0074250C" w:rsidRDefault="00181595"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Powyższe rozwiązania</w:t>
      </w:r>
      <w:r w:rsidR="0007301A" w:rsidRPr="0074250C">
        <w:rPr>
          <w:rFonts w:ascii="Times New Roman" w:hAnsi="Times New Roman"/>
          <w:sz w:val="24"/>
          <w:szCs w:val="24"/>
        </w:rPr>
        <w:t>,</w:t>
      </w:r>
      <w:r w:rsidRPr="0074250C">
        <w:rPr>
          <w:rFonts w:ascii="Times New Roman" w:hAnsi="Times New Roman"/>
          <w:sz w:val="24"/>
          <w:szCs w:val="24"/>
        </w:rPr>
        <w:t xml:space="preserve"> zgodnie z zaleceniami Trybunału Konstytucyjnego</w:t>
      </w:r>
      <w:r w:rsidR="00D16AAE">
        <w:rPr>
          <w:rFonts w:ascii="Times New Roman" w:hAnsi="Times New Roman"/>
          <w:sz w:val="24"/>
          <w:szCs w:val="24"/>
        </w:rPr>
        <w:t>,</w:t>
      </w:r>
      <w:r w:rsidR="00F60CC3" w:rsidRPr="0074250C">
        <w:rPr>
          <w:rFonts w:ascii="Times New Roman" w:hAnsi="Times New Roman"/>
          <w:sz w:val="24"/>
          <w:szCs w:val="24"/>
        </w:rPr>
        <w:t xml:space="preserve"> </w:t>
      </w:r>
      <w:r w:rsidR="00A87D24" w:rsidRPr="0074250C">
        <w:rPr>
          <w:rFonts w:ascii="Times New Roman" w:hAnsi="Times New Roman"/>
          <w:sz w:val="24"/>
          <w:szCs w:val="24"/>
        </w:rPr>
        <w:t xml:space="preserve">zakończą </w:t>
      </w:r>
      <w:r w:rsidR="0082561C" w:rsidRPr="0074250C">
        <w:rPr>
          <w:rFonts w:ascii="Times New Roman" w:hAnsi="Times New Roman"/>
          <w:sz w:val="24"/>
          <w:szCs w:val="24"/>
        </w:rPr>
        <w:t xml:space="preserve">praktykę periodycznego uchwalania kolejnych ustaw przekształcających </w:t>
      </w:r>
      <w:r w:rsidR="00A87D24" w:rsidRPr="0074250C">
        <w:rPr>
          <w:rFonts w:ascii="Times New Roman" w:hAnsi="Times New Roman"/>
          <w:sz w:val="24"/>
          <w:szCs w:val="24"/>
        </w:rPr>
        <w:t xml:space="preserve">prawo użytkowania wieczystego </w:t>
      </w:r>
      <w:r w:rsidR="001A2F8C" w:rsidRPr="0074250C">
        <w:rPr>
          <w:rFonts w:ascii="Times New Roman" w:hAnsi="Times New Roman"/>
          <w:sz w:val="24"/>
          <w:szCs w:val="24"/>
        </w:rPr>
        <w:t xml:space="preserve">gruntów </w:t>
      </w:r>
      <w:r w:rsidR="0082561C" w:rsidRPr="0074250C">
        <w:rPr>
          <w:rFonts w:ascii="Times New Roman" w:hAnsi="Times New Roman"/>
          <w:sz w:val="24"/>
          <w:szCs w:val="24"/>
        </w:rPr>
        <w:t>zabudowanych na cele mieszkaniowe, co sprzyja pewności prawa i umacnianiu zasady zaufania obywateli do państwa.</w:t>
      </w:r>
      <w:r w:rsidR="00C94A96" w:rsidRPr="0074250C">
        <w:rPr>
          <w:rFonts w:ascii="Times New Roman" w:hAnsi="Times New Roman"/>
          <w:sz w:val="24"/>
          <w:szCs w:val="24"/>
        </w:rPr>
        <w:t xml:space="preserve"> Zupełna likwidacja użytkowania wieczystego nie jest jednak aktualnie możliwa z uwagi na brak w systemie praw rzeczowych alternatywnych pr</w:t>
      </w:r>
      <w:r w:rsidR="00F60CC3" w:rsidRPr="0074250C">
        <w:rPr>
          <w:rFonts w:ascii="Times New Roman" w:hAnsi="Times New Roman"/>
          <w:sz w:val="24"/>
          <w:szCs w:val="24"/>
        </w:rPr>
        <w:t xml:space="preserve">aw pozwalających na długofalowe, stabilne </w:t>
      </w:r>
      <w:r w:rsidR="00C94A96" w:rsidRPr="0074250C">
        <w:rPr>
          <w:rFonts w:ascii="Times New Roman" w:hAnsi="Times New Roman"/>
          <w:sz w:val="24"/>
          <w:szCs w:val="24"/>
        </w:rPr>
        <w:t xml:space="preserve">inwestowanie w cudzą nieruchomość. </w:t>
      </w:r>
    </w:p>
    <w:p w:rsidR="00404980" w:rsidRPr="0074250C" w:rsidRDefault="00404980"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Trybunał Konstytucyjny wielokrotnie </w:t>
      </w:r>
      <w:r w:rsidR="003C1B6E" w:rsidRPr="0074250C">
        <w:rPr>
          <w:rFonts w:ascii="Times New Roman" w:hAnsi="Times New Roman"/>
          <w:sz w:val="24"/>
          <w:szCs w:val="24"/>
        </w:rPr>
        <w:t xml:space="preserve">wskazywał, że </w:t>
      </w:r>
      <w:r w:rsidRPr="0074250C">
        <w:rPr>
          <w:rFonts w:ascii="Times New Roman" w:hAnsi="Times New Roman"/>
          <w:sz w:val="24"/>
          <w:szCs w:val="24"/>
        </w:rPr>
        <w:t>zasada ochrony mienia samorządowego</w:t>
      </w:r>
      <w:r w:rsidR="004855D3" w:rsidRPr="0074250C">
        <w:rPr>
          <w:rFonts w:ascii="Times New Roman" w:hAnsi="Times New Roman"/>
          <w:sz w:val="24"/>
          <w:szCs w:val="24"/>
        </w:rPr>
        <w:t xml:space="preserve"> </w:t>
      </w:r>
      <w:r w:rsidRPr="0074250C">
        <w:rPr>
          <w:rFonts w:ascii="Times New Roman" w:hAnsi="Times New Roman"/>
          <w:sz w:val="24"/>
          <w:szCs w:val="24"/>
        </w:rPr>
        <w:t xml:space="preserve">nie oznacza kategorycznego wyłączenia możliwości ingerencji ustawodawcy w prawa właścicielskie </w:t>
      </w:r>
      <w:r w:rsidR="00D13266" w:rsidRPr="0074250C">
        <w:rPr>
          <w:rFonts w:ascii="Times New Roman" w:hAnsi="Times New Roman"/>
          <w:sz w:val="24"/>
          <w:szCs w:val="24"/>
        </w:rPr>
        <w:t>gmin,</w:t>
      </w:r>
      <w:r w:rsidR="006F74E5" w:rsidRPr="0074250C">
        <w:rPr>
          <w:rFonts w:ascii="Times New Roman" w:hAnsi="Times New Roman"/>
          <w:sz w:val="24"/>
          <w:szCs w:val="24"/>
        </w:rPr>
        <w:t xml:space="preserve"> w tym przez odjęcie własności.</w:t>
      </w:r>
      <w:r w:rsidR="00124091" w:rsidRPr="0074250C">
        <w:rPr>
          <w:rFonts w:ascii="Times New Roman" w:hAnsi="Times New Roman"/>
          <w:sz w:val="24"/>
          <w:szCs w:val="24"/>
        </w:rPr>
        <w:t xml:space="preserve"> </w:t>
      </w:r>
      <w:r w:rsidRPr="0074250C">
        <w:rPr>
          <w:rFonts w:ascii="Times New Roman" w:hAnsi="Times New Roman"/>
          <w:bCs/>
          <w:sz w:val="24"/>
          <w:szCs w:val="24"/>
        </w:rPr>
        <w:t>Bogate wnioski z tych analiz dostępne</w:t>
      </w:r>
      <w:r w:rsidR="004855D3" w:rsidRPr="0074250C">
        <w:rPr>
          <w:rFonts w:ascii="Times New Roman" w:hAnsi="Times New Roman"/>
          <w:bCs/>
          <w:sz w:val="24"/>
          <w:szCs w:val="24"/>
        </w:rPr>
        <w:t xml:space="preserve"> </w:t>
      </w:r>
      <w:r w:rsidRPr="0074250C">
        <w:rPr>
          <w:rFonts w:ascii="Times New Roman" w:hAnsi="Times New Roman"/>
          <w:bCs/>
          <w:sz w:val="24"/>
          <w:szCs w:val="24"/>
        </w:rPr>
        <w:t>są m.in. w uzasadni</w:t>
      </w:r>
      <w:r w:rsidR="006F25DA" w:rsidRPr="0074250C">
        <w:rPr>
          <w:rFonts w:ascii="Times New Roman" w:hAnsi="Times New Roman"/>
          <w:bCs/>
          <w:sz w:val="24"/>
          <w:szCs w:val="24"/>
        </w:rPr>
        <w:t>eniach do: orzeczenia z dnia 17 </w:t>
      </w:r>
      <w:r w:rsidRPr="0074250C">
        <w:rPr>
          <w:rFonts w:ascii="Times New Roman" w:hAnsi="Times New Roman"/>
          <w:bCs/>
          <w:sz w:val="24"/>
          <w:szCs w:val="24"/>
        </w:rPr>
        <w:t>października 1995 r., sygn. akt K. 10/95, orzeczenia 9 stycznia 1996 r., sygn. akt K.18/95, wyroku z dnia 12 kwietnia 2000 r., sygn. akt</w:t>
      </w:r>
      <w:r w:rsidR="004855D3" w:rsidRPr="0074250C">
        <w:rPr>
          <w:rFonts w:ascii="Times New Roman" w:hAnsi="Times New Roman"/>
          <w:bCs/>
          <w:sz w:val="24"/>
          <w:szCs w:val="24"/>
        </w:rPr>
        <w:t xml:space="preserve"> </w:t>
      </w:r>
      <w:r w:rsidRPr="0074250C">
        <w:rPr>
          <w:rFonts w:ascii="Times New Roman" w:hAnsi="Times New Roman"/>
          <w:bCs/>
          <w:sz w:val="24"/>
          <w:szCs w:val="24"/>
        </w:rPr>
        <w:t xml:space="preserve">K 8/98. </w:t>
      </w:r>
      <w:r w:rsidRPr="0074250C">
        <w:rPr>
          <w:rFonts w:ascii="Times New Roman" w:hAnsi="Times New Roman"/>
          <w:sz w:val="24"/>
          <w:szCs w:val="24"/>
        </w:rPr>
        <w:t xml:space="preserve">Wychodząc z założenia, że własność nie jest prawem absolutnym, Trybunał </w:t>
      </w:r>
      <w:r w:rsidR="00124091" w:rsidRPr="0074250C">
        <w:rPr>
          <w:rFonts w:ascii="Times New Roman" w:hAnsi="Times New Roman"/>
          <w:sz w:val="24"/>
          <w:szCs w:val="24"/>
        </w:rPr>
        <w:t xml:space="preserve">wskazywał, że </w:t>
      </w:r>
      <w:r w:rsidRPr="0074250C">
        <w:rPr>
          <w:rFonts w:ascii="Times New Roman" w:hAnsi="Times New Roman"/>
          <w:sz w:val="24"/>
          <w:szCs w:val="24"/>
        </w:rPr>
        <w:t xml:space="preserve">ze względu na specyficzny charakter (publiczny) i pochodzenie mienia komunalnego, jego ochrona podlega swoistej modyfikacji, stąd gminy </w:t>
      </w:r>
      <w:r w:rsidR="004855D3" w:rsidRPr="0074250C">
        <w:rPr>
          <w:rFonts w:ascii="Times New Roman" w:hAnsi="Times New Roman"/>
          <w:i/>
          <w:sz w:val="24"/>
          <w:szCs w:val="24"/>
        </w:rPr>
        <w:t>„</w:t>
      </w:r>
      <w:r w:rsidRPr="0074250C">
        <w:rPr>
          <w:rFonts w:ascii="Times New Roman" w:hAnsi="Times New Roman"/>
          <w:i/>
          <w:sz w:val="24"/>
          <w:szCs w:val="24"/>
        </w:rPr>
        <w:t>muszą się liczyć z ograniczaniem przyznanych im praw majątkowych, ilekroć wymaga tego porządkowanie nie przystającej do nowych warunków ust</w:t>
      </w:r>
      <w:r w:rsidR="00385AA8" w:rsidRPr="0074250C">
        <w:rPr>
          <w:rFonts w:ascii="Times New Roman" w:hAnsi="Times New Roman"/>
          <w:i/>
          <w:sz w:val="24"/>
          <w:szCs w:val="24"/>
        </w:rPr>
        <w:t>rojowych spuścizny z okresu PRL</w:t>
      </w:r>
      <w:r w:rsidRPr="0074250C">
        <w:rPr>
          <w:rFonts w:ascii="Times New Roman" w:hAnsi="Times New Roman"/>
          <w:i/>
          <w:sz w:val="24"/>
          <w:szCs w:val="24"/>
        </w:rPr>
        <w:t xml:space="preserve"> (…)</w:t>
      </w:r>
      <w:r w:rsidR="004855D3" w:rsidRPr="0074250C">
        <w:rPr>
          <w:rFonts w:ascii="Times New Roman" w:hAnsi="Times New Roman"/>
          <w:i/>
          <w:sz w:val="24"/>
          <w:szCs w:val="24"/>
        </w:rPr>
        <w:t>”</w:t>
      </w:r>
      <w:r w:rsidRPr="0074250C">
        <w:rPr>
          <w:rFonts w:ascii="Times New Roman" w:hAnsi="Times New Roman"/>
          <w:i/>
          <w:sz w:val="24"/>
          <w:szCs w:val="24"/>
        </w:rPr>
        <w:t xml:space="preserve"> </w:t>
      </w:r>
      <w:r w:rsidRPr="0074250C">
        <w:rPr>
          <w:rFonts w:ascii="Times New Roman" w:hAnsi="Times New Roman"/>
          <w:sz w:val="24"/>
          <w:szCs w:val="24"/>
        </w:rPr>
        <w:t xml:space="preserve">(orzeczenie K. 10/95). </w:t>
      </w:r>
      <w:r w:rsidR="00E83C5B" w:rsidRPr="0074250C">
        <w:rPr>
          <w:rFonts w:ascii="Times New Roman" w:hAnsi="Times New Roman"/>
          <w:sz w:val="24"/>
          <w:szCs w:val="24"/>
        </w:rPr>
        <w:t>Wniosek</w:t>
      </w:r>
      <w:r w:rsidR="00C77C32" w:rsidRPr="0074250C">
        <w:rPr>
          <w:rFonts w:ascii="Times New Roman" w:hAnsi="Times New Roman"/>
          <w:sz w:val="24"/>
          <w:szCs w:val="24"/>
        </w:rPr>
        <w:t xml:space="preserve"> powyższy Trybunał przywołał w późniejszym wyroku K 8/98, wskazując, że nie można tracić z pola widzenia faktu,</w:t>
      </w:r>
      <w:r w:rsidR="004855D3" w:rsidRPr="0074250C">
        <w:rPr>
          <w:rFonts w:ascii="Times New Roman" w:hAnsi="Times New Roman"/>
          <w:sz w:val="24"/>
          <w:szCs w:val="24"/>
        </w:rPr>
        <w:t xml:space="preserve"> </w:t>
      </w:r>
      <w:r w:rsidR="00C77C32" w:rsidRPr="0074250C">
        <w:rPr>
          <w:rFonts w:ascii="Times New Roman" w:hAnsi="Times New Roman"/>
          <w:sz w:val="24"/>
          <w:szCs w:val="24"/>
        </w:rPr>
        <w:t xml:space="preserve">że </w:t>
      </w:r>
      <w:r w:rsidR="00EC60EE" w:rsidRPr="0074250C">
        <w:rPr>
          <w:rFonts w:ascii="Times New Roman" w:hAnsi="Times New Roman"/>
          <w:sz w:val="24"/>
          <w:szCs w:val="24"/>
        </w:rPr>
        <w:t xml:space="preserve">samorządy </w:t>
      </w:r>
      <w:r w:rsidR="004855D3" w:rsidRPr="0074250C">
        <w:rPr>
          <w:rFonts w:ascii="Times New Roman" w:hAnsi="Times New Roman"/>
          <w:i/>
          <w:sz w:val="24"/>
          <w:szCs w:val="24"/>
        </w:rPr>
        <w:t>„</w:t>
      </w:r>
      <w:r w:rsidR="00C77C32" w:rsidRPr="0074250C">
        <w:rPr>
          <w:rFonts w:ascii="Times New Roman" w:hAnsi="Times New Roman"/>
          <w:i/>
          <w:sz w:val="24"/>
          <w:szCs w:val="24"/>
        </w:rPr>
        <w:t xml:space="preserve">zostały wyposażone w majątek na skutek rozbicia jednolitego funduszu własności państwowej; ich własność wywodzi się z własności państwowej, która stanowi pokrycie finansowe dla ogółu reform, nie tylko reformy administracji publicznej. </w:t>
      </w:r>
      <w:r w:rsidR="00EC60EE" w:rsidRPr="0074250C">
        <w:rPr>
          <w:rFonts w:ascii="Times New Roman" w:hAnsi="Times New Roman"/>
          <w:i/>
          <w:sz w:val="24"/>
          <w:szCs w:val="24"/>
        </w:rPr>
        <w:t>Jednostki samorządu terytorialnego m</w:t>
      </w:r>
      <w:r w:rsidR="00C77C32" w:rsidRPr="0074250C">
        <w:rPr>
          <w:rFonts w:ascii="Times New Roman" w:hAnsi="Times New Roman"/>
          <w:i/>
          <w:sz w:val="24"/>
          <w:szCs w:val="24"/>
        </w:rPr>
        <w:t>uszą więc liczyć się z koniecznością ponoszenia części kosztu tych reform</w:t>
      </w:r>
      <w:r w:rsidR="004855D3" w:rsidRPr="0074250C">
        <w:rPr>
          <w:rFonts w:ascii="Times New Roman" w:hAnsi="Times New Roman"/>
          <w:i/>
          <w:sz w:val="24"/>
          <w:szCs w:val="24"/>
        </w:rPr>
        <w:t>”</w:t>
      </w:r>
      <w:r w:rsidR="00EC60EE" w:rsidRPr="0074250C">
        <w:rPr>
          <w:rFonts w:ascii="Times New Roman" w:hAnsi="Times New Roman"/>
          <w:i/>
          <w:sz w:val="24"/>
          <w:szCs w:val="24"/>
        </w:rPr>
        <w:t>.</w:t>
      </w:r>
      <w:r w:rsidR="00E83C5B" w:rsidRPr="0074250C">
        <w:rPr>
          <w:rFonts w:ascii="Times New Roman" w:hAnsi="Times New Roman"/>
          <w:sz w:val="24"/>
          <w:szCs w:val="24"/>
        </w:rPr>
        <w:t xml:space="preserve"> </w:t>
      </w:r>
      <w:r w:rsidRPr="0074250C">
        <w:rPr>
          <w:rFonts w:ascii="Times New Roman" w:hAnsi="Times New Roman"/>
          <w:sz w:val="24"/>
          <w:szCs w:val="24"/>
        </w:rPr>
        <w:t xml:space="preserve">Uznając dopuszczalność ingerencji ustawodawcy w przysługujące jednostkom samorządu terytorialnego prawo własności, Trybunał Konstytucyjny </w:t>
      </w:r>
      <w:r w:rsidR="007F5315" w:rsidRPr="0074250C">
        <w:rPr>
          <w:rFonts w:ascii="Times New Roman" w:hAnsi="Times New Roman"/>
          <w:sz w:val="24"/>
          <w:szCs w:val="24"/>
        </w:rPr>
        <w:t xml:space="preserve">zastrzegł jednak, że </w:t>
      </w:r>
      <w:r w:rsidR="004855D3" w:rsidRPr="0074250C">
        <w:rPr>
          <w:rFonts w:ascii="Times New Roman" w:hAnsi="Times New Roman"/>
          <w:i/>
          <w:sz w:val="24"/>
          <w:szCs w:val="24"/>
        </w:rPr>
        <w:t>„</w:t>
      </w:r>
      <w:r w:rsidR="007F5315" w:rsidRPr="0074250C">
        <w:rPr>
          <w:rFonts w:ascii="Times New Roman" w:hAnsi="Times New Roman"/>
          <w:i/>
          <w:sz w:val="24"/>
          <w:szCs w:val="24"/>
        </w:rPr>
        <w:t>im dalej od granicznej daty</w:t>
      </w:r>
      <w:r w:rsidR="00B71DBE" w:rsidRPr="0074250C">
        <w:rPr>
          <w:rFonts w:ascii="Times New Roman" w:hAnsi="Times New Roman"/>
          <w:i/>
          <w:sz w:val="24"/>
          <w:szCs w:val="24"/>
        </w:rPr>
        <w:t xml:space="preserve"> 27 maja 1990 r.,</w:t>
      </w:r>
      <w:r w:rsidR="008F0832" w:rsidRPr="0074250C">
        <w:rPr>
          <w:rFonts w:ascii="Times New Roman" w:hAnsi="Times New Roman"/>
          <w:i/>
          <w:sz w:val="24"/>
          <w:szCs w:val="24"/>
        </w:rPr>
        <w:t xml:space="preserve"> </w:t>
      </w:r>
      <w:r w:rsidR="00B71DBE" w:rsidRPr="0074250C">
        <w:rPr>
          <w:rFonts w:ascii="Times New Roman" w:hAnsi="Times New Roman"/>
          <w:i/>
          <w:sz w:val="24"/>
          <w:szCs w:val="24"/>
        </w:rPr>
        <w:t>tym ostrożniejsza powinna być ingerencja w przyznane gminom uprawnienia majątkowe</w:t>
      </w:r>
      <w:r w:rsidR="004855D3" w:rsidRPr="0074250C">
        <w:rPr>
          <w:rFonts w:ascii="Times New Roman" w:hAnsi="Times New Roman"/>
          <w:i/>
          <w:sz w:val="24"/>
          <w:szCs w:val="24"/>
        </w:rPr>
        <w:t>”</w:t>
      </w:r>
      <w:r w:rsidR="00B71DBE" w:rsidRPr="0074250C">
        <w:rPr>
          <w:rFonts w:ascii="Times New Roman" w:hAnsi="Times New Roman"/>
          <w:sz w:val="24"/>
          <w:szCs w:val="24"/>
        </w:rPr>
        <w:t>.</w:t>
      </w:r>
      <w:r w:rsidR="00334258" w:rsidRPr="0074250C">
        <w:rPr>
          <w:rFonts w:ascii="Times New Roman" w:hAnsi="Times New Roman"/>
          <w:sz w:val="24"/>
          <w:szCs w:val="24"/>
        </w:rPr>
        <w:t xml:space="preserve"> </w:t>
      </w:r>
      <w:r w:rsidR="008F0832" w:rsidRPr="0074250C">
        <w:rPr>
          <w:rFonts w:ascii="Times New Roman" w:hAnsi="Times New Roman"/>
          <w:sz w:val="24"/>
          <w:szCs w:val="24"/>
        </w:rPr>
        <w:t>O</w:t>
      </w:r>
      <w:r w:rsidR="00B71DBE" w:rsidRPr="0074250C">
        <w:rPr>
          <w:rFonts w:ascii="Times New Roman" w:hAnsi="Times New Roman"/>
          <w:sz w:val="24"/>
          <w:szCs w:val="24"/>
        </w:rPr>
        <w:t xml:space="preserve">kreślając </w:t>
      </w:r>
      <w:r w:rsidR="00E83C5B" w:rsidRPr="0074250C">
        <w:rPr>
          <w:rFonts w:ascii="Times New Roman" w:hAnsi="Times New Roman"/>
          <w:sz w:val="24"/>
          <w:szCs w:val="24"/>
        </w:rPr>
        <w:t xml:space="preserve">zakres możliwej ingerencji </w:t>
      </w:r>
      <w:r w:rsidR="008F0832" w:rsidRPr="0074250C">
        <w:rPr>
          <w:rFonts w:ascii="Times New Roman" w:hAnsi="Times New Roman"/>
          <w:sz w:val="24"/>
          <w:szCs w:val="24"/>
        </w:rPr>
        <w:t>w prawa majątkowe gmin Trybunał</w:t>
      </w:r>
      <w:r w:rsidR="00334258" w:rsidRPr="0074250C">
        <w:rPr>
          <w:rFonts w:ascii="Times New Roman" w:hAnsi="Times New Roman"/>
          <w:sz w:val="24"/>
          <w:szCs w:val="24"/>
        </w:rPr>
        <w:t xml:space="preserve"> </w:t>
      </w:r>
      <w:r w:rsidR="00E83C5B" w:rsidRPr="0074250C">
        <w:rPr>
          <w:rFonts w:ascii="Times New Roman" w:hAnsi="Times New Roman"/>
          <w:sz w:val="24"/>
          <w:szCs w:val="24"/>
        </w:rPr>
        <w:t>wskaz</w:t>
      </w:r>
      <w:r w:rsidR="00334258" w:rsidRPr="0074250C">
        <w:rPr>
          <w:rFonts w:ascii="Times New Roman" w:hAnsi="Times New Roman"/>
          <w:sz w:val="24"/>
          <w:szCs w:val="24"/>
        </w:rPr>
        <w:t>ał</w:t>
      </w:r>
      <w:r w:rsidR="00E83C5B" w:rsidRPr="0074250C">
        <w:rPr>
          <w:rFonts w:ascii="Times New Roman" w:hAnsi="Times New Roman"/>
          <w:sz w:val="24"/>
          <w:szCs w:val="24"/>
        </w:rPr>
        <w:t xml:space="preserve">, że </w:t>
      </w:r>
      <w:r w:rsidR="007C7F14" w:rsidRPr="0074250C">
        <w:rPr>
          <w:rFonts w:ascii="Times New Roman" w:hAnsi="Times New Roman"/>
          <w:sz w:val="24"/>
          <w:szCs w:val="24"/>
        </w:rPr>
        <w:t>norma władczo wkraczająca w uprawnienia właścicielskie gmin powinna znajdować usprawiedliwienie</w:t>
      </w:r>
      <w:r w:rsidR="004855D3" w:rsidRPr="0074250C">
        <w:rPr>
          <w:rFonts w:ascii="Times New Roman" w:hAnsi="Times New Roman"/>
          <w:sz w:val="24"/>
          <w:szCs w:val="24"/>
        </w:rPr>
        <w:t xml:space="preserve"> </w:t>
      </w:r>
      <w:r w:rsidR="00ED60EF" w:rsidRPr="0074250C">
        <w:rPr>
          <w:rFonts w:ascii="Times New Roman" w:hAnsi="Times New Roman"/>
          <w:sz w:val="24"/>
          <w:szCs w:val="24"/>
        </w:rPr>
        <w:t>w </w:t>
      </w:r>
      <w:r w:rsidR="004855D3" w:rsidRPr="0074250C">
        <w:rPr>
          <w:rFonts w:ascii="Times New Roman" w:hAnsi="Times New Roman"/>
          <w:i/>
          <w:sz w:val="24"/>
          <w:szCs w:val="24"/>
        </w:rPr>
        <w:t>„</w:t>
      </w:r>
      <w:r w:rsidR="007C7F14" w:rsidRPr="0074250C">
        <w:rPr>
          <w:rFonts w:ascii="Times New Roman" w:hAnsi="Times New Roman"/>
          <w:i/>
          <w:sz w:val="24"/>
          <w:szCs w:val="24"/>
        </w:rPr>
        <w:t>konieczności ochrony interesu publicznego, ewentualnie realizacji przemian ustrojowych (…)</w:t>
      </w:r>
      <w:r w:rsidR="004855D3" w:rsidRPr="0074250C">
        <w:rPr>
          <w:rFonts w:ascii="Times New Roman" w:hAnsi="Times New Roman"/>
          <w:i/>
          <w:sz w:val="24"/>
          <w:szCs w:val="24"/>
        </w:rPr>
        <w:t xml:space="preserve"> </w:t>
      </w:r>
      <w:r w:rsidRPr="0074250C">
        <w:rPr>
          <w:rFonts w:ascii="Times New Roman" w:hAnsi="Times New Roman"/>
          <w:i/>
          <w:sz w:val="24"/>
          <w:szCs w:val="24"/>
        </w:rPr>
        <w:t>nie może być sprzeczna z założen</w:t>
      </w:r>
      <w:r w:rsidR="00ED60EF" w:rsidRPr="0074250C">
        <w:rPr>
          <w:rFonts w:ascii="Times New Roman" w:hAnsi="Times New Roman"/>
          <w:i/>
          <w:sz w:val="24"/>
          <w:szCs w:val="24"/>
        </w:rPr>
        <w:t>iami aksjologicznymi leżącymi u </w:t>
      </w:r>
      <w:r w:rsidRPr="0074250C">
        <w:rPr>
          <w:rFonts w:ascii="Times New Roman" w:hAnsi="Times New Roman"/>
          <w:i/>
          <w:sz w:val="24"/>
          <w:szCs w:val="24"/>
        </w:rPr>
        <w:t>podstaw przepisów i zasad konstytucyjnych. Jest dopuszczalna, gdy odpowiada zasadzie proporcjonalności, która zakłada adekwatność środka i celu.</w:t>
      </w:r>
      <w:r w:rsidR="004855D3" w:rsidRPr="0074250C">
        <w:rPr>
          <w:rFonts w:ascii="Times New Roman" w:hAnsi="Times New Roman"/>
          <w:i/>
          <w:sz w:val="24"/>
          <w:szCs w:val="24"/>
        </w:rPr>
        <w:t>”</w:t>
      </w:r>
      <w:r w:rsidRPr="0074250C">
        <w:rPr>
          <w:rFonts w:ascii="Times New Roman" w:hAnsi="Times New Roman"/>
          <w:sz w:val="24"/>
          <w:szCs w:val="24"/>
        </w:rPr>
        <w:t xml:space="preserve"> (wyrok K 8/98). </w:t>
      </w:r>
    </w:p>
    <w:p w:rsidR="003049FB" w:rsidRPr="0074250C" w:rsidRDefault="0085077C"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Z powyższych analiz wyłania się wniosek, że normy władczo wkraczające w</w:t>
      </w:r>
      <w:r w:rsidR="003914A7">
        <w:rPr>
          <w:rFonts w:ascii="Times New Roman" w:hAnsi="Times New Roman"/>
          <w:sz w:val="24"/>
          <w:szCs w:val="24"/>
        </w:rPr>
        <w:t> </w:t>
      </w:r>
      <w:r w:rsidRPr="0074250C">
        <w:rPr>
          <w:rFonts w:ascii="Times New Roman" w:hAnsi="Times New Roman"/>
          <w:sz w:val="24"/>
          <w:szCs w:val="24"/>
        </w:rPr>
        <w:t xml:space="preserve">uprawnienia właścicielskie </w:t>
      </w:r>
      <w:r w:rsidR="001C18F6" w:rsidRPr="0074250C">
        <w:rPr>
          <w:rFonts w:ascii="Times New Roman" w:hAnsi="Times New Roman"/>
          <w:sz w:val="24"/>
          <w:szCs w:val="24"/>
        </w:rPr>
        <w:t xml:space="preserve">i </w:t>
      </w:r>
      <w:r w:rsidR="007C7F14" w:rsidRPr="0074250C">
        <w:rPr>
          <w:rFonts w:ascii="Times New Roman" w:hAnsi="Times New Roman"/>
          <w:sz w:val="24"/>
          <w:szCs w:val="24"/>
        </w:rPr>
        <w:t>samodzielność</w:t>
      </w:r>
      <w:r w:rsidR="001C18F6" w:rsidRPr="0074250C">
        <w:rPr>
          <w:rFonts w:ascii="Times New Roman" w:hAnsi="Times New Roman"/>
          <w:sz w:val="24"/>
          <w:szCs w:val="24"/>
        </w:rPr>
        <w:t xml:space="preserve"> finansową </w:t>
      </w:r>
      <w:r w:rsidRPr="0074250C">
        <w:rPr>
          <w:rFonts w:ascii="Times New Roman" w:hAnsi="Times New Roman"/>
          <w:sz w:val="24"/>
          <w:szCs w:val="24"/>
        </w:rPr>
        <w:t xml:space="preserve">gmin są </w:t>
      </w:r>
      <w:r w:rsidR="007C7F14" w:rsidRPr="0074250C">
        <w:rPr>
          <w:rFonts w:ascii="Times New Roman" w:hAnsi="Times New Roman"/>
          <w:sz w:val="24"/>
          <w:szCs w:val="24"/>
        </w:rPr>
        <w:t>dopuszczalne</w:t>
      </w:r>
      <w:r w:rsidRPr="0074250C">
        <w:rPr>
          <w:rFonts w:ascii="Times New Roman" w:hAnsi="Times New Roman"/>
          <w:sz w:val="24"/>
          <w:szCs w:val="24"/>
        </w:rPr>
        <w:t>, pod warunkiem</w:t>
      </w:r>
      <w:r w:rsidR="001C18F6" w:rsidRPr="0074250C">
        <w:rPr>
          <w:rFonts w:ascii="Times New Roman" w:hAnsi="Times New Roman"/>
          <w:sz w:val="24"/>
          <w:szCs w:val="24"/>
        </w:rPr>
        <w:t xml:space="preserve"> że realizują inne, ważniejsze wartości konstytucyjne</w:t>
      </w:r>
      <w:r w:rsidR="00842DE1" w:rsidRPr="0074250C">
        <w:rPr>
          <w:rFonts w:ascii="Times New Roman" w:hAnsi="Times New Roman"/>
          <w:sz w:val="24"/>
          <w:szCs w:val="24"/>
        </w:rPr>
        <w:t xml:space="preserve"> oraz</w:t>
      </w:r>
      <w:r w:rsidR="001C18F6" w:rsidRPr="0074250C">
        <w:rPr>
          <w:rFonts w:ascii="Times New Roman" w:hAnsi="Times New Roman"/>
          <w:sz w:val="24"/>
          <w:szCs w:val="24"/>
        </w:rPr>
        <w:t xml:space="preserve"> </w:t>
      </w:r>
      <w:r w:rsidR="007C7F14" w:rsidRPr="0074250C">
        <w:rPr>
          <w:rFonts w:ascii="Times New Roman" w:hAnsi="Times New Roman"/>
          <w:sz w:val="24"/>
          <w:szCs w:val="24"/>
        </w:rPr>
        <w:t>towarzyszy</w:t>
      </w:r>
      <w:r w:rsidR="001C18F6" w:rsidRPr="0074250C">
        <w:rPr>
          <w:rFonts w:ascii="Times New Roman" w:hAnsi="Times New Roman"/>
          <w:sz w:val="24"/>
          <w:szCs w:val="24"/>
        </w:rPr>
        <w:t xml:space="preserve"> im </w:t>
      </w:r>
      <w:r w:rsidR="00FC27C2" w:rsidRPr="0074250C">
        <w:rPr>
          <w:rFonts w:ascii="Times New Roman" w:hAnsi="Times New Roman"/>
          <w:sz w:val="24"/>
          <w:szCs w:val="24"/>
        </w:rPr>
        <w:t>zmnie</w:t>
      </w:r>
      <w:r w:rsidR="00842DE1" w:rsidRPr="0074250C">
        <w:rPr>
          <w:rFonts w:ascii="Times New Roman" w:hAnsi="Times New Roman"/>
          <w:sz w:val="24"/>
          <w:szCs w:val="24"/>
        </w:rPr>
        <w:t xml:space="preserve">jszenie zadań dla samorządów bądź </w:t>
      </w:r>
      <w:r w:rsidR="00FC27C2" w:rsidRPr="0074250C">
        <w:rPr>
          <w:rFonts w:ascii="Times New Roman" w:hAnsi="Times New Roman"/>
          <w:sz w:val="24"/>
          <w:szCs w:val="24"/>
        </w:rPr>
        <w:t>inn</w:t>
      </w:r>
      <w:r w:rsidR="00673ACB" w:rsidRPr="0074250C">
        <w:rPr>
          <w:rFonts w:ascii="Times New Roman" w:hAnsi="Times New Roman"/>
          <w:sz w:val="24"/>
          <w:szCs w:val="24"/>
        </w:rPr>
        <w:t>a forma rekompensaty finansowej, np. w</w:t>
      </w:r>
      <w:r w:rsidR="003914A7">
        <w:rPr>
          <w:rFonts w:ascii="Times New Roman" w:hAnsi="Times New Roman"/>
          <w:sz w:val="24"/>
          <w:szCs w:val="24"/>
        </w:rPr>
        <w:t> </w:t>
      </w:r>
      <w:r w:rsidR="00673ACB" w:rsidRPr="0074250C">
        <w:rPr>
          <w:rFonts w:ascii="Times New Roman" w:hAnsi="Times New Roman"/>
          <w:sz w:val="24"/>
          <w:szCs w:val="24"/>
        </w:rPr>
        <w:t xml:space="preserve">formie uzyskania </w:t>
      </w:r>
      <w:r w:rsidR="00842DE1" w:rsidRPr="0074250C">
        <w:rPr>
          <w:rFonts w:ascii="Times New Roman" w:hAnsi="Times New Roman"/>
          <w:sz w:val="24"/>
          <w:szCs w:val="24"/>
        </w:rPr>
        <w:t xml:space="preserve">wynagrodzenia za odjęcie prawa bądź przewidzenia innych </w:t>
      </w:r>
      <w:r w:rsidR="00B813B5" w:rsidRPr="0074250C">
        <w:rPr>
          <w:rFonts w:ascii="Times New Roman" w:hAnsi="Times New Roman"/>
          <w:sz w:val="24"/>
          <w:szCs w:val="24"/>
        </w:rPr>
        <w:t xml:space="preserve">alternatywnych źródeł </w:t>
      </w:r>
      <w:r w:rsidR="00673ACB" w:rsidRPr="0074250C">
        <w:rPr>
          <w:rFonts w:ascii="Times New Roman" w:hAnsi="Times New Roman"/>
          <w:sz w:val="24"/>
          <w:szCs w:val="24"/>
        </w:rPr>
        <w:t>dochodów</w:t>
      </w:r>
      <w:r w:rsidR="00B813B5" w:rsidRPr="0074250C">
        <w:rPr>
          <w:rFonts w:ascii="Times New Roman" w:hAnsi="Times New Roman"/>
          <w:sz w:val="24"/>
          <w:szCs w:val="24"/>
        </w:rPr>
        <w:t>.</w:t>
      </w:r>
    </w:p>
    <w:p w:rsidR="0011581C" w:rsidRPr="0074250C" w:rsidRDefault="003968D6"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W powyższym kontekście</w:t>
      </w:r>
      <w:r w:rsidR="00C46FFE" w:rsidRPr="0074250C">
        <w:rPr>
          <w:rFonts w:ascii="Times New Roman" w:hAnsi="Times New Roman"/>
          <w:sz w:val="24"/>
          <w:szCs w:val="24"/>
        </w:rPr>
        <w:t>,</w:t>
      </w:r>
      <w:r w:rsidRPr="0074250C">
        <w:rPr>
          <w:rFonts w:ascii="Times New Roman" w:hAnsi="Times New Roman"/>
          <w:sz w:val="24"/>
          <w:szCs w:val="24"/>
        </w:rPr>
        <w:t xml:space="preserve"> </w:t>
      </w:r>
      <w:r w:rsidR="002E6EB3" w:rsidRPr="0074250C">
        <w:rPr>
          <w:rFonts w:ascii="Times New Roman" w:hAnsi="Times New Roman"/>
          <w:sz w:val="24"/>
          <w:szCs w:val="24"/>
        </w:rPr>
        <w:t xml:space="preserve">skoro </w:t>
      </w:r>
      <w:r w:rsidRPr="0074250C">
        <w:rPr>
          <w:rFonts w:ascii="Times New Roman" w:hAnsi="Times New Roman"/>
          <w:sz w:val="24"/>
          <w:szCs w:val="24"/>
        </w:rPr>
        <w:t>Trybunał Konstytucyjny kilkakrotnie wskazywał</w:t>
      </w:r>
      <w:r w:rsidR="00E702B2" w:rsidRPr="0074250C">
        <w:rPr>
          <w:rFonts w:ascii="Times New Roman" w:hAnsi="Times New Roman"/>
          <w:sz w:val="24"/>
          <w:szCs w:val="24"/>
        </w:rPr>
        <w:t xml:space="preserve">, </w:t>
      </w:r>
      <w:r w:rsidRPr="0074250C">
        <w:rPr>
          <w:rFonts w:ascii="Times New Roman" w:hAnsi="Times New Roman"/>
          <w:sz w:val="24"/>
          <w:szCs w:val="24"/>
        </w:rPr>
        <w:t>że własność przysługująca samorządom nie jest własnością prywatną, lecz powstała w</w:t>
      </w:r>
      <w:r w:rsidR="003914A7">
        <w:rPr>
          <w:rFonts w:ascii="Times New Roman" w:hAnsi="Times New Roman"/>
          <w:sz w:val="24"/>
          <w:szCs w:val="24"/>
        </w:rPr>
        <w:t> </w:t>
      </w:r>
      <w:r w:rsidRPr="0074250C">
        <w:rPr>
          <w:rFonts w:ascii="Times New Roman" w:hAnsi="Times New Roman"/>
          <w:sz w:val="24"/>
          <w:szCs w:val="24"/>
        </w:rPr>
        <w:t xml:space="preserve">toku zmian ustrojowych </w:t>
      </w:r>
      <w:r w:rsidR="00581CFA" w:rsidRPr="0074250C">
        <w:rPr>
          <w:rFonts w:ascii="Times New Roman" w:hAnsi="Times New Roman"/>
          <w:sz w:val="24"/>
          <w:szCs w:val="24"/>
        </w:rPr>
        <w:t>przełomu lat 80</w:t>
      </w:r>
      <w:r w:rsidR="002C760F">
        <w:rPr>
          <w:rFonts w:ascii="Times New Roman" w:hAnsi="Times New Roman"/>
          <w:sz w:val="24"/>
          <w:szCs w:val="24"/>
        </w:rPr>
        <w:t>.</w:t>
      </w:r>
      <w:r w:rsidR="00581CFA" w:rsidRPr="0074250C">
        <w:rPr>
          <w:rFonts w:ascii="Times New Roman" w:hAnsi="Times New Roman"/>
          <w:sz w:val="24"/>
          <w:szCs w:val="24"/>
        </w:rPr>
        <w:t xml:space="preserve"> i 90</w:t>
      </w:r>
      <w:r w:rsidR="002C760F">
        <w:rPr>
          <w:rFonts w:ascii="Times New Roman" w:hAnsi="Times New Roman"/>
          <w:sz w:val="24"/>
          <w:szCs w:val="24"/>
        </w:rPr>
        <w:t>.</w:t>
      </w:r>
      <w:r w:rsidR="00D16AAE">
        <w:rPr>
          <w:rFonts w:ascii="Times New Roman" w:hAnsi="Times New Roman"/>
          <w:sz w:val="24"/>
          <w:szCs w:val="24"/>
        </w:rPr>
        <w:t xml:space="preserve"> XX wieku</w:t>
      </w:r>
      <w:r w:rsidR="002E6EB3" w:rsidRPr="0074250C">
        <w:rPr>
          <w:rFonts w:ascii="Times New Roman" w:hAnsi="Times New Roman"/>
          <w:sz w:val="24"/>
          <w:szCs w:val="24"/>
        </w:rPr>
        <w:t>,</w:t>
      </w:r>
      <w:r w:rsidR="00581CFA" w:rsidRPr="0074250C">
        <w:rPr>
          <w:rFonts w:ascii="Times New Roman" w:hAnsi="Times New Roman"/>
          <w:sz w:val="24"/>
          <w:szCs w:val="24"/>
        </w:rPr>
        <w:t xml:space="preserve"> </w:t>
      </w:r>
      <w:r w:rsidR="002E6EB3" w:rsidRPr="0074250C">
        <w:rPr>
          <w:rFonts w:ascii="Times New Roman" w:hAnsi="Times New Roman"/>
          <w:sz w:val="24"/>
          <w:szCs w:val="24"/>
        </w:rPr>
        <w:t>a</w:t>
      </w:r>
      <w:r w:rsidR="00581CFA" w:rsidRPr="0074250C">
        <w:rPr>
          <w:rFonts w:ascii="Times New Roman" w:hAnsi="Times New Roman"/>
          <w:sz w:val="24"/>
          <w:szCs w:val="24"/>
        </w:rPr>
        <w:t xml:space="preserve"> proces przekształceń prawno-ustrojowych nie zakończył się</w:t>
      </w:r>
      <w:r w:rsidR="004855D3" w:rsidRPr="0074250C">
        <w:rPr>
          <w:rFonts w:ascii="Times New Roman" w:hAnsi="Times New Roman"/>
          <w:sz w:val="24"/>
          <w:szCs w:val="24"/>
        </w:rPr>
        <w:t xml:space="preserve"> </w:t>
      </w:r>
      <w:r w:rsidR="00581CFA" w:rsidRPr="0074250C">
        <w:rPr>
          <w:rFonts w:ascii="Times New Roman" w:hAnsi="Times New Roman"/>
          <w:sz w:val="24"/>
          <w:szCs w:val="24"/>
        </w:rPr>
        <w:t>na komunalizacji</w:t>
      </w:r>
      <w:r w:rsidR="00C46FFE" w:rsidRPr="0074250C">
        <w:rPr>
          <w:rFonts w:ascii="Times New Roman" w:hAnsi="Times New Roman"/>
          <w:sz w:val="24"/>
          <w:szCs w:val="24"/>
        </w:rPr>
        <w:t>,</w:t>
      </w:r>
      <w:r w:rsidR="00581CFA" w:rsidRPr="0074250C">
        <w:rPr>
          <w:rFonts w:ascii="Times New Roman" w:hAnsi="Times New Roman"/>
          <w:sz w:val="24"/>
          <w:szCs w:val="24"/>
        </w:rPr>
        <w:t xml:space="preserve"> </w:t>
      </w:r>
      <w:r w:rsidR="00A917D1" w:rsidRPr="0074250C">
        <w:rPr>
          <w:rFonts w:ascii="Times New Roman" w:hAnsi="Times New Roman"/>
          <w:sz w:val="24"/>
          <w:szCs w:val="24"/>
        </w:rPr>
        <w:t>z</w:t>
      </w:r>
      <w:r w:rsidR="004948A0" w:rsidRPr="0074250C">
        <w:rPr>
          <w:rFonts w:ascii="Times New Roman" w:hAnsi="Times New Roman"/>
          <w:sz w:val="24"/>
          <w:szCs w:val="24"/>
        </w:rPr>
        <w:t>akładana w</w:t>
      </w:r>
      <w:r w:rsidR="005E4790">
        <w:rPr>
          <w:rFonts w:ascii="Times New Roman" w:hAnsi="Times New Roman"/>
          <w:sz w:val="24"/>
          <w:szCs w:val="24"/>
        </w:rPr>
        <w:t> </w:t>
      </w:r>
      <w:r w:rsidR="004948A0" w:rsidRPr="0074250C">
        <w:rPr>
          <w:rFonts w:ascii="Times New Roman" w:hAnsi="Times New Roman"/>
          <w:sz w:val="24"/>
          <w:szCs w:val="24"/>
        </w:rPr>
        <w:t xml:space="preserve"> niniejszym </w:t>
      </w:r>
      <w:r w:rsidR="004948A0" w:rsidRPr="0074250C">
        <w:rPr>
          <w:rFonts w:ascii="Times New Roman" w:hAnsi="Times New Roman"/>
          <w:i/>
          <w:sz w:val="24"/>
          <w:szCs w:val="24"/>
        </w:rPr>
        <w:t>projekcie</w:t>
      </w:r>
      <w:r w:rsidR="004948A0" w:rsidRPr="0074250C">
        <w:rPr>
          <w:rFonts w:ascii="Times New Roman" w:hAnsi="Times New Roman"/>
          <w:sz w:val="24"/>
          <w:szCs w:val="24"/>
        </w:rPr>
        <w:t xml:space="preserve"> likwidacja </w:t>
      </w:r>
      <w:r w:rsidR="00561B1F" w:rsidRPr="0074250C">
        <w:rPr>
          <w:rFonts w:ascii="Times New Roman" w:hAnsi="Times New Roman"/>
          <w:sz w:val="24"/>
          <w:szCs w:val="24"/>
        </w:rPr>
        <w:t>współ</w:t>
      </w:r>
      <w:r w:rsidR="004948A0" w:rsidRPr="0074250C">
        <w:rPr>
          <w:rFonts w:ascii="Times New Roman" w:hAnsi="Times New Roman"/>
          <w:sz w:val="24"/>
          <w:szCs w:val="24"/>
        </w:rPr>
        <w:t>użytkowania wieczystego</w:t>
      </w:r>
      <w:r w:rsidR="004855D3" w:rsidRPr="0074250C">
        <w:rPr>
          <w:rFonts w:ascii="Times New Roman" w:hAnsi="Times New Roman"/>
          <w:sz w:val="24"/>
          <w:szCs w:val="24"/>
        </w:rPr>
        <w:t xml:space="preserve"> </w:t>
      </w:r>
      <w:r w:rsidR="004948A0" w:rsidRPr="0074250C">
        <w:rPr>
          <w:rFonts w:ascii="Times New Roman" w:hAnsi="Times New Roman"/>
          <w:sz w:val="24"/>
          <w:szCs w:val="24"/>
        </w:rPr>
        <w:t>na gruntach publicznych zabudowanych na cele mieszkaniowe i</w:t>
      </w:r>
      <w:r w:rsidR="00141B24" w:rsidRPr="0074250C">
        <w:rPr>
          <w:rFonts w:ascii="Times New Roman" w:hAnsi="Times New Roman"/>
          <w:sz w:val="24"/>
          <w:szCs w:val="24"/>
        </w:rPr>
        <w:t xml:space="preserve"> </w:t>
      </w:r>
      <w:r w:rsidR="00561B1F" w:rsidRPr="0074250C">
        <w:rPr>
          <w:rFonts w:ascii="Times New Roman" w:hAnsi="Times New Roman"/>
          <w:sz w:val="24"/>
          <w:szCs w:val="24"/>
        </w:rPr>
        <w:t xml:space="preserve">ograniczenie </w:t>
      </w:r>
      <w:r w:rsidR="0002634A" w:rsidRPr="0074250C">
        <w:rPr>
          <w:rFonts w:ascii="Times New Roman" w:hAnsi="Times New Roman"/>
          <w:sz w:val="24"/>
          <w:szCs w:val="24"/>
        </w:rPr>
        <w:t>ustanawiania</w:t>
      </w:r>
      <w:r w:rsidR="004948A0" w:rsidRPr="0074250C">
        <w:rPr>
          <w:rFonts w:ascii="Times New Roman" w:hAnsi="Times New Roman"/>
          <w:sz w:val="24"/>
          <w:szCs w:val="24"/>
        </w:rPr>
        <w:t xml:space="preserve"> na takie cele nowych praw użytkowania wieczystego uporządkuje i ustabilizuje </w:t>
      </w:r>
      <w:r w:rsidR="00124558" w:rsidRPr="0074250C">
        <w:rPr>
          <w:rFonts w:ascii="Times New Roman" w:hAnsi="Times New Roman"/>
          <w:sz w:val="24"/>
          <w:szCs w:val="24"/>
        </w:rPr>
        <w:t>stosunk</w:t>
      </w:r>
      <w:r w:rsidR="004948A0" w:rsidRPr="0074250C">
        <w:rPr>
          <w:rFonts w:ascii="Times New Roman" w:hAnsi="Times New Roman"/>
          <w:sz w:val="24"/>
          <w:szCs w:val="24"/>
        </w:rPr>
        <w:t xml:space="preserve">i </w:t>
      </w:r>
      <w:r w:rsidR="00124558" w:rsidRPr="0074250C">
        <w:rPr>
          <w:rFonts w:ascii="Times New Roman" w:hAnsi="Times New Roman"/>
          <w:sz w:val="24"/>
          <w:szCs w:val="24"/>
        </w:rPr>
        <w:t>własnościow</w:t>
      </w:r>
      <w:r w:rsidR="0002634A" w:rsidRPr="0074250C">
        <w:rPr>
          <w:rFonts w:ascii="Times New Roman" w:hAnsi="Times New Roman"/>
          <w:sz w:val="24"/>
          <w:szCs w:val="24"/>
        </w:rPr>
        <w:t>e na gruntach trwale zagospod</w:t>
      </w:r>
      <w:r w:rsidR="0011581C" w:rsidRPr="0074250C">
        <w:rPr>
          <w:rFonts w:ascii="Times New Roman" w:hAnsi="Times New Roman"/>
          <w:sz w:val="24"/>
          <w:szCs w:val="24"/>
        </w:rPr>
        <w:t>arowanych na cele mieszkaniowe.</w:t>
      </w:r>
    </w:p>
    <w:p w:rsidR="00B84F6F" w:rsidRPr="0074250C" w:rsidRDefault="0002634A"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Należy pamiętać, że p</w:t>
      </w:r>
      <w:r w:rsidR="00E54401" w:rsidRPr="0074250C">
        <w:rPr>
          <w:rFonts w:ascii="Times New Roman" w:hAnsi="Times New Roman"/>
          <w:sz w:val="24"/>
          <w:szCs w:val="24"/>
        </w:rPr>
        <w:t>rawo użytkowania wieczystego</w:t>
      </w:r>
      <w:r w:rsidR="005C02C5" w:rsidRPr="0074250C">
        <w:rPr>
          <w:rFonts w:ascii="Times New Roman" w:hAnsi="Times New Roman"/>
          <w:sz w:val="24"/>
          <w:szCs w:val="24"/>
        </w:rPr>
        <w:t>, wprowadzone</w:t>
      </w:r>
      <w:r w:rsidRPr="0074250C">
        <w:rPr>
          <w:rFonts w:ascii="Times New Roman" w:hAnsi="Times New Roman"/>
          <w:sz w:val="24"/>
          <w:szCs w:val="24"/>
        </w:rPr>
        <w:t xml:space="preserve"> zostało</w:t>
      </w:r>
      <w:r w:rsidR="005C02C5" w:rsidRPr="0074250C">
        <w:rPr>
          <w:rFonts w:ascii="Times New Roman" w:hAnsi="Times New Roman"/>
          <w:sz w:val="24"/>
          <w:szCs w:val="24"/>
        </w:rPr>
        <w:t xml:space="preserve"> do systemu prawa polskiego </w:t>
      </w:r>
      <w:r w:rsidR="005C02C5" w:rsidRPr="0074250C">
        <w:rPr>
          <w:rFonts w:ascii="Times New Roman" w:hAnsi="Times New Roman"/>
          <w:i/>
          <w:sz w:val="24"/>
          <w:szCs w:val="24"/>
        </w:rPr>
        <w:t>ustawą z dnia 14 lipca 1961 r. o gospodarce terenami w miastach i</w:t>
      </w:r>
      <w:r w:rsidR="003914A7">
        <w:rPr>
          <w:rFonts w:ascii="Times New Roman" w:hAnsi="Times New Roman"/>
          <w:i/>
          <w:sz w:val="24"/>
          <w:szCs w:val="24"/>
        </w:rPr>
        <w:t> </w:t>
      </w:r>
      <w:r w:rsidR="005C02C5" w:rsidRPr="0074250C">
        <w:rPr>
          <w:rFonts w:ascii="Times New Roman" w:hAnsi="Times New Roman"/>
          <w:i/>
          <w:sz w:val="24"/>
          <w:szCs w:val="24"/>
        </w:rPr>
        <w:t>osiedlach (Dz. U. poz. 159)</w:t>
      </w:r>
      <w:r w:rsidR="005C02C5" w:rsidRPr="0074250C">
        <w:rPr>
          <w:rFonts w:ascii="Times New Roman" w:hAnsi="Times New Roman"/>
          <w:sz w:val="24"/>
          <w:szCs w:val="24"/>
        </w:rPr>
        <w:t xml:space="preserve"> i pełni</w:t>
      </w:r>
      <w:r w:rsidRPr="0074250C">
        <w:rPr>
          <w:rFonts w:ascii="Times New Roman" w:hAnsi="Times New Roman"/>
          <w:sz w:val="24"/>
          <w:szCs w:val="24"/>
        </w:rPr>
        <w:t xml:space="preserve">ło </w:t>
      </w:r>
      <w:r w:rsidR="005C02C5" w:rsidRPr="0074250C">
        <w:rPr>
          <w:rFonts w:ascii="Times New Roman" w:hAnsi="Times New Roman"/>
          <w:sz w:val="24"/>
          <w:szCs w:val="24"/>
        </w:rPr>
        <w:t>wówczas, na co zwracał uwagę Trybunał</w:t>
      </w:r>
      <w:r w:rsidRPr="0074250C">
        <w:rPr>
          <w:rFonts w:ascii="Times New Roman" w:hAnsi="Times New Roman"/>
          <w:sz w:val="24"/>
          <w:szCs w:val="24"/>
        </w:rPr>
        <w:t xml:space="preserve"> Konstytucyjny</w:t>
      </w:r>
      <w:r w:rsidR="005C02C5" w:rsidRPr="0074250C">
        <w:rPr>
          <w:rFonts w:ascii="Times New Roman" w:hAnsi="Times New Roman"/>
          <w:sz w:val="24"/>
          <w:szCs w:val="24"/>
        </w:rPr>
        <w:t>, funkcję su</w:t>
      </w:r>
      <w:r w:rsidR="003524C0" w:rsidRPr="0074250C">
        <w:rPr>
          <w:rFonts w:ascii="Times New Roman" w:hAnsi="Times New Roman"/>
          <w:sz w:val="24"/>
          <w:szCs w:val="24"/>
        </w:rPr>
        <w:t>roga</w:t>
      </w:r>
      <w:r w:rsidR="005C02C5" w:rsidRPr="0074250C">
        <w:rPr>
          <w:rFonts w:ascii="Times New Roman" w:hAnsi="Times New Roman"/>
          <w:sz w:val="24"/>
          <w:szCs w:val="24"/>
        </w:rPr>
        <w:t>tu prawa własności</w:t>
      </w:r>
      <w:r w:rsidR="00310A2E" w:rsidRPr="0074250C">
        <w:rPr>
          <w:rFonts w:ascii="Times New Roman" w:hAnsi="Times New Roman"/>
          <w:sz w:val="24"/>
          <w:szCs w:val="24"/>
        </w:rPr>
        <w:t xml:space="preserve"> dla osób fizycznych</w:t>
      </w:r>
      <w:r w:rsidR="005C02C5" w:rsidRPr="0074250C">
        <w:rPr>
          <w:rFonts w:ascii="Times New Roman" w:hAnsi="Times New Roman"/>
          <w:sz w:val="24"/>
          <w:szCs w:val="24"/>
        </w:rPr>
        <w:t>,</w:t>
      </w:r>
      <w:r w:rsidR="003524C0" w:rsidRPr="0074250C">
        <w:rPr>
          <w:rFonts w:ascii="Times New Roman" w:hAnsi="Times New Roman"/>
          <w:sz w:val="24"/>
          <w:szCs w:val="24"/>
        </w:rPr>
        <w:t xml:space="preserve"> </w:t>
      </w:r>
      <w:r w:rsidR="00C10830" w:rsidRPr="0074250C">
        <w:rPr>
          <w:rFonts w:ascii="Times New Roman" w:hAnsi="Times New Roman"/>
          <w:sz w:val="24"/>
          <w:szCs w:val="24"/>
        </w:rPr>
        <w:t>w</w:t>
      </w:r>
      <w:r w:rsidR="00C10830">
        <w:rPr>
          <w:rFonts w:ascii="Times New Roman" w:hAnsi="Times New Roman"/>
          <w:sz w:val="24"/>
          <w:szCs w:val="24"/>
        </w:rPr>
        <w:t> </w:t>
      </w:r>
      <w:r w:rsidR="003524C0" w:rsidRPr="0074250C">
        <w:rPr>
          <w:rFonts w:ascii="Times New Roman" w:hAnsi="Times New Roman"/>
          <w:sz w:val="24"/>
          <w:szCs w:val="24"/>
        </w:rPr>
        <w:t xml:space="preserve">sytuacji gdy własność państwowa nie mogła stanowić przedmiotu swobodnego obrotu prawnego </w:t>
      </w:r>
      <w:r w:rsidR="00310A2E" w:rsidRPr="0074250C">
        <w:rPr>
          <w:rFonts w:ascii="Times New Roman" w:hAnsi="Times New Roman"/>
          <w:sz w:val="24"/>
          <w:szCs w:val="24"/>
        </w:rPr>
        <w:t>i</w:t>
      </w:r>
      <w:r w:rsidR="003914A7">
        <w:rPr>
          <w:rFonts w:ascii="Times New Roman" w:hAnsi="Times New Roman"/>
          <w:sz w:val="24"/>
          <w:szCs w:val="24"/>
        </w:rPr>
        <w:t> </w:t>
      </w:r>
      <w:r w:rsidR="00310A2E" w:rsidRPr="0074250C">
        <w:rPr>
          <w:rFonts w:ascii="Times New Roman" w:hAnsi="Times New Roman"/>
          <w:sz w:val="24"/>
          <w:szCs w:val="24"/>
        </w:rPr>
        <w:t xml:space="preserve">być nabywana przez te osoby </w:t>
      </w:r>
      <w:r w:rsidR="003524C0" w:rsidRPr="0074250C">
        <w:rPr>
          <w:rFonts w:ascii="Times New Roman" w:hAnsi="Times New Roman"/>
          <w:sz w:val="24"/>
          <w:szCs w:val="24"/>
        </w:rPr>
        <w:t>(tak m.in.</w:t>
      </w:r>
      <w:r w:rsidR="004855D3" w:rsidRPr="0074250C">
        <w:rPr>
          <w:rFonts w:ascii="Times New Roman" w:hAnsi="Times New Roman"/>
          <w:sz w:val="24"/>
          <w:szCs w:val="24"/>
        </w:rPr>
        <w:t xml:space="preserve"> </w:t>
      </w:r>
      <w:r w:rsidR="003524C0" w:rsidRPr="0074250C">
        <w:rPr>
          <w:rFonts w:ascii="Times New Roman" w:hAnsi="Times New Roman"/>
          <w:sz w:val="24"/>
          <w:szCs w:val="24"/>
        </w:rPr>
        <w:t xml:space="preserve">w orzeczeniu z dnia </w:t>
      </w:r>
      <w:r w:rsidR="00C10830" w:rsidRPr="0074250C">
        <w:rPr>
          <w:rFonts w:ascii="Times New Roman" w:hAnsi="Times New Roman"/>
          <w:sz w:val="24"/>
          <w:szCs w:val="24"/>
        </w:rPr>
        <w:t>10</w:t>
      </w:r>
      <w:r w:rsidR="00C10830">
        <w:rPr>
          <w:rFonts w:ascii="Times New Roman" w:hAnsi="Times New Roman"/>
          <w:sz w:val="24"/>
          <w:szCs w:val="24"/>
        </w:rPr>
        <w:t> </w:t>
      </w:r>
      <w:r w:rsidR="003524C0" w:rsidRPr="0074250C">
        <w:rPr>
          <w:rFonts w:ascii="Times New Roman" w:hAnsi="Times New Roman"/>
          <w:sz w:val="24"/>
          <w:szCs w:val="24"/>
        </w:rPr>
        <w:t>marca 2015 r. sygn.</w:t>
      </w:r>
      <w:r w:rsidR="003914A7">
        <w:rPr>
          <w:rFonts w:ascii="Times New Roman" w:hAnsi="Times New Roman"/>
          <w:sz w:val="24"/>
          <w:szCs w:val="24"/>
        </w:rPr>
        <w:t> </w:t>
      </w:r>
      <w:r w:rsidR="003524C0" w:rsidRPr="0074250C">
        <w:rPr>
          <w:rFonts w:ascii="Times New Roman" w:hAnsi="Times New Roman"/>
          <w:sz w:val="24"/>
          <w:szCs w:val="24"/>
        </w:rPr>
        <w:t>akt K 29/13</w:t>
      </w:r>
      <w:r w:rsidR="00310A2E" w:rsidRPr="0074250C">
        <w:rPr>
          <w:rFonts w:ascii="Times New Roman" w:hAnsi="Times New Roman"/>
          <w:sz w:val="24"/>
          <w:szCs w:val="24"/>
        </w:rPr>
        <w:t xml:space="preserve">; </w:t>
      </w:r>
      <w:r w:rsidR="00F1485D" w:rsidRPr="0074250C">
        <w:rPr>
          <w:rFonts w:ascii="Times New Roman" w:hAnsi="Times New Roman"/>
          <w:sz w:val="24"/>
          <w:szCs w:val="24"/>
        </w:rPr>
        <w:t xml:space="preserve">orzeczeniu z dnia 26 stycznia 2010 r. sygn. akt K 9/08; </w:t>
      </w:r>
      <w:r w:rsidR="00310A2E" w:rsidRPr="0074250C">
        <w:rPr>
          <w:rFonts w:ascii="Times New Roman" w:hAnsi="Times New Roman"/>
          <w:sz w:val="24"/>
          <w:szCs w:val="24"/>
        </w:rPr>
        <w:t>orzeczeniu z</w:t>
      </w:r>
      <w:r w:rsidR="003914A7">
        <w:rPr>
          <w:rFonts w:ascii="Times New Roman" w:hAnsi="Times New Roman"/>
          <w:sz w:val="24"/>
          <w:szCs w:val="24"/>
        </w:rPr>
        <w:t> </w:t>
      </w:r>
      <w:r w:rsidR="00310A2E" w:rsidRPr="0074250C">
        <w:rPr>
          <w:rFonts w:ascii="Times New Roman" w:hAnsi="Times New Roman"/>
          <w:sz w:val="24"/>
          <w:szCs w:val="24"/>
        </w:rPr>
        <w:t>dnia 12 kwietnia 2000 r. sygn. akt K 8/98</w:t>
      </w:r>
      <w:r w:rsidR="003524C0" w:rsidRPr="0074250C">
        <w:rPr>
          <w:rFonts w:ascii="Times New Roman" w:hAnsi="Times New Roman"/>
          <w:sz w:val="24"/>
          <w:szCs w:val="24"/>
        </w:rPr>
        <w:t>)</w:t>
      </w:r>
      <w:r w:rsidR="00310A2E" w:rsidRPr="0074250C">
        <w:rPr>
          <w:rFonts w:ascii="Times New Roman" w:hAnsi="Times New Roman"/>
          <w:sz w:val="24"/>
          <w:szCs w:val="24"/>
        </w:rPr>
        <w:t xml:space="preserve">. </w:t>
      </w:r>
      <w:r w:rsidR="00731302" w:rsidRPr="0074250C">
        <w:rPr>
          <w:rFonts w:ascii="Times New Roman" w:hAnsi="Times New Roman"/>
          <w:sz w:val="24"/>
          <w:szCs w:val="24"/>
        </w:rPr>
        <w:t xml:space="preserve">Wprawdzie po </w:t>
      </w:r>
      <w:r w:rsidR="00310A2E" w:rsidRPr="0074250C">
        <w:rPr>
          <w:rFonts w:ascii="Times New Roman" w:hAnsi="Times New Roman"/>
          <w:sz w:val="24"/>
          <w:szCs w:val="24"/>
        </w:rPr>
        <w:t xml:space="preserve">1990 r. </w:t>
      </w:r>
      <w:r w:rsidR="00731302" w:rsidRPr="0074250C">
        <w:rPr>
          <w:rFonts w:ascii="Times New Roman" w:hAnsi="Times New Roman"/>
          <w:sz w:val="24"/>
          <w:szCs w:val="24"/>
        </w:rPr>
        <w:t xml:space="preserve">użytkowanie wieczyste </w:t>
      </w:r>
      <w:r w:rsidR="00310A2E" w:rsidRPr="0074250C">
        <w:rPr>
          <w:rFonts w:ascii="Times New Roman" w:hAnsi="Times New Roman"/>
          <w:sz w:val="24"/>
          <w:szCs w:val="24"/>
        </w:rPr>
        <w:t xml:space="preserve">nabrało </w:t>
      </w:r>
      <w:r w:rsidR="00B84F6F" w:rsidRPr="0074250C">
        <w:rPr>
          <w:rFonts w:ascii="Times New Roman" w:hAnsi="Times New Roman"/>
          <w:sz w:val="24"/>
          <w:szCs w:val="24"/>
        </w:rPr>
        <w:t>nowego charakteru, gdyż p</w:t>
      </w:r>
      <w:r w:rsidR="00A84072" w:rsidRPr="0074250C">
        <w:rPr>
          <w:rFonts w:ascii="Times New Roman" w:hAnsi="Times New Roman"/>
          <w:sz w:val="24"/>
          <w:szCs w:val="24"/>
        </w:rPr>
        <w:t xml:space="preserve">o dopuszczeniu nabywania własności od Skarbu Państwa i jednostek samorządu terytorialnego korzystanie z formy prawnej jaką jest użytkowanie wieczyste przestało być koniecznością dla </w:t>
      </w:r>
      <w:r w:rsidR="00F95A51" w:rsidRPr="0074250C">
        <w:rPr>
          <w:rFonts w:ascii="Times New Roman" w:hAnsi="Times New Roman"/>
          <w:sz w:val="24"/>
          <w:szCs w:val="24"/>
        </w:rPr>
        <w:t>osób fizycznych</w:t>
      </w:r>
      <w:r w:rsidR="00B84F6F" w:rsidRPr="0074250C">
        <w:rPr>
          <w:rFonts w:ascii="Times New Roman" w:hAnsi="Times New Roman"/>
          <w:sz w:val="24"/>
          <w:szCs w:val="24"/>
        </w:rPr>
        <w:t>, jednak n</w:t>
      </w:r>
      <w:r w:rsidR="00A84072" w:rsidRPr="0074250C">
        <w:rPr>
          <w:rFonts w:ascii="Times New Roman" w:hAnsi="Times New Roman"/>
          <w:sz w:val="24"/>
          <w:szCs w:val="24"/>
        </w:rPr>
        <w:t>ie zakończyło</w:t>
      </w:r>
      <w:r w:rsidR="004855D3" w:rsidRPr="0074250C">
        <w:rPr>
          <w:rFonts w:ascii="Times New Roman" w:hAnsi="Times New Roman"/>
          <w:sz w:val="24"/>
          <w:szCs w:val="24"/>
        </w:rPr>
        <w:t xml:space="preserve"> </w:t>
      </w:r>
      <w:r w:rsidR="00A84072" w:rsidRPr="0074250C">
        <w:rPr>
          <w:rFonts w:ascii="Times New Roman" w:hAnsi="Times New Roman"/>
          <w:sz w:val="24"/>
          <w:szCs w:val="24"/>
        </w:rPr>
        <w:t xml:space="preserve">to dyskusji nad </w:t>
      </w:r>
      <w:r w:rsidR="004D0DEC" w:rsidRPr="0074250C">
        <w:rPr>
          <w:rFonts w:ascii="Times New Roman" w:hAnsi="Times New Roman"/>
          <w:sz w:val="24"/>
          <w:szCs w:val="24"/>
        </w:rPr>
        <w:t xml:space="preserve">zasadnością utrzymywania użytkowania wieczystego na </w:t>
      </w:r>
      <w:r w:rsidR="00C93303" w:rsidRPr="0074250C">
        <w:rPr>
          <w:rFonts w:ascii="Times New Roman" w:hAnsi="Times New Roman"/>
          <w:sz w:val="24"/>
          <w:szCs w:val="24"/>
        </w:rPr>
        <w:t xml:space="preserve">gruntach zabudowanych na cel mieszkaniowy, a nawet nad </w:t>
      </w:r>
      <w:r w:rsidR="00F95A51" w:rsidRPr="0074250C">
        <w:rPr>
          <w:rFonts w:ascii="Times New Roman" w:hAnsi="Times New Roman"/>
          <w:sz w:val="24"/>
          <w:szCs w:val="24"/>
        </w:rPr>
        <w:t xml:space="preserve">usunięciem </w:t>
      </w:r>
      <w:r w:rsidR="00C93303" w:rsidRPr="0074250C">
        <w:rPr>
          <w:rFonts w:ascii="Times New Roman" w:hAnsi="Times New Roman"/>
          <w:sz w:val="24"/>
          <w:szCs w:val="24"/>
        </w:rPr>
        <w:t>z polskiego systemu prawnego tej formy korzystania z gruntów</w:t>
      </w:r>
      <w:r w:rsidR="00B84F6F" w:rsidRPr="0074250C">
        <w:rPr>
          <w:rFonts w:ascii="Times New Roman" w:hAnsi="Times New Roman"/>
          <w:sz w:val="24"/>
          <w:szCs w:val="24"/>
        </w:rPr>
        <w:t>.</w:t>
      </w:r>
    </w:p>
    <w:p w:rsidR="00F1485D" w:rsidRPr="0074250C" w:rsidRDefault="002A5585"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W tym zakresie stanowisko prezentował również T</w:t>
      </w:r>
      <w:r w:rsidR="00F1485D" w:rsidRPr="0074250C">
        <w:rPr>
          <w:rFonts w:ascii="Times New Roman" w:hAnsi="Times New Roman"/>
          <w:sz w:val="24"/>
          <w:szCs w:val="24"/>
        </w:rPr>
        <w:t xml:space="preserve">rybunał </w:t>
      </w:r>
      <w:r w:rsidRPr="0074250C">
        <w:rPr>
          <w:rFonts w:ascii="Times New Roman" w:hAnsi="Times New Roman"/>
          <w:sz w:val="24"/>
          <w:szCs w:val="24"/>
        </w:rPr>
        <w:t>Konstytucyjny z</w:t>
      </w:r>
      <w:r w:rsidR="00F1485D" w:rsidRPr="0074250C">
        <w:rPr>
          <w:rFonts w:ascii="Times New Roman" w:hAnsi="Times New Roman"/>
          <w:sz w:val="24"/>
          <w:szCs w:val="24"/>
        </w:rPr>
        <w:t>aznacz</w:t>
      </w:r>
      <w:r w:rsidRPr="0074250C">
        <w:rPr>
          <w:rFonts w:ascii="Times New Roman" w:hAnsi="Times New Roman"/>
          <w:sz w:val="24"/>
          <w:szCs w:val="24"/>
        </w:rPr>
        <w:t>ając</w:t>
      </w:r>
      <w:r w:rsidR="00F1485D" w:rsidRPr="0074250C">
        <w:rPr>
          <w:rFonts w:ascii="Times New Roman" w:hAnsi="Times New Roman"/>
          <w:sz w:val="24"/>
          <w:szCs w:val="24"/>
        </w:rPr>
        <w:t>, że uznaje swobodę ustawodawcy kształtowania instytucji prawa rzeczowego i nie kwestionuje możliwości usunięcia z polskiego porządku prawnego szczególnej formy korzystania z cudzej nieruchomości, jaką jest użytkowanie wieczyste (tak w orzeczeniu z dnia 10 marca 2015 r. sygn. akt K 29/13</w:t>
      </w:r>
      <w:r w:rsidR="005E7F57" w:rsidRPr="0074250C">
        <w:rPr>
          <w:rFonts w:ascii="Times New Roman" w:hAnsi="Times New Roman"/>
          <w:sz w:val="24"/>
          <w:szCs w:val="24"/>
        </w:rPr>
        <w:t>). Trybunał p</w:t>
      </w:r>
      <w:r w:rsidR="00F1485D" w:rsidRPr="0074250C">
        <w:rPr>
          <w:rFonts w:ascii="Times New Roman" w:hAnsi="Times New Roman"/>
          <w:sz w:val="24"/>
          <w:szCs w:val="24"/>
        </w:rPr>
        <w:t xml:space="preserve">odważał konstytucyjność dotychczasowych </w:t>
      </w:r>
      <w:r w:rsidR="005E7F57" w:rsidRPr="0074250C">
        <w:rPr>
          <w:rFonts w:ascii="Times New Roman" w:hAnsi="Times New Roman"/>
          <w:sz w:val="24"/>
          <w:szCs w:val="24"/>
        </w:rPr>
        <w:t xml:space="preserve">inicjatyw ustawodawczych podejmowanych w tym zakresie z uwagi na </w:t>
      </w:r>
      <w:r w:rsidR="00F1485D" w:rsidRPr="0074250C">
        <w:rPr>
          <w:rFonts w:ascii="Times New Roman" w:hAnsi="Times New Roman"/>
          <w:sz w:val="24"/>
          <w:szCs w:val="24"/>
        </w:rPr>
        <w:t xml:space="preserve">niespójność celów deklarowanych w uzasadnieniach projektów </w:t>
      </w:r>
      <w:r w:rsidR="005C010A" w:rsidRPr="0074250C">
        <w:rPr>
          <w:rFonts w:ascii="Times New Roman" w:hAnsi="Times New Roman"/>
          <w:sz w:val="24"/>
          <w:szCs w:val="24"/>
        </w:rPr>
        <w:t xml:space="preserve">ustaw </w:t>
      </w:r>
      <w:r w:rsidR="00F1485D" w:rsidRPr="0074250C">
        <w:rPr>
          <w:rFonts w:ascii="Times New Roman" w:hAnsi="Times New Roman"/>
          <w:sz w:val="24"/>
          <w:szCs w:val="24"/>
        </w:rPr>
        <w:t>z treścią</w:t>
      </w:r>
      <w:r w:rsidR="005C010A" w:rsidRPr="0074250C">
        <w:rPr>
          <w:rFonts w:ascii="Times New Roman" w:hAnsi="Times New Roman"/>
          <w:sz w:val="24"/>
          <w:szCs w:val="24"/>
        </w:rPr>
        <w:t xml:space="preserve"> samy</w:t>
      </w:r>
      <w:r w:rsidR="002C760F">
        <w:rPr>
          <w:rFonts w:ascii="Times New Roman" w:hAnsi="Times New Roman"/>
          <w:sz w:val="24"/>
          <w:szCs w:val="24"/>
        </w:rPr>
        <w:t>ch</w:t>
      </w:r>
      <w:r w:rsidR="005C010A" w:rsidRPr="0074250C">
        <w:rPr>
          <w:rFonts w:ascii="Times New Roman" w:hAnsi="Times New Roman"/>
          <w:sz w:val="24"/>
          <w:szCs w:val="24"/>
        </w:rPr>
        <w:t xml:space="preserve"> ustaw</w:t>
      </w:r>
      <w:r w:rsidR="00F1485D" w:rsidRPr="0074250C">
        <w:rPr>
          <w:rFonts w:ascii="Times New Roman" w:hAnsi="Times New Roman"/>
          <w:sz w:val="24"/>
          <w:szCs w:val="24"/>
        </w:rPr>
        <w:t>.</w:t>
      </w:r>
      <w:r w:rsidR="005C010A" w:rsidRPr="0074250C">
        <w:rPr>
          <w:rFonts w:ascii="Times New Roman" w:hAnsi="Times New Roman"/>
          <w:sz w:val="24"/>
          <w:szCs w:val="24"/>
        </w:rPr>
        <w:t xml:space="preserve"> Z jednej bowiem strony inicjatorzy projektów deklarowali jako cele ustaw przyspieszenie procesu likwidacji prawa użytkowania wieczystego jako pozostało</w:t>
      </w:r>
      <w:r w:rsidR="008060A1" w:rsidRPr="0074250C">
        <w:rPr>
          <w:rFonts w:ascii="Times New Roman" w:hAnsi="Times New Roman"/>
          <w:sz w:val="24"/>
          <w:szCs w:val="24"/>
        </w:rPr>
        <w:t>ści</w:t>
      </w:r>
      <w:r w:rsidR="003A1F50" w:rsidRPr="0074250C">
        <w:rPr>
          <w:rFonts w:ascii="Times New Roman" w:hAnsi="Times New Roman"/>
          <w:sz w:val="24"/>
          <w:szCs w:val="24"/>
        </w:rPr>
        <w:t xml:space="preserve"> </w:t>
      </w:r>
      <w:r w:rsidR="005C010A" w:rsidRPr="0074250C">
        <w:rPr>
          <w:rFonts w:ascii="Times New Roman" w:hAnsi="Times New Roman"/>
          <w:sz w:val="24"/>
          <w:szCs w:val="24"/>
        </w:rPr>
        <w:t>po gospodarce socjalistycznej, z drugiej zaś pozostawiali pełną swobodę dalszego ustanawiania tego prawa na gruncie prawa cywilnego w ramach swobody umów</w:t>
      </w:r>
      <w:r w:rsidR="00FE3F82" w:rsidRPr="0074250C">
        <w:rPr>
          <w:rFonts w:ascii="Times New Roman" w:hAnsi="Times New Roman"/>
          <w:sz w:val="24"/>
          <w:szCs w:val="24"/>
        </w:rPr>
        <w:t xml:space="preserve"> </w:t>
      </w:r>
      <w:r w:rsidR="005C010A" w:rsidRPr="0074250C">
        <w:rPr>
          <w:rFonts w:ascii="Times New Roman" w:hAnsi="Times New Roman"/>
          <w:sz w:val="24"/>
          <w:szCs w:val="24"/>
        </w:rPr>
        <w:t>(</w:t>
      </w:r>
      <w:r w:rsidR="00F1485D" w:rsidRPr="0074250C">
        <w:rPr>
          <w:rFonts w:ascii="Times New Roman" w:hAnsi="Times New Roman"/>
          <w:sz w:val="24"/>
          <w:szCs w:val="24"/>
        </w:rPr>
        <w:t>orzeczeni</w:t>
      </w:r>
      <w:r w:rsidR="005C010A" w:rsidRPr="0074250C">
        <w:rPr>
          <w:rFonts w:ascii="Times New Roman" w:hAnsi="Times New Roman"/>
          <w:sz w:val="24"/>
          <w:szCs w:val="24"/>
        </w:rPr>
        <w:t>e</w:t>
      </w:r>
      <w:r w:rsidR="008060A1" w:rsidRPr="0074250C">
        <w:rPr>
          <w:rFonts w:ascii="Times New Roman" w:hAnsi="Times New Roman"/>
          <w:sz w:val="24"/>
          <w:szCs w:val="24"/>
        </w:rPr>
        <w:t xml:space="preserve"> z dnia</w:t>
      </w:r>
      <w:r w:rsidR="003A1F50" w:rsidRPr="0074250C">
        <w:rPr>
          <w:rFonts w:ascii="Times New Roman" w:hAnsi="Times New Roman"/>
          <w:sz w:val="24"/>
          <w:szCs w:val="24"/>
        </w:rPr>
        <w:t xml:space="preserve"> </w:t>
      </w:r>
      <w:r w:rsidR="00F1485D" w:rsidRPr="0074250C">
        <w:rPr>
          <w:rFonts w:ascii="Times New Roman" w:hAnsi="Times New Roman"/>
          <w:sz w:val="24"/>
          <w:szCs w:val="24"/>
        </w:rPr>
        <w:t xml:space="preserve">10 </w:t>
      </w:r>
      <w:r w:rsidR="005C010A" w:rsidRPr="0074250C">
        <w:rPr>
          <w:rFonts w:ascii="Times New Roman" w:hAnsi="Times New Roman"/>
          <w:sz w:val="24"/>
          <w:szCs w:val="24"/>
        </w:rPr>
        <w:t>marca 2015 r. sygn. akt K 29/13 oraz</w:t>
      </w:r>
      <w:r w:rsidR="00F1485D" w:rsidRPr="0074250C">
        <w:rPr>
          <w:rFonts w:ascii="Times New Roman" w:hAnsi="Times New Roman"/>
          <w:sz w:val="24"/>
          <w:szCs w:val="24"/>
        </w:rPr>
        <w:t xml:space="preserve"> orzeczeni</w:t>
      </w:r>
      <w:r w:rsidR="005C010A" w:rsidRPr="0074250C">
        <w:rPr>
          <w:rFonts w:ascii="Times New Roman" w:hAnsi="Times New Roman"/>
          <w:sz w:val="24"/>
          <w:szCs w:val="24"/>
        </w:rPr>
        <w:t>e</w:t>
      </w:r>
      <w:r w:rsidR="00F1485D" w:rsidRPr="0074250C">
        <w:rPr>
          <w:rFonts w:ascii="Times New Roman" w:hAnsi="Times New Roman"/>
          <w:sz w:val="24"/>
          <w:szCs w:val="24"/>
        </w:rPr>
        <w:t xml:space="preserve"> z dnia </w:t>
      </w:r>
      <w:r w:rsidR="00C10830" w:rsidRPr="0074250C">
        <w:rPr>
          <w:rFonts w:ascii="Times New Roman" w:hAnsi="Times New Roman"/>
          <w:sz w:val="24"/>
          <w:szCs w:val="24"/>
        </w:rPr>
        <w:t>12</w:t>
      </w:r>
      <w:r w:rsidR="00C10830">
        <w:rPr>
          <w:rFonts w:ascii="Times New Roman" w:hAnsi="Times New Roman"/>
          <w:sz w:val="24"/>
          <w:szCs w:val="24"/>
        </w:rPr>
        <w:t> </w:t>
      </w:r>
      <w:r w:rsidR="00F1485D" w:rsidRPr="0074250C">
        <w:rPr>
          <w:rFonts w:ascii="Times New Roman" w:hAnsi="Times New Roman"/>
          <w:sz w:val="24"/>
          <w:szCs w:val="24"/>
        </w:rPr>
        <w:t>kwietnia 2000 r. sygn. akt K 8/98</w:t>
      </w:r>
      <w:r w:rsidR="005C010A" w:rsidRPr="0074250C">
        <w:rPr>
          <w:rFonts w:ascii="Times New Roman" w:hAnsi="Times New Roman"/>
          <w:sz w:val="24"/>
          <w:szCs w:val="24"/>
        </w:rPr>
        <w:t xml:space="preserve">). </w:t>
      </w:r>
    </w:p>
    <w:p w:rsidR="008F3D86" w:rsidRPr="0074250C" w:rsidRDefault="005C010A"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Wady te zostaną ostatecznie usunięte w ramach proponowanych rozwiązań</w:t>
      </w:r>
      <w:r w:rsidR="008F3D86" w:rsidRPr="0074250C">
        <w:rPr>
          <w:rFonts w:ascii="Times New Roman" w:hAnsi="Times New Roman"/>
          <w:sz w:val="24"/>
          <w:szCs w:val="24"/>
        </w:rPr>
        <w:t>, gdyż ich skutkiem będzie</w:t>
      </w:r>
      <w:r w:rsidR="00141B24" w:rsidRPr="0074250C">
        <w:rPr>
          <w:rFonts w:ascii="Times New Roman" w:hAnsi="Times New Roman"/>
          <w:sz w:val="24"/>
          <w:szCs w:val="24"/>
        </w:rPr>
        <w:t xml:space="preserve"> </w:t>
      </w:r>
      <w:r w:rsidR="00561B1F" w:rsidRPr="0074250C">
        <w:rPr>
          <w:rFonts w:ascii="Times New Roman" w:hAnsi="Times New Roman"/>
          <w:sz w:val="24"/>
          <w:szCs w:val="24"/>
        </w:rPr>
        <w:t xml:space="preserve">stopniowe </w:t>
      </w:r>
      <w:r w:rsidR="0011581C" w:rsidRPr="0074250C">
        <w:rPr>
          <w:rFonts w:ascii="Times New Roman" w:hAnsi="Times New Roman"/>
          <w:sz w:val="24"/>
          <w:szCs w:val="24"/>
        </w:rPr>
        <w:t>wygasza</w:t>
      </w:r>
      <w:r w:rsidR="00141B24" w:rsidRPr="0074250C">
        <w:rPr>
          <w:rFonts w:ascii="Times New Roman" w:hAnsi="Times New Roman"/>
          <w:sz w:val="24"/>
          <w:szCs w:val="24"/>
        </w:rPr>
        <w:t>ni</w:t>
      </w:r>
      <w:r w:rsidR="0011581C" w:rsidRPr="0074250C">
        <w:rPr>
          <w:rFonts w:ascii="Times New Roman" w:hAnsi="Times New Roman"/>
          <w:sz w:val="24"/>
          <w:szCs w:val="24"/>
        </w:rPr>
        <w:t>e</w:t>
      </w:r>
      <w:r w:rsidR="002E6EB3" w:rsidRPr="0074250C">
        <w:rPr>
          <w:rFonts w:ascii="Times New Roman" w:hAnsi="Times New Roman"/>
          <w:sz w:val="24"/>
          <w:szCs w:val="24"/>
        </w:rPr>
        <w:t xml:space="preserve"> prawa użytkowania wieczystego </w:t>
      </w:r>
      <w:r w:rsidR="008F3D86" w:rsidRPr="0074250C">
        <w:rPr>
          <w:rFonts w:ascii="Times New Roman" w:hAnsi="Times New Roman"/>
          <w:sz w:val="24"/>
          <w:szCs w:val="24"/>
        </w:rPr>
        <w:t>na cel mieszkaniowy</w:t>
      </w:r>
      <w:r w:rsidR="002E6EB3" w:rsidRPr="0074250C">
        <w:rPr>
          <w:rFonts w:ascii="Times New Roman" w:hAnsi="Times New Roman"/>
          <w:sz w:val="24"/>
          <w:szCs w:val="24"/>
        </w:rPr>
        <w:t xml:space="preserve">, </w:t>
      </w:r>
      <w:r w:rsidR="008F3D86" w:rsidRPr="0074250C">
        <w:rPr>
          <w:rFonts w:ascii="Times New Roman" w:hAnsi="Times New Roman"/>
          <w:sz w:val="24"/>
          <w:szCs w:val="24"/>
        </w:rPr>
        <w:t xml:space="preserve">przy zapewnieniu </w:t>
      </w:r>
      <w:r w:rsidR="002E6EB3" w:rsidRPr="0074250C">
        <w:rPr>
          <w:rFonts w:ascii="Times New Roman" w:hAnsi="Times New Roman"/>
          <w:sz w:val="24"/>
          <w:szCs w:val="24"/>
        </w:rPr>
        <w:t xml:space="preserve">zarazem </w:t>
      </w:r>
      <w:r w:rsidR="008F3D86" w:rsidRPr="0074250C">
        <w:rPr>
          <w:rFonts w:ascii="Times New Roman" w:hAnsi="Times New Roman"/>
          <w:sz w:val="24"/>
          <w:szCs w:val="24"/>
        </w:rPr>
        <w:t xml:space="preserve">sprawnego </w:t>
      </w:r>
      <w:r w:rsidR="002E6EB3" w:rsidRPr="0074250C">
        <w:rPr>
          <w:rFonts w:ascii="Times New Roman" w:hAnsi="Times New Roman"/>
          <w:sz w:val="24"/>
          <w:szCs w:val="24"/>
        </w:rPr>
        <w:t>mechanizm</w:t>
      </w:r>
      <w:r w:rsidR="008F3D86" w:rsidRPr="0074250C">
        <w:rPr>
          <w:rFonts w:ascii="Times New Roman" w:hAnsi="Times New Roman"/>
          <w:sz w:val="24"/>
          <w:szCs w:val="24"/>
        </w:rPr>
        <w:t xml:space="preserve">u </w:t>
      </w:r>
      <w:r w:rsidR="002E6EB3" w:rsidRPr="0074250C">
        <w:rPr>
          <w:rFonts w:ascii="Times New Roman" w:hAnsi="Times New Roman"/>
          <w:sz w:val="24"/>
          <w:szCs w:val="24"/>
        </w:rPr>
        <w:t>przekształcenia praw już istniejących w</w:t>
      </w:r>
      <w:r w:rsidR="008F3D86" w:rsidRPr="0074250C">
        <w:rPr>
          <w:rFonts w:ascii="Times New Roman" w:hAnsi="Times New Roman"/>
          <w:sz w:val="24"/>
          <w:szCs w:val="24"/>
        </w:rPr>
        <w:t xml:space="preserve"> prawa własności nieruchomości.</w:t>
      </w:r>
    </w:p>
    <w:p w:rsidR="0010618E" w:rsidRPr="0074250C" w:rsidRDefault="008F3D86"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Podsumowując należy skonkludować, że p</w:t>
      </w:r>
      <w:r w:rsidR="003049FB" w:rsidRPr="0074250C">
        <w:rPr>
          <w:rFonts w:ascii="Times New Roman" w:hAnsi="Times New Roman"/>
          <w:sz w:val="24"/>
          <w:szCs w:val="24"/>
        </w:rPr>
        <w:t>roponowane rozwiązania normatywne są adekwatne</w:t>
      </w:r>
      <w:r w:rsidR="004855D3" w:rsidRPr="0074250C">
        <w:rPr>
          <w:rFonts w:ascii="Times New Roman" w:hAnsi="Times New Roman"/>
          <w:sz w:val="24"/>
          <w:szCs w:val="24"/>
        </w:rPr>
        <w:t xml:space="preserve"> </w:t>
      </w:r>
      <w:r w:rsidR="003049FB" w:rsidRPr="0074250C">
        <w:rPr>
          <w:rFonts w:ascii="Times New Roman" w:hAnsi="Times New Roman"/>
          <w:sz w:val="24"/>
          <w:szCs w:val="24"/>
        </w:rPr>
        <w:t>i niezbędne do realizacji zamierzonych celów</w:t>
      </w:r>
      <w:r w:rsidR="00151063" w:rsidRPr="0074250C">
        <w:rPr>
          <w:rFonts w:ascii="Times New Roman" w:hAnsi="Times New Roman"/>
          <w:sz w:val="24"/>
          <w:szCs w:val="24"/>
        </w:rPr>
        <w:t xml:space="preserve"> (likwidacja </w:t>
      </w:r>
      <w:r w:rsidR="00561B1F" w:rsidRPr="0074250C">
        <w:rPr>
          <w:rFonts w:ascii="Times New Roman" w:hAnsi="Times New Roman"/>
          <w:sz w:val="24"/>
          <w:szCs w:val="24"/>
        </w:rPr>
        <w:t>współ</w:t>
      </w:r>
      <w:r w:rsidR="00151063" w:rsidRPr="0074250C">
        <w:rPr>
          <w:rFonts w:ascii="Times New Roman" w:hAnsi="Times New Roman"/>
          <w:sz w:val="24"/>
          <w:szCs w:val="24"/>
        </w:rPr>
        <w:t xml:space="preserve">użytkowania wieczystego na cele mieszkaniowe oraz </w:t>
      </w:r>
      <w:r w:rsidR="00FF418E" w:rsidRPr="0074250C">
        <w:rPr>
          <w:rFonts w:ascii="Times New Roman" w:hAnsi="Times New Roman"/>
          <w:sz w:val="24"/>
          <w:szCs w:val="24"/>
        </w:rPr>
        <w:t xml:space="preserve">wzmocnienie poczucia </w:t>
      </w:r>
      <w:r w:rsidR="00151063" w:rsidRPr="0074250C">
        <w:rPr>
          <w:rFonts w:ascii="Times New Roman" w:hAnsi="Times New Roman"/>
          <w:sz w:val="24"/>
          <w:szCs w:val="24"/>
        </w:rPr>
        <w:t xml:space="preserve">stabilności praw do gruntów, na których obywatele </w:t>
      </w:r>
      <w:r w:rsidR="00FF418E" w:rsidRPr="0074250C">
        <w:rPr>
          <w:rFonts w:ascii="Times New Roman" w:hAnsi="Times New Roman"/>
          <w:sz w:val="24"/>
          <w:szCs w:val="24"/>
        </w:rPr>
        <w:t>zaspokajają</w:t>
      </w:r>
      <w:r w:rsidR="00151063" w:rsidRPr="0074250C">
        <w:rPr>
          <w:rFonts w:ascii="Times New Roman" w:hAnsi="Times New Roman"/>
          <w:sz w:val="24"/>
          <w:szCs w:val="24"/>
        </w:rPr>
        <w:t xml:space="preserve"> potrzeby mieszkaniowe</w:t>
      </w:r>
      <w:r w:rsidR="00FF418E" w:rsidRPr="0074250C">
        <w:rPr>
          <w:rFonts w:ascii="Times New Roman" w:hAnsi="Times New Roman"/>
          <w:sz w:val="24"/>
          <w:szCs w:val="24"/>
        </w:rPr>
        <w:t>)</w:t>
      </w:r>
      <w:r w:rsidR="00151063" w:rsidRPr="0074250C">
        <w:rPr>
          <w:rFonts w:ascii="Times New Roman" w:hAnsi="Times New Roman"/>
          <w:sz w:val="24"/>
          <w:szCs w:val="24"/>
        </w:rPr>
        <w:t>. N</w:t>
      </w:r>
      <w:r w:rsidR="003049FB" w:rsidRPr="0074250C">
        <w:rPr>
          <w:rFonts w:ascii="Times New Roman" w:hAnsi="Times New Roman"/>
          <w:sz w:val="24"/>
          <w:szCs w:val="24"/>
        </w:rPr>
        <w:t>ie istnieją rozsądne alternatywne rozwiązania pozwalające osiągnąć analogiczne efekty. Natomiast ingerencja w konstytucyjnie gwarantowane prawa samorządów (prawo własności i</w:t>
      </w:r>
      <w:r w:rsidR="003914A7">
        <w:rPr>
          <w:rFonts w:ascii="Times New Roman" w:hAnsi="Times New Roman"/>
          <w:sz w:val="24"/>
          <w:szCs w:val="24"/>
        </w:rPr>
        <w:t> </w:t>
      </w:r>
      <w:r w:rsidR="003049FB" w:rsidRPr="0074250C">
        <w:rPr>
          <w:rFonts w:ascii="Times New Roman" w:hAnsi="Times New Roman"/>
          <w:sz w:val="24"/>
          <w:szCs w:val="24"/>
        </w:rPr>
        <w:t xml:space="preserve">prawo udziału w dochodach publicznych adekwatnie do nałożonych zadań) nie jest nadmierna, gdyż </w:t>
      </w:r>
      <w:r w:rsidR="00561B1F" w:rsidRPr="0074250C">
        <w:rPr>
          <w:rFonts w:ascii="Times New Roman" w:hAnsi="Times New Roman"/>
          <w:sz w:val="24"/>
          <w:szCs w:val="24"/>
        </w:rPr>
        <w:t>realizuje inny cel konstytucyjny</w:t>
      </w:r>
      <w:r w:rsidR="003049FB" w:rsidRPr="0074250C">
        <w:rPr>
          <w:rFonts w:ascii="Times New Roman" w:hAnsi="Times New Roman"/>
          <w:sz w:val="24"/>
          <w:szCs w:val="24"/>
        </w:rPr>
        <w:t>, a równocześnie</w:t>
      </w:r>
      <w:r w:rsidR="00141B24" w:rsidRPr="0074250C">
        <w:rPr>
          <w:rFonts w:ascii="Times New Roman" w:hAnsi="Times New Roman"/>
          <w:sz w:val="24"/>
          <w:szCs w:val="24"/>
        </w:rPr>
        <w:t xml:space="preserve"> </w:t>
      </w:r>
      <w:r w:rsidR="00561B1F" w:rsidRPr="0074250C">
        <w:rPr>
          <w:rFonts w:ascii="Times New Roman" w:hAnsi="Times New Roman"/>
          <w:sz w:val="24"/>
          <w:szCs w:val="24"/>
        </w:rPr>
        <w:t>zapewnia</w:t>
      </w:r>
      <w:r w:rsidR="003049FB" w:rsidRPr="0074250C">
        <w:rPr>
          <w:rFonts w:ascii="Times New Roman" w:hAnsi="Times New Roman"/>
          <w:sz w:val="24"/>
          <w:szCs w:val="24"/>
        </w:rPr>
        <w:t xml:space="preserve"> właścicielom gruntów</w:t>
      </w:r>
      <w:r w:rsidR="00696AB5" w:rsidRPr="0074250C">
        <w:rPr>
          <w:rFonts w:ascii="Times New Roman" w:hAnsi="Times New Roman"/>
          <w:sz w:val="24"/>
          <w:szCs w:val="24"/>
        </w:rPr>
        <w:t xml:space="preserve"> </w:t>
      </w:r>
      <w:r w:rsidR="00561B1F" w:rsidRPr="0074250C">
        <w:rPr>
          <w:rFonts w:ascii="Times New Roman" w:hAnsi="Times New Roman"/>
          <w:sz w:val="24"/>
          <w:szCs w:val="24"/>
        </w:rPr>
        <w:t>opłat</w:t>
      </w:r>
      <w:r w:rsidR="00CD34EB" w:rsidRPr="0074250C">
        <w:rPr>
          <w:rFonts w:ascii="Times New Roman" w:hAnsi="Times New Roman"/>
          <w:sz w:val="24"/>
          <w:szCs w:val="24"/>
        </w:rPr>
        <w:t xml:space="preserve">ę (wynagrodzenie) </w:t>
      </w:r>
      <w:r w:rsidR="00696AB5" w:rsidRPr="0074250C">
        <w:rPr>
          <w:rFonts w:ascii="Times New Roman" w:hAnsi="Times New Roman"/>
          <w:sz w:val="24"/>
          <w:szCs w:val="24"/>
        </w:rPr>
        <w:t xml:space="preserve">na poziomie adekwatnym do dotychczas pobieranych </w:t>
      </w:r>
      <w:r w:rsidR="00CD34EB" w:rsidRPr="0074250C">
        <w:rPr>
          <w:rFonts w:ascii="Times New Roman" w:hAnsi="Times New Roman"/>
          <w:sz w:val="24"/>
          <w:szCs w:val="24"/>
        </w:rPr>
        <w:t xml:space="preserve">opłat </w:t>
      </w:r>
      <w:r w:rsidR="002D0E0C" w:rsidRPr="0074250C">
        <w:rPr>
          <w:rFonts w:ascii="Times New Roman" w:hAnsi="Times New Roman"/>
          <w:sz w:val="24"/>
          <w:szCs w:val="24"/>
        </w:rPr>
        <w:t>z</w:t>
      </w:r>
      <w:r w:rsidR="00696AB5" w:rsidRPr="0074250C">
        <w:rPr>
          <w:rFonts w:ascii="Times New Roman" w:hAnsi="Times New Roman"/>
          <w:sz w:val="24"/>
          <w:szCs w:val="24"/>
        </w:rPr>
        <w:t>a przekształcenia praw</w:t>
      </w:r>
      <w:r w:rsidR="00CC0166" w:rsidRPr="0074250C">
        <w:rPr>
          <w:rFonts w:ascii="Times New Roman" w:hAnsi="Times New Roman"/>
          <w:sz w:val="24"/>
          <w:szCs w:val="24"/>
        </w:rPr>
        <w:t xml:space="preserve"> na gruncie </w:t>
      </w:r>
      <w:r w:rsidR="00CC0166" w:rsidRPr="0074250C">
        <w:rPr>
          <w:rFonts w:ascii="Times New Roman" w:hAnsi="Times New Roman"/>
          <w:i/>
          <w:sz w:val="24"/>
          <w:szCs w:val="24"/>
        </w:rPr>
        <w:t xml:space="preserve">ustawy z </w:t>
      </w:r>
      <w:r w:rsidR="00D16AAE">
        <w:rPr>
          <w:rFonts w:ascii="Times New Roman" w:hAnsi="Times New Roman"/>
          <w:i/>
          <w:sz w:val="24"/>
          <w:szCs w:val="24"/>
        </w:rPr>
        <w:t xml:space="preserve">dnia </w:t>
      </w:r>
      <w:r w:rsidR="00CC0166" w:rsidRPr="0074250C">
        <w:rPr>
          <w:rFonts w:ascii="Times New Roman" w:hAnsi="Times New Roman"/>
          <w:i/>
          <w:sz w:val="24"/>
          <w:szCs w:val="24"/>
        </w:rPr>
        <w:t>29 lipca 2005 r. o</w:t>
      </w:r>
      <w:r w:rsidR="003914A7">
        <w:rPr>
          <w:rFonts w:ascii="Times New Roman" w:hAnsi="Times New Roman"/>
          <w:i/>
          <w:sz w:val="24"/>
          <w:szCs w:val="24"/>
        </w:rPr>
        <w:t> </w:t>
      </w:r>
      <w:r w:rsidR="00CC0166" w:rsidRPr="0074250C">
        <w:rPr>
          <w:rFonts w:ascii="Times New Roman" w:hAnsi="Times New Roman"/>
          <w:i/>
          <w:sz w:val="24"/>
          <w:szCs w:val="24"/>
        </w:rPr>
        <w:t>przekształceniu</w:t>
      </w:r>
      <w:r w:rsidR="00F60CC3" w:rsidRPr="0074250C">
        <w:rPr>
          <w:rFonts w:ascii="Times New Roman" w:hAnsi="Times New Roman"/>
          <w:sz w:val="24"/>
          <w:szCs w:val="24"/>
        </w:rPr>
        <w:t xml:space="preserve"> oraz zapewnia waloryzację opłat przekształceniowych. </w:t>
      </w:r>
    </w:p>
    <w:p w:rsidR="00813CD4" w:rsidRPr="0074250C" w:rsidRDefault="00E46444" w:rsidP="006F25DA">
      <w:pPr>
        <w:spacing w:before="120" w:line="360" w:lineRule="auto"/>
        <w:ind w:firstLine="0"/>
        <w:rPr>
          <w:rFonts w:ascii="Times New Roman" w:hAnsi="Times New Roman"/>
          <w:b/>
          <w:sz w:val="24"/>
          <w:szCs w:val="24"/>
          <w:u w:val="single"/>
        </w:rPr>
      </w:pPr>
      <w:r w:rsidRPr="0074250C">
        <w:rPr>
          <w:rFonts w:ascii="Times New Roman" w:hAnsi="Times New Roman"/>
          <w:b/>
          <w:sz w:val="24"/>
          <w:szCs w:val="24"/>
          <w:u w:val="single"/>
        </w:rPr>
        <w:t>II.</w:t>
      </w:r>
      <w:r w:rsidR="007746E1" w:rsidRPr="0074250C">
        <w:rPr>
          <w:rFonts w:ascii="Times New Roman" w:hAnsi="Times New Roman"/>
          <w:b/>
          <w:sz w:val="24"/>
          <w:szCs w:val="24"/>
          <w:u w:val="single"/>
        </w:rPr>
        <w:t xml:space="preserve"> </w:t>
      </w:r>
      <w:r w:rsidR="00CB2741" w:rsidRPr="0074250C">
        <w:rPr>
          <w:rFonts w:ascii="Times New Roman" w:hAnsi="Times New Roman"/>
          <w:b/>
          <w:sz w:val="24"/>
          <w:szCs w:val="24"/>
          <w:u w:val="single"/>
        </w:rPr>
        <w:t>R</w:t>
      </w:r>
      <w:r w:rsidR="007746E1" w:rsidRPr="0074250C">
        <w:rPr>
          <w:rFonts w:ascii="Times New Roman" w:hAnsi="Times New Roman"/>
          <w:b/>
          <w:sz w:val="24"/>
          <w:szCs w:val="24"/>
          <w:u w:val="single"/>
        </w:rPr>
        <w:t>ozwiązania szczegółowe</w:t>
      </w:r>
    </w:p>
    <w:p w:rsidR="006C1679" w:rsidRPr="0074250C" w:rsidRDefault="00E46444" w:rsidP="006F25DA">
      <w:pPr>
        <w:spacing w:before="120" w:line="360" w:lineRule="auto"/>
        <w:ind w:firstLine="0"/>
        <w:rPr>
          <w:rFonts w:ascii="Times New Roman" w:hAnsi="Times New Roman"/>
          <w:b/>
          <w:sz w:val="24"/>
          <w:szCs w:val="24"/>
        </w:rPr>
      </w:pPr>
      <w:r w:rsidRPr="0074250C">
        <w:rPr>
          <w:rFonts w:ascii="Times New Roman" w:hAnsi="Times New Roman"/>
          <w:b/>
          <w:sz w:val="24"/>
          <w:szCs w:val="24"/>
        </w:rPr>
        <w:t xml:space="preserve">1. </w:t>
      </w:r>
      <w:r w:rsidR="00862789" w:rsidRPr="0074250C">
        <w:rPr>
          <w:rFonts w:ascii="Times New Roman" w:hAnsi="Times New Roman"/>
          <w:b/>
          <w:sz w:val="24"/>
          <w:szCs w:val="24"/>
        </w:rPr>
        <w:t>Ustawowe</w:t>
      </w:r>
      <w:r w:rsidR="00FB120D" w:rsidRPr="0074250C">
        <w:rPr>
          <w:rFonts w:ascii="Times New Roman" w:hAnsi="Times New Roman"/>
          <w:b/>
          <w:sz w:val="24"/>
          <w:szCs w:val="24"/>
        </w:rPr>
        <w:t xml:space="preserve"> </w:t>
      </w:r>
      <w:r w:rsidR="00862789" w:rsidRPr="0074250C">
        <w:rPr>
          <w:rFonts w:ascii="Times New Roman" w:hAnsi="Times New Roman"/>
          <w:b/>
          <w:sz w:val="24"/>
          <w:szCs w:val="24"/>
        </w:rPr>
        <w:t xml:space="preserve">przekształcenie </w:t>
      </w:r>
      <w:r w:rsidR="006C1679" w:rsidRPr="0074250C">
        <w:rPr>
          <w:rFonts w:ascii="Times New Roman" w:hAnsi="Times New Roman"/>
          <w:b/>
          <w:sz w:val="24"/>
          <w:szCs w:val="24"/>
        </w:rPr>
        <w:t>praw</w:t>
      </w:r>
    </w:p>
    <w:p w:rsidR="00BC61D8" w:rsidRPr="0074250C" w:rsidRDefault="00E75CEF"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Projektowany przepis </w:t>
      </w:r>
      <w:r w:rsidR="00DA2F27" w:rsidRPr="0074250C">
        <w:rPr>
          <w:rFonts w:ascii="Times New Roman" w:hAnsi="Times New Roman"/>
          <w:b/>
          <w:sz w:val="24"/>
          <w:szCs w:val="24"/>
        </w:rPr>
        <w:t>a</w:t>
      </w:r>
      <w:r w:rsidR="002557B8" w:rsidRPr="0074250C">
        <w:rPr>
          <w:rFonts w:ascii="Times New Roman" w:hAnsi="Times New Roman"/>
          <w:b/>
          <w:sz w:val="24"/>
          <w:szCs w:val="24"/>
        </w:rPr>
        <w:t>rt. 1</w:t>
      </w:r>
      <w:r w:rsidR="00DA2F27" w:rsidRPr="0074250C">
        <w:rPr>
          <w:rFonts w:ascii="Times New Roman" w:hAnsi="Times New Roman"/>
          <w:b/>
          <w:sz w:val="24"/>
          <w:szCs w:val="24"/>
        </w:rPr>
        <w:t xml:space="preserve"> </w:t>
      </w:r>
      <w:r w:rsidR="00D71E1B" w:rsidRPr="0074250C">
        <w:rPr>
          <w:rFonts w:ascii="Times New Roman" w:hAnsi="Times New Roman"/>
          <w:b/>
          <w:sz w:val="24"/>
          <w:szCs w:val="24"/>
        </w:rPr>
        <w:t>ust. 1</w:t>
      </w:r>
      <w:r w:rsidR="00D71E1B" w:rsidRPr="0074250C">
        <w:rPr>
          <w:rFonts w:ascii="Times New Roman" w:hAnsi="Times New Roman"/>
          <w:sz w:val="24"/>
          <w:szCs w:val="24"/>
        </w:rPr>
        <w:t xml:space="preserve"> </w:t>
      </w:r>
      <w:r w:rsidRPr="0074250C">
        <w:rPr>
          <w:rFonts w:ascii="Times New Roman" w:hAnsi="Times New Roman"/>
          <w:sz w:val="24"/>
          <w:szCs w:val="24"/>
        </w:rPr>
        <w:t>stanowi podstawę prawną</w:t>
      </w:r>
      <w:r w:rsidR="00FB120D" w:rsidRPr="0074250C">
        <w:rPr>
          <w:rFonts w:ascii="Times New Roman" w:hAnsi="Times New Roman"/>
          <w:sz w:val="24"/>
          <w:szCs w:val="24"/>
        </w:rPr>
        <w:t xml:space="preserve"> </w:t>
      </w:r>
      <w:r w:rsidR="00862789" w:rsidRPr="0074250C">
        <w:rPr>
          <w:rFonts w:ascii="Times New Roman" w:hAnsi="Times New Roman"/>
          <w:sz w:val="24"/>
          <w:szCs w:val="24"/>
        </w:rPr>
        <w:t>przekształcenia</w:t>
      </w:r>
      <w:r w:rsidR="00AF2A07" w:rsidRPr="0074250C">
        <w:rPr>
          <w:rFonts w:ascii="Times New Roman" w:hAnsi="Times New Roman"/>
          <w:sz w:val="24"/>
          <w:szCs w:val="24"/>
        </w:rPr>
        <w:t xml:space="preserve"> istni</w:t>
      </w:r>
      <w:r w:rsidR="0065149D" w:rsidRPr="0074250C">
        <w:rPr>
          <w:rFonts w:ascii="Times New Roman" w:hAnsi="Times New Roman"/>
          <w:sz w:val="24"/>
          <w:szCs w:val="24"/>
        </w:rPr>
        <w:t>ejąc</w:t>
      </w:r>
      <w:r w:rsidR="00B973B8" w:rsidRPr="0074250C">
        <w:rPr>
          <w:rFonts w:ascii="Times New Roman" w:hAnsi="Times New Roman"/>
          <w:sz w:val="24"/>
          <w:szCs w:val="24"/>
        </w:rPr>
        <w:t>ego</w:t>
      </w:r>
      <w:r w:rsidR="0065149D" w:rsidRPr="0074250C">
        <w:rPr>
          <w:rFonts w:ascii="Times New Roman" w:hAnsi="Times New Roman"/>
          <w:sz w:val="24"/>
          <w:szCs w:val="24"/>
        </w:rPr>
        <w:t xml:space="preserve"> w dniu</w:t>
      </w:r>
      <w:r w:rsidR="004855D3" w:rsidRPr="0074250C">
        <w:rPr>
          <w:rFonts w:ascii="Times New Roman" w:hAnsi="Times New Roman"/>
          <w:sz w:val="24"/>
          <w:szCs w:val="24"/>
        </w:rPr>
        <w:t xml:space="preserve"> </w:t>
      </w:r>
      <w:r w:rsidR="002E3845" w:rsidRPr="0074250C">
        <w:rPr>
          <w:rFonts w:ascii="Times New Roman" w:hAnsi="Times New Roman"/>
          <w:sz w:val="24"/>
          <w:szCs w:val="24"/>
        </w:rPr>
        <w:t>1 stycznia 2019 r.</w:t>
      </w:r>
      <w:r w:rsidR="00896BC7" w:rsidRPr="0074250C">
        <w:rPr>
          <w:rFonts w:ascii="Times New Roman" w:hAnsi="Times New Roman"/>
          <w:sz w:val="24"/>
          <w:szCs w:val="24"/>
        </w:rPr>
        <w:t xml:space="preserve"> </w:t>
      </w:r>
      <w:r w:rsidR="00B973B8" w:rsidRPr="0074250C">
        <w:rPr>
          <w:rFonts w:ascii="Times New Roman" w:hAnsi="Times New Roman"/>
          <w:sz w:val="24"/>
          <w:szCs w:val="24"/>
        </w:rPr>
        <w:t>pra</w:t>
      </w:r>
      <w:r w:rsidR="00E56CA8" w:rsidRPr="0074250C">
        <w:rPr>
          <w:rFonts w:ascii="Times New Roman" w:hAnsi="Times New Roman"/>
          <w:sz w:val="24"/>
          <w:szCs w:val="24"/>
        </w:rPr>
        <w:t>w</w:t>
      </w:r>
      <w:r w:rsidR="00B973B8" w:rsidRPr="0074250C">
        <w:rPr>
          <w:rFonts w:ascii="Times New Roman" w:hAnsi="Times New Roman"/>
          <w:sz w:val="24"/>
          <w:szCs w:val="24"/>
        </w:rPr>
        <w:t>a użytkowania</w:t>
      </w:r>
      <w:r w:rsidR="00E56CA8" w:rsidRPr="0074250C">
        <w:rPr>
          <w:rFonts w:ascii="Times New Roman" w:hAnsi="Times New Roman"/>
          <w:sz w:val="24"/>
          <w:szCs w:val="24"/>
        </w:rPr>
        <w:t xml:space="preserve"> wieczyst</w:t>
      </w:r>
      <w:r w:rsidR="00B973B8" w:rsidRPr="0074250C">
        <w:rPr>
          <w:rFonts w:ascii="Times New Roman" w:hAnsi="Times New Roman"/>
          <w:sz w:val="24"/>
          <w:szCs w:val="24"/>
        </w:rPr>
        <w:t>ego</w:t>
      </w:r>
      <w:r w:rsidR="00B51C4C" w:rsidRPr="0074250C">
        <w:rPr>
          <w:rFonts w:ascii="Times New Roman" w:hAnsi="Times New Roman"/>
          <w:sz w:val="24"/>
          <w:szCs w:val="24"/>
        </w:rPr>
        <w:t xml:space="preserve"> gruntów </w:t>
      </w:r>
      <w:r w:rsidR="00E56CA8" w:rsidRPr="0074250C">
        <w:rPr>
          <w:rFonts w:ascii="Times New Roman" w:hAnsi="Times New Roman"/>
          <w:sz w:val="24"/>
          <w:szCs w:val="24"/>
        </w:rPr>
        <w:t>zabudo</w:t>
      </w:r>
      <w:r w:rsidR="00C05E76" w:rsidRPr="0074250C">
        <w:rPr>
          <w:rFonts w:ascii="Times New Roman" w:hAnsi="Times New Roman"/>
          <w:sz w:val="24"/>
          <w:szCs w:val="24"/>
        </w:rPr>
        <w:t xml:space="preserve">wanych </w:t>
      </w:r>
      <w:r w:rsidRPr="0074250C">
        <w:rPr>
          <w:rFonts w:ascii="Times New Roman" w:hAnsi="Times New Roman"/>
          <w:sz w:val="24"/>
          <w:szCs w:val="24"/>
        </w:rPr>
        <w:t xml:space="preserve">na </w:t>
      </w:r>
      <w:r w:rsidR="00C05E76" w:rsidRPr="0074250C">
        <w:rPr>
          <w:rFonts w:ascii="Times New Roman" w:hAnsi="Times New Roman"/>
          <w:sz w:val="24"/>
          <w:szCs w:val="24"/>
        </w:rPr>
        <w:t xml:space="preserve">cele mieszkaniowe </w:t>
      </w:r>
      <w:r w:rsidR="006A39B6" w:rsidRPr="0074250C">
        <w:rPr>
          <w:rFonts w:ascii="Times New Roman" w:hAnsi="Times New Roman"/>
          <w:sz w:val="24"/>
          <w:szCs w:val="24"/>
        </w:rPr>
        <w:t xml:space="preserve">w </w:t>
      </w:r>
      <w:r w:rsidR="00B973B8" w:rsidRPr="0074250C">
        <w:rPr>
          <w:rFonts w:ascii="Times New Roman" w:hAnsi="Times New Roman"/>
          <w:sz w:val="24"/>
          <w:szCs w:val="24"/>
        </w:rPr>
        <w:t xml:space="preserve">prawo </w:t>
      </w:r>
      <w:r w:rsidR="006A39B6" w:rsidRPr="0074250C">
        <w:rPr>
          <w:rFonts w:ascii="Times New Roman" w:hAnsi="Times New Roman"/>
          <w:sz w:val="24"/>
          <w:szCs w:val="24"/>
        </w:rPr>
        <w:t xml:space="preserve">własności </w:t>
      </w:r>
      <w:r w:rsidR="00C05E76" w:rsidRPr="0074250C">
        <w:rPr>
          <w:rFonts w:ascii="Times New Roman" w:hAnsi="Times New Roman"/>
          <w:sz w:val="24"/>
          <w:szCs w:val="24"/>
        </w:rPr>
        <w:t xml:space="preserve">tych gruntów. </w:t>
      </w:r>
      <w:r w:rsidR="00AD4B8A" w:rsidRPr="0074250C">
        <w:rPr>
          <w:rFonts w:ascii="Times New Roman" w:hAnsi="Times New Roman"/>
          <w:sz w:val="24"/>
          <w:szCs w:val="24"/>
        </w:rPr>
        <w:t xml:space="preserve">Przekształcenie </w:t>
      </w:r>
      <w:r w:rsidR="00BC61D8" w:rsidRPr="0074250C">
        <w:rPr>
          <w:rFonts w:ascii="Times New Roman" w:hAnsi="Times New Roman"/>
          <w:sz w:val="24"/>
          <w:szCs w:val="24"/>
        </w:rPr>
        <w:t xml:space="preserve">użytkowania wieczystego </w:t>
      </w:r>
      <w:r w:rsidR="00EA39A6" w:rsidRPr="0074250C">
        <w:rPr>
          <w:rFonts w:ascii="Times New Roman" w:hAnsi="Times New Roman"/>
          <w:sz w:val="24"/>
          <w:szCs w:val="24"/>
        </w:rPr>
        <w:t xml:space="preserve">nastąpi </w:t>
      </w:r>
      <w:r w:rsidR="00741614" w:rsidRPr="0074250C">
        <w:rPr>
          <w:rFonts w:ascii="Times New Roman" w:hAnsi="Times New Roman"/>
          <w:sz w:val="24"/>
          <w:szCs w:val="24"/>
        </w:rPr>
        <w:t xml:space="preserve">z tym dniem </w:t>
      </w:r>
      <w:r w:rsidR="00EA39A6" w:rsidRPr="0074250C">
        <w:rPr>
          <w:rFonts w:ascii="Times New Roman" w:hAnsi="Times New Roman"/>
          <w:sz w:val="24"/>
          <w:szCs w:val="24"/>
        </w:rPr>
        <w:t>z mocy p</w:t>
      </w:r>
      <w:r w:rsidR="00A968BB" w:rsidRPr="0074250C">
        <w:rPr>
          <w:rFonts w:ascii="Times New Roman" w:hAnsi="Times New Roman"/>
          <w:sz w:val="24"/>
          <w:szCs w:val="24"/>
        </w:rPr>
        <w:t>rawa</w:t>
      </w:r>
      <w:r w:rsidR="004869EF" w:rsidRPr="0074250C">
        <w:rPr>
          <w:rFonts w:ascii="Times New Roman" w:hAnsi="Times New Roman"/>
          <w:sz w:val="24"/>
          <w:szCs w:val="24"/>
        </w:rPr>
        <w:t xml:space="preserve"> (</w:t>
      </w:r>
      <w:r w:rsidR="00E23237" w:rsidRPr="0074250C">
        <w:rPr>
          <w:rFonts w:ascii="Times New Roman" w:hAnsi="Times New Roman"/>
          <w:i/>
          <w:sz w:val="24"/>
          <w:szCs w:val="24"/>
        </w:rPr>
        <w:t>ex lege</w:t>
      </w:r>
      <w:r w:rsidR="004869EF" w:rsidRPr="0074250C">
        <w:rPr>
          <w:rFonts w:ascii="Times New Roman" w:hAnsi="Times New Roman"/>
          <w:i/>
          <w:sz w:val="24"/>
          <w:szCs w:val="24"/>
        </w:rPr>
        <w:t>)</w:t>
      </w:r>
      <w:r w:rsidR="00741614" w:rsidRPr="0074250C">
        <w:rPr>
          <w:rFonts w:ascii="Times New Roman" w:hAnsi="Times New Roman"/>
          <w:i/>
          <w:sz w:val="24"/>
          <w:szCs w:val="24"/>
        </w:rPr>
        <w:t>.</w:t>
      </w:r>
      <w:r w:rsidR="004855D3" w:rsidRPr="0074250C">
        <w:rPr>
          <w:rFonts w:ascii="Times New Roman" w:hAnsi="Times New Roman"/>
          <w:sz w:val="24"/>
          <w:szCs w:val="24"/>
        </w:rPr>
        <w:t xml:space="preserve"> </w:t>
      </w:r>
    </w:p>
    <w:p w:rsidR="00A968BB" w:rsidRPr="0074250C" w:rsidRDefault="00E315D0"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Projektowane rozwiązania obejmą </w:t>
      </w:r>
      <w:r w:rsidR="005E76AC" w:rsidRPr="0074250C">
        <w:rPr>
          <w:rFonts w:ascii="Times New Roman" w:hAnsi="Times New Roman"/>
          <w:sz w:val="24"/>
          <w:szCs w:val="24"/>
        </w:rPr>
        <w:t>również</w:t>
      </w:r>
      <w:r w:rsidRPr="0074250C">
        <w:rPr>
          <w:rFonts w:ascii="Times New Roman" w:hAnsi="Times New Roman"/>
          <w:sz w:val="24"/>
          <w:szCs w:val="24"/>
        </w:rPr>
        <w:t xml:space="preserve"> te nieruchomości</w:t>
      </w:r>
      <w:r w:rsidR="00327507" w:rsidRPr="0074250C">
        <w:rPr>
          <w:rFonts w:ascii="Times New Roman" w:hAnsi="Times New Roman"/>
          <w:sz w:val="24"/>
          <w:szCs w:val="24"/>
        </w:rPr>
        <w:t>,</w:t>
      </w:r>
      <w:r w:rsidR="005E76AC" w:rsidRPr="0074250C">
        <w:rPr>
          <w:rFonts w:ascii="Times New Roman" w:hAnsi="Times New Roman"/>
          <w:sz w:val="24"/>
          <w:szCs w:val="24"/>
        </w:rPr>
        <w:t xml:space="preserve"> wobec których </w:t>
      </w:r>
      <w:r w:rsidR="00BC61D8" w:rsidRPr="0074250C">
        <w:rPr>
          <w:rFonts w:ascii="Times New Roman" w:hAnsi="Times New Roman"/>
          <w:sz w:val="24"/>
          <w:szCs w:val="24"/>
        </w:rPr>
        <w:t>zostało</w:t>
      </w:r>
      <w:r w:rsidR="008060A1" w:rsidRPr="0074250C">
        <w:rPr>
          <w:rFonts w:ascii="Times New Roman" w:hAnsi="Times New Roman"/>
          <w:sz w:val="24"/>
          <w:szCs w:val="24"/>
        </w:rPr>
        <w:t xml:space="preserve"> wszczęte</w:t>
      </w:r>
      <w:r w:rsidR="003A1F50" w:rsidRPr="0074250C">
        <w:rPr>
          <w:rFonts w:ascii="Times New Roman" w:hAnsi="Times New Roman"/>
          <w:sz w:val="24"/>
          <w:szCs w:val="24"/>
        </w:rPr>
        <w:t xml:space="preserve"> </w:t>
      </w:r>
      <w:r w:rsidR="00BC61D8" w:rsidRPr="0074250C">
        <w:rPr>
          <w:rFonts w:ascii="Times New Roman" w:hAnsi="Times New Roman"/>
          <w:sz w:val="24"/>
          <w:szCs w:val="24"/>
        </w:rPr>
        <w:t xml:space="preserve">(i trwa) </w:t>
      </w:r>
      <w:r w:rsidR="005E76AC" w:rsidRPr="0074250C">
        <w:rPr>
          <w:rFonts w:ascii="Times New Roman" w:hAnsi="Times New Roman"/>
          <w:sz w:val="24"/>
          <w:szCs w:val="24"/>
        </w:rPr>
        <w:t>postępowanie wywłaszczeniowe na cel publiczny.</w:t>
      </w:r>
      <w:r w:rsidR="00DC603D" w:rsidRPr="0074250C">
        <w:rPr>
          <w:rFonts w:ascii="Times New Roman" w:hAnsi="Times New Roman"/>
          <w:sz w:val="24"/>
          <w:szCs w:val="24"/>
        </w:rPr>
        <w:t xml:space="preserve"> </w:t>
      </w:r>
      <w:r w:rsidR="00812303" w:rsidRPr="0074250C">
        <w:rPr>
          <w:rFonts w:ascii="Times New Roman" w:hAnsi="Times New Roman"/>
          <w:sz w:val="24"/>
          <w:szCs w:val="24"/>
        </w:rPr>
        <w:t xml:space="preserve">Nie wydaje się </w:t>
      </w:r>
      <w:r w:rsidR="00BC61D8" w:rsidRPr="0074250C">
        <w:rPr>
          <w:rFonts w:ascii="Times New Roman" w:hAnsi="Times New Roman"/>
          <w:sz w:val="24"/>
          <w:szCs w:val="24"/>
        </w:rPr>
        <w:t xml:space="preserve">bowiem </w:t>
      </w:r>
      <w:r w:rsidR="00812303" w:rsidRPr="0074250C">
        <w:rPr>
          <w:rFonts w:ascii="Times New Roman" w:hAnsi="Times New Roman"/>
          <w:sz w:val="24"/>
          <w:szCs w:val="24"/>
        </w:rPr>
        <w:t xml:space="preserve">zasadne </w:t>
      </w:r>
      <w:r w:rsidR="00112CB9" w:rsidRPr="0074250C">
        <w:rPr>
          <w:rFonts w:ascii="Times New Roman" w:hAnsi="Times New Roman"/>
          <w:sz w:val="24"/>
          <w:szCs w:val="24"/>
        </w:rPr>
        <w:t>w</w:t>
      </w:r>
      <w:r w:rsidR="009F16F4" w:rsidRPr="0074250C">
        <w:rPr>
          <w:rFonts w:ascii="Times New Roman" w:hAnsi="Times New Roman"/>
          <w:sz w:val="24"/>
          <w:szCs w:val="24"/>
        </w:rPr>
        <w:t xml:space="preserve">prowadzenie </w:t>
      </w:r>
      <w:r w:rsidR="00112CB9" w:rsidRPr="0074250C">
        <w:rPr>
          <w:rFonts w:ascii="Times New Roman" w:hAnsi="Times New Roman"/>
          <w:sz w:val="24"/>
          <w:szCs w:val="24"/>
        </w:rPr>
        <w:t xml:space="preserve">do </w:t>
      </w:r>
      <w:r w:rsidR="00112CB9" w:rsidRPr="0074250C">
        <w:rPr>
          <w:rFonts w:ascii="Times New Roman" w:hAnsi="Times New Roman"/>
          <w:i/>
          <w:sz w:val="24"/>
          <w:szCs w:val="24"/>
        </w:rPr>
        <w:t xml:space="preserve">projektu </w:t>
      </w:r>
      <w:r w:rsidR="009F16F4" w:rsidRPr="0074250C">
        <w:rPr>
          <w:rFonts w:ascii="Times New Roman" w:hAnsi="Times New Roman"/>
          <w:sz w:val="24"/>
          <w:szCs w:val="24"/>
        </w:rPr>
        <w:t xml:space="preserve">przepisu, podobnego do obecnie obowiązującego art. 1 ust. 1b pkt 3 </w:t>
      </w:r>
      <w:r w:rsidR="009F16F4" w:rsidRPr="0074250C">
        <w:rPr>
          <w:rFonts w:ascii="Times New Roman" w:hAnsi="Times New Roman"/>
          <w:i/>
          <w:sz w:val="24"/>
          <w:szCs w:val="24"/>
        </w:rPr>
        <w:t>ustawy z dnia 29 lipca 2005 r. o przekształceniu</w:t>
      </w:r>
      <w:r w:rsidR="009F16F4" w:rsidRPr="0074250C">
        <w:rPr>
          <w:rFonts w:ascii="Times New Roman" w:hAnsi="Times New Roman"/>
          <w:sz w:val="24"/>
          <w:szCs w:val="24"/>
        </w:rPr>
        <w:t>,</w:t>
      </w:r>
      <w:r w:rsidR="003A1F50" w:rsidRPr="0074250C">
        <w:rPr>
          <w:rStyle w:val="tabulatory"/>
          <w:rFonts w:ascii="Times New Roman" w:hAnsi="Times New Roman"/>
          <w:sz w:val="24"/>
          <w:szCs w:val="24"/>
        </w:rPr>
        <w:t xml:space="preserve"> </w:t>
      </w:r>
      <w:r w:rsidR="009F16F4" w:rsidRPr="0074250C">
        <w:rPr>
          <w:rFonts w:ascii="Times New Roman" w:hAnsi="Times New Roman"/>
          <w:sz w:val="24"/>
          <w:szCs w:val="24"/>
        </w:rPr>
        <w:t xml:space="preserve">zgodnie z którym </w:t>
      </w:r>
      <w:r w:rsidR="00855B45" w:rsidRPr="0074250C">
        <w:rPr>
          <w:rFonts w:ascii="Times New Roman" w:hAnsi="Times New Roman"/>
          <w:sz w:val="24"/>
          <w:szCs w:val="24"/>
        </w:rPr>
        <w:t xml:space="preserve">roszczenie o </w:t>
      </w:r>
      <w:r w:rsidR="009F16F4" w:rsidRPr="0074250C">
        <w:rPr>
          <w:rFonts w:ascii="Times New Roman" w:hAnsi="Times New Roman"/>
          <w:sz w:val="24"/>
          <w:szCs w:val="24"/>
        </w:rPr>
        <w:t>przekształcenie nie</w:t>
      </w:r>
      <w:r w:rsidR="00855B45" w:rsidRPr="0074250C">
        <w:rPr>
          <w:rFonts w:ascii="Times New Roman" w:hAnsi="Times New Roman"/>
          <w:sz w:val="24"/>
          <w:szCs w:val="24"/>
        </w:rPr>
        <w:t xml:space="preserve"> dotyczy </w:t>
      </w:r>
      <w:r w:rsidR="009F16F4" w:rsidRPr="0074250C">
        <w:rPr>
          <w:rFonts w:ascii="Times New Roman" w:hAnsi="Times New Roman"/>
          <w:sz w:val="24"/>
          <w:szCs w:val="24"/>
        </w:rPr>
        <w:t xml:space="preserve">nieruchomości, wobec których toczy się postępowanie administracyjne, mające na celu nabycie nieruchomości lub jej części </w:t>
      </w:r>
      <w:r w:rsidR="00812303" w:rsidRPr="0074250C">
        <w:rPr>
          <w:rFonts w:ascii="Times New Roman" w:hAnsi="Times New Roman"/>
          <w:sz w:val="24"/>
          <w:szCs w:val="24"/>
        </w:rPr>
        <w:t>pod inwestycję celu publicznego</w:t>
      </w:r>
      <w:r w:rsidR="009F16F4" w:rsidRPr="0074250C">
        <w:rPr>
          <w:rFonts w:ascii="Times New Roman" w:hAnsi="Times New Roman"/>
          <w:sz w:val="24"/>
          <w:szCs w:val="24"/>
        </w:rPr>
        <w:t>.</w:t>
      </w:r>
      <w:r w:rsidR="007B265F" w:rsidRPr="0074250C">
        <w:rPr>
          <w:rFonts w:ascii="Times New Roman" w:hAnsi="Times New Roman"/>
          <w:sz w:val="24"/>
          <w:szCs w:val="24"/>
        </w:rPr>
        <w:t xml:space="preserve"> </w:t>
      </w:r>
      <w:r w:rsidR="009F16F4" w:rsidRPr="0074250C">
        <w:rPr>
          <w:rFonts w:ascii="Times New Roman" w:hAnsi="Times New Roman"/>
          <w:sz w:val="24"/>
          <w:szCs w:val="24"/>
        </w:rPr>
        <w:t>Należy mieć</w:t>
      </w:r>
      <w:r w:rsidR="00327507" w:rsidRPr="0074250C">
        <w:rPr>
          <w:rFonts w:ascii="Times New Roman" w:hAnsi="Times New Roman"/>
          <w:sz w:val="24"/>
          <w:szCs w:val="24"/>
        </w:rPr>
        <w:t xml:space="preserve"> </w:t>
      </w:r>
      <w:r w:rsidR="009F16F4" w:rsidRPr="0074250C">
        <w:rPr>
          <w:rFonts w:ascii="Times New Roman" w:hAnsi="Times New Roman"/>
          <w:sz w:val="24"/>
          <w:szCs w:val="24"/>
        </w:rPr>
        <w:t>na uwadze, że</w:t>
      </w:r>
      <w:r w:rsidR="00B41E22" w:rsidRPr="0074250C">
        <w:rPr>
          <w:rFonts w:ascii="Times New Roman" w:hAnsi="Times New Roman"/>
          <w:sz w:val="24"/>
          <w:szCs w:val="24"/>
        </w:rPr>
        <w:t xml:space="preserve"> </w:t>
      </w:r>
      <w:r w:rsidR="009F16F4" w:rsidRPr="0074250C">
        <w:rPr>
          <w:rFonts w:ascii="Times New Roman" w:hAnsi="Times New Roman"/>
          <w:sz w:val="24"/>
          <w:szCs w:val="24"/>
        </w:rPr>
        <w:t xml:space="preserve">przekształcenie uregulowane w </w:t>
      </w:r>
      <w:r w:rsidR="009F16F4" w:rsidRPr="0074250C">
        <w:rPr>
          <w:rFonts w:ascii="Times New Roman" w:hAnsi="Times New Roman"/>
          <w:i/>
          <w:sz w:val="24"/>
          <w:szCs w:val="24"/>
        </w:rPr>
        <w:t>ustawie z dnia 29 lipca 2005 r. o przekształceniu</w:t>
      </w:r>
      <w:r w:rsidR="009F16F4" w:rsidRPr="0074250C">
        <w:rPr>
          <w:rFonts w:ascii="Times New Roman" w:hAnsi="Times New Roman"/>
          <w:sz w:val="24"/>
          <w:szCs w:val="24"/>
        </w:rPr>
        <w:t xml:space="preserve"> dokonywane jest na wniosek użytkowni</w:t>
      </w:r>
      <w:r w:rsidR="00756FCF" w:rsidRPr="0074250C">
        <w:rPr>
          <w:rFonts w:ascii="Times New Roman" w:hAnsi="Times New Roman"/>
          <w:sz w:val="24"/>
          <w:szCs w:val="24"/>
        </w:rPr>
        <w:t>ka wieczystego.</w:t>
      </w:r>
      <w:r w:rsidR="009F16F4" w:rsidRPr="0074250C">
        <w:rPr>
          <w:rFonts w:ascii="Times New Roman" w:hAnsi="Times New Roman"/>
          <w:sz w:val="24"/>
          <w:szCs w:val="24"/>
        </w:rPr>
        <w:t xml:space="preserve"> </w:t>
      </w:r>
      <w:r w:rsidR="00756FCF" w:rsidRPr="0074250C">
        <w:rPr>
          <w:rFonts w:ascii="Times New Roman" w:hAnsi="Times New Roman"/>
          <w:sz w:val="24"/>
          <w:szCs w:val="24"/>
        </w:rPr>
        <w:t>O</w:t>
      </w:r>
      <w:r w:rsidR="009F16F4" w:rsidRPr="0074250C">
        <w:rPr>
          <w:rFonts w:ascii="Times New Roman" w:hAnsi="Times New Roman"/>
          <w:sz w:val="24"/>
          <w:szCs w:val="24"/>
        </w:rPr>
        <w:t>znacz</w:t>
      </w:r>
      <w:r w:rsidR="00AA649D" w:rsidRPr="0074250C">
        <w:rPr>
          <w:rFonts w:ascii="Times New Roman" w:hAnsi="Times New Roman"/>
          <w:sz w:val="24"/>
          <w:szCs w:val="24"/>
        </w:rPr>
        <w:t>a</w:t>
      </w:r>
      <w:r w:rsidR="004B5E05" w:rsidRPr="0074250C">
        <w:rPr>
          <w:rFonts w:ascii="Times New Roman" w:hAnsi="Times New Roman"/>
          <w:sz w:val="24"/>
          <w:szCs w:val="24"/>
        </w:rPr>
        <w:t xml:space="preserve"> to</w:t>
      </w:r>
      <w:r w:rsidR="00AA649D" w:rsidRPr="0074250C">
        <w:rPr>
          <w:rFonts w:ascii="Times New Roman" w:hAnsi="Times New Roman"/>
          <w:sz w:val="24"/>
          <w:szCs w:val="24"/>
        </w:rPr>
        <w:t>, że w przypadku nieruchomości</w:t>
      </w:r>
      <w:r w:rsidR="009F16F4" w:rsidRPr="0074250C">
        <w:rPr>
          <w:rFonts w:ascii="Times New Roman" w:hAnsi="Times New Roman"/>
          <w:sz w:val="24"/>
          <w:szCs w:val="24"/>
        </w:rPr>
        <w:t xml:space="preserve"> lub jej częś</w:t>
      </w:r>
      <w:r w:rsidR="00756FCF" w:rsidRPr="0074250C">
        <w:rPr>
          <w:rFonts w:ascii="Times New Roman" w:hAnsi="Times New Roman"/>
          <w:sz w:val="24"/>
          <w:szCs w:val="24"/>
        </w:rPr>
        <w:t xml:space="preserve">ci, gdy </w:t>
      </w:r>
      <w:r w:rsidR="009F16F4" w:rsidRPr="0074250C">
        <w:rPr>
          <w:rFonts w:ascii="Times New Roman" w:hAnsi="Times New Roman"/>
          <w:sz w:val="24"/>
          <w:szCs w:val="24"/>
        </w:rPr>
        <w:t>wszczęte postępowanie wywłaszczeniowe</w:t>
      </w:r>
      <w:r w:rsidR="00756FCF" w:rsidRPr="0074250C">
        <w:rPr>
          <w:rFonts w:ascii="Times New Roman" w:hAnsi="Times New Roman"/>
          <w:sz w:val="24"/>
          <w:szCs w:val="24"/>
        </w:rPr>
        <w:t xml:space="preserve"> nie dojdzie do skutku, użytkownik wieczysty może </w:t>
      </w:r>
      <w:r w:rsidR="00C7316C">
        <w:rPr>
          <w:rFonts w:ascii="Times New Roman" w:hAnsi="Times New Roman"/>
          <w:sz w:val="24"/>
          <w:szCs w:val="24"/>
        </w:rPr>
        <w:t>ponownie wystąpić z wnioskiem o </w:t>
      </w:r>
      <w:r w:rsidR="00756FCF" w:rsidRPr="0074250C">
        <w:rPr>
          <w:rFonts w:ascii="Times New Roman" w:hAnsi="Times New Roman"/>
          <w:sz w:val="24"/>
          <w:szCs w:val="24"/>
        </w:rPr>
        <w:t xml:space="preserve">przekształcenie. </w:t>
      </w:r>
      <w:r w:rsidR="00812303" w:rsidRPr="0074250C">
        <w:rPr>
          <w:rFonts w:ascii="Times New Roman" w:hAnsi="Times New Roman"/>
          <w:sz w:val="24"/>
          <w:szCs w:val="24"/>
        </w:rPr>
        <w:t>W</w:t>
      </w:r>
      <w:r w:rsidR="00756FCF" w:rsidRPr="0074250C">
        <w:rPr>
          <w:rFonts w:ascii="Times New Roman" w:hAnsi="Times New Roman"/>
          <w:sz w:val="24"/>
          <w:szCs w:val="24"/>
        </w:rPr>
        <w:t xml:space="preserve">yłączenie </w:t>
      </w:r>
      <w:r w:rsidR="00112CB9" w:rsidRPr="0074250C">
        <w:rPr>
          <w:rFonts w:ascii="Times New Roman" w:hAnsi="Times New Roman"/>
          <w:sz w:val="24"/>
          <w:szCs w:val="24"/>
        </w:rPr>
        <w:t xml:space="preserve">natomiast </w:t>
      </w:r>
      <w:r w:rsidR="00756FCF" w:rsidRPr="0074250C">
        <w:rPr>
          <w:rFonts w:ascii="Times New Roman" w:hAnsi="Times New Roman"/>
          <w:sz w:val="24"/>
          <w:szCs w:val="24"/>
        </w:rPr>
        <w:t xml:space="preserve">z zakresu </w:t>
      </w:r>
      <w:r w:rsidR="00812303" w:rsidRPr="0074250C">
        <w:rPr>
          <w:rFonts w:ascii="Times New Roman" w:hAnsi="Times New Roman"/>
          <w:i/>
          <w:sz w:val="24"/>
          <w:szCs w:val="24"/>
        </w:rPr>
        <w:t xml:space="preserve">projektu </w:t>
      </w:r>
      <w:r w:rsidR="00112CB9" w:rsidRPr="0074250C">
        <w:rPr>
          <w:rFonts w:ascii="Times New Roman" w:hAnsi="Times New Roman"/>
          <w:sz w:val="24"/>
          <w:szCs w:val="24"/>
        </w:rPr>
        <w:t xml:space="preserve">takich </w:t>
      </w:r>
      <w:r w:rsidR="009F16F4" w:rsidRPr="0074250C">
        <w:rPr>
          <w:rFonts w:ascii="Times New Roman" w:hAnsi="Times New Roman"/>
          <w:sz w:val="24"/>
          <w:szCs w:val="24"/>
        </w:rPr>
        <w:t>nieruchomości</w:t>
      </w:r>
      <w:r w:rsidR="00327507" w:rsidRPr="0074250C">
        <w:rPr>
          <w:rFonts w:ascii="Times New Roman" w:hAnsi="Times New Roman"/>
          <w:sz w:val="24"/>
          <w:szCs w:val="24"/>
        </w:rPr>
        <w:t>,</w:t>
      </w:r>
      <w:r w:rsidR="00756FCF" w:rsidRPr="0074250C">
        <w:rPr>
          <w:rFonts w:ascii="Times New Roman" w:hAnsi="Times New Roman"/>
          <w:sz w:val="24"/>
          <w:szCs w:val="24"/>
        </w:rPr>
        <w:t xml:space="preserve"> uniemożliwi przekształcenie użytkow</w:t>
      </w:r>
      <w:r w:rsidR="00CF1F86" w:rsidRPr="0074250C">
        <w:rPr>
          <w:rFonts w:ascii="Times New Roman" w:hAnsi="Times New Roman"/>
          <w:sz w:val="24"/>
          <w:szCs w:val="24"/>
        </w:rPr>
        <w:t>a</w:t>
      </w:r>
      <w:r w:rsidR="00756FCF" w:rsidRPr="0074250C">
        <w:rPr>
          <w:rFonts w:ascii="Times New Roman" w:hAnsi="Times New Roman"/>
          <w:sz w:val="24"/>
          <w:szCs w:val="24"/>
        </w:rPr>
        <w:t>ni</w:t>
      </w:r>
      <w:r w:rsidR="00FD3853" w:rsidRPr="0074250C">
        <w:rPr>
          <w:rFonts w:ascii="Times New Roman" w:hAnsi="Times New Roman"/>
          <w:sz w:val="24"/>
          <w:szCs w:val="24"/>
        </w:rPr>
        <w:t>a</w:t>
      </w:r>
      <w:r w:rsidR="00756FCF" w:rsidRPr="0074250C">
        <w:rPr>
          <w:rFonts w:ascii="Times New Roman" w:hAnsi="Times New Roman"/>
          <w:sz w:val="24"/>
          <w:szCs w:val="24"/>
        </w:rPr>
        <w:t xml:space="preserve"> wieczyst</w:t>
      </w:r>
      <w:r w:rsidR="00FD3853" w:rsidRPr="0074250C">
        <w:rPr>
          <w:rFonts w:ascii="Times New Roman" w:hAnsi="Times New Roman"/>
          <w:sz w:val="24"/>
          <w:szCs w:val="24"/>
        </w:rPr>
        <w:t>eg</w:t>
      </w:r>
      <w:r w:rsidR="00635135" w:rsidRPr="0074250C">
        <w:rPr>
          <w:rFonts w:ascii="Times New Roman" w:hAnsi="Times New Roman"/>
          <w:sz w:val="24"/>
          <w:szCs w:val="24"/>
        </w:rPr>
        <w:t>o</w:t>
      </w:r>
      <w:r w:rsidR="00812303" w:rsidRPr="0074250C">
        <w:rPr>
          <w:rFonts w:ascii="Times New Roman" w:hAnsi="Times New Roman"/>
          <w:sz w:val="24"/>
          <w:szCs w:val="24"/>
        </w:rPr>
        <w:t xml:space="preserve"> z mocy prawa</w:t>
      </w:r>
      <w:r w:rsidR="00756FCF" w:rsidRPr="0074250C">
        <w:rPr>
          <w:rFonts w:ascii="Times New Roman" w:hAnsi="Times New Roman"/>
          <w:sz w:val="24"/>
          <w:szCs w:val="24"/>
        </w:rPr>
        <w:t>, w przypadku</w:t>
      </w:r>
      <w:r w:rsidR="00CD34EB" w:rsidRPr="0074250C">
        <w:rPr>
          <w:rFonts w:ascii="Times New Roman" w:hAnsi="Times New Roman"/>
          <w:sz w:val="24"/>
          <w:szCs w:val="24"/>
        </w:rPr>
        <w:t xml:space="preserve"> </w:t>
      </w:r>
      <w:r w:rsidR="00756FCF" w:rsidRPr="0074250C">
        <w:rPr>
          <w:rFonts w:ascii="Times New Roman" w:hAnsi="Times New Roman"/>
          <w:sz w:val="24"/>
          <w:szCs w:val="24"/>
        </w:rPr>
        <w:t>gdy wywłaszczenie nie dojdzie do skutku</w:t>
      </w:r>
      <w:r w:rsidR="00E305F2" w:rsidRPr="0074250C">
        <w:rPr>
          <w:rFonts w:ascii="Times New Roman" w:hAnsi="Times New Roman"/>
          <w:sz w:val="24"/>
          <w:szCs w:val="24"/>
        </w:rPr>
        <w:t>.</w:t>
      </w:r>
      <w:r w:rsidR="00BC61D8" w:rsidRPr="0074250C">
        <w:rPr>
          <w:rFonts w:ascii="Times New Roman" w:hAnsi="Times New Roman"/>
          <w:sz w:val="24"/>
          <w:szCs w:val="24"/>
        </w:rPr>
        <w:t xml:space="preserve"> Przekształcenie </w:t>
      </w:r>
      <w:r w:rsidR="00BC61D8" w:rsidRPr="00C7316C">
        <w:rPr>
          <w:rFonts w:ascii="Times New Roman" w:hAnsi="Times New Roman"/>
          <w:i/>
          <w:sz w:val="24"/>
          <w:szCs w:val="24"/>
        </w:rPr>
        <w:t>ex lege</w:t>
      </w:r>
      <w:r w:rsidR="00BC61D8" w:rsidRPr="0074250C">
        <w:rPr>
          <w:rFonts w:ascii="Times New Roman" w:hAnsi="Times New Roman"/>
          <w:sz w:val="24"/>
          <w:szCs w:val="24"/>
        </w:rPr>
        <w:t xml:space="preserve"> nie stanowi jednocześnie przeszkody dla dokonania wywłaszczenia. </w:t>
      </w:r>
    </w:p>
    <w:p w:rsidR="00CC42E7" w:rsidRPr="0074250C" w:rsidRDefault="005F6A7D" w:rsidP="006F25DA">
      <w:pPr>
        <w:spacing w:before="120" w:line="360" w:lineRule="auto"/>
        <w:ind w:firstLine="0"/>
        <w:rPr>
          <w:rFonts w:ascii="Times New Roman" w:hAnsi="Times New Roman"/>
          <w:bCs/>
          <w:sz w:val="24"/>
          <w:szCs w:val="24"/>
        </w:rPr>
      </w:pPr>
      <w:r w:rsidRPr="0074250C">
        <w:rPr>
          <w:rFonts w:ascii="Times New Roman" w:hAnsi="Times New Roman"/>
          <w:sz w:val="24"/>
          <w:szCs w:val="24"/>
        </w:rPr>
        <w:t xml:space="preserve">W </w:t>
      </w:r>
      <w:r w:rsidR="00112CB9" w:rsidRPr="0074250C">
        <w:rPr>
          <w:rFonts w:ascii="Times New Roman" w:hAnsi="Times New Roman"/>
          <w:b/>
          <w:sz w:val="24"/>
          <w:szCs w:val="24"/>
        </w:rPr>
        <w:t>art. 1 ust. 2</w:t>
      </w:r>
      <w:r w:rsidR="00112CB9" w:rsidRPr="0074250C">
        <w:rPr>
          <w:rFonts w:ascii="Times New Roman" w:hAnsi="Times New Roman"/>
          <w:sz w:val="24"/>
          <w:szCs w:val="24"/>
        </w:rPr>
        <w:t xml:space="preserve"> </w:t>
      </w:r>
      <w:r w:rsidRPr="0074250C">
        <w:rPr>
          <w:rFonts w:ascii="Times New Roman" w:hAnsi="Times New Roman"/>
          <w:i/>
          <w:sz w:val="24"/>
          <w:szCs w:val="24"/>
        </w:rPr>
        <w:t>projekt</w:t>
      </w:r>
      <w:r w:rsidR="00112CB9" w:rsidRPr="0074250C">
        <w:rPr>
          <w:rFonts w:ascii="Times New Roman" w:hAnsi="Times New Roman"/>
          <w:i/>
          <w:sz w:val="24"/>
          <w:szCs w:val="24"/>
        </w:rPr>
        <w:t>u</w:t>
      </w:r>
      <w:r w:rsidR="000619F7" w:rsidRPr="0074250C">
        <w:rPr>
          <w:rFonts w:ascii="Times New Roman" w:hAnsi="Times New Roman"/>
          <w:sz w:val="24"/>
          <w:szCs w:val="24"/>
        </w:rPr>
        <w:t xml:space="preserve"> </w:t>
      </w:r>
      <w:r w:rsidR="0003726D" w:rsidRPr="0074250C">
        <w:rPr>
          <w:rFonts w:ascii="Times New Roman" w:hAnsi="Times New Roman"/>
          <w:sz w:val="24"/>
          <w:szCs w:val="24"/>
        </w:rPr>
        <w:t xml:space="preserve">określono </w:t>
      </w:r>
      <w:r w:rsidRPr="0074250C">
        <w:rPr>
          <w:rFonts w:ascii="Times New Roman" w:hAnsi="Times New Roman"/>
          <w:sz w:val="24"/>
          <w:szCs w:val="24"/>
        </w:rPr>
        <w:t xml:space="preserve">zakres przedmiotowy ustawy przez zdefiniowanie pojęcia </w:t>
      </w:r>
      <w:r w:rsidR="004855D3" w:rsidRPr="0074250C">
        <w:rPr>
          <w:rFonts w:ascii="Times New Roman" w:hAnsi="Times New Roman"/>
          <w:i/>
          <w:sz w:val="24"/>
          <w:szCs w:val="24"/>
        </w:rPr>
        <w:t>„</w:t>
      </w:r>
      <w:r w:rsidR="007B654E" w:rsidRPr="0074250C">
        <w:rPr>
          <w:rFonts w:ascii="Times New Roman" w:hAnsi="Times New Roman"/>
          <w:i/>
          <w:sz w:val="24"/>
          <w:szCs w:val="24"/>
        </w:rPr>
        <w:t xml:space="preserve">gruntów zabudowanych </w:t>
      </w:r>
      <w:r w:rsidRPr="0074250C">
        <w:rPr>
          <w:rFonts w:ascii="Times New Roman" w:hAnsi="Times New Roman"/>
          <w:i/>
          <w:sz w:val="24"/>
          <w:szCs w:val="24"/>
        </w:rPr>
        <w:t>na cel</w:t>
      </w:r>
      <w:r w:rsidR="007B654E" w:rsidRPr="0074250C">
        <w:rPr>
          <w:rFonts w:ascii="Times New Roman" w:hAnsi="Times New Roman"/>
          <w:i/>
          <w:sz w:val="24"/>
          <w:szCs w:val="24"/>
        </w:rPr>
        <w:t>e mieszkaniowe</w:t>
      </w:r>
      <w:r w:rsidR="004855D3" w:rsidRPr="0074250C">
        <w:rPr>
          <w:rFonts w:ascii="Times New Roman" w:hAnsi="Times New Roman"/>
          <w:i/>
          <w:sz w:val="24"/>
          <w:szCs w:val="24"/>
        </w:rPr>
        <w:t>”</w:t>
      </w:r>
      <w:r w:rsidRPr="0074250C">
        <w:rPr>
          <w:rFonts w:ascii="Times New Roman" w:hAnsi="Times New Roman"/>
          <w:sz w:val="24"/>
          <w:szCs w:val="24"/>
        </w:rPr>
        <w:t xml:space="preserve">. Zaproponowano, aby ustawa dotyczyła gruntów zabudowanych </w:t>
      </w:r>
      <w:r w:rsidR="00326E22" w:rsidRPr="0074250C">
        <w:rPr>
          <w:rFonts w:ascii="Times New Roman" w:hAnsi="Times New Roman"/>
          <w:sz w:val="24"/>
          <w:szCs w:val="24"/>
        </w:rPr>
        <w:t>wyłącznie budynkami mieszkalnymi jednorodzinnymi lub budynkami mieszkalnymi wielorodzinnymi, w których co najmniej połowę liczby lokali stanowią lokale mieszkalne</w:t>
      </w:r>
      <w:r w:rsidR="004869EF" w:rsidRPr="0074250C">
        <w:rPr>
          <w:rFonts w:ascii="Times New Roman" w:hAnsi="Times New Roman"/>
          <w:sz w:val="24"/>
          <w:szCs w:val="24"/>
        </w:rPr>
        <w:t>. Jako, że w istniejących stanach fa</w:t>
      </w:r>
      <w:r w:rsidR="00D16AAE">
        <w:rPr>
          <w:rFonts w:ascii="Times New Roman" w:hAnsi="Times New Roman"/>
          <w:sz w:val="24"/>
          <w:szCs w:val="24"/>
        </w:rPr>
        <w:t>k</w:t>
      </w:r>
      <w:r w:rsidR="004869EF" w:rsidRPr="0074250C">
        <w:rPr>
          <w:rFonts w:ascii="Times New Roman" w:hAnsi="Times New Roman"/>
          <w:sz w:val="24"/>
          <w:szCs w:val="24"/>
        </w:rPr>
        <w:t>tycznych występujących na gruntach oddanych w użytkowanie wieczyste na cele mieszkaniowe, dla prawidłowego korzystania z budynku mieszkalnego niezbędne jest często korzystanie z budynków gospodarczych, garaży, innych obiektów budowlanych oraz urządzeń budowlanych, zaproponowano, aby przekształceni</w:t>
      </w:r>
      <w:r w:rsidR="00807EB4" w:rsidRPr="0074250C">
        <w:rPr>
          <w:rFonts w:ascii="Times New Roman" w:hAnsi="Times New Roman"/>
          <w:sz w:val="24"/>
          <w:szCs w:val="24"/>
        </w:rPr>
        <w:t xml:space="preserve">e dotyczyło również </w:t>
      </w:r>
      <w:r w:rsidR="004869EF" w:rsidRPr="0074250C">
        <w:rPr>
          <w:rFonts w:ascii="Times New Roman" w:hAnsi="Times New Roman"/>
          <w:sz w:val="24"/>
          <w:szCs w:val="24"/>
        </w:rPr>
        <w:t>grunt</w:t>
      </w:r>
      <w:r w:rsidR="00807EB4" w:rsidRPr="0074250C">
        <w:rPr>
          <w:rFonts w:ascii="Times New Roman" w:hAnsi="Times New Roman"/>
          <w:sz w:val="24"/>
          <w:szCs w:val="24"/>
        </w:rPr>
        <w:t>u</w:t>
      </w:r>
      <w:r w:rsidR="004869EF" w:rsidRPr="0074250C">
        <w:rPr>
          <w:rFonts w:ascii="Times New Roman" w:hAnsi="Times New Roman"/>
          <w:sz w:val="24"/>
          <w:szCs w:val="24"/>
        </w:rPr>
        <w:t xml:space="preserve"> pod tymi obiektami i </w:t>
      </w:r>
      <w:r w:rsidR="00807EB4" w:rsidRPr="0074250C">
        <w:rPr>
          <w:rFonts w:ascii="Times New Roman" w:hAnsi="Times New Roman"/>
          <w:sz w:val="24"/>
          <w:szCs w:val="24"/>
        </w:rPr>
        <w:t>urządzaniami</w:t>
      </w:r>
      <w:r w:rsidR="004869EF" w:rsidRPr="0074250C">
        <w:rPr>
          <w:rFonts w:ascii="Times New Roman" w:hAnsi="Times New Roman"/>
          <w:sz w:val="24"/>
          <w:szCs w:val="24"/>
        </w:rPr>
        <w:t xml:space="preserve"> budowlanymi</w:t>
      </w:r>
      <w:r w:rsidR="00807EB4" w:rsidRPr="0074250C">
        <w:rPr>
          <w:rFonts w:ascii="Times New Roman" w:hAnsi="Times New Roman"/>
          <w:sz w:val="24"/>
          <w:szCs w:val="24"/>
        </w:rPr>
        <w:t xml:space="preserve">. </w:t>
      </w:r>
      <w:r w:rsidR="00AD332B" w:rsidRPr="0074250C">
        <w:rPr>
          <w:rFonts w:ascii="Times New Roman" w:hAnsi="Times New Roman"/>
          <w:bCs/>
          <w:sz w:val="24"/>
          <w:szCs w:val="24"/>
        </w:rPr>
        <w:t>W celu wyeliminowania wątpliwości określono wprost w powyższym przepisie, że przekształceniu będą podlegać grunty zabudowane tzw. infrastrukturą towarzyszącą, niezbędną do racjonalnego korzys</w:t>
      </w:r>
      <w:r w:rsidR="00CC42E7" w:rsidRPr="0074250C">
        <w:rPr>
          <w:rFonts w:ascii="Times New Roman" w:hAnsi="Times New Roman"/>
          <w:bCs/>
          <w:sz w:val="24"/>
          <w:szCs w:val="24"/>
        </w:rPr>
        <w:t>tania z budynków mieszkalnych</w:t>
      </w:r>
      <w:r w:rsidR="00AF000A" w:rsidRPr="0074250C">
        <w:rPr>
          <w:rFonts w:ascii="Times New Roman" w:hAnsi="Times New Roman"/>
          <w:bCs/>
          <w:sz w:val="24"/>
          <w:szCs w:val="24"/>
        </w:rPr>
        <w:t xml:space="preserve">, pod warunkiem że </w:t>
      </w:r>
      <w:r w:rsidR="005922DD" w:rsidRPr="0074250C">
        <w:rPr>
          <w:rFonts w:ascii="Times New Roman" w:hAnsi="Times New Roman"/>
          <w:bCs/>
          <w:sz w:val="24"/>
          <w:szCs w:val="24"/>
        </w:rPr>
        <w:t>znajduje</w:t>
      </w:r>
      <w:r w:rsidR="00AF000A" w:rsidRPr="0074250C">
        <w:rPr>
          <w:rFonts w:ascii="Times New Roman" w:hAnsi="Times New Roman"/>
          <w:bCs/>
          <w:sz w:val="24"/>
          <w:szCs w:val="24"/>
        </w:rPr>
        <w:t xml:space="preserve"> się na gruntach zabudowanych budynkami mieszkalnymi. </w:t>
      </w:r>
    </w:p>
    <w:p w:rsidR="00A70FAE" w:rsidRPr="0074250C" w:rsidRDefault="00C469E9"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Przyjęcie </w:t>
      </w:r>
      <w:r w:rsidR="00E3166B" w:rsidRPr="0074250C">
        <w:rPr>
          <w:rFonts w:ascii="Times New Roman" w:hAnsi="Times New Roman"/>
          <w:sz w:val="24"/>
          <w:szCs w:val="24"/>
        </w:rPr>
        <w:t xml:space="preserve">przesłanki zabudowy budynkami mieszkalnymi wielorodzinnymi, w których co najmniej połowę liczby lokali stanowią lokale mieszkalne </w:t>
      </w:r>
      <w:r w:rsidRPr="0074250C">
        <w:rPr>
          <w:rFonts w:ascii="Times New Roman" w:hAnsi="Times New Roman"/>
          <w:sz w:val="24"/>
          <w:szCs w:val="24"/>
        </w:rPr>
        <w:t xml:space="preserve">oznacza, że </w:t>
      </w:r>
      <w:r w:rsidR="00E20CA1" w:rsidRPr="0074250C">
        <w:rPr>
          <w:rFonts w:ascii="Times New Roman" w:hAnsi="Times New Roman"/>
          <w:sz w:val="24"/>
          <w:szCs w:val="24"/>
        </w:rPr>
        <w:t xml:space="preserve">przekształcenie </w:t>
      </w:r>
      <w:r w:rsidRPr="0074250C">
        <w:rPr>
          <w:rFonts w:ascii="Times New Roman" w:hAnsi="Times New Roman"/>
          <w:sz w:val="24"/>
          <w:szCs w:val="24"/>
        </w:rPr>
        <w:t xml:space="preserve">będzie </w:t>
      </w:r>
      <w:r w:rsidR="00E20CA1" w:rsidRPr="0074250C">
        <w:rPr>
          <w:rFonts w:ascii="Times New Roman" w:hAnsi="Times New Roman"/>
          <w:sz w:val="24"/>
          <w:szCs w:val="24"/>
        </w:rPr>
        <w:t>następowało</w:t>
      </w:r>
      <w:r w:rsidR="00A70FAE" w:rsidRPr="0074250C">
        <w:rPr>
          <w:rFonts w:ascii="Times New Roman" w:hAnsi="Times New Roman"/>
          <w:sz w:val="24"/>
          <w:szCs w:val="24"/>
        </w:rPr>
        <w:t xml:space="preserve"> </w:t>
      </w:r>
      <w:r w:rsidR="00807EB4" w:rsidRPr="0074250C">
        <w:rPr>
          <w:rFonts w:ascii="Times New Roman" w:hAnsi="Times New Roman"/>
          <w:sz w:val="24"/>
          <w:szCs w:val="24"/>
        </w:rPr>
        <w:t xml:space="preserve">również w </w:t>
      </w:r>
      <w:r w:rsidR="00E20CA1" w:rsidRPr="0074250C">
        <w:rPr>
          <w:rFonts w:ascii="Times New Roman" w:hAnsi="Times New Roman"/>
          <w:sz w:val="24"/>
          <w:szCs w:val="24"/>
        </w:rPr>
        <w:t>przypadku</w:t>
      </w:r>
      <w:r w:rsidR="002C760F">
        <w:rPr>
          <w:rFonts w:ascii="Times New Roman" w:hAnsi="Times New Roman"/>
          <w:sz w:val="24"/>
          <w:szCs w:val="24"/>
        </w:rPr>
        <w:t>,</w:t>
      </w:r>
      <w:r w:rsidR="00E20CA1" w:rsidRPr="0074250C">
        <w:rPr>
          <w:rFonts w:ascii="Times New Roman" w:hAnsi="Times New Roman"/>
          <w:sz w:val="24"/>
          <w:szCs w:val="24"/>
        </w:rPr>
        <w:t xml:space="preserve"> gdy budynki</w:t>
      </w:r>
      <w:r w:rsidR="00317B97" w:rsidRPr="0074250C">
        <w:rPr>
          <w:rFonts w:ascii="Times New Roman" w:hAnsi="Times New Roman"/>
          <w:sz w:val="24"/>
          <w:szCs w:val="24"/>
        </w:rPr>
        <w:t xml:space="preserve"> </w:t>
      </w:r>
      <w:r w:rsidR="00AD332B" w:rsidRPr="0074250C">
        <w:rPr>
          <w:rFonts w:ascii="Times New Roman" w:hAnsi="Times New Roman"/>
          <w:sz w:val="24"/>
          <w:szCs w:val="24"/>
        </w:rPr>
        <w:t>te</w:t>
      </w:r>
      <w:r w:rsidR="00E20CA1" w:rsidRPr="0074250C">
        <w:rPr>
          <w:rFonts w:ascii="Times New Roman" w:hAnsi="Times New Roman"/>
          <w:sz w:val="24"/>
          <w:szCs w:val="24"/>
        </w:rPr>
        <w:t xml:space="preserve"> będą wykorzystywane</w:t>
      </w:r>
      <w:r w:rsidR="00807EB4" w:rsidRPr="0074250C">
        <w:rPr>
          <w:rFonts w:ascii="Times New Roman" w:hAnsi="Times New Roman"/>
          <w:sz w:val="24"/>
          <w:szCs w:val="24"/>
        </w:rPr>
        <w:t xml:space="preserve">, </w:t>
      </w:r>
      <w:r w:rsidR="00CD34EB" w:rsidRPr="0074250C">
        <w:rPr>
          <w:rFonts w:ascii="Times New Roman" w:hAnsi="Times New Roman"/>
          <w:sz w:val="24"/>
          <w:szCs w:val="24"/>
        </w:rPr>
        <w:t>zgodnie z przeznaczeniem</w:t>
      </w:r>
      <w:r w:rsidR="00807EB4" w:rsidRPr="0074250C">
        <w:rPr>
          <w:rFonts w:ascii="Times New Roman" w:hAnsi="Times New Roman"/>
          <w:sz w:val="24"/>
          <w:szCs w:val="24"/>
        </w:rPr>
        <w:t xml:space="preserve">, </w:t>
      </w:r>
      <w:r w:rsidR="00E20CA1" w:rsidRPr="0074250C">
        <w:rPr>
          <w:rFonts w:ascii="Times New Roman" w:hAnsi="Times New Roman"/>
          <w:sz w:val="24"/>
          <w:szCs w:val="24"/>
        </w:rPr>
        <w:t>w częśc</w:t>
      </w:r>
      <w:r w:rsidR="00317B97" w:rsidRPr="0074250C">
        <w:rPr>
          <w:rFonts w:ascii="Times New Roman" w:hAnsi="Times New Roman"/>
          <w:sz w:val="24"/>
          <w:szCs w:val="24"/>
        </w:rPr>
        <w:t xml:space="preserve">i na cele inne niż mieszkalne. </w:t>
      </w:r>
      <w:r w:rsidR="00807EB4" w:rsidRPr="0074250C">
        <w:rPr>
          <w:rFonts w:ascii="Times New Roman" w:hAnsi="Times New Roman"/>
          <w:sz w:val="24"/>
          <w:szCs w:val="24"/>
        </w:rPr>
        <w:t>N</w:t>
      </w:r>
      <w:r w:rsidR="00AD332B" w:rsidRPr="0074250C">
        <w:rPr>
          <w:rFonts w:ascii="Times New Roman" w:hAnsi="Times New Roman"/>
          <w:sz w:val="24"/>
          <w:szCs w:val="24"/>
        </w:rPr>
        <w:t>ależy</w:t>
      </w:r>
      <w:r w:rsidR="00317B97" w:rsidRPr="0074250C">
        <w:rPr>
          <w:rFonts w:ascii="Times New Roman" w:hAnsi="Times New Roman"/>
          <w:sz w:val="24"/>
          <w:szCs w:val="24"/>
        </w:rPr>
        <w:t xml:space="preserve"> </w:t>
      </w:r>
      <w:r w:rsidR="00807EB4" w:rsidRPr="0074250C">
        <w:rPr>
          <w:rFonts w:ascii="Times New Roman" w:hAnsi="Times New Roman"/>
          <w:sz w:val="24"/>
          <w:szCs w:val="24"/>
        </w:rPr>
        <w:t xml:space="preserve">jednak </w:t>
      </w:r>
      <w:r w:rsidR="00317B97" w:rsidRPr="0074250C">
        <w:rPr>
          <w:rFonts w:ascii="Times New Roman" w:hAnsi="Times New Roman"/>
          <w:sz w:val="24"/>
          <w:szCs w:val="24"/>
        </w:rPr>
        <w:t xml:space="preserve">podkreślić, że decydujące znaczenie będzie miała </w:t>
      </w:r>
      <w:r w:rsidR="0026695C" w:rsidRPr="0074250C">
        <w:rPr>
          <w:rFonts w:ascii="Times New Roman" w:hAnsi="Times New Roman"/>
          <w:sz w:val="24"/>
          <w:szCs w:val="24"/>
        </w:rPr>
        <w:t xml:space="preserve">przeważająca </w:t>
      </w:r>
      <w:r w:rsidR="00317B97" w:rsidRPr="0074250C">
        <w:rPr>
          <w:rFonts w:ascii="Times New Roman" w:hAnsi="Times New Roman"/>
          <w:sz w:val="24"/>
          <w:szCs w:val="24"/>
        </w:rPr>
        <w:t>funkcja mieszkalna budynku</w:t>
      </w:r>
      <w:r w:rsidR="00AD332B" w:rsidRPr="0074250C">
        <w:rPr>
          <w:rFonts w:ascii="Times New Roman" w:hAnsi="Times New Roman"/>
          <w:sz w:val="24"/>
          <w:szCs w:val="24"/>
        </w:rPr>
        <w:t xml:space="preserve">. </w:t>
      </w:r>
      <w:r w:rsidR="00317B97" w:rsidRPr="0074250C">
        <w:rPr>
          <w:rFonts w:ascii="Times New Roman" w:hAnsi="Times New Roman"/>
          <w:sz w:val="24"/>
          <w:szCs w:val="24"/>
        </w:rPr>
        <w:t xml:space="preserve">Zdarza się </w:t>
      </w:r>
      <w:r w:rsidRPr="0074250C">
        <w:rPr>
          <w:rFonts w:ascii="Times New Roman" w:hAnsi="Times New Roman"/>
          <w:sz w:val="24"/>
          <w:szCs w:val="24"/>
        </w:rPr>
        <w:t>bowiem</w:t>
      </w:r>
      <w:r w:rsidR="00317B97" w:rsidRPr="0074250C">
        <w:rPr>
          <w:rFonts w:ascii="Times New Roman" w:hAnsi="Times New Roman"/>
          <w:sz w:val="24"/>
          <w:szCs w:val="24"/>
        </w:rPr>
        <w:t xml:space="preserve">, że </w:t>
      </w:r>
      <w:r w:rsidR="00807EB4" w:rsidRPr="0074250C">
        <w:rPr>
          <w:rFonts w:ascii="Times New Roman" w:hAnsi="Times New Roman"/>
          <w:sz w:val="24"/>
          <w:szCs w:val="24"/>
        </w:rPr>
        <w:t>w pozwoleniu na budowę, a także w</w:t>
      </w:r>
      <w:r w:rsidR="00C10830">
        <w:rPr>
          <w:rFonts w:ascii="Times New Roman" w:hAnsi="Times New Roman"/>
          <w:sz w:val="24"/>
          <w:szCs w:val="24"/>
        </w:rPr>
        <w:t> </w:t>
      </w:r>
      <w:r w:rsidR="00807EB4" w:rsidRPr="0074250C">
        <w:rPr>
          <w:rFonts w:ascii="Times New Roman" w:hAnsi="Times New Roman"/>
          <w:sz w:val="24"/>
          <w:szCs w:val="24"/>
        </w:rPr>
        <w:t xml:space="preserve"> pozwoleniu na użytkowanie wskazane są możliwości dodatkowego wykorzystania budynku mieszkalnego na inne cele. Czasem również </w:t>
      </w:r>
      <w:r w:rsidR="00317B97" w:rsidRPr="0074250C">
        <w:rPr>
          <w:rFonts w:ascii="Times New Roman" w:hAnsi="Times New Roman"/>
          <w:sz w:val="24"/>
          <w:szCs w:val="24"/>
        </w:rPr>
        <w:t>osoba, która zaspokaja potrzeby mieszkaniowe w danej nieruchomości, równocześnie wykorzystuje tę nieruchomość do prowadzenia własnej firmy.</w:t>
      </w:r>
      <w:r w:rsidR="006B0367" w:rsidRPr="0074250C">
        <w:rPr>
          <w:rFonts w:ascii="Times New Roman" w:hAnsi="Times New Roman"/>
          <w:sz w:val="24"/>
          <w:szCs w:val="24"/>
        </w:rPr>
        <w:t xml:space="preserve"> </w:t>
      </w:r>
      <w:r w:rsidR="00D01744" w:rsidRPr="0074250C">
        <w:rPr>
          <w:rFonts w:ascii="Times New Roman" w:hAnsi="Times New Roman"/>
          <w:sz w:val="24"/>
          <w:szCs w:val="24"/>
        </w:rPr>
        <w:t xml:space="preserve">Takie okoliczności nie powinny wyłączać możliwości przekształcenia prawa, gdyż </w:t>
      </w:r>
      <w:r w:rsidR="007C7E60" w:rsidRPr="0074250C">
        <w:rPr>
          <w:rFonts w:ascii="Times New Roman" w:hAnsi="Times New Roman"/>
          <w:sz w:val="24"/>
          <w:szCs w:val="24"/>
        </w:rPr>
        <w:t>nie niweczą podstawowej funkcji mieszkalnej budynku, a</w:t>
      </w:r>
      <w:r w:rsidR="003914A7">
        <w:rPr>
          <w:rFonts w:ascii="Times New Roman" w:hAnsi="Times New Roman"/>
          <w:sz w:val="24"/>
          <w:szCs w:val="24"/>
        </w:rPr>
        <w:t> </w:t>
      </w:r>
      <w:r w:rsidR="007C7E60" w:rsidRPr="0074250C">
        <w:rPr>
          <w:rFonts w:ascii="Times New Roman" w:hAnsi="Times New Roman"/>
          <w:sz w:val="24"/>
          <w:szCs w:val="24"/>
        </w:rPr>
        <w:t xml:space="preserve">tym samym grunty zabudowane takimi </w:t>
      </w:r>
      <w:r w:rsidR="00D01744" w:rsidRPr="0074250C">
        <w:rPr>
          <w:rFonts w:ascii="Times New Roman" w:hAnsi="Times New Roman"/>
          <w:sz w:val="24"/>
          <w:szCs w:val="24"/>
        </w:rPr>
        <w:t>budynkami wpisują się w c</w:t>
      </w:r>
      <w:r w:rsidR="007C7E60" w:rsidRPr="0074250C">
        <w:rPr>
          <w:rFonts w:ascii="Times New Roman" w:hAnsi="Times New Roman"/>
          <w:sz w:val="24"/>
          <w:szCs w:val="24"/>
        </w:rPr>
        <w:t>el ustawy polegający na wspieraniu zaspokajania potrzeb mieszkaniowych obywateli</w:t>
      </w:r>
      <w:r w:rsidR="00D01744" w:rsidRPr="0074250C">
        <w:rPr>
          <w:rFonts w:ascii="Times New Roman" w:hAnsi="Times New Roman"/>
          <w:sz w:val="24"/>
          <w:szCs w:val="24"/>
        </w:rPr>
        <w:t>.</w:t>
      </w:r>
      <w:r w:rsidR="004855D3" w:rsidRPr="0074250C">
        <w:rPr>
          <w:rFonts w:ascii="Times New Roman" w:hAnsi="Times New Roman"/>
          <w:sz w:val="24"/>
          <w:szCs w:val="24"/>
        </w:rPr>
        <w:t xml:space="preserve"> </w:t>
      </w:r>
    </w:p>
    <w:p w:rsidR="005F6A7D" w:rsidRPr="0074250C" w:rsidRDefault="005F6A7D"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Proponowana konstrukcja art. 1 ust. 2</w:t>
      </w:r>
      <w:r w:rsidR="00D72F73" w:rsidRPr="0074250C">
        <w:rPr>
          <w:rFonts w:ascii="Times New Roman" w:hAnsi="Times New Roman"/>
          <w:sz w:val="24"/>
          <w:szCs w:val="24"/>
        </w:rPr>
        <w:t xml:space="preserve"> </w:t>
      </w:r>
      <w:r w:rsidR="008060A1" w:rsidRPr="0074250C">
        <w:rPr>
          <w:rFonts w:ascii="Times New Roman" w:hAnsi="Times New Roman"/>
          <w:i/>
          <w:sz w:val="24"/>
          <w:szCs w:val="24"/>
        </w:rPr>
        <w:t>projektu</w:t>
      </w:r>
      <w:r w:rsidR="008060A1" w:rsidRPr="0074250C">
        <w:rPr>
          <w:rFonts w:ascii="Times New Roman" w:hAnsi="Times New Roman"/>
          <w:sz w:val="24"/>
          <w:szCs w:val="24"/>
        </w:rPr>
        <w:t xml:space="preserve"> </w:t>
      </w:r>
      <w:r w:rsidRPr="0074250C">
        <w:rPr>
          <w:rFonts w:ascii="Times New Roman" w:hAnsi="Times New Roman"/>
          <w:sz w:val="24"/>
          <w:szCs w:val="24"/>
        </w:rPr>
        <w:t xml:space="preserve">pozwoli </w:t>
      </w:r>
      <w:r w:rsidR="00807EB4" w:rsidRPr="0074250C">
        <w:rPr>
          <w:rFonts w:ascii="Times New Roman" w:hAnsi="Times New Roman"/>
          <w:sz w:val="24"/>
          <w:szCs w:val="24"/>
        </w:rPr>
        <w:t xml:space="preserve">zatem </w:t>
      </w:r>
      <w:r w:rsidRPr="0074250C">
        <w:rPr>
          <w:rFonts w:ascii="Times New Roman" w:hAnsi="Times New Roman"/>
          <w:sz w:val="24"/>
          <w:szCs w:val="24"/>
        </w:rPr>
        <w:t>na objęcie projektowanymi przepisami</w:t>
      </w:r>
      <w:r w:rsidR="000F32A6" w:rsidRPr="0074250C">
        <w:rPr>
          <w:rFonts w:ascii="Times New Roman" w:hAnsi="Times New Roman"/>
          <w:sz w:val="24"/>
          <w:szCs w:val="24"/>
        </w:rPr>
        <w:t xml:space="preserve"> </w:t>
      </w:r>
      <w:r w:rsidRPr="0074250C">
        <w:rPr>
          <w:rFonts w:ascii="Times New Roman" w:hAnsi="Times New Roman"/>
          <w:sz w:val="24"/>
          <w:szCs w:val="24"/>
        </w:rPr>
        <w:t>gruntów zabudowanych budynkami</w:t>
      </w:r>
      <w:r w:rsidR="00D72F73" w:rsidRPr="0074250C">
        <w:rPr>
          <w:rFonts w:ascii="Times New Roman" w:hAnsi="Times New Roman"/>
          <w:sz w:val="24"/>
          <w:szCs w:val="24"/>
        </w:rPr>
        <w:t xml:space="preserve"> mieszkalnymi</w:t>
      </w:r>
      <w:r w:rsidRPr="0074250C">
        <w:rPr>
          <w:rFonts w:ascii="Times New Roman" w:hAnsi="Times New Roman"/>
          <w:sz w:val="24"/>
          <w:szCs w:val="24"/>
        </w:rPr>
        <w:t xml:space="preserve"> </w:t>
      </w:r>
      <w:r w:rsidR="00D72F73" w:rsidRPr="0074250C">
        <w:rPr>
          <w:rFonts w:ascii="Times New Roman" w:hAnsi="Times New Roman"/>
          <w:sz w:val="24"/>
          <w:szCs w:val="24"/>
        </w:rPr>
        <w:t>wielorodzinnymi (</w:t>
      </w:r>
      <w:r w:rsidRPr="0074250C">
        <w:rPr>
          <w:rFonts w:ascii="Times New Roman" w:hAnsi="Times New Roman"/>
          <w:sz w:val="24"/>
          <w:szCs w:val="24"/>
        </w:rPr>
        <w:t>wielolokalowymi</w:t>
      </w:r>
      <w:r w:rsidR="00D72F73" w:rsidRPr="0074250C">
        <w:rPr>
          <w:rFonts w:ascii="Times New Roman" w:hAnsi="Times New Roman"/>
          <w:sz w:val="24"/>
          <w:szCs w:val="24"/>
        </w:rPr>
        <w:t>)</w:t>
      </w:r>
      <w:r w:rsidRPr="0074250C">
        <w:rPr>
          <w:rFonts w:ascii="Times New Roman" w:hAnsi="Times New Roman"/>
          <w:sz w:val="24"/>
          <w:szCs w:val="24"/>
        </w:rPr>
        <w:t xml:space="preserve"> o funkcji mieszanej, np. </w:t>
      </w:r>
      <w:r w:rsidR="00D72F73" w:rsidRPr="0074250C">
        <w:rPr>
          <w:rFonts w:ascii="Times New Roman" w:hAnsi="Times New Roman"/>
          <w:sz w:val="24"/>
          <w:szCs w:val="24"/>
        </w:rPr>
        <w:t xml:space="preserve">dominująca mieszkaniowa, dodatkowa </w:t>
      </w:r>
      <w:r w:rsidR="006F25DA" w:rsidRPr="0074250C">
        <w:rPr>
          <w:rFonts w:ascii="Times New Roman" w:hAnsi="Times New Roman"/>
          <w:sz w:val="24"/>
          <w:szCs w:val="24"/>
        </w:rPr>
        <w:t>–</w:t>
      </w:r>
      <w:r w:rsidR="00D72F73" w:rsidRPr="0074250C">
        <w:rPr>
          <w:rFonts w:ascii="Times New Roman" w:hAnsi="Times New Roman"/>
          <w:sz w:val="24"/>
          <w:szCs w:val="24"/>
        </w:rPr>
        <w:t xml:space="preserve"> usługowa</w:t>
      </w:r>
      <w:r w:rsidRPr="0074250C">
        <w:rPr>
          <w:rFonts w:ascii="Times New Roman" w:hAnsi="Times New Roman"/>
          <w:sz w:val="24"/>
          <w:szCs w:val="24"/>
        </w:rPr>
        <w:t xml:space="preserve">. Jak wynika z praktyki powszechne jest – szczególnie w dużych miastach – sytuowanie </w:t>
      </w:r>
      <w:r w:rsidR="005436BE" w:rsidRPr="0074250C">
        <w:rPr>
          <w:rFonts w:ascii="Times New Roman" w:hAnsi="Times New Roman"/>
          <w:sz w:val="24"/>
          <w:szCs w:val="24"/>
        </w:rPr>
        <w:t xml:space="preserve">lokali handlowych i usługowych </w:t>
      </w:r>
      <w:r w:rsidRPr="0074250C">
        <w:rPr>
          <w:rFonts w:ascii="Times New Roman" w:hAnsi="Times New Roman"/>
          <w:sz w:val="24"/>
          <w:szCs w:val="24"/>
        </w:rPr>
        <w:t xml:space="preserve">na parterze budynków mieszkalnych. Zakłada się, że w takich przypadkach wszyscy właściciele lokali w budynku (zarówno mieszkalnych, jak i usługowych) uzyskają udział we własności gruntu w zamian za dotychczasowy udział w użytkowaniu wieczystym. Przekształcenie prawa tylko na rzecz właścicieli lokali mieszkalnych nie byłoby możliwe z uwagi </w:t>
      </w:r>
      <w:r w:rsidR="00D16AAE">
        <w:rPr>
          <w:rFonts w:ascii="Times New Roman" w:hAnsi="Times New Roman"/>
          <w:sz w:val="24"/>
          <w:szCs w:val="24"/>
        </w:rPr>
        <w:t>n</w:t>
      </w:r>
      <w:r w:rsidRPr="0074250C">
        <w:rPr>
          <w:rFonts w:ascii="Times New Roman" w:hAnsi="Times New Roman"/>
          <w:sz w:val="24"/>
          <w:szCs w:val="24"/>
        </w:rPr>
        <w:t>a systemową zasadę, zgodnie z którą użytkowanie wieczyste nie może istnieć na gruncie stanowiącym przedmiot współw</w:t>
      </w:r>
      <w:r w:rsidR="00371C0F" w:rsidRPr="0074250C">
        <w:rPr>
          <w:rFonts w:ascii="Times New Roman" w:hAnsi="Times New Roman"/>
          <w:sz w:val="24"/>
          <w:szCs w:val="24"/>
        </w:rPr>
        <w:t>łasności publicznej i</w:t>
      </w:r>
      <w:r w:rsidR="003914A7">
        <w:rPr>
          <w:rFonts w:ascii="Times New Roman" w:hAnsi="Times New Roman"/>
          <w:sz w:val="24"/>
          <w:szCs w:val="24"/>
        </w:rPr>
        <w:t> </w:t>
      </w:r>
      <w:r w:rsidR="00371C0F" w:rsidRPr="0074250C">
        <w:rPr>
          <w:rFonts w:ascii="Times New Roman" w:hAnsi="Times New Roman"/>
          <w:sz w:val="24"/>
          <w:szCs w:val="24"/>
        </w:rPr>
        <w:t xml:space="preserve">prywatnej. </w:t>
      </w:r>
      <w:r w:rsidR="00133548" w:rsidRPr="0074250C">
        <w:rPr>
          <w:rFonts w:ascii="Times New Roman" w:hAnsi="Times New Roman"/>
          <w:sz w:val="24"/>
          <w:szCs w:val="24"/>
        </w:rPr>
        <w:t>R</w:t>
      </w:r>
      <w:r w:rsidRPr="0074250C">
        <w:rPr>
          <w:rFonts w:ascii="Times New Roman" w:hAnsi="Times New Roman"/>
          <w:sz w:val="24"/>
          <w:szCs w:val="24"/>
        </w:rPr>
        <w:t xml:space="preserve">ozwiązanie </w:t>
      </w:r>
      <w:r w:rsidR="00133548" w:rsidRPr="0074250C">
        <w:rPr>
          <w:rFonts w:ascii="Times New Roman" w:hAnsi="Times New Roman"/>
          <w:sz w:val="24"/>
          <w:szCs w:val="24"/>
        </w:rPr>
        <w:t xml:space="preserve">takie </w:t>
      </w:r>
      <w:r w:rsidRPr="0074250C">
        <w:rPr>
          <w:rFonts w:ascii="Times New Roman" w:hAnsi="Times New Roman"/>
          <w:sz w:val="24"/>
          <w:szCs w:val="24"/>
        </w:rPr>
        <w:t xml:space="preserve">uwzględnia również specyfikę rozporządzania rzeczą wspólną. Do rozporządzania rzeczą wspólną potrzeba jest zgoda wszystkich współuprawnionych, a zatem ustawowe przekształcenie użytkowania wieczystego we własność </w:t>
      </w:r>
      <w:r w:rsidR="00D16AAE">
        <w:rPr>
          <w:rFonts w:ascii="Times New Roman" w:hAnsi="Times New Roman"/>
          <w:sz w:val="24"/>
          <w:szCs w:val="24"/>
        </w:rPr>
        <w:t>po</w:t>
      </w:r>
      <w:r w:rsidRPr="0074250C">
        <w:rPr>
          <w:rFonts w:ascii="Times New Roman" w:hAnsi="Times New Roman"/>
          <w:sz w:val="24"/>
          <w:szCs w:val="24"/>
        </w:rPr>
        <w:t>winno obejmować wszystkie udziały w prawie do gruntu, związane z</w:t>
      </w:r>
      <w:r w:rsidR="003914A7">
        <w:rPr>
          <w:rFonts w:ascii="Times New Roman" w:hAnsi="Times New Roman"/>
          <w:sz w:val="24"/>
          <w:szCs w:val="24"/>
        </w:rPr>
        <w:t> </w:t>
      </w:r>
      <w:r w:rsidRPr="0074250C">
        <w:rPr>
          <w:rFonts w:ascii="Times New Roman" w:hAnsi="Times New Roman"/>
          <w:sz w:val="24"/>
          <w:szCs w:val="24"/>
        </w:rPr>
        <w:t xml:space="preserve">własnością lokali położonych w budynku usytuowanym na tym gruncie. Należy jednak podkreślić, że przekształcenie udziałów w prawie użytkowania wieczystego na rzecz właścicieli lokali o funkcji innej niż mieszkaniowa (np. usługowej, handlowej) nastąpi niejako </w:t>
      </w:r>
      <w:r w:rsidR="004855D3" w:rsidRPr="0074250C">
        <w:rPr>
          <w:rFonts w:ascii="Times New Roman" w:hAnsi="Times New Roman"/>
          <w:i/>
          <w:sz w:val="24"/>
          <w:szCs w:val="24"/>
        </w:rPr>
        <w:t>„</w:t>
      </w:r>
      <w:r w:rsidRPr="0074250C">
        <w:rPr>
          <w:rFonts w:ascii="Times New Roman" w:hAnsi="Times New Roman"/>
          <w:i/>
          <w:sz w:val="24"/>
          <w:szCs w:val="24"/>
        </w:rPr>
        <w:t>przy okazji</w:t>
      </w:r>
      <w:r w:rsidR="004855D3" w:rsidRPr="0074250C">
        <w:rPr>
          <w:rFonts w:ascii="Times New Roman" w:hAnsi="Times New Roman"/>
          <w:i/>
          <w:sz w:val="24"/>
          <w:szCs w:val="24"/>
        </w:rPr>
        <w:t>”</w:t>
      </w:r>
      <w:r w:rsidRPr="0074250C">
        <w:rPr>
          <w:rFonts w:ascii="Times New Roman" w:hAnsi="Times New Roman"/>
          <w:sz w:val="24"/>
          <w:szCs w:val="24"/>
        </w:rPr>
        <w:t xml:space="preserve"> realizacji celu ustawy, którego nie uda się osiągnąć bez przekształcenia wszystkich udziałów przysługujących w stosunku do całej nieruchomości gruntowej. </w:t>
      </w:r>
    </w:p>
    <w:p w:rsidR="005436BE" w:rsidRPr="0074250C" w:rsidRDefault="00102BDB" w:rsidP="006F25DA">
      <w:pPr>
        <w:spacing w:before="120" w:line="360" w:lineRule="auto"/>
        <w:ind w:firstLine="0"/>
        <w:rPr>
          <w:rFonts w:ascii="Times New Roman" w:hAnsi="Times New Roman"/>
          <w:bCs/>
          <w:sz w:val="24"/>
          <w:szCs w:val="24"/>
        </w:rPr>
      </w:pPr>
      <w:r w:rsidRPr="0074250C">
        <w:rPr>
          <w:rFonts w:ascii="Times New Roman" w:hAnsi="Times New Roman"/>
          <w:sz w:val="24"/>
          <w:szCs w:val="24"/>
        </w:rPr>
        <w:t xml:space="preserve">Podobne zasady będą dotyczyły </w:t>
      </w:r>
      <w:r w:rsidR="000B7B58" w:rsidRPr="0074250C">
        <w:rPr>
          <w:rFonts w:ascii="Times New Roman" w:hAnsi="Times New Roman"/>
          <w:sz w:val="24"/>
          <w:szCs w:val="24"/>
        </w:rPr>
        <w:t>nieruchomości</w:t>
      </w:r>
      <w:r w:rsidRPr="0074250C">
        <w:rPr>
          <w:rFonts w:ascii="Times New Roman" w:hAnsi="Times New Roman"/>
          <w:sz w:val="24"/>
          <w:szCs w:val="24"/>
        </w:rPr>
        <w:t xml:space="preserve"> </w:t>
      </w:r>
      <w:r w:rsidR="002267AC" w:rsidRPr="0074250C">
        <w:rPr>
          <w:rFonts w:ascii="Times New Roman" w:hAnsi="Times New Roman"/>
          <w:sz w:val="24"/>
          <w:szCs w:val="24"/>
        </w:rPr>
        <w:t xml:space="preserve">gruntowej </w:t>
      </w:r>
      <w:r w:rsidRPr="0074250C">
        <w:rPr>
          <w:rFonts w:ascii="Times New Roman" w:hAnsi="Times New Roman"/>
          <w:sz w:val="24"/>
          <w:szCs w:val="24"/>
        </w:rPr>
        <w:t xml:space="preserve">o niejednolitej zabudowie, </w:t>
      </w:r>
      <w:r w:rsidR="00820F0B" w:rsidRPr="0074250C">
        <w:rPr>
          <w:rFonts w:ascii="Times New Roman" w:hAnsi="Times New Roman"/>
          <w:sz w:val="24"/>
          <w:szCs w:val="24"/>
        </w:rPr>
        <w:t>tj.</w:t>
      </w:r>
      <w:r w:rsidR="003914A7">
        <w:rPr>
          <w:rFonts w:ascii="Times New Roman" w:hAnsi="Times New Roman"/>
          <w:sz w:val="24"/>
          <w:szCs w:val="24"/>
        </w:rPr>
        <w:t> </w:t>
      </w:r>
      <w:r w:rsidR="00820F0B" w:rsidRPr="0074250C">
        <w:rPr>
          <w:rFonts w:ascii="Times New Roman" w:hAnsi="Times New Roman"/>
          <w:sz w:val="24"/>
          <w:szCs w:val="24"/>
        </w:rPr>
        <w:t xml:space="preserve">gruntu </w:t>
      </w:r>
      <w:r w:rsidR="000B7B58" w:rsidRPr="0074250C">
        <w:rPr>
          <w:rFonts w:ascii="Times New Roman" w:hAnsi="Times New Roman"/>
          <w:sz w:val="24"/>
          <w:szCs w:val="24"/>
        </w:rPr>
        <w:t>zabudowanego</w:t>
      </w:r>
      <w:r w:rsidRPr="0074250C">
        <w:rPr>
          <w:rFonts w:ascii="Times New Roman" w:hAnsi="Times New Roman"/>
          <w:sz w:val="24"/>
          <w:szCs w:val="24"/>
        </w:rPr>
        <w:t xml:space="preserve"> </w:t>
      </w:r>
      <w:r w:rsidR="004266F1" w:rsidRPr="0074250C">
        <w:rPr>
          <w:rFonts w:ascii="Times New Roman" w:hAnsi="Times New Roman"/>
          <w:sz w:val="24"/>
          <w:szCs w:val="24"/>
        </w:rPr>
        <w:t xml:space="preserve">np. </w:t>
      </w:r>
      <w:r w:rsidRPr="0074250C">
        <w:rPr>
          <w:rFonts w:ascii="Times New Roman" w:hAnsi="Times New Roman"/>
          <w:sz w:val="24"/>
          <w:szCs w:val="24"/>
        </w:rPr>
        <w:t>domem</w:t>
      </w:r>
      <w:r w:rsidR="00F9408C" w:rsidRPr="0074250C">
        <w:rPr>
          <w:rFonts w:ascii="Times New Roman" w:hAnsi="Times New Roman"/>
          <w:sz w:val="24"/>
          <w:szCs w:val="24"/>
        </w:rPr>
        <w:t xml:space="preserve"> mieszkalnym </w:t>
      </w:r>
      <w:r w:rsidRPr="0074250C">
        <w:rPr>
          <w:rFonts w:ascii="Times New Roman" w:hAnsi="Times New Roman"/>
          <w:sz w:val="24"/>
          <w:szCs w:val="24"/>
        </w:rPr>
        <w:t xml:space="preserve">jednorodzinnym, na </w:t>
      </w:r>
      <w:r w:rsidR="004266F1" w:rsidRPr="0074250C">
        <w:rPr>
          <w:rFonts w:ascii="Times New Roman" w:hAnsi="Times New Roman"/>
          <w:sz w:val="24"/>
          <w:szCs w:val="24"/>
        </w:rPr>
        <w:t>któr</w:t>
      </w:r>
      <w:r w:rsidR="000B7B58" w:rsidRPr="0074250C">
        <w:rPr>
          <w:rFonts w:ascii="Times New Roman" w:hAnsi="Times New Roman"/>
          <w:sz w:val="24"/>
          <w:szCs w:val="24"/>
        </w:rPr>
        <w:t>ym</w:t>
      </w:r>
      <w:r w:rsidRPr="0074250C">
        <w:rPr>
          <w:rFonts w:ascii="Times New Roman" w:hAnsi="Times New Roman"/>
          <w:sz w:val="24"/>
          <w:szCs w:val="24"/>
        </w:rPr>
        <w:t xml:space="preserve"> jednocześnie znajduje się budynek gospodarczy</w:t>
      </w:r>
      <w:r w:rsidR="00807EB4" w:rsidRPr="0074250C">
        <w:rPr>
          <w:rFonts w:ascii="Times New Roman" w:hAnsi="Times New Roman"/>
          <w:sz w:val="24"/>
          <w:szCs w:val="24"/>
        </w:rPr>
        <w:t>, czy obiekty małej architektury ogrodowej</w:t>
      </w:r>
      <w:r w:rsidR="00467B6E" w:rsidRPr="0074250C">
        <w:rPr>
          <w:rFonts w:ascii="Times New Roman" w:hAnsi="Times New Roman"/>
          <w:sz w:val="24"/>
          <w:szCs w:val="24"/>
        </w:rPr>
        <w:t>, z której korzystają mieszkańcy budynku</w:t>
      </w:r>
      <w:r w:rsidR="005436BE" w:rsidRPr="0074250C">
        <w:rPr>
          <w:rFonts w:ascii="Times New Roman" w:hAnsi="Times New Roman"/>
          <w:sz w:val="24"/>
          <w:szCs w:val="24"/>
        </w:rPr>
        <w:t xml:space="preserve">. Należy bowiem mieć na względzie, że budynki mieszkalne jednorodzinne, wraz z przeznaczonymi dla potrzeb mieszkańców budynkami garażowymi i gospodarczymi, wchodzą w skład </w:t>
      </w:r>
      <w:r w:rsidR="005436BE" w:rsidRPr="0074250C">
        <w:rPr>
          <w:rFonts w:ascii="Times New Roman" w:hAnsi="Times New Roman"/>
          <w:bCs/>
          <w:sz w:val="24"/>
          <w:szCs w:val="24"/>
        </w:rPr>
        <w:t>zabudowy jednorodzinnej.</w:t>
      </w:r>
    </w:p>
    <w:p w:rsidR="00AF000A" w:rsidRPr="0074250C" w:rsidRDefault="005922DD" w:rsidP="006F25DA">
      <w:pPr>
        <w:spacing w:before="120" w:line="360" w:lineRule="auto"/>
        <w:ind w:firstLine="0"/>
        <w:rPr>
          <w:rFonts w:ascii="Times New Roman" w:hAnsi="Times New Roman"/>
          <w:bCs/>
          <w:sz w:val="24"/>
          <w:szCs w:val="24"/>
        </w:rPr>
      </w:pPr>
      <w:r w:rsidRPr="0074250C">
        <w:rPr>
          <w:rFonts w:ascii="Times New Roman" w:hAnsi="Times New Roman"/>
          <w:sz w:val="24"/>
          <w:szCs w:val="24"/>
        </w:rPr>
        <w:t xml:space="preserve">W kolejnym ustępie </w:t>
      </w:r>
      <w:r w:rsidRPr="0074250C">
        <w:rPr>
          <w:rFonts w:ascii="Times New Roman" w:hAnsi="Times New Roman"/>
          <w:b/>
          <w:sz w:val="24"/>
          <w:szCs w:val="24"/>
        </w:rPr>
        <w:t>art. 1</w:t>
      </w:r>
      <w:r w:rsidR="00467B6E" w:rsidRPr="0074250C">
        <w:rPr>
          <w:rFonts w:ascii="Times New Roman" w:hAnsi="Times New Roman"/>
          <w:b/>
          <w:sz w:val="24"/>
          <w:szCs w:val="24"/>
        </w:rPr>
        <w:t>, w</w:t>
      </w:r>
      <w:r w:rsidRPr="0074250C">
        <w:rPr>
          <w:rFonts w:ascii="Times New Roman" w:hAnsi="Times New Roman"/>
          <w:b/>
          <w:sz w:val="24"/>
          <w:szCs w:val="24"/>
        </w:rPr>
        <w:t xml:space="preserve"> ust. 3</w:t>
      </w:r>
      <w:r w:rsidRPr="0074250C">
        <w:rPr>
          <w:rFonts w:ascii="Times New Roman" w:hAnsi="Times New Roman"/>
          <w:sz w:val="24"/>
          <w:szCs w:val="24"/>
        </w:rPr>
        <w:t xml:space="preserve"> projektu doprecyzowano zakres przedmiotowy ustawy</w:t>
      </w:r>
      <w:r w:rsidR="003A1F50" w:rsidRPr="0074250C">
        <w:rPr>
          <w:rFonts w:ascii="Times New Roman" w:hAnsi="Times New Roman"/>
          <w:sz w:val="24"/>
          <w:szCs w:val="24"/>
        </w:rPr>
        <w:t xml:space="preserve"> </w:t>
      </w:r>
      <w:r w:rsidRPr="0074250C">
        <w:rPr>
          <w:rFonts w:ascii="Times New Roman" w:hAnsi="Times New Roman"/>
          <w:sz w:val="24"/>
          <w:szCs w:val="24"/>
        </w:rPr>
        <w:t>w zależności od rodzaju zabudowy gruntu podlegającego przekształceniu. Przepis ten dotyczyłby</w:t>
      </w:r>
      <w:r w:rsidR="004855D3" w:rsidRPr="0074250C">
        <w:rPr>
          <w:rFonts w:ascii="Times New Roman" w:hAnsi="Times New Roman"/>
          <w:sz w:val="24"/>
          <w:szCs w:val="24"/>
        </w:rPr>
        <w:t xml:space="preserve"> </w:t>
      </w:r>
      <w:r w:rsidRPr="0074250C">
        <w:rPr>
          <w:rFonts w:ascii="Times New Roman" w:hAnsi="Times New Roman"/>
          <w:sz w:val="24"/>
          <w:szCs w:val="24"/>
        </w:rPr>
        <w:t>przypadków gdy na gruncie są położone także obiekty budowlane inne niż określone w ust. 2.</w:t>
      </w:r>
      <w:r w:rsidR="004855D3" w:rsidRPr="0074250C">
        <w:rPr>
          <w:rFonts w:ascii="Times New Roman" w:hAnsi="Times New Roman"/>
          <w:sz w:val="24"/>
          <w:szCs w:val="24"/>
        </w:rPr>
        <w:t xml:space="preserve"> </w:t>
      </w:r>
      <w:r w:rsidRPr="0074250C">
        <w:rPr>
          <w:rFonts w:ascii="Times New Roman" w:hAnsi="Times New Roman"/>
          <w:sz w:val="24"/>
          <w:szCs w:val="24"/>
        </w:rPr>
        <w:t>Wówczas możliwe byłoby dokonanie podziału takiej nieruchomości i wydzielenie działki gruntu zabudowanej obiektem innym niż wymieniony w ust. 2. Przekształcenie prawa użytkowania wieczystego w prawo własności nieruchomości wydzielonej z powyższego gruntu i spełniającej warunki, o</w:t>
      </w:r>
      <w:r w:rsidR="003914A7">
        <w:rPr>
          <w:rFonts w:ascii="Times New Roman" w:hAnsi="Times New Roman"/>
          <w:sz w:val="24"/>
          <w:szCs w:val="24"/>
        </w:rPr>
        <w:t> </w:t>
      </w:r>
      <w:r w:rsidRPr="0074250C">
        <w:rPr>
          <w:rFonts w:ascii="Times New Roman" w:hAnsi="Times New Roman"/>
          <w:sz w:val="24"/>
          <w:szCs w:val="24"/>
        </w:rPr>
        <w:t xml:space="preserve">których mowa w ust. 2, następowałoby z dniem założenia księgi wieczystej dla tej nieruchomości albo wyłączenia z istniejącej księgi wieczystej gruntu niespełniającego warunków, o których mowa w ust. 2. Przepis ten umożliwia przekształcenie </w:t>
      </w:r>
      <w:r w:rsidR="00467B6E" w:rsidRPr="0074250C">
        <w:rPr>
          <w:rFonts w:ascii="Times New Roman" w:hAnsi="Times New Roman"/>
          <w:sz w:val="24"/>
          <w:szCs w:val="24"/>
        </w:rPr>
        <w:t xml:space="preserve">praw wobec </w:t>
      </w:r>
      <w:r w:rsidRPr="0074250C">
        <w:rPr>
          <w:rFonts w:ascii="Times New Roman" w:hAnsi="Times New Roman"/>
          <w:sz w:val="24"/>
          <w:szCs w:val="24"/>
        </w:rPr>
        <w:t>nieruchomości rzeczywiście wykorzystywanej na cele mieszkaniowe.</w:t>
      </w:r>
    </w:p>
    <w:p w:rsidR="005F6A7D" w:rsidRPr="0074250C" w:rsidRDefault="00820F0B" w:rsidP="006F25DA">
      <w:pPr>
        <w:spacing w:before="120" w:line="360" w:lineRule="auto"/>
        <w:ind w:firstLine="0"/>
        <w:rPr>
          <w:rFonts w:ascii="Times New Roman" w:hAnsi="Times New Roman"/>
          <w:sz w:val="24"/>
          <w:szCs w:val="24"/>
        </w:rPr>
      </w:pPr>
      <w:r w:rsidRPr="0074250C">
        <w:rPr>
          <w:rFonts w:ascii="Times New Roman" w:hAnsi="Times New Roman"/>
          <w:b/>
          <w:sz w:val="24"/>
          <w:szCs w:val="24"/>
        </w:rPr>
        <w:t>Przepis a</w:t>
      </w:r>
      <w:r w:rsidR="005F6A7D" w:rsidRPr="0074250C">
        <w:rPr>
          <w:rFonts w:ascii="Times New Roman" w:hAnsi="Times New Roman"/>
          <w:b/>
          <w:sz w:val="24"/>
          <w:szCs w:val="24"/>
        </w:rPr>
        <w:t>rt. 1 ust.</w:t>
      </w:r>
      <w:r w:rsidR="005F6A7D" w:rsidRPr="0074250C">
        <w:rPr>
          <w:rFonts w:ascii="Times New Roman" w:hAnsi="Times New Roman"/>
          <w:sz w:val="24"/>
          <w:szCs w:val="24"/>
        </w:rPr>
        <w:t xml:space="preserve"> </w:t>
      </w:r>
      <w:r w:rsidR="00AC2455" w:rsidRPr="0074250C">
        <w:rPr>
          <w:rFonts w:ascii="Times New Roman" w:hAnsi="Times New Roman"/>
          <w:b/>
          <w:sz w:val="24"/>
          <w:szCs w:val="24"/>
        </w:rPr>
        <w:t>4</w:t>
      </w:r>
      <w:r w:rsidR="00E20CA1" w:rsidRPr="0074250C">
        <w:rPr>
          <w:rFonts w:ascii="Times New Roman" w:hAnsi="Times New Roman"/>
          <w:sz w:val="24"/>
          <w:szCs w:val="24"/>
        </w:rPr>
        <w:t xml:space="preserve"> </w:t>
      </w:r>
      <w:r w:rsidR="005F6A7D" w:rsidRPr="0074250C">
        <w:rPr>
          <w:rFonts w:ascii="Times New Roman" w:hAnsi="Times New Roman"/>
          <w:sz w:val="24"/>
          <w:szCs w:val="24"/>
        </w:rPr>
        <w:t xml:space="preserve">ma charakter porządkujący. Potwierdza </w:t>
      </w:r>
      <w:r w:rsidR="00B7181F" w:rsidRPr="0074250C">
        <w:rPr>
          <w:rFonts w:ascii="Times New Roman" w:hAnsi="Times New Roman"/>
          <w:sz w:val="24"/>
          <w:szCs w:val="24"/>
        </w:rPr>
        <w:t xml:space="preserve">on </w:t>
      </w:r>
      <w:r w:rsidR="005F6A7D" w:rsidRPr="0074250C">
        <w:rPr>
          <w:rFonts w:ascii="Times New Roman" w:hAnsi="Times New Roman"/>
          <w:sz w:val="24"/>
          <w:szCs w:val="24"/>
        </w:rPr>
        <w:t xml:space="preserve">bowiem zasadę, że po przekształceniu </w:t>
      </w:r>
      <w:r w:rsidR="00B7181F" w:rsidRPr="0074250C">
        <w:rPr>
          <w:rFonts w:ascii="Times New Roman" w:hAnsi="Times New Roman"/>
          <w:sz w:val="24"/>
          <w:szCs w:val="24"/>
        </w:rPr>
        <w:t xml:space="preserve">właściciel lokalu </w:t>
      </w:r>
      <w:r w:rsidR="005F6A7D" w:rsidRPr="0074250C">
        <w:rPr>
          <w:rFonts w:ascii="Times New Roman" w:hAnsi="Times New Roman"/>
          <w:sz w:val="24"/>
          <w:szCs w:val="24"/>
        </w:rPr>
        <w:t>uzyska udział we własności gruntu w takiej wysokości,</w:t>
      </w:r>
      <w:r w:rsidR="00B7181F" w:rsidRPr="0074250C">
        <w:rPr>
          <w:rFonts w:ascii="Times New Roman" w:hAnsi="Times New Roman"/>
          <w:sz w:val="24"/>
          <w:szCs w:val="24"/>
        </w:rPr>
        <w:t xml:space="preserve"> </w:t>
      </w:r>
      <w:r w:rsidR="005F6A7D" w:rsidRPr="0074250C">
        <w:rPr>
          <w:rFonts w:ascii="Times New Roman" w:hAnsi="Times New Roman"/>
          <w:sz w:val="24"/>
          <w:szCs w:val="24"/>
        </w:rPr>
        <w:t>w jakiej przysługiwał mu udział w użytkowaniu wieczystym. Zatem w</w:t>
      </w:r>
      <w:r w:rsidR="003914A7">
        <w:rPr>
          <w:rFonts w:ascii="Times New Roman" w:hAnsi="Times New Roman"/>
          <w:sz w:val="24"/>
          <w:szCs w:val="24"/>
        </w:rPr>
        <w:t> </w:t>
      </w:r>
      <w:r w:rsidR="005F6A7D" w:rsidRPr="0074250C">
        <w:rPr>
          <w:rFonts w:ascii="Times New Roman" w:hAnsi="Times New Roman"/>
          <w:sz w:val="24"/>
          <w:szCs w:val="24"/>
        </w:rPr>
        <w:t>wyniku przekształcenia nie ulegnie zmianie wysokość udziału w gruncie</w:t>
      </w:r>
      <w:r w:rsidR="00B7181F" w:rsidRPr="0074250C">
        <w:rPr>
          <w:rFonts w:ascii="Times New Roman" w:hAnsi="Times New Roman"/>
          <w:sz w:val="24"/>
          <w:szCs w:val="24"/>
        </w:rPr>
        <w:t>, związanego z własnością lokalu</w:t>
      </w:r>
      <w:r w:rsidR="005F6A7D" w:rsidRPr="0074250C">
        <w:rPr>
          <w:rFonts w:ascii="Times New Roman" w:hAnsi="Times New Roman"/>
          <w:sz w:val="24"/>
          <w:szCs w:val="24"/>
        </w:rPr>
        <w:t>.</w:t>
      </w:r>
    </w:p>
    <w:p w:rsidR="00FD4399" w:rsidRPr="0074250C" w:rsidRDefault="00FD4399"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Natomiast w </w:t>
      </w:r>
      <w:r w:rsidRPr="0074250C">
        <w:rPr>
          <w:rFonts w:ascii="Times New Roman" w:hAnsi="Times New Roman"/>
          <w:b/>
          <w:sz w:val="24"/>
          <w:szCs w:val="24"/>
        </w:rPr>
        <w:t>art. 1</w:t>
      </w:r>
      <w:r w:rsidRPr="0074250C">
        <w:rPr>
          <w:rFonts w:ascii="Times New Roman" w:hAnsi="Times New Roman"/>
          <w:sz w:val="24"/>
          <w:szCs w:val="24"/>
        </w:rPr>
        <w:t xml:space="preserve"> </w:t>
      </w:r>
      <w:r w:rsidRPr="0074250C">
        <w:rPr>
          <w:rFonts w:ascii="Times New Roman" w:hAnsi="Times New Roman"/>
          <w:b/>
          <w:sz w:val="24"/>
          <w:szCs w:val="24"/>
        </w:rPr>
        <w:t xml:space="preserve">ust. 5 </w:t>
      </w:r>
      <w:r w:rsidRPr="0074250C">
        <w:rPr>
          <w:rFonts w:ascii="Times New Roman" w:hAnsi="Times New Roman"/>
          <w:sz w:val="24"/>
          <w:szCs w:val="24"/>
        </w:rPr>
        <w:t>zawarto przepis, zgodnie z którym obiekty budowlane i</w:t>
      </w:r>
      <w:r w:rsidR="003914A7">
        <w:rPr>
          <w:rFonts w:ascii="Times New Roman" w:hAnsi="Times New Roman"/>
          <w:sz w:val="24"/>
          <w:szCs w:val="24"/>
        </w:rPr>
        <w:t> </w:t>
      </w:r>
      <w:r w:rsidRPr="0074250C">
        <w:rPr>
          <w:rFonts w:ascii="Times New Roman" w:hAnsi="Times New Roman"/>
          <w:sz w:val="24"/>
          <w:szCs w:val="24"/>
        </w:rPr>
        <w:t xml:space="preserve">urządzenia budowlane (z wyłączeniem urządzeń określonych w art. 49 § 1 </w:t>
      </w:r>
      <w:r w:rsidRPr="0074250C">
        <w:rPr>
          <w:rFonts w:ascii="Times New Roman" w:hAnsi="Times New Roman"/>
          <w:i/>
          <w:sz w:val="24"/>
          <w:szCs w:val="24"/>
        </w:rPr>
        <w:t>Kodeksu cywilnego</w:t>
      </w:r>
      <w:r w:rsidRPr="0074250C">
        <w:rPr>
          <w:rFonts w:ascii="Times New Roman" w:hAnsi="Times New Roman"/>
          <w:sz w:val="24"/>
          <w:szCs w:val="24"/>
        </w:rPr>
        <w:t xml:space="preserve">) położone na gruncie, o którym mowa w ust. 2, stają się z dniem przekształcenia częścią składową gruntu. Jest to przepis doprecyzowujący, wskazujący wprost skutki przekształcenia użytkowania wieczystego w odniesieniu do obiektów budowlanych, w tym w szczególności do budynków mieszkalnych i urządzeń budowlanych położonych na gruncie podlegającym przekształceniu, w związku z normą zawartą w art. 48 </w:t>
      </w:r>
      <w:r w:rsidRPr="0074250C">
        <w:rPr>
          <w:rFonts w:ascii="Times New Roman" w:hAnsi="Times New Roman"/>
          <w:i/>
          <w:sz w:val="24"/>
          <w:szCs w:val="24"/>
        </w:rPr>
        <w:t>Kodeksu cywilnego</w:t>
      </w:r>
      <w:r w:rsidRPr="0074250C">
        <w:rPr>
          <w:rFonts w:ascii="Times New Roman" w:hAnsi="Times New Roman"/>
          <w:sz w:val="24"/>
          <w:szCs w:val="24"/>
        </w:rPr>
        <w:t xml:space="preserve">. </w:t>
      </w:r>
    </w:p>
    <w:p w:rsidR="005F6A7D" w:rsidRPr="0074250C" w:rsidRDefault="005F6A7D"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W przepisie </w:t>
      </w:r>
      <w:r w:rsidRPr="0074250C">
        <w:rPr>
          <w:rFonts w:ascii="Times New Roman" w:hAnsi="Times New Roman"/>
          <w:b/>
          <w:sz w:val="24"/>
          <w:szCs w:val="24"/>
        </w:rPr>
        <w:t>art. 1 ust.</w:t>
      </w:r>
      <w:r w:rsidRPr="0074250C">
        <w:rPr>
          <w:rFonts w:ascii="Times New Roman" w:hAnsi="Times New Roman"/>
          <w:sz w:val="24"/>
          <w:szCs w:val="24"/>
        </w:rPr>
        <w:t xml:space="preserve"> </w:t>
      </w:r>
      <w:r w:rsidR="00AC2455" w:rsidRPr="0074250C">
        <w:rPr>
          <w:rFonts w:ascii="Times New Roman" w:hAnsi="Times New Roman"/>
          <w:b/>
          <w:sz w:val="24"/>
          <w:szCs w:val="24"/>
        </w:rPr>
        <w:t>6</w:t>
      </w:r>
      <w:r w:rsidR="00E20CA1" w:rsidRPr="0074250C">
        <w:rPr>
          <w:rFonts w:ascii="Times New Roman" w:hAnsi="Times New Roman"/>
          <w:i/>
          <w:sz w:val="24"/>
          <w:szCs w:val="24"/>
        </w:rPr>
        <w:t xml:space="preserve"> </w:t>
      </w:r>
      <w:r w:rsidR="00B7181F" w:rsidRPr="0074250C">
        <w:rPr>
          <w:rFonts w:ascii="Times New Roman" w:hAnsi="Times New Roman"/>
          <w:i/>
          <w:sz w:val="24"/>
          <w:szCs w:val="24"/>
        </w:rPr>
        <w:t xml:space="preserve">projektu </w:t>
      </w:r>
      <w:r w:rsidRPr="0074250C">
        <w:rPr>
          <w:rFonts w:ascii="Times New Roman" w:hAnsi="Times New Roman"/>
          <w:sz w:val="24"/>
          <w:szCs w:val="24"/>
        </w:rPr>
        <w:t>rozstrzygnięto o losach obciążeń nieruchomości oddanej</w:t>
      </w:r>
      <w:r w:rsidR="004855D3" w:rsidRPr="0074250C">
        <w:rPr>
          <w:rFonts w:ascii="Times New Roman" w:hAnsi="Times New Roman"/>
          <w:sz w:val="24"/>
          <w:szCs w:val="24"/>
        </w:rPr>
        <w:t xml:space="preserve"> </w:t>
      </w:r>
      <w:r w:rsidRPr="0074250C">
        <w:rPr>
          <w:rFonts w:ascii="Times New Roman" w:hAnsi="Times New Roman"/>
          <w:sz w:val="24"/>
          <w:szCs w:val="24"/>
        </w:rPr>
        <w:t>w użytkowanie wieczyste po przekształceniu tego prawa we własność. Zaproponowano</w:t>
      </w:r>
      <w:r w:rsidR="00B7181F" w:rsidRPr="0074250C">
        <w:rPr>
          <w:rFonts w:ascii="Times New Roman" w:hAnsi="Times New Roman"/>
          <w:sz w:val="24"/>
          <w:szCs w:val="24"/>
        </w:rPr>
        <w:t>,</w:t>
      </w:r>
      <w:r w:rsidRPr="0074250C">
        <w:rPr>
          <w:rFonts w:ascii="Times New Roman" w:hAnsi="Times New Roman"/>
          <w:sz w:val="24"/>
          <w:szCs w:val="24"/>
        </w:rPr>
        <w:t xml:space="preserve"> aby obciążenia te (ograniczone prawa rzeczowe) </w:t>
      </w:r>
      <w:r w:rsidR="004855D3" w:rsidRPr="0074250C">
        <w:rPr>
          <w:rFonts w:ascii="Times New Roman" w:hAnsi="Times New Roman"/>
          <w:sz w:val="24"/>
          <w:szCs w:val="24"/>
        </w:rPr>
        <w:t>„</w:t>
      </w:r>
      <w:r w:rsidRPr="0074250C">
        <w:rPr>
          <w:rFonts w:ascii="Times New Roman" w:hAnsi="Times New Roman"/>
          <w:i/>
          <w:sz w:val="24"/>
          <w:szCs w:val="24"/>
        </w:rPr>
        <w:t>przeszły</w:t>
      </w:r>
      <w:r w:rsidR="004855D3" w:rsidRPr="0074250C">
        <w:rPr>
          <w:rFonts w:ascii="Times New Roman" w:hAnsi="Times New Roman"/>
          <w:sz w:val="24"/>
          <w:szCs w:val="24"/>
        </w:rPr>
        <w:t>”</w:t>
      </w:r>
      <w:r w:rsidRPr="0074250C">
        <w:rPr>
          <w:rFonts w:ascii="Times New Roman" w:hAnsi="Times New Roman"/>
          <w:sz w:val="24"/>
          <w:szCs w:val="24"/>
        </w:rPr>
        <w:t xml:space="preserve"> na nieruchomość </w:t>
      </w:r>
      <w:r w:rsidR="00274365" w:rsidRPr="0074250C">
        <w:rPr>
          <w:rFonts w:ascii="Times New Roman" w:hAnsi="Times New Roman"/>
          <w:sz w:val="24"/>
          <w:szCs w:val="24"/>
        </w:rPr>
        <w:t xml:space="preserve">stającą się przedmiotem </w:t>
      </w:r>
      <w:r w:rsidRPr="0074250C">
        <w:rPr>
          <w:rFonts w:ascii="Times New Roman" w:hAnsi="Times New Roman"/>
          <w:sz w:val="24"/>
          <w:szCs w:val="24"/>
        </w:rPr>
        <w:t>własnoś</w:t>
      </w:r>
      <w:r w:rsidR="00274365" w:rsidRPr="0074250C">
        <w:rPr>
          <w:rFonts w:ascii="Times New Roman" w:hAnsi="Times New Roman"/>
          <w:sz w:val="24"/>
          <w:szCs w:val="24"/>
        </w:rPr>
        <w:t>ci</w:t>
      </w:r>
      <w:r w:rsidRPr="0074250C">
        <w:rPr>
          <w:rFonts w:ascii="Times New Roman" w:hAnsi="Times New Roman"/>
          <w:sz w:val="24"/>
          <w:szCs w:val="24"/>
        </w:rPr>
        <w:t>.</w:t>
      </w:r>
      <w:r w:rsidR="00274365" w:rsidRPr="0074250C">
        <w:rPr>
          <w:rFonts w:ascii="Times New Roman" w:hAnsi="Times New Roman"/>
          <w:sz w:val="24"/>
          <w:szCs w:val="24"/>
        </w:rPr>
        <w:t xml:space="preserve"> </w:t>
      </w:r>
      <w:r w:rsidRPr="0074250C">
        <w:rPr>
          <w:rFonts w:ascii="Times New Roman" w:hAnsi="Times New Roman"/>
          <w:sz w:val="24"/>
          <w:szCs w:val="24"/>
        </w:rPr>
        <w:t>W ten sposób wyeliminowana zostanie konieczność ustanawiania na nowo np. służebności drog</w:t>
      </w:r>
      <w:r w:rsidR="00F525EB" w:rsidRPr="0074250C">
        <w:rPr>
          <w:rFonts w:ascii="Times New Roman" w:hAnsi="Times New Roman"/>
          <w:sz w:val="24"/>
          <w:szCs w:val="24"/>
        </w:rPr>
        <w:t>owej albo służebności przesyłu.</w:t>
      </w:r>
      <w:r w:rsidR="00A77763" w:rsidRPr="0074250C">
        <w:rPr>
          <w:rFonts w:ascii="Times New Roman" w:hAnsi="Times New Roman"/>
          <w:sz w:val="24"/>
          <w:szCs w:val="24"/>
        </w:rPr>
        <w:t xml:space="preserve"> Tę samą zasadę zaproponowano w odniesieniu do praw związanych z</w:t>
      </w:r>
      <w:r w:rsidR="003914A7">
        <w:rPr>
          <w:rFonts w:ascii="Times New Roman" w:hAnsi="Times New Roman"/>
          <w:sz w:val="24"/>
          <w:szCs w:val="24"/>
        </w:rPr>
        <w:t> </w:t>
      </w:r>
      <w:r w:rsidR="00A77763" w:rsidRPr="0074250C">
        <w:rPr>
          <w:rFonts w:ascii="Times New Roman" w:hAnsi="Times New Roman"/>
          <w:sz w:val="24"/>
          <w:szCs w:val="24"/>
        </w:rPr>
        <w:t>użytkowaniem wieczystym.</w:t>
      </w:r>
    </w:p>
    <w:p w:rsidR="00217DA0" w:rsidRPr="0074250C" w:rsidRDefault="00E20CA1"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 xml:space="preserve">W </w:t>
      </w:r>
      <w:r w:rsidR="00D26DF5" w:rsidRPr="0074250C">
        <w:rPr>
          <w:rFonts w:ascii="Times New Roman" w:hAnsi="Times New Roman" w:cs="Times New Roman"/>
          <w:b/>
          <w:szCs w:val="24"/>
        </w:rPr>
        <w:t xml:space="preserve">art. 1 ust. </w:t>
      </w:r>
      <w:r w:rsidR="00AC2455" w:rsidRPr="0074250C">
        <w:rPr>
          <w:rFonts w:ascii="Times New Roman" w:hAnsi="Times New Roman" w:cs="Times New Roman"/>
          <w:b/>
          <w:szCs w:val="24"/>
        </w:rPr>
        <w:t>7</w:t>
      </w:r>
      <w:r w:rsidRPr="0074250C">
        <w:rPr>
          <w:rFonts w:ascii="Times New Roman" w:hAnsi="Times New Roman" w:cs="Times New Roman"/>
          <w:szCs w:val="24"/>
        </w:rPr>
        <w:t xml:space="preserve"> wyłączono przekształcenie </w:t>
      </w:r>
      <w:r w:rsidRPr="0074250C">
        <w:rPr>
          <w:rFonts w:ascii="Times New Roman" w:hAnsi="Times New Roman" w:cs="Times New Roman"/>
          <w:i/>
          <w:szCs w:val="24"/>
        </w:rPr>
        <w:t>ex lege</w:t>
      </w:r>
      <w:r w:rsidRPr="0074250C">
        <w:rPr>
          <w:rFonts w:ascii="Times New Roman" w:hAnsi="Times New Roman" w:cs="Times New Roman"/>
          <w:szCs w:val="24"/>
        </w:rPr>
        <w:t xml:space="preserve"> w odniesieniu do gruntów zabudowanych na cele mieszkaniowe, położonych na terenie portów i przystani morskich</w:t>
      </w:r>
      <w:r w:rsidR="004256BE" w:rsidRPr="0074250C">
        <w:rPr>
          <w:rFonts w:ascii="Times New Roman" w:hAnsi="Times New Roman" w:cs="Times New Roman"/>
          <w:szCs w:val="24"/>
        </w:rPr>
        <w:t>,</w:t>
      </w:r>
      <w:r w:rsidRPr="0074250C">
        <w:rPr>
          <w:rFonts w:ascii="Times New Roman" w:hAnsi="Times New Roman" w:cs="Times New Roman"/>
          <w:szCs w:val="24"/>
        </w:rPr>
        <w:t xml:space="preserve"> </w:t>
      </w:r>
      <w:r w:rsidR="004256BE" w:rsidRPr="0074250C">
        <w:rPr>
          <w:rFonts w:ascii="Times New Roman" w:hAnsi="Times New Roman" w:cs="Times New Roman"/>
          <w:szCs w:val="24"/>
        </w:rPr>
        <w:t>o których mowa w</w:t>
      </w:r>
      <w:r w:rsidRPr="0074250C">
        <w:rPr>
          <w:rFonts w:ascii="Times New Roman" w:hAnsi="Times New Roman" w:cs="Times New Roman"/>
          <w:szCs w:val="24"/>
        </w:rPr>
        <w:t xml:space="preserve"> </w:t>
      </w:r>
      <w:r w:rsidR="004256BE" w:rsidRPr="0074250C">
        <w:rPr>
          <w:rFonts w:ascii="Times New Roman" w:hAnsi="Times New Roman" w:cs="Times New Roman"/>
          <w:i/>
          <w:szCs w:val="24"/>
        </w:rPr>
        <w:t>ustawie</w:t>
      </w:r>
      <w:r w:rsidR="003A1F50" w:rsidRPr="0074250C">
        <w:rPr>
          <w:rFonts w:ascii="Times New Roman" w:hAnsi="Times New Roman" w:cs="Times New Roman"/>
          <w:i/>
          <w:szCs w:val="24"/>
        </w:rPr>
        <w:t xml:space="preserve"> </w:t>
      </w:r>
      <w:r w:rsidRPr="0074250C">
        <w:rPr>
          <w:rFonts w:ascii="Times New Roman" w:hAnsi="Times New Roman" w:cs="Times New Roman"/>
          <w:i/>
          <w:szCs w:val="24"/>
        </w:rPr>
        <w:t>z dnia 20 grudnia 1996 r. o portach i</w:t>
      </w:r>
      <w:r w:rsidR="003914A7">
        <w:rPr>
          <w:rFonts w:ascii="Times New Roman" w:hAnsi="Times New Roman" w:cs="Times New Roman"/>
          <w:i/>
          <w:szCs w:val="24"/>
        </w:rPr>
        <w:t> </w:t>
      </w:r>
      <w:r w:rsidRPr="0074250C">
        <w:rPr>
          <w:rFonts w:ascii="Times New Roman" w:hAnsi="Times New Roman" w:cs="Times New Roman"/>
          <w:i/>
          <w:szCs w:val="24"/>
        </w:rPr>
        <w:t>przystaniach morskich (Dz. U. z 201</w:t>
      </w:r>
      <w:r w:rsidR="000708A0">
        <w:rPr>
          <w:rFonts w:ascii="Times New Roman" w:hAnsi="Times New Roman" w:cs="Times New Roman"/>
          <w:i/>
          <w:szCs w:val="24"/>
        </w:rPr>
        <w:t>7</w:t>
      </w:r>
      <w:r w:rsidRPr="0074250C">
        <w:rPr>
          <w:rFonts w:ascii="Times New Roman" w:hAnsi="Times New Roman" w:cs="Times New Roman"/>
          <w:i/>
          <w:szCs w:val="24"/>
        </w:rPr>
        <w:t xml:space="preserve"> r. poz. 1</w:t>
      </w:r>
      <w:r w:rsidR="000708A0">
        <w:rPr>
          <w:rFonts w:ascii="Times New Roman" w:hAnsi="Times New Roman" w:cs="Times New Roman"/>
          <w:i/>
          <w:szCs w:val="24"/>
        </w:rPr>
        <w:t>933</w:t>
      </w:r>
      <w:r w:rsidRPr="0074250C">
        <w:rPr>
          <w:rFonts w:ascii="Times New Roman" w:hAnsi="Times New Roman" w:cs="Times New Roman"/>
          <w:i/>
          <w:szCs w:val="24"/>
        </w:rPr>
        <w:t>).</w:t>
      </w:r>
      <w:r w:rsidR="00217DA0" w:rsidRPr="0074250C">
        <w:rPr>
          <w:rFonts w:ascii="Times New Roman" w:hAnsi="Times New Roman" w:cs="Times New Roman"/>
          <w:i/>
          <w:szCs w:val="24"/>
        </w:rPr>
        <w:t xml:space="preserve"> </w:t>
      </w:r>
      <w:r w:rsidR="00217DA0" w:rsidRPr="0074250C">
        <w:rPr>
          <w:rFonts w:ascii="Times New Roman" w:hAnsi="Times New Roman" w:cs="Times New Roman"/>
          <w:szCs w:val="24"/>
        </w:rPr>
        <w:t xml:space="preserve">Gospodarka nieruchomościami w portach i przystaniach morskich została uregulowana </w:t>
      </w:r>
      <w:r w:rsidR="00D051B9" w:rsidRPr="0074250C">
        <w:rPr>
          <w:rFonts w:ascii="Times New Roman" w:hAnsi="Times New Roman" w:cs="Times New Roman"/>
          <w:szCs w:val="24"/>
        </w:rPr>
        <w:t xml:space="preserve">powyższą ustawą </w:t>
      </w:r>
      <w:r w:rsidR="00217DA0" w:rsidRPr="0074250C">
        <w:rPr>
          <w:rFonts w:ascii="Times New Roman" w:hAnsi="Times New Roman" w:cs="Times New Roman"/>
          <w:szCs w:val="24"/>
        </w:rPr>
        <w:t xml:space="preserve">w sposób szczególny, bowiem tereny </w:t>
      </w:r>
      <w:r w:rsidR="00732B6F" w:rsidRPr="0074250C">
        <w:rPr>
          <w:rFonts w:ascii="Times New Roman" w:hAnsi="Times New Roman" w:cs="Times New Roman"/>
          <w:szCs w:val="24"/>
        </w:rPr>
        <w:t>znajdujące się w ich granicach</w:t>
      </w:r>
      <w:r w:rsidR="00D051B9" w:rsidRPr="0074250C">
        <w:rPr>
          <w:rFonts w:ascii="Times New Roman" w:hAnsi="Times New Roman" w:cs="Times New Roman"/>
          <w:szCs w:val="24"/>
        </w:rPr>
        <w:t xml:space="preserve"> </w:t>
      </w:r>
      <w:r w:rsidR="00217DA0" w:rsidRPr="0074250C">
        <w:rPr>
          <w:rFonts w:ascii="Times New Roman" w:hAnsi="Times New Roman" w:cs="Times New Roman"/>
          <w:szCs w:val="24"/>
        </w:rPr>
        <w:t xml:space="preserve">mają charakter strategiczny dla </w:t>
      </w:r>
      <w:r w:rsidR="004A0282" w:rsidRPr="0074250C">
        <w:rPr>
          <w:rFonts w:ascii="Times New Roman" w:hAnsi="Times New Roman" w:cs="Times New Roman"/>
          <w:szCs w:val="24"/>
        </w:rPr>
        <w:t xml:space="preserve">obronności i bezpieczeństwa państwa oraz </w:t>
      </w:r>
      <w:r w:rsidR="00217DA0" w:rsidRPr="0074250C">
        <w:rPr>
          <w:rFonts w:ascii="Times New Roman" w:hAnsi="Times New Roman" w:cs="Times New Roman"/>
          <w:szCs w:val="24"/>
        </w:rPr>
        <w:t xml:space="preserve">gospodarki Rzeczypospolitej Polskiej </w:t>
      </w:r>
      <w:r w:rsidR="0036550F" w:rsidRPr="0074250C">
        <w:rPr>
          <w:rFonts w:ascii="Times New Roman" w:hAnsi="Times New Roman" w:cs="Times New Roman"/>
          <w:szCs w:val="24"/>
        </w:rPr>
        <w:t>(transportu osób oraz towarów). O</w:t>
      </w:r>
      <w:r w:rsidR="00217DA0" w:rsidRPr="0074250C">
        <w:rPr>
          <w:rFonts w:ascii="Times New Roman" w:hAnsi="Times New Roman" w:cs="Times New Roman"/>
          <w:szCs w:val="24"/>
        </w:rPr>
        <w:t>brót nieruchomościami na tym terenie odbywa się za zgodą ministra właściwe</w:t>
      </w:r>
      <w:r w:rsidR="00807184" w:rsidRPr="0074250C">
        <w:rPr>
          <w:rFonts w:ascii="Times New Roman" w:hAnsi="Times New Roman" w:cs="Times New Roman"/>
          <w:szCs w:val="24"/>
        </w:rPr>
        <w:t>g</w:t>
      </w:r>
      <w:r w:rsidR="004A0282" w:rsidRPr="0074250C">
        <w:rPr>
          <w:rFonts w:ascii="Times New Roman" w:hAnsi="Times New Roman" w:cs="Times New Roman"/>
          <w:szCs w:val="24"/>
        </w:rPr>
        <w:t>o do spraw gospodarki morskiej</w:t>
      </w:r>
      <w:r w:rsidR="00807184" w:rsidRPr="0074250C">
        <w:rPr>
          <w:rFonts w:ascii="Times New Roman" w:hAnsi="Times New Roman" w:cs="Times New Roman"/>
          <w:szCs w:val="24"/>
        </w:rPr>
        <w:t xml:space="preserve">. </w:t>
      </w:r>
      <w:r w:rsidR="00732B6F" w:rsidRPr="0074250C">
        <w:rPr>
          <w:rFonts w:ascii="Times New Roman" w:hAnsi="Times New Roman" w:cs="Times New Roman"/>
          <w:szCs w:val="24"/>
        </w:rPr>
        <w:t>W</w:t>
      </w:r>
      <w:r w:rsidR="003914A7">
        <w:rPr>
          <w:rFonts w:ascii="Times New Roman" w:hAnsi="Times New Roman" w:cs="Times New Roman"/>
          <w:szCs w:val="24"/>
        </w:rPr>
        <w:t> </w:t>
      </w:r>
      <w:r w:rsidR="00732B6F" w:rsidRPr="0074250C">
        <w:rPr>
          <w:rFonts w:ascii="Times New Roman" w:hAnsi="Times New Roman" w:cs="Times New Roman"/>
          <w:szCs w:val="24"/>
        </w:rPr>
        <w:t xml:space="preserve">tej sytuacji przekształcenie </w:t>
      </w:r>
      <w:r w:rsidR="00807184" w:rsidRPr="0074250C">
        <w:rPr>
          <w:rFonts w:ascii="Times New Roman" w:hAnsi="Times New Roman" w:cs="Times New Roman"/>
          <w:szCs w:val="24"/>
        </w:rPr>
        <w:t>z mocy prawa kolidowałoby z</w:t>
      </w:r>
      <w:r w:rsidR="0036550F" w:rsidRPr="0074250C">
        <w:rPr>
          <w:rFonts w:ascii="Times New Roman" w:hAnsi="Times New Roman" w:cs="Times New Roman"/>
          <w:szCs w:val="24"/>
        </w:rPr>
        <w:t xml:space="preserve"> rozwiązaniami przyjętymi</w:t>
      </w:r>
      <w:r w:rsidR="0036550F" w:rsidRPr="0074250C">
        <w:rPr>
          <w:rFonts w:ascii="Times New Roman" w:hAnsi="Times New Roman" w:cs="Times New Roman"/>
          <w:i/>
          <w:szCs w:val="24"/>
        </w:rPr>
        <w:t xml:space="preserve"> </w:t>
      </w:r>
      <w:r w:rsidR="0036550F" w:rsidRPr="0074250C">
        <w:rPr>
          <w:rFonts w:ascii="Times New Roman" w:hAnsi="Times New Roman" w:cs="Times New Roman"/>
          <w:szCs w:val="24"/>
        </w:rPr>
        <w:t>w</w:t>
      </w:r>
      <w:r w:rsidR="0036550F" w:rsidRPr="0074250C">
        <w:rPr>
          <w:rFonts w:ascii="Times New Roman" w:hAnsi="Times New Roman" w:cs="Times New Roman"/>
          <w:i/>
          <w:szCs w:val="24"/>
        </w:rPr>
        <w:t xml:space="preserve"> ustawie o</w:t>
      </w:r>
      <w:r w:rsidR="002C3481">
        <w:rPr>
          <w:rFonts w:ascii="Times New Roman" w:hAnsi="Times New Roman" w:cs="Times New Roman"/>
          <w:i/>
          <w:szCs w:val="24"/>
        </w:rPr>
        <w:t> </w:t>
      </w:r>
      <w:r w:rsidR="0036550F" w:rsidRPr="0074250C">
        <w:rPr>
          <w:rFonts w:ascii="Times New Roman" w:hAnsi="Times New Roman" w:cs="Times New Roman"/>
          <w:i/>
          <w:szCs w:val="24"/>
        </w:rPr>
        <w:t>portach i przystaniach morskich</w:t>
      </w:r>
      <w:r w:rsidR="00D26DF5" w:rsidRPr="0074250C">
        <w:rPr>
          <w:rFonts w:ascii="Times New Roman" w:hAnsi="Times New Roman" w:cs="Times New Roman"/>
          <w:szCs w:val="24"/>
        </w:rPr>
        <w:t xml:space="preserve">. </w:t>
      </w:r>
    </w:p>
    <w:p w:rsidR="00C65EB4" w:rsidRPr="0074250C" w:rsidRDefault="008C39C9" w:rsidP="006F25DA">
      <w:pPr>
        <w:pStyle w:val="Teksttreci20"/>
        <w:widowControl/>
        <w:shd w:val="clear" w:color="auto" w:fill="auto"/>
        <w:spacing w:before="120" w:line="360" w:lineRule="auto"/>
        <w:jc w:val="both"/>
        <w:rPr>
          <w:rFonts w:ascii="Times New Roman" w:hAnsi="Times New Roman"/>
          <w:sz w:val="24"/>
          <w:szCs w:val="24"/>
          <w:lang w:val="pl-PL"/>
        </w:rPr>
      </w:pPr>
      <w:r w:rsidRPr="0074250C">
        <w:rPr>
          <w:rFonts w:ascii="Times New Roman" w:hAnsi="Times New Roman"/>
          <w:sz w:val="24"/>
          <w:szCs w:val="24"/>
          <w:lang w:val="pl-PL"/>
        </w:rPr>
        <w:t>Dodatkowy wymó</w:t>
      </w:r>
      <w:r w:rsidR="00887D2A" w:rsidRPr="0074250C">
        <w:rPr>
          <w:rFonts w:ascii="Times New Roman" w:hAnsi="Times New Roman"/>
          <w:sz w:val="24"/>
          <w:szCs w:val="24"/>
          <w:lang w:val="pl-PL"/>
        </w:rPr>
        <w:t xml:space="preserve">g </w:t>
      </w:r>
      <w:r w:rsidR="005E507C" w:rsidRPr="0074250C">
        <w:rPr>
          <w:rFonts w:ascii="Times New Roman" w:hAnsi="Times New Roman"/>
          <w:sz w:val="24"/>
          <w:szCs w:val="24"/>
          <w:lang w:val="pl-PL"/>
        </w:rPr>
        <w:t>oraz wynikający z ni</w:t>
      </w:r>
      <w:r w:rsidR="00805D8B" w:rsidRPr="0074250C">
        <w:rPr>
          <w:rFonts w:ascii="Times New Roman" w:hAnsi="Times New Roman"/>
          <w:sz w:val="24"/>
          <w:szCs w:val="24"/>
          <w:lang w:val="pl-PL"/>
        </w:rPr>
        <w:t>ego</w:t>
      </w:r>
      <w:r w:rsidR="005E507C" w:rsidRPr="0074250C">
        <w:rPr>
          <w:rFonts w:ascii="Times New Roman" w:hAnsi="Times New Roman"/>
          <w:sz w:val="24"/>
          <w:szCs w:val="24"/>
          <w:lang w:val="pl-PL"/>
        </w:rPr>
        <w:t xml:space="preserve"> szczególny tryb przekształcenia wprowadzono w</w:t>
      </w:r>
      <w:r w:rsidR="00887D2A" w:rsidRPr="0074250C">
        <w:rPr>
          <w:rFonts w:ascii="Times New Roman" w:hAnsi="Times New Roman"/>
          <w:sz w:val="24"/>
          <w:szCs w:val="24"/>
          <w:lang w:val="pl-PL"/>
        </w:rPr>
        <w:t xml:space="preserve"> </w:t>
      </w:r>
      <w:r w:rsidR="00887D2A" w:rsidRPr="0074250C">
        <w:rPr>
          <w:rFonts w:ascii="Times New Roman" w:hAnsi="Times New Roman"/>
          <w:b/>
          <w:sz w:val="24"/>
          <w:szCs w:val="24"/>
          <w:lang w:val="pl-PL"/>
        </w:rPr>
        <w:t xml:space="preserve">art. 1 ust. </w:t>
      </w:r>
      <w:r w:rsidR="00AC2455" w:rsidRPr="0074250C">
        <w:rPr>
          <w:rFonts w:ascii="Times New Roman" w:hAnsi="Times New Roman"/>
          <w:b/>
          <w:sz w:val="24"/>
          <w:szCs w:val="24"/>
          <w:lang w:val="pl-PL"/>
        </w:rPr>
        <w:t>8</w:t>
      </w:r>
      <w:r w:rsidR="00887D2A" w:rsidRPr="0074250C">
        <w:rPr>
          <w:rFonts w:ascii="Times New Roman" w:hAnsi="Times New Roman"/>
          <w:sz w:val="24"/>
          <w:szCs w:val="24"/>
          <w:lang w:val="pl-PL"/>
        </w:rPr>
        <w:t xml:space="preserve"> projektu </w:t>
      </w:r>
      <w:r w:rsidR="005E507C" w:rsidRPr="0074250C">
        <w:rPr>
          <w:rFonts w:ascii="Times New Roman" w:hAnsi="Times New Roman"/>
          <w:sz w:val="24"/>
          <w:szCs w:val="24"/>
          <w:lang w:val="pl-PL"/>
        </w:rPr>
        <w:t>w odniesieniu do cudzoziemców.</w:t>
      </w:r>
      <w:r w:rsidR="00887D2A" w:rsidRPr="0074250C">
        <w:rPr>
          <w:rFonts w:ascii="Times New Roman" w:hAnsi="Times New Roman"/>
          <w:sz w:val="24"/>
          <w:szCs w:val="24"/>
          <w:lang w:val="pl-PL"/>
        </w:rPr>
        <w:t xml:space="preserve"> </w:t>
      </w:r>
      <w:r w:rsidR="005E507C" w:rsidRPr="0074250C">
        <w:rPr>
          <w:rFonts w:ascii="Times New Roman" w:hAnsi="Times New Roman"/>
          <w:sz w:val="24"/>
          <w:szCs w:val="24"/>
          <w:lang w:val="pl-PL"/>
        </w:rPr>
        <w:t>Z</w:t>
      </w:r>
      <w:r w:rsidR="005E507C" w:rsidRPr="0074250C">
        <w:rPr>
          <w:rFonts w:ascii="Times New Roman" w:hAnsi="Times New Roman"/>
          <w:sz w:val="24"/>
          <w:szCs w:val="24"/>
        </w:rPr>
        <w:t xml:space="preserve">godnie </w:t>
      </w:r>
      <w:r w:rsidR="00011208" w:rsidRPr="0074250C">
        <w:rPr>
          <w:rFonts w:ascii="Times New Roman" w:hAnsi="Times New Roman"/>
          <w:sz w:val="24"/>
          <w:szCs w:val="24"/>
          <w:lang w:val="pl-PL"/>
        </w:rPr>
        <w:t xml:space="preserve">bowiem </w:t>
      </w:r>
      <w:r w:rsidR="005E507C" w:rsidRPr="0074250C">
        <w:rPr>
          <w:rFonts w:ascii="Times New Roman" w:hAnsi="Times New Roman"/>
          <w:sz w:val="24"/>
          <w:szCs w:val="24"/>
          <w:lang w:val="pl-PL"/>
        </w:rPr>
        <w:t xml:space="preserve">z </w:t>
      </w:r>
      <w:r w:rsidR="005E507C" w:rsidRPr="0074250C">
        <w:rPr>
          <w:rFonts w:ascii="Times New Roman" w:hAnsi="Times New Roman"/>
          <w:sz w:val="24"/>
          <w:szCs w:val="24"/>
        </w:rPr>
        <w:t>generaln</w:t>
      </w:r>
      <w:r w:rsidR="005E507C" w:rsidRPr="0074250C">
        <w:rPr>
          <w:rFonts w:ascii="Times New Roman" w:hAnsi="Times New Roman"/>
          <w:sz w:val="24"/>
          <w:szCs w:val="24"/>
          <w:lang w:val="pl-PL"/>
        </w:rPr>
        <w:t>ą</w:t>
      </w:r>
      <w:r w:rsidR="005E507C" w:rsidRPr="0074250C">
        <w:rPr>
          <w:rFonts w:ascii="Times New Roman" w:hAnsi="Times New Roman"/>
          <w:sz w:val="24"/>
          <w:szCs w:val="24"/>
        </w:rPr>
        <w:t xml:space="preserve"> zasad</w:t>
      </w:r>
      <w:r w:rsidR="005E507C" w:rsidRPr="0074250C">
        <w:rPr>
          <w:rFonts w:ascii="Times New Roman" w:hAnsi="Times New Roman"/>
          <w:sz w:val="24"/>
          <w:szCs w:val="24"/>
          <w:lang w:val="pl-PL"/>
        </w:rPr>
        <w:t>ą</w:t>
      </w:r>
      <w:r w:rsidR="005E507C" w:rsidRPr="0074250C">
        <w:rPr>
          <w:rFonts w:ascii="Times New Roman" w:hAnsi="Times New Roman"/>
          <w:i/>
          <w:sz w:val="24"/>
          <w:szCs w:val="24"/>
          <w:lang w:val="pl-PL"/>
        </w:rPr>
        <w:t xml:space="preserve"> </w:t>
      </w:r>
      <w:r w:rsidR="005E507C" w:rsidRPr="0074250C">
        <w:rPr>
          <w:rFonts w:ascii="Times New Roman" w:hAnsi="Times New Roman"/>
          <w:sz w:val="24"/>
          <w:szCs w:val="24"/>
          <w:lang w:val="pl-PL"/>
        </w:rPr>
        <w:t>zawartą w</w:t>
      </w:r>
      <w:r w:rsidR="005E507C" w:rsidRPr="0074250C">
        <w:rPr>
          <w:rFonts w:ascii="Times New Roman" w:hAnsi="Times New Roman"/>
          <w:i/>
          <w:sz w:val="24"/>
          <w:szCs w:val="24"/>
          <w:lang w:val="pl-PL"/>
        </w:rPr>
        <w:t xml:space="preserve"> </w:t>
      </w:r>
      <w:r w:rsidR="005E507C" w:rsidRPr="0074250C">
        <w:rPr>
          <w:rFonts w:ascii="Times New Roman" w:hAnsi="Times New Roman"/>
          <w:sz w:val="24"/>
          <w:szCs w:val="24"/>
          <w:lang w:val="fr-FR" w:eastAsia="fr-FR" w:bidi="fr-FR"/>
        </w:rPr>
        <w:t xml:space="preserve">art. </w:t>
      </w:r>
      <w:r w:rsidR="005E507C" w:rsidRPr="0074250C">
        <w:rPr>
          <w:rFonts w:ascii="Times New Roman" w:hAnsi="Times New Roman"/>
          <w:sz w:val="24"/>
          <w:szCs w:val="24"/>
        </w:rPr>
        <w:t xml:space="preserve">1 ust. 1 </w:t>
      </w:r>
      <w:r w:rsidR="005E507C" w:rsidRPr="0074250C">
        <w:rPr>
          <w:rFonts w:ascii="Times New Roman" w:hAnsi="Times New Roman"/>
          <w:i/>
          <w:sz w:val="24"/>
          <w:szCs w:val="24"/>
          <w:lang w:val="pl-PL"/>
        </w:rPr>
        <w:t>u</w:t>
      </w:r>
      <w:r w:rsidR="00887D2A" w:rsidRPr="0074250C">
        <w:rPr>
          <w:rStyle w:val="Teksttreci2Kursywa"/>
          <w:rFonts w:eastAsia="Arial"/>
          <w:i w:val="0"/>
          <w:color w:val="auto"/>
          <w:sz w:val="24"/>
          <w:szCs w:val="24"/>
        </w:rPr>
        <w:t>s</w:t>
      </w:r>
      <w:r w:rsidR="005E507C" w:rsidRPr="0074250C">
        <w:rPr>
          <w:rStyle w:val="Teksttreci2Kursywa"/>
          <w:rFonts w:eastAsia="Arial"/>
          <w:color w:val="auto"/>
          <w:sz w:val="24"/>
          <w:szCs w:val="24"/>
        </w:rPr>
        <w:t>tawy</w:t>
      </w:r>
      <w:r w:rsidR="00887D2A" w:rsidRPr="0074250C">
        <w:rPr>
          <w:rStyle w:val="Teksttreci2Kursywa"/>
          <w:rFonts w:eastAsia="Arial"/>
          <w:color w:val="auto"/>
          <w:sz w:val="24"/>
          <w:szCs w:val="24"/>
        </w:rPr>
        <w:t xml:space="preserve"> </w:t>
      </w:r>
      <w:r w:rsidR="00887D2A" w:rsidRPr="0074250C">
        <w:rPr>
          <w:rStyle w:val="Teksttreci2PogrubienieKursywaOdstpy0pt"/>
          <w:rFonts w:ascii="Times New Roman" w:hAnsi="Times New Roman" w:cs="Times New Roman"/>
          <w:b w:val="0"/>
          <w:color w:val="auto"/>
          <w:sz w:val="24"/>
          <w:szCs w:val="24"/>
        </w:rPr>
        <w:t>z</w:t>
      </w:r>
      <w:r w:rsidR="00887D2A" w:rsidRPr="0074250C">
        <w:rPr>
          <w:rStyle w:val="Teksttreci2PogrubienieKursywaOdstpy0pt"/>
          <w:rFonts w:ascii="Times New Roman" w:hAnsi="Times New Roman" w:cs="Times New Roman"/>
          <w:color w:val="auto"/>
          <w:sz w:val="24"/>
          <w:szCs w:val="24"/>
        </w:rPr>
        <w:t xml:space="preserve"> </w:t>
      </w:r>
      <w:r w:rsidR="00887D2A" w:rsidRPr="0074250C">
        <w:rPr>
          <w:rStyle w:val="Teksttreci2Kursywa"/>
          <w:rFonts w:eastAsia="Arial"/>
          <w:color w:val="auto"/>
          <w:sz w:val="24"/>
          <w:szCs w:val="24"/>
        </w:rPr>
        <w:t xml:space="preserve">dnia </w:t>
      </w:r>
      <w:r w:rsidR="00887D2A" w:rsidRPr="0074250C">
        <w:rPr>
          <w:rStyle w:val="Teksttreci2PogrubienieKursywaOdstpy0pt"/>
          <w:rFonts w:ascii="Times New Roman" w:hAnsi="Times New Roman" w:cs="Times New Roman"/>
          <w:b w:val="0"/>
          <w:color w:val="auto"/>
          <w:sz w:val="24"/>
          <w:szCs w:val="24"/>
        </w:rPr>
        <w:t xml:space="preserve">24 </w:t>
      </w:r>
      <w:r w:rsidR="00887D2A" w:rsidRPr="0074250C">
        <w:rPr>
          <w:rStyle w:val="Teksttreci2Kursywa"/>
          <w:rFonts w:eastAsia="Arial"/>
          <w:color w:val="auto"/>
          <w:sz w:val="24"/>
          <w:szCs w:val="24"/>
        </w:rPr>
        <w:t xml:space="preserve">marca 1920 </w:t>
      </w:r>
      <w:r w:rsidR="00887D2A" w:rsidRPr="0074250C">
        <w:rPr>
          <w:rStyle w:val="Teksttreci2PogrubienieKursywaOdstpy0pt"/>
          <w:rFonts w:ascii="Times New Roman" w:hAnsi="Times New Roman" w:cs="Times New Roman"/>
          <w:b w:val="0"/>
          <w:color w:val="auto"/>
          <w:sz w:val="24"/>
          <w:szCs w:val="24"/>
        </w:rPr>
        <w:t>r.</w:t>
      </w:r>
      <w:r w:rsidR="00887D2A" w:rsidRPr="0074250C">
        <w:rPr>
          <w:rStyle w:val="Teksttreci2PogrubienieKursywaOdstpy0pt"/>
          <w:rFonts w:ascii="Times New Roman" w:hAnsi="Times New Roman" w:cs="Times New Roman"/>
          <w:color w:val="auto"/>
          <w:sz w:val="24"/>
          <w:szCs w:val="24"/>
        </w:rPr>
        <w:t xml:space="preserve"> </w:t>
      </w:r>
      <w:r w:rsidR="00051BE5">
        <w:rPr>
          <w:rStyle w:val="Teksttreci2Kursywa"/>
          <w:rFonts w:eastAsia="Arial"/>
          <w:color w:val="auto"/>
          <w:sz w:val="24"/>
          <w:szCs w:val="24"/>
        </w:rPr>
        <w:t>o </w:t>
      </w:r>
      <w:r w:rsidR="00887D2A" w:rsidRPr="0074250C">
        <w:rPr>
          <w:rStyle w:val="Teksttreci2Kursywa"/>
          <w:rFonts w:eastAsia="Arial"/>
          <w:color w:val="auto"/>
          <w:sz w:val="24"/>
          <w:szCs w:val="24"/>
        </w:rPr>
        <w:t>nabywaniu nieruchomości przez cudzoziemców (Dz. U.</w:t>
      </w:r>
      <w:r w:rsidR="004855D3" w:rsidRPr="0074250C">
        <w:rPr>
          <w:rStyle w:val="Teksttreci2Kursywa"/>
          <w:rFonts w:eastAsia="Arial"/>
          <w:color w:val="auto"/>
          <w:sz w:val="24"/>
          <w:szCs w:val="24"/>
        </w:rPr>
        <w:t xml:space="preserve"> </w:t>
      </w:r>
      <w:r w:rsidR="00887D2A" w:rsidRPr="0074250C">
        <w:rPr>
          <w:rStyle w:val="Teksttreci2Kursywa"/>
          <w:rFonts w:eastAsia="Arial"/>
          <w:color w:val="auto"/>
          <w:sz w:val="24"/>
          <w:szCs w:val="24"/>
        </w:rPr>
        <w:t>z 201</w:t>
      </w:r>
      <w:r w:rsidR="000708A0">
        <w:rPr>
          <w:rStyle w:val="Teksttreci2Kursywa"/>
          <w:rFonts w:eastAsia="Arial"/>
          <w:color w:val="auto"/>
          <w:sz w:val="24"/>
          <w:szCs w:val="24"/>
        </w:rPr>
        <w:t>7</w:t>
      </w:r>
      <w:r w:rsidR="00887D2A" w:rsidRPr="0074250C">
        <w:rPr>
          <w:rStyle w:val="Teksttreci2Kursywa"/>
          <w:rFonts w:eastAsia="Arial"/>
          <w:color w:val="auto"/>
          <w:sz w:val="24"/>
          <w:szCs w:val="24"/>
        </w:rPr>
        <w:t xml:space="preserve"> r. poz. </w:t>
      </w:r>
      <w:r w:rsidR="000708A0">
        <w:rPr>
          <w:rStyle w:val="Teksttreci2Kursywa"/>
          <w:rFonts w:eastAsia="Arial"/>
          <w:color w:val="auto"/>
          <w:sz w:val="24"/>
          <w:szCs w:val="24"/>
        </w:rPr>
        <w:t>2278</w:t>
      </w:r>
      <w:r w:rsidR="00887D2A" w:rsidRPr="0074250C">
        <w:rPr>
          <w:rStyle w:val="Teksttreci2Kursywa"/>
          <w:rFonts w:eastAsia="Arial"/>
          <w:color w:val="auto"/>
          <w:sz w:val="24"/>
          <w:szCs w:val="24"/>
        </w:rPr>
        <w:t>)</w:t>
      </w:r>
      <w:r w:rsidR="00887D2A" w:rsidRPr="0074250C">
        <w:rPr>
          <w:rFonts w:ascii="Times New Roman" w:hAnsi="Times New Roman"/>
          <w:sz w:val="24"/>
          <w:szCs w:val="24"/>
        </w:rPr>
        <w:t xml:space="preserve"> </w:t>
      </w:r>
      <w:r w:rsidR="005E507C" w:rsidRPr="0074250C">
        <w:rPr>
          <w:rFonts w:ascii="Times New Roman" w:hAnsi="Times New Roman"/>
          <w:sz w:val="24"/>
          <w:szCs w:val="24"/>
        </w:rPr>
        <w:t>nabycie nieruchomości przez cudzoziemca wymaga uzyskania zezwolenia ministra właściwego do spraw wewnętrznych. Nabyciem nieruchomości w rozumieniu ww. ustawy jest nabycie prawa własności lub prawa wieczystego użytkowania na podstawie każdego zdarzenia prawnego. Nabycie nieruchomości wbrew jej przepisom jest nieważne z</w:t>
      </w:r>
      <w:r w:rsidR="002C3481">
        <w:rPr>
          <w:rFonts w:ascii="Times New Roman" w:hAnsi="Times New Roman"/>
          <w:sz w:val="24"/>
          <w:szCs w:val="24"/>
          <w:lang w:val="pl-PL"/>
        </w:rPr>
        <w:t> </w:t>
      </w:r>
      <w:r w:rsidR="005E507C" w:rsidRPr="0074250C">
        <w:rPr>
          <w:rFonts w:ascii="Times New Roman" w:hAnsi="Times New Roman"/>
          <w:sz w:val="24"/>
          <w:szCs w:val="24"/>
        </w:rPr>
        <w:t>mocy prawa.</w:t>
      </w:r>
    </w:p>
    <w:p w:rsidR="002B29EA" w:rsidRPr="0074250C" w:rsidRDefault="005E507C" w:rsidP="006F25DA">
      <w:pPr>
        <w:pStyle w:val="Teksttreci20"/>
        <w:widowControl/>
        <w:shd w:val="clear" w:color="auto" w:fill="auto"/>
        <w:spacing w:before="120" w:line="360" w:lineRule="auto"/>
        <w:jc w:val="both"/>
        <w:rPr>
          <w:rFonts w:ascii="Times New Roman" w:hAnsi="Times New Roman"/>
          <w:sz w:val="24"/>
          <w:szCs w:val="24"/>
          <w:lang w:val="pl-PL"/>
        </w:rPr>
      </w:pPr>
      <w:r w:rsidRPr="0074250C">
        <w:rPr>
          <w:rFonts w:ascii="Times New Roman" w:hAnsi="Times New Roman"/>
          <w:sz w:val="24"/>
          <w:szCs w:val="24"/>
          <w:lang w:val="pl-PL"/>
        </w:rPr>
        <w:t xml:space="preserve">Przepisom </w:t>
      </w:r>
      <w:r w:rsidR="00C65EB4" w:rsidRPr="0074250C">
        <w:rPr>
          <w:rFonts w:ascii="Times New Roman" w:hAnsi="Times New Roman"/>
          <w:sz w:val="24"/>
          <w:szCs w:val="24"/>
          <w:lang w:val="pl-PL"/>
        </w:rPr>
        <w:t xml:space="preserve">art. 1 ust. </w:t>
      </w:r>
      <w:r w:rsidR="00AC2455" w:rsidRPr="0074250C">
        <w:rPr>
          <w:rFonts w:ascii="Times New Roman" w:hAnsi="Times New Roman"/>
          <w:sz w:val="24"/>
          <w:szCs w:val="24"/>
          <w:lang w:val="pl-PL"/>
        </w:rPr>
        <w:t>8</w:t>
      </w:r>
      <w:r w:rsidR="007812A8" w:rsidRPr="0074250C">
        <w:rPr>
          <w:rFonts w:ascii="Times New Roman" w:hAnsi="Times New Roman"/>
          <w:sz w:val="24"/>
          <w:szCs w:val="24"/>
          <w:lang w:val="pl-PL"/>
        </w:rPr>
        <w:t xml:space="preserve"> </w:t>
      </w:r>
      <w:r w:rsidRPr="0074250C">
        <w:rPr>
          <w:rFonts w:ascii="Times New Roman" w:hAnsi="Times New Roman"/>
          <w:i/>
          <w:sz w:val="24"/>
          <w:szCs w:val="24"/>
          <w:lang w:val="pl-PL"/>
        </w:rPr>
        <w:t>ustawy</w:t>
      </w:r>
      <w:r w:rsidRPr="0074250C">
        <w:rPr>
          <w:rFonts w:ascii="Times New Roman" w:hAnsi="Times New Roman"/>
          <w:sz w:val="24"/>
          <w:szCs w:val="24"/>
          <w:lang w:val="pl-PL"/>
        </w:rPr>
        <w:t xml:space="preserve"> </w:t>
      </w:r>
      <w:r w:rsidRPr="0074250C">
        <w:rPr>
          <w:rFonts w:ascii="Times New Roman" w:hAnsi="Times New Roman"/>
          <w:sz w:val="24"/>
          <w:szCs w:val="24"/>
        </w:rPr>
        <w:t xml:space="preserve">nie </w:t>
      </w:r>
      <w:r w:rsidR="007812A8" w:rsidRPr="0074250C">
        <w:rPr>
          <w:rFonts w:ascii="Times New Roman" w:hAnsi="Times New Roman"/>
          <w:sz w:val="24"/>
          <w:szCs w:val="24"/>
          <w:lang w:val="pl-PL"/>
        </w:rPr>
        <w:t xml:space="preserve">będzie jednak </w:t>
      </w:r>
      <w:r w:rsidRPr="0074250C">
        <w:rPr>
          <w:rFonts w:ascii="Times New Roman" w:hAnsi="Times New Roman"/>
          <w:sz w:val="24"/>
          <w:szCs w:val="24"/>
        </w:rPr>
        <w:t>podlega</w:t>
      </w:r>
      <w:r w:rsidR="007812A8" w:rsidRPr="0074250C">
        <w:rPr>
          <w:rFonts w:ascii="Times New Roman" w:hAnsi="Times New Roman"/>
          <w:sz w:val="24"/>
          <w:szCs w:val="24"/>
          <w:lang w:val="pl-PL"/>
        </w:rPr>
        <w:t>ło</w:t>
      </w:r>
      <w:r w:rsidRPr="0074250C">
        <w:rPr>
          <w:rFonts w:ascii="Times New Roman" w:hAnsi="Times New Roman"/>
          <w:sz w:val="24"/>
          <w:szCs w:val="24"/>
        </w:rPr>
        <w:t xml:space="preserve"> przekształcenie posiadanego </w:t>
      </w:r>
      <w:r w:rsidR="007812A8" w:rsidRPr="0074250C">
        <w:rPr>
          <w:rFonts w:ascii="Times New Roman" w:hAnsi="Times New Roman"/>
          <w:sz w:val="24"/>
          <w:szCs w:val="24"/>
          <w:lang w:val="pl-PL"/>
        </w:rPr>
        <w:t xml:space="preserve">przez cudzoziemca </w:t>
      </w:r>
      <w:r w:rsidRPr="0074250C">
        <w:rPr>
          <w:rFonts w:ascii="Times New Roman" w:hAnsi="Times New Roman"/>
          <w:sz w:val="24"/>
          <w:szCs w:val="24"/>
        </w:rPr>
        <w:t xml:space="preserve">udziału we współużytkowaniu wieczystym </w:t>
      </w:r>
      <w:r w:rsidR="007812A8" w:rsidRPr="0074250C">
        <w:rPr>
          <w:rFonts w:ascii="Times New Roman" w:hAnsi="Times New Roman"/>
          <w:sz w:val="24"/>
          <w:szCs w:val="24"/>
          <w:lang w:val="pl-PL"/>
        </w:rPr>
        <w:t>związanego z</w:t>
      </w:r>
      <w:r w:rsidR="003914A7">
        <w:rPr>
          <w:rFonts w:ascii="Times New Roman" w:hAnsi="Times New Roman"/>
          <w:sz w:val="24"/>
          <w:szCs w:val="24"/>
          <w:lang w:val="pl-PL"/>
        </w:rPr>
        <w:t> </w:t>
      </w:r>
      <w:r w:rsidRPr="0074250C">
        <w:rPr>
          <w:rFonts w:ascii="Times New Roman" w:hAnsi="Times New Roman"/>
          <w:sz w:val="24"/>
          <w:szCs w:val="24"/>
        </w:rPr>
        <w:t>wyodrębniony</w:t>
      </w:r>
      <w:r w:rsidR="007812A8" w:rsidRPr="0074250C">
        <w:rPr>
          <w:rFonts w:ascii="Times New Roman" w:hAnsi="Times New Roman"/>
          <w:sz w:val="24"/>
          <w:szCs w:val="24"/>
          <w:lang w:val="pl-PL"/>
        </w:rPr>
        <w:t xml:space="preserve">m </w:t>
      </w:r>
      <w:r w:rsidRPr="0074250C">
        <w:rPr>
          <w:rFonts w:ascii="Times New Roman" w:hAnsi="Times New Roman"/>
          <w:sz w:val="24"/>
          <w:szCs w:val="24"/>
        </w:rPr>
        <w:t>lokal</w:t>
      </w:r>
      <w:r w:rsidR="007812A8" w:rsidRPr="0074250C">
        <w:rPr>
          <w:rFonts w:ascii="Times New Roman" w:hAnsi="Times New Roman"/>
          <w:sz w:val="24"/>
          <w:szCs w:val="24"/>
          <w:lang w:val="pl-PL"/>
        </w:rPr>
        <w:t xml:space="preserve">em </w:t>
      </w:r>
      <w:r w:rsidRPr="0074250C">
        <w:rPr>
          <w:rFonts w:ascii="Times New Roman" w:hAnsi="Times New Roman"/>
          <w:sz w:val="24"/>
          <w:szCs w:val="24"/>
        </w:rPr>
        <w:t>mieszkalny</w:t>
      </w:r>
      <w:r w:rsidR="007812A8" w:rsidRPr="0074250C">
        <w:rPr>
          <w:rFonts w:ascii="Times New Roman" w:hAnsi="Times New Roman"/>
          <w:sz w:val="24"/>
          <w:szCs w:val="24"/>
          <w:lang w:val="pl-PL"/>
        </w:rPr>
        <w:t>m</w:t>
      </w:r>
      <w:r w:rsidRPr="0074250C">
        <w:rPr>
          <w:rFonts w:ascii="Times New Roman" w:hAnsi="Times New Roman"/>
          <w:sz w:val="24"/>
          <w:szCs w:val="24"/>
        </w:rPr>
        <w:t>. Przekształcany udział zw</w:t>
      </w:r>
      <w:r w:rsidR="0066627B" w:rsidRPr="0074250C">
        <w:rPr>
          <w:rFonts w:ascii="Times New Roman" w:hAnsi="Times New Roman"/>
          <w:sz w:val="24"/>
          <w:szCs w:val="24"/>
        </w:rPr>
        <w:t>iązany jest bowiem z</w:t>
      </w:r>
      <w:r w:rsidR="003914A7">
        <w:rPr>
          <w:rFonts w:ascii="Times New Roman" w:hAnsi="Times New Roman"/>
          <w:sz w:val="24"/>
          <w:szCs w:val="24"/>
          <w:lang w:val="pl-PL"/>
        </w:rPr>
        <w:t> </w:t>
      </w:r>
      <w:r w:rsidR="0066627B" w:rsidRPr="0074250C">
        <w:rPr>
          <w:rFonts w:ascii="Times New Roman" w:hAnsi="Times New Roman"/>
          <w:sz w:val="24"/>
          <w:szCs w:val="24"/>
        </w:rPr>
        <w:t>własnością</w:t>
      </w:r>
      <w:r w:rsidR="0066627B" w:rsidRPr="0074250C">
        <w:rPr>
          <w:rFonts w:ascii="Times New Roman" w:hAnsi="Times New Roman"/>
          <w:sz w:val="24"/>
          <w:szCs w:val="24"/>
          <w:lang w:val="pl-PL"/>
        </w:rPr>
        <w:t xml:space="preserve"> o</w:t>
      </w:r>
      <w:r w:rsidRPr="0074250C">
        <w:rPr>
          <w:rFonts w:ascii="Times New Roman" w:hAnsi="Times New Roman"/>
          <w:sz w:val="24"/>
          <w:szCs w:val="24"/>
        </w:rPr>
        <w:t>drębnego loka</w:t>
      </w:r>
      <w:r w:rsidRPr="0074250C">
        <w:rPr>
          <w:rFonts w:ascii="Times New Roman" w:hAnsi="Times New Roman"/>
          <w:sz w:val="24"/>
          <w:szCs w:val="24"/>
          <w:lang w:val="pl-PL"/>
        </w:rPr>
        <w:t>l</w:t>
      </w:r>
      <w:r w:rsidR="002B29EA" w:rsidRPr="0074250C">
        <w:rPr>
          <w:rFonts w:ascii="Times New Roman" w:hAnsi="Times New Roman"/>
          <w:sz w:val="24"/>
          <w:szCs w:val="24"/>
        </w:rPr>
        <w:t>u</w:t>
      </w:r>
      <w:r w:rsidR="002B29EA" w:rsidRPr="0074250C">
        <w:rPr>
          <w:rFonts w:ascii="Times New Roman" w:hAnsi="Times New Roman"/>
          <w:sz w:val="24"/>
          <w:szCs w:val="24"/>
          <w:lang w:val="pl-PL"/>
        </w:rPr>
        <w:t xml:space="preserve"> </w:t>
      </w:r>
      <w:r w:rsidRPr="0074250C">
        <w:rPr>
          <w:rFonts w:ascii="Times New Roman" w:hAnsi="Times New Roman"/>
          <w:sz w:val="24"/>
          <w:szCs w:val="24"/>
        </w:rPr>
        <w:t>i jest prawem akcesoryjnym w stosunku do</w:t>
      </w:r>
      <w:r w:rsidR="002B29EA" w:rsidRPr="0074250C">
        <w:rPr>
          <w:rFonts w:ascii="Times New Roman" w:hAnsi="Times New Roman"/>
          <w:sz w:val="24"/>
          <w:szCs w:val="24"/>
        </w:rPr>
        <w:t xml:space="preserve"> własności samodzielnego lokalu</w:t>
      </w:r>
      <w:r w:rsidRPr="0074250C">
        <w:rPr>
          <w:rFonts w:ascii="Times New Roman" w:hAnsi="Times New Roman"/>
          <w:sz w:val="24"/>
          <w:szCs w:val="24"/>
        </w:rPr>
        <w:t>, jak również udział ten nie może być przedmiotem samodzielnego obrotu prawnego. Oznacza to, że przekształcenie udziału w</w:t>
      </w:r>
      <w:r w:rsidR="0066627B" w:rsidRPr="0074250C">
        <w:rPr>
          <w:rFonts w:ascii="Times New Roman" w:hAnsi="Times New Roman"/>
          <w:sz w:val="24"/>
          <w:szCs w:val="24"/>
        </w:rPr>
        <w:t xml:space="preserve"> użytkowaniu wieczystym gruntu </w:t>
      </w:r>
      <w:r w:rsidR="0066627B" w:rsidRPr="0074250C">
        <w:rPr>
          <w:rFonts w:ascii="Times New Roman" w:hAnsi="Times New Roman"/>
          <w:sz w:val="24"/>
          <w:szCs w:val="24"/>
          <w:lang w:val="pl-PL"/>
        </w:rPr>
        <w:t xml:space="preserve">związanego </w:t>
      </w:r>
      <w:r w:rsidRPr="0074250C">
        <w:rPr>
          <w:rFonts w:ascii="Times New Roman" w:hAnsi="Times New Roman"/>
          <w:sz w:val="24"/>
          <w:szCs w:val="24"/>
        </w:rPr>
        <w:t>z własnością nieruchomości loka</w:t>
      </w:r>
      <w:r w:rsidR="00295172" w:rsidRPr="0074250C">
        <w:rPr>
          <w:rFonts w:ascii="Times New Roman" w:hAnsi="Times New Roman"/>
          <w:sz w:val="24"/>
          <w:szCs w:val="24"/>
        </w:rPr>
        <w:t>lowej, na któr</w:t>
      </w:r>
      <w:r w:rsidR="00295172" w:rsidRPr="0074250C">
        <w:rPr>
          <w:rFonts w:ascii="Times New Roman" w:hAnsi="Times New Roman"/>
          <w:sz w:val="24"/>
          <w:szCs w:val="24"/>
          <w:lang w:val="pl-PL"/>
        </w:rPr>
        <w:t>ej nabycie c</w:t>
      </w:r>
      <w:r w:rsidR="0066627B" w:rsidRPr="0074250C">
        <w:rPr>
          <w:rFonts w:ascii="Times New Roman" w:hAnsi="Times New Roman"/>
          <w:sz w:val="24"/>
          <w:szCs w:val="24"/>
        </w:rPr>
        <w:t>udzoziemiec,</w:t>
      </w:r>
      <w:r w:rsidR="0066627B" w:rsidRPr="0074250C">
        <w:rPr>
          <w:rFonts w:ascii="Times New Roman" w:hAnsi="Times New Roman"/>
          <w:sz w:val="24"/>
          <w:szCs w:val="24"/>
          <w:lang w:val="pl-PL"/>
        </w:rPr>
        <w:t xml:space="preserve"> </w:t>
      </w:r>
      <w:r w:rsidRPr="0074250C">
        <w:rPr>
          <w:rFonts w:ascii="Times New Roman" w:hAnsi="Times New Roman"/>
          <w:sz w:val="24"/>
          <w:szCs w:val="24"/>
        </w:rPr>
        <w:t xml:space="preserve">uzyskał już </w:t>
      </w:r>
      <w:r w:rsidR="0066627B" w:rsidRPr="0074250C">
        <w:rPr>
          <w:rFonts w:ascii="Times New Roman" w:hAnsi="Times New Roman"/>
          <w:sz w:val="24"/>
          <w:szCs w:val="24"/>
          <w:lang w:val="pl-PL"/>
        </w:rPr>
        <w:t xml:space="preserve">wcześniej </w:t>
      </w:r>
      <w:r w:rsidRPr="0074250C">
        <w:rPr>
          <w:rFonts w:ascii="Times New Roman" w:hAnsi="Times New Roman"/>
          <w:sz w:val="24"/>
          <w:szCs w:val="24"/>
        </w:rPr>
        <w:t xml:space="preserve">zezwolenie ministra właściwego do spraw wewnętrznych, </w:t>
      </w:r>
      <w:r w:rsidRPr="0074250C">
        <w:rPr>
          <w:rFonts w:ascii="Times New Roman" w:hAnsi="Times New Roman"/>
          <w:sz w:val="24"/>
          <w:szCs w:val="24"/>
          <w:lang w:val="fr-FR" w:eastAsia="fr-FR" w:bidi="fr-FR"/>
        </w:rPr>
        <w:t xml:space="preserve">nie </w:t>
      </w:r>
      <w:r w:rsidRPr="0074250C">
        <w:rPr>
          <w:rFonts w:ascii="Times New Roman" w:hAnsi="Times New Roman"/>
          <w:sz w:val="24"/>
          <w:szCs w:val="24"/>
        </w:rPr>
        <w:t xml:space="preserve">będzie </w:t>
      </w:r>
      <w:r w:rsidR="0066627B" w:rsidRPr="0074250C">
        <w:rPr>
          <w:rFonts w:ascii="Times New Roman" w:hAnsi="Times New Roman"/>
          <w:sz w:val="24"/>
          <w:szCs w:val="24"/>
          <w:lang w:val="pl-PL"/>
        </w:rPr>
        <w:t xml:space="preserve">wymagało uzyskania zezwolenia. </w:t>
      </w:r>
      <w:r w:rsidR="00C65EB4" w:rsidRPr="0074250C">
        <w:rPr>
          <w:rFonts w:ascii="Times New Roman" w:hAnsi="Times New Roman"/>
          <w:sz w:val="24"/>
          <w:szCs w:val="24"/>
          <w:lang w:val="pl-PL"/>
        </w:rPr>
        <w:t>P</w:t>
      </w:r>
      <w:r w:rsidR="00C65EB4" w:rsidRPr="0074250C">
        <w:rPr>
          <w:rFonts w:ascii="Times New Roman" w:hAnsi="Times New Roman"/>
          <w:sz w:val="24"/>
          <w:szCs w:val="24"/>
        </w:rPr>
        <w:t>rzekształcenie</w:t>
      </w:r>
      <w:r w:rsidR="00C65EB4" w:rsidRPr="0074250C">
        <w:rPr>
          <w:rFonts w:ascii="Times New Roman" w:hAnsi="Times New Roman"/>
          <w:sz w:val="24"/>
          <w:szCs w:val="24"/>
          <w:lang w:val="pl-PL"/>
        </w:rPr>
        <w:t xml:space="preserve"> </w:t>
      </w:r>
      <w:r w:rsidR="00C65EB4" w:rsidRPr="0074250C">
        <w:rPr>
          <w:rFonts w:ascii="Times New Roman" w:hAnsi="Times New Roman"/>
          <w:sz w:val="24"/>
          <w:szCs w:val="24"/>
        </w:rPr>
        <w:t>udziałów w użytkowaniu wieczystym na rzecz wszystkich właścicieli lokali</w:t>
      </w:r>
      <w:r w:rsidR="002B29EA" w:rsidRPr="0074250C">
        <w:rPr>
          <w:rFonts w:ascii="Times New Roman" w:hAnsi="Times New Roman"/>
          <w:sz w:val="24"/>
          <w:szCs w:val="24"/>
          <w:lang w:val="pl-PL"/>
        </w:rPr>
        <w:t xml:space="preserve"> w budynkach wielorodzinnych </w:t>
      </w:r>
      <w:r w:rsidR="00C65EB4" w:rsidRPr="0074250C">
        <w:rPr>
          <w:rFonts w:ascii="Times New Roman" w:hAnsi="Times New Roman"/>
          <w:sz w:val="24"/>
          <w:szCs w:val="24"/>
        </w:rPr>
        <w:t>nastąpi</w:t>
      </w:r>
      <w:r w:rsidR="002B29EA" w:rsidRPr="0074250C">
        <w:rPr>
          <w:rFonts w:ascii="Times New Roman" w:hAnsi="Times New Roman"/>
          <w:sz w:val="24"/>
          <w:szCs w:val="24"/>
          <w:lang w:val="pl-PL"/>
        </w:rPr>
        <w:t xml:space="preserve"> zatem </w:t>
      </w:r>
      <w:r w:rsidR="00C65EB4" w:rsidRPr="0074250C">
        <w:rPr>
          <w:rFonts w:ascii="Times New Roman" w:hAnsi="Times New Roman"/>
          <w:sz w:val="24"/>
          <w:szCs w:val="24"/>
        </w:rPr>
        <w:t>bezwarunkowo</w:t>
      </w:r>
      <w:r w:rsidR="002B29EA" w:rsidRPr="0074250C">
        <w:rPr>
          <w:rFonts w:ascii="Times New Roman" w:hAnsi="Times New Roman"/>
          <w:sz w:val="24"/>
          <w:szCs w:val="24"/>
          <w:lang w:val="pl-PL"/>
        </w:rPr>
        <w:t xml:space="preserve"> </w:t>
      </w:r>
      <w:r w:rsidR="00C65EB4" w:rsidRPr="0074250C">
        <w:rPr>
          <w:rFonts w:ascii="Times New Roman" w:hAnsi="Times New Roman"/>
          <w:sz w:val="24"/>
          <w:szCs w:val="24"/>
        </w:rPr>
        <w:t>z dniem 1 stycznia 2019 r., zatem również bez konieczności występowania o zezwolenie w przypadku, gdy współużytkownikiem wieczystym gruntu (a zarazem właścicielem lokalu) jest cudzoziemiec</w:t>
      </w:r>
      <w:r w:rsidR="002B29EA" w:rsidRPr="0074250C">
        <w:rPr>
          <w:rFonts w:ascii="Times New Roman" w:hAnsi="Times New Roman"/>
          <w:sz w:val="24"/>
          <w:szCs w:val="24"/>
        </w:rPr>
        <w:t>.</w:t>
      </w:r>
    </w:p>
    <w:p w:rsidR="005E507C" w:rsidRPr="0074250C" w:rsidRDefault="00C65EB4"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 xml:space="preserve">Przewidziana konstrukcja </w:t>
      </w:r>
      <w:r w:rsidR="002B29EA" w:rsidRPr="0074250C">
        <w:rPr>
          <w:rFonts w:ascii="Times New Roman" w:hAnsi="Times New Roman" w:cs="Times New Roman"/>
          <w:szCs w:val="24"/>
        </w:rPr>
        <w:t xml:space="preserve">art. 1 ust. </w:t>
      </w:r>
      <w:r w:rsidR="00AC2455" w:rsidRPr="0074250C">
        <w:rPr>
          <w:rFonts w:ascii="Times New Roman" w:hAnsi="Times New Roman" w:cs="Times New Roman"/>
          <w:szCs w:val="24"/>
        </w:rPr>
        <w:t>8</w:t>
      </w:r>
      <w:r w:rsidR="002B29EA" w:rsidRPr="0074250C">
        <w:rPr>
          <w:rFonts w:ascii="Times New Roman" w:hAnsi="Times New Roman" w:cs="Times New Roman"/>
          <w:szCs w:val="24"/>
        </w:rPr>
        <w:t xml:space="preserve"> </w:t>
      </w:r>
      <w:r w:rsidRPr="0074250C">
        <w:rPr>
          <w:rFonts w:ascii="Times New Roman" w:hAnsi="Times New Roman" w:cs="Times New Roman"/>
          <w:szCs w:val="24"/>
        </w:rPr>
        <w:t xml:space="preserve">wpisuje się </w:t>
      </w:r>
      <w:r w:rsidR="002B29EA" w:rsidRPr="0074250C">
        <w:rPr>
          <w:rFonts w:ascii="Times New Roman" w:hAnsi="Times New Roman" w:cs="Times New Roman"/>
          <w:szCs w:val="24"/>
        </w:rPr>
        <w:t xml:space="preserve">również </w:t>
      </w:r>
      <w:r w:rsidRPr="0074250C">
        <w:rPr>
          <w:rFonts w:ascii="Times New Roman" w:hAnsi="Times New Roman" w:cs="Times New Roman"/>
          <w:szCs w:val="24"/>
        </w:rPr>
        <w:t xml:space="preserve">w obowiązujące przepisy odrębne, z których wynika brak obowiązku uzyskania przez cudzoziemca zezwolenia na nabycie </w:t>
      </w:r>
      <w:r w:rsidR="00387E18" w:rsidRPr="0074250C">
        <w:rPr>
          <w:rFonts w:ascii="Times New Roman" w:hAnsi="Times New Roman" w:cs="Times New Roman"/>
          <w:szCs w:val="24"/>
        </w:rPr>
        <w:t>odrębnej własności lokali o określonym przeznaczeniu wraz z udziałem</w:t>
      </w:r>
      <w:r w:rsidRPr="0074250C">
        <w:rPr>
          <w:rFonts w:ascii="Times New Roman" w:hAnsi="Times New Roman" w:cs="Times New Roman"/>
          <w:szCs w:val="24"/>
        </w:rPr>
        <w:t xml:space="preserve"> w</w:t>
      </w:r>
      <w:r w:rsidR="003914A7">
        <w:rPr>
          <w:rFonts w:ascii="Times New Roman" w:hAnsi="Times New Roman" w:cs="Times New Roman"/>
          <w:szCs w:val="24"/>
        </w:rPr>
        <w:t> </w:t>
      </w:r>
      <w:r w:rsidRPr="0074250C">
        <w:rPr>
          <w:rFonts w:ascii="Times New Roman" w:hAnsi="Times New Roman" w:cs="Times New Roman"/>
          <w:szCs w:val="24"/>
        </w:rPr>
        <w:t>u</w:t>
      </w:r>
      <w:r w:rsidR="00387E18" w:rsidRPr="0074250C">
        <w:rPr>
          <w:rFonts w:ascii="Times New Roman" w:hAnsi="Times New Roman" w:cs="Times New Roman"/>
          <w:szCs w:val="24"/>
        </w:rPr>
        <w:t>żytkowaniu wieczystym</w:t>
      </w:r>
      <w:r w:rsidRPr="0074250C">
        <w:rPr>
          <w:rFonts w:ascii="Times New Roman" w:hAnsi="Times New Roman" w:cs="Times New Roman"/>
          <w:szCs w:val="24"/>
        </w:rPr>
        <w:t xml:space="preserve">. Przepisy art. 8 ust. 1 </w:t>
      </w:r>
      <w:r w:rsidRPr="0074250C">
        <w:rPr>
          <w:rFonts w:ascii="Times New Roman" w:hAnsi="Times New Roman" w:cs="Times New Roman"/>
          <w:i/>
          <w:szCs w:val="24"/>
        </w:rPr>
        <w:t>ustawy z dnia</w:t>
      </w:r>
      <w:r w:rsidR="00387E18" w:rsidRPr="0074250C">
        <w:rPr>
          <w:rFonts w:ascii="Times New Roman" w:hAnsi="Times New Roman" w:cs="Times New Roman"/>
          <w:i/>
          <w:szCs w:val="24"/>
        </w:rPr>
        <w:t xml:space="preserve"> </w:t>
      </w:r>
      <w:r w:rsidRPr="0074250C">
        <w:rPr>
          <w:rFonts w:ascii="Times New Roman" w:hAnsi="Times New Roman" w:cs="Times New Roman"/>
          <w:i/>
          <w:szCs w:val="24"/>
        </w:rPr>
        <w:t>24 marca 1920 r. o</w:t>
      </w:r>
      <w:r w:rsidR="003914A7">
        <w:rPr>
          <w:rFonts w:ascii="Times New Roman" w:hAnsi="Times New Roman" w:cs="Times New Roman"/>
          <w:i/>
          <w:szCs w:val="24"/>
        </w:rPr>
        <w:t> </w:t>
      </w:r>
      <w:r w:rsidRPr="0074250C">
        <w:rPr>
          <w:rFonts w:ascii="Times New Roman" w:hAnsi="Times New Roman" w:cs="Times New Roman"/>
          <w:i/>
          <w:szCs w:val="24"/>
        </w:rPr>
        <w:t xml:space="preserve">nabywaniu nieruchomości przez cudzoziemców </w:t>
      </w:r>
      <w:r w:rsidRPr="0074250C">
        <w:rPr>
          <w:rFonts w:ascii="Times New Roman" w:hAnsi="Times New Roman" w:cs="Times New Roman"/>
          <w:szCs w:val="24"/>
        </w:rPr>
        <w:t>wyraźnie bowiem przesądzają, że nie wymaga uzyskania zezwolenia nabycie samodzielnego lokalu mieszkalnego w</w:t>
      </w:r>
      <w:r w:rsidR="000708A0">
        <w:rPr>
          <w:rFonts w:ascii="Times New Roman" w:hAnsi="Times New Roman" w:cs="Times New Roman"/>
          <w:szCs w:val="24"/>
        </w:rPr>
        <w:t> </w:t>
      </w:r>
      <w:r w:rsidRPr="0074250C">
        <w:rPr>
          <w:rFonts w:ascii="Times New Roman" w:hAnsi="Times New Roman" w:cs="Times New Roman"/>
          <w:szCs w:val="24"/>
        </w:rPr>
        <w:t xml:space="preserve">rozumieniu </w:t>
      </w:r>
      <w:r w:rsidRPr="0074250C">
        <w:rPr>
          <w:rFonts w:ascii="Times New Roman" w:hAnsi="Times New Roman" w:cs="Times New Roman"/>
          <w:i/>
          <w:szCs w:val="24"/>
        </w:rPr>
        <w:t>ustawy z dnia 24 czerwca 1994 r. o</w:t>
      </w:r>
      <w:r w:rsidR="003914A7">
        <w:rPr>
          <w:rFonts w:ascii="Times New Roman" w:hAnsi="Times New Roman" w:cs="Times New Roman"/>
          <w:i/>
          <w:szCs w:val="24"/>
        </w:rPr>
        <w:t> </w:t>
      </w:r>
      <w:r w:rsidRPr="0074250C">
        <w:rPr>
          <w:rFonts w:ascii="Times New Roman" w:hAnsi="Times New Roman" w:cs="Times New Roman"/>
          <w:i/>
          <w:szCs w:val="24"/>
        </w:rPr>
        <w:t>własności lokali (Dz. U. z 20</w:t>
      </w:r>
      <w:r w:rsidR="000708A0">
        <w:rPr>
          <w:rFonts w:ascii="Times New Roman" w:hAnsi="Times New Roman" w:cs="Times New Roman"/>
          <w:i/>
          <w:szCs w:val="24"/>
        </w:rPr>
        <w:t>18</w:t>
      </w:r>
      <w:r w:rsidR="00D16AAE">
        <w:rPr>
          <w:rFonts w:ascii="Times New Roman" w:hAnsi="Times New Roman" w:cs="Times New Roman"/>
          <w:i/>
          <w:szCs w:val="24"/>
        </w:rPr>
        <w:t xml:space="preserve"> </w:t>
      </w:r>
      <w:r w:rsidRPr="0074250C">
        <w:rPr>
          <w:rFonts w:ascii="Times New Roman" w:hAnsi="Times New Roman" w:cs="Times New Roman"/>
          <w:i/>
          <w:szCs w:val="24"/>
        </w:rPr>
        <w:t xml:space="preserve">r. poz. </w:t>
      </w:r>
      <w:r w:rsidR="000708A0">
        <w:rPr>
          <w:rFonts w:ascii="Times New Roman" w:hAnsi="Times New Roman" w:cs="Times New Roman"/>
          <w:i/>
          <w:szCs w:val="24"/>
        </w:rPr>
        <w:t>716</w:t>
      </w:r>
      <w:r w:rsidRPr="0074250C">
        <w:rPr>
          <w:rFonts w:ascii="Times New Roman" w:hAnsi="Times New Roman" w:cs="Times New Roman"/>
          <w:i/>
          <w:szCs w:val="24"/>
        </w:rPr>
        <w:t>)</w:t>
      </w:r>
      <w:r w:rsidRPr="0074250C">
        <w:rPr>
          <w:rFonts w:ascii="Times New Roman" w:hAnsi="Times New Roman" w:cs="Times New Roman"/>
          <w:szCs w:val="24"/>
        </w:rPr>
        <w:t xml:space="preserve"> oraz nabycie samodzielnego lokalu użytkowego o przeznaczeniu garażowym lub udział</w:t>
      </w:r>
      <w:r w:rsidR="00387E18" w:rsidRPr="0074250C">
        <w:rPr>
          <w:rFonts w:ascii="Times New Roman" w:hAnsi="Times New Roman" w:cs="Times New Roman"/>
          <w:szCs w:val="24"/>
        </w:rPr>
        <w:t xml:space="preserve">u </w:t>
      </w:r>
      <w:r w:rsidRPr="0074250C">
        <w:rPr>
          <w:rFonts w:ascii="Times New Roman" w:hAnsi="Times New Roman" w:cs="Times New Roman"/>
          <w:szCs w:val="24"/>
        </w:rPr>
        <w:t>w takim lokalu, jeżeli jest to związane z zaspokojeniem potrzeb mieszkaniowych nabywcy lub właściciela nieruchomości lub samodzielnego lokalu mieszkalnego. Ponadto</w:t>
      </w:r>
      <w:r w:rsidR="00D16AAE">
        <w:rPr>
          <w:rFonts w:ascii="Times New Roman" w:hAnsi="Times New Roman" w:cs="Times New Roman"/>
          <w:szCs w:val="24"/>
        </w:rPr>
        <w:t>,</w:t>
      </w:r>
      <w:r w:rsidRPr="0074250C">
        <w:rPr>
          <w:rFonts w:ascii="Times New Roman" w:hAnsi="Times New Roman" w:cs="Times New Roman"/>
          <w:szCs w:val="24"/>
        </w:rPr>
        <w:t xml:space="preserve"> zgodnie z</w:t>
      </w:r>
      <w:r w:rsidR="003914A7">
        <w:rPr>
          <w:rFonts w:ascii="Times New Roman" w:hAnsi="Times New Roman" w:cs="Times New Roman"/>
          <w:szCs w:val="24"/>
        </w:rPr>
        <w:t> </w:t>
      </w:r>
      <w:r w:rsidRPr="0074250C">
        <w:rPr>
          <w:rFonts w:ascii="Times New Roman" w:hAnsi="Times New Roman" w:cs="Times New Roman"/>
          <w:szCs w:val="24"/>
        </w:rPr>
        <w:t xml:space="preserve">przywołanymi przepisami </w:t>
      </w:r>
      <w:r w:rsidRPr="0074250C">
        <w:rPr>
          <w:rFonts w:ascii="Times New Roman" w:hAnsi="Times New Roman" w:cs="Times New Roman"/>
          <w:i/>
          <w:szCs w:val="24"/>
        </w:rPr>
        <w:t>ustawy o nabywaniu nieruchomości przez cudzoziemców</w:t>
      </w:r>
      <w:r w:rsidR="00D16AAE">
        <w:rPr>
          <w:rFonts w:ascii="Times New Roman" w:hAnsi="Times New Roman" w:cs="Times New Roman"/>
          <w:i/>
          <w:szCs w:val="24"/>
        </w:rPr>
        <w:t>,</w:t>
      </w:r>
      <w:r w:rsidRPr="0074250C">
        <w:rPr>
          <w:rFonts w:ascii="Times New Roman" w:hAnsi="Times New Roman" w:cs="Times New Roman"/>
          <w:szCs w:val="24"/>
        </w:rPr>
        <w:t xml:space="preserve"> nie wymaga również zezwolenia nabycie nieruchomości (czyli również domu jednorodzinnego) przez cudzoziemca zamieszkującego w Rzeczypospolitej Polskiej</w:t>
      </w:r>
      <w:r w:rsidR="00387E18" w:rsidRPr="0074250C">
        <w:rPr>
          <w:rFonts w:ascii="Times New Roman" w:hAnsi="Times New Roman" w:cs="Times New Roman"/>
          <w:szCs w:val="24"/>
        </w:rPr>
        <w:t xml:space="preserve"> </w:t>
      </w:r>
      <w:r w:rsidRPr="0074250C">
        <w:rPr>
          <w:rFonts w:ascii="Times New Roman" w:hAnsi="Times New Roman" w:cs="Times New Roman"/>
          <w:szCs w:val="24"/>
        </w:rPr>
        <w:t>co najmniej 5 lat od udzielenia mu zezwolenia na pobyt stały lub zezwolenia na pobyt rezydenta długoterminowego Unii Europejskiej. Zatem nieliczne będą przypadki, w</w:t>
      </w:r>
      <w:r w:rsidR="003914A7">
        <w:rPr>
          <w:rFonts w:ascii="Times New Roman" w:hAnsi="Times New Roman" w:cs="Times New Roman"/>
          <w:szCs w:val="24"/>
        </w:rPr>
        <w:t> </w:t>
      </w:r>
      <w:r w:rsidRPr="0074250C">
        <w:rPr>
          <w:rFonts w:ascii="Times New Roman" w:hAnsi="Times New Roman" w:cs="Times New Roman"/>
          <w:szCs w:val="24"/>
        </w:rPr>
        <w:t>których wymagane będzie uzyskanie zezwolenia na nabycie prawa własności gruntu (przekształcenie prawa użytkowania wieczystego gruntu)</w:t>
      </w:r>
      <w:r w:rsidR="003016B3">
        <w:rPr>
          <w:rFonts w:ascii="Times New Roman" w:hAnsi="Times New Roman" w:cs="Times New Roman"/>
          <w:szCs w:val="24"/>
        </w:rPr>
        <w:t>,</w:t>
      </w:r>
      <w:r w:rsidRPr="0074250C">
        <w:rPr>
          <w:rFonts w:ascii="Times New Roman" w:hAnsi="Times New Roman" w:cs="Times New Roman"/>
          <w:szCs w:val="24"/>
        </w:rPr>
        <w:t xml:space="preserve"> i </w:t>
      </w:r>
      <w:r w:rsidR="00387E18" w:rsidRPr="0074250C">
        <w:rPr>
          <w:rFonts w:ascii="Times New Roman" w:hAnsi="Times New Roman" w:cs="Times New Roman"/>
          <w:szCs w:val="24"/>
        </w:rPr>
        <w:t>w konsekwencji zestawienia opisanych powyżej przepisów z</w:t>
      </w:r>
      <w:r w:rsidR="002C3481">
        <w:rPr>
          <w:rFonts w:ascii="Times New Roman" w:hAnsi="Times New Roman" w:cs="Times New Roman"/>
          <w:szCs w:val="24"/>
        </w:rPr>
        <w:t> </w:t>
      </w:r>
      <w:r w:rsidR="00387E18" w:rsidRPr="0074250C">
        <w:rPr>
          <w:rFonts w:ascii="Times New Roman" w:hAnsi="Times New Roman" w:cs="Times New Roman"/>
          <w:szCs w:val="24"/>
        </w:rPr>
        <w:t xml:space="preserve">projektowanym ust. </w:t>
      </w:r>
      <w:r w:rsidR="00AC2455" w:rsidRPr="0074250C">
        <w:rPr>
          <w:rFonts w:ascii="Times New Roman" w:hAnsi="Times New Roman" w:cs="Times New Roman"/>
          <w:szCs w:val="24"/>
        </w:rPr>
        <w:t>8</w:t>
      </w:r>
      <w:r w:rsidR="00387E18" w:rsidRPr="0074250C">
        <w:rPr>
          <w:rFonts w:ascii="Times New Roman" w:hAnsi="Times New Roman" w:cs="Times New Roman"/>
          <w:szCs w:val="24"/>
        </w:rPr>
        <w:t xml:space="preserve"> </w:t>
      </w:r>
      <w:r w:rsidRPr="0074250C">
        <w:rPr>
          <w:rFonts w:ascii="Times New Roman" w:hAnsi="Times New Roman" w:cs="Times New Roman"/>
          <w:szCs w:val="24"/>
        </w:rPr>
        <w:t xml:space="preserve">będą </w:t>
      </w:r>
      <w:r w:rsidR="00387E18" w:rsidRPr="0074250C">
        <w:rPr>
          <w:rFonts w:ascii="Times New Roman" w:hAnsi="Times New Roman" w:cs="Times New Roman"/>
          <w:szCs w:val="24"/>
        </w:rPr>
        <w:t xml:space="preserve">one </w:t>
      </w:r>
      <w:r w:rsidRPr="0074250C">
        <w:rPr>
          <w:rFonts w:ascii="Times New Roman" w:hAnsi="Times New Roman" w:cs="Times New Roman"/>
          <w:szCs w:val="24"/>
        </w:rPr>
        <w:t>dotyczyły gruntów zabudowanych domem jednorodzinnym.</w:t>
      </w:r>
      <w:r w:rsidR="00DB0261" w:rsidRPr="0074250C">
        <w:rPr>
          <w:rFonts w:ascii="Times New Roman" w:hAnsi="Times New Roman" w:cs="Times New Roman"/>
          <w:szCs w:val="24"/>
        </w:rPr>
        <w:t xml:space="preserve"> </w:t>
      </w:r>
      <w:r w:rsidR="009E737C" w:rsidRPr="0074250C">
        <w:rPr>
          <w:rFonts w:ascii="Times New Roman" w:hAnsi="Times New Roman" w:cs="Times New Roman"/>
          <w:szCs w:val="24"/>
        </w:rPr>
        <w:t xml:space="preserve">Zaproponowano, aby przekształcenie w tym przypadku następowało w dniu, z którym zezwolenie ministra właściwego do spraw wewnętrznych (wydawane w drodze decyzji), stało się ostateczne. </w:t>
      </w:r>
      <w:r w:rsidRPr="0074250C">
        <w:rPr>
          <w:rFonts w:ascii="Times New Roman" w:hAnsi="Times New Roman" w:cs="Times New Roman"/>
          <w:szCs w:val="24"/>
        </w:rPr>
        <w:t>W przypadku odmowy wydania zezwolenia, cudzoziemiec nie ma obowiązku sprzedaży nieruchomości, nie traci tytułu prawnego do gruntu, pozostaje</w:t>
      </w:r>
      <w:r w:rsidR="00467B6E" w:rsidRPr="0074250C">
        <w:rPr>
          <w:rFonts w:ascii="Times New Roman" w:hAnsi="Times New Roman" w:cs="Times New Roman"/>
          <w:szCs w:val="24"/>
        </w:rPr>
        <w:t xml:space="preserve"> </w:t>
      </w:r>
      <w:r w:rsidRPr="0074250C">
        <w:rPr>
          <w:rFonts w:ascii="Times New Roman" w:hAnsi="Times New Roman" w:cs="Times New Roman"/>
          <w:szCs w:val="24"/>
        </w:rPr>
        <w:t>użytkownikiem wieczystym gruntu do czasu wygaśnięcia</w:t>
      </w:r>
      <w:r w:rsidR="009E737C" w:rsidRPr="0074250C">
        <w:rPr>
          <w:rFonts w:ascii="Times New Roman" w:hAnsi="Times New Roman" w:cs="Times New Roman"/>
          <w:szCs w:val="24"/>
        </w:rPr>
        <w:t xml:space="preserve"> prawa.</w:t>
      </w:r>
      <w:r w:rsidR="003A1F50" w:rsidRPr="0074250C">
        <w:rPr>
          <w:rFonts w:ascii="Times New Roman" w:hAnsi="Times New Roman" w:cs="Times New Roman"/>
          <w:szCs w:val="24"/>
        </w:rPr>
        <w:t xml:space="preserve"> </w:t>
      </w:r>
    </w:p>
    <w:p w:rsidR="002270E6" w:rsidRPr="0074250C" w:rsidRDefault="00E46444" w:rsidP="006F25DA">
      <w:pPr>
        <w:spacing w:before="120" w:line="360" w:lineRule="auto"/>
        <w:ind w:firstLine="0"/>
        <w:rPr>
          <w:rFonts w:ascii="Times New Roman" w:hAnsi="Times New Roman"/>
          <w:b/>
          <w:sz w:val="24"/>
          <w:szCs w:val="24"/>
        </w:rPr>
      </w:pPr>
      <w:r w:rsidRPr="0074250C">
        <w:rPr>
          <w:rFonts w:ascii="Times New Roman" w:hAnsi="Times New Roman"/>
          <w:b/>
          <w:sz w:val="24"/>
          <w:szCs w:val="24"/>
        </w:rPr>
        <w:t xml:space="preserve">2. </w:t>
      </w:r>
      <w:r w:rsidR="002270E6" w:rsidRPr="0074250C">
        <w:rPr>
          <w:rFonts w:ascii="Times New Roman" w:hAnsi="Times New Roman"/>
          <w:b/>
          <w:sz w:val="24"/>
          <w:szCs w:val="24"/>
        </w:rPr>
        <w:t xml:space="preserve">Potwierdzenie </w:t>
      </w:r>
      <w:r w:rsidR="007C4A14" w:rsidRPr="0074250C">
        <w:rPr>
          <w:rFonts w:ascii="Times New Roman" w:hAnsi="Times New Roman"/>
          <w:b/>
          <w:sz w:val="24"/>
          <w:szCs w:val="24"/>
        </w:rPr>
        <w:t>przekształcenia</w:t>
      </w:r>
      <w:r w:rsidR="00B52B15" w:rsidRPr="0074250C">
        <w:rPr>
          <w:rFonts w:ascii="Times New Roman" w:hAnsi="Times New Roman"/>
          <w:b/>
          <w:sz w:val="24"/>
          <w:szCs w:val="24"/>
        </w:rPr>
        <w:t xml:space="preserve"> </w:t>
      </w:r>
      <w:r w:rsidR="002270E6" w:rsidRPr="0074250C">
        <w:rPr>
          <w:rFonts w:ascii="Times New Roman" w:hAnsi="Times New Roman"/>
          <w:b/>
          <w:sz w:val="24"/>
          <w:szCs w:val="24"/>
        </w:rPr>
        <w:t>praw</w:t>
      </w:r>
    </w:p>
    <w:p w:rsidR="00190AC5" w:rsidRPr="0074250C" w:rsidRDefault="006C47E7" w:rsidP="006F25DA">
      <w:pPr>
        <w:pStyle w:val="Akapitzlist"/>
        <w:spacing w:before="120" w:after="0" w:line="360" w:lineRule="auto"/>
        <w:ind w:left="0"/>
        <w:contextualSpacing w:val="0"/>
        <w:jc w:val="both"/>
        <w:rPr>
          <w:rFonts w:ascii="Times New Roman" w:hAnsi="Times New Roman"/>
          <w:sz w:val="24"/>
          <w:szCs w:val="24"/>
        </w:rPr>
      </w:pPr>
      <w:r w:rsidRPr="0074250C">
        <w:rPr>
          <w:rFonts w:ascii="Times New Roman" w:hAnsi="Times New Roman"/>
          <w:sz w:val="24"/>
          <w:szCs w:val="24"/>
        </w:rPr>
        <w:t xml:space="preserve">W </w:t>
      </w:r>
      <w:r w:rsidRPr="0074250C">
        <w:rPr>
          <w:rFonts w:ascii="Times New Roman" w:hAnsi="Times New Roman"/>
          <w:b/>
          <w:sz w:val="24"/>
          <w:szCs w:val="24"/>
        </w:rPr>
        <w:t>art. 2</w:t>
      </w:r>
      <w:r w:rsidRPr="0074250C">
        <w:rPr>
          <w:rFonts w:ascii="Times New Roman" w:hAnsi="Times New Roman"/>
          <w:sz w:val="24"/>
          <w:szCs w:val="24"/>
        </w:rPr>
        <w:t xml:space="preserve"> </w:t>
      </w:r>
      <w:r w:rsidR="00F525EB" w:rsidRPr="0074250C">
        <w:rPr>
          <w:rFonts w:ascii="Times New Roman" w:hAnsi="Times New Roman"/>
          <w:i/>
          <w:sz w:val="24"/>
          <w:szCs w:val="24"/>
        </w:rPr>
        <w:t xml:space="preserve">projektu </w:t>
      </w:r>
      <w:r w:rsidRPr="0074250C">
        <w:rPr>
          <w:rFonts w:ascii="Times New Roman" w:hAnsi="Times New Roman"/>
          <w:sz w:val="24"/>
          <w:szCs w:val="24"/>
        </w:rPr>
        <w:t>uregulowano kwestię ujawniania</w:t>
      </w:r>
      <w:r w:rsidR="007C4A14" w:rsidRPr="0074250C">
        <w:rPr>
          <w:rFonts w:ascii="Times New Roman" w:hAnsi="Times New Roman"/>
          <w:sz w:val="24"/>
          <w:szCs w:val="24"/>
        </w:rPr>
        <w:t xml:space="preserve"> ustawowego</w:t>
      </w:r>
      <w:r w:rsidR="00B52B15" w:rsidRPr="0074250C">
        <w:rPr>
          <w:rFonts w:ascii="Times New Roman" w:hAnsi="Times New Roman"/>
          <w:sz w:val="24"/>
          <w:szCs w:val="24"/>
        </w:rPr>
        <w:t xml:space="preserve"> </w:t>
      </w:r>
      <w:r w:rsidR="007C4A14" w:rsidRPr="0074250C">
        <w:rPr>
          <w:rFonts w:ascii="Times New Roman" w:hAnsi="Times New Roman"/>
          <w:sz w:val="24"/>
          <w:szCs w:val="24"/>
        </w:rPr>
        <w:t>przekształcenia</w:t>
      </w:r>
      <w:r w:rsidR="00F30AA8" w:rsidRPr="0074250C">
        <w:rPr>
          <w:rFonts w:ascii="Times New Roman" w:hAnsi="Times New Roman"/>
          <w:sz w:val="24"/>
          <w:szCs w:val="24"/>
        </w:rPr>
        <w:t xml:space="preserve"> </w:t>
      </w:r>
      <w:r w:rsidR="0059049F" w:rsidRPr="0074250C">
        <w:rPr>
          <w:rFonts w:ascii="Times New Roman" w:hAnsi="Times New Roman"/>
          <w:sz w:val="24"/>
          <w:szCs w:val="24"/>
        </w:rPr>
        <w:t>prawa</w:t>
      </w:r>
      <w:r w:rsidR="009009D3" w:rsidRPr="0074250C">
        <w:rPr>
          <w:rFonts w:ascii="Times New Roman" w:hAnsi="Times New Roman"/>
          <w:sz w:val="24"/>
          <w:szCs w:val="24"/>
        </w:rPr>
        <w:t xml:space="preserve"> </w:t>
      </w:r>
      <w:r w:rsidRPr="0074250C">
        <w:rPr>
          <w:rFonts w:ascii="Times New Roman" w:hAnsi="Times New Roman"/>
          <w:sz w:val="24"/>
          <w:szCs w:val="24"/>
        </w:rPr>
        <w:t>użytkowania wieczystego</w:t>
      </w:r>
      <w:r w:rsidR="00B67F05" w:rsidRPr="0074250C">
        <w:rPr>
          <w:rFonts w:ascii="Times New Roman" w:hAnsi="Times New Roman"/>
          <w:sz w:val="24"/>
          <w:szCs w:val="24"/>
        </w:rPr>
        <w:t xml:space="preserve"> </w:t>
      </w:r>
      <w:r w:rsidR="00A27569" w:rsidRPr="0074250C">
        <w:rPr>
          <w:rFonts w:ascii="Times New Roman" w:hAnsi="Times New Roman"/>
          <w:sz w:val="24"/>
          <w:szCs w:val="24"/>
        </w:rPr>
        <w:t>w</w:t>
      </w:r>
      <w:r w:rsidR="00B52B15" w:rsidRPr="0074250C">
        <w:rPr>
          <w:rFonts w:ascii="Times New Roman" w:hAnsi="Times New Roman"/>
          <w:sz w:val="24"/>
          <w:szCs w:val="24"/>
        </w:rPr>
        <w:t xml:space="preserve"> </w:t>
      </w:r>
      <w:r w:rsidR="0059049F" w:rsidRPr="0074250C">
        <w:rPr>
          <w:rFonts w:ascii="Times New Roman" w:hAnsi="Times New Roman"/>
          <w:sz w:val="24"/>
          <w:szCs w:val="24"/>
        </w:rPr>
        <w:t>prawo</w:t>
      </w:r>
      <w:r w:rsidR="009009D3" w:rsidRPr="0074250C">
        <w:rPr>
          <w:rFonts w:ascii="Times New Roman" w:hAnsi="Times New Roman"/>
          <w:sz w:val="24"/>
          <w:szCs w:val="24"/>
        </w:rPr>
        <w:t xml:space="preserve"> </w:t>
      </w:r>
      <w:r w:rsidR="00A27569" w:rsidRPr="0074250C">
        <w:rPr>
          <w:rFonts w:ascii="Times New Roman" w:hAnsi="Times New Roman"/>
          <w:sz w:val="24"/>
          <w:szCs w:val="24"/>
        </w:rPr>
        <w:t>w</w:t>
      </w:r>
      <w:r w:rsidR="009C1BEA" w:rsidRPr="0074250C">
        <w:rPr>
          <w:rFonts w:ascii="Times New Roman" w:hAnsi="Times New Roman"/>
          <w:sz w:val="24"/>
          <w:szCs w:val="24"/>
        </w:rPr>
        <w:t>ła</w:t>
      </w:r>
      <w:r w:rsidR="0059049F" w:rsidRPr="0074250C">
        <w:rPr>
          <w:rFonts w:ascii="Times New Roman" w:hAnsi="Times New Roman"/>
          <w:sz w:val="24"/>
          <w:szCs w:val="24"/>
        </w:rPr>
        <w:t>sności</w:t>
      </w:r>
      <w:r w:rsidR="00584EAD" w:rsidRPr="0074250C">
        <w:rPr>
          <w:rFonts w:ascii="Times New Roman" w:hAnsi="Times New Roman"/>
          <w:sz w:val="24"/>
          <w:szCs w:val="24"/>
        </w:rPr>
        <w:t xml:space="preserve"> gruntu</w:t>
      </w:r>
      <w:r w:rsidRPr="0074250C">
        <w:rPr>
          <w:rFonts w:ascii="Times New Roman" w:hAnsi="Times New Roman"/>
          <w:sz w:val="24"/>
          <w:szCs w:val="24"/>
        </w:rPr>
        <w:t xml:space="preserve">. Organy reprezentujące </w:t>
      </w:r>
      <w:r w:rsidR="00B52B15" w:rsidRPr="0074250C">
        <w:rPr>
          <w:rFonts w:ascii="Times New Roman" w:hAnsi="Times New Roman"/>
          <w:sz w:val="24"/>
          <w:szCs w:val="24"/>
        </w:rPr>
        <w:t>d</w:t>
      </w:r>
      <w:r w:rsidR="00584EAD" w:rsidRPr="0074250C">
        <w:rPr>
          <w:rFonts w:ascii="Times New Roman" w:hAnsi="Times New Roman"/>
          <w:sz w:val="24"/>
          <w:szCs w:val="24"/>
        </w:rPr>
        <w:t xml:space="preserve">otychczasowego </w:t>
      </w:r>
      <w:r w:rsidRPr="0074250C">
        <w:rPr>
          <w:rFonts w:ascii="Times New Roman" w:hAnsi="Times New Roman"/>
          <w:sz w:val="24"/>
          <w:szCs w:val="24"/>
        </w:rPr>
        <w:t xml:space="preserve">właściciela nieruchomości, </w:t>
      </w:r>
      <w:r w:rsidR="006E5933" w:rsidRPr="0074250C">
        <w:rPr>
          <w:rFonts w:ascii="Times New Roman" w:hAnsi="Times New Roman"/>
          <w:sz w:val="24"/>
          <w:szCs w:val="24"/>
        </w:rPr>
        <w:t>a więc te same które są obecnie właściwe do pobierania opłat rocznych</w:t>
      </w:r>
      <w:r w:rsidR="004855D3" w:rsidRPr="0074250C">
        <w:rPr>
          <w:rFonts w:ascii="Times New Roman" w:hAnsi="Times New Roman"/>
          <w:sz w:val="24"/>
          <w:szCs w:val="24"/>
        </w:rPr>
        <w:t xml:space="preserve"> </w:t>
      </w:r>
      <w:r w:rsidR="006E5933" w:rsidRPr="0074250C">
        <w:rPr>
          <w:rFonts w:ascii="Times New Roman" w:hAnsi="Times New Roman"/>
          <w:sz w:val="24"/>
          <w:szCs w:val="24"/>
        </w:rPr>
        <w:t>z tytułu użytkowania wieczystego i dokon</w:t>
      </w:r>
      <w:r w:rsidR="00F525EB" w:rsidRPr="0074250C">
        <w:rPr>
          <w:rFonts w:ascii="Times New Roman" w:hAnsi="Times New Roman"/>
          <w:sz w:val="24"/>
          <w:szCs w:val="24"/>
        </w:rPr>
        <w:t>yw</w:t>
      </w:r>
      <w:r w:rsidR="006E5933" w:rsidRPr="0074250C">
        <w:rPr>
          <w:rFonts w:ascii="Times New Roman" w:hAnsi="Times New Roman"/>
          <w:sz w:val="24"/>
          <w:szCs w:val="24"/>
        </w:rPr>
        <w:t>ania aktualizacji tych opłat</w:t>
      </w:r>
      <w:r w:rsidR="00F525EB" w:rsidRPr="0074250C">
        <w:rPr>
          <w:rFonts w:ascii="Times New Roman" w:hAnsi="Times New Roman"/>
          <w:sz w:val="24"/>
          <w:szCs w:val="24"/>
        </w:rPr>
        <w:t>,</w:t>
      </w:r>
      <w:r w:rsidR="006E5933" w:rsidRPr="0074250C">
        <w:rPr>
          <w:rFonts w:ascii="Times New Roman" w:hAnsi="Times New Roman"/>
          <w:sz w:val="24"/>
          <w:szCs w:val="24"/>
        </w:rPr>
        <w:t xml:space="preserve"> </w:t>
      </w:r>
      <w:r w:rsidR="00B52B15" w:rsidRPr="0074250C">
        <w:rPr>
          <w:rFonts w:ascii="Times New Roman" w:hAnsi="Times New Roman"/>
          <w:sz w:val="24"/>
          <w:szCs w:val="24"/>
        </w:rPr>
        <w:t xml:space="preserve">będą </w:t>
      </w:r>
      <w:r w:rsidR="00F6095E" w:rsidRPr="0074250C">
        <w:rPr>
          <w:rFonts w:ascii="Times New Roman" w:hAnsi="Times New Roman"/>
          <w:sz w:val="24"/>
          <w:szCs w:val="24"/>
        </w:rPr>
        <w:t>wydawały</w:t>
      </w:r>
      <w:r w:rsidR="00EB4743" w:rsidRPr="0074250C">
        <w:rPr>
          <w:rFonts w:ascii="Times New Roman" w:hAnsi="Times New Roman"/>
          <w:sz w:val="24"/>
          <w:szCs w:val="24"/>
        </w:rPr>
        <w:t xml:space="preserve"> </w:t>
      </w:r>
      <w:r w:rsidR="00CB7731" w:rsidRPr="0074250C">
        <w:rPr>
          <w:rFonts w:ascii="Times New Roman" w:hAnsi="Times New Roman"/>
          <w:sz w:val="24"/>
          <w:szCs w:val="24"/>
        </w:rPr>
        <w:t xml:space="preserve">z urzędu </w:t>
      </w:r>
      <w:r w:rsidR="00EB4743" w:rsidRPr="0074250C">
        <w:rPr>
          <w:rFonts w:ascii="Times New Roman" w:hAnsi="Times New Roman"/>
          <w:sz w:val="24"/>
          <w:szCs w:val="24"/>
        </w:rPr>
        <w:t xml:space="preserve">zaświadczenia </w:t>
      </w:r>
      <w:r w:rsidR="005E1DB5" w:rsidRPr="0074250C">
        <w:rPr>
          <w:rFonts w:ascii="Times New Roman" w:hAnsi="Times New Roman"/>
          <w:sz w:val="24"/>
          <w:szCs w:val="24"/>
        </w:rPr>
        <w:t>potwierdzające</w:t>
      </w:r>
      <w:r w:rsidR="00584EAD" w:rsidRPr="0074250C">
        <w:rPr>
          <w:rFonts w:ascii="Times New Roman" w:hAnsi="Times New Roman"/>
          <w:sz w:val="24"/>
          <w:szCs w:val="24"/>
        </w:rPr>
        <w:t xml:space="preserve"> prz</w:t>
      </w:r>
      <w:r w:rsidR="005E1DB5" w:rsidRPr="0074250C">
        <w:rPr>
          <w:rFonts w:ascii="Times New Roman" w:hAnsi="Times New Roman"/>
          <w:sz w:val="24"/>
          <w:szCs w:val="24"/>
        </w:rPr>
        <w:t>ekształcenie</w:t>
      </w:r>
      <w:r w:rsidR="009009D3" w:rsidRPr="0074250C">
        <w:rPr>
          <w:rFonts w:ascii="Times New Roman" w:hAnsi="Times New Roman"/>
          <w:sz w:val="24"/>
          <w:szCs w:val="24"/>
        </w:rPr>
        <w:t xml:space="preserve"> prawa</w:t>
      </w:r>
      <w:r w:rsidR="00584EAD" w:rsidRPr="0074250C">
        <w:rPr>
          <w:rFonts w:ascii="Times New Roman" w:hAnsi="Times New Roman"/>
          <w:sz w:val="24"/>
          <w:szCs w:val="24"/>
        </w:rPr>
        <w:t xml:space="preserve"> </w:t>
      </w:r>
      <w:r w:rsidR="009009D3" w:rsidRPr="0074250C">
        <w:rPr>
          <w:rFonts w:ascii="Times New Roman" w:hAnsi="Times New Roman"/>
          <w:sz w:val="24"/>
          <w:szCs w:val="24"/>
        </w:rPr>
        <w:t>użytkowania wieczystego w</w:t>
      </w:r>
      <w:r w:rsidR="00584EAD" w:rsidRPr="0074250C">
        <w:rPr>
          <w:rFonts w:ascii="Times New Roman" w:hAnsi="Times New Roman"/>
          <w:sz w:val="24"/>
          <w:szCs w:val="24"/>
        </w:rPr>
        <w:t xml:space="preserve"> </w:t>
      </w:r>
      <w:r w:rsidR="009009D3" w:rsidRPr="0074250C">
        <w:rPr>
          <w:rFonts w:ascii="Times New Roman" w:hAnsi="Times New Roman"/>
          <w:sz w:val="24"/>
          <w:szCs w:val="24"/>
        </w:rPr>
        <w:t xml:space="preserve">prawo </w:t>
      </w:r>
      <w:r w:rsidR="00584EAD" w:rsidRPr="0074250C">
        <w:rPr>
          <w:rFonts w:ascii="Times New Roman" w:hAnsi="Times New Roman"/>
          <w:sz w:val="24"/>
          <w:szCs w:val="24"/>
        </w:rPr>
        <w:t>własnoś</w:t>
      </w:r>
      <w:r w:rsidR="009009D3" w:rsidRPr="0074250C">
        <w:rPr>
          <w:rFonts w:ascii="Times New Roman" w:hAnsi="Times New Roman"/>
          <w:sz w:val="24"/>
          <w:szCs w:val="24"/>
        </w:rPr>
        <w:t>ci</w:t>
      </w:r>
      <w:r w:rsidR="00584EAD" w:rsidRPr="0074250C">
        <w:rPr>
          <w:rFonts w:ascii="Times New Roman" w:hAnsi="Times New Roman"/>
          <w:sz w:val="24"/>
          <w:szCs w:val="24"/>
        </w:rPr>
        <w:t xml:space="preserve"> tego gruntu</w:t>
      </w:r>
      <w:r w:rsidR="00F525EB" w:rsidRPr="0074250C">
        <w:rPr>
          <w:rFonts w:ascii="Times New Roman" w:hAnsi="Times New Roman"/>
          <w:sz w:val="24"/>
          <w:szCs w:val="24"/>
        </w:rPr>
        <w:t>.</w:t>
      </w:r>
      <w:r w:rsidR="009009D3" w:rsidRPr="0074250C">
        <w:rPr>
          <w:rFonts w:ascii="Times New Roman" w:hAnsi="Times New Roman"/>
          <w:sz w:val="24"/>
          <w:szCs w:val="24"/>
        </w:rPr>
        <w:t xml:space="preserve"> </w:t>
      </w:r>
      <w:r w:rsidR="00270353" w:rsidRPr="0074250C">
        <w:rPr>
          <w:rFonts w:ascii="Times New Roman" w:hAnsi="Times New Roman"/>
          <w:sz w:val="24"/>
          <w:szCs w:val="24"/>
        </w:rPr>
        <w:t>Celem zaświadczenia będzie potwierdzenie faktu</w:t>
      </w:r>
      <w:r w:rsidR="00820F0B" w:rsidRPr="0074250C">
        <w:rPr>
          <w:rFonts w:ascii="Times New Roman" w:hAnsi="Times New Roman"/>
          <w:sz w:val="24"/>
          <w:szCs w:val="24"/>
        </w:rPr>
        <w:t xml:space="preserve"> jedynie zmiany rodzaju prawa do gruntu</w:t>
      </w:r>
      <w:r w:rsidR="00270353" w:rsidRPr="0074250C">
        <w:rPr>
          <w:rFonts w:ascii="Times New Roman" w:hAnsi="Times New Roman"/>
          <w:sz w:val="24"/>
          <w:szCs w:val="24"/>
        </w:rPr>
        <w:t>, który nastąpił z mocy prawa.</w:t>
      </w:r>
      <w:r w:rsidR="00820F0B" w:rsidRPr="0074250C">
        <w:rPr>
          <w:rFonts w:ascii="Times New Roman" w:hAnsi="Times New Roman"/>
          <w:sz w:val="24"/>
          <w:szCs w:val="24"/>
        </w:rPr>
        <w:t xml:space="preserve"> Świadomie zrezygnowano z potwierdzania przekształcenia decyzją administracyjną, gdyż w przypadku współużytkowania wieczystego odwołanie chociaż jednego ze współuprawnionych od decyzji zniweczyłoby cel przekształcenia z mocy prawa, którym jest eliminowanie obecnie występujących problemów z przekształcaniem praw we wspólnotach mieszkaniowych.</w:t>
      </w:r>
      <w:r w:rsidR="004855D3" w:rsidRPr="0074250C">
        <w:rPr>
          <w:rFonts w:ascii="Times New Roman" w:hAnsi="Times New Roman"/>
          <w:sz w:val="24"/>
          <w:szCs w:val="24"/>
        </w:rPr>
        <w:t xml:space="preserve"> </w:t>
      </w:r>
    </w:p>
    <w:p w:rsidR="00ED60EF" w:rsidRPr="0074250C" w:rsidRDefault="00190AC5" w:rsidP="00ED60EF">
      <w:pPr>
        <w:pStyle w:val="Akapitzlist"/>
        <w:spacing w:before="120" w:after="0" w:line="360" w:lineRule="auto"/>
        <w:ind w:left="0"/>
        <w:contextualSpacing w:val="0"/>
        <w:jc w:val="both"/>
        <w:rPr>
          <w:rFonts w:ascii="Times New Roman" w:hAnsi="Times New Roman"/>
          <w:sz w:val="24"/>
          <w:szCs w:val="24"/>
        </w:rPr>
      </w:pPr>
      <w:r w:rsidRPr="0074250C">
        <w:rPr>
          <w:rFonts w:ascii="Times New Roman" w:hAnsi="Times New Roman"/>
          <w:sz w:val="24"/>
          <w:szCs w:val="24"/>
        </w:rPr>
        <w:t xml:space="preserve">Zaświadczenie jest instytucją postępowania administracyjnego, zatem w celu zapewnienia pełnej ochrony praw obywateli dostępny będzie na podstawie </w:t>
      </w:r>
      <w:r w:rsidRPr="0074250C">
        <w:rPr>
          <w:rFonts w:ascii="Times New Roman" w:hAnsi="Times New Roman"/>
          <w:i/>
          <w:sz w:val="24"/>
          <w:szCs w:val="24"/>
        </w:rPr>
        <w:t xml:space="preserve">Kodeksu postępowania administracyjnego </w:t>
      </w:r>
      <w:r w:rsidRPr="0074250C">
        <w:rPr>
          <w:rFonts w:ascii="Times New Roman" w:hAnsi="Times New Roman"/>
          <w:sz w:val="24"/>
          <w:szCs w:val="24"/>
        </w:rPr>
        <w:t xml:space="preserve">tryb kwestionowania odmowy wydania zaświadczenia potwierdzającego przekształcenie (tj. w przypadku gdy organ uzna, że grunt nie kwalifikuje się pod reżim prawny przepisu art. 1, tj. nie spełnia przesłanek ustawowych przekształcenia). W takim przypadku zgodnie z </w:t>
      </w:r>
      <w:r w:rsidRPr="0074250C">
        <w:rPr>
          <w:rFonts w:ascii="Times New Roman" w:hAnsi="Times New Roman"/>
          <w:i/>
          <w:sz w:val="24"/>
          <w:szCs w:val="24"/>
        </w:rPr>
        <w:t>Kpa</w:t>
      </w:r>
      <w:r w:rsidRPr="0074250C">
        <w:rPr>
          <w:rFonts w:ascii="Times New Roman" w:hAnsi="Times New Roman"/>
          <w:sz w:val="24"/>
          <w:szCs w:val="24"/>
        </w:rPr>
        <w:t xml:space="preserve"> przysługuje zażalenie na postanowienie o odmowę wydania zaświadczenia o określonej treści, a następnie w</w:t>
      </w:r>
      <w:r w:rsidR="003914A7">
        <w:rPr>
          <w:rFonts w:ascii="Times New Roman" w:hAnsi="Times New Roman"/>
          <w:sz w:val="24"/>
          <w:szCs w:val="24"/>
        </w:rPr>
        <w:t> </w:t>
      </w:r>
      <w:r w:rsidRPr="0074250C">
        <w:rPr>
          <w:rFonts w:ascii="Times New Roman" w:hAnsi="Times New Roman"/>
          <w:sz w:val="24"/>
          <w:szCs w:val="24"/>
        </w:rPr>
        <w:t>przypadku podtrzymania rozstrzygnięcia przez organ, przysługuje skarga do sądu administracyjnego. W przypadku pozostawania przez organ w bezczynności lub przewlekłości przysługuje skarga na bezczynność do sądu administracyjnego.</w:t>
      </w:r>
    </w:p>
    <w:p w:rsidR="00820F0B" w:rsidRPr="0074250C" w:rsidRDefault="00190AC5" w:rsidP="00ED60EF">
      <w:pPr>
        <w:pStyle w:val="Akapitzlist"/>
        <w:spacing w:before="120" w:after="0" w:line="360" w:lineRule="auto"/>
        <w:ind w:left="0"/>
        <w:contextualSpacing w:val="0"/>
        <w:jc w:val="both"/>
        <w:rPr>
          <w:rFonts w:ascii="Times New Roman" w:hAnsi="Times New Roman"/>
          <w:sz w:val="24"/>
          <w:szCs w:val="24"/>
        </w:rPr>
      </w:pPr>
      <w:r w:rsidRPr="0074250C">
        <w:rPr>
          <w:rFonts w:ascii="Times New Roman" w:hAnsi="Times New Roman"/>
          <w:sz w:val="24"/>
          <w:szCs w:val="24"/>
        </w:rPr>
        <w:t>Dodatkowo</w:t>
      </w:r>
      <w:r w:rsidR="00820F0B" w:rsidRPr="0074250C">
        <w:rPr>
          <w:rFonts w:ascii="Times New Roman" w:hAnsi="Times New Roman"/>
          <w:sz w:val="24"/>
          <w:szCs w:val="24"/>
        </w:rPr>
        <w:t xml:space="preserve"> w celu zapewnienia ochrony beneficjentów ustawy wprowadzono przepis </w:t>
      </w:r>
      <w:r w:rsidR="009E737C" w:rsidRPr="0074250C">
        <w:rPr>
          <w:rFonts w:ascii="Times New Roman" w:hAnsi="Times New Roman"/>
          <w:sz w:val="24"/>
          <w:szCs w:val="24"/>
        </w:rPr>
        <w:t>(art. 2</w:t>
      </w:r>
      <w:r w:rsidR="004855D3" w:rsidRPr="0074250C">
        <w:rPr>
          <w:rFonts w:ascii="Times New Roman" w:hAnsi="Times New Roman"/>
          <w:sz w:val="24"/>
          <w:szCs w:val="24"/>
        </w:rPr>
        <w:t xml:space="preserve"> </w:t>
      </w:r>
      <w:r w:rsidR="009E737C" w:rsidRPr="0074250C">
        <w:rPr>
          <w:rFonts w:ascii="Times New Roman" w:hAnsi="Times New Roman"/>
          <w:sz w:val="24"/>
          <w:szCs w:val="24"/>
        </w:rPr>
        <w:t xml:space="preserve">ust. </w:t>
      </w:r>
      <w:r w:rsidR="00D0338D" w:rsidRPr="0074250C">
        <w:rPr>
          <w:rFonts w:ascii="Times New Roman" w:hAnsi="Times New Roman"/>
          <w:sz w:val="24"/>
          <w:szCs w:val="24"/>
        </w:rPr>
        <w:t xml:space="preserve">10) </w:t>
      </w:r>
      <w:r w:rsidR="00820F0B" w:rsidRPr="0074250C">
        <w:rPr>
          <w:rFonts w:ascii="Times New Roman" w:hAnsi="Times New Roman"/>
          <w:sz w:val="24"/>
          <w:szCs w:val="24"/>
        </w:rPr>
        <w:t>umożliwiający kwestionowanie przez nowego właściciela zawartej w</w:t>
      </w:r>
      <w:r w:rsidR="003914A7">
        <w:rPr>
          <w:rFonts w:ascii="Times New Roman" w:hAnsi="Times New Roman"/>
          <w:sz w:val="24"/>
          <w:szCs w:val="24"/>
        </w:rPr>
        <w:t> </w:t>
      </w:r>
      <w:r w:rsidR="00820F0B" w:rsidRPr="0074250C">
        <w:rPr>
          <w:rFonts w:ascii="Times New Roman" w:hAnsi="Times New Roman"/>
          <w:sz w:val="24"/>
          <w:szCs w:val="24"/>
        </w:rPr>
        <w:t>zaświ</w:t>
      </w:r>
      <w:r w:rsidR="00D0338D" w:rsidRPr="0074250C">
        <w:rPr>
          <w:rFonts w:ascii="Times New Roman" w:hAnsi="Times New Roman"/>
          <w:sz w:val="24"/>
          <w:szCs w:val="24"/>
        </w:rPr>
        <w:t xml:space="preserve">adczeniu informacji o wysokości </w:t>
      </w:r>
      <w:r w:rsidR="00820F0B" w:rsidRPr="0074250C">
        <w:rPr>
          <w:rFonts w:ascii="Times New Roman" w:hAnsi="Times New Roman"/>
          <w:sz w:val="24"/>
          <w:szCs w:val="24"/>
        </w:rPr>
        <w:t>i okresie wnoszenia rocznych opłat przekształceniowych. W takim przypadku, jeżeli nowy właściciel nie zgodzi się z</w:t>
      </w:r>
      <w:r w:rsidR="003914A7">
        <w:rPr>
          <w:rFonts w:ascii="Times New Roman" w:hAnsi="Times New Roman"/>
          <w:sz w:val="24"/>
          <w:szCs w:val="24"/>
        </w:rPr>
        <w:t> </w:t>
      </w:r>
      <w:r w:rsidR="00820F0B" w:rsidRPr="0074250C">
        <w:rPr>
          <w:rFonts w:ascii="Times New Roman" w:hAnsi="Times New Roman"/>
          <w:sz w:val="24"/>
          <w:szCs w:val="24"/>
        </w:rPr>
        <w:t>zawartymi w zaświadczeniu powyższy</w:t>
      </w:r>
      <w:r w:rsidR="0041337D" w:rsidRPr="0074250C">
        <w:rPr>
          <w:rFonts w:ascii="Times New Roman" w:hAnsi="Times New Roman"/>
          <w:sz w:val="24"/>
          <w:szCs w:val="24"/>
        </w:rPr>
        <w:t>mi informacjami i złoż</w:t>
      </w:r>
      <w:r w:rsidR="00D0338D" w:rsidRPr="0074250C">
        <w:rPr>
          <w:rFonts w:ascii="Times New Roman" w:hAnsi="Times New Roman"/>
          <w:sz w:val="24"/>
          <w:szCs w:val="24"/>
        </w:rPr>
        <w:t xml:space="preserve">y wniosek </w:t>
      </w:r>
      <w:r w:rsidR="00820F0B" w:rsidRPr="0074250C">
        <w:rPr>
          <w:rFonts w:ascii="Times New Roman" w:hAnsi="Times New Roman"/>
          <w:sz w:val="24"/>
          <w:szCs w:val="24"/>
        </w:rPr>
        <w:t>w okresie 2</w:t>
      </w:r>
      <w:r w:rsidR="003914A7">
        <w:rPr>
          <w:rFonts w:ascii="Times New Roman" w:hAnsi="Times New Roman"/>
          <w:sz w:val="24"/>
          <w:szCs w:val="24"/>
        </w:rPr>
        <w:t> </w:t>
      </w:r>
      <w:r w:rsidR="00820F0B" w:rsidRPr="0074250C">
        <w:rPr>
          <w:rFonts w:ascii="Times New Roman" w:hAnsi="Times New Roman"/>
          <w:sz w:val="24"/>
          <w:szCs w:val="24"/>
        </w:rPr>
        <w:t>miesięcy od dnia doręczenia zaświadczenia, oznacza to dla właściwego organu wszczęcie postępowania administracyjnego w celu ustalenia w drodze decyzji administracyjnej wysokości i okresu wnoszenia ww. opłat. W takiej sytuacji do zakończenia postępowania opłata przekształceniowa wnoszona będzie w wysokości wynikającej z zaświadczenia. Jeżeli wniosek właściciela zostanie uwzględniony nowa wysokość opłaty będzie obo</w:t>
      </w:r>
      <w:r w:rsidR="00D0338D" w:rsidRPr="0074250C">
        <w:rPr>
          <w:rFonts w:ascii="Times New Roman" w:hAnsi="Times New Roman"/>
          <w:sz w:val="24"/>
          <w:szCs w:val="24"/>
        </w:rPr>
        <w:t xml:space="preserve">wiązywać od dnia </w:t>
      </w:r>
      <w:r w:rsidR="000E19C5" w:rsidRPr="0074250C">
        <w:rPr>
          <w:rFonts w:ascii="Times New Roman" w:hAnsi="Times New Roman"/>
          <w:sz w:val="24"/>
          <w:szCs w:val="24"/>
        </w:rPr>
        <w:t xml:space="preserve">przekształcenia. </w:t>
      </w:r>
      <w:r w:rsidR="00820F0B" w:rsidRPr="0074250C">
        <w:rPr>
          <w:rFonts w:ascii="Times New Roman" w:hAnsi="Times New Roman"/>
          <w:sz w:val="24"/>
          <w:szCs w:val="24"/>
        </w:rPr>
        <w:t>Do rozliczenia ewentualnej nadpłaty lub niedopłaty wynikaj</w:t>
      </w:r>
      <w:r w:rsidR="00D0338D" w:rsidRPr="0074250C">
        <w:rPr>
          <w:rFonts w:ascii="Times New Roman" w:hAnsi="Times New Roman"/>
          <w:sz w:val="24"/>
          <w:szCs w:val="24"/>
        </w:rPr>
        <w:t xml:space="preserve">ącej z ponoszenia opłaty </w:t>
      </w:r>
      <w:r w:rsidR="00820F0B" w:rsidRPr="0074250C">
        <w:rPr>
          <w:rFonts w:ascii="Times New Roman" w:hAnsi="Times New Roman"/>
          <w:sz w:val="24"/>
          <w:szCs w:val="24"/>
        </w:rPr>
        <w:t>w zaskarżonej wysokości będą miały zastosowanie zasad</w:t>
      </w:r>
      <w:r w:rsidR="00D0338D" w:rsidRPr="0074250C">
        <w:rPr>
          <w:rFonts w:ascii="Times New Roman" w:hAnsi="Times New Roman"/>
          <w:sz w:val="24"/>
          <w:szCs w:val="24"/>
        </w:rPr>
        <w:t>y określone w przepisach art. 21</w:t>
      </w:r>
      <w:r w:rsidR="00D00B5A" w:rsidRPr="0074250C">
        <w:rPr>
          <w:rFonts w:ascii="Times New Roman" w:hAnsi="Times New Roman"/>
          <w:sz w:val="24"/>
          <w:szCs w:val="24"/>
        </w:rPr>
        <w:t>.</w:t>
      </w:r>
    </w:p>
    <w:p w:rsidR="00F41718" w:rsidRPr="0074250C" w:rsidRDefault="00F41718" w:rsidP="006F25DA">
      <w:pPr>
        <w:pStyle w:val="PKTpunkt"/>
        <w:spacing w:before="120"/>
        <w:ind w:left="0" w:firstLine="0"/>
        <w:rPr>
          <w:rFonts w:ascii="Times New Roman" w:hAnsi="Times New Roman" w:cs="Times New Roman"/>
          <w:szCs w:val="24"/>
        </w:rPr>
      </w:pPr>
      <w:r w:rsidRPr="0074250C">
        <w:rPr>
          <w:rFonts w:ascii="Times New Roman" w:hAnsi="Times New Roman" w:cs="Times New Roman"/>
          <w:szCs w:val="24"/>
        </w:rPr>
        <w:t>Termin wydania zaświadczenia ustalono na 12 miesięcy od dnia przekształcenia l</w:t>
      </w:r>
      <w:r w:rsidR="00895891" w:rsidRPr="0074250C">
        <w:rPr>
          <w:rFonts w:ascii="Times New Roman" w:hAnsi="Times New Roman" w:cs="Times New Roman"/>
          <w:szCs w:val="24"/>
        </w:rPr>
        <w:t>ub na wniosek nowego właściciela</w:t>
      </w:r>
      <w:r w:rsidRPr="0074250C">
        <w:rPr>
          <w:rFonts w:ascii="Times New Roman" w:hAnsi="Times New Roman" w:cs="Times New Roman"/>
          <w:szCs w:val="24"/>
        </w:rPr>
        <w:t xml:space="preserve"> gruntu, w terminie 4 miesięcy od dnia otrzymania wniosku przez właściwy organ. Zgodnie z odrębnymi przepisami o opłacie skarbowej, co do zasady</w:t>
      </w:r>
      <w:r w:rsidR="003016B3">
        <w:rPr>
          <w:rFonts w:ascii="Times New Roman" w:hAnsi="Times New Roman" w:cs="Times New Roman"/>
          <w:szCs w:val="24"/>
        </w:rPr>
        <w:t>,</w:t>
      </w:r>
      <w:r w:rsidRPr="0074250C">
        <w:rPr>
          <w:rFonts w:ascii="Times New Roman" w:hAnsi="Times New Roman" w:cs="Times New Roman"/>
          <w:szCs w:val="24"/>
        </w:rPr>
        <w:t xml:space="preserve"> od zaświadczenia wydawanego na wniosek pobiera się opłatę skarbową. Zaproponowano, aby od wydania na wniosek zaświadczenia potwierdzającego przekształcenie</w:t>
      </w:r>
      <w:r w:rsidRPr="0074250C">
        <w:rPr>
          <w:rFonts w:ascii="Times New Roman" w:hAnsi="Times New Roman" w:cs="Times New Roman"/>
          <w:i/>
          <w:iCs/>
          <w:szCs w:val="24"/>
        </w:rPr>
        <w:t xml:space="preserve"> </w:t>
      </w:r>
      <w:r w:rsidRPr="0074250C">
        <w:rPr>
          <w:rFonts w:ascii="Times New Roman" w:hAnsi="Times New Roman" w:cs="Times New Roman"/>
          <w:szCs w:val="24"/>
        </w:rPr>
        <w:t xml:space="preserve">prawa użytkowania wieczystego gruntu w prawo własności pobierana była opłata skarbowa w wysokości 50 zł. W związku z tym dodano przepis art. 16 zmieniający </w:t>
      </w:r>
      <w:r w:rsidRPr="0074250C">
        <w:rPr>
          <w:rFonts w:ascii="Times New Roman" w:hAnsi="Times New Roman" w:cs="Times New Roman"/>
          <w:i/>
          <w:iCs/>
          <w:szCs w:val="24"/>
        </w:rPr>
        <w:t>ustawę z dnia16 listopada 2006 r. o opłacie skarbowej (Dz. U. z 2018 r. poz. 1044)</w:t>
      </w:r>
      <w:r w:rsidRPr="0074250C">
        <w:rPr>
          <w:rFonts w:ascii="Times New Roman" w:hAnsi="Times New Roman" w:cs="Times New Roman"/>
          <w:szCs w:val="24"/>
        </w:rPr>
        <w:t>.</w:t>
      </w:r>
      <w:r w:rsidR="004855D3" w:rsidRPr="0074250C">
        <w:rPr>
          <w:rFonts w:ascii="Times New Roman" w:hAnsi="Times New Roman" w:cs="Times New Roman"/>
          <w:szCs w:val="24"/>
        </w:rPr>
        <w:t xml:space="preserve"> </w:t>
      </w:r>
      <w:r w:rsidRPr="0074250C">
        <w:rPr>
          <w:rFonts w:ascii="Times New Roman" w:hAnsi="Times New Roman" w:cs="Times New Roman"/>
          <w:szCs w:val="24"/>
        </w:rPr>
        <w:t xml:space="preserve">W przypadku przekształcenia na rzecz cudzoziemca termin wydania zaświadczenia ustalono na 4 miesiące od przedstawienia przez cudzoziemca zezwolenia na przekształcenie. </w:t>
      </w:r>
    </w:p>
    <w:p w:rsidR="005E1DB5" w:rsidRPr="0074250C" w:rsidRDefault="00A23DE1" w:rsidP="006F25DA">
      <w:pPr>
        <w:pStyle w:val="USTustnpkodeksu"/>
        <w:spacing w:before="120"/>
        <w:ind w:firstLine="0"/>
        <w:rPr>
          <w:rFonts w:ascii="Times New Roman" w:hAnsi="Times New Roman" w:cs="Times New Roman"/>
          <w:i/>
          <w:szCs w:val="24"/>
        </w:rPr>
      </w:pPr>
      <w:r w:rsidRPr="0074250C">
        <w:rPr>
          <w:rFonts w:ascii="Times New Roman" w:hAnsi="Times New Roman" w:cs="Times New Roman"/>
          <w:szCs w:val="24"/>
        </w:rPr>
        <w:t>W art. 2 ust. 3 o</w:t>
      </w:r>
      <w:r w:rsidR="00662A73" w:rsidRPr="0074250C">
        <w:rPr>
          <w:rFonts w:ascii="Times New Roman" w:hAnsi="Times New Roman" w:cs="Times New Roman"/>
          <w:szCs w:val="24"/>
        </w:rPr>
        <w:t xml:space="preserve">kreślono elementy, które </w:t>
      </w:r>
      <w:r w:rsidR="00D95642" w:rsidRPr="0074250C">
        <w:rPr>
          <w:rFonts w:ascii="Times New Roman" w:hAnsi="Times New Roman" w:cs="Times New Roman"/>
          <w:szCs w:val="24"/>
        </w:rPr>
        <w:t>zaświadczeni</w:t>
      </w:r>
      <w:r w:rsidR="00397D8C" w:rsidRPr="0074250C">
        <w:rPr>
          <w:rFonts w:ascii="Times New Roman" w:hAnsi="Times New Roman" w:cs="Times New Roman"/>
          <w:szCs w:val="24"/>
        </w:rPr>
        <w:t>e</w:t>
      </w:r>
      <w:r w:rsidR="00D95642" w:rsidRPr="0074250C">
        <w:rPr>
          <w:rFonts w:ascii="Times New Roman" w:hAnsi="Times New Roman" w:cs="Times New Roman"/>
          <w:szCs w:val="24"/>
        </w:rPr>
        <w:t xml:space="preserve"> powinno</w:t>
      </w:r>
      <w:r w:rsidR="00AA73C8" w:rsidRPr="0074250C">
        <w:rPr>
          <w:rFonts w:ascii="Times New Roman" w:hAnsi="Times New Roman" w:cs="Times New Roman"/>
          <w:szCs w:val="24"/>
        </w:rPr>
        <w:t xml:space="preserve"> zawierać</w:t>
      </w:r>
      <w:r w:rsidR="00A32495" w:rsidRPr="0074250C">
        <w:rPr>
          <w:rFonts w:ascii="Times New Roman" w:hAnsi="Times New Roman" w:cs="Times New Roman"/>
          <w:szCs w:val="24"/>
        </w:rPr>
        <w:t xml:space="preserve">. Jako </w:t>
      </w:r>
      <w:r w:rsidR="0066627B" w:rsidRPr="0074250C">
        <w:rPr>
          <w:rFonts w:ascii="Times New Roman" w:hAnsi="Times New Roman" w:cs="Times New Roman"/>
          <w:szCs w:val="24"/>
        </w:rPr>
        <w:t xml:space="preserve">że </w:t>
      </w:r>
      <w:r w:rsidR="008F1C24" w:rsidRPr="0074250C">
        <w:rPr>
          <w:rFonts w:ascii="Times New Roman" w:hAnsi="Times New Roman" w:cs="Times New Roman"/>
          <w:szCs w:val="24"/>
        </w:rPr>
        <w:t xml:space="preserve">zaświadczenie ma potwierdzać jedynie zmianę rodzaju prawa, a nie ustalać prawa do gruntu, a </w:t>
      </w:r>
      <w:r w:rsidR="0066627B" w:rsidRPr="0074250C">
        <w:rPr>
          <w:rFonts w:ascii="Times New Roman" w:hAnsi="Times New Roman" w:cs="Times New Roman"/>
          <w:szCs w:val="24"/>
        </w:rPr>
        <w:t>w niektórych przypadkach trudno</w:t>
      </w:r>
      <w:r w:rsidR="001733E7" w:rsidRPr="0074250C">
        <w:rPr>
          <w:rFonts w:ascii="Times New Roman" w:hAnsi="Times New Roman" w:cs="Times New Roman"/>
          <w:szCs w:val="24"/>
        </w:rPr>
        <w:t xml:space="preserve"> ustalić osobę, na rzecz której dokona się przekształcenie (np. brak postępowania spadkowego po zmarłych) zrezygnowano z</w:t>
      </w:r>
      <w:r w:rsidR="003914A7">
        <w:rPr>
          <w:rFonts w:ascii="Times New Roman" w:hAnsi="Times New Roman" w:cs="Times New Roman"/>
          <w:szCs w:val="24"/>
        </w:rPr>
        <w:t> </w:t>
      </w:r>
      <w:r w:rsidR="001733E7" w:rsidRPr="0074250C">
        <w:rPr>
          <w:rFonts w:ascii="Times New Roman" w:hAnsi="Times New Roman" w:cs="Times New Roman"/>
          <w:szCs w:val="24"/>
        </w:rPr>
        <w:t>wykazywania w zaświadczeniu beneficjenta przekształcenia.</w:t>
      </w:r>
      <w:r w:rsidR="008F1C24" w:rsidRPr="0074250C">
        <w:rPr>
          <w:rFonts w:ascii="Times New Roman" w:hAnsi="Times New Roman" w:cs="Times New Roman"/>
          <w:szCs w:val="24"/>
        </w:rPr>
        <w:t xml:space="preserve"> Zatem </w:t>
      </w:r>
      <w:r w:rsidR="00771A80" w:rsidRPr="0074250C">
        <w:rPr>
          <w:rFonts w:ascii="Times New Roman" w:hAnsi="Times New Roman" w:cs="Times New Roman"/>
          <w:szCs w:val="24"/>
        </w:rPr>
        <w:t xml:space="preserve">zaproponowano, aby zaświadczenie zawierało: </w:t>
      </w:r>
      <w:r w:rsidR="00AA73C8" w:rsidRPr="0074250C">
        <w:rPr>
          <w:rFonts w:ascii="Times New Roman" w:hAnsi="Times New Roman" w:cs="Times New Roman"/>
          <w:szCs w:val="24"/>
        </w:rPr>
        <w:t xml:space="preserve">oznaczenie nieruchomości gruntowej i lokalowej, według ewidencji gruntów i budynków oraz ksiąg wieczystych prowadzonych dla tych nieruchomości. W </w:t>
      </w:r>
      <w:r w:rsidR="00D95642" w:rsidRPr="0074250C">
        <w:rPr>
          <w:rFonts w:ascii="Times New Roman" w:hAnsi="Times New Roman" w:cs="Times New Roman"/>
          <w:szCs w:val="24"/>
        </w:rPr>
        <w:t xml:space="preserve">zaświadczeniu </w:t>
      </w:r>
      <w:r w:rsidR="00AA73C8" w:rsidRPr="0074250C">
        <w:rPr>
          <w:rFonts w:ascii="Times New Roman" w:hAnsi="Times New Roman" w:cs="Times New Roman"/>
          <w:szCs w:val="24"/>
        </w:rPr>
        <w:t xml:space="preserve">będzie </w:t>
      </w:r>
      <w:r w:rsidR="005E1DB5" w:rsidRPr="0074250C">
        <w:rPr>
          <w:rFonts w:ascii="Times New Roman" w:hAnsi="Times New Roman" w:cs="Times New Roman"/>
          <w:szCs w:val="24"/>
        </w:rPr>
        <w:t xml:space="preserve">zamieszczona </w:t>
      </w:r>
      <w:r w:rsidR="00AA73C8" w:rsidRPr="0074250C">
        <w:rPr>
          <w:rFonts w:ascii="Times New Roman" w:hAnsi="Times New Roman" w:cs="Times New Roman"/>
          <w:szCs w:val="24"/>
        </w:rPr>
        <w:t xml:space="preserve">również </w:t>
      </w:r>
      <w:r w:rsidR="005E1DB5" w:rsidRPr="0074250C">
        <w:rPr>
          <w:rFonts w:ascii="Times New Roman" w:hAnsi="Times New Roman" w:cs="Times New Roman"/>
          <w:szCs w:val="24"/>
        </w:rPr>
        <w:t>informacja o</w:t>
      </w:r>
      <w:r w:rsidR="003914A7">
        <w:rPr>
          <w:rFonts w:ascii="Times New Roman" w:hAnsi="Times New Roman" w:cs="Times New Roman"/>
          <w:szCs w:val="24"/>
        </w:rPr>
        <w:t> </w:t>
      </w:r>
      <w:r w:rsidR="00AA73C8" w:rsidRPr="0074250C">
        <w:rPr>
          <w:rFonts w:ascii="Times New Roman" w:hAnsi="Times New Roman" w:cs="Times New Roman"/>
          <w:szCs w:val="24"/>
        </w:rPr>
        <w:t>obowiązk</w:t>
      </w:r>
      <w:r w:rsidR="005E1DB5" w:rsidRPr="0074250C">
        <w:rPr>
          <w:rFonts w:ascii="Times New Roman" w:hAnsi="Times New Roman" w:cs="Times New Roman"/>
          <w:szCs w:val="24"/>
        </w:rPr>
        <w:t>u</w:t>
      </w:r>
      <w:r w:rsidR="00AA73C8" w:rsidRPr="0074250C">
        <w:rPr>
          <w:rFonts w:ascii="Times New Roman" w:hAnsi="Times New Roman" w:cs="Times New Roman"/>
          <w:szCs w:val="24"/>
        </w:rPr>
        <w:t xml:space="preserve"> </w:t>
      </w:r>
      <w:r w:rsidR="007737EF" w:rsidRPr="0074250C">
        <w:rPr>
          <w:rFonts w:ascii="Times New Roman" w:hAnsi="Times New Roman" w:cs="Times New Roman"/>
          <w:szCs w:val="24"/>
        </w:rPr>
        <w:t>w</w:t>
      </w:r>
      <w:r w:rsidR="00AA73C8" w:rsidRPr="0074250C">
        <w:rPr>
          <w:rFonts w:ascii="Times New Roman" w:hAnsi="Times New Roman" w:cs="Times New Roman"/>
          <w:szCs w:val="24"/>
        </w:rPr>
        <w:t xml:space="preserve">noszenia opłat rocznych przekształceniowych, </w:t>
      </w:r>
      <w:r w:rsidR="007737EF" w:rsidRPr="0074250C">
        <w:rPr>
          <w:rFonts w:ascii="Times New Roman" w:hAnsi="Times New Roman" w:cs="Times New Roman"/>
          <w:szCs w:val="24"/>
        </w:rPr>
        <w:t xml:space="preserve">a także </w:t>
      </w:r>
      <w:r w:rsidR="005E1DB5" w:rsidRPr="0074250C">
        <w:rPr>
          <w:rFonts w:ascii="Times New Roman" w:hAnsi="Times New Roman" w:cs="Times New Roman"/>
          <w:szCs w:val="24"/>
        </w:rPr>
        <w:t xml:space="preserve">o </w:t>
      </w:r>
      <w:r w:rsidR="007737EF" w:rsidRPr="0074250C">
        <w:rPr>
          <w:rFonts w:ascii="Times New Roman" w:hAnsi="Times New Roman" w:cs="Times New Roman"/>
          <w:szCs w:val="24"/>
        </w:rPr>
        <w:t>wysokości i</w:t>
      </w:r>
      <w:r w:rsidR="003914A7">
        <w:rPr>
          <w:rFonts w:ascii="Times New Roman" w:hAnsi="Times New Roman" w:cs="Times New Roman"/>
          <w:szCs w:val="24"/>
        </w:rPr>
        <w:t> </w:t>
      </w:r>
      <w:r w:rsidR="00AA73C8" w:rsidRPr="0074250C">
        <w:rPr>
          <w:rFonts w:ascii="Times New Roman" w:hAnsi="Times New Roman" w:cs="Times New Roman"/>
          <w:szCs w:val="24"/>
        </w:rPr>
        <w:t>okres</w:t>
      </w:r>
      <w:r w:rsidR="005E1DB5" w:rsidRPr="0074250C">
        <w:rPr>
          <w:rFonts w:ascii="Times New Roman" w:hAnsi="Times New Roman" w:cs="Times New Roman"/>
          <w:szCs w:val="24"/>
        </w:rPr>
        <w:t>ie</w:t>
      </w:r>
      <w:r w:rsidR="00AA73C8" w:rsidRPr="0074250C">
        <w:rPr>
          <w:rFonts w:ascii="Times New Roman" w:hAnsi="Times New Roman" w:cs="Times New Roman"/>
          <w:szCs w:val="24"/>
        </w:rPr>
        <w:t xml:space="preserve"> </w:t>
      </w:r>
      <w:r w:rsidR="007737EF" w:rsidRPr="0074250C">
        <w:rPr>
          <w:rFonts w:ascii="Times New Roman" w:hAnsi="Times New Roman" w:cs="Times New Roman"/>
          <w:szCs w:val="24"/>
        </w:rPr>
        <w:t>w</w:t>
      </w:r>
      <w:r w:rsidR="00AA73C8" w:rsidRPr="0074250C">
        <w:rPr>
          <w:rFonts w:ascii="Times New Roman" w:hAnsi="Times New Roman" w:cs="Times New Roman"/>
          <w:szCs w:val="24"/>
        </w:rPr>
        <w:t>noszenia tych opłat.</w:t>
      </w:r>
      <w:r w:rsidR="005E1DB5" w:rsidRPr="0074250C">
        <w:rPr>
          <w:rFonts w:ascii="Times New Roman" w:hAnsi="Times New Roman" w:cs="Times New Roman"/>
          <w:szCs w:val="24"/>
        </w:rPr>
        <w:t xml:space="preserve"> </w:t>
      </w:r>
      <w:r w:rsidR="008F1C24" w:rsidRPr="0074250C">
        <w:rPr>
          <w:rFonts w:ascii="Times New Roman" w:hAnsi="Times New Roman" w:cs="Times New Roman"/>
          <w:szCs w:val="24"/>
        </w:rPr>
        <w:t xml:space="preserve">W tym zakresie zaświadczenie również nie tworzy nowych praw, </w:t>
      </w:r>
      <w:r w:rsidR="00190AC5" w:rsidRPr="0074250C">
        <w:rPr>
          <w:rFonts w:ascii="Times New Roman" w:hAnsi="Times New Roman" w:cs="Times New Roman"/>
          <w:szCs w:val="24"/>
        </w:rPr>
        <w:t xml:space="preserve">czy </w:t>
      </w:r>
      <w:r w:rsidR="008F1C24" w:rsidRPr="0074250C">
        <w:rPr>
          <w:rFonts w:ascii="Times New Roman" w:hAnsi="Times New Roman" w:cs="Times New Roman"/>
          <w:szCs w:val="24"/>
        </w:rPr>
        <w:t xml:space="preserve">obowiązków dla beneficjenta, a jedynie potwierdza wysokość opłaty </w:t>
      </w:r>
      <w:r w:rsidR="00190AC5" w:rsidRPr="0074250C">
        <w:rPr>
          <w:rFonts w:ascii="Times New Roman" w:hAnsi="Times New Roman" w:cs="Times New Roman"/>
          <w:szCs w:val="24"/>
        </w:rPr>
        <w:t xml:space="preserve">przekształceniowej </w:t>
      </w:r>
      <w:r w:rsidR="008F1C24" w:rsidRPr="0074250C">
        <w:rPr>
          <w:rFonts w:ascii="Times New Roman" w:hAnsi="Times New Roman" w:cs="Times New Roman"/>
          <w:szCs w:val="24"/>
        </w:rPr>
        <w:t>opartą o dotychczasową wysokość o</w:t>
      </w:r>
      <w:r w:rsidR="0041337D" w:rsidRPr="0074250C">
        <w:rPr>
          <w:rFonts w:ascii="Times New Roman" w:hAnsi="Times New Roman" w:cs="Times New Roman"/>
          <w:szCs w:val="24"/>
        </w:rPr>
        <w:t>płaty rocznej</w:t>
      </w:r>
      <w:r w:rsidR="00190AC5" w:rsidRPr="0074250C">
        <w:rPr>
          <w:rFonts w:ascii="Times New Roman" w:hAnsi="Times New Roman" w:cs="Times New Roman"/>
          <w:szCs w:val="24"/>
        </w:rPr>
        <w:t xml:space="preserve"> </w:t>
      </w:r>
      <w:r w:rsidR="008C4801" w:rsidRPr="0074250C">
        <w:rPr>
          <w:rFonts w:ascii="Times New Roman" w:hAnsi="Times New Roman" w:cs="Times New Roman"/>
          <w:szCs w:val="24"/>
        </w:rPr>
        <w:t>z tytułu użytkowania w</w:t>
      </w:r>
      <w:r w:rsidR="008F1C24" w:rsidRPr="0074250C">
        <w:rPr>
          <w:rFonts w:ascii="Times New Roman" w:hAnsi="Times New Roman" w:cs="Times New Roman"/>
          <w:szCs w:val="24"/>
        </w:rPr>
        <w:t>i</w:t>
      </w:r>
      <w:r w:rsidR="008C4801" w:rsidRPr="0074250C">
        <w:rPr>
          <w:rFonts w:ascii="Times New Roman" w:hAnsi="Times New Roman" w:cs="Times New Roman"/>
          <w:szCs w:val="24"/>
        </w:rPr>
        <w:t>eczystego</w:t>
      </w:r>
      <w:r w:rsidR="008F1C24" w:rsidRPr="0074250C">
        <w:rPr>
          <w:rFonts w:ascii="Times New Roman" w:hAnsi="Times New Roman" w:cs="Times New Roman"/>
          <w:szCs w:val="24"/>
        </w:rPr>
        <w:t xml:space="preserve"> </w:t>
      </w:r>
      <w:r w:rsidR="008C4801" w:rsidRPr="0074250C">
        <w:rPr>
          <w:rFonts w:ascii="Times New Roman" w:hAnsi="Times New Roman" w:cs="Times New Roman"/>
          <w:szCs w:val="24"/>
        </w:rPr>
        <w:t xml:space="preserve">oraz </w:t>
      </w:r>
      <w:r w:rsidR="008F1C24" w:rsidRPr="0074250C">
        <w:rPr>
          <w:rFonts w:ascii="Times New Roman" w:hAnsi="Times New Roman" w:cs="Times New Roman"/>
          <w:szCs w:val="24"/>
        </w:rPr>
        <w:t xml:space="preserve">okres jej wnoszenia. Podstawą wymiaru opłaty i okresu płatności jest przepis ustawowy (art. 3 ust. </w:t>
      </w:r>
      <w:r w:rsidRPr="0074250C">
        <w:rPr>
          <w:rFonts w:ascii="Times New Roman" w:hAnsi="Times New Roman" w:cs="Times New Roman"/>
          <w:szCs w:val="24"/>
        </w:rPr>
        <w:t>2</w:t>
      </w:r>
      <w:r w:rsidR="00467B6E" w:rsidRPr="0074250C">
        <w:rPr>
          <w:rFonts w:ascii="Times New Roman" w:hAnsi="Times New Roman" w:cs="Times New Roman"/>
          <w:szCs w:val="24"/>
        </w:rPr>
        <w:t xml:space="preserve"> i 6</w:t>
      </w:r>
      <w:r w:rsidR="008F1C24" w:rsidRPr="0074250C">
        <w:rPr>
          <w:rFonts w:ascii="Times New Roman" w:hAnsi="Times New Roman" w:cs="Times New Roman"/>
          <w:szCs w:val="24"/>
        </w:rPr>
        <w:t xml:space="preserve"> projektu). </w:t>
      </w:r>
      <w:r w:rsidR="005E1DB5" w:rsidRPr="0074250C">
        <w:rPr>
          <w:rFonts w:ascii="Times New Roman" w:hAnsi="Times New Roman" w:cs="Times New Roman"/>
          <w:szCs w:val="24"/>
        </w:rPr>
        <w:t xml:space="preserve">W przypadku cudzoziemca zaświadczenie będzie zawierać także oznaczenie i datę decyzji ministra właściwego do spraw wewnętrznych, wydanej zgodnie z </w:t>
      </w:r>
      <w:r w:rsidR="005E1DB5" w:rsidRPr="0074250C">
        <w:rPr>
          <w:rFonts w:ascii="Times New Roman" w:hAnsi="Times New Roman" w:cs="Times New Roman"/>
          <w:i/>
          <w:szCs w:val="24"/>
        </w:rPr>
        <w:t>ustawą z dnia 24 marca 1920 r.</w:t>
      </w:r>
      <w:r w:rsidR="00190AC5" w:rsidRPr="0074250C">
        <w:rPr>
          <w:rFonts w:ascii="Times New Roman" w:hAnsi="Times New Roman" w:cs="Times New Roman"/>
          <w:i/>
          <w:szCs w:val="24"/>
        </w:rPr>
        <w:t xml:space="preserve"> </w:t>
      </w:r>
      <w:r w:rsidR="005E1DB5" w:rsidRPr="0074250C">
        <w:rPr>
          <w:rFonts w:ascii="Times New Roman" w:hAnsi="Times New Roman" w:cs="Times New Roman"/>
          <w:i/>
          <w:szCs w:val="24"/>
        </w:rPr>
        <w:t>o nabywaniu nieruchomości przez cudzoziemców.</w:t>
      </w:r>
    </w:p>
    <w:p w:rsidR="004B5E05" w:rsidRPr="0074250C" w:rsidRDefault="009D7505" w:rsidP="006F25DA">
      <w:pPr>
        <w:pStyle w:val="Akapitzlist"/>
        <w:spacing w:before="120" w:after="0" w:line="360" w:lineRule="auto"/>
        <w:ind w:left="0"/>
        <w:contextualSpacing w:val="0"/>
        <w:jc w:val="both"/>
        <w:rPr>
          <w:rFonts w:ascii="Times New Roman" w:hAnsi="Times New Roman"/>
          <w:sz w:val="24"/>
          <w:szCs w:val="24"/>
        </w:rPr>
      </w:pPr>
      <w:r w:rsidRPr="0074250C">
        <w:rPr>
          <w:rFonts w:ascii="Times New Roman" w:hAnsi="Times New Roman"/>
          <w:sz w:val="24"/>
          <w:szCs w:val="24"/>
        </w:rPr>
        <w:t>Zakłada się, że w</w:t>
      </w:r>
      <w:r w:rsidR="00FC37BA" w:rsidRPr="0074250C">
        <w:rPr>
          <w:rFonts w:ascii="Times New Roman" w:hAnsi="Times New Roman"/>
          <w:sz w:val="24"/>
          <w:szCs w:val="24"/>
        </w:rPr>
        <w:t xml:space="preserve">ydanie </w:t>
      </w:r>
      <w:r w:rsidR="00550732" w:rsidRPr="0074250C">
        <w:rPr>
          <w:rFonts w:ascii="Times New Roman" w:hAnsi="Times New Roman"/>
          <w:sz w:val="24"/>
          <w:szCs w:val="24"/>
        </w:rPr>
        <w:t xml:space="preserve">zaświadczenia </w:t>
      </w:r>
      <w:r w:rsidR="00FC37BA" w:rsidRPr="0074250C">
        <w:rPr>
          <w:rFonts w:ascii="Times New Roman" w:hAnsi="Times New Roman"/>
          <w:sz w:val="24"/>
          <w:szCs w:val="24"/>
        </w:rPr>
        <w:t>nie będzie wymagało doda</w:t>
      </w:r>
      <w:r w:rsidR="00C22D36" w:rsidRPr="0074250C">
        <w:rPr>
          <w:rFonts w:ascii="Times New Roman" w:hAnsi="Times New Roman"/>
          <w:sz w:val="24"/>
          <w:szCs w:val="24"/>
        </w:rPr>
        <w:t>tkowych etatów w</w:t>
      </w:r>
      <w:r w:rsidR="003914A7">
        <w:rPr>
          <w:rFonts w:ascii="Times New Roman" w:hAnsi="Times New Roman"/>
          <w:sz w:val="24"/>
          <w:szCs w:val="24"/>
        </w:rPr>
        <w:t> </w:t>
      </w:r>
      <w:r w:rsidR="00C22D36" w:rsidRPr="0074250C">
        <w:rPr>
          <w:rFonts w:ascii="Times New Roman" w:hAnsi="Times New Roman"/>
          <w:sz w:val="24"/>
          <w:szCs w:val="24"/>
        </w:rPr>
        <w:t xml:space="preserve">urzędach, gdyż pracę tę będą wykonywali urzędnicy, którzy dotychczas zajmowali się naliczaniem, poborem, </w:t>
      </w:r>
      <w:r w:rsidR="00001BC5" w:rsidRPr="0074250C">
        <w:rPr>
          <w:rFonts w:ascii="Times New Roman" w:hAnsi="Times New Roman"/>
          <w:sz w:val="24"/>
          <w:szCs w:val="24"/>
        </w:rPr>
        <w:t>egzekucją</w:t>
      </w:r>
      <w:r w:rsidR="00C22D36" w:rsidRPr="0074250C">
        <w:rPr>
          <w:rFonts w:ascii="Times New Roman" w:hAnsi="Times New Roman"/>
          <w:sz w:val="24"/>
          <w:szCs w:val="24"/>
        </w:rPr>
        <w:t xml:space="preserve"> i aktualizacją opłat rocznych z tytułu użytkowania wieczystego. Projekt wyeliminuje aktualizację opłat</w:t>
      </w:r>
      <w:r w:rsidR="00816C1B" w:rsidRPr="0074250C">
        <w:rPr>
          <w:rFonts w:ascii="Times New Roman" w:hAnsi="Times New Roman"/>
          <w:sz w:val="24"/>
          <w:szCs w:val="24"/>
        </w:rPr>
        <w:t xml:space="preserve"> pobieranych za nieruchomości mieszkalne</w:t>
      </w:r>
      <w:r w:rsidR="00C22D36" w:rsidRPr="0074250C">
        <w:rPr>
          <w:rFonts w:ascii="Times New Roman" w:hAnsi="Times New Roman"/>
          <w:sz w:val="24"/>
          <w:szCs w:val="24"/>
        </w:rPr>
        <w:t xml:space="preserve">, a zatem zmniejszy obciążenie </w:t>
      </w:r>
      <w:r w:rsidR="007C0936" w:rsidRPr="0074250C">
        <w:rPr>
          <w:rFonts w:ascii="Times New Roman" w:hAnsi="Times New Roman"/>
          <w:sz w:val="24"/>
          <w:szCs w:val="24"/>
        </w:rPr>
        <w:t>pracą</w:t>
      </w:r>
      <w:r w:rsidR="00C22D36" w:rsidRPr="0074250C">
        <w:rPr>
          <w:rFonts w:ascii="Times New Roman" w:hAnsi="Times New Roman"/>
          <w:sz w:val="24"/>
          <w:szCs w:val="24"/>
        </w:rPr>
        <w:t>.</w:t>
      </w:r>
    </w:p>
    <w:p w:rsidR="007409D7" w:rsidRPr="0074250C" w:rsidRDefault="00001BC5" w:rsidP="006F25DA">
      <w:pPr>
        <w:pStyle w:val="Akapitzlist"/>
        <w:spacing w:before="120" w:after="0" w:line="360" w:lineRule="auto"/>
        <w:ind w:left="0"/>
        <w:contextualSpacing w:val="0"/>
        <w:jc w:val="both"/>
        <w:rPr>
          <w:rFonts w:ascii="Times New Roman" w:hAnsi="Times New Roman"/>
          <w:sz w:val="24"/>
          <w:szCs w:val="24"/>
        </w:rPr>
      </w:pPr>
      <w:r w:rsidRPr="0074250C">
        <w:rPr>
          <w:rFonts w:ascii="Times New Roman" w:hAnsi="Times New Roman"/>
          <w:sz w:val="24"/>
          <w:szCs w:val="24"/>
        </w:rPr>
        <w:t>Również doręczanie</w:t>
      </w:r>
      <w:r w:rsidR="00CF1F86" w:rsidRPr="0074250C">
        <w:rPr>
          <w:rFonts w:ascii="Times New Roman" w:hAnsi="Times New Roman"/>
          <w:sz w:val="24"/>
          <w:szCs w:val="24"/>
        </w:rPr>
        <w:t xml:space="preserve"> </w:t>
      </w:r>
      <w:r w:rsidR="00550732" w:rsidRPr="0074250C">
        <w:rPr>
          <w:rFonts w:ascii="Times New Roman" w:hAnsi="Times New Roman"/>
          <w:sz w:val="24"/>
          <w:szCs w:val="24"/>
        </w:rPr>
        <w:t xml:space="preserve">zaświadczeń </w:t>
      </w:r>
      <w:r w:rsidR="009D7505" w:rsidRPr="0074250C">
        <w:rPr>
          <w:rFonts w:ascii="Times New Roman" w:hAnsi="Times New Roman"/>
          <w:sz w:val="24"/>
          <w:szCs w:val="24"/>
        </w:rPr>
        <w:t>proponuje się maksymalnie uprościć</w:t>
      </w:r>
      <w:r w:rsidRPr="0074250C">
        <w:rPr>
          <w:rFonts w:ascii="Times New Roman" w:hAnsi="Times New Roman"/>
          <w:sz w:val="24"/>
          <w:szCs w:val="24"/>
        </w:rPr>
        <w:t>, gdyż za</w:t>
      </w:r>
      <w:r w:rsidR="00263147" w:rsidRPr="0074250C">
        <w:rPr>
          <w:rFonts w:ascii="Times New Roman" w:hAnsi="Times New Roman"/>
          <w:sz w:val="24"/>
          <w:szCs w:val="24"/>
        </w:rPr>
        <w:t xml:space="preserve"> skuteczne </w:t>
      </w:r>
      <w:r w:rsidR="009D7505" w:rsidRPr="0074250C">
        <w:rPr>
          <w:rFonts w:ascii="Times New Roman" w:hAnsi="Times New Roman"/>
          <w:sz w:val="24"/>
          <w:szCs w:val="24"/>
        </w:rPr>
        <w:t xml:space="preserve">ich </w:t>
      </w:r>
      <w:r w:rsidR="00263147" w:rsidRPr="0074250C">
        <w:rPr>
          <w:rFonts w:ascii="Times New Roman" w:hAnsi="Times New Roman"/>
          <w:sz w:val="24"/>
          <w:szCs w:val="24"/>
        </w:rPr>
        <w:t xml:space="preserve">doręczenie będzie </w:t>
      </w:r>
      <w:r w:rsidR="007021FF" w:rsidRPr="0074250C">
        <w:rPr>
          <w:rFonts w:ascii="Times New Roman" w:hAnsi="Times New Roman"/>
          <w:sz w:val="24"/>
          <w:szCs w:val="24"/>
        </w:rPr>
        <w:t xml:space="preserve">uznawane </w:t>
      </w:r>
      <w:r w:rsidR="00AB2578" w:rsidRPr="0074250C">
        <w:rPr>
          <w:rFonts w:ascii="Times New Roman" w:hAnsi="Times New Roman"/>
          <w:sz w:val="24"/>
          <w:szCs w:val="24"/>
        </w:rPr>
        <w:t>wys</w:t>
      </w:r>
      <w:r w:rsidR="00BB6885" w:rsidRPr="0074250C">
        <w:rPr>
          <w:rFonts w:ascii="Times New Roman" w:hAnsi="Times New Roman"/>
          <w:sz w:val="24"/>
          <w:szCs w:val="24"/>
        </w:rPr>
        <w:t>łan</w:t>
      </w:r>
      <w:r w:rsidR="00263147" w:rsidRPr="0074250C">
        <w:rPr>
          <w:rFonts w:ascii="Times New Roman" w:hAnsi="Times New Roman"/>
          <w:sz w:val="24"/>
          <w:szCs w:val="24"/>
        </w:rPr>
        <w:t xml:space="preserve">ie </w:t>
      </w:r>
      <w:r w:rsidR="00BB6885" w:rsidRPr="0074250C">
        <w:rPr>
          <w:rFonts w:ascii="Times New Roman" w:hAnsi="Times New Roman"/>
          <w:sz w:val="24"/>
          <w:szCs w:val="24"/>
        </w:rPr>
        <w:t>na adres uwidoczniony w</w:t>
      </w:r>
      <w:r w:rsidR="003914A7">
        <w:rPr>
          <w:rFonts w:ascii="Times New Roman" w:hAnsi="Times New Roman"/>
          <w:sz w:val="24"/>
          <w:szCs w:val="24"/>
        </w:rPr>
        <w:t> </w:t>
      </w:r>
      <w:r w:rsidR="00BB6885" w:rsidRPr="0074250C">
        <w:rPr>
          <w:rFonts w:ascii="Times New Roman" w:hAnsi="Times New Roman"/>
          <w:sz w:val="24"/>
          <w:szCs w:val="24"/>
        </w:rPr>
        <w:t>ewidencji gruntów i budynków</w:t>
      </w:r>
      <w:r w:rsidR="007021FF" w:rsidRPr="0074250C">
        <w:rPr>
          <w:rFonts w:ascii="Times New Roman" w:hAnsi="Times New Roman"/>
          <w:sz w:val="24"/>
          <w:szCs w:val="24"/>
        </w:rPr>
        <w:t>, bądź inny adres,</w:t>
      </w:r>
      <w:r w:rsidR="00864089" w:rsidRPr="0074250C">
        <w:rPr>
          <w:rFonts w:ascii="Times New Roman" w:hAnsi="Times New Roman"/>
          <w:sz w:val="24"/>
          <w:szCs w:val="24"/>
        </w:rPr>
        <w:t xml:space="preserve"> na który wysyłana była korespondencja dotycząca</w:t>
      </w:r>
      <w:r w:rsidR="005673BD" w:rsidRPr="0074250C">
        <w:rPr>
          <w:rFonts w:ascii="Times New Roman" w:hAnsi="Times New Roman"/>
          <w:sz w:val="24"/>
          <w:szCs w:val="24"/>
        </w:rPr>
        <w:t xml:space="preserve"> </w:t>
      </w:r>
      <w:r w:rsidR="00497D60" w:rsidRPr="0074250C">
        <w:rPr>
          <w:rFonts w:ascii="Times New Roman" w:hAnsi="Times New Roman"/>
          <w:sz w:val="24"/>
          <w:szCs w:val="24"/>
        </w:rPr>
        <w:t>użytkowania wieczystego</w:t>
      </w:r>
      <w:r w:rsidR="007021FF" w:rsidRPr="0074250C">
        <w:rPr>
          <w:rFonts w:ascii="Times New Roman" w:hAnsi="Times New Roman"/>
          <w:sz w:val="24"/>
          <w:szCs w:val="24"/>
        </w:rPr>
        <w:t xml:space="preserve">. </w:t>
      </w:r>
      <w:r w:rsidR="00C45866" w:rsidRPr="0074250C">
        <w:rPr>
          <w:rFonts w:ascii="Times New Roman" w:hAnsi="Times New Roman"/>
          <w:sz w:val="24"/>
          <w:szCs w:val="24"/>
        </w:rPr>
        <w:t xml:space="preserve">Skarb Państwa i jednostki samorządu terytorialnego mają </w:t>
      </w:r>
      <w:r w:rsidR="002F2C0B" w:rsidRPr="0074250C">
        <w:rPr>
          <w:rFonts w:ascii="Times New Roman" w:hAnsi="Times New Roman"/>
          <w:sz w:val="24"/>
          <w:szCs w:val="24"/>
        </w:rPr>
        <w:t xml:space="preserve">bowiem </w:t>
      </w:r>
      <w:r w:rsidR="00C45866" w:rsidRPr="0074250C">
        <w:rPr>
          <w:rFonts w:ascii="Times New Roman" w:hAnsi="Times New Roman"/>
          <w:sz w:val="24"/>
          <w:szCs w:val="24"/>
        </w:rPr>
        <w:t>wiedzę od kogo pobierają opłaty roczne z tytułu użytkowania wieczystego, w</w:t>
      </w:r>
      <w:r w:rsidR="007021FF" w:rsidRPr="0074250C">
        <w:rPr>
          <w:rFonts w:ascii="Times New Roman" w:hAnsi="Times New Roman"/>
          <w:sz w:val="24"/>
          <w:szCs w:val="24"/>
        </w:rPr>
        <w:t xml:space="preserve"> praktyce</w:t>
      </w:r>
      <w:r w:rsidR="00C45866" w:rsidRPr="0074250C">
        <w:rPr>
          <w:rFonts w:ascii="Times New Roman" w:hAnsi="Times New Roman"/>
          <w:sz w:val="24"/>
          <w:szCs w:val="24"/>
        </w:rPr>
        <w:t xml:space="preserve"> na ogół </w:t>
      </w:r>
      <w:r w:rsidR="007021FF" w:rsidRPr="0074250C">
        <w:rPr>
          <w:rFonts w:ascii="Times New Roman" w:hAnsi="Times New Roman"/>
          <w:sz w:val="24"/>
          <w:szCs w:val="24"/>
        </w:rPr>
        <w:t>będzie to adres, na który dotychczas były wy</w:t>
      </w:r>
      <w:r w:rsidR="00AB2578" w:rsidRPr="0074250C">
        <w:rPr>
          <w:rFonts w:ascii="Times New Roman" w:hAnsi="Times New Roman"/>
          <w:sz w:val="24"/>
          <w:szCs w:val="24"/>
        </w:rPr>
        <w:t>syłane pisma dotyczące pobierania opłaty rocznej</w:t>
      </w:r>
      <w:r w:rsidR="00463FEA" w:rsidRPr="0074250C">
        <w:rPr>
          <w:rFonts w:ascii="Times New Roman" w:hAnsi="Times New Roman"/>
          <w:sz w:val="24"/>
          <w:szCs w:val="24"/>
        </w:rPr>
        <w:t>.</w:t>
      </w:r>
    </w:p>
    <w:p w:rsidR="00927964" w:rsidRPr="0074250C" w:rsidRDefault="00927964"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 xml:space="preserve">Przekazanie </w:t>
      </w:r>
      <w:r w:rsidR="00550732" w:rsidRPr="0074250C">
        <w:rPr>
          <w:rFonts w:ascii="Times New Roman" w:hAnsi="Times New Roman" w:cs="Times New Roman"/>
          <w:szCs w:val="24"/>
        </w:rPr>
        <w:t xml:space="preserve">zaświadczenia </w:t>
      </w:r>
      <w:r w:rsidRPr="0074250C">
        <w:rPr>
          <w:rFonts w:ascii="Times New Roman" w:hAnsi="Times New Roman" w:cs="Times New Roman"/>
          <w:szCs w:val="24"/>
        </w:rPr>
        <w:t>do właściwego miejscowo sądu prowadzącego księgi wieczyste</w:t>
      </w:r>
      <w:r w:rsidR="004855D3" w:rsidRPr="0074250C">
        <w:rPr>
          <w:rFonts w:ascii="Times New Roman" w:hAnsi="Times New Roman" w:cs="Times New Roman"/>
          <w:szCs w:val="24"/>
        </w:rPr>
        <w:t xml:space="preserve"> </w:t>
      </w:r>
      <w:r w:rsidRPr="0074250C">
        <w:rPr>
          <w:rFonts w:ascii="Times New Roman" w:hAnsi="Times New Roman" w:cs="Times New Roman"/>
          <w:szCs w:val="24"/>
        </w:rPr>
        <w:t xml:space="preserve">w celu dokonania odpowiednich wpisów w księdze wieczystej spoczywać będzie na właściwym organie. </w:t>
      </w:r>
      <w:r w:rsidR="00397A76" w:rsidRPr="0074250C">
        <w:rPr>
          <w:rFonts w:ascii="Times New Roman" w:hAnsi="Times New Roman" w:cs="Times New Roman"/>
          <w:szCs w:val="24"/>
        </w:rPr>
        <w:t>Przekazanie będzie następowało w terminie 14 dni od dnia</w:t>
      </w:r>
      <w:r w:rsidR="00100864" w:rsidRPr="0074250C">
        <w:rPr>
          <w:rFonts w:ascii="Times New Roman" w:hAnsi="Times New Roman" w:cs="Times New Roman"/>
          <w:szCs w:val="24"/>
        </w:rPr>
        <w:t xml:space="preserve"> jego wydania</w:t>
      </w:r>
      <w:r w:rsidR="008F1C24" w:rsidRPr="0074250C">
        <w:rPr>
          <w:rFonts w:ascii="Times New Roman" w:hAnsi="Times New Roman" w:cs="Times New Roman"/>
          <w:szCs w:val="24"/>
        </w:rPr>
        <w:t>. Jako, że wpis w księdze wieczystej będzie następował z urzędu</w:t>
      </w:r>
      <w:r w:rsidR="005D35EA" w:rsidRPr="0074250C">
        <w:rPr>
          <w:rFonts w:ascii="Times New Roman" w:hAnsi="Times New Roman" w:cs="Times New Roman"/>
          <w:szCs w:val="24"/>
        </w:rPr>
        <w:t xml:space="preserve">, nie będzie obowiązku wnoszenia opłat </w:t>
      </w:r>
      <w:r w:rsidR="00B273DF" w:rsidRPr="0074250C">
        <w:rPr>
          <w:rFonts w:ascii="Times New Roman" w:hAnsi="Times New Roman" w:cs="Times New Roman"/>
          <w:szCs w:val="24"/>
        </w:rPr>
        <w:t xml:space="preserve">za </w:t>
      </w:r>
      <w:r w:rsidR="00CC1255" w:rsidRPr="0074250C">
        <w:rPr>
          <w:rFonts w:ascii="Times New Roman" w:hAnsi="Times New Roman" w:cs="Times New Roman"/>
          <w:szCs w:val="24"/>
        </w:rPr>
        <w:t xml:space="preserve">dokonywanie wpisów w księgach </w:t>
      </w:r>
      <w:r w:rsidR="00C1708A" w:rsidRPr="0074250C">
        <w:rPr>
          <w:rFonts w:ascii="Times New Roman" w:hAnsi="Times New Roman" w:cs="Times New Roman"/>
          <w:szCs w:val="24"/>
        </w:rPr>
        <w:t>wieczystych</w:t>
      </w:r>
      <w:r w:rsidRPr="0074250C">
        <w:rPr>
          <w:rFonts w:ascii="Times New Roman" w:hAnsi="Times New Roman" w:cs="Times New Roman"/>
          <w:szCs w:val="24"/>
        </w:rPr>
        <w:t xml:space="preserve"> </w:t>
      </w:r>
      <w:r w:rsidR="00CC1255" w:rsidRPr="0074250C">
        <w:rPr>
          <w:rFonts w:ascii="Times New Roman" w:hAnsi="Times New Roman" w:cs="Times New Roman"/>
          <w:szCs w:val="24"/>
        </w:rPr>
        <w:t>na podstawie ww. zaświadczenia</w:t>
      </w:r>
      <w:r w:rsidR="0043051F" w:rsidRPr="0074250C">
        <w:rPr>
          <w:rFonts w:ascii="Times New Roman" w:hAnsi="Times New Roman" w:cs="Times New Roman"/>
          <w:szCs w:val="24"/>
        </w:rPr>
        <w:t>.</w:t>
      </w:r>
      <w:r w:rsidR="005D35EA" w:rsidRPr="0074250C">
        <w:rPr>
          <w:rFonts w:ascii="Times New Roman" w:hAnsi="Times New Roman" w:cs="Times New Roman"/>
          <w:szCs w:val="24"/>
        </w:rPr>
        <w:t xml:space="preserve"> </w:t>
      </w:r>
      <w:r w:rsidR="00816C1B" w:rsidRPr="0074250C">
        <w:rPr>
          <w:rFonts w:ascii="Times New Roman" w:hAnsi="Times New Roman" w:cs="Times New Roman"/>
          <w:szCs w:val="24"/>
        </w:rPr>
        <w:t xml:space="preserve">W celu </w:t>
      </w:r>
      <w:r w:rsidR="007C68A0" w:rsidRPr="0074250C">
        <w:rPr>
          <w:rFonts w:ascii="Times New Roman" w:hAnsi="Times New Roman" w:cs="Times New Roman"/>
          <w:szCs w:val="24"/>
        </w:rPr>
        <w:t>uniknięcia sytuacji, w których sąd (stosujący przepisy Kodeksu post</w:t>
      </w:r>
      <w:r w:rsidR="003016B3">
        <w:rPr>
          <w:rFonts w:ascii="Times New Roman" w:hAnsi="Times New Roman" w:cs="Times New Roman"/>
          <w:szCs w:val="24"/>
        </w:rPr>
        <w:t>ę</w:t>
      </w:r>
      <w:r w:rsidR="007C68A0" w:rsidRPr="0074250C">
        <w:rPr>
          <w:rFonts w:ascii="Times New Roman" w:hAnsi="Times New Roman" w:cs="Times New Roman"/>
          <w:szCs w:val="24"/>
        </w:rPr>
        <w:t xml:space="preserve">powania cywilnego) wyśle zawiadomienie o wpisie na inny adres niż adres, na który wcześniej organ wysłał zaświadczenie o przekształceniu, </w:t>
      </w:r>
      <w:r w:rsidR="009A1754" w:rsidRPr="0074250C">
        <w:rPr>
          <w:rFonts w:ascii="Times New Roman" w:hAnsi="Times New Roman" w:cs="Times New Roman"/>
          <w:szCs w:val="24"/>
        </w:rPr>
        <w:t>zaproponowano zasadę</w:t>
      </w:r>
      <w:r w:rsidR="00A55340" w:rsidRPr="0074250C">
        <w:rPr>
          <w:rFonts w:ascii="Times New Roman" w:hAnsi="Times New Roman" w:cs="Times New Roman"/>
          <w:szCs w:val="24"/>
        </w:rPr>
        <w:t xml:space="preserve"> (art. 2 ust. 8)</w:t>
      </w:r>
      <w:r w:rsidR="009A1754" w:rsidRPr="0074250C">
        <w:rPr>
          <w:rFonts w:ascii="Times New Roman" w:hAnsi="Times New Roman" w:cs="Times New Roman"/>
          <w:szCs w:val="24"/>
        </w:rPr>
        <w:t xml:space="preserve">, </w:t>
      </w:r>
      <w:r w:rsidR="005D76E8" w:rsidRPr="0074250C">
        <w:rPr>
          <w:rFonts w:ascii="Times New Roman" w:hAnsi="Times New Roman" w:cs="Times New Roman"/>
          <w:szCs w:val="24"/>
        </w:rPr>
        <w:t xml:space="preserve">która będzie stanowiła </w:t>
      </w:r>
      <w:r w:rsidR="005D76E8" w:rsidRPr="0074250C">
        <w:rPr>
          <w:rFonts w:ascii="Times New Roman" w:hAnsi="Times New Roman" w:cs="Times New Roman"/>
          <w:i/>
          <w:szCs w:val="24"/>
        </w:rPr>
        <w:t>lex specjalis</w:t>
      </w:r>
      <w:r w:rsidR="005D76E8" w:rsidRPr="0074250C">
        <w:rPr>
          <w:rFonts w:ascii="Times New Roman" w:hAnsi="Times New Roman" w:cs="Times New Roman"/>
          <w:szCs w:val="24"/>
        </w:rPr>
        <w:t xml:space="preserve"> wobec art. </w:t>
      </w:r>
      <w:r w:rsidR="006244AD" w:rsidRPr="0074250C">
        <w:rPr>
          <w:rFonts w:ascii="Times New Roman" w:hAnsi="Times New Roman" w:cs="Times New Roman"/>
          <w:szCs w:val="24"/>
        </w:rPr>
        <w:t>626</w:t>
      </w:r>
      <w:r w:rsidR="005D76E8" w:rsidRPr="0074250C">
        <w:rPr>
          <w:rFonts w:ascii="Times New Roman" w:hAnsi="Times New Roman" w:cs="Times New Roman"/>
          <w:szCs w:val="24"/>
          <w:vertAlign w:val="superscript"/>
        </w:rPr>
        <w:t xml:space="preserve">12 </w:t>
      </w:r>
      <w:r w:rsidR="005D76E8" w:rsidRPr="0074250C">
        <w:rPr>
          <w:rFonts w:ascii="Times New Roman" w:hAnsi="Times New Roman" w:cs="Times New Roman"/>
          <w:szCs w:val="24"/>
        </w:rPr>
        <w:t>Kodeksu postępowania</w:t>
      </w:r>
      <w:r w:rsidR="006244AD" w:rsidRPr="0074250C">
        <w:rPr>
          <w:rFonts w:ascii="Times New Roman" w:hAnsi="Times New Roman" w:cs="Times New Roman"/>
          <w:szCs w:val="24"/>
        </w:rPr>
        <w:t xml:space="preserve"> cywilnego, </w:t>
      </w:r>
      <w:r w:rsidR="00432454" w:rsidRPr="0074250C">
        <w:rPr>
          <w:rFonts w:ascii="Times New Roman" w:hAnsi="Times New Roman" w:cs="Times New Roman"/>
          <w:szCs w:val="24"/>
        </w:rPr>
        <w:t xml:space="preserve">tj. </w:t>
      </w:r>
      <w:r w:rsidR="00816C1B" w:rsidRPr="0074250C">
        <w:rPr>
          <w:rFonts w:ascii="Times New Roman" w:hAnsi="Times New Roman" w:cs="Times New Roman"/>
          <w:szCs w:val="24"/>
        </w:rPr>
        <w:t>zawiadomienie o wpisie w księdze wieczyste</w:t>
      </w:r>
      <w:r w:rsidR="002C760F">
        <w:rPr>
          <w:rFonts w:ascii="Times New Roman" w:hAnsi="Times New Roman" w:cs="Times New Roman"/>
          <w:szCs w:val="24"/>
        </w:rPr>
        <w:t>j</w:t>
      </w:r>
      <w:r w:rsidR="00816C1B" w:rsidRPr="0074250C">
        <w:rPr>
          <w:rFonts w:ascii="Times New Roman" w:hAnsi="Times New Roman" w:cs="Times New Roman"/>
          <w:szCs w:val="24"/>
        </w:rPr>
        <w:t xml:space="preserve"> </w:t>
      </w:r>
      <w:r w:rsidR="009A1754" w:rsidRPr="0074250C">
        <w:rPr>
          <w:rFonts w:ascii="Times New Roman" w:hAnsi="Times New Roman" w:cs="Times New Roman"/>
          <w:szCs w:val="24"/>
        </w:rPr>
        <w:t xml:space="preserve">będzie </w:t>
      </w:r>
      <w:r w:rsidR="00816C1B" w:rsidRPr="0074250C">
        <w:rPr>
          <w:rFonts w:ascii="Times New Roman" w:hAnsi="Times New Roman" w:cs="Times New Roman"/>
          <w:szCs w:val="24"/>
        </w:rPr>
        <w:t>wysyłane</w:t>
      </w:r>
      <w:r w:rsidR="009A1754" w:rsidRPr="0074250C">
        <w:rPr>
          <w:rFonts w:ascii="Times New Roman" w:hAnsi="Times New Roman" w:cs="Times New Roman"/>
          <w:szCs w:val="24"/>
        </w:rPr>
        <w:t xml:space="preserve"> przez sąd </w:t>
      </w:r>
      <w:r w:rsidR="00816C1B" w:rsidRPr="0074250C">
        <w:rPr>
          <w:rFonts w:ascii="Times New Roman" w:hAnsi="Times New Roman" w:cs="Times New Roman"/>
          <w:szCs w:val="24"/>
        </w:rPr>
        <w:t xml:space="preserve">na ten sam adres, na który organ wysłał </w:t>
      </w:r>
      <w:r w:rsidR="009A1754" w:rsidRPr="0074250C">
        <w:rPr>
          <w:rFonts w:ascii="Times New Roman" w:hAnsi="Times New Roman" w:cs="Times New Roman"/>
          <w:szCs w:val="24"/>
        </w:rPr>
        <w:t xml:space="preserve">zaświadczenie. </w:t>
      </w:r>
      <w:r w:rsidR="00A55340" w:rsidRPr="0074250C">
        <w:rPr>
          <w:rFonts w:ascii="Times New Roman" w:hAnsi="Times New Roman" w:cs="Times New Roman"/>
          <w:szCs w:val="24"/>
        </w:rPr>
        <w:t xml:space="preserve">W celu wyeliminowania </w:t>
      </w:r>
      <w:r w:rsidR="00055351" w:rsidRPr="0074250C">
        <w:rPr>
          <w:rFonts w:ascii="Times New Roman" w:hAnsi="Times New Roman" w:cs="Times New Roman"/>
          <w:szCs w:val="24"/>
        </w:rPr>
        <w:t>wątpliwości co do rodzaju księgi, w której nastąpi</w:t>
      </w:r>
      <w:r w:rsidR="007F7E67" w:rsidRPr="0074250C">
        <w:rPr>
          <w:rFonts w:ascii="Times New Roman" w:hAnsi="Times New Roman" w:cs="Times New Roman"/>
          <w:szCs w:val="24"/>
        </w:rPr>
        <w:t>ą</w:t>
      </w:r>
      <w:r w:rsidR="00055351" w:rsidRPr="0074250C">
        <w:rPr>
          <w:rFonts w:ascii="Times New Roman" w:hAnsi="Times New Roman" w:cs="Times New Roman"/>
          <w:szCs w:val="24"/>
        </w:rPr>
        <w:t xml:space="preserve"> wpis</w:t>
      </w:r>
      <w:r w:rsidR="007F7E67" w:rsidRPr="0074250C">
        <w:rPr>
          <w:rFonts w:ascii="Times New Roman" w:hAnsi="Times New Roman" w:cs="Times New Roman"/>
          <w:szCs w:val="24"/>
        </w:rPr>
        <w:t>y</w:t>
      </w:r>
      <w:r w:rsidR="00055351" w:rsidRPr="0074250C">
        <w:rPr>
          <w:rFonts w:ascii="Times New Roman" w:hAnsi="Times New Roman" w:cs="Times New Roman"/>
          <w:szCs w:val="24"/>
        </w:rPr>
        <w:t xml:space="preserve">, w przypadku gdy przekształcenie dotyczy udziału w użytkowaniu wieczystym (związanego z wyodrębnionym lokalem, albo z lokalami niewyodrębnionymi), </w:t>
      </w:r>
      <w:r w:rsidR="00AC2455" w:rsidRPr="0074250C">
        <w:rPr>
          <w:rFonts w:ascii="Times New Roman" w:hAnsi="Times New Roman" w:cs="Times New Roman"/>
          <w:szCs w:val="24"/>
        </w:rPr>
        <w:t xml:space="preserve">wprowadzono szczegółowe </w:t>
      </w:r>
      <w:r w:rsidR="00055351" w:rsidRPr="0074250C">
        <w:rPr>
          <w:rFonts w:ascii="Times New Roman" w:hAnsi="Times New Roman" w:cs="Times New Roman"/>
          <w:szCs w:val="24"/>
        </w:rPr>
        <w:t>roz</w:t>
      </w:r>
      <w:r w:rsidR="00AC2455" w:rsidRPr="0074250C">
        <w:rPr>
          <w:rFonts w:ascii="Times New Roman" w:hAnsi="Times New Roman" w:cs="Times New Roman"/>
          <w:szCs w:val="24"/>
        </w:rPr>
        <w:t xml:space="preserve">wiązania w art. </w:t>
      </w:r>
      <w:r w:rsidR="00055351" w:rsidRPr="0074250C">
        <w:rPr>
          <w:rFonts w:ascii="Times New Roman" w:hAnsi="Times New Roman" w:cs="Times New Roman"/>
          <w:szCs w:val="24"/>
        </w:rPr>
        <w:t>2 ust. 9</w:t>
      </w:r>
      <w:r w:rsidR="007F7E67" w:rsidRPr="0074250C">
        <w:rPr>
          <w:rFonts w:ascii="Times New Roman" w:hAnsi="Times New Roman" w:cs="Times New Roman"/>
          <w:szCs w:val="24"/>
        </w:rPr>
        <w:t>.</w:t>
      </w:r>
      <w:r w:rsidR="00AF000A" w:rsidRPr="0074250C">
        <w:rPr>
          <w:rFonts w:ascii="Times New Roman" w:hAnsi="Times New Roman" w:cs="Times New Roman"/>
          <w:szCs w:val="24"/>
        </w:rPr>
        <w:t xml:space="preserve"> W takim przypadku wpisy będą dokonywane w księdze wieczystej prowadzonej dla nieruchomości lokalowej. </w:t>
      </w:r>
      <w:r w:rsidR="00EF7B7E" w:rsidRPr="0074250C">
        <w:rPr>
          <w:rFonts w:ascii="Times New Roman" w:hAnsi="Times New Roman" w:cs="Times New Roman"/>
          <w:szCs w:val="24"/>
        </w:rPr>
        <w:t>W przepisie tym rozstrzygnięto również sposób i zakres dokonywania wpisów w nowo</w:t>
      </w:r>
      <w:r w:rsidR="003016B3">
        <w:rPr>
          <w:rFonts w:ascii="Times New Roman" w:hAnsi="Times New Roman" w:cs="Times New Roman"/>
          <w:szCs w:val="24"/>
        </w:rPr>
        <w:t xml:space="preserve"> </w:t>
      </w:r>
      <w:r w:rsidR="00EF7B7E" w:rsidRPr="0074250C">
        <w:rPr>
          <w:rFonts w:ascii="Times New Roman" w:hAnsi="Times New Roman" w:cs="Times New Roman"/>
          <w:szCs w:val="24"/>
        </w:rPr>
        <w:t xml:space="preserve">zakładanych księgach wieczystych dla lokali wyodrębnianych po dniu przekształcenia </w:t>
      </w:r>
      <w:r w:rsidR="00EF7B7E" w:rsidRPr="0074250C">
        <w:rPr>
          <w:rFonts w:ascii="Times New Roman" w:hAnsi="Times New Roman" w:cs="Times New Roman"/>
          <w:i/>
          <w:szCs w:val="24"/>
        </w:rPr>
        <w:t>ex lege</w:t>
      </w:r>
      <w:r w:rsidR="00EF7B7E" w:rsidRPr="0074250C">
        <w:rPr>
          <w:rFonts w:ascii="Times New Roman" w:hAnsi="Times New Roman" w:cs="Times New Roman"/>
          <w:szCs w:val="24"/>
        </w:rPr>
        <w:t xml:space="preserve">, aż do czasu wyodrębnienia wszystkich lokali w danym budynku. </w:t>
      </w:r>
    </w:p>
    <w:p w:rsidR="00AF000A" w:rsidRPr="0074250C" w:rsidRDefault="00AF000A" w:rsidP="006F25DA">
      <w:pPr>
        <w:pStyle w:val="USTustnpkodeksu"/>
        <w:spacing w:before="120"/>
        <w:ind w:firstLine="0"/>
        <w:rPr>
          <w:rFonts w:ascii="Times New Roman" w:hAnsi="Times New Roman" w:cs="Times New Roman"/>
          <w:szCs w:val="24"/>
        </w:rPr>
      </w:pPr>
    </w:p>
    <w:p w:rsidR="002E472C" w:rsidRPr="0074250C" w:rsidRDefault="00E46444" w:rsidP="006F25DA">
      <w:pPr>
        <w:pStyle w:val="Akapitzlist"/>
        <w:spacing w:before="120" w:after="0" w:line="360" w:lineRule="auto"/>
        <w:ind w:left="0"/>
        <w:contextualSpacing w:val="0"/>
        <w:jc w:val="both"/>
        <w:rPr>
          <w:rFonts w:ascii="Times New Roman" w:hAnsi="Times New Roman"/>
          <w:b/>
          <w:sz w:val="24"/>
          <w:szCs w:val="24"/>
        </w:rPr>
      </w:pPr>
      <w:r w:rsidRPr="0074250C">
        <w:rPr>
          <w:rFonts w:ascii="Times New Roman" w:hAnsi="Times New Roman"/>
          <w:b/>
          <w:sz w:val="24"/>
          <w:szCs w:val="24"/>
        </w:rPr>
        <w:t xml:space="preserve">3. </w:t>
      </w:r>
      <w:r w:rsidR="002E472C" w:rsidRPr="0074250C">
        <w:rPr>
          <w:rFonts w:ascii="Times New Roman" w:hAnsi="Times New Roman"/>
          <w:b/>
          <w:sz w:val="24"/>
          <w:szCs w:val="24"/>
        </w:rPr>
        <w:t xml:space="preserve">Zasady odpłatności </w:t>
      </w:r>
    </w:p>
    <w:p w:rsidR="009D6E16" w:rsidRPr="0074250C" w:rsidRDefault="005A74D2" w:rsidP="006F25DA">
      <w:pPr>
        <w:tabs>
          <w:tab w:val="left" w:pos="4962"/>
        </w:tabs>
        <w:spacing w:before="120" w:line="360" w:lineRule="auto"/>
        <w:ind w:firstLine="0"/>
        <w:rPr>
          <w:rFonts w:ascii="Times New Roman" w:hAnsi="Times New Roman"/>
          <w:bCs/>
          <w:sz w:val="24"/>
          <w:szCs w:val="24"/>
        </w:rPr>
      </w:pPr>
      <w:r w:rsidRPr="0074250C">
        <w:rPr>
          <w:rFonts w:ascii="Times New Roman" w:hAnsi="Times New Roman"/>
          <w:sz w:val="24"/>
          <w:szCs w:val="24"/>
        </w:rPr>
        <w:t xml:space="preserve">W projektowanym </w:t>
      </w:r>
      <w:r w:rsidRPr="0074250C">
        <w:rPr>
          <w:rFonts w:ascii="Times New Roman" w:hAnsi="Times New Roman"/>
          <w:b/>
          <w:sz w:val="24"/>
          <w:szCs w:val="24"/>
        </w:rPr>
        <w:t>art. 3</w:t>
      </w:r>
      <w:r w:rsidRPr="0074250C">
        <w:rPr>
          <w:rFonts w:ascii="Times New Roman" w:hAnsi="Times New Roman"/>
          <w:sz w:val="24"/>
          <w:szCs w:val="24"/>
        </w:rPr>
        <w:t xml:space="preserve"> </w:t>
      </w:r>
      <w:r w:rsidR="009D3FB3" w:rsidRPr="0074250C">
        <w:rPr>
          <w:rFonts w:ascii="Times New Roman" w:hAnsi="Times New Roman"/>
          <w:sz w:val="24"/>
          <w:szCs w:val="24"/>
        </w:rPr>
        <w:t xml:space="preserve">przewidziano </w:t>
      </w:r>
      <w:r w:rsidRPr="0074250C">
        <w:rPr>
          <w:rFonts w:ascii="Times New Roman" w:hAnsi="Times New Roman"/>
          <w:sz w:val="24"/>
          <w:szCs w:val="24"/>
        </w:rPr>
        <w:t>zasady i tryb odpłatności za</w:t>
      </w:r>
      <w:r w:rsidR="00B273DF" w:rsidRPr="0074250C">
        <w:rPr>
          <w:rFonts w:ascii="Times New Roman" w:hAnsi="Times New Roman"/>
          <w:sz w:val="24"/>
          <w:szCs w:val="24"/>
        </w:rPr>
        <w:t xml:space="preserve"> </w:t>
      </w:r>
      <w:r w:rsidR="008A3938" w:rsidRPr="0074250C">
        <w:rPr>
          <w:rFonts w:ascii="Times New Roman" w:hAnsi="Times New Roman"/>
          <w:sz w:val="24"/>
          <w:szCs w:val="24"/>
        </w:rPr>
        <w:t xml:space="preserve">przekształcenie </w:t>
      </w:r>
      <w:r w:rsidR="00171A93" w:rsidRPr="0074250C">
        <w:rPr>
          <w:rFonts w:ascii="Times New Roman" w:hAnsi="Times New Roman"/>
          <w:sz w:val="24"/>
          <w:szCs w:val="24"/>
        </w:rPr>
        <w:t xml:space="preserve">prawa </w:t>
      </w:r>
      <w:r w:rsidR="008A3938" w:rsidRPr="0074250C">
        <w:rPr>
          <w:rFonts w:ascii="Times New Roman" w:hAnsi="Times New Roman"/>
          <w:sz w:val="24"/>
          <w:szCs w:val="24"/>
        </w:rPr>
        <w:t>użytkowania wieczystego gruntu w</w:t>
      </w:r>
      <w:r w:rsidR="00171A93" w:rsidRPr="0074250C">
        <w:rPr>
          <w:rFonts w:ascii="Times New Roman" w:hAnsi="Times New Roman"/>
          <w:sz w:val="24"/>
          <w:szCs w:val="24"/>
        </w:rPr>
        <w:t xml:space="preserve"> prawo</w:t>
      </w:r>
      <w:r w:rsidR="008A3938" w:rsidRPr="0074250C">
        <w:rPr>
          <w:rFonts w:ascii="Times New Roman" w:hAnsi="Times New Roman"/>
          <w:sz w:val="24"/>
          <w:szCs w:val="24"/>
        </w:rPr>
        <w:t xml:space="preserve"> </w:t>
      </w:r>
      <w:r w:rsidR="00171A93" w:rsidRPr="0074250C">
        <w:rPr>
          <w:rFonts w:ascii="Times New Roman" w:hAnsi="Times New Roman"/>
          <w:sz w:val="24"/>
          <w:szCs w:val="24"/>
        </w:rPr>
        <w:t>własności</w:t>
      </w:r>
      <w:r w:rsidRPr="0074250C">
        <w:rPr>
          <w:rFonts w:ascii="Times New Roman" w:hAnsi="Times New Roman"/>
          <w:sz w:val="24"/>
          <w:szCs w:val="24"/>
        </w:rPr>
        <w:t xml:space="preserve"> </w:t>
      </w:r>
      <w:r w:rsidR="008A3938" w:rsidRPr="0074250C">
        <w:rPr>
          <w:rFonts w:ascii="Times New Roman" w:hAnsi="Times New Roman"/>
          <w:sz w:val="24"/>
          <w:szCs w:val="24"/>
        </w:rPr>
        <w:t xml:space="preserve">tego </w:t>
      </w:r>
      <w:r w:rsidRPr="0074250C">
        <w:rPr>
          <w:rFonts w:ascii="Times New Roman" w:hAnsi="Times New Roman"/>
          <w:sz w:val="24"/>
          <w:szCs w:val="24"/>
        </w:rPr>
        <w:t>gruntu</w:t>
      </w:r>
      <w:r w:rsidR="00B04757" w:rsidRPr="0074250C">
        <w:rPr>
          <w:rFonts w:ascii="Times New Roman" w:hAnsi="Times New Roman"/>
          <w:sz w:val="24"/>
          <w:szCs w:val="24"/>
        </w:rPr>
        <w:t xml:space="preserve">. </w:t>
      </w:r>
      <w:r w:rsidR="00B13D8E" w:rsidRPr="0074250C">
        <w:rPr>
          <w:rFonts w:ascii="Times New Roman" w:hAnsi="Times New Roman"/>
          <w:sz w:val="24"/>
          <w:szCs w:val="24"/>
        </w:rPr>
        <w:t>Konstruowaniu system</w:t>
      </w:r>
      <w:r w:rsidR="00F115B1" w:rsidRPr="0074250C">
        <w:rPr>
          <w:rFonts w:ascii="Times New Roman" w:hAnsi="Times New Roman"/>
          <w:sz w:val="24"/>
          <w:szCs w:val="24"/>
        </w:rPr>
        <w:t>u odpłatności przyświecał cel pogodzenia i</w:t>
      </w:r>
      <w:r w:rsidR="00B13D8E" w:rsidRPr="0074250C">
        <w:rPr>
          <w:rFonts w:ascii="Times New Roman" w:hAnsi="Times New Roman"/>
          <w:sz w:val="24"/>
          <w:szCs w:val="24"/>
        </w:rPr>
        <w:t>nteres</w:t>
      </w:r>
      <w:r w:rsidR="00F115B1" w:rsidRPr="0074250C">
        <w:rPr>
          <w:rFonts w:ascii="Times New Roman" w:hAnsi="Times New Roman"/>
          <w:sz w:val="24"/>
          <w:szCs w:val="24"/>
        </w:rPr>
        <w:t>u</w:t>
      </w:r>
      <w:r w:rsidR="00B13D8E" w:rsidRPr="0074250C">
        <w:rPr>
          <w:rFonts w:ascii="Times New Roman" w:hAnsi="Times New Roman"/>
          <w:sz w:val="24"/>
          <w:szCs w:val="24"/>
        </w:rPr>
        <w:t xml:space="preserve"> dotychczasowych właścicieli gruntów, tj. Skarbu Państwa oraz gmin z interesem użytkowników wieczystych </w:t>
      </w:r>
      <w:r w:rsidR="00AC2B2E" w:rsidRPr="0074250C">
        <w:rPr>
          <w:rFonts w:ascii="Times New Roman" w:hAnsi="Times New Roman"/>
          <w:sz w:val="24"/>
          <w:szCs w:val="24"/>
        </w:rPr>
        <w:t xml:space="preserve">uzyskujących </w:t>
      </w:r>
      <w:r w:rsidR="00B13D8E" w:rsidRPr="0074250C">
        <w:rPr>
          <w:rFonts w:ascii="Times New Roman" w:hAnsi="Times New Roman"/>
          <w:sz w:val="24"/>
          <w:szCs w:val="24"/>
        </w:rPr>
        <w:t xml:space="preserve">własność tych gruntów. </w:t>
      </w:r>
      <w:r w:rsidR="00FE29F3" w:rsidRPr="0074250C">
        <w:rPr>
          <w:rFonts w:ascii="Times New Roman" w:hAnsi="Times New Roman"/>
          <w:sz w:val="24"/>
          <w:szCs w:val="24"/>
        </w:rPr>
        <w:t xml:space="preserve">Uwzględniając </w:t>
      </w:r>
      <w:r w:rsidR="00713899" w:rsidRPr="0074250C">
        <w:rPr>
          <w:rFonts w:ascii="Times New Roman" w:hAnsi="Times New Roman"/>
          <w:sz w:val="24"/>
          <w:szCs w:val="24"/>
        </w:rPr>
        <w:t xml:space="preserve">wynikające z </w:t>
      </w:r>
      <w:r w:rsidR="00FE29F3" w:rsidRPr="0074250C">
        <w:rPr>
          <w:rFonts w:ascii="Times New Roman" w:hAnsi="Times New Roman"/>
          <w:sz w:val="24"/>
          <w:szCs w:val="24"/>
        </w:rPr>
        <w:t xml:space="preserve">dotychczasowego orzecznictwa Trybunału Konstytucyjnego </w:t>
      </w:r>
      <w:r w:rsidR="00713899" w:rsidRPr="0074250C">
        <w:rPr>
          <w:rFonts w:ascii="Times New Roman" w:hAnsi="Times New Roman"/>
          <w:sz w:val="24"/>
          <w:szCs w:val="24"/>
        </w:rPr>
        <w:t>zalecenia dla ustawodawcy dotyczące dbałości o poszanowanie</w:t>
      </w:r>
      <w:r w:rsidR="00BD01FE" w:rsidRPr="0074250C">
        <w:rPr>
          <w:rFonts w:ascii="Times New Roman" w:hAnsi="Times New Roman"/>
          <w:sz w:val="24"/>
          <w:szCs w:val="24"/>
        </w:rPr>
        <w:t xml:space="preserve"> zasady samodzielności finansowej samorządów oraz</w:t>
      </w:r>
      <w:r w:rsidR="003434F3" w:rsidRPr="0074250C">
        <w:rPr>
          <w:rFonts w:ascii="Times New Roman" w:hAnsi="Times New Roman"/>
          <w:sz w:val="24"/>
          <w:szCs w:val="24"/>
        </w:rPr>
        <w:t xml:space="preserve"> </w:t>
      </w:r>
      <w:r w:rsidR="00BD01FE" w:rsidRPr="0074250C">
        <w:rPr>
          <w:rFonts w:ascii="Times New Roman" w:hAnsi="Times New Roman"/>
          <w:sz w:val="24"/>
          <w:szCs w:val="24"/>
        </w:rPr>
        <w:t xml:space="preserve">zapewnienia </w:t>
      </w:r>
      <w:r w:rsidR="003434F3" w:rsidRPr="0074250C">
        <w:rPr>
          <w:rFonts w:ascii="Times New Roman" w:hAnsi="Times New Roman"/>
          <w:sz w:val="24"/>
          <w:szCs w:val="24"/>
        </w:rPr>
        <w:t xml:space="preserve">należnych </w:t>
      </w:r>
      <w:r w:rsidR="00BD01FE" w:rsidRPr="0074250C">
        <w:rPr>
          <w:rFonts w:ascii="Times New Roman" w:hAnsi="Times New Roman"/>
          <w:sz w:val="24"/>
          <w:szCs w:val="24"/>
        </w:rPr>
        <w:t xml:space="preserve">dochodów </w:t>
      </w:r>
      <w:r w:rsidR="003434F3" w:rsidRPr="0074250C">
        <w:rPr>
          <w:rFonts w:ascii="Times New Roman" w:hAnsi="Times New Roman"/>
          <w:sz w:val="24"/>
          <w:szCs w:val="24"/>
        </w:rPr>
        <w:t xml:space="preserve">z mienia, zaproponowano zasadę </w:t>
      </w:r>
      <w:r w:rsidR="005A154C" w:rsidRPr="0074250C">
        <w:rPr>
          <w:rFonts w:ascii="Times New Roman" w:hAnsi="Times New Roman"/>
          <w:sz w:val="24"/>
          <w:szCs w:val="24"/>
        </w:rPr>
        <w:t>odpłatności</w:t>
      </w:r>
      <w:r w:rsidR="003434F3" w:rsidRPr="0074250C">
        <w:rPr>
          <w:rFonts w:ascii="Times New Roman" w:hAnsi="Times New Roman"/>
          <w:sz w:val="24"/>
          <w:szCs w:val="24"/>
        </w:rPr>
        <w:t>, która</w:t>
      </w:r>
      <w:r w:rsidR="00D86E11" w:rsidRPr="0074250C">
        <w:rPr>
          <w:rFonts w:ascii="Times New Roman" w:hAnsi="Times New Roman"/>
          <w:sz w:val="24"/>
          <w:szCs w:val="24"/>
        </w:rPr>
        <w:t xml:space="preserve"> zapewni </w:t>
      </w:r>
      <w:r w:rsidR="00D86E11" w:rsidRPr="0074250C">
        <w:rPr>
          <w:rFonts w:ascii="Times New Roman" w:hAnsi="Times New Roman"/>
          <w:bCs/>
          <w:sz w:val="24"/>
          <w:szCs w:val="24"/>
        </w:rPr>
        <w:t>dochody na poziomie porównywalnym do dotychczasowej opłaty</w:t>
      </w:r>
      <w:r w:rsidR="004855D3" w:rsidRPr="0074250C">
        <w:rPr>
          <w:rFonts w:ascii="Times New Roman" w:hAnsi="Times New Roman"/>
          <w:bCs/>
          <w:sz w:val="24"/>
          <w:szCs w:val="24"/>
        </w:rPr>
        <w:t xml:space="preserve"> </w:t>
      </w:r>
      <w:r w:rsidR="00D86E11" w:rsidRPr="0074250C">
        <w:rPr>
          <w:rFonts w:ascii="Times New Roman" w:hAnsi="Times New Roman"/>
          <w:bCs/>
          <w:sz w:val="24"/>
          <w:szCs w:val="24"/>
        </w:rPr>
        <w:t>za przekształcenie prawa użytkowania wieczystego, usta</w:t>
      </w:r>
      <w:r w:rsidR="00ED60EF" w:rsidRPr="0074250C">
        <w:rPr>
          <w:rFonts w:ascii="Times New Roman" w:hAnsi="Times New Roman"/>
          <w:bCs/>
          <w:sz w:val="24"/>
          <w:szCs w:val="24"/>
        </w:rPr>
        <w:t>lanej na zasadach określonych w </w:t>
      </w:r>
      <w:r w:rsidR="00D86E11" w:rsidRPr="0074250C">
        <w:rPr>
          <w:rFonts w:ascii="Times New Roman" w:hAnsi="Times New Roman"/>
          <w:bCs/>
          <w:sz w:val="24"/>
          <w:szCs w:val="24"/>
        </w:rPr>
        <w:t xml:space="preserve">przepisach </w:t>
      </w:r>
      <w:r w:rsidR="00D86E11" w:rsidRPr="0074250C">
        <w:rPr>
          <w:rFonts w:ascii="Times New Roman" w:hAnsi="Times New Roman"/>
          <w:bCs/>
          <w:i/>
          <w:sz w:val="24"/>
          <w:szCs w:val="24"/>
        </w:rPr>
        <w:t>ustawy z dnia 29 lipca 2005 r. o przekształceniu</w:t>
      </w:r>
      <w:r w:rsidR="00B93302" w:rsidRPr="0074250C">
        <w:rPr>
          <w:rFonts w:ascii="Times New Roman" w:hAnsi="Times New Roman"/>
          <w:bCs/>
          <w:sz w:val="24"/>
          <w:szCs w:val="24"/>
        </w:rPr>
        <w:t xml:space="preserve">, na poczet której (w myśl art. 69 </w:t>
      </w:r>
      <w:r w:rsidR="00B93302" w:rsidRPr="0074250C">
        <w:rPr>
          <w:rFonts w:ascii="Times New Roman" w:hAnsi="Times New Roman"/>
          <w:bCs/>
          <w:i/>
          <w:sz w:val="24"/>
          <w:szCs w:val="24"/>
        </w:rPr>
        <w:t>ustawy</w:t>
      </w:r>
      <w:r w:rsidR="004855D3" w:rsidRPr="0074250C">
        <w:rPr>
          <w:rFonts w:ascii="Times New Roman" w:hAnsi="Times New Roman"/>
          <w:bCs/>
          <w:i/>
          <w:sz w:val="24"/>
          <w:szCs w:val="24"/>
        </w:rPr>
        <w:t xml:space="preserve"> </w:t>
      </w:r>
      <w:r w:rsidR="00B93302" w:rsidRPr="0074250C">
        <w:rPr>
          <w:rFonts w:ascii="Times New Roman" w:hAnsi="Times New Roman"/>
          <w:bCs/>
          <w:i/>
          <w:sz w:val="24"/>
          <w:szCs w:val="24"/>
        </w:rPr>
        <w:t>o gospodarce nieruchomościami</w:t>
      </w:r>
      <w:r w:rsidR="00B93302" w:rsidRPr="0074250C">
        <w:rPr>
          <w:rFonts w:ascii="Times New Roman" w:hAnsi="Times New Roman"/>
          <w:bCs/>
          <w:sz w:val="24"/>
          <w:szCs w:val="24"/>
        </w:rPr>
        <w:t>) zalicza się wartość prawa użytkowania wieczystego</w:t>
      </w:r>
      <w:r w:rsidR="00D86E11" w:rsidRPr="0074250C">
        <w:rPr>
          <w:rFonts w:ascii="Times New Roman" w:hAnsi="Times New Roman"/>
          <w:bCs/>
          <w:sz w:val="24"/>
          <w:szCs w:val="24"/>
        </w:rPr>
        <w:t>.</w:t>
      </w:r>
    </w:p>
    <w:p w:rsidR="00095B85" w:rsidRPr="0074250C" w:rsidRDefault="00ED00C5" w:rsidP="006F25DA">
      <w:pPr>
        <w:tabs>
          <w:tab w:val="left" w:pos="4962"/>
        </w:tabs>
        <w:spacing w:before="120" w:line="360" w:lineRule="auto"/>
        <w:ind w:firstLine="0"/>
        <w:rPr>
          <w:rFonts w:ascii="Times New Roman" w:hAnsi="Times New Roman"/>
          <w:bCs/>
          <w:i/>
          <w:sz w:val="24"/>
          <w:szCs w:val="24"/>
        </w:rPr>
      </w:pPr>
      <w:r w:rsidRPr="0074250C">
        <w:rPr>
          <w:rFonts w:ascii="Times New Roman" w:hAnsi="Times New Roman"/>
          <w:bCs/>
          <w:sz w:val="24"/>
          <w:szCs w:val="24"/>
        </w:rPr>
        <w:t xml:space="preserve">Jednakże z uwagi na potrzebę uproszczenia procedury </w:t>
      </w:r>
      <w:r w:rsidR="00525F1D" w:rsidRPr="0074250C">
        <w:rPr>
          <w:rFonts w:ascii="Times New Roman" w:hAnsi="Times New Roman"/>
          <w:bCs/>
          <w:sz w:val="24"/>
          <w:szCs w:val="24"/>
        </w:rPr>
        <w:t>ustalania odpłatności, w tym wyeliminowania konieczności sporządzania</w:t>
      </w:r>
      <w:r w:rsidR="00EC6F2F" w:rsidRPr="0074250C">
        <w:rPr>
          <w:rFonts w:ascii="Times New Roman" w:hAnsi="Times New Roman"/>
          <w:bCs/>
          <w:sz w:val="24"/>
          <w:szCs w:val="24"/>
        </w:rPr>
        <w:t xml:space="preserve"> i ponoszenia kosztów </w:t>
      </w:r>
      <w:r w:rsidR="00525F1D" w:rsidRPr="0074250C">
        <w:rPr>
          <w:rFonts w:ascii="Times New Roman" w:hAnsi="Times New Roman"/>
          <w:bCs/>
          <w:sz w:val="24"/>
          <w:szCs w:val="24"/>
        </w:rPr>
        <w:t xml:space="preserve">jednostkowych </w:t>
      </w:r>
      <w:r w:rsidR="008E3935" w:rsidRPr="0074250C">
        <w:rPr>
          <w:rFonts w:ascii="Times New Roman" w:hAnsi="Times New Roman"/>
          <w:bCs/>
          <w:sz w:val="24"/>
          <w:szCs w:val="24"/>
        </w:rPr>
        <w:t xml:space="preserve">wycen na potrzeby przekształcenia, </w:t>
      </w:r>
      <w:r w:rsidRPr="0074250C">
        <w:rPr>
          <w:rFonts w:ascii="Times New Roman" w:hAnsi="Times New Roman"/>
          <w:bCs/>
          <w:sz w:val="24"/>
          <w:szCs w:val="24"/>
        </w:rPr>
        <w:t xml:space="preserve">nie odwołano się wprost do </w:t>
      </w:r>
      <w:r w:rsidR="00525F1D" w:rsidRPr="0074250C">
        <w:rPr>
          <w:rFonts w:ascii="Times New Roman" w:hAnsi="Times New Roman"/>
          <w:bCs/>
          <w:sz w:val="24"/>
          <w:szCs w:val="24"/>
        </w:rPr>
        <w:t xml:space="preserve">zasady określonej </w:t>
      </w:r>
      <w:r w:rsidR="008E3935" w:rsidRPr="0074250C">
        <w:rPr>
          <w:rFonts w:ascii="Times New Roman" w:hAnsi="Times New Roman"/>
          <w:bCs/>
          <w:sz w:val="24"/>
          <w:szCs w:val="24"/>
        </w:rPr>
        <w:t>w</w:t>
      </w:r>
      <w:r w:rsidR="00ED60EF" w:rsidRPr="0074250C">
        <w:rPr>
          <w:rFonts w:ascii="Times New Roman" w:hAnsi="Times New Roman"/>
          <w:bCs/>
          <w:sz w:val="24"/>
          <w:szCs w:val="24"/>
        </w:rPr>
        <w:t> </w:t>
      </w:r>
      <w:r w:rsidR="00EC6F2F" w:rsidRPr="0074250C">
        <w:rPr>
          <w:rFonts w:ascii="Times New Roman" w:hAnsi="Times New Roman"/>
          <w:bCs/>
          <w:sz w:val="24"/>
          <w:szCs w:val="24"/>
        </w:rPr>
        <w:t>dotychczasowych przepisach o przekształceniu p</w:t>
      </w:r>
      <w:r w:rsidR="00ED60EF" w:rsidRPr="0074250C">
        <w:rPr>
          <w:rFonts w:ascii="Times New Roman" w:hAnsi="Times New Roman"/>
          <w:bCs/>
          <w:sz w:val="24"/>
          <w:szCs w:val="24"/>
        </w:rPr>
        <w:t>rawa użytkowania wieczystego, w </w:t>
      </w:r>
      <w:r w:rsidR="00EC6F2F" w:rsidRPr="0074250C">
        <w:rPr>
          <w:rFonts w:ascii="Times New Roman" w:hAnsi="Times New Roman"/>
          <w:bCs/>
          <w:sz w:val="24"/>
          <w:szCs w:val="24"/>
        </w:rPr>
        <w:t xml:space="preserve">tym do </w:t>
      </w:r>
      <w:r w:rsidR="008E3935" w:rsidRPr="0074250C">
        <w:rPr>
          <w:rFonts w:ascii="Times New Roman" w:hAnsi="Times New Roman"/>
          <w:bCs/>
          <w:sz w:val="24"/>
          <w:szCs w:val="24"/>
        </w:rPr>
        <w:t xml:space="preserve">art. 69 </w:t>
      </w:r>
      <w:r w:rsidR="00095B85" w:rsidRPr="0074250C">
        <w:rPr>
          <w:rFonts w:ascii="Times New Roman" w:hAnsi="Times New Roman"/>
          <w:bCs/>
          <w:i/>
          <w:sz w:val="24"/>
          <w:szCs w:val="24"/>
        </w:rPr>
        <w:t>ustawy z dnia 21 sierpnia 1997 r. o gospodarce nieruchomościami (Dz. U. z 201</w:t>
      </w:r>
      <w:r w:rsidR="000708A0">
        <w:rPr>
          <w:rFonts w:ascii="Times New Roman" w:hAnsi="Times New Roman"/>
          <w:bCs/>
          <w:i/>
          <w:sz w:val="24"/>
          <w:szCs w:val="24"/>
        </w:rPr>
        <w:t>8</w:t>
      </w:r>
      <w:r w:rsidR="00095B85" w:rsidRPr="0074250C">
        <w:rPr>
          <w:rFonts w:ascii="Times New Roman" w:hAnsi="Times New Roman"/>
          <w:bCs/>
          <w:i/>
          <w:sz w:val="24"/>
          <w:szCs w:val="24"/>
        </w:rPr>
        <w:t xml:space="preserve"> r. poz. </w:t>
      </w:r>
      <w:r w:rsidR="000708A0">
        <w:rPr>
          <w:rFonts w:ascii="Times New Roman" w:hAnsi="Times New Roman"/>
          <w:bCs/>
          <w:i/>
          <w:sz w:val="24"/>
          <w:szCs w:val="24"/>
        </w:rPr>
        <w:t>121</w:t>
      </w:r>
      <w:r w:rsidR="00694DFE">
        <w:rPr>
          <w:rFonts w:ascii="Times New Roman" w:hAnsi="Times New Roman"/>
          <w:bCs/>
          <w:i/>
          <w:sz w:val="24"/>
          <w:szCs w:val="24"/>
        </w:rPr>
        <w:t>, z późn. zm.</w:t>
      </w:r>
      <w:r w:rsidR="006F25DA" w:rsidRPr="0074250C">
        <w:rPr>
          <w:rFonts w:ascii="Times New Roman" w:hAnsi="Times New Roman"/>
          <w:bCs/>
          <w:i/>
          <w:sz w:val="24"/>
          <w:szCs w:val="24"/>
        </w:rPr>
        <w:t>).</w:t>
      </w:r>
    </w:p>
    <w:p w:rsidR="00B93302" w:rsidRPr="0074250C" w:rsidRDefault="000E254A" w:rsidP="006F25DA">
      <w:pPr>
        <w:tabs>
          <w:tab w:val="left" w:pos="4962"/>
        </w:tabs>
        <w:spacing w:before="120" w:line="360" w:lineRule="auto"/>
        <w:ind w:firstLine="0"/>
        <w:rPr>
          <w:rFonts w:ascii="Times New Roman" w:hAnsi="Times New Roman"/>
          <w:sz w:val="24"/>
          <w:szCs w:val="24"/>
        </w:rPr>
      </w:pPr>
      <w:r w:rsidRPr="0074250C">
        <w:rPr>
          <w:rFonts w:ascii="Times New Roman" w:hAnsi="Times New Roman"/>
          <w:sz w:val="24"/>
          <w:szCs w:val="24"/>
        </w:rPr>
        <w:t>W</w:t>
      </w:r>
      <w:r w:rsidR="00B13D8E" w:rsidRPr="0074250C">
        <w:rPr>
          <w:rFonts w:ascii="Times New Roman" w:hAnsi="Times New Roman"/>
          <w:sz w:val="24"/>
          <w:szCs w:val="24"/>
        </w:rPr>
        <w:t xml:space="preserve"> związku z </w:t>
      </w:r>
      <w:r w:rsidR="005A154C" w:rsidRPr="0074250C">
        <w:rPr>
          <w:rFonts w:ascii="Times New Roman" w:hAnsi="Times New Roman"/>
          <w:sz w:val="24"/>
          <w:szCs w:val="24"/>
        </w:rPr>
        <w:t>tym, że p</w:t>
      </w:r>
      <w:r w:rsidR="008A3938" w:rsidRPr="0074250C">
        <w:rPr>
          <w:rFonts w:ascii="Times New Roman" w:hAnsi="Times New Roman"/>
          <w:sz w:val="24"/>
          <w:szCs w:val="24"/>
        </w:rPr>
        <w:t>rzekształcenie</w:t>
      </w:r>
      <w:r w:rsidR="00B13D8E" w:rsidRPr="0074250C">
        <w:rPr>
          <w:rFonts w:ascii="Times New Roman" w:hAnsi="Times New Roman"/>
          <w:sz w:val="24"/>
          <w:szCs w:val="24"/>
        </w:rPr>
        <w:t xml:space="preserve"> praw</w:t>
      </w:r>
      <w:r w:rsidR="00B273DF" w:rsidRPr="0074250C">
        <w:rPr>
          <w:rFonts w:ascii="Times New Roman" w:hAnsi="Times New Roman"/>
          <w:sz w:val="24"/>
          <w:szCs w:val="24"/>
        </w:rPr>
        <w:t xml:space="preserve"> </w:t>
      </w:r>
      <w:r w:rsidR="008A3938" w:rsidRPr="0074250C">
        <w:rPr>
          <w:rFonts w:ascii="Times New Roman" w:hAnsi="Times New Roman"/>
          <w:sz w:val="24"/>
          <w:szCs w:val="24"/>
        </w:rPr>
        <w:t xml:space="preserve">do </w:t>
      </w:r>
      <w:r w:rsidR="00B13D8E" w:rsidRPr="0074250C">
        <w:rPr>
          <w:rFonts w:ascii="Times New Roman" w:hAnsi="Times New Roman"/>
          <w:sz w:val="24"/>
          <w:szCs w:val="24"/>
        </w:rPr>
        <w:t xml:space="preserve">gruntu następowałoby z mocy prawa, </w:t>
      </w:r>
      <w:r w:rsidR="0050279B" w:rsidRPr="0074250C">
        <w:rPr>
          <w:rFonts w:ascii="Times New Roman" w:hAnsi="Times New Roman"/>
          <w:sz w:val="24"/>
          <w:szCs w:val="24"/>
        </w:rPr>
        <w:t xml:space="preserve">bez wyrażania woli obu stron na </w:t>
      </w:r>
      <w:r w:rsidR="004855D3" w:rsidRPr="0074250C">
        <w:rPr>
          <w:rFonts w:ascii="Times New Roman" w:hAnsi="Times New Roman"/>
          <w:sz w:val="24"/>
          <w:szCs w:val="24"/>
        </w:rPr>
        <w:t>„</w:t>
      </w:r>
      <w:r w:rsidR="0050279B" w:rsidRPr="0074250C">
        <w:rPr>
          <w:rFonts w:ascii="Times New Roman" w:hAnsi="Times New Roman"/>
          <w:sz w:val="24"/>
          <w:szCs w:val="24"/>
        </w:rPr>
        <w:t>zmianę</w:t>
      </w:r>
      <w:r w:rsidR="004855D3" w:rsidRPr="0074250C">
        <w:rPr>
          <w:rFonts w:ascii="Times New Roman" w:hAnsi="Times New Roman"/>
          <w:sz w:val="24"/>
          <w:szCs w:val="24"/>
        </w:rPr>
        <w:t>”</w:t>
      </w:r>
      <w:r w:rsidR="0050279B" w:rsidRPr="0074250C">
        <w:rPr>
          <w:rFonts w:ascii="Times New Roman" w:hAnsi="Times New Roman"/>
          <w:sz w:val="24"/>
          <w:szCs w:val="24"/>
        </w:rPr>
        <w:t xml:space="preserve"> praw do nieruchomości, </w:t>
      </w:r>
      <w:r w:rsidR="00660C0F" w:rsidRPr="0074250C">
        <w:rPr>
          <w:rFonts w:ascii="Times New Roman" w:hAnsi="Times New Roman"/>
          <w:sz w:val="24"/>
          <w:szCs w:val="24"/>
        </w:rPr>
        <w:t xml:space="preserve">jak ma to miejsce </w:t>
      </w:r>
      <w:r w:rsidR="006171EF" w:rsidRPr="0074250C">
        <w:rPr>
          <w:rFonts w:ascii="Times New Roman" w:hAnsi="Times New Roman"/>
          <w:sz w:val="24"/>
          <w:szCs w:val="24"/>
        </w:rPr>
        <w:t>w</w:t>
      </w:r>
      <w:r w:rsidR="00ED60EF" w:rsidRPr="0074250C">
        <w:rPr>
          <w:rFonts w:ascii="Times New Roman" w:hAnsi="Times New Roman"/>
          <w:sz w:val="24"/>
          <w:szCs w:val="24"/>
        </w:rPr>
        <w:t> </w:t>
      </w:r>
      <w:r w:rsidR="00B273DF" w:rsidRPr="0074250C">
        <w:rPr>
          <w:rFonts w:ascii="Times New Roman" w:hAnsi="Times New Roman"/>
          <w:sz w:val="24"/>
          <w:szCs w:val="24"/>
        </w:rPr>
        <w:t xml:space="preserve">przypadku umów cywilnoprawnych, </w:t>
      </w:r>
      <w:r w:rsidR="005A154C" w:rsidRPr="0074250C">
        <w:rPr>
          <w:rFonts w:ascii="Times New Roman" w:hAnsi="Times New Roman"/>
          <w:sz w:val="24"/>
          <w:szCs w:val="24"/>
        </w:rPr>
        <w:t xml:space="preserve">za racjonalne przyjęto </w:t>
      </w:r>
      <w:r w:rsidR="0050279B" w:rsidRPr="0074250C">
        <w:rPr>
          <w:rFonts w:ascii="Times New Roman" w:hAnsi="Times New Roman"/>
          <w:sz w:val="24"/>
          <w:szCs w:val="24"/>
        </w:rPr>
        <w:t>oparcie systemu odpłatności za przekształcenie</w:t>
      </w:r>
      <w:r w:rsidR="004855D3" w:rsidRPr="0074250C">
        <w:rPr>
          <w:rFonts w:ascii="Times New Roman" w:hAnsi="Times New Roman"/>
          <w:sz w:val="24"/>
          <w:szCs w:val="24"/>
        </w:rPr>
        <w:t xml:space="preserve"> </w:t>
      </w:r>
      <w:r w:rsidR="0050279B" w:rsidRPr="0074250C">
        <w:rPr>
          <w:rFonts w:ascii="Times New Roman" w:hAnsi="Times New Roman"/>
          <w:sz w:val="24"/>
          <w:szCs w:val="24"/>
        </w:rPr>
        <w:t>na dotychczasowym systemie opłat</w:t>
      </w:r>
      <w:r w:rsidR="00DD072A" w:rsidRPr="0074250C">
        <w:rPr>
          <w:rFonts w:ascii="Times New Roman" w:hAnsi="Times New Roman"/>
          <w:sz w:val="24"/>
          <w:szCs w:val="24"/>
        </w:rPr>
        <w:t xml:space="preserve"> rocznych</w:t>
      </w:r>
      <w:r w:rsidR="004121BD" w:rsidRPr="0074250C">
        <w:rPr>
          <w:rFonts w:ascii="Times New Roman" w:hAnsi="Times New Roman"/>
          <w:sz w:val="24"/>
          <w:szCs w:val="24"/>
        </w:rPr>
        <w:t xml:space="preserve">, ale w taki sposób, aby sumaryczna kwota, która wpłynie za przekształcenie danej nieruchomości nie </w:t>
      </w:r>
      <w:r w:rsidR="00660C0F" w:rsidRPr="0074250C">
        <w:rPr>
          <w:rFonts w:ascii="Times New Roman" w:hAnsi="Times New Roman"/>
          <w:sz w:val="24"/>
          <w:szCs w:val="24"/>
        </w:rPr>
        <w:t xml:space="preserve">odbiegała od </w:t>
      </w:r>
      <w:r w:rsidR="001569DB" w:rsidRPr="0074250C">
        <w:rPr>
          <w:rFonts w:ascii="Times New Roman" w:hAnsi="Times New Roman"/>
          <w:sz w:val="24"/>
          <w:szCs w:val="24"/>
        </w:rPr>
        <w:t xml:space="preserve">średniej </w:t>
      </w:r>
      <w:r w:rsidR="00660C0F" w:rsidRPr="0074250C">
        <w:rPr>
          <w:rFonts w:ascii="Times New Roman" w:hAnsi="Times New Roman"/>
          <w:sz w:val="24"/>
          <w:szCs w:val="24"/>
        </w:rPr>
        <w:t xml:space="preserve">kwoty, którą </w:t>
      </w:r>
      <w:r w:rsidR="001569DB" w:rsidRPr="0074250C">
        <w:rPr>
          <w:rFonts w:ascii="Times New Roman" w:hAnsi="Times New Roman"/>
          <w:sz w:val="24"/>
          <w:szCs w:val="24"/>
        </w:rPr>
        <w:t xml:space="preserve">podmioty publiczne </w:t>
      </w:r>
      <w:r w:rsidR="004121BD" w:rsidRPr="0074250C">
        <w:rPr>
          <w:rFonts w:ascii="Times New Roman" w:hAnsi="Times New Roman"/>
          <w:sz w:val="24"/>
          <w:szCs w:val="24"/>
        </w:rPr>
        <w:t>uzys</w:t>
      </w:r>
      <w:r w:rsidR="001569DB" w:rsidRPr="0074250C">
        <w:rPr>
          <w:rFonts w:ascii="Times New Roman" w:hAnsi="Times New Roman"/>
          <w:sz w:val="24"/>
          <w:szCs w:val="24"/>
        </w:rPr>
        <w:t>kują aktualnie przy zastosowaniu zasady</w:t>
      </w:r>
      <w:r w:rsidR="004121BD" w:rsidRPr="0074250C">
        <w:rPr>
          <w:rFonts w:ascii="Times New Roman" w:hAnsi="Times New Roman"/>
          <w:sz w:val="24"/>
          <w:szCs w:val="24"/>
        </w:rPr>
        <w:t xml:space="preserve"> określon</w:t>
      </w:r>
      <w:r w:rsidR="001569DB" w:rsidRPr="0074250C">
        <w:rPr>
          <w:rFonts w:ascii="Times New Roman" w:hAnsi="Times New Roman"/>
          <w:sz w:val="24"/>
          <w:szCs w:val="24"/>
        </w:rPr>
        <w:t>ej</w:t>
      </w:r>
      <w:r w:rsidR="004121BD" w:rsidRPr="0074250C">
        <w:rPr>
          <w:rFonts w:ascii="Times New Roman" w:hAnsi="Times New Roman"/>
          <w:sz w:val="24"/>
          <w:szCs w:val="24"/>
        </w:rPr>
        <w:t xml:space="preserve"> w art. 69 </w:t>
      </w:r>
      <w:r w:rsidR="004121BD" w:rsidRPr="0074250C">
        <w:rPr>
          <w:rFonts w:ascii="Times New Roman" w:hAnsi="Times New Roman"/>
          <w:i/>
          <w:sz w:val="24"/>
          <w:szCs w:val="24"/>
        </w:rPr>
        <w:t>ustawy o gospodarce nieruchomościami</w:t>
      </w:r>
      <w:r w:rsidR="00B273DF" w:rsidRPr="0074250C">
        <w:rPr>
          <w:rFonts w:ascii="Times New Roman" w:hAnsi="Times New Roman"/>
          <w:sz w:val="24"/>
          <w:szCs w:val="24"/>
        </w:rPr>
        <w:t>.</w:t>
      </w:r>
      <w:r w:rsidR="00CB1ED6" w:rsidRPr="0074250C">
        <w:rPr>
          <w:rFonts w:ascii="Times New Roman" w:hAnsi="Times New Roman"/>
          <w:sz w:val="24"/>
          <w:szCs w:val="24"/>
        </w:rPr>
        <w:t xml:space="preserve"> </w:t>
      </w:r>
      <w:r w:rsidR="00B273DF" w:rsidRPr="0074250C">
        <w:rPr>
          <w:rFonts w:ascii="Times New Roman" w:hAnsi="Times New Roman"/>
          <w:sz w:val="24"/>
          <w:szCs w:val="24"/>
        </w:rPr>
        <w:t>B</w:t>
      </w:r>
      <w:r w:rsidR="0050279B" w:rsidRPr="0074250C">
        <w:rPr>
          <w:rFonts w:ascii="Times New Roman" w:hAnsi="Times New Roman"/>
          <w:sz w:val="24"/>
          <w:szCs w:val="24"/>
        </w:rPr>
        <w:t xml:space="preserve">ędzie </w:t>
      </w:r>
      <w:r w:rsidR="00B273DF" w:rsidRPr="0074250C">
        <w:rPr>
          <w:rFonts w:ascii="Times New Roman" w:hAnsi="Times New Roman"/>
          <w:sz w:val="24"/>
          <w:szCs w:val="24"/>
        </w:rPr>
        <w:t xml:space="preserve">to rozwiązanie </w:t>
      </w:r>
      <w:r w:rsidR="0050279B" w:rsidRPr="0074250C">
        <w:rPr>
          <w:rFonts w:ascii="Times New Roman" w:hAnsi="Times New Roman"/>
          <w:sz w:val="24"/>
          <w:szCs w:val="24"/>
        </w:rPr>
        <w:t xml:space="preserve">najmniej </w:t>
      </w:r>
      <w:r w:rsidR="00B273DF" w:rsidRPr="0074250C">
        <w:rPr>
          <w:rFonts w:ascii="Times New Roman" w:hAnsi="Times New Roman"/>
          <w:sz w:val="24"/>
          <w:szCs w:val="24"/>
        </w:rPr>
        <w:t>obciążające finansowo</w:t>
      </w:r>
      <w:r w:rsidR="0050279B" w:rsidRPr="0074250C">
        <w:rPr>
          <w:rFonts w:ascii="Times New Roman" w:hAnsi="Times New Roman"/>
          <w:sz w:val="24"/>
          <w:szCs w:val="24"/>
        </w:rPr>
        <w:t xml:space="preserve"> </w:t>
      </w:r>
      <w:r w:rsidR="00ED60EF" w:rsidRPr="0074250C">
        <w:rPr>
          <w:rFonts w:ascii="Times New Roman" w:hAnsi="Times New Roman"/>
          <w:sz w:val="24"/>
          <w:szCs w:val="24"/>
        </w:rPr>
        <w:t>beneficjentów ustawy, a </w:t>
      </w:r>
      <w:r w:rsidR="00AA2881" w:rsidRPr="0074250C">
        <w:rPr>
          <w:rFonts w:ascii="Times New Roman" w:hAnsi="Times New Roman"/>
          <w:sz w:val="24"/>
          <w:szCs w:val="24"/>
        </w:rPr>
        <w:t xml:space="preserve">równocześnie </w:t>
      </w:r>
      <w:r w:rsidR="002005DF" w:rsidRPr="0074250C">
        <w:rPr>
          <w:rFonts w:ascii="Times New Roman" w:hAnsi="Times New Roman"/>
          <w:sz w:val="24"/>
          <w:szCs w:val="24"/>
        </w:rPr>
        <w:t>przy uwzględnien</w:t>
      </w:r>
      <w:r w:rsidR="001569DB" w:rsidRPr="0074250C">
        <w:rPr>
          <w:rFonts w:ascii="Times New Roman" w:hAnsi="Times New Roman"/>
          <w:sz w:val="24"/>
          <w:szCs w:val="24"/>
        </w:rPr>
        <w:t xml:space="preserve">iu faktu, że w ostatnich latach, w oczekiwaniu na projektowane przekształcenie </w:t>
      </w:r>
      <w:r w:rsidR="001569DB" w:rsidRPr="0074250C">
        <w:rPr>
          <w:rFonts w:ascii="Times New Roman" w:hAnsi="Times New Roman"/>
          <w:i/>
          <w:sz w:val="24"/>
          <w:szCs w:val="24"/>
        </w:rPr>
        <w:t>ex lege</w:t>
      </w:r>
      <w:r w:rsidR="001569DB" w:rsidRPr="0074250C">
        <w:rPr>
          <w:rFonts w:ascii="Times New Roman" w:hAnsi="Times New Roman"/>
          <w:sz w:val="24"/>
          <w:szCs w:val="24"/>
        </w:rPr>
        <w:t xml:space="preserve"> </w:t>
      </w:r>
      <w:r w:rsidR="00B9700E" w:rsidRPr="0074250C">
        <w:rPr>
          <w:rFonts w:ascii="Times New Roman" w:hAnsi="Times New Roman"/>
          <w:sz w:val="24"/>
          <w:szCs w:val="24"/>
        </w:rPr>
        <w:t xml:space="preserve">samorządy dokonywały </w:t>
      </w:r>
      <w:r w:rsidR="002005DF" w:rsidRPr="0074250C">
        <w:rPr>
          <w:rFonts w:ascii="Times New Roman" w:hAnsi="Times New Roman"/>
          <w:sz w:val="24"/>
          <w:szCs w:val="24"/>
        </w:rPr>
        <w:t>aktualizacji opłat r</w:t>
      </w:r>
      <w:r w:rsidR="00A16989" w:rsidRPr="0074250C">
        <w:rPr>
          <w:rFonts w:ascii="Times New Roman" w:hAnsi="Times New Roman"/>
          <w:sz w:val="24"/>
          <w:szCs w:val="24"/>
        </w:rPr>
        <w:t>ocznych za użytkowanie wieczyste</w:t>
      </w:r>
      <w:r w:rsidR="002005DF" w:rsidRPr="0074250C">
        <w:rPr>
          <w:rFonts w:ascii="Times New Roman" w:hAnsi="Times New Roman"/>
          <w:sz w:val="24"/>
          <w:szCs w:val="24"/>
        </w:rPr>
        <w:t xml:space="preserve">, </w:t>
      </w:r>
      <w:r w:rsidR="00CB1ED6" w:rsidRPr="0074250C">
        <w:rPr>
          <w:rFonts w:ascii="Times New Roman" w:hAnsi="Times New Roman"/>
          <w:sz w:val="24"/>
          <w:szCs w:val="24"/>
        </w:rPr>
        <w:t xml:space="preserve">zapewni </w:t>
      </w:r>
      <w:r w:rsidR="00B93302" w:rsidRPr="0074250C">
        <w:rPr>
          <w:rFonts w:ascii="Times New Roman" w:hAnsi="Times New Roman"/>
          <w:sz w:val="24"/>
          <w:szCs w:val="24"/>
        </w:rPr>
        <w:t xml:space="preserve">właścicielom gruntów </w:t>
      </w:r>
      <w:r w:rsidR="00992337" w:rsidRPr="0074250C">
        <w:rPr>
          <w:rFonts w:ascii="Times New Roman" w:hAnsi="Times New Roman"/>
          <w:bCs/>
          <w:sz w:val="24"/>
          <w:szCs w:val="24"/>
        </w:rPr>
        <w:t>doc</w:t>
      </w:r>
      <w:r w:rsidR="00E23237" w:rsidRPr="0074250C">
        <w:rPr>
          <w:rFonts w:ascii="Times New Roman" w:hAnsi="Times New Roman"/>
          <w:bCs/>
          <w:sz w:val="24"/>
          <w:szCs w:val="24"/>
        </w:rPr>
        <w:t>hody na poziomie porównywalnym do</w:t>
      </w:r>
      <w:r w:rsidR="00992337" w:rsidRPr="0074250C">
        <w:rPr>
          <w:rFonts w:ascii="Times New Roman" w:hAnsi="Times New Roman"/>
          <w:bCs/>
          <w:sz w:val="24"/>
          <w:szCs w:val="24"/>
        </w:rPr>
        <w:t xml:space="preserve"> dotychczasow</w:t>
      </w:r>
      <w:r w:rsidR="00E23237" w:rsidRPr="0074250C">
        <w:rPr>
          <w:rFonts w:ascii="Times New Roman" w:hAnsi="Times New Roman"/>
          <w:bCs/>
          <w:sz w:val="24"/>
          <w:szCs w:val="24"/>
        </w:rPr>
        <w:t>ej opłaty</w:t>
      </w:r>
      <w:r w:rsidR="00992337" w:rsidRPr="0074250C">
        <w:rPr>
          <w:rFonts w:ascii="Times New Roman" w:hAnsi="Times New Roman"/>
          <w:bCs/>
          <w:sz w:val="24"/>
          <w:szCs w:val="24"/>
        </w:rPr>
        <w:t xml:space="preserve"> za przekształcenie prawa użytkowania wieczystego, ustalan</w:t>
      </w:r>
      <w:r w:rsidR="00E23237" w:rsidRPr="0074250C">
        <w:rPr>
          <w:rFonts w:ascii="Times New Roman" w:hAnsi="Times New Roman"/>
          <w:bCs/>
          <w:sz w:val="24"/>
          <w:szCs w:val="24"/>
        </w:rPr>
        <w:t>ej</w:t>
      </w:r>
      <w:r w:rsidR="00992337" w:rsidRPr="0074250C">
        <w:rPr>
          <w:rFonts w:ascii="Times New Roman" w:hAnsi="Times New Roman"/>
          <w:bCs/>
          <w:sz w:val="24"/>
          <w:szCs w:val="24"/>
        </w:rPr>
        <w:t xml:space="preserve"> na zasadach określonych w przepisach </w:t>
      </w:r>
      <w:r w:rsidR="00ED60EF" w:rsidRPr="0074250C">
        <w:rPr>
          <w:rFonts w:ascii="Times New Roman" w:hAnsi="Times New Roman"/>
          <w:bCs/>
          <w:i/>
          <w:sz w:val="24"/>
          <w:szCs w:val="24"/>
        </w:rPr>
        <w:t>ustawy z </w:t>
      </w:r>
      <w:r w:rsidR="00992337" w:rsidRPr="0074250C">
        <w:rPr>
          <w:rFonts w:ascii="Times New Roman" w:hAnsi="Times New Roman"/>
          <w:bCs/>
          <w:i/>
          <w:sz w:val="24"/>
          <w:szCs w:val="24"/>
        </w:rPr>
        <w:t>dnia 29 lipca 2005 r. o przekształceniu</w:t>
      </w:r>
      <w:r w:rsidR="00992337" w:rsidRPr="0074250C">
        <w:rPr>
          <w:rFonts w:ascii="Times New Roman" w:hAnsi="Times New Roman"/>
          <w:bCs/>
          <w:sz w:val="24"/>
          <w:szCs w:val="24"/>
        </w:rPr>
        <w:t>.</w:t>
      </w:r>
      <w:r w:rsidR="00B9700E" w:rsidRPr="0074250C">
        <w:rPr>
          <w:rFonts w:ascii="Times New Roman" w:hAnsi="Times New Roman"/>
          <w:bCs/>
          <w:sz w:val="24"/>
          <w:szCs w:val="24"/>
        </w:rPr>
        <w:t xml:space="preserve"> </w:t>
      </w:r>
    </w:p>
    <w:p w:rsidR="004B29CF" w:rsidRPr="0074250C" w:rsidRDefault="004B29CF" w:rsidP="006F25DA">
      <w:pPr>
        <w:tabs>
          <w:tab w:val="left" w:pos="4962"/>
        </w:tabs>
        <w:spacing w:before="120" w:line="360" w:lineRule="auto"/>
        <w:ind w:firstLine="0"/>
        <w:rPr>
          <w:rFonts w:ascii="Times New Roman" w:hAnsi="Times New Roman"/>
          <w:sz w:val="24"/>
          <w:szCs w:val="24"/>
        </w:rPr>
      </w:pPr>
      <w:r w:rsidRPr="0074250C">
        <w:rPr>
          <w:rFonts w:ascii="Times New Roman" w:hAnsi="Times New Roman"/>
          <w:sz w:val="24"/>
          <w:szCs w:val="24"/>
        </w:rPr>
        <w:t>Badania ankiet</w:t>
      </w:r>
      <w:r w:rsidR="00B93302" w:rsidRPr="0074250C">
        <w:rPr>
          <w:rFonts w:ascii="Times New Roman" w:hAnsi="Times New Roman"/>
          <w:sz w:val="24"/>
          <w:szCs w:val="24"/>
        </w:rPr>
        <w:t>owe</w:t>
      </w:r>
      <w:r w:rsidRPr="0074250C">
        <w:rPr>
          <w:rFonts w:ascii="Times New Roman" w:hAnsi="Times New Roman"/>
          <w:sz w:val="24"/>
          <w:szCs w:val="24"/>
        </w:rPr>
        <w:t xml:space="preserve"> przeprowadzone za pośrednictwem wojewodów wśród gmin na obszarze całego kraju, pozwoliły na określenie średniej wysokości opłaty uzyskiwanej przez gminę w przypadku sprzedaży prawa własności użytkownikowi wieczystemu bądź w przypadku przekształcenia prawa</w:t>
      </w:r>
      <w:r w:rsidR="004855D3" w:rsidRPr="0074250C">
        <w:rPr>
          <w:rFonts w:ascii="Times New Roman" w:hAnsi="Times New Roman"/>
          <w:sz w:val="24"/>
          <w:szCs w:val="24"/>
        </w:rPr>
        <w:t xml:space="preserve"> </w:t>
      </w:r>
      <w:r w:rsidRPr="0074250C">
        <w:rPr>
          <w:rFonts w:ascii="Times New Roman" w:hAnsi="Times New Roman"/>
          <w:sz w:val="24"/>
          <w:szCs w:val="24"/>
        </w:rPr>
        <w:t>na mocy ust</w:t>
      </w:r>
      <w:r w:rsidR="00982FE8" w:rsidRPr="0074250C">
        <w:rPr>
          <w:rFonts w:ascii="Times New Roman" w:hAnsi="Times New Roman"/>
          <w:sz w:val="24"/>
          <w:szCs w:val="24"/>
        </w:rPr>
        <w:t>awy o przekształceniu z 2005 r.</w:t>
      </w:r>
      <w:r w:rsidR="001A394E" w:rsidRPr="0074250C">
        <w:rPr>
          <w:rFonts w:ascii="Times New Roman" w:hAnsi="Times New Roman"/>
          <w:sz w:val="24"/>
          <w:szCs w:val="24"/>
        </w:rPr>
        <w:t>, która wyniosła</w:t>
      </w:r>
      <w:r w:rsidR="00982FE8" w:rsidRPr="0074250C">
        <w:rPr>
          <w:rFonts w:ascii="Times New Roman" w:hAnsi="Times New Roman"/>
          <w:sz w:val="24"/>
          <w:szCs w:val="24"/>
        </w:rPr>
        <w:t xml:space="preserve"> około 20% wartości rynkowej gru</w:t>
      </w:r>
      <w:r w:rsidR="00E62CC6" w:rsidRPr="0074250C">
        <w:rPr>
          <w:rFonts w:ascii="Times New Roman" w:hAnsi="Times New Roman"/>
          <w:sz w:val="24"/>
          <w:szCs w:val="24"/>
        </w:rPr>
        <w:t>ntu a w niektórych gminach, które udzielały wysokich bonifikat nawet wartość niższą wynoszącą około 10</w:t>
      </w:r>
      <w:r w:rsidR="006F25DA" w:rsidRPr="0074250C">
        <w:rPr>
          <w:rFonts w:ascii="Times New Roman" w:hAnsi="Times New Roman"/>
          <w:sz w:val="24"/>
          <w:szCs w:val="24"/>
        </w:rPr>
        <w:t>–</w:t>
      </w:r>
      <w:r w:rsidR="00E62CC6" w:rsidRPr="0074250C">
        <w:rPr>
          <w:rFonts w:ascii="Times New Roman" w:hAnsi="Times New Roman"/>
          <w:sz w:val="24"/>
          <w:szCs w:val="24"/>
        </w:rPr>
        <w:t xml:space="preserve">15%. </w:t>
      </w:r>
      <w:r w:rsidR="00982FE8" w:rsidRPr="0074250C">
        <w:rPr>
          <w:rFonts w:ascii="Times New Roman" w:hAnsi="Times New Roman"/>
          <w:sz w:val="24"/>
          <w:szCs w:val="24"/>
        </w:rPr>
        <w:t>Przyjmując tę średnią</w:t>
      </w:r>
      <w:r w:rsidR="003016B3">
        <w:rPr>
          <w:rFonts w:ascii="Times New Roman" w:hAnsi="Times New Roman"/>
          <w:sz w:val="24"/>
          <w:szCs w:val="24"/>
        </w:rPr>
        <w:t>,</w:t>
      </w:r>
      <w:r w:rsidR="00982FE8" w:rsidRPr="0074250C">
        <w:rPr>
          <w:rFonts w:ascii="Times New Roman" w:hAnsi="Times New Roman"/>
          <w:sz w:val="24"/>
          <w:szCs w:val="24"/>
        </w:rPr>
        <w:t xml:space="preserve"> </w:t>
      </w:r>
      <w:r w:rsidR="00F33792" w:rsidRPr="0074250C">
        <w:rPr>
          <w:rFonts w:ascii="Times New Roman" w:hAnsi="Times New Roman"/>
          <w:sz w:val="24"/>
          <w:szCs w:val="24"/>
        </w:rPr>
        <w:t xml:space="preserve">zaproponowano minimalną długość okresu płatności za </w:t>
      </w:r>
      <w:r w:rsidR="00DA7857" w:rsidRPr="0074250C">
        <w:rPr>
          <w:rFonts w:ascii="Times New Roman" w:hAnsi="Times New Roman"/>
          <w:sz w:val="24"/>
          <w:szCs w:val="24"/>
        </w:rPr>
        <w:t xml:space="preserve">ustawowe </w:t>
      </w:r>
      <w:r w:rsidR="00F33792" w:rsidRPr="0074250C">
        <w:rPr>
          <w:rFonts w:ascii="Times New Roman" w:hAnsi="Times New Roman"/>
          <w:sz w:val="24"/>
          <w:szCs w:val="24"/>
        </w:rPr>
        <w:t>przekształcenie na poziomie 20 lat (opłata roczna za grunt oddany na cel mieszkaniowy wynosi</w:t>
      </w:r>
      <w:r w:rsidR="004855D3" w:rsidRPr="0074250C">
        <w:rPr>
          <w:rFonts w:ascii="Times New Roman" w:hAnsi="Times New Roman"/>
          <w:sz w:val="24"/>
          <w:szCs w:val="24"/>
        </w:rPr>
        <w:t xml:space="preserve"> </w:t>
      </w:r>
      <w:r w:rsidR="00F33792" w:rsidRPr="0074250C">
        <w:rPr>
          <w:rFonts w:ascii="Times New Roman" w:hAnsi="Times New Roman"/>
          <w:sz w:val="24"/>
          <w:szCs w:val="24"/>
        </w:rPr>
        <w:t xml:space="preserve">1% ceny gruntu, co </w:t>
      </w:r>
      <w:r w:rsidR="00DA7857" w:rsidRPr="0074250C">
        <w:rPr>
          <w:rFonts w:ascii="Times New Roman" w:hAnsi="Times New Roman"/>
          <w:sz w:val="24"/>
          <w:szCs w:val="24"/>
        </w:rPr>
        <w:t>po</w:t>
      </w:r>
      <w:r w:rsidR="00F33792" w:rsidRPr="0074250C">
        <w:rPr>
          <w:rFonts w:ascii="Times New Roman" w:hAnsi="Times New Roman"/>
          <w:sz w:val="24"/>
          <w:szCs w:val="24"/>
        </w:rPr>
        <w:t xml:space="preserve"> 20 latach płatności </w:t>
      </w:r>
      <w:r w:rsidR="00DA7857" w:rsidRPr="0074250C">
        <w:rPr>
          <w:rFonts w:ascii="Times New Roman" w:hAnsi="Times New Roman"/>
          <w:sz w:val="24"/>
          <w:szCs w:val="24"/>
        </w:rPr>
        <w:t xml:space="preserve">i zapewnieniu waloryzacji </w:t>
      </w:r>
      <w:r w:rsidR="00F33792" w:rsidRPr="0074250C">
        <w:rPr>
          <w:rFonts w:ascii="Times New Roman" w:hAnsi="Times New Roman"/>
          <w:sz w:val="24"/>
          <w:szCs w:val="24"/>
        </w:rPr>
        <w:t xml:space="preserve">pozwoli osiągnąć poziom obecnie pobieranych przez gminy wynagrodzeń za przekształcenia praw do gruntów zabudowanych </w:t>
      </w:r>
      <w:r w:rsidR="00DA7857" w:rsidRPr="0074250C">
        <w:rPr>
          <w:rFonts w:ascii="Times New Roman" w:hAnsi="Times New Roman"/>
          <w:sz w:val="24"/>
          <w:szCs w:val="24"/>
        </w:rPr>
        <w:t>na</w:t>
      </w:r>
      <w:r w:rsidR="00F33792" w:rsidRPr="0074250C">
        <w:rPr>
          <w:rFonts w:ascii="Times New Roman" w:hAnsi="Times New Roman"/>
          <w:sz w:val="24"/>
          <w:szCs w:val="24"/>
        </w:rPr>
        <w:t xml:space="preserve"> </w:t>
      </w:r>
      <w:r w:rsidR="00DA7857" w:rsidRPr="0074250C">
        <w:rPr>
          <w:rFonts w:ascii="Times New Roman" w:hAnsi="Times New Roman"/>
          <w:sz w:val="24"/>
          <w:szCs w:val="24"/>
        </w:rPr>
        <w:t>cele</w:t>
      </w:r>
      <w:r w:rsidR="00F33792" w:rsidRPr="0074250C">
        <w:rPr>
          <w:rFonts w:ascii="Times New Roman" w:hAnsi="Times New Roman"/>
          <w:sz w:val="24"/>
          <w:szCs w:val="24"/>
        </w:rPr>
        <w:t xml:space="preserve"> mieszkaniowe).</w:t>
      </w:r>
    </w:p>
    <w:p w:rsidR="00D14917" w:rsidRPr="0074250C" w:rsidRDefault="00DA7857" w:rsidP="006F25DA">
      <w:pPr>
        <w:spacing w:before="120" w:line="360" w:lineRule="auto"/>
        <w:ind w:firstLine="0"/>
        <w:rPr>
          <w:rFonts w:ascii="Times New Roman" w:hAnsi="Times New Roman"/>
          <w:b/>
          <w:sz w:val="24"/>
          <w:szCs w:val="24"/>
        </w:rPr>
      </w:pPr>
      <w:r w:rsidRPr="0074250C">
        <w:rPr>
          <w:rFonts w:ascii="Times New Roman" w:hAnsi="Times New Roman"/>
          <w:sz w:val="24"/>
          <w:szCs w:val="24"/>
        </w:rPr>
        <w:t>Należy ponadto zaznaczyć, że o</w:t>
      </w:r>
      <w:r w:rsidR="00D14917" w:rsidRPr="0074250C">
        <w:rPr>
          <w:rFonts w:ascii="Times New Roman" w:hAnsi="Times New Roman"/>
          <w:sz w:val="24"/>
          <w:szCs w:val="24"/>
        </w:rPr>
        <w:t>parcie systemu o</w:t>
      </w:r>
      <w:r w:rsidR="00ED60EF" w:rsidRPr="0074250C">
        <w:rPr>
          <w:rFonts w:ascii="Times New Roman" w:hAnsi="Times New Roman"/>
          <w:sz w:val="24"/>
          <w:szCs w:val="24"/>
        </w:rPr>
        <w:t>dpłatności za przekształcenie o </w:t>
      </w:r>
      <w:r w:rsidR="00D14917" w:rsidRPr="0074250C">
        <w:rPr>
          <w:rFonts w:ascii="Times New Roman" w:hAnsi="Times New Roman"/>
          <w:sz w:val="24"/>
          <w:szCs w:val="24"/>
        </w:rPr>
        <w:t>ograniczoną</w:t>
      </w:r>
      <w:r w:rsidR="004855D3" w:rsidRPr="0074250C">
        <w:rPr>
          <w:rFonts w:ascii="Times New Roman" w:hAnsi="Times New Roman"/>
          <w:sz w:val="24"/>
          <w:szCs w:val="24"/>
        </w:rPr>
        <w:t xml:space="preserve"> </w:t>
      </w:r>
      <w:r w:rsidR="00D14917" w:rsidRPr="0074250C">
        <w:rPr>
          <w:rFonts w:ascii="Times New Roman" w:hAnsi="Times New Roman"/>
          <w:sz w:val="24"/>
          <w:szCs w:val="24"/>
        </w:rPr>
        <w:t>w czasie cykliczną odpłatność na poziomie dotychczasowych opłat rocznych nie zaburzy stabilności finansowej</w:t>
      </w:r>
      <w:r w:rsidR="00D14917" w:rsidRPr="0074250C">
        <w:rPr>
          <w:rFonts w:ascii="Times New Roman" w:hAnsi="Times New Roman"/>
          <w:b/>
          <w:sz w:val="24"/>
          <w:szCs w:val="24"/>
        </w:rPr>
        <w:t xml:space="preserve"> </w:t>
      </w:r>
      <w:r w:rsidR="00D14917" w:rsidRPr="0074250C">
        <w:rPr>
          <w:rFonts w:ascii="Times New Roman" w:hAnsi="Times New Roman"/>
          <w:sz w:val="24"/>
          <w:szCs w:val="24"/>
        </w:rPr>
        <w:t>samorządów i Skarb</w:t>
      </w:r>
      <w:r w:rsidR="003016B3">
        <w:rPr>
          <w:rFonts w:ascii="Times New Roman" w:hAnsi="Times New Roman"/>
          <w:sz w:val="24"/>
          <w:szCs w:val="24"/>
        </w:rPr>
        <w:t>u</w:t>
      </w:r>
      <w:r w:rsidR="00D14917" w:rsidRPr="0074250C">
        <w:rPr>
          <w:rFonts w:ascii="Times New Roman" w:hAnsi="Times New Roman"/>
          <w:sz w:val="24"/>
          <w:szCs w:val="24"/>
        </w:rPr>
        <w:t xml:space="preserve"> Państwa nawet po zakończeniu okresu płatności (po 20</w:t>
      </w:r>
      <w:r w:rsidR="006F25DA" w:rsidRPr="0074250C">
        <w:rPr>
          <w:rFonts w:ascii="Times New Roman" w:hAnsi="Times New Roman"/>
          <w:sz w:val="24"/>
          <w:szCs w:val="24"/>
        </w:rPr>
        <w:t>–</w:t>
      </w:r>
      <w:r w:rsidR="00D14917" w:rsidRPr="0074250C">
        <w:rPr>
          <w:rFonts w:ascii="Times New Roman" w:hAnsi="Times New Roman"/>
          <w:sz w:val="24"/>
          <w:szCs w:val="24"/>
        </w:rPr>
        <w:t>33 latach) bądź przy skorzystaniu przez dużą grupę beneficjentów ustawy z możliwości płatności jednorazowej</w:t>
      </w:r>
      <w:r w:rsidR="00D14917" w:rsidRPr="00B70E40">
        <w:rPr>
          <w:rFonts w:ascii="Times New Roman" w:hAnsi="Times New Roman"/>
          <w:sz w:val="24"/>
          <w:szCs w:val="24"/>
        </w:rPr>
        <w:t>,</w:t>
      </w:r>
      <w:r w:rsidR="00D14917" w:rsidRPr="0074250C">
        <w:rPr>
          <w:rFonts w:ascii="Times New Roman" w:hAnsi="Times New Roman"/>
          <w:b/>
          <w:sz w:val="24"/>
          <w:szCs w:val="24"/>
        </w:rPr>
        <w:t xml:space="preserve"> </w:t>
      </w:r>
      <w:r w:rsidR="00D14917" w:rsidRPr="0074250C">
        <w:rPr>
          <w:rFonts w:ascii="Times New Roman" w:hAnsi="Times New Roman"/>
          <w:sz w:val="24"/>
          <w:szCs w:val="24"/>
        </w:rPr>
        <w:t>gdyż</w:t>
      </w:r>
      <w:r w:rsidR="00D14917" w:rsidRPr="0074250C">
        <w:rPr>
          <w:rFonts w:ascii="Times New Roman" w:hAnsi="Times New Roman"/>
          <w:b/>
          <w:sz w:val="24"/>
          <w:szCs w:val="24"/>
        </w:rPr>
        <w:t xml:space="preserve"> </w:t>
      </w:r>
      <w:r w:rsidR="00D14917" w:rsidRPr="0074250C">
        <w:rPr>
          <w:rFonts w:ascii="Times New Roman" w:hAnsi="Times New Roman"/>
          <w:sz w:val="24"/>
          <w:szCs w:val="24"/>
        </w:rPr>
        <w:t>dochody z opłat rocznych za użytkowanie wieczyste nie stanowią znaczącej pozycji w budżetach samorządów. Przykładowo</w:t>
      </w:r>
      <w:r w:rsidR="00FD7572" w:rsidRPr="0074250C">
        <w:rPr>
          <w:rFonts w:ascii="Times New Roman" w:hAnsi="Times New Roman"/>
          <w:sz w:val="24"/>
          <w:szCs w:val="24"/>
        </w:rPr>
        <w:t>,</w:t>
      </w:r>
      <w:r w:rsidR="00D14917" w:rsidRPr="0074250C">
        <w:rPr>
          <w:rFonts w:ascii="Times New Roman" w:hAnsi="Times New Roman"/>
          <w:sz w:val="24"/>
          <w:szCs w:val="24"/>
        </w:rPr>
        <w:t xml:space="preserve"> z treści dostępnych na stronach internetowych BIP uchwał budżetowych za 2015 r. ośmiu miast wojewódzkich (Warszawy, Białegostoku, Gdańska, Zielonej Góry, Bydgoszczy, Lublina, Krakowa i Opola) wynika, że łączny udział dochodów z opłat za zarząd, użytkowanie i opłat rocznych za użytkowanie wieczyste w dochodach budżetowych tych miast kształtuje się na poziomie około 1%. Wyjątek stanowi m.st. Warszawa, dla którego udział ten przekracza 3%.</w:t>
      </w:r>
    </w:p>
    <w:p w:rsidR="00C2005C" w:rsidRPr="0074250C" w:rsidRDefault="00FA1C54" w:rsidP="006F25DA">
      <w:pPr>
        <w:tabs>
          <w:tab w:val="left" w:pos="4962"/>
        </w:tabs>
        <w:spacing w:before="120" w:line="360" w:lineRule="auto"/>
        <w:ind w:firstLine="0"/>
        <w:rPr>
          <w:rFonts w:ascii="Times New Roman" w:hAnsi="Times New Roman"/>
          <w:sz w:val="24"/>
          <w:szCs w:val="24"/>
        </w:rPr>
      </w:pPr>
      <w:r w:rsidRPr="0074250C">
        <w:rPr>
          <w:rFonts w:ascii="Times New Roman" w:hAnsi="Times New Roman"/>
          <w:bCs/>
          <w:sz w:val="24"/>
          <w:szCs w:val="24"/>
        </w:rPr>
        <w:t>Przechodząc do szczegółowego omówienia pr</w:t>
      </w:r>
      <w:r w:rsidR="00CA1FCF" w:rsidRPr="0074250C">
        <w:rPr>
          <w:rFonts w:ascii="Times New Roman" w:hAnsi="Times New Roman"/>
          <w:bCs/>
          <w:sz w:val="24"/>
          <w:szCs w:val="24"/>
        </w:rPr>
        <w:t>ojektowanych rozwiązań, należy wskazać</w:t>
      </w:r>
      <w:r w:rsidRPr="0074250C">
        <w:rPr>
          <w:rFonts w:ascii="Times New Roman" w:hAnsi="Times New Roman"/>
          <w:bCs/>
          <w:sz w:val="24"/>
          <w:szCs w:val="24"/>
        </w:rPr>
        <w:t>,</w:t>
      </w:r>
      <w:r w:rsidR="004855D3" w:rsidRPr="0074250C">
        <w:rPr>
          <w:rFonts w:ascii="Times New Roman" w:hAnsi="Times New Roman"/>
          <w:bCs/>
          <w:sz w:val="24"/>
          <w:szCs w:val="24"/>
        </w:rPr>
        <w:t xml:space="preserve"> </w:t>
      </w:r>
      <w:r w:rsidRPr="0074250C">
        <w:rPr>
          <w:rFonts w:ascii="Times New Roman" w:hAnsi="Times New Roman"/>
          <w:bCs/>
          <w:sz w:val="24"/>
          <w:szCs w:val="24"/>
        </w:rPr>
        <w:t>że</w:t>
      </w:r>
      <w:r w:rsidR="005E42E5" w:rsidRPr="0074250C">
        <w:rPr>
          <w:rFonts w:ascii="Times New Roman" w:hAnsi="Times New Roman"/>
          <w:bCs/>
          <w:sz w:val="24"/>
          <w:szCs w:val="24"/>
        </w:rPr>
        <w:t xml:space="preserve"> </w:t>
      </w:r>
      <w:r w:rsidRPr="0074250C">
        <w:rPr>
          <w:rFonts w:ascii="Times New Roman" w:hAnsi="Times New Roman"/>
          <w:bCs/>
          <w:sz w:val="24"/>
          <w:szCs w:val="24"/>
        </w:rPr>
        <w:t>w art. 3 ust. 1 zaproponowano, iż</w:t>
      </w:r>
      <w:r w:rsidRPr="0074250C">
        <w:rPr>
          <w:rFonts w:ascii="Times New Roman" w:hAnsi="Times New Roman"/>
          <w:sz w:val="24"/>
          <w:szCs w:val="24"/>
        </w:rPr>
        <w:t xml:space="preserve"> z tytułu przekształcenia prawa użytkowania wieczystego gruntu w prawo własności tego gruntu właściciel będzie ponosił cykliczną</w:t>
      </w:r>
      <w:r w:rsidR="00BC7C77" w:rsidRPr="0074250C">
        <w:rPr>
          <w:rFonts w:ascii="Times New Roman" w:hAnsi="Times New Roman"/>
          <w:sz w:val="24"/>
          <w:szCs w:val="24"/>
        </w:rPr>
        <w:t>,</w:t>
      </w:r>
      <w:r w:rsidRPr="0074250C">
        <w:rPr>
          <w:rFonts w:ascii="Times New Roman" w:hAnsi="Times New Roman"/>
          <w:sz w:val="24"/>
          <w:szCs w:val="24"/>
        </w:rPr>
        <w:t xml:space="preserve"> roczną opłatę przekształceniową na rzecz dotychczasowego właściciela gruntu. </w:t>
      </w:r>
      <w:r w:rsidR="007A461B" w:rsidRPr="0074250C">
        <w:rPr>
          <w:rFonts w:ascii="Times New Roman" w:hAnsi="Times New Roman"/>
          <w:sz w:val="24"/>
          <w:szCs w:val="24"/>
        </w:rPr>
        <w:t xml:space="preserve">Termin wnoszenia ww. </w:t>
      </w:r>
      <w:r w:rsidR="007A461B" w:rsidRPr="0074250C">
        <w:rPr>
          <w:rFonts w:ascii="Times New Roman" w:hAnsi="Times New Roman"/>
          <w:bCs/>
          <w:sz w:val="24"/>
          <w:szCs w:val="24"/>
        </w:rPr>
        <w:t>op</w:t>
      </w:r>
      <w:r w:rsidR="00AA2881" w:rsidRPr="0074250C">
        <w:rPr>
          <w:rFonts w:ascii="Times New Roman" w:hAnsi="Times New Roman"/>
          <w:bCs/>
          <w:sz w:val="24"/>
          <w:szCs w:val="24"/>
        </w:rPr>
        <w:t>łat pozostanie niezmieniony i podobnie jak</w:t>
      </w:r>
      <w:r w:rsidR="00ED60EF" w:rsidRPr="0074250C">
        <w:rPr>
          <w:rFonts w:ascii="Times New Roman" w:hAnsi="Times New Roman"/>
          <w:bCs/>
          <w:sz w:val="24"/>
          <w:szCs w:val="24"/>
        </w:rPr>
        <w:t xml:space="preserve"> w przypadku opłat z </w:t>
      </w:r>
      <w:r w:rsidR="007A461B" w:rsidRPr="0074250C">
        <w:rPr>
          <w:rFonts w:ascii="Times New Roman" w:hAnsi="Times New Roman"/>
          <w:bCs/>
          <w:sz w:val="24"/>
          <w:szCs w:val="24"/>
        </w:rPr>
        <w:t xml:space="preserve">tytułu użytkowania wieczystego, będzie upływać z dniem 31 marca każdego roku. </w:t>
      </w:r>
      <w:r w:rsidR="00B22BA8" w:rsidRPr="0074250C">
        <w:rPr>
          <w:rFonts w:ascii="Times New Roman" w:hAnsi="Times New Roman"/>
          <w:sz w:val="24"/>
          <w:szCs w:val="24"/>
        </w:rPr>
        <w:t>Co do zasady w</w:t>
      </w:r>
      <w:r w:rsidR="007A461B" w:rsidRPr="0074250C">
        <w:rPr>
          <w:rFonts w:ascii="Times New Roman" w:hAnsi="Times New Roman"/>
          <w:bCs/>
          <w:sz w:val="24"/>
          <w:szCs w:val="24"/>
        </w:rPr>
        <w:t xml:space="preserve">ysokość opłaty </w:t>
      </w:r>
      <w:r w:rsidR="007A461B" w:rsidRPr="0074250C">
        <w:rPr>
          <w:rFonts w:ascii="Times New Roman" w:hAnsi="Times New Roman"/>
          <w:sz w:val="24"/>
          <w:szCs w:val="24"/>
        </w:rPr>
        <w:t>przekształceniowe</w:t>
      </w:r>
      <w:r w:rsidR="007A461B" w:rsidRPr="0074250C">
        <w:rPr>
          <w:rFonts w:ascii="Times New Roman" w:hAnsi="Times New Roman"/>
          <w:bCs/>
          <w:sz w:val="24"/>
          <w:szCs w:val="24"/>
        </w:rPr>
        <w:t xml:space="preserve">j będzie </w:t>
      </w:r>
      <w:r w:rsidR="007A461B" w:rsidRPr="0074250C">
        <w:rPr>
          <w:rFonts w:ascii="Times New Roman" w:hAnsi="Times New Roman"/>
          <w:sz w:val="24"/>
          <w:szCs w:val="24"/>
        </w:rPr>
        <w:t xml:space="preserve">równa opłacie rocznej z tytułu użytkowania wieczystego, jaka obowiązywałaby w dniu </w:t>
      </w:r>
      <w:r w:rsidR="00891341" w:rsidRPr="0074250C">
        <w:rPr>
          <w:rFonts w:ascii="Times New Roman" w:hAnsi="Times New Roman"/>
          <w:sz w:val="24"/>
          <w:szCs w:val="24"/>
        </w:rPr>
        <w:t>przekształcenia</w:t>
      </w:r>
      <w:r w:rsidR="007A461B" w:rsidRPr="0074250C">
        <w:rPr>
          <w:rFonts w:ascii="Times New Roman" w:hAnsi="Times New Roman"/>
          <w:sz w:val="24"/>
          <w:szCs w:val="24"/>
        </w:rPr>
        <w:t>.</w:t>
      </w:r>
      <w:r w:rsidR="00891341" w:rsidRPr="0074250C">
        <w:rPr>
          <w:rFonts w:ascii="Times New Roman" w:hAnsi="Times New Roman"/>
          <w:sz w:val="24"/>
          <w:szCs w:val="24"/>
        </w:rPr>
        <w:t xml:space="preserve"> </w:t>
      </w:r>
      <w:r w:rsidR="00C2005C" w:rsidRPr="0074250C">
        <w:rPr>
          <w:rFonts w:ascii="Times New Roman" w:hAnsi="Times New Roman"/>
          <w:sz w:val="24"/>
          <w:szCs w:val="24"/>
        </w:rPr>
        <w:t xml:space="preserve">Przyjęcie </w:t>
      </w:r>
      <w:r w:rsidR="00EF7B7E" w:rsidRPr="0074250C">
        <w:rPr>
          <w:rFonts w:ascii="Times New Roman" w:hAnsi="Times New Roman"/>
          <w:sz w:val="24"/>
          <w:szCs w:val="24"/>
        </w:rPr>
        <w:t xml:space="preserve">takiej </w:t>
      </w:r>
      <w:r w:rsidR="00C2005C" w:rsidRPr="0074250C">
        <w:rPr>
          <w:rFonts w:ascii="Times New Roman" w:hAnsi="Times New Roman"/>
          <w:sz w:val="24"/>
          <w:szCs w:val="24"/>
        </w:rPr>
        <w:t xml:space="preserve">zasady </w:t>
      </w:r>
      <w:r w:rsidR="00EF7B7E" w:rsidRPr="0074250C">
        <w:rPr>
          <w:rFonts w:ascii="Times New Roman" w:hAnsi="Times New Roman"/>
          <w:sz w:val="24"/>
          <w:szCs w:val="24"/>
        </w:rPr>
        <w:t xml:space="preserve">w szczególności </w:t>
      </w:r>
      <w:r w:rsidR="00C2005C" w:rsidRPr="0074250C">
        <w:rPr>
          <w:rFonts w:ascii="Times New Roman" w:hAnsi="Times New Roman"/>
          <w:sz w:val="24"/>
          <w:szCs w:val="24"/>
        </w:rPr>
        <w:t>pozwala samorządom na wszczynanie procedur aktualizacji opłat jeszcze w 2018 r., przy czym projektodawca od czasu rozpoczęcia prac nad ustawą (od 2016 r.) zapewnił samorządom</w:t>
      </w:r>
      <w:r w:rsidR="00EF7B7E" w:rsidRPr="0074250C">
        <w:rPr>
          <w:rFonts w:ascii="Times New Roman" w:hAnsi="Times New Roman"/>
          <w:sz w:val="24"/>
          <w:szCs w:val="24"/>
        </w:rPr>
        <w:t xml:space="preserve"> odpowiedni okres </w:t>
      </w:r>
      <w:r w:rsidR="00C2005C" w:rsidRPr="0074250C">
        <w:rPr>
          <w:rFonts w:ascii="Times New Roman" w:hAnsi="Times New Roman"/>
          <w:sz w:val="24"/>
          <w:szCs w:val="24"/>
        </w:rPr>
        <w:t>na zaplanowanie i przeprowadzanie procedur aktualizacji opłat w oczekiwaniu na ustawowe przekształcenie praw.</w:t>
      </w:r>
      <w:r w:rsidR="00EF7B7E" w:rsidRPr="0074250C">
        <w:rPr>
          <w:rFonts w:ascii="Times New Roman" w:hAnsi="Times New Roman"/>
          <w:sz w:val="24"/>
          <w:szCs w:val="24"/>
        </w:rPr>
        <w:t xml:space="preserve"> </w:t>
      </w:r>
      <w:r w:rsidR="00CC2317" w:rsidRPr="0074250C">
        <w:rPr>
          <w:rFonts w:ascii="Times New Roman" w:hAnsi="Times New Roman"/>
          <w:sz w:val="24"/>
          <w:szCs w:val="24"/>
        </w:rPr>
        <w:t xml:space="preserve">Z sygnałów docierających od samorządów w ramach uzgodnień wynikało, że okres ten jest wystarczający dla zapewnienia realnej możliwości zaktualizowania opłat rocznych. </w:t>
      </w:r>
      <w:r w:rsidR="00A16989" w:rsidRPr="0074250C">
        <w:rPr>
          <w:rFonts w:ascii="Times New Roman" w:hAnsi="Times New Roman"/>
          <w:sz w:val="24"/>
          <w:szCs w:val="24"/>
        </w:rPr>
        <w:t>Ponadto projektodawca zakłada, że samorządy wywiązywały się z ustawowego obowiązku prawidłowej gospodarki nieruchomościami publicznymi przejawiającego się m.in. w dbałości o cykliczne ak</w:t>
      </w:r>
      <w:r w:rsidR="009013CB" w:rsidRPr="0074250C">
        <w:rPr>
          <w:rFonts w:ascii="Times New Roman" w:hAnsi="Times New Roman"/>
          <w:sz w:val="24"/>
          <w:szCs w:val="24"/>
        </w:rPr>
        <w:t>tualizowanie opłat rocznych zgodnie z zasadą ustanowioną przepisem art.</w:t>
      </w:r>
      <w:r w:rsidR="000B37CF" w:rsidRPr="0074250C">
        <w:rPr>
          <w:rFonts w:ascii="Times New Roman" w:hAnsi="Times New Roman"/>
          <w:sz w:val="24"/>
          <w:szCs w:val="24"/>
        </w:rPr>
        <w:t xml:space="preserve"> 77 ust. 1 </w:t>
      </w:r>
      <w:r w:rsidR="000B37CF" w:rsidRPr="0074250C">
        <w:rPr>
          <w:rFonts w:ascii="Times New Roman" w:hAnsi="Times New Roman"/>
          <w:i/>
          <w:sz w:val="24"/>
          <w:szCs w:val="24"/>
        </w:rPr>
        <w:t>ustawy o gospodarce nieruchomościami</w:t>
      </w:r>
      <w:r w:rsidR="000B37CF" w:rsidRPr="0074250C">
        <w:rPr>
          <w:rFonts w:ascii="Times New Roman" w:hAnsi="Times New Roman"/>
          <w:sz w:val="24"/>
          <w:szCs w:val="24"/>
        </w:rPr>
        <w:t xml:space="preserve">, </w:t>
      </w:r>
      <w:r w:rsidR="00CC2317" w:rsidRPr="0074250C">
        <w:rPr>
          <w:rFonts w:ascii="Times New Roman" w:hAnsi="Times New Roman"/>
          <w:sz w:val="24"/>
          <w:szCs w:val="24"/>
        </w:rPr>
        <w:t xml:space="preserve">tj. aktualizowania opłat </w:t>
      </w:r>
      <w:r w:rsidR="00532ED4" w:rsidRPr="0074250C">
        <w:rPr>
          <w:rFonts w:ascii="Times New Roman" w:hAnsi="Times New Roman"/>
          <w:sz w:val="24"/>
          <w:szCs w:val="24"/>
        </w:rPr>
        <w:t xml:space="preserve">nie częściej niż </w:t>
      </w:r>
      <w:r w:rsidR="00CC2317" w:rsidRPr="0074250C">
        <w:rPr>
          <w:rFonts w:ascii="Times New Roman" w:hAnsi="Times New Roman"/>
          <w:sz w:val="24"/>
          <w:szCs w:val="24"/>
        </w:rPr>
        <w:t>raz na trzy lata.</w:t>
      </w:r>
      <w:r w:rsidR="00532ED4" w:rsidRPr="0074250C">
        <w:rPr>
          <w:rFonts w:ascii="Times New Roman" w:hAnsi="Times New Roman"/>
          <w:sz w:val="24"/>
          <w:szCs w:val="24"/>
        </w:rPr>
        <w:t xml:space="preserve"> Samorządy</w:t>
      </w:r>
      <w:r w:rsidR="003016B3">
        <w:rPr>
          <w:rFonts w:ascii="Times New Roman" w:hAnsi="Times New Roman"/>
          <w:sz w:val="24"/>
          <w:szCs w:val="24"/>
        </w:rPr>
        <w:t>,</w:t>
      </w:r>
      <w:r w:rsidR="00532ED4" w:rsidRPr="0074250C">
        <w:rPr>
          <w:rFonts w:ascii="Times New Roman" w:hAnsi="Times New Roman"/>
          <w:sz w:val="24"/>
          <w:szCs w:val="24"/>
        </w:rPr>
        <w:t xml:space="preserve"> kierując się tą zasadą</w:t>
      </w:r>
      <w:r w:rsidR="005E4790">
        <w:rPr>
          <w:rFonts w:ascii="Times New Roman" w:hAnsi="Times New Roman"/>
          <w:sz w:val="24"/>
          <w:szCs w:val="24"/>
        </w:rPr>
        <w:t>,</w:t>
      </w:r>
      <w:r w:rsidR="00532ED4" w:rsidRPr="0074250C">
        <w:rPr>
          <w:rFonts w:ascii="Times New Roman" w:hAnsi="Times New Roman"/>
          <w:sz w:val="24"/>
          <w:szCs w:val="24"/>
        </w:rPr>
        <w:t xml:space="preserve"> na ogół przyjmują cykliczny tryb aktualizacji opłat etapami</w:t>
      </w:r>
      <w:r w:rsidR="006868D5" w:rsidRPr="0074250C">
        <w:rPr>
          <w:rFonts w:ascii="Times New Roman" w:hAnsi="Times New Roman"/>
          <w:sz w:val="24"/>
          <w:szCs w:val="24"/>
        </w:rPr>
        <w:t xml:space="preserve"> (obszarami), tak aby wszystkie opłaty na danym obszarze miasta (gminy) były zaktualizowane co 3 lata. Natomiast nie można wykluczyć, że część gmin nie </w:t>
      </w:r>
      <w:r w:rsidR="0002482D" w:rsidRPr="0074250C">
        <w:rPr>
          <w:rFonts w:ascii="Times New Roman" w:hAnsi="Times New Roman"/>
          <w:sz w:val="24"/>
          <w:szCs w:val="24"/>
        </w:rPr>
        <w:t>wywiązywała</w:t>
      </w:r>
      <w:r w:rsidR="006868D5" w:rsidRPr="0074250C">
        <w:rPr>
          <w:rFonts w:ascii="Times New Roman" w:hAnsi="Times New Roman"/>
          <w:sz w:val="24"/>
          <w:szCs w:val="24"/>
        </w:rPr>
        <w:t xml:space="preserve"> się z obowiązku prawidłowej gospodarki i ni</w:t>
      </w:r>
      <w:r w:rsidR="0002482D" w:rsidRPr="0074250C">
        <w:rPr>
          <w:rFonts w:ascii="Times New Roman" w:hAnsi="Times New Roman"/>
          <w:sz w:val="24"/>
          <w:szCs w:val="24"/>
        </w:rPr>
        <w:t xml:space="preserve">e aktualizowała opłat. </w:t>
      </w:r>
      <w:r w:rsidR="00735153" w:rsidRPr="0074250C">
        <w:rPr>
          <w:rFonts w:ascii="Times New Roman" w:hAnsi="Times New Roman"/>
          <w:sz w:val="24"/>
          <w:szCs w:val="24"/>
        </w:rPr>
        <w:t xml:space="preserve">Czasami bowiem koszty wycen gruntów na potrzeby aktualizacji znacząco przewyższają zyski, które wpływają do budżetów samorządów z tytułu aktualizacji. </w:t>
      </w:r>
      <w:r w:rsidR="0002482D" w:rsidRPr="0074250C">
        <w:rPr>
          <w:rFonts w:ascii="Times New Roman" w:hAnsi="Times New Roman"/>
          <w:sz w:val="24"/>
          <w:szCs w:val="24"/>
        </w:rPr>
        <w:t xml:space="preserve">Jednak w takich przypadkach </w:t>
      </w:r>
      <w:r w:rsidR="00D13F2E" w:rsidRPr="0074250C">
        <w:rPr>
          <w:rFonts w:ascii="Times New Roman" w:hAnsi="Times New Roman"/>
          <w:sz w:val="24"/>
          <w:szCs w:val="24"/>
        </w:rPr>
        <w:t>okres pozostawiony</w:t>
      </w:r>
      <w:r w:rsidR="00ED60EF" w:rsidRPr="0074250C">
        <w:rPr>
          <w:rFonts w:ascii="Times New Roman" w:hAnsi="Times New Roman"/>
          <w:sz w:val="24"/>
          <w:szCs w:val="24"/>
        </w:rPr>
        <w:t xml:space="preserve"> przez ustawodawcę od wejścia w </w:t>
      </w:r>
      <w:r w:rsidR="00D13F2E" w:rsidRPr="0074250C">
        <w:rPr>
          <w:rFonts w:ascii="Times New Roman" w:hAnsi="Times New Roman"/>
          <w:sz w:val="24"/>
          <w:szCs w:val="24"/>
        </w:rPr>
        <w:t>życie przepisów do dnia przekształcenia (okres na podjęcie działań w celu aktualizacji opłat) nie wpłynie na sytuację gmin</w:t>
      </w:r>
      <w:r w:rsidR="0076532D" w:rsidRPr="0074250C">
        <w:rPr>
          <w:rFonts w:ascii="Times New Roman" w:hAnsi="Times New Roman"/>
          <w:sz w:val="24"/>
          <w:szCs w:val="24"/>
        </w:rPr>
        <w:t>. N</w:t>
      </w:r>
      <w:r w:rsidR="00006362" w:rsidRPr="0074250C">
        <w:rPr>
          <w:rFonts w:ascii="Times New Roman" w:hAnsi="Times New Roman"/>
          <w:sz w:val="24"/>
          <w:szCs w:val="24"/>
        </w:rPr>
        <w:t xml:space="preserve">ależy </w:t>
      </w:r>
      <w:r w:rsidR="0076532D" w:rsidRPr="0074250C">
        <w:rPr>
          <w:rFonts w:ascii="Times New Roman" w:hAnsi="Times New Roman"/>
          <w:sz w:val="24"/>
          <w:szCs w:val="24"/>
        </w:rPr>
        <w:t>bowiem zauważyć, że jeżeli</w:t>
      </w:r>
      <w:r w:rsidR="00006362" w:rsidRPr="0074250C">
        <w:rPr>
          <w:rFonts w:ascii="Times New Roman" w:hAnsi="Times New Roman"/>
          <w:sz w:val="24"/>
          <w:szCs w:val="24"/>
        </w:rPr>
        <w:t xml:space="preserve"> dotychczas </w:t>
      </w:r>
      <w:r w:rsidR="0076532D" w:rsidRPr="0074250C">
        <w:rPr>
          <w:rFonts w:ascii="Times New Roman" w:hAnsi="Times New Roman"/>
          <w:sz w:val="24"/>
          <w:szCs w:val="24"/>
        </w:rPr>
        <w:t xml:space="preserve">samorządy </w:t>
      </w:r>
      <w:r w:rsidR="00006362" w:rsidRPr="0074250C">
        <w:rPr>
          <w:rFonts w:ascii="Times New Roman" w:hAnsi="Times New Roman"/>
          <w:sz w:val="24"/>
          <w:szCs w:val="24"/>
        </w:rPr>
        <w:t>nie skorzystały z przy</w:t>
      </w:r>
      <w:r w:rsidR="00ED60EF" w:rsidRPr="0074250C">
        <w:rPr>
          <w:rFonts w:ascii="Times New Roman" w:hAnsi="Times New Roman"/>
          <w:sz w:val="24"/>
          <w:szCs w:val="24"/>
        </w:rPr>
        <w:t>sługujących na mocy przepisów o </w:t>
      </w:r>
      <w:r w:rsidR="00006362" w:rsidRPr="0074250C">
        <w:rPr>
          <w:rFonts w:ascii="Times New Roman" w:hAnsi="Times New Roman"/>
          <w:sz w:val="24"/>
          <w:szCs w:val="24"/>
        </w:rPr>
        <w:t>gospodarce nieruchomościami</w:t>
      </w:r>
      <w:r w:rsidR="00EF7B7E" w:rsidRPr="0074250C">
        <w:rPr>
          <w:rFonts w:ascii="Times New Roman" w:hAnsi="Times New Roman"/>
          <w:sz w:val="24"/>
          <w:szCs w:val="24"/>
        </w:rPr>
        <w:t xml:space="preserve"> </w:t>
      </w:r>
      <w:r w:rsidR="00006362" w:rsidRPr="0074250C">
        <w:rPr>
          <w:rFonts w:ascii="Times New Roman" w:hAnsi="Times New Roman"/>
          <w:sz w:val="24"/>
          <w:szCs w:val="24"/>
        </w:rPr>
        <w:t>uprawnień do cyklicznego aktualizowania opłat, wejście w życie ustawy nie spowoduje zmiany decyzji podjętych w tym zakresie.</w:t>
      </w:r>
      <w:r w:rsidR="00EF7B7E" w:rsidRPr="0074250C">
        <w:rPr>
          <w:rFonts w:ascii="Times New Roman" w:hAnsi="Times New Roman"/>
          <w:sz w:val="24"/>
          <w:szCs w:val="24"/>
        </w:rPr>
        <w:t xml:space="preserve"> Warto jednak zaznaczyć, że samorządy będą mogły wszczynać </w:t>
      </w:r>
      <w:r w:rsidR="00ED60EF" w:rsidRPr="0074250C">
        <w:rPr>
          <w:rFonts w:ascii="Times New Roman" w:hAnsi="Times New Roman"/>
          <w:sz w:val="24"/>
          <w:szCs w:val="24"/>
        </w:rPr>
        <w:t>aktualizacje opłat również po 1 </w:t>
      </w:r>
      <w:r w:rsidR="00EF7B7E" w:rsidRPr="0074250C">
        <w:rPr>
          <w:rFonts w:ascii="Times New Roman" w:hAnsi="Times New Roman"/>
          <w:sz w:val="24"/>
          <w:szCs w:val="24"/>
        </w:rPr>
        <w:t>stycznia 201</w:t>
      </w:r>
      <w:r w:rsidR="00B70E40">
        <w:rPr>
          <w:rFonts w:ascii="Times New Roman" w:hAnsi="Times New Roman"/>
          <w:sz w:val="24"/>
          <w:szCs w:val="24"/>
        </w:rPr>
        <w:t>9</w:t>
      </w:r>
      <w:r w:rsidR="00EF7B7E" w:rsidRPr="0074250C">
        <w:rPr>
          <w:rFonts w:ascii="Times New Roman" w:hAnsi="Times New Roman"/>
          <w:sz w:val="24"/>
          <w:szCs w:val="24"/>
        </w:rPr>
        <w:t xml:space="preserve"> r. w odniesieniu do tych gruntów, które będą podlegały przekształceniu opóźnionemu (np. gruntów w trakcie zabudowy).</w:t>
      </w:r>
    </w:p>
    <w:p w:rsidR="00DC6E12" w:rsidRPr="0074250C" w:rsidRDefault="005E461E"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M</w:t>
      </w:r>
      <w:r w:rsidR="007A461B" w:rsidRPr="0074250C">
        <w:rPr>
          <w:rFonts w:ascii="Times New Roman" w:hAnsi="Times New Roman"/>
          <w:sz w:val="24"/>
          <w:szCs w:val="24"/>
        </w:rPr>
        <w:t xml:space="preserve">ając na celu stworzenie jak najbardziej optymalnych </w:t>
      </w:r>
      <w:r w:rsidRPr="0074250C">
        <w:rPr>
          <w:rFonts w:ascii="Times New Roman" w:hAnsi="Times New Roman"/>
          <w:sz w:val="24"/>
          <w:szCs w:val="24"/>
        </w:rPr>
        <w:t xml:space="preserve">i podobnych do dotychczasowych </w:t>
      </w:r>
      <w:r w:rsidR="007A461B" w:rsidRPr="0074250C">
        <w:rPr>
          <w:rFonts w:ascii="Times New Roman" w:hAnsi="Times New Roman"/>
          <w:sz w:val="24"/>
          <w:szCs w:val="24"/>
        </w:rPr>
        <w:t>warunków przekształcenia</w:t>
      </w:r>
      <w:r w:rsidRPr="0074250C">
        <w:rPr>
          <w:rFonts w:ascii="Times New Roman" w:hAnsi="Times New Roman"/>
          <w:sz w:val="24"/>
          <w:szCs w:val="24"/>
        </w:rPr>
        <w:t xml:space="preserve"> praw, w</w:t>
      </w:r>
      <w:r w:rsidR="007A461B" w:rsidRPr="0074250C">
        <w:rPr>
          <w:rFonts w:ascii="Times New Roman" w:hAnsi="Times New Roman"/>
          <w:sz w:val="24"/>
          <w:szCs w:val="24"/>
        </w:rPr>
        <w:t xml:space="preserve">prowadzono </w:t>
      </w:r>
      <w:r w:rsidR="00EF7B7E" w:rsidRPr="0074250C">
        <w:rPr>
          <w:rFonts w:ascii="Times New Roman" w:hAnsi="Times New Roman"/>
          <w:sz w:val="24"/>
          <w:szCs w:val="24"/>
        </w:rPr>
        <w:t>(</w:t>
      </w:r>
      <w:r w:rsidR="00732EAA" w:rsidRPr="0074250C">
        <w:rPr>
          <w:rFonts w:ascii="Times New Roman" w:hAnsi="Times New Roman"/>
          <w:sz w:val="24"/>
          <w:szCs w:val="24"/>
        </w:rPr>
        <w:t xml:space="preserve">w </w:t>
      </w:r>
      <w:r w:rsidR="00ED60EF" w:rsidRPr="0074250C">
        <w:rPr>
          <w:rFonts w:ascii="Times New Roman" w:hAnsi="Times New Roman"/>
          <w:sz w:val="24"/>
          <w:szCs w:val="24"/>
        </w:rPr>
        <w:t>art. 3 ust. 5) w </w:t>
      </w:r>
      <w:r w:rsidR="00F56C5F" w:rsidRPr="0074250C">
        <w:rPr>
          <w:rFonts w:ascii="Times New Roman" w:hAnsi="Times New Roman"/>
          <w:sz w:val="24"/>
          <w:szCs w:val="24"/>
        </w:rPr>
        <w:t xml:space="preserve">przypadkach </w:t>
      </w:r>
      <w:r w:rsidR="00732EAA" w:rsidRPr="0074250C">
        <w:rPr>
          <w:rFonts w:ascii="Times New Roman" w:hAnsi="Times New Roman"/>
          <w:sz w:val="24"/>
          <w:szCs w:val="24"/>
        </w:rPr>
        <w:t>uzasadnionych</w:t>
      </w:r>
      <w:r w:rsidR="00F56C5F" w:rsidRPr="0074250C">
        <w:rPr>
          <w:rFonts w:ascii="Times New Roman" w:hAnsi="Times New Roman"/>
          <w:sz w:val="24"/>
          <w:szCs w:val="24"/>
        </w:rPr>
        <w:t xml:space="preserve"> względami społecznymi lub gospodarczymi</w:t>
      </w:r>
      <w:r w:rsidR="00732EAA" w:rsidRPr="0074250C">
        <w:rPr>
          <w:rFonts w:ascii="Times New Roman" w:hAnsi="Times New Roman"/>
          <w:sz w:val="24"/>
          <w:szCs w:val="24"/>
        </w:rPr>
        <w:t xml:space="preserve"> </w:t>
      </w:r>
      <w:r w:rsidR="007A461B" w:rsidRPr="0074250C">
        <w:rPr>
          <w:rFonts w:ascii="Times New Roman" w:hAnsi="Times New Roman"/>
          <w:sz w:val="24"/>
          <w:szCs w:val="24"/>
        </w:rPr>
        <w:t xml:space="preserve">możliwość rozłożenia opłaty </w:t>
      </w:r>
      <w:r w:rsidRPr="0074250C">
        <w:rPr>
          <w:rFonts w:ascii="Times New Roman" w:hAnsi="Times New Roman"/>
          <w:sz w:val="24"/>
          <w:szCs w:val="24"/>
        </w:rPr>
        <w:t xml:space="preserve">przekształceniowej </w:t>
      </w:r>
      <w:r w:rsidR="007A461B" w:rsidRPr="0074250C">
        <w:rPr>
          <w:rFonts w:ascii="Times New Roman" w:hAnsi="Times New Roman"/>
          <w:sz w:val="24"/>
          <w:szCs w:val="24"/>
        </w:rPr>
        <w:t xml:space="preserve">na raty, a także </w:t>
      </w:r>
      <w:r w:rsidRPr="0074250C">
        <w:rPr>
          <w:rFonts w:ascii="Times New Roman" w:hAnsi="Times New Roman"/>
          <w:sz w:val="24"/>
          <w:szCs w:val="24"/>
        </w:rPr>
        <w:t xml:space="preserve">możliwość zmiany </w:t>
      </w:r>
      <w:r w:rsidR="007A461B" w:rsidRPr="0074250C">
        <w:rPr>
          <w:rFonts w:ascii="Times New Roman" w:hAnsi="Times New Roman"/>
          <w:sz w:val="24"/>
          <w:szCs w:val="24"/>
        </w:rPr>
        <w:t>termin</w:t>
      </w:r>
      <w:r w:rsidRPr="0074250C">
        <w:rPr>
          <w:rFonts w:ascii="Times New Roman" w:hAnsi="Times New Roman"/>
          <w:sz w:val="24"/>
          <w:szCs w:val="24"/>
        </w:rPr>
        <w:t>u</w:t>
      </w:r>
      <w:r w:rsidR="007A461B" w:rsidRPr="0074250C">
        <w:rPr>
          <w:rFonts w:ascii="Times New Roman" w:hAnsi="Times New Roman"/>
          <w:sz w:val="24"/>
          <w:szCs w:val="24"/>
        </w:rPr>
        <w:t xml:space="preserve"> wnoszenia ww. </w:t>
      </w:r>
      <w:r w:rsidR="007A461B" w:rsidRPr="0074250C">
        <w:rPr>
          <w:rFonts w:ascii="Times New Roman" w:hAnsi="Times New Roman"/>
          <w:bCs/>
          <w:sz w:val="24"/>
          <w:szCs w:val="24"/>
        </w:rPr>
        <w:t xml:space="preserve">opłat </w:t>
      </w:r>
      <w:r w:rsidRPr="0074250C">
        <w:rPr>
          <w:rFonts w:ascii="Times New Roman" w:hAnsi="Times New Roman"/>
          <w:bCs/>
          <w:sz w:val="24"/>
          <w:szCs w:val="24"/>
        </w:rPr>
        <w:t>n</w:t>
      </w:r>
      <w:r w:rsidR="007A461B" w:rsidRPr="0074250C">
        <w:rPr>
          <w:rFonts w:ascii="Times New Roman" w:hAnsi="Times New Roman"/>
          <w:sz w:val="24"/>
          <w:szCs w:val="24"/>
        </w:rPr>
        <w:t xml:space="preserve">a wniosek złożony nie później niż 14 dni </w:t>
      </w:r>
      <w:r w:rsidRPr="0074250C">
        <w:rPr>
          <w:rFonts w:ascii="Times New Roman" w:hAnsi="Times New Roman"/>
          <w:sz w:val="24"/>
          <w:szCs w:val="24"/>
        </w:rPr>
        <w:t>przed upływem terminu płatności</w:t>
      </w:r>
      <w:r w:rsidR="007A461B" w:rsidRPr="0074250C">
        <w:rPr>
          <w:rFonts w:ascii="Times New Roman" w:hAnsi="Times New Roman"/>
          <w:sz w:val="24"/>
          <w:szCs w:val="24"/>
        </w:rPr>
        <w:t>.</w:t>
      </w:r>
      <w:r w:rsidR="00E51F6E" w:rsidRPr="0074250C">
        <w:rPr>
          <w:rFonts w:ascii="Times New Roman" w:hAnsi="Times New Roman"/>
          <w:sz w:val="24"/>
          <w:szCs w:val="24"/>
        </w:rPr>
        <w:t xml:space="preserve"> Z</w:t>
      </w:r>
      <w:r w:rsidR="00DC6E12" w:rsidRPr="0074250C">
        <w:rPr>
          <w:rFonts w:ascii="Times New Roman" w:hAnsi="Times New Roman"/>
          <w:sz w:val="24"/>
          <w:szCs w:val="24"/>
        </w:rPr>
        <w:t>ap</w:t>
      </w:r>
      <w:r w:rsidR="00E51F6E" w:rsidRPr="0074250C">
        <w:rPr>
          <w:rFonts w:ascii="Times New Roman" w:hAnsi="Times New Roman"/>
          <w:sz w:val="24"/>
          <w:szCs w:val="24"/>
        </w:rPr>
        <w:t>r</w:t>
      </w:r>
      <w:r w:rsidR="00DC6E12" w:rsidRPr="0074250C">
        <w:rPr>
          <w:rFonts w:ascii="Times New Roman" w:hAnsi="Times New Roman"/>
          <w:sz w:val="24"/>
          <w:szCs w:val="24"/>
        </w:rPr>
        <w:t>oponowano</w:t>
      </w:r>
      <w:r w:rsidR="00E62CC6" w:rsidRPr="0074250C">
        <w:rPr>
          <w:rFonts w:ascii="Times New Roman" w:hAnsi="Times New Roman"/>
          <w:sz w:val="24"/>
          <w:szCs w:val="24"/>
        </w:rPr>
        <w:t xml:space="preserve"> również (art. 8 </w:t>
      </w:r>
      <w:r w:rsidR="00F56C5F" w:rsidRPr="0074250C">
        <w:rPr>
          <w:rFonts w:ascii="Times New Roman" w:hAnsi="Times New Roman"/>
          <w:sz w:val="24"/>
          <w:szCs w:val="24"/>
        </w:rPr>
        <w:t xml:space="preserve">ust. 2 </w:t>
      </w:r>
      <w:r w:rsidR="00E62CC6" w:rsidRPr="0074250C">
        <w:rPr>
          <w:rFonts w:ascii="Times New Roman" w:hAnsi="Times New Roman"/>
          <w:sz w:val="24"/>
          <w:szCs w:val="24"/>
        </w:rPr>
        <w:t>projektu ustawy)</w:t>
      </w:r>
      <w:r w:rsidR="00DC6E12" w:rsidRPr="0074250C">
        <w:rPr>
          <w:rFonts w:ascii="Times New Roman" w:hAnsi="Times New Roman"/>
          <w:sz w:val="24"/>
          <w:szCs w:val="24"/>
        </w:rPr>
        <w:t xml:space="preserve">, aby do opłaty przekształceniowej miały zastosowanie przepisy art. 12a </w:t>
      </w:r>
      <w:r w:rsidR="00DC6E12" w:rsidRPr="0074250C">
        <w:rPr>
          <w:rFonts w:ascii="Times New Roman" w:hAnsi="Times New Roman"/>
          <w:i/>
          <w:sz w:val="24"/>
          <w:szCs w:val="24"/>
        </w:rPr>
        <w:t>ustawy</w:t>
      </w:r>
      <w:r w:rsidR="00732EAA" w:rsidRPr="0074250C">
        <w:rPr>
          <w:rFonts w:ascii="Times New Roman" w:hAnsi="Times New Roman"/>
          <w:i/>
          <w:sz w:val="24"/>
          <w:szCs w:val="24"/>
        </w:rPr>
        <w:t xml:space="preserve"> o gospodarce nieruchomościami </w:t>
      </w:r>
      <w:r w:rsidR="00732EAA" w:rsidRPr="0074250C">
        <w:rPr>
          <w:rFonts w:ascii="Times New Roman" w:hAnsi="Times New Roman"/>
          <w:sz w:val="24"/>
          <w:szCs w:val="24"/>
        </w:rPr>
        <w:t xml:space="preserve">umożliwiające </w:t>
      </w:r>
      <w:r w:rsidR="00DC6E12" w:rsidRPr="0074250C">
        <w:rPr>
          <w:rFonts w:ascii="Times New Roman" w:hAnsi="Times New Roman"/>
          <w:sz w:val="24"/>
          <w:szCs w:val="24"/>
        </w:rPr>
        <w:t>umarzan</w:t>
      </w:r>
      <w:r w:rsidR="00732EAA" w:rsidRPr="0074250C">
        <w:rPr>
          <w:rFonts w:ascii="Times New Roman" w:hAnsi="Times New Roman"/>
          <w:sz w:val="24"/>
          <w:szCs w:val="24"/>
        </w:rPr>
        <w:t xml:space="preserve">ie opłat </w:t>
      </w:r>
      <w:r w:rsidR="00DC6E12" w:rsidRPr="0074250C">
        <w:rPr>
          <w:rFonts w:ascii="Times New Roman" w:hAnsi="Times New Roman"/>
          <w:sz w:val="24"/>
          <w:szCs w:val="24"/>
        </w:rPr>
        <w:t xml:space="preserve">w całości albo w części lub </w:t>
      </w:r>
      <w:r w:rsidR="00732EAA" w:rsidRPr="0074250C">
        <w:rPr>
          <w:rFonts w:ascii="Times New Roman" w:hAnsi="Times New Roman"/>
          <w:sz w:val="24"/>
          <w:szCs w:val="24"/>
        </w:rPr>
        <w:t>odraczanie i rozkładanie na raty</w:t>
      </w:r>
      <w:r w:rsidR="000F1A28" w:rsidRPr="0074250C">
        <w:rPr>
          <w:rFonts w:ascii="Times New Roman" w:hAnsi="Times New Roman"/>
          <w:sz w:val="24"/>
          <w:szCs w:val="24"/>
        </w:rPr>
        <w:t>.</w:t>
      </w:r>
    </w:p>
    <w:p w:rsidR="00AC2999" w:rsidRPr="0074250C" w:rsidRDefault="004B29CF" w:rsidP="006F25DA">
      <w:pPr>
        <w:tabs>
          <w:tab w:val="left" w:pos="4962"/>
        </w:tabs>
        <w:spacing w:before="120" w:line="360" w:lineRule="auto"/>
        <w:ind w:firstLine="0"/>
        <w:rPr>
          <w:rFonts w:ascii="Times New Roman" w:hAnsi="Times New Roman"/>
          <w:bCs/>
          <w:sz w:val="24"/>
          <w:szCs w:val="24"/>
        </w:rPr>
      </w:pPr>
      <w:r w:rsidRPr="0074250C">
        <w:rPr>
          <w:rFonts w:ascii="Times New Roman" w:hAnsi="Times New Roman"/>
          <w:sz w:val="24"/>
          <w:szCs w:val="24"/>
        </w:rPr>
        <w:t>Jak wyżej zasygnalizowano</w:t>
      </w:r>
      <w:r w:rsidR="000708A0">
        <w:rPr>
          <w:rFonts w:ascii="Times New Roman" w:hAnsi="Times New Roman"/>
          <w:sz w:val="24"/>
          <w:szCs w:val="24"/>
        </w:rPr>
        <w:t>,</w:t>
      </w:r>
      <w:r w:rsidRPr="0074250C">
        <w:rPr>
          <w:rFonts w:ascii="Times New Roman" w:hAnsi="Times New Roman"/>
          <w:sz w:val="24"/>
          <w:szCs w:val="24"/>
        </w:rPr>
        <w:t xml:space="preserve"> o</w:t>
      </w:r>
      <w:r w:rsidR="00622677" w:rsidRPr="0074250C">
        <w:rPr>
          <w:rFonts w:ascii="Times New Roman" w:hAnsi="Times New Roman"/>
          <w:sz w:val="24"/>
          <w:szCs w:val="24"/>
        </w:rPr>
        <w:t xml:space="preserve">płaty przekształceniowe w wysokości odpowiadającej opłatom rocznym obowiązującym w </w:t>
      </w:r>
      <w:r w:rsidR="00DF78FC" w:rsidRPr="0074250C">
        <w:rPr>
          <w:rFonts w:ascii="Times New Roman" w:hAnsi="Times New Roman"/>
          <w:sz w:val="24"/>
          <w:szCs w:val="24"/>
        </w:rPr>
        <w:t xml:space="preserve">dniu przekształcenia </w:t>
      </w:r>
      <w:r w:rsidR="00FE70D4" w:rsidRPr="0074250C">
        <w:rPr>
          <w:rFonts w:ascii="Times New Roman" w:hAnsi="Times New Roman"/>
          <w:sz w:val="24"/>
          <w:szCs w:val="24"/>
        </w:rPr>
        <w:t xml:space="preserve">wnoszone byłyby przez okres określony ustawą. </w:t>
      </w:r>
      <w:r w:rsidR="0083460A" w:rsidRPr="0074250C">
        <w:rPr>
          <w:rFonts w:ascii="Times New Roman" w:hAnsi="Times New Roman"/>
          <w:bCs/>
          <w:sz w:val="24"/>
          <w:szCs w:val="24"/>
        </w:rPr>
        <w:t xml:space="preserve">Wprawdzie podobne rozwiązania polegające na przekształceniu prawa za odpłatność odpowiadającą wielokrotności opłaty rocznej (od 5 do 15 opłat rocznych), zostały już w przeszłości negatywnie oceniane przez Trybunał </w:t>
      </w:r>
      <w:r w:rsidR="00D86A88" w:rsidRPr="0074250C">
        <w:rPr>
          <w:rFonts w:ascii="Times New Roman" w:hAnsi="Times New Roman"/>
          <w:bCs/>
          <w:sz w:val="24"/>
          <w:szCs w:val="24"/>
        </w:rPr>
        <w:t xml:space="preserve">Konstytucyjny </w:t>
      </w:r>
      <w:r w:rsidR="0083460A" w:rsidRPr="0074250C">
        <w:rPr>
          <w:rFonts w:ascii="Times New Roman" w:hAnsi="Times New Roman"/>
          <w:bCs/>
          <w:sz w:val="24"/>
          <w:szCs w:val="24"/>
        </w:rPr>
        <w:t xml:space="preserve">w wyroku </w:t>
      </w:r>
      <w:r w:rsidR="0083460A" w:rsidRPr="0074250C">
        <w:rPr>
          <w:rFonts w:ascii="Times New Roman" w:eastAsia="Times New Roman" w:hAnsi="Times New Roman"/>
          <w:sz w:val="24"/>
          <w:szCs w:val="24"/>
          <w:lang w:eastAsia="pl-PL"/>
        </w:rPr>
        <w:t>z dnia 12 kwietnia 2000 r., sygn. K. 8/98, jednak źródłem niekonstytucyjności była nieadekwatność odpłatności do rzeczywistych strat finansowych gmin spowodowanych ustawową ingerencją w</w:t>
      </w:r>
      <w:r w:rsidR="0081301A" w:rsidRPr="0074250C">
        <w:rPr>
          <w:rFonts w:ascii="Times New Roman" w:eastAsia="Times New Roman" w:hAnsi="Times New Roman"/>
          <w:sz w:val="24"/>
          <w:szCs w:val="24"/>
          <w:lang w:eastAsia="pl-PL"/>
        </w:rPr>
        <w:t xml:space="preserve"> </w:t>
      </w:r>
      <w:r w:rsidR="0083460A" w:rsidRPr="0074250C">
        <w:rPr>
          <w:rFonts w:ascii="Times New Roman" w:eastAsia="Times New Roman" w:hAnsi="Times New Roman"/>
          <w:sz w:val="24"/>
          <w:szCs w:val="24"/>
          <w:lang w:eastAsia="pl-PL"/>
        </w:rPr>
        <w:t xml:space="preserve">przekształcenie prawa użytkowania wieczystego. Trybunał zarzucił </w:t>
      </w:r>
      <w:r w:rsidR="0081301A" w:rsidRPr="0074250C">
        <w:rPr>
          <w:rFonts w:ascii="Times New Roman" w:eastAsia="Times New Roman" w:hAnsi="Times New Roman"/>
          <w:sz w:val="24"/>
          <w:szCs w:val="24"/>
          <w:lang w:eastAsia="pl-PL"/>
        </w:rPr>
        <w:t xml:space="preserve">wówczas </w:t>
      </w:r>
      <w:r w:rsidR="0083460A" w:rsidRPr="0074250C">
        <w:rPr>
          <w:rFonts w:ascii="Times New Roman" w:eastAsia="Times New Roman" w:hAnsi="Times New Roman"/>
          <w:sz w:val="24"/>
          <w:szCs w:val="24"/>
          <w:lang w:eastAsia="pl-PL"/>
        </w:rPr>
        <w:t>ustawodawcy brak przeprowadzenia analiz finansowych</w:t>
      </w:r>
      <w:r w:rsidR="003016B3">
        <w:rPr>
          <w:rFonts w:ascii="Times New Roman" w:eastAsia="Times New Roman" w:hAnsi="Times New Roman"/>
          <w:sz w:val="24"/>
          <w:szCs w:val="24"/>
          <w:lang w:eastAsia="pl-PL"/>
        </w:rPr>
        <w:t>,</w:t>
      </w:r>
      <w:r w:rsidR="0083460A" w:rsidRPr="0074250C">
        <w:rPr>
          <w:rFonts w:ascii="Times New Roman" w:eastAsia="Times New Roman" w:hAnsi="Times New Roman"/>
          <w:sz w:val="24"/>
          <w:szCs w:val="24"/>
          <w:lang w:eastAsia="pl-PL"/>
        </w:rPr>
        <w:t xml:space="preserve"> wskazując, że </w:t>
      </w:r>
      <w:r w:rsidR="004855D3" w:rsidRPr="0074250C">
        <w:rPr>
          <w:rFonts w:ascii="Times New Roman" w:eastAsia="Times New Roman" w:hAnsi="Times New Roman"/>
          <w:i/>
          <w:sz w:val="24"/>
          <w:szCs w:val="24"/>
          <w:lang w:eastAsia="pl-PL"/>
        </w:rPr>
        <w:t>„</w:t>
      </w:r>
      <w:r w:rsidR="0083460A" w:rsidRPr="0074250C">
        <w:rPr>
          <w:rFonts w:ascii="Times New Roman" w:eastAsia="Times New Roman" w:hAnsi="Times New Roman"/>
          <w:i/>
          <w:sz w:val="24"/>
          <w:szCs w:val="24"/>
          <w:lang w:eastAsia="pl-PL"/>
        </w:rPr>
        <w:t>d</w:t>
      </w:r>
      <w:r w:rsidR="0083460A" w:rsidRPr="0074250C">
        <w:rPr>
          <w:rFonts w:ascii="Times New Roman" w:hAnsi="Times New Roman"/>
          <w:i/>
          <w:sz w:val="24"/>
          <w:szCs w:val="24"/>
        </w:rPr>
        <w:t>ane bliższe rzeczywistym stratom gmin ujawniłyby się dopiero wówczas, gdyby dokonano porównania kwot, jakie przysługiwałyby gminom w razie sprzedaży nieruchomości użytkownikom wieczystym według zasad obowiązującej ustawy o gospodarce nieruchomościami z kwotami, jakie otrzymują na podstawie zaskarżonej ustawy.</w:t>
      </w:r>
      <w:r w:rsidR="004855D3" w:rsidRPr="0074250C">
        <w:rPr>
          <w:rFonts w:ascii="Times New Roman" w:hAnsi="Times New Roman"/>
          <w:i/>
          <w:sz w:val="24"/>
          <w:szCs w:val="24"/>
        </w:rPr>
        <w:t>”</w:t>
      </w:r>
      <w:r w:rsidR="0083460A" w:rsidRPr="0074250C">
        <w:rPr>
          <w:rFonts w:ascii="Times New Roman" w:hAnsi="Times New Roman"/>
          <w:sz w:val="24"/>
          <w:szCs w:val="24"/>
        </w:rPr>
        <w:t>. Przy pracach nad niniejszym projektem obliczenia takie przeprowadzono</w:t>
      </w:r>
      <w:r w:rsidR="00B73730" w:rsidRPr="0074250C">
        <w:rPr>
          <w:rFonts w:ascii="Times New Roman" w:hAnsi="Times New Roman"/>
          <w:sz w:val="24"/>
          <w:szCs w:val="24"/>
        </w:rPr>
        <w:t xml:space="preserve"> w</w:t>
      </w:r>
      <w:r w:rsidR="008926A2" w:rsidRPr="0074250C">
        <w:rPr>
          <w:rFonts w:ascii="Times New Roman" w:hAnsi="Times New Roman"/>
          <w:sz w:val="24"/>
          <w:szCs w:val="24"/>
        </w:rPr>
        <w:t xml:space="preserve"> celu </w:t>
      </w:r>
      <w:r w:rsidR="00893F55" w:rsidRPr="0074250C">
        <w:rPr>
          <w:rFonts w:ascii="Times New Roman" w:hAnsi="Times New Roman"/>
          <w:sz w:val="24"/>
          <w:szCs w:val="24"/>
        </w:rPr>
        <w:t xml:space="preserve">ustalenia </w:t>
      </w:r>
      <w:r w:rsidR="008926A2" w:rsidRPr="0074250C">
        <w:rPr>
          <w:rFonts w:ascii="Times New Roman" w:hAnsi="Times New Roman"/>
          <w:sz w:val="24"/>
          <w:szCs w:val="24"/>
        </w:rPr>
        <w:t xml:space="preserve">optymalnego okresu wnoszenia opłat </w:t>
      </w:r>
      <w:r w:rsidR="00893F55" w:rsidRPr="0074250C">
        <w:rPr>
          <w:rFonts w:ascii="Times New Roman" w:hAnsi="Times New Roman"/>
          <w:sz w:val="24"/>
          <w:szCs w:val="24"/>
        </w:rPr>
        <w:t>rocznych zapewniającego dochody z przekształcenia na</w:t>
      </w:r>
      <w:r w:rsidR="00123179" w:rsidRPr="0074250C">
        <w:rPr>
          <w:rFonts w:ascii="Times New Roman" w:hAnsi="Times New Roman"/>
          <w:sz w:val="24"/>
          <w:szCs w:val="24"/>
        </w:rPr>
        <w:t xml:space="preserve"> dotychczasowym </w:t>
      </w:r>
      <w:r w:rsidR="00893F55" w:rsidRPr="0074250C">
        <w:rPr>
          <w:rFonts w:ascii="Times New Roman" w:hAnsi="Times New Roman"/>
          <w:sz w:val="24"/>
          <w:szCs w:val="24"/>
        </w:rPr>
        <w:t xml:space="preserve">poziomie </w:t>
      </w:r>
      <w:r w:rsidR="00123179" w:rsidRPr="0074250C">
        <w:rPr>
          <w:rFonts w:ascii="Times New Roman" w:hAnsi="Times New Roman"/>
          <w:sz w:val="24"/>
          <w:szCs w:val="24"/>
        </w:rPr>
        <w:t xml:space="preserve">zapewnionym zasadami </w:t>
      </w:r>
      <w:r w:rsidR="00B73730" w:rsidRPr="0074250C">
        <w:rPr>
          <w:rFonts w:ascii="Times New Roman" w:hAnsi="Times New Roman"/>
          <w:sz w:val="24"/>
          <w:szCs w:val="24"/>
        </w:rPr>
        <w:t xml:space="preserve">określonymi w ustawie o gospodarce nieruchomościami oraz </w:t>
      </w:r>
      <w:r w:rsidR="00B73730" w:rsidRPr="0074250C">
        <w:rPr>
          <w:rFonts w:ascii="Times New Roman" w:hAnsi="Times New Roman"/>
          <w:bCs/>
          <w:i/>
          <w:sz w:val="24"/>
          <w:szCs w:val="24"/>
        </w:rPr>
        <w:t>ustawie z dnia 29 lipca 2005 r. o przekształceniu</w:t>
      </w:r>
      <w:r w:rsidR="00B73730" w:rsidRPr="0074250C">
        <w:rPr>
          <w:rFonts w:ascii="Times New Roman" w:hAnsi="Times New Roman"/>
          <w:bCs/>
          <w:sz w:val="24"/>
          <w:szCs w:val="24"/>
        </w:rPr>
        <w:t>.</w:t>
      </w:r>
      <w:r w:rsidR="0081301A" w:rsidRPr="0074250C">
        <w:rPr>
          <w:rFonts w:ascii="Times New Roman" w:hAnsi="Times New Roman"/>
          <w:sz w:val="24"/>
          <w:szCs w:val="24"/>
        </w:rPr>
        <w:t xml:space="preserve"> </w:t>
      </w:r>
      <w:r w:rsidR="00DA7857" w:rsidRPr="0074250C">
        <w:rPr>
          <w:rFonts w:ascii="Times New Roman" w:hAnsi="Times New Roman"/>
          <w:sz w:val="24"/>
          <w:szCs w:val="24"/>
        </w:rPr>
        <w:t>Jak wyżej zasygnalizowano d</w:t>
      </w:r>
      <w:r w:rsidR="008926A2" w:rsidRPr="0074250C">
        <w:rPr>
          <w:rFonts w:ascii="Times New Roman" w:hAnsi="Times New Roman"/>
          <w:sz w:val="24"/>
          <w:szCs w:val="24"/>
        </w:rPr>
        <w:t>okonano analizy wysokości opłat z tytułu przekształceni</w:t>
      </w:r>
      <w:r w:rsidR="00704010" w:rsidRPr="0074250C">
        <w:rPr>
          <w:rFonts w:ascii="Times New Roman" w:hAnsi="Times New Roman"/>
          <w:sz w:val="24"/>
          <w:szCs w:val="24"/>
        </w:rPr>
        <w:t xml:space="preserve">a prawa użytkowania wieczystego, które wpływały do gmin na terenie całego kraju w latach </w:t>
      </w:r>
      <w:r w:rsidR="00893F55" w:rsidRPr="0074250C">
        <w:rPr>
          <w:rFonts w:ascii="Times New Roman" w:hAnsi="Times New Roman"/>
          <w:sz w:val="24"/>
          <w:szCs w:val="24"/>
        </w:rPr>
        <w:t>2011</w:t>
      </w:r>
      <w:r w:rsidR="006F25DA" w:rsidRPr="0074250C">
        <w:rPr>
          <w:rFonts w:ascii="Times New Roman" w:hAnsi="Times New Roman"/>
          <w:sz w:val="24"/>
          <w:szCs w:val="24"/>
        </w:rPr>
        <w:t>–</w:t>
      </w:r>
      <w:r w:rsidR="00893F55" w:rsidRPr="0074250C">
        <w:rPr>
          <w:rFonts w:ascii="Times New Roman" w:hAnsi="Times New Roman"/>
          <w:sz w:val="24"/>
          <w:szCs w:val="24"/>
        </w:rPr>
        <w:t>2014</w:t>
      </w:r>
      <w:r w:rsidR="00557799" w:rsidRPr="0074250C">
        <w:rPr>
          <w:rFonts w:ascii="Times New Roman" w:hAnsi="Times New Roman"/>
          <w:sz w:val="24"/>
          <w:szCs w:val="24"/>
        </w:rPr>
        <w:t xml:space="preserve"> i określono </w:t>
      </w:r>
      <w:r w:rsidR="003F07F9" w:rsidRPr="0074250C">
        <w:rPr>
          <w:rFonts w:ascii="Times New Roman" w:hAnsi="Times New Roman"/>
          <w:sz w:val="24"/>
          <w:szCs w:val="24"/>
        </w:rPr>
        <w:t>średni</w:t>
      </w:r>
      <w:r w:rsidR="00557799" w:rsidRPr="0074250C">
        <w:rPr>
          <w:rFonts w:ascii="Times New Roman" w:hAnsi="Times New Roman"/>
          <w:sz w:val="24"/>
          <w:szCs w:val="24"/>
        </w:rPr>
        <w:t xml:space="preserve"> poziom tej opłat</w:t>
      </w:r>
      <w:r w:rsidR="004855D3" w:rsidRPr="0074250C">
        <w:rPr>
          <w:rFonts w:ascii="Times New Roman" w:hAnsi="Times New Roman"/>
          <w:sz w:val="24"/>
          <w:szCs w:val="24"/>
        </w:rPr>
        <w:t>y (20</w:t>
      </w:r>
      <w:r w:rsidR="00557799" w:rsidRPr="0074250C">
        <w:rPr>
          <w:rFonts w:ascii="Times New Roman" w:hAnsi="Times New Roman"/>
          <w:sz w:val="24"/>
          <w:szCs w:val="24"/>
        </w:rPr>
        <w:t>% wartości rynkowej gruntu)</w:t>
      </w:r>
      <w:r w:rsidR="00893F55" w:rsidRPr="0074250C">
        <w:rPr>
          <w:rFonts w:ascii="Times New Roman" w:hAnsi="Times New Roman"/>
          <w:sz w:val="24"/>
          <w:szCs w:val="24"/>
        </w:rPr>
        <w:t>.</w:t>
      </w:r>
      <w:r w:rsidR="00863EA7" w:rsidRPr="0074250C">
        <w:rPr>
          <w:rFonts w:ascii="Times New Roman" w:hAnsi="Times New Roman"/>
          <w:sz w:val="24"/>
          <w:szCs w:val="24"/>
        </w:rPr>
        <w:t xml:space="preserve"> </w:t>
      </w:r>
      <w:r w:rsidR="00AC2999" w:rsidRPr="0074250C">
        <w:rPr>
          <w:rFonts w:ascii="Times New Roman" w:hAnsi="Times New Roman"/>
          <w:sz w:val="24"/>
          <w:szCs w:val="24"/>
        </w:rPr>
        <w:t>Należy pamiętać, że o</w:t>
      </w:r>
      <w:r w:rsidR="00AC2999" w:rsidRPr="0074250C">
        <w:rPr>
          <w:rFonts w:ascii="Times New Roman" w:eastAsia="Times New Roman" w:hAnsi="Times New Roman"/>
          <w:sz w:val="24"/>
          <w:szCs w:val="24"/>
          <w:shd w:val="clear" w:color="auto" w:fill="FFFFFF"/>
          <w:lang w:eastAsia="pl-PL"/>
        </w:rPr>
        <w:t xml:space="preserve">becnie opłaty za przekształcenie użytkowania wieczystego ustalane są </w:t>
      </w:r>
      <w:r w:rsidR="00ED60EF" w:rsidRPr="0074250C">
        <w:rPr>
          <w:rFonts w:ascii="Times New Roman" w:eastAsia="Times New Roman" w:hAnsi="Times New Roman"/>
          <w:sz w:val="24"/>
          <w:szCs w:val="24"/>
          <w:shd w:val="clear" w:color="auto" w:fill="FFFFFF"/>
          <w:lang w:eastAsia="pl-PL"/>
        </w:rPr>
        <w:t>przy zastosowaniu zasady z art. </w:t>
      </w:r>
      <w:r w:rsidR="00AC2999" w:rsidRPr="0074250C">
        <w:rPr>
          <w:rFonts w:ascii="Times New Roman" w:eastAsia="Times New Roman" w:hAnsi="Times New Roman"/>
          <w:sz w:val="24"/>
          <w:szCs w:val="24"/>
          <w:shd w:val="clear" w:color="auto" w:fill="FFFFFF"/>
          <w:lang w:eastAsia="pl-PL"/>
        </w:rPr>
        <w:t xml:space="preserve">69 </w:t>
      </w:r>
      <w:r w:rsidR="00AC2999" w:rsidRPr="0074250C">
        <w:rPr>
          <w:rFonts w:ascii="Times New Roman" w:eastAsia="Times New Roman" w:hAnsi="Times New Roman"/>
          <w:i/>
          <w:sz w:val="24"/>
          <w:szCs w:val="24"/>
          <w:shd w:val="clear" w:color="auto" w:fill="FFFFFF"/>
          <w:lang w:eastAsia="pl-PL"/>
        </w:rPr>
        <w:t>ustawy z dnia 21 sierpnia 1997 r. o gospod</w:t>
      </w:r>
      <w:r w:rsidR="00E01872">
        <w:rPr>
          <w:rFonts w:ascii="Times New Roman" w:eastAsia="Times New Roman" w:hAnsi="Times New Roman"/>
          <w:i/>
          <w:sz w:val="24"/>
          <w:szCs w:val="24"/>
          <w:shd w:val="clear" w:color="auto" w:fill="FFFFFF"/>
          <w:lang w:eastAsia="pl-PL"/>
        </w:rPr>
        <w:t>arce nieruchomościami</w:t>
      </w:r>
      <w:r w:rsidR="00AC2999" w:rsidRPr="0074250C">
        <w:rPr>
          <w:rFonts w:ascii="Times New Roman" w:eastAsia="Times New Roman" w:hAnsi="Times New Roman"/>
          <w:sz w:val="24"/>
          <w:szCs w:val="24"/>
          <w:shd w:val="clear" w:color="auto" w:fill="FFFFFF"/>
          <w:lang w:eastAsia="pl-PL"/>
        </w:rPr>
        <w:t xml:space="preserve">, </w:t>
      </w:r>
      <w:r w:rsidR="00E60782" w:rsidRPr="0074250C">
        <w:rPr>
          <w:rFonts w:ascii="Times New Roman" w:eastAsia="Times New Roman" w:hAnsi="Times New Roman"/>
          <w:sz w:val="24"/>
          <w:szCs w:val="24"/>
          <w:shd w:val="clear" w:color="auto" w:fill="FFFFFF"/>
          <w:lang w:eastAsia="pl-PL"/>
        </w:rPr>
        <w:t xml:space="preserve">dalej: </w:t>
      </w:r>
      <w:r w:rsidR="004855D3" w:rsidRPr="0074250C">
        <w:rPr>
          <w:rFonts w:ascii="Times New Roman" w:eastAsia="Times New Roman" w:hAnsi="Times New Roman"/>
          <w:i/>
          <w:sz w:val="24"/>
          <w:szCs w:val="24"/>
          <w:shd w:val="clear" w:color="auto" w:fill="FFFFFF"/>
          <w:lang w:eastAsia="pl-PL"/>
        </w:rPr>
        <w:t>„</w:t>
      </w:r>
      <w:r w:rsidR="00E60782" w:rsidRPr="0074250C">
        <w:rPr>
          <w:rFonts w:ascii="Times New Roman" w:eastAsia="Times New Roman" w:hAnsi="Times New Roman"/>
          <w:i/>
          <w:sz w:val="24"/>
          <w:szCs w:val="24"/>
          <w:shd w:val="clear" w:color="auto" w:fill="FFFFFF"/>
          <w:lang w:eastAsia="pl-PL"/>
        </w:rPr>
        <w:t>ustawy o gospodarce nieruchomościami</w:t>
      </w:r>
      <w:r w:rsidR="004855D3" w:rsidRPr="0074250C">
        <w:rPr>
          <w:rFonts w:ascii="Times New Roman" w:eastAsia="Times New Roman" w:hAnsi="Times New Roman"/>
          <w:i/>
          <w:sz w:val="24"/>
          <w:szCs w:val="24"/>
          <w:shd w:val="clear" w:color="auto" w:fill="FFFFFF"/>
          <w:lang w:eastAsia="pl-PL"/>
        </w:rPr>
        <w:t>”</w:t>
      </w:r>
      <w:r w:rsidR="00E60782" w:rsidRPr="0074250C">
        <w:rPr>
          <w:rFonts w:ascii="Times New Roman" w:eastAsia="Times New Roman" w:hAnsi="Times New Roman"/>
          <w:i/>
          <w:sz w:val="24"/>
          <w:szCs w:val="24"/>
          <w:shd w:val="clear" w:color="auto" w:fill="FFFFFF"/>
          <w:lang w:eastAsia="pl-PL"/>
        </w:rPr>
        <w:t xml:space="preserve">, </w:t>
      </w:r>
      <w:r w:rsidR="00ED60EF" w:rsidRPr="0074250C">
        <w:rPr>
          <w:rFonts w:ascii="Times New Roman" w:eastAsia="Times New Roman" w:hAnsi="Times New Roman"/>
          <w:sz w:val="24"/>
          <w:szCs w:val="24"/>
          <w:shd w:val="clear" w:color="auto" w:fill="FFFFFF"/>
          <w:lang w:eastAsia="pl-PL"/>
        </w:rPr>
        <w:t>tj. </w:t>
      </w:r>
      <w:r w:rsidR="00AC2999" w:rsidRPr="0074250C">
        <w:rPr>
          <w:rFonts w:ascii="Times New Roman" w:eastAsia="Times New Roman" w:hAnsi="Times New Roman"/>
          <w:sz w:val="24"/>
          <w:szCs w:val="24"/>
          <w:shd w:val="clear" w:color="auto" w:fill="FFFFFF"/>
          <w:lang w:eastAsia="pl-PL"/>
        </w:rPr>
        <w:t>jako różnica wartości rynkowej gruntu i</w:t>
      </w:r>
      <w:r w:rsidR="002C3481">
        <w:rPr>
          <w:rFonts w:ascii="Times New Roman" w:eastAsia="Times New Roman" w:hAnsi="Times New Roman"/>
          <w:sz w:val="24"/>
          <w:szCs w:val="24"/>
          <w:shd w:val="clear" w:color="auto" w:fill="FFFFFF"/>
          <w:lang w:eastAsia="pl-PL"/>
        </w:rPr>
        <w:t> </w:t>
      </w:r>
      <w:r w:rsidR="00AC2999" w:rsidRPr="0074250C">
        <w:rPr>
          <w:rFonts w:ascii="Times New Roman" w:eastAsia="Times New Roman" w:hAnsi="Times New Roman"/>
          <w:sz w:val="24"/>
          <w:szCs w:val="24"/>
          <w:shd w:val="clear" w:color="auto" w:fill="FFFFFF"/>
          <w:lang w:eastAsia="pl-PL"/>
        </w:rPr>
        <w:t xml:space="preserve">wartości prawa użytkowania wieczystego. </w:t>
      </w:r>
      <w:r w:rsidR="00557799" w:rsidRPr="0074250C">
        <w:rPr>
          <w:rFonts w:ascii="Times New Roman" w:eastAsia="Times New Roman" w:hAnsi="Times New Roman"/>
          <w:sz w:val="24"/>
          <w:szCs w:val="24"/>
          <w:shd w:val="clear" w:color="auto" w:fill="FFFFFF"/>
          <w:lang w:eastAsia="pl-PL"/>
        </w:rPr>
        <w:t>Jak zatem potwierdziły badania na podstawie ww. ankiet, w</w:t>
      </w:r>
      <w:r w:rsidR="00ED60EF" w:rsidRPr="0074250C">
        <w:rPr>
          <w:rFonts w:ascii="Times New Roman" w:eastAsia="Times New Roman" w:hAnsi="Times New Roman"/>
          <w:sz w:val="24"/>
          <w:szCs w:val="24"/>
          <w:shd w:val="clear" w:color="auto" w:fill="FFFFFF"/>
          <w:lang w:eastAsia="pl-PL"/>
        </w:rPr>
        <w:t>łaściciele gruntów (w </w:t>
      </w:r>
      <w:r w:rsidR="00AC2999" w:rsidRPr="0074250C">
        <w:rPr>
          <w:rFonts w:ascii="Times New Roman" w:eastAsia="Times New Roman" w:hAnsi="Times New Roman"/>
          <w:sz w:val="24"/>
          <w:szCs w:val="24"/>
          <w:shd w:val="clear" w:color="auto" w:fill="FFFFFF"/>
          <w:lang w:eastAsia="pl-PL"/>
        </w:rPr>
        <w:t>szczególności gminy) nie uzyskują dotychczas pełnej wartości rynkowej gruntu za przekazanie prawa własności na rzecz mieszkańców budynków mieszkalnych usytuowanych na tych gruntach. Ponadto samorządy i organy reprezentujące Skarb Państwa decydują się na udzielanie bonifikat od opłat za przekształcenie (średnio od 50</w:t>
      </w:r>
      <w:r w:rsidR="006F25DA" w:rsidRPr="0074250C">
        <w:rPr>
          <w:rFonts w:ascii="Times New Roman" w:eastAsia="Times New Roman" w:hAnsi="Times New Roman"/>
          <w:sz w:val="24"/>
          <w:szCs w:val="24"/>
          <w:shd w:val="clear" w:color="auto" w:fill="FFFFFF"/>
          <w:lang w:eastAsia="pl-PL"/>
        </w:rPr>
        <w:t>–</w:t>
      </w:r>
      <w:r w:rsidR="00AC2999" w:rsidRPr="0074250C">
        <w:rPr>
          <w:rFonts w:ascii="Times New Roman" w:eastAsia="Times New Roman" w:hAnsi="Times New Roman"/>
          <w:sz w:val="24"/>
          <w:szCs w:val="24"/>
          <w:shd w:val="clear" w:color="auto" w:fill="FFFFFF"/>
          <w:lang w:eastAsia="pl-PL"/>
        </w:rPr>
        <w:t xml:space="preserve">80%). </w:t>
      </w:r>
    </w:p>
    <w:p w:rsidR="00704010" w:rsidRPr="0074250C" w:rsidRDefault="00704010" w:rsidP="006F25DA">
      <w:pPr>
        <w:spacing w:before="120" w:line="360" w:lineRule="auto"/>
        <w:ind w:right="125" w:firstLine="0"/>
        <w:rPr>
          <w:rFonts w:ascii="Times New Roman" w:eastAsia="Times New Roman" w:hAnsi="Times New Roman"/>
          <w:sz w:val="24"/>
          <w:szCs w:val="24"/>
          <w:shd w:val="clear" w:color="auto" w:fill="FFFFFF"/>
          <w:lang w:eastAsia="pl-PL"/>
        </w:rPr>
      </w:pPr>
      <w:r w:rsidRPr="0074250C">
        <w:rPr>
          <w:rFonts w:ascii="Times New Roman" w:eastAsia="Times New Roman" w:hAnsi="Times New Roman"/>
          <w:sz w:val="24"/>
          <w:szCs w:val="24"/>
          <w:shd w:val="clear" w:color="auto" w:fill="FFFFFF"/>
          <w:lang w:eastAsia="pl-PL"/>
        </w:rPr>
        <w:t>Przykładowo:</w:t>
      </w:r>
    </w:p>
    <w:p w:rsidR="00D41DF8" w:rsidRPr="0074250C" w:rsidRDefault="00704010" w:rsidP="00ED60EF">
      <w:pPr>
        <w:spacing w:before="120" w:line="360" w:lineRule="auto"/>
        <w:ind w:right="-2" w:firstLine="0"/>
        <w:rPr>
          <w:rFonts w:ascii="Times New Roman" w:eastAsia="Times New Roman" w:hAnsi="Times New Roman"/>
          <w:sz w:val="24"/>
          <w:szCs w:val="24"/>
          <w:shd w:val="clear" w:color="auto" w:fill="FFFFFF"/>
          <w:lang w:eastAsia="pl-PL"/>
        </w:rPr>
      </w:pPr>
      <w:r w:rsidRPr="0074250C">
        <w:rPr>
          <w:rFonts w:ascii="Times New Roman" w:eastAsia="Times New Roman" w:hAnsi="Times New Roman"/>
          <w:sz w:val="24"/>
          <w:szCs w:val="24"/>
          <w:shd w:val="clear" w:color="auto" w:fill="FFFFFF"/>
          <w:lang w:eastAsia="pl-PL"/>
        </w:rPr>
        <w:t xml:space="preserve">Zgodnie z obowiązującą zasadą ustalania odpłatności, użytkownik wieczysty, któremu do końca okresu użytkowania wieczystego pozostało około 65 lat </w:t>
      </w:r>
      <w:r w:rsidR="00B73730" w:rsidRPr="0074250C">
        <w:rPr>
          <w:rFonts w:ascii="Times New Roman" w:eastAsia="Times New Roman" w:hAnsi="Times New Roman"/>
          <w:sz w:val="24"/>
          <w:szCs w:val="24"/>
          <w:shd w:val="clear" w:color="auto" w:fill="FFFFFF"/>
          <w:lang w:eastAsia="pl-PL"/>
        </w:rPr>
        <w:t xml:space="preserve">(czyli użytkuje grunt od około </w:t>
      </w:r>
      <w:r w:rsidR="00D77513" w:rsidRPr="0074250C">
        <w:rPr>
          <w:rFonts w:ascii="Times New Roman" w:eastAsia="Times New Roman" w:hAnsi="Times New Roman"/>
          <w:sz w:val="24"/>
          <w:szCs w:val="24"/>
          <w:shd w:val="clear" w:color="auto" w:fill="FFFFFF"/>
          <w:lang w:eastAsia="pl-PL"/>
        </w:rPr>
        <w:t xml:space="preserve">30 lat) </w:t>
      </w:r>
      <w:r w:rsidR="00435B74" w:rsidRPr="0074250C">
        <w:rPr>
          <w:rFonts w:ascii="Times New Roman" w:eastAsia="Times New Roman" w:hAnsi="Times New Roman"/>
          <w:sz w:val="24"/>
          <w:szCs w:val="24"/>
          <w:shd w:val="clear" w:color="auto" w:fill="FFFFFF"/>
          <w:lang w:eastAsia="pl-PL"/>
        </w:rPr>
        <w:t xml:space="preserve">powinien uiścić </w:t>
      </w:r>
      <w:r w:rsidRPr="0074250C">
        <w:rPr>
          <w:rFonts w:ascii="Times New Roman" w:eastAsia="Times New Roman" w:hAnsi="Times New Roman"/>
          <w:sz w:val="24"/>
          <w:szCs w:val="24"/>
          <w:shd w:val="clear" w:color="auto" w:fill="FFFFFF"/>
          <w:lang w:eastAsia="pl-PL"/>
        </w:rPr>
        <w:t xml:space="preserve">opłatę za przekształcenie na mocy </w:t>
      </w:r>
      <w:r w:rsidRPr="0074250C">
        <w:rPr>
          <w:rFonts w:ascii="Times New Roman" w:eastAsia="Times New Roman" w:hAnsi="Times New Roman"/>
          <w:i/>
          <w:sz w:val="24"/>
          <w:szCs w:val="24"/>
          <w:shd w:val="clear" w:color="auto" w:fill="FFFFFF"/>
          <w:lang w:eastAsia="pl-PL"/>
        </w:rPr>
        <w:t>ustawy z 29 lipca 2005 r.</w:t>
      </w:r>
      <w:r w:rsidR="00D41DF8" w:rsidRPr="0074250C">
        <w:rPr>
          <w:rFonts w:ascii="Times New Roman" w:eastAsia="Times New Roman" w:hAnsi="Times New Roman"/>
          <w:i/>
          <w:sz w:val="24"/>
          <w:szCs w:val="24"/>
          <w:shd w:val="clear" w:color="auto" w:fill="FFFFFF"/>
          <w:lang w:eastAsia="pl-PL"/>
        </w:rPr>
        <w:t xml:space="preserve"> o przekształceniu</w:t>
      </w:r>
      <w:r w:rsidRPr="0074250C">
        <w:rPr>
          <w:rFonts w:ascii="Times New Roman" w:eastAsia="Times New Roman" w:hAnsi="Times New Roman"/>
          <w:i/>
          <w:sz w:val="24"/>
          <w:szCs w:val="24"/>
          <w:shd w:val="clear" w:color="auto" w:fill="FFFFFF"/>
          <w:lang w:eastAsia="pl-PL"/>
        </w:rPr>
        <w:t xml:space="preserve"> </w:t>
      </w:r>
      <w:r w:rsidRPr="0074250C">
        <w:rPr>
          <w:rFonts w:ascii="Times New Roman" w:eastAsia="Times New Roman" w:hAnsi="Times New Roman"/>
          <w:sz w:val="24"/>
          <w:szCs w:val="24"/>
          <w:shd w:val="clear" w:color="auto" w:fill="FFFFFF"/>
          <w:lang w:eastAsia="pl-PL"/>
        </w:rPr>
        <w:t>odpowiadającą 40% wartości rynkowej gruntu. Po udzieleniu bonifikaty, którą na ogół przyznają samorządy i Skarb Państwa w wysokości co najmniej 50%, opłata za przekształcenie odpowiada około 20%</w:t>
      </w:r>
      <w:r w:rsidR="00D41DF8" w:rsidRPr="0074250C">
        <w:rPr>
          <w:rFonts w:ascii="Times New Roman" w:eastAsia="Times New Roman" w:hAnsi="Times New Roman"/>
          <w:sz w:val="24"/>
          <w:szCs w:val="24"/>
          <w:shd w:val="clear" w:color="auto" w:fill="FFFFFF"/>
          <w:lang w:eastAsia="pl-PL"/>
        </w:rPr>
        <w:t xml:space="preserve"> wartości rynkowej gruntu.</w:t>
      </w:r>
    </w:p>
    <w:p w:rsidR="0020214F" w:rsidRPr="0074250C" w:rsidRDefault="00704010" w:rsidP="00ED60EF">
      <w:pPr>
        <w:spacing w:before="120" w:line="360" w:lineRule="auto"/>
        <w:ind w:right="-2" w:firstLine="0"/>
        <w:rPr>
          <w:rFonts w:ascii="Times New Roman" w:eastAsia="Times New Roman" w:hAnsi="Times New Roman"/>
          <w:sz w:val="24"/>
          <w:szCs w:val="24"/>
          <w:shd w:val="clear" w:color="auto" w:fill="FFFFFF"/>
          <w:lang w:eastAsia="pl-PL"/>
        </w:rPr>
      </w:pPr>
      <w:r w:rsidRPr="0074250C">
        <w:rPr>
          <w:rFonts w:ascii="Times New Roman" w:eastAsia="Times New Roman" w:hAnsi="Times New Roman"/>
          <w:sz w:val="24"/>
          <w:szCs w:val="24"/>
          <w:shd w:val="clear" w:color="auto" w:fill="FFFFFF"/>
          <w:lang w:eastAsia="pl-PL"/>
        </w:rPr>
        <w:t xml:space="preserve">Zatem </w:t>
      </w:r>
      <w:r w:rsidR="00A41E19" w:rsidRPr="0074250C">
        <w:rPr>
          <w:rFonts w:ascii="Times New Roman" w:eastAsia="Times New Roman" w:hAnsi="Times New Roman"/>
          <w:sz w:val="24"/>
          <w:szCs w:val="24"/>
          <w:shd w:val="clear" w:color="auto" w:fill="FFFFFF"/>
          <w:lang w:eastAsia="pl-PL"/>
        </w:rPr>
        <w:t>o</w:t>
      </w:r>
      <w:r w:rsidR="005C740C" w:rsidRPr="0074250C">
        <w:rPr>
          <w:rFonts w:ascii="Times New Roman" w:hAnsi="Times New Roman"/>
          <w:sz w:val="24"/>
          <w:szCs w:val="24"/>
        </w:rPr>
        <w:t>pierając się na analizie średniej wysokości dotychczasowych</w:t>
      </w:r>
      <w:r w:rsidR="008B0C68" w:rsidRPr="0074250C">
        <w:rPr>
          <w:rFonts w:ascii="Times New Roman" w:hAnsi="Times New Roman"/>
          <w:sz w:val="24"/>
          <w:szCs w:val="24"/>
        </w:rPr>
        <w:t xml:space="preserve"> opłat uiszczanych gminom</w:t>
      </w:r>
      <w:r w:rsidR="004855D3" w:rsidRPr="0074250C">
        <w:rPr>
          <w:rFonts w:ascii="Times New Roman" w:hAnsi="Times New Roman"/>
          <w:sz w:val="24"/>
          <w:szCs w:val="24"/>
        </w:rPr>
        <w:t xml:space="preserve"> </w:t>
      </w:r>
      <w:r w:rsidR="008B0C68" w:rsidRPr="0074250C">
        <w:rPr>
          <w:rFonts w:ascii="Times New Roman" w:hAnsi="Times New Roman"/>
          <w:sz w:val="24"/>
          <w:szCs w:val="24"/>
        </w:rPr>
        <w:t xml:space="preserve">w związku z realizacją </w:t>
      </w:r>
      <w:r w:rsidR="008B0C68" w:rsidRPr="0074250C">
        <w:rPr>
          <w:rFonts w:ascii="Times New Roman" w:hAnsi="Times New Roman"/>
          <w:i/>
          <w:sz w:val="24"/>
          <w:szCs w:val="24"/>
        </w:rPr>
        <w:t>u</w:t>
      </w:r>
      <w:r w:rsidR="00ED60EF" w:rsidRPr="0074250C">
        <w:rPr>
          <w:rFonts w:ascii="Times New Roman" w:hAnsi="Times New Roman"/>
          <w:i/>
          <w:sz w:val="24"/>
          <w:szCs w:val="24"/>
        </w:rPr>
        <w:t>stawy z dnia 29 lipca 2005 r. o</w:t>
      </w:r>
      <w:r w:rsidR="00BE11C9">
        <w:rPr>
          <w:rFonts w:ascii="Times New Roman" w:hAnsi="Times New Roman"/>
          <w:i/>
          <w:sz w:val="24"/>
          <w:szCs w:val="24"/>
        </w:rPr>
        <w:t xml:space="preserve"> </w:t>
      </w:r>
      <w:r w:rsidR="008B0C68" w:rsidRPr="0074250C">
        <w:rPr>
          <w:rFonts w:ascii="Times New Roman" w:hAnsi="Times New Roman"/>
          <w:i/>
          <w:sz w:val="24"/>
          <w:szCs w:val="24"/>
        </w:rPr>
        <w:t>przekształceniu</w:t>
      </w:r>
      <w:r w:rsidR="008B0C68" w:rsidRPr="0074250C">
        <w:rPr>
          <w:rFonts w:ascii="Times New Roman" w:hAnsi="Times New Roman"/>
          <w:sz w:val="24"/>
          <w:szCs w:val="24"/>
        </w:rPr>
        <w:t xml:space="preserve">, </w:t>
      </w:r>
      <w:r w:rsidR="0020214F" w:rsidRPr="0074250C">
        <w:rPr>
          <w:rFonts w:ascii="Times New Roman" w:hAnsi="Times New Roman"/>
          <w:sz w:val="24"/>
          <w:szCs w:val="24"/>
        </w:rPr>
        <w:t>zaproponowano 20</w:t>
      </w:r>
      <w:r w:rsidR="006F25DA" w:rsidRPr="0074250C">
        <w:rPr>
          <w:rFonts w:ascii="Times New Roman" w:hAnsi="Times New Roman"/>
          <w:sz w:val="24"/>
          <w:szCs w:val="24"/>
        </w:rPr>
        <w:t>-</w:t>
      </w:r>
      <w:r w:rsidR="0020214F" w:rsidRPr="0074250C">
        <w:rPr>
          <w:rFonts w:ascii="Times New Roman" w:hAnsi="Times New Roman"/>
          <w:sz w:val="24"/>
          <w:szCs w:val="24"/>
        </w:rPr>
        <w:t>letni okres wnoszenia opłat rocznych przekształceniowych</w:t>
      </w:r>
      <w:r w:rsidR="005B4121" w:rsidRPr="0074250C">
        <w:rPr>
          <w:rFonts w:ascii="Times New Roman" w:hAnsi="Times New Roman"/>
          <w:b/>
          <w:sz w:val="24"/>
          <w:szCs w:val="24"/>
        </w:rPr>
        <w:t xml:space="preserve"> </w:t>
      </w:r>
      <w:r w:rsidR="005B4121" w:rsidRPr="0074250C">
        <w:rPr>
          <w:rFonts w:ascii="Times New Roman" w:hAnsi="Times New Roman"/>
          <w:sz w:val="24"/>
          <w:szCs w:val="24"/>
        </w:rPr>
        <w:t>dla wszystkich beneficjentów ustawy</w:t>
      </w:r>
      <w:r w:rsidR="005B4121" w:rsidRPr="0074250C">
        <w:rPr>
          <w:rFonts w:ascii="Times New Roman" w:hAnsi="Times New Roman"/>
          <w:b/>
          <w:sz w:val="24"/>
          <w:szCs w:val="24"/>
        </w:rPr>
        <w:t xml:space="preserve">. </w:t>
      </w:r>
      <w:r w:rsidR="005B4121" w:rsidRPr="0074250C">
        <w:rPr>
          <w:rFonts w:ascii="Times New Roman" w:hAnsi="Times New Roman"/>
          <w:sz w:val="24"/>
          <w:szCs w:val="24"/>
        </w:rPr>
        <w:t>Zasada t</w:t>
      </w:r>
      <w:r w:rsidR="00584640" w:rsidRPr="0074250C">
        <w:rPr>
          <w:rFonts w:ascii="Times New Roman" w:hAnsi="Times New Roman"/>
          <w:sz w:val="24"/>
          <w:szCs w:val="24"/>
        </w:rPr>
        <w:t>a</w:t>
      </w:r>
      <w:r w:rsidR="005B4121" w:rsidRPr="0074250C">
        <w:rPr>
          <w:rFonts w:ascii="Times New Roman" w:hAnsi="Times New Roman"/>
          <w:b/>
          <w:sz w:val="24"/>
          <w:szCs w:val="24"/>
        </w:rPr>
        <w:t xml:space="preserve"> </w:t>
      </w:r>
      <w:r w:rsidR="0020214F" w:rsidRPr="0074250C">
        <w:rPr>
          <w:rFonts w:ascii="Times New Roman" w:hAnsi="Times New Roman"/>
          <w:sz w:val="24"/>
          <w:szCs w:val="24"/>
        </w:rPr>
        <w:t xml:space="preserve">pozwoli optymalnie wyważyć zabezpieczenie interesów zarówno użytkowników wieczystych, w tym deweloperów, jak i obecnych właścicieli gruntów, a także umożliwi realne </w:t>
      </w:r>
      <w:r w:rsidR="00584640" w:rsidRPr="0074250C">
        <w:rPr>
          <w:rFonts w:ascii="Times New Roman" w:hAnsi="Times New Roman"/>
          <w:sz w:val="24"/>
          <w:szCs w:val="24"/>
        </w:rPr>
        <w:t xml:space="preserve">i rzetelne </w:t>
      </w:r>
      <w:r w:rsidR="00ED60EF" w:rsidRPr="0074250C">
        <w:rPr>
          <w:rFonts w:ascii="Times New Roman" w:hAnsi="Times New Roman"/>
          <w:sz w:val="24"/>
          <w:szCs w:val="24"/>
        </w:rPr>
        <w:t>badanie i </w:t>
      </w:r>
      <w:r w:rsidR="0020214F" w:rsidRPr="0074250C">
        <w:rPr>
          <w:rFonts w:ascii="Times New Roman" w:hAnsi="Times New Roman"/>
          <w:sz w:val="24"/>
          <w:szCs w:val="24"/>
        </w:rPr>
        <w:t>udzielanie ewentualnej pomocy publicznej w zgodzie z obowiązującymi przepis</w:t>
      </w:r>
      <w:r w:rsidR="00F433A5" w:rsidRPr="0074250C">
        <w:rPr>
          <w:rFonts w:ascii="Times New Roman" w:hAnsi="Times New Roman"/>
          <w:sz w:val="24"/>
          <w:szCs w:val="24"/>
        </w:rPr>
        <w:t xml:space="preserve">ami prawa krajowego i unijnego. Z uwagi na mechanizm płatności rozłożonej w czasie (rocznie), dla zabezpieczenia interesów samorządów i Skarbu Państwa zapewniono możliwość waloryzowania opłat. </w:t>
      </w:r>
    </w:p>
    <w:p w:rsidR="00095B85" w:rsidRPr="0074250C" w:rsidRDefault="00FF489B"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Zatem </w:t>
      </w:r>
      <w:r w:rsidR="007B7916" w:rsidRPr="0074250C">
        <w:rPr>
          <w:rFonts w:ascii="Times New Roman" w:hAnsi="Times New Roman"/>
          <w:sz w:val="24"/>
          <w:szCs w:val="24"/>
        </w:rPr>
        <w:t xml:space="preserve">mając na uwadze sumę wszystkich rocznych opłat przekształceniowych, </w:t>
      </w:r>
      <w:r w:rsidR="007B7916" w:rsidRPr="0074250C">
        <w:rPr>
          <w:rFonts w:ascii="Times New Roman" w:hAnsi="Times New Roman"/>
          <w:sz w:val="24"/>
          <w:szCs w:val="24"/>
          <w:shd w:val="clear" w:color="auto" w:fill="FFFFFF"/>
        </w:rPr>
        <w:t xml:space="preserve">opłata będzie podobna do tej, która obowiązuje na gruncie </w:t>
      </w:r>
      <w:r w:rsidR="007B7916" w:rsidRPr="0074250C">
        <w:rPr>
          <w:rFonts w:ascii="Times New Roman" w:hAnsi="Times New Roman"/>
          <w:i/>
          <w:sz w:val="24"/>
          <w:szCs w:val="24"/>
        </w:rPr>
        <w:t>u</w:t>
      </w:r>
      <w:r w:rsidR="00ED60EF" w:rsidRPr="0074250C">
        <w:rPr>
          <w:rFonts w:ascii="Times New Roman" w:hAnsi="Times New Roman"/>
          <w:i/>
          <w:sz w:val="24"/>
          <w:szCs w:val="24"/>
        </w:rPr>
        <w:t>stawy z dnia 29 lipca 2005 r. o </w:t>
      </w:r>
      <w:r w:rsidR="007B7916" w:rsidRPr="0074250C">
        <w:rPr>
          <w:rFonts w:ascii="Times New Roman" w:hAnsi="Times New Roman"/>
          <w:i/>
          <w:sz w:val="24"/>
          <w:szCs w:val="24"/>
        </w:rPr>
        <w:t>przekształceniu</w:t>
      </w:r>
      <w:r w:rsidR="007B7916" w:rsidRPr="0074250C">
        <w:rPr>
          <w:rFonts w:ascii="Times New Roman" w:hAnsi="Times New Roman"/>
          <w:sz w:val="24"/>
          <w:szCs w:val="24"/>
          <w:shd w:val="clear" w:color="auto" w:fill="FFFFFF"/>
        </w:rPr>
        <w:t xml:space="preserve">. </w:t>
      </w:r>
      <w:r w:rsidR="007B7916" w:rsidRPr="0074250C">
        <w:rPr>
          <w:rFonts w:ascii="Times New Roman" w:hAnsi="Times New Roman"/>
          <w:sz w:val="24"/>
          <w:szCs w:val="24"/>
        </w:rPr>
        <w:t>Tym samym co do zasady nie będą różnicowane warunki dotyczące odpłatności za przekształcenie</w:t>
      </w:r>
      <w:r w:rsidR="004855D3" w:rsidRPr="0074250C">
        <w:rPr>
          <w:rFonts w:ascii="Times New Roman" w:hAnsi="Times New Roman"/>
          <w:sz w:val="24"/>
          <w:szCs w:val="24"/>
        </w:rPr>
        <w:t xml:space="preserve"> </w:t>
      </w:r>
      <w:r w:rsidR="007B7916" w:rsidRPr="0074250C">
        <w:rPr>
          <w:rFonts w:ascii="Times New Roman" w:hAnsi="Times New Roman"/>
          <w:sz w:val="24"/>
          <w:szCs w:val="24"/>
        </w:rPr>
        <w:t>w zależności od aktu prawnego, na podstawie które</w:t>
      </w:r>
      <w:r w:rsidR="00E60782" w:rsidRPr="0074250C">
        <w:rPr>
          <w:rFonts w:ascii="Times New Roman" w:hAnsi="Times New Roman"/>
          <w:sz w:val="24"/>
          <w:szCs w:val="24"/>
        </w:rPr>
        <w:t>go dochodzi do przekształcenia.</w:t>
      </w:r>
    </w:p>
    <w:p w:rsidR="00590B3C" w:rsidRPr="0074250C" w:rsidRDefault="005430FE" w:rsidP="006F25DA">
      <w:pPr>
        <w:pStyle w:val="Akapitzlist"/>
        <w:spacing w:before="120" w:after="0" w:line="360" w:lineRule="auto"/>
        <w:ind w:left="0"/>
        <w:contextualSpacing w:val="0"/>
        <w:jc w:val="both"/>
        <w:rPr>
          <w:rFonts w:ascii="Times New Roman" w:hAnsi="Times New Roman"/>
          <w:sz w:val="24"/>
          <w:szCs w:val="24"/>
        </w:rPr>
      </w:pPr>
      <w:r w:rsidRPr="0074250C">
        <w:rPr>
          <w:rFonts w:ascii="Times New Roman" w:hAnsi="Times New Roman"/>
          <w:sz w:val="24"/>
          <w:szCs w:val="24"/>
        </w:rPr>
        <w:t>Bardzo k</w:t>
      </w:r>
      <w:r w:rsidR="00590B3C" w:rsidRPr="0074250C">
        <w:rPr>
          <w:rFonts w:ascii="Times New Roman" w:hAnsi="Times New Roman"/>
          <w:sz w:val="24"/>
          <w:szCs w:val="24"/>
        </w:rPr>
        <w:t xml:space="preserve">orzystnym rozwiązaniem dla beneficjentów przekształcenia jest zaproponowana w projekcie możliwość </w:t>
      </w:r>
      <w:r w:rsidRPr="0074250C">
        <w:rPr>
          <w:rFonts w:ascii="Times New Roman" w:hAnsi="Times New Roman"/>
          <w:sz w:val="24"/>
          <w:szCs w:val="24"/>
        </w:rPr>
        <w:t xml:space="preserve">jednorazowego </w:t>
      </w:r>
      <w:r w:rsidR="00590B3C" w:rsidRPr="0074250C">
        <w:rPr>
          <w:rFonts w:ascii="Times New Roman" w:hAnsi="Times New Roman"/>
          <w:sz w:val="24"/>
          <w:szCs w:val="24"/>
        </w:rPr>
        <w:t xml:space="preserve">wniesienia </w:t>
      </w:r>
      <w:r w:rsidRPr="0074250C">
        <w:rPr>
          <w:rFonts w:ascii="Times New Roman" w:hAnsi="Times New Roman"/>
          <w:sz w:val="24"/>
          <w:szCs w:val="24"/>
        </w:rPr>
        <w:t xml:space="preserve">wszystkich </w:t>
      </w:r>
      <w:r w:rsidR="00ED60EF" w:rsidRPr="0074250C">
        <w:rPr>
          <w:rFonts w:ascii="Times New Roman" w:hAnsi="Times New Roman"/>
          <w:sz w:val="24"/>
          <w:szCs w:val="24"/>
        </w:rPr>
        <w:t>opłat za </w:t>
      </w:r>
      <w:r w:rsidRPr="0074250C">
        <w:rPr>
          <w:rFonts w:ascii="Times New Roman" w:hAnsi="Times New Roman"/>
          <w:sz w:val="24"/>
          <w:szCs w:val="24"/>
        </w:rPr>
        <w:t xml:space="preserve">przekształcenie (opłata łączna) </w:t>
      </w:r>
      <w:r w:rsidR="00CB57DB" w:rsidRPr="0074250C">
        <w:rPr>
          <w:rFonts w:ascii="Times New Roman" w:hAnsi="Times New Roman"/>
          <w:sz w:val="24"/>
          <w:szCs w:val="24"/>
        </w:rPr>
        <w:t xml:space="preserve">w każdym czasie trwania obowiązku </w:t>
      </w:r>
      <w:r w:rsidRPr="0074250C">
        <w:rPr>
          <w:rFonts w:ascii="Times New Roman" w:hAnsi="Times New Roman"/>
          <w:sz w:val="24"/>
          <w:szCs w:val="24"/>
        </w:rPr>
        <w:t xml:space="preserve">płatności </w:t>
      </w:r>
      <w:r w:rsidR="00FF489B" w:rsidRPr="0074250C">
        <w:rPr>
          <w:rFonts w:ascii="Times New Roman" w:hAnsi="Times New Roman"/>
          <w:sz w:val="24"/>
          <w:szCs w:val="24"/>
        </w:rPr>
        <w:t>(art. 3 ust. 7</w:t>
      </w:r>
      <w:r w:rsidR="00C01514" w:rsidRPr="0074250C">
        <w:rPr>
          <w:rFonts w:ascii="Times New Roman" w:hAnsi="Times New Roman"/>
          <w:sz w:val="24"/>
          <w:szCs w:val="24"/>
        </w:rPr>
        <w:t>).</w:t>
      </w:r>
      <w:r w:rsidR="00CB57DB" w:rsidRPr="0074250C">
        <w:rPr>
          <w:rFonts w:ascii="Times New Roman" w:hAnsi="Times New Roman"/>
          <w:sz w:val="24"/>
          <w:szCs w:val="24"/>
        </w:rPr>
        <w:t xml:space="preserve"> </w:t>
      </w:r>
      <w:r w:rsidR="00A84C7E" w:rsidRPr="0074250C">
        <w:rPr>
          <w:rFonts w:ascii="Times New Roman" w:hAnsi="Times New Roman"/>
          <w:sz w:val="24"/>
          <w:szCs w:val="24"/>
        </w:rPr>
        <w:t>Z</w:t>
      </w:r>
      <w:r w:rsidR="00A64F55" w:rsidRPr="0074250C">
        <w:rPr>
          <w:rFonts w:ascii="Times New Roman" w:hAnsi="Times New Roman"/>
          <w:sz w:val="24"/>
          <w:szCs w:val="24"/>
        </w:rPr>
        <w:t>aproponowano, aby wysokość</w:t>
      </w:r>
      <w:r w:rsidR="0089406A" w:rsidRPr="0074250C">
        <w:rPr>
          <w:rFonts w:ascii="Times New Roman" w:hAnsi="Times New Roman"/>
          <w:sz w:val="24"/>
          <w:szCs w:val="24"/>
        </w:rPr>
        <w:t xml:space="preserve"> </w:t>
      </w:r>
      <w:r w:rsidR="00A64F55" w:rsidRPr="0074250C">
        <w:rPr>
          <w:rFonts w:ascii="Times New Roman" w:hAnsi="Times New Roman"/>
          <w:sz w:val="24"/>
          <w:szCs w:val="24"/>
        </w:rPr>
        <w:t>opłaty łącznej odpowiadała</w:t>
      </w:r>
      <w:r w:rsidR="00CB57DB" w:rsidRPr="0074250C">
        <w:rPr>
          <w:rFonts w:ascii="Times New Roman" w:hAnsi="Times New Roman"/>
          <w:sz w:val="24"/>
          <w:szCs w:val="24"/>
        </w:rPr>
        <w:t xml:space="preserve"> sumie pozostałych do uiszczenia opłat. Sumowane będą opłaty </w:t>
      </w:r>
      <w:r w:rsidR="00A64F55" w:rsidRPr="0074250C">
        <w:rPr>
          <w:rFonts w:ascii="Times New Roman" w:hAnsi="Times New Roman"/>
          <w:sz w:val="24"/>
          <w:szCs w:val="24"/>
        </w:rPr>
        <w:t>przekształceniowe</w:t>
      </w:r>
      <w:r w:rsidR="00CB57DB" w:rsidRPr="0074250C">
        <w:rPr>
          <w:rFonts w:ascii="Times New Roman" w:hAnsi="Times New Roman"/>
          <w:sz w:val="24"/>
          <w:szCs w:val="24"/>
        </w:rPr>
        <w:t xml:space="preserve"> w wysokości obowiązującej w roku </w:t>
      </w:r>
      <w:r w:rsidR="005A3537" w:rsidRPr="0074250C">
        <w:rPr>
          <w:rFonts w:ascii="Times New Roman" w:hAnsi="Times New Roman"/>
          <w:sz w:val="24"/>
          <w:szCs w:val="24"/>
        </w:rPr>
        <w:t xml:space="preserve">wystąpienia </w:t>
      </w:r>
      <w:r w:rsidR="00EC6BFD" w:rsidRPr="0074250C">
        <w:rPr>
          <w:rFonts w:ascii="Times New Roman" w:hAnsi="Times New Roman"/>
          <w:sz w:val="24"/>
          <w:szCs w:val="24"/>
        </w:rPr>
        <w:t xml:space="preserve">przez właściciela </w:t>
      </w:r>
      <w:r w:rsidR="004A51F5" w:rsidRPr="0074250C">
        <w:rPr>
          <w:rFonts w:ascii="Times New Roman" w:hAnsi="Times New Roman"/>
          <w:sz w:val="24"/>
          <w:szCs w:val="24"/>
        </w:rPr>
        <w:t xml:space="preserve">z zamiarem </w:t>
      </w:r>
      <w:r w:rsidR="00CB57DB" w:rsidRPr="0074250C">
        <w:rPr>
          <w:rFonts w:ascii="Times New Roman" w:hAnsi="Times New Roman"/>
          <w:sz w:val="24"/>
          <w:szCs w:val="24"/>
        </w:rPr>
        <w:t>jednorazowe</w:t>
      </w:r>
      <w:r w:rsidR="00EC6BFD" w:rsidRPr="0074250C">
        <w:rPr>
          <w:rFonts w:ascii="Times New Roman" w:hAnsi="Times New Roman"/>
          <w:sz w:val="24"/>
          <w:szCs w:val="24"/>
        </w:rPr>
        <w:t>go</w:t>
      </w:r>
      <w:r w:rsidR="00061C24" w:rsidRPr="0074250C">
        <w:rPr>
          <w:rFonts w:ascii="Times New Roman" w:hAnsi="Times New Roman"/>
          <w:sz w:val="24"/>
          <w:szCs w:val="24"/>
        </w:rPr>
        <w:t xml:space="preserve"> wniesienia</w:t>
      </w:r>
      <w:r w:rsidR="00CB57DB" w:rsidRPr="0074250C">
        <w:rPr>
          <w:rFonts w:ascii="Times New Roman" w:hAnsi="Times New Roman"/>
          <w:sz w:val="24"/>
          <w:szCs w:val="24"/>
        </w:rPr>
        <w:t xml:space="preserve"> należności za przekształcenie.</w:t>
      </w:r>
      <w:r w:rsidR="00A64F55" w:rsidRPr="0074250C">
        <w:rPr>
          <w:rFonts w:ascii="Times New Roman" w:hAnsi="Times New Roman"/>
          <w:sz w:val="24"/>
          <w:szCs w:val="24"/>
        </w:rPr>
        <w:t xml:space="preserve"> </w:t>
      </w:r>
      <w:r w:rsidR="004A51F5" w:rsidRPr="0074250C">
        <w:rPr>
          <w:rFonts w:ascii="Times New Roman" w:hAnsi="Times New Roman"/>
          <w:sz w:val="24"/>
          <w:szCs w:val="24"/>
        </w:rPr>
        <w:t xml:space="preserve">Właściwy organ </w:t>
      </w:r>
      <w:r w:rsidR="00141B24" w:rsidRPr="0074250C">
        <w:rPr>
          <w:rFonts w:ascii="Times New Roman" w:hAnsi="Times New Roman"/>
          <w:sz w:val="24"/>
          <w:szCs w:val="24"/>
        </w:rPr>
        <w:t>poinformuje właściciela</w:t>
      </w:r>
      <w:r w:rsidR="00FF489B" w:rsidRPr="0074250C">
        <w:rPr>
          <w:rFonts w:ascii="Times New Roman" w:hAnsi="Times New Roman"/>
          <w:sz w:val="24"/>
          <w:szCs w:val="24"/>
        </w:rPr>
        <w:t xml:space="preserve"> </w:t>
      </w:r>
      <w:r w:rsidR="00141B24" w:rsidRPr="0074250C">
        <w:rPr>
          <w:rFonts w:ascii="Times New Roman" w:hAnsi="Times New Roman"/>
          <w:sz w:val="24"/>
          <w:szCs w:val="24"/>
        </w:rPr>
        <w:t xml:space="preserve">gruntu na piśmie </w:t>
      </w:r>
      <w:r w:rsidR="00DF4D31" w:rsidRPr="0074250C">
        <w:rPr>
          <w:rFonts w:ascii="Times New Roman" w:hAnsi="Times New Roman"/>
          <w:sz w:val="24"/>
          <w:szCs w:val="24"/>
        </w:rPr>
        <w:t>o wysokości opłaty łącznej. Jeżeli właściciel nie zg</w:t>
      </w:r>
      <w:r w:rsidR="00996079" w:rsidRPr="0074250C">
        <w:rPr>
          <w:rFonts w:ascii="Times New Roman" w:hAnsi="Times New Roman"/>
          <w:sz w:val="24"/>
          <w:szCs w:val="24"/>
        </w:rPr>
        <w:t>o</w:t>
      </w:r>
      <w:r w:rsidR="00ED60EF" w:rsidRPr="0074250C">
        <w:rPr>
          <w:rFonts w:ascii="Times New Roman" w:hAnsi="Times New Roman"/>
          <w:sz w:val="24"/>
          <w:szCs w:val="24"/>
        </w:rPr>
        <w:t>dzi się z </w:t>
      </w:r>
      <w:r w:rsidR="00DF4D31" w:rsidRPr="0074250C">
        <w:rPr>
          <w:rFonts w:ascii="Times New Roman" w:hAnsi="Times New Roman"/>
          <w:sz w:val="24"/>
          <w:szCs w:val="24"/>
        </w:rPr>
        <w:t>wysokością opłaty łącznej, może złożyć do właściwego organu, w terminie 2 miesięcy od dnia doręczenia informacji o wysokości opłaty łącznej, wniosek o ustalenie wysokości opłaty łącznej w d</w:t>
      </w:r>
      <w:r w:rsidR="00C800A2" w:rsidRPr="0074250C">
        <w:rPr>
          <w:rFonts w:ascii="Times New Roman" w:hAnsi="Times New Roman"/>
          <w:sz w:val="24"/>
          <w:szCs w:val="24"/>
        </w:rPr>
        <w:t>rodze decyzji administracyjnej.</w:t>
      </w:r>
    </w:p>
    <w:p w:rsidR="00590B3C" w:rsidRPr="0074250C" w:rsidRDefault="0059716C" w:rsidP="006F25DA">
      <w:pPr>
        <w:pStyle w:val="Akapitzlist"/>
        <w:spacing w:before="120" w:after="0" w:line="360" w:lineRule="auto"/>
        <w:ind w:left="0"/>
        <w:contextualSpacing w:val="0"/>
        <w:jc w:val="both"/>
        <w:rPr>
          <w:rFonts w:ascii="Times New Roman" w:hAnsi="Times New Roman"/>
          <w:sz w:val="24"/>
          <w:szCs w:val="24"/>
        </w:rPr>
      </w:pPr>
      <w:r w:rsidRPr="0074250C">
        <w:rPr>
          <w:rFonts w:ascii="Times New Roman" w:hAnsi="Times New Roman"/>
          <w:sz w:val="24"/>
          <w:szCs w:val="24"/>
        </w:rPr>
        <w:t xml:space="preserve">W projekcie ustawy </w:t>
      </w:r>
      <w:r w:rsidR="00590B3C" w:rsidRPr="0074250C">
        <w:rPr>
          <w:rFonts w:ascii="Times New Roman" w:hAnsi="Times New Roman"/>
          <w:sz w:val="24"/>
          <w:szCs w:val="24"/>
        </w:rPr>
        <w:t>zaproponowano wyższą (250 zł) niż standardowa (75 zł) wysokość opłaty za wykreślenie wpisu</w:t>
      </w:r>
      <w:r w:rsidR="00315CF0" w:rsidRPr="0074250C">
        <w:rPr>
          <w:rFonts w:ascii="Times New Roman" w:hAnsi="Times New Roman"/>
          <w:sz w:val="24"/>
          <w:szCs w:val="24"/>
        </w:rPr>
        <w:t xml:space="preserve"> roszczenia</w:t>
      </w:r>
      <w:r w:rsidR="00590B3C" w:rsidRPr="0074250C">
        <w:rPr>
          <w:rFonts w:ascii="Times New Roman" w:hAnsi="Times New Roman"/>
          <w:sz w:val="24"/>
          <w:szCs w:val="24"/>
        </w:rPr>
        <w:t xml:space="preserve"> z księgi wieczystej, w odniesieniu do osób, które wniosły jednorazowo opłaty przekształceniowe. Odstępstwo od wysokości opłaty za wykreślenie wpisu, określonej w przepisach o kosztach sądowych w sprawach cywilnych jest uzasadnione, gdyż wniesienie opłaty łącznej jest </w:t>
      </w:r>
      <w:r w:rsidR="005430FE" w:rsidRPr="0074250C">
        <w:rPr>
          <w:rFonts w:ascii="Times New Roman" w:hAnsi="Times New Roman"/>
          <w:sz w:val="24"/>
          <w:szCs w:val="24"/>
        </w:rPr>
        <w:t>przywilejem (</w:t>
      </w:r>
      <w:r w:rsidR="00590B3C" w:rsidRPr="0074250C">
        <w:rPr>
          <w:rFonts w:ascii="Times New Roman" w:hAnsi="Times New Roman"/>
          <w:sz w:val="24"/>
          <w:szCs w:val="24"/>
        </w:rPr>
        <w:t>odstępstwem od zasady płatności 20 rat)</w:t>
      </w:r>
      <w:r w:rsidR="005430FE" w:rsidRPr="0074250C">
        <w:rPr>
          <w:rFonts w:ascii="Times New Roman" w:hAnsi="Times New Roman"/>
          <w:sz w:val="24"/>
          <w:szCs w:val="24"/>
        </w:rPr>
        <w:t xml:space="preserve">, który </w:t>
      </w:r>
      <w:r w:rsidR="00590B3C" w:rsidRPr="0074250C">
        <w:rPr>
          <w:rFonts w:ascii="Times New Roman" w:hAnsi="Times New Roman"/>
          <w:sz w:val="24"/>
          <w:szCs w:val="24"/>
        </w:rPr>
        <w:t xml:space="preserve">umożliwia </w:t>
      </w:r>
      <w:r w:rsidR="005430FE" w:rsidRPr="0074250C">
        <w:rPr>
          <w:rFonts w:ascii="Times New Roman" w:hAnsi="Times New Roman"/>
          <w:sz w:val="24"/>
          <w:szCs w:val="24"/>
        </w:rPr>
        <w:t>beneficjentom</w:t>
      </w:r>
      <w:r w:rsidR="00590B3C" w:rsidRPr="0074250C">
        <w:rPr>
          <w:rFonts w:ascii="Times New Roman" w:hAnsi="Times New Roman"/>
          <w:sz w:val="24"/>
          <w:szCs w:val="24"/>
        </w:rPr>
        <w:t xml:space="preserve"> przekształcenia wyeliminowanie ewentualnych waloryzacji opłat, które ciąż</w:t>
      </w:r>
      <w:r w:rsidR="005430FE" w:rsidRPr="0074250C">
        <w:rPr>
          <w:rFonts w:ascii="Times New Roman" w:hAnsi="Times New Roman"/>
          <w:sz w:val="24"/>
          <w:szCs w:val="24"/>
        </w:rPr>
        <w:t>ą</w:t>
      </w:r>
      <w:r w:rsidR="00590B3C" w:rsidRPr="0074250C">
        <w:rPr>
          <w:rFonts w:ascii="Times New Roman" w:hAnsi="Times New Roman"/>
          <w:sz w:val="24"/>
          <w:szCs w:val="24"/>
        </w:rPr>
        <w:t xml:space="preserve"> na osobach wnoszących opłaty roczne za przekształcenie</w:t>
      </w:r>
      <w:r w:rsidR="005430FE" w:rsidRPr="0074250C">
        <w:rPr>
          <w:rFonts w:ascii="Times New Roman" w:hAnsi="Times New Roman"/>
          <w:sz w:val="24"/>
          <w:szCs w:val="24"/>
        </w:rPr>
        <w:t xml:space="preserve">. Ponadto płatność jednorazowa pozwala </w:t>
      </w:r>
      <w:r w:rsidR="004855D3" w:rsidRPr="0074250C">
        <w:rPr>
          <w:rFonts w:ascii="Times New Roman" w:hAnsi="Times New Roman"/>
          <w:sz w:val="24"/>
          <w:szCs w:val="24"/>
        </w:rPr>
        <w:t>„</w:t>
      </w:r>
      <w:r w:rsidR="005430FE" w:rsidRPr="0074250C">
        <w:rPr>
          <w:rFonts w:ascii="Times New Roman" w:hAnsi="Times New Roman"/>
          <w:sz w:val="24"/>
          <w:szCs w:val="24"/>
        </w:rPr>
        <w:t>uwolnić</w:t>
      </w:r>
      <w:r w:rsidR="004855D3" w:rsidRPr="0074250C">
        <w:rPr>
          <w:rFonts w:ascii="Times New Roman" w:hAnsi="Times New Roman"/>
          <w:sz w:val="24"/>
          <w:szCs w:val="24"/>
        </w:rPr>
        <w:t>”</w:t>
      </w:r>
      <w:r w:rsidR="005430FE" w:rsidRPr="0074250C">
        <w:rPr>
          <w:rFonts w:ascii="Times New Roman" w:hAnsi="Times New Roman"/>
          <w:sz w:val="24"/>
          <w:szCs w:val="24"/>
        </w:rPr>
        <w:t xml:space="preserve"> nieruchomość, a tym samym także następców prawnych beneficjenta przekształcenia, od przewlekłych obciążeń związanych z płatnością roczną i wpisem roszczenia w księdze. </w:t>
      </w:r>
    </w:p>
    <w:p w:rsidR="00792FF0" w:rsidRPr="0074250C" w:rsidRDefault="007A461B" w:rsidP="006F25DA">
      <w:pPr>
        <w:pStyle w:val="PKTpunkt"/>
        <w:spacing w:before="120"/>
        <w:ind w:left="0" w:firstLine="0"/>
        <w:rPr>
          <w:rFonts w:ascii="Times New Roman" w:hAnsi="Times New Roman" w:cs="Times New Roman"/>
          <w:szCs w:val="24"/>
        </w:rPr>
      </w:pPr>
      <w:r w:rsidRPr="0074250C">
        <w:rPr>
          <w:rFonts w:ascii="Times New Roman" w:hAnsi="Times New Roman" w:cs="Times New Roman"/>
          <w:szCs w:val="24"/>
        </w:rPr>
        <w:t xml:space="preserve">W </w:t>
      </w:r>
      <w:r w:rsidRPr="0074250C">
        <w:rPr>
          <w:rFonts w:ascii="Times New Roman" w:hAnsi="Times New Roman" w:cs="Times New Roman"/>
          <w:b/>
          <w:szCs w:val="24"/>
        </w:rPr>
        <w:t>art. 4</w:t>
      </w:r>
      <w:r w:rsidRPr="0074250C">
        <w:rPr>
          <w:rFonts w:ascii="Times New Roman" w:hAnsi="Times New Roman" w:cs="Times New Roman"/>
          <w:szCs w:val="24"/>
        </w:rPr>
        <w:t xml:space="preserve"> przewidziano przypadki nieodpłatnego przekształcenia. Dotycz</w:t>
      </w:r>
      <w:r w:rsidR="00C01514" w:rsidRPr="0074250C">
        <w:rPr>
          <w:rFonts w:ascii="Times New Roman" w:hAnsi="Times New Roman" w:cs="Times New Roman"/>
          <w:szCs w:val="24"/>
        </w:rPr>
        <w:t>ą</w:t>
      </w:r>
      <w:r w:rsidRPr="0074250C">
        <w:rPr>
          <w:rFonts w:ascii="Times New Roman" w:hAnsi="Times New Roman" w:cs="Times New Roman"/>
          <w:szCs w:val="24"/>
        </w:rPr>
        <w:t xml:space="preserve"> </w:t>
      </w:r>
      <w:r w:rsidR="00C01514" w:rsidRPr="0074250C">
        <w:rPr>
          <w:rFonts w:ascii="Times New Roman" w:hAnsi="Times New Roman" w:cs="Times New Roman"/>
          <w:szCs w:val="24"/>
        </w:rPr>
        <w:t xml:space="preserve">one </w:t>
      </w:r>
      <w:r w:rsidR="008F7686" w:rsidRPr="0074250C">
        <w:rPr>
          <w:rFonts w:ascii="Times New Roman" w:hAnsi="Times New Roman" w:cs="Times New Roman"/>
          <w:szCs w:val="24"/>
        </w:rPr>
        <w:t xml:space="preserve">przede wszystkim </w:t>
      </w:r>
      <w:r w:rsidRPr="0074250C">
        <w:rPr>
          <w:rFonts w:ascii="Times New Roman" w:hAnsi="Times New Roman" w:cs="Times New Roman"/>
          <w:szCs w:val="24"/>
        </w:rPr>
        <w:t>osób fizycznych lub ich spadkobierców</w:t>
      </w:r>
      <w:r w:rsidR="00E868AD" w:rsidRPr="0074250C">
        <w:rPr>
          <w:rFonts w:ascii="Times New Roman" w:hAnsi="Times New Roman" w:cs="Times New Roman"/>
          <w:szCs w:val="24"/>
        </w:rPr>
        <w:t xml:space="preserve"> oraz spółdzielni mieszkaniowych</w:t>
      </w:r>
      <w:r w:rsidRPr="0074250C">
        <w:rPr>
          <w:rFonts w:ascii="Times New Roman" w:hAnsi="Times New Roman" w:cs="Times New Roman"/>
          <w:szCs w:val="24"/>
        </w:rPr>
        <w:t>, które na podstawie przepisów dotychczasowych wnios</w:t>
      </w:r>
      <w:r w:rsidR="00ED60EF" w:rsidRPr="0074250C">
        <w:rPr>
          <w:rFonts w:ascii="Times New Roman" w:hAnsi="Times New Roman" w:cs="Times New Roman"/>
          <w:szCs w:val="24"/>
        </w:rPr>
        <w:t>ły jednorazowe opłaty roczne za </w:t>
      </w:r>
      <w:r w:rsidRPr="0074250C">
        <w:rPr>
          <w:rFonts w:ascii="Times New Roman" w:hAnsi="Times New Roman" w:cs="Times New Roman"/>
          <w:szCs w:val="24"/>
        </w:rPr>
        <w:t xml:space="preserve">cały okres użytkowania wieczystego albo które użytkowanie wieczyste uzyskały na podstawie art. 7 </w:t>
      </w:r>
      <w:r w:rsidRPr="0074250C">
        <w:rPr>
          <w:rFonts w:ascii="Times New Roman" w:hAnsi="Times New Roman" w:cs="Times New Roman"/>
          <w:i/>
          <w:szCs w:val="24"/>
        </w:rPr>
        <w:t>dekretu z dnia 26 października 1945 r. o własności i użytkowaniu gruntów</w:t>
      </w:r>
      <w:r w:rsidR="00E868AD" w:rsidRPr="0074250C">
        <w:rPr>
          <w:rFonts w:ascii="Times New Roman" w:hAnsi="Times New Roman" w:cs="Times New Roman"/>
          <w:i/>
          <w:szCs w:val="24"/>
        </w:rPr>
        <w:t xml:space="preserve"> </w:t>
      </w:r>
      <w:r w:rsidRPr="0074250C">
        <w:rPr>
          <w:rFonts w:ascii="Times New Roman" w:hAnsi="Times New Roman" w:cs="Times New Roman"/>
          <w:i/>
          <w:szCs w:val="24"/>
        </w:rPr>
        <w:t>na obszarze m.st. Warszawy</w:t>
      </w:r>
      <w:r w:rsidRPr="0074250C">
        <w:rPr>
          <w:rFonts w:ascii="Times New Roman" w:hAnsi="Times New Roman" w:cs="Times New Roman"/>
          <w:szCs w:val="24"/>
        </w:rPr>
        <w:t xml:space="preserve"> (Dz. U. poz. 279</w:t>
      </w:r>
      <w:r w:rsidR="00E01872">
        <w:rPr>
          <w:rFonts w:ascii="Times New Roman" w:hAnsi="Times New Roman" w:cs="Times New Roman"/>
          <w:szCs w:val="24"/>
        </w:rPr>
        <w:t>, z późn. zm.</w:t>
      </w:r>
      <w:r w:rsidRPr="0074250C">
        <w:rPr>
          <w:rFonts w:ascii="Times New Roman" w:hAnsi="Times New Roman" w:cs="Times New Roman"/>
          <w:szCs w:val="24"/>
        </w:rPr>
        <w:t>).</w:t>
      </w:r>
      <w:r w:rsidR="00792FF0" w:rsidRPr="0074250C">
        <w:rPr>
          <w:rFonts w:ascii="Times New Roman" w:hAnsi="Times New Roman" w:cs="Times New Roman"/>
          <w:szCs w:val="24"/>
        </w:rPr>
        <w:t xml:space="preserve"> Nieodpłatn</w:t>
      </w:r>
      <w:r w:rsidR="00A84C7E" w:rsidRPr="0074250C">
        <w:rPr>
          <w:rFonts w:ascii="Times New Roman" w:hAnsi="Times New Roman" w:cs="Times New Roman"/>
          <w:szCs w:val="24"/>
        </w:rPr>
        <w:t xml:space="preserve">e przekształcenie będzie przysługiwało powyższym podmiotom także w przypadku, gdy użytkowanie wieczyste uzyskały na podstawie </w:t>
      </w:r>
      <w:r w:rsidR="00792FF0" w:rsidRPr="0074250C">
        <w:rPr>
          <w:rFonts w:ascii="Times New Roman" w:hAnsi="Times New Roman" w:cs="Times New Roman"/>
          <w:szCs w:val="24"/>
        </w:rPr>
        <w:t>innyc</w:t>
      </w:r>
      <w:r w:rsidR="00ED60EF" w:rsidRPr="0074250C">
        <w:rPr>
          <w:rFonts w:ascii="Times New Roman" w:hAnsi="Times New Roman" w:cs="Times New Roman"/>
          <w:szCs w:val="24"/>
        </w:rPr>
        <w:t>h tytułów prawnych, w zamian za </w:t>
      </w:r>
      <w:r w:rsidR="00792FF0" w:rsidRPr="0074250C">
        <w:rPr>
          <w:rFonts w:ascii="Times New Roman" w:hAnsi="Times New Roman" w:cs="Times New Roman"/>
          <w:szCs w:val="24"/>
        </w:rPr>
        <w:t>wywłaszczenie lub przejęcie nieruchomości gruntowej na rzecz Skarbu Państwa przed dniem 5 grudnia 1990 r.</w:t>
      </w:r>
    </w:p>
    <w:p w:rsidR="00CB57DB" w:rsidRPr="0074250C" w:rsidRDefault="00A84C7E" w:rsidP="006F25DA">
      <w:pPr>
        <w:spacing w:before="120" w:line="360" w:lineRule="auto"/>
        <w:ind w:firstLine="0"/>
        <w:rPr>
          <w:rFonts w:ascii="Times New Roman" w:eastAsia="Times New Roman" w:hAnsi="Times New Roman"/>
          <w:sz w:val="24"/>
          <w:szCs w:val="24"/>
          <w:lang w:eastAsia="pl-PL"/>
        </w:rPr>
      </w:pPr>
      <w:r w:rsidRPr="0074250C">
        <w:rPr>
          <w:rFonts w:ascii="Times New Roman" w:eastAsia="Times New Roman" w:hAnsi="Times New Roman"/>
          <w:sz w:val="24"/>
          <w:szCs w:val="24"/>
          <w:lang w:eastAsia="pl-PL"/>
        </w:rPr>
        <w:t>Z</w:t>
      </w:r>
      <w:r w:rsidR="007A461B" w:rsidRPr="0074250C">
        <w:rPr>
          <w:rFonts w:ascii="Times New Roman" w:eastAsia="Times New Roman" w:hAnsi="Times New Roman"/>
          <w:sz w:val="24"/>
          <w:szCs w:val="24"/>
          <w:lang w:eastAsia="pl-PL"/>
        </w:rPr>
        <w:t xml:space="preserve">a zwolnieniem </w:t>
      </w:r>
      <w:r w:rsidR="00875A14" w:rsidRPr="0074250C">
        <w:rPr>
          <w:rFonts w:ascii="Times New Roman" w:eastAsia="Times New Roman" w:hAnsi="Times New Roman"/>
          <w:sz w:val="24"/>
          <w:szCs w:val="24"/>
          <w:lang w:eastAsia="pl-PL"/>
        </w:rPr>
        <w:t xml:space="preserve">z odpłatności za przekształcenie praw </w:t>
      </w:r>
      <w:r w:rsidR="007A461B" w:rsidRPr="0074250C">
        <w:rPr>
          <w:rFonts w:ascii="Times New Roman" w:eastAsia="Times New Roman" w:hAnsi="Times New Roman"/>
          <w:sz w:val="24"/>
          <w:szCs w:val="24"/>
          <w:lang w:eastAsia="pl-PL"/>
        </w:rPr>
        <w:t xml:space="preserve">pierwszej grupy </w:t>
      </w:r>
      <w:r w:rsidR="00875A14" w:rsidRPr="0074250C">
        <w:rPr>
          <w:rFonts w:ascii="Times New Roman" w:eastAsia="Times New Roman" w:hAnsi="Times New Roman"/>
          <w:sz w:val="24"/>
          <w:szCs w:val="24"/>
          <w:lang w:eastAsia="pl-PL"/>
        </w:rPr>
        <w:t xml:space="preserve">dotychczasowych użytkowników wieczystych </w:t>
      </w:r>
      <w:r w:rsidR="007A461B" w:rsidRPr="0074250C">
        <w:rPr>
          <w:rFonts w:ascii="Times New Roman" w:eastAsia="Times New Roman" w:hAnsi="Times New Roman"/>
          <w:sz w:val="24"/>
          <w:szCs w:val="24"/>
          <w:lang w:eastAsia="pl-PL"/>
        </w:rPr>
        <w:t xml:space="preserve">przemawia brak </w:t>
      </w:r>
      <w:r w:rsidR="008D63E8" w:rsidRPr="0074250C">
        <w:rPr>
          <w:rFonts w:ascii="Times New Roman" w:eastAsia="Times New Roman" w:hAnsi="Times New Roman"/>
          <w:sz w:val="24"/>
          <w:szCs w:val="24"/>
          <w:lang w:eastAsia="pl-PL"/>
        </w:rPr>
        <w:t xml:space="preserve">obowiązującej </w:t>
      </w:r>
      <w:r w:rsidR="007A461B" w:rsidRPr="0074250C">
        <w:rPr>
          <w:rFonts w:ascii="Times New Roman" w:eastAsia="Times New Roman" w:hAnsi="Times New Roman"/>
          <w:sz w:val="24"/>
          <w:szCs w:val="24"/>
          <w:lang w:eastAsia="pl-PL"/>
        </w:rPr>
        <w:t xml:space="preserve">na dzień </w:t>
      </w:r>
      <w:r w:rsidR="00DF78FC" w:rsidRPr="0074250C">
        <w:rPr>
          <w:rFonts w:ascii="Times New Roman" w:eastAsia="Times New Roman" w:hAnsi="Times New Roman"/>
          <w:sz w:val="24"/>
          <w:szCs w:val="24"/>
          <w:lang w:eastAsia="pl-PL"/>
        </w:rPr>
        <w:t xml:space="preserve">przekształcenia </w:t>
      </w:r>
      <w:r w:rsidR="007A461B" w:rsidRPr="0074250C">
        <w:rPr>
          <w:rFonts w:ascii="Times New Roman" w:eastAsia="Times New Roman" w:hAnsi="Times New Roman"/>
          <w:sz w:val="24"/>
          <w:szCs w:val="24"/>
          <w:lang w:eastAsia="pl-PL"/>
        </w:rPr>
        <w:t xml:space="preserve">opłaty z tytułu użytkowania wieczystego, która na mocy projektowanej ustawy staje się opłatą przekształceniową. Natomiast zwolnienie użytkowników wieczystych określonych w </w:t>
      </w:r>
      <w:r w:rsidR="007A461B" w:rsidRPr="0074250C">
        <w:rPr>
          <w:rFonts w:ascii="Times New Roman" w:eastAsia="Times New Roman" w:hAnsi="Times New Roman"/>
          <w:b/>
          <w:sz w:val="24"/>
          <w:szCs w:val="24"/>
          <w:lang w:eastAsia="pl-PL"/>
        </w:rPr>
        <w:t xml:space="preserve">art. </w:t>
      </w:r>
      <w:r w:rsidR="008D63E8" w:rsidRPr="0074250C">
        <w:rPr>
          <w:rFonts w:ascii="Times New Roman" w:eastAsia="Times New Roman" w:hAnsi="Times New Roman"/>
          <w:b/>
          <w:sz w:val="24"/>
          <w:szCs w:val="24"/>
          <w:lang w:eastAsia="pl-PL"/>
        </w:rPr>
        <w:t>4</w:t>
      </w:r>
      <w:r w:rsidR="007A461B" w:rsidRPr="0074250C">
        <w:rPr>
          <w:rFonts w:ascii="Times New Roman" w:eastAsia="Times New Roman" w:hAnsi="Times New Roman"/>
          <w:b/>
          <w:sz w:val="24"/>
          <w:szCs w:val="24"/>
          <w:lang w:eastAsia="pl-PL"/>
        </w:rPr>
        <w:t xml:space="preserve"> pkt 2</w:t>
      </w:r>
      <w:r w:rsidR="007A461B" w:rsidRPr="0074250C">
        <w:rPr>
          <w:rFonts w:ascii="Times New Roman" w:eastAsia="Times New Roman" w:hAnsi="Times New Roman"/>
          <w:sz w:val="24"/>
          <w:szCs w:val="24"/>
          <w:lang w:eastAsia="pl-PL"/>
        </w:rPr>
        <w:t xml:space="preserve"> </w:t>
      </w:r>
      <w:r w:rsidR="008F7686" w:rsidRPr="0074250C">
        <w:rPr>
          <w:rFonts w:ascii="Times New Roman" w:eastAsia="Times New Roman" w:hAnsi="Times New Roman"/>
          <w:b/>
          <w:sz w:val="24"/>
          <w:szCs w:val="24"/>
          <w:lang w:eastAsia="pl-PL"/>
        </w:rPr>
        <w:t>lit. b</w:t>
      </w:r>
      <w:r w:rsidR="008F7686" w:rsidRPr="0074250C">
        <w:rPr>
          <w:rFonts w:ascii="Times New Roman" w:eastAsia="Times New Roman" w:hAnsi="Times New Roman"/>
          <w:sz w:val="24"/>
          <w:szCs w:val="24"/>
          <w:lang w:eastAsia="pl-PL"/>
        </w:rPr>
        <w:t xml:space="preserve"> </w:t>
      </w:r>
      <w:r w:rsidR="007A461B" w:rsidRPr="0074250C">
        <w:rPr>
          <w:rFonts w:ascii="Times New Roman" w:eastAsia="Times New Roman" w:hAnsi="Times New Roman"/>
          <w:i/>
          <w:sz w:val="24"/>
          <w:szCs w:val="24"/>
          <w:lang w:eastAsia="pl-PL"/>
        </w:rPr>
        <w:t xml:space="preserve">projektu </w:t>
      </w:r>
      <w:r w:rsidR="007A461B" w:rsidRPr="0074250C">
        <w:rPr>
          <w:rFonts w:ascii="Times New Roman" w:eastAsia="Times New Roman" w:hAnsi="Times New Roman"/>
          <w:sz w:val="24"/>
          <w:szCs w:val="24"/>
          <w:lang w:eastAsia="pl-PL"/>
        </w:rPr>
        <w:t>wiąże się z prawem do nieruchomości, którego zostali pozbawieni na mocy ww.</w:t>
      </w:r>
      <w:r w:rsidR="00CB57DB" w:rsidRPr="0074250C">
        <w:rPr>
          <w:rFonts w:ascii="Times New Roman" w:eastAsia="Times New Roman" w:hAnsi="Times New Roman"/>
          <w:i/>
          <w:sz w:val="24"/>
          <w:szCs w:val="24"/>
          <w:lang w:eastAsia="pl-PL"/>
        </w:rPr>
        <w:t xml:space="preserve"> dekretu</w:t>
      </w:r>
      <w:r w:rsidR="00D51A1F" w:rsidRPr="0074250C">
        <w:rPr>
          <w:rFonts w:ascii="Times New Roman" w:eastAsia="Times New Roman" w:hAnsi="Times New Roman"/>
          <w:sz w:val="24"/>
          <w:szCs w:val="24"/>
          <w:lang w:eastAsia="pl-PL"/>
        </w:rPr>
        <w:t>,</w:t>
      </w:r>
      <w:r w:rsidRPr="0074250C">
        <w:rPr>
          <w:rFonts w:ascii="Times New Roman" w:eastAsia="Times New Roman" w:hAnsi="Times New Roman"/>
          <w:sz w:val="24"/>
          <w:szCs w:val="24"/>
          <w:lang w:eastAsia="pl-PL"/>
        </w:rPr>
        <w:t xml:space="preserve"> czy decyzji wywłaszczeniowych</w:t>
      </w:r>
      <w:r w:rsidR="00CB57DB" w:rsidRPr="0074250C">
        <w:rPr>
          <w:rFonts w:ascii="Times New Roman" w:eastAsia="Times New Roman" w:hAnsi="Times New Roman"/>
          <w:sz w:val="24"/>
          <w:szCs w:val="24"/>
          <w:lang w:eastAsia="pl-PL"/>
        </w:rPr>
        <w:t>. Za odebraną własność nieruchomości osoby te otrzymały użytkowanie wieczyste tych nieruchomości</w:t>
      </w:r>
      <w:r w:rsidRPr="0074250C">
        <w:rPr>
          <w:rFonts w:ascii="Times New Roman" w:eastAsia="Times New Roman" w:hAnsi="Times New Roman"/>
          <w:sz w:val="24"/>
          <w:szCs w:val="24"/>
          <w:lang w:eastAsia="pl-PL"/>
        </w:rPr>
        <w:t xml:space="preserve"> w przypadku </w:t>
      </w:r>
      <w:r w:rsidRPr="0074250C">
        <w:rPr>
          <w:rFonts w:ascii="Times New Roman" w:eastAsia="Times New Roman" w:hAnsi="Times New Roman"/>
          <w:i/>
          <w:sz w:val="24"/>
          <w:szCs w:val="24"/>
          <w:lang w:eastAsia="pl-PL"/>
        </w:rPr>
        <w:t>dekretu</w:t>
      </w:r>
      <w:r w:rsidRPr="0074250C">
        <w:rPr>
          <w:rFonts w:ascii="Times New Roman" w:eastAsia="Times New Roman" w:hAnsi="Times New Roman"/>
          <w:sz w:val="24"/>
          <w:szCs w:val="24"/>
          <w:lang w:eastAsia="pl-PL"/>
        </w:rPr>
        <w:t xml:space="preserve">, lub </w:t>
      </w:r>
      <w:r w:rsidR="00D51A1F" w:rsidRPr="0074250C">
        <w:rPr>
          <w:rFonts w:ascii="Times New Roman" w:eastAsia="Times New Roman" w:hAnsi="Times New Roman"/>
          <w:sz w:val="24"/>
          <w:szCs w:val="24"/>
          <w:lang w:eastAsia="pl-PL"/>
        </w:rPr>
        <w:t>użytkowanie wieczyste nieruchomości zamiennych w ramach odszkodowania za wywłaszczenie</w:t>
      </w:r>
      <w:r w:rsidR="00CB57DB" w:rsidRPr="0074250C">
        <w:rPr>
          <w:rFonts w:ascii="Times New Roman" w:eastAsia="Times New Roman" w:hAnsi="Times New Roman"/>
          <w:sz w:val="24"/>
          <w:szCs w:val="24"/>
          <w:lang w:eastAsia="pl-PL"/>
        </w:rPr>
        <w:t xml:space="preserve">. Zatem nie znajduje uzasadnienia pobieranie w takiej sytuacji opłat za przekształcenie bowiem w wyniku powyższego przekształcenia prawo własności nieruchomości </w:t>
      </w:r>
      <w:r w:rsidR="004855D3" w:rsidRPr="0074250C">
        <w:rPr>
          <w:rFonts w:ascii="Times New Roman" w:eastAsia="Times New Roman" w:hAnsi="Times New Roman"/>
          <w:sz w:val="24"/>
          <w:szCs w:val="24"/>
          <w:lang w:eastAsia="pl-PL"/>
        </w:rPr>
        <w:t>„</w:t>
      </w:r>
      <w:r w:rsidR="00CB57DB" w:rsidRPr="0074250C">
        <w:rPr>
          <w:rFonts w:ascii="Times New Roman" w:eastAsia="Times New Roman" w:hAnsi="Times New Roman"/>
          <w:i/>
          <w:sz w:val="24"/>
          <w:szCs w:val="24"/>
          <w:lang w:eastAsia="pl-PL"/>
        </w:rPr>
        <w:t>powraca</w:t>
      </w:r>
      <w:r w:rsidR="004855D3" w:rsidRPr="0074250C">
        <w:rPr>
          <w:rFonts w:ascii="Times New Roman" w:eastAsia="Times New Roman" w:hAnsi="Times New Roman"/>
          <w:sz w:val="24"/>
          <w:szCs w:val="24"/>
          <w:lang w:eastAsia="pl-PL"/>
        </w:rPr>
        <w:t>”</w:t>
      </w:r>
      <w:r w:rsidR="00CB57DB" w:rsidRPr="0074250C">
        <w:rPr>
          <w:rFonts w:ascii="Times New Roman" w:eastAsia="Times New Roman" w:hAnsi="Times New Roman"/>
          <w:sz w:val="24"/>
          <w:szCs w:val="24"/>
          <w:lang w:eastAsia="pl-PL"/>
        </w:rPr>
        <w:t xml:space="preserve"> do byłych właścicieli lub ich spadkobierców.</w:t>
      </w:r>
    </w:p>
    <w:p w:rsidR="00407053" w:rsidRPr="0074250C" w:rsidRDefault="00CB57DB" w:rsidP="006F25DA">
      <w:pPr>
        <w:spacing w:before="120" w:line="360" w:lineRule="auto"/>
        <w:ind w:firstLine="0"/>
        <w:rPr>
          <w:rFonts w:ascii="Times New Roman" w:hAnsi="Times New Roman"/>
          <w:sz w:val="24"/>
          <w:szCs w:val="24"/>
        </w:rPr>
      </w:pPr>
      <w:r w:rsidRPr="0074250C">
        <w:rPr>
          <w:rFonts w:ascii="Times New Roman" w:hAnsi="Times New Roman"/>
          <w:sz w:val="24"/>
          <w:szCs w:val="24"/>
          <w:shd w:val="clear" w:color="auto" w:fill="FFFFFF"/>
        </w:rPr>
        <w:t>Ponadto podobne przepisy dotyczące braku odpłatności w powyższych przypadkach znajdują się</w:t>
      </w:r>
      <w:r w:rsidR="003A1F50" w:rsidRPr="0074250C">
        <w:rPr>
          <w:rFonts w:ascii="Times New Roman" w:hAnsi="Times New Roman"/>
          <w:sz w:val="24"/>
          <w:szCs w:val="24"/>
          <w:shd w:val="clear" w:color="auto" w:fill="FFFFFF"/>
        </w:rPr>
        <w:t xml:space="preserve"> </w:t>
      </w:r>
      <w:r w:rsidRPr="0074250C">
        <w:rPr>
          <w:rFonts w:ascii="Times New Roman" w:hAnsi="Times New Roman"/>
          <w:sz w:val="24"/>
          <w:szCs w:val="24"/>
          <w:shd w:val="clear" w:color="auto" w:fill="FFFFFF"/>
        </w:rPr>
        <w:t xml:space="preserve">w </w:t>
      </w:r>
      <w:r w:rsidRPr="0074250C">
        <w:rPr>
          <w:rFonts w:ascii="Times New Roman" w:hAnsi="Times New Roman"/>
          <w:i/>
          <w:sz w:val="24"/>
          <w:szCs w:val="24"/>
          <w:shd w:val="clear" w:color="auto" w:fill="FFFFFF"/>
        </w:rPr>
        <w:t xml:space="preserve">ustawie o gospodarce nieruchomościami </w:t>
      </w:r>
      <w:r w:rsidRPr="0074250C">
        <w:rPr>
          <w:rFonts w:ascii="Times New Roman" w:hAnsi="Times New Roman"/>
          <w:sz w:val="24"/>
          <w:szCs w:val="24"/>
          <w:shd w:val="clear" w:color="auto" w:fill="FFFFFF"/>
        </w:rPr>
        <w:t>(art. 76 ust. 2 – nie pobiera się opłat rocznych</w:t>
      </w:r>
      <w:r w:rsidR="004855D3" w:rsidRPr="0074250C">
        <w:rPr>
          <w:rFonts w:ascii="Times New Roman" w:hAnsi="Times New Roman"/>
          <w:sz w:val="24"/>
          <w:szCs w:val="24"/>
          <w:shd w:val="clear" w:color="auto" w:fill="FFFFFF"/>
        </w:rPr>
        <w:t xml:space="preserve"> </w:t>
      </w:r>
      <w:r w:rsidRPr="0074250C">
        <w:rPr>
          <w:rFonts w:ascii="Times New Roman" w:hAnsi="Times New Roman"/>
          <w:sz w:val="24"/>
          <w:szCs w:val="24"/>
          <w:shd w:val="clear" w:color="auto" w:fill="FFFFFF"/>
        </w:rPr>
        <w:t xml:space="preserve">od użytkowników wieczystych, którzy </w:t>
      </w:r>
      <w:r w:rsidRPr="0074250C">
        <w:rPr>
          <w:rFonts w:ascii="Times New Roman" w:hAnsi="Times New Roman"/>
          <w:sz w:val="24"/>
          <w:szCs w:val="24"/>
        </w:rPr>
        <w:t xml:space="preserve">na podstawie przepisów </w:t>
      </w:r>
      <w:r w:rsidR="00ED60EF" w:rsidRPr="0074250C">
        <w:rPr>
          <w:rFonts w:ascii="Times New Roman" w:hAnsi="Times New Roman"/>
          <w:i/>
          <w:sz w:val="24"/>
          <w:szCs w:val="24"/>
        </w:rPr>
        <w:t>ustawy z </w:t>
      </w:r>
      <w:r w:rsidRPr="0074250C">
        <w:rPr>
          <w:rFonts w:ascii="Times New Roman" w:hAnsi="Times New Roman"/>
          <w:i/>
          <w:sz w:val="24"/>
          <w:szCs w:val="24"/>
        </w:rPr>
        <w:t>dnia 14 lipca 1961</w:t>
      </w:r>
      <w:r w:rsidR="00B70E40">
        <w:rPr>
          <w:rFonts w:ascii="Times New Roman" w:hAnsi="Times New Roman"/>
          <w:i/>
          <w:sz w:val="24"/>
          <w:szCs w:val="24"/>
        </w:rPr>
        <w:t xml:space="preserve"> r.</w:t>
      </w:r>
      <w:r w:rsidR="004855D3" w:rsidRPr="0074250C">
        <w:rPr>
          <w:rFonts w:ascii="Times New Roman" w:hAnsi="Times New Roman"/>
          <w:i/>
          <w:sz w:val="24"/>
          <w:szCs w:val="24"/>
        </w:rPr>
        <w:t xml:space="preserve"> </w:t>
      </w:r>
      <w:r w:rsidRPr="0074250C">
        <w:rPr>
          <w:rFonts w:ascii="Times New Roman" w:hAnsi="Times New Roman"/>
          <w:i/>
          <w:sz w:val="24"/>
          <w:szCs w:val="24"/>
        </w:rPr>
        <w:t>o gospodarce terenami w miastach i osiedlach</w:t>
      </w:r>
      <w:r w:rsidRPr="0074250C">
        <w:rPr>
          <w:rFonts w:ascii="Times New Roman" w:hAnsi="Times New Roman"/>
          <w:sz w:val="24"/>
          <w:szCs w:val="24"/>
        </w:rPr>
        <w:t xml:space="preserve"> wnieśli jednorazowe opłaty roczne za cały okres użytkowania wieczystego) oraz </w:t>
      </w:r>
      <w:r w:rsidRPr="0074250C">
        <w:rPr>
          <w:rFonts w:ascii="Times New Roman" w:hAnsi="Times New Roman"/>
          <w:i/>
          <w:sz w:val="24"/>
          <w:szCs w:val="24"/>
          <w:shd w:val="clear" w:color="auto" w:fill="FFFFFF"/>
        </w:rPr>
        <w:t xml:space="preserve">ustawie </w:t>
      </w:r>
      <w:r w:rsidRPr="0074250C">
        <w:rPr>
          <w:rFonts w:ascii="Times New Roman" w:hAnsi="Times New Roman"/>
          <w:i/>
          <w:sz w:val="24"/>
          <w:szCs w:val="24"/>
        </w:rPr>
        <w:t xml:space="preserve">z dnia 29 lipca 2005 r. o przekształceniu </w:t>
      </w:r>
      <w:r w:rsidR="00541CC6" w:rsidRPr="0074250C">
        <w:rPr>
          <w:rFonts w:ascii="Times New Roman" w:hAnsi="Times New Roman"/>
          <w:sz w:val="24"/>
          <w:szCs w:val="24"/>
        </w:rPr>
        <w:t xml:space="preserve">(art. 5). </w:t>
      </w:r>
    </w:p>
    <w:p w:rsidR="00CF1F86" w:rsidRPr="0074250C" w:rsidRDefault="008F7686"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Natomiast objęcie</w:t>
      </w:r>
      <w:r w:rsidRPr="0074250C">
        <w:rPr>
          <w:rFonts w:ascii="Times New Roman" w:hAnsi="Times New Roman"/>
          <w:b/>
          <w:sz w:val="24"/>
          <w:szCs w:val="24"/>
        </w:rPr>
        <w:t xml:space="preserve"> </w:t>
      </w:r>
      <w:r w:rsidRPr="0074250C">
        <w:rPr>
          <w:rFonts w:ascii="Times New Roman" w:hAnsi="Times New Roman"/>
          <w:sz w:val="24"/>
          <w:szCs w:val="24"/>
        </w:rPr>
        <w:t>nieodpłatnym przekształceniem parków narodowych wynika z faktu, iż parki te są obecnie zwolnione z uiszczania opłat rocznych z tytułu użytkowania wieczystego.</w:t>
      </w:r>
    </w:p>
    <w:p w:rsidR="00E6148B" w:rsidRPr="0074250C" w:rsidRDefault="00434189" w:rsidP="00ED60EF">
      <w:pPr>
        <w:pStyle w:val="Akapitzlist"/>
        <w:spacing w:before="240" w:after="0" w:line="360" w:lineRule="auto"/>
        <w:ind w:left="0"/>
        <w:contextualSpacing w:val="0"/>
        <w:jc w:val="both"/>
        <w:rPr>
          <w:rFonts w:ascii="Times New Roman" w:hAnsi="Times New Roman"/>
          <w:b/>
          <w:sz w:val="24"/>
          <w:szCs w:val="24"/>
        </w:rPr>
      </w:pPr>
      <w:r w:rsidRPr="0074250C">
        <w:rPr>
          <w:rFonts w:ascii="Times New Roman" w:hAnsi="Times New Roman"/>
          <w:b/>
          <w:sz w:val="24"/>
          <w:szCs w:val="24"/>
        </w:rPr>
        <w:t>4</w:t>
      </w:r>
      <w:r w:rsidR="00E46444" w:rsidRPr="0074250C">
        <w:rPr>
          <w:rFonts w:ascii="Times New Roman" w:hAnsi="Times New Roman"/>
          <w:b/>
          <w:sz w:val="24"/>
          <w:szCs w:val="24"/>
        </w:rPr>
        <w:t xml:space="preserve">. </w:t>
      </w:r>
      <w:r w:rsidR="00F2210A" w:rsidRPr="0074250C">
        <w:rPr>
          <w:rFonts w:ascii="Times New Roman" w:hAnsi="Times New Roman"/>
          <w:b/>
          <w:sz w:val="24"/>
          <w:szCs w:val="24"/>
        </w:rPr>
        <w:t>System bonifikat</w:t>
      </w:r>
    </w:p>
    <w:p w:rsidR="00F03C85" w:rsidRPr="0074250C" w:rsidRDefault="00434189" w:rsidP="006F25DA">
      <w:pPr>
        <w:spacing w:before="120" w:line="360" w:lineRule="auto"/>
        <w:ind w:firstLine="0"/>
        <w:rPr>
          <w:rFonts w:ascii="Times New Roman" w:eastAsia="Times New Roman" w:hAnsi="Times New Roman"/>
          <w:sz w:val="24"/>
          <w:szCs w:val="24"/>
          <w:lang w:eastAsia="pl-PL"/>
        </w:rPr>
      </w:pPr>
      <w:r w:rsidRPr="0074250C">
        <w:rPr>
          <w:rFonts w:ascii="Times New Roman" w:hAnsi="Times New Roman"/>
          <w:sz w:val="24"/>
          <w:szCs w:val="24"/>
        </w:rPr>
        <w:t xml:space="preserve">W </w:t>
      </w:r>
      <w:r w:rsidRPr="0074250C">
        <w:rPr>
          <w:rFonts w:ascii="Times New Roman" w:hAnsi="Times New Roman"/>
          <w:b/>
          <w:sz w:val="24"/>
          <w:szCs w:val="24"/>
        </w:rPr>
        <w:t>art. 5</w:t>
      </w:r>
      <w:r w:rsidR="00FE6F7B" w:rsidRPr="0074250C">
        <w:rPr>
          <w:rFonts w:ascii="Times New Roman" w:hAnsi="Times New Roman"/>
          <w:sz w:val="24"/>
          <w:szCs w:val="24"/>
        </w:rPr>
        <w:t xml:space="preserve"> </w:t>
      </w:r>
      <w:r w:rsidR="00DF3A70" w:rsidRPr="0074250C">
        <w:rPr>
          <w:rFonts w:ascii="Times New Roman" w:hAnsi="Times New Roman"/>
          <w:i/>
          <w:sz w:val="24"/>
          <w:szCs w:val="24"/>
        </w:rPr>
        <w:t xml:space="preserve">projektu </w:t>
      </w:r>
      <w:r w:rsidR="00331054" w:rsidRPr="0074250C">
        <w:rPr>
          <w:rFonts w:ascii="Times New Roman" w:hAnsi="Times New Roman"/>
          <w:sz w:val="24"/>
          <w:szCs w:val="24"/>
        </w:rPr>
        <w:t xml:space="preserve">przewidziano </w:t>
      </w:r>
      <w:r w:rsidR="00F2210A" w:rsidRPr="0074250C">
        <w:rPr>
          <w:rFonts w:ascii="Times New Roman" w:hAnsi="Times New Roman"/>
          <w:sz w:val="24"/>
          <w:szCs w:val="24"/>
        </w:rPr>
        <w:t xml:space="preserve">możliwość udzielania </w:t>
      </w:r>
      <w:r w:rsidR="00331054" w:rsidRPr="0074250C">
        <w:rPr>
          <w:rFonts w:ascii="Times New Roman" w:hAnsi="Times New Roman"/>
          <w:sz w:val="24"/>
          <w:szCs w:val="24"/>
        </w:rPr>
        <w:t xml:space="preserve">bonifikat od opłat </w:t>
      </w:r>
      <w:r w:rsidR="00D5765F" w:rsidRPr="0074250C">
        <w:rPr>
          <w:rFonts w:ascii="Times New Roman" w:hAnsi="Times New Roman"/>
          <w:sz w:val="24"/>
          <w:szCs w:val="24"/>
        </w:rPr>
        <w:t>przekształceniowych.</w:t>
      </w:r>
      <w:r w:rsidR="005F6A7D" w:rsidRPr="0074250C">
        <w:rPr>
          <w:rFonts w:ascii="Times New Roman" w:hAnsi="Times New Roman"/>
          <w:sz w:val="24"/>
          <w:szCs w:val="24"/>
        </w:rPr>
        <w:t xml:space="preserve"> </w:t>
      </w:r>
      <w:r w:rsidR="00F03C85" w:rsidRPr="0074250C">
        <w:rPr>
          <w:rFonts w:ascii="Times New Roman" w:eastAsia="Times New Roman" w:hAnsi="Times New Roman"/>
          <w:sz w:val="24"/>
          <w:szCs w:val="24"/>
          <w:lang w:eastAsia="pl-PL"/>
        </w:rPr>
        <w:t xml:space="preserve">System bonifikat przewidziany w projektowanej ustawie nie jest tożsamy z systemem bonifikat obowiązującym w </w:t>
      </w:r>
      <w:r w:rsidR="00F03C85" w:rsidRPr="0074250C">
        <w:rPr>
          <w:rFonts w:ascii="Times New Roman" w:eastAsia="Times New Roman" w:hAnsi="Times New Roman"/>
          <w:i/>
          <w:sz w:val="24"/>
          <w:szCs w:val="24"/>
          <w:lang w:eastAsia="pl-PL"/>
        </w:rPr>
        <w:t>us</w:t>
      </w:r>
      <w:r w:rsidR="00ED60EF" w:rsidRPr="0074250C">
        <w:rPr>
          <w:rFonts w:ascii="Times New Roman" w:eastAsia="Times New Roman" w:hAnsi="Times New Roman"/>
          <w:i/>
          <w:sz w:val="24"/>
          <w:szCs w:val="24"/>
          <w:lang w:eastAsia="pl-PL"/>
        </w:rPr>
        <w:t>tawie z dnia 29 lipca 2005 r. o </w:t>
      </w:r>
      <w:r w:rsidR="00F03C85" w:rsidRPr="0074250C">
        <w:rPr>
          <w:rFonts w:ascii="Times New Roman" w:eastAsia="Times New Roman" w:hAnsi="Times New Roman"/>
          <w:i/>
          <w:sz w:val="24"/>
          <w:szCs w:val="24"/>
          <w:lang w:eastAsia="pl-PL"/>
        </w:rPr>
        <w:t>przekształceniu</w:t>
      </w:r>
      <w:r w:rsidR="00F03C85" w:rsidRPr="0074250C">
        <w:rPr>
          <w:rFonts w:ascii="Times New Roman" w:eastAsia="Times New Roman" w:hAnsi="Times New Roman"/>
          <w:sz w:val="24"/>
          <w:szCs w:val="24"/>
          <w:lang w:eastAsia="pl-PL"/>
        </w:rPr>
        <w:t xml:space="preserve"> przede wszystkim ze względu </w:t>
      </w:r>
      <w:r w:rsidR="003016B3">
        <w:rPr>
          <w:rFonts w:ascii="Times New Roman" w:eastAsia="Times New Roman" w:hAnsi="Times New Roman"/>
          <w:sz w:val="24"/>
          <w:szCs w:val="24"/>
          <w:lang w:eastAsia="pl-PL"/>
        </w:rPr>
        <w:t xml:space="preserve">na </w:t>
      </w:r>
      <w:r w:rsidR="00F03C85" w:rsidRPr="0074250C">
        <w:rPr>
          <w:rFonts w:ascii="Times New Roman" w:eastAsia="Times New Roman" w:hAnsi="Times New Roman"/>
          <w:sz w:val="24"/>
          <w:szCs w:val="24"/>
          <w:lang w:eastAsia="pl-PL"/>
        </w:rPr>
        <w:t>tryb prz</w:t>
      </w:r>
      <w:r w:rsidR="00ED60EF" w:rsidRPr="0074250C">
        <w:rPr>
          <w:rFonts w:ascii="Times New Roman" w:eastAsia="Times New Roman" w:hAnsi="Times New Roman"/>
          <w:sz w:val="24"/>
          <w:szCs w:val="24"/>
          <w:lang w:eastAsia="pl-PL"/>
        </w:rPr>
        <w:t>ekształcenia – z mocy ustawy, a</w:t>
      </w:r>
      <w:r w:rsidR="00BE11C9">
        <w:rPr>
          <w:rFonts w:ascii="Times New Roman" w:eastAsia="Times New Roman" w:hAnsi="Times New Roman"/>
          <w:sz w:val="24"/>
          <w:szCs w:val="24"/>
          <w:lang w:eastAsia="pl-PL"/>
        </w:rPr>
        <w:t xml:space="preserve"> </w:t>
      </w:r>
      <w:r w:rsidR="00F03C85" w:rsidRPr="0074250C">
        <w:rPr>
          <w:rFonts w:ascii="Times New Roman" w:eastAsia="Times New Roman" w:hAnsi="Times New Roman"/>
          <w:sz w:val="24"/>
          <w:szCs w:val="24"/>
          <w:lang w:eastAsia="pl-PL"/>
        </w:rPr>
        <w:t>nie na wniosek. Zmieniony został, w porównaniu do</w:t>
      </w:r>
      <w:r w:rsidR="003A1F50" w:rsidRPr="0074250C">
        <w:rPr>
          <w:rFonts w:ascii="Times New Roman" w:eastAsia="Times New Roman" w:hAnsi="Times New Roman"/>
          <w:sz w:val="24"/>
          <w:szCs w:val="24"/>
          <w:lang w:eastAsia="pl-PL"/>
        </w:rPr>
        <w:t xml:space="preserve"> </w:t>
      </w:r>
      <w:r w:rsidR="00F03C85" w:rsidRPr="0074250C">
        <w:rPr>
          <w:rFonts w:ascii="Times New Roman" w:eastAsia="Times New Roman" w:hAnsi="Times New Roman"/>
          <w:sz w:val="24"/>
          <w:szCs w:val="24"/>
          <w:lang w:eastAsia="pl-PL"/>
        </w:rPr>
        <w:t>ustawy z 2005 r., również system odpłatności. W tej sytuacji systemem bonifikat, zgodnie z</w:t>
      </w:r>
      <w:r w:rsidR="003914A7">
        <w:rPr>
          <w:rFonts w:ascii="Times New Roman" w:eastAsia="Times New Roman" w:hAnsi="Times New Roman"/>
          <w:sz w:val="24"/>
          <w:szCs w:val="24"/>
          <w:lang w:eastAsia="pl-PL"/>
        </w:rPr>
        <w:t> </w:t>
      </w:r>
      <w:r w:rsidR="00F03C85" w:rsidRPr="0074250C">
        <w:rPr>
          <w:rFonts w:ascii="Times New Roman" w:eastAsia="Times New Roman" w:hAnsi="Times New Roman"/>
          <w:sz w:val="24"/>
          <w:szCs w:val="24"/>
          <w:lang w:eastAsia="pl-PL"/>
        </w:rPr>
        <w:t>podstawowym celem projektowanej ustawy dotyczącym usprawnienia realizacj</w:t>
      </w:r>
      <w:r w:rsidR="008A6C9D" w:rsidRPr="0074250C">
        <w:rPr>
          <w:rFonts w:ascii="Times New Roman" w:eastAsia="Times New Roman" w:hAnsi="Times New Roman"/>
          <w:sz w:val="24"/>
          <w:szCs w:val="24"/>
          <w:lang w:eastAsia="pl-PL"/>
        </w:rPr>
        <w:t>i potrzeb mieszkaniowych, objęte</w:t>
      </w:r>
      <w:r w:rsidR="00F03C85" w:rsidRPr="0074250C">
        <w:rPr>
          <w:rFonts w:ascii="Times New Roman" w:eastAsia="Times New Roman" w:hAnsi="Times New Roman"/>
          <w:sz w:val="24"/>
          <w:szCs w:val="24"/>
          <w:lang w:eastAsia="pl-PL"/>
        </w:rPr>
        <w:t xml:space="preserve"> </w:t>
      </w:r>
      <w:r w:rsidR="008A6C9D" w:rsidRPr="0074250C">
        <w:rPr>
          <w:rFonts w:ascii="Times New Roman" w:eastAsia="Times New Roman" w:hAnsi="Times New Roman"/>
          <w:sz w:val="24"/>
          <w:szCs w:val="24"/>
          <w:lang w:eastAsia="pl-PL"/>
        </w:rPr>
        <w:t>zostały</w:t>
      </w:r>
      <w:r w:rsidR="00F03C85" w:rsidRPr="0074250C">
        <w:rPr>
          <w:rFonts w:ascii="Times New Roman" w:eastAsia="Times New Roman" w:hAnsi="Times New Roman"/>
          <w:sz w:val="24"/>
          <w:szCs w:val="24"/>
          <w:lang w:eastAsia="pl-PL"/>
        </w:rPr>
        <w:t xml:space="preserve"> </w:t>
      </w:r>
      <w:r w:rsidR="00735153" w:rsidRPr="0074250C">
        <w:rPr>
          <w:rFonts w:ascii="Times New Roman" w:eastAsia="Times New Roman" w:hAnsi="Times New Roman"/>
          <w:sz w:val="24"/>
          <w:szCs w:val="24"/>
          <w:lang w:eastAsia="pl-PL"/>
        </w:rPr>
        <w:t xml:space="preserve">w szczególności </w:t>
      </w:r>
      <w:r w:rsidR="008A6C9D" w:rsidRPr="0074250C">
        <w:rPr>
          <w:rFonts w:ascii="Times New Roman" w:eastAsia="Times New Roman" w:hAnsi="Times New Roman"/>
          <w:sz w:val="24"/>
          <w:szCs w:val="24"/>
          <w:lang w:eastAsia="pl-PL"/>
        </w:rPr>
        <w:t>osoby fizyczne będące właścicielami</w:t>
      </w:r>
      <w:r w:rsidR="00F03C85" w:rsidRPr="0074250C">
        <w:rPr>
          <w:rFonts w:ascii="Times New Roman" w:eastAsia="Times New Roman" w:hAnsi="Times New Roman"/>
          <w:sz w:val="24"/>
          <w:szCs w:val="24"/>
          <w:lang w:eastAsia="pl-PL"/>
        </w:rPr>
        <w:t xml:space="preserve"> lokali mieszkalnych oraz domów jednorodzinnych</w:t>
      </w:r>
      <w:r w:rsidR="008A6C9D" w:rsidRPr="0074250C">
        <w:rPr>
          <w:rFonts w:ascii="Times New Roman" w:eastAsia="Times New Roman" w:hAnsi="Times New Roman"/>
          <w:sz w:val="24"/>
          <w:szCs w:val="24"/>
          <w:lang w:eastAsia="pl-PL"/>
        </w:rPr>
        <w:t xml:space="preserve"> oraz spółdzielnie mieszkaniowe.</w:t>
      </w:r>
      <w:r w:rsidR="00F03C85" w:rsidRPr="0074250C">
        <w:rPr>
          <w:rFonts w:ascii="Times New Roman" w:eastAsia="Times New Roman" w:hAnsi="Times New Roman"/>
          <w:sz w:val="24"/>
          <w:szCs w:val="24"/>
          <w:lang w:eastAsia="pl-PL"/>
        </w:rPr>
        <w:t xml:space="preserve"> </w:t>
      </w:r>
    </w:p>
    <w:p w:rsidR="008924A9" w:rsidRPr="0074250C" w:rsidRDefault="007F1122"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Zgodnie </w:t>
      </w:r>
      <w:r w:rsidR="00325352" w:rsidRPr="0074250C">
        <w:rPr>
          <w:rFonts w:ascii="Times New Roman" w:hAnsi="Times New Roman"/>
          <w:sz w:val="24"/>
          <w:szCs w:val="24"/>
        </w:rPr>
        <w:t xml:space="preserve">zatem </w:t>
      </w:r>
      <w:r w:rsidRPr="0074250C">
        <w:rPr>
          <w:rFonts w:ascii="Times New Roman" w:hAnsi="Times New Roman"/>
          <w:sz w:val="24"/>
          <w:szCs w:val="24"/>
        </w:rPr>
        <w:t xml:space="preserve">z </w:t>
      </w:r>
      <w:r w:rsidR="00434189" w:rsidRPr="0074250C">
        <w:rPr>
          <w:rFonts w:ascii="Times New Roman" w:hAnsi="Times New Roman"/>
          <w:b/>
          <w:sz w:val="24"/>
          <w:szCs w:val="24"/>
        </w:rPr>
        <w:t>art. 5</w:t>
      </w:r>
      <w:r w:rsidR="008924A9" w:rsidRPr="0074250C">
        <w:rPr>
          <w:rFonts w:ascii="Times New Roman" w:hAnsi="Times New Roman"/>
          <w:b/>
          <w:sz w:val="24"/>
          <w:szCs w:val="24"/>
        </w:rPr>
        <w:t xml:space="preserve"> ust. 1</w:t>
      </w:r>
      <w:r w:rsidR="008924A9" w:rsidRPr="0074250C">
        <w:rPr>
          <w:rFonts w:ascii="Times New Roman" w:hAnsi="Times New Roman"/>
          <w:sz w:val="24"/>
          <w:szCs w:val="24"/>
        </w:rPr>
        <w:t xml:space="preserve"> </w:t>
      </w:r>
      <w:r w:rsidR="008924A9" w:rsidRPr="0074250C">
        <w:rPr>
          <w:rFonts w:ascii="Times New Roman" w:hAnsi="Times New Roman"/>
          <w:i/>
          <w:sz w:val="24"/>
          <w:szCs w:val="24"/>
        </w:rPr>
        <w:t xml:space="preserve">projektu </w:t>
      </w:r>
      <w:r w:rsidRPr="0074250C">
        <w:rPr>
          <w:rFonts w:ascii="Times New Roman" w:hAnsi="Times New Roman"/>
          <w:sz w:val="24"/>
          <w:szCs w:val="24"/>
        </w:rPr>
        <w:t>właściwy organ</w:t>
      </w:r>
      <w:r w:rsidR="00D51A1F" w:rsidRPr="0074250C">
        <w:rPr>
          <w:rFonts w:ascii="Times New Roman" w:hAnsi="Times New Roman"/>
          <w:sz w:val="24"/>
          <w:szCs w:val="24"/>
        </w:rPr>
        <w:t xml:space="preserve"> może udzielić </w:t>
      </w:r>
      <w:r w:rsidR="00875A14" w:rsidRPr="0074250C">
        <w:rPr>
          <w:rFonts w:ascii="Times New Roman" w:hAnsi="Times New Roman"/>
          <w:sz w:val="24"/>
          <w:szCs w:val="24"/>
        </w:rPr>
        <w:t xml:space="preserve">bonifikaty </w:t>
      </w:r>
      <w:r w:rsidR="00325352" w:rsidRPr="0074250C">
        <w:rPr>
          <w:rFonts w:ascii="Times New Roman" w:hAnsi="Times New Roman"/>
          <w:sz w:val="24"/>
          <w:szCs w:val="24"/>
        </w:rPr>
        <w:t>osobom fizycznym</w:t>
      </w:r>
      <w:r w:rsidR="003B1B9C" w:rsidRPr="0074250C">
        <w:rPr>
          <w:rFonts w:ascii="Times New Roman" w:hAnsi="Times New Roman"/>
          <w:sz w:val="24"/>
          <w:szCs w:val="24"/>
        </w:rPr>
        <w:t xml:space="preserve"> </w:t>
      </w:r>
      <w:r w:rsidR="008A6C9D" w:rsidRPr="0074250C">
        <w:rPr>
          <w:rFonts w:ascii="Times New Roman" w:eastAsia="Times New Roman" w:hAnsi="Times New Roman"/>
          <w:sz w:val="24"/>
          <w:szCs w:val="24"/>
          <w:lang w:eastAsia="pl-PL"/>
        </w:rPr>
        <w:t>będącym właścicielami lokali mieszkalnych oraz domów jednorodzinnych</w:t>
      </w:r>
      <w:r w:rsidR="00DB0261" w:rsidRPr="0074250C">
        <w:rPr>
          <w:rFonts w:ascii="Times New Roman" w:eastAsia="Times New Roman" w:hAnsi="Times New Roman"/>
          <w:sz w:val="24"/>
          <w:szCs w:val="24"/>
          <w:lang w:eastAsia="pl-PL"/>
        </w:rPr>
        <w:t xml:space="preserve"> </w:t>
      </w:r>
      <w:r w:rsidR="00C800A2" w:rsidRPr="0074250C">
        <w:rPr>
          <w:rFonts w:ascii="Times New Roman" w:hAnsi="Times New Roman"/>
          <w:sz w:val="24"/>
          <w:szCs w:val="24"/>
        </w:rPr>
        <w:t>i spółdzielniom mieszkaniowym</w:t>
      </w:r>
      <w:r w:rsidR="008924A9" w:rsidRPr="0074250C">
        <w:rPr>
          <w:rFonts w:ascii="Times New Roman" w:hAnsi="Times New Roman"/>
          <w:sz w:val="24"/>
          <w:szCs w:val="24"/>
        </w:rPr>
        <w:t>.</w:t>
      </w:r>
      <w:r w:rsidR="00CF1F86" w:rsidRPr="0074250C">
        <w:rPr>
          <w:rFonts w:ascii="Times New Roman" w:hAnsi="Times New Roman"/>
          <w:sz w:val="24"/>
          <w:szCs w:val="24"/>
        </w:rPr>
        <w:t xml:space="preserve"> </w:t>
      </w:r>
      <w:r w:rsidR="00F8417D" w:rsidRPr="0074250C">
        <w:rPr>
          <w:rFonts w:ascii="Times New Roman" w:hAnsi="Times New Roman"/>
          <w:sz w:val="24"/>
          <w:szCs w:val="24"/>
        </w:rPr>
        <w:t xml:space="preserve">Obniżka </w:t>
      </w:r>
      <w:r w:rsidR="008924A9" w:rsidRPr="0074250C">
        <w:rPr>
          <w:rFonts w:ascii="Times New Roman" w:hAnsi="Times New Roman"/>
          <w:sz w:val="24"/>
          <w:szCs w:val="24"/>
        </w:rPr>
        <w:t xml:space="preserve">ta </w:t>
      </w:r>
      <w:r w:rsidR="00657E04" w:rsidRPr="0074250C">
        <w:rPr>
          <w:rFonts w:ascii="Times New Roman" w:hAnsi="Times New Roman"/>
          <w:sz w:val="24"/>
          <w:szCs w:val="24"/>
        </w:rPr>
        <w:t>będzie</w:t>
      </w:r>
      <w:r w:rsidR="005F6A7D" w:rsidRPr="0074250C">
        <w:rPr>
          <w:rFonts w:ascii="Times New Roman" w:hAnsi="Times New Roman"/>
          <w:sz w:val="24"/>
          <w:szCs w:val="24"/>
        </w:rPr>
        <w:t xml:space="preserve"> udzielana</w:t>
      </w:r>
      <w:r w:rsidR="008D0487" w:rsidRPr="0074250C">
        <w:rPr>
          <w:rFonts w:ascii="Times New Roman" w:hAnsi="Times New Roman"/>
          <w:sz w:val="24"/>
          <w:szCs w:val="24"/>
        </w:rPr>
        <w:t xml:space="preserve"> </w:t>
      </w:r>
      <w:r w:rsidR="00F8417D" w:rsidRPr="0074250C">
        <w:rPr>
          <w:rFonts w:ascii="Times New Roman" w:hAnsi="Times New Roman"/>
          <w:sz w:val="24"/>
          <w:szCs w:val="24"/>
        </w:rPr>
        <w:t xml:space="preserve">na podstawie wydawanych </w:t>
      </w:r>
      <w:r w:rsidR="008D0487" w:rsidRPr="0074250C">
        <w:rPr>
          <w:rFonts w:ascii="Times New Roman" w:hAnsi="Times New Roman"/>
          <w:sz w:val="24"/>
          <w:szCs w:val="24"/>
        </w:rPr>
        <w:t xml:space="preserve">przez organy </w:t>
      </w:r>
      <w:r w:rsidR="009B7657" w:rsidRPr="0074250C">
        <w:rPr>
          <w:rFonts w:ascii="Times New Roman" w:hAnsi="Times New Roman"/>
          <w:sz w:val="24"/>
          <w:szCs w:val="24"/>
        </w:rPr>
        <w:t xml:space="preserve">nadzorcze </w:t>
      </w:r>
      <w:r w:rsidR="00F8417D" w:rsidRPr="0074250C">
        <w:rPr>
          <w:rFonts w:ascii="Times New Roman" w:hAnsi="Times New Roman"/>
          <w:sz w:val="24"/>
          <w:szCs w:val="24"/>
        </w:rPr>
        <w:t xml:space="preserve">nad właściwymi organami </w:t>
      </w:r>
      <w:r w:rsidR="009B7657" w:rsidRPr="0074250C">
        <w:rPr>
          <w:rFonts w:ascii="Times New Roman" w:hAnsi="Times New Roman"/>
          <w:sz w:val="24"/>
          <w:szCs w:val="24"/>
        </w:rPr>
        <w:t xml:space="preserve">lub </w:t>
      </w:r>
      <w:r w:rsidR="00F8417D" w:rsidRPr="0074250C">
        <w:rPr>
          <w:rFonts w:ascii="Times New Roman" w:hAnsi="Times New Roman"/>
          <w:sz w:val="24"/>
          <w:szCs w:val="24"/>
        </w:rPr>
        <w:t xml:space="preserve">ich </w:t>
      </w:r>
      <w:r w:rsidR="009B7657" w:rsidRPr="0074250C">
        <w:rPr>
          <w:rFonts w:ascii="Times New Roman" w:hAnsi="Times New Roman"/>
          <w:sz w:val="24"/>
          <w:szCs w:val="24"/>
        </w:rPr>
        <w:t>organy stanowiące</w:t>
      </w:r>
      <w:r w:rsidR="00F8417D" w:rsidRPr="0074250C">
        <w:rPr>
          <w:rFonts w:ascii="Times New Roman" w:hAnsi="Times New Roman"/>
          <w:sz w:val="24"/>
          <w:szCs w:val="24"/>
        </w:rPr>
        <w:t>,</w:t>
      </w:r>
      <w:r w:rsidR="009B7657" w:rsidRPr="0074250C">
        <w:rPr>
          <w:rFonts w:ascii="Times New Roman" w:hAnsi="Times New Roman"/>
          <w:sz w:val="24"/>
          <w:szCs w:val="24"/>
        </w:rPr>
        <w:t xml:space="preserve"> </w:t>
      </w:r>
      <w:r w:rsidR="008D0487" w:rsidRPr="0074250C">
        <w:rPr>
          <w:rFonts w:ascii="Times New Roman" w:hAnsi="Times New Roman"/>
          <w:sz w:val="24"/>
          <w:szCs w:val="24"/>
        </w:rPr>
        <w:t xml:space="preserve">odpowiednich </w:t>
      </w:r>
      <w:r w:rsidR="00F22E3D" w:rsidRPr="0074250C">
        <w:rPr>
          <w:rFonts w:ascii="Times New Roman" w:hAnsi="Times New Roman"/>
          <w:sz w:val="24"/>
          <w:szCs w:val="24"/>
        </w:rPr>
        <w:t>aktów</w:t>
      </w:r>
      <w:r w:rsidR="004D255A" w:rsidRPr="0074250C">
        <w:rPr>
          <w:rFonts w:ascii="Times New Roman" w:hAnsi="Times New Roman"/>
          <w:sz w:val="24"/>
          <w:szCs w:val="24"/>
        </w:rPr>
        <w:t xml:space="preserve"> w tej sprawie</w:t>
      </w:r>
      <w:r w:rsidR="00F22E3D" w:rsidRPr="0074250C">
        <w:rPr>
          <w:rFonts w:ascii="Times New Roman" w:hAnsi="Times New Roman"/>
          <w:sz w:val="24"/>
          <w:szCs w:val="24"/>
        </w:rPr>
        <w:t xml:space="preserve">, tj. zarządzenia </w:t>
      </w:r>
      <w:r w:rsidR="00F8417D" w:rsidRPr="0074250C">
        <w:rPr>
          <w:rFonts w:ascii="Times New Roman" w:hAnsi="Times New Roman"/>
          <w:sz w:val="24"/>
          <w:szCs w:val="24"/>
        </w:rPr>
        <w:t xml:space="preserve">wydawanego </w:t>
      </w:r>
      <w:r w:rsidR="00F22E3D" w:rsidRPr="0074250C">
        <w:rPr>
          <w:rFonts w:ascii="Times New Roman" w:hAnsi="Times New Roman"/>
          <w:sz w:val="24"/>
          <w:szCs w:val="24"/>
        </w:rPr>
        <w:t xml:space="preserve">przez wojewodę </w:t>
      </w:r>
      <w:r w:rsidR="00EA5EC1" w:rsidRPr="0074250C">
        <w:rPr>
          <w:rFonts w:ascii="Times New Roman" w:hAnsi="Times New Roman"/>
          <w:sz w:val="24"/>
          <w:szCs w:val="24"/>
        </w:rPr>
        <w:t>w porozumieniu z Prezese</w:t>
      </w:r>
      <w:r w:rsidR="00F8417D" w:rsidRPr="0074250C">
        <w:rPr>
          <w:rFonts w:ascii="Times New Roman" w:hAnsi="Times New Roman"/>
          <w:sz w:val="24"/>
          <w:szCs w:val="24"/>
        </w:rPr>
        <w:t>m Agencji Mienia Wojskowego</w:t>
      </w:r>
      <w:r w:rsidR="0040643D" w:rsidRPr="0074250C">
        <w:rPr>
          <w:rFonts w:ascii="Times New Roman" w:hAnsi="Times New Roman"/>
          <w:sz w:val="24"/>
          <w:szCs w:val="24"/>
        </w:rPr>
        <w:t xml:space="preserve">, </w:t>
      </w:r>
      <w:r w:rsidR="00EA5EC1" w:rsidRPr="0074250C">
        <w:rPr>
          <w:rFonts w:ascii="Times New Roman" w:hAnsi="Times New Roman"/>
          <w:sz w:val="24"/>
          <w:szCs w:val="24"/>
        </w:rPr>
        <w:t>Dyrektor</w:t>
      </w:r>
      <w:r w:rsidR="0040643D" w:rsidRPr="0074250C">
        <w:rPr>
          <w:rFonts w:ascii="Times New Roman" w:hAnsi="Times New Roman"/>
          <w:sz w:val="24"/>
          <w:szCs w:val="24"/>
        </w:rPr>
        <w:t>em</w:t>
      </w:r>
      <w:r w:rsidR="00EA5EC1" w:rsidRPr="0074250C">
        <w:rPr>
          <w:rFonts w:ascii="Times New Roman" w:hAnsi="Times New Roman"/>
          <w:sz w:val="24"/>
          <w:szCs w:val="24"/>
        </w:rPr>
        <w:t xml:space="preserve"> Generalny</w:t>
      </w:r>
      <w:r w:rsidR="0040643D" w:rsidRPr="0074250C">
        <w:rPr>
          <w:rFonts w:ascii="Times New Roman" w:hAnsi="Times New Roman"/>
          <w:sz w:val="24"/>
          <w:szCs w:val="24"/>
        </w:rPr>
        <w:t>m</w:t>
      </w:r>
      <w:r w:rsidR="00EA5EC1" w:rsidRPr="0074250C">
        <w:rPr>
          <w:rFonts w:ascii="Times New Roman" w:hAnsi="Times New Roman"/>
          <w:sz w:val="24"/>
          <w:szCs w:val="24"/>
        </w:rPr>
        <w:t xml:space="preserve"> Krajowego Ośrodka Wsparcia Rolnictwa</w:t>
      </w:r>
      <w:r w:rsidR="00F8417D" w:rsidRPr="0074250C">
        <w:rPr>
          <w:rFonts w:ascii="Times New Roman" w:hAnsi="Times New Roman"/>
          <w:sz w:val="24"/>
          <w:szCs w:val="24"/>
        </w:rPr>
        <w:t xml:space="preserve"> </w:t>
      </w:r>
      <w:r w:rsidR="00140C60" w:rsidRPr="0074250C">
        <w:rPr>
          <w:rFonts w:ascii="Times New Roman" w:hAnsi="Times New Roman"/>
          <w:sz w:val="24"/>
          <w:szCs w:val="24"/>
        </w:rPr>
        <w:t>bądź dyrektorem Zarządu Zasobów Mieszkaniowych Ministerstwa Spraw Wewnętrznych</w:t>
      </w:r>
      <w:r w:rsidR="00140C60" w:rsidRPr="0074250C">
        <w:rPr>
          <w:rFonts w:ascii="Times New Roman" w:hAnsi="Times New Roman"/>
          <w:i/>
          <w:sz w:val="24"/>
          <w:szCs w:val="24"/>
        </w:rPr>
        <w:t xml:space="preserve"> </w:t>
      </w:r>
      <w:r w:rsidR="00140C60" w:rsidRPr="0074250C">
        <w:rPr>
          <w:rFonts w:ascii="Times New Roman" w:hAnsi="Times New Roman"/>
          <w:sz w:val="24"/>
          <w:szCs w:val="24"/>
        </w:rPr>
        <w:t xml:space="preserve">i Administracji </w:t>
      </w:r>
      <w:r w:rsidR="00F22E3D" w:rsidRPr="0074250C">
        <w:rPr>
          <w:rFonts w:ascii="Times New Roman" w:hAnsi="Times New Roman"/>
          <w:sz w:val="24"/>
          <w:szCs w:val="24"/>
        </w:rPr>
        <w:t xml:space="preserve">oraz uchwały </w:t>
      </w:r>
      <w:r w:rsidR="008D0487" w:rsidRPr="0074250C">
        <w:rPr>
          <w:rFonts w:ascii="Times New Roman" w:hAnsi="Times New Roman"/>
          <w:sz w:val="24"/>
          <w:szCs w:val="24"/>
        </w:rPr>
        <w:t>ra</w:t>
      </w:r>
      <w:r w:rsidR="00F22E3D" w:rsidRPr="0074250C">
        <w:rPr>
          <w:rFonts w:ascii="Times New Roman" w:hAnsi="Times New Roman"/>
          <w:sz w:val="24"/>
          <w:szCs w:val="24"/>
        </w:rPr>
        <w:t>dy gminy lub po</w:t>
      </w:r>
      <w:r w:rsidR="00541CC6" w:rsidRPr="0074250C">
        <w:rPr>
          <w:rFonts w:ascii="Times New Roman" w:hAnsi="Times New Roman"/>
          <w:sz w:val="24"/>
          <w:szCs w:val="24"/>
        </w:rPr>
        <w:t xml:space="preserve">wiatu albo sejmiku województwa. </w:t>
      </w:r>
      <w:r w:rsidR="009D64EB" w:rsidRPr="0074250C">
        <w:rPr>
          <w:rFonts w:ascii="Times New Roman" w:hAnsi="Times New Roman"/>
          <w:sz w:val="24"/>
          <w:szCs w:val="24"/>
        </w:rPr>
        <w:t>Uwzględniając zagwarantowaną konstytucyjnie s</w:t>
      </w:r>
      <w:r w:rsidR="004A6E1C" w:rsidRPr="0074250C">
        <w:rPr>
          <w:rFonts w:ascii="Times New Roman" w:hAnsi="Times New Roman"/>
          <w:sz w:val="24"/>
          <w:szCs w:val="24"/>
        </w:rPr>
        <w:t>amodzielność finansową</w:t>
      </w:r>
      <w:r w:rsidR="00CF1F86" w:rsidRPr="0074250C">
        <w:rPr>
          <w:rFonts w:ascii="Times New Roman" w:hAnsi="Times New Roman"/>
          <w:sz w:val="24"/>
          <w:szCs w:val="24"/>
        </w:rPr>
        <w:t xml:space="preserve"> </w:t>
      </w:r>
      <w:r w:rsidR="00896187" w:rsidRPr="0074250C">
        <w:rPr>
          <w:rFonts w:ascii="Times New Roman" w:hAnsi="Times New Roman"/>
          <w:sz w:val="24"/>
          <w:szCs w:val="24"/>
        </w:rPr>
        <w:t xml:space="preserve">i majątkową </w:t>
      </w:r>
      <w:r w:rsidR="009D64EB" w:rsidRPr="0074250C">
        <w:rPr>
          <w:rFonts w:ascii="Times New Roman" w:hAnsi="Times New Roman"/>
          <w:sz w:val="24"/>
          <w:szCs w:val="24"/>
        </w:rPr>
        <w:t xml:space="preserve">podmiotów publicznych, w </w:t>
      </w:r>
      <w:r w:rsidR="008924A9" w:rsidRPr="0074250C">
        <w:rPr>
          <w:rFonts w:ascii="Times New Roman" w:hAnsi="Times New Roman"/>
          <w:b/>
          <w:sz w:val="24"/>
          <w:szCs w:val="24"/>
        </w:rPr>
        <w:t xml:space="preserve">art. </w:t>
      </w:r>
      <w:r w:rsidR="001D7B1A" w:rsidRPr="0074250C">
        <w:rPr>
          <w:rFonts w:ascii="Times New Roman" w:hAnsi="Times New Roman"/>
          <w:b/>
          <w:sz w:val="24"/>
          <w:szCs w:val="24"/>
        </w:rPr>
        <w:t>5</w:t>
      </w:r>
      <w:r w:rsidR="008924A9" w:rsidRPr="0074250C">
        <w:rPr>
          <w:rFonts w:ascii="Times New Roman" w:hAnsi="Times New Roman"/>
          <w:b/>
          <w:sz w:val="24"/>
          <w:szCs w:val="24"/>
        </w:rPr>
        <w:t xml:space="preserve"> ust.</w:t>
      </w:r>
      <w:r w:rsidR="00657E04" w:rsidRPr="0074250C">
        <w:rPr>
          <w:rFonts w:ascii="Times New Roman" w:hAnsi="Times New Roman"/>
          <w:b/>
          <w:sz w:val="24"/>
          <w:szCs w:val="24"/>
        </w:rPr>
        <w:t xml:space="preserve"> </w:t>
      </w:r>
      <w:r w:rsidR="009F1CB8" w:rsidRPr="0074250C">
        <w:rPr>
          <w:rFonts w:ascii="Times New Roman" w:hAnsi="Times New Roman"/>
          <w:b/>
          <w:sz w:val="24"/>
          <w:szCs w:val="24"/>
        </w:rPr>
        <w:t>5</w:t>
      </w:r>
      <w:r w:rsidR="00983617" w:rsidRPr="0074250C">
        <w:rPr>
          <w:rFonts w:ascii="Times New Roman" w:hAnsi="Times New Roman"/>
          <w:sz w:val="24"/>
          <w:szCs w:val="24"/>
        </w:rPr>
        <w:t xml:space="preserve"> </w:t>
      </w:r>
      <w:r w:rsidR="00F755D9" w:rsidRPr="0074250C">
        <w:rPr>
          <w:rFonts w:ascii="Times New Roman" w:hAnsi="Times New Roman"/>
          <w:i/>
          <w:sz w:val="24"/>
          <w:szCs w:val="24"/>
        </w:rPr>
        <w:t>projektu</w:t>
      </w:r>
      <w:r w:rsidR="00F755D9" w:rsidRPr="0074250C">
        <w:rPr>
          <w:rFonts w:ascii="Times New Roman" w:hAnsi="Times New Roman"/>
          <w:sz w:val="24"/>
          <w:szCs w:val="24"/>
        </w:rPr>
        <w:t xml:space="preserve"> </w:t>
      </w:r>
      <w:r w:rsidR="004D255A" w:rsidRPr="0074250C">
        <w:rPr>
          <w:rFonts w:ascii="Times New Roman" w:hAnsi="Times New Roman"/>
          <w:sz w:val="24"/>
          <w:szCs w:val="24"/>
        </w:rPr>
        <w:t xml:space="preserve">zaproponowano, aby </w:t>
      </w:r>
      <w:r w:rsidR="00F755D9" w:rsidRPr="0074250C">
        <w:rPr>
          <w:rFonts w:ascii="Times New Roman" w:hAnsi="Times New Roman"/>
          <w:sz w:val="24"/>
          <w:szCs w:val="24"/>
        </w:rPr>
        <w:t>w</w:t>
      </w:r>
      <w:r w:rsidR="008924A9" w:rsidRPr="0074250C">
        <w:rPr>
          <w:rFonts w:ascii="Times New Roman" w:hAnsi="Times New Roman"/>
          <w:sz w:val="24"/>
          <w:szCs w:val="24"/>
        </w:rPr>
        <w:t xml:space="preserve"> zarządzeniu wojewody</w:t>
      </w:r>
      <w:r w:rsidR="00F755D9" w:rsidRPr="0074250C">
        <w:rPr>
          <w:rFonts w:ascii="Times New Roman" w:hAnsi="Times New Roman"/>
          <w:sz w:val="24"/>
          <w:szCs w:val="24"/>
        </w:rPr>
        <w:t xml:space="preserve"> albo uchwale rady lub sejmiku</w:t>
      </w:r>
      <w:r w:rsidR="008924A9" w:rsidRPr="0074250C">
        <w:rPr>
          <w:rFonts w:ascii="Times New Roman" w:hAnsi="Times New Roman"/>
          <w:sz w:val="24"/>
          <w:szCs w:val="24"/>
        </w:rPr>
        <w:t xml:space="preserve"> określa</w:t>
      </w:r>
      <w:r w:rsidR="00F755D9" w:rsidRPr="0074250C">
        <w:rPr>
          <w:rFonts w:ascii="Times New Roman" w:hAnsi="Times New Roman"/>
          <w:sz w:val="24"/>
          <w:szCs w:val="24"/>
        </w:rPr>
        <w:t xml:space="preserve">ne </w:t>
      </w:r>
      <w:r w:rsidR="00657E04" w:rsidRPr="0074250C">
        <w:rPr>
          <w:rFonts w:ascii="Times New Roman" w:hAnsi="Times New Roman"/>
          <w:sz w:val="24"/>
          <w:szCs w:val="24"/>
        </w:rPr>
        <w:t>by</w:t>
      </w:r>
      <w:r w:rsidR="004D255A" w:rsidRPr="0074250C">
        <w:rPr>
          <w:rFonts w:ascii="Times New Roman" w:hAnsi="Times New Roman"/>
          <w:sz w:val="24"/>
          <w:szCs w:val="24"/>
        </w:rPr>
        <w:t xml:space="preserve">ły </w:t>
      </w:r>
      <w:r w:rsidR="008924A9" w:rsidRPr="0074250C">
        <w:rPr>
          <w:rFonts w:ascii="Times New Roman" w:hAnsi="Times New Roman"/>
          <w:sz w:val="24"/>
          <w:szCs w:val="24"/>
        </w:rPr>
        <w:t xml:space="preserve">warunki udzielania bonifikat i wysokość stawek procentowych </w:t>
      </w:r>
      <w:r w:rsidR="00F755D9" w:rsidRPr="0074250C">
        <w:rPr>
          <w:rFonts w:ascii="Times New Roman" w:hAnsi="Times New Roman"/>
          <w:sz w:val="24"/>
          <w:szCs w:val="24"/>
        </w:rPr>
        <w:t xml:space="preserve">tych </w:t>
      </w:r>
      <w:r w:rsidR="003B1B9C" w:rsidRPr="0074250C">
        <w:rPr>
          <w:rFonts w:ascii="Times New Roman" w:hAnsi="Times New Roman"/>
          <w:sz w:val="24"/>
          <w:szCs w:val="24"/>
        </w:rPr>
        <w:t xml:space="preserve">bonifikat, określając przesłanki, które organ może uwzględniać przy podejmowaniu takich rozstrzygnięć. </w:t>
      </w:r>
    </w:p>
    <w:p w:rsidR="00CA6208" w:rsidRPr="0074250C" w:rsidRDefault="005430FE" w:rsidP="006F25DA">
      <w:pPr>
        <w:pStyle w:val="Akapitzlist"/>
        <w:spacing w:before="120" w:after="0" w:line="360" w:lineRule="auto"/>
        <w:ind w:left="0"/>
        <w:contextualSpacing w:val="0"/>
        <w:jc w:val="both"/>
        <w:rPr>
          <w:rFonts w:ascii="Times New Roman" w:eastAsia="Times New Roman" w:hAnsi="Times New Roman"/>
          <w:sz w:val="24"/>
          <w:szCs w:val="24"/>
          <w:lang w:eastAsia="pl-PL"/>
        </w:rPr>
      </w:pPr>
      <w:r w:rsidRPr="0074250C">
        <w:rPr>
          <w:rFonts w:ascii="Times New Roman" w:hAnsi="Times New Roman"/>
          <w:sz w:val="24"/>
          <w:szCs w:val="24"/>
        </w:rPr>
        <w:t>W celu zachęcenia beneficjentów</w:t>
      </w:r>
      <w:r w:rsidR="00BA5FFC" w:rsidRPr="0074250C">
        <w:rPr>
          <w:rFonts w:ascii="Times New Roman" w:hAnsi="Times New Roman"/>
          <w:sz w:val="24"/>
          <w:szCs w:val="24"/>
        </w:rPr>
        <w:t xml:space="preserve"> ustawy </w:t>
      </w:r>
      <w:r w:rsidRPr="0074250C">
        <w:rPr>
          <w:rFonts w:ascii="Times New Roman" w:hAnsi="Times New Roman"/>
          <w:sz w:val="24"/>
          <w:szCs w:val="24"/>
        </w:rPr>
        <w:t xml:space="preserve">do </w:t>
      </w:r>
      <w:r w:rsidR="009B6A95" w:rsidRPr="0074250C">
        <w:rPr>
          <w:rFonts w:ascii="Times New Roman" w:hAnsi="Times New Roman"/>
          <w:sz w:val="24"/>
          <w:szCs w:val="24"/>
        </w:rPr>
        <w:t>korzystania z możliwości jednorazowego wniesienia opłat przekształceniowych, co przyczyni się do usprawnienia procesu przekształcania praw, zaproponowano system b</w:t>
      </w:r>
      <w:r w:rsidR="00CA6208" w:rsidRPr="0074250C">
        <w:rPr>
          <w:rFonts w:ascii="Times New Roman" w:hAnsi="Times New Roman"/>
          <w:sz w:val="24"/>
          <w:szCs w:val="24"/>
        </w:rPr>
        <w:t>onifikat</w:t>
      </w:r>
      <w:r w:rsidR="009B6A95" w:rsidRPr="0074250C">
        <w:rPr>
          <w:rFonts w:ascii="Times New Roman" w:hAnsi="Times New Roman"/>
          <w:sz w:val="24"/>
          <w:szCs w:val="24"/>
        </w:rPr>
        <w:t xml:space="preserve">y obligatoryjnej </w:t>
      </w:r>
      <w:r w:rsidR="00B142E0" w:rsidRPr="0074250C">
        <w:rPr>
          <w:rFonts w:ascii="Times New Roman" w:hAnsi="Times New Roman"/>
          <w:sz w:val="24"/>
          <w:szCs w:val="24"/>
        </w:rPr>
        <w:t>dla osób fizycznych</w:t>
      </w:r>
      <w:r w:rsidR="00D83039" w:rsidRPr="0074250C">
        <w:rPr>
          <w:rFonts w:ascii="Times New Roman" w:hAnsi="Times New Roman"/>
          <w:sz w:val="24"/>
          <w:szCs w:val="24"/>
        </w:rPr>
        <w:t xml:space="preserve"> i spółdzielni mieszkaniowych gospodarujących </w:t>
      </w:r>
      <w:r w:rsidR="00BA5FFC" w:rsidRPr="0074250C">
        <w:rPr>
          <w:rFonts w:ascii="Times New Roman" w:hAnsi="Times New Roman"/>
          <w:sz w:val="24"/>
          <w:szCs w:val="24"/>
        </w:rPr>
        <w:t xml:space="preserve">na gruntach stanowiących </w:t>
      </w:r>
      <w:r w:rsidR="00BA5FFC" w:rsidRPr="0074250C">
        <w:rPr>
          <w:rFonts w:ascii="Times New Roman" w:eastAsia="Times New Roman" w:hAnsi="Times New Roman"/>
          <w:sz w:val="24"/>
          <w:szCs w:val="24"/>
          <w:lang w:eastAsia="pl-PL"/>
        </w:rPr>
        <w:t xml:space="preserve">przed dniem przekształcenia </w:t>
      </w:r>
      <w:r w:rsidR="00BA5FFC" w:rsidRPr="0074250C">
        <w:rPr>
          <w:rFonts w:ascii="Times New Roman" w:hAnsi="Times New Roman"/>
          <w:sz w:val="24"/>
          <w:szCs w:val="24"/>
        </w:rPr>
        <w:t xml:space="preserve">własność Skarbu Państwa </w:t>
      </w:r>
      <w:r w:rsidR="009B6A95" w:rsidRPr="0074250C">
        <w:rPr>
          <w:rFonts w:ascii="Times New Roman" w:hAnsi="Times New Roman"/>
          <w:sz w:val="24"/>
          <w:szCs w:val="24"/>
        </w:rPr>
        <w:t xml:space="preserve">(art. 5 ust. 3). Dodatkową zachętą jest zaproponowany mechanizm zmniejszania </w:t>
      </w:r>
      <w:r w:rsidR="00117239" w:rsidRPr="0074250C">
        <w:rPr>
          <w:rFonts w:ascii="Times New Roman" w:hAnsi="Times New Roman"/>
          <w:sz w:val="24"/>
          <w:szCs w:val="24"/>
        </w:rPr>
        <w:t>się wysokości bonifikaty wraz z </w:t>
      </w:r>
      <w:r w:rsidR="009B6A95" w:rsidRPr="0074250C">
        <w:rPr>
          <w:rFonts w:ascii="Times New Roman" w:hAnsi="Times New Roman"/>
          <w:sz w:val="24"/>
          <w:szCs w:val="24"/>
        </w:rPr>
        <w:t xml:space="preserve">upływem czasu od dnia przekształcenia </w:t>
      </w:r>
      <w:r w:rsidR="00FC67C7" w:rsidRPr="0074250C">
        <w:rPr>
          <w:rFonts w:ascii="Times New Roman" w:hAnsi="Times New Roman"/>
          <w:sz w:val="24"/>
          <w:szCs w:val="24"/>
        </w:rPr>
        <w:t>(</w:t>
      </w:r>
      <w:r w:rsidR="009B6A95" w:rsidRPr="0074250C">
        <w:rPr>
          <w:rFonts w:ascii="Times New Roman" w:hAnsi="Times New Roman"/>
          <w:sz w:val="24"/>
          <w:szCs w:val="24"/>
        </w:rPr>
        <w:t xml:space="preserve">najwyższa </w:t>
      </w:r>
      <w:r w:rsidR="0059716C" w:rsidRPr="0074250C">
        <w:rPr>
          <w:rFonts w:ascii="Times New Roman" w:hAnsi="Times New Roman"/>
          <w:sz w:val="24"/>
          <w:szCs w:val="24"/>
        </w:rPr>
        <w:t>6</w:t>
      </w:r>
      <w:r w:rsidR="00FC67C7" w:rsidRPr="0074250C">
        <w:rPr>
          <w:rFonts w:ascii="Times New Roman" w:hAnsi="Times New Roman"/>
          <w:sz w:val="24"/>
          <w:szCs w:val="24"/>
        </w:rPr>
        <w:t xml:space="preserve">0% od </w:t>
      </w:r>
      <w:r w:rsidR="002565FF" w:rsidRPr="0074250C">
        <w:rPr>
          <w:rFonts w:ascii="Times New Roman" w:hAnsi="Times New Roman"/>
          <w:sz w:val="24"/>
          <w:szCs w:val="24"/>
        </w:rPr>
        <w:t>sumy opłat</w:t>
      </w:r>
      <w:r w:rsidR="009B6A95" w:rsidRPr="0074250C">
        <w:rPr>
          <w:rFonts w:ascii="Times New Roman" w:hAnsi="Times New Roman"/>
          <w:sz w:val="24"/>
          <w:szCs w:val="24"/>
        </w:rPr>
        <w:t xml:space="preserve"> w pierwszym roku od przekształcenia</w:t>
      </w:r>
      <w:r w:rsidR="002565FF" w:rsidRPr="0074250C">
        <w:rPr>
          <w:rFonts w:ascii="Times New Roman" w:hAnsi="Times New Roman"/>
          <w:sz w:val="24"/>
          <w:szCs w:val="24"/>
        </w:rPr>
        <w:t>)</w:t>
      </w:r>
      <w:r w:rsidR="009B6A95" w:rsidRPr="0074250C">
        <w:rPr>
          <w:rFonts w:ascii="Times New Roman" w:hAnsi="Times New Roman"/>
          <w:sz w:val="24"/>
          <w:szCs w:val="24"/>
        </w:rPr>
        <w:t>.</w:t>
      </w:r>
      <w:r w:rsidR="00BA5FFC" w:rsidRPr="0074250C">
        <w:rPr>
          <w:rFonts w:ascii="Times New Roman" w:hAnsi="Times New Roman"/>
          <w:sz w:val="24"/>
          <w:szCs w:val="24"/>
        </w:rPr>
        <w:t xml:space="preserve"> </w:t>
      </w:r>
      <w:r w:rsidR="00CA6208" w:rsidRPr="0074250C">
        <w:rPr>
          <w:rFonts w:ascii="Times New Roman" w:hAnsi="Times New Roman"/>
          <w:sz w:val="24"/>
          <w:szCs w:val="24"/>
        </w:rPr>
        <w:t>Natomiast w odniesieniu do nieruchomości stanowiących</w:t>
      </w:r>
      <w:r w:rsidR="00983617" w:rsidRPr="0074250C">
        <w:rPr>
          <w:rFonts w:ascii="Times New Roman" w:eastAsia="Times New Roman" w:hAnsi="Times New Roman"/>
          <w:sz w:val="24"/>
          <w:szCs w:val="24"/>
          <w:lang w:eastAsia="pl-PL"/>
        </w:rPr>
        <w:t xml:space="preserve"> przed </w:t>
      </w:r>
      <w:r w:rsidR="009B6A95" w:rsidRPr="0074250C">
        <w:rPr>
          <w:rFonts w:ascii="Times New Roman" w:eastAsia="Times New Roman" w:hAnsi="Times New Roman"/>
          <w:sz w:val="24"/>
          <w:szCs w:val="24"/>
          <w:lang w:eastAsia="pl-PL"/>
        </w:rPr>
        <w:t xml:space="preserve">przekształceniem </w:t>
      </w:r>
      <w:r w:rsidR="009B6A95" w:rsidRPr="0074250C">
        <w:rPr>
          <w:rFonts w:ascii="Times New Roman" w:hAnsi="Times New Roman"/>
          <w:sz w:val="24"/>
          <w:szCs w:val="24"/>
        </w:rPr>
        <w:t>w</w:t>
      </w:r>
      <w:r w:rsidR="00CA6208" w:rsidRPr="0074250C">
        <w:rPr>
          <w:rFonts w:ascii="Times New Roman" w:hAnsi="Times New Roman"/>
          <w:sz w:val="24"/>
          <w:szCs w:val="24"/>
        </w:rPr>
        <w:t>łasność jed</w:t>
      </w:r>
      <w:r w:rsidR="00250FE6" w:rsidRPr="0074250C">
        <w:rPr>
          <w:rFonts w:ascii="Times New Roman" w:hAnsi="Times New Roman"/>
          <w:sz w:val="24"/>
          <w:szCs w:val="24"/>
        </w:rPr>
        <w:t xml:space="preserve">nostek samorządu terytorialnego, w celu zachowania zasady samodzielności </w:t>
      </w:r>
      <w:r w:rsidR="00140C60" w:rsidRPr="0074250C">
        <w:rPr>
          <w:rFonts w:ascii="Times New Roman" w:hAnsi="Times New Roman"/>
          <w:sz w:val="24"/>
          <w:szCs w:val="24"/>
        </w:rPr>
        <w:t xml:space="preserve">finansowej i majątkowej </w:t>
      </w:r>
      <w:r w:rsidR="00250FE6" w:rsidRPr="0074250C">
        <w:rPr>
          <w:rFonts w:ascii="Times New Roman" w:hAnsi="Times New Roman"/>
          <w:sz w:val="24"/>
          <w:szCs w:val="24"/>
        </w:rPr>
        <w:t xml:space="preserve">samorządów, </w:t>
      </w:r>
      <w:r w:rsidR="002565FF" w:rsidRPr="0074250C">
        <w:rPr>
          <w:rFonts w:ascii="Times New Roman" w:hAnsi="Times New Roman"/>
          <w:sz w:val="24"/>
          <w:szCs w:val="24"/>
        </w:rPr>
        <w:t xml:space="preserve">zaproponowano </w:t>
      </w:r>
      <w:r w:rsidR="00A01A76" w:rsidRPr="0074250C">
        <w:rPr>
          <w:rFonts w:ascii="Times New Roman" w:hAnsi="Times New Roman"/>
          <w:sz w:val="24"/>
          <w:szCs w:val="24"/>
        </w:rPr>
        <w:t xml:space="preserve">możliwość udzielenia </w:t>
      </w:r>
      <w:r w:rsidR="00250FE6" w:rsidRPr="0074250C">
        <w:rPr>
          <w:rFonts w:ascii="Times New Roman" w:hAnsi="Times New Roman"/>
          <w:sz w:val="24"/>
          <w:szCs w:val="24"/>
        </w:rPr>
        <w:t>bonifikat</w:t>
      </w:r>
      <w:r w:rsidR="00A01A76" w:rsidRPr="0074250C">
        <w:rPr>
          <w:rFonts w:ascii="Times New Roman" w:hAnsi="Times New Roman"/>
          <w:sz w:val="24"/>
          <w:szCs w:val="24"/>
        </w:rPr>
        <w:t>y</w:t>
      </w:r>
      <w:r w:rsidR="00D36410" w:rsidRPr="0074250C">
        <w:rPr>
          <w:rFonts w:ascii="Times New Roman" w:hAnsi="Times New Roman"/>
          <w:sz w:val="24"/>
          <w:szCs w:val="24"/>
        </w:rPr>
        <w:t xml:space="preserve"> </w:t>
      </w:r>
      <w:r w:rsidR="00250FE6" w:rsidRPr="0074250C">
        <w:rPr>
          <w:rFonts w:ascii="Times New Roman" w:hAnsi="Times New Roman"/>
          <w:sz w:val="24"/>
          <w:szCs w:val="24"/>
        </w:rPr>
        <w:t>p</w:t>
      </w:r>
      <w:r w:rsidR="00CA6208" w:rsidRPr="0074250C">
        <w:rPr>
          <w:rFonts w:ascii="Times New Roman" w:hAnsi="Times New Roman"/>
          <w:sz w:val="24"/>
          <w:szCs w:val="24"/>
        </w:rPr>
        <w:t xml:space="preserve">rzez </w:t>
      </w:r>
      <w:r w:rsidR="00250FE6" w:rsidRPr="0074250C">
        <w:rPr>
          <w:rFonts w:ascii="Times New Roman" w:hAnsi="Times New Roman"/>
          <w:sz w:val="24"/>
          <w:szCs w:val="24"/>
        </w:rPr>
        <w:t xml:space="preserve">właściwy </w:t>
      </w:r>
      <w:r w:rsidR="004A6E1C" w:rsidRPr="0074250C">
        <w:rPr>
          <w:rFonts w:ascii="Times New Roman" w:hAnsi="Times New Roman"/>
          <w:sz w:val="24"/>
          <w:szCs w:val="24"/>
        </w:rPr>
        <w:t>organ,</w:t>
      </w:r>
      <w:r w:rsidR="00AA70CE" w:rsidRPr="0074250C">
        <w:rPr>
          <w:rFonts w:ascii="Times New Roman" w:hAnsi="Times New Roman"/>
          <w:sz w:val="24"/>
          <w:szCs w:val="24"/>
        </w:rPr>
        <w:t xml:space="preserve"> </w:t>
      </w:r>
      <w:r w:rsidR="00CA6208" w:rsidRPr="0074250C">
        <w:rPr>
          <w:rFonts w:ascii="Times New Roman" w:hAnsi="Times New Roman"/>
          <w:sz w:val="24"/>
          <w:szCs w:val="24"/>
        </w:rPr>
        <w:t xml:space="preserve">na podstawie uchwały </w:t>
      </w:r>
      <w:r w:rsidR="00CA6208" w:rsidRPr="0074250C">
        <w:rPr>
          <w:rFonts w:ascii="Times New Roman" w:eastAsia="Times New Roman" w:hAnsi="Times New Roman"/>
          <w:sz w:val="24"/>
          <w:szCs w:val="24"/>
          <w:lang w:eastAsia="pl-PL"/>
        </w:rPr>
        <w:t>rady lub sejmiku</w:t>
      </w:r>
      <w:r w:rsidR="00177EE8" w:rsidRPr="0074250C">
        <w:rPr>
          <w:rFonts w:ascii="Times New Roman" w:eastAsia="Times New Roman" w:hAnsi="Times New Roman"/>
          <w:sz w:val="24"/>
          <w:szCs w:val="24"/>
          <w:lang w:eastAsia="pl-PL"/>
        </w:rPr>
        <w:t xml:space="preserve"> </w:t>
      </w:r>
      <w:r w:rsidR="00177EE8" w:rsidRPr="0074250C">
        <w:rPr>
          <w:rFonts w:ascii="Times New Roman" w:hAnsi="Times New Roman"/>
          <w:sz w:val="24"/>
          <w:szCs w:val="24"/>
        </w:rPr>
        <w:t>(art. 5 ust. 4)</w:t>
      </w:r>
      <w:r w:rsidR="00CA6208" w:rsidRPr="0074250C">
        <w:rPr>
          <w:rFonts w:ascii="Times New Roman" w:eastAsia="Times New Roman" w:hAnsi="Times New Roman"/>
          <w:sz w:val="24"/>
          <w:szCs w:val="24"/>
          <w:lang w:eastAsia="pl-PL"/>
        </w:rPr>
        <w:t>.</w:t>
      </w:r>
      <w:r w:rsidR="009B6A95" w:rsidRPr="0074250C">
        <w:rPr>
          <w:rFonts w:ascii="Times New Roman" w:eastAsia="Times New Roman" w:hAnsi="Times New Roman"/>
          <w:sz w:val="24"/>
          <w:szCs w:val="24"/>
          <w:lang w:eastAsia="pl-PL"/>
        </w:rPr>
        <w:t xml:space="preserve"> Samorządy będą jednak mogły wzorować się na rozwiązaniach przyjętych w art. 5 ust. 3 wobec gruntów państwowych</w:t>
      </w:r>
      <w:r w:rsidR="005E4790">
        <w:rPr>
          <w:rFonts w:ascii="Times New Roman" w:eastAsia="Times New Roman" w:hAnsi="Times New Roman"/>
          <w:sz w:val="24"/>
          <w:szCs w:val="24"/>
          <w:lang w:eastAsia="pl-PL"/>
        </w:rPr>
        <w:t>.</w:t>
      </w:r>
    </w:p>
    <w:p w:rsidR="001E7B8B" w:rsidRPr="0074250C" w:rsidRDefault="00F62C2D"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 xml:space="preserve">W odniesieniu </w:t>
      </w:r>
      <w:r w:rsidR="001E7B8B" w:rsidRPr="0074250C">
        <w:rPr>
          <w:rFonts w:ascii="Times New Roman" w:hAnsi="Times New Roman" w:cs="Times New Roman"/>
          <w:szCs w:val="24"/>
        </w:rPr>
        <w:t xml:space="preserve">do nieruchomości </w:t>
      </w:r>
      <w:r w:rsidRPr="0074250C">
        <w:rPr>
          <w:rFonts w:ascii="Times New Roman" w:hAnsi="Times New Roman" w:cs="Times New Roman"/>
          <w:szCs w:val="24"/>
        </w:rPr>
        <w:t>Skarbu Państwa</w:t>
      </w:r>
      <w:r w:rsidR="001E7B8B" w:rsidRPr="0074250C">
        <w:rPr>
          <w:rFonts w:ascii="Times New Roman" w:hAnsi="Times New Roman" w:cs="Times New Roman"/>
          <w:szCs w:val="24"/>
        </w:rPr>
        <w:t xml:space="preserve"> zaproponowano</w:t>
      </w:r>
      <w:r w:rsidR="009B6A95" w:rsidRPr="0074250C">
        <w:rPr>
          <w:rFonts w:ascii="Times New Roman" w:hAnsi="Times New Roman" w:cs="Times New Roman"/>
          <w:szCs w:val="24"/>
        </w:rPr>
        <w:t xml:space="preserve">, </w:t>
      </w:r>
      <w:r w:rsidR="001E7B8B" w:rsidRPr="0074250C">
        <w:rPr>
          <w:rFonts w:ascii="Times New Roman" w:hAnsi="Times New Roman" w:cs="Times New Roman"/>
          <w:szCs w:val="24"/>
        </w:rPr>
        <w:t xml:space="preserve">aby wojewoda </w:t>
      </w:r>
      <w:r w:rsidR="009B6A95" w:rsidRPr="0074250C">
        <w:rPr>
          <w:rFonts w:ascii="Times New Roman" w:hAnsi="Times New Roman" w:cs="Times New Roman"/>
          <w:szCs w:val="24"/>
        </w:rPr>
        <w:t xml:space="preserve">był organem uprawnionym do określania </w:t>
      </w:r>
      <w:r w:rsidR="001E7B8B" w:rsidRPr="0074250C">
        <w:rPr>
          <w:rFonts w:ascii="Times New Roman" w:hAnsi="Times New Roman" w:cs="Times New Roman"/>
          <w:szCs w:val="24"/>
        </w:rPr>
        <w:t>warunk</w:t>
      </w:r>
      <w:r w:rsidR="009B6A95" w:rsidRPr="0074250C">
        <w:rPr>
          <w:rFonts w:ascii="Times New Roman" w:hAnsi="Times New Roman" w:cs="Times New Roman"/>
          <w:szCs w:val="24"/>
        </w:rPr>
        <w:t>ów</w:t>
      </w:r>
      <w:r w:rsidR="001E7B8B" w:rsidRPr="0074250C">
        <w:rPr>
          <w:rFonts w:ascii="Times New Roman" w:hAnsi="Times New Roman" w:cs="Times New Roman"/>
          <w:szCs w:val="24"/>
        </w:rPr>
        <w:t xml:space="preserve"> udzielania bonifikat i wysokość stawek procentowych w odniesieniu do rocznej opłaty przekształceniowej, płatnej cyklicznie (co roku).</w:t>
      </w:r>
      <w:r w:rsidR="004855D3" w:rsidRPr="0074250C">
        <w:rPr>
          <w:rFonts w:ascii="Times New Roman" w:hAnsi="Times New Roman" w:cs="Times New Roman"/>
          <w:szCs w:val="24"/>
        </w:rPr>
        <w:t xml:space="preserve"> </w:t>
      </w:r>
    </w:p>
    <w:p w:rsidR="00A01756" w:rsidRPr="0074250C" w:rsidRDefault="00A01756" w:rsidP="006F25DA">
      <w:pPr>
        <w:spacing w:before="120" w:line="360" w:lineRule="auto"/>
        <w:ind w:firstLine="0"/>
        <w:rPr>
          <w:rFonts w:ascii="Times New Roman" w:eastAsia="Times New Roman" w:hAnsi="Times New Roman"/>
          <w:sz w:val="24"/>
          <w:szCs w:val="24"/>
          <w:lang w:eastAsia="pl-PL"/>
        </w:rPr>
      </w:pPr>
      <w:r w:rsidRPr="0074250C">
        <w:rPr>
          <w:rFonts w:ascii="Times New Roman" w:eastAsia="Times New Roman" w:hAnsi="Times New Roman"/>
          <w:sz w:val="24"/>
          <w:szCs w:val="24"/>
          <w:lang w:eastAsia="pl-PL"/>
        </w:rPr>
        <w:t xml:space="preserve">W związku z tym, że </w:t>
      </w:r>
      <w:r w:rsidR="00AA70CE" w:rsidRPr="0074250C">
        <w:rPr>
          <w:rFonts w:ascii="Times New Roman" w:eastAsia="Times New Roman" w:hAnsi="Times New Roman"/>
          <w:sz w:val="24"/>
          <w:szCs w:val="24"/>
          <w:lang w:eastAsia="pl-PL"/>
        </w:rPr>
        <w:t xml:space="preserve">uregulowaniami </w:t>
      </w:r>
      <w:r w:rsidRPr="0074250C">
        <w:rPr>
          <w:rFonts w:ascii="Times New Roman" w:eastAsia="Times New Roman" w:hAnsi="Times New Roman"/>
          <w:sz w:val="24"/>
          <w:szCs w:val="24"/>
          <w:lang w:eastAsia="pl-PL"/>
        </w:rPr>
        <w:t>projekt</w:t>
      </w:r>
      <w:r w:rsidR="00AA70CE" w:rsidRPr="0074250C">
        <w:rPr>
          <w:rFonts w:ascii="Times New Roman" w:eastAsia="Times New Roman" w:hAnsi="Times New Roman"/>
          <w:sz w:val="24"/>
          <w:szCs w:val="24"/>
          <w:lang w:eastAsia="pl-PL"/>
        </w:rPr>
        <w:t>owanej ustawy</w:t>
      </w:r>
      <w:r w:rsidRPr="0074250C">
        <w:rPr>
          <w:rFonts w:ascii="Times New Roman" w:eastAsia="Times New Roman" w:hAnsi="Times New Roman"/>
          <w:i/>
          <w:sz w:val="24"/>
          <w:szCs w:val="24"/>
          <w:lang w:eastAsia="pl-PL"/>
        </w:rPr>
        <w:t xml:space="preserve"> </w:t>
      </w:r>
      <w:r w:rsidRPr="0074250C">
        <w:rPr>
          <w:rFonts w:ascii="Times New Roman" w:eastAsia="Times New Roman" w:hAnsi="Times New Roman"/>
          <w:sz w:val="24"/>
          <w:szCs w:val="24"/>
          <w:lang w:eastAsia="pl-PL"/>
        </w:rPr>
        <w:t xml:space="preserve">objęte byłyby również </w:t>
      </w:r>
      <w:r w:rsidR="00FD5003" w:rsidRPr="0074250C">
        <w:rPr>
          <w:rFonts w:ascii="Times New Roman" w:eastAsia="Times New Roman" w:hAnsi="Times New Roman"/>
          <w:sz w:val="24"/>
          <w:szCs w:val="24"/>
          <w:lang w:eastAsia="pl-PL"/>
        </w:rPr>
        <w:t xml:space="preserve">grunty będące </w:t>
      </w:r>
      <w:r w:rsidRPr="0074250C">
        <w:rPr>
          <w:rFonts w:ascii="Times New Roman" w:eastAsia="Times New Roman" w:hAnsi="Times New Roman"/>
          <w:sz w:val="24"/>
          <w:szCs w:val="24"/>
          <w:lang w:eastAsia="pl-PL"/>
        </w:rPr>
        <w:t>w użyt</w:t>
      </w:r>
      <w:r w:rsidR="00FD5003" w:rsidRPr="0074250C">
        <w:rPr>
          <w:rFonts w:ascii="Times New Roman" w:eastAsia="Times New Roman" w:hAnsi="Times New Roman"/>
          <w:sz w:val="24"/>
          <w:szCs w:val="24"/>
          <w:lang w:eastAsia="pl-PL"/>
        </w:rPr>
        <w:t>kowaniu wieczystym spółdzielni</w:t>
      </w:r>
      <w:r w:rsidRPr="0074250C">
        <w:rPr>
          <w:rFonts w:ascii="Times New Roman" w:eastAsia="Times New Roman" w:hAnsi="Times New Roman"/>
          <w:sz w:val="24"/>
          <w:szCs w:val="24"/>
          <w:lang w:eastAsia="pl-PL"/>
        </w:rPr>
        <w:t xml:space="preserve"> mieszkaniowy</w:t>
      </w:r>
      <w:r w:rsidR="00FD5003" w:rsidRPr="0074250C">
        <w:rPr>
          <w:rFonts w:ascii="Times New Roman" w:eastAsia="Times New Roman" w:hAnsi="Times New Roman"/>
          <w:sz w:val="24"/>
          <w:szCs w:val="24"/>
          <w:lang w:eastAsia="pl-PL"/>
        </w:rPr>
        <w:t>ch</w:t>
      </w:r>
      <w:r w:rsidRPr="0074250C">
        <w:rPr>
          <w:rFonts w:ascii="Times New Roman" w:eastAsia="Times New Roman" w:hAnsi="Times New Roman"/>
          <w:sz w:val="24"/>
          <w:szCs w:val="24"/>
          <w:lang w:eastAsia="pl-PL"/>
        </w:rPr>
        <w:t>,</w:t>
      </w:r>
      <w:r w:rsidR="00FD5003" w:rsidRPr="0074250C">
        <w:rPr>
          <w:rFonts w:ascii="Times New Roman" w:eastAsia="Times New Roman" w:hAnsi="Times New Roman"/>
          <w:sz w:val="24"/>
          <w:szCs w:val="24"/>
          <w:lang w:eastAsia="pl-PL"/>
        </w:rPr>
        <w:t xml:space="preserve"> </w:t>
      </w:r>
      <w:r w:rsidR="00AF3F9B" w:rsidRPr="0074250C">
        <w:rPr>
          <w:rFonts w:ascii="Times New Roman" w:eastAsia="Times New Roman" w:hAnsi="Times New Roman"/>
          <w:sz w:val="24"/>
          <w:szCs w:val="24"/>
          <w:lang w:eastAsia="pl-PL"/>
        </w:rPr>
        <w:t>zap</w:t>
      </w:r>
      <w:r w:rsidRPr="0074250C">
        <w:rPr>
          <w:rFonts w:ascii="Times New Roman" w:eastAsia="Times New Roman" w:hAnsi="Times New Roman"/>
          <w:sz w:val="24"/>
          <w:szCs w:val="24"/>
          <w:lang w:eastAsia="pl-PL"/>
        </w:rPr>
        <w:t>roponowano</w:t>
      </w:r>
      <w:r w:rsidR="00B41B05" w:rsidRPr="0074250C">
        <w:rPr>
          <w:rFonts w:ascii="Times New Roman" w:eastAsia="Times New Roman" w:hAnsi="Times New Roman"/>
          <w:sz w:val="24"/>
          <w:szCs w:val="24"/>
          <w:lang w:eastAsia="pl-PL"/>
        </w:rPr>
        <w:t xml:space="preserve"> </w:t>
      </w:r>
      <w:r w:rsidR="009A201D" w:rsidRPr="0074250C">
        <w:rPr>
          <w:rFonts w:ascii="Times New Roman" w:eastAsia="Times New Roman" w:hAnsi="Times New Roman"/>
          <w:sz w:val="24"/>
          <w:szCs w:val="24"/>
          <w:lang w:eastAsia="pl-PL"/>
        </w:rPr>
        <w:t>aby osoby</w:t>
      </w:r>
      <w:r w:rsidRPr="0074250C">
        <w:rPr>
          <w:rFonts w:ascii="Times New Roman" w:eastAsia="Times New Roman" w:hAnsi="Times New Roman"/>
          <w:sz w:val="24"/>
          <w:szCs w:val="24"/>
          <w:lang w:eastAsia="pl-PL"/>
        </w:rPr>
        <w:t>, którym przysługują spółdzi</w:t>
      </w:r>
      <w:r w:rsidR="00D8410A" w:rsidRPr="0074250C">
        <w:rPr>
          <w:rFonts w:ascii="Times New Roman" w:eastAsia="Times New Roman" w:hAnsi="Times New Roman"/>
          <w:sz w:val="24"/>
          <w:szCs w:val="24"/>
          <w:lang w:eastAsia="pl-PL"/>
        </w:rPr>
        <w:t>elcze prawa do lokali</w:t>
      </w:r>
      <w:r w:rsidR="009A201D" w:rsidRPr="0074250C">
        <w:rPr>
          <w:rFonts w:ascii="Times New Roman" w:eastAsia="Times New Roman" w:hAnsi="Times New Roman"/>
          <w:sz w:val="24"/>
          <w:szCs w:val="24"/>
          <w:lang w:eastAsia="pl-PL"/>
        </w:rPr>
        <w:t xml:space="preserve"> mieszkalnych</w:t>
      </w:r>
      <w:r w:rsidR="00D8410A" w:rsidRPr="0074250C">
        <w:rPr>
          <w:rFonts w:ascii="Times New Roman" w:eastAsia="Times New Roman" w:hAnsi="Times New Roman"/>
          <w:sz w:val="24"/>
          <w:szCs w:val="24"/>
          <w:lang w:eastAsia="pl-PL"/>
        </w:rPr>
        <w:t>,</w:t>
      </w:r>
      <w:r w:rsidRPr="0074250C">
        <w:rPr>
          <w:rFonts w:ascii="Times New Roman" w:eastAsia="Times New Roman" w:hAnsi="Times New Roman"/>
          <w:sz w:val="24"/>
          <w:szCs w:val="24"/>
          <w:lang w:eastAsia="pl-PL"/>
        </w:rPr>
        <w:t xml:space="preserve"> korzystały z boni</w:t>
      </w:r>
      <w:r w:rsidR="004A6E1C" w:rsidRPr="0074250C">
        <w:rPr>
          <w:rFonts w:ascii="Times New Roman" w:eastAsia="Times New Roman" w:hAnsi="Times New Roman"/>
          <w:sz w:val="24"/>
          <w:szCs w:val="24"/>
          <w:lang w:eastAsia="pl-PL"/>
        </w:rPr>
        <w:t xml:space="preserve">fikaty </w:t>
      </w:r>
      <w:r w:rsidR="00FD5003" w:rsidRPr="0074250C">
        <w:rPr>
          <w:rFonts w:ascii="Times New Roman" w:eastAsia="Times New Roman" w:hAnsi="Times New Roman"/>
          <w:sz w:val="24"/>
          <w:szCs w:val="24"/>
          <w:lang w:eastAsia="pl-PL"/>
        </w:rPr>
        <w:t xml:space="preserve">udzielonej spółdzielniom mieszkaniowym </w:t>
      </w:r>
      <w:r w:rsidR="00117239" w:rsidRPr="0074250C">
        <w:rPr>
          <w:rFonts w:ascii="Times New Roman" w:eastAsia="Times New Roman" w:hAnsi="Times New Roman"/>
          <w:sz w:val="24"/>
          <w:szCs w:val="24"/>
          <w:lang w:eastAsia="pl-PL"/>
        </w:rPr>
        <w:t>w </w:t>
      </w:r>
      <w:r w:rsidR="004A6E1C" w:rsidRPr="0074250C">
        <w:rPr>
          <w:rFonts w:ascii="Times New Roman" w:eastAsia="Times New Roman" w:hAnsi="Times New Roman"/>
          <w:sz w:val="24"/>
          <w:szCs w:val="24"/>
          <w:lang w:eastAsia="pl-PL"/>
        </w:rPr>
        <w:t>formie ulgi w opłatach</w:t>
      </w:r>
      <w:r w:rsidR="00AF3F9B" w:rsidRPr="0074250C">
        <w:rPr>
          <w:rFonts w:ascii="Times New Roman" w:eastAsia="Times New Roman" w:hAnsi="Times New Roman"/>
          <w:sz w:val="24"/>
          <w:szCs w:val="24"/>
          <w:lang w:eastAsia="pl-PL"/>
        </w:rPr>
        <w:t xml:space="preserve"> </w:t>
      </w:r>
      <w:r w:rsidRPr="0074250C">
        <w:rPr>
          <w:rFonts w:ascii="Times New Roman" w:eastAsia="Times New Roman" w:hAnsi="Times New Roman"/>
          <w:sz w:val="24"/>
          <w:szCs w:val="24"/>
          <w:lang w:eastAsia="pl-PL"/>
        </w:rPr>
        <w:t>z tytułu udziału w kosztach eksploatacji budynków</w:t>
      </w:r>
      <w:r w:rsidR="0058092E" w:rsidRPr="0074250C">
        <w:rPr>
          <w:rFonts w:ascii="Times New Roman" w:eastAsia="Times New Roman" w:hAnsi="Times New Roman"/>
          <w:sz w:val="24"/>
          <w:szCs w:val="24"/>
          <w:lang w:eastAsia="pl-PL"/>
        </w:rPr>
        <w:t xml:space="preserve"> </w:t>
      </w:r>
      <w:r w:rsidR="00117239" w:rsidRPr="0074250C">
        <w:rPr>
          <w:rFonts w:ascii="Times New Roman" w:hAnsi="Times New Roman"/>
          <w:b/>
          <w:sz w:val="24"/>
          <w:szCs w:val="24"/>
        </w:rPr>
        <w:t>(art. 5 ust. </w:t>
      </w:r>
      <w:r w:rsidR="0058092E" w:rsidRPr="0074250C">
        <w:rPr>
          <w:rFonts w:ascii="Times New Roman" w:hAnsi="Times New Roman"/>
          <w:b/>
          <w:sz w:val="24"/>
          <w:szCs w:val="24"/>
        </w:rPr>
        <w:t>6)</w:t>
      </w:r>
      <w:r w:rsidRPr="0074250C">
        <w:rPr>
          <w:rFonts w:ascii="Times New Roman" w:eastAsia="Times New Roman" w:hAnsi="Times New Roman"/>
          <w:sz w:val="24"/>
          <w:szCs w:val="24"/>
          <w:lang w:eastAsia="pl-PL"/>
        </w:rPr>
        <w:t xml:space="preserve">. Wysokość ulgi </w:t>
      </w:r>
      <w:r w:rsidR="00657E04" w:rsidRPr="0074250C">
        <w:rPr>
          <w:rFonts w:ascii="Times New Roman" w:hAnsi="Times New Roman"/>
          <w:sz w:val="24"/>
          <w:szCs w:val="24"/>
        </w:rPr>
        <w:t>będzie</w:t>
      </w:r>
      <w:r w:rsidR="00657E04" w:rsidRPr="0074250C">
        <w:rPr>
          <w:rFonts w:ascii="Times New Roman" w:eastAsia="Times New Roman" w:hAnsi="Times New Roman"/>
          <w:sz w:val="24"/>
          <w:szCs w:val="24"/>
          <w:lang w:eastAsia="pl-PL"/>
        </w:rPr>
        <w:t xml:space="preserve"> </w:t>
      </w:r>
      <w:r w:rsidRPr="0074250C">
        <w:rPr>
          <w:rFonts w:ascii="Times New Roman" w:eastAsia="Times New Roman" w:hAnsi="Times New Roman"/>
          <w:sz w:val="24"/>
          <w:szCs w:val="24"/>
          <w:lang w:eastAsia="pl-PL"/>
        </w:rPr>
        <w:t>odpowiada</w:t>
      </w:r>
      <w:r w:rsidR="00657E04" w:rsidRPr="0074250C">
        <w:rPr>
          <w:rFonts w:ascii="Times New Roman" w:eastAsia="Times New Roman" w:hAnsi="Times New Roman"/>
          <w:sz w:val="24"/>
          <w:szCs w:val="24"/>
          <w:lang w:eastAsia="pl-PL"/>
        </w:rPr>
        <w:t>ć</w:t>
      </w:r>
      <w:r w:rsidRPr="0074250C">
        <w:rPr>
          <w:rFonts w:ascii="Times New Roman" w:eastAsia="Times New Roman" w:hAnsi="Times New Roman"/>
          <w:sz w:val="24"/>
          <w:szCs w:val="24"/>
          <w:lang w:eastAsia="pl-PL"/>
        </w:rPr>
        <w:t xml:space="preserve"> wysokości bonifikaty od opłaty </w:t>
      </w:r>
      <w:r w:rsidR="0058092E" w:rsidRPr="0074250C">
        <w:rPr>
          <w:rFonts w:ascii="Times New Roman" w:eastAsia="Times New Roman" w:hAnsi="Times New Roman"/>
          <w:sz w:val="24"/>
          <w:szCs w:val="24"/>
          <w:lang w:eastAsia="pl-PL"/>
        </w:rPr>
        <w:t>p</w:t>
      </w:r>
      <w:r w:rsidRPr="0074250C">
        <w:rPr>
          <w:rFonts w:ascii="Times New Roman" w:eastAsia="Times New Roman" w:hAnsi="Times New Roman"/>
          <w:sz w:val="24"/>
          <w:szCs w:val="24"/>
          <w:lang w:eastAsia="pl-PL"/>
        </w:rPr>
        <w:t>r</w:t>
      </w:r>
      <w:r w:rsidR="0058092E" w:rsidRPr="0074250C">
        <w:rPr>
          <w:rFonts w:ascii="Times New Roman" w:eastAsia="Times New Roman" w:hAnsi="Times New Roman"/>
          <w:sz w:val="24"/>
          <w:szCs w:val="24"/>
          <w:lang w:eastAsia="pl-PL"/>
        </w:rPr>
        <w:t>zekształceniowej</w:t>
      </w:r>
      <w:r w:rsidRPr="0074250C">
        <w:rPr>
          <w:rFonts w:ascii="Times New Roman" w:eastAsia="Times New Roman" w:hAnsi="Times New Roman"/>
          <w:sz w:val="24"/>
          <w:szCs w:val="24"/>
          <w:lang w:eastAsia="pl-PL"/>
        </w:rPr>
        <w:t>, udzielonej spółdzielni mieszkaniowej, proporcjonalnie do powierzchni lokali mieszkalnych.</w:t>
      </w:r>
    </w:p>
    <w:p w:rsidR="006F0993" w:rsidRPr="0074250C" w:rsidRDefault="006F0993" w:rsidP="006F25DA">
      <w:pPr>
        <w:pStyle w:val="Akapitzlist"/>
        <w:spacing w:before="120" w:after="0" w:line="360" w:lineRule="auto"/>
        <w:ind w:left="0"/>
        <w:contextualSpacing w:val="0"/>
        <w:jc w:val="both"/>
        <w:rPr>
          <w:rFonts w:ascii="Times New Roman" w:hAnsi="Times New Roman"/>
          <w:sz w:val="24"/>
          <w:szCs w:val="24"/>
        </w:rPr>
      </w:pPr>
      <w:r w:rsidRPr="0074250C">
        <w:rPr>
          <w:rFonts w:ascii="Times New Roman" w:hAnsi="Times New Roman"/>
          <w:b/>
          <w:sz w:val="24"/>
          <w:szCs w:val="24"/>
        </w:rPr>
        <w:t>5. Zasady waloryzacji opłat przekształceniowych</w:t>
      </w:r>
    </w:p>
    <w:p w:rsidR="00E868AD" w:rsidRPr="0074250C" w:rsidRDefault="00E868AD" w:rsidP="006F25DA">
      <w:pPr>
        <w:pStyle w:val="Akapitzlist"/>
        <w:spacing w:before="120" w:after="0" w:line="360" w:lineRule="auto"/>
        <w:ind w:left="0"/>
        <w:contextualSpacing w:val="0"/>
        <w:jc w:val="both"/>
        <w:rPr>
          <w:rFonts w:ascii="Times New Roman" w:hAnsi="Times New Roman"/>
          <w:sz w:val="24"/>
          <w:szCs w:val="24"/>
        </w:rPr>
      </w:pPr>
      <w:r w:rsidRPr="0074250C">
        <w:rPr>
          <w:rFonts w:ascii="Times New Roman" w:hAnsi="Times New Roman"/>
          <w:sz w:val="24"/>
          <w:szCs w:val="24"/>
        </w:rPr>
        <w:t>W odniesieniu do zaproponowanej cyklicznej zasady odpłatności, należy pamiętać, ż</w:t>
      </w:r>
      <w:r w:rsidR="00117239" w:rsidRPr="0074250C">
        <w:rPr>
          <w:rFonts w:ascii="Times New Roman" w:hAnsi="Times New Roman"/>
          <w:sz w:val="24"/>
          <w:szCs w:val="24"/>
        </w:rPr>
        <w:t>e </w:t>
      </w:r>
      <w:r w:rsidRPr="0074250C">
        <w:rPr>
          <w:rFonts w:ascii="Times New Roman" w:hAnsi="Times New Roman"/>
          <w:sz w:val="24"/>
          <w:szCs w:val="24"/>
        </w:rPr>
        <w:t>realna wartość pieniądza, jak i wartość nieruchomości podlegającej przekształceniu, może w tym czasie ulegać zmianom. Może to powodować, że wysokość uiszczanej opłaty nie będzie adekwatna do wartości nabytego prawa. Zatem w celu zapewnienia dotychczasowym właścicielom należytego wynagrodzenia zgodnie z konstytucyjną zasadą ochrony własności,</w:t>
      </w:r>
      <w:r w:rsidR="00FC5527" w:rsidRPr="0074250C">
        <w:rPr>
          <w:rFonts w:ascii="Times New Roman" w:hAnsi="Times New Roman"/>
          <w:sz w:val="24"/>
          <w:szCs w:val="24"/>
        </w:rPr>
        <w:t xml:space="preserve"> </w:t>
      </w:r>
      <w:r w:rsidRPr="0074250C">
        <w:rPr>
          <w:rFonts w:ascii="Times New Roman" w:hAnsi="Times New Roman"/>
          <w:sz w:val="24"/>
          <w:szCs w:val="24"/>
        </w:rPr>
        <w:t>w art. 6 projektu zaproponowano możliwość waloryzacji opłat rocznych przekształceniowych.</w:t>
      </w:r>
    </w:p>
    <w:p w:rsidR="00F902C6" w:rsidRPr="0074250C" w:rsidRDefault="006F0993" w:rsidP="006F25DA">
      <w:pPr>
        <w:pStyle w:val="Akapitzlist"/>
        <w:spacing w:before="120" w:after="0" w:line="360" w:lineRule="auto"/>
        <w:ind w:left="0"/>
        <w:contextualSpacing w:val="0"/>
        <w:jc w:val="both"/>
        <w:rPr>
          <w:rFonts w:ascii="Times New Roman" w:eastAsia="Times New Roman" w:hAnsi="Times New Roman"/>
          <w:sz w:val="24"/>
          <w:szCs w:val="24"/>
          <w:lang w:eastAsia="pl-PL"/>
        </w:rPr>
      </w:pPr>
      <w:r w:rsidRPr="0074250C">
        <w:rPr>
          <w:rFonts w:ascii="Times New Roman" w:hAnsi="Times New Roman"/>
          <w:sz w:val="24"/>
          <w:szCs w:val="24"/>
        </w:rPr>
        <w:t>Zgodnie z proponowaną treścią art. 6 waloryzacja dokonywana będzie</w:t>
      </w:r>
      <w:r w:rsidR="000619F7" w:rsidRPr="0074250C">
        <w:rPr>
          <w:rFonts w:ascii="Times New Roman" w:hAnsi="Times New Roman"/>
          <w:sz w:val="24"/>
          <w:szCs w:val="24"/>
        </w:rPr>
        <w:t xml:space="preserve"> </w:t>
      </w:r>
      <w:r w:rsidRPr="0074250C">
        <w:rPr>
          <w:rFonts w:ascii="Times New Roman" w:hAnsi="Times New Roman"/>
          <w:sz w:val="24"/>
          <w:szCs w:val="24"/>
        </w:rPr>
        <w:t xml:space="preserve">według zasad określonych w art. 5 </w:t>
      </w:r>
      <w:r w:rsidRPr="0074250C">
        <w:rPr>
          <w:rFonts w:ascii="Times New Roman" w:hAnsi="Times New Roman"/>
          <w:i/>
          <w:sz w:val="24"/>
          <w:szCs w:val="24"/>
        </w:rPr>
        <w:t>ustawy o gospodarce nieruchomościami</w:t>
      </w:r>
      <w:r w:rsidRPr="0074250C">
        <w:rPr>
          <w:rFonts w:ascii="Times New Roman" w:hAnsi="Times New Roman"/>
          <w:sz w:val="24"/>
          <w:szCs w:val="24"/>
        </w:rPr>
        <w:t xml:space="preserve">. Stosownie do postanowień tego przepisu </w:t>
      </w:r>
      <w:r w:rsidRPr="0074250C">
        <w:rPr>
          <w:rFonts w:ascii="Times New Roman" w:eastAsia="Times New Roman" w:hAnsi="Times New Roman"/>
          <w:sz w:val="24"/>
          <w:szCs w:val="24"/>
          <w:lang w:eastAsia="pl-PL"/>
        </w:rPr>
        <w:t>waloryzacji kwot na</w:t>
      </w:r>
      <w:r w:rsidR="00117239" w:rsidRPr="0074250C">
        <w:rPr>
          <w:rFonts w:ascii="Times New Roman" w:eastAsia="Times New Roman" w:hAnsi="Times New Roman"/>
          <w:sz w:val="24"/>
          <w:szCs w:val="24"/>
          <w:lang w:eastAsia="pl-PL"/>
        </w:rPr>
        <w:t>leżnych z tytułów określonych w </w:t>
      </w:r>
      <w:r w:rsidRPr="0074250C">
        <w:rPr>
          <w:rFonts w:ascii="Times New Roman" w:eastAsia="Times New Roman" w:hAnsi="Times New Roman"/>
          <w:sz w:val="24"/>
          <w:szCs w:val="24"/>
          <w:lang w:eastAsia="pl-PL"/>
        </w:rPr>
        <w:t xml:space="preserve">ustawie dokonuje się przy zastosowaniu wskaźników zmian cen nieruchomości dla nieruchomości sklasyfikowanych w rejestrze </w:t>
      </w:r>
      <w:r w:rsidR="00117239" w:rsidRPr="0074250C">
        <w:rPr>
          <w:rFonts w:ascii="Times New Roman" w:eastAsia="Times New Roman" w:hAnsi="Times New Roman"/>
          <w:sz w:val="24"/>
          <w:szCs w:val="24"/>
          <w:lang w:eastAsia="pl-PL"/>
        </w:rPr>
        <w:t>cen i wartości nieruchomości, z </w:t>
      </w:r>
      <w:r w:rsidRPr="0074250C">
        <w:rPr>
          <w:rFonts w:ascii="Times New Roman" w:eastAsia="Times New Roman" w:hAnsi="Times New Roman"/>
          <w:sz w:val="24"/>
          <w:szCs w:val="24"/>
          <w:lang w:eastAsia="pl-PL"/>
        </w:rPr>
        <w:t xml:space="preserve">uwzględnieniem danych wynikających z ewidencji gruntów i budynków. Wskaźniki zmian cen nieruchomości dla danego rodzaju nieruchomości ogłasza Prezes Głównego Urzędu Statystycznego, w formie obwieszczenia, w Dzienniku Urzędowym Rzeczypospolitej Polskiej </w:t>
      </w:r>
      <w:r w:rsidR="004855D3" w:rsidRPr="0074250C">
        <w:rPr>
          <w:rFonts w:ascii="Times New Roman" w:eastAsia="Times New Roman" w:hAnsi="Times New Roman"/>
          <w:sz w:val="24"/>
          <w:szCs w:val="24"/>
          <w:lang w:eastAsia="pl-PL"/>
        </w:rPr>
        <w:t>„</w:t>
      </w:r>
      <w:r w:rsidRPr="0074250C">
        <w:rPr>
          <w:rFonts w:ascii="Times New Roman" w:eastAsia="Times New Roman" w:hAnsi="Times New Roman"/>
          <w:sz w:val="24"/>
          <w:szCs w:val="24"/>
          <w:lang w:eastAsia="pl-PL"/>
        </w:rPr>
        <w:t>Monitor Polski</w:t>
      </w:r>
      <w:r w:rsidR="004855D3" w:rsidRPr="0074250C">
        <w:rPr>
          <w:rFonts w:ascii="Times New Roman" w:eastAsia="Times New Roman" w:hAnsi="Times New Roman"/>
          <w:sz w:val="24"/>
          <w:szCs w:val="24"/>
          <w:lang w:eastAsia="pl-PL"/>
        </w:rPr>
        <w:t>”</w:t>
      </w:r>
      <w:r w:rsidRPr="0074250C">
        <w:rPr>
          <w:rFonts w:ascii="Times New Roman" w:eastAsia="Times New Roman" w:hAnsi="Times New Roman"/>
          <w:sz w:val="24"/>
          <w:szCs w:val="24"/>
          <w:lang w:eastAsia="pl-PL"/>
        </w:rPr>
        <w:t>, nie później niż w terminie 4 miesięcy od zakończenia kwartału, którego te wskaźniki dotyczą</w:t>
      </w:r>
      <w:r w:rsidR="00117239" w:rsidRPr="0074250C">
        <w:rPr>
          <w:rFonts w:ascii="Times New Roman" w:eastAsia="Times New Roman" w:hAnsi="Times New Roman"/>
          <w:sz w:val="24"/>
          <w:szCs w:val="24"/>
          <w:lang w:eastAsia="pl-PL"/>
        </w:rPr>
        <w:t>, z podziałem na województwa. W </w:t>
      </w:r>
      <w:r w:rsidRPr="0074250C">
        <w:rPr>
          <w:rFonts w:ascii="Times New Roman" w:eastAsia="Times New Roman" w:hAnsi="Times New Roman"/>
          <w:sz w:val="24"/>
          <w:szCs w:val="24"/>
          <w:lang w:eastAsia="pl-PL"/>
        </w:rPr>
        <w:t>przypadku</w:t>
      </w:r>
      <w:r w:rsidR="00505097" w:rsidRPr="0074250C">
        <w:rPr>
          <w:rFonts w:ascii="Times New Roman" w:eastAsia="Times New Roman" w:hAnsi="Times New Roman"/>
          <w:sz w:val="24"/>
          <w:szCs w:val="24"/>
          <w:lang w:eastAsia="pl-PL"/>
        </w:rPr>
        <w:t xml:space="preserve"> </w:t>
      </w:r>
      <w:r w:rsidRPr="0074250C">
        <w:rPr>
          <w:rFonts w:ascii="Times New Roman" w:eastAsia="Times New Roman" w:hAnsi="Times New Roman"/>
          <w:sz w:val="24"/>
          <w:szCs w:val="24"/>
          <w:lang w:eastAsia="pl-PL"/>
        </w:rPr>
        <w:t>gdy dla danego kwartału nie ogłoszono wskaźnika zmian cen nieruchomości dla danego rodzaju nieruchomośc</w:t>
      </w:r>
      <w:r w:rsidR="00117239" w:rsidRPr="0074250C">
        <w:rPr>
          <w:rFonts w:ascii="Times New Roman" w:eastAsia="Times New Roman" w:hAnsi="Times New Roman"/>
          <w:sz w:val="24"/>
          <w:szCs w:val="24"/>
          <w:lang w:eastAsia="pl-PL"/>
        </w:rPr>
        <w:t>i, waloryzacji kwot należnych z </w:t>
      </w:r>
      <w:r w:rsidRPr="0074250C">
        <w:rPr>
          <w:rFonts w:ascii="Times New Roman" w:eastAsia="Times New Roman" w:hAnsi="Times New Roman"/>
          <w:sz w:val="24"/>
          <w:szCs w:val="24"/>
          <w:lang w:eastAsia="pl-PL"/>
        </w:rPr>
        <w:t xml:space="preserve">tytułów określonych w ustawie za ten kwartał dokonuje się przy zastosowaniu ostatniego ogłoszonego przez Prezesa Głównego Urzędu Statystycznego wskaźnika zmian cen nieruchomości dla danego rodzaju nieruchomości. Jeżeli dla danego rodzaju nieruchomości nie ogłoszono nigdy wskaźnika zmian cen nieruchomości, waloryzacji kwot należnych z tytułów określonych w ustawie </w:t>
      </w:r>
      <w:r w:rsidR="00505097" w:rsidRPr="0074250C">
        <w:rPr>
          <w:rFonts w:ascii="Times New Roman" w:eastAsia="Times New Roman" w:hAnsi="Times New Roman"/>
          <w:sz w:val="24"/>
          <w:szCs w:val="24"/>
          <w:lang w:eastAsia="pl-PL"/>
        </w:rPr>
        <w:t xml:space="preserve">będzie </w:t>
      </w:r>
      <w:r w:rsidRPr="0074250C">
        <w:rPr>
          <w:rFonts w:ascii="Times New Roman" w:eastAsia="Times New Roman" w:hAnsi="Times New Roman"/>
          <w:sz w:val="24"/>
          <w:szCs w:val="24"/>
          <w:lang w:eastAsia="pl-PL"/>
        </w:rPr>
        <w:t>dokon</w:t>
      </w:r>
      <w:r w:rsidR="00505097" w:rsidRPr="0074250C">
        <w:rPr>
          <w:rFonts w:ascii="Times New Roman" w:eastAsia="Times New Roman" w:hAnsi="Times New Roman"/>
          <w:sz w:val="24"/>
          <w:szCs w:val="24"/>
          <w:lang w:eastAsia="pl-PL"/>
        </w:rPr>
        <w:t xml:space="preserve">ywało się </w:t>
      </w:r>
      <w:r w:rsidRPr="0074250C">
        <w:rPr>
          <w:rFonts w:ascii="Times New Roman" w:eastAsia="Times New Roman" w:hAnsi="Times New Roman"/>
          <w:sz w:val="24"/>
          <w:szCs w:val="24"/>
          <w:lang w:eastAsia="pl-PL"/>
        </w:rPr>
        <w:t>przy zastosowaniu wskaźnika cen towarów i usług konsumpcyjnych ogłaszanego przez Prezesa Głównego Urzędu Statystycznego</w:t>
      </w:r>
      <w:r w:rsidR="00F902C6" w:rsidRPr="0074250C">
        <w:rPr>
          <w:rFonts w:ascii="Times New Roman" w:eastAsia="Times New Roman" w:hAnsi="Times New Roman"/>
          <w:sz w:val="24"/>
          <w:szCs w:val="24"/>
          <w:lang w:eastAsia="pl-PL"/>
        </w:rPr>
        <w:t>.</w:t>
      </w:r>
    </w:p>
    <w:p w:rsidR="00ED60EF" w:rsidRPr="0074250C" w:rsidRDefault="00F902C6" w:rsidP="00ED60EF">
      <w:pPr>
        <w:pStyle w:val="Akapitzlist"/>
        <w:spacing w:before="120" w:after="0" w:line="360" w:lineRule="auto"/>
        <w:ind w:left="0"/>
        <w:contextualSpacing w:val="0"/>
        <w:jc w:val="both"/>
        <w:rPr>
          <w:rFonts w:ascii="Times New Roman" w:eastAsia="Times New Roman" w:hAnsi="Times New Roman"/>
          <w:sz w:val="24"/>
          <w:szCs w:val="24"/>
          <w:lang w:eastAsia="pl-PL"/>
        </w:rPr>
      </w:pPr>
      <w:r w:rsidRPr="0074250C">
        <w:rPr>
          <w:rFonts w:ascii="Times New Roman" w:eastAsia="Times New Roman" w:hAnsi="Times New Roman"/>
          <w:sz w:val="24"/>
          <w:szCs w:val="24"/>
          <w:lang w:eastAsia="pl-PL"/>
        </w:rPr>
        <w:t>Z informacji uzyskanych z Głównego Urzędu Statystycznego obecnie nie ma możliwości ogłoszenia wskaźnika zmian cen nieruchomości</w:t>
      </w:r>
      <w:r w:rsidR="000F1A28" w:rsidRPr="0074250C">
        <w:rPr>
          <w:rFonts w:ascii="Times New Roman" w:eastAsia="Times New Roman" w:hAnsi="Times New Roman"/>
          <w:sz w:val="24"/>
          <w:szCs w:val="24"/>
          <w:lang w:eastAsia="pl-PL"/>
        </w:rPr>
        <w:t xml:space="preserve"> gruntowych</w:t>
      </w:r>
      <w:r w:rsidRPr="0074250C">
        <w:rPr>
          <w:rFonts w:ascii="Times New Roman" w:eastAsia="Times New Roman" w:hAnsi="Times New Roman"/>
          <w:sz w:val="24"/>
          <w:szCs w:val="24"/>
          <w:lang w:eastAsia="pl-PL"/>
        </w:rPr>
        <w:t>, który mógłby zostać wykorzystany przy waloryzacji</w:t>
      </w:r>
      <w:r w:rsidR="000F38BA" w:rsidRPr="0074250C">
        <w:rPr>
          <w:rFonts w:ascii="Times New Roman" w:eastAsia="Times New Roman" w:hAnsi="Times New Roman"/>
          <w:sz w:val="24"/>
          <w:szCs w:val="24"/>
          <w:lang w:eastAsia="pl-PL"/>
        </w:rPr>
        <w:t>, o któ</w:t>
      </w:r>
      <w:r w:rsidRPr="0074250C">
        <w:rPr>
          <w:rFonts w:ascii="Times New Roman" w:eastAsia="Times New Roman" w:hAnsi="Times New Roman"/>
          <w:sz w:val="24"/>
          <w:szCs w:val="24"/>
          <w:lang w:eastAsia="pl-PL"/>
        </w:rPr>
        <w:t xml:space="preserve">rej mowa w art. </w:t>
      </w:r>
      <w:r w:rsidR="000F38BA" w:rsidRPr="0074250C">
        <w:rPr>
          <w:rFonts w:ascii="Times New Roman" w:eastAsia="Times New Roman" w:hAnsi="Times New Roman"/>
          <w:sz w:val="24"/>
          <w:szCs w:val="24"/>
          <w:lang w:eastAsia="pl-PL"/>
        </w:rPr>
        <w:t xml:space="preserve">6. Zatem w takiej sytuacji waloryzacja będzie dokonywana zgodnie z zasadą wyrażoną w art. 5 ust. 4 </w:t>
      </w:r>
      <w:r w:rsidR="00117239" w:rsidRPr="0074250C">
        <w:rPr>
          <w:rFonts w:ascii="Times New Roman" w:hAnsi="Times New Roman"/>
          <w:i/>
          <w:sz w:val="24"/>
          <w:szCs w:val="24"/>
        </w:rPr>
        <w:t>ustawy o </w:t>
      </w:r>
      <w:r w:rsidR="000F38BA" w:rsidRPr="0074250C">
        <w:rPr>
          <w:rFonts w:ascii="Times New Roman" w:hAnsi="Times New Roman"/>
          <w:i/>
          <w:sz w:val="24"/>
          <w:szCs w:val="24"/>
        </w:rPr>
        <w:t>gospodarce nieruchomościami</w:t>
      </w:r>
      <w:r w:rsidR="000F38BA" w:rsidRPr="0074250C">
        <w:rPr>
          <w:rFonts w:ascii="Times New Roman" w:hAnsi="Times New Roman"/>
          <w:sz w:val="24"/>
          <w:szCs w:val="24"/>
        </w:rPr>
        <w:t xml:space="preserve">, tj. </w:t>
      </w:r>
      <w:r w:rsidR="000F38BA" w:rsidRPr="0074250C">
        <w:rPr>
          <w:rFonts w:ascii="Times New Roman" w:eastAsia="Times New Roman" w:hAnsi="Times New Roman"/>
          <w:sz w:val="24"/>
          <w:szCs w:val="24"/>
          <w:lang w:eastAsia="pl-PL"/>
        </w:rPr>
        <w:t>przy zastosowaniu wskaźnika cen towarów i usług konsumpcyjnych ogłaszanego przez Prezesa Głównego Urzędu Statystycznego</w:t>
      </w:r>
      <w:r w:rsidR="00E81BF5" w:rsidRPr="0074250C">
        <w:rPr>
          <w:rFonts w:ascii="Times New Roman" w:eastAsia="Times New Roman" w:hAnsi="Times New Roman"/>
          <w:sz w:val="24"/>
          <w:szCs w:val="24"/>
          <w:lang w:eastAsia="pl-PL"/>
        </w:rPr>
        <w:t>.</w:t>
      </w:r>
    </w:p>
    <w:p w:rsidR="006F0993" w:rsidRPr="0074250C" w:rsidRDefault="006F0993" w:rsidP="00ED60EF">
      <w:pPr>
        <w:pStyle w:val="Akapitzlist"/>
        <w:spacing w:before="120" w:after="0" w:line="360" w:lineRule="auto"/>
        <w:ind w:left="0"/>
        <w:contextualSpacing w:val="0"/>
        <w:jc w:val="both"/>
        <w:rPr>
          <w:rFonts w:ascii="Times New Roman" w:eastAsia="Times New Roman" w:hAnsi="Times New Roman"/>
          <w:sz w:val="24"/>
          <w:szCs w:val="24"/>
          <w:lang w:eastAsia="pl-PL"/>
        </w:rPr>
      </w:pPr>
      <w:r w:rsidRPr="0074250C">
        <w:rPr>
          <w:rFonts w:ascii="Times New Roman" w:hAnsi="Times New Roman"/>
          <w:sz w:val="24"/>
          <w:szCs w:val="24"/>
        </w:rPr>
        <w:t xml:space="preserve">Według zasad zaproponowanych w </w:t>
      </w:r>
      <w:r w:rsidRPr="0074250C">
        <w:rPr>
          <w:rFonts w:ascii="Times New Roman" w:hAnsi="Times New Roman"/>
          <w:i/>
          <w:sz w:val="24"/>
          <w:szCs w:val="24"/>
        </w:rPr>
        <w:t>projekcie ustawy</w:t>
      </w:r>
      <w:r w:rsidRPr="0074250C">
        <w:rPr>
          <w:rFonts w:ascii="Times New Roman" w:hAnsi="Times New Roman"/>
          <w:sz w:val="24"/>
          <w:szCs w:val="24"/>
        </w:rPr>
        <w:t xml:space="preserve"> waloryzacji można będzie dokonać z urzędu</w:t>
      </w:r>
      <w:r w:rsidR="004855D3" w:rsidRPr="0074250C">
        <w:rPr>
          <w:rFonts w:ascii="Times New Roman" w:hAnsi="Times New Roman"/>
          <w:sz w:val="24"/>
          <w:szCs w:val="24"/>
        </w:rPr>
        <w:t xml:space="preserve"> </w:t>
      </w:r>
      <w:r w:rsidRPr="0074250C">
        <w:rPr>
          <w:rFonts w:ascii="Times New Roman" w:hAnsi="Times New Roman"/>
          <w:sz w:val="24"/>
          <w:szCs w:val="24"/>
        </w:rPr>
        <w:t>albo na wniosek nowego właściciela nie częściej niż raz na 3 lata</w:t>
      </w:r>
      <w:r w:rsidR="003016B3">
        <w:rPr>
          <w:rFonts w:ascii="Times New Roman" w:hAnsi="Times New Roman"/>
          <w:sz w:val="24"/>
          <w:szCs w:val="24"/>
        </w:rPr>
        <w:t>,</w:t>
      </w:r>
      <w:r w:rsidR="00143323" w:rsidRPr="0074250C">
        <w:rPr>
          <w:rFonts w:ascii="Times New Roman" w:hAnsi="Times New Roman"/>
          <w:sz w:val="24"/>
          <w:szCs w:val="24"/>
        </w:rPr>
        <w:t xml:space="preserve"> </w:t>
      </w:r>
      <w:r w:rsidR="00E70727" w:rsidRPr="0074250C">
        <w:rPr>
          <w:rFonts w:ascii="Times New Roman" w:hAnsi="Times New Roman"/>
          <w:sz w:val="24"/>
          <w:szCs w:val="24"/>
        </w:rPr>
        <w:t xml:space="preserve">licząc </w:t>
      </w:r>
      <w:r w:rsidR="00143323" w:rsidRPr="0074250C">
        <w:rPr>
          <w:rFonts w:ascii="Times New Roman" w:hAnsi="Times New Roman"/>
          <w:sz w:val="24"/>
          <w:szCs w:val="24"/>
        </w:rPr>
        <w:t>od dnia dokonania ostatniej waloryzacji</w:t>
      </w:r>
      <w:r w:rsidRPr="0074250C">
        <w:rPr>
          <w:rFonts w:ascii="Times New Roman" w:hAnsi="Times New Roman"/>
          <w:sz w:val="24"/>
          <w:szCs w:val="24"/>
        </w:rPr>
        <w:t>. Waloryzacji będzie dokonywał organ właściwy do wydania decyzji</w:t>
      </w:r>
      <w:r w:rsidR="00E81BF5" w:rsidRPr="0074250C">
        <w:rPr>
          <w:rFonts w:ascii="Times New Roman" w:hAnsi="Times New Roman"/>
          <w:sz w:val="24"/>
          <w:szCs w:val="24"/>
        </w:rPr>
        <w:t xml:space="preserve"> o przekształceniu. </w:t>
      </w:r>
      <w:r w:rsidR="00C24221" w:rsidRPr="0074250C">
        <w:rPr>
          <w:rFonts w:ascii="Times New Roman" w:hAnsi="Times New Roman"/>
          <w:sz w:val="24"/>
          <w:szCs w:val="24"/>
        </w:rPr>
        <w:t xml:space="preserve">W związku z tym, że waloryzacja będzie dokonywana w oparciu o wskaźnik </w:t>
      </w:r>
      <w:r w:rsidR="00C24221" w:rsidRPr="0074250C">
        <w:rPr>
          <w:rFonts w:ascii="Times New Roman" w:eastAsia="Times New Roman" w:hAnsi="Times New Roman"/>
          <w:sz w:val="24"/>
          <w:szCs w:val="24"/>
          <w:lang w:eastAsia="pl-PL"/>
        </w:rPr>
        <w:t xml:space="preserve">ogłoszony przez Prezesa Głównego Urzędu Statystycznego nie będzie miało miejsca </w:t>
      </w:r>
      <w:r w:rsidR="00764AB7" w:rsidRPr="0074250C">
        <w:rPr>
          <w:rFonts w:ascii="Times New Roman" w:eastAsia="Times New Roman" w:hAnsi="Times New Roman"/>
          <w:sz w:val="24"/>
          <w:szCs w:val="24"/>
          <w:lang w:eastAsia="pl-PL"/>
        </w:rPr>
        <w:t>władcze ustalenie</w:t>
      </w:r>
      <w:r w:rsidR="00C24221" w:rsidRPr="0074250C">
        <w:rPr>
          <w:rFonts w:ascii="Times New Roman" w:eastAsia="Times New Roman" w:hAnsi="Times New Roman"/>
          <w:sz w:val="24"/>
          <w:szCs w:val="24"/>
          <w:lang w:eastAsia="pl-PL"/>
        </w:rPr>
        <w:t xml:space="preserve"> </w:t>
      </w:r>
      <w:r w:rsidR="00764AB7" w:rsidRPr="0074250C">
        <w:rPr>
          <w:rFonts w:ascii="Times New Roman" w:hAnsi="Times New Roman"/>
          <w:sz w:val="24"/>
          <w:szCs w:val="24"/>
        </w:rPr>
        <w:t xml:space="preserve">wysokości zwaloryzowanej opłaty przez właściwy organ. Dlatego </w:t>
      </w:r>
      <w:r w:rsidR="000F1A28" w:rsidRPr="0074250C">
        <w:rPr>
          <w:rFonts w:ascii="Times New Roman" w:hAnsi="Times New Roman"/>
          <w:sz w:val="24"/>
          <w:szCs w:val="24"/>
        </w:rPr>
        <w:t>zrezygnow</w:t>
      </w:r>
      <w:r w:rsidR="00117239" w:rsidRPr="0074250C">
        <w:rPr>
          <w:rFonts w:ascii="Times New Roman" w:hAnsi="Times New Roman"/>
          <w:sz w:val="24"/>
          <w:szCs w:val="24"/>
        </w:rPr>
        <w:t>ano z trybu administracyjnego i </w:t>
      </w:r>
      <w:r w:rsidR="00764AB7" w:rsidRPr="0074250C">
        <w:rPr>
          <w:rFonts w:ascii="Times New Roman" w:hAnsi="Times New Roman"/>
          <w:sz w:val="24"/>
          <w:szCs w:val="24"/>
        </w:rPr>
        <w:t>przyjęto, że w</w:t>
      </w:r>
      <w:r w:rsidRPr="0074250C">
        <w:rPr>
          <w:rFonts w:ascii="Times New Roman" w:hAnsi="Times New Roman"/>
          <w:sz w:val="24"/>
          <w:szCs w:val="24"/>
        </w:rPr>
        <w:t xml:space="preserve">łaściciel będzie </w:t>
      </w:r>
      <w:r w:rsidR="00B23EDE" w:rsidRPr="0074250C">
        <w:rPr>
          <w:rFonts w:ascii="Times New Roman" w:hAnsi="Times New Roman"/>
          <w:sz w:val="24"/>
          <w:szCs w:val="24"/>
        </w:rPr>
        <w:t xml:space="preserve">jedynie </w:t>
      </w:r>
      <w:r w:rsidRPr="0074250C">
        <w:rPr>
          <w:rFonts w:ascii="Times New Roman" w:hAnsi="Times New Roman"/>
          <w:sz w:val="24"/>
          <w:szCs w:val="24"/>
        </w:rPr>
        <w:t>powiadamiany na piśmie o</w:t>
      </w:r>
      <w:r w:rsidR="00764AB7" w:rsidRPr="0074250C">
        <w:rPr>
          <w:rFonts w:ascii="Times New Roman" w:hAnsi="Times New Roman"/>
          <w:sz w:val="24"/>
          <w:szCs w:val="24"/>
        </w:rPr>
        <w:t xml:space="preserve"> wysokości zwaloryzowanej opłaty</w:t>
      </w:r>
      <w:r w:rsidRPr="0074250C">
        <w:rPr>
          <w:rFonts w:ascii="Times New Roman" w:hAnsi="Times New Roman"/>
          <w:sz w:val="24"/>
          <w:szCs w:val="24"/>
        </w:rPr>
        <w:t>.</w:t>
      </w:r>
      <w:r w:rsidR="00E70727" w:rsidRPr="0074250C">
        <w:rPr>
          <w:rFonts w:ascii="Times New Roman" w:hAnsi="Times New Roman"/>
          <w:sz w:val="24"/>
          <w:szCs w:val="24"/>
        </w:rPr>
        <w:t xml:space="preserve"> Zwaloryzowana opłata obowiązywałaby od dnia 1 stycznia roku następującego po roku, w którym dokonano waloryzacji. </w:t>
      </w:r>
      <w:r w:rsidRPr="0074250C">
        <w:rPr>
          <w:rFonts w:ascii="Times New Roman" w:hAnsi="Times New Roman"/>
          <w:sz w:val="24"/>
          <w:szCs w:val="24"/>
        </w:rPr>
        <w:t>W przypadku złożenia wniosku o dokonanie waloryzacji przez właściciela gruntu właściwy organ nie będzie móg</w:t>
      </w:r>
      <w:r w:rsidR="00E81BF5" w:rsidRPr="0074250C">
        <w:rPr>
          <w:rFonts w:ascii="Times New Roman" w:hAnsi="Times New Roman"/>
          <w:sz w:val="24"/>
          <w:szCs w:val="24"/>
        </w:rPr>
        <w:t>ł odmówić dokonania waloryzacji</w:t>
      </w:r>
      <w:r w:rsidR="004248BB" w:rsidRPr="0074250C">
        <w:rPr>
          <w:rFonts w:ascii="Times New Roman" w:hAnsi="Times New Roman"/>
          <w:sz w:val="24"/>
          <w:szCs w:val="24"/>
        </w:rPr>
        <w:t>, chyba że stwierdzi, iż wskaźniki zmian cen nieruchomości nie uległy zmianie do dnia złożenia wniosku.</w:t>
      </w:r>
      <w:r w:rsidRPr="0074250C">
        <w:rPr>
          <w:rFonts w:ascii="Times New Roman" w:eastAsia="Times New Roman" w:hAnsi="Times New Roman"/>
          <w:sz w:val="24"/>
          <w:szCs w:val="24"/>
          <w:lang w:eastAsia="pl-PL"/>
        </w:rPr>
        <w:t xml:space="preserve"> </w:t>
      </w:r>
    </w:p>
    <w:p w:rsidR="004B2A37" w:rsidRPr="0074250C" w:rsidRDefault="005D6FC6" w:rsidP="006F25DA">
      <w:pPr>
        <w:pStyle w:val="Akapitzlist"/>
        <w:spacing w:before="120" w:after="0" w:line="360" w:lineRule="auto"/>
        <w:ind w:left="0"/>
        <w:contextualSpacing w:val="0"/>
        <w:jc w:val="both"/>
        <w:rPr>
          <w:rFonts w:ascii="Times New Roman" w:eastAsia="Times New Roman" w:hAnsi="Times New Roman"/>
          <w:b/>
          <w:sz w:val="24"/>
          <w:szCs w:val="24"/>
          <w:lang w:eastAsia="pl-PL"/>
        </w:rPr>
      </w:pPr>
      <w:r w:rsidRPr="0074250C">
        <w:rPr>
          <w:rFonts w:ascii="Times New Roman" w:eastAsia="Times New Roman" w:hAnsi="Times New Roman"/>
          <w:b/>
          <w:sz w:val="24"/>
          <w:szCs w:val="24"/>
          <w:lang w:eastAsia="pl-PL"/>
        </w:rPr>
        <w:t>6</w:t>
      </w:r>
      <w:r w:rsidR="00E46444" w:rsidRPr="0074250C">
        <w:rPr>
          <w:rFonts w:ascii="Times New Roman" w:eastAsia="Times New Roman" w:hAnsi="Times New Roman"/>
          <w:b/>
          <w:sz w:val="24"/>
          <w:szCs w:val="24"/>
          <w:lang w:eastAsia="pl-PL"/>
        </w:rPr>
        <w:t xml:space="preserve">. </w:t>
      </w:r>
      <w:r w:rsidR="004B2A37" w:rsidRPr="0074250C">
        <w:rPr>
          <w:rFonts w:ascii="Times New Roman" w:eastAsia="Times New Roman" w:hAnsi="Times New Roman"/>
          <w:b/>
          <w:sz w:val="24"/>
          <w:szCs w:val="24"/>
          <w:lang w:eastAsia="pl-PL"/>
        </w:rPr>
        <w:t xml:space="preserve">Podmiotowy zakres obowiązku płatniczego </w:t>
      </w:r>
    </w:p>
    <w:p w:rsidR="003E5EF6" w:rsidRPr="0074250C" w:rsidRDefault="00DE242D"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W celu zapewnienia właścicielom gruntów należnych wynagrodzeń za prawa</w:t>
      </w:r>
      <w:r w:rsidR="00A12FD3" w:rsidRPr="0074250C">
        <w:rPr>
          <w:rFonts w:ascii="Times New Roman" w:hAnsi="Times New Roman" w:cs="Times New Roman"/>
          <w:szCs w:val="24"/>
        </w:rPr>
        <w:t xml:space="preserve">, które zostaną mocą ustawy </w:t>
      </w:r>
      <w:r w:rsidRPr="0074250C">
        <w:rPr>
          <w:rFonts w:ascii="Times New Roman" w:hAnsi="Times New Roman" w:cs="Times New Roman"/>
          <w:szCs w:val="24"/>
        </w:rPr>
        <w:t xml:space="preserve">przekazane obywatelom, w przepisie </w:t>
      </w:r>
      <w:r w:rsidR="00D8410A" w:rsidRPr="0074250C">
        <w:rPr>
          <w:rFonts w:ascii="Times New Roman" w:hAnsi="Times New Roman" w:cs="Times New Roman"/>
          <w:b/>
          <w:szCs w:val="24"/>
        </w:rPr>
        <w:t xml:space="preserve">art. </w:t>
      </w:r>
      <w:r w:rsidR="005D6FC6" w:rsidRPr="0074250C">
        <w:rPr>
          <w:rFonts w:ascii="Times New Roman" w:hAnsi="Times New Roman" w:cs="Times New Roman"/>
          <w:b/>
          <w:szCs w:val="24"/>
        </w:rPr>
        <w:t>7</w:t>
      </w:r>
      <w:r w:rsidR="00B41B05" w:rsidRPr="0074250C">
        <w:rPr>
          <w:rFonts w:ascii="Times New Roman" w:hAnsi="Times New Roman" w:cs="Times New Roman"/>
          <w:szCs w:val="24"/>
        </w:rPr>
        <w:t xml:space="preserve"> </w:t>
      </w:r>
      <w:r w:rsidRPr="0074250C">
        <w:rPr>
          <w:rFonts w:ascii="Times New Roman" w:hAnsi="Times New Roman" w:cs="Times New Roman"/>
          <w:szCs w:val="24"/>
        </w:rPr>
        <w:t xml:space="preserve">wprowadzono </w:t>
      </w:r>
      <w:r w:rsidR="00CB06D9" w:rsidRPr="0074250C">
        <w:rPr>
          <w:rFonts w:ascii="Times New Roman" w:hAnsi="Times New Roman" w:cs="Times New Roman"/>
          <w:szCs w:val="24"/>
        </w:rPr>
        <w:t xml:space="preserve">obowiązek wnoszenia opłat </w:t>
      </w:r>
      <w:r w:rsidR="00B41B05" w:rsidRPr="0074250C">
        <w:rPr>
          <w:rFonts w:ascii="Times New Roman" w:hAnsi="Times New Roman" w:cs="Times New Roman"/>
          <w:szCs w:val="24"/>
        </w:rPr>
        <w:t>p</w:t>
      </w:r>
      <w:r w:rsidR="00CB06D9" w:rsidRPr="0074250C">
        <w:rPr>
          <w:rFonts w:ascii="Times New Roman" w:hAnsi="Times New Roman" w:cs="Times New Roman"/>
          <w:szCs w:val="24"/>
        </w:rPr>
        <w:t>r</w:t>
      </w:r>
      <w:r w:rsidR="00B41B05" w:rsidRPr="0074250C">
        <w:rPr>
          <w:rFonts w:ascii="Times New Roman" w:hAnsi="Times New Roman" w:cs="Times New Roman"/>
          <w:szCs w:val="24"/>
        </w:rPr>
        <w:t>zekształceniowych</w:t>
      </w:r>
      <w:r w:rsidR="00CB06D9" w:rsidRPr="0074250C">
        <w:rPr>
          <w:rFonts w:ascii="Times New Roman" w:hAnsi="Times New Roman" w:cs="Times New Roman"/>
          <w:szCs w:val="24"/>
        </w:rPr>
        <w:t xml:space="preserve"> przez każdoczesnego</w:t>
      </w:r>
      <w:r w:rsidR="00FD5003" w:rsidRPr="0074250C">
        <w:rPr>
          <w:rFonts w:ascii="Times New Roman" w:hAnsi="Times New Roman" w:cs="Times New Roman"/>
          <w:szCs w:val="24"/>
        </w:rPr>
        <w:t xml:space="preserve"> </w:t>
      </w:r>
      <w:r w:rsidR="003B3DDE" w:rsidRPr="0074250C">
        <w:rPr>
          <w:rFonts w:ascii="Times New Roman" w:hAnsi="Times New Roman" w:cs="Times New Roman"/>
          <w:szCs w:val="24"/>
        </w:rPr>
        <w:t xml:space="preserve">właściciela </w:t>
      </w:r>
      <w:r w:rsidR="004248BB" w:rsidRPr="0074250C">
        <w:rPr>
          <w:rFonts w:ascii="Times New Roman" w:hAnsi="Times New Roman" w:cs="Times New Roman"/>
          <w:szCs w:val="24"/>
        </w:rPr>
        <w:t>nier</w:t>
      </w:r>
      <w:r w:rsidR="00CB06D9" w:rsidRPr="0074250C">
        <w:rPr>
          <w:rFonts w:ascii="Times New Roman" w:hAnsi="Times New Roman" w:cs="Times New Roman"/>
          <w:szCs w:val="24"/>
        </w:rPr>
        <w:t>u</w:t>
      </w:r>
      <w:r w:rsidR="004248BB" w:rsidRPr="0074250C">
        <w:rPr>
          <w:rFonts w:ascii="Times New Roman" w:hAnsi="Times New Roman" w:cs="Times New Roman"/>
          <w:szCs w:val="24"/>
        </w:rPr>
        <w:t>chomości</w:t>
      </w:r>
      <w:r w:rsidR="00CB06D9" w:rsidRPr="0074250C">
        <w:rPr>
          <w:rFonts w:ascii="Times New Roman" w:hAnsi="Times New Roman" w:cs="Times New Roman"/>
          <w:szCs w:val="24"/>
        </w:rPr>
        <w:t>.</w:t>
      </w:r>
      <w:r w:rsidR="00A12FD3" w:rsidRPr="0074250C">
        <w:rPr>
          <w:rFonts w:ascii="Times New Roman" w:hAnsi="Times New Roman" w:cs="Times New Roman"/>
          <w:szCs w:val="24"/>
        </w:rPr>
        <w:t xml:space="preserve"> Oznacza to, że ewentualne wyzbycie się</w:t>
      </w:r>
      <w:r w:rsidR="003F226A" w:rsidRPr="0074250C">
        <w:rPr>
          <w:rFonts w:ascii="Times New Roman" w:hAnsi="Times New Roman" w:cs="Times New Roman"/>
          <w:szCs w:val="24"/>
        </w:rPr>
        <w:t xml:space="preserve"> </w:t>
      </w:r>
      <w:r w:rsidR="00FD5003" w:rsidRPr="0074250C">
        <w:rPr>
          <w:rFonts w:ascii="Times New Roman" w:hAnsi="Times New Roman" w:cs="Times New Roman"/>
          <w:szCs w:val="24"/>
        </w:rPr>
        <w:t>nieruchomości</w:t>
      </w:r>
      <w:r w:rsidR="00A12FD3" w:rsidRPr="0074250C">
        <w:rPr>
          <w:rFonts w:ascii="Times New Roman" w:hAnsi="Times New Roman" w:cs="Times New Roman"/>
          <w:szCs w:val="24"/>
        </w:rPr>
        <w:t xml:space="preserve"> </w:t>
      </w:r>
      <w:r w:rsidR="005E4D14" w:rsidRPr="0074250C">
        <w:rPr>
          <w:rFonts w:ascii="Times New Roman" w:hAnsi="Times New Roman" w:cs="Times New Roman"/>
          <w:szCs w:val="24"/>
        </w:rPr>
        <w:t xml:space="preserve">przez beneficjenta projektowanych rozwiązań </w:t>
      </w:r>
      <w:r w:rsidR="00FC325A" w:rsidRPr="0074250C">
        <w:rPr>
          <w:rFonts w:ascii="Times New Roman" w:hAnsi="Times New Roman" w:cs="Times New Roman"/>
          <w:szCs w:val="24"/>
        </w:rPr>
        <w:t>przed końcem okresu, przez który zobowiązany był do uiszczania opłat</w:t>
      </w:r>
      <w:r w:rsidR="00B41B05" w:rsidRPr="0074250C">
        <w:rPr>
          <w:rFonts w:ascii="Times New Roman" w:hAnsi="Times New Roman" w:cs="Times New Roman"/>
          <w:szCs w:val="24"/>
        </w:rPr>
        <w:t xml:space="preserve"> </w:t>
      </w:r>
      <w:r w:rsidR="00FC325A" w:rsidRPr="0074250C">
        <w:rPr>
          <w:rFonts w:ascii="Times New Roman" w:hAnsi="Times New Roman" w:cs="Times New Roman"/>
          <w:szCs w:val="24"/>
        </w:rPr>
        <w:t>przekształceni</w:t>
      </w:r>
      <w:r w:rsidR="003C5239" w:rsidRPr="0074250C">
        <w:rPr>
          <w:rFonts w:ascii="Times New Roman" w:hAnsi="Times New Roman" w:cs="Times New Roman"/>
          <w:szCs w:val="24"/>
        </w:rPr>
        <w:t>owych</w:t>
      </w:r>
      <w:r w:rsidR="00FC325A" w:rsidRPr="0074250C">
        <w:rPr>
          <w:rFonts w:ascii="Times New Roman" w:hAnsi="Times New Roman" w:cs="Times New Roman"/>
          <w:szCs w:val="24"/>
        </w:rPr>
        <w:t xml:space="preserve">, </w:t>
      </w:r>
      <w:r w:rsidR="00A12FD3" w:rsidRPr="0074250C">
        <w:rPr>
          <w:rFonts w:ascii="Times New Roman" w:hAnsi="Times New Roman" w:cs="Times New Roman"/>
          <w:szCs w:val="24"/>
        </w:rPr>
        <w:t xml:space="preserve">nie będzie miało </w:t>
      </w:r>
      <w:r w:rsidR="00B2243C" w:rsidRPr="0074250C">
        <w:rPr>
          <w:rFonts w:ascii="Times New Roman" w:hAnsi="Times New Roman" w:cs="Times New Roman"/>
          <w:szCs w:val="24"/>
        </w:rPr>
        <w:t xml:space="preserve">negatywnego </w:t>
      </w:r>
      <w:r w:rsidR="00A12FD3" w:rsidRPr="0074250C">
        <w:rPr>
          <w:rFonts w:ascii="Times New Roman" w:hAnsi="Times New Roman" w:cs="Times New Roman"/>
          <w:szCs w:val="24"/>
        </w:rPr>
        <w:t xml:space="preserve">wpływu na </w:t>
      </w:r>
      <w:r w:rsidR="00FC325A" w:rsidRPr="0074250C">
        <w:rPr>
          <w:rFonts w:ascii="Times New Roman" w:hAnsi="Times New Roman" w:cs="Times New Roman"/>
          <w:szCs w:val="24"/>
        </w:rPr>
        <w:t>dochody, które przysługują z tego tytułu samorządom i Skarbowi Państwa.</w:t>
      </w:r>
      <w:r w:rsidR="00B40270" w:rsidRPr="0074250C">
        <w:rPr>
          <w:rFonts w:ascii="Times New Roman" w:hAnsi="Times New Roman" w:cs="Times New Roman"/>
          <w:szCs w:val="24"/>
        </w:rPr>
        <w:t xml:space="preserve"> Przykładowo p</w:t>
      </w:r>
      <w:r w:rsidR="003E5EF6" w:rsidRPr="0074250C">
        <w:rPr>
          <w:rFonts w:ascii="Times New Roman" w:hAnsi="Times New Roman" w:cs="Times New Roman"/>
          <w:szCs w:val="24"/>
        </w:rPr>
        <w:t>rzy zbywaniu kolejnych lokali obowiązek ponoszenia opłat przekształceniowych przenoszony</w:t>
      </w:r>
      <w:r w:rsidR="00B40270" w:rsidRPr="0074250C">
        <w:rPr>
          <w:rFonts w:ascii="Times New Roman" w:hAnsi="Times New Roman" w:cs="Times New Roman"/>
          <w:szCs w:val="24"/>
        </w:rPr>
        <w:t xml:space="preserve"> będzie </w:t>
      </w:r>
      <w:r w:rsidR="003E5EF6" w:rsidRPr="0074250C">
        <w:rPr>
          <w:rFonts w:ascii="Times New Roman" w:hAnsi="Times New Roman" w:cs="Times New Roman"/>
          <w:szCs w:val="24"/>
        </w:rPr>
        <w:t>przez de</w:t>
      </w:r>
      <w:r w:rsidR="00B70E40">
        <w:rPr>
          <w:rFonts w:ascii="Times New Roman" w:hAnsi="Times New Roman" w:cs="Times New Roman"/>
          <w:szCs w:val="24"/>
        </w:rPr>
        <w:t>w</w:t>
      </w:r>
      <w:r w:rsidR="003E5EF6" w:rsidRPr="0074250C">
        <w:rPr>
          <w:rFonts w:ascii="Times New Roman" w:hAnsi="Times New Roman" w:cs="Times New Roman"/>
          <w:szCs w:val="24"/>
        </w:rPr>
        <w:t>elopera lub spółdzielnię mieszkaniową na nabywcę lokalu, w wysokośc</w:t>
      </w:r>
      <w:r w:rsidR="00117239" w:rsidRPr="0074250C">
        <w:rPr>
          <w:rFonts w:ascii="Times New Roman" w:hAnsi="Times New Roman" w:cs="Times New Roman"/>
          <w:szCs w:val="24"/>
        </w:rPr>
        <w:t>i proporcjonalnej do udziału we </w:t>
      </w:r>
      <w:r w:rsidR="003E5EF6" w:rsidRPr="0074250C">
        <w:rPr>
          <w:rFonts w:ascii="Times New Roman" w:hAnsi="Times New Roman" w:cs="Times New Roman"/>
          <w:szCs w:val="24"/>
        </w:rPr>
        <w:t xml:space="preserve">własności gruntu związanego z własnością tego lokalu. </w:t>
      </w:r>
    </w:p>
    <w:p w:rsidR="00B91FD8" w:rsidRPr="0074250C" w:rsidRDefault="005D6FC6" w:rsidP="006F25DA">
      <w:pPr>
        <w:pStyle w:val="Akapitzlist"/>
        <w:spacing w:before="120" w:after="0" w:line="360" w:lineRule="auto"/>
        <w:ind w:left="0"/>
        <w:contextualSpacing w:val="0"/>
        <w:jc w:val="both"/>
        <w:rPr>
          <w:rFonts w:ascii="Times New Roman" w:hAnsi="Times New Roman"/>
          <w:b/>
          <w:sz w:val="24"/>
          <w:szCs w:val="24"/>
          <w:shd w:val="clear" w:color="auto" w:fill="FFFFFF"/>
        </w:rPr>
      </w:pPr>
      <w:r w:rsidRPr="0074250C">
        <w:rPr>
          <w:rFonts w:ascii="Times New Roman" w:hAnsi="Times New Roman"/>
          <w:b/>
          <w:sz w:val="24"/>
          <w:szCs w:val="24"/>
          <w:shd w:val="clear" w:color="auto" w:fill="FFFFFF"/>
        </w:rPr>
        <w:t>7</w:t>
      </w:r>
      <w:r w:rsidR="00B91FD8" w:rsidRPr="0074250C">
        <w:rPr>
          <w:rFonts w:ascii="Times New Roman" w:hAnsi="Times New Roman"/>
          <w:b/>
          <w:sz w:val="24"/>
          <w:szCs w:val="24"/>
          <w:shd w:val="clear" w:color="auto" w:fill="FFFFFF"/>
        </w:rPr>
        <w:t xml:space="preserve">. </w:t>
      </w:r>
      <w:r w:rsidR="004855D3" w:rsidRPr="0074250C">
        <w:rPr>
          <w:rFonts w:ascii="Times New Roman" w:hAnsi="Times New Roman"/>
          <w:b/>
          <w:sz w:val="24"/>
          <w:szCs w:val="24"/>
          <w:shd w:val="clear" w:color="auto" w:fill="FFFFFF"/>
        </w:rPr>
        <w:t>„</w:t>
      </w:r>
      <w:r w:rsidR="00B91FD8" w:rsidRPr="0074250C">
        <w:rPr>
          <w:rFonts w:ascii="Times New Roman" w:hAnsi="Times New Roman"/>
          <w:b/>
          <w:sz w:val="24"/>
          <w:szCs w:val="24"/>
          <w:shd w:val="clear" w:color="auto" w:fill="FFFFFF"/>
        </w:rPr>
        <w:t>Opóźnione</w:t>
      </w:r>
      <w:r w:rsidR="004855D3" w:rsidRPr="0074250C">
        <w:rPr>
          <w:rFonts w:ascii="Times New Roman" w:hAnsi="Times New Roman"/>
          <w:b/>
          <w:sz w:val="24"/>
          <w:szCs w:val="24"/>
          <w:shd w:val="clear" w:color="auto" w:fill="FFFFFF"/>
        </w:rPr>
        <w:t>”</w:t>
      </w:r>
      <w:r w:rsidR="00B91FD8" w:rsidRPr="0074250C">
        <w:rPr>
          <w:rFonts w:ascii="Times New Roman" w:hAnsi="Times New Roman"/>
          <w:b/>
          <w:sz w:val="24"/>
          <w:szCs w:val="24"/>
          <w:shd w:val="clear" w:color="auto" w:fill="FFFFFF"/>
        </w:rPr>
        <w:t xml:space="preserve"> przekształcenie</w:t>
      </w:r>
    </w:p>
    <w:p w:rsidR="00DB0261" w:rsidRPr="0074250C" w:rsidRDefault="00427F3B"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shd w:val="clear" w:color="auto" w:fill="FFFFFF"/>
        </w:rPr>
        <w:t xml:space="preserve">Aby należycie wypełnić cel </w:t>
      </w:r>
      <w:r w:rsidR="00B23EDE" w:rsidRPr="0074250C">
        <w:rPr>
          <w:rFonts w:ascii="Times New Roman" w:hAnsi="Times New Roman" w:cs="Times New Roman"/>
          <w:szCs w:val="24"/>
          <w:shd w:val="clear" w:color="auto" w:fill="FFFFFF"/>
        </w:rPr>
        <w:t>ustawy</w:t>
      </w:r>
      <w:r w:rsidR="00FA3BF0" w:rsidRPr="0074250C">
        <w:rPr>
          <w:rFonts w:ascii="Times New Roman" w:hAnsi="Times New Roman" w:cs="Times New Roman"/>
          <w:szCs w:val="24"/>
          <w:shd w:val="clear" w:color="auto" w:fill="FFFFFF"/>
        </w:rPr>
        <w:t xml:space="preserve">, </w:t>
      </w:r>
      <w:r w:rsidR="00B23EDE" w:rsidRPr="0074250C">
        <w:rPr>
          <w:rFonts w:ascii="Times New Roman" w:hAnsi="Times New Roman" w:cs="Times New Roman"/>
          <w:szCs w:val="24"/>
          <w:shd w:val="clear" w:color="auto" w:fill="FFFFFF"/>
        </w:rPr>
        <w:t>polegając</w:t>
      </w:r>
      <w:r w:rsidRPr="0074250C">
        <w:rPr>
          <w:rFonts w:ascii="Times New Roman" w:hAnsi="Times New Roman" w:cs="Times New Roman"/>
          <w:szCs w:val="24"/>
          <w:shd w:val="clear" w:color="auto" w:fill="FFFFFF"/>
        </w:rPr>
        <w:t>y</w:t>
      </w:r>
      <w:r w:rsidR="00B23EDE" w:rsidRPr="0074250C">
        <w:rPr>
          <w:rFonts w:ascii="Times New Roman" w:hAnsi="Times New Roman" w:cs="Times New Roman"/>
          <w:szCs w:val="24"/>
          <w:shd w:val="clear" w:color="auto" w:fill="FFFFFF"/>
        </w:rPr>
        <w:t xml:space="preserve"> na wyeliminowaniu</w:t>
      </w:r>
      <w:r w:rsidRPr="0074250C">
        <w:rPr>
          <w:rFonts w:ascii="Times New Roman" w:hAnsi="Times New Roman" w:cs="Times New Roman"/>
          <w:szCs w:val="24"/>
          <w:shd w:val="clear" w:color="auto" w:fill="FFFFFF"/>
        </w:rPr>
        <w:t xml:space="preserve"> użytkowania wieczystego na cele mieszkaniowe, w tym w szczególności w</w:t>
      </w:r>
      <w:r w:rsidR="00B23EDE" w:rsidRPr="0074250C">
        <w:rPr>
          <w:rFonts w:ascii="Times New Roman" w:hAnsi="Times New Roman" w:cs="Times New Roman"/>
          <w:szCs w:val="24"/>
          <w:shd w:val="clear" w:color="auto" w:fill="FFFFFF"/>
        </w:rPr>
        <w:t xml:space="preserve">spółużytkowania </w:t>
      </w:r>
      <w:r w:rsidR="00355528" w:rsidRPr="0074250C">
        <w:rPr>
          <w:rFonts w:ascii="Times New Roman" w:hAnsi="Times New Roman" w:cs="Times New Roman"/>
          <w:szCs w:val="24"/>
          <w:shd w:val="clear" w:color="auto" w:fill="FFFFFF"/>
        </w:rPr>
        <w:t>wieczystego</w:t>
      </w:r>
      <w:r w:rsidR="00FA3BF0" w:rsidRPr="0074250C">
        <w:rPr>
          <w:rFonts w:ascii="Times New Roman" w:hAnsi="Times New Roman" w:cs="Times New Roman"/>
          <w:szCs w:val="24"/>
          <w:shd w:val="clear" w:color="auto" w:fill="FFFFFF"/>
        </w:rPr>
        <w:t xml:space="preserve">, które generuje liczne problemy, zaproponowano </w:t>
      </w:r>
      <w:r w:rsidR="00FA3BF0" w:rsidRPr="0074250C">
        <w:rPr>
          <w:rFonts w:ascii="Times New Roman" w:hAnsi="Times New Roman" w:cs="Times New Roman"/>
          <w:b/>
          <w:szCs w:val="24"/>
          <w:shd w:val="clear" w:color="auto" w:fill="FFFFFF"/>
        </w:rPr>
        <w:t>w art. 9</w:t>
      </w:r>
      <w:r w:rsidR="00FA3BF0" w:rsidRPr="0074250C">
        <w:rPr>
          <w:rFonts w:ascii="Times New Roman" w:hAnsi="Times New Roman" w:cs="Times New Roman"/>
          <w:szCs w:val="24"/>
          <w:shd w:val="clear" w:color="auto" w:fill="FFFFFF"/>
        </w:rPr>
        <w:t xml:space="preserve"> szczególną regulację tzw. </w:t>
      </w:r>
      <w:r w:rsidR="004855D3" w:rsidRPr="0074250C">
        <w:rPr>
          <w:rFonts w:ascii="Times New Roman" w:hAnsi="Times New Roman" w:cs="Times New Roman"/>
          <w:szCs w:val="24"/>
          <w:shd w:val="clear" w:color="auto" w:fill="FFFFFF"/>
        </w:rPr>
        <w:t>„</w:t>
      </w:r>
      <w:r w:rsidR="00FA3BF0" w:rsidRPr="0074250C">
        <w:rPr>
          <w:rFonts w:ascii="Times New Roman" w:hAnsi="Times New Roman" w:cs="Times New Roman"/>
          <w:szCs w:val="24"/>
          <w:shd w:val="clear" w:color="auto" w:fill="FFFFFF"/>
        </w:rPr>
        <w:t>opóźnionego</w:t>
      </w:r>
      <w:r w:rsidR="004855D3" w:rsidRPr="0074250C">
        <w:rPr>
          <w:rFonts w:ascii="Times New Roman" w:hAnsi="Times New Roman" w:cs="Times New Roman"/>
          <w:szCs w:val="24"/>
          <w:shd w:val="clear" w:color="auto" w:fill="FFFFFF"/>
        </w:rPr>
        <w:t>”</w:t>
      </w:r>
      <w:r w:rsidR="00FA3BF0" w:rsidRPr="0074250C">
        <w:rPr>
          <w:rFonts w:ascii="Times New Roman" w:hAnsi="Times New Roman" w:cs="Times New Roman"/>
          <w:szCs w:val="24"/>
          <w:shd w:val="clear" w:color="auto" w:fill="FFFFFF"/>
        </w:rPr>
        <w:t xml:space="preserve"> przekształcenia</w:t>
      </w:r>
      <w:r w:rsidR="00355528" w:rsidRPr="0074250C">
        <w:rPr>
          <w:rFonts w:ascii="Times New Roman" w:hAnsi="Times New Roman" w:cs="Times New Roman"/>
          <w:szCs w:val="24"/>
          <w:shd w:val="clear" w:color="auto" w:fill="FFFFFF"/>
        </w:rPr>
        <w:t xml:space="preserve">. </w:t>
      </w:r>
    </w:p>
    <w:p w:rsidR="00CC360B" w:rsidRPr="0074250C" w:rsidRDefault="00347986"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D</w:t>
      </w:r>
      <w:r w:rsidR="00692493" w:rsidRPr="0074250C">
        <w:rPr>
          <w:rFonts w:ascii="Times New Roman" w:hAnsi="Times New Roman" w:cs="Times New Roman"/>
          <w:szCs w:val="24"/>
        </w:rPr>
        <w:t xml:space="preserve">la gruntów, które po dniu </w:t>
      </w:r>
      <w:r w:rsidR="002E3845" w:rsidRPr="0074250C">
        <w:rPr>
          <w:rFonts w:ascii="Times New Roman" w:hAnsi="Times New Roman" w:cs="Times New Roman"/>
          <w:szCs w:val="24"/>
        </w:rPr>
        <w:t xml:space="preserve">1 stycznia 2019 r. </w:t>
      </w:r>
      <w:r w:rsidR="00692493" w:rsidRPr="0074250C">
        <w:rPr>
          <w:rFonts w:ascii="Times New Roman" w:hAnsi="Times New Roman" w:cs="Times New Roman"/>
          <w:szCs w:val="24"/>
        </w:rPr>
        <w:t xml:space="preserve">zostaną zabudowane </w:t>
      </w:r>
      <w:r w:rsidR="009C6F07" w:rsidRPr="0074250C">
        <w:rPr>
          <w:rFonts w:ascii="Times New Roman" w:hAnsi="Times New Roman" w:cs="Times New Roman"/>
          <w:szCs w:val="24"/>
        </w:rPr>
        <w:t>budynkami wielorodzinnymi lub</w:t>
      </w:r>
      <w:r w:rsidR="00692493" w:rsidRPr="0074250C">
        <w:rPr>
          <w:rFonts w:ascii="Times New Roman" w:hAnsi="Times New Roman" w:cs="Times New Roman"/>
          <w:szCs w:val="24"/>
        </w:rPr>
        <w:t xml:space="preserve"> jednorodzinnymi</w:t>
      </w:r>
      <w:r w:rsidRPr="0074250C">
        <w:rPr>
          <w:rFonts w:ascii="Times New Roman" w:hAnsi="Times New Roman" w:cs="Times New Roman"/>
          <w:szCs w:val="24"/>
        </w:rPr>
        <w:t xml:space="preserve"> m</w:t>
      </w:r>
      <w:r w:rsidR="00692493" w:rsidRPr="0074250C">
        <w:rPr>
          <w:rFonts w:ascii="Times New Roman" w:hAnsi="Times New Roman" w:cs="Times New Roman"/>
          <w:szCs w:val="24"/>
        </w:rPr>
        <w:t>omentem przekształcenia praw byłoby oddanie budynku do użytkowania, o którym mowa w przepisach prawa budowlanego. W tym przypadku zaświadczenie byłoby wydawane na wniosek użytkownika wieczystego. Zasady odpłatności, w tym udzielania bonifikat</w:t>
      </w:r>
      <w:r w:rsidR="00685B68" w:rsidRPr="0074250C">
        <w:rPr>
          <w:rFonts w:ascii="Times New Roman" w:hAnsi="Times New Roman" w:cs="Times New Roman"/>
          <w:szCs w:val="24"/>
        </w:rPr>
        <w:t xml:space="preserve"> oraz waloryzacji </w:t>
      </w:r>
      <w:r w:rsidR="00692493" w:rsidRPr="0074250C">
        <w:rPr>
          <w:rFonts w:ascii="Times New Roman" w:hAnsi="Times New Roman" w:cs="Times New Roman"/>
          <w:szCs w:val="24"/>
        </w:rPr>
        <w:t>byłyby takie same, jak przy przekształceniu z mocy prawa.</w:t>
      </w:r>
      <w:r w:rsidR="00C25C56" w:rsidRPr="0074250C">
        <w:rPr>
          <w:rFonts w:ascii="Times New Roman" w:hAnsi="Times New Roman" w:cs="Times New Roman"/>
          <w:szCs w:val="24"/>
        </w:rPr>
        <w:t xml:space="preserve"> </w:t>
      </w:r>
      <w:r w:rsidR="008E4A0D" w:rsidRPr="0074250C">
        <w:rPr>
          <w:rFonts w:ascii="Times New Roman" w:hAnsi="Times New Roman" w:cs="Times New Roman"/>
          <w:szCs w:val="24"/>
        </w:rPr>
        <w:t xml:space="preserve">Natomiast obowiązek wnoszenia opłat będzie powstawał z dniem 1 stycznia roku następującego po roku, w którym nastąpiło przekształcenie prawa użytkowania wieczystego w prawo własności. </w:t>
      </w:r>
      <w:r w:rsidR="00C25C56" w:rsidRPr="0074250C">
        <w:rPr>
          <w:rFonts w:ascii="Times New Roman" w:hAnsi="Times New Roman" w:cs="Times New Roman"/>
          <w:szCs w:val="24"/>
        </w:rPr>
        <w:t xml:space="preserve">W przypadku przekształcenia praw na rzecz cudzoziemca przepis art. 1 ust. </w:t>
      </w:r>
      <w:r w:rsidR="008A6C9D" w:rsidRPr="0074250C">
        <w:rPr>
          <w:rFonts w:ascii="Times New Roman" w:hAnsi="Times New Roman" w:cs="Times New Roman"/>
          <w:szCs w:val="24"/>
        </w:rPr>
        <w:t>8</w:t>
      </w:r>
      <w:r w:rsidR="00C25C56" w:rsidRPr="0074250C">
        <w:rPr>
          <w:rFonts w:ascii="Times New Roman" w:hAnsi="Times New Roman" w:cs="Times New Roman"/>
          <w:szCs w:val="24"/>
        </w:rPr>
        <w:t xml:space="preserve"> byłby stosowany odpowiednio. </w:t>
      </w:r>
    </w:p>
    <w:p w:rsidR="00C924C5" w:rsidRDefault="00C924C5" w:rsidP="006F25DA">
      <w:pPr>
        <w:pStyle w:val="USTustnpkodeksu"/>
        <w:spacing w:before="120"/>
        <w:ind w:firstLine="0"/>
        <w:rPr>
          <w:rFonts w:ascii="Times New Roman" w:hAnsi="Times New Roman" w:cs="Times New Roman"/>
          <w:szCs w:val="24"/>
        </w:rPr>
      </w:pPr>
    </w:p>
    <w:p w:rsidR="00E01872" w:rsidRPr="0074250C" w:rsidRDefault="00E01872" w:rsidP="006F25DA">
      <w:pPr>
        <w:pStyle w:val="USTustnpkodeksu"/>
        <w:spacing w:before="120"/>
        <w:ind w:firstLine="0"/>
        <w:rPr>
          <w:rFonts w:ascii="Times New Roman" w:hAnsi="Times New Roman" w:cs="Times New Roman"/>
          <w:szCs w:val="24"/>
        </w:rPr>
      </w:pPr>
    </w:p>
    <w:p w:rsidR="001E6610" w:rsidRPr="0074250C" w:rsidRDefault="002A6D89" w:rsidP="006F25DA">
      <w:pPr>
        <w:spacing w:before="120" w:line="360" w:lineRule="auto"/>
        <w:ind w:firstLine="0"/>
        <w:rPr>
          <w:rFonts w:ascii="Times New Roman" w:hAnsi="Times New Roman"/>
          <w:b/>
          <w:sz w:val="24"/>
          <w:szCs w:val="24"/>
        </w:rPr>
      </w:pPr>
      <w:r w:rsidRPr="0074250C">
        <w:rPr>
          <w:rFonts w:ascii="Times New Roman" w:hAnsi="Times New Roman"/>
          <w:b/>
          <w:sz w:val="24"/>
          <w:szCs w:val="24"/>
        </w:rPr>
        <w:t>8</w:t>
      </w:r>
      <w:r w:rsidR="00FA22CC" w:rsidRPr="0074250C">
        <w:rPr>
          <w:rFonts w:ascii="Times New Roman" w:hAnsi="Times New Roman"/>
          <w:b/>
          <w:sz w:val="24"/>
          <w:szCs w:val="24"/>
        </w:rPr>
        <w:t xml:space="preserve">. Pozostałe przepisy </w:t>
      </w:r>
    </w:p>
    <w:p w:rsidR="00840F10" w:rsidRPr="0074250C" w:rsidRDefault="00840F10"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 xml:space="preserve">Przepis </w:t>
      </w:r>
      <w:r w:rsidRPr="0074250C">
        <w:rPr>
          <w:rFonts w:ascii="Times New Roman" w:hAnsi="Times New Roman" w:cs="Times New Roman"/>
          <w:b/>
          <w:szCs w:val="24"/>
        </w:rPr>
        <w:t>art. 10</w:t>
      </w:r>
      <w:r w:rsidRPr="0074250C">
        <w:rPr>
          <w:rFonts w:ascii="Times New Roman" w:hAnsi="Times New Roman" w:cs="Times New Roman"/>
          <w:szCs w:val="24"/>
        </w:rPr>
        <w:t xml:space="preserve"> ma charakter informacyjny, gdyż </w:t>
      </w:r>
      <w:r w:rsidRPr="0074250C">
        <w:rPr>
          <w:rFonts w:ascii="Times New Roman" w:hAnsi="Times New Roman" w:cs="Times New Roman"/>
          <w:i/>
          <w:szCs w:val="24"/>
        </w:rPr>
        <w:t xml:space="preserve">ustawa </w:t>
      </w:r>
      <w:r w:rsidR="00E01872">
        <w:rPr>
          <w:rFonts w:ascii="Times New Roman" w:hAnsi="Times New Roman" w:cs="Times New Roman"/>
          <w:i/>
          <w:szCs w:val="24"/>
        </w:rPr>
        <w:t xml:space="preserve">z dnia 20 lipca 2017 r. </w:t>
      </w:r>
      <w:r w:rsidRPr="0074250C">
        <w:rPr>
          <w:rFonts w:ascii="Times New Roman" w:hAnsi="Times New Roman" w:cs="Times New Roman"/>
          <w:i/>
          <w:szCs w:val="24"/>
        </w:rPr>
        <w:t>o</w:t>
      </w:r>
      <w:r w:rsidR="00E01872">
        <w:rPr>
          <w:rFonts w:ascii="Times New Roman" w:hAnsi="Times New Roman" w:cs="Times New Roman"/>
          <w:i/>
          <w:szCs w:val="24"/>
        </w:rPr>
        <w:t> </w:t>
      </w:r>
      <w:r w:rsidRPr="0074250C">
        <w:rPr>
          <w:rFonts w:ascii="Times New Roman" w:hAnsi="Times New Roman" w:cs="Times New Roman"/>
          <w:i/>
          <w:szCs w:val="24"/>
        </w:rPr>
        <w:t>Krajowym Zasobie Nieruchomości</w:t>
      </w:r>
      <w:r w:rsidRPr="0074250C">
        <w:rPr>
          <w:rFonts w:ascii="Times New Roman" w:hAnsi="Times New Roman" w:cs="Times New Roman"/>
          <w:szCs w:val="24"/>
        </w:rPr>
        <w:t xml:space="preserve"> wprowadza w art. 69 szczególne warunk</w:t>
      </w:r>
      <w:r w:rsidR="00117239" w:rsidRPr="0074250C">
        <w:rPr>
          <w:rFonts w:ascii="Times New Roman" w:hAnsi="Times New Roman" w:cs="Times New Roman"/>
          <w:szCs w:val="24"/>
        </w:rPr>
        <w:t>i i tryb przekształcenia praw w </w:t>
      </w:r>
      <w:r w:rsidRPr="0074250C">
        <w:rPr>
          <w:rFonts w:ascii="Times New Roman" w:hAnsi="Times New Roman" w:cs="Times New Roman"/>
          <w:szCs w:val="24"/>
        </w:rPr>
        <w:t xml:space="preserve">odniesieniu do gruntów, na których realizowane jest budownictwo mieszkaniowe na wynajem (nieruchomości wchodzące w skład Krajowego Zasobu Nieruchomości). </w:t>
      </w:r>
    </w:p>
    <w:p w:rsidR="00615264" w:rsidRPr="0074250C" w:rsidRDefault="000F4D08" w:rsidP="006F25DA">
      <w:pPr>
        <w:pStyle w:val="USTustnpkodeksu"/>
        <w:spacing w:before="120"/>
        <w:ind w:firstLine="0"/>
        <w:rPr>
          <w:rStyle w:val="Ppogrubienie"/>
          <w:rFonts w:ascii="Times New Roman" w:hAnsi="Times New Roman" w:cs="Times New Roman"/>
          <w:b w:val="0"/>
          <w:szCs w:val="24"/>
        </w:rPr>
      </w:pPr>
      <w:r w:rsidRPr="0074250C">
        <w:rPr>
          <w:rFonts w:ascii="Times New Roman" w:hAnsi="Times New Roman" w:cs="Times New Roman"/>
          <w:szCs w:val="24"/>
        </w:rPr>
        <w:t>U</w:t>
      </w:r>
      <w:r w:rsidR="00615264" w:rsidRPr="0074250C">
        <w:rPr>
          <w:rFonts w:ascii="Times New Roman" w:hAnsi="Times New Roman" w:cs="Times New Roman"/>
          <w:szCs w:val="24"/>
        </w:rPr>
        <w:t>regulowania wymagała sytuacja, w której zawarto umowę</w:t>
      </w:r>
      <w:r w:rsidR="009B3645" w:rsidRPr="0074250C">
        <w:rPr>
          <w:rFonts w:ascii="Times New Roman" w:hAnsi="Times New Roman" w:cs="Times New Roman"/>
          <w:szCs w:val="24"/>
        </w:rPr>
        <w:t xml:space="preserve"> o ustanowieniu użytkowania wieczystego albo</w:t>
      </w:r>
      <w:r w:rsidR="00615264" w:rsidRPr="0074250C">
        <w:rPr>
          <w:rFonts w:ascii="Times New Roman" w:hAnsi="Times New Roman" w:cs="Times New Roman"/>
          <w:szCs w:val="24"/>
        </w:rPr>
        <w:t xml:space="preserve"> przenoszącą </w:t>
      </w:r>
      <w:r w:rsidR="009B3645" w:rsidRPr="0074250C">
        <w:rPr>
          <w:rFonts w:ascii="Times New Roman" w:hAnsi="Times New Roman" w:cs="Times New Roman"/>
          <w:szCs w:val="24"/>
        </w:rPr>
        <w:t xml:space="preserve">to </w:t>
      </w:r>
      <w:r w:rsidR="00615264" w:rsidRPr="0074250C">
        <w:rPr>
          <w:rFonts w:ascii="Times New Roman" w:hAnsi="Times New Roman" w:cs="Times New Roman"/>
          <w:szCs w:val="24"/>
        </w:rPr>
        <w:t xml:space="preserve">prawo </w:t>
      </w:r>
      <w:r w:rsidRPr="0074250C">
        <w:rPr>
          <w:rFonts w:ascii="Times New Roman" w:hAnsi="Times New Roman" w:cs="Times New Roman"/>
          <w:szCs w:val="24"/>
        </w:rPr>
        <w:t xml:space="preserve">przed dniem </w:t>
      </w:r>
      <w:r w:rsidR="002E3845" w:rsidRPr="0074250C">
        <w:rPr>
          <w:rFonts w:ascii="Times New Roman" w:hAnsi="Times New Roman" w:cs="Times New Roman"/>
          <w:szCs w:val="24"/>
        </w:rPr>
        <w:t>1 stycznia 2019 r.</w:t>
      </w:r>
      <w:r w:rsidR="00615264" w:rsidRPr="0074250C">
        <w:rPr>
          <w:rFonts w:ascii="Times New Roman" w:hAnsi="Times New Roman" w:cs="Times New Roman"/>
          <w:szCs w:val="24"/>
        </w:rPr>
        <w:t>, ale przed tym dniem nie złożono do sądu wniosku o dokonanie wpisu albo wniosek przed tym dniem wpłynął do sądu lecz sąd nie dokonał wpisu. Do takich sytuacji odnosi się</w:t>
      </w:r>
      <w:r w:rsidR="004855D3" w:rsidRPr="0074250C">
        <w:rPr>
          <w:rFonts w:ascii="Times New Roman" w:hAnsi="Times New Roman" w:cs="Times New Roman"/>
          <w:szCs w:val="24"/>
        </w:rPr>
        <w:t xml:space="preserve"> </w:t>
      </w:r>
      <w:r w:rsidR="00615264" w:rsidRPr="0074250C">
        <w:rPr>
          <w:rFonts w:ascii="Times New Roman" w:hAnsi="Times New Roman" w:cs="Times New Roman"/>
          <w:b/>
          <w:szCs w:val="24"/>
        </w:rPr>
        <w:t>art. 1</w:t>
      </w:r>
      <w:r w:rsidR="00347986" w:rsidRPr="0074250C">
        <w:rPr>
          <w:rFonts w:ascii="Times New Roman" w:hAnsi="Times New Roman" w:cs="Times New Roman"/>
          <w:b/>
          <w:szCs w:val="24"/>
        </w:rPr>
        <w:t>1</w:t>
      </w:r>
      <w:r w:rsidR="00615264" w:rsidRPr="0074250C">
        <w:rPr>
          <w:rFonts w:ascii="Times New Roman" w:hAnsi="Times New Roman" w:cs="Times New Roman"/>
          <w:szCs w:val="24"/>
        </w:rPr>
        <w:t xml:space="preserve"> </w:t>
      </w:r>
      <w:r w:rsidR="00615264" w:rsidRPr="0074250C">
        <w:rPr>
          <w:rFonts w:ascii="Times New Roman" w:hAnsi="Times New Roman" w:cs="Times New Roman"/>
          <w:i/>
          <w:szCs w:val="24"/>
        </w:rPr>
        <w:t>projektu</w:t>
      </w:r>
      <w:r w:rsidR="00615264" w:rsidRPr="0074250C">
        <w:rPr>
          <w:rFonts w:ascii="Times New Roman" w:hAnsi="Times New Roman" w:cs="Times New Roman"/>
          <w:szCs w:val="24"/>
        </w:rPr>
        <w:t xml:space="preserve">. </w:t>
      </w:r>
      <w:r w:rsidR="003B5A04" w:rsidRPr="0074250C">
        <w:rPr>
          <w:rFonts w:ascii="Times New Roman" w:hAnsi="Times New Roman" w:cs="Times New Roman"/>
          <w:szCs w:val="24"/>
        </w:rPr>
        <w:t xml:space="preserve">Proponowany w nim </w:t>
      </w:r>
      <w:r w:rsidR="00615264" w:rsidRPr="0074250C">
        <w:rPr>
          <w:rFonts w:ascii="Times New Roman" w:hAnsi="Times New Roman" w:cs="Times New Roman"/>
          <w:b/>
          <w:szCs w:val="24"/>
        </w:rPr>
        <w:t>ust. 1</w:t>
      </w:r>
      <w:r w:rsidR="00615264" w:rsidRPr="0074250C">
        <w:rPr>
          <w:rFonts w:ascii="Times New Roman" w:hAnsi="Times New Roman" w:cs="Times New Roman"/>
          <w:szCs w:val="24"/>
        </w:rPr>
        <w:t xml:space="preserve"> reguluje sytuację, gdy wniosek o wpis w księdze wieczyst</w:t>
      </w:r>
      <w:r w:rsidRPr="0074250C">
        <w:rPr>
          <w:rFonts w:ascii="Times New Roman" w:hAnsi="Times New Roman" w:cs="Times New Roman"/>
          <w:szCs w:val="24"/>
        </w:rPr>
        <w:t xml:space="preserve">ej wpłynął do sądu przed dniem </w:t>
      </w:r>
      <w:r w:rsidR="002E3845" w:rsidRPr="0074250C">
        <w:rPr>
          <w:rFonts w:ascii="Times New Roman" w:hAnsi="Times New Roman" w:cs="Times New Roman"/>
          <w:szCs w:val="24"/>
        </w:rPr>
        <w:t>1 stycznia 2019 r.</w:t>
      </w:r>
      <w:r w:rsidR="00615264" w:rsidRPr="0074250C">
        <w:rPr>
          <w:rFonts w:ascii="Times New Roman" w:hAnsi="Times New Roman" w:cs="Times New Roman"/>
          <w:szCs w:val="24"/>
        </w:rPr>
        <w:t>, a sąd dokonał wpisu po tym dniu. Ze względu na moc wsteczną wpisu w księdze wieczystej od chwili złożenia wniosku, w takiej sytuacji znajdzie zastosowani</w:t>
      </w:r>
      <w:r w:rsidR="00117239" w:rsidRPr="0074250C">
        <w:rPr>
          <w:rFonts w:ascii="Times New Roman" w:hAnsi="Times New Roman" w:cs="Times New Roman"/>
          <w:szCs w:val="24"/>
        </w:rPr>
        <w:t>e art. 1 projektowanej ustawy a </w:t>
      </w:r>
      <w:r w:rsidR="00615264" w:rsidRPr="0074250C">
        <w:rPr>
          <w:rFonts w:ascii="Times New Roman" w:hAnsi="Times New Roman" w:cs="Times New Roman"/>
          <w:szCs w:val="24"/>
        </w:rPr>
        <w:t xml:space="preserve">prawo użytkowania wieczystego ulegnie przekształceniu z mocy ustawy z dniem </w:t>
      </w:r>
      <w:r w:rsidR="00117239" w:rsidRPr="0074250C">
        <w:rPr>
          <w:rFonts w:ascii="Times New Roman" w:hAnsi="Times New Roman" w:cs="Times New Roman"/>
          <w:szCs w:val="24"/>
        </w:rPr>
        <w:t>1 </w:t>
      </w:r>
      <w:r w:rsidR="002E3845" w:rsidRPr="0074250C">
        <w:rPr>
          <w:rFonts w:ascii="Times New Roman" w:hAnsi="Times New Roman" w:cs="Times New Roman"/>
          <w:szCs w:val="24"/>
        </w:rPr>
        <w:t xml:space="preserve">stycznia 2019 </w:t>
      </w:r>
      <w:r w:rsidR="00615264" w:rsidRPr="0074250C">
        <w:rPr>
          <w:rFonts w:ascii="Times New Roman" w:hAnsi="Times New Roman" w:cs="Times New Roman"/>
          <w:szCs w:val="24"/>
        </w:rPr>
        <w:t xml:space="preserve">r. Natomiast </w:t>
      </w:r>
      <w:r w:rsidR="00615264" w:rsidRPr="0074250C">
        <w:rPr>
          <w:rFonts w:ascii="Times New Roman" w:hAnsi="Times New Roman" w:cs="Times New Roman"/>
          <w:b/>
          <w:szCs w:val="24"/>
        </w:rPr>
        <w:t>art. 1</w:t>
      </w:r>
      <w:r w:rsidR="00347986" w:rsidRPr="0074250C">
        <w:rPr>
          <w:rFonts w:ascii="Times New Roman" w:hAnsi="Times New Roman" w:cs="Times New Roman"/>
          <w:b/>
          <w:szCs w:val="24"/>
        </w:rPr>
        <w:t>1</w:t>
      </w:r>
      <w:r w:rsidR="00615264" w:rsidRPr="0074250C">
        <w:rPr>
          <w:rFonts w:ascii="Times New Roman" w:hAnsi="Times New Roman" w:cs="Times New Roman"/>
          <w:b/>
          <w:szCs w:val="24"/>
        </w:rPr>
        <w:t xml:space="preserve"> ust. 2</w:t>
      </w:r>
      <w:r w:rsidRPr="0074250C">
        <w:rPr>
          <w:rFonts w:ascii="Times New Roman" w:hAnsi="Times New Roman" w:cs="Times New Roman"/>
          <w:szCs w:val="24"/>
        </w:rPr>
        <w:t xml:space="preserve"> odnosi się do sytuacji, </w:t>
      </w:r>
      <w:r w:rsidR="00615264" w:rsidRPr="0074250C">
        <w:rPr>
          <w:rFonts w:ascii="Times New Roman" w:hAnsi="Times New Roman" w:cs="Times New Roman"/>
          <w:szCs w:val="24"/>
        </w:rPr>
        <w:t xml:space="preserve">w której zawarto umowę </w:t>
      </w:r>
      <w:r w:rsidR="00B70E40">
        <w:rPr>
          <w:rFonts w:ascii="Times New Roman" w:hAnsi="Times New Roman" w:cs="Times New Roman"/>
          <w:szCs w:val="24"/>
        </w:rPr>
        <w:t xml:space="preserve">o </w:t>
      </w:r>
      <w:r w:rsidR="009B3645" w:rsidRPr="0074250C">
        <w:rPr>
          <w:rFonts w:ascii="Times New Roman" w:hAnsi="Times New Roman" w:cs="Times New Roman"/>
          <w:szCs w:val="24"/>
        </w:rPr>
        <w:t xml:space="preserve">ustanowieniu użytkowania wieczystego albo </w:t>
      </w:r>
      <w:r w:rsidR="00615264" w:rsidRPr="0074250C">
        <w:rPr>
          <w:rFonts w:ascii="Times New Roman" w:hAnsi="Times New Roman" w:cs="Times New Roman"/>
          <w:szCs w:val="24"/>
        </w:rPr>
        <w:t>przenoszącą</w:t>
      </w:r>
      <w:r w:rsidR="009B3645" w:rsidRPr="0074250C">
        <w:rPr>
          <w:rFonts w:ascii="Times New Roman" w:hAnsi="Times New Roman" w:cs="Times New Roman"/>
          <w:szCs w:val="24"/>
        </w:rPr>
        <w:t xml:space="preserve"> to</w:t>
      </w:r>
      <w:r w:rsidR="00615264" w:rsidRPr="0074250C">
        <w:rPr>
          <w:rFonts w:ascii="Times New Roman" w:hAnsi="Times New Roman" w:cs="Times New Roman"/>
          <w:szCs w:val="24"/>
        </w:rPr>
        <w:t xml:space="preserve"> prawo przed </w:t>
      </w:r>
      <w:r w:rsidR="00B70E40">
        <w:rPr>
          <w:rFonts w:ascii="Times New Roman" w:hAnsi="Times New Roman" w:cs="Times New Roman"/>
          <w:szCs w:val="24"/>
        </w:rPr>
        <w:t xml:space="preserve">dniem </w:t>
      </w:r>
      <w:r w:rsidR="00117239" w:rsidRPr="0074250C">
        <w:rPr>
          <w:rFonts w:ascii="Times New Roman" w:hAnsi="Times New Roman" w:cs="Times New Roman"/>
          <w:szCs w:val="24"/>
        </w:rPr>
        <w:t>1 </w:t>
      </w:r>
      <w:r w:rsidR="002E3845" w:rsidRPr="0074250C">
        <w:rPr>
          <w:rFonts w:ascii="Times New Roman" w:hAnsi="Times New Roman" w:cs="Times New Roman"/>
          <w:szCs w:val="24"/>
        </w:rPr>
        <w:t>stycznia 2019 r.</w:t>
      </w:r>
      <w:r w:rsidRPr="0074250C">
        <w:rPr>
          <w:rFonts w:ascii="Times New Roman" w:hAnsi="Times New Roman" w:cs="Times New Roman"/>
          <w:szCs w:val="24"/>
        </w:rPr>
        <w:t xml:space="preserve">, </w:t>
      </w:r>
      <w:r w:rsidR="00615264" w:rsidRPr="0074250C">
        <w:rPr>
          <w:rFonts w:ascii="Times New Roman" w:hAnsi="Times New Roman" w:cs="Times New Roman"/>
          <w:szCs w:val="24"/>
        </w:rPr>
        <w:t xml:space="preserve">ale wniosek o dokonanie wpisu został złożony po tym dniu. Zawarte w tym przepisie odwołanie do </w:t>
      </w:r>
      <w:r w:rsidR="00615264" w:rsidRPr="0074250C">
        <w:rPr>
          <w:rFonts w:ascii="Times New Roman" w:hAnsi="Times New Roman" w:cs="Times New Roman"/>
          <w:b/>
          <w:szCs w:val="24"/>
        </w:rPr>
        <w:t xml:space="preserve">art. </w:t>
      </w:r>
      <w:r w:rsidR="00407618" w:rsidRPr="0074250C">
        <w:rPr>
          <w:rFonts w:ascii="Times New Roman" w:hAnsi="Times New Roman" w:cs="Times New Roman"/>
          <w:b/>
          <w:szCs w:val="24"/>
        </w:rPr>
        <w:t>9</w:t>
      </w:r>
      <w:r w:rsidR="00615264" w:rsidRPr="0074250C">
        <w:rPr>
          <w:rFonts w:ascii="Times New Roman" w:hAnsi="Times New Roman" w:cs="Times New Roman"/>
          <w:szCs w:val="24"/>
        </w:rPr>
        <w:t xml:space="preserve"> wskazuje, że użytkowanie wieczyste przekształci się z opóźnieniem. Przepis </w:t>
      </w:r>
      <w:r w:rsidR="00615264" w:rsidRPr="0074250C">
        <w:rPr>
          <w:rFonts w:ascii="Times New Roman" w:hAnsi="Times New Roman" w:cs="Times New Roman"/>
          <w:b/>
          <w:szCs w:val="24"/>
        </w:rPr>
        <w:t>art. 1</w:t>
      </w:r>
      <w:r w:rsidR="00347986" w:rsidRPr="0074250C">
        <w:rPr>
          <w:rFonts w:ascii="Times New Roman" w:hAnsi="Times New Roman" w:cs="Times New Roman"/>
          <w:b/>
          <w:szCs w:val="24"/>
        </w:rPr>
        <w:t>1</w:t>
      </w:r>
      <w:r w:rsidR="00615264" w:rsidRPr="0074250C">
        <w:rPr>
          <w:rFonts w:ascii="Times New Roman" w:hAnsi="Times New Roman" w:cs="Times New Roman"/>
          <w:szCs w:val="24"/>
        </w:rPr>
        <w:t xml:space="preserve"> będzie dotyczył być może niedużej liczby</w:t>
      </w:r>
      <w:r w:rsidR="003A1F50" w:rsidRPr="0074250C">
        <w:rPr>
          <w:rFonts w:ascii="Times New Roman" w:hAnsi="Times New Roman" w:cs="Times New Roman"/>
          <w:szCs w:val="24"/>
        </w:rPr>
        <w:t xml:space="preserve"> </w:t>
      </w:r>
      <w:r w:rsidR="00615264" w:rsidRPr="0074250C">
        <w:rPr>
          <w:rFonts w:ascii="Times New Roman" w:hAnsi="Times New Roman" w:cs="Times New Roman"/>
          <w:szCs w:val="24"/>
        </w:rPr>
        <w:t>umów zawieranych w ostatnich dniach</w:t>
      </w:r>
      <w:r w:rsidR="005C26F1" w:rsidRPr="0074250C">
        <w:rPr>
          <w:rFonts w:ascii="Times New Roman" w:hAnsi="Times New Roman" w:cs="Times New Roman"/>
          <w:szCs w:val="24"/>
        </w:rPr>
        <w:t xml:space="preserve"> </w:t>
      </w:r>
      <w:r w:rsidR="00685B68" w:rsidRPr="0074250C">
        <w:rPr>
          <w:rFonts w:ascii="Times New Roman" w:hAnsi="Times New Roman" w:cs="Times New Roman"/>
          <w:szCs w:val="24"/>
        </w:rPr>
        <w:t>przed dniem przekształcenia</w:t>
      </w:r>
      <w:r w:rsidR="00EC520F" w:rsidRPr="0074250C">
        <w:rPr>
          <w:rFonts w:ascii="Times New Roman" w:hAnsi="Times New Roman" w:cs="Times New Roman"/>
          <w:szCs w:val="24"/>
        </w:rPr>
        <w:t>,</w:t>
      </w:r>
      <w:r w:rsidR="00615264" w:rsidRPr="0074250C">
        <w:rPr>
          <w:rFonts w:ascii="Times New Roman" w:hAnsi="Times New Roman" w:cs="Times New Roman"/>
          <w:szCs w:val="24"/>
        </w:rPr>
        <w:t xml:space="preserve"> niemniej jednak</w:t>
      </w:r>
      <w:r w:rsidRPr="0074250C">
        <w:rPr>
          <w:rFonts w:ascii="Times New Roman" w:hAnsi="Times New Roman" w:cs="Times New Roman"/>
          <w:szCs w:val="24"/>
        </w:rPr>
        <w:t xml:space="preserve"> pominięcie </w:t>
      </w:r>
      <w:r w:rsidR="00615264" w:rsidRPr="0074250C">
        <w:rPr>
          <w:rFonts w:ascii="Times New Roman" w:hAnsi="Times New Roman" w:cs="Times New Roman"/>
          <w:szCs w:val="24"/>
        </w:rPr>
        <w:t>tej kwestii może stanowić lukę w projektowanej ustawie.</w:t>
      </w:r>
    </w:p>
    <w:p w:rsidR="00413957" w:rsidRPr="0074250C" w:rsidRDefault="00615264" w:rsidP="006F25DA">
      <w:pPr>
        <w:pStyle w:val="ARTartustawynprozporzdzenia"/>
        <w:ind w:firstLine="0"/>
        <w:rPr>
          <w:rFonts w:ascii="Times New Roman" w:hAnsi="Times New Roman" w:cs="Times New Roman"/>
          <w:szCs w:val="24"/>
        </w:rPr>
      </w:pPr>
      <w:r w:rsidRPr="0074250C">
        <w:rPr>
          <w:rFonts w:ascii="Times New Roman" w:hAnsi="Times New Roman" w:cs="Times New Roman"/>
          <w:szCs w:val="24"/>
        </w:rPr>
        <w:t xml:space="preserve">W </w:t>
      </w:r>
      <w:r w:rsidRPr="0074250C">
        <w:rPr>
          <w:rFonts w:ascii="Times New Roman" w:hAnsi="Times New Roman" w:cs="Times New Roman"/>
          <w:b/>
          <w:szCs w:val="24"/>
        </w:rPr>
        <w:t>art. 1</w:t>
      </w:r>
      <w:r w:rsidR="00347986" w:rsidRPr="0074250C">
        <w:rPr>
          <w:rFonts w:ascii="Times New Roman" w:hAnsi="Times New Roman" w:cs="Times New Roman"/>
          <w:b/>
          <w:szCs w:val="24"/>
        </w:rPr>
        <w:t>2</w:t>
      </w:r>
      <w:r w:rsidRPr="0074250C">
        <w:rPr>
          <w:rFonts w:ascii="Times New Roman" w:hAnsi="Times New Roman" w:cs="Times New Roman"/>
          <w:szCs w:val="24"/>
        </w:rPr>
        <w:t xml:space="preserve"> </w:t>
      </w:r>
      <w:r w:rsidR="003B5A04" w:rsidRPr="0074250C">
        <w:rPr>
          <w:rFonts w:ascii="Times New Roman" w:hAnsi="Times New Roman" w:cs="Times New Roman"/>
          <w:i/>
          <w:szCs w:val="24"/>
        </w:rPr>
        <w:t xml:space="preserve">projektu </w:t>
      </w:r>
      <w:r w:rsidRPr="0074250C">
        <w:rPr>
          <w:rFonts w:ascii="Times New Roman" w:hAnsi="Times New Roman" w:cs="Times New Roman"/>
          <w:szCs w:val="24"/>
        </w:rPr>
        <w:t>dla zachowania spójności pr</w:t>
      </w:r>
      <w:r w:rsidR="00117239" w:rsidRPr="0074250C">
        <w:rPr>
          <w:rFonts w:ascii="Times New Roman" w:hAnsi="Times New Roman" w:cs="Times New Roman"/>
          <w:szCs w:val="24"/>
        </w:rPr>
        <w:t>ojektowanych regulacji z </w:t>
      </w:r>
      <w:r w:rsidRPr="0074250C">
        <w:rPr>
          <w:rFonts w:ascii="Times New Roman" w:hAnsi="Times New Roman" w:cs="Times New Roman"/>
          <w:szCs w:val="24"/>
        </w:rPr>
        <w:t xml:space="preserve">obowiązującymi zasadami udzielania pomocy publicznej, wywodzącymi się z prawa europejskiego, ustanowiono regułę nakazującą uwzględnianie przepisów o pomocy publicznej przy stosowaniu przepisów niniejszej ustawy. Udzielenie pomocy publicznej </w:t>
      </w:r>
      <w:r w:rsidR="00583811" w:rsidRPr="0074250C">
        <w:rPr>
          <w:rFonts w:ascii="Times New Roman" w:hAnsi="Times New Roman" w:cs="Times New Roman"/>
          <w:szCs w:val="24"/>
        </w:rPr>
        <w:t xml:space="preserve">jest </w:t>
      </w:r>
      <w:r w:rsidRPr="0074250C">
        <w:rPr>
          <w:rFonts w:ascii="Times New Roman" w:hAnsi="Times New Roman" w:cs="Times New Roman"/>
          <w:szCs w:val="24"/>
        </w:rPr>
        <w:t>możliwe po spełnieniu warunków pomocy</w:t>
      </w:r>
      <w:r w:rsidR="004855D3" w:rsidRPr="0074250C">
        <w:rPr>
          <w:rFonts w:ascii="Times New Roman" w:hAnsi="Times New Roman" w:cs="Times New Roman"/>
          <w:szCs w:val="24"/>
        </w:rPr>
        <w:t xml:space="preserve"> </w:t>
      </w:r>
      <w:r w:rsidRPr="0074250C">
        <w:rPr>
          <w:rFonts w:ascii="Times New Roman" w:hAnsi="Times New Roman" w:cs="Times New Roman"/>
          <w:i/>
          <w:szCs w:val="24"/>
        </w:rPr>
        <w:t>de minimis</w:t>
      </w:r>
      <w:r w:rsidR="00117239" w:rsidRPr="0074250C">
        <w:rPr>
          <w:rFonts w:ascii="Times New Roman" w:hAnsi="Times New Roman" w:cs="Times New Roman"/>
          <w:szCs w:val="24"/>
        </w:rPr>
        <w:t>, określonych w </w:t>
      </w:r>
      <w:r w:rsidRPr="0074250C">
        <w:rPr>
          <w:rFonts w:ascii="Times New Roman" w:hAnsi="Times New Roman" w:cs="Times New Roman"/>
          <w:i/>
          <w:szCs w:val="24"/>
        </w:rPr>
        <w:t xml:space="preserve">rozporządzeniu Komisji </w:t>
      </w:r>
      <w:r w:rsidR="001B531E">
        <w:rPr>
          <w:rFonts w:ascii="Times New Roman" w:hAnsi="Times New Roman" w:cs="Times New Roman"/>
          <w:i/>
          <w:szCs w:val="24"/>
        </w:rPr>
        <w:t>(</w:t>
      </w:r>
      <w:r w:rsidR="00E01872">
        <w:rPr>
          <w:rFonts w:ascii="Times New Roman" w:hAnsi="Times New Roman" w:cs="Times New Roman"/>
          <w:i/>
          <w:szCs w:val="24"/>
        </w:rPr>
        <w:t>UE</w:t>
      </w:r>
      <w:r w:rsidR="001B531E">
        <w:rPr>
          <w:rFonts w:ascii="Times New Roman" w:hAnsi="Times New Roman" w:cs="Times New Roman"/>
          <w:i/>
          <w:szCs w:val="24"/>
        </w:rPr>
        <w:t>)</w:t>
      </w:r>
      <w:r w:rsidRPr="0074250C">
        <w:rPr>
          <w:rFonts w:ascii="Times New Roman" w:hAnsi="Times New Roman" w:cs="Times New Roman"/>
          <w:i/>
          <w:szCs w:val="24"/>
        </w:rPr>
        <w:t xml:space="preserve"> </w:t>
      </w:r>
      <w:r w:rsidR="005E4790">
        <w:rPr>
          <w:rFonts w:ascii="Times New Roman" w:hAnsi="Times New Roman" w:cs="Times New Roman"/>
          <w:i/>
          <w:szCs w:val="24"/>
        </w:rPr>
        <w:t>n</w:t>
      </w:r>
      <w:r w:rsidRPr="0074250C">
        <w:rPr>
          <w:rFonts w:ascii="Times New Roman" w:hAnsi="Times New Roman" w:cs="Times New Roman"/>
          <w:i/>
          <w:szCs w:val="24"/>
        </w:rPr>
        <w:t>r 1407/2</w:t>
      </w:r>
      <w:r w:rsidR="00117239" w:rsidRPr="0074250C">
        <w:rPr>
          <w:rFonts w:ascii="Times New Roman" w:hAnsi="Times New Roman" w:cs="Times New Roman"/>
          <w:i/>
          <w:szCs w:val="24"/>
        </w:rPr>
        <w:t>013 z dnia 18 grudnia 2013 r. w </w:t>
      </w:r>
      <w:r w:rsidRPr="0074250C">
        <w:rPr>
          <w:rFonts w:ascii="Times New Roman" w:hAnsi="Times New Roman" w:cs="Times New Roman"/>
          <w:i/>
          <w:szCs w:val="24"/>
        </w:rPr>
        <w:t>sprawie stosowania art. 107 i 108 Traktatu o funkcjonowaniu Unii Europejskiej do pomocy</w:t>
      </w:r>
      <w:r w:rsidR="004855D3" w:rsidRPr="0074250C">
        <w:rPr>
          <w:rFonts w:ascii="Times New Roman" w:hAnsi="Times New Roman" w:cs="Times New Roman"/>
          <w:i/>
          <w:szCs w:val="24"/>
        </w:rPr>
        <w:t xml:space="preserve"> </w:t>
      </w:r>
      <w:r w:rsidRPr="0074250C">
        <w:rPr>
          <w:rFonts w:ascii="Times New Roman" w:hAnsi="Times New Roman" w:cs="Times New Roman"/>
          <w:i/>
          <w:szCs w:val="24"/>
        </w:rPr>
        <w:t>de minimis</w:t>
      </w:r>
      <w:r w:rsidRPr="0074250C">
        <w:rPr>
          <w:rFonts w:ascii="Times New Roman" w:hAnsi="Times New Roman" w:cs="Times New Roman"/>
          <w:szCs w:val="24"/>
        </w:rPr>
        <w:t xml:space="preserve"> (Dz. Urz. UE L 352 z 24</w:t>
      </w:r>
      <w:r w:rsidR="00E01872">
        <w:rPr>
          <w:rFonts w:ascii="Times New Roman" w:hAnsi="Times New Roman" w:cs="Times New Roman"/>
          <w:szCs w:val="24"/>
        </w:rPr>
        <w:t>.12.</w:t>
      </w:r>
      <w:r w:rsidRPr="0074250C">
        <w:rPr>
          <w:rFonts w:ascii="Times New Roman" w:hAnsi="Times New Roman" w:cs="Times New Roman"/>
          <w:szCs w:val="24"/>
        </w:rPr>
        <w:t>2013</w:t>
      </w:r>
      <w:r w:rsidR="00E01872">
        <w:rPr>
          <w:rFonts w:ascii="Times New Roman" w:hAnsi="Times New Roman" w:cs="Times New Roman"/>
          <w:szCs w:val="24"/>
        </w:rPr>
        <w:t>, str. 1</w:t>
      </w:r>
      <w:r w:rsidRPr="0074250C">
        <w:rPr>
          <w:rFonts w:ascii="Times New Roman" w:hAnsi="Times New Roman" w:cs="Times New Roman"/>
          <w:szCs w:val="24"/>
        </w:rPr>
        <w:t>).</w:t>
      </w:r>
      <w:r w:rsidR="00692493" w:rsidRPr="0074250C">
        <w:rPr>
          <w:rFonts w:ascii="Times New Roman" w:hAnsi="Times New Roman" w:cs="Times New Roman"/>
          <w:szCs w:val="24"/>
        </w:rPr>
        <w:t xml:space="preserve"> </w:t>
      </w:r>
    </w:p>
    <w:p w:rsidR="00615264" w:rsidRPr="0074250C" w:rsidRDefault="00692493" w:rsidP="006F25DA">
      <w:pPr>
        <w:pStyle w:val="ARTartustawynprozporzdzenia"/>
        <w:ind w:firstLine="0"/>
        <w:rPr>
          <w:rFonts w:ascii="Times New Roman" w:hAnsi="Times New Roman" w:cs="Times New Roman"/>
          <w:szCs w:val="24"/>
        </w:rPr>
      </w:pPr>
      <w:r w:rsidRPr="0074250C">
        <w:rPr>
          <w:rFonts w:ascii="Times New Roman" w:hAnsi="Times New Roman" w:cs="Times New Roman"/>
          <w:szCs w:val="24"/>
        </w:rPr>
        <w:t xml:space="preserve">Zatem przy ustalaniu odpłatności za przekształcenie praw do gruntów </w:t>
      </w:r>
      <w:r w:rsidR="00583811" w:rsidRPr="0074250C">
        <w:rPr>
          <w:rFonts w:ascii="Times New Roman" w:hAnsi="Times New Roman" w:cs="Times New Roman"/>
          <w:szCs w:val="24"/>
        </w:rPr>
        <w:t xml:space="preserve">na rzecz przedsiębiorców </w:t>
      </w:r>
      <w:r w:rsidRPr="0074250C">
        <w:rPr>
          <w:rFonts w:ascii="Times New Roman" w:hAnsi="Times New Roman" w:cs="Times New Roman"/>
          <w:szCs w:val="24"/>
        </w:rPr>
        <w:t xml:space="preserve">np. </w:t>
      </w:r>
      <w:r w:rsidR="00427F3B" w:rsidRPr="0074250C">
        <w:rPr>
          <w:rFonts w:ascii="Times New Roman" w:hAnsi="Times New Roman" w:cs="Times New Roman"/>
          <w:szCs w:val="24"/>
        </w:rPr>
        <w:t>deweloperów, właścicieli lokali użytkowych</w:t>
      </w:r>
      <w:r w:rsidR="00C44C38" w:rsidRPr="0074250C">
        <w:rPr>
          <w:rFonts w:ascii="Times New Roman" w:hAnsi="Times New Roman" w:cs="Times New Roman"/>
          <w:szCs w:val="24"/>
        </w:rPr>
        <w:t>,</w:t>
      </w:r>
      <w:r w:rsidR="00427F3B" w:rsidRPr="0074250C">
        <w:rPr>
          <w:rFonts w:ascii="Times New Roman" w:hAnsi="Times New Roman" w:cs="Times New Roman"/>
          <w:szCs w:val="24"/>
        </w:rPr>
        <w:t xml:space="preserve"> </w:t>
      </w:r>
      <w:r w:rsidR="00315CF0" w:rsidRPr="0074250C">
        <w:rPr>
          <w:rFonts w:ascii="Times New Roman" w:hAnsi="Times New Roman" w:cs="Times New Roman"/>
          <w:szCs w:val="24"/>
        </w:rPr>
        <w:t xml:space="preserve">udzielaniu bonifikat dla osób fizycznych prowadzących działalność gospodarczą w lokalach i domach mieszkalnych, </w:t>
      </w:r>
      <w:r w:rsidRPr="0074250C">
        <w:rPr>
          <w:rFonts w:ascii="Times New Roman" w:hAnsi="Times New Roman" w:cs="Times New Roman"/>
          <w:szCs w:val="24"/>
        </w:rPr>
        <w:t xml:space="preserve">należy </w:t>
      </w:r>
      <w:r w:rsidR="00315CF0" w:rsidRPr="0074250C">
        <w:rPr>
          <w:rFonts w:ascii="Times New Roman" w:hAnsi="Times New Roman" w:cs="Times New Roman"/>
          <w:szCs w:val="24"/>
        </w:rPr>
        <w:t>badać,</w:t>
      </w:r>
      <w:r w:rsidRPr="0074250C">
        <w:rPr>
          <w:rFonts w:ascii="Times New Roman" w:hAnsi="Times New Roman" w:cs="Times New Roman"/>
          <w:szCs w:val="24"/>
        </w:rPr>
        <w:t xml:space="preserve"> czy nie zachodzą przesłanki udzielania pomocy publicznej. W takiej sytuacji należy zastosować procedury przewidziane </w:t>
      </w:r>
      <w:r w:rsidR="00315488" w:rsidRPr="0074250C">
        <w:rPr>
          <w:rFonts w:ascii="Times New Roman" w:hAnsi="Times New Roman" w:cs="Times New Roman"/>
          <w:szCs w:val="24"/>
        </w:rPr>
        <w:t>w przepisach dotyczących pomocy publicznej.</w:t>
      </w:r>
      <w:r w:rsidRPr="0074250C">
        <w:rPr>
          <w:rFonts w:ascii="Times New Roman" w:hAnsi="Times New Roman" w:cs="Times New Roman"/>
          <w:szCs w:val="24"/>
        </w:rPr>
        <w:t xml:space="preserve"> </w:t>
      </w:r>
    </w:p>
    <w:p w:rsidR="00C25C56" w:rsidRPr="0074250C" w:rsidRDefault="00B31EBF" w:rsidP="006F25DA">
      <w:pPr>
        <w:pStyle w:val="ARTartustawynprozporzdzenia"/>
        <w:ind w:firstLine="0"/>
        <w:rPr>
          <w:rFonts w:ascii="Times New Roman" w:hAnsi="Times New Roman" w:cs="Times New Roman"/>
          <w:szCs w:val="24"/>
        </w:rPr>
      </w:pPr>
      <w:r w:rsidRPr="0074250C">
        <w:rPr>
          <w:rFonts w:ascii="Times New Roman" w:hAnsi="Times New Roman" w:cs="Times New Roman"/>
          <w:szCs w:val="24"/>
        </w:rPr>
        <w:t>W</w:t>
      </w:r>
      <w:r w:rsidR="00AF7480" w:rsidRPr="0074250C">
        <w:rPr>
          <w:rFonts w:ascii="Times New Roman" w:hAnsi="Times New Roman" w:cs="Times New Roman"/>
          <w:szCs w:val="24"/>
        </w:rPr>
        <w:t xml:space="preserve"> </w:t>
      </w:r>
      <w:r w:rsidR="00583811" w:rsidRPr="0074250C">
        <w:rPr>
          <w:rFonts w:ascii="Times New Roman" w:hAnsi="Times New Roman" w:cs="Times New Roman"/>
          <w:b/>
          <w:szCs w:val="24"/>
        </w:rPr>
        <w:t>art. 1</w:t>
      </w:r>
      <w:r w:rsidR="004858B2" w:rsidRPr="0074250C">
        <w:rPr>
          <w:rFonts w:ascii="Times New Roman" w:hAnsi="Times New Roman" w:cs="Times New Roman"/>
          <w:b/>
          <w:szCs w:val="24"/>
        </w:rPr>
        <w:t>2</w:t>
      </w:r>
      <w:r w:rsidR="00583811" w:rsidRPr="0074250C">
        <w:rPr>
          <w:rFonts w:ascii="Times New Roman" w:hAnsi="Times New Roman" w:cs="Times New Roman"/>
          <w:szCs w:val="24"/>
        </w:rPr>
        <w:t xml:space="preserve"> </w:t>
      </w:r>
      <w:r w:rsidR="00AF7480" w:rsidRPr="0074250C">
        <w:rPr>
          <w:rFonts w:ascii="Times New Roman" w:hAnsi="Times New Roman" w:cs="Times New Roman"/>
          <w:b/>
          <w:szCs w:val="24"/>
        </w:rPr>
        <w:t xml:space="preserve">ust. 2 </w:t>
      </w:r>
      <w:r w:rsidR="00C25C56" w:rsidRPr="0074250C">
        <w:rPr>
          <w:rFonts w:ascii="Times New Roman" w:hAnsi="Times New Roman" w:cs="Times New Roman"/>
          <w:szCs w:val="24"/>
        </w:rPr>
        <w:t>wpro</w:t>
      </w:r>
      <w:r w:rsidR="00AB2DC5" w:rsidRPr="0074250C">
        <w:rPr>
          <w:rFonts w:ascii="Times New Roman" w:hAnsi="Times New Roman" w:cs="Times New Roman"/>
          <w:szCs w:val="24"/>
        </w:rPr>
        <w:t xml:space="preserve">wadzono rozwiązanie zapewniające wyeliminowanie występowania pomocy publicznej. W </w:t>
      </w:r>
      <w:r w:rsidR="00C25C56" w:rsidRPr="0074250C">
        <w:rPr>
          <w:rFonts w:ascii="Times New Roman" w:hAnsi="Times New Roman" w:cs="Times New Roman"/>
          <w:szCs w:val="24"/>
        </w:rPr>
        <w:t xml:space="preserve">przypadku przekroczenia limitu pomocy </w:t>
      </w:r>
      <w:r w:rsidR="00117239" w:rsidRPr="0074250C">
        <w:rPr>
          <w:rFonts w:ascii="Times New Roman" w:hAnsi="Times New Roman" w:cs="Times New Roman"/>
          <w:i/>
          <w:szCs w:val="24"/>
        </w:rPr>
        <w:t>de </w:t>
      </w:r>
      <w:r w:rsidR="00C25C56" w:rsidRPr="0074250C">
        <w:rPr>
          <w:rFonts w:ascii="Times New Roman" w:hAnsi="Times New Roman" w:cs="Times New Roman"/>
          <w:i/>
          <w:szCs w:val="24"/>
        </w:rPr>
        <w:t>minimis</w:t>
      </w:r>
      <w:r w:rsidR="00C25C56" w:rsidRPr="0074250C">
        <w:rPr>
          <w:rFonts w:ascii="Times New Roman" w:hAnsi="Times New Roman" w:cs="Times New Roman"/>
          <w:szCs w:val="24"/>
        </w:rPr>
        <w:t xml:space="preserve"> </w:t>
      </w:r>
      <w:r w:rsidRPr="0074250C">
        <w:rPr>
          <w:rFonts w:ascii="Times New Roman" w:hAnsi="Times New Roman" w:cs="Times New Roman"/>
          <w:szCs w:val="24"/>
        </w:rPr>
        <w:t xml:space="preserve">ustalona zostanie </w:t>
      </w:r>
      <w:r w:rsidR="00AB2DC5" w:rsidRPr="0074250C">
        <w:rPr>
          <w:rFonts w:ascii="Times New Roman" w:hAnsi="Times New Roman" w:cs="Times New Roman"/>
          <w:szCs w:val="24"/>
        </w:rPr>
        <w:t>dopłata</w:t>
      </w:r>
      <w:r w:rsidR="00891341" w:rsidRPr="0074250C">
        <w:rPr>
          <w:rFonts w:ascii="Times New Roman" w:hAnsi="Times New Roman" w:cs="Times New Roman"/>
          <w:szCs w:val="24"/>
        </w:rPr>
        <w:t xml:space="preserve"> do </w:t>
      </w:r>
      <w:r w:rsidR="00C25C56" w:rsidRPr="0074250C">
        <w:rPr>
          <w:rFonts w:ascii="Times New Roman" w:hAnsi="Times New Roman" w:cs="Times New Roman"/>
          <w:szCs w:val="24"/>
        </w:rPr>
        <w:t xml:space="preserve">wysokości </w:t>
      </w:r>
      <w:r w:rsidR="00891341" w:rsidRPr="0074250C">
        <w:rPr>
          <w:rFonts w:ascii="Times New Roman" w:hAnsi="Times New Roman" w:cs="Times New Roman"/>
          <w:szCs w:val="24"/>
        </w:rPr>
        <w:t>wartości rynkowej</w:t>
      </w:r>
      <w:r w:rsidR="00C25C56" w:rsidRPr="0074250C">
        <w:rPr>
          <w:rFonts w:ascii="Times New Roman" w:hAnsi="Times New Roman" w:cs="Times New Roman"/>
          <w:szCs w:val="24"/>
        </w:rPr>
        <w:t xml:space="preserve"> gruntu podlegaj</w:t>
      </w:r>
      <w:r w:rsidR="00891341" w:rsidRPr="0074250C">
        <w:rPr>
          <w:rFonts w:ascii="Times New Roman" w:hAnsi="Times New Roman" w:cs="Times New Roman"/>
          <w:szCs w:val="24"/>
        </w:rPr>
        <w:t>ącego przekształceniu, określonej</w:t>
      </w:r>
      <w:r w:rsidR="00C25C56" w:rsidRPr="0074250C">
        <w:rPr>
          <w:rFonts w:ascii="Times New Roman" w:hAnsi="Times New Roman" w:cs="Times New Roman"/>
          <w:szCs w:val="24"/>
        </w:rPr>
        <w:t xml:space="preserve"> na dzień </w:t>
      </w:r>
      <w:r w:rsidR="002849F5" w:rsidRPr="0074250C">
        <w:rPr>
          <w:rFonts w:ascii="Times New Roman" w:hAnsi="Times New Roman" w:cs="Times New Roman"/>
          <w:szCs w:val="24"/>
        </w:rPr>
        <w:t>przekształcenia</w:t>
      </w:r>
      <w:r w:rsidR="001A58A4" w:rsidRPr="0074250C">
        <w:rPr>
          <w:rFonts w:ascii="Times New Roman" w:hAnsi="Times New Roman" w:cs="Times New Roman"/>
          <w:szCs w:val="24"/>
        </w:rPr>
        <w:t>. Jako, że us</w:t>
      </w:r>
      <w:r w:rsidR="00117239" w:rsidRPr="0074250C">
        <w:rPr>
          <w:rFonts w:ascii="Times New Roman" w:hAnsi="Times New Roman" w:cs="Times New Roman"/>
          <w:szCs w:val="24"/>
        </w:rPr>
        <w:t>t. 1 art. </w:t>
      </w:r>
      <w:r w:rsidR="001A58A4" w:rsidRPr="0074250C">
        <w:rPr>
          <w:rFonts w:ascii="Times New Roman" w:hAnsi="Times New Roman" w:cs="Times New Roman"/>
          <w:szCs w:val="24"/>
        </w:rPr>
        <w:t xml:space="preserve">12 umożliwia udzielanie pomocy do limitu </w:t>
      </w:r>
      <w:r w:rsidR="001A58A4" w:rsidRPr="0074250C">
        <w:rPr>
          <w:rFonts w:ascii="Times New Roman" w:hAnsi="Times New Roman" w:cs="Times New Roman"/>
          <w:i/>
          <w:szCs w:val="24"/>
        </w:rPr>
        <w:t>de minimis</w:t>
      </w:r>
      <w:r w:rsidR="001A58A4" w:rsidRPr="0074250C">
        <w:rPr>
          <w:rFonts w:ascii="Times New Roman" w:hAnsi="Times New Roman" w:cs="Times New Roman"/>
          <w:szCs w:val="24"/>
        </w:rPr>
        <w:t xml:space="preserve">, dopłata będzie </w:t>
      </w:r>
      <w:r w:rsidR="00117239" w:rsidRPr="0074250C">
        <w:rPr>
          <w:rFonts w:ascii="Times New Roman" w:hAnsi="Times New Roman" w:cs="Times New Roman"/>
          <w:szCs w:val="24"/>
        </w:rPr>
        <w:t>tylko w </w:t>
      </w:r>
      <w:r w:rsidR="005C60B3" w:rsidRPr="0074250C">
        <w:rPr>
          <w:rFonts w:ascii="Times New Roman" w:hAnsi="Times New Roman" w:cs="Times New Roman"/>
          <w:szCs w:val="24"/>
        </w:rPr>
        <w:t xml:space="preserve">przypadku przekroczenia limitu </w:t>
      </w:r>
      <w:r w:rsidR="005C60B3" w:rsidRPr="0074250C">
        <w:rPr>
          <w:rFonts w:ascii="Times New Roman" w:hAnsi="Times New Roman" w:cs="Times New Roman"/>
          <w:i/>
          <w:szCs w:val="24"/>
        </w:rPr>
        <w:t>de minimis</w:t>
      </w:r>
      <w:r w:rsidR="005C60B3" w:rsidRPr="0074250C">
        <w:rPr>
          <w:rFonts w:ascii="Times New Roman" w:hAnsi="Times New Roman" w:cs="Times New Roman"/>
          <w:szCs w:val="24"/>
        </w:rPr>
        <w:t xml:space="preserve">, a zatem co do zasady będzie </w:t>
      </w:r>
      <w:r w:rsidR="00106476" w:rsidRPr="0074250C">
        <w:rPr>
          <w:rFonts w:ascii="Times New Roman" w:hAnsi="Times New Roman" w:cs="Times New Roman"/>
          <w:szCs w:val="24"/>
        </w:rPr>
        <w:t>odpowiadała różnicy</w:t>
      </w:r>
      <w:r w:rsidR="001A58A4" w:rsidRPr="0074250C">
        <w:rPr>
          <w:rFonts w:ascii="Times New Roman" w:hAnsi="Times New Roman" w:cs="Times New Roman"/>
          <w:szCs w:val="24"/>
        </w:rPr>
        <w:t xml:space="preserve"> między wartością udzielonej pomocy </w:t>
      </w:r>
      <w:r w:rsidR="00106476" w:rsidRPr="0074250C">
        <w:rPr>
          <w:rFonts w:ascii="Times New Roman" w:hAnsi="Times New Roman" w:cs="Times New Roman"/>
          <w:szCs w:val="24"/>
        </w:rPr>
        <w:t xml:space="preserve">a </w:t>
      </w:r>
      <w:r w:rsidR="005C60B3" w:rsidRPr="0074250C">
        <w:rPr>
          <w:rFonts w:ascii="Times New Roman" w:hAnsi="Times New Roman" w:cs="Times New Roman"/>
          <w:szCs w:val="24"/>
        </w:rPr>
        <w:t xml:space="preserve">wartością pomocy udzielonej jako </w:t>
      </w:r>
      <w:r w:rsidR="005C60B3" w:rsidRPr="0074250C">
        <w:rPr>
          <w:rFonts w:ascii="Times New Roman" w:hAnsi="Times New Roman" w:cs="Times New Roman"/>
          <w:i/>
          <w:szCs w:val="24"/>
        </w:rPr>
        <w:t>de miminis</w:t>
      </w:r>
      <w:r w:rsidR="005C60B3" w:rsidRPr="0074250C">
        <w:rPr>
          <w:rFonts w:ascii="Times New Roman" w:hAnsi="Times New Roman" w:cs="Times New Roman"/>
          <w:szCs w:val="24"/>
        </w:rPr>
        <w:t>.</w:t>
      </w:r>
      <w:r w:rsidR="004855D3" w:rsidRPr="0074250C">
        <w:rPr>
          <w:rFonts w:ascii="Times New Roman" w:hAnsi="Times New Roman" w:cs="Times New Roman"/>
          <w:szCs w:val="24"/>
        </w:rPr>
        <w:t xml:space="preserve"> </w:t>
      </w:r>
      <w:r w:rsidR="00C25C56" w:rsidRPr="0074250C">
        <w:rPr>
          <w:rFonts w:ascii="Times New Roman" w:hAnsi="Times New Roman" w:cs="Times New Roman"/>
          <w:szCs w:val="24"/>
        </w:rPr>
        <w:t xml:space="preserve">Wysokość dopłaty ustalana będzie z urzędu w drodze decyzji administracyjnej. Koszty operatu szacunkowego </w:t>
      </w:r>
      <w:r w:rsidR="006D5A61" w:rsidRPr="0074250C">
        <w:rPr>
          <w:rFonts w:ascii="Times New Roman" w:hAnsi="Times New Roman" w:cs="Times New Roman"/>
          <w:szCs w:val="24"/>
        </w:rPr>
        <w:t xml:space="preserve">będzie </w:t>
      </w:r>
      <w:r w:rsidR="00C25C56" w:rsidRPr="0074250C">
        <w:rPr>
          <w:rFonts w:ascii="Times New Roman" w:hAnsi="Times New Roman" w:cs="Times New Roman"/>
          <w:szCs w:val="24"/>
        </w:rPr>
        <w:t>ponosi</w:t>
      </w:r>
      <w:r w:rsidR="006D5A61" w:rsidRPr="0074250C">
        <w:rPr>
          <w:rFonts w:ascii="Times New Roman" w:hAnsi="Times New Roman" w:cs="Times New Roman"/>
          <w:szCs w:val="24"/>
        </w:rPr>
        <w:t>ł</w:t>
      </w:r>
      <w:r w:rsidR="00C25C56" w:rsidRPr="0074250C">
        <w:rPr>
          <w:rFonts w:ascii="Times New Roman" w:hAnsi="Times New Roman" w:cs="Times New Roman"/>
          <w:szCs w:val="24"/>
        </w:rPr>
        <w:t xml:space="preserve"> zobowiązany do dopłaty.</w:t>
      </w:r>
    </w:p>
    <w:p w:rsidR="002C03FA" w:rsidRPr="0074250C" w:rsidRDefault="002C03FA" w:rsidP="006F25DA">
      <w:pPr>
        <w:suppressAutoHyphens/>
        <w:autoSpaceDE w:val="0"/>
        <w:autoSpaceDN w:val="0"/>
        <w:adjustRightInd w:val="0"/>
        <w:spacing w:before="120" w:line="360" w:lineRule="auto"/>
        <w:ind w:firstLine="0"/>
        <w:rPr>
          <w:rFonts w:ascii="Times New Roman" w:eastAsia="Times New Roman" w:hAnsi="Times New Roman"/>
          <w:bCs/>
          <w:sz w:val="24"/>
          <w:szCs w:val="24"/>
          <w:lang w:eastAsia="pl-PL"/>
        </w:rPr>
      </w:pPr>
      <w:r w:rsidRPr="0074250C">
        <w:rPr>
          <w:rFonts w:ascii="Times New Roman" w:eastAsia="Times New Roman" w:hAnsi="Times New Roman"/>
          <w:bCs/>
          <w:sz w:val="24"/>
          <w:szCs w:val="24"/>
          <w:lang w:eastAsia="pl-PL"/>
        </w:rPr>
        <w:t xml:space="preserve">W </w:t>
      </w:r>
      <w:r w:rsidR="004858B2" w:rsidRPr="0074250C">
        <w:rPr>
          <w:rFonts w:ascii="Times New Roman" w:eastAsia="Times New Roman" w:hAnsi="Times New Roman"/>
          <w:b/>
          <w:bCs/>
          <w:sz w:val="24"/>
          <w:szCs w:val="24"/>
          <w:lang w:eastAsia="pl-PL"/>
        </w:rPr>
        <w:t>art. 13</w:t>
      </w:r>
      <w:r w:rsidRPr="0074250C">
        <w:rPr>
          <w:rFonts w:ascii="Times New Roman" w:eastAsia="Times New Roman" w:hAnsi="Times New Roman"/>
          <w:bCs/>
          <w:sz w:val="24"/>
          <w:szCs w:val="24"/>
          <w:lang w:eastAsia="pl-PL"/>
        </w:rPr>
        <w:t xml:space="preserve"> zapewniono możliwość wyboru reżimu prawnego przekształcenia użytkownikom wieczystym, którzy złożyli wnioski o przekształcenie praw na podstawie </w:t>
      </w:r>
      <w:r w:rsidRPr="0074250C">
        <w:rPr>
          <w:rFonts w:ascii="Times New Roman" w:eastAsia="Times New Roman" w:hAnsi="Times New Roman"/>
          <w:bCs/>
          <w:i/>
          <w:sz w:val="24"/>
          <w:szCs w:val="24"/>
          <w:lang w:eastAsia="pl-PL"/>
        </w:rPr>
        <w:t>ustawy z dnia 29 lipca 2005 r. o przekształceniu</w:t>
      </w:r>
      <w:r w:rsidR="00B70E40" w:rsidRPr="00B70E40">
        <w:rPr>
          <w:rFonts w:ascii="Times New Roman" w:eastAsia="Times New Roman" w:hAnsi="Times New Roman"/>
          <w:bCs/>
          <w:sz w:val="24"/>
          <w:szCs w:val="24"/>
          <w:lang w:eastAsia="pl-PL"/>
        </w:rPr>
        <w:t>,</w:t>
      </w:r>
      <w:r w:rsidRPr="0074250C">
        <w:rPr>
          <w:rFonts w:ascii="Times New Roman" w:eastAsia="Times New Roman" w:hAnsi="Times New Roman"/>
          <w:bCs/>
          <w:i/>
          <w:sz w:val="24"/>
          <w:szCs w:val="24"/>
          <w:lang w:eastAsia="pl-PL"/>
        </w:rPr>
        <w:t xml:space="preserve"> </w:t>
      </w:r>
      <w:r w:rsidRPr="0074250C">
        <w:rPr>
          <w:rFonts w:ascii="Times New Roman" w:eastAsia="Times New Roman" w:hAnsi="Times New Roman"/>
          <w:bCs/>
          <w:sz w:val="24"/>
          <w:szCs w:val="24"/>
          <w:lang w:eastAsia="pl-PL"/>
        </w:rPr>
        <w:t xml:space="preserve">a sprawy te nie zostały zakończone przed dniem ustawowego przekształcenia. Niektóre samorządy podjęły korzystne dla użytkowników wieczystych uchwały o bonifikatach od opłat za przekształcenie ustalanych ma podstawie ww. </w:t>
      </w:r>
      <w:r w:rsidRPr="0074250C">
        <w:rPr>
          <w:rFonts w:ascii="Times New Roman" w:eastAsia="Times New Roman" w:hAnsi="Times New Roman"/>
          <w:bCs/>
          <w:i/>
          <w:sz w:val="24"/>
          <w:szCs w:val="24"/>
          <w:lang w:eastAsia="pl-PL"/>
        </w:rPr>
        <w:t>ustawy.</w:t>
      </w:r>
      <w:r w:rsidRPr="0074250C">
        <w:rPr>
          <w:rFonts w:ascii="Times New Roman" w:eastAsia="Times New Roman" w:hAnsi="Times New Roman"/>
          <w:bCs/>
          <w:sz w:val="24"/>
          <w:szCs w:val="24"/>
          <w:lang w:eastAsia="pl-PL"/>
        </w:rPr>
        <w:t xml:space="preserve"> W interesie beneficjentów przekształcenia jest zatem pozostawienie im wyboru warunków, na jakich dokona się przekształcenie praw.</w:t>
      </w:r>
      <w:r w:rsidR="004855D3" w:rsidRPr="0074250C">
        <w:rPr>
          <w:rFonts w:ascii="Times New Roman" w:eastAsia="Times New Roman" w:hAnsi="Times New Roman"/>
          <w:bCs/>
          <w:sz w:val="24"/>
          <w:szCs w:val="24"/>
          <w:lang w:eastAsia="pl-PL"/>
        </w:rPr>
        <w:t xml:space="preserve"> </w:t>
      </w:r>
    </w:p>
    <w:p w:rsidR="002C03FA" w:rsidRPr="0074250C" w:rsidRDefault="002C03FA"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Przyjęto</w:t>
      </w:r>
      <w:r w:rsidRPr="0074250C">
        <w:rPr>
          <w:rFonts w:ascii="Times New Roman" w:hAnsi="Times New Roman" w:cs="Times New Roman"/>
          <w:bCs w:val="0"/>
          <w:szCs w:val="24"/>
        </w:rPr>
        <w:t xml:space="preserve"> zatem</w:t>
      </w:r>
      <w:r w:rsidRPr="0074250C">
        <w:rPr>
          <w:rFonts w:ascii="Times New Roman" w:hAnsi="Times New Roman" w:cs="Times New Roman"/>
          <w:szCs w:val="24"/>
        </w:rPr>
        <w:t xml:space="preserve">, że w </w:t>
      </w:r>
      <w:r w:rsidR="00315CF0" w:rsidRPr="0074250C">
        <w:rPr>
          <w:rFonts w:ascii="Times New Roman" w:hAnsi="Times New Roman" w:cs="Times New Roman"/>
          <w:szCs w:val="24"/>
        </w:rPr>
        <w:t xml:space="preserve">odniesieniu do gruntów spełniających przesłanki przekształcenia </w:t>
      </w:r>
      <w:r w:rsidR="00315CF0" w:rsidRPr="0074250C">
        <w:rPr>
          <w:rFonts w:ascii="Times New Roman" w:hAnsi="Times New Roman" w:cs="Times New Roman"/>
          <w:i/>
          <w:szCs w:val="24"/>
        </w:rPr>
        <w:t>ex lege</w:t>
      </w:r>
      <w:r w:rsidR="00495166" w:rsidRPr="0074250C">
        <w:rPr>
          <w:rFonts w:ascii="Times New Roman" w:hAnsi="Times New Roman" w:cs="Times New Roman"/>
          <w:szCs w:val="24"/>
        </w:rPr>
        <w:t>,</w:t>
      </w:r>
      <w:r w:rsidR="003A1F50" w:rsidRPr="0074250C">
        <w:rPr>
          <w:rFonts w:ascii="Times New Roman" w:hAnsi="Times New Roman" w:cs="Times New Roman"/>
          <w:szCs w:val="24"/>
        </w:rPr>
        <w:t xml:space="preserve"> </w:t>
      </w:r>
      <w:r w:rsidR="00315CF0" w:rsidRPr="0074250C">
        <w:rPr>
          <w:rFonts w:ascii="Times New Roman" w:hAnsi="Times New Roman" w:cs="Times New Roman"/>
          <w:szCs w:val="24"/>
        </w:rPr>
        <w:t xml:space="preserve">w </w:t>
      </w:r>
      <w:r w:rsidRPr="0074250C">
        <w:rPr>
          <w:rFonts w:ascii="Times New Roman" w:hAnsi="Times New Roman" w:cs="Times New Roman"/>
          <w:szCs w:val="24"/>
        </w:rPr>
        <w:t>przypadku postępowań będących w toku, w</w:t>
      </w:r>
      <w:r w:rsidR="00117239" w:rsidRPr="0074250C">
        <w:rPr>
          <w:rFonts w:ascii="Times New Roman" w:hAnsi="Times New Roman" w:cs="Times New Roman"/>
          <w:szCs w:val="24"/>
        </w:rPr>
        <w:t xml:space="preserve">szczętych na podstawie </w:t>
      </w:r>
      <w:r w:rsidR="00117239" w:rsidRPr="00B70E40">
        <w:rPr>
          <w:rFonts w:ascii="Times New Roman" w:hAnsi="Times New Roman" w:cs="Times New Roman"/>
          <w:i/>
          <w:szCs w:val="24"/>
        </w:rPr>
        <w:t>ustawy</w:t>
      </w:r>
      <w:r w:rsidR="00117239" w:rsidRPr="0074250C">
        <w:rPr>
          <w:rFonts w:ascii="Times New Roman" w:hAnsi="Times New Roman" w:cs="Times New Roman"/>
          <w:szCs w:val="24"/>
        </w:rPr>
        <w:t xml:space="preserve"> z </w:t>
      </w:r>
      <w:r w:rsidRPr="0074250C">
        <w:rPr>
          <w:rFonts w:ascii="Times New Roman" w:hAnsi="Times New Roman" w:cs="Times New Roman"/>
          <w:i/>
          <w:szCs w:val="24"/>
        </w:rPr>
        <w:t>dnia 29 lipca 2005 r.</w:t>
      </w:r>
      <w:r w:rsidR="00B70E40">
        <w:rPr>
          <w:rFonts w:ascii="Times New Roman" w:hAnsi="Times New Roman" w:cs="Times New Roman"/>
          <w:i/>
          <w:szCs w:val="24"/>
        </w:rPr>
        <w:t xml:space="preserve"> o przekształceniu</w:t>
      </w:r>
      <w:r w:rsidRPr="0074250C">
        <w:rPr>
          <w:rFonts w:ascii="Times New Roman" w:hAnsi="Times New Roman" w:cs="Times New Roman"/>
          <w:i/>
          <w:szCs w:val="24"/>
        </w:rPr>
        <w:t>,</w:t>
      </w:r>
      <w:r w:rsidRPr="0074250C">
        <w:rPr>
          <w:rFonts w:ascii="Times New Roman" w:hAnsi="Times New Roman" w:cs="Times New Roman"/>
          <w:szCs w:val="24"/>
        </w:rPr>
        <w:t xml:space="preserve"> będzie możliwość wyboru między kontynuacją postępowania na dotychczasowych zasadach bądź przekształceniem </w:t>
      </w:r>
      <w:r w:rsidRPr="0074250C">
        <w:rPr>
          <w:rFonts w:ascii="Times New Roman" w:hAnsi="Times New Roman" w:cs="Times New Roman"/>
          <w:i/>
          <w:szCs w:val="24"/>
        </w:rPr>
        <w:t>ex lege</w:t>
      </w:r>
      <w:r w:rsidRPr="0074250C">
        <w:rPr>
          <w:rFonts w:ascii="Times New Roman" w:hAnsi="Times New Roman" w:cs="Times New Roman"/>
          <w:szCs w:val="24"/>
        </w:rPr>
        <w:t>.</w:t>
      </w:r>
      <w:r w:rsidRPr="0074250C">
        <w:rPr>
          <w:rFonts w:ascii="Times New Roman" w:hAnsi="Times New Roman" w:cs="Times New Roman"/>
          <w:bCs w:val="0"/>
          <w:szCs w:val="24"/>
        </w:rPr>
        <w:t xml:space="preserve"> </w:t>
      </w:r>
      <w:r w:rsidRPr="0074250C">
        <w:rPr>
          <w:rFonts w:ascii="Times New Roman" w:hAnsi="Times New Roman" w:cs="Times New Roman"/>
          <w:szCs w:val="24"/>
        </w:rPr>
        <w:t>Oświadczenie o wyborze będzie skuteczne, jeżeli zostanie złożone przez wnioskodawców, których suma udziałów wynosi co najmniej połowę. Je</w:t>
      </w:r>
      <w:r w:rsidR="00BE11C9">
        <w:rPr>
          <w:rFonts w:ascii="Times New Roman" w:hAnsi="Times New Roman" w:cs="Times New Roman"/>
          <w:szCs w:val="24"/>
        </w:rPr>
        <w:t>że</w:t>
      </w:r>
      <w:r w:rsidRPr="0074250C">
        <w:rPr>
          <w:rFonts w:ascii="Times New Roman" w:hAnsi="Times New Roman" w:cs="Times New Roman"/>
          <w:szCs w:val="24"/>
        </w:rPr>
        <w:t>li oświa</w:t>
      </w:r>
      <w:r w:rsidR="00117239" w:rsidRPr="0074250C">
        <w:rPr>
          <w:rFonts w:ascii="Times New Roman" w:hAnsi="Times New Roman" w:cs="Times New Roman"/>
          <w:szCs w:val="24"/>
        </w:rPr>
        <w:t>dczenie nie zostanie złożone w </w:t>
      </w:r>
      <w:r w:rsidR="005429D5" w:rsidRPr="0074250C">
        <w:rPr>
          <w:rFonts w:ascii="Times New Roman" w:hAnsi="Times New Roman" w:cs="Times New Roman"/>
          <w:szCs w:val="24"/>
        </w:rPr>
        <w:t xml:space="preserve">określonym terminie, </w:t>
      </w:r>
      <w:r w:rsidRPr="0074250C">
        <w:rPr>
          <w:rFonts w:ascii="Times New Roman" w:hAnsi="Times New Roman" w:cs="Times New Roman"/>
          <w:szCs w:val="24"/>
        </w:rPr>
        <w:t>postępowanie</w:t>
      </w:r>
      <w:r w:rsidRPr="0074250C">
        <w:rPr>
          <w:rFonts w:ascii="Times New Roman" w:hAnsi="Times New Roman" w:cs="Times New Roman"/>
          <w:bCs w:val="0"/>
          <w:szCs w:val="24"/>
        </w:rPr>
        <w:t xml:space="preserve"> prowadzone na podstawie </w:t>
      </w:r>
      <w:r w:rsidRPr="00B70E40">
        <w:rPr>
          <w:rFonts w:ascii="Times New Roman" w:hAnsi="Times New Roman" w:cs="Times New Roman"/>
          <w:bCs w:val="0"/>
          <w:i/>
          <w:szCs w:val="24"/>
        </w:rPr>
        <w:t>ustawy</w:t>
      </w:r>
      <w:r w:rsidRPr="0074250C">
        <w:rPr>
          <w:rFonts w:ascii="Times New Roman" w:hAnsi="Times New Roman" w:cs="Times New Roman"/>
          <w:bCs w:val="0"/>
          <w:szCs w:val="24"/>
        </w:rPr>
        <w:t xml:space="preserve"> </w:t>
      </w:r>
      <w:r w:rsidRPr="00B70E40">
        <w:rPr>
          <w:rFonts w:ascii="Times New Roman" w:hAnsi="Times New Roman" w:cs="Times New Roman"/>
          <w:i/>
          <w:szCs w:val="24"/>
        </w:rPr>
        <w:t xml:space="preserve">z dnia 29 lipca 2005 r. </w:t>
      </w:r>
      <w:r w:rsidR="00B70E40" w:rsidRPr="00B70E40">
        <w:rPr>
          <w:rFonts w:ascii="Times New Roman" w:hAnsi="Times New Roman" w:cs="Times New Roman"/>
          <w:i/>
          <w:szCs w:val="24"/>
        </w:rPr>
        <w:t>o przekształceniu</w:t>
      </w:r>
      <w:r w:rsidR="00B70E40">
        <w:rPr>
          <w:rFonts w:ascii="Times New Roman" w:hAnsi="Times New Roman" w:cs="Times New Roman"/>
          <w:szCs w:val="24"/>
        </w:rPr>
        <w:t xml:space="preserve"> </w:t>
      </w:r>
      <w:r w:rsidRPr="0074250C">
        <w:rPr>
          <w:rFonts w:ascii="Times New Roman" w:hAnsi="Times New Roman" w:cs="Times New Roman"/>
          <w:szCs w:val="24"/>
        </w:rPr>
        <w:t xml:space="preserve">stanie się bezprzedmiotowe, a przekształcenie nastąpi </w:t>
      </w:r>
      <w:r w:rsidRPr="0074250C">
        <w:rPr>
          <w:rFonts w:ascii="Times New Roman" w:hAnsi="Times New Roman" w:cs="Times New Roman"/>
          <w:bCs w:val="0"/>
          <w:i/>
          <w:szCs w:val="24"/>
        </w:rPr>
        <w:t>ex lege</w:t>
      </w:r>
      <w:r w:rsidRPr="0074250C">
        <w:rPr>
          <w:rFonts w:ascii="Times New Roman" w:hAnsi="Times New Roman" w:cs="Times New Roman"/>
          <w:bCs w:val="0"/>
          <w:szCs w:val="24"/>
        </w:rPr>
        <w:t xml:space="preserve"> </w:t>
      </w:r>
      <w:r w:rsidRPr="0074250C">
        <w:rPr>
          <w:rFonts w:ascii="Times New Roman" w:hAnsi="Times New Roman" w:cs="Times New Roman"/>
          <w:szCs w:val="24"/>
        </w:rPr>
        <w:t xml:space="preserve">z dniem </w:t>
      </w:r>
      <w:r w:rsidR="005429D5" w:rsidRPr="0074250C">
        <w:rPr>
          <w:rFonts w:ascii="Times New Roman" w:hAnsi="Times New Roman" w:cs="Times New Roman"/>
          <w:szCs w:val="24"/>
        </w:rPr>
        <w:t>1 stycznia 2019 r.</w:t>
      </w:r>
      <w:r w:rsidRPr="0074250C">
        <w:rPr>
          <w:rFonts w:ascii="Times New Roman" w:hAnsi="Times New Roman" w:cs="Times New Roman"/>
          <w:bCs w:val="0"/>
          <w:szCs w:val="24"/>
        </w:rPr>
        <w:t xml:space="preserve"> </w:t>
      </w:r>
      <w:r w:rsidRPr="0074250C">
        <w:rPr>
          <w:rFonts w:ascii="Times New Roman" w:hAnsi="Times New Roman" w:cs="Times New Roman"/>
          <w:szCs w:val="24"/>
        </w:rPr>
        <w:t>Tym samym grunt</w:t>
      </w:r>
      <w:r w:rsidR="008E5040" w:rsidRPr="0074250C">
        <w:rPr>
          <w:rFonts w:ascii="Times New Roman" w:hAnsi="Times New Roman" w:cs="Times New Roman"/>
          <w:szCs w:val="24"/>
        </w:rPr>
        <w:t xml:space="preserve">y będące przedmiotem postępowań </w:t>
      </w:r>
      <w:r w:rsidRPr="0074250C">
        <w:rPr>
          <w:rFonts w:ascii="Times New Roman" w:hAnsi="Times New Roman" w:cs="Times New Roman"/>
          <w:szCs w:val="24"/>
        </w:rPr>
        <w:t xml:space="preserve">administracyjnych wszczętych na wniosek współużytkowników wieczystych (np. sprawy dużych wspólnot mieszkaniowych, w których trudno uzyskać większościową zgodę) objęte zostaną reżimem prawnym projektowanej ustawy. </w:t>
      </w:r>
    </w:p>
    <w:p w:rsidR="002C03FA" w:rsidRPr="0074250C" w:rsidRDefault="002C03FA" w:rsidP="006F25DA">
      <w:pPr>
        <w:suppressAutoHyphens/>
        <w:autoSpaceDE w:val="0"/>
        <w:autoSpaceDN w:val="0"/>
        <w:adjustRightInd w:val="0"/>
        <w:spacing w:before="120" w:line="360" w:lineRule="auto"/>
        <w:ind w:firstLine="0"/>
        <w:rPr>
          <w:rFonts w:ascii="Times New Roman" w:eastAsia="Times New Roman" w:hAnsi="Times New Roman"/>
          <w:bCs/>
          <w:sz w:val="24"/>
          <w:szCs w:val="24"/>
          <w:lang w:eastAsia="pl-PL"/>
        </w:rPr>
      </w:pPr>
      <w:r w:rsidRPr="0074250C">
        <w:rPr>
          <w:rFonts w:ascii="Times New Roman" w:eastAsia="Times New Roman" w:hAnsi="Times New Roman"/>
          <w:bCs/>
          <w:sz w:val="24"/>
          <w:szCs w:val="24"/>
          <w:lang w:eastAsia="pl-PL"/>
        </w:rPr>
        <w:t>Jeżeli postępowanie prowadzone na</w:t>
      </w:r>
      <w:r w:rsidR="002567E1" w:rsidRPr="0074250C">
        <w:rPr>
          <w:rFonts w:ascii="Times New Roman" w:eastAsia="Times New Roman" w:hAnsi="Times New Roman"/>
          <w:bCs/>
          <w:sz w:val="24"/>
          <w:szCs w:val="24"/>
          <w:lang w:eastAsia="pl-PL"/>
        </w:rPr>
        <w:t xml:space="preserve"> </w:t>
      </w:r>
      <w:r w:rsidRPr="0074250C">
        <w:rPr>
          <w:rFonts w:ascii="Times New Roman" w:eastAsia="Times New Roman" w:hAnsi="Times New Roman"/>
          <w:bCs/>
          <w:sz w:val="24"/>
          <w:szCs w:val="24"/>
          <w:lang w:eastAsia="pl-PL"/>
        </w:rPr>
        <w:t xml:space="preserve">podstawie </w:t>
      </w:r>
      <w:r w:rsidRPr="00B70E40">
        <w:rPr>
          <w:rFonts w:ascii="Times New Roman" w:eastAsia="Times New Roman" w:hAnsi="Times New Roman"/>
          <w:bCs/>
          <w:i/>
          <w:sz w:val="24"/>
          <w:szCs w:val="24"/>
          <w:lang w:eastAsia="pl-PL"/>
        </w:rPr>
        <w:t xml:space="preserve">ustawy z </w:t>
      </w:r>
      <w:r w:rsidR="00B70E40" w:rsidRPr="00B70E40">
        <w:rPr>
          <w:rFonts w:ascii="Times New Roman" w:hAnsi="Times New Roman"/>
          <w:i/>
          <w:sz w:val="24"/>
          <w:szCs w:val="24"/>
        </w:rPr>
        <w:t xml:space="preserve">dnia 29 lipca </w:t>
      </w:r>
      <w:r w:rsidRPr="00B70E40">
        <w:rPr>
          <w:rFonts w:ascii="Times New Roman" w:eastAsia="Times New Roman" w:hAnsi="Times New Roman"/>
          <w:bCs/>
          <w:i/>
          <w:sz w:val="24"/>
          <w:szCs w:val="24"/>
          <w:lang w:eastAsia="pl-PL"/>
        </w:rPr>
        <w:t xml:space="preserve">2005 r. </w:t>
      </w:r>
      <w:r w:rsidR="00B70E40" w:rsidRPr="00B70E40">
        <w:rPr>
          <w:rFonts w:ascii="Times New Roman" w:eastAsia="Times New Roman" w:hAnsi="Times New Roman"/>
          <w:bCs/>
          <w:i/>
          <w:sz w:val="24"/>
          <w:szCs w:val="24"/>
          <w:lang w:eastAsia="pl-PL"/>
        </w:rPr>
        <w:t>o</w:t>
      </w:r>
      <w:r w:rsidR="00B70E40">
        <w:rPr>
          <w:rFonts w:ascii="Times New Roman" w:eastAsia="Times New Roman" w:hAnsi="Times New Roman"/>
          <w:bCs/>
          <w:i/>
          <w:sz w:val="24"/>
          <w:szCs w:val="24"/>
          <w:lang w:eastAsia="pl-PL"/>
        </w:rPr>
        <w:t> </w:t>
      </w:r>
      <w:r w:rsidR="00B70E40" w:rsidRPr="00B70E40">
        <w:rPr>
          <w:rFonts w:ascii="Times New Roman" w:eastAsia="Times New Roman" w:hAnsi="Times New Roman"/>
          <w:bCs/>
          <w:i/>
          <w:sz w:val="24"/>
          <w:szCs w:val="24"/>
          <w:lang w:eastAsia="pl-PL"/>
        </w:rPr>
        <w:t xml:space="preserve">przekształceniu </w:t>
      </w:r>
      <w:r w:rsidRPr="0074250C">
        <w:rPr>
          <w:rFonts w:ascii="Times New Roman" w:eastAsia="Times New Roman" w:hAnsi="Times New Roman"/>
          <w:bCs/>
          <w:sz w:val="24"/>
          <w:szCs w:val="24"/>
          <w:lang w:eastAsia="pl-PL"/>
        </w:rPr>
        <w:t>nie zostanie zakończone do dnia 31 grudnia 202</w:t>
      </w:r>
      <w:r w:rsidR="00C44C38" w:rsidRPr="0074250C">
        <w:rPr>
          <w:rFonts w:ascii="Times New Roman" w:eastAsia="Times New Roman" w:hAnsi="Times New Roman"/>
          <w:bCs/>
          <w:sz w:val="24"/>
          <w:szCs w:val="24"/>
          <w:lang w:eastAsia="pl-PL"/>
        </w:rPr>
        <w:t>1</w:t>
      </w:r>
      <w:r w:rsidRPr="0074250C">
        <w:rPr>
          <w:rFonts w:ascii="Times New Roman" w:eastAsia="Times New Roman" w:hAnsi="Times New Roman"/>
          <w:bCs/>
          <w:sz w:val="24"/>
          <w:szCs w:val="24"/>
          <w:lang w:eastAsia="pl-PL"/>
        </w:rPr>
        <w:t xml:space="preserve"> r. przekształcenie</w:t>
      </w:r>
      <w:r w:rsidR="00117239" w:rsidRPr="0074250C">
        <w:rPr>
          <w:rFonts w:ascii="Times New Roman" w:eastAsia="Times New Roman" w:hAnsi="Times New Roman"/>
          <w:bCs/>
          <w:sz w:val="24"/>
          <w:szCs w:val="24"/>
          <w:lang w:eastAsia="pl-PL"/>
        </w:rPr>
        <w:t xml:space="preserve"> nastąpi z mocy prawa z dniem 1 </w:t>
      </w:r>
      <w:r w:rsidRPr="0074250C">
        <w:rPr>
          <w:rFonts w:ascii="Times New Roman" w:eastAsia="Times New Roman" w:hAnsi="Times New Roman"/>
          <w:bCs/>
          <w:sz w:val="24"/>
          <w:szCs w:val="24"/>
          <w:lang w:eastAsia="pl-PL"/>
        </w:rPr>
        <w:t>stycznia 202</w:t>
      </w:r>
      <w:r w:rsidR="00C44C38" w:rsidRPr="0074250C">
        <w:rPr>
          <w:rFonts w:ascii="Times New Roman" w:eastAsia="Times New Roman" w:hAnsi="Times New Roman"/>
          <w:bCs/>
          <w:sz w:val="24"/>
          <w:szCs w:val="24"/>
          <w:lang w:eastAsia="pl-PL"/>
        </w:rPr>
        <w:t>2</w:t>
      </w:r>
      <w:r w:rsidRPr="0074250C">
        <w:rPr>
          <w:rFonts w:ascii="Times New Roman" w:eastAsia="Times New Roman" w:hAnsi="Times New Roman"/>
          <w:bCs/>
          <w:sz w:val="24"/>
          <w:szCs w:val="24"/>
          <w:lang w:eastAsia="pl-PL"/>
        </w:rPr>
        <w:t xml:space="preserve"> r. na zasadach określonych </w:t>
      </w:r>
      <w:r w:rsidRPr="00B70E40">
        <w:rPr>
          <w:rFonts w:ascii="Times New Roman" w:eastAsia="Times New Roman" w:hAnsi="Times New Roman"/>
          <w:bCs/>
          <w:i/>
          <w:sz w:val="24"/>
          <w:szCs w:val="24"/>
          <w:lang w:eastAsia="pl-PL"/>
        </w:rPr>
        <w:t>w ust</w:t>
      </w:r>
      <w:r w:rsidR="008E5040" w:rsidRPr="00B70E40">
        <w:rPr>
          <w:rFonts w:ascii="Times New Roman" w:eastAsia="Times New Roman" w:hAnsi="Times New Roman"/>
          <w:bCs/>
          <w:i/>
          <w:sz w:val="24"/>
          <w:szCs w:val="24"/>
          <w:lang w:eastAsia="pl-PL"/>
        </w:rPr>
        <w:t xml:space="preserve">awie </w:t>
      </w:r>
      <w:r w:rsidR="00B70E40" w:rsidRPr="00B70E40">
        <w:rPr>
          <w:rFonts w:ascii="Times New Roman" w:hAnsi="Times New Roman"/>
          <w:i/>
          <w:sz w:val="24"/>
          <w:szCs w:val="24"/>
        </w:rPr>
        <w:t>z</w:t>
      </w:r>
      <w:r w:rsidR="00B70E40">
        <w:rPr>
          <w:rFonts w:ascii="Times New Roman" w:hAnsi="Times New Roman"/>
          <w:i/>
          <w:sz w:val="24"/>
          <w:szCs w:val="24"/>
        </w:rPr>
        <w:t> </w:t>
      </w:r>
      <w:r w:rsidR="00B70E40" w:rsidRPr="00B70E40">
        <w:rPr>
          <w:rFonts w:ascii="Times New Roman" w:hAnsi="Times New Roman"/>
          <w:i/>
          <w:sz w:val="24"/>
          <w:szCs w:val="24"/>
        </w:rPr>
        <w:t xml:space="preserve">dnia 29 lipca 2005 r. </w:t>
      </w:r>
      <w:r w:rsidR="008E5040" w:rsidRPr="00B70E40">
        <w:rPr>
          <w:rFonts w:ascii="Times New Roman" w:eastAsia="Times New Roman" w:hAnsi="Times New Roman"/>
          <w:bCs/>
          <w:i/>
          <w:sz w:val="24"/>
          <w:szCs w:val="24"/>
          <w:lang w:eastAsia="pl-PL"/>
        </w:rPr>
        <w:t>o przekształceniu</w:t>
      </w:r>
      <w:r w:rsidR="008E5040" w:rsidRPr="0074250C">
        <w:rPr>
          <w:rFonts w:ascii="Times New Roman" w:eastAsia="Times New Roman" w:hAnsi="Times New Roman"/>
          <w:bCs/>
          <w:sz w:val="24"/>
          <w:szCs w:val="24"/>
          <w:lang w:eastAsia="pl-PL"/>
        </w:rPr>
        <w:t xml:space="preserve"> </w:t>
      </w:r>
      <w:r w:rsidR="008E5040" w:rsidRPr="00C7316C">
        <w:rPr>
          <w:rFonts w:ascii="Times New Roman" w:eastAsia="Times New Roman" w:hAnsi="Times New Roman"/>
          <w:bCs/>
          <w:i/>
          <w:sz w:val="24"/>
          <w:szCs w:val="24"/>
          <w:lang w:eastAsia="pl-PL"/>
        </w:rPr>
        <w:t>ex lege</w:t>
      </w:r>
      <w:r w:rsidR="008E5040" w:rsidRPr="0074250C">
        <w:rPr>
          <w:rFonts w:ascii="Times New Roman" w:eastAsia="Times New Roman" w:hAnsi="Times New Roman"/>
          <w:bCs/>
          <w:sz w:val="24"/>
          <w:szCs w:val="24"/>
          <w:lang w:eastAsia="pl-PL"/>
        </w:rPr>
        <w:t>.</w:t>
      </w:r>
    </w:p>
    <w:p w:rsidR="005362FF" w:rsidRPr="0074250C" w:rsidRDefault="002A6D89" w:rsidP="006F25DA">
      <w:pPr>
        <w:pStyle w:val="Akapitzlist"/>
        <w:spacing w:before="120" w:after="0" w:line="360" w:lineRule="auto"/>
        <w:ind w:left="0"/>
        <w:contextualSpacing w:val="0"/>
        <w:jc w:val="both"/>
        <w:rPr>
          <w:rFonts w:ascii="Times New Roman" w:hAnsi="Times New Roman"/>
          <w:b/>
          <w:sz w:val="24"/>
          <w:szCs w:val="24"/>
        </w:rPr>
      </w:pPr>
      <w:r w:rsidRPr="0074250C">
        <w:rPr>
          <w:rFonts w:ascii="Times New Roman" w:hAnsi="Times New Roman"/>
          <w:b/>
          <w:sz w:val="24"/>
          <w:szCs w:val="24"/>
        </w:rPr>
        <w:t>9</w:t>
      </w:r>
      <w:r w:rsidR="00E46444" w:rsidRPr="0074250C">
        <w:rPr>
          <w:rFonts w:ascii="Times New Roman" w:hAnsi="Times New Roman"/>
          <w:b/>
          <w:sz w:val="24"/>
          <w:szCs w:val="24"/>
        </w:rPr>
        <w:t xml:space="preserve">. </w:t>
      </w:r>
      <w:r w:rsidR="005362FF" w:rsidRPr="0074250C">
        <w:rPr>
          <w:rFonts w:ascii="Times New Roman" w:hAnsi="Times New Roman"/>
          <w:b/>
          <w:sz w:val="24"/>
          <w:szCs w:val="24"/>
        </w:rPr>
        <w:t xml:space="preserve">Zmiany w przepisach obowiązujących </w:t>
      </w:r>
    </w:p>
    <w:p w:rsidR="00DF192B" w:rsidRPr="0074250C" w:rsidRDefault="00975F05" w:rsidP="00B70E40">
      <w:pPr>
        <w:pStyle w:val="Akapitzlist"/>
        <w:spacing w:after="0" w:line="360" w:lineRule="auto"/>
        <w:ind w:left="0"/>
        <w:contextualSpacing w:val="0"/>
        <w:jc w:val="both"/>
        <w:rPr>
          <w:rFonts w:ascii="Times New Roman" w:hAnsi="Times New Roman"/>
          <w:sz w:val="24"/>
          <w:szCs w:val="24"/>
        </w:rPr>
      </w:pPr>
      <w:r w:rsidRPr="0074250C">
        <w:rPr>
          <w:rFonts w:ascii="Times New Roman" w:hAnsi="Times New Roman"/>
          <w:sz w:val="24"/>
          <w:szCs w:val="24"/>
        </w:rPr>
        <w:t xml:space="preserve">W </w:t>
      </w:r>
      <w:r w:rsidRPr="0074250C">
        <w:rPr>
          <w:rFonts w:ascii="Times New Roman" w:hAnsi="Times New Roman"/>
          <w:b/>
          <w:sz w:val="24"/>
          <w:szCs w:val="24"/>
        </w:rPr>
        <w:t>art. 1</w:t>
      </w:r>
      <w:r w:rsidR="004858B2" w:rsidRPr="0074250C">
        <w:rPr>
          <w:rFonts w:ascii="Times New Roman" w:hAnsi="Times New Roman"/>
          <w:b/>
          <w:sz w:val="24"/>
          <w:szCs w:val="24"/>
        </w:rPr>
        <w:t>4</w:t>
      </w:r>
      <w:r w:rsidRPr="0074250C">
        <w:rPr>
          <w:rFonts w:ascii="Times New Roman" w:hAnsi="Times New Roman"/>
          <w:sz w:val="24"/>
          <w:szCs w:val="24"/>
        </w:rPr>
        <w:t xml:space="preserve"> </w:t>
      </w:r>
      <w:r w:rsidR="00315488" w:rsidRPr="0074250C">
        <w:rPr>
          <w:rFonts w:ascii="Times New Roman" w:hAnsi="Times New Roman"/>
          <w:sz w:val="24"/>
          <w:szCs w:val="24"/>
        </w:rPr>
        <w:t xml:space="preserve">proponuje się zmianę </w:t>
      </w:r>
      <w:r w:rsidR="00315488" w:rsidRPr="0074250C">
        <w:rPr>
          <w:rFonts w:ascii="Times New Roman" w:hAnsi="Times New Roman"/>
          <w:i/>
          <w:sz w:val="24"/>
          <w:szCs w:val="24"/>
        </w:rPr>
        <w:t>ustawy z dnia 21 sierpnia 1997 r.</w:t>
      </w:r>
      <w:r w:rsidR="00171CC7" w:rsidRPr="0074250C">
        <w:rPr>
          <w:rFonts w:ascii="Times New Roman" w:hAnsi="Times New Roman"/>
          <w:i/>
          <w:sz w:val="24"/>
          <w:szCs w:val="24"/>
        </w:rPr>
        <w:t xml:space="preserve"> o gospodarce nieruchomościami. </w:t>
      </w:r>
      <w:r w:rsidR="00315488" w:rsidRPr="0074250C">
        <w:rPr>
          <w:rFonts w:ascii="Times New Roman" w:hAnsi="Times New Roman"/>
          <w:sz w:val="24"/>
          <w:szCs w:val="24"/>
        </w:rPr>
        <w:t>W związku z zakładanym stopniowym wygaszaniem prawa użytkowania wieczystego</w:t>
      </w:r>
      <w:r w:rsidR="003733D1" w:rsidRPr="0074250C">
        <w:rPr>
          <w:rFonts w:ascii="Times New Roman" w:hAnsi="Times New Roman"/>
          <w:sz w:val="24"/>
          <w:szCs w:val="24"/>
        </w:rPr>
        <w:t xml:space="preserve">, a także aby zapobiec </w:t>
      </w:r>
      <w:r w:rsidR="00333438" w:rsidRPr="0074250C">
        <w:rPr>
          <w:rFonts w:ascii="Times New Roman" w:hAnsi="Times New Roman"/>
          <w:sz w:val="24"/>
          <w:szCs w:val="24"/>
        </w:rPr>
        <w:t xml:space="preserve">m.in. </w:t>
      </w:r>
      <w:r w:rsidR="003733D1" w:rsidRPr="0074250C">
        <w:rPr>
          <w:rFonts w:ascii="Times New Roman" w:hAnsi="Times New Roman"/>
          <w:sz w:val="24"/>
          <w:szCs w:val="24"/>
        </w:rPr>
        <w:t>powstawaniu w przyszłości problemów związanych ze współużytkowaniem wieczystym w przypadku ustanowienia odrębnej własności lokali w budynkach wielolokalowych</w:t>
      </w:r>
      <w:r w:rsidR="00117239" w:rsidRPr="0074250C">
        <w:rPr>
          <w:rFonts w:ascii="Times New Roman" w:hAnsi="Times New Roman"/>
          <w:sz w:val="24"/>
          <w:szCs w:val="24"/>
        </w:rPr>
        <w:t xml:space="preserve"> zaproponowano dodanie w </w:t>
      </w:r>
      <w:r w:rsidR="00315488" w:rsidRPr="0074250C">
        <w:rPr>
          <w:rFonts w:ascii="Times New Roman" w:hAnsi="Times New Roman"/>
          <w:b/>
          <w:sz w:val="24"/>
          <w:szCs w:val="24"/>
        </w:rPr>
        <w:t>art. 13</w:t>
      </w:r>
      <w:r w:rsidR="00315488" w:rsidRPr="0074250C">
        <w:rPr>
          <w:rFonts w:ascii="Times New Roman" w:hAnsi="Times New Roman"/>
          <w:sz w:val="24"/>
          <w:szCs w:val="24"/>
        </w:rPr>
        <w:t xml:space="preserve"> tej ustawy </w:t>
      </w:r>
      <w:r w:rsidR="00315488" w:rsidRPr="0074250C">
        <w:rPr>
          <w:rFonts w:ascii="Times New Roman" w:hAnsi="Times New Roman"/>
          <w:b/>
          <w:sz w:val="24"/>
          <w:szCs w:val="24"/>
        </w:rPr>
        <w:t>ust. 1b</w:t>
      </w:r>
      <w:r w:rsidR="00315488" w:rsidRPr="0074250C">
        <w:rPr>
          <w:rFonts w:ascii="Times New Roman" w:hAnsi="Times New Roman"/>
          <w:sz w:val="24"/>
          <w:szCs w:val="24"/>
        </w:rPr>
        <w:t xml:space="preserve"> wyłączająceg</w:t>
      </w:r>
      <w:r w:rsidR="00117239" w:rsidRPr="0074250C">
        <w:rPr>
          <w:rFonts w:ascii="Times New Roman" w:hAnsi="Times New Roman"/>
          <w:sz w:val="24"/>
          <w:szCs w:val="24"/>
        </w:rPr>
        <w:t>o możliwość oddawania gruntów w </w:t>
      </w:r>
      <w:r w:rsidR="00315488" w:rsidRPr="0074250C">
        <w:rPr>
          <w:rFonts w:ascii="Times New Roman" w:hAnsi="Times New Roman"/>
          <w:sz w:val="24"/>
          <w:szCs w:val="24"/>
        </w:rPr>
        <w:t>użytkowanie wieczyste na cele budownictwa mieszkaniowego.</w:t>
      </w:r>
      <w:r w:rsidR="003B5A04" w:rsidRPr="0074250C">
        <w:rPr>
          <w:rFonts w:ascii="Times New Roman" w:hAnsi="Times New Roman"/>
          <w:i/>
          <w:sz w:val="24"/>
          <w:szCs w:val="24"/>
        </w:rPr>
        <w:t xml:space="preserve"> </w:t>
      </w:r>
      <w:r w:rsidR="00DF192B" w:rsidRPr="0074250C">
        <w:rPr>
          <w:rFonts w:ascii="Times New Roman" w:hAnsi="Times New Roman"/>
          <w:sz w:val="24"/>
          <w:szCs w:val="24"/>
        </w:rPr>
        <w:t>W drodze wyjątku możliwe będzie ustanowienie prawa użytkowania wieczystego gruntu w celu realizacji roszczeń o oddanie nieruchomości gruntowej w użytkowanie wieczyste</w:t>
      </w:r>
      <w:r w:rsidR="00EC520F" w:rsidRPr="0074250C">
        <w:rPr>
          <w:rFonts w:ascii="Times New Roman" w:hAnsi="Times New Roman"/>
          <w:sz w:val="24"/>
          <w:szCs w:val="24"/>
        </w:rPr>
        <w:t>,</w:t>
      </w:r>
      <w:r w:rsidR="00BF1EEF" w:rsidRPr="0074250C">
        <w:rPr>
          <w:rFonts w:ascii="Times New Roman" w:hAnsi="Times New Roman"/>
          <w:sz w:val="24"/>
          <w:szCs w:val="24"/>
        </w:rPr>
        <w:t xml:space="preserve"> </w:t>
      </w:r>
      <w:r w:rsidR="00EC520F" w:rsidRPr="0074250C">
        <w:rPr>
          <w:rFonts w:ascii="Times New Roman" w:hAnsi="Times New Roman"/>
          <w:sz w:val="24"/>
          <w:szCs w:val="24"/>
        </w:rPr>
        <w:t xml:space="preserve">a także ustanowienie prawa użytkowania wieczystego w ramach gospodarowania nieruchomościami </w:t>
      </w:r>
      <w:r w:rsidR="00EC520F" w:rsidRPr="0074250C">
        <w:rPr>
          <w:rFonts w:ascii="Times New Roman" w:eastAsia="Times New Roman" w:hAnsi="Times New Roman"/>
          <w:bCs/>
          <w:sz w:val="24"/>
          <w:szCs w:val="24"/>
          <w:lang w:eastAsia="pl-PL"/>
        </w:rPr>
        <w:t>przez Krajowy Zasób Nieruchomości. Zgodnie z projektowanymi rozwiązaniami dotyczącymi Krajowego Zasobu Nieruchomości, co do</w:t>
      </w:r>
      <w:r w:rsidR="00BF1EEF" w:rsidRPr="0074250C">
        <w:rPr>
          <w:rFonts w:ascii="Times New Roman" w:eastAsia="Times New Roman" w:hAnsi="Times New Roman"/>
          <w:bCs/>
          <w:sz w:val="24"/>
          <w:szCs w:val="24"/>
          <w:lang w:eastAsia="pl-PL"/>
        </w:rPr>
        <w:t xml:space="preserve"> zasady na gruntach tych planowana jest zabudowa wielolokalowa z lokalami mieszkalnymi na wynajem. </w:t>
      </w:r>
      <w:r w:rsidR="00A92CAF" w:rsidRPr="0074250C">
        <w:rPr>
          <w:rFonts w:ascii="Times New Roman" w:eastAsia="Times New Roman" w:hAnsi="Times New Roman"/>
          <w:bCs/>
          <w:sz w:val="24"/>
          <w:szCs w:val="24"/>
          <w:lang w:eastAsia="pl-PL"/>
        </w:rPr>
        <w:t xml:space="preserve">Mając jednak na uwadze zakładaną </w:t>
      </w:r>
      <w:r w:rsidR="00BF1EEF" w:rsidRPr="0074250C">
        <w:rPr>
          <w:rFonts w:ascii="Times New Roman" w:eastAsia="Times New Roman" w:hAnsi="Times New Roman"/>
          <w:bCs/>
          <w:sz w:val="24"/>
          <w:szCs w:val="24"/>
          <w:lang w:eastAsia="pl-PL"/>
        </w:rPr>
        <w:t xml:space="preserve">opcję wykupu po pewnym okresie wynajmowanego </w:t>
      </w:r>
      <w:r w:rsidR="00A92CAF" w:rsidRPr="0074250C">
        <w:rPr>
          <w:rFonts w:ascii="Times New Roman" w:eastAsia="Times New Roman" w:hAnsi="Times New Roman"/>
          <w:bCs/>
          <w:sz w:val="24"/>
          <w:szCs w:val="24"/>
          <w:lang w:eastAsia="pl-PL"/>
        </w:rPr>
        <w:t>lokalu</w:t>
      </w:r>
      <w:r w:rsidR="00BE11C9">
        <w:rPr>
          <w:rFonts w:ascii="Times New Roman" w:eastAsia="Times New Roman" w:hAnsi="Times New Roman"/>
          <w:bCs/>
          <w:sz w:val="24"/>
          <w:szCs w:val="24"/>
          <w:lang w:eastAsia="pl-PL"/>
        </w:rPr>
        <w:t>,</w:t>
      </w:r>
      <w:r w:rsidR="00A92CAF" w:rsidRPr="0074250C">
        <w:rPr>
          <w:rFonts w:ascii="Times New Roman" w:eastAsia="Times New Roman" w:hAnsi="Times New Roman"/>
          <w:bCs/>
          <w:sz w:val="24"/>
          <w:szCs w:val="24"/>
          <w:lang w:eastAsia="pl-PL"/>
        </w:rPr>
        <w:t xml:space="preserve"> </w:t>
      </w:r>
      <w:r w:rsidR="00BF1EEF" w:rsidRPr="0074250C">
        <w:rPr>
          <w:rFonts w:ascii="Times New Roman" w:eastAsia="Times New Roman" w:hAnsi="Times New Roman"/>
          <w:bCs/>
          <w:sz w:val="24"/>
          <w:szCs w:val="24"/>
          <w:lang w:eastAsia="pl-PL"/>
        </w:rPr>
        <w:t xml:space="preserve">należy się spodziewać, że </w:t>
      </w:r>
      <w:r w:rsidR="00A92CAF" w:rsidRPr="0074250C">
        <w:rPr>
          <w:rFonts w:ascii="Times New Roman" w:eastAsia="Times New Roman" w:hAnsi="Times New Roman"/>
          <w:bCs/>
          <w:sz w:val="24"/>
          <w:szCs w:val="24"/>
          <w:lang w:eastAsia="pl-PL"/>
        </w:rPr>
        <w:t xml:space="preserve">pomimo tej możliwości </w:t>
      </w:r>
      <w:r w:rsidR="00117239" w:rsidRPr="0074250C">
        <w:rPr>
          <w:rFonts w:ascii="Times New Roman" w:eastAsia="Times New Roman" w:hAnsi="Times New Roman"/>
          <w:bCs/>
          <w:sz w:val="24"/>
          <w:szCs w:val="24"/>
          <w:lang w:eastAsia="pl-PL"/>
        </w:rPr>
        <w:t>w </w:t>
      </w:r>
      <w:r w:rsidR="00BF1EEF" w:rsidRPr="0074250C">
        <w:rPr>
          <w:rFonts w:ascii="Times New Roman" w:eastAsia="Times New Roman" w:hAnsi="Times New Roman"/>
          <w:bCs/>
          <w:sz w:val="24"/>
          <w:szCs w:val="24"/>
          <w:lang w:eastAsia="pl-PL"/>
        </w:rPr>
        <w:t>przyszłości współużytkowanie wieczyste nie będzie występować w takiej skali jak obecnie</w:t>
      </w:r>
      <w:r w:rsidR="00A92CAF" w:rsidRPr="0074250C">
        <w:rPr>
          <w:rFonts w:ascii="Times New Roman" w:eastAsia="Times New Roman" w:hAnsi="Times New Roman"/>
          <w:bCs/>
          <w:sz w:val="24"/>
          <w:szCs w:val="24"/>
          <w:lang w:eastAsia="pl-PL"/>
        </w:rPr>
        <w:t>.</w:t>
      </w:r>
      <w:r w:rsidR="00BF1EEF" w:rsidRPr="0074250C">
        <w:rPr>
          <w:rFonts w:ascii="Times New Roman" w:eastAsia="Times New Roman" w:hAnsi="Times New Roman"/>
          <w:bCs/>
          <w:sz w:val="24"/>
          <w:szCs w:val="24"/>
          <w:lang w:eastAsia="pl-PL"/>
        </w:rPr>
        <w:t xml:space="preserve"> </w:t>
      </w:r>
      <w:r w:rsidR="002567E1" w:rsidRPr="0074250C">
        <w:rPr>
          <w:rFonts w:ascii="Times New Roman" w:eastAsia="Times New Roman" w:hAnsi="Times New Roman"/>
          <w:bCs/>
          <w:sz w:val="24"/>
          <w:szCs w:val="24"/>
          <w:lang w:eastAsia="pl-PL"/>
        </w:rPr>
        <w:t xml:space="preserve">Ponadto </w:t>
      </w:r>
      <w:r w:rsidR="00333438" w:rsidRPr="0074250C">
        <w:rPr>
          <w:rFonts w:ascii="Times New Roman" w:eastAsia="Times New Roman" w:hAnsi="Times New Roman"/>
          <w:bCs/>
          <w:sz w:val="24"/>
          <w:szCs w:val="24"/>
          <w:lang w:eastAsia="pl-PL"/>
        </w:rPr>
        <w:t xml:space="preserve">w art. 18 projektu ustawy zaproponowano zmiany do </w:t>
      </w:r>
      <w:r w:rsidR="002567E1" w:rsidRPr="0074250C">
        <w:rPr>
          <w:rFonts w:ascii="Times New Roman" w:eastAsia="Times New Roman" w:hAnsi="Times New Roman"/>
          <w:bCs/>
          <w:sz w:val="24"/>
          <w:szCs w:val="24"/>
          <w:lang w:eastAsia="pl-PL"/>
        </w:rPr>
        <w:t xml:space="preserve">art. 69 </w:t>
      </w:r>
      <w:r w:rsidR="00117239" w:rsidRPr="0074250C">
        <w:rPr>
          <w:rFonts w:ascii="Times New Roman" w:eastAsia="Times New Roman" w:hAnsi="Times New Roman"/>
          <w:bCs/>
          <w:i/>
          <w:sz w:val="24"/>
          <w:szCs w:val="24"/>
          <w:lang w:eastAsia="pl-PL"/>
        </w:rPr>
        <w:t>ustawy</w:t>
      </w:r>
      <w:r w:rsidR="00E01872">
        <w:rPr>
          <w:rFonts w:ascii="Times New Roman" w:eastAsia="Times New Roman" w:hAnsi="Times New Roman"/>
          <w:bCs/>
          <w:i/>
          <w:sz w:val="24"/>
          <w:szCs w:val="24"/>
          <w:lang w:eastAsia="pl-PL"/>
        </w:rPr>
        <w:t xml:space="preserve"> z dnia 20 lipca 2017 r.</w:t>
      </w:r>
      <w:r w:rsidR="00117239" w:rsidRPr="0074250C">
        <w:rPr>
          <w:rFonts w:ascii="Times New Roman" w:eastAsia="Times New Roman" w:hAnsi="Times New Roman"/>
          <w:bCs/>
          <w:i/>
          <w:sz w:val="24"/>
          <w:szCs w:val="24"/>
          <w:lang w:eastAsia="pl-PL"/>
        </w:rPr>
        <w:t xml:space="preserve"> o</w:t>
      </w:r>
      <w:r w:rsidR="00E01872">
        <w:rPr>
          <w:rFonts w:ascii="Times New Roman" w:eastAsia="Times New Roman" w:hAnsi="Times New Roman"/>
          <w:bCs/>
          <w:i/>
          <w:sz w:val="24"/>
          <w:szCs w:val="24"/>
          <w:lang w:eastAsia="pl-PL"/>
        </w:rPr>
        <w:t xml:space="preserve"> </w:t>
      </w:r>
      <w:r w:rsidR="002567E1" w:rsidRPr="0074250C">
        <w:rPr>
          <w:rFonts w:ascii="Times New Roman" w:eastAsia="Times New Roman" w:hAnsi="Times New Roman"/>
          <w:bCs/>
          <w:i/>
          <w:sz w:val="24"/>
          <w:szCs w:val="24"/>
          <w:lang w:eastAsia="pl-PL"/>
        </w:rPr>
        <w:t>Krajowym Zasobie Nieruchomości</w:t>
      </w:r>
      <w:r w:rsidR="002567E1" w:rsidRPr="0074250C">
        <w:rPr>
          <w:rFonts w:ascii="Times New Roman" w:eastAsia="Times New Roman" w:hAnsi="Times New Roman"/>
          <w:bCs/>
          <w:sz w:val="24"/>
          <w:szCs w:val="24"/>
          <w:lang w:eastAsia="pl-PL"/>
        </w:rPr>
        <w:t xml:space="preserve"> przewidu</w:t>
      </w:r>
      <w:r w:rsidR="00333438" w:rsidRPr="0074250C">
        <w:rPr>
          <w:rFonts w:ascii="Times New Roman" w:eastAsia="Times New Roman" w:hAnsi="Times New Roman"/>
          <w:bCs/>
          <w:sz w:val="24"/>
          <w:szCs w:val="24"/>
          <w:lang w:eastAsia="pl-PL"/>
        </w:rPr>
        <w:t>jące</w:t>
      </w:r>
      <w:r w:rsidR="002567E1" w:rsidRPr="0074250C">
        <w:rPr>
          <w:rFonts w:ascii="Times New Roman" w:eastAsia="Times New Roman" w:hAnsi="Times New Roman"/>
          <w:bCs/>
          <w:sz w:val="24"/>
          <w:szCs w:val="24"/>
          <w:lang w:eastAsia="pl-PL"/>
        </w:rPr>
        <w:t xml:space="preserve"> zasady przekształcenia tych praw</w:t>
      </w:r>
      <w:r w:rsidR="00117239" w:rsidRPr="0074250C">
        <w:rPr>
          <w:rFonts w:ascii="Times New Roman" w:eastAsia="Times New Roman" w:hAnsi="Times New Roman"/>
          <w:bCs/>
          <w:sz w:val="24"/>
          <w:szCs w:val="24"/>
          <w:lang w:eastAsia="pl-PL"/>
        </w:rPr>
        <w:t xml:space="preserve"> i </w:t>
      </w:r>
      <w:r w:rsidR="00333438" w:rsidRPr="0074250C">
        <w:rPr>
          <w:rFonts w:ascii="Times New Roman" w:eastAsia="Times New Roman" w:hAnsi="Times New Roman"/>
          <w:bCs/>
          <w:sz w:val="24"/>
          <w:szCs w:val="24"/>
          <w:lang w:eastAsia="pl-PL"/>
        </w:rPr>
        <w:t>udzielania bonifikat od opłat przekształceniowych</w:t>
      </w:r>
      <w:r w:rsidR="002567E1" w:rsidRPr="0074250C">
        <w:rPr>
          <w:rFonts w:ascii="Times New Roman" w:eastAsia="Times New Roman" w:hAnsi="Times New Roman"/>
          <w:bCs/>
          <w:sz w:val="24"/>
          <w:szCs w:val="24"/>
          <w:lang w:eastAsia="pl-PL"/>
        </w:rPr>
        <w:t xml:space="preserve">. </w:t>
      </w:r>
    </w:p>
    <w:p w:rsidR="00975F05" w:rsidRPr="0074250C" w:rsidRDefault="004317EA" w:rsidP="00B70E40">
      <w:pPr>
        <w:pStyle w:val="ARTartustawynprozporzdzenia"/>
        <w:spacing w:before="0"/>
        <w:ind w:firstLine="0"/>
        <w:rPr>
          <w:rFonts w:ascii="Times New Roman" w:hAnsi="Times New Roman" w:cs="Times New Roman"/>
          <w:szCs w:val="24"/>
        </w:rPr>
      </w:pPr>
      <w:r w:rsidRPr="0074250C">
        <w:rPr>
          <w:rFonts w:ascii="Times New Roman" w:hAnsi="Times New Roman" w:cs="Times New Roman"/>
          <w:szCs w:val="24"/>
        </w:rPr>
        <w:t xml:space="preserve">W </w:t>
      </w:r>
      <w:r w:rsidR="00B31EBF" w:rsidRPr="0074250C">
        <w:rPr>
          <w:rFonts w:ascii="Times New Roman" w:hAnsi="Times New Roman" w:cs="Times New Roman"/>
          <w:b/>
          <w:szCs w:val="24"/>
        </w:rPr>
        <w:t>art. 1</w:t>
      </w:r>
      <w:r w:rsidR="004858B2" w:rsidRPr="0074250C">
        <w:rPr>
          <w:rFonts w:ascii="Times New Roman" w:hAnsi="Times New Roman" w:cs="Times New Roman"/>
          <w:b/>
          <w:szCs w:val="24"/>
        </w:rPr>
        <w:t>5</w:t>
      </w:r>
      <w:r w:rsidRPr="0074250C">
        <w:rPr>
          <w:rFonts w:ascii="Times New Roman" w:hAnsi="Times New Roman" w:cs="Times New Roman"/>
          <w:szCs w:val="24"/>
        </w:rPr>
        <w:t xml:space="preserve"> </w:t>
      </w:r>
      <w:r w:rsidR="002A653C" w:rsidRPr="0074250C">
        <w:rPr>
          <w:rFonts w:ascii="Times New Roman" w:hAnsi="Times New Roman" w:cs="Times New Roman"/>
          <w:i/>
          <w:szCs w:val="24"/>
        </w:rPr>
        <w:t xml:space="preserve">projektu </w:t>
      </w:r>
      <w:r w:rsidRPr="0074250C">
        <w:rPr>
          <w:rFonts w:ascii="Times New Roman" w:hAnsi="Times New Roman" w:cs="Times New Roman"/>
          <w:szCs w:val="24"/>
        </w:rPr>
        <w:t xml:space="preserve">proponuje się zmianę </w:t>
      </w:r>
      <w:r w:rsidR="00975F05" w:rsidRPr="0074250C">
        <w:rPr>
          <w:rFonts w:ascii="Times New Roman" w:hAnsi="Times New Roman" w:cs="Times New Roman"/>
          <w:i/>
          <w:szCs w:val="24"/>
        </w:rPr>
        <w:t>ustawy</w:t>
      </w:r>
      <w:r w:rsidR="00975F05" w:rsidRPr="0074250C">
        <w:rPr>
          <w:rFonts w:ascii="Times New Roman" w:hAnsi="Times New Roman" w:cs="Times New Roman"/>
          <w:szCs w:val="24"/>
        </w:rPr>
        <w:t xml:space="preserve"> </w:t>
      </w:r>
      <w:r w:rsidR="00117239" w:rsidRPr="0074250C">
        <w:rPr>
          <w:rFonts w:ascii="Times New Roman" w:hAnsi="Times New Roman" w:cs="Times New Roman"/>
          <w:i/>
          <w:szCs w:val="24"/>
        </w:rPr>
        <w:t>z dnia 29 lipca 2005 r. o </w:t>
      </w:r>
      <w:r w:rsidR="008755AB" w:rsidRPr="0074250C">
        <w:rPr>
          <w:rFonts w:ascii="Times New Roman" w:hAnsi="Times New Roman" w:cs="Times New Roman"/>
          <w:i/>
          <w:szCs w:val="24"/>
        </w:rPr>
        <w:t>przekształceniu</w:t>
      </w:r>
      <w:r w:rsidR="008755AB" w:rsidRPr="0074250C">
        <w:rPr>
          <w:rFonts w:ascii="Times New Roman" w:hAnsi="Times New Roman" w:cs="Times New Roman"/>
          <w:szCs w:val="24"/>
        </w:rPr>
        <w:t>.</w:t>
      </w:r>
      <w:r w:rsidR="00975F05" w:rsidRPr="0074250C">
        <w:rPr>
          <w:rFonts w:ascii="Times New Roman" w:hAnsi="Times New Roman" w:cs="Times New Roman"/>
          <w:szCs w:val="24"/>
        </w:rPr>
        <w:t xml:space="preserve"> Zmiana ta</w:t>
      </w:r>
      <w:r w:rsidR="008755AB" w:rsidRPr="0074250C">
        <w:rPr>
          <w:rFonts w:ascii="Times New Roman" w:hAnsi="Times New Roman" w:cs="Times New Roman"/>
          <w:szCs w:val="24"/>
        </w:rPr>
        <w:t xml:space="preserve"> </w:t>
      </w:r>
      <w:r w:rsidR="00975F05" w:rsidRPr="0074250C">
        <w:rPr>
          <w:rFonts w:ascii="Times New Roman" w:hAnsi="Times New Roman" w:cs="Times New Roman"/>
          <w:szCs w:val="24"/>
        </w:rPr>
        <w:t xml:space="preserve">realizuje </w:t>
      </w:r>
      <w:r w:rsidR="00EE2D81" w:rsidRPr="0074250C">
        <w:rPr>
          <w:rFonts w:ascii="Times New Roman" w:hAnsi="Times New Roman" w:cs="Times New Roman"/>
          <w:szCs w:val="24"/>
        </w:rPr>
        <w:t>wyrok Tryb</w:t>
      </w:r>
      <w:r w:rsidR="00117239" w:rsidRPr="0074250C">
        <w:rPr>
          <w:rFonts w:ascii="Times New Roman" w:hAnsi="Times New Roman" w:cs="Times New Roman"/>
          <w:szCs w:val="24"/>
        </w:rPr>
        <w:t>unału Konstytucyjnego z dnia 10 </w:t>
      </w:r>
      <w:r w:rsidR="00EE2D81" w:rsidRPr="0074250C">
        <w:rPr>
          <w:rFonts w:ascii="Times New Roman" w:hAnsi="Times New Roman" w:cs="Times New Roman"/>
          <w:szCs w:val="24"/>
        </w:rPr>
        <w:t>marca 2015 r., sygn. akt K 29/13.</w:t>
      </w:r>
      <w:r w:rsidR="004855D3" w:rsidRPr="0074250C">
        <w:rPr>
          <w:rFonts w:ascii="Times New Roman" w:hAnsi="Times New Roman" w:cs="Times New Roman"/>
          <w:szCs w:val="24"/>
        </w:rPr>
        <w:t xml:space="preserve"> </w:t>
      </w:r>
      <w:r w:rsidR="00EE2D81" w:rsidRPr="0074250C">
        <w:rPr>
          <w:rFonts w:ascii="Times New Roman" w:hAnsi="Times New Roman" w:cs="Times New Roman"/>
          <w:szCs w:val="24"/>
        </w:rPr>
        <w:t>W wyroku Trybunał ocenił jako niekonstytucyjne rozszerzenie przedmiot</w:t>
      </w:r>
      <w:r w:rsidR="004A6E1C" w:rsidRPr="0074250C">
        <w:rPr>
          <w:rFonts w:ascii="Times New Roman" w:hAnsi="Times New Roman" w:cs="Times New Roman"/>
          <w:szCs w:val="24"/>
        </w:rPr>
        <w:t>owego</w:t>
      </w:r>
      <w:r w:rsidR="00975F05" w:rsidRPr="0074250C">
        <w:rPr>
          <w:rFonts w:ascii="Times New Roman" w:hAnsi="Times New Roman" w:cs="Times New Roman"/>
          <w:szCs w:val="24"/>
        </w:rPr>
        <w:t xml:space="preserve"> </w:t>
      </w:r>
      <w:r w:rsidR="00EE2D81" w:rsidRPr="0074250C">
        <w:rPr>
          <w:rFonts w:ascii="Times New Roman" w:hAnsi="Times New Roman" w:cs="Times New Roman"/>
          <w:szCs w:val="24"/>
        </w:rPr>
        <w:t>i podmiotowego zakresu ustawy</w:t>
      </w:r>
      <w:r w:rsidR="00EE2D81" w:rsidRPr="0074250C">
        <w:rPr>
          <w:rFonts w:ascii="Times New Roman" w:hAnsi="Times New Roman" w:cs="Times New Roman"/>
          <w:i/>
          <w:szCs w:val="24"/>
        </w:rPr>
        <w:t xml:space="preserve">, </w:t>
      </w:r>
      <w:r w:rsidR="00EE2D81" w:rsidRPr="0074250C">
        <w:rPr>
          <w:rFonts w:ascii="Times New Roman" w:hAnsi="Times New Roman" w:cs="Times New Roman"/>
          <w:szCs w:val="24"/>
        </w:rPr>
        <w:t xml:space="preserve">dokonane </w:t>
      </w:r>
      <w:r w:rsidR="00EE2D81" w:rsidRPr="0074250C">
        <w:rPr>
          <w:rFonts w:ascii="Times New Roman" w:hAnsi="Times New Roman" w:cs="Times New Roman"/>
          <w:i/>
          <w:szCs w:val="24"/>
        </w:rPr>
        <w:t>ustawą z dnia 28 lipca 2011 r. o zmianie ustawy</w:t>
      </w:r>
      <w:r w:rsidR="00975F05" w:rsidRPr="0074250C">
        <w:rPr>
          <w:rFonts w:ascii="Times New Roman" w:hAnsi="Times New Roman" w:cs="Times New Roman"/>
          <w:i/>
          <w:szCs w:val="24"/>
        </w:rPr>
        <w:t xml:space="preserve"> </w:t>
      </w:r>
      <w:r w:rsidR="00EE2D81" w:rsidRPr="0074250C">
        <w:rPr>
          <w:rFonts w:ascii="Times New Roman" w:hAnsi="Times New Roman" w:cs="Times New Roman"/>
          <w:i/>
          <w:szCs w:val="24"/>
        </w:rPr>
        <w:t>o gospodarce nieruchomościami oraz niektórych innych ustaw (Dz. U. poz. 1110)</w:t>
      </w:r>
      <w:r w:rsidR="002567E1" w:rsidRPr="0074250C">
        <w:rPr>
          <w:rFonts w:ascii="Times New Roman" w:hAnsi="Times New Roman" w:cs="Times New Roman"/>
          <w:szCs w:val="24"/>
        </w:rPr>
        <w:t xml:space="preserve">. </w:t>
      </w:r>
      <w:r w:rsidR="00EE2D81" w:rsidRPr="0074250C">
        <w:rPr>
          <w:rFonts w:ascii="Times New Roman" w:hAnsi="Times New Roman" w:cs="Times New Roman"/>
          <w:szCs w:val="24"/>
        </w:rPr>
        <w:t xml:space="preserve">Zgodnie z powyższym wyrokiem Trybunału Konstytucyjnego proponuje się powrót do brzmienia art. 1 ust. 1 </w:t>
      </w:r>
      <w:r w:rsidR="00BA1EA4" w:rsidRPr="0074250C">
        <w:rPr>
          <w:rFonts w:ascii="Times New Roman" w:hAnsi="Times New Roman" w:cs="Times New Roman"/>
          <w:szCs w:val="24"/>
        </w:rPr>
        <w:t xml:space="preserve">i ust. 3 </w:t>
      </w:r>
      <w:r w:rsidR="00EE2D81" w:rsidRPr="0074250C">
        <w:rPr>
          <w:rFonts w:ascii="Times New Roman" w:hAnsi="Times New Roman" w:cs="Times New Roman"/>
          <w:i/>
          <w:szCs w:val="24"/>
        </w:rPr>
        <w:t>ustawy z dnia 29 lipca 2005 r.</w:t>
      </w:r>
      <w:r w:rsidR="00975F05" w:rsidRPr="0074250C">
        <w:rPr>
          <w:rFonts w:ascii="Times New Roman" w:hAnsi="Times New Roman" w:cs="Times New Roman"/>
          <w:i/>
          <w:szCs w:val="24"/>
        </w:rPr>
        <w:t xml:space="preserve"> </w:t>
      </w:r>
      <w:r w:rsidR="00EE2D81" w:rsidRPr="0074250C">
        <w:rPr>
          <w:rFonts w:ascii="Times New Roman" w:hAnsi="Times New Roman" w:cs="Times New Roman"/>
          <w:i/>
          <w:szCs w:val="24"/>
        </w:rPr>
        <w:t>o przekształceniu</w:t>
      </w:r>
      <w:r w:rsidR="00EE2D81" w:rsidRPr="0074250C">
        <w:rPr>
          <w:rFonts w:ascii="Times New Roman" w:hAnsi="Times New Roman" w:cs="Times New Roman"/>
          <w:szCs w:val="24"/>
        </w:rPr>
        <w:t xml:space="preserve"> sprzed zmiany dokonanej </w:t>
      </w:r>
      <w:r w:rsidR="00EE2D81" w:rsidRPr="0074250C">
        <w:rPr>
          <w:rFonts w:ascii="Times New Roman" w:hAnsi="Times New Roman" w:cs="Times New Roman"/>
          <w:i/>
          <w:szCs w:val="24"/>
        </w:rPr>
        <w:t>ustawą z dnia 28 lipca 2011 r.</w:t>
      </w:r>
      <w:r w:rsidR="002567E1" w:rsidRPr="0074250C">
        <w:rPr>
          <w:rFonts w:ascii="Times New Roman" w:hAnsi="Times New Roman" w:cs="Times New Roman"/>
          <w:szCs w:val="24"/>
        </w:rPr>
        <w:t xml:space="preserve"> </w:t>
      </w:r>
    </w:p>
    <w:p w:rsidR="00F41718" w:rsidRPr="0074250C" w:rsidRDefault="00F41718"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W związku z proponowaną opłatą skarbową w wysokości 50 zł za wydanie na wniosek beneficjenta przekształcenia, zaświadczenia potwier</w:t>
      </w:r>
      <w:r w:rsidR="001A58A4" w:rsidRPr="0074250C">
        <w:rPr>
          <w:rFonts w:ascii="Times New Roman" w:hAnsi="Times New Roman"/>
          <w:sz w:val="24"/>
          <w:szCs w:val="24"/>
        </w:rPr>
        <w:t xml:space="preserve">dzającego przekształcenie prawa </w:t>
      </w:r>
      <w:r w:rsidRPr="0074250C">
        <w:rPr>
          <w:rFonts w:ascii="Times New Roman" w:hAnsi="Times New Roman"/>
          <w:sz w:val="24"/>
          <w:szCs w:val="24"/>
        </w:rPr>
        <w:t xml:space="preserve">użytkowania wieczystego gruntu w prawo własności, niezbędna jest zmiana </w:t>
      </w:r>
      <w:r w:rsidR="00117239" w:rsidRPr="0074250C">
        <w:rPr>
          <w:rFonts w:ascii="Times New Roman" w:hAnsi="Times New Roman"/>
          <w:i/>
          <w:iCs/>
          <w:sz w:val="24"/>
          <w:szCs w:val="24"/>
        </w:rPr>
        <w:t>ustawy z </w:t>
      </w:r>
      <w:r w:rsidRPr="0074250C">
        <w:rPr>
          <w:rFonts w:ascii="Times New Roman" w:hAnsi="Times New Roman"/>
          <w:i/>
          <w:iCs/>
          <w:sz w:val="24"/>
          <w:szCs w:val="24"/>
        </w:rPr>
        <w:t>dnia 16 listopada 2006 r. o opłacie skarbowej</w:t>
      </w:r>
      <w:r w:rsidRPr="0074250C">
        <w:rPr>
          <w:rFonts w:ascii="Times New Roman" w:hAnsi="Times New Roman"/>
          <w:sz w:val="24"/>
          <w:szCs w:val="24"/>
        </w:rPr>
        <w:t xml:space="preserve">, którą zaproponowano </w:t>
      </w:r>
      <w:r w:rsidRPr="0074250C">
        <w:rPr>
          <w:rFonts w:ascii="Times New Roman" w:hAnsi="Times New Roman"/>
          <w:b/>
          <w:bCs/>
          <w:sz w:val="24"/>
          <w:szCs w:val="24"/>
        </w:rPr>
        <w:t>w art. 16</w:t>
      </w:r>
      <w:r w:rsidRPr="0074250C">
        <w:rPr>
          <w:rFonts w:ascii="Times New Roman" w:hAnsi="Times New Roman"/>
          <w:sz w:val="24"/>
          <w:szCs w:val="24"/>
        </w:rPr>
        <w:t xml:space="preserve"> </w:t>
      </w:r>
      <w:r w:rsidRPr="0074250C">
        <w:rPr>
          <w:rFonts w:ascii="Times New Roman" w:hAnsi="Times New Roman"/>
          <w:i/>
          <w:iCs/>
          <w:sz w:val="24"/>
          <w:szCs w:val="24"/>
        </w:rPr>
        <w:t>projektu.</w:t>
      </w:r>
      <w:r w:rsidRPr="0074250C">
        <w:rPr>
          <w:rFonts w:ascii="Times New Roman" w:hAnsi="Times New Roman"/>
          <w:sz w:val="24"/>
          <w:szCs w:val="24"/>
        </w:rPr>
        <w:t xml:space="preserve"> </w:t>
      </w:r>
    </w:p>
    <w:p w:rsidR="008A506F" w:rsidRPr="0074250C" w:rsidRDefault="008A506F" w:rsidP="006F25DA">
      <w:pPr>
        <w:pStyle w:val="Teksttreci80"/>
        <w:widowControl/>
        <w:shd w:val="clear" w:color="auto" w:fill="auto"/>
        <w:spacing w:before="120" w:after="0" w:line="360" w:lineRule="auto"/>
        <w:rPr>
          <w:rFonts w:ascii="Times New Roman" w:hAnsi="Times New Roman"/>
          <w:sz w:val="24"/>
          <w:szCs w:val="24"/>
        </w:rPr>
      </w:pPr>
      <w:r w:rsidRPr="0074250C">
        <w:rPr>
          <w:rFonts w:ascii="Times New Roman" w:hAnsi="Times New Roman"/>
          <w:i w:val="0"/>
          <w:sz w:val="24"/>
          <w:szCs w:val="24"/>
        </w:rPr>
        <w:t xml:space="preserve">W </w:t>
      </w:r>
      <w:r w:rsidR="000E79F9" w:rsidRPr="0074250C">
        <w:rPr>
          <w:rFonts w:ascii="Times New Roman" w:hAnsi="Times New Roman"/>
          <w:b/>
          <w:i w:val="0"/>
          <w:sz w:val="24"/>
          <w:szCs w:val="24"/>
        </w:rPr>
        <w:t>art. 1</w:t>
      </w:r>
      <w:r w:rsidR="000E79F9" w:rsidRPr="0074250C">
        <w:rPr>
          <w:rFonts w:ascii="Times New Roman" w:hAnsi="Times New Roman"/>
          <w:b/>
          <w:i w:val="0"/>
          <w:sz w:val="24"/>
          <w:szCs w:val="24"/>
          <w:lang w:val="pl-PL"/>
        </w:rPr>
        <w:t>7</w:t>
      </w:r>
      <w:r w:rsidRPr="0074250C">
        <w:rPr>
          <w:rFonts w:ascii="Times New Roman" w:hAnsi="Times New Roman"/>
          <w:i w:val="0"/>
          <w:sz w:val="24"/>
          <w:szCs w:val="24"/>
          <w:shd w:val="clear" w:color="auto" w:fill="FFFFFF"/>
        </w:rPr>
        <w:t xml:space="preserve"> projektu </w:t>
      </w:r>
      <w:r w:rsidRPr="0074250C">
        <w:rPr>
          <w:rFonts w:ascii="Times New Roman" w:hAnsi="Times New Roman"/>
          <w:i w:val="0"/>
          <w:sz w:val="24"/>
          <w:szCs w:val="24"/>
        </w:rPr>
        <w:t>przewidziano zmianę</w:t>
      </w:r>
      <w:r w:rsidRPr="0074250C">
        <w:rPr>
          <w:rFonts w:ascii="Times New Roman" w:hAnsi="Times New Roman"/>
          <w:sz w:val="24"/>
          <w:szCs w:val="24"/>
        </w:rPr>
        <w:t xml:space="preserve"> ustawy </w:t>
      </w:r>
      <w:r w:rsidR="004F27D6" w:rsidRPr="0074250C">
        <w:rPr>
          <w:rFonts w:ascii="Times New Roman" w:hAnsi="Times New Roman"/>
          <w:sz w:val="24"/>
          <w:szCs w:val="24"/>
        </w:rPr>
        <w:t>z dnia 9 marca 2017 r. o szczególnych zasadach usuwania skutków prawnych decyzji reprywatyzacyjnych dotyczących nieruchomości warszawskich, wydanych z naruszeniem prawa (Dz. U. poz. 718</w:t>
      </w:r>
      <w:r w:rsidR="00E01872">
        <w:rPr>
          <w:rFonts w:ascii="Times New Roman" w:hAnsi="Times New Roman"/>
          <w:sz w:val="24"/>
          <w:szCs w:val="24"/>
          <w:lang w:val="pl-PL"/>
        </w:rPr>
        <w:t>, z późn. zm.</w:t>
      </w:r>
      <w:r w:rsidR="004F27D6" w:rsidRPr="0074250C">
        <w:rPr>
          <w:rFonts w:ascii="Times New Roman" w:hAnsi="Times New Roman"/>
          <w:sz w:val="24"/>
          <w:szCs w:val="24"/>
        </w:rPr>
        <w:t>),</w:t>
      </w:r>
      <w:r w:rsidR="004F27D6" w:rsidRPr="0074250C">
        <w:rPr>
          <w:rStyle w:val="Teksttreci8Bezkursywy"/>
          <w:rFonts w:ascii="Times New Roman" w:hAnsi="Times New Roman" w:cs="Times New Roman"/>
          <w:color w:val="auto"/>
        </w:rPr>
        <w:t xml:space="preserve"> zwanej dalej </w:t>
      </w:r>
      <w:r w:rsidR="004855D3" w:rsidRPr="0074250C">
        <w:rPr>
          <w:rStyle w:val="Teksttreci8Bezkursywy"/>
          <w:rFonts w:ascii="Times New Roman" w:hAnsi="Times New Roman" w:cs="Times New Roman"/>
          <w:color w:val="auto"/>
        </w:rPr>
        <w:t>„</w:t>
      </w:r>
      <w:r w:rsidR="004F27D6" w:rsidRPr="0074250C">
        <w:rPr>
          <w:rStyle w:val="Teksttreci8Bezkursywy"/>
          <w:rFonts w:ascii="Times New Roman" w:hAnsi="Times New Roman" w:cs="Times New Roman"/>
          <w:color w:val="auto"/>
        </w:rPr>
        <w:t>ustawą</w:t>
      </w:r>
      <w:r w:rsidR="004F27D6" w:rsidRPr="0074250C">
        <w:rPr>
          <w:rFonts w:ascii="Times New Roman" w:hAnsi="Times New Roman"/>
          <w:sz w:val="24"/>
          <w:szCs w:val="24"/>
        </w:rPr>
        <w:t xml:space="preserve"> z dnia 9 marca 2017 r.</w:t>
      </w:r>
      <w:r w:rsidR="004855D3" w:rsidRPr="0074250C">
        <w:rPr>
          <w:rFonts w:ascii="Times New Roman" w:hAnsi="Times New Roman"/>
          <w:i w:val="0"/>
          <w:sz w:val="24"/>
          <w:szCs w:val="24"/>
        </w:rPr>
        <w:t>”</w:t>
      </w:r>
      <w:r w:rsidR="004F27D6" w:rsidRPr="0074250C">
        <w:rPr>
          <w:rFonts w:ascii="Times New Roman" w:hAnsi="Times New Roman"/>
          <w:i w:val="0"/>
          <w:sz w:val="24"/>
          <w:szCs w:val="24"/>
        </w:rPr>
        <w:t>.</w:t>
      </w:r>
      <w:r w:rsidR="004855D3" w:rsidRPr="0074250C">
        <w:rPr>
          <w:rFonts w:ascii="Times New Roman" w:hAnsi="Times New Roman"/>
          <w:i w:val="0"/>
          <w:sz w:val="24"/>
          <w:szCs w:val="24"/>
        </w:rPr>
        <w:t xml:space="preserve"> </w:t>
      </w:r>
    </w:p>
    <w:p w:rsidR="008A506F" w:rsidRPr="0074250C" w:rsidRDefault="008A506F" w:rsidP="006F25DA">
      <w:pPr>
        <w:pStyle w:val="Teksttreci80"/>
        <w:widowControl/>
        <w:shd w:val="clear" w:color="auto" w:fill="auto"/>
        <w:spacing w:before="120" w:after="0" w:line="360" w:lineRule="auto"/>
        <w:rPr>
          <w:rFonts w:ascii="Times New Roman" w:hAnsi="Times New Roman"/>
          <w:i w:val="0"/>
          <w:sz w:val="24"/>
          <w:szCs w:val="24"/>
        </w:rPr>
      </w:pPr>
      <w:r w:rsidRPr="0074250C">
        <w:rPr>
          <w:rStyle w:val="Teksttreci8Bezkursywy"/>
          <w:rFonts w:ascii="Times New Roman" w:hAnsi="Times New Roman" w:cs="Times New Roman"/>
          <w:color w:val="auto"/>
        </w:rPr>
        <w:t>P</w:t>
      </w:r>
      <w:r w:rsidR="001C2E12" w:rsidRPr="0074250C">
        <w:rPr>
          <w:rStyle w:val="Teksttreci8Bezkursywy"/>
          <w:rFonts w:ascii="Times New Roman" w:hAnsi="Times New Roman" w:cs="Times New Roman"/>
          <w:color w:val="auto"/>
        </w:rPr>
        <w:t>r</w:t>
      </w:r>
      <w:r w:rsidRPr="0074250C">
        <w:rPr>
          <w:rStyle w:val="Teksttreci8Bezkursywy"/>
          <w:rFonts w:ascii="Times New Roman" w:hAnsi="Times New Roman" w:cs="Times New Roman"/>
          <w:color w:val="auto"/>
        </w:rPr>
        <w:t>o</w:t>
      </w:r>
      <w:r w:rsidR="001C2E12" w:rsidRPr="0074250C">
        <w:rPr>
          <w:rStyle w:val="Teksttreci8Bezkursywy"/>
          <w:rFonts w:ascii="Times New Roman" w:hAnsi="Times New Roman" w:cs="Times New Roman"/>
          <w:color w:val="auto"/>
        </w:rPr>
        <w:t xml:space="preserve">jektem </w:t>
      </w:r>
      <w:r w:rsidR="003B1295" w:rsidRPr="0074250C">
        <w:rPr>
          <w:rStyle w:val="Teksttreci8Bezkursywy"/>
          <w:rFonts w:ascii="Times New Roman" w:hAnsi="Times New Roman" w:cs="Times New Roman"/>
          <w:color w:val="auto"/>
        </w:rPr>
        <w:t>ustawy o przekształceniu zostało</w:t>
      </w:r>
      <w:r w:rsidR="001C2E12" w:rsidRPr="0074250C">
        <w:rPr>
          <w:rStyle w:val="Teksttreci8Bezkursywy"/>
          <w:rFonts w:ascii="Times New Roman" w:hAnsi="Times New Roman" w:cs="Times New Roman"/>
          <w:color w:val="auto"/>
        </w:rPr>
        <w:t xml:space="preserve"> ob</w:t>
      </w:r>
      <w:r w:rsidRPr="0074250C">
        <w:rPr>
          <w:rStyle w:val="Teksttreci8Bezkursywy"/>
          <w:rFonts w:ascii="Times New Roman" w:hAnsi="Times New Roman" w:cs="Times New Roman"/>
          <w:color w:val="auto"/>
        </w:rPr>
        <w:t>j</w:t>
      </w:r>
      <w:r w:rsidR="001C2E12" w:rsidRPr="0074250C">
        <w:rPr>
          <w:rStyle w:val="Teksttreci8Bezkursywy"/>
          <w:rFonts w:ascii="Times New Roman" w:hAnsi="Times New Roman" w:cs="Times New Roman"/>
          <w:color w:val="auto"/>
        </w:rPr>
        <w:t>ęt</w:t>
      </w:r>
      <w:r w:rsidRPr="0074250C">
        <w:rPr>
          <w:rStyle w:val="Teksttreci8Bezkursywy"/>
          <w:rFonts w:ascii="Times New Roman" w:hAnsi="Times New Roman" w:cs="Times New Roman"/>
          <w:color w:val="auto"/>
        </w:rPr>
        <w:t xml:space="preserve">e także użytkowanie wieczyste osób fizycznych lub ich spadkobierców, nabyte na podstawie art. 7 </w:t>
      </w:r>
      <w:r w:rsidR="00117239" w:rsidRPr="0074250C">
        <w:rPr>
          <w:rFonts w:ascii="Times New Roman" w:hAnsi="Times New Roman"/>
          <w:sz w:val="24"/>
          <w:szCs w:val="24"/>
        </w:rPr>
        <w:t>dekretu z dnia 26</w:t>
      </w:r>
      <w:r w:rsidR="00117239" w:rsidRPr="0074250C">
        <w:rPr>
          <w:rFonts w:ascii="Times New Roman" w:hAnsi="Times New Roman"/>
          <w:sz w:val="24"/>
          <w:szCs w:val="24"/>
          <w:lang w:val="pl-PL"/>
        </w:rPr>
        <w:t> </w:t>
      </w:r>
      <w:r w:rsidRPr="0074250C">
        <w:rPr>
          <w:rFonts w:ascii="Times New Roman" w:hAnsi="Times New Roman"/>
          <w:sz w:val="24"/>
          <w:szCs w:val="24"/>
        </w:rPr>
        <w:t>października 1945 r. o własności i użytkowaniu gruntów na obszarze miasta stołecznego Warszawy</w:t>
      </w:r>
      <w:r w:rsidR="00432379" w:rsidRPr="0074250C">
        <w:rPr>
          <w:rFonts w:ascii="Times New Roman" w:hAnsi="Times New Roman"/>
          <w:sz w:val="24"/>
          <w:szCs w:val="24"/>
        </w:rPr>
        <w:t>.</w:t>
      </w:r>
      <w:r w:rsidR="00432379" w:rsidRPr="0074250C">
        <w:rPr>
          <w:rFonts w:ascii="Times New Roman" w:hAnsi="Times New Roman"/>
          <w:sz w:val="24"/>
          <w:szCs w:val="24"/>
          <w:lang w:val="pl-PL"/>
        </w:rPr>
        <w:t xml:space="preserve"> </w:t>
      </w:r>
      <w:r w:rsidR="007F6650" w:rsidRPr="0074250C">
        <w:rPr>
          <w:rFonts w:ascii="Times New Roman" w:hAnsi="Times New Roman"/>
          <w:i w:val="0"/>
          <w:sz w:val="24"/>
          <w:szCs w:val="24"/>
        </w:rPr>
        <w:t>Zatem</w:t>
      </w:r>
      <w:r w:rsidR="007F6650" w:rsidRPr="0074250C">
        <w:rPr>
          <w:rFonts w:ascii="Times New Roman" w:hAnsi="Times New Roman"/>
          <w:i w:val="0"/>
          <w:sz w:val="24"/>
          <w:szCs w:val="24"/>
          <w:lang w:val="pl-PL"/>
        </w:rPr>
        <w:t xml:space="preserve"> </w:t>
      </w:r>
      <w:r w:rsidR="00117239" w:rsidRPr="0074250C">
        <w:rPr>
          <w:rFonts w:ascii="Times New Roman" w:hAnsi="Times New Roman"/>
          <w:i w:val="0"/>
          <w:sz w:val="24"/>
          <w:szCs w:val="24"/>
        </w:rPr>
        <w:t>z chwilą wejścia w</w:t>
      </w:r>
      <w:r w:rsidR="00BE11C9">
        <w:rPr>
          <w:rFonts w:ascii="Times New Roman" w:hAnsi="Times New Roman"/>
          <w:i w:val="0"/>
          <w:sz w:val="24"/>
          <w:szCs w:val="24"/>
          <w:lang w:val="pl-PL"/>
        </w:rPr>
        <w:t xml:space="preserve"> </w:t>
      </w:r>
      <w:r w:rsidRPr="0074250C">
        <w:rPr>
          <w:rFonts w:ascii="Times New Roman" w:hAnsi="Times New Roman"/>
          <w:i w:val="0"/>
          <w:sz w:val="24"/>
          <w:szCs w:val="24"/>
        </w:rPr>
        <w:t xml:space="preserve">życie projektowanej ustawy podmioty te przestaną </w:t>
      </w:r>
      <w:r w:rsidR="00117239" w:rsidRPr="0074250C">
        <w:rPr>
          <w:rFonts w:ascii="Times New Roman" w:hAnsi="Times New Roman"/>
          <w:i w:val="0"/>
          <w:sz w:val="24"/>
          <w:szCs w:val="24"/>
        </w:rPr>
        <w:t>być użytkownikami wieczystymi i</w:t>
      </w:r>
      <w:r w:rsidR="00BE11C9">
        <w:rPr>
          <w:rFonts w:ascii="Times New Roman" w:hAnsi="Times New Roman"/>
          <w:i w:val="0"/>
          <w:sz w:val="24"/>
          <w:szCs w:val="24"/>
          <w:lang w:val="pl-PL"/>
        </w:rPr>
        <w:t xml:space="preserve"> </w:t>
      </w:r>
      <w:r w:rsidRPr="0074250C">
        <w:rPr>
          <w:rFonts w:ascii="Times New Roman" w:hAnsi="Times New Roman"/>
          <w:i w:val="0"/>
          <w:sz w:val="24"/>
          <w:szCs w:val="24"/>
        </w:rPr>
        <w:t>staną się właścicielami, nawet jeżeli decyzje administracyjne przyznające im prawo użytkowania wieczystego bądź prawo zabudowy z o</w:t>
      </w:r>
      <w:r w:rsidR="00117239" w:rsidRPr="0074250C">
        <w:rPr>
          <w:rFonts w:ascii="Times New Roman" w:hAnsi="Times New Roman"/>
          <w:i w:val="0"/>
          <w:sz w:val="24"/>
          <w:szCs w:val="24"/>
        </w:rPr>
        <w:t>płatą symboliczną były wydane z</w:t>
      </w:r>
      <w:r w:rsidR="00117239" w:rsidRPr="0074250C">
        <w:rPr>
          <w:rFonts w:ascii="Times New Roman" w:hAnsi="Times New Roman"/>
          <w:i w:val="0"/>
          <w:sz w:val="24"/>
          <w:szCs w:val="24"/>
          <w:lang w:val="pl-PL"/>
        </w:rPr>
        <w:t> </w:t>
      </w:r>
      <w:r w:rsidRPr="0074250C">
        <w:rPr>
          <w:rFonts w:ascii="Times New Roman" w:hAnsi="Times New Roman"/>
          <w:i w:val="0"/>
          <w:sz w:val="24"/>
          <w:szCs w:val="24"/>
        </w:rPr>
        <w:t>naruszeniem prawa.</w:t>
      </w:r>
    </w:p>
    <w:p w:rsidR="008A506F" w:rsidRPr="0074250C" w:rsidRDefault="008A506F" w:rsidP="006F25DA">
      <w:pPr>
        <w:pStyle w:val="Teksttreci80"/>
        <w:widowControl/>
        <w:shd w:val="clear" w:color="auto" w:fill="auto"/>
        <w:spacing w:before="120" w:after="0" w:line="360" w:lineRule="auto"/>
        <w:rPr>
          <w:rFonts w:ascii="Times New Roman" w:hAnsi="Times New Roman"/>
          <w:sz w:val="24"/>
          <w:szCs w:val="24"/>
        </w:rPr>
      </w:pPr>
      <w:r w:rsidRPr="0074250C">
        <w:rPr>
          <w:rStyle w:val="Teksttreci8Bezkursywy"/>
          <w:rFonts w:ascii="Times New Roman" w:hAnsi="Times New Roman" w:cs="Times New Roman"/>
          <w:color w:val="auto"/>
        </w:rPr>
        <w:t>Z dniem 5 maja 2017 r. weszła w życie</w:t>
      </w:r>
      <w:r w:rsidR="00C44C38" w:rsidRPr="0074250C">
        <w:rPr>
          <w:rStyle w:val="Teksttreci8Bezkursywy"/>
          <w:rFonts w:ascii="Times New Roman" w:hAnsi="Times New Roman" w:cs="Times New Roman"/>
          <w:color w:val="auto"/>
        </w:rPr>
        <w:t xml:space="preserve"> ww.</w:t>
      </w:r>
      <w:r w:rsidRPr="0074250C">
        <w:rPr>
          <w:rStyle w:val="Teksttreci8Bezkursywy"/>
          <w:rFonts w:ascii="Times New Roman" w:hAnsi="Times New Roman" w:cs="Times New Roman"/>
          <w:color w:val="auto"/>
        </w:rPr>
        <w:t xml:space="preserve"> </w:t>
      </w:r>
      <w:r w:rsidRPr="0074250C">
        <w:rPr>
          <w:rFonts w:ascii="Times New Roman" w:hAnsi="Times New Roman"/>
          <w:sz w:val="24"/>
          <w:szCs w:val="24"/>
        </w:rPr>
        <w:t>ustawa</w:t>
      </w:r>
      <w:r w:rsidR="001C2E12" w:rsidRPr="0074250C">
        <w:rPr>
          <w:rFonts w:ascii="Times New Roman" w:hAnsi="Times New Roman"/>
          <w:sz w:val="24"/>
          <w:szCs w:val="24"/>
        </w:rPr>
        <w:t xml:space="preserve"> z dnia 9 marca 2017 r.</w:t>
      </w:r>
      <w:r w:rsidR="001C2E12" w:rsidRPr="0074250C">
        <w:rPr>
          <w:rFonts w:ascii="Times New Roman" w:hAnsi="Times New Roman"/>
          <w:i w:val="0"/>
          <w:sz w:val="24"/>
          <w:szCs w:val="24"/>
        </w:rPr>
        <w:t xml:space="preserve"> </w:t>
      </w:r>
      <w:r w:rsidRPr="0074250C">
        <w:rPr>
          <w:rFonts w:ascii="Times New Roman" w:hAnsi="Times New Roman"/>
          <w:i w:val="0"/>
          <w:sz w:val="24"/>
          <w:szCs w:val="24"/>
        </w:rPr>
        <w:t xml:space="preserve">Działająca na podstawie </w:t>
      </w:r>
      <w:r w:rsidR="001C2E12" w:rsidRPr="0074250C">
        <w:rPr>
          <w:rFonts w:ascii="Times New Roman" w:hAnsi="Times New Roman"/>
          <w:i w:val="0"/>
          <w:sz w:val="24"/>
          <w:szCs w:val="24"/>
        </w:rPr>
        <w:t xml:space="preserve">tej </w:t>
      </w:r>
      <w:r w:rsidRPr="0074250C">
        <w:rPr>
          <w:rFonts w:ascii="Times New Roman" w:hAnsi="Times New Roman"/>
          <w:i w:val="0"/>
          <w:sz w:val="24"/>
          <w:szCs w:val="24"/>
        </w:rPr>
        <w:t>ustawy Komisja ma kompetencję wzruszania decyzji reprywatyzacyjnych (przez które należy rozumieć m.</w:t>
      </w:r>
      <w:r w:rsidR="00117239" w:rsidRPr="0074250C">
        <w:rPr>
          <w:rFonts w:ascii="Times New Roman" w:hAnsi="Times New Roman"/>
          <w:i w:val="0"/>
          <w:sz w:val="24"/>
          <w:szCs w:val="24"/>
        </w:rPr>
        <w:t>in. decyzje właściwego organu w</w:t>
      </w:r>
      <w:r w:rsidR="00117239" w:rsidRPr="0074250C">
        <w:rPr>
          <w:rFonts w:ascii="Times New Roman" w:hAnsi="Times New Roman"/>
          <w:i w:val="0"/>
          <w:sz w:val="24"/>
          <w:szCs w:val="24"/>
          <w:lang w:val="pl-PL"/>
        </w:rPr>
        <w:t> </w:t>
      </w:r>
      <w:r w:rsidRPr="0074250C">
        <w:rPr>
          <w:rFonts w:ascii="Times New Roman" w:hAnsi="Times New Roman"/>
          <w:i w:val="0"/>
          <w:sz w:val="24"/>
          <w:szCs w:val="24"/>
        </w:rPr>
        <w:t>przedmiocie ustanowienia prawa użytkowania wieczystego nieruchomości warszawskiej). Stwierdzając naruszenie prawa, Komisja może uchylić decyzję reprywatyzacyjną i orzec co do istoty sprawy, albo uch</w:t>
      </w:r>
      <w:r w:rsidR="00117239" w:rsidRPr="0074250C">
        <w:rPr>
          <w:rFonts w:ascii="Times New Roman" w:hAnsi="Times New Roman"/>
          <w:i w:val="0"/>
          <w:sz w:val="24"/>
          <w:szCs w:val="24"/>
        </w:rPr>
        <w:t>ylić decyzję reprywatyzacyjną i</w:t>
      </w:r>
      <w:r w:rsidR="00117239" w:rsidRPr="0074250C">
        <w:rPr>
          <w:rFonts w:ascii="Times New Roman" w:hAnsi="Times New Roman"/>
          <w:i w:val="0"/>
          <w:sz w:val="24"/>
          <w:szCs w:val="24"/>
          <w:lang w:val="pl-PL"/>
        </w:rPr>
        <w:t> </w:t>
      </w:r>
      <w:r w:rsidRPr="0074250C">
        <w:rPr>
          <w:rFonts w:ascii="Times New Roman" w:hAnsi="Times New Roman"/>
          <w:i w:val="0"/>
          <w:sz w:val="24"/>
          <w:szCs w:val="24"/>
        </w:rPr>
        <w:t xml:space="preserve">przekazać sprawę do ponownego rozpatrzenia właściwemu organowi </w:t>
      </w:r>
      <w:r w:rsidR="00117239" w:rsidRPr="0074250C">
        <w:rPr>
          <w:rFonts w:ascii="Times New Roman" w:hAnsi="Times New Roman"/>
          <w:i w:val="0"/>
          <w:sz w:val="24"/>
          <w:szCs w:val="24"/>
        </w:rPr>
        <w:t>(art. 29 ust. 1 pkt</w:t>
      </w:r>
      <w:r w:rsidR="00117239" w:rsidRPr="0074250C">
        <w:rPr>
          <w:rFonts w:ascii="Times New Roman" w:hAnsi="Times New Roman"/>
          <w:i w:val="0"/>
          <w:sz w:val="24"/>
          <w:szCs w:val="24"/>
          <w:lang w:val="pl-PL"/>
        </w:rPr>
        <w:t> </w:t>
      </w:r>
      <w:r w:rsidR="001C2E12" w:rsidRPr="0074250C">
        <w:rPr>
          <w:rFonts w:ascii="Times New Roman" w:hAnsi="Times New Roman"/>
          <w:i w:val="0"/>
          <w:sz w:val="24"/>
          <w:szCs w:val="24"/>
        </w:rPr>
        <w:t>2 i 3</w:t>
      </w:r>
      <w:r w:rsidRPr="0074250C">
        <w:rPr>
          <w:rFonts w:ascii="Times New Roman" w:hAnsi="Times New Roman"/>
          <w:i w:val="0"/>
          <w:sz w:val="24"/>
          <w:szCs w:val="24"/>
        </w:rPr>
        <w:t>).</w:t>
      </w:r>
    </w:p>
    <w:p w:rsidR="008A506F" w:rsidRPr="0074250C" w:rsidRDefault="008A506F" w:rsidP="006F25DA">
      <w:pPr>
        <w:pStyle w:val="Teksttreci20"/>
        <w:widowControl/>
        <w:shd w:val="clear" w:color="auto" w:fill="auto"/>
        <w:spacing w:before="120" w:line="360" w:lineRule="auto"/>
        <w:jc w:val="both"/>
        <w:rPr>
          <w:rFonts w:ascii="Times New Roman" w:hAnsi="Times New Roman"/>
          <w:sz w:val="24"/>
          <w:szCs w:val="24"/>
        </w:rPr>
      </w:pPr>
      <w:r w:rsidRPr="0074250C">
        <w:rPr>
          <w:rFonts w:ascii="Times New Roman" w:hAnsi="Times New Roman"/>
          <w:sz w:val="24"/>
          <w:szCs w:val="24"/>
        </w:rPr>
        <w:t xml:space="preserve">Zgodnie z art. 40 ust. 1 </w:t>
      </w:r>
      <w:r w:rsidR="001C2E12" w:rsidRPr="0074250C">
        <w:rPr>
          <w:rFonts w:ascii="Times New Roman" w:hAnsi="Times New Roman"/>
          <w:sz w:val="24"/>
          <w:szCs w:val="24"/>
          <w:lang w:val="pl-PL"/>
        </w:rPr>
        <w:t xml:space="preserve">ww. </w:t>
      </w:r>
      <w:r w:rsidRPr="0074250C">
        <w:rPr>
          <w:rFonts w:ascii="Times New Roman" w:hAnsi="Times New Roman"/>
          <w:i/>
          <w:sz w:val="24"/>
          <w:szCs w:val="24"/>
        </w:rPr>
        <w:t>ustawy</w:t>
      </w:r>
      <w:r w:rsidR="001C2E12" w:rsidRPr="0074250C">
        <w:rPr>
          <w:rFonts w:ascii="Times New Roman" w:hAnsi="Times New Roman"/>
          <w:i/>
          <w:sz w:val="24"/>
          <w:szCs w:val="24"/>
        </w:rPr>
        <w:t xml:space="preserve"> z dnia 9 marca 2017 r</w:t>
      </w:r>
      <w:r w:rsidR="001C2E12" w:rsidRPr="0074250C">
        <w:rPr>
          <w:rFonts w:ascii="Times New Roman" w:hAnsi="Times New Roman"/>
          <w:sz w:val="24"/>
          <w:szCs w:val="24"/>
          <w:lang w:val="pl-PL"/>
        </w:rPr>
        <w:t>.</w:t>
      </w:r>
      <w:r w:rsidRPr="0074250C">
        <w:rPr>
          <w:rFonts w:ascii="Times New Roman" w:hAnsi="Times New Roman"/>
          <w:sz w:val="24"/>
          <w:szCs w:val="24"/>
        </w:rPr>
        <w:t xml:space="preserve">, ostateczna decyzja, o której mowa w art. 29 ust. 1 pkt 2 i 3, stanowi podstawę wykreślenia w księdze wieczystej wpisu dokonanego na podstawie uchylonej decyzji reprywatyzacyjnej lub na podstawie aktu notarialnego sporządzonego z uwzględnieniem uchylonej decyzji reprywatyzacyjnej oraz wpisania jako właściciela m.st. Warszawy. Przepisu art. 10 </w:t>
      </w:r>
      <w:r w:rsidRPr="0074250C">
        <w:rPr>
          <w:rFonts w:ascii="Times New Roman" w:hAnsi="Times New Roman"/>
          <w:i/>
          <w:sz w:val="24"/>
          <w:szCs w:val="24"/>
        </w:rPr>
        <w:t xml:space="preserve">ustawy z dnia 6 lipca 1982 r. o księgach wieczystych i hipotece </w:t>
      </w:r>
      <w:r w:rsidRPr="0074250C">
        <w:rPr>
          <w:rFonts w:ascii="Times New Roman" w:hAnsi="Times New Roman"/>
          <w:sz w:val="24"/>
          <w:szCs w:val="24"/>
        </w:rPr>
        <w:t>nie stosuje się.</w:t>
      </w:r>
    </w:p>
    <w:p w:rsidR="008A506F" w:rsidRPr="0074250C" w:rsidRDefault="008A506F" w:rsidP="006F25DA">
      <w:pPr>
        <w:pStyle w:val="Teksttreci20"/>
        <w:widowControl/>
        <w:shd w:val="clear" w:color="auto" w:fill="auto"/>
        <w:spacing w:before="120" w:line="360" w:lineRule="auto"/>
        <w:jc w:val="both"/>
        <w:rPr>
          <w:rFonts w:ascii="Times New Roman" w:hAnsi="Times New Roman"/>
          <w:sz w:val="24"/>
          <w:szCs w:val="24"/>
        </w:rPr>
      </w:pPr>
      <w:r w:rsidRPr="0074250C">
        <w:rPr>
          <w:rFonts w:ascii="Times New Roman" w:hAnsi="Times New Roman"/>
          <w:sz w:val="24"/>
          <w:szCs w:val="24"/>
        </w:rPr>
        <w:t xml:space="preserve">Powyższy przepis nie przewiduje możliwości wykreślenia z księgi wieczystej na podstawie ostatecznej decyzji, o której mowa w art. 29 ust. 1 pkt 2 i 3, także wpisu prawa własności dokonanego na skutek przekształcenia we własność użytkowania wieczystego ustanowionego na podstawie decyzji reprywatyzacyjnej, zakwestionowanej przez Komisję, jeżeli przekształcenie nastąpiło na podstawie projektowanej ustawy, oraz wpisania </w:t>
      </w:r>
      <w:r w:rsidR="006F25DA" w:rsidRPr="0074250C">
        <w:rPr>
          <w:rFonts w:ascii="Times New Roman" w:hAnsi="Times New Roman"/>
          <w:sz w:val="24"/>
          <w:szCs w:val="24"/>
        </w:rPr>
        <w:t>–</w:t>
      </w:r>
      <w:r w:rsidRPr="0074250C">
        <w:rPr>
          <w:rFonts w:ascii="Times New Roman" w:hAnsi="Times New Roman"/>
          <w:sz w:val="24"/>
          <w:szCs w:val="24"/>
        </w:rPr>
        <w:t xml:space="preserve"> jako właściciela </w:t>
      </w:r>
      <w:r w:rsidR="006F25DA" w:rsidRPr="0074250C">
        <w:rPr>
          <w:rFonts w:ascii="Times New Roman" w:hAnsi="Times New Roman"/>
          <w:sz w:val="24"/>
          <w:szCs w:val="24"/>
        </w:rPr>
        <w:t>–</w:t>
      </w:r>
      <w:r w:rsidRPr="0074250C">
        <w:rPr>
          <w:rFonts w:ascii="Times New Roman" w:hAnsi="Times New Roman"/>
          <w:sz w:val="24"/>
          <w:szCs w:val="24"/>
        </w:rPr>
        <w:t xml:space="preserve"> m.st. Warszawy.</w:t>
      </w:r>
    </w:p>
    <w:p w:rsidR="008A506F" w:rsidRPr="0074250C" w:rsidRDefault="008A506F" w:rsidP="006F25DA">
      <w:pPr>
        <w:pStyle w:val="Teksttreci20"/>
        <w:widowControl/>
        <w:shd w:val="clear" w:color="auto" w:fill="auto"/>
        <w:spacing w:before="120" w:line="360" w:lineRule="auto"/>
        <w:jc w:val="both"/>
        <w:rPr>
          <w:rFonts w:ascii="Times New Roman" w:hAnsi="Times New Roman"/>
          <w:sz w:val="24"/>
          <w:szCs w:val="24"/>
          <w:lang w:val="pl-PL"/>
        </w:rPr>
      </w:pPr>
      <w:r w:rsidRPr="0074250C">
        <w:rPr>
          <w:rFonts w:ascii="Times New Roman" w:hAnsi="Times New Roman"/>
          <w:sz w:val="24"/>
          <w:szCs w:val="24"/>
        </w:rPr>
        <w:t>Należy zatem wnosić, że we wskazanych wyżej przypadkach Komisja nie będzie mogła efektywnie usunąć skutków decyzji reprywatyzacyjnej, nawet wtedy, gdy zostanie ostatecznie potwierdzone przez Komisję, że decyzja ta została wydana z naruszeniem prawa.</w:t>
      </w:r>
      <w:r w:rsidR="001C2E12" w:rsidRPr="0074250C">
        <w:rPr>
          <w:rFonts w:ascii="Times New Roman" w:hAnsi="Times New Roman"/>
          <w:sz w:val="24"/>
          <w:szCs w:val="24"/>
          <w:lang w:val="pl-PL"/>
        </w:rPr>
        <w:t xml:space="preserve"> </w:t>
      </w:r>
      <w:r w:rsidRPr="0074250C">
        <w:rPr>
          <w:rFonts w:ascii="Times New Roman" w:hAnsi="Times New Roman"/>
          <w:sz w:val="24"/>
          <w:szCs w:val="24"/>
        </w:rPr>
        <w:t>Z tego względu niezbędne jest, aby projektowana ustawa objęła sw</w:t>
      </w:r>
      <w:r w:rsidR="00BE11C9">
        <w:rPr>
          <w:rFonts w:ascii="Times New Roman" w:hAnsi="Times New Roman"/>
          <w:sz w:val="24"/>
          <w:szCs w:val="24"/>
          <w:lang w:val="pl-PL"/>
        </w:rPr>
        <w:t>oi</w:t>
      </w:r>
      <w:r w:rsidRPr="0074250C">
        <w:rPr>
          <w:rFonts w:ascii="Times New Roman" w:hAnsi="Times New Roman"/>
          <w:sz w:val="24"/>
          <w:szCs w:val="24"/>
        </w:rPr>
        <w:t xml:space="preserve">m zakresem także nowelizację art. 40 ust. 1 </w:t>
      </w:r>
      <w:r w:rsidRPr="0074250C">
        <w:rPr>
          <w:rFonts w:ascii="Times New Roman" w:hAnsi="Times New Roman"/>
          <w:i/>
          <w:sz w:val="24"/>
          <w:szCs w:val="24"/>
        </w:rPr>
        <w:t xml:space="preserve">ustawy </w:t>
      </w:r>
      <w:r w:rsidR="001C2E12" w:rsidRPr="0074250C">
        <w:rPr>
          <w:rFonts w:ascii="Times New Roman" w:hAnsi="Times New Roman"/>
          <w:i/>
          <w:sz w:val="24"/>
          <w:szCs w:val="24"/>
        </w:rPr>
        <w:t>z dnia 9 marca 2017 r</w:t>
      </w:r>
      <w:r w:rsidR="001C2E12" w:rsidRPr="0074250C">
        <w:rPr>
          <w:rFonts w:ascii="Times New Roman" w:hAnsi="Times New Roman"/>
          <w:i/>
          <w:sz w:val="24"/>
          <w:szCs w:val="24"/>
          <w:lang w:val="pl-PL"/>
        </w:rPr>
        <w:t>.</w:t>
      </w:r>
      <w:r w:rsidR="001C2E12" w:rsidRPr="0074250C">
        <w:rPr>
          <w:rFonts w:ascii="Times New Roman" w:hAnsi="Times New Roman"/>
          <w:sz w:val="24"/>
          <w:szCs w:val="24"/>
        </w:rPr>
        <w:t xml:space="preserve"> </w:t>
      </w:r>
      <w:r w:rsidRPr="0074250C">
        <w:rPr>
          <w:rFonts w:ascii="Times New Roman" w:hAnsi="Times New Roman"/>
          <w:sz w:val="24"/>
          <w:szCs w:val="24"/>
        </w:rPr>
        <w:t>polegającą na nadaniu mu brzmienia</w:t>
      </w:r>
      <w:r w:rsidR="00F82498" w:rsidRPr="0074250C">
        <w:rPr>
          <w:rFonts w:ascii="Times New Roman" w:hAnsi="Times New Roman"/>
          <w:sz w:val="24"/>
          <w:szCs w:val="24"/>
          <w:lang w:bidi="pl-PL"/>
        </w:rPr>
        <w:t xml:space="preserve"> </w:t>
      </w:r>
      <w:r w:rsidR="00F82498" w:rsidRPr="0074250C">
        <w:rPr>
          <w:rFonts w:ascii="Times New Roman" w:hAnsi="Times New Roman"/>
          <w:sz w:val="24"/>
          <w:szCs w:val="24"/>
          <w:lang w:val="pl-PL" w:bidi="pl-PL"/>
        </w:rPr>
        <w:t xml:space="preserve">umożliwiającego </w:t>
      </w:r>
      <w:r w:rsidR="00F82498" w:rsidRPr="0074250C">
        <w:rPr>
          <w:rFonts w:ascii="Times New Roman" w:hAnsi="Times New Roman"/>
          <w:sz w:val="24"/>
          <w:szCs w:val="24"/>
          <w:lang w:bidi="pl-PL"/>
        </w:rPr>
        <w:t>wykreślenia w księdze wieczystej wpisu</w:t>
      </w:r>
      <w:r w:rsidR="00F82498" w:rsidRPr="0074250C">
        <w:rPr>
          <w:rFonts w:ascii="Times New Roman" w:hAnsi="Times New Roman"/>
          <w:sz w:val="24"/>
          <w:szCs w:val="24"/>
        </w:rPr>
        <w:t xml:space="preserve"> prawa własności nieruchomości</w:t>
      </w:r>
      <w:r w:rsidR="00F82498" w:rsidRPr="0074250C">
        <w:rPr>
          <w:rFonts w:ascii="Times New Roman" w:hAnsi="Times New Roman"/>
          <w:sz w:val="24"/>
          <w:szCs w:val="24"/>
          <w:lang w:val="pl-PL"/>
        </w:rPr>
        <w:t xml:space="preserve"> na</w:t>
      </w:r>
      <w:r w:rsidR="00F82498" w:rsidRPr="0074250C">
        <w:rPr>
          <w:rFonts w:ascii="Times New Roman" w:hAnsi="Times New Roman"/>
          <w:sz w:val="24"/>
          <w:szCs w:val="24"/>
          <w:lang w:bidi="pl-PL"/>
        </w:rPr>
        <w:t xml:space="preserve"> podstaw</w:t>
      </w:r>
      <w:r w:rsidR="00F82498" w:rsidRPr="0074250C">
        <w:rPr>
          <w:rFonts w:ascii="Times New Roman" w:hAnsi="Times New Roman"/>
          <w:sz w:val="24"/>
          <w:szCs w:val="24"/>
          <w:lang w:val="pl-PL" w:bidi="pl-PL"/>
        </w:rPr>
        <w:t>ie</w:t>
      </w:r>
      <w:r w:rsidR="00F82498" w:rsidRPr="0074250C">
        <w:rPr>
          <w:rFonts w:ascii="Times New Roman" w:hAnsi="Times New Roman"/>
          <w:sz w:val="24"/>
          <w:szCs w:val="24"/>
          <w:lang w:bidi="pl-PL"/>
        </w:rPr>
        <w:t xml:space="preserve"> </w:t>
      </w:r>
      <w:r w:rsidR="00F82498" w:rsidRPr="0074250C">
        <w:rPr>
          <w:rFonts w:ascii="Times New Roman" w:hAnsi="Times New Roman"/>
          <w:sz w:val="24"/>
          <w:szCs w:val="24"/>
          <w:lang w:val="pl-PL" w:bidi="pl-PL"/>
        </w:rPr>
        <w:t>o</w:t>
      </w:r>
      <w:r w:rsidR="00F82498" w:rsidRPr="0074250C">
        <w:rPr>
          <w:rFonts w:ascii="Times New Roman" w:hAnsi="Times New Roman"/>
          <w:sz w:val="24"/>
          <w:szCs w:val="24"/>
          <w:lang w:bidi="pl-PL"/>
        </w:rPr>
        <w:t>stateczn</w:t>
      </w:r>
      <w:r w:rsidR="00F82498" w:rsidRPr="0074250C">
        <w:rPr>
          <w:rFonts w:ascii="Times New Roman" w:hAnsi="Times New Roman"/>
          <w:sz w:val="24"/>
          <w:szCs w:val="24"/>
          <w:lang w:val="pl-PL" w:bidi="pl-PL"/>
        </w:rPr>
        <w:t>ej</w:t>
      </w:r>
      <w:r w:rsidR="00F82498" w:rsidRPr="0074250C">
        <w:rPr>
          <w:rFonts w:ascii="Times New Roman" w:hAnsi="Times New Roman"/>
          <w:sz w:val="24"/>
          <w:szCs w:val="24"/>
          <w:lang w:bidi="pl-PL"/>
        </w:rPr>
        <w:t xml:space="preserve"> decyzj</w:t>
      </w:r>
      <w:r w:rsidR="00F82498" w:rsidRPr="0074250C">
        <w:rPr>
          <w:rFonts w:ascii="Times New Roman" w:hAnsi="Times New Roman"/>
          <w:sz w:val="24"/>
          <w:szCs w:val="24"/>
          <w:lang w:val="pl-PL" w:bidi="pl-PL"/>
        </w:rPr>
        <w:t>i Komisji</w:t>
      </w:r>
      <w:r w:rsidR="00F82498" w:rsidRPr="0074250C">
        <w:rPr>
          <w:rFonts w:ascii="Times New Roman" w:hAnsi="Times New Roman"/>
          <w:sz w:val="24"/>
          <w:szCs w:val="24"/>
          <w:lang w:bidi="pl-PL"/>
        </w:rPr>
        <w:t xml:space="preserve">, o której mowa </w:t>
      </w:r>
      <w:r w:rsidR="00C10830" w:rsidRPr="0074250C">
        <w:rPr>
          <w:rFonts w:ascii="Times New Roman" w:hAnsi="Times New Roman"/>
          <w:sz w:val="24"/>
          <w:szCs w:val="24"/>
          <w:lang w:bidi="pl-PL"/>
        </w:rPr>
        <w:t>w</w:t>
      </w:r>
      <w:r w:rsidR="00C10830">
        <w:rPr>
          <w:rFonts w:ascii="Times New Roman" w:hAnsi="Times New Roman"/>
          <w:sz w:val="24"/>
          <w:szCs w:val="24"/>
          <w:lang w:val="pl-PL" w:bidi="pl-PL"/>
        </w:rPr>
        <w:t> </w:t>
      </w:r>
      <w:r w:rsidR="00F82498" w:rsidRPr="0074250C">
        <w:rPr>
          <w:rFonts w:ascii="Times New Roman" w:hAnsi="Times New Roman"/>
          <w:sz w:val="24"/>
          <w:szCs w:val="24"/>
          <w:lang w:bidi="pl-PL"/>
        </w:rPr>
        <w:t>art. 29 ust. 1 pkt 2 i 3</w:t>
      </w:r>
      <w:r w:rsidR="00F82498" w:rsidRPr="0074250C">
        <w:rPr>
          <w:rFonts w:ascii="Times New Roman" w:hAnsi="Times New Roman"/>
          <w:sz w:val="24"/>
          <w:szCs w:val="24"/>
          <w:lang w:val="pl-PL" w:bidi="pl-PL"/>
        </w:rPr>
        <w:t xml:space="preserve">. </w:t>
      </w:r>
    </w:p>
    <w:p w:rsidR="008A506F" w:rsidRPr="0074250C" w:rsidRDefault="008A506F" w:rsidP="006F25DA">
      <w:pPr>
        <w:pStyle w:val="Teksttreci20"/>
        <w:widowControl/>
        <w:shd w:val="clear" w:color="auto" w:fill="auto"/>
        <w:spacing w:before="120" w:line="360" w:lineRule="auto"/>
        <w:jc w:val="both"/>
        <w:rPr>
          <w:rFonts w:ascii="Times New Roman" w:hAnsi="Times New Roman"/>
          <w:sz w:val="24"/>
          <w:szCs w:val="24"/>
          <w:lang w:val="pl-PL"/>
        </w:rPr>
      </w:pPr>
      <w:r w:rsidRPr="0074250C">
        <w:rPr>
          <w:rFonts w:ascii="Times New Roman" w:hAnsi="Times New Roman"/>
          <w:sz w:val="24"/>
          <w:szCs w:val="24"/>
        </w:rPr>
        <w:t>Powyższe rozwiązanie zapewni realny wpływ działań Komisji na stan prawny nieruchomości, co do której uzyskano tytuł prawny w sposób niezgodny z prawem.</w:t>
      </w:r>
    </w:p>
    <w:p w:rsidR="00B31EBF" w:rsidRPr="0074250C" w:rsidRDefault="00B31EBF" w:rsidP="006F25DA">
      <w:pPr>
        <w:pStyle w:val="Teksttreci20"/>
        <w:widowControl/>
        <w:shd w:val="clear" w:color="auto" w:fill="auto"/>
        <w:spacing w:before="120" w:line="360" w:lineRule="auto"/>
        <w:jc w:val="both"/>
        <w:rPr>
          <w:rFonts w:ascii="Times New Roman" w:hAnsi="Times New Roman"/>
          <w:i/>
          <w:sz w:val="24"/>
          <w:szCs w:val="24"/>
          <w:lang w:val="pl-PL"/>
        </w:rPr>
      </w:pPr>
      <w:r w:rsidRPr="0074250C">
        <w:rPr>
          <w:rFonts w:ascii="Times New Roman" w:hAnsi="Times New Roman"/>
          <w:sz w:val="24"/>
          <w:szCs w:val="24"/>
          <w:lang w:val="pl-PL"/>
        </w:rPr>
        <w:t xml:space="preserve">Przepis </w:t>
      </w:r>
      <w:r w:rsidR="000E79F9" w:rsidRPr="0074250C">
        <w:rPr>
          <w:rFonts w:ascii="Times New Roman" w:hAnsi="Times New Roman"/>
          <w:b/>
          <w:sz w:val="24"/>
          <w:szCs w:val="24"/>
          <w:lang w:val="pl-PL"/>
        </w:rPr>
        <w:t>art. 18</w:t>
      </w:r>
      <w:r w:rsidRPr="0074250C">
        <w:rPr>
          <w:rFonts w:ascii="Times New Roman" w:hAnsi="Times New Roman"/>
          <w:sz w:val="24"/>
          <w:szCs w:val="24"/>
          <w:lang w:val="pl-PL"/>
        </w:rPr>
        <w:t xml:space="preserve"> zawiera zmianę do </w:t>
      </w:r>
      <w:r w:rsidRPr="0074250C">
        <w:rPr>
          <w:rFonts w:ascii="Times New Roman" w:hAnsi="Times New Roman"/>
          <w:i/>
          <w:sz w:val="24"/>
          <w:szCs w:val="24"/>
          <w:lang w:val="pl-PL"/>
        </w:rPr>
        <w:t xml:space="preserve">ustawy </w:t>
      </w:r>
      <w:r w:rsidR="00E01872">
        <w:rPr>
          <w:rFonts w:ascii="Times New Roman" w:hAnsi="Times New Roman"/>
          <w:i/>
          <w:sz w:val="24"/>
          <w:szCs w:val="24"/>
          <w:lang w:val="pl-PL"/>
        </w:rPr>
        <w:t xml:space="preserve">z dnia 20 lipca 2017 r. </w:t>
      </w:r>
      <w:r w:rsidRPr="0074250C">
        <w:rPr>
          <w:rFonts w:ascii="Times New Roman" w:hAnsi="Times New Roman"/>
          <w:i/>
          <w:sz w:val="24"/>
          <w:szCs w:val="24"/>
          <w:lang w:val="pl-PL"/>
        </w:rPr>
        <w:t>o Krajowym Zasobie Nieruchomości</w:t>
      </w:r>
      <w:r w:rsidR="00B50169" w:rsidRPr="0074250C">
        <w:rPr>
          <w:rFonts w:ascii="Times New Roman" w:hAnsi="Times New Roman"/>
          <w:sz w:val="24"/>
          <w:szCs w:val="24"/>
          <w:lang w:val="pl-PL"/>
        </w:rPr>
        <w:t xml:space="preserve"> polegającą na uzupełnieniu przepisu o tryb przekształcenia praw</w:t>
      </w:r>
      <w:r w:rsidR="00432379" w:rsidRPr="0074250C">
        <w:rPr>
          <w:rFonts w:ascii="Times New Roman" w:hAnsi="Times New Roman"/>
          <w:sz w:val="24"/>
          <w:szCs w:val="24"/>
          <w:lang w:val="pl-PL"/>
        </w:rPr>
        <w:t xml:space="preserve"> użytkowania wieczystego na gruntach Krajowego Zasobu Nieruchomości</w:t>
      </w:r>
      <w:r w:rsidR="00B50169" w:rsidRPr="0074250C">
        <w:rPr>
          <w:rFonts w:ascii="Times New Roman" w:hAnsi="Times New Roman"/>
          <w:sz w:val="24"/>
          <w:szCs w:val="24"/>
          <w:lang w:val="pl-PL"/>
        </w:rPr>
        <w:t>, które będzie mogło być dokonane na zasadach określonych w tej ustawie</w:t>
      </w:r>
      <w:r w:rsidR="00080599" w:rsidRPr="0074250C">
        <w:rPr>
          <w:rFonts w:ascii="Times New Roman" w:hAnsi="Times New Roman"/>
          <w:sz w:val="24"/>
          <w:szCs w:val="24"/>
          <w:lang w:val="pl-PL"/>
        </w:rPr>
        <w:t xml:space="preserve"> (przekształcenie </w:t>
      </w:r>
      <w:r w:rsidR="00080599" w:rsidRPr="00C7316C">
        <w:rPr>
          <w:rFonts w:ascii="Times New Roman" w:hAnsi="Times New Roman"/>
          <w:i/>
          <w:sz w:val="24"/>
          <w:szCs w:val="24"/>
          <w:lang w:val="pl-PL"/>
        </w:rPr>
        <w:t>ex lege</w:t>
      </w:r>
      <w:r w:rsidR="00080599" w:rsidRPr="0074250C">
        <w:rPr>
          <w:rFonts w:ascii="Times New Roman" w:hAnsi="Times New Roman"/>
          <w:sz w:val="24"/>
          <w:szCs w:val="24"/>
          <w:lang w:val="pl-PL"/>
        </w:rPr>
        <w:t xml:space="preserve"> nie znajdzie zastosowania do tych nieruchomości)</w:t>
      </w:r>
      <w:r w:rsidR="00B50169" w:rsidRPr="0074250C">
        <w:rPr>
          <w:rFonts w:ascii="Times New Roman" w:hAnsi="Times New Roman"/>
          <w:sz w:val="24"/>
          <w:szCs w:val="24"/>
          <w:lang w:val="pl-PL"/>
        </w:rPr>
        <w:t>. Uwzględniając te zasady z</w:t>
      </w:r>
      <w:r w:rsidR="0068317D" w:rsidRPr="0074250C">
        <w:rPr>
          <w:rFonts w:ascii="Times New Roman" w:hAnsi="Times New Roman"/>
          <w:sz w:val="24"/>
          <w:szCs w:val="24"/>
          <w:lang w:val="pl-PL"/>
        </w:rPr>
        <w:t>aproponowano, aby przekształcenie następowało na żądanie złożone przez co najmniej jednego współużytkownika wieczystego, czyli np. właściciela lokalu w danej nieruchomości. Potwierdzenie przekształcenia będzie następowało na mocy decyzji administracyjnej wydawanej przez Prezesa Krajowego Zaso</w:t>
      </w:r>
      <w:r w:rsidR="001F2BF4" w:rsidRPr="0074250C">
        <w:rPr>
          <w:rFonts w:ascii="Times New Roman" w:hAnsi="Times New Roman"/>
          <w:sz w:val="24"/>
          <w:szCs w:val="24"/>
          <w:lang w:val="pl-PL"/>
        </w:rPr>
        <w:t>bu Nieruchomości. Odpłatność za </w:t>
      </w:r>
      <w:r w:rsidR="0068317D" w:rsidRPr="0074250C">
        <w:rPr>
          <w:rFonts w:ascii="Times New Roman" w:hAnsi="Times New Roman"/>
          <w:sz w:val="24"/>
          <w:szCs w:val="24"/>
          <w:lang w:val="pl-PL"/>
        </w:rPr>
        <w:t xml:space="preserve">przekształcenie będzie ustalana na zasadach takich jak przy przekształceniu </w:t>
      </w:r>
      <w:r w:rsidR="0068317D" w:rsidRPr="0074250C">
        <w:rPr>
          <w:rFonts w:ascii="Times New Roman" w:hAnsi="Times New Roman"/>
          <w:i/>
          <w:sz w:val="24"/>
          <w:szCs w:val="24"/>
          <w:lang w:val="pl-PL"/>
        </w:rPr>
        <w:t xml:space="preserve">ex lege. </w:t>
      </w:r>
    </w:p>
    <w:p w:rsidR="0006645C" w:rsidRPr="0074250C" w:rsidRDefault="002A6D89" w:rsidP="006F25DA">
      <w:pPr>
        <w:spacing w:before="120" w:line="360" w:lineRule="auto"/>
        <w:ind w:firstLine="0"/>
        <w:rPr>
          <w:rFonts w:ascii="Times New Roman" w:eastAsia="Times New Roman" w:hAnsi="Times New Roman"/>
          <w:b/>
          <w:sz w:val="24"/>
          <w:szCs w:val="24"/>
          <w:lang w:eastAsia="pl-PL"/>
        </w:rPr>
      </w:pPr>
      <w:r w:rsidRPr="0074250C">
        <w:rPr>
          <w:rFonts w:ascii="Times New Roman" w:eastAsia="Times New Roman" w:hAnsi="Times New Roman"/>
          <w:b/>
          <w:sz w:val="24"/>
          <w:szCs w:val="24"/>
          <w:lang w:eastAsia="pl-PL"/>
        </w:rPr>
        <w:t>10</w:t>
      </w:r>
      <w:r w:rsidR="00E46444" w:rsidRPr="0074250C">
        <w:rPr>
          <w:rFonts w:ascii="Times New Roman" w:eastAsia="Times New Roman" w:hAnsi="Times New Roman"/>
          <w:b/>
          <w:sz w:val="24"/>
          <w:szCs w:val="24"/>
          <w:lang w:eastAsia="pl-PL"/>
        </w:rPr>
        <w:t xml:space="preserve">. </w:t>
      </w:r>
      <w:r w:rsidR="0006645C" w:rsidRPr="0074250C">
        <w:rPr>
          <w:rFonts w:ascii="Times New Roman" w:eastAsia="Times New Roman" w:hAnsi="Times New Roman"/>
          <w:b/>
          <w:sz w:val="24"/>
          <w:szCs w:val="24"/>
          <w:lang w:eastAsia="pl-PL"/>
        </w:rPr>
        <w:t xml:space="preserve">Przepisy przejściowe </w:t>
      </w:r>
      <w:r w:rsidR="00D62B15" w:rsidRPr="0074250C">
        <w:rPr>
          <w:rFonts w:ascii="Times New Roman" w:eastAsia="Times New Roman" w:hAnsi="Times New Roman"/>
          <w:b/>
          <w:sz w:val="24"/>
          <w:szCs w:val="24"/>
          <w:lang w:eastAsia="pl-PL"/>
        </w:rPr>
        <w:t>i dostosowujące</w:t>
      </w:r>
    </w:p>
    <w:p w:rsidR="00DE244D" w:rsidRPr="0074250C" w:rsidRDefault="00DE244D" w:rsidP="001F2BF4">
      <w:pPr>
        <w:pStyle w:val="NormalnyWeb"/>
        <w:spacing w:before="120" w:beforeAutospacing="0" w:after="0" w:afterAutospacing="0" w:line="360" w:lineRule="auto"/>
        <w:ind w:right="-2"/>
        <w:jc w:val="both"/>
        <w:rPr>
          <w:shd w:val="clear" w:color="auto" w:fill="FFFFFF"/>
        </w:rPr>
      </w:pPr>
      <w:r w:rsidRPr="0074250C">
        <w:t xml:space="preserve">W </w:t>
      </w:r>
      <w:r w:rsidRPr="0074250C">
        <w:rPr>
          <w:b/>
        </w:rPr>
        <w:t xml:space="preserve">art. </w:t>
      </w:r>
      <w:r w:rsidR="000E79F9" w:rsidRPr="0074250C">
        <w:rPr>
          <w:b/>
        </w:rPr>
        <w:t>19</w:t>
      </w:r>
      <w:r w:rsidR="0068317D" w:rsidRPr="0074250C">
        <w:rPr>
          <w:b/>
        </w:rPr>
        <w:t xml:space="preserve"> </w:t>
      </w:r>
      <w:r w:rsidR="002A653C" w:rsidRPr="0074250C">
        <w:rPr>
          <w:i/>
          <w:shd w:val="clear" w:color="auto" w:fill="FFFFFF"/>
        </w:rPr>
        <w:t xml:space="preserve">projektu </w:t>
      </w:r>
      <w:r w:rsidR="005D12E2" w:rsidRPr="0074250C">
        <w:rPr>
          <w:shd w:val="clear" w:color="auto" w:fill="FFFFFF"/>
        </w:rPr>
        <w:t>ustalony zo</w:t>
      </w:r>
      <w:r w:rsidRPr="0074250C">
        <w:rPr>
          <w:shd w:val="clear" w:color="auto" w:fill="FFFFFF"/>
        </w:rPr>
        <w:t>stał termin wniesienia opłaty przekształceniowej za rok 201</w:t>
      </w:r>
      <w:r w:rsidR="00C44C38" w:rsidRPr="0074250C">
        <w:rPr>
          <w:shd w:val="clear" w:color="auto" w:fill="FFFFFF"/>
        </w:rPr>
        <w:t>9</w:t>
      </w:r>
      <w:r w:rsidRPr="0074250C">
        <w:rPr>
          <w:shd w:val="clear" w:color="auto" w:fill="FFFFFF"/>
        </w:rPr>
        <w:t>. Skoro bowiem zaświadcz</w:t>
      </w:r>
      <w:r w:rsidR="00514BD2" w:rsidRPr="0074250C">
        <w:rPr>
          <w:shd w:val="clear" w:color="auto" w:fill="FFFFFF"/>
        </w:rPr>
        <w:t xml:space="preserve">enia będą wydawane przez okres </w:t>
      </w:r>
      <w:r w:rsidR="00F82498" w:rsidRPr="0074250C">
        <w:rPr>
          <w:shd w:val="clear" w:color="auto" w:fill="FFFFFF"/>
        </w:rPr>
        <w:t>12</w:t>
      </w:r>
      <w:r w:rsidRPr="0074250C">
        <w:rPr>
          <w:shd w:val="clear" w:color="auto" w:fill="FFFFFF"/>
        </w:rPr>
        <w:t xml:space="preserve"> miesięcy,</w:t>
      </w:r>
      <w:r w:rsidR="001F2BF4" w:rsidRPr="0074250C">
        <w:rPr>
          <w:shd w:val="clear" w:color="auto" w:fill="FFFFFF"/>
        </w:rPr>
        <w:t xml:space="preserve"> a </w:t>
      </w:r>
      <w:r w:rsidR="00080599" w:rsidRPr="0074250C">
        <w:rPr>
          <w:shd w:val="clear" w:color="auto" w:fill="FFFFFF"/>
        </w:rPr>
        <w:t xml:space="preserve">zaświadczenie potwierdza obowiązek płatności, </w:t>
      </w:r>
      <w:r w:rsidRPr="0074250C">
        <w:rPr>
          <w:shd w:val="clear" w:color="auto" w:fill="FFFFFF"/>
        </w:rPr>
        <w:t xml:space="preserve">to nie jest możliwe wniesienie opłaty za ten rok w terminie do 31 marca, jak to przewiduje art. 3 ust. </w:t>
      </w:r>
      <w:r w:rsidR="00204457" w:rsidRPr="0074250C">
        <w:rPr>
          <w:shd w:val="clear" w:color="auto" w:fill="FFFFFF"/>
        </w:rPr>
        <w:t>5</w:t>
      </w:r>
      <w:r w:rsidRPr="0074250C">
        <w:rPr>
          <w:shd w:val="clear" w:color="auto" w:fill="FFFFFF"/>
        </w:rPr>
        <w:t xml:space="preserve"> projektu</w:t>
      </w:r>
      <w:r w:rsidR="00080599" w:rsidRPr="0074250C">
        <w:rPr>
          <w:shd w:val="clear" w:color="auto" w:fill="FFFFFF"/>
        </w:rPr>
        <w:t xml:space="preserve"> (gdyż w tym dniu może jeszcze nie być wydane zaświadczenie)</w:t>
      </w:r>
      <w:r w:rsidRPr="0074250C">
        <w:rPr>
          <w:shd w:val="clear" w:color="auto" w:fill="FFFFFF"/>
        </w:rPr>
        <w:t>.</w:t>
      </w:r>
    </w:p>
    <w:p w:rsidR="00EF27A7" w:rsidRPr="0074250C" w:rsidRDefault="001F6BE5" w:rsidP="006F25DA">
      <w:pPr>
        <w:spacing w:before="120" w:line="360" w:lineRule="auto"/>
        <w:ind w:firstLine="0"/>
        <w:rPr>
          <w:rFonts w:ascii="Times New Roman" w:hAnsi="Times New Roman"/>
          <w:sz w:val="24"/>
          <w:szCs w:val="24"/>
        </w:rPr>
      </w:pPr>
      <w:r w:rsidRPr="0074250C">
        <w:rPr>
          <w:rFonts w:ascii="Times New Roman" w:eastAsia="Times New Roman" w:hAnsi="Times New Roman"/>
          <w:sz w:val="24"/>
          <w:szCs w:val="24"/>
          <w:lang w:eastAsia="pl-PL"/>
        </w:rPr>
        <w:t>W przepisach przejściowych</w:t>
      </w:r>
      <w:r w:rsidR="00EF27A7" w:rsidRPr="0074250C">
        <w:rPr>
          <w:rFonts w:ascii="Times New Roman" w:eastAsia="Times New Roman" w:hAnsi="Times New Roman"/>
          <w:sz w:val="24"/>
          <w:szCs w:val="24"/>
          <w:lang w:eastAsia="pl-PL"/>
        </w:rPr>
        <w:t>,</w:t>
      </w:r>
      <w:r w:rsidRPr="0074250C">
        <w:rPr>
          <w:rFonts w:ascii="Times New Roman" w:eastAsia="Times New Roman" w:hAnsi="Times New Roman"/>
          <w:sz w:val="24"/>
          <w:szCs w:val="24"/>
          <w:lang w:eastAsia="pl-PL"/>
        </w:rPr>
        <w:t xml:space="preserve"> </w:t>
      </w:r>
      <w:r w:rsidRPr="0074250C">
        <w:rPr>
          <w:rFonts w:ascii="Times New Roman" w:eastAsia="Times New Roman" w:hAnsi="Times New Roman"/>
          <w:b/>
          <w:sz w:val="24"/>
          <w:szCs w:val="24"/>
          <w:lang w:eastAsia="pl-PL"/>
        </w:rPr>
        <w:t xml:space="preserve">w art. </w:t>
      </w:r>
      <w:r w:rsidR="00BA5FB3" w:rsidRPr="0074250C">
        <w:rPr>
          <w:rFonts w:ascii="Times New Roman" w:eastAsia="Times New Roman" w:hAnsi="Times New Roman"/>
          <w:b/>
          <w:sz w:val="24"/>
          <w:szCs w:val="24"/>
          <w:lang w:eastAsia="pl-PL"/>
        </w:rPr>
        <w:t>20</w:t>
      </w:r>
      <w:r w:rsidR="00BE11C9">
        <w:rPr>
          <w:rFonts w:ascii="Times New Roman" w:eastAsia="Times New Roman" w:hAnsi="Times New Roman"/>
          <w:b/>
          <w:sz w:val="24"/>
          <w:szCs w:val="24"/>
          <w:lang w:eastAsia="pl-PL"/>
        </w:rPr>
        <w:t>,</w:t>
      </w:r>
      <w:r w:rsidRPr="0074250C">
        <w:rPr>
          <w:rFonts w:ascii="Times New Roman" w:eastAsia="Times New Roman" w:hAnsi="Times New Roman"/>
          <w:sz w:val="24"/>
          <w:szCs w:val="24"/>
          <w:lang w:eastAsia="pl-PL"/>
        </w:rPr>
        <w:t xml:space="preserve"> rozstrzyg</w:t>
      </w:r>
      <w:r w:rsidR="00096C65" w:rsidRPr="0074250C">
        <w:rPr>
          <w:rFonts w:ascii="Times New Roman" w:eastAsia="Times New Roman" w:hAnsi="Times New Roman"/>
          <w:sz w:val="24"/>
          <w:szCs w:val="24"/>
          <w:lang w:eastAsia="pl-PL"/>
        </w:rPr>
        <w:t xml:space="preserve">nięto </w:t>
      </w:r>
      <w:r w:rsidR="00EF27A7" w:rsidRPr="0074250C">
        <w:rPr>
          <w:rFonts w:ascii="Times New Roman" w:eastAsia="Times New Roman" w:hAnsi="Times New Roman"/>
          <w:sz w:val="24"/>
          <w:szCs w:val="24"/>
          <w:lang w:eastAsia="pl-PL"/>
        </w:rPr>
        <w:t>kwestie dotyczące wszczętych</w:t>
      </w:r>
      <w:r w:rsidR="004855D3" w:rsidRPr="0074250C">
        <w:rPr>
          <w:rFonts w:ascii="Times New Roman" w:eastAsia="Times New Roman" w:hAnsi="Times New Roman"/>
          <w:sz w:val="24"/>
          <w:szCs w:val="24"/>
          <w:lang w:eastAsia="pl-PL"/>
        </w:rPr>
        <w:t xml:space="preserve"> </w:t>
      </w:r>
      <w:r w:rsidR="001F2BF4" w:rsidRPr="0074250C">
        <w:rPr>
          <w:rFonts w:ascii="Times New Roman" w:eastAsia="Times New Roman" w:hAnsi="Times New Roman"/>
          <w:sz w:val="24"/>
          <w:szCs w:val="24"/>
          <w:lang w:eastAsia="pl-PL"/>
        </w:rPr>
        <w:t>i </w:t>
      </w:r>
      <w:r w:rsidR="00EF27A7" w:rsidRPr="0074250C">
        <w:rPr>
          <w:rFonts w:ascii="Times New Roman" w:eastAsia="Times New Roman" w:hAnsi="Times New Roman"/>
          <w:sz w:val="24"/>
          <w:szCs w:val="24"/>
          <w:lang w:eastAsia="pl-PL"/>
        </w:rPr>
        <w:t>nie zakończonych</w:t>
      </w:r>
      <w:r w:rsidR="00E67AF1" w:rsidRPr="0074250C">
        <w:rPr>
          <w:rFonts w:ascii="Times New Roman" w:eastAsia="Times New Roman" w:hAnsi="Times New Roman"/>
          <w:sz w:val="24"/>
          <w:szCs w:val="24"/>
          <w:lang w:eastAsia="pl-PL"/>
        </w:rPr>
        <w:t xml:space="preserve"> przed dniem przekształcenia</w:t>
      </w:r>
      <w:r w:rsidR="00891341" w:rsidRPr="0074250C">
        <w:rPr>
          <w:rFonts w:ascii="Times New Roman" w:eastAsia="Times New Roman" w:hAnsi="Times New Roman"/>
          <w:sz w:val="24"/>
          <w:szCs w:val="24"/>
          <w:lang w:eastAsia="pl-PL"/>
        </w:rPr>
        <w:t xml:space="preserve"> </w:t>
      </w:r>
      <w:r w:rsidR="007B39CD" w:rsidRPr="0074250C">
        <w:rPr>
          <w:rFonts w:ascii="Times New Roman" w:eastAsia="Times New Roman" w:hAnsi="Times New Roman"/>
          <w:sz w:val="24"/>
          <w:szCs w:val="24"/>
          <w:lang w:eastAsia="pl-PL"/>
        </w:rPr>
        <w:t>postępowań w sprawach</w:t>
      </w:r>
      <w:r w:rsidR="00096C65" w:rsidRPr="0074250C">
        <w:rPr>
          <w:rFonts w:ascii="Times New Roman" w:eastAsia="Times New Roman" w:hAnsi="Times New Roman"/>
          <w:sz w:val="24"/>
          <w:szCs w:val="24"/>
          <w:lang w:eastAsia="pl-PL"/>
        </w:rPr>
        <w:t xml:space="preserve"> aktualizacji opłat rocznych</w:t>
      </w:r>
      <w:r w:rsidR="00D84EF8" w:rsidRPr="0074250C">
        <w:rPr>
          <w:rFonts w:ascii="Times New Roman" w:eastAsia="Times New Roman" w:hAnsi="Times New Roman"/>
          <w:sz w:val="24"/>
          <w:szCs w:val="24"/>
          <w:lang w:eastAsia="pl-PL"/>
        </w:rPr>
        <w:t xml:space="preserve"> oraz aktualizacji i ustalania stawek procentowych</w:t>
      </w:r>
      <w:r w:rsidR="00096C65" w:rsidRPr="0074250C">
        <w:rPr>
          <w:rFonts w:ascii="Times New Roman" w:eastAsia="Times New Roman" w:hAnsi="Times New Roman"/>
          <w:sz w:val="24"/>
          <w:szCs w:val="24"/>
          <w:lang w:eastAsia="pl-PL"/>
        </w:rPr>
        <w:t xml:space="preserve"> </w:t>
      </w:r>
      <w:r w:rsidR="005F55D2" w:rsidRPr="0074250C">
        <w:rPr>
          <w:rFonts w:ascii="Times New Roman" w:eastAsia="Times New Roman" w:hAnsi="Times New Roman"/>
          <w:sz w:val="24"/>
          <w:szCs w:val="24"/>
          <w:lang w:eastAsia="pl-PL"/>
        </w:rPr>
        <w:t>dotyczących</w:t>
      </w:r>
      <w:r w:rsidR="00D275F0" w:rsidRPr="0074250C">
        <w:rPr>
          <w:rFonts w:ascii="Times New Roman" w:eastAsia="Times New Roman" w:hAnsi="Times New Roman"/>
          <w:sz w:val="24"/>
          <w:szCs w:val="24"/>
          <w:lang w:eastAsia="pl-PL"/>
        </w:rPr>
        <w:t xml:space="preserve"> prawa</w:t>
      </w:r>
      <w:r w:rsidR="00EF27A7" w:rsidRPr="0074250C">
        <w:rPr>
          <w:rFonts w:ascii="Times New Roman" w:eastAsia="Times New Roman" w:hAnsi="Times New Roman"/>
          <w:sz w:val="24"/>
          <w:szCs w:val="24"/>
          <w:lang w:eastAsia="pl-PL"/>
        </w:rPr>
        <w:t xml:space="preserve"> użytkowania wieczystego</w:t>
      </w:r>
      <w:r w:rsidR="00657E04" w:rsidRPr="0074250C">
        <w:rPr>
          <w:rFonts w:ascii="Times New Roman" w:eastAsia="Times New Roman" w:hAnsi="Times New Roman"/>
          <w:sz w:val="24"/>
          <w:szCs w:val="24"/>
          <w:lang w:eastAsia="pl-PL"/>
        </w:rPr>
        <w:t>. S</w:t>
      </w:r>
      <w:r w:rsidR="005F55D2" w:rsidRPr="0074250C">
        <w:rPr>
          <w:rFonts w:ascii="Times New Roman" w:eastAsia="Times New Roman" w:hAnsi="Times New Roman"/>
          <w:sz w:val="24"/>
          <w:szCs w:val="24"/>
          <w:lang w:eastAsia="pl-PL"/>
        </w:rPr>
        <w:t>praw</w:t>
      </w:r>
      <w:r w:rsidR="00657E04" w:rsidRPr="0074250C">
        <w:rPr>
          <w:rFonts w:ascii="Times New Roman" w:eastAsia="Times New Roman" w:hAnsi="Times New Roman"/>
          <w:sz w:val="24"/>
          <w:szCs w:val="24"/>
          <w:lang w:eastAsia="pl-PL"/>
        </w:rPr>
        <w:t>y</w:t>
      </w:r>
      <w:r w:rsidR="00D84EF8" w:rsidRPr="0074250C">
        <w:rPr>
          <w:rFonts w:ascii="Times New Roman" w:eastAsia="Times New Roman" w:hAnsi="Times New Roman"/>
          <w:sz w:val="24"/>
          <w:szCs w:val="24"/>
          <w:lang w:eastAsia="pl-PL"/>
        </w:rPr>
        <w:t xml:space="preserve"> te</w:t>
      </w:r>
      <w:r w:rsidR="007B39CD" w:rsidRPr="0074250C">
        <w:rPr>
          <w:rFonts w:ascii="Times New Roman" w:eastAsia="Times New Roman" w:hAnsi="Times New Roman"/>
          <w:sz w:val="24"/>
          <w:szCs w:val="24"/>
          <w:lang w:eastAsia="pl-PL"/>
        </w:rPr>
        <w:t xml:space="preserve"> </w:t>
      </w:r>
      <w:r w:rsidR="00D84EF8" w:rsidRPr="0074250C">
        <w:rPr>
          <w:rFonts w:ascii="Times New Roman" w:eastAsia="Times New Roman" w:hAnsi="Times New Roman"/>
          <w:sz w:val="24"/>
          <w:szCs w:val="24"/>
          <w:lang w:eastAsia="pl-PL"/>
        </w:rPr>
        <w:t xml:space="preserve">będą prowadzone przy </w:t>
      </w:r>
      <w:r w:rsidR="00D84EF8" w:rsidRPr="0074250C">
        <w:rPr>
          <w:rFonts w:ascii="Times New Roman" w:hAnsi="Times New Roman"/>
          <w:sz w:val="24"/>
          <w:szCs w:val="24"/>
        </w:rPr>
        <w:t>zastosowaniu przepisów dotychczasowych.</w:t>
      </w:r>
    </w:p>
    <w:p w:rsidR="00615264" w:rsidRPr="0074250C" w:rsidRDefault="005F55D2"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 xml:space="preserve">Proponowane rozwiązanie podyktowane jest faktem, iż wiele </w:t>
      </w:r>
      <w:r w:rsidR="00261A36" w:rsidRPr="0074250C">
        <w:rPr>
          <w:rFonts w:ascii="Times New Roman" w:hAnsi="Times New Roman"/>
          <w:sz w:val="24"/>
          <w:szCs w:val="24"/>
        </w:rPr>
        <w:t xml:space="preserve">aktualizacji </w:t>
      </w:r>
      <w:r w:rsidRPr="0074250C">
        <w:rPr>
          <w:rFonts w:ascii="Times New Roman" w:hAnsi="Times New Roman"/>
          <w:sz w:val="24"/>
          <w:szCs w:val="24"/>
        </w:rPr>
        <w:t>opłat rocznych z tytułu użytkowania wieczystego</w:t>
      </w:r>
      <w:r w:rsidR="009265C3" w:rsidRPr="0074250C">
        <w:rPr>
          <w:rFonts w:ascii="Times New Roman" w:hAnsi="Times New Roman"/>
          <w:sz w:val="24"/>
          <w:szCs w:val="24"/>
        </w:rPr>
        <w:t xml:space="preserve">, wszczętych </w:t>
      </w:r>
      <w:r w:rsidR="00E67AF1" w:rsidRPr="0074250C">
        <w:rPr>
          <w:rFonts w:ascii="Times New Roman" w:hAnsi="Times New Roman"/>
          <w:sz w:val="24"/>
          <w:szCs w:val="24"/>
        </w:rPr>
        <w:t xml:space="preserve">przede wszystkim </w:t>
      </w:r>
      <w:r w:rsidR="009265C3" w:rsidRPr="0074250C">
        <w:rPr>
          <w:rFonts w:ascii="Times New Roman" w:hAnsi="Times New Roman"/>
          <w:sz w:val="24"/>
          <w:szCs w:val="24"/>
        </w:rPr>
        <w:t>przed dniem</w:t>
      </w:r>
      <w:r w:rsidR="00E67AF1" w:rsidRPr="0074250C">
        <w:rPr>
          <w:rFonts w:ascii="Times New Roman" w:hAnsi="Times New Roman"/>
          <w:sz w:val="24"/>
          <w:szCs w:val="24"/>
        </w:rPr>
        <w:t xml:space="preserve"> </w:t>
      </w:r>
      <w:r w:rsidR="009265C3" w:rsidRPr="0074250C">
        <w:rPr>
          <w:rFonts w:ascii="Times New Roman" w:hAnsi="Times New Roman"/>
          <w:sz w:val="24"/>
          <w:szCs w:val="24"/>
        </w:rPr>
        <w:t>1 stycznia 201</w:t>
      </w:r>
      <w:r w:rsidR="002849F5" w:rsidRPr="0074250C">
        <w:rPr>
          <w:rFonts w:ascii="Times New Roman" w:hAnsi="Times New Roman"/>
          <w:sz w:val="24"/>
          <w:szCs w:val="24"/>
        </w:rPr>
        <w:t>9</w:t>
      </w:r>
      <w:r w:rsidR="009265C3" w:rsidRPr="0074250C">
        <w:rPr>
          <w:rFonts w:ascii="Times New Roman" w:hAnsi="Times New Roman"/>
          <w:sz w:val="24"/>
          <w:szCs w:val="24"/>
        </w:rPr>
        <w:t xml:space="preserve"> r. </w:t>
      </w:r>
      <w:r w:rsidR="00261A36" w:rsidRPr="0074250C">
        <w:rPr>
          <w:rFonts w:ascii="Times New Roman" w:hAnsi="Times New Roman"/>
          <w:sz w:val="24"/>
          <w:szCs w:val="24"/>
        </w:rPr>
        <w:t>jest aktualnie w toku procedowania. Dotyczy to głównie</w:t>
      </w:r>
      <w:r w:rsidR="00657E04" w:rsidRPr="0074250C">
        <w:rPr>
          <w:rFonts w:ascii="Times New Roman" w:hAnsi="Times New Roman"/>
          <w:sz w:val="24"/>
          <w:szCs w:val="24"/>
        </w:rPr>
        <w:t xml:space="preserve"> przypadków, gdy opłaty nie były</w:t>
      </w:r>
      <w:r w:rsidRPr="0074250C">
        <w:rPr>
          <w:rFonts w:ascii="Times New Roman" w:hAnsi="Times New Roman"/>
          <w:sz w:val="24"/>
          <w:szCs w:val="24"/>
        </w:rPr>
        <w:t xml:space="preserve"> zmienian</w:t>
      </w:r>
      <w:r w:rsidR="00261A36" w:rsidRPr="0074250C">
        <w:rPr>
          <w:rFonts w:ascii="Times New Roman" w:hAnsi="Times New Roman"/>
          <w:sz w:val="24"/>
          <w:szCs w:val="24"/>
        </w:rPr>
        <w:t xml:space="preserve">e </w:t>
      </w:r>
      <w:r w:rsidRPr="0074250C">
        <w:rPr>
          <w:rFonts w:ascii="Times New Roman" w:hAnsi="Times New Roman"/>
          <w:sz w:val="24"/>
          <w:szCs w:val="24"/>
        </w:rPr>
        <w:t>przez wiele lat i są bardzo zaniżone w odniesieniu do o</w:t>
      </w:r>
      <w:r w:rsidR="002746CB" w:rsidRPr="0074250C">
        <w:rPr>
          <w:rFonts w:ascii="Times New Roman" w:hAnsi="Times New Roman"/>
          <w:sz w:val="24"/>
          <w:szCs w:val="24"/>
        </w:rPr>
        <w:t>becnej wartości nier</w:t>
      </w:r>
      <w:r w:rsidR="00AA0BD5" w:rsidRPr="0074250C">
        <w:rPr>
          <w:rFonts w:ascii="Times New Roman" w:hAnsi="Times New Roman"/>
          <w:sz w:val="24"/>
          <w:szCs w:val="24"/>
        </w:rPr>
        <w:t>uchomości.</w:t>
      </w:r>
      <w:r w:rsidR="002746CB" w:rsidRPr="0074250C">
        <w:rPr>
          <w:rFonts w:ascii="Times New Roman" w:hAnsi="Times New Roman"/>
          <w:sz w:val="24"/>
          <w:szCs w:val="24"/>
        </w:rPr>
        <w:t xml:space="preserve"> </w:t>
      </w:r>
      <w:r w:rsidR="00AA0BD5" w:rsidRPr="0074250C">
        <w:rPr>
          <w:rFonts w:ascii="Times New Roman" w:hAnsi="Times New Roman"/>
          <w:sz w:val="24"/>
          <w:szCs w:val="24"/>
        </w:rPr>
        <w:t>P</w:t>
      </w:r>
      <w:r w:rsidR="002746CB" w:rsidRPr="0074250C">
        <w:rPr>
          <w:rFonts w:ascii="Times New Roman" w:hAnsi="Times New Roman"/>
          <w:sz w:val="24"/>
          <w:szCs w:val="24"/>
        </w:rPr>
        <w:t xml:space="preserve">rzykładowo </w:t>
      </w:r>
      <w:r w:rsidRPr="0074250C">
        <w:rPr>
          <w:rFonts w:ascii="Times New Roman" w:hAnsi="Times New Roman"/>
          <w:sz w:val="24"/>
          <w:szCs w:val="24"/>
        </w:rPr>
        <w:t xml:space="preserve">opłata wynosi czasami </w:t>
      </w:r>
      <w:r w:rsidR="00A13E8E" w:rsidRPr="0074250C">
        <w:rPr>
          <w:rFonts w:ascii="Times New Roman" w:hAnsi="Times New Roman"/>
          <w:sz w:val="24"/>
          <w:szCs w:val="24"/>
        </w:rPr>
        <w:t xml:space="preserve">np. </w:t>
      </w:r>
      <w:r w:rsidRPr="0074250C">
        <w:rPr>
          <w:rFonts w:ascii="Times New Roman" w:hAnsi="Times New Roman"/>
          <w:sz w:val="24"/>
          <w:szCs w:val="24"/>
        </w:rPr>
        <w:t>5</w:t>
      </w:r>
      <w:r w:rsidR="006F25DA" w:rsidRPr="0074250C">
        <w:rPr>
          <w:rFonts w:ascii="Times New Roman" w:hAnsi="Times New Roman"/>
          <w:sz w:val="24"/>
          <w:szCs w:val="24"/>
        </w:rPr>
        <w:t>–</w:t>
      </w:r>
      <w:r w:rsidR="001F2BF4" w:rsidRPr="0074250C">
        <w:rPr>
          <w:rFonts w:ascii="Times New Roman" w:hAnsi="Times New Roman"/>
          <w:sz w:val="24"/>
          <w:szCs w:val="24"/>
        </w:rPr>
        <w:t>10 zł w </w:t>
      </w:r>
      <w:r w:rsidR="00A13E8E" w:rsidRPr="0074250C">
        <w:rPr>
          <w:rFonts w:ascii="Times New Roman" w:hAnsi="Times New Roman"/>
          <w:sz w:val="24"/>
          <w:szCs w:val="24"/>
        </w:rPr>
        <w:t>skali roku. Procedura aktualizacyjna jest długotrwała oraz kosztowna (koszty ope</w:t>
      </w:r>
      <w:r w:rsidR="004A6E1C" w:rsidRPr="0074250C">
        <w:rPr>
          <w:rFonts w:ascii="Times New Roman" w:hAnsi="Times New Roman"/>
          <w:sz w:val="24"/>
          <w:szCs w:val="24"/>
        </w:rPr>
        <w:t>ratów szacunkowych) i w związku</w:t>
      </w:r>
      <w:r w:rsidR="006350F2" w:rsidRPr="0074250C">
        <w:rPr>
          <w:rFonts w:ascii="Times New Roman" w:hAnsi="Times New Roman"/>
          <w:sz w:val="24"/>
          <w:szCs w:val="24"/>
        </w:rPr>
        <w:t xml:space="preserve"> </w:t>
      </w:r>
      <w:r w:rsidR="00A13E8E" w:rsidRPr="0074250C">
        <w:rPr>
          <w:rFonts w:ascii="Times New Roman" w:hAnsi="Times New Roman"/>
          <w:sz w:val="24"/>
          <w:szCs w:val="24"/>
        </w:rPr>
        <w:t xml:space="preserve">z tym </w:t>
      </w:r>
      <w:r w:rsidR="00D62B15" w:rsidRPr="0074250C">
        <w:rPr>
          <w:rFonts w:ascii="Times New Roman" w:hAnsi="Times New Roman"/>
          <w:sz w:val="24"/>
          <w:szCs w:val="24"/>
        </w:rPr>
        <w:t xml:space="preserve">powstałe dotychczas </w:t>
      </w:r>
      <w:r w:rsidR="00A13E8E" w:rsidRPr="0074250C">
        <w:rPr>
          <w:rFonts w:ascii="Times New Roman" w:hAnsi="Times New Roman"/>
          <w:sz w:val="24"/>
          <w:szCs w:val="24"/>
        </w:rPr>
        <w:t xml:space="preserve">zaległości w tym zakresie </w:t>
      </w:r>
      <w:r w:rsidR="00D62B15" w:rsidRPr="0074250C">
        <w:rPr>
          <w:rFonts w:ascii="Times New Roman" w:hAnsi="Times New Roman"/>
          <w:sz w:val="24"/>
          <w:szCs w:val="24"/>
        </w:rPr>
        <w:t xml:space="preserve">właściwe organy </w:t>
      </w:r>
      <w:r w:rsidR="00A13E8E" w:rsidRPr="0074250C">
        <w:rPr>
          <w:rFonts w:ascii="Times New Roman" w:hAnsi="Times New Roman"/>
          <w:sz w:val="24"/>
          <w:szCs w:val="24"/>
        </w:rPr>
        <w:t>tłumaczą brakiem środków</w:t>
      </w:r>
      <w:r w:rsidR="001F2BF4" w:rsidRPr="0074250C">
        <w:rPr>
          <w:rFonts w:ascii="Times New Roman" w:hAnsi="Times New Roman"/>
          <w:sz w:val="24"/>
          <w:szCs w:val="24"/>
        </w:rPr>
        <w:t xml:space="preserve"> finansowych, w szczególności w </w:t>
      </w:r>
      <w:r w:rsidR="00A13E8E" w:rsidRPr="0074250C">
        <w:rPr>
          <w:rFonts w:ascii="Times New Roman" w:hAnsi="Times New Roman"/>
          <w:sz w:val="24"/>
          <w:szCs w:val="24"/>
        </w:rPr>
        <w:t xml:space="preserve">odniesieniu do nieruchomości stanowiących własność Skarbu Państwa. </w:t>
      </w:r>
      <w:r w:rsidR="002746CB" w:rsidRPr="0074250C">
        <w:rPr>
          <w:rFonts w:ascii="Times New Roman" w:hAnsi="Times New Roman"/>
          <w:sz w:val="24"/>
          <w:szCs w:val="24"/>
        </w:rPr>
        <w:t xml:space="preserve">W świetle powyższej praktyki </w:t>
      </w:r>
      <w:r w:rsidR="00A13E8E" w:rsidRPr="0074250C">
        <w:rPr>
          <w:rFonts w:ascii="Times New Roman" w:hAnsi="Times New Roman"/>
          <w:sz w:val="24"/>
          <w:szCs w:val="24"/>
        </w:rPr>
        <w:t>nieracjonalne byłoby umarzanie aktualizacji będącej</w:t>
      </w:r>
      <w:r w:rsidR="009265C3" w:rsidRPr="0074250C">
        <w:rPr>
          <w:rFonts w:ascii="Times New Roman" w:hAnsi="Times New Roman"/>
          <w:sz w:val="24"/>
          <w:szCs w:val="24"/>
        </w:rPr>
        <w:t xml:space="preserve"> </w:t>
      </w:r>
      <w:r w:rsidR="00A13E8E" w:rsidRPr="0074250C">
        <w:rPr>
          <w:rFonts w:ascii="Times New Roman" w:hAnsi="Times New Roman"/>
          <w:sz w:val="24"/>
          <w:szCs w:val="24"/>
        </w:rPr>
        <w:t xml:space="preserve">na końcowym etapie. </w:t>
      </w:r>
      <w:r w:rsidR="00615264" w:rsidRPr="0074250C">
        <w:rPr>
          <w:rFonts w:ascii="Times New Roman" w:hAnsi="Times New Roman"/>
          <w:sz w:val="24"/>
          <w:szCs w:val="24"/>
        </w:rPr>
        <w:t>Również dotychczasowi użytkownicy wieczyści zainteresowani są możliwością dokończenia wszczętych aktualizacji, w szczególności gdy wnieśli środki odwoławcze</w:t>
      </w:r>
      <w:r w:rsidR="00BE11C9">
        <w:rPr>
          <w:rFonts w:ascii="Times New Roman" w:hAnsi="Times New Roman"/>
          <w:sz w:val="24"/>
          <w:szCs w:val="24"/>
        </w:rPr>
        <w:t>,</w:t>
      </w:r>
      <w:r w:rsidR="00615264" w:rsidRPr="0074250C">
        <w:rPr>
          <w:rFonts w:ascii="Times New Roman" w:hAnsi="Times New Roman"/>
          <w:sz w:val="24"/>
          <w:szCs w:val="24"/>
        </w:rPr>
        <w:t xml:space="preserve"> kwestionując </w:t>
      </w:r>
      <w:r w:rsidR="004D2379" w:rsidRPr="0074250C">
        <w:rPr>
          <w:rFonts w:ascii="Times New Roman" w:hAnsi="Times New Roman"/>
          <w:sz w:val="24"/>
          <w:szCs w:val="24"/>
        </w:rPr>
        <w:t>wysokość aktualizowanych opłat.</w:t>
      </w:r>
    </w:p>
    <w:p w:rsidR="00B614A5" w:rsidRPr="0074250C" w:rsidRDefault="00B614A5"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Natomiast w zakresie ustalania stawek procentowych opłat proponowane rozwiązania dotyczyłyby w zasadzie nowych inwestycji mieszkaniowych, które realizowane są na gruntach,</w:t>
      </w:r>
      <w:r w:rsidR="004855D3" w:rsidRPr="0074250C">
        <w:rPr>
          <w:rFonts w:ascii="Times New Roman" w:hAnsi="Times New Roman"/>
          <w:sz w:val="24"/>
          <w:szCs w:val="24"/>
        </w:rPr>
        <w:t xml:space="preserve"> </w:t>
      </w:r>
      <w:r w:rsidRPr="0074250C">
        <w:rPr>
          <w:rFonts w:ascii="Times New Roman" w:hAnsi="Times New Roman"/>
          <w:sz w:val="24"/>
          <w:szCs w:val="24"/>
        </w:rPr>
        <w:t>np. poprzemysłowych</w:t>
      </w:r>
      <w:r w:rsidR="000A6358" w:rsidRPr="0074250C">
        <w:rPr>
          <w:rFonts w:ascii="Times New Roman" w:hAnsi="Times New Roman"/>
          <w:sz w:val="24"/>
          <w:szCs w:val="24"/>
        </w:rPr>
        <w:t>.</w:t>
      </w:r>
      <w:r w:rsidRPr="0074250C">
        <w:rPr>
          <w:rFonts w:ascii="Times New Roman" w:hAnsi="Times New Roman"/>
          <w:sz w:val="24"/>
          <w:szCs w:val="24"/>
        </w:rPr>
        <w:t xml:space="preserve"> </w:t>
      </w:r>
      <w:r w:rsidR="000A6358" w:rsidRPr="0074250C">
        <w:rPr>
          <w:rFonts w:ascii="Times New Roman" w:hAnsi="Times New Roman"/>
          <w:sz w:val="24"/>
          <w:szCs w:val="24"/>
        </w:rPr>
        <w:t>Z</w:t>
      </w:r>
      <w:r w:rsidRPr="0074250C">
        <w:rPr>
          <w:rFonts w:ascii="Times New Roman" w:hAnsi="Times New Roman"/>
          <w:sz w:val="24"/>
          <w:szCs w:val="24"/>
        </w:rPr>
        <w:t xml:space="preserve">miana </w:t>
      </w:r>
      <w:r w:rsidR="000A6358" w:rsidRPr="0074250C">
        <w:rPr>
          <w:rFonts w:ascii="Times New Roman" w:hAnsi="Times New Roman"/>
          <w:sz w:val="24"/>
          <w:szCs w:val="24"/>
        </w:rPr>
        <w:t xml:space="preserve">w tej sytuacji </w:t>
      </w:r>
      <w:r w:rsidRPr="0074250C">
        <w:rPr>
          <w:rFonts w:ascii="Times New Roman" w:hAnsi="Times New Roman"/>
          <w:sz w:val="24"/>
          <w:szCs w:val="24"/>
        </w:rPr>
        <w:t>stawki procentowej opłaty rocznej np. z wysokości 3% ceny gruntu na 1%, która to stawka procentowa przewidziana jest dla gruntów wykorzystywanych na cele mieszkaniowe</w:t>
      </w:r>
      <w:r w:rsidR="000A6358" w:rsidRPr="0074250C">
        <w:rPr>
          <w:rFonts w:ascii="Times New Roman" w:hAnsi="Times New Roman"/>
          <w:sz w:val="24"/>
          <w:szCs w:val="24"/>
        </w:rPr>
        <w:t>, możliwa jest w praktyce po zrealizowaniu inwestycji.</w:t>
      </w:r>
    </w:p>
    <w:p w:rsidR="00624F28" w:rsidRPr="0074250C" w:rsidRDefault="00DE244D"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shd w:val="clear" w:color="auto" w:fill="FFFFFF"/>
        </w:rPr>
        <w:t xml:space="preserve">W </w:t>
      </w:r>
      <w:r w:rsidRPr="0074250C">
        <w:rPr>
          <w:rFonts w:ascii="Times New Roman" w:hAnsi="Times New Roman" w:cs="Times New Roman"/>
          <w:b/>
          <w:szCs w:val="24"/>
          <w:shd w:val="clear" w:color="auto" w:fill="FFFFFF"/>
        </w:rPr>
        <w:t xml:space="preserve">art. </w:t>
      </w:r>
      <w:r w:rsidR="00BA5FB3" w:rsidRPr="0074250C">
        <w:rPr>
          <w:rFonts w:ascii="Times New Roman" w:hAnsi="Times New Roman" w:cs="Times New Roman"/>
          <w:b/>
          <w:szCs w:val="24"/>
          <w:shd w:val="clear" w:color="auto" w:fill="FFFFFF"/>
        </w:rPr>
        <w:t>21</w:t>
      </w:r>
      <w:r w:rsidRPr="0074250C">
        <w:rPr>
          <w:rFonts w:ascii="Times New Roman" w:hAnsi="Times New Roman" w:cs="Times New Roman"/>
          <w:szCs w:val="24"/>
          <w:shd w:val="clear" w:color="auto" w:fill="FFFFFF"/>
        </w:rPr>
        <w:t xml:space="preserve"> </w:t>
      </w:r>
      <w:r w:rsidR="00112B33" w:rsidRPr="0074250C">
        <w:rPr>
          <w:rFonts w:ascii="Times New Roman" w:hAnsi="Times New Roman" w:cs="Times New Roman"/>
          <w:i/>
          <w:szCs w:val="24"/>
          <w:shd w:val="clear" w:color="auto" w:fill="FFFFFF"/>
        </w:rPr>
        <w:t xml:space="preserve">projektu </w:t>
      </w:r>
      <w:r w:rsidR="00B614A5" w:rsidRPr="0074250C">
        <w:rPr>
          <w:rFonts w:ascii="Times New Roman" w:hAnsi="Times New Roman" w:cs="Times New Roman"/>
          <w:szCs w:val="24"/>
          <w:shd w:val="clear" w:color="auto" w:fill="FFFFFF"/>
        </w:rPr>
        <w:t xml:space="preserve">rozstrzygnięto kwestie </w:t>
      </w:r>
      <w:r w:rsidR="000A6358" w:rsidRPr="0074250C">
        <w:rPr>
          <w:rFonts w:ascii="Times New Roman" w:hAnsi="Times New Roman" w:cs="Times New Roman"/>
          <w:szCs w:val="24"/>
          <w:shd w:val="clear" w:color="auto" w:fill="FFFFFF"/>
        </w:rPr>
        <w:t xml:space="preserve">dotyczące </w:t>
      </w:r>
      <w:r w:rsidR="00B614A5" w:rsidRPr="0074250C">
        <w:rPr>
          <w:rFonts w:ascii="Times New Roman" w:hAnsi="Times New Roman" w:cs="Times New Roman"/>
          <w:szCs w:val="24"/>
          <w:shd w:val="clear" w:color="auto" w:fill="FFFFFF"/>
        </w:rPr>
        <w:t xml:space="preserve">wnoszenia opłat </w:t>
      </w:r>
      <w:r w:rsidR="00624F28" w:rsidRPr="0074250C">
        <w:rPr>
          <w:rFonts w:ascii="Times New Roman" w:hAnsi="Times New Roman" w:cs="Times New Roman"/>
          <w:szCs w:val="24"/>
          <w:shd w:val="clear" w:color="auto" w:fill="FFFFFF"/>
        </w:rPr>
        <w:t xml:space="preserve">przekształceniowych </w:t>
      </w:r>
      <w:r w:rsidR="00B614A5" w:rsidRPr="0074250C">
        <w:rPr>
          <w:rFonts w:ascii="Times New Roman" w:hAnsi="Times New Roman" w:cs="Times New Roman"/>
          <w:szCs w:val="24"/>
          <w:shd w:val="clear" w:color="auto" w:fill="FFFFFF"/>
        </w:rPr>
        <w:t>w przypadku toczących się postępowań aktualizacyjnych</w:t>
      </w:r>
      <w:r w:rsidR="00624F28" w:rsidRPr="0074250C">
        <w:rPr>
          <w:rFonts w:ascii="Times New Roman" w:hAnsi="Times New Roman" w:cs="Times New Roman"/>
          <w:szCs w:val="24"/>
          <w:shd w:val="clear" w:color="auto" w:fill="FFFFFF"/>
        </w:rPr>
        <w:t xml:space="preserve"> lub dotyczących zmiany stawki procentowej dotychczasowych opłat rocznych z tytułu użytkowania wieczystego</w:t>
      </w:r>
      <w:r w:rsidR="00C647CA" w:rsidRPr="0074250C">
        <w:rPr>
          <w:rFonts w:ascii="Times New Roman" w:hAnsi="Times New Roman" w:cs="Times New Roman"/>
          <w:szCs w:val="24"/>
          <w:shd w:val="clear" w:color="auto" w:fill="FFFFFF"/>
        </w:rPr>
        <w:t>, o których mowa w art. 2</w:t>
      </w:r>
      <w:r w:rsidR="009B3645" w:rsidRPr="0074250C">
        <w:rPr>
          <w:rFonts w:ascii="Times New Roman" w:hAnsi="Times New Roman" w:cs="Times New Roman"/>
          <w:szCs w:val="24"/>
          <w:shd w:val="clear" w:color="auto" w:fill="FFFFFF"/>
        </w:rPr>
        <w:t>0</w:t>
      </w:r>
      <w:r w:rsidR="00413957" w:rsidRPr="0074250C">
        <w:rPr>
          <w:rFonts w:ascii="Times New Roman" w:hAnsi="Times New Roman" w:cs="Times New Roman"/>
          <w:szCs w:val="24"/>
          <w:shd w:val="clear" w:color="auto" w:fill="FFFFFF"/>
        </w:rPr>
        <w:t xml:space="preserve">. </w:t>
      </w:r>
      <w:r w:rsidR="007C2401" w:rsidRPr="0074250C">
        <w:rPr>
          <w:rFonts w:ascii="Times New Roman" w:hAnsi="Times New Roman" w:cs="Times New Roman"/>
          <w:szCs w:val="24"/>
        </w:rPr>
        <w:t>Jeżeli</w:t>
      </w:r>
      <w:r w:rsidR="004855D3" w:rsidRPr="0074250C">
        <w:rPr>
          <w:rFonts w:ascii="Times New Roman" w:hAnsi="Times New Roman" w:cs="Times New Roman"/>
          <w:szCs w:val="24"/>
        </w:rPr>
        <w:t xml:space="preserve"> </w:t>
      </w:r>
      <w:r w:rsidR="00624F28" w:rsidRPr="0074250C">
        <w:rPr>
          <w:rFonts w:ascii="Times New Roman" w:hAnsi="Times New Roman" w:cs="Times New Roman"/>
          <w:szCs w:val="24"/>
          <w:shd w:val="clear" w:color="auto" w:fill="FFFFFF"/>
        </w:rPr>
        <w:t xml:space="preserve">w wyniku aktualizacji lub zmiany stawki procentowej ustalona </w:t>
      </w:r>
      <w:r w:rsidR="00624F28" w:rsidRPr="0074250C">
        <w:rPr>
          <w:rFonts w:ascii="Times New Roman" w:hAnsi="Times New Roman" w:cs="Times New Roman"/>
          <w:szCs w:val="24"/>
        </w:rPr>
        <w:t xml:space="preserve">zostanie nowa wysokość opłaty rocznej z tytułu użytkowania wieczystego, opłata przekształceniowa wnoszona będzie w nowej wysokości od dnia 1 stycznia </w:t>
      </w:r>
      <w:r w:rsidR="00E67AF1" w:rsidRPr="0074250C">
        <w:rPr>
          <w:rFonts w:ascii="Times New Roman" w:hAnsi="Times New Roman" w:cs="Times New Roman"/>
          <w:szCs w:val="24"/>
        </w:rPr>
        <w:t xml:space="preserve">roku, w którym nastąpiło przekształcenie. </w:t>
      </w:r>
      <w:r w:rsidR="007C2401" w:rsidRPr="0074250C">
        <w:rPr>
          <w:rFonts w:ascii="Times New Roman" w:hAnsi="Times New Roman" w:cs="Times New Roman"/>
          <w:szCs w:val="24"/>
        </w:rPr>
        <w:t>W przypadku nadpłat</w:t>
      </w:r>
      <w:r w:rsidR="009265C3" w:rsidRPr="0074250C">
        <w:rPr>
          <w:rFonts w:ascii="Times New Roman" w:hAnsi="Times New Roman" w:cs="Times New Roman"/>
          <w:szCs w:val="24"/>
        </w:rPr>
        <w:t xml:space="preserve">y nadwyżka poniesionej </w:t>
      </w:r>
      <w:r w:rsidR="00E67AF1" w:rsidRPr="0074250C">
        <w:rPr>
          <w:rFonts w:ascii="Times New Roman" w:hAnsi="Times New Roman" w:cs="Times New Roman"/>
          <w:szCs w:val="24"/>
        </w:rPr>
        <w:t xml:space="preserve">np. </w:t>
      </w:r>
      <w:r w:rsidR="009265C3" w:rsidRPr="0074250C">
        <w:rPr>
          <w:rFonts w:ascii="Times New Roman" w:hAnsi="Times New Roman" w:cs="Times New Roman"/>
          <w:szCs w:val="24"/>
        </w:rPr>
        <w:t xml:space="preserve">od dnia </w:t>
      </w:r>
      <w:r w:rsidR="007C2401" w:rsidRPr="0074250C">
        <w:rPr>
          <w:rFonts w:ascii="Times New Roman" w:hAnsi="Times New Roman" w:cs="Times New Roman"/>
          <w:szCs w:val="24"/>
        </w:rPr>
        <w:t>1 stycznia 201</w:t>
      </w:r>
      <w:r w:rsidR="00C44C38" w:rsidRPr="0074250C">
        <w:rPr>
          <w:rFonts w:ascii="Times New Roman" w:hAnsi="Times New Roman" w:cs="Times New Roman"/>
          <w:szCs w:val="24"/>
        </w:rPr>
        <w:t>9</w:t>
      </w:r>
      <w:r w:rsidR="007C2401" w:rsidRPr="0074250C">
        <w:rPr>
          <w:rFonts w:ascii="Times New Roman" w:hAnsi="Times New Roman" w:cs="Times New Roman"/>
          <w:szCs w:val="24"/>
        </w:rPr>
        <w:t xml:space="preserve"> r.</w:t>
      </w:r>
      <w:r w:rsidR="004855D3" w:rsidRPr="0074250C">
        <w:rPr>
          <w:rFonts w:ascii="Times New Roman" w:hAnsi="Times New Roman" w:cs="Times New Roman"/>
          <w:szCs w:val="24"/>
        </w:rPr>
        <w:t xml:space="preserve"> </w:t>
      </w:r>
      <w:r w:rsidR="007C2401" w:rsidRPr="0074250C">
        <w:rPr>
          <w:rFonts w:ascii="Times New Roman" w:hAnsi="Times New Roman" w:cs="Times New Roman"/>
          <w:szCs w:val="24"/>
        </w:rPr>
        <w:t>opłaty przekształceniowej podlegałby zaliczeniu na poczet przyszłych opłat</w:t>
      </w:r>
      <w:r w:rsidR="007C2401" w:rsidRPr="0074250C">
        <w:rPr>
          <w:rFonts w:ascii="Times New Roman" w:hAnsi="Times New Roman" w:cs="Times New Roman"/>
          <w:szCs w:val="24"/>
          <w:shd w:val="clear" w:color="auto" w:fill="FFFFFF"/>
        </w:rPr>
        <w:t xml:space="preserve"> przekształceniowych</w:t>
      </w:r>
      <w:r w:rsidR="007C2401" w:rsidRPr="0074250C">
        <w:rPr>
          <w:rFonts w:ascii="Times New Roman" w:hAnsi="Times New Roman" w:cs="Times New Roman"/>
          <w:szCs w:val="24"/>
        </w:rPr>
        <w:t>, a w przypadku niedopłaty</w:t>
      </w:r>
      <w:r w:rsidR="00624F28" w:rsidRPr="0074250C">
        <w:rPr>
          <w:rFonts w:ascii="Times New Roman" w:hAnsi="Times New Roman" w:cs="Times New Roman"/>
          <w:szCs w:val="24"/>
        </w:rPr>
        <w:t xml:space="preserve"> </w:t>
      </w:r>
      <w:r w:rsidR="007C2401" w:rsidRPr="0074250C">
        <w:rPr>
          <w:rFonts w:ascii="Times New Roman" w:hAnsi="Times New Roman" w:cs="Times New Roman"/>
          <w:szCs w:val="24"/>
        </w:rPr>
        <w:t>właściciel uiszczałby dopłatę</w:t>
      </w:r>
      <w:r w:rsidR="00624F28" w:rsidRPr="0074250C">
        <w:rPr>
          <w:rFonts w:ascii="Times New Roman" w:hAnsi="Times New Roman" w:cs="Times New Roman"/>
          <w:szCs w:val="24"/>
        </w:rPr>
        <w:t xml:space="preserve"> opłaty </w:t>
      </w:r>
      <w:r w:rsidR="007C2401" w:rsidRPr="0074250C">
        <w:rPr>
          <w:rFonts w:ascii="Times New Roman" w:hAnsi="Times New Roman" w:cs="Times New Roman"/>
          <w:szCs w:val="24"/>
        </w:rPr>
        <w:t>odpowiadającą</w:t>
      </w:r>
      <w:r w:rsidR="00624F28" w:rsidRPr="0074250C">
        <w:rPr>
          <w:rFonts w:ascii="Times New Roman" w:hAnsi="Times New Roman" w:cs="Times New Roman"/>
          <w:szCs w:val="24"/>
        </w:rPr>
        <w:t xml:space="preserve"> różnicy między wniesioną opłatą </w:t>
      </w:r>
      <w:r w:rsidR="00E67AF1" w:rsidRPr="0074250C">
        <w:rPr>
          <w:rFonts w:ascii="Times New Roman" w:hAnsi="Times New Roman" w:cs="Times New Roman"/>
          <w:szCs w:val="24"/>
        </w:rPr>
        <w:t>przekształceniową</w:t>
      </w:r>
      <w:r w:rsidR="007C2401" w:rsidRPr="0074250C">
        <w:rPr>
          <w:rFonts w:ascii="Times New Roman" w:hAnsi="Times New Roman" w:cs="Times New Roman"/>
          <w:szCs w:val="24"/>
        </w:rPr>
        <w:t xml:space="preserve"> </w:t>
      </w:r>
      <w:r w:rsidR="00624F28" w:rsidRPr="0074250C">
        <w:rPr>
          <w:rFonts w:ascii="Times New Roman" w:hAnsi="Times New Roman" w:cs="Times New Roman"/>
          <w:szCs w:val="24"/>
        </w:rPr>
        <w:t xml:space="preserve">a </w:t>
      </w:r>
      <w:r w:rsidR="007C2401" w:rsidRPr="0074250C">
        <w:rPr>
          <w:rFonts w:ascii="Times New Roman" w:hAnsi="Times New Roman" w:cs="Times New Roman"/>
          <w:szCs w:val="24"/>
        </w:rPr>
        <w:t xml:space="preserve">jej </w:t>
      </w:r>
      <w:r w:rsidR="00624F28" w:rsidRPr="0074250C">
        <w:rPr>
          <w:rFonts w:ascii="Times New Roman" w:hAnsi="Times New Roman" w:cs="Times New Roman"/>
          <w:szCs w:val="24"/>
        </w:rPr>
        <w:t>nową wysokością</w:t>
      </w:r>
      <w:r w:rsidR="007C2401" w:rsidRPr="0074250C">
        <w:rPr>
          <w:rFonts w:ascii="Times New Roman" w:hAnsi="Times New Roman" w:cs="Times New Roman"/>
          <w:szCs w:val="24"/>
        </w:rPr>
        <w:t xml:space="preserve"> (ust. 1).</w:t>
      </w:r>
      <w:r w:rsidR="004855D3" w:rsidRPr="0074250C">
        <w:rPr>
          <w:rFonts w:ascii="Times New Roman" w:hAnsi="Times New Roman" w:cs="Times New Roman"/>
          <w:szCs w:val="24"/>
        </w:rPr>
        <w:t xml:space="preserve"> </w:t>
      </w:r>
    </w:p>
    <w:p w:rsidR="00524A1F" w:rsidRPr="0074250C" w:rsidRDefault="00C647CA" w:rsidP="006F25DA">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Należy podkreślić, że art. 2</w:t>
      </w:r>
      <w:r w:rsidR="009B3645" w:rsidRPr="0074250C">
        <w:rPr>
          <w:rFonts w:ascii="Times New Roman" w:hAnsi="Times New Roman" w:cs="Times New Roman"/>
          <w:szCs w:val="24"/>
        </w:rPr>
        <w:t>1</w:t>
      </w:r>
      <w:r w:rsidR="00524A1F" w:rsidRPr="0074250C">
        <w:rPr>
          <w:rFonts w:ascii="Times New Roman" w:hAnsi="Times New Roman" w:cs="Times New Roman"/>
          <w:szCs w:val="24"/>
        </w:rPr>
        <w:t xml:space="preserve"> odnosi się do opłat (nadp</w:t>
      </w:r>
      <w:r w:rsidR="001F2BF4" w:rsidRPr="0074250C">
        <w:rPr>
          <w:rFonts w:ascii="Times New Roman" w:hAnsi="Times New Roman" w:cs="Times New Roman"/>
          <w:szCs w:val="24"/>
        </w:rPr>
        <w:t>łaty i niedopłaty) ustalonych w </w:t>
      </w:r>
      <w:r w:rsidR="00524A1F" w:rsidRPr="0074250C">
        <w:rPr>
          <w:rFonts w:ascii="Times New Roman" w:hAnsi="Times New Roman" w:cs="Times New Roman"/>
          <w:szCs w:val="24"/>
        </w:rPr>
        <w:t>postępowaniach aktualizacyjnych, które rozstrzygnęły kwestie sporn</w:t>
      </w:r>
      <w:r w:rsidR="001F2BF4" w:rsidRPr="0074250C">
        <w:rPr>
          <w:rFonts w:ascii="Times New Roman" w:hAnsi="Times New Roman" w:cs="Times New Roman"/>
          <w:szCs w:val="24"/>
        </w:rPr>
        <w:t>e związane m.in. </w:t>
      </w:r>
      <w:r w:rsidR="00524A1F" w:rsidRPr="0074250C">
        <w:rPr>
          <w:rFonts w:ascii="Times New Roman" w:hAnsi="Times New Roman" w:cs="Times New Roman"/>
          <w:szCs w:val="24"/>
        </w:rPr>
        <w:t xml:space="preserve">z wysokością opłat z tytułu użytkowania wieczystego, które na mocy projektowanej ustawy stały się opłatami przekształceniowymi. Zatem wydawanie decyzji w kwestii zaliczenia nadpłaty dotychczas wniesionych opłat bądź </w:t>
      </w:r>
      <w:r w:rsidR="00857B31" w:rsidRPr="0074250C">
        <w:rPr>
          <w:rFonts w:ascii="Times New Roman" w:hAnsi="Times New Roman" w:cs="Times New Roman"/>
          <w:szCs w:val="24"/>
        </w:rPr>
        <w:t>w przypadku niedopłaty takich opłat byłoby dublowaniem postępowań administracyjnych, a zatem jest zbędne.</w:t>
      </w:r>
      <w:r w:rsidR="00524A1F" w:rsidRPr="0074250C">
        <w:rPr>
          <w:rFonts w:ascii="Times New Roman" w:hAnsi="Times New Roman" w:cs="Times New Roman"/>
          <w:szCs w:val="24"/>
        </w:rPr>
        <w:t xml:space="preserve"> </w:t>
      </w:r>
    </w:p>
    <w:p w:rsidR="00910DF9" w:rsidRPr="0074250C" w:rsidRDefault="00413957" w:rsidP="006F25DA">
      <w:pPr>
        <w:pStyle w:val="NormalnyWeb"/>
        <w:spacing w:before="120" w:beforeAutospacing="0" w:after="0" w:afterAutospacing="0" w:line="360" w:lineRule="auto"/>
        <w:jc w:val="both"/>
        <w:rPr>
          <w:shd w:val="clear" w:color="auto" w:fill="FFFFFF"/>
        </w:rPr>
      </w:pPr>
      <w:r w:rsidRPr="0074250C">
        <w:rPr>
          <w:shd w:val="clear" w:color="auto" w:fill="FFFFFF"/>
        </w:rPr>
        <w:t xml:space="preserve">W </w:t>
      </w:r>
      <w:r w:rsidR="00C647CA" w:rsidRPr="0074250C">
        <w:rPr>
          <w:shd w:val="clear" w:color="auto" w:fill="FFFFFF"/>
        </w:rPr>
        <w:t xml:space="preserve">art. </w:t>
      </w:r>
      <w:r w:rsidR="00BA5FB3" w:rsidRPr="0074250C">
        <w:rPr>
          <w:b/>
          <w:shd w:val="clear" w:color="auto" w:fill="FFFFFF"/>
        </w:rPr>
        <w:t>21</w:t>
      </w:r>
      <w:r w:rsidR="00C647CA" w:rsidRPr="0074250C">
        <w:rPr>
          <w:b/>
          <w:shd w:val="clear" w:color="auto" w:fill="FFFFFF"/>
        </w:rPr>
        <w:t xml:space="preserve"> </w:t>
      </w:r>
      <w:r w:rsidRPr="0074250C">
        <w:rPr>
          <w:b/>
          <w:shd w:val="clear" w:color="auto" w:fill="FFFFFF"/>
        </w:rPr>
        <w:t>ust. 3</w:t>
      </w:r>
      <w:r w:rsidR="00C647CA" w:rsidRPr="0074250C">
        <w:rPr>
          <w:shd w:val="clear" w:color="auto" w:fill="FFFFFF"/>
        </w:rPr>
        <w:t xml:space="preserve"> </w:t>
      </w:r>
      <w:r w:rsidR="00DE244D" w:rsidRPr="0074250C">
        <w:rPr>
          <w:shd w:val="clear" w:color="auto" w:fill="FFFFFF"/>
        </w:rPr>
        <w:t xml:space="preserve">zaproponowano przepis umożliwiający dotychczasowemu użytkownikowi wieczystemu wniesienie jednorazowo opłat przekształceniowych mimo toczącego się postępowania aktualizacyjnego dotyczącego wysokości dotychczasowej opłaty rocznej. </w:t>
      </w:r>
      <w:r w:rsidRPr="0074250C">
        <w:rPr>
          <w:shd w:val="clear" w:color="auto" w:fill="FFFFFF"/>
        </w:rPr>
        <w:t>Natomiast w ust. 4</w:t>
      </w:r>
      <w:r w:rsidR="000A6358" w:rsidRPr="0074250C">
        <w:rPr>
          <w:shd w:val="clear" w:color="auto" w:fill="FFFFFF"/>
        </w:rPr>
        <w:t xml:space="preserve"> uregulowano sposób postępowania w przypadkach</w:t>
      </w:r>
      <w:r w:rsidR="00BE11C9">
        <w:rPr>
          <w:shd w:val="clear" w:color="auto" w:fill="FFFFFF"/>
        </w:rPr>
        <w:t>,</w:t>
      </w:r>
      <w:r w:rsidR="000A6358" w:rsidRPr="0074250C">
        <w:rPr>
          <w:shd w:val="clear" w:color="auto" w:fill="FFFFFF"/>
        </w:rPr>
        <w:t xml:space="preserve"> g</w:t>
      </w:r>
      <w:r w:rsidR="00DE244D" w:rsidRPr="0074250C">
        <w:rPr>
          <w:shd w:val="clear" w:color="auto" w:fill="FFFFFF"/>
        </w:rPr>
        <w:t xml:space="preserve">dy w wyniku aktualizacji ustalona została opłata wyższa, </w:t>
      </w:r>
      <w:r w:rsidR="000A6358" w:rsidRPr="0074250C">
        <w:rPr>
          <w:shd w:val="clear" w:color="auto" w:fill="FFFFFF"/>
        </w:rPr>
        <w:t xml:space="preserve">w tej sytuacji </w:t>
      </w:r>
      <w:r w:rsidR="00DE244D" w:rsidRPr="0074250C">
        <w:rPr>
          <w:shd w:val="clear" w:color="auto" w:fill="FFFFFF"/>
        </w:rPr>
        <w:t>możliwe byłoby uiszczenie dopłaty odpowiadającej brakującej różnicy</w:t>
      </w:r>
      <w:r w:rsidR="00624F28" w:rsidRPr="0074250C">
        <w:rPr>
          <w:shd w:val="clear" w:color="auto" w:fill="FFFFFF"/>
        </w:rPr>
        <w:t xml:space="preserve"> wniesionej opłaty łącznej</w:t>
      </w:r>
      <w:r w:rsidR="005C0EF5" w:rsidRPr="0074250C">
        <w:rPr>
          <w:shd w:val="clear" w:color="auto" w:fill="FFFFFF"/>
        </w:rPr>
        <w:t xml:space="preserve">, </w:t>
      </w:r>
      <w:r w:rsidR="00D84EF8" w:rsidRPr="0074250C">
        <w:rPr>
          <w:shd w:val="clear" w:color="auto" w:fill="FFFFFF"/>
        </w:rPr>
        <w:t xml:space="preserve">a gdyby </w:t>
      </w:r>
      <w:r w:rsidR="007C2401" w:rsidRPr="0074250C">
        <w:rPr>
          <w:shd w:val="clear" w:color="auto" w:fill="FFFFFF"/>
        </w:rPr>
        <w:t>nowa wysokość opłaty</w:t>
      </w:r>
      <w:r w:rsidR="00D84EF8" w:rsidRPr="0074250C">
        <w:rPr>
          <w:shd w:val="clear" w:color="auto" w:fill="FFFFFF"/>
        </w:rPr>
        <w:t xml:space="preserve"> </w:t>
      </w:r>
      <w:r w:rsidR="00A708DA" w:rsidRPr="0074250C">
        <w:rPr>
          <w:shd w:val="clear" w:color="auto" w:fill="FFFFFF"/>
        </w:rPr>
        <w:t>przekształceniowej</w:t>
      </w:r>
      <w:r w:rsidR="00624F28" w:rsidRPr="0074250C">
        <w:rPr>
          <w:shd w:val="clear" w:color="auto" w:fill="FFFFFF"/>
        </w:rPr>
        <w:t xml:space="preserve"> była</w:t>
      </w:r>
      <w:r w:rsidR="00D84EF8" w:rsidRPr="0074250C">
        <w:rPr>
          <w:shd w:val="clear" w:color="auto" w:fill="FFFFFF"/>
        </w:rPr>
        <w:t xml:space="preserve"> niższa, </w:t>
      </w:r>
      <w:r w:rsidR="00A708DA" w:rsidRPr="0074250C">
        <w:rPr>
          <w:shd w:val="clear" w:color="auto" w:fill="FFFFFF"/>
        </w:rPr>
        <w:t>w</w:t>
      </w:r>
      <w:r w:rsidR="00BE11C9">
        <w:rPr>
          <w:shd w:val="clear" w:color="auto" w:fill="FFFFFF"/>
        </w:rPr>
        <w:t xml:space="preserve"> </w:t>
      </w:r>
      <w:r w:rsidR="005C0EF5" w:rsidRPr="0074250C">
        <w:rPr>
          <w:shd w:val="clear" w:color="auto" w:fill="FFFFFF"/>
        </w:rPr>
        <w:t>przypadku</w:t>
      </w:r>
      <w:r w:rsidR="004855D3" w:rsidRPr="0074250C">
        <w:rPr>
          <w:shd w:val="clear" w:color="auto" w:fill="FFFFFF"/>
        </w:rPr>
        <w:t xml:space="preserve"> </w:t>
      </w:r>
      <w:r w:rsidR="005C0EF5" w:rsidRPr="0074250C">
        <w:rPr>
          <w:shd w:val="clear" w:color="auto" w:fill="FFFFFF"/>
        </w:rPr>
        <w:t xml:space="preserve">wniesienia opłaty łącznej nadpłata byłaby </w:t>
      </w:r>
      <w:r w:rsidR="00D84EF8" w:rsidRPr="0074250C">
        <w:rPr>
          <w:shd w:val="clear" w:color="auto" w:fill="FFFFFF"/>
        </w:rPr>
        <w:t>zwracana</w:t>
      </w:r>
      <w:r w:rsidR="00DE244D" w:rsidRPr="0074250C">
        <w:rPr>
          <w:shd w:val="clear" w:color="auto" w:fill="FFFFFF"/>
        </w:rPr>
        <w:t>.</w:t>
      </w:r>
    </w:p>
    <w:p w:rsidR="00752C83" w:rsidRPr="0074250C" w:rsidRDefault="00752C83" w:rsidP="006F25DA">
      <w:pPr>
        <w:suppressAutoHyphens/>
        <w:autoSpaceDE w:val="0"/>
        <w:autoSpaceDN w:val="0"/>
        <w:adjustRightInd w:val="0"/>
        <w:spacing w:before="120" w:line="360" w:lineRule="auto"/>
        <w:ind w:firstLine="0"/>
        <w:rPr>
          <w:rFonts w:ascii="Times New Roman" w:hAnsi="Times New Roman"/>
          <w:sz w:val="24"/>
          <w:szCs w:val="24"/>
        </w:rPr>
      </w:pPr>
      <w:r w:rsidRPr="0074250C">
        <w:rPr>
          <w:rFonts w:ascii="Times New Roman" w:hAnsi="Times New Roman"/>
          <w:sz w:val="24"/>
          <w:szCs w:val="24"/>
        </w:rPr>
        <w:t xml:space="preserve">Przepis </w:t>
      </w:r>
      <w:r w:rsidRPr="0074250C">
        <w:rPr>
          <w:rFonts w:ascii="Times New Roman" w:hAnsi="Times New Roman"/>
          <w:b/>
          <w:sz w:val="24"/>
          <w:szCs w:val="24"/>
        </w:rPr>
        <w:t>art. 2</w:t>
      </w:r>
      <w:r w:rsidR="00BA5FB3" w:rsidRPr="0074250C">
        <w:rPr>
          <w:rFonts w:ascii="Times New Roman" w:hAnsi="Times New Roman"/>
          <w:b/>
          <w:sz w:val="24"/>
          <w:szCs w:val="24"/>
        </w:rPr>
        <w:t>2</w:t>
      </w:r>
      <w:r w:rsidRPr="0074250C">
        <w:rPr>
          <w:rFonts w:ascii="Times New Roman" w:hAnsi="Times New Roman"/>
          <w:sz w:val="24"/>
          <w:szCs w:val="24"/>
        </w:rPr>
        <w:t xml:space="preserve"> rozstrzyga o umorzeniu niezakończonych przed uwłaszczeniem postępowań sądowych o rozwiązanie umowy użytkowania wieczystego dotyczących gruntów objętych projektem, gdyż prawo to przekształci się we własność z mocy prawa. </w:t>
      </w:r>
    </w:p>
    <w:p w:rsidR="00816720" w:rsidRPr="0074250C" w:rsidRDefault="00816720" w:rsidP="006F25DA">
      <w:pPr>
        <w:suppressAutoHyphens/>
        <w:autoSpaceDE w:val="0"/>
        <w:autoSpaceDN w:val="0"/>
        <w:adjustRightInd w:val="0"/>
        <w:spacing w:before="120" w:line="360" w:lineRule="auto"/>
        <w:ind w:firstLine="0"/>
        <w:rPr>
          <w:rFonts w:ascii="Times New Roman" w:eastAsia="Times New Roman" w:hAnsi="Times New Roman"/>
          <w:sz w:val="24"/>
          <w:szCs w:val="24"/>
          <w:lang w:eastAsia="pl-PL"/>
        </w:rPr>
      </w:pPr>
      <w:r w:rsidRPr="0074250C">
        <w:rPr>
          <w:rFonts w:ascii="Times New Roman" w:hAnsi="Times New Roman"/>
          <w:sz w:val="24"/>
          <w:szCs w:val="24"/>
        </w:rPr>
        <w:t>P</w:t>
      </w:r>
      <w:r w:rsidR="009E383F" w:rsidRPr="0074250C">
        <w:rPr>
          <w:rFonts w:ascii="Times New Roman" w:hAnsi="Times New Roman"/>
          <w:sz w:val="24"/>
          <w:szCs w:val="24"/>
        </w:rPr>
        <w:t>rzepis</w:t>
      </w:r>
      <w:r w:rsidR="009E383F" w:rsidRPr="0074250C">
        <w:rPr>
          <w:rFonts w:ascii="Times New Roman" w:hAnsi="Times New Roman"/>
          <w:b/>
          <w:sz w:val="24"/>
          <w:szCs w:val="24"/>
        </w:rPr>
        <w:t xml:space="preserve"> a</w:t>
      </w:r>
      <w:r w:rsidR="004317EA" w:rsidRPr="0074250C">
        <w:rPr>
          <w:rFonts w:ascii="Times New Roman" w:hAnsi="Times New Roman"/>
          <w:b/>
          <w:sz w:val="24"/>
          <w:szCs w:val="24"/>
        </w:rPr>
        <w:t>rt. 2</w:t>
      </w:r>
      <w:r w:rsidR="00BA5FB3" w:rsidRPr="0074250C">
        <w:rPr>
          <w:rFonts w:ascii="Times New Roman" w:hAnsi="Times New Roman"/>
          <w:b/>
          <w:sz w:val="24"/>
          <w:szCs w:val="24"/>
        </w:rPr>
        <w:t>3</w:t>
      </w:r>
      <w:r w:rsidR="00B91FD8" w:rsidRPr="0074250C">
        <w:rPr>
          <w:rFonts w:ascii="Times New Roman" w:hAnsi="Times New Roman"/>
          <w:sz w:val="24"/>
          <w:szCs w:val="24"/>
        </w:rPr>
        <w:t xml:space="preserve"> </w:t>
      </w:r>
      <w:r w:rsidR="00B91FD8" w:rsidRPr="0074250C">
        <w:rPr>
          <w:rFonts w:ascii="Times New Roman" w:hAnsi="Times New Roman"/>
          <w:i/>
          <w:sz w:val="24"/>
          <w:szCs w:val="24"/>
        </w:rPr>
        <w:t>projektu</w:t>
      </w:r>
      <w:r w:rsidR="00B91FD8" w:rsidRPr="0074250C">
        <w:rPr>
          <w:rFonts w:ascii="Times New Roman" w:hAnsi="Times New Roman"/>
          <w:sz w:val="24"/>
          <w:szCs w:val="24"/>
        </w:rPr>
        <w:t xml:space="preserve"> </w:t>
      </w:r>
      <w:r w:rsidR="00B91FD8" w:rsidRPr="0074250C">
        <w:rPr>
          <w:rFonts w:ascii="Times New Roman" w:eastAsia="Times New Roman" w:hAnsi="Times New Roman"/>
          <w:sz w:val="24"/>
          <w:szCs w:val="24"/>
          <w:lang w:eastAsia="pl-PL"/>
        </w:rPr>
        <w:t>odnosi się</w:t>
      </w:r>
      <w:r w:rsidR="00387870" w:rsidRPr="0074250C">
        <w:rPr>
          <w:rFonts w:ascii="Times New Roman" w:eastAsia="Times New Roman" w:hAnsi="Times New Roman"/>
          <w:sz w:val="24"/>
          <w:szCs w:val="24"/>
          <w:lang w:eastAsia="pl-PL"/>
        </w:rPr>
        <w:t xml:space="preserve"> do wniosków realizowanych na podstawie </w:t>
      </w:r>
      <w:r w:rsidR="00387870" w:rsidRPr="0074250C">
        <w:rPr>
          <w:rFonts w:ascii="Times New Roman" w:eastAsia="Times New Roman" w:hAnsi="Times New Roman"/>
          <w:i/>
          <w:sz w:val="24"/>
          <w:szCs w:val="24"/>
          <w:lang w:eastAsia="pl-PL"/>
        </w:rPr>
        <w:t xml:space="preserve">dekretu </w:t>
      </w:r>
      <w:r w:rsidR="001F2BF4" w:rsidRPr="0074250C">
        <w:rPr>
          <w:rFonts w:ascii="Times New Roman" w:hAnsi="Times New Roman"/>
          <w:i/>
          <w:sz w:val="24"/>
          <w:szCs w:val="24"/>
        </w:rPr>
        <w:t>z </w:t>
      </w:r>
      <w:r w:rsidR="00387870" w:rsidRPr="0074250C">
        <w:rPr>
          <w:rFonts w:ascii="Times New Roman" w:hAnsi="Times New Roman"/>
          <w:i/>
          <w:sz w:val="24"/>
          <w:szCs w:val="24"/>
        </w:rPr>
        <w:t>dnia 26 października 1945 r. o własności i użytko</w:t>
      </w:r>
      <w:r w:rsidR="001F2BF4" w:rsidRPr="0074250C">
        <w:rPr>
          <w:rFonts w:ascii="Times New Roman" w:hAnsi="Times New Roman"/>
          <w:i/>
          <w:sz w:val="24"/>
          <w:szCs w:val="24"/>
        </w:rPr>
        <w:t>waniu gruntów na obszarze m.st. </w:t>
      </w:r>
      <w:r w:rsidR="00387870" w:rsidRPr="0074250C">
        <w:rPr>
          <w:rFonts w:ascii="Times New Roman" w:hAnsi="Times New Roman"/>
          <w:i/>
          <w:sz w:val="24"/>
          <w:szCs w:val="24"/>
        </w:rPr>
        <w:t>Warszawy</w:t>
      </w:r>
      <w:r w:rsidR="00CF7687" w:rsidRPr="0074250C">
        <w:rPr>
          <w:rFonts w:ascii="Times New Roman" w:hAnsi="Times New Roman"/>
          <w:sz w:val="24"/>
          <w:szCs w:val="24"/>
        </w:rPr>
        <w:t xml:space="preserve">. </w:t>
      </w:r>
      <w:r w:rsidR="00B91FD8" w:rsidRPr="0074250C">
        <w:rPr>
          <w:rFonts w:ascii="Times New Roman" w:hAnsi="Times New Roman"/>
          <w:sz w:val="24"/>
          <w:szCs w:val="24"/>
        </w:rPr>
        <w:t xml:space="preserve">Proponuje się, aby </w:t>
      </w:r>
      <w:r w:rsidR="00CF7687" w:rsidRPr="0074250C">
        <w:rPr>
          <w:rFonts w:ascii="Times New Roman" w:eastAsia="Times New Roman" w:hAnsi="Times New Roman"/>
          <w:sz w:val="24"/>
          <w:szCs w:val="24"/>
          <w:lang w:eastAsia="pl-PL"/>
        </w:rPr>
        <w:t>w razie uwzgl</w:t>
      </w:r>
      <w:r w:rsidR="001F2BF4" w:rsidRPr="0074250C">
        <w:rPr>
          <w:rFonts w:ascii="Times New Roman" w:eastAsia="Times New Roman" w:hAnsi="Times New Roman"/>
          <w:sz w:val="24"/>
          <w:szCs w:val="24"/>
          <w:lang w:eastAsia="pl-PL"/>
        </w:rPr>
        <w:t>ędnienia wniosków określonych w </w:t>
      </w:r>
      <w:r w:rsidR="00CF7687" w:rsidRPr="0074250C">
        <w:rPr>
          <w:rFonts w:ascii="Times New Roman" w:eastAsia="Times New Roman" w:hAnsi="Times New Roman"/>
          <w:sz w:val="24"/>
          <w:szCs w:val="24"/>
          <w:lang w:eastAsia="pl-PL"/>
        </w:rPr>
        <w:t>art. 7</w:t>
      </w:r>
      <w:r w:rsidR="00387870" w:rsidRPr="0074250C">
        <w:rPr>
          <w:rFonts w:ascii="Times New Roman" w:eastAsia="Times New Roman" w:hAnsi="Times New Roman"/>
          <w:sz w:val="24"/>
          <w:szCs w:val="24"/>
          <w:lang w:eastAsia="pl-PL"/>
        </w:rPr>
        <w:t xml:space="preserve"> </w:t>
      </w:r>
      <w:r w:rsidR="000807F9" w:rsidRPr="0074250C">
        <w:rPr>
          <w:rFonts w:ascii="Times New Roman" w:eastAsia="Times New Roman" w:hAnsi="Times New Roman"/>
          <w:sz w:val="24"/>
          <w:szCs w:val="24"/>
          <w:lang w:eastAsia="pl-PL"/>
        </w:rPr>
        <w:t xml:space="preserve">ust. 2 </w:t>
      </w:r>
      <w:r w:rsidR="00387870" w:rsidRPr="0074250C">
        <w:rPr>
          <w:rFonts w:ascii="Times New Roman" w:eastAsia="Times New Roman" w:hAnsi="Times New Roman"/>
          <w:sz w:val="24"/>
          <w:szCs w:val="24"/>
          <w:lang w:eastAsia="pl-PL"/>
        </w:rPr>
        <w:t xml:space="preserve">ww. </w:t>
      </w:r>
      <w:r w:rsidR="00387870" w:rsidRPr="0074250C">
        <w:rPr>
          <w:rFonts w:ascii="Times New Roman" w:eastAsia="Times New Roman" w:hAnsi="Times New Roman"/>
          <w:i/>
          <w:sz w:val="24"/>
          <w:szCs w:val="24"/>
          <w:lang w:eastAsia="pl-PL"/>
        </w:rPr>
        <w:t>dekretu</w:t>
      </w:r>
      <w:r w:rsidR="00CF7687" w:rsidRPr="0074250C">
        <w:rPr>
          <w:rFonts w:ascii="Times New Roman" w:hAnsi="Times New Roman"/>
          <w:sz w:val="24"/>
          <w:szCs w:val="24"/>
        </w:rPr>
        <w:t>,</w:t>
      </w:r>
      <w:r w:rsidR="00CF1F86" w:rsidRPr="0074250C">
        <w:rPr>
          <w:rFonts w:ascii="Times New Roman" w:hAnsi="Times New Roman"/>
          <w:sz w:val="24"/>
          <w:szCs w:val="24"/>
        </w:rPr>
        <w:t xml:space="preserve"> </w:t>
      </w:r>
      <w:r w:rsidR="00CF7687" w:rsidRPr="0074250C">
        <w:rPr>
          <w:rFonts w:ascii="Times New Roman" w:eastAsia="Times New Roman" w:hAnsi="Times New Roman"/>
          <w:sz w:val="24"/>
          <w:szCs w:val="24"/>
          <w:lang w:eastAsia="pl-PL"/>
        </w:rPr>
        <w:t>po dniu</w:t>
      </w:r>
      <w:r w:rsidR="00387870" w:rsidRPr="0074250C">
        <w:rPr>
          <w:rFonts w:ascii="Times New Roman" w:hAnsi="Times New Roman"/>
          <w:sz w:val="24"/>
          <w:szCs w:val="24"/>
        </w:rPr>
        <w:t xml:space="preserve"> </w:t>
      </w:r>
      <w:r w:rsidR="00BA5FB3" w:rsidRPr="0074250C">
        <w:rPr>
          <w:rFonts w:ascii="Times New Roman" w:hAnsi="Times New Roman"/>
          <w:sz w:val="24"/>
          <w:szCs w:val="24"/>
        </w:rPr>
        <w:t xml:space="preserve">przekształcenia </w:t>
      </w:r>
      <w:r w:rsidR="000807F9" w:rsidRPr="0074250C">
        <w:rPr>
          <w:rFonts w:ascii="Times New Roman" w:hAnsi="Times New Roman"/>
          <w:sz w:val="24"/>
          <w:szCs w:val="24"/>
        </w:rPr>
        <w:t>był</w:t>
      </w:r>
      <w:r w:rsidR="00D275F0" w:rsidRPr="0074250C">
        <w:rPr>
          <w:rFonts w:ascii="Times New Roman" w:hAnsi="Times New Roman"/>
          <w:sz w:val="24"/>
          <w:szCs w:val="24"/>
        </w:rPr>
        <w:t>o</w:t>
      </w:r>
      <w:r w:rsidR="000807F9" w:rsidRPr="0074250C">
        <w:rPr>
          <w:rFonts w:ascii="Times New Roman" w:hAnsi="Times New Roman"/>
          <w:sz w:val="24"/>
          <w:szCs w:val="24"/>
        </w:rPr>
        <w:t xml:space="preserve"> </w:t>
      </w:r>
      <w:r w:rsidR="00CF7687" w:rsidRPr="0074250C">
        <w:rPr>
          <w:rFonts w:ascii="Times New Roman" w:hAnsi="Times New Roman"/>
          <w:sz w:val="24"/>
          <w:szCs w:val="24"/>
        </w:rPr>
        <w:t>prze</w:t>
      </w:r>
      <w:r w:rsidR="000807F9" w:rsidRPr="0074250C">
        <w:rPr>
          <w:rFonts w:ascii="Times New Roman" w:hAnsi="Times New Roman"/>
          <w:sz w:val="24"/>
          <w:szCs w:val="24"/>
        </w:rPr>
        <w:t>noszon</w:t>
      </w:r>
      <w:r w:rsidR="00D275F0" w:rsidRPr="0074250C">
        <w:rPr>
          <w:rFonts w:ascii="Times New Roman" w:hAnsi="Times New Roman"/>
          <w:sz w:val="24"/>
          <w:szCs w:val="24"/>
        </w:rPr>
        <w:t>e</w:t>
      </w:r>
      <w:r w:rsidR="000807F9" w:rsidRPr="0074250C">
        <w:rPr>
          <w:rFonts w:ascii="Times New Roman" w:hAnsi="Times New Roman"/>
          <w:sz w:val="24"/>
          <w:szCs w:val="24"/>
        </w:rPr>
        <w:t>,</w:t>
      </w:r>
      <w:r w:rsidR="001F2BF4" w:rsidRPr="0074250C">
        <w:rPr>
          <w:rFonts w:ascii="Times New Roman" w:hAnsi="Times New Roman"/>
          <w:sz w:val="24"/>
          <w:szCs w:val="24"/>
        </w:rPr>
        <w:t xml:space="preserve"> w trybie ww. </w:t>
      </w:r>
      <w:r w:rsidR="00E305F2" w:rsidRPr="0074250C">
        <w:rPr>
          <w:rFonts w:ascii="Times New Roman" w:hAnsi="Times New Roman"/>
          <w:i/>
          <w:sz w:val="24"/>
          <w:szCs w:val="24"/>
        </w:rPr>
        <w:t>dekretu</w:t>
      </w:r>
      <w:r w:rsidR="000807F9" w:rsidRPr="0074250C">
        <w:rPr>
          <w:rFonts w:ascii="Times New Roman" w:hAnsi="Times New Roman"/>
          <w:sz w:val="24"/>
          <w:szCs w:val="24"/>
        </w:rPr>
        <w:t>,</w:t>
      </w:r>
      <w:r w:rsidR="00CF7687" w:rsidRPr="0074250C">
        <w:rPr>
          <w:rFonts w:ascii="Times New Roman" w:hAnsi="Times New Roman"/>
          <w:sz w:val="24"/>
          <w:szCs w:val="24"/>
        </w:rPr>
        <w:t xml:space="preserve"> </w:t>
      </w:r>
      <w:r w:rsidR="00D275F0" w:rsidRPr="0074250C">
        <w:rPr>
          <w:rFonts w:ascii="Times New Roman" w:hAnsi="Times New Roman"/>
          <w:sz w:val="24"/>
          <w:szCs w:val="24"/>
        </w:rPr>
        <w:t>prawo</w:t>
      </w:r>
      <w:r w:rsidR="00CF7687" w:rsidRPr="0074250C">
        <w:rPr>
          <w:rFonts w:ascii="Times New Roman" w:hAnsi="Times New Roman"/>
          <w:sz w:val="24"/>
          <w:szCs w:val="24"/>
        </w:rPr>
        <w:t xml:space="preserve"> własności gruntu</w:t>
      </w:r>
      <w:r w:rsidR="00E305F2" w:rsidRPr="0074250C">
        <w:rPr>
          <w:rFonts w:ascii="Times New Roman" w:hAnsi="Times New Roman"/>
          <w:sz w:val="24"/>
          <w:szCs w:val="24"/>
        </w:rPr>
        <w:t>, zamiast przewidzianego w art. 7 tego dekretu użytkowania wieczystego gruntu</w:t>
      </w:r>
      <w:r w:rsidR="00CF7687" w:rsidRPr="0074250C">
        <w:rPr>
          <w:rFonts w:ascii="Times New Roman" w:hAnsi="Times New Roman"/>
          <w:sz w:val="24"/>
          <w:szCs w:val="24"/>
        </w:rPr>
        <w:t>.</w:t>
      </w:r>
      <w:r w:rsidR="00E305F2" w:rsidRPr="0074250C">
        <w:rPr>
          <w:rFonts w:ascii="Times New Roman" w:hAnsi="Times New Roman"/>
          <w:sz w:val="24"/>
          <w:szCs w:val="24"/>
        </w:rPr>
        <w:t xml:space="preserve"> </w:t>
      </w:r>
      <w:r w:rsidR="00D276F9" w:rsidRPr="0074250C">
        <w:rPr>
          <w:rFonts w:ascii="Times New Roman" w:hAnsi="Times New Roman"/>
          <w:sz w:val="24"/>
          <w:szCs w:val="24"/>
        </w:rPr>
        <w:t>Powyższe prze</w:t>
      </w:r>
      <w:r w:rsidR="000807F9" w:rsidRPr="0074250C">
        <w:rPr>
          <w:rFonts w:ascii="Times New Roman" w:hAnsi="Times New Roman"/>
          <w:sz w:val="24"/>
          <w:szCs w:val="24"/>
        </w:rPr>
        <w:t xml:space="preserve">niesienie </w:t>
      </w:r>
      <w:r w:rsidR="00D276F9" w:rsidRPr="0074250C">
        <w:rPr>
          <w:rFonts w:ascii="Times New Roman" w:hAnsi="Times New Roman"/>
          <w:sz w:val="24"/>
          <w:szCs w:val="24"/>
        </w:rPr>
        <w:t>będzie dokonywane na dotychczasowych zasadach, tj. w pierwszej kolejności zostanie wydana decyzja administracyjna, a następnie zawarta umowa w formie aktu notarialnego przenosząca</w:t>
      </w:r>
      <w:r w:rsidR="00B652E6" w:rsidRPr="0074250C">
        <w:rPr>
          <w:rFonts w:ascii="Times New Roman" w:hAnsi="Times New Roman"/>
          <w:sz w:val="24"/>
          <w:szCs w:val="24"/>
        </w:rPr>
        <w:t xml:space="preserve"> własność</w:t>
      </w:r>
      <w:r w:rsidR="00D276F9" w:rsidRPr="0074250C">
        <w:rPr>
          <w:rFonts w:ascii="Times New Roman" w:hAnsi="Times New Roman"/>
          <w:sz w:val="24"/>
          <w:szCs w:val="24"/>
        </w:rPr>
        <w:t xml:space="preserve"> gruntu na osobę uprawnioną na podstawie ww. </w:t>
      </w:r>
      <w:r w:rsidR="00D276F9" w:rsidRPr="0074250C">
        <w:rPr>
          <w:rFonts w:ascii="Times New Roman" w:hAnsi="Times New Roman"/>
          <w:i/>
          <w:sz w:val="24"/>
          <w:szCs w:val="24"/>
        </w:rPr>
        <w:t>dekretu</w:t>
      </w:r>
      <w:r w:rsidR="00D276F9" w:rsidRPr="0074250C">
        <w:rPr>
          <w:rFonts w:ascii="Times New Roman" w:hAnsi="Times New Roman"/>
          <w:sz w:val="24"/>
          <w:szCs w:val="24"/>
        </w:rPr>
        <w:t>.</w:t>
      </w:r>
      <w:r w:rsidRPr="0074250C">
        <w:rPr>
          <w:rFonts w:ascii="Times New Roman" w:hAnsi="Times New Roman"/>
          <w:sz w:val="24"/>
          <w:szCs w:val="24"/>
        </w:rPr>
        <w:t xml:space="preserve"> </w:t>
      </w:r>
    </w:p>
    <w:p w:rsidR="00557320" w:rsidRPr="0074250C" w:rsidRDefault="00C57C54" w:rsidP="006F25DA">
      <w:pPr>
        <w:spacing w:before="120" w:line="360" w:lineRule="auto"/>
        <w:ind w:firstLine="0"/>
        <w:rPr>
          <w:rFonts w:ascii="Times New Roman" w:hAnsi="Times New Roman"/>
          <w:sz w:val="24"/>
          <w:szCs w:val="24"/>
        </w:rPr>
      </w:pPr>
      <w:r w:rsidRPr="0074250C">
        <w:rPr>
          <w:rFonts w:ascii="Times New Roman" w:hAnsi="Times New Roman"/>
          <w:sz w:val="24"/>
          <w:szCs w:val="24"/>
        </w:rPr>
        <w:t>W</w:t>
      </w:r>
      <w:r w:rsidR="004317EA" w:rsidRPr="0074250C">
        <w:rPr>
          <w:rFonts w:ascii="Times New Roman" w:hAnsi="Times New Roman"/>
          <w:sz w:val="24"/>
          <w:szCs w:val="24"/>
        </w:rPr>
        <w:t xml:space="preserve"> </w:t>
      </w:r>
      <w:r w:rsidR="005B161C" w:rsidRPr="0074250C">
        <w:rPr>
          <w:rFonts w:ascii="Times New Roman" w:hAnsi="Times New Roman"/>
          <w:b/>
          <w:sz w:val="24"/>
          <w:szCs w:val="24"/>
        </w:rPr>
        <w:t>art. 2</w:t>
      </w:r>
      <w:r w:rsidR="00707BC1" w:rsidRPr="0074250C">
        <w:rPr>
          <w:rFonts w:ascii="Times New Roman" w:hAnsi="Times New Roman"/>
          <w:b/>
          <w:sz w:val="24"/>
          <w:szCs w:val="24"/>
        </w:rPr>
        <w:t>4</w:t>
      </w:r>
      <w:r w:rsidR="004317EA" w:rsidRPr="0074250C">
        <w:rPr>
          <w:rFonts w:ascii="Times New Roman" w:hAnsi="Times New Roman"/>
          <w:b/>
          <w:sz w:val="24"/>
          <w:szCs w:val="24"/>
        </w:rPr>
        <w:t xml:space="preserve"> </w:t>
      </w:r>
      <w:r w:rsidR="004735C1" w:rsidRPr="0074250C">
        <w:rPr>
          <w:rFonts w:ascii="Times New Roman" w:hAnsi="Times New Roman"/>
          <w:b/>
          <w:sz w:val="24"/>
          <w:szCs w:val="24"/>
        </w:rPr>
        <w:t>ust. 1</w:t>
      </w:r>
      <w:r w:rsidR="004735C1" w:rsidRPr="0074250C">
        <w:rPr>
          <w:rFonts w:ascii="Times New Roman" w:hAnsi="Times New Roman"/>
          <w:sz w:val="24"/>
          <w:szCs w:val="24"/>
        </w:rPr>
        <w:t xml:space="preserve"> </w:t>
      </w:r>
      <w:r w:rsidR="00112B33" w:rsidRPr="0074250C">
        <w:rPr>
          <w:rFonts w:ascii="Times New Roman" w:hAnsi="Times New Roman"/>
          <w:i/>
          <w:sz w:val="24"/>
          <w:szCs w:val="24"/>
        </w:rPr>
        <w:t xml:space="preserve">projektu </w:t>
      </w:r>
      <w:r w:rsidR="004317EA" w:rsidRPr="0074250C">
        <w:rPr>
          <w:rFonts w:ascii="Times New Roman" w:hAnsi="Times New Roman"/>
          <w:sz w:val="24"/>
          <w:szCs w:val="24"/>
        </w:rPr>
        <w:t xml:space="preserve">wyłączono zakaz ustanawiania użytkowania wieczystego </w:t>
      </w:r>
      <w:r w:rsidR="001F2BF4" w:rsidRPr="0074250C">
        <w:rPr>
          <w:rFonts w:ascii="Times New Roman" w:hAnsi="Times New Roman"/>
          <w:sz w:val="24"/>
          <w:szCs w:val="24"/>
        </w:rPr>
        <w:t>w </w:t>
      </w:r>
      <w:r w:rsidR="00DC3010" w:rsidRPr="0074250C">
        <w:rPr>
          <w:rFonts w:ascii="Times New Roman" w:hAnsi="Times New Roman"/>
          <w:sz w:val="24"/>
          <w:szCs w:val="24"/>
        </w:rPr>
        <w:t>dwóch przypadkach. P</w:t>
      </w:r>
      <w:r w:rsidR="009B3645" w:rsidRPr="0074250C">
        <w:rPr>
          <w:rFonts w:ascii="Times New Roman" w:hAnsi="Times New Roman"/>
          <w:sz w:val="24"/>
          <w:szCs w:val="24"/>
        </w:rPr>
        <w:t xml:space="preserve">ierwszy przypadek odnosi się do </w:t>
      </w:r>
      <w:r w:rsidR="003E13B4" w:rsidRPr="0074250C">
        <w:rPr>
          <w:rFonts w:ascii="Times New Roman" w:hAnsi="Times New Roman"/>
          <w:sz w:val="24"/>
          <w:szCs w:val="24"/>
        </w:rPr>
        <w:t xml:space="preserve">niezakończonych do dnia </w:t>
      </w:r>
      <w:r w:rsidR="001F2BF4" w:rsidRPr="0074250C">
        <w:rPr>
          <w:rFonts w:ascii="Times New Roman" w:hAnsi="Times New Roman"/>
          <w:sz w:val="24"/>
          <w:szCs w:val="24"/>
        </w:rPr>
        <w:t>1 </w:t>
      </w:r>
      <w:r w:rsidR="00896BC7" w:rsidRPr="0074250C">
        <w:rPr>
          <w:rFonts w:ascii="Times New Roman" w:hAnsi="Times New Roman"/>
          <w:sz w:val="24"/>
          <w:szCs w:val="24"/>
        </w:rPr>
        <w:t xml:space="preserve">stycznia 2019 </w:t>
      </w:r>
      <w:r w:rsidR="003E13B4" w:rsidRPr="0074250C">
        <w:rPr>
          <w:rFonts w:ascii="Times New Roman" w:hAnsi="Times New Roman"/>
          <w:sz w:val="24"/>
          <w:szCs w:val="24"/>
        </w:rPr>
        <w:t>r.</w:t>
      </w:r>
      <w:r w:rsidR="00184070" w:rsidRPr="0074250C">
        <w:rPr>
          <w:rFonts w:ascii="Times New Roman" w:hAnsi="Times New Roman"/>
          <w:sz w:val="24"/>
          <w:szCs w:val="24"/>
        </w:rPr>
        <w:t xml:space="preserve"> </w:t>
      </w:r>
      <w:r w:rsidR="00DC3010" w:rsidRPr="0074250C">
        <w:rPr>
          <w:rFonts w:ascii="Times New Roman" w:hAnsi="Times New Roman"/>
          <w:sz w:val="24"/>
          <w:szCs w:val="24"/>
        </w:rPr>
        <w:t>spraw</w:t>
      </w:r>
      <w:r w:rsidR="003E13B4" w:rsidRPr="0074250C">
        <w:rPr>
          <w:rFonts w:ascii="Times New Roman" w:hAnsi="Times New Roman"/>
          <w:sz w:val="24"/>
          <w:szCs w:val="24"/>
        </w:rPr>
        <w:t xml:space="preserve"> o oddanie</w:t>
      </w:r>
      <w:r w:rsidR="004317EA" w:rsidRPr="0074250C">
        <w:rPr>
          <w:rFonts w:ascii="Times New Roman" w:hAnsi="Times New Roman"/>
          <w:sz w:val="24"/>
          <w:szCs w:val="24"/>
        </w:rPr>
        <w:t xml:space="preserve"> </w:t>
      </w:r>
      <w:r w:rsidR="003E13B4" w:rsidRPr="0074250C">
        <w:rPr>
          <w:rFonts w:ascii="Times New Roman" w:hAnsi="Times New Roman"/>
          <w:sz w:val="24"/>
          <w:szCs w:val="24"/>
        </w:rPr>
        <w:t>nieruchomości</w:t>
      </w:r>
      <w:r w:rsidRPr="0074250C">
        <w:rPr>
          <w:rFonts w:ascii="Times New Roman" w:hAnsi="Times New Roman"/>
          <w:sz w:val="24"/>
          <w:szCs w:val="24"/>
        </w:rPr>
        <w:t xml:space="preserve"> </w:t>
      </w:r>
      <w:r w:rsidR="004317EA" w:rsidRPr="0074250C">
        <w:rPr>
          <w:rFonts w:ascii="Times New Roman" w:hAnsi="Times New Roman"/>
          <w:sz w:val="24"/>
          <w:szCs w:val="24"/>
        </w:rPr>
        <w:t>grunt</w:t>
      </w:r>
      <w:r w:rsidR="003E13B4" w:rsidRPr="0074250C">
        <w:rPr>
          <w:rFonts w:ascii="Times New Roman" w:hAnsi="Times New Roman"/>
          <w:sz w:val="24"/>
          <w:szCs w:val="24"/>
        </w:rPr>
        <w:t>owych</w:t>
      </w:r>
      <w:r w:rsidR="004317EA" w:rsidRPr="0074250C">
        <w:rPr>
          <w:rFonts w:ascii="Times New Roman" w:hAnsi="Times New Roman"/>
          <w:sz w:val="24"/>
          <w:szCs w:val="24"/>
        </w:rPr>
        <w:t xml:space="preserve"> </w:t>
      </w:r>
      <w:r w:rsidR="003E13B4" w:rsidRPr="0074250C">
        <w:rPr>
          <w:rFonts w:ascii="Times New Roman" w:hAnsi="Times New Roman"/>
          <w:sz w:val="24"/>
          <w:szCs w:val="24"/>
        </w:rPr>
        <w:t>w użytkowanie wieczyste na podstawie dotychczasowych przepisów</w:t>
      </w:r>
      <w:r w:rsidR="00184070" w:rsidRPr="0074250C">
        <w:rPr>
          <w:rFonts w:ascii="Times New Roman" w:hAnsi="Times New Roman"/>
          <w:sz w:val="24"/>
          <w:szCs w:val="24"/>
        </w:rPr>
        <w:t xml:space="preserve">, w szczególności na podstawie </w:t>
      </w:r>
      <w:r w:rsidR="00184070" w:rsidRPr="0074250C">
        <w:rPr>
          <w:rFonts w:ascii="Times New Roman" w:hAnsi="Times New Roman"/>
          <w:i/>
          <w:sz w:val="24"/>
          <w:szCs w:val="24"/>
        </w:rPr>
        <w:t>ustawy o gospodarce nieruchomościami</w:t>
      </w:r>
      <w:r w:rsidR="00184070" w:rsidRPr="0074250C">
        <w:rPr>
          <w:rFonts w:ascii="Times New Roman" w:hAnsi="Times New Roman"/>
          <w:sz w:val="24"/>
          <w:szCs w:val="24"/>
        </w:rPr>
        <w:t xml:space="preserve">. </w:t>
      </w:r>
      <w:r w:rsidR="003E13B4" w:rsidRPr="0074250C">
        <w:rPr>
          <w:rFonts w:ascii="Times New Roman" w:hAnsi="Times New Roman"/>
          <w:sz w:val="24"/>
          <w:szCs w:val="24"/>
        </w:rPr>
        <w:t>Zaproponowana kontynuacja ustanawiania użytkowania wieczystego na cele mieszkaniowe dotyczyłaby</w:t>
      </w:r>
      <w:r w:rsidR="00624F28" w:rsidRPr="0074250C">
        <w:rPr>
          <w:rFonts w:ascii="Times New Roman" w:hAnsi="Times New Roman"/>
          <w:sz w:val="24"/>
          <w:szCs w:val="24"/>
        </w:rPr>
        <w:t xml:space="preserve"> </w:t>
      </w:r>
      <w:r w:rsidR="00DC3010" w:rsidRPr="0074250C">
        <w:rPr>
          <w:rFonts w:ascii="Times New Roman" w:hAnsi="Times New Roman"/>
          <w:sz w:val="24"/>
          <w:szCs w:val="24"/>
        </w:rPr>
        <w:t>sytuacji</w:t>
      </w:r>
      <w:r w:rsidR="00184070" w:rsidRPr="0074250C">
        <w:rPr>
          <w:rFonts w:ascii="Times New Roman" w:hAnsi="Times New Roman"/>
          <w:sz w:val="24"/>
          <w:szCs w:val="24"/>
        </w:rPr>
        <w:t>, w których przeprowadzono postępowania przetargowe i sporządzono protokół z przetargu lub rokowań, a przy ustanawianiu użytkowania wieczystego w trybie bezprzetargowym zawarto umowę prze</w:t>
      </w:r>
      <w:r w:rsidR="00B30FED" w:rsidRPr="0074250C">
        <w:rPr>
          <w:rFonts w:ascii="Times New Roman" w:hAnsi="Times New Roman"/>
          <w:sz w:val="24"/>
          <w:szCs w:val="24"/>
        </w:rPr>
        <w:t>dwstępną w tej sprawie.</w:t>
      </w:r>
    </w:p>
    <w:p w:rsidR="00ED60EF" w:rsidRPr="0074250C" w:rsidRDefault="00DC3010" w:rsidP="00ED60EF">
      <w:pPr>
        <w:pStyle w:val="USTustnpkodeksu"/>
        <w:spacing w:before="120"/>
        <w:ind w:firstLine="0"/>
        <w:rPr>
          <w:rFonts w:ascii="Times New Roman" w:hAnsi="Times New Roman" w:cs="Times New Roman"/>
          <w:szCs w:val="24"/>
        </w:rPr>
      </w:pPr>
      <w:r w:rsidRPr="0074250C">
        <w:rPr>
          <w:rFonts w:ascii="Times New Roman" w:hAnsi="Times New Roman" w:cs="Times New Roman"/>
          <w:szCs w:val="24"/>
        </w:rPr>
        <w:t xml:space="preserve">Natomiast w drugim przypadku stworzona zostanie możliwość dokonania zmiany celu użytkowania wieczystego gruntów </w:t>
      </w:r>
      <w:r w:rsidR="00596DE0" w:rsidRPr="0074250C">
        <w:rPr>
          <w:rFonts w:ascii="Times New Roman" w:hAnsi="Times New Roman" w:cs="Times New Roman"/>
          <w:szCs w:val="24"/>
        </w:rPr>
        <w:t xml:space="preserve">na cel mieszkaniowy. Dotyczyć to będzie sytuacji, gdy grunt przed dniem przekształcenia był </w:t>
      </w:r>
      <w:r w:rsidRPr="0074250C">
        <w:rPr>
          <w:rFonts w:ascii="Times New Roman" w:hAnsi="Times New Roman" w:cs="Times New Roman"/>
          <w:szCs w:val="24"/>
        </w:rPr>
        <w:t>oddany</w:t>
      </w:r>
      <w:r w:rsidR="00596DE0" w:rsidRPr="0074250C">
        <w:rPr>
          <w:rFonts w:ascii="Times New Roman" w:hAnsi="Times New Roman" w:cs="Times New Roman"/>
          <w:szCs w:val="24"/>
        </w:rPr>
        <w:t xml:space="preserve"> na</w:t>
      </w:r>
      <w:r w:rsidRPr="0074250C">
        <w:rPr>
          <w:rFonts w:ascii="Times New Roman" w:hAnsi="Times New Roman" w:cs="Times New Roman"/>
          <w:szCs w:val="24"/>
        </w:rPr>
        <w:t xml:space="preserve"> inny </w:t>
      </w:r>
      <w:r w:rsidR="00596DE0" w:rsidRPr="0074250C">
        <w:rPr>
          <w:rFonts w:ascii="Times New Roman" w:hAnsi="Times New Roman" w:cs="Times New Roman"/>
          <w:szCs w:val="24"/>
        </w:rPr>
        <w:t xml:space="preserve">cel </w:t>
      </w:r>
      <w:r w:rsidRPr="0074250C">
        <w:rPr>
          <w:rFonts w:ascii="Times New Roman" w:hAnsi="Times New Roman" w:cs="Times New Roman"/>
          <w:szCs w:val="24"/>
        </w:rPr>
        <w:t>niż mieszkaniowy</w:t>
      </w:r>
      <w:r w:rsidR="001F2BF4" w:rsidRPr="0074250C">
        <w:rPr>
          <w:rFonts w:ascii="Times New Roman" w:hAnsi="Times New Roman" w:cs="Times New Roman"/>
          <w:szCs w:val="24"/>
        </w:rPr>
        <w:t>, a </w:t>
      </w:r>
      <w:r w:rsidR="00596DE0" w:rsidRPr="0074250C">
        <w:rPr>
          <w:rFonts w:ascii="Times New Roman" w:hAnsi="Times New Roman" w:cs="Times New Roman"/>
          <w:szCs w:val="24"/>
        </w:rPr>
        <w:t xml:space="preserve">następnie został </w:t>
      </w:r>
      <w:r w:rsidR="00902857" w:rsidRPr="0074250C">
        <w:rPr>
          <w:rFonts w:ascii="Times New Roman" w:hAnsi="Times New Roman" w:cs="Times New Roman"/>
          <w:szCs w:val="24"/>
        </w:rPr>
        <w:t xml:space="preserve">lub może zostać </w:t>
      </w:r>
      <w:r w:rsidR="00596DE0" w:rsidRPr="0074250C">
        <w:rPr>
          <w:rFonts w:ascii="Times New Roman" w:hAnsi="Times New Roman" w:cs="Times New Roman"/>
          <w:szCs w:val="24"/>
        </w:rPr>
        <w:t>zabudowany b</w:t>
      </w:r>
      <w:r w:rsidR="001F2BF4" w:rsidRPr="0074250C">
        <w:rPr>
          <w:rFonts w:ascii="Times New Roman" w:hAnsi="Times New Roman" w:cs="Times New Roman"/>
          <w:szCs w:val="24"/>
        </w:rPr>
        <w:t>udynkami mieszkalnymi zgodnie z </w:t>
      </w:r>
      <w:r w:rsidR="00596DE0" w:rsidRPr="0074250C">
        <w:rPr>
          <w:rFonts w:ascii="Times New Roman" w:hAnsi="Times New Roman" w:cs="Times New Roman"/>
          <w:szCs w:val="24"/>
        </w:rPr>
        <w:t>planem zagospodarowania przestrzennego lub</w:t>
      </w:r>
      <w:r w:rsidR="001F2BF4" w:rsidRPr="0074250C">
        <w:rPr>
          <w:rFonts w:ascii="Times New Roman" w:hAnsi="Times New Roman" w:cs="Times New Roman"/>
          <w:szCs w:val="24"/>
        </w:rPr>
        <w:t xml:space="preserve"> decyzją o warunkach zabudowy i </w:t>
      </w:r>
      <w:r w:rsidR="00596DE0" w:rsidRPr="0074250C">
        <w:rPr>
          <w:rFonts w:ascii="Times New Roman" w:hAnsi="Times New Roman" w:cs="Times New Roman"/>
          <w:szCs w:val="24"/>
        </w:rPr>
        <w:t>zagospodarowania terenu</w:t>
      </w:r>
      <w:r w:rsidR="00035716" w:rsidRPr="0074250C">
        <w:rPr>
          <w:rFonts w:ascii="Times New Roman" w:hAnsi="Times New Roman" w:cs="Times New Roman"/>
          <w:szCs w:val="24"/>
        </w:rPr>
        <w:t>.</w:t>
      </w:r>
      <w:r w:rsidR="004855D3" w:rsidRPr="0074250C">
        <w:rPr>
          <w:rFonts w:ascii="Times New Roman" w:hAnsi="Times New Roman" w:cs="Times New Roman"/>
          <w:szCs w:val="24"/>
        </w:rPr>
        <w:t xml:space="preserve"> </w:t>
      </w:r>
    </w:p>
    <w:p w:rsidR="007C4001" w:rsidRPr="0074250C" w:rsidRDefault="00FA22CC" w:rsidP="00ED60EF">
      <w:pPr>
        <w:pStyle w:val="USTustnpkodeksu"/>
        <w:spacing w:before="120"/>
        <w:ind w:firstLine="0"/>
        <w:rPr>
          <w:rFonts w:ascii="Times New Roman" w:hAnsi="Times New Roman" w:cs="Times New Roman"/>
          <w:szCs w:val="24"/>
          <w:lang w:bidi="pl-PL"/>
        </w:rPr>
      </w:pPr>
      <w:r w:rsidRPr="0074250C">
        <w:rPr>
          <w:rFonts w:ascii="Times New Roman" w:hAnsi="Times New Roman" w:cs="Times New Roman"/>
          <w:szCs w:val="24"/>
        </w:rPr>
        <w:t xml:space="preserve">W </w:t>
      </w:r>
      <w:r w:rsidRPr="0074250C">
        <w:rPr>
          <w:rFonts w:ascii="Times New Roman" w:hAnsi="Times New Roman" w:cs="Times New Roman"/>
          <w:b/>
          <w:szCs w:val="24"/>
        </w:rPr>
        <w:t xml:space="preserve">art. </w:t>
      </w:r>
      <w:r w:rsidR="00B652E6" w:rsidRPr="0074250C">
        <w:rPr>
          <w:rFonts w:ascii="Times New Roman" w:hAnsi="Times New Roman" w:cs="Times New Roman"/>
          <w:b/>
          <w:szCs w:val="24"/>
        </w:rPr>
        <w:t>2</w:t>
      </w:r>
      <w:r w:rsidR="00707BC1" w:rsidRPr="0074250C">
        <w:rPr>
          <w:rFonts w:ascii="Times New Roman" w:hAnsi="Times New Roman" w:cs="Times New Roman"/>
          <w:b/>
          <w:szCs w:val="24"/>
        </w:rPr>
        <w:t>5</w:t>
      </w:r>
      <w:r w:rsidR="009112CF" w:rsidRPr="0074250C">
        <w:rPr>
          <w:rFonts w:ascii="Times New Roman" w:hAnsi="Times New Roman" w:cs="Times New Roman"/>
          <w:szCs w:val="24"/>
        </w:rPr>
        <w:t xml:space="preserve"> </w:t>
      </w:r>
      <w:r w:rsidR="00B30FED" w:rsidRPr="0074250C">
        <w:rPr>
          <w:rFonts w:ascii="Times New Roman" w:hAnsi="Times New Roman" w:cs="Times New Roman"/>
          <w:i/>
          <w:szCs w:val="24"/>
        </w:rPr>
        <w:t xml:space="preserve">projektu </w:t>
      </w:r>
      <w:r w:rsidR="009112CF" w:rsidRPr="0074250C">
        <w:rPr>
          <w:rFonts w:ascii="Times New Roman" w:hAnsi="Times New Roman" w:cs="Times New Roman"/>
          <w:szCs w:val="24"/>
        </w:rPr>
        <w:t xml:space="preserve">zawarto przepis </w:t>
      </w:r>
      <w:r w:rsidR="002D661A" w:rsidRPr="0074250C">
        <w:rPr>
          <w:rFonts w:ascii="Times New Roman" w:hAnsi="Times New Roman" w:cs="Times New Roman"/>
          <w:szCs w:val="24"/>
        </w:rPr>
        <w:t xml:space="preserve">stanowiący regułę </w:t>
      </w:r>
      <w:r w:rsidR="007C4001" w:rsidRPr="0074250C">
        <w:rPr>
          <w:rFonts w:ascii="Times New Roman" w:hAnsi="Times New Roman" w:cs="Times New Roman"/>
          <w:szCs w:val="24"/>
        </w:rPr>
        <w:t>wydatkową oraz mechanizmy korygujące</w:t>
      </w:r>
      <w:r w:rsidR="007C4001" w:rsidRPr="0074250C">
        <w:rPr>
          <w:rFonts w:ascii="Times New Roman" w:hAnsi="Times New Roman" w:cs="Times New Roman"/>
          <w:szCs w:val="24"/>
          <w:lang w:bidi="pl-PL"/>
        </w:rPr>
        <w:t xml:space="preserve"> w związku z planowanym zwiększeniem wydatków na dodatkowe etaty referendarzy sądowych i urzędników sądowych. </w:t>
      </w:r>
    </w:p>
    <w:p w:rsidR="00237BAA" w:rsidRPr="0074250C" w:rsidRDefault="007C4001" w:rsidP="006F25DA">
      <w:pPr>
        <w:spacing w:before="120" w:line="360" w:lineRule="auto"/>
        <w:ind w:firstLine="0"/>
        <w:rPr>
          <w:rFonts w:ascii="Times New Roman" w:eastAsia="Times New Roman" w:hAnsi="Times New Roman"/>
          <w:sz w:val="24"/>
          <w:szCs w:val="24"/>
          <w:lang w:eastAsia="pl-PL"/>
        </w:rPr>
      </w:pPr>
      <w:r w:rsidRPr="0074250C">
        <w:rPr>
          <w:rFonts w:ascii="Times New Roman" w:hAnsi="Times New Roman"/>
          <w:sz w:val="24"/>
          <w:szCs w:val="24"/>
          <w:lang w:bidi="pl-PL"/>
        </w:rPr>
        <w:t xml:space="preserve">Przepis </w:t>
      </w:r>
      <w:r w:rsidRPr="0074250C">
        <w:rPr>
          <w:rFonts w:ascii="Times New Roman" w:hAnsi="Times New Roman"/>
          <w:b/>
          <w:sz w:val="24"/>
          <w:szCs w:val="24"/>
          <w:lang w:bidi="pl-PL"/>
        </w:rPr>
        <w:t>art. 2</w:t>
      </w:r>
      <w:r w:rsidR="00707BC1" w:rsidRPr="0074250C">
        <w:rPr>
          <w:rFonts w:ascii="Times New Roman" w:hAnsi="Times New Roman"/>
          <w:b/>
          <w:sz w:val="24"/>
          <w:szCs w:val="24"/>
          <w:lang w:bidi="pl-PL"/>
        </w:rPr>
        <w:t>6</w:t>
      </w:r>
      <w:r w:rsidRPr="0074250C">
        <w:rPr>
          <w:rFonts w:ascii="Times New Roman" w:hAnsi="Times New Roman"/>
          <w:sz w:val="24"/>
          <w:szCs w:val="24"/>
          <w:lang w:bidi="pl-PL"/>
        </w:rPr>
        <w:t xml:space="preserve"> </w:t>
      </w:r>
      <w:r w:rsidR="009A76DD" w:rsidRPr="0074250C">
        <w:rPr>
          <w:rFonts w:ascii="Times New Roman" w:hAnsi="Times New Roman"/>
          <w:sz w:val="24"/>
          <w:szCs w:val="24"/>
        </w:rPr>
        <w:t xml:space="preserve">przewiduje </w:t>
      </w:r>
      <w:r w:rsidR="009112CF" w:rsidRPr="0074250C">
        <w:rPr>
          <w:rFonts w:ascii="Times New Roman" w:hAnsi="Times New Roman"/>
          <w:sz w:val="24"/>
          <w:szCs w:val="24"/>
        </w:rPr>
        <w:t>wejście w</w:t>
      </w:r>
      <w:r w:rsidR="009112CF" w:rsidRPr="0074250C">
        <w:rPr>
          <w:rFonts w:ascii="Times New Roman" w:eastAsia="Times New Roman" w:hAnsi="Times New Roman"/>
          <w:sz w:val="24"/>
          <w:szCs w:val="24"/>
          <w:lang w:eastAsia="pl-PL"/>
        </w:rPr>
        <w:t xml:space="preserve"> życie projektowanej ustawy</w:t>
      </w:r>
      <w:r w:rsidR="004735C1" w:rsidRPr="0074250C">
        <w:rPr>
          <w:rFonts w:ascii="Times New Roman" w:eastAsia="Times New Roman" w:hAnsi="Times New Roman"/>
          <w:sz w:val="24"/>
          <w:szCs w:val="24"/>
          <w:lang w:eastAsia="pl-PL"/>
        </w:rPr>
        <w:t xml:space="preserve"> po upływie 30 dni od dnia ogłoszenia.</w:t>
      </w:r>
    </w:p>
    <w:p w:rsidR="008A3F0D" w:rsidRPr="0074250C" w:rsidRDefault="008A3F0D" w:rsidP="006F25DA">
      <w:pPr>
        <w:spacing w:before="120" w:line="360" w:lineRule="auto"/>
        <w:ind w:firstLine="0"/>
        <w:rPr>
          <w:rFonts w:ascii="Times New Roman" w:eastAsia="Times New Roman" w:hAnsi="Times New Roman"/>
          <w:b/>
          <w:sz w:val="24"/>
          <w:szCs w:val="24"/>
          <w:lang w:eastAsia="pl-PL"/>
        </w:rPr>
      </w:pPr>
      <w:r w:rsidRPr="0074250C">
        <w:rPr>
          <w:rFonts w:ascii="Times New Roman" w:eastAsia="Times New Roman" w:hAnsi="Times New Roman"/>
          <w:b/>
          <w:sz w:val="24"/>
          <w:szCs w:val="24"/>
          <w:lang w:eastAsia="pl-PL"/>
        </w:rPr>
        <w:t>III. Ocena przewidywanego wpływu projektu ustawy na działanie mikroprzedsiębiorców, małych i średnich przedsiębiorców</w:t>
      </w:r>
    </w:p>
    <w:p w:rsidR="008A3F0D" w:rsidRPr="0074250C" w:rsidRDefault="008A3F0D" w:rsidP="006F25DA">
      <w:pPr>
        <w:spacing w:before="120" w:line="360" w:lineRule="auto"/>
        <w:ind w:firstLine="0"/>
        <w:rPr>
          <w:rFonts w:ascii="Times New Roman" w:eastAsia="Times New Roman" w:hAnsi="Times New Roman"/>
          <w:sz w:val="24"/>
          <w:szCs w:val="24"/>
          <w:lang w:eastAsia="pl-PL"/>
        </w:rPr>
      </w:pPr>
      <w:r w:rsidRPr="0074250C">
        <w:rPr>
          <w:rFonts w:ascii="Times New Roman" w:eastAsia="Times New Roman" w:hAnsi="Times New Roman"/>
          <w:sz w:val="24"/>
          <w:szCs w:val="24"/>
          <w:lang w:eastAsia="pl-PL"/>
        </w:rPr>
        <w:t xml:space="preserve">Projektowana ustawa będzie miała pozytywny wpływ </w:t>
      </w:r>
      <w:r w:rsidR="006635C9" w:rsidRPr="0074250C">
        <w:rPr>
          <w:rFonts w:ascii="Times New Roman" w:eastAsia="Times New Roman" w:hAnsi="Times New Roman"/>
          <w:sz w:val="24"/>
          <w:szCs w:val="24"/>
          <w:lang w:eastAsia="pl-PL"/>
        </w:rPr>
        <w:t xml:space="preserve">na </w:t>
      </w:r>
      <w:r w:rsidRPr="0074250C">
        <w:rPr>
          <w:rFonts w:ascii="Times New Roman" w:eastAsia="Times New Roman" w:hAnsi="Times New Roman"/>
          <w:sz w:val="24"/>
          <w:szCs w:val="24"/>
          <w:lang w:eastAsia="pl-PL"/>
        </w:rPr>
        <w:t xml:space="preserve">działanie mikroprzedsiębiorców, małych i średnich przedsiębiorców, będących w szczególności właścicielami </w:t>
      </w:r>
      <w:r w:rsidR="00A640CB" w:rsidRPr="0074250C">
        <w:rPr>
          <w:rFonts w:ascii="Times New Roman" w:eastAsia="Times New Roman" w:hAnsi="Times New Roman"/>
          <w:sz w:val="24"/>
          <w:szCs w:val="24"/>
          <w:lang w:eastAsia="pl-PL"/>
        </w:rPr>
        <w:t>lokali użytkowych</w:t>
      </w:r>
      <w:r w:rsidRPr="0074250C">
        <w:rPr>
          <w:rFonts w:ascii="Times New Roman" w:eastAsia="Times New Roman" w:hAnsi="Times New Roman"/>
          <w:sz w:val="24"/>
          <w:szCs w:val="24"/>
          <w:lang w:eastAsia="pl-PL"/>
        </w:rPr>
        <w:t xml:space="preserve"> </w:t>
      </w:r>
      <w:r w:rsidR="00A640CB" w:rsidRPr="0074250C">
        <w:rPr>
          <w:rFonts w:ascii="Times New Roman" w:eastAsia="Times New Roman" w:hAnsi="Times New Roman"/>
          <w:sz w:val="24"/>
          <w:szCs w:val="24"/>
          <w:lang w:eastAsia="pl-PL"/>
        </w:rPr>
        <w:t xml:space="preserve">(m.in. </w:t>
      </w:r>
      <w:r w:rsidRPr="0074250C">
        <w:rPr>
          <w:rFonts w:ascii="Times New Roman" w:eastAsia="Times New Roman" w:hAnsi="Times New Roman"/>
          <w:sz w:val="24"/>
          <w:szCs w:val="24"/>
          <w:lang w:eastAsia="pl-PL"/>
        </w:rPr>
        <w:t>usługowych</w:t>
      </w:r>
      <w:r w:rsidR="00A640CB" w:rsidRPr="0074250C">
        <w:rPr>
          <w:rFonts w:ascii="Times New Roman" w:eastAsia="Times New Roman" w:hAnsi="Times New Roman"/>
          <w:sz w:val="24"/>
          <w:szCs w:val="24"/>
          <w:lang w:eastAsia="pl-PL"/>
        </w:rPr>
        <w:t>)</w:t>
      </w:r>
      <w:r w:rsidRPr="0074250C">
        <w:rPr>
          <w:rFonts w:ascii="Times New Roman" w:eastAsia="Times New Roman" w:hAnsi="Times New Roman"/>
          <w:sz w:val="24"/>
          <w:szCs w:val="24"/>
          <w:lang w:eastAsia="pl-PL"/>
        </w:rPr>
        <w:t xml:space="preserve"> położonych w budynkach wielolokalowych</w:t>
      </w:r>
      <w:r w:rsidR="00A640CB" w:rsidRPr="0074250C">
        <w:rPr>
          <w:rFonts w:ascii="Times New Roman" w:eastAsia="Times New Roman" w:hAnsi="Times New Roman"/>
          <w:sz w:val="24"/>
          <w:szCs w:val="24"/>
          <w:lang w:eastAsia="pl-PL"/>
        </w:rPr>
        <w:t xml:space="preserve">. W drodze ustawowego przekształcenia </w:t>
      </w:r>
      <w:r w:rsidR="00902857" w:rsidRPr="0074250C">
        <w:rPr>
          <w:rFonts w:ascii="Times New Roman" w:eastAsia="Times New Roman" w:hAnsi="Times New Roman"/>
          <w:sz w:val="24"/>
          <w:szCs w:val="24"/>
          <w:lang w:eastAsia="pl-PL"/>
        </w:rPr>
        <w:t xml:space="preserve">nastąpi wzmocnienie prawa, gdyż </w:t>
      </w:r>
      <w:r w:rsidR="00A640CB" w:rsidRPr="0074250C">
        <w:rPr>
          <w:rFonts w:ascii="Times New Roman" w:eastAsia="Times New Roman" w:hAnsi="Times New Roman"/>
          <w:sz w:val="24"/>
          <w:szCs w:val="24"/>
          <w:lang w:eastAsia="pl-PL"/>
        </w:rPr>
        <w:t>nabędą prawo własności udziału w gruncie w mi</w:t>
      </w:r>
      <w:r w:rsidR="00235D7F" w:rsidRPr="0074250C">
        <w:rPr>
          <w:rFonts w:ascii="Times New Roman" w:eastAsia="Times New Roman" w:hAnsi="Times New Roman"/>
          <w:sz w:val="24"/>
          <w:szCs w:val="24"/>
          <w:lang w:eastAsia="pl-PL"/>
        </w:rPr>
        <w:t>ejsce dotychczasowego udziału w </w:t>
      </w:r>
      <w:r w:rsidR="00A640CB" w:rsidRPr="0074250C">
        <w:rPr>
          <w:rFonts w:ascii="Times New Roman" w:eastAsia="Times New Roman" w:hAnsi="Times New Roman"/>
          <w:sz w:val="24"/>
          <w:szCs w:val="24"/>
          <w:lang w:eastAsia="pl-PL"/>
        </w:rPr>
        <w:t>użytkowaniu wieczystym gruntu związanego z własnością lokalu. Należność za</w:t>
      </w:r>
      <w:r w:rsidR="00235D7F" w:rsidRPr="0074250C">
        <w:rPr>
          <w:rFonts w:ascii="Times New Roman" w:eastAsia="Times New Roman" w:hAnsi="Times New Roman"/>
          <w:sz w:val="24"/>
          <w:szCs w:val="24"/>
          <w:lang w:eastAsia="pl-PL"/>
        </w:rPr>
        <w:t> </w:t>
      </w:r>
      <w:r w:rsidR="00A640CB" w:rsidRPr="0074250C">
        <w:rPr>
          <w:rFonts w:ascii="Times New Roman" w:eastAsia="Times New Roman" w:hAnsi="Times New Roman"/>
          <w:sz w:val="24"/>
          <w:szCs w:val="24"/>
          <w:lang w:eastAsia="pl-PL"/>
        </w:rPr>
        <w:t>przekształcenie będzie płatn</w:t>
      </w:r>
      <w:r w:rsidR="00902857" w:rsidRPr="0074250C">
        <w:rPr>
          <w:rFonts w:ascii="Times New Roman" w:eastAsia="Times New Roman" w:hAnsi="Times New Roman"/>
          <w:sz w:val="24"/>
          <w:szCs w:val="24"/>
          <w:lang w:eastAsia="pl-PL"/>
        </w:rPr>
        <w:t>a cyklicznie</w:t>
      </w:r>
      <w:r w:rsidR="00A640CB" w:rsidRPr="0074250C">
        <w:rPr>
          <w:rFonts w:ascii="Times New Roman" w:eastAsia="Times New Roman" w:hAnsi="Times New Roman"/>
          <w:sz w:val="24"/>
          <w:szCs w:val="24"/>
          <w:lang w:eastAsia="pl-PL"/>
        </w:rPr>
        <w:t xml:space="preserve">. Jest to niewątpliwie korzystne rozwiązanie w porównaniu do sytuacji, gdy przedsiębiorca </w:t>
      </w:r>
      <w:r w:rsidR="00902857" w:rsidRPr="0074250C">
        <w:rPr>
          <w:rFonts w:ascii="Times New Roman" w:eastAsia="Times New Roman" w:hAnsi="Times New Roman"/>
          <w:sz w:val="24"/>
          <w:szCs w:val="24"/>
          <w:lang w:eastAsia="pl-PL"/>
        </w:rPr>
        <w:t xml:space="preserve">bez przekształcenia </w:t>
      </w:r>
      <w:r w:rsidR="00902857" w:rsidRPr="0074250C">
        <w:rPr>
          <w:rFonts w:ascii="Times New Roman" w:eastAsia="Times New Roman" w:hAnsi="Times New Roman"/>
          <w:i/>
          <w:sz w:val="24"/>
          <w:szCs w:val="24"/>
          <w:lang w:eastAsia="pl-PL"/>
        </w:rPr>
        <w:t>ex lege</w:t>
      </w:r>
      <w:r w:rsidR="00902857" w:rsidRPr="0074250C">
        <w:rPr>
          <w:rFonts w:ascii="Times New Roman" w:eastAsia="Times New Roman" w:hAnsi="Times New Roman"/>
          <w:sz w:val="24"/>
          <w:szCs w:val="24"/>
          <w:lang w:eastAsia="pl-PL"/>
        </w:rPr>
        <w:t xml:space="preserve"> zobowiązany byłby zapłacić opłatę roczną do końca umowy (np. 99 lat). </w:t>
      </w:r>
    </w:p>
    <w:p w:rsidR="00FF6DFE" w:rsidRPr="0074250C" w:rsidRDefault="00E46444" w:rsidP="00235D7F">
      <w:pPr>
        <w:pStyle w:val="NormalnyWeb"/>
        <w:keepNext/>
        <w:spacing w:before="120" w:beforeAutospacing="0" w:after="0" w:afterAutospacing="0" w:line="360" w:lineRule="auto"/>
        <w:ind w:left="284" w:right="125" w:hanging="284"/>
        <w:jc w:val="both"/>
        <w:rPr>
          <w:b/>
        </w:rPr>
      </w:pPr>
      <w:r w:rsidRPr="0074250C">
        <w:rPr>
          <w:b/>
        </w:rPr>
        <w:t>I</w:t>
      </w:r>
      <w:r w:rsidR="00A640CB" w:rsidRPr="0074250C">
        <w:rPr>
          <w:b/>
        </w:rPr>
        <w:t>V</w:t>
      </w:r>
      <w:r w:rsidRPr="0074250C">
        <w:rPr>
          <w:b/>
        </w:rPr>
        <w:t xml:space="preserve">. </w:t>
      </w:r>
      <w:r w:rsidR="008E0783" w:rsidRPr="0074250C">
        <w:rPr>
          <w:b/>
        </w:rPr>
        <w:t>Podsumowanie</w:t>
      </w:r>
      <w:r w:rsidR="00DE244D" w:rsidRPr="0074250C">
        <w:rPr>
          <w:b/>
        </w:rPr>
        <w:t xml:space="preserve"> </w:t>
      </w:r>
    </w:p>
    <w:p w:rsidR="00F16333" w:rsidRPr="0074250C" w:rsidRDefault="008E0783" w:rsidP="00235D7F">
      <w:pPr>
        <w:keepNext/>
        <w:spacing w:before="120" w:line="360" w:lineRule="auto"/>
        <w:ind w:firstLine="0"/>
        <w:rPr>
          <w:rFonts w:ascii="Times New Roman" w:hAnsi="Times New Roman"/>
          <w:sz w:val="24"/>
          <w:szCs w:val="24"/>
        </w:rPr>
      </w:pPr>
      <w:r w:rsidRPr="0074250C">
        <w:rPr>
          <w:rFonts w:ascii="Times New Roman" w:hAnsi="Times New Roman"/>
          <w:sz w:val="24"/>
          <w:szCs w:val="24"/>
        </w:rPr>
        <w:t xml:space="preserve">Propozycje zawarte w </w:t>
      </w:r>
      <w:r w:rsidRPr="0074250C">
        <w:rPr>
          <w:rFonts w:ascii="Times New Roman" w:hAnsi="Times New Roman"/>
          <w:i/>
          <w:sz w:val="24"/>
          <w:szCs w:val="24"/>
        </w:rPr>
        <w:t>projekcie</w:t>
      </w:r>
      <w:r w:rsidRPr="0074250C">
        <w:rPr>
          <w:rFonts w:ascii="Times New Roman" w:hAnsi="Times New Roman"/>
          <w:sz w:val="24"/>
          <w:szCs w:val="24"/>
        </w:rPr>
        <w:t xml:space="preserve"> </w:t>
      </w:r>
      <w:r w:rsidR="004D2379" w:rsidRPr="0074250C">
        <w:rPr>
          <w:rFonts w:ascii="Times New Roman" w:hAnsi="Times New Roman"/>
          <w:i/>
          <w:sz w:val="24"/>
          <w:szCs w:val="24"/>
        </w:rPr>
        <w:t>ustawy o przekształceniu prawa użytkowania wieczystego gruntów zabudowanych na cele mieszkaniowe w prawo własności gruntów</w:t>
      </w:r>
      <w:r w:rsidR="004D2379" w:rsidRPr="0074250C">
        <w:rPr>
          <w:rFonts w:ascii="Times New Roman" w:hAnsi="Times New Roman"/>
          <w:sz w:val="24"/>
          <w:szCs w:val="24"/>
        </w:rPr>
        <w:t xml:space="preserve"> </w:t>
      </w:r>
      <w:r w:rsidRPr="0074250C">
        <w:rPr>
          <w:rFonts w:ascii="Times New Roman" w:hAnsi="Times New Roman"/>
          <w:sz w:val="24"/>
          <w:szCs w:val="24"/>
        </w:rPr>
        <w:t xml:space="preserve">realizują oczekiwania licznej grupy użytkowników wieczystych gruntów wykorzystywanych na cele mieszkaniowe, którzy od wielu lat napotykają na </w:t>
      </w:r>
      <w:r w:rsidR="00834D31" w:rsidRPr="0074250C">
        <w:rPr>
          <w:rFonts w:ascii="Times New Roman" w:hAnsi="Times New Roman"/>
          <w:sz w:val="24"/>
          <w:szCs w:val="24"/>
        </w:rPr>
        <w:t xml:space="preserve">niemożliwe do przezwyciężenia problemy przy próbach </w:t>
      </w:r>
      <w:r w:rsidRPr="0074250C">
        <w:rPr>
          <w:rFonts w:ascii="Times New Roman" w:hAnsi="Times New Roman"/>
          <w:sz w:val="24"/>
          <w:szCs w:val="24"/>
        </w:rPr>
        <w:t>uzyskania najsilniejszego prawa rzeczowego do gruntu. Równocześnie projektowane przepisy uwzględniają systemowe zasady funkcjonowania samorządów i Skarbu Państwa, czyli obecnych właścicieli gruntów, zapewniając wynagrodzenie za wyzbycie się prawa własności na rzecz użytkownika wieczystego. Należna właścicielom z</w:t>
      </w:r>
      <w:r w:rsidR="00235D7F" w:rsidRPr="0074250C">
        <w:rPr>
          <w:rFonts w:ascii="Times New Roman" w:hAnsi="Times New Roman"/>
          <w:sz w:val="24"/>
          <w:szCs w:val="24"/>
        </w:rPr>
        <w:t>apłata za grunt będzie oparta o </w:t>
      </w:r>
      <w:r w:rsidRPr="0074250C">
        <w:rPr>
          <w:rFonts w:ascii="Times New Roman" w:hAnsi="Times New Roman"/>
          <w:sz w:val="24"/>
          <w:szCs w:val="24"/>
        </w:rPr>
        <w:t>dotychczasowy system odp</w:t>
      </w:r>
      <w:r w:rsidR="00853485" w:rsidRPr="0074250C">
        <w:rPr>
          <w:rFonts w:ascii="Times New Roman" w:hAnsi="Times New Roman"/>
          <w:sz w:val="24"/>
          <w:szCs w:val="24"/>
        </w:rPr>
        <w:t xml:space="preserve">łatności </w:t>
      </w:r>
      <w:r w:rsidR="0036127B" w:rsidRPr="0074250C">
        <w:rPr>
          <w:rFonts w:ascii="Times New Roman" w:hAnsi="Times New Roman"/>
          <w:sz w:val="24"/>
          <w:szCs w:val="24"/>
        </w:rPr>
        <w:t>corocznej.</w:t>
      </w:r>
      <w:r w:rsidRPr="0074250C">
        <w:rPr>
          <w:rFonts w:ascii="Times New Roman" w:hAnsi="Times New Roman"/>
          <w:sz w:val="24"/>
          <w:szCs w:val="24"/>
        </w:rPr>
        <w:t xml:space="preserve"> </w:t>
      </w:r>
      <w:r w:rsidR="00160FE6" w:rsidRPr="0074250C">
        <w:rPr>
          <w:rFonts w:ascii="Times New Roman" w:hAnsi="Times New Roman"/>
          <w:sz w:val="24"/>
          <w:szCs w:val="24"/>
        </w:rPr>
        <w:t>Zatem</w:t>
      </w:r>
      <w:r w:rsidRPr="0074250C">
        <w:rPr>
          <w:rFonts w:ascii="Times New Roman" w:hAnsi="Times New Roman"/>
          <w:sz w:val="24"/>
          <w:szCs w:val="24"/>
        </w:rPr>
        <w:t xml:space="preserve"> nie będzie obciążała użytkowników wieczystych ponad dotychczasow</w:t>
      </w:r>
      <w:r w:rsidR="00235D7F" w:rsidRPr="0074250C">
        <w:rPr>
          <w:rFonts w:ascii="Times New Roman" w:hAnsi="Times New Roman"/>
          <w:sz w:val="24"/>
          <w:szCs w:val="24"/>
        </w:rPr>
        <w:t>e zobowiązania z tego tytułu, a </w:t>
      </w:r>
      <w:r w:rsidRPr="0074250C">
        <w:rPr>
          <w:rFonts w:ascii="Times New Roman" w:hAnsi="Times New Roman"/>
          <w:sz w:val="24"/>
          <w:szCs w:val="24"/>
        </w:rPr>
        <w:t>dodatkowo umożliwi zaplanowanie płatności</w:t>
      </w:r>
      <w:r w:rsidR="004855D3" w:rsidRPr="0074250C">
        <w:rPr>
          <w:rFonts w:ascii="Times New Roman" w:hAnsi="Times New Roman"/>
          <w:sz w:val="24"/>
          <w:szCs w:val="24"/>
        </w:rPr>
        <w:t xml:space="preserve"> </w:t>
      </w:r>
      <w:r w:rsidRPr="0074250C">
        <w:rPr>
          <w:rFonts w:ascii="Times New Roman" w:hAnsi="Times New Roman"/>
          <w:sz w:val="24"/>
          <w:szCs w:val="24"/>
        </w:rPr>
        <w:t>w budżetach domowych.</w:t>
      </w:r>
      <w:r w:rsidR="002C3F97" w:rsidRPr="0074250C">
        <w:rPr>
          <w:rFonts w:ascii="Times New Roman" w:hAnsi="Times New Roman"/>
          <w:sz w:val="24"/>
          <w:szCs w:val="24"/>
        </w:rPr>
        <w:t xml:space="preserve"> </w:t>
      </w:r>
      <w:r w:rsidR="00834D31" w:rsidRPr="0074250C">
        <w:rPr>
          <w:rFonts w:ascii="Times New Roman" w:hAnsi="Times New Roman"/>
          <w:sz w:val="24"/>
          <w:szCs w:val="24"/>
        </w:rPr>
        <w:t>Najważniejszą korzyścią dla beneficjentów ustawy (</w:t>
      </w:r>
      <w:r w:rsidR="004A7527" w:rsidRPr="0074250C">
        <w:rPr>
          <w:rFonts w:ascii="Times New Roman" w:hAnsi="Times New Roman"/>
          <w:sz w:val="24"/>
          <w:szCs w:val="24"/>
        </w:rPr>
        <w:t xml:space="preserve">w szczególności </w:t>
      </w:r>
      <w:r w:rsidR="00834D31" w:rsidRPr="0074250C">
        <w:rPr>
          <w:rFonts w:ascii="Times New Roman" w:hAnsi="Times New Roman"/>
          <w:sz w:val="24"/>
          <w:szCs w:val="24"/>
        </w:rPr>
        <w:t xml:space="preserve">właścicieli lokali </w:t>
      </w:r>
      <w:r w:rsidR="00834D31" w:rsidRPr="0074250C">
        <w:rPr>
          <w:rFonts w:ascii="Times New Roman" w:hAnsi="Times New Roman"/>
          <w:bCs/>
          <w:sz w:val="24"/>
          <w:szCs w:val="24"/>
        </w:rPr>
        <w:t>w budynkach wielolokalowych</w:t>
      </w:r>
      <w:r w:rsidR="00834D31" w:rsidRPr="0074250C">
        <w:rPr>
          <w:rFonts w:ascii="Times New Roman" w:hAnsi="Times New Roman"/>
          <w:sz w:val="24"/>
          <w:szCs w:val="24"/>
        </w:rPr>
        <w:t xml:space="preserve">) będzie </w:t>
      </w:r>
      <w:r w:rsidR="0061608A" w:rsidRPr="0074250C">
        <w:rPr>
          <w:rFonts w:ascii="Times New Roman" w:hAnsi="Times New Roman"/>
          <w:sz w:val="24"/>
          <w:szCs w:val="24"/>
        </w:rPr>
        <w:t xml:space="preserve">przewidywalność wysokości opłat </w:t>
      </w:r>
      <w:r w:rsidR="00834D31" w:rsidRPr="0074250C">
        <w:rPr>
          <w:rFonts w:ascii="Times New Roman" w:hAnsi="Times New Roman"/>
          <w:sz w:val="24"/>
          <w:szCs w:val="24"/>
        </w:rPr>
        <w:t>przekształceni</w:t>
      </w:r>
      <w:r w:rsidR="0061608A" w:rsidRPr="0074250C">
        <w:rPr>
          <w:rFonts w:ascii="Times New Roman" w:hAnsi="Times New Roman"/>
          <w:sz w:val="24"/>
          <w:szCs w:val="24"/>
        </w:rPr>
        <w:t>owych</w:t>
      </w:r>
      <w:r w:rsidR="00834D31" w:rsidRPr="0074250C">
        <w:rPr>
          <w:rFonts w:ascii="Times New Roman" w:hAnsi="Times New Roman"/>
          <w:sz w:val="24"/>
          <w:szCs w:val="24"/>
        </w:rPr>
        <w:t>, które zastąpią zmienne (często gwałtownie zwiększające się) opłaty z tytułu użytkowania wieczystego.</w:t>
      </w:r>
    </w:p>
    <w:p w:rsidR="00370F63" w:rsidRPr="0074250C" w:rsidRDefault="00370F63" w:rsidP="006F25DA">
      <w:pPr>
        <w:pStyle w:val="Nagwek1"/>
        <w:spacing w:before="120" w:line="360" w:lineRule="auto"/>
        <w:ind w:firstLine="0"/>
        <w:rPr>
          <w:sz w:val="24"/>
          <w:lang w:val="pl-PL"/>
        </w:rPr>
      </w:pPr>
      <w:r w:rsidRPr="0074250C">
        <w:rPr>
          <w:sz w:val="24"/>
        </w:rPr>
        <w:t>W odniesieniu do projekt</w:t>
      </w:r>
      <w:r w:rsidRPr="0074250C">
        <w:rPr>
          <w:sz w:val="24"/>
          <w:lang w:val="pl-PL"/>
        </w:rPr>
        <w:t>owanej</w:t>
      </w:r>
      <w:r w:rsidRPr="0074250C">
        <w:rPr>
          <w:sz w:val="24"/>
        </w:rPr>
        <w:t xml:space="preserve"> ustawy żaden podmiot nie zgłosił zainteresowania pracami nad projektem na podstawie </w:t>
      </w:r>
      <w:r w:rsidRPr="0074250C">
        <w:rPr>
          <w:i/>
          <w:sz w:val="24"/>
        </w:rPr>
        <w:t>ustawy z dnia</w:t>
      </w:r>
      <w:r w:rsidR="004855D3" w:rsidRPr="0074250C">
        <w:rPr>
          <w:i/>
          <w:sz w:val="24"/>
        </w:rPr>
        <w:t xml:space="preserve"> </w:t>
      </w:r>
      <w:r w:rsidRPr="0074250C">
        <w:rPr>
          <w:i/>
          <w:sz w:val="24"/>
          <w:lang w:val="pl-PL"/>
        </w:rPr>
        <w:t xml:space="preserve">7 lipca 2005 r. </w:t>
      </w:r>
      <w:r w:rsidRPr="0074250C">
        <w:rPr>
          <w:i/>
          <w:sz w:val="24"/>
        </w:rPr>
        <w:t>o działalności lobbingowej w procesie stanowienia prawa</w:t>
      </w:r>
      <w:r w:rsidRPr="0074250C">
        <w:rPr>
          <w:i/>
          <w:sz w:val="24"/>
          <w:lang w:val="pl-PL"/>
        </w:rPr>
        <w:t xml:space="preserve"> (Dz. U. z 2017 r. poz. 248)</w:t>
      </w:r>
      <w:r w:rsidRPr="0074250C">
        <w:rPr>
          <w:sz w:val="24"/>
          <w:lang w:val="pl-PL"/>
        </w:rPr>
        <w:t>.</w:t>
      </w:r>
    </w:p>
    <w:p w:rsidR="00DB56B7" w:rsidRPr="0074250C" w:rsidRDefault="00DB56B7" w:rsidP="006F25DA">
      <w:pPr>
        <w:spacing w:before="120" w:line="360" w:lineRule="auto"/>
        <w:ind w:firstLine="0"/>
        <w:rPr>
          <w:rFonts w:ascii="Times New Roman" w:eastAsia="Times New Roman" w:hAnsi="Times New Roman"/>
          <w:sz w:val="24"/>
          <w:szCs w:val="24"/>
          <w:lang w:eastAsia="pl-PL"/>
        </w:rPr>
      </w:pPr>
      <w:r w:rsidRPr="0074250C">
        <w:rPr>
          <w:rFonts w:ascii="Times New Roman" w:eastAsia="Times New Roman" w:hAnsi="Times New Roman"/>
          <w:sz w:val="24"/>
          <w:szCs w:val="24"/>
          <w:lang w:eastAsia="pl-PL"/>
        </w:rPr>
        <w:t>Projekt nie jest objęty prawem Unii Europejskiej.</w:t>
      </w:r>
    </w:p>
    <w:p w:rsidR="00CB2741" w:rsidRPr="0074250C" w:rsidRDefault="00DB56B7" w:rsidP="005E4790">
      <w:pPr>
        <w:spacing w:before="120" w:line="360" w:lineRule="auto"/>
        <w:ind w:firstLine="0"/>
        <w:rPr>
          <w:rFonts w:ascii="Times New Roman" w:hAnsi="Times New Roman"/>
          <w:sz w:val="24"/>
          <w:szCs w:val="24"/>
        </w:rPr>
      </w:pPr>
      <w:r w:rsidRPr="0074250C">
        <w:rPr>
          <w:rFonts w:ascii="Times New Roman" w:eastAsia="Times New Roman" w:hAnsi="Times New Roman"/>
          <w:sz w:val="24"/>
          <w:szCs w:val="24"/>
          <w:lang w:eastAsia="pl-PL"/>
        </w:rPr>
        <w:t xml:space="preserve">Projektowana regulacja nie zawiera przepisów technicznych w rozumieniu </w:t>
      </w:r>
      <w:r w:rsidRPr="0074250C">
        <w:rPr>
          <w:rFonts w:ascii="Times New Roman" w:eastAsia="Times New Roman" w:hAnsi="Times New Roman"/>
          <w:i/>
          <w:sz w:val="24"/>
          <w:szCs w:val="24"/>
          <w:lang w:eastAsia="pl-PL"/>
        </w:rPr>
        <w:t>rozporządzenia Rady Ministrów z dnia 23 grudnia 2002 r. w sprawie sposobu funkcjonowania krajowego systemu notyfikacji norm i aktów prawnych</w:t>
      </w:r>
      <w:r w:rsidR="00235D7F" w:rsidRPr="0074250C">
        <w:rPr>
          <w:rFonts w:ascii="Times New Roman" w:eastAsia="Times New Roman" w:hAnsi="Times New Roman"/>
          <w:sz w:val="24"/>
          <w:szCs w:val="24"/>
          <w:lang w:eastAsia="pl-PL"/>
        </w:rPr>
        <w:t xml:space="preserve"> (Dz. U. poz. </w:t>
      </w:r>
      <w:r w:rsidRPr="0074250C">
        <w:rPr>
          <w:rFonts w:ascii="Times New Roman" w:eastAsia="Times New Roman" w:hAnsi="Times New Roman"/>
          <w:sz w:val="24"/>
          <w:szCs w:val="24"/>
          <w:lang w:eastAsia="pl-PL"/>
        </w:rPr>
        <w:t>2039 oraz z 2004 r. poz. 597), w związku z czym nie podlega notyfikacji.</w:t>
      </w:r>
    </w:p>
    <w:sectPr w:rsidR="00CB2741" w:rsidRPr="0074250C" w:rsidSect="007D05E2">
      <w:headerReference w:type="even" r:id="rId8"/>
      <w:headerReference w:type="default" r:id="rId9"/>
      <w:footerReference w:type="even" r:id="rId10"/>
      <w:footerReference w:type="default" r:id="rId11"/>
      <w:headerReference w:type="first" r:id="rId12"/>
      <w:footerReference w:type="first" r:id="rId13"/>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2B7" w:rsidRDefault="00FC12B7" w:rsidP="001B6675">
      <w:pPr>
        <w:spacing w:line="240" w:lineRule="auto"/>
      </w:pPr>
      <w:r>
        <w:separator/>
      </w:r>
    </w:p>
  </w:endnote>
  <w:endnote w:type="continuationSeparator" w:id="0">
    <w:p w:rsidR="00FC12B7" w:rsidRDefault="00FC12B7" w:rsidP="001B66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6FF" w:usb1="400004FF" w:usb2="00000000" w:usb3="00000000" w:csb0="000001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50C" w:rsidRDefault="0074250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5613014"/>
      <w:docPartObj>
        <w:docPartGallery w:val="Page Numbers (Bottom of Page)"/>
        <w:docPartUnique/>
      </w:docPartObj>
    </w:sdtPr>
    <w:sdtEndPr>
      <w:rPr>
        <w:rFonts w:ascii="Times New Roman" w:hAnsi="Times New Roman"/>
        <w:sz w:val="24"/>
        <w:szCs w:val="24"/>
      </w:rPr>
    </w:sdtEndPr>
    <w:sdtContent>
      <w:p w:rsidR="003A1F50" w:rsidRPr="003A1F50" w:rsidRDefault="003A1F50" w:rsidP="009B1A7C">
        <w:pPr>
          <w:pStyle w:val="Stopka"/>
          <w:tabs>
            <w:tab w:val="clear" w:pos="4536"/>
          </w:tabs>
          <w:ind w:firstLine="0"/>
          <w:jc w:val="center"/>
          <w:rPr>
            <w:rFonts w:ascii="Times New Roman" w:hAnsi="Times New Roman"/>
            <w:sz w:val="24"/>
            <w:szCs w:val="24"/>
          </w:rPr>
        </w:pPr>
        <w:r w:rsidRPr="003A1F50">
          <w:rPr>
            <w:rFonts w:ascii="Times New Roman" w:hAnsi="Times New Roman"/>
            <w:sz w:val="24"/>
            <w:szCs w:val="24"/>
          </w:rPr>
          <w:fldChar w:fldCharType="begin"/>
        </w:r>
        <w:r w:rsidRPr="003A1F50">
          <w:rPr>
            <w:rFonts w:ascii="Times New Roman" w:hAnsi="Times New Roman"/>
            <w:sz w:val="24"/>
            <w:szCs w:val="24"/>
          </w:rPr>
          <w:instrText>PAGE   \* MERGEFORMAT</w:instrText>
        </w:r>
        <w:r w:rsidRPr="003A1F50">
          <w:rPr>
            <w:rFonts w:ascii="Times New Roman" w:hAnsi="Times New Roman"/>
            <w:sz w:val="24"/>
            <w:szCs w:val="24"/>
          </w:rPr>
          <w:fldChar w:fldCharType="separate"/>
        </w:r>
        <w:r w:rsidR="007171D5" w:rsidRPr="007171D5">
          <w:rPr>
            <w:rFonts w:ascii="Times New Roman" w:hAnsi="Times New Roman"/>
            <w:noProof/>
            <w:sz w:val="24"/>
            <w:szCs w:val="24"/>
            <w:lang w:val="pl-PL"/>
          </w:rPr>
          <w:t>2</w:t>
        </w:r>
        <w:r w:rsidRPr="003A1F50">
          <w:rPr>
            <w:rFonts w:ascii="Times New Roman" w:hAnsi="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50C" w:rsidRDefault="0074250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2B7" w:rsidRDefault="00FC12B7" w:rsidP="001B6675">
      <w:pPr>
        <w:spacing w:line="240" w:lineRule="auto"/>
      </w:pPr>
      <w:r>
        <w:separator/>
      </w:r>
    </w:p>
  </w:footnote>
  <w:footnote w:type="continuationSeparator" w:id="0">
    <w:p w:rsidR="00FC12B7" w:rsidRDefault="00FC12B7" w:rsidP="001B66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50C" w:rsidRDefault="0074250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50C" w:rsidRDefault="0074250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50C" w:rsidRDefault="0074250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E4F3A"/>
    <w:multiLevelType w:val="hybridMultilevel"/>
    <w:tmpl w:val="9BE4F3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22845AE"/>
    <w:multiLevelType w:val="hybridMultilevel"/>
    <w:tmpl w:val="B2423612"/>
    <w:lvl w:ilvl="0" w:tplc="70A6F9F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692EBE"/>
    <w:multiLevelType w:val="hybridMultilevel"/>
    <w:tmpl w:val="EB6049AC"/>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2E343808"/>
    <w:multiLevelType w:val="hybridMultilevel"/>
    <w:tmpl w:val="A9F234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F311D8A"/>
    <w:multiLevelType w:val="hybridMultilevel"/>
    <w:tmpl w:val="D2103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9481262"/>
    <w:multiLevelType w:val="hybridMultilevel"/>
    <w:tmpl w:val="1BB201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1D064C9"/>
    <w:multiLevelType w:val="hybridMultilevel"/>
    <w:tmpl w:val="08D88A12"/>
    <w:lvl w:ilvl="0" w:tplc="D2106B62">
      <w:start w:val="1"/>
      <w:numFmt w:val="decimal"/>
      <w:lvlText w:val="%1)"/>
      <w:lvlJc w:val="left"/>
      <w:pPr>
        <w:ind w:left="720" w:hanging="360"/>
      </w:pPr>
      <w:rPr>
        <w:rFonts w:eastAsia="Calibr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5C52A96"/>
    <w:multiLevelType w:val="hybridMultilevel"/>
    <w:tmpl w:val="C80CF3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0E20370"/>
    <w:multiLevelType w:val="multilevel"/>
    <w:tmpl w:val="022E08C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38A6304"/>
    <w:multiLevelType w:val="hybridMultilevel"/>
    <w:tmpl w:val="EC24B1D4"/>
    <w:lvl w:ilvl="0" w:tplc="569643CA">
      <w:start w:val="1"/>
      <w:numFmt w:val="decimal"/>
      <w:lvlText w:val="%1."/>
      <w:lvlJc w:val="left"/>
      <w:pPr>
        <w:ind w:left="360" w:hanging="360"/>
      </w:pPr>
      <w:rPr>
        <w:rFonts w:hint="default"/>
      </w:rPr>
    </w:lvl>
    <w:lvl w:ilvl="1" w:tplc="DC02C14A">
      <w:start w:val="1"/>
      <w:numFmt w:val="lowerLetter"/>
      <w:lvlText w:val="%2)"/>
      <w:lvlJc w:val="left"/>
      <w:pPr>
        <w:ind w:left="1080" w:hanging="360"/>
      </w:pPr>
      <w:rPr>
        <w:rFonts w:eastAsia="Calibri" w:hint="default"/>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675A47DE"/>
    <w:multiLevelType w:val="hybridMultilevel"/>
    <w:tmpl w:val="EC24B1D4"/>
    <w:lvl w:ilvl="0" w:tplc="569643CA">
      <w:start w:val="1"/>
      <w:numFmt w:val="decimal"/>
      <w:lvlText w:val="%1."/>
      <w:lvlJc w:val="left"/>
      <w:pPr>
        <w:ind w:left="502" w:hanging="360"/>
      </w:pPr>
      <w:rPr>
        <w:rFonts w:hint="default"/>
      </w:rPr>
    </w:lvl>
    <w:lvl w:ilvl="1" w:tplc="DC02C14A">
      <w:start w:val="1"/>
      <w:numFmt w:val="lowerLetter"/>
      <w:lvlText w:val="%2)"/>
      <w:lvlJc w:val="left"/>
      <w:pPr>
        <w:ind w:left="1222" w:hanging="360"/>
      </w:pPr>
      <w:rPr>
        <w:rFonts w:eastAsia="Calibri" w:hint="default"/>
        <w:color w:val="auto"/>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 w15:restartNumberingAfterBreak="0">
    <w:nsid w:val="687060A5"/>
    <w:multiLevelType w:val="hybridMultilevel"/>
    <w:tmpl w:val="381282FA"/>
    <w:lvl w:ilvl="0" w:tplc="E1B80CB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F3B70A1"/>
    <w:multiLevelType w:val="hybridMultilevel"/>
    <w:tmpl w:val="4FA4AF1C"/>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77CD4DCF"/>
    <w:multiLevelType w:val="hybridMultilevel"/>
    <w:tmpl w:val="C098277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7"/>
  </w:num>
  <w:num w:numId="2">
    <w:abstractNumId w:val="11"/>
  </w:num>
  <w:num w:numId="3">
    <w:abstractNumId w:val="10"/>
  </w:num>
  <w:num w:numId="4">
    <w:abstractNumId w:val="13"/>
  </w:num>
  <w:num w:numId="5">
    <w:abstractNumId w:val="2"/>
  </w:num>
  <w:num w:numId="6">
    <w:abstractNumId w:val="9"/>
  </w:num>
  <w:num w:numId="7">
    <w:abstractNumId w:val="1"/>
  </w:num>
  <w:num w:numId="8">
    <w:abstractNumId w:val="4"/>
  </w:num>
  <w:num w:numId="9">
    <w:abstractNumId w:val="6"/>
  </w:num>
  <w:num w:numId="10">
    <w:abstractNumId w:val="8"/>
  </w:num>
  <w:num w:numId="11">
    <w:abstractNumId w:val="3"/>
  </w:num>
  <w:num w:numId="12">
    <w:abstractNumId w:val="5"/>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2B"/>
    <w:rsid w:val="00001BC5"/>
    <w:rsid w:val="000040C9"/>
    <w:rsid w:val="00004AB9"/>
    <w:rsid w:val="00005B46"/>
    <w:rsid w:val="00005F41"/>
    <w:rsid w:val="00006362"/>
    <w:rsid w:val="00010A4F"/>
    <w:rsid w:val="00011208"/>
    <w:rsid w:val="0001165C"/>
    <w:rsid w:val="0001217C"/>
    <w:rsid w:val="0001398C"/>
    <w:rsid w:val="00014A2A"/>
    <w:rsid w:val="00017B28"/>
    <w:rsid w:val="0002027C"/>
    <w:rsid w:val="00022ACF"/>
    <w:rsid w:val="000242FD"/>
    <w:rsid w:val="0002482D"/>
    <w:rsid w:val="00025191"/>
    <w:rsid w:val="0002634A"/>
    <w:rsid w:val="00030CA7"/>
    <w:rsid w:val="00032C96"/>
    <w:rsid w:val="00033B5C"/>
    <w:rsid w:val="00033CE9"/>
    <w:rsid w:val="000349F5"/>
    <w:rsid w:val="00035716"/>
    <w:rsid w:val="00036C5B"/>
    <w:rsid w:val="00036D6D"/>
    <w:rsid w:val="00036FA8"/>
    <w:rsid w:val="0003726D"/>
    <w:rsid w:val="000436C7"/>
    <w:rsid w:val="00044DFC"/>
    <w:rsid w:val="00044DFE"/>
    <w:rsid w:val="000501EF"/>
    <w:rsid w:val="00050E82"/>
    <w:rsid w:val="00051BE5"/>
    <w:rsid w:val="00052776"/>
    <w:rsid w:val="00053691"/>
    <w:rsid w:val="00053E2B"/>
    <w:rsid w:val="00055351"/>
    <w:rsid w:val="00055ED9"/>
    <w:rsid w:val="0005692A"/>
    <w:rsid w:val="00056D01"/>
    <w:rsid w:val="00057621"/>
    <w:rsid w:val="00057CD9"/>
    <w:rsid w:val="00057D23"/>
    <w:rsid w:val="000603CB"/>
    <w:rsid w:val="000619F7"/>
    <w:rsid w:val="00061C24"/>
    <w:rsid w:val="00062E73"/>
    <w:rsid w:val="00063CE0"/>
    <w:rsid w:val="00064A7E"/>
    <w:rsid w:val="0006645C"/>
    <w:rsid w:val="000708A0"/>
    <w:rsid w:val="00071B7A"/>
    <w:rsid w:val="00072EBD"/>
    <w:rsid w:val="0007301A"/>
    <w:rsid w:val="00073CC3"/>
    <w:rsid w:val="00075088"/>
    <w:rsid w:val="00075BA0"/>
    <w:rsid w:val="00076A43"/>
    <w:rsid w:val="0007748A"/>
    <w:rsid w:val="00080503"/>
    <w:rsid w:val="00080599"/>
    <w:rsid w:val="000807F9"/>
    <w:rsid w:val="0008355C"/>
    <w:rsid w:val="000852F1"/>
    <w:rsid w:val="00085605"/>
    <w:rsid w:val="00085F08"/>
    <w:rsid w:val="00085F4E"/>
    <w:rsid w:val="000905B0"/>
    <w:rsid w:val="00090A48"/>
    <w:rsid w:val="0009427E"/>
    <w:rsid w:val="0009443B"/>
    <w:rsid w:val="00095673"/>
    <w:rsid w:val="000958E4"/>
    <w:rsid w:val="00095B85"/>
    <w:rsid w:val="00096648"/>
    <w:rsid w:val="00096C65"/>
    <w:rsid w:val="00097CDB"/>
    <w:rsid w:val="000A0A0D"/>
    <w:rsid w:val="000A0C0A"/>
    <w:rsid w:val="000A0F74"/>
    <w:rsid w:val="000A26FD"/>
    <w:rsid w:val="000A42BF"/>
    <w:rsid w:val="000A6358"/>
    <w:rsid w:val="000B0B06"/>
    <w:rsid w:val="000B37CF"/>
    <w:rsid w:val="000B3AC9"/>
    <w:rsid w:val="000B4727"/>
    <w:rsid w:val="000B6670"/>
    <w:rsid w:val="000B6B82"/>
    <w:rsid w:val="000B7B58"/>
    <w:rsid w:val="000C17FC"/>
    <w:rsid w:val="000C1A83"/>
    <w:rsid w:val="000C328B"/>
    <w:rsid w:val="000C33BD"/>
    <w:rsid w:val="000C515B"/>
    <w:rsid w:val="000C5FA8"/>
    <w:rsid w:val="000C67C2"/>
    <w:rsid w:val="000C730F"/>
    <w:rsid w:val="000D266C"/>
    <w:rsid w:val="000D6E50"/>
    <w:rsid w:val="000E18AD"/>
    <w:rsid w:val="000E19C5"/>
    <w:rsid w:val="000E254A"/>
    <w:rsid w:val="000E25A3"/>
    <w:rsid w:val="000E31A6"/>
    <w:rsid w:val="000E5CFF"/>
    <w:rsid w:val="000E6BCA"/>
    <w:rsid w:val="000E79F9"/>
    <w:rsid w:val="000F1A28"/>
    <w:rsid w:val="000F1C23"/>
    <w:rsid w:val="000F1D66"/>
    <w:rsid w:val="000F2544"/>
    <w:rsid w:val="000F2633"/>
    <w:rsid w:val="000F32A6"/>
    <w:rsid w:val="000F38BA"/>
    <w:rsid w:val="000F4CCA"/>
    <w:rsid w:val="000F4D08"/>
    <w:rsid w:val="000F5411"/>
    <w:rsid w:val="00100864"/>
    <w:rsid w:val="00101CF3"/>
    <w:rsid w:val="00101DFB"/>
    <w:rsid w:val="00102942"/>
    <w:rsid w:val="00102BDB"/>
    <w:rsid w:val="00102E5A"/>
    <w:rsid w:val="001057A7"/>
    <w:rsid w:val="0010618E"/>
    <w:rsid w:val="00106476"/>
    <w:rsid w:val="00110364"/>
    <w:rsid w:val="00111EE6"/>
    <w:rsid w:val="00112B33"/>
    <w:rsid w:val="00112CB9"/>
    <w:rsid w:val="00115570"/>
    <w:rsid w:val="0011581C"/>
    <w:rsid w:val="00116795"/>
    <w:rsid w:val="00117239"/>
    <w:rsid w:val="00122026"/>
    <w:rsid w:val="001221FC"/>
    <w:rsid w:val="00123179"/>
    <w:rsid w:val="00123B8E"/>
    <w:rsid w:val="00124091"/>
    <w:rsid w:val="00124558"/>
    <w:rsid w:val="00125DFB"/>
    <w:rsid w:val="00126889"/>
    <w:rsid w:val="00126A04"/>
    <w:rsid w:val="00127D5F"/>
    <w:rsid w:val="00133215"/>
    <w:rsid w:val="00133548"/>
    <w:rsid w:val="00135458"/>
    <w:rsid w:val="00135CC7"/>
    <w:rsid w:val="0013610B"/>
    <w:rsid w:val="00137653"/>
    <w:rsid w:val="00137A03"/>
    <w:rsid w:val="001401F1"/>
    <w:rsid w:val="00140444"/>
    <w:rsid w:val="00140C60"/>
    <w:rsid w:val="00141049"/>
    <w:rsid w:val="00141B24"/>
    <w:rsid w:val="001424ED"/>
    <w:rsid w:val="00142604"/>
    <w:rsid w:val="00142D00"/>
    <w:rsid w:val="00143323"/>
    <w:rsid w:val="0014638F"/>
    <w:rsid w:val="00146C4D"/>
    <w:rsid w:val="00146DFC"/>
    <w:rsid w:val="00151063"/>
    <w:rsid w:val="00151DE1"/>
    <w:rsid w:val="001525EE"/>
    <w:rsid w:val="00155BAD"/>
    <w:rsid w:val="001567F4"/>
    <w:rsid w:val="001569CC"/>
    <w:rsid w:val="001569DB"/>
    <w:rsid w:val="0015730F"/>
    <w:rsid w:val="00157BB5"/>
    <w:rsid w:val="00160FE6"/>
    <w:rsid w:val="001616FE"/>
    <w:rsid w:val="00162270"/>
    <w:rsid w:val="001633ED"/>
    <w:rsid w:val="00167EB5"/>
    <w:rsid w:val="00170838"/>
    <w:rsid w:val="00171A93"/>
    <w:rsid w:val="00171CC7"/>
    <w:rsid w:val="001733E7"/>
    <w:rsid w:val="0017385C"/>
    <w:rsid w:val="00177EE8"/>
    <w:rsid w:val="001805CF"/>
    <w:rsid w:val="00180BFA"/>
    <w:rsid w:val="00181595"/>
    <w:rsid w:val="00182455"/>
    <w:rsid w:val="00182BF3"/>
    <w:rsid w:val="00184070"/>
    <w:rsid w:val="00185856"/>
    <w:rsid w:val="00185956"/>
    <w:rsid w:val="00187654"/>
    <w:rsid w:val="00187788"/>
    <w:rsid w:val="00190AC5"/>
    <w:rsid w:val="001927BF"/>
    <w:rsid w:val="001942C4"/>
    <w:rsid w:val="00197357"/>
    <w:rsid w:val="001A0869"/>
    <w:rsid w:val="001A1EA1"/>
    <w:rsid w:val="001A2194"/>
    <w:rsid w:val="001A2A30"/>
    <w:rsid w:val="001A2F8C"/>
    <w:rsid w:val="001A394E"/>
    <w:rsid w:val="001A58A4"/>
    <w:rsid w:val="001A6EE3"/>
    <w:rsid w:val="001A742C"/>
    <w:rsid w:val="001A7E5D"/>
    <w:rsid w:val="001B04CA"/>
    <w:rsid w:val="001B531E"/>
    <w:rsid w:val="001B6675"/>
    <w:rsid w:val="001B70E3"/>
    <w:rsid w:val="001C07A0"/>
    <w:rsid w:val="001C0DA9"/>
    <w:rsid w:val="001C18F6"/>
    <w:rsid w:val="001C191F"/>
    <w:rsid w:val="001C1BA2"/>
    <w:rsid w:val="001C226C"/>
    <w:rsid w:val="001C2DC9"/>
    <w:rsid w:val="001C2E12"/>
    <w:rsid w:val="001C45D4"/>
    <w:rsid w:val="001C4F8F"/>
    <w:rsid w:val="001D0201"/>
    <w:rsid w:val="001D030A"/>
    <w:rsid w:val="001D3C5E"/>
    <w:rsid w:val="001D73EE"/>
    <w:rsid w:val="001D7563"/>
    <w:rsid w:val="001D7B1A"/>
    <w:rsid w:val="001E3DCA"/>
    <w:rsid w:val="001E6610"/>
    <w:rsid w:val="001E71D2"/>
    <w:rsid w:val="001E7B8B"/>
    <w:rsid w:val="001F2BF4"/>
    <w:rsid w:val="001F3052"/>
    <w:rsid w:val="001F394F"/>
    <w:rsid w:val="001F415F"/>
    <w:rsid w:val="001F56C6"/>
    <w:rsid w:val="001F6361"/>
    <w:rsid w:val="001F6BE5"/>
    <w:rsid w:val="002005DF"/>
    <w:rsid w:val="0020214F"/>
    <w:rsid w:val="00204457"/>
    <w:rsid w:val="00205C87"/>
    <w:rsid w:val="00207478"/>
    <w:rsid w:val="00210EA9"/>
    <w:rsid w:val="00213245"/>
    <w:rsid w:val="002140E2"/>
    <w:rsid w:val="00214AC2"/>
    <w:rsid w:val="00214CFC"/>
    <w:rsid w:val="002160AA"/>
    <w:rsid w:val="00216B78"/>
    <w:rsid w:val="00216ECE"/>
    <w:rsid w:val="00217DA0"/>
    <w:rsid w:val="0022209D"/>
    <w:rsid w:val="0022241C"/>
    <w:rsid w:val="00223E3F"/>
    <w:rsid w:val="0022463F"/>
    <w:rsid w:val="00224C79"/>
    <w:rsid w:val="002267AC"/>
    <w:rsid w:val="002270E6"/>
    <w:rsid w:val="002308BF"/>
    <w:rsid w:val="00230959"/>
    <w:rsid w:val="002321A0"/>
    <w:rsid w:val="00232706"/>
    <w:rsid w:val="00233B18"/>
    <w:rsid w:val="00235D7F"/>
    <w:rsid w:val="0023678E"/>
    <w:rsid w:val="00237BAA"/>
    <w:rsid w:val="002403E6"/>
    <w:rsid w:val="002407A1"/>
    <w:rsid w:val="0024210A"/>
    <w:rsid w:val="00242130"/>
    <w:rsid w:val="00242712"/>
    <w:rsid w:val="00242847"/>
    <w:rsid w:val="00244121"/>
    <w:rsid w:val="00245190"/>
    <w:rsid w:val="00245505"/>
    <w:rsid w:val="00245B90"/>
    <w:rsid w:val="00247612"/>
    <w:rsid w:val="00247B5A"/>
    <w:rsid w:val="00250FE6"/>
    <w:rsid w:val="002512BA"/>
    <w:rsid w:val="00252EF5"/>
    <w:rsid w:val="00253000"/>
    <w:rsid w:val="002545B8"/>
    <w:rsid w:val="0025495B"/>
    <w:rsid w:val="002557B8"/>
    <w:rsid w:val="002565FF"/>
    <w:rsid w:val="002567E1"/>
    <w:rsid w:val="00256FF4"/>
    <w:rsid w:val="0026167C"/>
    <w:rsid w:val="00261873"/>
    <w:rsid w:val="00261A36"/>
    <w:rsid w:val="00261AE2"/>
    <w:rsid w:val="00263147"/>
    <w:rsid w:val="00264459"/>
    <w:rsid w:val="002644B0"/>
    <w:rsid w:val="0026695C"/>
    <w:rsid w:val="00267E94"/>
    <w:rsid w:val="00270353"/>
    <w:rsid w:val="00274365"/>
    <w:rsid w:val="002746CB"/>
    <w:rsid w:val="0027524F"/>
    <w:rsid w:val="002815AE"/>
    <w:rsid w:val="002849F5"/>
    <w:rsid w:val="0028680E"/>
    <w:rsid w:val="00287305"/>
    <w:rsid w:val="002877BB"/>
    <w:rsid w:val="00294E4F"/>
    <w:rsid w:val="00295172"/>
    <w:rsid w:val="0029707F"/>
    <w:rsid w:val="002A223C"/>
    <w:rsid w:val="002A25D1"/>
    <w:rsid w:val="002A3D55"/>
    <w:rsid w:val="002A5585"/>
    <w:rsid w:val="002A5A02"/>
    <w:rsid w:val="002A604E"/>
    <w:rsid w:val="002A653C"/>
    <w:rsid w:val="002A6D89"/>
    <w:rsid w:val="002B212A"/>
    <w:rsid w:val="002B26E8"/>
    <w:rsid w:val="002B29EA"/>
    <w:rsid w:val="002B3B6B"/>
    <w:rsid w:val="002B5752"/>
    <w:rsid w:val="002B5EA1"/>
    <w:rsid w:val="002C03FA"/>
    <w:rsid w:val="002C0410"/>
    <w:rsid w:val="002C3481"/>
    <w:rsid w:val="002C3F97"/>
    <w:rsid w:val="002C4B49"/>
    <w:rsid w:val="002C4D86"/>
    <w:rsid w:val="002C4DDC"/>
    <w:rsid w:val="002C760F"/>
    <w:rsid w:val="002D0E0C"/>
    <w:rsid w:val="002D1033"/>
    <w:rsid w:val="002D2436"/>
    <w:rsid w:val="002D2AC8"/>
    <w:rsid w:val="002D34AB"/>
    <w:rsid w:val="002D3DAD"/>
    <w:rsid w:val="002D6013"/>
    <w:rsid w:val="002D661A"/>
    <w:rsid w:val="002E0F18"/>
    <w:rsid w:val="002E1FE3"/>
    <w:rsid w:val="002E3845"/>
    <w:rsid w:val="002E40EF"/>
    <w:rsid w:val="002E435F"/>
    <w:rsid w:val="002E467D"/>
    <w:rsid w:val="002E472C"/>
    <w:rsid w:val="002E4E57"/>
    <w:rsid w:val="002E6654"/>
    <w:rsid w:val="002E69A3"/>
    <w:rsid w:val="002E6EB3"/>
    <w:rsid w:val="002F07D7"/>
    <w:rsid w:val="002F23AC"/>
    <w:rsid w:val="002F23F9"/>
    <w:rsid w:val="002F2C0B"/>
    <w:rsid w:val="002F3228"/>
    <w:rsid w:val="002F5A45"/>
    <w:rsid w:val="002F6A01"/>
    <w:rsid w:val="002F7397"/>
    <w:rsid w:val="002F7751"/>
    <w:rsid w:val="00300B6E"/>
    <w:rsid w:val="003016B3"/>
    <w:rsid w:val="00303223"/>
    <w:rsid w:val="003049FB"/>
    <w:rsid w:val="00305BF1"/>
    <w:rsid w:val="00305EE4"/>
    <w:rsid w:val="00306626"/>
    <w:rsid w:val="0030729B"/>
    <w:rsid w:val="00307FE7"/>
    <w:rsid w:val="00310A2E"/>
    <w:rsid w:val="00310DAB"/>
    <w:rsid w:val="00313B3E"/>
    <w:rsid w:val="00315488"/>
    <w:rsid w:val="00315CF0"/>
    <w:rsid w:val="00315FD3"/>
    <w:rsid w:val="003163F8"/>
    <w:rsid w:val="0031655D"/>
    <w:rsid w:val="00317B97"/>
    <w:rsid w:val="0032482B"/>
    <w:rsid w:val="00324E64"/>
    <w:rsid w:val="00325352"/>
    <w:rsid w:val="003265BD"/>
    <w:rsid w:val="0032662A"/>
    <w:rsid w:val="00326E22"/>
    <w:rsid w:val="0032735C"/>
    <w:rsid w:val="00327507"/>
    <w:rsid w:val="003309E3"/>
    <w:rsid w:val="00331054"/>
    <w:rsid w:val="00333438"/>
    <w:rsid w:val="00333840"/>
    <w:rsid w:val="00334258"/>
    <w:rsid w:val="003342F9"/>
    <w:rsid w:val="00334310"/>
    <w:rsid w:val="00334788"/>
    <w:rsid w:val="0033624B"/>
    <w:rsid w:val="00336C5C"/>
    <w:rsid w:val="00342253"/>
    <w:rsid w:val="003434F3"/>
    <w:rsid w:val="0034606F"/>
    <w:rsid w:val="0034645E"/>
    <w:rsid w:val="00347755"/>
    <w:rsid w:val="0034796E"/>
    <w:rsid w:val="00347986"/>
    <w:rsid w:val="00347CBF"/>
    <w:rsid w:val="003524C0"/>
    <w:rsid w:val="003544AA"/>
    <w:rsid w:val="0035501C"/>
    <w:rsid w:val="00355528"/>
    <w:rsid w:val="00356028"/>
    <w:rsid w:val="00357023"/>
    <w:rsid w:val="0035723F"/>
    <w:rsid w:val="00357D76"/>
    <w:rsid w:val="0036127B"/>
    <w:rsid w:val="0036550F"/>
    <w:rsid w:val="0036718D"/>
    <w:rsid w:val="003674C9"/>
    <w:rsid w:val="00370F63"/>
    <w:rsid w:val="00371160"/>
    <w:rsid w:val="00371C0F"/>
    <w:rsid w:val="00372CBC"/>
    <w:rsid w:val="003733D1"/>
    <w:rsid w:val="003743C6"/>
    <w:rsid w:val="003748C5"/>
    <w:rsid w:val="00374DC6"/>
    <w:rsid w:val="0037714C"/>
    <w:rsid w:val="003803E7"/>
    <w:rsid w:val="00380414"/>
    <w:rsid w:val="00380FA2"/>
    <w:rsid w:val="00381454"/>
    <w:rsid w:val="0038218F"/>
    <w:rsid w:val="00382881"/>
    <w:rsid w:val="00382BFD"/>
    <w:rsid w:val="00382E1B"/>
    <w:rsid w:val="00383946"/>
    <w:rsid w:val="0038577F"/>
    <w:rsid w:val="0038579A"/>
    <w:rsid w:val="00385AA8"/>
    <w:rsid w:val="003867B9"/>
    <w:rsid w:val="0038771C"/>
    <w:rsid w:val="00387870"/>
    <w:rsid w:val="00387E18"/>
    <w:rsid w:val="003901A8"/>
    <w:rsid w:val="00391162"/>
    <w:rsid w:val="003914A7"/>
    <w:rsid w:val="0039674D"/>
    <w:rsid w:val="003968D6"/>
    <w:rsid w:val="00397A76"/>
    <w:rsid w:val="00397D8C"/>
    <w:rsid w:val="003A01B3"/>
    <w:rsid w:val="003A1F50"/>
    <w:rsid w:val="003A2854"/>
    <w:rsid w:val="003A427A"/>
    <w:rsid w:val="003A443E"/>
    <w:rsid w:val="003B0C75"/>
    <w:rsid w:val="003B1295"/>
    <w:rsid w:val="003B1B9C"/>
    <w:rsid w:val="003B1DEB"/>
    <w:rsid w:val="003B23E3"/>
    <w:rsid w:val="003B322C"/>
    <w:rsid w:val="003B3696"/>
    <w:rsid w:val="003B3DDE"/>
    <w:rsid w:val="003B4EDC"/>
    <w:rsid w:val="003B5A04"/>
    <w:rsid w:val="003B6F7B"/>
    <w:rsid w:val="003C05C8"/>
    <w:rsid w:val="003C1B6E"/>
    <w:rsid w:val="003C1BD2"/>
    <w:rsid w:val="003C3004"/>
    <w:rsid w:val="003C310B"/>
    <w:rsid w:val="003C3CDD"/>
    <w:rsid w:val="003C5239"/>
    <w:rsid w:val="003C62F3"/>
    <w:rsid w:val="003D14B6"/>
    <w:rsid w:val="003D1949"/>
    <w:rsid w:val="003D5905"/>
    <w:rsid w:val="003D7051"/>
    <w:rsid w:val="003D7BD2"/>
    <w:rsid w:val="003E1204"/>
    <w:rsid w:val="003E13B4"/>
    <w:rsid w:val="003E15FD"/>
    <w:rsid w:val="003E1F45"/>
    <w:rsid w:val="003E5EF6"/>
    <w:rsid w:val="003E7F41"/>
    <w:rsid w:val="003F07F9"/>
    <w:rsid w:val="003F0BD5"/>
    <w:rsid w:val="003F1D7C"/>
    <w:rsid w:val="003F226A"/>
    <w:rsid w:val="003F256A"/>
    <w:rsid w:val="003F31F4"/>
    <w:rsid w:val="003F3B24"/>
    <w:rsid w:val="003F4646"/>
    <w:rsid w:val="003F49FF"/>
    <w:rsid w:val="003F7951"/>
    <w:rsid w:val="0040390F"/>
    <w:rsid w:val="00404980"/>
    <w:rsid w:val="0040643D"/>
    <w:rsid w:val="00406C50"/>
    <w:rsid w:val="00407053"/>
    <w:rsid w:val="00407618"/>
    <w:rsid w:val="004078DD"/>
    <w:rsid w:val="00407FCB"/>
    <w:rsid w:val="00411089"/>
    <w:rsid w:val="004121BD"/>
    <w:rsid w:val="0041337D"/>
    <w:rsid w:val="004138E8"/>
    <w:rsid w:val="00413957"/>
    <w:rsid w:val="00415F2E"/>
    <w:rsid w:val="00416DC5"/>
    <w:rsid w:val="00420407"/>
    <w:rsid w:val="00421C77"/>
    <w:rsid w:val="00422474"/>
    <w:rsid w:val="004248BB"/>
    <w:rsid w:val="004256BE"/>
    <w:rsid w:val="004266F1"/>
    <w:rsid w:val="00427645"/>
    <w:rsid w:val="00427F3B"/>
    <w:rsid w:val="004301C5"/>
    <w:rsid w:val="0043051F"/>
    <w:rsid w:val="004317EA"/>
    <w:rsid w:val="00431D7F"/>
    <w:rsid w:val="00432379"/>
    <w:rsid w:val="00432409"/>
    <w:rsid w:val="00432454"/>
    <w:rsid w:val="00434189"/>
    <w:rsid w:val="0043512B"/>
    <w:rsid w:val="00435B74"/>
    <w:rsid w:val="00437FA4"/>
    <w:rsid w:val="00440173"/>
    <w:rsid w:val="0044353F"/>
    <w:rsid w:val="0044454A"/>
    <w:rsid w:val="00444F0F"/>
    <w:rsid w:val="00446883"/>
    <w:rsid w:val="00447E2D"/>
    <w:rsid w:val="004508BA"/>
    <w:rsid w:val="004512DD"/>
    <w:rsid w:val="00452CDC"/>
    <w:rsid w:val="0045404F"/>
    <w:rsid w:val="004544DC"/>
    <w:rsid w:val="004567C7"/>
    <w:rsid w:val="00456C90"/>
    <w:rsid w:val="00457857"/>
    <w:rsid w:val="00461B19"/>
    <w:rsid w:val="0046290B"/>
    <w:rsid w:val="00463EAA"/>
    <w:rsid w:val="00463FEA"/>
    <w:rsid w:val="00464583"/>
    <w:rsid w:val="00464737"/>
    <w:rsid w:val="00465646"/>
    <w:rsid w:val="004675CF"/>
    <w:rsid w:val="004676CF"/>
    <w:rsid w:val="00467B6E"/>
    <w:rsid w:val="004713C6"/>
    <w:rsid w:val="0047160A"/>
    <w:rsid w:val="0047161D"/>
    <w:rsid w:val="00472D02"/>
    <w:rsid w:val="004730BB"/>
    <w:rsid w:val="004735C1"/>
    <w:rsid w:val="004735F6"/>
    <w:rsid w:val="00474384"/>
    <w:rsid w:val="00474D75"/>
    <w:rsid w:val="00474EFB"/>
    <w:rsid w:val="0047631E"/>
    <w:rsid w:val="00480EA2"/>
    <w:rsid w:val="004826DE"/>
    <w:rsid w:val="004827CB"/>
    <w:rsid w:val="00482BB1"/>
    <w:rsid w:val="00484A18"/>
    <w:rsid w:val="004855D3"/>
    <w:rsid w:val="00485743"/>
    <w:rsid w:val="004858B2"/>
    <w:rsid w:val="004869EF"/>
    <w:rsid w:val="00490DFA"/>
    <w:rsid w:val="00491982"/>
    <w:rsid w:val="00492393"/>
    <w:rsid w:val="0049309A"/>
    <w:rsid w:val="004948A0"/>
    <w:rsid w:val="00494FB5"/>
    <w:rsid w:val="00495166"/>
    <w:rsid w:val="00495BA1"/>
    <w:rsid w:val="00497D60"/>
    <w:rsid w:val="004A0282"/>
    <w:rsid w:val="004A1CB1"/>
    <w:rsid w:val="004A22B6"/>
    <w:rsid w:val="004A51F5"/>
    <w:rsid w:val="004A6E1C"/>
    <w:rsid w:val="004A7527"/>
    <w:rsid w:val="004A7D5F"/>
    <w:rsid w:val="004B05D9"/>
    <w:rsid w:val="004B11CD"/>
    <w:rsid w:val="004B29CF"/>
    <w:rsid w:val="004B2A37"/>
    <w:rsid w:val="004B4081"/>
    <w:rsid w:val="004B5E05"/>
    <w:rsid w:val="004B63DB"/>
    <w:rsid w:val="004C21DF"/>
    <w:rsid w:val="004C246E"/>
    <w:rsid w:val="004C3200"/>
    <w:rsid w:val="004C335E"/>
    <w:rsid w:val="004C3410"/>
    <w:rsid w:val="004C46F3"/>
    <w:rsid w:val="004C4E38"/>
    <w:rsid w:val="004C566B"/>
    <w:rsid w:val="004D0DEC"/>
    <w:rsid w:val="004D11CB"/>
    <w:rsid w:val="004D2379"/>
    <w:rsid w:val="004D255A"/>
    <w:rsid w:val="004D3385"/>
    <w:rsid w:val="004D5B18"/>
    <w:rsid w:val="004D6406"/>
    <w:rsid w:val="004D6588"/>
    <w:rsid w:val="004E0C31"/>
    <w:rsid w:val="004E1AD8"/>
    <w:rsid w:val="004E1BF8"/>
    <w:rsid w:val="004E3C0A"/>
    <w:rsid w:val="004E40A7"/>
    <w:rsid w:val="004E6766"/>
    <w:rsid w:val="004E6D54"/>
    <w:rsid w:val="004E7375"/>
    <w:rsid w:val="004F0C6C"/>
    <w:rsid w:val="004F21CD"/>
    <w:rsid w:val="004F27D6"/>
    <w:rsid w:val="004F3BA3"/>
    <w:rsid w:val="004F459B"/>
    <w:rsid w:val="004F60E6"/>
    <w:rsid w:val="004F6E99"/>
    <w:rsid w:val="00500C99"/>
    <w:rsid w:val="00501621"/>
    <w:rsid w:val="0050279B"/>
    <w:rsid w:val="0050499B"/>
    <w:rsid w:val="00505097"/>
    <w:rsid w:val="00506C03"/>
    <w:rsid w:val="005079F6"/>
    <w:rsid w:val="00510C1F"/>
    <w:rsid w:val="00510D58"/>
    <w:rsid w:val="00514BD2"/>
    <w:rsid w:val="00515A70"/>
    <w:rsid w:val="0051609B"/>
    <w:rsid w:val="00517013"/>
    <w:rsid w:val="00517B72"/>
    <w:rsid w:val="00517C88"/>
    <w:rsid w:val="00520393"/>
    <w:rsid w:val="00521C62"/>
    <w:rsid w:val="005223DF"/>
    <w:rsid w:val="00523697"/>
    <w:rsid w:val="00524A1F"/>
    <w:rsid w:val="00524CB3"/>
    <w:rsid w:val="005258A9"/>
    <w:rsid w:val="00525F1D"/>
    <w:rsid w:val="00526B6A"/>
    <w:rsid w:val="00526DF5"/>
    <w:rsid w:val="0052756E"/>
    <w:rsid w:val="00531E73"/>
    <w:rsid w:val="00532ED4"/>
    <w:rsid w:val="005342EE"/>
    <w:rsid w:val="00534B84"/>
    <w:rsid w:val="00535F64"/>
    <w:rsid w:val="005362FF"/>
    <w:rsid w:val="00540099"/>
    <w:rsid w:val="0054077D"/>
    <w:rsid w:val="00540CF8"/>
    <w:rsid w:val="00541264"/>
    <w:rsid w:val="00541CC6"/>
    <w:rsid w:val="0054212A"/>
    <w:rsid w:val="00542939"/>
    <w:rsid w:val="005429D5"/>
    <w:rsid w:val="00542CCE"/>
    <w:rsid w:val="00543038"/>
    <w:rsid w:val="005430FE"/>
    <w:rsid w:val="005436BE"/>
    <w:rsid w:val="00543F92"/>
    <w:rsid w:val="00544AC6"/>
    <w:rsid w:val="005457AB"/>
    <w:rsid w:val="00550732"/>
    <w:rsid w:val="005512C7"/>
    <w:rsid w:val="005519B1"/>
    <w:rsid w:val="00554399"/>
    <w:rsid w:val="00556A6F"/>
    <w:rsid w:val="00557320"/>
    <w:rsid w:val="005576E6"/>
    <w:rsid w:val="005576EB"/>
    <w:rsid w:val="00557799"/>
    <w:rsid w:val="00561B1F"/>
    <w:rsid w:val="005673BD"/>
    <w:rsid w:val="0056745D"/>
    <w:rsid w:val="0056766F"/>
    <w:rsid w:val="0057012D"/>
    <w:rsid w:val="00571701"/>
    <w:rsid w:val="0057365F"/>
    <w:rsid w:val="00573D4A"/>
    <w:rsid w:val="00575445"/>
    <w:rsid w:val="00575F1A"/>
    <w:rsid w:val="00576120"/>
    <w:rsid w:val="0058044A"/>
    <w:rsid w:val="0058092E"/>
    <w:rsid w:val="0058100A"/>
    <w:rsid w:val="00581CFA"/>
    <w:rsid w:val="00582507"/>
    <w:rsid w:val="0058261A"/>
    <w:rsid w:val="00582B63"/>
    <w:rsid w:val="005830BE"/>
    <w:rsid w:val="0058312B"/>
    <w:rsid w:val="00583811"/>
    <w:rsid w:val="00584640"/>
    <w:rsid w:val="005848AD"/>
    <w:rsid w:val="00584EAD"/>
    <w:rsid w:val="00585AA1"/>
    <w:rsid w:val="005862B4"/>
    <w:rsid w:val="005873A0"/>
    <w:rsid w:val="0059049F"/>
    <w:rsid w:val="00590B3C"/>
    <w:rsid w:val="005922DD"/>
    <w:rsid w:val="0059351C"/>
    <w:rsid w:val="00595093"/>
    <w:rsid w:val="00596DE0"/>
    <w:rsid w:val="005970DB"/>
    <w:rsid w:val="0059716C"/>
    <w:rsid w:val="005A154C"/>
    <w:rsid w:val="005A1AA2"/>
    <w:rsid w:val="005A30A7"/>
    <w:rsid w:val="005A3537"/>
    <w:rsid w:val="005A73E9"/>
    <w:rsid w:val="005A74D2"/>
    <w:rsid w:val="005B161C"/>
    <w:rsid w:val="005B4121"/>
    <w:rsid w:val="005B4FF0"/>
    <w:rsid w:val="005B5049"/>
    <w:rsid w:val="005B50B7"/>
    <w:rsid w:val="005B57F1"/>
    <w:rsid w:val="005C010A"/>
    <w:rsid w:val="005C02C5"/>
    <w:rsid w:val="005C0EF5"/>
    <w:rsid w:val="005C2348"/>
    <w:rsid w:val="005C26F1"/>
    <w:rsid w:val="005C4CEF"/>
    <w:rsid w:val="005C60B3"/>
    <w:rsid w:val="005C740C"/>
    <w:rsid w:val="005C7F8E"/>
    <w:rsid w:val="005D110B"/>
    <w:rsid w:val="005D12E2"/>
    <w:rsid w:val="005D1A4E"/>
    <w:rsid w:val="005D35EA"/>
    <w:rsid w:val="005D614D"/>
    <w:rsid w:val="005D659E"/>
    <w:rsid w:val="005D6FC6"/>
    <w:rsid w:val="005D76E8"/>
    <w:rsid w:val="005D7886"/>
    <w:rsid w:val="005E0E82"/>
    <w:rsid w:val="005E1DB5"/>
    <w:rsid w:val="005E36EF"/>
    <w:rsid w:val="005E3863"/>
    <w:rsid w:val="005E42E5"/>
    <w:rsid w:val="005E461E"/>
    <w:rsid w:val="005E4790"/>
    <w:rsid w:val="005E480F"/>
    <w:rsid w:val="005E4D14"/>
    <w:rsid w:val="005E507C"/>
    <w:rsid w:val="005E681D"/>
    <w:rsid w:val="005E6B6B"/>
    <w:rsid w:val="005E70DF"/>
    <w:rsid w:val="005E76AC"/>
    <w:rsid w:val="005E7B32"/>
    <w:rsid w:val="005E7F57"/>
    <w:rsid w:val="005F50AC"/>
    <w:rsid w:val="005F55D2"/>
    <w:rsid w:val="005F5D99"/>
    <w:rsid w:val="005F6A7D"/>
    <w:rsid w:val="005F7F26"/>
    <w:rsid w:val="00601336"/>
    <w:rsid w:val="00601F5E"/>
    <w:rsid w:val="00602C8D"/>
    <w:rsid w:val="00607262"/>
    <w:rsid w:val="00611147"/>
    <w:rsid w:val="00611AE7"/>
    <w:rsid w:val="00613A46"/>
    <w:rsid w:val="00615264"/>
    <w:rsid w:val="0061608A"/>
    <w:rsid w:val="006171EF"/>
    <w:rsid w:val="00617DDA"/>
    <w:rsid w:val="00622677"/>
    <w:rsid w:val="00622923"/>
    <w:rsid w:val="00623E5D"/>
    <w:rsid w:val="006244AD"/>
    <w:rsid w:val="00624F28"/>
    <w:rsid w:val="0062587A"/>
    <w:rsid w:val="00625C2C"/>
    <w:rsid w:val="00625C5A"/>
    <w:rsid w:val="0062642A"/>
    <w:rsid w:val="00630B00"/>
    <w:rsid w:val="00633F6C"/>
    <w:rsid w:val="006350F2"/>
    <w:rsid w:val="00635135"/>
    <w:rsid w:val="00635DED"/>
    <w:rsid w:val="006364A3"/>
    <w:rsid w:val="00636A47"/>
    <w:rsid w:val="00637F06"/>
    <w:rsid w:val="00641BA6"/>
    <w:rsid w:val="00641E63"/>
    <w:rsid w:val="0064365A"/>
    <w:rsid w:val="00645EBD"/>
    <w:rsid w:val="0065039A"/>
    <w:rsid w:val="0065149D"/>
    <w:rsid w:val="00651925"/>
    <w:rsid w:val="00652429"/>
    <w:rsid w:val="00653302"/>
    <w:rsid w:val="00655E14"/>
    <w:rsid w:val="006560FC"/>
    <w:rsid w:val="00657E04"/>
    <w:rsid w:val="00660C0F"/>
    <w:rsid w:val="006617F5"/>
    <w:rsid w:val="00662A0B"/>
    <w:rsid w:val="00662A73"/>
    <w:rsid w:val="006635C9"/>
    <w:rsid w:val="0066382C"/>
    <w:rsid w:val="0066627B"/>
    <w:rsid w:val="0066722F"/>
    <w:rsid w:val="0067046C"/>
    <w:rsid w:val="00671209"/>
    <w:rsid w:val="00672714"/>
    <w:rsid w:val="00672BED"/>
    <w:rsid w:val="00673ACB"/>
    <w:rsid w:val="00675EC6"/>
    <w:rsid w:val="00676EF6"/>
    <w:rsid w:val="006806F8"/>
    <w:rsid w:val="00682F28"/>
    <w:rsid w:val="0068317D"/>
    <w:rsid w:val="0068332A"/>
    <w:rsid w:val="00683493"/>
    <w:rsid w:val="00685A5E"/>
    <w:rsid w:val="00685B68"/>
    <w:rsid w:val="00685CA3"/>
    <w:rsid w:val="00686738"/>
    <w:rsid w:val="006868D5"/>
    <w:rsid w:val="00687215"/>
    <w:rsid w:val="006876D2"/>
    <w:rsid w:val="00691356"/>
    <w:rsid w:val="00692493"/>
    <w:rsid w:val="006927E4"/>
    <w:rsid w:val="00694D12"/>
    <w:rsid w:val="00694DFE"/>
    <w:rsid w:val="00696AB5"/>
    <w:rsid w:val="006A0DF0"/>
    <w:rsid w:val="006A1743"/>
    <w:rsid w:val="006A39B6"/>
    <w:rsid w:val="006A4C93"/>
    <w:rsid w:val="006A53F4"/>
    <w:rsid w:val="006A759E"/>
    <w:rsid w:val="006B0367"/>
    <w:rsid w:val="006B321A"/>
    <w:rsid w:val="006B337A"/>
    <w:rsid w:val="006B36C0"/>
    <w:rsid w:val="006B4932"/>
    <w:rsid w:val="006B4CC4"/>
    <w:rsid w:val="006B4F8B"/>
    <w:rsid w:val="006C140D"/>
    <w:rsid w:val="006C1679"/>
    <w:rsid w:val="006C16E2"/>
    <w:rsid w:val="006C1A99"/>
    <w:rsid w:val="006C30CF"/>
    <w:rsid w:val="006C3278"/>
    <w:rsid w:val="006C32D5"/>
    <w:rsid w:val="006C47E7"/>
    <w:rsid w:val="006C5EF5"/>
    <w:rsid w:val="006C6187"/>
    <w:rsid w:val="006D4150"/>
    <w:rsid w:val="006D487B"/>
    <w:rsid w:val="006D5A61"/>
    <w:rsid w:val="006D5F7B"/>
    <w:rsid w:val="006D746E"/>
    <w:rsid w:val="006E0A9B"/>
    <w:rsid w:val="006E0DDF"/>
    <w:rsid w:val="006E1363"/>
    <w:rsid w:val="006E22D0"/>
    <w:rsid w:val="006E34DB"/>
    <w:rsid w:val="006E37FA"/>
    <w:rsid w:val="006E3FD7"/>
    <w:rsid w:val="006E5347"/>
    <w:rsid w:val="006E5933"/>
    <w:rsid w:val="006F0993"/>
    <w:rsid w:val="006F0BA1"/>
    <w:rsid w:val="006F1330"/>
    <w:rsid w:val="006F207A"/>
    <w:rsid w:val="006F22C4"/>
    <w:rsid w:val="006F25DA"/>
    <w:rsid w:val="006F3C6E"/>
    <w:rsid w:val="006F678E"/>
    <w:rsid w:val="006F73D0"/>
    <w:rsid w:val="006F74E5"/>
    <w:rsid w:val="00700B20"/>
    <w:rsid w:val="00701DA1"/>
    <w:rsid w:val="00701DAB"/>
    <w:rsid w:val="00701E9A"/>
    <w:rsid w:val="007021FF"/>
    <w:rsid w:val="007027C3"/>
    <w:rsid w:val="00702F78"/>
    <w:rsid w:val="00704010"/>
    <w:rsid w:val="007055CE"/>
    <w:rsid w:val="007071B4"/>
    <w:rsid w:val="00707BC1"/>
    <w:rsid w:val="00707D75"/>
    <w:rsid w:val="007107D5"/>
    <w:rsid w:val="00712BDD"/>
    <w:rsid w:val="00713899"/>
    <w:rsid w:val="00714748"/>
    <w:rsid w:val="00714C2D"/>
    <w:rsid w:val="00715F78"/>
    <w:rsid w:val="007168D8"/>
    <w:rsid w:val="007171D5"/>
    <w:rsid w:val="00720871"/>
    <w:rsid w:val="0072326F"/>
    <w:rsid w:val="00724935"/>
    <w:rsid w:val="007303B6"/>
    <w:rsid w:val="00731302"/>
    <w:rsid w:val="0073145D"/>
    <w:rsid w:val="00731DA6"/>
    <w:rsid w:val="00732B6F"/>
    <w:rsid w:val="00732EAA"/>
    <w:rsid w:val="00735153"/>
    <w:rsid w:val="007357E7"/>
    <w:rsid w:val="00735BAF"/>
    <w:rsid w:val="0073626F"/>
    <w:rsid w:val="00736649"/>
    <w:rsid w:val="007373B6"/>
    <w:rsid w:val="0074063D"/>
    <w:rsid w:val="007409D7"/>
    <w:rsid w:val="00741614"/>
    <w:rsid w:val="00741FCC"/>
    <w:rsid w:val="00741FDD"/>
    <w:rsid w:val="0074250C"/>
    <w:rsid w:val="0074323F"/>
    <w:rsid w:val="007437BE"/>
    <w:rsid w:val="00743D77"/>
    <w:rsid w:val="00744CC1"/>
    <w:rsid w:val="00747D9D"/>
    <w:rsid w:val="00751C1F"/>
    <w:rsid w:val="00752760"/>
    <w:rsid w:val="00752C83"/>
    <w:rsid w:val="00756FCF"/>
    <w:rsid w:val="00757CE7"/>
    <w:rsid w:val="00757EB4"/>
    <w:rsid w:val="007609F4"/>
    <w:rsid w:val="00762696"/>
    <w:rsid w:val="00764AB7"/>
    <w:rsid w:val="0076532D"/>
    <w:rsid w:val="00765369"/>
    <w:rsid w:val="007671E8"/>
    <w:rsid w:val="0076753D"/>
    <w:rsid w:val="00771A80"/>
    <w:rsid w:val="00771F0D"/>
    <w:rsid w:val="00772210"/>
    <w:rsid w:val="00772365"/>
    <w:rsid w:val="0077248B"/>
    <w:rsid w:val="007724CE"/>
    <w:rsid w:val="007737EF"/>
    <w:rsid w:val="007746E1"/>
    <w:rsid w:val="0078051E"/>
    <w:rsid w:val="00781248"/>
    <w:rsid w:val="00781266"/>
    <w:rsid w:val="007812A8"/>
    <w:rsid w:val="00781C4D"/>
    <w:rsid w:val="00782DEB"/>
    <w:rsid w:val="00784663"/>
    <w:rsid w:val="00784C28"/>
    <w:rsid w:val="00785297"/>
    <w:rsid w:val="0078573E"/>
    <w:rsid w:val="00786682"/>
    <w:rsid w:val="00792FF0"/>
    <w:rsid w:val="007930E3"/>
    <w:rsid w:val="007977DE"/>
    <w:rsid w:val="007A0847"/>
    <w:rsid w:val="007A0BB2"/>
    <w:rsid w:val="007A1149"/>
    <w:rsid w:val="007A26AE"/>
    <w:rsid w:val="007A3DAE"/>
    <w:rsid w:val="007A461B"/>
    <w:rsid w:val="007A4699"/>
    <w:rsid w:val="007A5312"/>
    <w:rsid w:val="007A62D2"/>
    <w:rsid w:val="007B0776"/>
    <w:rsid w:val="007B2082"/>
    <w:rsid w:val="007B2098"/>
    <w:rsid w:val="007B265F"/>
    <w:rsid w:val="007B3285"/>
    <w:rsid w:val="007B328D"/>
    <w:rsid w:val="007B39CD"/>
    <w:rsid w:val="007B635A"/>
    <w:rsid w:val="007B654E"/>
    <w:rsid w:val="007B7916"/>
    <w:rsid w:val="007C0936"/>
    <w:rsid w:val="007C0B04"/>
    <w:rsid w:val="007C2401"/>
    <w:rsid w:val="007C4001"/>
    <w:rsid w:val="007C4A14"/>
    <w:rsid w:val="007C62F3"/>
    <w:rsid w:val="007C68A0"/>
    <w:rsid w:val="007C6F83"/>
    <w:rsid w:val="007C7E60"/>
    <w:rsid w:val="007C7F14"/>
    <w:rsid w:val="007D05E2"/>
    <w:rsid w:val="007D2B52"/>
    <w:rsid w:val="007D4483"/>
    <w:rsid w:val="007D5139"/>
    <w:rsid w:val="007D687C"/>
    <w:rsid w:val="007D6D06"/>
    <w:rsid w:val="007D729D"/>
    <w:rsid w:val="007E08B2"/>
    <w:rsid w:val="007E3110"/>
    <w:rsid w:val="007E5226"/>
    <w:rsid w:val="007E56C0"/>
    <w:rsid w:val="007E5B5E"/>
    <w:rsid w:val="007E5C2D"/>
    <w:rsid w:val="007E7FD1"/>
    <w:rsid w:val="007F1122"/>
    <w:rsid w:val="007F2EB9"/>
    <w:rsid w:val="007F3034"/>
    <w:rsid w:val="007F3198"/>
    <w:rsid w:val="007F5315"/>
    <w:rsid w:val="007F5F5C"/>
    <w:rsid w:val="007F6650"/>
    <w:rsid w:val="007F66C2"/>
    <w:rsid w:val="007F6A91"/>
    <w:rsid w:val="007F7E67"/>
    <w:rsid w:val="0080092D"/>
    <w:rsid w:val="00801FDD"/>
    <w:rsid w:val="008031F6"/>
    <w:rsid w:val="008045D3"/>
    <w:rsid w:val="00804BD2"/>
    <w:rsid w:val="00805D8B"/>
    <w:rsid w:val="008060A1"/>
    <w:rsid w:val="00807184"/>
    <w:rsid w:val="0080748A"/>
    <w:rsid w:val="008074C8"/>
    <w:rsid w:val="00807EB4"/>
    <w:rsid w:val="008104B9"/>
    <w:rsid w:val="00812303"/>
    <w:rsid w:val="0081301A"/>
    <w:rsid w:val="00813CD4"/>
    <w:rsid w:val="008143C1"/>
    <w:rsid w:val="00814E6F"/>
    <w:rsid w:val="0081518C"/>
    <w:rsid w:val="00816720"/>
    <w:rsid w:val="00816C1B"/>
    <w:rsid w:val="00817183"/>
    <w:rsid w:val="00820F0B"/>
    <w:rsid w:val="00824094"/>
    <w:rsid w:val="0082561C"/>
    <w:rsid w:val="00833ED1"/>
    <w:rsid w:val="0083460A"/>
    <w:rsid w:val="00834D31"/>
    <w:rsid w:val="00834F75"/>
    <w:rsid w:val="00840063"/>
    <w:rsid w:val="00840F10"/>
    <w:rsid w:val="0084267F"/>
    <w:rsid w:val="008429FE"/>
    <w:rsid w:val="00842DE1"/>
    <w:rsid w:val="008467A6"/>
    <w:rsid w:val="00847722"/>
    <w:rsid w:val="0085077C"/>
    <w:rsid w:val="00852CCE"/>
    <w:rsid w:val="00852DBA"/>
    <w:rsid w:val="00853485"/>
    <w:rsid w:val="00855B45"/>
    <w:rsid w:val="008569B9"/>
    <w:rsid w:val="008575D1"/>
    <w:rsid w:val="008577B0"/>
    <w:rsid w:val="00857B31"/>
    <w:rsid w:val="00862789"/>
    <w:rsid w:val="00862C3B"/>
    <w:rsid w:val="00863EA7"/>
    <w:rsid w:val="00864089"/>
    <w:rsid w:val="00864523"/>
    <w:rsid w:val="00866BF0"/>
    <w:rsid w:val="00870690"/>
    <w:rsid w:val="00873653"/>
    <w:rsid w:val="00873BA1"/>
    <w:rsid w:val="008755AB"/>
    <w:rsid w:val="00875A14"/>
    <w:rsid w:val="0088036C"/>
    <w:rsid w:val="008812EF"/>
    <w:rsid w:val="00881A10"/>
    <w:rsid w:val="0088410F"/>
    <w:rsid w:val="00887D2A"/>
    <w:rsid w:val="00891341"/>
    <w:rsid w:val="00891E3F"/>
    <w:rsid w:val="00892312"/>
    <w:rsid w:val="008924A9"/>
    <w:rsid w:val="008926A2"/>
    <w:rsid w:val="008928C1"/>
    <w:rsid w:val="00893F55"/>
    <w:rsid w:val="0089406A"/>
    <w:rsid w:val="00894246"/>
    <w:rsid w:val="00894643"/>
    <w:rsid w:val="008946F1"/>
    <w:rsid w:val="008951FC"/>
    <w:rsid w:val="008952EB"/>
    <w:rsid w:val="0089559B"/>
    <w:rsid w:val="00895891"/>
    <w:rsid w:val="00896187"/>
    <w:rsid w:val="00896BC7"/>
    <w:rsid w:val="008978E7"/>
    <w:rsid w:val="008A20BA"/>
    <w:rsid w:val="008A2C3C"/>
    <w:rsid w:val="008A3938"/>
    <w:rsid w:val="008A3946"/>
    <w:rsid w:val="008A3F0D"/>
    <w:rsid w:val="008A506F"/>
    <w:rsid w:val="008A6638"/>
    <w:rsid w:val="008A6C9D"/>
    <w:rsid w:val="008A6EAD"/>
    <w:rsid w:val="008B0C68"/>
    <w:rsid w:val="008B32D7"/>
    <w:rsid w:val="008B6182"/>
    <w:rsid w:val="008B639C"/>
    <w:rsid w:val="008C39C9"/>
    <w:rsid w:val="008C4801"/>
    <w:rsid w:val="008C48A4"/>
    <w:rsid w:val="008C5913"/>
    <w:rsid w:val="008C5EE5"/>
    <w:rsid w:val="008C72D0"/>
    <w:rsid w:val="008D0487"/>
    <w:rsid w:val="008D10D6"/>
    <w:rsid w:val="008D21D0"/>
    <w:rsid w:val="008D28B0"/>
    <w:rsid w:val="008D42FC"/>
    <w:rsid w:val="008D4544"/>
    <w:rsid w:val="008D4ADA"/>
    <w:rsid w:val="008D52C5"/>
    <w:rsid w:val="008D5798"/>
    <w:rsid w:val="008D6040"/>
    <w:rsid w:val="008D63E8"/>
    <w:rsid w:val="008D717D"/>
    <w:rsid w:val="008D7C94"/>
    <w:rsid w:val="008E0783"/>
    <w:rsid w:val="008E1034"/>
    <w:rsid w:val="008E1B00"/>
    <w:rsid w:val="008E1C2B"/>
    <w:rsid w:val="008E3935"/>
    <w:rsid w:val="008E42EA"/>
    <w:rsid w:val="008E4A0D"/>
    <w:rsid w:val="008E5040"/>
    <w:rsid w:val="008E51E4"/>
    <w:rsid w:val="008E5FAC"/>
    <w:rsid w:val="008E6661"/>
    <w:rsid w:val="008E721B"/>
    <w:rsid w:val="008E7EA3"/>
    <w:rsid w:val="008F019D"/>
    <w:rsid w:val="008F037C"/>
    <w:rsid w:val="008F0832"/>
    <w:rsid w:val="008F0C61"/>
    <w:rsid w:val="008F1C24"/>
    <w:rsid w:val="008F1D65"/>
    <w:rsid w:val="008F2366"/>
    <w:rsid w:val="008F29EB"/>
    <w:rsid w:val="008F2F7E"/>
    <w:rsid w:val="008F3561"/>
    <w:rsid w:val="008F3D86"/>
    <w:rsid w:val="008F6E73"/>
    <w:rsid w:val="008F6EF3"/>
    <w:rsid w:val="008F7686"/>
    <w:rsid w:val="009009D3"/>
    <w:rsid w:val="009013CB"/>
    <w:rsid w:val="0090172D"/>
    <w:rsid w:val="00902857"/>
    <w:rsid w:val="00902A01"/>
    <w:rsid w:val="00902B0D"/>
    <w:rsid w:val="00902B60"/>
    <w:rsid w:val="00905BA3"/>
    <w:rsid w:val="00906583"/>
    <w:rsid w:val="00910429"/>
    <w:rsid w:val="00910DA4"/>
    <w:rsid w:val="00910DF9"/>
    <w:rsid w:val="009112CF"/>
    <w:rsid w:val="009129BA"/>
    <w:rsid w:val="00913D04"/>
    <w:rsid w:val="009150BF"/>
    <w:rsid w:val="00916261"/>
    <w:rsid w:val="009165E3"/>
    <w:rsid w:val="009174CB"/>
    <w:rsid w:val="00921E74"/>
    <w:rsid w:val="0092222F"/>
    <w:rsid w:val="009228D0"/>
    <w:rsid w:val="00925560"/>
    <w:rsid w:val="00926022"/>
    <w:rsid w:val="00926208"/>
    <w:rsid w:val="009265C3"/>
    <w:rsid w:val="00926D20"/>
    <w:rsid w:val="00927964"/>
    <w:rsid w:val="00927DE7"/>
    <w:rsid w:val="00930FED"/>
    <w:rsid w:val="009324B7"/>
    <w:rsid w:val="00934D1C"/>
    <w:rsid w:val="00935B7E"/>
    <w:rsid w:val="009418E7"/>
    <w:rsid w:val="00941CE5"/>
    <w:rsid w:val="00945500"/>
    <w:rsid w:val="009471BF"/>
    <w:rsid w:val="00951D26"/>
    <w:rsid w:val="009521E2"/>
    <w:rsid w:val="00953271"/>
    <w:rsid w:val="009533F6"/>
    <w:rsid w:val="0095362C"/>
    <w:rsid w:val="00953E46"/>
    <w:rsid w:val="009556B1"/>
    <w:rsid w:val="00955FDB"/>
    <w:rsid w:val="0096074F"/>
    <w:rsid w:val="00961111"/>
    <w:rsid w:val="00961E1F"/>
    <w:rsid w:val="009646E3"/>
    <w:rsid w:val="00964D93"/>
    <w:rsid w:val="0096559A"/>
    <w:rsid w:val="00966D64"/>
    <w:rsid w:val="00966DCB"/>
    <w:rsid w:val="00967FFB"/>
    <w:rsid w:val="00971367"/>
    <w:rsid w:val="00972BF5"/>
    <w:rsid w:val="009733C8"/>
    <w:rsid w:val="0097403F"/>
    <w:rsid w:val="00974152"/>
    <w:rsid w:val="009746DD"/>
    <w:rsid w:val="00975A8B"/>
    <w:rsid w:val="00975F05"/>
    <w:rsid w:val="009800D4"/>
    <w:rsid w:val="009806E4"/>
    <w:rsid w:val="009814E3"/>
    <w:rsid w:val="00982FE8"/>
    <w:rsid w:val="00983617"/>
    <w:rsid w:val="00992337"/>
    <w:rsid w:val="00996079"/>
    <w:rsid w:val="009A139B"/>
    <w:rsid w:val="009A1754"/>
    <w:rsid w:val="009A201D"/>
    <w:rsid w:val="009A267D"/>
    <w:rsid w:val="009A427A"/>
    <w:rsid w:val="009A4CAE"/>
    <w:rsid w:val="009A4FDD"/>
    <w:rsid w:val="009A76DD"/>
    <w:rsid w:val="009A7840"/>
    <w:rsid w:val="009B090A"/>
    <w:rsid w:val="009B0E21"/>
    <w:rsid w:val="009B1A7C"/>
    <w:rsid w:val="009B3645"/>
    <w:rsid w:val="009B4569"/>
    <w:rsid w:val="009B4948"/>
    <w:rsid w:val="009B4C6C"/>
    <w:rsid w:val="009B5C1B"/>
    <w:rsid w:val="009B6A95"/>
    <w:rsid w:val="009B7367"/>
    <w:rsid w:val="009B7448"/>
    <w:rsid w:val="009B7657"/>
    <w:rsid w:val="009C0E88"/>
    <w:rsid w:val="009C1453"/>
    <w:rsid w:val="009C16EA"/>
    <w:rsid w:val="009C1BEA"/>
    <w:rsid w:val="009C3F54"/>
    <w:rsid w:val="009C4367"/>
    <w:rsid w:val="009C5019"/>
    <w:rsid w:val="009C64C1"/>
    <w:rsid w:val="009C6F07"/>
    <w:rsid w:val="009C759E"/>
    <w:rsid w:val="009D0299"/>
    <w:rsid w:val="009D04C6"/>
    <w:rsid w:val="009D1335"/>
    <w:rsid w:val="009D1A65"/>
    <w:rsid w:val="009D2146"/>
    <w:rsid w:val="009D2548"/>
    <w:rsid w:val="009D3FB3"/>
    <w:rsid w:val="009D54B9"/>
    <w:rsid w:val="009D5DD7"/>
    <w:rsid w:val="009D64EB"/>
    <w:rsid w:val="009D6E16"/>
    <w:rsid w:val="009D7505"/>
    <w:rsid w:val="009D7581"/>
    <w:rsid w:val="009E216F"/>
    <w:rsid w:val="009E28A5"/>
    <w:rsid w:val="009E306D"/>
    <w:rsid w:val="009E383F"/>
    <w:rsid w:val="009E3B09"/>
    <w:rsid w:val="009E3DE6"/>
    <w:rsid w:val="009E4123"/>
    <w:rsid w:val="009E5B54"/>
    <w:rsid w:val="009E6767"/>
    <w:rsid w:val="009E737C"/>
    <w:rsid w:val="009F0260"/>
    <w:rsid w:val="009F16F4"/>
    <w:rsid w:val="009F1CB8"/>
    <w:rsid w:val="009F2726"/>
    <w:rsid w:val="009F2948"/>
    <w:rsid w:val="009F53E7"/>
    <w:rsid w:val="00A0065F"/>
    <w:rsid w:val="00A01738"/>
    <w:rsid w:val="00A01756"/>
    <w:rsid w:val="00A01A76"/>
    <w:rsid w:val="00A02838"/>
    <w:rsid w:val="00A03ED8"/>
    <w:rsid w:val="00A10277"/>
    <w:rsid w:val="00A107B2"/>
    <w:rsid w:val="00A12FD3"/>
    <w:rsid w:val="00A13E8E"/>
    <w:rsid w:val="00A14198"/>
    <w:rsid w:val="00A16036"/>
    <w:rsid w:val="00A161CD"/>
    <w:rsid w:val="00A16989"/>
    <w:rsid w:val="00A20E6A"/>
    <w:rsid w:val="00A21C51"/>
    <w:rsid w:val="00A21D12"/>
    <w:rsid w:val="00A2329C"/>
    <w:rsid w:val="00A23DE1"/>
    <w:rsid w:val="00A240E7"/>
    <w:rsid w:val="00A24A44"/>
    <w:rsid w:val="00A26EAB"/>
    <w:rsid w:val="00A27569"/>
    <w:rsid w:val="00A3113E"/>
    <w:rsid w:val="00A320D8"/>
    <w:rsid w:val="00A32495"/>
    <w:rsid w:val="00A33A71"/>
    <w:rsid w:val="00A33DD3"/>
    <w:rsid w:val="00A346FF"/>
    <w:rsid w:val="00A35912"/>
    <w:rsid w:val="00A36B4D"/>
    <w:rsid w:val="00A37796"/>
    <w:rsid w:val="00A41BB6"/>
    <w:rsid w:val="00A41E19"/>
    <w:rsid w:val="00A45514"/>
    <w:rsid w:val="00A46906"/>
    <w:rsid w:val="00A473BC"/>
    <w:rsid w:val="00A47BCE"/>
    <w:rsid w:val="00A51646"/>
    <w:rsid w:val="00A55340"/>
    <w:rsid w:val="00A60E46"/>
    <w:rsid w:val="00A6243E"/>
    <w:rsid w:val="00A640CB"/>
    <w:rsid w:val="00A641DC"/>
    <w:rsid w:val="00A64F46"/>
    <w:rsid w:val="00A64F55"/>
    <w:rsid w:val="00A65143"/>
    <w:rsid w:val="00A6576A"/>
    <w:rsid w:val="00A6739A"/>
    <w:rsid w:val="00A703B4"/>
    <w:rsid w:val="00A708DA"/>
    <w:rsid w:val="00A70FAE"/>
    <w:rsid w:val="00A77763"/>
    <w:rsid w:val="00A82144"/>
    <w:rsid w:val="00A82C17"/>
    <w:rsid w:val="00A83004"/>
    <w:rsid w:val="00A83740"/>
    <w:rsid w:val="00A84072"/>
    <w:rsid w:val="00A842FA"/>
    <w:rsid w:val="00A845CC"/>
    <w:rsid w:val="00A84C7E"/>
    <w:rsid w:val="00A87D24"/>
    <w:rsid w:val="00A917D1"/>
    <w:rsid w:val="00A92472"/>
    <w:rsid w:val="00A92A00"/>
    <w:rsid w:val="00A92CAF"/>
    <w:rsid w:val="00A932B6"/>
    <w:rsid w:val="00A968BB"/>
    <w:rsid w:val="00A97D61"/>
    <w:rsid w:val="00AA0561"/>
    <w:rsid w:val="00AA0BD5"/>
    <w:rsid w:val="00AA0F20"/>
    <w:rsid w:val="00AA11A1"/>
    <w:rsid w:val="00AA181B"/>
    <w:rsid w:val="00AA1CEF"/>
    <w:rsid w:val="00AA2881"/>
    <w:rsid w:val="00AA3574"/>
    <w:rsid w:val="00AA3C59"/>
    <w:rsid w:val="00AA4648"/>
    <w:rsid w:val="00AA649D"/>
    <w:rsid w:val="00AA70CE"/>
    <w:rsid w:val="00AA73C8"/>
    <w:rsid w:val="00AB13CA"/>
    <w:rsid w:val="00AB19EA"/>
    <w:rsid w:val="00AB2578"/>
    <w:rsid w:val="00AB29E6"/>
    <w:rsid w:val="00AB2DC5"/>
    <w:rsid w:val="00AB6DF8"/>
    <w:rsid w:val="00AB7508"/>
    <w:rsid w:val="00AB7AD7"/>
    <w:rsid w:val="00AC0481"/>
    <w:rsid w:val="00AC2455"/>
    <w:rsid w:val="00AC2848"/>
    <w:rsid w:val="00AC2999"/>
    <w:rsid w:val="00AC2B2E"/>
    <w:rsid w:val="00AC313D"/>
    <w:rsid w:val="00AC45F4"/>
    <w:rsid w:val="00AC5AE5"/>
    <w:rsid w:val="00AC642F"/>
    <w:rsid w:val="00AC78F0"/>
    <w:rsid w:val="00AD2392"/>
    <w:rsid w:val="00AD332B"/>
    <w:rsid w:val="00AD3E33"/>
    <w:rsid w:val="00AD456A"/>
    <w:rsid w:val="00AD4B8A"/>
    <w:rsid w:val="00AE0010"/>
    <w:rsid w:val="00AE0497"/>
    <w:rsid w:val="00AE05FD"/>
    <w:rsid w:val="00AE4DC8"/>
    <w:rsid w:val="00AE65AF"/>
    <w:rsid w:val="00AF000A"/>
    <w:rsid w:val="00AF04BD"/>
    <w:rsid w:val="00AF100F"/>
    <w:rsid w:val="00AF28B6"/>
    <w:rsid w:val="00AF2A07"/>
    <w:rsid w:val="00AF3829"/>
    <w:rsid w:val="00AF3F9B"/>
    <w:rsid w:val="00AF4D56"/>
    <w:rsid w:val="00AF4E99"/>
    <w:rsid w:val="00AF7480"/>
    <w:rsid w:val="00B04757"/>
    <w:rsid w:val="00B05E81"/>
    <w:rsid w:val="00B0720B"/>
    <w:rsid w:val="00B07409"/>
    <w:rsid w:val="00B11581"/>
    <w:rsid w:val="00B11739"/>
    <w:rsid w:val="00B12D90"/>
    <w:rsid w:val="00B13D8E"/>
    <w:rsid w:val="00B142E0"/>
    <w:rsid w:val="00B17639"/>
    <w:rsid w:val="00B17A6C"/>
    <w:rsid w:val="00B20FF7"/>
    <w:rsid w:val="00B21BD6"/>
    <w:rsid w:val="00B22123"/>
    <w:rsid w:val="00B221AD"/>
    <w:rsid w:val="00B2243C"/>
    <w:rsid w:val="00B22BA8"/>
    <w:rsid w:val="00B23E6B"/>
    <w:rsid w:val="00B23EDE"/>
    <w:rsid w:val="00B24E7A"/>
    <w:rsid w:val="00B273DF"/>
    <w:rsid w:val="00B30914"/>
    <w:rsid w:val="00B309D5"/>
    <w:rsid w:val="00B30FED"/>
    <w:rsid w:val="00B31EBF"/>
    <w:rsid w:val="00B333CB"/>
    <w:rsid w:val="00B36CD5"/>
    <w:rsid w:val="00B37557"/>
    <w:rsid w:val="00B40270"/>
    <w:rsid w:val="00B40B8D"/>
    <w:rsid w:val="00B411CF"/>
    <w:rsid w:val="00B4157A"/>
    <w:rsid w:val="00B41B05"/>
    <w:rsid w:val="00B41E22"/>
    <w:rsid w:val="00B45793"/>
    <w:rsid w:val="00B47F4D"/>
    <w:rsid w:val="00B50169"/>
    <w:rsid w:val="00B51C4C"/>
    <w:rsid w:val="00B5282A"/>
    <w:rsid w:val="00B52B15"/>
    <w:rsid w:val="00B5380F"/>
    <w:rsid w:val="00B538C5"/>
    <w:rsid w:val="00B5584E"/>
    <w:rsid w:val="00B55DED"/>
    <w:rsid w:val="00B55EDC"/>
    <w:rsid w:val="00B56336"/>
    <w:rsid w:val="00B56546"/>
    <w:rsid w:val="00B605BE"/>
    <w:rsid w:val="00B614A5"/>
    <w:rsid w:val="00B620BA"/>
    <w:rsid w:val="00B6318B"/>
    <w:rsid w:val="00B63682"/>
    <w:rsid w:val="00B643A7"/>
    <w:rsid w:val="00B652E6"/>
    <w:rsid w:val="00B65ED2"/>
    <w:rsid w:val="00B67F05"/>
    <w:rsid w:val="00B70CE9"/>
    <w:rsid w:val="00B70E40"/>
    <w:rsid w:val="00B7181F"/>
    <w:rsid w:val="00B71DBE"/>
    <w:rsid w:val="00B72E18"/>
    <w:rsid w:val="00B73730"/>
    <w:rsid w:val="00B741A8"/>
    <w:rsid w:val="00B74FED"/>
    <w:rsid w:val="00B77881"/>
    <w:rsid w:val="00B77BC8"/>
    <w:rsid w:val="00B80A97"/>
    <w:rsid w:val="00B810F3"/>
    <w:rsid w:val="00B813B5"/>
    <w:rsid w:val="00B8339F"/>
    <w:rsid w:val="00B83633"/>
    <w:rsid w:val="00B84F6F"/>
    <w:rsid w:val="00B85B25"/>
    <w:rsid w:val="00B90CD4"/>
    <w:rsid w:val="00B91BF8"/>
    <w:rsid w:val="00B91FD8"/>
    <w:rsid w:val="00B9307A"/>
    <w:rsid w:val="00B93302"/>
    <w:rsid w:val="00B93EEE"/>
    <w:rsid w:val="00B940FC"/>
    <w:rsid w:val="00B95FA1"/>
    <w:rsid w:val="00B9700E"/>
    <w:rsid w:val="00B973B8"/>
    <w:rsid w:val="00BA1B4E"/>
    <w:rsid w:val="00BA1EA4"/>
    <w:rsid w:val="00BA3991"/>
    <w:rsid w:val="00BA5FB3"/>
    <w:rsid w:val="00BA5FFC"/>
    <w:rsid w:val="00BB0CFB"/>
    <w:rsid w:val="00BB2B2B"/>
    <w:rsid w:val="00BB5DC1"/>
    <w:rsid w:val="00BB6885"/>
    <w:rsid w:val="00BB6C78"/>
    <w:rsid w:val="00BB703F"/>
    <w:rsid w:val="00BB7244"/>
    <w:rsid w:val="00BB750C"/>
    <w:rsid w:val="00BB7986"/>
    <w:rsid w:val="00BB7E0B"/>
    <w:rsid w:val="00BC0B8C"/>
    <w:rsid w:val="00BC0DA6"/>
    <w:rsid w:val="00BC156C"/>
    <w:rsid w:val="00BC18B8"/>
    <w:rsid w:val="00BC27DF"/>
    <w:rsid w:val="00BC61D8"/>
    <w:rsid w:val="00BC7C77"/>
    <w:rsid w:val="00BD012F"/>
    <w:rsid w:val="00BD01FE"/>
    <w:rsid w:val="00BD3D41"/>
    <w:rsid w:val="00BD5508"/>
    <w:rsid w:val="00BD79ED"/>
    <w:rsid w:val="00BE027B"/>
    <w:rsid w:val="00BE0814"/>
    <w:rsid w:val="00BE0B2F"/>
    <w:rsid w:val="00BE11C9"/>
    <w:rsid w:val="00BE30CA"/>
    <w:rsid w:val="00BE39A7"/>
    <w:rsid w:val="00BE3E06"/>
    <w:rsid w:val="00BE4071"/>
    <w:rsid w:val="00BE4CAA"/>
    <w:rsid w:val="00BE6022"/>
    <w:rsid w:val="00BF0EEC"/>
    <w:rsid w:val="00BF1C0B"/>
    <w:rsid w:val="00BF1D01"/>
    <w:rsid w:val="00BF1EEF"/>
    <w:rsid w:val="00BF2634"/>
    <w:rsid w:val="00BF2CB7"/>
    <w:rsid w:val="00BF2D3B"/>
    <w:rsid w:val="00BF3C1D"/>
    <w:rsid w:val="00C00B30"/>
    <w:rsid w:val="00C01514"/>
    <w:rsid w:val="00C02731"/>
    <w:rsid w:val="00C02DC9"/>
    <w:rsid w:val="00C035ED"/>
    <w:rsid w:val="00C03691"/>
    <w:rsid w:val="00C038AD"/>
    <w:rsid w:val="00C05674"/>
    <w:rsid w:val="00C05E76"/>
    <w:rsid w:val="00C063ED"/>
    <w:rsid w:val="00C10808"/>
    <w:rsid w:val="00C10830"/>
    <w:rsid w:val="00C1167E"/>
    <w:rsid w:val="00C11914"/>
    <w:rsid w:val="00C127DF"/>
    <w:rsid w:val="00C1283A"/>
    <w:rsid w:val="00C12BB0"/>
    <w:rsid w:val="00C12FFD"/>
    <w:rsid w:val="00C16488"/>
    <w:rsid w:val="00C1708A"/>
    <w:rsid w:val="00C17BB0"/>
    <w:rsid w:val="00C2005C"/>
    <w:rsid w:val="00C21812"/>
    <w:rsid w:val="00C21C3B"/>
    <w:rsid w:val="00C22D36"/>
    <w:rsid w:val="00C236B4"/>
    <w:rsid w:val="00C24221"/>
    <w:rsid w:val="00C24EA0"/>
    <w:rsid w:val="00C25C56"/>
    <w:rsid w:val="00C263BB"/>
    <w:rsid w:val="00C266F8"/>
    <w:rsid w:val="00C300E2"/>
    <w:rsid w:val="00C30E7A"/>
    <w:rsid w:val="00C31A53"/>
    <w:rsid w:val="00C34A2B"/>
    <w:rsid w:val="00C34FD0"/>
    <w:rsid w:val="00C35350"/>
    <w:rsid w:val="00C36078"/>
    <w:rsid w:val="00C4006B"/>
    <w:rsid w:val="00C4058F"/>
    <w:rsid w:val="00C40AF7"/>
    <w:rsid w:val="00C4287B"/>
    <w:rsid w:val="00C44C38"/>
    <w:rsid w:val="00C45866"/>
    <w:rsid w:val="00C45992"/>
    <w:rsid w:val="00C469E9"/>
    <w:rsid w:val="00C46FFE"/>
    <w:rsid w:val="00C513D9"/>
    <w:rsid w:val="00C5222E"/>
    <w:rsid w:val="00C54B84"/>
    <w:rsid w:val="00C558D6"/>
    <w:rsid w:val="00C56C2F"/>
    <w:rsid w:val="00C56F27"/>
    <w:rsid w:val="00C57105"/>
    <w:rsid w:val="00C57C54"/>
    <w:rsid w:val="00C57E0E"/>
    <w:rsid w:val="00C605B3"/>
    <w:rsid w:val="00C612F1"/>
    <w:rsid w:val="00C62A04"/>
    <w:rsid w:val="00C63434"/>
    <w:rsid w:val="00C64083"/>
    <w:rsid w:val="00C647CA"/>
    <w:rsid w:val="00C65EB4"/>
    <w:rsid w:val="00C719A7"/>
    <w:rsid w:val="00C71DC2"/>
    <w:rsid w:val="00C7316C"/>
    <w:rsid w:val="00C73DAF"/>
    <w:rsid w:val="00C760CC"/>
    <w:rsid w:val="00C77C32"/>
    <w:rsid w:val="00C800A2"/>
    <w:rsid w:val="00C82569"/>
    <w:rsid w:val="00C875A4"/>
    <w:rsid w:val="00C924C5"/>
    <w:rsid w:val="00C93303"/>
    <w:rsid w:val="00C9398A"/>
    <w:rsid w:val="00C94A96"/>
    <w:rsid w:val="00C9671B"/>
    <w:rsid w:val="00C96EF2"/>
    <w:rsid w:val="00CA1FCF"/>
    <w:rsid w:val="00CA6208"/>
    <w:rsid w:val="00CA6FE1"/>
    <w:rsid w:val="00CA79A9"/>
    <w:rsid w:val="00CB06D9"/>
    <w:rsid w:val="00CB0A9C"/>
    <w:rsid w:val="00CB0E87"/>
    <w:rsid w:val="00CB1ED6"/>
    <w:rsid w:val="00CB2741"/>
    <w:rsid w:val="00CB2AC0"/>
    <w:rsid w:val="00CB57DB"/>
    <w:rsid w:val="00CB6955"/>
    <w:rsid w:val="00CB6D95"/>
    <w:rsid w:val="00CB75F7"/>
    <w:rsid w:val="00CB7731"/>
    <w:rsid w:val="00CC0166"/>
    <w:rsid w:val="00CC1255"/>
    <w:rsid w:val="00CC2317"/>
    <w:rsid w:val="00CC2FE4"/>
    <w:rsid w:val="00CC360B"/>
    <w:rsid w:val="00CC39A8"/>
    <w:rsid w:val="00CC42E7"/>
    <w:rsid w:val="00CC6448"/>
    <w:rsid w:val="00CC6D2E"/>
    <w:rsid w:val="00CC768C"/>
    <w:rsid w:val="00CD11E1"/>
    <w:rsid w:val="00CD135B"/>
    <w:rsid w:val="00CD2851"/>
    <w:rsid w:val="00CD34EB"/>
    <w:rsid w:val="00CD4FF3"/>
    <w:rsid w:val="00CD5995"/>
    <w:rsid w:val="00CD5E52"/>
    <w:rsid w:val="00CE2520"/>
    <w:rsid w:val="00CE2853"/>
    <w:rsid w:val="00CE3B7D"/>
    <w:rsid w:val="00CF1112"/>
    <w:rsid w:val="00CF1F86"/>
    <w:rsid w:val="00CF2062"/>
    <w:rsid w:val="00CF25AB"/>
    <w:rsid w:val="00CF265C"/>
    <w:rsid w:val="00CF44F4"/>
    <w:rsid w:val="00CF5D41"/>
    <w:rsid w:val="00CF5F39"/>
    <w:rsid w:val="00CF71F1"/>
    <w:rsid w:val="00CF7687"/>
    <w:rsid w:val="00CF7801"/>
    <w:rsid w:val="00D00B5A"/>
    <w:rsid w:val="00D01744"/>
    <w:rsid w:val="00D0338D"/>
    <w:rsid w:val="00D03747"/>
    <w:rsid w:val="00D051B9"/>
    <w:rsid w:val="00D05A75"/>
    <w:rsid w:val="00D06B94"/>
    <w:rsid w:val="00D13266"/>
    <w:rsid w:val="00D132EC"/>
    <w:rsid w:val="00D13F2E"/>
    <w:rsid w:val="00D13F8A"/>
    <w:rsid w:val="00D14156"/>
    <w:rsid w:val="00D14354"/>
    <w:rsid w:val="00D14917"/>
    <w:rsid w:val="00D15D7A"/>
    <w:rsid w:val="00D16AAE"/>
    <w:rsid w:val="00D2094B"/>
    <w:rsid w:val="00D228F2"/>
    <w:rsid w:val="00D26DF5"/>
    <w:rsid w:val="00D275F0"/>
    <w:rsid w:val="00D276F9"/>
    <w:rsid w:val="00D277F4"/>
    <w:rsid w:val="00D3283F"/>
    <w:rsid w:val="00D348FF"/>
    <w:rsid w:val="00D3490B"/>
    <w:rsid w:val="00D34ECC"/>
    <w:rsid w:val="00D36025"/>
    <w:rsid w:val="00D36410"/>
    <w:rsid w:val="00D371DB"/>
    <w:rsid w:val="00D37BEA"/>
    <w:rsid w:val="00D37DC6"/>
    <w:rsid w:val="00D4050A"/>
    <w:rsid w:val="00D40A45"/>
    <w:rsid w:val="00D40E20"/>
    <w:rsid w:val="00D40FA4"/>
    <w:rsid w:val="00D41DF8"/>
    <w:rsid w:val="00D4497F"/>
    <w:rsid w:val="00D46ED9"/>
    <w:rsid w:val="00D500ED"/>
    <w:rsid w:val="00D50A29"/>
    <w:rsid w:val="00D51A1F"/>
    <w:rsid w:val="00D54488"/>
    <w:rsid w:val="00D562C3"/>
    <w:rsid w:val="00D5710E"/>
    <w:rsid w:val="00D5765F"/>
    <w:rsid w:val="00D57D58"/>
    <w:rsid w:val="00D61F9A"/>
    <w:rsid w:val="00D62006"/>
    <w:rsid w:val="00D62B15"/>
    <w:rsid w:val="00D6387A"/>
    <w:rsid w:val="00D6437D"/>
    <w:rsid w:val="00D671F9"/>
    <w:rsid w:val="00D6748F"/>
    <w:rsid w:val="00D7122F"/>
    <w:rsid w:val="00D71E1B"/>
    <w:rsid w:val="00D72F73"/>
    <w:rsid w:val="00D73822"/>
    <w:rsid w:val="00D7578B"/>
    <w:rsid w:val="00D76EA5"/>
    <w:rsid w:val="00D77513"/>
    <w:rsid w:val="00D77E0C"/>
    <w:rsid w:val="00D80A96"/>
    <w:rsid w:val="00D8299C"/>
    <w:rsid w:val="00D83039"/>
    <w:rsid w:val="00D836E8"/>
    <w:rsid w:val="00D83C8E"/>
    <w:rsid w:val="00D8410A"/>
    <w:rsid w:val="00D8456D"/>
    <w:rsid w:val="00D84EF8"/>
    <w:rsid w:val="00D85AD3"/>
    <w:rsid w:val="00D86269"/>
    <w:rsid w:val="00D86A88"/>
    <w:rsid w:val="00D86E11"/>
    <w:rsid w:val="00D87FA4"/>
    <w:rsid w:val="00D90759"/>
    <w:rsid w:val="00D90C5C"/>
    <w:rsid w:val="00D93F4F"/>
    <w:rsid w:val="00D948AD"/>
    <w:rsid w:val="00D95642"/>
    <w:rsid w:val="00D95F81"/>
    <w:rsid w:val="00D9738D"/>
    <w:rsid w:val="00D97AA6"/>
    <w:rsid w:val="00DA1BC1"/>
    <w:rsid w:val="00DA2103"/>
    <w:rsid w:val="00DA2F27"/>
    <w:rsid w:val="00DA320F"/>
    <w:rsid w:val="00DA418B"/>
    <w:rsid w:val="00DA5642"/>
    <w:rsid w:val="00DA7796"/>
    <w:rsid w:val="00DA7857"/>
    <w:rsid w:val="00DA7ABA"/>
    <w:rsid w:val="00DB0261"/>
    <w:rsid w:val="00DB30F4"/>
    <w:rsid w:val="00DB3676"/>
    <w:rsid w:val="00DB4879"/>
    <w:rsid w:val="00DB50BF"/>
    <w:rsid w:val="00DB56B7"/>
    <w:rsid w:val="00DB6DBC"/>
    <w:rsid w:val="00DB74B9"/>
    <w:rsid w:val="00DC064C"/>
    <w:rsid w:val="00DC0A66"/>
    <w:rsid w:val="00DC2F49"/>
    <w:rsid w:val="00DC3010"/>
    <w:rsid w:val="00DC349C"/>
    <w:rsid w:val="00DC3E9E"/>
    <w:rsid w:val="00DC5E13"/>
    <w:rsid w:val="00DC603D"/>
    <w:rsid w:val="00DC6D80"/>
    <w:rsid w:val="00DC6E12"/>
    <w:rsid w:val="00DD072A"/>
    <w:rsid w:val="00DD2029"/>
    <w:rsid w:val="00DD23BC"/>
    <w:rsid w:val="00DD3370"/>
    <w:rsid w:val="00DD5707"/>
    <w:rsid w:val="00DD5803"/>
    <w:rsid w:val="00DD63C7"/>
    <w:rsid w:val="00DD6481"/>
    <w:rsid w:val="00DE242D"/>
    <w:rsid w:val="00DE244D"/>
    <w:rsid w:val="00DE4E83"/>
    <w:rsid w:val="00DE585B"/>
    <w:rsid w:val="00DE593B"/>
    <w:rsid w:val="00DE6701"/>
    <w:rsid w:val="00DE78A9"/>
    <w:rsid w:val="00DF1000"/>
    <w:rsid w:val="00DF192B"/>
    <w:rsid w:val="00DF3141"/>
    <w:rsid w:val="00DF3A70"/>
    <w:rsid w:val="00DF4C5B"/>
    <w:rsid w:val="00DF4D31"/>
    <w:rsid w:val="00DF71EC"/>
    <w:rsid w:val="00DF78FC"/>
    <w:rsid w:val="00E0031C"/>
    <w:rsid w:val="00E00A29"/>
    <w:rsid w:val="00E00E1D"/>
    <w:rsid w:val="00E01872"/>
    <w:rsid w:val="00E0368E"/>
    <w:rsid w:val="00E04879"/>
    <w:rsid w:val="00E07D8F"/>
    <w:rsid w:val="00E102BA"/>
    <w:rsid w:val="00E13A0A"/>
    <w:rsid w:val="00E14AD5"/>
    <w:rsid w:val="00E15BA3"/>
    <w:rsid w:val="00E16CA3"/>
    <w:rsid w:val="00E20CA1"/>
    <w:rsid w:val="00E22772"/>
    <w:rsid w:val="00E22D36"/>
    <w:rsid w:val="00E23237"/>
    <w:rsid w:val="00E2398B"/>
    <w:rsid w:val="00E305F2"/>
    <w:rsid w:val="00E30B3E"/>
    <w:rsid w:val="00E311A5"/>
    <w:rsid w:val="00E315D0"/>
    <w:rsid w:val="00E3166B"/>
    <w:rsid w:val="00E31941"/>
    <w:rsid w:val="00E33726"/>
    <w:rsid w:val="00E353B0"/>
    <w:rsid w:val="00E36983"/>
    <w:rsid w:val="00E374F0"/>
    <w:rsid w:val="00E42592"/>
    <w:rsid w:val="00E42D46"/>
    <w:rsid w:val="00E4345A"/>
    <w:rsid w:val="00E44574"/>
    <w:rsid w:val="00E46444"/>
    <w:rsid w:val="00E47B6C"/>
    <w:rsid w:val="00E50040"/>
    <w:rsid w:val="00E519E3"/>
    <w:rsid w:val="00E51CD6"/>
    <w:rsid w:val="00E51F6E"/>
    <w:rsid w:val="00E523BA"/>
    <w:rsid w:val="00E54401"/>
    <w:rsid w:val="00E554B7"/>
    <w:rsid w:val="00E56A6B"/>
    <w:rsid w:val="00E56CA8"/>
    <w:rsid w:val="00E57928"/>
    <w:rsid w:val="00E57D2D"/>
    <w:rsid w:val="00E60782"/>
    <w:rsid w:val="00E6148B"/>
    <w:rsid w:val="00E62CC6"/>
    <w:rsid w:val="00E65A5C"/>
    <w:rsid w:val="00E66B3E"/>
    <w:rsid w:val="00E67AF1"/>
    <w:rsid w:val="00E702B2"/>
    <w:rsid w:val="00E705CE"/>
    <w:rsid w:val="00E70727"/>
    <w:rsid w:val="00E72EFF"/>
    <w:rsid w:val="00E75CEF"/>
    <w:rsid w:val="00E76521"/>
    <w:rsid w:val="00E806C6"/>
    <w:rsid w:val="00E80884"/>
    <w:rsid w:val="00E810C7"/>
    <w:rsid w:val="00E819E0"/>
    <w:rsid w:val="00E81BF5"/>
    <w:rsid w:val="00E83C5B"/>
    <w:rsid w:val="00E84265"/>
    <w:rsid w:val="00E86030"/>
    <w:rsid w:val="00E868AD"/>
    <w:rsid w:val="00E8692D"/>
    <w:rsid w:val="00E908C2"/>
    <w:rsid w:val="00E93D26"/>
    <w:rsid w:val="00E957C6"/>
    <w:rsid w:val="00EA2B51"/>
    <w:rsid w:val="00EA390C"/>
    <w:rsid w:val="00EA39A6"/>
    <w:rsid w:val="00EA43AD"/>
    <w:rsid w:val="00EA5903"/>
    <w:rsid w:val="00EA5EC1"/>
    <w:rsid w:val="00EA6FEC"/>
    <w:rsid w:val="00EB245D"/>
    <w:rsid w:val="00EB3706"/>
    <w:rsid w:val="00EB4067"/>
    <w:rsid w:val="00EB4743"/>
    <w:rsid w:val="00EB5423"/>
    <w:rsid w:val="00EB599E"/>
    <w:rsid w:val="00EC3D79"/>
    <w:rsid w:val="00EC4438"/>
    <w:rsid w:val="00EC4812"/>
    <w:rsid w:val="00EC520F"/>
    <w:rsid w:val="00EC60EE"/>
    <w:rsid w:val="00EC6BFD"/>
    <w:rsid w:val="00EC6F2F"/>
    <w:rsid w:val="00EC7313"/>
    <w:rsid w:val="00ED00C5"/>
    <w:rsid w:val="00ED020F"/>
    <w:rsid w:val="00ED14E6"/>
    <w:rsid w:val="00ED1749"/>
    <w:rsid w:val="00ED43DE"/>
    <w:rsid w:val="00ED49BA"/>
    <w:rsid w:val="00ED60EF"/>
    <w:rsid w:val="00ED62C7"/>
    <w:rsid w:val="00ED7700"/>
    <w:rsid w:val="00ED7ECA"/>
    <w:rsid w:val="00ED7EDF"/>
    <w:rsid w:val="00EE0B62"/>
    <w:rsid w:val="00EE2D81"/>
    <w:rsid w:val="00EF12DF"/>
    <w:rsid w:val="00EF1EAA"/>
    <w:rsid w:val="00EF27A7"/>
    <w:rsid w:val="00EF36D6"/>
    <w:rsid w:val="00EF3A68"/>
    <w:rsid w:val="00EF45AA"/>
    <w:rsid w:val="00EF5145"/>
    <w:rsid w:val="00EF585B"/>
    <w:rsid w:val="00EF5A05"/>
    <w:rsid w:val="00EF6367"/>
    <w:rsid w:val="00EF7B7E"/>
    <w:rsid w:val="00F03C85"/>
    <w:rsid w:val="00F04967"/>
    <w:rsid w:val="00F049F3"/>
    <w:rsid w:val="00F07CAB"/>
    <w:rsid w:val="00F07FD0"/>
    <w:rsid w:val="00F1086E"/>
    <w:rsid w:val="00F10978"/>
    <w:rsid w:val="00F115B1"/>
    <w:rsid w:val="00F1485D"/>
    <w:rsid w:val="00F16333"/>
    <w:rsid w:val="00F177BF"/>
    <w:rsid w:val="00F2064B"/>
    <w:rsid w:val="00F215F2"/>
    <w:rsid w:val="00F2210A"/>
    <w:rsid w:val="00F22E3D"/>
    <w:rsid w:val="00F238DB"/>
    <w:rsid w:val="00F255C4"/>
    <w:rsid w:val="00F2571D"/>
    <w:rsid w:val="00F26610"/>
    <w:rsid w:val="00F27888"/>
    <w:rsid w:val="00F30AA8"/>
    <w:rsid w:val="00F3246B"/>
    <w:rsid w:val="00F33792"/>
    <w:rsid w:val="00F37998"/>
    <w:rsid w:val="00F37D35"/>
    <w:rsid w:val="00F37DFB"/>
    <w:rsid w:val="00F37EBE"/>
    <w:rsid w:val="00F40A87"/>
    <w:rsid w:val="00F41718"/>
    <w:rsid w:val="00F41CFF"/>
    <w:rsid w:val="00F42435"/>
    <w:rsid w:val="00F43043"/>
    <w:rsid w:val="00F433A5"/>
    <w:rsid w:val="00F43780"/>
    <w:rsid w:val="00F45BFE"/>
    <w:rsid w:val="00F5020E"/>
    <w:rsid w:val="00F51301"/>
    <w:rsid w:val="00F51399"/>
    <w:rsid w:val="00F51AF8"/>
    <w:rsid w:val="00F51CF6"/>
    <w:rsid w:val="00F525EB"/>
    <w:rsid w:val="00F539FB"/>
    <w:rsid w:val="00F5411D"/>
    <w:rsid w:val="00F55463"/>
    <w:rsid w:val="00F55A1B"/>
    <w:rsid w:val="00F56C5F"/>
    <w:rsid w:val="00F6095E"/>
    <w:rsid w:val="00F60CC3"/>
    <w:rsid w:val="00F62C2D"/>
    <w:rsid w:val="00F643C0"/>
    <w:rsid w:val="00F6474C"/>
    <w:rsid w:val="00F66100"/>
    <w:rsid w:val="00F706E3"/>
    <w:rsid w:val="00F72BE2"/>
    <w:rsid w:val="00F73903"/>
    <w:rsid w:val="00F74907"/>
    <w:rsid w:val="00F7514D"/>
    <w:rsid w:val="00F755D9"/>
    <w:rsid w:val="00F75F27"/>
    <w:rsid w:val="00F81799"/>
    <w:rsid w:val="00F82498"/>
    <w:rsid w:val="00F83BAA"/>
    <w:rsid w:val="00F8417D"/>
    <w:rsid w:val="00F902C6"/>
    <w:rsid w:val="00F92366"/>
    <w:rsid w:val="00F9408C"/>
    <w:rsid w:val="00F9502C"/>
    <w:rsid w:val="00F9533F"/>
    <w:rsid w:val="00F95A51"/>
    <w:rsid w:val="00F9712F"/>
    <w:rsid w:val="00FA1968"/>
    <w:rsid w:val="00FA1C54"/>
    <w:rsid w:val="00FA22CC"/>
    <w:rsid w:val="00FA25DF"/>
    <w:rsid w:val="00FA25E1"/>
    <w:rsid w:val="00FA2608"/>
    <w:rsid w:val="00FA356D"/>
    <w:rsid w:val="00FA3BF0"/>
    <w:rsid w:val="00FA6F4B"/>
    <w:rsid w:val="00FB0353"/>
    <w:rsid w:val="00FB0536"/>
    <w:rsid w:val="00FB120D"/>
    <w:rsid w:val="00FB1B7D"/>
    <w:rsid w:val="00FB4896"/>
    <w:rsid w:val="00FB5C9D"/>
    <w:rsid w:val="00FB612B"/>
    <w:rsid w:val="00FB67A6"/>
    <w:rsid w:val="00FB6DBA"/>
    <w:rsid w:val="00FC106E"/>
    <w:rsid w:val="00FC12B7"/>
    <w:rsid w:val="00FC1C6D"/>
    <w:rsid w:val="00FC27C2"/>
    <w:rsid w:val="00FC28E8"/>
    <w:rsid w:val="00FC325A"/>
    <w:rsid w:val="00FC37BA"/>
    <w:rsid w:val="00FC3A97"/>
    <w:rsid w:val="00FC3CA7"/>
    <w:rsid w:val="00FC4DDE"/>
    <w:rsid w:val="00FC5527"/>
    <w:rsid w:val="00FC67C7"/>
    <w:rsid w:val="00FD05AD"/>
    <w:rsid w:val="00FD3853"/>
    <w:rsid w:val="00FD4399"/>
    <w:rsid w:val="00FD491B"/>
    <w:rsid w:val="00FD4F0A"/>
    <w:rsid w:val="00FD5003"/>
    <w:rsid w:val="00FD652E"/>
    <w:rsid w:val="00FD7572"/>
    <w:rsid w:val="00FE0446"/>
    <w:rsid w:val="00FE0838"/>
    <w:rsid w:val="00FE143C"/>
    <w:rsid w:val="00FE29F3"/>
    <w:rsid w:val="00FE2A6E"/>
    <w:rsid w:val="00FE3F82"/>
    <w:rsid w:val="00FE6635"/>
    <w:rsid w:val="00FE67E7"/>
    <w:rsid w:val="00FE6F7B"/>
    <w:rsid w:val="00FE70D4"/>
    <w:rsid w:val="00FE73D1"/>
    <w:rsid w:val="00FF2CBB"/>
    <w:rsid w:val="00FF3145"/>
    <w:rsid w:val="00FF418E"/>
    <w:rsid w:val="00FF4529"/>
    <w:rsid w:val="00FF489B"/>
    <w:rsid w:val="00FF6DFE"/>
    <w:rsid w:val="00FF6E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B4E12228-91CD-42EC-B8DD-86BC3376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B0776"/>
    <w:pPr>
      <w:spacing w:line="276" w:lineRule="auto"/>
      <w:ind w:firstLine="709"/>
      <w:jc w:val="both"/>
    </w:pPr>
    <w:rPr>
      <w:sz w:val="22"/>
      <w:szCs w:val="22"/>
      <w:lang w:eastAsia="en-US"/>
    </w:rPr>
  </w:style>
  <w:style w:type="paragraph" w:styleId="Nagwek1">
    <w:name w:val="heading 1"/>
    <w:basedOn w:val="Normalny"/>
    <w:next w:val="Normalny"/>
    <w:link w:val="Nagwek1Znak"/>
    <w:qFormat/>
    <w:rsid w:val="000A0F74"/>
    <w:pPr>
      <w:keepNext/>
      <w:spacing w:line="240" w:lineRule="auto"/>
      <w:ind w:firstLine="720"/>
      <w:outlineLvl w:val="0"/>
    </w:pPr>
    <w:rPr>
      <w:rFonts w:ascii="Times New Roman" w:eastAsia="Times New Roman" w:hAnsi="Times New Roman"/>
      <w:sz w:val="28"/>
      <w:szCs w:val="24"/>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B2B2B"/>
    <w:pPr>
      <w:spacing w:after="200"/>
      <w:ind w:left="720" w:firstLine="0"/>
      <w:contextualSpacing/>
      <w:jc w:val="left"/>
    </w:pPr>
  </w:style>
  <w:style w:type="character" w:styleId="Pogrubienie">
    <w:name w:val="Strong"/>
    <w:uiPriority w:val="22"/>
    <w:qFormat/>
    <w:rsid w:val="000A0A0D"/>
    <w:rPr>
      <w:b/>
      <w:bCs/>
    </w:rPr>
  </w:style>
  <w:style w:type="paragraph" w:styleId="Tekstprzypisukocowego">
    <w:name w:val="endnote text"/>
    <w:basedOn w:val="Normalny"/>
    <w:link w:val="TekstprzypisukocowegoZnak"/>
    <w:uiPriority w:val="99"/>
    <w:semiHidden/>
    <w:unhideWhenUsed/>
    <w:rsid w:val="001B6675"/>
    <w:rPr>
      <w:sz w:val="20"/>
      <w:szCs w:val="20"/>
      <w:lang w:val="x-none"/>
    </w:rPr>
  </w:style>
  <w:style w:type="character" w:customStyle="1" w:styleId="TekstprzypisukocowegoZnak">
    <w:name w:val="Tekst przypisu końcowego Znak"/>
    <w:link w:val="Tekstprzypisukocowego"/>
    <w:uiPriority w:val="99"/>
    <w:semiHidden/>
    <w:rsid w:val="001B6675"/>
    <w:rPr>
      <w:lang w:eastAsia="en-US"/>
    </w:rPr>
  </w:style>
  <w:style w:type="character" w:styleId="Odwoanieprzypisukocowego">
    <w:name w:val="endnote reference"/>
    <w:uiPriority w:val="99"/>
    <w:semiHidden/>
    <w:unhideWhenUsed/>
    <w:rsid w:val="001B6675"/>
    <w:rPr>
      <w:vertAlign w:val="superscript"/>
    </w:rPr>
  </w:style>
  <w:style w:type="character" w:customStyle="1" w:styleId="Nagwek1Znak">
    <w:name w:val="Nagłówek 1 Znak"/>
    <w:link w:val="Nagwek1"/>
    <w:rsid w:val="000A0F74"/>
    <w:rPr>
      <w:rFonts w:ascii="Times New Roman" w:eastAsia="Times New Roman" w:hAnsi="Times New Roman"/>
      <w:sz w:val="28"/>
      <w:szCs w:val="24"/>
    </w:rPr>
  </w:style>
  <w:style w:type="paragraph" w:styleId="Nagwek">
    <w:name w:val="header"/>
    <w:basedOn w:val="Normalny"/>
    <w:link w:val="NagwekZnak"/>
    <w:uiPriority w:val="99"/>
    <w:unhideWhenUsed/>
    <w:rsid w:val="006171EF"/>
    <w:pPr>
      <w:tabs>
        <w:tab w:val="center" w:pos="4536"/>
        <w:tab w:val="right" w:pos="9072"/>
      </w:tabs>
    </w:pPr>
    <w:rPr>
      <w:lang w:val="x-none"/>
    </w:rPr>
  </w:style>
  <w:style w:type="character" w:customStyle="1" w:styleId="NagwekZnak">
    <w:name w:val="Nagłówek Znak"/>
    <w:link w:val="Nagwek"/>
    <w:uiPriority w:val="99"/>
    <w:rsid w:val="006171EF"/>
    <w:rPr>
      <w:sz w:val="22"/>
      <w:szCs w:val="22"/>
      <w:lang w:eastAsia="en-US"/>
    </w:rPr>
  </w:style>
  <w:style w:type="paragraph" w:styleId="Stopka">
    <w:name w:val="footer"/>
    <w:basedOn w:val="Normalny"/>
    <w:link w:val="StopkaZnak"/>
    <w:uiPriority w:val="99"/>
    <w:unhideWhenUsed/>
    <w:rsid w:val="006171EF"/>
    <w:pPr>
      <w:tabs>
        <w:tab w:val="center" w:pos="4536"/>
        <w:tab w:val="right" w:pos="9072"/>
      </w:tabs>
    </w:pPr>
    <w:rPr>
      <w:lang w:val="x-none"/>
    </w:rPr>
  </w:style>
  <w:style w:type="character" w:customStyle="1" w:styleId="StopkaZnak">
    <w:name w:val="Stopka Znak"/>
    <w:link w:val="Stopka"/>
    <w:uiPriority w:val="99"/>
    <w:rsid w:val="006171EF"/>
    <w:rPr>
      <w:sz w:val="22"/>
      <w:szCs w:val="22"/>
      <w:lang w:eastAsia="en-US"/>
    </w:rPr>
  </w:style>
  <w:style w:type="paragraph" w:styleId="NormalnyWeb">
    <w:name w:val="Normal (Web)"/>
    <w:basedOn w:val="Normalny"/>
    <w:uiPriority w:val="99"/>
    <w:unhideWhenUsed/>
    <w:rsid w:val="00A60E46"/>
    <w:pPr>
      <w:spacing w:before="100" w:beforeAutospacing="1" w:after="100" w:afterAutospacing="1" w:line="240" w:lineRule="auto"/>
      <w:ind w:firstLine="0"/>
      <w:jc w:val="left"/>
    </w:pPr>
    <w:rPr>
      <w:rFonts w:ascii="Times New Roman" w:eastAsia="Times New Roman" w:hAnsi="Times New Roman"/>
      <w:sz w:val="24"/>
      <w:szCs w:val="24"/>
      <w:lang w:eastAsia="pl-PL"/>
    </w:rPr>
  </w:style>
  <w:style w:type="paragraph" w:styleId="Tekstprzypisudolnego">
    <w:name w:val="footnote text"/>
    <w:basedOn w:val="Normalny"/>
    <w:link w:val="TekstprzypisudolnegoZnak"/>
    <w:uiPriority w:val="99"/>
    <w:semiHidden/>
    <w:unhideWhenUsed/>
    <w:rsid w:val="00237BAA"/>
    <w:pPr>
      <w:spacing w:after="160" w:line="259" w:lineRule="auto"/>
      <w:ind w:firstLine="0"/>
      <w:jc w:val="left"/>
    </w:pPr>
    <w:rPr>
      <w:sz w:val="20"/>
      <w:szCs w:val="20"/>
      <w:lang w:val="x-none"/>
    </w:rPr>
  </w:style>
  <w:style w:type="character" w:customStyle="1" w:styleId="TekstprzypisudolnegoZnak">
    <w:name w:val="Tekst przypisu dolnego Znak"/>
    <w:link w:val="Tekstprzypisudolnego"/>
    <w:uiPriority w:val="99"/>
    <w:semiHidden/>
    <w:rsid w:val="00237BAA"/>
    <w:rPr>
      <w:lang w:eastAsia="en-US"/>
    </w:rPr>
  </w:style>
  <w:style w:type="character" w:styleId="Odwoanieprzypisudolnego">
    <w:name w:val="footnote reference"/>
    <w:uiPriority w:val="99"/>
    <w:semiHidden/>
    <w:unhideWhenUsed/>
    <w:rsid w:val="00237BAA"/>
    <w:rPr>
      <w:vertAlign w:val="superscript"/>
    </w:rPr>
  </w:style>
  <w:style w:type="character" w:styleId="Odwoaniedokomentarza">
    <w:name w:val="annotation reference"/>
    <w:uiPriority w:val="99"/>
    <w:semiHidden/>
    <w:unhideWhenUsed/>
    <w:rsid w:val="00062E73"/>
    <w:rPr>
      <w:sz w:val="16"/>
      <w:szCs w:val="16"/>
    </w:rPr>
  </w:style>
  <w:style w:type="paragraph" w:styleId="Tekstkomentarza">
    <w:name w:val="annotation text"/>
    <w:basedOn w:val="Normalny"/>
    <w:link w:val="TekstkomentarzaZnak"/>
    <w:uiPriority w:val="99"/>
    <w:semiHidden/>
    <w:unhideWhenUsed/>
    <w:rsid w:val="00062E73"/>
    <w:rPr>
      <w:sz w:val="20"/>
      <w:szCs w:val="20"/>
      <w:lang w:val="x-none"/>
    </w:rPr>
  </w:style>
  <w:style w:type="character" w:customStyle="1" w:styleId="TekstkomentarzaZnak">
    <w:name w:val="Tekst komentarza Znak"/>
    <w:link w:val="Tekstkomentarza"/>
    <w:uiPriority w:val="99"/>
    <w:semiHidden/>
    <w:rsid w:val="00062E73"/>
    <w:rPr>
      <w:lang w:eastAsia="en-US"/>
    </w:rPr>
  </w:style>
  <w:style w:type="paragraph" w:styleId="Tematkomentarza">
    <w:name w:val="annotation subject"/>
    <w:basedOn w:val="Tekstkomentarza"/>
    <w:next w:val="Tekstkomentarza"/>
    <w:link w:val="TematkomentarzaZnak"/>
    <w:uiPriority w:val="99"/>
    <w:semiHidden/>
    <w:unhideWhenUsed/>
    <w:rsid w:val="00062E73"/>
    <w:rPr>
      <w:b/>
      <w:bCs/>
    </w:rPr>
  </w:style>
  <w:style w:type="character" w:customStyle="1" w:styleId="TematkomentarzaZnak">
    <w:name w:val="Temat komentarza Znak"/>
    <w:link w:val="Tematkomentarza"/>
    <w:uiPriority w:val="99"/>
    <w:semiHidden/>
    <w:rsid w:val="00062E73"/>
    <w:rPr>
      <w:b/>
      <w:bCs/>
      <w:lang w:eastAsia="en-US"/>
    </w:rPr>
  </w:style>
  <w:style w:type="paragraph" w:styleId="Tekstdymka">
    <w:name w:val="Balloon Text"/>
    <w:basedOn w:val="Normalny"/>
    <w:link w:val="TekstdymkaZnak"/>
    <w:uiPriority w:val="99"/>
    <w:semiHidden/>
    <w:unhideWhenUsed/>
    <w:rsid w:val="00062E73"/>
    <w:pPr>
      <w:spacing w:line="240" w:lineRule="auto"/>
    </w:pPr>
    <w:rPr>
      <w:rFonts w:ascii="Tahoma" w:hAnsi="Tahoma"/>
      <w:sz w:val="16"/>
      <w:szCs w:val="16"/>
      <w:lang w:val="x-none"/>
    </w:rPr>
  </w:style>
  <w:style w:type="character" w:customStyle="1" w:styleId="TekstdymkaZnak">
    <w:name w:val="Tekst dymka Znak"/>
    <w:link w:val="Tekstdymka"/>
    <w:uiPriority w:val="99"/>
    <w:semiHidden/>
    <w:rsid w:val="00062E73"/>
    <w:rPr>
      <w:rFonts w:ascii="Tahoma" w:hAnsi="Tahoma" w:cs="Tahoma"/>
      <w:sz w:val="16"/>
      <w:szCs w:val="16"/>
      <w:lang w:eastAsia="en-US"/>
    </w:rPr>
  </w:style>
  <w:style w:type="character" w:customStyle="1" w:styleId="Teksttreci2">
    <w:name w:val="Tekst treści (2)_"/>
    <w:link w:val="Teksttreci20"/>
    <w:rsid w:val="00DB50BF"/>
    <w:rPr>
      <w:rFonts w:ascii="Arial" w:eastAsia="Arial" w:hAnsi="Arial" w:cs="Arial"/>
      <w:shd w:val="clear" w:color="auto" w:fill="FFFFFF"/>
    </w:rPr>
  </w:style>
  <w:style w:type="paragraph" w:customStyle="1" w:styleId="Teksttreci20">
    <w:name w:val="Tekst treści (2)"/>
    <w:basedOn w:val="Normalny"/>
    <w:link w:val="Teksttreci2"/>
    <w:rsid w:val="00DB50BF"/>
    <w:pPr>
      <w:widowControl w:val="0"/>
      <w:shd w:val="clear" w:color="auto" w:fill="FFFFFF"/>
      <w:spacing w:line="0" w:lineRule="atLeast"/>
      <w:ind w:firstLine="0"/>
      <w:jc w:val="left"/>
    </w:pPr>
    <w:rPr>
      <w:rFonts w:ascii="Arial" w:eastAsia="Arial" w:hAnsi="Arial"/>
      <w:sz w:val="20"/>
      <w:szCs w:val="20"/>
      <w:lang w:val="x-none" w:eastAsia="x-none"/>
    </w:rPr>
  </w:style>
  <w:style w:type="paragraph" w:customStyle="1" w:styleId="USTustnpkodeksu">
    <w:name w:val="UST(§) – ust. (§ np. kodeksu)"/>
    <w:basedOn w:val="Normalny"/>
    <w:uiPriority w:val="12"/>
    <w:qFormat/>
    <w:rsid w:val="00FA22CC"/>
    <w:pPr>
      <w:suppressAutoHyphens/>
      <w:autoSpaceDE w:val="0"/>
      <w:autoSpaceDN w:val="0"/>
      <w:adjustRightInd w:val="0"/>
      <w:spacing w:line="360" w:lineRule="auto"/>
      <w:ind w:firstLine="510"/>
    </w:pPr>
    <w:rPr>
      <w:rFonts w:ascii="Times" w:eastAsia="Times New Roman" w:hAnsi="Times" w:cs="Arial"/>
      <w:bCs/>
      <w:sz w:val="24"/>
      <w:szCs w:val="20"/>
      <w:lang w:eastAsia="pl-PL"/>
    </w:rPr>
  </w:style>
  <w:style w:type="character" w:customStyle="1" w:styleId="Teksttreci9Exact">
    <w:name w:val="Tekst treści (9) Exact"/>
    <w:link w:val="Teksttreci9"/>
    <w:rsid w:val="007A0BB2"/>
    <w:rPr>
      <w:sz w:val="19"/>
      <w:szCs w:val="19"/>
      <w:shd w:val="clear" w:color="auto" w:fill="FFFFFF"/>
    </w:rPr>
  </w:style>
  <w:style w:type="paragraph" w:customStyle="1" w:styleId="Teksttreci9">
    <w:name w:val="Tekst treści (9)"/>
    <w:basedOn w:val="Normalny"/>
    <w:link w:val="Teksttreci9Exact"/>
    <w:rsid w:val="007A0BB2"/>
    <w:pPr>
      <w:widowControl w:val="0"/>
      <w:shd w:val="clear" w:color="auto" w:fill="FFFFFF"/>
      <w:spacing w:line="234" w:lineRule="exact"/>
      <w:ind w:firstLine="0"/>
      <w:jc w:val="left"/>
    </w:pPr>
    <w:rPr>
      <w:sz w:val="19"/>
      <w:szCs w:val="19"/>
      <w:lang w:val="x-none" w:eastAsia="x-none"/>
    </w:rPr>
  </w:style>
  <w:style w:type="character" w:customStyle="1" w:styleId="Teksttreci2Kursywa">
    <w:name w:val="Tekst treści (2) + Kursywa"/>
    <w:rsid w:val="00A6576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pl-PL" w:eastAsia="pl-PL" w:bidi="pl-PL"/>
    </w:rPr>
  </w:style>
  <w:style w:type="paragraph" w:customStyle="1" w:styleId="ARTartustawynprozporzdzenia">
    <w:name w:val="ART(§) – art. ustawy (§ np. rozporządzenia)"/>
    <w:uiPriority w:val="11"/>
    <w:qFormat/>
    <w:rsid w:val="00111EE6"/>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PKTpunkt">
    <w:name w:val="PKT – punkt"/>
    <w:uiPriority w:val="13"/>
    <w:qFormat/>
    <w:rsid w:val="00111EE6"/>
    <w:pPr>
      <w:spacing w:line="360" w:lineRule="auto"/>
      <w:ind w:left="510" w:hanging="510"/>
      <w:jc w:val="both"/>
    </w:pPr>
    <w:rPr>
      <w:rFonts w:ascii="Times" w:eastAsia="Times New Roman" w:hAnsi="Times" w:cs="Arial"/>
      <w:bCs/>
      <w:sz w:val="24"/>
    </w:rPr>
  </w:style>
  <w:style w:type="character" w:customStyle="1" w:styleId="Ppogrubienie">
    <w:name w:val="_P_ – pogrubienie"/>
    <w:uiPriority w:val="1"/>
    <w:qFormat/>
    <w:rsid w:val="00D84EF8"/>
    <w:rPr>
      <w:b/>
    </w:rPr>
  </w:style>
  <w:style w:type="character" w:customStyle="1" w:styleId="tabulatory">
    <w:name w:val="tabulatory"/>
    <w:basedOn w:val="Domylnaczcionkaakapitu"/>
    <w:rsid w:val="009F16F4"/>
  </w:style>
  <w:style w:type="character" w:customStyle="1" w:styleId="Nagwekwiadomoci-etykieta">
    <w:name w:val="Nagłówek wiadomości - etykieta"/>
    <w:rsid w:val="00D93F4F"/>
    <w:rPr>
      <w:b/>
      <w:sz w:val="18"/>
      <w:lang w:bidi="ar-SA"/>
    </w:rPr>
  </w:style>
  <w:style w:type="paragraph" w:styleId="Zwykytekst">
    <w:name w:val="Plain Text"/>
    <w:basedOn w:val="Normalny"/>
    <w:link w:val="ZwykytekstZnak"/>
    <w:uiPriority w:val="99"/>
    <w:unhideWhenUsed/>
    <w:rsid w:val="00A70FAE"/>
    <w:pPr>
      <w:spacing w:line="240" w:lineRule="auto"/>
      <w:ind w:firstLine="0"/>
      <w:jc w:val="left"/>
    </w:pPr>
    <w:rPr>
      <w:szCs w:val="21"/>
      <w:lang w:val="x-none"/>
    </w:rPr>
  </w:style>
  <w:style w:type="character" w:customStyle="1" w:styleId="ZwykytekstZnak">
    <w:name w:val="Zwykły tekst Znak"/>
    <w:link w:val="Zwykytekst"/>
    <w:uiPriority w:val="99"/>
    <w:rsid w:val="00A70FAE"/>
    <w:rPr>
      <w:rFonts w:eastAsia="Calibri" w:cs="Times New Roman"/>
      <w:sz w:val="22"/>
      <w:szCs w:val="21"/>
      <w:lang w:eastAsia="en-US"/>
    </w:rPr>
  </w:style>
  <w:style w:type="character" w:customStyle="1" w:styleId="Teksttreci2PogrubienieKursywaOdstpy0pt">
    <w:name w:val="Tekst treści (2) + Pogrubienie;Kursywa;Odstępy 0 pt"/>
    <w:rsid w:val="00887D2A"/>
    <w:rPr>
      <w:rFonts w:ascii="Calibri" w:eastAsia="Calibri" w:hAnsi="Calibri" w:cs="Calibri"/>
      <w:b/>
      <w:bCs/>
      <w:i/>
      <w:iCs/>
      <w:smallCaps w:val="0"/>
      <w:strike w:val="0"/>
      <w:color w:val="000000"/>
      <w:spacing w:val="0"/>
      <w:w w:val="100"/>
      <w:position w:val="0"/>
      <w:sz w:val="21"/>
      <w:szCs w:val="21"/>
      <w:u w:val="none"/>
      <w:shd w:val="clear" w:color="auto" w:fill="FFFFFF"/>
      <w:lang w:val="pl-PL" w:eastAsia="pl-PL" w:bidi="pl-PL"/>
    </w:rPr>
  </w:style>
  <w:style w:type="character" w:customStyle="1" w:styleId="Teksttreci2Odstpy-1pt">
    <w:name w:val="Tekst treści (2) + Odstępy -1 pt"/>
    <w:rsid w:val="00887D2A"/>
    <w:rPr>
      <w:rFonts w:ascii="Calibri" w:eastAsia="Calibri" w:hAnsi="Calibri" w:cs="Calibri"/>
      <w:b w:val="0"/>
      <w:bCs w:val="0"/>
      <w:i w:val="0"/>
      <w:iCs w:val="0"/>
      <w:smallCaps w:val="0"/>
      <w:strike w:val="0"/>
      <w:color w:val="000000"/>
      <w:spacing w:val="-20"/>
      <w:w w:val="100"/>
      <w:position w:val="0"/>
      <w:sz w:val="21"/>
      <w:szCs w:val="21"/>
      <w:u w:val="none"/>
      <w:shd w:val="clear" w:color="auto" w:fill="FFFFFF"/>
      <w:lang w:val="pl-PL" w:eastAsia="pl-PL" w:bidi="pl-PL"/>
    </w:rPr>
  </w:style>
  <w:style w:type="character" w:customStyle="1" w:styleId="Teksttreci3">
    <w:name w:val="Tekst treści (3)"/>
    <w:rsid w:val="00887D2A"/>
    <w:rPr>
      <w:rFonts w:ascii="Calibri" w:eastAsia="Calibri" w:hAnsi="Calibri" w:cs="Calibri"/>
      <w:b/>
      <w:bCs/>
      <w:i w:val="0"/>
      <w:iCs w:val="0"/>
      <w:smallCaps w:val="0"/>
      <w:strike w:val="0"/>
      <w:color w:val="000000"/>
      <w:spacing w:val="0"/>
      <w:w w:val="100"/>
      <w:position w:val="0"/>
      <w:sz w:val="18"/>
      <w:szCs w:val="18"/>
      <w:u w:val="single"/>
      <w:lang w:val="pl-PL" w:eastAsia="pl-PL" w:bidi="pl-PL"/>
    </w:rPr>
  </w:style>
  <w:style w:type="character" w:customStyle="1" w:styleId="Teksttreci8">
    <w:name w:val="Tekst treści (8)_"/>
    <w:link w:val="Teksttreci80"/>
    <w:rsid w:val="008A506F"/>
    <w:rPr>
      <w:rFonts w:ascii="Arial" w:eastAsia="Arial" w:hAnsi="Arial" w:cs="Arial"/>
      <w:i/>
      <w:iCs/>
      <w:shd w:val="clear" w:color="auto" w:fill="FFFFFF"/>
    </w:rPr>
  </w:style>
  <w:style w:type="character" w:customStyle="1" w:styleId="Teksttreci8Bezkursywy">
    <w:name w:val="Tekst treści (8) + Bez kursywy"/>
    <w:rsid w:val="008A506F"/>
    <w:rPr>
      <w:rFonts w:ascii="Arial" w:eastAsia="Arial" w:hAnsi="Arial" w:cs="Arial"/>
      <w:i/>
      <w:iCs/>
      <w:color w:val="000000"/>
      <w:spacing w:val="0"/>
      <w:w w:val="100"/>
      <w:position w:val="0"/>
      <w:sz w:val="24"/>
      <w:szCs w:val="24"/>
      <w:shd w:val="clear" w:color="auto" w:fill="FFFFFF"/>
      <w:lang w:val="pl-PL" w:eastAsia="pl-PL" w:bidi="pl-PL"/>
    </w:rPr>
  </w:style>
  <w:style w:type="character" w:customStyle="1" w:styleId="Teksttreci90">
    <w:name w:val="Tekst treści (9)_"/>
    <w:rsid w:val="008A506F"/>
    <w:rPr>
      <w:rFonts w:ascii="Cambria" w:eastAsia="Cambria" w:hAnsi="Cambria" w:cs="Cambria"/>
      <w:b w:val="0"/>
      <w:bCs w:val="0"/>
      <w:i w:val="0"/>
      <w:iCs w:val="0"/>
      <w:smallCaps w:val="0"/>
      <w:strike w:val="0"/>
      <w:spacing w:val="0"/>
      <w:sz w:val="17"/>
      <w:szCs w:val="17"/>
      <w:u w:val="none"/>
    </w:rPr>
  </w:style>
  <w:style w:type="character" w:customStyle="1" w:styleId="Teksttreci10">
    <w:name w:val="Tekst treści (10)_"/>
    <w:link w:val="Teksttreci100"/>
    <w:rsid w:val="008A506F"/>
    <w:rPr>
      <w:rFonts w:ascii="Arial" w:eastAsia="Arial" w:hAnsi="Arial" w:cs="Arial"/>
      <w:spacing w:val="10"/>
      <w:sz w:val="16"/>
      <w:szCs w:val="16"/>
      <w:shd w:val="clear" w:color="auto" w:fill="FFFFFF"/>
    </w:rPr>
  </w:style>
  <w:style w:type="paragraph" w:customStyle="1" w:styleId="Teksttreci80">
    <w:name w:val="Tekst treści (8)"/>
    <w:basedOn w:val="Normalny"/>
    <w:link w:val="Teksttreci8"/>
    <w:rsid w:val="008A506F"/>
    <w:pPr>
      <w:widowControl w:val="0"/>
      <w:shd w:val="clear" w:color="auto" w:fill="FFFFFF"/>
      <w:spacing w:before="60" w:after="60" w:line="410" w:lineRule="exact"/>
      <w:ind w:firstLine="0"/>
    </w:pPr>
    <w:rPr>
      <w:rFonts w:ascii="Arial" w:eastAsia="Arial" w:hAnsi="Arial"/>
      <w:i/>
      <w:iCs/>
      <w:sz w:val="20"/>
      <w:szCs w:val="20"/>
      <w:lang w:val="x-none" w:eastAsia="x-none"/>
    </w:rPr>
  </w:style>
  <w:style w:type="paragraph" w:customStyle="1" w:styleId="Teksttreci100">
    <w:name w:val="Tekst treści (10)"/>
    <w:basedOn w:val="Normalny"/>
    <w:link w:val="Teksttreci10"/>
    <w:rsid w:val="008A506F"/>
    <w:pPr>
      <w:widowControl w:val="0"/>
      <w:shd w:val="clear" w:color="auto" w:fill="FFFFFF"/>
      <w:spacing w:before="60" w:line="0" w:lineRule="atLeast"/>
      <w:ind w:firstLine="0"/>
      <w:jc w:val="left"/>
    </w:pPr>
    <w:rPr>
      <w:rFonts w:ascii="Arial" w:eastAsia="Arial" w:hAnsi="Arial"/>
      <w:spacing w:val="10"/>
      <w:sz w:val="16"/>
      <w:szCs w:val="16"/>
      <w:lang w:val="x-none" w:eastAsia="x-none"/>
    </w:rPr>
  </w:style>
  <w:style w:type="character" w:customStyle="1" w:styleId="WW8Num1z5">
    <w:name w:val="WW8Num1z5"/>
    <w:qFormat/>
    <w:rsid w:val="00A77763"/>
  </w:style>
  <w:style w:type="paragraph" w:customStyle="1" w:styleId="Textbody">
    <w:name w:val="Text body"/>
    <w:basedOn w:val="Normalny"/>
    <w:qFormat/>
    <w:rsid w:val="00A77763"/>
    <w:pPr>
      <w:spacing w:after="120" w:line="240" w:lineRule="auto"/>
      <w:ind w:firstLine="0"/>
      <w:jc w:val="left"/>
      <w:textAlignment w:val="baseline"/>
    </w:pPr>
    <w:rPr>
      <w:rFonts w:ascii="Liberation Serif" w:eastAsia="SimSun" w:hAnsi="Liberation Serif" w:cs="Mangal"/>
      <w:sz w:val="24"/>
      <w:szCs w:val="24"/>
      <w:lang w:eastAsia="zh-CN" w:bidi="hi-IN"/>
    </w:rPr>
  </w:style>
  <w:style w:type="character" w:styleId="Hipercze">
    <w:name w:val="Hyperlink"/>
    <w:uiPriority w:val="99"/>
    <w:semiHidden/>
    <w:unhideWhenUsed/>
    <w:rsid w:val="00B565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901589">
      <w:bodyDiv w:val="1"/>
      <w:marLeft w:val="0"/>
      <w:marRight w:val="0"/>
      <w:marTop w:val="0"/>
      <w:marBottom w:val="0"/>
      <w:divBdr>
        <w:top w:val="none" w:sz="0" w:space="0" w:color="auto"/>
        <w:left w:val="none" w:sz="0" w:space="0" w:color="auto"/>
        <w:bottom w:val="none" w:sz="0" w:space="0" w:color="auto"/>
        <w:right w:val="none" w:sz="0" w:space="0" w:color="auto"/>
      </w:divBdr>
    </w:div>
    <w:div w:id="634651143">
      <w:bodyDiv w:val="1"/>
      <w:marLeft w:val="0"/>
      <w:marRight w:val="0"/>
      <w:marTop w:val="0"/>
      <w:marBottom w:val="0"/>
      <w:divBdr>
        <w:top w:val="none" w:sz="0" w:space="0" w:color="auto"/>
        <w:left w:val="none" w:sz="0" w:space="0" w:color="auto"/>
        <w:bottom w:val="none" w:sz="0" w:space="0" w:color="auto"/>
        <w:right w:val="none" w:sz="0" w:space="0" w:color="auto"/>
      </w:divBdr>
    </w:div>
    <w:div w:id="660357448">
      <w:bodyDiv w:val="1"/>
      <w:marLeft w:val="0"/>
      <w:marRight w:val="0"/>
      <w:marTop w:val="0"/>
      <w:marBottom w:val="0"/>
      <w:divBdr>
        <w:top w:val="none" w:sz="0" w:space="0" w:color="auto"/>
        <w:left w:val="none" w:sz="0" w:space="0" w:color="auto"/>
        <w:bottom w:val="none" w:sz="0" w:space="0" w:color="auto"/>
        <w:right w:val="none" w:sz="0" w:space="0" w:color="auto"/>
      </w:divBdr>
    </w:div>
    <w:div w:id="854921488">
      <w:bodyDiv w:val="1"/>
      <w:marLeft w:val="0"/>
      <w:marRight w:val="0"/>
      <w:marTop w:val="0"/>
      <w:marBottom w:val="0"/>
      <w:divBdr>
        <w:top w:val="none" w:sz="0" w:space="0" w:color="auto"/>
        <w:left w:val="none" w:sz="0" w:space="0" w:color="auto"/>
        <w:bottom w:val="none" w:sz="0" w:space="0" w:color="auto"/>
        <w:right w:val="none" w:sz="0" w:space="0" w:color="auto"/>
      </w:divBdr>
    </w:div>
    <w:div w:id="918714134">
      <w:bodyDiv w:val="1"/>
      <w:marLeft w:val="0"/>
      <w:marRight w:val="0"/>
      <w:marTop w:val="0"/>
      <w:marBottom w:val="0"/>
      <w:divBdr>
        <w:top w:val="none" w:sz="0" w:space="0" w:color="auto"/>
        <w:left w:val="none" w:sz="0" w:space="0" w:color="auto"/>
        <w:bottom w:val="none" w:sz="0" w:space="0" w:color="auto"/>
        <w:right w:val="none" w:sz="0" w:space="0" w:color="auto"/>
      </w:divBdr>
    </w:div>
    <w:div w:id="1096247276">
      <w:bodyDiv w:val="1"/>
      <w:marLeft w:val="0"/>
      <w:marRight w:val="0"/>
      <w:marTop w:val="0"/>
      <w:marBottom w:val="0"/>
      <w:divBdr>
        <w:top w:val="none" w:sz="0" w:space="0" w:color="auto"/>
        <w:left w:val="none" w:sz="0" w:space="0" w:color="auto"/>
        <w:bottom w:val="none" w:sz="0" w:space="0" w:color="auto"/>
        <w:right w:val="none" w:sz="0" w:space="0" w:color="auto"/>
      </w:divBdr>
    </w:div>
    <w:div w:id="1261715612">
      <w:bodyDiv w:val="1"/>
      <w:marLeft w:val="0"/>
      <w:marRight w:val="0"/>
      <w:marTop w:val="0"/>
      <w:marBottom w:val="0"/>
      <w:divBdr>
        <w:top w:val="none" w:sz="0" w:space="0" w:color="auto"/>
        <w:left w:val="none" w:sz="0" w:space="0" w:color="auto"/>
        <w:bottom w:val="none" w:sz="0" w:space="0" w:color="auto"/>
        <w:right w:val="none" w:sz="0" w:space="0" w:color="auto"/>
      </w:divBdr>
    </w:div>
    <w:div w:id="1409496925">
      <w:bodyDiv w:val="1"/>
      <w:marLeft w:val="0"/>
      <w:marRight w:val="0"/>
      <w:marTop w:val="0"/>
      <w:marBottom w:val="0"/>
      <w:divBdr>
        <w:top w:val="none" w:sz="0" w:space="0" w:color="auto"/>
        <w:left w:val="none" w:sz="0" w:space="0" w:color="auto"/>
        <w:bottom w:val="none" w:sz="0" w:space="0" w:color="auto"/>
        <w:right w:val="none" w:sz="0" w:space="0" w:color="auto"/>
      </w:divBdr>
      <w:divsChild>
        <w:div w:id="123626615">
          <w:marLeft w:val="0"/>
          <w:marRight w:val="0"/>
          <w:marTop w:val="0"/>
          <w:marBottom w:val="0"/>
          <w:divBdr>
            <w:top w:val="none" w:sz="0" w:space="0" w:color="auto"/>
            <w:left w:val="none" w:sz="0" w:space="0" w:color="auto"/>
            <w:bottom w:val="none" w:sz="0" w:space="0" w:color="auto"/>
            <w:right w:val="none" w:sz="0" w:space="0" w:color="auto"/>
          </w:divBdr>
          <w:divsChild>
            <w:div w:id="401562620">
              <w:marLeft w:val="0"/>
              <w:marRight w:val="0"/>
              <w:marTop w:val="0"/>
              <w:marBottom w:val="0"/>
              <w:divBdr>
                <w:top w:val="none" w:sz="0" w:space="0" w:color="auto"/>
                <w:left w:val="none" w:sz="0" w:space="0" w:color="auto"/>
                <w:bottom w:val="none" w:sz="0" w:space="0" w:color="auto"/>
                <w:right w:val="none" w:sz="0" w:space="0" w:color="auto"/>
              </w:divBdr>
              <w:divsChild>
                <w:div w:id="169031588">
                  <w:marLeft w:val="0"/>
                  <w:marRight w:val="0"/>
                  <w:marTop w:val="0"/>
                  <w:marBottom w:val="0"/>
                  <w:divBdr>
                    <w:top w:val="none" w:sz="0" w:space="0" w:color="auto"/>
                    <w:left w:val="none" w:sz="0" w:space="0" w:color="auto"/>
                    <w:bottom w:val="none" w:sz="0" w:space="0" w:color="auto"/>
                    <w:right w:val="none" w:sz="0" w:space="0" w:color="auto"/>
                  </w:divBdr>
                  <w:divsChild>
                    <w:div w:id="165991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565727">
      <w:bodyDiv w:val="1"/>
      <w:marLeft w:val="0"/>
      <w:marRight w:val="0"/>
      <w:marTop w:val="0"/>
      <w:marBottom w:val="0"/>
      <w:divBdr>
        <w:top w:val="none" w:sz="0" w:space="0" w:color="auto"/>
        <w:left w:val="none" w:sz="0" w:space="0" w:color="auto"/>
        <w:bottom w:val="none" w:sz="0" w:space="0" w:color="auto"/>
        <w:right w:val="none" w:sz="0" w:space="0" w:color="auto"/>
      </w:divBdr>
      <w:divsChild>
        <w:div w:id="1164125756">
          <w:marLeft w:val="0"/>
          <w:marRight w:val="0"/>
          <w:marTop w:val="0"/>
          <w:marBottom w:val="0"/>
          <w:divBdr>
            <w:top w:val="none" w:sz="0" w:space="0" w:color="auto"/>
            <w:left w:val="none" w:sz="0" w:space="0" w:color="auto"/>
            <w:bottom w:val="none" w:sz="0" w:space="0" w:color="auto"/>
            <w:right w:val="none" w:sz="0" w:space="0" w:color="auto"/>
          </w:divBdr>
          <w:divsChild>
            <w:div w:id="1077360178">
              <w:marLeft w:val="0"/>
              <w:marRight w:val="0"/>
              <w:marTop w:val="0"/>
              <w:marBottom w:val="0"/>
              <w:divBdr>
                <w:top w:val="none" w:sz="0" w:space="0" w:color="auto"/>
                <w:left w:val="none" w:sz="0" w:space="0" w:color="auto"/>
                <w:bottom w:val="none" w:sz="0" w:space="0" w:color="auto"/>
                <w:right w:val="none" w:sz="0" w:space="0" w:color="auto"/>
              </w:divBdr>
              <w:divsChild>
                <w:div w:id="1586190314">
                  <w:marLeft w:val="0"/>
                  <w:marRight w:val="0"/>
                  <w:marTop w:val="0"/>
                  <w:marBottom w:val="0"/>
                  <w:divBdr>
                    <w:top w:val="none" w:sz="0" w:space="0" w:color="auto"/>
                    <w:left w:val="none" w:sz="0" w:space="0" w:color="auto"/>
                    <w:bottom w:val="none" w:sz="0" w:space="0" w:color="auto"/>
                    <w:right w:val="none" w:sz="0" w:space="0" w:color="auto"/>
                  </w:divBdr>
                  <w:divsChild>
                    <w:div w:id="1122530955">
                      <w:marLeft w:val="0"/>
                      <w:marRight w:val="0"/>
                      <w:marTop w:val="0"/>
                      <w:marBottom w:val="0"/>
                      <w:divBdr>
                        <w:top w:val="none" w:sz="0" w:space="0" w:color="auto"/>
                        <w:left w:val="none" w:sz="0" w:space="0" w:color="auto"/>
                        <w:bottom w:val="none" w:sz="0" w:space="0" w:color="auto"/>
                        <w:right w:val="none" w:sz="0" w:space="0" w:color="auto"/>
                      </w:divBdr>
                      <w:divsChild>
                        <w:div w:id="104543472">
                          <w:marLeft w:val="0"/>
                          <w:marRight w:val="0"/>
                          <w:marTop w:val="0"/>
                          <w:marBottom w:val="0"/>
                          <w:divBdr>
                            <w:top w:val="none" w:sz="0" w:space="0" w:color="auto"/>
                            <w:left w:val="none" w:sz="0" w:space="0" w:color="auto"/>
                            <w:bottom w:val="none" w:sz="0" w:space="0" w:color="auto"/>
                            <w:right w:val="none" w:sz="0" w:space="0" w:color="auto"/>
                          </w:divBdr>
                          <w:divsChild>
                            <w:div w:id="1933587683">
                              <w:marLeft w:val="0"/>
                              <w:marRight w:val="0"/>
                              <w:marTop w:val="0"/>
                              <w:marBottom w:val="0"/>
                              <w:divBdr>
                                <w:top w:val="none" w:sz="0" w:space="0" w:color="auto"/>
                                <w:left w:val="none" w:sz="0" w:space="0" w:color="auto"/>
                                <w:bottom w:val="none" w:sz="0" w:space="0" w:color="auto"/>
                                <w:right w:val="none" w:sz="0" w:space="0" w:color="auto"/>
                              </w:divBdr>
                            </w:div>
                          </w:divsChild>
                        </w:div>
                        <w:div w:id="461770099">
                          <w:marLeft w:val="0"/>
                          <w:marRight w:val="0"/>
                          <w:marTop w:val="0"/>
                          <w:marBottom w:val="0"/>
                          <w:divBdr>
                            <w:top w:val="none" w:sz="0" w:space="0" w:color="auto"/>
                            <w:left w:val="none" w:sz="0" w:space="0" w:color="auto"/>
                            <w:bottom w:val="none" w:sz="0" w:space="0" w:color="auto"/>
                            <w:right w:val="none" w:sz="0" w:space="0" w:color="auto"/>
                          </w:divBdr>
                          <w:divsChild>
                            <w:div w:id="1742943139">
                              <w:marLeft w:val="0"/>
                              <w:marRight w:val="0"/>
                              <w:marTop w:val="0"/>
                              <w:marBottom w:val="0"/>
                              <w:divBdr>
                                <w:top w:val="none" w:sz="0" w:space="0" w:color="auto"/>
                                <w:left w:val="none" w:sz="0" w:space="0" w:color="auto"/>
                                <w:bottom w:val="none" w:sz="0" w:space="0" w:color="auto"/>
                                <w:right w:val="none" w:sz="0" w:space="0" w:color="auto"/>
                              </w:divBdr>
                            </w:div>
                          </w:divsChild>
                        </w:div>
                        <w:div w:id="823352622">
                          <w:marLeft w:val="0"/>
                          <w:marRight w:val="0"/>
                          <w:marTop w:val="0"/>
                          <w:marBottom w:val="0"/>
                          <w:divBdr>
                            <w:top w:val="none" w:sz="0" w:space="0" w:color="auto"/>
                            <w:left w:val="none" w:sz="0" w:space="0" w:color="auto"/>
                            <w:bottom w:val="none" w:sz="0" w:space="0" w:color="auto"/>
                            <w:right w:val="none" w:sz="0" w:space="0" w:color="auto"/>
                          </w:divBdr>
                          <w:divsChild>
                            <w:div w:id="1504541195">
                              <w:marLeft w:val="0"/>
                              <w:marRight w:val="0"/>
                              <w:marTop w:val="0"/>
                              <w:marBottom w:val="0"/>
                              <w:divBdr>
                                <w:top w:val="none" w:sz="0" w:space="0" w:color="auto"/>
                                <w:left w:val="none" w:sz="0" w:space="0" w:color="auto"/>
                                <w:bottom w:val="none" w:sz="0" w:space="0" w:color="auto"/>
                                <w:right w:val="none" w:sz="0" w:space="0" w:color="auto"/>
                              </w:divBdr>
                            </w:div>
                          </w:divsChild>
                        </w:div>
                        <w:div w:id="1103652753">
                          <w:marLeft w:val="0"/>
                          <w:marRight w:val="0"/>
                          <w:marTop w:val="0"/>
                          <w:marBottom w:val="0"/>
                          <w:divBdr>
                            <w:top w:val="none" w:sz="0" w:space="0" w:color="auto"/>
                            <w:left w:val="none" w:sz="0" w:space="0" w:color="auto"/>
                            <w:bottom w:val="none" w:sz="0" w:space="0" w:color="auto"/>
                            <w:right w:val="none" w:sz="0" w:space="0" w:color="auto"/>
                          </w:divBdr>
                          <w:divsChild>
                            <w:div w:id="122306479">
                              <w:marLeft w:val="0"/>
                              <w:marRight w:val="0"/>
                              <w:marTop w:val="0"/>
                              <w:marBottom w:val="0"/>
                              <w:divBdr>
                                <w:top w:val="none" w:sz="0" w:space="0" w:color="auto"/>
                                <w:left w:val="none" w:sz="0" w:space="0" w:color="auto"/>
                                <w:bottom w:val="none" w:sz="0" w:space="0" w:color="auto"/>
                                <w:right w:val="none" w:sz="0" w:space="0" w:color="auto"/>
                              </w:divBdr>
                            </w:div>
                          </w:divsChild>
                        </w:div>
                        <w:div w:id="1822886776">
                          <w:marLeft w:val="0"/>
                          <w:marRight w:val="0"/>
                          <w:marTop w:val="0"/>
                          <w:marBottom w:val="0"/>
                          <w:divBdr>
                            <w:top w:val="none" w:sz="0" w:space="0" w:color="auto"/>
                            <w:left w:val="none" w:sz="0" w:space="0" w:color="auto"/>
                            <w:bottom w:val="none" w:sz="0" w:space="0" w:color="auto"/>
                            <w:right w:val="none" w:sz="0" w:space="0" w:color="auto"/>
                          </w:divBdr>
                          <w:divsChild>
                            <w:div w:id="113529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985812">
      <w:bodyDiv w:val="1"/>
      <w:marLeft w:val="0"/>
      <w:marRight w:val="0"/>
      <w:marTop w:val="0"/>
      <w:marBottom w:val="0"/>
      <w:divBdr>
        <w:top w:val="none" w:sz="0" w:space="0" w:color="auto"/>
        <w:left w:val="none" w:sz="0" w:space="0" w:color="auto"/>
        <w:bottom w:val="none" w:sz="0" w:space="0" w:color="auto"/>
        <w:right w:val="none" w:sz="0" w:space="0" w:color="auto"/>
      </w:divBdr>
    </w:div>
    <w:div w:id="207461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41EA2-A29D-483D-9CCB-7B28FE20F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11833</Words>
  <Characters>71003</Characters>
  <Application>Microsoft Office Word</Application>
  <DocSecurity>0</DocSecurity>
  <Lines>591</Lines>
  <Paragraphs>165</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82671</CharactersWithSpaces>
  <SharedDoc>false</SharedDoc>
  <HLinks>
    <vt:vector size="6" baseType="variant">
      <vt:variant>
        <vt:i4>1507339</vt:i4>
      </vt:variant>
      <vt:variant>
        <vt:i4>0</vt:i4>
      </vt:variant>
      <vt:variant>
        <vt:i4>0</vt:i4>
      </vt:variant>
      <vt:variant>
        <vt:i4>5</vt:i4>
      </vt:variant>
      <vt:variant>
        <vt:lpwstr>http://lex/lex/index.rpc</vt:lpwstr>
      </vt:variant>
      <vt:variant>
        <vt:lpwstr>hiperlinkText.rpc?hiperlink=type=tresc:nro=Powszechny.1620:part=a7&amp;full=1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elubaszewska</dc:creator>
  <cp:lastModifiedBy>Grażyna D. Grabowska</cp:lastModifiedBy>
  <cp:revision>2</cp:revision>
  <cp:lastPrinted>2018-06-26T15:36:00Z</cp:lastPrinted>
  <dcterms:created xsi:type="dcterms:W3CDTF">2018-06-27T16:27:00Z</dcterms:created>
  <dcterms:modified xsi:type="dcterms:W3CDTF">2018-06-27T16:27:00Z</dcterms:modified>
</cp:coreProperties>
</file>