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4F" w:rsidRDefault="00F7344F" w:rsidP="008C566B">
      <w:pPr>
        <w:pStyle w:val="OZNPROJEKTUwskazaniedatylubwersjiprojektu"/>
        <w:keepNext/>
      </w:pPr>
      <w:bookmarkStart w:id="0" w:name="_GoBack"/>
      <w:bookmarkEnd w:id="0"/>
      <w:r w:rsidRPr="0088512C">
        <w:t>Projekt</w:t>
      </w:r>
    </w:p>
    <w:p w:rsidR="00F7344F" w:rsidRDefault="00F7344F" w:rsidP="00F7344F">
      <w:pPr>
        <w:pStyle w:val="OZNRODZAKTUtznustawalubrozporzdzenieiorganwydajcy"/>
      </w:pPr>
      <w:r>
        <w:t>USTAWA</w:t>
      </w:r>
    </w:p>
    <w:p w:rsidR="00F7344F" w:rsidRDefault="00F7344F" w:rsidP="00F7344F">
      <w:pPr>
        <w:pStyle w:val="DATAAKTUdatauchwalenialubwydaniaaktu"/>
      </w:pPr>
      <w:r>
        <w:t>z dnia</w:t>
      </w:r>
    </w:p>
    <w:p w:rsidR="00F7344F" w:rsidRPr="00B16868" w:rsidRDefault="00F7344F" w:rsidP="008C566B">
      <w:pPr>
        <w:pStyle w:val="TYTUAKTUprzedmiotregulacjiustawylubrozporzdzenia"/>
      </w:pPr>
      <w:r w:rsidRPr="00173C3A">
        <w:t>zmieniająca ustawę – Prawo zamówień publicznych oraz ustawę o zmianie ustawy – Prawo zamówień publicznych</w:t>
      </w:r>
      <w:r>
        <w:t xml:space="preserve"> oraz niektórych innych ustaw</w:t>
      </w:r>
    </w:p>
    <w:p w:rsidR="00F7344F" w:rsidRPr="00173C3A" w:rsidRDefault="00F7344F" w:rsidP="008C566B">
      <w:pPr>
        <w:pStyle w:val="ARTartustawynprozporzdzenia"/>
        <w:keepNext/>
      </w:pPr>
      <w:r w:rsidRPr="008C566B">
        <w:rPr>
          <w:rStyle w:val="Ppogrubienie"/>
        </w:rPr>
        <w:t>Art. 1.</w:t>
      </w:r>
      <w:r w:rsidR="00DF325B">
        <w:t> </w:t>
      </w:r>
      <w:r w:rsidRPr="00173C3A">
        <w:t>W ustawie z dnia 29 stycznia 2004 r. – Prawo</w:t>
      </w:r>
      <w:r w:rsidR="008C566B">
        <w:t xml:space="preserve"> zamówień publicznych (Dz. U. z </w:t>
      </w:r>
      <w:r w:rsidRPr="00173C3A">
        <w:t>2017 r. poz. 1579 i 2018) wprowadza się następujące zmiany:</w:t>
      </w:r>
    </w:p>
    <w:p w:rsidR="00F7344F" w:rsidRPr="00173C3A" w:rsidRDefault="00F7344F" w:rsidP="008C566B">
      <w:pPr>
        <w:pStyle w:val="PKTpunkt"/>
        <w:keepNext/>
      </w:pPr>
      <w:r w:rsidRPr="00173C3A">
        <w:t>1)</w:t>
      </w:r>
      <w:r w:rsidRPr="00173C3A">
        <w:tab/>
        <w:t>w art. 2 pkt 17 otrzymuje brzmienie:</w:t>
      </w:r>
    </w:p>
    <w:p w:rsidR="00F7344F" w:rsidRPr="00173C3A" w:rsidRDefault="008C566B" w:rsidP="00F7344F">
      <w:pPr>
        <w:pStyle w:val="ZPKTzmpktartykuempunktem"/>
      </w:pPr>
      <w:r>
        <w:t>„</w:t>
      </w:r>
      <w:r w:rsidR="00F7344F" w:rsidRPr="00173C3A">
        <w:t>17)</w:t>
      </w:r>
      <w:r w:rsidR="00F7344F" w:rsidRPr="00173C3A">
        <w:tab/>
        <w:t>środkach komunikacji elektronicznej – należy przez to rozumieć środki komunikacji elektronicznej w rozumieniu ustawy z dnia 18 lipca 2002 r. o świadczeniu usług drogą elektroniczną (Dz. U. z 2017 r. poz. 1219 oraz z 2018 r. poz. 650).</w:t>
      </w:r>
      <w:r>
        <w:t>”</w:t>
      </w:r>
      <w:r w:rsidR="00F7344F" w:rsidRPr="00173C3A">
        <w:t>;</w:t>
      </w:r>
    </w:p>
    <w:p w:rsidR="00F7344F" w:rsidRPr="00173C3A" w:rsidRDefault="00F7344F" w:rsidP="008C566B">
      <w:pPr>
        <w:pStyle w:val="PKTpunkt"/>
        <w:keepNext/>
      </w:pPr>
      <w:r w:rsidRPr="00173C3A">
        <w:t>2)</w:t>
      </w:r>
      <w:r w:rsidRPr="00173C3A">
        <w:tab/>
        <w:t>w art. 10a ust. 5 otrzymuje brzmienie:</w:t>
      </w:r>
    </w:p>
    <w:p w:rsidR="00F7344F" w:rsidRPr="00173C3A" w:rsidRDefault="008C566B" w:rsidP="00F7344F">
      <w:pPr>
        <w:pStyle w:val="ZUSTzmustartykuempunktem"/>
      </w:pPr>
      <w:r>
        <w:t>„</w:t>
      </w:r>
      <w:r w:rsidR="00F7344F" w:rsidRPr="00173C3A">
        <w:t>5. Oferty, wnioski o dopuszczenie do udziału w postępowaniu oraz oświadczenia, o których mowa w art. 25a, w tym jednolity dokument, sporządza się, pod rygorem nieważ</w:t>
      </w:r>
      <w:r w:rsidR="00F7344F">
        <w:t>ności, w postaci elektronicznej</w:t>
      </w:r>
      <w:r w:rsidR="00F7344F" w:rsidRPr="00173C3A">
        <w:t xml:space="preserve"> i opatruje się kwalifikowanym podpisem elektronicznym.</w:t>
      </w:r>
      <w:r>
        <w:t>”</w:t>
      </w:r>
      <w:r w:rsidR="00F7344F" w:rsidRPr="00173C3A">
        <w:t>;</w:t>
      </w:r>
    </w:p>
    <w:p w:rsidR="00F7344F" w:rsidRPr="00173C3A" w:rsidRDefault="00F7344F" w:rsidP="008C566B">
      <w:pPr>
        <w:pStyle w:val="PKTpunkt"/>
        <w:keepNext/>
      </w:pPr>
      <w:r w:rsidRPr="00173C3A">
        <w:t>3)</w:t>
      </w:r>
      <w:r w:rsidRPr="00173C3A">
        <w:tab/>
        <w:t>w art. 10c ust. 2 otrzymuje brzmienie:</w:t>
      </w:r>
    </w:p>
    <w:p w:rsidR="00F7344F" w:rsidRDefault="008C566B" w:rsidP="00F7344F">
      <w:pPr>
        <w:pStyle w:val="ZUSTzmustartykuempunktem"/>
      </w:pPr>
      <w:r>
        <w:t>„</w:t>
      </w:r>
      <w:r w:rsidR="00F7344F" w:rsidRPr="00173C3A">
        <w:t>2. W przypadkach, o których mowa w ust. 1, oferty albo części ofert sporządza się</w:t>
      </w:r>
      <w:r w:rsidR="00F7344F">
        <w:t>,</w:t>
      </w:r>
      <w:r w:rsidR="00F7344F" w:rsidRPr="00173C3A">
        <w:t xml:space="preserve"> </w:t>
      </w:r>
      <w:r w:rsidR="00F7344F" w:rsidRPr="00C1450A">
        <w:t xml:space="preserve">pod rygorem nieważności, </w:t>
      </w:r>
      <w:r w:rsidR="00F7344F" w:rsidRPr="00173C3A">
        <w:t>w postaci papierowej i opatruje się własnoręcznym podpisem oraz składa się za pośrednictwem operatora pocztowego w rozumieniu ustawy z dnia 23 listopada 2012</w:t>
      </w:r>
      <w:r>
        <w:t xml:space="preserve"> </w:t>
      </w:r>
      <w:r w:rsidR="00F7344F" w:rsidRPr="00173C3A">
        <w:t>r. – Prawo pocztowe (Dz. U. z 2017 r. poz. 1481 oraz z 2018 r. poz.</w:t>
      </w:r>
      <w:r w:rsidR="00F7344F">
        <w:t xml:space="preserve"> 106, 138,</w:t>
      </w:r>
      <w:r w:rsidR="00F7344F" w:rsidRPr="00173C3A">
        <w:t xml:space="preserve"> 650</w:t>
      </w:r>
      <w:r w:rsidR="00F7344F">
        <w:t xml:space="preserve"> i 1118</w:t>
      </w:r>
      <w:r w:rsidR="00F7344F" w:rsidRPr="00173C3A">
        <w:t xml:space="preserve">), osobiście </w:t>
      </w:r>
      <w:r w:rsidR="00F7344F">
        <w:t>lub za pośrednictwem posłańca.</w:t>
      </w:r>
      <w:r>
        <w:t>”</w:t>
      </w:r>
      <w:r w:rsidR="00F7344F">
        <w:t>;</w:t>
      </w:r>
    </w:p>
    <w:p w:rsidR="00F7344F" w:rsidRDefault="00F7344F" w:rsidP="008C566B">
      <w:pPr>
        <w:pStyle w:val="PKTpunkt"/>
        <w:keepNext/>
      </w:pPr>
      <w:r>
        <w:t>4)</w:t>
      </w:r>
      <w:r>
        <w:tab/>
        <w:t>w art. 131bc ust. 1 otrzymuje brzmienie:</w:t>
      </w:r>
    </w:p>
    <w:p w:rsidR="00F7344F" w:rsidRPr="00706538" w:rsidRDefault="008C566B" w:rsidP="00F7344F">
      <w:pPr>
        <w:pStyle w:val="ZUSTzmustartykuempunktem"/>
      </w:pPr>
      <w:r>
        <w:t>„</w:t>
      </w:r>
      <w:r w:rsidR="00F7344F">
        <w:t xml:space="preserve">1. </w:t>
      </w:r>
      <w:r w:rsidR="00F7344F" w:rsidRPr="00706538">
        <w:t>W postępowaniach o udzielenie zamówi</w:t>
      </w:r>
      <w:r>
        <w:t>enia w dziedzinach obronności i </w:t>
      </w:r>
      <w:r w:rsidR="00F7344F" w:rsidRPr="00706538">
        <w:t>bezpieczeństwa komunikacja między zamawiającym a wykonawcami odbywa się, zgodnie z wyborem zamawiającego, za pośred</w:t>
      </w:r>
      <w:r>
        <w:t>nictwem operatora pocztowego, w </w:t>
      </w:r>
      <w:r w:rsidR="00F7344F" w:rsidRPr="00706538">
        <w:t>rozumieniu ustawy z dnia 23 listopada 2012 r. – Prawo pocztowe, osobiście</w:t>
      </w:r>
      <w:r w:rsidR="00F7344F">
        <w:t>,</w:t>
      </w:r>
      <w:r w:rsidR="00F7344F" w:rsidRPr="00706538">
        <w:t xml:space="preserve"> przy użyciu środków komunikacji elektronicznej</w:t>
      </w:r>
      <w:r w:rsidR="00F7344F">
        <w:t xml:space="preserve"> lub faksu</w:t>
      </w:r>
      <w:r w:rsidR="00F7344F" w:rsidRPr="00706538">
        <w:t>.</w:t>
      </w:r>
      <w:r>
        <w:t>”</w:t>
      </w:r>
      <w:r w:rsidR="00F7344F">
        <w:t>.</w:t>
      </w:r>
    </w:p>
    <w:p w:rsidR="00F7344F" w:rsidRPr="005B1276" w:rsidRDefault="00F7344F" w:rsidP="008C566B">
      <w:pPr>
        <w:pStyle w:val="ARTartustawynprozporzdzenia"/>
        <w:keepNext/>
      </w:pPr>
      <w:r w:rsidRPr="008C566B">
        <w:rPr>
          <w:rStyle w:val="Ppogrubienie"/>
        </w:rPr>
        <w:lastRenderedPageBreak/>
        <w:t>Art. 2.</w:t>
      </w:r>
      <w:r w:rsidR="00DF325B">
        <w:t> </w:t>
      </w:r>
      <w:r w:rsidRPr="005B1276">
        <w:t>W ustawie z dnia 22 czerwca 2016 r. o zmianie ustawy  ̶</w:t>
      </w:r>
      <w:r w:rsidR="008C566B">
        <w:t xml:space="preserve"> </w:t>
      </w:r>
      <w:r w:rsidRPr="005B1276">
        <w:t>Prawo zamówień publicznych oraz niektórych innych ustaw (Dz. U. poz. 1020, 1579</w:t>
      </w:r>
      <w:r>
        <w:t xml:space="preserve"> i </w:t>
      </w:r>
      <w:r w:rsidRPr="005B1276">
        <w:t>1920) wprowadza się następujące zmiany:</w:t>
      </w:r>
    </w:p>
    <w:p w:rsidR="00F7344F" w:rsidRPr="005B1276" w:rsidRDefault="00F7344F" w:rsidP="008C566B">
      <w:pPr>
        <w:pStyle w:val="PKTpunkt"/>
        <w:keepNext/>
      </w:pPr>
      <w:r>
        <w:t>1)</w:t>
      </w:r>
      <w:r>
        <w:tab/>
      </w:r>
      <w:r w:rsidRPr="005B1276">
        <w:t>w art. 15 w ust. 1:</w:t>
      </w:r>
    </w:p>
    <w:p w:rsidR="00F7344F" w:rsidRPr="005B1276" w:rsidRDefault="00F7344F" w:rsidP="008C566B">
      <w:pPr>
        <w:pStyle w:val="LITlitera"/>
        <w:keepNext/>
      </w:pPr>
      <w:r>
        <w:t>a)</w:t>
      </w:r>
      <w:r>
        <w:tab/>
      </w:r>
      <w:r w:rsidRPr="005B1276">
        <w:t>pkt 2 otrzymuje brzmienie:</w:t>
      </w:r>
    </w:p>
    <w:p w:rsidR="00F7344F" w:rsidRPr="00C37FE4" w:rsidRDefault="008C566B" w:rsidP="00F7344F">
      <w:pPr>
        <w:pStyle w:val="ZLITPKTzmpktliter"/>
      </w:pPr>
      <w:r>
        <w:t>„</w:t>
      </w:r>
      <w:r w:rsidR="00F7344F" w:rsidRPr="00C37FE4">
        <w:t>2)</w:t>
      </w:r>
      <w:r w:rsidR="00F7344F" w:rsidRPr="00C37FE4">
        <w:tab/>
        <w:t>innych zamawiających niż centralny zama</w:t>
      </w:r>
      <w:r>
        <w:t>wiający, w przypadku zamówień o </w:t>
      </w:r>
      <w:r w:rsidR="00F7344F" w:rsidRPr="00C37FE4">
        <w:t>wartości równej lub przekraczającej kwoty określone w</w:t>
      </w:r>
      <w:r w:rsidR="00F7344F">
        <w:t xml:space="preserve"> przepisach wydanych na podstawie</w:t>
      </w:r>
      <w:r w:rsidR="00F7344F" w:rsidRPr="00C37FE4">
        <w:t xml:space="preserve"> art. 11 ust. 8 ustawy </w:t>
      </w:r>
      <w:r>
        <w:t>zmienianej w art. 1, od dnia 18 </w:t>
      </w:r>
      <w:r w:rsidR="00F7344F" w:rsidRPr="00C37FE4">
        <w:t>października 2018 r.;</w:t>
      </w:r>
      <w:r>
        <w:t>”</w:t>
      </w:r>
      <w:r w:rsidR="00F7344F" w:rsidRPr="00C37FE4">
        <w:t>,</w:t>
      </w:r>
    </w:p>
    <w:p w:rsidR="00F7344F" w:rsidRPr="005B1276" w:rsidRDefault="00F7344F" w:rsidP="008C566B">
      <w:pPr>
        <w:pStyle w:val="LITlitera"/>
        <w:keepNext/>
      </w:pPr>
      <w:r>
        <w:t>b)</w:t>
      </w:r>
      <w:r>
        <w:tab/>
      </w:r>
      <w:r w:rsidRPr="005B1276">
        <w:t>dodaje się pkt 3 w brzmieniu:</w:t>
      </w:r>
    </w:p>
    <w:p w:rsidR="00F7344F" w:rsidRPr="005B1276" w:rsidRDefault="008C566B" w:rsidP="00F7344F">
      <w:pPr>
        <w:pStyle w:val="ZLITPKTzmpktliter"/>
      </w:pPr>
      <w:r>
        <w:t>„</w:t>
      </w:r>
      <w:r w:rsidR="00F7344F">
        <w:t>3)</w:t>
      </w:r>
      <w:r w:rsidR="00F7344F">
        <w:tab/>
      </w:r>
      <w:r w:rsidR="00F7344F" w:rsidRPr="005B1276">
        <w:t>innych zamawiających niż centralny zamawiający</w:t>
      </w:r>
      <w:r w:rsidR="00F7344F">
        <w:t>,</w:t>
      </w:r>
      <w:r>
        <w:t xml:space="preserve"> w przypadku zamówień o </w:t>
      </w:r>
      <w:r w:rsidR="00F7344F" w:rsidRPr="005B1276">
        <w:t xml:space="preserve">wartości mniejszej niż kwoty określone w </w:t>
      </w:r>
      <w:r>
        <w:t>przepisach wydanych na </w:t>
      </w:r>
      <w:r w:rsidR="00F7344F">
        <w:t xml:space="preserve">podstawie </w:t>
      </w:r>
      <w:r w:rsidR="00F7344F" w:rsidRPr="005B1276">
        <w:t>art. 11 ust. 8 ustawy zmienianej w art. 1</w:t>
      </w:r>
      <w:r w:rsidR="00F7344F">
        <w:t xml:space="preserve">, </w:t>
      </w:r>
      <w:r w:rsidR="00F7344F" w:rsidRPr="005B1276">
        <w:t xml:space="preserve">od dnia 1 stycznia </w:t>
      </w:r>
      <w:r w:rsidR="00F7344F">
        <w:t>2020</w:t>
      </w:r>
      <w:r>
        <w:t> </w:t>
      </w:r>
      <w:r w:rsidR="00F7344F">
        <w:t>r</w:t>
      </w:r>
      <w:r w:rsidR="00F7344F" w:rsidRPr="005B1276">
        <w:t>.</w:t>
      </w:r>
      <w:r>
        <w:t>”</w:t>
      </w:r>
      <w:r w:rsidR="00F7344F" w:rsidRPr="005B1276">
        <w:t>;</w:t>
      </w:r>
    </w:p>
    <w:p w:rsidR="00F7344F" w:rsidRPr="005B1276" w:rsidRDefault="00F7344F" w:rsidP="008C566B">
      <w:pPr>
        <w:pStyle w:val="PKTpunkt"/>
        <w:keepNext/>
      </w:pPr>
      <w:r>
        <w:t>2)</w:t>
      </w:r>
      <w:r>
        <w:tab/>
      </w:r>
      <w:r w:rsidRPr="005B1276">
        <w:t>w art. 18 wprowadzenie do wyliczenia otrzymuje brzmienie:</w:t>
      </w:r>
    </w:p>
    <w:p w:rsidR="00F7344F" w:rsidRPr="005B1276" w:rsidRDefault="008C566B" w:rsidP="008C566B">
      <w:pPr>
        <w:pStyle w:val="ZFRAGzmfragmentunpzdaniaartykuempunktem"/>
      </w:pPr>
      <w:r>
        <w:t>„</w:t>
      </w:r>
      <w:r w:rsidR="00F7344F" w:rsidRPr="005B1276">
        <w:t>W postępowaniach o ud</w:t>
      </w:r>
      <w:r w:rsidR="00F7344F">
        <w:t>zielenie zamówienia publicznego</w:t>
      </w:r>
      <w:r w:rsidR="00F7344F" w:rsidRPr="005B1276">
        <w:t xml:space="preserve"> </w:t>
      </w:r>
      <w:r w:rsidR="00F7344F" w:rsidRPr="00E56DFC">
        <w:t>prowadzonych przez innych zamawiających niż centralny zamawiający</w:t>
      </w:r>
      <w:r w:rsidR="00F7344F">
        <w:t>,</w:t>
      </w:r>
      <w:r w:rsidR="00F7344F" w:rsidRPr="00E56DFC">
        <w:t xml:space="preserve"> </w:t>
      </w:r>
      <w:r w:rsidR="00F7344F" w:rsidRPr="005B1276">
        <w:t>których wartość zamówienia jest równa lub przekracza kwoty określone w</w:t>
      </w:r>
      <w:r w:rsidR="00F7344F">
        <w:t xml:space="preserve"> przepisach wydanych na podstawie</w:t>
      </w:r>
      <w:r w:rsidR="00F7344F" w:rsidRPr="005B1276">
        <w:t xml:space="preserve"> art. 11 ust. 8 ustawy zmienianej w art. 1, wszczętych i niezakończonych p</w:t>
      </w:r>
      <w:r>
        <w:t>rzed dniem 18 października 2018 </w:t>
      </w:r>
      <w:r w:rsidR="00F7344F" w:rsidRPr="005B1276">
        <w:t>r., a w przypadku postępowań prowadzonych przez centralnego zamawiającego, przed dniem 18 kwietnia 2017 r.:</w:t>
      </w:r>
      <w:r>
        <w:t>”</w:t>
      </w:r>
      <w:r w:rsidR="00F7344F">
        <w:t>;</w:t>
      </w:r>
    </w:p>
    <w:p w:rsidR="00F7344F" w:rsidRPr="005B1276" w:rsidRDefault="00F7344F" w:rsidP="008C566B">
      <w:pPr>
        <w:pStyle w:val="PKTpunkt"/>
        <w:keepNext/>
      </w:pPr>
      <w:r>
        <w:t>3)</w:t>
      </w:r>
      <w:r>
        <w:tab/>
      </w:r>
      <w:r w:rsidRPr="005B1276">
        <w:t>po art. 18 dodaje się art. 18a w brzmieniu:</w:t>
      </w:r>
    </w:p>
    <w:p w:rsidR="00F7344F" w:rsidRPr="005B1276" w:rsidRDefault="008C566B" w:rsidP="008C566B">
      <w:pPr>
        <w:pStyle w:val="ZARTzmartartykuempunktem"/>
        <w:keepNext/>
      </w:pPr>
      <w:r>
        <w:t>„</w:t>
      </w:r>
      <w:r w:rsidR="00F7344F" w:rsidRPr="005B1276">
        <w:t>Art. 18a. W postępowaniach o ud</w:t>
      </w:r>
      <w:r w:rsidR="00F7344F">
        <w:t>zielenie zamówienia publicznego</w:t>
      </w:r>
      <w:r w:rsidR="00F7344F" w:rsidRPr="005B1276">
        <w:t xml:space="preserve"> </w:t>
      </w:r>
      <w:r w:rsidR="00F7344F" w:rsidRPr="00E56DFC">
        <w:t xml:space="preserve">prowadzonych przez innych zamawiających niż centralny zamawiający, </w:t>
      </w:r>
      <w:r w:rsidR="00F7344F" w:rsidRPr="005B1276">
        <w:t>których wartość zamówienia jest mniejsza niż kwoty określone w</w:t>
      </w:r>
      <w:r w:rsidR="00F7344F">
        <w:t xml:space="preserve"> przepisach wydanych na podstawie</w:t>
      </w:r>
      <w:r w:rsidR="00F7344F" w:rsidRPr="005B1276">
        <w:t xml:space="preserve"> art. 11 ust. 8 ustawy zmienianej w art. </w:t>
      </w:r>
      <w:r w:rsidR="00F7344F">
        <w:t xml:space="preserve">1, </w:t>
      </w:r>
      <w:r w:rsidR="00F7344F" w:rsidRPr="005B1276">
        <w:t>wszczętych i niezakończonych przed dniem</w:t>
      </w:r>
      <w:r>
        <w:t xml:space="preserve"> </w:t>
      </w:r>
      <w:r w:rsidR="005D7A0C">
        <w:t>1 stycznia 2020 </w:t>
      </w:r>
      <w:r w:rsidR="00F7344F">
        <w:t>r.:</w:t>
      </w:r>
    </w:p>
    <w:p w:rsidR="00F7344F" w:rsidRDefault="00F7344F" w:rsidP="00F7344F">
      <w:pPr>
        <w:pStyle w:val="ZPKTzmpktartykuempunktem"/>
      </w:pPr>
      <w:r w:rsidRPr="005B1276">
        <w:t>1</w:t>
      </w:r>
      <w:r>
        <w:t>)</w:t>
      </w:r>
      <w:r>
        <w:tab/>
      </w:r>
      <w:r w:rsidRPr="005B1276">
        <w:t>komunikacja między zamawiającym a wykonawcami</w:t>
      </w:r>
      <w:r>
        <w:t xml:space="preserve"> </w:t>
      </w:r>
      <w:r w:rsidR="005D7A0C">
        <w:t>odbywa się zgodnie z </w:t>
      </w:r>
      <w:r w:rsidRPr="005B1276">
        <w:t>wyborem zamawiającego za pośrednictwem operatora pocztowego w rozumieniu ustawy z dnia 23</w:t>
      </w:r>
      <w:r w:rsidR="008C566B">
        <w:t xml:space="preserve"> </w:t>
      </w:r>
      <w:r w:rsidRPr="005B1276">
        <w:t>listopada 2012 r. – Prawo pocztowe, osobiście, za pośrednictwem posłańca, faksu lub przy użyciu środków komunikacji elektronicznej w rozumieniu ustawy z dnia 18 lipca 2002 r. o</w:t>
      </w:r>
      <w:r w:rsidR="008C566B">
        <w:t xml:space="preserve"> </w:t>
      </w:r>
      <w:r w:rsidRPr="005B1276">
        <w:t>świadc</w:t>
      </w:r>
      <w:r>
        <w:t>zeniu usług drogą elektroniczną</w:t>
      </w:r>
      <w:r w:rsidRPr="005B1276">
        <w:t>;</w:t>
      </w:r>
    </w:p>
    <w:p w:rsidR="00F7344F" w:rsidRDefault="00F7344F" w:rsidP="00F7344F">
      <w:pPr>
        <w:pStyle w:val="ZPKTzmpktartykuempunktem"/>
      </w:pPr>
      <w:r>
        <w:t>2)</w:t>
      </w:r>
      <w:r>
        <w:tab/>
        <w:t>wybrany przez zamawiającego sposób przekazywania oświadczeń, wniosków, zawiadomień oraz informacji nie może ograniczać konkurencji;</w:t>
      </w:r>
    </w:p>
    <w:p w:rsidR="00F7344F" w:rsidRDefault="00F7344F" w:rsidP="00F7344F">
      <w:pPr>
        <w:pStyle w:val="ZPKTzmpktartykuempunktem"/>
      </w:pPr>
      <w:r>
        <w:t>3)</w:t>
      </w:r>
      <w:r>
        <w:tab/>
      </w:r>
      <w:r w:rsidRPr="005B1276">
        <w:t>jeżeli zamawiający lub wykonawca przekazują oświadczenia, wnioski, zawiadomienia oraz informacje za pośrednictwem faksu lub przy użyciu środków komunikacji elektronicznej w rozumieniu ustawy z dnia 18 lipca 2002 r. o świadczeniu usług drogą elektroniczną, każda ze stron na żądanie drugiej strony niezwłocznie potwierdza fakt ich otrzymania;</w:t>
      </w:r>
    </w:p>
    <w:p w:rsidR="00F7344F" w:rsidRPr="00142981" w:rsidRDefault="00F7344F" w:rsidP="00F7344F">
      <w:pPr>
        <w:pStyle w:val="ZPKTzmpktartykuempunktem"/>
      </w:pPr>
      <w:r>
        <w:t>4)</w:t>
      </w:r>
      <w:r>
        <w:tab/>
        <w:t xml:space="preserve">oferty i wnioski o dopuszczenie do udziału w postępowaniu o udzielenie zamówienia publicznego oraz oświadczenie, o którym mowa w art. 25a </w:t>
      </w:r>
      <w:r w:rsidRPr="005B1276">
        <w:t>ustawy zmienianej w art. 1</w:t>
      </w:r>
      <w:r>
        <w:t xml:space="preserve">, składa się, pod rygorem nieważności, w formie pisemnej, albo </w:t>
      </w:r>
      <w:r w:rsidRPr="005B1276">
        <w:t>–</w:t>
      </w:r>
      <w:r>
        <w:t xml:space="preserve"> za zgodą zamawiającego </w:t>
      </w:r>
      <w:r w:rsidRPr="005B1276">
        <w:t>–</w:t>
      </w:r>
      <w:r>
        <w:t xml:space="preserve"> w </w:t>
      </w:r>
      <w:r w:rsidRPr="00654289">
        <w:t>postaci elektronicznej, opatr</w:t>
      </w:r>
      <w:r>
        <w:t>zone odpowiednio własnoręcznym podpisem albo kwalifikowanym podpisem elektronicznym;</w:t>
      </w:r>
    </w:p>
    <w:p w:rsidR="00F7344F" w:rsidRPr="005B1276" w:rsidRDefault="00F7344F" w:rsidP="00F7344F">
      <w:pPr>
        <w:pStyle w:val="ZPKTzmpktartykuempunktem"/>
      </w:pPr>
      <w:r>
        <w:t>5</w:t>
      </w:r>
      <w:r w:rsidRPr="005B1276">
        <w:t>)</w:t>
      </w:r>
      <w:r w:rsidR="008C566B">
        <w:tab/>
      </w:r>
      <w:r w:rsidRPr="005B1276">
        <w:t>w przypadku zamówień na roboty budowlane lub konkursów zamawiający może wymagać użycia narzędzi elektronicznego modelowania danych budowlanych lub podobnych narzędzi, jeżeli takie narzędzia są ogólnie dostępne lub zamawiający zapewnia alternatywne śr</w:t>
      </w:r>
      <w:r>
        <w:t>odki dostępu do takich narzędzi.</w:t>
      </w:r>
      <w:r w:rsidR="008C566B">
        <w:t>”</w:t>
      </w:r>
      <w:r>
        <w:t>.</w:t>
      </w:r>
    </w:p>
    <w:p w:rsidR="00F7344F" w:rsidRDefault="00F7344F" w:rsidP="00F7344F">
      <w:pPr>
        <w:pStyle w:val="ARTartustawynprozporzdzenia"/>
      </w:pPr>
      <w:r w:rsidRPr="008C566B">
        <w:rPr>
          <w:rStyle w:val="Ppogrubienie"/>
        </w:rPr>
        <w:t>Art. 3.</w:t>
      </w:r>
      <w:r w:rsidR="00DF325B">
        <w:t> </w:t>
      </w:r>
      <w:r>
        <w:t>D</w:t>
      </w:r>
      <w:r w:rsidRPr="00851E48">
        <w:t>o postępowań o udziel</w:t>
      </w:r>
      <w:r>
        <w:t>e</w:t>
      </w:r>
      <w:r w:rsidRPr="00851E48">
        <w:t xml:space="preserve">nie zamówienia publicznego lub konkursów wszczętych i niezakończonych przed dniem 18 października 2018 r. </w:t>
      </w:r>
      <w:r w:rsidRPr="00AD4434">
        <w:t>stosuje się</w:t>
      </w:r>
      <w:r>
        <w:t xml:space="preserve"> </w:t>
      </w:r>
      <w:r w:rsidRPr="00AD4434">
        <w:t>art. 2 pkt 17, art. 10a ust. 5, art. 10c ust. 2</w:t>
      </w:r>
      <w:r>
        <w:t>, art. 131bc ust. 1</w:t>
      </w:r>
      <w:r w:rsidRPr="00AD4434">
        <w:t xml:space="preserve"> ustawy zmienianej w art. 1</w:t>
      </w:r>
      <w:r>
        <w:t>,</w:t>
      </w:r>
      <w:r w:rsidRPr="00AD4434">
        <w:t xml:space="preserve"> w brzmieniu dotychczasowym</w:t>
      </w:r>
      <w:r>
        <w:t>.</w:t>
      </w:r>
    </w:p>
    <w:p w:rsidR="00F7344F" w:rsidRDefault="00F7344F" w:rsidP="00F7344F">
      <w:pPr>
        <w:pStyle w:val="ARTartustawynprozporzdzenia"/>
      </w:pPr>
      <w:r w:rsidRPr="008C566B">
        <w:rPr>
          <w:rStyle w:val="Ppogrubienie"/>
        </w:rPr>
        <w:t>Art. 4.</w:t>
      </w:r>
      <w:r w:rsidR="00DF325B">
        <w:t> 1. </w:t>
      </w:r>
      <w:r>
        <w:t>D</w:t>
      </w:r>
      <w:r w:rsidRPr="00851E48">
        <w:t>o postępowań o udziel</w:t>
      </w:r>
      <w:r>
        <w:t>e</w:t>
      </w:r>
      <w:r w:rsidRPr="00851E48">
        <w:t>nie zamówienia publicznego prowadzonych przez innych zamawiających niż centralny zamawiający</w:t>
      </w:r>
      <w:r>
        <w:t xml:space="preserve">, </w:t>
      </w:r>
      <w:r w:rsidRPr="00496FCB">
        <w:t>których wartość zamówienia jest mniejsza niż kwoty określone w przepisach wydanych na podstawie art</w:t>
      </w:r>
      <w:r w:rsidR="005D7A0C">
        <w:t>. 11 ust. 8 ustawy zmienianej w </w:t>
      </w:r>
      <w:r w:rsidRPr="00496FCB">
        <w:t>art. 1</w:t>
      </w:r>
      <w:r>
        <w:t>,</w:t>
      </w:r>
      <w:r w:rsidRPr="00851E48">
        <w:t xml:space="preserve"> wszczętych i niezakończonych przed dniem 17 października 2018 r.</w:t>
      </w:r>
      <w:r>
        <w:t xml:space="preserve">, </w:t>
      </w:r>
      <w:r w:rsidRPr="00496FCB">
        <w:t>stosuje się</w:t>
      </w:r>
      <w:r>
        <w:t xml:space="preserve"> </w:t>
      </w:r>
      <w:r w:rsidR="005D7A0C">
        <w:t>art. </w:t>
      </w:r>
      <w:r w:rsidRPr="00496FCB">
        <w:t>18</w:t>
      </w:r>
      <w:r>
        <w:t xml:space="preserve"> pkt 1</w:t>
      </w:r>
      <w:r w:rsidR="008C566B">
        <w:t>–</w:t>
      </w:r>
      <w:r>
        <w:t>4</w:t>
      </w:r>
      <w:r w:rsidRPr="00496FCB">
        <w:t xml:space="preserve"> ustawy zmienianej w art. 2</w:t>
      </w:r>
      <w:r>
        <w:t>,</w:t>
      </w:r>
      <w:r w:rsidRPr="00496FCB">
        <w:t xml:space="preserve"> w brzmieniu dotychczasowym</w:t>
      </w:r>
      <w:r>
        <w:t>.</w:t>
      </w:r>
    </w:p>
    <w:p w:rsidR="00F7344F" w:rsidRPr="00496FCB" w:rsidRDefault="00DF325B" w:rsidP="008C566B">
      <w:pPr>
        <w:pStyle w:val="USTustnpkodeksu"/>
      </w:pPr>
      <w:r>
        <w:t>2. </w:t>
      </w:r>
      <w:r w:rsidR="00F7344F" w:rsidRPr="00496FCB">
        <w:t>Do postępowań o udziel</w:t>
      </w:r>
      <w:r w:rsidR="00F7344F">
        <w:t>e</w:t>
      </w:r>
      <w:r w:rsidR="00F7344F" w:rsidRPr="00496FCB">
        <w:t xml:space="preserve">nie zamówienia publicznego prowadzonych przez innych zamawiających niż centralny zamawiający, których wartość zamówienia jest </w:t>
      </w:r>
      <w:r w:rsidR="00F7344F">
        <w:t>równa lub przekracza</w:t>
      </w:r>
      <w:r w:rsidR="00F7344F" w:rsidRPr="00496FCB">
        <w:t xml:space="preserve"> kwoty określone w przepisach wydanych na podstawie art. 11 ust. 8 ustawy zmienianej w art. 1, wszczętych i niezakończonych przed dniem 17 października 2018 r., stosuje się art. 18 pkt 1</w:t>
      </w:r>
      <w:r w:rsidR="008C566B">
        <w:t>–</w:t>
      </w:r>
      <w:r w:rsidR="00F7344F" w:rsidRPr="00496FCB">
        <w:t>5 ustawy zmienianej w art. 2</w:t>
      </w:r>
      <w:r w:rsidR="00F7344F">
        <w:t>,</w:t>
      </w:r>
      <w:r w:rsidR="00F7344F" w:rsidRPr="00496FCB">
        <w:t xml:space="preserve"> w brzmieniu </w:t>
      </w:r>
      <w:r w:rsidR="00F7344F">
        <w:t>nadanym niniejszą ustawą.</w:t>
      </w:r>
    </w:p>
    <w:p w:rsidR="00F7344F" w:rsidRPr="00851E48" w:rsidRDefault="00F7344F" w:rsidP="00F7344F">
      <w:pPr>
        <w:pStyle w:val="ARTartustawynprozporzdzenia"/>
      </w:pPr>
      <w:r w:rsidRPr="008C566B">
        <w:rPr>
          <w:rStyle w:val="Ppogrubienie"/>
        </w:rPr>
        <w:t>Art. 5.</w:t>
      </w:r>
      <w:r w:rsidR="00DF325B">
        <w:t> </w:t>
      </w:r>
      <w:r w:rsidRPr="00851E48">
        <w:t>Ustawa wchodzi w życie z dniem 17 października 2018 r.</w:t>
      </w:r>
      <w:r>
        <w:t>, z wyjątkiem art. 1, który wchodzi w życie z dniem 18 października 2018 r.</w:t>
      </w:r>
    </w:p>
    <w:sectPr w:rsidR="00F7344F" w:rsidRPr="00851E48" w:rsidSect="001B33B3">
      <w:headerReference w:type="default" r:id="rId9"/>
      <w:footnotePr>
        <w:numRestart w:val="eachSect"/>
      </w:footnotePr>
      <w:pgSz w:w="11906" w:h="16838"/>
      <w:pgMar w:top="1559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4F" w:rsidRDefault="00F7344F">
      <w:r>
        <w:separator/>
      </w:r>
    </w:p>
  </w:endnote>
  <w:endnote w:type="continuationSeparator" w:id="0">
    <w:p w:rsidR="00F7344F" w:rsidRDefault="00F7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4F" w:rsidRDefault="00F7344F">
      <w:r>
        <w:separator/>
      </w:r>
    </w:p>
  </w:footnote>
  <w:footnote w:type="continuationSeparator" w:id="0">
    <w:p w:rsidR="00F7344F" w:rsidRDefault="00F7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F7664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4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100"/>
    <w:rsid w:val="001B33B3"/>
    <w:rsid w:val="001B342E"/>
    <w:rsid w:val="001B6EF9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506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551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0E68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7A0C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66B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664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067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5DE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25B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344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AADE93-2B9C-4B2B-80DD-C67253DF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66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35B7CF-7384-4256-8362-CB8D91E4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Ćwiek Katarzyna</dc:creator>
  <cp:lastModifiedBy>Grażyna D. Grabowska</cp:lastModifiedBy>
  <cp:revision>2</cp:revision>
  <cp:lastPrinted>2012-04-23T06:39:00Z</cp:lastPrinted>
  <dcterms:created xsi:type="dcterms:W3CDTF">2018-07-16T16:29:00Z</dcterms:created>
  <dcterms:modified xsi:type="dcterms:W3CDTF">2018-07-16T16:29:00Z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