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89A" w:rsidRDefault="001A0E2C" w:rsidP="00677805">
      <w:pPr>
        <w:autoSpaceDE w:val="0"/>
        <w:autoSpaceDN w:val="0"/>
        <w:adjustRightInd w:val="0"/>
        <w:spacing w:before="60" w:after="60" w:line="360" w:lineRule="auto"/>
        <w:ind w:firstLine="284"/>
        <w:jc w:val="center"/>
        <w:rPr>
          <w:rFonts w:ascii="Times New Roman" w:hAnsi="Times New Roman"/>
          <w:b/>
          <w:sz w:val="24"/>
          <w:szCs w:val="24"/>
        </w:rPr>
      </w:pPr>
      <w:r w:rsidRPr="00677805">
        <w:rPr>
          <w:rFonts w:ascii="Times New Roman" w:hAnsi="Times New Roman"/>
          <w:sz w:val="24"/>
          <w:szCs w:val="24"/>
        </w:rPr>
        <w:t>UZASADNIENIE</w:t>
      </w:r>
    </w:p>
    <w:p w:rsidR="00B026C9" w:rsidRPr="00237206" w:rsidRDefault="00B026C9" w:rsidP="00677805">
      <w:pPr>
        <w:pStyle w:val="Tekstpodstawowy2"/>
        <w:spacing w:before="60" w:after="60" w:line="360" w:lineRule="auto"/>
        <w:ind w:firstLine="284"/>
        <w:rPr>
          <w:rFonts w:ascii="Times New Roman" w:hAnsi="Times New Roman"/>
          <w:color w:val="000000"/>
          <w:sz w:val="24"/>
          <w:szCs w:val="24"/>
        </w:rPr>
      </w:pPr>
    </w:p>
    <w:p w:rsidR="000F5620" w:rsidRPr="000F5620" w:rsidRDefault="00677805" w:rsidP="00677805">
      <w:pPr>
        <w:pStyle w:val="Tekstpodstawowy2"/>
        <w:spacing w:before="60" w:after="60" w:line="360" w:lineRule="auto"/>
        <w:ind w:firstLine="0"/>
        <w:rPr>
          <w:rFonts w:ascii="Times New Roman" w:hAnsi="Times New Roman"/>
          <w:color w:val="000000"/>
          <w:sz w:val="24"/>
          <w:szCs w:val="24"/>
        </w:rPr>
      </w:pPr>
      <w:r>
        <w:rPr>
          <w:rFonts w:ascii="Times New Roman" w:hAnsi="Times New Roman"/>
          <w:b/>
          <w:color w:val="000000"/>
          <w:sz w:val="24"/>
          <w:szCs w:val="24"/>
        </w:rPr>
        <w:t>I. Wprowadzenie</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W ciągu ostatnich kilku lat zmianie uległo środowisko międzynarodowe mające bezpośredni wpływ na bezpieczeństwo Rzeczypospolitej Polskiej. Przyczyniło się to do znacznego zwiększenia wydatków na Siły Zbrojne Rzeczypospolitej Polskiej (SZ RP), a</w:t>
      </w:r>
      <w:r w:rsidR="00677805">
        <w:rPr>
          <w:rFonts w:ascii="Times New Roman" w:hAnsi="Times New Roman"/>
          <w:color w:val="000000"/>
          <w:sz w:val="24"/>
          <w:szCs w:val="24"/>
        </w:rPr>
        <w:t> </w:t>
      </w:r>
      <w:r w:rsidRPr="000F5620">
        <w:rPr>
          <w:rFonts w:ascii="Times New Roman" w:hAnsi="Times New Roman"/>
          <w:color w:val="000000"/>
          <w:sz w:val="24"/>
          <w:szCs w:val="24"/>
        </w:rPr>
        <w:t xml:space="preserve">co za tym idzie rozpoczęcie ich modernizacji. Niemniej jednak, aby nowoczesne SZ RP funkcjonowały sprawnie, </w:t>
      </w:r>
      <w:r w:rsidR="002F1D19" w:rsidRPr="000F5620">
        <w:rPr>
          <w:rFonts w:ascii="Times New Roman" w:hAnsi="Times New Roman"/>
          <w:color w:val="000000"/>
          <w:sz w:val="24"/>
          <w:szCs w:val="24"/>
        </w:rPr>
        <w:t xml:space="preserve">jest </w:t>
      </w:r>
      <w:r w:rsidRPr="000F5620">
        <w:rPr>
          <w:rFonts w:ascii="Times New Roman" w:hAnsi="Times New Roman"/>
          <w:color w:val="000000"/>
          <w:sz w:val="24"/>
          <w:szCs w:val="24"/>
        </w:rPr>
        <w:t>niezbędne zaimplementowanie struktury dowodzenia, która jasno określa</w:t>
      </w:r>
      <w:r w:rsidR="00583AC1">
        <w:rPr>
          <w:rFonts w:ascii="Times New Roman" w:hAnsi="Times New Roman"/>
          <w:color w:val="000000"/>
          <w:sz w:val="24"/>
          <w:szCs w:val="24"/>
        </w:rPr>
        <w:t xml:space="preserve"> role poszczególnych poziomów i</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szczebli dowodzenia. Biorąc pod uwagę rozwój sytuacji międzynarodowej, szczególną rolę odgrywa obecność wojsk sojuszni</w:t>
      </w:r>
      <w:r>
        <w:rPr>
          <w:rFonts w:ascii="Times New Roman" w:hAnsi="Times New Roman"/>
          <w:color w:val="000000"/>
          <w:sz w:val="24"/>
          <w:szCs w:val="24"/>
        </w:rPr>
        <w:t>czych, w</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tym przede wszystkim wojsk amerykańskich w Polsce oraz trwający proces wzmacniania wschodniej flanki Sojuszu Północnoatlantyckiego (NATO), istnieje więc potrzeba usprawnienia systemu kierowania i dowodzenia Siłami Zbrojnymi (</w:t>
      </w:r>
      <w:proofErr w:type="spellStart"/>
      <w:r w:rsidRPr="000F5620">
        <w:rPr>
          <w:rFonts w:ascii="Times New Roman" w:hAnsi="Times New Roman"/>
          <w:color w:val="000000"/>
          <w:sz w:val="24"/>
          <w:szCs w:val="24"/>
        </w:rPr>
        <w:t>SKiD</w:t>
      </w:r>
      <w:proofErr w:type="spellEnd"/>
      <w:r w:rsidRPr="000F5620">
        <w:rPr>
          <w:rFonts w:ascii="Times New Roman" w:hAnsi="Times New Roman"/>
          <w:color w:val="000000"/>
          <w:sz w:val="24"/>
          <w:szCs w:val="24"/>
        </w:rPr>
        <w:t>), który został zdefiniowany w ustawie z dnia 14 grudnia 1995 r. o</w:t>
      </w:r>
      <w:r w:rsidR="00677805">
        <w:rPr>
          <w:rFonts w:ascii="Times New Roman" w:hAnsi="Times New Roman"/>
          <w:color w:val="000000"/>
          <w:sz w:val="24"/>
          <w:szCs w:val="24"/>
        </w:rPr>
        <w:t> </w:t>
      </w:r>
      <w:r w:rsidRPr="000F5620">
        <w:rPr>
          <w:rFonts w:ascii="Times New Roman" w:hAnsi="Times New Roman"/>
          <w:color w:val="000000"/>
          <w:sz w:val="24"/>
          <w:szCs w:val="24"/>
        </w:rPr>
        <w:t>urzędzie Ministra Obrony Narodowej (Dz. U. z 2017 r. poz. 2149, z późn. zm.), zwaną dalej</w:t>
      </w:r>
      <w:r>
        <w:rPr>
          <w:rFonts w:ascii="Times New Roman" w:hAnsi="Times New Roman"/>
          <w:color w:val="000000"/>
          <w:sz w:val="24"/>
          <w:szCs w:val="24"/>
        </w:rPr>
        <w:t xml:space="preserve"> „ustawą o urzędzie MON”</w:t>
      </w:r>
      <w:r w:rsidR="00A8300E">
        <w:rPr>
          <w:rFonts w:ascii="Times New Roman" w:hAnsi="Times New Roman"/>
          <w:color w:val="000000"/>
          <w:sz w:val="24"/>
          <w:szCs w:val="24"/>
        </w:rPr>
        <w:t>,</w:t>
      </w:r>
      <w:r>
        <w:rPr>
          <w:rFonts w:ascii="Times New Roman" w:hAnsi="Times New Roman"/>
          <w:color w:val="000000"/>
          <w:sz w:val="24"/>
          <w:szCs w:val="24"/>
        </w:rPr>
        <w:t xml:space="preserve"> oraz w</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ustawie z dnia 21 listopada 1967 r. o</w:t>
      </w:r>
      <w:r w:rsidR="00677805">
        <w:rPr>
          <w:rFonts w:ascii="Times New Roman" w:hAnsi="Times New Roman"/>
          <w:color w:val="000000"/>
          <w:sz w:val="24"/>
          <w:szCs w:val="24"/>
        </w:rPr>
        <w:t> </w:t>
      </w:r>
      <w:r w:rsidRPr="000F5620">
        <w:rPr>
          <w:rFonts w:ascii="Times New Roman" w:hAnsi="Times New Roman"/>
          <w:color w:val="000000"/>
          <w:sz w:val="24"/>
          <w:szCs w:val="24"/>
        </w:rPr>
        <w:t>powszechnym obowiązku obrony Rzeczypospolitej Polskiej (Dz. U. z 2017 r. poz.</w:t>
      </w:r>
      <w:r w:rsidR="00677805">
        <w:rPr>
          <w:rFonts w:ascii="Times New Roman" w:hAnsi="Times New Roman"/>
          <w:color w:val="000000"/>
          <w:sz w:val="24"/>
          <w:szCs w:val="24"/>
        </w:rPr>
        <w:t> </w:t>
      </w:r>
      <w:r w:rsidRPr="000F5620">
        <w:rPr>
          <w:rFonts w:ascii="Times New Roman" w:hAnsi="Times New Roman"/>
          <w:color w:val="000000"/>
          <w:sz w:val="24"/>
          <w:szCs w:val="24"/>
        </w:rPr>
        <w:t>1430, z późn. zm.), zwaną dalej „ustawą o POB”.</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 xml:space="preserve">Analiza obowiązującego </w:t>
      </w:r>
      <w:proofErr w:type="spellStart"/>
      <w:r w:rsidRPr="000F5620">
        <w:rPr>
          <w:rFonts w:ascii="Times New Roman" w:hAnsi="Times New Roman"/>
          <w:color w:val="000000"/>
          <w:sz w:val="24"/>
          <w:szCs w:val="24"/>
        </w:rPr>
        <w:t>SKiD</w:t>
      </w:r>
      <w:proofErr w:type="spellEnd"/>
      <w:r w:rsidRPr="000F5620">
        <w:rPr>
          <w:rFonts w:ascii="Times New Roman" w:hAnsi="Times New Roman"/>
          <w:color w:val="000000"/>
          <w:sz w:val="24"/>
          <w:szCs w:val="24"/>
        </w:rPr>
        <w:t xml:space="preserve"> pozwala stwierdzić, że przyjęte obecnie rozwiązania systemu dowodzenia np. połączenie poziomu strategicznego i operacyjnego w łańcuchu dowodzenia narodowego nie są rozwiązaniami kompa</w:t>
      </w:r>
      <w:r>
        <w:rPr>
          <w:rFonts w:ascii="Times New Roman" w:hAnsi="Times New Roman"/>
          <w:color w:val="000000"/>
          <w:sz w:val="24"/>
          <w:szCs w:val="24"/>
        </w:rPr>
        <w:t>tybilnymi z przyjętymi w NATO i</w:t>
      </w:r>
      <w:r w:rsidR="00677805">
        <w:rPr>
          <w:rFonts w:ascii="Times New Roman" w:hAnsi="Times New Roman"/>
          <w:color w:val="000000"/>
          <w:sz w:val="24"/>
          <w:szCs w:val="24"/>
        </w:rPr>
        <w:t> </w:t>
      </w:r>
      <w:r w:rsidRPr="000F5620">
        <w:rPr>
          <w:rFonts w:ascii="Times New Roman" w:hAnsi="Times New Roman"/>
          <w:color w:val="000000"/>
          <w:sz w:val="24"/>
          <w:szCs w:val="24"/>
        </w:rPr>
        <w:t xml:space="preserve">większości państw Sojuszu. W ramach NATO </w:t>
      </w:r>
      <w:r w:rsidR="002F1D19" w:rsidRPr="000F5620">
        <w:rPr>
          <w:rFonts w:ascii="Times New Roman" w:hAnsi="Times New Roman"/>
          <w:color w:val="000000"/>
          <w:sz w:val="24"/>
          <w:szCs w:val="24"/>
        </w:rPr>
        <w:t xml:space="preserve">jest </w:t>
      </w:r>
      <w:r w:rsidRPr="000F5620">
        <w:rPr>
          <w:rFonts w:ascii="Times New Roman" w:hAnsi="Times New Roman"/>
          <w:color w:val="000000"/>
          <w:sz w:val="24"/>
          <w:szCs w:val="24"/>
        </w:rPr>
        <w:t>zasadą jasne rozdzielenie poziomów: strategiczne</w:t>
      </w:r>
      <w:r w:rsidR="00583AC1">
        <w:rPr>
          <w:rFonts w:ascii="Times New Roman" w:hAnsi="Times New Roman"/>
          <w:color w:val="000000"/>
          <w:sz w:val="24"/>
          <w:szCs w:val="24"/>
        </w:rPr>
        <w:t>go, operacyjnego i</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taktycznego oraz zacho</w:t>
      </w:r>
      <w:r>
        <w:rPr>
          <w:rFonts w:ascii="Times New Roman" w:hAnsi="Times New Roman"/>
          <w:color w:val="000000"/>
          <w:sz w:val="24"/>
          <w:szCs w:val="24"/>
        </w:rPr>
        <w:t>wanie zasady hierarchiczności w</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z</w:t>
      </w:r>
      <w:r w:rsidR="00583AC1">
        <w:rPr>
          <w:rFonts w:ascii="Times New Roman" w:hAnsi="Times New Roman"/>
          <w:color w:val="000000"/>
          <w:sz w:val="24"/>
          <w:szCs w:val="24"/>
        </w:rPr>
        <w:t>akresie uprawnień decyzyjnych i</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odpowiedzialności poszczególnych organów dowodzenia. Dlatego też w systemie narodowym powinno się stosować tożsame rozwiązania tworzone w oparciu o powyższe zasady. Ich niestosowanie może rodzić obawy dotyczące praktycznych możliwości sprawnego i</w:t>
      </w:r>
      <w:r w:rsidR="00677805">
        <w:rPr>
          <w:rFonts w:ascii="Times New Roman" w:hAnsi="Times New Roman"/>
          <w:color w:val="000000"/>
          <w:sz w:val="24"/>
          <w:szCs w:val="24"/>
        </w:rPr>
        <w:t> </w:t>
      </w:r>
      <w:r w:rsidRPr="000F5620">
        <w:rPr>
          <w:rFonts w:ascii="Times New Roman" w:hAnsi="Times New Roman"/>
          <w:color w:val="000000"/>
          <w:sz w:val="24"/>
          <w:szCs w:val="24"/>
        </w:rPr>
        <w:t>skutecznego współdziałania ze strukturą dowodzenia NATO oraz siłami sojuszniczymi w przypadku prowadzenia działań sojuszniczych zarówno podczas zagranicznych operacji reagowania kryzysowego, jak i prowadzenia obrony kolektywnej w ramach gwarancji wynikających z artykułu 5 Traktatu Waszyngtońskiego.</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lastRenderedPageBreak/>
        <w:t xml:space="preserve">Ostatnia zmiana </w:t>
      </w:r>
      <w:proofErr w:type="spellStart"/>
      <w:r w:rsidRPr="000F5620">
        <w:rPr>
          <w:rFonts w:ascii="Times New Roman" w:hAnsi="Times New Roman"/>
          <w:color w:val="000000"/>
          <w:sz w:val="24"/>
          <w:szCs w:val="24"/>
        </w:rPr>
        <w:t>SKiD</w:t>
      </w:r>
      <w:proofErr w:type="spellEnd"/>
      <w:r w:rsidRPr="000F5620">
        <w:rPr>
          <w:rFonts w:ascii="Times New Roman" w:hAnsi="Times New Roman"/>
          <w:color w:val="000000"/>
          <w:sz w:val="24"/>
          <w:szCs w:val="24"/>
        </w:rPr>
        <w:t xml:space="preserve">, która weszła w życie </w:t>
      </w:r>
      <w:r w:rsidR="00A8300E">
        <w:rPr>
          <w:rFonts w:ascii="Times New Roman" w:hAnsi="Times New Roman"/>
          <w:color w:val="000000"/>
          <w:sz w:val="24"/>
          <w:szCs w:val="24"/>
        </w:rPr>
        <w:t xml:space="preserve">dnia </w:t>
      </w:r>
      <w:r w:rsidRPr="000F5620">
        <w:rPr>
          <w:rFonts w:ascii="Times New Roman" w:hAnsi="Times New Roman"/>
          <w:color w:val="000000"/>
          <w:sz w:val="24"/>
          <w:szCs w:val="24"/>
        </w:rPr>
        <w:t>1 stycznia 2014 r., w sposób zasadniczy przemodelowała strukturę i zadania organów k</w:t>
      </w:r>
      <w:r>
        <w:rPr>
          <w:rFonts w:ascii="Times New Roman" w:hAnsi="Times New Roman"/>
          <w:color w:val="000000"/>
          <w:sz w:val="24"/>
          <w:szCs w:val="24"/>
        </w:rPr>
        <w:t>ierowania i dowodzenia SZ RP. W</w:t>
      </w:r>
      <w:r w:rsidR="00677805">
        <w:rPr>
          <w:rFonts w:ascii="Times New Roman" w:hAnsi="Times New Roman"/>
          <w:color w:val="000000"/>
          <w:sz w:val="24"/>
          <w:szCs w:val="24"/>
        </w:rPr>
        <w:t> </w:t>
      </w:r>
      <w:r w:rsidRPr="000F5620">
        <w:rPr>
          <w:rFonts w:ascii="Times New Roman" w:hAnsi="Times New Roman"/>
          <w:color w:val="000000"/>
          <w:sz w:val="24"/>
          <w:szCs w:val="24"/>
        </w:rPr>
        <w:t xml:space="preserve">szczególności funkcję dotychczasowych dowódców rodzajów Sił Zbrojnych (Dowódca Wojsk Lądowych, Dowódca Sił Powietrznych, Dowódca Marynarki Wojennej i Dowódca Sił Specjalnych), przejęli dwaj dowódcy rodzajów Sił Zbrojnych </w:t>
      </w:r>
      <w:r w:rsidR="00677805">
        <w:rPr>
          <w:rFonts w:ascii="Times New Roman" w:hAnsi="Times New Roman"/>
          <w:color w:val="000000"/>
          <w:sz w:val="24"/>
          <w:szCs w:val="24"/>
        </w:rPr>
        <w:t>–</w:t>
      </w:r>
      <w:r w:rsidRPr="000F5620">
        <w:rPr>
          <w:rFonts w:ascii="Times New Roman" w:hAnsi="Times New Roman"/>
          <w:color w:val="000000"/>
          <w:sz w:val="24"/>
          <w:szCs w:val="24"/>
        </w:rPr>
        <w:t xml:space="preserve"> Dowódca Generalny Rodzajów Sił Zbrojnych i  Dowódca Operacyjny Rodzajów Sił Zbrojnych. Ponadto utworzono równorzędne im dowództwo wojsk obrony terytorialnej. Zmianie uległa też pozycja i rola Szefa Sztabu Generalnego Wojska Polskiego z organu dowodzącego całością Sił Zbrojnych w organ pomocniczy Ministra Obrony Narodowej w czasie pokoju i Prezydenta Rzeczypospolitej Polskiej w czasie wojny. </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 xml:space="preserve">Dotychczasowe doświadczenia, analizy i ćwiczenia wskazują na niedomagania obowiązującego </w:t>
      </w:r>
      <w:proofErr w:type="spellStart"/>
      <w:r w:rsidRPr="000F5620">
        <w:rPr>
          <w:rFonts w:ascii="Times New Roman" w:hAnsi="Times New Roman"/>
          <w:color w:val="000000"/>
          <w:sz w:val="24"/>
          <w:szCs w:val="24"/>
        </w:rPr>
        <w:t>SKiD</w:t>
      </w:r>
      <w:proofErr w:type="spellEnd"/>
      <w:r w:rsidRPr="000F5620">
        <w:rPr>
          <w:rFonts w:ascii="Times New Roman" w:hAnsi="Times New Roman"/>
          <w:color w:val="000000"/>
          <w:sz w:val="24"/>
          <w:szCs w:val="24"/>
        </w:rPr>
        <w:t>. Wynikające z nich główne wnioski i rekomendacje sprowadzają się do potrzeby wzmocnienia kompetencji strategicznych Szefa Sztabu Generaln</w:t>
      </w:r>
      <w:r w:rsidR="00583AC1">
        <w:rPr>
          <w:rFonts w:ascii="Times New Roman" w:hAnsi="Times New Roman"/>
          <w:color w:val="000000"/>
          <w:sz w:val="24"/>
          <w:szCs w:val="24"/>
        </w:rPr>
        <w:t>ego Wojska Polskiego, zgodnie z</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modelem dowodzenia obowiązującym w NATO. W</w:t>
      </w:r>
      <w:r w:rsidR="00677805">
        <w:rPr>
          <w:rFonts w:ascii="Times New Roman" w:hAnsi="Times New Roman"/>
          <w:color w:val="000000"/>
          <w:sz w:val="24"/>
          <w:szCs w:val="24"/>
        </w:rPr>
        <w:t> </w:t>
      </w:r>
      <w:r w:rsidRPr="000F5620">
        <w:rPr>
          <w:rFonts w:ascii="Times New Roman" w:hAnsi="Times New Roman"/>
          <w:color w:val="000000"/>
          <w:sz w:val="24"/>
          <w:szCs w:val="24"/>
        </w:rPr>
        <w:t>proponowanych rozwiązaniach Szef Sztabu Generalnego Wojska Polskiego, będąc najwyższym w służbie czynnej żołnierzem oraz kandydatem na Naczelnego Dowódcę Sił Zbrojnych, będzie posiadał skuteczne instrumenty do reprezentowania SZ RP oraz na bieżąco będzie mógł uzgadniać wszelkie kwestie dotyczące spójności planowania oper</w:t>
      </w:r>
      <w:r>
        <w:rPr>
          <w:rFonts w:ascii="Times New Roman" w:hAnsi="Times New Roman"/>
          <w:color w:val="000000"/>
          <w:sz w:val="24"/>
          <w:szCs w:val="24"/>
        </w:rPr>
        <w:t>acyjnego w wymiarze narodowym i</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sojuszniczym. Jednocześnie Szef Sztabu Generalnego WP, będąc najwyższym pod względem pełnionej funkcji żołnierzem w</w:t>
      </w:r>
      <w:r w:rsidR="00677805">
        <w:rPr>
          <w:rFonts w:ascii="Times New Roman" w:hAnsi="Times New Roman"/>
          <w:color w:val="000000"/>
          <w:sz w:val="24"/>
          <w:szCs w:val="24"/>
        </w:rPr>
        <w:t> </w:t>
      </w:r>
      <w:r w:rsidRPr="000F5620">
        <w:rPr>
          <w:rFonts w:ascii="Times New Roman" w:hAnsi="Times New Roman"/>
          <w:color w:val="000000"/>
          <w:sz w:val="24"/>
          <w:szCs w:val="24"/>
        </w:rPr>
        <w:t>czynnej służbie wojskowej, będzie dowodził całymi Siłami Zbrojnymi.</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Do czasu osiągnięcia pełnej zdolności do działania przez Wojska Obrony Terytorialnej</w:t>
      </w:r>
      <w:r w:rsidR="00751B68">
        <w:rPr>
          <w:rFonts w:ascii="Times New Roman" w:hAnsi="Times New Roman"/>
          <w:color w:val="000000"/>
          <w:sz w:val="24"/>
          <w:szCs w:val="24"/>
        </w:rPr>
        <w:t>,</w:t>
      </w:r>
      <w:r w:rsidR="00031176" w:rsidRPr="00031176">
        <w:rPr>
          <w:rFonts w:ascii="Times New Roman" w:hAnsi="Times New Roman"/>
          <w:color w:val="000000"/>
          <w:sz w:val="24"/>
          <w:szCs w:val="24"/>
        </w:rPr>
        <w:t xml:space="preserve"> </w:t>
      </w:r>
      <w:r w:rsidR="00031176" w:rsidRPr="00751B68">
        <w:rPr>
          <w:rFonts w:ascii="Times New Roman" w:hAnsi="Times New Roman"/>
          <w:sz w:val="24"/>
          <w:szCs w:val="24"/>
        </w:rPr>
        <w:t xml:space="preserve">tj. do </w:t>
      </w:r>
      <w:r w:rsidR="00031176" w:rsidRPr="003A64AB">
        <w:rPr>
          <w:rFonts w:ascii="Times New Roman" w:hAnsi="Times New Roman"/>
          <w:sz w:val="24"/>
          <w:szCs w:val="24"/>
        </w:rPr>
        <w:t>czasu uzyskania certyfikacji narodowej</w:t>
      </w:r>
      <w:r w:rsidRPr="003A64AB">
        <w:rPr>
          <w:rFonts w:ascii="Times New Roman" w:hAnsi="Times New Roman"/>
          <w:sz w:val="24"/>
          <w:szCs w:val="24"/>
        </w:rPr>
        <w:t xml:space="preserve">, </w:t>
      </w:r>
      <w:r w:rsidRPr="000F5620">
        <w:rPr>
          <w:rFonts w:ascii="Times New Roman" w:hAnsi="Times New Roman"/>
          <w:color w:val="000000"/>
          <w:sz w:val="24"/>
          <w:szCs w:val="24"/>
        </w:rPr>
        <w:t xml:space="preserve">Dowódca Wojsk Obrony Terytorialnej </w:t>
      </w:r>
      <w:r w:rsidR="003A3285" w:rsidRPr="000F5620">
        <w:rPr>
          <w:rFonts w:ascii="Times New Roman" w:hAnsi="Times New Roman"/>
          <w:color w:val="000000"/>
          <w:sz w:val="24"/>
          <w:szCs w:val="24"/>
        </w:rPr>
        <w:t xml:space="preserve">będzie </w:t>
      </w:r>
      <w:r w:rsidRPr="000F5620">
        <w:rPr>
          <w:rFonts w:ascii="Times New Roman" w:hAnsi="Times New Roman"/>
          <w:color w:val="000000"/>
          <w:sz w:val="24"/>
          <w:szCs w:val="24"/>
        </w:rPr>
        <w:t xml:space="preserve">podlegał bezpośrednio Ministrowi Obrony Narodowej. Po zakończeniu tego procesu Wojska Obrony Terytorialnej, tak jak pozostałe rodzaje SZ RP, zostaną podporządkowane Szefowi Sztabu Generalnego Wojska Polskiego. Rozwiązanie takie pozwoli na niezakłócony proces formowania tego niezwykle istotnego dla bezpieczeństwa państwa rodzaju SZ RP. Powyższe rozwiązanie nie zwalnia Szefa Sztabu Generalnego Wojska Polskiego z prowadzenia prac planistycznych związanych z użyciem tego rodzaju SZ RP na wypadek kryzysu lub wojny. </w:t>
      </w:r>
    </w:p>
    <w:p w:rsidR="000F5620" w:rsidRPr="000F5620" w:rsidRDefault="00352994" w:rsidP="00352994">
      <w:pPr>
        <w:pStyle w:val="Tekstpodstawowy2"/>
        <w:keepNext/>
        <w:spacing w:before="240" w:after="60" w:line="360" w:lineRule="auto"/>
        <w:ind w:firstLine="0"/>
        <w:rPr>
          <w:rFonts w:ascii="Times New Roman" w:hAnsi="Times New Roman"/>
          <w:b/>
          <w:color w:val="000000"/>
          <w:sz w:val="24"/>
          <w:szCs w:val="24"/>
        </w:rPr>
      </w:pPr>
      <w:r>
        <w:rPr>
          <w:rFonts w:ascii="Times New Roman" w:hAnsi="Times New Roman"/>
          <w:b/>
          <w:color w:val="000000"/>
          <w:sz w:val="24"/>
          <w:szCs w:val="24"/>
        </w:rPr>
        <w:lastRenderedPageBreak/>
        <w:t xml:space="preserve">II. </w:t>
      </w:r>
      <w:r w:rsidR="000F5620" w:rsidRPr="000F5620">
        <w:rPr>
          <w:rFonts w:ascii="Times New Roman" w:hAnsi="Times New Roman"/>
          <w:b/>
          <w:color w:val="000000"/>
          <w:sz w:val="24"/>
          <w:szCs w:val="24"/>
        </w:rPr>
        <w:t>Rozwiązania szczegółowe projektowanej ustawy o urzędzie MON</w:t>
      </w:r>
    </w:p>
    <w:p w:rsidR="000F5620" w:rsidRPr="000F5620" w:rsidRDefault="000F5620" w:rsidP="00352994">
      <w:pPr>
        <w:pStyle w:val="Tekstpodstawowy2"/>
        <w:keepNext/>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Do ustawy o urzędzie MON proponuje się wprowadzenie zapisów poszerzających rolę Szefa Sztabu Generalnego Wojska Polskiego do organu dowodzenia całością SZ RP przez:</w:t>
      </w:r>
    </w:p>
    <w:p w:rsidR="000F5620" w:rsidRPr="000F5620" w:rsidRDefault="000F5620" w:rsidP="00677805">
      <w:pPr>
        <w:pStyle w:val="Tekstpodstawowy2"/>
        <w:spacing w:before="60" w:after="60" w:line="360" w:lineRule="auto"/>
        <w:ind w:left="426" w:hanging="426"/>
        <w:rPr>
          <w:rFonts w:ascii="Times New Roman" w:hAnsi="Times New Roman"/>
          <w:color w:val="000000"/>
          <w:sz w:val="24"/>
          <w:szCs w:val="24"/>
        </w:rPr>
      </w:pPr>
      <w:r w:rsidRPr="000F5620">
        <w:rPr>
          <w:rFonts w:ascii="Times New Roman" w:hAnsi="Times New Roman"/>
          <w:color w:val="000000"/>
          <w:sz w:val="24"/>
          <w:szCs w:val="24"/>
        </w:rPr>
        <w:t>1)</w:t>
      </w:r>
      <w:r w:rsidRPr="000F5620">
        <w:rPr>
          <w:rFonts w:ascii="Times New Roman" w:hAnsi="Times New Roman"/>
          <w:color w:val="000000"/>
          <w:sz w:val="24"/>
          <w:szCs w:val="24"/>
        </w:rPr>
        <w:tab/>
        <w:t>zmianę art. 3 ust. 1, art. 5 ust. 1 i art. 6 wskazanej ustawy, co stanowi konsekwencję określenia nowej roli Szefa Sztabu Generalne</w:t>
      </w:r>
      <w:r>
        <w:rPr>
          <w:rFonts w:ascii="Times New Roman" w:hAnsi="Times New Roman"/>
          <w:color w:val="000000"/>
          <w:sz w:val="24"/>
          <w:szCs w:val="24"/>
        </w:rPr>
        <w:t>go Wojska Polskiego. Ponadto</w:t>
      </w:r>
      <w:r w:rsidR="00A8300E">
        <w:rPr>
          <w:rFonts w:ascii="Times New Roman" w:hAnsi="Times New Roman"/>
          <w:color w:val="000000"/>
          <w:sz w:val="24"/>
          <w:szCs w:val="24"/>
        </w:rPr>
        <w:t xml:space="preserve"> </w:t>
      </w:r>
      <w:r>
        <w:rPr>
          <w:rFonts w:ascii="Times New Roman" w:hAnsi="Times New Roman"/>
          <w:color w:val="000000"/>
          <w:sz w:val="24"/>
          <w:szCs w:val="24"/>
        </w:rPr>
        <w:t>w</w:t>
      </w:r>
      <w:r w:rsidR="00677805">
        <w:rPr>
          <w:rFonts w:ascii="Times New Roman" w:hAnsi="Times New Roman"/>
          <w:color w:val="000000"/>
          <w:sz w:val="24"/>
          <w:szCs w:val="24"/>
        </w:rPr>
        <w:t> </w:t>
      </w:r>
      <w:r w:rsidRPr="000F5620">
        <w:rPr>
          <w:rFonts w:ascii="Times New Roman" w:hAnsi="Times New Roman"/>
          <w:color w:val="000000"/>
          <w:sz w:val="24"/>
          <w:szCs w:val="24"/>
        </w:rPr>
        <w:t xml:space="preserve">celu doprecyzowania relacji między Szefem Sztabu </w:t>
      </w:r>
      <w:r>
        <w:rPr>
          <w:rFonts w:ascii="Times New Roman" w:hAnsi="Times New Roman"/>
          <w:color w:val="000000"/>
          <w:sz w:val="24"/>
          <w:szCs w:val="24"/>
        </w:rPr>
        <w:t>Generalnego Wojska Polskiego a</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Dowódcą Generalnym Rodzajów Sił Zbrojnych i Dowódcą Operacyjnym Rodzajów Sił Zbrojnych</w:t>
      </w:r>
      <w:r w:rsidR="00A8300E">
        <w:rPr>
          <w:rFonts w:ascii="Times New Roman" w:hAnsi="Times New Roman"/>
          <w:color w:val="000000"/>
          <w:sz w:val="24"/>
          <w:szCs w:val="24"/>
        </w:rPr>
        <w:t>,</w:t>
      </w:r>
      <w:r w:rsidRPr="000F5620">
        <w:rPr>
          <w:rFonts w:ascii="Times New Roman" w:hAnsi="Times New Roman"/>
          <w:color w:val="000000"/>
          <w:sz w:val="24"/>
          <w:szCs w:val="24"/>
        </w:rPr>
        <w:t xml:space="preserve"> proponuje się jednoznacznie wskazać, że Szef Sztabu Generalnego Wojska Polskiego podlega bezpośrednio Ministrowi Obrony Narodowej, natomiast Siłami Zbrojnymi dowodzi przy pomocy dowódców rodzajów SZ RP.</w:t>
      </w:r>
    </w:p>
    <w:p w:rsidR="000F5620" w:rsidRPr="000F5620" w:rsidRDefault="00670FEB" w:rsidP="00677805">
      <w:pPr>
        <w:pStyle w:val="Tekstpodstawowy2"/>
        <w:spacing w:before="60" w:after="60" w:line="360" w:lineRule="auto"/>
        <w:ind w:left="426" w:hanging="426"/>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rPr>
        <w:tab/>
        <w:t>dodanie art. 7</w:t>
      </w:r>
      <w:r w:rsidR="000E0896">
        <w:rPr>
          <w:rFonts w:ascii="Times New Roman" w:hAnsi="Times New Roman"/>
          <w:color w:val="000000"/>
          <w:sz w:val="24"/>
          <w:szCs w:val="24"/>
        </w:rPr>
        <w:t>a</w:t>
      </w:r>
      <w:r w:rsidR="000F5620" w:rsidRPr="000F5620">
        <w:rPr>
          <w:rFonts w:ascii="Times New Roman" w:hAnsi="Times New Roman"/>
          <w:color w:val="000000"/>
          <w:sz w:val="24"/>
          <w:szCs w:val="24"/>
        </w:rPr>
        <w:t xml:space="preserve"> stanowiącego, że Szef Sztabu Generalnego Wojska Polskiego byłby organem, który dowodzi Siłami Zbrojnymi do czasu mianowania Naczelnego Dowódcy Sił Zbrojnych i przejęcia przez niego dowodzenia. Stosownie bowiem do treś</w:t>
      </w:r>
      <w:r w:rsidR="000F5620">
        <w:rPr>
          <w:rFonts w:ascii="Times New Roman" w:hAnsi="Times New Roman"/>
          <w:color w:val="000000"/>
          <w:sz w:val="24"/>
          <w:szCs w:val="24"/>
        </w:rPr>
        <w:t>ci art. 17 ustawy z</w:t>
      </w:r>
      <w:r w:rsidR="00677805">
        <w:rPr>
          <w:rFonts w:ascii="Times New Roman" w:hAnsi="Times New Roman"/>
          <w:color w:val="000000"/>
          <w:sz w:val="24"/>
          <w:szCs w:val="24"/>
        </w:rPr>
        <w:t xml:space="preserve"> </w:t>
      </w:r>
      <w:r w:rsidR="000F5620" w:rsidRPr="000F5620">
        <w:rPr>
          <w:rFonts w:ascii="Times New Roman" w:hAnsi="Times New Roman"/>
          <w:color w:val="000000"/>
          <w:sz w:val="24"/>
          <w:szCs w:val="24"/>
        </w:rPr>
        <w:t>dnia 2</w:t>
      </w:r>
      <w:r w:rsidR="004D47D0">
        <w:rPr>
          <w:rFonts w:ascii="Times New Roman" w:hAnsi="Times New Roman"/>
          <w:color w:val="000000"/>
          <w:sz w:val="24"/>
          <w:szCs w:val="24"/>
        </w:rPr>
        <w:t>9</w:t>
      </w:r>
      <w:r w:rsidR="000F5620" w:rsidRPr="000F5620">
        <w:rPr>
          <w:rFonts w:ascii="Times New Roman" w:hAnsi="Times New Roman"/>
          <w:color w:val="000000"/>
          <w:sz w:val="24"/>
          <w:szCs w:val="24"/>
        </w:rPr>
        <w:t xml:space="preserve"> sierpnia 2002 r. o stanie wojennym oraz o</w:t>
      </w:r>
      <w:r w:rsidR="00677805">
        <w:rPr>
          <w:rFonts w:ascii="Times New Roman" w:hAnsi="Times New Roman"/>
          <w:color w:val="000000"/>
          <w:sz w:val="24"/>
          <w:szCs w:val="24"/>
        </w:rPr>
        <w:t> </w:t>
      </w:r>
      <w:r w:rsidR="000F5620" w:rsidRPr="000F5620">
        <w:rPr>
          <w:rFonts w:ascii="Times New Roman" w:hAnsi="Times New Roman"/>
          <w:color w:val="000000"/>
          <w:sz w:val="24"/>
          <w:szCs w:val="24"/>
        </w:rPr>
        <w:t>kompetencjach Nac</w:t>
      </w:r>
      <w:r w:rsidR="00583AC1">
        <w:rPr>
          <w:rFonts w:ascii="Times New Roman" w:hAnsi="Times New Roman"/>
          <w:color w:val="000000"/>
          <w:sz w:val="24"/>
          <w:szCs w:val="24"/>
        </w:rPr>
        <w:t>zelnego Dowódcy Sił Zbrojnych i</w:t>
      </w:r>
      <w:r w:rsidR="00677805">
        <w:rPr>
          <w:rFonts w:ascii="Times New Roman" w:hAnsi="Times New Roman"/>
          <w:color w:val="000000"/>
          <w:sz w:val="24"/>
          <w:szCs w:val="24"/>
        </w:rPr>
        <w:t xml:space="preserve"> </w:t>
      </w:r>
      <w:r w:rsidR="000F5620" w:rsidRPr="000F5620">
        <w:rPr>
          <w:rFonts w:ascii="Times New Roman" w:hAnsi="Times New Roman"/>
          <w:color w:val="000000"/>
          <w:sz w:val="24"/>
          <w:szCs w:val="24"/>
        </w:rPr>
        <w:t>zasadach jego podległości konstytucyjnym organom Rzeczypospolitej Polskiej</w:t>
      </w:r>
      <w:r w:rsidR="003A3285">
        <w:rPr>
          <w:rFonts w:ascii="Times New Roman" w:hAnsi="Times New Roman"/>
          <w:color w:val="000000"/>
          <w:sz w:val="24"/>
          <w:szCs w:val="24"/>
        </w:rPr>
        <w:t xml:space="preserve"> (Dz. U. z 2017 r. poz.</w:t>
      </w:r>
      <w:r w:rsidR="004D47D0">
        <w:rPr>
          <w:rFonts w:ascii="Times New Roman" w:hAnsi="Times New Roman"/>
          <w:color w:val="000000"/>
          <w:sz w:val="24"/>
          <w:szCs w:val="24"/>
        </w:rPr>
        <w:t xml:space="preserve"> 1932</w:t>
      </w:r>
      <w:r w:rsidR="003A3285">
        <w:rPr>
          <w:rFonts w:ascii="Times New Roman" w:hAnsi="Times New Roman"/>
          <w:color w:val="000000"/>
          <w:sz w:val="24"/>
          <w:szCs w:val="24"/>
        </w:rPr>
        <w:t>)</w:t>
      </w:r>
      <w:r w:rsidR="000F5620" w:rsidRPr="000F5620">
        <w:rPr>
          <w:rFonts w:ascii="Times New Roman" w:hAnsi="Times New Roman"/>
          <w:color w:val="000000"/>
          <w:sz w:val="24"/>
          <w:szCs w:val="24"/>
        </w:rPr>
        <w:t xml:space="preserve">, Naczelny Dowódca Sił Zbrojnych przejmuje dowodzenie z chwilą </w:t>
      </w:r>
      <w:r w:rsidR="000F5620">
        <w:rPr>
          <w:rFonts w:ascii="Times New Roman" w:hAnsi="Times New Roman"/>
          <w:color w:val="000000"/>
          <w:sz w:val="24"/>
          <w:szCs w:val="24"/>
        </w:rPr>
        <w:t>jego mianowania albo w</w:t>
      </w:r>
      <w:r w:rsidR="00677805">
        <w:rPr>
          <w:rFonts w:ascii="Times New Roman" w:hAnsi="Times New Roman"/>
          <w:color w:val="000000"/>
          <w:sz w:val="24"/>
          <w:szCs w:val="24"/>
        </w:rPr>
        <w:t xml:space="preserve"> </w:t>
      </w:r>
      <w:r w:rsidR="000F5620" w:rsidRPr="000F5620">
        <w:rPr>
          <w:rFonts w:ascii="Times New Roman" w:hAnsi="Times New Roman"/>
          <w:color w:val="000000"/>
          <w:sz w:val="24"/>
          <w:szCs w:val="24"/>
        </w:rPr>
        <w:t>innym czasie określonym przez Prezydenta Rzeczypospolitej Polskiej. Zatem w celu zapewnienia ciągłości dowodzenia</w:t>
      </w:r>
      <w:r w:rsidR="00A72E90">
        <w:rPr>
          <w:rFonts w:ascii="Times New Roman" w:hAnsi="Times New Roman"/>
          <w:color w:val="000000"/>
          <w:sz w:val="24"/>
          <w:szCs w:val="24"/>
        </w:rPr>
        <w:t xml:space="preserve"> w nadzwyczajnych okolicznościach</w:t>
      </w:r>
      <w:r w:rsidR="000F5620" w:rsidRPr="000F5620">
        <w:rPr>
          <w:rFonts w:ascii="Times New Roman" w:hAnsi="Times New Roman"/>
          <w:color w:val="000000"/>
          <w:sz w:val="24"/>
          <w:szCs w:val="24"/>
        </w:rPr>
        <w:t xml:space="preserve">, </w:t>
      </w:r>
      <w:r w:rsidR="00A72E90">
        <w:rPr>
          <w:rFonts w:ascii="Times New Roman" w:hAnsi="Times New Roman"/>
          <w:color w:val="000000"/>
          <w:sz w:val="24"/>
          <w:szCs w:val="24"/>
        </w:rPr>
        <w:t>w których może znaleźć się państw</w:t>
      </w:r>
      <w:r w:rsidR="00A8300E">
        <w:rPr>
          <w:rFonts w:ascii="Times New Roman" w:hAnsi="Times New Roman"/>
          <w:color w:val="000000"/>
          <w:sz w:val="24"/>
          <w:szCs w:val="24"/>
        </w:rPr>
        <w:t>o</w:t>
      </w:r>
      <w:r w:rsidR="00A72E90">
        <w:rPr>
          <w:rFonts w:ascii="Times New Roman" w:hAnsi="Times New Roman"/>
          <w:color w:val="000000"/>
          <w:sz w:val="24"/>
          <w:szCs w:val="24"/>
        </w:rPr>
        <w:t xml:space="preserve"> </w:t>
      </w:r>
      <w:r w:rsidR="00383A81">
        <w:rPr>
          <w:rFonts w:ascii="Times New Roman" w:hAnsi="Times New Roman"/>
          <w:color w:val="000000"/>
          <w:sz w:val="24"/>
          <w:szCs w:val="24"/>
        </w:rPr>
        <w:t>(czas wojny, stan wojenny)</w:t>
      </w:r>
      <w:r w:rsidR="00A72E90">
        <w:rPr>
          <w:rFonts w:ascii="Times New Roman" w:hAnsi="Times New Roman"/>
          <w:color w:val="000000"/>
          <w:sz w:val="24"/>
          <w:szCs w:val="24"/>
        </w:rPr>
        <w:t xml:space="preserve">, </w:t>
      </w:r>
      <w:r w:rsidR="000F5620" w:rsidRPr="000F5620">
        <w:rPr>
          <w:rFonts w:ascii="Times New Roman" w:hAnsi="Times New Roman"/>
          <w:color w:val="000000"/>
          <w:sz w:val="24"/>
          <w:szCs w:val="24"/>
        </w:rPr>
        <w:t xml:space="preserve">do czasu przejęcia dowodzenia przez Naczelnego Dowódcę SZ, funkcje tę </w:t>
      </w:r>
      <w:r w:rsidR="003A3285" w:rsidRPr="000F5620">
        <w:rPr>
          <w:rFonts w:ascii="Times New Roman" w:hAnsi="Times New Roman"/>
          <w:color w:val="000000"/>
          <w:sz w:val="24"/>
          <w:szCs w:val="24"/>
        </w:rPr>
        <w:t xml:space="preserve">będzie </w:t>
      </w:r>
      <w:r w:rsidR="000F5620" w:rsidRPr="000F5620">
        <w:rPr>
          <w:rFonts w:ascii="Times New Roman" w:hAnsi="Times New Roman"/>
          <w:color w:val="000000"/>
          <w:sz w:val="24"/>
          <w:szCs w:val="24"/>
        </w:rPr>
        <w:t>realizował Szef Sztabu Generalnego Wojska Polskiego</w:t>
      </w:r>
      <w:r w:rsidR="0071394A">
        <w:rPr>
          <w:rFonts w:ascii="Times New Roman" w:hAnsi="Times New Roman"/>
          <w:color w:val="000000"/>
          <w:sz w:val="24"/>
          <w:szCs w:val="24"/>
        </w:rPr>
        <w:t xml:space="preserve"> wobec wszystkich dowódców rodzajów Sił Zbrojnych</w:t>
      </w:r>
      <w:r w:rsidR="000F5620" w:rsidRPr="000F5620">
        <w:rPr>
          <w:rFonts w:ascii="Times New Roman" w:hAnsi="Times New Roman"/>
          <w:color w:val="000000"/>
          <w:sz w:val="24"/>
          <w:szCs w:val="24"/>
        </w:rPr>
        <w:t>.</w:t>
      </w:r>
    </w:p>
    <w:p w:rsidR="000F5620" w:rsidRPr="000C298B" w:rsidRDefault="000F5620" w:rsidP="00677805">
      <w:pPr>
        <w:pStyle w:val="Tekstpodstawowy2"/>
        <w:spacing w:before="60" w:after="60" w:line="360" w:lineRule="auto"/>
        <w:ind w:left="426" w:firstLine="0"/>
        <w:rPr>
          <w:rFonts w:ascii="Times New Roman" w:hAnsi="Times New Roman"/>
          <w:color w:val="000000"/>
          <w:sz w:val="24"/>
          <w:szCs w:val="24"/>
        </w:rPr>
      </w:pPr>
      <w:r w:rsidRPr="000F5620">
        <w:rPr>
          <w:rFonts w:ascii="Times New Roman" w:hAnsi="Times New Roman"/>
          <w:color w:val="000000"/>
          <w:sz w:val="24"/>
          <w:szCs w:val="24"/>
        </w:rPr>
        <w:t>Jednocześnie nowe brzmienie art. 7a przesądzi, że Szef Sztabu Generalnego Wojska Polskiego jest najwyższym pod względem pełnionej funkcji żołnierzem w</w:t>
      </w:r>
      <w:r w:rsidR="00677805">
        <w:rPr>
          <w:rFonts w:ascii="Times New Roman" w:hAnsi="Times New Roman"/>
          <w:color w:val="000000"/>
          <w:sz w:val="24"/>
          <w:szCs w:val="24"/>
        </w:rPr>
        <w:t> </w:t>
      </w:r>
      <w:r w:rsidRPr="000F5620">
        <w:rPr>
          <w:rFonts w:ascii="Times New Roman" w:hAnsi="Times New Roman"/>
          <w:color w:val="000000"/>
          <w:sz w:val="24"/>
          <w:szCs w:val="24"/>
        </w:rPr>
        <w:t>czynnej służbie wojskowej.</w:t>
      </w:r>
      <w:r w:rsidR="000E0896">
        <w:rPr>
          <w:rFonts w:ascii="Times New Roman" w:hAnsi="Times New Roman"/>
          <w:color w:val="000000"/>
          <w:sz w:val="24"/>
          <w:szCs w:val="24"/>
        </w:rPr>
        <w:t xml:space="preserve"> </w:t>
      </w:r>
      <w:r w:rsidR="000E0896" w:rsidRPr="000E769F">
        <w:rPr>
          <w:rFonts w:ascii="Times New Roman" w:hAnsi="Times New Roman"/>
          <w:i/>
          <w:color w:val="000000"/>
          <w:sz w:val="24"/>
          <w:szCs w:val="24"/>
        </w:rPr>
        <w:t>Ratio legis</w:t>
      </w:r>
      <w:r w:rsidR="000E0896" w:rsidRPr="000E0896">
        <w:rPr>
          <w:rFonts w:ascii="Times New Roman" w:hAnsi="Times New Roman"/>
          <w:color w:val="000000"/>
          <w:sz w:val="24"/>
          <w:szCs w:val="24"/>
        </w:rPr>
        <w:t xml:space="preserve"> przepisu wynika z</w:t>
      </w:r>
      <w:r w:rsidR="00677805">
        <w:rPr>
          <w:rFonts w:ascii="Times New Roman" w:hAnsi="Times New Roman"/>
          <w:color w:val="000000"/>
          <w:sz w:val="24"/>
          <w:szCs w:val="24"/>
        </w:rPr>
        <w:t> </w:t>
      </w:r>
      <w:r w:rsidR="000E0896" w:rsidRPr="000E0896">
        <w:rPr>
          <w:rFonts w:ascii="Times New Roman" w:hAnsi="Times New Roman"/>
          <w:color w:val="000000"/>
          <w:sz w:val="24"/>
          <w:szCs w:val="24"/>
        </w:rPr>
        <w:t>konieczności jednoznacznego wskazani</w:t>
      </w:r>
      <w:r w:rsidR="00583AC1">
        <w:rPr>
          <w:rFonts w:ascii="Times New Roman" w:hAnsi="Times New Roman"/>
          <w:color w:val="000000"/>
          <w:sz w:val="24"/>
          <w:szCs w:val="24"/>
        </w:rPr>
        <w:t>a najważniejszego i</w:t>
      </w:r>
      <w:r w:rsidR="00677805">
        <w:rPr>
          <w:rFonts w:ascii="Times New Roman" w:hAnsi="Times New Roman"/>
          <w:color w:val="000000"/>
          <w:sz w:val="24"/>
          <w:szCs w:val="24"/>
        </w:rPr>
        <w:t xml:space="preserve"> </w:t>
      </w:r>
      <w:r w:rsidR="000E0896" w:rsidRPr="000E0896">
        <w:rPr>
          <w:rFonts w:ascii="Times New Roman" w:hAnsi="Times New Roman"/>
          <w:color w:val="000000"/>
          <w:sz w:val="24"/>
          <w:szCs w:val="24"/>
        </w:rPr>
        <w:t>najwyższego stopniem organu wojskowego</w:t>
      </w:r>
      <w:r w:rsidR="00A8300E">
        <w:rPr>
          <w:rFonts w:ascii="Times New Roman" w:hAnsi="Times New Roman"/>
          <w:color w:val="000000"/>
          <w:sz w:val="24"/>
          <w:szCs w:val="24"/>
        </w:rPr>
        <w:t>,</w:t>
      </w:r>
      <w:r w:rsidR="000C298B">
        <w:rPr>
          <w:rFonts w:ascii="Times New Roman" w:hAnsi="Times New Roman"/>
          <w:color w:val="000000"/>
          <w:sz w:val="24"/>
          <w:szCs w:val="24"/>
        </w:rPr>
        <w:t xml:space="preserve"> co jest istotne z</w:t>
      </w:r>
      <w:r w:rsidR="00677805">
        <w:rPr>
          <w:rFonts w:ascii="Times New Roman" w:hAnsi="Times New Roman"/>
          <w:color w:val="000000"/>
          <w:sz w:val="24"/>
          <w:szCs w:val="24"/>
        </w:rPr>
        <w:t xml:space="preserve"> </w:t>
      </w:r>
      <w:r w:rsidR="0073258E">
        <w:rPr>
          <w:rFonts w:ascii="Times New Roman" w:hAnsi="Times New Roman"/>
          <w:color w:val="000000"/>
          <w:sz w:val="24"/>
          <w:szCs w:val="24"/>
        </w:rPr>
        <w:t xml:space="preserve">uwagi na fakt, </w:t>
      </w:r>
      <w:r w:rsidR="000C298B" w:rsidRPr="000C298B">
        <w:rPr>
          <w:rFonts w:ascii="Times New Roman" w:hAnsi="Times New Roman"/>
          <w:color w:val="000000"/>
          <w:sz w:val="24"/>
          <w:szCs w:val="24"/>
        </w:rPr>
        <w:t>ż</w:t>
      </w:r>
      <w:r w:rsidR="0073258E">
        <w:rPr>
          <w:rFonts w:ascii="Times New Roman" w:hAnsi="Times New Roman"/>
          <w:color w:val="000000"/>
          <w:sz w:val="24"/>
          <w:szCs w:val="24"/>
        </w:rPr>
        <w:t>e</w:t>
      </w:r>
      <w:r w:rsidR="000C298B" w:rsidRPr="000C298B">
        <w:rPr>
          <w:rFonts w:ascii="Times New Roman" w:hAnsi="Times New Roman"/>
          <w:color w:val="000000"/>
          <w:sz w:val="24"/>
          <w:szCs w:val="24"/>
        </w:rPr>
        <w:t xml:space="preserve"> do czasu osiągnięcia pełnej zdolności do działania przez Wojska Obrony Terytorialnej, Dowódca Wojsk Obrony Terytorialnej również </w:t>
      </w:r>
      <w:r w:rsidR="003A3285" w:rsidRPr="000C298B">
        <w:rPr>
          <w:rFonts w:ascii="Times New Roman" w:hAnsi="Times New Roman"/>
          <w:color w:val="000000"/>
          <w:sz w:val="24"/>
          <w:szCs w:val="24"/>
        </w:rPr>
        <w:t xml:space="preserve">będzie </w:t>
      </w:r>
      <w:r w:rsidR="000C298B" w:rsidRPr="000C298B">
        <w:rPr>
          <w:rFonts w:ascii="Times New Roman" w:hAnsi="Times New Roman"/>
          <w:color w:val="000000"/>
          <w:sz w:val="24"/>
          <w:szCs w:val="24"/>
        </w:rPr>
        <w:t>podlegał bezpośrednio Ministrowi Obrony Narodowej</w:t>
      </w:r>
      <w:r w:rsidR="000E0896" w:rsidRPr="000C298B">
        <w:rPr>
          <w:rFonts w:ascii="Times New Roman" w:hAnsi="Times New Roman"/>
          <w:color w:val="000000"/>
          <w:sz w:val="24"/>
          <w:szCs w:val="24"/>
        </w:rPr>
        <w:t>.</w:t>
      </w:r>
    </w:p>
    <w:p w:rsidR="000F5620" w:rsidRPr="000F5620" w:rsidRDefault="000F5620" w:rsidP="00677805">
      <w:pPr>
        <w:pStyle w:val="Tekstpodstawowy2"/>
        <w:spacing w:before="60" w:after="60" w:line="360" w:lineRule="auto"/>
        <w:ind w:left="426" w:hanging="426"/>
        <w:rPr>
          <w:rFonts w:ascii="Times New Roman" w:hAnsi="Times New Roman"/>
          <w:color w:val="000000"/>
          <w:sz w:val="24"/>
          <w:szCs w:val="24"/>
        </w:rPr>
      </w:pPr>
      <w:r w:rsidRPr="000F5620">
        <w:rPr>
          <w:rFonts w:ascii="Times New Roman" w:hAnsi="Times New Roman"/>
          <w:color w:val="000000"/>
          <w:sz w:val="24"/>
          <w:szCs w:val="24"/>
        </w:rPr>
        <w:t>3)</w:t>
      </w:r>
      <w:r w:rsidRPr="000F5620">
        <w:rPr>
          <w:rFonts w:ascii="Times New Roman" w:hAnsi="Times New Roman"/>
          <w:color w:val="000000"/>
          <w:sz w:val="24"/>
          <w:szCs w:val="24"/>
        </w:rPr>
        <w:tab/>
        <w:t>zmianę art. 8 wskazanej ustawy, który określa zakres działania Szefa Sztabu Generalnego Wojska Polskiego. Według projektu organ ten stanie się łą</w:t>
      </w:r>
      <w:r w:rsidR="00583AC1">
        <w:rPr>
          <w:rFonts w:ascii="Times New Roman" w:hAnsi="Times New Roman"/>
          <w:color w:val="000000"/>
          <w:sz w:val="24"/>
          <w:szCs w:val="24"/>
        </w:rPr>
        <w:t>cznikiem pomiędzy politycznym a</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operacyjnym szczeblem dowodzenia. Tym samym obejmie dowodzenie Siłami Zbrojnymi przez dowódców rodzajów Sił Zbrojnych, a</w:t>
      </w:r>
      <w:r w:rsidR="00677805">
        <w:rPr>
          <w:rFonts w:ascii="Times New Roman" w:hAnsi="Times New Roman"/>
          <w:color w:val="000000"/>
          <w:sz w:val="24"/>
          <w:szCs w:val="24"/>
        </w:rPr>
        <w:t> </w:t>
      </w:r>
      <w:r w:rsidRPr="000F5620">
        <w:rPr>
          <w:rFonts w:ascii="Times New Roman" w:hAnsi="Times New Roman"/>
          <w:color w:val="000000"/>
          <w:sz w:val="24"/>
          <w:szCs w:val="24"/>
        </w:rPr>
        <w:t>co za tym idzie będzie odpowiedzialny m.in. za:</w:t>
      </w:r>
    </w:p>
    <w:p w:rsidR="000F5620" w:rsidRPr="000F5620" w:rsidRDefault="000F5620" w:rsidP="00677805">
      <w:pPr>
        <w:pStyle w:val="Tekstpodstawowy2"/>
        <w:spacing w:before="60" w:after="60" w:line="360" w:lineRule="auto"/>
        <w:ind w:left="852" w:hanging="426"/>
        <w:rPr>
          <w:rFonts w:ascii="Times New Roman" w:hAnsi="Times New Roman"/>
          <w:color w:val="000000"/>
          <w:sz w:val="24"/>
          <w:szCs w:val="24"/>
        </w:rPr>
      </w:pPr>
      <w:r w:rsidRPr="000F5620">
        <w:rPr>
          <w:rFonts w:ascii="Times New Roman" w:hAnsi="Times New Roman"/>
          <w:color w:val="000000"/>
          <w:sz w:val="24"/>
          <w:szCs w:val="24"/>
        </w:rPr>
        <w:t>a)</w:t>
      </w:r>
      <w:r w:rsidRPr="000F5620">
        <w:rPr>
          <w:rFonts w:ascii="Times New Roman" w:hAnsi="Times New Roman"/>
          <w:color w:val="000000"/>
          <w:sz w:val="24"/>
          <w:szCs w:val="24"/>
        </w:rPr>
        <w:tab/>
        <w:t>planowanie strategicznego użycia SZ RP,</w:t>
      </w:r>
    </w:p>
    <w:p w:rsidR="000F5620" w:rsidRPr="000F5620" w:rsidRDefault="000F5620" w:rsidP="00677805">
      <w:pPr>
        <w:pStyle w:val="Tekstpodstawowy2"/>
        <w:spacing w:before="60" w:after="60" w:line="360" w:lineRule="auto"/>
        <w:ind w:left="852" w:hanging="426"/>
        <w:rPr>
          <w:rFonts w:ascii="Times New Roman" w:hAnsi="Times New Roman"/>
          <w:color w:val="000000"/>
          <w:sz w:val="24"/>
          <w:szCs w:val="24"/>
        </w:rPr>
      </w:pPr>
      <w:r w:rsidRPr="000F5620">
        <w:rPr>
          <w:rFonts w:ascii="Times New Roman" w:hAnsi="Times New Roman"/>
          <w:color w:val="000000"/>
          <w:sz w:val="24"/>
          <w:szCs w:val="24"/>
        </w:rPr>
        <w:t>b)</w:t>
      </w:r>
      <w:r w:rsidRPr="000F5620">
        <w:rPr>
          <w:rFonts w:ascii="Times New Roman" w:hAnsi="Times New Roman"/>
          <w:color w:val="000000"/>
          <w:sz w:val="24"/>
          <w:szCs w:val="24"/>
        </w:rPr>
        <w:tab/>
        <w:t xml:space="preserve">planowanie organizacji i funkcjonowania </w:t>
      </w:r>
      <w:r w:rsidR="003A3285">
        <w:rPr>
          <w:rFonts w:ascii="Times New Roman" w:hAnsi="Times New Roman"/>
          <w:color w:val="000000"/>
          <w:sz w:val="24"/>
          <w:szCs w:val="24"/>
        </w:rPr>
        <w:t>w</w:t>
      </w:r>
      <w:r w:rsidRPr="000F5620">
        <w:rPr>
          <w:rFonts w:ascii="Times New Roman" w:hAnsi="Times New Roman"/>
          <w:color w:val="000000"/>
          <w:sz w:val="24"/>
          <w:szCs w:val="24"/>
        </w:rPr>
        <w:t xml:space="preserve">ojennego </w:t>
      </w:r>
      <w:r w:rsidR="003A3285">
        <w:rPr>
          <w:rFonts w:ascii="Times New Roman" w:hAnsi="Times New Roman"/>
          <w:color w:val="000000"/>
          <w:sz w:val="24"/>
          <w:szCs w:val="24"/>
        </w:rPr>
        <w:t>s</w:t>
      </w:r>
      <w:r w:rsidRPr="000F5620">
        <w:rPr>
          <w:rFonts w:ascii="Times New Roman" w:hAnsi="Times New Roman"/>
          <w:color w:val="000000"/>
          <w:sz w:val="24"/>
          <w:szCs w:val="24"/>
        </w:rPr>
        <w:t xml:space="preserve">ystemu </w:t>
      </w:r>
      <w:r w:rsidR="003A3285">
        <w:rPr>
          <w:rFonts w:ascii="Times New Roman" w:hAnsi="Times New Roman"/>
          <w:color w:val="000000"/>
          <w:sz w:val="24"/>
          <w:szCs w:val="24"/>
        </w:rPr>
        <w:t>d</w:t>
      </w:r>
      <w:r w:rsidRPr="000F5620">
        <w:rPr>
          <w:rFonts w:ascii="Times New Roman" w:hAnsi="Times New Roman"/>
          <w:color w:val="000000"/>
          <w:sz w:val="24"/>
          <w:szCs w:val="24"/>
        </w:rPr>
        <w:t>owodzenia Siłami Zbrojnymi,</w:t>
      </w:r>
    </w:p>
    <w:p w:rsidR="000F5620" w:rsidRPr="000F5620" w:rsidRDefault="000F5620" w:rsidP="00677805">
      <w:pPr>
        <w:pStyle w:val="Tekstpodstawowy2"/>
        <w:spacing w:before="60" w:after="60" w:line="360" w:lineRule="auto"/>
        <w:ind w:left="852" w:hanging="426"/>
        <w:rPr>
          <w:rFonts w:ascii="Times New Roman" w:hAnsi="Times New Roman"/>
          <w:color w:val="000000"/>
          <w:sz w:val="24"/>
          <w:szCs w:val="24"/>
        </w:rPr>
      </w:pPr>
      <w:r w:rsidRPr="000F5620">
        <w:rPr>
          <w:rFonts w:ascii="Times New Roman" w:hAnsi="Times New Roman"/>
          <w:color w:val="000000"/>
          <w:sz w:val="24"/>
          <w:szCs w:val="24"/>
        </w:rPr>
        <w:t>c)</w:t>
      </w:r>
      <w:r w:rsidRPr="000F5620">
        <w:rPr>
          <w:rFonts w:ascii="Times New Roman" w:hAnsi="Times New Roman"/>
          <w:color w:val="000000"/>
          <w:sz w:val="24"/>
          <w:szCs w:val="24"/>
        </w:rPr>
        <w:tab/>
        <w:t xml:space="preserve">planowanie i organizowanie mobilizacyjnego i strategicznego rozwinięcia SZ RP jako konsekwencja jego roli w systemie dowodzenia SZ RP. W ramach funkcji </w:t>
      </w:r>
      <w:proofErr w:type="spellStart"/>
      <w:r w:rsidRPr="000F5620">
        <w:rPr>
          <w:rFonts w:ascii="Times New Roman" w:hAnsi="Times New Roman"/>
          <w:color w:val="000000"/>
          <w:sz w:val="24"/>
          <w:szCs w:val="24"/>
        </w:rPr>
        <w:t>planistyczno</w:t>
      </w:r>
      <w:proofErr w:type="spellEnd"/>
      <w:r w:rsidRPr="000F5620">
        <w:rPr>
          <w:rFonts w:ascii="Times New Roman" w:hAnsi="Times New Roman"/>
          <w:color w:val="000000"/>
          <w:sz w:val="24"/>
          <w:szCs w:val="24"/>
        </w:rPr>
        <w:t>–strategicznych wskazano, że będzie program</w:t>
      </w:r>
      <w:r>
        <w:rPr>
          <w:rFonts w:ascii="Times New Roman" w:hAnsi="Times New Roman"/>
          <w:color w:val="000000"/>
          <w:sz w:val="24"/>
          <w:szCs w:val="24"/>
        </w:rPr>
        <w:t>ował wieloletni rozwój SZ RP, z</w:t>
      </w:r>
      <w:r w:rsidR="00677805">
        <w:rPr>
          <w:rFonts w:ascii="Times New Roman" w:hAnsi="Times New Roman"/>
          <w:color w:val="000000"/>
          <w:sz w:val="24"/>
          <w:szCs w:val="24"/>
        </w:rPr>
        <w:t xml:space="preserve"> </w:t>
      </w:r>
      <w:r w:rsidRPr="000F5620">
        <w:rPr>
          <w:rFonts w:ascii="Times New Roman" w:hAnsi="Times New Roman"/>
          <w:color w:val="000000"/>
          <w:sz w:val="24"/>
          <w:szCs w:val="24"/>
        </w:rPr>
        <w:t>uwzględnieniem wydatków na ten cel, a także określał cele i główne kierunki w zakresie działalności operacyjno</w:t>
      </w:r>
      <w:r w:rsidR="00A8300E">
        <w:rPr>
          <w:rFonts w:ascii="Times New Roman" w:hAnsi="Times New Roman"/>
          <w:color w:val="000000"/>
          <w:sz w:val="24"/>
          <w:szCs w:val="24"/>
        </w:rPr>
        <w:noBreakHyphen/>
      </w:r>
      <w:r w:rsidRPr="000F5620">
        <w:rPr>
          <w:rFonts w:ascii="Times New Roman" w:hAnsi="Times New Roman"/>
          <w:color w:val="000000"/>
          <w:sz w:val="24"/>
          <w:szCs w:val="24"/>
        </w:rPr>
        <w:t xml:space="preserve">szkoleniowej oraz odpowiadał za wyszkolenie SZ RP. </w:t>
      </w:r>
    </w:p>
    <w:p w:rsidR="000F5620" w:rsidRPr="000F5620" w:rsidRDefault="00352994" w:rsidP="00352994">
      <w:pPr>
        <w:pStyle w:val="Tekstpodstawowy2"/>
        <w:spacing w:before="240" w:after="60" w:line="360" w:lineRule="auto"/>
        <w:ind w:left="426" w:hanging="426"/>
        <w:rPr>
          <w:rFonts w:ascii="Times New Roman" w:hAnsi="Times New Roman"/>
          <w:b/>
          <w:color w:val="000000"/>
          <w:sz w:val="24"/>
          <w:szCs w:val="24"/>
        </w:rPr>
      </w:pPr>
      <w:r>
        <w:rPr>
          <w:rFonts w:ascii="Times New Roman" w:hAnsi="Times New Roman"/>
          <w:b/>
          <w:color w:val="000000"/>
          <w:sz w:val="24"/>
          <w:szCs w:val="24"/>
        </w:rPr>
        <w:t>III.</w:t>
      </w:r>
      <w:r>
        <w:rPr>
          <w:rFonts w:ascii="Times New Roman" w:hAnsi="Times New Roman"/>
          <w:b/>
          <w:color w:val="000000"/>
          <w:sz w:val="24"/>
          <w:szCs w:val="24"/>
        </w:rPr>
        <w:tab/>
      </w:r>
      <w:r w:rsidR="000F5620" w:rsidRPr="000F5620">
        <w:rPr>
          <w:rFonts w:ascii="Times New Roman" w:hAnsi="Times New Roman"/>
          <w:b/>
          <w:color w:val="000000"/>
          <w:sz w:val="24"/>
          <w:szCs w:val="24"/>
        </w:rPr>
        <w:t>Konsekwencje wprowadzenia proponowanej zmiany do ustawy o urzędzie MON</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Projektowane zmiany oznaczają:</w:t>
      </w:r>
    </w:p>
    <w:p w:rsidR="000F5620" w:rsidRPr="000F5620" w:rsidRDefault="000F5620" w:rsidP="00677805">
      <w:pPr>
        <w:pStyle w:val="Tekstpodstawowy2"/>
        <w:spacing w:before="60" w:after="60" w:line="360" w:lineRule="auto"/>
        <w:ind w:left="426" w:hanging="426"/>
        <w:rPr>
          <w:rFonts w:ascii="Times New Roman" w:hAnsi="Times New Roman"/>
          <w:color w:val="000000"/>
          <w:sz w:val="24"/>
          <w:szCs w:val="24"/>
        </w:rPr>
      </w:pPr>
      <w:r w:rsidRPr="000F5620">
        <w:rPr>
          <w:rFonts w:ascii="Times New Roman" w:hAnsi="Times New Roman"/>
          <w:color w:val="000000"/>
          <w:sz w:val="24"/>
          <w:szCs w:val="24"/>
        </w:rPr>
        <w:t>1)</w:t>
      </w:r>
      <w:r w:rsidRPr="000F5620">
        <w:rPr>
          <w:rFonts w:ascii="Times New Roman" w:hAnsi="Times New Roman"/>
          <w:color w:val="000000"/>
          <w:sz w:val="24"/>
          <w:szCs w:val="24"/>
        </w:rPr>
        <w:tab/>
        <w:t>wprowadzenie jednoosobowej odpowiedzialności za dowodzenie całością SZ RP;</w:t>
      </w:r>
    </w:p>
    <w:p w:rsidR="000F5620" w:rsidRPr="000F5620" w:rsidRDefault="000F5620" w:rsidP="00677805">
      <w:pPr>
        <w:pStyle w:val="Tekstpodstawowy2"/>
        <w:spacing w:before="60" w:after="60" w:line="360" w:lineRule="auto"/>
        <w:ind w:left="426" w:hanging="426"/>
        <w:rPr>
          <w:rFonts w:ascii="Times New Roman" w:hAnsi="Times New Roman"/>
          <w:color w:val="000000"/>
          <w:sz w:val="24"/>
          <w:szCs w:val="24"/>
        </w:rPr>
      </w:pPr>
      <w:r w:rsidRPr="000F5620">
        <w:rPr>
          <w:rFonts w:ascii="Times New Roman" w:hAnsi="Times New Roman"/>
          <w:color w:val="000000"/>
          <w:sz w:val="24"/>
          <w:szCs w:val="24"/>
        </w:rPr>
        <w:t>2)</w:t>
      </w:r>
      <w:r w:rsidRPr="000F5620">
        <w:rPr>
          <w:rFonts w:ascii="Times New Roman" w:hAnsi="Times New Roman"/>
          <w:color w:val="000000"/>
          <w:sz w:val="24"/>
          <w:szCs w:val="24"/>
        </w:rPr>
        <w:tab/>
        <w:t xml:space="preserve">etapową reformę </w:t>
      </w:r>
      <w:proofErr w:type="spellStart"/>
      <w:r w:rsidRPr="000F5620">
        <w:rPr>
          <w:rFonts w:ascii="Times New Roman" w:hAnsi="Times New Roman"/>
          <w:color w:val="000000"/>
          <w:sz w:val="24"/>
          <w:szCs w:val="24"/>
        </w:rPr>
        <w:t>SKiD</w:t>
      </w:r>
      <w:proofErr w:type="spellEnd"/>
      <w:r w:rsidRPr="000F5620">
        <w:rPr>
          <w:rFonts w:ascii="Times New Roman" w:hAnsi="Times New Roman"/>
          <w:color w:val="000000"/>
          <w:sz w:val="24"/>
          <w:szCs w:val="24"/>
        </w:rPr>
        <w:t xml:space="preserve"> i tym samym możliwość ni</w:t>
      </w:r>
      <w:r>
        <w:rPr>
          <w:rFonts w:ascii="Times New Roman" w:hAnsi="Times New Roman"/>
          <w:color w:val="000000"/>
          <w:sz w:val="24"/>
          <w:szCs w:val="24"/>
        </w:rPr>
        <w:t>ezakłóconego podjęcia działań w</w:t>
      </w:r>
      <w:r w:rsidR="00677805">
        <w:rPr>
          <w:rFonts w:ascii="Times New Roman" w:hAnsi="Times New Roman"/>
          <w:color w:val="000000"/>
          <w:sz w:val="24"/>
          <w:szCs w:val="24"/>
        </w:rPr>
        <w:t> </w:t>
      </w:r>
      <w:r w:rsidRPr="000F5620">
        <w:rPr>
          <w:rFonts w:ascii="Times New Roman" w:hAnsi="Times New Roman"/>
          <w:color w:val="000000"/>
          <w:sz w:val="24"/>
          <w:szCs w:val="24"/>
        </w:rPr>
        <w:t>razie wystąpienia zagrożenia zewnętrznego;</w:t>
      </w:r>
    </w:p>
    <w:p w:rsidR="000F5620" w:rsidRPr="000F5620" w:rsidRDefault="000F5620" w:rsidP="00677805">
      <w:pPr>
        <w:pStyle w:val="Tekstpodstawowy2"/>
        <w:spacing w:before="60" w:after="60" w:line="360" w:lineRule="auto"/>
        <w:ind w:left="426" w:hanging="426"/>
        <w:rPr>
          <w:rFonts w:ascii="Times New Roman" w:hAnsi="Times New Roman"/>
          <w:color w:val="000000"/>
          <w:sz w:val="24"/>
          <w:szCs w:val="24"/>
        </w:rPr>
      </w:pPr>
      <w:r w:rsidRPr="000F5620">
        <w:rPr>
          <w:rFonts w:ascii="Times New Roman" w:hAnsi="Times New Roman"/>
          <w:color w:val="000000"/>
          <w:sz w:val="24"/>
          <w:szCs w:val="24"/>
        </w:rPr>
        <w:t>3)</w:t>
      </w:r>
      <w:r w:rsidRPr="000F5620">
        <w:rPr>
          <w:rFonts w:ascii="Times New Roman" w:hAnsi="Times New Roman"/>
          <w:color w:val="000000"/>
          <w:sz w:val="24"/>
          <w:szCs w:val="24"/>
        </w:rPr>
        <w:tab/>
        <w:t>dostosowanie systemu dowodzenia SZ RP do struktur dowodzenia w NATO.</w:t>
      </w:r>
    </w:p>
    <w:p w:rsidR="000F5620" w:rsidRPr="000F5620" w:rsidRDefault="00677805" w:rsidP="00352994">
      <w:pPr>
        <w:pStyle w:val="Tekstpodstawowy2"/>
        <w:spacing w:before="240" w:after="60" w:line="360" w:lineRule="auto"/>
        <w:ind w:firstLine="0"/>
        <w:rPr>
          <w:rFonts w:ascii="Times New Roman" w:hAnsi="Times New Roman"/>
          <w:b/>
          <w:color w:val="000000"/>
          <w:sz w:val="24"/>
          <w:szCs w:val="24"/>
        </w:rPr>
      </w:pPr>
      <w:r>
        <w:rPr>
          <w:rFonts w:ascii="Times New Roman" w:hAnsi="Times New Roman"/>
          <w:b/>
          <w:color w:val="000000"/>
          <w:sz w:val="24"/>
          <w:szCs w:val="24"/>
        </w:rPr>
        <w:t xml:space="preserve">IV. </w:t>
      </w:r>
      <w:r w:rsidR="000F5620" w:rsidRPr="000F5620">
        <w:rPr>
          <w:rFonts w:ascii="Times New Roman" w:hAnsi="Times New Roman"/>
          <w:b/>
          <w:color w:val="000000"/>
          <w:sz w:val="24"/>
          <w:szCs w:val="24"/>
        </w:rPr>
        <w:t>Proponowane zmiany do ustawy o POB</w:t>
      </w:r>
    </w:p>
    <w:p w:rsidR="005B4DB2" w:rsidRPr="00BE37D3" w:rsidRDefault="003A3285" w:rsidP="00677805">
      <w:pPr>
        <w:pStyle w:val="Tekstpodstawowy2"/>
        <w:spacing w:before="60" w:after="60" w:line="360" w:lineRule="auto"/>
        <w:ind w:firstLine="0"/>
        <w:rPr>
          <w:rFonts w:ascii="Times New Roman" w:hAnsi="Times New Roman"/>
          <w:color w:val="4F81BD" w:themeColor="accent1"/>
          <w:sz w:val="24"/>
          <w:szCs w:val="24"/>
        </w:rPr>
      </w:pPr>
      <w:r>
        <w:rPr>
          <w:rFonts w:ascii="Times New Roman" w:hAnsi="Times New Roman"/>
          <w:color w:val="000000"/>
          <w:sz w:val="24"/>
          <w:szCs w:val="24"/>
        </w:rPr>
        <w:t>Z</w:t>
      </w:r>
      <w:r w:rsidR="000F5620" w:rsidRPr="000F5620">
        <w:rPr>
          <w:rFonts w:ascii="Times New Roman" w:hAnsi="Times New Roman"/>
          <w:color w:val="000000"/>
          <w:sz w:val="24"/>
          <w:szCs w:val="24"/>
        </w:rPr>
        <w:t xml:space="preserve">ostanie </w:t>
      </w:r>
      <w:r>
        <w:rPr>
          <w:rFonts w:ascii="Times New Roman" w:hAnsi="Times New Roman"/>
          <w:color w:val="000000"/>
          <w:sz w:val="24"/>
          <w:szCs w:val="24"/>
        </w:rPr>
        <w:t>u</w:t>
      </w:r>
      <w:r w:rsidRPr="000F5620">
        <w:rPr>
          <w:rFonts w:ascii="Times New Roman" w:hAnsi="Times New Roman"/>
          <w:color w:val="000000"/>
          <w:sz w:val="24"/>
          <w:szCs w:val="24"/>
        </w:rPr>
        <w:t xml:space="preserve">sprawnione </w:t>
      </w:r>
      <w:r w:rsidR="000F5620" w:rsidRPr="000F5620">
        <w:rPr>
          <w:rFonts w:ascii="Times New Roman" w:hAnsi="Times New Roman"/>
          <w:color w:val="000000"/>
          <w:sz w:val="24"/>
          <w:szCs w:val="24"/>
        </w:rPr>
        <w:t xml:space="preserve">funkcjonowanie systemu logistycznego w Siłach Zbrojnych Rzeczypospolitej Polskiej przez podporządkowanie Inspektoratu Wsparcia Sił Zbrojnych bezpośrednio pod Szefa Sztabu Generalnego Wojska Polskiego. Obecnie Inspektorat jest podporządkowany pod Dowódcę Generalnego Rodzajów Sił Zbrojnych. Jego przeniesienie na poziom </w:t>
      </w:r>
      <w:proofErr w:type="spellStart"/>
      <w:r w:rsidR="000F5620" w:rsidRPr="000F5620">
        <w:rPr>
          <w:rFonts w:ascii="Times New Roman" w:hAnsi="Times New Roman"/>
          <w:color w:val="000000"/>
          <w:sz w:val="24"/>
          <w:szCs w:val="24"/>
        </w:rPr>
        <w:t>strategiczno</w:t>
      </w:r>
      <w:proofErr w:type="spellEnd"/>
      <w:r w:rsidR="000F5620" w:rsidRPr="000F5620">
        <w:rPr>
          <w:rFonts w:ascii="Times New Roman" w:hAnsi="Times New Roman"/>
          <w:color w:val="000000"/>
          <w:sz w:val="24"/>
          <w:szCs w:val="24"/>
        </w:rPr>
        <w:t xml:space="preserve">-operacyjny (w bezpośredniej podległości Szefa Sztabu Generalnego Wojska Polskiego) poprawi proces logistycznego zabezpieczenia całości Sił Zbrojnych Rzeczypospolitej Polskiej oraz sił </w:t>
      </w:r>
      <w:r w:rsidR="000F5620" w:rsidRPr="003A64AB">
        <w:rPr>
          <w:rFonts w:ascii="Times New Roman" w:hAnsi="Times New Roman"/>
          <w:sz w:val="24"/>
          <w:szCs w:val="24"/>
        </w:rPr>
        <w:t>sojuszniczych</w:t>
      </w:r>
      <w:r w:rsidR="00BE37D3" w:rsidRPr="003A64AB">
        <w:rPr>
          <w:rFonts w:ascii="Times New Roman" w:hAnsi="Times New Roman"/>
          <w:sz w:val="24"/>
          <w:szCs w:val="24"/>
        </w:rPr>
        <w:t xml:space="preserve"> w zakresie </w:t>
      </w:r>
      <w:r w:rsidR="00E02EB0" w:rsidRPr="003A64AB">
        <w:rPr>
          <w:rFonts w:ascii="Times New Roman" w:hAnsi="Times New Roman"/>
          <w:sz w:val="24"/>
          <w:szCs w:val="24"/>
        </w:rPr>
        <w:t xml:space="preserve">zobowiązań międzynarodowych, w tym udzielenia wsparcia </w:t>
      </w:r>
      <w:r w:rsidR="00BE37D3" w:rsidRPr="003A64AB">
        <w:rPr>
          <w:rFonts w:ascii="Times New Roman" w:hAnsi="Times New Roman"/>
          <w:sz w:val="24"/>
          <w:szCs w:val="24"/>
        </w:rPr>
        <w:t xml:space="preserve">państwa gospodarza (HNS), </w:t>
      </w:r>
      <w:r w:rsidR="00E02EB0" w:rsidRPr="003A64AB">
        <w:rPr>
          <w:rFonts w:ascii="Times New Roman" w:hAnsi="Times New Roman"/>
          <w:sz w:val="24"/>
          <w:szCs w:val="24"/>
        </w:rPr>
        <w:t xml:space="preserve">usprawnienia </w:t>
      </w:r>
      <w:r w:rsidR="00BE37D3" w:rsidRPr="003A64AB">
        <w:rPr>
          <w:rFonts w:ascii="Times New Roman" w:hAnsi="Times New Roman"/>
          <w:sz w:val="24"/>
          <w:szCs w:val="24"/>
        </w:rPr>
        <w:t>przemieszczania i zaopatrywania</w:t>
      </w:r>
      <w:r w:rsidR="00E02EB0" w:rsidRPr="003A64AB">
        <w:rPr>
          <w:rFonts w:ascii="Times New Roman" w:hAnsi="Times New Roman"/>
          <w:sz w:val="24"/>
          <w:szCs w:val="24"/>
        </w:rPr>
        <w:t xml:space="preserve"> oraz zabezpieczenia logistycznego</w:t>
      </w:r>
      <w:r w:rsidR="000F5620" w:rsidRPr="003A64AB">
        <w:rPr>
          <w:rFonts w:ascii="Times New Roman" w:hAnsi="Times New Roman"/>
          <w:sz w:val="24"/>
          <w:szCs w:val="24"/>
        </w:rPr>
        <w:t>.</w:t>
      </w:r>
    </w:p>
    <w:p w:rsidR="000F5620" w:rsidRPr="000F5620" w:rsidRDefault="005B4DB2" w:rsidP="00677805">
      <w:pPr>
        <w:pStyle w:val="Tekstpodstawowy2"/>
        <w:spacing w:before="60" w:after="60" w:line="360" w:lineRule="auto"/>
        <w:ind w:firstLine="0"/>
        <w:rPr>
          <w:rFonts w:ascii="Times New Roman" w:hAnsi="Times New Roman"/>
          <w:color w:val="000000"/>
          <w:sz w:val="24"/>
          <w:szCs w:val="24"/>
        </w:rPr>
      </w:pPr>
      <w:r>
        <w:rPr>
          <w:rFonts w:ascii="Times New Roman" w:hAnsi="Times New Roman"/>
          <w:color w:val="000000"/>
          <w:sz w:val="24"/>
          <w:szCs w:val="24"/>
        </w:rPr>
        <w:t>P</w:t>
      </w:r>
      <w:r w:rsidRPr="005B4DB2">
        <w:rPr>
          <w:rFonts w:ascii="Times New Roman" w:hAnsi="Times New Roman"/>
          <w:color w:val="000000"/>
          <w:sz w:val="24"/>
          <w:szCs w:val="24"/>
        </w:rPr>
        <w:t xml:space="preserve">roponowane przepisy nie zmieniają dotychczasowej relacji Dowódcy Generalnego </w:t>
      </w:r>
      <w:r w:rsidRPr="000F5620">
        <w:rPr>
          <w:rFonts w:ascii="Times New Roman" w:hAnsi="Times New Roman"/>
          <w:color w:val="000000"/>
          <w:sz w:val="24"/>
          <w:szCs w:val="24"/>
        </w:rPr>
        <w:t xml:space="preserve">Rodzajów Sił Zbrojnych </w:t>
      </w:r>
      <w:r w:rsidRPr="005B4DB2">
        <w:rPr>
          <w:rFonts w:ascii="Times New Roman" w:hAnsi="Times New Roman"/>
          <w:color w:val="000000"/>
          <w:sz w:val="24"/>
          <w:szCs w:val="24"/>
        </w:rPr>
        <w:t>i Dowódcy Operacyjnego</w:t>
      </w:r>
      <w:r>
        <w:rPr>
          <w:rFonts w:ascii="Times New Roman" w:hAnsi="Times New Roman"/>
          <w:color w:val="000000"/>
          <w:sz w:val="24"/>
          <w:szCs w:val="24"/>
        </w:rPr>
        <w:t xml:space="preserve"> </w:t>
      </w:r>
      <w:r w:rsidRPr="000F5620">
        <w:rPr>
          <w:rFonts w:ascii="Times New Roman" w:hAnsi="Times New Roman"/>
          <w:color w:val="000000"/>
          <w:sz w:val="24"/>
          <w:szCs w:val="24"/>
        </w:rPr>
        <w:t>Rodzajów Sił Zbrojnych</w:t>
      </w:r>
      <w:r w:rsidRPr="005B4DB2">
        <w:rPr>
          <w:rFonts w:ascii="Times New Roman" w:hAnsi="Times New Roman"/>
          <w:color w:val="000000"/>
          <w:sz w:val="24"/>
          <w:szCs w:val="24"/>
        </w:rPr>
        <w:t>. Obaj pozostają na równorzędnym operacyjnym poziomie dowodzenia i podlegać będą Szefowi Sztabu Generalnego WP. Zadania przez nich realizowane również nie ulegną zasadniczej zmianie. Zakładane propozycje nie wymagają złożonego i dłu</w:t>
      </w:r>
      <w:r>
        <w:rPr>
          <w:rFonts w:ascii="Times New Roman" w:hAnsi="Times New Roman"/>
          <w:color w:val="000000"/>
          <w:sz w:val="24"/>
          <w:szCs w:val="24"/>
        </w:rPr>
        <w:t>gotrwałego procesu związanego z</w:t>
      </w:r>
      <w:r w:rsidR="00677805">
        <w:rPr>
          <w:rFonts w:ascii="Times New Roman" w:hAnsi="Times New Roman"/>
          <w:color w:val="000000"/>
          <w:sz w:val="24"/>
          <w:szCs w:val="24"/>
        </w:rPr>
        <w:t xml:space="preserve"> </w:t>
      </w:r>
      <w:r w:rsidRPr="005B4DB2">
        <w:rPr>
          <w:rFonts w:ascii="Times New Roman" w:hAnsi="Times New Roman"/>
          <w:color w:val="000000"/>
          <w:sz w:val="24"/>
          <w:szCs w:val="24"/>
        </w:rPr>
        <w:t xml:space="preserve">reorganizacją funkcjonowania Sił Zbrojnych i dlatego </w:t>
      </w:r>
      <w:r w:rsidR="0073258E">
        <w:rPr>
          <w:rFonts w:ascii="Times New Roman" w:hAnsi="Times New Roman"/>
          <w:color w:val="000000"/>
          <w:sz w:val="24"/>
          <w:szCs w:val="24"/>
        </w:rPr>
        <w:t>proponuje się 30-</w:t>
      </w:r>
      <w:r>
        <w:rPr>
          <w:rFonts w:ascii="Times New Roman" w:hAnsi="Times New Roman"/>
          <w:color w:val="000000"/>
          <w:sz w:val="24"/>
          <w:szCs w:val="24"/>
        </w:rPr>
        <w:t>dniowy okres v</w:t>
      </w:r>
      <w:bookmarkStart w:id="0" w:name="_GoBack"/>
      <w:r w:rsidRPr="000E769F">
        <w:rPr>
          <w:rFonts w:ascii="Times New Roman" w:hAnsi="Times New Roman"/>
          <w:i/>
          <w:color w:val="000000"/>
          <w:sz w:val="24"/>
          <w:szCs w:val="24"/>
        </w:rPr>
        <w:t>acatio legis</w:t>
      </w:r>
      <w:bookmarkEnd w:id="0"/>
      <w:r>
        <w:rPr>
          <w:rFonts w:ascii="Times New Roman" w:hAnsi="Times New Roman"/>
          <w:color w:val="000000"/>
          <w:sz w:val="24"/>
          <w:szCs w:val="24"/>
        </w:rPr>
        <w:t>.</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Wejście w życie projektowanej ustawy nie pociąga za sobą skutków finansowych dla budżetu państwa.</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 xml:space="preserve">Akt nie wpływa na działalność mikroprzedsiębiorców oraz małych i średnich przedsiębiorców. </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 xml:space="preserve">Zgodnie z art. 5 ustawy z dnia 7 lipca 2005 r. o działalności lobbingowej w procesie stanowienia prawa (Dz. U. z 2017 r. poz. 248) projekt został udostępniony w Biuletynie Informacji Publicznej na stronach internetowych Rządowego Centrum Legislacji. </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Projekt nie podlega notyfikacji zgodnie z procedurą określoną w rozporządzeniu Rady Ministrów z dnia 23 grudnia 2002 r. w sprawie sposobu funkcjonowania krajowego systemu notyfikacji norm i aktów prawnych (Dz. U. poz. 2039, z późn. zm.).</w:t>
      </w:r>
    </w:p>
    <w:p w:rsidR="000F5620" w:rsidRPr="000F5620" w:rsidRDefault="000F5620" w:rsidP="00677805">
      <w:pPr>
        <w:pStyle w:val="Tekstpodstawowy2"/>
        <w:spacing w:before="60" w:after="60" w:line="360" w:lineRule="auto"/>
        <w:ind w:firstLine="0"/>
        <w:rPr>
          <w:rFonts w:ascii="Times New Roman" w:hAnsi="Times New Roman"/>
          <w:color w:val="000000"/>
          <w:sz w:val="24"/>
          <w:szCs w:val="24"/>
        </w:rPr>
      </w:pPr>
      <w:r w:rsidRPr="000F5620">
        <w:rPr>
          <w:rFonts w:ascii="Times New Roman" w:hAnsi="Times New Roman"/>
          <w:color w:val="000000"/>
          <w:sz w:val="24"/>
          <w:szCs w:val="24"/>
        </w:rPr>
        <w:t>Projekt aktu normatywnego nie wymaga zaopiniowania, dokonania konsultacji albo uzgodnienia z właściwymi instytucjami i organami Unii Europejskiej, w tym Europejskim Bankiem Centralnym.</w:t>
      </w:r>
    </w:p>
    <w:p w:rsidR="00670C3B" w:rsidRPr="00670C3B" w:rsidRDefault="000F5620" w:rsidP="00910B5A">
      <w:pPr>
        <w:pStyle w:val="Tekstpodstawowy2"/>
        <w:spacing w:before="60" w:after="60" w:line="360" w:lineRule="auto"/>
        <w:ind w:firstLine="0"/>
        <w:rPr>
          <w:rFonts w:ascii="Times New Roman" w:hAnsi="Times New Roman"/>
          <w:i/>
          <w:color w:val="000000"/>
          <w:sz w:val="24"/>
          <w:szCs w:val="24"/>
        </w:rPr>
      </w:pPr>
      <w:r w:rsidRPr="000F5620">
        <w:rPr>
          <w:rFonts w:ascii="Times New Roman" w:hAnsi="Times New Roman"/>
          <w:color w:val="000000"/>
          <w:sz w:val="24"/>
          <w:szCs w:val="24"/>
        </w:rPr>
        <w:t>Projektowana regulacja nie jest objęta zakresem prawa Unii Europejskiej.</w:t>
      </w:r>
    </w:p>
    <w:sectPr w:rsidR="00670C3B" w:rsidRPr="00670C3B" w:rsidSect="00971189">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556" w:rsidRDefault="000C6556" w:rsidP="000C6556">
      <w:pPr>
        <w:spacing w:after="0" w:line="240" w:lineRule="auto"/>
      </w:pPr>
      <w:r>
        <w:separator/>
      </w:r>
    </w:p>
  </w:endnote>
  <w:endnote w:type="continuationSeparator" w:id="0">
    <w:p w:rsidR="000C6556" w:rsidRDefault="000C6556" w:rsidP="000C6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76099332"/>
      <w:docPartObj>
        <w:docPartGallery w:val="Page Numbers (Bottom of Page)"/>
        <w:docPartUnique/>
      </w:docPartObj>
    </w:sdtPr>
    <w:sdtEndPr/>
    <w:sdtContent>
      <w:p w:rsidR="00677805" w:rsidRPr="00677805" w:rsidRDefault="00677805" w:rsidP="00677805">
        <w:pPr>
          <w:pStyle w:val="Stopka"/>
          <w:jc w:val="center"/>
          <w:rPr>
            <w:rFonts w:ascii="Times New Roman" w:hAnsi="Times New Roman"/>
            <w:sz w:val="24"/>
            <w:szCs w:val="24"/>
          </w:rPr>
        </w:pPr>
        <w:r w:rsidRPr="00677805">
          <w:rPr>
            <w:rFonts w:ascii="Times New Roman" w:hAnsi="Times New Roman"/>
            <w:sz w:val="24"/>
            <w:szCs w:val="24"/>
          </w:rPr>
          <w:fldChar w:fldCharType="begin"/>
        </w:r>
        <w:r w:rsidRPr="00677805">
          <w:rPr>
            <w:rFonts w:ascii="Times New Roman" w:hAnsi="Times New Roman"/>
            <w:sz w:val="24"/>
            <w:szCs w:val="24"/>
          </w:rPr>
          <w:instrText>PAGE   \* MERGEFORMAT</w:instrText>
        </w:r>
        <w:r w:rsidRPr="00677805">
          <w:rPr>
            <w:rFonts w:ascii="Times New Roman" w:hAnsi="Times New Roman"/>
            <w:sz w:val="24"/>
            <w:szCs w:val="24"/>
          </w:rPr>
          <w:fldChar w:fldCharType="separate"/>
        </w:r>
        <w:r w:rsidR="000E769F">
          <w:rPr>
            <w:rFonts w:ascii="Times New Roman" w:hAnsi="Times New Roman"/>
            <w:noProof/>
            <w:sz w:val="24"/>
            <w:szCs w:val="24"/>
          </w:rPr>
          <w:t>5</w:t>
        </w:r>
        <w:r w:rsidRPr="00677805">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556" w:rsidRDefault="000C6556" w:rsidP="000C6556">
      <w:pPr>
        <w:spacing w:after="0" w:line="240" w:lineRule="auto"/>
      </w:pPr>
      <w:r>
        <w:separator/>
      </w:r>
    </w:p>
  </w:footnote>
  <w:footnote w:type="continuationSeparator" w:id="0">
    <w:p w:rsidR="000C6556" w:rsidRDefault="000C6556" w:rsidP="000C65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50EED"/>
    <w:multiLevelType w:val="singleLevel"/>
    <w:tmpl w:val="0415000F"/>
    <w:lvl w:ilvl="0">
      <w:start w:val="1"/>
      <w:numFmt w:val="decimal"/>
      <w:lvlText w:val="%1."/>
      <w:lvlJc w:val="left"/>
      <w:pPr>
        <w:tabs>
          <w:tab w:val="num" w:pos="360"/>
        </w:tabs>
        <w:ind w:left="360" w:hanging="360"/>
      </w:pPr>
    </w:lvl>
  </w:abstractNum>
  <w:abstractNum w:abstractNumId="1">
    <w:nsid w:val="2258423B"/>
    <w:multiLevelType w:val="hybridMultilevel"/>
    <w:tmpl w:val="3FF86F70"/>
    <w:lvl w:ilvl="0" w:tplc="A224E1A6">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41D"/>
    <w:rsid w:val="00024A32"/>
    <w:rsid w:val="00031176"/>
    <w:rsid w:val="000407EB"/>
    <w:rsid w:val="0005718B"/>
    <w:rsid w:val="00074618"/>
    <w:rsid w:val="00081F64"/>
    <w:rsid w:val="000B338A"/>
    <w:rsid w:val="000C298B"/>
    <w:rsid w:val="000C6556"/>
    <w:rsid w:val="000D0B93"/>
    <w:rsid w:val="000D4849"/>
    <w:rsid w:val="000D7105"/>
    <w:rsid w:val="000E0896"/>
    <w:rsid w:val="000E769F"/>
    <w:rsid w:val="000F4067"/>
    <w:rsid w:val="000F5620"/>
    <w:rsid w:val="00113869"/>
    <w:rsid w:val="00117149"/>
    <w:rsid w:val="0013221B"/>
    <w:rsid w:val="00132E7F"/>
    <w:rsid w:val="001408EB"/>
    <w:rsid w:val="00140ACB"/>
    <w:rsid w:val="00152C84"/>
    <w:rsid w:val="00162365"/>
    <w:rsid w:val="00170088"/>
    <w:rsid w:val="00173235"/>
    <w:rsid w:val="001A072C"/>
    <w:rsid w:val="001A0E2C"/>
    <w:rsid w:val="001A465F"/>
    <w:rsid w:val="001B2DBB"/>
    <w:rsid w:val="001D505F"/>
    <w:rsid w:val="00203E27"/>
    <w:rsid w:val="00223A07"/>
    <w:rsid w:val="002274D2"/>
    <w:rsid w:val="00237206"/>
    <w:rsid w:val="0024248F"/>
    <w:rsid w:val="00245845"/>
    <w:rsid w:val="00282BEA"/>
    <w:rsid w:val="00287EC6"/>
    <w:rsid w:val="0029161F"/>
    <w:rsid w:val="002A570B"/>
    <w:rsid w:val="002E2450"/>
    <w:rsid w:val="002E2470"/>
    <w:rsid w:val="002F1D19"/>
    <w:rsid w:val="003135E6"/>
    <w:rsid w:val="003410FC"/>
    <w:rsid w:val="00345AA0"/>
    <w:rsid w:val="00352994"/>
    <w:rsid w:val="00364135"/>
    <w:rsid w:val="00365E33"/>
    <w:rsid w:val="00367AA3"/>
    <w:rsid w:val="00371580"/>
    <w:rsid w:val="00372D70"/>
    <w:rsid w:val="0037492D"/>
    <w:rsid w:val="00383A81"/>
    <w:rsid w:val="003A3285"/>
    <w:rsid w:val="003A64AB"/>
    <w:rsid w:val="003A79D8"/>
    <w:rsid w:val="003B389A"/>
    <w:rsid w:val="003D1F94"/>
    <w:rsid w:val="003D2634"/>
    <w:rsid w:val="003D4026"/>
    <w:rsid w:val="003E5809"/>
    <w:rsid w:val="004009B0"/>
    <w:rsid w:val="00402842"/>
    <w:rsid w:val="0042312A"/>
    <w:rsid w:val="0045746B"/>
    <w:rsid w:val="00461F4D"/>
    <w:rsid w:val="00464712"/>
    <w:rsid w:val="00486BF6"/>
    <w:rsid w:val="0049310C"/>
    <w:rsid w:val="004A0558"/>
    <w:rsid w:val="004B0F38"/>
    <w:rsid w:val="004B6BD4"/>
    <w:rsid w:val="004C6F91"/>
    <w:rsid w:val="004D47D0"/>
    <w:rsid w:val="004F383C"/>
    <w:rsid w:val="00521956"/>
    <w:rsid w:val="00546363"/>
    <w:rsid w:val="00567E7E"/>
    <w:rsid w:val="00572443"/>
    <w:rsid w:val="00573E3B"/>
    <w:rsid w:val="00574C4C"/>
    <w:rsid w:val="00576C73"/>
    <w:rsid w:val="00583AC1"/>
    <w:rsid w:val="005B4DB2"/>
    <w:rsid w:val="005C18DA"/>
    <w:rsid w:val="005D39DC"/>
    <w:rsid w:val="0061064D"/>
    <w:rsid w:val="0062165A"/>
    <w:rsid w:val="00636B7D"/>
    <w:rsid w:val="00643DC0"/>
    <w:rsid w:val="00651623"/>
    <w:rsid w:val="00670C3B"/>
    <w:rsid w:val="00670FEB"/>
    <w:rsid w:val="00677805"/>
    <w:rsid w:val="0069505A"/>
    <w:rsid w:val="0071394A"/>
    <w:rsid w:val="00716286"/>
    <w:rsid w:val="0073258E"/>
    <w:rsid w:val="00735335"/>
    <w:rsid w:val="00751B68"/>
    <w:rsid w:val="0077109A"/>
    <w:rsid w:val="007B0187"/>
    <w:rsid w:val="007B7690"/>
    <w:rsid w:val="007C3C37"/>
    <w:rsid w:val="007C5A1E"/>
    <w:rsid w:val="007D50D7"/>
    <w:rsid w:val="007E263D"/>
    <w:rsid w:val="007E45D4"/>
    <w:rsid w:val="007F25D5"/>
    <w:rsid w:val="007F5B49"/>
    <w:rsid w:val="00813EB2"/>
    <w:rsid w:val="00827ED6"/>
    <w:rsid w:val="00831A75"/>
    <w:rsid w:val="00845194"/>
    <w:rsid w:val="008458D6"/>
    <w:rsid w:val="00851754"/>
    <w:rsid w:val="00882CDD"/>
    <w:rsid w:val="00891D35"/>
    <w:rsid w:val="008B186C"/>
    <w:rsid w:val="008B5E32"/>
    <w:rsid w:val="00910B5A"/>
    <w:rsid w:val="00925A8C"/>
    <w:rsid w:val="00947D00"/>
    <w:rsid w:val="00960C31"/>
    <w:rsid w:val="00971189"/>
    <w:rsid w:val="009768BD"/>
    <w:rsid w:val="009F7ECC"/>
    <w:rsid w:val="00A07D4E"/>
    <w:rsid w:val="00A158B0"/>
    <w:rsid w:val="00A16903"/>
    <w:rsid w:val="00A4146A"/>
    <w:rsid w:val="00A444B1"/>
    <w:rsid w:val="00A520DE"/>
    <w:rsid w:val="00A54644"/>
    <w:rsid w:val="00A65E51"/>
    <w:rsid w:val="00A72E90"/>
    <w:rsid w:val="00A80063"/>
    <w:rsid w:val="00A8300E"/>
    <w:rsid w:val="00A938A4"/>
    <w:rsid w:val="00AB5F99"/>
    <w:rsid w:val="00AC279F"/>
    <w:rsid w:val="00AD21AE"/>
    <w:rsid w:val="00AE63AF"/>
    <w:rsid w:val="00B026C9"/>
    <w:rsid w:val="00B11B93"/>
    <w:rsid w:val="00B17FCA"/>
    <w:rsid w:val="00B84C70"/>
    <w:rsid w:val="00B85BC3"/>
    <w:rsid w:val="00B85BF1"/>
    <w:rsid w:val="00B940CC"/>
    <w:rsid w:val="00BA5112"/>
    <w:rsid w:val="00BE2539"/>
    <w:rsid w:val="00BE37D3"/>
    <w:rsid w:val="00BE3A29"/>
    <w:rsid w:val="00BE78EF"/>
    <w:rsid w:val="00BF19A4"/>
    <w:rsid w:val="00C10E29"/>
    <w:rsid w:val="00C40ABE"/>
    <w:rsid w:val="00C72086"/>
    <w:rsid w:val="00C724FB"/>
    <w:rsid w:val="00C75E5D"/>
    <w:rsid w:val="00C90E68"/>
    <w:rsid w:val="00C96E45"/>
    <w:rsid w:val="00CA1965"/>
    <w:rsid w:val="00CE16C9"/>
    <w:rsid w:val="00CE78A5"/>
    <w:rsid w:val="00CF0EF1"/>
    <w:rsid w:val="00D10A08"/>
    <w:rsid w:val="00D14BA9"/>
    <w:rsid w:val="00D15D71"/>
    <w:rsid w:val="00D33990"/>
    <w:rsid w:val="00D4139F"/>
    <w:rsid w:val="00D475C1"/>
    <w:rsid w:val="00D60E58"/>
    <w:rsid w:val="00D74B6A"/>
    <w:rsid w:val="00D76ED8"/>
    <w:rsid w:val="00D81C6D"/>
    <w:rsid w:val="00DC56A6"/>
    <w:rsid w:val="00DD3663"/>
    <w:rsid w:val="00DF1171"/>
    <w:rsid w:val="00DF4C60"/>
    <w:rsid w:val="00DF4D7A"/>
    <w:rsid w:val="00E02EB0"/>
    <w:rsid w:val="00E11559"/>
    <w:rsid w:val="00E16297"/>
    <w:rsid w:val="00E269AA"/>
    <w:rsid w:val="00E32E90"/>
    <w:rsid w:val="00E33581"/>
    <w:rsid w:val="00E40023"/>
    <w:rsid w:val="00E579EA"/>
    <w:rsid w:val="00E70DC7"/>
    <w:rsid w:val="00E7341D"/>
    <w:rsid w:val="00E86DC0"/>
    <w:rsid w:val="00EB349C"/>
    <w:rsid w:val="00EB5F0C"/>
    <w:rsid w:val="00EC66C2"/>
    <w:rsid w:val="00EF4406"/>
    <w:rsid w:val="00F04E0C"/>
    <w:rsid w:val="00F2426D"/>
    <w:rsid w:val="00F274C0"/>
    <w:rsid w:val="00F37BF3"/>
    <w:rsid w:val="00F65EF6"/>
    <w:rsid w:val="00F67823"/>
    <w:rsid w:val="00F73A34"/>
    <w:rsid w:val="00FA49CD"/>
    <w:rsid w:val="00FA50DC"/>
    <w:rsid w:val="00FB0EE1"/>
    <w:rsid w:val="00FB2C73"/>
    <w:rsid w:val="00FB3C2F"/>
    <w:rsid w:val="00FD5661"/>
    <w:rsid w:val="00FD6C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A0E2C"/>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wcity1">
    <w:name w:val="Tekst podstawowy wcięty1"/>
    <w:basedOn w:val="Normalny"/>
    <w:rsid w:val="001A0E2C"/>
    <w:pPr>
      <w:spacing w:after="120" w:line="240" w:lineRule="auto"/>
      <w:ind w:left="283"/>
    </w:pPr>
    <w:rPr>
      <w:rFonts w:ascii="Times New Roman" w:eastAsia="Times New Roman" w:hAnsi="Times New Roman"/>
      <w:sz w:val="20"/>
      <w:szCs w:val="20"/>
      <w:lang w:eastAsia="pl-PL"/>
    </w:rPr>
  </w:style>
  <w:style w:type="character" w:customStyle="1" w:styleId="Nagwek2Znak">
    <w:name w:val="Nagłówek 2 Znak"/>
    <w:rsid w:val="001A0E2C"/>
    <w:rPr>
      <w:b/>
      <w:noProof w:val="0"/>
      <w:lang w:val="pl-PL"/>
    </w:rPr>
  </w:style>
  <w:style w:type="paragraph" w:styleId="Tytu">
    <w:name w:val="Title"/>
    <w:basedOn w:val="Normalny"/>
    <w:link w:val="TytuZnak"/>
    <w:qFormat/>
    <w:rsid w:val="001A0E2C"/>
    <w:pPr>
      <w:spacing w:after="0" w:line="240" w:lineRule="auto"/>
      <w:jc w:val="center"/>
    </w:pPr>
    <w:rPr>
      <w:rFonts w:ascii="Times New Roman" w:eastAsia="Times New Roman" w:hAnsi="Times New Roman"/>
      <w:b/>
      <w:sz w:val="28"/>
      <w:szCs w:val="20"/>
      <w:lang w:eastAsia="pl-PL"/>
    </w:rPr>
  </w:style>
  <w:style w:type="character" w:customStyle="1" w:styleId="TytuZnak">
    <w:name w:val="Tytuł Znak"/>
    <w:basedOn w:val="Domylnaczcionkaakapitu"/>
    <w:link w:val="Tytu"/>
    <w:rsid w:val="001A0E2C"/>
    <w:rPr>
      <w:rFonts w:ascii="Times New Roman" w:eastAsia="Times New Roman" w:hAnsi="Times New Roman" w:cs="Times New Roman"/>
      <w:b/>
      <w:sz w:val="28"/>
      <w:szCs w:val="20"/>
      <w:lang w:eastAsia="pl-PL"/>
    </w:rPr>
  </w:style>
  <w:style w:type="paragraph" w:styleId="Tekstpodstawowy">
    <w:name w:val="Body Text"/>
    <w:basedOn w:val="Normalny"/>
    <w:link w:val="TekstpodstawowyZnak"/>
    <w:semiHidden/>
    <w:unhideWhenUsed/>
    <w:rsid w:val="00960C31"/>
    <w:pPr>
      <w:spacing w:after="120" w:line="240" w:lineRule="auto"/>
    </w:pPr>
    <w:rPr>
      <w:rFonts w:ascii="Times New Roman" w:eastAsia="Times New Roman" w:hAnsi="Times New Roman"/>
      <w:sz w:val="20"/>
      <w:szCs w:val="20"/>
      <w:lang w:eastAsia="pl-PL"/>
    </w:rPr>
  </w:style>
  <w:style w:type="character" w:customStyle="1" w:styleId="TekstpodstawowyZnak">
    <w:name w:val="Tekst podstawowy Znak"/>
    <w:basedOn w:val="Domylnaczcionkaakapitu"/>
    <w:link w:val="Tekstpodstawowy"/>
    <w:semiHidden/>
    <w:rsid w:val="00960C31"/>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60C31"/>
    <w:pPr>
      <w:spacing w:after="120" w:line="480" w:lineRule="auto"/>
      <w:ind w:firstLine="851"/>
      <w:jc w:val="both"/>
    </w:pPr>
  </w:style>
  <w:style w:type="character" w:customStyle="1" w:styleId="Tekstpodstawowy2Znak">
    <w:name w:val="Tekst podstawowy 2 Znak"/>
    <w:basedOn w:val="Domylnaczcionkaakapitu"/>
    <w:link w:val="Tekstpodstawowy2"/>
    <w:uiPriority w:val="99"/>
    <w:rsid w:val="00960C31"/>
    <w:rPr>
      <w:rFonts w:ascii="Calibri" w:eastAsia="Calibri" w:hAnsi="Calibri" w:cs="Times New Roman"/>
    </w:rPr>
  </w:style>
  <w:style w:type="paragraph" w:styleId="Tekstpodstawowywcity2">
    <w:name w:val="Body Text Indent 2"/>
    <w:basedOn w:val="Normalny"/>
    <w:link w:val="Tekstpodstawowywcity2Znak"/>
    <w:uiPriority w:val="99"/>
    <w:semiHidden/>
    <w:unhideWhenUsed/>
    <w:rsid w:val="00D4139F"/>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D4139F"/>
    <w:rPr>
      <w:rFonts w:ascii="Calibri" w:eastAsia="Calibri" w:hAnsi="Calibri" w:cs="Times New Roman"/>
    </w:rPr>
  </w:style>
  <w:style w:type="paragraph" w:styleId="Akapitzlist">
    <w:name w:val="List Paragraph"/>
    <w:basedOn w:val="Normalny"/>
    <w:uiPriority w:val="34"/>
    <w:qFormat/>
    <w:rsid w:val="00D4139F"/>
    <w:pPr>
      <w:ind w:left="720"/>
      <w:contextualSpacing/>
    </w:pPr>
  </w:style>
  <w:style w:type="paragraph" w:styleId="Tekstdymka">
    <w:name w:val="Balloon Text"/>
    <w:basedOn w:val="Normalny"/>
    <w:link w:val="TekstdymkaZnak"/>
    <w:uiPriority w:val="99"/>
    <w:semiHidden/>
    <w:unhideWhenUsed/>
    <w:rsid w:val="005463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6363"/>
    <w:rPr>
      <w:rFonts w:ascii="Tahoma" w:eastAsia="Calibri" w:hAnsi="Tahoma" w:cs="Tahoma"/>
      <w:sz w:val="16"/>
      <w:szCs w:val="16"/>
    </w:rPr>
  </w:style>
  <w:style w:type="paragraph" w:styleId="Tekstpodstawowywcity">
    <w:name w:val="Body Text Indent"/>
    <w:basedOn w:val="Normalny"/>
    <w:link w:val="TekstpodstawowywcityZnak"/>
    <w:uiPriority w:val="99"/>
    <w:semiHidden/>
    <w:unhideWhenUsed/>
    <w:rsid w:val="007F5B49"/>
    <w:pPr>
      <w:spacing w:after="120"/>
      <w:ind w:left="283"/>
    </w:pPr>
    <w:rPr>
      <w:lang w:val="x-none"/>
    </w:rPr>
  </w:style>
  <w:style w:type="character" w:customStyle="1" w:styleId="TekstpodstawowywcityZnak">
    <w:name w:val="Tekst podstawowy wcięty Znak"/>
    <w:basedOn w:val="Domylnaczcionkaakapitu"/>
    <w:link w:val="Tekstpodstawowywcity"/>
    <w:uiPriority w:val="99"/>
    <w:semiHidden/>
    <w:rsid w:val="007F5B49"/>
    <w:rPr>
      <w:rFonts w:ascii="Calibri" w:eastAsia="Calibri" w:hAnsi="Calibri" w:cs="Times New Roman"/>
      <w:lang w:val="x-none"/>
    </w:rPr>
  </w:style>
  <w:style w:type="paragraph" w:styleId="Nagwek">
    <w:name w:val="header"/>
    <w:basedOn w:val="Normalny"/>
    <w:link w:val="NagwekZnak"/>
    <w:uiPriority w:val="99"/>
    <w:unhideWhenUsed/>
    <w:rsid w:val="006778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77805"/>
    <w:rPr>
      <w:rFonts w:ascii="Calibri" w:eastAsia="Calibri" w:hAnsi="Calibri" w:cs="Times New Roman"/>
    </w:rPr>
  </w:style>
  <w:style w:type="paragraph" w:styleId="Stopka">
    <w:name w:val="footer"/>
    <w:basedOn w:val="Normalny"/>
    <w:link w:val="StopkaZnak"/>
    <w:uiPriority w:val="99"/>
    <w:unhideWhenUsed/>
    <w:rsid w:val="006778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7780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A0E2C"/>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wcity1">
    <w:name w:val="Tekst podstawowy wcięty1"/>
    <w:basedOn w:val="Normalny"/>
    <w:rsid w:val="001A0E2C"/>
    <w:pPr>
      <w:spacing w:after="120" w:line="240" w:lineRule="auto"/>
      <w:ind w:left="283"/>
    </w:pPr>
    <w:rPr>
      <w:rFonts w:ascii="Times New Roman" w:eastAsia="Times New Roman" w:hAnsi="Times New Roman"/>
      <w:sz w:val="20"/>
      <w:szCs w:val="20"/>
      <w:lang w:eastAsia="pl-PL"/>
    </w:rPr>
  </w:style>
  <w:style w:type="character" w:customStyle="1" w:styleId="Nagwek2Znak">
    <w:name w:val="Nagłówek 2 Znak"/>
    <w:rsid w:val="001A0E2C"/>
    <w:rPr>
      <w:b/>
      <w:noProof w:val="0"/>
      <w:lang w:val="pl-PL"/>
    </w:rPr>
  </w:style>
  <w:style w:type="paragraph" w:styleId="Tytu">
    <w:name w:val="Title"/>
    <w:basedOn w:val="Normalny"/>
    <w:link w:val="TytuZnak"/>
    <w:qFormat/>
    <w:rsid w:val="001A0E2C"/>
    <w:pPr>
      <w:spacing w:after="0" w:line="240" w:lineRule="auto"/>
      <w:jc w:val="center"/>
    </w:pPr>
    <w:rPr>
      <w:rFonts w:ascii="Times New Roman" w:eastAsia="Times New Roman" w:hAnsi="Times New Roman"/>
      <w:b/>
      <w:sz w:val="28"/>
      <w:szCs w:val="20"/>
      <w:lang w:eastAsia="pl-PL"/>
    </w:rPr>
  </w:style>
  <w:style w:type="character" w:customStyle="1" w:styleId="TytuZnak">
    <w:name w:val="Tytuł Znak"/>
    <w:basedOn w:val="Domylnaczcionkaakapitu"/>
    <w:link w:val="Tytu"/>
    <w:rsid w:val="001A0E2C"/>
    <w:rPr>
      <w:rFonts w:ascii="Times New Roman" w:eastAsia="Times New Roman" w:hAnsi="Times New Roman" w:cs="Times New Roman"/>
      <w:b/>
      <w:sz w:val="28"/>
      <w:szCs w:val="20"/>
      <w:lang w:eastAsia="pl-PL"/>
    </w:rPr>
  </w:style>
  <w:style w:type="paragraph" w:styleId="Tekstpodstawowy">
    <w:name w:val="Body Text"/>
    <w:basedOn w:val="Normalny"/>
    <w:link w:val="TekstpodstawowyZnak"/>
    <w:semiHidden/>
    <w:unhideWhenUsed/>
    <w:rsid w:val="00960C31"/>
    <w:pPr>
      <w:spacing w:after="120" w:line="240" w:lineRule="auto"/>
    </w:pPr>
    <w:rPr>
      <w:rFonts w:ascii="Times New Roman" w:eastAsia="Times New Roman" w:hAnsi="Times New Roman"/>
      <w:sz w:val="20"/>
      <w:szCs w:val="20"/>
      <w:lang w:eastAsia="pl-PL"/>
    </w:rPr>
  </w:style>
  <w:style w:type="character" w:customStyle="1" w:styleId="TekstpodstawowyZnak">
    <w:name w:val="Tekst podstawowy Znak"/>
    <w:basedOn w:val="Domylnaczcionkaakapitu"/>
    <w:link w:val="Tekstpodstawowy"/>
    <w:semiHidden/>
    <w:rsid w:val="00960C31"/>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60C31"/>
    <w:pPr>
      <w:spacing w:after="120" w:line="480" w:lineRule="auto"/>
      <w:ind w:firstLine="851"/>
      <w:jc w:val="both"/>
    </w:pPr>
  </w:style>
  <w:style w:type="character" w:customStyle="1" w:styleId="Tekstpodstawowy2Znak">
    <w:name w:val="Tekst podstawowy 2 Znak"/>
    <w:basedOn w:val="Domylnaczcionkaakapitu"/>
    <w:link w:val="Tekstpodstawowy2"/>
    <w:uiPriority w:val="99"/>
    <w:rsid w:val="00960C31"/>
    <w:rPr>
      <w:rFonts w:ascii="Calibri" w:eastAsia="Calibri" w:hAnsi="Calibri" w:cs="Times New Roman"/>
    </w:rPr>
  </w:style>
  <w:style w:type="paragraph" w:styleId="Tekstpodstawowywcity2">
    <w:name w:val="Body Text Indent 2"/>
    <w:basedOn w:val="Normalny"/>
    <w:link w:val="Tekstpodstawowywcity2Znak"/>
    <w:uiPriority w:val="99"/>
    <w:semiHidden/>
    <w:unhideWhenUsed/>
    <w:rsid w:val="00D4139F"/>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D4139F"/>
    <w:rPr>
      <w:rFonts w:ascii="Calibri" w:eastAsia="Calibri" w:hAnsi="Calibri" w:cs="Times New Roman"/>
    </w:rPr>
  </w:style>
  <w:style w:type="paragraph" w:styleId="Akapitzlist">
    <w:name w:val="List Paragraph"/>
    <w:basedOn w:val="Normalny"/>
    <w:uiPriority w:val="34"/>
    <w:qFormat/>
    <w:rsid w:val="00D4139F"/>
    <w:pPr>
      <w:ind w:left="720"/>
      <w:contextualSpacing/>
    </w:pPr>
  </w:style>
  <w:style w:type="paragraph" w:styleId="Tekstdymka">
    <w:name w:val="Balloon Text"/>
    <w:basedOn w:val="Normalny"/>
    <w:link w:val="TekstdymkaZnak"/>
    <w:uiPriority w:val="99"/>
    <w:semiHidden/>
    <w:unhideWhenUsed/>
    <w:rsid w:val="005463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6363"/>
    <w:rPr>
      <w:rFonts w:ascii="Tahoma" w:eastAsia="Calibri" w:hAnsi="Tahoma" w:cs="Tahoma"/>
      <w:sz w:val="16"/>
      <w:szCs w:val="16"/>
    </w:rPr>
  </w:style>
  <w:style w:type="paragraph" w:styleId="Tekstpodstawowywcity">
    <w:name w:val="Body Text Indent"/>
    <w:basedOn w:val="Normalny"/>
    <w:link w:val="TekstpodstawowywcityZnak"/>
    <w:uiPriority w:val="99"/>
    <w:semiHidden/>
    <w:unhideWhenUsed/>
    <w:rsid w:val="007F5B49"/>
    <w:pPr>
      <w:spacing w:after="120"/>
      <w:ind w:left="283"/>
    </w:pPr>
    <w:rPr>
      <w:lang w:val="x-none"/>
    </w:rPr>
  </w:style>
  <w:style w:type="character" w:customStyle="1" w:styleId="TekstpodstawowywcityZnak">
    <w:name w:val="Tekst podstawowy wcięty Znak"/>
    <w:basedOn w:val="Domylnaczcionkaakapitu"/>
    <w:link w:val="Tekstpodstawowywcity"/>
    <w:uiPriority w:val="99"/>
    <w:semiHidden/>
    <w:rsid w:val="007F5B49"/>
    <w:rPr>
      <w:rFonts w:ascii="Calibri" w:eastAsia="Calibri" w:hAnsi="Calibri" w:cs="Times New Roman"/>
      <w:lang w:val="x-none"/>
    </w:rPr>
  </w:style>
  <w:style w:type="paragraph" w:styleId="Nagwek">
    <w:name w:val="header"/>
    <w:basedOn w:val="Normalny"/>
    <w:link w:val="NagwekZnak"/>
    <w:uiPriority w:val="99"/>
    <w:unhideWhenUsed/>
    <w:rsid w:val="006778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77805"/>
    <w:rPr>
      <w:rFonts w:ascii="Calibri" w:eastAsia="Calibri" w:hAnsi="Calibri" w:cs="Times New Roman"/>
    </w:rPr>
  </w:style>
  <w:style w:type="paragraph" w:styleId="Stopka">
    <w:name w:val="footer"/>
    <w:basedOn w:val="Normalny"/>
    <w:link w:val="StopkaZnak"/>
    <w:uiPriority w:val="99"/>
    <w:unhideWhenUsed/>
    <w:rsid w:val="006778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7780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34344">
      <w:bodyDiv w:val="1"/>
      <w:marLeft w:val="0"/>
      <w:marRight w:val="0"/>
      <w:marTop w:val="0"/>
      <w:marBottom w:val="0"/>
      <w:divBdr>
        <w:top w:val="none" w:sz="0" w:space="0" w:color="auto"/>
        <w:left w:val="none" w:sz="0" w:space="0" w:color="auto"/>
        <w:bottom w:val="none" w:sz="0" w:space="0" w:color="auto"/>
        <w:right w:val="none" w:sz="0" w:space="0" w:color="auto"/>
      </w:divBdr>
    </w:div>
    <w:div w:id="457601389">
      <w:bodyDiv w:val="1"/>
      <w:marLeft w:val="0"/>
      <w:marRight w:val="0"/>
      <w:marTop w:val="0"/>
      <w:marBottom w:val="0"/>
      <w:divBdr>
        <w:top w:val="none" w:sz="0" w:space="0" w:color="auto"/>
        <w:left w:val="none" w:sz="0" w:space="0" w:color="auto"/>
        <w:bottom w:val="none" w:sz="0" w:space="0" w:color="auto"/>
        <w:right w:val="none" w:sz="0" w:space="0" w:color="auto"/>
      </w:divBdr>
    </w:div>
    <w:div w:id="522482368">
      <w:bodyDiv w:val="1"/>
      <w:marLeft w:val="0"/>
      <w:marRight w:val="0"/>
      <w:marTop w:val="0"/>
      <w:marBottom w:val="0"/>
      <w:divBdr>
        <w:top w:val="none" w:sz="0" w:space="0" w:color="auto"/>
        <w:left w:val="none" w:sz="0" w:space="0" w:color="auto"/>
        <w:bottom w:val="none" w:sz="0" w:space="0" w:color="auto"/>
        <w:right w:val="none" w:sz="0" w:space="0" w:color="auto"/>
      </w:divBdr>
    </w:div>
    <w:div w:id="559093822">
      <w:bodyDiv w:val="1"/>
      <w:marLeft w:val="0"/>
      <w:marRight w:val="0"/>
      <w:marTop w:val="0"/>
      <w:marBottom w:val="0"/>
      <w:divBdr>
        <w:top w:val="none" w:sz="0" w:space="0" w:color="auto"/>
        <w:left w:val="none" w:sz="0" w:space="0" w:color="auto"/>
        <w:bottom w:val="none" w:sz="0" w:space="0" w:color="auto"/>
        <w:right w:val="none" w:sz="0" w:space="0" w:color="auto"/>
      </w:divBdr>
    </w:div>
    <w:div w:id="707798902">
      <w:bodyDiv w:val="1"/>
      <w:marLeft w:val="0"/>
      <w:marRight w:val="0"/>
      <w:marTop w:val="0"/>
      <w:marBottom w:val="0"/>
      <w:divBdr>
        <w:top w:val="none" w:sz="0" w:space="0" w:color="auto"/>
        <w:left w:val="none" w:sz="0" w:space="0" w:color="auto"/>
        <w:bottom w:val="none" w:sz="0" w:space="0" w:color="auto"/>
        <w:right w:val="none" w:sz="0" w:space="0" w:color="auto"/>
      </w:divBdr>
    </w:div>
    <w:div w:id="893780913">
      <w:bodyDiv w:val="1"/>
      <w:marLeft w:val="0"/>
      <w:marRight w:val="0"/>
      <w:marTop w:val="0"/>
      <w:marBottom w:val="0"/>
      <w:divBdr>
        <w:top w:val="none" w:sz="0" w:space="0" w:color="auto"/>
        <w:left w:val="none" w:sz="0" w:space="0" w:color="auto"/>
        <w:bottom w:val="none" w:sz="0" w:space="0" w:color="auto"/>
        <w:right w:val="none" w:sz="0" w:space="0" w:color="auto"/>
      </w:divBdr>
    </w:div>
    <w:div w:id="946497243">
      <w:bodyDiv w:val="1"/>
      <w:marLeft w:val="0"/>
      <w:marRight w:val="0"/>
      <w:marTop w:val="0"/>
      <w:marBottom w:val="0"/>
      <w:divBdr>
        <w:top w:val="none" w:sz="0" w:space="0" w:color="auto"/>
        <w:left w:val="none" w:sz="0" w:space="0" w:color="auto"/>
        <w:bottom w:val="none" w:sz="0" w:space="0" w:color="auto"/>
        <w:right w:val="none" w:sz="0" w:space="0" w:color="auto"/>
      </w:divBdr>
    </w:div>
    <w:div w:id="992490052">
      <w:bodyDiv w:val="1"/>
      <w:marLeft w:val="0"/>
      <w:marRight w:val="0"/>
      <w:marTop w:val="0"/>
      <w:marBottom w:val="0"/>
      <w:divBdr>
        <w:top w:val="none" w:sz="0" w:space="0" w:color="auto"/>
        <w:left w:val="none" w:sz="0" w:space="0" w:color="auto"/>
        <w:bottom w:val="none" w:sz="0" w:space="0" w:color="auto"/>
        <w:right w:val="none" w:sz="0" w:space="0" w:color="auto"/>
      </w:divBdr>
    </w:div>
    <w:div w:id="1202285060">
      <w:bodyDiv w:val="1"/>
      <w:marLeft w:val="0"/>
      <w:marRight w:val="0"/>
      <w:marTop w:val="0"/>
      <w:marBottom w:val="0"/>
      <w:divBdr>
        <w:top w:val="none" w:sz="0" w:space="0" w:color="auto"/>
        <w:left w:val="none" w:sz="0" w:space="0" w:color="auto"/>
        <w:bottom w:val="none" w:sz="0" w:space="0" w:color="auto"/>
        <w:right w:val="none" w:sz="0" w:space="0" w:color="auto"/>
      </w:divBdr>
    </w:div>
    <w:div w:id="1203859441">
      <w:bodyDiv w:val="1"/>
      <w:marLeft w:val="0"/>
      <w:marRight w:val="0"/>
      <w:marTop w:val="0"/>
      <w:marBottom w:val="0"/>
      <w:divBdr>
        <w:top w:val="none" w:sz="0" w:space="0" w:color="auto"/>
        <w:left w:val="none" w:sz="0" w:space="0" w:color="auto"/>
        <w:bottom w:val="none" w:sz="0" w:space="0" w:color="auto"/>
        <w:right w:val="none" w:sz="0" w:space="0" w:color="auto"/>
      </w:divBdr>
    </w:div>
    <w:div w:id="1376733173">
      <w:bodyDiv w:val="1"/>
      <w:marLeft w:val="0"/>
      <w:marRight w:val="0"/>
      <w:marTop w:val="0"/>
      <w:marBottom w:val="0"/>
      <w:divBdr>
        <w:top w:val="none" w:sz="0" w:space="0" w:color="auto"/>
        <w:left w:val="none" w:sz="0" w:space="0" w:color="auto"/>
        <w:bottom w:val="none" w:sz="0" w:space="0" w:color="auto"/>
        <w:right w:val="none" w:sz="0" w:space="0" w:color="auto"/>
      </w:divBdr>
    </w:div>
    <w:div w:id="1397825181">
      <w:bodyDiv w:val="1"/>
      <w:marLeft w:val="0"/>
      <w:marRight w:val="0"/>
      <w:marTop w:val="0"/>
      <w:marBottom w:val="0"/>
      <w:divBdr>
        <w:top w:val="none" w:sz="0" w:space="0" w:color="auto"/>
        <w:left w:val="none" w:sz="0" w:space="0" w:color="auto"/>
        <w:bottom w:val="none" w:sz="0" w:space="0" w:color="auto"/>
        <w:right w:val="none" w:sz="0" w:space="0" w:color="auto"/>
      </w:divBdr>
    </w:div>
    <w:div w:id="1701737828">
      <w:bodyDiv w:val="1"/>
      <w:marLeft w:val="0"/>
      <w:marRight w:val="0"/>
      <w:marTop w:val="0"/>
      <w:marBottom w:val="0"/>
      <w:divBdr>
        <w:top w:val="none" w:sz="0" w:space="0" w:color="auto"/>
        <w:left w:val="none" w:sz="0" w:space="0" w:color="auto"/>
        <w:bottom w:val="none" w:sz="0" w:space="0" w:color="auto"/>
        <w:right w:val="none" w:sz="0" w:space="0" w:color="auto"/>
      </w:divBdr>
    </w:div>
    <w:div w:id="1723945200">
      <w:bodyDiv w:val="1"/>
      <w:marLeft w:val="0"/>
      <w:marRight w:val="0"/>
      <w:marTop w:val="0"/>
      <w:marBottom w:val="0"/>
      <w:divBdr>
        <w:top w:val="none" w:sz="0" w:space="0" w:color="auto"/>
        <w:left w:val="none" w:sz="0" w:space="0" w:color="auto"/>
        <w:bottom w:val="none" w:sz="0" w:space="0" w:color="auto"/>
        <w:right w:val="none" w:sz="0" w:space="0" w:color="auto"/>
      </w:divBdr>
    </w:div>
    <w:div w:id="1760565398">
      <w:bodyDiv w:val="1"/>
      <w:marLeft w:val="0"/>
      <w:marRight w:val="0"/>
      <w:marTop w:val="0"/>
      <w:marBottom w:val="0"/>
      <w:divBdr>
        <w:top w:val="none" w:sz="0" w:space="0" w:color="auto"/>
        <w:left w:val="none" w:sz="0" w:space="0" w:color="auto"/>
        <w:bottom w:val="none" w:sz="0" w:space="0" w:color="auto"/>
        <w:right w:val="none" w:sz="0" w:space="0" w:color="auto"/>
      </w:divBdr>
    </w:div>
    <w:div w:id="197722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7B90A-9AA8-4CB9-AB17-C414D7567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1458</Words>
  <Characters>8748</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Zawadzka Milena</dc:creator>
  <cp:lastModifiedBy>Jankowska-Słomianko Dorota</cp:lastModifiedBy>
  <cp:revision>12</cp:revision>
  <cp:lastPrinted>2018-07-05T06:35:00Z</cp:lastPrinted>
  <dcterms:created xsi:type="dcterms:W3CDTF">2018-07-03T08:30:00Z</dcterms:created>
  <dcterms:modified xsi:type="dcterms:W3CDTF">2018-07-06T12:57:00Z</dcterms:modified>
</cp:coreProperties>
</file>