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9ABDB" w14:textId="77777777" w:rsidR="00AB4B4D" w:rsidRPr="00F6096F" w:rsidRDefault="00AB4B4D" w:rsidP="005948F9">
      <w:pPr>
        <w:pStyle w:val="Teksttreci0"/>
        <w:spacing w:after="0" w:line="360" w:lineRule="auto"/>
        <w:ind w:right="-8"/>
        <w:jc w:val="center"/>
        <w:rPr>
          <w:sz w:val="24"/>
          <w:szCs w:val="24"/>
        </w:rPr>
      </w:pPr>
      <w:bookmarkStart w:id="0" w:name="_GoBack"/>
      <w:bookmarkEnd w:id="0"/>
      <w:r w:rsidRPr="00F6096F">
        <w:rPr>
          <w:sz w:val="24"/>
          <w:szCs w:val="24"/>
        </w:rPr>
        <w:t>UZASADNIENIE</w:t>
      </w:r>
    </w:p>
    <w:p w14:paraId="3B9727B8" w14:textId="18DA5B09" w:rsidR="00AB4B4D" w:rsidRPr="00F6096F" w:rsidRDefault="00AB4B4D" w:rsidP="005948F9">
      <w:pPr>
        <w:pStyle w:val="Teksttreci0"/>
        <w:spacing w:before="240" w:after="0" w:line="360" w:lineRule="auto"/>
        <w:ind w:left="14"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Projektowana zmiana ustawy z dnia 6 kwietnia 1990 r. </w:t>
      </w:r>
      <w:r w:rsidRPr="00287F73">
        <w:rPr>
          <w:i/>
          <w:sz w:val="24"/>
          <w:szCs w:val="24"/>
        </w:rPr>
        <w:t>o</w:t>
      </w:r>
      <w:r w:rsidR="005948F9" w:rsidRPr="00287F73">
        <w:rPr>
          <w:i/>
          <w:sz w:val="24"/>
          <w:szCs w:val="24"/>
        </w:rPr>
        <w:t xml:space="preserve"> Policji</w:t>
      </w:r>
      <w:r w:rsidR="005948F9">
        <w:rPr>
          <w:sz w:val="24"/>
          <w:szCs w:val="24"/>
        </w:rPr>
        <w:t xml:space="preserve"> (Dz. U. z 2017 r. poz. </w:t>
      </w:r>
      <w:r w:rsidRPr="00F6096F">
        <w:rPr>
          <w:sz w:val="24"/>
          <w:szCs w:val="24"/>
        </w:rPr>
        <w:t>2067,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z </w:t>
      </w:r>
      <w:proofErr w:type="spellStart"/>
      <w:r w:rsidRPr="00F6096F">
        <w:rPr>
          <w:sz w:val="24"/>
          <w:szCs w:val="24"/>
        </w:rPr>
        <w:t>późn</w:t>
      </w:r>
      <w:proofErr w:type="spellEnd"/>
      <w:r w:rsidRPr="00F6096F">
        <w:rPr>
          <w:sz w:val="24"/>
          <w:szCs w:val="24"/>
        </w:rPr>
        <w:t>. zm.) ma na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celu zapewnienie skutecznych mechanizmów działania jednostek organizacyjnych Policji właściwych w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zakresie realizacji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>. Efektywność działań w tym obszarze wymaga przyjęcia optymalnych rozwiązań organizacyjnych, jednolitej struktury dowodzenia oraz skutecznych mechanizmów dysponowania, adekwatnych względem zagrożeń, posiadanych sił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i środków, gwarantujących zarówno sprawne prowadzenie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>, jak i</w:t>
      </w:r>
      <w:r w:rsidR="00F6096F">
        <w:rPr>
          <w:sz w:val="24"/>
          <w:szCs w:val="24"/>
        </w:rPr>
        <w:t xml:space="preserve"> </w:t>
      </w:r>
      <w:r w:rsidR="00AA0256" w:rsidRPr="00F6096F">
        <w:rPr>
          <w:sz w:val="24"/>
          <w:szCs w:val="24"/>
        </w:rPr>
        <w:t>działań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wspierających względem innych rodzajów</w:t>
      </w:r>
      <w:r w:rsidR="005948F9">
        <w:rPr>
          <w:sz w:val="24"/>
          <w:szCs w:val="24"/>
        </w:rPr>
        <w:t xml:space="preserve"> służb w </w:t>
      </w:r>
      <w:r w:rsidRPr="00F6096F">
        <w:rPr>
          <w:sz w:val="24"/>
          <w:szCs w:val="24"/>
        </w:rPr>
        <w:t>ramach Policji, w rozumieniu art. 4 ust. 1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ww. ustawy. Działania te są </w:t>
      </w:r>
      <w:r w:rsidR="007E4C8D" w:rsidRPr="00F6096F">
        <w:rPr>
          <w:sz w:val="24"/>
          <w:szCs w:val="24"/>
        </w:rPr>
        <w:t xml:space="preserve">realizowane </w:t>
      </w:r>
      <w:r w:rsidRPr="00F6096F">
        <w:rPr>
          <w:sz w:val="24"/>
          <w:szCs w:val="24"/>
        </w:rPr>
        <w:t xml:space="preserve">obecnie przez niezależne względem siebie pododdziały antyterrorystyczne Policji </w:t>
      </w:r>
      <w:r w:rsidR="00F6096F">
        <w:rPr>
          <w:sz w:val="24"/>
          <w:szCs w:val="24"/>
        </w:rPr>
        <w:t>–</w:t>
      </w:r>
      <w:r w:rsidRPr="00F6096F">
        <w:rPr>
          <w:sz w:val="24"/>
          <w:szCs w:val="24"/>
        </w:rPr>
        <w:t xml:space="preserve"> Biuro Operacji Antyterrorystycznych Komendy Głównej Policji oraz samodzielne pododdziały antyterrorystyczne Policji. Jednak mając na uwadze to, że sposób realizacji zadań podczas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z wykorzystaniem taktyki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>, specjalistycznych sił i środków oraz specjalistycznej taktyki działania jest inny niż działania realizowane prz</w:t>
      </w:r>
      <w:r w:rsidR="005948F9">
        <w:rPr>
          <w:sz w:val="24"/>
          <w:szCs w:val="24"/>
        </w:rPr>
        <w:t>ez służbę kryminalną, śledczą i </w:t>
      </w:r>
      <w:r w:rsidRPr="00F6096F">
        <w:rPr>
          <w:sz w:val="24"/>
          <w:szCs w:val="24"/>
        </w:rPr>
        <w:t xml:space="preserve">prewencyjną, powstała potrzeba wyodrębnienia ze służby prewencji pododdziałów antyterrorystycznych Policji i utworzenie służby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 xml:space="preserve">. </w:t>
      </w:r>
    </w:p>
    <w:p w14:paraId="30DB9C41" w14:textId="5066A14A" w:rsidR="00AB4B4D" w:rsidRPr="00F6096F" w:rsidRDefault="00AB4B4D" w:rsidP="005948F9">
      <w:pPr>
        <w:pStyle w:val="Teksttreci0"/>
        <w:spacing w:before="120" w:after="0" w:line="360" w:lineRule="auto"/>
        <w:ind w:left="14"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>Przewid</w:t>
      </w:r>
      <w:r w:rsidR="007E4C8D" w:rsidRPr="00F6096F">
        <w:rPr>
          <w:sz w:val="24"/>
          <w:szCs w:val="24"/>
        </w:rPr>
        <w:t>uje się</w:t>
      </w:r>
      <w:r w:rsidRPr="00F6096F">
        <w:rPr>
          <w:sz w:val="24"/>
          <w:szCs w:val="24"/>
        </w:rPr>
        <w:t xml:space="preserve"> przypisanie nowo</w:t>
      </w:r>
      <w:r w:rsidR="00E75078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powołanej służbie odpowiedzialności za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prowadzenie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w rozumieniu ustawy z dnia 10 czerwca 2016 r. </w:t>
      </w:r>
      <w:r w:rsidR="005948F9">
        <w:rPr>
          <w:i/>
          <w:sz w:val="24"/>
          <w:szCs w:val="24"/>
        </w:rPr>
        <w:t>o </w:t>
      </w:r>
      <w:r w:rsidRPr="00F6096F">
        <w:rPr>
          <w:i/>
          <w:sz w:val="24"/>
          <w:szCs w:val="24"/>
        </w:rPr>
        <w:t>działaniach antyterrorystycznych</w:t>
      </w:r>
      <w:r w:rsidRPr="00F6096F">
        <w:rPr>
          <w:sz w:val="24"/>
          <w:szCs w:val="24"/>
        </w:rPr>
        <w:t xml:space="preserve"> (Dz. U. </w:t>
      </w:r>
      <w:r w:rsidR="000415F1" w:rsidRPr="00F6096F">
        <w:rPr>
          <w:sz w:val="24"/>
          <w:szCs w:val="24"/>
        </w:rPr>
        <w:t xml:space="preserve">z 2018 r. </w:t>
      </w:r>
      <w:r w:rsidRPr="00F6096F">
        <w:rPr>
          <w:sz w:val="24"/>
          <w:szCs w:val="24"/>
        </w:rPr>
        <w:t xml:space="preserve">poz. </w:t>
      </w:r>
      <w:r w:rsidR="000415F1" w:rsidRPr="00F6096F">
        <w:rPr>
          <w:sz w:val="24"/>
          <w:szCs w:val="24"/>
        </w:rPr>
        <w:t>452</w:t>
      </w:r>
      <w:r w:rsidRPr="00F6096F">
        <w:rPr>
          <w:sz w:val="24"/>
          <w:szCs w:val="24"/>
        </w:rPr>
        <w:t xml:space="preserve">, z </w:t>
      </w:r>
      <w:proofErr w:type="spellStart"/>
      <w:r w:rsidRPr="00F6096F">
        <w:rPr>
          <w:sz w:val="24"/>
          <w:szCs w:val="24"/>
        </w:rPr>
        <w:t>późn</w:t>
      </w:r>
      <w:proofErr w:type="spellEnd"/>
      <w:r w:rsidRPr="00F6096F">
        <w:rPr>
          <w:sz w:val="24"/>
          <w:szCs w:val="24"/>
        </w:rPr>
        <w:t xml:space="preserve">. zm.) oraz za wspieranie działań jednostek organizacyjnych Policji w warunkach szczególnego zagrożenia lub wymagających użycia specjalistycznych sił i środków oraz specjalistycznej taktyki działania. Służba będzie się </w:t>
      </w:r>
      <w:r w:rsidR="007E4C8D" w:rsidRPr="00F6096F">
        <w:rPr>
          <w:sz w:val="24"/>
          <w:szCs w:val="24"/>
        </w:rPr>
        <w:t>składać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z Centralnego Pododdziału </w:t>
      </w:r>
      <w:proofErr w:type="spellStart"/>
      <w:r w:rsidR="00575F7A" w:rsidRPr="00F6096F">
        <w:rPr>
          <w:sz w:val="24"/>
          <w:szCs w:val="24"/>
        </w:rPr>
        <w:t>Kontrterrorystycznego</w:t>
      </w:r>
      <w:proofErr w:type="spellEnd"/>
      <w:r w:rsidR="00575F7A" w:rsidRPr="00F6096F">
        <w:rPr>
          <w:sz w:val="24"/>
          <w:szCs w:val="24"/>
        </w:rPr>
        <w:t xml:space="preserve"> Policji „</w:t>
      </w:r>
      <w:r w:rsidRPr="00F6096F">
        <w:rPr>
          <w:sz w:val="24"/>
          <w:szCs w:val="24"/>
        </w:rPr>
        <w:t>BOA</w:t>
      </w:r>
      <w:r w:rsidR="00575F7A" w:rsidRPr="00F6096F">
        <w:rPr>
          <w:sz w:val="24"/>
          <w:szCs w:val="24"/>
        </w:rPr>
        <w:t>”</w:t>
      </w:r>
      <w:r w:rsidRPr="00F6096F">
        <w:rPr>
          <w:sz w:val="24"/>
          <w:szCs w:val="24"/>
        </w:rPr>
        <w:t xml:space="preserve"> oraz samodzielnych pododdziałów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Policji. Przeprowadzenie proponowanych zmian jest </w:t>
      </w:r>
      <w:r w:rsidR="007E4C8D" w:rsidRPr="00F6096F">
        <w:rPr>
          <w:sz w:val="24"/>
          <w:szCs w:val="24"/>
        </w:rPr>
        <w:t xml:space="preserve">przewidywane </w:t>
      </w:r>
      <w:r w:rsidRPr="00F6096F">
        <w:rPr>
          <w:sz w:val="24"/>
          <w:szCs w:val="24"/>
        </w:rPr>
        <w:t>w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ramach obecnego stanu etatowego Biura Operacji Antyterrorystycznych Komendy Głównej Policji i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samodzielnych poddziałów antyterrorystycznych Policji. </w:t>
      </w:r>
    </w:p>
    <w:p w14:paraId="1E5F635A" w14:textId="30258DAC" w:rsidR="009C7549" w:rsidRPr="00F6096F" w:rsidRDefault="00AB4B4D" w:rsidP="0017683A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096F">
        <w:rPr>
          <w:rFonts w:ascii="Times New Roman" w:hAnsi="Times New Roman"/>
          <w:sz w:val="24"/>
          <w:szCs w:val="24"/>
        </w:rPr>
        <w:t>W projekcie</w:t>
      </w:r>
      <w:r w:rsidR="00575F7A" w:rsidRPr="00F6096F">
        <w:rPr>
          <w:rFonts w:ascii="Times New Roman" w:hAnsi="Times New Roman"/>
          <w:sz w:val="24"/>
          <w:szCs w:val="24"/>
        </w:rPr>
        <w:t>,</w:t>
      </w:r>
      <w:r w:rsidRPr="00F6096F">
        <w:rPr>
          <w:rFonts w:ascii="Times New Roman" w:hAnsi="Times New Roman"/>
          <w:sz w:val="24"/>
          <w:szCs w:val="24"/>
        </w:rPr>
        <w:t xml:space="preserve"> </w:t>
      </w:r>
      <w:r w:rsidR="00CE7C99" w:rsidRPr="00F6096F">
        <w:rPr>
          <w:rFonts w:ascii="Times New Roman" w:hAnsi="Times New Roman"/>
          <w:sz w:val="24"/>
          <w:szCs w:val="24"/>
        </w:rPr>
        <w:t>w celu zachowania ciągłości historycznej</w:t>
      </w:r>
      <w:r w:rsidR="00575F7A" w:rsidRPr="00F6096F">
        <w:rPr>
          <w:rFonts w:ascii="Times New Roman" w:hAnsi="Times New Roman"/>
          <w:sz w:val="24"/>
          <w:szCs w:val="24"/>
        </w:rPr>
        <w:t>,</w:t>
      </w:r>
      <w:r w:rsidR="00CE7C99" w:rsidRPr="00F6096F">
        <w:rPr>
          <w:rFonts w:ascii="Times New Roman" w:hAnsi="Times New Roman"/>
          <w:sz w:val="24"/>
          <w:szCs w:val="24"/>
        </w:rPr>
        <w:t xml:space="preserve"> w nazwie Centralnego Pododdziału </w:t>
      </w:r>
      <w:proofErr w:type="spellStart"/>
      <w:r w:rsidR="00CE7C99" w:rsidRPr="00F6096F">
        <w:rPr>
          <w:rFonts w:ascii="Times New Roman" w:hAnsi="Times New Roman"/>
          <w:sz w:val="24"/>
          <w:szCs w:val="24"/>
        </w:rPr>
        <w:t>Kontrterrorystycznego</w:t>
      </w:r>
      <w:proofErr w:type="spellEnd"/>
      <w:r w:rsidR="00CE7C99" w:rsidRPr="00F6096F">
        <w:rPr>
          <w:rFonts w:ascii="Times New Roman" w:hAnsi="Times New Roman"/>
          <w:sz w:val="24"/>
          <w:szCs w:val="24"/>
        </w:rPr>
        <w:t xml:space="preserve"> Policji</w:t>
      </w:r>
      <w:r w:rsidR="00EC713D" w:rsidRPr="00F6096F">
        <w:rPr>
          <w:rFonts w:ascii="Times New Roman" w:hAnsi="Times New Roman"/>
          <w:sz w:val="24"/>
          <w:szCs w:val="24"/>
        </w:rPr>
        <w:t xml:space="preserve"> „BOA”, zwanego dalej „BOA”,</w:t>
      </w:r>
      <w:r w:rsidR="00CE7C99" w:rsidRPr="00F6096F">
        <w:rPr>
          <w:rFonts w:ascii="Times New Roman" w:hAnsi="Times New Roman"/>
          <w:sz w:val="24"/>
          <w:szCs w:val="24"/>
        </w:rPr>
        <w:t xml:space="preserve"> </w:t>
      </w:r>
      <w:r w:rsidRPr="00F6096F">
        <w:rPr>
          <w:rFonts w:ascii="Times New Roman" w:hAnsi="Times New Roman"/>
          <w:sz w:val="24"/>
          <w:szCs w:val="24"/>
        </w:rPr>
        <w:t xml:space="preserve">pozostawiono skrót od </w:t>
      </w:r>
      <w:r w:rsidR="00CE7C99" w:rsidRPr="00F6096F">
        <w:rPr>
          <w:rFonts w:ascii="Times New Roman" w:hAnsi="Times New Roman"/>
          <w:sz w:val="24"/>
          <w:szCs w:val="24"/>
        </w:rPr>
        <w:t xml:space="preserve">nazwy dotychczas istniejącego </w:t>
      </w:r>
      <w:r w:rsidRPr="00F6096F">
        <w:rPr>
          <w:rFonts w:ascii="Times New Roman" w:hAnsi="Times New Roman"/>
          <w:sz w:val="24"/>
          <w:szCs w:val="24"/>
        </w:rPr>
        <w:t xml:space="preserve">Biura Operacji </w:t>
      </w:r>
      <w:r w:rsidRPr="00F6096F">
        <w:rPr>
          <w:rFonts w:ascii="Times New Roman" w:hAnsi="Times New Roman"/>
          <w:sz w:val="24"/>
          <w:szCs w:val="24"/>
        </w:rPr>
        <w:lastRenderedPageBreak/>
        <w:t>Antyterrorystycznych w for</w:t>
      </w:r>
      <w:r w:rsidR="00CE7C99" w:rsidRPr="00F6096F">
        <w:rPr>
          <w:rFonts w:ascii="Times New Roman" w:hAnsi="Times New Roman"/>
          <w:sz w:val="24"/>
          <w:szCs w:val="24"/>
        </w:rPr>
        <w:t>mie nazwy własnej „BOA”.</w:t>
      </w:r>
      <w:r w:rsidRPr="00F6096F">
        <w:rPr>
          <w:rFonts w:ascii="Times New Roman" w:hAnsi="Times New Roman"/>
          <w:sz w:val="24"/>
          <w:szCs w:val="24"/>
        </w:rPr>
        <w:t xml:space="preserve"> </w:t>
      </w:r>
      <w:r w:rsidR="00CE7C99" w:rsidRPr="00F6096F">
        <w:rPr>
          <w:rFonts w:ascii="Times New Roman" w:hAnsi="Times New Roman"/>
          <w:sz w:val="24"/>
          <w:szCs w:val="24"/>
        </w:rPr>
        <w:t>Powyższe wynika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="005948F9">
        <w:rPr>
          <w:rFonts w:ascii="Times New Roman" w:hAnsi="Times New Roman"/>
          <w:sz w:val="24"/>
          <w:szCs w:val="24"/>
        </w:rPr>
        <w:t>z </w:t>
      </w:r>
      <w:r w:rsidR="00CE7C99" w:rsidRPr="00F6096F">
        <w:rPr>
          <w:rFonts w:ascii="Times New Roman" w:hAnsi="Times New Roman"/>
          <w:sz w:val="24"/>
          <w:szCs w:val="24"/>
        </w:rPr>
        <w:t xml:space="preserve">rozpoznawalności ww. nazwy na forum działającej w ramach Europolu Grupy ATLAS zrzeszającej specjalne jednostki interwencyjne Państw Unii Europejskiej. </w:t>
      </w:r>
      <w:r w:rsidR="00575F7A" w:rsidRPr="00F6096F">
        <w:rPr>
          <w:rFonts w:ascii="Times New Roman" w:hAnsi="Times New Roman"/>
          <w:sz w:val="24"/>
          <w:szCs w:val="24"/>
        </w:rPr>
        <w:t xml:space="preserve">Biuro Operacji Antyterrorystycznych Komendy Głównej Policji w 2008 r. zostało wskazane przez Komendanta Głównego Policji jako specjalna jednostka interwencyjna polskiej Policji realizująca działania </w:t>
      </w:r>
      <w:proofErr w:type="spellStart"/>
      <w:r w:rsidR="00575F7A" w:rsidRPr="00F6096F">
        <w:rPr>
          <w:rFonts w:ascii="Times New Roman" w:hAnsi="Times New Roman"/>
          <w:sz w:val="24"/>
          <w:szCs w:val="24"/>
        </w:rPr>
        <w:t>kontrterrorystyczne</w:t>
      </w:r>
      <w:proofErr w:type="spellEnd"/>
      <w:r w:rsidR="00575F7A" w:rsidRPr="00F6096F">
        <w:rPr>
          <w:rFonts w:ascii="Times New Roman" w:hAnsi="Times New Roman"/>
          <w:sz w:val="24"/>
          <w:szCs w:val="24"/>
        </w:rPr>
        <w:t xml:space="preserve"> wspólnie z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="00575F7A" w:rsidRPr="00F6096F">
        <w:rPr>
          <w:rFonts w:ascii="Times New Roman" w:hAnsi="Times New Roman"/>
          <w:sz w:val="24"/>
          <w:szCs w:val="24"/>
        </w:rPr>
        <w:t xml:space="preserve">innymi tego typu jednostkami w Unii Europejskiej na podstawie </w:t>
      </w:r>
      <w:r w:rsidR="00575F7A" w:rsidRPr="00F6096F">
        <w:rPr>
          <w:rFonts w:ascii="Times New Roman" w:hAnsi="Times New Roman"/>
          <w:i/>
          <w:sz w:val="24"/>
          <w:szCs w:val="24"/>
        </w:rPr>
        <w:t>decyzj</w:t>
      </w:r>
      <w:r w:rsidR="005948F9">
        <w:rPr>
          <w:rFonts w:ascii="Times New Roman" w:hAnsi="Times New Roman"/>
          <w:i/>
          <w:sz w:val="24"/>
          <w:szCs w:val="24"/>
        </w:rPr>
        <w:t>i Rady 2008/617/</w:t>
      </w:r>
      <w:proofErr w:type="spellStart"/>
      <w:r w:rsidR="005948F9">
        <w:rPr>
          <w:rFonts w:ascii="Times New Roman" w:hAnsi="Times New Roman"/>
          <w:i/>
          <w:sz w:val="24"/>
          <w:szCs w:val="24"/>
        </w:rPr>
        <w:t>WSiSW</w:t>
      </w:r>
      <w:proofErr w:type="spellEnd"/>
      <w:r w:rsidR="005948F9">
        <w:rPr>
          <w:rFonts w:ascii="Times New Roman" w:hAnsi="Times New Roman"/>
          <w:i/>
          <w:sz w:val="24"/>
          <w:szCs w:val="24"/>
        </w:rPr>
        <w:t xml:space="preserve"> z dnia 23 </w:t>
      </w:r>
      <w:r w:rsidR="00575F7A" w:rsidRPr="00F6096F">
        <w:rPr>
          <w:rFonts w:ascii="Times New Roman" w:hAnsi="Times New Roman"/>
          <w:i/>
          <w:sz w:val="24"/>
          <w:szCs w:val="24"/>
        </w:rPr>
        <w:t>czerwca 2008 r. w sprawie usprawnienia współpracy pomiędzy specjalnymi jednostkami interwencyjnymi państw członkowskich Unii Europejskiej w sytuacjach kryzysowych</w:t>
      </w:r>
      <w:r w:rsidR="007E4C8D" w:rsidRPr="00F6096F">
        <w:rPr>
          <w:rFonts w:ascii="Times New Roman" w:hAnsi="Times New Roman"/>
          <w:i/>
          <w:sz w:val="24"/>
          <w:szCs w:val="24"/>
        </w:rPr>
        <w:t xml:space="preserve"> </w:t>
      </w:r>
      <w:r w:rsidR="007E4C8D" w:rsidRPr="00D46D17">
        <w:rPr>
          <w:rFonts w:ascii="Times New Roman" w:hAnsi="Times New Roman"/>
          <w:sz w:val="24"/>
          <w:szCs w:val="24"/>
        </w:rPr>
        <w:t>(D</w:t>
      </w:r>
      <w:r w:rsidR="00AA0256" w:rsidRPr="00D46D17">
        <w:rPr>
          <w:rFonts w:ascii="Times New Roman" w:hAnsi="Times New Roman"/>
          <w:sz w:val="24"/>
          <w:szCs w:val="24"/>
        </w:rPr>
        <w:t>z</w:t>
      </w:r>
      <w:r w:rsidR="007E4C8D" w:rsidRPr="00D46D17">
        <w:rPr>
          <w:rFonts w:ascii="Times New Roman" w:hAnsi="Times New Roman"/>
          <w:sz w:val="24"/>
          <w:szCs w:val="24"/>
        </w:rPr>
        <w:t>. U</w:t>
      </w:r>
      <w:r w:rsidR="00AA0256" w:rsidRPr="00D46D17">
        <w:rPr>
          <w:rFonts w:ascii="Times New Roman" w:hAnsi="Times New Roman"/>
          <w:sz w:val="24"/>
          <w:szCs w:val="24"/>
        </w:rPr>
        <w:t>rz</w:t>
      </w:r>
      <w:r w:rsidR="007E4C8D" w:rsidRPr="00D46D17">
        <w:rPr>
          <w:rFonts w:ascii="Times New Roman" w:hAnsi="Times New Roman"/>
          <w:sz w:val="24"/>
          <w:szCs w:val="24"/>
        </w:rPr>
        <w:t>. UE L 210 z 06.08.2008, str</w:t>
      </w:r>
      <w:r w:rsidR="003C455A" w:rsidRPr="00D46D17">
        <w:rPr>
          <w:rFonts w:ascii="Times New Roman" w:hAnsi="Times New Roman"/>
          <w:sz w:val="24"/>
          <w:szCs w:val="24"/>
        </w:rPr>
        <w:t>.</w:t>
      </w:r>
      <w:r w:rsidR="007E4C8D" w:rsidRPr="00D46D17">
        <w:rPr>
          <w:rFonts w:ascii="Times New Roman" w:hAnsi="Times New Roman"/>
          <w:sz w:val="24"/>
          <w:szCs w:val="24"/>
        </w:rPr>
        <w:t xml:space="preserve"> 73)</w:t>
      </w:r>
      <w:r w:rsidR="00575F7A" w:rsidRPr="00D46D17">
        <w:rPr>
          <w:rFonts w:ascii="Times New Roman" w:hAnsi="Times New Roman"/>
          <w:sz w:val="24"/>
          <w:szCs w:val="24"/>
        </w:rPr>
        <w:t xml:space="preserve">. </w:t>
      </w:r>
      <w:r w:rsidR="00575F7A" w:rsidRPr="00F6096F">
        <w:rPr>
          <w:rFonts w:ascii="Times New Roman" w:hAnsi="Times New Roman"/>
          <w:sz w:val="24"/>
          <w:szCs w:val="24"/>
        </w:rPr>
        <w:t>Na forum Europolu Biuro Operacji Antyterrorystycznych KGP działa w grupie zadaniowej ATLAS, gdzie nosi nazwę BOA, pod którą jest rozpoznawalne i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="00575F7A" w:rsidRPr="00F6096F">
        <w:rPr>
          <w:rFonts w:ascii="Times New Roman" w:hAnsi="Times New Roman"/>
          <w:sz w:val="24"/>
          <w:szCs w:val="24"/>
        </w:rPr>
        <w:t xml:space="preserve">jednoznacznie identyfikowane z centralną jednostką </w:t>
      </w:r>
      <w:proofErr w:type="spellStart"/>
      <w:r w:rsidR="00575F7A" w:rsidRPr="00F6096F">
        <w:rPr>
          <w:rFonts w:ascii="Times New Roman" w:hAnsi="Times New Roman"/>
          <w:sz w:val="24"/>
          <w:szCs w:val="24"/>
        </w:rPr>
        <w:t>kontrterrorystyczną</w:t>
      </w:r>
      <w:proofErr w:type="spellEnd"/>
      <w:r w:rsidR="00575F7A" w:rsidRPr="00F6096F">
        <w:rPr>
          <w:rFonts w:ascii="Times New Roman" w:hAnsi="Times New Roman"/>
          <w:sz w:val="24"/>
          <w:szCs w:val="24"/>
        </w:rPr>
        <w:t xml:space="preserve"> polskiej Policji. Wprowadzenie zmiany w ww. zakresie wpłynęłoby </w:t>
      </w:r>
      <w:r w:rsidR="00AA0256" w:rsidRPr="00F6096F">
        <w:rPr>
          <w:rFonts w:ascii="Times New Roman" w:hAnsi="Times New Roman"/>
          <w:sz w:val="24"/>
          <w:szCs w:val="24"/>
        </w:rPr>
        <w:t xml:space="preserve">negatywnie </w:t>
      </w:r>
      <w:r w:rsidR="00575F7A" w:rsidRPr="00F6096F">
        <w:rPr>
          <w:rFonts w:ascii="Times New Roman" w:hAnsi="Times New Roman"/>
          <w:sz w:val="24"/>
          <w:szCs w:val="24"/>
        </w:rPr>
        <w:t xml:space="preserve">na rozpoznawalność centralnego pododdziału </w:t>
      </w:r>
      <w:proofErr w:type="spellStart"/>
      <w:r w:rsidR="00575F7A" w:rsidRPr="00F6096F">
        <w:rPr>
          <w:rFonts w:ascii="Times New Roman" w:hAnsi="Times New Roman"/>
          <w:sz w:val="24"/>
          <w:szCs w:val="24"/>
        </w:rPr>
        <w:t>kontrterrorystycznego</w:t>
      </w:r>
      <w:proofErr w:type="spellEnd"/>
      <w:r w:rsidR="00575F7A" w:rsidRPr="00F6096F">
        <w:rPr>
          <w:rFonts w:ascii="Times New Roman" w:hAnsi="Times New Roman"/>
          <w:sz w:val="24"/>
          <w:szCs w:val="24"/>
        </w:rPr>
        <w:t xml:space="preserve"> za granicą i mogłoby utrudnić współpracę w ramach grupy zadaniowej ATLAS, która ma istotne znaczenie w kontekście międzynarodowego charakteru współczesnych zagrożeń o charakterze terrorystycznym. Warto przy tym zauważyć, że jednostki </w:t>
      </w:r>
      <w:proofErr w:type="spellStart"/>
      <w:r w:rsidR="00575F7A" w:rsidRPr="00F6096F">
        <w:rPr>
          <w:rFonts w:ascii="Times New Roman" w:hAnsi="Times New Roman"/>
          <w:sz w:val="24"/>
          <w:szCs w:val="24"/>
        </w:rPr>
        <w:t>kontrterrorystyczne</w:t>
      </w:r>
      <w:proofErr w:type="spellEnd"/>
      <w:r w:rsidR="00575F7A" w:rsidRPr="00F6096F">
        <w:rPr>
          <w:rFonts w:ascii="Times New Roman" w:hAnsi="Times New Roman"/>
          <w:sz w:val="24"/>
          <w:szCs w:val="24"/>
        </w:rPr>
        <w:t xml:space="preserve"> innych państw do swojej identyfikacji również wykorzystują nazwy własne, w tym historyczne, jak GSG-9 z Niemiec (skrót od nazwy dawnej </w:t>
      </w:r>
      <w:proofErr w:type="spellStart"/>
      <w:r w:rsidR="00575F7A" w:rsidRPr="00F6096F">
        <w:rPr>
          <w:rFonts w:ascii="Times New Roman" w:hAnsi="Times New Roman"/>
          <w:sz w:val="24"/>
          <w:szCs w:val="24"/>
        </w:rPr>
        <w:t>Grenzschutzgruppe</w:t>
      </w:r>
      <w:proofErr w:type="spellEnd"/>
      <w:r w:rsidR="00575F7A" w:rsidRPr="00F6096F">
        <w:rPr>
          <w:rFonts w:ascii="Times New Roman" w:hAnsi="Times New Roman"/>
          <w:sz w:val="24"/>
          <w:szCs w:val="24"/>
        </w:rPr>
        <w:t xml:space="preserve"> 9). </w:t>
      </w:r>
      <w:r w:rsidR="009C7549" w:rsidRPr="00F6096F">
        <w:rPr>
          <w:rFonts w:ascii="Times New Roman" w:hAnsi="Times New Roman"/>
          <w:sz w:val="24"/>
          <w:szCs w:val="24"/>
        </w:rPr>
        <w:t>Utrzymanie nazwy własnej „BOA” pozwoli także uniknąć dodatkowych kosztów</w:t>
      </w:r>
      <w:r w:rsidR="001733A4" w:rsidRPr="00F6096F">
        <w:rPr>
          <w:rFonts w:ascii="Times New Roman" w:hAnsi="Times New Roman"/>
          <w:sz w:val="24"/>
          <w:szCs w:val="24"/>
        </w:rPr>
        <w:t>,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="007A2A93" w:rsidRPr="00F6096F">
        <w:rPr>
          <w:rFonts w:ascii="Times New Roman" w:hAnsi="Times New Roman"/>
          <w:sz w:val="24"/>
          <w:szCs w:val="24"/>
        </w:rPr>
        <w:t>w tym w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="007A2A93" w:rsidRPr="00F6096F">
        <w:rPr>
          <w:rFonts w:ascii="Times New Roman" w:hAnsi="Times New Roman"/>
          <w:sz w:val="24"/>
          <w:szCs w:val="24"/>
        </w:rPr>
        <w:t xml:space="preserve">szczególności kosztów administracyjnych, </w:t>
      </w:r>
      <w:r w:rsidR="009C7549" w:rsidRPr="00F6096F">
        <w:rPr>
          <w:rFonts w:ascii="Times New Roman" w:hAnsi="Times New Roman"/>
          <w:sz w:val="24"/>
          <w:szCs w:val="24"/>
        </w:rPr>
        <w:t>których poniesienie byłoby konieczne w przypadku pr</w:t>
      </w:r>
      <w:r w:rsidR="001733A4" w:rsidRPr="00F6096F">
        <w:rPr>
          <w:rFonts w:ascii="Times New Roman" w:hAnsi="Times New Roman"/>
          <w:sz w:val="24"/>
          <w:szCs w:val="24"/>
        </w:rPr>
        <w:t>zyjęcia odmiennego rozwiązania</w:t>
      </w:r>
      <w:r w:rsidR="00FA0921" w:rsidRPr="00F6096F">
        <w:rPr>
          <w:rFonts w:ascii="Times New Roman" w:hAnsi="Times New Roman"/>
          <w:sz w:val="24"/>
          <w:szCs w:val="24"/>
        </w:rPr>
        <w:t>.</w:t>
      </w:r>
      <w:r w:rsidR="001733A4" w:rsidRPr="00F6096F">
        <w:rPr>
          <w:rFonts w:ascii="Times New Roman" w:hAnsi="Times New Roman"/>
          <w:sz w:val="24"/>
          <w:szCs w:val="24"/>
        </w:rPr>
        <w:t xml:space="preserve"> </w:t>
      </w:r>
    </w:p>
    <w:p w14:paraId="2E93139C" w14:textId="0C467C90" w:rsidR="00AB4B4D" w:rsidRPr="00F6096F" w:rsidRDefault="00AB4B4D" w:rsidP="005948F9">
      <w:pPr>
        <w:pStyle w:val="Teksttreci0"/>
        <w:tabs>
          <w:tab w:val="left" w:pos="0"/>
        </w:tabs>
        <w:spacing w:before="120" w:after="0" w:line="360" w:lineRule="auto"/>
        <w:ind w:right="6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W celu ujednolicenia systemu funkcjonowania oraz organizacji samodzielnych pododdziałów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Policji projekt przewiduje przypisanie BOA kompetencji w zakresie koordynowania, przygotowania i realizacji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w Policji. Tym samym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BOA będzie </w:t>
      </w:r>
      <w:r w:rsidR="007E4C8D" w:rsidRPr="00F6096F">
        <w:rPr>
          <w:sz w:val="24"/>
          <w:szCs w:val="24"/>
        </w:rPr>
        <w:t xml:space="preserve">sprawować </w:t>
      </w:r>
      <w:r w:rsidRPr="00F6096F">
        <w:rPr>
          <w:sz w:val="24"/>
          <w:szCs w:val="24"/>
        </w:rPr>
        <w:t>merytoryczny nadzór nad realizacją działań bojowych i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szkoleni</w:t>
      </w:r>
      <w:r w:rsidR="005948F9">
        <w:rPr>
          <w:sz w:val="24"/>
          <w:szCs w:val="24"/>
        </w:rPr>
        <w:t>owych oraz wykorzystaniem sił i </w:t>
      </w:r>
      <w:r w:rsidRPr="00F6096F">
        <w:rPr>
          <w:sz w:val="24"/>
          <w:szCs w:val="24"/>
        </w:rPr>
        <w:t>środków</w:t>
      </w:r>
      <w:r w:rsidR="00EC713D" w:rsidRPr="00F6096F">
        <w:rPr>
          <w:sz w:val="24"/>
          <w:szCs w:val="24"/>
        </w:rPr>
        <w:t xml:space="preserve"> samodzielnych</w:t>
      </w:r>
      <w:r w:rsidRPr="00F6096F">
        <w:rPr>
          <w:sz w:val="24"/>
          <w:szCs w:val="24"/>
        </w:rPr>
        <w:t xml:space="preserve"> po</w:t>
      </w:r>
      <w:r w:rsidR="00E75078">
        <w:rPr>
          <w:sz w:val="24"/>
          <w:szCs w:val="24"/>
        </w:rPr>
        <w:t>dod</w:t>
      </w:r>
      <w:r w:rsidRPr="00F6096F">
        <w:rPr>
          <w:sz w:val="24"/>
          <w:szCs w:val="24"/>
        </w:rPr>
        <w:t xml:space="preserve">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Policji. </w:t>
      </w:r>
    </w:p>
    <w:p w14:paraId="5B640689" w14:textId="6AF7F388" w:rsidR="00AB4B4D" w:rsidRPr="00F6096F" w:rsidRDefault="00AB4B4D" w:rsidP="005948F9">
      <w:pPr>
        <w:pStyle w:val="Teksttreci0"/>
        <w:spacing w:before="120" w:after="0" w:line="360" w:lineRule="auto"/>
        <w:ind w:right="6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Propozycja zmian prawno-organizacyjnych jest </w:t>
      </w:r>
      <w:r w:rsidR="007E4C8D" w:rsidRPr="00F6096F">
        <w:rPr>
          <w:sz w:val="24"/>
          <w:szCs w:val="24"/>
        </w:rPr>
        <w:t xml:space="preserve">powiązana </w:t>
      </w:r>
      <w:r w:rsidRPr="00F6096F">
        <w:rPr>
          <w:sz w:val="24"/>
          <w:szCs w:val="24"/>
        </w:rPr>
        <w:t>z uprzednimi zmianami wprowadzonymi w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ustawie</w:t>
      </w:r>
      <w:r w:rsidR="007E4C8D" w:rsidRPr="00F6096F">
        <w:rPr>
          <w:sz w:val="24"/>
          <w:szCs w:val="24"/>
        </w:rPr>
        <w:t xml:space="preserve"> z dnia 6 kwietnia 1990 r.</w:t>
      </w:r>
      <w:r w:rsidRPr="00F6096F">
        <w:rPr>
          <w:sz w:val="24"/>
          <w:szCs w:val="24"/>
        </w:rPr>
        <w:t xml:space="preserve"> </w:t>
      </w:r>
      <w:r w:rsidRPr="00F6096F">
        <w:rPr>
          <w:i/>
          <w:sz w:val="24"/>
          <w:szCs w:val="24"/>
        </w:rPr>
        <w:t>o</w:t>
      </w:r>
      <w:r w:rsidR="00F6096F">
        <w:rPr>
          <w:i/>
          <w:sz w:val="24"/>
          <w:szCs w:val="24"/>
        </w:rPr>
        <w:t xml:space="preserve"> </w:t>
      </w:r>
      <w:r w:rsidRPr="00F6096F">
        <w:rPr>
          <w:i/>
          <w:sz w:val="24"/>
          <w:szCs w:val="24"/>
        </w:rPr>
        <w:t>Policji</w:t>
      </w:r>
      <w:r w:rsidRPr="00F6096F">
        <w:rPr>
          <w:sz w:val="24"/>
          <w:szCs w:val="24"/>
        </w:rPr>
        <w:t xml:space="preserve"> przez ustawę</w:t>
      </w:r>
      <w:r w:rsidR="007E4C8D" w:rsidRPr="00F6096F">
        <w:rPr>
          <w:sz w:val="24"/>
          <w:szCs w:val="24"/>
        </w:rPr>
        <w:t xml:space="preserve"> </w:t>
      </w:r>
      <w:r w:rsidR="00FB10DF" w:rsidRPr="00F6096F">
        <w:rPr>
          <w:sz w:val="24"/>
          <w:szCs w:val="24"/>
        </w:rPr>
        <w:t>z dnia 10</w:t>
      </w:r>
      <w:r w:rsidR="005948F9">
        <w:rPr>
          <w:sz w:val="24"/>
          <w:szCs w:val="24"/>
        </w:rPr>
        <w:t> </w:t>
      </w:r>
      <w:r w:rsidR="00FB10DF" w:rsidRPr="00F6096F">
        <w:rPr>
          <w:sz w:val="24"/>
          <w:szCs w:val="24"/>
        </w:rPr>
        <w:t>czerwca 2016 r.</w:t>
      </w:r>
      <w:r w:rsidR="00F6096F">
        <w:rPr>
          <w:sz w:val="24"/>
          <w:szCs w:val="24"/>
        </w:rPr>
        <w:t xml:space="preserve"> </w:t>
      </w:r>
      <w:r w:rsidRPr="00F6096F">
        <w:rPr>
          <w:i/>
          <w:sz w:val="24"/>
          <w:szCs w:val="24"/>
        </w:rPr>
        <w:t>o działaniach antyterrorystycznych</w:t>
      </w:r>
      <w:r w:rsidRPr="00F6096F">
        <w:rPr>
          <w:sz w:val="24"/>
          <w:szCs w:val="24"/>
        </w:rPr>
        <w:t xml:space="preserve">, które rozszerzyły katalog zadań Policji o prowadzenie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>.</w:t>
      </w:r>
    </w:p>
    <w:p w14:paraId="275B9ED2" w14:textId="41CDC548" w:rsidR="00AB4B4D" w:rsidRPr="00F6096F" w:rsidRDefault="00AB4B4D" w:rsidP="005948F9">
      <w:pPr>
        <w:pStyle w:val="Teksttreci0"/>
        <w:tabs>
          <w:tab w:val="left" w:pos="865"/>
        </w:tabs>
        <w:spacing w:before="120" w:after="0" w:line="360" w:lineRule="auto"/>
        <w:ind w:right="6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Jednocześnie jest </w:t>
      </w:r>
      <w:r w:rsidR="00FB10DF" w:rsidRPr="00F6096F">
        <w:rPr>
          <w:sz w:val="24"/>
          <w:szCs w:val="24"/>
        </w:rPr>
        <w:t xml:space="preserve">przewidziane </w:t>
      </w:r>
      <w:r w:rsidRPr="00F6096F">
        <w:rPr>
          <w:sz w:val="24"/>
          <w:szCs w:val="24"/>
        </w:rPr>
        <w:t>wprowadzenie rozwiązania, zgodnie z którym, w celu zapewnienia skuteczności reagowania na zdarzenia o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charakterze terrorystycznym, działania </w:t>
      </w:r>
      <w:proofErr w:type="spellStart"/>
      <w:r w:rsidRPr="00F6096F">
        <w:rPr>
          <w:sz w:val="24"/>
          <w:szCs w:val="24"/>
        </w:rPr>
        <w:t>kontrterrorystyczne</w:t>
      </w:r>
      <w:proofErr w:type="spellEnd"/>
      <w:r w:rsidRPr="00F6096F">
        <w:rPr>
          <w:sz w:val="24"/>
          <w:szCs w:val="24"/>
        </w:rPr>
        <w:t xml:space="preserve"> będą </w:t>
      </w:r>
      <w:r w:rsidR="002E47E9" w:rsidRPr="00F6096F">
        <w:rPr>
          <w:sz w:val="24"/>
          <w:szCs w:val="24"/>
        </w:rPr>
        <w:t xml:space="preserve">realizowane </w:t>
      </w:r>
      <w:r w:rsidRPr="00F6096F">
        <w:rPr>
          <w:sz w:val="24"/>
          <w:szCs w:val="24"/>
        </w:rPr>
        <w:t xml:space="preserve">przez BOA oraz samodzielne pododdziały </w:t>
      </w:r>
      <w:proofErr w:type="spellStart"/>
      <w:r w:rsidRPr="00F6096F">
        <w:rPr>
          <w:sz w:val="24"/>
          <w:szCs w:val="24"/>
        </w:rPr>
        <w:t>kontrterrorystyczne</w:t>
      </w:r>
      <w:proofErr w:type="spellEnd"/>
      <w:r w:rsidRPr="00F6096F">
        <w:rPr>
          <w:sz w:val="24"/>
          <w:szCs w:val="24"/>
        </w:rPr>
        <w:t xml:space="preserve"> Policji z pierwszeństwem przed innymi działaniami.</w:t>
      </w:r>
    </w:p>
    <w:p w14:paraId="00E8AB18" w14:textId="0E163C6B" w:rsidR="00AB4B4D" w:rsidRPr="00F6096F" w:rsidRDefault="00AB4B4D" w:rsidP="005948F9">
      <w:pPr>
        <w:pStyle w:val="Teksttreci0"/>
        <w:spacing w:before="120" w:after="0" w:line="360" w:lineRule="auto"/>
        <w:ind w:left="14" w:right="20"/>
        <w:jc w:val="both"/>
        <w:rPr>
          <w:sz w:val="24"/>
          <w:szCs w:val="24"/>
        </w:rPr>
      </w:pPr>
      <w:r w:rsidRPr="00F6096F">
        <w:rPr>
          <w:sz w:val="24"/>
          <w:szCs w:val="24"/>
        </w:rPr>
        <w:t>Projekt przewiduje także możliwość odstąpienia od przestrzegania przepisów i zasad bezpieczeństwa i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higieny służby, z zachowaniem wszelkich dostępnych w danych warunkach zabezpieczeń, jeżeli w czasie </w:t>
      </w:r>
      <w:r w:rsidR="005948F9">
        <w:rPr>
          <w:sz w:val="24"/>
          <w:szCs w:val="24"/>
        </w:rPr>
        <w:t>wykonywania zadań służbowych, w </w:t>
      </w:r>
      <w:r w:rsidRPr="00F6096F">
        <w:rPr>
          <w:sz w:val="24"/>
          <w:szCs w:val="24"/>
        </w:rPr>
        <w:t xml:space="preserve">okolicznościach uzasadnionych stanem wyższej konieczności, policjant służby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 xml:space="preserve"> stwierdzi, że istnieje prawdopodobieństwo uratowania życia ludzkiego lub odwrócenia zagrożenia godzącego w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bezpieczeństwo państwa. Przepis ten pozwoli na wykorzystanie wszelkich środków w celu ratowania życia przez policjantów służby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 xml:space="preserve">. Podobne rozwiązanie już </w:t>
      </w:r>
      <w:r w:rsidR="002E47E9" w:rsidRPr="00F6096F">
        <w:rPr>
          <w:sz w:val="24"/>
          <w:szCs w:val="24"/>
        </w:rPr>
        <w:t xml:space="preserve">funkcjonuje </w:t>
      </w:r>
      <w:r w:rsidR="005948F9">
        <w:rPr>
          <w:sz w:val="24"/>
          <w:szCs w:val="24"/>
        </w:rPr>
        <w:t>w </w:t>
      </w:r>
      <w:r w:rsidRPr="00F6096F">
        <w:rPr>
          <w:sz w:val="24"/>
          <w:szCs w:val="24"/>
        </w:rPr>
        <w:t>ustawach regulujących funkcjonowanie takich służb jak Agencja Bezpieczeństwa Wewnętrznego, Agencja Wywiadu, Centralne Biuro Antykorupcyjne, Służba Kontrwywiadu Wojskowego oraz Służba Wywiadu Wojskowego.</w:t>
      </w:r>
    </w:p>
    <w:p w14:paraId="78F87229" w14:textId="5F385229" w:rsidR="00AB4B4D" w:rsidRPr="00F6096F" w:rsidRDefault="00AB4B4D" w:rsidP="005948F9">
      <w:pPr>
        <w:pStyle w:val="Teksttreci0"/>
        <w:spacing w:before="120" w:after="0" w:line="360" w:lineRule="auto"/>
        <w:ind w:left="28" w:right="20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W związku z wprowadzeniem ww. rozwiązania uznano za zasadne dookreślenie przepisów ustawy </w:t>
      </w:r>
      <w:r w:rsidR="00D46D17" w:rsidRPr="00F6096F">
        <w:rPr>
          <w:sz w:val="24"/>
          <w:szCs w:val="24"/>
        </w:rPr>
        <w:t xml:space="preserve">z dnia 6 kwietnia 1990 r. </w:t>
      </w:r>
      <w:r w:rsidRPr="00F6096F">
        <w:rPr>
          <w:i/>
          <w:sz w:val="24"/>
          <w:szCs w:val="24"/>
        </w:rPr>
        <w:t>o</w:t>
      </w:r>
      <w:r w:rsidR="00F6096F">
        <w:rPr>
          <w:i/>
          <w:sz w:val="24"/>
          <w:szCs w:val="24"/>
        </w:rPr>
        <w:t xml:space="preserve"> </w:t>
      </w:r>
      <w:r w:rsidRPr="00F6096F">
        <w:rPr>
          <w:i/>
          <w:sz w:val="24"/>
          <w:szCs w:val="24"/>
        </w:rPr>
        <w:t>Policji</w:t>
      </w:r>
      <w:r w:rsidRPr="00F6096F">
        <w:rPr>
          <w:sz w:val="24"/>
          <w:szCs w:val="24"/>
        </w:rPr>
        <w:t xml:space="preserve"> przez przypisanie przełożonemu odpowiedzialności za zapewnienie właściwych warunków bezpieczeństwa i higieny służby w zakresie szkoleń zawodowego lub doskonalenia zawodowego wobec funkcjonariuszy biorących udział w szkoleniu oraz szczegółowe określenie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ww.</w:t>
      </w:r>
      <w:r w:rsidR="005948F9">
        <w:rPr>
          <w:sz w:val="24"/>
          <w:szCs w:val="24"/>
        </w:rPr>
        <w:t> </w:t>
      </w:r>
      <w:r w:rsidRPr="00F6096F">
        <w:rPr>
          <w:sz w:val="24"/>
          <w:szCs w:val="24"/>
        </w:rPr>
        <w:t>warunków w akcie wykonawczym do ustawy. Przedmiotowe rozwiązanie ma na celu zapewnienie w całej formacji od</w:t>
      </w:r>
      <w:r w:rsidR="005948F9">
        <w:rPr>
          <w:sz w:val="24"/>
          <w:szCs w:val="24"/>
        </w:rPr>
        <w:t>powiednich warunków szkolenia z </w:t>
      </w:r>
      <w:r w:rsidRPr="00F6096F">
        <w:rPr>
          <w:sz w:val="24"/>
          <w:szCs w:val="24"/>
        </w:rPr>
        <w:t>uwzględnieniem specyfiki działań z użyciem środków przymusu bezpośredniego, środków ochrony indywidualnej lub broni palnej.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Z uwagi na potrzebę zapewnienia odpowiedniego przygotowania na poziomie organizacyjnym do realizacji ww. zadań przewidziano, że przepisy w tym zakresie zaczną obowiązywać po upływie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6 miesięcy od dnia ogłoszenia ustawy. </w:t>
      </w:r>
    </w:p>
    <w:p w14:paraId="6E4082CF" w14:textId="275B757D" w:rsidR="00AB4B4D" w:rsidRPr="00F6096F" w:rsidRDefault="00AB4B4D" w:rsidP="005948F9">
      <w:pPr>
        <w:pStyle w:val="Teksttreci0"/>
        <w:spacing w:before="120" w:after="0" w:line="360" w:lineRule="auto"/>
        <w:ind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>W projekcie przyjęto rozwiązanie, zgodnie z którym</w:t>
      </w:r>
      <w:r w:rsidR="005948F9">
        <w:rPr>
          <w:sz w:val="24"/>
          <w:szCs w:val="24"/>
        </w:rPr>
        <w:t xml:space="preserve"> dowódca BOA i jego zastępcy, a </w:t>
      </w:r>
      <w:r w:rsidRPr="00F6096F">
        <w:rPr>
          <w:sz w:val="24"/>
          <w:szCs w:val="24"/>
        </w:rPr>
        <w:t xml:space="preserve">także dowódcy oraz zastępcy dowódców samodzielnych pododdziałów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</w:t>
      </w:r>
      <w:r w:rsidR="00EC713D" w:rsidRPr="00F6096F">
        <w:rPr>
          <w:sz w:val="24"/>
          <w:szCs w:val="24"/>
        </w:rPr>
        <w:t xml:space="preserve">Policji </w:t>
      </w:r>
      <w:r w:rsidRPr="00F6096F">
        <w:rPr>
          <w:sz w:val="24"/>
          <w:szCs w:val="24"/>
        </w:rPr>
        <w:t xml:space="preserve">będą </w:t>
      </w:r>
      <w:r w:rsidR="002E47E9" w:rsidRPr="00F6096F">
        <w:rPr>
          <w:sz w:val="24"/>
          <w:szCs w:val="24"/>
        </w:rPr>
        <w:t xml:space="preserve">powoływani </w:t>
      </w:r>
      <w:r w:rsidRPr="00F6096F">
        <w:rPr>
          <w:sz w:val="24"/>
          <w:szCs w:val="24"/>
        </w:rPr>
        <w:t>spośród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oficerów służby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 xml:space="preserve">. Powyższe jest </w:t>
      </w:r>
      <w:r w:rsidR="002E47E9" w:rsidRPr="00F6096F">
        <w:rPr>
          <w:sz w:val="24"/>
          <w:szCs w:val="24"/>
        </w:rPr>
        <w:t xml:space="preserve">uzasadnione </w:t>
      </w:r>
      <w:r w:rsidRPr="00F6096F">
        <w:rPr>
          <w:sz w:val="24"/>
          <w:szCs w:val="24"/>
        </w:rPr>
        <w:t xml:space="preserve">potrzebą zapewnienia odpowiednich kwalifikacji kadry dowódczej służby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 xml:space="preserve">. Dowodzenie działaniami </w:t>
      </w:r>
      <w:proofErr w:type="spellStart"/>
      <w:r w:rsidRPr="00F6096F">
        <w:rPr>
          <w:sz w:val="24"/>
          <w:szCs w:val="24"/>
        </w:rPr>
        <w:t>kontrterrorystycznymi</w:t>
      </w:r>
      <w:proofErr w:type="spellEnd"/>
      <w:r w:rsidRPr="00F6096F">
        <w:rPr>
          <w:sz w:val="24"/>
          <w:szCs w:val="24"/>
        </w:rPr>
        <w:t xml:space="preserve"> wymaga bowiem wiedzy i doświadczenia, które może zostać nabyte jedynie podczas pełnienia służby w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pododdziale </w:t>
      </w:r>
      <w:proofErr w:type="spellStart"/>
      <w:r w:rsidRPr="00F6096F">
        <w:rPr>
          <w:sz w:val="24"/>
          <w:szCs w:val="24"/>
        </w:rPr>
        <w:t>kontrterrorystycznym</w:t>
      </w:r>
      <w:proofErr w:type="spellEnd"/>
      <w:r w:rsidRPr="00F6096F">
        <w:rPr>
          <w:sz w:val="24"/>
          <w:szCs w:val="24"/>
        </w:rPr>
        <w:t xml:space="preserve">, z czym wiąże się realizacja czynności z wykorzystaniem specjalistycznej taktyki i w warunkach zagrożenia życia. Ponadto do dowodzenia działaniami </w:t>
      </w:r>
      <w:proofErr w:type="spellStart"/>
      <w:r w:rsidRPr="00F6096F">
        <w:rPr>
          <w:sz w:val="24"/>
          <w:szCs w:val="24"/>
        </w:rPr>
        <w:t>kontrterrorystycznymi</w:t>
      </w:r>
      <w:proofErr w:type="spellEnd"/>
      <w:r w:rsidRPr="00F6096F">
        <w:rPr>
          <w:sz w:val="24"/>
          <w:szCs w:val="24"/>
        </w:rPr>
        <w:t xml:space="preserve"> jest </w:t>
      </w:r>
      <w:r w:rsidR="002E47E9" w:rsidRPr="00F6096F">
        <w:rPr>
          <w:sz w:val="24"/>
          <w:szCs w:val="24"/>
        </w:rPr>
        <w:t xml:space="preserve">niezbędne </w:t>
      </w:r>
      <w:r w:rsidRPr="00F6096F">
        <w:rPr>
          <w:sz w:val="24"/>
          <w:szCs w:val="24"/>
        </w:rPr>
        <w:t xml:space="preserve">nabycie kwalifikacji dowódcy podoperacji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 xml:space="preserve"> lub dowodzącego grupą </w:t>
      </w:r>
      <w:proofErr w:type="spellStart"/>
      <w:r w:rsidRPr="00F6096F">
        <w:rPr>
          <w:sz w:val="24"/>
          <w:szCs w:val="24"/>
        </w:rPr>
        <w:t>kontrterrorystyczną</w:t>
      </w:r>
      <w:proofErr w:type="spellEnd"/>
      <w:r w:rsidRPr="00F6096F">
        <w:rPr>
          <w:sz w:val="24"/>
          <w:szCs w:val="24"/>
        </w:rPr>
        <w:t xml:space="preserve"> na kursach specjalistycznych z zakresu dowodzenia takimi działaniami.</w:t>
      </w:r>
    </w:p>
    <w:p w14:paraId="3BE72494" w14:textId="7AB708AF" w:rsidR="00AB4B4D" w:rsidRPr="00F6096F" w:rsidRDefault="00AB4B4D" w:rsidP="005948F9">
      <w:pPr>
        <w:pStyle w:val="Teksttreci0"/>
        <w:spacing w:before="120" w:after="0" w:line="360" w:lineRule="auto"/>
        <w:ind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>Projekt zakłada, że Komendant Główny Policji, jako przełożony właściwy w sprawach osobowych, powołuje i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odwołuje ze stanowiska dowódcę BOA oraz – na wniosek dowódcy BOA – jego zastępcę. Natomiast dowódców samodzielnych pododdziałów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</w:t>
      </w:r>
      <w:r w:rsidR="00EC713D" w:rsidRPr="00F6096F">
        <w:rPr>
          <w:sz w:val="24"/>
          <w:szCs w:val="24"/>
        </w:rPr>
        <w:t xml:space="preserve">Policji </w:t>
      </w:r>
      <w:r w:rsidRPr="00F6096F">
        <w:rPr>
          <w:sz w:val="24"/>
          <w:szCs w:val="24"/>
        </w:rPr>
        <w:t xml:space="preserve">powołują i odwołują ze stanowiska, spośród oficerów służby </w:t>
      </w:r>
      <w:proofErr w:type="spellStart"/>
      <w:r w:rsidRPr="00F6096F">
        <w:rPr>
          <w:sz w:val="24"/>
          <w:szCs w:val="24"/>
        </w:rPr>
        <w:t>kontrterrorystycznej</w:t>
      </w:r>
      <w:proofErr w:type="spellEnd"/>
      <w:r w:rsidRPr="00F6096F">
        <w:rPr>
          <w:sz w:val="24"/>
          <w:szCs w:val="24"/>
        </w:rPr>
        <w:t>, właściwi komendanci wojewódzcy Policji albo Komendant Stołeczny Policji. Przyjęte rozwiązanie wynika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z dualizmu podległości samodzielnych pododdziałów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="00EC713D" w:rsidRPr="00F6096F">
        <w:rPr>
          <w:sz w:val="24"/>
          <w:szCs w:val="24"/>
        </w:rPr>
        <w:t xml:space="preserve"> Policji</w:t>
      </w:r>
      <w:r w:rsidRPr="00F6096F">
        <w:rPr>
          <w:sz w:val="24"/>
          <w:szCs w:val="24"/>
        </w:rPr>
        <w:t xml:space="preserve">. W ujęciu organizacyjnym samodzielne pododdziały </w:t>
      </w:r>
      <w:proofErr w:type="spellStart"/>
      <w:r w:rsidRPr="00F6096F">
        <w:rPr>
          <w:sz w:val="24"/>
          <w:szCs w:val="24"/>
        </w:rPr>
        <w:t>kontrterrorystyczne</w:t>
      </w:r>
      <w:proofErr w:type="spellEnd"/>
      <w:r w:rsidRPr="00F6096F">
        <w:rPr>
          <w:sz w:val="24"/>
          <w:szCs w:val="24"/>
        </w:rPr>
        <w:t xml:space="preserve"> </w:t>
      </w:r>
      <w:r w:rsidR="00EC713D" w:rsidRPr="00F6096F">
        <w:rPr>
          <w:sz w:val="24"/>
          <w:szCs w:val="24"/>
        </w:rPr>
        <w:t xml:space="preserve">Policji </w:t>
      </w:r>
      <w:r w:rsidRPr="00F6096F">
        <w:rPr>
          <w:sz w:val="24"/>
          <w:szCs w:val="24"/>
        </w:rPr>
        <w:t xml:space="preserve">podlegać będą właściwemu komendantowi wojewódzkiemu Policji albo Komendantowi Stołecznemu Policji, czego wyrazem jest powyższa procedura. Natomiast w ujęciu zadaniowym, w zakresie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>,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a nie wspierających, ww. pododdziały podlegać będą dowódcy BOA, co znajduje rozwinięcie m.in.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w zaproponowanym w projekcie ustawy rozwiązaniu, zgodnie z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 xml:space="preserve">którym w przypadku wystąpienia zdarzenia o charakterze terrorystycznym działania </w:t>
      </w:r>
      <w:proofErr w:type="spellStart"/>
      <w:r w:rsidRPr="00F6096F">
        <w:rPr>
          <w:sz w:val="24"/>
          <w:szCs w:val="24"/>
        </w:rPr>
        <w:t>kontrterrorystyczne</w:t>
      </w:r>
      <w:proofErr w:type="spellEnd"/>
      <w:r w:rsidRPr="00F6096F">
        <w:rPr>
          <w:sz w:val="24"/>
          <w:szCs w:val="24"/>
        </w:rPr>
        <w:t xml:space="preserve"> są </w:t>
      </w:r>
      <w:r w:rsidR="002E47E9" w:rsidRPr="00F6096F">
        <w:rPr>
          <w:sz w:val="24"/>
          <w:szCs w:val="24"/>
        </w:rPr>
        <w:t xml:space="preserve">realizowane </w:t>
      </w:r>
      <w:r w:rsidRPr="00F6096F">
        <w:rPr>
          <w:sz w:val="24"/>
          <w:szCs w:val="24"/>
        </w:rPr>
        <w:t xml:space="preserve">przez samodzielne pododdziały </w:t>
      </w:r>
      <w:proofErr w:type="spellStart"/>
      <w:r w:rsidRPr="00F6096F">
        <w:rPr>
          <w:sz w:val="24"/>
          <w:szCs w:val="24"/>
        </w:rPr>
        <w:t>kontrterrorystyczne</w:t>
      </w:r>
      <w:proofErr w:type="spellEnd"/>
      <w:r w:rsidRPr="00F6096F">
        <w:rPr>
          <w:sz w:val="24"/>
          <w:szCs w:val="24"/>
        </w:rPr>
        <w:t xml:space="preserve"> Policji przed innymi działaniami. Konsekwencją powyższego jest uwzględnienie roli dowódcy</w:t>
      </w:r>
      <w:r w:rsidR="005948F9">
        <w:rPr>
          <w:sz w:val="24"/>
          <w:szCs w:val="24"/>
        </w:rPr>
        <w:t xml:space="preserve"> BOA w procedurze powoływania i </w:t>
      </w:r>
      <w:r w:rsidRPr="00F6096F">
        <w:rPr>
          <w:sz w:val="24"/>
          <w:szCs w:val="24"/>
        </w:rPr>
        <w:t xml:space="preserve">odwoływania ze stanowiska dowódców i zastępców dowódców samodzielnych pododdziałów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 Policji. Uwzględnienie w tym zakresie opinii dowódcy BOA ma na celu zagwarantowanie właściwego dowodzenia samodzielnym pododdziałem </w:t>
      </w:r>
      <w:proofErr w:type="spellStart"/>
      <w:r w:rsidRPr="00F6096F">
        <w:rPr>
          <w:sz w:val="24"/>
          <w:szCs w:val="24"/>
        </w:rPr>
        <w:t>kontrterrorystycznym</w:t>
      </w:r>
      <w:proofErr w:type="spellEnd"/>
      <w:r w:rsidRPr="00F6096F">
        <w:rPr>
          <w:sz w:val="24"/>
          <w:szCs w:val="24"/>
        </w:rPr>
        <w:t xml:space="preserve"> Policji oraz sprawowanie nadzoru merytorycznego nad realizacją działań </w:t>
      </w:r>
      <w:proofErr w:type="spellStart"/>
      <w:r w:rsidRPr="00F6096F">
        <w:rPr>
          <w:sz w:val="24"/>
          <w:szCs w:val="24"/>
        </w:rPr>
        <w:t>kontrterrorystycznych</w:t>
      </w:r>
      <w:proofErr w:type="spellEnd"/>
      <w:r w:rsidRPr="00F6096F">
        <w:rPr>
          <w:sz w:val="24"/>
          <w:szCs w:val="24"/>
        </w:rPr>
        <w:t xml:space="preserve">. Umożliwi również właściwą realizację zadań przez przygotowaną i posiadającą doświadczenie w dowodzeniu działaniami </w:t>
      </w:r>
      <w:proofErr w:type="spellStart"/>
      <w:r w:rsidRPr="00F6096F">
        <w:rPr>
          <w:sz w:val="24"/>
          <w:szCs w:val="24"/>
        </w:rPr>
        <w:t>kontrterrorystycznymi</w:t>
      </w:r>
      <w:proofErr w:type="spellEnd"/>
      <w:r w:rsidRPr="00F6096F">
        <w:rPr>
          <w:sz w:val="24"/>
          <w:szCs w:val="24"/>
        </w:rPr>
        <w:t xml:space="preserve"> wykwalifikowaną kadrę dowódczą.</w:t>
      </w:r>
    </w:p>
    <w:p w14:paraId="2D731277" w14:textId="2411CDF6" w:rsidR="00AB4B4D" w:rsidRPr="00F6096F" w:rsidRDefault="00AB4B4D" w:rsidP="0017683A">
      <w:pPr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F6096F">
        <w:rPr>
          <w:rFonts w:ascii="Times New Roman" w:hAnsi="Times New Roman"/>
          <w:sz w:val="24"/>
          <w:szCs w:val="24"/>
        </w:rPr>
        <w:t xml:space="preserve">Dodatkowo, w celu zapewnienia odpowiedniego doboru kadry kierowniczej w służbie </w:t>
      </w:r>
      <w:proofErr w:type="spellStart"/>
      <w:r w:rsidRPr="00F6096F">
        <w:rPr>
          <w:rFonts w:ascii="Times New Roman" w:hAnsi="Times New Roman"/>
          <w:sz w:val="24"/>
          <w:szCs w:val="24"/>
        </w:rPr>
        <w:t>kontrterrorystycznej</w:t>
      </w:r>
      <w:proofErr w:type="spellEnd"/>
      <w:r w:rsidRPr="00F6096F">
        <w:rPr>
          <w:rFonts w:ascii="Times New Roman" w:hAnsi="Times New Roman"/>
          <w:sz w:val="24"/>
          <w:szCs w:val="24"/>
        </w:rPr>
        <w:t>, projekt przewiduje objęcie kandydatów na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Pr="00F6096F">
        <w:rPr>
          <w:rFonts w:ascii="Times New Roman" w:hAnsi="Times New Roman"/>
          <w:sz w:val="24"/>
          <w:szCs w:val="24"/>
        </w:rPr>
        <w:t xml:space="preserve">stanowisko dowódcy BOA i jego zastępców, a także dowódców samodzielnych pododdziałów </w:t>
      </w:r>
      <w:proofErr w:type="spellStart"/>
      <w:r w:rsidRPr="00F6096F">
        <w:rPr>
          <w:rFonts w:ascii="Times New Roman" w:hAnsi="Times New Roman"/>
          <w:sz w:val="24"/>
          <w:szCs w:val="24"/>
        </w:rPr>
        <w:t>kontrterrorystycznych</w:t>
      </w:r>
      <w:proofErr w:type="spellEnd"/>
      <w:r w:rsidRPr="00F6096F">
        <w:rPr>
          <w:rFonts w:ascii="Times New Roman" w:hAnsi="Times New Roman"/>
          <w:sz w:val="24"/>
          <w:szCs w:val="24"/>
        </w:rPr>
        <w:t xml:space="preserve"> Policji i ich zastępców procedurą weryfikacji określoną w</w:t>
      </w:r>
      <w:r w:rsidR="005948F9">
        <w:rPr>
          <w:rFonts w:ascii="Times New Roman" w:hAnsi="Times New Roman"/>
          <w:sz w:val="24"/>
          <w:szCs w:val="24"/>
        </w:rPr>
        <w:t> </w:t>
      </w:r>
      <w:r w:rsidRPr="00F6096F">
        <w:rPr>
          <w:rFonts w:ascii="Times New Roman" w:hAnsi="Times New Roman"/>
          <w:sz w:val="24"/>
          <w:szCs w:val="24"/>
        </w:rPr>
        <w:t xml:space="preserve">ustawie z dnia 21 czerwca 1996 r. </w:t>
      </w:r>
      <w:r w:rsidRPr="00F6096F">
        <w:rPr>
          <w:rFonts w:ascii="Times New Roman" w:hAnsi="Times New Roman"/>
          <w:i/>
          <w:sz w:val="24"/>
          <w:szCs w:val="24"/>
        </w:rPr>
        <w:t>o</w:t>
      </w:r>
      <w:r w:rsidR="00F6096F">
        <w:rPr>
          <w:rFonts w:ascii="Times New Roman" w:hAnsi="Times New Roman"/>
          <w:i/>
          <w:sz w:val="24"/>
          <w:szCs w:val="24"/>
        </w:rPr>
        <w:t xml:space="preserve"> </w:t>
      </w:r>
      <w:r w:rsidRPr="00F6096F">
        <w:rPr>
          <w:rFonts w:ascii="Times New Roman" w:hAnsi="Times New Roman"/>
          <w:i/>
          <w:sz w:val="24"/>
          <w:szCs w:val="24"/>
        </w:rPr>
        <w:t>szczególnych formach sprawowania nadzoru przez ministra właściwego do spraw wewnętrznych</w:t>
      </w:r>
      <w:r w:rsidR="002E47E9" w:rsidRPr="00F6096F">
        <w:rPr>
          <w:rFonts w:ascii="Times New Roman" w:hAnsi="Times New Roman"/>
          <w:i/>
          <w:sz w:val="24"/>
          <w:szCs w:val="24"/>
        </w:rPr>
        <w:t xml:space="preserve"> </w:t>
      </w:r>
      <w:r w:rsidR="002E47E9" w:rsidRPr="00D46D17">
        <w:rPr>
          <w:rFonts w:ascii="Times New Roman" w:hAnsi="Times New Roman"/>
          <w:sz w:val="24"/>
          <w:szCs w:val="24"/>
        </w:rPr>
        <w:t xml:space="preserve">(Dz. U. poz. 491, z </w:t>
      </w:r>
      <w:proofErr w:type="spellStart"/>
      <w:r w:rsidR="002E47E9" w:rsidRPr="00D46D17">
        <w:rPr>
          <w:rFonts w:ascii="Times New Roman" w:hAnsi="Times New Roman"/>
          <w:sz w:val="24"/>
          <w:szCs w:val="24"/>
        </w:rPr>
        <w:t>późn</w:t>
      </w:r>
      <w:proofErr w:type="spellEnd"/>
      <w:r w:rsidR="002E47E9" w:rsidRPr="00D46D17">
        <w:rPr>
          <w:rFonts w:ascii="Times New Roman" w:hAnsi="Times New Roman"/>
          <w:sz w:val="24"/>
          <w:szCs w:val="24"/>
        </w:rPr>
        <w:t>. zm.)</w:t>
      </w:r>
      <w:r w:rsidRPr="00D46D17">
        <w:rPr>
          <w:rFonts w:ascii="Times New Roman" w:hAnsi="Times New Roman"/>
          <w:sz w:val="24"/>
          <w:szCs w:val="24"/>
        </w:rPr>
        <w:t>.</w:t>
      </w:r>
    </w:p>
    <w:p w14:paraId="32982AC2" w14:textId="0BE32650" w:rsidR="00AB4B4D" w:rsidRPr="00F6096F" w:rsidRDefault="00AB4B4D" w:rsidP="0017683A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096F">
        <w:rPr>
          <w:rFonts w:ascii="Times New Roman" w:hAnsi="Times New Roman"/>
          <w:sz w:val="24"/>
          <w:szCs w:val="24"/>
        </w:rPr>
        <w:t xml:space="preserve">W związku z tym, że dowódca BOA będzie koordynował przygotowanie sił i środków do realizacji działań </w:t>
      </w:r>
      <w:proofErr w:type="spellStart"/>
      <w:r w:rsidRPr="00F6096F">
        <w:rPr>
          <w:rFonts w:ascii="Times New Roman" w:hAnsi="Times New Roman"/>
          <w:sz w:val="24"/>
          <w:szCs w:val="24"/>
        </w:rPr>
        <w:t>kontrterrorystycznych</w:t>
      </w:r>
      <w:proofErr w:type="spellEnd"/>
      <w:r w:rsidRPr="00F6096F">
        <w:rPr>
          <w:rFonts w:ascii="Times New Roman" w:hAnsi="Times New Roman"/>
          <w:sz w:val="24"/>
          <w:szCs w:val="24"/>
        </w:rPr>
        <w:t>,</w:t>
      </w:r>
      <w:r w:rsidRPr="00F6096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6096F">
        <w:rPr>
          <w:rFonts w:ascii="Times New Roman" w:hAnsi="Times New Roman"/>
          <w:iCs/>
          <w:sz w:val="24"/>
          <w:szCs w:val="24"/>
        </w:rPr>
        <w:t xml:space="preserve">a </w:t>
      </w:r>
      <w:r w:rsidR="00091326" w:rsidRPr="00F6096F">
        <w:rPr>
          <w:rFonts w:ascii="Times New Roman" w:hAnsi="Times New Roman"/>
          <w:iCs/>
          <w:sz w:val="24"/>
          <w:szCs w:val="24"/>
        </w:rPr>
        <w:t xml:space="preserve">przepisy </w:t>
      </w:r>
      <w:r w:rsidRPr="00F6096F">
        <w:rPr>
          <w:rFonts w:ascii="Times New Roman" w:hAnsi="Times New Roman"/>
          <w:iCs/>
          <w:sz w:val="24"/>
          <w:szCs w:val="24"/>
        </w:rPr>
        <w:t>ustaw</w:t>
      </w:r>
      <w:r w:rsidR="00091326" w:rsidRPr="00F6096F">
        <w:rPr>
          <w:rFonts w:ascii="Times New Roman" w:hAnsi="Times New Roman"/>
          <w:iCs/>
          <w:sz w:val="24"/>
          <w:szCs w:val="24"/>
        </w:rPr>
        <w:t>y</w:t>
      </w:r>
      <w:r w:rsidRPr="00F6096F">
        <w:rPr>
          <w:rFonts w:ascii="Times New Roman" w:hAnsi="Times New Roman"/>
          <w:iCs/>
          <w:sz w:val="24"/>
          <w:szCs w:val="24"/>
        </w:rPr>
        <w:t xml:space="preserve"> </w:t>
      </w:r>
      <w:r w:rsidR="00E75078" w:rsidRPr="00E75078">
        <w:rPr>
          <w:rFonts w:ascii="Times New Roman" w:hAnsi="Times New Roman"/>
          <w:iCs/>
          <w:sz w:val="24"/>
          <w:szCs w:val="24"/>
        </w:rPr>
        <w:t xml:space="preserve">z dnia 6 kwietnia 1990 r. </w:t>
      </w:r>
      <w:r w:rsidRPr="00084AA8">
        <w:rPr>
          <w:rFonts w:ascii="Times New Roman" w:hAnsi="Times New Roman"/>
          <w:i/>
          <w:iCs/>
          <w:sz w:val="24"/>
          <w:szCs w:val="24"/>
        </w:rPr>
        <w:t>o Policji</w:t>
      </w:r>
      <w:r w:rsidRPr="00F6096F">
        <w:rPr>
          <w:rFonts w:ascii="Times New Roman" w:hAnsi="Times New Roman"/>
          <w:sz w:val="24"/>
          <w:szCs w:val="24"/>
        </w:rPr>
        <w:t xml:space="preserve"> nie</w:t>
      </w:r>
      <w:r w:rsidR="00091326" w:rsidRPr="00F6096F">
        <w:rPr>
          <w:rFonts w:ascii="Times New Roman" w:hAnsi="Times New Roman"/>
          <w:sz w:val="24"/>
          <w:szCs w:val="24"/>
        </w:rPr>
        <w:t xml:space="preserve"> pozwalają </w:t>
      </w:r>
      <w:r w:rsidRPr="00F6096F">
        <w:rPr>
          <w:rFonts w:ascii="Times New Roman" w:hAnsi="Times New Roman"/>
          <w:sz w:val="24"/>
          <w:szCs w:val="24"/>
        </w:rPr>
        <w:t xml:space="preserve">jednoznacznie </w:t>
      </w:r>
      <w:r w:rsidR="00091326" w:rsidRPr="00F6096F">
        <w:rPr>
          <w:rFonts w:ascii="Times New Roman" w:hAnsi="Times New Roman"/>
          <w:sz w:val="24"/>
          <w:szCs w:val="24"/>
        </w:rPr>
        <w:t xml:space="preserve">określić zasad </w:t>
      </w:r>
      <w:r w:rsidRPr="00F6096F">
        <w:rPr>
          <w:rFonts w:ascii="Times New Roman" w:hAnsi="Times New Roman"/>
          <w:sz w:val="24"/>
          <w:szCs w:val="24"/>
        </w:rPr>
        <w:t xml:space="preserve">merytorycznego nadzoru nad procesem doskonalenia zawodowego </w:t>
      </w:r>
      <w:r w:rsidR="00091326" w:rsidRPr="00F6096F">
        <w:rPr>
          <w:rFonts w:ascii="Times New Roman" w:hAnsi="Times New Roman"/>
          <w:sz w:val="24"/>
          <w:szCs w:val="24"/>
        </w:rPr>
        <w:t xml:space="preserve">służby </w:t>
      </w:r>
      <w:proofErr w:type="spellStart"/>
      <w:r w:rsidR="00091326" w:rsidRPr="00F6096F">
        <w:rPr>
          <w:rFonts w:ascii="Times New Roman" w:hAnsi="Times New Roman"/>
          <w:sz w:val="24"/>
          <w:szCs w:val="24"/>
        </w:rPr>
        <w:t>kontrterrorystycznej</w:t>
      </w:r>
      <w:proofErr w:type="spellEnd"/>
      <w:r w:rsidR="00E75078">
        <w:rPr>
          <w:rFonts w:ascii="Times New Roman" w:hAnsi="Times New Roman"/>
          <w:sz w:val="24"/>
          <w:szCs w:val="24"/>
        </w:rPr>
        <w:t>,</w:t>
      </w:r>
      <w:r w:rsidR="00091326" w:rsidRPr="00F6096F">
        <w:rPr>
          <w:rFonts w:ascii="Times New Roman" w:hAnsi="Times New Roman"/>
          <w:sz w:val="24"/>
          <w:szCs w:val="24"/>
        </w:rPr>
        <w:t xml:space="preserve"> </w:t>
      </w:r>
      <w:r w:rsidRPr="00F6096F">
        <w:rPr>
          <w:rFonts w:ascii="Times New Roman" w:hAnsi="Times New Roman"/>
          <w:sz w:val="24"/>
          <w:szCs w:val="24"/>
        </w:rPr>
        <w:t xml:space="preserve">było </w:t>
      </w:r>
      <w:r w:rsidR="002E47E9" w:rsidRPr="00F6096F">
        <w:rPr>
          <w:rFonts w:ascii="Times New Roman" w:hAnsi="Times New Roman"/>
          <w:sz w:val="24"/>
          <w:szCs w:val="24"/>
        </w:rPr>
        <w:t>konieczn</w:t>
      </w:r>
      <w:r w:rsidR="00E75078">
        <w:rPr>
          <w:rFonts w:ascii="Times New Roman" w:hAnsi="Times New Roman"/>
          <w:sz w:val="24"/>
          <w:szCs w:val="24"/>
        </w:rPr>
        <w:t>e</w:t>
      </w:r>
      <w:r w:rsidR="002E47E9" w:rsidRPr="00F6096F">
        <w:rPr>
          <w:rFonts w:ascii="Times New Roman" w:hAnsi="Times New Roman"/>
          <w:sz w:val="24"/>
          <w:szCs w:val="24"/>
        </w:rPr>
        <w:t xml:space="preserve"> </w:t>
      </w:r>
      <w:r w:rsidRPr="00F6096F">
        <w:rPr>
          <w:rFonts w:ascii="Times New Roman" w:hAnsi="Times New Roman"/>
          <w:sz w:val="24"/>
          <w:szCs w:val="24"/>
        </w:rPr>
        <w:t xml:space="preserve">przyznanie Komendantowi Głównemu Policji uprawnienia do określania szczegółowych warunków odbywania doskonalenia </w:t>
      </w:r>
      <w:r w:rsidR="006F740A" w:rsidRPr="00F6096F">
        <w:rPr>
          <w:rFonts w:ascii="Times New Roman" w:hAnsi="Times New Roman"/>
          <w:sz w:val="24"/>
          <w:szCs w:val="24"/>
        </w:rPr>
        <w:t xml:space="preserve">zawodowego </w:t>
      </w:r>
      <w:r w:rsidR="00091326" w:rsidRPr="00F6096F">
        <w:rPr>
          <w:rFonts w:ascii="Times New Roman" w:hAnsi="Times New Roman"/>
          <w:sz w:val="24"/>
          <w:szCs w:val="24"/>
        </w:rPr>
        <w:t>organizowanego dla tej służby.</w:t>
      </w:r>
      <w:r w:rsidR="00091326" w:rsidRPr="00F6096F" w:rsidDel="00EC713D">
        <w:rPr>
          <w:rFonts w:ascii="Times New Roman" w:hAnsi="Times New Roman"/>
          <w:sz w:val="24"/>
          <w:szCs w:val="24"/>
        </w:rPr>
        <w:t xml:space="preserve"> </w:t>
      </w:r>
    </w:p>
    <w:p w14:paraId="12AD31EA" w14:textId="693162E2" w:rsidR="00AB4B4D" w:rsidRPr="00F6096F" w:rsidRDefault="00660744" w:rsidP="0017683A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096F">
        <w:rPr>
          <w:rFonts w:ascii="Times New Roman" w:hAnsi="Times New Roman"/>
          <w:sz w:val="24"/>
          <w:szCs w:val="24"/>
        </w:rPr>
        <w:t>Mając na uwadze</w:t>
      </w:r>
      <w:r w:rsidR="00AB4B4D" w:rsidRPr="00F6096F">
        <w:rPr>
          <w:rFonts w:ascii="Times New Roman" w:hAnsi="Times New Roman"/>
          <w:sz w:val="24"/>
          <w:szCs w:val="24"/>
        </w:rPr>
        <w:t xml:space="preserve"> charakter zadań</w:t>
      </w:r>
      <w:r w:rsidR="00E75078">
        <w:rPr>
          <w:rFonts w:ascii="Times New Roman" w:hAnsi="Times New Roman"/>
          <w:sz w:val="24"/>
          <w:szCs w:val="24"/>
        </w:rPr>
        <w:t>,</w:t>
      </w:r>
      <w:r w:rsidR="00AB4B4D" w:rsidRPr="00F6096F">
        <w:rPr>
          <w:rFonts w:ascii="Times New Roman" w:hAnsi="Times New Roman"/>
          <w:sz w:val="24"/>
          <w:szCs w:val="24"/>
        </w:rPr>
        <w:t xml:space="preserve"> jakie będzie </w:t>
      </w:r>
      <w:r w:rsidR="002E47E9" w:rsidRPr="00F6096F">
        <w:rPr>
          <w:rFonts w:ascii="Times New Roman" w:hAnsi="Times New Roman"/>
          <w:sz w:val="24"/>
          <w:szCs w:val="24"/>
        </w:rPr>
        <w:t xml:space="preserve">realizować </w:t>
      </w:r>
      <w:r w:rsidR="00EC713D" w:rsidRPr="00F6096F">
        <w:rPr>
          <w:rFonts w:ascii="Times New Roman" w:hAnsi="Times New Roman"/>
          <w:sz w:val="24"/>
          <w:szCs w:val="24"/>
        </w:rPr>
        <w:t>BOA</w:t>
      </w:r>
      <w:r w:rsidR="00AB4B4D" w:rsidRPr="00F6096F">
        <w:rPr>
          <w:rFonts w:ascii="Times New Roman" w:hAnsi="Times New Roman"/>
          <w:sz w:val="24"/>
          <w:szCs w:val="24"/>
        </w:rPr>
        <w:t xml:space="preserve">, a także fakt, iż </w:t>
      </w:r>
      <w:r w:rsidR="00EC713D" w:rsidRPr="00F6096F">
        <w:rPr>
          <w:rFonts w:ascii="Times New Roman" w:hAnsi="Times New Roman"/>
          <w:sz w:val="24"/>
          <w:szCs w:val="24"/>
        </w:rPr>
        <w:t>d</w:t>
      </w:r>
      <w:r w:rsidR="00AB4B4D" w:rsidRPr="00F6096F">
        <w:rPr>
          <w:rFonts w:ascii="Times New Roman" w:hAnsi="Times New Roman"/>
          <w:sz w:val="24"/>
          <w:szCs w:val="24"/>
        </w:rPr>
        <w:t>owódca</w:t>
      </w:r>
      <w:r w:rsidR="00EC713D" w:rsidRPr="00F6096F">
        <w:rPr>
          <w:rFonts w:ascii="Times New Roman" w:hAnsi="Times New Roman"/>
          <w:sz w:val="24"/>
          <w:szCs w:val="24"/>
        </w:rPr>
        <w:t xml:space="preserve"> BOA</w:t>
      </w:r>
      <w:r w:rsidR="00AB4B4D" w:rsidRPr="00F6096F">
        <w:rPr>
          <w:rFonts w:ascii="Times New Roman" w:hAnsi="Times New Roman"/>
          <w:sz w:val="24"/>
          <w:szCs w:val="24"/>
        </w:rPr>
        <w:t xml:space="preserve"> będzie </w:t>
      </w:r>
      <w:r w:rsidR="002E47E9" w:rsidRPr="00F6096F">
        <w:rPr>
          <w:rFonts w:ascii="Times New Roman" w:hAnsi="Times New Roman"/>
          <w:sz w:val="24"/>
          <w:szCs w:val="24"/>
        </w:rPr>
        <w:t xml:space="preserve">kierować </w:t>
      </w:r>
      <w:r w:rsidR="00AB4B4D" w:rsidRPr="00F6096F">
        <w:rPr>
          <w:rFonts w:ascii="Times New Roman" w:hAnsi="Times New Roman"/>
          <w:sz w:val="24"/>
          <w:szCs w:val="24"/>
        </w:rPr>
        <w:t xml:space="preserve">do działań samodzielne pododdziały </w:t>
      </w:r>
      <w:proofErr w:type="spellStart"/>
      <w:r w:rsidR="00AB4B4D" w:rsidRPr="00F6096F">
        <w:rPr>
          <w:rFonts w:ascii="Times New Roman" w:hAnsi="Times New Roman"/>
          <w:sz w:val="24"/>
          <w:szCs w:val="24"/>
        </w:rPr>
        <w:t>kontrterrorystyczne</w:t>
      </w:r>
      <w:proofErr w:type="spellEnd"/>
      <w:r w:rsidR="00AB4B4D" w:rsidRPr="00F6096F">
        <w:rPr>
          <w:rFonts w:ascii="Times New Roman" w:hAnsi="Times New Roman"/>
          <w:sz w:val="24"/>
          <w:szCs w:val="24"/>
        </w:rPr>
        <w:t xml:space="preserve"> Policji w przypadku prowadzenia działań </w:t>
      </w:r>
      <w:proofErr w:type="spellStart"/>
      <w:r w:rsidR="00AB4B4D" w:rsidRPr="00F6096F">
        <w:rPr>
          <w:rFonts w:ascii="Times New Roman" w:hAnsi="Times New Roman"/>
          <w:sz w:val="24"/>
          <w:szCs w:val="24"/>
        </w:rPr>
        <w:t>kontrterrorystycznych</w:t>
      </w:r>
      <w:proofErr w:type="spellEnd"/>
      <w:r w:rsidR="00AB4B4D" w:rsidRPr="00F6096F">
        <w:rPr>
          <w:rFonts w:ascii="Times New Roman" w:hAnsi="Times New Roman"/>
          <w:sz w:val="24"/>
          <w:szCs w:val="24"/>
        </w:rPr>
        <w:t>, projekt uzupełniono o wskazanie, że środki przymusu</w:t>
      </w:r>
      <w:r w:rsidR="005948F9">
        <w:rPr>
          <w:rFonts w:ascii="Times New Roman" w:hAnsi="Times New Roman"/>
          <w:sz w:val="24"/>
          <w:szCs w:val="24"/>
        </w:rPr>
        <w:t xml:space="preserve"> bezpośredniego wskazane w art. </w:t>
      </w:r>
      <w:r w:rsidR="00AB4B4D" w:rsidRPr="00F6096F">
        <w:rPr>
          <w:rFonts w:ascii="Times New Roman" w:hAnsi="Times New Roman"/>
          <w:sz w:val="24"/>
          <w:szCs w:val="24"/>
        </w:rPr>
        <w:t>12 ust. 1 pkt 8 oraz pkt 12 lit. b</w:t>
      </w:r>
      <w:r w:rsidR="00F6096F">
        <w:rPr>
          <w:rFonts w:ascii="Times New Roman" w:hAnsi="Times New Roman"/>
          <w:sz w:val="24"/>
          <w:szCs w:val="24"/>
        </w:rPr>
        <w:t>–</w:t>
      </w:r>
      <w:r w:rsidR="00AB4B4D" w:rsidRPr="00F6096F">
        <w:rPr>
          <w:rFonts w:ascii="Times New Roman" w:hAnsi="Times New Roman"/>
          <w:sz w:val="24"/>
          <w:szCs w:val="24"/>
        </w:rPr>
        <w:t>d ustawy z dnia 24 maja 2013 r.</w:t>
      </w:r>
      <w:r w:rsidR="00F6096F">
        <w:rPr>
          <w:rFonts w:ascii="Times New Roman" w:hAnsi="Times New Roman"/>
          <w:sz w:val="24"/>
          <w:szCs w:val="24"/>
        </w:rPr>
        <w:t xml:space="preserve"> </w:t>
      </w:r>
      <w:r w:rsidR="00AB4B4D" w:rsidRPr="00F6096F">
        <w:rPr>
          <w:rFonts w:ascii="Times New Roman" w:hAnsi="Times New Roman"/>
          <w:i/>
          <w:sz w:val="24"/>
          <w:szCs w:val="24"/>
        </w:rPr>
        <w:t>o środkach przymusu bezpośredniego i broni palnej</w:t>
      </w:r>
      <w:r w:rsidR="00AB4B4D" w:rsidRPr="00F6096F">
        <w:rPr>
          <w:rFonts w:ascii="Times New Roman" w:hAnsi="Times New Roman"/>
          <w:sz w:val="24"/>
          <w:szCs w:val="24"/>
        </w:rPr>
        <w:t xml:space="preserve"> </w:t>
      </w:r>
      <w:r w:rsidR="002E47E9" w:rsidRPr="00D46D17">
        <w:rPr>
          <w:rFonts w:ascii="Times New Roman" w:hAnsi="Times New Roman"/>
          <w:sz w:val="24"/>
          <w:szCs w:val="24"/>
        </w:rPr>
        <w:t>(Dz. U. z 2017 r. poz.</w:t>
      </w:r>
      <w:r w:rsidR="00277E1B" w:rsidRPr="00D46D17">
        <w:rPr>
          <w:rFonts w:ascii="Times New Roman" w:hAnsi="Times New Roman"/>
          <w:sz w:val="24"/>
          <w:szCs w:val="24"/>
        </w:rPr>
        <w:t xml:space="preserve"> </w:t>
      </w:r>
      <w:r w:rsidR="00D01F37" w:rsidRPr="00D46D17">
        <w:rPr>
          <w:rFonts w:ascii="Times New Roman" w:hAnsi="Times New Roman"/>
          <w:sz w:val="24"/>
          <w:szCs w:val="24"/>
        </w:rPr>
        <w:t>1120</w:t>
      </w:r>
      <w:r w:rsidR="002E47E9" w:rsidRPr="00D46D17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2E47E9" w:rsidRPr="00D46D17">
        <w:rPr>
          <w:rFonts w:ascii="Times New Roman" w:hAnsi="Times New Roman"/>
          <w:sz w:val="24"/>
          <w:szCs w:val="24"/>
        </w:rPr>
        <w:t>późn</w:t>
      </w:r>
      <w:proofErr w:type="spellEnd"/>
      <w:r w:rsidR="002E47E9" w:rsidRPr="00D46D17">
        <w:rPr>
          <w:rFonts w:ascii="Times New Roman" w:hAnsi="Times New Roman"/>
          <w:sz w:val="24"/>
          <w:szCs w:val="24"/>
        </w:rPr>
        <w:t>. zm.)</w:t>
      </w:r>
      <w:r w:rsidR="002E47E9" w:rsidRPr="00F6096F">
        <w:rPr>
          <w:rFonts w:ascii="Times New Roman" w:hAnsi="Times New Roman"/>
          <w:sz w:val="24"/>
          <w:szCs w:val="24"/>
        </w:rPr>
        <w:t xml:space="preserve"> </w:t>
      </w:r>
      <w:r w:rsidR="00AB4B4D" w:rsidRPr="00F6096F">
        <w:rPr>
          <w:rFonts w:ascii="Times New Roman" w:hAnsi="Times New Roman"/>
          <w:sz w:val="24"/>
          <w:szCs w:val="24"/>
        </w:rPr>
        <w:t xml:space="preserve">będą mogłyby być użyte i wykorzystane również za zgodą </w:t>
      </w:r>
      <w:r w:rsidR="00EC713D" w:rsidRPr="00F6096F">
        <w:rPr>
          <w:rFonts w:ascii="Times New Roman" w:hAnsi="Times New Roman"/>
          <w:sz w:val="24"/>
          <w:szCs w:val="24"/>
        </w:rPr>
        <w:t>d</w:t>
      </w:r>
      <w:r w:rsidR="00AB4B4D" w:rsidRPr="00F6096F">
        <w:rPr>
          <w:rFonts w:ascii="Times New Roman" w:hAnsi="Times New Roman"/>
          <w:sz w:val="24"/>
          <w:szCs w:val="24"/>
        </w:rPr>
        <w:t xml:space="preserve">owódcy </w:t>
      </w:r>
      <w:r w:rsidR="00EC713D" w:rsidRPr="00F6096F">
        <w:rPr>
          <w:rFonts w:ascii="Times New Roman" w:hAnsi="Times New Roman"/>
          <w:sz w:val="24"/>
          <w:szCs w:val="24"/>
        </w:rPr>
        <w:t>BOA</w:t>
      </w:r>
      <w:r w:rsidR="00AB4B4D" w:rsidRPr="00F6096F">
        <w:rPr>
          <w:rFonts w:ascii="Times New Roman" w:hAnsi="Times New Roman"/>
          <w:sz w:val="24"/>
          <w:szCs w:val="24"/>
        </w:rPr>
        <w:t xml:space="preserve">. </w:t>
      </w:r>
    </w:p>
    <w:p w14:paraId="37725F6A" w14:textId="26B1FC48" w:rsidR="001D6641" w:rsidRPr="00F6096F" w:rsidRDefault="001D6641" w:rsidP="0017683A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096F">
        <w:rPr>
          <w:rFonts w:ascii="Times New Roman" w:hAnsi="Times New Roman"/>
          <w:sz w:val="24"/>
          <w:szCs w:val="24"/>
        </w:rPr>
        <w:t xml:space="preserve">Projekt przewiduje także wprowadzenie zmian w ustawie z dnia </w:t>
      </w:r>
      <w:r w:rsidR="001733A4" w:rsidRPr="00F6096F">
        <w:rPr>
          <w:rFonts w:ascii="Times New Roman" w:hAnsi="Times New Roman"/>
          <w:sz w:val="24"/>
          <w:szCs w:val="24"/>
        </w:rPr>
        <w:t xml:space="preserve">8 września 2006 r. </w:t>
      </w:r>
      <w:r w:rsidRPr="00F6096F">
        <w:rPr>
          <w:rFonts w:ascii="Times New Roman" w:hAnsi="Times New Roman"/>
          <w:i/>
          <w:sz w:val="24"/>
          <w:szCs w:val="24"/>
        </w:rPr>
        <w:t>o</w:t>
      </w:r>
      <w:r w:rsidR="005948F9">
        <w:rPr>
          <w:rFonts w:ascii="Times New Roman" w:hAnsi="Times New Roman"/>
          <w:i/>
          <w:sz w:val="24"/>
          <w:szCs w:val="24"/>
        </w:rPr>
        <w:t> </w:t>
      </w:r>
      <w:r w:rsidRPr="00F6096F">
        <w:rPr>
          <w:rFonts w:ascii="Times New Roman" w:hAnsi="Times New Roman"/>
          <w:i/>
          <w:sz w:val="24"/>
          <w:szCs w:val="24"/>
        </w:rPr>
        <w:t>Państwowym Ratownictwie Medycznym</w:t>
      </w:r>
      <w:r w:rsidR="00AA0256" w:rsidRPr="00F6096F">
        <w:rPr>
          <w:rFonts w:ascii="Times New Roman" w:hAnsi="Times New Roman"/>
          <w:i/>
          <w:sz w:val="24"/>
          <w:szCs w:val="24"/>
        </w:rPr>
        <w:t xml:space="preserve"> </w:t>
      </w:r>
      <w:r w:rsidR="00AA0256" w:rsidRPr="00D46D17">
        <w:rPr>
          <w:rFonts w:ascii="Times New Roman" w:hAnsi="Times New Roman"/>
          <w:sz w:val="24"/>
          <w:szCs w:val="24"/>
        </w:rPr>
        <w:t xml:space="preserve">(Dz. U. z 2017 r. poz. 1120, z </w:t>
      </w:r>
      <w:proofErr w:type="spellStart"/>
      <w:r w:rsidR="00AA0256" w:rsidRPr="00D46D17">
        <w:rPr>
          <w:rFonts w:ascii="Times New Roman" w:hAnsi="Times New Roman"/>
          <w:sz w:val="24"/>
          <w:szCs w:val="24"/>
        </w:rPr>
        <w:t>późn</w:t>
      </w:r>
      <w:proofErr w:type="spellEnd"/>
      <w:r w:rsidR="00AA0256" w:rsidRPr="00D46D17">
        <w:rPr>
          <w:rFonts w:ascii="Times New Roman" w:hAnsi="Times New Roman"/>
          <w:sz w:val="24"/>
          <w:szCs w:val="24"/>
        </w:rPr>
        <w:t>. zm.)</w:t>
      </w:r>
      <w:r w:rsidRPr="00F6096F">
        <w:rPr>
          <w:rFonts w:ascii="Times New Roman" w:hAnsi="Times New Roman"/>
          <w:sz w:val="24"/>
          <w:szCs w:val="24"/>
        </w:rPr>
        <w:t xml:space="preserve"> oraz ustawie z dnia </w:t>
      </w:r>
      <w:r w:rsidR="001733A4" w:rsidRPr="00F6096F">
        <w:rPr>
          <w:rFonts w:ascii="Times New Roman" w:hAnsi="Times New Roman"/>
          <w:sz w:val="24"/>
          <w:szCs w:val="24"/>
        </w:rPr>
        <w:t xml:space="preserve">28 listopada 2014 r. </w:t>
      </w:r>
      <w:r w:rsidR="001733A4" w:rsidRPr="00F6096F">
        <w:rPr>
          <w:rFonts w:ascii="Times New Roman" w:hAnsi="Times New Roman"/>
          <w:i/>
          <w:sz w:val="24"/>
          <w:szCs w:val="24"/>
        </w:rPr>
        <w:t>o komisjach lekarskich podległych ministrowi właściwemu do spraw wewnętrznych</w:t>
      </w:r>
      <w:r w:rsidR="00AA0256" w:rsidRPr="00F6096F">
        <w:rPr>
          <w:rFonts w:ascii="Times New Roman" w:hAnsi="Times New Roman"/>
          <w:i/>
          <w:sz w:val="24"/>
          <w:szCs w:val="24"/>
        </w:rPr>
        <w:t xml:space="preserve"> </w:t>
      </w:r>
      <w:r w:rsidR="00AA0256" w:rsidRPr="00D46D17">
        <w:rPr>
          <w:rFonts w:ascii="Times New Roman" w:hAnsi="Times New Roman"/>
          <w:sz w:val="24"/>
          <w:szCs w:val="24"/>
        </w:rPr>
        <w:t xml:space="preserve">(Dz. U. z 2018 r. poz. 481, z </w:t>
      </w:r>
      <w:proofErr w:type="spellStart"/>
      <w:r w:rsidR="00AA0256" w:rsidRPr="00D46D17">
        <w:rPr>
          <w:rFonts w:ascii="Times New Roman" w:hAnsi="Times New Roman"/>
          <w:sz w:val="24"/>
          <w:szCs w:val="24"/>
        </w:rPr>
        <w:t>późn</w:t>
      </w:r>
      <w:proofErr w:type="spellEnd"/>
      <w:r w:rsidR="00AA0256" w:rsidRPr="00D46D17">
        <w:rPr>
          <w:rFonts w:ascii="Times New Roman" w:hAnsi="Times New Roman"/>
          <w:sz w:val="24"/>
          <w:szCs w:val="24"/>
        </w:rPr>
        <w:t>. zm.)</w:t>
      </w:r>
      <w:r w:rsidR="001733A4" w:rsidRPr="00D46D17">
        <w:rPr>
          <w:rFonts w:ascii="Times New Roman" w:hAnsi="Times New Roman"/>
          <w:sz w:val="24"/>
          <w:szCs w:val="24"/>
        </w:rPr>
        <w:t>,</w:t>
      </w:r>
      <w:r w:rsidR="001733A4" w:rsidRPr="00F6096F">
        <w:rPr>
          <w:rFonts w:ascii="Times New Roman" w:hAnsi="Times New Roman"/>
          <w:i/>
          <w:sz w:val="24"/>
          <w:szCs w:val="24"/>
        </w:rPr>
        <w:t xml:space="preserve"> </w:t>
      </w:r>
      <w:r w:rsidR="001733A4" w:rsidRPr="00F6096F">
        <w:rPr>
          <w:rFonts w:ascii="Times New Roman" w:hAnsi="Times New Roman"/>
          <w:sz w:val="24"/>
          <w:szCs w:val="24"/>
        </w:rPr>
        <w:t>które mają charakter dostosowawczy i zmierzają do za</w:t>
      </w:r>
      <w:r w:rsidR="00EB20F8">
        <w:rPr>
          <w:rFonts w:ascii="Times New Roman" w:hAnsi="Times New Roman"/>
          <w:sz w:val="24"/>
          <w:szCs w:val="24"/>
        </w:rPr>
        <w:t>chowania spójności pojęciowej z </w:t>
      </w:r>
      <w:r w:rsidR="001733A4" w:rsidRPr="00F6096F">
        <w:rPr>
          <w:rFonts w:ascii="Times New Roman" w:hAnsi="Times New Roman"/>
          <w:sz w:val="24"/>
          <w:szCs w:val="24"/>
        </w:rPr>
        <w:t>projektem ustawy.</w:t>
      </w:r>
      <w:r w:rsidR="00F6096F">
        <w:rPr>
          <w:rFonts w:ascii="Times New Roman" w:hAnsi="Times New Roman"/>
          <w:sz w:val="24"/>
          <w:szCs w:val="24"/>
        </w:rPr>
        <w:t xml:space="preserve"> </w:t>
      </w:r>
    </w:p>
    <w:p w14:paraId="1960A4E5" w14:textId="643A2580" w:rsidR="00AB4B4D" w:rsidRPr="00F6096F" w:rsidRDefault="00AB4B4D" w:rsidP="0017683A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096F">
        <w:rPr>
          <w:rFonts w:ascii="Times New Roman" w:hAnsi="Times New Roman"/>
          <w:sz w:val="24"/>
          <w:szCs w:val="24"/>
        </w:rPr>
        <w:t xml:space="preserve">Przepisy art. </w:t>
      </w:r>
      <w:r w:rsidR="00EC713D" w:rsidRPr="00F6096F">
        <w:rPr>
          <w:rFonts w:ascii="Times New Roman" w:hAnsi="Times New Roman"/>
          <w:sz w:val="24"/>
          <w:szCs w:val="24"/>
        </w:rPr>
        <w:t>5</w:t>
      </w:r>
      <w:r w:rsidRPr="00F6096F">
        <w:rPr>
          <w:rFonts w:ascii="Times New Roman" w:hAnsi="Times New Roman"/>
          <w:sz w:val="24"/>
          <w:szCs w:val="24"/>
        </w:rPr>
        <w:t xml:space="preserve"> </w:t>
      </w:r>
      <w:r w:rsidRPr="00F6096F">
        <w:rPr>
          <w:rFonts w:ascii="Times New Roman" w:eastAsia="Times New Roman" w:hAnsi="Times New Roman"/>
          <w:sz w:val="24"/>
          <w:szCs w:val="24"/>
        </w:rPr>
        <w:t xml:space="preserve">nakładają na Komendanta Głównego Policji, w terminie 30 dni od </w:t>
      </w:r>
      <w:r w:rsidR="00AA0256" w:rsidRPr="00F6096F">
        <w:rPr>
          <w:rFonts w:ascii="Times New Roman" w:eastAsia="Times New Roman" w:hAnsi="Times New Roman"/>
          <w:sz w:val="24"/>
          <w:szCs w:val="24"/>
        </w:rPr>
        <w:t xml:space="preserve">dnia </w:t>
      </w:r>
      <w:r w:rsidRPr="00F6096F">
        <w:rPr>
          <w:rFonts w:ascii="Times New Roman" w:eastAsia="Times New Roman" w:hAnsi="Times New Roman"/>
          <w:sz w:val="24"/>
          <w:szCs w:val="24"/>
        </w:rPr>
        <w:t xml:space="preserve">ogłoszenia niniejszej ustawy, obowiązek ustalenia tymczasowego regulaminu organizacyjnego BOA. Jednocześnie art. </w:t>
      </w:r>
      <w:r w:rsidR="00EC713D" w:rsidRPr="00F6096F">
        <w:rPr>
          <w:rFonts w:ascii="Times New Roman" w:eastAsia="Times New Roman" w:hAnsi="Times New Roman"/>
          <w:sz w:val="24"/>
          <w:szCs w:val="24"/>
        </w:rPr>
        <w:t>6</w:t>
      </w:r>
      <w:r w:rsidRPr="00F6096F">
        <w:rPr>
          <w:rFonts w:ascii="Times New Roman" w:eastAsia="Times New Roman" w:hAnsi="Times New Roman"/>
          <w:sz w:val="24"/>
          <w:szCs w:val="24"/>
        </w:rPr>
        <w:t xml:space="preserve"> pozwala na zachowanie ciągłości spraw prowadzonych przez te jednostki w ramach projektowych zmian organizacyjnych. </w:t>
      </w:r>
    </w:p>
    <w:p w14:paraId="1B74C6D6" w14:textId="26AB5BE8" w:rsidR="001D6641" w:rsidRPr="00F6096F" w:rsidRDefault="00AB4B4D" w:rsidP="0017683A">
      <w:pPr>
        <w:pStyle w:val="Teksttreci0"/>
        <w:spacing w:before="120" w:after="0" w:line="360" w:lineRule="auto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Realizując obowiązek wynikający z art. </w:t>
      </w:r>
      <w:r w:rsidR="001D6641" w:rsidRPr="00F6096F">
        <w:rPr>
          <w:sz w:val="24"/>
          <w:szCs w:val="24"/>
        </w:rPr>
        <w:t>66 ust. 2 ustawy</w:t>
      </w:r>
      <w:r w:rsidR="00AA0256" w:rsidRPr="00F6096F">
        <w:rPr>
          <w:sz w:val="24"/>
          <w:szCs w:val="24"/>
        </w:rPr>
        <w:t xml:space="preserve"> z dnia 6 czerwca 2018 r.</w:t>
      </w:r>
      <w:r w:rsidR="001D6641" w:rsidRPr="00F6096F">
        <w:rPr>
          <w:sz w:val="24"/>
          <w:szCs w:val="24"/>
        </w:rPr>
        <w:t xml:space="preserve"> – </w:t>
      </w:r>
      <w:r w:rsidR="001D6641" w:rsidRPr="00F6096F">
        <w:rPr>
          <w:i/>
          <w:sz w:val="24"/>
          <w:szCs w:val="24"/>
        </w:rPr>
        <w:t>Prawo przedsiębiorców</w:t>
      </w:r>
      <w:r w:rsidR="00AA0256" w:rsidRPr="00F6096F">
        <w:rPr>
          <w:i/>
          <w:sz w:val="24"/>
          <w:szCs w:val="24"/>
        </w:rPr>
        <w:t xml:space="preserve"> (</w:t>
      </w:r>
      <w:r w:rsidR="00AA0256" w:rsidRPr="00D46D17">
        <w:rPr>
          <w:sz w:val="24"/>
          <w:szCs w:val="24"/>
        </w:rPr>
        <w:t xml:space="preserve">Dz. U. poz. 646, z </w:t>
      </w:r>
      <w:proofErr w:type="spellStart"/>
      <w:r w:rsidR="00AA0256" w:rsidRPr="00D46D17">
        <w:rPr>
          <w:sz w:val="24"/>
          <w:szCs w:val="24"/>
        </w:rPr>
        <w:t>późn</w:t>
      </w:r>
      <w:proofErr w:type="spellEnd"/>
      <w:r w:rsidR="00AA0256" w:rsidRPr="00D46D17">
        <w:rPr>
          <w:sz w:val="24"/>
          <w:szCs w:val="24"/>
        </w:rPr>
        <w:t>. zm.)</w:t>
      </w:r>
      <w:r w:rsidR="00E75078">
        <w:rPr>
          <w:sz w:val="24"/>
          <w:szCs w:val="24"/>
        </w:rPr>
        <w:t>,</w:t>
      </w:r>
      <w:r w:rsidR="001D6641" w:rsidRPr="00F6096F">
        <w:rPr>
          <w:i/>
          <w:sz w:val="24"/>
          <w:szCs w:val="24"/>
        </w:rPr>
        <w:t xml:space="preserve"> </w:t>
      </w:r>
      <w:r w:rsidR="001D6641" w:rsidRPr="00F6096F">
        <w:rPr>
          <w:sz w:val="24"/>
          <w:szCs w:val="24"/>
        </w:rPr>
        <w:t xml:space="preserve">należy wskazać, że projekt nie niesie ze sobą skutków społeczno-gospodarczych, nie ma wpływu na </w:t>
      </w:r>
      <w:proofErr w:type="spellStart"/>
      <w:r w:rsidR="001D6641" w:rsidRPr="00F6096F">
        <w:rPr>
          <w:sz w:val="24"/>
          <w:szCs w:val="24"/>
        </w:rPr>
        <w:t>mikroprzedsiębiorców</w:t>
      </w:r>
      <w:proofErr w:type="spellEnd"/>
      <w:r w:rsidR="001D6641" w:rsidRPr="00F6096F">
        <w:rPr>
          <w:sz w:val="24"/>
          <w:szCs w:val="24"/>
        </w:rPr>
        <w:t xml:space="preserve">, małych i średnich </w:t>
      </w:r>
      <w:bookmarkStart w:id="1" w:name="highlightHit_147"/>
      <w:bookmarkEnd w:id="1"/>
      <w:r w:rsidR="001D6641" w:rsidRPr="00F6096F">
        <w:rPr>
          <w:sz w:val="24"/>
          <w:szCs w:val="24"/>
        </w:rPr>
        <w:t xml:space="preserve">przedsiębiorców oraz </w:t>
      </w:r>
      <w:r w:rsidR="005948F9">
        <w:rPr>
          <w:sz w:val="24"/>
          <w:szCs w:val="24"/>
        </w:rPr>
        <w:t>jest zgodny z </w:t>
      </w:r>
      <w:r w:rsidR="001D6641" w:rsidRPr="00F6096F">
        <w:rPr>
          <w:sz w:val="24"/>
          <w:szCs w:val="24"/>
        </w:rPr>
        <w:t>przepisami ww. ustawy.</w:t>
      </w:r>
    </w:p>
    <w:p w14:paraId="31DB6410" w14:textId="690DDCBC" w:rsidR="00FA724F" w:rsidRPr="00F6096F" w:rsidRDefault="00FA724F" w:rsidP="0017683A">
      <w:pPr>
        <w:pStyle w:val="Teksttreci0"/>
        <w:spacing w:before="120" w:after="0" w:line="360" w:lineRule="auto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Projekt nie </w:t>
      </w:r>
      <w:r w:rsidR="00CD1D68" w:rsidRPr="00F6096F">
        <w:rPr>
          <w:sz w:val="24"/>
          <w:szCs w:val="24"/>
        </w:rPr>
        <w:t xml:space="preserve">zawiera przepisów określających warunki wykonywania działalności gospodarczej, o których mowa w uchwale nr 20 Rady </w:t>
      </w:r>
      <w:r w:rsidR="005948F9">
        <w:rPr>
          <w:sz w:val="24"/>
          <w:szCs w:val="24"/>
        </w:rPr>
        <w:t>Ministrów z dnia 18 lutego 2014 </w:t>
      </w:r>
      <w:r w:rsidR="00CD1D68" w:rsidRPr="00F6096F">
        <w:rPr>
          <w:sz w:val="24"/>
          <w:szCs w:val="24"/>
        </w:rPr>
        <w:t xml:space="preserve">r. </w:t>
      </w:r>
      <w:r w:rsidR="00DE2EE1" w:rsidRPr="00F6096F">
        <w:rPr>
          <w:i/>
          <w:sz w:val="24"/>
          <w:szCs w:val="24"/>
        </w:rPr>
        <w:t>w sprawie zaleceń ujednolicenia terminów wejścia w życie niektórych aktów normatywnych</w:t>
      </w:r>
      <w:r w:rsidR="00AA0256" w:rsidRPr="00F6096F">
        <w:rPr>
          <w:i/>
          <w:sz w:val="24"/>
          <w:szCs w:val="24"/>
        </w:rPr>
        <w:t xml:space="preserve"> </w:t>
      </w:r>
      <w:r w:rsidR="00AA0256" w:rsidRPr="00D46D17">
        <w:rPr>
          <w:sz w:val="24"/>
          <w:szCs w:val="24"/>
        </w:rPr>
        <w:t>(M.P. poz. 205)</w:t>
      </w:r>
      <w:r w:rsidR="00DE2EE1" w:rsidRPr="00D46D17">
        <w:rPr>
          <w:sz w:val="24"/>
          <w:szCs w:val="24"/>
        </w:rPr>
        <w:t>.</w:t>
      </w:r>
    </w:p>
    <w:p w14:paraId="16D074EB" w14:textId="35B309ED" w:rsidR="00AB4B4D" w:rsidRPr="00F6096F" w:rsidRDefault="00AB4B4D" w:rsidP="005948F9">
      <w:pPr>
        <w:pStyle w:val="Teksttreci0"/>
        <w:spacing w:before="120" w:after="0" w:line="360" w:lineRule="auto"/>
        <w:ind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>Projektowane zmiany ustawy nie są objęte prawem Unii Europejskiej.</w:t>
      </w:r>
    </w:p>
    <w:p w14:paraId="5622178A" w14:textId="1F50284B" w:rsidR="00AB4B4D" w:rsidRPr="00F6096F" w:rsidRDefault="00AB4B4D" w:rsidP="005948F9">
      <w:pPr>
        <w:pStyle w:val="Teksttreci0"/>
        <w:spacing w:before="120" w:after="0" w:line="360" w:lineRule="auto"/>
        <w:ind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>Projekt zmiany ustawy nie wymaga przedstawienia właściwym organom Unii Europejskiej,</w:t>
      </w:r>
      <w:r w:rsidR="00F6096F">
        <w:rPr>
          <w:sz w:val="24"/>
          <w:szCs w:val="24"/>
        </w:rPr>
        <w:t xml:space="preserve"> </w:t>
      </w:r>
      <w:r w:rsidRPr="00F6096F">
        <w:rPr>
          <w:sz w:val="24"/>
          <w:szCs w:val="24"/>
        </w:rPr>
        <w:t>w tym Europejskiemu Bankowi Centralnemu, w celu uzyskania opinii, dokonania powiadomienia, konsultacji lub uzgodnienia.</w:t>
      </w:r>
    </w:p>
    <w:p w14:paraId="74EDDD80" w14:textId="77777777" w:rsidR="00D6618A" w:rsidRPr="00F6096F" w:rsidRDefault="00AB4B4D" w:rsidP="005948F9">
      <w:pPr>
        <w:pStyle w:val="Teksttreci0"/>
        <w:spacing w:before="120" w:after="0" w:line="360" w:lineRule="auto"/>
        <w:ind w:right="-8"/>
        <w:jc w:val="both"/>
        <w:rPr>
          <w:sz w:val="24"/>
          <w:szCs w:val="24"/>
        </w:rPr>
      </w:pPr>
      <w:r w:rsidRPr="00F6096F">
        <w:rPr>
          <w:sz w:val="24"/>
          <w:szCs w:val="24"/>
        </w:rPr>
        <w:t xml:space="preserve">Projekt nie podlega procedurze notyfikacji w rozumieniu przepisów rozporządzenia Rady Ministrów z dnia 23 grudnia 2002 r. </w:t>
      </w:r>
      <w:r w:rsidRPr="00F6096F">
        <w:rPr>
          <w:i/>
          <w:sz w:val="24"/>
          <w:szCs w:val="24"/>
        </w:rPr>
        <w:t xml:space="preserve">w sprawie sposobu funkcjonowania krajowego systemu notyfikacji norm i aktów prawnych </w:t>
      </w:r>
      <w:r w:rsidRPr="00F6096F">
        <w:rPr>
          <w:sz w:val="24"/>
          <w:szCs w:val="24"/>
        </w:rPr>
        <w:t xml:space="preserve">(Dz. U. poz. 2039 oraz z 2004 r. poz. 597). </w:t>
      </w:r>
    </w:p>
    <w:p w14:paraId="64576591" w14:textId="4CCE3D7F" w:rsidR="00EC713D" w:rsidRPr="00F6096F" w:rsidRDefault="00EC713D" w:rsidP="0017683A">
      <w:pPr>
        <w:pStyle w:val="Tekstpodstawowywcity"/>
        <w:spacing w:before="120" w:line="360" w:lineRule="auto"/>
        <w:ind w:firstLine="0"/>
        <w:rPr>
          <w:rFonts w:ascii="Times New Roman" w:hAnsi="Times New Roman"/>
          <w:szCs w:val="24"/>
        </w:rPr>
      </w:pPr>
      <w:r w:rsidRPr="00F6096F">
        <w:rPr>
          <w:rFonts w:ascii="Times New Roman" w:hAnsi="Times New Roman"/>
          <w:szCs w:val="24"/>
        </w:rPr>
        <w:t xml:space="preserve">Projekt ustawy został umieszczony w Biuletynie Informacji Publicznej na stronie podmiotowej Ministra Spraw Wewnętrznych i Administracji, stosownie do wymogów art. 5 ustawy z dnia 7 lipca 2005 r. o działalności lobbingowej w procesie stanowienia prawa (Dz. U. z 2017 r. poz. 248), a także udostępniony w serwisie Rządowy Proces Legislacyjny, zgodnie z § 52 ust. 1 uchwały </w:t>
      </w:r>
      <w:r w:rsidR="00B44E83">
        <w:rPr>
          <w:rFonts w:ascii="Times New Roman" w:hAnsi="Times New Roman"/>
          <w:szCs w:val="24"/>
        </w:rPr>
        <w:t>nr 190 Rady Ministrów z dnia 29 </w:t>
      </w:r>
      <w:r w:rsidRPr="00F6096F">
        <w:rPr>
          <w:rFonts w:ascii="Times New Roman" w:hAnsi="Times New Roman"/>
          <w:szCs w:val="24"/>
        </w:rPr>
        <w:t xml:space="preserve">października 2013 r. – Regulamin pracy Rady Ministrów (M.P. z 2016 r. poz. 1006, z </w:t>
      </w:r>
      <w:proofErr w:type="spellStart"/>
      <w:r w:rsidRPr="00F6096F">
        <w:rPr>
          <w:rFonts w:ascii="Times New Roman" w:hAnsi="Times New Roman"/>
          <w:szCs w:val="24"/>
        </w:rPr>
        <w:t>późn</w:t>
      </w:r>
      <w:proofErr w:type="spellEnd"/>
      <w:r w:rsidRPr="00F6096F">
        <w:rPr>
          <w:rFonts w:ascii="Times New Roman" w:hAnsi="Times New Roman"/>
          <w:szCs w:val="24"/>
        </w:rPr>
        <w:t xml:space="preserve">. zm.). </w:t>
      </w:r>
      <w:r w:rsidR="000415F1" w:rsidRPr="00F6096F">
        <w:rPr>
          <w:rFonts w:ascii="Times New Roman" w:hAnsi="Times New Roman"/>
          <w:szCs w:val="24"/>
        </w:rPr>
        <w:t>N</w:t>
      </w:r>
      <w:r w:rsidRPr="00F6096F">
        <w:rPr>
          <w:rFonts w:ascii="Times New Roman" w:hAnsi="Times New Roman"/>
          <w:szCs w:val="24"/>
        </w:rPr>
        <w:t>ie odnotowano zgłoszeń w trybie ww. ustawy.</w:t>
      </w:r>
    </w:p>
    <w:p w14:paraId="664827DD" w14:textId="3901095D" w:rsidR="00EC713D" w:rsidRPr="00B44E83" w:rsidRDefault="00EC713D" w:rsidP="00EB20F8">
      <w:pPr>
        <w:pStyle w:val="Tekstpodstawowywcity"/>
        <w:spacing w:before="120" w:line="360" w:lineRule="auto"/>
        <w:ind w:firstLine="0"/>
        <w:rPr>
          <w:rFonts w:ascii="Times New Roman" w:hAnsi="Times New Roman"/>
        </w:rPr>
      </w:pPr>
      <w:r w:rsidRPr="00F6096F">
        <w:rPr>
          <w:rFonts w:ascii="Times New Roman" w:hAnsi="Times New Roman"/>
          <w:szCs w:val="24"/>
        </w:rPr>
        <w:t>Projekt został także przekazany, zgodnie z</w:t>
      </w:r>
      <w:r w:rsidR="00F6096F">
        <w:rPr>
          <w:rFonts w:ascii="Times New Roman" w:hAnsi="Times New Roman"/>
          <w:szCs w:val="24"/>
        </w:rPr>
        <w:t xml:space="preserve"> </w:t>
      </w:r>
      <w:r w:rsidRPr="00F6096F">
        <w:rPr>
          <w:rFonts w:ascii="Times New Roman" w:hAnsi="Times New Roman"/>
          <w:szCs w:val="24"/>
        </w:rPr>
        <w:t>§</w:t>
      </w:r>
      <w:r w:rsidR="00F6096F">
        <w:rPr>
          <w:rFonts w:ascii="Times New Roman" w:hAnsi="Times New Roman"/>
          <w:szCs w:val="24"/>
        </w:rPr>
        <w:t xml:space="preserve"> </w:t>
      </w:r>
      <w:r w:rsidRPr="00F6096F">
        <w:rPr>
          <w:rFonts w:ascii="Times New Roman" w:hAnsi="Times New Roman"/>
          <w:szCs w:val="24"/>
        </w:rPr>
        <w:t>32 ust. 2 ww. uchwały, do koordynatora oceny skutków regulacji w Kancelarii Pre</w:t>
      </w:r>
      <w:r w:rsidR="00B44E83">
        <w:rPr>
          <w:rFonts w:ascii="Times New Roman" w:hAnsi="Times New Roman"/>
          <w:szCs w:val="24"/>
        </w:rPr>
        <w:t>zesa Rady Ministrów, z prośbą o </w:t>
      </w:r>
      <w:r w:rsidRPr="00F6096F">
        <w:rPr>
          <w:rFonts w:ascii="Times New Roman" w:hAnsi="Times New Roman"/>
          <w:szCs w:val="24"/>
        </w:rPr>
        <w:t>zaopiniowanie w tym zakresie.</w:t>
      </w:r>
      <w:r w:rsidR="00F6096F">
        <w:rPr>
          <w:rFonts w:ascii="Times New Roman" w:hAnsi="Times New Roman"/>
          <w:szCs w:val="24"/>
        </w:rPr>
        <w:t xml:space="preserve"> </w:t>
      </w:r>
      <w:r w:rsidRPr="00F6096F">
        <w:rPr>
          <w:rFonts w:ascii="Times New Roman" w:hAnsi="Times New Roman"/>
          <w:szCs w:val="24"/>
        </w:rPr>
        <w:t>We wskazanym terminie koordynator oceny skutków regulacji nie zajął stanowiska.</w:t>
      </w:r>
    </w:p>
    <w:sectPr w:rsidR="00EC713D" w:rsidRPr="00B44E83" w:rsidSect="00F6096F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65B6F" w14:textId="77777777" w:rsidR="00DC4EB8" w:rsidRDefault="00DC4EB8" w:rsidP="00FA724F">
      <w:pPr>
        <w:spacing w:after="0" w:line="240" w:lineRule="auto"/>
      </w:pPr>
      <w:r>
        <w:separator/>
      </w:r>
    </w:p>
  </w:endnote>
  <w:endnote w:type="continuationSeparator" w:id="0">
    <w:p w14:paraId="6AC0778C" w14:textId="77777777" w:rsidR="00DC4EB8" w:rsidRDefault="00DC4EB8" w:rsidP="00FA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16612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D38CDCE" w14:textId="482F202D" w:rsidR="00AA0256" w:rsidRPr="00AA0256" w:rsidRDefault="00AA0256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AA0256">
          <w:rPr>
            <w:rFonts w:ascii="Times New Roman" w:hAnsi="Times New Roman"/>
            <w:sz w:val="24"/>
            <w:szCs w:val="24"/>
          </w:rPr>
          <w:fldChar w:fldCharType="begin"/>
        </w:r>
        <w:r w:rsidRPr="00AA025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A0256">
          <w:rPr>
            <w:rFonts w:ascii="Times New Roman" w:hAnsi="Times New Roman"/>
            <w:sz w:val="24"/>
            <w:szCs w:val="24"/>
          </w:rPr>
          <w:fldChar w:fldCharType="separate"/>
        </w:r>
        <w:r w:rsidR="0098624B">
          <w:rPr>
            <w:rFonts w:ascii="Times New Roman" w:hAnsi="Times New Roman"/>
            <w:noProof/>
            <w:sz w:val="24"/>
            <w:szCs w:val="24"/>
          </w:rPr>
          <w:t>6</w:t>
        </w:r>
        <w:r w:rsidRPr="00AA025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42238" w14:textId="77777777" w:rsidR="00DC4EB8" w:rsidRDefault="00DC4EB8" w:rsidP="00FA724F">
      <w:pPr>
        <w:spacing w:after="0" w:line="240" w:lineRule="auto"/>
      </w:pPr>
      <w:r>
        <w:separator/>
      </w:r>
    </w:p>
  </w:footnote>
  <w:footnote w:type="continuationSeparator" w:id="0">
    <w:p w14:paraId="530D5E42" w14:textId="77777777" w:rsidR="00DC4EB8" w:rsidRDefault="00DC4EB8" w:rsidP="00FA7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06B40"/>
    <w:multiLevelType w:val="hybridMultilevel"/>
    <w:tmpl w:val="559CC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678"/>
    <w:rsid w:val="00001659"/>
    <w:rsid w:val="0000416D"/>
    <w:rsid w:val="00032468"/>
    <w:rsid w:val="000415F1"/>
    <w:rsid w:val="00084AA8"/>
    <w:rsid w:val="00085984"/>
    <w:rsid w:val="00091326"/>
    <w:rsid w:val="000D7EF2"/>
    <w:rsid w:val="0011351E"/>
    <w:rsid w:val="0015495B"/>
    <w:rsid w:val="001733A4"/>
    <w:rsid w:val="0017683A"/>
    <w:rsid w:val="001D6641"/>
    <w:rsid w:val="00277E1B"/>
    <w:rsid w:val="00287F73"/>
    <w:rsid w:val="002E47E9"/>
    <w:rsid w:val="002F4A68"/>
    <w:rsid w:val="003C455A"/>
    <w:rsid w:val="00425AE2"/>
    <w:rsid w:val="0048114C"/>
    <w:rsid w:val="00575F7A"/>
    <w:rsid w:val="005948F9"/>
    <w:rsid w:val="00627678"/>
    <w:rsid w:val="00627B35"/>
    <w:rsid w:val="00660744"/>
    <w:rsid w:val="006F740A"/>
    <w:rsid w:val="0070295F"/>
    <w:rsid w:val="00707A71"/>
    <w:rsid w:val="007A2A93"/>
    <w:rsid w:val="007E4C8D"/>
    <w:rsid w:val="0085447D"/>
    <w:rsid w:val="00864D08"/>
    <w:rsid w:val="0098624B"/>
    <w:rsid w:val="009C7549"/>
    <w:rsid w:val="009D55C5"/>
    <w:rsid w:val="00A964D5"/>
    <w:rsid w:val="00AA0256"/>
    <w:rsid w:val="00AB4B4D"/>
    <w:rsid w:val="00B44E83"/>
    <w:rsid w:val="00C36E67"/>
    <w:rsid w:val="00C72645"/>
    <w:rsid w:val="00CD1D68"/>
    <w:rsid w:val="00CE7C99"/>
    <w:rsid w:val="00D00C73"/>
    <w:rsid w:val="00D01F37"/>
    <w:rsid w:val="00D31178"/>
    <w:rsid w:val="00D46D17"/>
    <w:rsid w:val="00D6618A"/>
    <w:rsid w:val="00DC4EB8"/>
    <w:rsid w:val="00DD78B9"/>
    <w:rsid w:val="00DE2EE1"/>
    <w:rsid w:val="00E03480"/>
    <w:rsid w:val="00E75078"/>
    <w:rsid w:val="00EB20F8"/>
    <w:rsid w:val="00EC713D"/>
    <w:rsid w:val="00F15D7C"/>
    <w:rsid w:val="00F6096F"/>
    <w:rsid w:val="00FA0921"/>
    <w:rsid w:val="00FA724F"/>
    <w:rsid w:val="00FB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E4C32"/>
  <w15:docId w15:val="{0B9127F1-299F-4642-80C8-7A651EFF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4B4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62767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627678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627678"/>
    <w:rPr>
      <w:b/>
    </w:rPr>
  </w:style>
  <w:style w:type="character" w:customStyle="1" w:styleId="Teksttreci">
    <w:name w:val="Tekst treści_"/>
    <w:link w:val="Teksttreci0"/>
    <w:rsid w:val="00AB4B4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B4B4D"/>
    <w:pPr>
      <w:shd w:val="clear" w:color="auto" w:fill="FFFFFF"/>
      <w:spacing w:after="240" w:line="0" w:lineRule="atLeast"/>
    </w:pPr>
    <w:rPr>
      <w:rFonts w:ascii="Times New Roman" w:eastAsia="Times New Roman" w:hAnsi="Times New Roman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71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71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713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71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713D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7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13D"/>
    <w:rPr>
      <w:rFonts w:ascii="Segoe UI" w:eastAsia="Calibr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EC713D"/>
    <w:pPr>
      <w:spacing w:after="0" w:line="480" w:lineRule="auto"/>
      <w:ind w:firstLine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C713D"/>
    <w:rPr>
      <w:rFonts w:ascii="Arial" w:eastAsia="Times New Roman" w:hAnsi="Arial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A7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24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A7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24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95ECE-EB94-4FB2-8F97-BCD29D55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1949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Pudło-Gryczka</dc:creator>
  <cp:lastModifiedBy>Grażyna D. Grabowska</cp:lastModifiedBy>
  <cp:revision>2</cp:revision>
  <cp:lastPrinted>2018-09-05T08:07:00Z</cp:lastPrinted>
  <dcterms:created xsi:type="dcterms:W3CDTF">2018-09-12T10:05:00Z</dcterms:created>
  <dcterms:modified xsi:type="dcterms:W3CDTF">2018-09-12T10:05:00Z</dcterms:modified>
</cp:coreProperties>
</file>