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4231BA" w14:textId="77777777" w:rsidR="007F6898" w:rsidRPr="004D4638" w:rsidRDefault="002179BA" w:rsidP="004D4638">
      <w:pPr>
        <w:spacing w:before="120" w:after="0" w:line="360" w:lineRule="auto"/>
        <w:jc w:val="center"/>
        <w:rPr>
          <w:rFonts w:cs="Times New Roman"/>
          <w:szCs w:val="24"/>
        </w:rPr>
      </w:pPr>
      <w:bookmarkStart w:id="0" w:name="_GoBack"/>
      <w:bookmarkEnd w:id="0"/>
      <w:r w:rsidRPr="004D4638">
        <w:rPr>
          <w:rFonts w:cs="Times New Roman"/>
          <w:szCs w:val="24"/>
        </w:rPr>
        <w:t>UZASADNIENIE</w:t>
      </w:r>
    </w:p>
    <w:p w14:paraId="467A7B52" w14:textId="1780C5C7" w:rsidR="002179BA" w:rsidRPr="004D4638" w:rsidRDefault="00F609D3" w:rsidP="00500536">
      <w:pPr>
        <w:spacing w:before="240" w:after="0" w:line="360" w:lineRule="auto"/>
        <w:jc w:val="both"/>
        <w:rPr>
          <w:rFonts w:cs="Times New Roman"/>
          <w:szCs w:val="24"/>
        </w:rPr>
      </w:pPr>
      <w:r>
        <w:rPr>
          <w:rFonts w:cs="Times New Roman"/>
          <w:szCs w:val="24"/>
        </w:rPr>
        <w:t xml:space="preserve">Dnia </w:t>
      </w:r>
      <w:r w:rsidR="006379E0" w:rsidRPr="004D4638">
        <w:rPr>
          <w:rFonts w:cs="Times New Roman"/>
          <w:szCs w:val="24"/>
        </w:rPr>
        <w:t xml:space="preserve">1 lipca 2017 r. weszła w życie ustawa z dnia 21 kwietnia 2017 r. o zwalczaniu dopingu w sporcie (Dz. U. </w:t>
      </w:r>
      <w:r w:rsidR="00CF22C1" w:rsidRPr="004D4638">
        <w:rPr>
          <w:rFonts w:cs="Times New Roman"/>
          <w:szCs w:val="24"/>
        </w:rPr>
        <w:t xml:space="preserve">poz. 1051), która </w:t>
      </w:r>
      <w:r w:rsidR="00AB13DB" w:rsidRPr="004D4638">
        <w:rPr>
          <w:rFonts w:cs="Times New Roman"/>
          <w:szCs w:val="24"/>
        </w:rPr>
        <w:t xml:space="preserve">reguluje </w:t>
      </w:r>
      <w:r w:rsidR="002E7E5A" w:rsidRPr="004D4638">
        <w:rPr>
          <w:rFonts w:cs="Times New Roman"/>
          <w:szCs w:val="24"/>
        </w:rPr>
        <w:t>całokształt spraw związanych z</w:t>
      </w:r>
      <w:r w:rsidR="00500536">
        <w:rPr>
          <w:rFonts w:cs="Times New Roman"/>
          <w:szCs w:val="24"/>
        </w:rPr>
        <w:t> </w:t>
      </w:r>
      <w:r w:rsidR="002E7E5A" w:rsidRPr="004D4638">
        <w:rPr>
          <w:rFonts w:cs="Times New Roman"/>
          <w:szCs w:val="24"/>
        </w:rPr>
        <w:t>funkcjonowaniem</w:t>
      </w:r>
      <w:r w:rsidR="00AB13DB" w:rsidRPr="004D4638">
        <w:rPr>
          <w:rFonts w:cs="Times New Roman"/>
          <w:szCs w:val="24"/>
        </w:rPr>
        <w:t xml:space="preserve"> kra</w:t>
      </w:r>
      <w:r w:rsidR="0005487B" w:rsidRPr="004D4638">
        <w:rPr>
          <w:rFonts w:cs="Times New Roman"/>
          <w:szCs w:val="24"/>
        </w:rPr>
        <w:t>jowego</w:t>
      </w:r>
      <w:r w:rsidR="00E64AD6" w:rsidRPr="004D4638">
        <w:rPr>
          <w:rFonts w:cs="Times New Roman"/>
          <w:szCs w:val="24"/>
        </w:rPr>
        <w:t xml:space="preserve"> systemu antydopingowego. </w:t>
      </w:r>
      <w:r w:rsidR="004D4638">
        <w:rPr>
          <w:rFonts w:cs="Times New Roman"/>
          <w:szCs w:val="24"/>
        </w:rPr>
        <w:t>Zmiany zachodzące w </w:t>
      </w:r>
      <w:r w:rsidR="00A43341" w:rsidRPr="004D4638">
        <w:rPr>
          <w:rFonts w:cs="Times New Roman"/>
          <w:szCs w:val="24"/>
        </w:rPr>
        <w:t xml:space="preserve">międzynarodowych standardach w zakresie zwalczania dopingu w sporcie powodują </w:t>
      </w:r>
      <w:r w:rsidR="002E7E5A" w:rsidRPr="004D4638">
        <w:rPr>
          <w:rFonts w:cs="Times New Roman"/>
          <w:szCs w:val="24"/>
        </w:rPr>
        <w:t xml:space="preserve">jednak </w:t>
      </w:r>
      <w:r w:rsidR="00A43341" w:rsidRPr="004D4638">
        <w:rPr>
          <w:rFonts w:cs="Times New Roman"/>
          <w:szCs w:val="24"/>
        </w:rPr>
        <w:t xml:space="preserve">konieczność dostosowania do nich przepisów </w:t>
      </w:r>
      <w:r w:rsidR="00C15A57" w:rsidRPr="004D4638">
        <w:rPr>
          <w:rFonts w:cs="Times New Roman"/>
          <w:szCs w:val="24"/>
        </w:rPr>
        <w:t xml:space="preserve">tej </w:t>
      </w:r>
      <w:r w:rsidR="00A43341" w:rsidRPr="004D4638">
        <w:rPr>
          <w:rFonts w:cs="Times New Roman"/>
          <w:szCs w:val="24"/>
        </w:rPr>
        <w:t xml:space="preserve">ustawy. </w:t>
      </w:r>
    </w:p>
    <w:p w14:paraId="63D9CEF4" w14:textId="77777777" w:rsidR="00CE7A1F" w:rsidRPr="004D4638" w:rsidRDefault="00CE7A1F" w:rsidP="004D4638">
      <w:pPr>
        <w:spacing w:before="120" w:after="0" w:line="360" w:lineRule="auto"/>
        <w:jc w:val="both"/>
        <w:rPr>
          <w:rFonts w:cs="Times New Roman"/>
          <w:szCs w:val="24"/>
        </w:rPr>
      </w:pPr>
      <w:r w:rsidRPr="004D4638">
        <w:rPr>
          <w:rFonts w:cs="Times New Roman"/>
          <w:szCs w:val="24"/>
        </w:rPr>
        <w:t>Ustawa o zmianie ustawy o zwalczaniu dopingu w sporcie ma na celu wprowadzenie następujących rozwiązań szczegółowych:</w:t>
      </w:r>
    </w:p>
    <w:p w14:paraId="35E5627F" w14:textId="77777777" w:rsidR="007B739A" w:rsidRPr="004D4638" w:rsidRDefault="002E7E5A" w:rsidP="004D4638">
      <w:pPr>
        <w:pStyle w:val="Akapitzlist"/>
        <w:numPr>
          <w:ilvl w:val="0"/>
          <w:numId w:val="1"/>
        </w:numPr>
        <w:spacing w:before="120" w:after="0" w:line="360" w:lineRule="auto"/>
        <w:ind w:left="426" w:hanging="426"/>
        <w:jc w:val="both"/>
        <w:rPr>
          <w:rFonts w:cs="Times New Roman"/>
          <w:szCs w:val="24"/>
        </w:rPr>
      </w:pPr>
      <w:r w:rsidRPr="004D4638">
        <w:rPr>
          <w:rFonts w:cs="Times New Roman"/>
          <w:szCs w:val="24"/>
        </w:rPr>
        <w:t>p</w:t>
      </w:r>
      <w:r w:rsidR="007B739A" w:rsidRPr="004D4638">
        <w:rPr>
          <w:rFonts w:cs="Times New Roman"/>
          <w:szCs w:val="24"/>
        </w:rPr>
        <w:t>owołanie Polskiego Laboratorium Antydopingowego, dalej zwanego „Laboratorium”, wyposażenie go w podmiotowość prawną, określenie zakresu działani</w:t>
      </w:r>
      <w:r w:rsidR="00E211EA" w:rsidRPr="004D4638">
        <w:rPr>
          <w:rFonts w:cs="Times New Roman"/>
          <w:szCs w:val="24"/>
        </w:rPr>
        <w:t>a</w:t>
      </w:r>
      <w:r w:rsidR="001A5BB8" w:rsidRPr="004D4638">
        <w:rPr>
          <w:rFonts w:cs="Times New Roman"/>
          <w:szCs w:val="24"/>
        </w:rPr>
        <w:t xml:space="preserve"> oraz wskazanie je</w:t>
      </w:r>
      <w:r w:rsidR="00841CE8" w:rsidRPr="004D4638">
        <w:rPr>
          <w:rFonts w:cs="Times New Roman"/>
          <w:szCs w:val="24"/>
        </w:rPr>
        <w:t>go</w:t>
      </w:r>
      <w:r w:rsidR="001A5BB8" w:rsidRPr="004D4638">
        <w:rPr>
          <w:rFonts w:cs="Times New Roman"/>
          <w:szCs w:val="24"/>
        </w:rPr>
        <w:t xml:space="preserve"> organów wraz z zakresem ich zadań;</w:t>
      </w:r>
    </w:p>
    <w:p w14:paraId="3C0085A4" w14:textId="77777777" w:rsidR="001A5BB8" w:rsidRPr="004D4638" w:rsidRDefault="002E7E5A" w:rsidP="004D4638">
      <w:pPr>
        <w:pStyle w:val="Akapitzlist"/>
        <w:numPr>
          <w:ilvl w:val="0"/>
          <w:numId w:val="1"/>
        </w:numPr>
        <w:spacing w:before="120" w:after="0" w:line="360" w:lineRule="auto"/>
        <w:ind w:left="426" w:hanging="426"/>
        <w:jc w:val="both"/>
        <w:rPr>
          <w:rFonts w:cs="Times New Roman"/>
          <w:szCs w:val="24"/>
        </w:rPr>
      </w:pPr>
      <w:r w:rsidRPr="004D4638">
        <w:rPr>
          <w:rFonts w:cs="Times New Roman"/>
          <w:szCs w:val="24"/>
        </w:rPr>
        <w:t>o</w:t>
      </w:r>
      <w:r w:rsidR="001A5BB8" w:rsidRPr="004D4638">
        <w:rPr>
          <w:rFonts w:cs="Times New Roman"/>
          <w:szCs w:val="24"/>
        </w:rPr>
        <w:t>kreślenie zasad gospodarki finansow</w:t>
      </w:r>
      <w:r w:rsidR="00C15A57" w:rsidRPr="004D4638">
        <w:rPr>
          <w:rFonts w:cs="Times New Roman"/>
          <w:szCs w:val="24"/>
        </w:rPr>
        <w:t>ej Laboratorium</w:t>
      </w:r>
      <w:r w:rsidR="001A5BB8" w:rsidRPr="004D4638">
        <w:rPr>
          <w:rFonts w:cs="Times New Roman"/>
          <w:szCs w:val="24"/>
        </w:rPr>
        <w:t>;</w:t>
      </w:r>
    </w:p>
    <w:p w14:paraId="7B13C6CE" w14:textId="77777777" w:rsidR="002E7E5A" w:rsidRPr="004D4638" w:rsidRDefault="002E7E5A" w:rsidP="004D4638">
      <w:pPr>
        <w:pStyle w:val="Akapitzlist"/>
        <w:numPr>
          <w:ilvl w:val="0"/>
          <w:numId w:val="1"/>
        </w:numPr>
        <w:spacing w:before="120" w:after="0" w:line="360" w:lineRule="auto"/>
        <w:ind w:left="426" w:hanging="426"/>
        <w:jc w:val="both"/>
        <w:rPr>
          <w:rFonts w:cs="Times New Roman"/>
          <w:szCs w:val="24"/>
        </w:rPr>
      </w:pPr>
      <w:r w:rsidRPr="004D4638">
        <w:rPr>
          <w:rFonts w:cs="Times New Roman"/>
          <w:szCs w:val="24"/>
        </w:rPr>
        <w:t xml:space="preserve">określenie zasad finansowania analiz antydopingowych zawodników w ramach </w:t>
      </w:r>
      <w:r w:rsidR="00C15A57" w:rsidRPr="004D4638">
        <w:rPr>
          <w:rFonts w:cs="Times New Roman"/>
          <w:szCs w:val="24"/>
        </w:rPr>
        <w:t>krajowego</w:t>
      </w:r>
      <w:r w:rsidRPr="004D4638">
        <w:rPr>
          <w:rFonts w:cs="Times New Roman"/>
          <w:szCs w:val="24"/>
        </w:rPr>
        <w:t xml:space="preserve"> programu badań realizowanego przez Polską Agencję Antydopingową;</w:t>
      </w:r>
    </w:p>
    <w:p w14:paraId="738D61C9" w14:textId="1FC18A5E" w:rsidR="00CC7074" w:rsidRPr="004D4638" w:rsidRDefault="002E7E5A" w:rsidP="004D4638">
      <w:pPr>
        <w:pStyle w:val="Akapitzlist"/>
        <w:numPr>
          <w:ilvl w:val="0"/>
          <w:numId w:val="1"/>
        </w:numPr>
        <w:spacing w:before="120" w:after="0" w:line="360" w:lineRule="auto"/>
        <w:ind w:left="426" w:hanging="426"/>
        <w:jc w:val="both"/>
        <w:rPr>
          <w:rFonts w:cs="Times New Roman"/>
          <w:szCs w:val="24"/>
        </w:rPr>
      </w:pPr>
      <w:r w:rsidRPr="004D4638">
        <w:rPr>
          <w:rFonts w:cs="Times New Roman"/>
          <w:szCs w:val="24"/>
        </w:rPr>
        <w:t>powołanie J</w:t>
      </w:r>
      <w:r w:rsidR="00E211EA" w:rsidRPr="004D4638">
        <w:rPr>
          <w:rFonts w:cs="Times New Roman"/>
          <w:szCs w:val="24"/>
        </w:rPr>
        <w:t xml:space="preserve">ednostki do spraw </w:t>
      </w:r>
      <w:r w:rsidRPr="004D4638">
        <w:rPr>
          <w:rFonts w:cs="Times New Roman"/>
          <w:szCs w:val="24"/>
        </w:rPr>
        <w:t>Zarządzania</w:t>
      </w:r>
      <w:r w:rsidR="00E211EA" w:rsidRPr="004D4638">
        <w:rPr>
          <w:rFonts w:cs="Times New Roman"/>
          <w:szCs w:val="24"/>
        </w:rPr>
        <w:t xml:space="preserve"> </w:t>
      </w:r>
      <w:r w:rsidRPr="004D4638">
        <w:rPr>
          <w:rFonts w:cs="Times New Roman"/>
          <w:szCs w:val="24"/>
        </w:rPr>
        <w:t>Paszportem</w:t>
      </w:r>
      <w:r w:rsidR="00E211EA" w:rsidRPr="004D4638">
        <w:rPr>
          <w:rFonts w:cs="Times New Roman"/>
          <w:szCs w:val="24"/>
        </w:rPr>
        <w:t xml:space="preserve"> Zawodnika (APMU) oraz ok</w:t>
      </w:r>
      <w:r w:rsidRPr="004D4638">
        <w:rPr>
          <w:rFonts w:cs="Times New Roman"/>
          <w:szCs w:val="24"/>
        </w:rPr>
        <w:t>reślenie zakresu jego działania</w:t>
      </w:r>
      <w:r w:rsidR="00C15A57" w:rsidRPr="004D4638">
        <w:rPr>
          <w:rFonts w:cs="Times New Roman"/>
          <w:szCs w:val="24"/>
        </w:rPr>
        <w:t>.</w:t>
      </w:r>
    </w:p>
    <w:p w14:paraId="11ED6225" w14:textId="77777777" w:rsidR="00B04245" w:rsidRPr="004D4638" w:rsidRDefault="00127445" w:rsidP="004D4638">
      <w:pPr>
        <w:spacing w:before="120" w:after="0" w:line="360" w:lineRule="auto"/>
        <w:jc w:val="both"/>
        <w:rPr>
          <w:rFonts w:cs="Times New Roman"/>
          <w:b/>
          <w:szCs w:val="24"/>
        </w:rPr>
      </w:pPr>
      <w:r w:rsidRPr="004D4638">
        <w:rPr>
          <w:rFonts w:cs="Times New Roman"/>
          <w:b/>
          <w:szCs w:val="24"/>
        </w:rPr>
        <w:t>Ad</w:t>
      </w:r>
      <w:r w:rsidR="00B04245" w:rsidRPr="004D4638">
        <w:rPr>
          <w:rFonts w:cs="Times New Roman"/>
          <w:b/>
          <w:szCs w:val="24"/>
        </w:rPr>
        <w:t xml:space="preserve"> 1. </w:t>
      </w:r>
    </w:p>
    <w:p w14:paraId="5ADADE50" w14:textId="77777777" w:rsidR="002E7E5A" w:rsidRPr="004D4638" w:rsidRDefault="00934105" w:rsidP="004D4638">
      <w:pPr>
        <w:spacing w:before="120" w:after="0" w:line="360" w:lineRule="auto"/>
        <w:jc w:val="both"/>
        <w:rPr>
          <w:rFonts w:cs="Times New Roman"/>
          <w:szCs w:val="24"/>
        </w:rPr>
      </w:pPr>
      <w:r w:rsidRPr="004D4638">
        <w:rPr>
          <w:rFonts w:cs="Times New Roman"/>
          <w:szCs w:val="24"/>
        </w:rPr>
        <w:t>J</w:t>
      </w:r>
      <w:r w:rsidR="00274965" w:rsidRPr="004D4638">
        <w:rPr>
          <w:rFonts w:cs="Times New Roman"/>
          <w:szCs w:val="24"/>
        </w:rPr>
        <w:t>ednym z filarów krajowego systemu walki z dopingiem w sporcie jest akredytowane przez Światową Agencję Antydopingową (WA</w:t>
      </w:r>
      <w:r w:rsidR="00A91D5E" w:rsidRPr="004D4638">
        <w:rPr>
          <w:rFonts w:cs="Times New Roman"/>
          <w:szCs w:val="24"/>
        </w:rPr>
        <w:t>DA) laboratorium antydopingowe</w:t>
      </w:r>
      <w:r w:rsidR="002E7E5A" w:rsidRPr="004D4638">
        <w:rPr>
          <w:rFonts w:cs="Times New Roman"/>
          <w:szCs w:val="24"/>
        </w:rPr>
        <w:t xml:space="preserve">. Takim podmiotem jest </w:t>
      </w:r>
      <w:r w:rsidR="00C15A57" w:rsidRPr="004D4638">
        <w:rPr>
          <w:rFonts w:cs="Times New Roman"/>
          <w:szCs w:val="24"/>
        </w:rPr>
        <w:t xml:space="preserve">w Polsce </w:t>
      </w:r>
      <w:r w:rsidR="002E7E5A" w:rsidRPr="004D4638">
        <w:rPr>
          <w:rFonts w:cs="Times New Roman"/>
          <w:szCs w:val="24"/>
        </w:rPr>
        <w:t>Zakład Badań</w:t>
      </w:r>
      <w:r w:rsidR="00002109" w:rsidRPr="004D4638">
        <w:rPr>
          <w:rFonts w:cs="Times New Roman"/>
          <w:szCs w:val="24"/>
        </w:rPr>
        <w:t xml:space="preserve"> Antydopingowych Instytutu Sportu – Państwowego Instytutu Badawczego, </w:t>
      </w:r>
      <w:r w:rsidR="002E7E5A" w:rsidRPr="004D4638">
        <w:rPr>
          <w:rFonts w:cs="Times New Roman"/>
          <w:szCs w:val="24"/>
        </w:rPr>
        <w:t>jedno</w:t>
      </w:r>
      <w:r w:rsidR="00002109" w:rsidRPr="004D4638">
        <w:rPr>
          <w:rFonts w:cs="Times New Roman"/>
          <w:szCs w:val="24"/>
        </w:rPr>
        <w:t xml:space="preserve"> z 3</w:t>
      </w:r>
      <w:r w:rsidR="002E7E5A" w:rsidRPr="004D4638">
        <w:rPr>
          <w:rFonts w:cs="Times New Roman"/>
          <w:szCs w:val="24"/>
        </w:rPr>
        <w:t>2 akredytowanych laboratoriów (i</w:t>
      </w:r>
      <w:r w:rsidR="00002109" w:rsidRPr="004D4638">
        <w:rPr>
          <w:rFonts w:cs="Times New Roman"/>
          <w:szCs w:val="24"/>
        </w:rPr>
        <w:t xml:space="preserve"> </w:t>
      </w:r>
      <w:r w:rsidR="002E7E5A" w:rsidRPr="004D4638">
        <w:rPr>
          <w:rFonts w:cs="Times New Roman"/>
          <w:szCs w:val="24"/>
        </w:rPr>
        <w:t>jedno</w:t>
      </w:r>
      <w:r w:rsidR="00002109" w:rsidRPr="004D4638">
        <w:rPr>
          <w:rFonts w:cs="Times New Roman"/>
          <w:szCs w:val="24"/>
        </w:rPr>
        <w:t xml:space="preserve"> z 28 </w:t>
      </w:r>
      <w:r w:rsidR="002E7E5A" w:rsidRPr="004D4638">
        <w:rPr>
          <w:rFonts w:cs="Times New Roman"/>
          <w:szCs w:val="24"/>
        </w:rPr>
        <w:t xml:space="preserve">aktualnie </w:t>
      </w:r>
      <w:r w:rsidR="00002109" w:rsidRPr="004D4638">
        <w:rPr>
          <w:rFonts w:cs="Times New Roman"/>
          <w:szCs w:val="24"/>
        </w:rPr>
        <w:t>uprawnionych do analiz)</w:t>
      </w:r>
      <w:r w:rsidR="002E7E5A" w:rsidRPr="004D4638">
        <w:rPr>
          <w:rFonts w:cs="Times New Roman"/>
          <w:szCs w:val="24"/>
        </w:rPr>
        <w:t xml:space="preserve"> na świecie</w:t>
      </w:r>
      <w:r w:rsidR="00002109" w:rsidRPr="004D4638">
        <w:rPr>
          <w:rFonts w:cs="Times New Roman"/>
          <w:szCs w:val="24"/>
        </w:rPr>
        <w:t>.</w:t>
      </w:r>
      <w:r w:rsidR="00F62B01" w:rsidRPr="004D4638">
        <w:rPr>
          <w:rFonts w:cs="Times New Roman"/>
          <w:szCs w:val="24"/>
        </w:rPr>
        <w:t xml:space="preserve"> </w:t>
      </w:r>
    </w:p>
    <w:p w14:paraId="198F77BC" w14:textId="3F7DCBDF" w:rsidR="00937918" w:rsidRPr="004D4638" w:rsidRDefault="002E7E5A" w:rsidP="004D4638">
      <w:pPr>
        <w:spacing w:before="120" w:after="0" w:line="360" w:lineRule="auto"/>
        <w:jc w:val="both"/>
        <w:rPr>
          <w:rFonts w:cs="Times New Roman"/>
          <w:szCs w:val="24"/>
        </w:rPr>
      </w:pPr>
      <w:r w:rsidRPr="004D4638">
        <w:rPr>
          <w:rFonts w:cs="Times New Roman"/>
          <w:szCs w:val="24"/>
        </w:rPr>
        <w:t xml:space="preserve">Światowa Agencja Antydopingowa w 2016 r. przystąpiła </w:t>
      </w:r>
      <w:r w:rsidR="004D4638">
        <w:rPr>
          <w:rFonts w:cs="Times New Roman"/>
          <w:szCs w:val="24"/>
        </w:rPr>
        <w:t>do realizacji planu reform pn. </w:t>
      </w:r>
      <w:r w:rsidRPr="004D4638">
        <w:rPr>
          <w:rFonts w:cs="Times New Roman"/>
          <w:szCs w:val="24"/>
        </w:rPr>
        <w:t>„</w:t>
      </w:r>
      <w:r w:rsidRPr="004D4638">
        <w:rPr>
          <w:rFonts w:cs="Times New Roman"/>
          <w:i/>
          <w:szCs w:val="24"/>
        </w:rPr>
        <w:t>The</w:t>
      </w:r>
      <w:r w:rsidRPr="004D4638">
        <w:rPr>
          <w:rFonts w:cs="Times New Roman"/>
          <w:szCs w:val="24"/>
        </w:rPr>
        <w:t xml:space="preserve"> </w:t>
      </w:r>
      <w:proofErr w:type="spellStart"/>
      <w:r w:rsidRPr="004D4638">
        <w:rPr>
          <w:rFonts w:cs="Times New Roman"/>
          <w:i/>
          <w:szCs w:val="24"/>
        </w:rPr>
        <w:t>Way</w:t>
      </w:r>
      <w:proofErr w:type="spellEnd"/>
      <w:r w:rsidRPr="004D4638">
        <w:rPr>
          <w:rFonts w:cs="Times New Roman"/>
          <w:i/>
          <w:szCs w:val="24"/>
        </w:rPr>
        <w:t xml:space="preserve"> </w:t>
      </w:r>
      <w:proofErr w:type="spellStart"/>
      <w:r w:rsidRPr="004D4638">
        <w:rPr>
          <w:rFonts w:cs="Times New Roman"/>
          <w:i/>
          <w:szCs w:val="24"/>
        </w:rPr>
        <w:t>Forward</w:t>
      </w:r>
      <w:proofErr w:type="spellEnd"/>
      <w:r w:rsidRPr="004D4638">
        <w:rPr>
          <w:rFonts w:cs="Times New Roman"/>
          <w:szCs w:val="24"/>
        </w:rPr>
        <w:t xml:space="preserve">”. Przewiduje on wypracowanie nowych rozwiązań rozwojowych w kluczowych dla organizacji obszarach, w tym w zakresie funkcjonowania akredytowanych laboratoriów antydopingowych. </w:t>
      </w:r>
      <w:r w:rsidR="00F62B01" w:rsidRPr="004D4638">
        <w:rPr>
          <w:rFonts w:cs="Times New Roman"/>
          <w:szCs w:val="24"/>
        </w:rPr>
        <w:t xml:space="preserve">W listopadzie 2017 r. </w:t>
      </w:r>
      <w:r w:rsidRPr="004D4638">
        <w:rPr>
          <w:rFonts w:cs="Times New Roman"/>
          <w:szCs w:val="24"/>
        </w:rPr>
        <w:t xml:space="preserve">pracę </w:t>
      </w:r>
      <w:r w:rsidR="00F62B01" w:rsidRPr="004D4638">
        <w:rPr>
          <w:rFonts w:cs="Times New Roman"/>
          <w:szCs w:val="24"/>
        </w:rPr>
        <w:t>zakończyła grupa ekspercka Ś</w:t>
      </w:r>
      <w:r w:rsidR="00FA6960" w:rsidRPr="004D4638">
        <w:rPr>
          <w:rFonts w:cs="Times New Roman"/>
          <w:szCs w:val="24"/>
        </w:rPr>
        <w:t xml:space="preserve">wiatowej Agencji Antydopingowej, której zadaniem </w:t>
      </w:r>
      <w:r w:rsidR="001928EA" w:rsidRPr="004D4638">
        <w:rPr>
          <w:rFonts w:cs="Times New Roman"/>
          <w:szCs w:val="24"/>
        </w:rPr>
        <w:t>było</w:t>
      </w:r>
      <w:r w:rsidRPr="004D4638">
        <w:rPr>
          <w:rFonts w:cs="Times New Roman"/>
          <w:szCs w:val="24"/>
        </w:rPr>
        <w:t xml:space="preserve"> </w:t>
      </w:r>
      <w:r w:rsidR="001928EA" w:rsidRPr="004D4638">
        <w:rPr>
          <w:rFonts w:cs="Times New Roman"/>
          <w:szCs w:val="24"/>
        </w:rPr>
        <w:t>opracowanie reko</w:t>
      </w:r>
      <w:r w:rsidRPr="004D4638">
        <w:rPr>
          <w:rFonts w:cs="Times New Roman"/>
          <w:szCs w:val="24"/>
        </w:rPr>
        <w:t xml:space="preserve">mendacji w </w:t>
      </w:r>
      <w:r w:rsidR="001928EA" w:rsidRPr="004D4638">
        <w:rPr>
          <w:rFonts w:cs="Times New Roman"/>
          <w:szCs w:val="24"/>
        </w:rPr>
        <w:t xml:space="preserve">zakresie </w:t>
      </w:r>
      <w:r w:rsidRPr="004D4638">
        <w:rPr>
          <w:rFonts w:cs="Times New Roman"/>
          <w:szCs w:val="24"/>
        </w:rPr>
        <w:t>dalszego działania sieci</w:t>
      </w:r>
      <w:r w:rsidR="001928EA" w:rsidRPr="004D4638">
        <w:rPr>
          <w:rFonts w:cs="Times New Roman"/>
          <w:szCs w:val="24"/>
        </w:rPr>
        <w:t xml:space="preserve"> akredytowanych przez </w:t>
      </w:r>
      <w:r w:rsidRPr="004D4638">
        <w:rPr>
          <w:rFonts w:cs="Times New Roman"/>
          <w:szCs w:val="24"/>
        </w:rPr>
        <w:t>WADA laboratoriów. Założenia te</w:t>
      </w:r>
      <w:r w:rsidR="001928EA" w:rsidRPr="004D4638">
        <w:rPr>
          <w:rFonts w:cs="Times New Roman"/>
          <w:szCs w:val="24"/>
        </w:rPr>
        <w:t xml:space="preserve"> staną się</w:t>
      </w:r>
      <w:r w:rsidRPr="004D4638">
        <w:rPr>
          <w:rFonts w:cs="Times New Roman"/>
          <w:szCs w:val="24"/>
        </w:rPr>
        <w:t>,</w:t>
      </w:r>
      <w:r w:rsidR="001928EA" w:rsidRPr="004D4638">
        <w:rPr>
          <w:rFonts w:cs="Times New Roman"/>
          <w:szCs w:val="24"/>
        </w:rPr>
        <w:t xml:space="preserve"> </w:t>
      </w:r>
      <w:r w:rsidRPr="004D4638">
        <w:rPr>
          <w:rFonts w:cs="Times New Roman"/>
          <w:szCs w:val="24"/>
        </w:rPr>
        <w:t xml:space="preserve">prawdopodobnie od </w:t>
      </w:r>
      <w:r w:rsidR="00F609D3">
        <w:rPr>
          <w:rFonts w:cs="Times New Roman"/>
          <w:szCs w:val="24"/>
        </w:rPr>
        <w:t xml:space="preserve">dnia </w:t>
      </w:r>
      <w:r w:rsidRPr="004D4638">
        <w:rPr>
          <w:rFonts w:cs="Times New Roman"/>
          <w:szCs w:val="24"/>
        </w:rPr>
        <w:t xml:space="preserve">1 stycznia 2019 r., </w:t>
      </w:r>
      <w:r w:rsidR="001928EA" w:rsidRPr="004D4638">
        <w:rPr>
          <w:rFonts w:cs="Times New Roman"/>
          <w:szCs w:val="24"/>
        </w:rPr>
        <w:t xml:space="preserve">częścią Międzynarodowego Standardu dla Laboratoriów – dokumentu, który określa </w:t>
      </w:r>
      <w:r w:rsidRPr="004D4638">
        <w:rPr>
          <w:rFonts w:cs="Times New Roman"/>
          <w:szCs w:val="24"/>
        </w:rPr>
        <w:t xml:space="preserve">uwarunkowania dla przyznawania oraz utrzymywania przez laboratoria akredytacji </w:t>
      </w:r>
      <w:r w:rsidRPr="004D4638">
        <w:rPr>
          <w:rFonts w:cs="Times New Roman"/>
          <w:szCs w:val="24"/>
        </w:rPr>
        <w:lastRenderedPageBreak/>
        <w:t xml:space="preserve">WADA. </w:t>
      </w:r>
      <w:r w:rsidR="00DE3595" w:rsidRPr="004D4638">
        <w:rPr>
          <w:rFonts w:cs="Times New Roman"/>
          <w:szCs w:val="24"/>
        </w:rPr>
        <w:t xml:space="preserve">Rekomendacje </w:t>
      </w:r>
      <w:r w:rsidRPr="004D4638">
        <w:rPr>
          <w:rFonts w:cs="Times New Roman"/>
          <w:szCs w:val="24"/>
        </w:rPr>
        <w:t>grupy eksperckiej</w:t>
      </w:r>
      <w:r w:rsidR="00DE3595" w:rsidRPr="004D4638">
        <w:rPr>
          <w:rFonts w:cs="Times New Roman"/>
          <w:szCs w:val="24"/>
        </w:rPr>
        <w:t xml:space="preserve"> mają na celu wzmocnienie finansowej i operacyjne</w:t>
      </w:r>
      <w:r w:rsidR="00441789" w:rsidRPr="004D4638">
        <w:rPr>
          <w:rFonts w:cs="Times New Roman"/>
          <w:szCs w:val="24"/>
        </w:rPr>
        <w:t>j niezależności laboratoriów. W przypadku Polski wielokrotnie podnoszono, że laboratorium, funkcjonujące w ramach</w:t>
      </w:r>
      <w:r w:rsidR="004D4638" w:rsidRPr="004D4638">
        <w:rPr>
          <w:rFonts w:cs="Times New Roman"/>
          <w:szCs w:val="24"/>
        </w:rPr>
        <w:t xml:space="preserve"> </w:t>
      </w:r>
      <w:r w:rsidR="00441789" w:rsidRPr="004D4638">
        <w:rPr>
          <w:rFonts w:cs="Times New Roman"/>
          <w:szCs w:val="24"/>
        </w:rPr>
        <w:t>Instytutu Sportu – Państwowego Instytutu Badawczego, nie jest podmiotem</w:t>
      </w:r>
      <w:r w:rsidR="00253B20" w:rsidRPr="004D4638">
        <w:rPr>
          <w:rFonts w:cs="Times New Roman"/>
          <w:szCs w:val="24"/>
        </w:rPr>
        <w:t xml:space="preserve"> w pełni</w:t>
      </w:r>
      <w:r w:rsidR="00441789" w:rsidRPr="004D4638">
        <w:rPr>
          <w:rFonts w:cs="Times New Roman"/>
          <w:szCs w:val="24"/>
        </w:rPr>
        <w:t xml:space="preserve"> </w:t>
      </w:r>
      <w:r w:rsidR="00C15A57" w:rsidRPr="004D4638">
        <w:rPr>
          <w:rFonts w:cs="Times New Roman"/>
          <w:szCs w:val="24"/>
        </w:rPr>
        <w:t>niez</w:t>
      </w:r>
      <w:r w:rsidR="00937541" w:rsidRPr="004D4638">
        <w:rPr>
          <w:rFonts w:cs="Times New Roman"/>
          <w:szCs w:val="24"/>
        </w:rPr>
        <w:t>ależnym</w:t>
      </w:r>
      <w:r w:rsidR="00441789" w:rsidRPr="004D4638">
        <w:rPr>
          <w:rFonts w:cs="Times New Roman"/>
          <w:szCs w:val="24"/>
        </w:rPr>
        <w:t>.</w:t>
      </w:r>
      <w:r w:rsidR="00253B20" w:rsidRPr="004D4638">
        <w:rPr>
          <w:rFonts w:cs="Times New Roman"/>
          <w:szCs w:val="24"/>
        </w:rPr>
        <w:t xml:space="preserve"> </w:t>
      </w:r>
      <w:r w:rsidR="00C15A57" w:rsidRPr="004D4638">
        <w:rPr>
          <w:rFonts w:cs="Times New Roman"/>
          <w:szCs w:val="24"/>
        </w:rPr>
        <w:t>Wątpliwości WADA budził zwłaszcza fakt</w:t>
      </w:r>
      <w:r w:rsidR="00253B20" w:rsidRPr="004D4638">
        <w:rPr>
          <w:rFonts w:cs="Times New Roman"/>
          <w:szCs w:val="24"/>
        </w:rPr>
        <w:t xml:space="preserve">, że </w:t>
      </w:r>
      <w:r w:rsidR="00F5796C" w:rsidRPr="004D4638">
        <w:rPr>
          <w:rFonts w:cs="Times New Roman"/>
          <w:szCs w:val="24"/>
        </w:rPr>
        <w:t xml:space="preserve">beneficjentem dotacji przyznawanej na podstawie ówczesnego art. 45 ustawy </w:t>
      </w:r>
      <w:r w:rsidR="001A7D6D" w:rsidRPr="004D4638">
        <w:rPr>
          <w:rFonts w:cs="Times New Roman"/>
          <w:szCs w:val="24"/>
        </w:rPr>
        <w:t xml:space="preserve">z dnia 25 czerwca 2010 r. </w:t>
      </w:r>
      <w:r w:rsidR="00F5796C" w:rsidRPr="004D4638">
        <w:rPr>
          <w:rFonts w:cs="Times New Roman"/>
          <w:szCs w:val="24"/>
        </w:rPr>
        <w:t xml:space="preserve">o sporcie </w:t>
      </w:r>
      <w:r w:rsidR="001A7D6D" w:rsidRPr="004D4638">
        <w:rPr>
          <w:rFonts w:cs="Times New Roman"/>
          <w:szCs w:val="24"/>
        </w:rPr>
        <w:t>(Dz.</w:t>
      </w:r>
      <w:r w:rsidR="004D4638" w:rsidRPr="004D4638">
        <w:rPr>
          <w:rFonts w:cs="Times New Roman"/>
          <w:szCs w:val="24"/>
        </w:rPr>
        <w:t xml:space="preserve"> </w:t>
      </w:r>
      <w:r w:rsidR="001A7D6D" w:rsidRPr="004D4638">
        <w:rPr>
          <w:rFonts w:cs="Times New Roman"/>
          <w:szCs w:val="24"/>
        </w:rPr>
        <w:t>U.</w:t>
      </w:r>
      <w:r w:rsidR="004D4638" w:rsidRPr="004D4638">
        <w:rPr>
          <w:rFonts w:cs="Times New Roman"/>
          <w:szCs w:val="24"/>
        </w:rPr>
        <w:t xml:space="preserve"> </w:t>
      </w:r>
      <w:r w:rsidR="001A7D6D" w:rsidRPr="004D4638">
        <w:rPr>
          <w:rFonts w:cs="Times New Roman"/>
          <w:szCs w:val="24"/>
        </w:rPr>
        <w:t>z</w:t>
      </w:r>
      <w:r w:rsidR="009E3272">
        <w:rPr>
          <w:rFonts w:cs="Times New Roman"/>
          <w:szCs w:val="24"/>
        </w:rPr>
        <w:t> </w:t>
      </w:r>
      <w:r w:rsidR="001A7D6D" w:rsidRPr="004D4638">
        <w:rPr>
          <w:rFonts w:cs="Times New Roman"/>
          <w:szCs w:val="24"/>
        </w:rPr>
        <w:t>201</w:t>
      </w:r>
      <w:r w:rsidR="00A335D1">
        <w:rPr>
          <w:rFonts w:cs="Times New Roman"/>
          <w:szCs w:val="24"/>
        </w:rPr>
        <w:t>8</w:t>
      </w:r>
      <w:r w:rsidR="004D4638" w:rsidRPr="004D4638">
        <w:rPr>
          <w:rFonts w:cs="Times New Roman"/>
          <w:szCs w:val="24"/>
        </w:rPr>
        <w:t xml:space="preserve"> </w:t>
      </w:r>
      <w:r w:rsidR="001A7D6D" w:rsidRPr="004D4638">
        <w:rPr>
          <w:rFonts w:cs="Times New Roman"/>
          <w:szCs w:val="24"/>
        </w:rPr>
        <w:t xml:space="preserve">r. poz. </w:t>
      </w:r>
      <w:r w:rsidR="00A335D1">
        <w:rPr>
          <w:rFonts w:cs="Times New Roman"/>
          <w:szCs w:val="24"/>
        </w:rPr>
        <w:t>1263</w:t>
      </w:r>
      <w:r w:rsidR="001A7D6D" w:rsidRPr="004D4638">
        <w:rPr>
          <w:rFonts w:cs="Times New Roman"/>
          <w:szCs w:val="24"/>
        </w:rPr>
        <w:t xml:space="preserve">) </w:t>
      </w:r>
      <w:r w:rsidR="00F5796C" w:rsidRPr="004D4638">
        <w:rPr>
          <w:rFonts w:cs="Times New Roman"/>
          <w:szCs w:val="24"/>
        </w:rPr>
        <w:t xml:space="preserve">był Instytut Sportu – Państwowy Instytut Badawczy, a nie </w:t>
      </w:r>
      <w:r w:rsidR="00C15A57" w:rsidRPr="004D4638">
        <w:rPr>
          <w:rFonts w:cs="Times New Roman"/>
          <w:szCs w:val="24"/>
        </w:rPr>
        <w:t xml:space="preserve">bezpośrednio </w:t>
      </w:r>
      <w:r w:rsidR="00F5796C" w:rsidRPr="004D4638">
        <w:rPr>
          <w:rFonts w:cs="Times New Roman"/>
          <w:szCs w:val="24"/>
        </w:rPr>
        <w:t>Zakład Badań Antydopingowych. Ponadto zwracano uw</w:t>
      </w:r>
      <w:r w:rsidR="00996D60" w:rsidRPr="004D4638">
        <w:rPr>
          <w:rFonts w:cs="Times New Roman"/>
          <w:szCs w:val="24"/>
        </w:rPr>
        <w:t xml:space="preserve">agę, że funkcjonowanie </w:t>
      </w:r>
      <w:r w:rsidR="006517CF">
        <w:rPr>
          <w:rFonts w:cs="Times New Roman"/>
          <w:szCs w:val="24"/>
        </w:rPr>
        <w:t>Zakładu Badań Antydopingowych</w:t>
      </w:r>
      <w:r w:rsidR="00996D60" w:rsidRPr="004D4638">
        <w:rPr>
          <w:rFonts w:cs="Times New Roman"/>
          <w:szCs w:val="24"/>
        </w:rPr>
        <w:t xml:space="preserve"> w ramach Instytutu Sportu, którego jednym z</w:t>
      </w:r>
      <w:r w:rsidR="00C15A57" w:rsidRPr="004D4638">
        <w:rPr>
          <w:rFonts w:cs="Times New Roman"/>
          <w:szCs w:val="24"/>
        </w:rPr>
        <w:t xml:space="preserve"> celów jest optymalizacja wyników</w:t>
      </w:r>
      <w:r w:rsidR="00996D60" w:rsidRPr="004D4638">
        <w:rPr>
          <w:rFonts w:cs="Times New Roman"/>
          <w:szCs w:val="24"/>
        </w:rPr>
        <w:t xml:space="preserve"> w sporcie wyczynowym, może prowadzić do</w:t>
      </w:r>
      <w:r w:rsidR="00DD5557" w:rsidRPr="004D4638">
        <w:rPr>
          <w:rFonts w:cs="Times New Roman"/>
          <w:szCs w:val="24"/>
        </w:rPr>
        <w:t xml:space="preserve"> konfliktu interesów</w:t>
      </w:r>
      <w:r w:rsidR="00C15A57" w:rsidRPr="004D4638">
        <w:rPr>
          <w:rFonts w:cs="Times New Roman"/>
          <w:szCs w:val="24"/>
        </w:rPr>
        <w:t xml:space="preserve"> z celami działalności laboratorium</w:t>
      </w:r>
      <w:r w:rsidR="00DD5557" w:rsidRPr="004D4638">
        <w:rPr>
          <w:rFonts w:cs="Times New Roman"/>
          <w:szCs w:val="24"/>
        </w:rPr>
        <w:t xml:space="preserve">. Rekomendacje przygotowane przez grupę ekspercką oznaczają konieczność </w:t>
      </w:r>
      <w:r w:rsidR="008C74C4" w:rsidRPr="004D4638">
        <w:rPr>
          <w:rFonts w:cs="Times New Roman"/>
          <w:szCs w:val="24"/>
        </w:rPr>
        <w:t xml:space="preserve">wydzielenia </w:t>
      </w:r>
      <w:r w:rsidR="009E3272">
        <w:rPr>
          <w:rFonts w:cs="Times New Roman"/>
          <w:szCs w:val="24"/>
        </w:rPr>
        <w:t>Zakładu Badań Antydopingowych z </w:t>
      </w:r>
      <w:r w:rsidR="00D223E7" w:rsidRPr="004D4638">
        <w:rPr>
          <w:rFonts w:cs="Times New Roman"/>
          <w:szCs w:val="24"/>
        </w:rPr>
        <w:t>Instytutu Sportu – Państwowego Instytutu Badawc</w:t>
      </w:r>
      <w:r w:rsidR="00463D4F" w:rsidRPr="004D4638">
        <w:rPr>
          <w:rFonts w:cs="Times New Roman"/>
          <w:szCs w:val="24"/>
        </w:rPr>
        <w:t xml:space="preserve">zego. </w:t>
      </w:r>
      <w:r w:rsidR="00256EDF" w:rsidRPr="004D4638">
        <w:rPr>
          <w:rFonts w:cs="Times New Roman"/>
          <w:szCs w:val="24"/>
        </w:rPr>
        <w:t xml:space="preserve">W związku z faktem, że Międzynarodowy Standard dla Laboratoriów jest dokumentem wiążącym dla akredytowanych laboratoriów, brak wypełnienia jego </w:t>
      </w:r>
      <w:r w:rsidR="00C15A57" w:rsidRPr="004D4638">
        <w:rPr>
          <w:rFonts w:cs="Times New Roman"/>
          <w:szCs w:val="24"/>
        </w:rPr>
        <w:t>założeń</w:t>
      </w:r>
      <w:r w:rsidR="00256EDF" w:rsidRPr="004D4638">
        <w:rPr>
          <w:rFonts w:cs="Times New Roman"/>
          <w:szCs w:val="24"/>
        </w:rPr>
        <w:t xml:space="preserve"> będzie skutkował odebraniem akredytacji WADA</w:t>
      </w:r>
      <w:r w:rsidR="00C15A57" w:rsidRPr="004D4638">
        <w:rPr>
          <w:rFonts w:cs="Times New Roman"/>
          <w:szCs w:val="24"/>
        </w:rPr>
        <w:t xml:space="preserve"> lub długotrwałym jej zawieszeniem do momentu wprowadzenia odpowiednich rozwiązań legislacyjnych</w:t>
      </w:r>
      <w:r w:rsidR="00256EDF" w:rsidRPr="004D4638">
        <w:rPr>
          <w:rFonts w:cs="Times New Roman"/>
          <w:szCs w:val="24"/>
        </w:rPr>
        <w:t xml:space="preserve">. </w:t>
      </w:r>
    </w:p>
    <w:p w14:paraId="2FF12484" w14:textId="580306EC" w:rsidR="00B04245" w:rsidRPr="004D4638" w:rsidRDefault="00B04245" w:rsidP="004D4638">
      <w:pPr>
        <w:spacing w:before="120" w:after="0" w:line="360" w:lineRule="auto"/>
        <w:jc w:val="both"/>
        <w:rPr>
          <w:rFonts w:cs="Times New Roman"/>
          <w:szCs w:val="24"/>
        </w:rPr>
      </w:pPr>
      <w:r w:rsidRPr="004D4638">
        <w:rPr>
          <w:rFonts w:cs="Times New Roman"/>
          <w:szCs w:val="24"/>
        </w:rPr>
        <w:t>Projekt ustawy o zmianie ustawy o zwalczaniu dopingu w sporcie</w:t>
      </w:r>
      <w:r w:rsidR="00916283" w:rsidRPr="004D4638">
        <w:rPr>
          <w:rFonts w:cs="Times New Roman"/>
          <w:szCs w:val="24"/>
        </w:rPr>
        <w:t xml:space="preserve"> zakłada powołanie do życia Polskieg</w:t>
      </w:r>
      <w:r w:rsidR="00063970" w:rsidRPr="004D4638">
        <w:rPr>
          <w:rFonts w:cs="Times New Roman"/>
          <w:szCs w:val="24"/>
        </w:rPr>
        <w:t>o Laboratorium Antydopingowego</w:t>
      </w:r>
      <w:r w:rsidR="00C15A57" w:rsidRPr="004D4638">
        <w:rPr>
          <w:rFonts w:cs="Times New Roman"/>
          <w:szCs w:val="24"/>
        </w:rPr>
        <w:t>,</w:t>
      </w:r>
      <w:r w:rsidR="00063970" w:rsidRPr="004D4638">
        <w:rPr>
          <w:rFonts w:cs="Times New Roman"/>
          <w:szCs w:val="24"/>
        </w:rPr>
        <w:t xml:space="preserve"> a więc podmiotu odpowiedzialnego za realizację analiz antydopingowych </w:t>
      </w:r>
      <w:r w:rsidR="00C15A57" w:rsidRPr="004D4638">
        <w:rPr>
          <w:rFonts w:cs="Times New Roman"/>
          <w:szCs w:val="24"/>
        </w:rPr>
        <w:t xml:space="preserve">próbek fizjologicznych zawodników. </w:t>
      </w:r>
      <w:r w:rsidR="009E3272">
        <w:rPr>
          <w:rFonts w:cs="Times New Roman"/>
          <w:szCs w:val="24"/>
        </w:rPr>
        <w:t>Zgodnie z </w:t>
      </w:r>
      <w:r w:rsidR="006070DB" w:rsidRPr="004D4638">
        <w:rPr>
          <w:rFonts w:cs="Times New Roman"/>
          <w:szCs w:val="24"/>
        </w:rPr>
        <w:t xml:space="preserve">założeniami przyjętymi w </w:t>
      </w:r>
      <w:r w:rsidR="00C15A57" w:rsidRPr="004D4638">
        <w:rPr>
          <w:rFonts w:cs="Times New Roman"/>
          <w:szCs w:val="24"/>
        </w:rPr>
        <w:t xml:space="preserve">projektowanej ustawie, </w:t>
      </w:r>
      <w:r w:rsidR="006070DB" w:rsidRPr="004D4638">
        <w:rPr>
          <w:rFonts w:cs="Times New Roman"/>
          <w:szCs w:val="24"/>
        </w:rPr>
        <w:t>Laboratorium miałoby działa</w:t>
      </w:r>
      <w:r w:rsidR="006517CF">
        <w:rPr>
          <w:rFonts w:cs="Times New Roman"/>
          <w:szCs w:val="24"/>
        </w:rPr>
        <w:t>ć</w:t>
      </w:r>
      <w:r w:rsidR="006070DB" w:rsidRPr="004D4638">
        <w:rPr>
          <w:rFonts w:cs="Times New Roman"/>
          <w:szCs w:val="24"/>
        </w:rPr>
        <w:t xml:space="preserve"> jako państwowa osoba prawna. Wydzielenie </w:t>
      </w:r>
      <w:r w:rsidR="008C63B8" w:rsidRPr="004D4638">
        <w:rPr>
          <w:rFonts w:cs="Times New Roman"/>
          <w:szCs w:val="24"/>
        </w:rPr>
        <w:t>Laboratorium ze struktury Instytutu Sportu – Państwowego Instytutu Badawczego daje możliwość osiągnięcia niezależ</w:t>
      </w:r>
      <w:r w:rsidR="00C15A57" w:rsidRPr="004D4638">
        <w:rPr>
          <w:rFonts w:cs="Times New Roman"/>
          <w:szCs w:val="24"/>
        </w:rPr>
        <w:t xml:space="preserve">ności finansowej i operacyjnej. </w:t>
      </w:r>
      <w:r w:rsidR="006B4CE3" w:rsidRPr="004D4638">
        <w:rPr>
          <w:rFonts w:cs="Times New Roman"/>
          <w:szCs w:val="24"/>
        </w:rPr>
        <w:t xml:space="preserve">Projekt </w:t>
      </w:r>
      <w:r w:rsidR="000C3C73" w:rsidRPr="004D4638">
        <w:rPr>
          <w:rFonts w:cs="Times New Roman"/>
          <w:szCs w:val="24"/>
        </w:rPr>
        <w:t>ustawy określa zadania nowo powołanego podmiotu</w:t>
      </w:r>
      <w:r w:rsidR="00C15A57" w:rsidRPr="004D4638">
        <w:rPr>
          <w:rFonts w:cs="Times New Roman"/>
          <w:szCs w:val="24"/>
        </w:rPr>
        <w:t>,</w:t>
      </w:r>
      <w:r w:rsidR="000C3C73" w:rsidRPr="004D4638">
        <w:rPr>
          <w:rFonts w:cs="Times New Roman"/>
          <w:szCs w:val="24"/>
        </w:rPr>
        <w:t xml:space="preserve"> do których należy zaliczyć:</w:t>
      </w:r>
    </w:p>
    <w:p w14:paraId="51129ECA" w14:textId="3C905EA2" w:rsidR="002B1970" w:rsidRPr="004D4638" w:rsidRDefault="002B1970" w:rsidP="009E3272">
      <w:pPr>
        <w:keepNext/>
        <w:spacing w:after="0" w:line="360" w:lineRule="auto"/>
        <w:ind w:left="426" w:hanging="426"/>
        <w:jc w:val="both"/>
        <w:rPr>
          <w:rFonts w:eastAsia="Times New Roman" w:cs="Times New Roman"/>
          <w:bCs/>
          <w:szCs w:val="24"/>
          <w:lang w:eastAsia="pl-PL"/>
        </w:rPr>
      </w:pPr>
      <w:r w:rsidRPr="004D4638">
        <w:rPr>
          <w:rFonts w:eastAsia="Times New Roman" w:cs="Times New Roman"/>
          <w:bCs/>
          <w:szCs w:val="24"/>
          <w:lang w:eastAsia="pl-PL"/>
        </w:rPr>
        <w:t>1)</w:t>
      </w:r>
      <w:r w:rsidRPr="004D4638">
        <w:rPr>
          <w:rFonts w:eastAsia="Times New Roman" w:cs="Times New Roman"/>
          <w:bCs/>
          <w:szCs w:val="24"/>
          <w:lang w:eastAsia="pl-PL"/>
        </w:rPr>
        <w:tab/>
        <w:t>prowadzenie działań niezbędnych do</w:t>
      </w:r>
      <w:r w:rsidR="004D4638" w:rsidRPr="004D4638">
        <w:rPr>
          <w:rFonts w:eastAsia="Times New Roman" w:cs="Times New Roman"/>
          <w:bCs/>
          <w:szCs w:val="24"/>
          <w:lang w:eastAsia="pl-PL"/>
        </w:rPr>
        <w:t xml:space="preserve"> </w:t>
      </w:r>
      <w:r w:rsidRPr="004D4638">
        <w:rPr>
          <w:rFonts w:eastAsia="Times New Roman" w:cs="Times New Roman"/>
          <w:bCs/>
          <w:szCs w:val="24"/>
          <w:lang w:eastAsia="pl-PL"/>
        </w:rPr>
        <w:t>utrzymania akredytacji:</w:t>
      </w:r>
    </w:p>
    <w:p w14:paraId="5262861F" w14:textId="072D6E92" w:rsidR="002B1970" w:rsidRPr="004D4638" w:rsidRDefault="002B1970" w:rsidP="009E3272">
      <w:pPr>
        <w:spacing w:after="0" w:line="360" w:lineRule="auto"/>
        <w:ind w:left="851" w:hanging="425"/>
        <w:jc w:val="both"/>
        <w:rPr>
          <w:rFonts w:eastAsia="Times New Roman" w:cs="Times New Roman"/>
          <w:bCs/>
          <w:szCs w:val="24"/>
          <w:lang w:eastAsia="pl-PL"/>
        </w:rPr>
      </w:pPr>
      <w:r w:rsidRPr="004D4638">
        <w:rPr>
          <w:rFonts w:eastAsia="Times New Roman" w:cs="Times New Roman"/>
          <w:bCs/>
          <w:szCs w:val="24"/>
          <w:lang w:eastAsia="pl-PL"/>
        </w:rPr>
        <w:t>a)</w:t>
      </w:r>
      <w:r w:rsidRPr="004D4638">
        <w:rPr>
          <w:rFonts w:eastAsia="Times New Roman" w:cs="Times New Roman"/>
          <w:bCs/>
          <w:szCs w:val="24"/>
          <w:lang w:eastAsia="pl-PL"/>
        </w:rPr>
        <w:tab/>
        <w:t>Światowej Agencji Antydopingowej</w:t>
      </w:r>
      <w:r w:rsidR="006517CF">
        <w:rPr>
          <w:rFonts w:eastAsia="Times New Roman" w:cs="Times New Roman"/>
          <w:bCs/>
          <w:szCs w:val="24"/>
          <w:lang w:eastAsia="pl-PL"/>
        </w:rPr>
        <w:t>,</w:t>
      </w:r>
    </w:p>
    <w:p w14:paraId="28C02BD4" w14:textId="280015FF" w:rsidR="002B1970" w:rsidRPr="004D4638" w:rsidRDefault="002B1970" w:rsidP="009E3272">
      <w:pPr>
        <w:spacing w:after="0" w:line="360" w:lineRule="auto"/>
        <w:ind w:left="851" w:hanging="425"/>
        <w:jc w:val="both"/>
        <w:rPr>
          <w:rFonts w:eastAsia="Times New Roman" w:cs="Times New Roman"/>
          <w:bCs/>
          <w:szCs w:val="24"/>
          <w:lang w:eastAsia="pl-PL"/>
        </w:rPr>
      </w:pPr>
      <w:r w:rsidRPr="004D4638">
        <w:rPr>
          <w:rFonts w:eastAsia="Times New Roman" w:cs="Times New Roman"/>
          <w:bCs/>
          <w:szCs w:val="24"/>
          <w:lang w:eastAsia="pl-PL"/>
        </w:rPr>
        <w:t>b)</w:t>
      </w:r>
      <w:r w:rsidRPr="004D4638">
        <w:rPr>
          <w:rFonts w:eastAsia="Times New Roman" w:cs="Times New Roman"/>
          <w:bCs/>
          <w:szCs w:val="24"/>
          <w:lang w:eastAsia="pl-PL"/>
        </w:rPr>
        <w:tab/>
        <w:t>krajowej jednostki akredytującej na zgodność z</w:t>
      </w:r>
      <w:r w:rsidR="004D4638" w:rsidRPr="004D4638">
        <w:rPr>
          <w:rFonts w:eastAsia="Times New Roman" w:cs="Times New Roman"/>
          <w:bCs/>
          <w:szCs w:val="24"/>
          <w:lang w:eastAsia="pl-PL"/>
        </w:rPr>
        <w:t xml:space="preserve"> </w:t>
      </w:r>
      <w:r w:rsidRPr="004D4638">
        <w:rPr>
          <w:rFonts w:eastAsia="Times New Roman" w:cs="Times New Roman"/>
          <w:bCs/>
          <w:szCs w:val="24"/>
          <w:lang w:eastAsia="pl-PL"/>
        </w:rPr>
        <w:t>normą ISO obowiązującą w</w:t>
      </w:r>
      <w:r w:rsidR="009E3272">
        <w:rPr>
          <w:rFonts w:eastAsia="Times New Roman" w:cs="Times New Roman"/>
          <w:bCs/>
          <w:szCs w:val="24"/>
          <w:lang w:eastAsia="pl-PL"/>
        </w:rPr>
        <w:t> </w:t>
      </w:r>
      <w:r w:rsidRPr="004D4638">
        <w:rPr>
          <w:rFonts w:eastAsia="Times New Roman" w:cs="Times New Roman"/>
          <w:bCs/>
          <w:szCs w:val="24"/>
          <w:lang w:eastAsia="pl-PL"/>
        </w:rPr>
        <w:t>laboratoriach badawczych;</w:t>
      </w:r>
    </w:p>
    <w:p w14:paraId="6F5E3250" w14:textId="2E7EA1F7" w:rsidR="002B1970" w:rsidRPr="004D4638" w:rsidRDefault="002B1970" w:rsidP="009E3272">
      <w:pPr>
        <w:spacing w:after="0" w:line="360" w:lineRule="auto"/>
        <w:ind w:left="426" w:hanging="426"/>
        <w:jc w:val="both"/>
        <w:rPr>
          <w:rFonts w:eastAsia="Times New Roman" w:cs="Times New Roman"/>
          <w:bCs/>
          <w:szCs w:val="24"/>
          <w:lang w:eastAsia="pl-PL"/>
        </w:rPr>
      </w:pPr>
      <w:r w:rsidRPr="004D4638">
        <w:rPr>
          <w:rFonts w:eastAsia="Times New Roman" w:cs="Times New Roman"/>
          <w:bCs/>
          <w:szCs w:val="24"/>
          <w:lang w:eastAsia="pl-PL"/>
        </w:rPr>
        <w:t>2)</w:t>
      </w:r>
      <w:r w:rsidRPr="004D4638">
        <w:rPr>
          <w:rFonts w:eastAsia="Times New Roman" w:cs="Times New Roman"/>
          <w:bCs/>
          <w:szCs w:val="24"/>
          <w:lang w:eastAsia="pl-PL"/>
        </w:rPr>
        <w:tab/>
        <w:t>prowadzenie analiz antydopingowych próbek fizjologicznych zawodników i</w:t>
      </w:r>
      <w:r w:rsidR="009E3272">
        <w:rPr>
          <w:rFonts w:eastAsia="Times New Roman" w:cs="Times New Roman"/>
          <w:bCs/>
          <w:szCs w:val="24"/>
          <w:lang w:eastAsia="pl-PL"/>
        </w:rPr>
        <w:t> </w:t>
      </w:r>
      <w:r w:rsidRPr="004D4638">
        <w:rPr>
          <w:rFonts w:eastAsia="Times New Roman" w:cs="Times New Roman"/>
          <w:bCs/>
          <w:szCs w:val="24"/>
          <w:lang w:eastAsia="pl-PL"/>
        </w:rPr>
        <w:t>zwierząt;</w:t>
      </w:r>
    </w:p>
    <w:p w14:paraId="0BBD2026" w14:textId="614583E9" w:rsidR="002B1970" w:rsidRPr="004D4638" w:rsidRDefault="002B1970" w:rsidP="009E3272">
      <w:pPr>
        <w:spacing w:after="0" w:line="360" w:lineRule="auto"/>
        <w:ind w:left="426" w:hanging="426"/>
        <w:jc w:val="both"/>
        <w:rPr>
          <w:rFonts w:eastAsia="Times New Roman" w:cs="Times New Roman"/>
          <w:bCs/>
          <w:szCs w:val="24"/>
          <w:lang w:eastAsia="pl-PL"/>
        </w:rPr>
      </w:pPr>
      <w:r w:rsidRPr="004D4638">
        <w:rPr>
          <w:rFonts w:eastAsia="Times New Roman" w:cs="Times New Roman"/>
          <w:bCs/>
          <w:szCs w:val="24"/>
          <w:lang w:eastAsia="pl-PL"/>
        </w:rPr>
        <w:t>3)</w:t>
      </w:r>
      <w:r w:rsidRPr="004D4638">
        <w:rPr>
          <w:rFonts w:eastAsia="Times New Roman" w:cs="Times New Roman"/>
          <w:bCs/>
          <w:szCs w:val="24"/>
          <w:lang w:eastAsia="pl-PL"/>
        </w:rPr>
        <w:tab/>
        <w:t>realizacja projektów badawczych w</w:t>
      </w:r>
      <w:r w:rsidR="004D4638" w:rsidRPr="004D4638">
        <w:rPr>
          <w:rFonts w:eastAsia="Times New Roman" w:cs="Times New Roman"/>
          <w:bCs/>
          <w:szCs w:val="24"/>
          <w:lang w:eastAsia="pl-PL"/>
        </w:rPr>
        <w:t xml:space="preserve"> </w:t>
      </w:r>
      <w:r w:rsidRPr="004D4638">
        <w:rPr>
          <w:rFonts w:eastAsia="Times New Roman" w:cs="Times New Roman"/>
          <w:bCs/>
          <w:szCs w:val="24"/>
          <w:lang w:eastAsia="pl-PL"/>
        </w:rPr>
        <w:t>zakresie zwalczania dopingu w</w:t>
      </w:r>
      <w:r w:rsidR="004D4638" w:rsidRPr="004D4638">
        <w:rPr>
          <w:rFonts w:eastAsia="Times New Roman" w:cs="Times New Roman"/>
          <w:bCs/>
          <w:szCs w:val="24"/>
          <w:lang w:eastAsia="pl-PL"/>
        </w:rPr>
        <w:t xml:space="preserve"> </w:t>
      </w:r>
      <w:r w:rsidRPr="004D4638">
        <w:rPr>
          <w:rFonts w:eastAsia="Times New Roman" w:cs="Times New Roman"/>
          <w:bCs/>
          <w:szCs w:val="24"/>
          <w:lang w:eastAsia="pl-PL"/>
        </w:rPr>
        <w:t>sporcie;</w:t>
      </w:r>
    </w:p>
    <w:p w14:paraId="718719A9" w14:textId="44360A55" w:rsidR="002B1970" w:rsidRPr="004D4638" w:rsidRDefault="002B1970" w:rsidP="009E3272">
      <w:pPr>
        <w:spacing w:after="0" w:line="360" w:lineRule="auto"/>
        <w:ind w:left="426" w:hanging="426"/>
        <w:jc w:val="both"/>
        <w:rPr>
          <w:rFonts w:eastAsia="Times New Roman" w:cs="Times New Roman"/>
          <w:bCs/>
          <w:szCs w:val="24"/>
          <w:lang w:eastAsia="pl-PL"/>
        </w:rPr>
      </w:pPr>
      <w:r w:rsidRPr="004D4638">
        <w:rPr>
          <w:rFonts w:eastAsia="Times New Roman" w:cs="Times New Roman"/>
          <w:bCs/>
          <w:szCs w:val="24"/>
          <w:lang w:eastAsia="pl-PL"/>
        </w:rPr>
        <w:lastRenderedPageBreak/>
        <w:t>4)</w:t>
      </w:r>
      <w:r w:rsidRPr="004D4638">
        <w:rPr>
          <w:rFonts w:eastAsia="Times New Roman" w:cs="Times New Roman"/>
          <w:bCs/>
          <w:szCs w:val="24"/>
          <w:lang w:eastAsia="pl-PL"/>
        </w:rPr>
        <w:tab/>
        <w:t>współpraca krajowa i</w:t>
      </w:r>
      <w:r w:rsidR="004D4638" w:rsidRPr="004D4638">
        <w:rPr>
          <w:rFonts w:eastAsia="Times New Roman" w:cs="Times New Roman"/>
          <w:bCs/>
          <w:szCs w:val="24"/>
          <w:lang w:eastAsia="pl-PL"/>
        </w:rPr>
        <w:t xml:space="preserve"> </w:t>
      </w:r>
      <w:r w:rsidRPr="004D4638">
        <w:rPr>
          <w:rFonts w:eastAsia="Times New Roman" w:cs="Times New Roman"/>
          <w:bCs/>
          <w:szCs w:val="24"/>
          <w:lang w:eastAsia="pl-PL"/>
        </w:rPr>
        <w:t>międzynarodowa w</w:t>
      </w:r>
      <w:r w:rsidR="004D4638" w:rsidRPr="004D4638">
        <w:rPr>
          <w:rFonts w:eastAsia="Times New Roman" w:cs="Times New Roman"/>
          <w:bCs/>
          <w:szCs w:val="24"/>
          <w:lang w:eastAsia="pl-PL"/>
        </w:rPr>
        <w:t xml:space="preserve"> </w:t>
      </w:r>
      <w:r w:rsidRPr="004D4638">
        <w:rPr>
          <w:rFonts w:eastAsia="Times New Roman" w:cs="Times New Roman"/>
          <w:bCs/>
          <w:szCs w:val="24"/>
          <w:lang w:eastAsia="pl-PL"/>
        </w:rPr>
        <w:t>zakresie badań naukowych i</w:t>
      </w:r>
      <w:r w:rsidR="004D4638" w:rsidRPr="004D4638">
        <w:rPr>
          <w:rFonts w:eastAsia="Times New Roman" w:cs="Times New Roman"/>
          <w:bCs/>
          <w:szCs w:val="24"/>
          <w:lang w:eastAsia="pl-PL"/>
        </w:rPr>
        <w:t xml:space="preserve"> </w:t>
      </w:r>
      <w:r w:rsidRPr="004D4638">
        <w:rPr>
          <w:rFonts w:eastAsia="Times New Roman" w:cs="Times New Roman"/>
          <w:bCs/>
          <w:szCs w:val="24"/>
          <w:lang w:eastAsia="pl-PL"/>
        </w:rPr>
        <w:t>prac rozwojowych.</w:t>
      </w:r>
    </w:p>
    <w:p w14:paraId="66F049A6" w14:textId="74F77A8D" w:rsidR="001A7D6D" w:rsidRPr="004D4638" w:rsidRDefault="001A7D6D" w:rsidP="004D4638">
      <w:pPr>
        <w:spacing w:before="120" w:after="0" w:line="360" w:lineRule="auto"/>
        <w:jc w:val="both"/>
        <w:rPr>
          <w:rFonts w:cs="Times New Roman"/>
          <w:szCs w:val="24"/>
        </w:rPr>
      </w:pPr>
      <w:r w:rsidRPr="004D4638">
        <w:rPr>
          <w:rFonts w:cs="Times New Roman"/>
          <w:szCs w:val="24"/>
        </w:rPr>
        <w:t>Poza podstawową działalnością Laboratorium miałoby też prowadzić analizy toksykologiczne, w tym w ramach współpracy z Policją, sądami, prokurator</w:t>
      </w:r>
      <w:r w:rsidR="002B1970" w:rsidRPr="004D4638">
        <w:rPr>
          <w:rFonts w:cs="Times New Roman"/>
          <w:szCs w:val="24"/>
        </w:rPr>
        <w:t>em</w:t>
      </w:r>
      <w:r w:rsidRPr="004D4638">
        <w:rPr>
          <w:rFonts w:cs="Times New Roman"/>
          <w:szCs w:val="24"/>
        </w:rPr>
        <w:t>, Służbą Celno-Skarbową, Głównym Inspektorem Sanitarnym, Głównym Inspektorem Farma</w:t>
      </w:r>
      <w:r w:rsidR="00B453D8" w:rsidRPr="004D4638">
        <w:rPr>
          <w:rFonts w:cs="Times New Roman"/>
          <w:szCs w:val="24"/>
        </w:rPr>
        <w:t>ceutycznym</w:t>
      </w:r>
      <w:r w:rsidRPr="004D4638">
        <w:rPr>
          <w:rFonts w:cs="Times New Roman"/>
          <w:szCs w:val="24"/>
        </w:rPr>
        <w:t>, szpitalami</w:t>
      </w:r>
      <w:r w:rsidR="002B1970" w:rsidRPr="004D4638">
        <w:rPr>
          <w:rFonts w:cs="Times New Roman"/>
          <w:szCs w:val="24"/>
        </w:rPr>
        <w:t xml:space="preserve">, instytutami badawczymi </w:t>
      </w:r>
      <w:r w:rsidRPr="004D4638">
        <w:rPr>
          <w:rFonts w:cs="Times New Roman"/>
          <w:szCs w:val="24"/>
        </w:rPr>
        <w:t xml:space="preserve">oraz Żandarmerią Wojskową. </w:t>
      </w:r>
    </w:p>
    <w:p w14:paraId="2B465CD1" w14:textId="1959A7E1" w:rsidR="001A7D6D" w:rsidRPr="004D4638" w:rsidRDefault="00563F73" w:rsidP="004D4638">
      <w:pPr>
        <w:spacing w:before="120" w:after="0" w:line="360" w:lineRule="auto"/>
        <w:jc w:val="both"/>
        <w:rPr>
          <w:rFonts w:cs="Times New Roman"/>
          <w:szCs w:val="24"/>
        </w:rPr>
      </w:pPr>
      <w:r w:rsidRPr="004D4638">
        <w:rPr>
          <w:rFonts w:cs="Times New Roman"/>
          <w:szCs w:val="24"/>
        </w:rPr>
        <w:t xml:space="preserve">Wszelkie działania związane z </w:t>
      </w:r>
      <w:r w:rsidR="00362616" w:rsidRPr="004D4638">
        <w:rPr>
          <w:rFonts w:cs="Times New Roman"/>
          <w:szCs w:val="24"/>
        </w:rPr>
        <w:t xml:space="preserve">utrzymaniem akredytacji Światowej Agencji Antydopingowej </w:t>
      </w:r>
      <w:r w:rsidR="001A7D6D" w:rsidRPr="004D4638">
        <w:rPr>
          <w:rFonts w:cs="Times New Roman"/>
          <w:szCs w:val="24"/>
        </w:rPr>
        <w:t>służą również realizacji</w:t>
      </w:r>
      <w:r w:rsidR="00362616" w:rsidRPr="004D4638">
        <w:rPr>
          <w:rFonts w:cs="Times New Roman"/>
          <w:szCs w:val="24"/>
        </w:rPr>
        <w:t xml:space="preserve"> </w:t>
      </w:r>
      <w:r w:rsidR="00A13BD8" w:rsidRPr="004D4638">
        <w:rPr>
          <w:rFonts w:cs="Times New Roman"/>
          <w:szCs w:val="24"/>
        </w:rPr>
        <w:t>zobowiązań</w:t>
      </w:r>
      <w:r w:rsidR="00362616" w:rsidRPr="004D4638">
        <w:rPr>
          <w:rFonts w:cs="Times New Roman"/>
          <w:szCs w:val="24"/>
        </w:rPr>
        <w:t xml:space="preserve"> międzynarodowych </w:t>
      </w:r>
      <w:r w:rsidR="001A7D6D" w:rsidRPr="004D4638">
        <w:rPr>
          <w:rFonts w:cs="Times New Roman"/>
          <w:szCs w:val="24"/>
        </w:rPr>
        <w:t xml:space="preserve">Polski, </w:t>
      </w:r>
      <w:r w:rsidR="00362616" w:rsidRPr="004D4638">
        <w:rPr>
          <w:rFonts w:cs="Times New Roman"/>
          <w:szCs w:val="24"/>
        </w:rPr>
        <w:t xml:space="preserve">wynikających z Konwencji </w:t>
      </w:r>
      <w:r w:rsidR="00C8615F">
        <w:rPr>
          <w:rFonts w:cs="Times New Roman"/>
          <w:szCs w:val="24"/>
        </w:rPr>
        <w:t>a</w:t>
      </w:r>
      <w:r w:rsidR="00362616" w:rsidRPr="004D4638">
        <w:rPr>
          <w:rFonts w:cs="Times New Roman"/>
          <w:szCs w:val="24"/>
        </w:rPr>
        <w:t>ntydopingowej</w:t>
      </w:r>
      <w:r w:rsidR="00C8615F">
        <w:rPr>
          <w:rFonts w:cs="Times New Roman"/>
          <w:szCs w:val="24"/>
        </w:rPr>
        <w:t>,</w:t>
      </w:r>
      <w:r w:rsidR="00362616" w:rsidRPr="004D4638">
        <w:rPr>
          <w:rFonts w:cs="Times New Roman"/>
          <w:szCs w:val="24"/>
        </w:rPr>
        <w:t xml:space="preserve"> </w:t>
      </w:r>
      <w:r w:rsidR="00C8615F">
        <w:rPr>
          <w:rFonts w:cs="Times New Roman"/>
          <w:szCs w:val="24"/>
        </w:rPr>
        <w:t xml:space="preserve">sporządzonej w Strasburgu dnia 16 listopada 1989 r. </w:t>
      </w:r>
      <w:r w:rsidR="001A7D6D" w:rsidRPr="004D4638">
        <w:rPr>
          <w:rFonts w:cs="Times New Roman"/>
          <w:szCs w:val="24"/>
        </w:rPr>
        <w:t>(Dz.</w:t>
      </w:r>
      <w:r w:rsidR="00F32B14">
        <w:rPr>
          <w:rFonts w:cs="Times New Roman"/>
          <w:szCs w:val="24"/>
        </w:rPr>
        <w:t xml:space="preserve"> </w:t>
      </w:r>
      <w:r w:rsidR="001A7D6D" w:rsidRPr="004D4638">
        <w:rPr>
          <w:rFonts w:cs="Times New Roman"/>
          <w:szCs w:val="24"/>
        </w:rPr>
        <w:t>U. z 2001 r. poz. 149)</w:t>
      </w:r>
      <w:r w:rsidR="0012388B">
        <w:rPr>
          <w:rFonts w:cs="Times New Roman"/>
          <w:szCs w:val="24"/>
        </w:rPr>
        <w:t>,</w:t>
      </w:r>
      <w:r w:rsidR="001A7D6D" w:rsidRPr="004D4638">
        <w:rPr>
          <w:rFonts w:cs="Times New Roman"/>
          <w:szCs w:val="24"/>
        </w:rPr>
        <w:t xml:space="preserve"> </w:t>
      </w:r>
      <w:r w:rsidR="00362616" w:rsidRPr="004D4638">
        <w:rPr>
          <w:rFonts w:cs="Times New Roman"/>
          <w:szCs w:val="24"/>
        </w:rPr>
        <w:t>oraz Międzynarodowej konwencji o</w:t>
      </w:r>
      <w:r w:rsidR="00F32B14">
        <w:rPr>
          <w:rFonts w:cs="Times New Roman"/>
          <w:szCs w:val="24"/>
        </w:rPr>
        <w:t> </w:t>
      </w:r>
      <w:r w:rsidR="00362616" w:rsidRPr="004D4638">
        <w:rPr>
          <w:rFonts w:cs="Times New Roman"/>
          <w:szCs w:val="24"/>
        </w:rPr>
        <w:t>zwalczaniu dopingu w sporcie</w:t>
      </w:r>
      <w:r w:rsidR="00F32B14">
        <w:rPr>
          <w:rFonts w:cs="Times New Roman"/>
          <w:szCs w:val="24"/>
        </w:rPr>
        <w:t>, sporządzonej w Paryżu dnia 19 października 2005 r.</w:t>
      </w:r>
      <w:r w:rsidR="001A7D6D" w:rsidRPr="004D4638">
        <w:rPr>
          <w:rFonts w:cs="Times New Roman"/>
          <w:szCs w:val="24"/>
        </w:rPr>
        <w:t xml:space="preserve"> (Dz.</w:t>
      </w:r>
      <w:r w:rsidR="00F32B14">
        <w:rPr>
          <w:rFonts w:cs="Times New Roman"/>
          <w:szCs w:val="24"/>
        </w:rPr>
        <w:t xml:space="preserve"> </w:t>
      </w:r>
      <w:r w:rsidR="001A7D6D" w:rsidRPr="004D4638">
        <w:rPr>
          <w:rFonts w:cs="Times New Roman"/>
          <w:szCs w:val="24"/>
        </w:rPr>
        <w:t>U. z 2007 r. poz. 999</w:t>
      </w:r>
      <w:r w:rsidR="00F32B14">
        <w:rPr>
          <w:rFonts w:cs="Times New Roman"/>
          <w:szCs w:val="24"/>
        </w:rPr>
        <w:t>,</w:t>
      </w:r>
      <w:r w:rsidR="001A7D6D" w:rsidRPr="004D4638">
        <w:rPr>
          <w:rFonts w:cs="Times New Roman"/>
          <w:szCs w:val="24"/>
        </w:rPr>
        <w:t xml:space="preserve"> z</w:t>
      </w:r>
      <w:r w:rsidR="00841B02" w:rsidRPr="004D4638">
        <w:rPr>
          <w:rFonts w:cs="Times New Roman"/>
          <w:szCs w:val="24"/>
        </w:rPr>
        <w:t xml:space="preserve"> </w:t>
      </w:r>
      <w:proofErr w:type="spellStart"/>
      <w:r w:rsidR="00841B02" w:rsidRPr="004D4638">
        <w:rPr>
          <w:rFonts w:cs="Times New Roman"/>
          <w:szCs w:val="24"/>
        </w:rPr>
        <w:t>późn</w:t>
      </w:r>
      <w:proofErr w:type="spellEnd"/>
      <w:r w:rsidR="00841B02" w:rsidRPr="004D4638">
        <w:rPr>
          <w:rFonts w:cs="Times New Roman"/>
          <w:szCs w:val="24"/>
        </w:rPr>
        <w:t>.</w:t>
      </w:r>
      <w:r w:rsidR="001A7D6D" w:rsidRPr="004D4638">
        <w:rPr>
          <w:rFonts w:cs="Times New Roman"/>
          <w:szCs w:val="24"/>
        </w:rPr>
        <w:t xml:space="preserve"> zm.)</w:t>
      </w:r>
      <w:r w:rsidR="00362616" w:rsidRPr="004D4638">
        <w:rPr>
          <w:rFonts w:cs="Times New Roman"/>
          <w:szCs w:val="24"/>
        </w:rPr>
        <w:t xml:space="preserve">, których </w:t>
      </w:r>
      <w:r w:rsidR="001A7D6D" w:rsidRPr="004D4638">
        <w:rPr>
          <w:rFonts w:cs="Times New Roman"/>
          <w:szCs w:val="24"/>
        </w:rPr>
        <w:t>nasz kraj</w:t>
      </w:r>
      <w:r w:rsidR="00362616" w:rsidRPr="004D4638">
        <w:rPr>
          <w:rFonts w:cs="Times New Roman"/>
          <w:szCs w:val="24"/>
        </w:rPr>
        <w:t xml:space="preserve"> jest stroną. </w:t>
      </w:r>
      <w:r w:rsidR="00A13BD8" w:rsidRPr="004D4638">
        <w:rPr>
          <w:rFonts w:cs="Times New Roman"/>
          <w:szCs w:val="24"/>
        </w:rPr>
        <w:t>Zgodnie z</w:t>
      </w:r>
      <w:r w:rsidR="00F32B14">
        <w:rPr>
          <w:rFonts w:cs="Times New Roman"/>
          <w:szCs w:val="24"/>
        </w:rPr>
        <w:t> </w:t>
      </w:r>
      <w:r w:rsidR="00A13BD8" w:rsidRPr="004D4638">
        <w:rPr>
          <w:rFonts w:cs="Times New Roman"/>
          <w:szCs w:val="24"/>
        </w:rPr>
        <w:t>postanowieniami obu konwencji</w:t>
      </w:r>
      <w:r w:rsidR="001A7D6D" w:rsidRPr="004D4638">
        <w:rPr>
          <w:rFonts w:cs="Times New Roman"/>
          <w:szCs w:val="24"/>
        </w:rPr>
        <w:t>,</w:t>
      </w:r>
      <w:r w:rsidR="00A13BD8" w:rsidRPr="004D4638">
        <w:rPr>
          <w:rFonts w:cs="Times New Roman"/>
          <w:szCs w:val="24"/>
        </w:rPr>
        <w:t xml:space="preserve"> ich państwa-strony zobowiązują się do wspi</w:t>
      </w:r>
      <w:r w:rsidR="009E3272">
        <w:rPr>
          <w:rFonts w:cs="Times New Roman"/>
          <w:szCs w:val="24"/>
        </w:rPr>
        <w:t>erania organizacji sportowych i </w:t>
      </w:r>
      <w:r w:rsidR="00A13BD8" w:rsidRPr="004D4638">
        <w:rPr>
          <w:rFonts w:cs="Times New Roman"/>
          <w:szCs w:val="24"/>
        </w:rPr>
        <w:t>organizacji antydopingowych podlegających ich kompetencjom w uzyskiwaniu dostępu do akredytowanego laboratorium kontroli antydopingowej w celu przeprowadzania analiz antydopingowych. Posiadanie takiego laboratorium to również prestiż, który utrwala pozycję kraju w ramach światowego systemu walki z dopingiem w sporcie oraz jest jednym z czynników decydujących o</w:t>
      </w:r>
      <w:r w:rsidR="00F32B14">
        <w:rPr>
          <w:rFonts w:cs="Times New Roman"/>
          <w:szCs w:val="24"/>
        </w:rPr>
        <w:t> </w:t>
      </w:r>
      <w:r w:rsidR="00A13BD8" w:rsidRPr="004D4638">
        <w:rPr>
          <w:rFonts w:cs="Times New Roman"/>
          <w:szCs w:val="24"/>
        </w:rPr>
        <w:t>przyznaniu państwu organizacji międzynarodowych imprez sportowych</w:t>
      </w:r>
      <w:r w:rsidR="001A7D6D" w:rsidRPr="004D4638">
        <w:rPr>
          <w:rFonts w:cs="Times New Roman"/>
          <w:szCs w:val="24"/>
        </w:rPr>
        <w:t>, z</w:t>
      </w:r>
      <w:r w:rsidR="00F32B14">
        <w:rPr>
          <w:rFonts w:cs="Times New Roman"/>
          <w:szCs w:val="24"/>
        </w:rPr>
        <w:t> </w:t>
      </w:r>
      <w:r w:rsidR="001A7D6D" w:rsidRPr="004D4638">
        <w:rPr>
          <w:rFonts w:cs="Times New Roman"/>
          <w:szCs w:val="24"/>
        </w:rPr>
        <w:t>mistr</w:t>
      </w:r>
      <w:r w:rsidR="009E3272">
        <w:rPr>
          <w:rFonts w:cs="Times New Roman"/>
          <w:szCs w:val="24"/>
        </w:rPr>
        <w:t>zostwami świata i </w:t>
      </w:r>
      <w:r w:rsidR="001A7D6D" w:rsidRPr="004D4638">
        <w:rPr>
          <w:rFonts w:cs="Times New Roman"/>
          <w:szCs w:val="24"/>
        </w:rPr>
        <w:t>Igrzyskami Olimpijskimi na czele.</w:t>
      </w:r>
    </w:p>
    <w:p w14:paraId="45638CE6" w14:textId="141AB8C3" w:rsidR="002227C5" w:rsidRPr="004D4638" w:rsidRDefault="002227C5" w:rsidP="004D4638">
      <w:pPr>
        <w:spacing w:before="120" w:after="0" w:line="360" w:lineRule="auto"/>
        <w:jc w:val="both"/>
        <w:rPr>
          <w:rFonts w:cs="Times New Roman"/>
          <w:szCs w:val="24"/>
        </w:rPr>
      </w:pPr>
      <w:r w:rsidRPr="004D4638">
        <w:rPr>
          <w:rFonts w:cs="Times New Roman"/>
          <w:szCs w:val="24"/>
        </w:rPr>
        <w:t>Ustawa, w projektowanym art. 47d</w:t>
      </w:r>
      <w:r w:rsidR="00A13AA7" w:rsidRPr="004D4638">
        <w:rPr>
          <w:rFonts w:cs="Times New Roman"/>
          <w:szCs w:val="24"/>
        </w:rPr>
        <w:t xml:space="preserve"> ustawy zmienianej</w:t>
      </w:r>
      <w:r w:rsidR="001A7D6D" w:rsidRPr="004D4638">
        <w:rPr>
          <w:rFonts w:cs="Times New Roman"/>
          <w:szCs w:val="24"/>
        </w:rPr>
        <w:t>,</w:t>
      </w:r>
      <w:r w:rsidRPr="004D4638">
        <w:rPr>
          <w:rFonts w:cs="Times New Roman"/>
          <w:szCs w:val="24"/>
        </w:rPr>
        <w:t xml:space="preserve"> </w:t>
      </w:r>
      <w:r w:rsidR="001A7D6D" w:rsidRPr="004D4638">
        <w:rPr>
          <w:rFonts w:cs="Times New Roman"/>
          <w:szCs w:val="24"/>
        </w:rPr>
        <w:t>wskazuje</w:t>
      </w:r>
      <w:r w:rsidRPr="004D4638">
        <w:rPr>
          <w:rFonts w:cs="Times New Roman"/>
          <w:szCs w:val="24"/>
        </w:rPr>
        <w:t>, że organami nowo powołanego Polskiego Laboratorium Antydopingowego będ</w:t>
      </w:r>
      <w:r w:rsidR="00113BC6">
        <w:rPr>
          <w:rFonts w:cs="Times New Roman"/>
          <w:szCs w:val="24"/>
        </w:rPr>
        <w:t>ą</w:t>
      </w:r>
      <w:r w:rsidRPr="004D4638">
        <w:rPr>
          <w:rFonts w:cs="Times New Roman"/>
          <w:szCs w:val="24"/>
        </w:rPr>
        <w:t xml:space="preserve"> Dyrektor Laboratorium i</w:t>
      </w:r>
      <w:r w:rsidR="0012388B">
        <w:rPr>
          <w:rFonts w:cs="Times New Roman"/>
          <w:szCs w:val="24"/>
        </w:rPr>
        <w:t> </w:t>
      </w:r>
      <w:r w:rsidRPr="004D4638">
        <w:rPr>
          <w:rFonts w:cs="Times New Roman"/>
          <w:szCs w:val="24"/>
        </w:rPr>
        <w:t xml:space="preserve">Rada Laboratorium, których zadania określa odpowiednio </w:t>
      </w:r>
      <w:r w:rsidR="00A13AA7" w:rsidRPr="004D4638">
        <w:rPr>
          <w:rFonts w:cs="Times New Roman"/>
          <w:szCs w:val="24"/>
        </w:rPr>
        <w:t xml:space="preserve">projektowany </w:t>
      </w:r>
      <w:r w:rsidRPr="004D4638">
        <w:rPr>
          <w:rFonts w:cs="Times New Roman"/>
          <w:szCs w:val="24"/>
        </w:rPr>
        <w:t>art. 47d ust. 2 i</w:t>
      </w:r>
      <w:r w:rsidR="00113BC6">
        <w:rPr>
          <w:rFonts w:cs="Times New Roman"/>
          <w:szCs w:val="24"/>
        </w:rPr>
        <w:t xml:space="preserve"> art. </w:t>
      </w:r>
      <w:r w:rsidRPr="004D4638">
        <w:rPr>
          <w:rFonts w:cs="Times New Roman"/>
          <w:szCs w:val="24"/>
        </w:rPr>
        <w:t>47i</w:t>
      </w:r>
      <w:r w:rsidR="00A13AA7" w:rsidRPr="004D4638">
        <w:rPr>
          <w:rFonts w:cs="Times New Roman"/>
          <w:szCs w:val="24"/>
        </w:rPr>
        <w:t xml:space="preserve"> ustawy zmienianej</w:t>
      </w:r>
      <w:r w:rsidRPr="004D4638">
        <w:rPr>
          <w:rFonts w:cs="Times New Roman"/>
          <w:szCs w:val="24"/>
        </w:rPr>
        <w:t xml:space="preserve">. Zadania związane z </w:t>
      </w:r>
      <w:r w:rsidR="006C7746" w:rsidRPr="004D4638">
        <w:rPr>
          <w:rFonts w:cs="Times New Roman"/>
          <w:szCs w:val="24"/>
        </w:rPr>
        <w:t>kierowaniem Laboratorium</w:t>
      </w:r>
      <w:r w:rsidRPr="004D4638">
        <w:rPr>
          <w:rFonts w:cs="Times New Roman"/>
          <w:szCs w:val="24"/>
        </w:rPr>
        <w:t xml:space="preserve">, w tym </w:t>
      </w:r>
      <w:r w:rsidR="006C7746" w:rsidRPr="004D4638">
        <w:rPr>
          <w:rFonts w:cs="Times New Roman"/>
          <w:szCs w:val="24"/>
        </w:rPr>
        <w:t>z</w:t>
      </w:r>
      <w:r w:rsidR="00113BC6">
        <w:rPr>
          <w:rFonts w:cs="Times New Roman"/>
          <w:szCs w:val="24"/>
        </w:rPr>
        <w:t> </w:t>
      </w:r>
      <w:r w:rsidR="006C7746" w:rsidRPr="004D4638">
        <w:rPr>
          <w:rFonts w:cs="Times New Roman"/>
          <w:szCs w:val="24"/>
        </w:rPr>
        <w:t>jego reprezentowaniem</w:t>
      </w:r>
      <w:r w:rsidRPr="004D4638">
        <w:rPr>
          <w:rFonts w:cs="Times New Roman"/>
          <w:szCs w:val="24"/>
        </w:rPr>
        <w:t xml:space="preserve"> na zewnątrz, powierzono Dyrektorowi Laboratorium, który jest powoływany i odwoływany przez ministra właściwego do sp</w:t>
      </w:r>
      <w:r w:rsidR="009E3272">
        <w:rPr>
          <w:rFonts w:cs="Times New Roman"/>
          <w:szCs w:val="24"/>
        </w:rPr>
        <w:t>raw kultury fizycznej. W </w:t>
      </w:r>
      <w:r w:rsidRPr="004D4638">
        <w:rPr>
          <w:rFonts w:cs="Times New Roman"/>
          <w:szCs w:val="24"/>
        </w:rPr>
        <w:t xml:space="preserve">obu </w:t>
      </w:r>
      <w:r w:rsidR="00113BC6">
        <w:rPr>
          <w:rFonts w:cs="Times New Roman"/>
          <w:szCs w:val="24"/>
        </w:rPr>
        <w:t>prz</w:t>
      </w:r>
      <w:r w:rsidRPr="004D4638">
        <w:rPr>
          <w:rFonts w:cs="Times New Roman"/>
          <w:szCs w:val="24"/>
        </w:rPr>
        <w:t xml:space="preserve">ypadkach swoją opinię w tych sprawach wyraża Rada Laboratorium. Ponadto w </w:t>
      </w:r>
      <w:r w:rsidR="00A13AA7" w:rsidRPr="004D4638">
        <w:rPr>
          <w:rFonts w:cs="Times New Roman"/>
          <w:szCs w:val="24"/>
        </w:rPr>
        <w:t xml:space="preserve">projektowanym </w:t>
      </w:r>
      <w:r w:rsidRPr="004D4638">
        <w:rPr>
          <w:rFonts w:cs="Times New Roman"/>
          <w:szCs w:val="24"/>
        </w:rPr>
        <w:t>art. 47g ust. 2</w:t>
      </w:r>
      <w:r w:rsidR="004D4638" w:rsidRPr="004D4638">
        <w:rPr>
          <w:rFonts w:cs="Times New Roman"/>
          <w:szCs w:val="24"/>
        </w:rPr>
        <w:t xml:space="preserve"> </w:t>
      </w:r>
      <w:r w:rsidRPr="004D4638">
        <w:rPr>
          <w:rFonts w:cs="Times New Roman"/>
          <w:szCs w:val="24"/>
        </w:rPr>
        <w:t xml:space="preserve">ustawy </w:t>
      </w:r>
      <w:r w:rsidR="00A13AA7" w:rsidRPr="004D4638">
        <w:rPr>
          <w:rFonts w:cs="Times New Roman"/>
          <w:szCs w:val="24"/>
        </w:rPr>
        <w:t xml:space="preserve">zmienianej </w:t>
      </w:r>
      <w:r w:rsidRPr="004D4638">
        <w:rPr>
          <w:rFonts w:cs="Times New Roman"/>
          <w:szCs w:val="24"/>
        </w:rPr>
        <w:t>precyzuje się czas trwania kadencji Dyrektora Laboratorium (która ma wynosić 5 lat) oraz zasady jego wyłaniania (art. 47g ust. 4</w:t>
      </w:r>
      <w:r w:rsidR="00A13AA7" w:rsidRPr="004D4638">
        <w:rPr>
          <w:rFonts w:cs="Times New Roman"/>
          <w:szCs w:val="24"/>
        </w:rPr>
        <w:t xml:space="preserve"> ustawy zmienianej</w:t>
      </w:r>
      <w:r w:rsidRPr="004D4638">
        <w:rPr>
          <w:rFonts w:cs="Times New Roman"/>
          <w:szCs w:val="24"/>
        </w:rPr>
        <w:t>). Zgodnie z projektem</w:t>
      </w:r>
      <w:r w:rsidR="006C7746" w:rsidRPr="004D4638">
        <w:rPr>
          <w:rFonts w:cs="Times New Roman"/>
          <w:szCs w:val="24"/>
        </w:rPr>
        <w:t>,</w:t>
      </w:r>
      <w:r w:rsidRPr="004D4638">
        <w:rPr>
          <w:rFonts w:cs="Times New Roman"/>
          <w:szCs w:val="24"/>
        </w:rPr>
        <w:t xml:space="preserve"> </w:t>
      </w:r>
      <w:r w:rsidR="006C7746" w:rsidRPr="004D4638">
        <w:rPr>
          <w:rFonts w:cs="Times New Roman"/>
          <w:szCs w:val="24"/>
        </w:rPr>
        <w:t>kandydata na</w:t>
      </w:r>
      <w:r w:rsidRPr="004D4638">
        <w:rPr>
          <w:rFonts w:cs="Times New Roman"/>
          <w:szCs w:val="24"/>
        </w:rPr>
        <w:t xml:space="preserve"> Dyrektora </w:t>
      </w:r>
      <w:r w:rsidR="009E3272">
        <w:rPr>
          <w:rFonts w:cs="Times New Roman"/>
          <w:szCs w:val="24"/>
        </w:rPr>
        <w:t>wyłania się w </w:t>
      </w:r>
      <w:r w:rsidR="006C7746" w:rsidRPr="004D4638">
        <w:rPr>
          <w:rFonts w:cs="Times New Roman"/>
          <w:szCs w:val="24"/>
        </w:rPr>
        <w:t>drodze</w:t>
      </w:r>
      <w:r w:rsidRPr="004D4638">
        <w:rPr>
          <w:rFonts w:cs="Times New Roman"/>
          <w:szCs w:val="24"/>
        </w:rPr>
        <w:t xml:space="preserve"> otwartego i konkurencyjnego naboru organizowanego przez ministra właściwego do spraw kultury fizycznej. Projekt ustawy określa szczegółowo warunki </w:t>
      </w:r>
      <w:r w:rsidRPr="004D4638">
        <w:rPr>
          <w:rFonts w:cs="Times New Roman"/>
          <w:szCs w:val="24"/>
        </w:rPr>
        <w:lastRenderedPageBreak/>
        <w:t xml:space="preserve">związane z przeprowadzeniem naboru: wymogi, które musi spełniać kandydat na Dyrektora Laboratorium, sposób publikacji ogłoszenia o naborze oraz jego treść, jak również skład i tryb pracy zespołu powołanego do przeprowadzenia naboru. Rozwiązania szczegółowe </w:t>
      </w:r>
      <w:r w:rsidR="00C02509">
        <w:rPr>
          <w:rFonts w:cs="Times New Roman"/>
          <w:szCs w:val="24"/>
        </w:rPr>
        <w:t xml:space="preserve">w </w:t>
      </w:r>
      <w:r w:rsidRPr="004D4638">
        <w:rPr>
          <w:rFonts w:cs="Times New Roman"/>
          <w:szCs w:val="24"/>
        </w:rPr>
        <w:t>tym zakresie wzorowano na regulacji art. 14e ustawy z</w:t>
      </w:r>
      <w:r w:rsidR="00C02509">
        <w:rPr>
          <w:rFonts w:cs="Times New Roman"/>
          <w:szCs w:val="24"/>
        </w:rPr>
        <w:t> </w:t>
      </w:r>
      <w:r w:rsidRPr="004D4638">
        <w:rPr>
          <w:rFonts w:cs="Times New Roman"/>
          <w:szCs w:val="24"/>
        </w:rPr>
        <w:t>dnia 8 sierpnia 1996 r. o Radzie Ministrów (Dz. U. z 2012 r. poz. 392</w:t>
      </w:r>
      <w:r w:rsidR="006C7746" w:rsidRPr="004D4638">
        <w:rPr>
          <w:rFonts w:cs="Times New Roman"/>
          <w:szCs w:val="24"/>
        </w:rPr>
        <w:t xml:space="preserve"> oraz</w:t>
      </w:r>
      <w:r w:rsidR="009E3272">
        <w:rPr>
          <w:rFonts w:cs="Times New Roman"/>
          <w:szCs w:val="24"/>
        </w:rPr>
        <w:t xml:space="preserve"> z 2015 r. poz. </w:t>
      </w:r>
      <w:r w:rsidRPr="004D4638">
        <w:rPr>
          <w:rFonts w:cs="Times New Roman"/>
          <w:szCs w:val="24"/>
        </w:rPr>
        <w:t>1064)</w:t>
      </w:r>
      <w:r w:rsidR="006C7746" w:rsidRPr="004D4638">
        <w:rPr>
          <w:rFonts w:cs="Times New Roman"/>
          <w:szCs w:val="24"/>
        </w:rPr>
        <w:t>, a także na procedurze naboru Dyrektora</w:t>
      </w:r>
      <w:r w:rsidR="009E3272">
        <w:rPr>
          <w:rFonts w:cs="Times New Roman"/>
          <w:szCs w:val="24"/>
        </w:rPr>
        <w:t xml:space="preserve"> POLADA, określonej w ustawie </w:t>
      </w:r>
      <w:r w:rsidR="00C02509" w:rsidRPr="004D4638">
        <w:rPr>
          <w:rFonts w:cs="Times New Roman"/>
          <w:szCs w:val="24"/>
        </w:rPr>
        <w:t>z</w:t>
      </w:r>
      <w:r w:rsidR="00C02509">
        <w:rPr>
          <w:rFonts w:cs="Times New Roman"/>
          <w:szCs w:val="24"/>
        </w:rPr>
        <w:t> </w:t>
      </w:r>
      <w:r w:rsidR="00C02509" w:rsidRPr="004D4638">
        <w:rPr>
          <w:rFonts w:cs="Times New Roman"/>
          <w:szCs w:val="24"/>
        </w:rPr>
        <w:t xml:space="preserve">dnia 21 kwietnia 2017 r. </w:t>
      </w:r>
      <w:r w:rsidR="009E3272">
        <w:rPr>
          <w:rFonts w:cs="Times New Roman"/>
          <w:szCs w:val="24"/>
        </w:rPr>
        <w:t>o </w:t>
      </w:r>
      <w:r w:rsidR="006C7746" w:rsidRPr="004D4638">
        <w:rPr>
          <w:rFonts w:cs="Times New Roman"/>
          <w:szCs w:val="24"/>
        </w:rPr>
        <w:t>zwalczaniu dopingu w sporcie</w:t>
      </w:r>
      <w:r w:rsidRPr="004D4638">
        <w:rPr>
          <w:rFonts w:cs="Times New Roman"/>
          <w:szCs w:val="24"/>
        </w:rPr>
        <w:t xml:space="preserve">. </w:t>
      </w:r>
    </w:p>
    <w:p w14:paraId="17213EA1" w14:textId="1058A886" w:rsidR="002227C5" w:rsidRPr="004D4638" w:rsidRDefault="00A13AA7" w:rsidP="004D4638">
      <w:pPr>
        <w:spacing w:before="120" w:after="0" w:line="360" w:lineRule="auto"/>
        <w:jc w:val="both"/>
        <w:rPr>
          <w:rFonts w:cs="Times New Roman"/>
          <w:szCs w:val="24"/>
        </w:rPr>
      </w:pPr>
      <w:r w:rsidRPr="004D4638">
        <w:rPr>
          <w:rFonts w:cs="Times New Roman"/>
          <w:szCs w:val="24"/>
        </w:rPr>
        <w:t>Projektowany a</w:t>
      </w:r>
      <w:r w:rsidR="002227C5" w:rsidRPr="004D4638">
        <w:rPr>
          <w:rFonts w:cs="Times New Roman"/>
          <w:szCs w:val="24"/>
        </w:rPr>
        <w:t xml:space="preserve">rt. 47i ustawy </w:t>
      </w:r>
      <w:r w:rsidRPr="004D4638">
        <w:rPr>
          <w:rFonts w:cs="Times New Roman"/>
          <w:szCs w:val="24"/>
        </w:rPr>
        <w:t>zmienianej</w:t>
      </w:r>
      <w:r w:rsidR="002227C5" w:rsidRPr="004D4638">
        <w:rPr>
          <w:rFonts w:cs="Times New Roman"/>
          <w:szCs w:val="24"/>
        </w:rPr>
        <w:t xml:space="preserve"> wskazuje, że do zadań Rady Laboratorium należy m.in. opiniowanie projektu rocznego planu finansowego Laboratorium, rocznego sprawozdania finansowego Laboratorium, rocznych i wieloletnich planów działania Laboratorium, sprawozdania z działalności Laboratorium. Projekt zakłada, że w skład Rady Laboratorium wchodzą przedstawiciele </w:t>
      </w:r>
      <w:r w:rsidR="006C7746" w:rsidRPr="004D4638">
        <w:rPr>
          <w:rFonts w:cs="Times New Roman"/>
          <w:szCs w:val="24"/>
        </w:rPr>
        <w:t xml:space="preserve">ministra właściwego do spraw nauki oraz ministra właściwego do spraw zdrowia, a także trzy osoby posiadające doświadczenie zawodowe w zakresie </w:t>
      </w:r>
      <w:r w:rsidR="006C7746" w:rsidRPr="004D4638">
        <w:rPr>
          <w:rFonts w:cs="Times New Roman"/>
          <w:iCs/>
          <w:szCs w:val="24"/>
        </w:rPr>
        <w:t>nauk farmaceutycznych</w:t>
      </w:r>
      <w:r w:rsidR="006C7746" w:rsidRPr="004D4638">
        <w:rPr>
          <w:rFonts w:cs="Times New Roman"/>
          <w:szCs w:val="24"/>
        </w:rPr>
        <w:t xml:space="preserve">, medycznych, biologicznych, chemicznych lub pokrewnych. </w:t>
      </w:r>
      <w:r w:rsidR="002227C5" w:rsidRPr="004D4638">
        <w:rPr>
          <w:rFonts w:cs="Times New Roman"/>
          <w:szCs w:val="24"/>
        </w:rPr>
        <w:t>Członkowie Rady Laboratorium powoływani są przez ministra właściwego do sp</w:t>
      </w:r>
      <w:r w:rsidR="00B453D8" w:rsidRPr="004D4638">
        <w:rPr>
          <w:rFonts w:cs="Times New Roman"/>
          <w:szCs w:val="24"/>
        </w:rPr>
        <w:t>r</w:t>
      </w:r>
      <w:r w:rsidR="002227C5" w:rsidRPr="004D4638">
        <w:rPr>
          <w:rFonts w:cs="Times New Roman"/>
          <w:szCs w:val="24"/>
        </w:rPr>
        <w:t>aw kultury fizycznej na 4</w:t>
      </w:r>
      <w:r w:rsidR="00E95855">
        <w:rPr>
          <w:rFonts w:cs="Times New Roman"/>
          <w:szCs w:val="24"/>
        </w:rPr>
        <w:t>-</w:t>
      </w:r>
      <w:r w:rsidR="002227C5" w:rsidRPr="004D4638">
        <w:rPr>
          <w:rFonts w:cs="Times New Roman"/>
          <w:szCs w:val="24"/>
        </w:rPr>
        <w:t>letnią kadencję. Wszyscy członkowie Rady musz</w:t>
      </w:r>
      <w:r w:rsidR="006F5863">
        <w:rPr>
          <w:rFonts w:cs="Times New Roman"/>
          <w:szCs w:val="24"/>
        </w:rPr>
        <w:t>ą</w:t>
      </w:r>
      <w:r w:rsidR="002227C5" w:rsidRPr="004D4638">
        <w:rPr>
          <w:rFonts w:cs="Times New Roman"/>
          <w:szCs w:val="24"/>
        </w:rPr>
        <w:t xml:space="preserve"> dawać rękojmi</w:t>
      </w:r>
      <w:r w:rsidR="006F5863">
        <w:rPr>
          <w:rFonts w:cs="Times New Roman"/>
          <w:szCs w:val="24"/>
        </w:rPr>
        <w:t>ę</w:t>
      </w:r>
      <w:r w:rsidR="002227C5" w:rsidRPr="004D4638">
        <w:rPr>
          <w:rFonts w:cs="Times New Roman"/>
          <w:szCs w:val="24"/>
        </w:rPr>
        <w:t xml:space="preserve"> prawidłowego wykonywania zadań Rady Laboratorium. </w:t>
      </w:r>
    </w:p>
    <w:p w14:paraId="716C6F9E" w14:textId="77777777" w:rsidR="002227C5" w:rsidRPr="004D4638" w:rsidRDefault="00A13AA7" w:rsidP="004D4638">
      <w:pPr>
        <w:spacing w:before="120" w:after="0" w:line="360" w:lineRule="auto"/>
        <w:jc w:val="both"/>
        <w:rPr>
          <w:rFonts w:cs="Times New Roman"/>
          <w:szCs w:val="24"/>
        </w:rPr>
      </w:pPr>
      <w:r w:rsidRPr="004D4638">
        <w:rPr>
          <w:rFonts w:cs="Times New Roman"/>
          <w:szCs w:val="24"/>
        </w:rPr>
        <w:t>Projektowany</w:t>
      </w:r>
      <w:r w:rsidR="002227C5" w:rsidRPr="004D4638">
        <w:rPr>
          <w:rFonts w:cs="Times New Roman"/>
          <w:szCs w:val="24"/>
        </w:rPr>
        <w:t xml:space="preserve"> art. 47n </w:t>
      </w:r>
      <w:r w:rsidRPr="004D4638">
        <w:rPr>
          <w:rFonts w:cs="Times New Roman"/>
          <w:szCs w:val="24"/>
        </w:rPr>
        <w:t xml:space="preserve">ustawy zmienianej </w:t>
      </w:r>
      <w:r w:rsidR="002227C5" w:rsidRPr="004D4638">
        <w:rPr>
          <w:rFonts w:cs="Times New Roman"/>
          <w:szCs w:val="24"/>
        </w:rPr>
        <w:t xml:space="preserve">odnosi się do zasad działania Rady Laboratorium. Przewiduje się, że Rada działa na posiedzeniach, które odbywają się nie rzadziej niż raz na trzy miesiące. Zwołuje je Przewodniczący Rady z własnej inicjatywy lub na wniosek członka Rady, Dyrektora Laboratorium lub ministra właściwego do spraw kultury fizycznej. Zgodnie z </w:t>
      </w:r>
      <w:r w:rsidRPr="004D4638">
        <w:rPr>
          <w:rFonts w:cs="Times New Roman"/>
          <w:szCs w:val="24"/>
        </w:rPr>
        <w:t xml:space="preserve">projektowanym </w:t>
      </w:r>
      <w:r w:rsidR="002227C5" w:rsidRPr="004D4638">
        <w:rPr>
          <w:rFonts w:cs="Times New Roman"/>
          <w:szCs w:val="24"/>
        </w:rPr>
        <w:t xml:space="preserve">art. 47o </w:t>
      </w:r>
      <w:r w:rsidRPr="004D4638">
        <w:rPr>
          <w:rFonts w:cs="Times New Roman"/>
          <w:szCs w:val="24"/>
        </w:rPr>
        <w:t>ustawy zmienianej,</w:t>
      </w:r>
      <w:r w:rsidR="002227C5" w:rsidRPr="004D4638">
        <w:rPr>
          <w:rFonts w:cs="Times New Roman"/>
          <w:szCs w:val="24"/>
        </w:rPr>
        <w:t xml:space="preserve"> Rada Laboratorium wyraża swoje stanowisko w formie uchwał podejmowanych zwykłą większością głosów, w obecności co najmniej połowy składu Rady Laboratorium. Przewiduje się również możliwość podejmowania uchwał w trybie obiegowym. Projektowana ustawa określa także przesłanki wyłączenia członka Rady Laboratorium, w tym również jej Przewodniczącego, od udziału w sprawie będącej przedmiotem prac Rady.</w:t>
      </w:r>
    </w:p>
    <w:p w14:paraId="52191549" w14:textId="604DB4C0" w:rsidR="00127445" w:rsidRPr="009E3272" w:rsidRDefault="002227C5" w:rsidP="004D4638">
      <w:pPr>
        <w:pStyle w:val="ARTartustawynprozporzdzenia"/>
        <w:ind w:firstLine="0"/>
        <w:rPr>
          <w:rFonts w:ascii="Times New Roman" w:hAnsi="Times New Roman" w:cs="Times New Roman"/>
          <w:szCs w:val="24"/>
        </w:rPr>
      </w:pPr>
      <w:r w:rsidRPr="004D4638">
        <w:rPr>
          <w:rFonts w:ascii="Times New Roman" w:hAnsi="Times New Roman" w:cs="Times New Roman"/>
          <w:szCs w:val="24"/>
        </w:rPr>
        <w:t xml:space="preserve">Powyższe rozwiązania ustrojowe dotyczące funkcjonowania i struktury wewnętrznej państwowej osoby prawnej wzorowano na rozwiązaniach już istniejących, zastosowanych w przypadku ustaw statuujących Polskie Centrum Akredytacji, Ośrodek </w:t>
      </w:r>
      <w:r w:rsidRPr="004D4638">
        <w:rPr>
          <w:rFonts w:ascii="Times New Roman" w:hAnsi="Times New Roman" w:cs="Times New Roman"/>
          <w:szCs w:val="24"/>
        </w:rPr>
        <w:lastRenderedPageBreak/>
        <w:t xml:space="preserve">Studiów Wschodnich im. Marka Karpia, Polski Instytut Spraw Międzynarodowych czy Polską Agencję Antydopingową. </w:t>
      </w:r>
    </w:p>
    <w:p w14:paraId="27525FE5" w14:textId="77777777" w:rsidR="00AB2B77" w:rsidRPr="004D4638" w:rsidRDefault="00127445" w:rsidP="004D4638">
      <w:pPr>
        <w:pStyle w:val="ARTartustawynprozporzdzenia"/>
        <w:ind w:firstLine="0"/>
        <w:rPr>
          <w:rFonts w:ascii="Times New Roman" w:hAnsi="Times New Roman" w:cs="Times New Roman"/>
          <w:b/>
          <w:szCs w:val="24"/>
        </w:rPr>
      </w:pPr>
      <w:r w:rsidRPr="004D4638">
        <w:rPr>
          <w:rFonts w:ascii="Times New Roman" w:hAnsi="Times New Roman" w:cs="Times New Roman"/>
          <w:b/>
          <w:szCs w:val="24"/>
        </w:rPr>
        <w:t xml:space="preserve">Ad </w:t>
      </w:r>
      <w:r w:rsidR="00AB2B77" w:rsidRPr="004D4638">
        <w:rPr>
          <w:rFonts w:ascii="Times New Roman" w:hAnsi="Times New Roman" w:cs="Times New Roman"/>
          <w:b/>
          <w:szCs w:val="24"/>
        </w:rPr>
        <w:t xml:space="preserve">2. </w:t>
      </w:r>
    </w:p>
    <w:p w14:paraId="1E35ADE2" w14:textId="705439CC" w:rsidR="00042632" w:rsidRPr="004D4638" w:rsidRDefault="006B591F" w:rsidP="004D4638">
      <w:pPr>
        <w:spacing w:before="120" w:after="0" w:line="360" w:lineRule="auto"/>
        <w:jc w:val="both"/>
        <w:rPr>
          <w:rFonts w:cs="Times New Roman"/>
          <w:szCs w:val="24"/>
        </w:rPr>
      </w:pPr>
      <w:r w:rsidRPr="004D4638">
        <w:rPr>
          <w:rFonts w:cs="Times New Roman"/>
          <w:szCs w:val="24"/>
        </w:rPr>
        <w:t xml:space="preserve">Dla zapewnienia odpowiednich warunków finansowania działalności Laboratorium, </w:t>
      </w:r>
      <w:r w:rsidR="00127445" w:rsidRPr="004D4638">
        <w:rPr>
          <w:rFonts w:cs="Times New Roman"/>
          <w:szCs w:val="24"/>
        </w:rPr>
        <w:t xml:space="preserve">projekt </w:t>
      </w:r>
      <w:r w:rsidRPr="004D4638">
        <w:rPr>
          <w:rFonts w:cs="Times New Roman"/>
          <w:szCs w:val="24"/>
        </w:rPr>
        <w:t>w</w:t>
      </w:r>
      <w:r w:rsidR="004D4638" w:rsidRPr="004D4638">
        <w:rPr>
          <w:rFonts w:cs="Times New Roman"/>
          <w:szCs w:val="24"/>
        </w:rPr>
        <w:t xml:space="preserve"> </w:t>
      </w:r>
      <w:r w:rsidRPr="004D4638">
        <w:rPr>
          <w:rFonts w:cs="Times New Roman"/>
          <w:szCs w:val="24"/>
        </w:rPr>
        <w:t xml:space="preserve">rozdziale 6b ustawy </w:t>
      </w:r>
      <w:r w:rsidR="00127445" w:rsidRPr="004D4638">
        <w:rPr>
          <w:rFonts w:cs="Times New Roman"/>
          <w:szCs w:val="24"/>
        </w:rPr>
        <w:t>zmienianej</w:t>
      </w:r>
      <w:r w:rsidRPr="004D4638">
        <w:rPr>
          <w:rFonts w:cs="Times New Roman"/>
          <w:szCs w:val="24"/>
        </w:rPr>
        <w:t xml:space="preserve"> określa zasady je</w:t>
      </w:r>
      <w:r w:rsidR="00E95855">
        <w:rPr>
          <w:rFonts w:cs="Times New Roman"/>
          <w:szCs w:val="24"/>
        </w:rPr>
        <w:t>go</w:t>
      </w:r>
      <w:r w:rsidRPr="004D4638">
        <w:rPr>
          <w:rFonts w:cs="Times New Roman"/>
          <w:szCs w:val="24"/>
        </w:rPr>
        <w:t xml:space="preserve"> gospodarki finansowej. Na dofinansowanie działalności bieżącej Laboratorium, związanej z realizacją jej zadań, Laboratorium otrzymuje dotację podmiotową z budżetu państwa. Zasady przyznawania, realizacji i</w:t>
      </w:r>
      <w:r w:rsidR="004D4638" w:rsidRPr="004D4638">
        <w:rPr>
          <w:rFonts w:cs="Times New Roman"/>
          <w:szCs w:val="24"/>
        </w:rPr>
        <w:t xml:space="preserve"> </w:t>
      </w:r>
      <w:r w:rsidRPr="004D4638">
        <w:rPr>
          <w:rFonts w:cs="Times New Roman"/>
          <w:szCs w:val="24"/>
        </w:rPr>
        <w:t>rozliczania dotacji określa ustawa z dnia 27 sierpnia 2009 r. o finansach publicznych</w:t>
      </w:r>
      <w:r w:rsidR="002B0E73" w:rsidRPr="004D4638">
        <w:rPr>
          <w:rFonts w:cs="Times New Roman"/>
          <w:szCs w:val="24"/>
        </w:rPr>
        <w:t xml:space="preserve"> (Dz.</w:t>
      </w:r>
      <w:r w:rsidR="004D4638" w:rsidRPr="004D4638">
        <w:rPr>
          <w:rFonts w:cs="Times New Roman"/>
          <w:szCs w:val="24"/>
        </w:rPr>
        <w:t xml:space="preserve"> </w:t>
      </w:r>
      <w:r w:rsidR="002B0E73" w:rsidRPr="004D4638">
        <w:rPr>
          <w:rFonts w:cs="Times New Roman"/>
          <w:szCs w:val="24"/>
        </w:rPr>
        <w:t>U.</w:t>
      </w:r>
      <w:r w:rsidR="004D4638" w:rsidRPr="004D4638">
        <w:rPr>
          <w:rFonts w:cs="Times New Roman"/>
          <w:szCs w:val="24"/>
        </w:rPr>
        <w:t xml:space="preserve"> </w:t>
      </w:r>
      <w:r w:rsidR="002B0E73" w:rsidRPr="004D4638">
        <w:rPr>
          <w:rFonts w:cs="Times New Roman"/>
          <w:szCs w:val="24"/>
        </w:rPr>
        <w:t>z</w:t>
      </w:r>
      <w:r w:rsidR="004D4638" w:rsidRPr="004D4638">
        <w:rPr>
          <w:rFonts w:cs="Times New Roman"/>
          <w:szCs w:val="24"/>
        </w:rPr>
        <w:t xml:space="preserve"> </w:t>
      </w:r>
      <w:r w:rsidR="002B0E73" w:rsidRPr="004D4638">
        <w:rPr>
          <w:rFonts w:cs="Times New Roman"/>
          <w:szCs w:val="24"/>
        </w:rPr>
        <w:t>2017</w:t>
      </w:r>
      <w:r w:rsidR="004D4638" w:rsidRPr="004D4638">
        <w:rPr>
          <w:rFonts w:cs="Times New Roman"/>
          <w:szCs w:val="24"/>
        </w:rPr>
        <w:t xml:space="preserve"> </w:t>
      </w:r>
      <w:r w:rsidR="002B0E73" w:rsidRPr="004D4638">
        <w:rPr>
          <w:rFonts w:cs="Times New Roman"/>
          <w:szCs w:val="24"/>
        </w:rPr>
        <w:t>r. poz. 2077</w:t>
      </w:r>
      <w:r w:rsidR="00E95855">
        <w:rPr>
          <w:rFonts w:cs="Times New Roman"/>
          <w:szCs w:val="24"/>
        </w:rPr>
        <w:t>,</w:t>
      </w:r>
      <w:r w:rsidR="002B0E73" w:rsidRPr="004D4638">
        <w:rPr>
          <w:rFonts w:cs="Times New Roman"/>
          <w:szCs w:val="24"/>
        </w:rPr>
        <w:t xml:space="preserve"> </w:t>
      </w:r>
      <w:r w:rsidR="00E95855">
        <w:rPr>
          <w:rFonts w:cs="Times New Roman"/>
          <w:szCs w:val="24"/>
        </w:rPr>
        <w:t xml:space="preserve">z </w:t>
      </w:r>
      <w:proofErr w:type="spellStart"/>
      <w:r w:rsidR="00E95855">
        <w:rPr>
          <w:rFonts w:cs="Times New Roman"/>
          <w:szCs w:val="24"/>
        </w:rPr>
        <w:t>późn</w:t>
      </w:r>
      <w:proofErr w:type="spellEnd"/>
      <w:r w:rsidR="00E95855">
        <w:rPr>
          <w:rFonts w:cs="Times New Roman"/>
          <w:szCs w:val="24"/>
        </w:rPr>
        <w:t>. zm.</w:t>
      </w:r>
      <w:r w:rsidR="002B0E73" w:rsidRPr="004D4638">
        <w:rPr>
          <w:rFonts w:cs="Times New Roman"/>
          <w:szCs w:val="24"/>
        </w:rPr>
        <w:t>)</w:t>
      </w:r>
      <w:r w:rsidRPr="004D4638">
        <w:rPr>
          <w:rFonts w:cs="Times New Roman"/>
          <w:szCs w:val="24"/>
        </w:rPr>
        <w:t>.</w:t>
      </w:r>
    </w:p>
    <w:p w14:paraId="0C5C7AD7" w14:textId="6A3A2943" w:rsidR="006B591F" w:rsidRPr="004D4638" w:rsidRDefault="000613E0" w:rsidP="004D4638">
      <w:pPr>
        <w:spacing w:before="120" w:after="0" w:line="360" w:lineRule="auto"/>
        <w:jc w:val="both"/>
        <w:rPr>
          <w:rFonts w:cs="Times New Roman"/>
          <w:szCs w:val="24"/>
        </w:rPr>
      </w:pPr>
      <w:r w:rsidRPr="004D4638">
        <w:rPr>
          <w:rFonts w:cs="Times New Roman"/>
          <w:szCs w:val="24"/>
        </w:rPr>
        <w:t>Projektowana ustawa pozwala na prowadzenie przez Laboratorium działalności gospodarczej w ramach realizacji niekt</w:t>
      </w:r>
      <w:r w:rsidR="00BA26E6" w:rsidRPr="004D4638">
        <w:rPr>
          <w:rFonts w:cs="Times New Roman"/>
          <w:szCs w:val="24"/>
        </w:rPr>
        <w:t>órych jego</w:t>
      </w:r>
      <w:r w:rsidRPr="004D4638">
        <w:rPr>
          <w:rFonts w:cs="Times New Roman"/>
          <w:szCs w:val="24"/>
        </w:rPr>
        <w:t xml:space="preserve"> zadań, </w:t>
      </w:r>
      <w:r w:rsidR="002B0E73" w:rsidRPr="004D4638">
        <w:rPr>
          <w:rFonts w:cs="Times New Roman"/>
          <w:szCs w:val="24"/>
        </w:rPr>
        <w:t>określonych</w:t>
      </w:r>
      <w:r w:rsidRPr="004D4638">
        <w:rPr>
          <w:rFonts w:cs="Times New Roman"/>
          <w:szCs w:val="24"/>
        </w:rPr>
        <w:t xml:space="preserve"> w art. </w:t>
      </w:r>
      <w:r w:rsidR="002B0E73" w:rsidRPr="004D4638">
        <w:rPr>
          <w:rFonts w:cs="Times New Roman"/>
          <w:szCs w:val="24"/>
        </w:rPr>
        <w:t xml:space="preserve">47b ust. 1 pkt </w:t>
      </w:r>
      <w:r w:rsidR="00013BEF" w:rsidRPr="004D4638">
        <w:rPr>
          <w:rFonts w:cs="Times New Roman"/>
          <w:szCs w:val="24"/>
        </w:rPr>
        <w:t>2</w:t>
      </w:r>
      <w:r w:rsidR="002B0E73" w:rsidRPr="004D4638">
        <w:rPr>
          <w:rFonts w:cs="Times New Roman"/>
          <w:szCs w:val="24"/>
        </w:rPr>
        <w:t xml:space="preserve"> i </w:t>
      </w:r>
      <w:r w:rsidR="00013BEF" w:rsidRPr="004D4638">
        <w:rPr>
          <w:rFonts w:cs="Times New Roman"/>
          <w:szCs w:val="24"/>
        </w:rPr>
        <w:t>3</w:t>
      </w:r>
      <w:r w:rsidR="002B0E73" w:rsidRPr="004D4638">
        <w:rPr>
          <w:rFonts w:cs="Times New Roman"/>
          <w:szCs w:val="24"/>
        </w:rPr>
        <w:t xml:space="preserve"> oraz ust. 2</w:t>
      </w:r>
      <w:r w:rsidR="00127445" w:rsidRPr="004D4638">
        <w:rPr>
          <w:rFonts w:cs="Times New Roman"/>
          <w:szCs w:val="24"/>
        </w:rPr>
        <w:t xml:space="preserve"> ustawy zmienianej</w:t>
      </w:r>
      <w:r w:rsidR="002B0E73" w:rsidRPr="004D4638">
        <w:rPr>
          <w:rFonts w:cs="Times New Roman"/>
          <w:szCs w:val="24"/>
        </w:rPr>
        <w:t>, a także w zakresie działalności Jednostki do spraw Zarządzania Paszportem Zawodnika</w:t>
      </w:r>
      <w:r w:rsidRPr="004D4638">
        <w:rPr>
          <w:rFonts w:cs="Times New Roman"/>
          <w:szCs w:val="24"/>
        </w:rPr>
        <w:t xml:space="preserve">. </w:t>
      </w:r>
      <w:r w:rsidR="002B0E73" w:rsidRPr="004D4638">
        <w:rPr>
          <w:rFonts w:cs="Times New Roman"/>
          <w:szCs w:val="24"/>
        </w:rPr>
        <w:t>Oznacza to, że prowadzona przez Laboratorium d</w:t>
      </w:r>
      <w:r w:rsidR="001A1BA6" w:rsidRPr="004D4638">
        <w:rPr>
          <w:rFonts w:cs="Times New Roman"/>
          <w:szCs w:val="24"/>
        </w:rPr>
        <w:t xml:space="preserve">ziałalność gospodarcza musi być związana z </w:t>
      </w:r>
      <w:r w:rsidR="002B0E73" w:rsidRPr="004D4638">
        <w:rPr>
          <w:rFonts w:cs="Times New Roman"/>
          <w:szCs w:val="24"/>
        </w:rPr>
        <w:t>wykonywaniem</w:t>
      </w:r>
      <w:r w:rsidR="001A1BA6" w:rsidRPr="004D4638">
        <w:rPr>
          <w:rFonts w:cs="Times New Roman"/>
          <w:szCs w:val="24"/>
        </w:rPr>
        <w:t xml:space="preserve"> analiz antydopingowych próbek fizjologicznych zawodników i zwierząt</w:t>
      </w:r>
      <w:r w:rsidR="002B0E73" w:rsidRPr="004D4638">
        <w:rPr>
          <w:rFonts w:cs="Times New Roman"/>
          <w:szCs w:val="24"/>
        </w:rPr>
        <w:t xml:space="preserve"> </w:t>
      </w:r>
      <w:r w:rsidR="00A13AA7" w:rsidRPr="004D4638">
        <w:rPr>
          <w:rFonts w:cs="Times New Roman"/>
          <w:szCs w:val="24"/>
        </w:rPr>
        <w:t xml:space="preserve">lub realizacją projektów badawczych w zakresie zwalczania dopingu w sporcie lub prowadzeniem analiz toksykologicznych poza podstawową działalnością. Kolejną kwestią jest wspomniana działalność gospodarcza związana z obsługą Jednostki do spraw Zarządzania Paszportem Zawodnika, o której mowa w </w:t>
      </w:r>
      <w:r w:rsidR="00127445" w:rsidRPr="004D4638">
        <w:rPr>
          <w:rFonts w:cs="Times New Roman"/>
          <w:szCs w:val="24"/>
        </w:rPr>
        <w:t xml:space="preserve">projektowanym </w:t>
      </w:r>
      <w:r w:rsidR="00A13AA7" w:rsidRPr="004D4638">
        <w:rPr>
          <w:rFonts w:cs="Times New Roman"/>
          <w:szCs w:val="24"/>
        </w:rPr>
        <w:t xml:space="preserve">art. </w:t>
      </w:r>
      <w:r w:rsidR="00127445" w:rsidRPr="004D4638">
        <w:rPr>
          <w:rFonts w:cs="Times New Roman"/>
          <w:szCs w:val="24"/>
        </w:rPr>
        <w:t>47</w:t>
      </w:r>
      <w:r w:rsidR="001C7EFA">
        <w:rPr>
          <w:rFonts w:cs="Times New Roman"/>
          <w:szCs w:val="24"/>
        </w:rPr>
        <w:t>x</w:t>
      </w:r>
      <w:r w:rsidR="00127445" w:rsidRPr="004D4638">
        <w:rPr>
          <w:rFonts w:cs="Times New Roman"/>
          <w:szCs w:val="24"/>
        </w:rPr>
        <w:t xml:space="preserve"> ustawy zmienianej</w:t>
      </w:r>
      <w:r w:rsidR="001A1BA6" w:rsidRPr="004D4638">
        <w:rPr>
          <w:rFonts w:cs="Times New Roman"/>
          <w:szCs w:val="24"/>
        </w:rPr>
        <w:t xml:space="preserve">. Akredytowane laboratorium antydopingowe zobowiązane jest do przeprowadzenia analiz co najmniej 3000 próbek fizjologicznych </w:t>
      </w:r>
      <w:r w:rsidR="00127445" w:rsidRPr="004D4638">
        <w:rPr>
          <w:rFonts w:cs="Times New Roman"/>
          <w:szCs w:val="24"/>
        </w:rPr>
        <w:t>zawodników</w:t>
      </w:r>
      <w:r w:rsidR="001A1BA6" w:rsidRPr="004D4638">
        <w:rPr>
          <w:rFonts w:cs="Times New Roman"/>
          <w:szCs w:val="24"/>
        </w:rPr>
        <w:t xml:space="preserve">. </w:t>
      </w:r>
    </w:p>
    <w:p w14:paraId="52E1455F" w14:textId="77777777" w:rsidR="006D0F61" w:rsidRPr="004D4638" w:rsidRDefault="004F543F" w:rsidP="004D4638">
      <w:pPr>
        <w:spacing w:before="120" w:after="0" w:line="360" w:lineRule="auto"/>
        <w:jc w:val="both"/>
        <w:rPr>
          <w:rFonts w:cs="Times New Roman"/>
          <w:szCs w:val="24"/>
        </w:rPr>
      </w:pPr>
      <w:r w:rsidRPr="004D4638">
        <w:rPr>
          <w:rFonts w:cs="Times New Roman"/>
          <w:szCs w:val="24"/>
        </w:rPr>
        <w:t>Jednocześnie projektowana ustawa pozwala Labo</w:t>
      </w:r>
      <w:r w:rsidR="00127445" w:rsidRPr="004D4638">
        <w:rPr>
          <w:rFonts w:cs="Times New Roman"/>
          <w:szCs w:val="24"/>
        </w:rPr>
        <w:t>ratorium na pozyskanie środków</w:t>
      </w:r>
      <w:r w:rsidRPr="004D4638">
        <w:rPr>
          <w:rFonts w:cs="Times New Roman"/>
          <w:szCs w:val="24"/>
        </w:rPr>
        <w:t>:</w:t>
      </w:r>
    </w:p>
    <w:p w14:paraId="272F415A" w14:textId="016271C2" w:rsidR="00127445" w:rsidRPr="004D4638" w:rsidRDefault="001C7EFA" w:rsidP="009E3272">
      <w:pPr>
        <w:pStyle w:val="Akapitzlist"/>
        <w:numPr>
          <w:ilvl w:val="0"/>
          <w:numId w:val="3"/>
        </w:numPr>
        <w:spacing w:after="0" w:line="360" w:lineRule="auto"/>
        <w:ind w:left="425" w:hanging="425"/>
        <w:jc w:val="both"/>
        <w:rPr>
          <w:rFonts w:eastAsia="Times New Roman" w:cs="Times New Roman"/>
          <w:szCs w:val="24"/>
          <w:lang w:eastAsia="pl-PL"/>
        </w:rPr>
      </w:pPr>
      <w:r>
        <w:rPr>
          <w:rFonts w:eastAsia="Times New Roman" w:cs="Times New Roman"/>
          <w:szCs w:val="24"/>
          <w:lang w:eastAsia="pl-PL"/>
        </w:rPr>
        <w:t xml:space="preserve">z </w:t>
      </w:r>
      <w:r w:rsidR="00127445" w:rsidRPr="004D4638">
        <w:rPr>
          <w:rFonts w:eastAsia="Times New Roman" w:cs="Times New Roman"/>
          <w:szCs w:val="24"/>
          <w:lang w:eastAsia="pl-PL"/>
        </w:rPr>
        <w:t>dotacji celowych na realizację przez Laboratorium projektów badawczych, a także na finansowanie lub dofinansowanie kosztów inwestycji niezbędnych do utrzymania akredytacji Światowej Agencji Antydopingowej;</w:t>
      </w:r>
    </w:p>
    <w:p w14:paraId="5AEAEC7D" w14:textId="38B2CEFB" w:rsidR="006145DC" w:rsidRPr="004D4638" w:rsidRDefault="001C7EFA" w:rsidP="009E3272">
      <w:pPr>
        <w:pStyle w:val="Akapitzlist"/>
        <w:numPr>
          <w:ilvl w:val="0"/>
          <w:numId w:val="3"/>
        </w:numPr>
        <w:spacing w:after="0" w:line="360" w:lineRule="auto"/>
        <w:ind w:left="425" w:hanging="425"/>
        <w:jc w:val="both"/>
        <w:rPr>
          <w:rFonts w:eastAsia="Times New Roman" w:cs="Times New Roman"/>
          <w:szCs w:val="24"/>
          <w:lang w:eastAsia="pl-PL"/>
        </w:rPr>
      </w:pPr>
      <w:r>
        <w:rPr>
          <w:rFonts w:eastAsia="Times New Roman" w:cs="Times New Roman"/>
          <w:szCs w:val="24"/>
          <w:lang w:eastAsia="pl-PL"/>
        </w:rPr>
        <w:t xml:space="preserve">z </w:t>
      </w:r>
      <w:r w:rsidR="00127445" w:rsidRPr="004D4638">
        <w:rPr>
          <w:rFonts w:eastAsia="Times New Roman" w:cs="Times New Roman"/>
          <w:szCs w:val="24"/>
          <w:lang w:eastAsia="pl-PL"/>
        </w:rPr>
        <w:t>dotacji</w:t>
      </w:r>
      <w:r w:rsidR="006145DC" w:rsidRPr="004D4638">
        <w:rPr>
          <w:rFonts w:eastAsia="Times New Roman" w:cs="Times New Roman"/>
          <w:szCs w:val="24"/>
          <w:lang w:eastAsia="pl-PL"/>
        </w:rPr>
        <w:t xml:space="preserve"> </w:t>
      </w:r>
      <w:r w:rsidR="00127445" w:rsidRPr="004D4638">
        <w:rPr>
          <w:rFonts w:eastAsia="Times New Roman" w:cs="Times New Roman"/>
          <w:szCs w:val="24"/>
          <w:lang w:eastAsia="pl-PL"/>
        </w:rPr>
        <w:t>celowych z budżetu państwa przeznaczonych</w:t>
      </w:r>
      <w:r w:rsidR="006145DC" w:rsidRPr="004D4638">
        <w:rPr>
          <w:rFonts w:eastAsia="Times New Roman" w:cs="Times New Roman"/>
          <w:szCs w:val="24"/>
          <w:lang w:eastAsia="pl-PL"/>
        </w:rPr>
        <w:t xml:space="preserve"> na współfinansowanie programów i projektów finansowanych z udziałem środków europejskich;</w:t>
      </w:r>
    </w:p>
    <w:p w14:paraId="017F6C9A" w14:textId="77777777" w:rsidR="006145DC" w:rsidRPr="004D4638" w:rsidRDefault="00127445" w:rsidP="009E3272">
      <w:pPr>
        <w:pStyle w:val="Akapitzlist"/>
        <w:numPr>
          <w:ilvl w:val="0"/>
          <w:numId w:val="3"/>
        </w:numPr>
        <w:spacing w:after="0" w:line="360" w:lineRule="auto"/>
        <w:ind w:left="425" w:hanging="425"/>
        <w:jc w:val="both"/>
        <w:rPr>
          <w:rFonts w:eastAsia="Times New Roman" w:cs="Times New Roman"/>
          <w:szCs w:val="24"/>
          <w:lang w:eastAsia="pl-PL"/>
        </w:rPr>
      </w:pPr>
      <w:r w:rsidRPr="004D4638">
        <w:rPr>
          <w:rFonts w:eastAsia="Times New Roman" w:cs="Times New Roman"/>
          <w:szCs w:val="24"/>
          <w:lang w:eastAsia="pl-PL"/>
        </w:rPr>
        <w:t>pochodzących</w:t>
      </w:r>
      <w:r w:rsidR="006145DC" w:rsidRPr="004D4638">
        <w:rPr>
          <w:rFonts w:eastAsia="Times New Roman" w:cs="Times New Roman"/>
          <w:szCs w:val="24"/>
          <w:lang w:eastAsia="pl-PL"/>
        </w:rPr>
        <w:t xml:space="preserve"> z budżetu Unii Europejskiej;</w:t>
      </w:r>
    </w:p>
    <w:p w14:paraId="107606B9" w14:textId="77777777" w:rsidR="006145DC" w:rsidRPr="004D4638" w:rsidRDefault="00127445" w:rsidP="009E3272">
      <w:pPr>
        <w:pStyle w:val="Akapitzlist"/>
        <w:numPr>
          <w:ilvl w:val="0"/>
          <w:numId w:val="3"/>
        </w:numPr>
        <w:spacing w:after="0" w:line="360" w:lineRule="auto"/>
        <w:ind w:left="425" w:hanging="425"/>
        <w:jc w:val="both"/>
        <w:rPr>
          <w:rFonts w:eastAsia="Times New Roman" w:cs="Times New Roman"/>
          <w:szCs w:val="24"/>
          <w:lang w:eastAsia="pl-PL"/>
        </w:rPr>
      </w:pPr>
      <w:r w:rsidRPr="004D4638">
        <w:rPr>
          <w:rFonts w:eastAsia="Times New Roman" w:cs="Times New Roman"/>
          <w:szCs w:val="24"/>
          <w:lang w:eastAsia="pl-PL"/>
        </w:rPr>
        <w:t>pochodzących</w:t>
      </w:r>
      <w:r w:rsidR="006145DC" w:rsidRPr="004D4638">
        <w:rPr>
          <w:rFonts w:eastAsia="Times New Roman" w:cs="Times New Roman"/>
          <w:szCs w:val="24"/>
          <w:lang w:eastAsia="pl-PL"/>
        </w:rPr>
        <w:t xml:space="preserve"> z krajowych i międzynarodowych projektów oraz programów badawczych;</w:t>
      </w:r>
    </w:p>
    <w:p w14:paraId="1AEC9238" w14:textId="77777777" w:rsidR="006145DC" w:rsidRPr="004D4638" w:rsidRDefault="006145DC" w:rsidP="009E3272">
      <w:pPr>
        <w:pStyle w:val="Akapitzlist"/>
        <w:numPr>
          <w:ilvl w:val="0"/>
          <w:numId w:val="3"/>
        </w:numPr>
        <w:spacing w:after="0" w:line="360" w:lineRule="auto"/>
        <w:ind w:left="425" w:hanging="425"/>
        <w:jc w:val="both"/>
        <w:rPr>
          <w:rFonts w:eastAsia="Times New Roman" w:cs="Times New Roman"/>
          <w:szCs w:val="24"/>
          <w:lang w:eastAsia="pl-PL"/>
        </w:rPr>
      </w:pPr>
      <w:r w:rsidRPr="004D4638">
        <w:rPr>
          <w:rFonts w:eastAsia="Times New Roman" w:cs="Times New Roman"/>
          <w:szCs w:val="24"/>
          <w:lang w:eastAsia="pl-PL"/>
        </w:rPr>
        <w:t>z działalności gospodarczej;</w:t>
      </w:r>
    </w:p>
    <w:p w14:paraId="00B2375E" w14:textId="7B09DA36" w:rsidR="006145DC" w:rsidRPr="004D4638" w:rsidRDefault="006145DC" w:rsidP="009E3272">
      <w:pPr>
        <w:pStyle w:val="Akapitzlist"/>
        <w:numPr>
          <w:ilvl w:val="0"/>
          <w:numId w:val="3"/>
        </w:numPr>
        <w:spacing w:after="0" w:line="360" w:lineRule="auto"/>
        <w:ind w:left="425" w:hanging="425"/>
        <w:jc w:val="both"/>
        <w:rPr>
          <w:rFonts w:eastAsia="Times New Roman" w:cs="Times New Roman"/>
          <w:szCs w:val="24"/>
          <w:lang w:eastAsia="pl-PL"/>
        </w:rPr>
      </w:pPr>
      <w:r w:rsidRPr="004D4638">
        <w:rPr>
          <w:rFonts w:eastAsia="Times New Roman" w:cs="Times New Roman"/>
          <w:szCs w:val="24"/>
          <w:lang w:eastAsia="pl-PL"/>
        </w:rPr>
        <w:lastRenderedPageBreak/>
        <w:t>ze</w:t>
      </w:r>
      <w:r w:rsidR="004D4638" w:rsidRPr="004D4638">
        <w:rPr>
          <w:rFonts w:eastAsia="Times New Roman" w:cs="Times New Roman"/>
          <w:szCs w:val="24"/>
          <w:lang w:eastAsia="pl-PL"/>
        </w:rPr>
        <w:t xml:space="preserve"> </w:t>
      </w:r>
      <w:r w:rsidRPr="004D4638">
        <w:rPr>
          <w:rFonts w:eastAsia="Times New Roman" w:cs="Times New Roman"/>
          <w:szCs w:val="24"/>
          <w:lang w:eastAsia="pl-PL"/>
        </w:rPr>
        <w:t>sprzedaży</w:t>
      </w:r>
      <w:r w:rsidR="004D4638" w:rsidRPr="004D4638">
        <w:rPr>
          <w:rFonts w:eastAsia="Times New Roman" w:cs="Times New Roman"/>
          <w:szCs w:val="24"/>
          <w:lang w:eastAsia="pl-PL"/>
        </w:rPr>
        <w:t xml:space="preserve"> </w:t>
      </w:r>
      <w:r w:rsidRPr="004D4638">
        <w:rPr>
          <w:rFonts w:eastAsia="Times New Roman" w:cs="Times New Roman"/>
          <w:szCs w:val="24"/>
          <w:lang w:eastAsia="pl-PL"/>
        </w:rPr>
        <w:t>składników</w:t>
      </w:r>
      <w:r w:rsidR="004D4638" w:rsidRPr="004D4638">
        <w:rPr>
          <w:rFonts w:eastAsia="Times New Roman" w:cs="Times New Roman"/>
          <w:szCs w:val="24"/>
          <w:lang w:eastAsia="pl-PL"/>
        </w:rPr>
        <w:t xml:space="preserve"> </w:t>
      </w:r>
      <w:r w:rsidRPr="004D4638">
        <w:rPr>
          <w:rFonts w:eastAsia="Times New Roman" w:cs="Times New Roman"/>
          <w:szCs w:val="24"/>
          <w:lang w:eastAsia="pl-PL"/>
        </w:rPr>
        <w:t>własnego</w:t>
      </w:r>
      <w:r w:rsidR="004D4638" w:rsidRPr="004D4638">
        <w:rPr>
          <w:rFonts w:eastAsia="Times New Roman" w:cs="Times New Roman"/>
          <w:szCs w:val="24"/>
          <w:lang w:eastAsia="pl-PL"/>
        </w:rPr>
        <w:t xml:space="preserve"> </w:t>
      </w:r>
      <w:r w:rsidRPr="004D4638">
        <w:rPr>
          <w:rFonts w:eastAsia="Times New Roman" w:cs="Times New Roman"/>
          <w:szCs w:val="24"/>
          <w:lang w:eastAsia="pl-PL"/>
        </w:rPr>
        <w:t>mienia</w:t>
      </w:r>
      <w:r w:rsidR="004D4638" w:rsidRPr="004D4638">
        <w:rPr>
          <w:rFonts w:eastAsia="Times New Roman" w:cs="Times New Roman"/>
          <w:szCs w:val="24"/>
          <w:lang w:eastAsia="pl-PL"/>
        </w:rPr>
        <w:t xml:space="preserve"> </w:t>
      </w:r>
      <w:r w:rsidRPr="004D4638">
        <w:rPr>
          <w:rFonts w:eastAsia="Times New Roman" w:cs="Times New Roman"/>
          <w:szCs w:val="24"/>
          <w:lang w:eastAsia="pl-PL"/>
        </w:rPr>
        <w:t>oraz</w:t>
      </w:r>
      <w:r w:rsidR="004D4638" w:rsidRPr="004D4638">
        <w:rPr>
          <w:rFonts w:eastAsia="Times New Roman" w:cs="Times New Roman"/>
          <w:szCs w:val="24"/>
          <w:lang w:eastAsia="pl-PL"/>
        </w:rPr>
        <w:t xml:space="preserve"> </w:t>
      </w:r>
      <w:r w:rsidRPr="004D4638">
        <w:rPr>
          <w:rFonts w:eastAsia="Times New Roman" w:cs="Times New Roman"/>
          <w:szCs w:val="24"/>
          <w:lang w:eastAsia="pl-PL"/>
        </w:rPr>
        <w:t>z</w:t>
      </w:r>
      <w:r w:rsidR="004D4638" w:rsidRPr="004D4638">
        <w:rPr>
          <w:rFonts w:eastAsia="Times New Roman" w:cs="Times New Roman"/>
          <w:szCs w:val="24"/>
          <w:lang w:eastAsia="pl-PL"/>
        </w:rPr>
        <w:t xml:space="preserve"> </w:t>
      </w:r>
      <w:r w:rsidRPr="004D4638">
        <w:rPr>
          <w:rFonts w:eastAsia="Times New Roman" w:cs="Times New Roman"/>
          <w:szCs w:val="24"/>
          <w:lang w:eastAsia="pl-PL"/>
        </w:rPr>
        <w:t>tytułu</w:t>
      </w:r>
      <w:r w:rsidR="004D4638" w:rsidRPr="004D4638">
        <w:rPr>
          <w:rFonts w:eastAsia="Times New Roman" w:cs="Times New Roman"/>
          <w:szCs w:val="24"/>
          <w:lang w:eastAsia="pl-PL"/>
        </w:rPr>
        <w:t xml:space="preserve"> </w:t>
      </w:r>
      <w:r w:rsidRPr="004D4638">
        <w:rPr>
          <w:rFonts w:eastAsia="Times New Roman" w:cs="Times New Roman"/>
          <w:szCs w:val="24"/>
          <w:lang w:eastAsia="pl-PL"/>
        </w:rPr>
        <w:t>odpłatności</w:t>
      </w:r>
      <w:r w:rsidR="004D4638" w:rsidRPr="004D4638">
        <w:rPr>
          <w:rFonts w:eastAsia="Times New Roman" w:cs="Times New Roman"/>
          <w:szCs w:val="24"/>
          <w:lang w:eastAsia="pl-PL"/>
        </w:rPr>
        <w:t xml:space="preserve"> </w:t>
      </w:r>
      <w:r w:rsidRPr="004D4638">
        <w:rPr>
          <w:rFonts w:eastAsia="Times New Roman" w:cs="Times New Roman"/>
          <w:szCs w:val="24"/>
          <w:lang w:eastAsia="pl-PL"/>
        </w:rPr>
        <w:t>za korzystanie z tych składników przez osoby trzecie na podstawie umowy najmu, dzierżawy</w:t>
      </w:r>
      <w:r w:rsidR="00127445" w:rsidRPr="004D4638">
        <w:rPr>
          <w:rFonts w:eastAsia="Times New Roman" w:cs="Times New Roman"/>
          <w:szCs w:val="24"/>
          <w:lang w:eastAsia="pl-PL"/>
        </w:rPr>
        <w:t xml:space="preserve"> </w:t>
      </w:r>
      <w:r w:rsidRPr="004D4638">
        <w:rPr>
          <w:rFonts w:eastAsia="Times New Roman" w:cs="Times New Roman"/>
          <w:szCs w:val="24"/>
          <w:lang w:eastAsia="pl-PL"/>
        </w:rPr>
        <w:t>albo innej umowy;</w:t>
      </w:r>
    </w:p>
    <w:p w14:paraId="5002B1C7" w14:textId="3EBB532B" w:rsidR="006145DC" w:rsidRPr="004D4638" w:rsidRDefault="001C7EFA" w:rsidP="009E3272">
      <w:pPr>
        <w:pStyle w:val="Akapitzlist"/>
        <w:numPr>
          <w:ilvl w:val="0"/>
          <w:numId w:val="3"/>
        </w:numPr>
        <w:spacing w:after="0" w:line="360" w:lineRule="auto"/>
        <w:ind w:left="425" w:hanging="425"/>
        <w:jc w:val="both"/>
        <w:rPr>
          <w:rFonts w:eastAsia="Times New Roman" w:cs="Times New Roman"/>
          <w:szCs w:val="24"/>
          <w:lang w:eastAsia="pl-PL"/>
        </w:rPr>
      </w:pPr>
      <w:r>
        <w:rPr>
          <w:rFonts w:eastAsia="Times New Roman" w:cs="Times New Roman"/>
          <w:szCs w:val="24"/>
          <w:lang w:eastAsia="pl-PL"/>
        </w:rPr>
        <w:t xml:space="preserve">z </w:t>
      </w:r>
      <w:r w:rsidR="006145DC" w:rsidRPr="004D4638">
        <w:rPr>
          <w:rFonts w:eastAsia="Times New Roman" w:cs="Times New Roman"/>
          <w:szCs w:val="24"/>
          <w:lang w:eastAsia="pl-PL"/>
        </w:rPr>
        <w:t>o</w:t>
      </w:r>
      <w:r w:rsidR="00127445" w:rsidRPr="004D4638">
        <w:rPr>
          <w:rFonts w:eastAsia="Times New Roman" w:cs="Times New Roman"/>
          <w:szCs w:val="24"/>
          <w:lang w:eastAsia="pl-PL"/>
        </w:rPr>
        <w:t>dsetek</w:t>
      </w:r>
      <w:r w:rsidR="006145DC" w:rsidRPr="004D4638">
        <w:rPr>
          <w:rFonts w:eastAsia="Times New Roman" w:cs="Times New Roman"/>
          <w:szCs w:val="24"/>
          <w:lang w:eastAsia="pl-PL"/>
        </w:rPr>
        <w:t xml:space="preserve"> od środków zgromadzonych na rachunkach bankowych Laboratorium</w:t>
      </w:r>
      <w:r w:rsidR="009E3272">
        <w:rPr>
          <w:rFonts w:eastAsia="Times New Roman" w:cs="Times New Roman"/>
          <w:szCs w:val="24"/>
          <w:lang w:eastAsia="pl-PL"/>
        </w:rPr>
        <w:t>, z </w:t>
      </w:r>
      <w:r w:rsidR="006145DC" w:rsidRPr="004D4638">
        <w:rPr>
          <w:rFonts w:eastAsia="Times New Roman" w:cs="Times New Roman"/>
          <w:szCs w:val="24"/>
          <w:lang w:eastAsia="pl-PL"/>
        </w:rPr>
        <w:t>wyjątkiem odsetek od środków pochodzących z dotacji budżetowych</w:t>
      </w:r>
      <w:r w:rsidR="00013BEF" w:rsidRPr="009E3272">
        <w:rPr>
          <w:rFonts w:eastAsia="Times New Roman" w:cs="Times New Roman"/>
          <w:szCs w:val="24"/>
          <w:lang w:eastAsia="pl-PL"/>
        </w:rPr>
        <w:t xml:space="preserve"> </w:t>
      </w:r>
      <w:r w:rsidR="00013BEF" w:rsidRPr="004D4638">
        <w:rPr>
          <w:rFonts w:eastAsia="Times New Roman" w:cs="Times New Roman"/>
          <w:szCs w:val="24"/>
          <w:lang w:eastAsia="pl-PL"/>
        </w:rPr>
        <w:t>oraz od przekazanych w formie zaliczki środków pochodzących z budżetu środków europejskich</w:t>
      </w:r>
      <w:r w:rsidR="006145DC" w:rsidRPr="004D4638">
        <w:rPr>
          <w:rFonts w:eastAsia="Times New Roman" w:cs="Times New Roman"/>
          <w:szCs w:val="24"/>
          <w:lang w:eastAsia="pl-PL"/>
        </w:rPr>
        <w:t>;</w:t>
      </w:r>
    </w:p>
    <w:p w14:paraId="126B1054" w14:textId="337271B6" w:rsidR="006145DC" w:rsidRPr="004D4638" w:rsidRDefault="001C7EFA" w:rsidP="009E3272">
      <w:pPr>
        <w:pStyle w:val="Akapitzlist"/>
        <w:numPr>
          <w:ilvl w:val="0"/>
          <w:numId w:val="3"/>
        </w:numPr>
        <w:spacing w:after="0" w:line="360" w:lineRule="auto"/>
        <w:ind w:left="425" w:hanging="425"/>
        <w:jc w:val="both"/>
        <w:rPr>
          <w:rFonts w:eastAsia="Times New Roman" w:cs="Times New Roman"/>
          <w:szCs w:val="24"/>
          <w:lang w:eastAsia="pl-PL"/>
        </w:rPr>
      </w:pPr>
      <w:r>
        <w:rPr>
          <w:rFonts w:eastAsia="Times New Roman" w:cs="Times New Roman"/>
          <w:szCs w:val="24"/>
          <w:lang w:eastAsia="pl-PL"/>
        </w:rPr>
        <w:t xml:space="preserve">z </w:t>
      </w:r>
      <w:r w:rsidR="00127445" w:rsidRPr="004D4638">
        <w:rPr>
          <w:rFonts w:eastAsia="Times New Roman" w:cs="Times New Roman"/>
          <w:szCs w:val="24"/>
          <w:lang w:eastAsia="pl-PL"/>
        </w:rPr>
        <w:t>zapisów, spadków i darowizn.</w:t>
      </w:r>
    </w:p>
    <w:p w14:paraId="305E1280" w14:textId="29EA85AA" w:rsidR="00133D31" w:rsidRPr="004D4638" w:rsidRDefault="00133D31" w:rsidP="004D4638">
      <w:pPr>
        <w:spacing w:before="120" w:after="0" w:line="360" w:lineRule="auto"/>
        <w:jc w:val="both"/>
        <w:rPr>
          <w:rFonts w:cs="Times New Roman"/>
          <w:szCs w:val="24"/>
        </w:rPr>
      </w:pPr>
      <w:r w:rsidRPr="004D4638">
        <w:rPr>
          <w:rFonts w:cs="Times New Roman"/>
          <w:szCs w:val="24"/>
        </w:rPr>
        <w:t xml:space="preserve">Należy podkreślić, że </w:t>
      </w:r>
      <w:r w:rsidR="00127445" w:rsidRPr="004D4638">
        <w:rPr>
          <w:rFonts w:cs="Times New Roman"/>
          <w:szCs w:val="24"/>
        </w:rPr>
        <w:t xml:space="preserve">projektowany </w:t>
      </w:r>
      <w:r w:rsidRPr="004D4638">
        <w:rPr>
          <w:rFonts w:cs="Times New Roman"/>
          <w:szCs w:val="24"/>
        </w:rPr>
        <w:t xml:space="preserve">przepis art. 30 ust. 2 pkt 5 ustawy </w:t>
      </w:r>
      <w:r w:rsidR="00127445" w:rsidRPr="004D4638">
        <w:rPr>
          <w:rFonts w:cs="Times New Roman"/>
          <w:szCs w:val="24"/>
        </w:rPr>
        <w:t xml:space="preserve">zmienianej </w:t>
      </w:r>
      <w:r w:rsidRPr="004D4638">
        <w:rPr>
          <w:rFonts w:cs="Times New Roman"/>
          <w:szCs w:val="24"/>
        </w:rPr>
        <w:t>odnosi się w</w:t>
      </w:r>
      <w:r w:rsidR="004D4638" w:rsidRPr="004D4638">
        <w:rPr>
          <w:rFonts w:cs="Times New Roman"/>
          <w:szCs w:val="24"/>
        </w:rPr>
        <w:t xml:space="preserve"> </w:t>
      </w:r>
      <w:r w:rsidRPr="004D4638">
        <w:rPr>
          <w:rFonts w:cs="Times New Roman"/>
          <w:szCs w:val="24"/>
        </w:rPr>
        <w:t xml:space="preserve">ogólnym zakresie do wszystkich odsetek od środków zgromadzonych na rachunkach bankowych </w:t>
      </w:r>
      <w:r w:rsidR="00D61853" w:rsidRPr="004D4638">
        <w:rPr>
          <w:rFonts w:cs="Times New Roman"/>
          <w:szCs w:val="24"/>
        </w:rPr>
        <w:t>Agencji</w:t>
      </w:r>
      <w:r w:rsidRPr="004D4638">
        <w:rPr>
          <w:rFonts w:cs="Times New Roman"/>
          <w:szCs w:val="24"/>
        </w:rPr>
        <w:t>, z wyjątkiem odsetek od środków poc</w:t>
      </w:r>
      <w:r w:rsidR="009E3272">
        <w:rPr>
          <w:rFonts w:cs="Times New Roman"/>
          <w:szCs w:val="24"/>
        </w:rPr>
        <w:t>hodzących z </w:t>
      </w:r>
      <w:r w:rsidR="005A368D" w:rsidRPr="004D4638">
        <w:rPr>
          <w:rFonts w:cs="Times New Roman"/>
          <w:szCs w:val="24"/>
        </w:rPr>
        <w:t>dotacji budżetowych</w:t>
      </w:r>
      <w:r w:rsidRPr="004D4638">
        <w:rPr>
          <w:rFonts w:cs="Times New Roman"/>
          <w:szCs w:val="24"/>
        </w:rPr>
        <w:t xml:space="preserve"> </w:t>
      </w:r>
      <w:r w:rsidR="005A368D" w:rsidRPr="004D4638">
        <w:rPr>
          <w:rFonts w:cs="Times New Roman"/>
          <w:szCs w:val="24"/>
        </w:rPr>
        <w:t>oraz od przekazanych w formie zaliczki środków pochodzących z budżetu środków europejskich</w:t>
      </w:r>
      <w:r w:rsidRPr="004D4638">
        <w:rPr>
          <w:rFonts w:cs="Times New Roman"/>
          <w:szCs w:val="24"/>
        </w:rPr>
        <w:t xml:space="preserve">. </w:t>
      </w:r>
    </w:p>
    <w:p w14:paraId="23F883E1" w14:textId="18588159" w:rsidR="00133D31" w:rsidRPr="004D4638" w:rsidRDefault="00127445" w:rsidP="004D4638">
      <w:pPr>
        <w:spacing w:before="120" w:after="0" w:line="360" w:lineRule="auto"/>
        <w:jc w:val="both"/>
        <w:rPr>
          <w:rFonts w:cs="Times New Roman"/>
          <w:szCs w:val="24"/>
        </w:rPr>
      </w:pPr>
      <w:r w:rsidRPr="004D4638">
        <w:rPr>
          <w:rFonts w:cs="Times New Roman"/>
          <w:szCs w:val="24"/>
        </w:rPr>
        <w:t>Projektowany a</w:t>
      </w:r>
      <w:r w:rsidR="00133D31" w:rsidRPr="004D4638">
        <w:rPr>
          <w:rFonts w:cs="Times New Roman"/>
          <w:szCs w:val="24"/>
        </w:rPr>
        <w:t xml:space="preserve">rt. </w:t>
      </w:r>
      <w:r w:rsidR="00E07378" w:rsidRPr="004D4638">
        <w:rPr>
          <w:rFonts w:cs="Times New Roman"/>
          <w:szCs w:val="24"/>
        </w:rPr>
        <w:t>47s</w:t>
      </w:r>
      <w:r w:rsidR="004D4638" w:rsidRPr="004D4638">
        <w:rPr>
          <w:rFonts w:cs="Times New Roman"/>
          <w:szCs w:val="24"/>
        </w:rPr>
        <w:t xml:space="preserve"> </w:t>
      </w:r>
      <w:r w:rsidR="00133D31" w:rsidRPr="004D4638">
        <w:rPr>
          <w:rFonts w:cs="Times New Roman"/>
          <w:szCs w:val="24"/>
        </w:rPr>
        <w:t xml:space="preserve">ustawy </w:t>
      </w:r>
      <w:r w:rsidRPr="004D4638">
        <w:rPr>
          <w:rFonts w:cs="Times New Roman"/>
          <w:szCs w:val="24"/>
        </w:rPr>
        <w:t>zmienianej</w:t>
      </w:r>
      <w:r w:rsidR="00133D31" w:rsidRPr="004D4638">
        <w:rPr>
          <w:rFonts w:cs="Times New Roman"/>
          <w:szCs w:val="24"/>
        </w:rPr>
        <w:t xml:space="preserve"> nakłada na </w:t>
      </w:r>
      <w:r w:rsidR="00141C05" w:rsidRPr="004D4638">
        <w:rPr>
          <w:rFonts w:cs="Times New Roman"/>
          <w:szCs w:val="24"/>
        </w:rPr>
        <w:t xml:space="preserve">Laboratorium </w:t>
      </w:r>
      <w:r w:rsidR="00133D31" w:rsidRPr="004D4638">
        <w:rPr>
          <w:rFonts w:cs="Times New Roman"/>
          <w:szCs w:val="24"/>
        </w:rPr>
        <w:t>obowiązek prowadzenia samodzielnej gospodarki finansowej na podstawie planu finansowego, zgodnie z ustawą z dnia 27 sierpnia 2009 r. o finansach publicznych.</w:t>
      </w:r>
    </w:p>
    <w:p w14:paraId="0FE81E3E" w14:textId="77777777" w:rsidR="00141C05" w:rsidRPr="004D4638" w:rsidRDefault="00141C05" w:rsidP="004D4638">
      <w:pPr>
        <w:spacing w:before="120" w:after="0" w:line="360" w:lineRule="auto"/>
        <w:jc w:val="both"/>
        <w:rPr>
          <w:rFonts w:cs="Times New Roman"/>
          <w:szCs w:val="24"/>
        </w:rPr>
      </w:pPr>
      <w:r w:rsidRPr="004D4638">
        <w:rPr>
          <w:rFonts w:cs="Times New Roman"/>
          <w:szCs w:val="24"/>
        </w:rPr>
        <w:t xml:space="preserve">Projekt rocznego planu finansowego podlega zaopiniowaniu przez Radę Laboratorium oraz zatwierdzeniu przez ministra właściwego do spraw kultury fizycznej, po czym jest przekazywany ministrowi właściwemu do spraw finansów publicznych. Obowiązek sporządzenia projektu planu finansowego ciąży na Dyrektorze </w:t>
      </w:r>
      <w:r w:rsidR="00CB25EE" w:rsidRPr="004D4638">
        <w:rPr>
          <w:rFonts w:cs="Times New Roman"/>
          <w:szCs w:val="24"/>
        </w:rPr>
        <w:t>Laboratorium</w:t>
      </w:r>
      <w:r w:rsidRPr="004D4638">
        <w:rPr>
          <w:rFonts w:cs="Times New Roman"/>
          <w:szCs w:val="24"/>
        </w:rPr>
        <w:t>.</w:t>
      </w:r>
    </w:p>
    <w:p w14:paraId="56DCD949" w14:textId="216A6C7A" w:rsidR="00CB25EE" w:rsidRPr="004D4638" w:rsidRDefault="00127445" w:rsidP="004D4638">
      <w:pPr>
        <w:spacing w:before="120" w:after="0" w:line="360" w:lineRule="auto"/>
        <w:jc w:val="both"/>
        <w:rPr>
          <w:rFonts w:cs="Times New Roman"/>
          <w:szCs w:val="24"/>
        </w:rPr>
      </w:pPr>
      <w:r w:rsidRPr="004D4638">
        <w:rPr>
          <w:rFonts w:cs="Times New Roman"/>
          <w:szCs w:val="24"/>
        </w:rPr>
        <w:t>Projektowany a</w:t>
      </w:r>
      <w:r w:rsidR="00CB25EE" w:rsidRPr="004D4638">
        <w:rPr>
          <w:rFonts w:cs="Times New Roman"/>
          <w:szCs w:val="24"/>
        </w:rPr>
        <w:t>rt. 47</w:t>
      </w:r>
      <w:r w:rsidR="00E07378" w:rsidRPr="004D4638">
        <w:rPr>
          <w:rFonts w:cs="Times New Roman"/>
          <w:szCs w:val="24"/>
        </w:rPr>
        <w:t>t</w:t>
      </w:r>
      <w:r w:rsidR="00CB25EE" w:rsidRPr="004D4638">
        <w:rPr>
          <w:rFonts w:cs="Times New Roman"/>
          <w:szCs w:val="24"/>
        </w:rPr>
        <w:t xml:space="preserve"> </w:t>
      </w:r>
      <w:r w:rsidRPr="004D4638">
        <w:rPr>
          <w:rFonts w:cs="Times New Roman"/>
          <w:szCs w:val="24"/>
        </w:rPr>
        <w:t>ustawy zmienianej</w:t>
      </w:r>
      <w:r w:rsidR="00CB25EE" w:rsidRPr="004D4638">
        <w:rPr>
          <w:rFonts w:cs="Times New Roman"/>
          <w:szCs w:val="24"/>
        </w:rPr>
        <w:t xml:space="preserve"> przewiduje utworzenie następujących funduszy własnych Laboratorium:</w:t>
      </w:r>
    </w:p>
    <w:p w14:paraId="7188982A" w14:textId="0D6AADC7" w:rsidR="00CB25EE" w:rsidRPr="004D4638" w:rsidRDefault="009E3272" w:rsidP="009E3272">
      <w:pPr>
        <w:spacing w:before="120" w:after="0" w:line="360" w:lineRule="auto"/>
        <w:ind w:left="426" w:hanging="426"/>
        <w:jc w:val="both"/>
        <w:rPr>
          <w:rFonts w:cs="Times New Roman"/>
          <w:szCs w:val="24"/>
        </w:rPr>
      </w:pPr>
      <w:r>
        <w:rPr>
          <w:rFonts w:cs="Times New Roman"/>
          <w:szCs w:val="24"/>
        </w:rPr>
        <w:t>1)</w:t>
      </w:r>
      <w:r>
        <w:rPr>
          <w:rFonts w:cs="Times New Roman"/>
          <w:szCs w:val="24"/>
        </w:rPr>
        <w:tab/>
      </w:r>
      <w:r w:rsidR="00CB25EE" w:rsidRPr="004D4638">
        <w:rPr>
          <w:rFonts w:cs="Times New Roman"/>
          <w:szCs w:val="24"/>
        </w:rPr>
        <w:t>funduszu podstawowego oraz</w:t>
      </w:r>
    </w:p>
    <w:p w14:paraId="2EFCE2C1" w14:textId="04F81429" w:rsidR="00127445" w:rsidRPr="009E3272" w:rsidRDefault="009E3272" w:rsidP="009E3272">
      <w:pPr>
        <w:spacing w:before="120" w:after="0" w:line="360" w:lineRule="auto"/>
        <w:ind w:left="426" w:hanging="426"/>
        <w:jc w:val="both"/>
        <w:rPr>
          <w:rFonts w:cs="Times New Roman"/>
          <w:szCs w:val="24"/>
        </w:rPr>
      </w:pPr>
      <w:r>
        <w:rPr>
          <w:rFonts w:cs="Times New Roman"/>
          <w:szCs w:val="24"/>
        </w:rPr>
        <w:t>2)</w:t>
      </w:r>
      <w:r>
        <w:rPr>
          <w:rFonts w:cs="Times New Roman"/>
          <w:szCs w:val="24"/>
        </w:rPr>
        <w:tab/>
      </w:r>
      <w:r w:rsidR="00CB25EE" w:rsidRPr="004D4638">
        <w:rPr>
          <w:rFonts w:cs="Times New Roman"/>
          <w:szCs w:val="24"/>
        </w:rPr>
        <w:t>funduszu rezerwowego.</w:t>
      </w:r>
    </w:p>
    <w:p w14:paraId="3693E4AC" w14:textId="77777777" w:rsidR="00127445" w:rsidRPr="004D4638" w:rsidRDefault="00127445" w:rsidP="001C7EFA">
      <w:pPr>
        <w:spacing w:before="240" w:after="0" w:line="360" w:lineRule="auto"/>
        <w:jc w:val="both"/>
        <w:rPr>
          <w:rFonts w:cs="Times New Roman"/>
          <w:b/>
          <w:szCs w:val="24"/>
        </w:rPr>
      </w:pPr>
      <w:r w:rsidRPr="004D4638">
        <w:rPr>
          <w:rFonts w:cs="Times New Roman"/>
          <w:b/>
          <w:szCs w:val="24"/>
        </w:rPr>
        <w:t>Ad 3.</w:t>
      </w:r>
    </w:p>
    <w:p w14:paraId="62B87D2A" w14:textId="286F92B3" w:rsidR="00943173" w:rsidRPr="004D4638" w:rsidRDefault="00127445" w:rsidP="004D4638">
      <w:pPr>
        <w:spacing w:before="120" w:after="0" w:line="360" w:lineRule="auto"/>
        <w:jc w:val="both"/>
        <w:rPr>
          <w:rFonts w:cs="Times New Roman"/>
          <w:szCs w:val="24"/>
        </w:rPr>
      </w:pPr>
      <w:r w:rsidRPr="004D4638">
        <w:rPr>
          <w:rFonts w:cs="Times New Roman"/>
          <w:szCs w:val="24"/>
        </w:rPr>
        <w:t xml:space="preserve">Ustawa </w:t>
      </w:r>
      <w:r w:rsidR="001C7EFA" w:rsidRPr="004D4638">
        <w:rPr>
          <w:rFonts w:cs="Times New Roman"/>
          <w:szCs w:val="24"/>
        </w:rPr>
        <w:t xml:space="preserve">z dnia 21 kwietnia 2017 r. </w:t>
      </w:r>
      <w:r w:rsidRPr="004D4638">
        <w:rPr>
          <w:rFonts w:cs="Times New Roman"/>
          <w:szCs w:val="24"/>
        </w:rPr>
        <w:t>o zwalczaniu dopingu w sporcie</w:t>
      </w:r>
      <w:r w:rsidR="00B42B27" w:rsidRPr="004D4638">
        <w:rPr>
          <w:rFonts w:cs="Times New Roman"/>
          <w:szCs w:val="24"/>
        </w:rPr>
        <w:t>, w brzmieniu aktualnie obowiązującym</w:t>
      </w:r>
      <w:r w:rsidRPr="004D4638">
        <w:rPr>
          <w:rFonts w:cs="Times New Roman"/>
          <w:szCs w:val="24"/>
        </w:rPr>
        <w:t xml:space="preserve">, </w:t>
      </w:r>
      <w:r w:rsidR="00B42B27" w:rsidRPr="004D4638">
        <w:rPr>
          <w:rFonts w:cs="Times New Roman"/>
          <w:szCs w:val="24"/>
        </w:rPr>
        <w:t xml:space="preserve">wprowadza w art. 46 </w:t>
      </w:r>
      <w:r w:rsidRPr="004D4638">
        <w:rPr>
          <w:rFonts w:cs="Times New Roman"/>
          <w:szCs w:val="24"/>
        </w:rPr>
        <w:t xml:space="preserve">mechanizm finansowania </w:t>
      </w:r>
      <w:r w:rsidR="00B42B27" w:rsidRPr="004D4638">
        <w:rPr>
          <w:rFonts w:cs="Times New Roman"/>
          <w:szCs w:val="24"/>
        </w:rPr>
        <w:t>zadania polegającego na utrzymaniu akredytacji WADA przez Zakład</w:t>
      </w:r>
      <w:r w:rsidRPr="004D4638">
        <w:rPr>
          <w:rFonts w:cs="Times New Roman"/>
          <w:szCs w:val="24"/>
        </w:rPr>
        <w:t xml:space="preserve"> Badań Antydopingowych Instytutu Sportu – Państwowego Instytutu B</w:t>
      </w:r>
      <w:r w:rsidR="00B42B27" w:rsidRPr="004D4638">
        <w:rPr>
          <w:rFonts w:cs="Times New Roman"/>
          <w:szCs w:val="24"/>
        </w:rPr>
        <w:t xml:space="preserve">adawczego. Zgodnie z </w:t>
      </w:r>
      <w:r w:rsidRPr="004D4638">
        <w:rPr>
          <w:rFonts w:cs="Times New Roman"/>
          <w:szCs w:val="24"/>
        </w:rPr>
        <w:t>art. 46 ustawy</w:t>
      </w:r>
      <w:r w:rsidR="00B42B27" w:rsidRPr="004D4638">
        <w:rPr>
          <w:rFonts w:cs="Times New Roman"/>
          <w:szCs w:val="24"/>
        </w:rPr>
        <w:t>,</w:t>
      </w:r>
      <w:r w:rsidR="009E3272">
        <w:rPr>
          <w:rFonts w:cs="Times New Roman"/>
          <w:szCs w:val="24"/>
        </w:rPr>
        <w:t xml:space="preserve"> minister właściwy d</w:t>
      </w:r>
      <w:r w:rsidR="001C7EFA">
        <w:rPr>
          <w:rFonts w:cs="Times New Roman"/>
          <w:szCs w:val="24"/>
        </w:rPr>
        <w:t xml:space="preserve">o </w:t>
      </w:r>
      <w:r w:rsidR="009E3272">
        <w:rPr>
          <w:rFonts w:cs="Times New Roman"/>
          <w:szCs w:val="24"/>
        </w:rPr>
        <w:t>s</w:t>
      </w:r>
      <w:r w:rsidR="001C7EFA">
        <w:rPr>
          <w:rFonts w:cs="Times New Roman"/>
          <w:szCs w:val="24"/>
        </w:rPr>
        <w:t>praw</w:t>
      </w:r>
      <w:r w:rsidR="00C02509">
        <w:rPr>
          <w:rFonts w:cs="Times New Roman"/>
          <w:szCs w:val="24"/>
        </w:rPr>
        <w:t xml:space="preserve"> </w:t>
      </w:r>
      <w:r w:rsidRPr="004D4638">
        <w:rPr>
          <w:rFonts w:cs="Times New Roman"/>
          <w:szCs w:val="24"/>
        </w:rPr>
        <w:t>kultury fizycznej może udzielić dotacji celowej, w</w:t>
      </w:r>
      <w:r w:rsidR="001C7EFA">
        <w:rPr>
          <w:rFonts w:cs="Times New Roman"/>
          <w:szCs w:val="24"/>
        </w:rPr>
        <w:t> </w:t>
      </w:r>
      <w:r w:rsidRPr="004D4638">
        <w:rPr>
          <w:rFonts w:cs="Times New Roman"/>
          <w:szCs w:val="24"/>
        </w:rPr>
        <w:t>wysokości określonej w dotacji budżetowej</w:t>
      </w:r>
      <w:r w:rsidR="001C7EFA">
        <w:rPr>
          <w:rFonts w:cs="Times New Roman"/>
          <w:szCs w:val="24"/>
        </w:rPr>
        <w:t>,</w:t>
      </w:r>
      <w:r w:rsidRPr="004D4638">
        <w:rPr>
          <w:rFonts w:cs="Times New Roman"/>
          <w:szCs w:val="24"/>
        </w:rPr>
        <w:t xml:space="preserve"> Instytutowi Sportu – Państwowemu </w:t>
      </w:r>
      <w:r w:rsidRPr="004D4638">
        <w:rPr>
          <w:rFonts w:cs="Times New Roman"/>
          <w:szCs w:val="24"/>
        </w:rPr>
        <w:lastRenderedPageBreak/>
        <w:t>Instytut</w:t>
      </w:r>
      <w:r w:rsidR="001C7EFA">
        <w:rPr>
          <w:rFonts w:cs="Times New Roman"/>
          <w:szCs w:val="24"/>
        </w:rPr>
        <w:t>owi</w:t>
      </w:r>
      <w:r w:rsidRPr="004D4638">
        <w:rPr>
          <w:rFonts w:cs="Times New Roman"/>
          <w:szCs w:val="24"/>
        </w:rPr>
        <w:t xml:space="preserve"> Badawcze</w:t>
      </w:r>
      <w:r w:rsidR="001C7EFA">
        <w:rPr>
          <w:rFonts w:cs="Times New Roman"/>
          <w:szCs w:val="24"/>
        </w:rPr>
        <w:t>mu</w:t>
      </w:r>
      <w:r w:rsidRPr="004D4638">
        <w:rPr>
          <w:rFonts w:cs="Times New Roman"/>
          <w:szCs w:val="24"/>
        </w:rPr>
        <w:t>. Dotacja ta może być przeznaczona na działania związane z</w:t>
      </w:r>
      <w:r w:rsidR="00661B28">
        <w:rPr>
          <w:rFonts w:cs="Times New Roman"/>
          <w:szCs w:val="24"/>
        </w:rPr>
        <w:t> </w:t>
      </w:r>
      <w:r w:rsidRPr="004D4638">
        <w:rPr>
          <w:rFonts w:cs="Times New Roman"/>
          <w:szCs w:val="24"/>
        </w:rPr>
        <w:t xml:space="preserve">utrzymaniem akredytacji Światowej Agencji Antydopingowej (WADA) oraz </w:t>
      </w:r>
      <w:r w:rsidR="00B42B27" w:rsidRPr="004D4638">
        <w:rPr>
          <w:rFonts w:cs="Times New Roman"/>
          <w:szCs w:val="24"/>
        </w:rPr>
        <w:t>na zakup</w:t>
      </w:r>
      <w:r w:rsidRPr="004D4638">
        <w:rPr>
          <w:rFonts w:cs="Times New Roman"/>
          <w:szCs w:val="24"/>
        </w:rPr>
        <w:t xml:space="preserve"> sprzętu służącego do prowadzenia analiz antydopingowych. Środki dotacji służą też pokryciu kosztów analiz antydopingowych prowadz</w:t>
      </w:r>
      <w:r w:rsidR="001C7EFA">
        <w:rPr>
          <w:rFonts w:cs="Times New Roman"/>
          <w:szCs w:val="24"/>
        </w:rPr>
        <w:t>o</w:t>
      </w:r>
      <w:r w:rsidRPr="004D4638">
        <w:rPr>
          <w:rFonts w:cs="Times New Roman"/>
          <w:szCs w:val="24"/>
        </w:rPr>
        <w:t xml:space="preserve">nych przez Zakład Badań Antydopingowych na </w:t>
      </w:r>
      <w:r w:rsidR="00B42B27" w:rsidRPr="004D4638">
        <w:rPr>
          <w:rFonts w:cs="Times New Roman"/>
          <w:szCs w:val="24"/>
        </w:rPr>
        <w:t xml:space="preserve">podstawie próbek </w:t>
      </w:r>
      <w:r w:rsidRPr="004D4638">
        <w:rPr>
          <w:rFonts w:cs="Times New Roman"/>
          <w:szCs w:val="24"/>
        </w:rPr>
        <w:t xml:space="preserve">przekazywanych przez Polską Agencję Antydopingową (POLADA). </w:t>
      </w:r>
      <w:r w:rsidR="00B42B27" w:rsidRPr="004D4638">
        <w:rPr>
          <w:rFonts w:cs="Times New Roman"/>
          <w:szCs w:val="24"/>
        </w:rPr>
        <w:t>W rezultacie</w:t>
      </w:r>
      <w:r w:rsidRPr="004D4638">
        <w:rPr>
          <w:rFonts w:cs="Times New Roman"/>
          <w:szCs w:val="24"/>
        </w:rPr>
        <w:t xml:space="preserve"> Polska Agencja Antydopingowa nie dysponuje własnymi środkami na </w:t>
      </w:r>
      <w:r w:rsidR="00B42B27" w:rsidRPr="004D4638">
        <w:rPr>
          <w:rFonts w:cs="Times New Roman"/>
          <w:szCs w:val="24"/>
        </w:rPr>
        <w:t>zlecanie</w:t>
      </w:r>
      <w:r w:rsidRPr="004D4638">
        <w:rPr>
          <w:rFonts w:cs="Times New Roman"/>
          <w:szCs w:val="24"/>
        </w:rPr>
        <w:t xml:space="preserve"> analiz antydopingowych. Zgodnie z</w:t>
      </w:r>
      <w:r w:rsidR="00661B28">
        <w:rPr>
          <w:rFonts w:cs="Times New Roman"/>
          <w:szCs w:val="24"/>
        </w:rPr>
        <w:t> </w:t>
      </w:r>
      <w:r w:rsidRPr="004D4638">
        <w:rPr>
          <w:rFonts w:cs="Times New Roman"/>
          <w:szCs w:val="24"/>
        </w:rPr>
        <w:t>porozumieniem zawieranym corocznie przez Ministra Sportu i Turystyki z Instytutem Sportu – Państwowym Instytutem Sportu, Polską Agencją Antydopingową i Polskim Związkiem Jeździeckim, próbki pobierane przez Polską Agencję Antydopingową w</w:t>
      </w:r>
      <w:r w:rsidR="00661B28">
        <w:rPr>
          <w:rFonts w:cs="Times New Roman"/>
          <w:szCs w:val="24"/>
        </w:rPr>
        <w:t> </w:t>
      </w:r>
      <w:r w:rsidRPr="004D4638">
        <w:rPr>
          <w:rFonts w:cs="Times New Roman"/>
          <w:szCs w:val="24"/>
        </w:rPr>
        <w:t xml:space="preserve">ramach </w:t>
      </w:r>
      <w:r w:rsidR="00B42B27" w:rsidRPr="004D4638">
        <w:rPr>
          <w:rFonts w:cs="Times New Roman"/>
          <w:szCs w:val="24"/>
        </w:rPr>
        <w:t>krajowego</w:t>
      </w:r>
      <w:r w:rsidRPr="004D4638">
        <w:rPr>
          <w:rFonts w:cs="Times New Roman"/>
          <w:szCs w:val="24"/>
        </w:rPr>
        <w:t xml:space="preserve"> programu </w:t>
      </w:r>
      <w:r w:rsidR="00B42B27" w:rsidRPr="004D4638">
        <w:rPr>
          <w:rFonts w:cs="Times New Roman"/>
          <w:szCs w:val="24"/>
        </w:rPr>
        <w:t>kontroli antydopingowej</w:t>
      </w:r>
      <w:r w:rsidRPr="004D4638">
        <w:rPr>
          <w:rFonts w:cs="Times New Roman"/>
          <w:szCs w:val="24"/>
        </w:rPr>
        <w:t xml:space="preserve"> przekazywane są do analiz w</w:t>
      </w:r>
      <w:r w:rsidR="00661B28">
        <w:rPr>
          <w:rFonts w:cs="Times New Roman"/>
          <w:szCs w:val="24"/>
        </w:rPr>
        <w:t> </w:t>
      </w:r>
      <w:r w:rsidRPr="004D4638">
        <w:rPr>
          <w:rFonts w:cs="Times New Roman"/>
          <w:szCs w:val="24"/>
        </w:rPr>
        <w:t xml:space="preserve">Zakładzie Badań Antydopingowych. </w:t>
      </w:r>
    </w:p>
    <w:p w14:paraId="5AA69690" w14:textId="2B5F5471" w:rsidR="00127445" w:rsidRPr="004D4638" w:rsidRDefault="00127445" w:rsidP="004D4638">
      <w:pPr>
        <w:spacing w:before="120" w:after="0" w:line="360" w:lineRule="auto"/>
        <w:jc w:val="both"/>
        <w:rPr>
          <w:rFonts w:cs="Times New Roman"/>
          <w:szCs w:val="24"/>
        </w:rPr>
      </w:pPr>
      <w:r w:rsidRPr="004D4638">
        <w:rPr>
          <w:rFonts w:cs="Times New Roman"/>
          <w:szCs w:val="24"/>
        </w:rPr>
        <w:t>W przypadku zawieszenia lub odebrania akredytacji Zakładowi Badań Antydopingowych powstaje ryzyko, że Polska Agen</w:t>
      </w:r>
      <w:r w:rsidR="009E3272">
        <w:rPr>
          <w:rFonts w:cs="Times New Roman"/>
          <w:szCs w:val="24"/>
        </w:rPr>
        <w:t>cja Antydopingowa nie będzie w </w:t>
      </w:r>
      <w:r w:rsidRPr="004D4638">
        <w:rPr>
          <w:rFonts w:cs="Times New Roman"/>
          <w:szCs w:val="24"/>
        </w:rPr>
        <w:t>stanie realizować swoich celów statutowych na sk</w:t>
      </w:r>
      <w:r w:rsidR="00B42B27" w:rsidRPr="004D4638">
        <w:rPr>
          <w:rFonts w:cs="Times New Roman"/>
          <w:szCs w:val="24"/>
        </w:rPr>
        <w:t xml:space="preserve">utek braku środków finansowych </w:t>
      </w:r>
      <w:r w:rsidRPr="004D4638">
        <w:rPr>
          <w:rFonts w:cs="Times New Roman"/>
          <w:szCs w:val="24"/>
        </w:rPr>
        <w:t xml:space="preserve">na analizę próbek w innym akredytowanym laboratorium. </w:t>
      </w:r>
      <w:r w:rsidR="00B42B27" w:rsidRPr="004D4638">
        <w:rPr>
          <w:rFonts w:cs="Times New Roman"/>
          <w:szCs w:val="24"/>
        </w:rPr>
        <w:t xml:space="preserve">Wysokość dotacji podmiotowej dla </w:t>
      </w:r>
      <w:r w:rsidR="00CE4E98" w:rsidRPr="004D4638">
        <w:rPr>
          <w:rFonts w:cs="Times New Roman"/>
          <w:szCs w:val="24"/>
        </w:rPr>
        <w:t>Polsk</w:t>
      </w:r>
      <w:r w:rsidR="00CE4E98">
        <w:rPr>
          <w:rFonts w:cs="Times New Roman"/>
          <w:szCs w:val="24"/>
        </w:rPr>
        <w:t>iej</w:t>
      </w:r>
      <w:r w:rsidR="00CE4E98" w:rsidRPr="004D4638">
        <w:rPr>
          <w:rFonts w:cs="Times New Roman"/>
          <w:szCs w:val="24"/>
        </w:rPr>
        <w:t xml:space="preserve"> Agencj</w:t>
      </w:r>
      <w:r w:rsidR="00CE4E98">
        <w:rPr>
          <w:rFonts w:cs="Times New Roman"/>
          <w:szCs w:val="24"/>
        </w:rPr>
        <w:t>i</w:t>
      </w:r>
      <w:r w:rsidR="00CE4E98" w:rsidRPr="004D4638">
        <w:rPr>
          <w:rFonts w:cs="Times New Roman"/>
          <w:szCs w:val="24"/>
        </w:rPr>
        <w:t xml:space="preserve"> Antydopingow</w:t>
      </w:r>
      <w:r w:rsidR="00CE4E98">
        <w:rPr>
          <w:rFonts w:cs="Times New Roman"/>
          <w:szCs w:val="24"/>
        </w:rPr>
        <w:t>ej</w:t>
      </w:r>
      <w:r w:rsidR="00CE4E98" w:rsidRPr="004D4638">
        <w:rPr>
          <w:rFonts w:cs="Times New Roman"/>
          <w:szCs w:val="24"/>
        </w:rPr>
        <w:t xml:space="preserve"> </w:t>
      </w:r>
      <w:r w:rsidR="00B42B27" w:rsidRPr="004D4638">
        <w:rPr>
          <w:rFonts w:cs="Times New Roman"/>
          <w:szCs w:val="24"/>
        </w:rPr>
        <w:t>POLADA jest bowiem ustalana w</w:t>
      </w:r>
      <w:r w:rsidR="00DE4102">
        <w:rPr>
          <w:rFonts w:cs="Times New Roman"/>
          <w:szCs w:val="24"/>
        </w:rPr>
        <w:t> </w:t>
      </w:r>
      <w:r w:rsidR="00B42B27" w:rsidRPr="004D4638">
        <w:rPr>
          <w:rFonts w:cs="Times New Roman"/>
          <w:szCs w:val="24"/>
        </w:rPr>
        <w:t>ustawie budżetowej, a jej maksymalny wymiar wyznaczają przepisy art. 5</w:t>
      </w:r>
      <w:r w:rsidR="009E3272">
        <w:rPr>
          <w:rFonts w:cs="Times New Roman"/>
          <w:szCs w:val="24"/>
        </w:rPr>
        <w:t>7 ustawy o</w:t>
      </w:r>
      <w:r w:rsidR="00A35FD7">
        <w:rPr>
          <w:rFonts w:cs="Times New Roman"/>
          <w:szCs w:val="24"/>
        </w:rPr>
        <w:t> </w:t>
      </w:r>
      <w:r w:rsidR="009E3272">
        <w:rPr>
          <w:rFonts w:cs="Times New Roman"/>
          <w:szCs w:val="24"/>
        </w:rPr>
        <w:t>zwalczaniu dopingu w </w:t>
      </w:r>
      <w:r w:rsidR="00B42B27" w:rsidRPr="004D4638">
        <w:rPr>
          <w:rFonts w:cs="Times New Roman"/>
          <w:szCs w:val="24"/>
        </w:rPr>
        <w:t xml:space="preserve">sporcie. </w:t>
      </w:r>
    </w:p>
    <w:p w14:paraId="283E5126" w14:textId="3FBFAEBA" w:rsidR="00127445" w:rsidRDefault="00B42B27" w:rsidP="004D4638">
      <w:pPr>
        <w:spacing w:before="120" w:after="0" w:line="360" w:lineRule="auto"/>
        <w:jc w:val="both"/>
        <w:rPr>
          <w:rFonts w:cs="Times New Roman"/>
          <w:szCs w:val="24"/>
        </w:rPr>
      </w:pPr>
      <w:r w:rsidRPr="004D4638">
        <w:rPr>
          <w:rFonts w:cs="Times New Roman"/>
          <w:szCs w:val="24"/>
        </w:rPr>
        <w:t>Projektowana z</w:t>
      </w:r>
      <w:r w:rsidR="00127445" w:rsidRPr="004D4638">
        <w:rPr>
          <w:rFonts w:cs="Times New Roman"/>
          <w:szCs w:val="24"/>
        </w:rPr>
        <w:t xml:space="preserve">miana ustawy o zwalczaniu dopingu w sporcie ma na celu rozwiązanie powyższych problemów szczegółowych. Zgodnie z </w:t>
      </w:r>
      <w:r w:rsidRPr="004D4638">
        <w:rPr>
          <w:rFonts w:cs="Times New Roman"/>
          <w:szCs w:val="24"/>
        </w:rPr>
        <w:t>projektem,</w:t>
      </w:r>
      <w:r w:rsidR="00127445" w:rsidRPr="004D4638">
        <w:rPr>
          <w:rFonts w:cs="Times New Roman"/>
          <w:szCs w:val="24"/>
        </w:rPr>
        <w:t xml:space="preserve"> </w:t>
      </w:r>
      <w:r w:rsidR="00D0282E" w:rsidRPr="004D4638">
        <w:rPr>
          <w:rFonts w:cs="Times New Roman"/>
          <w:szCs w:val="24"/>
        </w:rPr>
        <w:t>do ustawy wprowadzone zostają przepisy art. 5 ust. 1a i 1b, które przewidują obowiązek zlecania przez Agencję analizy antydopingowej próbek pobranych w wyniku kontroli antydopingowej laboratorium akredytowanemu przez WADA, wskazując przy tym, że zadanie to należy do działalności bieżącej Agencji, a przez to jest finansowane ze środków dotacji podmiotowej</w:t>
      </w:r>
      <w:r w:rsidR="003845F4" w:rsidRPr="004D4638">
        <w:rPr>
          <w:rFonts w:cs="Times New Roman"/>
          <w:szCs w:val="24"/>
        </w:rPr>
        <w:t xml:space="preserve"> (ale tylko w takim zakresie</w:t>
      </w:r>
      <w:r w:rsidR="001C7EFA">
        <w:rPr>
          <w:rFonts w:cs="Times New Roman"/>
          <w:szCs w:val="24"/>
        </w:rPr>
        <w:t>,</w:t>
      </w:r>
      <w:r w:rsidR="003845F4" w:rsidRPr="004D4638">
        <w:rPr>
          <w:rFonts w:cs="Times New Roman"/>
          <w:szCs w:val="24"/>
        </w:rPr>
        <w:t xml:space="preserve"> w jakim pobranie próbki fizjologicznej zawodnika nastąpiło w wyniku kontroli antydopingowej dofinansowanej ze środków dotacji podmiotowej, o której mowa w art. 30 ust. 1)</w:t>
      </w:r>
      <w:r w:rsidR="00127445" w:rsidRPr="004D4638">
        <w:rPr>
          <w:rFonts w:cs="Times New Roman"/>
          <w:szCs w:val="24"/>
        </w:rPr>
        <w:t xml:space="preserve">. Dzięki takiemu </w:t>
      </w:r>
      <w:r w:rsidR="00D0282E" w:rsidRPr="004D4638">
        <w:rPr>
          <w:rFonts w:cs="Times New Roman"/>
          <w:szCs w:val="24"/>
        </w:rPr>
        <w:t>rozwiązaniu</w:t>
      </w:r>
      <w:r w:rsidR="009E3272">
        <w:rPr>
          <w:rFonts w:cs="Times New Roman"/>
          <w:szCs w:val="24"/>
        </w:rPr>
        <w:t>, w </w:t>
      </w:r>
      <w:r w:rsidR="00127445" w:rsidRPr="004D4638">
        <w:rPr>
          <w:rFonts w:cs="Times New Roman"/>
          <w:szCs w:val="24"/>
        </w:rPr>
        <w:t>przypadku utraty lub zawieszenia akredytacji WADA dla Laboratorium, możliwe będzie zlecenie analiz inn</w:t>
      </w:r>
      <w:r w:rsidRPr="004D4638">
        <w:rPr>
          <w:rFonts w:cs="Times New Roman"/>
          <w:szCs w:val="24"/>
        </w:rPr>
        <w:t xml:space="preserve">emu, akredytowanemu przez WADA </w:t>
      </w:r>
      <w:r w:rsidR="00127445" w:rsidRPr="004D4638">
        <w:rPr>
          <w:rFonts w:cs="Times New Roman"/>
          <w:szCs w:val="24"/>
        </w:rPr>
        <w:t xml:space="preserve">laboratorium. </w:t>
      </w:r>
    </w:p>
    <w:p w14:paraId="379EDF86" w14:textId="77777777" w:rsidR="001C7EFA" w:rsidRDefault="001C7EFA" w:rsidP="004D4638">
      <w:pPr>
        <w:spacing w:before="120" w:after="0" w:line="360" w:lineRule="auto"/>
        <w:jc w:val="both"/>
        <w:rPr>
          <w:rFonts w:cs="Times New Roman"/>
          <w:szCs w:val="24"/>
        </w:rPr>
      </w:pPr>
    </w:p>
    <w:p w14:paraId="00FF4D0D" w14:textId="77777777" w:rsidR="001C7EFA" w:rsidRPr="009E3272" w:rsidRDefault="001C7EFA" w:rsidP="004D4638">
      <w:pPr>
        <w:spacing w:before="120" w:after="0" w:line="360" w:lineRule="auto"/>
        <w:jc w:val="both"/>
        <w:rPr>
          <w:rFonts w:cs="Times New Roman"/>
          <w:szCs w:val="24"/>
        </w:rPr>
      </w:pPr>
    </w:p>
    <w:p w14:paraId="79BBF0FF" w14:textId="77777777" w:rsidR="006145DC" w:rsidRPr="004D4638" w:rsidRDefault="00127445" w:rsidP="004D4638">
      <w:pPr>
        <w:spacing w:before="120" w:after="0" w:line="360" w:lineRule="auto"/>
        <w:jc w:val="both"/>
        <w:rPr>
          <w:rFonts w:eastAsia="Times New Roman" w:cs="Times New Roman"/>
          <w:b/>
          <w:szCs w:val="24"/>
          <w:lang w:eastAsia="pl-PL"/>
        </w:rPr>
      </w:pPr>
      <w:r w:rsidRPr="004D4638">
        <w:rPr>
          <w:rFonts w:eastAsia="Times New Roman" w:cs="Times New Roman"/>
          <w:b/>
          <w:szCs w:val="24"/>
          <w:lang w:eastAsia="pl-PL"/>
        </w:rPr>
        <w:lastRenderedPageBreak/>
        <w:t>Ad 4</w:t>
      </w:r>
      <w:r w:rsidR="00CB25EE" w:rsidRPr="004D4638">
        <w:rPr>
          <w:rFonts w:eastAsia="Times New Roman" w:cs="Times New Roman"/>
          <w:b/>
          <w:szCs w:val="24"/>
          <w:lang w:eastAsia="pl-PL"/>
        </w:rPr>
        <w:t xml:space="preserve">. </w:t>
      </w:r>
    </w:p>
    <w:p w14:paraId="3A1970CE" w14:textId="5C86B1A0" w:rsidR="00F45ED8" w:rsidRPr="004D4638" w:rsidRDefault="00B42B27"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Aktualnie w strukturze Zakładu Badań Antydopingowych Instytutu Sportu – Państwowego Instytutu Badawczego funkcjonuje, bez wyraźnego wyodrębnienia, Jednostka d</w:t>
      </w:r>
      <w:r w:rsidR="003461BB">
        <w:rPr>
          <w:rFonts w:eastAsia="Times New Roman" w:cs="Times New Roman"/>
          <w:szCs w:val="24"/>
          <w:lang w:eastAsia="pl-PL"/>
        </w:rPr>
        <w:t xml:space="preserve">o </w:t>
      </w:r>
      <w:r w:rsidRPr="004D4638">
        <w:rPr>
          <w:rFonts w:eastAsia="Times New Roman" w:cs="Times New Roman"/>
          <w:szCs w:val="24"/>
          <w:lang w:eastAsia="pl-PL"/>
        </w:rPr>
        <w:t>s</w:t>
      </w:r>
      <w:r w:rsidR="003461BB">
        <w:rPr>
          <w:rFonts w:eastAsia="Times New Roman" w:cs="Times New Roman"/>
          <w:szCs w:val="24"/>
          <w:lang w:eastAsia="pl-PL"/>
        </w:rPr>
        <w:t>praw</w:t>
      </w:r>
      <w:r w:rsidRPr="004D4638">
        <w:rPr>
          <w:rFonts w:eastAsia="Times New Roman" w:cs="Times New Roman"/>
          <w:szCs w:val="24"/>
          <w:lang w:eastAsia="pl-PL"/>
        </w:rPr>
        <w:t xml:space="preserve"> Zarządzania Paszportem Zawodnika (APMU). Jest to wystandaryzowana jednostka, której zadaniem jest zarządzanie paszportem zawodnika, działająca na podstawie przepisów technicznych WADA. Jej działania polegają m.in.</w:t>
      </w:r>
      <w:r w:rsidR="00091C2C" w:rsidRPr="004D4638">
        <w:rPr>
          <w:rFonts w:eastAsia="Times New Roman" w:cs="Times New Roman"/>
          <w:szCs w:val="24"/>
          <w:lang w:eastAsia="pl-PL"/>
        </w:rPr>
        <w:t xml:space="preserve"> na świadczeniu organizacjom antydopingowym usług w </w:t>
      </w:r>
      <w:r w:rsidRPr="004D4638">
        <w:rPr>
          <w:rFonts w:eastAsia="Times New Roman" w:cs="Times New Roman"/>
          <w:szCs w:val="24"/>
          <w:lang w:eastAsia="pl-PL"/>
        </w:rPr>
        <w:t xml:space="preserve">zakresie analizy i interpretacji tzw. profili steroidowych i hematologicznych zawodników, tworzonych z </w:t>
      </w:r>
      <w:r w:rsidR="009E3272">
        <w:rPr>
          <w:rFonts w:eastAsia="Times New Roman" w:cs="Times New Roman"/>
          <w:szCs w:val="24"/>
          <w:lang w:eastAsia="pl-PL"/>
        </w:rPr>
        <w:t>kilku zestawionych z </w:t>
      </w:r>
      <w:r w:rsidR="00F45ED8" w:rsidRPr="004D4638">
        <w:rPr>
          <w:rFonts w:eastAsia="Times New Roman" w:cs="Times New Roman"/>
          <w:szCs w:val="24"/>
          <w:lang w:eastAsia="pl-PL"/>
        </w:rPr>
        <w:t>sobą wyników analiz próbek fizjologicznych</w:t>
      </w:r>
      <w:r w:rsidR="009E3272">
        <w:rPr>
          <w:rFonts w:eastAsia="Times New Roman" w:cs="Times New Roman"/>
          <w:szCs w:val="24"/>
          <w:lang w:eastAsia="pl-PL"/>
        </w:rPr>
        <w:t xml:space="preserve"> tych samych zawodników. WADA w </w:t>
      </w:r>
      <w:r w:rsidR="00F45ED8" w:rsidRPr="004D4638">
        <w:rPr>
          <w:rFonts w:eastAsia="Times New Roman" w:cs="Times New Roman"/>
          <w:szCs w:val="24"/>
          <w:lang w:eastAsia="pl-PL"/>
        </w:rPr>
        <w:t>2018 r. planuje wprowadzić nowe przepisy regulujące działalność</w:t>
      </w:r>
      <w:r w:rsidR="00575937">
        <w:rPr>
          <w:rFonts w:eastAsia="Times New Roman" w:cs="Times New Roman"/>
          <w:szCs w:val="24"/>
          <w:lang w:eastAsia="pl-PL"/>
        </w:rPr>
        <w:t xml:space="preserve"> </w:t>
      </w:r>
      <w:r w:rsidR="00575937" w:rsidRPr="004D4638">
        <w:rPr>
          <w:rFonts w:eastAsia="Times New Roman" w:cs="Times New Roman"/>
          <w:szCs w:val="24"/>
          <w:lang w:eastAsia="pl-PL"/>
        </w:rPr>
        <w:t>Jednostk</w:t>
      </w:r>
      <w:r w:rsidR="00575937">
        <w:rPr>
          <w:rFonts w:eastAsia="Times New Roman" w:cs="Times New Roman"/>
          <w:szCs w:val="24"/>
          <w:lang w:eastAsia="pl-PL"/>
        </w:rPr>
        <w:t>i</w:t>
      </w:r>
      <w:r w:rsidR="00575937" w:rsidRPr="004D4638">
        <w:rPr>
          <w:rFonts w:eastAsia="Times New Roman" w:cs="Times New Roman"/>
          <w:szCs w:val="24"/>
          <w:lang w:eastAsia="pl-PL"/>
        </w:rPr>
        <w:t xml:space="preserve"> d</w:t>
      </w:r>
      <w:r w:rsidR="00575937">
        <w:rPr>
          <w:rFonts w:eastAsia="Times New Roman" w:cs="Times New Roman"/>
          <w:szCs w:val="24"/>
          <w:lang w:eastAsia="pl-PL"/>
        </w:rPr>
        <w:t xml:space="preserve">o </w:t>
      </w:r>
      <w:r w:rsidR="00575937" w:rsidRPr="004D4638">
        <w:rPr>
          <w:rFonts w:eastAsia="Times New Roman" w:cs="Times New Roman"/>
          <w:szCs w:val="24"/>
          <w:lang w:eastAsia="pl-PL"/>
        </w:rPr>
        <w:t>s</w:t>
      </w:r>
      <w:r w:rsidR="00575937">
        <w:rPr>
          <w:rFonts w:eastAsia="Times New Roman" w:cs="Times New Roman"/>
          <w:szCs w:val="24"/>
          <w:lang w:eastAsia="pl-PL"/>
        </w:rPr>
        <w:t>praw</w:t>
      </w:r>
      <w:r w:rsidR="00575937" w:rsidRPr="004D4638">
        <w:rPr>
          <w:rFonts w:eastAsia="Times New Roman" w:cs="Times New Roman"/>
          <w:szCs w:val="24"/>
          <w:lang w:eastAsia="pl-PL"/>
        </w:rPr>
        <w:t xml:space="preserve"> Zarządzania Paszportem Zawodnika</w:t>
      </w:r>
      <w:r w:rsidR="00F45ED8" w:rsidRPr="004D4638">
        <w:rPr>
          <w:rFonts w:eastAsia="Times New Roman" w:cs="Times New Roman"/>
          <w:szCs w:val="24"/>
          <w:lang w:eastAsia="pl-PL"/>
        </w:rPr>
        <w:t xml:space="preserve"> </w:t>
      </w:r>
      <w:r w:rsidR="00575937">
        <w:rPr>
          <w:rFonts w:eastAsia="Times New Roman" w:cs="Times New Roman"/>
          <w:szCs w:val="24"/>
          <w:lang w:eastAsia="pl-PL"/>
        </w:rPr>
        <w:t>(</w:t>
      </w:r>
      <w:r w:rsidR="00F45ED8" w:rsidRPr="004D4638">
        <w:rPr>
          <w:rFonts w:eastAsia="Times New Roman" w:cs="Times New Roman"/>
          <w:szCs w:val="24"/>
          <w:lang w:eastAsia="pl-PL"/>
        </w:rPr>
        <w:t>APMU</w:t>
      </w:r>
      <w:r w:rsidR="00575937">
        <w:rPr>
          <w:rFonts w:eastAsia="Times New Roman" w:cs="Times New Roman"/>
          <w:szCs w:val="24"/>
          <w:lang w:eastAsia="pl-PL"/>
        </w:rPr>
        <w:t>)</w:t>
      </w:r>
      <w:r w:rsidR="00F45ED8" w:rsidRPr="004D4638">
        <w:rPr>
          <w:rFonts w:eastAsia="Times New Roman" w:cs="Times New Roman"/>
          <w:szCs w:val="24"/>
          <w:lang w:eastAsia="pl-PL"/>
        </w:rPr>
        <w:t>, które wymagać będą wyodrębnienia tego typu jednos</w:t>
      </w:r>
      <w:r w:rsidR="009E3272">
        <w:rPr>
          <w:rFonts w:eastAsia="Times New Roman" w:cs="Times New Roman"/>
          <w:szCs w:val="24"/>
          <w:lang w:eastAsia="pl-PL"/>
        </w:rPr>
        <w:t>tek w strukturze laboratorium i </w:t>
      </w:r>
      <w:r w:rsidR="00F45ED8" w:rsidRPr="004D4638">
        <w:rPr>
          <w:rFonts w:eastAsia="Times New Roman" w:cs="Times New Roman"/>
          <w:szCs w:val="24"/>
          <w:lang w:eastAsia="pl-PL"/>
        </w:rPr>
        <w:t>zapewnienia im wyodrębnionego finansowania.</w:t>
      </w:r>
    </w:p>
    <w:p w14:paraId="6CB10A23" w14:textId="2F0DF3AE" w:rsidR="00F45ED8" w:rsidRPr="004D4638" w:rsidRDefault="00F45ED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Projektowana ustawa tworzy</w:t>
      </w:r>
      <w:r w:rsidR="0032368B" w:rsidRPr="004D4638">
        <w:rPr>
          <w:rFonts w:eastAsia="Times New Roman" w:cs="Times New Roman"/>
          <w:szCs w:val="24"/>
          <w:lang w:eastAsia="pl-PL"/>
        </w:rPr>
        <w:t xml:space="preserve"> działając</w:t>
      </w:r>
      <w:r w:rsidRPr="004D4638">
        <w:rPr>
          <w:rFonts w:eastAsia="Times New Roman" w:cs="Times New Roman"/>
          <w:szCs w:val="24"/>
          <w:lang w:eastAsia="pl-PL"/>
        </w:rPr>
        <w:t>ą</w:t>
      </w:r>
      <w:r w:rsidR="00D86154" w:rsidRPr="004D4638">
        <w:rPr>
          <w:rFonts w:eastAsia="Times New Roman" w:cs="Times New Roman"/>
          <w:szCs w:val="24"/>
          <w:lang w:eastAsia="pl-PL"/>
        </w:rPr>
        <w:t xml:space="preserve"> przy Laboratorium, </w:t>
      </w:r>
      <w:r w:rsidRPr="004D4638">
        <w:rPr>
          <w:rFonts w:eastAsia="Times New Roman" w:cs="Times New Roman"/>
          <w:szCs w:val="24"/>
          <w:lang w:eastAsia="pl-PL"/>
        </w:rPr>
        <w:t>Jednostkę</w:t>
      </w:r>
      <w:r w:rsidR="0032368B" w:rsidRPr="004D4638">
        <w:rPr>
          <w:rFonts w:eastAsia="Times New Roman" w:cs="Times New Roman"/>
          <w:szCs w:val="24"/>
          <w:lang w:eastAsia="pl-PL"/>
        </w:rPr>
        <w:t xml:space="preserve"> do spraw </w:t>
      </w:r>
      <w:r w:rsidRPr="004D4638">
        <w:rPr>
          <w:rFonts w:eastAsia="Times New Roman" w:cs="Times New Roman"/>
          <w:szCs w:val="24"/>
          <w:lang w:eastAsia="pl-PL"/>
        </w:rPr>
        <w:t>Zarządzania Paszportem</w:t>
      </w:r>
      <w:r w:rsidR="0032368B" w:rsidRPr="004D4638">
        <w:rPr>
          <w:rFonts w:eastAsia="Times New Roman" w:cs="Times New Roman"/>
          <w:szCs w:val="24"/>
          <w:lang w:eastAsia="pl-PL"/>
        </w:rPr>
        <w:t xml:space="preserve"> Zawodnika (APMU)</w:t>
      </w:r>
      <w:r w:rsidRPr="004D4638">
        <w:rPr>
          <w:rFonts w:eastAsia="Times New Roman" w:cs="Times New Roman"/>
          <w:szCs w:val="24"/>
          <w:lang w:eastAsia="pl-PL"/>
        </w:rPr>
        <w:t>, zwaną</w:t>
      </w:r>
      <w:r w:rsidR="0032368B" w:rsidRPr="004D4638">
        <w:rPr>
          <w:rFonts w:eastAsia="Times New Roman" w:cs="Times New Roman"/>
          <w:szCs w:val="24"/>
          <w:lang w:eastAsia="pl-PL"/>
        </w:rPr>
        <w:t xml:space="preserve"> dalej </w:t>
      </w:r>
      <w:r w:rsidRPr="004D4638">
        <w:rPr>
          <w:rFonts w:eastAsia="Times New Roman" w:cs="Times New Roman"/>
          <w:szCs w:val="24"/>
          <w:lang w:eastAsia="pl-PL"/>
        </w:rPr>
        <w:t>Jednostką.</w:t>
      </w:r>
      <w:r w:rsidR="00D86154" w:rsidRPr="004D4638">
        <w:rPr>
          <w:rFonts w:eastAsia="Times New Roman" w:cs="Times New Roman"/>
          <w:szCs w:val="24"/>
          <w:lang w:eastAsia="pl-PL"/>
        </w:rPr>
        <w:t xml:space="preserve"> </w:t>
      </w:r>
      <w:r w:rsidRPr="004D4638">
        <w:rPr>
          <w:rFonts w:eastAsia="Times New Roman" w:cs="Times New Roman"/>
          <w:szCs w:val="24"/>
          <w:lang w:eastAsia="pl-PL"/>
        </w:rPr>
        <w:t xml:space="preserve">Dzieli się ona na jednostkę steroidową i jednostkę hematologiczną. Pracami tych jednostek, </w:t>
      </w:r>
      <w:r w:rsidR="009E3272">
        <w:rPr>
          <w:rFonts w:eastAsia="Times New Roman" w:cs="Times New Roman"/>
          <w:szCs w:val="24"/>
          <w:lang w:eastAsia="pl-PL"/>
        </w:rPr>
        <w:t>zgodnie z </w:t>
      </w:r>
      <w:r w:rsidRPr="004D4638">
        <w:rPr>
          <w:rFonts w:eastAsia="Times New Roman" w:cs="Times New Roman"/>
          <w:szCs w:val="24"/>
          <w:lang w:eastAsia="pl-PL"/>
        </w:rPr>
        <w:t>projektowanym stanem prawnym, mają kierować ich kierownicy, a udział w nich mają brać eksperci danej jednostki. Kierowników i ekspertów jednostek wyznacza Dyrektor Laboratorium. Obsługę Jednostki, także w zakresie finansowym, zapewnia</w:t>
      </w:r>
      <w:r w:rsidR="00091C2C" w:rsidRPr="004D4638">
        <w:rPr>
          <w:rFonts w:eastAsia="Times New Roman" w:cs="Times New Roman"/>
          <w:szCs w:val="24"/>
          <w:lang w:eastAsia="pl-PL"/>
        </w:rPr>
        <w:t>ć ma</w:t>
      </w:r>
      <w:r w:rsidRPr="004D4638">
        <w:rPr>
          <w:rFonts w:eastAsia="Times New Roman" w:cs="Times New Roman"/>
          <w:szCs w:val="24"/>
          <w:lang w:eastAsia="pl-PL"/>
        </w:rPr>
        <w:t xml:space="preserve"> Laboratorium. Wyodrębnienie finansowania Jednostki będzie możliwe dzięki jej prowadzeniu w formie działalności gospodarczej na rzecz zainteresowanych organizacji antydopingowych, w tym POLADA.</w:t>
      </w:r>
    </w:p>
    <w:p w14:paraId="5EDEE0EA" w14:textId="7D1369B8" w:rsidR="00091C2C" w:rsidRPr="004D4638" w:rsidRDefault="00F45ED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 xml:space="preserve">Poza omówionymi powyżej zagadnieniami, projektowana ustawa </w:t>
      </w:r>
      <w:r w:rsidR="00091C2C" w:rsidRPr="004D4638">
        <w:rPr>
          <w:rFonts w:eastAsia="Times New Roman" w:cs="Times New Roman"/>
          <w:szCs w:val="24"/>
          <w:lang w:eastAsia="pl-PL"/>
        </w:rPr>
        <w:t xml:space="preserve">przewiduje zmiany ustawy </w:t>
      </w:r>
      <w:r w:rsidR="00C02509" w:rsidRPr="004D4638">
        <w:rPr>
          <w:rFonts w:cs="Times New Roman"/>
          <w:szCs w:val="24"/>
        </w:rPr>
        <w:t xml:space="preserve">z dnia 21 kwietnia 2017 r. </w:t>
      </w:r>
      <w:r w:rsidR="00091C2C" w:rsidRPr="004D4638">
        <w:rPr>
          <w:rFonts w:eastAsia="Times New Roman" w:cs="Times New Roman"/>
          <w:szCs w:val="24"/>
          <w:lang w:eastAsia="pl-PL"/>
        </w:rPr>
        <w:t>o zwalczaniu dopingu w sporcie dotyczące:</w:t>
      </w:r>
    </w:p>
    <w:p w14:paraId="2767691F" w14:textId="16521E63" w:rsidR="00091C2C" w:rsidRPr="004D4638" w:rsidRDefault="00091C2C" w:rsidP="009E3272">
      <w:pPr>
        <w:pStyle w:val="Akapitzlist"/>
        <w:numPr>
          <w:ilvl w:val="0"/>
          <w:numId w:val="9"/>
        </w:numPr>
        <w:spacing w:after="0" w:line="360" w:lineRule="auto"/>
        <w:ind w:left="284" w:hanging="284"/>
        <w:jc w:val="both"/>
        <w:rPr>
          <w:rFonts w:eastAsia="Times New Roman" w:cs="Times New Roman"/>
          <w:szCs w:val="24"/>
          <w:lang w:eastAsia="pl-PL"/>
        </w:rPr>
      </w:pPr>
      <w:r w:rsidRPr="004D4638">
        <w:rPr>
          <w:rFonts w:eastAsia="Times New Roman" w:cs="Times New Roman"/>
          <w:szCs w:val="24"/>
          <w:lang w:eastAsia="pl-PL"/>
        </w:rPr>
        <w:t>wprowadzenia możliwości udziału w rozprawie lub posiedzeniu Panelu Dyscyplinarnego przy POLADA osoby wyznaczonej przez Dyrektora Agencji,</w:t>
      </w:r>
      <w:r w:rsidR="009E3272">
        <w:rPr>
          <w:rFonts w:eastAsia="Times New Roman" w:cs="Times New Roman"/>
          <w:szCs w:val="24"/>
          <w:lang w:eastAsia="pl-PL"/>
        </w:rPr>
        <w:t xml:space="preserve"> w </w:t>
      </w:r>
      <w:r w:rsidRPr="004D4638">
        <w:rPr>
          <w:rFonts w:eastAsia="Times New Roman" w:cs="Times New Roman"/>
          <w:szCs w:val="24"/>
          <w:lang w:eastAsia="pl-PL"/>
        </w:rPr>
        <w:t>miejsce dotychczasowego pracownika Agencji, co było rozwiązaniem zawężającym (eliminowało ono m.in. możliwość reprezentowania Dyrektora POLADA przez pomoc prawną niezatrudnioną w Agencji</w:t>
      </w:r>
      <w:r w:rsidR="005823A7" w:rsidRPr="004D4638">
        <w:rPr>
          <w:rFonts w:eastAsia="Times New Roman" w:cs="Times New Roman"/>
          <w:szCs w:val="24"/>
          <w:lang w:eastAsia="pl-PL"/>
        </w:rPr>
        <w:t>, jak również przez osoby posiadające wiedzę lub doświadczenie w zakresie takich obszarów jak kontrola antydopingowa czy analizy antydopingowe, a niebędące pracownikami Agencji</w:t>
      </w:r>
      <w:r w:rsidRPr="004D4638">
        <w:rPr>
          <w:rFonts w:eastAsia="Times New Roman" w:cs="Times New Roman"/>
          <w:szCs w:val="24"/>
          <w:lang w:eastAsia="pl-PL"/>
        </w:rPr>
        <w:t>)</w:t>
      </w:r>
      <w:r w:rsidR="003461BB">
        <w:rPr>
          <w:rFonts w:eastAsia="Times New Roman" w:cs="Times New Roman"/>
          <w:szCs w:val="24"/>
          <w:lang w:eastAsia="pl-PL"/>
        </w:rPr>
        <w:t>,</w:t>
      </w:r>
    </w:p>
    <w:p w14:paraId="45388442" w14:textId="12509C85" w:rsidR="00091C2C" w:rsidRPr="004D4638" w:rsidRDefault="00091C2C" w:rsidP="009E3272">
      <w:pPr>
        <w:pStyle w:val="Akapitzlist"/>
        <w:numPr>
          <w:ilvl w:val="0"/>
          <w:numId w:val="9"/>
        </w:numPr>
        <w:spacing w:after="0" w:line="360" w:lineRule="auto"/>
        <w:ind w:left="284" w:hanging="284"/>
        <w:jc w:val="both"/>
        <w:rPr>
          <w:rFonts w:eastAsia="Times New Roman" w:cs="Times New Roman"/>
          <w:szCs w:val="24"/>
          <w:lang w:eastAsia="pl-PL"/>
        </w:rPr>
      </w:pPr>
      <w:r w:rsidRPr="004D4638">
        <w:rPr>
          <w:rFonts w:eastAsia="Times New Roman" w:cs="Times New Roman"/>
          <w:szCs w:val="24"/>
          <w:lang w:eastAsia="pl-PL"/>
        </w:rPr>
        <w:lastRenderedPageBreak/>
        <w:t>zmiany zakresu regulacji ustawy przez uwzględnienie w nim organizacji i zakresu działania Polskiego Laboratorium Antydopingowego</w:t>
      </w:r>
      <w:r w:rsidR="003461BB">
        <w:rPr>
          <w:rFonts w:eastAsia="Times New Roman" w:cs="Times New Roman"/>
          <w:szCs w:val="24"/>
          <w:lang w:eastAsia="pl-PL"/>
        </w:rPr>
        <w:t>,</w:t>
      </w:r>
    </w:p>
    <w:p w14:paraId="2436A215" w14:textId="39915908" w:rsidR="00D0282E" w:rsidRPr="004D4638" w:rsidRDefault="00D0282E" w:rsidP="009E3272">
      <w:pPr>
        <w:pStyle w:val="Akapitzlist"/>
        <w:numPr>
          <w:ilvl w:val="0"/>
          <w:numId w:val="9"/>
        </w:numPr>
        <w:spacing w:after="0" w:line="360" w:lineRule="auto"/>
        <w:ind w:left="284" w:hanging="284"/>
        <w:jc w:val="both"/>
        <w:rPr>
          <w:rFonts w:eastAsia="Times New Roman" w:cs="Times New Roman"/>
          <w:szCs w:val="24"/>
          <w:lang w:eastAsia="pl-PL"/>
        </w:rPr>
      </w:pPr>
      <w:r w:rsidRPr="004D4638">
        <w:rPr>
          <w:rFonts w:eastAsia="Times New Roman" w:cs="Times New Roman"/>
          <w:szCs w:val="24"/>
          <w:lang w:eastAsia="pl-PL"/>
        </w:rPr>
        <w:t>zmiany kryterium doświadczenia w kontekście członkostwa w Panelu Dyscyplinarnym</w:t>
      </w:r>
      <w:r w:rsidR="00316476" w:rsidRPr="004D4638">
        <w:rPr>
          <w:rFonts w:eastAsia="Times New Roman" w:cs="Times New Roman"/>
          <w:szCs w:val="24"/>
          <w:lang w:eastAsia="pl-PL"/>
        </w:rPr>
        <w:t xml:space="preserve"> (dotychczasowy wymóg posiadania doświadczenia w zakresie orzekania w sprawach dyscyplinarnych w sporcie został zastąpiony bardziej ogólnym wymogiem doświadczenia w zakresie orzekania</w:t>
      </w:r>
      <w:r w:rsidR="009E3272">
        <w:rPr>
          <w:rFonts w:eastAsia="Times New Roman" w:cs="Times New Roman"/>
          <w:szCs w:val="24"/>
          <w:lang w:eastAsia="pl-PL"/>
        </w:rPr>
        <w:t xml:space="preserve"> w sprawach dyscyplinarnych, co </w:t>
      </w:r>
      <w:r w:rsidR="00316476" w:rsidRPr="004D4638">
        <w:rPr>
          <w:rFonts w:eastAsia="Times New Roman" w:cs="Times New Roman"/>
          <w:szCs w:val="24"/>
          <w:lang w:eastAsia="pl-PL"/>
        </w:rPr>
        <w:t>powinno spowodować większy dopływ członków do obu instancji Panelu)</w:t>
      </w:r>
      <w:r w:rsidR="003461BB">
        <w:rPr>
          <w:rFonts w:eastAsia="Times New Roman" w:cs="Times New Roman"/>
          <w:szCs w:val="24"/>
          <w:lang w:eastAsia="pl-PL"/>
        </w:rPr>
        <w:t>,</w:t>
      </w:r>
    </w:p>
    <w:p w14:paraId="5EF4CBC1" w14:textId="18116306" w:rsidR="00091C2C" w:rsidRPr="004D4638" w:rsidRDefault="00091C2C" w:rsidP="004D4638">
      <w:pPr>
        <w:pStyle w:val="Akapitzlist"/>
        <w:numPr>
          <w:ilvl w:val="0"/>
          <w:numId w:val="9"/>
        </w:numPr>
        <w:spacing w:before="120" w:after="0" w:line="360" w:lineRule="auto"/>
        <w:ind w:left="284" w:hanging="284"/>
        <w:jc w:val="both"/>
        <w:rPr>
          <w:rFonts w:eastAsia="Times New Roman" w:cs="Times New Roman"/>
          <w:szCs w:val="24"/>
          <w:lang w:eastAsia="pl-PL"/>
        </w:rPr>
      </w:pPr>
      <w:r w:rsidRPr="004D4638">
        <w:rPr>
          <w:rFonts w:eastAsia="Times New Roman" w:cs="Times New Roman"/>
          <w:szCs w:val="24"/>
          <w:lang w:eastAsia="pl-PL"/>
        </w:rPr>
        <w:t>uwzględnienia w zakresie obowiązku badania rocznego sprawozdania finansowego POLADA zmian wprowadzonych ustawą z dnia 11 maja 2017 r. o biegłych rewidentach, firmach audytorskich oraz nadzorze publicznym (Dz. U. poz. 1089</w:t>
      </w:r>
      <w:r w:rsidR="00736486">
        <w:rPr>
          <w:rFonts w:eastAsia="Times New Roman" w:cs="Times New Roman"/>
          <w:szCs w:val="24"/>
          <w:lang w:eastAsia="pl-PL"/>
        </w:rPr>
        <w:t>, z </w:t>
      </w:r>
      <w:proofErr w:type="spellStart"/>
      <w:r w:rsidR="00736486">
        <w:rPr>
          <w:rFonts w:eastAsia="Times New Roman" w:cs="Times New Roman"/>
          <w:szCs w:val="24"/>
          <w:lang w:eastAsia="pl-PL"/>
        </w:rPr>
        <w:t>późn</w:t>
      </w:r>
      <w:proofErr w:type="spellEnd"/>
      <w:r w:rsidR="00736486">
        <w:rPr>
          <w:rFonts w:eastAsia="Times New Roman" w:cs="Times New Roman"/>
          <w:szCs w:val="24"/>
          <w:lang w:eastAsia="pl-PL"/>
        </w:rPr>
        <w:t>. zm.</w:t>
      </w:r>
      <w:r w:rsidRPr="004D4638">
        <w:rPr>
          <w:rFonts w:eastAsia="Times New Roman" w:cs="Times New Roman"/>
          <w:szCs w:val="24"/>
          <w:lang w:eastAsia="pl-PL"/>
        </w:rPr>
        <w:t>)</w:t>
      </w:r>
      <w:r w:rsidR="00073632">
        <w:rPr>
          <w:rFonts w:eastAsia="Times New Roman" w:cs="Times New Roman"/>
          <w:szCs w:val="24"/>
          <w:lang w:eastAsia="pl-PL"/>
        </w:rPr>
        <w:t>,</w:t>
      </w:r>
    </w:p>
    <w:p w14:paraId="703999EE" w14:textId="6E108BDC" w:rsidR="00091C2C" w:rsidRPr="004D4638" w:rsidRDefault="00091C2C" w:rsidP="004D4638">
      <w:pPr>
        <w:pStyle w:val="Akapitzlist"/>
        <w:numPr>
          <w:ilvl w:val="0"/>
          <w:numId w:val="9"/>
        </w:numPr>
        <w:spacing w:before="120" w:after="0" w:line="360" w:lineRule="auto"/>
        <w:ind w:left="284" w:hanging="284"/>
        <w:jc w:val="both"/>
        <w:rPr>
          <w:rFonts w:eastAsia="Times New Roman" w:cs="Times New Roman"/>
          <w:szCs w:val="24"/>
          <w:lang w:eastAsia="pl-PL"/>
        </w:rPr>
      </w:pPr>
      <w:r w:rsidRPr="004D4638">
        <w:rPr>
          <w:rFonts w:eastAsia="Times New Roman" w:cs="Times New Roman"/>
          <w:szCs w:val="24"/>
          <w:lang w:eastAsia="pl-PL"/>
        </w:rPr>
        <w:t xml:space="preserve">uwzględnienia nowego wymogu kwalifikacyjnego dla kontrolerów antydopingowych POLADA w postaci niepełnienia żadnej funkcji </w:t>
      </w:r>
      <w:r w:rsidR="009E3272">
        <w:rPr>
          <w:rFonts w:eastAsia="Times New Roman" w:cs="Times New Roman"/>
          <w:szCs w:val="24"/>
          <w:lang w:eastAsia="pl-PL"/>
        </w:rPr>
        <w:t>w polskim związku sportowym, co </w:t>
      </w:r>
      <w:r w:rsidRPr="004D4638">
        <w:rPr>
          <w:rFonts w:eastAsia="Times New Roman" w:cs="Times New Roman"/>
          <w:szCs w:val="24"/>
          <w:lang w:eastAsia="pl-PL"/>
        </w:rPr>
        <w:t>jest motywowane chęcią uniknięcia ewentualnych konfliktów interesów w ramach wykonywania zadań przez kontrolerów</w:t>
      </w:r>
      <w:r w:rsidR="00073632">
        <w:rPr>
          <w:rFonts w:eastAsia="Times New Roman" w:cs="Times New Roman"/>
          <w:szCs w:val="24"/>
          <w:lang w:eastAsia="pl-PL"/>
        </w:rPr>
        <w:t>,</w:t>
      </w:r>
    </w:p>
    <w:p w14:paraId="7D35E5FC" w14:textId="76A9B874" w:rsidR="00F45ED8" w:rsidRPr="009E3272" w:rsidRDefault="00091C2C" w:rsidP="004D4638">
      <w:pPr>
        <w:pStyle w:val="Akapitzlist"/>
        <w:numPr>
          <w:ilvl w:val="0"/>
          <w:numId w:val="9"/>
        </w:numPr>
        <w:spacing w:before="120" w:after="0" w:line="360" w:lineRule="auto"/>
        <w:ind w:left="284" w:hanging="284"/>
        <w:jc w:val="both"/>
        <w:rPr>
          <w:rFonts w:eastAsia="Times New Roman" w:cs="Times New Roman"/>
          <w:szCs w:val="24"/>
          <w:lang w:eastAsia="pl-PL"/>
        </w:rPr>
      </w:pPr>
      <w:r w:rsidRPr="004D4638">
        <w:rPr>
          <w:rFonts w:eastAsia="Times New Roman" w:cs="Times New Roman"/>
          <w:szCs w:val="24"/>
          <w:lang w:eastAsia="pl-PL"/>
        </w:rPr>
        <w:t>rozszerzenia katalogu zadań POLADA, w ramach których Agencja może wykonywać działalność gospodarczą, o usługi świadczone przez Panel Dyscyplinarny działający przy POLADA na rzecz podmiotów innych niż polskie związki sportowe, co koresponduje z zapotrzebowaniem na te usługi.</w:t>
      </w:r>
    </w:p>
    <w:p w14:paraId="17C4ECF6" w14:textId="4D8C8686" w:rsidR="00316476" w:rsidRPr="004D4638" w:rsidRDefault="00316476"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Projektowana ustawa wprowadza również zmiany w zakresie wysokości maksymalnego limitu wydatków budżetu państwa, będący</w:t>
      </w:r>
      <w:r w:rsidR="00500536">
        <w:rPr>
          <w:rFonts w:eastAsia="Times New Roman" w:cs="Times New Roman"/>
          <w:szCs w:val="24"/>
          <w:lang w:eastAsia="pl-PL"/>
        </w:rPr>
        <w:t xml:space="preserve">ch skutkiem finansowym ustawy </w:t>
      </w:r>
      <w:r w:rsidR="006901D5" w:rsidRPr="004D4638">
        <w:rPr>
          <w:rFonts w:cs="Times New Roman"/>
          <w:szCs w:val="24"/>
        </w:rPr>
        <w:t>z dnia 21</w:t>
      </w:r>
      <w:r w:rsidR="006901D5">
        <w:rPr>
          <w:rFonts w:cs="Times New Roman"/>
          <w:szCs w:val="24"/>
        </w:rPr>
        <w:t> </w:t>
      </w:r>
      <w:r w:rsidR="006901D5" w:rsidRPr="004D4638">
        <w:rPr>
          <w:rFonts w:cs="Times New Roman"/>
          <w:szCs w:val="24"/>
        </w:rPr>
        <w:t xml:space="preserve">kwietnia 2017 r. </w:t>
      </w:r>
      <w:r w:rsidR="00500536">
        <w:rPr>
          <w:rFonts w:eastAsia="Times New Roman" w:cs="Times New Roman"/>
          <w:szCs w:val="24"/>
          <w:lang w:eastAsia="pl-PL"/>
        </w:rPr>
        <w:t>o </w:t>
      </w:r>
      <w:r w:rsidRPr="004D4638">
        <w:rPr>
          <w:rFonts w:eastAsia="Times New Roman" w:cs="Times New Roman"/>
          <w:szCs w:val="24"/>
          <w:lang w:eastAsia="pl-PL"/>
        </w:rPr>
        <w:t xml:space="preserve">zwalczaniu dopingu w sporcie, aktualizując jednocześnie zakres lat, </w:t>
      </w:r>
      <w:r w:rsidR="0053062E" w:rsidRPr="004D4638">
        <w:rPr>
          <w:rFonts w:eastAsia="Times New Roman" w:cs="Times New Roman"/>
          <w:szCs w:val="24"/>
          <w:lang w:eastAsia="pl-PL"/>
        </w:rPr>
        <w:t>w</w:t>
      </w:r>
      <w:r w:rsidRPr="004D4638">
        <w:rPr>
          <w:rFonts w:eastAsia="Times New Roman" w:cs="Times New Roman"/>
          <w:szCs w:val="24"/>
          <w:lang w:eastAsia="pl-PL"/>
        </w:rPr>
        <w:t xml:space="preserve"> jaki</w:t>
      </w:r>
      <w:r w:rsidR="0053062E" w:rsidRPr="004D4638">
        <w:rPr>
          <w:rFonts w:eastAsia="Times New Roman" w:cs="Times New Roman"/>
          <w:szCs w:val="24"/>
          <w:lang w:eastAsia="pl-PL"/>
        </w:rPr>
        <w:t>m</w:t>
      </w:r>
      <w:r w:rsidRPr="004D4638">
        <w:rPr>
          <w:rFonts w:eastAsia="Times New Roman" w:cs="Times New Roman"/>
          <w:szCs w:val="24"/>
          <w:lang w:eastAsia="pl-PL"/>
        </w:rPr>
        <w:t xml:space="preserve"> limit </w:t>
      </w:r>
      <w:r w:rsidR="0053062E" w:rsidRPr="004D4638">
        <w:rPr>
          <w:rFonts w:eastAsia="Times New Roman" w:cs="Times New Roman"/>
          <w:szCs w:val="24"/>
          <w:lang w:eastAsia="pl-PL"/>
        </w:rPr>
        <w:t xml:space="preserve">ten </w:t>
      </w:r>
      <w:r w:rsidRPr="004D4638">
        <w:rPr>
          <w:rFonts w:eastAsia="Times New Roman" w:cs="Times New Roman"/>
          <w:szCs w:val="24"/>
          <w:lang w:eastAsia="pl-PL"/>
        </w:rPr>
        <w:t xml:space="preserve">będzie </w:t>
      </w:r>
      <w:r w:rsidR="00500536">
        <w:rPr>
          <w:rFonts w:eastAsia="Times New Roman" w:cs="Times New Roman"/>
          <w:szCs w:val="24"/>
          <w:lang w:eastAsia="pl-PL"/>
        </w:rPr>
        <w:t>miał zastosowani</w:t>
      </w:r>
      <w:r w:rsidR="006901D5">
        <w:rPr>
          <w:rFonts w:eastAsia="Times New Roman" w:cs="Times New Roman"/>
          <w:szCs w:val="24"/>
          <w:lang w:eastAsia="pl-PL"/>
        </w:rPr>
        <w:t xml:space="preserve">e, </w:t>
      </w:r>
      <w:r w:rsidR="00500536">
        <w:rPr>
          <w:rFonts w:eastAsia="Times New Roman" w:cs="Times New Roman"/>
          <w:szCs w:val="24"/>
          <w:lang w:eastAsia="pl-PL"/>
        </w:rPr>
        <w:t>z okresu 2017–</w:t>
      </w:r>
      <w:r w:rsidRPr="004D4638">
        <w:rPr>
          <w:rFonts w:eastAsia="Times New Roman" w:cs="Times New Roman"/>
          <w:szCs w:val="24"/>
          <w:lang w:eastAsia="pl-PL"/>
        </w:rPr>
        <w:t xml:space="preserve">2026 na okres </w:t>
      </w:r>
      <w:r w:rsidR="006901D5">
        <w:rPr>
          <w:rFonts w:eastAsia="Times New Roman" w:cs="Times New Roman"/>
          <w:szCs w:val="24"/>
          <w:lang w:eastAsia="pl-PL"/>
        </w:rPr>
        <w:br/>
      </w:r>
      <w:r w:rsidRPr="004D4638">
        <w:rPr>
          <w:rFonts w:eastAsia="Times New Roman" w:cs="Times New Roman"/>
          <w:szCs w:val="24"/>
          <w:lang w:eastAsia="pl-PL"/>
        </w:rPr>
        <w:t>2019</w:t>
      </w:r>
      <w:r w:rsidR="00500536">
        <w:rPr>
          <w:rFonts w:eastAsia="Times New Roman" w:cs="Times New Roman"/>
          <w:szCs w:val="24"/>
          <w:lang w:eastAsia="pl-PL"/>
        </w:rPr>
        <w:t>–</w:t>
      </w:r>
      <w:r w:rsidRPr="004D4638">
        <w:rPr>
          <w:rFonts w:eastAsia="Times New Roman" w:cs="Times New Roman"/>
          <w:szCs w:val="24"/>
          <w:lang w:eastAsia="pl-PL"/>
        </w:rPr>
        <w:t xml:space="preserve">2028. Brzmienie przepisu art. 57 ust. 1, zgodnie z projektem, uwzględnia zarówno pierwotne skutki finansowe ustawy, jak i skutki wynikające z propozycji zawartych w ustawie </w:t>
      </w:r>
      <w:r w:rsidR="0053062E" w:rsidRPr="004D4638">
        <w:rPr>
          <w:rFonts w:eastAsia="Times New Roman" w:cs="Times New Roman"/>
          <w:szCs w:val="24"/>
          <w:lang w:eastAsia="pl-PL"/>
        </w:rPr>
        <w:t>zmieniającej</w:t>
      </w:r>
      <w:r w:rsidRPr="004D4638">
        <w:rPr>
          <w:rFonts w:eastAsia="Times New Roman" w:cs="Times New Roman"/>
          <w:szCs w:val="24"/>
          <w:lang w:eastAsia="pl-PL"/>
        </w:rPr>
        <w:t>. Tak określony limit wydatków budżetu państwa wynosi w poszczególnych latach:</w:t>
      </w:r>
    </w:p>
    <w:p w14:paraId="78C348F2" w14:textId="77777777" w:rsidR="00316476" w:rsidRPr="004D4638" w:rsidRDefault="00316476" w:rsidP="00500536">
      <w:pPr>
        <w:spacing w:after="0" w:line="360" w:lineRule="auto"/>
        <w:ind w:left="426" w:hanging="426"/>
        <w:jc w:val="both"/>
        <w:rPr>
          <w:rFonts w:eastAsia="Times New Roman" w:cs="Times New Roman"/>
          <w:szCs w:val="24"/>
          <w:lang w:eastAsia="pl-PL"/>
        </w:rPr>
      </w:pPr>
      <w:r w:rsidRPr="004D4638">
        <w:rPr>
          <w:rFonts w:eastAsia="Times New Roman" w:cs="Times New Roman"/>
          <w:szCs w:val="24"/>
          <w:lang w:eastAsia="pl-PL"/>
        </w:rPr>
        <w:t>1)</w:t>
      </w:r>
      <w:r w:rsidRPr="004D4638">
        <w:rPr>
          <w:rFonts w:eastAsia="Times New Roman" w:cs="Times New Roman"/>
          <w:szCs w:val="24"/>
          <w:lang w:eastAsia="pl-PL"/>
        </w:rPr>
        <w:tab/>
        <w:t>2019 – 13,1 mln zł;</w:t>
      </w:r>
    </w:p>
    <w:p w14:paraId="76D252DD" w14:textId="77777777" w:rsidR="00316476" w:rsidRPr="004D4638" w:rsidRDefault="00316476" w:rsidP="00500536">
      <w:pPr>
        <w:spacing w:after="0" w:line="360" w:lineRule="auto"/>
        <w:ind w:left="426" w:hanging="426"/>
        <w:jc w:val="both"/>
        <w:rPr>
          <w:rFonts w:eastAsia="Times New Roman" w:cs="Times New Roman"/>
          <w:szCs w:val="24"/>
          <w:lang w:eastAsia="pl-PL"/>
        </w:rPr>
      </w:pPr>
      <w:r w:rsidRPr="004D4638">
        <w:rPr>
          <w:rFonts w:eastAsia="Times New Roman" w:cs="Times New Roman"/>
          <w:szCs w:val="24"/>
          <w:lang w:eastAsia="pl-PL"/>
        </w:rPr>
        <w:t>2)</w:t>
      </w:r>
      <w:r w:rsidRPr="004D4638">
        <w:rPr>
          <w:rFonts w:eastAsia="Times New Roman" w:cs="Times New Roman"/>
          <w:szCs w:val="24"/>
          <w:lang w:eastAsia="pl-PL"/>
        </w:rPr>
        <w:tab/>
        <w:t>2020 – 13,7 mln zł;</w:t>
      </w:r>
    </w:p>
    <w:p w14:paraId="7DC1D84D" w14:textId="77777777" w:rsidR="00316476" w:rsidRPr="004D4638" w:rsidRDefault="00316476" w:rsidP="00500536">
      <w:pPr>
        <w:spacing w:after="0" w:line="360" w:lineRule="auto"/>
        <w:ind w:left="426" w:hanging="426"/>
        <w:jc w:val="both"/>
        <w:rPr>
          <w:rFonts w:eastAsia="Times New Roman" w:cs="Times New Roman"/>
          <w:szCs w:val="24"/>
          <w:lang w:eastAsia="pl-PL"/>
        </w:rPr>
      </w:pPr>
      <w:r w:rsidRPr="004D4638">
        <w:rPr>
          <w:rFonts w:eastAsia="Times New Roman" w:cs="Times New Roman"/>
          <w:szCs w:val="24"/>
          <w:lang w:eastAsia="pl-PL"/>
        </w:rPr>
        <w:t>3)</w:t>
      </w:r>
      <w:r w:rsidRPr="004D4638">
        <w:rPr>
          <w:rFonts w:eastAsia="Times New Roman" w:cs="Times New Roman"/>
          <w:szCs w:val="24"/>
          <w:lang w:eastAsia="pl-PL"/>
        </w:rPr>
        <w:tab/>
        <w:t>2021 – 14,3 mln zł;</w:t>
      </w:r>
    </w:p>
    <w:p w14:paraId="1093F118" w14:textId="77777777" w:rsidR="00316476" w:rsidRPr="004D4638" w:rsidRDefault="00316476" w:rsidP="00500536">
      <w:pPr>
        <w:spacing w:after="0" w:line="360" w:lineRule="auto"/>
        <w:ind w:left="426" w:hanging="426"/>
        <w:jc w:val="both"/>
        <w:rPr>
          <w:rFonts w:eastAsia="Times New Roman" w:cs="Times New Roman"/>
          <w:szCs w:val="24"/>
          <w:lang w:eastAsia="pl-PL"/>
        </w:rPr>
      </w:pPr>
      <w:r w:rsidRPr="004D4638">
        <w:rPr>
          <w:rFonts w:eastAsia="Times New Roman" w:cs="Times New Roman"/>
          <w:szCs w:val="24"/>
          <w:lang w:eastAsia="pl-PL"/>
        </w:rPr>
        <w:t>4)</w:t>
      </w:r>
      <w:r w:rsidRPr="004D4638">
        <w:rPr>
          <w:rFonts w:eastAsia="Times New Roman" w:cs="Times New Roman"/>
          <w:szCs w:val="24"/>
          <w:lang w:eastAsia="pl-PL"/>
        </w:rPr>
        <w:tab/>
        <w:t>2022 – 14,4 mln zł;</w:t>
      </w:r>
    </w:p>
    <w:p w14:paraId="1694E795" w14:textId="77777777" w:rsidR="00316476" w:rsidRPr="004D4638" w:rsidRDefault="00316476" w:rsidP="00500536">
      <w:pPr>
        <w:spacing w:after="0" w:line="360" w:lineRule="auto"/>
        <w:ind w:left="426" w:hanging="426"/>
        <w:jc w:val="both"/>
        <w:rPr>
          <w:rFonts w:eastAsia="Times New Roman" w:cs="Times New Roman"/>
          <w:szCs w:val="24"/>
          <w:lang w:eastAsia="pl-PL"/>
        </w:rPr>
      </w:pPr>
      <w:r w:rsidRPr="004D4638">
        <w:rPr>
          <w:rFonts w:eastAsia="Times New Roman" w:cs="Times New Roman"/>
          <w:szCs w:val="24"/>
          <w:lang w:eastAsia="pl-PL"/>
        </w:rPr>
        <w:t>5)</w:t>
      </w:r>
      <w:r w:rsidRPr="004D4638">
        <w:rPr>
          <w:rFonts w:eastAsia="Times New Roman" w:cs="Times New Roman"/>
          <w:szCs w:val="24"/>
          <w:lang w:eastAsia="pl-PL"/>
        </w:rPr>
        <w:tab/>
        <w:t>2023 – 15,4 mln zł;</w:t>
      </w:r>
    </w:p>
    <w:p w14:paraId="69850C01" w14:textId="77777777" w:rsidR="00316476" w:rsidRPr="004D4638" w:rsidRDefault="00316476" w:rsidP="00500536">
      <w:pPr>
        <w:spacing w:after="0" w:line="360" w:lineRule="auto"/>
        <w:ind w:left="426" w:hanging="426"/>
        <w:jc w:val="both"/>
        <w:rPr>
          <w:rFonts w:eastAsia="Times New Roman" w:cs="Times New Roman"/>
          <w:szCs w:val="24"/>
          <w:lang w:eastAsia="pl-PL"/>
        </w:rPr>
      </w:pPr>
      <w:r w:rsidRPr="004D4638">
        <w:rPr>
          <w:rFonts w:eastAsia="Times New Roman" w:cs="Times New Roman"/>
          <w:szCs w:val="24"/>
          <w:lang w:eastAsia="pl-PL"/>
        </w:rPr>
        <w:t>6)</w:t>
      </w:r>
      <w:r w:rsidRPr="004D4638">
        <w:rPr>
          <w:rFonts w:eastAsia="Times New Roman" w:cs="Times New Roman"/>
          <w:szCs w:val="24"/>
          <w:lang w:eastAsia="pl-PL"/>
        </w:rPr>
        <w:tab/>
        <w:t>2024 – 15,5 mln zł;</w:t>
      </w:r>
    </w:p>
    <w:p w14:paraId="302A6A24" w14:textId="77777777" w:rsidR="00316476" w:rsidRPr="004D4638" w:rsidRDefault="00316476" w:rsidP="00500536">
      <w:pPr>
        <w:spacing w:after="0" w:line="360" w:lineRule="auto"/>
        <w:ind w:left="426" w:hanging="426"/>
        <w:jc w:val="both"/>
        <w:rPr>
          <w:rFonts w:eastAsia="Times New Roman" w:cs="Times New Roman"/>
          <w:szCs w:val="24"/>
          <w:lang w:eastAsia="pl-PL"/>
        </w:rPr>
      </w:pPr>
      <w:r w:rsidRPr="004D4638">
        <w:rPr>
          <w:rFonts w:eastAsia="Times New Roman" w:cs="Times New Roman"/>
          <w:szCs w:val="24"/>
          <w:lang w:eastAsia="pl-PL"/>
        </w:rPr>
        <w:lastRenderedPageBreak/>
        <w:t>7)</w:t>
      </w:r>
      <w:r w:rsidRPr="004D4638">
        <w:rPr>
          <w:rFonts w:eastAsia="Times New Roman" w:cs="Times New Roman"/>
          <w:szCs w:val="24"/>
          <w:lang w:eastAsia="pl-PL"/>
        </w:rPr>
        <w:tab/>
        <w:t>2025 – 16,4 mln zł;</w:t>
      </w:r>
    </w:p>
    <w:p w14:paraId="6636B081" w14:textId="77777777" w:rsidR="00316476" w:rsidRPr="004D4638" w:rsidRDefault="00316476" w:rsidP="00500536">
      <w:pPr>
        <w:spacing w:after="0" w:line="360" w:lineRule="auto"/>
        <w:ind w:left="426" w:hanging="426"/>
        <w:jc w:val="both"/>
        <w:rPr>
          <w:rFonts w:eastAsia="Times New Roman" w:cs="Times New Roman"/>
          <w:szCs w:val="24"/>
          <w:lang w:eastAsia="pl-PL"/>
        </w:rPr>
      </w:pPr>
      <w:r w:rsidRPr="004D4638">
        <w:rPr>
          <w:rFonts w:eastAsia="Times New Roman" w:cs="Times New Roman"/>
          <w:szCs w:val="24"/>
          <w:lang w:eastAsia="pl-PL"/>
        </w:rPr>
        <w:t>8)</w:t>
      </w:r>
      <w:r w:rsidRPr="004D4638">
        <w:rPr>
          <w:rFonts w:eastAsia="Times New Roman" w:cs="Times New Roman"/>
          <w:szCs w:val="24"/>
          <w:lang w:eastAsia="pl-PL"/>
        </w:rPr>
        <w:tab/>
        <w:t>2026 – 16,6 mln zł;</w:t>
      </w:r>
    </w:p>
    <w:p w14:paraId="5B1E455D" w14:textId="77777777" w:rsidR="00316476" w:rsidRPr="004D4638" w:rsidRDefault="00316476" w:rsidP="00500536">
      <w:pPr>
        <w:spacing w:after="0" w:line="360" w:lineRule="auto"/>
        <w:ind w:left="426" w:hanging="426"/>
        <w:jc w:val="both"/>
        <w:rPr>
          <w:rFonts w:eastAsia="Times New Roman" w:cs="Times New Roman"/>
          <w:szCs w:val="24"/>
          <w:lang w:eastAsia="pl-PL"/>
        </w:rPr>
      </w:pPr>
      <w:r w:rsidRPr="004D4638">
        <w:rPr>
          <w:rFonts w:eastAsia="Times New Roman" w:cs="Times New Roman"/>
          <w:szCs w:val="24"/>
          <w:lang w:eastAsia="pl-PL"/>
        </w:rPr>
        <w:t>9)</w:t>
      </w:r>
      <w:r w:rsidRPr="004D4638">
        <w:rPr>
          <w:rFonts w:eastAsia="Times New Roman" w:cs="Times New Roman"/>
          <w:szCs w:val="24"/>
          <w:lang w:eastAsia="pl-PL"/>
        </w:rPr>
        <w:tab/>
        <w:t>2027 – 17 mln zł;</w:t>
      </w:r>
    </w:p>
    <w:p w14:paraId="3357EE55" w14:textId="77777777" w:rsidR="00316476" w:rsidRPr="004D4638" w:rsidRDefault="00316476" w:rsidP="00500536">
      <w:pPr>
        <w:spacing w:after="0" w:line="360" w:lineRule="auto"/>
        <w:ind w:left="426" w:hanging="426"/>
        <w:jc w:val="both"/>
        <w:rPr>
          <w:rFonts w:eastAsia="Times New Roman" w:cs="Times New Roman"/>
          <w:szCs w:val="24"/>
          <w:lang w:eastAsia="pl-PL"/>
        </w:rPr>
      </w:pPr>
      <w:r w:rsidRPr="004D4638">
        <w:rPr>
          <w:rFonts w:eastAsia="Times New Roman" w:cs="Times New Roman"/>
          <w:szCs w:val="24"/>
          <w:lang w:eastAsia="pl-PL"/>
        </w:rPr>
        <w:t>10)</w:t>
      </w:r>
      <w:r w:rsidRPr="004D4638">
        <w:rPr>
          <w:rFonts w:eastAsia="Times New Roman" w:cs="Times New Roman"/>
          <w:szCs w:val="24"/>
          <w:lang w:eastAsia="pl-PL"/>
        </w:rPr>
        <w:tab/>
        <w:t>2028 – 17,4 mln zł.</w:t>
      </w:r>
    </w:p>
    <w:p w14:paraId="4F5EFBC9" w14:textId="2A6CBF04" w:rsidR="00316476" w:rsidRPr="004D4638" w:rsidRDefault="00316476"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 xml:space="preserve">W ramach powyższego limitu wydatków uwzględniono </w:t>
      </w:r>
      <w:r w:rsidR="006B4795" w:rsidRPr="004D4638">
        <w:rPr>
          <w:rFonts w:eastAsia="Times New Roman" w:cs="Times New Roman"/>
          <w:szCs w:val="24"/>
          <w:lang w:eastAsia="pl-PL"/>
        </w:rPr>
        <w:t>wartość dotacji podmiotowej dla Polskiej Agencji Antydopingowej w wysokości pozwalającej na realizację jej działalności bieżącej, w tym zlecanie analizy antydopingowej próbek pobieranych w</w:t>
      </w:r>
      <w:r w:rsidR="00500536">
        <w:rPr>
          <w:rFonts w:eastAsia="Times New Roman" w:cs="Times New Roman"/>
          <w:szCs w:val="24"/>
          <w:lang w:eastAsia="pl-PL"/>
        </w:rPr>
        <w:t> </w:t>
      </w:r>
      <w:r w:rsidR="006B4795" w:rsidRPr="004D4638">
        <w:rPr>
          <w:rFonts w:eastAsia="Times New Roman" w:cs="Times New Roman"/>
          <w:szCs w:val="24"/>
          <w:lang w:eastAsia="pl-PL"/>
        </w:rPr>
        <w:t>wyniku kontroli antydopingowej. Wartość tej dotacji w poszczególnych latach wyniesie (w mln zł):</w:t>
      </w:r>
    </w:p>
    <w:tbl>
      <w:tblPr>
        <w:tblStyle w:val="Tabela-Siatka"/>
        <w:tblW w:w="0" w:type="auto"/>
        <w:jc w:val="center"/>
        <w:tblLook w:val="04A0" w:firstRow="1" w:lastRow="0" w:firstColumn="1" w:lastColumn="0" w:noHBand="0" w:noVBand="1"/>
      </w:tblPr>
      <w:tblGrid>
        <w:gridCol w:w="871"/>
        <w:gridCol w:w="871"/>
        <w:gridCol w:w="871"/>
        <w:gridCol w:w="872"/>
        <w:gridCol w:w="872"/>
        <w:gridCol w:w="872"/>
        <w:gridCol w:w="872"/>
        <w:gridCol w:w="872"/>
        <w:gridCol w:w="873"/>
        <w:gridCol w:w="873"/>
      </w:tblGrid>
      <w:tr w:rsidR="006B4795" w:rsidRPr="004D4638" w14:paraId="41B3883E" w14:textId="77777777" w:rsidTr="009C0A5E">
        <w:trPr>
          <w:jc w:val="center"/>
        </w:trPr>
        <w:tc>
          <w:tcPr>
            <w:tcW w:w="906" w:type="dxa"/>
            <w:vAlign w:val="center"/>
          </w:tcPr>
          <w:p w14:paraId="09EE1DBF"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2019</w:t>
            </w:r>
          </w:p>
        </w:tc>
        <w:tc>
          <w:tcPr>
            <w:tcW w:w="906" w:type="dxa"/>
            <w:vAlign w:val="center"/>
          </w:tcPr>
          <w:p w14:paraId="0EF7E60E"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2020</w:t>
            </w:r>
          </w:p>
        </w:tc>
        <w:tc>
          <w:tcPr>
            <w:tcW w:w="906" w:type="dxa"/>
            <w:vAlign w:val="center"/>
          </w:tcPr>
          <w:p w14:paraId="57416D5E"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2021</w:t>
            </w:r>
          </w:p>
        </w:tc>
        <w:tc>
          <w:tcPr>
            <w:tcW w:w="906" w:type="dxa"/>
            <w:vAlign w:val="center"/>
          </w:tcPr>
          <w:p w14:paraId="040D9787"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2022</w:t>
            </w:r>
          </w:p>
        </w:tc>
        <w:tc>
          <w:tcPr>
            <w:tcW w:w="906" w:type="dxa"/>
            <w:vAlign w:val="center"/>
          </w:tcPr>
          <w:p w14:paraId="187ACA7F"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2023</w:t>
            </w:r>
          </w:p>
        </w:tc>
        <w:tc>
          <w:tcPr>
            <w:tcW w:w="906" w:type="dxa"/>
            <w:vAlign w:val="center"/>
          </w:tcPr>
          <w:p w14:paraId="39B7234F"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2024</w:t>
            </w:r>
          </w:p>
        </w:tc>
        <w:tc>
          <w:tcPr>
            <w:tcW w:w="906" w:type="dxa"/>
            <w:vAlign w:val="center"/>
          </w:tcPr>
          <w:p w14:paraId="41D257E1"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2025</w:t>
            </w:r>
          </w:p>
        </w:tc>
        <w:tc>
          <w:tcPr>
            <w:tcW w:w="906" w:type="dxa"/>
            <w:vAlign w:val="center"/>
          </w:tcPr>
          <w:p w14:paraId="3D8225D6"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2026</w:t>
            </w:r>
          </w:p>
        </w:tc>
        <w:tc>
          <w:tcPr>
            <w:tcW w:w="907" w:type="dxa"/>
            <w:vAlign w:val="center"/>
          </w:tcPr>
          <w:p w14:paraId="44F24714"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2027</w:t>
            </w:r>
          </w:p>
        </w:tc>
        <w:tc>
          <w:tcPr>
            <w:tcW w:w="907" w:type="dxa"/>
            <w:vAlign w:val="center"/>
          </w:tcPr>
          <w:p w14:paraId="1D9D96EB"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2028</w:t>
            </w:r>
          </w:p>
        </w:tc>
      </w:tr>
      <w:tr w:rsidR="006B4795" w:rsidRPr="004D4638" w14:paraId="742A5DA6" w14:textId="77777777" w:rsidTr="009C0A5E">
        <w:trPr>
          <w:jc w:val="center"/>
        </w:trPr>
        <w:tc>
          <w:tcPr>
            <w:tcW w:w="906" w:type="dxa"/>
            <w:vAlign w:val="center"/>
          </w:tcPr>
          <w:p w14:paraId="1F7E8852"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7,4</w:t>
            </w:r>
          </w:p>
        </w:tc>
        <w:tc>
          <w:tcPr>
            <w:tcW w:w="906" w:type="dxa"/>
            <w:vAlign w:val="center"/>
          </w:tcPr>
          <w:p w14:paraId="54406471"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7,7</w:t>
            </w:r>
          </w:p>
        </w:tc>
        <w:tc>
          <w:tcPr>
            <w:tcW w:w="906" w:type="dxa"/>
            <w:vAlign w:val="center"/>
          </w:tcPr>
          <w:p w14:paraId="455A14CC"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8,3</w:t>
            </w:r>
          </w:p>
        </w:tc>
        <w:tc>
          <w:tcPr>
            <w:tcW w:w="906" w:type="dxa"/>
            <w:vAlign w:val="center"/>
          </w:tcPr>
          <w:p w14:paraId="2BDCB678"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8,4</w:t>
            </w:r>
          </w:p>
        </w:tc>
        <w:tc>
          <w:tcPr>
            <w:tcW w:w="906" w:type="dxa"/>
            <w:vAlign w:val="center"/>
          </w:tcPr>
          <w:p w14:paraId="4D50E3B3"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9</w:t>
            </w:r>
          </w:p>
        </w:tc>
        <w:tc>
          <w:tcPr>
            <w:tcW w:w="906" w:type="dxa"/>
            <w:vAlign w:val="center"/>
          </w:tcPr>
          <w:p w14:paraId="333C1628"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9,1</w:t>
            </w:r>
          </w:p>
        </w:tc>
        <w:tc>
          <w:tcPr>
            <w:tcW w:w="906" w:type="dxa"/>
            <w:vAlign w:val="center"/>
          </w:tcPr>
          <w:p w14:paraId="232AC4FD"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9,7</w:t>
            </w:r>
          </w:p>
        </w:tc>
        <w:tc>
          <w:tcPr>
            <w:tcW w:w="906" w:type="dxa"/>
            <w:vAlign w:val="center"/>
          </w:tcPr>
          <w:p w14:paraId="3AD3EA30" w14:textId="77777777" w:rsidR="006B4795" w:rsidRPr="004D4638" w:rsidRDefault="006B4795"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9,8</w:t>
            </w:r>
          </w:p>
        </w:tc>
        <w:tc>
          <w:tcPr>
            <w:tcW w:w="907" w:type="dxa"/>
            <w:vAlign w:val="center"/>
          </w:tcPr>
          <w:p w14:paraId="6ECC09D4" w14:textId="77777777" w:rsidR="006B4795"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10,2</w:t>
            </w:r>
          </w:p>
        </w:tc>
        <w:tc>
          <w:tcPr>
            <w:tcW w:w="907" w:type="dxa"/>
            <w:vAlign w:val="center"/>
          </w:tcPr>
          <w:p w14:paraId="24A1F46A" w14:textId="77777777" w:rsidR="006B4795"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10,3</w:t>
            </w:r>
          </w:p>
        </w:tc>
      </w:tr>
    </w:tbl>
    <w:p w14:paraId="71BC03D6" w14:textId="77777777" w:rsidR="00732A78" w:rsidRPr="004D4638" w:rsidRDefault="0053062E" w:rsidP="00500536">
      <w:pPr>
        <w:spacing w:before="240" w:after="0" w:line="360" w:lineRule="auto"/>
        <w:jc w:val="both"/>
        <w:rPr>
          <w:rFonts w:eastAsia="Times New Roman" w:cs="Times New Roman"/>
          <w:szCs w:val="24"/>
          <w:lang w:eastAsia="pl-PL"/>
        </w:rPr>
      </w:pPr>
      <w:r w:rsidRPr="004D4638">
        <w:rPr>
          <w:rFonts w:eastAsia="Times New Roman" w:cs="Times New Roman"/>
          <w:szCs w:val="24"/>
          <w:lang w:eastAsia="pl-PL"/>
        </w:rPr>
        <w:t>Maksymalny l</w:t>
      </w:r>
      <w:r w:rsidR="00732A78" w:rsidRPr="004D4638">
        <w:rPr>
          <w:rFonts w:eastAsia="Times New Roman" w:cs="Times New Roman"/>
          <w:szCs w:val="24"/>
          <w:lang w:eastAsia="pl-PL"/>
        </w:rPr>
        <w:t>imit wydatków budżetu państwa, określony zgodnie z brzmieniem projektu ustawy zmieniającej, obejmuje również wydatki związane z:</w:t>
      </w:r>
    </w:p>
    <w:p w14:paraId="54EC1DC7" w14:textId="7FC8A039" w:rsidR="00732A78" w:rsidRPr="004D4638" w:rsidRDefault="00500536" w:rsidP="00500536">
      <w:pPr>
        <w:spacing w:before="120" w:after="0" w:line="360" w:lineRule="auto"/>
        <w:ind w:left="284" w:hanging="284"/>
        <w:jc w:val="both"/>
        <w:rPr>
          <w:rFonts w:eastAsia="Times New Roman" w:cs="Times New Roman"/>
          <w:szCs w:val="24"/>
          <w:lang w:eastAsia="pl-PL"/>
        </w:rPr>
      </w:pPr>
      <w:r>
        <w:rPr>
          <w:rFonts w:eastAsia="Times New Roman" w:cs="Times New Roman"/>
          <w:szCs w:val="24"/>
          <w:lang w:eastAsia="pl-PL"/>
        </w:rPr>
        <w:t>–</w:t>
      </w:r>
      <w:r>
        <w:rPr>
          <w:rFonts w:eastAsia="Times New Roman" w:cs="Times New Roman"/>
          <w:szCs w:val="24"/>
          <w:lang w:eastAsia="pl-PL"/>
        </w:rPr>
        <w:tab/>
      </w:r>
      <w:r w:rsidR="00732A78" w:rsidRPr="004D4638">
        <w:rPr>
          <w:rFonts w:eastAsia="Times New Roman" w:cs="Times New Roman"/>
          <w:szCs w:val="24"/>
          <w:lang w:eastAsia="pl-PL"/>
        </w:rPr>
        <w:t>dotacją podmiotową na działalność bieżącą Polskiego Laboratorium Antydopingowego, której wysokość wyniesie w poszczególnych latach nie więcej niż (w mln zł):</w:t>
      </w:r>
    </w:p>
    <w:tbl>
      <w:tblPr>
        <w:tblStyle w:val="Tabela-Siatka"/>
        <w:tblW w:w="0" w:type="auto"/>
        <w:tblLook w:val="04A0" w:firstRow="1" w:lastRow="0" w:firstColumn="1" w:lastColumn="0" w:noHBand="0" w:noVBand="1"/>
      </w:tblPr>
      <w:tblGrid>
        <w:gridCol w:w="871"/>
        <w:gridCol w:w="871"/>
        <w:gridCol w:w="871"/>
        <w:gridCol w:w="872"/>
        <w:gridCol w:w="872"/>
        <w:gridCol w:w="872"/>
        <w:gridCol w:w="872"/>
        <w:gridCol w:w="872"/>
        <w:gridCol w:w="873"/>
        <w:gridCol w:w="873"/>
      </w:tblGrid>
      <w:tr w:rsidR="00732A78" w:rsidRPr="004D4638" w14:paraId="3316EAF6" w14:textId="77777777" w:rsidTr="00732A78">
        <w:tc>
          <w:tcPr>
            <w:tcW w:w="906" w:type="dxa"/>
          </w:tcPr>
          <w:p w14:paraId="013F5102"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2019</w:t>
            </w:r>
          </w:p>
        </w:tc>
        <w:tc>
          <w:tcPr>
            <w:tcW w:w="906" w:type="dxa"/>
          </w:tcPr>
          <w:p w14:paraId="75137AE9"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2020</w:t>
            </w:r>
          </w:p>
        </w:tc>
        <w:tc>
          <w:tcPr>
            <w:tcW w:w="906" w:type="dxa"/>
          </w:tcPr>
          <w:p w14:paraId="075F3DE7"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2021</w:t>
            </w:r>
          </w:p>
        </w:tc>
        <w:tc>
          <w:tcPr>
            <w:tcW w:w="906" w:type="dxa"/>
          </w:tcPr>
          <w:p w14:paraId="6BD66C4E"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2022</w:t>
            </w:r>
          </w:p>
        </w:tc>
        <w:tc>
          <w:tcPr>
            <w:tcW w:w="906" w:type="dxa"/>
          </w:tcPr>
          <w:p w14:paraId="1C05DEAE"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2023</w:t>
            </w:r>
          </w:p>
        </w:tc>
        <w:tc>
          <w:tcPr>
            <w:tcW w:w="906" w:type="dxa"/>
          </w:tcPr>
          <w:p w14:paraId="283C73E2"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2024</w:t>
            </w:r>
          </w:p>
        </w:tc>
        <w:tc>
          <w:tcPr>
            <w:tcW w:w="906" w:type="dxa"/>
          </w:tcPr>
          <w:p w14:paraId="32366132"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2025</w:t>
            </w:r>
          </w:p>
        </w:tc>
        <w:tc>
          <w:tcPr>
            <w:tcW w:w="906" w:type="dxa"/>
          </w:tcPr>
          <w:p w14:paraId="6B3B8890"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2026</w:t>
            </w:r>
          </w:p>
        </w:tc>
        <w:tc>
          <w:tcPr>
            <w:tcW w:w="907" w:type="dxa"/>
          </w:tcPr>
          <w:p w14:paraId="65F2EE80"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2027</w:t>
            </w:r>
          </w:p>
        </w:tc>
        <w:tc>
          <w:tcPr>
            <w:tcW w:w="907" w:type="dxa"/>
          </w:tcPr>
          <w:p w14:paraId="33B49DCF"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2028</w:t>
            </w:r>
          </w:p>
        </w:tc>
      </w:tr>
      <w:tr w:rsidR="00732A78" w:rsidRPr="004D4638" w14:paraId="68A85B73" w14:textId="77777777" w:rsidTr="00732A78">
        <w:tc>
          <w:tcPr>
            <w:tcW w:w="906" w:type="dxa"/>
          </w:tcPr>
          <w:p w14:paraId="1140B444"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2,4</w:t>
            </w:r>
          </w:p>
        </w:tc>
        <w:tc>
          <w:tcPr>
            <w:tcW w:w="906" w:type="dxa"/>
          </w:tcPr>
          <w:p w14:paraId="7A504075"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2,6</w:t>
            </w:r>
          </w:p>
        </w:tc>
        <w:tc>
          <w:tcPr>
            <w:tcW w:w="906" w:type="dxa"/>
          </w:tcPr>
          <w:p w14:paraId="73C5CBB3"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2,6</w:t>
            </w:r>
          </w:p>
        </w:tc>
        <w:tc>
          <w:tcPr>
            <w:tcW w:w="906" w:type="dxa"/>
          </w:tcPr>
          <w:p w14:paraId="06249455"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2,6</w:t>
            </w:r>
          </w:p>
        </w:tc>
        <w:tc>
          <w:tcPr>
            <w:tcW w:w="906" w:type="dxa"/>
          </w:tcPr>
          <w:p w14:paraId="445B2F8F"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2,9</w:t>
            </w:r>
          </w:p>
        </w:tc>
        <w:tc>
          <w:tcPr>
            <w:tcW w:w="906" w:type="dxa"/>
          </w:tcPr>
          <w:p w14:paraId="793C6101"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2,9</w:t>
            </w:r>
          </w:p>
        </w:tc>
        <w:tc>
          <w:tcPr>
            <w:tcW w:w="906" w:type="dxa"/>
          </w:tcPr>
          <w:p w14:paraId="1C625E53"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3,2</w:t>
            </w:r>
          </w:p>
        </w:tc>
        <w:tc>
          <w:tcPr>
            <w:tcW w:w="906" w:type="dxa"/>
          </w:tcPr>
          <w:p w14:paraId="04C94C7B"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3,2</w:t>
            </w:r>
          </w:p>
        </w:tc>
        <w:tc>
          <w:tcPr>
            <w:tcW w:w="907" w:type="dxa"/>
          </w:tcPr>
          <w:p w14:paraId="3987B23F"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3,2</w:t>
            </w:r>
          </w:p>
        </w:tc>
        <w:tc>
          <w:tcPr>
            <w:tcW w:w="907" w:type="dxa"/>
          </w:tcPr>
          <w:p w14:paraId="25CDF122"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3,5</w:t>
            </w:r>
          </w:p>
        </w:tc>
      </w:tr>
    </w:tbl>
    <w:p w14:paraId="49634980" w14:textId="23119EC5" w:rsidR="00732A78" w:rsidRPr="004D4638" w:rsidRDefault="00500536" w:rsidP="00500536">
      <w:pPr>
        <w:spacing w:before="240" w:after="0" w:line="360" w:lineRule="auto"/>
        <w:ind w:left="284" w:hanging="284"/>
        <w:jc w:val="both"/>
        <w:rPr>
          <w:rFonts w:eastAsia="Times New Roman" w:cs="Times New Roman"/>
          <w:szCs w:val="24"/>
          <w:lang w:eastAsia="pl-PL"/>
        </w:rPr>
      </w:pPr>
      <w:r>
        <w:rPr>
          <w:rFonts w:eastAsia="Times New Roman" w:cs="Times New Roman"/>
          <w:szCs w:val="24"/>
          <w:lang w:eastAsia="pl-PL"/>
        </w:rPr>
        <w:t>–</w:t>
      </w:r>
      <w:r>
        <w:rPr>
          <w:rFonts w:eastAsia="Times New Roman" w:cs="Times New Roman"/>
          <w:szCs w:val="24"/>
          <w:lang w:eastAsia="pl-PL"/>
        </w:rPr>
        <w:tab/>
      </w:r>
      <w:r w:rsidR="00732A78" w:rsidRPr="004D4638">
        <w:rPr>
          <w:rFonts w:eastAsia="Times New Roman" w:cs="Times New Roman"/>
          <w:szCs w:val="24"/>
          <w:lang w:eastAsia="pl-PL"/>
        </w:rPr>
        <w:t xml:space="preserve">dotacją celową </w:t>
      </w:r>
      <w:r w:rsidR="00D06969" w:rsidRPr="004D4638">
        <w:rPr>
          <w:rFonts w:eastAsia="Times New Roman" w:cs="Times New Roman"/>
          <w:szCs w:val="24"/>
          <w:lang w:eastAsia="pl-PL"/>
        </w:rPr>
        <w:t xml:space="preserve">na </w:t>
      </w:r>
      <w:r w:rsidR="00732A78" w:rsidRPr="004D4638">
        <w:rPr>
          <w:rFonts w:eastAsia="Times New Roman" w:cs="Times New Roman"/>
          <w:szCs w:val="24"/>
          <w:lang w:eastAsia="pl-PL"/>
        </w:rPr>
        <w:t>realizację przez Laboratorium projektów badawczych, o</w:t>
      </w:r>
      <w:r w:rsidR="004D4638" w:rsidRPr="004D4638">
        <w:rPr>
          <w:rFonts w:eastAsia="Times New Roman" w:cs="Times New Roman"/>
          <w:szCs w:val="24"/>
          <w:lang w:eastAsia="pl-PL"/>
        </w:rPr>
        <w:t xml:space="preserve"> </w:t>
      </w:r>
      <w:r w:rsidR="00732A78" w:rsidRPr="004D4638">
        <w:rPr>
          <w:rFonts w:eastAsia="Times New Roman" w:cs="Times New Roman"/>
          <w:szCs w:val="24"/>
          <w:lang w:eastAsia="pl-PL"/>
        </w:rPr>
        <w:t>których mowa w</w:t>
      </w:r>
      <w:r w:rsidR="004D4638" w:rsidRPr="004D4638">
        <w:rPr>
          <w:rFonts w:eastAsia="Times New Roman" w:cs="Times New Roman"/>
          <w:szCs w:val="24"/>
          <w:lang w:eastAsia="pl-PL"/>
        </w:rPr>
        <w:t xml:space="preserve"> </w:t>
      </w:r>
      <w:r w:rsidR="00732A78" w:rsidRPr="004D4638">
        <w:rPr>
          <w:rFonts w:eastAsia="Times New Roman" w:cs="Times New Roman"/>
          <w:szCs w:val="24"/>
          <w:lang w:eastAsia="pl-PL"/>
        </w:rPr>
        <w:t>art.</w:t>
      </w:r>
      <w:r w:rsidR="004D4638" w:rsidRPr="004D4638">
        <w:rPr>
          <w:rFonts w:eastAsia="Times New Roman" w:cs="Times New Roman"/>
          <w:szCs w:val="24"/>
          <w:lang w:eastAsia="pl-PL"/>
        </w:rPr>
        <w:t xml:space="preserve"> </w:t>
      </w:r>
      <w:r w:rsidR="00732A78" w:rsidRPr="004D4638">
        <w:rPr>
          <w:rFonts w:eastAsia="Times New Roman" w:cs="Times New Roman"/>
          <w:szCs w:val="24"/>
          <w:lang w:eastAsia="pl-PL"/>
        </w:rPr>
        <w:t>47b ust.</w:t>
      </w:r>
      <w:r w:rsidR="004D4638" w:rsidRPr="004D4638">
        <w:rPr>
          <w:rFonts w:eastAsia="Times New Roman" w:cs="Times New Roman"/>
          <w:szCs w:val="24"/>
          <w:lang w:eastAsia="pl-PL"/>
        </w:rPr>
        <w:t xml:space="preserve"> </w:t>
      </w:r>
      <w:r w:rsidR="00732A78" w:rsidRPr="004D4638">
        <w:rPr>
          <w:rFonts w:eastAsia="Times New Roman" w:cs="Times New Roman"/>
          <w:szCs w:val="24"/>
          <w:lang w:eastAsia="pl-PL"/>
        </w:rPr>
        <w:t>1 pkt</w:t>
      </w:r>
      <w:r w:rsidR="004D4638" w:rsidRPr="004D4638">
        <w:rPr>
          <w:rFonts w:eastAsia="Times New Roman" w:cs="Times New Roman"/>
          <w:szCs w:val="24"/>
          <w:lang w:eastAsia="pl-PL"/>
        </w:rPr>
        <w:t xml:space="preserve"> </w:t>
      </w:r>
      <w:r w:rsidR="00732A78" w:rsidRPr="004D4638">
        <w:rPr>
          <w:rFonts w:eastAsia="Times New Roman" w:cs="Times New Roman"/>
          <w:szCs w:val="24"/>
          <w:lang w:eastAsia="pl-PL"/>
        </w:rPr>
        <w:t>3 (zgodnie z projektowanym art. 47</w:t>
      </w:r>
      <w:r w:rsidR="00E07378" w:rsidRPr="004D4638">
        <w:rPr>
          <w:rFonts w:eastAsia="Times New Roman" w:cs="Times New Roman"/>
          <w:szCs w:val="24"/>
          <w:lang w:eastAsia="pl-PL"/>
        </w:rPr>
        <w:t>r</w:t>
      </w:r>
      <w:r w:rsidR="00732A78" w:rsidRPr="004D4638">
        <w:rPr>
          <w:rFonts w:eastAsia="Times New Roman" w:cs="Times New Roman"/>
          <w:szCs w:val="24"/>
          <w:lang w:eastAsia="pl-PL"/>
        </w:rPr>
        <w:t xml:space="preserve"> ust. 1 pkt 2 lit. </w:t>
      </w:r>
      <w:r w:rsidR="00D06969" w:rsidRPr="004D4638">
        <w:rPr>
          <w:rFonts w:eastAsia="Times New Roman" w:cs="Times New Roman"/>
          <w:szCs w:val="24"/>
          <w:lang w:eastAsia="pl-PL"/>
        </w:rPr>
        <w:t>a</w:t>
      </w:r>
      <w:r w:rsidR="00732A78" w:rsidRPr="004D4638">
        <w:rPr>
          <w:rFonts w:eastAsia="Times New Roman" w:cs="Times New Roman"/>
          <w:szCs w:val="24"/>
          <w:lang w:eastAsia="pl-PL"/>
        </w:rPr>
        <w:t>, która wyniesie w poszczególnych latach maksymalnie (w mln zł):</w:t>
      </w:r>
    </w:p>
    <w:tbl>
      <w:tblPr>
        <w:tblStyle w:val="Tabela-Siatka"/>
        <w:tblW w:w="0" w:type="auto"/>
        <w:tblLook w:val="04A0" w:firstRow="1" w:lastRow="0" w:firstColumn="1" w:lastColumn="0" w:noHBand="0" w:noVBand="1"/>
      </w:tblPr>
      <w:tblGrid>
        <w:gridCol w:w="871"/>
        <w:gridCol w:w="871"/>
        <w:gridCol w:w="871"/>
        <w:gridCol w:w="872"/>
        <w:gridCol w:w="872"/>
        <w:gridCol w:w="872"/>
        <w:gridCol w:w="872"/>
        <w:gridCol w:w="872"/>
        <w:gridCol w:w="873"/>
        <w:gridCol w:w="873"/>
      </w:tblGrid>
      <w:tr w:rsidR="00732A78" w:rsidRPr="004D4638" w14:paraId="20043C5D" w14:textId="77777777" w:rsidTr="00732A78">
        <w:tc>
          <w:tcPr>
            <w:tcW w:w="906" w:type="dxa"/>
          </w:tcPr>
          <w:p w14:paraId="01078ED7"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2019</w:t>
            </w:r>
          </w:p>
        </w:tc>
        <w:tc>
          <w:tcPr>
            <w:tcW w:w="906" w:type="dxa"/>
          </w:tcPr>
          <w:p w14:paraId="19FF91B2"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2020</w:t>
            </w:r>
          </w:p>
        </w:tc>
        <w:tc>
          <w:tcPr>
            <w:tcW w:w="906" w:type="dxa"/>
          </w:tcPr>
          <w:p w14:paraId="7C8506FE"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2021</w:t>
            </w:r>
          </w:p>
        </w:tc>
        <w:tc>
          <w:tcPr>
            <w:tcW w:w="906" w:type="dxa"/>
          </w:tcPr>
          <w:p w14:paraId="166A45DC"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2022</w:t>
            </w:r>
          </w:p>
        </w:tc>
        <w:tc>
          <w:tcPr>
            <w:tcW w:w="906" w:type="dxa"/>
          </w:tcPr>
          <w:p w14:paraId="0606C34B"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2023</w:t>
            </w:r>
          </w:p>
        </w:tc>
        <w:tc>
          <w:tcPr>
            <w:tcW w:w="906" w:type="dxa"/>
          </w:tcPr>
          <w:p w14:paraId="4C7EDAD4"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2024</w:t>
            </w:r>
          </w:p>
        </w:tc>
        <w:tc>
          <w:tcPr>
            <w:tcW w:w="906" w:type="dxa"/>
          </w:tcPr>
          <w:p w14:paraId="399DD4E7"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2025</w:t>
            </w:r>
          </w:p>
        </w:tc>
        <w:tc>
          <w:tcPr>
            <w:tcW w:w="906" w:type="dxa"/>
          </w:tcPr>
          <w:p w14:paraId="76FD6C3E"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2026</w:t>
            </w:r>
          </w:p>
        </w:tc>
        <w:tc>
          <w:tcPr>
            <w:tcW w:w="907" w:type="dxa"/>
          </w:tcPr>
          <w:p w14:paraId="732E8DEB"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2027</w:t>
            </w:r>
          </w:p>
        </w:tc>
        <w:tc>
          <w:tcPr>
            <w:tcW w:w="907" w:type="dxa"/>
          </w:tcPr>
          <w:p w14:paraId="5C0752E7"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cs="Times New Roman"/>
                <w:szCs w:val="24"/>
              </w:rPr>
              <w:t>2028</w:t>
            </w:r>
          </w:p>
        </w:tc>
      </w:tr>
      <w:tr w:rsidR="00732A78" w:rsidRPr="004D4638" w14:paraId="1370BB8D" w14:textId="77777777" w:rsidTr="00732A78">
        <w:tc>
          <w:tcPr>
            <w:tcW w:w="906" w:type="dxa"/>
          </w:tcPr>
          <w:p w14:paraId="5D8C8A75"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0,8</w:t>
            </w:r>
          </w:p>
        </w:tc>
        <w:tc>
          <w:tcPr>
            <w:tcW w:w="906" w:type="dxa"/>
          </w:tcPr>
          <w:p w14:paraId="73A8A010"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0,9</w:t>
            </w:r>
          </w:p>
        </w:tc>
        <w:tc>
          <w:tcPr>
            <w:tcW w:w="906" w:type="dxa"/>
          </w:tcPr>
          <w:p w14:paraId="271185CB"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0,9</w:t>
            </w:r>
          </w:p>
        </w:tc>
        <w:tc>
          <w:tcPr>
            <w:tcW w:w="906" w:type="dxa"/>
          </w:tcPr>
          <w:p w14:paraId="66467983" w14:textId="77777777" w:rsidR="00732A78" w:rsidRPr="004D4638" w:rsidRDefault="00732A78"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0,9</w:t>
            </w:r>
          </w:p>
        </w:tc>
        <w:tc>
          <w:tcPr>
            <w:tcW w:w="906" w:type="dxa"/>
          </w:tcPr>
          <w:p w14:paraId="38B07C58" w14:textId="77777777" w:rsidR="00732A78" w:rsidRPr="004D4638" w:rsidRDefault="00D06969"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1</w:t>
            </w:r>
          </w:p>
        </w:tc>
        <w:tc>
          <w:tcPr>
            <w:tcW w:w="906" w:type="dxa"/>
          </w:tcPr>
          <w:p w14:paraId="659F0911" w14:textId="77777777" w:rsidR="00732A78" w:rsidRPr="004D4638" w:rsidRDefault="00D06969"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1</w:t>
            </w:r>
          </w:p>
        </w:tc>
        <w:tc>
          <w:tcPr>
            <w:tcW w:w="906" w:type="dxa"/>
          </w:tcPr>
          <w:p w14:paraId="212BCDDC" w14:textId="77777777" w:rsidR="00732A78" w:rsidRPr="004D4638" w:rsidRDefault="00D06969"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1</w:t>
            </w:r>
          </w:p>
        </w:tc>
        <w:tc>
          <w:tcPr>
            <w:tcW w:w="906" w:type="dxa"/>
          </w:tcPr>
          <w:p w14:paraId="28852DFD" w14:textId="77777777" w:rsidR="00732A78" w:rsidRPr="004D4638" w:rsidRDefault="00D06969"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1,1</w:t>
            </w:r>
          </w:p>
        </w:tc>
        <w:tc>
          <w:tcPr>
            <w:tcW w:w="907" w:type="dxa"/>
          </w:tcPr>
          <w:p w14:paraId="18421E2D" w14:textId="77777777" w:rsidR="00732A78" w:rsidRPr="004D4638" w:rsidRDefault="00D06969"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1,1</w:t>
            </w:r>
          </w:p>
        </w:tc>
        <w:tc>
          <w:tcPr>
            <w:tcW w:w="907" w:type="dxa"/>
          </w:tcPr>
          <w:p w14:paraId="3B8C60F7" w14:textId="77777777" w:rsidR="00732A78" w:rsidRPr="004D4638" w:rsidRDefault="00D06969"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1,1</w:t>
            </w:r>
          </w:p>
        </w:tc>
      </w:tr>
    </w:tbl>
    <w:p w14:paraId="09C489FB" w14:textId="5352F296" w:rsidR="00D06969" w:rsidRPr="004D4638" w:rsidRDefault="00500536" w:rsidP="00500536">
      <w:pPr>
        <w:spacing w:before="240" w:after="0" w:line="360" w:lineRule="auto"/>
        <w:ind w:left="284" w:hanging="284"/>
        <w:jc w:val="both"/>
        <w:rPr>
          <w:rFonts w:eastAsia="Times New Roman" w:cs="Times New Roman"/>
          <w:szCs w:val="24"/>
          <w:lang w:eastAsia="pl-PL"/>
        </w:rPr>
      </w:pPr>
      <w:r>
        <w:rPr>
          <w:rFonts w:eastAsia="Times New Roman" w:cs="Times New Roman"/>
          <w:szCs w:val="24"/>
          <w:lang w:eastAsia="pl-PL"/>
        </w:rPr>
        <w:t>–</w:t>
      </w:r>
      <w:r>
        <w:rPr>
          <w:rFonts w:eastAsia="Times New Roman" w:cs="Times New Roman"/>
          <w:szCs w:val="24"/>
          <w:lang w:eastAsia="pl-PL"/>
        </w:rPr>
        <w:tab/>
      </w:r>
      <w:r w:rsidR="00D06969" w:rsidRPr="004D4638">
        <w:rPr>
          <w:rFonts w:eastAsia="Times New Roman" w:cs="Times New Roman"/>
          <w:szCs w:val="24"/>
          <w:lang w:eastAsia="pl-PL"/>
        </w:rPr>
        <w:t xml:space="preserve">dotacją celową na finansowanie lub dofinansowanie kosztów inwestycji niezbędnych do utrzymania akredytacji Światowej Agencji Antydopingowej, </w:t>
      </w:r>
      <w:r>
        <w:rPr>
          <w:rFonts w:eastAsia="Times New Roman" w:cs="Times New Roman"/>
          <w:szCs w:val="24"/>
          <w:lang w:eastAsia="pl-PL"/>
        </w:rPr>
        <w:t>zgodnie z </w:t>
      </w:r>
      <w:r w:rsidR="00E07378" w:rsidRPr="004D4638">
        <w:rPr>
          <w:rFonts w:eastAsia="Times New Roman" w:cs="Times New Roman"/>
          <w:szCs w:val="24"/>
          <w:lang w:eastAsia="pl-PL"/>
        </w:rPr>
        <w:t>projektowanym art. 47r</w:t>
      </w:r>
      <w:r w:rsidR="00D06969" w:rsidRPr="004D4638">
        <w:rPr>
          <w:rFonts w:eastAsia="Times New Roman" w:cs="Times New Roman"/>
          <w:szCs w:val="24"/>
          <w:lang w:eastAsia="pl-PL"/>
        </w:rPr>
        <w:t xml:space="preserve"> ust. 1 pkt 2 lit. b, która wyniesie w każdym kolejnym roku maksymalnie 0,8 mln zł.</w:t>
      </w:r>
    </w:p>
    <w:p w14:paraId="70687E90" w14:textId="71C5B7EA" w:rsidR="00316476" w:rsidRPr="004D4638" w:rsidRDefault="00D06969" w:rsidP="004D4638">
      <w:pPr>
        <w:spacing w:before="120" w:after="0" w:line="360" w:lineRule="auto"/>
        <w:jc w:val="both"/>
        <w:rPr>
          <w:rFonts w:eastAsia="Times New Roman" w:cs="Times New Roman"/>
          <w:szCs w:val="24"/>
          <w:lang w:eastAsia="pl-PL"/>
        </w:rPr>
      </w:pPr>
      <w:r w:rsidRPr="004D4638">
        <w:rPr>
          <w:rFonts w:eastAsia="Times New Roman" w:cs="Times New Roman"/>
          <w:szCs w:val="24"/>
          <w:lang w:eastAsia="pl-PL"/>
        </w:rPr>
        <w:t xml:space="preserve">Maksymalny limit wydatków budżetu państwa wskazany w art. 57 ustawy o zwalczaniu dopingu w sporcie uwzględnia wreszcie wydatki związane z realizacją przez ministra </w:t>
      </w:r>
      <w:r w:rsidRPr="004D4638">
        <w:rPr>
          <w:rFonts w:eastAsia="Times New Roman" w:cs="Times New Roman"/>
          <w:szCs w:val="24"/>
          <w:lang w:eastAsia="pl-PL"/>
        </w:rPr>
        <w:lastRenderedPageBreak/>
        <w:t>zadań określonych w art. 47 ustawy, w wysokości 1,7 mln zł w każdy</w:t>
      </w:r>
      <w:r w:rsidR="00500536">
        <w:rPr>
          <w:rFonts w:eastAsia="Times New Roman" w:cs="Times New Roman"/>
          <w:szCs w:val="24"/>
          <w:lang w:eastAsia="pl-PL"/>
        </w:rPr>
        <w:t>m kolejnym roku przedziału 2019–</w:t>
      </w:r>
      <w:r w:rsidRPr="004D4638">
        <w:rPr>
          <w:rFonts w:eastAsia="Times New Roman" w:cs="Times New Roman"/>
          <w:szCs w:val="24"/>
          <w:lang w:eastAsia="pl-PL"/>
        </w:rPr>
        <w:t>2028.</w:t>
      </w:r>
    </w:p>
    <w:p w14:paraId="73CC5139" w14:textId="77777777" w:rsidR="00BB5EBB" w:rsidRPr="004D4638" w:rsidRDefault="00BB5EBB" w:rsidP="004D4638">
      <w:pPr>
        <w:spacing w:before="120" w:after="0" w:line="360" w:lineRule="auto"/>
        <w:jc w:val="center"/>
        <w:rPr>
          <w:rFonts w:cs="Times New Roman"/>
          <w:szCs w:val="24"/>
        </w:rPr>
      </w:pPr>
      <w:r w:rsidRPr="004D4638">
        <w:rPr>
          <w:rFonts w:cs="Times New Roman"/>
          <w:szCs w:val="24"/>
        </w:rPr>
        <w:t>***</w:t>
      </w:r>
    </w:p>
    <w:p w14:paraId="0054DBBE" w14:textId="5543C937" w:rsidR="00BB5EBB" w:rsidRPr="004D4638" w:rsidRDefault="00BB5EBB" w:rsidP="004D4638">
      <w:pPr>
        <w:spacing w:before="120" w:after="0" w:line="360" w:lineRule="auto"/>
        <w:jc w:val="both"/>
        <w:rPr>
          <w:rFonts w:cs="Times New Roman"/>
          <w:szCs w:val="24"/>
        </w:rPr>
      </w:pPr>
      <w:r w:rsidRPr="004D4638">
        <w:rPr>
          <w:rFonts w:cs="Times New Roman"/>
          <w:szCs w:val="24"/>
        </w:rPr>
        <w:t xml:space="preserve">Ponadto projekt ustawy o zmianie ustawy </w:t>
      </w:r>
      <w:r w:rsidR="00091C2C" w:rsidRPr="004D4638">
        <w:rPr>
          <w:rFonts w:cs="Times New Roman"/>
          <w:szCs w:val="24"/>
        </w:rPr>
        <w:t xml:space="preserve">o zwalczaniu dopingu w sporcie </w:t>
      </w:r>
      <w:r w:rsidRPr="004D4638">
        <w:rPr>
          <w:rFonts w:cs="Times New Roman"/>
          <w:szCs w:val="24"/>
        </w:rPr>
        <w:t xml:space="preserve">wprowadza przepisy przejściowe związane z planowanym wejściem w życie tej ustawy. Zgodnie </w:t>
      </w:r>
      <w:r w:rsidR="00066F31" w:rsidRPr="004D4638">
        <w:rPr>
          <w:rFonts w:cs="Times New Roman"/>
          <w:szCs w:val="24"/>
        </w:rPr>
        <w:t>z</w:t>
      </w:r>
      <w:r w:rsidR="00756A86">
        <w:rPr>
          <w:rFonts w:cs="Times New Roman"/>
          <w:szCs w:val="24"/>
        </w:rPr>
        <w:t> </w:t>
      </w:r>
      <w:r w:rsidR="00066F31" w:rsidRPr="004D4638">
        <w:rPr>
          <w:rFonts w:cs="Times New Roman"/>
          <w:szCs w:val="24"/>
        </w:rPr>
        <w:t xml:space="preserve">art. 2 </w:t>
      </w:r>
      <w:r w:rsidR="00091C2C" w:rsidRPr="004D4638">
        <w:rPr>
          <w:rFonts w:cs="Times New Roman"/>
          <w:szCs w:val="24"/>
        </w:rPr>
        <w:t xml:space="preserve">projektowanej </w:t>
      </w:r>
      <w:r w:rsidR="00066F31" w:rsidRPr="004D4638">
        <w:rPr>
          <w:rFonts w:cs="Times New Roman"/>
          <w:szCs w:val="24"/>
        </w:rPr>
        <w:t xml:space="preserve">ustawy z </w:t>
      </w:r>
      <w:r w:rsidR="00210F30" w:rsidRPr="004D4638">
        <w:rPr>
          <w:rFonts w:cs="Times New Roman"/>
          <w:szCs w:val="24"/>
        </w:rPr>
        <w:t xml:space="preserve">dniem </w:t>
      </w:r>
      <w:r w:rsidR="00091C2C" w:rsidRPr="004D4638">
        <w:rPr>
          <w:rFonts w:cs="Times New Roman"/>
          <w:szCs w:val="24"/>
        </w:rPr>
        <w:t xml:space="preserve">jej </w:t>
      </w:r>
      <w:r w:rsidR="00210F30" w:rsidRPr="004D4638">
        <w:rPr>
          <w:rFonts w:cs="Times New Roman"/>
          <w:szCs w:val="24"/>
        </w:rPr>
        <w:t xml:space="preserve">wejścia w życie wydziela się z Instytutu Sportu – Państwowego Instytutu Badawczego </w:t>
      </w:r>
      <w:r w:rsidR="00091C2C" w:rsidRPr="004D4638">
        <w:rPr>
          <w:rFonts w:cs="Times New Roman"/>
          <w:szCs w:val="24"/>
        </w:rPr>
        <w:t>Zakład Badań Antydopi</w:t>
      </w:r>
      <w:r w:rsidR="00500536">
        <w:rPr>
          <w:rFonts w:cs="Times New Roman"/>
          <w:szCs w:val="24"/>
        </w:rPr>
        <w:t>ngowych, z </w:t>
      </w:r>
      <w:r w:rsidR="00091C2C" w:rsidRPr="004D4638">
        <w:rPr>
          <w:rFonts w:cs="Times New Roman"/>
          <w:szCs w:val="24"/>
        </w:rPr>
        <w:t xml:space="preserve">którego tworzy się, zgodnie z art. 3 projektu, </w:t>
      </w:r>
      <w:r w:rsidR="00210F30" w:rsidRPr="004D4638">
        <w:rPr>
          <w:rFonts w:cs="Times New Roman"/>
          <w:szCs w:val="24"/>
        </w:rPr>
        <w:t xml:space="preserve">Polskie Laboratorium Antydopingowe. </w:t>
      </w:r>
      <w:r w:rsidR="001B2BBD" w:rsidRPr="004D4638">
        <w:rPr>
          <w:rFonts w:cs="Times New Roman"/>
          <w:szCs w:val="24"/>
        </w:rPr>
        <w:t xml:space="preserve">Laboratorium wstępuje we wszelkie prawa i obowiązki, które dotyczyły Zakładu Badań Antydopingowych jako jednostki organizacyjnej Instytutu Sportu – Państwowego Instytutu Badawczego. </w:t>
      </w:r>
      <w:r w:rsidR="00E212C8" w:rsidRPr="004D4638">
        <w:rPr>
          <w:rFonts w:cs="Times New Roman"/>
          <w:szCs w:val="24"/>
        </w:rPr>
        <w:t xml:space="preserve">Dodatkowo mienie, które było użytkowane przez Zakład Badań Antydopingowych do dnia wejścia w życie ustawy o zmianie ustawy, staje się majątkiem Laboratorium. </w:t>
      </w:r>
    </w:p>
    <w:p w14:paraId="527EA804" w14:textId="55E9E021" w:rsidR="003F7176" w:rsidRPr="004D4638" w:rsidRDefault="003F7176" w:rsidP="004D4638">
      <w:pPr>
        <w:spacing w:before="120" w:after="0" w:line="360" w:lineRule="auto"/>
        <w:jc w:val="both"/>
        <w:rPr>
          <w:rFonts w:cs="Times New Roman"/>
          <w:szCs w:val="24"/>
        </w:rPr>
      </w:pPr>
      <w:r w:rsidRPr="004D4638">
        <w:rPr>
          <w:rFonts w:cs="Times New Roman"/>
          <w:szCs w:val="24"/>
        </w:rPr>
        <w:t xml:space="preserve">Jednocześnie art. 6 ust. 1 </w:t>
      </w:r>
      <w:r w:rsidR="00091C2C" w:rsidRPr="004D4638">
        <w:rPr>
          <w:rFonts w:cs="Times New Roman"/>
          <w:szCs w:val="24"/>
        </w:rPr>
        <w:t xml:space="preserve">projektowanej </w:t>
      </w:r>
      <w:r w:rsidRPr="004D4638">
        <w:rPr>
          <w:rFonts w:cs="Times New Roman"/>
          <w:szCs w:val="24"/>
        </w:rPr>
        <w:t xml:space="preserve">ustawy stanowi, że Kierownik Zakładu Badań Antydopingowych Instytutu Sportu – </w:t>
      </w:r>
      <w:r w:rsidR="00FE123B" w:rsidRPr="004D4638">
        <w:rPr>
          <w:rFonts w:cs="Times New Roman"/>
          <w:szCs w:val="24"/>
        </w:rPr>
        <w:t>Państwowego</w:t>
      </w:r>
      <w:r w:rsidRPr="004D4638">
        <w:rPr>
          <w:rFonts w:cs="Times New Roman"/>
          <w:szCs w:val="24"/>
        </w:rPr>
        <w:t xml:space="preserve"> Instytutu Badawczego pełni </w:t>
      </w:r>
      <w:r w:rsidR="00FE123B" w:rsidRPr="004D4638">
        <w:rPr>
          <w:rFonts w:cs="Times New Roman"/>
          <w:szCs w:val="24"/>
        </w:rPr>
        <w:t>obowiązki Dyrektora Laboratorium do momentu wyło</w:t>
      </w:r>
      <w:r w:rsidR="00500536">
        <w:rPr>
          <w:rFonts w:cs="Times New Roman"/>
          <w:szCs w:val="24"/>
        </w:rPr>
        <w:t>nienia Dyrektora Laboratorium w </w:t>
      </w:r>
      <w:r w:rsidR="00FE123B" w:rsidRPr="004D4638">
        <w:rPr>
          <w:rFonts w:cs="Times New Roman"/>
          <w:szCs w:val="24"/>
        </w:rPr>
        <w:t xml:space="preserve">drodze pierwszego naboru na to stanowisko. Ustawa zastrzega jednak, że </w:t>
      </w:r>
      <w:r w:rsidR="00091C2C" w:rsidRPr="004D4638">
        <w:rPr>
          <w:rFonts w:cs="Times New Roman"/>
          <w:szCs w:val="24"/>
        </w:rPr>
        <w:t xml:space="preserve">stan </w:t>
      </w:r>
      <w:r w:rsidR="00FE123B" w:rsidRPr="004D4638">
        <w:rPr>
          <w:rFonts w:cs="Times New Roman"/>
          <w:szCs w:val="24"/>
        </w:rPr>
        <w:t xml:space="preserve">ten nie może trwać dłużej niż 6 miesięcy od momentu </w:t>
      </w:r>
      <w:r w:rsidR="00091C2C" w:rsidRPr="004D4638">
        <w:rPr>
          <w:rFonts w:cs="Times New Roman"/>
          <w:szCs w:val="24"/>
        </w:rPr>
        <w:t xml:space="preserve">jej </w:t>
      </w:r>
      <w:r w:rsidR="00FE123B" w:rsidRPr="004D4638">
        <w:rPr>
          <w:rFonts w:cs="Times New Roman"/>
          <w:szCs w:val="24"/>
        </w:rPr>
        <w:t xml:space="preserve">wejścia w życie. </w:t>
      </w:r>
      <w:r w:rsidR="00A36BE6" w:rsidRPr="004D4638">
        <w:rPr>
          <w:rFonts w:cs="Times New Roman"/>
          <w:szCs w:val="24"/>
        </w:rPr>
        <w:t>Jednocześnie pracownicy Zakładu Badań Antydopingowych stają się pracownikami Laboratorium.</w:t>
      </w:r>
    </w:p>
    <w:p w14:paraId="600090CC" w14:textId="00B49CEA" w:rsidR="00A36BE6" w:rsidRPr="004D4638" w:rsidRDefault="00091C2C" w:rsidP="004D4638">
      <w:pPr>
        <w:spacing w:before="120" w:after="0" w:line="360" w:lineRule="auto"/>
        <w:jc w:val="both"/>
        <w:rPr>
          <w:rFonts w:cs="Times New Roman"/>
          <w:szCs w:val="24"/>
        </w:rPr>
      </w:pPr>
      <w:r w:rsidRPr="004D4638">
        <w:rPr>
          <w:rFonts w:cs="Times New Roman"/>
          <w:szCs w:val="24"/>
        </w:rPr>
        <w:t xml:space="preserve">Ponadto sprawy </w:t>
      </w:r>
      <w:r w:rsidR="00A36BE6" w:rsidRPr="004D4638">
        <w:rPr>
          <w:rFonts w:cs="Times New Roman"/>
          <w:szCs w:val="24"/>
        </w:rPr>
        <w:t>wszczęte</w:t>
      </w:r>
      <w:r w:rsidR="00FC1441" w:rsidRPr="004D4638">
        <w:rPr>
          <w:rFonts w:cs="Times New Roman"/>
          <w:szCs w:val="24"/>
        </w:rPr>
        <w:t xml:space="preserve"> a niezakończone</w:t>
      </w:r>
      <w:r w:rsidR="00A36BE6" w:rsidRPr="004D4638">
        <w:rPr>
          <w:rFonts w:cs="Times New Roman"/>
          <w:szCs w:val="24"/>
        </w:rPr>
        <w:t xml:space="preserve"> przez Zakład Badań Antydopingowych Instytutu Sportu – Państwowego Instytutu Badawczego </w:t>
      </w:r>
      <w:r w:rsidR="00FC1441" w:rsidRPr="004D4638">
        <w:rPr>
          <w:rFonts w:cs="Times New Roman"/>
          <w:szCs w:val="24"/>
        </w:rPr>
        <w:t xml:space="preserve">lub Instytut Sportu </w:t>
      </w:r>
      <w:r w:rsidRPr="004D4638">
        <w:rPr>
          <w:rFonts w:cs="Times New Roman"/>
          <w:szCs w:val="24"/>
        </w:rPr>
        <w:t>– Państwowy Instytut Badawczy, jeżeli dotyczą</w:t>
      </w:r>
      <w:r w:rsidR="00FC1441" w:rsidRPr="004D4638">
        <w:rPr>
          <w:rFonts w:cs="Times New Roman"/>
          <w:szCs w:val="24"/>
        </w:rPr>
        <w:t xml:space="preserve"> Zakładu Badań Antydopingowych</w:t>
      </w:r>
      <w:r w:rsidRPr="004D4638">
        <w:rPr>
          <w:rFonts w:cs="Times New Roman"/>
          <w:szCs w:val="24"/>
        </w:rPr>
        <w:t>,</w:t>
      </w:r>
      <w:r w:rsidR="00FC1441" w:rsidRPr="004D4638">
        <w:rPr>
          <w:rFonts w:cs="Times New Roman"/>
          <w:szCs w:val="24"/>
        </w:rPr>
        <w:t xml:space="preserve"> </w:t>
      </w:r>
      <w:r w:rsidRPr="004D4638">
        <w:rPr>
          <w:rFonts w:cs="Times New Roman"/>
          <w:szCs w:val="24"/>
        </w:rPr>
        <w:t>prowadzone</w:t>
      </w:r>
      <w:r w:rsidR="00B101C2" w:rsidRPr="004D4638">
        <w:rPr>
          <w:rFonts w:cs="Times New Roman"/>
          <w:szCs w:val="24"/>
        </w:rPr>
        <w:t xml:space="preserve"> są dalej przez Laboratorium. </w:t>
      </w:r>
    </w:p>
    <w:p w14:paraId="10BFC731" w14:textId="77777777" w:rsidR="00B101C2" w:rsidRPr="004D4638" w:rsidRDefault="00B101C2" w:rsidP="004D4638">
      <w:pPr>
        <w:spacing w:before="120" w:after="0" w:line="360" w:lineRule="auto"/>
        <w:jc w:val="both"/>
        <w:rPr>
          <w:rFonts w:cs="Times New Roman"/>
          <w:szCs w:val="24"/>
        </w:rPr>
      </w:pPr>
      <w:r w:rsidRPr="004D4638">
        <w:rPr>
          <w:rFonts w:cs="Times New Roman"/>
          <w:szCs w:val="24"/>
        </w:rPr>
        <w:t xml:space="preserve">W ramach przepisów przejściowych określa się również zadania Dyrektora Laboratorium lub osoby pełniącej jego funkcję, związane z przygotowaniem planu finansowego Laboratorium na </w:t>
      </w:r>
      <w:r w:rsidR="00281722" w:rsidRPr="004D4638">
        <w:rPr>
          <w:rFonts w:cs="Times New Roman"/>
          <w:szCs w:val="24"/>
        </w:rPr>
        <w:t>rok 2019</w:t>
      </w:r>
      <w:r w:rsidR="00F47A46" w:rsidRPr="004D4638">
        <w:rPr>
          <w:rFonts w:cs="Times New Roman"/>
          <w:szCs w:val="24"/>
        </w:rPr>
        <w:t>.</w:t>
      </w:r>
    </w:p>
    <w:p w14:paraId="2849578D" w14:textId="77777777" w:rsidR="00F47A46" w:rsidRPr="004D4638" w:rsidRDefault="00F47A46" w:rsidP="004D4638">
      <w:pPr>
        <w:spacing w:before="120" w:after="0" w:line="360" w:lineRule="auto"/>
        <w:jc w:val="both"/>
        <w:rPr>
          <w:rFonts w:cs="Times New Roman"/>
          <w:szCs w:val="24"/>
        </w:rPr>
      </w:pPr>
      <w:r w:rsidRPr="004D4638">
        <w:rPr>
          <w:rFonts w:cs="Times New Roman"/>
          <w:szCs w:val="24"/>
        </w:rPr>
        <w:t xml:space="preserve">Jednocześnie </w:t>
      </w:r>
      <w:r w:rsidR="00281722" w:rsidRPr="004D4638">
        <w:rPr>
          <w:rFonts w:cs="Times New Roman"/>
          <w:szCs w:val="24"/>
        </w:rPr>
        <w:t xml:space="preserve">projektowana </w:t>
      </w:r>
      <w:r w:rsidRPr="004D4638">
        <w:rPr>
          <w:rFonts w:cs="Times New Roman"/>
          <w:szCs w:val="24"/>
        </w:rPr>
        <w:t xml:space="preserve">ustawa zakłada powołanie członków pierwszego składu Rady Laboratorium przez ministra właściwego do spraw kultury fizycznej na warunkach </w:t>
      </w:r>
      <w:r w:rsidR="00281722" w:rsidRPr="004D4638">
        <w:rPr>
          <w:rFonts w:cs="Times New Roman"/>
          <w:szCs w:val="24"/>
        </w:rPr>
        <w:t xml:space="preserve">szczególnych, </w:t>
      </w:r>
      <w:r w:rsidRPr="004D4638">
        <w:rPr>
          <w:rFonts w:cs="Times New Roman"/>
          <w:szCs w:val="24"/>
        </w:rPr>
        <w:t xml:space="preserve">określonych w projekcie. </w:t>
      </w:r>
    </w:p>
    <w:p w14:paraId="20B09145" w14:textId="5B7AD77F" w:rsidR="007138D8" w:rsidRPr="004D4638" w:rsidRDefault="007138D8" w:rsidP="004D4638">
      <w:pPr>
        <w:spacing w:before="120" w:after="0" w:line="360" w:lineRule="auto"/>
        <w:jc w:val="both"/>
        <w:rPr>
          <w:rFonts w:cs="Times New Roman"/>
          <w:szCs w:val="24"/>
        </w:rPr>
      </w:pPr>
      <w:r w:rsidRPr="004D4638">
        <w:rPr>
          <w:rFonts w:cs="Times New Roman"/>
          <w:szCs w:val="24"/>
        </w:rPr>
        <w:t xml:space="preserve">Projekt zakłada wejście w życie </w:t>
      </w:r>
      <w:r w:rsidR="00281722" w:rsidRPr="004D4638">
        <w:rPr>
          <w:rFonts w:cs="Times New Roman"/>
          <w:szCs w:val="24"/>
        </w:rPr>
        <w:t xml:space="preserve">omawianych zmian </w:t>
      </w:r>
      <w:r w:rsidR="00500536">
        <w:rPr>
          <w:rFonts w:cs="Times New Roman"/>
          <w:szCs w:val="24"/>
        </w:rPr>
        <w:t>z dniem 1 stycznia 2019 r., z </w:t>
      </w:r>
      <w:r w:rsidRPr="004D4638">
        <w:rPr>
          <w:rFonts w:cs="Times New Roman"/>
          <w:szCs w:val="24"/>
        </w:rPr>
        <w:t xml:space="preserve">wyjątkiem art. 5 ust. </w:t>
      </w:r>
      <w:r w:rsidR="005514AB">
        <w:rPr>
          <w:rFonts w:cs="Times New Roman"/>
          <w:szCs w:val="24"/>
        </w:rPr>
        <w:t>4</w:t>
      </w:r>
      <w:r w:rsidRPr="004D4638">
        <w:rPr>
          <w:rFonts w:cs="Times New Roman"/>
          <w:szCs w:val="24"/>
        </w:rPr>
        <w:t xml:space="preserve"> oraz art. </w:t>
      </w:r>
      <w:r w:rsidR="003845F4" w:rsidRPr="004D4638">
        <w:rPr>
          <w:rFonts w:cs="Times New Roman"/>
          <w:szCs w:val="24"/>
        </w:rPr>
        <w:t>9</w:t>
      </w:r>
      <w:r w:rsidRPr="004D4638">
        <w:rPr>
          <w:rFonts w:cs="Times New Roman"/>
          <w:szCs w:val="24"/>
        </w:rPr>
        <w:t xml:space="preserve">, które wchodzą w życie z dniem następującym po </w:t>
      </w:r>
      <w:r w:rsidRPr="004D4638">
        <w:rPr>
          <w:rFonts w:cs="Times New Roman"/>
          <w:szCs w:val="24"/>
        </w:rPr>
        <w:lastRenderedPageBreak/>
        <w:t xml:space="preserve">dniu ogłoszenia. </w:t>
      </w:r>
      <w:r w:rsidR="00556AEA" w:rsidRPr="004D4638">
        <w:rPr>
          <w:rFonts w:cs="Times New Roman"/>
          <w:szCs w:val="24"/>
        </w:rPr>
        <w:t xml:space="preserve">Wejście w życie </w:t>
      </w:r>
      <w:r w:rsidR="00B67350">
        <w:rPr>
          <w:rFonts w:cs="Times New Roman"/>
          <w:szCs w:val="24"/>
        </w:rPr>
        <w:t>niniejsze</w:t>
      </w:r>
      <w:r w:rsidR="00D8688B">
        <w:rPr>
          <w:rFonts w:cs="Times New Roman"/>
          <w:szCs w:val="24"/>
        </w:rPr>
        <w:t xml:space="preserve">j </w:t>
      </w:r>
      <w:r w:rsidR="00556AEA" w:rsidRPr="004D4638">
        <w:rPr>
          <w:rFonts w:cs="Times New Roman"/>
          <w:szCs w:val="24"/>
        </w:rPr>
        <w:t>ustawy z dniem 1 stycznia 2019 r. wiąże się z tożsamą datą wejścia w życie zmian w Międzynarodowym Standardzie dla Laboratoriów oraz z wejściem w życie zmienionych lub nowych dokumentów technicznych WADA określających zasady działania</w:t>
      </w:r>
      <w:r w:rsidR="00500536">
        <w:rPr>
          <w:rFonts w:cs="Times New Roman"/>
          <w:szCs w:val="24"/>
        </w:rPr>
        <w:t xml:space="preserve"> laboratoriów akredytowanych, w </w:t>
      </w:r>
      <w:r w:rsidR="00556AEA" w:rsidRPr="004D4638">
        <w:rPr>
          <w:rFonts w:cs="Times New Roman"/>
          <w:szCs w:val="24"/>
        </w:rPr>
        <w:t>tym dokumentu dotyczącego Jednostek ds. Zarzą</w:t>
      </w:r>
      <w:r w:rsidR="00500536">
        <w:rPr>
          <w:rFonts w:cs="Times New Roman"/>
          <w:szCs w:val="24"/>
        </w:rPr>
        <w:t>dzania Paszportem Zawodnika (TD </w:t>
      </w:r>
      <w:r w:rsidR="00556AEA" w:rsidRPr="004D4638">
        <w:rPr>
          <w:rFonts w:cs="Times New Roman"/>
          <w:szCs w:val="24"/>
        </w:rPr>
        <w:t>APMU).</w:t>
      </w:r>
    </w:p>
    <w:p w14:paraId="30C1BDC3" w14:textId="3F56DA7D" w:rsidR="00E056B1" w:rsidRPr="004D4638" w:rsidRDefault="00E056B1" w:rsidP="004D4638">
      <w:pPr>
        <w:spacing w:before="120" w:after="0" w:line="360" w:lineRule="auto"/>
        <w:jc w:val="both"/>
        <w:rPr>
          <w:rFonts w:cs="Times New Roman"/>
          <w:szCs w:val="24"/>
        </w:rPr>
      </w:pPr>
      <w:r w:rsidRPr="004D4638">
        <w:rPr>
          <w:rFonts w:cs="Times New Roman"/>
          <w:szCs w:val="24"/>
        </w:rPr>
        <w:t>Regulacja pozostaje bez wpływu na działalność</w:t>
      </w:r>
      <w:r w:rsidR="00500536">
        <w:rPr>
          <w:rFonts w:cs="Times New Roman"/>
          <w:szCs w:val="24"/>
        </w:rPr>
        <w:t xml:space="preserve"> </w:t>
      </w:r>
      <w:proofErr w:type="spellStart"/>
      <w:r w:rsidR="00500536">
        <w:rPr>
          <w:rFonts w:cs="Times New Roman"/>
          <w:szCs w:val="24"/>
        </w:rPr>
        <w:t>mikroprzedsiębiorców</w:t>
      </w:r>
      <w:proofErr w:type="spellEnd"/>
      <w:r w:rsidR="00500536">
        <w:rPr>
          <w:rFonts w:cs="Times New Roman"/>
          <w:szCs w:val="24"/>
        </w:rPr>
        <w:t>, małych i </w:t>
      </w:r>
      <w:r w:rsidRPr="004D4638">
        <w:rPr>
          <w:rFonts w:cs="Times New Roman"/>
          <w:szCs w:val="24"/>
        </w:rPr>
        <w:t>średnich przedsiębiorców.</w:t>
      </w:r>
    </w:p>
    <w:p w14:paraId="26326508" w14:textId="0344C6B0" w:rsidR="004C121A" w:rsidRPr="004D4638" w:rsidRDefault="004C121A" w:rsidP="004D4638">
      <w:pPr>
        <w:spacing w:before="120" w:after="0" w:line="360" w:lineRule="auto"/>
        <w:jc w:val="both"/>
        <w:rPr>
          <w:rFonts w:cs="Times New Roman"/>
          <w:szCs w:val="24"/>
        </w:rPr>
      </w:pPr>
      <w:r w:rsidRPr="004D4638">
        <w:rPr>
          <w:rFonts w:cs="Times New Roman"/>
          <w:szCs w:val="24"/>
        </w:rPr>
        <w:t>Regulacja pozostaje bez wpływu na sytuację ekonomiczną i społeczną rodziny, a także osób niepełnosprawnych oraz osób starszych.</w:t>
      </w:r>
    </w:p>
    <w:p w14:paraId="26D6896B" w14:textId="1F824EE7" w:rsidR="004C121A" w:rsidRPr="004D4638" w:rsidRDefault="004C121A" w:rsidP="004D4638">
      <w:pPr>
        <w:suppressAutoHyphens/>
        <w:spacing w:before="120" w:after="0" w:line="360" w:lineRule="auto"/>
        <w:jc w:val="both"/>
        <w:rPr>
          <w:rFonts w:eastAsia="Times New Roman" w:cs="Times New Roman"/>
          <w:szCs w:val="24"/>
          <w:lang w:eastAsia="ar-SA"/>
        </w:rPr>
      </w:pPr>
      <w:r w:rsidRPr="004D4638">
        <w:rPr>
          <w:rFonts w:eastAsia="Times New Roman" w:cs="Times New Roman"/>
          <w:szCs w:val="24"/>
          <w:lang w:eastAsia="ar-SA"/>
        </w:rPr>
        <w:t>Ponadto zgodnie ze stanowiskiem Ministra Spraw Zagranicznych wyrażonym w piśmie z</w:t>
      </w:r>
      <w:r w:rsidR="005514AB">
        <w:rPr>
          <w:rFonts w:eastAsia="Times New Roman" w:cs="Times New Roman"/>
          <w:szCs w:val="24"/>
          <w:lang w:eastAsia="ar-SA"/>
        </w:rPr>
        <w:t> dnia</w:t>
      </w:r>
      <w:r w:rsidRPr="004D4638">
        <w:rPr>
          <w:rFonts w:eastAsia="Times New Roman" w:cs="Times New Roman"/>
          <w:szCs w:val="24"/>
          <w:lang w:eastAsia="ar-SA"/>
        </w:rPr>
        <w:t xml:space="preserve"> 10 lipca 2018 r., znak: DPUE.920.719.2018/4/SŻ, projektowana ustawa nie jest sprzeczna z prawem Unii Europejskiej.</w:t>
      </w:r>
    </w:p>
    <w:p w14:paraId="0AF89CF0" w14:textId="2B1D8EAC" w:rsidR="00E056B1" w:rsidRPr="004D4638" w:rsidRDefault="00E056B1" w:rsidP="004D4638">
      <w:pPr>
        <w:spacing w:before="120" w:after="0" w:line="360" w:lineRule="auto"/>
        <w:jc w:val="both"/>
        <w:rPr>
          <w:rFonts w:cs="Times New Roman"/>
          <w:szCs w:val="24"/>
        </w:rPr>
      </w:pPr>
      <w:r w:rsidRPr="004D4638">
        <w:rPr>
          <w:rFonts w:cs="Times New Roman"/>
          <w:szCs w:val="24"/>
        </w:rPr>
        <w:t>Projekt nie zawiera przepisów technicznych w rozumieniu rozporządzenia Rady Ministrów z dnia 23 grudnia 2002 r. w sprawie sposobu funkcjonowania krajowego systemu notyfikacji</w:t>
      </w:r>
      <w:r w:rsidR="004D4638" w:rsidRPr="004D4638">
        <w:rPr>
          <w:rFonts w:cs="Times New Roman"/>
          <w:szCs w:val="24"/>
        </w:rPr>
        <w:t xml:space="preserve"> </w:t>
      </w:r>
      <w:r w:rsidRPr="004D4638">
        <w:rPr>
          <w:rFonts w:cs="Times New Roman"/>
          <w:szCs w:val="24"/>
        </w:rPr>
        <w:t>norm i aktów prawnych (Dz. U. poz. 2039</w:t>
      </w:r>
      <w:r w:rsidR="00D460CB">
        <w:rPr>
          <w:rFonts w:cs="Times New Roman"/>
          <w:szCs w:val="24"/>
        </w:rPr>
        <w:t>,</w:t>
      </w:r>
      <w:r w:rsidRPr="004D4638">
        <w:rPr>
          <w:rFonts w:cs="Times New Roman"/>
          <w:szCs w:val="24"/>
        </w:rPr>
        <w:t xml:space="preserve"> </w:t>
      </w:r>
      <w:r w:rsidR="00D460CB">
        <w:rPr>
          <w:rFonts w:cs="Times New Roman"/>
          <w:szCs w:val="24"/>
        </w:rPr>
        <w:t xml:space="preserve">z </w:t>
      </w:r>
      <w:proofErr w:type="spellStart"/>
      <w:r w:rsidR="00D460CB">
        <w:rPr>
          <w:rFonts w:cs="Times New Roman"/>
          <w:szCs w:val="24"/>
        </w:rPr>
        <w:t>późn</w:t>
      </w:r>
      <w:proofErr w:type="spellEnd"/>
      <w:r w:rsidR="00D460CB">
        <w:rPr>
          <w:rFonts w:cs="Times New Roman"/>
          <w:szCs w:val="24"/>
        </w:rPr>
        <w:t>. zm.</w:t>
      </w:r>
      <w:r w:rsidRPr="004D4638">
        <w:rPr>
          <w:rFonts w:cs="Times New Roman"/>
          <w:szCs w:val="24"/>
        </w:rPr>
        <w:t>), w związku z tym nie podlega notyfikacji.</w:t>
      </w:r>
    </w:p>
    <w:p w14:paraId="7EA96A24" w14:textId="77777777" w:rsidR="00E056B1" w:rsidRPr="004D4638" w:rsidRDefault="00E056B1" w:rsidP="004D4638">
      <w:pPr>
        <w:spacing w:before="120" w:after="0" w:line="360" w:lineRule="auto"/>
        <w:jc w:val="both"/>
        <w:rPr>
          <w:rFonts w:cs="Times New Roman"/>
          <w:szCs w:val="24"/>
        </w:rPr>
      </w:pPr>
      <w:r w:rsidRPr="004D4638">
        <w:rPr>
          <w:rFonts w:cs="Times New Roman"/>
          <w:szCs w:val="24"/>
        </w:rPr>
        <w:t>Projekt nie wymaga przedstawienia właściwym organom i instytucjom Unii Europejskiej, w tym Europejskiemu Bankowi Centralnemu, w celu uzyskania opinii, dokonania powiadomienia, konsultacji albo uzgodnienia.</w:t>
      </w:r>
    </w:p>
    <w:p w14:paraId="4459E7CE" w14:textId="6E52AC16" w:rsidR="002179BA" w:rsidRPr="004D4638" w:rsidRDefault="00E056B1" w:rsidP="004D4638">
      <w:pPr>
        <w:spacing w:before="120" w:after="0" w:line="360" w:lineRule="auto"/>
        <w:jc w:val="both"/>
        <w:rPr>
          <w:rFonts w:cs="Times New Roman"/>
          <w:szCs w:val="24"/>
        </w:rPr>
      </w:pPr>
      <w:r w:rsidRPr="004D4638">
        <w:rPr>
          <w:rFonts w:cs="Times New Roman"/>
          <w:szCs w:val="24"/>
        </w:rPr>
        <w:t xml:space="preserve">Zgodnie z przepisami ustawy z dnia 7 lipca 2005 </w:t>
      </w:r>
      <w:r w:rsidR="00500536">
        <w:rPr>
          <w:rFonts w:cs="Times New Roman"/>
          <w:szCs w:val="24"/>
        </w:rPr>
        <w:t>r. o działalności lobbingowej w </w:t>
      </w:r>
      <w:r w:rsidRPr="004D4638">
        <w:rPr>
          <w:rFonts w:cs="Times New Roman"/>
          <w:szCs w:val="24"/>
        </w:rPr>
        <w:t>procesie stanowienia</w:t>
      </w:r>
      <w:r w:rsidR="004D4638" w:rsidRPr="004D4638">
        <w:rPr>
          <w:rFonts w:cs="Times New Roman"/>
          <w:szCs w:val="24"/>
        </w:rPr>
        <w:t xml:space="preserve"> </w:t>
      </w:r>
      <w:r w:rsidRPr="004D4638">
        <w:rPr>
          <w:rFonts w:cs="Times New Roman"/>
          <w:szCs w:val="24"/>
        </w:rPr>
        <w:t>prawa (Dz.</w:t>
      </w:r>
      <w:r w:rsidR="004D4638" w:rsidRPr="004D4638">
        <w:rPr>
          <w:rFonts w:cs="Times New Roman"/>
          <w:szCs w:val="24"/>
        </w:rPr>
        <w:t xml:space="preserve"> </w:t>
      </w:r>
      <w:r w:rsidRPr="004D4638">
        <w:rPr>
          <w:rFonts w:cs="Times New Roman"/>
          <w:szCs w:val="24"/>
        </w:rPr>
        <w:t>U.</w:t>
      </w:r>
      <w:r w:rsidR="004D4638" w:rsidRPr="004D4638">
        <w:rPr>
          <w:rFonts w:cs="Times New Roman"/>
          <w:szCs w:val="24"/>
        </w:rPr>
        <w:t xml:space="preserve"> </w:t>
      </w:r>
      <w:r w:rsidR="005514AB">
        <w:rPr>
          <w:rFonts w:cs="Times New Roman"/>
          <w:szCs w:val="24"/>
        </w:rPr>
        <w:t xml:space="preserve">z 2017 r. </w:t>
      </w:r>
      <w:r w:rsidRPr="004D4638">
        <w:rPr>
          <w:rFonts w:cs="Times New Roman"/>
          <w:szCs w:val="24"/>
        </w:rPr>
        <w:t>poz.</w:t>
      </w:r>
      <w:r w:rsidR="004D4638" w:rsidRPr="004D4638">
        <w:rPr>
          <w:rFonts w:cs="Times New Roman"/>
          <w:szCs w:val="24"/>
        </w:rPr>
        <w:t xml:space="preserve"> </w:t>
      </w:r>
      <w:r w:rsidR="005514AB">
        <w:rPr>
          <w:rFonts w:cs="Times New Roman"/>
          <w:szCs w:val="24"/>
        </w:rPr>
        <w:t>248</w:t>
      </w:r>
      <w:r w:rsidRPr="004D4638">
        <w:rPr>
          <w:rFonts w:cs="Times New Roman"/>
          <w:szCs w:val="24"/>
        </w:rPr>
        <w:t>)</w:t>
      </w:r>
      <w:r w:rsidR="004C121A" w:rsidRPr="004D4638">
        <w:rPr>
          <w:rFonts w:cs="Times New Roman"/>
          <w:szCs w:val="24"/>
        </w:rPr>
        <w:t xml:space="preserve"> projekt ustawy został</w:t>
      </w:r>
      <w:r w:rsidR="004D4638" w:rsidRPr="004D4638">
        <w:rPr>
          <w:rFonts w:cs="Times New Roman"/>
          <w:szCs w:val="24"/>
        </w:rPr>
        <w:t xml:space="preserve"> </w:t>
      </w:r>
      <w:r w:rsidRPr="004D4638">
        <w:rPr>
          <w:rFonts w:cs="Times New Roman"/>
          <w:szCs w:val="24"/>
        </w:rPr>
        <w:t>zamieszczony w Biuletynie Informacji Publicznej Ministerstwa Sportu i Turystyki. Jednoc</w:t>
      </w:r>
      <w:r w:rsidR="00500536">
        <w:rPr>
          <w:rFonts w:cs="Times New Roman"/>
          <w:szCs w:val="24"/>
        </w:rPr>
        <w:t xml:space="preserve">ześnie, zgodnie z § 52 uchwały </w:t>
      </w:r>
      <w:r w:rsidR="006A1124">
        <w:rPr>
          <w:rFonts w:cs="Times New Roman"/>
          <w:szCs w:val="24"/>
        </w:rPr>
        <w:t>n</w:t>
      </w:r>
      <w:r w:rsidRPr="004D4638">
        <w:rPr>
          <w:rFonts w:cs="Times New Roman"/>
          <w:szCs w:val="24"/>
        </w:rPr>
        <w:t xml:space="preserve">r 190 Rady Ministrów z dnia 29 października 2013 r. </w:t>
      </w:r>
      <w:r w:rsidR="005514AB">
        <w:rPr>
          <w:rFonts w:cs="Times New Roman"/>
          <w:szCs w:val="24"/>
        </w:rPr>
        <w:t xml:space="preserve">– </w:t>
      </w:r>
      <w:r w:rsidRPr="004D4638">
        <w:rPr>
          <w:rFonts w:cs="Times New Roman"/>
          <w:szCs w:val="24"/>
        </w:rPr>
        <w:t>Regulamin pracy Rady Ministrów (M.P. z 2016 r. poz. 1006</w:t>
      </w:r>
      <w:r w:rsidR="006A1124">
        <w:rPr>
          <w:rFonts w:cs="Times New Roman"/>
          <w:szCs w:val="24"/>
        </w:rPr>
        <w:t xml:space="preserve">, z </w:t>
      </w:r>
      <w:proofErr w:type="spellStart"/>
      <w:r w:rsidR="006A1124">
        <w:rPr>
          <w:rFonts w:cs="Times New Roman"/>
          <w:szCs w:val="24"/>
        </w:rPr>
        <w:t>późn</w:t>
      </w:r>
      <w:proofErr w:type="spellEnd"/>
      <w:r w:rsidR="006A1124">
        <w:rPr>
          <w:rFonts w:cs="Times New Roman"/>
          <w:szCs w:val="24"/>
        </w:rPr>
        <w:t>. zm.</w:t>
      </w:r>
      <w:r w:rsidR="004C121A" w:rsidRPr="004D4638">
        <w:rPr>
          <w:rFonts w:cs="Times New Roman"/>
          <w:szCs w:val="24"/>
        </w:rPr>
        <w:t>), projekt</w:t>
      </w:r>
      <w:r w:rsidR="004D4638" w:rsidRPr="004D4638">
        <w:rPr>
          <w:rFonts w:cs="Times New Roman"/>
          <w:szCs w:val="24"/>
        </w:rPr>
        <w:t xml:space="preserve"> </w:t>
      </w:r>
      <w:r w:rsidR="004C121A" w:rsidRPr="004D4638">
        <w:rPr>
          <w:rFonts w:cs="Times New Roman"/>
          <w:szCs w:val="24"/>
        </w:rPr>
        <w:t>ustawy został</w:t>
      </w:r>
      <w:r w:rsidRPr="004D4638">
        <w:rPr>
          <w:rFonts w:cs="Times New Roman"/>
          <w:szCs w:val="24"/>
        </w:rPr>
        <w:t xml:space="preserve"> udostępniony w Biuletynie Informacji Publicznej na stronie podmiotowej Rządowego Centrum Legislacji, w serwisie Rządowy Proces Legislacyjny.</w:t>
      </w:r>
    </w:p>
    <w:p w14:paraId="37B05D0B" w14:textId="3296D030" w:rsidR="00A53A8E" w:rsidRDefault="00A53A8E" w:rsidP="004D4638">
      <w:pPr>
        <w:spacing w:before="120" w:after="0" w:line="360" w:lineRule="auto"/>
        <w:jc w:val="both"/>
        <w:rPr>
          <w:rFonts w:cs="Times New Roman"/>
          <w:szCs w:val="24"/>
        </w:rPr>
      </w:pPr>
      <w:r w:rsidRPr="004D4638">
        <w:rPr>
          <w:rFonts w:cs="Times New Roman"/>
          <w:szCs w:val="24"/>
        </w:rPr>
        <w:t>W ramach ustawy z dnia 7 lipca 2005 r. o działalności lobbingowej w procesie stanowienia prawa nikt nie zgłosił uwag do projektu.</w:t>
      </w:r>
    </w:p>
    <w:p w14:paraId="07DFDD8B" w14:textId="77777777" w:rsidR="00500536" w:rsidRDefault="00500536" w:rsidP="004D4638">
      <w:pPr>
        <w:spacing w:before="120" w:after="0" w:line="360" w:lineRule="auto"/>
        <w:jc w:val="both"/>
        <w:rPr>
          <w:rFonts w:cs="Times New Roman"/>
          <w:sz w:val="20"/>
          <w:szCs w:val="20"/>
        </w:rPr>
      </w:pPr>
    </w:p>
    <w:sectPr w:rsidR="00500536" w:rsidSect="004D4638">
      <w:footerReference w:type="default" r:id="rId11"/>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E4433" w14:textId="77777777" w:rsidR="00E22D44" w:rsidRDefault="00E22D44" w:rsidP="00063970">
      <w:pPr>
        <w:spacing w:after="0" w:line="240" w:lineRule="auto"/>
      </w:pPr>
      <w:r>
        <w:separator/>
      </w:r>
    </w:p>
  </w:endnote>
  <w:endnote w:type="continuationSeparator" w:id="0">
    <w:p w14:paraId="3F764BD1" w14:textId="77777777" w:rsidR="00E22D44" w:rsidRDefault="00E22D44" w:rsidP="0006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785602"/>
      <w:docPartObj>
        <w:docPartGallery w:val="Page Numbers (Bottom of Page)"/>
        <w:docPartUnique/>
      </w:docPartObj>
    </w:sdtPr>
    <w:sdtEndPr/>
    <w:sdtContent>
      <w:p w14:paraId="6184D5B6" w14:textId="28114F36" w:rsidR="00063970" w:rsidRDefault="004D4638" w:rsidP="004D4638">
        <w:pPr>
          <w:pStyle w:val="Stopka"/>
          <w:jc w:val="center"/>
        </w:pPr>
        <w:r>
          <w:fldChar w:fldCharType="begin"/>
        </w:r>
        <w:r>
          <w:instrText>PAGE   \* MERGEFORMAT</w:instrText>
        </w:r>
        <w:r>
          <w:fldChar w:fldCharType="separate"/>
        </w:r>
        <w:r w:rsidR="00CE073D">
          <w:rPr>
            <w:noProof/>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BB49D" w14:textId="77777777" w:rsidR="00E22D44" w:rsidRDefault="00E22D44" w:rsidP="00063970">
      <w:pPr>
        <w:spacing w:after="0" w:line="240" w:lineRule="auto"/>
      </w:pPr>
      <w:r>
        <w:separator/>
      </w:r>
    </w:p>
  </w:footnote>
  <w:footnote w:type="continuationSeparator" w:id="0">
    <w:p w14:paraId="71B8CE0C" w14:textId="77777777" w:rsidR="00E22D44" w:rsidRDefault="00E22D44" w:rsidP="000639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5888"/>
    <w:multiLevelType w:val="hybridMultilevel"/>
    <w:tmpl w:val="8078E0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1E3AAC"/>
    <w:multiLevelType w:val="hybridMultilevel"/>
    <w:tmpl w:val="B746B1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24B7A99"/>
    <w:multiLevelType w:val="hybridMultilevel"/>
    <w:tmpl w:val="00AC0F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1B6019"/>
    <w:multiLevelType w:val="hybridMultilevel"/>
    <w:tmpl w:val="E778A1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D58535C"/>
    <w:multiLevelType w:val="hybridMultilevel"/>
    <w:tmpl w:val="5D329DA0"/>
    <w:lvl w:ilvl="0" w:tplc="AD1ECA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60C46D6"/>
    <w:multiLevelType w:val="hybridMultilevel"/>
    <w:tmpl w:val="A1CE0B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75CE308B"/>
    <w:multiLevelType w:val="hybridMultilevel"/>
    <w:tmpl w:val="B2B2D1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82E4B66"/>
    <w:multiLevelType w:val="hybridMultilevel"/>
    <w:tmpl w:val="F322EA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9092069"/>
    <w:multiLevelType w:val="hybridMultilevel"/>
    <w:tmpl w:val="5FA847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0"/>
  </w:num>
  <w:num w:numId="3">
    <w:abstractNumId w:val="7"/>
  </w:num>
  <w:num w:numId="4">
    <w:abstractNumId w:val="8"/>
  </w:num>
  <w:num w:numId="5">
    <w:abstractNumId w:val="1"/>
  </w:num>
  <w:num w:numId="6">
    <w:abstractNumId w:val="3"/>
  </w:num>
  <w:num w:numId="7">
    <w:abstractNumId w:val="5"/>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9BA"/>
    <w:rsid w:val="00002109"/>
    <w:rsid w:val="000128A1"/>
    <w:rsid w:val="00013BEF"/>
    <w:rsid w:val="00021B70"/>
    <w:rsid w:val="00042632"/>
    <w:rsid w:val="0005487B"/>
    <w:rsid w:val="00056AB2"/>
    <w:rsid w:val="000613E0"/>
    <w:rsid w:val="00063970"/>
    <w:rsid w:val="00066F31"/>
    <w:rsid w:val="00073632"/>
    <w:rsid w:val="0008301D"/>
    <w:rsid w:val="00091C2C"/>
    <w:rsid w:val="000B4F93"/>
    <w:rsid w:val="000C3C73"/>
    <w:rsid w:val="000C7075"/>
    <w:rsid w:val="000D001F"/>
    <w:rsid w:val="000E484B"/>
    <w:rsid w:val="00113BC6"/>
    <w:rsid w:val="0012388B"/>
    <w:rsid w:val="00127445"/>
    <w:rsid w:val="00133D31"/>
    <w:rsid w:val="00141C05"/>
    <w:rsid w:val="0017440B"/>
    <w:rsid w:val="00183C5D"/>
    <w:rsid w:val="00187CA9"/>
    <w:rsid w:val="001928EA"/>
    <w:rsid w:val="001A1BA6"/>
    <w:rsid w:val="001A408A"/>
    <w:rsid w:val="001A5BB8"/>
    <w:rsid w:val="001A7D6D"/>
    <w:rsid w:val="001B1BE2"/>
    <w:rsid w:val="001B2BBD"/>
    <w:rsid w:val="001C60E4"/>
    <w:rsid w:val="001C7EFA"/>
    <w:rsid w:val="001D5B2D"/>
    <w:rsid w:val="001E135F"/>
    <w:rsid w:val="00210F30"/>
    <w:rsid w:val="002179BA"/>
    <w:rsid w:val="00220C8A"/>
    <w:rsid w:val="002227C5"/>
    <w:rsid w:val="00252861"/>
    <w:rsid w:val="00253B20"/>
    <w:rsid w:val="00256EDF"/>
    <w:rsid w:val="00274965"/>
    <w:rsid w:val="0028065D"/>
    <w:rsid w:val="00281722"/>
    <w:rsid w:val="0029454F"/>
    <w:rsid w:val="002A1F7E"/>
    <w:rsid w:val="002A46DC"/>
    <w:rsid w:val="002B0E73"/>
    <w:rsid w:val="002B1970"/>
    <w:rsid w:val="002D19D8"/>
    <w:rsid w:val="002E7E5A"/>
    <w:rsid w:val="00316476"/>
    <w:rsid w:val="0032368B"/>
    <w:rsid w:val="0032794F"/>
    <w:rsid w:val="003461BB"/>
    <w:rsid w:val="00362616"/>
    <w:rsid w:val="00377006"/>
    <w:rsid w:val="00381B70"/>
    <w:rsid w:val="003845F4"/>
    <w:rsid w:val="003F7176"/>
    <w:rsid w:val="00416DB1"/>
    <w:rsid w:val="00441789"/>
    <w:rsid w:val="00451C21"/>
    <w:rsid w:val="00463D4F"/>
    <w:rsid w:val="004707A0"/>
    <w:rsid w:val="004C121A"/>
    <w:rsid w:val="004D4638"/>
    <w:rsid w:val="004F543F"/>
    <w:rsid w:val="00500536"/>
    <w:rsid w:val="005047F6"/>
    <w:rsid w:val="00524781"/>
    <w:rsid w:val="0053062E"/>
    <w:rsid w:val="00533115"/>
    <w:rsid w:val="005514AB"/>
    <w:rsid w:val="00556AEA"/>
    <w:rsid w:val="00563470"/>
    <w:rsid w:val="00563F73"/>
    <w:rsid w:val="00566582"/>
    <w:rsid w:val="00570991"/>
    <w:rsid w:val="00575937"/>
    <w:rsid w:val="005823A7"/>
    <w:rsid w:val="00597DDD"/>
    <w:rsid w:val="005A368D"/>
    <w:rsid w:val="005A7B0E"/>
    <w:rsid w:val="005B62C8"/>
    <w:rsid w:val="005B667E"/>
    <w:rsid w:val="005C6391"/>
    <w:rsid w:val="005C69A9"/>
    <w:rsid w:val="005E1181"/>
    <w:rsid w:val="005E489C"/>
    <w:rsid w:val="006070DB"/>
    <w:rsid w:val="006145DC"/>
    <w:rsid w:val="006379E0"/>
    <w:rsid w:val="0064510F"/>
    <w:rsid w:val="00645EF5"/>
    <w:rsid w:val="006517CF"/>
    <w:rsid w:val="00654F9D"/>
    <w:rsid w:val="006550D6"/>
    <w:rsid w:val="00655A49"/>
    <w:rsid w:val="00661B28"/>
    <w:rsid w:val="006901D5"/>
    <w:rsid w:val="006A1124"/>
    <w:rsid w:val="006B2B42"/>
    <w:rsid w:val="006B4795"/>
    <w:rsid w:val="006B4CE3"/>
    <w:rsid w:val="006B591F"/>
    <w:rsid w:val="006C7746"/>
    <w:rsid w:val="006D0F61"/>
    <w:rsid w:val="006E422E"/>
    <w:rsid w:val="006F0818"/>
    <w:rsid w:val="006F5863"/>
    <w:rsid w:val="0070581C"/>
    <w:rsid w:val="007138D8"/>
    <w:rsid w:val="00723A84"/>
    <w:rsid w:val="0072572E"/>
    <w:rsid w:val="00732A78"/>
    <w:rsid w:val="00735D9F"/>
    <w:rsid w:val="00736486"/>
    <w:rsid w:val="00745605"/>
    <w:rsid w:val="00756A86"/>
    <w:rsid w:val="00764B71"/>
    <w:rsid w:val="00787D1D"/>
    <w:rsid w:val="00796BEA"/>
    <w:rsid w:val="007B643A"/>
    <w:rsid w:val="007B739A"/>
    <w:rsid w:val="007E660F"/>
    <w:rsid w:val="007F0396"/>
    <w:rsid w:val="007F6898"/>
    <w:rsid w:val="00801035"/>
    <w:rsid w:val="00841B02"/>
    <w:rsid w:val="00841CE8"/>
    <w:rsid w:val="00855B8A"/>
    <w:rsid w:val="00861A48"/>
    <w:rsid w:val="00887717"/>
    <w:rsid w:val="00890F74"/>
    <w:rsid w:val="008939BB"/>
    <w:rsid w:val="008A6F69"/>
    <w:rsid w:val="008C63B8"/>
    <w:rsid w:val="008C74C4"/>
    <w:rsid w:val="008F4F02"/>
    <w:rsid w:val="008F5516"/>
    <w:rsid w:val="00903CF4"/>
    <w:rsid w:val="009051A4"/>
    <w:rsid w:val="009140EC"/>
    <w:rsid w:val="00916283"/>
    <w:rsid w:val="00934105"/>
    <w:rsid w:val="00937541"/>
    <w:rsid w:val="00937918"/>
    <w:rsid w:val="00943173"/>
    <w:rsid w:val="00961CE0"/>
    <w:rsid w:val="00965AD0"/>
    <w:rsid w:val="00970493"/>
    <w:rsid w:val="00996D60"/>
    <w:rsid w:val="009A211F"/>
    <w:rsid w:val="009A701C"/>
    <w:rsid w:val="009B4A4B"/>
    <w:rsid w:val="009C0A5E"/>
    <w:rsid w:val="009E3272"/>
    <w:rsid w:val="009F07F0"/>
    <w:rsid w:val="00A13AA7"/>
    <w:rsid w:val="00A13BD8"/>
    <w:rsid w:val="00A21504"/>
    <w:rsid w:val="00A25B50"/>
    <w:rsid w:val="00A335D1"/>
    <w:rsid w:val="00A35FD7"/>
    <w:rsid w:val="00A36BE6"/>
    <w:rsid w:val="00A43341"/>
    <w:rsid w:val="00A46F08"/>
    <w:rsid w:val="00A53A8E"/>
    <w:rsid w:val="00A66422"/>
    <w:rsid w:val="00A8250B"/>
    <w:rsid w:val="00A8366B"/>
    <w:rsid w:val="00A9152B"/>
    <w:rsid w:val="00A91D5E"/>
    <w:rsid w:val="00AA4002"/>
    <w:rsid w:val="00AB13DB"/>
    <w:rsid w:val="00AB2B77"/>
    <w:rsid w:val="00AE11EE"/>
    <w:rsid w:val="00AF63B2"/>
    <w:rsid w:val="00B04245"/>
    <w:rsid w:val="00B101C2"/>
    <w:rsid w:val="00B10B69"/>
    <w:rsid w:val="00B11975"/>
    <w:rsid w:val="00B21220"/>
    <w:rsid w:val="00B303C6"/>
    <w:rsid w:val="00B42B27"/>
    <w:rsid w:val="00B45371"/>
    <w:rsid w:val="00B453D8"/>
    <w:rsid w:val="00B67350"/>
    <w:rsid w:val="00B8674A"/>
    <w:rsid w:val="00BA26E6"/>
    <w:rsid w:val="00BA70B1"/>
    <w:rsid w:val="00BB3A1E"/>
    <w:rsid w:val="00BB5EBB"/>
    <w:rsid w:val="00BC3884"/>
    <w:rsid w:val="00BE720D"/>
    <w:rsid w:val="00BF26D3"/>
    <w:rsid w:val="00C02509"/>
    <w:rsid w:val="00C02C5A"/>
    <w:rsid w:val="00C15A57"/>
    <w:rsid w:val="00C31FB2"/>
    <w:rsid w:val="00C47F4B"/>
    <w:rsid w:val="00C70832"/>
    <w:rsid w:val="00C71CE6"/>
    <w:rsid w:val="00C74615"/>
    <w:rsid w:val="00C80965"/>
    <w:rsid w:val="00C83F72"/>
    <w:rsid w:val="00C8615F"/>
    <w:rsid w:val="00CA6045"/>
    <w:rsid w:val="00CB25EE"/>
    <w:rsid w:val="00CB5753"/>
    <w:rsid w:val="00CB7970"/>
    <w:rsid w:val="00CC7074"/>
    <w:rsid w:val="00CE073D"/>
    <w:rsid w:val="00CE09CA"/>
    <w:rsid w:val="00CE1D45"/>
    <w:rsid w:val="00CE4E98"/>
    <w:rsid w:val="00CE7A1F"/>
    <w:rsid w:val="00CF039A"/>
    <w:rsid w:val="00CF17E5"/>
    <w:rsid w:val="00CF22C1"/>
    <w:rsid w:val="00D0282E"/>
    <w:rsid w:val="00D06969"/>
    <w:rsid w:val="00D14350"/>
    <w:rsid w:val="00D223E7"/>
    <w:rsid w:val="00D36505"/>
    <w:rsid w:val="00D36B20"/>
    <w:rsid w:val="00D460CB"/>
    <w:rsid w:val="00D61853"/>
    <w:rsid w:val="00D86154"/>
    <w:rsid w:val="00D8688B"/>
    <w:rsid w:val="00DC0265"/>
    <w:rsid w:val="00DD0809"/>
    <w:rsid w:val="00DD5557"/>
    <w:rsid w:val="00DE3595"/>
    <w:rsid w:val="00DE4102"/>
    <w:rsid w:val="00E056B1"/>
    <w:rsid w:val="00E07378"/>
    <w:rsid w:val="00E211EA"/>
    <w:rsid w:val="00E212C8"/>
    <w:rsid w:val="00E22D44"/>
    <w:rsid w:val="00E27034"/>
    <w:rsid w:val="00E626D7"/>
    <w:rsid w:val="00E64AD6"/>
    <w:rsid w:val="00E73614"/>
    <w:rsid w:val="00E953C5"/>
    <w:rsid w:val="00E95855"/>
    <w:rsid w:val="00EA2021"/>
    <w:rsid w:val="00F32B14"/>
    <w:rsid w:val="00F3374B"/>
    <w:rsid w:val="00F45ED8"/>
    <w:rsid w:val="00F47A46"/>
    <w:rsid w:val="00F507A3"/>
    <w:rsid w:val="00F51F37"/>
    <w:rsid w:val="00F5796C"/>
    <w:rsid w:val="00F609D3"/>
    <w:rsid w:val="00F62B01"/>
    <w:rsid w:val="00F71F4A"/>
    <w:rsid w:val="00F73AB1"/>
    <w:rsid w:val="00F81913"/>
    <w:rsid w:val="00F82318"/>
    <w:rsid w:val="00F94E34"/>
    <w:rsid w:val="00FA6960"/>
    <w:rsid w:val="00FC1441"/>
    <w:rsid w:val="00FC1E17"/>
    <w:rsid w:val="00FC4204"/>
    <w:rsid w:val="00FD01B4"/>
    <w:rsid w:val="00FE12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3AA15"/>
  <w15:docId w15:val="{D055773F-CD74-4A16-9FF5-E11399218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14350"/>
    <w:pPr>
      <w:spacing w:after="200" w:line="276" w:lineRule="auto"/>
    </w:pPr>
    <w:rPr>
      <w:rFonts w:ascii="Times New Roman"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887717"/>
    <w:rPr>
      <w:sz w:val="16"/>
      <w:szCs w:val="16"/>
    </w:rPr>
  </w:style>
  <w:style w:type="paragraph" w:styleId="Tekstkomentarza">
    <w:name w:val="annotation text"/>
    <w:basedOn w:val="Normalny"/>
    <w:link w:val="TekstkomentarzaZnak"/>
    <w:uiPriority w:val="99"/>
    <w:semiHidden/>
    <w:unhideWhenUsed/>
    <w:rsid w:val="0088771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87717"/>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887717"/>
    <w:rPr>
      <w:b/>
      <w:bCs/>
    </w:rPr>
  </w:style>
  <w:style w:type="character" w:customStyle="1" w:styleId="TematkomentarzaZnak">
    <w:name w:val="Temat komentarza Znak"/>
    <w:basedOn w:val="TekstkomentarzaZnak"/>
    <w:link w:val="Tematkomentarza"/>
    <w:uiPriority w:val="99"/>
    <w:semiHidden/>
    <w:rsid w:val="00887717"/>
    <w:rPr>
      <w:rFonts w:ascii="Times New Roman" w:hAnsi="Times New Roman"/>
      <w:b/>
      <w:bCs/>
      <w:sz w:val="20"/>
      <w:szCs w:val="20"/>
    </w:rPr>
  </w:style>
  <w:style w:type="paragraph" w:styleId="Tekstdymka">
    <w:name w:val="Balloon Text"/>
    <w:basedOn w:val="Normalny"/>
    <w:link w:val="TekstdymkaZnak"/>
    <w:uiPriority w:val="99"/>
    <w:semiHidden/>
    <w:unhideWhenUsed/>
    <w:rsid w:val="0088771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87717"/>
    <w:rPr>
      <w:rFonts w:ascii="Segoe UI" w:hAnsi="Segoe UI" w:cs="Segoe UI"/>
      <w:sz w:val="18"/>
      <w:szCs w:val="18"/>
    </w:rPr>
  </w:style>
  <w:style w:type="paragraph" w:styleId="Akapitzlist">
    <w:name w:val="List Paragraph"/>
    <w:basedOn w:val="Normalny"/>
    <w:uiPriority w:val="34"/>
    <w:qFormat/>
    <w:rsid w:val="00CE7A1F"/>
    <w:pPr>
      <w:ind w:left="720"/>
      <w:contextualSpacing/>
    </w:pPr>
  </w:style>
  <w:style w:type="paragraph" w:styleId="Nagwek">
    <w:name w:val="header"/>
    <w:basedOn w:val="Normalny"/>
    <w:link w:val="NagwekZnak"/>
    <w:uiPriority w:val="99"/>
    <w:unhideWhenUsed/>
    <w:rsid w:val="0006397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3970"/>
    <w:rPr>
      <w:rFonts w:ascii="Times New Roman" w:hAnsi="Times New Roman"/>
      <w:sz w:val="24"/>
    </w:rPr>
  </w:style>
  <w:style w:type="paragraph" w:styleId="Stopka">
    <w:name w:val="footer"/>
    <w:basedOn w:val="Normalny"/>
    <w:link w:val="StopkaZnak"/>
    <w:uiPriority w:val="99"/>
    <w:unhideWhenUsed/>
    <w:rsid w:val="000639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3970"/>
    <w:rPr>
      <w:rFonts w:ascii="Times New Roman" w:hAnsi="Times New Roman"/>
      <w:sz w:val="24"/>
    </w:rPr>
  </w:style>
  <w:style w:type="paragraph" w:customStyle="1" w:styleId="ARTartustawynprozporzdzenia">
    <w:name w:val="ART(§) – art. ustawy (§ np. rozporządzenia)"/>
    <w:uiPriority w:val="14"/>
    <w:qFormat/>
    <w:rsid w:val="00735D9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table" w:styleId="Tabela-Siatka">
    <w:name w:val="Table Grid"/>
    <w:basedOn w:val="Standardowy"/>
    <w:uiPriority w:val="39"/>
    <w:rsid w:val="006B4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11903">
      <w:bodyDiv w:val="1"/>
      <w:marLeft w:val="0"/>
      <w:marRight w:val="0"/>
      <w:marTop w:val="0"/>
      <w:marBottom w:val="0"/>
      <w:divBdr>
        <w:top w:val="none" w:sz="0" w:space="0" w:color="auto"/>
        <w:left w:val="none" w:sz="0" w:space="0" w:color="auto"/>
        <w:bottom w:val="none" w:sz="0" w:space="0" w:color="auto"/>
        <w:right w:val="none" w:sz="0" w:space="0" w:color="auto"/>
      </w:divBdr>
      <w:divsChild>
        <w:div w:id="1486048875">
          <w:marLeft w:val="0"/>
          <w:marRight w:val="0"/>
          <w:marTop w:val="0"/>
          <w:marBottom w:val="0"/>
          <w:divBdr>
            <w:top w:val="none" w:sz="0" w:space="0" w:color="auto"/>
            <w:left w:val="none" w:sz="0" w:space="0" w:color="auto"/>
            <w:bottom w:val="none" w:sz="0" w:space="0" w:color="auto"/>
            <w:right w:val="none" w:sz="0" w:space="0" w:color="auto"/>
          </w:divBdr>
        </w:div>
        <w:div w:id="2074500834">
          <w:marLeft w:val="0"/>
          <w:marRight w:val="0"/>
          <w:marTop w:val="0"/>
          <w:marBottom w:val="0"/>
          <w:divBdr>
            <w:top w:val="none" w:sz="0" w:space="0" w:color="auto"/>
            <w:left w:val="none" w:sz="0" w:space="0" w:color="auto"/>
            <w:bottom w:val="none" w:sz="0" w:space="0" w:color="auto"/>
            <w:right w:val="none" w:sz="0" w:space="0" w:color="auto"/>
          </w:divBdr>
        </w:div>
        <w:div w:id="995382719">
          <w:marLeft w:val="0"/>
          <w:marRight w:val="0"/>
          <w:marTop w:val="0"/>
          <w:marBottom w:val="0"/>
          <w:divBdr>
            <w:top w:val="none" w:sz="0" w:space="0" w:color="auto"/>
            <w:left w:val="none" w:sz="0" w:space="0" w:color="auto"/>
            <w:bottom w:val="none" w:sz="0" w:space="0" w:color="auto"/>
            <w:right w:val="none" w:sz="0" w:space="0" w:color="auto"/>
          </w:divBdr>
        </w:div>
        <w:div w:id="856768622">
          <w:marLeft w:val="0"/>
          <w:marRight w:val="0"/>
          <w:marTop w:val="0"/>
          <w:marBottom w:val="0"/>
          <w:divBdr>
            <w:top w:val="none" w:sz="0" w:space="0" w:color="auto"/>
            <w:left w:val="none" w:sz="0" w:space="0" w:color="auto"/>
            <w:bottom w:val="none" w:sz="0" w:space="0" w:color="auto"/>
            <w:right w:val="none" w:sz="0" w:space="0" w:color="auto"/>
          </w:divBdr>
        </w:div>
        <w:div w:id="1458640721">
          <w:marLeft w:val="0"/>
          <w:marRight w:val="0"/>
          <w:marTop w:val="0"/>
          <w:marBottom w:val="0"/>
          <w:divBdr>
            <w:top w:val="none" w:sz="0" w:space="0" w:color="auto"/>
            <w:left w:val="none" w:sz="0" w:space="0" w:color="auto"/>
            <w:bottom w:val="none" w:sz="0" w:space="0" w:color="auto"/>
            <w:right w:val="none" w:sz="0" w:space="0" w:color="auto"/>
          </w:divBdr>
        </w:div>
        <w:div w:id="240070462">
          <w:marLeft w:val="0"/>
          <w:marRight w:val="0"/>
          <w:marTop w:val="0"/>
          <w:marBottom w:val="0"/>
          <w:divBdr>
            <w:top w:val="none" w:sz="0" w:space="0" w:color="auto"/>
            <w:left w:val="none" w:sz="0" w:space="0" w:color="auto"/>
            <w:bottom w:val="none" w:sz="0" w:space="0" w:color="auto"/>
            <w:right w:val="none" w:sz="0" w:space="0" w:color="auto"/>
          </w:divBdr>
        </w:div>
        <w:div w:id="1834101545">
          <w:marLeft w:val="0"/>
          <w:marRight w:val="0"/>
          <w:marTop w:val="0"/>
          <w:marBottom w:val="0"/>
          <w:divBdr>
            <w:top w:val="none" w:sz="0" w:space="0" w:color="auto"/>
            <w:left w:val="none" w:sz="0" w:space="0" w:color="auto"/>
            <w:bottom w:val="none" w:sz="0" w:space="0" w:color="auto"/>
            <w:right w:val="none" w:sz="0" w:space="0" w:color="auto"/>
          </w:divBdr>
        </w:div>
        <w:div w:id="1699963076">
          <w:marLeft w:val="0"/>
          <w:marRight w:val="0"/>
          <w:marTop w:val="0"/>
          <w:marBottom w:val="0"/>
          <w:divBdr>
            <w:top w:val="none" w:sz="0" w:space="0" w:color="auto"/>
            <w:left w:val="none" w:sz="0" w:space="0" w:color="auto"/>
            <w:bottom w:val="none" w:sz="0" w:space="0" w:color="auto"/>
            <w:right w:val="none" w:sz="0" w:space="0" w:color="auto"/>
          </w:divBdr>
        </w:div>
        <w:div w:id="1621957872">
          <w:marLeft w:val="0"/>
          <w:marRight w:val="0"/>
          <w:marTop w:val="0"/>
          <w:marBottom w:val="0"/>
          <w:divBdr>
            <w:top w:val="none" w:sz="0" w:space="0" w:color="auto"/>
            <w:left w:val="none" w:sz="0" w:space="0" w:color="auto"/>
            <w:bottom w:val="none" w:sz="0" w:space="0" w:color="auto"/>
            <w:right w:val="none" w:sz="0" w:space="0" w:color="auto"/>
          </w:divBdr>
        </w:div>
        <w:div w:id="1166627901">
          <w:marLeft w:val="0"/>
          <w:marRight w:val="0"/>
          <w:marTop w:val="0"/>
          <w:marBottom w:val="0"/>
          <w:divBdr>
            <w:top w:val="none" w:sz="0" w:space="0" w:color="auto"/>
            <w:left w:val="none" w:sz="0" w:space="0" w:color="auto"/>
            <w:bottom w:val="none" w:sz="0" w:space="0" w:color="auto"/>
            <w:right w:val="none" w:sz="0" w:space="0" w:color="auto"/>
          </w:divBdr>
        </w:div>
        <w:div w:id="1285308218">
          <w:marLeft w:val="0"/>
          <w:marRight w:val="0"/>
          <w:marTop w:val="0"/>
          <w:marBottom w:val="0"/>
          <w:divBdr>
            <w:top w:val="none" w:sz="0" w:space="0" w:color="auto"/>
            <w:left w:val="none" w:sz="0" w:space="0" w:color="auto"/>
            <w:bottom w:val="none" w:sz="0" w:space="0" w:color="auto"/>
            <w:right w:val="none" w:sz="0" w:space="0" w:color="auto"/>
          </w:divBdr>
        </w:div>
        <w:div w:id="848954069">
          <w:marLeft w:val="0"/>
          <w:marRight w:val="0"/>
          <w:marTop w:val="0"/>
          <w:marBottom w:val="0"/>
          <w:divBdr>
            <w:top w:val="none" w:sz="0" w:space="0" w:color="auto"/>
            <w:left w:val="none" w:sz="0" w:space="0" w:color="auto"/>
            <w:bottom w:val="none" w:sz="0" w:space="0" w:color="auto"/>
            <w:right w:val="none" w:sz="0" w:space="0" w:color="auto"/>
          </w:divBdr>
        </w:div>
        <w:div w:id="835614284">
          <w:marLeft w:val="0"/>
          <w:marRight w:val="0"/>
          <w:marTop w:val="0"/>
          <w:marBottom w:val="0"/>
          <w:divBdr>
            <w:top w:val="none" w:sz="0" w:space="0" w:color="auto"/>
            <w:left w:val="none" w:sz="0" w:space="0" w:color="auto"/>
            <w:bottom w:val="none" w:sz="0" w:space="0" w:color="auto"/>
            <w:right w:val="none" w:sz="0" w:space="0" w:color="auto"/>
          </w:divBdr>
        </w:div>
        <w:div w:id="1622955746">
          <w:marLeft w:val="0"/>
          <w:marRight w:val="0"/>
          <w:marTop w:val="0"/>
          <w:marBottom w:val="0"/>
          <w:divBdr>
            <w:top w:val="none" w:sz="0" w:space="0" w:color="auto"/>
            <w:left w:val="none" w:sz="0" w:space="0" w:color="auto"/>
            <w:bottom w:val="none" w:sz="0" w:space="0" w:color="auto"/>
            <w:right w:val="none" w:sz="0" w:space="0" w:color="auto"/>
          </w:divBdr>
        </w:div>
        <w:div w:id="1012875261">
          <w:marLeft w:val="0"/>
          <w:marRight w:val="0"/>
          <w:marTop w:val="0"/>
          <w:marBottom w:val="0"/>
          <w:divBdr>
            <w:top w:val="none" w:sz="0" w:space="0" w:color="auto"/>
            <w:left w:val="none" w:sz="0" w:space="0" w:color="auto"/>
            <w:bottom w:val="none" w:sz="0" w:space="0" w:color="auto"/>
            <w:right w:val="none" w:sz="0" w:space="0" w:color="auto"/>
          </w:divBdr>
        </w:div>
        <w:div w:id="1762946831">
          <w:marLeft w:val="0"/>
          <w:marRight w:val="0"/>
          <w:marTop w:val="0"/>
          <w:marBottom w:val="0"/>
          <w:divBdr>
            <w:top w:val="none" w:sz="0" w:space="0" w:color="auto"/>
            <w:left w:val="none" w:sz="0" w:space="0" w:color="auto"/>
            <w:bottom w:val="none" w:sz="0" w:space="0" w:color="auto"/>
            <w:right w:val="none" w:sz="0" w:space="0" w:color="auto"/>
          </w:divBdr>
        </w:div>
        <w:div w:id="895430980">
          <w:marLeft w:val="0"/>
          <w:marRight w:val="0"/>
          <w:marTop w:val="0"/>
          <w:marBottom w:val="0"/>
          <w:divBdr>
            <w:top w:val="none" w:sz="0" w:space="0" w:color="auto"/>
            <w:left w:val="none" w:sz="0" w:space="0" w:color="auto"/>
            <w:bottom w:val="none" w:sz="0" w:space="0" w:color="auto"/>
            <w:right w:val="none" w:sz="0" w:space="0" w:color="auto"/>
          </w:divBdr>
        </w:div>
        <w:div w:id="251748065">
          <w:marLeft w:val="0"/>
          <w:marRight w:val="0"/>
          <w:marTop w:val="0"/>
          <w:marBottom w:val="0"/>
          <w:divBdr>
            <w:top w:val="none" w:sz="0" w:space="0" w:color="auto"/>
            <w:left w:val="none" w:sz="0" w:space="0" w:color="auto"/>
            <w:bottom w:val="none" w:sz="0" w:space="0" w:color="auto"/>
            <w:right w:val="none" w:sz="0" w:space="0" w:color="auto"/>
          </w:divBdr>
        </w:div>
        <w:div w:id="304815468">
          <w:marLeft w:val="0"/>
          <w:marRight w:val="0"/>
          <w:marTop w:val="0"/>
          <w:marBottom w:val="0"/>
          <w:divBdr>
            <w:top w:val="none" w:sz="0" w:space="0" w:color="auto"/>
            <w:left w:val="none" w:sz="0" w:space="0" w:color="auto"/>
            <w:bottom w:val="none" w:sz="0" w:space="0" w:color="auto"/>
            <w:right w:val="none" w:sz="0" w:space="0" w:color="auto"/>
          </w:divBdr>
        </w:div>
        <w:div w:id="1488983568">
          <w:marLeft w:val="0"/>
          <w:marRight w:val="0"/>
          <w:marTop w:val="0"/>
          <w:marBottom w:val="0"/>
          <w:divBdr>
            <w:top w:val="none" w:sz="0" w:space="0" w:color="auto"/>
            <w:left w:val="none" w:sz="0" w:space="0" w:color="auto"/>
            <w:bottom w:val="none" w:sz="0" w:space="0" w:color="auto"/>
            <w:right w:val="none" w:sz="0" w:space="0" w:color="auto"/>
          </w:divBdr>
        </w:div>
        <w:div w:id="1847936496">
          <w:marLeft w:val="0"/>
          <w:marRight w:val="0"/>
          <w:marTop w:val="0"/>
          <w:marBottom w:val="0"/>
          <w:divBdr>
            <w:top w:val="none" w:sz="0" w:space="0" w:color="auto"/>
            <w:left w:val="none" w:sz="0" w:space="0" w:color="auto"/>
            <w:bottom w:val="none" w:sz="0" w:space="0" w:color="auto"/>
            <w:right w:val="none" w:sz="0" w:space="0" w:color="auto"/>
          </w:divBdr>
        </w:div>
        <w:div w:id="676885144">
          <w:marLeft w:val="0"/>
          <w:marRight w:val="0"/>
          <w:marTop w:val="0"/>
          <w:marBottom w:val="0"/>
          <w:divBdr>
            <w:top w:val="none" w:sz="0" w:space="0" w:color="auto"/>
            <w:left w:val="none" w:sz="0" w:space="0" w:color="auto"/>
            <w:bottom w:val="none" w:sz="0" w:space="0" w:color="auto"/>
            <w:right w:val="none" w:sz="0" w:space="0" w:color="auto"/>
          </w:divBdr>
        </w:div>
        <w:div w:id="1322343431">
          <w:marLeft w:val="0"/>
          <w:marRight w:val="0"/>
          <w:marTop w:val="0"/>
          <w:marBottom w:val="0"/>
          <w:divBdr>
            <w:top w:val="none" w:sz="0" w:space="0" w:color="auto"/>
            <w:left w:val="none" w:sz="0" w:space="0" w:color="auto"/>
            <w:bottom w:val="none" w:sz="0" w:space="0" w:color="auto"/>
            <w:right w:val="none" w:sz="0" w:space="0" w:color="auto"/>
          </w:divBdr>
        </w:div>
        <w:div w:id="738747652">
          <w:marLeft w:val="0"/>
          <w:marRight w:val="0"/>
          <w:marTop w:val="0"/>
          <w:marBottom w:val="0"/>
          <w:divBdr>
            <w:top w:val="none" w:sz="0" w:space="0" w:color="auto"/>
            <w:left w:val="none" w:sz="0" w:space="0" w:color="auto"/>
            <w:bottom w:val="none" w:sz="0" w:space="0" w:color="auto"/>
            <w:right w:val="none" w:sz="0" w:space="0" w:color="auto"/>
          </w:divBdr>
        </w:div>
        <w:div w:id="1827623039">
          <w:marLeft w:val="0"/>
          <w:marRight w:val="0"/>
          <w:marTop w:val="0"/>
          <w:marBottom w:val="0"/>
          <w:divBdr>
            <w:top w:val="none" w:sz="0" w:space="0" w:color="auto"/>
            <w:left w:val="none" w:sz="0" w:space="0" w:color="auto"/>
            <w:bottom w:val="none" w:sz="0" w:space="0" w:color="auto"/>
            <w:right w:val="none" w:sz="0" w:space="0" w:color="auto"/>
          </w:divBdr>
        </w:div>
        <w:div w:id="1062870739">
          <w:marLeft w:val="0"/>
          <w:marRight w:val="0"/>
          <w:marTop w:val="0"/>
          <w:marBottom w:val="0"/>
          <w:divBdr>
            <w:top w:val="none" w:sz="0" w:space="0" w:color="auto"/>
            <w:left w:val="none" w:sz="0" w:space="0" w:color="auto"/>
            <w:bottom w:val="none" w:sz="0" w:space="0" w:color="auto"/>
            <w:right w:val="none" w:sz="0" w:space="0" w:color="auto"/>
          </w:divBdr>
        </w:div>
        <w:div w:id="686517957">
          <w:marLeft w:val="0"/>
          <w:marRight w:val="0"/>
          <w:marTop w:val="0"/>
          <w:marBottom w:val="0"/>
          <w:divBdr>
            <w:top w:val="none" w:sz="0" w:space="0" w:color="auto"/>
            <w:left w:val="none" w:sz="0" w:space="0" w:color="auto"/>
            <w:bottom w:val="none" w:sz="0" w:space="0" w:color="auto"/>
            <w:right w:val="none" w:sz="0" w:space="0" w:color="auto"/>
          </w:divBdr>
        </w:div>
        <w:div w:id="909999623">
          <w:marLeft w:val="0"/>
          <w:marRight w:val="0"/>
          <w:marTop w:val="0"/>
          <w:marBottom w:val="0"/>
          <w:divBdr>
            <w:top w:val="none" w:sz="0" w:space="0" w:color="auto"/>
            <w:left w:val="none" w:sz="0" w:space="0" w:color="auto"/>
            <w:bottom w:val="none" w:sz="0" w:space="0" w:color="auto"/>
            <w:right w:val="none" w:sz="0" w:space="0" w:color="auto"/>
          </w:divBdr>
        </w:div>
        <w:div w:id="144663222">
          <w:marLeft w:val="0"/>
          <w:marRight w:val="0"/>
          <w:marTop w:val="0"/>
          <w:marBottom w:val="0"/>
          <w:divBdr>
            <w:top w:val="none" w:sz="0" w:space="0" w:color="auto"/>
            <w:left w:val="none" w:sz="0" w:space="0" w:color="auto"/>
            <w:bottom w:val="none" w:sz="0" w:space="0" w:color="auto"/>
            <w:right w:val="none" w:sz="0" w:space="0" w:color="auto"/>
          </w:divBdr>
        </w:div>
      </w:divsChild>
    </w:div>
    <w:div w:id="1193806221">
      <w:bodyDiv w:val="1"/>
      <w:marLeft w:val="0"/>
      <w:marRight w:val="0"/>
      <w:marTop w:val="0"/>
      <w:marBottom w:val="0"/>
      <w:divBdr>
        <w:top w:val="none" w:sz="0" w:space="0" w:color="auto"/>
        <w:left w:val="none" w:sz="0" w:space="0" w:color="auto"/>
        <w:bottom w:val="none" w:sz="0" w:space="0" w:color="auto"/>
        <w:right w:val="none" w:sz="0" w:space="0" w:color="auto"/>
      </w:divBdr>
      <w:divsChild>
        <w:div w:id="1464887722">
          <w:marLeft w:val="0"/>
          <w:marRight w:val="0"/>
          <w:marTop w:val="0"/>
          <w:marBottom w:val="0"/>
          <w:divBdr>
            <w:top w:val="none" w:sz="0" w:space="0" w:color="auto"/>
            <w:left w:val="none" w:sz="0" w:space="0" w:color="auto"/>
            <w:bottom w:val="none" w:sz="0" w:space="0" w:color="auto"/>
            <w:right w:val="none" w:sz="0" w:space="0" w:color="auto"/>
          </w:divBdr>
        </w:div>
        <w:div w:id="1009141798">
          <w:marLeft w:val="0"/>
          <w:marRight w:val="0"/>
          <w:marTop w:val="0"/>
          <w:marBottom w:val="0"/>
          <w:divBdr>
            <w:top w:val="none" w:sz="0" w:space="0" w:color="auto"/>
            <w:left w:val="none" w:sz="0" w:space="0" w:color="auto"/>
            <w:bottom w:val="none" w:sz="0" w:space="0" w:color="auto"/>
            <w:right w:val="none" w:sz="0" w:space="0" w:color="auto"/>
          </w:divBdr>
        </w:div>
        <w:div w:id="127667262">
          <w:marLeft w:val="0"/>
          <w:marRight w:val="0"/>
          <w:marTop w:val="0"/>
          <w:marBottom w:val="0"/>
          <w:divBdr>
            <w:top w:val="none" w:sz="0" w:space="0" w:color="auto"/>
            <w:left w:val="none" w:sz="0" w:space="0" w:color="auto"/>
            <w:bottom w:val="none" w:sz="0" w:space="0" w:color="auto"/>
            <w:right w:val="none" w:sz="0" w:space="0" w:color="auto"/>
          </w:divBdr>
        </w:div>
        <w:div w:id="769424390">
          <w:marLeft w:val="0"/>
          <w:marRight w:val="0"/>
          <w:marTop w:val="0"/>
          <w:marBottom w:val="0"/>
          <w:divBdr>
            <w:top w:val="none" w:sz="0" w:space="0" w:color="auto"/>
            <w:left w:val="none" w:sz="0" w:space="0" w:color="auto"/>
            <w:bottom w:val="none" w:sz="0" w:space="0" w:color="auto"/>
            <w:right w:val="none" w:sz="0" w:space="0" w:color="auto"/>
          </w:divBdr>
        </w:div>
        <w:div w:id="456291942">
          <w:marLeft w:val="0"/>
          <w:marRight w:val="0"/>
          <w:marTop w:val="0"/>
          <w:marBottom w:val="0"/>
          <w:divBdr>
            <w:top w:val="none" w:sz="0" w:space="0" w:color="auto"/>
            <w:left w:val="none" w:sz="0" w:space="0" w:color="auto"/>
            <w:bottom w:val="none" w:sz="0" w:space="0" w:color="auto"/>
            <w:right w:val="none" w:sz="0" w:space="0" w:color="auto"/>
          </w:divBdr>
        </w:div>
        <w:div w:id="1538277030">
          <w:marLeft w:val="0"/>
          <w:marRight w:val="0"/>
          <w:marTop w:val="0"/>
          <w:marBottom w:val="0"/>
          <w:divBdr>
            <w:top w:val="none" w:sz="0" w:space="0" w:color="auto"/>
            <w:left w:val="none" w:sz="0" w:space="0" w:color="auto"/>
            <w:bottom w:val="none" w:sz="0" w:space="0" w:color="auto"/>
            <w:right w:val="none" w:sz="0" w:space="0" w:color="auto"/>
          </w:divBdr>
        </w:div>
        <w:div w:id="232469823">
          <w:marLeft w:val="0"/>
          <w:marRight w:val="0"/>
          <w:marTop w:val="0"/>
          <w:marBottom w:val="0"/>
          <w:divBdr>
            <w:top w:val="none" w:sz="0" w:space="0" w:color="auto"/>
            <w:left w:val="none" w:sz="0" w:space="0" w:color="auto"/>
            <w:bottom w:val="none" w:sz="0" w:space="0" w:color="auto"/>
            <w:right w:val="none" w:sz="0" w:space="0" w:color="auto"/>
          </w:divBdr>
        </w:div>
      </w:divsChild>
    </w:div>
    <w:div w:id="1373650741">
      <w:bodyDiv w:val="1"/>
      <w:marLeft w:val="0"/>
      <w:marRight w:val="0"/>
      <w:marTop w:val="0"/>
      <w:marBottom w:val="0"/>
      <w:divBdr>
        <w:top w:val="none" w:sz="0" w:space="0" w:color="auto"/>
        <w:left w:val="none" w:sz="0" w:space="0" w:color="auto"/>
        <w:bottom w:val="none" w:sz="0" w:space="0" w:color="auto"/>
        <w:right w:val="none" w:sz="0" w:space="0" w:color="auto"/>
      </w:divBdr>
      <w:divsChild>
        <w:div w:id="86467615">
          <w:marLeft w:val="0"/>
          <w:marRight w:val="0"/>
          <w:marTop w:val="0"/>
          <w:marBottom w:val="0"/>
          <w:divBdr>
            <w:top w:val="none" w:sz="0" w:space="0" w:color="auto"/>
            <w:left w:val="none" w:sz="0" w:space="0" w:color="auto"/>
            <w:bottom w:val="none" w:sz="0" w:space="0" w:color="auto"/>
            <w:right w:val="none" w:sz="0" w:space="0" w:color="auto"/>
          </w:divBdr>
        </w:div>
        <w:div w:id="255557106">
          <w:marLeft w:val="0"/>
          <w:marRight w:val="0"/>
          <w:marTop w:val="0"/>
          <w:marBottom w:val="0"/>
          <w:divBdr>
            <w:top w:val="none" w:sz="0" w:space="0" w:color="auto"/>
            <w:left w:val="none" w:sz="0" w:space="0" w:color="auto"/>
            <w:bottom w:val="none" w:sz="0" w:space="0" w:color="auto"/>
            <w:right w:val="none" w:sz="0" w:space="0" w:color="auto"/>
          </w:divBdr>
        </w:div>
        <w:div w:id="1630279722">
          <w:marLeft w:val="0"/>
          <w:marRight w:val="0"/>
          <w:marTop w:val="0"/>
          <w:marBottom w:val="0"/>
          <w:divBdr>
            <w:top w:val="none" w:sz="0" w:space="0" w:color="auto"/>
            <w:left w:val="none" w:sz="0" w:space="0" w:color="auto"/>
            <w:bottom w:val="none" w:sz="0" w:space="0" w:color="auto"/>
            <w:right w:val="none" w:sz="0" w:space="0" w:color="auto"/>
          </w:divBdr>
        </w:div>
        <w:div w:id="80369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EB994FCBE66E545B2BFB237DC7DF1B8" ma:contentTypeVersion="2" ma:contentTypeDescription="Utwórz nowy dokument." ma:contentTypeScope="" ma:versionID="c9ee76ec7b84e96c9aab94d837ae3822">
  <xsd:schema xmlns:xsd="http://www.w3.org/2001/XMLSchema" xmlns:xs="http://www.w3.org/2001/XMLSchema" xmlns:p="http://schemas.microsoft.com/office/2006/metadata/properties" xmlns:ns2="5894aa58-1ce0-4beb-8990-6c4df438650e" xmlns:ns3="27588a64-7e15-4d55-b115-916ec30e6fa0" targetNamespace="http://schemas.microsoft.com/office/2006/metadata/properties" ma:root="true" ma:fieldsID="4a47c062a173d14f3bba200d36a1c08c" ns2:_="" ns3:_="">
    <xsd:import namespace="5894aa58-1ce0-4beb-8990-6c4df438650e"/>
    <xsd:import namespace="27588a64-7e15-4d55-b115-916ec30e6fa0"/>
    <xsd:element name="properties">
      <xsd:complexType>
        <xsd:sequence>
          <xsd:element name="documentManagement">
            <xsd:complexType>
              <xsd:all>
                <xsd:element ref="ns2:Odbiorcy2" minOccurs="0"/>
                <xsd:element ref="ns3:Osoba" minOccurs="0"/>
                <xsd:element ref="ns3:NazwaPlik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94aa58-1ce0-4beb-8990-6c4df438650e" elementFormDefault="qualified">
    <xsd:import namespace="http://schemas.microsoft.com/office/2006/documentManagement/types"/>
    <xsd:import namespace="http://schemas.microsoft.com/office/infopath/2007/PartnerControls"/>
    <xsd:element name="Odbiorcy2" ma:index="8" nillable="true" ma:displayName="Odbiorcy2" ma:default="Wszyscy" ma:format="Dropdown" ma:internalName="Odbiorcy2" ma:readOnly="false">
      <xsd:simpleType>
        <xsd:restriction base="dms:Choice">
          <xsd:enumeration value="Wszyscy"/>
          <xsd:enumeration value="GUS"/>
          <xsd:enumeration value="COIS"/>
        </xsd:restriction>
      </xsd:simpleType>
    </xsd:element>
  </xsd:schema>
  <xsd:schema xmlns:xsd="http://www.w3.org/2001/XMLSchema" xmlns:xs="http://www.w3.org/2001/XMLSchema" xmlns:dms="http://schemas.microsoft.com/office/2006/documentManagement/types" xmlns:pc="http://schemas.microsoft.com/office/infopath/2007/PartnerControls" targetNamespace="27588a64-7e15-4d55-b115-916ec30e6fa0" elementFormDefault="qualified">
    <xsd:import namespace="http://schemas.microsoft.com/office/2006/documentManagement/types"/>
    <xsd:import namespace="http://schemas.microsoft.com/office/infopath/2007/PartnerControls"/>
    <xsd:element name="Osoba" ma:index="9" nillable="true" ma:displayName="Osoba" ma:internalName="Osoba">
      <xsd:simpleType>
        <xsd:restriction base="dms:Text">
          <xsd:maxLength value="255"/>
        </xsd:restriction>
      </xsd:simpleType>
    </xsd:element>
    <xsd:element name="NazwaPliku" ma:index="10" nillable="true" ma:displayName="NazwaPliku" ma:internalName="NazwaPliku">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dbiorcy2 xmlns="5894aa58-1ce0-4beb-8990-6c4df438650e">Wszyscy</Odbiorcy2>
    <NazwaPliku xmlns="27588a64-7e15-4d55-b115-916ec30e6fa0">UZASADNIENIE 14.03.2018.docx.docx</NazwaPliku>
    <Osoba xmlns="27588a64-7e15-4d55-b115-916ec30e6fa0">SPORT\HDZIUDZIK</Osoba>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D2136-58F9-4E8D-93C6-1030F40B7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4aa58-1ce0-4beb-8990-6c4df438650e"/>
    <ds:schemaRef ds:uri="27588a64-7e15-4d55-b115-916ec30e6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28892E-532A-4D83-AF13-686ECA00657E}">
  <ds:schemaRefs>
    <ds:schemaRef ds:uri="http://schemas.microsoft.com/sharepoint/v3/contenttype/forms"/>
  </ds:schemaRefs>
</ds:datastoreItem>
</file>

<file path=customXml/itemProps3.xml><?xml version="1.0" encoding="utf-8"?>
<ds:datastoreItem xmlns:ds="http://schemas.openxmlformats.org/officeDocument/2006/customXml" ds:itemID="{2DD63246-8FDE-424B-959C-F6C81C2AEF52}">
  <ds:schemaRefs>
    <ds:schemaRef ds:uri="http://schemas.microsoft.com/office/2006/documentManagement/types"/>
    <ds:schemaRef ds:uri="http://schemas.openxmlformats.org/package/2006/metadata/core-properties"/>
    <ds:schemaRef ds:uri="5894aa58-1ce0-4beb-8990-6c4df438650e"/>
    <ds:schemaRef ds:uri="http://purl.org/dc/dcmitype/"/>
    <ds:schemaRef ds:uri="http://purl.org/dc/elements/1.1/"/>
    <ds:schemaRef ds:uri="http://schemas.microsoft.com/office/2006/metadata/properties"/>
    <ds:schemaRef ds:uri="http://schemas.microsoft.com/office/infopath/2007/PartnerControls"/>
    <ds:schemaRef ds:uri="27588a64-7e15-4d55-b115-916ec30e6fa0"/>
    <ds:schemaRef ds:uri="http://www.w3.org/XML/1998/namespace"/>
    <ds:schemaRef ds:uri="http://purl.org/dc/terms/"/>
  </ds:schemaRefs>
</ds:datastoreItem>
</file>

<file path=customXml/itemProps4.xml><?xml version="1.0" encoding="utf-8"?>
<ds:datastoreItem xmlns:ds="http://schemas.openxmlformats.org/officeDocument/2006/customXml" ds:itemID="{C28884B2-F418-4EF7-BB88-72B30F2E0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3636</Words>
  <Characters>21817</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Dziudzik Hubert</dc:creator>
  <cp:lastModifiedBy>Grażyna D. Grabowska</cp:lastModifiedBy>
  <cp:revision>2</cp:revision>
  <cp:lastPrinted>2018-05-09T06:11:00Z</cp:lastPrinted>
  <dcterms:created xsi:type="dcterms:W3CDTF">2018-09-12T10:18:00Z</dcterms:created>
  <dcterms:modified xsi:type="dcterms:W3CDTF">2018-09-12T10:18:00Z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0x010100DEB994FCBE66E545B2BFB237DC7DF1B8</vt:lpwstr>
  </property>
</Properties>
</file>