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CE7" w:rsidRPr="00B8589F" w:rsidRDefault="000B2CE7" w:rsidP="00B8589F">
      <w:pPr>
        <w:spacing w:before="120" w:after="0" w:line="360" w:lineRule="auto"/>
        <w:jc w:val="center"/>
        <w:rPr>
          <w:rFonts w:ascii="Times New Roman" w:hAnsi="Times New Roman" w:cs="Times New Roman"/>
          <w:sz w:val="24"/>
          <w:szCs w:val="24"/>
        </w:rPr>
      </w:pPr>
      <w:bookmarkStart w:id="0" w:name="_GoBack"/>
      <w:bookmarkEnd w:id="0"/>
      <w:r w:rsidRPr="00B8589F">
        <w:rPr>
          <w:rFonts w:ascii="Times New Roman" w:hAnsi="Times New Roman" w:cs="Times New Roman"/>
          <w:sz w:val="24"/>
          <w:szCs w:val="24"/>
        </w:rPr>
        <w:t>UZASADNIENIE</w:t>
      </w:r>
    </w:p>
    <w:p w:rsidR="000B2CE7" w:rsidRPr="007533B9" w:rsidRDefault="000B2CE7" w:rsidP="00B8589F">
      <w:pPr>
        <w:spacing w:before="120" w:after="0" w:line="360" w:lineRule="auto"/>
        <w:jc w:val="both"/>
        <w:rPr>
          <w:rFonts w:ascii="Times New Roman" w:hAnsi="Times New Roman" w:cs="Times New Roman"/>
          <w:sz w:val="24"/>
          <w:szCs w:val="24"/>
        </w:rPr>
      </w:pPr>
    </w:p>
    <w:p w:rsidR="000B2CE7" w:rsidRPr="007533B9" w:rsidRDefault="000B2CE7"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 xml:space="preserve">Ostatnie 250 lat historii Narodu Polskiego </w:t>
      </w:r>
      <w:r w:rsidR="00AE452A">
        <w:rPr>
          <w:rFonts w:ascii="Times New Roman" w:hAnsi="Times New Roman" w:cs="Times New Roman"/>
          <w:sz w:val="24"/>
          <w:szCs w:val="24"/>
        </w:rPr>
        <w:t xml:space="preserve">jest </w:t>
      </w:r>
      <w:r w:rsidRPr="007533B9">
        <w:rPr>
          <w:rFonts w:ascii="Times New Roman" w:hAnsi="Times New Roman" w:cs="Times New Roman"/>
          <w:sz w:val="24"/>
          <w:szCs w:val="24"/>
        </w:rPr>
        <w:t xml:space="preserve">wypełnione wojnami i zrywami zbrojnymi w obronie niepodległości Rzeczypospolitej lub mającymi na celu odzyskanie wolności i niezależności państwa. Pokolenia Polaków </w:t>
      </w:r>
      <w:r w:rsidR="00774743">
        <w:rPr>
          <w:rFonts w:ascii="Times New Roman" w:hAnsi="Times New Roman" w:cs="Times New Roman"/>
          <w:sz w:val="24"/>
          <w:szCs w:val="24"/>
        </w:rPr>
        <w:t xml:space="preserve">oraz wszystkich narodowości zamieszkujących ziemie obecnej i dawnej Rzeczypospolitej </w:t>
      </w:r>
      <w:r w:rsidRPr="007533B9">
        <w:rPr>
          <w:rFonts w:ascii="Times New Roman" w:hAnsi="Times New Roman" w:cs="Times New Roman"/>
          <w:sz w:val="24"/>
          <w:szCs w:val="24"/>
        </w:rPr>
        <w:t>składały na ołtarzu Ojczyzny dar najcenniejszy – własne życie. Ci, którzy polegli w walce, niezależnie czy w regularnych formacjach</w:t>
      </w:r>
      <w:r w:rsidR="000C109A">
        <w:rPr>
          <w:rFonts w:ascii="Times New Roman" w:hAnsi="Times New Roman" w:cs="Times New Roman"/>
          <w:sz w:val="24"/>
          <w:szCs w:val="24"/>
        </w:rPr>
        <w:t>,</w:t>
      </w:r>
      <w:r w:rsidRPr="007533B9">
        <w:rPr>
          <w:rFonts w:ascii="Times New Roman" w:hAnsi="Times New Roman" w:cs="Times New Roman"/>
          <w:sz w:val="24"/>
          <w:szCs w:val="24"/>
        </w:rPr>
        <w:t xml:space="preserve"> czy w oddziałach partyzanckich, w konspiracji, jak również ofiary zbrodni zaborców i okupantów, mordowane i zamęczone w więzieniach, obozach, łagrach – wszyscy oni </w:t>
      </w:r>
      <w:r w:rsidR="00AE452A" w:rsidRPr="007533B9">
        <w:rPr>
          <w:rFonts w:ascii="Times New Roman" w:hAnsi="Times New Roman" w:cs="Times New Roman"/>
          <w:sz w:val="24"/>
          <w:szCs w:val="24"/>
        </w:rPr>
        <w:t xml:space="preserve">są </w:t>
      </w:r>
      <w:r w:rsidRPr="007533B9">
        <w:rPr>
          <w:rFonts w:ascii="Times New Roman" w:hAnsi="Times New Roman" w:cs="Times New Roman"/>
          <w:sz w:val="24"/>
          <w:szCs w:val="24"/>
        </w:rPr>
        <w:t xml:space="preserve">otoczeni </w:t>
      </w:r>
      <w:r w:rsidR="00D40F9D" w:rsidRPr="007533B9">
        <w:rPr>
          <w:rFonts w:ascii="Times New Roman" w:hAnsi="Times New Roman" w:cs="Times New Roman"/>
          <w:sz w:val="24"/>
          <w:szCs w:val="24"/>
        </w:rPr>
        <w:t>czcią i szacunkiem, a przyszłe pokolenia kultywują należną im pamięć.</w:t>
      </w:r>
    </w:p>
    <w:p w:rsidR="00D53225" w:rsidRPr="007533B9" w:rsidRDefault="00D53225"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 xml:space="preserve">Niepodległa Rzeczpospolita </w:t>
      </w:r>
      <w:r w:rsidR="00AE452A" w:rsidRPr="007533B9">
        <w:rPr>
          <w:rFonts w:ascii="Times New Roman" w:hAnsi="Times New Roman" w:cs="Times New Roman"/>
          <w:sz w:val="24"/>
          <w:szCs w:val="24"/>
        </w:rPr>
        <w:t xml:space="preserve">jest </w:t>
      </w:r>
      <w:r w:rsidRPr="007533B9">
        <w:rPr>
          <w:rFonts w:ascii="Times New Roman" w:hAnsi="Times New Roman" w:cs="Times New Roman"/>
          <w:sz w:val="24"/>
          <w:szCs w:val="24"/>
        </w:rPr>
        <w:t>zobowiązana okazać im równy szacunek i pamięć, jak ich poległym towarzyszom broni.</w:t>
      </w:r>
    </w:p>
    <w:p w:rsidR="00D53225" w:rsidRPr="007533B9" w:rsidRDefault="00D53225" w:rsidP="00B8589F">
      <w:pPr>
        <w:spacing w:before="120" w:after="0" w:line="360" w:lineRule="auto"/>
        <w:jc w:val="both"/>
        <w:rPr>
          <w:rFonts w:ascii="Times New Roman" w:hAnsi="Times New Roman" w:cs="Times New Roman"/>
          <w:b/>
          <w:sz w:val="24"/>
          <w:szCs w:val="24"/>
        </w:rPr>
      </w:pPr>
      <w:r w:rsidRPr="007533B9">
        <w:rPr>
          <w:rFonts w:ascii="Times New Roman" w:hAnsi="Times New Roman" w:cs="Times New Roman"/>
          <w:b/>
          <w:sz w:val="24"/>
          <w:szCs w:val="24"/>
        </w:rPr>
        <w:t>Obecny stan prawny</w:t>
      </w:r>
    </w:p>
    <w:p w:rsidR="003658CF" w:rsidRPr="007533B9" w:rsidRDefault="00D53225"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Od wielu lat do instytucji powołanych w celu za</w:t>
      </w:r>
      <w:r w:rsidR="000B1A45">
        <w:rPr>
          <w:rFonts w:ascii="Times New Roman" w:hAnsi="Times New Roman" w:cs="Times New Roman"/>
          <w:sz w:val="24"/>
          <w:szCs w:val="24"/>
        </w:rPr>
        <w:t>chowania tożsamości narodowej i </w:t>
      </w:r>
      <w:r w:rsidRPr="007533B9">
        <w:rPr>
          <w:rFonts w:ascii="Times New Roman" w:hAnsi="Times New Roman" w:cs="Times New Roman"/>
          <w:sz w:val="24"/>
          <w:szCs w:val="24"/>
        </w:rPr>
        <w:t>opieki nad miejscami pamięci (</w:t>
      </w:r>
      <w:r w:rsidR="007217F4">
        <w:rPr>
          <w:rFonts w:ascii="Times New Roman" w:hAnsi="Times New Roman" w:cs="Times New Roman"/>
          <w:sz w:val="24"/>
          <w:szCs w:val="24"/>
        </w:rPr>
        <w:t>m.</w:t>
      </w:r>
      <w:r w:rsidR="00445C2C" w:rsidRPr="007533B9">
        <w:rPr>
          <w:rFonts w:ascii="Times New Roman" w:hAnsi="Times New Roman" w:cs="Times New Roman"/>
          <w:sz w:val="24"/>
          <w:szCs w:val="24"/>
        </w:rPr>
        <w:t xml:space="preserve">in. </w:t>
      </w:r>
      <w:r w:rsidRPr="007533B9">
        <w:rPr>
          <w:rFonts w:ascii="Times New Roman" w:hAnsi="Times New Roman" w:cs="Times New Roman"/>
          <w:sz w:val="24"/>
          <w:szCs w:val="24"/>
        </w:rPr>
        <w:t>dawna Rada Ochrony Pami</w:t>
      </w:r>
      <w:r w:rsidR="000B1A45">
        <w:rPr>
          <w:rFonts w:ascii="Times New Roman" w:hAnsi="Times New Roman" w:cs="Times New Roman"/>
          <w:sz w:val="24"/>
          <w:szCs w:val="24"/>
        </w:rPr>
        <w:t>ęci Walk i </w:t>
      </w:r>
      <w:r w:rsidR="00445C2C" w:rsidRPr="007533B9">
        <w:rPr>
          <w:rFonts w:ascii="Times New Roman" w:hAnsi="Times New Roman" w:cs="Times New Roman"/>
          <w:sz w:val="24"/>
          <w:szCs w:val="24"/>
        </w:rPr>
        <w:t>Męczeństwa, Instytut Pamięci Narodowej, woje</w:t>
      </w:r>
      <w:r w:rsidR="000B1A45">
        <w:rPr>
          <w:rFonts w:ascii="Times New Roman" w:hAnsi="Times New Roman" w:cs="Times New Roman"/>
          <w:sz w:val="24"/>
          <w:szCs w:val="24"/>
        </w:rPr>
        <w:t>wodowie) napływały zgłoszenia i </w:t>
      </w:r>
      <w:r w:rsidR="00445C2C" w:rsidRPr="007533B9">
        <w:rPr>
          <w:rFonts w:ascii="Times New Roman" w:hAnsi="Times New Roman" w:cs="Times New Roman"/>
          <w:sz w:val="24"/>
          <w:szCs w:val="24"/>
        </w:rPr>
        <w:t>apele dotyczące objęcia opieką grobów weteranów zm</w:t>
      </w:r>
      <w:r w:rsidR="000B1A45">
        <w:rPr>
          <w:rFonts w:ascii="Times New Roman" w:hAnsi="Times New Roman" w:cs="Times New Roman"/>
          <w:sz w:val="24"/>
          <w:szCs w:val="24"/>
        </w:rPr>
        <w:t>arłych z przyczyn naturalnych w </w:t>
      </w:r>
      <w:r w:rsidR="00445C2C" w:rsidRPr="007533B9">
        <w:rPr>
          <w:rFonts w:ascii="Times New Roman" w:hAnsi="Times New Roman" w:cs="Times New Roman"/>
          <w:sz w:val="24"/>
          <w:szCs w:val="24"/>
        </w:rPr>
        <w:t xml:space="preserve">okresie pokoju. </w:t>
      </w:r>
    </w:p>
    <w:p w:rsidR="00D53225" w:rsidRPr="007533B9" w:rsidRDefault="003658CF"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O</w:t>
      </w:r>
      <w:r w:rsidR="00B84269" w:rsidRPr="007533B9">
        <w:rPr>
          <w:rFonts w:ascii="Times New Roman" w:hAnsi="Times New Roman" w:cs="Times New Roman"/>
          <w:sz w:val="24"/>
          <w:szCs w:val="24"/>
        </w:rPr>
        <w:t xml:space="preserve">bowiązująca </w:t>
      </w:r>
      <w:r w:rsidR="00B84269" w:rsidRPr="000C109A">
        <w:rPr>
          <w:rFonts w:ascii="Times New Roman" w:hAnsi="Times New Roman" w:cs="Times New Roman"/>
          <w:i/>
          <w:sz w:val="24"/>
          <w:szCs w:val="24"/>
        </w:rPr>
        <w:t>ustawa z dnia 28 marca 1933 r. o grobach i cmentarzach wojennych</w:t>
      </w:r>
      <w:r w:rsidR="00B84269" w:rsidRPr="000C109A">
        <w:rPr>
          <w:rFonts w:ascii="Times New Roman" w:hAnsi="Times New Roman" w:cs="Times New Roman"/>
          <w:sz w:val="24"/>
          <w:szCs w:val="24"/>
        </w:rPr>
        <w:t xml:space="preserve"> </w:t>
      </w:r>
      <w:r w:rsidR="00B84269" w:rsidRPr="007533B9">
        <w:rPr>
          <w:rFonts w:ascii="Times New Roman" w:hAnsi="Times New Roman" w:cs="Times New Roman"/>
          <w:sz w:val="24"/>
          <w:szCs w:val="24"/>
        </w:rPr>
        <w:t>(Dz.</w:t>
      </w:r>
      <w:r w:rsidR="000C109A">
        <w:rPr>
          <w:rFonts w:ascii="Times New Roman" w:hAnsi="Times New Roman" w:cs="Times New Roman"/>
          <w:sz w:val="24"/>
          <w:szCs w:val="24"/>
        </w:rPr>
        <w:t> </w:t>
      </w:r>
      <w:r w:rsidR="00B84269" w:rsidRPr="007533B9">
        <w:rPr>
          <w:rFonts w:ascii="Times New Roman" w:hAnsi="Times New Roman" w:cs="Times New Roman"/>
          <w:sz w:val="24"/>
          <w:szCs w:val="24"/>
        </w:rPr>
        <w:t xml:space="preserve">U. </w:t>
      </w:r>
      <w:r w:rsidR="00553CD3">
        <w:rPr>
          <w:rFonts w:ascii="Times New Roman" w:hAnsi="Times New Roman" w:cs="Times New Roman"/>
          <w:sz w:val="24"/>
          <w:szCs w:val="24"/>
        </w:rPr>
        <w:t xml:space="preserve">z </w:t>
      </w:r>
      <w:r w:rsidR="00E426B9">
        <w:rPr>
          <w:rFonts w:ascii="Times New Roman" w:hAnsi="Times New Roman" w:cs="Times New Roman"/>
          <w:sz w:val="24"/>
          <w:szCs w:val="24"/>
        </w:rPr>
        <w:t xml:space="preserve">2017 </w:t>
      </w:r>
      <w:r w:rsidR="00553CD3">
        <w:rPr>
          <w:rFonts w:ascii="Times New Roman" w:hAnsi="Times New Roman" w:cs="Times New Roman"/>
          <w:sz w:val="24"/>
          <w:szCs w:val="24"/>
        </w:rPr>
        <w:t>r.</w:t>
      </w:r>
      <w:r w:rsidR="00B84269" w:rsidRPr="007533B9">
        <w:rPr>
          <w:rFonts w:ascii="Times New Roman" w:hAnsi="Times New Roman" w:cs="Times New Roman"/>
          <w:sz w:val="24"/>
          <w:szCs w:val="24"/>
        </w:rPr>
        <w:t xml:space="preserve"> poz. </w:t>
      </w:r>
      <w:r w:rsidR="00E426B9">
        <w:rPr>
          <w:rFonts w:ascii="Times New Roman" w:hAnsi="Times New Roman" w:cs="Times New Roman"/>
          <w:sz w:val="24"/>
          <w:szCs w:val="24"/>
        </w:rPr>
        <w:t>681</w:t>
      </w:r>
      <w:r w:rsidR="007217F4">
        <w:rPr>
          <w:rFonts w:ascii="Times New Roman" w:hAnsi="Times New Roman" w:cs="Times New Roman"/>
          <w:sz w:val="24"/>
          <w:szCs w:val="24"/>
        </w:rPr>
        <w:t>,</w:t>
      </w:r>
      <w:r w:rsidR="00B84269" w:rsidRPr="007533B9">
        <w:rPr>
          <w:rFonts w:ascii="Times New Roman" w:hAnsi="Times New Roman" w:cs="Times New Roman"/>
          <w:sz w:val="24"/>
          <w:szCs w:val="24"/>
        </w:rPr>
        <w:t xml:space="preserve"> z późn. zm.</w:t>
      </w:r>
      <w:r w:rsidR="000B1A45">
        <w:rPr>
          <w:rFonts w:ascii="Times New Roman" w:hAnsi="Times New Roman" w:cs="Times New Roman"/>
          <w:sz w:val="24"/>
          <w:szCs w:val="24"/>
        </w:rPr>
        <w:t>) zapewnia ochronę prawną i </w:t>
      </w:r>
      <w:r w:rsidR="00B84269" w:rsidRPr="007533B9">
        <w:rPr>
          <w:rFonts w:ascii="Times New Roman" w:hAnsi="Times New Roman" w:cs="Times New Roman"/>
          <w:sz w:val="24"/>
          <w:szCs w:val="24"/>
        </w:rPr>
        <w:t>opiekę Państwa grobom osób wymienionych w art. 1 ust</w:t>
      </w:r>
      <w:r w:rsidR="00AE452A">
        <w:rPr>
          <w:rFonts w:ascii="Times New Roman" w:hAnsi="Times New Roman" w:cs="Times New Roman"/>
          <w:sz w:val="24"/>
          <w:szCs w:val="24"/>
        </w:rPr>
        <w:t>.</w:t>
      </w:r>
      <w:r w:rsidR="00B84269" w:rsidRPr="007533B9">
        <w:rPr>
          <w:rFonts w:ascii="Times New Roman" w:hAnsi="Times New Roman" w:cs="Times New Roman"/>
          <w:sz w:val="24"/>
          <w:szCs w:val="24"/>
        </w:rPr>
        <w:t xml:space="preserve"> 1</w:t>
      </w:r>
      <w:r w:rsidR="00E426B9">
        <w:rPr>
          <w:rFonts w:ascii="Times New Roman" w:hAnsi="Times New Roman" w:cs="Times New Roman"/>
          <w:sz w:val="24"/>
          <w:szCs w:val="24"/>
        </w:rPr>
        <w:t>,</w:t>
      </w:r>
      <w:r w:rsidRPr="007533B9">
        <w:rPr>
          <w:rFonts w:ascii="Times New Roman" w:hAnsi="Times New Roman" w:cs="Times New Roman"/>
          <w:sz w:val="24"/>
          <w:szCs w:val="24"/>
        </w:rPr>
        <w:t xml:space="preserve"> tj.</w:t>
      </w:r>
      <w:r w:rsidR="00B84269" w:rsidRPr="007533B9">
        <w:rPr>
          <w:rFonts w:ascii="Times New Roman" w:hAnsi="Times New Roman" w:cs="Times New Roman"/>
          <w:sz w:val="24"/>
          <w:szCs w:val="24"/>
        </w:rPr>
        <w:t>:</w:t>
      </w:r>
    </w:p>
    <w:p w:rsidR="00B84269" w:rsidRPr="007533B9" w:rsidRDefault="007217F4" w:rsidP="007217F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B84269" w:rsidRPr="007533B9">
        <w:rPr>
          <w:rFonts w:ascii="Times New Roman" w:hAnsi="Times New Roman" w:cs="Times New Roman"/>
          <w:sz w:val="24"/>
          <w:szCs w:val="24"/>
        </w:rPr>
        <w:t>poległych w walkach o niepodległość i zjednoczenie Państwa Polskiego;</w:t>
      </w:r>
    </w:p>
    <w:p w:rsidR="00B84269" w:rsidRPr="007533B9" w:rsidRDefault="007217F4" w:rsidP="007217F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B84269" w:rsidRPr="007533B9">
        <w:rPr>
          <w:rFonts w:ascii="Times New Roman" w:hAnsi="Times New Roman" w:cs="Times New Roman"/>
          <w:sz w:val="24"/>
          <w:szCs w:val="24"/>
        </w:rPr>
        <w:t>osób wojskowych, poległych lub zmarłych z powodu działań wojennych, bez</w:t>
      </w:r>
      <w:r>
        <w:rPr>
          <w:rFonts w:ascii="Times New Roman" w:hAnsi="Times New Roman" w:cs="Times New Roman"/>
          <w:sz w:val="24"/>
          <w:szCs w:val="24"/>
        </w:rPr>
        <w:t xml:space="preserve"> </w:t>
      </w:r>
      <w:r w:rsidR="00B84269" w:rsidRPr="007533B9">
        <w:rPr>
          <w:rFonts w:ascii="Times New Roman" w:hAnsi="Times New Roman" w:cs="Times New Roman"/>
          <w:sz w:val="24"/>
          <w:szCs w:val="24"/>
        </w:rPr>
        <w:t>względu na narodowość;</w:t>
      </w:r>
    </w:p>
    <w:p w:rsidR="00B84269" w:rsidRPr="007533B9" w:rsidRDefault="00B84269" w:rsidP="007217F4">
      <w:pPr>
        <w:spacing w:after="0" w:line="360" w:lineRule="auto"/>
        <w:ind w:left="284" w:hanging="284"/>
        <w:jc w:val="both"/>
        <w:rPr>
          <w:rFonts w:ascii="Times New Roman" w:hAnsi="Times New Roman" w:cs="Times New Roman"/>
          <w:sz w:val="24"/>
          <w:szCs w:val="24"/>
        </w:rPr>
      </w:pPr>
      <w:r w:rsidRPr="007533B9">
        <w:rPr>
          <w:rFonts w:ascii="Times New Roman" w:hAnsi="Times New Roman" w:cs="Times New Roman"/>
          <w:sz w:val="24"/>
          <w:szCs w:val="24"/>
        </w:rPr>
        <w:t>3)</w:t>
      </w:r>
      <w:r w:rsidR="007217F4">
        <w:rPr>
          <w:rFonts w:ascii="Times New Roman" w:hAnsi="Times New Roman" w:cs="Times New Roman"/>
          <w:sz w:val="24"/>
          <w:szCs w:val="24"/>
        </w:rPr>
        <w:tab/>
      </w:r>
      <w:r w:rsidRPr="007533B9">
        <w:rPr>
          <w:rFonts w:ascii="Times New Roman" w:hAnsi="Times New Roman" w:cs="Times New Roman"/>
          <w:sz w:val="24"/>
          <w:szCs w:val="24"/>
        </w:rPr>
        <w:t>sióstr miłosierdzia i wszystkich osób, które, wykonując zlecone im czynności</w:t>
      </w:r>
      <w:r w:rsidR="007217F4">
        <w:rPr>
          <w:rFonts w:ascii="Times New Roman" w:hAnsi="Times New Roman" w:cs="Times New Roman"/>
          <w:sz w:val="24"/>
          <w:szCs w:val="24"/>
        </w:rPr>
        <w:t xml:space="preserve"> </w:t>
      </w:r>
      <w:r w:rsidRPr="007533B9">
        <w:rPr>
          <w:rFonts w:ascii="Times New Roman" w:hAnsi="Times New Roman" w:cs="Times New Roman"/>
          <w:sz w:val="24"/>
          <w:szCs w:val="24"/>
        </w:rPr>
        <w:t>przy jakiejkolwiek formacji wojskowej, poległy lub zmarły z powodu działań wojennych;</w:t>
      </w:r>
    </w:p>
    <w:p w:rsidR="00B84269" w:rsidRPr="007533B9" w:rsidRDefault="007217F4" w:rsidP="007217F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B84269" w:rsidRPr="007533B9">
        <w:rPr>
          <w:rFonts w:ascii="Times New Roman" w:hAnsi="Times New Roman" w:cs="Times New Roman"/>
          <w:sz w:val="24"/>
          <w:szCs w:val="24"/>
        </w:rPr>
        <w:t>jeńców wojennych i osób internowanych;</w:t>
      </w:r>
    </w:p>
    <w:p w:rsidR="00B84269" w:rsidRPr="007533B9" w:rsidRDefault="007217F4" w:rsidP="007217F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B84269" w:rsidRPr="007533B9">
        <w:rPr>
          <w:rFonts w:ascii="Times New Roman" w:hAnsi="Times New Roman" w:cs="Times New Roman"/>
          <w:sz w:val="24"/>
          <w:szCs w:val="24"/>
        </w:rPr>
        <w:t>uchodźców z 1915 r.;</w:t>
      </w:r>
    </w:p>
    <w:p w:rsidR="00B84269" w:rsidRPr="007533B9" w:rsidRDefault="007217F4" w:rsidP="007217F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6)</w:t>
      </w:r>
      <w:r>
        <w:rPr>
          <w:rFonts w:ascii="Times New Roman" w:hAnsi="Times New Roman" w:cs="Times New Roman"/>
          <w:sz w:val="24"/>
          <w:szCs w:val="24"/>
        </w:rPr>
        <w:tab/>
      </w:r>
      <w:r w:rsidR="00B84269" w:rsidRPr="007533B9">
        <w:rPr>
          <w:rFonts w:ascii="Times New Roman" w:hAnsi="Times New Roman" w:cs="Times New Roman"/>
          <w:sz w:val="24"/>
          <w:szCs w:val="24"/>
        </w:rPr>
        <w:t>osób wojskowych i cywilnych, bez względu na ich narodowość, które straciły</w:t>
      </w:r>
      <w:r>
        <w:rPr>
          <w:rFonts w:ascii="Times New Roman" w:hAnsi="Times New Roman" w:cs="Times New Roman"/>
          <w:sz w:val="24"/>
          <w:szCs w:val="24"/>
        </w:rPr>
        <w:t xml:space="preserve"> </w:t>
      </w:r>
      <w:r w:rsidR="00B84269" w:rsidRPr="007533B9">
        <w:rPr>
          <w:rFonts w:ascii="Times New Roman" w:hAnsi="Times New Roman" w:cs="Times New Roman"/>
          <w:sz w:val="24"/>
          <w:szCs w:val="24"/>
        </w:rPr>
        <w:t>życie wskutek represji okupanta niemieckiego albo sowi</w:t>
      </w:r>
      <w:r w:rsidR="000B1A45">
        <w:rPr>
          <w:rFonts w:ascii="Times New Roman" w:hAnsi="Times New Roman" w:cs="Times New Roman"/>
          <w:sz w:val="24"/>
          <w:szCs w:val="24"/>
        </w:rPr>
        <w:t>eckiego od dnia 1 września 1939 </w:t>
      </w:r>
      <w:r w:rsidR="00B84269" w:rsidRPr="007533B9">
        <w:rPr>
          <w:rFonts w:ascii="Times New Roman" w:hAnsi="Times New Roman" w:cs="Times New Roman"/>
          <w:sz w:val="24"/>
          <w:szCs w:val="24"/>
        </w:rPr>
        <w:t>r.;</w:t>
      </w:r>
    </w:p>
    <w:p w:rsidR="00B84269" w:rsidRPr="007533B9" w:rsidRDefault="00B84269" w:rsidP="007217F4">
      <w:pPr>
        <w:spacing w:after="0" w:line="360" w:lineRule="auto"/>
        <w:ind w:left="284" w:hanging="284"/>
        <w:jc w:val="both"/>
        <w:rPr>
          <w:rFonts w:ascii="Times New Roman" w:hAnsi="Times New Roman" w:cs="Times New Roman"/>
          <w:sz w:val="24"/>
          <w:szCs w:val="24"/>
        </w:rPr>
      </w:pPr>
      <w:r w:rsidRPr="007533B9">
        <w:rPr>
          <w:rFonts w:ascii="Times New Roman" w:hAnsi="Times New Roman" w:cs="Times New Roman"/>
          <w:sz w:val="24"/>
          <w:szCs w:val="24"/>
        </w:rPr>
        <w:t>7)</w:t>
      </w:r>
      <w:r w:rsidR="007217F4">
        <w:rPr>
          <w:rFonts w:ascii="Times New Roman" w:hAnsi="Times New Roman" w:cs="Times New Roman"/>
          <w:sz w:val="24"/>
          <w:szCs w:val="24"/>
        </w:rPr>
        <w:tab/>
      </w:r>
      <w:r w:rsidRPr="007533B9">
        <w:rPr>
          <w:rFonts w:ascii="Times New Roman" w:hAnsi="Times New Roman" w:cs="Times New Roman"/>
          <w:sz w:val="24"/>
          <w:szCs w:val="24"/>
        </w:rPr>
        <w:t>ofiar niemieckich i sowieckich obozów, w tym cmentarzyska ich prochów;</w:t>
      </w:r>
    </w:p>
    <w:p w:rsidR="00B84269" w:rsidRPr="007533B9" w:rsidRDefault="007217F4" w:rsidP="007217F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sidR="00B84269" w:rsidRPr="007533B9">
        <w:rPr>
          <w:rFonts w:ascii="Times New Roman" w:hAnsi="Times New Roman" w:cs="Times New Roman"/>
          <w:sz w:val="24"/>
          <w:szCs w:val="24"/>
        </w:rPr>
        <w:t>osób, które straciły życie wskutek walki z narzuconym systemem totalitarnym</w:t>
      </w:r>
      <w:r>
        <w:rPr>
          <w:rFonts w:ascii="Times New Roman" w:hAnsi="Times New Roman" w:cs="Times New Roman"/>
          <w:sz w:val="24"/>
          <w:szCs w:val="24"/>
        </w:rPr>
        <w:t xml:space="preserve"> </w:t>
      </w:r>
      <w:r w:rsidR="00B84269" w:rsidRPr="007533B9">
        <w:rPr>
          <w:rFonts w:ascii="Times New Roman" w:hAnsi="Times New Roman" w:cs="Times New Roman"/>
          <w:sz w:val="24"/>
          <w:szCs w:val="24"/>
        </w:rPr>
        <w:t>lub wskutek represji totalitarnych</w:t>
      </w:r>
      <w:r w:rsidR="00A848F1">
        <w:rPr>
          <w:rFonts w:ascii="Times New Roman" w:hAnsi="Times New Roman" w:cs="Times New Roman"/>
          <w:sz w:val="24"/>
          <w:szCs w:val="24"/>
        </w:rPr>
        <w:t>,</w:t>
      </w:r>
      <w:r w:rsidR="00B84269" w:rsidRPr="007533B9">
        <w:rPr>
          <w:rFonts w:ascii="Times New Roman" w:hAnsi="Times New Roman" w:cs="Times New Roman"/>
          <w:sz w:val="24"/>
          <w:szCs w:val="24"/>
        </w:rPr>
        <w:t xml:space="preserve"> lub czystek etnicznych od dnia 8 listopada 1917 r. do dnia 31 lipca 1990 r.</w:t>
      </w:r>
    </w:p>
    <w:p w:rsidR="003658CF" w:rsidRPr="007533B9" w:rsidRDefault="007D19C8"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 xml:space="preserve">Groby </w:t>
      </w:r>
      <w:r w:rsidR="00B84269" w:rsidRPr="007533B9">
        <w:rPr>
          <w:rFonts w:ascii="Times New Roman" w:hAnsi="Times New Roman" w:cs="Times New Roman"/>
          <w:sz w:val="24"/>
          <w:szCs w:val="24"/>
        </w:rPr>
        <w:t xml:space="preserve">weteranów walk o </w:t>
      </w:r>
      <w:r w:rsidR="00C85446" w:rsidRPr="007533B9">
        <w:rPr>
          <w:rFonts w:ascii="Times New Roman" w:hAnsi="Times New Roman" w:cs="Times New Roman"/>
          <w:sz w:val="24"/>
          <w:szCs w:val="24"/>
        </w:rPr>
        <w:t>w</w:t>
      </w:r>
      <w:r w:rsidR="00B84269" w:rsidRPr="007533B9">
        <w:rPr>
          <w:rFonts w:ascii="Times New Roman" w:hAnsi="Times New Roman" w:cs="Times New Roman"/>
          <w:sz w:val="24"/>
          <w:szCs w:val="24"/>
        </w:rPr>
        <w:t xml:space="preserve">olność i </w:t>
      </w:r>
      <w:r w:rsidR="00C85446" w:rsidRPr="007533B9">
        <w:rPr>
          <w:rFonts w:ascii="Times New Roman" w:hAnsi="Times New Roman" w:cs="Times New Roman"/>
          <w:sz w:val="24"/>
          <w:szCs w:val="24"/>
        </w:rPr>
        <w:t>n</w:t>
      </w:r>
      <w:r w:rsidR="00B84269" w:rsidRPr="007533B9">
        <w:rPr>
          <w:rFonts w:ascii="Times New Roman" w:hAnsi="Times New Roman" w:cs="Times New Roman"/>
          <w:sz w:val="24"/>
          <w:szCs w:val="24"/>
        </w:rPr>
        <w:t>iepodległość Polski</w:t>
      </w:r>
      <w:r w:rsidRPr="007533B9">
        <w:rPr>
          <w:rFonts w:ascii="Times New Roman" w:hAnsi="Times New Roman" w:cs="Times New Roman"/>
          <w:sz w:val="24"/>
          <w:szCs w:val="24"/>
        </w:rPr>
        <w:t>, traktowane jako groby prywatne, r</w:t>
      </w:r>
      <w:r w:rsidR="003658CF" w:rsidRPr="007533B9">
        <w:rPr>
          <w:rFonts w:ascii="Times New Roman" w:hAnsi="Times New Roman" w:cs="Times New Roman"/>
          <w:sz w:val="24"/>
          <w:szCs w:val="24"/>
        </w:rPr>
        <w:t>odzinne nie podlegają ewidencjonowaniu</w:t>
      </w:r>
      <w:r w:rsidR="008D5278">
        <w:rPr>
          <w:rFonts w:ascii="Times New Roman" w:hAnsi="Times New Roman" w:cs="Times New Roman"/>
          <w:sz w:val="24"/>
          <w:szCs w:val="24"/>
        </w:rPr>
        <w:t>,</w:t>
      </w:r>
      <w:r w:rsidR="003658CF" w:rsidRPr="007533B9">
        <w:rPr>
          <w:rFonts w:ascii="Times New Roman" w:hAnsi="Times New Roman" w:cs="Times New Roman"/>
          <w:sz w:val="24"/>
          <w:szCs w:val="24"/>
        </w:rPr>
        <w:t xml:space="preserve"> ani w stosunku do nich nie jest przewidziany system wsparcia finansowego.</w:t>
      </w:r>
      <w:r w:rsidRPr="007533B9">
        <w:rPr>
          <w:rFonts w:ascii="Times New Roman" w:hAnsi="Times New Roman" w:cs="Times New Roman"/>
          <w:sz w:val="24"/>
          <w:szCs w:val="24"/>
        </w:rPr>
        <w:t xml:space="preserve"> </w:t>
      </w:r>
    </w:p>
    <w:p w:rsidR="003658CF" w:rsidRPr="007533B9" w:rsidRDefault="004D35D8" w:rsidP="00B8589F">
      <w:pPr>
        <w:spacing w:before="120" w:after="0" w:line="360" w:lineRule="auto"/>
        <w:jc w:val="both"/>
        <w:rPr>
          <w:rFonts w:ascii="Times New Roman" w:hAnsi="Times New Roman" w:cs="Times New Roman"/>
          <w:b/>
          <w:sz w:val="24"/>
          <w:szCs w:val="24"/>
        </w:rPr>
      </w:pPr>
      <w:r w:rsidRPr="007533B9">
        <w:rPr>
          <w:rFonts w:ascii="Times New Roman" w:hAnsi="Times New Roman" w:cs="Times New Roman"/>
          <w:b/>
          <w:sz w:val="24"/>
          <w:szCs w:val="24"/>
        </w:rPr>
        <w:t>Zakres projektowanej regulacji prawnej</w:t>
      </w:r>
    </w:p>
    <w:p w:rsidR="0055101B" w:rsidRPr="00A8345D" w:rsidRDefault="004D35D8" w:rsidP="00B8589F">
      <w:pPr>
        <w:spacing w:before="120" w:after="0" w:line="360" w:lineRule="auto"/>
        <w:jc w:val="both"/>
        <w:rPr>
          <w:rFonts w:ascii="Times New Roman" w:hAnsi="Times New Roman" w:cs="Times New Roman"/>
          <w:sz w:val="24"/>
          <w:szCs w:val="24"/>
        </w:rPr>
      </w:pPr>
      <w:r w:rsidRPr="00A8345D">
        <w:rPr>
          <w:rFonts w:ascii="Times New Roman" w:hAnsi="Times New Roman" w:cs="Times New Roman"/>
          <w:sz w:val="24"/>
          <w:szCs w:val="24"/>
        </w:rPr>
        <w:t xml:space="preserve">Projektowana ustawa ma na celu </w:t>
      </w:r>
      <w:r w:rsidR="00A8345D">
        <w:rPr>
          <w:rFonts w:ascii="Times New Roman" w:hAnsi="Times New Roman" w:cs="Times New Roman"/>
          <w:sz w:val="24"/>
          <w:szCs w:val="24"/>
        </w:rPr>
        <w:t>określenie zasad sprawowani</w:t>
      </w:r>
      <w:r w:rsidR="00AE452A">
        <w:rPr>
          <w:rFonts w:ascii="Times New Roman" w:hAnsi="Times New Roman" w:cs="Times New Roman"/>
          <w:sz w:val="24"/>
          <w:szCs w:val="24"/>
        </w:rPr>
        <w:t>a</w:t>
      </w:r>
      <w:r w:rsidR="00A8345D">
        <w:rPr>
          <w:rFonts w:ascii="Times New Roman" w:hAnsi="Times New Roman" w:cs="Times New Roman"/>
          <w:sz w:val="24"/>
          <w:szCs w:val="24"/>
        </w:rPr>
        <w:t xml:space="preserve"> opieki</w:t>
      </w:r>
      <w:r w:rsidRPr="00A8345D">
        <w:rPr>
          <w:rFonts w:ascii="Times New Roman" w:hAnsi="Times New Roman" w:cs="Times New Roman"/>
          <w:sz w:val="24"/>
          <w:szCs w:val="24"/>
        </w:rPr>
        <w:t xml:space="preserve"> </w:t>
      </w:r>
      <w:r w:rsidR="00105527" w:rsidRPr="00A8345D">
        <w:rPr>
          <w:rFonts w:ascii="Times New Roman" w:hAnsi="Times New Roman" w:cs="Times New Roman"/>
          <w:sz w:val="24"/>
          <w:szCs w:val="24"/>
        </w:rPr>
        <w:t xml:space="preserve">nad </w:t>
      </w:r>
      <w:r w:rsidRPr="00A8345D">
        <w:rPr>
          <w:rFonts w:ascii="Times New Roman" w:hAnsi="Times New Roman" w:cs="Times New Roman"/>
          <w:sz w:val="24"/>
          <w:szCs w:val="24"/>
        </w:rPr>
        <w:t>grob</w:t>
      </w:r>
      <w:r w:rsidR="00105527" w:rsidRPr="00A8345D">
        <w:rPr>
          <w:rFonts w:ascii="Times New Roman" w:hAnsi="Times New Roman" w:cs="Times New Roman"/>
          <w:sz w:val="24"/>
          <w:szCs w:val="24"/>
        </w:rPr>
        <w:t>ami</w:t>
      </w:r>
      <w:r w:rsidRPr="00A8345D">
        <w:rPr>
          <w:rFonts w:ascii="Times New Roman" w:hAnsi="Times New Roman" w:cs="Times New Roman"/>
          <w:sz w:val="24"/>
          <w:szCs w:val="24"/>
        </w:rPr>
        <w:t xml:space="preserve"> weteranów walk o </w:t>
      </w:r>
      <w:r w:rsidR="00C85446" w:rsidRPr="00A8345D">
        <w:rPr>
          <w:rFonts w:ascii="Times New Roman" w:hAnsi="Times New Roman" w:cs="Times New Roman"/>
          <w:sz w:val="24"/>
          <w:szCs w:val="24"/>
        </w:rPr>
        <w:t>w</w:t>
      </w:r>
      <w:r w:rsidRPr="00A8345D">
        <w:rPr>
          <w:rFonts w:ascii="Times New Roman" w:hAnsi="Times New Roman" w:cs="Times New Roman"/>
          <w:sz w:val="24"/>
          <w:szCs w:val="24"/>
        </w:rPr>
        <w:t xml:space="preserve">olność i </w:t>
      </w:r>
      <w:r w:rsidR="00C85446" w:rsidRPr="00A8345D">
        <w:rPr>
          <w:rFonts w:ascii="Times New Roman" w:hAnsi="Times New Roman" w:cs="Times New Roman"/>
          <w:sz w:val="24"/>
          <w:szCs w:val="24"/>
        </w:rPr>
        <w:t>n</w:t>
      </w:r>
      <w:r w:rsidRPr="00A8345D">
        <w:rPr>
          <w:rFonts w:ascii="Times New Roman" w:hAnsi="Times New Roman" w:cs="Times New Roman"/>
          <w:sz w:val="24"/>
          <w:szCs w:val="24"/>
        </w:rPr>
        <w:t>iepodległość Po</w:t>
      </w:r>
      <w:r w:rsidR="00A8345D" w:rsidRPr="00A8345D">
        <w:rPr>
          <w:rFonts w:ascii="Times New Roman" w:hAnsi="Times New Roman" w:cs="Times New Roman"/>
          <w:sz w:val="24"/>
          <w:szCs w:val="24"/>
        </w:rPr>
        <w:t>lski z okresu od 1768 r</w:t>
      </w:r>
      <w:r w:rsidR="008D5278">
        <w:rPr>
          <w:rFonts w:ascii="Times New Roman" w:hAnsi="Times New Roman" w:cs="Times New Roman"/>
          <w:sz w:val="24"/>
          <w:szCs w:val="24"/>
        </w:rPr>
        <w:t>.</w:t>
      </w:r>
      <w:r w:rsidR="00B8589F">
        <w:rPr>
          <w:rFonts w:ascii="Times New Roman" w:hAnsi="Times New Roman" w:cs="Times New Roman"/>
          <w:sz w:val="24"/>
          <w:szCs w:val="24"/>
        </w:rPr>
        <w:t xml:space="preserve"> </w:t>
      </w:r>
      <w:r w:rsidR="00A8345D" w:rsidRPr="00A8345D">
        <w:rPr>
          <w:rFonts w:ascii="Times New Roman" w:hAnsi="Times New Roman" w:cs="Times New Roman"/>
          <w:sz w:val="24"/>
          <w:szCs w:val="24"/>
        </w:rPr>
        <w:t>do 1963</w:t>
      </w:r>
      <w:r w:rsidRPr="00A8345D">
        <w:rPr>
          <w:rFonts w:ascii="Times New Roman" w:hAnsi="Times New Roman" w:cs="Times New Roman"/>
          <w:sz w:val="24"/>
          <w:szCs w:val="24"/>
        </w:rPr>
        <w:t xml:space="preserve"> r. </w:t>
      </w:r>
      <w:r w:rsidR="007824B2">
        <w:rPr>
          <w:rFonts w:ascii="Times New Roman" w:hAnsi="Times New Roman" w:cs="Times New Roman"/>
          <w:sz w:val="24"/>
          <w:szCs w:val="24"/>
        </w:rPr>
        <w:t xml:space="preserve">Ustawa </w:t>
      </w:r>
      <w:r w:rsidR="00AE452A">
        <w:rPr>
          <w:rFonts w:ascii="Times New Roman" w:hAnsi="Times New Roman" w:cs="Times New Roman"/>
          <w:sz w:val="24"/>
          <w:szCs w:val="24"/>
        </w:rPr>
        <w:t xml:space="preserve">uznaje </w:t>
      </w:r>
      <w:r w:rsidR="007824B2">
        <w:rPr>
          <w:rFonts w:ascii="Times New Roman" w:hAnsi="Times New Roman" w:cs="Times New Roman"/>
          <w:sz w:val="24"/>
          <w:szCs w:val="24"/>
        </w:rPr>
        <w:t>za weteranów uczestników walk zbrojnych oraz funkcjonariuszy cywilnych rządów powstańczych i władz emigracyjnych</w:t>
      </w:r>
      <w:r w:rsidRPr="00A8345D">
        <w:rPr>
          <w:rFonts w:ascii="Times New Roman" w:hAnsi="Times New Roman" w:cs="Times New Roman"/>
          <w:sz w:val="24"/>
          <w:szCs w:val="24"/>
        </w:rPr>
        <w:t>. Groby te znajdują się zarówno na terytoriu</w:t>
      </w:r>
      <w:r w:rsidR="00EE226B" w:rsidRPr="00A8345D">
        <w:rPr>
          <w:rFonts w:ascii="Times New Roman" w:hAnsi="Times New Roman" w:cs="Times New Roman"/>
          <w:sz w:val="24"/>
          <w:szCs w:val="24"/>
        </w:rPr>
        <w:t xml:space="preserve">m </w:t>
      </w:r>
      <w:r w:rsidR="00AE452A">
        <w:rPr>
          <w:rFonts w:ascii="Times New Roman" w:hAnsi="Times New Roman" w:cs="Times New Roman"/>
          <w:sz w:val="24"/>
          <w:szCs w:val="24"/>
        </w:rPr>
        <w:t xml:space="preserve">Rzeczypospolitej </w:t>
      </w:r>
      <w:r w:rsidR="00EE226B" w:rsidRPr="00A8345D">
        <w:rPr>
          <w:rFonts w:ascii="Times New Roman" w:hAnsi="Times New Roman" w:cs="Times New Roman"/>
          <w:sz w:val="24"/>
          <w:szCs w:val="24"/>
        </w:rPr>
        <w:t>Polski</w:t>
      </w:r>
      <w:r w:rsidR="00AE452A">
        <w:rPr>
          <w:rFonts w:ascii="Times New Roman" w:hAnsi="Times New Roman" w:cs="Times New Roman"/>
          <w:sz w:val="24"/>
          <w:szCs w:val="24"/>
        </w:rPr>
        <w:t>ej</w:t>
      </w:r>
      <w:r w:rsidR="00EE226B" w:rsidRPr="00A8345D">
        <w:rPr>
          <w:rFonts w:ascii="Times New Roman" w:hAnsi="Times New Roman" w:cs="Times New Roman"/>
          <w:sz w:val="24"/>
          <w:szCs w:val="24"/>
        </w:rPr>
        <w:t>, jak i poza</w:t>
      </w:r>
      <w:r w:rsidR="00AE452A">
        <w:rPr>
          <w:rFonts w:ascii="Times New Roman" w:hAnsi="Times New Roman" w:cs="Times New Roman"/>
          <w:sz w:val="24"/>
          <w:szCs w:val="24"/>
        </w:rPr>
        <w:t xml:space="preserve"> jej</w:t>
      </w:r>
      <w:r w:rsidR="00EE226B" w:rsidRPr="00A8345D">
        <w:rPr>
          <w:rFonts w:ascii="Times New Roman" w:hAnsi="Times New Roman" w:cs="Times New Roman"/>
          <w:sz w:val="24"/>
          <w:szCs w:val="24"/>
        </w:rPr>
        <w:t xml:space="preserve"> granicami. </w:t>
      </w:r>
    </w:p>
    <w:p w:rsidR="00EE226B" w:rsidRPr="007533B9" w:rsidRDefault="00EE226B"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Projekt zakłada:</w:t>
      </w:r>
    </w:p>
    <w:p w:rsidR="00EE226B" w:rsidRPr="007533B9" w:rsidRDefault="007217F4" w:rsidP="007217F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EE226B" w:rsidRPr="007533B9">
        <w:rPr>
          <w:rFonts w:ascii="Times New Roman" w:hAnsi="Times New Roman" w:cs="Times New Roman"/>
          <w:sz w:val="24"/>
          <w:szCs w:val="24"/>
        </w:rPr>
        <w:t>utworzenie zbiorczej ewidencji grobów weteranów walk o wolność i niepodległość Polski;</w:t>
      </w:r>
    </w:p>
    <w:p w:rsidR="00EE226B" w:rsidRPr="007533B9" w:rsidRDefault="007217F4" w:rsidP="007217F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EE226B" w:rsidRPr="007533B9">
        <w:rPr>
          <w:rFonts w:ascii="Times New Roman" w:hAnsi="Times New Roman" w:cs="Times New Roman"/>
          <w:sz w:val="24"/>
          <w:szCs w:val="24"/>
        </w:rPr>
        <w:t>wprowadzenie systemu finansowego wsparcia podmiotów sprawujących opiekę nad takimi grobami:</w:t>
      </w:r>
    </w:p>
    <w:p w:rsidR="00EE226B" w:rsidRPr="007533B9" w:rsidRDefault="007217F4" w:rsidP="007217F4">
      <w:p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EE226B" w:rsidRPr="007533B9">
        <w:rPr>
          <w:rFonts w:ascii="Times New Roman" w:hAnsi="Times New Roman" w:cs="Times New Roman"/>
          <w:sz w:val="24"/>
          <w:szCs w:val="24"/>
        </w:rPr>
        <w:t>w przypadku fundacji, stowarzyszeń, kościołów lub związków wyznaniowych, innych osób prawnych oraz jednostek organizacyjnych niebędących osobami prawnymi, którym ustawa przyznaje zdolność prawną – w formie dotacji</w:t>
      </w:r>
      <w:r w:rsidR="00D54A5E">
        <w:rPr>
          <w:rFonts w:ascii="Times New Roman" w:hAnsi="Times New Roman" w:cs="Times New Roman"/>
          <w:sz w:val="24"/>
          <w:szCs w:val="24"/>
        </w:rPr>
        <w:t xml:space="preserve"> celowej</w:t>
      </w:r>
      <w:r w:rsidR="00EE226B" w:rsidRPr="007533B9">
        <w:rPr>
          <w:rFonts w:ascii="Times New Roman" w:hAnsi="Times New Roman" w:cs="Times New Roman"/>
          <w:sz w:val="24"/>
          <w:szCs w:val="24"/>
        </w:rPr>
        <w:t>,</w:t>
      </w:r>
    </w:p>
    <w:p w:rsidR="00EE226B" w:rsidRPr="007533B9" w:rsidRDefault="007217F4" w:rsidP="007217F4">
      <w:p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EE226B" w:rsidRPr="007533B9">
        <w:rPr>
          <w:rFonts w:ascii="Times New Roman" w:hAnsi="Times New Roman" w:cs="Times New Roman"/>
          <w:sz w:val="24"/>
          <w:szCs w:val="24"/>
        </w:rPr>
        <w:t>w przypadku osób fizycznych – w postaci świadczenia pieniężnego.</w:t>
      </w:r>
    </w:p>
    <w:p w:rsidR="00EE226B" w:rsidRPr="007533B9" w:rsidRDefault="0055101B"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 xml:space="preserve">Instytucją odpowiedzialną za tworzenie ewidencji grobów weteranów walk o </w:t>
      </w:r>
      <w:r w:rsidR="00C85446" w:rsidRPr="007533B9">
        <w:rPr>
          <w:rFonts w:ascii="Times New Roman" w:hAnsi="Times New Roman" w:cs="Times New Roman"/>
          <w:sz w:val="24"/>
          <w:szCs w:val="24"/>
        </w:rPr>
        <w:t>w</w:t>
      </w:r>
      <w:r w:rsidRPr="007533B9">
        <w:rPr>
          <w:rFonts w:ascii="Times New Roman" w:hAnsi="Times New Roman" w:cs="Times New Roman"/>
          <w:sz w:val="24"/>
          <w:szCs w:val="24"/>
        </w:rPr>
        <w:t xml:space="preserve">olność </w:t>
      </w:r>
      <w:r w:rsidR="000B1A45">
        <w:rPr>
          <w:rFonts w:ascii="Times New Roman" w:hAnsi="Times New Roman" w:cs="Times New Roman"/>
          <w:sz w:val="24"/>
          <w:szCs w:val="24"/>
        </w:rPr>
        <w:t>i </w:t>
      </w:r>
      <w:r w:rsidR="00C85446" w:rsidRPr="007533B9">
        <w:rPr>
          <w:rFonts w:ascii="Times New Roman" w:hAnsi="Times New Roman" w:cs="Times New Roman"/>
          <w:sz w:val="24"/>
          <w:szCs w:val="24"/>
        </w:rPr>
        <w:t>n</w:t>
      </w:r>
      <w:r w:rsidRPr="007533B9">
        <w:rPr>
          <w:rFonts w:ascii="Times New Roman" w:hAnsi="Times New Roman" w:cs="Times New Roman"/>
          <w:sz w:val="24"/>
          <w:szCs w:val="24"/>
        </w:rPr>
        <w:t xml:space="preserve">iepodległość Polski ma być Instytut Pamięci Narodowej. </w:t>
      </w:r>
    </w:p>
    <w:p w:rsidR="00EE226B" w:rsidRPr="007533B9" w:rsidRDefault="00EE226B" w:rsidP="00B8589F">
      <w:pPr>
        <w:pStyle w:val="USTustnpkodeksu"/>
        <w:spacing w:before="120"/>
        <w:ind w:firstLine="0"/>
        <w:rPr>
          <w:rFonts w:ascii="Times New Roman" w:hAnsi="Times New Roman" w:cs="Times New Roman"/>
          <w:szCs w:val="24"/>
        </w:rPr>
      </w:pPr>
      <w:r w:rsidRPr="007533B9">
        <w:rPr>
          <w:rFonts w:ascii="Times New Roman" w:hAnsi="Times New Roman" w:cs="Times New Roman"/>
          <w:szCs w:val="24"/>
        </w:rPr>
        <w:t>Wpis do ewidencji grobu znajdującego się na terytorium Rzeczypospolitej Polskiej będzie mógł nastąpić na wniosek osoby fizycznej, fundacji, stowarzyszenia, kościoła lub związku wyznaniowego, innej osoby prawnej lub jednostki organizacyjnej niebędącej osobą prawną lub z urzędu.</w:t>
      </w:r>
    </w:p>
    <w:p w:rsidR="00EE226B" w:rsidRPr="007533B9" w:rsidRDefault="00EE226B"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W przypadku grobu weterana znajdującego się poza terytorium Rzeczypospolitej Polskiej wpis będzie mógł być dokonany na wniosek konsula Rzeczypospolitej Polskiej lub z urzędu.</w:t>
      </w:r>
    </w:p>
    <w:p w:rsidR="00EE226B" w:rsidRPr="007533B9" w:rsidRDefault="00EE226B"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 xml:space="preserve">Wpis grobu do ewidencji </w:t>
      </w:r>
      <w:r w:rsidR="00AE452A" w:rsidRPr="007533B9">
        <w:rPr>
          <w:rFonts w:ascii="Times New Roman" w:hAnsi="Times New Roman" w:cs="Times New Roman"/>
          <w:sz w:val="24"/>
          <w:szCs w:val="24"/>
        </w:rPr>
        <w:t xml:space="preserve">będzie </w:t>
      </w:r>
      <w:r w:rsidRPr="007533B9">
        <w:rPr>
          <w:rFonts w:ascii="Times New Roman" w:hAnsi="Times New Roman" w:cs="Times New Roman"/>
          <w:sz w:val="24"/>
          <w:szCs w:val="24"/>
        </w:rPr>
        <w:t>poprzedzony badaniem przeprowadzanym przez Prezesa Instytutu, czy grób, którego dotyczy wniosek, spełnia kryteria uznania go za grób weterana walk o wolność i niepodległość Polski.</w:t>
      </w:r>
    </w:p>
    <w:p w:rsidR="007A506B" w:rsidRPr="007533B9" w:rsidRDefault="00EE226B" w:rsidP="00B8589F">
      <w:pPr>
        <w:pStyle w:val="USTustnpkodeksu"/>
        <w:spacing w:before="120"/>
        <w:ind w:firstLine="0"/>
        <w:rPr>
          <w:rFonts w:ascii="Times New Roman" w:hAnsi="Times New Roman" w:cs="Times New Roman"/>
          <w:szCs w:val="24"/>
        </w:rPr>
      </w:pPr>
      <w:r w:rsidRPr="007533B9">
        <w:rPr>
          <w:rFonts w:ascii="Times New Roman" w:hAnsi="Times New Roman" w:cs="Times New Roman"/>
          <w:szCs w:val="24"/>
        </w:rPr>
        <w:t>Z uwagi na przewidziany w projekcie przepis, zgodnie z którym przepisów tej ustawy nie stosuje się</w:t>
      </w:r>
      <w:r w:rsidR="00B8589F">
        <w:rPr>
          <w:rFonts w:ascii="Times New Roman" w:hAnsi="Times New Roman" w:cs="Times New Roman"/>
          <w:szCs w:val="24"/>
        </w:rPr>
        <w:t xml:space="preserve"> </w:t>
      </w:r>
      <w:r w:rsidRPr="007533B9">
        <w:rPr>
          <w:rFonts w:ascii="Times New Roman" w:hAnsi="Times New Roman" w:cs="Times New Roman"/>
          <w:szCs w:val="24"/>
        </w:rPr>
        <w:t>do grobów wojennych w rozumieniu ustawy z dnia 28 marca 1933 r. o</w:t>
      </w:r>
      <w:bookmarkStart w:id="1" w:name="highlightHit_2"/>
      <w:bookmarkEnd w:id="1"/>
      <w:r w:rsidR="000B1A45">
        <w:rPr>
          <w:rFonts w:ascii="Times New Roman" w:hAnsi="Times New Roman" w:cs="Times New Roman"/>
          <w:szCs w:val="24"/>
        </w:rPr>
        <w:t> </w:t>
      </w:r>
      <w:r w:rsidRPr="007533B9">
        <w:rPr>
          <w:rFonts w:ascii="Times New Roman" w:hAnsi="Times New Roman" w:cs="Times New Roman"/>
          <w:szCs w:val="24"/>
        </w:rPr>
        <w:t xml:space="preserve">grobach </w:t>
      </w:r>
      <w:bookmarkStart w:id="2" w:name="highlightHit_3"/>
      <w:bookmarkEnd w:id="2"/>
      <w:r w:rsidRPr="007533B9">
        <w:rPr>
          <w:rFonts w:ascii="Times New Roman" w:hAnsi="Times New Roman" w:cs="Times New Roman"/>
          <w:szCs w:val="24"/>
        </w:rPr>
        <w:t xml:space="preserve">i </w:t>
      </w:r>
      <w:bookmarkStart w:id="3" w:name="highlightHit_4"/>
      <w:bookmarkEnd w:id="3"/>
      <w:r w:rsidRPr="007533B9">
        <w:rPr>
          <w:rFonts w:ascii="Times New Roman" w:hAnsi="Times New Roman" w:cs="Times New Roman"/>
          <w:szCs w:val="24"/>
        </w:rPr>
        <w:t xml:space="preserve">cmentarzach </w:t>
      </w:r>
      <w:bookmarkStart w:id="4" w:name="highlightHit_5"/>
      <w:bookmarkEnd w:id="4"/>
      <w:r w:rsidRPr="007533B9">
        <w:rPr>
          <w:rFonts w:ascii="Times New Roman" w:hAnsi="Times New Roman" w:cs="Times New Roman"/>
          <w:szCs w:val="24"/>
        </w:rPr>
        <w:t>wojennych</w:t>
      </w:r>
      <w:r w:rsidR="007A506B" w:rsidRPr="007533B9">
        <w:rPr>
          <w:rFonts w:ascii="Times New Roman" w:hAnsi="Times New Roman" w:cs="Times New Roman"/>
          <w:szCs w:val="24"/>
        </w:rPr>
        <w:t>,</w:t>
      </w:r>
      <w:r w:rsidRPr="007533B9">
        <w:rPr>
          <w:rFonts w:ascii="Times New Roman" w:hAnsi="Times New Roman" w:cs="Times New Roman"/>
          <w:szCs w:val="24"/>
        </w:rPr>
        <w:t xml:space="preserve"> </w:t>
      </w:r>
      <w:r w:rsidR="00D54A5E">
        <w:rPr>
          <w:rFonts w:ascii="Times New Roman" w:hAnsi="Times New Roman" w:cs="Times New Roman"/>
          <w:szCs w:val="24"/>
        </w:rPr>
        <w:t>wpis do ewidencji bę</w:t>
      </w:r>
      <w:r w:rsidR="007A506B" w:rsidRPr="007533B9">
        <w:rPr>
          <w:rFonts w:ascii="Times New Roman" w:hAnsi="Times New Roman" w:cs="Times New Roman"/>
          <w:szCs w:val="24"/>
        </w:rPr>
        <w:t>dzie dokonywany po potwierdzeniu przez właściwego wojewodę, że grób, którego dotyczy wniosek:</w:t>
      </w:r>
    </w:p>
    <w:p w:rsidR="007A506B" w:rsidRPr="007533B9" w:rsidRDefault="007A506B" w:rsidP="007217F4">
      <w:pPr>
        <w:pStyle w:val="USTustnpkodeksu"/>
        <w:ind w:left="284" w:hanging="284"/>
        <w:rPr>
          <w:rFonts w:ascii="Times New Roman" w:hAnsi="Times New Roman" w:cs="Times New Roman"/>
          <w:szCs w:val="24"/>
        </w:rPr>
      </w:pPr>
      <w:r w:rsidRPr="007533B9">
        <w:rPr>
          <w:rFonts w:ascii="Times New Roman" w:hAnsi="Times New Roman" w:cs="Times New Roman"/>
          <w:szCs w:val="24"/>
        </w:rPr>
        <w:t>1)</w:t>
      </w:r>
      <w:r w:rsidR="007217F4">
        <w:rPr>
          <w:rFonts w:ascii="Times New Roman" w:hAnsi="Times New Roman" w:cs="Times New Roman"/>
          <w:szCs w:val="24"/>
        </w:rPr>
        <w:tab/>
      </w:r>
      <w:r w:rsidRPr="007533B9">
        <w:rPr>
          <w:rFonts w:ascii="Times New Roman" w:hAnsi="Times New Roman" w:cs="Times New Roman"/>
          <w:szCs w:val="24"/>
        </w:rPr>
        <w:t>nie został wpisany do ewidencji, o której mowa w art. 5a ustawy z dnia 28 marca 1933 r. o grobach i cmentarzach wojennych;</w:t>
      </w:r>
    </w:p>
    <w:p w:rsidR="007A506B" w:rsidRPr="007533B9" w:rsidRDefault="007217F4" w:rsidP="007217F4">
      <w:pPr>
        <w:pStyle w:val="USTustnpkodeksu"/>
        <w:ind w:left="284" w:hanging="284"/>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7A506B" w:rsidRPr="007533B9">
        <w:rPr>
          <w:rFonts w:ascii="Times New Roman" w:hAnsi="Times New Roman" w:cs="Times New Roman"/>
          <w:szCs w:val="24"/>
        </w:rPr>
        <w:t>nie spełnia przesłanek do uznania go za grób wojenny w rozumieniu ww. ustawy.</w:t>
      </w:r>
    </w:p>
    <w:p w:rsidR="007A506B" w:rsidRPr="007533B9" w:rsidRDefault="007A506B" w:rsidP="00B8589F">
      <w:pPr>
        <w:pStyle w:val="USTustnpkodeksu"/>
        <w:spacing w:before="120"/>
        <w:ind w:firstLine="0"/>
        <w:rPr>
          <w:rFonts w:ascii="Times New Roman" w:hAnsi="Times New Roman" w:cs="Times New Roman"/>
          <w:szCs w:val="24"/>
        </w:rPr>
      </w:pPr>
      <w:r w:rsidRPr="007533B9">
        <w:rPr>
          <w:rFonts w:ascii="Times New Roman" w:hAnsi="Times New Roman" w:cs="Times New Roman"/>
          <w:szCs w:val="24"/>
        </w:rPr>
        <w:t>Ponadto zaproponowano nałożenie na wojewodów obowiązku niezwłocznego informowania Prezesa Instytutu</w:t>
      </w:r>
      <w:r w:rsidR="008D5278">
        <w:rPr>
          <w:rFonts w:ascii="Times New Roman" w:hAnsi="Times New Roman" w:cs="Times New Roman"/>
          <w:szCs w:val="24"/>
        </w:rPr>
        <w:t xml:space="preserve"> Pamięci Narodowej</w:t>
      </w:r>
      <w:r w:rsidRPr="007533B9">
        <w:rPr>
          <w:rFonts w:ascii="Times New Roman" w:hAnsi="Times New Roman" w:cs="Times New Roman"/>
          <w:szCs w:val="24"/>
        </w:rPr>
        <w:t xml:space="preserve"> o odkryciu grobu, który nie spełnia przesłanek do uznania go za grób wojenny, a który w ocenie wojewody może być uznany za grób weterana walk o wolność i niepodległość Polski.</w:t>
      </w:r>
    </w:p>
    <w:p w:rsidR="007A506B" w:rsidRPr="007533B9" w:rsidRDefault="007A506B" w:rsidP="00B8589F">
      <w:pPr>
        <w:pStyle w:val="USTustnpkodeksu"/>
        <w:spacing w:before="120"/>
        <w:ind w:firstLine="0"/>
        <w:rPr>
          <w:rFonts w:ascii="Times New Roman" w:hAnsi="Times New Roman" w:cs="Times New Roman"/>
          <w:szCs w:val="24"/>
        </w:rPr>
      </w:pPr>
      <w:r w:rsidRPr="007533B9">
        <w:rPr>
          <w:rFonts w:ascii="Times New Roman" w:hAnsi="Times New Roman" w:cs="Times New Roman"/>
          <w:szCs w:val="24"/>
        </w:rPr>
        <w:t xml:space="preserve">W przypadku odmowy uznania przez Prezesa Instytutu </w:t>
      </w:r>
      <w:r w:rsidR="004421DA">
        <w:rPr>
          <w:rFonts w:ascii="Times New Roman" w:hAnsi="Times New Roman" w:cs="Times New Roman"/>
          <w:szCs w:val="24"/>
        </w:rPr>
        <w:t xml:space="preserve">Pamięci Narodowej </w:t>
      </w:r>
      <w:r w:rsidRPr="007533B9">
        <w:rPr>
          <w:rFonts w:ascii="Times New Roman" w:hAnsi="Times New Roman" w:cs="Times New Roman"/>
          <w:szCs w:val="24"/>
        </w:rPr>
        <w:t xml:space="preserve">danego grobu za grób weterana walk o wolność i niepodległość Polski, wnioskodawcy przysługiwać będzie odwołanie do Kolegium Instytutu. </w:t>
      </w:r>
    </w:p>
    <w:p w:rsidR="007A506B" w:rsidRPr="007533B9" w:rsidRDefault="007A506B" w:rsidP="00B8589F">
      <w:pPr>
        <w:pStyle w:val="USTustnpkodeksu"/>
        <w:spacing w:before="120"/>
        <w:ind w:firstLine="0"/>
        <w:rPr>
          <w:rFonts w:ascii="Times New Roman" w:hAnsi="Times New Roman" w:cs="Times New Roman"/>
          <w:szCs w:val="24"/>
        </w:rPr>
      </w:pPr>
      <w:r w:rsidRPr="007533B9">
        <w:rPr>
          <w:rFonts w:ascii="Times New Roman" w:hAnsi="Times New Roman" w:cs="Times New Roman"/>
          <w:szCs w:val="24"/>
        </w:rPr>
        <w:t>Projekt przewiduje również udostępnianie w Biuletynie Informacji Publicznej Instytutu</w:t>
      </w:r>
      <w:r w:rsidR="004421DA">
        <w:rPr>
          <w:rFonts w:ascii="Times New Roman" w:hAnsi="Times New Roman" w:cs="Times New Roman"/>
          <w:szCs w:val="24"/>
        </w:rPr>
        <w:t xml:space="preserve"> Pamięci Narodowej</w:t>
      </w:r>
      <w:r w:rsidRPr="007533B9">
        <w:rPr>
          <w:rFonts w:ascii="Times New Roman" w:hAnsi="Times New Roman" w:cs="Times New Roman"/>
          <w:szCs w:val="24"/>
        </w:rPr>
        <w:t xml:space="preserve"> wykaz</w:t>
      </w:r>
      <w:r w:rsidR="004421DA">
        <w:rPr>
          <w:rFonts w:ascii="Times New Roman" w:hAnsi="Times New Roman" w:cs="Times New Roman"/>
          <w:szCs w:val="24"/>
        </w:rPr>
        <w:t>u</w:t>
      </w:r>
      <w:r w:rsidRPr="007533B9">
        <w:rPr>
          <w:rFonts w:ascii="Times New Roman" w:hAnsi="Times New Roman" w:cs="Times New Roman"/>
          <w:szCs w:val="24"/>
        </w:rPr>
        <w:t xml:space="preserve"> grobów weteranów walk o wolność i niepodległość Polski.</w:t>
      </w:r>
    </w:p>
    <w:p w:rsidR="007A506B" w:rsidRPr="007533B9" w:rsidRDefault="007A506B" w:rsidP="00B8589F">
      <w:pPr>
        <w:pStyle w:val="ARTartustawynprozporzdzenia"/>
        <w:ind w:firstLine="0"/>
        <w:rPr>
          <w:rFonts w:ascii="Times New Roman" w:hAnsi="Times New Roman" w:cs="Times New Roman"/>
          <w:szCs w:val="24"/>
        </w:rPr>
      </w:pPr>
      <w:r w:rsidRPr="007533B9">
        <w:rPr>
          <w:rFonts w:ascii="Times New Roman" w:hAnsi="Times New Roman" w:cs="Times New Roman"/>
          <w:szCs w:val="24"/>
        </w:rPr>
        <w:t xml:space="preserve">Przewidziana w projektowanej ustawie dotacja może być przyznawana w celu sfinansowania albo dofinansowania zadań związanych z opieką nad grobami weteranów walk o wolność i niepodległość Polski, </w:t>
      </w:r>
      <w:bookmarkStart w:id="5" w:name="highlightHit_48"/>
      <w:bookmarkEnd w:id="5"/>
      <w:r w:rsidRPr="007533B9">
        <w:rPr>
          <w:rFonts w:ascii="Times New Roman" w:hAnsi="Times New Roman" w:cs="Times New Roman"/>
          <w:szCs w:val="24"/>
        </w:rPr>
        <w:t>w szczególności na pokrycie nakładów koniecznych na</w:t>
      </w:r>
      <w:bookmarkStart w:id="6" w:name="mip41804788"/>
      <w:bookmarkEnd w:id="6"/>
      <w:r w:rsidRPr="007533B9">
        <w:rPr>
          <w:rFonts w:ascii="Times New Roman" w:hAnsi="Times New Roman" w:cs="Times New Roman"/>
          <w:szCs w:val="24"/>
        </w:rPr>
        <w:t xml:space="preserve"> wykonywanie czynności związanych z budową, remontem, przeniesieniem </w:t>
      </w:r>
      <w:bookmarkStart w:id="7" w:name="highlightHit_51"/>
      <w:bookmarkEnd w:id="7"/>
      <w:r w:rsidRPr="007533B9">
        <w:rPr>
          <w:rFonts w:ascii="Times New Roman" w:hAnsi="Times New Roman" w:cs="Times New Roman"/>
          <w:szCs w:val="24"/>
        </w:rPr>
        <w:t xml:space="preserve">i utrzymaniem tych </w:t>
      </w:r>
      <w:bookmarkStart w:id="8" w:name="highlightHit_52"/>
      <w:bookmarkEnd w:id="8"/>
      <w:r w:rsidRPr="007533B9">
        <w:rPr>
          <w:rFonts w:ascii="Times New Roman" w:hAnsi="Times New Roman" w:cs="Times New Roman"/>
          <w:szCs w:val="24"/>
        </w:rPr>
        <w:t>grobów. Dotacja będzie udzielana na podstawie umowy.</w:t>
      </w:r>
    </w:p>
    <w:p w:rsidR="007A506B" w:rsidRPr="007533B9" w:rsidRDefault="007A506B" w:rsidP="00B8589F">
      <w:pPr>
        <w:pStyle w:val="USTustnpkodeksu"/>
        <w:spacing w:before="120"/>
        <w:ind w:firstLine="0"/>
        <w:rPr>
          <w:rFonts w:ascii="Times New Roman" w:hAnsi="Times New Roman" w:cs="Times New Roman"/>
          <w:szCs w:val="24"/>
        </w:rPr>
      </w:pPr>
      <w:r w:rsidRPr="007533B9">
        <w:rPr>
          <w:rFonts w:ascii="Times New Roman" w:hAnsi="Times New Roman" w:cs="Times New Roman"/>
          <w:szCs w:val="24"/>
        </w:rPr>
        <w:t>Z kolei osoba fizyczna sprawująca opiekę nad gr</w:t>
      </w:r>
      <w:r w:rsidR="000B1A45">
        <w:rPr>
          <w:rFonts w:ascii="Times New Roman" w:hAnsi="Times New Roman" w:cs="Times New Roman"/>
          <w:szCs w:val="24"/>
        </w:rPr>
        <w:t>obem weteranów walk o wolność i </w:t>
      </w:r>
      <w:r w:rsidRPr="007533B9">
        <w:rPr>
          <w:rFonts w:ascii="Times New Roman" w:hAnsi="Times New Roman" w:cs="Times New Roman"/>
          <w:szCs w:val="24"/>
        </w:rPr>
        <w:t>niepodległość Polski będzie mogła ubiegać się o przyznanie przez I</w:t>
      </w:r>
      <w:r w:rsidR="004421DA">
        <w:rPr>
          <w:rFonts w:ascii="Times New Roman" w:hAnsi="Times New Roman" w:cs="Times New Roman"/>
          <w:szCs w:val="24"/>
        </w:rPr>
        <w:t xml:space="preserve">nstytut </w:t>
      </w:r>
      <w:r w:rsidRPr="007533B9">
        <w:rPr>
          <w:rFonts w:ascii="Times New Roman" w:hAnsi="Times New Roman" w:cs="Times New Roman"/>
          <w:szCs w:val="24"/>
        </w:rPr>
        <w:t>P</w:t>
      </w:r>
      <w:r w:rsidR="004421DA">
        <w:rPr>
          <w:rFonts w:ascii="Times New Roman" w:hAnsi="Times New Roman" w:cs="Times New Roman"/>
          <w:szCs w:val="24"/>
        </w:rPr>
        <w:t xml:space="preserve">amięci </w:t>
      </w:r>
      <w:r w:rsidRPr="007533B9">
        <w:rPr>
          <w:rFonts w:ascii="Times New Roman" w:hAnsi="Times New Roman" w:cs="Times New Roman"/>
          <w:szCs w:val="24"/>
        </w:rPr>
        <w:t>N</w:t>
      </w:r>
      <w:r w:rsidR="004421DA">
        <w:rPr>
          <w:rFonts w:ascii="Times New Roman" w:hAnsi="Times New Roman" w:cs="Times New Roman"/>
          <w:szCs w:val="24"/>
        </w:rPr>
        <w:t>arodowej</w:t>
      </w:r>
      <w:r w:rsidRPr="007533B9">
        <w:rPr>
          <w:rFonts w:ascii="Times New Roman" w:hAnsi="Times New Roman" w:cs="Times New Roman"/>
          <w:szCs w:val="24"/>
        </w:rPr>
        <w:t xml:space="preserve"> świadczenia pieniężnego na pokrycie całości lub części kosztów sprawowanej opieki, w</w:t>
      </w:r>
      <w:r w:rsidR="000B1A45">
        <w:rPr>
          <w:rFonts w:ascii="Times New Roman" w:hAnsi="Times New Roman" w:cs="Times New Roman"/>
          <w:szCs w:val="24"/>
        </w:rPr>
        <w:t> </w:t>
      </w:r>
      <w:r w:rsidRPr="007533B9">
        <w:rPr>
          <w:rFonts w:ascii="Times New Roman" w:hAnsi="Times New Roman" w:cs="Times New Roman"/>
          <w:szCs w:val="24"/>
        </w:rPr>
        <w:t xml:space="preserve">szczególności na pokrycie nakładów koniecznych na wykonywanie czynności związanych z budową, remontem i utrzymaniem grobu. Również i w tym przypadku będzie </w:t>
      </w:r>
      <w:r w:rsidR="004421DA" w:rsidRPr="007533B9">
        <w:rPr>
          <w:rFonts w:ascii="Times New Roman" w:hAnsi="Times New Roman" w:cs="Times New Roman"/>
          <w:szCs w:val="24"/>
        </w:rPr>
        <w:t xml:space="preserve">zawierana </w:t>
      </w:r>
      <w:r w:rsidRPr="007533B9">
        <w:rPr>
          <w:rFonts w:ascii="Times New Roman" w:hAnsi="Times New Roman" w:cs="Times New Roman"/>
          <w:szCs w:val="24"/>
        </w:rPr>
        <w:t>umowa o przyznanie świadczenia.</w:t>
      </w:r>
    </w:p>
    <w:p w:rsidR="007533B9" w:rsidRPr="007533B9" w:rsidRDefault="007533B9" w:rsidP="00B8589F">
      <w:pPr>
        <w:pStyle w:val="ARTartustawynprozporzdzenia"/>
        <w:ind w:firstLine="0"/>
        <w:rPr>
          <w:rFonts w:ascii="Times New Roman" w:hAnsi="Times New Roman" w:cs="Times New Roman"/>
          <w:szCs w:val="24"/>
        </w:rPr>
      </w:pPr>
      <w:r w:rsidRPr="007533B9">
        <w:rPr>
          <w:rFonts w:ascii="Times New Roman" w:hAnsi="Times New Roman" w:cs="Times New Roman"/>
          <w:szCs w:val="24"/>
        </w:rPr>
        <w:t>Proponuje się</w:t>
      </w:r>
      <w:r w:rsidR="008D5278">
        <w:rPr>
          <w:rFonts w:ascii="Times New Roman" w:hAnsi="Times New Roman" w:cs="Times New Roman"/>
          <w:szCs w:val="24"/>
        </w:rPr>
        <w:t>,</w:t>
      </w:r>
      <w:r w:rsidRPr="007533B9">
        <w:rPr>
          <w:rFonts w:ascii="Times New Roman" w:hAnsi="Times New Roman" w:cs="Times New Roman"/>
          <w:szCs w:val="24"/>
        </w:rPr>
        <w:t xml:space="preserve"> aby projektowana ustawa weszła w życie z dniem 1 stycznia 2019 r.</w:t>
      </w:r>
    </w:p>
    <w:p w:rsidR="007533B9" w:rsidRPr="007533B9" w:rsidRDefault="007533B9"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Projekt ustawy jest zgodny z prawem Unii Europejskiej.</w:t>
      </w:r>
    </w:p>
    <w:p w:rsidR="007533B9" w:rsidRPr="007533B9" w:rsidRDefault="007533B9"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Projekt ustawy nie zawiera przepisów technicznych, w związku z powyższym nie podlega procedurze notyfikacji w rozumieniu przepisów rozporządzenia Rady Ministrów z dnia 23</w:t>
      </w:r>
      <w:r w:rsidR="00B8589F">
        <w:rPr>
          <w:rFonts w:ascii="Times New Roman" w:hAnsi="Times New Roman" w:cs="Times New Roman"/>
          <w:sz w:val="24"/>
          <w:szCs w:val="24"/>
        </w:rPr>
        <w:t xml:space="preserve"> </w:t>
      </w:r>
      <w:r w:rsidRPr="007533B9">
        <w:rPr>
          <w:rFonts w:ascii="Times New Roman" w:hAnsi="Times New Roman" w:cs="Times New Roman"/>
          <w:sz w:val="24"/>
          <w:szCs w:val="24"/>
        </w:rPr>
        <w:t>grudnia 2002 r. w sprawie sposobu funkcjonowania krajowego systemu notyfikacji norm i</w:t>
      </w:r>
      <w:r w:rsidR="00B8589F">
        <w:rPr>
          <w:rFonts w:ascii="Times New Roman" w:hAnsi="Times New Roman" w:cs="Times New Roman"/>
          <w:sz w:val="24"/>
          <w:szCs w:val="24"/>
        </w:rPr>
        <w:t xml:space="preserve"> </w:t>
      </w:r>
      <w:r w:rsidRPr="007533B9">
        <w:rPr>
          <w:rFonts w:ascii="Times New Roman" w:hAnsi="Times New Roman" w:cs="Times New Roman"/>
          <w:sz w:val="24"/>
          <w:szCs w:val="24"/>
        </w:rPr>
        <w:t>aktów prawnych (Dz. U. poz. 2039, z późn. zm.).</w:t>
      </w:r>
    </w:p>
    <w:p w:rsidR="007533B9" w:rsidRPr="007533B9" w:rsidRDefault="007533B9"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 xml:space="preserve">Projekt ustawy nie ma wpływu na działalność mikroprzedsiębiorców, małych i średnich przedsiębiorców </w:t>
      </w:r>
      <w:r w:rsidRPr="007533B9">
        <w:rPr>
          <w:rFonts w:ascii="Times New Roman" w:hAnsi="Times New Roman" w:cs="Times New Roman"/>
          <w:color w:val="212124"/>
          <w:sz w:val="24"/>
          <w:szCs w:val="24"/>
        </w:rPr>
        <w:t xml:space="preserve">ani nie </w:t>
      </w:r>
      <w:r w:rsidRPr="007533B9">
        <w:rPr>
          <w:rFonts w:ascii="Times New Roman" w:eastAsia="HiddenHorzOCR" w:hAnsi="Times New Roman" w:cs="Times New Roman"/>
          <w:color w:val="212124"/>
          <w:sz w:val="24"/>
          <w:szCs w:val="24"/>
        </w:rPr>
        <w:t xml:space="preserve">określa </w:t>
      </w:r>
      <w:r w:rsidRPr="007533B9">
        <w:rPr>
          <w:rFonts w:ascii="Times New Roman" w:hAnsi="Times New Roman" w:cs="Times New Roman"/>
          <w:color w:val="212124"/>
          <w:sz w:val="24"/>
          <w:szCs w:val="24"/>
        </w:rPr>
        <w:t>zasad podejmowania</w:t>
      </w:r>
      <w:r w:rsidRPr="007533B9">
        <w:rPr>
          <w:rFonts w:ascii="Times New Roman" w:hAnsi="Times New Roman" w:cs="Times New Roman"/>
          <w:color w:val="4A4A4B"/>
          <w:sz w:val="24"/>
          <w:szCs w:val="24"/>
        </w:rPr>
        <w:t xml:space="preserve">, </w:t>
      </w:r>
      <w:r w:rsidRPr="007533B9">
        <w:rPr>
          <w:rFonts w:ascii="Times New Roman" w:hAnsi="Times New Roman" w:cs="Times New Roman"/>
          <w:color w:val="363637"/>
          <w:sz w:val="24"/>
          <w:szCs w:val="24"/>
        </w:rPr>
        <w:t xml:space="preserve">wykonywania </w:t>
      </w:r>
      <w:r w:rsidRPr="007533B9">
        <w:rPr>
          <w:rFonts w:ascii="Times New Roman" w:hAnsi="Times New Roman" w:cs="Times New Roman"/>
          <w:color w:val="212124"/>
          <w:sz w:val="24"/>
          <w:szCs w:val="24"/>
        </w:rPr>
        <w:t xml:space="preserve">lub </w:t>
      </w:r>
      <w:r w:rsidRPr="007533B9">
        <w:rPr>
          <w:rFonts w:ascii="Times New Roman" w:eastAsia="HiddenHorzOCR" w:hAnsi="Times New Roman" w:cs="Times New Roman"/>
          <w:color w:val="212124"/>
          <w:sz w:val="24"/>
          <w:szCs w:val="24"/>
        </w:rPr>
        <w:t xml:space="preserve">zakończenia działalności </w:t>
      </w:r>
      <w:r w:rsidRPr="007533B9">
        <w:rPr>
          <w:rFonts w:ascii="Times New Roman" w:hAnsi="Times New Roman" w:cs="Times New Roman"/>
          <w:color w:val="212124"/>
          <w:sz w:val="24"/>
          <w:szCs w:val="24"/>
        </w:rPr>
        <w:t>gospodarc</w:t>
      </w:r>
      <w:r w:rsidRPr="007533B9">
        <w:rPr>
          <w:rFonts w:ascii="Times New Roman" w:hAnsi="Times New Roman" w:cs="Times New Roman"/>
          <w:color w:val="4A4A4B"/>
          <w:sz w:val="24"/>
          <w:szCs w:val="24"/>
        </w:rPr>
        <w:t>ze</w:t>
      </w:r>
      <w:r w:rsidRPr="007533B9">
        <w:rPr>
          <w:rFonts w:ascii="Times New Roman" w:hAnsi="Times New Roman" w:cs="Times New Roman"/>
          <w:color w:val="212124"/>
          <w:sz w:val="24"/>
          <w:szCs w:val="24"/>
        </w:rPr>
        <w:t xml:space="preserve">j </w:t>
      </w:r>
      <w:r w:rsidRPr="007533B9">
        <w:rPr>
          <w:rFonts w:ascii="Times New Roman" w:hAnsi="Times New Roman" w:cs="Times New Roman"/>
          <w:color w:val="363637"/>
          <w:sz w:val="24"/>
          <w:szCs w:val="24"/>
        </w:rPr>
        <w:t xml:space="preserve">w </w:t>
      </w:r>
      <w:r w:rsidRPr="007533B9">
        <w:rPr>
          <w:rFonts w:ascii="Times New Roman" w:hAnsi="Times New Roman" w:cs="Times New Roman"/>
          <w:color w:val="212124"/>
          <w:sz w:val="24"/>
          <w:szCs w:val="24"/>
        </w:rPr>
        <w:t xml:space="preserve">rozumieniu ustawy </w:t>
      </w:r>
      <w:r w:rsidRPr="007533B9">
        <w:rPr>
          <w:rFonts w:ascii="Times New Roman" w:hAnsi="Times New Roman" w:cs="Times New Roman"/>
          <w:color w:val="363637"/>
          <w:sz w:val="24"/>
          <w:szCs w:val="24"/>
        </w:rPr>
        <w:t xml:space="preserve">z </w:t>
      </w:r>
      <w:r w:rsidRPr="007533B9">
        <w:rPr>
          <w:rFonts w:ascii="Times New Roman" w:hAnsi="Times New Roman" w:cs="Times New Roman"/>
          <w:color w:val="212124"/>
          <w:sz w:val="24"/>
          <w:szCs w:val="24"/>
        </w:rPr>
        <w:t xml:space="preserve">dnia 6 marca </w:t>
      </w:r>
      <w:r w:rsidR="000B1A45">
        <w:rPr>
          <w:rFonts w:ascii="Times New Roman" w:hAnsi="Times New Roman" w:cs="Times New Roman"/>
          <w:color w:val="4A4A4B"/>
          <w:sz w:val="24"/>
          <w:szCs w:val="24"/>
        </w:rPr>
        <w:t>201</w:t>
      </w:r>
      <w:r w:rsidRPr="007533B9">
        <w:rPr>
          <w:rFonts w:ascii="Times New Roman" w:hAnsi="Times New Roman" w:cs="Times New Roman"/>
          <w:color w:val="212124"/>
          <w:sz w:val="24"/>
          <w:szCs w:val="24"/>
        </w:rPr>
        <w:t xml:space="preserve">8 r. </w:t>
      </w:r>
      <w:r w:rsidRPr="007533B9">
        <w:rPr>
          <w:rFonts w:ascii="Times New Roman" w:hAnsi="Times New Roman" w:cs="Times New Roman"/>
          <w:color w:val="62793E"/>
          <w:sz w:val="24"/>
          <w:szCs w:val="24"/>
        </w:rPr>
        <w:t xml:space="preserve">– </w:t>
      </w:r>
      <w:r w:rsidRPr="007533B9">
        <w:rPr>
          <w:rFonts w:ascii="Times New Roman" w:hAnsi="Times New Roman" w:cs="Times New Roman"/>
          <w:color w:val="212124"/>
          <w:sz w:val="24"/>
          <w:szCs w:val="24"/>
        </w:rPr>
        <w:t xml:space="preserve">Prawo </w:t>
      </w:r>
      <w:r w:rsidRPr="007533B9">
        <w:rPr>
          <w:rFonts w:ascii="Times New Roman" w:eastAsia="HiddenHorzOCR" w:hAnsi="Times New Roman" w:cs="Times New Roman"/>
          <w:color w:val="212124"/>
          <w:sz w:val="24"/>
          <w:szCs w:val="24"/>
        </w:rPr>
        <w:t xml:space="preserve">przedsiębiorców </w:t>
      </w:r>
      <w:r w:rsidRPr="007533B9">
        <w:rPr>
          <w:rFonts w:ascii="Times New Roman" w:hAnsi="Times New Roman" w:cs="Times New Roman"/>
          <w:color w:val="212124"/>
          <w:sz w:val="24"/>
          <w:szCs w:val="24"/>
        </w:rPr>
        <w:t xml:space="preserve">(Dz. </w:t>
      </w:r>
      <w:r w:rsidRPr="007533B9">
        <w:rPr>
          <w:rFonts w:ascii="Times New Roman" w:hAnsi="Times New Roman" w:cs="Times New Roman"/>
          <w:color w:val="363637"/>
          <w:sz w:val="24"/>
          <w:szCs w:val="24"/>
        </w:rPr>
        <w:t xml:space="preserve">U. </w:t>
      </w:r>
      <w:r w:rsidRPr="007533B9">
        <w:rPr>
          <w:rFonts w:ascii="Times New Roman" w:hAnsi="Times New Roman" w:cs="Times New Roman"/>
          <w:color w:val="212124"/>
          <w:sz w:val="24"/>
          <w:szCs w:val="24"/>
        </w:rPr>
        <w:t>poz</w:t>
      </w:r>
      <w:r w:rsidRPr="007533B9">
        <w:rPr>
          <w:rFonts w:ascii="Times New Roman" w:hAnsi="Times New Roman" w:cs="Times New Roman"/>
          <w:color w:val="5A595C"/>
          <w:sz w:val="24"/>
          <w:szCs w:val="24"/>
        </w:rPr>
        <w:t xml:space="preserve">. </w:t>
      </w:r>
      <w:r w:rsidRPr="007533B9">
        <w:rPr>
          <w:rFonts w:ascii="Times New Roman" w:hAnsi="Times New Roman" w:cs="Times New Roman"/>
          <w:color w:val="212124"/>
          <w:sz w:val="24"/>
          <w:szCs w:val="24"/>
        </w:rPr>
        <w:t>646</w:t>
      </w:r>
      <w:r w:rsidR="00392A42">
        <w:rPr>
          <w:rFonts w:ascii="Times New Roman" w:hAnsi="Times New Roman" w:cs="Times New Roman"/>
          <w:color w:val="212124"/>
          <w:sz w:val="24"/>
          <w:szCs w:val="24"/>
        </w:rPr>
        <w:t>, z późn. zm.</w:t>
      </w:r>
      <w:r w:rsidRPr="007533B9">
        <w:rPr>
          <w:rFonts w:ascii="Times New Roman" w:hAnsi="Times New Roman" w:cs="Times New Roman"/>
          <w:color w:val="212124"/>
          <w:sz w:val="24"/>
          <w:szCs w:val="24"/>
        </w:rPr>
        <w:t>).</w:t>
      </w:r>
    </w:p>
    <w:p w:rsidR="007533B9" w:rsidRPr="007533B9" w:rsidRDefault="007533B9"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Projekt ustawy nie wymaga opinii, konsultacji</w:t>
      </w:r>
      <w:r w:rsidR="00392A42">
        <w:rPr>
          <w:rFonts w:ascii="Times New Roman" w:hAnsi="Times New Roman" w:cs="Times New Roman"/>
          <w:sz w:val="24"/>
          <w:szCs w:val="24"/>
        </w:rPr>
        <w:t xml:space="preserve"> ani</w:t>
      </w:r>
      <w:r w:rsidRPr="007533B9">
        <w:rPr>
          <w:rFonts w:ascii="Times New Roman" w:hAnsi="Times New Roman" w:cs="Times New Roman"/>
          <w:sz w:val="24"/>
          <w:szCs w:val="24"/>
        </w:rPr>
        <w:t xml:space="preserve"> uzgodnienia z właściwym</w:t>
      </w:r>
      <w:r w:rsidR="008D5278">
        <w:rPr>
          <w:rFonts w:ascii="Times New Roman" w:hAnsi="Times New Roman" w:cs="Times New Roman"/>
          <w:sz w:val="24"/>
          <w:szCs w:val="24"/>
        </w:rPr>
        <w:t>i</w:t>
      </w:r>
      <w:r w:rsidRPr="007533B9">
        <w:rPr>
          <w:rFonts w:ascii="Times New Roman" w:hAnsi="Times New Roman" w:cs="Times New Roman"/>
          <w:sz w:val="24"/>
          <w:szCs w:val="24"/>
        </w:rPr>
        <w:t xml:space="preserve"> organ</w:t>
      </w:r>
      <w:r w:rsidR="008D5278">
        <w:rPr>
          <w:rFonts w:ascii="Times New Roman" w:hAnsi="Times New Roman" w:cs="Times New Roman"/>
          <w:sz w:val="24"/>
          <w:szCs w:val="24"/>
        </w:rPr>
        <w:t>ami</w:t>
      </w:r>
      <w:r w:rsidRPr="007533B9">
        <w:rPr>
          <w:rFonts w:ascii="Times New Roman" w:hAnsi="Times New Roman" w:cs="Times New Roman"/>
          <w:sz w:val="24"/>
          <w:szCs w:val="24"/>
        </w:rPr>
        <w:t xml:space="preserve"> i</w:t>
      </w:r>
      <w:r w:rsidR="000B1A45">
        <w:rPr>
          <w:rFonts w:ascii="Times New Roman" w:hAnsi="Times New Roman" w:cs="Times New Roman"/>
          <w:sz w:val="24"/>
          <w:szCs w:val="24"/>
        </w:rPr>
        <w:t> </w:t>
      </w:r>
      <w:r w:rsidRPr="007533B9">
        <w:rPr>
          <w:rFonts w:ascii="Times New Roman" w:hAnsi="Times New Roman" w:cs="Times New Roman"/>
          <w:sz w:val="24"/>
          <w:szCs w:val="24"/>
        </w:rPr>
        <w:t>instytucjami Unii Europejskiej, w tym z Europejskim Bankiem Centralnym.</w:t>
      </w:r>
    </w:p>
    <w:p w:rsidR="007533B9" w:rsidRPr="007533B9" w:rsidRDefault="007533B9" w:rsidP="00B8589F">
      <w:pPr>
        <w:spacing w:before="120" w:after="0" w:line="360" w:lineRule="auto"/>
        <w:jc w:val="both"/>
        <w:rPr>
          <w:rFonts w:ascii="Times New Roman" w:hAnsi="Times New Roman" w:cs="Times New Roman"/>
          <w:sz w:val="24"/>
          <w:szCs w:val="24"/>
        </w:rPr>
      </w:pPr>
      <w:r w:rsidRPr="007533B9">
        <w:rPr>
          <w:rFonts w:ascii="Times New Roman" w:hAnsi="Times New Roman" w:cs="Times New Roman"/>
          <w:sz w:val="24"/>
          <w:szCs w:val="24"/>
        </w:rPr>
        <w:t>Projekt ustawy, zgodnie z przepisami ustawy z dnia 7 lipca 2005 r. o działalności lobbingowej w</w:t>
      </w:r>
      <w:r w:rsidR="00B8589F">
        <w:rPr>
          <w:rFonts w:ascii="Times New Roman" w:hAnsi="Times New Roman" w:cs="Times New Roman"/>
          <w:sz w:val="24"/>
          <w:szCs w:val="24"/>
        </w:rPr>
        <w:t xml:space="preserve"> </w:t>
      </w:r>
      <w:r w:rsidRPr="007533B9">
        <w:rPr>
          <w:rFonts w:ascii="Times New Roman" w:hAnsi="Times New Roman" w:cs="Times New Roman"/>
          <w:sz w:val="24"/>
          <w:szCs w:val="24"/>
        </w:rPr>
        <w:t>procesie stanowienia prawa (Dz. U. z 20</w:t>
      </w:r>
      <w:r w:rsidR="000B1A45">
        <w:rPr>
          <w:rFonts w:ascii="Times New Roman" w:hAnsi="Times New Roman" w:cs="Times New Roman"/>
          <w:sz w:val="24"/>
          <w:szCs w:val="24"/>
        </w:rPr>
        <w:t>17 r. poz. 248) oraz uchwały nr </w:t>
      </w:r>
      <w:r w:rsidRPr="007533B9">
        <w:rPr>
          <w:rFonts w:ascii="Times New Roman" w:hAnsi="Times New Roman" w:cs="Times New Roman"/>
          <w:sz w:val="24"/>
          <w:szCs w:val="24"/>
        </w:rPr>
        <w:t>190 Rady Ministrów z</w:t>
      </w:r>
      <w:r w:rsidR="00B8589F">
        <w:rPr>
          <w:rFonts w:ascii="Times New Roman" w:hAnsi="Times New Roman" w:cs="Times New Roman"/>
          <w:sz w:val="24"/>
          <w:szCs w:val="24"/>
        </w:rPr>
        <w:t xml:space="preserve"> </w:t>
      </w:r>
      <w:r w:rsidRPr="007533B9">
        <w:rPr>
          <w:rFonts w:ascii="Times New Roman" w:hAnsi="Times New Roman" w:cs="Times New Roman"/>
          <w:sz w:val="24"/>
          <w:szCs w:val="24"/>
        </w:rPr>
        <w:t>dnia 29 października 2003 r. – Regulamin pracy Rady Ministrów (M.P. z 2016 r. poz. 1006, z</w:t>
      </w:r>
      <w:r w:rsidR="00B8589F">
        <w:rPr>
          <w:rFonts w:ascii="Times New Roman" w:hAnsi="Times New Roman" w:cs="Times New Roman"/>
          <w:sz w:val="24"/>
          <w:szCs w:val="24"/>
        </w:rPr>
        <w:t xml:space="preserve"> </w:t>
      </w:r>
      <w:r w:rsidRPr="007533B9">
        <w:rPr>
          <w:rFonts w:ascii="Times New Roman" w:hAnsi="Times New Roman" w:cs="Times New Roman"/>
          <w:sz w:val="24"/>
          <w:szCs w:val="24"/>
        </w:rPr>
        <w:t>późn. zm.), został udostępniony w</w:t>
      </w:r>
      <w:r w:rsidR="00B8589F">
        <w:rPr>
          <w:rFonts w:ascii="Times New Roman" w:hAnsi="Times New Roman" w:cs="Times New Roman"/>
          <w:sz w:val="24"/>
          <w:szCs w:val="24"/>
        </w:rPr>
        <w:t xml:space="preserve"> </w:t>
      </w:r>
      <w:r w:rsidRPr="007533B9">
        <w:rPr>
          <w:rFonts w:ascii="Times New Roman" w:hAnsi="Times New Roman" w:cs="Times New Roman"/>
          <w:sz w:val="24"/>
          <w:szCs w:val="24"/>
        </w:rPr>
        <w:t>Biuletynie Informacji Publicznej na stronie podmiotowej</w:t>
      </w:r>
      <w:r w:rsidR="000B1A45">
        <w:rPr>
          <w:rFonts w:ascii="Times New Roman" w:hAnsi="Times New Roman" w:cs="Times New Roman"/>
          <w:sz w:val="24"/>
          <w:szCs w:val="24"/>
        </w:rPr>
        <w:t xml:space="preserve"> Rządowego Centrum Legislacji w </w:t>
      </w:r>
      <w:r w:rsidRPr="007533B9">
        <w:rPr>
          <w:rFonts w:ascii="Times New Roman" w:hAnsi="Times New Roman" w:cs="Times New Roman"/>
          <w:sz w:val="24"/>
          <w:szCs w:val="24"/>
        </w:rPr>
        <w:t>zakładce Rządowy Proces Legislacyjny.</w:t>
      </w:r>
    </w:p>
    <w:p w:rsidR="007217F4" w:rsidRPr="007217F4" w:rsidRDefault="007217F4">
      <w:pPr>
        <w:suppressAutoHyphens/>
        <w:autoSpaceDE w:val="0"/>
        <w:autoSpaceDN w:val="0"/>
        <w:adjustRightInd w:val="0"/>
        <w:spacing w:before="120" w:after="0" w:line="360" w:lineRule="auto"/>
        <w:jc w:val="both"/>
        <w:rPr>
          <w:rFonts w:ascii="Times New Roman" w:hAnsi="Times New Roman" w:cs="Times New Roman"/>
          <w:sz w:val="16"/>
          <w:szCs w:val="16"/>
        </w:rPr>
      </w:pPr>
    </w:p>
    <w:sectPr w:rsidR="007217F4" w:rsidRPr="007217F4" w:rsidSect="00B8589F">
      <w:footerReference w:type="default" r:id="rId7"/>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C45" w:rsidRDefault="009E1C45" w:rsidP="007533B9">
      <w:pPr>
        <w:spacing w:after="0" w:line="240" w:lineRule="auto"/>
      </w:pPr>
      <w:r>
        <w:separator/>
      </w:r>
    </w:p>
  </w:endnote>
  <w:endnote w:type="continuationSeparator" w:id="0">
    <w:p w:rsidR="009E1C45" w:rsidRDefault="009E1C45" w:rsidP="007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6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HiddenHorzOCR">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9587671"/>
      <w:docPartObj>
        <w:docPartGallery w:val="Page Numbers (Bottom of Page)"/>
        <w:docPartUnique/>
      </w:docPartObj>
    </w:sdtPr>
    <w:sdtEndPr>
      <w:rPr>
        <w:rFonts w:ascii="Times New Roman" w:hAnsi="Times New Roman" w:cs="Times New Roman"/>
        <w:sz w:val="24"/>
        <w:szCs w:val="24"/>
      </w:rPr>
    </w:sdtEndPr>
    <w:sdtContent>
      <w:p w:rsidR="007533B9" w:rsidRPr="00B8589F" w:rsidRDefault="007533B9" w:rsidP="00B8589F">
        <w:pPr>
          <w:pStyle w:val="Stopka"/>
          <w:jc w:val="center"/>
          <w:rPr>
            <w:rFonts w:ascii="Times New Roman" w:hAnsi="Times New Roman" w:cs="Times New Roman"/>
            <w:sz w:val="24"/>
            <w:szCs w:val="24"/>
          </w:rPr>
        </w:pPr>
        <w:r w:rsidRPr="00B8589F">
          <w:rPr>
            <w:rFonts w:ascii="Times New Roman" w:hAnsi="Times New Roman" w:cs="Times New Roman"/>
            <w:sz w:val="24"/>
            <w:szCs w:val="24"/>
          </w:rPr>
          <w:fldChar w:fldCharType="begin"/>
        </w:r>
        <w:r w:rsidRPr="00B8589F">
          <w:rPr>
            <w:rFonts w:ascii="Times New Roman" w:hAnsi="Times New Roman" w:cs="Times New Roman"/>
            <w:sz w:val="24"/>
            <w:szCs w:val="24"/>
          </w:rPr>
          <w:instrText>PAGE   \* MERGEFORMAT</w:instrText>
        </w:r>
        <w:r w:rsidRPr="00B8589F">
          <w:rPr>
            <w:rFonts w:ascii="Times New Roman" w:hAnsi="Times New Roman" w:cs="Times New Roman"/>
            <w:sz w:val="24"/>
            <w:szCs w:val="24"/>
          </w:rPr>
          <w:fldChar w:fldCharType="separate"/>
        </w:r>
        <w:r w:rsidR="008463B2">
          <w:rPr>
            <w:rFonts w:ascii="Times New Roman" w:hAnsi="Times New Roman" w:cs="Times New Roman"/>
            <w:noProof/>
            <w:sz w:val="24"/>
            <w:szCs w:val="24"/>
          </w:rPr>
          <w:t>4</w:t>
        </w:r>
        <w:r w:rsidRPr="00B8589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C45" w:rsidRDefault="009E1C45" w:rsidP="007533B9">
      <w:pPr>
        <w:spacing w:after="0" w:line="240" w:lineRule="auto"/>
      </w:pPr>
      <w:r>
        <w:separator/>
      </w:r>
    </w:p>
  </w:footnote>
  <w:footnote w:type="continuationSeparator" w:id="0">
    <w:p w:rsidR="009E1C45" w:rsidRDefault="009E1C45" w:rsidP="007533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CE7"/>
    <w:rsid w:val="000B1A45"/>
    <w:rsid w:val="000B2CE7"/>
    <w:rsid w:val="000C109A"/>
    <w:rsid w:val="00105527"/>
    <w:rsid w:val="00112096"/>
    <w:rsid w:val="00124DC9"/>
    <w:rsid w:val="001328EA"/>
    <w:rsid w:val="00153020"/>
    <w:rsid w:val="0015621B"/>
    <w:rsid w:val="00167E72"/>
    <w:rsid w:val="001B20BD"/>
    <w:rsid w:val="001D26CB"/>
    <w:rsid w:val="002C06F8"/>
    <w:rsid w:val="002E1981"/>
    <w:rsid w:val="00313B02"/>
    <w:rsid w:val="00346F99"/>
    <w:rsid w:val="00356904"/>
    <w:rsid w:val="00357864"/>
    <w:rsid w:val="003658CF"/>
    <w:rsid w:val="00392A42"/>
    <w:rsid w:val="003B73C1"/>
    <w:rsid w:val="0041186F"/>
    <w:rsid w:val="004421DA"/>
    <w:rsid w:val="00445C2C"/>
    <w:rsid w:val="004D0879"/>
    <w:rsid w:val="004D35D8"/>
    <w:rsid w:val="004F2017"/>
    <w:rsid w:val="005024FC"/>
    <w:rsid w:val="00525CB0"/>
    <w:rsid w:val="00536978"/>
    <w:rsid w:val="00536D01"/>
    <w:rsid w:val="0055101B"/>
    <w:rsid w:val="00553CD3"/>
    <w:rsid w:val="00647CD4"/>
    <w:rsid w:val="006805C9"/>
    <w:rsid w:val="007009E1"/>
    <w:rsid w:val="007217F4"/>
    <w:rsid w:val="00741F12"/>
    <w:rsid w:val="007533B9"/>
    <w:rsid w:val="00774743"/>
    <w:rsid w:val="007824B2"/>
    <w:rsid w:val="007904DC"/>
    <w:rsid w:val="007A506B"/>
    <w:rsid w:val="007D19C8"/>
    <w:rsid w:val="00801790"/>
    <w:rsid w:val="00814977"/>
    <w:rsid w:val="008463B2"/>
    <w:rsid w:val="00856D59"/>
    <w:rsid w:val="008970A7"/>
    <w:rsid w:val="008D5278"/>
    <w:rsid w:val="00903DD6"/>
    <w:rsid w:val="009C5F78"/>
    <w:rsid w:val="009C6EEE"/>
    <w:rsid w:val="009E1C45"/>
    <w:rsid w:val="00A51F2B"/>
    <w:rsid w:val="00A8345D"/>
    <w:rsid w:val="00A848F1"/>
    <w:rsid w:val="00A96D57"/>
    <w:rsid w:val="00AE452A"/>
    <w:rsid w:val="00B84269"/>
    <w:rsid w:val="00B8589F"/>
    <w:rsid w:val="00BF65D4"/>
    <w:rsid w:val="00C32F80"/>
    <w:rsid w:val="00C33FDC"/>
    <w:rsid w:val="00C85446"/>
    <w:rsid w:val="00CE72DF"/>
    <w:rsid w:val="00D0626D"/>
    <w:rsid w:val="00D40F9D"/>
    <w:rsid w:val="00D53225"/>
    <w:rsid w:val="00D54A5E"/>
    <w:rsid w:val="00E41624"/>
    <w:rsid w:val="00E426B9"/>
    <w:rsid w:val="00EA6139"/>
    <w:rsid w:val="00EE226B"/>
    <w:rsid w:val="00EF4E6A"/>
    <w:rsid w:val="00F0489A"/>
    <w:rsid w:val="00FB291B"/>
    <w:rsid w:val="00FE749E"/>
    <w:rsid w:val="00FF43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5A37BF-4700-448D-AE23-7EA6A5E53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C32F80"/>
    <w:rPr>
      <w:sz w:val="16"/>
      <w:szCs w:val="16"/>
    </w:rPr>
  </w:style>
  <w:style w:type="paragraph" w:styleId="Tekstkomentarza">
    <w:name w:val="annotation text"/>
    <w:basedOn w:val="Normalny"/>
    <w:link w:val="TekstkomentarzaZnak"/>
    <w:uiPriority w:val="99"/>
    <w:semiHidden/>
    <w:unhideWhenUsed/>
    <w:rsid w:val="00C32F8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32F80"/>
    <w:rPr>
      <w:sz w:val="20"/>
      <w:szCs w:val="20"/>
    </w:rPr>
  </w:style>
  <w:style w:type="paragraph" w:styleId="Tematkomentarza">
    <w:name w:val="annotation subject"/>
    <w:basedOn w:val="Tekstkomentarza"/>
    <w:next w:val="Tekstkomentarza"/>
    <w:link w:val="TematkomentarzaZnak"/>
    <w:uiPriority w:val="99"/>
    <w:semiHidden/>
    <w:unhideWhenUsed/>
    <w:rsid w:val="00C32F80"/>
    <w:rPr>
      <w:b/>
      <w:bCs/>
    </w:rPr>
  </w:style>
  <w:style w:type="character" w:customStyle="1" w:styleId="TematkomentarzaZnak">
    <w:name w:val="Temat komentarza Znak"/>
    <w:basedOn w:val="TekstkomentarzaZnak"/>
    <w:link w:val="Tematkomentarza"/>
    <w:uiPriority w:val="99"/>
    <w:semiHidden/>
    <w:rsid w:val="00C32F80"/>
    <w:rPr>
      <w:b/>
      <w:bCs/>
      <w:sz w:val="20"/>
      <w:szCs w:val="20"/>
    </w:rPr>
  </w:style>
  <w:style w:type="paragraph" w:styleId="Tekstdymka">
    <w:name w:val="Balloon Text"/>
    <w:basedOn w:val="Normalny"/>
    <w:link w:val="TekstdymkaZnak"/>
    <w:uiPriority w:val="99"/>
    <w:semiHidden/>
    <w:unhideWhenUsed/>
    <w:rsid w:val="00C32F8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32F80"/>
    <w:rPr>
      <w:rFonts w:ascii="Tahoma" w:hAnsi="Tahoma" w:cs="Tahoma"/>
      <w:sz w:val="16"/>
      <w:szCs w:val="16"/>
    </w:rPr>
  </w:style>
  <w:style w:type="paragraph" w:styleId="Akapitzlist">
    <w:name w:val="List Paragraph"/>
    <w:basedOn w:val="Normalny"/>
    <w:uiPriority w:val="34"/>
    <w:qFormat/>
    <w:rsid w:val="00C33FDC"/>
    <w:pPr>
      <w:ind w:left="720"/>
      <w:contextualSpacing/>
    </w:pPr>
  </w:style>
  <w:style w:type="table" w:styleId="Tabela-Siatka">
    <w:name w:val="Table Grid"/>
    <w:basedOn w:val="Standardowy"/>
    <w:uiPriority w:val="59"/>
    <w:rsid w:val="00A96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STustnpkodeksu">
    <w:name w:val="UST(§) – ust. (§ np. kodeksu)"/>
    <w:basedOn w:val="Normalny"/>
    <w:uiPriority w:val="12"/>
    <w:qFormat/>
    <w:rsid w:val="00EE226B"/>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7A506B"/>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Nagwek">
    <w:name w:val="header"/>
    <w:basedOn w:val="Normalny"/>
    <w:link w:val="NagwekZnak"/>
    <w:uiPriority w:val="99"/>
    <w:unhideWhenUsed/>
    <w:rsid w:val="007533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533B9"/>
  </w:style>
  <w:style w:type="paragraph" w:styleId="Stopka">
    <w:name w:val="footer"/>
    <w:basedOn w:val="Normalny"/>
    <w:link w:val="StopkaZnak"/>
    <w:uiPriority w:val="99"/>
    <w:unhideWhenUsed/>
    <w:rsid w:val="007533B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53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5170A-DEBC-487C-BAE8-3F1B10510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4</Pages>
  <Words>1067</Words>
  <Characters>6404</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lastModifiedBy>Rybkowska Bożena</cp:lastModifiedBy>
  <cp:revision>13</cp:revision>
  <cp:lastPrinted>2018-09-27T13:33:00Z</cp:lastPrinted>
  <dcterms:created xsi:type="dcterms:W3CDTF">2018-10-02T07:56:00Z</dcterms:created>
  <dcterms:modified xsi:type="dcterms:W3CDTF">2018-10-12T12:38:00Z</dcterms:modified>
</cp:coreProperties>
</file>