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449" w:rsidRPr="00616064" w:rsidRDefault="00205449" w:rsidP="00450E56">
      <w:pPr>
        <w:pStyle w:val="OZNPROJEKTUwskazaniedatylubwersjiprojektu"/>
        <w:keepNext/>
      </w:pPr>
      <w:bookmarkStart w:id="0" w:name="_GoBack"/>
      <w:bookmarkEnd w:id="0"/>
      <w:r>
        <w:t>P</w:t>
      </w:r>
      <w:r w:rsidRPr="00616064">
        <w:t>rojekt</w:t>
      </w:r>
    </w:p>
    <w:p w:rsidR="00205449" w:rsidRPr="00616064" w:rsidRDefault="00205449" w:rsidP="00205449">
      <w:pPr>
        <w:pStyle w:val="OZNRODZAKTUtznustawalubrozporzdzenieiorganwydajcy"/>
      </w:pPr>
      <w:r w:rsidRPr="00616064">
        <w:t>Ustawa</w:t>
      </w:r>
    </w:p>
    <w:p w:rsidR="00205449" w:rsidRPr="00616064" w:rsidRDefault="00205449" w:rsidP="00205449">
      <w:pPr>
        <w:pStyle w:val="DATAAKTUdatauchwalenialubwydaniaaktu"/>
      </w:pPr>
      <w:r>
        <w:t>z dnia</w:t>
      </w:r>
    </w:p>
    <w:p w:rsidR="00205449" w:rsidRPr="00616064" w:rsidRDefault="00205449" w:rsidP="00450E56">
      <w:pPr>
        <w:pStyle w:val="TYTUAKTUprzedmiotregulacjiustawylubrozporzdzenia"/>
      </w:pPr>
      <w:r w:rsidRPr="00616064">
        <w:t>o zmianie ustawy o ubezpieczeniach upraw rolnych i zwierząt gospodarskich</w:t>
      </w:r>
    </w:p>
    <w:p w:rsidR="00205449" w:rsidRPr="00616064" w:rsidRDefault="00205449" w:rsidP="00450E56">
      <w:pPr>
        <w:pStyle w:val="ARTartustawynprozporzdzenia"/>
        <w:keepNext/>
      </w:pPr>
      <w:r w:rsidRPr="00450E56">
        <w:rPr>
          <w:rStyle w:val="Ppogrubienie"/>
        </w:rPr>
        <w:t>Art. 1.</w:t>
      </w:r>
      <w:r w:rsidRPr="00616064">
        <w:t xml:space="preserve"> W ustawie z dnia 7 lipca 2005 r. o ubezpieczeniach upraw rolnych i zwierząt gospodarskich (Dz. U. z 2017 r. poz. 2047 oraz z 2018 r. poz. 650) w art. 6 ust. 3 otrzymuje brzmienie:</w:t>
      </w:r>
    </w:p>
    <w:p w:rsidR="00205449" w:rsidRPr="00616064" w:rsidRDefault="00450E56" w:rsidP="00450E56">
      <w:pPr>
        <w:pStyle w:val="ZUSTzmustartykuempunktem"/>
        <w:keepNext/>
      </w:pPr>
      <w:r>
        <w:t>„</w:t>
      </w:r>
      <w:r w:rsidR="00205449" w:rsidRPr="00616064">
        <w:t>3. Odszkodowanie za szkody, o których mowa w ust. 2:</w:t>
      </w:r>
    </w:p>
    <w:p w:rsidR="00205449" w:rsidRPr="00616064" w:rsidRDefault="00205449" w:rsidP="00205449">
      <w:pPr>
        <w:pStyle w:val="ZPKTzmpktartykuempunktem"/>
      </w:pPr>
      <w:r>
        <w:t>1)</w:t>
      </w:r>
      <w:r>
        <w:tab/>
      </w:r>
      <w:r w:rsidRPr="00616064">
        <w:t xml:space="preserve">pkt 1 </w:t>
      </w:r>
      <w:r w:rsidR="00450E56">
        <w:t>–</w:t>
      </w:r>
      <w:r w:rsidRPr="00616064">
        <w:t xml:space="preserve"> może być pomniejszone o nie więcej niż 10% wartości tych szkód;</w:t>
      </w:r>
    </w:p>
    <w:p w:rsidR="00205449" w:rsidRDefault="00205449" w:rsidP="00450E56">
      <w:pPr>
        <w:pStyle w:val="ZPKTzmpktartykuempunktem"/>
        <w:keepNext/>
      </w:pPr>
      <w:r>
        <w:t>2)</w:t>
      </w:r>
      <w:r>
        <w:tab/>
      </w:r>
      <w:r w:rsidRPr="00616064">
        <w:t xml:space="preserve">pkt 2 </w:t>
      </w:r>
      <w:r w:rsidR="00450E56">
        <w:t>–</w:t>
      </w:r>
      <w:r w:rsidRPr="00616064">
        <w:t xml:space="preserve"> może być pomniejszone o 20%, 25% albo 30% sumy ubezpieczenia</w:t>
      </w:r>
    </w:p>
    <w:p w:rsidR="00205449" w:rsidRPr="00616064" w:rsidRDefault="00205449" w:rsidP="00775C39">
      <w:pPr>
        <w:pStyle w:val="ZUSTzmustartykuempunktem"/>
      </w:pPr>
      <w:r w:rsidRPr="00616064">
        <w:t>w zależności od wysokości pomniejszenia wskazanej w umowie ubezpieczenia.</w:t>
      </w:r>
      <w:r w:rsidR="00450E56">
        <w:t>”</w:t>
      </w:r>
      <w:r w:rsidRPr="00616064">
        <w:t>.</w:t>
      </w:r>
    </w:p>
    <w:p w:rsidR="00205449" w:rsidRPr="00616064" w:rsidRDefault="00205449" w:rsidP="00205449">
      <w:pPr>
        <w:pStyle w:val="ARTartustawynprozporzdzenia"/>
      </w:pPr>
      <w:r w:rsidRPr="00450E56">
        <w:rPr>
          <w:rStyle w:val="Ppogrubienie"/>
        </w:rPr>
        <w:t>Art. 2.</w:t>
      </w:r>
      <w:r w:rsidRPr="00616064">
        <w:t xml:space="preserve"> Przepisy ustawy zmienianej w art. 1 w brzmieniu nadanym niniejszą ustawą stosuje się od dnia notyfikowania Rzeczypospolitej Polskiej pozytywnej decyzji Komisji Europejskiej o zgodności ze wspólnym rynkiem zmiany programu pomocy dotyczącego dopłat do składek z tytułu ubezpieczenia upraw rolnych i zwierząt gospodarskich oraz częściowego dofinansowania odszkodowań wypłacanych</w:t>
      </w:r>
      <w:r w:rsidR="00B20BB9">
        <w:t xml:space="preserve"> producentom rolnym w związku z </w:t>
      </w:r>
      <w:r w:rsidRPr="00616064">
        <w:t>suszą (reasekuracja).</w:t>
      </w:r>
    </w:p>
    <w:p w:rsidR="00205449" w:rsidRDefault="00205449" w:rsidP="00205449">
      <w:pPr>
        <w:pStyle w:val="ARTartustawynprozporzdzenia"/>
      </w:pPr>
      <w:r w:rsidRPr="00450E56">
        <w:rPr>
          <w:rStyle w:val="Ppogrubienie"/>
        </w:rPr>
        <w:t>Art. 3.</w:t>
      </w:r>
      <w:r w:rsidRPr="00616064">
        <w:t xml:space="preserve"> Ustawa wchodzi w życie z dniem następującym po dniu ogłoszenia.</w:t>
      </w:r>
    </w:p>
    <w:sectPr w:rsidR="00205449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449" w:rsidRDefault="00205449">
      <w:r>
        <w:separator/>
      </w:r>
    </w:p>
  </w:endnote>
  <w:endnote w:type="continuationSeparator" w:id="0">
    <w:p w:rsidR="00205449" w:rsidRDefault="0020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B9" w:rsidRDefault="00B20B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B9" w:rsidRDefault="00B20B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B9" w:rsidRDefault="00B20B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449" w:rsidRDefault="00205449">
      <w:r>
        <w:separator/>
      </w:r>
    </w:p>
  </w:footnote>
  <w:footnote w:type="continuationSeparator" w:id="0">
    <w:p w:rsidR="00205449" w:rsidRDefault="00205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B9" w:rsidRDefault="00B20B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50E5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B9" w:rsidRDefault="00B20B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449"/>
    <w:rsid w:val="000012DA"/>
    <w:rsid w:val="0000246E"/>
    <w:rsid w:val="00003794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5449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0E56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2F4B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C39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0BB9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69A0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0CC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359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5CF59AC5-BF1C-4542-88E7-EB157630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6E6F7D-43C1-4FAA-822B-F957ECE62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Grażyna D. Grabowska</cp:lastModifiedBy>
  <cp:revision>2</cp:revision>
  <cp:lastPrinted>2012-04-23T06:39:00Z</cp:lastPrinted>
  <dcterms:created xsi:type="dcterms:W3CDTF">2018-10-16T10:21:00Z</dcterms:created>
  <dcterms:modified xsi:type="dcterms:W3CDTF">2018-10-16T10:21:00Z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