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2BA" w:rsidRPr="000A6A8B" w:rsidRDefault="008B42BA" w:rsidP="00EA78EE">
      <w:pPr>
        <w:pStyle w:val="OZNPROJEKTUwskazaniedatylubwersjiprojektu"/>
        <w:keepNext/>
      </w:pPr>
      <w:bookmarkStart w:id="0" w:name="_GoBack"/>
      <w:bookmarkEnd w:id="0"/>
      <w:r w:rsidRPr="000A6A8B">
        <w:t>Projekt</w:t>
      </w:r>
    </w:p>
    <w:p w:rsidR="008B42BA" w:rsidRPr="000A6A8B" w:rsidRDefault="008B42BA" w:rsidP="008B42BA">
      <w:pPr>
        <w:pStyle w:val="OZNRODZAKTUtznustawalubrozporzdzenieiorganwydajcy"/>
      </w:pPr>
      <w:r w:rsidRPr="000A6A8B">
        <w:t>USTAWA</w:t>
      </w:r>
    </w:p>
    <w:p w:rsidR="008B42BA" w:rsidRPr="000A6A8B" w:rsidRDefault="00EA78EE" w:rsidP="008B42BA">
      <w:pPr>
        <w:pStyle w:val="DATAAKTUdatauchwalenialubwydaniaaktu"/>
      </w:pPr>
      <w:r>
        <w:t>z dnia</w:t>
      </w:r>
    </w:p>
    <w:p w:rsidR="008B42BA" w:rsidRPr="000A6A8B" w:rsidRDefault="008B42BA" w:rsidP="00EA78EE">
      <w:pPr>
        <w:pStyle w:val="TYTUAKTUprzedmiotregulacjiustawylubrozporzdzenia"/>
      </w:pPr>
      <w:r w:rsidRPr="000A6A8B">
        <w:t>o zmianie ustawy o zwrocie podatku akcyzowego zawartego w cenie oleju napędowego wykorzystywanego do produkcji rolnej</w:t>
      </w:r>
    </w:p>
    <w:p w:rsidR="008B42BA" w:rsidRPr="000A6A8B" w:rsidRDefault="008B42BA" w:rsidP="00EA78EE">
      <w:pPr>
        <w:pStyle w:val="ARTartustawynprozporzdzenia"/>
        <w:keepNext/>
      </w:pPr>
      <w:r w:rsidRPr="00EA78EE">
        <w:rPr>
          <w:rStyle w:val="Ppogrubienie"/>
        </w:rPr>
        <w:t>Art. 1.</w:t>
      </w:r>
      <w:r w:rsidRPr="000A6A8B">
        <w:t xml:space="preserve"> W ustawie z dnia 10 marca 2006 r. o zwrocie podatku akcyzowego zawartego</w:t>
      </w:r>
      <w:r w:rsidR="00EA78EE">
        <w:t xml:space="preserve"> </w:t>
      </w:r>
      <w:r w:rsidR="00113D47">
        <w:t>w </w:t>
      </w:r>
      <w:r w:rsidRPr="000A6A8B">
        <w:t>cenie oleju napędowego wykorzystywanego do produkcj</w:t>
      </w:r>
      <w:r w:rsidR="00113D47">
        <w:t>i rolnej (Dz. U. z 2015 r. poz. </w:t>
      </w:r>
      <w:r w:rsidRPr="000A6A8B">
        <w:t>1340) wprowadza się następujące zmiany:</w:t>
      </w:r>
    </w:p>
    <w:p w:rsidR="008B42BA" w:rsidRPr="000A6A8B" w:rsidRDefault="008B42BA" w:rsidP="00EA78EE">
      <w:pPr>
        <w:pStyle w:val="PKTpunkt"/>
        <w:keepNext/>
      </w:pPr>
      <w:r w:rsidRPr="000A6A8B">
        <w:t>1)</w:t>
      </w:r>
      <w:r w:rsidRPr="000A6A8B">
        <w:tab/>
        <w:t>w art. 4:</w:t>
      </w:r>
    </w:p>
    <w:p w:rsidR="008B42BA" w:rsidRPr="000A6A8B" w:rsidRDefault="00113D47" w:rsidP="00EA78EE">
      <w:pPr>
        <w:pStyle w:val="LITlitera"/>
        <w:keepNext/>
      </w:pPr>
      <w:r>
        <w:t>a)</w:t>
      </w:r>
      <w:r w:rsidR="008B42BA">
        <w:tab/>
      </w:r>
      <w:r w:rsidR="008B42BA" w:rsidRPr="000A6A8B">
        <w:t>ust. 2 otrzymuje brzmienie:</w:t>
      </w:r>
    </w:p>
    <w:p w:rsidR="008B42BA" w:rsidRPr="000A6A8B" w:rsidRDefault="008B42BA" w:rsidP="00EA78EE">
      <w:pPr>
        <w:pStyle w:val="ZLITUSTzmustliter"/>
        <w:keepNext/>
      </w:pPr>
      <w:r>
        <w:t>„</w:t>
      </w:r>
      <w:r w:rsidRPr="000A6A8B">
        <w:t>2. Limit ustala się jako sumę:</w:t>
      </w:r>
    </w:p>
    <w:p w:rsidR="008B42BA" w:rsidRPr="000A6A8B" w:rsidRDefault="00113D47" w:rsidP="008B42BA">
      <w:pPr>
        <w:pStyle w:val="ZLITPKTzmpktliter"/>
      </w:pPr>
      <w:r>
        <w:t>1)</w:t>
      </w:r>
      <w:r w:rsidR="008B42BA">
        <w:tab/>
      </w:r>
      <w:r w:rsidR="008B42BA" w:rsidRPr="000A6A8B">
        <w:t>kwoty stanowiącej iloczyn stawki zwrotu podatku na 1 litr oleju napędowego, liczby 100 o</w:t>
      </w:r>
      <w:r w:rsidR="008B42BA">
        <w:t>raz powierzchni użytków rolnych</w:t>
      </w:r>
      <w:r w:rsidR="008B42BA" w:rsidRPr="000A6A8B">
        <w:t xml:space="preserve"> będących w posiadaniu</w:t>
      </w:r>
      <w:r w:rsidR="00EA78EE">
        <w:t xml:space="preserve"> </w:t>
      </w:r>
      <w:r w:rsidR="008B42BA" w:rsidRPr="000A6A8B">
        <w:t>lub wsp</w:t>
      </w:r>
      <w:r w:rsidR="00A025BB">
        <w:t>ółposiadaniu producenta rolnego</w:t>
      </w:r>
      <w:r w:rsidR="008B42BA" w:rsidRPr="000A6A8B">
        <w:t xml:space="preserve"> określonej w ewidencji gruntów</w:t>
      </w:r>
      <w:r w:rsidR="00EA78EE">
        <w:t xml:space="preserve"> </w:t>
      </w:r>
      <w:r>
        <w:t>i </w:t>
      </w:r>
      <w:r w:rsidR="008B42BA" w:rsidRPr="000A6A8B">
        <w:t>budynków, według stanu na dzień 1 lutego danego roku oraz</w:t>
      </w:r>
    </w:p>
    <w:p w:rsidR="008B42BA" w:rsidRPr="000A6A8B" w:rsidRDefault="00113D47" w:rsidP="008B42BA">
      <w:pPr>
        <w:pStyle w:val="ZLITPKTzmpktliter"/>
      </w:pPr>
      <w:r>
        <w:t>2)</w:t>
      </w:r>
      <w:r w:rsidR="008B42BA">
        <w:tab/>
      </w:r>
      <w:r w:rsidR="008B42BA" w:rsidRPr="000A6A8B">
        <w:t>kwoty stanowiącej iloczyn stawki zwrotu podatku na 1 litr oleju napędowego, liczby 30 oraz średniej rocznej</w:t>
      </w:r>
      <w:r w:rsidR="008B42BA">
        <w:t xml:space="preserve"> liczby</w:t>
      </w:r>
      <w:r w:rsidR="008B42BA" w:rsidRPr="000A6A8B">
        <w:t xml:space="preserve"> </w:t>
      </w:r>
      <w:r w:rsidR="008B42BA">
        <w:t xml:space="preserve">bydła </w:t>
      </w:r>
      <w:r w:rsidR="008B42BA" w:rsidRPr="000A6A8B">
        <w:t>będącego w posiadaniu producenta rolnego w roku poprzedzającym rok, w którym został złożony wniosek o zwrot podatku</w:t>
      </w:r>
      <w:r w:rsidR="008B42BA">
        <w:t xml:space="preserve">, w przeliczeniu na </w:t>
      </w:r>
      <w:r w:rsidR="008B42BA" w:rsidRPr="00DA50AA">
        <w:t>duż</w:t>
      </w:r>
      <w:r w:rsidR="008B42BA">
        <w:t>e jednost</w:t>
      </w:r>
      <w:r w:rsidR="008B42BA" w:rsidRPr="00DA50AA">
        <w:t>k</w:t>
      </w:r>
      <w:r w:rsidR="008B42BA">
        <w:t>i</w:t>
      </w:r>
      <w:r w:rsidR="008B42BA" w:rsidRPr="00DA50AA">
        <w:t xml:space="preserve"> przeliczeniow</w:t>
      </w:r>
      <w:r w:rsidR="008B42BA">
        <w:t>e,</w:t>
      </w:r>
      <w:r w:rsidR="008B42BA" w:rsidRPr="00DA50AA">
        <w:t xml:space="preserve"> </w:t>
      </w:r>
      <w:r>
        <w:t>z </w:t>
      </w:r>
      <w:r w:rsidR="008B42BA">
        <w:t>uwzględnieniem</w:t>
      </w:r>
      <w:r w:rsidR="008B42BA" w:rsidRPr="00DA50AA">
        <w:t xml:space="preserve"> wartości współczynników przeliczeniowych sztuk bydła na duże jednostki przeliczeniowe </w:t>
      </w:r>
      <w:r w:rsidR="008B42BA">
        <w:t>określonych w załączniku do ustawy</w:t>
      </w:r>
      <w:r w:rsidR="008B42BA" w:rsidRPr="000A6A8B">
        <w:t>.</w:t>
      </w:r>
      <w:r w:rsidR="008B42BA">
        <w:t>”</w:t>
      </w:r>
      <w:r w:rsidR="008B42BA" w:rsidRPr="000A6A8B">
        <w:t>,</w:t>
      </w:r>
    </w:p>
    <w:p w:rsidR="008B42BA" w:rsidRPr="000A6A8B" w:rsidRDefault="00113D47" w:rsidP="00EA78EE">
      <w:pPr>
        <w:pStyle w:val="LITlitera"/>
        <w:keepNext/>
      </w:pPr>
      <w:r>
        <w:t>b)</w:t>
      </w:r>
      <w:r w:rsidR="008B42BA">
        <w:tab/>
      </w:r>
      <w:r w:rsidR="008B42BA" w:rsidRPr="000A6A8B">
        <w:t>po ust. 3 dodaje się ust. 3a w brzmieniu:</w:t>
      </w:r>
    </w:p>
    <w:p w:rsidR="008B42BA" w:rsidRPr="008B42BA" w:rsidRDefault="008B42BA" w:rsidP="008B42BA">
      <w:pPr>
        <w:pStyle w:val="ZLITUSTzmustliter"/>
      </w:pPr>
      <w:r>
        <w:t>„</w:t>
      </w:r>
      <w:r w:rsidRPr="000A6A8B">
        <w:t>3a. Średnią roczną liczbę</w:t>
      </w:r>
      <w:r w:rsidRPr="008B42BA">
        <w:t xml:space="preserve"> dużych jednostek przeliczeniowych bydła,</w:t>
      </w:r>
      <w:r w:rsidR="00EA78EE">
        <w:t xml:space="preserve"> </w:t>
      </w:r>
      <w:r w:rsidRPr="000D0FF5">
        <w:t>o której mowa w ust. 2 pkt 2,</w:t>
      </w:r>
      <w:r w:rsidRPr="008B42BA">
        <w:t xml:space="preserve"> ustala się jako iloraz sumy dużych jednostek przeliczeniowych bydła będącego w posiadaniu producenta rolnego w ostatnim dniu każdego miesiąca roku poprzedzającego rok, w którym został złożony wniosek o zwrot podatku, i liczby 12.</w:t>
      </w:r>
      <w:r>
        <w:t>”</w:t>
      </w:r>
      <w:r w:rsidRPr="008B42BA">
        <w:t>,</w:t>
      </w:r>
    </w:p>
    <w:p w:rsidR="008B42BA" w:rsidRPr="000A6A8B" w:rsidRDefault="00113D47" w:rsidP="00EA78EE">
      <w:pPr>
        <w:pStyle w:val="LITlitera"/>
        <w:keepNext/>
      </w:pPr>
      <w:r>
        <w:t>c)</w:t>
      </w:r>
      <w:r w:rsidR="008B42BA">
        <w:tab/>
      </w:r>
      <w:r w:rsidR="008B42BA" w:rsidRPr="000A6A8B">
        <w:t>ust. 4 otrzymuje brzmienie:</w:t>
      </w:r>
    </w:p>
    <w:p w:rsidR="008B42BA" w:rsidRDefault="008B42BA" w:rsidP="008B42BA">
      <w:pPr>
        <w:pStyle w:val="ZLITUSTzmustliter"/>
      </w:pPr>
      <w:r>
        <w:t>„</w:t>
      </w:r>
      <w:r w:rsidRPr="000A6A8B">
        <w:t>4. Rada Ministrów określa, w drodze rozporządzenia, corocznie, w terminie do</w:t>
      </w:r>
      <w:r>
        <w:t xml:space="preserve"> </w:t>
      </w:r>
      <w:r w:rsidRPr="000A6A8B">
        <w:t>dnia 31 grudnia, stawkę zwrotu podatku na 1 litr oleju napędowego na rok następny, mając na względzie projekt ustawy budżetowej na następny rok</w:t>
      </w:r>
      <w:r w:rsidR="00EA78EE">
        <w:t xml:space="preserve"> </w:t>
      </w:r>
      <w:r w:rsidR="00113D47">
        <w:t>i </w:t>
      </w:r>
      <w:r w:rsidRPr="000A6A8B">
        <w:t>obowiązującą stawkę podatku akcyzowego od oleju napędowego.</w:t>
      </w:r>
      <w:r>
        <w:t>”</w:t>
      </w:r>
      <w:r w:rsidRPr="000A6A8B">
        <w:t>;</w:t>
      </w:r>
    </w:p>
    <w:p w:rsidR="008B42BA" w:rsidRPr="000A6A8B" w:rsidRDefault="008B42BA" w:rsidP="00EA78EE">
      <w:pPr>
        <w:pStyle w:val="PKTpunkt"/>
        <w:keepNext/>
      </w:pPr>
      <w:r>
        <w:lastRenderedPageBreak/>
        <w:t>2</w:t>
      </w:r>
      <w:r w:rsidRPr="000A6A8B">
        <w:t>)</w:t>
      </w:r>
      <w:r w:rsidRPr="000A6A8B">
        <w:tab/>
        <w:t>w art. 6:</w:t>
      </w:r>
    </w:p>
    <w:p w:rsidR="008B42BA" w:rsidRPr="000A6A8B" w:rsidRDefault="00113D47" w:rsidP="00EA78EE">
      <w:pPr>
        <w:pStyle w:val="LITlitera"/>
        <w:keepNext/>
      </w:pPr>
      <w:r>
        <w:t>a)</w:t>
      </w:r>
      <w:r w:rsidR="008B42BA">
        <w:tab/>
      </w:r>
      <w:r w:rsidR="008B42BA" w:rsidRPr="000A6A8B">
        <w:t>w ust. 2 po pkt 4 dodaje się pkt 4a w brzmieniu:</w:t>
      </w:r>
    </w:p>
    <w:p w:rsidR="008B42BA" w:rsidRPr="000A6A8B" w:rsidRDefault="008B42BA" w:rsidP="008B42BA">
      <w:pPr>
        <w:pStyle w:val="ZLITPKTzmpktliter"/>
      </w:pPr>
      <w:r>
        <w:t>„</w:t>
      </w:r>
      <w:r w:rsidRPr="000A6A8B">
        <w:t>4a)</w:t>
      </w:r>
      <w:r>
        <w:tab/>
      </w:r>
      <w:r w:rsidRPr="000A6A8B">
        <w:t xml:space="preserve">oświadczenie o średniej rocznej liczbie </w:t>
      </w:r>
      <w:r>
        <w:t>dużych jednostek przeliczeniowych bydła będącego w</w:t>
      </w:r>
      <w:r w:rsidRPr="000A6A8B">
        <w:t xml:space="preserve"> posiadaniu producenta rolnego</w:t>
      </w:r>
      <w:r>
        <w:t>,</w:t>
      </w:r>
      <w:r w:rsidRPr="007F65E1">
        <w:t xml:space="preserve"> ustalonej z uwzględnieniem wartości współczynników przeliczeniowych sztuk bydła na duże jednostki przeliczeniowe określonych w załączniku do ustawy</w:t>
      </w:r>
      <w:r w:rsidRPr="000A6A8B">
        <w:t>;</w:t>
      </w:r>
      <w:r>
        <w:t>”</w:t>
      </w:r>
      <w:r w:rsidRPr="000A6A8B">
        <w:t>,</w:t>
      </w:r>
    </w:p>
    <w:p w:rsidR="008B42BA" w:rsidRPr="000A6A8B" w:rsidRDefault="008B42BA" w:rsidP="00EA78EE">
      <w:pPr>
        <w:pStyle w:val="LITlitera"/>
        <w:keepNext/>
      </w:pPr>
      <w:r>
        <w:t>b)</w:t>
      </w:r>
      <w:r w:rsidR="00113D47">
        <w:tab/>
      </w:r>
      <w:r w:rsidRPr="000A6A8B">
        <w:t>ust. 3 otrzymuje brzmienie:</w:t>
      </w:r>
    </w:p>
    <w:p w:rsidR="008B42BA" w:rsidRDefault="008B42BA" w:rsidP="00EA78EE">
      <w:pPr>
        <w:pStyle w:val="ZLITUSTzmustliter"/>
        <w:keepNext/>
      </w:pPr>
      <w:r>
        <w:t>„</w:t>
      </w:r>
      <w:r w:rsidRPr="000A6A8B">
        <w:t>3. Do wniosku o zwrot podatku dołącza się</w:t>
      </w:r>
      <w:r>
        <w:t>:</w:t>
      </w:r>
    </w:p>
    <w:p w:rsidR="008B42BA" w:rsidRDefault="008B42BA" w:rsidP="008B42BA">
      <w:pPr>
        <w:pStyle w:val="ZLITPKTzmpktliter"/>
      </w:pPr>
      <w:r>
        <w:t>1)</w:t>
      </w:r>
      <w:r w:rsidR="00113D47">
        <w:tab/>
      </w:r>
      <w:r w:rsidRPr="000A6A8B">
        <w:t>faktury VAT albo ich kopie, stanowiące dowód zakupu oleju napędowego</w:t>
      </w:r>
      <w:r w:rsidR="00EA78EE">
        <w:t xml:space="preserve"> </w:t>
      </w:r>
      <w:r w:rsidR="00113D47">
        <w:t>w </w:t>
      </w:r>
      <w:r w:rsidRPr="000A6A8B">
        <w:t>okresie 6 miesięcy poprzedzających miesiąc złożenia wniosku</w:t>
      </w:r>
      <w:r>
        <w:t>;</w:t>
      </w:r>
    </w:p>
    <w:p w:rsidR="008B42BA" w:rsidRDefault="008B42BA" w:rsidP="008B42BA">
      <w:pPr>
        <w:pStyle w:val="ZLITPKTzmpktliter"/>
      </w:pPr>
      <w:r>
        <w:t>2)</w:t>
      </w:r>
      <w:r w:rsidR="00113D47">
        <w:tab/>
      </w:r>
      <w:r>
        <w:t>dokument wydany przez kierownika biura powiatowego Agencji Restrukturyzacji i Modernizacji Rolnictwa zawierający informacje o liczbie dużych jednostek przeliczeniowych bydła</w:t>
      </w:r>
      <w:r w:rsidRPr="000A6A8B">
        <w:t xml:space="preserve"> </w:t>
      </w:r>
      <w:r>
        <w:t>będącego w posiadaniu producenta rolnego, w odniesieniu do każdej siedziby stada tego producenta,</w:t>
      </w:r>
      <w:r w:rsidRPr="000A6A8B">
        <w:t xml:space="preserve"> w ostatnim dniu każdego miesiąca roku poprzedzającego rok, w którym został złożony wniosek o zwrot podatku, </w:t>
      </w:r>
      <w:r>
        <w:t xml:space="preserve">ustalonej </w:t>
      </w:r>
      <w:r w:rsidRPr="00B9509B">
        <w:t>z uwzględnieniem wartości współczynników przeliczeniowych sztuk bydła na duże jednostki przeliczeniowe określonych w załączniku do ustawy</w:t>
      </w:r>
      <w:r>
        <w:t>,</w:t>
      </w:r>
      <w:r w:rsidRPr="00B9509B">
        <w:t xml:space="preserve"> </w:t>
      </w:r>
      <w:r>
        <w:t xml:space="preserve">na podstawie danych </w:t>
      </w:r>
      <w:r w:rsidRPr="000A6A8B">
        <w:t>zawart</w:t>
      </w:r>
      <w:r>
        <w:t>ych</w:t>
      </w:r>
      <w:r w:rsidRPr="000A6A8B">
        <w:t xml:space="preserve"> w rejestrze zwierząt gospodarskich oznakowanych</w:t>
      </w:r>
      <w:r>
        <w:t>,</w:t>
      </w:r>
      <w:r w:rsidRPr="000A6A8B">
        <w:t xml:space="preserve"> </w:t>
      </w:r>
      <w:r>
        <w:t>o którym mowa w</w:t>
      </w:r>
      <w:r w:rsidRPr="000A6A8B">
        <w:t xml:space="preserve"> ustaw</w:t>
      </w:r>
      <w:r>
        <w:t>ie</w:t>
      </w:r>
      <w:r w:rsidRPr="000A6A8B">
        <w:t xml:space="preserve"> z dnia 2 kwietnia 2004 r. o systemie identyfikacji i rejestracji zwierz</w:t>
      </w:r>
      <w:r>
        <w:t xml:space="preserve">ąt (Dz. U. z 2017 r. poz. 546 oraz z 2018 r. poz. 1642) </w:t>
      </w:r>
      <w:r w:rsidRPr="00D63829">
        <w:t>–</w:t>
      </w:r>
      <w:r>
        <w:t xml:space="preserve"> </w:t>
      </w:r>
      <w:r w:rsidRPr="000A6A8B">
        <w:t>w przypadku ubiegania się przez producenta rolnego o zwrot podatku</w:t>
      </w:r>
      <w:r>
        <w:t xml:space="preserve"> </w:t>
      </w:r>
      <w:r w:rsidRPr="000A6A8B">
        <w:t>w odniesieniu do bydła.</w:t>
      </w:r>
      <w:r>
        <w:t>”,</w:t>
      </w:r>
    </w:p>
    <w:p w:rsidR="008B42BA" w:rsidRPr="000A6A8B" w:rsidRDefault="008B42BA" w:rsidP="00EA78EE">
      <w:pPr>
        <w:pStyle w:val="LITlitera"/>
        <w:keepNext/>
      </w:pPr>
      <w:r>
        <w:t>c</w:t>
      </w:r>
      <w:r w:rsidRPr="000A6A8B">
        <w:t>)</w:t>
      </w:r>
      <w:r w:rsidR="00113D47">
        <w:tab/>
      </w:r>
      <w:r>
        <w:t xml:space="preserve">po </w:t>
      </w:r>
      <w:r w:rsidRPr="000A6A8B">
        <w:t xml:space="preserve">ust. 3 </w:t>
      </w:r>
      <w:r>
        <w:t>dodaje się ust. 3a w brzmieniu:</w:t>
      </w:r>
    </w:p>
    <w:p w:rsidR="008B42BA" w:rsidRDefault="008B42BA" w:rsidP="008B42BA">
      <w:pPr>
        <w:pStyle w:val="ZLITUSTzmustliter"/>
      </w:pPr>
      <w:r>
        <w:t>„</w:t>
      </w:r>
      <w:r w:rsidRPr="000A6A8B">
        <w:t>3</w:t>
      </w:r>
      <w:r>
        <w:t>a</w:t>
      </w:r>
      <w:r w:rsidRPr="000A6A8B">
        <w:t xml:space="preserve">. </w:t>
      </w:r>
      <w:r>
        <w:t>Kierownik biura powiatowego Agencji Restrukturyzacji i Modernizacji Rolnictwa na wniosek producenta rolnego wydaje dokument, o którym mowa</w:t>
      </w:r>
      <w:r w:rsidR="00EA78EE">
        <w:t xml:space="preserve"> </w:t>
      </w:r>
      <w:r w:rsidR="00113D47">
        <w:t>w </w:t>
      </w:r>
      <w:r>
        <w:t>ust. 3 pkt 2.”;</w:t>
      </w:r>
    </w:p>
    <w:p w:rsidR="008B42BA" w:rsidRDefault="008B42BA" w:rsidP="008B42BA">
      <w:pPr>
        <w:pStyle w:val="PKTpunkt"/>
      </w:pPr>
      <w:r>
        <w:t>3)</w:t>
      </w:r>
      <w:r w:rsidR="00113D47">
        <w:tab/>
      </w:r>
      <w:r>
        <w:t>dodaje się załącznik do ustawy w brzmieniu określonym w załączniku do niniejszej ustawy.</w:t>
      </w:r>
    </w:p>
    <w:p w:rsidR="008B42BA" w:rsidRPr="000A6A8B" w:rsidRDefault="008B42BA" w:rsidP="008B42BA">
      <w:pPr>
        <w:pStyle w:val="ARTartustawynprozporzdzenia"/>
      </w:pPr>
      <w:r w:rsidRPr="00EA78EE">
        <w:rPr>
          <w:rStyle w:val="Ppogrubienie"/>
        </w:rPr>
        <w:t>Art. 2.</w:t>
      </w:r>
      <w:r w:rsidRPr="000A6A8B">
        <w:t xml:space="preserve"> Do postępowań w sprawach o zwrot podatku akcyzowego zawartego w cenie oleju napędowego wykorzystywanego do produkcji rolnej, wszczętych i niezakoń</w:t>
      </w:r>
      <w:r w:rsidR="00A025BB">
        <w:t>czonych do dnia wejścia w życie</w:t>
      </w:r>
      <w:r w:rsidR="00332069">
        <w:t xml:space="preserve"> ustawy</w:t>
      </w:r>
      <w:r w:rsidRPr="000A6A8B">
        <w:t>, stosuje się przepisy dotychczasowe.</w:t>
      </w:r>
    </w:p>
    <w:p w:rsidR="008B42BA" w:rsidRDefault="008B42BA" w:rsidP="008B42BA">
      <w:pPr>
        <w:pStyle w:val="ARTartustawynprozporzdzenia"/>
      </w:pPr>
      <w:r w:rsidRPr="00EA78EE">
        <w:rPr>
          <w:rStyle w:val="Ppogrubienie"/>
        </w:rPr>
        <w:lastRenderedPageBreak/>
        <w:t>Art. 3.</w:t>
      </w:r>
      <w:r w:rsidRPr="000A6A8B">
        <w:t xml:space="preserve"> </w:t>
      </w:r>
      <w:r>
        <w:t>Przepisy wykonawcze wydane na podstawie art. 4 ust. 4 ustawy zmienianej</w:t>
      </w:r>
      <w:r w:rsidR="00EA78EE">
        <w:t xml:space="preserve"> </w:t>
      </w:r>
      <w:r w:rsidR="00113D47">
        <w:t>w </w:t>
      </w:r>
      <w:r>
        <w:t>art. 1 zachowują moc.</w:t>
      </w:r>
    </w:p>
    <w:p w:rsidR="008B42BA" w:rsidRPr="00935689" w:rsidRDefault="008B42BA" w:rsidP="00EA78EE">
      <w:pPr>
        <w:pStyle w:val="ARTartustawynprozporzdzenia"/>
        <w:keepNext/>
      </w:pPr>
      <w:r w:rsidRPr="00EA78EE">
        <w:rPr>
          <w:rStyle w:val="Ppogrubienie"/>
        </w:rPr>
        <w:t>Art. 4.</w:t>
      </w:r>
      <w:r w:rsidRPr="00935689">
        <w:t xml:space="preserve"> </w:t>
      </w:r>
      <w:r>
        <w:t xml:space="preserve">1. </w:t>
      </w:r>
      <w:r w:rsidRPr="00935689">
        <w:t xml:space="preserve">Maksymalny limit wydatków z budżetu państwa będących skutkiem finansowym ustawy </w:t>
      </w:r>
      <w:r>
        <w:t>wynosi</w:t>
      </w:r>
      <w:r w:rsidRPr="00935689">
        <w:t>:</w:t>
      </w:r>
    </w:p>
    <w:p w:rsidR="008B42BA" w:rsidRPr="008B42BA" w:rsidRDefault="00EA78EE" w:rsidP="008B42BA">
      <w:pPr>
        <w:pStyle w:val="PKTpunkt"/>
      </w:pPr>
      <w:r>
        <w:t>1)</w:t>
      </w:r>
      <w:r>
        <w:tab/>
      </w:r>
      <w:r w:rsidR="008B42BA" w:rsidRPr="008B42BA">
        <w:t xml:space="preserve">w 2019 r. </w:t>
      </w:r>
      <w:r>
        <w:t>–</w:t>
      </w:r>
      <w:r w:rsidR="008B42BA" w:rsidRPr="008B42BA">
        <w:t xml:space="preserve"> 320 000 tys. zł;</w:t>
      </w:r>
    </w:p>
    <w:p w:rsidR="008B42BA" w:rsidRPr="008B42BA" w:rsidRDefault="00EA78EE" w:rsidP="008B42BA">
      <w:pPr>
        <w:pStyle w:val="PKTpunkt"/>
      </w:pPr>
      <w:r>
        <w:t>2)</w:t>
      </w:r>
      <w:r>
        <w:tab/>
      </w:r>
      <w:r w:rsidR="008B42BA" w:rsidRPr="008B42BA">
        <w:t xml:space="preserve">w 2020 r. </w:t>
      </w:r>
      <w:r>
        <w:t>–</w:t>
      </w:r>
      <w:r w:rsidR="008B42BA" w:rsidRPr="008B42BA">
        <w:t xml:space="preserve"> 320 000 tys. zł;</w:t>
      </w:r>
    </w:p>
    <w:p w:rsidR="008B42BA" w:rsidRPr="008B42BA" w:rsidRDefault="00EA78EE" w:rsidP="008B42BA">
      <w:pPr>
        <w:pStyle w:val="PKTpunkt"/>
      </w:pPr>
      <w:r>
        <w:t>3)</w:t>
      </w:r>
      <w:r>
        <w:tab/>
      </w:r>
      <w:r w:rsidR="008B42BA" w:rsidRPr="008B42BA">
        <w:t xml:space="preserve">w 2021 r. </w:t>
      </w:r>
      <w:r>
        <w:t>–</w:t>
      </w:r>
      <w:r w:rsidR="008B42BA" w:rsidRPr="008B42BA">
        <w:t xml:space="preserve"> 320 000 tys. zł;</w:t>
      </w:r>
    </w:p>
    <w:p w:rsidR="008B42BA" w:rsidRPr="008B42BA" w:rsidRDefault="00EA78EE" w:rsidP="008B42BA">
      <w:pPr>
        <w:pStyle w:val="PKTpunkt"/>
      </w:pPr>
      <w:r>
        <w:t>4)</w:t>
      </w:r>
      <w:r>
        <w:tab/>
      </w:r>
      <w:r w:rsidR="008B42BA" w:rsidRPr="008B42BA">
        <w:t xml:space="preserve">w 2022 r. </w:t>
      </w:r>
      <w:r>
        <w:t>–</w:t>
      </w:r>
      <w:r w:rsidR="008B42BA" w:rsidRPr="008B42BA">
        <w:t xml:space="preserve"> 320 000 tys. zł;</w:t>
      </w:r>
    </w:p>
    <w:p w:rsidR="008B42BA" w:rsidRPr="008B42BA" w:rsidRDefault="00EA78EE" w:rsidP="008B42BA">
      <w:pPr>
        <w:pStyle w:val="PKTpunkt"/>
      </w:pPr>
      <w:r>
        <w:t>5)</w:t>
      </w:r>
      <w:r>
        <w:tab/>
      </w:r>
      <w:r w:rsidR="008B42BA" w:rsidRPr="008B42BA">
        <w:t xml:space="preserve">w 2023 r. </w:t>
      </w:r>
      <w:r>
        <w:t>–</w:t>
      </w:r>
      <w:r w:rsidR="008B42BA" w:rsidRPr="008B42BA">
        <w:t xml:space="preserve"> 320 000 tys. zł;</w:t>
      </w:r>
    </w:p>
    <w:p w:rsidR="008B42BA" w:rsidRPr="008B42BA" w:rsidRDefault="008B42BA" w:rsidP="008B42BA">
      <w:pPr>
        <w:pStyle w:val="PKTpunkt"/>
      </w:pPr>
      <w:r w:rsidRPr="008B42BA">
        <w:t>6)</w:t>
      </w:r>
      <w:r w:rsidR="00EA78EE">
        <w:tab/>
      </w:r>
      <w:r w:rsidRPr="008B42BA">
        <w:t xml:space="preserve">w 2024 r. </w:t>
      </w:r>
      <w:r w:rsidR="00EA78EE">
        <w:t>–</w:t>
      </w:r>
      <w:r w:rsidRPr="008B42BA">
        <w:t xml:space="preserve"> 320 000 tys. zł;</w:t>
      </w:r>
    </w:p>
    <w:p w:rsidR="008B42BA" w:rsidRPr="008B42BA" w:rsidRDefault="00EA78EE" w:rsidP="008B42BA">
      <w:pPr>
        <w:pStyle w:val="PKTpunkt"/>
      </w:pPr>
      <w:r>
        <w:t>7)</w:t>
      </w:r>
      <w:r>
        <w:tab/>
      </w:r>
      <w:r w:rsidR="008B42BA" w:rsidRPr="008B42BA">
        <w:t xml:space="preserve">w 2025 r. </w:t>
      </w:r>
      <w:r>
        <w:t>–</w:t>
      </w:r>
      <w:r w:rsidR="008B42BA" w:rsidRPr="008B42BA">
        <w:t xml:space="preserve"> 320 000 tys. zł;</w:t>
      </w:r>
    </w:p>
    <w:p w:rsidR="008B42BA" w:rsidRPr="008B42BA" w:rsidRDefault="00EA78EE" w:rsidP="008B42BA">
      <w:pPr>
        <w:pStyle w:val="PKTpunkt"/>
      </w:pPr>
      <w:r>
        <w:t>8)</w:t>
      </w:r>
      <w:r>
        <w:tab/>
      </w:r>
      <w:r w:rsidR="008B42BA" w:rsidRPr="008B42BA">
        <w:t xml:space="preserve">w 2026 r. </w:t>
      </w:r>
      <w:r>
        <w:t>–</w:t>
      </w:r>
      <w:r w:rsidR="008B42BA" w:rsidRPr="008B42BA">
        <w:t xml:space="preserve"> 320 000 tys. zł;</w:t>
      </w:r>
    </w:p>
    <w:p w:rsidR="008B42BA" w:rsidRPr="008B42BA" w:rsidRDefault="008B42BA" w:rsidP="008B42BA">
      <w:pPr>
        <w:pStyle w:val="PKTpunkt"/>
      </w:pPr>
      <w:r w:rsidRPr="008B42BA">
        <w:t>9)</w:t>
      </w:r>
      <w:r w:rsidR="00EA78EE">
        <w:tab/>
      </w:r>
      <w:r w:rsidRPr="008B42BA">
        <w:t xml:space="preserve">w 2027 r. </w:t>
      </w:r>
      <w:r w:rsidR="00EA78EE">
        <w:t>–</w:t>
      </w:r>
      <w:r w:rsidRPr="008B42BA">
        <w:t xml:space="preserve"> 320 000 tys. zł;</w:t>
      </w:r>
    </w:p>
    <w:p w:rsidR="008B42BA" w:rsidRPr="008B42BA" w:rsidRDefault="008B42BA" w:rsidP="008B42BA">
      <w:pPr>
        <w:pStyle w:val="PKTpunkt"/>
      </w:pPr>
      <w:r w:rsidRPr="008B42BA">
        <w:t>10)</w:t>
      </w:r>
      <w:r w:rsidR="00EA78EE">
        <w:tab/>
      </w:r>
      <w:r w:rsidRPr="008B42BA">
        <w:t xml:space="preserve">w 2028 r. </w:t>
      </w:r>
      <w:r w:rsidR="00EA78EE">
        <w:t>–</w:t>
      </w:r>
      <w:r w:rsidRPr="008B42BA">
        <w:t xml:space="preserve"> 320 000 tys. zł.</w:t>
      </w:r>
    </w:p>
    <w:p w:rsidR="008B42BA" w:rsidRPr="008B42BA" w:rsidRDefault="008B42BA" w:rsidP="008B42BA">
      <w:pPr>
        <w:pStyle w:val="USTustnpkodeksu"/>
      </w:pPr>
      <w:r w:rsidRPr="008B42BA">
        <w:t>2. Minister właściwy do spraw rozwoju wsi monitoruje przekroczenie limitu wydatków,</w:t>
      </w:r>
      <w:r w:rsidR="00EA78EE">
        <w:t xml:space="preserve"> </w:t>
      </w:r>
      <w:r w:rsidRPr="008B42BA">
        <w:t>o którym mowa w ust. 1, oraz w razie potrzeby wdraża mechanizm korygujący.</w:t>
      </w:r>
    </w:p>
    <w:p w:rsidR="008B42BA" w:rsidRPr="008B42BA" w:rsidRDefault="008B42BA" w:rsidP="008B42BA">
      <w:pPr>
        <w:pStyle w:val="USTustnpkodeksu"/>
      </w:pPr>
      <w:r w:rsidRPr="008B42BA">
        <w:t>3. Mechanizm korygujący, o którym mowa w ust. 2, polega na zmniejszeniu stawki zwrotu podatku akcyzowego zawartego w cenie oleju</w:t>
      </w:r>
      <w:r w:rsidR="00113D47">
        <w:t xml:space="preserve"> napędowego wykorzystywanego do </w:t>
      </w:r>
      <w:r w:rsidRPr="008B42BA">
        <w:t>produkcji rolnej w następnym roku.</w:t>
      </w:r>
    </w:p>
    <w:p w:rsidR="008B42BA" w:rsidRPr="000A6A8B" w:rsidRDefault="008B42BA" w:rsidP="008B42BA">
      <w:pPr>
        <w:pStyle w:val="ARTartustawynprozporzdzenia"/>
      </w:pPr>
      <w:r w:rsidRPr="00EA78EE">
        <w:rPr>
          <w:rStyle w:val="Ppogrubienie"/>
        </w:rPr>
        <w:t>Art. 5.</w:t>
      </w:r>
      <w:r>
        <w:t xml:space="preserve"> </w:t>
      </w:r>
      <w:r w:rsidRPr="000A6A8B">
        <w:t>Ustawa wchodzi w życie z dniem 1 stycznia 2019 r.</w:t>
      </w:r>
    </w:p>
    <w:sectPr w:rsidR="008B42BA" w:rsidRPr="000A6A8B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42BA" w:rsidRDefault="008B42BA">
      <w:r>
        <w:separator/>
      </w:r>
    </w:p>
  </w:endnote>
  <w:endnote w:type="continuationSeparator" w:id="0">
    <w:p w:rsidR="008B42BA" w:rsidRDefault="008B4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42BA" w:rsidRDefault="008B42BA">
      <w:r>
        <w:separator/>
      </w:r>
    </w:p>
  </w:footnote>
  <w:footnote w:type="continuationSeparator" w:id="0">
    <w:p w:rsidR="008B42BA" w:rsidRDefault="008B42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B2E09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2BA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3D47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2069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2E09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23A41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2BA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25BB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A78E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0EC0FA2-FA0B-4F6F-8E7F-62D8F9927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78EE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7C96490-B8CB-459D-A0CD-2AF9830FC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3</Pages>
  <Words>670</Words>
  <Characters>4025</Characters>
  <Application>Microsoft Office Word</Application>
  <DocSecurity>0</DocSecurity>
  <Lines>33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Grażyna D. Grabowska</cp:lastModifiedBy>
  <cp:revision>2</cp:revision>
  <cp:lastPrinted>2012-04-23T06:39:00Z</cp:lastPrinted>
  <dcterms:created xsi:type="dcterms:W3CDTF">2018-10-16T13:05:00Z</dcterms:created>
  <dcterms:modified xsi:type="dcterms:W3CDTF">2018-10-16T13:05:00Z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