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62C" w:rsidRPr="001C662C" w:rsidRDefault="004725B9" w:rsidP="001C662C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1C662C" w:rsidRPr="001C662C">
        <w:rPr>
          <w:rFonts w:ascii="Times New Roman" w:hAnsi="Times New Roman" w:cs="Times New Roman"/>
        </w:rPr>
        <w:t>rojekt</w:t>
      </w:r>
    </w:p>
    <w:p w:rsidR="001C662C" w:rsidRDefault="001C662C" w:rsidP="004F71FE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4F71FE" w:rsidRPr="004725B9" w:rsidRDefault="007E3636" w:rsidP="004F71FE">
      <w:pPr>
        <w:spacing w:line="360" w:lineRule="auto"/>
        <w:jc w:val="center"/>
        <w:rPr>
          <w:rFonts w:ascii="Times New Roman" w:hAnsi="Times New Roman" w:cs="Times New Roman"/>
        </w:rPr>
      </w:pPr>
      <w:r w:rsidRPr="004725B9">
        <w:rPr>
          <w:rFonts w:ascii="Times New Roman" w:hAnsi="Times New Roman" w:cs="Times New Roman"/>
        </w:rPr>
        <w:t>U</w:t>
      </w:r>
      <w:r w:rsidR="004F71FE" w:rsidRPr="004725B9">
        <w:rPr>
          <w:rFonts w:ascii="Times New Roman" w:hAnsi="Times New Roman" w:cs="Times New Roman"/>
        </w:rPr>
        <w:t xml:space="preserve"> </w:t>
      </w:r>
      <w:r w:rsidRPr="004725B9">
        <w:rPr>
          <w:rFonts w:ascii="Times New Roman" w:hAnsi="Times New Roman" w:cs="Times New Roman"/>
        </w:rPr>
        <w:t>S</w:t>
      </w:r>
      <w:r w:rsidR="004F71FE" w:rsidRPr="004725B9">
        <w:rPr>
          <w:rFonts w:ascii="Times New Roman" w:hAnsi="Times New Roman" w:cs="Times New Roman"/>
        </w:rPr>
        <w:t xml:space="preserve"> </w:t>
      </w:r>
      <w:r w:rsidRPr="004725B9">
        <w:rPr>
          <w:rFonts w:ascii="Times New Roman" w:hAnsi="Times New Roman" w:cs="Times New Roman"/>
        </w:rPr>
        <w:t>T</w:t>
      </w:r>
      <w:r w:rsidR="004F71FE" w:rsidRPr="004725B9">
        <w:rPr>
          <w:rFonts w:ascii="Times New Roman" w:hAnsi="Times New Roman" w:cs="Times New Roman"/>
        </w:rPr>
        <w:t xml:space="preserve"> </w:t>
      </w:r>
      <w:r w:rsidRPr="004725B9">
        <w:rPr>
          <w:rFonts w:ascii="Times New Roman" w:hAnsi="Times New Roman" w:cs="Times New Roman"/>
        </w:rPr>
        <w:t>A</w:t>
      </w:r>
      <w:r w:rsidR="004F71FE" w:rsidRPr="004725B9">
        <w:rPr>
          <w:rFonts w:ascii="Times New Roman" w:hAnsi="Times New Roman" w:cs="Times New Roman"/>
        </w:rPr>
        <w:t xml:space="preserve"> </w:t>
      </w:r>
      <w:r w:rsidRPr="004725B9">
        <w:rPr>
          <w:rFonts w:ascii="Times New Roman" w:hAnsi="Times New Roman" w:cs="Times New Roman"/>
        </w:rPr>
        <w:t>W</w:t>
      </w:r>
      <w:r w:rsidR="004F71FE" w:rsidRPr="004725B9">
        <w:rPr>
          <w:rFonts w:ascii="Times New Roman" w:hAnsi="Times New Roman" w:cs="Times New Roman"/>
        </w:rPr>
        <w:t xml:space="preserve"> </w:t>
      </w:r>
      <w:r w:rsidRPr="004725B9">
        <w:rPr>
          <w:rFonts w:ascii="Times New Roman" w:hAnsi="Times New Roman" w:cs="Times New Roman"/>
        </w:rPr>
        <w:t>A</w:t>
      </w:r>
      <w:r w:rsidR="00E40E4A" w:rsidRPr="004725B9">
        <w:rPr>
          <w:rFonts w:ascii="Times New Roman" w:hAnsi="Times New Roman" w:cs="Times New Roman"/>
        </w:rPr>
        <w:t xml:space="preserve"> </w:t>
      </w:r>
    </w:p>
    <w:p w:rsidR="004F71FE" w:rsidRPr="004725B9" w:rsidRDefault="00E40E4A" w:rsidP="004F71FE">
      <w:pPr>
        <w:spacing w:line="360" w:lineRule="auto"/>
        <w:jc w:val="center"/>
        <w:rPr>
          <w:rFonts w:ascii="Times New Roman" w:hAnsi="Times New Roman" w:cs="Times New Roman"/>
        </w:rPr>
      </w:pPr>
      <w:r w:rsidRPr="004725B9">
        <w:rPr>
          <w:rFonts w:ascii="Times New Roman" w:hAnsi="Times New Roman" w:cs="Times New Roman"/>
        </w:rPr>
        <w:t xml:space="preserve">z dnia </w:t>
      </w:r>
      <w:r w:rsidR="004725B9">
        <w:rPr>
          <w:rFonts w:ascii="Times New Roman" w:hAnsi="Times New Roman" w:cs="Times New Roman"/>
        </w:rPr>
        <w:t xml:space="preserve">                              </w:t>
      </w:r>
      <w:r w:rsidRPr="004725B9">
        <w:rPr>
          <w:rFonts w:ascii="Times New Roman" w:hAnsi="Times New Roman" w:cs="Times New Roman"/>
        </w:rPr>
        <w:t xml:space="preserve"> 2018 r.</w:t>
      </w:r>
    </w:p>
    <w:p w:rsidR="00E40E4A" w:rsidRPr="004725B9" w:rsidRDefault="00E40E4A" w:rsidP="00872990">
      <w:pPr>
        <w:spacing w:line="360" w:lineRule="auto"/>
        <w:jc w:val="center"/>
        <w:rPr>
          <w:rFonts w:ascii="Times New Roman" w:hAnsi="Times New Roman" w:cs="Times New Roman"/>
        </w:rPr>
      </w:pPr>
      <w:r w:rsidRPr="004725B9">
        <w:rPr>
          <w:rFonts w:ascii="Times New Roman" w:hAnsi="Times New Roman" w:cs="Times New Roman"/>
        </w:rPr>
        <w:t>o zapewnieniu godnej pamięci i należytej ochrony miejsc</w:t>
      </w:r>
      <w:r w:rsidR="004E2C51" w:rsidRPr="004725B9">
        <w:rPr>
          <w:rFonts w:ascii="Times New Roman" w:hAnsi="Times New Roman" w:cs="Times New Roman"/>
        </w:rPr>
        <w:t>om</w:t>
      </w:r>
      <w:r w:rsidRPr="004725B9">
        <w:rPr>
          <w:rFonts w:ascii="Times New Roman" w:hAnsi="Times New Roman" w:cs="Times New Roman"/>
        </w:rPr>
        <w:t xml:space="preserve"> </w:t>
      </w:r>
      <w:r w:rsidR="00812E8B" w:rsidRPr="004725B9">
        <w:rPr>
          <w:rFonts w:ascii="Times New Roman" w:hAnsi="Times New Roman" w:cs="Times New Roman"/>
        </w:rPr>
        <w:t>spoczynku</w:t>
      </w:r>
      <w:r w:rsidRPr="004725B9">
        <w:rPr>
          <w:rFonts w:ascii="Times New Roman" w:hAnsi="Times New Roman" w:cs="Times New Roman"/>
        </w:rPr>
        <w:t xml:space="preserve"> Bohaterów Powstania Warszawskiego </w:t>
      </w:r>
      <w:r w:rsidR="00BF543B" w:rsidRPr="004725B9">
        <w:rPr>
          <w:rFonts w:ascii="Times New Roman" w:hAnsi="Times New Roman" w:cs="Times New Roman"/>
        </w:rPr>
        <w:t>oraz</w:t>
      </w:r>
      <w:r w:rsidRPr="004725B9">
        <w:rPr>
          <w:rFonts w:ascii="Times New Roman" w:hAnsi="Times New Roman" w:cs="Times New Roman"/>
        </w:rPr>
        <w:t xml:space="preserve"> innych osób zasłużonych w walkach o niepodległość</w:t>
      </w:r>
      <w:r w:rsidR="00BF543B" w:rsidRPr="004725B9">
        <w:rPr>
          <w:rFonts w:ascii="Times New Roman" w:hAnsi="Times New Roman" w:cs="Times New Roman"/>
        </w:rPr>
        <w:t xml:space="preserve"> i suwerenność</w:t>
      </w:r>
      <w:r w:rsidRPr="004725B9">
        <w:rPr>
          <w:rFonts w:ascii="Times New Roman" w:hAnsi="Times New Roman" w:cs="Times New Roman"/>
        </w:rPr>
        <w:t xml:space="preserve"> </w:t>
      </w:r>
      <w:r w:rsidR="00510862" w:rsidRPr="004725B9">
        <w:rPr>
          <w:rFonts w:ascii="Times New Roman" w:hAnsi="Times New Roman" w:cs="Times New Roman"/>
        </w:rPr>
        <w:t>Państwa Polskiego</w:t>
      </w:r>
      <w:r w:rsidR="006D66C8" w:rsidRPr="004725B9">
        <w:rPr>
          <w:rStyle w:val="Odwoanieprzypisudolnego"/>
          <w:rFonts w:ascii="Times New Roman" w:hAnsi="Times New Roman" w:cs="Times New Roman"/>
        </w:rPr>
        <w:footnoteReference w:id="1"/>
      </w:r>
    </w:p>
    <w:p w:rsidR="00F77AFB" w:rsidRDefault="00F77AFB" w:rsidP="00872990">
      <w:pPr>
        <w:spacing w:line="360" w:lineRule="auto"/>
        <w:rPr>
          <w:rFonts w:ascii="Times New Roman" w:hAnsi="Times New Roman" w:cs="Times New Roman"/>
        </w:rPr>
      </w:pPr>
    </w:p>
    <w:p w:rsidR="006671B4" w:rsidRPr="007E3636" w:rsidRDefault="006671B4" w:rsidP="00872990">
      <w:pPr>
        <w:spacing w:line="360" w:lineRule="auto"/>
        <w:rPr>
          <w:rFonts w:ascii="Times New Roman" w:hAnsi="Times New Roman" w:cs="Times New Roman"/>
        </w:rPr>
      </w:pPr>
    </w:p>
    <w:p w:rsidR="00F77AFB" w:rsidRDefault="00F77AFB" w:rsidP="00812E8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E3636">
        <w:rPr>
          <w:rFonts w:ascii="Times New Roman" w:hAnsi="Times New Roman" w:cs="Times New Roman"/>
        </w:rPr>
        <w:t>Sejm Rzeczypospolitej Polskiej stwierdza, ż</w:t>
      </w:r>
      <w:r w:rsidR="004725B9">
        <w:rPr>
          <w:rFonts w:ascii="Times New Roman" w:hAnsi="Times New Roman" w:cs="Times New Roman"/>
        </w:rPr>
        <w:t>e osobom zasłużonym w walkach o </w:t>
      </w:r>
      <w:r w:rsidRPr="007E3636">
        <w:rPr>
          <w:rFonts w:ascii="Times New Roman" w:hAnsi="Times New Roman" w:cs="Times New Roman"/>
        </w:rPr>
        <w:t xml:space="preserve">niepodległość i suwerenność </w:t>
      </w:r>
      <w:r w:rsidR="00FC48CF">
        <w:rPr>
          <w:rFonts w:ascii="Times New Roman" w:hAnsi="Times New Roman" w:cs="Times New Roman"/>
        </w:rPr>
        <w:t>Państwa Polskiego</w:t>
      </w:r>
      <w:r w:rsidRPr="007E3636">
        <w:rPr>
          <w:rFonts w:ascii="Times New Roman" w:hAnsi="Times New Roman" w:cs="Times New Roman"/>
        </w:rPr>
        <w:t>, w szczególności Bohaterom Powstania Warszawskiego, należy się hołd i szacunek</w:t>
      </w:r>
      <w:r w:rsidR="00DA2B17">
        <w:rPr>
          <w:rFonts w:ascii="Times New Roman" w:hAnsi="Times New Roman" w:cs="Times New Roman"/>
        </w:rPr>
        <w:t xml:space="preserve"> ze strony Narodu Polskiego</w:t>
      </w:r>
      <w:r w:rsidRPr="007E3636">
        <w:rPr>
          <w:rFonts w:ascii="Times New Roman" w:hAnsi="Times New Roman" w:cs="Times New Roman"/>
        </w:rPr>
        <w:t>. Bez poświęceń tych osób</w:t>
      </w:r>
      <w:r w:rsidR="00676A81">
        <w:rPr>
          <w:rFonts w:ascii="Times New Roman" w:hAnsi="Times New Roman" w:cs="Times New Roman"/>
        </w:rPr>
        <w:t xml:space="preserve">, wymagających często </w:t>
      </w:r>
      <w:r w:rsidR="00B30BB0">
        <w:rPr>
          <w:rFonts w:ascii="Times New Roman" w:hAnsi="Times New Roman" w:cs="Times New Roman"/>
        </w:rPr>
        <w:t>poniesienia</w:t>
      </w:r>
      <w:r w:rsidR="00676A81">
        <w:rPr>
          <w:rFonts w:ascii="Times New Roman" w:hAnsi="Times New Roman" w:cs="Times New Roman"/>
        </w:rPr>
        <w:t xml:space="preserve"> najwyższej </w:t>
      </w:r>
      <w:r w:rsidR="00B30BB0">
        <w:rPr>
          <w:rFonts w:ascii="Times New Roman" w:hAnsi="Times New Roman" w:cs="Times New Roman"/>
        </w:rPr>
        <w:t>ofiary</w:t>
      </w:r>
      <w:r w:rsidR="00676A81">
        <w:rPr>
          <w:rFonts w:ascii="Times New Roman" w:hAnsi="Times New Roman" w:cs="Times New Roman"/>
        </w:rPr>
        <w:t>,</w:t>
      </w:r>
      <w:r w:rsidR="00FC48CF">
        <w:rPr>
          <w:rFonts w:ascii="Times New Roman" w:hAnsi="Times New Roman" w:cs="Times New Roman"/>
        </w:rPr>
        <w:t xml:space="preserve"> nie byłoby wolnej</w:t>
      </w:r>
      <w:r w:rsidR="00B30BB0">
        <w:rPr>
          <w:rFonts w:ascii="Times New Roman" w:hAnsi="Times New Roman" w:cs="Times New Roman"/>
        </w:rPr>
        <w:t xml:space="preserve"> i</w:t>
      </w:r>
      <w:r w:rsidR="00FC48CF">
        <w:rPr>
          <w:rFonts w:ascii="Times New Roman" w:hAnsi="Times New Roman" w:cs="Times New Roman"/>
        </w:rPr>
        <w:t xml:space="preserve"> demokratycznej</w:t>
      </w:r>
      <w:r w:rsidRPr="007E3636">
        <w:rPr>
          <w:rFonts w:ascii="Times New Roman" w:hAnsi="Times New Roman" w:cs="Times New Roman"/>
        </w:rPr>
        <w:t xml:space="preserve"> </w:t>
      </w:r>
      <w:r w:rsidR="00FC48CF">
        <w:rPr>
          <w:rFonts w:ascii="Times New Roman" w:hAnsi="Times New Roman" w:cs="Times New Roman"/>
        </w:rPr>
        <w:t>Rzeczypospolitej Polskiej</w:t>
      </w:r>
      <w:r w:rsidRPr="007E3636">
        <w:rPr>
          <w:rFonts w:ascii="Times New Roman" w:hAnsi="Times New Roman" w:cs="Times New Roman"/>
        </w:rPr>
        <w:t xml:space="preserve">. </w:t>
      </w:r>
      <w:r w:rsidR="007E3636">
        <w:rPr>
          <w:rFonts w:ascii="Times New Roman" w:hAnsi="Times New Roman" w:cs="Times New Roman"/>
        </w:rPr>
        <w:t xml:space="preserve">W związku z tym Państwo Polskie powinno </w:t>
      </w:r>
      <w:r w:rsidR="00DC1487">
        <w:rPr>
          <w:rFonts w:ascii="Times New Roman" w:hAnsi="Times New Roman" w:cs="Times New Roman"/>
        </w:rPr>
        <w:t>zapewnić Im godną pamięć oraz należytą ochronę</w:t>
      </w:r>
      <w:r w:rsidR="00812E8B">
        <w:rPr>
          <w:rFonts w:ascii="Times New Roman" w:hAnsi="Times New Roman" w:cs="Times New Roman"/>
        </w:rPr>
        <w:t xml:space="preserve"> miejsc</w:t>
      </w:r>
      <w:r w:rsidR="00AF283E">
        <w:rPr>
          <w:rFonts w:ascii="Times New Roman" w:hAnsi="Times New Roman" w:cs="Times New Roman"/>
        </w:rPr>
        <w:t>om</w:t>
      </w:r>
      <w:r w:rsidR="00812E8B">
        <w:rPr>
          <w:rFonts w:ascii="Times New Roman" w:hAnsi="Times New Roman" w:cs="Times New Roman"/>
        </w:rPr>
        <w:t xml:space="preserve"> pochówku</w:t>
      </w:r>
      <w:r w:rsidR="007E3636">
        <w:rPr>
          <w:rFonts w:ascii="Times New Roman" w:hAnsi="Times New Roman" w:cs="Times New Roman"/>
        </w:rPr>
        <w:t xml:space="preserve">, tak aby w świadomości przyszłych pokoleń </w:t>
      </w:r>
      <w:r w:rsidR="00B30BB0">
        <w:rPr>
          <w:rFonts w:ascii="Times New Roman" w:hAnsi="Times New Roman" w:cs="Times New Roman"/>
        </w:rPr>
        <w:t xml:space="preserve">na zawsze </w:t>
      </w:r>
      <w:r w:rsidR="007E3636">
        <w:rPr>
          <w:rFonts w:ascii="Times New Roman" w:hAnsi="Times New Roman" w:cs="Times New Roman"/>
        </w:rPr>
        <w:t>utrwaliła się wdzię</w:t>
      </w:r>
      <w:r w:rsidR="00336CB5">
        <w:rPr>
          <w:rFonts w:ascii="Times New Roman" w:hAnsi="Times New Roman" w:cs="Times New Roman"/>
        </w:rPr>
        <w:t>czność dla Naszych Przodków za I</w:t>
      </w:r>
      <w:r w:rsidR="007E3636">
        <w:rPr>
          <w:rFonts w:ascii="Times New Roman" w:hAnsi="Times New Roman" w:cs="Times New Roman"/>
        </w:rPr>
        <w:t>ch walkę, okupioną ogromnymi ofiarami</w:t>
      </w:r>
      <w:r w:rsidR="00676A81">
        <w:rPr>
          <w:rFonts w:ascii="Times New Roman" w:hAnsi="Times New Roman" w:cs="Times New Roman"/>
        </w:rPr>
        <w:t>, o suwerenną i niepodległą Polskę.</w:t>
      </w:r>
    </w:p>
    <w:p w:rsidR="00BF543B" w:rsidRDefault="00BF543B" w:rsidP="00812E8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Mając na względzie te wartości i intencje, uchwala się, co następuje:</w:t>
      </w:r>
    </w:p>
    <w:p w:rsidR="00BF543B" w:rsidRDefault="00BF543B" w:rsidP="00812E8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:rsidR="004725B9" w:rsidRDefault="00BF543B" w:rsidP="004725B9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BF543B">
        <w:rPr>
          <w:rFonts w:ascii="Times New Roman" w:hAnsi="Times New Roman" w:cs="Times New Roman"/>
          <w:b/>
        </w:rPr>
        <w:t>Art. 1.</w:t>
      </w:r>
    </w:p>
    <w:p w:rsidR="00BF543B" w:rsidRPr="00C50AD5" w:rsidRDefault="00BF543B" w:rsidP="004725B9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C50AD5">
        <w:rPr>
          <w:rFonts w:ascii="Times New Roman" w:hAnsi="Times New Roman" w:cs="Times New Roman"/>
        </w:rPr>
        <w:t>Zapewnienie godnej pamięci i należytej ochrony miejsc</w:t>
      </w:r>
      <w:r w:rsidR="00AF283E">
        <w:rPr>
          <w:rFonts w:ascii="Times New Roman" w:hAnsi="Times New Roman" w:cs="Times New Roman"/>
        </w:rPr>
        <w:t>om</w:t>
      </w:r>
      <w:r w:rsidRPr="00C50AD5">
        <w:rPr>
          <w:rFonts w:ascii="Times New Roman" w:hAnsi="Times New Roman" w:cs="Times New Roman"/>
        </w:rPr>
        <w:t xml:space="preserve"> </w:t>
      </w:r>
      <w:r w:rsidR="00812E8B">
        <w:rPr>
          <w:rFonts w:ascii="Times New Roman" w:hAnsi="Times New Roman" w:cs="Times New Roman"/>
        </w:rPr>
        <w:t>spoczynku</w:t>
      </w:r>
      <w:r w:rsidRPr="00C50AD5">
        <w:rPr>
          <w:rFonts w:ascii="Times New Roman" w:hAnsi="Times New Roman" w:cs="Times New Roman"/>
        </w:rPr>
        <w:t xml:space="preserve"> Bohaterów Powstania Warszawskiego i innych osób zasłużonych w walkach o niepodległość i suwerenność </w:t>
      </w:r>
      <w:r w:rsidR="00510862">
        <w:rPr>
          <w:rFonts w:ascii="Times New Roman" w:hAnsi="Times New Roman" w:cs="Times New Roman"/>
        </w:rPr>
        <w:t xml:space="preserve">Państwa Polskiego </w:t>
      </w:r>
      <w:r w:rsidRPr="00C50AD5">
        <w:rPr>
          <w:rFonts w:ascii="Times New Roman" w:hAnsi="Times New Roman" w:cs="Times New Roman"/>
        </w:rPr>
        <w:t>jest obowiązkiem wszystkich obywateli Rzeczypospolitej Polskiej oraz władz państwowych i samorządowych.</w:t>
      </w:r>
    </w:p>
    <w:p w:rsidR="004725B9" w:rsidRDefault="004725B9" w:rsidP="004725B9">
      <w:pPr>
        <w:spacing w:line="360" w:lineRule="auto"/>
        <w:jc w:val="both"/>
        <w:rPr>
          <w:rFonts w:ascii="Times New Roman" w:hAnsi="Times New Roman" w:cs="Times New Roman"/>
        </w:rPr>
      </w:pPr>
    </w:p>
    <w:p w:rsidR="004725B9" w:rsidRDefault="00C50AD5" w:rsidP="004725B9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C50AD5">
        <w:rPr>
          <w:rFonts w:ascii="Times New Roman" w:hAnsi="Times New Roman" w:cs="Times New Roman"/>
          <w:b/>
        </w:rPr>
        <w:t>Art. 2.</w:t>
      </w:r>
    </w:p>
    <w:p w:rsidR="00BF543B" w:rsidRDefault="00A325FC" w:rsidP="004725B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BF543B" w:rsidRPr="00C50AD5">
        <w:rPr>
          <w:rFonts w:ascii="Times New Roman" w:hAnsi="Times New Roman" w:cs="Times New Roman"/>
        </w:rPr>
        <w:t xml:space="preserve">Przepisy niniejszej ustawy stosuje się do </w:t>
      </w:r>
      <w:r w:rsidR="00695D46">
        <w:rPr>
          <w:rFonts w:ascii="Times New Roman" w:hAnsi="Times New Roman" w:cs="Times New Roman"/>
        </w:rPr>
        <w:t>miejsc spoczynku</w:t>
      </w:r>
      <w:r w:rsidR="00C50AD5">
        <w:rPr>
          <w:rFonts w:ascii="Times New Roman" w:hAnsi="Times New Roman" w:cs="Times New Roman"/>
        </w:rPr>
        <w:t xml:space="preserve"> osób,</w:t>
      </w:r>
      <w:r w:rsidR="005307F1">
        <w:rPr>
          <w:rFonts w:ascii="Times New Roman" w:hAnsi="Times New Roman" w:cs="Times New Roman"/>
        </w:rPr>
        <w:t xml:space="preserve"> które brały czynny udział w Powstaniu Warszawskim, a także do </w:t>
      </w:r>
      <w:r w:rsidR="00695D46">
        <w:rPr>
          <w:rFonts w:ascii="Times New Roman" w:hAnsi="Times New Roman" w:cs="Times New Roman"/>
        </w:rPr>
        <w:t>miejsc spoczynku</w:t>
      </w:r>
      <w:r w:rsidR="004F71FE">
        <w:rPr>
          <w:rFonts w:ascii="Times New Roman" w:hAnsi="Times New Roman" w:cs="Times New Roman"/>
        </w:rPr>
        <w:t xml:space="preserve"> </w:t>
      </w:r>
      <w:r w:rsidR="005307F1">
        <w:rPr>
          <w:rFonts w:ascii="Times New Roman" w:hAnsi="Times New Roman" w:cs="Times New Roman"/>
        </w:rPr>
        <w:t>innych osób, o</w:t>
      </w:r>
      <w:r w:rsidR="00C50AD5">
        <w:rPr>
          <w:rFonts w:ascii="Times New Roman" w:hAnsi="Times New Roman" w:cs="Times New Roman"/>
        </w:rPr>
        <w:t xml:space="preserve"> których mowa w </w:t>
      </w:r>
      <w:r w:rsidR="00F33146">
        <w:rPr>
          <w:rFonts w:ascii="Times New Roman" w:hAnsi="Times New Roman" w:cs="Times New Roman"/>
        </w:rPr>
        <w:t xml:space="preserve">art. 1 ust. 1 ustawy z dnia 28 marca 1933 r. o grobach i cmentarzach wojennych (Dz. U. z 2017 r. poz. 681 oraz z 2018 r. poz. 369) lub w </w:t>
      </w:r>
      <w:r w:rsidR="00C50AD5">
        <w:rPr>
          <w:rFonts w:ascii="Times New Roman" w:hAnsi="Times New Roman" w:cs="Times New Roman"/>
        </w:rPr>
        <w:t xml:space="preserve">art. 1–4 ustawy z dnia 24 stycznia 1991 r. </w:t>
      </w:r>
      <w:r w:rsidR="00C50AD5">
        <w:rPr>
          <w:rFonts w:ascii="Times New Roman" w:hAnsi="Times New Roman" w:cs="Times New Roman"/>
        </w:rPr>
        <w:lastRenderedPageBreak/>
        <w:t>o</w:t>
      </w:r>
      <w:r w:rsidR="004725B9">
        <w:rPr>
          <w:rFonts w:ascii="Times New Roman" w:hAnsi="Times New Roman" w:cs="Times New Roman"/>
        </w:rPr>
        <w:t> </w:t>
      </w:r>
      <w:r w:rsidR="00C50AD5">
        <w:rPr>
          <w:rFonts w:ascii="Times New Roman" w:hAnsi="Times New Roman" w:cs="Times New Roman"/>
        </w:rPr>
        <w:t>kombatantach oraz niektórych osobach będących ofiarami represji wojennych i okresu powojennego (Dz. U. z 2018 r. poz. 276).</w:t>
      </w:r>
    </w:p>
    <w:p w:rsidR="00A325FC" w:rsidRDefault="00A325FC" w:rsidP="00A325F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Organem odpowiedzialnym za zapewnienie </w:t>
      </w:r>
      <w:r w:rsidRPr="00C50AD5">
        <w:rPr>
          <w:rFonts w:ascii="Times New Roman" w:hAnsi="Times New Roman" w:cs="Times New Roman"/>
        </w:rPr>
        <w:t>godnej pamięci i należytej ochrony miejsc</w:t>
      </w:r>
      <w:r w:rsidR="004E2C51">
        <w:rPr>
          <w:rFonts w:ascii="Times New Roman" w:hAnsi="Times New Roman" w:cs="Times New Roman"/>
        </w:rPr>
        <w:t>om</w:t>
      </w:r>
      <w:r w:rsidRPr="00C50AD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spoczynku osób, o których mowa w ust. 1,</w:t>
      </w:r>
      <w:r w:rsidRPr="00C50AD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jest Prezes Instytutu Pamięci Narodowej – Komisji Ścigania Zbrodni przeciwko Narodowi Polskiemu, zwany dalej „Prezesem Instytutu Pamięci”, który, na zasadach </w:t>
      </w:r>
      <w:r w:rsidR="00965EF6">
        <w:rPr>
          <w:rFonts w:ascii="Times New Roman" w:hAnsi="Times New Roman" w:cs="Times New Roman"/>
        </w:rPr>
        <w:t xml:space="preserve">i w trybie </w:t>
      </w:r>
      <w:r>
        <w:rPr>
          <w:rFonts w:ascii="Times New Roman" w:hAnsi="Times New Roman" w:cs="Times New Roman"/>
        </w:rPr>
        <w:t xml:space="preserve">określonych w odrębnych przepisach, </w:t>
      </w:r>
      <w:r w:rsidR="00965EF6">
        <w:rPr>
          <w:rFonts w:ascii="Times New Roman" w:hAnsi="Times New Roman" w:cs="Times New Roman"/>
        </w:rPr>
        <w:t>realizuje to zadanie</w:t>
      </w:r>
      <w:r>
        <w:rPr>
          <w:rFonts w:ascii="Times New Roman" w:hAnsi="Times New Roman" w:cs="Times New Roman"/>
        </w:rPr>
        <w:t xml:space="preserve"> </w:t>
      </w:r>
      <w:r w:rsidR="00DE1113">
        <w:rPr>
          <w:rFonts w:ascii="Times New Roman" w:hAnsi="Times New Roman" w:cs="Times New Roman"/>
        </w:rPr>
        <w:t>we współpracy</w:t>
      </w:r>
      <w:r w:rsidR="00965E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 właściwymi</w:t>
      </w:r>
      <w:r w:rsidR="00CE51B6">
        <w:rPr>
          <w:rFonts w:ascii="Times New Roman" w:hAnsi="Times New Roman" w:cs="Times New Roman"/>
        </w:rPr>
        <w:t xml:space="preserve"> organami władzy publicznej, w szczególności</w:t>
      </w:r>
      <w:r>
        <w:rPr>
          <w:rFonts w:ascii="Times New Roman" w:hAnsi="Times New Roman" w:cs="Times New Roman"/>
        </w:rPr>
        <w:t xml:space="preserve"> wojewodami</w:t>
      </w:r>
      <w:r w:rsidR="00CE51B6">
        <w:rPr>
          <w:rFonts w:ascii="Times New Roman" w:hAnsi="Times New Roman" w:cs="Times New Roman"/>
        </w:rPr>
        <w:t xml:space="preserve"> i</w:t>
      </w:r>
      <w:r>
        <w:rPr>
          <w:rFonts w:ascii="Times New Roman" w:hAnsi="Times New Roman" w:cs="Times New Roman"/>
        </w:rPr>
        <w:t xml:space="preserve"> wójtami (burmistrzami, prezydentami miast),</w:t>
      </w:r>
      <w:r w:rsidR="00CE51B6">
        <w:rPr>
          <w:rFonts w:ascii="Times New Roman" w:hAnsi="Times New Roman" w:cs="Times New Roman"/>
        </w:rPr>
        <w:t xml:space="preserve"> a także</w:t>
      </w:r>
      <w:r>
        <w:rPr>
          <w:rFonts w:ascii="Times New Roman" w:hAnsi="Times New Roman" w:cs="Times New Roman"/>
        </w:rPr>
        <w:t xml:space="preserve"> związkami wyznaniowymi, organizacjami społecznymi zajmującymi się upamiętnianiem i otaczaniem opieką miejsc pamięci narodowej oraz członkami rodzin osób, o których mowa w ust. 1. </w:t>
      </w:r>
    </w:p>
    <w:p w:rsidR="0026338A" w:rsidRDefault="00890D52" w:rsidP="00A325FC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Organy władzy publicznej, w szczególności organy administracji rządowej </w:t>
      </w:r>
      <w:r w:rsidR="004725B9">
        <w:rPr>
          <w:rFonts w:ascii="Times New Roman" w:hAnsi="Times New Roman" w:cs="Times New Roman"/>
        </w:rPr>
        <w:t>i </w:t>
      </w:r>
      <w:r>
        <w:rPr>
          <w:rFonts w:ascii="Times New Roman" w:hAnsi="Times New Roman" w:cs="Times New Roman"/>
        </w:rPr>
        <w:t>samorządu terytorialnego, są obowiązane do współdziałania</w:t>
      </w:r>
      <w:r w:rsidR="004725B9">
        <w:rPr>
          <w:rFonts w:ascii="Times New Roman" w:hAnsi="Times New Roman" w:cs="Times New Roman"/>
        </w:rPr>
        <w:t xml:space="preserve"> z Prezesem Instytutu Pamięci w </w:t>
      </w:r>
      <w:r>
        <w:rPr>
          <w:rFonts w:ascii="Times New Roman" w:hAnsi="Times New Roman" w:cs="Times New Roman"/>
        </w:rPr>
        <w:t>realizacji zadań, o których mowa w ust. 2.</w:t>
      </w:r>
    </w:p>
    <w:p w:rsidR="00C50AD5" w:rsidRDefault="00C50AD5" w:rsidP="00872990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:rsidR="004725B9" w:rsidRDefault="00F33146" w:rsidP="004725B9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Art. 3.</w:t>
      </w:r>
    </w:p>
    <w:p w:rsidR="00F537C2" w:rsidRDefault="00F33146" w:rsidP="004725B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ustawie z dnia 28 marca 1933 r. o grobach i cmentarzach w</w:t>
      </w:r>
      <w:r w:rsidR="00BE57CE">
        <w:rPr>
          <w:rFonts w:ascii="Times New Roman" w:hAnsi="Times New Roman" w:cs="Times New Roman"/>
        </w:rPr>
        <w:t>ojennych (Dz. U. z 2017 r. poz. </w:t>
      </w:r>
      <w:r>
        <w:rPr>
          <w:rFonts w:ascii="Times New Roman" w:hAnsi="Times New Roman" w:cs="Times New Roman"/>
        </w:rPr>
        <w:t xml:space="preserve">681 oraz z 2018 r. poz. 369) w art. 6 </w:t>
      </w:r>
      <w:r w:rsidR="00A67251">
        <w:rPr>
          <w:rFonts w:ascii="Times New Roman" w:hAnsi="Times New Roman" w:cs="Times New Roman"/>
        </w:rPr>
        <w:t xml:space="preserve">w </w:t>
      </w:r>
      <w:r>
        <w:rPr>
          <w:rFonts w:ascii="Times New Roman" w:hAnsi="Times New Roman" w:cs="Times New Roman"/>
        </w:rPr>
        <w:t>ust. 1 zdanie drugie otrzymuje brzmienie:</w:t>
      </w:r>
    </w:p>
    <w:p w:rsidR="00F33146" w:rsidRPr="00F33146" w:rsidRDefault="00F33146" w:rsidP="004725B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„Zwierzchni nadzór nad nimi polegający na sprawdzaniu i kontrolowaniu działań pod względem legalności i podejmowania w tym zakresie decyzji administracyjnych sprawuje minister właściwy do spraw kultury i ochrony dziedzictwa narodowego, z zachowaniem uprawnień przysługującym </w:t>
      </w:r>
      <w:r w:rsidR="004725B9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ościołom i innym związkom wyznaniowym oraz wójtom (burmistrzom, prezydentom miast) na podstawie usta</w:t>
      </w:r>
      <w:r w:rsidR="00BE57CE">
        <w:rPr>
          <w:rFonts w:ascii="Times New Roman" w:hAnsi="Times New Roman" w:cs="Times New Roman"/>
        </w:rPr>
        <w:t>wy z dnia 31 stycznia 1959 r. o </w:t>
      </w:r>
      <w:r>
        <w:rPr>
          <w:rFonts w:ascii="Times New Roman" w:hAnsi="Times New Roman" w:cs="Times New Roman"/>
        </w:rPr>
        <w:t>cmentarzach i chowaniu zmarłych (Dz. U. z 2017 r. poz. 921) oraz Prezesowi Instytutu Pamięci na podstawie art. 4 oraz innych ustaw.”.</w:t>
      </w:r>
    </w:p>
    <w:p w:rsidR="00F33146" w:rsidRDefault="00F33146" w:rsidP="00FB584E">
      <w:pPr>
        <w:spacing w:line="36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725B9" w:rsidRDefault="00F537C2" w:rsidP="004725B9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Art. 4</w:t>
      </w:r>
      <w:r w:rsidR="00C50AD5" w:rsidRPr="00C50AD5">
        <w:rPr>
          <w:rFonts w:ascii="Times New Roman" w:hAnsi="Times New Roman" w:cs="Times New Roman"/>
          <w:b/>
        </w:rPr>
        <w:t>.</w:t>
      </w:r>
    </w:p>
    <w:p w:rsidR="00B30BB0" w:rsidRDefault="00C50AD5" w:rsidP="004725B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ustawie z dnia 31 stycznia 1959 r. o cmentarzach i chowaniu </w:t>
      </w:r>
      <w:r w:rsidR="00BE57CE">
        <w:rPr>
          <w:rFonts w:ascii="Times New Roman" w:hAnsi="Times New Roman" w:cs="Times New Roman"/>
        </w:rPr>
        <w:t>zmarłych (Dz. U. z 2017 r. poz. </w:t>
      </w:r>
      <w:r>
        <w:rPr>
          <w:rFonts w:ascii="Times New Roman" w:hAnsi="Times New Roman" w:cs="Times New Roman"/>
        </w:rPr>
        <w:t>912)</w:t>
      </w:r>
      <w:r w:rsidR="00577C38">
        <w:rPr>
          <w:rFonts w:ascii="Times New Roman" w:hAnsi="Times New Roman" w:cs="Times New Roman"/>
        </w:rPr>
        <w:t xml:space="preserve"> </w:t>
      </w:r>
      <w:r w:rsidR="00B30BB0">
        <w:rPr>
          <w:rFonts w:ascii="Times New Roman" w:hAnsi="Times New Roman" w:cs="Times New Roman"/>
        </w:rPr>
        <w:t>wprowadza się następujące zmiany:</w:t>
      </w:r>
    </w:p>
    <w:p w:rsidR="00B30BB0" w:rsidRDefault="00B30BB0" w:rsidP="00B30BB0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art. 6 po ust. 2 dodaje się ust. 2a w brzmieniu:</w:t>
      </w:r>
    </w:p>
    <w:p w:rsidR="00B30BB0" w:rsidRPr="004725B9" w:rsidRDefault="00B30BB0" w:rsidP="004725B9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 w:rsidRPr="004725B9">
        <w:rPr>
          <w:rFonts w:ascii="Times New Roman" w:hAnsi="Times New Roman" w:cs="Times New Roman"/>
        </w:rPr>
        <w:t>„2a. Jeżeli na terenie cmentarnym znajduje się grób, wobec którego została wydana decyzja, o której mowa w art. 7a ust. 1, wydanie decyzji o użyciu terenu cmentarnego na inny cel wymaga zgody Prezesa Instytutu Pamięci Narodowej – Komisji Ścigania Zbrodni przeciwko Narodowi Polskiemu, zwanego dalej „Prezesem Instytutu Pamięci</w:t>
      </w:r>
      <w:r w:rsidR="002D7564" w:rsidRPr="004725B9">
        <w:rPr>
          <w:rFonts w:ascii="Times New Roman" w:hAnsi="Times New Roman" w:cs="Times New Roman"/>
        </w:rPr>
        <w:t>”</w:t>
      </w:r>
      <w:r w:rsidRPr="004725B9">
        <w:rPr>
          <w:rFonts w:ascii="Times New Roman" w:hAnsi="Times New Roman" w:cs="Times New Roman"/>
        </w:rPr>
        <w:t>.”;</w:t>
      </w:r>
    </w:p>
    <w:p w:rsidR="00671E0B" w:rsidRPr="005019B7" w:rsidRDefault="007A4163" w:rsidP="005019B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B30BB0">
        <w:rPr>
          <w:rFonts w:ascii="Times New Roman" w:hAnsi="Times New Roman" w:cs="Times New Roman"/>
        </w:rPr>
        <w:t>po</w:t>
      </w:r>
      <w:r w:rsidR="00577C38" w:rsidRPr="00B30BB0">
        <w:rPr>
          <w:rFonts w:ascii="Times New Roman" w:hAnsi="Times New Roman" w:cs="Times New Roman"/>
        </w:rPr>
        <w:t xml:space="preserve"> art. 7 dodaje się </w:t>
      </w:r>
      <w:r w:rsidRPr="00B30BB0">
        <w:rPr>
          <w:rFonts w:ascii="Times New Roman" w:hAnsi="Times New Roman" w:cs="Times New Roman"/>
        </w:rPr>
        <w:t>art. 7a</w:t>
      </w:r>
      <w:r w:rsidR="005019B7">
        <w:rPr>
          <w:rFonts w:ascii="Times New Roman" w:hAnsi="Times New Roman" w:cs="Times New Roman"/>
        </w:rPr>
        <w:t>–</w:t>
      </w:r>
      <w:r w:rsidR="005019B7" w:rsidRPr="005019B7">
        <w:rPr>
          <w:rFonts w:ascii="Times New Roman" w:hAnsi="Times New Roman" w:cs="Times New Roman"/>
        </w:rPr>
        <w:t>7c</w:t>
      </w:r>
      <w:r w:rsidRPr="005019B7">
        <w:rPr>
          <w:rFonts w:ascii="Times New Roman" w:hAnsi="Times New Roman" w:cs="Times New Roman"/>
        </w:rPr>
        <w:t xml:space="preserve"> </w:t>
      </w:r>
      <w:r w:rsidR="00577C38" w:rsidRPr="005019B7">
        <w:rPr>
          <w:rFonts w:ascii="Times New Roman" w:hAnsi="Times New Roman" w:cs="Times New Roman"/>
        </w:rPr>
        <w:t>w brzmieniu</w:t>
      </w:r>
      <w:r w:rsidR="00C50AD5" w:rsidRPr="005019B7">
        <w:rPr>
          <w:rFonts w:ascii="Times New Roman" w:hAnsi="Times New Roman" w:cs="Times New Roman"/>
        </w:rPr>
        <w:t>:</w:t>
      </w:r>
    </w:p>
    <w:p w:rsidR="00577C38" w:rsidRDefault="00577C38" w:rsidP="004725B9">
      <w:pPr>
        <w:spacing w:line="360" w:lineRule="auto"/>
        <w:ind w:left="141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„</w:t>
      </w:r>
      <w:r w:rsidR="007A4163">
        <w:rPr>
          <w:rFonts w:ascii="Times New Roman" w:hAnsi="Times New Roman" w:cs="Times New Roman"/>
        </w:rPr>
        <w:t xml:space="preserve">Art. 7a. </w:t>
      </w:r>
      <w:r w:rsidR="00B30BB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. W odniesieniu do grobu osoby, o której mowa w art. 2 </w:t>
      </w:r>
      <w:r w:rsidR="00A325FC">
        <w:rPr>
          <w:rFonts w:ascii="Times New Roman" w:hAnsi="Times New Roman" w:cs="Times New Roman"/>
        </w:rPr>
        <w:t xml:space="preserve">ust. 1 </w:t>
      </w:r>
      <w:r>
        <w:rPr>
          <w:rFonts w:ascii="Times New Roman" w:hAnsi="Times New Roman" w:cs="Times New Roman"/>
        </w:rPr>
        <w:t xml:space="preserve">ustawy z dnia … </w:t>
      </w:r>
      <w:r w:rsidRPr="00577C38">
        <w:rPr>
          <w:rFonts w:ascii="Times New Roman" w:hAnsi="Times New Roman" w:cs="Times New Roman"/>
        </w:rPr>
        <w:t>o zapewnieniu godnej pamięci i należytej ochrony miejsc</w:t>
      </w:r>
      <w:r w:rsidR="004E2C51">
        <w:rPr>
          <w:rFonts w:ascii="Times New Roman" w:hAnsi="Times New Roman" w:cs="Times New Roman"/>
        </w:rPr>
        <w:t>om</w:t>
      </w:r>
      <w:r w:rsidRPr="00577C38">
        <w:rPr>
          <w:rFonts w:ascii="Times New Roman" w:hAnsi="Times New Roman" w:cs="Times New Roman"/>
        </w:rPr>
        <w:t xml:space="preserve"> </w:t>
      </w:r>
      <w:r w:rsidR="00812E8B">
        <w:rPr>
          <w:rFonts w:ascii="Times New Roman" w:hAnsi="Times New Roman" w:cs="Times New Roman"/>
        </w:rPr>
        <w:t>spoczynku</w:t>
      </w:r>
      <w:r w:rsidRPr="00577C38">
        <w:rPr>
          <w:rFonts w:ascii="Times New Roman" w:hAnsi="Times New Roman" w:cs="Times New Roman"/>
        </w:rPr>
        <w:t xml:space="preserve"> Bohaterów Powstania Warszawskiego oraz innych osób zasłużonych w walkach o niepodległość i suwerenność </w:t>
      </w:r>
      <w:r w:rsidR="00510862">
        <w:rPr>
          <w:rFonts w:ascii="Times New Roman" w:hAnsi="Times New Roman" w:cs="Times New Roman"/>
        </w:rPr>
        <w:t>Państwa Polskiego</w:t>
      </w:r>
      <w:r w:rsidR="00DB1B40">
        <w:rPr>
          <w:rFonts w:ascii="Times New Roman" w:hAnsi="Times New Roman" w:cs="Times New Roman"/>
        </w:rPr>
        <w:t xml:space="preserve"> (Dz. U. poz. …),</w:t>
      </w:r>
      <w:r w:rsidRPr="00577C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Prezes Instytutu Pamięci</w:t>
      </w:r>
      <w:r w:rsidR="00B30B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może </w:t>
      </w:r>
      <w:r w:rsidR="007509B6">
        <w:rPr>
          <w:rFonts w:ascii="Times New Roman" w:hAnsi="Times New Roman" w:cs="Times New Roman"/>
        </w:rPr>
        <w:t>wydać</w:t>
      </w:r>
      <w:r>
        <w:rPr>
          <w:rFonts w:ascii="Times New Roman" w:hAnsi="Times New Roman" w:cs="Times New Roman"/>
        </w:rPr>
        <w:t xml:space="preserve"> decyzję</w:t>
      </w:r>
      <w:r w:rsidR="004F5595">
        <w:rPr>
          <w:rFonts w:ascii="Times New Roman" w:hAnsi="Times New Roman" w:cs="Times New Roman"/>
        </w:rPr>
        <w:t xml:space="preserve"> o</w:t>
      </w:r>
      <w:r>
        <w:rPr>
          <w:rFonts w:ascii="Times New Roman" w:hAnsi="Times New Roman" w:cs="Times New Roman"/>
        </w:rPr>
        <w:t xml:space="preserve"> zakazie użycia grobu do ponownego pochowania.</w:t>
      </w:r>
    </w:p>
    <w:p w:rsidR="00E57BF5" w:rsidRDefault="00B30BB0" w:rsidP="004725B9">
      <w:pPr>
        <w:spacing w:line="360" w:lineRule="auto"/>
        <w:ind w:left="141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577C38">
        <w:rPr>
          <w:rFonts w:ascii="Times New Roman" w:hAnsi="Times New Roman" w:cs="Times New Roman"/>
        </w:rPr>
        <w:t xml:space="preserve">. Decyzja, o której mowa w ust. </w:t>
      </w:r>
      <w:r>
        <w:rPr>
          <w:rFonts w:ascii="Times New Roman" w:hAnsi="Times New Roman" w:cs="Times New Roman"/>
        </w:rPr>
        <w:t>1</w:t>
      </w:r>
      <w:r w:rsidR="00577C38">
        <w:rPr>
          <w:rFonts w:ascii="Times New Roman" w:hAnsi="Times New Roman" w:cs="Times New Roman"/>
        </w:rPr>
        <w:t xml:space="preserve">, może być </w:t>
      </w:r>
      <w:r w:rsidR="007509B6">
        <w:rPr>
          <w:rFonts w:ascii="Times New Roman" w:hAnsi="Times New Roman" w:cs="Times New Roman"/>
        </w:rPr>
        <w:t>wydana</w:t>
      </w:r>
      <w:r w:rsidR="00577C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przez Prezesa Instytutu Pamięci </w:t>
      </w:r>
      <w:r w:rsidR="00577C38">
        <w:rPr>
          <w:rFonts w:ascii="Times New Roman" w:hAnsi="Times New Roman" w:cs="Times New Roman"/>
        </w:rPr>
        <w:t>z urzędu</w:t>
      </w:r>
      <w:r w:rsidR="00E57BF5">
        <w:rPr>
          <w:rFonts w:ascii="Times New Roman" w:hAnsi="Times New Roman" w:cs="Times New Roman"/>
        </w:rPr>
        <w:t xml:space="preserve"> lub na</w:t>
      </w:r>
      <w:r w:rsidR="00B93FF8">
        <w:rPr>
          <w:rFonts w:ascii="Times New Roman" w:hAnsi="Times New Roman" w:cs="Times New Roman"/>
        </w:rPr>
        <w:t xml:space="preserve"> uzasadniony</w:t>
      </w:r>
      <w:r w:rsidR="00E57BF5">
        <w:rPr>
          <w:rFonts w:ascii="Times New Roman" w:hAnsi="Times New Roman" w:cs="Times New Roman"/>
        </w:rPr>
        <w:t xml:space="preserve"> wniosek właściwego wojewody, organizacji społecznej</w:t>
      </w:r>
      <w:r w:rsidR="00A41D52">
        <w:rPr>
          <w:rFonts w:ascii="Times New Roman" w:hAnsi="Times New Roman" w:cs="Times New Roman"/>
        </w:rPr>
        <w:t xml:space="preserve"> zajmującej się upamiętnianiem i otaczaniem opieką miejsc pamięci narodowej</w:t>
      </w:r>
      <w:r w:rsidR="00E57BF5">
        <w:rPr>
          <w:rFonts w:ascii="Times New Roman" w:hAnsi="Times New Roman" w:cs="Times New Roman"/>
        </w:rPr>
        <w:t xml:space="preserve"> lub członka rodziny osoby zmarłej, o którym mowa w art. 10 ust. 1.</w:t>
      </w:r>
    </w:p>
    <w:p w:rsidR="00E57BF5" w:rsidRDefault="00B30BB0" w:rsidP="004725B9">
      <w:pPr>
        <w:spacing w:line="360" w:lineRule="auto"/>
        <w:ind w:left="141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E57BF5">
        <w:rPr>
          <w:rFonts w:ascii="Times New Roman" w:hAnsi="Times New Roman" w:cs="Times New Roman"/>
        </w:rPr>
        <w:t xml:space="preserve">. Do wydania decyzji, o której mowa w ust. </w:t>
      </w:r>
      <w:r>
        <w:rPr>
          <w:rFonts w:ascii="Times New Roman" w:hAnsi="Times New Roman" w:cs="Times New Roman"/>
        </w:rPr>
        <w:t>1</w:t>
      </w:r>
      <w:r w:rsidR="00E57BF5">
        <w:rPr>
          <w:rFonts w:ascii="Times New Roman" w:hAnsi="Times New Roman" w:cs="Times New Roman"/>
        </w:rPr>
        <w:t>, nie stosuje się przepisów ustawy z dnia 14 czerwca 1960 r. – Kodeks postępowa</w:t>
      </w:r>
      <w:r w:rsidR="004725B9">
        <w:rPr>
          <w:rFonts w:ascii="Times New Roman" w:hAnsi="Times New Roman" w:cs="Times New Roman"/>
        </w:rPr>
        <w:t>nia administracyjnego (Dz. U. z </w:t>
      </w:r>
      <w:r w:rsidR="00E57BF5">
        <w:rPr>
          <w:rFonts w:ascii="Times New Roman" w:hAnsi="Times New Roman" w:cs="Times New Roman"/>
        </w:rPr>
        <w:t>2017 r. poz. 1257 oraz z 2018 r. poz. 149 i 650).</w:t>
      </w:r>
    </w:p>
    <w:p w:rsidR="00765C83" w:rsidRDefault="00765C83" w:rsidP="004725B9">
      <w:pPr>
        <w:spacing w:line="360" w:lineRule="auto"/>
        <w:ind w:left="141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O wszczęciu postępowania w sprawie zakazu użycia grobu do ponownego pochowania </w:t>
      </w:r>
      <w:r w:rsidR="00984AE0">
        <w:rPr>
          <w:rFonts w:ascii="Times New Roman" w:hAnsi="Times New Roman" w:cs="Times New Roman"/>
        </w:rPr>
        <w:t>zawiadamia</w:t>
      </w:r>
      <w:r>
        <w:rPr>
          <w:rFonts w:ascii="Times New Roman" w:hAnsi="Times New Roman" w:cs="Times New Roman"/>
        </w:rPr>
        <w:t xml:space="preserve"> się właściwego wojewodę, wójta (burmistrza, prezydenta miasta) lub związek wyznaniowy oraz członków rodziny osoby zmarłej, o których mowa w art. 10 ust. 1, a także ogłasza się w Biuletynie Informacji Publicznej Instytutu Pamięci</w:t>
      </w:r>
      <w:r w:rsidR="00381580">
        <w:rPr>
          <w:rFonts w:ascii="Times New Roman" w:hAnsi="Times New Roman" w:cs="Times New Roman"/>
        </w:rPr>
        <w:t xml:space="preserve"> Narodowej</w:t>
      </w:r>
      <w:r>
        <w:rPr>
          <w:rFonts w:ascii="Times New Roman" w:hAnsi="Times New Roman" w:cs="Times New Roman"/>
        </w:rPr>
        <w:t xml:space="preserve">. Podmioty te, a także organizacje społeczne zajmujące się upamiętnianiem i otaczaniem opieką miejsc pamięci narodowej, mogą w </w:t>
      </w:r>
      <w:r w:rsidR="00336CB5">
        <w:rPr>
          <w:rFonts w:ascii="Times New Roman" w:hAnsi="Times New Roman" w:cs="Times New Roman"/>
        </w:rPr>
        <w:t>ciągu</w:t>
      </w:r>
      <w:r>
        <w:rPr>
          <w:rFonts w:ascii="Times New Roman" w:hAnsi="Times New Roman" w:cs="Times New Roman"/>
        </w:rPr>
        <w:t xml:space="preserve"> miesiąca </w:t>
      </w:r>
      <w:r w:rsidR="00984AE0">
        <w:rPr>
          <w:rFonts w:ascii="Times New Roman" w:hAnsi="Times New Roman" w:cs="Times New Roman"/>
        </w:rPr>
        <w:t xml:space="preserve">od dnia otrzymania zawiadomienia lub od dnia ogłoszenia w Biuletynie Informacji Publicznej Instytutu Pamięci </w:t>
      </w:r>
      <w:r>
        <w:rPr>
          <w:rFonts w:ascii="Times New Roman" w:hAnsi="Times New Roman" w:cs="Times New Roman"/>
        </w:rPr>
        <w:t>przedstawić opinię w sprawie zasadności wydani</w:t>
      </w:r>
      <w:r w:rsidR="00BE57CE">
        <w:rPr>
          <w:rFonts w:ascii="Times New Roman" w:hAnsi="Times New Roman" w:cs="Times New Roman"/>
        </w:rPr>
        <w:t>a decyzji, o której mowa w ust. </w:t>
      </w:r>
      <w:r>
        <w:rPr>
          <w:rFonts w:ascii="Times New Roman" w:hAnsi="Times New Roman" w:cs="Times New Roman"/>
        </w:rPr>
        <w:t>1</w:t>
      </w:r>
      <w:r w:rsidR="00D27C34">
        <w:rPr>
          <w:rFonts w:ascii="Times New Roman" w:hAnsi="Times New Roman" w:cs="Times New Roman"/>
        </w:rPr>
        <w:t>.</w:t>
      </w:r>
      <w:r w:rsidR="00772092">
        <w:rPr>
          <w:rFonts w:ascii="Times New Roman" w:hAnsi="Times New Roman" w:cs="Times New Roman"/>
        </w:rPr>
        <w:t xml:space="preserve"> </w:t>
      </w:r>
      <w:r w:rsidR="00BE57CE">
        <w:rPr>
          <w:rFonts w:ascii="Times New Roman" w:hAnsi="Times New Roman" w:cs="Times New Roman"/>
        </w:rPr>
        <w:t>o</w:t>
      </w:r>
      <w:r w:rsidR="00D27C34">
        <w:rPr>
          <w:rFonts w:ascii="Times New Roman" w:hAnsi="Times New Roman" w:cs="Times New Roman"/>
        </w:rPr>
        <w:t xml:space="preserve"> prawie do przedstawienia opinii</w:t>
      </w:r>
      <w:r w:rsidR="00BE57CE">
        <w:rPr>
          <w:rFonts w:ascii="Times New Roman" w:hAnsi="Times New Roman" w:cs="Times New Roman"/>
        </w:rPr>
        <w:t xml:space="preserve"> należy poinformować w </w:t>
      </w:r>
      <w:r w:rsidR="00772092">
        <w:rPr>
          <w:rFonts w:ascii="Times New Roman" w:hAnsi="Times New Roman" w:cs="Times New Roman"/>
        </w:rPr>
        <w:t>zawiadomieniu</w:t>
      </w:r>
      <w:r w:rsidR="004725B9">
        <w:rPr>
          <w:rFonts w:ascii="Times New Roman" w:hAnsi="Times New Roman" w:cs="Times New Roman"/>
        </w:rPr>
        <w:t xml:space="preserve"> i </w:t>
      </w:r>
      <w:r w:rsidR="002C2508">
        <w:rPr>
          <w:rFonts w:ascii="Times New Roman" w:hAnsi="Times New Roman" w:cs="Times New Roman"/>
        </w:rPr>
        <w:t>ogłoszeniu</w:t>
      </w:r>
      <w:r>
        <w:rPr>
          <w:rFonts w:ascii="Times New Roman" w:hAnsi="Times New Roman" w:cs="Times New Roman"/>
        </w:rPr>
        <w:t>.</w:t>
      </w:r>
      <w:r w:rsidR="00772092">
        <w:rPr>
          <w:rFonts w:ascii="Times New Roman" w:hAnsi="Times New Roman" w:cs="Times New Roman"/>
        </w:rPr>
        <w:t xml:space="preserve"> </w:t>
      </w:r>
    </w:p>
    <w:p w:rsidR="00014448" w:rsidRDefault="00765C83" w:rsidP="004725B9">
      <w:pPr>
        <w:spacing w:line="360" w:lineRule="auto"/>
        <w:ind w:left="141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57BF5">
        <w:rPr>
          <w:rFonts w:ascii="Times New Roman" w:hAnsi="Times New Roman" w:cs="Times New Roman"/>
        </w:rPr>
        <w:t xml:space="preserve">. Decyzja, o której mowa w ust. </w:t>
      </w:r>
      <w:r w:rsidR="00B30BB0">
        <w:rPr>
          <w:rFonts w:ascii="Times New Roman" w:hAnsi="Times New Roman" w:cs="Times New Roman"/>
        </w:rPr>
        <w:t>1</w:t>
      </w:r>
      <w:r w:rsidR="00E57BF5">
        <w:rPr>
          <w:rFonts w:ascii="Times New Roman" w:hAnsi="Times New Roman" w:cs="Times New Roman"/>
        </w:rPr>
        <w:t xml:space="preserve">, </w:t>
      </w:r>
      <w:r w:rsidR="001A7E16">
        <w:rPr>
          <w:rFonts w:ascii="Times New Roman" w:hAnsi="Times New Roman" w:cs="Times New Roman"/>
        </w:rPr>
        <w:t>zawiera uzasadnienie</w:t>
      </w:r>
      <w:r w:rsidR="00534FBC">
        <w:rPr>
          <w:rFonts w:ascii="Times New Roman" w:hAnsi="Times New Roman" w:cs="Times New Roman"/>
        </w:rPr>
        <w:t xml:space="preserve"> faktyczne i prawne, pouczenie o prawie do wniesienia skargi do </w:t>
      </w:r>
      <w:r w:rsidR="00D515F7">
        <w:rPr>
          <w:rFonts w:ascii="Times New Roman" w:hAnsi="Times New Roman" w:cs="Times New Roman"/>
        </w:rPr>
        <w:t>sądu administracyjnego, o której</w:t>
      </w:r>
      <w:r w:rsidR="00534FBC">
        <w:rPr>
          <w:rFonts w:ascii="Times New Roman" w:hAnsi="Times New Roman" w:cs="Times New Roman"/>
        </w:rPr>
        <w:t xml:space="preserve"> mowa w ust. 7,</w:t>
      </w:r>
      <w:r w:rsidR="00E57BF5">
        <w:rPr>
          <w:rFonts w:ascii="Times New Roman" w:hAnsi="Times New Roman" w:cs="Times New Roman"/>
        </w:rPr>
        <w:t xml:space="preserve"> i podlega doręczeniu właściwemu </w:t>
      </w:r>
      <w:r w:rsidR="003C1136">
        <w:rPr>
          <w:rFonts w:ascii="Times New Roman" w:hAnsi="Times New Roman" w:cs="Times New Roman"/>
        </w:rPr>
        <w:t xml:space="preserve">wojewodzie oraz </w:t>
      </w:r>
      <w:r w:rsidR="00E57BF5">
        <w:rPr>
          <w:rFonts w:ascii="Times New Roman" w:hAnsi="Times New Roman" w:cs="Times New Roman"/>
        </w:rPr>
        <w:t>wójtowi (burmistrzowi, prezydentowi miasta) lub związkowi wyznaniowemu</w:t>
      </w:r>
      <w:r w:rsidR="004725B9">
        <w:rPr>
          <w:rFonts w:ascii="Times New Roman" w:hAnsi="Times New Roman" w:cs="Times New Roman"/>
        </w:rPr>
        <w:t>. W </w:t>
      </w:r>
      <w:r w:rsidR="00014448">
        <w:rPr>
          <w:rFonts w:ascii="Times New Roman" w:hAnsi="Times New Roman" w:cs="Times New Roman"/>
        </w:rPr>
        <w:t xml:space="preserve">przypadku, gdy decyzja została wydana na wniosek podmiotu, o którym mowa w ust. </w:t>
      </w:r>
      <w:r w:rsidR="00984AE0">
        <w:rPr>
          <w:rFonts w:ascii="Times New Roman" w:hAnsi="Times New Roman" w:cs="Times New Roman"/>
        </w:rPr>
        <w:t>2</w:t>
      </w:r>
      <w:r w:rsidR="00014448">
        <w:rPr>
          <w:rFonts w:ascii="Times New Roman" w:hAnsi="Times New Roman" w:cs="Times New Roman"/>
        </w:rPr>
        <w:t>, podlega</w:t>
      </w:r>
      <w:r w:rsidR="003C1136">
        <w:rPr>
          <w:rFonts w:ascii="Times New Roman" w:hAnsi="Times New Roman" w:cs="Times New Roman"/>
        </w:rPr>
        <w:t xml:space="preserve"> ona</w:t>
      </w:r>
      <w:r w:rsidR="00014448">
        <w:rPr>
          <w:rFonts w:ascii="Times New Roman" w:hAnsi="Times New Roman" w:cs="Times New Roman"/>
        </w:rPr>
        <w:t xml:space="preserve"> doręczeniu </w:t>
      </w:r>
      <w:r w:rsidR="00DB1B40">
        <w:rPr>
          <w:rFonts w:ascii="Times New Roman" w:hAnsi="Times New Roman" w:cs="Times New Roman"/>
        </w:rPr>
        <w:t xml:space="preserve">również </w:t>
      </w:r>
      <w:r w:rsidR="00014448">
        <w:rPr>
          <w:rFonts w:ascii="Times New Roman" w:hAnsi="Times New Roman" w:cs="Times New Roman"/>
        </w:rPr>
        <w:t>wnioskodawcy.</w:t>
      </w:r>
    </w:p>
    <w:p w:rsidR="00014448" w:rsidRDefault="00765C83" w:rsidP="004725B9">
      <w:pPr>
        <w:spacing w:line="360" w:lineRule="auto"/>
        <w:ind w:left="141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7A4163">
        <w:rPr>
          <w:rFonts w:ascii="Times New Roman" w:hAnsi="Times New Roman" w:cs="Times New Roman"/>
        </w:rPr>
        <w:t>.</w:t>
      </w:r>
      <w:r w:rsidR="00014448">
        <w:rPr>
          <w:rFonts w:ascii="Times New Roman" w:hAnsi="Times New Roman" w:cs="Times New Roman"/>
        </w:rPr>
        <w:t xml:space="preserve"> Od decyzji, o której mowa w ust. </w:t>
      </w:r>
      <w:r w:rsidR="00B30BB0">
        <w:rPr>
          <w:rFonts w:ascii="Times New Roman" w:hAnsi="Times New Roman" w:cs="Times New Roman"/>
        </w:rPr>
        <w:t>1</w:t>
      </w:r>
      <w:r w:rsidR="00014448">
        <w:rPr>
          <w:rFonts w:ascii="Times New Roman" w:hAnsi="Times New Roman" w:cs="Times New Roman"/>
        </w:rPr>
        <w:t xml:space="preserve">, </w:t>
      </w:r>
      <w:r w:rsidR="004F71FE">
        <w:rPr>
          <w:rFonts w:ascii="Times New Roman" w:hAnsi="Times New Roman" w:cs="Times New Roman"/>
        </w:rPr>
        <w:t xml:space="preserve">nie przysługuje </w:t>
      </w:r>
      <w:r w:rsidR="00014448">
        <w:rPr>
          <w:rFonts w:ascii="Times New Roman" w:hAnsi="Times New Roman" w:cs="Times New Roman"/>
        </w:rPr>
        <w:t xml:space="preserve">odwołanie </w:t>
      </w:r>
      <w:r w:rsidR="004725B9">
        <w:rPr>
          <w:rFonts w:ascii="Times New Roman" w:hAnsi="Times New Roman" w:cs="Times New Roman"/>
        </w:rPr>
        <w:t>ani wniosek o </w:t>
      </w:r>
      <w:r w:rsidR="00FD2962">
        <w:rPr>
          <w:rFonts w:ascii="Times New Roman" w:hAnsi="Times New Roman" w:cs="Times New Roman"/>
        </w:rPr>
        <w:t>ponowne rozpatrzenie sprawy</w:t>
      </w:r>
      <w:r w:rsidR="00014448">
        <w:rPr>
          <w:rFonts w:ascii="Times New Roman" w:hAnsi="Times New Roman" w:cs="Times New Roman"/>
        </w:rPr>
        <w:t>.</w:t>
      </w:r>
    </w:p>
    <w:p w:rsidR="00FD2962" w:rsidRDefault="00765C83" w:rsidP="004725B9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7</w:t>
      </w:r>
      <w:r w:rsidR="00014448">
        <w:rPr>
          <w:rFonts w:ascii="Times New Roman" w:hAnsi="Times New Roman" w:cs="Times New Roman"/>
        </w:rPr>
        <w:t xml:space="preserve">. Właściwemu </w:t>
      </w:r>
      <w:r w:rsidR="00984AE0">
        <w:rPr>
          <w:rFonts w:ascii="Times New Roman" w:hAnsi="Times New Roman" w:cs="Times New Roman"/>
        </w:rPr>
        <w:t xml:space="preserve">wojewodzie, </w:t>
      </w:r>
      <w:r w:rsidR="00014448">
        <w:rPr>
          <w:rFonts w:ascii="Times New Roman" w:hAnsi="Times New Roman" w:cs="Times New Roman"/>
        </w:rPr>
        <w:t xml:space="preserve">wójtowi (burmistrzowi, prezydentowi miasta) lub związkowi wyznaniowemu przysługuje skarga do sądu </w:t>
      </w:r>
      <w:r w:rsidR="004725B9">
        <w:rPr>
          <w:rFonts w:ascii="Times New Roman" w:hAnsi="Times New Roman" w:cs="Times New Roman"/>
        </w:rPr>
        <w:t>administracyjnego na decyzję, o </w:t>
      </w:r>
      <w:r w:rsidR="00014448">
        <w:rPr>
          <w:rFonts w:ascii="Times New Roman" w:hAnsi="Times New Roman" w:cs="Times New Roman"/>
        </w:rPr>
        <w:t xml:space="preserve">której mowa w ust. </w:t>
      </w:r>
      <w:r w:rsidR="00B30BB0">
        <w:rPr>
          <w:rFonts w:ascii="Times New Roman" w:hAnsi="Times New Roman" w:cs="Times New Roman"/>
        </w:rPr>
        <w:t>1</w:t>
      </w:r>
      <w:r w:rsidR="00014448">
        <w:rPr>
          <w:rFonts w:ascii="Times New Roman" w:hAnsi="Times New Roman" w:cs="Times New Roman"/>
        </w:rPr>
        <w:t>, na zasadach i w trybie określonych w ustawie z dnia 30 sierpnia 2002 r. – Prawo o postępowaniu przed sądami administracyjnymi (D</w:t>
      </w:r>
      <w:r w:rsidR="006343E4">
        <w:rPr>
          <w:rFonts w:ascii="Times New Roman" w:hAnsi="Times New Roman" w:cs="Times New Roman"/>
        </w:rPr>
        <w:t>z. U. z 2017 r. poz. 1369, 1370 i</w:t>
      </w:r>
      <w:r w:rsidR="00014448">
        <w:rPr>
          <w:rFonts w:ascii="Times New Roman" w:hAnsi="Times New Roman" w:cs="Times New Roman"/>
        </w:rPr>
        <w:t xml:space="preserve"> 2451 oraz z 2018 r. poz. 650).</w:t>
      </w:r>
      <w:r w:rsidR="00B30BB0">
        <w:rPr>
          <w:rFonts w:ascii="Times New Roman" w:hAnsi="Times New Roman" w:cs="Times New Roman"/>
        </w:rPr>
        <w:t xml:space="preserve"> </w:t>
      </w:r>
      <w:r w:rsidR="00014448">
        <w:rPr>
          <w:rFonts w:ascii="Times New Roman" w:hAnsi="Times New Roman" w:cs="Times New Roman"/>
        </w:rPr>
        <w:t>W przypadk</w:t>
      </w:r>
      <w:r w:rsidR="004725B9">
        <w:rPr>
          <w:rFonts w:ascii="Times New Roman" w:hAnsi="Times New Roman" w:cs="Times New Roman"/>
        </w:rPr>
        <w:t>u, gdy decyzja, o której mowa w </w:t>
      </w:r>
      <w:r w:rsidR="00014448">
        <w:rPr>
          <w:rFonts w:ascii="Times New Roman" w:hAnsi="Times New Roman" w:cs="Times New Roman"/>
        </w:rPr>
        <w:t xml:space="preserve">ust. </w:t>
      </w:r>
      <w:r w:rsidR="00B30BB0">
        <w:rPr>
          <w:rFonts w:ascii="Times New Roman" w:hAnsi="Times New Roman" w:cs="Times New Roman"/>
        </w:rPr>
        <w:t>1</w:t>
      </w:r>
      <w:r w:rsidR="00014448">
        <w:rPr>
          <w:rFonts w:ascii="Times New Roman" w:hAnsi="Times New Roman" w:cs="Times New Roman"/>
        </w:rPr>
        <w:t xml:space="preserve">, została wydana na wniosek podmiotu, o którym mowa w ust. </w:t>
      </w:r>
      <w:r w:rsidR="00B30BB0">
        <w:rPr>
          <w:rFonts w:ascii="Times New Roman" w:hAnsi="Times New Roman" w:cs="Times New Roman"/>
        </w:rPr>
        <w:t>2</w:t>
      </w:r>
      <w:r w:rsidR="00014448">
        <w:rPr>
          <w:rFonts w:ascii="Times New Roman" w:hAnsi="Times New Roman" w:cs="Times New Roman"/>
        </w:rPr>
        <w:t>, skarga</w:t>
      </w:r>
      <w:r w:rsidR="00B30BB0">
        <w:rPr>
          <w:rFonts w:ascii="Times New Roman" w:hAnsi="Times New Roman" w:cs="Times New Roman"/>
        </w:rPr>
        <w:t xml:space="preserve"> do sądu administracyjnego</w:t>
      </w:r>
      <w:r w:rsidR="00014448">
        <w:rPr>
          <w:rFonts w:ascii="Times New Roman" w:hAnsi="Times New Roman" w:cs="Times New Roman"/>
        </w:rPr>
        <w:t xml:space="preserve"> przysługuje również wnioskodawcy.</w:t>
      </w:r>
      <w:r w:rsidR="00984AE0">
        <w:rPr>
          <w:rFonts w:ascii="Times New Roman" w:hAnsi="Times New Roman" w:cs="Times New Roman"/>
        </w:rPr>
        <w:t xml:space="preserve"> Wniesienie skargi nie wstrzymuje wykonania decyzji.</w:t>
      </w:r>
    </w:p>
    <w:p w:rsidR="005C3766" w:rsidRDefault="00765C83" w:rsidP="004725B9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FD2962">
        <w:rPr>
          <w:rFonts w:ascii="Times New Roman" w:hAnsi="Times New Roman" w:cs="Times New Roman"/>
        </w:rPr>
        <w:t xml:space="preserve">. Decyzja, o której mowa w ust. </w:t>
      </w:r>
      <w:r w:rsidR="00B30BB0">
        <w:rPr>
          <w:rFonts w:ascii="Times New Roman" w:hAnsi="Times New Roman" w:cs="Times New Roman"/>
        </w:rPr>
        <w:t>1</w:t>
      </w:r>
      <w:r w:rsidR="00FD2962">
        <w:rPr>
          <w:rFonts w:ascii="Times New Roman" w:hAnsi="Times New Roman" w:cs="Times New Roman"/>
        </w:rPr>
        <w:t>, może być uchylona przez Prezesa Instytutu</w:t>
      </w:r>
      <w:r w:rsidR="00DB1B40">
        <w:rPr>
          <w:rFonts w:ascii="Times New Roman" w:hAnsi="Times New Roman" w:cs="Times New Roman"/>
        </w:rPr>
        <w:t xml:space="preserve"> Pamięci</w:t>
      </w:r>
      <w:r w:rsidR="00FD2962">
        <w:rPr>
          <w:rFonts w:ascii="Times New Roman" w:hAnsi="Times New Roman" w:cs="Times New Roman"/>
        </w:rPr>
        <w:t xml:space="preserve"> z urzędu lub na</w:t>
      </w:r>
      <w:r w:rsidR="0098282D">
        <w:rPr>
          <w:rFonts w:ascii="Times New Roman" w:hAnsi="Times New Roman" w:cs="Times New Roman"/>
        </w:rPr>
        <w:t xml:space="preserve"> uzasadniony</w:t>
      </w:r>
      <w:r w:rsidR="00FD2962">
        <w:rPr>
          <w:rFonts w:ascii="Times New Roman" w:hAnsi="Times New Roman" w:cs="Times New Roman"/>
        </w:rPr>
        <w:t xml:space="preserve"> wniosek podmiotu, o którym mowa w ust. </w:t>
      </w:r>
      <w:r w:rsidR="00B30BB0">
        <w:rPr>
          <w:rFonts w:ascii="Times New Roman" w:hAnsi="Times New Roman" w:cs="Times New Roman"/>
        </w:rPr>
        <w:t>2</w:t>
      </w:r>
      <w:r w:rsidR="004725B9">
        <w:rPr>
          <w:rFonts w:ascii="Times New Roman" w:hAnsi="Times New Roman" w:cs="Times New Roman"/>
        </w:rPr>
        <w:t>. Do decyzji w </w:t>
      </w:r>
      <w:r w:rsidR="00772092">
        <w:rPr>
          <w:rFonts w:ascii="Times New Roman" w:hAnsi="Times New Roman" w:cs="Times New Roman"/>
        </w:rPr>
        <w:t>przedmiocie uchylenia</w:t>
      </w:r>
      <w:r w:rsidR="00FD2962">
        <w:rPr>
          <w:rFonts w:ascii="Times New Roman" w:hAnsi="Times New Roman" w:cs="Times New Roman"/>
        </w:rPr>
        <w:t xml:space="preserve"> decyzji, o której mowa w ust. </w:t>
      </w:r>
      <w:r w:rsidR="00B30BB0">
        <w:rPr>
          <w:rFonts w:ascii="Times New Roman" w:hAnsi="Times New Roman" w:cs="Times New Roman"/>
        </w:rPr>
        <w:t>1</w:t>
      </w:r>
      <w:r w:rsidR="00FD2962">
        <w:rPr>
          <w:rFonts w:ascii="Times New Roman" w:hAnsi="Times New Roman" w:cs="Times New Roman"/>
        </w:rPr>
        <w:t xml:space="preserve">, przepisy ust. </w:t>
      </w:r>
      <w:r w:rsidR="001019F3">
        <w:rPr>
          <w:rFonts w:ascii="Times New Roman" w:hAnsi="Times New Roman" w:cs="Times New Roman"/>
        </w:rPr>
        <w:t>4</w:t>
      </w:r>
      <w:r w:rsidR="00FD2962">
        <w:rPr>
          <w:rFonts w:ascii="Times New Roman" w:hAnsi="Times New Roman" w:cs="Times New Roman"/>
        </w:rPr>
        <w:t>–</w:t>
      </w:r>
      <w:r w:rsidR="003C1136">
        <w:rPr>
          <w:rFonts w:ascii="Times New Roman" w:hAnsi="Times New Roman" w:cs="Times New Roman"/>
        </w:rPr>
        <w:t>7</w:t>
      </w:r>
      <w:r w:rsidR="00FD2962">
        <w:rPr>
          <w:rFonts w:ascii="Times New Roman" w:hAnsi="Times New Roman" w:cs="Times New Roman"/>
        </w:rPr>
        <w:t xml:space="preserve"> stosuje się</w:t>
      </w:r>
      <w:r w:rsidR="00984AE0">
        <w:rPr>
          <w:rFonts w:ascii="Times New Roman" w:hAnsi="Times New Roman" w:cs="Times New Roman"/>
        </w:rPr>
        <w:t xml:space="preserve"> odpowiednio</w:t>
      </w:r>
      <w:r w:rsidR="00FD2962">
        <w:rPr>
          <w:rFonts w:ascii="Times New Roman" w:hAnsi="Times New Roman" w:cs="Times New Roman"/>
        </w:rPr>
        <w:t>.</w:t>
      </w:r>
    </w:p>
    <w:p w:rsidR="005019B7" w:rsidRDefault="005019B7" w:rsidP="004725B9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 7b. Koszty utrzymania, w tym remontów, grobów, wobec których wydano decyzję, o której mowa w art. 7a ust. 1, są ponoszone ze środków budżetu państwa.</w:t>
      </w:r>
    </w:p>
    <w:p w:rsidR="005C3766" w:rsidRDefault="005019B7" w:rsidP="004725B9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 7c</w:t>
      </w:r>
      <w:r w:rsidR="005C3766">
        <w:rPr>
          <w:rFonts w:ascii="Times New Roman" w:hAnsi="Times New Roman" w:cs="Times New Roman"/>
        </w:rPr>
        <w:t>. 1. Prezes Instytutu Pamięci, za zgodą ministr</w:t>
      </w:r>
      <w:r w:rsidR="004725B9">
        <w:rPr>
          <w:rFonts w:ascii="Times New Roman" w:hAnsi="Times New Roman" w:cs="Times New Roman"/>
        </w:rPr>
        <w:t>a właściwego do spraw kultury i </w:t>
      </w:r>
      <w:r w:rsidR="005C3766">
        <w:rPr>
          <w:rFonts w:ascii="Times New Roman" w:hAnsi="Times New Roman" w:cs="Times New Roman"/>
        </w:rPr>
        <w:t>ochrony dziedzictwa narodowego, może powierzyć</w:t>
      </w:r>
      <w:r w:rsidR="00060BD4">
        <w:rPr>
          <w:rFonts w:ascii="Times New Roman" w:hAnsi="Times New Roman" w:cs="Times New Roman"/>
        </w:rPr>
        <w:t xml:space="preserve"> jednostce samorządu terytorialnego lub</w:t>
      </w:r>
      <w:r w:rsidR="005C3766">
        <w:rPr>
          <w:rFonts w:ascii="Times New Roman" w:hAnsi="Times New Roman" w:cs="Times New Roman"/>
        </w:rPr>
        <w:t xml:space="preserve"> </w:t>
      </w:r>
      <w:r w:rsidR="007509B6">
        <w:rPr>
          <w:rFonts w:ascii="Times New Roman" w:hAnsi="Times New Roman" w:cs="Times New Roman"/>
        </w:rPr>
        <w:t>organizacji społecznej zajmującej się upamiętnianiem i otaczaniem opieką miejsc pamięci narodowej</w:t>
      </w:r>
      <w:r w:rsidR="005C3766">
        <w:rPr>
          <w:rFonts w:ascii="Times New Roman" w:hAnsi="Times New Roman" w:cs="Times New Roman"/>
        </w:rPr>
        <w:t xml:space="preserve">, </w:t>
      </w:r>
      <w:r w:rsidR="00F43CF2">
        <w:rPr>
          <w:rFonts w:ascii="Times New Roman" w:hAnsi="Times New Roman" w:cs="Times New Roman"/>
        </w:rPr>
        <w:t>za ich zgodą</w:t>
      </w:r>
      <w:r w:rsidR="005C3766">
        <w:rPr>
          <w:rFonts w:ascii="Times New Roman" w:hAnsi="Times New Roman" w:cs="Times New Roman"/>
        </w:rPr>
        <w:t>, obowiązek utrzymania grobu, wobec którego wydano decyzję, o której mowa w art. 7a ust. 1.</w:t>
      </w:r>
    </w:p>
    <w:p w:rsidR="00577C38" w:rsidRDefault="005C3766" w:rsidP="004725B9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W przypadku, o którym mowa w ust. 1, stosuje się od</w:t>
      </w:r>
      <w:r w:rsidR="00060BD4">
        <w:rPr>
          <w:rFonts w:ascii="Times New Roman" w:hAnsi="Times New Roman" w:cs="Times New Roman"/>
        </w:rPr>
        <w:t>powiednio przepisy art. 6 ust. 3</w:t>
      </w:r>
      <w:r>
        <w:rPr>
          <w:rFonts w:ascii="Times New Roman" w:hAnsi="Times New Roman" w:cs="Times New Roman"/>
        </w:rPr>
        <w:t>–5 ustawy z dnia 28 marca 1933 r. o grobach i cmentarzach wojennych (Dz. U. z 2017 r. poz. 681 oraz z 2018 r. poz. 369).</w:t>
      </w:r>
      <w:r w:rsidR="00577C38">
        <w:rPr>
          <w:rFonts w:ascii="Times New Roman" w:hAnsi="Times New Roman" w:cs="Times New Roman"/>
        </w:rPr>
        <w:t>”</w:t>
      </w:r>
      <w:r w:rsidR="00FD2962">
        <w:rPr>
          <w:rFonts w:ascii="Times New Roman" w:hAnsi="Times New Roman" w:cs="Times New Roman"/>
        </w:rPr>
        <w:t>.</w:t>
      </w:r>
    </w:p>
    <w:p w:rsidR="00C50AD5" w:rsidRDefault="00C50AD5" w:rsidP="00872990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:rsidR="004725B9" w:rsidRDefault="00F537C2" w:rsidP="004725B9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Art. 5</w:t>
      </w:r>
      <w:r w:rsidR="00C50AD5" w:rsidRPr="00C50AD5">
        <w:rPr>
          <w:rFonts w:ascii="Times New Roman" w:hAnsi="Times New Roman" w:cs="Times New Roman"/>
          <w:b/>
        </w:rPr>
        <w:t>.</w:t>
      </w:r>
    </w:p>
    <w:p w:rsidR="00671E0B" w:rsidRDefault="004725B9" w:rsidP="004725B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50AD5">
        <w:rPr>
          <w:rFonts w:ascii="Times New Roman" w:hAnsi="Times New Roman" w:cs="Times New Roman"/>
        </w:rPr>
        <w:t xml:space="preserve">W ustawie z dnia 6 czerwca 1997 r. </w:t>
      </w:r>
      <w:r w:rsidR="00C45DEF">
        <w:rPr>
          <w:rFonts w:ascii="Times New Roman" w:hAnsi="Times New Roman" w:cs="Times New Roman"/>
        </w:rPr>
        <w:t xml:space="preserve">– </w:t>
      </w:r>
      <w:r w:rsidR="00C50AD5">
        <w:rPr>
          <w:rFonts w:ascii="Times New Roman" w:hAnsi="Times New Roman" w:cs="Times New Roman"/>
        </w:rPr>
        <w:t>Kodeks ka</w:t>
      </w:r>
      <w:r w:rsidR="00A07D58">
        <w:rPr>
          <w:rFonts w:ascii="Times New Roman" w:hAnsi="Times New Roman" w:cs="Times New Roman"/>
        </w:rPr>
        <w:t>rny (Dz. U. z 2017 r. poz. 2204</w:t>
      </w:r>
      <w:r w:rsidR="00C50AD5">
        <w:rPr>
          <w:rFonts w:ascii="Times New Roman" w:hAnsi="Times New Roman" w:cs="Times New Roman"/>
        </w:rPr>
        <w:t xml:space="preserve"> </w:t>
      </w:r>
      <w:r w:rsidR="00A07D58">
        <w:rPr>
          <w:rFonts w:ascii="Times New Roman" w:hAnsi="Times New Roman" w:cs="Times New Roman"/>
        </w:rPr>
        <w:t xml:space="preserve">oraz </w:t>
      </w:r>
      <w:r w:rsidR="00A82772">
        <w:rPr>
          <w:rFonts w:ascii="Times New Roman" w:hAnsi="Times New Roman" w:cs="Times New Roman"/>
        </w:rPr>
        <w:t>z 2018 r. poz. 20, 305 i</w:t>
      </w:r>
      <w:r w:rsidR="00C50AD5">
        <w:rPr>
          <w:rFonts w:ascii="Times New Roman" w:hAnsi="Times New Roman" w:cs="Times New Roman"/>
        </w:rPr>
        <w:t xml:space="preserve"> 663) </w:t>
      </w:r>
      <w:r w:rsidR="00DC2E9F">
        <w:rPr>
          <w:rFonts w:ascii="Times New Roman" w:hAnsi="Times New Roman" w:cs="Times New Roman"/>
        </w:rPr>
        <w:t>w art. 262 po § 1 dodaje się § 1a</w:t>
      </w:r>
      <w:r w:rsidR="000C47EE">
        <w:rPr>
          <w:rFonts w:ascii="Times New Roman" w:hAnsi="Times New Roman" w:cs="Times New Roman"/>
        </w:rPr>
        <w:t xml:space="preserve"> i 1b</w:t>
      </w:r>
      <w:r w:rsidR="00DC2E9F">
        <w:rPr>
          <w:rFonts w:ascii="Times New Roman" w:hAnsi="Times New Roman" w:cs="Times New Roman"/>
        </w:rPr>
        <w:t xml:space="preserve"> w brzmieniu:</w:t>
      </w:r>
    </w:p>
    <w:p w:rsidR="000C47EE" w:rsidRDefault="00DC2E9F" w:rsidP="004725B9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="000C47EE">
        <w:rPr>
          <w:rFonts w:ascii="Times New Roman" w:hAnsi="Times New Roman" w:cs="Times New Roman"/>
        </w:rPr>
        <w:t xml:space="preserve">§ 1a. </w:t>
      </w:r>
      <w:r>
        <w:rPr>
          <w:rFonts w:ascii="Times New Roman" w:hAnsi="Times New Roman" w:cs="Times New Roman"/>
        </w:rPr>
        <w:t xml:space="preserve">Kto znieważa zwłoki, prochy lub miejsce spoczynku </w:t>
      </w:r>
      <w:r w:rsidR="000C47EE">
        <w:rPr>
          <w:rFonts w:ascii="Times New Roman" w:hAnsi="Times New Roman" w:cs="Times New Roman"/>
        </w:rPr>
        <w:t>osoby,</w:t>
      </w:r>
      <w:r w:rsidR="00812E8B">
        <w:rPr>
          <w:rFonts w:ascii="Times New Roman" w:hAnsi="Times New Roman" w:cs="Times New Roman"/>
        </w:rPr>
        <w:t xml:space="preserve"> o której</w:t>
      </w:r>
      <w:r w:rsidR="000C47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mowa w </w:t>
      </w:r>
      <w:r w:rsidR="00DA2B17">
        <w:rPr>
          <w:rFonts w:ascii="Times New Roman" w:hAnsi="Times New Roman" w:cs="Times New Roman"/>
        </w:rPr>
        <w:t xml:space="preserve">art. 2 </w:t>
      </w:r>
      <w:r w:rsidR="00A325FC">
        <w:rPr>
          <w:rFonts w:ascii="Times New Roman" w:hAnsi="Times New Roman" w:cs="Times New Roman"/>
        </w:rPr>
        <w:t xml:space="preserve">ust. 1 </w:t>
      </w:r>
      <w:r w:rsidR="00DA2B17">
        <w:rPr>
          <w:rFonts w:ascii="Times New Roman" w:hAnsi="Times New Roman" w:cs="Times New Roman"/>
        </w:rPr>
        <w:t>ustawy</w:t>
      </w:r>
      <w:r w:rsidR="000C47EE">
        <w:rPr>
          <w:rFonts w:ascii="Times New Roman" w:hAnsi="Times New Roman" w:cs="Times New Roman"/>
        </w:rPr>
        <w:t xml:space="preserve"> z dnia … </w:t>
      </w:r>
      <w:r w:rsidR="000C47EE" w:rsidRPr="000C47EE">
        <w:rPr>
          <w:rFonts w:ascii="Times New Roman" w:hAnsi="Times New Roman" w:cs="Times New Roman"/>
        </w:rPr>
        <w:t>o zapewnieniu godnej pamięci i należytej ochrony miejsc</w:t>
      </w:r>
      <w:r w:rsidR="004E2C51">
        <w:rPr>
          <w:rFonts w:ascii="Times New Roman" w:hAnsi="Times New Roman" w:cs="Times New Roman"/>
        </w:rPr>
        <w:t>om</w:t>
      </w:r>
      <w:r w:rsidR="000C47EE" w:rsidRPr="000C47EE">
        <w:rPr>
          <w:rFonts w:ascii="Times New Roman" w:hAnsi="Times New Roman" w:cs="Times New Roman"/>
        </w:rPr>
        <w:t xml:space="preserve"> </w:t>
      </w:r>
      <w:r w:rsidR="00812E8B">
        <w:rPr>
          <w:rFonts w:ascii="Times New Roman" w:hAnsi="Times New Roman" w:cs="Times New Roman"/>
        </w:rPr>
        <w:t>spoczynku</w:t>
      </w:r>
      <w:r w:rsidR="000C47EE" w:rsidRPr="000C47EE">
        <w:rPr>
          <w:rFonts w:ascii="Times New Roman" w:hAnsi="Times New Roman" w:cs="Times New Roman"/>
        </w:rPr>
        <w:t xml:space="preserve"> Bohaterów Powstania Warszawskiego</w:t>
      </w:r>
      <w:r w:rsidR="004725B9">
        <w:rPr>
          <w:rFonts w:ascii="Times New Roman" w:hAnsi="Times New Roman" w:cs="Times New Roman"/>
        </w:rPr>
        <w:t xml:space="preserve"> oraz innych osób zasłużonych w </w:t>
      </w:r>
      <w:r w:rsidR="000C47EE" w:rsidRPr="000C47EE">
        <w:rPr>
          <w:rFonts w:ascii="Times New Roman" w:hAnsi="Times New Roman" w:cs="Times New Roman"/>
        </w:rPr>
        <w:t xml:space="preserve">walkach o niepodległość i suwerenność </w:t>
      </w:r>
      <w:r w:rsidR="00510862">
        <w:rPr>
          <w:rFonts w:ascii="Times New Roman" w:hAnsi="Times New Roman" w:cs="Times New Roman"/>
        </w:rPr>
        <w:t>Państwa Polskiego</w:t>
      </w:r>
      <w:r w:rsidR="00DB1B40">
        <w:rPr>
          <w:rFonts w:ascii="Times New Roman" w:hAnsi="Times New Roman" w:cs="Times New Roman"/>
        </w:rPr>
        <w:t xml:space="preserve"> (Dz. U. poz. …)</w:t>
      </w:r>
      <w:r w:rsidR="000C47EE">
        <w:rPr>
          <w:rFonts w:ascii="Times New Roman" w:hAnsi="Times New Roman" w:cs="Times New Roman"/>
        </w:rPr>
        <w:t xml:space="preserve">, podlega karze </w:t>
      </w:r>
      <w:r w:rsidR="001019F3">
        <w:rPr>
          <w:rFonts w:ascii="Times New Roman" w:hAnsi="Times New Roman" w:cs="Times New Roman"/>
        </w:rPr>
        <w:t xml:space="preserve">grzywny, </w:t>
      </w:r>
      <w:r w:rsidR="000C47EE">
        <w:rPr>
          <w:rFonts w:ascii="Times New Roman" w:hAnsi="Times New Roman" w:cs="Times New Roman"/>
        </w:rPr>
        <w:t>ograniczenia wolności albo karze pozbawienia wolności do lat 3.</w:t>
      </w:r>
    </w:p>
    <w:p w:rsidR="00DC2E9F" w:rsidRDefault="000C47EE" w:rsidP="004725B9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 1b. W razie skazania za przestępstwo określone w § 1a sąd może orzec nawiązkę na wskazany cel społeczny, związany z ochroną </w:t>
      </w:r>
      <w:r w:rsidRPr="000C47EE">
        <w:rPr>
          <w:rFonts w:ascii="Times New Roman" w:hAnsi="Times New Roman" w:cs="Times New Roman"/>
        </w:rPr>
        <w:t xml:space="preserve">miejsc </w:t>
      </w:r>
      <w:r w:rsidR="00812E8B">
        <w:rPr>
          <w:rFonts w:ascii="Times New Roman" w:hAnsi="Times New Roman" w:cs="Times New Roman"/>
        </w:rPr>
        <w:t>spoczynku</w:t>
      </w:r>
      <w:r w:rsidRPr="000C47EE">
        <w:rPr>
          <w:rFonts w:ascii="Times New Roman" w:hAnsi="Times New Roman" w:cs="Times New Roman"/>
        </w:rPr>
        <w:t xml:space="preserve"> Bohaterów Powstania Warszawskiego oraz innych osób zasłużonych w walkach o niepodległość i suwerenność </w:t>
      </w:r>
      <w:r w:rsidR="00510862">
        <w:rPr>
          <w:rFonts w:ascii="Times New Roman" w:hAnsi="Times New Roman" w:cs="Times New Roman"/>
        </w:rPr>
        <w:lastRenderedPageBreak/>
        <w:t>Państwa Polskiego</w:t>
      </w:r>
      <w:r w:rsidR="001019F3">
        <w:rPr>
          <w:rFonts w:ascii="Times New Roman" w:hAnsi="Times New Roman" w:cs="Times New Roman"/>
        </w:rPr>
        <w:t>, w szczególności na rzecz organizacji społecznej zajmującej się upamiętnianiem i otaczaniem opieką miejsc pamięci narodowej</w:t>
      </w:r>
      <w:r>
        <w:rPr>
          <w:rFonts w:ascii="Times New Roman" w:hAnsi="Times New Roman" w:cs="Times New Roman"/>
        </w:rPr>
        <w:t>.</w:t>
      </w:r>
      <w:r w:rsidR="00DC2E9F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.</w:t>
      </w:r>
    </w:p>
    <w:p w:rsidR="00DC2E9F" w:rsidRDefault="00DC2E9F" w:rsidP="00872990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:rsidR="004725B9" w:rsidRDefault="00F537C2" w:rsidP="004725B9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Art. 6</w:t>
      </w:r>
      <w:r w:rsidR="00DC2E9F" w:rsidRPr="00DC2E9F">
        <w:rPr>
          <w:rFonts w:ascii="Times New Roman" w:hAnsi="Times New Roman" w:cs="Times New Roman"/>
          <w:b/>
        </w:rPr>
        <w:t>.</w:t>
      </w:r>
    </w:p>
    <w:p w:rsidR="00872990" w:rsidRDefault="00DC2E9F" w:rsidP="004725B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ustawie z dnia 18 grudnia 1998 r. o Instytucie Pamięci Narodowej – Komisji Ścigania Zbrodni przeciwko Narodowi Polskiemu (Dz. U. z 2016 r. poz. 1575</w:t>
      </w:r>
      <w:r w:rsidR="00A07D58">
        <w:rPr>
          <w:rFonts w:ascii="Times New Roman" w:hAnsi="Times New Roman" w:cs="Times New Roman"/>
        </w:rPr>
        <w:t xml:space="preserve"> oraz</w:t>
      </w:r>
      <w:r w:rsidR="00B3777E">
        <w:rPr>
          <w:rFonts w:ascii="Times New Roman" w:hAnsi="Times New Roman" w:cs="Times New Roman"/>
        </w:rPr>
        <w:t xml:space="preserve"> z 2018 r. poz. 5, 369 i</w:t>
      </w:r>
      <w:r>
        <w:rPr>
          <w:rFonts w:ascii="Times New Roman" w:hAnsi="Times New Roman" w:cs="Times New Roman"/>
        </w:rPr>
        <w:t xml:space="preserve"> 1000) wprowadza się następujące zmiany:</w:t>
      </w:r>
    </w:p>
    <w:p w:rsidR="00671E0B" w:rsidRPr="00FB584E" w:rsidRDefault="00A90490" w:rsidP="00FB584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art. 53 w pkt 7 kropkę zastępuje się średnikiem i</w:t>
      </w:r>
      <w:r w:rsidR="00381919">
        <w:rPr>
          <w:rFonts w:ascii="Times New Roman" w:hAnsi="Times New Roman" w:cs="Times New Roman"/>
        </w:rPr>
        <w:t xml:space="preserve"> dodaje się pkt</w:t>
      </w:r>
      <w:r>
        <w:rPr>
          <w:rFonts w:ascii="Times New Roman" w:hAnsi="Times New Roman" w:cs="Times New Roman"/>
        </w:rPr>
        <w:t xml:space="preserve"> 8 w brzmieniu:</w:t>
      </w:r>
    </w:p>
    <w:p w:rsidR="00872990" w:rsidRPr="00A41D52" w:rsidRDefault="00A41D52" w:rsidP="004725B9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="00381919">
        <w:rPr>
          <w:rFonts w:ascii="Times New Roman" w:hAnsi="Times New Roman" w:cs="Times New Roman"/>
        </w:rPr>
        <w:t xml:space="preserve">8) </w:t>
      </w:r>
      <w:r>
        <w:rPr>
          <w:rFonts w:ascii="Times New Roman" w:hAnsi="Times New Roman" w:cs="Times New Roman"/>
        </w:rPr>
        <w:t>prowadzi badania dotyczące istnienia w kraju i za</w:t>
      </w:r>
      <w:r w:rsidR="007E5C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</w:t>
      </w:r>
      <w:r w:rsidR="004725B9">
        <w:rPr>
          <w:rFonts w:ascii="Times New Roman" w:hAnsi="Times New Roman" w:cs="Times New Roman"/>
        </w:rPr>
        <w:t>ranicą miejsc spoczynku osób, o </w:t>
      </w:r>
      <w:r>
        <w:rPr>
          <w:rFonts w:ascii="Times New Roman" w:hAnsi="Times New Roman" w:cs="Times New Roman"/>
        </w:rPr>
        <w:t xml:space="preserve">których mowa w art. 2 </w:t>
      </w:r>
      <w:r w:rsidR="00A325FC">
        <w:rPr>
          <w:rFonts w:ascii="Times New Roman" w:hAnsi="Times New Roman" w:cs="Times New Roman"/>
        </w:rPr>
        <w:t xml:space="preserve">ust. 1 </w:t>
      </w:r>
      <w:r>
        <w:rPr>
          <w:rFonts w:ascii="Times New Roman" w:hAnsi="Times New Roman" w:cs="Times New Roman"/>
        </w:rPr>
        <w:t xml:space="preserve">ustawy z dnia … </w:t>
      </w:r>
      <w:r w:rsidRPr="000C47EE">
        <w:rPr>
          <w:rFonts w:ascii="Times New Roman" w:hAnsi="Times New Roman" w:cs="Times New Roman"/>
        </w:rPr>
        <w:t>o zapewnieniu godnej pamięci i należytej ochrony miejsc</w:t>
      </w:r>
      <w:r w:rsidR="004E2C51">
        <w:rPr>
          <w:rFonts w:ascii="Times New Roman" w:hAnsi="Times New Roman" w:cs="Times New Roman"/>
        </w:rPr>
        <w:t>om</w:t>
      </w:r>
      <w:r w:rsidRPr="000C47EE">
        <w:rPr>
          <w:rFonts w:ascii="Times New Roman" w:hAnsi="Times New Roman" w:cs="Times New Roman"/>
        </w:rPr>
        <w:t xml:space="preserve"> </w:t>
      </w:r>
      <w:r w:rsidR="00812E8B">
        <w:rPr>
          <w:rFonts w:ascii="Times New Roman" w:hAnsi="Times New Roman" w:cs="Times New Roman"/>
        </w:rPr>
        <w:t>spoczynku</w:t>
      </w:r>
      <w:r w:rsidRPr="000C47EE">
        <w:rPr>
          <w:rFonts w:ascii="Times New Roman" w:hAnsi="Times New Roman" w:cs="Times New Roman"/>
        </w:rPr>
        <w:t xml:space="preserve"> Bohaterów Powstania Warszawskiego oraz innych osób zasłużonych w walkach o niepodległość i suwerenność </w:t>
      </w:r>
      <w:r w:rsidR="00510862">
        <w:rPr>
          <w:rFonts w:ascii="Times New Roman" w:hAnsi="Times New Roman" w:cs="Times New Roman"/>
        </w:rPr>
        <w:t xml:space="preserve">Państwa Polskiego </w:t>
      </w:r>
      <w:r>
        <w:rPr>
          <w:rFonts w:ascii="Times New Roman" w:hAnsi="Times New Roman" w:cs="Times New Roman"/>
        </w:rPr>
        <w:t>(Dz. U. poz. …), informuje o wynikach tych badań społeczeństwo i właściwe organy władzy publicznej, a także formułuje wnioski co do potrzeby zapewnienia tym miejscom spoczynku odpowiedniej ochrony.”;</w:t>
      </w:r>
    </w:p>
    <w:p w:rsidR="00671E0B" w:rsidRPr="00FB584E" w:rsidRDefault="00AD3DC7" w:rsidP="00FB584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art. 53i dodaje się art. 53ia</w:t>
      </w:r>
      <w:r w:rsidR="001B0599">
        <w:rPr>
          <w:rFonts w:ascii="Times New Roman" w:hAnsi="Times New Roman" w:cs="Times New Roman"/>
        </w:rPr>
        <w:t xml:space="preserve"> w brzmieniu:</w:t>
      </w:r>
    </w:p>
    <w:p w:rsidR="007B309C" w:rsidRDefault="00C537C5" w:rsidP="004725B9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B0599">
        <w:rPr>
          <w:rFonts w:ascii="Times New Roman" w:hAnsi="Times New Roman" w:cs="Times New Roman"/>
        </w:rPr>
        <w:t>„</w:t>
      </w:r>
      <w:r w:rsidR="00AD3DC7">
        <w:rPr>
          <w:rFonts w:ascii="Times New Roman" w:hAnsi="Times New Roman" w:cs="Times New Roman"/>
        </w:rPr>
        <w:t>Art. 53ia</w:t>
      </w:r>
      <w:r w:rsidR="007B309C">
        <w:rPr>
          <w:rFonts w:ascii="Times New Roman" w:hAnsi="Times New Roman" w:cs="Times New Roman"/>
        </w:rPr>
        <w:t>. 1. W Instytucie Pamięci tworzy się Bazę Miejsc Spoczynku Bohaterów Narodowych, zwaną dalej „Bazą Miejsc Spoczynku”, której administratorem jest Prezes Instytutu Pamięci.</w:t>
      </w:r>
    </w:p>
    <w:p w:rsidR="007E5C04" w:rsidRPr="004725B9" w:rsidRDefault="007B309C" w:rsidP="004725B9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 w:rsidRPr="004725B9">
        <w:rPr>
          <w:rFonts w:ascii="Times New Roman" w:hAnsi="Times New Roman" w:cs="Times New Roman"/>
        </w:rPr>
        <w:t xml:space="preserve">2. </w:t>
      </w:r>
      <w:r w:rsidR="007E5C04" w:rsidRPr="004725B9">
        <w:rPr>
          <w:rFonts w:ascii="Times New Roman" w:hAnsi="Times New Roman" w:cs="Times New Roman"/>
        </w:rPr>
        <w:t xml:space="preserve">Baza Miejsc Spoczynku obejmuje dane i informacje o grobach osób, o których mowa w art. 2 </w:t>
      </w:r>
      <w:r w:rsidR="00A325FC" w:rsidRPr="004725B9">
        <w:rPr>
          <w:rFonts w:ascii="Times New Roman" w:hAnsi="Times New Roman" w:cs="Times New Roman"/>
        </w:rPr>
        <w:t xml:space="preserve">ust. 1 </w:t>
      </w:r>
      <w:r w:rsidR="007E5C04" w:rsidRPr="004725B9">
        <w:rPr>
          <w:rFonts w:ascii="Times New Roman" w:hAnsi="Times New Roman" w:cs="Times New Roman"/>
        </w:rPr>
        <w:t>ustawy, o której mowa w art.</w:t>
      </w:r>
      <w:r w:rsidR="00C66AB0" w:rsidRPr="004725B9">
        <w:rPr>
          <w:rFonts w:ascii="Times New Roman" w:hAnsi="Times New Roman" w:cs="Times New Roman"/>
        </w:rPr>
        <w:t xml:space="preserve"> 53 pkt</w:t>
      </w:r>
      <w:r w:rsidR="007E5C04" w:rsidRPr="004725B9">
        <w:rPr>
          <w:rFonts w:ascii="Times New Roman" w:hAnsi="Times New Roman" w:cs="Times New Roman"/>
        </w:rPr>
        <w:t xml:space="preserve"> 8, </w:t>
      </w:r>
      <w:r w:rsidR="00381919" w:rsidRPr="004725B9">
        <w:rPr>
          <w:rFonts w:ascii="Times New Roman" w:hAnsi="Times New Roman" w:cs="Times New Roman"/>
        </w:rPr>
        <w:t xml:space="preserve">a </w:t>
      </w:r>
      <w:r w:rsidR="007E5C04" w:rsidRPr="004725B9">
        <w:rPr>
          <w:rFonts w:ascii="Times New Roman" w:hAnsi="Times New Roman" w:cs="Times New Roman"/>
        </w:rPr>
        <w:t>w szczególności:</w:t>
      </w:r>
    </w:p>
    <w:p w:rsidR="007E5C04" w:rsidRPr="007E5C04" w:rsidRDefault="007E5C04" w:rsidP="004725B9">
      <w:pPr>
        <w:pStyle w:val="Akapitzlist"/>
        <w:numPr>
          <w:ilvl w:val="0"/>
          <w:numId w:val="3"/>
        </w:numPr>
        <w:spacing w:line="360" w:lineRule="auto"/>
        <w:ind w:left="851"/>
        <w:jc w:val="both"/>
        <w:rPr>
          <w:rFonts w:ascii="Times New Roman" w:hAnsi="Times New Roman" w:cs="Times New Roman"/>
        </w:rPr>
      </w:pPr>
      <w:r w:rsidRPr="007E5C04">
        <w:rPr>
          <w:rFonts w:ascii="Times New Roman" w:hAnsi="Times New Roman" w:cs="Times New Roman"/>
        </w:rPr>
        <w:t>i</w:t>
      </w:r>
      <w:r w:rsidR="008629D6">
        <w:rPr>
          <w:rFonts w:ascii="Times New Roman" w:hAnsi="Times New Roman" w:cs="Times New Roman"/>
        </w:rPr>
        <w:t>mię i nazwisko osoby pochowanej;</w:t>
      </w:r>
    </w:p>
    <w:p w:rsidR="007E5C04" w:rsidRPr="007E5C04" w:rsidRDefault="007E5C04" w:rsidP="004725B9">
      <w:pPr>
        <w:pStyle w:val="Akapitzlist"/>
        <w:numPr>
          <w:ilvl w:val="0"/>
          <w:numId w:val="3"/>
        </w:numPr>
        <w:spacing w:line="360" w:lineRule="auto"/>
        <w:ind w:left="851"/>
        <w:jc w:val="both"/>
        <w:rPr>
          <w:rFonts w:ascii="Times New Roman" w:hAnsi="Times New Roman" w:cs="Times New Roman"/>
        </w:rPr>
      </w:pPr>
      <w:r w:rsidRPr="007E5C04">
        <w:rPr>
          <w:rFonts w:ascii="Times New Roman" w:hAnsi="Times New Roman" w:cs="Times New Roman"/>
        </w:rPr>
        <w:t>informację o roli, jaką osoba pochowana odegr</w:t>
      </w:r>
      <w:r w:rsidR="004725B9">
        <w:rPr>
          <w:rFonts w:ascii="Times New Roman" w:hAnsi="Times New Roman" w:cs="Times New Roman"/>
        </w:rPr>
        <w:t>ała w walkach o niepodległość i </w:t>
      </w:r>
      <w:r w:rsidRPr="007E5C04">
        <w:rPr>
          <w:rFonts w:ascii="Times New Roman" w:hAnsi="Times New Roman" w:cs="Times New Roman"/>
        </w:rPr>
        <w:t xml:space="preserve">suwerenność </w:t>
      </w:r>
      <w:r w:rsidR="00510862">
        <w:rPr>
          <w:rFonts w:ascii="Times New Roman" w:hAnsi="Times New Roman" w:cs="Times New Roman"/>
        </w:rPr>
        <w:t>Państwa Polskiego</w:t>
      </w:r>
      <w:r w:rsidR="008629D6">
        <w:rPr>
          <w:rFonts w:ascii="Times New Roman" w:hAnsi="Times New Roman" w:cs="Times New Roman"/>
        </w:rPr>
        <w:t>;</w:t>
      </w:r>
    </w:p>
    <w:p w:rsidR="007E5C04" w:rsidRPr="007E5C04" w:rsidRDefault="007E5C04" w:rsidP="004725B9">
      <w:pPr>
        <w:pStyle w:val="Akapitzlist"/>
        <w:numPr>
          <w:ilvl w:val="0"/>
          <w:numId w:val="3"/>
        </w:numPr>
        <w:spacing w:line="360" w:lineRule="auto"/>
        <w:ind w:left="851"/>
        <w:jc w:val="both"/>
        <w:rPr>
          <w:rFonts w:ascii="Times New Roman" w:hAnsi="Times New Roman" w:cs="Times New Roman"/>
        </w:rPr>
      </w:pPr>
      <w:r w:rsidRPr="007E5C04">
        <w:rPr>
          <w:rFonts w:ascii="Times New Roman" w:hAnsi="Times New Roman" w:cs="Times New Roman"/>
        </w:rPr>
        <w:t>informację o lokalizacji</w:t>
      </w:r>
      <w:r w:rsidR="00381919">
        <w:rPr>
          <w:rFonts w:ascii="Times New Roman" w:hAnsi="Times New Roman" w:cs="Times New Roman"/>
        </w:rPr>
        <w:t xml:space="preserve"> cmentarza i</w:t>
      </w:r>
      <w:r w:rsidR="008629D6">
        <w:rPr>
          <w:rFonts w:ascii="Times New Roman" w:hAnsi="Times New Roman" w:cs="Times New Roman"/>
        </w:rPr>
        <w:t xml:space="preserve"> grobu;</w:t>
      </w:r>
    </w:p>
    <w:p w:rsidR="00381919" w:rsidRDefault="007E5C04" w:rsidP="004725B9">
      <w:pPr>
        <w:pStyle w:val="Akapitzlist"/>
        <w:numPr>
          <w:ilvl w:val="0"/>
          <w:numId w:val="3"/>
        </w:numPr>
        <w:spacing w:line="360" w:lineRule="auto"/>
        <w:ind w:left="851"/>
        <w:jc w:val="both"/>
        <w:rPr>
          <w:rFonts w:ascii="Times New Roman" w:hAnsi="Times New Roman" w:cs="Times New Roman"/>
        </w:rPr>
      </w:pPr>
      <w:r w:rsidRPr="007E5C04">
        <w:rPr>
          <w:rFonts w:ascii="Times New Roman" w:hAnsi="Times New Roman" w:cs="Times New Roman"/>
        </w:rPr>
        <w:t xml:space="preserve">informację o tym, </w:t>
      </w:r>
      <w:r w:rsidR="002D7564">
        <w:rPr>
          <w:rFonts w:ascii="Times New Roman" w:hAnsi="Times New Roman" w:cs="Times New Roman"/>
        </w:rPr>
        <w:t>jakie</w:t>
      </w:r>
      <w:r w:rsidRPr="007E5C04">
        <w:rPr>
          <w:rFonts w:ascii="Times New Roman" w:hAnsi="Times New Roman" w:cs="Times New Roman"/>
        </w:rPr>
        <w:t xml:space="preserve"> działania </w:t>
      </w:r>
      <w:r w:rsidR="002D7564">
        <w:rPr>
          <w:rFonts w:ascii="Times New Roman" w:hAnsi="Times New Roman" w:cs="Times New Roman"/>
        </w:rPr>
        <w:t>został</w:t>
      </w:r>
      <w:r w:rsidR="00D45689">
        <w:rPr>
          <w:rFonts w:ascii="Times New Roman" w:hAnsi="Times New Roman" w:cs="Times New Roman"/>
        </w:rPr>
        <w:t>y w odniesieniu do grobu</w:t>
      </w:r>
      <w:r w:rsidR="002D7564">
        <w:rPr>
          <w:rFonts w:ascii="Times New Roman" w:hAnsi="Times New Roman" w:cs="Times New Roman"/>
        </w:rPr>
        <w:t xml:space="preserve"> podjęte przez Prezesa Instytutu Pamięci</w:t>
      </w:r>
      <w:r w:rsidR="00D45689">
        <w:rPr>
          <w:rFonts w:ascii="Times New Roman" w:hAnsi="Times New Roman" w:cs="Times New Roman"/>
        </w:rPr>
        <w:t xml:space="preserve"> w celu zapewnienia</w:t>
      </w:r>
      <w:r w:rsidRPr="007E5C04">
        <w:rPr>
          <w:rFonts w:ascii="Times New Roman" w:hAnsi="Times New Roman" w:cs="Times New Roman"/>
        </w:rPr>
        <w:t xml:space="preserve"> godnej pamięci i należytej ochrony miejsc</w:t>
      </w:r>
      <w:r w:rsidR="00AF283E">
        <w:rPr>
          <w:rFonts w:ascii="Times New Roman" w:hAnsi="Times New Roman" w:cs="Times New Roman"/>
        </w:rPr>
        <w:t>om</w:t>
      </w:r>
      <w:r w:rsidRPr="007E5C04">
        <w:rPr>
          <w:rFonts w:ascii="Times New Roman" w:hAnsi="Times New Roman" w:cs="Times New Roman"/>
        </w:rPr>
        <w:t xml:space="preserve"> </w:t>
      </w:r>
      <w:r w:rsidR="00812E8B">
        <w:rPr>
          <w:rFonts w:ascii="Times New Roman" w:hAnsi="Times New Roman" w:cs="Times New Roman"/>
        </w:rPr>
        <w:t>spoczynku</w:t>
      </w:r>
      <w:r w:rsidRPr="007E5C04">
        <w:rPr>
          <w:rFonts w:ascii="Times New Roman" w:hAnsi="Times New Roman" w:cs="Times New Roman"/>
        </w:rPr>
        <w:t xml:space="preserve"> Bohaterów Powstania Warszawskiego</w:t>
      </w:r>
      <w:r w:rsidR="004725B9">
        <w:rPr>
          <w:rFonts w:ascii="Times New Roman" w:hAnsi="Times New Roman" w:cs="Times New Roman"/>
        </w:rPr>
        <w:t xml:space="preserve"> oraz innych osób zasłużonych w </w:t>
      </w:r>
      <w:r w:rsidRPr="007E5C04">
        <w:rPr>
          <w:rFonts w:ascii="Times New Roman" w:hAnsi="Times New Roman" w:cs="Times New Roman"/>
        </w:rPr>
        <w:t xml:space="preserve">walkach o niepodległość i suwerenność </w:t>
      </w:r>
      <w:r w:rsidR="00510862">
        <w:rPr>
          <w:rFonts w:ascii="Times New Roman" w:hAnsi="Times New Roman" w:cs="Times New Roman"/>
        </w:rPr>
        <w:t>Państwa Polskiego</w:t>
      </w:r>
      <w:r>
        <w:rPr>
          <w:rFonts w:ascii="Times New Roman" w:hAnsi="Times New Roman" w:cs="Times New Roman"/>
        </w:rPr>
        <w:t xml:space="preserve">, w szczególności </w:t>
      </w:r>
      <w:r w:rsidR="002D7564">
        <w:rPr>
          <w:rFonts w:ascii="Times New Roman" w:hAnsi="Times New Roman" w:cs="Times New Roman"/>
        </w:rPr>
        <w:t xml:space="preserve">informację </w:t>
      </w:r>
      <w:r>
        <w:rPr>
          <w:rFonts w:ascii="Times New Roman" w:hAnsi="Times New Roman" w:cs="Times New Roman"/>
        </w:rPr>
        <w:t>o tym, czy zostało wszczęte postępowanie w sprawie wydania decyzji</w:t>
      </w:r>
      <w:r w:rsidR="004725B9">
        <w:rPr>
          <w:rFonts w:ascii="Times New Roman" w:hAnsi="Times New Roman" w:cs="Times New Roman"/>
        </w:rPr>
        <w:t>, o </w:t>
      </w:r>
      <w:r w:rsidR="001019F3">
        <w:rPr>
          <w:rFonts w:ascii="Times New Roman" w:hAnsi="Times New Roman" w:cs="Times New Roman"/>
        </w:rPr>
        <w:t>której mowa w art. 7a ust. 1</w:t>
      </w:r>
      <w:r>
        <w:rPr>
          <w:rFonts w:ascii="Times New Roman" w:hAnsi="Times New Roman" w:cs="Times New Roman"/>
        </w:rPr>
        <w:t xml:space="preserve"> ustawy, o której mowa w art. 53e ust. 1</w:t>
      </w:r>
      <w:r w:rsidR="008078AC">
        <w:rPr>
          <w:rFonts w:ascii="Times New Roman" w:hAnsi="Times New Roman" w:cs="Times New Roman"/>
        </w:rPr>
        <w:t>, a także czy doszło do wydania takiej decyzji</w:t>
      </w:r>
      <w:r>
        <w:rPr>
          <w:rFonts w:ascii="Times New Roman" w:hAnsi="Times New Roman" w:cs="Times New Roman"/>
        </w:rPr>
        <w:t>.</w:t>
      </w:r>
    </w:p>
    <w:p w:rsidR="00D27C34" w:rsidRDefault="00D27C34" w:rsidP="004725B9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Bazę Miejsc Spoczynku Prezes Instytutu Pamięci tworzy i prowadzi w porozumieniu z właściwymi wojewodami, wójtami (burmistrzami, prezydentami miast), związkami </w:t>
      </w:r>
      <w:r>
        <w:rPr>
          <w:rFonts w:ascii="Times New Roman" w:hAnsi="Times New Roman" w:cs="Times New Roman"/>
        </w:rPr>
        <w:lastRenderedPageBreak/>
        <w:t>wyznaniowymi, organizacjami społecznymi z</w:t>
      </w:r>
      <w:r w:rsidR="004725B9">
        <w:rPr>
          <w:rFonts w:ascii="Times New Roman" w:hAnsi="Times New Roman" w:cs="Times New Roman"/>
        </w:rPr>
        <w:t>ajmującymi się upamiętnianiem i </w:t>
      </w:r>
      <w:r>
        <w:rPr>
          <w:rFonts w:ascii="Times New Roman" w:hAnsi="Times New Roman" w:cs="Times New Roman"/>
        </w:rPr>
        <w:t>otaczaniem opieką miejsc pamięci narodowej oraz członkami rodzin osób, o których mowa w ust. 2.</w:t>
      </w:r>
    </w:p>
    <w:p w:rsidR="001A7E16" w:rsidRDefault="00D27C34" w:rsidP="004725B9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381919">
        <w:rPr>
          <w:rFonts w:ascii="Times New Roman" w:hAnsi="Times New Roman" w:cs="Times New Roman"/>
        </w:rPr>
        <w:t xml:space="preserve">. </w:t>
      </w:r>
      <w:r w:rsidR="00381919" w:rsidRPr="00381919">
        <w:rPr>
          <w:rFonts w:ascii="Times New Roman" w:hAnsi="Times New Roman" w:cs="Times New Roman"/>
        </w:rPr>
        <w:t>Baza Miejsc Spoczynku jest jawna i podleg</w:t>
      </w:r>
      <w:r w:rsidR="00381919">
        <w:rPr>
          <w:rFonts w:ascii="Times New Roman" w:hAnsi="Times New Roman" w:cs="Times New Roman"/>
        </w:rPr>
        <w:t>a udostępnieniu w Biuletynie Informacji Publicznej Instytutu Pamięci</w:t>
      </w:r>
      <w:r>
        <w:rPr>
          <w:rFonts w:ascii="Times New Roman" w:hAnsi="Times New Roman" w:cs="Times New Roman"/>
        </w:rPr>
        <w:t>, z zastrzeżeniem ust. 5</w:t>
      </w:r>
      <w:r w:rsidR="00381919">
        <w:rPr>
          <w:rFonts w:ascii="Times New Roman" w:hAnsi="Times New Roman" w:cs="Times New Roman"/>
        </w:rPr>
        <w:t>.</w:t>
      </w:r>
    </w:p>
    <w:p w:rsidR="00245EAB" w:rsidRDefault="00D27C34" w:rsidP="004725B9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1A7E16">
        <w:rPr>
          <w:rFonts w:ascii="Times New Roman" w:hAnsi="Times New Roman" w:cs="Times New Roman"/>
        </w:rPr>
        <w:t xml:space="preserve">. </w:t>
      </w:r>
      <w:r w:rsidR="00E229F1">
        <w:rPr>
          <w:rFonts w:ascii="Times New Roman" w:hAnsi="Times New Roman" w:cs="Times New Roman"/>
        </w:rPr>
        <w:t>Umieszczenie w Bazie Miejsc Spoczynku danych i in</w:t>
      </w:r>
      <w:r w:rsidR="00BE57CE">
        <w:rPr>
          <w:rFonts w:ascii="Times New Roman" w:hAnsi="Times New Roman" w:cs="Times New Roman"/>
        </w:rPr>
        <w:t>formacji, o których mowa w ust. </w:t>
      </w:r>
      <w:r w:rsidR="00E229F1">
        <w:rPr>
          <w:rFonts w:ascii="Times New Roman" w:hAnsi="Times New Roman" w:cs="Times New Roman"/>
        </w:rPr>
        <w:t xml:space="preserve">2, następuje w drodze decyzji administracyjnej. </w:t>
      </w:r>
      <w:r w:rsidR="001A7E16">
        <w:rPr>
          <w:rFonts w:ascii="Times New Roman" w:hAnsi="Times New Roman" w:cs="Times New Roman"/>
        </w:rPr>
        <w:t>W szczególnych okolicznościach, w tym na uzasadniony wniosek członka rodziny osoby, o której mowa w ust. 2, Prezes Instytutu Pamięci usuwa z Bazy Miejsc Spoczynku, w drodze d</w:t>
      </w:r>
      <w:r w:rsidR="004725B9">
        <w:rPr>
          <w:rFonts w:ascii="Times New Roman" w:hAnsi="Times New Roman" w:cs="Times New Roman"/>
        </w:rPr>
        <w:t>ecyzji administracyjnej, dane i </w:t>
      </w:r>
      <w:r w:rsidR="001A7E16">
        <w:rPr>
          <w:rFonts w:ascii="Times New Roman" w:hAnsi="Times New Roman" w:cs="Times New Roman"/>
        </w:rPr>
        <w:t>informacje o grobie.</w:t>
      </w:r>
    </w:p>
    <w:p w:rsidR="00872990" w:rsidRDefault="00245EAB" w:rsidP="004725B9">
      <w:pPr>
        <w:spacing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Minister właściwy do spraw kultury i och</w:t>
      </w:r>
      <w:r w:rsidR="00BE57CE">
        <w:rPr>
          <w:rFonts w:ascii="Times New Roman" w:hAnsi="Times New Roman" w:cs="Times New Roman"/>
        </w:rPr>
        <w:t>rony dziedzictwa narodowego, po </w:t>
      </w:r>
      <w:r>
        <w:rPr>
          <w:rFonts w:ascii="Times New Roman" w:hAnsi="Times New Roman" w:cs="Times New Roman"/>
        </w:rPr>
        <w:t xml:space="preserve">zasięgnięciu opinii </w:t>
      </w:r>
      <w:r w:rsidR="00B02DAD">
        <w:rPr>
          <w:rFonts w:ascii="Times New Roman" w:hAnsi="Times New Roman" w:cs="Times New Roman"/>
        </w:rPr>
        <w:t>Kolegium</w:t>
      </w:r>
      <w:r>
        <w:rPr>
          <w:rFonts w:ascii="Times New Roman" w:hAnsi="Times New Roman" w:cs="Times New Roman"/>
        </w:rPr>
        <w:t xml:space="preserve"> Instytutu Pamięci, określi, w drodze rozporządzenia, szczegółowe zasady i tryb prowadzenia Bazy Miejsc Spoczynku, mając na względzie potrzebę zapewnienia</w:t>
      </w:r>
      <w:r w:rsidR="00127DFB">
        <w:rPr>
          <w:rFonts w:ascii="Times New Roman" w:hAnsi="Times New Roman" w:cs="Times New Roman"/>
        </w:rPr>
        <w:t xml:space="preserve"> rzetelności</w:t>
      </w:r>
      <w:r>
        <w:rPr>
          <w:rFonts w:ascii="Times New Roman" w:hAnsi="Times New Roman" w:cs="Times New Roman"/>
        </w:rPr>
        <w:t xml:space="preserve"> i efektywności </w:t>
      </w:r>
      <w:r w:rsidR="00B02DAD">
        <w:rPr>
          <w:rFonts w:ascii="Times New Roman" w:hAnsi="Times New Roman" w:cs="Times New Roman"/>
        </w:rPr>
        <w:t>funkcjonowania Bazy</w:t>
      </w:r>
      <w:r w:rsidR="004725B9">
        <w:rPr>
          <w:rFonts w:ascii="Times New Roman" w:hAnsi="Times New Roman" w:cs="Times New Roman"/>
        </w:rPr>
        <w:t>, prawdziwości i </w:t>
      </w:r>
      <w:r w:rsidR="00127DFB">
        <w:rPr>
          <w:rFonts w:ascii="Times New Roman" w:hAnsi="Times New Roman" w:cs="Times New Roman"/>
        </w:rPr>
        <w:t>kompletności zawartych w niej danych, sprawności jej aktualizacji</w:t>
      </w:r>
      <w:r w:rsidR="00B02DAD">
        <w:rPr>
          <w:rFonts w:ascii="Times New Roman" w:hAnsi="Times New Roman" w:cs="Times New Roman"/>
        </w:rPr>
        <w:t xml:space="preserve"> oraz</w:t>
      </w:r>
      <w:r>
        <w:rPr>
          <w:rFonts w:ascii="Times New Roman" w:hAnsi="Times New Roman" w:cs="Times New Roman"/>
        </w:rPr>
        <w:t xml:space="preserve"> zapewnienia </w:t>
      </w:r>
      <w:r w:rsidR="00CE5A04">
        <w:rPr>
          <w:rFonts w:ascii="Times New Roman" w:hAnsi="Times New Roman" w:cs="Times New Roman"/>
        </w:rPr>
        <w:t xml:space="preserve">odpowiedniego poziomu ochrony </w:t>
      </w:r>
      <w:r>
        <w:rPr>
          <w:rFonts w:ascii="Times New Roman" w:hAnsi="Times New Roman" w:cs="Times New Roman"/>
        </w:rPr>
        <w:t>praw członków rodzin osób pochowanych</w:t>
      </w:r>
      <w:r w:rsidR="00B02DAD">
        <w:rPr>
          <w:rFonts w:ascii="Times New Roman" w:hAnsi="Times New Roman" w:cs="Times New Roman"/>
        </w:rPr>
        <w:t>.</w:t>
      </w:r>
      <w:r w:rsidR="001B0599" w:rsidRPr="00381919">
        <w:rPr>
          <w:rFonts w:ascii="Times New Roman" w:hAnsi="Times New Roman" w:cs="Times New Roman"/>
        </w:rPr>
        <w:t>”</w:t>
      </w:r>
      <w:r w:rsidR="00C537C5">
        <w:rPr>
          <w:rFonts w:ascii="Times New Roman" w:hAnsi="Times New Roman" w:cs="Times New Roman"/>
        </w:rPr>
        <w:t>;</w:t>
      </w:r>
    </w:p>
    <w:p w:rsidR="00534FBC" w:rsidRDefault="003A73AB" w:rsidP="00FB584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art. 53j:</w:t>
      </w:r>
    </w:p>
    <w:p w:rsidR="00671E0B" w:rsidRPr="00FB584E" w:rsidRDefault="003A73AB" w:rsidP="004725B9">
      <w:pPr>
        <w:pStyle w:val="Akapitzlist"/>
        <w:spacing w:line="36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</w:t>
      </w:r>
      <w:r w:rsidR="00534F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 ust. 1 </w:t>
      </w:r>
      <w:r w:rsidR="00C537C5">
        <w:rPr>
          <w:rFonts w:ascii="Times New Roman" w:hAnsi="Times New Roman" w:cs="Times New Roman"/>
        </w:rPr>
        <w:t>pkt 4 otrzymuje brzmienie:</w:t>
      </w:r>
    </w:p>
    <w:p w:rsidR="003A73AB" w:rsidRDefault="00C537C5" w:rsidP="004725B9">
      <w:pPr>
        <w:spacing w:line="360" w:lineRule="auto"/>
        <w:ind w:left="1134" w:hanging="4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„4) oceniania stanu opieki nad miejscami i trwałymi</w:t>
      </w:r>
      <w:r w:rsidR="0029680F">
        <w:rPr>
          <w:rFonts w:ascii="Times New Roman" w:hAnsi="Times New Roman" w:cs="Times New Roman"/>
        </w:rPr>
        <w:t xml:space="preserve"> obiektami pamięci narodowej, w </w:t>
      </w:r>
      <w:r>
        <w:rPr>
          <w:rFonts w:ascii="Times New Roman" w:hAnsi="Times New Roman" w:cs="Times New Roman"/>
        </w:rPr>
        <w:t xml:space="preserve">szczególności nad grobami i cmentarzami wojennymi oraz walk narodowowyzwoleńczych, cmentarzami ofiar totalitarnego terroru, grobami osób, o których mowa w art. 2 </w:t>
      </w:r>
      <w:r w:rsidR="00A325FC">
        <w:rPr>
          <w:rFonts w:ascii="Times New Roman" w:hAnsi="Times New Roman" w:cs="Times New Roman"/>
        </w:rPr>
        <w:t xml:space="preserve">ust. 1 </w:t>
      </w:r>
      <w:r>
        <w:rPr>
          <w:rFonts w:ascii="Times New Roman" w:hAnsi="Times New Roman" w:cs="Times New Roman"/>
        </w:rPr>
        <w:t>ustawy, o której mowa w art. 53 pkt 8, a także izbami pamięci narodowej;”</w:t>
      </w:r>
      <w:r w:rsidR="00534FBC">
        <w:rPr>
          <w:rFonts w:ascii="Times New Roman" w:hAnsi="Times New Roman" w:cs="Times New Roman"/>
        </w:rPr>
        <w:t>,</w:t>
      </w:r>
    </w:p>
    <w:p w:rsidR="00534FBC" w:rsidRDefault="003A73AB" w:rsidP="0029680F">
      <w:pPr>
        <w:spacing w:line="360" w:lineRule="auto"/>
        <w:ind w:left="219" w:firstLine="4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</w:t>
      </w:r>
      <w:r w:rsidR="00534F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dodaje się ust. 4 w brzmieniu:</w:t>
      </w:r>
    </w:p>
    <w:p w:rsidR="003A73AB" w:rsidRPr="00C537C5" w:rsidRDefault="003A73AB" w:rsidP="0029680F">
      <w:pPr>
        <w:spacing w:line="360" w:lineRule="auto"/>
        <w:ind w:left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„4. W sprawach, o których mowa w ust. 1 pkt 4, Prezes Instytutu Pamięci podejmuje działania w porozumieniu z właściwymi wojewodami, wójtami (burmistrzami, prezydentami</w:t>
      </w:r>
      <w:r w:rsidR="00D45689">
        <w:rPr>
          <w:rFonts w:ascii="Times New Roman" w:hAnsi="Times New Roman" w:cs="Times New Roman"/>
        </w:rPr>
        <w:t xml:space="preserve"> miast), związkami wyznaniowymi i</w:t>
      </w:r>
      <w:r>
        <w:rPr>
          <w:rFonts w:ascii="Times New Roman" w:hAnsi="Times New Roman" w:cs="Times New Roman"/>
        </w:rPr>
        <w:t xml:space="preserve"> organizacjami społecznymi zajmującymi się upamiętnianiem i otaczaniem opieką miejsc pamięci narodowej.”;</w:t>
      </w:r>
    </w:p>
    <w:p w:rsidR="00671E0B" w:rsidRPr="00FB584E" w:rsidRDefault="005E1745" w:rsidP="00FB584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art. 53k w pkt 9 kropkę zastępuje się średnikiem i dodaje pkt 10 w brzmieniu:</w:t>
      </w:r>
    </w:p>
    <w:p w:rsidR="00C537C5" w:rsidRPr="00C537C5" w:rsidRDefault="005E1745" w:rsidP="0029680F">
      <w:pPr>
        <w:tabs>
          <w:tab w:val="left" w:pos="1418"/>
        </w:tabs>
        <w:spacing w:line="360" w:lineRule="auto"/>
        <w:ind w:left="1418" w:hanging="4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„10) wydawanie decyzji o zakazie użycia grobu do ponownego pochowania</w:t>
      </w:r>
      <w:r w:rsidR="002D756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BE57CE">
        <w:rPr>
          <w:rFonts w:ascii="Times New Roman" w:hAnsi="Times New Roman" w:cs="Times New Roman"/>
        </w:rPr>
        <w:t>na </w:t>
      </w:r>
      <w:r w:rsidR="00D37BB3">
        <w:rPr>
          <w:rFonts w:ascii="Times New Roman" w:hAnsi="Times New Roman" w:cs="Times New Roman"/>
        </w:rPr>
        <w:t>podstawie</w:t>
      </w:r>
      <w:r>
        <w:rPr>
          <w:rFonts w:ascii="Times New Roman" w:hAnsi="Times New Roman" w:cs="Times New Roman"/>
        </w:rPr>
        <w:t xml:space="preserve"> art. </w:t>
      </w:r>
      <w:r w:rsidR="001019F3">
        <w:rPr>
          <w:rFonts w:ascii="Times New Roman" w:hAnsi="Times New Roman" w:cs="Times New Roman"/>
        </w:rPr>
        <w:t>7a ust. 1</w:t>
      </w:r>
      <w:r>
        <w:rPr>
          <w:rFonts w:ascii="Times New Roman" w:hAnsi="Times New Roman" w:cs="Times New Roman"/>
        </w:rPr>
        <w:t xml:space="preserve"> ustawy, o której mowa w </w:t>
      </w:r>
      <w:r w:rsidR="001019F3">
        <w:rPr>
          <w:rFonts w:ascii="Times New Roman" w:hAnsi="Times New Roman" w:cs="Times New Roman"/>
        </w:rPr>
        <w:t>53e ust. 1</w:t>
      </w:r>
      <w:r>
        <w:rPr>
          <w:rFonts w:ascii="Times New Roman" w:hAnsi="Times New Roman" w:cs="Times New Roman"/>
        </w:rPr>
        <w:t>.”</w:t>
      </w:r>
      <w:r w:rsidR="00872990">
        <w:rPr>
          <w:rFonts w:ascii="Times New Roman" w:hAnsi="Times New Roman" w:cs="Times New Roman"/>
        </w:rPr>
        <w:t>.</w:t>
      </w:r>
    </w:p>
    <w:p w:rsidR="0029680F" w:rsidRDefault="0029680F" w:rsidP="0029680F">
      <w:pPr>
        <w:spacing w:line="360" w:lineRule="auto"/>
        <w:jc w:val="both"/>
        <w:rPr>
          <w:rFonts w:ascii="Times New Roman" w:hAnsi="Times New Roman" w:cs="Times New Roman"/>
        </w:rPr>
      </w:pPr>
    </w:p>
    <w:p w:rsidR="0029680F" w:rsidRDefault="0029680F" w:rsidP="0029680F">
      <w:pPr>
        <w:spacing w:line="360" w:lineRule="auto"/>
        <w:jc w:val="both"/>
        <w:rPr>
          <w:rFonts w:ascii="Times New Roman" w:hAnsi="Times New Roman" w:cs="Times New Roman"/>
        </w:rPr>
      </w:pPr>
    </w:p>
    <w:p w:rsidR="0029680F" w:rsidRDefault="00310051" w:rsidP="0029680F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310051">
        <w:rPr>
          <w:rFonts w:ascii="Times New Roman" w:hAnsi="Times New Roman" w:cs="Times New Roman"/>
          <w:b/>
        </w:rPr>
        <w:lastRenderedPageBreak/>
        <w:t xml:space="preserve">Art. </w:t>
      </w:r>
      <w:r w:rsidR="00F537C2">
        <w:rPr>
          <w:rFonts w:ascii="Times New Roman" w:hAnsi="Times New Roman" w:cs="Times New Roman"/>
          <w:b/>
        </w:rPr>
        <w:t>7</w:t>
      </w:r>
      <w:r w:rsidRPr="00310051">
        <w:rPr>
          <w:rFonts w:ascii="Times New Roman" w:hAnsi="Times New Roman" w:cs="Times New Roman"/>
          <w:b/>
        </w:rPr>
        <w:t>.</w:t>
      </w:r>
    </w:p>
    <w:p w:rsidR="00310051" w:rsidRDefault="00310051" w:rsidP="0029680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Baza Miejsc Spoczynku Bohaterów Narod</w:t>
      </w:r>
      <w:r w:rsidR="00AD3DC7">
        <w:rPr>
          <w:rFonts w:ascii="Times New Roman" w:hAnsi="Times New Roman" w:cs="Times New Roman"/>
        </w:rPr>
        <w:t>owych, o której mowa w art. 53ia</w:t>
      </w:r>
      <w:r w:rsidR="00F537C2">
        <w:rPr>
          <w:rFonts w:ascii="Times New Roman" w:hAnsi="Times New Roman" w:cs="Times New Roman"/>
        </w:rPr>
        <w:t xml:space="preserve"> ustawy zmienianej w art. 6</w:t>
      </w:r>
      <w:r>
        <w:rPr>
          <w:rFonts w:ascii="Times New Roman" w:hAnsi="Times New Roman" w:cs="Times New Roman"/>
        </w:rPr>
        <w:t xml:space="preserve">, zostanie utworzona w </w:t>
      </w:r>
      <w:r w:rsidR="008A69EB">
        <w:rPr>
          <w:rFonts w:ascii="Times New Roman" w:hAnsi="Times New Roman" w:cs="Times New Roman"/>
        </w:rPr>
        <w:t>ciągu</w:t>
      </w:r>
      <w:r>
        <w:rPr>
          <w:rFonts w:ascii="Times New Roman" w:hAnsi="Times New Roman" w:cs="Times New Roman"/>
        </w:rPr>
        <w:t xml:space="preserve"> </w:t>
      </w:r>
      <w:r w:rsidR="00D847A1">
        <w:rPr>
          <w:rFonts w:ascii="Times New Roman" w:hAnsi="Times New Roman" w:cs="Times New Roman"/>
        </w:rPr>
        <w:t>sześciu miesięcy</w:t>
      </w:r>
      <w:r>
        <w:rPr>
          <w:rFonts w:ascii="Times New Roman" w:hAnsi="Times New Roman" w:cs="Times New Roman"/>
        </w:rPr>
        <w:t xml:space="preserve"> od dnia we</w:t>
      </w:r>
      <w:r w:rsidR="00D27C34">
        <w:rPr>
          <w:rFonts w:ascii="Times New Roman" w:hAnsi="Times New Roman" w:cs="Times New Roman"/>
        </w:rPr>
        <w:t>jścia w życie niniejszej ustawy.</w:t>
      </w:r>
    </w:p>
    <w:p w:rsidR="00310051" w:rsidRDefault="00310051" w:rsidP="0029680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W </w:t>
      </w:r>
      <w:r w:rsidR="008A69EB">
        <w:rPr>
          <w:rFonts w:ascii="Times New Roman" w:hAnsi="Times New Roman" w:cs="Times New Roman"/>
        </w:rPr>
        <w:t>ciągu</w:t>
      </w:r>
      <w:r>
        <w:rPr>
          <w:rFonts w:ascii="Times New Roman" w:hAnsi="Times New Roman" w:cs="Times New Roman"/>
        </w:rPr>
        <w:t xml:space="preserve"> </w:t>
      </w:r>
      <w:r w:rsidR="004E2C51">
        <w:rPr>
          <w:rFonts w:ascii="Times New Roman" w:hAnsi="Times New Roman" w:cs="Times New Roman"/>
        </w:rPr>
        <w:t>dwóch lat</w:t>
      </w:r>
      <w:r>
        <w:rPr>
          <w:rFonts w:ascii="Times New Roman" w:hAnsi="Times New Roman" w:cs="Times New Roman"/>
        </w:rPr>
        <w:t xml:space="preserve"> od dnia wejścia w życie niniejszej ustawy Prezes Instytutu Pamięci </w:t>
      </w:r>
      <w:r w:rsidR="0018627B">
        <w:rPr>
          <w:rFonts w:ascii="Times New Roman" w:hAnsi="Times New Roman" w:cs="Times New Roman"/>
        </w:rPr>
        <w:t>przedstawi Sejmowi Rzeczypospolitej Polskiej informację dotyczącą działań mających</w:t>
      </w:r>
      <w:r w:rsidR="0018627B" w:rsidRPr="007E5C04">
        <w:rPr>
          <w:rFonts w:ascii="Times New Roman" w:hAnsi="Times New Roman" w:cs="Times New Roman"/>
        </w:rPr>
        <w:t xml:space="preserve"> na celu zapewnienie godnej pamięci i należytej ochrony miejsc</w:t>
      </w:r>
      <w:r w:rsidR="008877B8">
        <w:rPr>
          <w:rFonts w:ascii="Times New Roman" w:hAnsi="Times New Roman" w:cs="Times New Roman"/>
        </w:rPr>
        <w:t>om</w:t>
      </w:r>
      <w:r w:rsidR="0018627B" w:rsidRPr="007E5C04">
        <w:rPr>
          <w:rFonts w:ascii="Times New Roman" w:hAnsi="Times New Roman" w:cs="Times New Roman"/>
        </w:rPr>
        <w:t xml:space="preserve"> </w:t>
      </w:r>
      <w:r w:rsidR="00812E8B">
        <w:rPr>
          <w:rFonts w:ascii="Times New Roman" w:hAnsi="Times New Roman" w:cs="Times New Roman"/>
        </w:rPr>
        <w:t>spoczynku</w:t>
      </w:r>
      <w:r w:rsidR="0029680F">
        <w:rPr>
          <w:rFonts w:ascii="Times New Roman" w:hAnsi="Times New Roman" w:cs="Times New Roman"/>
        </w:rPr>
        <w:t xml:space="preserve"> osób, o których mowa w </w:t>
      </w:r>
      <w:r w:rsidR="0018627B">
        <w:rPr>
          <w:rFonts w:ascii="Times New Roman" w:hAnsi="Times New Roman" w:cs="Times New Roman"/>
        </w:rPr>
        <w:t>art. 2</w:t>
      </w:r>
      <w:r w:rsidR="00A325FC">
        <w:rPr>
          <w:rFonts w:ascii="Times New Roman" w:hAnsi="Times New Roman" w:cs="Times New Roman"/>
        </w:rPr>
        <w:t xml:space="preserve"> ust. 1</w:t>
      </w:r>
      <w:r w:rsidR="006671B4">
        <w:rPr>
          <w:rFonts w:ascii="Times New Roman" w:hAnsi="Times New Roman" w:cs="Times New Roman"/>
        </w:rPr>
        <w:t>, w tym postępowań wszczę</w:t>
      </w:r>
      <w:r w:rsidR="001A7E16">
        <w:rPr>
          <w:rFonts w:ascii="Times New Roman" w:hAnsi="Times New Roman" w:cs="Times New Roman"/>
        </w:rPr>
        <w:t>tych na podstawie art. 7a ust. 1</w:t>
      </w:r>
      <w:r w:rsidR="0029680F">
        <w:rPr>
          <w:rFonts w:ascii="Times New Roman" w:hAnsi="Times New Roman" w:cs="Times New Roman"/>
        </w:rPr>
        <w:t xml:space="preserve"> ustawy zmienianej w </w:t>
      </w:r>
      <w:r w:rsidR="00F537C2">
        <w:rPr>
          <w:rFonts w:ascii="Times New Roman" w:hAnsi="Times New Roman" w:cs="Times New Roman"/>
        </w:rPr>
        <w:t>art. 4</w:t>
      </w:r>
      <w:r w:rsidR="00671E0B">
        <w:rPr>
          <w:rFonts w:ascii="Times New Roman" w:hAnsi="Times New Roman" w:cs="Times New Roman"/>
        </w:rPr>
        <w:t xml:space="preserve"> oraz wniosków złożonych na podstawie art. 7a ust. </w:t>
      </w:r>
      <w:r w:rsidR="001A7E16">
        <w:rPr>
          <w:rFonts w:ascii="Times New Roman" w:hAnsi="Times New Roman" w:cs="Times New Roman"/>
        </w:rPr>
        <w:t>2</w:t>
      </w:r>
      <w:r w:rsidR="00F537C2">
        <w:rPr>
          <w:rFonts w:ascii="Times New Roman" w:hAnsi="Times New Roman" w:cs="Times New Roman"/>
        </w:rPr>
        <w:t xml:space="preserve"> ustawy zmienianej w art. 4</w:t>
      </w:r>
      <w:r w:rsidR="006671B4">
        <w:rPr>
          <w:rFonts w:ascii="Times New Roman" w:hAnsi="Times New Roman" w:cs="Times New Roman"/>
        </w:rPr>
        <w:t>.</w:t>
      </w:r>
    </w:p>
    <w:p w:rsidR="00BC7832" w:rsidRDefault="00BC7832" w:rsidP="0029680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Informacja, o której mowa w ust. 2, </w:t>
      </w:r>
      <w:r w:rsidRPr="00381919">
        <w:rPr>
          <w:rFonts w:ascii="Times New Roman" w:hAnsi="Times New Roman" w:cs="Times New Roman"/>
        </w:rPr>
        <w:t>podleg</w:t>
      </w:r>
      <w:r>
        <w:rPr>
          <w:rFonts w:ascii="Times New Roman" w:hAnsi="Times New Roman" w:cs="Times New Roman"/>
        </w:rPr>
        <w:t>a udostępnieniu w Biuletynie Informacji Publicznej Instytutu Pamięci.</w:t>
      </w:r>
    </w:p>
    <w:p w:rsidR="00310051" w:rsidRDefault="00310051" w:rsidP="00872990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:rsidR="0029680F" w:rsidRDefault="005307F1" w:rsidP="0029680F">
      <w:pPr>
        <w:spacing w:line="360" w:lineRule="auto"/>
        <w:jc w:val="center"/>
        <w:rPr>
          <w:rFonts w:ascii="Times New Roman" w:hAnsi="Times New Roman" w:cs="Times New Roman"/>
        </w:rPr>
      </w:pPr>
      <w:r w:rsidRPr="005307F1">
        <w:rPr>
          <w:rFonts w:ascii="Times New Roman" w:hAnsi="Times New Roman" w:cs="Times New Roman"/>
          <w:b/>
        </w:rPr>
        <w:t xml:space="preserve">Art. </w:t>
      </w:r>
      <w:r w:rsidR="00FF0718">
        <w:rPr>
          <w:rFonts w:ascii="Times New Roman" w:hAnsi="Times New Roman" w:cs="Times New Roman"/>
          <w:b/>
        </w:rPr>
        <w:t>8</w:t>
      </w:r>
      <w:r w:rsidRPr="005307F1">
        <w:rPr>
          <w:rFonts w:ascii="Times New Roman" w:hAnsi="Times New Roman" w:cs="Times New Roman"/>
          <w:b/>
        </w:rPr>
        <w:t>.</w:t>
      </w:r>
    </w:p>
    <w:p w:rsidR="000D3F02" w:rsidRPr="006702CC" w:rsidRDefault="005307F1" w:rsidP="006702C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Ustawa wchodzi w życie po upływie 14 dni od dnia ogłoszenia.</w:t>
      </w:r>
      <w:bookmarkStart w:id="0" w:name="_GoBack"/>
      <w:bookmarkEnd w:id="0"/>
    </w:p>
    <w:p w:rsidR="002C0383" w:rsidRPr="00C50AD5" w:rsidRDefault="002C0383" w:rsidP="006702CC">
      <w:pPr>
        <w:spacing w:line="360" w:lineRule="auto"/>
        <w:jc w:val="both"/>
        <w:rPr>
          <w:rFonts w:ascii="Times New Roman" w:hAnsi="Times New Roman" w:cs="Times New Roman"/>
        </w:rPr>
      </w:pPr>
    </w:p>
    <w:sectPr w:rsidR="002C0383" w:rsidRPr="00C50AD5" w:rsidSect="00FB584E">
      <w:headerReference w:type="even" r:id="rId8"/>
      <w:headerReference w:type="default" r:id="rId9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59C0" w:rsidRDefault="004D59C0" w:rsidP="006D66C8">
      <w:r>
        <w:separator/>
      </w:r>
    </w:p>
  </w:endnote>
  <w:endnote w:type="continuationSeparator" w:id="0">
    <w:p w:rsidR="004D59C0" w:rsidRDefault="004D59C0" w:rsidP="006D6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59C0" w:rsidRDefault="004D59C0" w:rsidP="006D66C8">
      <w:r>
        <w:separator/>
      </w:r>
    </w:p>
  </w:footnote>
  <w:footnote w:type="continuationSeparator" w:id="0">
    <w:p w:rsidR="004D59C0" w:rsidRDefault="004D59C0" w:rsidP="006D66C8">
      <w:r>
        <w:continuationSeparator/>
      </w:r>
    </w:p>
  </w:footnote>
  <w:footnote w:id="1">
    <w:p w:rsidR="006D66C8" w:rsidRPr="006D66C8" w:rsidRDefault="006D66C8" w:rsidP="006D66C8">
      <w:pPr>
        <w:pStyle w:val="Tekstprzypisudolnego"/>
        <w:jc w:val="both"/>
        <w:rPr>
          <w:rFonts w:ascii="Times New Roman" w:hAnsi="Times New Roman" w:cs="Times New Roman"/>
        </w:rPr>
      </w:pPr>
      <w:r w:rsidRPr="006D66C8">
        <w:rPr>
          <w:rStyle w:val="Odwoanieprzypisudolnego"/>
          <w:rFonts w:ascii="Times New Roman" w:hAnsi="Times New Roman" w:cs="Times New Roman"/>
        </w:rPr>
        <w:footnoteRef/>
      </w:r>
      <w:r w:rsidRPr="006D66C8">
        <w:rPr>
          <w:rFonts w:ascii="Times New Roman" w:hAnsi="Times New Roman" w:cs="Times New Roman"/>
        </w:rPr>
        <w:t xml:space="preserve"> Niniejszą ustawą zmienia się ustawy: </w:t>
      </w:r>
      <w:r w:rsidR="00F537C2">
        <w:rPr>
          <w:rFonts w:ascii="Times New Roman" w:hAnsi="Times New Roman" w:cs="Times New Roman"/>
        </w:rPr>
        <w:t>ustawę z dnia 28 marca 1933 r. o grobach i cmentarzach wojennych,</w:t>
      </w:r>
      <w:r w:rsidR="00F537C2" w:rsidRPr="006D66C8">
        <w:rPr>
          <w:rFonts w:ascii="Times New Roman" w:hAnsi="Times New Roman" w:cs="Times New Roman"/>
        </w:rPr>
        <w:t xml:space="preserve"> </w:t>
      </w:r>
      <w:r w:rsidRPr="006D66C8">
        <w:rPr>
          <w:rFonts w:ascii="Times New Roman" w:hAnsi="Times New Roman" w:cs="Times New Roman"/>
        </w:rPr>
        <w:t xml:space="preserve">ustawę z dnia 31 stycznia 1959 r. o cmentarzach i chowaniu zmarłych, ustawę z dnia 6 czerwca 1997 r. – Kodeks karny, </w:t>
      </w:r>
      <w:r w:rsidR="004F71FE">
        <w:rPr>
          <w:rFonts w:ascii="Times New Roman" w:hAnsi="Times New Roman" w:cs="Times New Roman"/>
        </w:rPr>
        <w:t>ustawę</w:t>
      </w:r>
      <w:r w:rsidRPr="006D66C8">
        <w:rPr>
          <w:rFonts w:ascii="Times New Roman" w:hAnsi="Times New Roman" w:cs="Times New Roman"/>
        </w:rPr>
        <w:t xml:space="preserve"> z dnia 18 grudnia 1998 r. o Instytucie Pamięci Narodowej – Komisji Ścigania Zbrodni przeciwko Narodowi Polskiemu.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955844617"/>
      <w:docPartObj>
        <w:docPartGallery w:val="Page Numbers (Top of Page)"/>
        <w:docPartUnique/>
      </w:docPartObj>
    </w:sdtPr>
    <w:sdtEndPr>
      <w:rPr>
        <w:rStyle w:val="Numerstrony"/>
      </w:rPr>
    </w:sdtEndPr>
    <w:sdtContent>
      <w:p w:rsidR="00FB584E" w:rsidRDefault="00FB584E" w:rsidP="00240677">
        <w:pPr>
          <w:pStyle w:val="Nagwek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:rsidR="00FB584E" w:rsidRDefault="00FB584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  <w:rFonts w:ascii="Times New Roman" w:hAnsi="Times New Roman" w:cs="Times New Roman"/>
      </w:rPr>
      <w:id w:val="-1696074163"/>
      <w:docPartObj>
        <w:docPartGallery w:val="Page Numbers (Top of Page)"/>
        <w:docPartUnique/>
      </w:docPartObj>
    </w:sdtPr>
    <w:sdtEndPr>
      <w:rPr>
        <w:rStyle w:val="Numerstrony"/>
      </w:rPr>
    </w:sdtEndPr>
    <w:sdtContent>
      <w:p w:rsidR="00FB584E" w:rsidRPr="00FB584E" w:rsidRDefault="00FB584E" w:rsidP="00240677">
        <w:pPr>
          <w:pStyle w:val="Nagwek"/>
          <w:framePr w:wrap="none" w:vAnchor="text" w:hAnchor="margin" w:xAlign="center" w:y="1"/>
          <w:rPr>
            <w:rStyle w:val="Numerstrony"/>
            <w:rFonts w:ascii="Times New Roman" w:hAnsi="Times New Roman" w:cs="Times New Roman"/>
          </w:rPr>
        </w:pPr>
        <w:r w:rsidRPr="00FB584E">
          <w:rPr>
            <w:rFonts w:ascii="Times New Roman" w:hAnsi="Times New Roman" w:cs="Times New Roman"/>
          </w:rPr>
          <w:t>–</w:t>
        </w:r>
        <w:r w:rsidRPr="00FB584E">
          <w:rPr>
            <w:rStyle w:val="Numerstrony"/>
            <w:rFonts w:ascii="Times New Roman" w:hAnsi="Times New Roman" w:cs="Times New Roman"/>
          </w:rPr>
          <w:t xml:space="preserve"> </w:t>
        </w:r>
        <w:r w:rsidRPr="00FB584E">
          <w:rPr>
            <w:rStyle w:val="Numerstrony"/>
            <w:rFonts w:ascii="Times New Roman" w:hAnsi="Times New Roman" w:cs="Times New Roman"/>
          </w:rPr>
          <w:fldChar w:fldCharType="begin"/>
        </w:r>
        <w:r w:rsidRPr="00FB584E">
          <w:rPr>
            <w:rStyle w:val="Numerstrony"/>
            <w:rFonts w:ascii="Times New Roman" w:hAnsi="Times New Roman" w:cs="Times New Roman"/>
          </w:rPr>
          <w:instrText xml:space="preserve"> PAGE </w:instrText>
        </w:r>
        <w:r w:rsidRPr="00FB584E">
          <w:rPr>
            <w:rStyle w:val="Numerstrony"/>
            <w:rFonts w:ascii="Times New Roman" w:hAnsi="Times New Roman" w:cs="Times New Roman"/>
          </w:rPr>
          <w:fldChar w:fldCharType="separate"/>
        </w:r>
        <w:r w:rsidR="006702CC">
          <w:rPr>
            <w:rStyle w:val="Numerstrony"/>
            <w:rFonts w:ascii="Times New Roman" w:hAnsi="Times New Roman" w:cs="Times New Roman"/>
            <w:noProof/>
          </w:rPr>
          <w:t>7</w:t>
        </w:r>
        <w:r w:rsidRPr="00FB584E">
          <w:rPr>
            <w:rStyle w:val="Numerstrony"/>
            <w:rFonts w:ascii="Times New Roman" w:hAnsi="Times New Roman" w:cs="Times New Roman"/>
          </w:rPr>
          <w:fldChar w:fldCharType="end"/>
        </w:r>
        <w:r w:rsidRPr="00FB584E">
          <w:rPr>
            <w:rStyle w:val="Numerstrony"/>
            <w:rFonts w:ascii="Times New Roman" w:hAnsi="Times New Roman" w:cs="Times New Roman"/>
          </w:rPr>
          <w:t xml:space="preserve"> </w:t>
        </w:r>
        <w:r w:rsidRPr="00FB584E">
          <w:rPr>
            <w:rFonts w:ascii="Times New Roman" w:hAnsi="Times New Roman" w:cs="Times New Roman"/>
          </w:rPr>
          <w:t>–</w:t>
        </w:r>
      </w:p>
    </w:sdtContent>
  </w:sdt>
  <w:p w:rsidR="00FB584E" w:rsidRDefault="00FB584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F73DD"/>
    <w:multiLevelType w:val="hybridMultilevel"/>
    <w:tmpl w:val="9F8AE4DE"/>
    <w:lvl w:ilvl="0" w:tplc="C2560D6E">
      <w:start w:val="1"/>
      <w:numFmt w:val="decimal"/>
      <w:lvlText w:val="%1)"/>
      <w:lvlJc w:val="left"/>
      <w:pPr>
        <w:ind w:left="24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>
    <w:nsid w:val="2D3918D4"/>
    <w:multiLevelType w:val="hybridMultilevel"/>
    <w:tmpl w:val="657E1962"/>
    <w:lvl w:ilvl="0" w:tplc="64E06D24">
      <w:start w:val="3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4266451"/>
    <w:multiLevelType w:val="hybridMultilevel"/>
    <w:tmpl w:val="7EDC20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840E7E"/>
    <w:multiLevelType w:val="hybridMultilevel"/>
    <w:tmpl w:val="9F8AE4DE"/>
    <w:lvl w:ilvl="0" w:tplc="C2560D6E">
      <w:start w:val="1"/>
      <w:numFmt w:val="decimal"/>
      <w:lvlText w:val="%1)"/>
      <w:lvlJc w:val="left"/>
      <w:pPr>
        <w:ind w:left="24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4">
    <w:nsid w:val="43BD5D08"/>
    <w:multiLevelType w:val="hybridMultilevel"/>
    <w:tmpl w:val="680873D8"/>
    <w:lvl w:ilvl="0" w:tplc="426A29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6BF45CC"/>
    <w:multiLevelType w:val="hybridMultilevel"/>
    <w:tmpl w:val="6890F3C8"/>
    <w:lvl w:ilvl="0" w:tplc="40E6165E">
      <w:numFmt w:val="bullet"/>
      <w:lvlText w:val="•"/>
      <w:lvlJc w:val="left"/>
      <w:pPr>
        <w:ind w:left="1429" w:hanging="72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9410DA5"/>
    <w:multiLevelType w:val="hybridMultilevel"/>
    <w:tmpl w:val="1D409D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73B01"/>
    <w:multiLevelType w:val="hybridMultilevel"/>
    <w:tmpl w:val="BADAD19E"/>
    <w:lvl w:ilvl="0" w:tplc="23CCC4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B6444C9"/>
    <w:multiLevelType w:val="hybridMultilevel"/>
    <w:tmpl w:val="4A02944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5FB69AE"/>
    <w:multiLevelType w:val="hybridMultilevel"/>
    <w:tmpl w:val="2FD0AF36"/>
    <w:lvl w:ilvl="0" w:tplc="B926897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7"/>
  </w:num>
  <w:num w:numId="7">
    <w:abstractNumId w:val="9"/>
  </w:num>
  <w:num w:numId="8">
    <w:abstractNumId w:val="8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E4A"/>
    <w:rsid w:val="00005355"/>
    <w:rsid w:val="00014448"/>
    <w:rsid w:val="000216EF"/>
    <w:rsid w:val="00030CA8"/>
    <w:rsid w:val="00041BB0"/>
    <w:rsid w:val="00042339"/>
    <w:rsid w:val="00042B1C"/>
    <w:rsid w:val="00044B75"/>
    <w:rsid w:val="00051C4C"/>
    <w:rsid w:val="00060BD4"/>
    <w:rsid w:val="0008716E"/>
    <w:rsid w:val="000A0EB9"/>
    <w:rsid w:val="000A2480"/>
    <w:rsid w:val="000A63B3"/>
    <w:rsid w:val="000B56D9"/>
    <w:rsid w:val="000C47EE"/>
    <w:rsid w:val="000D3F02"/>
    <w:rsid w:val="000D5BC8"/>
    <w:rsid w:val="001019F3"/>
    <w:rsid w:val="00127DEC"/>
    <w:rsid w:val="00127DFB"/>
    <w:rsid w:val="00141854"/>
    <w:rsid w:val="00146BC6"/>
    <w:rsid w:val="001723D7"/>
    <w:rsid w:val="001846F7"/>
    <w:rsid w:val="0018627B"/>
    <w:rsid w:val="001A4335"/>
    <w:rsid w:val="001A7E16"/>
    <w:rsid w:val="001B0599"/>
    <w:rsid w:val="001C529E"/>
    <w:rsid w:val="001C662C"/>
    <w:rsid w:val="001D0C60"/>
    <w:rsid w:val="001D3F05"/>
    <w:rsid w:val="001F51DA"/>
    <w:rsid w:val="00204C82"/>
    <w:rsid w:val="00212636"/>
    <w:rsid w:val="00227E6F"/>
    <w:rsid w:val="00236CA6"/>
    <w:rsid w:val="00245D11"/>
    <w:rsid w:val="00245EAB"/>
    <w:rsid w:val="002562FA"/>
    <w:rsid w:val="00257AD4"/>
    <w:rsid w:val="0026338A"/>
    <w:rsid w:val="00287E19"/>
    <w:rsid w:val="0029680F"/>
    <w:rsid w:val="002A10D6"/>
    <w:rsid w:val="002C0383"/>
    <w:rsid w:val="002C2508"/>
    <w:rsid w:val="002C3A4D"/>
    <w:rsid w:val="002D7564"/>
    <w:rsid w:val="002E38F4"/>
    <w:rsid w:val="002F1464"/>
    <w:rsid w:val="0030591C"/>
    <w:rsid w:val="00307E12"/>
    <w:rsid w:val="00310051"/>
    <w:rsid w:val="00324EEB"/>
    <w:rsid w:val="00336CB5"/>
    <w:rsid w:val="00354CCF"/>
    <w:rsid w:val="00365992"/>
    <w:rsid w:val="00381580"/>
    <w:rsid w:val="00381919"/>
    <w:rsid w:val="00397D46"/>
    <w:rsid w:val="003A59F5"/>
    <w:rsid w:val="003A6FE6"/>
    <w:rsid w:val="003A73AB"/>
    <w:rsid w:val="003B4655"/>
    <w:rsid w:val="003C0B1E"/>
    <w:rsid w:val="003C1136"/>
    <w:rsid w:val="00407380"/>
    <w:rsid w:val="00412EBB"/>
    <w:rsid w:val="004329CE"/>
    <w:rsid w:val="00434EE8"/>
    <w:rsid w:val="0044035D"/>
    <w:rsid w:val="004518DA"/>
    <w:rsid w:val="00454FCA"/>
    <w:rsid w:val="00467897"/>
    <w:rsid w:val="004725B9"/>
    <w:rsid w:val="004742AD"/>
    <w:rsid w:val="004752C5"/>
    <w:rsid w:val="00490214"/>
    <w:rsid w:val="004973B1"/>
    <w:rsid w:val="004A5972"/>
    <w:rsid w:val="004B23E1"/>
    <w:rsid w:val="004D1E6F"/>
    <w:rsid w:val="004D59C0"/>
    <w:rsid w:val="004E2C51"/>
    <w:rsid w:val="004E33D0"/>
    <w:rsid w:val="004E4735"/>
    <w:rsid w:val="004F0E92"/>
    <w:rsid w:val="004F3C65"/>
    <w:rsid w:val="004F5595"/>
    <w:rsid w:val="004F71FE"/>
    <w:rsid w:val="005019B7"/>
    <w:rsid w:val="00510862"/>
    <w:rsid w:val="00515AAF"/>
    <w:rsid w:val="00521173"/>
    <w:rsid w:val="00525DBD"/>
    <w:rsid w:val="005307F1"/>
    <w:rsid w:val="00534FBC"/>
    <w:rsid w:val="00536F2A"/>
    <w:rsid w:val="005566A0"/>
    <w:rsid w:val="00577C38"/>
    <w:rsid w:val="005A4E26"/>
    <w:rsid w:val="005A7973"/>
    <w:rsid w:val="005C0785"/>
    <w:rsid w:val="005C3766"/>
    <w:rsid w:val="005D638B"/>
    <w:rsid w:val="005E1745"/>
    <w:rsid w:val="005E53F2"/>
    <w:rsid w:val="005F177C"/>
    <w:rsid w:val="006343E4"/>
    <w:rsid w:val="006542B2"/>
    <w:rsid w:val="006671B4"/>
    <w:rsid w:val="006702CC"/>
    <w:rsid w:val="00671E0B"/>
    <w:rsid w:val="00676A81"/>
    <w:rsid w:val="0069585C"/>
    <w:rsid w:val="00695D46"/>
    <w:rsid w:val="006A68A2"/>
    <w:rsid w:val="006B5C08"/>
    <w:rsid w:val="006B7E75"/>
    <w:rsid w:val="006D66C8"/>
    <w:rsid w:val="006E4BF3"/>
    <w:rsid w:val="006F674E"/>
    <w:rsid w:val="00705004"/>
    <w:rsid w:val="00713705"/>
    <w:rsid w:val="007218E0"/>
    <w:rsid w:val="00722D5F"/>
    <w:rsid w:val="007509B6"/>
    <w:rsid w:val="00765C83"/>
    <w:rsid w:val="00767A41"/>
    <w:rsid w:val="00771F5E"/>
    <w:rsid w:val="00772092"/>
    <w:rsid w:val="0079369A"/>
    <w:rsid w:val="007A4163"/>
    <w:rsid w:val="007B1416"/>
    <w:rsid w:val="007B309C"/>
    <w:rsid w:val="007C02F8"/>
    <w:rsid w:val="007C7AA8"/>
    <w:rsid w:val="007E3636"/>
    <w:rsid w:val="007E44E4"/>
    <w:rsid w:val="007E4762"/>
    <w:rsid w:val="007E5C04"/>
    <w:rsid w:val="00804ACF"/>
    <w:rsid w:val="00806EF1"/>
    <w:rsid w:val="008078AC"/>
    <w:rsid w:val="00812E8B"/>
    <w:rsid w:val="008229C0"/>
    <w:rsid w:val="00822AF4"/>
    <w:rsid w:val="00840889"/>
    <w:rsid w:val="0084418A"/>
    <w:rsid w:val="00844456"/>
    <w:rsid w:val="008629D6"/>
    <w:rsid w:val="00865400"/>
    <w:rsid w:val="008668B4"/>
    <w:rsid w:val="00872990"/>
    <w:rsid w:val="0088159C"/>
    <w:rsid w:val="0088200A"/>
    <w:rsid w:val="00882E81"/>
    <w:rsid w:val="008877B8"/>
    <w:rsid w:val="00890D52"/>
    <w:rsid w:val="00892339"/>
    <w:rsid w:val="008940E1"/>
    <w:rsid w:val="008A69EB"/>
    <w:rsid w:val="008B76B3"/>
    <w:rsid w:val="008D0008"/>
    <w:rsid w:val="008D25B0"/>
    <w:rsid w:val="008F3788"/>
    <w:rsid w:val="008F3885"/>
    <w:rsid w:val="00902205"/>
    <w:rsid w:val="00940570"/>
    <w:rsid w:val="00955059"/>
    <w:rsid w:val="00955FAB"/>
    <w:rsid w:val="00961B32"/>
    <w:rsid w:val="00965EF6"/>
    <w:rsid w:val="0098282D"/>
    <w:rsid w:val="00984AE0"/>
    <w:rsid w:val="009A30B9"/>
    <w:rsid w:val="009F04EA"/>
    <w:rsid w:val="00A07D58"/>
    <w:rsid w:val="00A12B6A"/>
    <w:rsid w:val="00A1300D"/>
    <w:rsid w:val="00A202D5"/>
    <w:rsid w:val="00A325FC"/>
    <w:rsid w:val="00A32787"/>
    <w:rsid w:val="00A41D52"/>
    <w:rsid w:val="00A45B70"/>
    <w:rsid w:val="00A627D6"/>
    <w:rsid w:val="00A67251"/>
    <w:rsid w:val="00A73E7A"/>
    <w:rsid w:val="00A82772"/>
    <w:rsid w:val="00A90490"/>
    <w:rsid w:val="00A93989"/>
    <w:rsid w:val="00AA1E60"/>
    <w:rsid w:val="00AA2B89"/>
    <w:rsid w:val="00AC2401"/>
    <w:rsid w:val="00AC57A4"/>
    <w:rsid w:val="00AC5D03"/>
    <w:rsid w:val="00AD3DC7"/>
    <w:rsid w:val="00AF283E"/>
    <w:rsid w:val="00B02DAD"/>
    <w:rsid w:val="00B0527F"/>
    <w:rsid w:val="00B06121"/>
    <w:rsid w:val="00B30BB0"/>
    <w:rsid w:val="00B33A70"/>
    <w:rsid w:val="00B34549"/>
    <w:rsid w:val="00B35FB3"/>
    <w:rsid w:val="00B3777E"/>
    <w:rsid w:val="00B421FB"/>
    <w:rsid w:val="00B5760D"/>
    <w:rsid w:val="00B93FF8"/>
    <w:rsid w:val="00B9656D"/>
    <w:rsid w:val="00BA14E8"/>
    <w:rsid w:val="00BA2F89"/>
    <w:rsid w:val="00BC7832"/>
    <w:rsid w:val="00BD6DFF"/>
    <w:rsid w:val="00BE57CE"/>
    <w:rsid w:val="00BF543B"/>
    <w:rsid w:val="00C118EE"/>
    <w:rsid w:val="00C1621E"/>
    <w:rsid w:val="00C24C7A"/>
    <w:rsid w:val="00C45DEF"/>
    <w:rsid w:val="00C50AD5"/>
    <w:rsid w:val="00C537C5"/>
    <w:rsid w:val="00C66AB0"/>
    <w:rsid w:val="00C7798B"/>
    <w:rsid w:val="00CA24DF"/>
    <w:rsid w:val="00CC1EE1"/>
    <w:rsid w:val="00CC382D"/>
    <w:rsid w:val="00CE51B6"/>
    <w:rsid w:val="00CE5A04"/>
    <w:rsid w:val="00CE7D96"/>
    <w:rsid w:val="00CE7EB8"/>
    <w:rsid w:val="00D06D0E"/>
    <w:rsid w:val="00D133FB"/>
    <w:rsid w:val="00D1608B"/>
    <w:rsid w:val="00D23F26"/>
    <w:rsid w:val="00D278B7"/>
    <w:rsid w:val="00D27C34"/>
    <w:rsid w:val="00D3037A"/>
    <w:rsid w:val="00D3443A"/>
    <w:rsid w:val="00D37BB3"/>
    <w:rsid w:val="00D45689"/>
    <w:rsid w:val="00D515F7"/>
    <w:rsid w:val="00D53172"/>
    <w:rsid w:val="00D76F4B"/>
    <w:rsid w:val="00D828DB"/>
    <w:rsid w:val="00D847A1"/>
    <w:rsid w:val="00DA2B17"/>
    <w:rsid w:val="00DB1B40"/>
    <w:rsid w:val="00DC1487"/>
    <w:rsid w:val="00DC2E9F"/>
    <w:rsid w:val="00DD3323"/>
    <w:rsid w:val="00DE1113"/>
    <w:rsid w:val="00DF1C20"/>
    <w:rsid w:val="00DF4E58"/>
    <w:rsid w:val="00E052D3"/>
    <w:rsid w:val="00E0582E"/>
    <w:rsid w:val="00E229F1"/>
    <w:rsid w:val="00E233F7"/>
    <w:rsid w:val="00E24F6E"/>
    <w:rsid w:val="00E32456"/>
    <w:rsid w:val="00E40E4A"/>
    <w:rsid w:val="00E41F5B"/>
    <w:rsid w:val="00E57BF5"/>
    <w:rsid w:val="00E96AA1"/>
    <w:rsid w:val="00EB11EB"/>
    <w:rsid w:val="00EC13EF"/>
    <w:rsid w:val="00EC1420"/>
    <w:rsid w:val="00F33146"/>
    <w:rsid w:val="00F33ABC"/>
    <w:rsid w:val="00F43CF2"/>
    <w:rsid w:val="00F537C2"/>
    <w:rsid w:val="00F63C37"/>
    <w:rsid w:val="00F77AFB"/>
    <w:rsid w:val="00FB279D"/>
    <w:rsid w:val="00FB2B1E"/>
    <w:rsid w:val="00FB3DBA"/>
    <w:rsid w:val="00FB584E"/>
    <w:rsid w:val="00FC48CF"/>
    <w:rsid w:val="00FD2962"/>
    <w:rsid w:val="00FF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D4E1DD-88FB-F049-8140-75584F8F6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543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D66C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D66C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D66C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B58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584E"/>
  </w:style>
  <w:style w:type="character" w:styleId="Numerstrony">
    <w:name w:val="page number"/>
    <w:basedOn w:val="Domylnaczcionkaakapitu"/>
    <w:uiPriority w:val="99"/>
    <w:semiHidden/>
    <w:unhideWhenUsed/>
    <w:rsid w:val="00FB584E"/>
  </w:style>
  <w:style w:type="paragraph" w:styleId="Stopka">
    <w:name w:val="footer"/>
    <w:basedOn w:val="Normalny"/>
    <w:link w:val="StopkaZnak"/>
    <w:uiPriority w:val="99"/>
    <w:unhideWhenUsed/>
    <w:rsid w:val="00FB58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584E"/>
  </w:style>
  <w:style w:type="paragraph" w:styleId="Tekstdymka">
    <w:name w:val="Balloon Text"/>
    <w:basedOn w:val="Normalny"/>
    <w:link w:val="TekstdymkaZnak"/>
    <w:uiPriority w:val="99"/>
    <w:semiHidden/>
    <w:unhideWhenUsed/>
    <w:rsid w:val="005A4E2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4E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31E27A-202C-4BEF-A5EF-487686CAB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7</Pages>
  <Words>1952</Words>
  <Characters>11718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pakietu Microsoft Office</dc:creator>
  <cp:keywords/>
  <dc:description/>
  <cp:lastModifiedBy>Grzegorz Molesztak</cp:lastModifiedBy>
  <cp:revision>208</cp:revision>
  <cp:lastPrinted>2018-10-05T11:41:00Z</cp:lastPrinted>
  <dcterms:created xsi:type="dcterms:W3CDTF">2018-06-25T12:49:00Z</dcterms:created>
  <dcterms:modified xsi:type="dcterms:W3CDTF">2018-10-10T10:00:00Z</dcterms:modified>
</cp:coreProperties>
</file>