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FE5" w:rsidRPr="00194C97" w:rsidRDefault="001E0FE5" w:rsidP="00481E9C">
      <w:pPr>
        <w:spacing w:after="200" w:line="276" w:lineRule="auto"/>
        <w:jc w:val="center"/>
        <w:rPr>
          <w:rFonts w:ascii="Times New Roman" w:eastAsiaTheme="minorHAnsi" w:hAnsi="Times New Roman"/>
          <w:b/>
          <w:i/>
        </w:rPr>
      </w:pPr>
      <w:bookmarkStart w:id="0" w:name="_GoBack"/>
      <w:bookmarkEnd w:id="0"/>
    </w:p>
    <w:p w:rsidR="001E0FE5" w:rsidRPr="00194C97" w:rsidRDefault="007B5E9F" w:rsidP="00481E9C">
      <w:pPr>
        <w:spacing w:after="200" w:line="276" w:lineRule="auto"/>
        <w:jc w:val="center"/>
        <w:rPr>
          <w:rFonts w:ascii="Times New Roman" w:eastAsiaTheme="minorHAnsi" w:hAnsi="Times New Roman"/>
          <w:b/>
          <w:i/>
        </w:rPr>
      </w:pPr>
      <w:r>
        <w:rPr>
          <w:rFonts w:ascii="Times New Roman" w:eastAsiaTheme="minorHAnsi" w:hAnsi="Times New Roman"/>
          <w:b/>
          <w:i/>
        </w:rPr>
        <w:t>Stanowisko Rady Ministrów</w:t>
      </w:r>
    </w:p>
    <w:p w:rsidR="001E0FE5" w:rsidRPr="00194C97" w:rsidRDefault="001E0FE5" w:rsidP="00481E9C">
      <w:pPr>
        <w:spacing w:line="276" w:lineRule="auto"/>
        <w:jc w:val="center"/>
        <w:rPr>
          <w:rFonts w:ascii="Times New Roman" w:eastAsiaTheme="minorHAnsi" w:hAnsi="Times New Roman"/>
          <w:b/>
          <w:i/>
        </w:rPr>
      </w:pPr>
      <w:r w:rsidRPr="00194C97">
        <w:rPr>
          <w:rFonts w:ascii="Times New Roman" w:eastAsiaTheme="minorHAnsi" w:hAnsi="Times New Roman"/>
          <w:b/>
          <w:i/>
        </w:rPr>
        <w:t>wobec poselskiego projektu ustawy o zmianie ustawy z dnia 12 stycznia 1991</w:t>
      </w:r>
      <w:r w:rsidR="00A30CB2">
        <w:rPr>
          <w:rFonts w:ascii="Times New Roman" w:eastAsiaTheme="minorHAnsi" w:hAnsi="Times New Roman"/>
          <w:b/>
          <w:i/>
        </w:rPr>
        <w:t xml:space="preserve"> r.</w:t>
      </w:r>
      <w:r w:rsidRPr="00194C97">
        <w:rPr>
          <w:rFonts w:ascii="Times New Roman" w:eastAsiaTheme="minorHAnsi" w:hAnsi="Times New Roman"/>
          <w:b/>
          <w:i/>
        </w:rPr>
        <w:t xml:space="preserve"> o podatkach </w:t>
      </w:r>
      <w:r w:rsidR="00005E0A">
        <w:rPr>
          <w:rFonts w:ascii="Times New Roman" w:eastAsiaTheme="minorHAnsi" w:hAnsi="Times New Roman"/>
          <w:b/>
          <w:i/>
        </w:rPr>
        <w:br/>
      </w:r>
      <w:r w:rsidRPr="00194C97">
        <w:rPr>
          <w:rFonts w:ascii="Times New Roman" w:eastAsiaTheme="minorHAnsi" w:hAnsi="Times New Roman"/>
          <w:b/>
          <w:i/>
        </w:rPr>
        <w:t xml:space="preserve">i </w:t>
      </w:r>
      <w:r w:rsidR="002E7CEC">
        <w:rPr>
          <w:rFonts w:ascii="Times New Roman" w:eastAsiaTheme="minorHAnsi" w:hAnsi="Times New Roman"/>
          <w:b/>
          <w:i/>
        </w:rPr>
        <w:t>opłatach lokalnych (druk</w:t>
      </w:r>
      <w:r w:rsidRPr="00194C97">
        <w:rPr>
          <w:rFonts w:ascii="Times New Roman" w:eastAsiaTheme="minorHAnsi" w:hAnsi="Times New Roman"/>
          <w:b/>
          <w:i/>
        </w:rPr>
        <w:t xml:space="preserve"> nr 2937)</w:t>
      </w:r>
    </w:p>
    <w:p w:rsidR="001E0FE5" w:rsidRPr="00194C97" w:rsidRDefault="001E0FE5" w:rsidP="00481E9C">
      <w:pPr>
        <w:spacing w:line="276" w:lineRule="auto"/>
        <w:rPr>
          <w:rFonts w:ascii="Times New Roman" w:hAnsi="Times New Roman"/>
        </w:rPr>
      </w:pPr>
    </w:p>
    <w:p w:rsidR="001E0FE5" w:rsidRPr="00194C97" w:rsidRDefault="001E0FE5" w:rsidP="00481E9C">
      <w:pPr>
        <w:spacing w:line="276" w:lineRule="auto"/>
        <w:rPr>
          <w:rFonts w:ascii="Times New Roman" w:hAnsi="Times New Roman"/>
        </w:rPr>
      </w:pPr>
    </w:p>
    <w:p w:rsidR="008A1885" w:rsidRPr="00194C97" w:rsidRDefault="008A1885" w:rsidP="00481E9C">
      <w:pPr>
        <w:pStyle w:val="Tekstpodstawowy2"/>
        <w:shd w:val="clear" w:color="auto" w:fill="auto"/>
        <w:spacing w:before="0" w:line="276" w:lineRule="auto"/>
        <w:ind w:left="20" w:right="20"/>
      </w:pPr>
      <w:r w:rsidRPr="00194C97">
        <w:t xml:space="preserve">Przedłożony poselski projekt ustawy o zmianie ustawy z dnia 12 stycznia 1991 r. o podatkach </w:t>
      </w:r>
      <w:r w:rsidR="00005E0A">
        <w:br/>
      </w:r>
      <w:r w:rsidRPr="00194C97">
        <w:t>i opłatach lokalnych przewiduje</w:t>
      </w:r>
      <w:r w:rsidR="00130383">
        <w:t xml:space="preserve"> usunięcie przepisów normujących opłatę targową</w:t>
      </w:r>
      <w:r w:rsidRPr="00194C97">
        <w:t xml:space="preserve"> </w:t>
      </w:r>
      <w:r w:rsidR="00005E0A">
        <w:br/>
      </w:r>
      <w:r w:rsidRPr="00194C97">
        <w:t>z obowiązującego systemu prawnego, z uwagi na fakt, że świadczenie to - w ocenie projektodawcy - jest arch</w:t>
      </w:r>
      <w:r w:rsidR="00290C48" w:rsidRPr="00194C97">
        <w:t>aizmem utrudniającym prowadzenie</w:t>
      </w:r>
      <w:r w:rsidRPr="00194C97">
        <w:t xml:space="preserve"> działalności gospodarczej.</w:t>
      </w:r>
      <w:r w:rsidR="00680ED9" w:rsidRPr="00194C97">
        <w:t xml:space="preserve"> </w:t>
      </w:r>
    </w:p>
    <w:p w:rsidR="008A1885" w:rsidRPr="00194C97" w:rsidRDefault="008A1885" w:rsidP="00481E9C">
      <w:pPr>
        <w:pStyle w:val="Tekstpodstawowy2"/>
        <w:shd w:val="clear" w:color="auto" w:fill="auto"/>
        <w:spacing w:before="0" w:line="276" w:lineRule="auto"/>
        <w:ind w:left="20" w:right="20"/>
      </w:pPr>
      <w:r w:rsidRPr="00194C97">
        <w:t>Zgodnie z obowiązującym</w:t>
      </w:r>
      <w:r w:rsidR="00290C48" w:rsidRPr="00194C97">
        <w:t xml:space="preserve">i przepisami </w:t>
      </w:r>
      <w:r w:rsidR="00130383">
        <w:t xml:space="preserve">art. 15 </w:t>
      </w:r>
      <w:r w:rsidR="00290C48" w:rsidRPr="00194C97">
        <w:t xml:space="preserve">ustawy z dnia 12 stycznia 1991 r. o podatkach </w:t>
      </w:r>
      <w:r w:rsidR="00005E0A">
        <w:br/>
      </w:r>
      <w:r w:rsidR="00290C48" w:rsidRPr="00194C97">
        <w:t xml:space="preserve">i opłatach lokalnych (Dz. U. z 2018 r. poz. 1445, z </w:t>
      </w:r>
      <w:proofErr w:type="spellStart"/>
      <w:r w:rsidR="00290C48" w:rsidRPr="00194C97">
        <w:t>późn</w:t>
      </w:r>
      <w:proofErr w:type="spellEnd"/>
      <w:r w:rsidR="00290C48" w:rsidRPr="00194C97">
        <w:t xml:space="preserve">. zm.), zwanej dalej </w:t>
      </w:r>
      <w:r w:rsidR="00D12789" w:rsidRPr="00194C97">
        <w:t>ustawą</w:t>
      </w:r>
      <w:r w:rsidR="00026F0B">
        <w:t>,</w:t>
      </w:r>
      <w:r w:rsidRPr="00194C97">
        <w:t xml:space="preserve"> rada gminy może wprowadzić opłatę targową. Opłatę targową pobiera się od osób fizycznych, osób prawnych oraz jednostek organizacyjnych nieposiadających osobowości prawnej, dokonujących sprzedaży na targowiskach. Opłacie targowej nie podlega sprzedaż dokonywana w budynkach lub w ich częściach. Opłatę targową pobiera się niezależnie od należności przewidzianych w odrębnych przepisach za korzystanie z urządzeń targowych oraz za inne usługi świadczone przez prowadzą</w:t>
      </w:r>
      <w:r w:rsidR="00130383">
        <w:t>cego targowisko. Na podstawie</w:t>
      </w:r>
      <w:r w:rsidRPr="00194C97">
        <w:t xml:space="preserve"> art. 16 </w:t>
      </w:r>
      <w:r w:rsidR="00130383">
        <w:t xml:space="preserve">ustawy </w:t>
      </w:r>
      <w:r w:rsidRPr="00194C97">
        <w:t>zwalnia się od opłaty osoby i jednostki, które są podatnikami podatku od nieruchomości w związku z przedmiotami opodatkowania położonymi na targowiskach. Art. 19 ustawy o podatkach i opłatach lokalnych przewiduje uprawnienia dla rad</w:t>
      </w:r>
      <w:r w:rsidR="00130383">
        <w:t>y</w:t>
      </w:r>
      <w:r w:rsidRPr="00194C97">
        <w:t xml:space="preserve"> gmin</w:t>
      </w:r>
      <w:r w:rsidR="00130383">
        <w:t>y</w:t>
      </w:r>
      <w:r w:rsidRPr="00194C97">
        <w:t xml:space="preserve"> do określania w drodze uchwały zasad ustalania </w:t>
      </w:r>
      <w:r w:rsidR="00005E0A">
        <w:br/>
      </w:r>
      <w:r w:rsidRPr="00194C97">
        <w:t>i poboru oraz terminów płatności i wysokości stawki opłaty targowej (przy czym górne grani</w:t>
      </w:r>
      <w:r w:rsidR="00B527E4">
        <w:t>ce stawki określa ustawa), zarzą</w:t>
      </w:r>
      <w:r w:rsidRPr="00194C97">
        <w:t>dzania poboru opłaty w drodze inkasa oraz wprowadzania zwolnień przedmiotowych od tej opłaty.</w:t>
      </w:r>
    </w:p>
    <w:p w:rsidR="001458EC" w:rsidRPr="00194C97" w:rsidRDefault="00026F0B" w:rsidP="00481E9C">
      <w:pPr>
        <w:pStyle w:val="Tekstpodstawowy2"/>
        <w:shd w:val="clear" w:color="auto" w:fill="auto"/>
        <w:spacing w:before="0" w:after="0" w:line="276" w:lineRule="auto"/>
        <w:ind w:left="20" w:right="20"/>
      </w:pPr>
      <w:r>
        <w:t>Z</w:t>
      </w:r>
      <w:r w:rsidR="001458EC" w:rsidRPr="00194C97">
        <w:t xml:space="preserve">godnie z art. 4 ust. 1 pkt 2 lit. b ustawy z dnia 13 listopada 2003 r. o dochodach jednostek samorządu terytorialnego (Dz. U. z 2018 r. poz. 1530, z </w:t>
      </w:r>
      <w:proofErr w:type="spellStart"/>
      <w:r w:rsidR="001458EC" w:rsidRPr="00194C97">
        <w:t>późn</w:t>
      </w:r>
      <w:proofErr w:type="spellEnd"/>
      <w:r w:rsidR="001458EC" w:rsidRPr="00194C97">
        <w:t xml:space="preserve">. zm.) wpływy z opłaty targowej stanowią źródło dochodów własnych gminy. Oznacza to, że nie służą sfinansowaniu żadnych wskazanych ustawowo zadań, lecz są przeznaczane na realizację </w:t>
      </w:r>
      <w:r>
        <w:t>potrzeb wspólnoty mieszkańców, w</w:t>
      </w:r>
      <w:r w:rsidR="001458EC" w:rsidRPr="00194C97">
        <w:t xml:space="preserve"> </w:t>
      </w:r>
      <w:r w:rsidR="00290C48" w:rsidRPr="00194C97">
        <w:t xml:space="preserve">tym </w:t>
      </w:r>
      <w:r w:rsidR="001458EC" w:rsidRPr="00194C97">
        <w:t>także przedsiębiorców prowadzących działalność handlową na terenie danej gminy.</w:t>
      </w:r>
    </w:p>
    <w:p w:rsidR="001458EC" w:rsidRPr="00194C97" w:rsidRDefault="004E7635" w:rsidP="00481E9C">
      <w:pPr>
        <w:pStyle w:val="Tekstpodstawowy2"/>
        <w:shd w:val="clear" w:color="auto" w:fill="auto"/>
        <w:spacing w:before="0" w:line="276" w:lineRule="auto"/>
        <w:ind w:left="20" w:right="20"/>
      </w:pPr>
      <w:r w:rsidRPr="00194C97">
        <w:t>Podkreślenia wymaga</w:t>
      </w:r>
      <w:r w:rsidR="001458EC" w:rsidRPr="00194C97">
        <w:t>, że obowiązek uiszczania opłaty targowej jest niezależny od innych podatków związanych z dochodem lub obrotem, a także od tego, czy sprzedaż ma charakter stały, sezonowy czy jednorazowy. Opłata targowa jest świadczeniem o charakterze publicznoprawnym, autonomicznym od innych obciążeń o charakterze danin publicznych.</w:t>
      </w:r>
    </w:p>
    <w:p w:rsidR="00F0306E" w:rsidRPr="00194C97" w:rsidRDefault="001458EC" w:rsidP="00F0306E">
      <w:pPr>
        <w:pStyle w:val="Tekstpodstawowy"/>
        <w:spacing w:line="276" w:lineRule="auto"/>
      </w:pPr>
      <w:r w:rsidRPr="00194C97">
        <w:t xml:space="preserve">Za trafny należy uznać argument podnoszony przez projektodawców, że targowiska, oprócz funkcji ekonomicznej spełniają także ważną rolę kulturową i są miejscami wokół których kształtuje </w:t>
      </w:r>
      <w:r w:rsidR="00005E0A">
        <w:t>się lokalna tożsamość. I</w:t>
      </w:r>
      <w:r w:rsidRPr="00194C97">
        <w:t>stotne jest</w:t>
      </w:r>
      <w:r w:rsidR="00005E0A">
        <w:t xml:space="preserve"> zatem, a</w:t>
      </w:r>
      <w:r w:rsidRPr="00194C97">
        <w:t>by miejsca te, a także ich otoczenie miały odpowiednią, nowoczesną infrastrukturę. Jednym z zadań własnych gminy, zaspoka</w:t>
      </w:r>
      <w:r w:rsidR="00026F0B">
        <w:t>ja</w:t>
      </w:r>
      <w:r w:rsidRPr="00194C97">
        <w:t xml:space="preserve">jącym </w:t>
      </w:r>
      <w:r w:rsidRPr="00194C97">
        <w:lastRenderedPageBreak/>
        <w:t xml:space="preserve">zbiorowe potrzeby wspólnoty, są sprawy targowisk i hal targowych (art. 7 ust. 1 pkt 11 ustawy </w:t>
      </w:r>
      <w:r w:rsidR="00005E0A">
        <w:br/>
      </w:r>
      <w:r w:rsidRPr="00194C97">
        <w:t>z dnia 8 marca 1990 r.</w:t>
      </w:r>
      <w:r w:rsidR="00A9225B">
        <w:t xml:space="preserve"> o samorządzie gminnym</w:t>
      </w:r>
      <w:r w:rsidRPr="00194C97">
        <w:t xml:space="preserve"> </w:t>
      </w:r>
      <w:r w:rsidR="00290C48" w:rsidRPr="00194C97">
        <w:t xml:space="preserve">- </w:t>
      </w:r>
      <w:r w:rsidRPr="00194C97">
        <w:t xml:space="preserve">Dz. U. z 2018 r. poz. 994, z </w:t>
      </w:r>
      <w:proofErr w:type="spellStart"/>
      <w:r w:rsidRPr="00194C97">
        <w:t>poźń</w:t>
      </w:r>
      <w:proofErr w:type="spellEnd"/>
      <w:r w:rsidRPr="00194C97">
        <w:t xml:space="preserve">. zm.). </w:t>
      </w:r>
      <w:r w:rsidR="00005E0A">
        <w:t>W celu umożliwienia</w:t>
      </w:r>
      <w:r w:rsidR="00F0306E">
        <w:t xml:space="preserve"> gm</w:t>
      </w:r>
      <w:r w:rsidR="00005E0A">
        <w:t>inom realizacji</w:t>
      </w:r>
      <w:r w:rsidR="00F0306E">
        <w:t xml:space="preserve"> </w:t>
      </w:r>
      <w:r w:rsidR="00005E0A">
        <w:t>tych zadań</w:t>
      </w:r>
      <w:r w:rsidR="00F0306E">
        <w:t xml:space="preserve"> niezbędne jest zapewnienie im </w:t>
      </w:r>
      <w:r w:rsidR="00F0306E" w:rsidRPr="00194C97">
        <w:t xml:space="preserve">środków finansowych, w tym również z tytułu pobierania opłaty targowej. </w:t>
      </w:r>
    </w:p>
    <w:p w:rsidR="00F0306E" w:rsidRDefault="00F0306E" w:rsidP="00481E9C">
      <w:pPr>
        <w:pStyle w:val="Tekstpodstawowy2"/>
        <w:shd w:val="clear" w:color="auto" w:fill="auto"/>
        <w:spacing w:before="0" w:after="0" w:line="276" w:lineRule="auto"/>
        <w:ind w:left="20" w:right="20"/>
      </w:pPr>
    </w:p>
    <w:p w:rsidR="001458EC" w:rsidRPr="00194C97" w:rsidRDefault="00A9225B" w:rsidP="00611DC9">
      <w:pPr>
        <w:pStyle w:val="Tekstpodstawowy2"/>
        <w:shd w:val="clear" w:color="auto" w:fill="auto"/>
        <w:spacing w:before="0" w:after="0" w:line="276" w:lineRule="auto"/>
        <w:ind w:right="20"/>
      </w:pPr>
      <w:r>
        <w:t>Od 2016 roku</w:t>
      </w:r>
      <w:r w:rsidRPr="00194C97">
        <w:t xml:space="preserve"> </w:t>
      </w:r>
      <w:r>
        <w:t>pobieranie</w:t>
      </w:r>
      <w:r w:rsidR="001458EC" w:rsidRPr="00194C97">
        <w:t xml:space="preserve"> </w:t>
      </w:r>
      <w:r w:rsidRPr="00194C97">
        <w:t>opłat</w:t>
      </w:r>
      <w:r>
        <w:t xml:space="preserve">y targowej </w:t>
      </w:r>
      <w:r w:rsidR="001458EC" w:rsidRPr="00194C97">
        <w:t xml:space="preserve">przez samorządy </w:t>
      </w:r>
      <w:r>
        <w:t xml:space="preserve">jest fakultatywne. </w:t>
      </w:r>
      <w:r w:rsidR="001458EC" w:rsidRPr="00194C97">
        <w:t>Uzasadnien</w:t>
      </w:r>
      <w:r w:rsidR="00FE49B5">
        <w:t>iem dla takiej zmiany było</w:t>
      </w:r>
      <w:r w:rsidR="001458EC" w:rsidRPr="00194C97">
        <w:t xml:space="preserve"> marginalne znaczenie tej opłaty w niektórych gminach i </w:t>
      </w:r>
      <w:r w:rsidR="00D12789" w:rsidRPr="00194C97">
        <w:t>wysokie</w:t>
      </w:r>
      <w:r w:rsidR="001458EC" w:rsidRPr="00194C97">
        <w:t xml:space="preserve"> koszt</w:t>
      </w:r>
      <w:r w:rsidR="00786BA2">
        <w:t xml:space="preserve">y </w:t>
      </w:r>
      <w:r w:rsidR="00D12789" w:rsidRPr="00194C97">
        <w:t>jej</w:t>
      </w:r>
      <w:r w:rsidR="00786BA2">
        <w:t xml:space="preserve"> poboru</w:t>
      </w:r>
      <w:r w:rsidR="00026F0B">
        <w:t>. Z tych względów</w:t>
      </w:r>
      <w:r w:rsidR="001458EC" w:rsidRPr="00194C97">
        <w:t xml:space="preserve"> czę</w:t>
      </w:r>
      <w:r w:rsidR="00FE49B5">
        <w:t>ść gmin, w tym duże miasta (</w:t>
      </w:r>
      <w:proofErr w:type="spellStart"/>
      <w:r w:rsidR="00FE49B5">
        <w:t>np.</w:t>
      </w:r>
      <w:r w:rsidR="001458EC" w:rsidRPr="00194C97">
        <w:t>Warszawa</w:t>
      </w:r>
      <w:proofErr w:type="spellEnd"/>
      <w:r w:rsidR="001458EC" w:rsidRPr="00194C97">
        <w:t>, Łódź, Poznań, Gdańsk, Lublin), dla których wpływy z opłaty targowej stanowią ułamek procenta w budżecie</w:t>
      </w:r>
      <w:r w:rsidR="00B527E4">
        <w:t>,</w:t>
      </w:r>
      <w:r w:rsidR="001458EC" w:rsidRPr="00194C97">
        <w:t xml:space="preserve"> zrezygnowały z jej pobierania. Jednakże niektóre gminy, o wyższym udziale wpływów z opłaty, nadal ją pobierają (np. Sandomierz, Kraków, Kalisz). </w:t>
      </w:r>
    </w:p>
    <w:p w:rsidR="00A020E0" w:rsidRPr="00A020E0" w:rsidRDefault="00A020E0" w:rsidP="00A020E0">
      <w:pPr>
        <w:spacing w:after="200" w:line="276" w:lineRule="auto"/>
        <w:jc w:val="both"/>
        <w:rPr>
          <w:rFonts w:ascii="Times New Roman" w:eastAsiaTheme="minorHAnsi" w:hAnsi="Times New Roman"/>
        </w:rPr>
      </w:pPr>
      <w:r w:rsidRPr="00A020E0">
        <w:rPr>
          <w:rFonts w:ascii="Times New Roman" w:eastAsiaTheme="minorHAnsi" w:hAnsi="Times New Roman"/>
        </w:rPr>
        <w:t>Rezygnacja z poboru opłaty jest o tyle ułatwiona, iż wpływy z opłaty targowej nie są wliczane do potencjału dochodowego gminy, sta</w:t>
      </w:r>
      <w:r>
        <w:rPr>
          <w:rFonts w:ascii="Times New Roman" w:eastAsiaTheme="minorHAnsi" w:hAnsi="Times New Roman"/>
        </w:rPr>
        <w:t>nowiącego podstawę do wyliczania</w:t>
      </w:r>
      <w:r w:rsidRPr="00A020E0">
        <w:rPr>
          <w:rFonts w:ascii="Times New Roman" w:eastAsiaTheme="minorHAnsi" w:hAnsi="Times New Roman"/>
        </w:rPr>
        <w:t xml:space="preserve"> kwot subwencji</w:t>
      </w:r>
      <w:r w:rsidR="00F0306E">
        <w:rPr>
          <w:rFonts w:ascii="Times New Roman" w:eastAsiaTheme="minorHAnsi" w:hAnsi="Times New Roman"/>
        </w:rPr>
        <w:t xml:space="preserve"> ogólnej na podstawie ustawy o dochodach jednostek samorządu terytorialnego</w:t>
      </w:r>
      <w:r w:rsidRPr="00A020E0">
        <w:rPr>
          <w:rFonts w:ascii="Times New Roman" w:eastAsiaTheme="minorHAnsi" w:hAnsi="Times New Roman"/>
        </w:rPr>
        <w:t>.</w:t>
      </w:r>
    </w:p>
    <w:p w:rsidR="00611DC9" w:rsidRDefault="001458EC" w:rsidP="00611DC9">
      <w:pPr>
        <w:pStyle w:val="Tekstpodstawowy2"/>
        <w:shd w:val="clear" w:color="auto" w:fill="auto"/>
        <w:spacing w:before="0" w:after="0" w:line="276" w:lineRule="auto"/>
        <w:ind w:right="20"/>
      </w:pPr>
      <w:r w:rsidRPr="00194C97">
        <w:t>W 2017 r</w:t>
      </w:r>
      <w:r w:rsidR="00FE49B5">
        <w:t>oku</w:t>
      </w:r>
      <w:r w:rsidRPr="00194C97">
        <w:t xml:space="preserve"> wpływy ogółem z tytułu opłaty targowej wyniosły </w:t>
      </w:r>
      <w:r w:rsidR="00ED73EB">
        <w:t xml:space="preserve">około </w:t>
      </w:r>
      <w:r w:rsidRPr="00194C97">
        <w:t>1</w:t>
      </w:r>
      <w:r w:rsidR="00FE49B5">
        <w:t>46,4 mln zł, natomiast w 2018 roku</w:t>
      </w:r>
      <w:r w:rsidRPr="00194C97">
        <w:t xml:space="preserve"> planowane są na poz</w:t>
      </w:r>
      <w:r w:rsidR="00FE49B5">
        <w:t>iomie 149,9 ml</w:t>
      </w:r>
      <w:r w:rsidR="00ED73EB">
        <w:t>n zł. Obecnie około</w:t>
      </w:r>
      <w:r w:rsidR="00026F0B">
        <w:t xml:space="preserve"> 1550 gmin pobiera</w:t>
      </w:r>
      <w:r w:rsidRPr="00194C97">
        <w:t xml:space="preserve"> opłatę targową.</w:t>
      </w:r>
    </w:p>
    <w:p w:rsidR="00611DC9" w:rsidRDefault="00611DC9" w:rsidP="00611DC9">
      <w:pPr>
        <w:pStyle w:val="Tekstpodstawowy2"/>
        <w:shd w:val="clear" w:color="auto" w:fill="auto"/>
        <w:spacing w:before="0" w:after="0" w:line="276" w:lineRule="auto"/>
        <w:ind w:right="20"/>
      </w:pPr>
    </w:p>
    <w:p w:rsidR="001458EC" w:rsidRPr="00194C97" w:rsidRDefault="001458EC" w:rsidP="00611DC9">
      <w:pPr>
        <w:pStyle w:val="Tekstpodstawowy2"/>
        <w:shd w:val="clear" w:color="auto" w:fill="auto"/>
        <w:spacing w:before="0" w:after="0" w:line="276" w:lineRule="auto"/>
        <w:ind w:right="20"/>
      </w:pPr>
      <w:r w:rsidRPr="00194C97">
        <w:t>Zniesienie opłaty targowej będzie miało negatywny skutek dla finansów jednostek samorządu terytorialnego. Proj</w:t>
      </w:r>
      <w:r w:rsidR="00026F0B">
        <w:t>ektodawcy nie oszacowali ubytku</w:t>
      </w:r>
      <w:r w:rsidRPr="00194C97">
        <w:t xml:space="preserve"> d</w:t>
      </w:r>
      <w:r w:rsidR="00026F0B">
        <w:t>ochodów gmin</w:t>
      </w:r>
      <w:r w:rsidRPr="00194C97">
        <w:t xml:space="preserve"> w związku </w:t>
      </w:r>
      <w:r w:rsidR="00D12789" w:rsidRPr="00194C97">
        <w:t xml:space="preserve">z </w:t>
      </w:r>
      <w:r w:rsidRPr="00194C97">
        <w:t>wejści</w:t>
      </w:r>
      <w:r w:rsidR="00D12789" w:rsidRPr="00194C97">
        <w:t>em</w:t>
      </w:r>
      <w:r w:rsidRPr="00194C97">
        <w:t xml:space="preserve"> w życie ustawy. Wskazali jedynie, że negatywne konsekwencje dla budżetów samorządów związane z likwidacją opłaty będą rekompensowane zwiększeniem dochodów przedsiębiorców, co przełoży się </w:t>
      </w:r>
      <w:r w:rsidR="00D12789" w:rsidRPr="00194C97">
        <w:t xml:space="preserve">na </w:t>
      </w:r>
      <w:r w:rsidRPr="00194C97">
        <w:t>wzrost wpływów z tytułu podatku dochodowego od osób fizycznych. Jednakże nie można przyjąć, że potencjalne zwiększone wpływy z tytułu podatku dochodowego zrównoważą ubytek spowodowany likwidacją opłaty targowej. Należy pamiętać, że zgodnie z art. 167 Konstytucji RP jednostkom samorządu terytorialnego zapewnia się udział w dochodach publicznych odpowiednio do przypadających im zadań. Na kanwie tego przepisu funkcjonuje konstytucyjna zasada</w:t>
      </w:r>
      <w:r w:rsidR="00ED73EB">
        <w:t xml:space="preserve"> stanowiąca</w:t>
      </w:r>
      <w:r w:rsidRPr="00194C97">
        <w:t>, że wraz ze spadkiem dochodów jednostek samorządu terytorialnego powinna nastąpić rekompensata tego ubytku lub zmian</w:t>
      </w:r>
      <w:r w:rsidR="00D12789" w:rsidRPr="00194C97">
        <w:t>y</w:t>
      </w:r>
      <w:r w:rsidRPr="00194C97">
        <w:t xml:space="preserve"> w zakresie zadań publicznych wykonywanych przez jednostki samorządu terytorialnego, czego projektodawcy nie uwzględnili. </w:t>
      </w:r>
    </w:p>
    <w:p w:rsidR="001458EC" w:rsidRPr="00194C97" w:rsidRDefault="001458EC" w:rsidP="00481E9C">
      <w:pPr>
        <w:pStyle w:val="Tekstpodstawowy2"/>
        <w:shd w:val="clear" w:color="auto" w:fill="auto"/>
        <w:spacing w:before="0" w:after="0" w:line="276" w:lineRule="auto"/>
        <w:ind w:left="20" w:right="20"/>
      </w:pPr>
    </w:p>
    <w:p w:rsidR="001458EC" w:rsidRDefault="001458EC" w:rsidP="00481E9C">
      <w:pPr>
        <w:pStyle w:val="Tekstpodstawowy2"/>
        <w:shd w:val="clear" w:color="auto" w:fill="auto"/>
        <w:spacing w:before="0" w:after="0" w:line="276" w:lineRule="auto"/>
        <w:ind w:left="20" w:right="20"/>
      </w:pPr>
      <w:r w:rsidRPr="00194C97">
        <w:t xml:space="preserve">Ponadto warto zauważyć, że gminy mają uprawnienia do prowadzenia własnej polityki podatkowej. Jest to jednym z ważnych atrybutów idei samorządności lokalnej. </w:t>
      </w:r>
      <w:r w:rsidR="00026F0B">
        <w:t>O</w:t>
      </w:r>
      <w:r w:rsidR="00D12789" w:rsidRPr="00194C97">
        <w:t>p</w:t>
      </w:r>
      <w:r w:rsidR="00026F0B">
        <w:t>rócz możliwości podjęcia decyzji</w:t>
      </w:r>
      <w:r w:rsidR="007B28D0">
        <w:t xml:space="preserve"> o niepobieraniu</w:t>
      </w:r>
      <w:r w:rsidR="00D12789" w:rsidRPr="00194C97">
        <w:t xml:space="preserve"> opłaty targowej, </w:t>
      </w:r>
      <w:r w:rsidR="00026F0B">
        <w:t xml:space="preserve">samorządy </w:t>
      </w:r>
      <w:r w:rsidR="00D12789" w:rsidRPr="00194C97">
        <w:t>p</w:t>
      </w:r>
      <w:r w:rsidRPr="00194C97">
        <w:t>rowadząc aktywną politykę w obszarze lokalnej przedsiębiorczości i handlu</w:t>
      </w:r>
      <w:r w:rsidR="00D12789" w:rsidRPr="00194C97">
        <w:t>,</w:t>
      </w:r>
      <w:r w:rsidRPr="00194C97">
        <w:t xml:space="preserve"> mogą </w:t>
      </w:r>
      <w:r w:rsidR="00005E0A">
        <w:t>r</w:t>
      </w:r>
      <w:r w:rsidRPr="00194C97">
        <w:t xml:space="preserve">óżnicować stawki opłaty targowej, jak również uchwalać zwolnienia przedmiotowe </w:t>
      </w:r>
      <w:r w:rsidR="00026F0B">
        <w:t xml:space="preserve">z </w:t>
      </w:r>
      <w:r w:rsidR="00005E0A">
        <w:t>opłaty</w:t>
      </w:r>
      <w:r w:rsidRPr="00194C97">
        <w:t xml:space="preserve">. Wobec powyższego gminy, które najlepiej identyfikują potrzeby lokalnej społeczności posiadają odpowiednie narzędzia do zmniejszenia obciążeń </w:t>
      </w:r>
      <w:proofErr w:type="spellStart"/>
      <w:r w:rsidRPr="00194C97">
        <w:t>daninowych</w:t>
      </w:r>
      <w:proofErr w:type="spellEnd"/>
      <w:r w:rsidRPr="00194C97">
        <w:t>.</w:t>
      </w:r>
    </w:p>
    <w:p w:rsidR="00A020E0" w:rsidRPr="00194C97" w:rsidRDefault="00A020E0" w:rsidP="00481E9C">
      <w:pPr>
        <w:pStyle w:val="Tekstpodstawowy2"/>
        <w:shd w:val="clear" w:color="auto" w:fill="auto"/>
        <w:spacing w:before="0" w:after="0" w:line="276" w:lineRule="auto"/>
        <w:ind w:left="20" w:right="20"/>
      </w:pPr>
    </w:p>
    <w:p w:rsidR="00A020E0" w:rsidRPr="00194C97" w:rsidRDefault="00A020E0" w:rsidP="00A020E0">
      <w:pPr>
        <w:pStyle w:val="Tekstpodstawowy2"/>
        <w:shd w:val="clear" w:color="auto" w:fill="auto"/>
        <w:spacing w:before="0" w:after="0" w:line="276" w:lineRule="auto"/>
        <w:ind w:left="20" w:right="20"/>
        <w:rPr>
          <w:rStyle w:val="Tekstpodstawowy1"/>
        </w:rPr>
      </w:pPr>
      <w:r w:rsidRPr="00194C97">
        <w:t>Sumując, likwidacja opłaty targowej jest niezasadna. Obecne rozwiązanie, dające gminom możliwość odstąpienia od pobiera</w:t>
      </w:r>
      <w:r w:rsidR="00527F08">
        <w:t>nia opłaty targowej, jest wystarczające</w:t>
      </w:r>
      <w:r w:rsidR="007B28D0">
        <w:t xml:space="preserve"> i </w:t>
      </w:r>
      <w:r w:rsidR="00527F08">
        <w:t xml:space="preserve">umożliwia </w:t>
      </w:r>
      <w:r w:rsidR="00527F08">
        <w:lastRenderedPageBreak/>
        <w:t>uwzględnienie</w:t>
      </w:r>
      <w:r w:rsidR="007B28D0">
        <w:t xml:space="preserve"> </w:t>
      </w:r>
      <w:r w:rsidR="00AF4BD7">
        <w:t>zarówno</w:t>
      </w:r>
      <w:r w:rsidRPr="00194C97">
        <w:t xml:space="preserve"> </w:t>
      </w:r>
      <w:r w:rsidR="00527F08">
        <w:t>potrzeb</w:t>
      </w:r>
      <w:r w:rsidR="00527F08" w:rsidRPr="00194C97">
        <w:t xml:space="preserve"> </w:t>
      </w:r>
      <w:r w:rsidRPr="00194C97">
        <w:t>jednostek samorządu terytorialnego, jak i lokalnej społeczności (</w:t>
      </w:r>
      <w:r w:rsidRPr="00194C97">
        <w:rPr>
          <w:rStyle w:val="Tekstpodstawowy1"/>
        </w:rPr>
        <w:t>w tym przedsiębiorców).</w:t>
      </w:r>
    </w:p>
    <w:p w:rsidR="001458EC" w:rsidRPr="00194C97" w:rsidRDefault="001458EC" w:rsidP="00481E9C">
      <w:pPr>
        <w:pStyle w:val="Tekstpodstawowy2"/>
        <w:shd w:val="clear" w:color="auto" w:fill="auto"/>
        <w:spacing w:before="0" w:after="0" w:line="276" w:lineRule="auto"/>
        <w:ind w:left="20" w:right="20"/>
      </w:pPr>
    </w:p>
    <w:p w:rsidR="00BB2EEE" w:rsidRPr="00194C97" w:rsidRDefault="001458EC" w:rsidP="00BB2EEE">
      <w:pPr>
        <w:pStyle w:val="Tekstpodstawowy2"/>
        <w:shd w:val="clear" w:color="auto" w:fill="auto"/>
        <w:spacing w:before="0" w:after="0" w:line="276" w:lineRule="auto"/>
        <w:ind w:left="20" w:right="20"/>
      </w:pPr>
      <w:r w:rsidRPr="00194C97">
        <w:t xml:space="preserve">Niezależnie od powyższego należy zauważyć, że </w:t>
      </w:r>
      <w:r w:rsidR="00BB2EEE">
        <w:t xml:space="preserve">projekt wymaga korekt redakcyjnych. </w:t>
      </w:r>
      <w:r w:rsidR="00005E0A">
        <w:br/>
      </w:r>
      <w:r w:rsidR="00BB2EEE">
        <w:t>W projektowanym art. 1 w pkt 3 zmiana powinna dotyczyć art. 19 pkt 1</w:t>
      </w:r>
      <w:r w:rsidR="00527F08">
        <w:t xml:space="preserve"> ustawy o podatkach </w:t>
      </w:r>
      <w:r w:rsidR="00005E0A">
        <w:br/>
      </w:r>
      <w:r w:rsidR="00527F08">
        <w:t>i opłatach lokalnych (zamiast</w:t>
      </w:r>
      <w:r w:rsidR="00BB2EEE">
        <w:t xml:space="preserve"> art. 19</w:t>
      </w:r>
      <w:r w:rsidR="00527F08">
        <w:t xml:space="preserve"> ust. 1).</w:t>
      </w:r>
      <w:r w:rsidR="00BB2EEE">
        <w:t xml:space="preserve"> Natomiast w art. 2  projektu </w:t>
      </w:r>
      <w:r w:rsidR="00527F08">
        <w:t xml:space="preserve">powinien zostać zmieniony art. 4 </w:t>
      </w:r>
      <w:r w:rsidR="00BB2EEE">
        <w:t xml:space="preserve">ustawy o dochodach jednostek samorządu terytorialnego </w:t>
      </w:r>
      <w:r w:rsidR="00527F08">
        <w:t xml:space="preserve"> (zamiast art. 1).</w:t>
      </w:r>
    </w:p>
    <w:p w:rsidR="001458EC" w:rsidRPr="00194C97" w:rsidRDefault="00BB2EEE" w:rsidP="00481E9C">
      <w:pPr>
        <w:pStyle w:val="Tekstpodstawowy2"/>
        <w:shd w:val="clear" w:color="auto" w:fill="auto"/>
        <w:spacing w:before="0" w:after="0" w:line="276" w:lineRule="auto"/>
        <w:ind w:left="20" w:right="20"/>
      </w:pPr>
      <w:r>
        <w:t>W</w:t>
      </w:r>
      <w:r w:rsidR="00AF4BD7">
        <w:t xml:space="preserve"> związku z proponowanymi zmianami </w:t>
      </w:r>
      <w:r>
        <w:t xml:space="preserve">w ustawie o podatkach i opłatach lokalnych </w:t>
      </w:r>
      <w:r w:rsidR="00005E0A">
        <w:t>niezbędne będzie</w:t>
      </w:r>
      <w:r>
        <w:t xml:space="preserve"> również</w:t>
      </w:r>
      <w:r w:rsidR="00AF4BD7">
        <w:t xml:space="preserve"> </w:t>
      </w:r>
      <w:r w:rsidR="00005E0A">
        <w:t xml:space="preserve">dokonanie zmiany </w:t>
      </w:r>
      <w:r w:rsidR="00AF4BD7">
        <w:t xml:space="preserve">art. 20a </w:t>
      </w:r>
      <w:r w:rsidR="00CF421F">
        <w:t xml:space="preserve">ust. 1 </w:t>
      </w:r>
      <w:r>
        <w:t xml:space="preserve">tej </w:t>
      </w:r>
      <w:r w:rsidR="00AF4BD7">
        <w:t xml:space="preserve">ustawy </w:t>
      </w:r>
      <w:r w:rsidR="00DB09BB">
        <w:t>określającego</w:t>
      </w:r>
      <w:r w:rsidR="00CF421F">
        <w:t xml:space="preserve"> zasadę stosowania</w:t>
      </w:r>
      <w:r w:rsidR="001458EC" w:rsidRPr="00194C97">
        <w:t xml:space="preserve"> stawek</w:t>
      </w:r>
      <w:r w:rsidR="00CF421F">
        <w:t xml:space="preserve"> podatków i opłat</w:t>
      </w:r>
      <w:r w:rsidR="001458EC" w:rsidRPr="00194C97">
        <w:t xml:space="preserve"> obowią</w:t>
      </w:r>
      <w:r w:rsidR="00A605D6">
        <w:t>zujących</w:t>
      </w:r>
      <w:r w:rsidR="001458EC" w:rsidRPr="00194C97">
        <w:t xml:space="preserve"> w roku poprzedzającym rok podatkowy w przypadku </w:t>
      </w:r>
      <w:r w:rsidR="00CF421F">
        <w:t xml:space="preserve">ich </w:t>
      </w:r>
      <w:r w:rsidR="001458EC" w:rsidRPr="00194C97">
        <w:t>nieuchwalenia przez rad</w:t>
      </w:r>
      <w:r w:rsidR="00CF421F">
        <w:t>ę gminy</w:t>
      </w:r>
      <w:r w:rsidR="001458EC" w:rsidRPr="00194C97">
        <w:t xml:space="preserve">. </w:t>
      </w:r>
    </w:p>
    <w:p w:rsidR="001458EC" w:rsidRDefault="001458EC" w:rsidP="00481E9C">
      <w:pPr>
        <w:pStyle w:val="Tekstpodstawowy2"/>
        <w:shd w:val="clear" w:color="auto" w:fill="auto"/>
        <w:spacing w:before="0" w:after="0" w:line="276" w:lineRule="auto"/>
        <w:ind w:left="20" w:right="20"/>
        <w:rPr>
          <w:rStyle w:val="Tekstpodstawowy1"/>
        </w:rPr>
      </w:pPr>
    </w:p>
    <w:p w:rsidR="00A020E0" w:rsidRDefault="00A020E0" w:rsidP="00481E9C">
      <w:pPr>
        <w:pStyle w:val="Tekstpodstawowy2"/>
        <w:shd w:val="clear" w:color="auto" w:fill="auto"/>
        <w:spacing w:before="0" w:after="0" w:line="276" w:lineRule="auto"/>
        <w:ind w:left="20" w:right="20"/>
        <w:rPr>
          <w:rStyle w:val="Tekstpodstawowy1"/>
        </w:rPr>
      </w:pPr>
    </w:p>
    <w:p w:rsidR="00A020E0" w:rsidRPr="00194C97" w:rsidRDefault="00A020E0" w:rsidP="00481E9C">
      <w:pPr>
        <w:pStyle w:val="Tekstpodstawowy2"/>
        <w:shd w:val="clear" w:color="auto" w:fill="auto"/>
        <w:spacing w:before="0" w:after="0" w:line="276" w:lineRule="auto"/>
        <w:ind w:left="20" w:right="20"/>
        <w:rPr>
          <w:rStyle w:val="Tekstpodstawowy1"/>
        </w:rPr>
      </w:pPr>
    </w:p>
    <w:p w:rsidR="001458EC" w:rsidRPr="00194C97" w:rsidRDefault="001458EC" w:rsidP="00481E9C">
      <w:pPr>
        <w:pStyle w:val="Tekstpodstawowy2"/>
        <w:shd w:val="clear" w:color="auto" w:fill="auto"/>
        <w:spacing w:before="0" w:after="0" w:line="276" w:lineRule="auto"/>
        <w:ind w:left="20" w:right="20"/>
      </w:pPr>
      <w:r w:rsidRPr="00194C97">
        <w:t xml:space="preserve">Mając na uwadze powyższe, </w:t>
      </w:r>
      <w:r w:rsidR="00A605D6">
        <w:t>Rada Ministrów negatywnie opiniuje</w:t>
      </w:r>
      <w:r w:rsidRPr="00194C97">
        <w:t xml:space="preserve"> poselski projekt ustawy </w:t>
      </w:r>
      <w:r w:rsidR="00005E0A">
        <w:br/>
      </w:r>
      <w:r w:rsidRPr="00194C97">
        <w:t xml:space="preserve">o zmianie ustawy </w:t>
      </w:r>
      <w:r w:rsidR="00A020E0">
        <w:t xml:space="preserve">z dnia </w:t>
      </w:r>
      <w:r w:rsidR="00A30CB2">
        <w:t xml:space="preserve">12 stycznia 1991 r. </w:t>
      </w:r>
      <w:r w:rsidRPr="00194C97">
        <w:t xml:space="preserve">o podatkach i opłatach lokalnych </w:t>
      </w:r>
      <w:r w:rsidR="00A605D6">
        <w:t>(druk nr 2937)</w:t>
      </w:r>
      <w:r w:rsidR="00A30CB2">
        <w:t>.</w:t>
      </w:r>
      <w:r w:rsidR="00A605D6">
        <w:t xml:space="preserve"> </w:t>
      </w:r>
    </w:p>
    <w:p w:rsidR="009918C7" w:rsidRPr="00194C97" w:rsidRDefault="00E12402" w:rsidP="00481E9C">
      <w:pPr>
        <w:pStyle w:val="p"/>
        <w:spacing w:line="276" w:lineRule="auto"/>
        <w:rPr>
          <w:rFonts w:ascii="Times New Roman" w:hAnsi="Times New Roman" w:cs="Times New Roman"/>
        </w:rPr>
      </w:pPr>
      <w:r w:rsidRPr="00194C97">
        <w:rPr>
          <w:rFonts w:ascii="Times New Roman" w:hAnsi="Times New Roman" w:cs="Times New Roman"/>
        </w:rPr>
        <w:t xml:space="preserve"> </w:t>
      </w:r>
    </w:p>
    <w:sectPr w:rsidR="009918C7" w:rsidRPr="00194C97" w:rsidSect="00004CC0">
      <w:footerReference w:type="default" r:id="rId8"/>
      <w:headerReference w:type="first" r:id="rId9"/>
      <w:pgSz w:w="11900" w:h="16840"/>
      <w:pgMar w:top="1701" w:right="1134" w:bottom="1701" w:left="1418"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A9F" w:rsidRDefault="00841A9F">
      <w:r>
        <w:separator/>
      </w:r>
    </w:p>
  </w:endnote>
  <w:endnote w:type="continuationSeparator" w:id="0">
    <w:p w:rsidR="00841A9F" w:rsidRDefault="00841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CC0" w:rsidRDefault="00384A3D" w:rsidP="00004CC0">
    <w:pPr>
      <w:pStyle w:val="Stopka"/>
      <w:jc w:val="right"/>
      <w:rPr>
        <w:rFonts w:ascii="Arial" w:hAnsi="Arial" w:cs="Arial"/>
        <w:color w:val="7F7F7F"/>
        <w:sz w:val="16"/>
        <w:szCs w:val="16"/>
      </w:rPr>
    </w:pPr>
    <w:r>
      <w:rPr>
        <w:rFonts w:ascii="Arial" w:hAnsi="Arial" w:cs="Arial"/>
        <w:color w:val="7F7F7F"/>
        <w:sz w:val="16"/>
        <w:szCs w:val="16"/>
      </w:rPr>
      <w:fldChar w:fldCharType="begin"/>
    </w:r>
    <w:r>
      <w:rPr>
        <w:rFonts w:ascii="Arial" w:hAnsi="Arial" w:cs="Arial"/>
        <w:color w:val="7F7F7F"/>
        <w:sz w:val="16"/>
        <w:szCs w:val="16"/>
      </w:rPr>
      <w:instrText xml:space="preserve"> PAGE   \* MERGEFORMAT </w:instrText>
    </w:r>
    <w:r>
      <w:rPr>
        <w:rFonts w:ascii="Arial" w:hAnsi="Arial" w:cs="Arial"/>
        <w:color w:val="7F7F7F"/>
        <w:sz w:val="16"/>
        <w:szCs w:val="16"/>
      </w:rPr>
      <w:fldChar w:fldCharType="separate"/>
    </w:r>
    <w:r w:rsidR="00A83BE3">
      <w:rPr>
        <w:rFonts w:ascii="Arial" w:hAnsi="Arial" w:cs="Arial"/>
        <w:noProof/>
        <w:color w:val="7F7F7F"/>
        <w:sz w:val="16"/>
        <w:szCs w:val="16"/>
      </w:rPr>
      <w:t>3</w:t>
    </w:r>
    <w:r>
      <w:rPr>
        <w:rFonts w:ascii="Arial" w:hAnsi="Arial" w:cs="Arial"/>
        <w:color w:val="7F7F7F"/>
        <w:sz w:val="16"/>
        <w:szCs w:val="16"/>
      </w:rPr>
      <w:fldChar w:fldCharType="end"/>
    </w:r>
  </w:p>
  <w:p w:rsidR="00004CC0" w:rsidRPr="006C13FF" w:rsidRDefault="00004CC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A9F" w:rsidRDefault="00841A9F">
      <w:r>
        <w:separator/>
      </w:r>
    </w:p>
  </w:footnote>
  <w:footnote w:type="continuationSeparator" w:id="0">
    <w:p w:rsidR="00841A9F" w:rsidRDefault="00841A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FE5" w:rsidRPr="00683818" w:rsidRDefault="001E0FE5" w:rsidP="001E0FE5">
    <w:pPr>
      <w:rPr>
        <w:rFonts w:ascii="Times New Roman" w:hAnsi="Times New Roman"/>
        <w:szCs w:val="22"/>
      </w:rPr>
    </w:pPr>
  </w:p>
  <w:p w:rsidR="00004CC0" w:rsidRDefault="00384A3D">
    <w:pPr>
      <w:pStyle w:val="Nagwek"/>
    </w:pPr>
    <w:r>
      <w:rPr>
        <w:noProof/>
        <w:lang w:eastAsia="pl-PL"/>
      </w:rPr>
      <mc:AlternateContent>
        <mc:Choice Requires="wps">
          <w:drawing>
            <wp:anchor distT="0" distB="0" distL="114300" distR="114300" simplePos="0" relativeHeight="251665408" behindDoc="0" locked="0" layoutInCell="1" allowOverlap="1">
              <wp:simplePos x="0" y="0"/>
              <wp:positionH relativeFrom="column">
                <wp:posOffset>3558754</wp:posOffset>
              </wp:positionH>
              <wp:positionV relativeFrom="paragraph">
                <wp:posOffset>-58329</wp:posOffset>
              </wp:positionV>
              <wp:extent cx="2490602" cy="463550"/>
              <wp:effectExtent l="0" t="0" r="5080" b="1270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0602"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CC0" w:rsidRPr="00683818" w:rsidRDefault="00004CC0" w:rsidP="00004CC0">
                          <w:pPr>
                            <w:rPr>
                              <w:rFonts w:ascii="Times New Roman" w:hAnsi="Times New Roman"/>
                              <w:szCs w:val="22"/>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280.2pt;margin-top:-4.6pt;width:196.1pt;height:3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" filled="f" stroked="f">
              <v:textbox inset="0,0,0,0">
                <w:txbxContent>
                  <w:p w:rsidR="00004CC0" w:rsidRPr="00683818" w:rsidRDefault="00004CC0" w:rsidP="00004CC0">
                    <w:pPr>
                      <w:rPr>
                        <w:rFonts w:ascii="Times New Roman" w:hAnsi="Times New Roman"/>
                        <w:szCs w:val="22"/>
                      </w:rPr>
                    </w:pPr>
                  </w:p>
                </w:txbxContent>
              </v:textbox>
            </v:shape>
          </w:pict>
        </mc:Fallback>
      </mc:AlternateContent>
    </w:r>
    <w:r>
      <w:rPr>
        <w:noProof/>
        <w:lang w:eastAsia="pl-PL"/>
      </w:rPr>
      <mc:AlternateContent>
        <mc:Choice Requires="wps">
          <w:drawing>
            <wp:anchor distT="0" distB="0" distL="114300" distR="114300" simplePos="0" relativeHeight="251664384" behindDoc="0" locked="0" layoutInCell="1" allowOverlap="1">
              <wp:simplePos x="0" y="0"/>
              <wp:positionH relativeFrom="column">
                <wp:posOffset>-5080</wp:posOffset>
              </wp:positionH>
              <wp:positionV relativeFrom="paragraph">
                <wp:posOffset>807086</wp:posOffset>
              </wp:positionV>
              <wp:extent cx="3143250" cy="400050"/>
              <wp:effectExtent l="0" t="0" r="0"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CC0" w:rsidRPr="009B765A" w:rsidRDefault="00004CC0" w:rsidP="00004CC0">
                          <w:pPr>
                            <w:rPr>
                              <w:rFonts w:ascii="Times New Roman" w:hAnsi="Times New Roman"/>
                              <w:b/>
                              <w:szCs w:val="22"/>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Text Box 9" o:spid="_x0000_s1027" type="#_x0000_t202" style="position:absolute;margin-left:-.4pt;margin-top:63.55pt;width:247.5pt;height: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" filled="f" stroked="f">
              <v:textbox inset="0,0,0,0">
                <w:txbxContent>
                  <w:p w:rsidR="00004CC0" w:rsidRPr="009B765A" w:rsidRDefault="00004CC0" w:rsidP="00004CC0">
                    <w:pPr>
                      <w:rPr>
                        <w:rFonts w:ascii="Times New Roman" w:hAnsi="Times New Roman"/>
                        <w:b/>
                        <w:szCs w:val="22"/>
                      </w:rPr>
                    </w:pPr>
                  </w:p>
                </w:txbxContent>
              </v:textbox>
            </v:shape>
          </w:pict>
        </mc:Fallback>
      </mc:AlternateContent>
    </w:r>
    <w:r>
      <w:rPr>
        <w:noProof/>
        <w:lang w:eastAsia="pl-PL"/>
      </w:rPr>
      <mc:AlternateContent>
        <mc:Choice Requires="wps">
          <w:drawing>
            <wp:anchor distT="0" distB="0" distL="114300" distR="114300" simplePos="0" relativeHeight="251662336" behindDoc="0" locked="0" layoutInCell="1" allowOverlap="1">
              <wp:simplePos x="0" y="0"/>
              <wp:positionH relativeFrom="column">
                <wp:posOffset>290195</wp:posOffset>
              </wp:positionH>
              <wp:positionV relativeFrom="paragraph">
                <wp:posOffset>1454785</wp:posOffset>
              </wp:positionV>
              <wp:extent cx="3162300" cy="240030"/>
              <wp:effectExtent l="0" t="0" r="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FE5" w:rsidRDefault="001E0FE5"/>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margin-left:22.85pt;margin-top:114.55pt;width:249pt;height:1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" filled="f" stroked="f">
              <v:textbox inset="0,0,0,0">
                <w:txbxContent>
                  <w:p w:rsidR="001E0FE5" w:rsidRDefault="001E0FE5"/>
                </w:txbxContent>
              </v:textbox>
            </v:shape>
          </w:pict>
        </mc:Fallback>
      </mc:AlternateContent>
    </w:r>
    <w:r>
      <w:rPr>
        <w:noProof/>
        <w:lang w:eastAsia="pl-PL"/>
      </w:rPr>
      <mc:AlternateContent>
        <mc:Choice Requires="wps">
          <w:drawing>
            <wp:anchor distT="0" distB="0" distL="114300" distR="114300" simplePos="0" relativeHeight="251659264" behindDoc="0" locked="0" layoutInCell="1" allowOverlap="1">
              <wp:simplePos x="0" y="0"/>
              <wp:positionH relativeFrom="column">
                <wp:posOffset>3629025</wp:posOffset>
              </wp:positionH>
              <wp:positionV relativeFrom="paragraph">
                <wp:posOffset>1679575</wp:posOffset>
              </wp:positionV>
              <wp:extent cx="2419350" cy="1308100"/>
              <wp:effectExtent l="0" t="3175" r="0" b="317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30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CC0" w:rsidRPr="00683818" w:rsidRDefault="00004CC0" w:rsidP="00004CC0">
                          <w:pPr>
                            <w:rPr>
                              <w:rFonts w:ascii="Times New Roman" w:hAnsi="Times New Roman"/>
                              <w:szCs w:val="22"/>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margin-left:285.75pt;margin-top:132.25pt;width:190.5pt;height: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" filled="f" stroked="f">
              <v:textbox inset="0,0,0,0">
                <w:txbxContent>
                  <w:p w:rsidR="00004CC0" w:rsidRPr="00683818" w:rsidRDefault="00004CC0" w:rsidP="00004CC0">
                    <w:pPr>
                      <w:rPr>
                        <w:rFonts w:ascii="Times New Roman" w:hAnsi="Times New Roman"/>
                        <w:szCs w:val="22"/>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3C0ECC"/>
    <w:multiLevelType w:val="hybridMultilevel"/>
    <w:tmpl w:val="A970BE40"/>
    <w:lvl w:ilvl="0" w:tplc="CCCC310A">
      <w:start w:val="1"/>
      <w:numFmt w:val="upperRoman"/>
      <w:lvlText w:val="%1."/>
      <w:lvlJc w:val="left"/>
      <w:pPr>
        <w:ind w:left="900" w:hanging="720"/>
      </w:pPr>
      <w:rPr>
        <w:rFonts w:hint="defaul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rawingGridHorizontalSpacing w:val="12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FE5"/>
    <w:rsid w:val="00004CC0"/>
    <w:rsid w:val="00005E0A"/>
    <w:rsid w:val="00026F0B"/>
    <w:rsid w:val="00060F5C"/>
    <w:rsid w:val="000A76D9"/>
    <w:rsid w:val="000D67D7"/>
    <w:rsid w:val="00130383"/>
    <w:rsid w:val="001458EC"/>
    <w:rsid w:val="00155101"/>
    <w:rsid w:val="00194C97"/>
    <w:rsid w:val="001B6B53"/>
    <w:rsid w:val="001E0FE5"/>
    <w:rsid w:val="001E72BB"/>
    <w:rsid w:val="0020656B"/>
    <w:rsid w:val="00223130"/>
    <w:rsid w:val="00247863"/>
    <w:rsid w:val="00255E93"/>
    <w:rsid w:val="0027272B"/>
    <w:rsid w:val="00290C48"/>
    <w:rsid w:val="002A6D0B"/>
    <w:rsid w:val="002C2594"/>
    <w:rsid w:val="002E7CEC"/>
    <w:rsid w:val="00315F9C"/>
    <w:rsid w:val="00376D65"/>
    <w:rsid w:val="00384A3D"/>
    <w:rsid w:val="003C19D5"/>
    <w:rsid w:val="00481E9C"/>
    <w:rsid w:val="004A7820"/>
    <w:rsid w:val="004E7635"/>
    <w:rsid w:val="005219E4"/>
    <w:rsid w:val="00527F08"/>
    <w:rsid w:val="00530D61"/>
    <w:rsid w:val="0055089D"/>
    <w:rsid w:val="005D4897"/>
    <w:rsid w:val="00611DC9"/>
    <w:rsid w:val="00624254"/>
    <w:rsid w:val="0064373D"/>
    <w:rsid w:val="00680ED9"/>
    <w:rsid w:val="00786BA2"/>
    <w:rsid w:val="007A60B8"/>
    <w:rsid w:val="007B28D0"/>
    <w:rsid w:val="007B5E9F"/>
    <w:rsid w:val="008000E0"/>
    <w:rsid w:val="00841A9F"/>
    <w:rsid w:val="00857659"/>
    <w:rsid w:val="008632C4"/>
    <w:rsid w:val="00894EB6"/>
    <w:rsid w:val="008A1885"/>
    <w:rsid w:val="008A7259"/>
    <w:rsid w:val="008F58C6"/>
    <w:rsid w:val="009918C7"/>
    <w:rsid w:val="00A020E0"/>
    <w:rsid w:val="00A211A2"/>
    <w:rsid w:val="00A24ED3"/>
    <w:rsid w:val="00A30CB2"/>
    <w:rsid w:val="00A605D6"/>
    <w:rsid w:val="00A83BE3"/>
    <w:rsid w:val="00A9225B"/>
    <w:rsid w:val="00AF4BD7"/>
    <w:rsid w:val="00B10604"/>
    <w:rsid w:val="00B527E4"/>
    <w:rsid w:val="00BB2EEE"/>
    <w:rsid w:val="00C07C63"/>
    <w:rsid w:val="00CC18CD"/>
    <w:rsid w:val="00CE4367"/>
    <w:rsid w:val="00CF421F"/>
    <w:rsid w:val="00D12789"/>
    <w:rsid w:val="00D21DA7"/>
    <w:rsid w:val="00D26687"/>
    <w:rsid w:val="00DB02EC"/>
    <w:rsid w:val="00DB09BB"/>
    <w:rsid w:val="00E12402"/>
    <w:rsid w:val="00E17846"/>
    <w:rsid w:val="00ED47AE"/>
    <w:rsid w:val="00ED73EB"/>
    <w:rsid w:val="00F0306E"/>
    <w:rsid w:val="00F46554"/>
    <w:rsid w:val="00F7532A"/>
    <w:rsid w:val="00FA110A"/>
    <w:rsid w:val="00FE49B5"/>
  </w:rsids>
  <m:mathPr>
    <m:mathFont m:val="Cambria Math"/>
    <m:brkBin m:val="before"/>
    <m:brkBinSub m:val="--"/>
    <m:smallFrac m:val="0"/>
    <m:dispDef m:val="0"/>
    <m:lMargin m:val="0"/>
    <m:rMargin m:val="0"/>
    <m:defJc m:val="centerGroup"/>
    <m:wrapRight/>
    <m:intLim m:val="subSup"/>
    <m:naryLim m:val="subSup"/>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32C377F-4CB7-4ED2-B7FC-7EF10BBE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7296E"/>
    <w:rPr>
      <w:sz w:val="24"/>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203EC"/>
    <w:pPr>
      <w:tabs>
        <w:tab w:val="center" w:pos="4320"/>
        <w:tab w:val="right" w:pos="8640"/>
      </w:tabs>
    </w:pPr>
  </w:style>
  <w:style w:type="character" w:customStyle="1" w:styleId="NagwekZnak">
    <w:name w:val="Nagłówek Znak"/>
    <w:basedOn w:val="Domylnaczcionkaakapitu"/>
    <w:link w:val="Nagwek"/>
    <w:uiPriority w:val="99"/>
    <w:rsid w:val="00E203EC"/>
  </w:style>
  <w:style w:type="paragraph" w:styleId="Stopka">
    <w:name w:val="footer"/>
    <w:basedOn w:val="Normalny"/>
    <w:link w:val="StopkaZnak"/>
    <w:uiPriority w:val="99"/>
    <w:unhideWhenUsed/>
    <w:rsid w:val="00E203EC"/>
    <w:pPr>
      <w:tabs>
        <w:tab w:val="center" w:pos="4320"/>
        <w:tab w:val="right" w:pos="8640"/>
      </w:tabs>
    </w:pPr>
  </w:style>
  <w:style w:type="character" w:customStyle="1" w:styleId="StopkaZnak">
    <w:name w:val="Stopka Znak"/>
    <w:basedOn w:val="Domylnaczcionkaakapitu"/>
    <w:link w:val="Stopka"/>
    <w:uiPriority w:val="99"/>
    <w:rsid w:val="00E203EC"/>
  </w:style>
  <w:style w:type="paragraph" w:styleId="Tekstdymka">
    <w:name w:val="Balloon Text"/>
    <w:basedOn w:val="Normalny"/>
    <w:link w:val="TekstdymkaZnak"/>
    <w:uiPriority w:val="99"/>
    <w:semiHidden/>
    <w:unhideWhenUsed/>
    <w:rsid w:val="00FF097E"/>
    <w:rPr>
      <w:rFonts w:ascii="Tahoma" w:hAnsi="Tahoma" w:cs="Tahoma"/>
      <w:sz w:val="16"/>
      <w:szCs w:val="16"/>
    </w:rPr>
  </w:style>
  <w:style w:type="character" w:customStyle="1" w:styleId="TekstdymkaZnak">
    <w:name w:val="Tekst dymka Znak"/>
    <w:basedOn w:val="Domylnaczcionkaakapitu"/>
    <w:link w:val="Tekstdymka"/>
    <w:uiPriority w:val="99"/>
    <w:semiHidden/>
    <w:rsid w:val="00FF097E"/>
    <w:rPr>
      <w:rFonts w:ascii="Tahoma" w:hAnsi="Tahoma" w:cs="Tahoma"/>
      <w:sz w:val="16"/>
      <w:szCs w:val="16"/>
    </w:rPr>
  </w:style>
  <w:style w:type="character" w:styleId="Hipercze">
    <w:name w:val="Hyperlink"/>
    <w:basedOn w:val="Domylnaczcionkaakapitu"/>
    <w:uiPriority w:val="99"/>
    <w:unhideWhenUsed/>
    <w:rsid w:val="00EF3BAE"/>
    <w:rPr>
      <w:color w:val="0000FF"/>
      <w:u w:val="single"/>
    </w:rPr>
  </w:style>
  <w:style w:type="paragraph" w:styleId="Akapitzlist">
    <w:name w:val="List Paragraph"/>
    <w:basedOn w:val="Normalny"/>
    <w:uiPriority w:val="72"/>
    <w:qFormat/>
    <w:rsid w:val="001E0FE5"/>
    <w:pPr>
      <w:ind w:left="720"/>
      <w:contextualSpacing/>
    </w:pPr>
  </w:style>
  <w:style w:type="paragraph" w:customStyle="1" w:styleId="p">
    <w:name w:val="p"/>
    <w:uiPriority w:val="99"/>
    <w:rsid w:val="009918C7"/>
    <w:pPr>
      <w:widowControl w:val="0"/>
      <w:autoSpaceDE w:val="0"/>
      <w:autoSpaceDN w:val="0"/>
      <w:adjustRightInd w:val="0"/>
      <w:spacing w:before="20" w:after="40" w:line="40" w:lineRule="atLeast"/>
      <w:jc w:val="both"/>
    </w:pPr>
    <w:rPr>
      <w:rFonts w:ascii="Helvetica" w:eastAsiaTheme="minorEastAsia" w:hAnsi="Helvetica" w:cs="Helvetica"/>
      <w:color w:val="000000"/>
      <w:sz w:val="18"/>
      <w:szCs w:val="18"/>
    </w:rPr>
  </w:style>
  <w:style w:type="paragraph" w:styleId="NormalnyWeb">
    <w:name w:val="Normal (Web)"/>
    <w:basedOn w:val="Normalny"/>
    <w:uiPriority w:val="99"/>
    <w:rsid w:val="005219E4"/>
    <w:pPr>
      <w:spacing w:before="150"/>
    </w:pPr>
    <w:rPr>
      <w:rFonts w:ascii="Arial" w:eastAsia="Times New Roman" w:hAnsi="Arial" w:cs="Arial"/>
      <w:color w:val="000000"/>
      <w:lang w:eastAsia="pl-PL"/>
    </w:rPr>
  </w:style>
  <w:style w:type="paragraph" w:styleId="Tekstprzypisudolnego">
    <w:name w:val="footnote text"/>
    <w:basedOn w:val="Normalny"/>
    <w:link w:val="TekstprzypisudolnegoZnak"/>
    <w:rsid w:val="00DB02EC"/>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rsid w:val="00DB02EC"/>
    <w:rPr>
      <w:rFonts w:ascii="Times New Roman" w:eastAsia="Times New Roman" w:hAnsi="Times New Roman"/>
    </w:rPr>
  </w:style>
  <w:style w:type="character" w:styleId="Odwoanieprzypisudolnego">
    <w:name w:val="footnote reference"/>
    <w:basedOn w:val="Domylnaczcionkaakapitu"/>
    <w:rsid w:val="00DB02EC"/>
    <w:rPr>
      <w:vertAlign w:val="superscript"/>
    </w:rPr>
  </w:style>
  <w:style w:type="paragraph" w:styleId="Tekstpodstawowy">
    <w:name w:val="Body Text"/>
    <w:basedOn w:val="Normalny"/>
    <w:link w:val="TekstpodstawowyZnak"/>
    <w:rsid w:val="00F7532A"/>
    <w:pPr>
      <w:jc w:val="both"/>
    </w:pPr>
    <w:rPr>
      <w:rFonts w:ascii="Times New Roman" w:eastAsia="Times New Roman" w:hAnsi="Times New Roman"/>
      <w:lang w:eastAsia="pl-PL"/>
    </w:rPr>
  </w:style>
  <w:style w:type="character" w:customStyle="1" w:styleId="TekstpodstawowyZnak">
    <w:name w:val="Tekst podstawowy Znak"/>
    <w:basedOn w:val="Domylnaczcionkaakapitu"/>
    <w:link w:val="Tekstpodstawowy"/>
    <w:rsid w:val="00F7532A"/>
    <w:rPr>
      <w:rFonts w:ascii="Times New Roman" w:eastAsia="Times New Roman" w:hAnsi="Times New Roman"/>
      <w:sz w:val="24"/>
      <w:szCs w:val="24"/>
    </w:rPr>
  </w:style>
  <w:style w:type="character" w:styleId="Odwoaniedokomentarza">
    <w:name w:val="annotation reference"/>
    <w:basedOn w:val="Domylnaczcionkaakapitu"/>
    <w:uiPriority w:val="99"/>
    <w:semiHidden/>
    <w:unhideWhenUsed/>
    <w:rsid w:val="00F7532A"/>
    <w:rPr>
      <w:sz w:val="16"/>
      <w:szCs w:val="16"/>
    </w:rPr>
  </w:style>
  <w:style w:type="paragraph" w:styleId="Tekstkomentarza">
    <w:name w:val="annotation text"/>
    <w:basedOn w:val="Normalny"/>
    <w:link w:val="TekstkomentarzaZnak"/>
    <w:uiPriority w:val="99"/>
    <w:semiHidden/>
    <w:unhideWhenUsed/>
    <w:rsid w:val="00F7532A"/>
    <w:rPr>
      <w:sz w:val="20"/>
      <w:szCs w:val="20"/>
    </w:rPr>
  </w:style>
  <w:style w:type="character" w:customStyle="1" w:styleId="TekstkomentarzaZnak">
    <w:name w:val="Tekst komentarza Znak"/>
    <w:basedOn w:val="Domylnaczcionkaakapitu"/>
    <w:link w:val="Tekstkomentarza"/>
    <w:uiPriority w:val="99"/>
    <w:semiHidden/>
    <w:rsid w:val="00F7532A"/>
    <w:rPr>
      <w:lang w:eastAsia="en-US"/>
    </w:rPr>
  </w:style>
  <w:style w:type="paragraph" w:styleId="Tematkomentarza">
    <w:name w:val="annotation subject"/>
    <w:basedOn w:val="Tekstkomentarza"/>
    <w:next w:val="Tekstkomentarza"/>
    <w:link w:val="TematkomentarzaZnak"/>
    <w:uiPriority w:val="99"/>
    <w:semiHidden/>
    <w:unhideWhenUsed/>
    <w:rsid w:val="00F7532A"/>
    <w:rPr>
      <w:b/>
      <w:bCs/>
    </w:rPr>
  </w:style>
  <w:style w:type="character" w:customStyle="1" w:styleId="TematkomentarzaZnak">
    <w:name w:val="Temat komentarza Znak"/>
    <w:basedOn w:val="TekstkomentarzaZnak"/>
    <w:link w:val="Tematkomentarza"/>
    <w:uiPriority w:val="99"/>
    <w:semiHidden/>
    <w:rsid w:val="00F7532A"/>
    <w:rPr>
      <w:b/>
      <w:bCs/>
      <w:lang w:eastAsia="en-US"/>
    </w:rPr>
  </w:style>
  <w:style w:type="paragraph" w:styleId="Poprawka">
    <w:name w:val="Revision"/>
    <w:hidden/>
    <w:uiPriority w:val="71"/>
    <w:rsid w:val="00F7532A"/>
    <w:rPr>
      <w:sz w:val="24"/>
      <w:szCs w:val="24"/>
      <w:lang w:eastAsia="en-US"/>
    </w:rPr>
  </w:style>
  <w:style w:type="paragraph" w:styleId="Tekstprzypisukocowego">
    <w:name w:val="endnote text"/>
    <w:basedOn w:val="Normalny"/>
    <w:link w:val="TekstprzypisukocowegoZnak"/>
    <w:uiPriority w:val="99"/>
    <w:semiHidden/>
    <w:unhideWhenUsed/>
    <w:rsid w:val="0027272B"/>
    <w:rPr>
      <w:sz w:val="20"/>
      <w:szCs w:val="20"/>
    </w:rPr>
  </w:style>
  <w:style w:type="character" w:customStyle="1" w:styleId="TekstprzypisukocowegoZnak">
    <w:name w:val="Tekst przypisu końcowego Znak"/>
    <w:basedOn w:val="Domylnaczcionkaakapitu"/>
    <w:link w:val="Tekstprzypisukocowego"/>
    <w:uiPriority w:val="99"/>
    <w:semiHidden/>
    <w:rsid w:val="0027272B"/>
    <w:rPr>
      <w:lang w:eastAsia="en-US"/>
    </w:rPr>
  </w:style>
  <w:style w:type="character" w:styleId="Odwoanieprzypisukocowego">
    <w:name w:val="endnote reference"/>
    <w:basedOn w:val="Domylnaczcionkaakapitu"/>
    <w:uiPriority w:val="99"/>
    <w:semiHidden/>
    <w:unhideWhenUsed/>
    <w:rsid w:val="0027272B"/>
    <w:rPr>
      <w:vertAlign w:val="superscript"/>
    </w:rPr>
  </w:style>
  <w:style w:type="character" w:customStyle="1" w:styleId="Bodytext">
    <w:name w:val="Body text_"/>
    <w:basedOn w:val="Domylnaczcionkaakapitu"/>
    <w:link w:val="Tekstpodstawowy2"/>
    <w:rsid w:val="008A1885"/>
    <w:rPr>
      <w:rFonts w:ascii="Times New Roman" w:eastAsia="Times New Roman" w:hAnsi="Times New Roman"/>
      <w:sz w:val="24"/>
      <w:szCs w:val="24"/>
      <w:shd w:val="clear" w:color="auto" w:fill="FFFFFF"/>
    </w:rPr>
  </w:style>
  <w:style w:type="paragraph" w:customStyle="1" w:styleId="Tekstpodstawowy2">
    <w:name w:val="Tekst podstawowy2"/>
    <w:basedOn w:val="Normalny"/>
    <w:link w:val="Bodytext"/>
    <w:rsid w:val="008A1885"/>
    <w:pPr>
      <w:shd w:val="clear" w:color="auto" w:fill="FFFFFF"/>
      <w:spacing w:before="1140" w:after="240" w:line="274" w:lineRule="exact"/>
      <w:jc w:val="both"/>
    </w:pPr>
    <w:rPr>
      <w:rFonts w:ascii="Times New Roman" w:eastAsia="Times New Roman" w:hAnsi="Times New Roman"/>
      <w:lang w:eastAsia="pl-PL"/>
    </w:rPr>
  </w:style>
  <w:style w:type="character" w:customStyle="1" w:styleId="Tekstpodstawowy1">
    <w:name w:val="Tekst podstawowy1"/>
    <w:basedOn w:val="Bodytext"/>
    <w:rsid w:val="001458EC"/>
    <w:rPr>
      <w:rFonts w:ascii="Times New Roman" w:eastAsia="Times New Roman" w:hAnsi="Times New Roman" w:cs="Times New Roman"/>
      <w:b w:val="0"/>
      <w:bCs w:val="0"/>
      <w:i w:val="0"/>
      <w:iCs w:val="0"/>
      <w:smallCaps w:val="0"/>
      <w:strike w:val="0"/>
      <w:spacing w:val="0"/>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834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Moje%20dokumenty\Szablony\ok\Serwer\aaaa.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9AC36-262F-4F82-B415-DA89339F1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aaaa.dot</Template>
  <TotalTime>0</TotalTime>
  <Pages>3</Pages>
  <Words>982</Words>
  <Characters>5896</Characters>
  <Application>Microsoft Office Word</Application>
  <DocSecurity>0</DocSecurity>
  <Lines>49</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Plan B</Company>
  <LinksUpToDate>false</LinksUpToDate>
  <CharactersWithSpaces>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dc:creator>
  <cp:keywords/>
  <dc:description/>
  <cp:lastModifiedBy>Olędzka Karolina</cp:lastModifiedBy>
  <cp:revision>2</cp:revision>
  <cp:lastPrinted>2019-01-07T09:17:00Z</cp:lastPrinted>
  <dcterms:created xsi:type="dcterms:W3CDTF">2019-01-07T09:17:00Z</dcterms:created>
  <dcterms:modified xsi:type="dcterms:W3CDTF">2019-01-07T09:17:00Z</dcterms:modified>
</cp:coreProperties>
</file>