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F83" w:rsidRPr="00D03F83" w:rsidRDefault="00D03F83" w:rsidP="00DD0058">
      <w:pPr>
        <w:pStyle w:val="OZNPROJEKTUwskazaniedatylubwersjiprojektu"/>
      </w:pPr>
      <w:r>
        <w:t>Projekt</w:t>
      </w:r>
    </w:p>
    <w:p w:rsidR="00D03F83" w:rsidRPr="00D03F83" w:rsidRDefault="00D03F83" w:rsidP="00DD0058">
      <w:pPr>
        <w:pStyle w:val="OZNRODZAKTUtznustawalubrozporzdzenieiorganwydajcy"/>
      </w:pPr>
      <w:r w:rsidRPr="00D03F83">
        <w:t>USTAWA</w:t>
      </w:r>
    </w:p>
    <w:p w:rsidR="00D03F83" w:rsidRPr="00D03F83" w:rsidRDefault="00D03F83" w:rsidP="00DD0058">
      <w:pPr>
        <w:pStyle w:val="DATAAKTUdatauchwalenialubwydaniaaktu"/>
      </w:pPr>
      <w:r w:rsidRPr="00D03F83">
        <w:t>z dnia</w:t>
      </w:r>
    </w:p>
    <w:p w:rsidR="00D03F83" w:rsidRPr="00DD0058" w:rsidRDefault="00D03F83" w:rsidP="00DD0058">
      <w:pPr>
        <w:pStyle w:val="TYTUAKTUprzedmiotregulacjiustawylubrozporzdzenia"/>
      </w:pPr>
      <w:r w:rsidRPr="00D03F83">
        <w:t>o Fundacji P</w:t>
      </w:r>
      <w:r w:rsidR="00DD0058">
        <w:t>latforma Przemysłu Przyszłości</w:t>
      </w:r>
      <w:r w:rsidR="00DD0058" w:rsidRPr="00DD0058">
        <w:rPr>
          <w:rStyle w:val="IGPindeksgrnyipogrubienie"/>
        </w:rPr>
        <w:footnoteReference w:id="1"/>
      </w:r>
      <w:r w:rsidR="00DD0058" w:rsidRPr="00DD0058">
        <w:rPr>
          <w:rStyle w:val="IGPindeksgrnyipogrubienie"/>
        </w:rPr>
        <w:t>)</w:t>
      </w:r>
    </w:p>
    <w:p w:rsidR="00D03F83" w:rsidRPr="00D03F83" w:rsidRDefault="00D03F83" w:rsidP="00DD0058">
      <w:pPr>
        <w:pStyle w:val="ROZDZODDZOZNoznaczenierozdziauluboddziau"/>
      </w:pPr>
      <w:r w:rsidRPr="00D03F83">
        <w:t>Rozdział 1</w:t>
      </w:r>
    </w:p>
    <w:p w:rsidR="00D03F83" w:rsidRPr="00D03F83" w:rsidRDefault="00D03F83" w:rsidP="00DD0058">
      <w:pPr>
        <w:pStyle w:val="ROZDZODDZPRZEDMprzedmiotregulacjirozdziauluboddziau"/>
      </w:pPr>
      <w:r w:rsidRPr="00D03F83">
        <w:t>Przepisy ogólne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1.</w:t>
      </w:r>
      <w:r w:rsidR="00DD0058">
        <w:t> </w:t>
      </w:r>
      <w:r w:rsidRPr="00D03F83">
        <w:t xml:space="preserve">1. Celem Fundacji Platforma Przemysłu Przyszłości, zwanej dalej </w:t>
      </w:r>
      <w:r w:rsidR="00DD0058">
        <w:t>„</w:t>
      </w:r>
      <w:r w:rsidRPr="00D03F83">
        <w:t>Platformą</w:t>
      </w:r>
      <w:r w:rsidR="00DD0058">
        <w:t>”</w:t>
      </w:r>
      <w:r w:rsidRPr="00D03F83">
        <w:t>, jest działanie na rzecz wzrostu konkurencyjności przedsiębiorców poprzez wsparcie ich transformacji cyfrowej w zakresie procesów, produktów i modeli biznesowych, wykorzystujących najnowsze osiągnięcia z dziedziny automatyzacji, sztucznej inteligencji, technologii teleinformatycznych oraz komunikacji pomięd</w:t>
      </w:r>
      <w:r w:rsidR="00DD0058">
        <w:t>zy maszynami oraz człowiekiem a </w:t>
      </w:r>
      <w:r w:rsidRPr="00D03F83">
        <w:t>maszynami z uwzględnieniem odpowiedniego poziomu bezpieczeństwa tych rozwiązań.</w:t>
      </w:r>
    </w:p>
    <w:p w:rsidR="00D03F83" w:rsidRPr="00D03F83" w:rsidRDefault="00D03F83" w:rsidP="00DD0058">
      <w:pPr>
        <w:pStyle w:val="USTustnpkodeksu"/>
        <w:keepNext/>
      </w:pPr>
      <w:r>
        <w:t>2.</w:t>
      </w:r>
      <w:r w:rsidR="00DD0058">
        <w:t> </w:t>
      </w:r>
      <w:r w:rsidRPr="00D03F83">
        <w:t xml:space="preserve">Cel, o którym mowa w ust. </w:t>
      </w:r>
      <w:r w:rsidR="00DD0058">
        <w:t>1</w:t>
      </w:r>
      <w:r w:rsidRPr="00D03F83">
        <w:t>, Platforma realizuje poprzez następujące zadania: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budowanie</w:t>
      </w:r>
      <w:r w:rsidR="00DD0058">
        <w:t xml:space="preserve"> </w:t>
      </w:r>
      <w:r w:rsidRPr="00D03F83">
        <w:t>świadomości</w:t>
      </w:r>
      <w:r w:rsidR="00DD0058">
        <w:t xml:space="preserve"> </w:t>
      </w:r>
      <w:r w:rsidRPr="00D03F83">
        <w:t>przedsiębiorców</w:t>
      </w:r>
      <w:r w:rsidR="00DD0058">
        <w:t xml:space="preserve"> </w:t>
      </w:r>
      <w:r w:rsidRPr="00D03F83">
        <w:t>i</w:t>
      </w:r>
      <w:r w:rsidR="00DD0058">
        <w:t xml:space="preserve"> </w:t>
      </w:r>
      <w:r w:rsidRPr="00D03F83">
        <w:t>promowanie</w:t>
      </w:r>
      <w:r w:rsidR="00DD0058">
        <w:t xml:space="preserve"> </w:t>
      </w:r>
      <w:r w:rsidRPr="00D03F83">
        <w:t>korzyści</w:t>
      </w:r>
      <w:r w:rsidR="00DD0058">
        <w:t xml:space="preserve"> wynikających z </w:t>
      </w:r>
      <w:r w:rsidRPr="00D03F83">
        <w:t>cyfryzacji przemysłu oraz wykorzystania nowoczesnych technologii teleinformatycznych;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wspieranie podnoszenia poziomu technicznego, technologicznego i organizacyjnego przedsiębiorców</w:t>
      </w:r>
      <w:r w:rsidRPr="00D03F83">
        <w:tab/>
        <w:t>z</w:t>
      </w:r>
      <w:r w:rsidR="00DD0058">
        <w:t xml:space="preserve"> </w:t>
      </w:r>
      <w:r w:rsidRPr="00D03F83">
        <w:t>uwzględnieniem</w:t>
      </w:r>
      <w:r w:rsidR="00DD0058">
        <w:t xml:space="preserve"> </w:t>
      </w:r>
      <w:r w:rsidRPr="00D03F83">
        <w:t>procesów</w:t>
      </w:r>
      <w:r w:rsidR="00DD0058">
        <w:t xml:space="preserve"> </w:t>
      </w:r>
      <w:r w:rsidRPr="00D03F83">
        <w:t>przetwórczych,</w:t>
      </w:r>
      <w:r w:rsidR="00DD0058">
        <w:t xml:space="preserve"> logistycznych i </w:t>
      </w:r>
      <w:r w:rsidRPr="00D03F83">
        <w:t>energetycznych oraz cyfrowej integracji tych procesów;</w:t>
      </w:r>
    </w:p>
    <w:p w:rsidR="00D03F83" w:rsidRPr="00D03F83" w:rsidRDefault="00D03F83" w:rsidP="00DD0058">
      <w:pPr>
        <w:pStyle w:val="PKTpunkt"/>
      </w:pPr>
      <w:r w:rsidRPr="00D03F83">
        <w:t>3)</w:t>
      </w:r>
      <w:r w:rsidR="00DD0058">
        <w:tab/>
      </w:r>
      <w:r w:rsidRPr="00D03F83">
        <w:t>promowanie i wspieranie stosowania przez przedsiębiorców inteligentnych systemów zarządczych, wytwórczych i dystrybucyjnych opartych o pozyskiwanie, gromadzenie, przesyłanie i analizę danych;</w:t>
      </w:r>
    </w:p>
    <w:p w:rsidR="00D03F83" w:rsidRPr="00D03F83" w:rsidRDefault="00D03F83" w:rsidP="00DD0058">
      <w:pPr>
        <w:pStyle w:val="PKTpunkt"/>
      </w:pPr>
      <w:r w:rsidRPr="00D03F83">
        <w:t>4)</w:t>
      </w:r>
      <w:r w:rsidR="00DD0058">
        <w:tab/>
      </w:r>
      <w:r w:rsidRPr="00D03F83">
        <w:t>inicjowanie we</w:t>
      </w:r>
      <w:r w:rsidR="00DD0058">
        <w:t xml:space="preserve"> </w:t>
      </w:r>
      <w:r w:rsidRPr="00D03F83">
        <w:t>współpracy</w:t>
      </w:r>
      <w:r w:rsidR="00DD0058">
        <w:t xml:space="preserve"> </w:t>
      </w:r>
      <w:r w:rsidRPr="00D03F83">
        <w:t>z</w:t>
      </w:r>
      <w:r w:rsidR="00DD0058">
        <w:t xml:space="preserve"> </w:t>
      </w:r>
      <w:r w:rsidRPr="00D03F83">
        <w:t>przedsiębiorcami</w:t>
      </w:r>
      <w:r w:rsidR="00DD0058">
        <w:t xml:space="preserve"> </w:t>
      </w:r>
      <w:r w:rsidRPr="00D03F83">
        <w:t>projektów</w:t>
      </w:r>
      <w:r w:rsidR="00DD0058">
        <w:t xml:space="preserve"> </w:t>
      </w:r>
      <w:r w:rsidRPr="00D03F83">
        <w:t>badawczych ukierunkowanych na rozwój inżynierii materiałowej, technik wytwórczych oraz nowych produktów;</w:t>
      </w:r>
    </w:p>
    <w:p w:rsidR="00D03F83" w:rsidRPr="00D03F83" w:rsidRDefault="00D03F83" w:rsidP="00DD0058">
      <w:pPr>
        <w:pStyle w:val="PKTpunkt"/>
      </w:pPr>
      <w:r w:rsidRPr="00D03F83">
        <w:t>5)</w:t>
      </w:r>
      <w:r w:rsidR="00DD0058">
        <w:tab/>
      </w:r>
      <w:r w:rsidRPr="00D03F83">
        <w:t>prowadzenie działalności informacyjnej i szkoleniowej dla przedsiębiorców w zakresie cyfryzacji przemysłu;</w:t>
      </w:r>
    </w:p>
    <w:p w:rsidR="00D03F83" w:rsidRPr="00D03F83" w:rsidRDefault="00D03F83" w:rsidP="00DD0058">
      <w:pPr>
        <w:pStyle w:val="PKTpunkt"/>
      </w:pPr>
      <w:r w:rsidRPr="00D03F83">
        <w:t>6)</w:t>
      </w:r>
      <w:r w:rsidR="00DD0058">
        <w:tab/>
      </w:r>
      <w:r w:rsidRPr="00D03F83">
        <w:t>proponowanie przedsiębiorcom rozwiązań z zakresu cyfrowej transformacji przemysłu,</w:t>
      </w:r>
      <w:r>
        <w:t xml:space="preserve"> </w:t>
      </w:r>
      <w:r w:rsidRPr="00D03F83">
        <w:t>w tym zarządzania zmianą, wiedzą i innowacjami;</w:t>
      </w:r>
    </w:p>
    <w:p w:rsidR="00D03F83" w:rsidRPr="00D03F83" w:rsidRDefault="00D03F83" w:rsidP="00DD0058">
      <w:pPr>
        <w:pStyle w:val="PKTpunkt"/>
        <w:keepNext/>
      </w:pPr>
      <w:r w:rsidRPr="00D03F83">
        <w:lastRenderedPageBreak/>
        <w:t>7)</w:t>
      </w:r>
      <w:r w:rsidR="00DD0058">
        <w:tab/>
      </w:r>
      <w:r w:rsidRPr="00D03F83">
        <w:t>promowanie wśród przedsiębiorców:</w:t>
      </w:r>
    </w:p>
    <w:p w:rsidR="00D03F83" w:rsidRPr="00D03F83" w:rsidRDefault="00D03F83" w:rsidP="00DD0058">
      <w:pPr>
        <w:pStyle w:val="LITlitera"/>
      </w:pPr>
      <w:r w:rsidRPr="00D03F83">
        <w:t>a)</w:t>
      </w:r>
      <w:r w:rsidR="00DD0058">
        <w:tab/>
      </w:r>
      <w:r w:rsidRPr="00D03F83">
        <w:t>zintegrowanych rozwiązań technologicznych zapewniających interoperacyjność,</w:t>
      </w:r>
    </w:p>
    <w:p w:rsidR="00D03F83" w:rsidRPr="00D03F83" w:rsidRDefault="00D03F83" w:rsidP="00DD0058">
      <w:pPr>
        <w:pStyle w:val="LITlitera"/>
      </w:pPr>
      <w:r w:rsidRPr="00D03F83">
        <w:t>b)</w:t>
      </w:r>
      <w:r w:rsidR="00DD0058">
        <w:tab/>
      </w:r>
      <w:r w:rsidRPr="00D03F83">
        <w:t>tworzenia zaufanych systemów wymiany danych,</w:t>
      </w:r>
    </w:p>
    <w:p w:rsidR="00D03F83" w:rsidRPr="00D03F83" w:rsidRDefault="00D03F83" w:rsidP="00DD0058">
      <w:pPr>
        <w:pStyle w:val="LITlitera"/>
      </w:pPr>
      <w:r w:rsidRPr="00D03F83">
        <w:t>c)</w:t>
      </w:r>
      <w:r w:rsidR="00DD0058">
        <w:tab/>
      </w:r>
      <w:r w:rsidRPr="00D03F83">
        <w:t>wzajemnego dzielenia się danymi,</w:t>
      </w:r>
    </w:p>
    <w:p w:rsidR="00D03F83" w:rsidRPr="00D03F83" w:rsidRDefault="00D03F83" w:rsidP="00DD0058">
      <w:pPr>
        <w:pStyle w:val="LITlitera"/>
      </w:pPr>
      <w:r w:rsidRPr="00D03F83">
        <w:t>d)</w:t>
      </w:r>
      <w:r w:rsidR="00DD0058">
        <w:tab/>
      </w:r>
      <w:r w:rsidRPr="00D03F83">
        <w:t>zasad cyberbezpieczeństwa;</w:t>
      </w:r>
    </w:p>
    <w:p w:rsidR="00D03F83" w:rsidRPr="00D03F83" w:rsidRDefault="00D03F83" w:rsidP="00DD0058">
      <w:pPr>
        <w:pStyle w:val="PKTpunkt"/>
      </w:pPr>
      <w:r w:rsidRPr="00D03F83">
        <w:t>8)</w:t>
      </w:r>
      <w:r w:rsidR="00DD0058">
        <w:tab/>
      </w:r>
      <w:r w:rsidRPr="00D03F83">
        <w:t>tworzenie mechanizmów współdziałania, dzielenia się wiedzą oraz budowania zaufania w relacjach pomiędzy podmiotami zaangażowanymi w proces transformacji cyfrowej;</w:t>
      </w:r>
    </w:p>
    <w:p w:rsidR="00D03F83" w:rsidRPr="00DD0058" w:rsidRDefault="00D03F83" w:rsidP="00DD0058">
      <w:pPr>
        <w:pStyle w:val="PKTpunkt"/>
      </w:pPr>
      <w:r w:rsidRPr="00DD0058">
        <w:t>9)</w:t>
      </w:r>
      <w:r w:rsidR="00DD0058" w:rsidRPr="00DD0058">
        <w:tab/>
      </w:r>
      <w:r w:rsidRPr="00DD0058">
        <w:t>współpracę</w:t>
      </w:r>
      <w:r w:rsidR="00DD0058" w:rsidRPr="00DD0058">
        <w:t xml:space="preserve"> </w:t>
      </w:r>
      <w:r w:rsidRPr="00DD0058">
        <w:t>z</w:t>
      </w:r>
      <w:r w:rsidR="00DD0058" w:rsidRPr="00DD0058">
        <w:t xml:space="preserve"> </w:t>
      </w:r>
      <w:r w:rsidRPr="00DD0058">
        <w:t>podmiotami</w:t>
      </w:r>
      <w:r w:rsidR="00DD0058" w:rsidRPr="00DD0058">
        <w:t xml:space="preserve"> </w:t>
      </w:r>
      <w:r w:rsidRPr="00DD0058">
        <w:t>prowadzącymi</w:t>
      </w:r>
      <w:r w:rsidR="00DD0058" w:rsidRPr="00DD0058">
        <w:t xml:space="preserve"> </w:t>
      </w:r>
      <w:r w:rsidRPr="00DD0058">
        <w:t>kształcenie</w:t>
      </w:r>
      <w:r w:rsidR="00DD0058" w:rsidRPr="00DD0058">
        <w:t xml:space="preserve"> </w:t>
      </w:r>
      <w:r w:rsidRPr="00DD0058">
        <w:t>techniczne</w:t>
      </w:r>
      <w:r w:rsidR="00DD0058" w:rsidRPr="00DD0058">
        <w:t xml:space="preserve"> </w:t>
      </w:r>
      <w:r w:rsidRPr="00DD0058">
        <w:t>mającą</w:t>
      </w:r>
      <w:r w:rsidR="00DD0058" w:rsidRPr="00DD0058">
        <w:t xml:space="preserve"> </w:t>
      </w:r>
      <w:r w:rsidRPr="00DD0058">
        <w:t>promować</w:t>
      </w:r>
      <w:r w:rsidR="00DD0058">
        <w:t xml:space="preserve"> </w:t>
      </w:r>
      <w:r w:rsidRPr="00DD0058">
        <w:t>dostosowanie kompetencji pracowników do potrzeb przemysłu przyszłości;</w:t>
      </w:r>
    </w:p>
    <w:p w:rsidR="00D03F83" w:rsidRPr="00DD0058" w:rsidRDefault="00D03F83" w:rsidP="00DD0058">
      <w:pPr>
        <w:pStyle w:val="PKTpunkt"/>
      </w:pPr>
      <w:r w:rsidRPr="00DD0058">
        <w:t>10)</w:t>
      </w:r>
      <w:r w:rsidR="00DD0058" w:rsidRPr="00DD0058">
        <w:tab/>
      </w:r>
      <w:r w:rsidRPr="00DD0058">
        <w:t>prowadzenie</w:t>
      </w:r>
      <w:r w:rsidR="00DD0058" w:rsidRPr="00DD0058">
        <w:t xml:space="preserve"> </w:t>
      </w:r>
      <w:r w:rsidRPr="00DD0058">
        <w:t>działalności</w:t>
      </w:r>
      <w:r w:rsidR="00DD0058" w:rsidRPr="00DD0058">
        <w:t xml:space="preserve"> </w:t>
      </w:r>
      <w:r w:rsidRPr="00DD0058">
        <w:t>na</w:t>
      </w:r>
      <w:r w:rsidR="00DD0058" w:rsidRPr="00DD0058">
        <w:t xml:space="preserve"> </w:t>
      </w:r>
      <w:r w:rsidRPr="00DD0058">
        <w:t>rzecz</w:t>
      </w:r>
      <w:r w:rsidR="00DD0058" w:rsidRPr="00DD0058">
        <w:t xml:space="preserve"> </w:t>
      </w:r>
      <w:r w:rsidRPr="00DD0058">
        <w:t>podnoszenia</w:t>
      </w:r>
      <w:r w:rsidR="00DD0058" w:rsidRPr="00DD0058">
        <w:t xml:space="preserve"> </w:t>
      </w:r>
      <w:r w:rsidRPr="00DD0058">
        <w:t>kapitału</w:t>
      </w:r>
      <w:r w:rsidR="00DD0058" w:rsidRPr="00DD0058">
        <w:t xml:space="preserve"> </w:t>
      </w:r>
      <w:r w:rsidRPr="00DD0058">
        <w:t>ludzkiego</w:t>
      </w:r>
      <w:r w:rsidR="00DD0058" w:rsidRPr="00DD0058">
        <w:t xml:space="preserve"> </w:t>
      </w:r>
      <w:r w:rsidRPr="00DD0058">
        <w:t>i</w:t>
      </w:r>
      <w:r w:rsidR="00DD0058" w:rsidRPr="00DD0058">
        <w:t xml:space="preserve"> </w:t>
      </w:r>
      <w:r w:rsidRPr="00DD0058">
        <w:t>społecznego, ze szczególnym uwzględnieniem cyfryzacji przemysłu;</w:t>
      </w:r>
    </w:p>
    <w:p w:rsidR="00D03F83" w:rsidRPr="00DD0058" w:rsidRDefault="00D03F83" w:rsidP="00DD0058">
      <w:pPr>
        <w:pStyle w:val="PKTpunkt"/>
      </w:pPr>
      <w:r w:rsidRPr="00DD0058">
        <w:t>11)</w:t>
      </w:r>
      <w:r w:rsidR="00DD0058" w:rsidRPr="00DD0058">
        <w:tab/>
      </w:r>
      <w:r w:rsidRPr="00DD0058">
        <w:t>współpracę międzynarodową, w szczególności</w:t>
      </w:r>
      <w:r w:rsidR="00DD0058" w:rsidRPr="00DD0058">
        <w:t xml:space="preserve"> </w:t>
      </w:r>
      <w:r w:rsidRPr="00DD0058">
        <w:t>z</w:t>
      </w:r>
      <w:r w:rsidR="00DD0058" w:rsidRPr="00DD0058">
        <w:t xml:space="preserve"> </w:t>
      </w:r>
      <w:r w:rsidRPr="00DD0058">
        <w:t>innymi</w:t>
      </w:r>
      <w:r w:rsidR="00DD0058" w:rsidRPr="00DD0058">
        <w:t xml:space="preserve"> </w:t>
      </w:r>
      <w:r w:rsidRPr="00DD0058">
        <w:t>narodowymi</w:t>
      </w:r>
      <w:r w:rsidR="00DD0058" w:rsidRPr="00DD0058">
        <w:t xml:space="preserve"> platformami z </w:t>
      </w:r>
      <w:r w:rsidRPr="00DD0058">
        <w:t>państw Unii Europejskiej, poprzez wymianę doświadczeń, transfer wiedzy oraz wypracowywanie spójnego podejścia do procesów cyfrowej transformacji przemysłu;</w:t>
      </w:r>
    </w:p>
    <w:p w:rsidR="00D03F83" w:rsidRPr="00DD0058" w:rsidRDefault="00D03F83" w:rsidP="00DD0058">
      <w:pPr>
        <w:pStyle w:val="PKTpunkt"/>
      </w:pPr>
      <w:r w:rsidRPr="00DD0058">
        <w:t>12)</w:t>
      </w:r>
      <w:r w:rsidR="00DD0058" w:rsidRPr="00DD0058">
        <w:tab/>
      </w:r>
      <w:r w:rsidRPr="00DD0058">
        <w:t>opiniowanie</w:t>
      </w:r>
      <w:r w:rsidR="00DD0058" w:rsidRPr="00DD0058">
        <w:t xml:space="preserve"> </w:t>
      </w:r>
      <w:r w:rsidRPr="00DD0058">
        <w:t>projektów</w:t>
      </w:r>
      <w:r w:rsidR="00DD0058" w:rsidRPr="00DD0058">
        <w:t xml:space="preserve"> </w:t>
      </w:r>
      <w:r w:rsidRPr="00DD0058">
        <w:t>założeń</w:t>
      </w:r>
      <w:r w:rsidR="00DD0058" w:rsidRPr="00DD0058">
        <w:t xml:space="preserve"> </w:t>
      </w:r>
      <w:r w:rsidRPr="00DD0058">
        <w:t>i</w:t>
      </w:r>
      <w:r w:rsidR="00DD0058" w:rsidRPr="00DD0058">
        <w:t xml:space="preserve"> </w:t>
      </w:r>
      <w:r w:rsidRPr="00DD0058">
        <w:t>projektów</w:t>
      </w:r>
      <w:r w:rsidR="00DD0058" w:rsidRPr="00DD0058">
        <w:t xml:space="preserve"> </w:t>
      </w:r>
      <w:r w:rsidRPr="00DD0058">
        <w:t>aktów</w:t>
      </w:r>
      <w:r w:rsidR="00DD0058" w:rsidRPr="00DD0058">
        <w:t xml:space="preserve"> </w:t>
      </w:r>
      <w:r w:rsidRPr="00DD0058">
        <w:t>prawnych</w:t>
      </w:r>
      <w:r w:rsidR="00DD0058" w:rsidRPr="00DD0058">
        <w:t xml:space="preserve"> </w:t>
      </w:r>
      <w:r w:rsidRPr="00DD0058">
        <w:t>dotyczących</w:t>
      </w:r>
      <w:r w:rsidR="00DD0058" w:rsidRPr="00DD0058">
        <w:t xml:space="preserve"> </w:t>
      </w:r>
      <w:r w:rsidRPr="00DD0058">
        <w:t>obszaru</w:t>
      </w:r>
      <w:r w:rsidR="00DD0058">
        <w:t xml:space="preserve"> </w:t>
      </w:r>
      <w:r w:rsidRPr="00DD0058">
        <w:t>działalności Platformy;</w:t>
      </w:r>
    </w:p>
    <w:p w:rsidR="00D03F83" w:rsidRPr="00D03F83" w:rsidRDefault="00D03F83" w:rsidP="00DD0058">
      <w:pPr>
        <w:pStyle w:val="PKTpunkt"/>
      </w:pPr>
      <w:r w:rsidRPr="00DD0058">
        <w:t>13)</w:t>
      </w:r>
      <w:r w:rsidR="00DD0058" w:rsidRPr="00DD0058">
        <w:tab/>
      </w:r>
      <w:r w:rsidRPr="00DD0058">
        <w:t>udzielanie</w:t>
      </w:r>
      <w:r w:rsidRPr="00D03F83">
        <w:t xml:space="preserve"> niefinansowego wsparcia z przeznaczeniem na transformację cyfrową.</w:t>
      </w:r>
    </w:p>
    <w:p w:rsidR="00D03F83" w:rsidRPr="00D03F83" w:rsidRDefault="00D03F83" w:rsidP="00DD0058">
      <w:pPr>
        <w:pStyle w:val="USTustnpkodeksu"/>
      </w:pPr>
      <w:r w:rsidRPr="00D03F83">
        <w:t>3.</w:t>
      </w:r>
      <w:r w:rsidR="00DD0058">
        <w:t> </w:t>
      </w:r>
      <w:r w:rsidRPr="00D03F83">
        <w:t>Platforma może realizować zadania wymienione w ust. 2 pkt 1–10 poprzez tworzenie</w:t>
      </w:r>
      <w:r>
        <w:t xml:space="preserve"> </w:t>
      </w:r>
      <w:r w:rsidRPr="00D03F83">
        <w:t>oddziałów podległych Zarządowi Platformy.</w:t>
      </w:r>
    </w:p>
    <w:p w:rsidR="00D03F83" w:rsidRPr="00D03F83" w:rsidRDefault="00D03F83" w:rsidP="00DD0058">
      <w:pPr>
        <w:pStyle w:val="USTustnpkodeksu"/>
      </w:pPr>
      <w:r>
        <w:t>4.</w:t>
      </w:r>
      <w:r w:rsidR="00DD0058">
        <w:t> </w:t>
      </w:r>
      <w:r w:rsidRPr="00D03F83">
        <w:t>Rada Ministrów albo poszczególni ministrowie mogą w drodze umowy</w:t>
      </w:r>
      <w:r w:rsidR="00DD0058">
        <w:t xml:space="preserve"> </w:t>
      </w:r>
      <w:r w:rsidRPr="00D03F83">
        <w:t>powierzyć</w:t>
      </w:r>
      <w:r>
        <w:t xml:space="preserve"> </w:t>
      </w:r>
      <w:r w:rsidRPr="00D03F83">
        <w:t>Platformie realizację zadań, o których mowa w ust. 2.</w:t>
      </w:r>
    </w:p>
    <w:p w:rsidR="00D03F83" w:rsidRPr="00D03F83" w:rsidRDefault="00D03F83" w:rsidP="00DD0058">
      <w:pPr>
        <w:pStyle w:val="USTustnpkodeksu"/>
      </w:pPr>
      <w:r w:rsidRPr="00D03F83">
        <w:t>5.</w:t>
      </w:r>
      <w:r w:rsidR="00DD0058">
        <w:t> </w:t>
      </w:r>
      <w:r w:rsidRPr="00D03F83">
        <w:t>Powierzając zadania, o których mowa w ust. 2, Rada Ministrów albo poszczególni ministrowie zapewniają Platformie odpowiednie środki finansowe.</w:t>
      </w:r>
    </w:p>
    <w:p w:rsidR="00D03F83" w:rsidRPr="00D03F83" w:rsidRDefault="00D03F83" w:rsidP="00DD0058">
      <w:pPr>
        <w:pStyle w:val="USTustnpkodeksu"/>
      </w:pPr>
      <w:r w:rsidRPr="00D03F83">
        <w:t>6.</w:t>
      </w:r>
      <w:r w:rsidR="00DD0058">
        <w:t> </w:t>
      </w:r>
      <w:r w:rsidRPr="00D03F83">
        <w:t>Platforma nie prowadzi działalności, której celem jest osiąganie zysku.</w:t>
      </w:r>
    </w:p>
    <w:p w:rsidR="00D03F83" w:rsidRPr="00D03F83" w:rsidRDefault="00D03F83" w:rsidP="00DD0058">
      <w:pPr>
        <w:pStyle w:val="USTustnpkodeksu"/>
      </w:pPr>
      <w:r w:rsidRPr="00D03F83">
        <w:t>7.</w:t>
      </w:r>
      <w:r w:rsidR="00DD0058">
        <w:t> </w:t>
      </w:r>
      <w:r w:rsidRPr="00D03F83">
        <w:t>Za</w:t>
      </w:r>
      <w:r w:rsidR="00DD0058">
        <w:t xml:space="preserve"> </w:t>
      </w:r>
      <w:r w:rsidRPr="00D03F83">
        <w:t>czynności</w:t>
      </w:r>
      <w:r w:rsidR="00DD0058">
        <w:t xml:space="preserve"> </w:t>
      </w:r>
      <w:r w:rsidRPr="00D03F83">
        <w:t>związane</w:t>
      </w:r>
      <w:r w:rsidR="00DD0058">
        <w:t xml:space="preserve"> </w:t>
      </w:r>
      <w:r w:rsidRPr="00D03F83">
        <w:t>z</w:t>
      </w:r>
      <w:r w:rsidR="00DD0058">
        <w:t xml:space="preserve"> </w:t>
      </w:r>
      <w:r w:rsidRPr="00D03F83">
        <w:t>realizacją</w:t>
      </w:r>
      <w:r w:rsidR="00DD0058">
        <w:t xml:space="preserve"> </w:t>
      </w:r>
      <w:r w:rsidRPr="00D03F83">
        <w:t>zadań,</w:t>
      </w:r>
      <w:r w:rsidR="00DD0058">
        <w:t xml:space="preserve"> </w:t>
      </w:r>
      <w:r w:rsidRPr="00D03F83">
        <w:t>o</w:t>
      </w:r>
      <w:r w:rsidR="00DD0058">
        <w:t xml:space="preserve"> </w:t>
      </w:r>
      <w:r w:rsidRPr="00D03F83">
        <w:t>których</w:t>
      </w:r>
      <w:r w:rsidR="00DD0058">
        <w:t xml:space="preserve"> </w:t>
      </w:r>
      <w:r w:rsidRPr="00D03F83">
        <w:t>mowa</w:t>
      </w:r>
      <w:r w:rsidR="00DD0058">
        <w:t xml:space="preserve"> </w:t>
      </w:r>
      <w:r w:rsidRPr="00D03F83">
        <w:t>w</w:t>
      </w:r>
      <w:r w:rsidR="00DD0058">
        <w:t xml:space="preserve"> </w:t>
      </w:r>
      <w:r w:rsidRPr="00D03F83">
        <w:t>ust.</w:t>
      </w:r>
      <w:r w:rsidR="00DD0058">
        <w:t xml:space="preserve"> </w:t>
      </w:r>
      <w:r w:rsidRPr="00D03F83">
        <w:t>2</w:t>
      </w:r>
      <w:r w:rsidR="00DD0058">
        <w:t xml:space="preserve"> </w:t>
      </w:r>
      <w:r w:rsidRPr="00D03F83">
        <w:t>pkt</w:t>
      </w:r>
      <w:r w:rsidR="00DD0058">
        <w:t xml:space="preserve"> </w:t>
      </w:r>
      <w:r w:rsidRPr="00D03F83">
        <w:t>1</w:t>
      </w:r>
      <w:r w:rsidR="00DD0058">
        <w:t>–</w:t>
      </w:r>
      <w:r w:rsidRPr="00D03F83">
        <w:t>10, Platforma może pobierać opłaty w wysokości nieprzekraczającej ponoszonych kosztów.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2.</w:t>
      </w:r>
      <w:r w:rsidR="00DD0058">
        <w:t> </w:t>
      </w:r>
      <w:r w:rsidRPr="00D03F83">
        <w:t>1. Platforma prowadzi działalność na terytorium Rzeczypospolitej Polskiej.</w:t>
      </w:r>
    </w:p>
    <w:p w:rsidR="00D03F83" w:rsidRPr="00D03F83" w:rsidRDefault="00D03F83" w:rsidP="00DD0058">
      <w:pPr>
        <w:pStyle w:val="USTustnpkodeksu"/>
      </w:pPr>
      <w:r w:rsidRPr="00D03F83">
        <w:t>2.</w:t>
      </w:r>
      <w:r w:rsidR="00DD0058">
        <w:t> </w:t>
      </w:r>
      <w:r w:rsidRPr="00D03F83">
        <w:t>Siedzibą Platformy jest Warszawa.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3.</w:t>
      </w:r>
      <w:r w:rsidR="00DD0058">
        <w:t> </w:t>
      </w:r>
      <w:r w:rsidRPr="00D03F83">
        <w:t>Platforma jest ustanowiona na czas nieokreślony.</w:t>
      </w:r>
    </w:p>
    <w:p w:rsidR="00D03F83" w:rsidRPr="00D03F83" w:rsidRDefault="00D03F83" w:rsidP="00DD0058">
      <w:pPr>
        <w:pStyle w:val="ARTartustawynprozporzdzenia"/>
        <w:keepNext/>
      </w:pPr>
      <w:r w:rsidRPr="00DD0058">
        <w:rPr>
          <w:rStyle w:val="Ppogrubienie"/>
        </w:rPr>
        <w:lastRenderedPageBreak/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4.</w:t>
      </w:r>
      <w:r w:rsidR="00DD0058">
        <w:t> </w:t>
      </w:r>
      <w:r w:rsidRPr="00D03F83">
        <w:t>W sprawach nieuregulowanych w ustawie do Platformy stosuje się przepisy ustawy z dnia 6 kwietnia 1984 r. o fundacjach (Dz. U. z 2018 r. poz. 1491), z wyłączeniem przepisów: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o uprawnieniach właściwego starosty w stosunku do fundacji;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o prowadzeniu działalności gospodarczej służącej realizacji jej celów.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5.</w:t>
      </w:r>
      <w:r w:rsidR="00DD0058">
        <w:t> </w:t>
      </w:r>
      <w:r w:rsidRPr="00D03F83">
        <w:t>Majątek Platformy stanowi fundusz założycielski oraz inne mienie uzyskane lub nabyte przez Platformę w toku jej działania.</w:t>
      </w:r>
    </w:p>
    <w:p w:rsidR="00D03F83" w:rsidRPr="00D03F83" w:rsidRDefault="00D03F83" w:rsidP="00DD0058">
      <w:pPr>
        <w:pStyle w:val="ARTartustawynprozporzdzenia"/>
        <w:keepNext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6.</w:t>
      </w:r>
      <w:r w:rsidR="00DD0058">
        <w:t> </w:t>
      </w:r>
      <w:r w:rsidRPr="00D03F83">
        <w:t>1. Platforma tworzy: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fundusz założycielski, który jest funduszem podstawowym w rozumieniu ustawy z dnia 29 września 1994 r. o rachunkowości (Dz. U. z 2018 r. poz. 395, 398, 650 i 1629);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fundusz rezerwowy;</w:t>
      </w:r>
    </w:p>
    <w:p w:rsidR="00D03F83" w:rsidRPr="00D03F83" w:rsidRDefault="00D03F83" w:rsidP="00DD0058">
      <w:pPr>
        <w:pStyle w:val="PKTpunkt"/>
      </w:pPr>
      <w:r w:rsidRPr="00D03F83">
        <w:t>3)</w:t>
      </w:r>
      <w:r w:rsidR="00DD0058">
        <w:tab/>
      </w:r>
      <w:r w:rsidRPr="00D03F83">
        <w:t>inne fundusze, jeżeli obowiązek ich utworzenia wynika z przepisów prawa.</w:t>
      </w:r>
    </w:p>
    <w:p w:rsidR="00D03F83" w:rsidRPr="00D03F83" w:rsidRDefault="00D03F83" w:rsidP="00DD0058">
      <w:pPr>
        <w:pStyle w:val="USTustnpkodeksu"/>
        <w:keepNext/>
      </w:pPr>
      <w:r w:rsidRPr="00D03F83">
        <w:t>2.</w:t>
      </w:r>
      <w:r w:rsidR="00DD0058">
        <w:t> </w:t>
      </w:r>
      <w:r w:rsidRPr="00D03F83">
        <w:t>Fundusz założycielski Platformy stanowi: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dotacja</w:t>
      </w:r>
      <w:r>
        <w:t xml:space="preserve"> </w:t>
      </w:r>
      <w:r w:rsidRPr="00D03F83">
        <w:t>w</w:t>
      </w:r>
      <w:r>
        <w:t xml:space="preserve"> </w:t>
      </w:r>
      <w:r w:rsidRPr="00D03F83">
        <w:t>wysokości</w:t>
      </w:r>
      <w:r>
        <w:t xml:space="preserve"> </w:t>
      </w:r>
      <w:r w:rsidRPr="00D03F83">
        <w:t>2</w:t>
      </w:r>
      <w:r>
        <w:t xml:space="preserve"> </w:t>
      </w:r>
      <w:r w:rsidRPr="00D03F83">
        <w:t>milionów</w:t>
      </w:r>
      <w:r>
        <w:t xml:space="preserve"> </w:t>
      </w:r>
      <w:r w:rsidRPr="00D03F83">
        <w:t>złotych</w:t>
      </w:r>
      <w:r>
        <w:t xml:space="preserve"> przekazana </w:t>
      </w:r>
      <w:r w:rsidRPr="00D03F83">
        <w:t>przez</w:t>
      </w:r>
      <w:r>
        <w:t xml:space="preserve"> </w:t>
      </w:r>
      <w:r w:rsidRPr="00D03F83">
        <w:t>Skarb</w:t>
      </w:r>
      <w:r>
        <w:t xml:space="preserve"> </w:t>
      </w:r>
      <w:r w:rsidRPr="00D03F83">
        <w:t>Państwa</w:t>
      </w:r>
    </w:p>
    <w:p w:rsidR="00D03F83" w:rsidRPr="00D03F83" w:rsidRDefault="00D03F83" w:rsidP="00D03F83">
      <w:r w:rsidRPr="00D03F83">
        <w:t>reprezentowany przez ministra właściwego do spraw gospodarki;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równowartość netto środków trwałych, wartości niematerialnych i prawnych oraz innych składników majątku, stanowiących wyposażenie Platformy na dzień rozpoczęcia przez nią działalności.</w:t>
      </w:r>
    </w:p>
    <w:p w:rsidR="00D03F83" w:rsidRPr="00D03F83" w:rsidRDefault="00D03F83" w:rsidP="00DD0058">
      <w:pPr>
        <w:pStyle w:val="USTustnpkodeksu"/>
      </w:pPr>
      <w:r w:rsidRPr="00D03F83">
        <w:t>3.</w:t>
      </w:r>
      <w:r w:rsidR="00DD0058">
        <w:t> </w:t>
      </w:r>
      <w:r w:rsidRPr="00D03F83">
        <w:t>Środki, o których mowa w ust. 2 pkt 1, zostaną przekazane ze środków budżetu państwa, z części, której dysponentem jest minister właściwy do spraw gospodarki, na rachunek bankowy Platformy.</w:t>
      </w:r>
    </w:p>
    <w:p w:rsidR="00D03F83" w:rsidRPr="00D03F83" w:rsidRDefault="00D03F83" w:rsidP="00DD0058">
      <w:pPr>
        <w:pStyle w:val="USTustnpkodeksu"/>
      </w:pPr>
      <w:r w:rsidRPr="00D03F83">
        <w:t>4.</w:t>
      </w:r>
      <w:r w:rsidR="00DD0058">
        <w:t> </w:t>
      </w:r>
      <w:r w:rsidRPr="00D03F83">
        <w:t>Zysk netto Platformy za rok obrotowy przeznacza się na fundusz rezerwowy.</w:t>
      </w:r>
    </w:p>
    <w:p w:rsidR="00D03F83" w:rsidRPr="00D03F83" w:rsidRDefault="00D03F83" w:rsidP="00DD0058">
      <w:pPr>
        <w:pStyle w:val="USTustnpkodeksu"/>
      </w:pPr>
      <w:r w:rsidRPr="00D03F83">
        <w:t>5.</w:t>
      </w:r>
      <w:r w:rsidR="00DD0058">
        <w:t> </w:t>
      </w:r>
      <w:r w:rsidRPr="00D03F83">
        <w:t>Stratę netto Platformy za rok obrotowy pokrywa się z funduszu rezerwowego. Jeżeli strata netto jest wyższa niż fundusz rezerwowy, część straty niepokrytą z funduszu rezerwowego pokrywa się z funduszu założycielskiego.</w:t>
      </w:r>
    </w:p>
    <w:p w:rsidR="00D03F83" w:rsidRPr="00D03F83" w:rsidRDefault="00D03F83" w:rsidP="00DD0058">
      <w:pPr>
        <w:pStyle w:val="USTustnpkodeksu"/>
      </w:pPr>
      <w:r w:rsidRPr="00D03F83">
        <w:t>6.</w:t>
      </w:r>
      <w:r w:rsidR="00DD0058">
        <w:t> </w:t>
      </w:r>
      <w:r w:rsidRPr="00D03F83">
        <w:t>Czynności, o których mowa w ust. 4 i</w:t>
      </w:r>
      <w:r>
        <w:t xml:space="preserve"> 5, podlegają</w:t>
      </w:r>
      <w:r w:rsidR="00DD0058">
        <w:t xml:space="preserve"> </w:t>
      </w:r>
      <w:r>
        <w:t xml:space="preserve">zaopiniowaniu </w:t>
      </w:r>
      <w:r w:rsidRPr="00D03F83">
        <w:t>przez Radę</w:t>
      </w:r>
      <w:r>
        <w:t xml:space="preserve"> </w:t>
      </w:r>
      <w:r w:rsidRPr="00D03F83">
        <w:t>Platformy i zatwierdzeniu przez ministra właściwego do spraw gospodarki.</w:t>
      </w:r>
    </w:p>
    <w:p w:rsidR="00D03F83" w:rsidRPr="00D03F83" w:rsidRDefault="00D03F83" w:rsidP="00DD0058">
      <w:pPr>
        <w:pStyle w:val="ROZDZODDZOZNoznaczenierozdziauluboddziau"/>
      </w:pPr>
      <w:r w:rsidRPr="00D03F83">
        <w:t>Rozdział 2</w:t>
      </w:r>
    </w:p>
    <w:p w:rsidR="00D03F83" w:rsidRPr="00D03F83" w:rsidRDefault="00D03F83" w:rsidP="00DD0058">
      <w:pPr>
        <w:pStyle w:val="ROZDZODDZPRZEDMprzedmiotregulacjirozdziauluboddziau"/>
      </w:pPr>
      <w:r w:rsidRPr="00D03F83">
        <w:t>Finansowanie</w:t>
      </w:r>
    </w:p>
    <w:p w:rsidR="00D03F83" w:rsidRPr="00D03F83" w:rsidRDefault="00D03F83" w:rsidP="00DD0058">
      <w:pPr>
        <w:pStyle w:val="ARTartustawynprozporzdzenia"/>
        <w:keepNext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7.</w:t>
      </w:r>
      <w:r w:rsidR="00DD0058">
        <w:t> </w:t>
      </w:r>
      <w:r w:rsidRPr="00D03F83">
        <w:t>1. Źródłami finansowania Platformy są: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dotacje podmiotowe z budżetu państwa na realizację bieżącej działalności Platformy;</w:t>
      </w:r>
    </w:p>
    <w:p w:rsidR="00D03F83" w:rsidRPr="00D03F83" w:rsidRDefault="00D03F83" w:rsidP="00DD0058">
      <w:pPr>
        <w:pStyle w:val="PKTpunkt"/>
      </w:pPr>
      <w:r w:rsidRPr="00D03F83">
        <w:lastRenderedPageBreak/>
        <w:t>2)</w:t>
      </w:r>
      <w:r w:rsidR="00DD0058">
        <w:tab/>
      </w:r>
      <w:r w:rsidRPr="00D03F83">
        <w:t>dotacje celowe z budżetu państwa na działania służące realizacji celu Platformy, w tym na finansowanie lub dofinansowanie kosztów realizacji inwestycji;</w:t>
      </w:r>
    </w:p>
    <w:p w:rsidR="00D03F83" w:rsidRPr="00D03F83" w:rsidRDefault="00D03F83" w:rsidP="00DD0058">
      <w:pPr>
        <w:pStyle w:val="PKTpunkt"/>
      </w:pPr>
      <w:r w:rsidRPr="00D03F83">
        <w:t>3)</w:t>
      </w:r>
      <w:r w:rsidR="00DD0058">
        <w:tab/>
      </w:r>
      <w:r w:rsidRPr="00D03F83">
        <w:t>środki, o których mowa w art. 5 ust. 1 pkt 2 i 3 ustawy z dnia 27 sierpnia 2009 r.</w:t>
      </w:r>
      <w:r>
        <w:t xml:space="preserve"> </w:t>
      </w:r>
      <w:r w:rsidR="00DD0058">
        <w:t>o </w:t>
      </w:r>
      <w:r w:rsidRPr="00D03F83">
        <w:t>finansach publicznych (Dz. U. z 2017 r. poz. 2077 oraz z 2018 r. poz. 62, 1000, 1366,</w:t>
      </w:r>
      <w:r>
        <w:t xml:space="preserve"> </w:t>
      </w:r>
      <w:r w:rsidRPr="00D03F83">
        <w:t>1669 i 1693);</w:t>
      </w:r>
    </w:p>
    <w:p w:rsidR="00D03F83" w:rsidRPr="00D03F83" w:rsidRDefault="00D03F83" w:rsidP="00DD0058">
      <w:pPr>
        <w:pStyle w:val="PKTpunkt"/>
      </w:pPr>
      <w:r w:rsidRPr="00D03F83">
        <w:t>4)</w:t>
      </w:r>
      <w:r w:rsidR="00DD0058">
        <w:tab/>
      </w:r>
      <w:r w:rsidRPr="00D03F83">
        <w:t>darowizny, spadki, zapisy i dochody ze zbiórek;</w:t>
      </w:r>
    </w:p>
    <w:p w:rsidR="00D03F83" w:rsidRPr="00D03F83" w:rsidRDefault="00D03F83" w:rsidP="00DD0058">
      <w:pPr>
        <w:pStyle w:val="PKTpunkt"/>
      </w:pPr>
      <w:r w:rsidRPr="00D03F83">
        <w:t>5)</w:t>
      </w:r>
      <w:r w:rsidR="00DD0058">
        <w:tab/>
      </w:r>
      <w:r w:rsidRPr="00D03F83">
        <w:t>dochody z majątku ruchomego, nieruchomego i praw;</w:t>
      </w:r>
    </w:p>
    <w:p w:rsidR="00D03F83" w:rsidRPr="00D03F83" w:rsidRDefault="00D03F83" w:rsidP="00DD0058">
      <w:pPr>
        <w:pStyle w:val="PKTpunkt"/>
      </w:pPr>
      <w:r w:rsidRPr="00D03F83">
        <w:t>6)</w:t>
      </w:r>
      <w:r w:rsidR="00DD0058">
        <w:tab/>
      </w:r>
      <w:r w:rsidRPr="00D03F83">
        <w:t>dochody pochodzące z wkładów na rachunkach bankowych, lokat kapitałowych oraz papierów wartościowych;</w:t>
      </w:r>
    </w:p>
    <w:p w:rsidR="00D03F83" w:rsidRPr="00D03F83" w:rsidRDefault="00D03F83" w:rsidP="00DD0058">
      <w:pPr>
        <w:pStyle w:val="PKTpunkt"/>
      </w:pPr>
      <w:r w:rsidRPr="00D03F83">
        <w:t>7)</w:t>
      </w:r>
      <w:r w:rsidR="00DD0058">
        <w:tab/>
      </w:r>
      <w:r w:rsidRPr="00D03F83">
        <w:t>wpływy wynikające z realizacji umów, o których mowa w art. 1 ust. 4;</w:t>
      </w:r>
    </w:p>
    <w:p w:rsidR="00D03F83" w:rsidRPr="00D03F83" w:rsidRDefault="00D03F83" w:rsidP="00DD0058">
      <w:pPr>
        <w:pStyle w:val="PKTpunkt"/>
      </w:pPr>
      <w:r w:rsidRPr="00D03F83">
        <w:t>8)</w:t>
      </w:r>
      <w:r w:rsidR="00DD0058">
        <w:tab/>
      </w:r>
      <w:r w:rsidRPr="00D03F83">
        <w:t>wpływy z opłat określone w art. 1 ust. 7 oraz art. 22 pkt 2.</w:t>
      </w:r>
    </w:p>
    <w:p w:rsidR="00D03F83" w:rsidRPr="00D03F83" w:rsidRDefault="00D03F83" w:rsidP="00DD0058">
      <w:pPr>
        <w:pStyle w:val="USTustnpkodeksu"/>
      </w:pPr>
      <w:r w:rsidRPr="00D03F83">
        <w:t>2.</w:t>
      </w:r>
      <w:r w:rsidR="00DD0058">
        <w:t> </w:t>
      </w:r>
      <w:r w:rsidRPr="00D03F83">
        <w:t>Środki określone w ust. 1 pkt 8 stanowią przychody Platformy i są wydatkowane na</w:t>
      </w:r>
      <w:r>
        <w:t xml:space="preserve"> </w:t>
      </w:r>
      <w:r w:rsidRPr="00D03F83">
        <w:t>realizację zadań, o których mowa w art. 1 ust. 2.</w:t>
      </w:r>
    </w:p>
    <w:p w:rsidR="00D03F83" w:rsidRPr="00D03F83" w:rsidRDefault="00D03F83" w:rsidP="00DD0058">
      <w:pPr>
        <w:pStyle w:val="ARTartustawynprozporzdzenia"/>
        <w:keepNext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8.</w:t>
      </w:r>
      <w:r w:rsidR="00DD0058">
        <w:t> </w:t>
      </w:r>
      <w:r w:rsidRPr="00D03F83">
        <w:t>1. Platforma składa</w:t>
      </w:r>
      <w:r w:rsidR="00DD0058">
        <w:t xml:space="preserve"> </w:t>
      </w:r>
      <w:r w:rsidRPr="00D03F83">
        <w:t>do</w:t>
      </w:r>
      <w:r w:rsidR="00DD0058">
        <w:t xml:space="preserve"> </w:t>
      </w:r>
      <w:r w:rsidRPr="00D03F83">
        <w:t>ministra</w:t>
      </w:r>
      <w:r w:rsidR="00DD0058">
        <w:t xml:space="preserve"> </w:t>
      </w:r>
      <w:r w:rsidRPr="00D03F83">
        <w:t>właściwego</w:t>
      </w:r>
      <w:r w:rsidR="00DD0058">
        <w:t xml:space="preserve"> </w:t>
      </w:r>
      <w:r w:rsidRPr="00D03F83">
        <w:t>do</w:t>
      </w:r>
      <w:r w:rsidR="00DD0058">
        <w:t xml:space="preserve"> </w:t>
      </w:r>
      <w:r w:rsidRPr="00D03F83">
        <w:t>spraw</w:t>
      </w:r>
      <w:r w:rsidR="00DD0058">
        <w:t xml:space="preserve"> </w:t>
      </w:r>
      <w:r w:rsidRPr="00D03F83">
        <w:t>gospodarki</w:t>
      </w:r>
      <w:r w:rsidR="00DD0058">
        <w:t xml:space="preserve"> wniosek o </w:t>
      </w:r>
      <w:r w:rsidRPr="00D03F83">
        <w:t xml:space="preserve">udzielenie dotacji podmiotowej, o której mowa w art. 7 </w:t>
      </w:r>
      <w:r w:rsidR="00DA5539">
        <w:t xml:space="preserve">ust. 1 </w:t>
      </w:r>
      <w:r w:rsidRPr="00D03F83">
        <w:t>pkt 1, zawierający: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szczegółowy opis przeznaczenia dotacji, o jaką wnosi Platforma;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wskazanie wysokości dotacji wraz ze szczegółowym uzasadnieniem;</w:t>
      </w:r>
    </w:p>
    <w:p w:rsidR="00D03F83" w:rsidRPr="00D03F83" w:rsidRDefault="00D03F83" w:rsidP="00DD0058">
      <w:pPr>
        <w:pStyle w:val="PKTpunkt"/>
      </w:pPr>
      <w:r w:rsidRPr="00D03F83">
        <w:t>3)</w:t>
      </w:r>
      <w:r w:rsidR="00DD0058">
        <w:tab/>
      </w:r>
      <w:r w:rsidRPr="00D03F83">
        <w:t>informację o szacunkowych kosztach i przychodach Platformy;</w:t>
      </w:r>
    </w:p>
    <w:p w:rsidR="00D03F83" w:rsidRPr="00D03F83" w:rsidRDefault="00D03F83" w:rsidP="00DD0058">
      <w:pPr>
        <w:pStyle w:val="PKTpunkt"/>
      </w:pPr>
      <w:r w:rsidRPr="00D03F83">
        <w:t>4)</w:t>
      </w:r>
      <w:r w:rsidR="00DD0058">
        <w:tab/>
      </w:r>
      <w:r w:rsidRPr="00D03F83">
        <w:t>wstępny harmonogram przekazywania środków.</w:t>
      </w:r>
    </w:p>
    <w:p w:rsidR="00D03F83" w:rsidRPr="00D03F83" w:rsidRDefault="00D03F83" w:rsidP="00DD0058">
      <w:pPr>
        <w:pStyle w:val="USTustnpkodeksu"/>
      </w:pPr>
      <w:r w:rsidRPr="00D03F83">
        <w:t>2.</w:t>
      </w:r>
      <w:r w:rsidR="00DD0058">
        <w:t> </w:t>
      </w:r>
      <w:r w:rsidRPr="00D03F83">
        <w:t>Dotacja podmiotowa nie może przewyższać różnicy pomiędzy rzeczywistymi kosztami funkcjonowania Platformy a dochodami, o których mowa w art. 7 ust. 1 pkt 5 i 6. Koszty realizacji umów, o których mowa w art. 1 ust. 4</w:t>
      </w:r>
      <w:r w:rsidR="006C541C">
        <w:t>,</w:t>
      </w:r>
      <w:r w:rsidRPr="00D03F83">
        <w:t xml:space="preserve"> nie mogą obejmować kosztów pokrytych z dotacji podmiotowej.</w:t>
      </w:r>
    </w:p>
    <w:p w:rsidR="00D03F83" w:rsidRPr="00D03F83" w:rsidRDefault="00D03F83" w:rsidP="00DD0058">
      <w:pPr>
        <w:pStyle w:val="USTustnpkodeksu"/>
        <w:keepNext/>
      </w:pPr>
      <w:r w:rsidRPr="00D03F83">
        <w:t>3.</w:t>
      </w:r>
      <w:r w:rsidR="00DD0058">
        <w:t> </w:t>
      </w:r>
      <w:r w:rsidRPr="00D03F83">
        <w:t>Platforma jest obowiązana do: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prowadzenia wyodrębnionej ewidencji dla</w:t>
      </w:r>
      <w:r w:rsidR="00DD0058">
        <w:t xml:space="preserve"> </w:t>
      </w:r>
      <w:r w:rsidRPr="00D03F83">
        <w:t>każdego, oddzielnie wymienionego w art. 7 ust. 1 pkt 1</w:t>
      </w:r>
      <w:r>
        <w:t>–</w:t>
      </w:r>
      <w:r w:rsidRPr="00D03F83">
        <w:t>3 źródła finansowania;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określenia w dokumentacji, o której mowa w art. 10 ust. 1 ustawy z dnia 29 września 1994 r. o rachunkowości, zasad prowadzenia wyodrębnionej ewidencji oraz metod przypisywania przychodów i kosztów;</w:t>
      </w:r>
    </w:p>
    <w:p w:rsidR="00D03F83" w:rsidRPr="00D03F83" w:rsidRDefault="00D03F83" w:rsidP="00DD0058">
      <w:pPr>
        <w:pStyle w:val="PKTpunkt"/>
      </w:pPr>
      <w:r w:rsidRPr="00D03F83">
        <w:t>3)</w:t>
      </w:r>
      <w:r w:rsidR="00DD0058">
        <w:tab/>
      </w:r>
      <w:r w:rsidRPr="00D03F83">
        <w:t>składania</w:t>
      </w:r>
      <w:r>
        <w:t xml:space="preserve"> </w:t>
      </w:r>
      <w:r w:rsidRPr="00D03F83">
        <w:t>ministrowi</w:t>
      </w:r>
      <w:r>
        <w:t xml:space="preserve"> </w:t>
      </w:r>
      <w:r w:rsidRPr="00D03F83">
        <w:t>właściwemu</w:t>
      </w:r>
      <w:r>
        <w:t xml:space="preserve"> do </w:t>
      </w:r>
      <w:r w:rsidRPr="00D03F83">
        <w:t>spraw</w:t>
      </w:r>
      <w:r>
        <w:t xml:space="preserve"> </w:t>
      </w:r>
      <w:r w:rsidRPr="00D03F83">
        <w:t>gospodarki</w:t>
      </w:r>
      <w:r>
        <w:t xml:space="preserve"> </w:t>
      </w:r>
      <w:r w:rsidRPr="00D03F83">
        <w:t>sprawozdań</w:t>
      </w:r>
      <w:r>
        <w:t xml:space="preserve"> </w:t>
      </w:r>
      <w:r w:rsidR="00DD0058">
        <w:t>rocznych z </w:t>
      </w:r>
      <w:r w:rsidRPr="00D03F83">
        <w:t>realizacji zadań objętych dotacją oraz z jej wykorzystania.</w:t>
      </w:r>
    </w:p>
    <w:p w:rsidR="00D03F83" w:rsidRPr="00D03F83" w:rsidRDefault="00D03F83" w:rsidP="00DD0058">
      <w:pPr>
        <w:pStyle w:val="USTustnpkodeksu"/>
      </w:pPr>
      <w:r w:rsidRPr="00D03F83">
        <w:t>4.</w:t>
      </w:r>
      <w:r w:rsidR="00DD0058">
        <w:t> </w:t>
      </w:r>
      <w:r w:rsidRPr="00D03F83">
        <w:t>Platforma składa sprawozdanie roczne, o którym mowa w ust. 3 pkt 3, w terminie do dnia</w:t>
      </w:r>
      <w:r w:rsidR="00DD0058">
        <w:t xml:space="preserve"> </w:t>
      </w:r>
      <w:r w:rsidRPr="00D03F83">
        <w:t>31</w:t>
      </w:r>
      <w:r w:rsidR="00DD0058">
        <w:t xml:space="preserve"> </w:t>
      </w:r>
      <w:r w:rsidRPr="00D03F83">
        <w:t>marca</w:t>
      </w:r>
      <w:r w:rsidR="00DD0058">
        <w:t xml:space="preserve"> </w:t>
      </w:r>
      <w:r w:rsidRPr="00D03F83">
        <w:t>następnego</w:t>
      </w:r>
      <w:r w:rsidR="00DD0058">
        <w:t xml:space="preserve"> </w:t>
      </w:r>
      <w:r w:rsidRPr="00D03F83">
        <w:t>roku</w:t>
      </w:r>
      <w:r w:rsidR="00DD0058">
        <w:t xml:space="preserve"> </w:t>
      </w:r>
      <w:r w:rsidRPr="00D03F83">
        <w:t>i</w:t>
      </w:r>
      <w:r w:rsidR="00DD0058">
        <w:t xml:space="preserve"> </w:t>
      </w:r>
      <w:r w:rsidRPr="00D03F83">
        <w:t>dołącza</w:t>
      </w:r>
      <w:r w:rsidR="00DD0058">
        <w:t xml:space="preserve"> </w:t>
      </w:r>
      <w:r w:rsidRPr="00D03F83">
        <w:t>do</w:t>
      </w:r>
      <w:r w:rsidR="00DD0058">
        <w:t xml:space="preserve"> </w:t>
      </w:r>
      <w:r w:rsidRPr="00D03F83">
        <w:t>niego</w:t>
      </w:r>
      <w:r w:rsidR="00DD0058">
        <w:t xml:space="preserve"> </w:t>
      </w:r>
      <w:r w:rsidRPr="00D03F83">
        <w:t>sprawozdanie</w:t>
      </w:r>
      <w:r w:rsidR="00DD0058">
        <w:t xml:space="preserve"> </w:t>
      </w:r>
      <w:r w:rsidRPr="00D03F83">
        <w:t>biegłego</w:t>
      </w:r>
      <w:r w:rsidR="00DD0058">
        <w:t xml:space="preserve"> </w:t>
      </w:r>
      <w:r w:rsidRPr="00D03F83">
        <w:t xml:space="preserve">rewidenta </w:t>
      </w:r>
      <w:r w:rsidRPr="00D03F83">
        <w:lastRenderedPageBreak/>
        <w:t>z</w:t>
      </w:r>
      <w:r w:rsidR="00DD0058">
        <w:t> </w:t>
      </w:r>
      <w:r w:rsidRPr="00D03F83">
        <w:t>badania wykorzystania środków finansowych z dotacji pod względem zgodności ze stanem faktycznym.</w:t>
      </w:r>
    </w:p>
    <w:p w:rsidR="00D03F83" w:rsidRPr="00D03F83" w:rsidRDefault="00D03F83" w:rsidP="00DD0058">
      <w:pPr>
        <w:pStyle w:val="USTustnpkodeksu"/>
      </w:pPr>
      <w:r w:rsidRPr="00D03F83">
        <w:t>5.</w:t>
      </w:r>
      <w:r w:rsidR="00DD0058">
        <w:t> </w:t>
      </w:r>
      <w:r w:rsidRPr="00D03F83">
        <w:t>Minister właściwy do spraw gospodarki w porozumieniu z ministrem właściwym do spraw finansów publicznych określi, w drodze rozporządzenia, szczegółowy tryb przyznawania i rozliczania dotacji podmiotowej z budżetu państwa, uwzględniając rzeczywiste koszty poniesione przez Platformę na cel wskazany we wniosku, o którym mowa w ust. 1.</w:t>
      </w:r>
    </w:p>
    <w:p w:rsidR="00D03F83" w:rsidRPr="00D03F83" w:rsidRDefault="00D03F83" w:rsidP="00DD0058">
      <w:pPr>
        <w:pStyle w:val="ROZDZODDZOZNoznaczenierozdziauluboddziau"/>
      </w:pPr>
      <w:r w:rsidRPr="00D03F83">
        <w:t>Rozdział 3</w:t>
      </w:r>
    </w:p>
    <w:p w:rsidR="00D03F83" w:rsidRPr="00D03F83" w:rsidRDefault="00D03F83" w:rsidP="00DD0058">
      <w:pPr>
        <w:pStyle w:val="ROZDZODDZPRZEDMprzedmiotregulacjirozdziauluboddziau"/>
      </w:pPr>
      <w:r w:rsidRPr="00D03F83">
        <w:t>Organy, statut i nadzór</w:t>
      </w:r>
    </w:p>
    <w:p w:rsidR="00D03F83" w:rsidRPr="00D03F83" w:rsidRDefault="00D03F83" w:rsidP="00DD0058">
      <w:pPr>
        <w:pStyle w:val="ARTartustawynprozporzdzenia"/>
        <w:keepNext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9.</w:t>
      </w:r>
      <w:r w:rsidR="00DD0058">
        <w:t> </w:t>
      </w:r>
      <w:r w:rsidRPr="00D03F83">
        <w:t>Organami Platformy są: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Zarząd;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Rada.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10.</w:t>
      </w:r>
      <w:r w:rsidR="00DD0058">
        <w:t> </w:t>
      </w:r>
      <w:r w:rsidRPr="00D03F83">
        <w:t>Fundatorem</w:t>
      </w:r>
      <w:r w:rsidR="00DD0058">
        <w:t xml:space="preserve"> </w:t>
      </w:r>
      <w:r w:rsidRPr="00D03F83">
        <w:t>Platformy</w:t>
      </w:r>
      <w:r w:rsidR="00DD0058">
        <w:t xml:space="preserve"> </w:t>
      </w:r>
      <w:r w:rsidRPr="00D03F83">
        <w:t>jest</w:t>
      </w:r>
      <w:r w:rsidR="00DD0058">
        <w:t xml:space="preserve"> </w:t>
      </w:r>
      <w:r w:rsidRPr="00D03F83">
        <w:t>Skarb</w:t>
      </w:r>
      <w:r w:rsidR="00DD0058">
        <w:t xml:space="preserve"> </w:t>
      </w:r>
      <w:r w:rsidRPr="00D03F83">
        <w:t>Państwa,</w:t>
      </w:r>
      <w:r w:rsidR="00DD0058">
        <w:t xml:space="preserve"> </w:t>
      </w:r>
      <w:r w:rsidRPr="00D03F83">
        <w:t>reprezentowany</w:t>
      </w:r>
      <w:r w:rsidR="00DD0058">
        <w:t xml:space="preserve"> </w:t>
      </w:r>
      <w:r w:rsidRPr="00D03F83">
        <w:t>przez</w:t>
      </w:r>
      <w:r w:rsidR="00DD0058">
        <w:t xml:space="preserve"> </w:t>
      </w:r>
      <w:r w:rsidRPr="00D03F83">
        <w:t>ministra</w:t>
      </w:r>
      <w:r>
        <w:t xml:space="preserve"> </w:t>
      </w:r>
      <w:r w:rsidRPr="00D03F83">
        <w:t>właściwego do spraw gospodarki.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11.</w:t>
      </w:r>
      <w:r w:rsidR="00DD0058">
        <w:t> </w:t>
      </w:r>
      <w:r w:rsidRPr="00D03F83">
        <w:t>1. Zarząd kieruje działaniami Platformy i reprezentuje ją na zewnątrz.</w:t>
      </w:r>
    </w:p>
    <w:p w:rsidR="00D03F83" w:rsidRPr="00D03F83" w:rsidRDefault="00D03F83" w:rsidP="00DD0058">
      <w:pPr>
        <w:pStyle w:val="USTustnpkodeksu"/>
      </w:pPr>
      <w:r w:rsidRPr="00D03F83">
        <w:t>2.</w:t>
      </w:r>
      <w:r w:rsidR="00DD0058">
        <w:t> </w:t>
      </w:r>
      <w:r w:rsidRPr="00D03F83">
        <w:t>W skład Zarządu wchodzi Prezes Zarządu oraz 2 członków Zarządu, powoływanych</w:t>
      </w:r>
      <w:r>
        <w:t xml:space="preserve"> </w:t>
      </w:r>
      <w:r w:rsidRPr="00D03F83">
        <w:t>przez ministra właściwego do spraw gospodarki.</w:t>
      </w:r>
    </w:p>
    <w:p w:rsidR="00D03F83" w:rsidRPr="00D03F83" w:rsidRDefault="00D03F83" w:rsidP="00DD0058">
      <w:pPr>
        <w:pStyle w:val="USTustnpkodeksu"/>
      </w:pPr>
      <w:r w:rsidRPr="00D03F83">
        <w:t>3.</w:t>
      </w:r>
      <w:r w:rsidR="00DD0058">
        <w:t> </w:t>
      </w:r>
      <w:r w:rsidRPr="00D03F83">
        <w:t>Prezes Zarządu kieruje pracami Zarządu.</w:t>
      </w:r>
    </w:p>
    <w:p w:rsidR="00D03F83" w:rsidRPr="00D03F83" w:rsidRDefault="00D03F83" w:rsidP="00DD0058">
      <w:pPr>
        <w:pStyle w:val="USTustnpkodeksu"/>
      </w:pPr>
      <w:r w:rsidRPr="00D03F83">
        <w:t>4.</w:t>
      </w:r>
      <w:r w:rsidR="00DD0058">
        <w:t> </w:t>
      </w:r>
      <w:r w:rsidRPr="00D03F83">
        <w:t>Kadencja Zarządu trwa 4 lata.</w:t>
      </w:r>
    </w:p>
    <w:p w:rsidR="00D03F83" w:rsidRPr="00D03F83" w:rsidRDefault="00D03F83" w:rsidP="00DD0058">
      <w:pPr>
        <w:pStyle w:val="USTustnpkodeksu"/>
      </w:pPr>
      <w:r w:rsidRPr="00D03F83">
        <w:t>5.</w:t>
      </w:r>
      <w:r w:rsidR="00DD0058">
        <w:t> </w:t>
      </w:r>
      <w:r w:rsidRPr="00D03F83">
        <w:t>Członek Zarządu może zostać powołany na kolejną kadencję tylko jeden raz.</w:t>
      </w:r>
    </w:p>
    <w:p w:rsidR="00D03F83" w:rsidRPr="00D03F83" w:rsidRDefault="00D03F83" w:rsidP="00DD0058">
      <w:pPr>
        <w:pStyle w:val="ARTartustawynprozporzdzenia"/>
        <w:keepNext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12.</w:t>
      </w:r>
      <w:r w:rsidR="00DD0058">
        <w:t> </w:t>
      </w:r>
      <w:r w:rsidRPr="00D03F83">
        <w:t>1. Stanowisko Prezesa Zarządu może zajmować osoba, która: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korzysta z pełni praw publicznych;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nie</w:t>
      </w:r>
      <w:r w:rsidR="00DD0058">
        <w:t xml:space="preserve"> </w:t>
      </w:r>
      <w:r w:rsidRPr="00D03F83">
        <w:t>była</w:t>
      </w:r>
      <w:r w:rsidR="00DD0058">
        <w:t xml:space="preserve"> </w:t>
      </w:r>
      <w:r w:rsidRPr="00D03F83">
        <w:t>skazana</w:t>
      </w:r>
      <w:r w:rsidR="00DD0058">
        <w:t xml:space="preserve"> </w:t>
      </w:r>
      <w:r w:rsidRPr="00D03F83">
        <w:t>prawomocnym</w:t>
      </w:r>
      <w:r w:rsidR="00DD0058">
        <w:t xml:space="preserve"> </w:t>
      </w:r>
      <w:r w:rsidRPr="00D03F83">
        <w:t>wyrokiem</w:t>
      </w:r>
      <w:r w:rsidR="00DD0058">
        <w:t xml:space="preserve"> </w:t>
      </w:r>
      <w:r w:rsidRPr="00D03F83">
        <w:t>za</w:t>
      </w:r>
      <w:r w:rsidR="00DD0058">
        <w:t xml:space="preserve"> </w:t>
      </w:r>
      <w:r w:rsidRPr="00D03F83">
        <w:t>umyślne</w:t>
      </w:r>
      <w:r w:rsidR="00DD0058">
        <w:t xml:space="preserve"> </w:t>
      </w:r>
      <w:r w:rsidRPr="00D03F83">
        <w:t>przestępstwo</w:t>
      </w:r>
      <w:r w:rsidR="00DD0058">
        <w:t xml:space="preserve"> </w:t>
      </w:r>
      <w:r w:rsidRPr="00D03F83">
        <w:t>lub</w:t>
      </w:r>
      <w:r w:rsidR="00DD0058">
        <w:t xml:space="preserve"> </w:t>
      </w:r>
      <w:r w:rsidRPr="00D03F83">
        <w:t>umyślne przestępstwo skarbowe;</w:t>
      </w:r>
    </w:p>
    <w:p w:rsidR="00D03F83" w:rsidRPr="00D03F83" w:rsidRDefault="00D03F83" w:rsidP="00DD0058">
      <w:pPr>
        <w:pStyle w:val="PKTpunkt"/>
      </w:pPr>
      <w:r w:rsidRPr="00D03F83">
        <w:t>3)</w:t>
      </w:r>
      <w:r w:rsidR="00DD0058">
        <w:tab/>
      </w:r>
      <w:r w:rsidRPr="00D03F83">
        <w:t>posiada wykształcenie wyższe;</w:t>
      </w:r>
    </w:p>
    <w:p w:rsidR="00D03F83" w:rsidRPr="00D03F83" w:rsidRDefault="00D03F83" w:rsidP="00DD0058">
      <w:pPr>
        <w:pStyle w:val="PKTpunkt"/>
      </w:pPr>
      <w:r w:rsidRPr="00D03F83">
        <w:t>4)</w:t>
      </w:r>
      <w:r w:rsidR="00DD0058">
        <w:tab/>
      </w:r>
      <w:r w:rsidRPr="00D03F83">
        <w:t>posiada co najmniej 5-letni okres zatrudnienia na podstawie umowy o pracę, powołania, wyboru, mianowania, spółdzielczej umowy o pracę lub świadczenia usług na podstawie innej umowy lub wykonywania działalności gospodarczej;</w:t>
      </w:r>
    </w:p>
    <w:p w:rsidR="00D03F83" w:rsidRPr="00D03F83" w:rsidRDefault="00D03F83" w:rsidP="00DD0058">
      <w:pPr>
        <w:pStyle w:val="PKTpunkt"/>
      </w:pPr>
      <w:r w:rsidRPr="00D03F83">
        <w:t>5)</w:t>
      </w:r>
      <w:r w:rsidR="00DD0058">
        <w:tab/>
      </w:r>
      <w:r w:rsidRPr="00D03F83">
        <w:t>posiada co najmniej 4-letnie doświadczenie na stanowiskach kierowniczych lub samodzielnych albo wynikające z prowadzenia działalności gospodarczej na własny rachunek w dziedzinie związanej z zakresem działalności Platformy.</w:t>
      </w:r>
    </w:p>
    <w:p w:rsidR="00D03F83" w:rsidRPr="00D03F83" w:rsidRDefault="00D03F83" w:rsidP="00DD0058">
      <w:pPr>
        <w:pStyle w:val="USTustnpkodeksu"/>
      </w:pPr>
      <w:r w:rsidRPr="00D03F83">
        <w:lastRenderedPageBreak/>
        <w:t>2.</w:t>
      </w:r>
      <w:r w:rsidR="00DD0058">
        <w:t> </w:t>
      </w:r>
      <w:r w:rsidRPr="00D03F83">
        <w:t>Do członków Zarządu stosuje się odpowiednio wymagania, o których mowa w ust. 1 pkt 1–4.</w:t>
      </w:r>
    </w:p>
    <w:p w:rsidR="00D03F83" w:rsidRPr="00D03F83" w:rsidRDefault="00D03F83" w:rsidP="00DD0058">
      <w:pPr>
        <w:pStyle w:val="ARTartustawynprozporzdzenia"/>
        <w:keepNext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13.</w:t>
      </w:r>
      <w:r w:rsidR="00DD0058">
        <w:t> </w:t>
      </w:r>
      <w:r w:rsidRPr="00D03F83">
        <w:t>1. Minister właściwy do spraw gospodarki odwołuje członków Zarządu przed</w:t>
      </w:r>
      <w:r>
        <w:t xml:space="preserve"> </w:t>
      </w:r>
      <w:r w:rsidRPr="00D03F83">
        <w:t>upływem kadencji w przypadku: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pozbawienia praw publicznych;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prawomocnego skazania za umyślne przestępstwo lub umyślne przestępstwo skarbowe;</w:t>
      </w:r>
    </w:p>
    <w:p w:rsidR="00D03F83" w:rsidRPr="00D03F83" w:rsidRDefault="00D03F83" w:rsidP="00DD0058">
      <w:pPr>
        <w:pStyle w:val="PKTpunkt"/>
      </w:pPr>
      <w:r w:rsidRPr="00D03F83">
        <w:t>3)</w:t>
      </w:r>
      <w:r w:rsidR="00DD0058">
        <w:tab/>
      </w:r>
      <w:r w:rsidRPr="00D03F83">
        <w:t>nieudzielenia zatwierdzenia dla sprawozdań, o których mowa w art. 18 ust. 2;</w:t>
      </w:r>
    </w:p>
    <w:p w:rsidR="00D03F83" w:rsidRPr="00D03F83" w:rsidRDefault="00D03F83" w:rsidP="00DD0058">
      <w:pPr>
        <w:pStyle w:val="PKTpunkt"/>
      </w:pPr>
      <w:r w:rsidRPr="00D03F83">
        <w:t>4)</w:t>
      </w:r>
      <w:r w:rsidR="00DD0058">
        <w:tab/>
      </w:r>
      <w:r w:rsidRPr="00D03F83">
        <w:t>niewywiązywania się ze swoich obowiązków.</w:t>
      </w:r>
    </w:p>
    <w:p w:rsidR="00D03F83" w:rsidRPr="00D03F83" w:rsidRDefault="00D03F83" w:rsidP="00DD0058">
      <w:pPr>
        <w:pStyle w:val="USTustnpkodeksu"/>
      </w:pPr>
      <w:r w:rsidRPr="00D03F83">
        <w:t>2.</w:t>
      </w:r>
      <w:r w:rsidR="00DD0058">
        <w:t> </w:t>
      </w:r>
      <w:r w:rsidRPr="00D03F83">
        <w:t>Członkostwo Zarządu wygasa przed upływem kadencji w przypadku śmierci członka albo rezygnacji z członkostwa w Zarządzie. Wygaśnięcie członkostwa stwierdza minister właściwy do spraw gospodarki.</w:t>
      </w:r>
    </w:p>
    <w:p w:rsidR="00D03F83" w:rsidRPr="00D03F83" w:rsidRDefault="00D03F83" w:rsidP="00DD0058">
      <w:pPr>
        <w:pStyle w:val="USTustnpkodeksu"/>
      </w:pPr>
      <w:r w:rsidRPr="00D03F83">
        <w:t>3.</w:t>
      </w:r>
      <w:r w:rsidR="00DD0058">
        <w:t> </w:t>
      </w:r>
      <w:r w:rsidRPr="00D03F83">
        <w:t>Przepisy ust. 1 i 2 stosuje się odpowiednio do członków Rady, z zastrzeżeniem ust. 1 pkt 3 i 4.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14.</w:t>
      </w:r>
      <w:r w:rsidR="00DD0058">
        <w:t> </w:t>
      </w:r>
      <w:r w:rsidRPr="00D03F83">
        <w:t>1. Rada stanowi organ opiniodawczy.</w:t>
      </w:r>
    </w:p>
    <w:p w:rsidR="00D03F83" w:rsidRPr="00D03F83" w:rsidRDefault="00D03F83" w:rsidP="00DD0058">
      <w:pPr>
        <w:pStyle w:val="USTustnpkodeksu"/>
      </w:pPr>
      <w:r w:rsidRPr="00D03F83">
        <w:t>2.</w:t>
      </w:r>
      <w:r w:rsidR="00DD0058">
        <w:t> </w:t>
      </w:r>
      <w:r w:rsidRPr="00D03F83">
        <w:t>W skład Rady wchodzi nie więcej niż dwudziestu jeden członków powołanych przez ministra właściwego do spraw gospodarki.</w:t>
      </w:r>
    </w:p>
    <w:p w:rsidR="00D03F83" w:rsidRPr="00D03F83" w:rsidRDefault="00D03F83" w:rsidP="00DD0058">
      <w:pPr>
        <w:pStyle w:val="USTustnpkodeksu"/>
        <w:keepNext/>
      </w:pPr>
      <w:r w:rsidRPr="00D03F83">
        <w:t>3.</w:t>
      </w:r>
      <w:r w:rsidR="00DD0058">
        <w:t> </w:t>
      </w:r>
      <w:r w:rsidRPr="00D03F83">
        <w:t>Minister właściwy do spraw gospodarki powołuje w skład Rady po jednej osobie zaproponowanej przez: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 xml:space="preserve">ministra właściwego do spraw </w:t>
      </w:r>
      <w:r w:rsidR="006C541C">
        <w:t xml:space="preserve">szkolnictwa wyższego i </w:t>
      </w:r>
      <w:r w:rsidRPr="00D03F83">
        <w:t>nauki;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ministra właściwego do spraw rozwoju regionalnego;</w:t>
      </w:r>
    </w:p>
    <w:p w:rsidR="00D03F83" w:rsidRPr="00D03F83" w:rsidRDefault="00D03F83" w:rsidP="00DD0058">
      <w:pPr>
        <w:pStyle w:val="PKTpunkt"/>
      </w:pPr>
      <w:r w:rsidRPr="00D03F83">
        <w:t>3)</w:t>
      </w:r>
      <w:r w:rsidR="00DD0058">
        <w:tab/>
      </w:r>
      <w:r w:rsidRPr="00D03F83">
        <w:t>ministra właściwego do spraw informatyzacji;</w:t>
      </w:r>
    </w:p>
    <w:p w:rsidR="00D03F83" w:rsidRPr="00D03F83" w:rsidRDefault="00D03F83" w:rsidP="00DD0058">
      <w:pPr>
        <w:pStyle w:val="PKTpunkt"/>
      </w:pPr>
      <w:r w:rsidRPr="00D03F83">
        <w:t>4)</w:t>
      </w:r>
      <w:r w:rsidR="00DD0058">
        <w:tab/>
      </w:r>
      <w:r w:rsidRPr="00D03F83">
        <w:t>ministra właściwego do spraw gospodarki;</w:t>
      </w:r>
    </w:p>
    <w:p w:rsidR="00D03F83" w:rsidRPr="00D03F83" w:rsidRDefault="00D03F83" w:rsidP="00DD0058">
      <w:pPr>
        <w:pStyle w:val="PKTpunkt"/>
      </w:pPr>
      <w:r w:rsidRPr="00D03F83">
        <w:t>5)</w:t>
      </w:r>
      <w:r w:rsidR="00DD0058">
        <w:tab/>
      </w:r>
      <w:r w:rsidRPr="00D03F83">
        <w:t>ministra właściwego do spraw energii;</w:t>
      </w:r>
    </w:p>
    <w:p w:rsidR="00D03F83" w:rsidRPr="00D03F83" w:rsidRDefault="00D03F83" w:rsidP="00DD0058">
      <w:pPr>
        <w:pStyle w:val="PKTpunkt"/>
      </w:pPr>
      <w:r w:rsidRPr="00D03F83">
        <w:t>6)</w:t>
      </w:r>
      <w:r w:rsidR="00DD0058">
        <w:tab/>
      </w:r>
      <w:r w:rsidRPr="00D03F83">
        <w:t>ministra właściwego do spraw oświaty i wychowania;</w:t>
      </w:r>
    </w:p>
    <w:p w:rsidR="00D03F83" w:rsidRPr="00D03F83" w:rsidRDefault="00D03F83" w:rsidP="00DD0058">
      <w:pPr>
        <w:pStyle w:val="PKTpunkt"/>
      </w:pPr>
      <w:r w:rsidRPr="00D03F83">
        <w:t>7)</w:t>
      </w:r>
      <w:r w:rsidR="00DD0058">
        <w:tab/>
      </w:r>
      <w:r w:rsidRPr="00D03F83">
        <w:t>ministra właściwego do spraw gospodarki morskiej;</w:t>
      </w:r>
    </w:p>
    <w:p w:rsidR="00D03F83" w:rsidRPr="00D03F83" w:rsidRDefault="00D03F83" w:rsidP="00DD0058">
      <w:pPr>
        <w:pStyle w:val="PKTpunkt"/>
      </w:pPr>
      <w:r w:rsidRPr="00D03F83">
        <w:t>8)</w:t>
      </w:r>
      <w:r w:rsidR="00DD0058">
        <w:tab/>
      </w:r>
      <w:r w:rsidRPr="00D03F83">
        <w:t>ministra właściwego do spraw rozwoju wsi;</w:t>
      </w:r>
    </w:p>
    <w:p w:rsidR="00D03F83" w:rsidRPr="00D03F83" w:rsidRDefault="00D03F83" w:rsidP="00DD0058">
      <w:pPr>
        <w:pStyle w:val="PKTpunkt"/>
      </w:pPr>
      <w:r w:rsidRPr="00D03F83">
        <w:t>9)</w:t>
      </w:r>
      <w:r w:rsidR="00DD0058">
        <w:tab/>
      </w:r>
      <w:r w:rsidRPr="00D03F83">
        <w:t>ministra właściwego do spraw zagranicznych;</w:t>
      </w:r>
    </w:p>
    <w:p w:rsidR="00D03F83" w:rsidRPr="00D03F83" w:rsidRDefault="00D03F83" w:rsidP="00DD0058">
      <w:pPr>
        <w:pStyle w:val="PKTpunkt"/>
      </w:pPr>
      <w:r w:rsidRPr="00D03F83">
        <w:t>10)</w:t>
      </w:r>
      <w:r w:rsidR="00DD0058">
        <w:tab/>
      </w:r>
      <w:r w:rsidRPr="00D03F83">
        <w:t>ministra właściwego do spraw transportu;</w:t>
      </w:r>
    </w:p>
    <w:p w:rsidR="00D03F83" w:rsidRPr="00D03F83" w:rsidRDefault="00D03F83" w:rsidP="00DD0058">
      <w:pPr>
        <w:pStyle w:val="PKTpunkt"/>
      </w:pPr>
      <w:r w:rsidRPr="00D03F83">
        <w:t>11)</w:t>
      </w:r>
      <w:r w:rsidR="00DD0058">
        <w:tab/>
      </w:r>
      <w:r w:rsidRPr="00D03F83">
        <w:t>ministra</w:t>
      </w:r>
      <w:r w:rsidR="00DD0058">
        <w:t xml:space="preserve"> </w:t>
      </w:r>
      <w:r w:rsidRPr="00D03F83">
        <w:t>właściwego</w:t>
      </w:r>
      <w:r w:rsidR="00DD0058">
        <w:t xml:space="preserve"> </w:t>
      </w:r>
      <w:r w:rsidRPr="00D03F83">
        <w:t>do</w:t>
      </w:r>
      <w:r w:rsidR="00DD0058">
        <w:t xml:space="preserve"> </w:t>
      </w:r>
      <w:r w:rsidRPr="00D03F83">
        <w:t>spraw</w:t>
      </w:r>
      <w:r w:rsidR="00DD0058">
        <w:t xml:space="preserve"> budownictwa, </w:t>
      </w:r>
      <w:r w:rsidRPr="00D03F83">
        <w:t>planowania</w:t>
      </w:r>
      <w:r w:rsidR="00DD0058">
        <w:t xml:space="preserve"> </w:t>
      </w:r>
      <w:r w:rsidRPr="00D03F83">
        <w:t>i</w:t>
      </w:r>
      <w:r w:rsidR="00DD0058">
        <w:t xml:space="preserve"> </w:t>
      </w:r>
      <w:r w:rsidRPr="00D03F83">
        <w:t>zagospodarowania przestrzennego oraz mieszkalnictwa.</w:t>
      </w:r>
    </w:p>
    <w:p w:rsidR="00D03F83" w:rsidRPr="00D03F83" w:rsidRDefault="00D03F83" w:rsidP="00DD0058">
      <w:pPr>
        <w:pStyle w:val="USTustnpkodeksu"/>
      </w:pPr>
      <w:r w:rsidRPr="00D03F83">
        <w:lastRenderedPageBreak/>
        <w:t>4.</w:t>
      </w:r>
      <w:r w:rsidR="00DD0058">
        <w:t> </w:t>
      </w:r>
      <w:r w:rsidRPr="00D03F83">
        <w:t>W przypadku gdy jeden minister kieruje co najmniej dwoma działami administracji rządowej wymienionymi w ust. 3, wyznacza do udziału w pracach Rady jednego przedstawiciela.</w:t>
      </w:r>
    </w:p>
    <w:p w:rsidR="00D03F83" w:rsidRPr="00D03F83" w:rsidRDefault="00D03F83" w:rsidP="00DD0058">
      <w:pPr>
        <w:pStyle w:val="USTustnpkodeksu"/>
      </w:pPr>
      <w:r w:rsidRPr="00D03F83">
        <w:t>5.</w:t>
      </w:r>
      <w:r w:rsidR="00DD0058">
        <w:t> </w:t>
      </w:r>
      <w:r>
        <w:t xml:space="preserve">Minister właściwy do </w:t>
      </w:r>
      <w:r w:rsidRPr="00D03F83">
        <w:t>s</w:t>
      </w:r>
      <w:r>
        <w:t xml:space="preserve">praw gospodarki powołuje w skład Rady osoby </w:t>
      </w:r>
      <w:r w:rsidRPr="00D03F83">
        <w:t>będące</w:t>
      </w:r>
      <w:r>
        <w:t xml:space="preserve"> </w:t>
      </w:r>
      <w:r w:rsidRPr="00D03F83">
        <w:t>przedstawicielami nauki lub przemysłu.</w:t>
      </w:r>
    </w:p>
    <w:p w:rsidR="00D03F83" w:rsidRPr="00D03F83" w:rsidRDefault="00D03F83" w:rsidP="00DD0058">
      <w:pPr>
        <w:pStyle w:val="USTustnpkodeksu"/>
        <w:keepNext/>
      </w:pPr>
      <w:r w:rsidRPr="00D03F83">
        <w:t>6.</w:t>
      </w:r>
      <w:r w:rsidR="00DD0058">
        <w:t> </w:t>
      </w:r>
      <w:r w:rsidRPr="00D03F83">
        <w:t>Członkami Rady mogą być osoby, które posiadają co najmniej: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stopień naukowy doktora lub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5-letnie doświadczenie na stanowiskach kierowniczych lub samodzielnych w dziedzinie</w:t>
      </w:r>
      <w:r>
        <w:t xml:space="preserve"> </w:t>
      </w:r>
      <w:r w:rsidRPr="00D03F83">
        <w:t>związanej z zakresem działalności Platformy, lub</w:t>
      </w:r>
    </w:p>
    <w:p w:rsidR="00D03F83" w:rsidRPr="00D03F83" w:rsidRDefault="00D03F83" w:rsidP="00DD0058">
      <w:pPr>
        <w:pStyle w:val="PKTpunkt"/>
      </w:pPr>
      <w:r w:rsidRPr="00D03F83">
        <w:t>3)</w:t>
      </w:r>
      <w:r w:rsidR="00DD0058">
        <w:tab/>
      </w:r>
      <w:r w:rsidRPr="00D03F83">
        <w:t>5-letnie doświadczenie wynikające z prowadze</w:t>
      </w:r>
      <w:r w:rsidR="00DD0058">
        <w:t>nia działalności gospodarczej w </w:t>
      </w:r>
      <w:r w:rsidRPr="00D03F83">
        <w:t>dziedzinie</w:t>
      </w:r>
      <w:r>
        <w:t xml:space="preserve"> </w:t>
      </w:r>
      <w:r w:rsidRPr="00D03F83">
        <w:t>związanej z zakresem działalności Platformy.</w:t>
      </w:r>
    </w:p>
    <w:p w:rsidR="00D03F83" w:rsidRPr="00D03F83" w:rsidRDefault="00D03F83" w:rsidP="00DD0058">
      <w:pPr>
        <w:pStyle w:val="USTustnpkodeksu"/>
      </w:pPr>
      <w:r w:rsidRPr="00D03F83">
        <w:t>7.</w:t>
      </w:r>
      <w:r w:rsidR="00DD0058">
        <w:t> </w:t>
      </w:r>
      <w:r w:rsidRPr="00D03F83">
        <w:t>Członek Rady nie otrzymuje wynagrodzenia.</w:t>
      </w:r>
    </w:p>
    <w:p w:rsidR="00D03F83" w:rsidRPr="00D03F83" w:rsidRDefault="00D03F83" w:rsidP="00DD0058">
      <w:pPr>
        <w:pStyle w:val="USTustnpkodeksu"/>
      </w:pPr>
      <w:r w:rsidRPr="00D03F83">
        <w:t>8.</w:t>
      </w:r>
      <w:r w:rsidR="00DD0058">
        <w:t> </w:t>
      </w:r>
      <w:r w:rsidRPr="00D03F83">
        <w:t>Kadencja Rady trwa 5 lat.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15.</w:t>
      </w:r>
      <w:r w:rsidR="00DD0058">
        <w:t> </w:t>
      </w:r>
      <w:r w:rsidRPr="00D03F83">
        <w:t>1. Minister właściwy do spraw gospodarki może odwołać członka Rady na wniosek ministra, którego jest przedstawicielem.</w:t>
      </w:r>
    </w:p>
    <w:p w:rsidR="00D03F83" w:rsidRPr="00D03F83" w:rsidRDefault="00D03F83" w:rsidP="00DD0058">
      <w:pPr>
        <w:pStyle w:val="USTustnpkodeksu"/>
      </w:pPr>
      <w:r w:rsidRPr="00D03F83">
        <w:t>2.</w:t>
      </w:r>
      <w:r w:rsidR="00DD0058">
        <w:t> </w:t>
      </w:r>
      <w:r w:rsidRPr="00D03F83">
        <w:t>Minister właściwy do spraw gospodarki na wn</w:t>
      </w:r>
      <w:r w:rsidR="00DD0058">
        <w:t>iosek ministra, o którym mowa w </w:t>
      </w:r>
      <w:r w:rsidRPr="00D03F83">
        <w:t>art.</w:t>
      </w:r>
      <w:r w:rsidR="00DD0058">
        <w:t> </w:t>
      </w:r>
      <w:r w:rsidRPr="00D03F83">
        <w:t>14 ust. 3, uzupełnia skład Rady, powołując nowego członka Rady na okres do końca kadencji.</w:t>
      </w:r>
    </w:p>
    <w:p w:rsidR="00D03F83" w:rsidRPr="00D03F83" w:rsidRDefault="00D03F83" w:rsidP="00DD0058">
      <w:pPr>
        <w:pStyle w:val="ARTartustawynprozporzdzenia"/>
        <w:keepNext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16.</w:t>
      </w:r>
      <w:r w:rsidR="00DD0058">
        <w:t> </w:t>
      </w:r>
      <w:r w:rsidRPr="00D03F83">
        <w:t>1. Statut Platformy określa: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sposób realizacji zadań, o których mowa w art. 1 ust. 2;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szczegółowe zadania organów Platformy;</w:t>
      </w:r>
    </w:p>
    <w:p w:rsidR="00D03F83" w:rsidRPr="00D03F83" w:rsidRDefault="00D03F83" w:rsidP="00DD0058">
      <w:pPr>
        <w:pStyle w:val="PKTpunkt"/>
      </w:pPr>
      <w:r w:rsidRPr="00D03F83">
        <w:t>3)</w:t>
      </w:r>
      <w:r w:rsidR="00DD0058">
        <w:tab/>
      </w:r>
      <w:r w:rsidRPr="00D03F83">
        <w:t>rodzaje planów działalności Platformy oraz sposób ich monitorowania.</w:t>
      </w:r>
    </w:p>
    <w:p w:rsidR="00D03F83" w:rsidRPr="00D03F83" w:rsidRDefault="00D03F83" w:rsidP="00DD0058">
      <w:pPr>
        <w:pStyle w:val="USTustnpkodeksu"/>
      </w:pPr>
      <w:r>
        <w:t>2.</w:t>
      </w:r>
      <w:r w:rsidR="00DD0058">
        <w:t> </w:t>
      </w:r>
      <w:r>
        <w:t xml:space="preserve">Minister właściwy do </w:t>
      </w:r>
      <w:r w:rsidRPr="00D03F83">
        <w:t>s</w:t>
      </w:r>
      <w:r>
        <w:t xml:space="preserve">praw </w:t>
      </w:r>
      <w:r w:rsidRPr="00D03F83">
        <w:t xml:space="preserve">gospodarki </w:t>
      </w:r>
      <w:r>
        <w:t>określa, w drodze zarządzenia,</w:t>
      </w:r>
      <w:r w:rsidRPr="00D03F83">
        <w:t xml:space="preserve"> statut Platformy po zasięgnięciu opinii Rady.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17.</w:t>
      </w:r>
      <w:r w:rsidR="00DD0058">
        <w:t> </w:t>
      </w:r>
      <w:r w:rsidRPr="00D03F83">
        <w:t>1. Minister właściwy do spraw gospodarki sprawuje nadzór nad działalnością</w:t>
      </w:r>
      <w:r>
        <w:t xml:space="preserve"> </w:t>
      </w:r>
      <w:r w:rsidRPr="00D03F83">
        <w:t>Platformy.</w:t>
      </w:r>
    </w:p>
    <w:p w:rsidR="00D03F83" w:rsidRPr="00D03F83" w:rsidRDefault="00D03F83" w:rsidP="00DD0058">
      <w:pPr>
        <w:pStyle w:val="USTustnpkodeksu"/>
      </w:pPr>
      <w:r w:rsidRPr="00D03F83">
        <w:t>2.</w:t>
      </w:r>
      <w:r w:rsidR="00DD0058">
        <w:t> </w:t>
      </w:r>
      <w:r w:rsidRPr="00D03F83">
        <w:t>Do uprawnień nadzorczych ministra właściwego do spraw gospodarki należy kontrola wykorzystania środków publicznych i realizacji celu statutowego Platformy.</w:t>
      </w:r>
    </w:p>
    <w:p w:rsidR="00D03F83" w:rsidRPr="00D03F83" w:rsidRDefault="00D03F83" w:rsidP="00DD0058">
      <w:pPr>
        <w:pStyle w:val="USTustnpkodeksu"/>
      </w:pPr>
      <w:r w:rsidRPr="00D03F83">
        <w:t>3.</w:t>
      </w:r>
      <w:r w:rsidR="00DD0058">
        <w:t> </w:t>
      </w:r>
      <w:r w:rsidRPr="00D03F83">
        <w:t>W przypadku powierzenia Platformie zadań oraz środków finansowych, zgodnie z</w:t>
      </w:r>
      <w:r w:rsidR="00DD0058">
        <w:t> </w:t>
      </w:r>
      <w:r w:rsidRPr="00D03F83">
        <w:t>art.</w:t>
      </w:r>
      <w:r w:rsidR="00DD0058">
        <w:t> </w:t>
      </w:r>
      <w:r w:rsidRPr="00D03F83">
        <w:t>1</w:t>
      </w:r>
      <w:r>
        <w:t xml:space="preserve"> ust. </w:t>
      </w:r>
      <w:r w:rsidRPr="00D03F83">
        <w:t>4 i 5, kontrolę sprawuje minister</w:t>
      </w:r>
      <w:r w:rsidR="00DD0058">
        <w:t xml:space="preserve"> </w:t>
      </w:r>
      <w:r w:rsidRPr="00D03F83">
        <w:t>zapewniający</w:t>
      </w:r>
      <w:r w:rsidR="00DD0058">
        <w:t xml:space="preserve"> </w:t>
      </w:r>
      <w:r w:rsidRPr="00D03F83">
        <w:t>Platformie</w:t>
      </w:r>
      <w:r w:rsidR="00DD0058">
        <w:t xml:space="preserve"> </w:t>
      </w:r>
      <w:r w:rsidRPr="00D03F83">
        <w:t>odpowiednie</w:t>
      </w:r>
      <w:r w:rsidR="00DD0058">
        <w:t xml:space="preserve"> </w:t>
      </w:r>
      <w:r w:rsidRPr="00D03F83">
        <w:t>środki</w:t>
      </w:r>
      <w:r>
        <w:t xml:space="preserve"> </w:t>
      </w:r>
      <w:r w:rsidRPr="00D03F83">
        <w:t>finansowe na wykonanie zadania.</w:t>
      </w:r>
    </w:p>
    <w:p w:rsidR="00D03F83" w:rsidRPr="00D03F83" w:rsidRDefault="00D03F83" w:rsidP="00DD0058">
      <w:pPr>
        <w:pStyle w:val="ARTartustawynprozporzdzenia"/>
        <w:keepNext/>
      </w:pPr>
      <w:r w:rsidRPr="00DD0058">
        <w:rPr>
          <w:rStyle w:val="Ppogrubienie"/>
        </w:rPr>
        <w:lastRenderedPageBreak/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18.</w:t>
      </w:r>
      <w:r w:rsidR="00DD0058">
        <w:t> </w:t>
      </w:r>
      <w:r w:rsidRPr="00D03F83">
        <w:t>1. Platforma sporządza sprawozdanie: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finansowe w terminie 3 miesięcy od dnia bilansowego,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z działalności w terminie 3 miesięcy od dnia bilansowego</w:t>
      </w:r>
    </w:p>
    <w:p w:rsidR="00D03F83" w:rsidRPr="00D03F83" w:rsidRDefault="00CF0777" w:rsidP="00D03F83">
      <w:r>
        <w:t>–</w:t>
      </w:r>
      <w:r w:rsidR="00DD0058">
        <w:t xml:space="preserve"> </w:t>
      </w:r>
      <w:r w:rsidR="00D03F83" w:rsidRPr="00D03F83">
        <w:t>za ubiegły rok obrotowy.</w:t>
      </w:r>
    </w:p>
    <w:p w:rsidR="00D03F83" w:rsidRPr="00D03F83" w:rsidRDefault="00D03F83" w:rsidP="00DD0058">
      <w:pPr>
        <w:pStyle w:val="USTustnpkodeksu"/>
      </w:pPr>
      <w:r w:rsidRPr="00D03F83">
        <w:t>2.</w:t>
      </w:r>
      <w:r w:rsidR="00DD0058">
        <w:t> </w:t>
      </w:r>
      <w:r w:rsidRPr="00D03F83">
        <w:t>Sprawozdania finansowe oraz sprawozdania z działalności Platformy podlegają zatwierdzeniu przez ministra właściwego do spraw gospod</w:t>
      </w:r>
      <w:r w:rsidR="00DD0058">
        <w:t>arki, nie później niż w ciągu 6 </w:t>
      </w:r>
      <w:r w:rsidRPr="00D03F83">
        <w:t>miesięcy od dnia bilansowego.</w:t>
      </w:r>
    </w:p>
    <w:p w:rsidR="00D03F83" w:rsidRPr="00D03F83" w:rsidRDefault="00D03F83" w:rsidP="00DD0058">
      <w:pPr>
        <w:pStyle w:val="USTustnpkodeksu"/>
        <w:keepNext/>
      </w:pPr>
      <w:r w:rsidRPr="00D03F83">
        <w:t>3.</w:t>
      </w:r>
      <w:r w:rsidR="00DD0058">
        <w:t> </w:t>
      </w:r>
      <w:r w:rsidRPr="00D03F83">
        <w:t>Sprawozdanie z działalności spełnia wymogi określone: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w art. 49 ustawy z dnia 29 września 1994 r. o rachunkowości;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w przepisach wydanych na podstawie art. 12 ust. 4 ust</w:t>
      </w:r>
      <w:r w:rsidR="00DD0058">
        <w:t>awy z dnia 6 kwietnia 1984 r. o </w:t>
      </w:r>
      <w:r w:rsidRPr="00D03F83">
        <w:t>fundacjach.</w:t>
      </w:r>
    </w:p>
    <w:p w:rsidR="00D03F83" w:rsidRPr="00D03F83" w:rsidRDefault="00D03F83" w:rsidP="00DD0058">
      <w:pPr>
        <w:pStyle w:val="ROZDZODDZOZNoznaczenierozdziauluboddziau"/>
      </w:pPr>
      <w:r w:rsidRPr="00D03F83">
        <w:t>Rozdział 4</w:t>
      </w:r>
    </w:p>
    <w:p w:rsidR="00D03F83" w:rsidRPr="00D03F83" w:rsidRDefault="00D03F83" w:rsidP="00DD0058">
      <w:pPr>
        <w:pStyle w:val="ROZDZODDZPRZEDMprzedmiotregulacjirozdziauluboddziau"/>
      </w:pPr>
      <w:r w:rsidRPr="00D03F83">
        <w:t>Wsparcie udzielane przez Platformę</w:t>
      </w:r>
    </w:p>
    <w:p w:rsidR="00D03F83" w:rsidRPr="00D03F83" w:rsidRDefault="00D03F83" w:rsidP="00DD0058">
      <w:pPr>
        <w:pStyle w:val="ARTartustawynprozporzdzenia"/>
        <w:keepNext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19.</w:t>
      </w:r>
      <w:r w:rsidR="00DD0058">
        <w:t> </w:t>
      </w:r>
      <w:r w:rsidRPr="00D03F83">
        <w:t>Platforma udziela niefinansowego wsparcia realizującego cel określony w art. 1 ust. 1 z przeznaczeniem na: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szkolenia,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doradztwo,</w:t>
      </w:r>
    </w:p>
    <w:p w:rsidR="00D03F83" w:rsidRPr="00D03F83" w:rsidRDefault="00D03F83" w:rsidP="00DD0058">
      <w:pPr>
        <w:pStyle w:val="PKTpunkt"/>
      </w:pPr>
      <w:r w:rsidRPr="00D03F83">
        <w:t>3)</w:t>
      </w:r>
      <w:r w:rsidR="00DD0058">
        <w:tab/>
      </w:r>
      <w:r w:rsidRPr="00D03F83">
        <w:t>przedsięwzięcia integrujące przedsiębiorców w obszarze transformacji cyfrowej</w:t>
      </w:r>
    </w:p>
    <w:p w:rsidR="00D03F83" w:rsidRPr="00D03F83" w:rsidRDefault="00D03F83" w:rsidP="00D03F83">
      <w:r w:rsidRPr="00D03F83">
        <w:t>–</w:t>
      </w:r>
      <w:r w:rsidR="00DD0058">
        <w:t xml:space="preserve"> </w:t>
      </w:r>
      <w:r w:rsidRPr="00D03F83">
        <w:t xml:space="preserve">zwanego dalej </w:t>
      </w:r>
      <w:r w:rsidR="00DD0058">
        <w:t>„</w:t>
      </w:r>
      <w:r w:rsidRPr="00D03F83">
        <w:t>wsparciem</w:t>
      </w:r>
      <w:r w:rsidR="00DD0058">
        <w:t>”</w:t>
      </w:r>
      <w:r w:rsidRPr="00D03F83">
        <w:t>.</w:t>
      </w:r>
    </w:p>
    <w:p w:rsidR="00D03F83" w:rsidRPr="0035403C" w:rsidRDefault="00D03F83" w:rsidP="0035403C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20.</w:t>
      </w:r>
      <w:r w:rsidR="00DD0058">
        <w:t> </w:t>
      </w:r>
      <w:r w:rsidRPr="00D03F83">
        <w:t xml:space="preserve">1. Wsparcie jest udzielane jako pomoc niestanowiąca pomocy publicznej albo pomoc </w:t>
      </w:r>
      <w:r w:rsidRPr="0035403C">
        <w:rPr>
          <w:rStyle w:val="Kkursywa"/>
          <w:i w:val="0"/>
        </w:rPr>
        <w:t>de minimis</w:t>
      </w:r>
      <w:r w:rsidRPr="0035403C">
        <w:t>.</w:t>
      </w:r>
    </w:p>
    <w:p w:rsidR="00D03F83" w:rsidRPr="00D03F83" w:rsidRDefault="00D03F83" w:rsidP="0035403C">
      <w:pPr>
        <w:pStyle w:val="USTustnpkodeksu"/>
      </w:pPr>
      <w:r w:rsidRPr="00D03F83">
        <w:t>2.</w:t>
      </w:r>
      <w:r w:rsidR="00DD0058">
        <w:t> </w:t>
      </w:r>
      <w:r w:rsidRPr="00D03F83">
        <w:t>Wsparcie</w:t>
      </w:r>
      <w:r w:rsidR="00DD0058">
        <w:t xml:space="preserve"> </w:t>
      </w:r>
      <w:r w:rsidRPr="00D03F83">
        <w:t>stanowiące</w:t>
      </w:r>
      <w:r w:rsidR="00DD0058">
        <w:t xml:space="preserve"> </w:t>
      </w:r>
      <w:r w:rsidRPr="00D03F83">
        <w:t>pomoc</w:t>
      </w:r>
      <w:r w:rsidR="00DD0058">
        <w:t xml:space="preserve"> </w:t>
      </w:r>
      <w:r w:rsidRPr="0035403C">
        <w:rPr>
          <w:rStyle w:val="Kkursywa"/>
          <w:i w:val="0"/>
        </w:rPr>
        <w:t>de</w:t>
      </w:r>
      <w:r w:rsidR="00DD0058" w:rsidRPr="0035403C">
        <w:rPr>
          <w:rStyle w:val="Kkursywa"/>
          <w:i w:val="0"/>
        </w:rPr>
        <w:t xml:space="preserve"> </w:t>
      </w:r>
      <w:r w:rsidRPr="0035403C">
        <w:rPr>
          <w:rStyle w:val="Kkursywa"/>
          <w:i w:val="0"/>
        </w:rPr>
        <w:t>minimis</w:t>
      </w:r>
      <w:r w:rsidR="00DD0058">
        <w:t xml:space="preserve"> </w:t>
      </w:r>
      <w:r w:rsidRPr="00D03F83">
        <w:t>jest</w:t>
      </w:r>
      <w:r w:rsidR="00DD0058">
        <w:t xml:space="preserve"> </w:t>
      </w:r>
      <w:r w:rsidRPr="00D03F83">
        <w:t>udzielane</w:t>
      </w:r>
      <w:r w:rsidR="00DD0058">
        <w:t xml:space="preserve"> </w:t>
      </w:r>
      <w:r w:rsidRPr="00D03F83">
        <w:t>zgodnie</w:t>
      </w:r>
      <w:r w:rsidR="00DD0058">
        <w:t xml:space="preserve"> </w:t>
      </w:r>
      <w:r w:rsidRPr="00D03F83">
        <w:t>z</w:t>
      </w:r>
      <w:r w:rsidR="00DD0058">
        <w:t xml:space="preserve"> </w:t>
      </w:r>
      <w:r w:rsidRPr="00D03F83">
        <w:t>warunkami</w:t>
      </w:r>
      <w:r w:rsidR="00CF0777">
        <w:t xml:space="preserve"> </w:t>
      </w:r>
      <w:r w:rsidRPr="00D03F83">
        <w:t>określonymi w: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 xml:space="preserve">rozporządzeniu Komisji (UE) nr 1407/2013 z dnia 18 grudnia 2013 r. w sprawie stosowania art. 107 i 108 Traktatu o funkcjonowaniu Unii Europejskiej do pomocy </w:t>
      </w:r>
      <w:r w:rsidR="006C541C">
        <w:rPr>
          <w:rStyle w:val="Kkursywa"/>
        </w:rPr>
        <w:t>de </w:t>
      </w:r>
      <w:r w:rsidRPr="00DD0058">
        <w:rPr>
          <w:rStyle w:val="Kkursywa"/>
        </w:rPr>
        <w:t>minimis</w:t>
      </w:r>
      <w:r w:rsidRPr="00D03F83">
        <w:t xml:space="preserve"> (Dz. Urz. UE L 352 z 24.12.2013, str. 1);</w:t>
      </w:r>
    </w:p>
    <w:p w:rsidR="00D03F83" w:rsidRPr="00D03F83" w:rsidRDefault="00D03F83" w:rsidP="0035403C">
      <w:pPr>
        <w:pStyle w:val="PKTpunkt"/>
      </w:pPr>
      <w:r w:rsidRPr="00D03F83">
        <w:t>2)</w:t>
      </w:r>
      <w:r w:rsidR="00DD0058">
        <w:tab/>
      </w:r>
      <w:r w:rsidRPr="00D03F83">
        <w:t xml:space="preserve">rozporządzeniu Komisji (UE) nr 1408/2013 z dnia 18 grudnia 2013 r. w sprawie stosowania art. 107 i 108 Traktatu o funkcjonowaniu Unii Europejskiej do pomocy </w:t>
      </w:r>
      <w:r w:rsidR="0035403C">
        <w:rPr>
          <w:rStyle w:val="Kkursywa"/>
        </w:rPr>
        <w:t>de </w:t>
      </w:r>
      <w:r w:rsidRPr="00DD0058">
        <w:rPr>
          <w:rStyle w:val="Kkursywa"/>
        </w:rPr>
        <w:t xml:space="preserve">minimis </w:t>
      </w:r>
      <w:r w:rsidRPr="0035403C">
        <w:rPr>
          <w:rStyle w:val="Kkursywa"/>
          <w:i w:val="0"/>
        </w:rPr>
        <w:t>w sektorze rolnym</w:t>
      </w:r>
      <w:r w:rsidRPr="00D03F83">
        <w:t xml:space="preserve"> (Dz. Urz. UE L 352 z 24.12.2013, str. 9).</w:t>
      </w:r>
    </w:p>
    <w:p w:rsidR="00D03F83" w:rsidRPr="00D03F83" w:rsidRDefault="00D03F83" w:rsidP="00DD0058">
      <w:pPr>
        <w:pStyle w:val="ARTartustawynprozporzdzenia"/>
        <w:keepNext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21.</w:t>
      </w:r>
      <w:r w:rsidR="00DD0058">
        <w:t> </w:t>
      </w:r>
      <w:r w:rsidRPr="00D03F83">
        <w:t>Wsparcie jest udzielane: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przedsiębiorcom;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podmiotom zarządzającym klastrami innowacyjnymi;</w:t>
      </w:r>
    </w:p>
    <w:p w:rsidR="00D03F83" w:rsidRPr="00D03F83" w:rsidRDefault="00D03F83" w:rsidP="00DD0058">
      <w:pPr>
        <w:pStyle w:val="PKTpunkt"/>
      </w:pPr>
      <w:r w:rsidRPr="00D03F83">
        <w:lastRenderedPageBreak/>
        <w:t>3)</w:t>
      </w:r>
      <w:r w:rsidR="00DD0058">
        <w:tab/>
      </w:r>
      <w:r w:rsidRPr="00D03F83">
        <w:t>podmiotom statutowo działającym na rzecz innowacyjności gospodarki;</w:t>
      </w:r>
    </w:p>
    <w:p w:rsidR="00D03F83" w:rsidRPr="00D03F83" w:rsidRDefault="00D03F83" w:rsidP="00DD0058">
      <w:pPr>
        <w:pStyle w:val="PKTpunkt"/>
      </w:pPr>
      <w:r w:rsidRPr="00D03F83">
        <w:t>4)</w:t>
      </w:r>
      <w:r w:rsidR="00DD0058">
        <w:tab/>
      </w:r>
      <w:r w:rsidRPr="00D03F83">
        <w:t>partnerom społecznym i gospodarczym w rozumien</w:t>
      </w:r>
      <w:r w:rsidR="00DD0058">
        <w:t>iu art. 5 pkt 7 ustawy z dnia 6 </w:t>
      </w:r>
      <w:r w:rsidRPr="00D03F83">
        <w:t>grudnia 2006 r. o zasadach prowadzenia polityki rozwoju (Dz. U. z 2018 r. poz. 1307</w:t>
      </w:r>
      <w:r w:rsidR="00DA5539">
        <w:t xml:space="preserve"> i </w:t>
      </w:r>
      <w:r w:rsidRPr="00D03F83">
        <w:t>1669).</w:t>
      </w:r>
    </w:p>
    <w:p w:rsidR="00D03F83" w:rsidRPr="00D03F83" w:rsidRDefault="00D03F83" w:rsidP="00DD0058">
      <w:pPr>
        <w:pStyle w:val="ARTartustawynprozporzdzenia"/>
        <w:keepNext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22.</w:t>
      </w:r>
      <w:r w:rsidR="00DD0058">
        <w:t> </w:t>
      </w:r>
      <w:r w:rsidRPr="00D03F83">
        <w:t>Wsparcie może być udzielane: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bezpłatnie – w przypadku, o którym mowa w art. 19 pkt 1 i 3;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za odpłatnością niższą od ceny rynkowej – w przypad</w:t>
      </w:r>
      <w:r w:rsidR="00DD0058">
        <w:t>ku, o którym mowa w art. 19 pkt </w:t>
      </w:r>
      <w:r w:rsidRPr="00D03F83">
        <w:t>2.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23.</w:t>
      </w:r>
      <w:r w:rsidR="00DD0058">
        <w:t> </w:t>
      </w:r>
      <w:r w:rsidR="002008C4">
        <w:t xml:space="preserve">1. Platforma </w:t>
      </w:r>
      <w:bookmarkStart w:id="0" w:name="_GoBack"/>
      <w:bookmarkEnd w:id="0"/>
      <w:r w:rsidRPr="00D03F83">
        <w:t>udziela</w:t>
      </w:r>
      <w:r w:rsidR="00DD0058">
        <w:t xml:space="preserve"> </w:t>
      </w:r>
      <w:r w:rsidRPr="00D03F83">
        <w:t>wsparcia</w:t>
      </w:r>
      <w:r w:rsidR="00DD0058">
        <w:t xml:space="preserve"> </w:t>
      </w:r>
      <w:r w:rsidRPr="00D03F83">
        <w:t>po</w:t>
      </w:r>
      <w:r w:rsidR="00DD0058">
        <w:t xml:space="preserve"> </w:t>
      </w:r>
      <w:r w:rsidRPr="00D03F83">
        <w:t>uprzednim</w:t>
      </w:r>
      <w:r w:rsidR="00DD0058">
        <w:t xml:space="preserve"> </w:t>
      </w:r>
      <w:r w:rsidRPr="00D03F83">
        <w:t>ogłoszeniu</w:t>
      </w:r>
      <w:r w:rsidR="00DD0058">
        <w:t xml:space="preserve"> </w:t>
      </w:r>
      <w:r w:rsidRPr="00D03F83">
        <w:t>w</w:t>
      </w:r>
      <w:r w:rsidR="00DD0058">
        <w:t xml:space="preserve"> </w:t>
      </w:r>
      <w:r w:rsidRPr="00D03F83">
        <w:t>Biuletynie Informacji Publicznej na stronie podmiotowej Platformy informacji o naborze zgłoszeń.</w:t>
      </w:r>
    </w:p>
    <w:p w:rsidR="00D03F83" w:rsidRPr="00D03F83" w:rsidRDefault="00D03F83" w:rsidP="00DD0058">
      <w:pPr>
        <w:pStyle w:val="USTustnpkodeksu"/>
      </w:pPr>
      <w:r w:rsidRPr="00D03F83">
        <w:t>2.</w:t>
      </w:r>
      <w:r w:rsidR="00DD0058">
        <w:t> </w:t>
      </w:r>
      <w:r w:rsidRPr="00D03F83">
        <w:t>Nabór zgłoszeń na doradztwo ma charakter ciągły.</w:t>
      </w:r>
    </w:p>
    <w:p w:rsidR="00D03F83" w:rsidRPr="00D03F83" w:rsidRDefault="00D03F83" w:rsidP="00DD0058">
      <w:pPr>
        <w:pStyle w:val="USTustnpkodeksu"/>
        <w:keepNext/>
      </w:pPr>
      <w:r w:rsidRPr="00D03F83">
        <w:t>3.</w:t>
      </w:r>
      <w:r w:rsidR="00DD0058">
        <w:t> </w:t>
      </w:r>
      <w:r w:rsidRPr="00D03F83">
        <w:t>Informacja</w:t>
      </w:r>
      <w:r w:rsidR="00CF0777">
        <w:t xml:space="preserve"> </w:t>
      </w:r>
      <w:r w:rsidRPr="00D03F83">
        <w:t>o</w:t>
      </w:r>
      <w:r w:rsidR="00CF0777">
        <w:t xml:space="preserve"> </w:t>
      </w:r>
      <w:r w:rsidRPr="00D03F83">
        <w:t>naborze</w:t>
      </w:r>
      <w:r w:rsidR="00CF0777">
        <w:t xml:space="preserve"> </w:t>
      </w:r>
      <w:r w:rsidRPr="00D03F83">
        <w:t>zgłoszeń</w:t>
      </w:r>
      <w:r w:rsidR="00CF0777">
        <w:t xml:space="preserve"> </w:t>
      </w:r>
      <w:r w:rsidRPr="00D03F83">
        <w:t>na</w:t>
      </w:r>
      <w:r w:rsidR="00CF0777">
        <w:t xml:space="preserve"> </w:t>
      </w:r>
      <w:r w:rsidRPr="00D03F83">
        <w:t>szkolenia</w:t>
      </w:r>
      <w:r w:rsidR="00CF0777">
        <w:t xml:space="preserve"> </w:t>
      </w:r>
      <w:r w:rsidRPr="00D03F83">
        <w:t>i</w:t>
      </w:r>
      <w:r w:rsidR="00CF0777">
        <w:t xml:space="preserve"> </w:t>
      </w:r>
      <w:r w:rsidRPr="00D03F83">
        <w:t>przedsięwzięcia</w:t>
      </w:r>
      <w:r w:rsidR="00CF0777">
        <w:t xml:space="preserve"> </w:t>
      </w:r>
      <w:r w:rsidRPr="00D03F83">
        <w:t>integrujące przedsiębiorców w obszarze transformacji cyfrowej zawiera: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miejsce szkolenia lub przedsięwzięcia integrującego przedsiębiorców w obszarze transformacji cyfrowej;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termin składania zgłoszeń;</w:t>
      </w:r>
    </w:p>
    <w:p w:rsidR="00D03F83" w:rsidRPr="00D03F83" w:rsidRDefault="00D03F83" w:rsidP="00DD0058">
      <w:pPr>
        <w:pStyle w:val="PKTpunkt"/>
      </w:pPr>
      <w:r w:rsidRPr="00D03F83">
        <w:t>3)</w:t>
      </w:r>
      <w:r w:rsidR="00DD0058">
        <w:tab/>
      </w:r>
      <w:r w:rsidRPr="00D03F83">
        <w:t>wskazanie</w:t>
      </w:r>
      <w:r w:rsidR="00DD0058">
        <w:t xml:space="preserve"> </w:t>
      </w:r>
      <w:r w:rsidRPr="00D03F83">
        <w:t>liczby</w:t>
      </w:r>
      <w:r w:rsidR="00DD0058">
        <w:t xml:space="preserve"> </w:t>
      </w:r>
      <w:r w:rsidRPr="00D03F83">
        <w:t>podmiotów,</w:t>
      </w:r>
      <w:r w:rsidR="00DD0058">
        <w:t xml:space="preserve"> </w:t>
      </w:r>
      <w:r w:rsidRPr="00D03F83">
        <w:t>które</w:t>
      </w:r>
      <w:r w:rsidR="00DD0058">
        <w:t xml:space="preserve"> </w:t>
      </w:r>
      <w:r w:rsidRPr="00D03F83">
        <w:t>będą</w:t>
      </w:r>
      <w:r w:rsidR="00DD0058">
        <w:t xml:space="preserve"> </w:t>
      </w:r>
      <w:r w:rsidRPr="00D03F83">
        <w:t>mogły</w:t>
      </w:r>
      <w:r w:rsidR="00DD0058">
        <w:t xml:space="preserve"> </w:t>
      </w:r>
      <w:r w:rsidRPr="00D03F83">
        <w:t>wziąć</w:t>
      </w:r>
      <w:r w:rsidR="00DD0058">
        <w:t xml:space="preserve"> </w:t>
      </w:r>
      <w:r w:rsidRPr="00D03F83">
        <w:t>udział</w:t>
      </w:r>
      <w:r w:rsidR="00DD0058">
        <w:t xml:space="preserve"> </w:t>
      </w:r>
      <w:r w:rsidRPr="00D03F83">
        <w:t>w</w:t>
      </w:r>
      <w:r w:rsidR="00DD0058">
        <w:t xml:space="preserve"> </w:t>
      </w:r>
      <w:r w:rsidRPr="00D03F83">
        <w:t>szkoleniu</w:t>
      </w:r>
      <w:r w:rsidR="00DD0058">
        <w:t xml:space="preserve"> </w:t>
      </w:r>
      <w:r w:rsidRPr="00D03F83">
        <w:t>lub</w:t>
      </w:r>
      <w:r w:rsidR="00CF0777">
        <w:t xml:space="preserve"> p</w:t>
      </w:r>
      <w:r w:rsidRPr="00D03F83">
        <w:t>rzedsięwzięciu integrującym przedsiębiorców w obszarze transformacji cyfrowej.</w:t>
      </w:r>
    </w:p>
    <w:p w:rsidR="00D03F83" w:rsidRPr="00D03F83" w:rsidRDefault="00D03F83" w:rsidP="00DD0058">
      <w:pPr>
        <w:pStyle w:val="USTustnpkodeksu"/>
      </w:pPr>
      <w:r w:rsidRPr="00D03F83">
        <w:t>4.</w:t>
      </w:r>
      <w:r w:rsidR="00DD0058">
        <w:t> </w:t>
      </w:r>
      <w:r w:rsidRPr="00D03F83">
        <w:t>Zgłoszenia są przesyłane drogą elektroniczną.</w:t>
      </w:r>
    </w:p>
    <w:p w:rsidR="00D03F83" w:rsidRPr="00D03F83" w:rsidRDefault="00D03F83" w:rsidP="00DD0058">
      <w:pPr>
        <w:pStyle w:val="USTustnpkodeksu"/>
      </w:pPr>
      <w:r w:rsidRPr="00D03F83">
        <w:t>5.</w:t>
      </w:r>
      <w:r w:rsidR="00DD0058">
        <w:t> </w:t>
      </w:r>
      <w:r w:rsidRPr="00D03F83">
        <w:t>Wsparcie jest udzielane zgodnie z kolejnością przesłanych zgłoszeń.</w:t>
      </w:r>
    </w:p>
    <w:p w:rsidR="00D03F83" w:rsidRPr="00D03F83" w:rsidRDefault="00D03F83" w:rsidP="00DD0058">
      <w:pPr>
        <w:pStyle w:val="USTustnpkodeksu"/>
        <w:keepNext/>
      </w:pPr>
      <w:r w:rsidRPr="00D03F83">
        <w:t>6.</w:t>
      </w:r>
      <w:r w:rsidR="00DD0058">
        <w:t> </w:t>
      </w:r>
      <w:r w:rsidRPr="00D03F83">
        <w:t>W przypadku: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przesłania zgłoszenia po upływie terminu, o którym mowa w ust. 3 pkt 2,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braku możliwości otrzymania wsparcia, o którym mowa w art. 19 pkt 1 i 3, z powodu</w:t>
      </w:r>
      <w:r w:rsidR="00CF0777">
        <w:t xml:space="preserve"> </w:t>
      </w:r>
      <w:r w:rsidRPr="00D03F83">
        <w:t>większej liczby zgłoszeń niż przewidziana w informacji, o której mowa w ust. 3</w:t>
      </w:r>
    </w:p>
    <w:p w:rsidR="00D03F83" w:rsidRPr="00D03F83" w:rsidRDefault="00CF0777" w:rsidP="00D03F83">
      <w:r>
        <w:t>–</w:t>
      </w:r>
      <w:r w:rsidR="00DD0058">
        <w:t xml:space="preserve"> </w:t>
      </w:r>
      <w:r w:rsidR="00D03F83" w:rsidRPr="00D03F83">
        <w:t>Platforma informuje o kolejnym terminie możliwości otrzymania wsparcia, które podmiot będzie mógł otrzymać bez konieczności ponownego zgłoszenia, po potwierdzeniu zamiaru skorzystania ze wsparcia.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24.</w:t>
      </w:r>
      <w:r w:rsidR="00DD0058">
        <w:t> </w:t>
      </w:r>
      <w:r w:rsidRPr="00D03F83">
        <w:t>1. Platforma udziela wsparcia na podstawie umowy.</w:t>
      </w:r>
    </w:p>
    <w:p w:rsidR="00D03F83" w:rsidRPr="00D03F83" w:rsidRDefault="00D03F83" w:rsidP="00DD0058">
      <w:pPr>
        <w:pStyle w:val="USTustnpkodeksu"/>
        <w:keepNext/>
      </w:pPr>
      <w:r w:rsidRPr="00D03F83">
        <w:t>2.</w:t>
      </w:r>
      <w:r w:rsidR="00DD0058">
        <w:t> </w:t>
      </w:r>
      <w:r w:rsidRPr="00D03F83">
        <w:t>Umowa, o której mowa w ust.</w:t>
      </w:r>
      <w:r w:rsidR="006C541C">
        <w:t xml:space="preserve"> </w:t>
      </w:r>
      <w:r w:rsidRPr="00D03F83">
        <w:t>1, określa w szczególności: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szczegółowe przeznaczenie wsparcia;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wartość wsparcia;</w:t>
      </w:r>
    </w:p>
    <w:p w:rsidR="00D03F83" w:rsidRPr="00D03F83" w:rsidRDefault="00D03F83" w:rsidP="00DD0058">
      <w:pPr>
        <w:pStyle w:val="PKTpunkt"/>
      </w:pPr>
      <w:r w:rsidRPr="00D03F83">
        <w:t>3)</w:t>
      </w:r>
      <w:r w:rsidR="00DD0058">
        <w:tab/>
      </w:r>
      <w:r w:rsidRPr="00D03F83">
        <w:t>sposób udzielenia wsparcia;</w:t>
      </w:r>
    </w:p>
    <w:p w:rsidR="00D03F83" w:rsidRPr="00D03F83" w:rsidRDefault="00D03F83" w:rsidP="00DD0058">
      <w:pPr>
        <w:pStyle w:val="PKTpunkt"/>
      </w:pPr>
      <w:r w:rsidRPr="00D03F83">
        <w:lastRenderedPageBreak/>
        <w:t>4)</w:t>
      </w:r>
      <w:r w:rsidR="00DD0058">
        <w:tab/>
      </w:r>
      <w:r w:rsidRPr="00D03F83">
        <w:t>warunki rozliczania wsparcia;</w:t>
      </w:r>
    </w:p>
    <w:p w:rsidR="00D03F83" w:rsidRPr="00D03F83" w:rsidRDefault="00D03F83" w:rsidP="00DD0058">
      <w:pPr>
        <w:pStyle w:val="PKTpunkt"/>
      </w:pPr>
      <w:r w:rsidRPr="00D03F83">
        <w:t>5)</w:t>
      </w:r>
      <w:r w:rsidR="00DD0058">
        <w:tab/>
      </w:r>
      <w:r w:rsidRPr="00D03F83">
        <w:t>warunki rozwiązania umowy.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25.</w:t>
      </w:r>
      <w:r w:rsidR="00DD0058">
        <w:t> </w:t>
      </w:r>
      <w:r w:rsidRPr="00D03F83">
        <w:t>Wsparcie może być udzielone pod warunkiem, że podmioty wymienione w</w:t>
      </w:r>
      <w:r w:rsidR="00DD0058">
        <w:t> </w:t>
      </w:r>
      <w:r w:rsidRPr="00D03F83">
        <w:t>art.</w:t>
      </w:r>
      <w:r w:rsidR="00DD0058">
        <w:t> </w:t>
      </w:r>
      <w:r w:rsidRPr="00D03F83">
        <w:t>21 prowadzą działalność na terytorium Rzeczypospolitej Polskiej.</w:t>
      </w:r>
    </w:p>
    <w:p w:rsidR="00D03F83" w:rsidRPr="00D03F83" w:rsidRDefault="00D03F83" w:rsidP="00DD0058">
      <w:pPr>
        <w:pStyle w:val="ROZDZODDZOZNoznaczenierozdziauluboddziau"/>
      </w:pPr>
      <w:r w:rsidRPr="00D03F83">
        <w:t>Rozdział 5</w:t>
      </w:r>
    </w:p>
    <w:p w:rsidR="00D03F83" w:rsidRPr="00D03F83" w:rsidRDefault="00D03F83" w:rsidP="00DD0058">
      <w:pPr>
        <w:pStyle w:val="ROZDZODDZPRZEDMprzedmiotregulacjirozdziauluboddziau"/>
      </w:pPr>
      <w:r w:rsidRPr="00D03F83">
        <w:t>Zmiany w przepisach, przepisy dostosowujące i końcowe</w:t>
      </w:r>
    </w:p>
    <w:p w:rsidR="00D03F83" w:rsidRPr="00D03F83" w:rsidRDefault="00D03F83" w:rsidP="00DD0058">
      <w:pPr>
        <w:pStyle w:val="ARTartustawynprozporzdzenia"/>
        <w:keepNext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26.</w:t>
      </w:r>
      <w:r w:rsidR="00DD0058">
        <w:t> </w:t>
      </w:r>
      <w:r w:rsidRPr="00D03F83">
        <w:t>W ustawie z dnia 16 grudnia 2016 r. o zasadach zarządzania mieniem państwowym (Dz. U. z 2018 r. poz. 1182, 1669 i 1735) w art. 3 w ust. 1 w pkt 30 kropkę zastępuje się średnikiem i dodaje się pkt 31 w brzmieniu:</w:t>
      </w:r>
    </w:p>
    <w:p w:rsidR="00D03F83" w:rsidRPr="00D03F83" w:rsidRDefault="00DD0058" w:rsidP="00DD0058">
      <w:pPr>
        <w:pStyle w:val="ZPKTzmpktartykuempunktem"/>
      </w:pPr>
      <w:r>
        <w:t>„</w:t>
      </w:r>
      <w:r w:rsidR="00D03F83" w:rsidRPr="00D03F83">
        <w:t>31)</w:t>
      </w:r>
      <w:r>
        <w:tab/>
      </w:r>
      <w:r w:rsidR="00D03F83" w:rsidRPr="00D03F83">
        <w:t>Fundacja Platforma Przemysłu Przyszłości.</w:t>
      </w:r>
      <w:r>
        <w:t>”</w:t>
      </w:r>
      <w:r w:rsidR="00D03F83" w:rsidRPr="00D03F83">
        <w:t>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27.</w:t>
      </w:r>
      <w:r w:rsidR="00DD0058">
        <w:t> </w:t>
      </w:r>
      <w:r w:rsidRPr="00D03F83">
        <w:t xml:space="preserve">Tworzy się fundację pod nazwą </w:t>
      </w:r>
      <w:r w:rsidR="00DD0058">
        <w:t>„</w:t>
      </w:r>
      <w:r w:rsidRPr="00D03F83">
        <w:t>Fundacja Platforma Przemysłu Przyszłości</w:t>
      </w:r>
      <w:r w:rsidR="00DD0058">
        <w:t>”</w:t>
      </w:r>
      <w:r w:rsidRPr="00D03F83">
        <w:t>.</w:t>
      </w:r>
    </w:p>
    <w:p w:rsidR="00D03F83" w:rsidRPr="00D03F83" w:rsidRDefault="00D03F83" w:rsidP="00DD0058">
      <w:pPr>
        <w:pStyle w:val="ARTartustawynprozporzdzenia"/>
        <w:keepNext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28.</w:t>
      </w:r>
      <w:r w:rsidR="00DD0058">
        <w:t> </w:t>
      </w:r>
      <w:r w:rsidRPr="00D03F83">
        <w:t>1. W latach 2019–2028 maksymalny limit wydatków budżetu państwa będący skutkiem finansowym ustawy, z wyłączeniem art. 1 ust. 4 i 5, wynosi 236 100 000 zł, w tym w:</w:t>
      </w:r>
    </w:p>
    <w:p w:rsidR="00D03F83" w:rsidRPr="00D03F83" w:rsidRDefault="00D03F83" w:rsidP="00DD0058">
      <w:pPr>
        <w:pStyle w:val="PKTpunkt"/>
      </w:pPr>
      <w:r w:rsidRPr="00D03F83">
        <w:t>1)</w:t>
      </w:r>
      <w:r w:rsidR="00DD0058">
        <w:tab/>
      </w:r>
      <w:r w:rsidRPr="00D03F83">
        <w:t>2019 r. – 21 100 000 zł;</w:t>
      </w:r>
    </w:p>
    <w:p w:rsidR="00D03F83" w:rsidRPr="00D03F83" w:rsidRDefault="00D03F83" w:rsidP="00DD0058">
      <w:pPr>
        <w:pStyle w:val="PKTpunkt"/>
      </w:pPr>
      <w:r w:rsidRPr="00D03F83">
        <w:t>2)</w:t>
      </w:r>
      <w:r w:rsidR="00DD0058">
        <w:tab/>
      </w:r>
      <w:r w:rsidRPr="00D03F83">
        <w:t>2020 r. – 21 600 000 zł;</w:t>
      </w:r>
    </w:p>
    <w:p w:rsidR="00D03F83" w:rsidRPr="00D03F83" w:rsidRDefault="00D03F83" w:rsidP="00DD0058">
      <w:pPr>
        <w:pStyle w:val="PKTpunkt"/>
      </w:pPr>
      <w:r w:rsidRPr="00D03F83">
        <w:t>3)</w:t>
      </w:r>
      <w:r w:rsidR="00DD0058">
        <w:tab/>
      </w:r>
      <w:r w:rsidRPr="00D03F83">
        <w:t>2021 r. – 22 100 000 zł;</w:t>
      </w:r>
    </w:p>
    <w:p w:rsidR="00D03F83" w:rsidRPr="00D03F83" w:rsidRDefault="00D03F83" w:rsidP="00DD0058">
      <w:pPr>
        <w:pStyle w:val="PKTpunkt"/>
      </w:pPr>
      <w:r w:rsidRPr="00D03F83">
        <w:t>4)</w:t>
      </w:r>
      <w:r w:rsidR="00DD0058">
        <w:tab/>
      </w:r>
      <w:r w:rsidRPr="00D03F83">
        <w:t>2022 r. – 22 700 000 zł;</w:t>
      </w:r>
    </w:p>
    <w:p w:rsidR="00D03F83" w:rsidRPr="00D03F83" w:rsidRDefault="00D03F83" w:rsidP="00DD0058">
      <w:pPr>
        <w:pStyle w:val="PKTpunkt"/>
      </w:pPr>
      <w:r w:rsidRPr="00D03F83">
        <w:t>5)</w:t>
      </w:r>
      <w:r w:rsidR="00DD0058">
        <w:tab/>
      </w:r>
      <w:r w:rsidRPr="00D03F83">
        <w:t>2023 r. – 23 300 000 zł;</w:t>
      </w:r>
    </w:p>
    <w:p w:rsidR="00D03F83" w:rsidRPr="00D03F83" w:rsidRDefault="00D03F83" w:rsidP="00DD0058">
      <w:pPr>
        <w:pStyle w:val="PKTpunkt"/>
      </w:pPr>
      <w:r w:rsidRPr="00D03F83">
        <w:t>6)</w:t>
      </w:r>
      <w:r w:rsidR="00DD0058">
        <w:tab/>
      </w:r>
      <w:r w:rsidRPr="00D03F83">
        <w:t>2024 r. – 23 800 000 zł;</w:t>
      </w:r>
    </w:p>
    <w:p w:rsidR="00D03F83" w:rsidRPr="00D03F83" w:rsidRDefault="00D03F83" w:rsidP="00DD0058">
      <w:pPr>
        <w:pStyle w:val="PKTpunkt"/>
      </w:pPr>
      <w:r w:rsidRPr="00D03F83">
        <w:t>7)</w:t>
      </w:r>
      <w:r w:rsidR="00DD0058">
        <w:tab/>
      </w:r>
      <w:r w:rsidRPr="00D03F83">
        <w:t>2025 r. – 24 400 000 zł;</w:t>
      </w:r>
    </w:p>
    <w:p w:rsidR="00D03F83" w:rsidRPr="00D03F83" w:rsidRDefault="00D03F83" w:rsidP="00DD0058">
      <w:pPr>
        <w:pStyle w:val="PKTpunkt"/>
      </w:pPr>
      <w:r w:rsidRPr="00D03F83">
        <w:t>8)</w:t>
      </w:r>
      <w:r w:rsidR="00DD0058">
        <w:tab/>
      </w:r>
      <w:r w:rsidRPr="00D03F83">
        <w:t>2026 r. – 25 100 000 zł;</w:t>
      </w:r>
    </w:p>
    <w:p w:rsidR="00D03F83" w:rsidRPr="00D03F83" w:rsidRDefault="00D03F83" w:rsidP="00DD0058">
      <w:pPr>
        <w:pStyle w:val="PKTpunkt"/>
      </w:pPr>
      <w:r w:rsidRPr="00D03F83">
        <w:t>9)</w:t>
      </w:r>
      <w:r w:rsidR="00DD0058">
        <w:tab/>
      </w:r>
      <w:r w:rsidRPr="00D03F83">
        <w:t>2027 r. – 25 700 000 zł;</w:t>
      </w:r>
    </w:p>
    <w:p w:rsidR="00D03F83" w:rsidRPr="00D03F83" w:rsidRDefault="00D03F83" w:rsidP="00DD0058">
      <w:pPr>
        <w:pStyle w:val="PKTpunkt"/>
      </w:pPr>
      <w:r w:rsidRPr="00D03F83">
        <w:t>10)</w:t>
      </w:r>
      <w:r w:rsidR="00DD0058">
        <w:tab/>
      </w:r>
      <w:r w:rsidRPr="00D03F83">
        <w:t>2028 r. – 26 300 000 zł.</w:t>
      </w:r>
    </w:p>
    <w:p w:rsidR="00D03F83" w:rsidRPr="00D03F83" w:rsidRDefault="00D03F83" w:rsidP="00DD0058">
      <w:pPr>
        <w:pStyle w:val="USTustnpkodeksu"/>
      </w:pPr>
      <w:r w:rsidRPr="00D03F83">
        <w:t>2.</w:t>
      </w:r>
      <w:r w:rsidR="00DD0058">
        <w:t> </w:t>
      </w:r>
      <w:r w:rsidRPr="00D03F83">
        <w:t>W przypadku przekroczenia lub zagrożenia przekroczenia maksymalnego limitu wydatków, o którym mowa w ust. 1, przyjętego na dany rok budżetowy, zostanie zastosowany mechanizm korygujący, polegający na obniżeniu kosztów działalności bieżącej Platformy przy jednoczesnym zapewnieniu nieprzerwanej realizacji zadań.</w:t>
      </w:r>
    </w:p>
    <w:p w:rsidR="00D03F83" w:rsidRPr="00D03F83" w:rsidRDefault="00D03F83" w:rsidP="00DD0058">
      <w:pPr>
        <w:pStyle w:val="USTustnpkodeksu"/>
      </w:pPr>
      <w:r w:rsidRPr="00D03F83">
        <w:t>3.</w:t>
      </w:r>
      <w:r w:rsidR="00DD0058">
        <w:t> </w:t>
      </w:r>
      <w:r w:rsidRPr="00D03F83">
        <w:t>Organem właściwym do monitorowania wykorzystania limitu wydatków, o którym mowa w ust. 1, oraz wdrożenia mechanizmu korygującego, o którym mowa w ust. 2, jest minister właściwy do spraw gospodarki.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lastRenderedPageBreak/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29.</w:t>
      </w:r>
      <w:r w:rsidR="00DD0058">
        <w:t> </w:t>
      </w:r>
      <w:r w:rsidRPr="00D03F83">
        <w:t>Wniosek o wpis Platformy do Krajowego Rejestru Sądowego zgłosi minister</w:t>
      </w:r>
      <w:r w:rsidR="00CF0777">
        <w:t xml:space="preserve"> </w:t>
      </w:r>
      <w:r w:rsidRPr="00D03F83">
        <w:t>właściwy do spraw gospodarki w terminie 60 dni od dnia wejścia w życie ustawy.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30.</w:t>
      </w:r>
      <w:r w:rsidR="00DD0058">
        <w:t> </w:t>
      </w:r>
      <w:r w:rsidRPr="00D03F83">
        <w:t>W przypadku likwidacji Platformy minister właściwy do spraw gospodarki przejmuje jej mienie i zobowiązania do wysokości jej aktywów.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31.</w:t>
      </w:r>
      <w:r w:rsidR="00DD0058">
        <w:t> </w:t>
      </w:r>
      <w:r w:rsidRPr="00D03F83">
        <w:t>1. Minister właściwy do spraw gospodarki powoła pierwszy Zarząd w terminie 30 dni od dnia wejścia w życie ustawy.</w:t>
      </w:r>
    </w:p>
    <w:p w:rsidR="00D03F83" w:rsidRPr="00D03F83" w:rsidRDefault="00D03F83" w:rsidP="00DD0058">
      <w:pPr>
        <w:pStyle w:val="USTustnpkodeksu"/>
      </w:pPr>
      <w:r w:rsidRPr="00D03F83">
        <w:t>2.</w:t>
      </w:r>
      <w:r w:rsidR="00DD0058">
        <w:t> </w:t>
      </w:r>
      <w:r w:rsidRPr="00D03F83">
        <w:t>Minister właściwy do spraw gospodarki powoła pierwszą Radę w terminie 30 dni od dnia wejścia w życie ustawy.</w:t>
      </w:r>
    </w:p>
    <w:p w:rsidR="00D03F83" w:rsidRPr="00D03F83" w:rsidRDefault="00D03F83" w:rsidP="00DD0058">
      <w:pPr>
        <w:pStyle w:val="USTustnpkodeksu"/>
      </w:pPr>
      <w:r w:rsidRPr="00D03F83">
        <w:t>3.</w:t>
      </w:r>
      <w:r w:rsidR="00DD0058">
        <w:t> </w:t>
      </w:r>
      <w:r w:rsidRPr="00D03F83">
        <w:t>Statut, o którym mowa w art. 16 ust. 1, minister właściwy do spraw gospodarki wyda w terminie 60 dni od dnia wejścia w życie ustawy.</w:t>
      </w:r>
    </w:p>
    <w:p w:rsidR="00D03F83" w:rsidRPr="00D03F83" w:rsidRDefault="00D03F83" w:rsidP="00DD0058">
      <w:pPr>
        <w:pStyle w:val="ARTartustawynprozporzdzenia"/>
      </w:pPr>
      <w:r w:rsidRPr="00DD0058">
        <w:rPr>
          <w:rStyle w:val="Ppogrubienie"/>
        </w:rPr>
        <w:t>Art.</w:t>
      </w:r>
      <w:r w:rsidR="00DD0058" w:rsidRPr="00DD0058">
        <w:rPr>
          <w:rStyle w:val="Ppogrubienie"/>
        </w:rPr>
        <w:t> </w:t>
      </w:r>
      <w:r w:rsidRPr="00DD0058">
        <w:rPr>
          <w:rStyle w:val="Ppogrubienie"/>
        </w:rPr>
        <w:t>32.</w:t>
      </w:r>
      <w:r w:rsidR="00DD0058">
        <w:t> </w:t>
      </w:r>
      <w:r w:rsidRPr="00D03F83">
        <w:t>Ustawa wchodzi w życie po upływie 30 dni od dnia ogłoszenia.</w:t>
      </w:r>
    </w:p>
    <w:sectPr w:rsidR="00D03F83" w:rsidRPr="00D03F83" w:rsidSect="001A7F15">
      <w:headerReference w:type="even" r:id="rId10"/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FC2" w:rsidRDefault="007D7FC2">
      <w:r>
        <w:separator/>
      </w:r>
    </w:p>
  </w:endnote>
  <w:endnote w:type="continuationSeparator" w:id="0">
    <w:p w:rsidR="007D7FC2" w:rsidRDefault="007D7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FC2" w:rsidRDefault="007D7FC2">
      <w:r>
        <w:separator/>
      </w:r>
    </w:p>
  </w:footnote>
  <w:footnote w:type="continuationSeparator" w:id="0">
    <w:p w:rsidR="007D7FC2" w:rsidRDefault="007D7FC2">
      <w:r>
        <w:continuationSeparator/>
      </w:r>
    </w:p>
  </w:footnote>
  <w:footnote w:id="1">
    <w:p w:rsidR="00DD0058" w:rsidRPr="00DD0058" w:rsidRDefault="00DD0058" w:rsidP="00DD005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D0058">
        <w:t>Niniejszą ustawą zmienia się ustawę z dnia 16 grudnia 2016 r. o zasadach zarządzania mieniem państwowym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EDE" w:rsidRDefault="002D0EDE">
    <w:pPr>
      <w:pStyle w:val="Nagwek"/>
    </w:pPr>
  </w:p>
  <w:p w:rsidR="00097ECE" w:rsidRDefault="00097ECE"/>
  <w:p w:rsidR="00097ECE" w:rsidRDefault="00097EC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ECE" w:rsidRDefault="00CC3E3D" w:rsidP="00D03F83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008C4">
      <w:rPr>
        <w:noProof/>
      </w:rPr>
      <w:t>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FC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97ECE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3C6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08C4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0EDE"/>
    <w:rsid w:val="002D1364"/>
    <w:rsid w:val="002D4D30"/>
    <w:rsid w:val="002D5000"/>
    <w:rsid w:val="002D598D"/>
    <w:rsid w:val="002D5AEB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300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03C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258B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144D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1EC8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443D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087"/>
    <w:rsid w:val="006A748A"/>
    <w:rsid w:val="006C419E"/>
    <w:rsid w:val="006C4A31"/>
    <w:rsid w:val="006C541C"/>
    <w:rsid w:val="006C5AC2"/>
    <w:rsid w:val="006C6AFB"/>
    <w:rsid w:val="006D2735"/>
    <w:rsid w:val="006D3DA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1F3C"/>
    <w:rsid w:val="00702556"/>
    <w:rsid w:val="0070277E"/>
    <w:rsid w:val="00704156"/>
    <w:rsid w:val="007069FC"/>
    <w:rsid w:val="00706D23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D7FC2"/>
    <w:rsid w:val="007E2CFE"/>
    <w:rsid w:val="007E59C9"/>
    <w:rsid w:val="007F0072"/>
    <w:rsid w:val="007F2EB6"/>
    <w:rsid w:val="007F54C3"/>
    <w:rsid w:val="00802949"/>
    <w:rsid w:val="0080301E"/>
    <w:rsid w:val="0080365F"/>
    <w:rsid w:val="00810188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195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777"/>
    <w:rsid w:val="00CF09AA"/>
    <w:rsid w:val="00CF4813"/>
    <w:rsid w:val="00CF5233"/>
    <w:rsid w:val="00D029B8"/>
    <w:rsid w:val="00D02F60"/>
    <w:rsid w:val="00D03F83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5539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058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26DB"/>
    <w:rsid w:val="00EC0F5A"/>
    <w:rsid w:val="00EC4265"/>
    <w:rsid w:val="00EC4436"/>
    <w:rsid w:val="00EC4CEB"/>
    <w:rsid w:val="00EC659E"/>
    <w:rsid w:val="00ED2072"/>
    <w:rsid w:val="00ED2AE0"/>
    <w:rsid w:val="00ED5553"/>
    <w:rsid w:val="00ED5E36"/>
    <w:rsid w:val="00ED6961"/>
    <w:rsid w:val="00EE2BB3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4C05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CEC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1CE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1CE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9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4AAC0E-D905-491D-959F-6E9DE025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17</TotalTime>
  <Pages>11</Pages>
  <Words>2660</Words>
  <Characters>15965</Characters>
  <Application>Microsoft Office Word</Application>
  <DocSecurity>0</DocSecurity>
  <Lines>133</Lines>
  <Paragraphs>37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18588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Binkowska Joanna</cp:lastModifiedBy>
  <cp:revision>6</cp:revision>
  <cp:lastPrinted>2012-04-23T06:39:00Z</cp:lastPrinted>
  <dcterms:created xsi:type="dcterms:W3CDTF">2018-10-18T12:30:00Z</dcterms:created>
  <dcterms:modified xsi:type="dcterms:W3CDTF">2018-10-23T11:49:00Z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