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A52" w:rsidRPr="00220A52" w:rsidRDefault="00220A52" w:rsidP="00220A52">
      <w:pPr>
        <w:pStyle w:val="OZNPROJEKTUwskazaniedatylubwersjiprojektu"/>
      </w:pPr>
      <w:r w:rsidRPr="00220A52">
        <w:t>Projekt</w:t>
      </w:r>
    </w:p>
    <w:p w:rsidR="00220A52" w:rsidRPr="00220A52" w:rsidRDefault="00220A52" w:rsidP="00220A52">
      <w:pPr>
        <w:pStyle w:val="OZNRODZAKTUtznustawalubrozporzdzenieiorganwydajcy"/>
      </w:pPr>
      <w:r w:rsidRPr="00220A52">
        <w:t>USTAWA</w:t>
      </w:r>
    </w:p>
    <w:p w:rsidR="00220A52" w:rsidRPr="00220A52" w:rsidRDefault="00220A52" w:rsidP="00220A52">
      <w:pPr>
        <w:pStyle w:val="DATAAKTUdatauchwalenialubwydaniaaktu"/>
      </w:pPr>
      <w:r w:rsidRPr="00220A52">
        <w:t xml:space="preserve">z dnia </w:t>
      </w:r>
    </w:p>
    <w:p w:rsidR="00220A52" w:rsidRPr="00220A52" w:rsidRDefault="00220A52" w:rsidP="00220A52">
      <w:pPr>
        <w:pStyle w:val="TYTUAKTUprzedmiotregulacjiustawylubrozporzdzenia"/>
      </w:pPr>
      <w:r w:rsidRPr="00220A52">
        <w:t>o zmianie ustawy o wspieraniu rozwoju obszarów wiejskich z udziałem środków Europejskiego Funduszu Rolnego na rzecz Rozwoju Obszarów Wiejskich w ramach Programu Rozwoju Obszarów Wiejskich na lata 2014–2020 oraz ustawy o lasach</w:t>
      </w:r>
    </w:p>
    <w:p w:rsidR="00220A52" w:rsidRPr="00220A52" w:rsidRDefault="00220A52" w:rsidP="00220A52">
      <w:pPr>
        <w:pStyle w:val="ARTartustawynprozporzdzenia"/>
      </w:pPr>
      <w:r w:rsidRPr="00220A52">
        <w:rPr>
          <w:rStyle w:val="Ppogrubienie"/>
        </w:rPr>
        <w:t>Art. 1.</w:t>
      </w:r>
      <w:r w:rsidRPr="00220A52">
        <w:t xml:space="preserve"> W ustawie z dnia 20 lutego 2015 r. o wspieraniu rozwoju obszarów wiejskich z udziałem środków Europejskiego Funduszu Rolnego na rzecz Rozwoju Obszarów Wiejskich w ramach Programu Rozwoju Obszarów Wiejskich na lata 2014–2020 (Dz. U. </w:t>
      </w:r>
      <w:r>
        <w:t>z </w:t>
      </w:r>
      <w:r w:rsidRPr="00220A52">
        <w:t>2018 r. poz. 627) wprowadza się następujące zmiany:</w:t>
      </w:r>
    </w:p>
    <w:p w:rsidR="00220A52" w:rsidRPr="00220A52" w:rsidRDefault="00220A52" w:rsidP="00220A52">
      <w:pPr>
        <w:pStyle w:val="PKTpunkt"/>
      </w:pPr>
      <w:r>
        <w:t>1)</w:t>
      </w:r>
      <w:r>
        <w:tab/>
      </w:r>
      <w:r w:rsidRPr="00220A52">
        <w:t xml:space="preserve">w art. 3 w ust. 1 pkt 8 otrzymuje brzmienie: </w:t>
      </w:r>
    </w:p>
    <w:p w:rsidR="00220A52" w:rsidRPr="00220A52" w:rsidRDefault="00220A52" w:rsidP="00220A52">
      <w:pPr>
        <w:pStyle w:val="ZPKTzmpktartykuempunktem"/>
      </w:pPr>
      <w:r w:rsidRPr="00220A52">
        <w:t>„8)</w:t>
      </w:r>
      <w:r>
        <w:tab/>
      </w:r>
      <w:r w:rsidRPr="00220A52">
        <w:t>inwestycje w rozwój obszarów leśnych i poprawę żywotności lasów:</w:t>
      </w:r>
    </w:p>
    <w:p w:rsidR="00220A52" w:rsidRPr="00220A52" w:rsidRDefault="00220A52" w:rsidP="00220A52">
      <w:pPr>
        <w:pStyle w:val="ZLITwPKTzmlitwpktartykuempunktem"/>
      </w:pPr>
      <w:r>
        <w:t>a)</w:t>
      </w:r>
      <w:r>
        <w:tab/>
      </w:r>
      <w:r w:rsidRPr="00220A52">
        <w:t>wsparcie na zalesianie i tworzenie terenów zalesionych,</w:t>
      </w:r>
    </w:p>
    <w:p w:rsidR="00220A52" w:rsidRPr="00220A52" w:rsidRDefault="00220A52" w:rsidP="00220A52">
      <w:pPr>
        <w:pStyle w:val="ZLITwPKTzmlitwpktartykuempunktem"/>
      </w:pPr>
      <w:r>
        <w:t>b)</w:t>
      </w:r>
      <w:r>
        <w:tab/>
      </w:r>
      <w:r w:rsidRPr="00220A52">
        <w:t>wsparcie na inwestycje zwiększające odporność ekosystemów leśnych i ich</w:t>
      </w:r>
      <w:r>
        <w:t xml:space="preserve"> </w:t>
      </w:r>
      <w:r w:rsidRPr="00220A52">
        <w:t xml:space="preserve">wartość dla środowiska;”; </w:t>
      </w:r>
    </w:p>
    <w:p w:rsidR="00220A52" w:rsidRPr="00220A52" w:rsidRDefault="00220A52" w:rsidP="00220A52">
      <w:pPr>
        <w:pStyle w:val="PKTpunkt"/>
      </w:pPr>
      <w:r>
        <w:t>2)</w:t>
      </w:r>
      <w:r>
        <w:tab/>
      </w:r>
      <w:r w:rsidRPr="00220A52">
        <w:t>art. 22 otrzymuje brzmienie:</w:t>
      </w:r>
    </w:p>
    <w:p w:rsidR="00220A52" w:rsidRPr="00220A52" w:rsidRDefault="00220A52" w:rsidP="00220A52">
      <w:pPr>
        <w:pStyle w:val="ZARTzmartartykuempunktem"/>
      </w:pPr>
      <w:r w:rsidRPr="00220A52">
        <w:t>„Art. 22. Pomoc jest przyznawana na wniosek o jej przyznanie, z wyłączeniem działań, o których mowa w art. 3 ust. 1 pkt 1 i 2.”;</w:t>
      </w:r>
    </w:p>
    <w:p w:rsidR="00220A52" w:rsidRPr="00220A52" w:rsidRDefault="00220A52" w:rsidP="00220A52">
      <w:pPr>
        <w:pStyle w:val="PKTpunkt"/>
      </w:pPr>
      <w:r>
        <w:t>3)</w:t>
      </w:r>
      <w:r>
        <w:tab/>
      </w:r>
      <w:r w:rsidRPr="00220A52">
        <w:t>w art. 23:</w:t>
      </w:r>
    </w:p>
    <w:p w:rsidR="00220A52" w:rsidRPr="00220A52" w:rsidRDefault="00220A52" w:rsidP="00220A52">
      <w:pPr>
        <w:pStyle w:val="LITlitera"/>
      </w:pPr>
      <w:r>
        <w:t>a)</w:t>
      </w:r>
      <w:r>
        <w:tab/>
      </w:r>
      <w:r w:rsidRPr="00220A52">
        <w:t>w ust. 1 pkt 1 otrzymuje brzmienie:</w:t>
      </w:r>
    </w:p>
    <w:p w:rsidR="00220A52" w:rsidRPr="00220A52" w:rsidRDefault="00220A52" w:rsidP="00220A52">
      <w:pPr>
        <w:pStyle w:val="ZLITPKTzmpktliter"/>
      </w:pPr>
      <w:r w:rsidRPr="00220A52">
        <w:t>„1)</w:t>
      </w:r>
      <w:r>
        <w:tab/>
      </w:r>
      <w:r w:rsidRPr="00220A52">
        <w:t>pkt 8 lit. a, w zakresie rocznej premii, o której mowa w art. 22 ust. 1 rozporządzenia nr 1305/2013,”,</w:t>
      </w:r>
    </w:p>
    <w:p w:rsidR="00220A52" w:rsidRPr="00220A52" w:rsidRDefault="00220A52" w:rsidP="00220A52">
      <w:pPr>
        <w:pStyle w:val="LITlitera"/>
      </w:pPr>
      <w:r>
        <w:t>b)</w:t>
      </w:r>
      <w:r>
        <w:tab/>
      </w:r>
      <w:r w:rsidRPr="00220A52">
        <w:t>w ust. 2:</w:t>
      </w:r>
    </w:p>
    <w:p w:rsidR="00220A52" w:rsidRPr="00220A52" w:rsidRDefault="00220A52" w:rsidP="00220A52">
      <w:pPr>
        <w:pStyle w:val="TIRtiret"/>
      </w:pPr>
      <w:r w:rsidRPr="00220A52">
        <w:t>–</w:t>
      </w:r>
      <w:r>
        <w:tab/>
      </w:r>
      <w:r w:rsidRPr="00220A52">
        <w:t xml:space="preserve">wprowadzenie do wyliczenia otrzymuje brzmienie: </w:t>
      </w:r>
    </w:p>
    <w:p w:rsidR="00220A52" w:rsidRPr="00220A52" w:rsidRDefault="00220A52" w:rsidP="00220A52">
      <w:pPr>
        <w:pStyle w:val="ZTIRFRAGMzmnpwprdowyliczeniatiret"/>
      </w:pPr>
      <w:r w:rsidRPr="00220A52">
        <w:t xml:space="preserve">„Wniosek o przyznanie pomocy z tytułu kosztów założenia, o których </w:t>
      </w:r>
      <w:r>
        <w:t>mowa w </w:t>
      </w:r>
      <w:r w:rsidRPr="00220A52">
        <w:t>art. 22 ust. 1 rozporządzenia nr 1305/2013, w ramach poddziałania, o którym mowa w art. 3 ust. 1 pkt 8 lit. a, składa się:”,</w:t>
      </w:r>
    </w:p>
    <w:p w:rsidR="00220A52" w:rsidRPr="00220A52" w:rsidRDefault="00220A52" w:rsidP="00220A52">
      <w:pPr>
        <w:pStyle w:val="TIRtiret"/>
      </w:pPr>
      <w:r w:rsidRPr="00220A52">
        <w:t>–</w:t>
      </w:r>
      <w:r>
        <w:tab/>
      </w:r>
      <w:r w:rsidRPr="00220A52">
        <w:t>pkt 2 otrzymuje brzmienie:</w:t>
      </w:r>
    </w:p>
    <w:p w:rsidR="00220A52" w:rsidRPr="00220A52" w:rsidRDefault="00220A52" w:rsidP="00220A52">
      <w:pPr>
        <w:pStyle w:val="ZTIRPKTzmpkttiret"/>
      </w:pPr>
      <w:r w:rsidRPr="00220A52">
        <w:t>„2)</w:t>
      </w:r>
      <w:r>
        <w:tab/>
      </w:r>
      <w:r w:rsidRPr="00220A52">
        <w:t>w przypadku ogłoszenia naboru</w:t>
      </w:r>
      <w:r>
        <w:t xml:space="preserve"> wniosków o przyznanie pomocy w </w:t>
      </w:r>
      <w:r w:rsidRPr="00220A52">
        <w:t>ramach tego poddziałania.”;</w:t>
      </w:r>
    </w:p>
    <w:p w:rsidR="00220A52" w:rsidRPr="00220A52" w:rsidRDefault="00220A52" w:rsidP="00220A52">
      <w:pPr>
        <w:pStyle w:val="PKTpunkt"/>
      </w:pPr>
      <w:r>
        <w:lastRenderedPageBreak/>
        <w:t>4)</w:t>
      </w:r>
      <w:r>
        <w:tab/>
      </w:r>
      <w:r w:rsidRPr="00220A52">
        <w:t xml:space="preserve">użyte w art. 25 w ust. 1, w art. 28, </w:t>
      </w:r>
      <w:r w:rsidR="00201037">
        <w:t xml:space="preserve">w </w:t>
      </w:r>
      <w:r w:rsidRPr="00220A52">
        <w:t xml:space="preserve">art. 31, </w:t>
      </w:r>
      <w:r w:rsidR="00201037">
        <w:t xml:space="preserve">w </w:t>
      </w:r>
      <w:r w:rsidRPr="00220A52">
        <w:t xml:space="preserve">art. 32 </w:t>
      </w:r>
      <w:r w:rsidR="00201037">
        <w:t xml:space="preserve">w </w:t>
      </w:r>
      <w:r w:rsidRPr="00220A52">
        <w:t xml:space="preserve">ust. 1, </w:t>
      </w:r>
      <w:r w:rsidR="00201037">
        <w:t xml:space="preserve">w </w:t>
      </w:r>
      <w:r w:rsidRPr="00220A52">
        <w:t xml:space="preserve">art. 42 </w:t>
      </w:r>
      <w:r w:rsidR="00201037">
        <w:t xml:space="preserve">w </w:t>
      </w:r>
      <w:r w:rsidRPr="00220A52">
        <w:t xml:space="preserve">ust. 2 i 3a oraz w art. 48a </w:t>
      </w:r>
      <w:r w:rsidR="00201037">
        <w:t xml:space="preserve">w </w:t>
      </w:r>
      <w:r w:rsidRPr="00220A52">
        <w:t>ust. 1 wyrazy „działania, o którym mowa w art. 3 ust. 1 pkt 8” zastępuje się wyrazami „poddziałania, o którym mowa w art. 3 ust. 1 pkt 8 lit. a”;</w:t>
      </w:r>
    </w:p>
    <w:p w:rsidR="00220A52" w:rsidRPr="00220A52" w:rsidRDefault="00220A52" w:rsidP="00220A52">
      <w:pPr>
        <w:pStyle w:val="PKTpunkt"/>
      </w:pPr>
      <w:r>
        <w:t>5)</w:t>
      </w:r>
      <w:r>
        <w:tab/>
      </w:r>
      <w:r w:rsidRPr="00220A52">
        <w:t>art. 30a otrzymuje brzmienie:</w:t>
      </w:r>
    </w:p>
    <w:p w:rsidR="00220A52" w:rsidRPr="00220A52" w:rsidRDefault="00220A52" w:rsidP="00220A52">
      <w:pPr>
        <w:pStyle w:val="ZARTzmartartykuempunktem"/>
      </w:pPr>
      <w:r w:rsidRPr="00220A52">
        <w:t xml:space="preserve">„Art. 30a. W postępowaniu w sprawie o przyznanie pomocy w ramach poddziałania, o którym mowa w art. 3 ust. 1 pkt 8 lit. </w:t>
      </w:r>
      <w:r>
        <w:t>a, w zakresie rocznej premii, o </w:t>
      </w:r>
      <w:r w:rsidRPr="00220A52">
        <w:t>której mowa w art. 22 ust. 1 rozporządzenia  nr 1305/2013, oraz działań, o których mowa w art. 3 ust. 1 pkt 10–12, do informacji dotyczącej maksymalnego kwalifikowalnego obszaru, o którym mowa w art. 5 ust. 2 lit. b</w:t>
      </w:r>
      <w:r>
        <w:t xml:space="preserve"> rozporządzenia nr </w:t>
      </w:r>
      <w:r w:rsidRPr="00220A52">
        <w:t>640/2014, udostępnionej rolnikowi, przepisu art. 77 § 4 zdanie drugie Kodeksu postępowania administracyjnego nie stosuje się.”;</w:t>
      </w:r>
    </w:p>
    <w:p w:rsidR="00220A52" w:rsidRPr="00220A52" w:rsidRDefault="00220A52" w:rsidP="00220A52">
      <w:pPr>
        <w:pStyle w:val="PKTpunkt"/>
      </w:pPr>
      <w:r>
        <w:t>6)</w:t>
      </w:r>
      <w:r>
        <w:tab/>
      </w:r>
      <w:r w:rsidRPr="00220A52">
        <w:t>w art. 34:</w:t>
      </w:r>
    </w:p>
    <w:p w:rsidR="00220A52" w:rsidRPr="00220A52" w:rsidRDefault="00220A52" w:rsidP="00220A52">
      <w:pPr>
        <w:pStyle w:val="LITlitera"/>
      </w:pPr>
      <w:r>
        <w:t>a)</w:t>
      </w:r>
      <w:r>
        <w:tab/>
      </w:r>
      <w:r w:rsidRPr="00220A52">
        <w:t>w ust. 2 zdanie pierwsze otrzymuje brzmienie:</w:t>
      </w:r>
    </w:p>
    <w:p w:rsidR="00220A52" w:rsidRPr="00220A52" w:rsidRDefault="00220A52" w:rsidP="00220A52">
      <w:pPr>
        <w:pStyle w:val="ZLITFRAGzmlitfragmentunpzdanialiter"/>
      </w:pPr>
      <w:r w:rsidRPr="00220A52">
        <w:t>„Do postępowań w sprawach o przyznanie pomocy w ramach działań i poddziałań, o których mowa w art. 3 ust. 1 pkt 3 lit. b, pkt 4, 5, pkt 6 lit. d, pkt 7, 13 i 14, prowadzonych przez agencję płatniczą i podmioty wdrażające, nie stosuje się przepisów Kodeksu postępowania administracyjnego, z wyjątkiem przepisów dotyczących właściwości miejscowej organów, wyłączenia pracowników organu, doręczeń i wezwań, udostępniania akt, skarg i wniosków, o ile przepisy ustawy nie stanowią inaczej.”,</w:t>
      </w:r>
    </w:p>
    <w:p w:rsidR="00220A52" w:rsidRPr="00220A52" w:rsidRDefault="00220A52" w:rsidP="00220A52">
      <w:pPr>
        <w:pStyle w:val="LITlitera"/>
      </w:pPr>
      <w:r>
        <w:t>b)</w:t>
      </w:r>
      <w:r>
        <w:tab/>
      </w:r>
      <w:r w:rsidRPr="00220A52">
        <w:t>w ust. 5 zdanie pierwsze otrzymuje brzmienie:</w:t>
      </w:r>
    </w:p>
    <w:p w:rsidR="00220A52" w:rsidRPr="00220A52" w:rsidRDefault="00220A52" w:rsidP="00220A52">
      <w:pPr>
        <w:pStyle w:val="ZLITFRAGzmlitfragmentunpzdanialiter"/>
      </w:pPr>
      <w:r w:rsidRPr="00220A52">
        <w:t>„Pomoc w ramach działań, o których mowa w art. 3 ust. 1 pkt 1 i 2, jest przyznawana beneficjentowi wyłonionemu zgodnie z przepisami ustawy z dnia 29</w:t>
      </w:r>
      <w:r>
        <w:t> </w:t>
      </w:r>
      <w:r w:rsidRPr="00220A52">
        <w:t>stycznia 2004 r. – Prawo zamówień publicznych (Dz. U. z 2018 r. poz. 1986</w:t>
      </w:r>
      <w:r>
        <w:t>), z </w:t>
      </w:r>
      <w:r w:rsidRPr="00220A52">
        <w:t>wyłączeniem przepisów dotyczących umów w sprawach zamówień publicznych, z tym że umowę o przyznaniu pomocy w ramach tyc</w:t>
      </w:r>
      <w:r>
        <w:t>h działań zawiera się zgodnie z </w:t>
      </w:r>
      <w:r w:rsidRPr="00220A52">
        <w:t>art. 94 i art. 183 tej ustawy.”;</w:t>
      </w:r>
    </w:p>
    <w:p w:rsidR="00220A52" w:rsidRPr="00220A52" w:rsidRDefault="00220A52" w:rsidP="00220A52">
      <w:pPr>
        <w:pStyle w:val="PKTpunkt"/>
      </w:pPr>
      <w:r>
        <w:t>7)</w:t>
      </w:r>
      <w:r>
        <w:tab/>
      </w:r>
      <w:r w:rsidRPr="00220A52">
        <w:t>w art. 35 ust. 1 otrzymuje brzmienie:</w:t>
      </w:r>
    </w:p>
    <w:p w:rsidR="00220A52" w:rsidRPr="00220A52" w:rsidRDefault="00220A52" w:rsidP="00220A52">
      <w:pPr>
        <w:pStyle w:val="ZUSTzmustartykuempunktem"/>
      </w:pPr>
      <w:r w:rsidRPr="00220A52">
        <w:t xml:space="preserve">„1. W przypadku gdy nie są spełnione warunki przyznania pomocy w ramach działań i poddziałań, o których mowa w art. 3 ust. 1 pkt 3 lit. b, pkt 4, 5, pkt </w:t>
      </w:r>
      <w:r>
        <w:t>6 lit. d, pkt </w:t>
      </w:r>
      <w:r w:rsidRPr="00220A52">
        <w:t>7, 13 i 14, podmiot właściwy w sprawie o przyznanie pomocy informuje podmiot ubiegający się o przyznanie pomocy, w formie pisem</w:t>
      </w:r>
      <w:r>
        <w:t>nej, o odmowie jej przyznania z </w:t>
      </w:r>
      <w:r w:rsidRPr="00220A52">
        <w:t>podaniem przyczyn odmowy.”;</w:t>
      </w:r>
    </w:p>
    <w:p w:rsidR="00220A52" w:rsidRPr="00220A52" w:rsidRDefault="00220A52" w:rsidP="00220A52">
      <w:pPr>
        <w:pStyle w:val="PKTpunkt"/>
      </w:pPr>
      <w:r>
        <w:lastRenderedPageBreak/>
        <w:t>8)</w:t>
      </w:r>
      <w:r>
        <w:tab/>
      </w:r>
      <w:r w:rsidRPr="00220A52">
        <w:t>w art. 42 w ust. 4 wyrazy „pkt 1” zastępuje się wyrazami „pkt 2”;</w:t>
      </w:r>
    </w:p>
    <w:p w:rsidR="00220A52" w:rsidRPr="00220A52" w:rsidRDefault="00220A52" w:rsidP="00220A52">
      <w:pPr>
        <w:pStyle w:val="PKTpunkt"/>
      </w:pPr>
      <w:r w:rsidRPr="00220A52">
        <w:t>9)</w:t>
      </w:r>
      <w:r w:rsidRPr="00220A52">
        <w:tab/>
        <w:t>w art. 45 w ust. 1 w pkt 1 lit. c otrzymuje brzmienie:</w:t>
      </w:r>
    </w:p>
    <w:p w:rsidR="00220A52" w:rsidRPr="00220A52" w:rsidRDefault="00220A52" w:rsidP="00220A52">
      <w:pPr>
        <w:pStyle w:val="ZLITzmlitartykuempunktem"/>
      </w:pPr>
      <w:r>
        <w:t>„c)</w:t>
      </w:r>
      <w:r>
        <w:tab/>
      </w:r>
      <w:r w:rsidRPr="00220A52">
        <w:t>kryteria wyboru operacji – w przypadku operacji, w odniesieniu do których nie stosuje się wyjątku określonego w art. 49 ust. 2 rozporządzenia nr 1305/2013,”;</w:t>
      </w:r>
    </w:p>
    <w:p w:rsidR="00220A52" w:rsidRPr="00220A52" w:rsidRDefault="00220A52" w:rsidP="00220A52">
      <w:pPr>
        <w:pStyle w:val="PKTpunkt"/>
      </w:pPr>
      <w:r w:rsidRPr="00220A52">
        <w:t>10)</w:t>
      </w:r>
      <w:r>
        <w:tab/>
      </w:r>
      <w:r w:rsidRPr="00220A52">
        <w:t>w art. 53a w ust. 1 w części wspólnej wyliczenia skreśla się kropkę i dodaje się wyrazy „lub ukończył studia podyplomowe w zakresie danej specjalizacji.”;</w:t>
      </w:r>
    </w:p>
    <w:p w:rsidR="00220A52" w:rsidRPr="00220A52" w:rsidRDefault="00220A52" w:rsidP="00220A52">
      <w:pPr>
        <w:pStyle w:val="PKTpunkt"/>
      </w:pPr>
      <w:r w:rsidRPr="00220A52">
        <w:t>11)</w:t>
      </w:r>
      <w:r>
        <w:tab/>
      </w:r>
      <w:r w:rsidRPr="00220A52">
        <w:t>w art. 57c uchyla się ust. 2;</w:t>
      </w:r>
    </w:p>
    <w:p w:rsidR="00220A52" w:rsidRPr="00220A52" w:rsidRDefault="00220A52" w:rsidP="00220A52">
      <w:pPr>
        <w:pStyle w:val="PKTpunkt"/>
      </w:pPr>
      <w:r>
        <w:t>12)</w:t>
      </w:r>
      <w:r>
        <w:tab/>
      </w:r>
      <w:r w:rsidRPr="00220A52">
        <w:t>w art. 57d:</w:t>
      </w:r>
    </w:p>
    <w:p w:rsidR="00220A52" w:rsidRPr="00220A52" w:rsidRDefault="00220A52" w:rsidP="00220A52">
      <w:pPr>
        <w:pStyle w:val="LITlitera"/>
      </w:pPr>
      <w:r>
        <w:t>a)</w:t>
      </w:r>
      <w:r w:rsidRPr="00220A52">
        <w:tab/>
        <w:t>w ust. 1 uchyla się pkt 1,</w:t>
      </w:r>
    </w:p>
    <w:p w:rsidR="00220A52" w:rsidRPr="00220A52" w:rsidRDefault="00220A52" w:rsidP="00220A52">
      <w:pPr>
        <w:pStyle w:val="LITlitera"/>
      </w:pPr>
      <w:r w:rsidRPr="00220A52">
        <w:t>b)</w:t>
      </w:r>
      <w:r w:rsidRPr="00220A52">
        <w:tab/>
        <w:t>użyte w ust. 10 i 11 wyrazy „ust. 2 i 3” zastępuje się wyrazami „ust. 3”;</w:t>
      </w:r>
    </w:p>
    <w:p w:rsidR="00220A52" w:rsidRPr="00220A52" w:rsidRDefault="00220A52" w:rsidP="00220A52">
      <w:pPr>
        <w:pStyle w:val="PKTpunkt"/>
      </w:pPr>
      <w:r>
        <w:t>13)</w:t>
      </w:r>
      <w:r>
        <w:tab/>
      </w:r>
      <w:r w:rsidRPr="00220A52">
        <w:t>w art. 57g w ust. 2 uchyla się pkt 1.</w:t>
      </w:r>
    </w:p>
    <w:p w:rsidR="00220A52" w:rsidRPr="00220A52" w:rsidRDefault="00220A52" w:rsidP="00220A52">
      <w:pPr>
        <w:pStyle w:val="ARTartustawynprozporzdzenia"/>
      </w:pPr>
      <w:r w:rsidRPr="00220A52">
        <w:rPr>
          <w:rStyle w:val="Ppogrubienie"/>
        </w:rPr>
        <w:t>Art. 2.</w:t>
      </w:r>
      <w:r w:rsidRPr="00220A52">
        <w:t xml:space="preserve"> W ustawie z dnia 28 września 1991 r. o lasach (D</w:t>
      </w:r>
      <w:r>
        <w:t>z. U. z 2017 r. poz. 788 oraz z </w:t>
      </w:r>
      <w:r w:rsidRPr="00220A52">
        <w:t>2018 r. poz. 650, 651, 1479, 1507 i 1669) wprowadza się następujące zmiany:</w:t>
      </w:r>
    </w:p>
    <w:p w:rsidR="00220A52" w:rsidRPr="00220A52" w:rsidRDefault="00220A52" w:rsidP="00220A52">
      <w:pPr>
        <w:pStyle w:val="PKTpunkt"/>
      </w:pPr>
      <w:r>
        <w:t>1)</w:t>
      </w:r>
      <w:r>
        <w:tab/>
      </w:r>
      <w:r w:rsidRPr="00220A52">
        <w:t>w art. 35 ust. 5 otrzymuje brzmienie:</w:t>
      </w:r>
    </w:p>
    <w:p w:rsidR="00220A52" w:rsidRPr="00220A52" w:rsidRDefault="00220A52" w:rsidP="00220A52">
      <w:pPr>
        <w:pStyle w:val="ZUSTzmustartykuempunktem"/>
      </w:pPr>
      <w:r w:rsidRPr="00220A52">
        <w:t>„5. Nadleśniczy na wniosek właściciela gruntu przeznaczonego:</w:t>
      </w:r>
    </w:p>
    <w:p w:rsidR="00220A52" w:rsidRPr="00220A52" w:rsidRDefault="00220A52" w:rsidP="00220A52">
      <w:pPr>
        <w:pStyle w:val="ZPKTzmpktartykuempunktem"/>
      </w:pPr>
      <w:r>
        <w:t>1)</w:t>
      </w:r>
      <w:r>
        <w:tab/>
      </w:r>
      <w:r w:rsidRPr="00220A52">
        <w:t>do zalesienia – sporządza plan zalesienia oraz potwierdza wykonanie zalesienia zgodnie z tym planem albo</w:t>
      </w:r>
    </w:p>
    <w:p w:rsidR="00220A52" w:rsidRPr="00220A52" w:rsidRDefault="00220A52" w:rsidP="00220A52">
      <w:pPr>
        <w:pStyle w:val="ZPKTzmpktartykuempunktem"/>
      </w:pPr>
      <w:r>
        <w:t>2)</w:t>
      </w:r>
      <w:r>
        <w:tab/>
      </w:r>
      <w:r w:rsidRPr="00220A52">
        <w:t xml:space="preserve">na realizację inwestycji zwiększających odporność ekosystemów leśnych i ich wartość dla środowiska – sporządza plan tej inwestycji oraz potwierdza jej wykonanie zgodnie z tym planem </w:t>
      </w:r>
    </w:p>
    <w:p w:rsidR="00220A52" w:rsidRPr="00220A52" w:rsidRDefault="00220A52" w:rsidP="00220A52">
      <w:pPr>
        <w:pStyle w:val="ZCZWSPPKTzmczciwsppktartykuempunktem"/>
      </w:pPr>
      <w:r w:rsidRPr="00220A52">
        <w:t xml:space="preserve">– w przypadku gdy zalesienie to będzie wykonywane lub inwestycja ta będzie realizowana zgodnie z przepisami o wspieraniu rozwoju obszarów wiejskich ze środków pochodzących z Europejskiego Funduszu Rolnego na rzecz Rozwoju Obszarów Wiejskich w ramach Programu Rozwoju Obszarów Wiejskich na lata 2014–2020.”; </w:t>
      </w:r>
    </w:p>
    <w:p w:rsidR="00220A52" w:rsidRPr="00220A52" w:rsidRDefault="00220A52" w:rsidP="00220A52">
      <w:pPr>
        <w:pStyle w:val="PKTpunkt"/>
      </w:pPr>
      <w:r>
        <w:t>2)</w:t>
      </w:r>
      <w:r>
        <w:tab/>
      </w:r>
      <w:r w:rsidRPr="00220A52">
        <w:t>w art. 54 pkt 7 otrzymuje brzmienie:</w:t>
      </w:r>
    </w:p>
    <w:p w:rsidR="00220A52" w:rsidRPr="00220A52" w:rsidRDefault="00220A52" w:rsidP="00220A52">
      <w:pPr>
        <w:pStyle w:val="ZPKTzmpktartykuempunktem"/>
      </w:pPr>
      <w:r w:rsidRPr="00220A52">
        <w:t>„7)</w:t>
      </w:r>
      <w:r>
        <w:tab/>
      </w:r>
      <w:r w:rsidRPr="00220A52">
        <w:t>sporządzanie planów zalesienia lub inwestycji, o których mowa w art. 35 ust. 5;”.</w:t>
      </w:r>
    </w:p>
    <w:p w:rsidR="00220A52" w:rsidRPr="00220A52" w:rsidRDefault="00220A52" w:rsidP="00220A52">
      <w:pPr>
        <w:pStyle w:val="ARTartustawynprozporzdzenia"/>
      </w:pPr>
      <w:r w:rsidRPr="00220A52">
        <w:rPr>
          <w:rStyle w:val="Ppogrubienie"/>
        </w:rPr>
        <w:t xml:space="preserve">Art. 3. </w:t>
      </w:r>
      <w:r w:rsidRPr="00220A52">
        <w:t>Do refundacji kosztów poniesionych przez</w:t>
      </w:r>
      <w:r>
        <w:t xml:space="preserve"> partnera KSOW, o którym mowa w </w:t>
      </w:r>
      <w:r w:rsidRPr="00220A52">
        <w:t xml:space="preserve">art. 55 ust. 2 pkt 1 ustawy zmienianej w art. 1, na podstawie umowy na realizację operacji tego partnera zawartej przed dniem wejścia w życie niniejszej ustawy oraz do zwrotu środków finansowych otrzymanych z tytułu realizacji tej operacji stosuje się przepisy ustawy zmienianej w art. 1 w brzmieniu dotychczasowym. </w:t>
      </w:r>
    </w:p>
    <w:p w:rsidR="00220A52" w:rsidRPr="00220A52" w:rsidRDefault="00220A52" w:rsidP="00220A52">
      <w:pPr>
        <w:pStyle w:val="ARTartustawynprozporzdzenia"/>
      </w:pPr>
      <w:r w:rsidRPr="00220A52">
        <w:rPr>
          <w:rStyle w:val="Ppogrubienie"/>
        </w:rPr>
        <w:lastRenderedPageBreak/>
        <w:t>Art. 4.</w:t>
      </w:r>
      <w:r w:rsidRPr="00220A52">
        <w:t xml:space="preserve"> Do postępowań w sprawach uzyskania przez dor</w:t>
      </w:r>
      <w:r>
        <w:t>adcę rolniczego specjalizacji w </w:t>
      </w:r>
      <w:r w:rsidRPr="00220A52">
        <w:t xml:space="preserve">zakresie, o którym mowa w art. 53a ust. 1 ustawy zmienianej </w:t>
      </w:r>
      <w:r>
        <w:t>w art. 1, wszczętych i </w:t>
      </w:r>
      <w:r w:rsidRPr="00220A52">
        <w:t>niezakończonych przed dniem wejścia w życie niniejszej ustawy, stosuje się przepis art. 53a ust. 1 ustawy zmienianej w art. 1 w brzmieniu nadanym niniejszą ustawą.</w:t>
      </w:r>
    </w:p>
    <w:p w:rsidR="00220A52" w:rsidRPr="00220A52" w:rsidRDefault="00220A52" w:rsidP="00220A52">
      <w:pPr>
        <w:pStyle w:val="ARTartustawynprozporzdzenia"/>
      </w:pPr>
      <w:r w:rsidRPr="00220A52">
        <w:rPr>
          <w:rStyle w:val="Ppogrubienie"/>
        </w:rPr>
        <w:t>Art. 5.</w:t>
      </w:r>
      <w:r w:rsidRPr="00220A52">
        <w:t xml:space="preserve"> Do postępowań w sprawach o przyznanie pomocy w ramach działania, o którym mowa w art. 3 ust. 1 pkt 1 i 8 ustawy zmienianej w art. 1, wszczętych i niezakończonych przed dniem wejścia w życie niniejszej ustawy, stosuje się przepisy dotychczasowe.</w:t>
      </w:r>
    </w:p>
    <w:p w:rsidR="00220A52" w:rsidRPr="00220A52" w:rsidRDefault="00220A52" w:rsidP="00220A52">
      <w:pPr>
        <w:pStyle w:val="ARTartustawynprozporzdzenia"/>
      </w:pPr>
      <w:r w:rsidRPr="00220A52">
        <w:rPr>
          <w:rStyle w:val="Ppogrubienie"/>
        </w:rPr>
        <w:t xml:space="preserve">Art. 6. </w:t>
      </w:r>
      <w:r w:rsidRPr="00220A52">
        <w:t>Dotychczasowe przepisy wykonawcze wydane na podstawie art. 45 ust. 1 pkt 1 ustawy zmienianej w art. 1 dotyczące działania, o którym mowa w art. 3 ust. 1 pkt 8 ustawy zmienianej w art. 1, zachowują moc do dnia wejścia w życie przepisów wykonawczych wydanych na podstawie art. 45 ust. 1 pkt 1 ustawy zmienianej w art. 1 w zakresie poddziałania, o którym mowa w art. 3 ust. 1 pkt 8 lit.</w:t>
      </w:r>
      <w:r>
        <w:t xml:space="preserve"> a ustawy zmienianej w art. 1</w:t>
      </w:r>
      <w:bookmarkStart w:id="0" w:name="_GoBack"/>
      <w:bookmarkEnd w:id="0"/>
      <w:r>
        <w:t xml:space="preserve"> w </w:t>
      </w:r>
      <w:r w:rsidRPr="00220A52">
        <w:t>brzmieniu nadanym niniejszą ustawą, nie dłużej niż prze</w:t>
      </w:r>
      <w:r>
        <w:t>z 12 miesięcy od dnia wejścia w </w:t>
      </w:r>
      <w:r w:rsidRPr="00220A52">
        <w:t>życie niniejszej ustawy.</w:t>
      </w:r>
    </w:p>
    <w:p w:rsidR="00220A52" w:rsidRPr="00220A52" w:rsidRDefault="00220A52" w:rsidP="00220A52">
      <w:pPr>
        <w:pStyle w:val="ARTartustawynprozporzdzenia"/>
      </w:pPr>
      <w:r w:rsidRPr="00220A52">
        <w:rPr>
          <w:rStyle w:val="Ppogrubienie"/>
        </w:rPr>
        <w:t xml:space="preserve">Art. 7. </w:t>
      </w:r>
      <w:r w:rsidRPr="00220A52">
        <w:t>Ustawa wchodzi w życie po upływie 14 dni od dnia ogłoszenia.</w:t>
      </w:r>
    </w:p>
    <w:sectPr w:rsidR="00220A52" w:rsidRPr="00220A52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A52" w:rsidRDefault="00220A52">
      <w:r>
        <w:separator/>
      </w:r>
    </w:p>
  </w:endnote>
  <w:endnote w:type="continuationSeparator" w:id="0">
    <w:p w:rsidR="00220A52" w:rsidRDefault="00220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A52" w:rsidRDefault="00220A52">
      <w:r>
        <w:separator/>
      </w:r>
    </w:p>
  </w:footnote>
  <w:footnote w:type="continuationSeparator" w:id="0">
    <w:p w:rsidR="00220A52" w:rsidRDefault="00220A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17C77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4577851"/>
    <w:multiLevelType w:val="hybridMultilevel"/>
    <w:tmpl w:val="8FC87ED2"/>
    <w:lvl w:ilvl="0" w:tplc="F9665A2A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5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>
    <w:nsid w:val="3DC607AF"/>
    <w:multiLevelType w:val="hybridMultilevel"/>
    <w:tmpl w:val="F6802E6A"/>
    <w:lvl w:ilvl="0" w:tplc="D1A2B5AE">
      <w:start w:val="1"/>
      <w:numFmt w:val="decimal"/>
      <w:lvlText w:val="%1)"/>
      <w:lvlJc w:val="left"/>
      <w:pPr>
        <w:ind w:left="51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70" w:hanging="360"/>
      </w:pPr>
    </w:lvl>
    <w:lvl w:ilvl="2" w:tplc="0415001B" w:tentative="1">
      <w:start w:val="1"/>
      <w:numFmt w:val="lowerRoman"/>
      <w:lvlText w:val="%3."/>
      <w:lvlJc w:val="right"/>
      <w:pPr>
        <w:ind w:left="1290" w:hanging="180"/>
      </w:pPr>
    </w:lvl>
    <w:lvl w:ilvl="3" w:tplc="0415000F" w:tentative="1">
      <w:start w:val="1"/>
      <w:numFmt w:val="decimal"/>
      <w:lvlText w:val="%4."/>
      <w:lvlJc w:val="left"/>
      <w:pPr>
        <w:ind w:left="2010" w:hanging="360"/>
      </w:pPr>
    </w:lvl>
    <w:lvl w:ilvl="4" w:tplc="04150019" w:tentative="1">
      <w:start w:val="1"/>
      <w:numFmt w:val="lowerLetter"/>
      <w:lvlText w:val="%5."/>
      <w:lvlJc w:val="left"/>
      <w:pPr>
        <w:ind w:left="2730" w:hanging="360"/>
      </w:pPr>
    </w:lvl>
    <w:lvl w:ilvl="5" w:tplc="0415001B" w:tentative="1">
      <w:start w:val="1"/>
      <w:numFmt w:val="lowerRoman"/>
      <w:lvlText w:val="%6."/>
      <w:lvlJc w:val="right"/>
      <w:pPr>
        <w:ind w:left="3450" w:hanging="180"/>
      </w:pPr>
    </w:lvl>
    <w:lvl w:ilvl="6" w:tplc="0415000F" w:tentative="1">
      <w:start w:val="1"/>
      <w:numFmt w:val="decimal"/>
      <w:lvlText w:val="%7."/>
      <w:lvlJc w:val="left"/>
      <w:pPr>
        <w:ind w:left="4170" w:hanging="360"/>
      </w:pPr>
    </w:lvl>
    <w:lvl w:ilvl="7" w:tplc="04150019" w:tentative="1">
      <w:start w:val="1"/>
      <w:numFmt w:val="lowerLetter"/>
      <w:lvlText w:val="%8."/>
      <w:lvlJc w:val="left"/>
      <w:pPr>
        <w:ind w:left="4890" w:hanging="360"/>
      </w:pPr>
    </w:lvl>
    <w:lvl w:ilvl="8" w:tplc="0415001B" w:tentative="1">
      <w:start w:val="1"/>
      <w:numFmt w:val="lowerRoman"/>
      <w:lvlText w:val="%9."/>
      <w:lvlJc w:val="right"/>
      <w:pPr>
        <w:ind w:left="5610" w:hanging="180"/>
      </w:pPr>
    </w:lvl>
  </w:abstractNum>
  <w:abstractNum w:abstractNumId="27">
    <w:nsid w:val="3F7E0BEA"/>
    <w:multiLevelType w:val="hybridMultilevel"/>
    <w:tmpl w:val="B8B805E8"/>
    <w:lvl w:ilvl="0" w:tplc="15A6066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>
    <w:nsid w:val="577C6A75"/>
    <w:multiLevelType w:val="hybridMultilevel"/>
    <w:tmpl w:val="90FCBF64"/>
    <w:lvl w:ilvl="0" w:tplc="78E4629C">
      <w:start w:val="1"/>
      <w:numFmt w:val="lowerLetter"/>
      <w:lvlText w:val="%1)"/>
      <w:lvlJc w:val="left"/>
      <w:pPr>
        <w:ind w:left="8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9" w:hanging="360"/>
      </w:pPr>
    </w:lvl>
    <w:lvl w:ilvl="2" w:tplc="0415001B" w:tentative="1">
      <w:start w:val="1"/>
      <w:numFmt w:val="lowerRoman"/>
      <w:lvlText w:val="%3."/>
      <w:lvlJc w:val="right"/>
      <w:pPr>
        <w:ind w:left="2289" w:hanging="180"/>
      </w:pPr>
    </w:lvl>
    <w:lvl w:ilvl="3" w:tplc="0415000F" w:tentative="1">
      <w:start w:val="1"/>
      <w:numFmt w:val="decimal"/>
      <w:lvlText w:val="%4."/>
      <w:lvlJc w:val="left"/>
      <w:pPr>
        <w:ind w:left="3009" w:hanging="360"/>
      </w:pPr>
    </w:lvl>
    <w:lvl w:ilvl="4" w:tplc="04150019" w:tentative="1">
      <w:start w:val="1"/>
      <w:numFmt w:val="lowerLetter"/>
      <w:lvlText w:val="%5."/>
      <w:lvlJc w:val="left"/>
      <w:pPr>
        <w:ind w:left="3729" w:hanging="360"/>
      </w:pPr>
    </w:lvl>
    <w:lvl w:ilvl="5" w:tplc="0415001B" w:tentative="1">
      <w:start w:val="1"/>
      <w:numFmt w:val="lowerRoman"/>
      <w:lvlText w:val="%6."/>
      <w:lvlJc w:val="right"/>
      <w:pPr>
        <w:ind w:left="4449" w:hanging="180"/>
      </w:pPr>
    </w:lvl>
    <w:lvl w:ilvl="6" w:tplc="0415000F" w:tentative="1">
      <w:start w:val="1"/>
      <w:numFmt w:val="decimal"/>
      <w:lvlText w:val="%7."/>
      <w:lvlJc w:val="left"/>
      <w:pPr>
        <w:ind w:left="5169" w:hanging="360"/>
      </w:pPr>
    </w:lvl>
    <w:lvl w:ilvl="7" w:tplc="04150019" w:tentative="1">
      <w:start w:val="1"/>
      <w:numFmt w:val="lowerLetter"/>
      <w:lvlText w:val="%8."/>
      <w:lvlJc w:val="left"/>
      <w:pPr>
        <w:ind w:left="5889" w:hanging="360"/>
      </w:pPr>
    </w:lvl>
    <w:lvl w:ilvl="8" w:tplc="0415001B" w:tentative="1">
      <w:start w:val="1"/>
      <w:numFmt w:val="lowerRoman"/>
      <w:lvlText w:val="%9."/>
      <w:lvlJc w:val="right"/>
      <w:pPr>
        <w:ind w:left="6609" w:hanging="180"/>
      </w:pPr>
    </w:lvl>
  </w:abstractNum>
  <w:abstractNum w:abstractNumId="33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4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6">
    <w:nsid w:val="64D75650"/>
    <w:multiLevelType w:val="hybridMultilevel"/>
    <w:tmpl w:val="E49CC9F6"/>
    <w:lvl w:ilvl="0" w:tplc="331E86C6">
      <w:start w:val="1"/>
      <w:numFmt w:val="decimal"/>
      <w:lvlText w:val="%1)"/>
      <w:lvlJc w:val="left"/>
      <w:pPr>
        <w:ind w:left="1380" w:hanging="51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7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0">
    <w:nsid w:val="76376036"/>
    <w:multiLevelType w:val="hybridMultilevel"/>
    <w:tmpl w:val="5B309F46"/>
    <w:lvl w:ilvl="0" w:tplc="A2BA221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2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41"/>
  </w:num>
  <w:num w:numId="6">
    <w:abstractNumId w:val="35"/>
  </w:num>
  <w:num w:numId="7">
    <w:abstractNumId w:val="41"/>
  </w:num>
  <w:num w:numId="8">
    <w:abstractNumId w:val="35"/>
  </w:num>
  <w:num w:numId="9">
    <w:abstractNumId w:val="41"/>
  </w:num>
  <w:num w:numId="10">
    <w:abstractNumId w:val="35"/>
  </w:num>
  <w:num w:numId="11">
    <w:abstractNumId w:val="15"/>
  </w:num>
  <w:num w:numId="12">
    <w:abstractNumId w:val="10"/>
  </w:num>
  <w:num w:numId="13">
    <w:abstractNumId w:val="16"/>
  </w:num>
  <w:num w:numId="14">
    <w:abstractNumId w:val="29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8"/>
  </w:num>
  <w:num w:numId="28">
    <w:abstractNumId w:val="28"/>
  </w:num>
  <w:num w:numId="29">
    <w:abstractNumId w:val="42"/>
  </w:num>
  <w:num w:numId="30">
    <w:abstractNumId w:val="37"/>
  </w:num>
  <w:num w:numId="31">
    <w:abstractNumId w:val="20"/>
  </w:num>
  <w:num w:numId="32">
    <w:abstractNumId w:val="11"/>
  </w:num>
  <w:num w:numId="33">
    <w:abstractNumId w:val="34"/>
  </w:num>
  <w:num w:numId="34">
    <w:abstractNumId w:val="21"/>
  </w:num>
  <w:num w:numId="35">
    <w:abstractNumId w:val="18"/>
  </w:num>
  <w:num w:numId="36">
    <w:abstractNumId w:val="23"/>
  </w:num>
  <w:num w:numId="37">
    <w:abstractNumId w:val="30"/>
  </w:num>
  <w:num w:numId="38">
    <w:abstractNumId w:val="25"/>
  </w:num>
  <w:num w:numId="39">
    <w:abstractNumId w:val="13"/>
  </w:num>
  <w:num w:numId="40">
    <w:abstractNumId w:val="33"/>
  </w:num>
  <w:num w:numId="41">
    <w:abstractNumId w:val="31"/>
  </w:num>
  <w:num w:numId="42">
    <w:abstractNumId w:val="22"/>
  </w:num>
  <w:num w:numId="43">
    <w:abstractNumId w:val="39"/>
  </w:num>
  <w:num w:numId="44">
    <w:abstractNumId w:val="12"/>
  </w:num>
  <w:num w:numId="45">
    <w:abstractNumId w:val="14"/>
  </w:num>
  <w:num w:numId="46">
    <w:abstractNumId w:val="36"/>
  </w:num>
  <w:num w:numId="47">
    <w:abstractNumId w:val="40"/>
  </w:num>
  <w:num w:numId="48">
    <w:abstractNumId w:val="32"/>
  </w:num>
  <w:num w:numId="49">
    <w:abstractNumId w:val="26"/>
  </w:num>
  <w:num w:numId="5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A52"/>
    <w:rsid w:val="000012DA"/>
    <w:rsid w:val="0000246E"/>
    <w:rsid w:val="00003862"/>
    <w:rsid w:val="00012A35"/>
    <w:rsid w:val="00016099"/>
    <w:rsid w:val="00017C77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1037"/>
    <w:rsid w:val="00202BD4"/>
    <w:rsid w:val="00204A97"/>
    <w:rsid w:val="002114EF"/>
    <w:rsid w:val="002166AD"/>
    <w:rsid w:val="00217871"/>
    <w:rsid w:val="00220A52"/>
    <w:rsid w:val="00221ED8"/>
    <w:rsid w:val="002231EA"/>
    <w:rsid w:val="00223FDF"/>
    <w:rsid w:val="002279C0"/>
    <w:rsid w:val="0023727E"/>
    <w:rsid w:val="00241296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4F96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27237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87ED2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87F106E-D568-4B95-8856-8317306BF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21</TotalTime>
  <Pages>4</Pages>
  <Words>1190</Words>
  <Characters>5777</Characters>
  <Application>Microsoft Office Word</Application>
  <DocSecurity>0</DocSecurity>
  <Lines>48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Binkowska Joanna</dc:creator>
  <cp:lastModifiedBy>Binkowska Joanna</cp:lastModifiedBy>
  <cp:revision>3</cp:revision>
  <cp:lastPrinted>2012-04-23T06:39:00Z</cp:lastPrinted>
  <dcterms:created xsi:type="dcterms:W3CDTF">2018-11-07T08:56:00Z</dcterms:created>
  <dcterms:modified xsi:type="dcterms:W3CDTF">2018-11-07T14:38:00Z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