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D73" w:rsidRPr="00326819" w:rsidRDefault="00B65D73" w:rsidP="00B65D73">
      <w:pPr>
        <w:spacing w:line="276" w:lineRule="auto"/>
        <w:jc w:val="center"/>
        <w:rPr>
          <w:rFonts w:ascii="Times New Roman" w:eastAsiaTheme="minorHAnsi" w:hAnsi="Times New Roman"/>
          <w:b/>
        </w:rPr>
      </w:pPr>
      <w:r w:rsidRPr="00326819">
        <w:rPr>
          <w:rFonts w:ascii="Times New Roman" w:eastAsiaTheme="minorHAnsi" w:hAnsi="Times New Roman"/>
          <w:b/>
        </w:rPr>
        <w:t>Stanowisko Rady Ministrów</w:t>
      </w:r>
    </w:p>
    <w:p w:rsidR="00B65D73" w:rsidRDefault="00B65D73" w:rsidP="00B65D73">
      <w:pPr>
        <w:spacing w:line="276" w:lineRule="auto"/>
        <w:jc w:val="center"/>
        <w:rPr>
          <w:rFonts w:ascii="Times New Roman" w:eastAsiaTheme="minorHAnsi" w:hAnsi="Times New Roman"/>
          <w:b/>
        </w:rPr>
      </w:pPr>
      <w:r w:rsidRPr="00326819">
        <w:rPr>
          <w:rFonts w:ascii="Times New Roman" w:eastAsiaTheme="minorHAnsi" w:hAnsi="Times New Roman"/>
          <w:b/>
        </w:rPr>
        <w:t>wobec poselskiego</w:t>
      </w:r>
      <w:r>
        <w:rPr>
          <w:rFonts w:ascii="Times New Roman" w:eastAsiaTheme="minorHAnsi" w:hAnsi="Times New Roman"/>
          <w:b/>
        </w:rPr>
        <w:t xml:space="preserve"> </w:t>
      </w:r>
      <w:r w:rsidRPr="00326819">
        <w:rPr>
          <w:rFonts w:ascii="Times New Roman" w:eastAsiaTheme="minorHAnsi" w:hAnsi="Times New Roman"/>
          <w:b/>
        </w:rPr>
        <w:t>projektu ustawy o zmianie ustawy o podatku rolnym (druk nr 3026)</w:t>
      </w:r>
    </w:p>
    <w:p w:rsidR="00B03F28" w:rsidRDefault="00B03F28" w:rsidP="00B65D73">
      <w:pPr>
        <w:spacing w:line="276" w:lineRule="auto"/>
        <w:jc w:val="center"/>
        <w:rPr>
          <w:rFonts w:ascii="Times New Roman" w:eastAsiaTheme="minorHAnsi" w:hAnsi="Times New Roman"/>
          <w:b/>
        </w:rPr>
      </w:pPr>
    </w:p>
    <w:p w:rsidR="00B03F28" w:rsidRPr="00326819" w:rsidRDefault="00B03F28" w:rsidP="00B65D73">
      <w:pPr>
        <w:spacing w:line="276" w:lineRule="auto"/>
        <w:jc w:val="center"/>
        <w:rPr>
          <w:rFonts w:ascii="Times New Roman" w:eastAsiaTheme="minorHAnsi" w:hAnsi="Times New Roman"/>
          <w:b/>
        </w:rPr>
      </w:pPr>
    </w:p>
    <w:p w:rsidR="00B65D73" w:rsidRPr="00194C97" w:rsidRDefault="00B65D73" w:rsidP="00B65D73">
      <w:pPr>
        <w:spacing w:line="276" w:lineRule="auto"/>
        <w:rPr>
          <w:rFonts w:ascii="Times New Roman" w:hAnsi="Times New Roman"/>
        </w:rPr>
      </w:pPr>
    </w:p>
    <w:p w:rsidR="00B65D73" w:rsidRPr="007518E7" w:rsidRDefault="00C474AD" w:rsidP="00B65D73">
      <w:pPr>
        <w:autoSpaceDE w:val="0"/>
        <w:autoSpaceDN w:val="0"/>
        <w:adjustRightInd w:val="0"/>
        <w:spacing w:line="276" w:lineRule="auto"/>
        <w:rPr>
          <w:rFonts w:ascii="Times New Roman" w:hAnsi="Times New Roman"/>
          <w:b/>
        </w:rPr>
      </w:pPr>
      <w:r>
        <w:rPr>
          <w:rFonts w:ascii="Times New Roman" w:hAnsi="Times New Roman"/>
          <w:b/>
        </w:rPr>
        <w:t>I.</w:t>
      </w:r>
      <w:r>
        <w:rPr>
          <w:rFonts w:ascii="Times New Roman" w:hAnsi="Times New Roman"/>
          <w:b/>
        </w:rPr>
        <w:tab/>
      </w:r>
      <w:r w:rsidR="00B65D73" w:rsidRPr="007518E7">
        <w:rPr>
          <w:rFonts w:ascii="Times New Roman" w:hAnsi="Times New Roman"/>
          <w:b/>
        </w:rPr>
        <w:t>Ist</w:t>
      </w:r>
      <w:r w:rsidR="005D5ABA">
        <w:rPr>
          <w:rFonts w:ascii="Times New Roman" w:hAnsi="Times New Roman"/>
          <w:b/>
        </w:rPr>
        <w:t>ota komisyjnego projektu ustawy</w:t>
      </w:r>
    </w:p>
    <w:p w:rsidR="00B65D73" w:rsidRPr="007518E7" w:rsidRDefault="00B65D73" w:rsidP="00B65D73">
      <w:pPr>
        <w:spacing w:line="276" w:lineRule="auto"/>
        <w:jc w:val="both"/>
        <w:rPr>
          <w:rFonts w:ascii="Times New Roman" w:eastAsiaTheme="minorHAnsi" w:hAnsi="Times New Roman"/>
        </w:rPr>
      </w:pPr>
      <w:r w:rsidRPr="007518E7">
        <w:rPr>
          <w:rFonts w:ascii="Times New Roman" w:eastAsiaTheme="minorHAnsi" w:hAnsi="Times New Roman"/>
        </w:rPr>
        <w:t>Przedłożony projekt ustawy</w:t>
      </w:r>
      <w:r>
        <w:rPr>
          <w:rFonts w:ascii="Times New Roman" w:eastAsiaTheme="minorHAnsi" w:hAnsi="Times New Roman"/>
        </w:rPr>
        <w:t xml:space="preserve"> </w:t>
      </w:r>
      <w:r w:rsidRPr="007518E7">
        <w:rPr>
          <w:rFonts w:ascii="Times New Roman" w:eastAsiaTheme="minorHAnsi" w:hAnsi="Times New Roman"/>
        </w:rPr>
        <w:t>o zmianie ustawy o podatku rolnym</w:t>
      </w:r>
      <w:r>
        <w:rPr>
          <w:rFonts w:ascii="Times New Roman" w:eastAsiaTheme="minorHAnsi" w:hAnsi="Times New Roman"/>
        </w:rPr>
        <w:t xml:space="preserve"> przewiduje umorzenie z mocy ustawy płatności ostatniej raty podatku rolnego przypada</w:t>
      </w:r>
      <w:r w:rsidR="00545D0C">
        <w:rPr>
          <w:rFonts w:ascii="Times New Roman" w:eastAsiaTheme="minorHAnsi" w:hAnsi="Times New Roman"/>
        </w:rPr>
        <w:t>jącej na 15 listopada 2018 r.</w:t>
      </w:r>
      <w:r>
        <w:rPr>
          <w:rFonts w:ascii="Times New Roman" w:eastAsiaTheme="minorHAnsi" w:hAnsi="Times New Roman"/>
        </w:rPr>
        <w:t xml:space="preserve"> oraz pokrycie różnicy w wysokości wpływów z podatku rolnego do budżetów samorządów gminnych z budżetu państwa. Projektodawcy jako przyczynę proponowanej zmiany podają występującą </w:t>
      </w:r>
      <w:r w:rsidRPr="00A87FE7">
        <w:rPr>
          <w:rFonts w:ascii="Times New Roman" w:eastAsiaTheme="minorHAnsi" w:hAnsi="Times New Roman"/>
        </w:rPr>
        <w:t>w</w:t>
      </w:r>
      <w:r w:rsidR="00B03F28">
        <w:rPr>
          <w:rFonts w:ascii="Times New Roman" w:eastAsiaTheme="minorHAnsi" w:hAnsi="Times New Roman"/>
        </w:rPr>
        <w:t> </w:t>
      </w:r>
      <w:r w:rsidRPr="00A87FE7">
        <w:rPr>
          <w:rFonts w:ascii="Times New Roman" w:eastAsiaTheme="minorHAnsi" w:hAnsi="Times New Roman"/>
        </w:rPr>
        <w:t xml:space="preserve">2018 r. </w:t>
      </w:r>
      <w:r>
        <w:rPr>
          <w:rFonts w:ascii="Times New Roman" w:eastAsiaTheme="minorHAnsi" w:hAnsi="Times New Roman"/>
        </w:rPr>
        <w:t xml:space="preserve">na obszarze 1500 gmin (60% gmin w Polsce) suszę skutkującą spadkiem dochodów rolniczych, które według szacunków mogą  przekraczać 4 mld zł. </w:t>
      </w:r>
    </w:p>
    <w:p w:rsidR="00B65D73" w:rsidRDefault="00B65D73" w:rsidP="00B65D73">
      <w:pPr>
        <w:spacing w:line="276" w:lineRule="auto"/>
        <w:rPr>
          <w:rFonts w:ascii="Times New Roman" w:eastAsiaTheme="minorHAnsi" w:hAnsi="Times New Roman"/>
          <w:b/>
        </w:rPr>
      </w:pPr>
    </w:p>
    <w:p w:rsidR="00B65D73" w:rsidRDefault="00B65D73" w:rsidP="00B65D73">
      <w:pPr>
        <w:spacing w:line="276" w:lineRule="auto"/>
        <w:rPr>
          <w:rFonts w:ascii="Times New Roman" w:eastAsiaTheme="minorHAnsi" w:hAnsi="Times New Roman"/>
          <w:b/>
        </w:rPr>
      </w:pPr>
      <w:r w:rsidRPr="007518E7">
        <w:rPr>
          <w:rFonts w:ascii="Times New Roman" w:eastAsiaTheme="minorHAnsi" w:hAnsi="Times New Roman"/>
          <w:b/>
        </w:rPr>
        <w:t xml:space="preserve">II. </w:t>
      </w:r>
      <w:r w:rsidRPr="007518E7">
        <w:rPr>
          <w:rFonts w:ascii="Times New Roman" w:eastAsiaTheme="minorHAnsi" w:hAnsi="Times New Roman"/>
          <w:b/>
        </w:rPr>
        <w:tab/>
        <w:t>Aktualny stan prawny</w:t>
      </w:r>
    </w:p>
    <w:p w:rsidR="00B65D73" w:rsidRDefault="00B65D73" w:rsidP="00B65D73">
      <w:pPr>
        <w:spacing w:line="276" w:lineRule="auto"/>
        <w:jc w:val="both"/>
        <w:rPr>
          <w:rFonts w:ascii="Times New Roman" w:eastAsiaTheme="minorHAnsi" w:hAnsi="Times New Roman"/>
        </w:rPr>
      </w:pPr>
      <w:r w:rsidRPr="00873BED">
        <w:rPr>
          <w:rFonts w:ascii="Times New Roman" w:eastAsiaTheme="minorHAnsi" w:hAnsi="Times New Roman"/>
        </w:rPr>
        <w:t xml:space="preserve">Zgodnie z </w:t>
      </w:r>
      <w:r>
        <w:rPr>
          <w:rFonts w:ascii="Times New Roman" w:eastAsiaTheme="minorHAnsi" w:hAnsi="Times New Roman"/>
        </w:rPr>
        <w:t>art. 3</w:t>
      </w:r>
      <w:r w:rsidRPr="00873BED">
        <w:rPr>
          <w:rFonts w:ascii="Times New Roman" w:eastAsiaTheme="minorHAnsi" w:hAnsi="Times New Roman"/>
        </w:rPr>
        <w:t xml:space="preserve"> ustawy </w:t>
      </w:r>
      <w:r w:rsidRPr="007518E7">
        <w:rPr>
          <w:rFonts w:ascii="Times New Roman" w:eastAsiaTheme="minorHAnsi" w:hAnsi="Times New Roman"/>
        </w:rPr>
        <w:t xml:space="preserve">z dnia 15 listopada 1984 r. </w:t>
      </w:r>
      <w:r w:rsidRPr="001363E6">
        <w:rPr>
          <w:rFonts w:ascii="Times New Roman" w:eastAsiaTheme="minorHAnsi" w:hAnsi="Times New Roman"/>
          <w:i/>
        </w:rPr>
        <w:t>o podatku rolnym</w:t>
      </w:r>
      <w:r>
        <w:rPr>
          <w:rFonts w:ascii="Times New Roman" w:eastAsiaTheme="minorHAnsi" w:hAnsi="Times New Roman"/>
        </w:rPr>
        <w:t xml:space="preserve"> (Dz. U. z 2017 r. poz. 1892, z późn. zm.) - (dalej: ustawa)</w:t>
      </w:r>
      <w:r w:rsidRPr="00873BED">
        <w:rPr>
          <w:rFonts w:ascii="Times New Roman" w:eastAsiaTheme="minorHAnsi" w:hAnsi="Times New Roman"/>
        </w:rPr>
        <w:t xml:space="preserve"> </w:t>
      </w:r>
      <w:r>
        <w:rPr>
          <w:rFonts w:ascii="Times New Roman" w:eastAsiaTheme="minorHAnsi" w:hAnsi="Times New Roman"/>
        </w:rPr>
        <w:t>podatnikami podatku rolnego są</w:t>
      </w:r>
      <w:r w:rsidRPr="00873BED">
        <w:rPr>
          <w:rFonts w:ascii="Times New Roman" w:eastAsiaTheme="minorHAnsi" w:hAnsi="Times New Roman"/>
        </w:rPr>
        <w:t xml:space="preserve"> os</w:t>
      </w:r>
      <w:r>
        <w:rPr>
          <w:rFonts w:ascii="Times New Roman" w:eastAsiaTheme="minorHAnsi" w:hAnsi="Times New Roman"/>
        </w:rPr>
        <w:t>o</w:t>
      </w:r>
      <w:r w:rsidRPr="00873BED">
        <w:rPr>
          <w:rFonts w:ascii="Times New Roman" w:eastAsiaTheme="minorHAnsi" w:hAnsi="Times New Roman"/>
        </w:rPr>
        <w:t>b</w:t>
      </w:r>
      <w:r>
        <w:rPr>
          <w:rFonts w:ascii="Times New Roman" w:eastAsiaTheme="minorHAnsi" w:hAnsi="Times New Roman"/>
        </w:rPr>
        <w:t>y</w:t>
      </w:r>
      <w:r w:rsidRPr="00873BED">
        <w:rPr>
          <w:rFonts w:ascii="Times New Roman" w:eastAsiaTheme="minorHAnsi" w:hAnsi="Times New Roman"/>
        </w:rPr>
        <w:t xml:space="preserve"> fizyczn</w:t>
      </w:r>
      <w:r>
        <w:rPr>
          <w:rFonts w:ascii="Times New Roman" w:eastAsiaTheme="minorHAnsi" w:hAnsi="Times New Roman"/>
        </w:rPr>
        <w:t>e</w:t>
      </w:r>
      <w:r w:rsidRPr="00873BED">
        <w:rPr>
          <w:rFonts w:ascii="Times New Roman" w:eastAsiaTheme="minorHAnsi" w:hAnsi="Times New Roman"/>
        </w:rPr>
        <w:t xml:space="preserve">, </w:t>
      </w:r>
      <w:r w:rsidRPr="00873BED">
        <w:rPr>
          <w:rFonts w:ascii="Times New Roman" w:hAnsi="Times New Roman"/>
          <w:color w:val="000000"/>
        </w:rPr>
        <w:t>os</w:t>
      </w:r>
      <w:r>
        <w:rPr>
          <w:rFonts w:ascii="Times New Roman" w:hAnsi="Times New Roman"/>
          <w:color w:val="000000"/>
        </w:rPr>
        <w:t>o</w:t>
      </w:r>
      <w:r w:rsidRPr="00873BED">
        <w:rPr>
          <w:rFonts w:ascii="Times New Roman" w:hAnsi="Times New Roman"/>
          <w:color w:val="000000"/>
        </w:rPr>
        <w:t>b</w:t>
      </w:r>
      <w:r>
        <w:rPr>
          <w:rFonts w:ascii="Times New Roman" w:hAnsi="Times New Roman"/>
          <w:color w:val="000000"/>
        </w:rPr>
        <w:t>y</w:t>
      </w:r>
      <w:r w:rsidRPr="00873BED">
        <w:rPr>
          <w:rFonts w:ascii="Times New Roman" w:hAnsi="Times New Roman"/>
          <w:color w:val="000000"/>
        </w:rPr>
        <w:t xml:space="preserve"> prawn</w:t>
      </w:r>
      <w:r>
        <w:rPr>
          <w:rFonts w:ascii="Times New Roman" w:hAnsi="Times New Roman"/>
          <w:color w:val="000000"/>
        </w:rPr>
        <w:t>e</w:t>
      </w:r>
      <w:r w:rsidRPr="00873BED">
        <w:rPr>
          <w:rFonts w:ascii="Times New Roman" w:hAnsi="Times New Roman"/>
          <w:color w:val="000000"/>
        </w:rPr>
        <w:t>, jednostk</w:t>
      </w:r>
      <w:r>
        <w:rPr>
          <w:rFonts w:ascii="Times New Roman" w:hAnsi="Times New Roman"/>
          <w:color w:val="000000"/>
        </w:rPr>
        <w:t>i</w:t>
      </w:r>
      <w:r w:rsidRPr="00873BED">
        <w:rPr>
          <w:rFonts w:ascii="Times New Roman" w:hAnsi="Times New Roman"/>
          <w:color w:val="000000"/>
        </w:rPr>
        <w:t xml:space="preserve"> organizacyjn</w:t>
      </w:r>
      <w:r>
        <w:rPr>
          <w:rFonts w:ascii="Times New Roman" w:hAnsi="Times New Roman"/>
          <w:color w:val="000000"/>
        </w:rPr>
        <w:t>e</w:t>
      </w:r>
      <w:r w:rsidRPr="00873BED">
        <w:rPr>
          <w:rFonts w:ascii="Times New Roman" w:hAnsi="Times New Roman"/>
          <w:color w:val="000000"/>
        </w:rPr>
        <w:t>, w tym spółk</w:t>
      </w:r>
      <w:r>
        <w:rPr>
          <w:rFonts w:ascii="Times New Roman" w:hAnsi="Times New Roman"/>
          <w:color w:val="000000"/>
        </w:rPr>
        <w:t>i, nieposiadające</w:t>
      </w:r>
      <w:r w:rsidRPr="00873BED">
        <w:rPr>
          <w:rFonts w:ascii="Times New Roman" w:hAnsi="Times New Roman"/>
          <w:color w:val="000000"/>
        </w:rPr>
        <w:t xml:space="preserve"> osobowości prawnej, będąc</w:t>
      </w:r>
      <w:r>
        <w:rPr>
          <w:rFonts w:ascii="Times New Roman" w:hAnsi="Times New Roman"/>
          <w:color w:val="000000"/>
        </w:rPr>
        <w:t>e</w:t>
      </w:r>
      <w:r w:rsidRPr="00873BED">
        <w:rPr>
          <w:rFonts w:ascii="Times New Roman" w:hAnsi="Times New Roman"/>
          <w:color w:val="000000"/>
        </w:rPr>
        <w:t>: właścicielami, użytkownikami wieczystymi, posiadaczami samoistnymi, a</w:t>
      </w:r>
      <w:r w:rsidRPr="00873BED">
        <w:rPr>
          <w:rFonts w:ascii="Times New Roman" w:eastAsiaTheme="minorHAnsi" w:hAnsi="Times New Roman"/>
        </w:rPr>
        <w:t xml:space="preserve"> w niektórych przypadkach </w:t>
      </w:r>
      <w:r>
        <w:rPr>
          <w:rFonts w:ascii="Times New Roman" w:eastAsiaTheme="minorHAnsi" w:hAnsi="Times New Roman"/>
        </w:rPr>
        <w:t>posiadaczami</w:t>
      </w:r>
      <w:r w:rsidRPr="00873BED">
        <w:rPr>
          <w:rFonts w:ascii="Times New Roman" w:eastAsiaTheme="minorHAnsi" w:hAnsi="Times New Roman"/>
        </w:rPr>
        <w:t xml:space="preserve"> gruntów podlegających</w:t>
      </w:r>
      <w:r>
        <w:rPr>
          <w:rFonts w:ascii="Times New Roman" w:eastAsiaTheme="minorHAnsi" w:hAnsi="Times New Roman"/>
        </w:rPr>
        <w:t xml:space="preserve"> opodatkowaniu podatkiem rolnym</w:t>
      </w:r>
      <w:r w:rsidRPr="00873BED">
        <w:rPr>
          <w:rFonts w:ascii="Times New Roman" w:eastAsiaTheme="minorHAnsi" w:hAnsi="Times New Roman"/>
        </w:rPr>
        <w:t xml:space="preserve">. </w:t>
      </w:r>
    </w:p>
    <w:p w:rsidR="00B65D73" w:rsidRPr="00873BED" w:rsidRDefault="00B65D73" w:rsidP="00B65D73">
      <w:pPr>
        <w:spacing w:line="276" w:lineRule="auto"/>
        <w:jc w:val="both"/>
        <w:rPr>
          <w:rFonts w:ascii="Times New Roman" w:eastAsiaTheme="minorHAnsi" w:hAnsi="Times New Roman"/>
        </w:rPr>
      </w:pPr>
      <w:r w:rsidRPr="00873BED">
        <w:rPr>
          <w:rFonts w:ascii="Times New Roman" w:eastAsiaTheme="minorHAnsi" w:hAnsi="Times New Roman"/>
        </w:rPr>
        <w:t>Opodatkowaniu</w:t>
      </w:r>
      <w:r>
        <w:rPr>
          <w:rFonts w:ascii="Times New Roman" w:eastAsiaTheme="minorHAnsi" w:hAnsi="Times New Roman"/>
        </w:rPr>
        <w:t xml:space="preserve">, zgodnie z </w:t>
      </w:r>
      <w:r w:rsidRPr="00873BED">
        <w:rPr>
          <w:rFonts w:ascii="Times New Roman" w:eastAsiaTheme="minorHAnsi" w:hAnsi="Times New Roman"/>
        </w:rPr>
        <w:t>art. 1</w:t>
      </w:r>
      <w:r>
        <w:rPr>
          <w:rFonts w:ascii="Times New Roman" w:eastAsiaTheme="minorHAnsi" w:hAnsi="Times New Roman"/>
        </w:rPr>
        <w:t xml:space="preserve"> i </w:t>
      </w:r>
      <w:r w:rsidRPr="00873BED">
        <w:rPr>
          <w:rFonts w:ascii="Times New Roman" w:hAnsi="Times New Roman"/>
          <w:color w:val="000000"/>
        </w:rPr>
        <w:t>art. 2 ust. 2</w:t>
      </w:r>
      <w:r>
        <w:rPr>
          <w:rFonts w:ascii="Times New Roman" w:hAnsi="Times New Roman"/>
          <w:color w:val="000000"/>
        </w:rPr>
        <w:t xml:space="preserve"> </w:t>
      </w:r>
      <w:r>
        <w:rPr>
          <w:rFonts w:ascii="Times New Roman" w:eastAsiaTheme="minorHAnsi" w:hAnsi="Times New Roman"/>
        </w:rPr>
        <w:t>ustawy</w:t>
      </w:r>
      <w:r w:rsidR="00684D2F">
        <w:rPr>
          <w:rFonts w:ascii="Times New Roman" w:eastAsiaTheme="minorHAnsi" w:hAnsi="Times New Roman"/>
        </w:rPr>
        <w:t>,</w:t>
      </w:r>
      <w:r w:rsidRPr="00873BED">
        <w:rPr>
          <w:rFonts w:ascii="Times New Roman" w:eastAsiaTheme="minorHAnsi" w:hAnsi="Times New Roman"/>
        </w:rPr>
        <w:t xml:space="preserve"> podlegają grunty </w:t>
      </w:r>
      <w:r w:rsidRPr="00873BED">
        <w:rPr>
          <w:rFonts w:ascii="Times New Roman" w:hAnsi="Times New Roman"/>
          <w:color w:val="000000"/>
        </w:rPr>
        <w:t>sklasyfikowane w</w:t>
      </w:r>
      <w:r w:rsidR="00B03F28">
        <w:rPr>
          <w:rFonts w:ascii="Times New Roman" w:hAnsi="Times New Roman"/>
          <w:color w:val="000000"/>
        </w:rPr>
        <w:t> </w:t>
      </w:r>
      <w:r w:rsidRPr="00873BED">
        <w:rPr>
          <w:rFonts w:ascii="Times New Roman" w:hAnsi="Times New Roman"/>
          <w:color w:val="000000"/>
        </w:rPr>
        <w:t xml:space="preserve">ewidencji gruntów i budynków jako użytki rolne, z wyjątkiem gruntów zajętych na prowadzenie działalności gospodarczej innej niż działalność rolnicza. Za </w:t>
      </w:r>
      <w:r w:rsidR="00073709">
        <w:rPr>
          <w:rFonts w:ascii="Times New Roman" w:hAnsi="Times New Roman"/>
          <w:color w:val="000000"/>
        </w:rPr>
        <w:t>działalność rolniczą, zgodnie z </w:t>
      </w:r>
      <w:r w:rsidRPr="00873BED">
        <w:rPr>
          <w:rFonts w:ascii="Times New Roman" w:hAnsi="Times New Roman"/>
          <w:color w:val="000000"/>
        </w:rPr>
        <w:t>ustawą</w:t>
      </w:r>
      <w:r>
        <w:rPr>
          <w:rFonts w:ascii="Times New Roman" w:hAnsi="Times New Roman"/>
          <w:color w:val="000000"/>
        </w:rPr>
        <w:t xml:space="preserve">, </w:t>
      </w:r>
      <w:r w:rsidRPr="00873BED">
        <w:rPr>
          <w:rFonts w:ascii="Times New Roman" w:hAnsi="Times New Roman"/>
          <w:color w:val="000000"/>
        </w:rPr>
        <w:t xml:space="preserve"> uważa się produkcję roślinną i zwierzęcą, w tym również produkcję materiału siewnego, szkółkarskiego, hodowlanego oraz reprodukcyjnego, produkcję warzywniczą, roślin ozdobnych, grzybów uprawnych, sadownictwo, hodowlę i produkcję materiału zarodowego zwierząt, ptactwa i owadów użytkowych, produkcję zwierzęcą typu przemysłowego fe</w:t>
      </w:r>
      <w:r w:rsidR="00073709">
        <w:rPr>
          <w:rFonts w:ascii="Times New Roman" w:hAnsi="Times New Roman"/>
          <w:color w:val="000000"/>
        </w:rPr>
        <w:t>rmowego oraz chów i </w:t>
      </w:r>
      <w:r>
        <w:rPr>
          <w:rFonts w:ascii="Times New Roman" w:hAnsi="Times New Roman"/>
          <w:color w:val="000000"/>
        </w:rPr>
        <w:t>hodowlę ryb</w:t>
      </w:r>
      <w:r w:rsidRPr="00873BED">
        <w:rPr>
          <w:rFonts w:ascii="Times New Roman" w:hAnsi="Times New Roman"/>
          <w:color w:val="000000"/>
        </w:rPr>
        <w:t>.</w:t>
      </w:r>
    </w:p>
    <w:p w:rsidR="00B65D73" w:rsidRPr="00873BED" w:rsidRDefault="00B65D73" w:rsidP="00B65D73">
      <w:pPr>
        <w:spacing w:line="276" w:lineRule="auto"/>
        <w:jc w:val="both"/>
        <w:rPr>
          <w:rFonts w:ascii="Times New Roman" w:hAnsi="Times New Roman"/>
          <w:color w:val="000000"/>
        </w:rPr>
      </w:pPr>
      <w:r w:rsidRPr="00873BED">
        <w:rPr>
          <w:rFonts w:ascii="Times New Roman" w:eastAsiaTheme="minorHAnsi" w:hAnsi="Times New Roman"/>
        </w:rPr>
        <w:t xml:space="preserve">Podstawą opodatkowania jest: </w:t>
      </w:r>
      <w:r w:rsidRPr="00873BED">
        <w:rPr>
          <w:rFonts w:ascii="Times New Roman" w:hAnsi="Times New Roman"/>
          <w:color w:val="000000"/>
        </w:rPr>
        <w:t>dla gruntów gospodarstw rolnych, czyli  gruntów o powierzchni powyżej 1 ha - liczba hektarów przeliczeniowych ustalana na podstawie powierzchni, rodzajów i</w:t>
      </w:r>
      <w:r w:rsidR="00B03F28">
        <w:rPr>
          <w:rFonts w:ascii="Times New Roman" w:hAnsi="Times New Roman"/>
          <w:color w:val="000000"/>
        </w:rPr>
        <w:t> </w:t>
      </w:r>
      <w:r w:rsidRPr="00873BED">
        <w:rPr>
          <w:rFonts w:ascii="Times New Roman" w:hAnsi="Times New Roman"/>
          <w:color w:val="000000"/>
        </w:rPr>
        <w:t xml:space="preserve">klas użytków rolnych wynikających z ewidencji gruntów i budynków oraz zaliczenia do okręgu podatkowego, a dla pozostałych gruntów (o powierzchni </w:t>
      </w:r>
      <w:r>
        <w:rPr>
          <w:rFonts w:ascii="Times New Roman" w:hAnsi="Times New Roman"/>
          <w:color w:val="000000"/>
        </w:rPr>
        <w:t>nieprzekraczającej</w:t>
      </w:r>
      <w:r w:rsidRPr="00873BED">
        <w:rPr>
          <w:rFonts w:ascii="Times New Roman" w:hAnsi="Times New Roman"/>
          <w:color w:val="000000"/>
        </w:rPr>
        <w:t xml:space="preserve"> 1 ha) - liczba hektarów wynikająca z ewidencji gruntów i budynków.</w:t>
      </w:r>
    </w:p>
    <w:p w:rsidR="00B65D73" w:rsidRPr="00873BED" w:rsidRDefault="00B65D73" w:rsidP="00B65D73">
      <w:pPr>
        <w:spacing w:line="276" w:lineRule="auto"/>
        <w:jc w:val="both"/>
        <w:rPr>
          <w:rFonts w:ascii="Times New Roman" w:hAnsi="Times New Roman"/>
          <w:color w:val="000000"/>
        </w:rPr>
      </w:pPr>
      <w:r w:rsidRPr="00873BED">
        <w:rPr>
          <w:rFonts w:ascii="Times New Roman" w:hAnsi="Times New Roman"/>
          <w:color w:val="000000"/>
        </w:rPr>
        <w:t>Maksymalna ustawowa stawka podatku dla gruntów gospodarstw rolnych ustalana</w:t>
      </w:r>
      <w:r>
        <w:rPr>
          <w:rFonts w:ascii="Times New Roman" w:hAnsi="Times New Roman"/>
          <w:color w:val="000000"/>
        </w:rPr>
        <w:t xml:space="preserve"> jest kwotowo</w:t>
      </w:r>
      <w:r w:rsidRPr="00873BED">
        <w:rPr>
          <w:rFonts w:ascii="Times New Roman" w:hAnsi="Times New Roman"/>
          <w:color w:val="000000"/>
        </w:rPr>
        <w:t xml:space="preserve"> jako równowartość pieniężna 2,5 q żyta/1ha</w:t>
      </w:r>
      <w:r>
        <w:rPr>
          <w:rFonts w:ascii="Times New Roman" w:hAnsi="Times New Roman"/>
          <w:color w:val="000000"/>
        </w:rPr>
        <w:t xml:space="preserve"> przeliczeniowy</w:t>
      </w:r>
      <w:r w:rsidRPr="00873BED">
        <w:rPr>
          <w:rFonts w:ascii="Times New Roman" w:hAnsi="Times New Roman"/>
          <w:color w:val="000000"/>
        </w:rPr>
        <w:t xml:space="preserve">, a od pozostałych gruntów jako równowartość 5 q żyta/1ha. Średnia cena skupu żyta będąca podstawą ustalania stawki podatku rolnego na dany rok podatkowy obliczana jest według średnich cen </w:t>
      </w:r>
      <w:r>
        <w:rPr>
          <w:rFonts w:ascii="Times New Roman" w:hAnsi="Times New Roman"/>
          <w:color w:val="000000"/>
        </w:rPr>
        <w:t xml:space="preserve">skupu </w:t>
      </w:r>
      <w:r w:rsidRPr="00873BED">
        <w:rPr>
          <w:rFonts w:ascii="Times New Roman" w:hAnsi="Times New Roman"/>
          <w:color w:val="000000"/>
        </w:rPr>
        <w:t>żyta z 11 kwartałów poprzedzających kwartał poprzedzający rok podatkow</w:t>
      </w:r>
      <w:r>
        <w:rPr>
          <w:rFonts w:ascii="Times New Roman" w:hAnsi="Times New Roman"/>
          <w:color w:val="000000"/>
        </w:rPr>
        <w:t>y</w:t>
      </w:r>
      <w:r w:rsidRPr="00873BED">
        <w:rPr>
          <w:rFonts w:ascii="Times New Roman" w:hAnsi="Times New Roman"/>
          <w:color w:val="000000"/>
        </w:rPr>
        <w:t xml:space="preserve"> </w:t>
      </w:r>
      <w:r>
        <w:rPr>
          <w:rFonts w:ascii="Times New Roman" w:hAnsi="Times New Roman"/>
          <w:color w:val="000000"/>
        </w:rPr>
        <w:t xml:space="preserve">i </w:t>
      </w:r>
      <w:r w:rsidRPr="00873BED">
        <w:rPr>
          <w:rFonts w:ascii="Times New Roman" w:hAnsi="Times New Roman"/>
          <w:color w:val="000000"/>
        </w:rPr>
        <w:t xml:space="preserve">ogłaszana </w:t>
      </w:r>
      <w:r>
        <w:rPr>
          <w:rFonts w:ascii="Times New Roman" w:hAnsi="Times New Roman"/>
          <w:color w:val="000000"/>
        </w:rPr>
        <w:t xml:space="preserve">jest </w:t>
      </w:r>
      <w:r w:rsidRPr="00873BED">
        <w:rPr>
          <w:rFonts w:ascii="Times New Roman" w:hAnsi="Times New Roman"/>
          <w:color w:val="000000"/>
        </w:rPr>
        <w:t>corocznie w</w:t>
      </w:r>
      <w:r w:rsidR="00C474AD">
        <w:rPr>
          <w:rFonts w:ascii="Times New Roman" w:hAnsi="Times New Roman"/>
          <w:color w:val="000000"/>
        </w:rPr>
        <w:t> </w:t>
      </w:r>
      <w:r w:rsidRPr="00873BED">
        <w:rPr>
          <w:rFonts w:ascii="Times New Roman" w:hAnsi="Times New Roman"/>
          <w:color w:val="000000"/>
        </w:rPr>
        <w:t xml:space="preserve">Komunikacie Prezesa </w:t>
      </w:r>
      <w:r w:rsidRPr="00873BED">
        <w:rPr>
          <w:rFonts w:ascii="Times New Roman" w:hAnsi="Times New Roman"/>
        </w:rPr>
        <w:t xml:space="preserve">Głównego Urzędu Statystycznego </w:t>
      </w:r>
      <w:r w:rsidRPr="00873BED">
        <w:rPr>
          <w:rFonts w:ascii="Times New Roman" w:hAnsi="Times New Roman"/>
          <w:color w:val="000000"/>
        </w:rPr>
        <w:t>(art.</w:t>
      </w:r>
      <w:r>
        <w:rPr>
          <w:rFonts w:ascii="Times New Roman" w:hAnsi="Times New Roman"/>
          <w:color w:val="000000"/>
        </w:rPr>
        <w:t xml:space="preserve"> </w:t>
      </w:r>
      <w:r w:rsidRPr="00873BED">
        <w:rPr>
          <w:rFonts w:ascii="Times New Roman" w:hAnsi="Times New Roman"/>
          <w:color w:val="000000"/>
        </w:rPr>
        <w:t>6</w:t>
      </w:r>
      <w:r>
        <w:rPr>
          <w:rFonts w:ascii="Times New Roman" w:hAnsi="Times New Roman"/>
          <w:color w:val="000000"/>
        </w:rPr>
        <w:t xml:space="preserve"> ustawy</w:t>
      </w:r>
      <w:r w:rsidRPr="00873BED">
        <w:rPr>
          <w:rFonts w:ascii="Times New Roman" w:hAnsi="Times New Roman"/>
          <w:color w:val="000000"/>
        </w:rPr>
        <w:t xml:space="preserve">). </w:t>
      </w:r>
    </w:p>
    <w:p w:rsidR="00B65D73" w:rsidRPr="00873BED" w:rsidRDefault="00B65D73" w:rsidP="00B65D73">
      <w:pPr>
        <w:spacing w:line="276" w:lineRule="auto"/>
        <w:jc w:val="both"/>
        <w:rPr>
          <w:rFonts w:ascii="Times New Roman" w:hAnsi="Times New Roman"/>
          <w:color w:val="000000"/>
        </w:rPr>
      </w:pPr>
      <w:r w:rsidRPr="00873BED">
        <w:rPr>
          <w:rFonts w:ascii="Times New Roman" w:hAnsi="Times New Roman"/>
        </w:rPr>
        <w:t xml:space="preserve">Zgodnie z Komunikatem Prezesa </w:t>
      </w:r>
      <w:r w:rsidRPr="00873BED">
        <w:rPr>
          <w:rFonts w:ascii="Times New Roman" w:hAnsi="Times New Roman"/>
          <w:color w:val="000000"/>
        </w:rPr>
        <w:t xml:space="preserve">GUS z dnia 18 października 2017 r. </w:t>
      </w:r>
      <w:r w:rsidRPr="00D55169">
        <w:rPr>
          <w:rFonts w:ascii="Times New Roman" w:hAnsi="Times New Roman"/>
          <w:i/>
        </w:rPr>
        <w:t>w sprawie średniej ceny skupu żyta za okres 11 kwartałów będącej podstawą do ustalenia podatku rolnego na rok podatkowy 2018</w:t>
      </w:r>
      <w:r w:rsidRPr="00873BED">
        <w:rPr>
          <w:rFonts w:ascii="Times New Roman" w:hAnsi="Times New Roman"/>
        </w:rPr>
        <w:t xml:space="preserve"> </w:t>
      </w:r>
      <w:r w:rsidR="00684D2F">
        <w:rPr>
          <w:rFonts w:ascii="Times New Roman" w:hAnsi="Times New Roman"/>
          <w:color w:val="000000"/>
        </w:rPr>
        <w:t>(M.P. z 2017 r. poz. 958)</w:t>
      </w:r>
      <w:r w:rsidRPr="00873BED">
        <w:rPr>
          <w:rFonts w:ascii="Times New Roman" w:hAnsi="Times New Roman"/>
          <w:color w:val="000000"/>
        </w:rPr>
        <w:t xml:space="preserve"> średnia cena skupu żyta za okres 11 kwartałów poprzedzających kwartał poprzedzający rok podatkowy 2018 wyniosła 52,49 zł za 1 </w:t>
      </w:r>
      <w:proofErr w:type="spellStart"/>
      <w:r w:rsidRPr="00873BED">
        <w:rPr>
          <w:rFonts w:ascii="Times New Roman" w:hAnsi="Times New Roman"/>
          <w:color w:val="000000"/>
        </w:rPr>
        <w:t>dt</w:t>
      </w:r>
      <w:proofErr w:type="spellEnd"/>
      <w:r>
        <w:rPr>
          <w:rFonts w:ascii="Times New Roman" w:hAnsi="Times New Roman"/>
          <w:color w:val="000000"/>
        </w:rPr>
        <w:t xml:space="preserve"> (q)</w:t>
      </w:r>
      <w:r w:rsidRPr="00873BED">
        <w:rPr>
          <w:rFonts w:ascii="Times New Roman" w:hAnsi="Times New Roman"/>
          <w:color w:val="000000"/>
        </w:rPr>
        <w:t>.</w:t>
      </w:r>
      <w:r>
        <w:rPr>
          <w:rFonts w:ascii="Times New Roman" w:hAnsi="Times New Roman"/>
          <w:color w:val="000000"/>
        </w:rPr>
        <w:t xml:space="preserve"> </w:t>
      </w:r>
      <w:r>
        <w:rPr>
          <w:rFonts w:ascii="Times New Roman" w:hAnsi="Times New Roman"/>
          <w:color w:val="000000"/>
        </w:rPr>
        <w:lastRenderedPageBreak/>
        <w:t>W</w:t>
      </w:r>
      <w:r w:rsidR="00B03F28">
        <w:rPr>
          <w:rFonts w:ascii="Times New Roman" w:hAnsi="Times New Roman"/>
          <w:color w:val="000000"/>
        </w:rPr>
        <w:t> </w:t>
      </w:r>
      <w:r>
        <w:rPr>
          <w:rFonts w:ascii="Times New Roman" w:hAnsi="Times New Roman"/>
          <w:color w:val="000000"/>
        </w:rPr>
        <w:t xml:space="preserve">związku z tym maksymalna stawka podatku rolnego od gospodarstw rolnych w 2018 r. wynosiła 131,23 zł od 1 ha przeliczeniowego, a dla gruntów rolnych niestanowiących gospodarstwa rolnego 262,45 zł od 1 hektara. </w:t>
      </w:r>
    </w:p>
    <w:p w:rsidR="00B65D73" w:rsidRPr="00873BED" w:rsidRDefault="00B65D73" w:rsidP="00B65D73">
      <w:pPr>
        <w:spacing w:line="276" w:lineRule="auto"/>
        <w:jc w:val="both"/>
        <w:rPr>
          <w:rFonts w:ascii="Times New Roman" w:hAnsi="Times New Roman"/>
          <w:color w:val="000000"/>
        </w:rPr>
      </w:pPr>
      <w:r w:rsidRPr="00873BED">
        <w:rPr>
          <w:rFonts w:ascii="Times New Roman" w:hAnsi="Times New Roman"/>
          <w:color w:val="000000"/>
        </w:rPr>
        <w:t xml:space="preserve">Na potrzeby </w:t>
      </w:r>
      <w:r>
        <w:rPr>
          <w:rFonts w:ascii="Times New Roman" w:hAnsi="Times New Roman"/>
          <w:color w:val="000000"/>
        </w:rPr>
        <w:t>okreś</w:t>
      </w:r>
      <w:r w:rsidRPr="00873BED">
        <w:rPr>
          <w:rFonts w:ascii="Times New Roman" w:hAnsi="Times New Roman"/>
          <w:color w:val="000000"/>
        </w:rPr>
        <w:t>lenia stawek podatku rolnego w konkretnej gminie cena żyta może być ustalona na niższym</w:t>
      </w:r>
      <w:r>
        <w:rPr>
          <w:rFonts w:ascii="Times New Roman" w:hAnsi="Times New Roman"/>
          <w:color w:val="000000"/>
        </w:rPr>
        <w:t xml:space="preserve"> niż maksymalny</w:t>
      </w:r>
      <w:r w:rsidRPr="00873BED">
        <w:rPr>
          <w:rFonts w:ascii="Times New Roman" w:hAnsi="Times New Roman"/>
          <w:color w:val="000000"/>
        </w:rPr>
        <w:t xml:space="preserve"> poziomie.</w:t>
      </w:r>
      <w:r>
        <w:rPr>
          <w:rFonts w:ascii="Times New Roman" w:hAnsi="Times New Roman"/>
          <w:color w:val="000000"/>
        </w:rPr>
        <w:t xml:space="preserve"> Podjęcie uchwały w tej sprawie należy do kompetencji rady gminy. Oznacza to, że stawka podatku rolnego w poszczególnych gminach może mieć poziom maksymalny, ale może być również obniżona i kształt</w:t>
      </w:r>
      <w:r w:rsidR="00073709">
        <w:rPr>
          <w:rFonts w:ascii="Times New Roman" w:hAnsi="Times New Roman"/>
          <w:color w:val="000000"/>
        </w:rPr>
        <w:t>ować się na dowolnym poziomie w </w:t>
      </w:r>
      <w:r>
        <w:rPr>
          <w:rFonts w:ascii="Times New Roman" w:hAnsi="Times New Roman"/>
          <w:color w:val="000000"/>
        </w:rPr>
        <w:t>przedziale [&gt; 0 - &lt; 131,23 (262,45 zł)/1 ha przeliczeniowy (1 ha)].</w:t>
      </w: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 xml:space="preserve">Podstawą zobowiązania podatkowego w podatku rolnym od osób fizycznych jest decyzja organu podatkowego wydana w oparciu o składane przez podatników informacje o gruntach, natomiast osoby prawne oraz inne podmioty będące podatnikami podatku rolnego określają  wysokość podatku w deklaracji na podatek rolny i rozliczają się na zasadzie samoopodatkowania. Wszyscy podatnicy płacą podatek w czterech ratach, w terminach do dnia </w:t>
      </w:r>
      <w:r w:rsidRPr="00873BED">
        <w:rPr>
          <w:rFonts w:ascii="Times New Roman" w:hAnsi="Times New Roman"/>
          <w:color w:val="000000"/>
        </w:rPr>
        <w:t>1</w:t>
      </w:r>
      <w:r w:rsidR="00073709">
        <w:rPr>
          <w:rFonts w:ascii="Times New Roman" w:hAnsi="Times New Roman"/>
          <w:color w:val="000000"/>
        </w:rPr>
        <w:t>5 marca, 15 maja, 15 września i </w:t>
      </w:r>
      <w:r w:rsidRPr="00873BED">
        <w:rPr>
          <w:rFonts w:ascii="Times New Roman" w:hAnsi="Times New Roman"/>
          <w:color w:val="000000"/>
        </w:rPr>
        <w:t>15 listopada roku podatkowego</w:t>
      </w:r>
      <w:r>
        <w:rPr>
          <w:rFonts w:ascii="Times New Roman" w:hAnsi="Times New Roman"/>
          <w:color w:val="000000"/>
        </w:rPr>
        <w:t xml:space="preserve"> (art. 6a ustawy)</w:t>
      </w:r>
      <w:r w:rsidRPr="00873BED">
        <w:rPr>
          <w:rFonts w:ascii="Times New Roman" w:hAnsi="Times New Roman"/>
          <w:color w:val="000000"/>
        </w:rPr>
        <w:t>.</w:t>
      </w:r>
      <w:r>
        <w:rPr>
          <w:rFonts w:ascii="Times New Roman" w:hAnsi="Times New Roman"/>
          <w:color w:val="000000"/>
        </w:rPr>
        <w:t xml:space="preserve"> </w:t>
      </w:r>
    </w:p>
    <w:p w:rsidR="00B65D73" w:rsidRPr="0001463B" w:rsidRDefault="00B65D73" w:rsidP="00B65D73">
      <w:pPr>
        <w:spacing w:line="276" w:lineRule="auto"/>
        <w:jc w:val="both"/>
        <w:rPr>
          <w:rFonts w:ascii="Times New Roman" w:hAnsi="Times New Roman"/>
          <w:color w:val="000000"/>
        </w:rPr>
      </w:pPr>
      <w:r w:rsidRPr="0001463B">
        <w:rPr>
          <w:rFonts w:ascii="Times New Roman" w:hAnsi="Times New Roman"/>
          <w:color w:val="000000"/>
        </w:rPr>
        <w:t xml:space="preserve">Zaległość podatkowa w podatku rolnym powstaje, gdy podatek bądź którakolwiek </w:t>
      </w:r>
      <w:r>
        <w:rPr>
          <w:rFonts w:ascii="Times New Roman" w:hAnsi="Times New Roman"/>
          <w:color w:val="000000"/>
        </w:rPr>
        <w:t xml:space="preserve">z </w:t>
      </w:r>
      <w:r w:rsidRPr="0001463B">
        <w:rPr>
          <w:rFonts w:ascii="Times New Roman" w:hAnsi="Times New Roman"/>
          <w:color w:val="000000"/>
        </w:rPr>
        <w:t xml:space="preserve">rat podatku </w:t>
      </w:r>
      <w:bookmarkStart w:id="0" w:name="mip42780241"/>
      <w:bookmarkEnd w:id="0"/>
      <w:r w:rsidRPr="0001463B">
        <w:rPr>
          <w:rFonts w:ascii="Times New Roman" w:hAnsi="Times New Roman"/>
          <w:color w:val="000000"/>
        </w:rPr>
        <w:t>nie została zapłacona w terminie.</w:t>
      </w:r>
      <w:r>
        <w:rPr>
          <w:rFonts w:ascii="Times New Roman" w:hAnsi="Times New Roman"/>
          <w:color w:val="000000"/>
        </w:rPr>
        <w:t xml:space="preserve"> Pojęcie zaległości podatkowej zdefiniowano w </w:t>
      </w:r>
      <w:r w:rsidRPr="0001463B">
        <w:rPr>
          <w:rFonts w:ascii="Times New Roman" w:hAnsi="Times New Roman"/>
          <w:color w:val="000000"/>
        </w:rPr>
        <w:t>art. 51 § 1</w:t>
      </w:r>
      <w:r>
        <w:rPr>
          <w:rFonts w:ascii="Times New Roman" w:hAnsi="Times New Roman"/>
          <w:color w:val="000000"/>
        </w:rPr>
        <w:t xml:space="preserve"> </w:t>
      </w:r>
      <w:r w:rsidR="001A6DC2">
        <w:rPr>
          <w:rFonts w:ascii="Times New Roman" w:hAnsi="Times New Roman"/>
          <w:color w:val="000000"/>
        </w:rPr>
        <w:t xml:space="preserve">i § 2 </w:t>
      </w:r>
      <w:r w:rsidRPr="0001463B">
        <w:rPr>
          <w:rFonts w:ascii="Times New Roman" w:hAnsi="Times New Roman"/>
        </w:rPr>
        <w:t>ustawy z dnia 29 sierpnia 1997 r. -</w:t>
      </w:r>
      <w:r>
        <w:rPr>
          <w:rFonts w:ascii="Times New Roman" w:hAnsi="Times New Roman"/>
        </w:rPr>
        <w:t xml:space="preserve"> </w:t>
      </w:r>
      <w:r w:rsidRPr="001363E6">
        <w:rPr>
          <w:rFonts w:ascii="Times New Roman" w:hAnsi="Times New Roman"/>
          <w:i/>
        </w:rPr>
        <w:t>Ordynacja podatkowa</w:t>
      </w:r>
      <w:r w:rsidRPr="0001463B">
        <w:rPr>
          <w:rFonts w:ascii="Times New Roman" w:hAnsi="Times New Roman"/>
        </w:rPr>
        <w:t xml:space="preserve"> (Dz. U. z 2018 r. poz. 800</w:t>
      </w:r>
      <w:r>
        <w:rPr>
          <w:rFonts w:ascii="Times New Roman" w:hAnsi="Times New Roman"/>
        </w:rPr>
        <w:t>,</w:t>
      </w:r>
      <w:r w:rsidRPr="0001463B">
        <w:rPr>
          <w:rFonts w:ascii="Times New Roman" w:hAnsi="Times New Roman"/>
        </w:rPr>
        <w:t xml:space="preserve"> z późn. zm.)</w:t>
      </w:r>
      <w:r>
        <w:rPr>
          <w:rFonts w:ascii="Times New Roman" w:hAnsi="Times New Roman"/>
        </w:rPr>
        <w:t>. Zgodnie z tym przepisem</w:t>
      </w:r>
      <w:r w:rsidRPr="0001463B">
        <w:rPr>
          <w:rFonts w:ascii="Times New Roman" w:hAnsi="Times New Roman"/>
        </w:rPr>
        <w:t xml:space="preserve"> z</w:t>
      </w:r>
      <w:r w:rsidRPr="0001463B">
        <w:rPr>
          <w:rFonts w:ascii="Times New Roman" w:hAnsi="Times New Roman"/>
          <w:color w:val="000000"/>
        </w:rPr>
        <w:t xml:space="preserve">aległością podatkową jest podatek niezapłacony w terminie płatności, a za zaległość podatkową uważa się także niezapłaconą w terminie płatności ratę podatku. </w:t>
      </w:r>
    </w:p>
    <w:p w:rsidR="00B65D73" w:rsidRPr="003B0BC2" w:rsidRDefault="00B65D73" w:rsidP="00B65D73">
      <w:pPr>
        <w:spacing w:line="276" w:lineRule="auto"/>
        <w:jc w:val="both"/>
        <w:rPr>
          <w:rFonts w:ascii="Times New Roman" w:hAnsi="Times New Roman"/>
        </w:rPr>
      </w:pPr>
      <w:bookmarkStart w:id="1" w:name="mip40132544"/>
      <w:bookmarkEnd w:id="1"/>
      <w:r w:rsidRPr="00240095">
        <w:rPr>
          <w:rFonts w:ascii="Times New Roman" w:hAnsi="Times New Roman"/>
        </w:rPr>
        <w:t>Instytucję umorzenia</w:t>
      </w:r>
      <w:r>
        <w:rPr>
          <w:rFonts w:ascii="Times New Roman" w:hAnsi="Times New Roman"/>
        </w:rPr>
        <w:t xml:space="preserve"> zaległości podatkowych regulują</w:t>
      </w:r>
      <w:r w:rsidRPr="00240095">
        <w:rPr>
          <w:rFonts w:ascii="Times New Roman" w:hAnsi="Times New Roman"/>
        </w:rPr>
        <w:t xml:space="preserve"> art. 67a </w:t>
      </w:r>
      <w:r>
        <w:rPr>
          <w:rFonts w:ascii="Times New Roman" w:hAnsi="Times New Roman"/>
        </w:rPr>
        <w:t xml:space="preserve">- </w:t>
      </w:r>
      <w:r w:rsidRPr="003B0BC2">
        <w:rPr>
          <w:rFonts w:ascii="Times New Roman" w:hAnsi="Times New Roman"/>
        </w:rPr>
        <w:t xml:space="preserve">67e ustawy - Ordynacja podatkowa. </w:t>
      </w:r>
    </w:p>
    <w:p w:rsidR="00B65D73" w:rsidRPr="00D55169" w:rsidRDefault="00B65D73" w:rsidP="00B65D73">
      <w:pPr>
        <w:spacing w:line="276" w:lineRule="auto"/>
        <w:jc w:val="both"/>
        <w:rPr>
          <w:rFonts w:ascii="Times New Roman" w:hAnsi="Times New Roman"/>
          <w:color w:val="000000"/>
        </w:rPr>
      </w:pPr>
      <w:bookmarkStart w:id="2" w:name="mip42780441"/>
      <w:bookmarkEnd w:id="2"/>
      <w:r w:rsidRPr="00D55169">
        <w:rPr>
          <w:rFonts w:ascii="Times New Roman" w:hAnsi="Times New Roman"/>
          <w:color w:val="000000"/>
        </w:rPr>
        <w:t>Zgodnie z art</w:t>
      </w:r>
      <w:r w:rsidR="0040272A">
        <w:rPr>
          <w:rFonts w:ascii="Times New Roman" w:hAnsi="Times New Roman"/>
          <w:color w:val="000000"/>
        </w:rPr>
        <w:t>. 67a § 1 pkt 3</w:t>
      </w:r>
      <w:r w:rsidRPr="00D55169">
        <w:rPr>
          <w:rFonts w:ascii="Times New Roman" w:hAnsi="Times New Roman"/>
          <w:color w:val="000000"/>
        </w:rPr>
        <w:t xml:space="preserve"> </w:t>
      </w:r>
      <w:bookmarkStart w:id="3" w:name="mip42780442"/>
      <w:bookmarkEnd w:id="3"/>
      <w:r w:rsidRPr="00D55169">
        <w:rPr>
          <w:rFonts w:ascii="Times New Roman" w:hAnsi="Times New Roman"/>
          <w:color w:val="000000"/>
        </w:rPr>
        <w:t xml:space="preserve">organ podatkowy, na wniosek podatnika, z zastrzeżeniem </w:t>
      </w:r>
      <w:hyperlink r:id="rId6" w:anchor="mip42780447" w:history="1">
        <w:r w:rsidRPr="0040272A">
          <w:rPr>
            <w:rStyle w:val="Hipercze"/>
            <w:rFonts w:ascii="Times New Roman" w:hAnsi="Times New Roman"/>
            <w:color w:val="auto"/>
          </w:rPr>
          <w:t>art. 67b</w:t>
        </w:r>
      </w:hyperlink>
      <w:r w:rsidRPr="00D55169">
        <w:rPr>
          <w:rFonts w:ascii="Times New Roman" w:hAnsi="Times New Roman"/>
        </w:rPr>
        <w:t xml:space="preserve">, </w:t>
      </w:r>
      <w:r>
        <w:rPr>
          <w:rFonts w:ascii="Times New Roman" w:hAnsi="Times New Roman"/>
        </w:rPr>
        <w:br/>
      </w:r>
      <w:r w:rsidRPr="00D55169">
        <w:rPr>
          <w:rFonts w:ascii="Times New Roman" w:hAnsi="Times New Roman"/>
          <w:color w:val="000000"/>
        </w:rPr>
        <w:t>w przypadkach uzasadnionych ważnym interesem pod</w:t>
      </w:r>
      <w:r w:rsidR="0040272A">
        <w:rPr>
          <w:rFonts w:ascii="Times New Roman" w:hAnsi="Times New Roman"/>
          <w:color w:val="000000"/>
        </w:rPr>
        <w:t>atnika lub interesem publicznym</w:t>
      </w:r>
      <w:r w:rsidRPr="00D55169">
        <w:rPr>
          <w:rFonts w:ascii="Times New Roman" w:hAnsi="Times New Roman"/>
          <w:color w:val="000000"/>
        </w:rPr>
        <w:t xml:space="preserve"> może</w:t>
      </w:r>
      <w:r w:rsidRPr="00D55169">
        <w:rPr>
          <w:rFonts w:ascii="Times New Roman" w:hAnsi="Times New Roman"/>
        </w:rPr>
        <w:t xml:space="preserve"> </w:t>
      </w:r>
      <w:r w:rsidRPr="00D55169">
        <w:rPr>
          <w:rFonts w:ascii="Times New Roman" w:hAnsi="Times New Roman"/>
          <w:color w:val="000000"/>
        </w:rPr>
        <w:t xml:space="preserve">umorzyć w całości lub w części zaległości podatkowe, odsetki za zwłokę lub opłatę prolongacyjną. Zaś zgodnie z art. 67b </w:t>
      </w:r>
      <w:bookmarkStart w:id="4" w:name="mip42780448"/>
      <w:bookmarkEnd w:id="4"/>
      <w:r w:rsidR="0040272A">
        <w:rPr>
          <w:rFonts w:ascii="Times New Roman" w:hAnsi="Times New Roman"/>
          <w:color w:val="000000"/>
        </w:rPr>
        <w:t>§ 1</w:t>
      </w:r>
      <w:r w:rsidRPr="00D55169">
        <w:rPr>
          <w:rFonts w:ascii="Times New Roman" w:hAnsi="Times New Roman"/>
          <w:color w:val="000000"/>
        </w:rPr>
        <w:t xml:space="preserve"> </w:t>
      </w:r>
      <w:bookmarkStart w:id="5" w:name="mip42780449"/>
      <w:bookmarkEnd w:id="5"/>
      <w:r w:rsidRPr="00D55169">
        <w:rPr>
          <w:rFonts w:ascii="Times New Roman" w:hAnsi="Times New Roman"/>
          <w:color w:val="000000"/>
        </w:rPr>
        <w:t>organ podatkowy na wniosek podatnika prowadzącego działalność gospodarczą może udzielać ulg w spłacie zobowiązań podatkowych, określonych w</w:t>
      </w:r>
      <w:r w:rsidR="005D5ABA">
        <w:rPr>
          <w:rFonts w:ascii="Times New Roman" w:hAnsi="Times New Roman"/>
          <w:color w:val="000000"/>
        </w:rPr>
        <w:t> </w:t>
      </w:r>
      <w:hyperlink r:id="rId7" w:anchor="mip42780440" w:history="1">
        <w:r w:rsidRPr="0040272A">
          <w:rPr>
            <w:rStyle w:val="Hipercze"/>
            <w:rFonts w:ascii="Times New Roman" w:hAnsi="Times New Roman"/>
            <w:color w:val="auto"/>
          </w:rPr>
          <w:t>art. 67a</w:t>
        </w:r>
      </w:hyperlink>
      <w:r w:rsidRPr="00D55169">
        <w:rPr>
          <w:rFonts w:ascii="Times New Roman" w:hAnsi="Times New Roman"/>
        </w:rPr>
        <w:t>,</w:t>
      </w:r>
      <w:r w:rsidRPr="00D55169">
        <w:rPr>
          <w:rFonts w:ascii="Times New Roman" w:hAnsi="Times New Roman"/>
          <w:color w:val="000000"/>
        </w:rPr>
        <w:t xml:space="preserve"> które:</w:t>
      </w:r>
    </w:p>
    <w:p w:rsidR="00B65D73" w:rsidRPr="003B0BC2" w:rsidRDefault="0040272A" w:rsidP="00B65D73">
      <w:pPr>
        <w:tabs>
          <w:tab w:val="left" w:pos="284"/>
        </w:tabs>
        <w:spacing w:line="276" w:lineRule="auto"/>
        <w:jc w:val="both"/>
        <w:rPr>
          <w:rFonts w:ascii="Times New Roman" w:hAnsi="Times New Roman"/>
        </w:rPr>
      </w:pPr>
      <w:r>
        <w:rPr>
          <w:rFonts w:ascii="Times New Roman" w:hAnsi="Times New Roman"/>
          <w:color w:val="000000"/>
        </w:rPr>
        <w:t>-</w:t>
      </w:r>
      <w:r>
        <w:rPr>
          <w:rFonts w:ascii="Times New Roman" w:hAnsi="Times New Roman"/>
          <w:color w:val="000000"/>
        </w:rPr>
        <w:tab/>
      </w:r>
      <w:r w:rsidR="00B65D73" w:rsidRPr="00D55169">
        <w:rPr>
          <w:rFonts w:ascii="Times New Roman" w:hAnsi="Times New Roman"/>
          <w:color w:val="000000"/>
        </w:rPr>
        <w:t>nie stanowią pomocy</w:t>
      </w:r>
      <w:r w:rsidR="00B65D73">
        <w:rPr>
          <w:rFonts w:ascii="Times New Roman" w:hAnsi="Times New Roman"/>
          <w:color w:val="000000"/>
        </w:rPr>
        <w:t xml:space="preserve"> </w:t>
      </w:r>
      <w:r w:rsidR="00B65D73">
        <w:rPr>
          <w:rFonts w:ascii="Times New Roman" w:hAnsi="Times New Roman"/>
        </w:rPr>
        <w:t>publicznej</w:t>
      </w:r>
      <w:r w:rsidR="00B65D73" w:rsidRPr="003B0BC2">
        <w:rPr>
          <w:rFonts w:ascii="Times New Roman" w:hAnsi="Times New Roman"/>
        </w:rPr>
        <w:t>,</w:t>
      </w:r>
    </w:p>
    <w:p w:rsidR="00B65D73" w:rsidRPr="00D55169" w:rsidRDefault="0040272A" w:rsidP="00B65D73">
      <w:pPr>
        <w:tabs>
          <w:tab w:val="left" w:pos="284"/>
        </w:tabs>
        <w:spacing w:line="276" w:lineRule="auto"/>
        <w:jc w:val="both"/>
        <w:rPr>
          <w:rFonts w:ascii="Times New Roman" w:hAnsi="Times New Roman"/>
          <w:color w:val="000000"/>
        </w:rPr>
      </w:pPr>
      <w:r>
        <w:rPr>
          <w:rFonts w:ascii="Times New Roman" w:hAnsi="Times New Roman"/>
          <w:color w:val="000000"/>
        </w:rPr>
        <w:t>-</w:t>
      </w:r>
      <w:r>
        <w:rPr>
          <w:rFonts w:ascii="Times New Roman" w:hAnsi="Times New Roman"/>
          <w:color w:val="000000"/>
        </w:rPr>
        <w:tab/>
      </w:r>
      <w:r w:rsidR="00B65D73" w:rsidRPr="00D55169">
        <w:rPr>
          <w:rFonts w:ascii="Times New Roman" w:hAnsi="Times New Roman"/>
          <w:color w:val="000000"/>
        </w:rPr>
        <w:t xml:space="preserve">stanowią pomoc </w:t>
      </w:r>
      <w:r w:rsidR="00B65D73" w:rsidRPr="008A704B">
        <w:rPr>
          <w:rFonts w:ascii="Times New Roman" w:hAnsi="Times New Roman"/>
          <w:i/>
          <w:color w:val="000000"/>
        </w:rPr>
        <w:t>de minimis</w:t>
      </w:r>
      <w:r w:rsidR="00B65D73">
        <w:rPr>
          <w:rFonts w:ascii="Times New Roman" w:hAnsi="Times New Roman"/>
          <w:color w:val="000000"/>
        </w:rPr>
        <w:t>,</w:t>
      </w:r>
      <w:r w:rsidR="00B65D73" w:rsidRPr="00D55169">
        <w:rPr>
          <w:rFonts w:ascii="Times New Roman" w:hAnsi="Times New Roman"/>
          <w:color w:val="000000"/>
        </w:rPr>
        <w:t xml:space="preserve"> w zakresie i na zasadach określonych w bezpośrednio obowiązujących aktach prawa wspólnotowego dotyczących pomocy w ramach zasady </w:t>
      </w:r>
      <w:r w:rsidR="00B65D73" w:rsidRPr="008A704B">
        <w:rPr>
          <w:rFonts w:ascii="Times New Roman" w:hAnsi="Times New Roman"/>
          <w:i/>
          <w:color w:val="000000"/>
        </w:rPr>
        <w:t>de minimis</w:t>
      </w:r>
      <w:r w:rsidR="00B65D73" w:rsidRPr="00D55169">
        <w:rPr>
          <w:rFonts w:ascii="Times New Roman" w:hAnsi="Times New Roman"/>
          <w:color w:val="000000"/>
        </w:rPr>
        <w:t>,</w:t>
      </w:r>
    </w:p>
    <w:p w:rsidR="00B65D73" w:rsidRPr="001363E6" w:rsidRDefault="0040272A" w:rsidP="00B65D73">
      <w:pPr>
        <w:tabs>
          <w:tab w:val="left" w:pos="284"/>
        </w:tabs>
        <w:spacing w:line="276" w:lineRule="auto"/>
        <w:jc w:val="both"/>
        <w:rPr>
          <w:rFonts w:ascii="Times New Roman" w:hAnsi="Times New Roman"/>
          <w:color w:val="000000"/>
        </w:rPr>
      </w:pPr>
      <w:r>
        <w:rPr>
          <w:rFonts w:ascii="Times New Roman" w:hAnsi="Times New Roman"/>
          <w:color w:val="000000"/>
        </w:rPr>
        <w:t>-</w:t>
      </w:r>
      <w:r>
        <w:rPr>
          <w:rFonts w:ascii="Times New Roman" w:hAnsi="Times New Roman"/>
          <w:color w:val="000000"/>
        </w:rPr>
        <w:tab/>
      </w:r>
      <w:r w:rsidR="00B65D73" w:rsidRPr="00D55169">
        <w:rPr>
          <w:rFonts w:ascii="Times New Roman" w:hAnsi="Times New Roman"/>
          <w:color w:val="000000"/>
        </w:rPr>
        <w:t xml:space="preserve">stanowią pomoc publiczną udzielaną w ramach </w:t>
      </w:r>
      <w:r w:rsidR="00B65D73" w:rsidRPr="001363E6">
        <w:rPr>
          <w:rFonts w:ascii="Times New Roman" w:hAnsi="Times New Roman"/>
          <w:color w:val="000000"/>
        </w:rPr>
        <w:t>wyłączeń blokowych i innych przeznaczeń.</w:t>
      </w:r>
    </w:p>
    <w:p w:rsidR="00B65D73" w:rsidRPr="00513125" w:rsidRDefault="00B65D73" w:rsidP="00B65D73">
      <w:pPr>
        <w:tabs>
          <w:tab w:val="left" w:pos="284"/>
        </w:tabs>
        <w:spacing w:line="276" w:lineRule="auto"/>
        <w:jc w:val="both"/>
        <w:rPr>
          <w:rFonts w:ascii="Times New Roman" w:hAnsi="Times New Roman"/>
          <w:color w:val="000000"/>
        </w:rPr>
      </w:pPr>
      <w:bookmarkStart w:id="6" w:name="mip42780453"/>
      <w:bookmarkEnd w:id="6"/>
      <w:r>
        <w:rPr>
          <w:rFonts w:ascii="Times New Roman" w:hAnsi="Times New Roman"/>
          <w:color w:val="000000"/>
        </w:rPr>
        <w:t>Przepisy dotyczące umorzenia zaległości podatkowych przed</w:t>
      </w:r>
      <w:r w:rsidR="00073709">
        <w:rPr>
          <w:rFonts w:ascii="Times New Roman" w:hAnsi="Times New Roman"/>
          <w:color w:val="000000"/>
        </w:rPr>
        <w:t>siębiorcom stosuje się m.in. do </w:t>
      </w:r>
      <w:r>
        <w:rPr>
          <w:rFonts w:ascii="Times New Roman" w:hAnsi="Times New Roman"/>
          <w:color w:val="000000"/>
        </w:rPr>
        <w:t>podmiotów prowadzących działalność rolniczą, ponieważ zgodnie z prawem</w:t>
      </w:r>
      <w:r w:rsidRPr="00513125">
        <w:rPr>
          <w:rFonts w:ascii="Times New Roman" w:hAnsi="Times New Roman"/>
          <w:color w:val="000000"/>
        </w:rPr>
        <w:t xml:space="preserve"> </w:t>
      </w:r>
      <w:r>
        <w:rPr>
          <w:rFonts w:ascii="Times New Roman" w:hAnsi="Times New Roman"/>
          <w:color w:val="000000"/>
        </w:rPr>
        <w:t xml:space="preserve">unijnym działalność rolnicza jest </w:t>
      </w:r>
      <w:r w:rsidRPr="00513125">
        <w:rPr>
          <w:rFonts w:ascii="Times New Roman" w:hAnsi="Times New Roman"/>
          <w:color w:val="000000"/>
        </w:rPr>
        <w:t>działalnoś</w:t>
      </w:r>
      <w:r>
        <w:rPr>
          <w:rFonts w:ascii="Times New Roman" w:hAnsi="Times New Roman"/>
          <w:color w:val="000000"/>
        </w:rPr>
        <w:t>cią</w:t>
      </w:r>
      <w:r w:rsidRPr="00513125">
        <w:rPr>
          <w:rFonts w:ascii="Times New Roman" w:hAnsi="Times New Roman"/>
          <w:color w:val="000000"/>
        </w:rPr>
        <w:t xml:space="preserve"> gospodarczą. </w:t>
      </w:r>
    </w:p>
    <w:p w:rsidR="00B65D73" w:rsidRPr="00D55169" w:rsidRDefault="00B65D73" w:rsidP="00B65D73">
      <w:pPr>
        <w:spacing w:line="276" w:lineRule="auto"/>
        <w:jc w:val="both"/>
        <w:rPr>
          <w:rFonts w:ascii="Times New Roman" w:hAnsi="Times New Roman"/>
          <w:color w:val="000000"/>
        </w:rPr>
      </w:pPr>
      <w:r>
        <w:rPr>
          <w:rFonts w:ascii="Times New Roman" w:hAnsi="Times New Roman"/>
          <w:color w:val="000000"/>
        </w:rPr>
        <w:t xml:space="preserve">Stosownie do art. 67b </w:t>
      </w:r>
      <w:r w:rsidRPr="00D55169">
        <w:rPr>
          <w:rFonts w:ascii="Times New Roman" w:hAnsi="Times New Roman"/>
          <w:color w:val="000000"/>
        </w:rPr>
        <w:t xml:space="preserve">§ 2 </w:t>
      </w:r>
      <w:r>
        <w:rPr>
          <w:rFonts w:ascii="Times New Roman" w:hAnsi="Times New Roman"/>
          <w:color w:val="000000"/>
        </w:rPr>
        <w:t>u</w:t>
      </w:r>
      <w:r w:rsidRPr="00D55169">
        <w:rPr>
          <w:rFonts w:ascii="Times New Roman" w:hAnsi="Times New Roman"/>
          <w:color w:val="000000"/>
        </w:rPr>
        <w:t xml:space="preserve">lgi w spłacie zobowiązań podatkowych, o których mowa </w:t>
      </w:r>
      <w:r w:rsidRPr="00E63FCB">
        <w:rPr>
          <w:rFonts w:ascii="Times New Roman" w:hAnsi="Times New Roman"/>
        </w:rPr>
        <w:t xml:space="preserve">w </w:t>
      </w:r>
      <w:hyperlink r:id="rId8" w:anchor="mip42780440" w:history="1">
        <w:r w:rsidRPr="0051225C">
          <w:rPr>
            <w:rStyle w:val="Hipercze"/>
            <w:rFonts w:ascii="Times New Roman" w:hAnsi="Times New Roman"/>
            <w:color w:val="auto"/>
            <w:u w:val="none"/>
          </w:rPr>
          <w:t>art. 67a</w:t>
        </w:r>
      </w:hyperlink>
      <w:r w:rsidRPr="0051225C">
        <w:rPr>
          <w:rFonts w:ascii="Times New Roman" w:hAnsi="Times New Roman"/>
        </w:rPr>
        <w:t xml:space="preserve">, </w:t>
      </w:r>
      <w:r w:rsidR="00073709">
        <w:rPr>
          <w:rFonts w:ascii="Times New Roman" w:hAnsi="Times New Roman"/>
          <w:color w:val="000000"/>
        </w:rPr>
        <w:t>w </w:t>
      </w:r>
      <w:r w:rsidRPr="00D55169">
        <w:rPr>
          <w:rFonts w:ascii="Times New Roman" w:hAnsi="Times New Roman"/>
          <w:color w:val="000000"/>
        </w:rPr>
        <w:t xml:space="preserve">przypadku wymienionym w § 1 pkt 3 lit. </w:t>
      </w:r>
      <w:r>
        <w:rPr>
          <w:rFonts w:ascii="Times New Roman" w:hAnsi="Times New Roman"/>
          <w:color w:val="000000"/>
        </w:rPr>
        <w:t>a (</w:t>
      </w:r>
      <w:r w:rsidRPr="00D55169">
        <w:rPr>
          <w:rFonts w:ascii="Times New Roman" w:hAnsi="Times New Roman"/>
          <w:color w:val="000000"/>
        </w:rPr>
        <w:t>udzielan</w:t>
      </w:r>
      <w:r>
        <w:rPr>
          <w:rFonts w:ascii="Times New Roman" w:hAnsi="Times New Roman"/>
          <w:color w:val="000000"/>
        </w:rPr>
        <w:t>ie pomocy</w:t>
      </w:r>
      <w:r w:rsidRPr="00D55169">
        <w:rPr>
          <w:rFonts w:ascii="Times New Roman" w:hAnsi="Times New Roman"/>
          <w:color w:val="000000"/>
        </w:rPr>
        <w:t xml:space="preserve"> w celu naprawienia szkód wyrządzonych przez klęski żywiołowe lub inne nadzwyczajne zdarzenia</w:t>
      </w:r>
      <w:r>
        <w:rPr>
          <w:rFonts w:ascii="Times New Roman" w:hAnsi="Times New Roman"/>
          <w:color w:val="000000"/>
        </w:rPr>
        <w:t>)</w:t>
      </w:r>
      <w:r w:rsidRPr="00D55169">
        <w:rPr>
          <w:rFonts w:ascii="Times New Roman" w:hAnsi="Times New Roman"/>
          <w:color w:val="000000"/>
        </w:rPr>
        <w:t xml:space="preserve"> mogą być udzielane jako pomoc indywidualna albo w ramach programów pomocowych określonych w odrębnych przepisach.</w:t>
      </w:r>
    </w:p>
    <w:p w:rsidR="00B65D73" w:rsidRDefault="00B65D73" w:rsidP="00B65D73">
      <w:pPr>
        <w:spacing w:line="276" w:lineRule="auto"/>
        <w:jc w:val="both"/>
        <w:rPr>
          <w:rFonts w:ascii="Times New Roman" w:hAnsi="Times New Roman"/>
          <w:color w:val="000000"/>
        </w:rPr>
      </w:pPr>
      <w:r w:rsidRPr="008A704B">
        <w:rPr>
          <w:rFonts w:ascii="Times New Roman" w:hAnsi="Times New Roman"/>
          <w:color w:val="000000"/>
        </w:rPr>
        <w:t>O</w:t>
      </w:r>
      <w:r>
        <w:rPr>
          <w:rFonts w:ascii="Times New Roman" w:hAnsi="Times New Roman"/>
          <w:color w:val="000000"/>
        </w:rPr>
        <w:t>prócz umorzenia na wniosek podatnika lub w ramach programu pomocowego o</w:t>
      </w:r>
      <w:r w:rsidRPr="008A704B">
        <w:rPr>
          <w:rFonts w:ascii="Times New Roman" w:hAnsi="Times New Roman"/>
          <w:color w:val="000000"/>
        </w:rPr>
        <w:t>rgan podatkowy, stosowni</w:t>
      </w:r>
      <w:r>
        <w:rPr>
          <w:rFonts w:ascii="Times New Roman" w:hAnsi="Times New Roman"/>
          <w:color w:val="000000"/>
        </w:rPr>
        <w:t>e do art. 67d § 1, może umorzyć</w:t>
      </w:r>
      <w:r w:rsidRPr="00BD0068">
        <w:rPr>
          <w:rFonts w:ascii="Times New Roman" w:hAnsi="Times New Roman"/>
          <w:color w:val="000000"/>
        </w:rPr>
        <w:t xml:space="preserve"> </w:t>
      </w:r>
      <w:r w:rsidRPr="008A704B">
        <w:rPr>
          <w:rFonts w:ascii="Times New Roman" w:hAnsi="Times New Roman"/>
          <w:color w:val="000000"/>
        </w:rPr>
        <w:t xml:space="preserve">zaległości podatkowe </w:t>
      </w:r>
      <w:r>
        <w:rPr>
          <w:rFonts w:ascii="Times New Roman" w:hAnsi="Times New Roman"/>
          <w:color w:val="000000"/>
        </w:rPr>
        <w:t xml:space="preserve">również </w:t>
      </w:r>
      <w:r w:rsidRPr="008A704B">
        <w:rPr>
          <w:rFonts w:ascii="Times New Roman" w:hAnsi="Times New Roman"/>
          <w:color w:val="000000"/>
        </w:rPr>
        <w:t>z urzędu w</w:t>
      </w:r>
      <w:r w:rsidR="00B03F28">
        <w:rPr>
          <w:rFonts w:ascii="Times New Roman" w:hAnsi="Times New Roman"/>
          <w:color w:val="000000"/>
        </w:rPr>
        <w:t> </w:t>
      </w:r>
      <w:r w:rsidR="00073709">
        <w:rPr>
          <w:rFonts w:ascii="Times New Roman" w:hAnsi="Times New Roman"/>
          <w:color w:val="000000"/>
        </w:rPr>
        <w:t>całości lub w </w:t>
      </w:r>
      <w:r w:rsidRPr="008A704B">
        <w:rPr>
          <w:rFonts w:ascii="Times New Roman" w:hAnsi="Times New Roman"/>
          <w:color w:val="000000"/>
        </w:rPr>
        <w:t xml:space="preserve">części, jeżeli zachodzą okoliczności wymienione w </w:t>
      </w:r>
      <w:r>
        <w:rPr>
          <w:rFonts w:ascii="Times New Roman" w:hAnsi="Times New Roman"/>
          <w:color w:val="000000"/>
        </w:rPr>
        <w:t xml:space="preserve">tym </w:t>
      </w:r>
      <w:r w:rsidRPr="008A704B">
        <w:rPr>
          <w:rFonts w:ascii="Times New Roman" w:hAnsi="Times New Roman"/>
          <w:color w:val="000000"/>
        </w:rPr>
        <w:t>przepisie, powodujące</w:t>
      </w:r>
      <w:r>
        <w:rPr>
          <w:rFonts w:ascii="Times New Roman" w:hAnsi="Times New Roman"/>
          <w:color w:val="000000"/>
        </w:rPr>
        <w:t>,</w:t>
      </w:r>
      <w:r w:rsidRPr="008A704B">
        <w:rPr>
          <w:rFonts w:ascii="Times New Roman" w:hAnsi="Times New Roman"/>
          <w:color w:val="000000"/>
        </w:rPr>
        <w:t xml:space="preserve"> że ściągnięcie należności jest niemożliwe, znacznie utrudnione lub nieopłacalne. </w:t>
      </w:r>
    </w:p>
    <w:p w:rsidR="00B65D73" w:rsidRPr="001363E6" w:rsidRDefault="00B65D73" w:rsidP="00B65D73">
      <w:pPr>
        <w:spacing w:line="276" w:lineRule="auto"/>
        <w:jc w:val="both"/>
        <w:rPr>
          <w:rFonts w:ascii="Times New Roman" w:hAnsi="Times New Roman"/>
          <w:color w:val="000000"/>
        </w:rPr>
      </w:pPr>
      <w:r w:rsidRPr="001363E6">
        <w:rPr>
          <w:rFonts w:ascii="Times New Roman" w:hAnsi="Times New Roman"/>
          <w:color w:val="000000"/>
        </w:rPr>
        <w:lastRenderedPageBreak/>
        <w:t>Zaległości podatkowe w podatku rolnym powstałe w związku z wystąpieniem niekorzystnych zdarzeń pogodowych, takich jak susza, mogą zatem być umarzane indywidualnie na</w:t>
      </w:r>
      <w:r w:rsidR="00427A72">
        <w:rPr>
          <w:rFonts w:ascii="Times New Roman" w:hAnsi="Times New Roman"/>
          <w:color w:val="000000"/>
        </w:rPr>
        <w:t xml:space="preserve"> wniosek podatnika lub z urzędu</w:t>
      </w:r>
      <w:r w:rsidRPr="001363E6">
        <w:rPr>
          <w:rFonts w:ascii="Times New Roman" w:hAnsi="Times New Roman"/>
          <w:color w:val="000000"/>
        </w:rPr>
        <w:t xml:space="preserve"> albo w ramach programu pomocy. </w:t>
      </w:r>
    </w:p>
    <w:p w:rsidR="00B65D73" w:rsidRPr="00E73726" w:rsidRDefault="00B65D73" w:rsidP="00B65D73">
      <w:pPr>
        <w:spacing w:line="276" w:lineRule="auto"/>
        <w:jc w:val="both"/>
        <w:rPr>
          <w:rFonts w:ascii="Times New Roman" w:hAnsi="Times New Roman"/>
          <w:i/>
        </w:rPr>
      </w:pPr>
      <w:r w:rsidRPr="00B962DC">
        <w:rPr>
          <w:rFonts w:ascii="Times New Roman" w:hAnsi="Times New Roman"/>
          <w:color w:val="000000"/>
        </w:rPr>
        <w:t xml:space="preserve">W </w:t>
      </w:r>
      <w:r>
        <w:rPr>
          <w:rFonts w:ascii="Times New Roman" w:hAnsi="Times New Roman"/>
          <w:color w:val="000000"/>
        </w:rPr>
        <w:t>2018</w:t>
      </w:r>
      <w:r w:rsidRPr="00B962DC">
        <w:rPr>
          <w:rFonts w:ascii="Times New Roman" w:hAnsi="Times New Roman"/>
          <w:color w:val="000000"/>
        </w:rPr>
        <w:t xml:space="preserve"> roku Rada Ministrów </w:t>
      </w:r>
      <w:r w:rsidRPr="008F321F">
        <w:rPr>
          <w:rFonts w:ascii="Times New Roman" w:hAnsi="Times New Roman"/>
          <w:color w:val="000000"/>
        </w:rPr>
        <w:t>podjęła u</w:t>
      </w:r>
      <w:r w:rsidRPr="003B7BF2">
        <w:rPr>
          <w:rFonts w:ascii="Times New Roman" w:hAnsi="Times New Roman"/>
          <w:color w:val="000000"/>
        </w:rPr>
        <w:t>chwałę nr 107/2018 z dnia 31 lipca 2018 r.</w:t>
      </w:r>
      <w:r>
        <w:rPr>
          <w:rFonts w:ascii="Times New Roman" w:hAnsi="Times New Roman"/>
          <w:i/>
          <w:color w:val="000000"/>
        </w:rPr>
        <w:t xml:space="preserve"> w sprawie ustanowienia programu pomocy dla gospodarstw rolnych i rybackich, w których powstały szkody spowodowane wystąpieniem w 2018 r. suszy lub powodzi </w:t>
      </w:r>
      <w:r w:rsidRPr="009C13C0">
        <w:rPr>
          <w:rFonts w:ascii="Times New Roman" w:hAnsi="Times New Roman"/>
          <w:color w:val="000000"/>
        </w:rPr>
        <w:t>(</w:t>
      </w:r>
      <w:r w:rsidRPr="004411C7">
        <w:rPr>
          <w:rFonts w:ascii="Times New Roman" w:hAnsi="Times New Roman"/>
        </w:rPr>
        <w:t>zmi</w:t>
      </w:r>
      <w:r>
        <w:rPr>
          <w:rFonts w:ascii="Times New Roman" w:hAnsi="Times New Roman"/>
        </w:rPr>
        <w:t>enioną</w:t>
      </w:r>
      <w:r w:rsidRPr="004411C7">
        <w:rPr>
          <w:rFonts w:ascii="Times New Roman" w:hAnsi="Times New Roman"/>
        </w:rPr>
        <w:t xml:space="preserve"> </w:t>
      </w:r>
      <w:r>
        <w:rPr>
          <w:rFonts w:ascii="Times New Roman" w:hAnsi="Times New Roman"/>
        </w:rPr>
        <w:t>u</w:t>
      </w:r>
      <w:r w:rsidRPr="004411C7">
        <w:rPr>
          <w:rFonts w:ascii="Times New Roman" w:hAnsi="Times New Roman"/>
        </w:rPr>
        <w:t>chwałą Nr 124/2018 Rady Ministrów z dnia 12 września 2018 r</w:t>
      </w:r>
      <w:r w:rsidRPr="00967A91">
        <w:rPr>
          <w:rFonts w:ascii="Times New Roman" w:hAnsi="Times New Roman"/>
        </w:rPr>
        <w:t>. i uchwałą Nr 186/2018 z 14 grudnia 2018</w:t>
      </w:r>
      <w:r w:rsidR="0075110A">
        <w:rPr>
          <w:rFonts w:ascii="Times New Roman" w:hAnsi="Times New Roman"/>
        </w:rPr>
        <w:t> </w:t>
      </w:r>
      <w:r w:rsidRPr="00967A91">
        <w:rPr>
          <w:rFonts w:ascii="Times New Roman" w:hAnsi="Times New Roman"/>
        </w:rPr>
        <w:t xml:space="preserve">r.) - </w:t>
      </w:r>
      <w:r>
        <w:rPr>
          <w:rFonts w:ascii="Times New Roman" w:hAnsi="Times New Roman"/>
        </w:rPr>
        <w:t>dalej: u</w:t>
      </w:r>
      <w:r>
        <w:rPr>
          <w:rFonts w:ascii="Times New Roman" w:hAnsi="Times New Roman"/>
          <w:color w:val="000000"/>
        </w:rPr>
        <w:t>chwała</w:t>
      </w:r>
      <w:r w:rsidRPr="003B7BF2">
        <w:rPr>
          <w:rFonts w:ascii="Times New Roman" w:hAnsi="Times New Roman"/>
          <w:color w:val="000000"/>
        </w:rPr>
        <w:t xml:space="preserve"> nr 107/2018</w:t>
      </w:r>
      <w:r>
        <w:rPr>
          <w:rFonts w:ascii="Times New Roman" w:hAnsi="Times New Roman"/>
          <w:color w:val="000000"/>
        </w:rPr>
        <w:t xml:space="preserve"> lub program rządowy</w:t>
      </w:r>
      <w:r>
        <w:rPr>
          <w:rFonts w:ascii="Times New Roman" w:hAnsi="Times New Roman"/>
        </w:rPr>
        <w:t>.</w:t>
      </w:r>
    </w:p>
    <w:p w:rsidR="00B65D73" w:rsidRDefault="00B65D73" w:rsidP="00B65D73">
      <w:pPr>
        <w:spacing w:line="276" w:lineRule="auto"/>
        <w:jc w:val="both"/>
        <w:rPr>
          <w:rFonts w:ascii="Times New Roman" w:hAnsi="Times New Roman"/>
        </w:rPr>
      </w:pPr>
    </w:p>
    <w:p w:rsidR="00B65D73" w:rsidRPr="00240095" w:rsidRDefault="00B65D73" w:rsidP="00B65D73">
      <w:pPr>
        <w:spacing w:line="276" w:lineRule="auto"/>
        <w:jc w:val="both"/>
        <w:rPr>
          <w:rFonts w:ascii="Times New Roman" w:hAnsi="Times New Roman"/>
        </w:rPr>
      </w:pPr>
      <w:r w:rsidRPr="00240095">
        <w:rPr>
          <w:rFonts w:ascii="Times New Roman" w:hAnsi="Times New Roman"/>
        </w:rPr>
        <w:t xml:space="preserve">Zgodnie z art. 4 ust. 1 pkt 1 lit. b ustawy z dnia 13 listopada 2003 r. </w:t>
      </w:r>
      <w:r w:rsidRPr="00A20B2B">
        <w:rPr>
          <w:rFonts w:ascii="Times New Roman" w:hAnsi="Times New Roman"/>
          <w:i/>
        </w:rPr>
        <w:t>o dochodach jednostek samorządu terytorialnego</w:t>
      </w:r>
      <w:r w:rsidRPr="00240095">
        <w:rPr>
          <w:rFonts w:ascii="Times New Roman" w:hAnsi="Times New Roman"/>
        </w:rPr>
        <w:t xml:space="preserve"> (Dz. U. z 2018 r. poz. 1530, z późn. zm.) wpływy z podatku rolnego stanowią źródło dochodów własnych gminy. Wpływy te stanowią jedno z podsta</w:t>
      </w:r>
      <w:r w:rsidR="0040272A">
        <w:rPr>
          <w:rFonts w:ascii="Times New Roman" w:hAnsi="Times New Roman"/>
        </w:rPr>
        <w:t>wowych źródeł finansowania gmin</w:t>
      </w:r>
      <w:r w:rsidRPr="00240095">
        <w:rPr>
          <w:rFonts w:ascii="Times New Roman" w:hAnsi="Times New Roman"/>
        </w:rPr>
        <w:t xml:space="preserve"> i w całości przeznaczone są na </w:t>
      </w:r>
      <w:r>
        <w:rPr>
          <w:rFonts w:ascii="Times New Roman" w:hAnsi="Times New Roman"/>
        </w:rPr>
        <w:t>realizację</w:t>
      </w:r>
      <w:r w:rsidRPr="00240095">
        <w:rPr>
          <w:rFonts w:ascii="Times New Roman" w:hAnsi="Times New Roman"/>
        </w:rPr>
        <w:t xml:space="preserve"> zadań własnych samorządu w</w:t>
      </w:r>
      <w:r w:rsidR="00B03F28">
        <w:rPr>
          <w:rFonts w:ascii="Times New Roman" w:hAnsi="Times New Roman"/>
        </w:rPr>
        <w:t> </w:t>
      </w:r>
      <w:r w:rsidRPr="00240095">
        <w:rPr>
          <w:rFonts w:ascii="Times New Roman" w:hAnsi="Times New Roman"/>
        </w:rPr>
        <w:t xml:space="preserve">zakresie </w:t>
      </w:r>
      <w:r>
        <w:rPr>
          <w:rFonts w:ascii="Times New Roman" w:hAnsi="Times New Roman"/>
        </w:rPr>
        <w:t>zaspokajania</w:t>
      </w:r>
      <w:r w:rsidRPr="00240095">
        <w:rPr>
          <w:rFonts w:ascii="Times New Roman" w:hAnsi="Times New Roman"/>
        </w:rPr>
        <w:t xml:space="preserve"> potrzeb wspólnoty mieszkańców, w tym także rolników prowadzących działalność na terenie danej gminy.</w:t>
      </w:r>
      <w:r>
        <w:rPr>
          <w:rFonts w:ascii="Times New Roman" w:hAnsi="Times New Roman"/>
        </w:rPr>
        <w:t xml:space="preserve"> Istotne jest w związku z tym, żeby zaplanowane dochody z</w:t>
      </w:r>
      <w:r w:rsidR="00C474AD">
        <w:rPr>
          <w:rFonts w:ascii="Times New Roman" w:hAnsi="Times New Roman"/>
        </w:rPr>
        <w:t> </w:t>
      </w:r>
      <w:r>
        <w:rPr>
          <w:rFonts w:ascii="Times New Roman" w:hAnsi="Times New Roman"/>
        </w:rPr>
        <w:t>podatku nie były uszczuplane w sposób niespodziewany</w:t>
      </w:r>
      <w:r w:rsidR="00427A72">
        <w:rPr>
          <w:rFonts w:ascii="Times New Roman" w:hAnsi="Times New Roman"/>
        </w:rPr>
        <w:t>,</w:t>
      </w:r>
      <w:r>
        <w:rPr>
          <w:rFonts w:ascii="Times New Roman" w:hAnsi="Times New Roman"/>
        </w:rPr>
        <w:t xml:space="preserve"> powodując zakłócenie płynności finansowej gmin.</w:t>
      </w:r>
    </w:p>
    <w:p w:rsidR="00B65D73" w:rsidRDefault="00B65D73" w:rsidP="00B65D73">
      <w:pPr>
        <w:spacing w:line="276" w:lineRule="auto"/>
        <w:jc w:val="both"/>
        <w:rPr>
          <w:rFonts w:ascii="Times New Roman" w:hAnsi="Times New Roman"/>
          <w:i/>
          <w:color w:val="000000"/>
        </w:rPr>
      </w:pPr>
    </w:p>
    <w:p w:rsidR="00B65D73" w:rsidRPr="007518E7" w:rsidRDefault="0040272A" w:rsidP="00B65D73">
      <w:pPr>
        <w:spacing w:line="276" w:lineRule="auto"/>
        <w:rPr>
          <w:rFonts w:ascii="Times New Roman" w:eastAsiaTheme="minorHAnsi" w:hAnsi="Times New Roman"/>
          <w:b/>
        </w:rPr>
      </w:pPr>
      <w:r>
        <w:rPr>
          <w:rFonts w:ascii="Times New Roman" w:eastAsiaTheme="minorHAnsi" w:hAnsi="Times New Roman"/>
          <w:b/>
        </w:rPr>
        <w:t>III.</w:t>
      </w:r>
      <w:r>
        <w:rPr>
          <w:rFonts w:ascii="Times New Roman" w:eastAsiaTheme="minorHAnsi" w:hAnsi="Times New Roman"/>
          <w:b/>
        </w:rPr>
        <w:tab/>
      </w:r>
      <w:r w:rsidR="00B65D73" w:rsidRPr="007518E7">
        <w:rPr>
          <w:rFonts w:ascii="Times New Roman" w:eastAsiaTheme="minorHAnsi" w:hAnsi="Times New Roman"/>
          <w:b/>
        </w:rPr>
        <w:t>Skutki wprowadzenia projektowanego rozwiązania</w:t>
      </w:r>
    </w:p>
    <w:p w:rsidR="00B65D73" w:rsidRDefault="00B65D73" w:rsidP="00B65D73">
      <w:pPr>
        <w:spacing w:line="276" w:lineRule="auto"/>
        <w:jc w:val="both"/>
        <w:rPr>
          <w:rFonts w:ascii="Times New Roman" w:hAnsi="Times New Roman"/>
          <w:bCs/>
          <w:color w:val="000000"/>
          <w:u w:val="single"/>
        </w:rPr>
      </w:pPr>
      <w:bookmarkStart w:id="7" w:name="mip42780457"/>
      <w:bookmarkStart w:id="8" w:name="mip42780463"/>
      <w:bookmarkEnd w:id="7"/>
      <w:bookmarkEnd w:id="8"/>
    </w:p>
    <w:p w:rsidR="00B65D73" w:rsidRPr="00A20B2B" w:rsidRDefault="00B65D73" w:rsidP="00B65D73">
      <w:pPr>
        <w:spacing w:line="276" w:lineRule="auto"/>
        <w:jc w:val="both"/>
        <w:rPr>
          <w:rFonts w:ascii="Times New Roman" w:hAnsi="Times New Roman"/>
          <w:bCs/>
          <w:color w:val="000000"/>
          <w:u w:val="single"/>
        </w:rPr>
      </w:pPr>
      <w:r w:rsidRPr="00A20B2B">
        <w:rPr>
          <w:rFonts w:ascii="Times New Roman" w:hAnsi="Times New Roman"/>
          <w:bCs/>
          <w:color w:val="000000"/>
          <w:u w:val="single"/>
        </w:rPr>
        <w:t>U</w:t>
      </w:r>
      <w:r w:rsidR="00427A72">
        <w:rPr>
          <w:rFonts w:ascii="Times New Roman" w:hAnsi="Times New Roman"/>
          <w:bCs/>
          <w:color w:val="000000"/>
          <w:u w:val="single"/>
        </w:rPr>
        <w:t>wagi ogólne</w:t>
      </w:r>
    </w:p>
    <w:p w:rsidR="00B65D73" w:rsidRDefault="00B65D73" w:rsidP="00B65D73">
      <w:pPr>
        <w:spacing w:line="276" w:lineRule="auto"/>
        <w:jc w:val="both"/>
        <w:rPr>
          <w:rFonts w:ascii="Times New Roman" w:hAnsi="Times New Roman"/>
          <w:bCs/>
          <w:color w:val="000000"/>
        </w:rPr>
      </w:pPr>
      <w:r>
        <w:rPr>
          <w:rFonts w:ascii="Times New Roman" w:hAnsi="Times New Roman"/>
          <w:bCs/>
          <w:color w:val="000000"/>
        </w:rPr>
        <w:t>Analizując</w:t>
      </w:r>
      <w:r w:rsidR="0075110A">
        <w:rPr>
          <w:rFonts w:ascii="Times New Roman" w:hAnsi="Times New Roman"/>
          <w:bCs/>
          <w:color w:val="000000"/>
        </w:rPr>
        <w:t xml:space="preserve"> </w:t>
      </w:r>
      <w:r w:rsidRPr="00875E0A">
        <w:rPr>
          <w:rFonts w:ascii="Times New Roman" w:hAnsi="Times New Roman"/>
          <w:bCs/>
          <w:color w:val="000000"/>
        </w:rPr>
        <w:t xml:space="preserve">możliwości umorzenia </w:t>
      </w:r>
      <w:r>
        <w:rPr>
          <w:rFonts w:ascii="Times New Roman" w:hAnsi="Times New Roman"/>
          <w:bCs/>
          <w:color w:val="000000"/>
        </w:rPr>
        <w:t xml:space="preserve">ostatniej raty </w:t>
      </w:r>
      <w:r w:rsidRPr="00875E0A">
        <w:rPr>
          <w:rFonts w:ascii="Times New Roman" w:hAnsi="Times New Roman"/>
          <w:bCs/>
          <w:color w:val="000000"/>
        </w:rPr>
        <w:t>podatku rolnego</w:t>
      </w:r>
      <w:r>
        <w:rPr>
          <w:rFonts w:ascii="Times New Roman" w:hAnsi="Times New Roman"/>
          <w:bCs/>
          <w:color w:val="000000"/>
        </w:rPr>
        <w:t>, której płatność przypada na 15</w:t>
      </w:r>
      <w:r w:rsidR="00C474AD">
        <w:rPr>
          <w:rFonts w:ascii="Times New Roman" w:hAnsi="Times New Roman"/>
          <w:bCs/>
          <w:color w:val="000000"/>
        </w:rPr>
        <w:t> </w:t>
      </w:r>
      <w:r>
        <w:rPr>
          <w:rFonts w:ascii="Times New Roman" w:hAnsi="Times New Roman"/>
          <w:bCs/>
          <w:color w:val="000000"/>
        </w:rPr>
        <w:t>listopada ubiegłego roku,</w:t>
      </w:r>
      <w:r w:rsidRPr="00875E0A">
        <w:rPr>
          <w:rFonts w:ascii="Times New Roman" w:hAnsi="Times New Roman"/>
          <w:bCs/>
          <w:color w:val="000000"/>
        </w:rPr>
        <w:t xml:space="preserve"> w zaproponowanej przez projektodawców formie</w:t>
      </w:r>
      <w:r>
        <w:rPr>
          <w:rFonts w:ascii="Times New Roman" w:hAnsi="Times New Roman"/>
          <w:bCs/>
          <w:color w:val="000000"/>
        </w:rPr>
        <w:t xml:space="preserve"> regulacji ustawowej, należy wskazać na następujące okoliczności. </w:t>
      </w:r>
    </w:p>
    <w:p w:rsidR="00B65D73" w:rsidRDefault="00B65D73" w:rsidP="00B65D73">
      <w:pPr>
        <w:spacing w:line="276" w:lineRule="auto"/>
        <w:jc w:val="both"/>
        <w:rPr>
          <w:rFonts w:ascii="Times New Roman" w:hAnsi="Times New Roman"/>
          <w:bCs/>
          <w:color w:val="000000"/>
        </w:rPr>
      </w:pPr>
    </w:p>
    <w:p w:rsidR="00B65D73" w:rsidRDefault="00B65D73" w:rsidP="00B65D73">
      <w:pPr>
        <w:spacing w:line="276" w:lineRule="auto"/>
        <w:jc w:val="both"/>
        <w:rPr>
          <w:rFonts w:ascii="Times New Roman" w:hAnsi="Times New Roman"/>
          <w:bCs/>
          <w:color w:val="000000"/>
        </w:rPr>
      </w:pPr>
      <w:r>
        <w:rPr>
          <w:rFonts w:ascii="Times New Roman" w:hAnsi="Times New Roman"/>
          <w:bCs/>
          <w:color w:val="000000"/>
        </w:rPr>
        <w:t>Zgodnie z powołanymi przepisami Ordynacji podatkowej nie ma możliwości umarzania płatności podatku, który nie stanowi zaległości podatkowej, nie można zatem domagać się umorzenia podatku przed upływem terminu jego płatności. Komisyjny projekt pochodzący z</w:t>
      </w:r>
      <w:r w:rsidR="00C474AD">
        <w:rPr>
          <w:rFonts w:ascii="Times New Roman" w:hAnsi="Times New Roman"/>
          <w:bCs/>
          <w:color w:val="000000"/>
        </w:rPr>
        <w:t> </w:t>
      </w:r>
      <w:r>
        <w:rPr>
          <w:rFonts w:ascii="Times New Roman" w:hAnsi="Times New Roman"/>
          <w:bCs/>
          <w:color w:val="000000"/>
        </w:rPr>
        <w:t>6</w:t>
      </w:r>
      <w:r w:rsidR="00C474AD">
        <w:rPr>
          <w:rFonts w:ascii="Times New Roman" w:hAnsi="Times New Roman"/>
          <w:bCs/>
          <w:color w:val="000000"/>
        </w:rPr>
        <w:t> </w:t>
      </w:r>
      <w:r>
        <w:rPr>
          <w:rFonts w:ascii="Times New Roman" w:hAnsi="Times New Roman"/>
          <w:bCs/>
          <w:color w:val="000000"/>
        </w:rPr>
        <w:t>listopada 2018 r. posługuje się pojęciem „płatność podatku”, a nie pojęciem zaległości podatkowej. Kwestii, jak należy rozumieć pojęcie użyte przez projektodawcę</w:t>
      </w:r>
      <w:r w:rsidR="0040272A">
        <w:rPr>
          <w:rFonts w:ascii="Times New Roman" w:hAnsi="Times New Roman"/>
          <w:bCs/>
          <w:color w:val="000000"/>
        </w:rPr>
        <w:t>,</w:t>
      </w:r>
      <w:r>
        <w:rPr>
          <w:rFonts w:ascii="Times New Roman" w:hAnsi="Times New Roman"/>
          <w:bCs/>
          <w:color w:val="000000"/>
        </w:rPr>
        <w:t xml:space="preserve"> nie doprecyzowano również w uzasadnieniu do projektu. Nie wyjaśniono na przykład, że termin płatności raty, biorąc pod uwagę czas procedowania ustawy, spowoduje powstanie takiej zaległości.  </w:t>
      </w:r>
    </w:p>
    <w:p w:rsidR="00B65D73" w:rsidRDefault="00B65D73" w:rsidP="00B65D73">
      <w:pPr>
        <w:spacing w:line="276" w:lineRule="auto"/>
        <w:jc w:val="both"/>
        <w:rPr>
          <w:rFonts w:ascii="Times New Roman" w:hAnsi="Times New Roman"/>
        </w:rPr>
      </w:pPr>
      <w:r w:rsidRPr="004411C7">
        <w:rPr>
          <w:rFonts w:ascii="Times New Roman" w:hAnsi="Times New Roman"/>
        </w:rPr>
        <w:t xml:space="preserve">Należy również mieć na uwadze, że </w:t>
      </w:r>
      <w:r>
        <w:rPr>
          <w:rFonts w:ascii="Times New Roman" w:hAnsi="Times New Roman"/>
        </w:rPr>
        <w:t xml:space="preserve">niektórzy </w:t>
      </w:r>
      <w:r w:rsidRPr="004411C7">
        <w:rPr>
          <w:rFonts w:ascii="Times New Roman" w:hAnsi="Times New Roman"/>
        </w:rPr>
        <w:t xml:space="preserve">podatnicy podatku rolnego mogli zapłacić cały podatek jednorazowo przed dniem 15 listopada 2018 r. </w:t>
      </w:r>
    </w:p>
    <w:p w:rsidR="00B65D73" w:rsidRDefault="00B65D73" w:rsidP="00B65D73">
      <w:pPr>
        <w:spacing w:line="276" w:lineRule="auto"/>
        <w:jc w:val="both"/>
        <w:rPr>
          <w:rFonts w:ascii="Times New Roman" w:hAnsi="Times New Roman"/>
        </w:rPr>
      </w:pPr>
      <w:r w:rsidRPr="004411C7">
        <w:rPr>
          <w:rFonts w:ascii="Times New Roman" w:hAnsi="Times New Roman"/>
        </w:rPr>
        <w:t>W związku z powyższym budzi wątpliwość zasadność procedowania projektu ustawy w takim kształcie.</w:t>
      </w:r>
    </w:p>
    <w:p w:rsidR="00B65D73" w:rsidRDefault="00B65D73" w:rsidP="00B65D73">
      <w:pPr>
        <w:spacing w:line="276" w:lineRule="auto"/>
        <w:jc w:val="both"/>
        <w:rPr>
          <w:rFonts w:ascii="Times New Roman" w:hAnsi="Times New Roman"/>
        </w:rPr>
      </w:pPr>
    </w:p>
    <w:p w:rsidR="00B65D73" w:rsidRDefault="00B65D73" w:rsidP="00B65D73">
      <w:pPr>
        <w:spacing w:line="276" w:lineRule="auto"/>
        <w:jc w:val="both"/>
        <w:rPr>
          <w:rFonts w:ascii="Times New Roman" w:hAnsi="Times New Roman"/>
        </w:rPr>
      </w:pPr>
      <w:r>
        <w:rPr>
          <w:rFonts w:ascii="Times New Roman" w:hAnsi="Times New Roman"/>
        </w:rPr>
        <w:t>Z cytowanych wyżej przepisów Ordynacji podatkowej, która jest aktem prawnym regulującym instytucję umorzenia zaległości podatkowych</w:t>
      </w:r>
      <w:r w:rsidR="00186519">
        <w:rPr>
          <w:rFonts w:ascii="Times New Roman" w:hAnsi="Times New Roman"/>
        </w:rPr>
        <w:t>,</w:t>
      </w:r>
      <w:r>
        <w:rPr>
          <w:rFonts w:ascii="Times New Roman" w:hAnsi="Times New Roman"/>
        </w:rPr>
        <w:t xml:space="preserve"> wynika, </w:t>
      </w:r>
      <w:r w:rsidRPr="00967A91">
        <w:rPr>
          <w:rFonts w:ascii="Times New Roman" w:hAnsi="Times New Roman"/>
        </w:rPr>
        <w:t xml:space="preserve">że przewiduje się umorzenie </w:t>
      </w:r>
      <w:r>
        <w:rPr>
          <w:rFonts w:ascii="Times New Roman" w:hAnsi="Times New Roman"/>
        </w:rPr>
        <w:t>przez organ podatkowy właściwy w sprawie, w wyniku decyzji podjętej w indywidualnej sprawie na wniose</w:t>
      </w:r>
      <w:r w:rsidR="00186519">
        <w:rPr>
          <w:rFonts w:ascii="Times New Roman" w:hAnsi="Times New Roman"/>
        </w:rPr>
        <w:t>k podatnika. Jak wskazano wyżej</w:t>
      </w:r>
      <w:r>
        <w:rPr>
          <w:rFonts w:ascii="Times New Roman" w:hAnsi="Times New Roman"/>
        </w:rPr>
        <w:t xml:space="preserve"> przepisy Ordynacji podatkowej </w:t>
      </w:r>
      <w:r w:rsidRPr="00A87FE7">
        <w:rPr>
          <w:rFonts w:ascii="Times New Roman" w:hAnsi="Times New Roman"/>
        </w:rPr>
        <w:t>dopuszczają r</w:t>
      </w:r>
      <w:r w:rsidR="005D5ABA">
        <w:rPr>
          <w:rFonts w:ascii="Times New Roman" w:hAnsi="Times New Roman"/>
        </w:rPr>
        <w:t xml:space="preserve">ównież </w:t>
      </w:r>
      <w:r>
        <w:rPr>
          <w:rFonts w:ascii="Times New Roman" w:hAnsi="Times New Roman"/>
        </w:rPr>
        <w:t>umorzenie</w:t>
      </w:r>
      <w:r w:rsidR="00186519">
        <w:rPr>
          <w:rFonts w:ascii="Times New Roman" w:hAnsi="Times New Roman"/>
        </w:rPr>
        <w:t xml:space="preserve"> zaległości podatkowej z urzędu</w:t>
      </w:r>
      <w:r>
        <w:rPr>
          <w:rFonts w:ascii="Times New Roman" w:hAnsi="Times New Roman"/>
        </w:rPr>
        <w:t xml:space="preserve"> albo w ramach programu pomocowego dla określonej grupy </w:t>
      </w:r>
      <w:r>
        <w:rPr>
          <w:rFonts w:ascii="Times New Roman" w:hAnsi="Times New Roman"/>
        </w:rPr>
        <w:lastRenderedPageBreak/>
        <w:t>podatników. Nie przewidziano natomiast możliwości umarzania zaległości podatkowych z</w:t>
      </w:r>
      <w:r w:rsidR="005D5ABA">
        <w:rPr>
          <w:rFonts w:ascii="Times New Roman" w:hAnsi="Times New Roman"/>
        </w:rPr>
        <w:t> </w:t>
      </w:r>
      <w:r>
        <w:rPr>
          <w:rFonts w:ascii="Times New Roman" w:hAnsi="Times New Roman"/>
        </w:rPr>
        <w:t>mocy prawa w drodze ustawy.</w:t>
      </w:r>
    </w:p>
    <w:p w:rsidR="00B65D73" w:rsidRDefault="00B65D73" w:rsidP="00B65D73">
      <w:pPr>
        <w:spacing w:line="276" w:lineRule="auto"/>
        <w:jc w:val="both"/>
        <w:rPr>
          <w:rFonts w:ascii="Times New Roman" w:hAnsi="Times New Roman"/>
        </w:rPr>
      </w:pPr>
      <w:r>
        <w:rPr>
          <w:rFonts w:ascii="Times New Roman" w:hAnsi="Times New Roman"/>
        </w:rPr>
        <w:t xml:space="preserve">Podejmując decyzję o umorzeniu zaległości podatkowej na wniosek, organ podatkowy musi kierować się przesłankami ważnego interesu podatnika oraz interesu publicznego. Przez ważny interes podatnika, zgodnie z interpretacją doktryny i orzecznictwa, należy rozumieć sytuacje, gdy z powodu nadzwyczajnych, losowych przypadków podatnik nie jest w stanie uregulować zaległości podatkowej. Interesem publicznym jest natomiast zaniechanie ściągnięcia należności, jeśli byłoby to nieefektywne finansowo np. koszty postępowania są wyższe niż sama należność lub należność jest niemożliwa do ściągnięcia (zob. np. wyrok NSA z 04.02.2016 r. sygn. II FSK 2922/15). </w:t>
      </w:r>
    </w:p>
    <w:p w:rsidR="00B65D73" w:rsidRDefault="00B65D73" w:rsidP="00B65D73">
      <w:pPr>
        <w:spacing w:line="276" w:lineRule="auto"/>
        <w:jc w:val="both"/>
        <w:rPr>
          <w:rFonts w:ascii="Times New Roman" w:hAnsi="Times New Roman"/>
          <w:color w:val="000000"/>
        </w:rPr>
      </w:pPr>
      <w:r>
        <w:rPr>
          <w:rFonts w:ascii="Times New Roman" w:hAnsi="Times New Roman"/>
        </w:rPr>
        <w:t xml:space="preserve">Decyzja o umorzeniu zaległości z urzędu uwarunkowana jest spełnieniem przesłanek określonych w art. </w:t>
      </w:r>
      <w:r w:rsidRPr="008A704B">
        <w:rPr>
          <w:rFonts w:ascii="Times New Roman" w:hAnsi="Times New Roman"/>
          <w:color w:val="000000"/>
        </w:rPr>
        <w:t>67d § 1</w:t>
      </w:r>
      <w:r>
        <w:rPr>
          <w:rFonts w:ascii="Times New Roman" w:hAnsi="Times New Roman"/>
          <w:color w:val="000000"/>
        </w:rPr>
        <w:t xml:space="preserve"> Ordynacji podatkowej. </w:t>
      </w: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W obu przypadkach (umorzenia na wniosek i z urzędu) organ podatkowy</w:t>
      </w:r>
      <w:r w:rsidR="00553A0B">
        <w:rPr>
          <w:rFonts w:ascii="Times New Roman" w:hAnsi="Times New Roman"/>
          <w:color w:val="000000"/>
        </w:rPr>
        <w:t>,</w:t>
      </w:r>
      <w:r>
        <w:rPr>
          <w:rFonts w:ascii="Times New Roman" w:hAnsi="Times New Roman"/>
          <w:color w:val="000000"/>
        </w:rPr>
        <w:t xml:space="preserve"> podejmując decyzję w</w:t>
      </w:r>
      <w:r w:rsidR="00C474AD">
        <w:rPr>
          <w:rFonts w:ascii="Times New Roman" w:hAnsi="Times New Roman"/>
          <w:color w:val="000000"/>
        </w:rPr>
        <w:t> </w:t>
      </w:r>
      <w:r>
        <w:rPr>
          <w:rFonts w:ascii="Times New Roman" w:hAnsi="Times New Roman"/>
          <w:color w:val="000000"/>
        </w:rPr>
        <w:t>ramach uznania</w:t>
      </w:r>
      <w:r w:rsidR="00553A0B">
        <w:rPr>
          <w:rFonts w:ascii="Times New Roman" w:hAnsi="Times New Roman"/>
          <w:color w:val="000000"/>
        </w:rPr>
        <w:t>,</w:t>
      </w:r>
      <w:r>
        <w:rPr>
          <w:rFonts w:ascii="Times New Roman" w:hAnsi="Times New Roman"/>
          <w:color w:val="000000"/>
        </w:rPr>
        <w:t xml:space="preserve"> musi kierować się wskazanymi w przepisach przesłankami. </w:t>
      </w:r>
    </w:p>
    <w:p w:rsidR="00B65D73" w:rsidRDefault="00B65D73" w:rsidP="00B65D73">
      <w:pPr>
        <w:spacing w:line="276" w:lineRule="auto"/>
        <w:jc w:val="both"/>
        <w:rPr>
          <w:rFonts w:ascii="Times New Roman" w:hAnsi="Times New Roman"/>
          <w:color w:val="000000"/>
        </w:rPr>
      </w:pP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Przedstawiony projekt odchodzi od tak ustalonych przesłanek warunkujących umorzenie, ponieważ przewiduje umorzenie podatku wszystkim podatnikom podatku rolnego, niezależnie od tego</w:t>
      </w:r>
      <w:r w:rsidR="00186519">
        <w:rPr>
          <w:rFonts w:ascii="Times New Roman" w:hAnsi="Times New Roman"/>
          <w:color w:val="000000"/>
        </w:rPr>
        <w:t>,</w:t>
      </w:r>
      <w:r>
        <w:rPr>
          <w:rFonts w:ascii="Times New Roman" w:hAnsi="Times New Roman"/>
          <w:color w:val="000000"/>
        </w:rPr>
        <w:t xml:space="preserve"> czy wymaga tego sytuacja konkretnego podatnika lub interes społeczny. </w:t>
      </w: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Wydaje się natomiast, że skoro projektodawca wybrał wsparcie dla rolników w postaci umorzenia podatku rolnego, przesłanki tego umorzenia powinny uwzględniać zasadniczy cel i</w:t>
      </w:r>
      <w:r w:rsidR="00C474AD">
        <w:rPr>
          <w:rFonts w:ascii="Times New Roman" w:hAnsi="Times New Roman"/>
          <w:color w:val="000000"/>
        </w:rPr>
        <w:t> </w:t>
      </w:r>
      <w:r>
        <w:rPr>
          <w:rFonts w:ascii="Times New Roman" w:hAnsi="Times New Roman"/>
          <w:color w:val="000000"/>
        </w:rPr>
        <w:t>cechy tej instytucji prawnej i powinny być zbliżone do tych, które przewidują pierwotne (ordynacyjne) przepisy określające umorzenie.</w:t>
      </w:r>
    </w:p>
    <w:p w:rsidR="00B65D73" w:rsidRDefault="00B65D73" w:rsidP="00B65D73">
      <w:pPr>
        <w:spacing w:line="276" w:lineRule="auto"/>
        <w:jc w:val="both"/>
        <w:rPr>
          <w:rFonts w:ascii="Times New Roman" w:hAnsi="Times New Roman"/>
          <w:color w:val="000000"/>
        </w:rPr>
      </w:pP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Sytuacja,</w:t>
      </w:r>
      <w:r w:rsidRPr="00CE3AB6">
        <w:rPr>
          <w:rFonts w:ascii="Times New Roman" w:hAnsi="Times New Roman"/>
          <w:color w:val="000000"/>
        </w:rPr>
        <w:t xml:space="preserve"> </w:t>
      </w:r>
      <w:r>
        <w:rPr>
          <w:rFonts w:ascii="Times New Roman" w:hAnsi="Times New Roman"/>
          <w:color w:val="000000"/>
        </w:rPr>
        <w:t>w jakiej znaleźli się rolnicy w wyniku wystąpienia na niektórych obszarach kraju suszy,</w:t>
      </w:r>
      <w:r w:rsidRPr="00F54D68">
        <w:rPr>
          <w:rFonts w:ascii="Times New Roman" w:hAnsi="Times New Roman"/>
          <w:color w:val="000000"/>
        </w:rPr>
        <w:t xml:space="preserve"> </w:t>
      </w:r>
      <w:r>
        <w:rPr>
          <w:rFonts w:ascii="Times New Roman" w:hAnsi="Times New Roman"/>
          <w:color w:val="000000"/>
        </w:rPr>
        <w:t>będąca impulsem do stworzenia projektowanej ustawy, nie jest na tyle wyjątkowa, aby wymagała tak radykalnych rozwiązań jak umorzenie ¼ części należnego za 2018 r. podatku rolnego. Zjawiska mające charakter lokalny, takie jak: susze, powodzie, gradobicia, nawałnice, huragany, deszcze nawalne itp. zdarzają się</w:t>
      </w:r>
      <w:r w:rsidR="00A9240A">
        <w:rPr>
          <w:rFonts w:ascii="Times New Roman" w:hAnsi="Times New Roman"/>
          <w:color w:val="000000"/>
        </w:rPr>
        <w:t xml:space="preserve"> w</w:t>
      </w:r>
      <w:r>
        <w:rPr>
          <w:rFonts w:ascii="Times New Roman" w:hAnsi="Times New Roman"/>
          <w:color w:val="000000"/>
        </w:rPr>
        <w:t xml:space="preserve"> Polsce w różnej skali rokrocznie. W celu ograniczenia ich negatywnych skutków podejmowane są programy pomocowe przewidujące wsparcie dla rolników realizowane w wielu formach, co zapewnia kompleksową pomoc poszkodowanym, którzy ucierpieli w wyniku niekorzystnych zjawisk pogodowych. </w:t>
      </w: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 xml:space="preserve">Programy pomocowe podejmowane tradycyjnie jako uchwały Rady Ministrów realizowane są każdego roku, w którym takie zjawiska wystąpią, czyli praktycznie corocznie. </w:t>
      </w:r>
    </w:p>
    <w:p w:rsidR="00B65D73" w:rsidRDefault="00B65D73" w:rsidP="00B65D73">
      <w:pPr>
        <w:spacing w:line="276" w:lineRule="auto"/>
        <w:jc w:val="both"/>
        <w:rPr>
          <w:rFonts w:ascii="Times New Roman" w:hAnsi="Times New Roman"/>
        </w:rPr>
      </w:pPr>
      <w:r>
        <w:rPr>
          <w:rFonts w:ascii="Times New Roman" w:hAnsi="Times New Roman"/>
        </w:rPr>
        <w:t>W celu udzielenia wspar</w:t>
      </w:r>
      <w:r w:rsidR="00883E75">
        <w:rPr>
          <w:rFonts w:ascii="Times New Roman" w:hAnsi="Times New Roman"/>
        </w:rPr>
        <w:t>cia rolnikom, którzy w 2018 r.</w:t>
      </w:r>
      <w:r>
        <w:rPr>
          <w:rFonts w:ascii="Times New Roman" w:hAnsi="Times New Roman"/>
        </w:rPr>
        <w:t xml:space="preserve"> ponieśli szkody w gospodarstwach rolnych z powodu suszy lub powodzi</w:t>
      </w:r>
      <w:r w:rsidR="00186519">
        <w:rPr>
          <w:rFonts w:ascii="Times New Roman" w:hAnsi="Times New Roman"/>
        </w:rPr>
        <w:t>,</w:t>
      </w:r>
      <w:r>
        <w:rPr>
          <w:rFonts w:ascii="Times New Roman" w:hAnsi="Times New Roman"/>
        </w:rPr>
        <w:t xml:space="preserve"> została podjęta </w:t>
      </w:r>
      <w:r w:rsidRPr="00DB3E26">
        <w:rPr>
          <w:rFonts w:ascii="Times New Roman" w:hAnsi="Times New Roman"/>
          <w:color w:val="000000"/>
        </w:rPr>
        <w:t>Uchwała RM nr 107/2018</w:t>
      </w:r>
      <w:r>
        <w:rPr>
          <w:rFonts w:ascii="Times New Roman" w:hAnsi="Times New Roman"/>
          <w:i/>
          <w:color w:val="000000"/>
        </w:rPr>
        <w:t xml:space="preserve">. </w:t>
      </w:r>
      <w:r w:rsidRPr="00C04CF5">
        <w:rPr>
          <w:rFonts w:ascii="Times New Roman" w:hAnsi="Times New Roman"/>
          <w:color w:val="000000"/>
        </w:rPr>
        <w:t>Przewidu</w:t>
      </w:r>
      <w:r w:rsidRPr="004C414C">
        <w:rPr>
          <w:rFonts w:ascii="Times New Roman" w:hAnsi="Times New Roman"/>
          <w:color w:val="000000"/>
        </w:rPr>
        <w:t xml:space="preserve">je </w:t>
      </w:r>
      <w:r>
        <w:rPr>
          <w:rFonts w:ascii="Times New Roman" w:hAnsi="Times New Roman"/>
          <w:color w:val="000000"/>
        </w:rPr>
        <w:t xml:space="preserve">ona </w:t>
      </w:r>
      <w:r w:rsidRPr="004C414C">
        <w:rPr>
          <w:rFonts w:ascii="Times New Roman" w:hAnsi="Times New Roman"/>
          <w:color w:val="000000"/>
        </w:rPr>
        <w:t>szereg form pomocy</w:t>
      </w:r>
      <w:r>
        <w:rPr>
          <w:rFonts w:ascii="Times New Roman" w:hAnsi="Times New Roman"/>
        </w:rPr>
        <w:t xml:space="preserve">, z których mogą skorzystać rolnicy i producenci rolni, poszkodowani przez suszę. </w:t>
      </w:r>
    </w:p>
    <w:p w:rsidR="00B65D73" w:rsidRPr="00967A91" w:rsidRDefault="00B65D73" w:rsidP="00B65D73">
      <w:pPr>
        <w:spacing w:line="276" w:lineRule="auto"/>
        <w:jc w:val="both"/>
        <w:rPr>
          <w:rFonts w:ascii="Times New Roman" w:hAnsi="Times New Roman"/>
        </w:rPr>
      </w:pPr>
      <w:r w:rsidRPr="00967A91">
        <w:rPr>
          <w:rFonts w:ascii="Times New Roman" w:hAnsi="Times New Roman"/>
        </w:rPr>
        <w:t>Są to: dopłaty do oprocentowania kredytów oraz poręczenia i gwarancje spłaty kredytów, dotacje do 1 ha upraw rolnych (ubezpieczonych i nieubezpieczonych) na którym szkody objęły co najmniej 30% danej uprawy, dotacje do 1 ha powierzchni gruntów pod stawami zarybionymi, pomoc w opłacaniu składek na ubezpieczenie społeczne oraz regulowaniu zaległości z tego tytułu, odroczenie w płatnościach z ty</w:t>
      </w:r>
      <w:r w:rsidR="00186519">
        <w:rPr>
          <w:rFonts w:ascii="Times New Roman" w:hAnsi="Times New Roman"/>
        </w:rPr>
        <w:t>tułu umów sprzedaży i dzierżawy</w:t>
      </w:r>
      <w:r w:rsidRPr="00967A91">
        <w:rPr>
          <w:rFonts w:ascii="Times New Roman" w:hAnsi="Times New Roman"/>
        </w:rPr>
        <w:t xml:space="preserve"> oraz ulgi podatkowe. </w:t>
      </w:r>
    </w:p>
    <w:p w:rsidR="00B65D73" w:rsidRPr="00967A91" w:rsidRDefault="00B65D73" w:rsidP="00B65D73">
      <w:pPr>
        <w:spacing w:line="276" w:lineRule="auto"/>
        <w:jc w:val="both"/>
        <w:rPr>
          <w:rFonts w:ascii="Times New Roman" w:hAnsi="Times New Roman"/>
        </w:rPr>
      </w:pPr>
      <w:r w:rsidRPr="004411C7">
        <w:rPr>
          <w:rFonts w:ascii="Times New Roman" w:hAnsi="Times New Roman"/>
        </w:rPr>
        <w:lastRenderedPageBreak/>
        <w:t xml:space="preserve">Zgodnie z </w:t>
      </w:r>
      <w:r>
        <w:rPr>
          <w:rFonts w:ascii="Times New Roman" w:hAnsi="Times New Roman"/>
        </w:rPr>
        <w:t>ust</w:t>
      </w:r>
      <w:r w:rsidRPr="004411C7">
        <w:rPr>
          <w:rFonts w:ascii="Times New Roman" w:hAnsi="Times New Roman"/>
        </w:rPr>
        <w:t xml:space="preserve">. 5 załącznika </w:t>
      </w:r>
      <w:r>
        <w:rPr>
          <w:rFonts w:ascii="Times New Roman" w:hAnsi="Times New Roman"/>
        </w:rPr>
        <w:t xml:space="preserve">do </w:t>
      </w:r>
      <w:r w:rsidR="00186519">
        <w:rPr>
          <w:rFonts w:ascii="Times New Roman" w:hAnsi="Times New Roman"/>
        </w:rPr>
        <w:t>ww. uchwały</w:t>
      </w:r>
      <w:r w:rsidRPr="004411C7">
        <w:rPr>
          <w:rFonts w:ascii="Times New Roman" w:hAnsi="Times New Roman"/>
        </w:rPr>
        <w:t xml:space="preserve"> w wyniku prac komisji szacującej straty w plonach w wyniku wystąpienia w 2018 r. suszy lub powodzi przy oszacowaniu skutków finansowych </w:t>
      </w:r>
      <w:r>
        <w:rPr>
          <w:rFonts w:ascii="Times New Roman" w:hAnsi="Times New Roman"/>
        </w:rPr>
        <w:t>p</w:t>
      </w:r>
      <w:r w:rsidRPr="004411C7">
        <w:rPr>
          <w:rFonts w:ascii="Times New Roman" w:hAnsi="Times New Roman"/>
        </w:rPr>
        <w:t xml:space="preserve">rogramu </w:t>
      </w:r>
      <w:r>
        <w:rPr>
          <w:rFonts w:ascii="Times New Roman" w:hAnsi="Times New Roman"/>
        </w:rPr>
        <w:t xml:space="preserve">rządowego </w:t>
      </w:r>
      <w:r w:rsidRPr="004411C7">
        <w:rPr>
          <w:rFonts w:ascii="Times New Roman" w:hAnsi="Times New Roman"/>
        </w:rPr>
        <w:t xml:space="preserve">założono, że pomocą zostanie objętych 3 834 tys. ha powierzchni użytków rolnych. </w:t>
      </w:r>
      <w:r>
        <w:rPr>
          <w:rFonts w:ascii="Times New Roman" w:hAnsi="Times New Roman"/>
        </w:rPr>
        <w:t>Na działania</w:t>
      </w:r>
      <w:r w:rsidRPr="004411C7">
        <w:rPr>
          <w:rFonts w:ascii="Times New Roman" w:hAnsi="Times New Roman"/>
        </w:rPr>
        <w:t xml:space="preserve"> </w:t>
      </w:r>
      <w:r>
        <w:rPr>
          <w:rFonts w:ascii="Times New Roman" w:hAnsi="Times New Roman"/>
        </w:rPr>
        <w:t xml:space="preserve">w ramach programu </w:t>
      </w:r>
      <w:r w:rsidRPr="004411C7">
        <w:rPr>
          <w:rFonts w:ascii="Times New Roman" w:hAnsi="Times New Roman"/>
        </w:rPr>
        <w:t>zabezpi</w:t>
      </w:r>
      <w:r>
        <w:rPr>
          <w:rFonts w:ascii="Times New Roman" w:hAnsi="Times New Roman"/>
        </w:rPr>
        <w:t>eczono środki</w:t>
      </w:r>
      <w:r w:rsidRPr="004411C7">
        <w:rPr>
          <w:rFonts w:ascii="Times New Roman" w:hAnsi="Times New Roman"/>
        </w:rPr>
        <w:t xml:space="preserve"> budżetow</w:t>
      </w:r>
      <w:r>
        <w:rPr>
          <w:rFonts w:ascii="Times New Roman" w:hAnsi="Times New Roman"/>
        </w:rPr>
        <w:t>e</w:t>
      </w:r>
      <w:r w:rsidRPr="004411C7">
        <w:rPr>
          <w:rFonts w:ascii="Times New Roman" w:hAnsi="Times New Roman"/>
        </w:rPr>
        <w:t xml:space="preserve"> w 2018 r. w kwocie 1 500 mln zł.</w:t>
      </w:r>
      <w:r>
        <w:rPr>
          <w:rFonts w:ascii="Times New Roman" w:hAnsi="Times New Roman"/>
        </w:rPr>
        <w:t xml:space="preserve"> </w:t>
      </w:r>
      <w:r w:rsidRPr="00967A91">
        <w:rPr>
          <w:rFonts w:ascii="Times New Roman" w:hAnsi="Times New Roman"/>
        </w:rPr>
        <w:t>W wyniku zmiany ust. 5 załącznika do uchwały RM nr 107/2018 dokonanej uchwałą RM nr 186/2018 z dnia 14 grudnia 2018 r. dod</w:t>
      </w:r>
      <w:r w:rsidR="0075110A">
        <w:rPr>
          <w:rFonts w:ascii="Times New Roman" w:hAnsi="Times New Roman"/>
        </w:rPr>
        <w:t xml:space="preserve">atkowo zwiększono powierzchnię </w:t>
      </w:r>
      <w:r w:rsidRPr="00967A91">
        <w:rPr>
          <w:rFonts w:ascii="Times New Roman" w:hAnsi="Times New Roman"/>
        </w:rPr>
        <w:t>użytków rolnych objętych prog</w:t>
      </w:r>
      <w:r w:rsidR="00186519">
        <w:rPr>
          <w:rFonts w:ascii="Times New Roman" w:hAnsi="Times New Roman"/>
        </w:rPr>
        <w:t>ramem rządowym do 5 070 tys. ha</w:t>
      </w:r>
      <w:r w:rsidRPr="00967A91">
        <w:rPr>
          <w:rFonts w:ascii="Times New Roman" w:hAnsi="Times New Roman"/>
        </w:rPr>
        <w:t xml:space="preserve"> oraz zwiększono kwotę środków budżetowych na realizację programu do 2 215 mln zł.</w:t>
      </w:r>
    </w:p>
    <w:p w:rsidR="00B65D73" w:rsidRPr="00967A91" w:rsidRDefault="00B65D73" w:rsidP="00B65D73">
      <w:pPr>
        <w:spacing w:line="276" w:lineRule="auto"/>
        <w:jc w:val="both"/>
        <w:rPr>
          <w:rFonts w:ascii="Times New Roman" w:hAnsi="Times New Roman"/>
        </w:rPr>
      </w:pPr>
      <w:r w:rsidRPr="00967A91">
        <w:rPr>
          <w:rFonts w:ascii="Times New Roman" w:hAnsi="Times New Roman"/>
        </w:rPr>
        <w:t>Ze względu na brak ostatecznych wyników prac komisji szacujących straty w plonach w wyniku wystąpienia suszy lub powodzi w 2018 r. wartość przyznanej pomocy może być ostatecznie ustalona na wyższym niż obecnie poziomie.</w:t>
      </w:r>
    </w:p>
    <w:p w:rsidR="00B65D73" w:rsidRDefault="00B65D73" w:rsidP="00B65D73">
      <w:pPr>
        <w:spacing w:line="276" w:lineRule="auto"/>
        <w:jc w:val="both"/>
        <w:rPr>
          <w:rFonts w:ascii="Times New Roman" w:hAnsi="Times New Roman"/>
          <w:color w:val="000000"/>
        </w:rPr>
      </w:pP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Nie jest w związku z tym zasadn</w:t>
      </w:r>
      <w:r w:rsidR="00A10D6C">
        <w:rPr>
          <w:rFonts w:ascii="Times New Roman" w:hAnsi="Times New Roman"/>
          <w:color w:val="000000"/>
        </w:rPr>
        <w:t>e przyjęcie takiego rozwiązania,</w:t>
      </w:r>
      <w:r>
        <w:rPr>
          <w:rFonts w:ascii="Times New Roman" w:hAnsi="Times New Roman"/>
          <w:color w:val="000000"/>
        </w:rPr>
        <w:t xml:space="preserve"> jak</w:t>
      </w:r>
      <w:r w:rsidR="00883E75">
        <w:rPr>
          <w:rFonts w:ascii="Times New Roman" w:hAnsi="Times New Roman"/>
          <w:color w:val="000000"/>
        </w:rPr>
        <w:t>ie</w:t>
      </w:r>
      <w:r>
        <w:rPr>
          <w:rFonts w:ascii="Times New Roman" w:hAnsi="Times New Roman"/>
          <w:color w:val="000000"/>
        </w:rPr>
        <w:t xml:space="preserve"> przewiduje projekt ustawy, tj. umorzenia ostatniej raty podatku za </w:t>
      </w:r>
      <w:r w:rsidRPr="00967A91">
        <w:rPr>
          <w:rFonts w:ascii="Times New Roman" w:hAnsi="Times New Roman"/>
        </w:rPr>
        <w:t xml:space="preserve">ubiegły rok </w:t>
      </w:r>
      <w:r>
        <w:rPr>
          <w:rFonts w:ascii="Times New Roman" w:hAnsi="Times New Roman"/>
          <w:color w:val="000000"/>
        </w:rPr>
        <w:t xml:space="preserve">podatkowy. </w:t>
      </w:r>
    </w:p>
    <w:p w:rsidR="00B65D73" w:rsidRDefault="00A10D6C" w:rsidP="00B65D73">
      <w:pPr>
        <w:spacing w:line="276" w:lineRule="auto"/>
        <w:jc w:val="both"/>
        <w:rPr>
          <w:rFonts w:ascii="Times New Roman" w:hAnsi="Times New Roman"/>
          <w:color w:val="000000"/>
        </w:rPr>
      </w:pPr>
      <w:r>
        <w:rPr>
          <w:rFonts w:ascii="Times New Roman" w:hAnsi="Times New Roman"/>
          <w:color w:val="000000"/>
        </w:rPr>
        <w:t>Przede wszystkim</w:t>
      </w:r>
      <w:r w:rsidR="00B65D73">
        <w:rPr>
          <w:rFonts w:ascii="Times New Roman" w:hAnsi="Times New Roman"/>
          <w:color w:val="000000"/>
        </w:rPr>
        <w:t xml:space="preserve"> ulga w postaci umorzenia, biorąc pod uwagę deklarowane </w:t>
      </w:r>
      <w:r w:rsidR="001A6DC2">
        <w:rPr>
          <w:rFonts w:ascii="Times New Roman" w:hAnsi="Times New Roman"/>
          <w:color w:val="000000"/>
        </w:rPr>
        <w:t xml:space="preserve">uzasadnienie jej wprowadzenia, </w:t>
      </w:r>
      <w:r w:rsidR="00B65D73">
        <w:rPr>
          <w:rFonts w:ascii="Times New Roman" w:hAnsi="Times New Roman"/>
          <w:color w:val="000000"/>
        </w:rPr>
        <w:t>obejmuje w sposób nieuprawniony wszystkich podatników podatku rolnego, a</w:t>
      </w:r>
      <w:r w:rsidR="00C474AD">
        <w:rPr>
          <w:rFonts w:ascii="Times New Roman" w:hAnsi="Times New Roman"/>
          <w:color w:val="000000"/>
        </w:rPr>
        <w:t> </w:t>
      </w:r>
      <w:r w:rsidR="00B65D73">
        <w:rPr>
          <w:rFonts w:ascii="Times New Roman" w:hAnsi="Times New Roman"/>
          <w:color w:val="000000"/>
        </w:rPr>
        <w:t>nie tylko tych, którzy ponieśli szkody z powodu suszy. Nieuzasadnione jest umarzanie podatku rolnego na terenie całego kraju, skoro susza objęła 1500 z 2478 gmin istniejących w Polsce.</w:t>
      </w: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Realizacja projektu spowodowałaby nakładanie się instrumentów wsparcia z tego samego tytułu, ze względu na pomoc już realizowaną w związku z walką ze skutkami suszy przewidzianą programem rządowym.</w:t>
      </w: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Oprócz tego należy wziąć pod uwagę aspekt finansowania projektu. Jego realizacja, w sytuacji braku możliwości rekompensaty utraconych przez gminy dochodów w sposób postulowany przez projektodawców, oznacza pozbawienie gmin znacznej części wpływów z podatku rolnego należnego za 2018 rok. Stwarzając tego rodzaju precedens</w:t>
      </w:r>
      <w:r w:rsidR="00A10D6C">
        <w:rPr>
          <w:rFonts w:ascii="Times New Roman" w:hAnsi="Times New Roman"/>
          <w:color w:val="000000"/>
        </w:rPr>
        <w:t>,</w:t>
      </w:r>
      <w:r>
        <w:rPr>
          <w:rFonts w:ascii="Times New Roman" w:hAnsi="Times New Roman"/>
          <w:color w:val="000000"/>
        </w:rPr>
        <w:t xml:space="preserve"> otwarto by drogę do podobnych działań w kolejnych latach, w których występujące niekorzystne zjawiska pogodowe stanowiłyby uzasadnianie dla ograniczenia obowiązku podatkowego. Oznaczałoby to możliwość systematycznego i nieuzasadnionego pozbawiania gmin dochodów podatkowych gwarantowanych w art. 167 Konstytucji RP oraz ustawach dotyczących funkcj</w:t>
      </w:r>
      <w:r w:rsidR="005D5ABA">
        <w:rPr>
          <w:rFonts w:ascii="Times New Roman" w:hAnsi="Times New Roman"/>
          <w:color w:val="000000"/>
        </w:rPr>
        <w:t xml:space="preserve">onowania </w:t>
      </w:r>
      <w:r>
        <w:rPr>
          <w:rFonts w:ascii="Times New Roman" w:hAnsi="Times New Roman"/>
          <w:color w:val="000000"/>
        </w:rPr>
        <w:t xml:space="preserve">samorządu terytorialnego. </w:t>
      </w:r>
    </w:p>
    <w:p w:rsidR="00B65D73" w:rsidRPr="004A1360" w:rsidRDefault="00B65D73" w:rsidP="00B65D73">
      <w:pPr>
        <w:spacing w:line="276" w:lineRule="auto"/>
        <w:jc w:val="both"/>
        <w:rPr>
          <w:rFonts w:ascii="Times New Roman" w:hAnsi="Times New Roman"/>
          <w:color w:val="000000"/>
        </w:rPr>
      </w:pPr>
      <w:r w:rsidRPr="004A1360">
        <w:rPr>
          <w:rFonts w:ascii="Times New Roman" w:hAnsi="Times New Roman"/>
          <w:color w:val="000000"/>
        </w:rPr>
        <w:t>Projekt wydaje się niekons</w:t>
      </w:r>
      <w:r w:rsidR="00D64C1B">
        <w:rPr>
          <w:rFonts w:ascii="Times New Roman" w:hAnsi="Times New Roman"/>
          <w:color w:val="000000"/>
        </w:rPr>
        <w:t>t</w:t>
      </w:r>
      <w:r w:rsidRPr="004A1360">
        <w:rPr>
          <w:rFonts w:ascii="Times New Roman" w:hAnsi="Times New Roman"/>
          <w:color w:val="000000"/>
        </w:rPr>
        <w:t>ytucyjny również ze względu na niezgodność proponowanego rozwiązania z zasadą powszechności opodatkowania, wynikającą z art. 84 Konstytucji, zgodnie z</w:t>
      </w:r>
      <w:r w:rsidR="00C474AD">
        <w:rPr>
          <w:rFonts w:ascii="Times New Roman" w:hAnsi="Times New Roman"/>
          <w:color w:val="000000"/>
        </w:rPr>
        <w:t> </w:t>
      </w:r>
      <w:r w:rsidR="00883E75">
        <w:rPr>
          <w:rFonts w:ascii="Times New Roman" w:hAnsi="Times New Roman"/>
          <w:color w:val="000000"/>
        </w:rPr>
        <w:t>którym</w:t>
      </w:r>
      <w:r w:rsidRPr="004A1360">
        <w:rPr>
          <w:rFonts w:ascii="Times New Roman" w:hAnsi="Times New Roman"/>
          <w:color w:val="000000"/>
        </w:rPr>
        <w:t xml:space="preserve"> każdy jest obowiązany do ponoszenia ciężarów i świadczeń publicznych, w tym podatków, określonych w ustawie.</w:t>
      </w:r>
      <w:r>
        <w:rPr>
          <w:rFonts w:ascii="Times New Roman" w:hAnsi="Times New Roman"/>
          <w:color w:val="000000"/>
        </w:rPr>
        <w:t xml:space="preserve"> Na uprzywilejowanie podatkowe przewidziane w projekcie dla podatników prowadzących działalność rolniczą nie mogą bowiem liczyć inne grupy przedsiębiorców.</w:t>
      </w:r>
    </w:p>
    <w:p w:rsidR="00B65D73" w:rsidRDefault="00B65D73" w:rsidP="00B65D73">
      <w:pPr>
        <w:spacing w:line="276" w:lineRule="auto"/>
        <w:jc w:val="both"/>
        <w:rPr>
          <w:rFonts w:ascii="Times New Roman" w:hAnsi="Times New Roman"/>
        </w:rPr>
      </w:pPr>
    </w:p>
    <w:p w:rsidR="00B65D73" w:rsidRDefault="00B65D73" w:rsidP="00B65D73">
      <w:pPr>
        <w:spacing w:line="276" w:lineRule="auto"/>
        <w:jc w:val="both"/>
        <w:rPr>
          <w:rFonts w:ascii="Times New Roman" w:hAnsi="Times New Roman"/>
        </w:rPr>
      </w:pPr>
      <w:r>
        <w:rPr>
          <w:rFonts w:ascii="Times New Roman" w:hAnsi="Times New Roman"/>
        </w:rPr>
        <w:t xml:space="preserve">Pomoc realizowana w formach określonych </w:t>
      </w:r>
      <w:r w:rsidRPr="001402F5">
        <w:rPr>
          <w:rFonts w:ascii="Times New Roman" w:hAnsi="Times New Roman"/>
          <w:color w:val="000000"/>
        </w:rPr>
        <w:t>Uchwałą RM nr 107/2018</w:t>
      </w:r>
      <w:r w:rsidRPr="001402F5">
        <w:rPr>
          <w:rFonts w:ascii="Times New Roman" w:hAnsi="Times New Roman"/>
        </w:rPr>
        <w:t xml:space="preserve"> </w:t>
      </w:r>
      <w:r>
        <w:rPr>
          <w:rFonts w:ascii="Times New Roman" w:hAnsi="Times New Roman"/>
        </w:rPr>
        <w:t>jest  udzielana zgodnie z</w:t>
      </w:r>
      <w:r w:rsidR="00C474AD">
        <w:rPr>
          <w:rFonts w:ascii="Times New Roman" w:hAnsi="Times New Roman"/>
        </w:rPr>
        <w:t> </w:t>
      </w:r>
      <w:r>
        <w:rPr>
          <w:rFonts w:ascii="Times New Roman" w:hAnsi="Times New Roman"/>
        </w:rPr>
        <w:t xml:space="preserve">regułami określonymi w rozporządzeniu Komisji (UE) nr 702/2014 z dnia 25 czerwca 2014 r. </w:t>
      </w:r>
      <w:r w:rsidRPr="00366E55">
        <w:rPr>
          <w:rFonts w:ascii="Times New Roman" w:hAnsi="Times New Roman"/>
          <w:i/>
        </w:rPr>
        <w:t>uzna</w:t>
      </w:r>
      <w:r w:rsidR="005D5ABA">
        <w:rPr>
          <w:rFonts w:ascii="Times New Roman" w:hAnsi="Times New Roman"/>
          <w:i/>
        </w:rPr>
        <w:t>jącym niektóre kategorie pomocy</w:t>
      </w:r>
      <w:r w:rsidRPr="00366E55">
        <w:rPr>
          <w:rFonts w:ascii="Times New Roman" w:hAnsi="Times New Roman"/>
          <w:i/>
        </w:rPr>
        <w:t xml:space="preserve"> w sektorach rolnym i leśnym oraz na obszarach wiejskich za zgodne z rynkiem wewnętrznym w zastosowaniu art. 107 i 108 Traktatu o funkcjonowaniu Unii Europejskiej</w:t>
      </w:r>
      <w:r>
        <w:rPr>
          <w:rFonts w:ascii="Times New Roman" w:hAnsi="Times New Roman"/>
        </w:rPr>
        <w:t>, jeśli szkody te spowodowały obniżenie dochodów ustalonych zgodnie z art. 25 ust.</w:t>
      </w:r>
      <w:r w:rsidR="00073709">
        <w:rPr>
          <w:rFonts w:ascii="Times New Roman" w:hAnsi="Times New Roman"/>
        </w:rPr>
        <w:t> </w:t>
      </w:r>
      <w:bookmarkStart w:id="9" w:name="_GoBack"/>
      <w:bookmarkEnd w:id="9"/>
      <w:r>
        <w:rPr>
          <w:rFonts w:ascii="Times New Roman" w:hAnsi="Times New Roman"/>
        </w:rPr>
        <w:t xml:space="preserve">6 </w:t>
      </w:r>
      <w:r w:rsidR="005D78EF">
        <w:rPr>
          <w:rFonts w:ascii="Times New Roman" w:hAnsi="Times New Roman"/>
        </w:rPr>
        <w:lastRenderedPageBreak/>
        <w:t>tego rozporządzenia powyżej 30%</w:t>
      </w:r>
      <w:r>
        <w:rPr>
          <w:rFonts w:ascii="Times New Roman" w:hAnsi="Times New Roman"/>
        </w:rPr>
        <w:t xml:space="preserve"> lub jako pomoc </w:t>
      </w:r>
      <w:r w:rsidRPr="00366E55">
        <w:rPr>
          <w:rFonts w:ascii="Times New Roman" w:hAnsi="Times New Roman"/>
          <w:i/>
        </w:rPr>
        <w:t>de minimis</w:t>
      </w:r>
      <w:r>
        <w:rPr>
          <w:rFonts w:ascii="Times New Roman" w:hAnsi="Times New Roman"/>
        </w:rPr>
        <w:t>, jeśli obniżenie dochodów nie przekracza 30%.</w:t>
      </w:r>
    </w:p>
    <w:p w:rsidR="00B65D73" w:rsidRDefault="00B65D73" w:rsidP="00B65D73">
      <w:pPr>
        <w:spacing w:line="276" w:lineRule="auto"/>
        <w:jc w:val="both"/>
        <w:rPr>
          <w:rFonts w:ascii="Times New Roman" w:hAnsi="Times New Roman"/>
        </w:rPr>
      </w:pPr>
    </w:p>
    <w:p w:rsidR="00B65D73" w:rsidRDefault="00B65D73" w:rsidP="00B65D73">
      <w:pPr>
        <w:spacing w:line="276" w:lineRule="auto"/>
        <w:jc w:val="both"/>
        <w:rPr>
          <w:rFonts w:ascii="Times New Roman" w:hAnsi="Times New Roman"/>
        </w:rPr>
      </w:pPr>
      <w:r>
        <w:rPr>
          <w:rFonts w:ascii="Times New Roman" w:hAnsi="Times New Roman"/>
        </w:rPr>
        <w:t>Należy zaznaczyć, że wszelkie</w:t>
      </w:r>
      <w:r w:rsidRPr="00F55C20">
        <w:rPr>
          <w:rFonts w:ascii="Times New Roman" w:hAnsi="Times New Roman"/>
        </w:rPr>
        <w:t xml:space="preserve"> </w:t>
      </w:r>
      <w:r w:rsidRPr="00160570">
        <w:rPr>
          <w:rFonts w:ascii="Times New Roman" w:hAnsi="Times New Roman"/>
        </w:rPr>
        <w:t xml:space="preserve">wsparcie </w:t>
      </w:r>
      <w:r>
        <w:rPr>
          <w:rFonts w:ascii="Times New Roman" w:hAnsi="Times New Roman"/>
        </w:rPr>
        <w:t>pochodzące</w:t>
      </w:r>
      <w:r w:rsidRPr="00160570">
        <w:rPr>
          <w:rFonts w:ascii="Times New Roman" w:hAnsi="Times New Roman"/>
        </w:rPr>
        <w:t xml:space="preserve"> ze środków publicznych</w:t>
      </w:r>
      <w:r>
        <w:rPr>
          <w:rFonts w:ascii="Times New Roman" w:hAnsi="Times New Roman"/>
        </w:rPr>
        <w:t xml:space="preserve"> </w:t>
      </w:r>
      <w:r w:rsidRPr="00160570">
        <w:rPr>
          <w:rFonts w:ascii="Times New Roman" w:hAnsi="Times New Roman"/>
        </w:rPr>
        <w:t>(</w:t>
      </w:r>
      <w:r>
        <w:rPr>
          <w:rFonts w:ascii="Times New Roman" w:hAnsi="Times New Roman"/>
        </w:rPr>
        <w:t>środki państwowe i samorządowe),</w:t>
      </w:r>
      <w:r w:rsidRPr="00160570">
        <w:rPr>
          <w:rFonts w:ascii="Times New Roman" w:hAnsi="Times New Roman"/>
        </w:rPr>
        <w:t xml:space="preserve"> </w:t>
      </w:r>
      <w:r>
        <w:rPr>
          <w:rFonts w:ascii="Times New Roman" w:hAnsi="Times New Roman"/>
        </w:rPr>
        <w:t>które otrzymują przedsiębiorcy</w:t>
      </w:r>
      <w:r w:rsidR="00A10D6C">
        <w:rPr>
          <w:rFonts w:ascii="Times New Roman" w:hAnsi="Times New Roman"/>
        </w:rPr>
        <w:t>,</w:t>
      </w:r>
      <w:r>
        <w:rPr>
          <w:rFonts w:ascii="Times New Roman" w:hAnsi="Times New Roman"/>
        </w:rPr>
        <w:t xml:space="preserve"> stanowi pomoc publiczną, która powinna być udzielana zgodnie z zasadami określonymi w prawie unijnym. Do środków pomocy zaliczane są w szczególności ws</w:t>
      </w:r>
      <w:r w:rsidR="00A10D6C">
        <w:rPr>
          <w:rFonts w:ascii="Times New Roman" w:hAnsi="Times New Roman"/>
        </w:rPr>
        <w:t>zelkiego rodzaju ulgi podatkowe</w:t>
      </w:r>
      <w:r>
        <w:rPr>
          <w:rFonts w:ascii="Times New Roman" w:hAnsi="Times New Roman"/>
        </w:rPr>
        <w:t xml:space="preserve"> m.in. umorzenie podatku. </w:t>
      </w:r>
    </w:p>
    <w:p w:rsidR="00B65D73" w:rsidRPr="002D1EC5" w:rsidRDefault="00B65D73" w:rsidP="00B65D73">
      <w:pPr>
        <w:spacing w:line="276" w:lineRule="auto"/>
        <w:jc w:val="both"/>
        <w:rPr>
          <w:rFonts w:ascii="Times New Roman" w:hAnsi="Times New Roman"/>
        </w:rPr>
      </w:pPr>
      <w:r w:rsidRPr="002D1EC5">
        <w:rPr>
          <w:rFonts w:ascii="Times New Roman" w:hAnsi="Times New Roman"/>
        </w:rPr>
        <w:t xml:space="preserve">W niniejszym projekcie, który statuuje pomoc publiczną, nie określono, czy ma ona być udzielana jako pomoc </w:t>
      </w:r>
      <w:r w:rsidRPr="002D1EC5">
        <w:rPr>
          <w:rFonts w:ascii="Times New Roman" w:hAnsi="Times New Roman"/>
          <w:i/>
        </w:rPr>
        <w:t>de minimis</w:t>
      </w:r>
      <w:r w:rsidRPr="002D1EC5">
        <w:rPr>
          <w:rFonts w:ascii="Times New Roman" w:hAnsi="Times New Roman"/>
        </w:rPr>
        <w:t>, czy podlegać innym przepisom o pomocy w rolnictwie.</w:t>
      </w:r>
    </w:p>
    <w:p w:rsidR="00B65D73" w:rsidRDefault="00B65D73" w:rsidP="00B65D73">
      <w:pPr>
        <w:spacing w:line="276" w:lineRule="auto"/>
        <w:jc w:val="both"/>
        <w:rPr>
          <w:rFonts w:ascii="Times New Roman" w:hAnsi="Times New Roman"/>
        </w:rPr>
      </w:pPr>
    </w:p>
    <w:p w:rsidR="00B65D73" w:rsidRDefault="00B65D73" w:rsidP="00B65D73">
      <w:pPr>
        <w:spacing w:line="276" w:lineRule="auto"/>
        <w:jc w:val="both"/>
        <w:rPr>
          <w:rFonts w:ascii="Times New Roman" w:hAnsi="Times New Roman"/>
        </w:rPr>
      </w:pPr>
      <w:r>
        <w:rPr>
          <w:rFonts w:ascii="Times New Roman" w:hAnsi="Times New Roman"/>
        </w:rPr>
        <w:t>Oprócz wymienionych wyżej środków pomocy, z której mogą skorzystać rolnicy w związku z</w:t>
      </w:r>
      <w:r w:rsidR="00C474AD">
        <w:rPr>
          <w:rFonts w:ascii="Times New Roman" w:hAnsi="Times New Roman"/>
        </w:rPr>
        <w:t> </w:t>
      </w:r>
      <w:r>
        <w:rPr>
          <w:rFonts w:ascii="Times New Roman" w:hAnsi="Times New Roman"/>
        </w:rPr>
        <w:t>wystąpieniem suszy powodującej obniżenie dochodów, czyli indywidualnych wniosków o</w:t>
      </w:r>
      <w:r w:rsidR="00C474AD">
        <w:rPr>
          <w:rFonts w:ascii="Times New Roman" w:hAnsi="Times New Roman"/>
        </w:rPr>
        <w:t> </w:t>
      </w:r>
      <w:r>
        <w:rPr>
          <w:rFonts w:ascii="Times New Roman" w:hAnsi="Times New Roman"/>
        </w:rPr>
        <w:t xml:space="preserve">umorzenie zaległości w podatku </w:t>
      </w:r>
      <w:r w:rsidRPr="004411C7">
        <w:rPr>
          <w:rFonts w:ascii="Times New Roman" w:hAnsi="Times New Roman"/>
        </w:rPr>
        <w:t>na podstawie przepisów ustawy – Ordynacja podatkowa</w:t>
      </w:r>
      <w:r>
        <w:rPr>
          <w:rFonts w:ascii="Times New Roman" w:hAnsi="Times New Roman"/>
        </w:rPr>
        <w:t>,</w:t>
      </w:r>
      <w:r w:rsidRPr="004411C7">
        <w:rPr>
          <w:rFonts w:ascii="Times New Roman" w:hAnsi="Times New Roman"/>
        </w:rPr>
        <w:t xml:space="preserve"> </w:t>
      </w:r>
      <w:r>
        <w:rPr>
          <w:rFonts w:ascii="Times New Roman" w:hAnsi="Times New Roman"/>
        </w:rPr>
        <w:t xml:space="preserve">oraz pomocy w ramach programu rządowego, </w:t>
      </w:r>
      <w:r w:rsidRPr="004411C7">
        <w:rPr>
          <w:rFonts w:ascii="Times New Roman" w:hAnsi="Times New Roman"/>
        </w:rPr>
        <w:t>pomoc w spłacie zobowiązań podatkowych rolników z</w:t>
      </w:r>
      <w:r w:rsidR="00C474AD">
        <w:rPr>
          <w:rFonts w:ascii="Times New Roman" w:hAnsi="Times New Roman"/>
        </w:rPr>
        <w:t> </w:t>
      </w:r>
      <w:r w:rsidRPr="004411C7">
        <w:rPr>
          <w:rFonts w:ascii="Times New Roman" w:hAnsi="Times New Roman"/>
        </w:rPr>
        <w:t>terenów obję</w:t>
      </w:r>
      <w:r w:rsidR="00A10D6C">
        <w:rPr>
          <w:rFonts w:ascii="Times New Roman" w:hAnsi="Times New Roman"/>
        </w:rPr>
        <w:t>tych skutkami wystąpienia suszy</w:t>
      </w:r>
      <w:r w:rsidRPr="004411C7">
        <w:rPr>
          <w:rFonts w:ascii="Times New Roman" w:hAnsi="Times New Roman"/>
        </w:rPr>
        <w:t xml:space="preserve"> </w:t>
      </w:r>
      <w:r>
        <w:rPr>
          <w:rFonts w:ascii="Times New Roman" w:hAnsi="Times New Roman"/>
        </w:rPr>
        <w:t>może być realizowana przez zastosowanie innych niż umorzenie ulg w spłacie zobowiązań, przewidzianych w Ordynacji podatkowej, czyli</w:t>
      </w:r>
      <w:r w:rsidRPr="004411C7">
        <w:rPr>
          <w:rFonts w:ascii="Times New Roman" w:hAnsi="Times New Roman"/>
        </w:rPr>
        <w:t xml:space="preserve"> rozłożeni</w:t>
      </w:r>
      <w:r>
        <w:rPr>
          <w:rFonts w:ascii="Times New Roman" w:hAnsi="Times New Roman"/>
        </w:rPr>
        <w:t>a</w:t>
      </w:r>
      <w:r w:rsidRPr="004411C7">
        <w:rPr>
          <w:rFonts w:ascii="Times New Roman" w:hAnsi="Times New Roman"/>
        </w:rPr>
        <w:t xml:space="preserve"> zapłat</w:t>
      </w:r>
      <w:r>
        <w:rPr>
          <w:rFonts w:ascii="Times New Roman" w:hAnsi="Times New Roman"/>
        </w:rPr>
        <w:t>y podatku na raty lub odroczenia</w:t>
      </w:r>
      <w:r w:rsidRPr="004411C7">
        <w:rPr>
          <w:rFonts w:ascii="Times New Roman" w:hAnsi="Times New Roman"/>
        </w:rPr>
        <w:t xml:space="preserve"> terminu płatności podatku rolnego</w:t>
      </w:r>
      <w:r>
        <w:rPr>
          <w:rFonts w:ascii="Times New Roman" w:hAnsi="Times New Roman"/>
        </w:rPr>
        <w:t>. Należy podkreślić, że ulgi te mogą być stosowane nie tylko do zaległości w podatku, ale także do płatności podatku niezaległego.</w:t>
      </w:r>
      <w:r w:rsidRPr="004411C7">
        <w:rPr>
          <w:rFonts w:ascii="Times New Roman" w:hAnsi="Times New Roman"/>
        </w:rPr>
        <w:t xml:space="preserve"> </w:t>
      </w:r>
    </w:p>
    <w:p w:rsidR="00B65D73" w:rsidRDefault="00B65D73" w:rsidP="00B65D73">
      <w:pPr>
        <w:spacing w:line="276" w:lineRule="auto"/>
        <w:jc w:val="both"/>
        <w:rPr>
          <w:rFonts w:ascii="Times New Roman" w:hAnsi="Times New Roman"/>
        </w:rPr>
      </w:pPr>
    </w:p>
    <w:p w:rsidR="00B65D73" w:rsidRDefault="00B65D73" w:rsidP="00B65D73">
      <w:pPr>
        <w:spacing w:line="276" w:lineRule="auto"/>
        <w:jc w:val="both"/>
        <w:rPr>
          <w:rFonts w:ascii="Times New Roman" w:hAnsi="Times New Roman"/>
        </w:rPr>
      </w:pPr>
      <w:r>
        <w:rPr>
          <w:rFonts w:ascii="Times New Roman" w:hAnsi="Times New Roman"/>
        </w:rPr>
        <w:t>R</w:t>
      </w:r>
      <w:r w:rsidRPr="004411C7">
        <w:rPr>
          <w:rFonts w:ascii="Times New Roman" w:hAnsi="Times New Roman"/>
        </w:rPr>
        <w:t xml:space="preserve">olnicy mogą ubiegać się </w:t>
      </w:r>
      <w:r>
        <w:rPr>
          <w:rFonts w:ascii="Times New Roman" w:hAnsi="Times New Roman"/>
        </w:rPr>
        <w:t xml:space="preserve">również </w:t>
      </w:r>
      <w:r w:rsidRPr="004411C7">
        <w:rPr>
          <w:rFonts w:ascii="Times New Roman" w:hAnsi="Times New Roman"/>
        </w:rPr>
        <w:t>o ulgi w podatku rolnym</w:t>
      </w:r>
      <w:r>
        <w:rPr>
          <w:rFonts w:ascii="Times New Roman" w:hAnsi="Times New Roman"/>
        </w:rPr>
        <w:t xml:space="preserve"> przyznawane na podstawie u</w:t>
      </w:r>
      <w:r w:rsidRPr="004411C7">
        <w:rPr>
          <w:rFonts w:ascii="Times New Roman" w:hAnsi="Times New Roman"/>
        </w:rPr>
        <w:t>staw</w:t>
      </w:r>
      <w:r>
        <w:rPr>
          <w:rFonts w:ascii="Times New Roman" w:hAnsi="Times New Roman"/>
        </w:rPr>
        <w:t>y</w:t>
      </w:r>
      <w:r w:rsidRPr="004411C7">
        <w:rPr>
          <w:rFonts w:ascii="Times New Roman" w:hAnsi="Times New Roman"/>
        </w:rPr>
        <w:t xml:space="preserve"> o</w:t>
      </w:r>
      <w:r w:rsidR="00C474AD">
        <w:rPr>
          <w:rFonts w:ascii="Times New Roman" w:hAnsi="Times New Roman"/>
        </w:rPr>
        <w:t> </w:t>
      </w:r>
      <w:r w:rsidRPr="004411C7">
        <w:rPr>
          <w:rFonts w:ascii="Times New Roman" w:hAnsi="Times New Roman"/>
        </w:rPr>
        <w:t>podatku rolnym</w:t>
      </w:r>
      <w:r>
        <w:rPr>
          <w:rFonts w:ascii="Times New Roman" w:hAnsi="Times New Roman"/>
        </w:rPr>
        <w:t>. Ustawa</w:t>
      </w:r>
      <w:r w:rsidR="00A10D6C">
        <w:rPr>
          <w:rFonts w:ascii="Times New Roman" w:hAnsi="Times New Roman"/>
        </w:rPr>
        <w:t xml:space="preserve">, </w:t>
      </w:r>
      <w:r>
        <w:rPr>
          <w:rFonts w:ascii="Times New Roman" w:hAnsi="Times New Roman"/>
        </w:rPr>
        <w:t>o</w:t>
      </w:r>
      <w:r w:rsidRPr="004411C7">
        <w:rPr>
          <w:rFonts w:ascii="Times New Roman" w:hAnsi="Times New Roman"/>
        </w:rPr>
        <w:t>prócz szeregu ulg ustawowych, przyznaje radzie gminy możliwość wprowadzenia innych ulg i zwolnień przedmiotowych</w:t>
      </w:r>
      <w:r>
        <w:rPr>
          <w:rFonts w:ascii="Times New Roman" w:hAnsi="Times New Roman"/>
        </w:rPr>
        <w:t xml:space="preserve"> w drodze uchwały na podstawie art. 13e. Uchwała taka mogłaby dotyczyć również gruntów dotkniętych suszą. </w:t>
      </w:r>
      <w:r w:rsidRPr="004411C7">
        <w:rPr>
          <w:rFonts w:ascii="Times New Roman" w:hAnsi="Times New Roman"/>
        </w:rPr>
        <w:t xml:space="preserve"> </w:t>
      </w:r>
    </w:p>
    <w:p w:rsidR="00B65D73" w:rsidRPr="00875E0A" w:rsidRDefault="00B65D73" w:rsidP="00B65D73">
      <w:pPr>
        <w:spacing w:line="276" w:lineRule="auto"/>
        <w:jc w:val="both"/>
        <w:rPr>
          <w:rFonts w:ascii="Times New Roman" w:hAnsi="Times New Roman"/>
          <w:bCs/>
          <w:color w:val="000000"/>
        </w:rPr>
      </w:pPr>
      <w:r>
        <w:rPr>
          <w:rFonts w:ascii="Times New Roman" w:hAnsi="Times New Roman"/>
          <w:color w:val="000000"/>
        </w:rPr>
        <w:t xml:space="preserve">Ponadto, jak wskazano wyżej, rada gminy może w drodze uchwały ustalić stawki podatku rolnego na odpowiednio niskim poziomie.  </w:t>
      </w:r>
    </w:p>
    <w:p w:rsidR="00B65D73" w:rsidRDefault="00B65D73" w:rsidP="00B65D73">
      <w:pPr>
        <w:spacing w:line="276" w:lineRule="auto"/>
        <w:jc w:val="both"/>
        <w:rPr>
          <w:rFonts w:ascii="Times New Roman" w:hAnsi="Times New Roman"/>
        </w:rPr>
      </w:pPr>
    </w:p>
    <w:p w:rsidR="00B65D73" w:rsidRDefault="00B65D73" w:rsidP="00B65D73">
      <w:pPr>
        <w:spacing w:line="276" w:lineRule="auto"/>
        <w:jc w:val="both"/>
        <w:rPr>
          <w:rFonts w:ascii="Times New Roman" w:hAnsi="Times New Roman"/>
          <w:u w:val="single"/>
        </w:rPr>
      </w:pPr>
      <w:r>
        <w:rPr>
          <w:rFonts w:ascii="Times New Roman" w:hAnsi="Times New Roman"/>
          <w:u w:val="single"/>
        </w:rPr>
        <w:t>Uwagi w</w:t>
      </w:r>
      <w:r w:rsidRPr="00E85BA5">
        <w:rPr>
          <w:rFonts w:ascii="Times New Roman" w:hAnsi="Times New Roman"/>
          <w:u w:val="single"/>
        </w:rPr>
        <w:t xml:space="preserve"> zakresie opracowania projektu od strony formalnej</w:t>
      </w:r>
    </w:p>
    <w:p w:rsidR="00B65D73" w:rsidRPr="00E85BA5" w:rsidRDefault="00B65D73" w:rsidP="00B65D73">
      <w:pPr>
        <w:spacing w:line="276" w:lineRule="auto"/>
        <w:jc w:val="both"/>
        <w:rPr>
          <w:rFonts w:ascii="Times New Roman" w:hAnsi="Times New Roman"/>
        </w:rPr>
      </w:pPr>
      <w:r w:rsidRPr="00E85BA5">
        <w:rPr>
          <w:rFonts w:ascii="Times New Roman" w:hAnsi="Times New Roman"/>
        </w:rPr>
        <w:t xml:space="preserve">Należy zauważyć, że </w:t>
      </w:r>
      <w:r>
        <w:rPr>
          <w:rFonts w:ascii="Times New Roman" w:hAnsi="Times New Roman"/>
        </w:rPr>
        <w:t xml:space="preserve">projekt </w:t>
      </w:r>
      <w:r w:rsidRPr="00E85BA5">
        <w:rPr>
          <w:rFonts w:ascii="Times New Roman" w:hAnsi="Times New Roman"/>
        </w:rPr>
        <w:t>zawiera błędy o charakterze legislacyjnym.</w:t>
      </w:r>
    </w:p>
    <w:p w:rsidR="00B65D73" w:rsidRDefault="00B65D73" w:rsidP="00B65D73">
      <w:pPr>
        <w:spacing w:line="276" w:lineRule="auto"/>
        <w:jc w:val="both"/>
        <w:rPr>
          <w:rFonts w:ascii="Times New Roman" w:hAnsi="Times New Roman"/>
          <w:color w:val="000000"/>
        </w:rPr>
      </w:pPr>
      <w:r>
        <w:rPr>
          <w:rFonts w:ascii="Times New Roman" w:hAnsi="Times New Roman"/>
          <w:color w:val="000000"/>
        </w:rPr>
        <w:t xml:space="preserve">Ordynacja podatkowa jest ustawą określającą zasady umorzenia należności o charakterze podatkowym. Z punktu widzenia zasad prawidłowej legislacji materia będąca przedmiotem regulacji jednej ustawy nie powinna być powielana w innej ustawie lub regulowana w sposób odmienny w innej ustawie, co uczyniono w niniejszym projekcie. </w:t>
      </w:r>
    </w:p>
    <w:p w:rsidR="00B65D73" w:rsidRDefault="00B65D73" w:rsidP="00B65D73">
      <w:pPr>
        <w:spacing w:line="276" w:lineRule="auto"/>
        <w:jc w:val="both"/>
        <w:rPr>
          <w:rFonts w:ascii="Times New Roman" w:hAnsi="Times New Roman"/>
        </w:rPr>
      </w:pPr>
      <w:r>
        <w:rPr>
          <w:rFonts w:ascii="Times New Roman" w:hAnsi="Times New Roman"/>
        </w:rPr>
        <w:t xml:space="preserve">Złamaniem zasad legislacji, w świetle </w:t>
      </w:r>
      <w:r w:rsidRPr="006C49C0">
        <w:rPr>
          <w:rFonts w:ascii="Times New Roman" w:hAnsi="Times New Roman"/>
          <w:color w:val="000000"/>
        </w:rPr>
        <w:t>§ 89</w:t>
      </w:r>
      <w:r>
        <w:rPr>
          <w:rFonts w:ascii="Times New Roman" w:hAnsi="Times New Roman"/>
          <w:i/>
          <w:color w:val="000000"/>
        </w:rPr>
        <w:t xml:space="preserve"> </w:t>
      </w:r>
      <w:r>
        <w:rPr>
          <w:rFonts w:ascii="Times New Roman" w:hAnsi="Times New Roman"/>
        </w:rPr>
        <w:t>rozporządzenia Prezesa Rady Ministrów z dnia 20</w:t>
      </w:r>
      <w:r w:rsidR="00C474AD">
        <w:rPr>
          <w:rFonts w:ascii="Times New Roman" w:hAnsi="Times New Roman"/>
        </w:rPr>
        <w:t> </w:t>
      </w:r>
      <w:r>
        <w:rPr>
          <w:rFonts w:ascii="Times New Roman" w:hAnsi="Times New Roman"/>
        </w:rPr>
        <w:t xml:space="preserve">czerwca 2002 r. </w:t>
      </w:r>
      <w:r w:rsidRPr="00CF70AF">
        <w:rPr>
          <w:rFonts w:ascii="Times New Roman" w:hAnsi="Times New Roman"/>
          <w:i/>
        </w:rPr>
        <w:t>w sprawie  „Zasad techniki prawodawczej</w:t>
      </w:r>
      <w:r>
        <w:rPr>
          <w:rFonts w:ascii="Times New Roman" w:hAnsi="Times New Roman"/>
        </w:rPr>
        <w:t>” (Dz. U. z 2016 r. poz. 283)</w:t>
      </w:r>
      <w:r w:rsidR="00A10D6C">
        <w:rPr>
          <w:rFonts w:ascii="Times New Roman" w:hAnsi="Times New Roman"/>
        </w:rPr>
        <w:t>,</w:t>
      </w:r>
      <w:r>
        <w:rPr>
          <w:rFonts w:ascii="Times New Roman" w:hAnsi="Times New Roman"/>
        </w:rPr>
        <w:t xml:space="preserve"> jest proponowana w art. 1 projektu zmiana dotychczasowych jednostek redakcyjnych ustawy o</w:t>
      </w:r>
      <w:r w:rsidR="00C474AD">
        <w:rPr>
          <w:rFonts w:ascii="Times New Roman" w:hAnsi="Times New Roman"/>
        </w:rPr>
        <w:t> </w:t>
      </w:r>
      <w:r>
        <w:rPr>
          <w:rFonts w:ascii="Times New Roman" w:hAnsi="Times New Roman"/>
        </w:rPr>
        <w:t>podatku rolnym przez oznaczenie nowej regulacji jako art. 20, a treści dotychczasowego art. 20 jako art. 21 ustawy.</w:t>
      </w:r>
    </w:p>
    <w:p w:rsidR="00B65D73" w:rsidRDefault="00B65D73" w:rsidP="00B65D73">
      <w:pPr>
        <w:spacing w:line="276" w:lineRule="auto"/>
        <w:jc w:val="both"/>
        <w:rPr>
          <w:rFonts w:ascii="Times New Roman" w:hAnsi="Times New Roman"/>
        </w:rPr>
      </w:pPr>
      <w:r>
        <w:rPr>
          <w:rFonts w:ascii="Times New Roman" w:hAnsi="Times New Roman"/>
        </w:rPr>
        <w:t>Wadliwie oznaczono termin wejścia w życie ustawy. Zapis „Ustawa w</w:t>
      </w:r>
      <w:r w:rsidR="00A10D6C">
        <w:rPr>
          <w:rFonts w:ascii="Times New Roman" w:hAnsi="Times New Roman"/>
        </w:rPr>
        <w:t>chodzi w życie z dniem podjęcia</w:t>
      </w:r>
      <w:r w:rsidR="00536AF9">
        <w:rPr>
          <w:rFonts w:ascii="Times New Roman" w:hAnsi="Times New Roman"/>
        </w:rPr>
        <w:t>.</w:t>
      </w:r>
      <w:r>
        <w:rPr>
          <w:rFonts w:ascii="Times New Roman" w:hAnsi="Times New Roman"/>
        </w:rPr>
        <w:t>” jest niedopuszczalny</w:t>
      </w:r>
      <w:r w:rsidR="00A10D6C">
        <w:rPr>
          <w:rFonts w:ascii="Times New Roman" w:hAnsi="Times New Roman"/>
        </w:rPr>
        <w:t>,</w:t>
      </w:r>
      <w:r>
        <w:rPr>
          <w:rFonts w:ascii="Times New Roman" w:hAnsi="Times New Roman"/>
        </w:rPr>
        <w:t xml:space="preserve"> biorąc pod uwagę niezbędne warunki wejścia w życie aktu o</w:t>
      </w:r>
      <w:r w:rsidR="00C474AD">
        <w:rPr>
          <w:rFonts w:ascii="Times New Roman" w:hAnsi="Times New Roman"/>
        </w:rPr>
        <w:t> </w:t>
      </w:r>
      <w:r>
        <w:rPr>
          <w:rFonts w:ascii="Times New Roman" w:hAnsi="Times New Roman"/>
        </w:rPr>
        <w:t>charakterze ustawowym, określone w Zasadach techniki prawodawczej i ustawie z dnia 20</w:t>
      </w:r>
      <w:r w:rsidR="00C474AD">
        <w:rPr>
          <w:rFonts w:ascii="Times New Roman" w:hAnsi="Times New Roman"/>
        </w:rPr>
        <w:t> </w:t>
      </w:r>
      <w:r>
        <w:rPr>
          <w:rFonts w:ascii="Times New Roman" w:hAnsi="Times New Roman"/>
        </w:rPr>
        <w:t xml:space="preserve">lipca 2000 r. </w:t>
      </w:r>
      <w:r w:rsidRPr="00CF70AF">
        <w:rPr>
          <w:rFonts w:ascii="Times New Roman" w:hAnsi="Times New Roman"/>
          <w:i/>
        </w:rPr>
        <w:t>o ogłaszaniu aktów normatywnych i niektórych innych aktów prawnych</w:t>
      </w:r>
      <w:r>
        <w:rPr>
          <w:rFonts w:ascii="Times New Roman" w:hAnsi="Times New Roman"/>
        </w:rPr>
        <w:t xml:space="preserve"> </w:t>
      </w:r>
      <w:r w:rsidRPr="00A87FE7">
        <w:rPr>
          <w:rFonts w:ascii="Times New Roman" w:hAnsi="Times New Roman"/>
        </w:rPr>
        <w:t xml:space="preserve">(Dz. U. z 2017 r. </w:t>
      </w:r>
      <w:r w:rsidRPr="00A87FE7">
        <w:rPr>
          <w:rFonts w:ascii="Times New Roman" w:hAnsi="Times New Roman"/>
        </w:rPr>
        <w:lastRenderedPageBreak/>
        <w:t>poz. 1523 z późn. zm.).</w:t>
      </w:r>
      <w:r>
        <w:rPr>
          <w:rFonts w:ascii="Times New Roman" w:hAnsi="Times New Roman"/>
        </w:rPr>
        <w:t xml:space="preserve"> Warunki wejścia w życie ustawy to: uchwalenie ustawy przez Sejm, rozpatrzenie przez Senat, podpisanie przez Prezydenta RP oraz opublikowanie w</w:t>
      </w:r>
      <w:r w:rsidR="00C474AD">
        <w:rPr>
          <w:rFonts w:ascii="Times New Roman" w:hAnsi="Times New Roman"/>
        </w:rPr>
        <w:t> </w:t>
      </w:r>
      <w:r>
        <w:rPr>
          <w:rFonts w:ascii="Times New Roman" w:hAnsi="Times New Roman"/>
        </w:rPr>
        <w:t xml:space="preserve">Dzienniku Ustaw. Termin wejścia w życie ustawy powinien przewidywać </w:t>
      </w:r>
      <w:r w:rsidRPr="0040628C">
        <w:rPr>
          <w:rFonts w:ascii="Times New Roman" w:hAnsi="Times New Roman"/>
          <w:i/>
        </w:rPr>
        <w:t>vacatio legis</w:t>
      </w:r>
      <w:r>
        <w:rPr>
          <w:rFonts w:ascii="Times New Roman" w:hAnsi="Times New Roman"/>
        </w:rPr>
        <w:t>. Najwcześniejszym jednak terminem wejścia w życie ustawy jest dzień jej ogłoszenia w</w:t>
      </w:r>
      <w:r w:rsidR="00C474AD">
        <w:rPr>
          <w:rFonts w:ascii="Times New Roman" w:hAnsi="Times New Roman"/>
        </w:rPr>
        <w:t> </w:t>
      </w:r>
      <w:r>
        <w:rPr>
          <w:rFonts w:ascii="Times New Roman" w:hAnsi="Times New Roman"/>
        </w:rPr>
        <w:t>Dzienniku Ustaw, chyba że istnieją szczególne okoliczności uzasadniające wejście w życie ustawy z mocą wsteczną. Nie wystarczy więc „podjęcie” ustawy przez nieokreślony podmiot, aby weszła ona w życie.</w:t>
      </w:r>
    </w:p>
    <w:p w:rsidR="00B65D73" w:rsidRDefault="00B65D73" w:rsidP="00B65D73">
      <w:pPr>
        <w:spacing w:line="276" w:lineRule="auto"/>
        <w:jc w:val="both"/>
        <w:rPr>
          <w:rFonts w:ascii="Times New Roman" w:hAnsi="Times New Roman"/>
        </w:rPr>
      </w:pPr>
    </w:p>
    <w:p w:rsidR="00B65D73" w:rsidRPr="00E85BA5" w:rsidRDefault="00B65D73" w:rsidP="00B65D73">
      <w:pPr>
        <w:spacing w:line="276" w:lineRule="auto"/>
        <w:jc w:val="both"/>
        <w:rPr>
          <w:rFonts w:ascii="Times New Roman" w:hAnsi="Times New Roman"/>
          <w:u w:val="single"/>
        </w:rPr>
      </w:pPr>
      <w:r w:rsidRPr="00E85BA5">
        <w:rPr>
          <w:rFonts w:ascii="Times New Roman" w:hAnsi="Times New Roman"/>
          <w:u w:val="single"/>
        </w:rPr>
        <w:t xml:space="preserve">Uwagi </w:t>
      </w:r>
      <w:r w:rsidR="00DC3680">
        <w:rPr>
          <w:rFonts w:ascii="Times New Roman" w:hAnsi="Times New Roman"/>
          <w:u w:val="single"/>
        </w:rPr>
        <w:t>dotyczące uzasadnienia projektu</w:t>
      </w:r>
    </w:p>
    <w:p w:rsidR="00B65D73" w:rsidRDefault="00B65D73" w:rsidP="00B65D73">
      <w:pPr>
        <w:spacing w:line="276" w:lineRule="auto"/>
        <w:jc w:val="both"/>
        <w:rPr>
          <w:rFonts w:ascii="Times New Roman" w:hAnsi="Times New Roman"/>
        </w:rPr>
      </w:pPr>
      <w:r>
        <w:rPr>
          <w:rFonts w:ascii="Times New Roman" w:hAnsi="Times New Roman"/>
        </w:rPr>
        <w:t xml:space="preserve">Należy zauważyć, że uzasadnienie projektu jest niekompletne oraz zawiera  błędy i nieścisłości. </w:t>
      </w:r>
    </w:p>
    <w:p w:rsidR="00B65D73" w:rsidRDefault="00B65D73" w:rsidP="00B65D73">
      <w:pPr>
        <w:spacing w:line="276" w:lineRule="auto"/>
        <w:jc w:val="both"/>
        <w:rPr>
          <w:rFonts w:ascii="Times New Roman" w:hAnsi="Times New Roman"/>
        </w:rPr>
      </w:pPr>
      <w:r>
        <w:rPr>
          <w:rFonts w:ascii="Times New Roman" w:hAnsi="Times New Roman"/>
        </w:rPr>
        <w:t>W uzasadnieniu stwierdzono, że tegoroczna susza wystąpiła na terenie całego kraju, określając jednocześnie lic</w:t>
      </w:r>
      <w:r w:rsidR="00DC3680">
        <w:rPr>
          <w:rFonts w:ascii="Times New Roman" w:hAnsi="Times New Roman"/>
        </w:rPr>
        <w:t xml:space="preserve">zbę gmin, które dotknęła susza </w:t>
      </w:r>
      <w:r>
        <w:rPr>
          <w:rFonts w:ascii="Times New Roman" w:hAnsi="Times New Roman"/>
        </w:rPr>
        <w:t>na 1500. Biorąc pod uwagę, że w Polsce jest 2478 gmin, dane te należy uznać za nierzetelne.</w:t>
      </w:r>
    </w:p>
    <w:p w:rsidR="00B65D73" w:rsidRPr="004411C7" w:rsidRDefault="00B65D73" w:rsidP="00B65D73">
      <w:pPr>
        <w:spacing w:line="276" w:lineRule="auto"/>
        <w:jc w:val="both"/>
        <w:rPr>
          <w:rFonts w:ascii="Times New Roman" w:hAnsi="Times New Roman"/>
        </w:rPr>
      </w:pPr>
      <w:r>
        <w:rPr>
          <w:rFonts w:ascii="Times New Roman" w:hAnsi="Times New Roman"/>
        </w:rPr>
        <w:t>Projektodawca</w:t>
      </w:r>
      <w:r w:rsidRPr="004411C7">
        <w:rPr>
          <w:rFonts w:ascii="Times New Roman" w:hAnsi="Times New Roman"/>
        </w:rPr>
        <w:t xml:space="preserve"> wskaz</w:t>
      </w:r>
      <w:r>
        <w:rPr>
          <w:rFonts w:ascii="Times New Roman" w:hAnsi="Times New Roman"/>
        </w:rPr>
        <w:t>uje,</w:t>
      </w:r>
      <w:r w:rsidRPr="004411C7">
        <w:rPr>
          <w:rFonts w:ascii="Times New Roman" w:hAnsi="Times New Roman"/>
        </w:rPr>
        <w:t xml:space="preserve"> że „w roku 2015 dochód z poda</w:t>
      </w:r>
      <w:r>
        <w:rPr>
          <w:rFonts w:ascii="Times New Roman" w:hAnsi="Times New Roman"/>
        </w:rPr>
        <w:t>t</w:t>
      </w:r>
      <w:r w:rsidRPr="004411C7">
        <w:rPr>
          <w:rFonts w:ascii="Times New Roman" w:hAnsi="Times New Roman"/>
        </w:rPr>
        <w:t>ku r</w:t>
      </w:r>
      <w:r>
        <w:rPr>
          <w:rFonts w:ascii="Times New Roman" w:hAnsi="Times New Roman"/>
        </w:rPr>
        <w:t>olnego wynosił 1 mld 590 mln zł.”.</w:t>
      </w:r>
      <w:r w:rsidRPr="004411C7">
        <w:rPr>
          <w:rFonts w:ascii="Times New Roman" w:hAnsi="Times New Roman"/>
        </w:rPr>
        <w:t xml:space="preserve"> Natomiast</w:t>
      </w:r>
      <w:r w:rsidR="00DC3680">
        <w:rPr>
          <w:rFonts w:ascii="Times New Roman" w:hAnsi="Times New Roman"/>
        </w:rPr>
        <w:t>,</w:t>
      </w:r>
      <w:r w:rsidRPr="004411C7">
        <w:rPr>
          <w:rFonts w:ascii="Times New Roman" w:hAnsi="Times New Roman"/>
        </w:rPr>
        <w:t xml:space="preserve"> zgodnie z danymi z wykonania budżetu za 2015 r.</w:t>
      </w:r>
      <w:r w:rsidR="00DC3680">
        <w:rPr>
          <w:rFonts w:ascii="Times New Roman" w:hAnsi="Times New Roman"/>
        </w:rPr>
        <w:t>,</w:t>
      </w:r>
      <w:r w:rsidRPr="004411C7">
        <w:rPr>
          <w:rFonts w:ascii="Times New Roman" w:hAnsi="Times New Roman"/>
        </w:rPr>
        <w:t xml:space="preserve"> dochód z podatku rolnego wynosi 1.592.972.997, co w zaokrągleniu daje kwotę 1 mld 593 mln.</w:t>
      </w:r>
    </w:p>
    <w:p w:rsidR="00B65D73" w:rsidRDefault="00B65D73" w:rsidP="00B65D73">
      <w:pPr>
        <w:spacing w:line="276" w:lineRule="auto"/>
        <w:jc w:val="both"/>
        <w:rPr>
          <w:rFonts w:ascii="Times New Roman" w:hAnsi="Times New Roman"/>
        </w:rPr>
      </w:pPr>
      <w:r>
        <w:rPr>
          <w:rFonts w:ascii="Times New Roman" w:hAnsi="Times New Roman"/>
        </w:rPr>
        <w:t>Nieprawdziwe jest stwierdzenie, że brak ogłoszenia stanu klęski żywiołowej skutkuje brakiem możliwości ubiegania się o umorzenie podatku. Jak opisano wyżej umorzenie zaległości w</w:t>
      </w:r>
      <w:r w:rsidR="00C474AD">
        <w:rPr>
          <w:rFonts w:ascii="Times New Roman" w:hAnsi="Times New Roman"/>
        </w:rPr>
        <w:t> </w:t>
      </w:r>
      <w:r>
        <w:rPr>
          <w:rFonts w:ascii="Times New Roman" w:hAnsi="Times New Roman"/>
        </w:rPr>
        <w:t>podatku rolnym jest  możliwe na podstawie Ordynacji podatkowej i nie jest w żaden sposób uzależnione od stwierdzenia stanu klęski żywiołowej, o którym mowa w przepisach ustawy z</w:t>
      </w:r>
      <w:r w:rsidR="00C474AD">
        <w:rPr>
          <w:rFonts w:ascii="Times New Roman" w:hAnsi="Times New Roman"/>
        </w:rPr>
        <w:t> </w:t>
      </w:r>
      <w:r>
        <w:rPr>
          <w:rFonts w:ascii="Times New Roman" w:hAnsi="Times New Roman"/>
        </w:rPr>
        <w:t xml:space="preserve">dnia 18 kwietnia 2002 r. </w:t>
      </w:r>
      <w:r w:rsidRPr="0087517C">
        <w:rPr>
          <w:rFonts w:ascii="Times New Roman" w:hAnsi="Times New Roman"/>
          <w:i/>
        </w:rPr>
        <w:t>o stanie klęski żywiołowej</w:t>
      </w:r>
      <w:r>
        <w:rPr>
          <w:rFonts w:ascii="Times New Roman" w:hAnsi="Times New Roman"/>
        </w:rPr>
        <w:t xml:space="preserve"> (Dz. U. z 2017 r. poz. 1897).</w:t>
      </w:r>
    </w:p>
    <w:p w:rsidR="00B65D73" w:rsidRDefault="00B65D73" w:rsidP="00B65D73">
      <w:pPr>
        <w:spacing w:line="276" w:lineRule="auto"/>
        <w:jc w:val="both"/>
        <w:rPr>
          <w:rFonts w:ascii="Times New Roman" w:hAnsi="Times New Roman"/>
        </w:rPr>
      </w:pPr>
      <w:r>
        <w:rPr>
          <w:rFonts w:ascii="Times New Roman" w:hAnsi="Times New Roman"/>
        </w:rPr>
        <w:t>Problematyczna jest deklarowana zgodność projektu z prawem Unii Europejskiej w sytuacji braku określenia w projekcie, według jakich przepisów o pomocy w rolnictwie należy udzielać wsparcia w postaci proponowanego umorzenia, zwłaszcza w sytuacji wykluczenia wsparcia w</w:t>
      </w:r>
      <w:r w:rsidR="00C474AD">
        <w:rPr>
          <w:rFonts w:ascii="Times New Roman" w:hAnsi="Times New Roman"/>
        </w:rPr>
        <w:t> </w:t>
      </w:r>
      <w:r>
        <w:rPr>
          <w:rFonts w:ascii="Times New Roman" w:hAnsi="Times New Roman"/>
        </w:rPr>
        <w:t xml:space="preserve">ramach pomocy </w:t>
      </w:r>
      <w:r w:rsidRPr="006C7D8D">
        <w:rPr>
          <w:rFonts w:ascii="Times New Roman" w:hAnsi="Times New Roman"/>
          <w:i/>
        </w:rPr>
        <w:t>de minimis</w:t>
      </w:r>
      <w:r>
        <w:rPr>
          <w:rFonts w:ascii="Times New Roman" w:hAnsi="Times New Roman"/>
        </w:rPr>
        <w:t xml:space="preserve"> z powodu wyczerpania przez Polskę krajowej kwoty pomocy </w:t>
      </w:r>
      <w:r w:rsidRPr="006C7D8D">
        <w:rPr>
          <w:rFonts w:ascii="Times New Roman" w:hAnsi="Times New Roman"/>
          <w:i/>
        </w:rPr>
        <w:t>de minimis</w:t>
      </w:r>
      <w:r>
        <w:rPr>
          <w:rFonts w:ascii="Times New Roman" w:hAnsi="Times New Roman"/>
        </w:rPr>
        <w:t xml:space="preserve"> w rolnictwie za zeszły rok.</w:t>
      </w:r>
    </w:p>
    <w:p w:rsidR="00B65D73" w:rsidRDefault="00B65D73" w:rsidP="00B65D73">
      <w:pPr>
        <w:spacing w:line="276" w:lineRule="auto"/>
        <w:jc w:val="both"/>
        <w:rPr>
          <w:rFonts w:ascii="Times New Roman" w:hAnsi="Times New Roman"/>
        </w:rPr>
      </w:pPr>
    </w:p>
    <w:p w:rsidR="00B65D73" w:rsidRPr="00E85BA5" w:rsidRDefault="00041693" w:rsidP="00B65D73">
      <w:pPr>
        <w:spacing w:line="276" w:lineRule="auto"/>
        <w:jc w:val="both"/>
        <w:rPr>
          <w:rFonts w:ascii="Times New Roman" w:hAnsi="Times New Roman"/>
          <w:u w:val="single"/>
        </w:rPr>
      </w:pPr>
      <w:r>
        <w:rPr>
          <w:rFonts w:ascii="Times New Roman" w:hAnsi="Times New Roman"/>
          <w:u w:val="single"/>
        </w:rPr>
        <w:t>Uwagi o charakterze budżetowym</w:t>
      </w:r>
    </w:p>
    <w:p w:rsidR="00B65D73" w:rsidRDefault="00B65D73" w:rsidP="00B65D73">
      <w:pPr>
        <w:spacing w:line="276" w:lineRule="auto"/>
        <w:jc w:val="both"/>
        <w:rPr>
          <w:rFonts w:ascii="Times New Roman" w:hAnsi="Times New Roman"/>
        </w:rPr>
      </w:pPr>
      <w:r w:rsidRPr="004411C7">
        <w:rPr>
          <w:rFonts w:ascii="Times New Roman" w:hAnsi="Times New Roman"/>
        </w:rPr>
        <w:t xml:space="preserve">Zgodnie z art. 4 ust. 1 pkt 1 lit b ustawy  </w:t>
      </w:r>
      <w:r w:rsidRPr="00E85BA5">
        <w:rPr>
          <w:rFonts w:ascii="Times New Roman" w:hAnsi="Times New Roman"/>
        </w:rPr>
        <w:t>o dochodach jednostek samorządu terytorialnego</w:t>
      </w:r>
      <w:r w:rsidRPr="006C7D8D">
        <w:rPr>
          <w:rFonts w:ascii="Times New Roman" w:hAnsi="Times New Roman"/>
          <w:i/>
        </w:rPr>
        <w:t xml:space="preserve"> </w:t>
      </w:r>
      <w:r w:rsidRPr="004411C7">
        <w:rPr>
          <w:rFonts w:ascii="Times New Roman" w:hAnsi="Times New Roman"/>
        </w:rPr>
        <w:t>podatek rolny jest jednym ze źródeł dochodów własnych gminy. Należy mieć również na uwadze, że dochody z podatku rolnego wliczane są do dochodów podatkowych gminy i brane są pod uwagę przy naliczaniu subwencji ogólnej (zarówno części wyrównawczej, jak i</w:t>
      </w:r>
      <w:r w:rsidR="00C474AD">
        <w:rPr>
          <w:rFonts w:ascii="Times New Roman" w:hAnsi="Times New Roman"/>
        </w:rPr>
        <w:t> </w:t>
      </w:r>
      <w:r w:rsidRPr="004411C7">
        <w:rPr>
          <w:rFonts w:ascii="Times New Roman" w:hAnsi="Times New Roman"/>
        </w:rPr>
        <w:t xml:space="preserve">równoważącej). Mając na uwadze, że podatek rolny jest jednym ze źródeł dochodów gmin, należy również zauważyć, że umorzenie tych dochodów mogłoby mieć dla gmin wpływ na relację, o której mowa w art. 242 ustawy z dnia 27 sierpnia 2009 r. </w:t>
      </w:r>
      <w:r w:rsidRPr="006C7D8D">
        <w:rPr>
          <w:rFonts w:ascii="Times New Roman" w:hAnsi="Times New Roman"/>
          <w:i/>
        </w:rPr>
        <w:t>o finansach publicznych</w:t>
      </w:r>
      <w:r w:rsidRPr="004411C7">
        <w:rPr>
          <w:rFonts w:ascii="Times New Roman" w:hAnsi="Times New Roman"/>
        </w:rPr>
        <w:t xml:space="preserve"> (Dz.</w:t>
      </w:r>
      <w:r w:rsidR="006B3CAD">
        <w:rPr>
          <w:rFonts w:ascii="Times New Roman" w:hAnsi="Times New Roman"/>
        </w:rPr>
        <w:t> </w:t>
      </w:r>
      <w:r w:rsidRPr="004411C7">
        <w:rPr>
          <w:rFonts w:ascii="Times New Roman" w:hAnsi="Times New Roman"/>
        </w:rPr>
        <w:t>U. z 2017 r. poz. 2077, z późn. zm.). Jednostki samorządu terytorialnego są zobowiązane do równoważenia budżetu w części bieżącej, co oznacza, że dochody bieżące, których częścią są m.in. dochody z podatku rolnego</w:t>
      </w:r>
      <w:r w:rsidR="00373A67">
        <w:rPr>
          <w:rFonts w:ascii="Times New Roman" w:hAnsi="Times New Roman"/>
        </w:rPr>
        <w:t>,</w:t>
      </w:r>
      <w:r w:rsidRPr="004411C7">
        <w:rPr>
          <w:rFonts w:ascii="Times New Roman" w:hAnsi="Times New Roman"/>
        </w:rPr>
        <w:t xml:space="preserve"> nie mogą być mniejsze niż wydatki bieżące. Gminy</w:t>
      </w:r>
      <w:r w:rsidR="00373A67">
        <w:rPr>
          <w:rFonts w:ascii="Times New Roman" w:hAnsi="Times New Roman"/>
        </w:rPr>
        <w:t>,</w:t>
      </w:r>
      <w:r w:rsidRPr="004411C7">
        <w:rPr>
          <w:rFonts w:ascii="Times New Roman" w:hAnsi="Times New Roman"/>
        </w:rPr>
        <w:t xml:space="preserve"> planując dochody bieżące na 2018 r.</w:t>
      </w:r>
      <w:r w:rsidR="00373A67">
        <w:rPr>
          <w:rFonts w:ascii="Times New Roman" w:hAnsi="Times New Roman"/>
        </w:rPr>
        <w:t>,</w:t>
      </w:r>
      <w:r w:rsidRPr="004411C7">
        <w:rPr>
          <w:rFonts w:ascii="Times New Roman" w:hAnsi="Times New Roman"/>
        </w:rPr>
        <w:t xml:space="preserve"> nie uwzględniały ubytku dochodów z podatku rolnego, który zakładany jest w projekcie ustawy. Ponadto dochody bieżące brane są również pod uwagę przy wyliczaniu relacji, o której mowa w art. 243 (dot. indywidualnego wskaźnika spłaty zadłużenia) ustawy o finansach publicznych. </w:t>
      </w:r>
    </w:p>
    <w:p w:rsidR="00B65D73" w:rsidRDefault="00B65D73" w:rsidP="00B65D73">
      <w:pPr>
        <w:spacing w:line="276" w:lineRule="auto"/>
        <w:jc w:val="both"/>
        <w:rPr>
          <w:rFonts w:ascii="Times New Roman" w:hAnsi="Times New Roman"/>
        </w:rPr>
      </w:pPr>
      <w:r>
        <w:rPr>
          <w:rFonts w:ascii="Times New Roman" w:hAnsi="Times New Roman"/>
        </w:rPr>
        <w:lastRenderedPageBreak/>
        <w:t>T</w:t>
      </w:r>
      <w:r w:rsidRPr="004411C7">
        <w:rPr>
          <w:rFonts w:ascii="Times New Roman" w:hAnsi="Times New Roman"/>
        </w:rPr>
        <w:t>rudno jest oszacować skutki finansowe projektowanych zmian (umorzenia płatności podatku rolnego przypadającej na dzień 15 listopada za rok 2018)</w:t>
      </w:r>
      <w:r>
        <w:rPr>
          <w:rFonts w:ascii="Times New Roman" w:hAnsi="Times New Roman"/>
        </w:rPr>
        <w:t>, co jest</w:t>
      </w:r>
      <w:r w:rsidRPr="004411C7">
        <w:rPr>
          <w:rFonts w:ascii="Times New Roman" w:hAnsi="Times New Roman"/>
        </w:rPr>
        <w:t xml:space="preserve"> związane z faktem, że niektórzy podatnicy mogli zapłacić podatek za cały rok z góry</w:t>
      </w:r>
      <w:r>
        <w:rPr>
          <w:rFonts w:ascii="Times New Roman" w:hAnsi="Times New Roman"/>
        </w:rPr>
        <w:t xml:space="preserve">. </w:t>
      </w:r>
    </w:p>
    <w:p w:rsidR="00B65D73" w:rsidRDefault="00B65D73" w:rsidP="00B65D73">
      <w:pPr>
        <w:spacing w:line="276" w:lineRule="auto"/>
        <w:jc w:val="both"/>
        <w:rPr>
          <w:rFonts w:ascii="Times New Roman" w:hAnsi="Times New Roman"/>
        </w:rPr>
      </w:pPr>
      <w:r>
        <w:rPr>
          <w:rFonts w:ascii="Times New Roman" w:hAnsi="Times New Roman"/>
        </w:rPr>
        <w:t>Jednocześnie przy założeniu, że wszyscy podatnicy płaciliby podatek w czterech równych ratach (zgodnie z art.  6a ust. 6 lub ust. 8 pkt 3 ustawy o podatku rolnym), to umorzenie płatności jednej z czterech rat podatku rolnego skutkowałoby ubytkiem dochodów gmin na poziomie 398 mln zł.</w:t>
      </w:r>
    </w:p>
    <w:p w:rsidR="00B65D73" w:rsidRDefault="00B65D73" w:rsidP="00B65D73">
      <w:pPr>
        <w:spacing w:line="276" w:lineRule="auto"/>
        <w:jc w:val="both"/>
        <w:rPr>
          <w:rFonts w:ascii="Times New Roman" w:hAnsi="Times New Roman"/>
        </w:rPr>
      </w:pPr>
    </w:p>
    <w:p w:rsidR="00B65D73" w:rsidRDefault="00B65D73" w:rsidP="00B65D73">
      <w:pPr>
        <w:spacing w:line="276" w:lineRule="auto"/>
        <w:jc w:val="both"/>
        <w:rPr>
          <w:rFonts w:ascii="Times New Roman" w:hAnsi="Times New Roman"/>
        </w:rPr>
      </w:pPr>
      <w:r>
        <w:rPr>
          <w:rFonts w:ascii="Times New Roman" w:hAnsi="Times New Roman"/>
        </w:rPr>
        <w:t>W oparciu o dane</w:t>
      </w:r>
      <w:r w:rsidRPr="00A441BC">
        <w:rPr>
          <w:rFonts w:ascii="Times New Roman" w:hAnsi="Times New Roman"/>
        </w:rPr>
        <w:t xml:space="preserve"> </w:t>
      </w:r>
      <w:r w:rsidRPr="004411C7">
        <w:rPr>
          <w:rFonts w:ascii="Times New Roman" w:hAnsi="Times New Roman"/>
        </w:rPr>
        <w:t>wykazane na podstawie sprawozdań z wykonania pl</w:t>
      </w:r>
      <w:r>
        <w:rPr>
          <w:rFonts w:ascii="Times New Roman" w:hAnsi="Times New Roman"/>
        </w:rPr>
        <w:t>anu dochodów budżetowych gmin (Rb-27S</w:t>
      </w:r>
      <w:r w:rsidRPr="004411C7">
        <w:rPr>
          <w:rFonts w:ascii="Times New Roman" w:hAnsi="Times New Roman"/>
        </w:rPr>
        <w:t>) za 2017</w:t>
      </w:r>
      <w:r w:rsidR="006B3CAD">
        <w:rPr>
          <w:rFonts w:ascii="Times New Roman" w:hAnsi="Times New Roman"/>
        </w:rPr>
        <w:t xml:space="preserve"> </w:t>
      </w:r>
      <w:r w:rsidRPr="004411C7">
        <w:rPr>
          <w:rFonts w:ascii="Times New Roman" w:hAnsi="Times New Roman"/>
        </w:rPr>
        <w:t>r.</w:t>
      </w:r>
      <w:r>
        <w:rPr>
          <w:rFonts w:ascii="Times New Roman" w:hAnsi="Times New Roman"/>
        </w:rPr>
        <w:t>, w IV kwartale 2017 r. udział wpływów z podatku rolnego w dochodach z podatków lokalnych wynosił 5,0 %, przy czym w gminach wiejskich udział ten wynosił 12.9 %, miejsko-wiejskich - 7,6 %, gminach miejskich - 0.4 %, a w miastach na prawach powiatu - 0,1 %.</w:t>
      </w:r>
      <w:r w:rsidRPr="004411C7">
        <w:rPr>
          <w:rFonts w:ascii="Times New Roman" w:hAnsi="Times New Roman"/>
        </w:rPr>
        <w:t xml:space="preserve"> </w:t>
      </w:r>
    </w:p>
    <w:p w:rsidR="00B65D73" w:rsidRDefault="00B65D73" w:rsidP="00B65D73">
      <w:pPr>
        <w:spacing w:line="276" w:lineRule="auto"/>
        <w:jc w:val="both"/>
        <w:rPr>
          <w:rFonts w:ascii="Times New Roman" w:hAnsi="Times New Roman"/>
          <w:i/>
        </w:rPr>
      </w:pPr>
    </w:p>
    <w:p w:rsidR="00B65D73" w:rsidRDefault="00B65D73" w:rsidP="00B65D73">
      <w:pPr>
        <w:spacing w:line="276" w:lineRule="auto"/>
        <w:jc w:val="both"/>
        <w:rPr>
          <w:rFonts w:ascii="Times New Roman" w:hAnsi="Times New Roman"/>
        </w:rPr>
      </w:pPr>
      <w:r w:rsidRPr="004411C7">
        <w:rPr>
          <w:rFonts w:ascii="Times New Roman" w:hAnsi="Times New Roman"/>
        </w:rPr>
        <w:t>W projekcie ustawy nie wskazano zasad i sposobu uzupełnienia powstałego uszczuplenia budżetów gmin z tytułu niepobranych kwot podatku rolnego, ze środków budżetu państwa.</w:t>
      </w:r>
      <w:r w:rsidR="005D5ABA">
        <w:rPr>
          <w:rFonts w:ascii="Times New Roman" w:hAnsi="Times New Roman"/>
        </w:rPr>
        <w:t xml:space="preserve"> </w:t>
      </w:r>
    </w:p>
    <w:p w:rsidR="00B65D73" w:rsidRDefault="00B65D73" w:rsidP="00B65D73">
      <w:pPr>
        <w:spacing w:line="276" w:lineRule="auto"/>
        <w:jc w:val="both"/>
      </w:pPr>
    </w:p>
    <w:p w:rsidR="00B65D73" w:rsidRPr="00C53091" w:rsidRDefault="00B65D73" w:rsidP="00B65D73">
      <w:pPr>
        <w:spacing w:line="276" w:lineRule="auto"/>
        <w:jc w:val="both"/>
        <w:rPr>
          <w:rFonts w:ascii="Times New Roman" w:hAnsi="Times New Roman"/>
        </w:rPr>
      </w:pPr>
      <w:r>
        <w:rPr>
          <w:rFonts w:ascii="Times New Roman" w:hAnsi="Times New Roman"/>
        </w:rPr>
        <w:t>Należy wyrazić sprzeciw</w:t>
      </w:r>
      <w:r w:rsidRPr="00C53091">
        <w:rPr>
          <w:rFonts w:ascii="Times New Roman" w:hAnsi="Times New Roman"/>
        </w:rPr>
        <w:t xml:space="preserve"> do projektowanych regulacji z uwagi na istniejące ograniczenia dla kształtowania się wydatków publicznych objętych stabilizującą regułą wydatkową (SRW). </w:t>
      </w:r>
      <w:r>
        <w:rPr>
          <w:rFonts w:ascii="Times New Roman" w:hAnsi="Times New Roman"/>
        </w:rPr>
        <w:t>Wymaga</w:t>
      </w:r>
      <w:r w:rsidRPr="00C53091">
        <w:rPr>
          <w:rFonts w:ascii="Times New Roman" w:hAnsi="Times New Roman"/>
        </w:rPr>
        <w:t xml:space="preserve"> podkreśl</w:t>
      </w:r>
      <w:r>
        <w:rPr>
          <w:rFonts w:ascii="Times New Roman" w:hAnsi="Times New Roman"/>
        </w:rPr>
        <w:t>enia</w:t>
      </w:r>
      <w:r w:rsidRPr="00C53091">
        <w:rPr>
          <w:rFonts w:ascii="Times New Roman" w:hAnsi="Times New Roman"/>
        </w:rPr>
        <w:t>, że wynikająca z przepisów ustawy o finansach publicznych stabilizująca reguła wydatkowa zapewnia stabilność finansów publicznych w długim okresie, ma działanie antycykliczne i jak sama nazwa wskazuje ma charakter wydatkowy. Szacunki planowanego wykonania budżetu państwa w 2018 r. uwzględniające dodatkowe zmiany w strukturze wydatków (nowelizacja ustawy okołobudżetowej na 2018 r. i przeznaczenie oszczędności w</w:t>
      </w:r>
      <w:r w:rsidR="00C474AD">
        <w:rPr>
          <w:rFonts w:ascii="Times New Roman" w:hAnsi="Times New Roman"/>
        </w:rPr>
        <w:t> </w:t>
      </w:r>
      <w:r w:rsidRPr="00C53091">
        <w:rPr>
          <w:rFonts w:ascii="Times New Roman" w:hAnsi="Times New Roman"/>
        </w:rPr>
        <w:t>wydatkach na inne cele, w tym dodatkowe 715,5 mln zł, ponad przyznane wcześniej 1.500</w:t>
      </w:r>
      <w:r w:rsidR="005D5ABA">
        <w:rPr>
          <w:rFonts w:ascii="Times New Roman" w:hAnsi="Times New Roman"/>
        </w:rPr>
        <w:t> </w:t>
      </w:r>
      <w:r w:rsidRPr="00C53091">
        <w:rPr>
          <w:rFonts w:ascii="Times New Roman" w:hAnsi="Times New Roman"/>
        </w:rPr>
        <w:t>mln</w:t>
      </w:r>
      <w:r w:rsidR="00041693">
        <w:rPr>
          <w:rFonts w:ascii="Times New Roman" w:hAnsi="Times New Roman"/>
        </w:rPr>
        <w:t xml:space="preserve"> zł na skutki suszy) wskazują, </w:t>
      </w:r>
      <w:r w:rsidRPr="00C53091">
        <w:rPr>
          <w:rFonts w:ascii="Times New Roman" w:hAnsi="Times New Roman"/>
        </w:rPr>
        <w:t>ż</w:t>
      </w:r>
      <w:r w:rsidR="00041693">
        <w:rPr>
          <w:rFonts w:ascii="Times New Roman" w:hAnsi="Times New Roman"/>
        </w:rPr>
        <w:t>e</w:t>
      </w:r>
      <w:r w:rsidRPr="00C53091">
        <w:rPr>
          <w:rFonts w:ascii="Times New Roman" w:hAnsi="Times New Roman"/>
        </w:rPr>
        <w:t xml:space="preserve"> nie ma przestrzeni dla dalszego zwiększania wydatków budżetu, gdyż istniałoby ryzyko przekroczenia limitu wydatków wynikającego ze stabilizującej reguły wydatkowej, o którym mowa w art. 112aa ustawy o finansach publicznych. </w:t>
      </w:r>
    </w:p>
    <w:p w:rsidR="00B65D73" w:rsidRDefault="00B65D73" w:rsidP="00B65D73">
      <w:pPr>
        <w:spacing w:line="276" w:lineRule="auto"/>
        <w:jc w:val="both"/>
        <w:rPr>
          <w:rFonts w:ascii="Times New Roman" w:hAnsi="Times New Roman"/>
        </w:rPr>
      </w:pPr>
    </w:p>
    <w:p w:rsidR="00B65D73" w:rsidRDefault="00B65D73" w:rsidP="00B65D73">
      <w:pPr>
        <w:spacing w:line="276" w:lineRule="auto"/>
        <w:jc w:val="both"/>
        <w:rPr>
          <w:rFonts w:ascii="Times New Roman" w:hAnsi="Times New Roman"/>
        </w:rPr>
      </w:pPr>
      <w:r>
        <w:rPr>
          <w:rFonts w:ascii="Times New Roman" w:hAnsi="Times New Roman"/>
        </w:rPr>
        <w:t>W świetle braku możliwości pokrycia kosztów wprowadze</w:t>
      </w:r>
      <w:r w:rsidR="00373A67">
        <w:rPr>
          <w:rFonts w:ascii="Times New Roman" w:hAnsi="Times New Roman"/>
        </w:rPr>
        <w:t>nia regulacji z budżetu państwa</w:t>
      </w:r>
      <w:r>
        <w:rPr>
          <w:rFonts w:ascii="Times New Roman" w:hAnsi="Times New Roman"/>
        </w:rPr>
        <w:t xml:space="preserve"> nie można zgodzić się z projektodawcą, że regulacja nie wpłynie negatywnie na budżety jednostek samorządu terytorialnego. W przypadku zaś, gdyby możliwe było pokrycie ubytku dochodów gmin przez budżet państwa, nieprawdziwe byłoby stwierdzenie o braku wpływu na obciążenie budżetu państwa w związku z projektem. </w:t>
      </w:r>
    </w:p>
    <w:p w:rsidR="00B65D73" w:rsidRDefault="00B65D73" w:rsidP="00B65D73">
      <w:pPr>
        <w:spacing w:line="276" w:lineRule="auto"/>
        <w:jc w:val="both"/>
        <w:rPr>
          <w:rFonts w:ascii="Times New Roman" w:hAnsi="Times New Roman"/>
        </w:rPr>
      </w:pPr>
      <w:r>
        <w:rPr>
          <w:rFonts w:ascii="Times New Roman" w:hAnsi="Times New Roman"/>
        </w:rPr>
        <w:t xml:space="preserve"> </w:t>
      </w:r>
    </w:p>
    <w:p w:rsidR="00B65D73" w:rsidRDefault="00B65D73" w:rsidP="00B65D73">
      <w:pPr>
        <w:spacing w:line="276" w:lineRule="auto"/>
        <w:jc w:val="both"/>
        <w:rPr>
          <w:rFonts w:ascii="Times New Roman" w:hAnsi="Times New Roman"/>
        </w:rPr>
      </w:pPr>
      <w:r>
        <w:rPr>
          <w:rFonts w:ascii="Times New Roman" w:hAnsi="Times New Roman"/>
        </w:rPr>
        <w:t>Sumując, dalsze procedowanie projektu jest niezasadne wobec braku możliwości sfinansowania projektu, oraz ze względu na obecnie obowiązujące regulacje prawne zapewniające skuteczne przeciwdziałanie szkodom, jakie ponieśli podatnicy podatku rolnego w wyniku występującej na niektórych obszarach kraju suszy, w szczególności możliwość przyznania ulg w spłacie zobowiązań podatkowych w podatku rolnym na podstawie Ordynacji podatkowej, ustawy o</w:t>
      </w:r>
      <w:r w:rsidR="00C474AD">
        <w:rPr>
          <w:rFonts w:ascii="Times New Roman" w:hAnsi="Times New Roman"/>
        </w:rPr>
        <w:t> </w:t>
      </w:r>
      <w:r w:rsidR="00041693">
        <w:rPr>
          <w:rFonts w:ascii="Times New Roman" w:hAnsi="Times New Roman"/>
        </w:rPr>
        <w:t>podatku rolnym</w:t>
      </w:r>
      <w:r>
        <w:rPr>
          <w:rFonts w:ascii="Times New Roman" w:hAnsi="Times New Roman"/>
        </w:rPr>
        <w:t xml:space="preserve"> oraz wsparcie w ramach rządowego programu pomocy.</w:t>
      </w:r>
      <w:r w:rsidR="005D5ABA">
        <w:rPr>
          <w:rFonts w:ascii="Times New Roman" w:hAnsi="Times New Roman"/>
        </w:rPr>
        <w:t xml:space="preserve"> </w:t>
      </w:r>
    </w:p>
    <w:p w:rsidR="00B65D73" w:rsidRDefault="00B65D73" w:rsidP="00B65D73">
      <w:pPr>
        <w:pStyle w:val="Tekstpodstawowy2"/>
        <w:shd w:val="clear" w:color="auto" w:fill="auto"/>
        <w:spacing w:before="0" w:after="0" w:line="276" w:lineRule="auto"/>
        <w:ind w:left="20" w:right="20"/>
        <w:rPr>
          <w:b/>
        </w:rPr>
      </w:pPr>
    </w:p>
    <w:p w:rsidR="008751B2" w:rsidRDefault="00B65D73" w:rsidP="0051225C">
      <w:pPr>
        <w:pStyle w:val="Tekstpodstawowy2"/>
        <w:shd w:val="clear" w:color="auto" w:fill="auto"/>
        <w:spacing w:before="0" w:after="0" w:line="276" w:lineRule="auto"/>
        <w:ind w:left="20" w:right="20"/>
      </w:pPr>
      <w:r w:rsidRPr="00C53091">
        <w:rPr>
          <w:b/>
        </w:rPr>
        <w:t xml:space="preserve">Mając na uwadze powyższe, Rada Ministrów negatywnie opiniuje poselski projekt ustawy </w:t>
      </w:r>
      <w:r w:rsidRPr="00C53091">
        <w:rPr>
          <w:b/>
        </w:rPr>
        <w:br/>
        <w:t xml:space="preserve">o zmianie ustawy o podatku rolnym (druk nr 3026). </w:t>
      </w:r>
    </w:p>
    <w:sectPr w:rsidR="008751B2" w:rsidSect="002D1EC5">
      <w:footerReference w:type="default" r:id="rId9"/>
      <w:headerReference w:type="first" r:id="rId10"/>
      <w:pgSz w:w="11900" w:h="16840"/>
      <w:pgMar w:top="1701" w:right="1134" w:bottom="1701" w:left="1418"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501" w:rsidRDefault="00744501">
      <w:r>
        <w:separator/>
      </w:r>
    </w:p>
  </w:endnote>
  <w:endnote w:type="continuationSeparator" w:id="0">
    <w:p w:rsidR="00744501" w:rsidRDefault="00744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EC5" w:rsidRDefault="00CE4D09" w:rsidP="002D1EC5">
    <w:pPr>
      <w:pStyle w:val="Stopka"/>
      <w:jc w:val="right"/>
      <w:rPr>
        <w:rFonts w:ascii="Arial" w:hAnsi="Arial" w:cs="Arial"/>
        <w:color w:val="7F7F7F"/>
        <w:sz w:val="16"/>
        <w:szCs w:val="16"/>
      </w:rPr>
    </w:pPr>
    <w:r>
      <w:rPr>
        <w:rFonts w:ascii="Arial" w:hAnsi="Arial" w:cs="Arial"/>
        <w:color w:val="7F7F7F"/>
        <w:sz w:val="16"/>
        <w:szCs w:val="16"/>
      </w:rPr>
      <w:fldChar w:fldCharType="begin"/>
    </w:r>
    <w:r>
      <w:rPr>
        <w:rFonts w:ascii="Arial" w:hAnsi="Arial" w:cs="Arial"/>
        <w:color w:val="7F7F7F"/>
        <w:sz w:val="16"/>
        <w:szCs w:val="16"/>
      </w:rPr>
      <w:instrText xml:space="preserve"> PAGE   \* MERGEFORMAT </w:instrText>
    </w:r>
    <w:r>
      <w:rPr>
        <w:rFonts w:ascii="Arial" w:hAnsi="Arial" w:cs="Arial"/>
        <w:color w:val="7F7F7F"/>
        <w:sz w:val="16"/>
        <w:szCs w:val="16"/>
      </w:rPr>
      <w:fldChar w:fldCharType="separate"/>
    </w:r>
    <w:r w:rsidR="00073709">
      <w:rPr>
        <w:rFonts w:ascii="Arial" w:hAnsi="Arial" w:cs="Arial"/>
        <w:noProof/>
        <w:color w:val="7F7F7F"/>
        <w:sz w:val="16"/>
        <w:szCs w:val="16"/>
      </w:rPr>
      <w:t>8</w:t>
    </w:r>
    <w:r>
      <w:rPr>
        <w:rFonts w:ascii="Arial" w:hAnsi="Arial" w:cs="Arial"/>
        <w:color w:val="7F7F7F"/>
        <w:sz w:val="16"/>
        <w:szCs w:val="16"/>
      </w:rPr>
      <w:fldChar w:fldCharType="end"/>
    </w:r>
  </w:p>
  <w:p w:rsidR="002D1EC5" w:rsidRPr="006C13FF" w:rsidRDefault="0007370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501" w:rsidRDefault="00744501">
      <w:r>
        <w:separator/>
      </w:r>
    </w:p>
  </w:footnote>
  <w:footnote w:type="continuationSeparator" w:id="0">
    <w:p w:rsidR="00744501" w:rsidRDefault="007445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EC5" w:rsidRPr="00683818" w:rsidRDefault="00073709" w:rsidP="002D1EC5">
    <w:pPr>
      <w:rPr>
        <w:rFonts w:ascii="Times New Roman" w:hAnsi="Times New Roman"/>
        <w:szCs w:val="22"/>
      </w:rPr>
    </w:pPr>
  </w:p>
  <w:p w:rsidR="002D1EC5" w:rsidRDefault="00CE4D09">
    <w:pPr>
      <w:pStyle w:val="Nagwek"/>
    </w:pPr>
    <w:r>
      <w:rPr>
        <w:noProof/>
        <w:lang w:eastAsia="pl-PL"/>
      </w:rPr>
      <mc:AlternateContent>
        <mc:Choice Requires="wps">
          <w:drawing>
            <wp:anchor distT="0" distB="0" distL="114300" distR="114300" simplePos="0" relativeHeight="251662336" behindDoc="0" locked="0" layoutInCell="1" allowOverlap="1" wp14:anchorId="5A9B600A" wp14:editId="15C0344E">
              <wp:simplePos x="0" y="0"/>
              <wp:positionH relativeFrom="column">
                <wp:posOffset>3558754</wp:posOffset>
              </wp:positionH>
              <wp:positionV relativeFrom="paragraph">
                <wp:posOffset>-58329</wp:posOffset>
              </wp:positionV>
              <wp:extent cx="2490602" cy="463550"/>
              <wp:effectExtent l="0" t="0" r="5080" b="1270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0602"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1EC5" w:rsidRPr="00683818" w:rsidRDefault="00073709" w:rsidP="002D1EC5">
                          <w:pPr>
                            <w:rPr>
                              <w:rFonts w:ascii="Times New Roman" w:hAnsi="Times New Roman"/>
                              <w:szCs w:val="22"/>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5A9B600A" id="_x0000_t202" coordsize="21600,21600" o:spt="202" path="m,l,21600r21600,l21600,xe">
              <v:stroke joinstyle="miter"/>
              <v:path gradientshapeok="t" o:connecttype="rect"/>
            </v:shapetype>
            <v:shape id="Text Box 10" o:spid="_x0000_s1026" type="#_x0000_t202" style="position:absolute;margin-left:280.2pt;margin-top:-4.6pt;width:196.1pt;height: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" filled="f" stroked="f">
              <v:textbox inset="0,0,0,0">
                <w:txbxContent>
                  <w:p w:rsidR="002D1EC5" w:rsidRPr="00683818" w:rsidRDefault="00073709" w:rsidP="002D1EC5">
                    <w:pPr>
                      <w:rPr>
                        <w:rFonts w:ascii="Times New Roman" w:hAnsi="Times New Roman"/>
                        <w:szCs w:val="22"/>
                      </w:rPr>
                    </w:pPr>
                  </w:p>
                </w:txbxContent>
              </v:textbox>
            </v:shape>
          </w:pict>
        </mc:Fallback>
      </mc:AlternateContent>
    </w:r>
    <w:r>
      <w:rPr>
        <w:noProof/>
        <w:lang w:eastAsia="pl-PL"/>
      </w:rPr>
      <mc:AlternateContent>
        <mc:Choice Requires="wps">
          <w:drawing>
            <wp:anchor distT="0" distB="0" distL="114300" distR="114300" simplePos="0" relativeHeight="251661312" behindDoc="0" locked="0" layoutInCell="1" allowOverlap="1" wp14:anchorId="09A3518E" wp14:editId="597C776C">
              <wp:simplePos x="0" y="0"/>
              <wp:positionH relativeFrom="column">
                <wp:posOffset>-5080</wp:posOffset>
              </wp:positionH>
              <wp:positionV relativeFrom="paragraph">
                <wp:posOffset>807086</wp:posOffset>
              </wp:positionV>
              <wp:extent cx="3143250" cy="400050"/>
              <wp:effectExtent l="0" t="0" r="0"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1EC5" w:rsidRPr="009B765A" w:rsidRDefault="00073709" w:rsidP="002D1EC5">
                          <w:pPr>
                            <w:rPr>
                              <w:rFonts w:ascii="Times New Roman" w:hAnsi="Times New Roman"/>
                              <w:b/>
                              <w:szCs w:val="22"/>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9A3518E" id="Text Box 9" o:spid="_x0000_s1027" type="#_x0000_t202" style="position:absolute;margin-left:-.4pt;margin-top:63.55pt;width:247.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" filled="f" stroked="f">
              <v:textbox inset="0,0,0,0">
                <w:txbxContent>
                  <w:p w:rsidR="002D1EC5" w:rsidRPr="009B765A" w:rsidRDefault="00073709" w:rsidP="002D1EC5">
                    <w:pPr>
                      <w:rPr>
                        <w:rFonts w:ascii="Times New Roman" w:hAnsi="Times New Roman"/>
                        <w:b/>
                        <w:szCs w:val="22"/>
                      </w:rPr>
                    </w:pPr>
                  </w:p>
                </w:txbxContent>
              </v:textbox>
            </v:shape>
          </w:pict>
        </mc:Fallback>
      </mc:AlternateContent>
    </w:r>
    <w:r>
      <w:rPr>
        <w:noProof/>
        <w:lang w:eastAsia="pl-PL"/>
      </w:rPr>
      <mc:AlternateContent>
        <mc:Choice Requires="wps">
          <w:drawing>
            <wp:anchor distT="0" distB="0" distL="114300" distR="114300" simplePos="0" relativeHeight="251660288" behindDoc="0" locked="0" layoutInCell="1" allowOverlap="1" wp14:anchorId="16FE44FA" wp14:editId="33A8DD06">
              <wp:simplePos x="0" y="0"/>
              <wp:positionH relativeFrom="column">
                <wp:posOffset>290195</wp:posOffset>
              </wp:positionH>
              <wp:positionV relativeFrom="paragraph">
                <wp:posOffset>1454785</wp:posOffset>
              </wp:positionV>
              <wp:extent cx="3162300" cy="240030"/>
              <wp:effectExtent l="0" t="0" r="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1EC5" w:rsidRDefault="00073709"/>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6FE44FA" id="Text Box 8" o:spid="_x0000_s1028" type="#_x0000_t202" style="position:absolute;margin-left:22.85pt;margin-top:114.55pt;width:249pt;height:1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" filled="f" stroked="f">
              <v:textbox inset="0,0,0,0">
                <w:txbxContent>
                  <w:p w:rsidR="002D1EC5" w:rsidRDefault="00073709"/>
                </w:txbxContent>
              </v:textbox>
            </v:shape>
          </w:pict>
        </mc:Fallback>
      </mc:AlternateContent>
    </w:r>
    <w:r>
      <w:rPr>
        <w:noProof/>
        <w:lang w:eastAsia="pl-PL"/>
      </w:rPr>
      <mc:AlternateContent>
        <mc:Choice Requires="wps">
          <w:drawing>
            <wp:anchor distT="0" distB="0" distL="114300" distR="114300" simplePos="0" relativeHeight="251659264" behindDoc="0" locked="0" layoutInCell="1" allowOverlap="1" wp14:anchorId="7033FD7A" wp14:editId="15902A68">
              <wp:simplePos x="0" y="0"/>
              <wp:positionH relativeFrom="column">
                <wp:posOffset>3629025</wp:posOffset>
              </wp:positionH>
              <wp:positionV relativeFrom="paragraph">
                <wp:posOffset>1679575</wp:posOffset>
              </wp:positionV>
              <wp:extent cx="2419350" cy="1308100"/>
              <wp:effectExtent l="0" t="3175" r="0" b="317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30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1EC5" w:rsidRPr="00683818" w:rsidRDefault="00073709" w:rsidP="002D1EC5">
                          <w:pPr>
                            <w:rPr>
                              <w:rFonts w:ascii="Times New Roman" w:hAnsi="Times New Roman"/>
                              <w:szCs w:val="22"/>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033FD7A" id="Text Box 7" o:spid="_x0000_s1029" type="#_x0000_t202" style="position:absolute;margin-left:285.75pt;margin-top:132.25pt;width:190.5pt;height: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" filled="f" stroked="f">
              <v:textbox inset="0,0,0,0">
                <w:txbxContent>
                  <w:p w:rsidR="002D1EC5" w:rsidRPr="00683818" w:rsidRDefault="00073709" w:rsidP="002D1EC5">
                    <w:pPr>
                      <w:rPr>
                        <w:rFonts w:ascii="Times New Roman" w:hAnsi="Times New Roman"/>
                        <w:szCs w:val="22"/>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D73"/>
    <w:rsid w:val="00041693"/>
    <w:rsid w:val="00073709"/>
    <w:rsid w:val="00186519"/>
    <w:rsid w:val="001A6DC2"/>
    <w:rsid w:val="0022250C"/>
    <w:rsid w:val="00373A67"/>
    <w:rsid w:val="0040272A"/>
    <w:rsid w:val="00427A72"/>
    <w:rsid w:val="0051225C"/>
    <w:rsid w:val="00536AF9"/>
    <w:rsid w:val="00545D0C"/>
    <w:rsid w:val="00553A0B"/>
    <w:rsid w:val="005D5ABA"/>
    <w:rsid w:val="005D78EF"/>
    <w:rsid w:val="00684D2F"/>
    <w:rsid w:val="006B3CAD"/>
    <w:rsid w:val="00744501"/>
    <w:rsid w:val="0075110A"/>
    <w:rsid w:val="008751B2"/>
    <w:rsid w:val="00883E75"/>
    <w:rsid w:val="0094312A"/>
    <w:rsid w:val="00A10D6C"/>
    <w:rsid w:val="00A9240A"/>
    <w:rsid w:val="00AB7ACA"/>
    <w:rsid w:val="00B03F28"/>
    <w:rsid w:val="00B65D73"/>
    <w:rsid w:val="00B93759"/>
    <w:rsid w:val="00C474AD"/>
    <w:rsid w:val="00CE4D09"/>
    <w:rsid w:val="00D64C1B"/>
    <w:rsid w:val="00DC3680"/>
    <w:rsid w:val="00FF13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1938E-CC6C-47BC-B8E6-F4199B58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65D73"/>
    <w:pPr>
      <w:spacing w:after="0" w:line="240" w:lineRule="auto"/>
    </w:pPr>
    <w:rPr>
      <w:rFonts w:ascii="Cambria" w:eastAsia="Cambria" w:hAnsi="Cambria"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65D73"/>
    <w:pPr>
      <w:tabs>
        <w:tab w:val="center" w:pos="4320"/>
        <w:tab w:val="right" w:pos="8640"/>
      </w:tabs>
    </w:pPr>
  </w:style>
  <w:style w:type="character" w:customStyle="1" w:styleId="NagwekZnak">
    <w:name w:val="Nagłówek Znak"/>
    <w:basedOn w:val="Domylnaczcionkaakapitu"/>
    <w:link w:val="Nagwek"/>
    <w:uiPriority w:val="99"/>
    <w:rsid w:val="00B65D73"/>
    <w:rPr>
      <w:rFonts w:ascii="Cambria" w:eastAsia="Cambria" w:hAnsi="Cambria" w:cs="Times New Roman"/>
      <w:sz w:val="24"/>
      <w:szCs w:val="24"/>
    </w:rPr>
  </w:style>
  <w:style w:type="paragraph" w:styleId="Stopka">
    <w:name w:val="footer"/>
    <w:basedOn w:val="Normalny"/>
    <w:link w:val="StopkaZnak"/>
    <w:uiPriority w:val="99"/>
    <w:unhideWhenUsed/>
    <w:rsid w:val="00B65D73"/>
    <w:pPr>
      <w:tabs>
        <w:tab w:val="center" w:pos="4320"/>
        <w:tab w:val="right" w:pos="8640"/>
      </w:tabs>
    </w:pPr>
  </w:style>
  <w:style w:type="character" w:customStyle="1" w:styleId="StopkaZnak">
    <w:name w:val="Stopka Znak"/>
    <w:basedOn w:val="Domylnaczcionkaakapitu"/>
    <w:link w:val="Stopka"/>
    <w:uiPriority w:val="99"/>
    <w:rsid w:val="00B65D73"/>
    <w:rPr>
      <w:rFonts w:ascii="Cambria" w:eastAsia="Cambria" w:hAnsi="Cambria" w:cs="Times New Roman"/>
      <w:sz w:val="24"/>
      <w:szCs w:val="24"/>
    </w:rPr>
  </w:style>
  <w:style w:type="character" w:customStyle="1" w:styleId="Bodytext">
    <w:name w:val="Body text_"/>
    <w:basedOn w:val="Domylnaczcionkaakapitu"/>
    <w:link w:val="Tekstpodstawowy2"/>
    <w:rsid w:val="00B65D73"/>
    <w:rPr>
      <w:rFonts w:ascii="Times New Roman" w:eastAsia="Times New Roman" w:hAnsi="Times New Roman"/>
      <w:sz w:val="24"/>
      <w:szCs w:val="24"/>
      <w:shd w:val="clear" w:color="auto" w:fill="FFFFFF"/>
    </w:rPr>
  </w:style>
  <w:style w:type="paragraph" w:customStyle="1" w:styleId="Tekstpodstawowy2">
    <w:name w:val="Tekst podstawowy2"/>
    <w:basedOn w:val="Normalny"/>
    <w:link w:val="Bodytext"/>
    <w:rsid w:val="00B65D73"/>
    <w:pPr>
      <w:shd w:val="clear" w:color="auto" w:fill="FFFFFF"/>
      <w:spacing w:before="1140" w:after="240" w:line="274" w:lineRule="exact"/>
      <w:jc w:val="both"/>
    </w:pPr>
    <w:rPr>
      <w:rFonts w:ascii="Times New Roman" w:eastAsia="Times New Roman" w:hAnsi="Times New Roman" w:cstheme="minorBidi"/>
    </w:rPr>
  </w:style>
  <w:style w:type="character" w:styleId="Hipercze">
    <w:name w:val="Hyperlink"/>
    <w:basedOn w:val="Domylnaczcionkaakapitu"/>
    <w:uiPriority w:val="99"/>
    <w:semiHidden/>
    <w:unhideWhenUsed/>
    <w:rsid w:val="00B65D73"/>
    <w:rPr>
      <w:color w:val="0000FF"/>
      <w:u w:val="single"/>
    </w:rPr>
  </w:style>
  <w:style w:type="paragraph" w:styleId="Tekstdymka">
    <w:name w:val="Balloon Text"/>
    <w:basedOn w:val="Normalny"/>
    <w:link w:val="TekstdymkaZnak"/>
    <w:uiPriority w:val="99"/>
    <w:semiHidden/>
    <w:unhideWhenUsed/>
    <w:rsid w:val="0094312A"/>
    <w:rPr>
      <w:rFonts w:ascii="Tahoma" w:hAnsi="Tahoma" w:cs="Tahoma"/>
      <w:sz w:val="16"/>
      <w:szCs w:val="16"/>
    </w:rPr>
  </w:style>
  <w:style w:type="character" w:customStyle="1" w:styleId="TekstdymkaZnak">
    <w:name w:val="Tekst dymka Znak"/>
    <w:basedOn w:val="Domylnaczcionkaakapitu"/>
    <w:link w:val="Tekstdymka"/>
    <w:uiPriority w:val="99"/>
    <w:semiHidden/>
    <w:rsid w:val="0094312A"/>
    <w:rPr>
      <w:rFonts w:ascii="Tahoma" w:eastAsia="Cambr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alis.mf.gov.pl/akt.do?link=AKT%5b%5d371227877" TargetMode="External"/><Relationship Id="rId3" Type="http://schemas.openxmlformats.org/officeDocument/2006/relationships/webSettings" Target="webSettings.xml"/><Relationship Id="rId7" Type="http://schemas.openxmlformats.org/officeDocument/2006/relationships/hyperlink" Target="http://legalis.mf.gov.pl/akt.do?link=AKT%5b%5d37122787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galis.mf.gov.pl/akt.do?link=AKT%5b%5d37122787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3615</Words>
  <Characters>21695</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Pietrzak Anna</dc:creator>
  <cp:keywords/>
  <dc:description/>
  <cp:lastModifiedBy>Grzeszczuk-Gniewek Małgorzata</cp:lastModifiedBy>
  <cp:revision>3</cp:revision>
  <cp:lastPrinted>2019-02-08T14:38:00Z</cp:lastPrinted>
  <dcterms:created xsi:type="dcterms:W3CDTF">2019-02-11T09:32:00Z</dcterms:created>
  <dcterms:modified xsi:type="dcterms:W3CDTF">2019-02-11T09:34:00Z</dcterms:modified>
</cp:coreProperties>
</file>