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8F" w:rsidRDefault="008C668F" w:rsidP="008C668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4"/>
          <w:szCs w:val="24"/>
          <w:lang w:eastAsia="pl-PL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eastAsia="pl-PL"/>
        </w:rPr>
        <w:t>PROJEKT</w:t>
      </w:r>
    </w:p>
    <w:p w:rsidR="008C668F" w:rsidRDefault="008C668F" w:rsidP="008C66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:rsidR="0021454E" w:rsidRDefault="0021454E" w:rsidP="008C66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:rsidR="00734F67" w:rsidRDefault="008C668F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F6452D">
        <w:rPr>
          <w:rFonts w:ascii="Arial" w:hAnsi="Arial" w:cs="Arial"/>
          <w:sz w:val="24"/>
          <w:szCs w:val="24"/>
          <w:lang w:eastAsia="pl-PL"/>
        </w:rPr>
        <w:t xml:space="preserve">Ustawa </w:t>
      </w:r>
    </w:p>
    <w:p w:rsidR="008C668F" w:rsidRPr="00F6452D" w:rsidRDefault="008C668F" w:rsidP="008C668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F6452D">
        <w:rPr>
          <w:rFonts w:ascii="Arial" w:hAnsi="Arial" w:cs="Arial"/>
          <w:sz w:val="24"/>
          <w:szCs w:val="24"/>
          <w:lang w:eastAsia="pl-PL"/>
        </w:rPr>
        <w:t>z dnia.............201</w:t>
      </w:r>
      <w:r>
        <w:rPr>
          <w:rFonts w:ascii="Arial" w:hAnsi="Arial" w:cs="Arial"/>
          <w:sz w:val="24"/>
          <w:szCs w:val="24"/>
          <w:lang w:eastAsia="pl-PL"/>
        </w:rPr>
        <w:t>8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r.</w:t>
      </w:r>
    </w:p>
    <w:p w:rsidR="008C668F" w:rsidRDefault="008C668F" w:rsidP="0041592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F6452D">
        <w:rPr>
          <w:rFonts w:ascii="Arial" w:hAnsi="Arial" w:cs="Arial"/>
          <w:sz w:val="24"/>
          <w:szCs w:val="24"/>
          <w:lang w:eastAsia="pl-PL"/>
        </w:rPr>
        <w:t xml:space="preserve">o zmianie ustawy </w:t>
      </w:r>
      <w:r w:rsidR="0041592D">
        <w:rPr>
          <w:rFonts w:ascii="Arial" w:hAnsi="Arial" w:cs="Arial"/>
          <w:sz w:val="24"/>
          <w:szCs w:val="24"/>
          <w:lang w:eastAsia="pl-PL"/>
        </w:rPr>
        <w:t>- Prawo o adwokaturze oraz ustawy o radcach prawnych</w:t>
      </w:r>
    </w:p>
    <w:p w:rsidR="008F5797" w:rsidRDefault="008F5797"/>
    <w:p w:rsidR="0021454E" w:rsidRDefault="0021454E"/>
    <w:p w:rsidR="008C668F" w:rsidRDefault="008C668F"/>
    <w:p w:rsidR="008E60C5" w:rsidRPr="008E60C5" w:rsidRDefault="008C668F" w:rsidP="006D42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154FE">
        <w:rPr>
          <w:rFonts w:ascii="Arial" w:hAnsi="Arial" w:cs="Arial"/>
          <w:b/>
          <w:sz w:val="24"/>
          <w:szCs w:val="24"/>
          <w:lang w:eastAsia="pl-PL"/>
        </w:rPr>
        <w:t>Art. 1.</w:t>
      </w:r>
      <w:r w:rsidRPr="00226BE3">
        <w:rPr>
          <w:rFonts w:ascii="Arial" w:hAnsi="Arial" w:cs="Arial"/>
          <w:sz w:val="24"/>
          <w:szCs w:val="24"/>
          <w:lang w:eastAsia="pl-PL"/>
        </w:rPr>
        <w:t xml:space="preserve"> W ustawie z dnia </w:t>
      </w:r>
      <w:r w:rsidR="0041592D">
        <w:rPr>
          <w:rFonts w:ascii="Arial" w:hAnsi="Arial" w:cs="Arial"/>
          <w:sz w:val="24"/>
          <w:szCs w:val="24"/>
          <w:lang w:eastAsia="pl-PL"/>
        </w:rPr>
        <w:t>26 maja</w:t>
      </w:r>
      <w:r w:rsidRPr="00226BE3">
        <w:rPr>
          <w:rFonts w:ascii="Arial" w:hAnsi="Arial" w:cs="Arial"/>
          <w:sz w:val="24"/>
          <w:szCs w:val="24"/>
          <w:lang w:eastAsia="pl-PL"/>
        </w:rPr>
        <w:t xml:space="preserve"> 19</w:t>
      </w:r>
      <w:r w:rsidR="0041592D">
        <w:rPr>
          <w:rFonts w:ascii="Arial" w:hAnsi="Arial" w:cs="Arial"/>
          <w:sz w:val="24"/>
          <w:szCs w:val="24"/>
          <w:lang w:eastAsia="pl-PL"/>
        </w:rPr>
        <w:t>82</w:t>
      </w:r>
      <w:r w:rsidRPr="00226BE3">
        <w:rPr>
          <w:rFonts w:ascii="Arial" w:hAnsi="Arial" w:cs="Arial"/>
          <w:sz w:val="24"/>
          <w:szCs w:val="24"/>
          <w:lang w:eastAsia="pl-PL"/>
        </w:rPr>
        <w:t xml:space="preserve"> r. </w:t>
      </w:r>
      <w:r w:rsidR="0041592D">
        <w:rPr>
          <w:rFonts w:ascii="Arial" w:hAnsi="Arial" w:cs="Arial"/>
          <w:sz w:val="24"/>
          <w:szCs w:val="24"/>
          <w:lang w:eastAsia="pl-PL"/>
        </w:rPr>
        <w:t xml:space="preserve">– Prawo o adwokaturze </w:t>
      </w:r>
      <w:r w:rsidRPr="00226BE3">
        <w:rPr>
          <w:rFonts w:ascii="Arial" w:hAnsi="Arial" w:cs="Arial"/>
          <w:sz w:val="24"/>
          <w:szCs w:val="24"/>
          <w:lang w:eastAsia="pl-PL"/>
        </w:rPr>
        <w:t>(Dz. U. z 201</w:t>
      </w:r>
      <w:r w:rsidR="0041592D">
        <w:rPr>
          <w:rFonts w:ascii="Arial" w:hAnsi="Arial" w:cs="Arial"/>
          <w:sz w:val="24"/>
          <w:szCs w:val="24"/>
          <w:lang w:eastAsia="pl-PL"/>
        </w:rPr>
        <w:t>8</w:t>
      </w:r>
      <w:r w:rsidRPr="00226BE3">
        <w:rPr>
          <w:rFonts w:ascii="Arial" w:hAnsi="Arial" w:cs="Arial"/>
          <w:sz w:val="24"/>
          <w:szCs w:val="24"/>
          <w:lang w:eastAsia="pl-PL"/>
        </w:rPr>
        <w:t xml:space="preserve"> r. poz.</w:t>
      </w:r>
      <w:r w:rsidR="00F16494" w:rsidRPr="00226BE3">
        <w:rPr>
          <w:rFonts w:ascii="Arial" w:hAnsi="Arial" w:cs="Arial"/>
          <w:sz w:val="24"/>
          <w:szCs w:val="24"/>
        </w:rPr>
        <w:t xml:space="preserve"> 1</w:t>
      </w:r>
      <w:r w:rsidR="0041592D">
        <w:rPr>
          <w:rFonts w:ascii="Arial" w:hAnsi="Arial" w:cs="Arial"/>
          <w:sz w:val="24"/>
          <w:szCs w:val="24"/>
        </w:rPr>
        <w:t>1</w:t>
      </w:r>
      <w:r w:rsidR="00F16494" w:rsidRPr="00226BE3">
        <w:rPr>
          <w:rFonts w:ascii="Arial" w:hAnsi="Arial" w:cs="Arial"/>
          <w:sz w:val="24"/>
          <w:szCs w:val="24"/>
        </w:rPr>
        <w:t>8</w:t>
      </w:r>
      <w:r w:rsidR="0041592D">
        <w:rPr>
          <w:rFonts w:ascii="Arial" w:hAnsi="Arial" w:cs="Arial"/>
          <w:sz w:val="24"/>
          <w:szCs w:val="24"/>
        </w:rPr>
        <w:t>4</w:t>
      </w:r>
      <w:r w:rsidR="00F16494" w:rsidRPr="00226BE3">
        <w:rPr>
          <w:rFonts w:ascii="Arial" w:hAnsi="Arial" w:cs="Arial"/>
          <w:sz w:val="24"/>
          <w:szCs w:val="24"/>
        </w:rPr>
        <w:t>,</w:t>
      </w:r>
      <w:r w:rsidR="0041592D">
        <w:rPr>
          <w:rFonts w:ascii="Arial" w:hAnsi="Arial" w:cs="Arial"/>
          <w:sz w:val="24"/>
          <w:szCs w:val="24"/>
        </w:rPr>
        <w:t xml:space="preserve"> 1467</w:t>
      </w:r>
      <w:r w:rsidRPr="00226BE3">
        <w:rPr>
          <w:rFonts w:ascii="Arial" w:hAnsi="Arial" w:cs="Arial"/>
          <w:sz w:val="24"/>
          <w:szCs w:val="24"/>
          <w:lang w:eastAsia="pl-PL"/>
        </w:rPr>
        <w:t>)</w:t>
      </w:r>
      <w:r w:rsidR="008E2616">
        <w:rPr>
          <w:rFonts w:ascii="Arial" w:hAnsi="Arial" w:cs="Arial"/>
          <w:sz w:val="24"/>
          <w:szCs w:val="24"/>
          <w:lang w:eastAsia="pl-PL"/>
        </w:rPr>
        <w:t xml:space="preserve"> po art. 79 dodaje się art. 79a w brzmieniu</w:t>
      </w:r>
      <w:r w:rsidR="008E60C5">
        <w:rPr>
          <w:rFonts w:ascii="Arial" w:hAnsi="Arial" w:cs="Arial"/>
          <w:sz w:val="24"/>
          <w:szCs w:val="24"/>
          <w:lang w:eastAsia="pl-PL"/>
        </w:rPr>
        <w:t>:</w:t>
      </w:r>
    </w:p>
    <w:p w:rsidR="008E60C5" w:rsidRDefault="008E2616" w:rsidP="008E60C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Del="008E261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E60C5">
        <w:rPr>
          <w:rFonts w:ascii="Arial" w:hAnsi="Arial" w:cs="Arial"/>
          <w:sz w:val="24"/>
          <w:szCs w:val="24"/>
          <w:lang w:eastAsia="pl-PL"/>
        </w:rPr>
        <w:t>„Art. 79a. Okręgowa rada adwokacka może</w:t>
      </w:r>
      <w:r w:rsidR="002A7CA1">
        <w:rPr>
          <w:rFonts w:ascii="Arial" w:hAnsi="Arial" w:cs="Arial"/>
          <w:sz w:val="24"/>
          <w:szCs w:val="24"/>
          <w:lang w:eastAsia="pl-PL"/>
        </w:rPr>
        <w:t>, na wniosek aplikanta adwokackiego</w:t>
      </w:r>
      <w:r w:rsidR="00C95576">
        <w:rPr>
          <w:rFonts w:ascii="Arial" w:hAnsi="Arial" w:cs="Arial"/>
          <w:sz w:val="24"/>
          <w:szCs w:val="24"/>
          <w:lang w:eastAsia="pl-PL"/>
        </w:rPr>
        <w:t xml:space="preserve"> złożony przed upływem roku od daty zakończenia aplikacji adwokackiej</w:t>
      </w:r>
      <w:r w:rsidR="006C7823">
        <w:rPr>
          <w:rFonts w:ascii="Arial" w:hAnsi="Arial" w:cs="Arial"/>
          <w:sz w:val="24"/>
          <w:szCs w:val="24"/>
          <w:lang w:eastAsia="pl-PL"/>
        </w:rPr>
        <w:t xml:space="preserve"> i na podstawie przedstawionych dokumentów</w:t>
      </w:r>
      <w:r w:rsidR="002A7CA1">
        <w:rPr>
          <w:rFonts w:ascii="Arial" w:hAnsi="Arial" w:cs="Arial"/>
          <w:sz w:val="24"/>
          <w:szCs w:val="24"/>
          <w:lang w:eastAsia="pl-PL"/>
        </w:rPr>
        <w:t>,</w:t>
      </w:r>
      <w:r w:rsidR="008E60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A7CA1">
        <w:rPr>
          <w:rFonts w:ascii="Arial" w:hAnsi="Arial" w:cs="Arial"/>
          <w:sz w:val="24"/>
          <w:szCs w:val="24"/>
          <w:lang w:eastAsia="pl-PL"/>
        </w:rPr>
        <w:t xml:space="preserve">wydłużyć okres, o którym mowa w art. 79 ust. 1 pkt 4 </w:t>
      </w:r>
      <w:r w:rsidR="006411E8">
        <w:rPr>
          <w:rFonts w:ascii="Arial" w:hAnsi="Arial" w:cs="Arial"/>
          <w:sz w:val="24"/>
          <w:szCs w:val="24"/>
          <w:lang w:eastAsia="pl-PL"/>
        </w:rPr>
        <w:t>o jeden rok</w:t>
      </w:r>
      <w:r w:rsidR="002A7CA1">
        <w:rPr>
          <w:rFonts w:ascii="Arial" w:hAnsi="Arial" w:cs="Arial"/>
          <w:sz w:val="24"/>
          <w:szCs w:val="24"/>
          <w:lang w:eastAsia="pl-PL"/>
        </w:rPr>
        <w:t xml:space="preserve"> w przypadku</w:t>
      </w:r>
      <w:r w:rsidR="007D19F4">
        <w:rPr>
          <w:rFonts w:ascii="Arial" w:hAnsi="Arial" w:cs="Arial"/>
          <w:sz w:val="24"/>
          <w:szCs w:val="24"/>
          <w:lang w:eastAsia="pl-PL"/>
        </w:rPr>
        <w:t xml:space="preserve"> wystąpienia następujących okoliczności uniemożliwiających przystąpienie do egzaminu adwokackiego w najbliższym terminie po zakończeniu aplikacji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adwokackiej</w:t>
      </w:r>
      <w:r w:rsidR="002A7CA1">
        <w:rPr>
          <w:rFonts w:ascii="Arial" w:hAnsi="Arial" w:cs="Arial"/>
          <w:sz w:val="24"/>
          <w:szCs w:val="24"/>
          <w:lang w:eastAsia="pl-PL"/>
        </w:rPr>
        <w:t>:</w:t>
      </w:r>
    </w:p>
    <w:p w:rsidR="002A7CA1" w:rsidRDefault="00B353BE" w:rsidP="002A7C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wystąpienia </w:t>
      </w:r>
      <w:r w:rsidR="001959B3">
        <w:rPr>
          <w:rFonts w:ascii="Arial" w:hAnsi="Arial" w:cs="Arial"/>
          <w:sz w:val="24"/>
          <w:szCs w:val="24"/>
          <w:lang w:eastAsia="pl-PL"/>
        </w:rPr>
        <w:t>u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 tego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 aplikanta </w:t>
      </w:r>
      <w:r>
        <w:rPr>
          <w:rFonts w:ascii="Arial" w:hAnsi="Arial" w:cs="Arial"/>
          <w:sz w:val="24"/>
          <w:szCs w:val="24"/>
          <w:lang w:eastAsia="pl-PL"/>
        </w:rPr>
        <w:t>powikłań związanych z przebiegiem ciąży, trwając</w:t>
      </w:r>
      <w:r w:rsidR="007D19F4">
        <w:rPr>
          <w:rFonts w:ascii="Arial" w:hAnsi="Arial" w:cs="Arial"/>
          <w:sz w:val="24"/>
          <w:szCs w:val="24"/>
          <w:lang w:eastAsia="pl-PL"/>
        </w:rPr>
        <w:t>ych</w:t>
      </w:r>
      <w:r>
        <w:rPr>
          <w:rFonts w:ascii="Arial" w:hAnsi="Arial" w:cs="Arial"/>
          <w:sz w:val="24"/>
          <w:szCs w:val="24"/>
          <w:lang w:eastAsia="pl-PL"/>
        </w:rPr>
        <w:t xml:space="preserve"> co najmniej 30 dni</w:t>
      </w:r>
      <w:r w:rsidR="005D7B89">
        <w:rPr>
          <w:rFonts w:ascii="Arial" w:hAnsi="Arial" w:cs="Arial"/>
          <w:sz w:val="24"/>
          <w:szCs w:val="24"/>
          <w:lang w:eastAsia="pl-PL"/>
        </w:rPr>
        <w:t>,</w:t>
      </w:r>
      <w:r w:rsidR="007D19F4">
        <w:rPr>
          <w:rFonts w:ascii="Arial" w:hAnsi="Arial" w:cs="Arial"/>
          <w:sz w:val="24"/>
          <w:szCs w:val="24"/>
          <w:lang w:eastAsia="pl-PL"/>
        </w:rPr>
        <w:t xml:space="preserve"> w okresie ostatnich 6 miesięcy trwania aplikacji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adwokackiej</w:t>
      </w:r>
      <w:r w:rsidR="007D19F4">
        <w:rPr>
          <w:rFonts w:ascii="Arial" w:hAnsi="Arial" w:cs="Arial"/>
          <w:sz w:val="24"/>
          <w:szCs w:val="24"/>
          <w:lang w:eastAsia="pl-PL"/>
        </w:rPr>
        <w:t xml:space="preserve"> lub w okresie o</w:t>
      </w:r>
      <w:r w:rsidR="005D7B89">
        <w:rPr>
          <w:rFonts w:ascii="Arial" w:hAnsi="Arial" w:cs="Arial"/>
          <w:sz w:val="24"/>
          <w:szCs w:val="24"/>
          <w:lang w:eastAsia="pl-PL"/>
        </w:rPr>
        <w:t>d</w:t>
      </w:r>
      <w:r w:rsidR="007D19F4">
        <w:rPr>
          <w:rFonts w:ascii="Arial" w:hAnsi="Arial" w:cs="Arial"/>
          <w:sz w:val="24"/>
          <w:szCs w:val="24"/>
          <w:lang w:eastAsia="pl-PL"/>
        </w:rPr>
        <w:t xml:space="preserve"> jej zakończeni</w:t>
      </w:r>
      <w:r w:rsidR="005D7B89">
        <w:rPr>
          <w:rFonts w:ascii="Arial" w:hAnsi="Arial" w:cs="Arial"/>
          <w:sz w:val="24"/>
          <w:szCs w:val="24"/>
          <w:lang w:eastAsia="pl-PL"/>
        </w:rPr>
        <w:t>a do dnia</w:t>
      </w:r>
      <w:r w:rsidR="007D19F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C7823">
        <w:rPr>
          <w:rFonts w:ascii="Arial" w:hAnsi="Arial" w:cs="Arial"/>
          <w:sz w:val="24"/>
          <w:szCs w:val="24"/>
          <w:lang w:eastAsia="pl-PL"/>
        </w:rPr>
        <w:t xml:space="preserve">zakończenia </w:t>
      </w:r>
      <w:r w:rsidR="007D19F4">
        <w:rPr>
          <w:rFonts w:ascii="Arial" w:hAnsi="Arial" w:cs="Arial"/>
          <w:sz w:val="24"/>
          <w:szCs w:val="24"/>
          <w:lang w:eastAsia="pl-PL"/>
        </w:rPr>
        <w:t>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adwokackiego</w:t>
      </w:r>
      <w:r w:rsidR="00734F67">
        <w:rPr>
          <w:rFonts w:ascii="Arial" w:hAnsi="Arial" w:cs="Arial"/>
          <w:sz w:val="24"/>
          <w:szCs w:val="24"/>
          <w:lang w:eastAsia="pl-PL"/>
        </w:rPr>
        <w:t>;</w:t>
      </w:r>
    </w:p>
    <w:p w:rsidR="006C7823" w:rsidRDefault="005D7B89" w:rsidP="002A7C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choroby 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tego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aplikanta </w:t>
      </w:r>
      <w:r>
        <w:rPr>
          <w:rFonts w:ascii="Arial" w:hAnsi="Arial" w:cs="Arial"/>
          <w:sz w:val="24"/>
          <w:szCs w:val="24"/>
          <w:lang w:eastAsia="pl-PL"/>
        </w:rPr>
        <w:t xml:space="preserve">powodującej niezdolność do pracy przez okres co najmniej 90 dni albo wymagającej hospitalizacji przez okres co najmniej </w:t>
      </w:r>
      <w:r w:rsidR="00735D3F">
        <w:rPr>
          <w:rFonts w:ascii="Arial" w:hAnsi="Arial" w:cs="Arial"/>
          <w:sz w:val="24"/>
          <w:szCs w:val="24"/>
          <w:lang w:eastAsia="pl-PL"/>
        </w:rPr>
        <w:t>21</w:t>
      </w:r>
      <w:r>
        <w:rPr>
          <w:rFonts w:ascii="Arial" w:hAnsi="Arial" w:cs="Arial"/>
          <w:sz w:val="24"/>
          <w:szCs w:val="24"/>
          <w:lang w:eastAsia="pl-PL"/>
        </w:rPr>
        <w:t xml:space="preserve"> dni - w okresie ostatnich 6 miesięcy trwania aplikacji 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adwokackiej </w:t>
      </w:r>
      <w:r>
        <w:rPr>
          <w:rFonts w:ascii="Arial" w:hAnsi="Arial" w:cs="Arial"/>
          <w:sz w:val="24"/>
          <w:szCs w:val="24"/>
          <w:lang w:eastAsia="pl-PL"/>
        </w:rPr>
        <w:t xml:space="preserve">lub w okresie od jej zakończenia do dnia </w:t>
      </w:r>
      <w:r w:rsidR="006C7823">
        <w:rPr>
          <w:rFonts w:ascii="Arial" w:hAnsi="Arial" w:cs="Arial"/>
          <w:sz w:val="24"/>
          <w:szCs w:val="24"/>
          <w:lang w:eastAsia="pl-PL"/>
        </w:rPr>
        <w:t xml:space="preserve">zakończenia </w:t>
      </w:r>
      <w:r>
        <w:rPr>
          <w:rFonts w:ascii="Arial" w:hAnsi="Arial" w:cs="Arial"/>
          <w:sz w:val="24"/>
          <w:szCs w:val="24"/>
          <w:lang w:eastAsia="pl-PL"/>
        </w:rPr>
        <w:t>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adwokackiego</w:t>
      </w:r>
      <w:r w:rsidR="00734F67">
        <w:rPr>
          <w:rFonts w:ascii="Arial" w:hAnsi="Arial" w:cs="Arial"/>
          <w:sz w:val="24"/>
          <w:szCs w:val="24"/>
          <w:lang w:eastAsia="pl-PL"/>
        </w:rPr>
        <w:t>;</w:t>
      </w:r>
    </w:p>
    <w:p w:rsidR="00B353BE" w:rsidRDefault="006C7823" w:rsidP="002A7CA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urodzeni</w:t>
      </w:r>
      <w:r w:rsidR="00735D3F">
        <w:rPr>
          <w:rFonts w:ascii="Arial" w:hAnsi="Arial" w:cs="Arial"/>
          <w:sz w:val="24"/>
          <w:szCs w:val="24"/>
          <w:lang w:eastAsia="pl-PL"/>
        </w:rPr>
        <w:t>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przez 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tego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aplikanta </w:t>
      </w:r>
      <w:r>
        <w:rPr>
          <w:rFonts w:ascii="Arial" w:hAnsi="Arial" w:cs="Arial"/>
          <w:sz w:val="24"/>
          <w:szCs w:val="24"/>
          <w:lang w:eastAsia="pl-PL"/>
        </w:rPr>
        <w:t xml:space="preserve">dziecka w ostatnim roku aplikacji 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adwokackiej </w:t>
      </w:r>
      <w:r>
        <w:rPr>
          <w:rFonts w:ascii="Arial" w:hAnsi="Arial" w:cs="Arial"/>
          <w:sz w:val="24"/>
          <w:szCs w:val="24"/>
          <w:lang w:eastAsia="pl-PL"/>
        </w:rPr>
        <w:t xml:space="preserve">lub w okresie od jej zakończenia do dnia zakończenia egzaminu 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adwokackiego </w:t>
      </w:r>
      <w:r>
        <w:rPr>
          <w:rFonts w:ascii="Arial" w:hAnsi="Arial" w:cs="Arial"/>
          <w:sz w:val="24"/>
          <w:szCs w:val="24"/>
          <w:lang w:eastAsia="pl-PL"/>
        </w:rPr>
        <w:t xml:space="preserve">albo 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gdy </w:t>
      </w:r>
      <w:r>
        <w:rPr>
          <w:rFonts w:ascii="Arial" w:hAnsi="Arial" w:cs="Arial"/>
          <w:sz w:val="24"/>
          <w:szCs w:val="24"/>
          <w:lang w:eastAsia="pl-PL"/>
        </w:rPr>
        <w:t xml:space="preserve">termin porodu 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został </w:t>
      </w:r>
      <w:r>
        <w:rPr>
          <w:rFonts w:ascii="Arial" w:hAnsi="Arial" w:cs="Arial"/>
          <w:sz w:val="24"/>
          <w:szCs w:val="24"/>
          <w:lang w:eastAsia="pl-PL"/>
        </w:rPr>
        <w:t xml:space="preserve">ustalony </w:t>
      </w:r>
      <w:r w:rsidR="009E79DF">
        <w:rPr>
          <w:rFonts w:ascii="Arial" w:hAnsi="Arial" w:cs="Arial"/>
          <w:sz w:val="24"/>
          <w:szCs w:val="24"/>
          <w:lang w:eastAsia="pl-PL"/>
        </w:rPr>
        <w:t xml:space="preserve">na dzień przypadający </w:t>
      </w:r>
      <w:r>
        <w:rPr>
          <w:rFonts w:ascii="Arial" w:hAnsi="Arial" w:cs="Arial"/>
          <w:sz w:val="24"/>
          <w:szCs w:val="24"/>
          <w:lang w:eastAsia="pl-PL"/>
        </w:rPr>
        <w:t>nie później niż 3 miesi</w:t>
      </w:r>
      <w:r w:rsidR="009E79DF">
        <w:rPr>
          <w:rFonts w:ascii="Arial" w:hAnsi="Arial" w:cs="Arial"/>
          <w:sz w:val="24"/>
          <w:szCs w:val="24"/>
          <w:lang w:eastAsia="pl-PL"/>
        </w:rPr>
        <w:t>ące</w:t>
      </w:r>
      <w:r>
        <w:rPr>
          <w:rFonts w:ascii="Arial" w:hAnsi="Arial" w:cs="Arial"/>
          <w:sz w:val="24"/>
          <w:szCs w:val="24"/>
          <w:lang w:eastAsia="pl-PL"/>
        </w:rPr>
        <w:t xml:space="preserve"> od daty zakończenia 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adwokackiego</w:t>
      </w:r>
      <w:r w:rsidR="005D7B89">
        <w:rPr>
          <w:rFonts w:ascii="Arial" w:hAnsi="Arial" w:cs="Arial"/>
          <w:sz w:val="24"/>
          <w:szCs w:val="24"/>
          <w:lang w:eastAsia="pl-PL"/>
        </w:rPr>
        <w:t>.”</w:t>
      </w:r>
      <w:r w:rsidR="00734F67">
        <w:rPr>
          <w:rFonts w:ascii="Arial" w:hAnsi="Arial" w:cs="Arial"/>
          <w:sz w:val="24"/>
          <w:szCs w:val="24"/>
          <w:lang w:eastAsia="pl-PL"/>
        </w:rPr>
        <w:t>.</w:t>
      </w:r>
    </w:p>
    <w:p w:rsidR="00B353BE" w:rsidRDefault="00B353BE" w:rsidP="00B353B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C84A43" w:rsidRPr="00F6452D" w:rsidRDefault="00C84A43" w:rsidP="006D42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154FE">
        <w:rPr>
          <w:rFonts w:ascii="Arial" w:hAnsi="Arial" w:cs="Arial"/>
          <w:b/>
          <w:sz w:val="24"/>
          <w:szCs w:val="24"/>
          <w:lang w:eastAsia="pl-PL"/>
        </w:rPr>
        <w:lastRenderedPageBreak/>
        <w:t>Art. 2.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W ustawie z </w:t>
      </w:r>
      <w:r w:rsidR="00734F67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6C7823">
        <w:rPr>
          <w:rFonts w:ascii="Arial" w:hAnsi="Arial" w:cs="Arial"/>
          <w:sz w:val="24"/>
          <w:szCs w:val="24"/>
          <w:lang w:eastAsia="pl-PL"/>
        </w:rPr>
        <w:t>6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C7823">
        <w:rPr>
          <w:rFonts w:ascii="Arial" w:hAnsi="Arial" w:cs="Arial"/>
          <w:sz w:val="24"/>
          <w:szCs w:val="24"/>
          <w:lang w:eastAsia="pl-PL"/>
        </w:rPr>
        <w:t xml:space="preserve">lipca </w:t>
      </w:r>
      <w:r w:rsidRPr="00F6452D">
        <w:rPr>
          <w:rFonts w:ascii="Arial" w:hAnsi="Arial" w:cs="Arial"/>
          <w:sz w:val="24"/>
          <w:szCs w:val="24"/>
          <w:lang w:eastAsia="pl-PL"/>
        </w:rPr>
        <w:t>198</w:t>
      </w:r>
      <w:r w:rsidR="006C7823">
        <w:rPr>
          <w:rFonts w:ascii="Arial" w:hAnsi="Arial" w:cs="Arial"/>
          <w:sz w:val="24"/>
          <w:szCs w:val="24"/>
          <w:lang w:eastAsia="pl-PL"/>
        </w:rPr>
        <w:t>2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r. o </w:t>
      </w:r>
      <w:r w:rsidR="006C7823">
        <w:rPr>
          <w:rFonts w:ascii="Arial" w:hAnsi="Arial" w:cs="Arial"/>
          <w:sz w:val="24"/>
          <w:szCs w:val="24"/>
          <w:lang w:eastAsia="pl-PL"/>
        </w:rPr>
        <w:t>radcach prawnych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(</w:t>
      </w:r>
      <w:r w:rsidR="00734F67">
        <w:rPr>
          <w:rFonts w:ascii="Arial" w:hAnsi="Arial" w:cs="Arial"/>
          <w:sz w:val="24"/>
          <w:szCs w:val="24"/>
          <w:lang w:eastAsia="pl-PL"/>
        </w:rPr>
        <w:t>D</w:t>
      </w:r>
      <w:r w:rsidRPr="00F6452D">
        <w:rPr>
          <w:rFonts w:ascii="Arial" w:hAnsi="Arial" w:cs="Arial"/>
          <w:sz w:val="24"/>
          <w:szCs w:val="24"/>
          <w:lang w:eastAsia="pl-PL"/>
        </w:rPr>
        <w:t>z. U. z 201</w:t>
      </w:r>
      <w:r w:rsidR="00226BE3">
        <w:rPr>
          <w:rFonts w:ascii="Arial" w:hAnsi="Arial" w:cs="Arial"/>
          <w:sz w:val="24"/>
          <w:szCs w:val="24"/>
          <w:lang w:eastAsia="pl-PL"/>
        </w:rPr>
        <w:t>7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r. poz. </w:t>
      </w:r>
      <w:r w:rsidR="00226BE3">
        <w:rPr>
          <w:rFonts w:ascii="Arial" w:hAnsi="Arial" w:cs="Arial"/>
          <w:sz w:val="24"/>
          <w:szCs w:val="24"/>
          <w:lang w:eastAsia="pl-PL"/>
        </w:rPr>
        <w:t>18</w:t>
      </w:r>
      <w:r w:rsidR="00D87C15">
        <w:rPr>
          <w:rFonts w:ascii="Arial" w:hAnsi="Arial" w:cs="Arial"/>
          <w:sz w:val="24"/>
          <w:szCs w:val="24"/>
          <w:lang w:eastAsia="pl-PL"/>
        </w:rPr>
        <w:t>70 z późn. zm.</w:t>
      </w:r>
      <w:r w:rsidR="00D87C15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"/>
      </w:r>
      <w:r w:rsidRPr="00F6452D">
        <w:rPr>
          <w:rFonts w:ascii="Arial" w:hAnsi="Arial" w:cs="Arial"/>
          <w:sz w:val="24"/>
          <w:szCs w:val="24"/>
          <w:lang w:eastAsia="pl-PL"/>
        </w:rPr>
        <w:t>)</w:t>
      </w:r>
      <w:r w:rsidR="008E2616">
        <w:rPr>
          <w:rFonts w:ascii="Arial" w:hAnsi="Arial" w:cs="Arial"/>
          <w:sz w:val="24"/>
          <w:szCs w:val="24"/>
          <w:lang w:eastAsia="pl-PL"/>
        </w:rPr>
        <w:t xml:space="preserve"> po art. 37 dodaje się art. 37</w:t>
      </w:r>
      <w:r w:rsidR="00E57DCA" w:rsidRPr="00E57DCA">
        <w:rPr>
          <w:rFonts w:ascii="Arial" w:hAnsi="Arial" w:cs="Arial"/>
          <w:sz w:val="24"/>
          <w:szCs w:val="24"/>
          <w:vertAlign w:val="superscript"/>
          <w:lang w:eastAsia="pl-PL"/>
        </w:rPr>
        <w:t>1</w:t>
      </w:r>
      <w:r w:rsidR="008E2616">
        <w:rPr>
          <w:rFonts w:ascii="Arial" w:hAnsi="Arial" w:cs="Arial"/>
          <w:sz w:val="24"/>
          <w:szCs w:val="24"/>
          <w:lang w:eastAsia="pl-PL"/>
        </w:rPr>
        <w:t xml:space="preserve"> w brzmieniu</w:t>
      </w:r>
      <w:r w:rsidRPr="00F6452D">
        <w:rPr>
          <w:rFonts w:ascii="Arial" w:hAnsi="Arial" w:cs="Arial"/>
          <w:sz w:val="24"/>
          <w:szCs w:val="24"/>
          <w:lang w:eastAsia="pl-PL"/>
        </w:rPr>
        <w:t>:</w:t>
      </w:r>
    </w:p>
    <w:p w:rsidR="00D87C15" w:rsidRPr="008E60C5" w:rsidRDefault="00D87C15" w:rsidP="00D87C1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D87C15" w:rsidRDefault="008E2616" w:rsidP="00D87C1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C501E" w:rsidDel="008E261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„Art. </w:t>
      </w:r>
      <w:r w:rsidR="00734F67">
        <w:rPr>
          <w:rFonts w:ascii="Arial" w:hAnsi="Arial" w:cs="Arial"/>
          <w:sz w:val="24"/>
          <w:szCs w:val="24"/>
          <w:lang w:eastAsia="pl-PL"/>
        </w:rPr>
        <w:t>37</w:t>
      </w:r>
      <w:r w:rsidR="00E57DCA" w:rsidRPr="00E57DCA">
        <w:rPr>
          <w:rFonts w:ascii="Arial" w:hAnsi="Arial" w:cs="Arial"/>
          <w:sz w:val="24"/>
          <w:szCs w:val="24"/>
          <w:vertAlign w:val="superscript"/>
          <w:lang w:eastAsia="pl-PL"/>
        </w:rPr>
        <w:t>1</w:t>
      </w:r>
      <w:r w:rsidR="00D87C15">
        <w:rPr>
          <w:rFonts w:ascii="Arial" w:hAnsi="Arial" w:cs="Arial"/>
          <w:sz w:val="24"/>
          <w:szCs w:val="24"/>
          <w:lang w:eastAsia="pl-PL"/>
        </w:rPr>
        <w:t>. R</w:t>
      </w:r>
      <w:r w:rsidR="0021454E">
        <w:rPr>
          <w:rFonts w:ascii="Arial" w:hAnsi="Arial" w:cs="Arial"/>
          <w:sz w:val="24"/>
          <w:szCs w:val="24"/>
          <w:lang w:eastAsia="pl-PL"/>
        </w:rPr>
        <w:t xml:space="preserve">ada okręgowej izby radców prawnych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może, na wniosek aplikanta </w:t>
      </w:r>
      <w:r w:rsidR="0021454E">
        <w:rPr>
          <w:rFonts w:ascii="Arial" w:hAnsi="Arial" w:cs="Arial"/>
          <w:sz w:val="24"/>
          <w:szCs w:val="24"/>
          <w:lang w:eastAsia="pl-PL"/>
        </w:rPr>
        <w:t>radcowskiego</w:t>
      </w:r>
      <w:r w:rsidR="00C95576" w:rsidRPr="00C9557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95576">
        <w:rPr>
          <w:rFonts w:ascii="Arial" w:hAnsi="Arial" w:cs="Arial"/>
          <w:sz w:val="24"/>
          <w:szCs w:val="24"/>
          <w:lang w:eastAsia="pl-PL"/>
        </w:rPr>
        <w:t xml:space="preserve">złożony przed upływem roku od daty zakończenia aplikacji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radcowskiej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i na podstawie przedstawionych dokumentów, wydłużyć okres, o którym mowa w art. </w:t>
      </w:r>
      <w:r w:rsidR="0021454E">
        <w:rPr>
          <w:rFonts w:ascii="Arial" w:hAnsi="Arial" w:cs="Arial"/>
          <w:sz w:val="24"/>
          <w:szCs w:val="24"/>
          <w:lang w:eastAsia="pl-PL"/>
        </w:rPr>
        <w:t>3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7 ust. 1 pkt 4 </w:t>
      </w:r>
      <w:r w:rsidR="006411E8">
        <w:rPr>
          <w:rFonts w:ascii="Arial" w:hAnsi="Arial" w:cs="Arial"/>
          <w:sz w:val="24"/>
          <w:szCs w:val="24"/>
          <w:lang w:eastAsia="pl-PL"/>
        </w:rPr>
        <w:t>o jeden rok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 w przypadku wystąpienia następujących okoliczności uniemożliwiających przystąpienie do egzaminu </w:t>
      </w:r>
      <w:r w:rsidR="0021454E">
        <w:rPr>
          <w:rFonts w:ascii="Arial" w:hAnsi="Arial" w:cs="Arial"/>
          <w:sz w:val="24"/>
          <w:szCs w:val="24"/>
          <w:lang w:eastAsia="pl-PL"/>
        </w:rPr>
        <w:t>radcowskiego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 w najbliższym terminie po zakończeniu aplikacji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radcowskiej</w:t>
      </w:r>
      <w:r w:rsidR="00D87C15">
        <w:rPr>
          <w:rFonts w:ascii="Arial" w:hAnsi="Arial" w:cs="Arial"/>
          <w:sz w:val="24"/>
          <w:szCs w:val="24"/>
          <w:lang w:eastAsia="pl-PL"/>
        </w:rPr>
        <w:t>:</w:t>
      </w:r>
    </w:p>
    <w:p w:rsidR="009D3326" w:rsidRDefault="00394A8E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1)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wystąpienia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u 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tego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aplikanta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powikłań związanych z przebiegiem ciąży, trwających co najmniej 30 dni, w okresie ostatnich 6 miesięcy trwania aplikacji 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radcowskiej </w:t>
      </w:r>
      <w:r w:rsidR="00D87C15">
        <w:rPr>
          <w:rFonts w:ascii="Arial" w:hAnsi="Arial" w:cs="Arial"/>
          <w:sz w:val="24"/>
          <w:szCs w:val="24"/>
          <w:lang w:eastAsia="pl-PL"/>
        </w:rPr>
        <w:t>lub w okresie od jej zakończenia do dnia zakończenia 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radcowskiego</w:t>
      </w:r>
      <w:r w:rsidR="00734F67">
        <w:rPr>
          <w:rFonts w:ascii="Arial" w:hAnsi="Arial" w:cs="Arial"/>
          <w:sz w:val="24"/>
          <w:szCs w:val="24"/>
          <w:lang w:eastAsia="pl-PL"/>
        </w:rPr>
        <w:t>;</w:t>
      </w:r>
    </w:p>
    <w:p w:rsidR="009D3326" w:rsidRDefault="00394A8E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2)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choroby 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tego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aplikanta 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powodującej niezdolność do pracy przez okres co najmniej 90 dni albo wymagającej hospitalizacji przez okres co najmniej </w:t>
      </w:r>
      <w:r w:rsidR="00735D3F">
        <w:rPr>
          <w:rFonts w:ascii="Arial" w:hAnsi="Arial" w:cs="Arial"/>
          <w:sz w:val="24"/>
          <w:szCs w:val="24"/>
          <w:lang w:eastAsia="pl-PL"/>
        </w:rPr>
        <w:t>21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 dni - w okresie ostatnich 6 miesięcy trwania aplikacji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radcowskiej</w:t>
      </w:r>
      <w:r w:rsidR="00D87C15">
        <w:rPr>
          <w:rFonts w:ascii="Arial" w:hAnsi="Arial" w:cs="Arial"/>
          <w:sz w:val="24"/>
          <w:szCs w:val="24"/>
          <w:lang w:eastAsia="pl-PL"/>
        </w:rPr>
        <w:t xml:space="preserve"> lub w okresie od jej zakończenia do dnia zakończenia 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radcowskiego</w:t>
      </w:r>
      <w:r w:rsidR="00734F67">
        <w:rPr>
          <w:rFonts w:ascii="Arial" w:hAnsi="Arial" w:cs="Arial"/>
          <w:sz w:val="24"/>
          <w:szCs w:val="24"/>
          <w:lang w:eastAsia="pl-PL"/>
        </w:rPr>
        <w:t>;</w:t>
      </w:r>
    </w:p>
    <w:p w:rsidR="009D3326" w:rsidRDefault="00394A8E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3) 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urodzenia </w:t>
      </w:r>
      <w:r w:rsidR="001959B3">
        <w:rPr>
          <w:rFonts w:ascii="Arial" w:hAnsi="Arial" w:cs="Arial"/>
          <w:sz w:val="24"/>
          <w:szCs w:val="24"/>
          <w:lang w:eastAsia="pl-PL"/>
        </w:rPr>
        <w:t>przez</w:t>
      </w:r>
      <w:r w:rsidR="0094165B">
        <w:rPr>
          <w:rFonts w:ascii="Arial" w:hAnsi="Arial" w:cs="Arial"/>
          <w:sz w:val="24"/>
          <w:szCs w:val="24"/>
          <w:lang w:eastAsia="pl-PL"/>
        </w:rPr>
        <w:t xml:space="preserve"> tego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 aplikanta </w:t>
      </w:r>
      <w:r w:rsidR="00735D3F">
        <w:rPr>
          <w:rFonts w:ascii="Arial" w:hAnsi="Arial" w:cs="Arial"/>
          <w:sz w:val="24"/>
          <w:szCs w:val="24"/>
          <w:lang w:eastAsia="pl-PL"/>
        </w:rPr>
        <w:t>dziecka w ostatnim roku aplikacji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radcowskiej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 lub w okresie od jej zakończenia do dnia zakończenia egzaminu 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radcowskiego 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albo gdy termin porodu został ustalony </w:t>
      </w:r>
      <w:r w:rsidR="009E79DF">
        <w:rPr>
          <w:rFonts w:ascii="Arial" w:hAnsi="Arial" w:cs="Arial"/>
          <w:sz w:val="24"/>
          <w:szCs w:val="24"/>
          <w:lang w:eastAsia="pl-PL"/>
        </w:rPr>
        <w:t xml:space="preserve">na dzień przypadający </w:t>
      </w:r>
      <w:r w:rsidR="00735D3F">
        <w:rPr>
          <w:rFonts w:ascii="Arial" w:hAnsi="Arial" w:cs="Arial"/>
          <w:sz w:val="24"/>
          <w:szCs w:val="24"/>
          <w:lang w:eastAsia="pl-PL"/>
        </w:rPr>
        <w:t>nie później niż 3 miesi</w:t>
      </w:r>
      <w:r w:rsidR="009E79DF">
        <w:rPr>
          <w:rFonts w:ascii="Arial" w:hAnsi="Arial" w:cs="Arial"/>
          <w:sz w:val="24"/>
          <w:szCs w:val="24"/>
          <w:lang w:eastAsia="pl-PL"/>
        </w:rPr>
        <w:t>ące</w:t>
      </w:r>
      <w:r w:rsidR="00735D3F">
        <w:rPr>
          <w:rFonts w:ascii="Arial" w:hAnsi="Arial" w:cs="Arial"/>
          <w:sz w:val="24"/>
          <w:szCs w:val="24"/>
          <w:lang w:eastAsia="pl-PL"/>
        </w:rPr>
        <w:t xml:space="preserve"> od daty zakończenia egzaminu</w:t>
      </w:r>
      <w:r w:rsidR="00E3116E">
        <w:rPr>
          <w:rFonts w:ascii="Arial" w:hAnsi="Arial" w:cs="Arial"/>
          <w:sz w:val="24"/>
          <w:szCs w:val="24"/>
          <w:lang w:eastAsia="pl-PL"/>
        </w:rPr>
        <w:t xml:space="preserve"> radcowskiego</w:t>
      </w:r>
      <w:r w:rsidR="00D87C15">
        <w:rPr>
          <w:rFonts w:ascii="Arial" w:hAnsi="Arial" w:cs="Arial"/>
          <w:sz w:val="24"/>
          <w:szCs w:val="24"/>
          <w:lang w:eastAsia="pl-PL"/>
        </w:rPr>
        <w:t>.”</w:t>
      </w:r>
      <w:r w:rsidR="00734F67">
        <w:rPr>
          <w:rFonts w:ascii="Arial" w:hAnsi="Arial" w:cs="Arial"/>
          <w:sz w:val="24"/>
          <w:szCs w:val="24"/>
          <w:lang w:eastAsia="pl-PL"/>
        </w:rPr>
        <w:t>.</w:t>
      </w:r>
    </w:p>
    <w:p w:rsidR="000545A1" w:rsidRDefault="000545A1" w:rsidP="006D42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C3A5D" w:rsidRPr="00F6452D" w:rsidRDefault="003C3A5D" w:rsidP="006D42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154FE">
        <w:rPr>
          <w:rFonts w:ascii="Arial" w:hAnsi="Arial" w:cs="Arial"/>
          <w:b/>
          <w:sz w:val="24"/>
          <w:szCs w:val="24"/>
          <w:lang w:eastAsia="pl-PL"/>
        </w:rPr>
        <w:t xml:space="preserve">Art. </w:t>
      </w:r>
      <w:r w:rsidR="0021454E">
        <w:rPr>
          <w:rFonts w:ascii="Arial" w:hAnsi="Arial" w:cs="Arial"/>
          <w:b/>
          <w:sz w:val="24"/>
          <w:szCs w:val="24"/>
          <w:lang w:eastAsia="pl-PL"/>
        </w:rPr>
        <w:t>3</w:t>
      </w:r>
      <w:r w:rsidRPr="00E154FE">
        <w:rPr>
          <w:rFonts w:ascii="Arial" w:hAnsi="Arial" w:cs="Arial"/>
          <w:b/>
          <w:sz w:val="24"/>
          <w:szCs w:val="24"/>
          <w:lang w:eastAsia="pl-PL"/>
        </w:rPr>
        <w:t>.</w:t>
      </w:r>
      <w:r w:rsidRPr="00F6452D">
        <w:rPr>
          <w:rFonts w:ascii="Arial" w:hAnsi="Arial" w:cs="Arial"/>
          <w:sz w:val="24"/>
          <w:szCs w:val="24"/>
          <w:lang w:eastAsia="pl-PL"/>
        </w:rPr>
        <w:t xml:space="preserve"> Ustawa wchodzi w życie</w:t>
      </w:r>
      <w:r>
        <w:rPr>
          <w:rFonts w:ascii="Arial" w:hAnsi="Arial" w:cs="Arial"/>
          <w:sz w:val="24"/>
          <w:szCs w:val="24"/>
          <w:lang w:eastAsia="pl-PL"/>
        </w:rPr>
        <w:t xml:space="preserve"> z dniem 1 stycznia 2019 r.</w:t>
      </w:r>
    </w:p>
    <w:p w:rsidR="00E154FE" w:rsidRDefault="002B5B83" w:rsidP="006D42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C84A43" w:rsidRPr="00F6452D">
        <w:rPr>
          <w:rFonts w:ascii="Arial" w:hAnsi="Arial" w:cs="Arial"/>
          <w:sz w:val="24"/>
          <w:szCs w:val="24"/>
          <w:lang w:eastAsia="pl-PL"/>
        </w:rPr>
        <w:br/>
      </w:r>
    </w:p>
    <w:p w:rsidR="008C668F" w:rsidRPr="00BD6843" w:rsidRDefault="008C668F">
      <w:pPr>
        <w:rPr>
          <w:rFonts w:ascii="Arial" w:hAnsi="Arial" w:cs="Arial"/>
          <w:sz w:val="24"/>
          <w:szCs w:val="24"/>
          <w:lang w:eastAsia="pl-PL"/>
        </w:rPr>
      </w:pPr>
    </w:p>
    <w:sectPr w:rsidR="008C668F" w:rsidRPr="00BD6843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A4" w:rsidRDefault="00D249A4" w:rsidP="00211C2F">
      <w:pPr>
        <w:spacing w:after="0" w:line="240" w:lineRule="auto"/>
      </w:pPr>
      <w:r>
        <w:separator/>
      </w:r>
    </w:p>
  </w:endnote>
  <w:endnote w:type="continuationSeparator" w:id="0">
    <w:p w:rsidR="00D249A4" w:rsidRDefault="00D249A4" w:rsidP="0021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A4" w:rsidRDefault="00D249A4" w:rsidP="00211C2F">
      <w:pPr>
        <w:spacing w:after="0" w:line="240" w:lineRule="auto"/>
      </w:pPr>
      <w:r>
        <w:separator/>
      </w:r>
    </w:p>
  </w:footnote>
  <w:footnote w:type="continuationSeparator" w:id="0">
    <w:p w:rsidR="00D249A4" w:rsidRDefault="00D249A4" w:rsidP="00211C2F">
      <w:pPr>
        <w:spacing w:after="0" w:line="240" w:lineRule="auto"/>
      </w:pPr>
      <w:r>
        <w:continuationSeparator/>
      </w:r>
    </w:p>
  </w:footnote>
  <w:footnote w:id="1">
    <w:p w:rsidR="00D87C15" w:rsidRDefault="00D87C1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2017 r. poz. 2400 i z 2018 r. poz. 138, 723, 1467.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E4FEF"/>
    <w:multiLevelType w:val="hybridMultilevel"/>
    <w:tmpl w:val="19A41CA0"/>
    <w:lvl w:ilvl="0" w:tplc="C6064A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8F2902"/>
    <w:multiLevelType w:val="hybridMultilevel"/>
    <w:tmpl w:val="6A0E2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23EA3"/>
    <w:multiLevelType w:val="hybridMultilevel"/>
    <w:tmpl w:val="19A41CA0"/>
    <w:lvl w:ilvl="0" w:tplc="C6064A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675875"/>
    <w:multiLevelType w:val="hybridMultilevel"/>
    <w:tmpl w:val="6D42D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8F"/>
    <w:rsid w:val="00011035"/>
    <w:rsid w:val="00025CAD"/>
    <w:rsid w:val="00050F45"/>
    <w:rsid w:val="000545A1"/>
    <w:rsid w:val="00057860"/>
    <w:rsid w:val="0007042F"/>
    <w:rsid w:val="0008118A"/>
    <w:rsid w:val="00082DB9"/>
    <w:rsid w:val="00096D9A"/>
    <w:rsid w:val="00096E24"/>
    <w:rsid w:val="000A3884"/>
    <w:rsid w:val="000A586F"/>
    <w:rsid w:val="000C0E5D"/>
    <w:rsid w:val="000F083C"/>
    <w:rsid w:val="000F24DB"/>
    <w:rsid w:val="00120DEA"/>
    <w:rsid w:val="00141EBA"/>
    <w:rsid w:val="00167C78"/>
    <w:rsid w:val="00173EA6"/>
    <w:rsid w:val="00175D06"/>
    <w:rsid w:val="001959B3"/>
    <w:rsid w:val="001B4787"/>
    <w:rsid w:val="001C59FD"/>
    <w:rsid w:val="00205ECD"/>
    <w:rsid w:val="00211C2F"/>
    <w:rsid w:val="00213980"/>
    <w:rsid w:val="0021454E"/>
    <w:rsid w:val="0021737D"/>
    <w:rsid w:val="00226BE3"/>
    <w:rsid w:val="0025607A"/>
    <w:rsid w:val="002873B9"/>
    <w:rsid w:val="002A7CA1"/>
    <w:rsid w:val="002B171F"/>
    <w:rsid w:val="002B5B83"/>
    <w:rsid w:val="002F7976"/>
    <w:rsid w:val="00326672"/>
    <w:rsid w:val="00331357"/>
    <w:rsid w:val="0033583E"/>
    <w:rsid w:val="003423D2"/>
    <w:rsid w:val="0034628F"/>
    <w:rsid w:val="003502BC"/>
    <w:rsid w:val="00351E67"/>
    <w:rsid w:val="0038535C"/>
    <w:rsid w:val="0039035A"/>
    <w:rsid w:val="00394A8E"/>
    <w:rsid w:val="003C3A5D"/>
    <w:rsid w:val="003F3ABE"/>
    <w:rsid w:val="00404A3E"/>
    <w:rsid w:val="00405E1C"/>
    <w:rsid w:val="0041592D"/>
    <w:rsid w:val="0041743A"/>
    <w:rsid w:val="00431F9C"/>
    <w:rsid w:val="00454B22"/>
    <w:rsid w:val="004559B8"/>
    <w:rsid w:val="004701A7"/>
    <w:rsid w:val="00484450"/>
    <w:rsid w:val="004A1D7F"/>
    <w:rsid w:val="004A4A47"/>
    <w:rsid w:val="004C43FE"/>
    <w:rsid w:val="004E5BDB"/>
    <w:rsid w:val="00510591"/>
    <w:rsid w:val="00520645"/>
    <w:rsid w:val="00544370"/>
    <w:rsid w:val="00561577"/>
    <w:rsid w:val="00574791"/>
    <w:rsid w:val="00587920"/>
    <w:rsid w:val="005C66E8"/>
    <w:rsid w:val="005D068A"/>
    <w:rsid w:val="005D7B89"/>
    <w:rsid w:val="005D7DAE"/>
    <w:rsid w:val="005E7EA4"/>
    <w:rsid w:val="00604077"/>
    <w:rsid w:val="006164E5"/>
    <w:rsid w:val="00623AEC"/>
    <w:rsid w:val="006411E8"/>
    <w:rsid w:val="00681B2B"/>
    <w:rsid w:val="006B21AD"/>
    <w:rsid w:val="006C11D1"/>
    <w:rsid w:val="006C396C"/>
    <w:rsid w:val="006C7823"/>
    <w:rsid w:val="006D0623"/>
    <w:rsid w:val="006D4290"/>
    <w:rsid w:val="006E3CF1"/>
    <w:rsid w:val="00706AAA"/>
    <w:rsid w:val="00711A8E"/>
    <w:rsid w:val="00734F67"/>
    <w:rsid w:val="00735D3F"/>
    <w:rsid w:val="00735EB3"/>
    <w:rsid w:val="00776136"/>
    <w:rsid w:val="00787577"/>
    <w:rsid w:val="007B4A0B"/>
    <w:rsid w:val="007C501E"/>
    <w:rsid w:val="007D19F4"/>
    <w:rsid w:val="008027A0"/>
    <w:rsid w:val="00844351"/>
    <w:rsid w:val="00887C15"/>
    <w:rsid w:val="00895D1B"/>
    <w:rsid w:val="008B16F4"/>
    <w:rsid w:val="008C668F"/>
    <w:rsid w:val="008D5AC3"/>
    <w:rsid w:val="008E2616"/>
    <w:rsid w:val="008E60C5"/>
    <w:rsid w:val="008F0487"/>
    <w:rsid w:val="008F5797"/>
    <w:rsid w:val="00902877"/>
    <w:rsid w:val="00902D1F"/>
    <w:rsid w:val="00904C9C"/>
    <w:rsid w:val="00906D03"/>
    <w:rsid w:val="00917622"/>
    <w:rsid w:val="00920229"/>
    <w:rsid w:val="009373E1"/>
    <w:rsid w:val="00937A1F"/>
    <w:rsid w:val="00941028"/>
    <w:rsid w:val="0094165B"/>
    <w:rsid w:val="00976B98"/>
    <w:rsid w:val="00980A6A"/>
    <w:rsid w:val="009A0ED3"/>
    <w:rsid w:val="009D3326"/>
    <w:rsid w:val="009E3F35"/>
    <w:rsid w:val="009E79DF"/>
    <w:rsid w:val="00A1323A"/>
    <w:rsid w:val="00A15E82"/>
    <w:rsid w:val="00A17CF7"/>
    <w:rsid w:val="00A35FE2"/>
    <w:rsid w:val="00A37CD6"/>
    <w:rsid w:val="00A418F5"/>
    <w:rsid w:val="00A82953"/>
    <w:rsid w:val="00AA6363"/>
    <w:rsid w:val="00AB60B1"/>
    <w:rsid w:val="00AC4564"/>
    <w:rsid w:val="00AC5341"/>
    <w:rsid w:val="00AD7E51"/>
    <w:rsid w:val="00B25F2A"/>
    <w:rsid w:val="00B353BE"/>
    <w:rsid w:val="00B56AE4"/>
    <w:rsid w:val="00B70242"/>
    <w:rsid w:val="00B75F35"/>
    <w:rsid w:val="00B804A6"/>
    <w:rsid w:val="00B9667D"/>
    <w:rsid w:val="00BA02B1"/>
    <w:rsid w:val="00BA460C"/>
    <w:rsid w:val="00BA6CFF"/>
    <w:rsid w:val="00BB1D1F"/>
    <w:rsid w:val="00BC59C3"/>
    <w:rsid w:val="00BD6843"/>
    <w:rsid w:val="00C11F0A"/>
    <w:rsid w:val="00C40881"/>
    <w:rsid w:val="00C650A4"/>
    <w:rsid w:val="00C84A43"/>
    <w:rsid w:val="00C95576"/>
    <w:rsid w:val="00CB4808"/>
    <w:rsid w:val="00CB5C1B"/>
    <w:rsid w:val="00CD0401"/>
    <w:rsid w:val="00CF5046"/>
    <w:rsid w:val="00D249A4"/>
    <w:rsid w:val="00D25BFE"/>
    <w:rsid w:val="00D3406C"/>
    <w:rsid w:val="00D87C15"/>
    <w:rsid w:val="00D92032"/>
    <w:rsid w:val="00D935DE"/>
    <w:rsid w:val="00D97944"/>
    <w:rsid w:val="00E112B0"/>
    <w:rsid w:val="00E154FE"/>
    <w:rsid w:val="00E201AC"/>
    <w:rsid w:val="00E24E07"/>
    <w:rsid w:val="00E3116E"/>
    <w:rsid w:val="00E33E4F"/>
    <w:rsid w:val="00E57DCA"/>
    <w:rsid w:val="00E8028A"/>
    <w:rsid w:val="00E81BC0"/>
    <w:rsid w:val="00ED27EA"/>
    <w:rsid w:val="00F16494"/>
    <w:rsid w:val="00F36273"/>
    <w:rsid w:val="00F55D62"/>
    <w:rsid w:val="00F93237"/>
    <w:rsid w:val="00FB164C"/>
    <w:rsid w:val="00FC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31351-FCE6-4322-8002-BBB7FC39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E154F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E154FE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E154FE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154FE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154F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154F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1C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1C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1C2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A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E60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4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F6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13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13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13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13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135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15E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D9FD0-3A50-4747-9DE6-7D5A8C43A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cp:lastPrinted>2018-10-19T07:18:00Z</cp:lastPrinted>
  <dcterms:created xsi:type="dcterms:W3CDTF">2018-11-21T11:15:00Z</dcterms:created>
  <dcterms:modified xsi:type="dcterms:W3CDTF">2018-11-21T11:15:00Z</dcterms:modified>
</cp:coreProperties>
</file>