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025" w:rsidRPr="0015348A" w:rsidRDefault="00570520" w:rsidP="0015348A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5348A">
        <w:rPr>
          <w:rFonts w:ascii="Times New Roman" w:hAnsi="Times New Roman" w:cs="Times New Roman"/>
          <w:i/>
          <w:sz w:val="24"/>
          <w:szCs w:val="24"/>
        </w:rPr>
        <w:t>Projekt</w:t>
      </w:r>
    </w:p>
    <w:p w:rsidR="00570520" w:rsidRDefault="009267C9" w:rsidP="006F1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7F8">
        <w:rPr>
          <w:rFonts w:ascii="Times New Roman" w:hAnsi="Times New Roman" w:cs="Times New Roman"/>
          <w:b/>
          <w:sz w:val="24"/>
          <w:szCs w:val="24"/>
        </w:rPr>
        <w:tab/>
      </w:r>
      <w:r w:rsidRPr="007437F8">
        <w:rPr>
          <w:rFonts w:ascii="Times New Roman" w:hAnsi="Times New Roman" w:cs="Times New Roman"/>
          <w:b/>
          <w:sz w:val="24"/>
          <w:szCs w:val="24"/>
        </w:rPr>
        <w:tab/>
      </w:r>
      <w:r w:rsidRPr="007437F8">
        <w:rPr>
          <w:rFonts w:ascii="Times New Roman" w:hAnsi="Times New Roman" w:cs="Times New Roman"/>
          <w:b/>
          <w:sz w:val="24"/>
          <w:szCs w:val="24"/>
        </w:rPr>
        <w:tab/>
      </w:r>
      <w:r w:rsidRPr="007437F8">
        <w:rPr>
          <w:rFonts w:ascii="Times New Roman" w:hAnsi="Times New Roman" w:cs="Times New Roman"/>
          <w:b/>
          <w:sz w:val="24"/>
          <w:szCs w:val="24"/>
        </w:rPr>
        <w:tab/>
      </w:r>
      <w:r w:rsidRPr="007437F8">
        <w:rPr>
          <w:rFonts w:ascii="Times New Roman" w:hAnsi="Times New Roman" w:cs="Times New Roman"/>
          <w:b/>
          <w:sz w:val="24"/>
          <w:szCs w:val="24"/>
        </w:rPr>
        <w:tab/>
      </w:r>
      <w:r w:rsidRPr="007437F8">
        <w:rPr>
          <w:rFonts w:ascii="Times New Roman" w:hAnsi="Times New Roman" w:cs="Times New Roman"/>
          <w:b/>
          <w:sz w:val="24"/>
          <w:szCs w:val="24"/>
        </w:rPr>
        <w:tab/>
      </w:r>
      <w:r w:rsidRPr="007437F8">
        <w:rPr>
          <w:rFonts w:ascii="Times New Roman" w:hAnsi="Times New Roman" w:cs="Times New Roman"/>
          <w:b/>
          <w:sz w:val="24"/>
          <w:szCs w:val="24"/>
        </w:rPr>
        <w:tab/>
      </w:r>
      <w:r w:rsidRPr="007437F8">
        <w:rPr>
          <w:rFonts w:ascii="Times New Roman" w:hAnsi="Times New Roman" w:cs="Times New Roman"/>
          <w:b/>
          <w:sz w:val="24"/>
          <w:szCs w:val="24"/>
        </w:rPr>
        <w:tab/>
      </w:r>
      <w:r w:rsidRPr="007437F8">
        <w:rPr>
          <w:rFonts w:ascii="Times New Roman" w:hAnsi="Times New Roman" w:cs="Times New Roman"/>
          <w:b/>
          <w:sz w:val="24"/>
          <w:szCs w:val="24"/>
        </w:rPr>
        <w:tab/>
      </w:r>
    </w:p>
    <w:p w:rsidR="00570520" w:rsidRPr="00570520" w:rsidRDefault="00570520" w:rsidP="00D54F5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520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570520" w:rsidRPr="00570520" w:rsidRDefault="00570520" w:rsidP="00D54F5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520">
        <w:rPr>
          <w:rFonts w:ascii="Times New Roman" w:hAnsi="Times New Roman" w:cs="Times New Roman"/>
          <w:b/>
          <w:sz w:val="24"/>
          <w:szCs w:val="24"/>
        </w:rPr>
        <w:t>z dnia</w:t>
      </w:r>
      <w:r w:rsidR="0015348A">
        <w:rPr>
          <w:rFonts w:ascii="Times New Roman" w:hAnsi="Times New Roman" w:cs="Times New Roman"/>
          <w:b/>
          <w:sz w:val="24"/>
          <w:szCs w:val="24"/>
        </w:rPr>
        <w:t xml:space="preserve"> …</w:t>
      </w:r>
    </w:p>
    <w:p w:rsidR="00570520" w:rsidRDefault="00570520" w:rsidP="00D54F5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520">
        <w:rPr>
          <w:rFonts w:ascii="Times New Roman" w:hAnsi="Times New Roman" w:cs="Times New Roman"/>
          <w:b/>
          <w:sz w:val="24"/>
          <w:szCs w:val="24"/>
        </w:rPr>
        <w:t>o zmianie ustawy o ograniczeniu handlu w niedziele i święta oraz w niektóre inne dni</w:t>
      </w:r>
    </w:p>
    <w:p w:rsidR="00570520" w:rsidRDefault="00570520" w:rsidP="00D54F5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15A2" w:rsidRDefault="006F15A2" w:rsidP="00411AF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0520" w:rsidRDefault="00570520" w:rsidP="00411AF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5BBB">
        <w:rPr>
          <w:rFonts w:ascii="Times New Roman" w:hAnsi="Times New Roman" w:cs="Times New Roman"/>
          <w:b/>
          <w:sz w:val="24"/>
          <w:szCs w:val="24"/>
        </w:rPr>
        <w:t>Art. 1.</w:t>
      </w:r>
      <w:r>
        <w:rPr>
          <w:rFonts w:ascii="Times New Roman" w:hAnsi="Times New Roman" w:cs="Times New Roman"/>
          <w:sz w:val="24"/>
          <w:szCs w:val="24"/>
        </w:rPr>
        <w:t xml:space="preserve"> W ustawie z dnia 10 stycznia 2018 r. o ograniczeniu handlu w niedziele             i</w:t>
      </w:r>
      <w:r w:rsidR="0045461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święta oraz w niektóre inne dni (Dz. U poz. 305</w:t>
      </w:r>
      <w:r w:rsidR="00162898">
        <w:rPr>
          <w:rFonts w:ascii="Times New Roman" w:hAnsi="Times New Roman" w:cs="Times New Roman"/>
          <w:sz w:val="24"/>
          <w:szCs w:val="24"/>
        </w:rPr>
        <w:t xml:space="preserve"> i 650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251B8C">
        <w:rPr>
          <w:rFonts w:ascii="Times New Roman" w:hAnsi="Times New Roman" w:cs="Times New Roman"/>
          <w:sz w:val="24"/>
          <w:szCs w:val="24"/>
        </w:rPr>
        <w:t xml:space="preserve">w art. 6 </w:t>
      </w:r>
      <w:r>
        <w:rPr>
          <w:rFonts w:ascii="Times New Roman" w:hAnsi="Times New Roman" w:cs="Times New Roman"/>
          <w:sz w:val="24"/>
          <w:szCs w:val="24"/>
        </w:rPr>
        <w:t>wprowadza się następujące zmiany:</w:t>
      </w:r>
    </w:p>
    <w:p w:rsidR="00570520" w:rsidRDefault="00570520" w:rsidP="00411A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6BA5" w:rsidRPr="00C10B32" w:rsidRDefault="00296BA5" w:rsidP="00411AF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32">
        <w:rPr>
          <w:rFonts w:ascii="Times New Roman" w:hAnsi="Times New Roman" w:cs="Times New Roman"/>
          <w:sz w:val="24"/>
          <w:szCs w:val="24"/>
        </w:rPr>
        <w:t>w ust. 1:</w:t>
      </w:r>
    </w:p>
    <w:p w:rsidR="009267C9" w:rsidRDefault="009267C9" w:rsidP="00641B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67C9" w:rsidRPr="00F306A6" w:rsidRDefault="00F306A6" w:rsidP="00F306A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pkt 6 otrzymuje brzmienie:</w:t>
      </w:r>
    </w:p>
    <w:p w:rsidR="002E44F8" w:rsidRDefault="009267C9" w:rsidP="009267C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„6) w placówkach handlowych</w:t>
      </w:r>
      <w:r w:rsidR="00F306A6">
        <w:rPr>
          <w:rFonts w:ascii="Times New Roman" w:hAnsi="Times New Roman" w:cs="Times New Roman"/>
          <w:sz w:val="24"/>
          <w:szCs w:val="24"/>
        </w:rPr>
        <w:t>, w których przeważająca działalność polega na handlu prasą, biletami komunikacji miejskiej, kuponami gier losowych i zakładów wzajemnych;”,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06A6" w:rsidRDefault="00F306A6" w:rsidP="009267C9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5385C" w:rsidRPr="00F306A6" w:rsidRDefault="00296BA5" w:rsidP="00411AF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pkt 7 otrzymuje brzmienie:</w:t>
      </w:r>
    </w:p>
    <w:p w:rsidR="00296BA5" w:rsidRDefault="00296BA5" w:rsidP="00411AF5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„7) w placówkach pocztowych w rozumieniu ustawy z dnia 23 listopada 2012 r. – Prawo pocztowe (Dz.U. z 2017 r., poz. 1481 oraz z 2018 r. poz. 106 i 138), w których przeważająca działalność polega na świadczeniu usług pocztowych w rozumieniu tej ustawy;”</w:t>
      </w:r>
      <w:r w:rsidR="00A67E1F">
        <w:rPr>
          <w:rFonts w:ascii="Times New Roman" w:hAnsi="Times New Roman" w:cs="Times New Roman"/>
          <w:sz w:val="24"/>
          <w:szCs w:val="24"/>
        </w:rPr>
        <w:t>,</w:t>
      </w:r>
    </w:p>
    <w:p w:rsidR="00F306A6" w:rsidRPr="00A67E1F" w:rsidRDefault="00F306A6" w:rsidP="00411A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44F8" w:rsidRPr="002E44F8" w:rsidRDefault="00296BA5" w:rsidP="002E44F8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pkt 14 otrzymuje brzmienie:</w:t>
      </w:r>
    </w:p>
    <w:p w:rsidR="0025385C" w:rsidRDefault="00296BA5" w:rsidP="00411AF5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„14) w centrach pierwszej sprzedaży ryb, w przypadku sprzedaży ryb ze statku rybackiego, w gospodarstwach rybackich, placówkach handlowych zajmujących się odbiorem produktów rybołówstwa i akwakultury oraz handlem takimi produktami</w:t>
      </w:r>
      <w:r w:rsidR="0072504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>”,</w:t>
      </w:r>
    </w:p>
    <w:p w:rsidR="002E44F8" w:rsidRDefault="002E44F8" w:rsidP="00411AF5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5A2" w:rsidRPr="00A67E1F" w:rsidRDefault="006F15A2" w:rsidP="00411AF5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85C" w:rsidRPr="007C705C" w:rsidRDefault="002555AD" w:rsidP="00411AF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pkt 24 otrzymuje brzmienie:</w:t>
      </w:r>
    </w:p>
    <w:p w:rsidR="0072504F" w:rsidRDefault="002555AD" w:rsidP="00411AF5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04F">
        <w:rPr>
          <w:rFonts w:ascii="Times New Roman" w:hAnsi="Times New Roman" w:cs="Times New Roman"/>
          <w:sz w:val="24"/>
          <w:szCs w:val="24"/>
        </w:rPr>
        <w:t xml:space="preserve">„24) </w:t>
      </w:r>
      <w:r w:rsidR="0072504F" w:rsidRPr="0072504F">
        <w:rPr>
          <w:rFonts w:ascii="Times New Roman" w:hAnsi="Times New Roman" w:cs="Times New Roman"/>
          <w:sz w:val="24"/>
          <w:szCs w:val="24"/>
        </w:rPr>
        <w:t xml:space="preserve">w okresie od dnia 1 czerwca do dnia 30 września każdego roku kalendarzowego – w placówkach handlowych, </w:t>
      </w:r>
      <w:r w:rsidR="002E44F8">
        <w:rPr>
          <w:rFonts w:ascii="Times New Roman" w:hAnsi="Times New Roman" w:cs="Times New Roman"/>
          <w:sz w:val="24"/>
          <w:szCs w:val="24"/>
        </w:rPr>
        <w:t xml:space="preserve">prowadzących handel wyłącznie </w:t>
      </w:r>
      <w:r w:rsidR="0072504F" w:rsidRPr="0072504F">
        <w:rPr>
          <w:rFonts w:ascii="Times New Roman" w:hAnsi="Times New Roman" w:cs="Times New Roman"/>
          <w:sz w:val="24"/>
          <w:szCs w:val="24"/>
        </w:rPr>
        <w:t>maszynami rolniczymi</w:t>
      </w:r>
      <w:r w:rsidR="009C61D9">
        <w:rPr>
          <w:rFonts w:ascii="Times New Roman" w:hAnsi="Times New Roman" w:cs="Times New Roman"/>
          <w:sz w:val="24"/>
          <w:szCs w:val="24"/>
        </w:rPr>
        <w:t xml:space="preserve"> lub </w:t>
      </w:r>
      <w:r w:rsidR="0072504F" w:rsidRPr="0072504F">
        <w:rPr>
          <w:rFonts w:ascii="Times New Roman" w:hAnsi="Times New Roman" w:cs="Times New Roman"/>
          <w:sz w:val="24"/>
          <w:szCs w:val="24"/>
        </w:rPr>
        <w:t xml:space="preserve">częściami zamiennymi do </w:t>
      </w:r>
      <w:r w:rsidR="00E16D22">
        <w:rPr>
          <w:rFonts w:ascii="Times New Roman" w:hAnsi="Times New Roman" w:cs="Times New Roman"/>
          <w:sz w:val="24"/>
          <w:szCs w:val="24"/>
        </w:rPr>
        <w:t xml:space="preserve">takich </w:t>
      </w:r>
      <w:r w:rsidR="0072504F" w:rsidRPr="0072504F">
        <w:rPr>
          <w:rFonts w:ascii="Times New Roman" w:hAnsi="Times New Roman" w:cs="Times New Roman"/>
          <w:sz w:val="24"/>
          <w:szCs w:val="24"/>
        </w:rPr>
        <w:t>maszyn</w:t>
      </w:r>
      <w:r w:rsidR="009C61D9">
        <w:rPr>
          <w:rFonts w:ascii="Times New Roman" w:hAnsi="Times New Roman" w:cs="Times New Roman"/>
          <w:sz w:val="24"/>
          <w:szCs w:val="24"/>
        </w:rPr>
        <w:t xml:space="preserve"> </w:t>
      </w:r>
      <w:r w:rsidR="002E44F8">
        <w:rPr>
          <w:rFonts w:ascii="Times New Roman" w:hAnsi="Times New Roman" w:cs="Times New Roman"/>
          <w:sz w:val="24"/>
          <w:szCs w:val="24"/>
        </w:rPr>
        <w:t>lub</w:t>
      </w:r>
      <w:r w:rsidR="009C61D9">
        <w:rPr>
          <w:rFonts w:ascii="Times New Roman" w:hAnsi="Times New Roman" w:cs="Times New Roman"/>
          <w:sz w:val="24"/>
          <w:szCs w:val="24"/>
        </w:rPr>
        <w:t xml:space="preserve"> materiałami eksploatacyjnymi do maszyn </w:t>
      </w:r>
      <w:r w:rsidR="009C61D9">
        <w:rPr>
          <w:rFonts w:ascii="Times New Roman" w:hAnsi="Times New Roman" w:cs="Times New Roman"/>
          <w:sz w:val="24"/>
          <w:szCs w:val="24"/>
        </w:rPr>
        <w:lastRenderedPageBreak/>
        <w:t xml:space="preserve">rolniczych lub materiałami używanymi w trakcie bieżącej, zwykłej pracy maszyn rolniczych lub </w:t>
      </w:r>
      <w:r w:rsidR="00E16D22">
        <w:rPr>
          <w:rFonts w:ascii="Times New Roman" w:hAnsi="Times New Roman" w:cs="Times New Roman"/>
          <w:sz w:val="24"/>
          <w:szCs w:val="24"/>
        </w:rPr>
        <w:t>narzędziami do wymiany części za</w:t>
      </w:r>
      <w:r w:rsidR="007C705C">
        <w:rPr>
          <w:rFonts w:ascii="Times New Roman" w:hAnsi="Times New Roman" w:cs="Times New Roman"/>
          <w:sz w:val="24"/>
          <w:szCs w:val="24"/>
        </w:rPr>
        <w:t>miennych w maszynach rolniczych</w:t>
      </w:r>
      <w:r w:rsidR="0072504F">
        <w:rPr>
          <w:rFonts w:ascii="Times New Roman" w:hAnsi="Times New Roman" w:cs="Times New Roman"/>
          <w:sz w:val="24"/>
          <w:szCs w:val="24"/>
        </w:rPr>
        <w:t>;</w:t>
      </w:r>
      <w:r w:rsidR="0072504F" w:rsidRPr="0072504F">
        <w:rPr>
          <w:rFonts w:ascii="Times New Roman" w:hAnsi="Times New Roman" w:cs="Times New Roman"/>
          <w:sz w:val="24"/>
          <w:szCs w:val="24"/>
        </w:rPr>
        <w:t>”</w:t>
      </w:r>
      <w:r w:rsidR="0072504F">
        <w:rPr>
          <w:rFonts w:ascii="Times New Roman" w:hAnsi="Times New Roman" w:cs="Times New Roman"/>
          <w:sz w:val="24"/>
          <w:szCs w:val="24"/>
        </w:rPr>
        <w:t>,</w:t>
      </w:r>
    </w:p>
    <w:p w:rsidR="0072504F" w:rsidRPr="007C705C" w:rsidRDefault="0072504F" w:rsidP="007C70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85C" w:rsidRPr="008E4E53" w:rsidRDefault="00C10B32" w:rsidP="007C705C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E53">
        <w:rPr>
          <w:rFonts w:ascii="Times New Roman" w:hAnsi="Times New Roman" w:cs="Times New Roman"/>
          <w:sz w:val="24"/>
          <w:szCs w:val="24"/>
        </w:rPr>
        <w:t>pkt</w:t>
      </w:r>
      <w:r w:rsidR="0072504F" w:rsidRPr="008E4E53">
        <w:rPr>
          <w:rFonts w:ascii="Times New Roman" w:hAnsi="Times New Roman" w:cs="Times New Roman"/>
          <w:sz w:val="24"/>
          <w:szCs w:val="24"/>
        </w:rPr>
        <w:t xml:space="preserve"> 32 otrzymuje brzmienie:</w:t>
      </w:r>
    </w:p>
    <w:p w:rsidR="0072504F" w:rsidRPr="008E4E53" w:rsidRDefault="0072504F" w:rsidP="00411AF5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E53">
        <w:rPr>
          <w:rFonts w:ascii="Times New Roman" w:hAnsi="Times New Roman" w:cs="Times New Roman"/>
          <w:sz w:val="24"/>
          <w:szCs w:val="24"/>
        </w:rPr>
        <w:t>„32) w placówkach handlowych, w których jest prowadzony wyłącznie skup</w:t>
      </w:r>
      <w:r w:rsidR="008E4E53">
        <w:rPr>
          <w:rFonts w:ascii="Times New Roman" w:hAnsi="Times New Roman" w:cs="Times New Roman"/>
          <w:sz w:val="24"/>
          <w:szCs w:val="24"/>
        </w:rPr>
        <w:t xml:space="preserve"> zbóż, rzepaku, buraków cukrowych, owoców, warzyw lub mleka surowego</w:t>
      </w:r>
      <w:r w:rsidR="00A67E1F" w:rsidRPr="008E4E53">
        <w:rPr>
          <w:rFonts w:ascii="Times New Roman" w:hAnsi="Times New Roman" w:cs="Times New Roman"/>
          <w:sz w:val="24"/>
          <w:szCs w:val="24"/>
        </w:rPr>
        <w:t>.</w:t>
      </w:r>
      <w:r w:rsidRPr="008E4E53">
        <w:rPr>
          <w:rFonts w:ascii="Times New Roman" w:hAnsi="Times New Roman" w:cs="Times New Roman"/>
          <w:sz w:val="24"/>
          <w:szCs w:val="24"/>
        </w:rPr>
        <w:t>”</w:t>
      </w:r>
      <w:r w:rsidR="007C705C" w:rsidRPr="008E4E53">
        <w:rPr>
          <w:rFonts w:ascii="Times New Roman" w:hAnsi="Times New Roman" w:cs="Times New Roman"/>
          <w:sz w:val="24"/>
          <w:szCs w:val="24"/>
        </w:rPr>
        <w:t>;</w:t>
      </w:r>
    </w:p>
    <w:p w:rsidR="00BD0420" w:rsidRPr="00A72106" w:rsidRDefault="00BD0420" w:rsidP="00411A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385C" w:rsidRPr="007C705C" w:rsidRDefault="00BD0420" w:rsidP="00411AF5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0B32">
        <w:rPr>
          <w:rFonts w:ascii="Times New Roman" w:hAnsi="Times New Roman" w:cs="Times New Roman"/>
          <w:sz w:val="24"/>
          <w:szCs w:val="24"/>
        </w:rPr>
        <w:t>ust. 2 otrzymuje brzmienie:</w:t>
      </w:r>
    </w:p>
    <w:p w:rsidR="0025385C" w:rsidRPr="00411AF5" w:rsidRDefault="00BD0420" w:rsidP="00411AF5">
      <w:pPr>
        <w:pStyle w:val="Akapitzlist"/>
        <w:spacing w:after="0" w:line="360" w:lineRule="auto"/>
        <w:ind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„2. Przeważająca działalność, o której mowa w ust. 1 pkt </w:t>
      </w:r>
      <w:r w:rsidR="00EB3F69">
        <w:rPr>
          <w:rFonts w:ascii="Times New Roman" w:hAnsi="Times New Roman" w:cs="Times New Roman"/>
          <w:sz w:val="24"/>
          <w:szCs w:val="24"/>
        </w:rPr>
        <w:t xml:space="preserve">2, </w:t>
      </w:r>
      <w:r w:rsidR="00F306A6">
        <w:rPr>
          <w:rFonts w:ascii="Times New Roman" w:hAnsi="Times New Roman" w:cs="Times New Roman"/>
          <w:sz w:val="24"/>
          <w:szCs w:val="24"/>
        </w:rPr>
        <w:t xml:space="preserve">5, 6, </w:t>
      </w:r>
      <w:r w:rsidRPr="0025385C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 28,</w:t>
      </w:r>
      <w:r w:rsidR="002D2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 i 30, oznacza rodzaj przeważającej działalności wskazany we wniosku o wpis do krajowego rejestru urzędowego podmiotów gospodarki narodowej, o którym mowa w ustawie z dnia 29 czerwca 1995 r. o st</w:t>
      </w:r>
      <w:r w:rsidR="002D2BA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tystyce publicznej (Dz.U. z 2016 r. poz. 1068 oraz z 2017 r. poz. 60)”,</w:t>
      </w:r>
    </w:p>
    <w:p w:rsidR="0025385C" w:rsidRPr="0025385C" w:rsidRDefault="0025385C" w:rsidP="00411AF5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5385C" w:rsidRPr="000259EF" w:rsidRDefault="0072504F" w:rsidP="000259E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dodaje się ust. 3</w:t>
      </w:r>
      <w:r w:rsidR="007C705C">
        <w:rPr>
          <w:rFonts w:ascii="Times New Roman" w:hAnsi="Times New Roman" w:cs="Times New Roman"/>
          <w:sz w:val="24"/>
          <w:szCs w:val="24"/>
        </w:rPr>
        <w:t xml:space="preserve"> i 4</w:t>
      </w:r>
      <w:r>
        <w:rPr>
          <w:rFonts w:ascii="Times New Roman" w:hAnsi="Times New Roman" w:cs="Times New Roman"/>
          <w:sz w:val="24"/>
          <w:szCs w:val="24"/>
        </w:rPr>
        <w:t xml:space="preserve"> w brzmieniu:</w:t>
      </w:r>
    </w:p>
    <w:p w:rsidR="00725BBB" w:rsidRPr="00BD0420" w:rsidRDefault="00725BBB" w:rsidP="00411AF5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D0420">
        <w:rPr>
          <w:rFonts w:ascii="Times New Roman" w:hAnsi="Times New Roman" w:cs="Times New Roman"/>
          <w:sz w:val="24"/>
          <w:szCs w:val="24"/>
        </w:rPr>
        <w:t xml:space="preserve">„3. </w:t>
      </w:r>
      <w:r w:rsidR="00BD0420" w:rsidRPr="00BD0420">
        <w:rPr>
          <w:rFonts w:ascii="Times New Roman" w:hAnsi="Times New Roman" w:cs="Times New Roman"/>
          <w:sz w:val="24"/>
          <w:szCs w:val="24"/>
        </w:rPr>
        <w:t xml:space="preserve">Przedsiębiorca będący osobą fizyczną, przy prowadzeniu handlu w placówce handlowej zgodnie z przepisem ust. </w:t>
      </w:r>
      <w:r w:rsidR="007C705C">
        <w:rPr>
          <w:rFonts w:ascii="Times New Roman" w:hAnsi="Times New Roman" w:cs="Times New Roman"/>
          <w:sz w:val="24"/>
          <w:szCs w:val="24"/>
        </w:rPr>
        <w:t>1</w:t>
      </w:r>
      <w:r w:rsidR="00BD0420" w:rsidRPr="00BD0420">
        <w:rPr>
          <w:rFonts w:ascii="Times New Roman" w:hAnsi="Times New Roman" w:cs="Times New Roman"/>
          <w:sz w:val="24"/>
          <w:szCs w:val="24"/>
        </w:rPr>
        <w:t xml:space="preserve"> pkt 27, może korzystać z nieodpłatnej pomocy </w:t>
      </w:r>
      <w:r w:rsidR="00BD0420" w:rsidRPr="00BD0420">
        <w:rPr>
          <w:rFonts w:ascii="Times New Roman" w:hAnsi="Times New Roman" w:cs="Times New Roman"/>
          <w:color w:val="000000" w:themeColor="text1"/>
          <w:sz w:val="24"/>
          <w:szCs w:val="24"/>
        </w:rPr>
        <w:t>małżonka, dzieci własnych, dzieci małżonka, dzieci przysposobionyc</w:t>
      </w:r>
      <w:r w:rsidR="007437F8">
        <w:rPr>
          <w:rFonts w:ascii="Times New Roman" w:hAnsi="Times New Roman" w:cs="Times New Roman"/>
          <w:color w:val="000000" w:themeColor="text1"/>
          <w:sz w:val="24"/>
          <w:szCs w:val="24"/>
        </w:rPr>
        <w:t>h, rodziców, macochy i ojczyma.</w:t>
      </w:r>
    </w:p>
    <w:p w:rsidR="0072504F" w:rsidRPr="0072504F" w:rsidRDefault="007C705C" w:rsidP="00411AF5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Osoby, o których mowa w ust. 3, nie mogą </w:t>
      </w:r>
      <w:r w:rsidR="00013371">
        <w:rPr>
          <w:rFonts w:ascii="Times New Roman" w:hAnsi="Times New Roman" w:cs="Times New Roman"/>
          <w:sz w:val="24"/>
          <w:szCs w:val="24"/>
        </w:rPr>
        <w:t xml:space="preserve">być </w:t>
      </w:r>
      <w:r>
        <w:rPr>
          <w:rFonts w:ascii="Times New Roman" w:hAnsi="Times New Roman" w:cs="Times New Roman"/>
          <w:sz w:val="24"/>
          <w:szCs w:val="24"/>
        </w:rPr>
        <w:t xml:space="preserve">pracownikami lub zatrudnionymi w rozumieniu art. 3 pkt 4 i 5, </w:t>
      </w:r>
      <w:r w:rsidR="009E4E57">
        <w:rPr>
          <w:rFonts w:ascii="Times New Roman" w:hAnsi="Times New Roman" w:cs="Times New Roman"/>
          <w:sz w:val="24"/>
          <w:szCs w:val="24"/>
        </w:rPr>
        <w:t xml:space="preserve">w placówce handlowej lub w placówkach handlowych </w:t>
      </w:r>
      <w:r>
        <w:rPr>
          <w:rFonts w:ascii="Times New Roman" w:hAnsi="Times New Roman" w:cs="Times New Roman"/>
          <w:sz w:val="24"/>
          <w:szCs w:val="24"/>
        </w:rPr>
        <w:t>u przedsiębiorcy</w:t>
      </w:r>
      <w:r w:rsidR="00013371">
        <w:rPr>
          <w:rFonts w:ascii="Times New Roman" w:hAnsi="Times New Roman" w:cs="Times New Roman"/>
          <w:sz w:val="24"/>
          <w:szCs w:val="24"/>
        </w:rPr>
        <w:t>, o którym mowa w ust. 1 pkt 27</w:t>
      </w:r>
      <w:r w:rsidR="00A06FC2">
        <w:rPr>
          <w:rFonts w:ascii="Times New Roman" w:hAnsi="Times New Roman" w:cs="Times New Roman"/>
          <w:sz w:val="24"/>
          <w:szCs w:val="24"/>
        </w:rPr>
        <w:t>.”.</w:t>
      </w:r>
    </w:p>
    <w:p w:rsidR="00296BA5" w:rsidRPr="00296BA5" w:rsidRDefault="00296BA5" w:rsidP="00411A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6B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3ED" w:rsidRDefault="00FB5CC9" w:rsidP="00411A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B5CC9">
        <w:rPr>
          <w:rFonts w:ascii="Times New Roman" w:hAnsi="Times New Roman" w:cs="Times New Roman"/>
          <w:b/>
          <w:sz w:val="24"/>
          <w:szCs w:val="24"/>
        </w:rPr>
        <w:t>Art. 2</w:t>
      </w:r>
      <w:r>
        <w:rPr>
          <w:rFonts w:ascii="Times New Roman" w:hAnsi="Times New Roman" w:cs="Times New Roman"/>
          <w:sz w:val="24"/>
          <w:szCs w:val="24"/>
        </w:rPr>
        <w:t>. Ustawa wchodzi w życie po up</w:t>
      </w:r>
      <w:r w:rsidR="006F15A2">
        <w:rPr>
          <w:rFonts w:ascii="Times New Roman" w:hAnsi="Times New Roman" w:cs="Times New Roman"/>
          <w:sz w:val="24"/>
          <w:szCs w:val="24"/>
        </w:rPr>
        <w:t>ływie 14 dni od dnia ogłoszenia.</w:t>
      </w:r>
    </w:p>
    <w:p w:rsidR="001513ED" w:rsidRDefault="001513ED" w:rsidP="00411A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59EF" w:rsidRDefault="000259EF" w:rsidP="00E073B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898" w:rsidRDefault="00162898" w:rsidP="00E073B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1E4" w:rsidRDefault="00BB41E4" w:rsidP="00E073B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1E4" w:rsidRDefault="00BB41E4" w:rsidP="00E073B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1E4" w:rsidRDefault="00BB41E4" w:rsidP="00E073B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41E4" w:rsidRDefault="00BB41E4" w:rsidP="00E073B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3B2" w:rsidRDefault="00E073B2" w:rsidP="00411AF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073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B390D"/>
    <w:multiLevelType w:val="hybridMultilevel"/>
    <w:tmpl w:val="5C907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054C1"/>
    <w:multiLevelType w:val="hybridMultilevel"/>
    <w:tmpl w:val="3E7A30AA"/>
    <w:lvl w:ilvl="0" w:tplc="C0226F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6727ED9"/>
    <w:multiLevelType w:val="hybridMultilevel"/>
    <w:tmpl w:val="E52200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ED069E"/>
    <w:multiLevelType w:val="hybridMultilevel"/>
    <w:tmpl w:val="8AD8E072"/>
    <w:lvl w:ilvl="0" w:tplc="F87E7D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E80D5E"/>
    <w:multiLevelType w:val="hybridMultilevel"/>
    <w:tmpl w:val="C9B0E8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7CF"/>
    <w:rsid w:val="00007E2E"/>
    <w:rsid w:val="00013371"/>
    <w:rsid w:val="000259EF"/>
    <w:rsid w:val="0005589F"/>
    <w:rsid w:val="00060FD3"/>
    <w:rsid w:val="000942EC"/>
    <w:rsid w:val="00094D4D"/>
    <w:rsid w:val="000A6524"/>
    <w:rsid w:val="000E0E98"/>
    <w:rsid w:val="001230F5"/>
    <w:rsid w:val="001513ED"/>
    <w:rsid w:val="0015348A"/>
    <w:rsid w:val="001570C9"/>
    <w:rsid w:val="00162898"/>
    <w:rsid w:val="00166F0F"/>
    <w:rsid w:val="001B47CF"/>
    <w:rsid w:val="002244DA"/>
    <w:rsid w:val="00251B8C"/>
    <w:rsid w:val="0025385C"/>
    <w:rsid w:val="002555AD"/>
    <w:rsid w:val="00263085"/>
    <w:rsid w:val="00296BA5"/>
    <w:rsid w:val="002D2BA9"/>
    <w:rsid w:val="002E44F8"/>
    <w:rsid w:val="002F17E3"/>
    <w:rsid w:val="00334B51"/>
    <w:rsid w:val="003676D2"/>
    <w:rsid w:val="003E4955"/>
    <w:rsid w:val="00411AF5"/>
    <w:rsid w:val="0043417E"/>
    <w:rsid w:val="00450225"/>
    <w:rsid w:val="00454612"/>
    <w:rsid w:val="004617AA"/>
    <w:rsid w:val="004A0677"/>
    <w:rsid w:val="00570520"/>
    <w:rsid w:val="00571728"/>
    <w:rsid w:val="00573FF1"/>
    <w:rsid w:val="005762B4"/>
    <w:rsid w:val="005C6CAA"/>
    <w:rsid w:val="005E7553"/>
    <w:rsid w:val="0062426E"/>
    <w:rsid w:val="00641B19"/>
    <w:rsid w:val="006967B0"/>
    <w:rsid w:val="006C3566"/>
    <w:rsid w:val="006F15A2"/>
    <w:rsid w:val="007105E7"/>
    <w:rsid w:val="00716A13"/>
    <w:rsid w:val="0072504F"/>
    <w:rsid w:val="00725BBB"/>
    <w:rsid w:val="007437F8"/>
    <w:rsid w:val="00773104"/>
    <w:rsid w:val="00773ABE"/>
    <w:rsid w:val="007A0072"/>
    <w:rsid w:val="007C23A6"/>
    <w:rsid w:val="007C705C"/>
    <w:rsid w:val="00822C69"/>
    <w:rsid w:val="0082758A"/>
    <w:rsid w:val="008641AE"/>
    <w:rsid w:val="008B6A3D"/>
    <w:rsid w:val="008E25DB"/>
    <w:rsid w:val="008E4E53"/>
    <w:rsid w:val="009267C9"/>
    <w:rsid w:val="0095661E"/>
    <w:rsid w:val="009732CE"/>
    <w:rsid w:val="009A09D7"/>
    <w:rsid w:val="009C61D9"/>
    <w:rsid w:val="009D2736"/>
    <w:rsid w:val="009E433E"/>
    <w:rsid w:val="009E4E57"/>
    <w:rsid w:val="009F3AD6"/>
    <w:rsid w:val="00A06FC2"/>
    <w:rsid w:val="00A20634"/>
    <w:rsid w:val="00A53452"/>
    <w:rsid w:val="00A67E1F"/>
    <w:rsid w:val="00A72106"/>
    <w:rsid w:val="00A82D77"/>
    <w:rsid w:val="00AE1CB3"/>
    <w:rsid w:val="00AE2571"/>
    <w:rsid w:val="00B41958"/>
    <w:rsid w:val="00B8449A"/>
    <w:rsid w:val="00B84690"/>
    <w:rsid w:val="00BB37CF"/>
    <w:rsid w:val="00BB41E4"/>
    <w:rsid w:val="00BD0420"/>
    <w:rsid w:val="00C10B32"/>
    <w:rsid w:val="00C56E45"/>
    <w:rsid w:val="00C83DC4"/>
    <w:rsid w:val="00C963E6"/>
    <w:rsid w:val="00CA2A1D"/>
    <w:rsid w:val="00D06622"/>
    <w:rsid w:val="00D06C7E"/>
    <w:rsid w:val="00D14DE5"/>
    <w:rsid w:val="00D54F5C"/>
    <w:rsid w:val="00D62606"/>
    <w:rsid w:val="00DE4C78"/>
    <w:rsid w:val="00E03DEA"/>
    <w:rsid w:val="00E073B2"/>
    <w:rsid w:val="00E16D22"/>
    <w:rsid w:val="00E662AB"/>
    <w:rsid w:val="00E9107F"/>
    <w:rsid w:val="00E9521B"/>
    <w:rsid w:val="00EB3F69"/>
    <w:rsid w:val="00EC1025"/>
    <w:rsid w:val="00F306A6"/>
    <w:rsid w:val="00FB2382"/>
    <w:rsid w:val="00FB5CC9"/>
    <w:rsid w:val="00FD0D88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4E480D-E9C4-4A61-9F57-89937B75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05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C6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C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Grzegorz Molesztak</cp:lastModifiedBy>
  <cp:revision>7</cp:revision>
  <cp:lastPrinted>2018-11-20T16:13:00Z</cp:lastPrinted>
  <dcterms:created xsi:type="dcterms:W3CDTF">2018-11-20T15:05:00Z</dcterms:created>
  <dcterms:modified xsi:type="dcterms:W3CDTF">2018-11-22T13:43:00Z</dcterms:modified>
</cp:coreProperties>
</file>