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E157DB" w:rsidRDefault="00E157DB" w:rsidP="00FE4998">
      <w:pPr>
        <w:spacing w:after="0" w:line="360" w:lineRule="auto"/>
        <w:jc w:val="center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pl-PL"/>
        </w:rPr>
      </w:pPr>
      <w:bookmarkStart w:id="0" w:name="_GoBack"/>
      <w:bookmarkEnd w:id="0"/>
    </w:p>
    <w:p w:rsidR="00E157DB" w:rsidRPr="00E157DB" w:rsidRDefault="00E157DB" w:rsidP="00E157DB">
      <w:pPr>
        <w:spacing w:after="0" w:line="360" w:lineRule="auto"/>
        <w:jc w:val="right"/>
        <w:rPr>
          <w:rFonts w:ascii="Times New Roman" w:eastAsia="Times New Roman" w:hAnsi="Times New Roman" w:cs="Times New Roman"/>
          <w:bCs/>
          <w:i/>
          <w:color w:val="000000"/>
          <w:sz w:val="24"/>
          <w:szCs w:val="24"/>
          <w:lang w:eastAsia="pl-PL"/>
        </w:rPr>
      </w:pPr>
      <w:r>
        <w:rPr>
          <w:rFonts w:ascii="Times New Roman" w:eastAsia="Times New Roman" w:hAnsi="Times New Roman" w:cs="Times New Roman"/>
          <w:bCs/>
          <w:i/>
          <w:color w:val="000000"/>
          <w:sz w:val="24"/>
          <w:szCs w:val="24"/>
          <w:lang w:eastAsia="pl-PL"/>
        </w:rPr>
        <w:t>projekt</w:t>
      </w:r>
    </w:p>
    <w:p w:rsidR="00FE4998" w:rsidRPr="00FE4998" w:rsidRDefault="00FE4998" w:rsidP="00457986">
      <w:pPr>
        <w:pStyle w:val="ARTartustawynprozporzdzenia"/>
        <w:spacing w:before="0" w:after="120"/>
        <w:jc w:val="center"/>
        <w:rPr>
          <w:rStyle w:val="Ppogrubienie"/>
          <w:rFonts w:ascii="Times New Roman" w:hAnsi="Times New Roman" w:cs="Times New Roman"/>
          <w:szCs w:val="24"/>
        </w:rPr>
      </w:pPr>
    </w:p>
    <w:p w:rsidR="00457986" w:rsidRPr="00457986" w:rsidRDefault="00457986" w:rsidP="00457986">
      <w:pPr>
        <w:pStyle w:val="ARTartustawynprozporzdzenia"/>
        <w:spacing w:after="120"/>
        <w:jc w:val="center"/>
        <w:rPr>
          <w:rStyle w:val="Ppogrubienie"/>
          <w:rFonts w:ascii="Times New Roman" w:hAnsi="Times New Roman" w:cs="Times New Roman"/>
          <w:spacing w:val="20"/>
          <w:szCs w:val="24"/>
        </w:rPr>
      </w:pPr>
      <w:r w:rsidRPr="00457986">
        <w:rPr>
          <w:rStyle w:val="Ppogrubienie"/>
          <w:rFonts w:ascii="Times New Roman" w:hAnsi="Times New Roman" w:cs="Times New Roman"/>
          <w:spacing w:val="20"/>
          <w:szCs w:val="24"/>
        </w:rPr>
        <w:t>USTAWA</w:t>
      </w:r>
    </w:p>
    <w:p w:rsidR="00457986" w:rsidRPr="00457986" w:rsidRDefault="00457986" w:rsidP="00457986">
      <w:pPr>
        <w:pStyle w:val="ARTartustawynprozporzdzenia"/>
        <w:spacing w:after="120"/>
        <w:jc w:val="center"/>
        <w:rPr>
          <w:rStyle w:val="Ppogrubienie"/>
          <w:rFonts w:ascii="Times New Roman" w:hAnsi="Times New Roman" w:cs="Times New Roman"/>
          <w:b w:val="0"/>
          <w:szCs w:val="24"/>
        </w:rPr>
      </w:pPr>
      <w:r w:rsidRPr="00457986">
        <w:rPr>
          <w:rStyle w:val="Ppogrubienie"/>
          <w:rFonts w:ascii="Times New Roman" w:hAnsi="Times New Roman" w:cs="Times New Roman"/>
          <w:b w:val="0"/>
          <w:szCs w:val="24"/>
        </w:rPr>
        <w:t>z dnia .............</w:t>
      </w:r>
    </w:p>
    <w:p w:rsidR="00457986" w:rsidRDefault="00457986" w:rsidP="00457986">
      <w:pPr>
        <w:pStyle w:val="ARTartustawynprozporzdzenia"/>
        <w:spacing w:after="120"/>
        <w:jc w:val="center"/>
        <w:rPr>
          <w:rStyle w:val="Ppogrubienie"/>
          <w:rFonts w:ascii="Times New Roman" w:hAnsi="Times New Roman" w:cs="Times New Roman"/>
          <w:szCs w:val="24"/>
        </w:rPr>
      </w:pPr>
      <w:r w:rsidRPr="00457986">
        <w:rPr>
          <w:rStyle w:val="Ppogrubienie"/>
          <w:rFonts w:ascii="Times New Roman" w:hAnsi="Times New Roman" w:cs="Times New Roman"/>
          <w:szCs w:val="24"/>
        </w:rPr>
        <w:t>o zmianie ustawy o sporcie</w:t>
      </w:r>
    </w:p>
    <w:p w:rsidR="00711CE5" w:rsidRPr="00457986" w:rsidRDefault="00711CE5" w:rsidP="00457986">
      <w:pPr>
        <w:pStyle w:val="ARTartustawynprozporzdzenia"/>
        <w:spacing w:after="120"/>
        <w:jc w:val="center"/>
        <w:rPr>
          <w:rStyle w:val="Ppogrubienie"/>
          <w:rFonts w:ascii="Times New Roman" w:hAnsi="Times New Roman" w:cs="Times New Roman"/>
          <w:szCs w:val="24"/>
        </w:rPr>
      </w:pPr>
    </w:p>
    <w:p w:rsidR="00457986" w:rsidRPr="00457986" w:rsidRDefault="00457986" w:rsidP="00457986">
      <w:pPr>
        <w:pStyle w:val="ARTartustawynprozporzdzenia"/>
        <w:spacing w:after="120"/>
        <w:rPr>
          <w:rStyle w:val="Ppogrubienie"/>
          <w:rFonts w:ascii="Times New Roman" w:hAnsi="Times New Roman" w:cs="Times New Roman"/>
          <w:b w:val="0"/>
          <w:szCs w:val="24"/>
        </w:rPr>
      </w:pPr>
      <w:r w:rsidRPr="00457986">
        <w:rPr>
          <w:rStyle w:val="Ppogrubienie"/>
          <w:rFonts w:ascii="Times New Roman" w:hAnsi="Times New Roman" w:cs="Times New Roman"/>
          <w:szCs w:val="24"/>
        </w:rPr>
        <w:t>Art. 1.</w:t>
      </w:r>
      <w:r w:rsidRPr="00457986">
        <w:rPr>
          <w:rStyle w:val="Ppogrubienie"/>
          <w:rFonts w:ascii="Times New Roman" w:hAnsi="Times New Roman" w:cs="Times New Roman"/>
          <w:b w:val="0"/>
          <w:szCs w:val="24"/>
        </w:rPr>
        <w:t xml:space="preserve"> W ustawie z dnia 25 czerwca 2010 r. o sporcie (Dz. U. </w:t>
      </w:r>
      <w:r w:rsidR="00711CE5">
        <w:rPr>
          <w:rStyle w:val="Ppogrubienie"/>
          <w:rFonts w:ascii="Times New Roman" w:hAnsi="Times New Roman" w:cs="Times New Roman"/>
          <w:b w:val="0"/>
          <w:szCs w:val="24"/>
        </w:rPr>
        <w:t>z 2014 r. poz. 715 oraz z 2015 r. poz. 1321</w:t>
      </w:r>
      <w:r w:rsidRPr="00457986">
        <w:rPr>
          <w:rStyle w:val="Ppogrubienie"/>
          <w:rFonts w:ascii="Times New Roman" w:hAnsi="Times New Roman" w:cs="Times New Roman"/>
          <w:b w:val="0"/>
          <w:szCs w:val="24"/>
        </w:rPr>
        <w:t>)</w:t>
      </w:r>
      <w:r w:rsidR="00711CE5">
        <w:rPr>
          <w:rStyle w:val="Ppogrubienie"/>
          <w:rFonts w:ascii="Times New Roman" w:hAnsi="Times New Roman" w:cs="Times New Roman"/>
          <w:b w:val="0"/>
          <w:szCs w:val="24"/>
        </w:rPr>
        <w:t xml:space="preserve"> w art. 4</w:t>
      </w:r>
      <w:r w:rsidRPr="00457986">
        <w:rPr>
          <w:rStyle w:val="Ppogrubienie"/>
          <w:rFonts w:ascii="Times New Roman" w:hAnsi="Times New Roman" w:cs="Times New Roman"/>
          <w:b w:val="0"/>
          <w:szCs w:val="24"/>
        </w:rPr>
        <w:t xml:space="preserve"> wprowadza się następujące</w:t>
      </w:r>
      <w:r w:rsidR="00862200">
        <w:rPr>
          <w:rStyle w:val="Ppogrubienie"/>
          <w:rFonts w:ascii="Times New Roman" w:hAnsi="Times New Roman" w:cs="Times New Roman"/>
          <w:b w:val="0"/>
          <w:szCs w:val="24"/>
        </w:rPr>
        <w:t xml:space="preserve"> </w:t>
      </w:r>
      <w:r w:rsidRPr="00457986">
        <w:rPr>
          <w:rStyle w:val="Ppogrubienie"/>
          <w:rFonts w:ascii="Times New Roman" w:hAnsi="Times New Roman" w:cs="Times New Roman"/>
          <w:b w:val="0"/>
          <w:szCs w:val="24"/>
        </w:rPr>
        <w:t>zmiany:</w:t>
      </w:r>
    </w:p>
    <w:p w:rsidR="00457986" w:rsidRPr="00457986" w:rsidRDefault="00711CE5" w:rsidP="00457986">
      <w:pPr>
        <w:pStyle w:val="ARTartustawynprozporzdzenia"/>
        <w:spacing w:after="120"/>
        <w:ind w:firstLine="0"/>
        <w:rPr>
          <w:rStyle w:val="Ppogrubienie"/>
          <w:rFonts w:ascii="Times New Roman" w:hAnsi="Times New Roman" w:cs="Times New Roman"/>
          <w:b w:val="0"/>
          <w:szCs w:val="24"/>
        </w:rPr>
      </w:pPr>
      <w:r>
        <w:rPr>
          <w:rStyle w:val="Ppogrubienie"/>
          <w:rFonts w:ascii="Times New Roman" w:hAnsi="Times New Roman" w:cs="Times New Roman"/>
          <w:b w:val="0"/>
          <w:szCs w:val="24"/>
        </w:rPr>
        <w:t xml:space="preserve">1) uchyla się </w:t>
      </w:r>
      <w:r w:rsidR="00457986" w:rsidRPr="00457986">
        <w:rPr>
          <w:rStyle w:val="Ppogrubienie"/>
          <w:rFonts w:ascii="Times New Roman" w:hAnsi="Times New Roman" w:cs="Times New Roman"/>
          <w:b w:val="0"/>
          <w:szCs w:val="24"/>
        </w:rPr>
        <w:t>ust. 7;</w:t>
      </w:r>
    </w:p>
    <w:p w:rsidR="00457986" w:rsidRPr="00457986" w:rsidRDefault="00711CE5" w:rsidP="00457986">
      <w:pPr>
        <w:pStyle w:val="ARTartustawynprozporzdzenia"/>
        <w:spacing w:after="120"/>
        <w:ind w:firstLine="0"/>
        <w:rPr>
          <w:rStyle w:val="Ppogrubienie"/>
          <w:rFonts w:ascii="Times New Roman" w:hAnsi="Times New Roman" w:cs="Times New Roman"/>
          <w:b w:val="0"/>
          <w:szCs w:val="24"/>
        </w:rPr>
      </w:pPr>
      <w:r>
        <w:rPr>
          <w:rStyle w:val="Ppogrubienie"/>
          <w:rFonts w:ascii="Times New Roman" w:hAnsi="Times New Roman" w:cs="Times New Roman"/>
          <w:b w:val="0"/>
          <w:szCs w:val="24"/>
        </w:rPr>
        <w:t xml:space="preserve">2) </w:t>
      </w:r>
      <w:r w:rsidR="00457986" w:rsidRPr="00457986">
        <w:rPr>
          <w:rStyle w:val="Ppogrubienie"/>
          <w:rFonts w:ascii="Times New Roman" w:hAnsi="Times New Roman" w:cs="Times New Roman"/>
          <w:b w:val="0"/>
          <w:szCs w:val="24"/>
        </w:rPr>
        <w:t>ust. 8 otrzymuje brzmienie:</w:t>
      </w:r>
    </w:p>
    <w:p w:rsidR="00457986" w:rsidRPr="00457986" w:rsidRDefault="00457986" w:rsidP="00711CE5">
      <w:pPr>
        <w:pStyle w:val="ARTartustawynprozporzdzenia"/>
        <w:spacing w:after="120"/>
        <w:ind w:left="284" w:firstLine="283"/>
        <w:rPr>
          <w:rStyle w:val="Ppogrubienie"/>
          <w:rFonts w:ascii="Times New Roman" w:hAnsi="Times New Roman" w:cs="Times New Roman"/>
          <w:b w:val="0"/>
          <w:szCs w:val="24"/>
        </w:rPr>
      </w:pPr>
      <w:r w:rsidRPr="00457986">
        <w:rPr>
          <w:rStyle w:val="Ppogrubienie"/>
          <w:rFonts w:ascii="Times New Roman" w:hAnsi="Times New Roman" w:cs="Times New Roman"/>
          <w:b w:val="0"/>
          <w:szCs w:val="24"/>
        </w:rPr>
        <w:t>"</w:t>
      </w:r>
      <w:r w:rsidR="00AB652D">
        <w:rPr>
          <w:rStyle w:val="Ppogrubienie"/>
          <w:rFonts w:ascii="Times New Roman" w:hAnsi="Times New Roman" w:cs="Times New Roman"/>
          <w:b w:val="0"/>
          <w:szCs w:val="24"/>
        </w:rPr>
        <w:t xml:space="preserve">8. </w:t>
      </w:r>
      <w:r w:rsidRPr="00457986">
        <w:rPr>
          <w:rStyle w:val="Ppogrubienie"/>
          <w:rFonts w:ascii="Times New Roman" w:hAnsi="Times New Roman" w:cs="Times New Roman"/>
          <w:b w:val="0"/>
          <w:szCs w:val="24"/>
        </w:rPr>
        <w:t>Minister właściwy do spraw kultury fizycznej określa, w drodze rozporządzenia, sposób prowadzeni</w:t>
      </w:r>
      <w:r w:rsidR="00862200">
        <w:rPr>
          <w:rStyle w:val="Ppogrubienie"/>
          <w:rFonts w:ascii="Times New Roman" w:hAnsi="Times New Roman" w:cs="Times New Roman"/>
          <w:b w:val="0"/>
          <w:szCs w:val="24"/>
        </w:rPr>
        <w:t xml:space="preserve">a </w:t>
      </w:r>
      <w:r w:rsidRPr="00457986">
        <w:rPr>
          <w:rStyle w:val="Ppogrubienie"/>
          <w:rFonts w:ascii="Times New Roman" w:hAnsi="Times New Roman" w:cs="Times New Roman"/>
          <w:b w:val="0"/>
          <w:szCs w:val="24"/>
        </w:rPr>
        <w:t>ewidencji uczniowskich klubów sportowych oraz dane podlegające wpisowi do ewidencji, biorąc pod</w:t>
      </w:r>
      <w:r w:rsidR="00862200">
        <w:rPr>
          <w:rStyle w:val="Ppogrubienie"/>
          <w:rFonts w:ascii="Times New Roman" w:hAnsi="Times New Roman" w:cs="Times New Roman"/>
          <w:b w:val="0"/>
          <w:szCs w:val="24"/>
        </w:rPr>
        <w:t xml:space="preserve"> </w:t>
      </w:r>
      <w:r w:rsidRPr="00457986">
        <w:rPr>
          <w:rStyle w:val="Ppogrubienie"/>
          <w:rFonts w:ascii="Times New Roman" w:hAnsi="Times New Roman" w:cs="Times New Roman"/>
          <w:b w:val="0"/>
          <w:szCs w:val="24"/>
        </w:rPr>
        <w:t>uwagę konieczność zapewnienia jednolitego sposobu prowadzenia ewidencji."</w:t>
      </w:r>
      <w:r w:rsidR="00711CE5">
        <w:rPr>
          <w:rStyle w:val="Ppogrubienie"/>
          <w:rFonts w:ascii="Times New Roman" w:hAnsi="Times New Roman" w:cs="Times New Roman"/>
          <w:b w:val="0"/>
          <w:szCs w:val="24"/>
        </w:rPr>
        <w:t>.</w:t>
      </w:r>
    </w:p>
    <w:p w:rsidR="00457986" w:rsidRPr="00457986" w:rsidRDefault="00457986" w:rsidP="00457986">
      <w:pPr>
        <w:pStyle w:val="ARTartustawynprozporzdzenia"/>
        <w:spacing w:after="120"/>
        <w:rPr>
          <w:rStyle w:val="Ppogrubienie"/>
          <w:rFonts w:ascii="Times New Roman" w:hAnsi="Times New Roman" w:cs="Times New Roman"/>
          <w:b w:val="0"/>
          <w:szCs w:val="24"/>
        </w:rPr>
      </w:pPr>
      <w:r w:rsidRPr="00457986">
        <w:rPr>
          <w:rStyle w:val="Ppogrubienie"/>
          <w:rFonts w:ascii="Times New Roman" w:hAnsi="Times New Roman" w:cs="Times New Roman"/>
          <w:szCs w:val="24"/>
        </w:rPr>
        <w:t>Art. 2.</w:t>
      </w:r>
      <w:r w:rsidR="00711CE5">
        <w:rPr>
          <w:rStyle w:val="Ppogrubienie"/>
          <w:rFonts w:ascii="Times New Roman" w:hAnsi="Times New Roman" w:cs="Times New Roman"/>
          <w:b w:val="0"/>
          <w:szCs w:val="24"/>
        </w:rPr>
        <w:t xml:space="preserve"> W terminie 12</w:t>
      </w:r>
      <w:r w:rsidRPr="00457986">
        <w:rPr>
          <w:rStyle w:val="Ppogrubienie"/>
          <w:rFonts w:ascii="Times New Roman" w:hAnsi="Times New Roman" w:cs="Times New Roman"/>
          <w:b w:val="0"/>
          <w:szCs w:val="24"/>
        </w:rPr>
        <w:t xml:space="preserve"> miesięcy od dnia wejścia w życie niniejszej ustawy kluby sportowe</w:t>
      </w:r>
      <w:r w:rsidR="00272D52">
        <w:rPr>
          <w:rStyle w:val="Ppogrubienie"/>
          <w:rFonts w:ascii="Times New Roman" w:hAnsi="Times New Roman" w:cs="Times New Roman"/>
          <w:b w:val="0"/>
          <w:szCs w:val="24"/>
        </w:rPr>
        <w:t>, o których mowa w art. 4 ust. 7, ustawy zmienianej w art. 1 w brzmieniu dotychczasowym, wpisane do ewidencji prowadzonej przez starostów,</w:t>
      </w:r>
      <w:r w:rsidRPr="00457986">
        <w:rPr>
          <w:rStyle w:val="Ppogrubienie"/>
          <w:rFonts w:ascii="Times New Roman" w:hAnsi="Times New Roman" w:cs="Times New Roman"/>
          <w:b w:val="0"/>
          <w:szCs w:val="24"/>
        </w:rPr>
        <w:t xml:space="preserve"> są obowiązane dokonać wpisu do Krajowego Rejestru Sądowego.</w:t>
      </w:r>
    </w:p>
    <w:p w:rsidR="00941BA4" w:rsidRDefault="00457986" w:rsidP="00457986">
      <w:pPr>
        <w:pStyle w:val="ARTartustawynprozporzdzenia"/>
        <w:spacing w:before="0" w:after="120"/>
        <w:rPr>
          <w:rStyle w:val="Ppogrubienie"/>
          <w:rFonts w:ascii="Times New Roman" w:hAnsi="Times New Roman" w:cs="Times New Roman"/>
          <w:b w:val="0"/>
          <w:szCs w:val="24"/>
        </w:rPr>
      </w:pPr>
      <w:r w:rsidRPr="00457986">
        <w:rPr>
          <w:rStyle w:val="Ppogrubienie"/>
          <w:rFonts w:ascii="Times New Roman" w:hAnsi="Times New Roman" w:cs="Times New Roman"/>
          <w:szCs w:val="24"/>
        </w:rPr>
        <w:t>Art. 3.</w:t>
      </w:r>
      <w:r w:rsidRPr="00457986">
        <w:rPr>
          <w:rStyle w:val="Ppogrubienie"/>
          <w:rFonts w:ascii="Times New Roman" w:hAnsi="Times New Roman" w:cs="Times New Roman"/>
          <w:b w:val="0"/>
          <w:szCs w:val="24"/>
        </w:rPr>
        <w:t xml:space="preserve"> Ust</w:t>
      </w:r>
      <w:r w:rsidR="00711CE5">
        <w:rPr>
          <w:rStyle w:val="Ppogrubienie"/>
          <w:rFonts w:ascii="Times New Roman" w:hAnsi="Times New Roman" w:cs="Times New Roman"/>
          <w:b w:val="0"/>
          <w:szCs w:val="24"/>
        </w:rPr>
        <w:t>awa wchodzi w życie po upływie 3</w:t>
      </w:r>
      <w:r w:rsidRPr="00457986">
        <w:rPr>
          <w:rStyle w:val="Ppogrubienie"/>
          <w:rFonts w:ascii="Times New Roman" w:hAnsi="Times New Roman" w:cs="Times New Roman"/>
          <w:b w:val="0"/>
          <w:szCs w:val="24"/>
        </w:rPr>
        <w:t xml:space="preserve"> miesięcy od dnia ogłoszenia.</w:t>
      </w:r>
    </w:p>
    <w:p w:rsidR="007403A8" w:rsidRDefault="007403A8">
      <w:pPr>
        <w:rPr>
          <w:rStyle w:val="Ppogrubienie"/>
          <w:rFonts w:ascii="Times New Roman" w:eastAsiaTheme="minorEastAsia" w:hAnsi="Times New Roman" w:cs="Times New Roman"/>
          <w:b w:val="0"/>
          <w:sz w:val="24"/>
          <w:szCs w:val="24"/>
          <w:lang w:eastAsia="pl-PL"/>
        </w:rPr>
      </w:pPr>
      <w:r>
        <w:rPr>
          <w:rStyle w:val="Ppogrubienie"/>
          <w:rFonts w:ascii="Times New Roman" w:hAnsi="Times New Roman" w:cs="Times New Roman"/>
          <w:b w:val="0"/>
          <w:szCs w:val="24"/>
        </w:rPr>
        <w:br w:type="page"/>
      </w:r>
    </w:p>
    <w:p w:rsidR="003259F4" w:rsidRPr="00086942" w:rsidRDefault="003259F4" w:rsidP="003259F4">
      <w:pPr>
        <w:pStyle w:val="ARTartustawynprozporzdzenia"/>
        <w:spacing w:before="0" w:after="120"/>
        <w:ind w:firstLine="0"/>
        <w:jc w:val="center"/>
        <w:rPr>
          <w:rFonts w:ascii="Times New Roman" w:hAnsi="Times New Roman" w:cs="Times New Roman"/>
          <w:b/>
          <w:szCs w:val="22"/>
        </w:rPr>
      </w:pPr>
      <w:r w:rsidRPr="00086942">
        <w:rPr>
          <w:rFonts w:ascii="Times New Roman" w:hAnsi="Times New Roman" w:cs="Times New Roman"/>
          <w:b/>
          <w:szCs w:val="22"/>
        </w:rPr>
        <w:lastRenderedPageBreak/>
        <w:t>Uzasadnienie</w:t>
      </w:r>
    </w:p>
    <w:p w:rsidR="009E3725" w:rsidRPr="00086942" w:rsidRDefault="009E3725" w:rsidP="003259F4">
      <w:pPr>
        <w:pStyle w:val="ARTartustawynprozporzdzenia"/>
        <w:spacing w:before="0" w:after="120"/>
        <w:ind w:firstLine="0"/>
        <w:jc w:val="center"/>
        <w:rPr>
          <w:rFonts w:ascii="Times New Roman" w:hAnsi="Times New Roman" w:cs="Times New Roman"/>
          <w:b/>
          <w:szCs w:val="22"/>
        </w:rPr>
      </w:pPr>
    </w:p>
    <w:p w:rsidR="003259F4" w:rsidRPr="00086942" w:rsidRDefault="003259F4" w:rsidP="003259F4">
      <w:pPr>
        <w:pStyle w:val="ARTartustawynprozporzdzenia"/>
        <w:numPr>
          <w:ilvl w:val="0"/>
          <w:numId w:val="3"/>
        </w:numPr>
        <w:spacing w:before="0" w:after="120"/>
        <w:rPr>
          <w:rFonts w:ascii="Times New Roman" w:hAnsi="Times New Roman" w:cs="Times New Roman"/>
          <w:b/>
          <w:szCs w:val="22"/>
        </w:rPr>
      </w:pPr>
      <w:r w:rsidRPr="00086942">
        <w:rPr>
          <w:rFonts w:ascii="Times New Roman" w:hAnsi="Times New Roman" w:cs="Times New Roman"/>
          <w:b/>
          <w:szCs w:val="22"/>
        </w:rPr>
        <w:t>Potrzeba i cel wydania ustawy</w:t>
      </w:r>
    </w:p>
    <w:p w:rsidR="001E7F3C" w:rsidRPr="00086942" w:rsidRDefault="006A2E97" w:rsidP="00457986">
      <w:pPr>
        <w:pStyle w:val="ARTartustawynprozporzdzenia"/>
        <w:spacing w:before="0" w:after="120"/>
        <w:rPr>
          <w:rFonts w:ascii="Times New Roman" w:hAnsi="Times New Roman" w:cs="Times New Roman"/>
          <w:szCs w:val="22"/>
        </w:rPr>
      </w:pPr>
      <w:r w:rsidRPr="00086942">
        <w:rPr>
          <w:rFonts w:ascii="Times New Roman" w:hAnsi="Times New Roman" w:cs="Times New Roman"/>
          <w:szCs w:val="22"/>
        </w:rPr>
        <w:t xml:space="preserve">Niniejszy projekt ustawy wprowadza </w:t>
      </w:r>
      <w:r w:rsidR="0097436F" w:rsidRPr="00086942">
        <w:rPr>
          <w:rFonts w:ascii="Times New Roman" w:hAnsi="Times New Roman" w:cs="Times New Roman"/>
          <w:szCs w:val="22"/>
        </w:rPr>
        <w:t xml:space="preserve">zmiany </w:t>
      </w:r>
      <w:r w:rsidRPr="00086942">
        <w:rPr>
          <w:rFonts w:ascii="Times New Roman" w:hAnsi="Times New Roman" w:cs="Times New Roman"/>
          <w:szCs w:val="22"/>
        </w:rPr>
        <w:t xml:space="preserve">do </w:t>
      </w:r>
      <w:r w:rsidR="0097436F" w:rsidRPr="00086942">
        <w:rPr>
          <w:rFonts w:ascii="Times New Roman" w:hAnsi="Times New Roman" w:cs="Times New Roman"/>
          <w:szCs w:val="22"/>
        </w:rPr>
        <w:t>u</w:t>
      </w:r>
      <w:r w:rsidRPr="00086942">
        <w:rPr>
          <w:rFonts w:ascii="Times New Roman" w:hAnsi="Times New Roman" w:cs="Times New Roman"/>
          <w:szCs w:val="22"/>
        </w:rPr>
        <w:t>stawy</w:t>
      </w:r>
      <w:r w:rsidR="0097436F" w:rsidRPr="00086942">
        <w:rPr>
          <w:rFonts w:ascii="Times New Roman" w:hAnsi="Times New Roman" w:cs="Times New Roman"/>
          <w:szCs w:val="22"/>
        </w:rPr>
        <w:t xml:space="preserve"> z dnia 25 czerwca 2010 r.</w:t>
      </w:r>
      <w:r w:rsidR="00086942">
        <w:rPr>
          <w:rFonts w:ascii="Times New Roman" w:hAnsi="Times New Roman" w:cs="Times New Roman"/>
          <w:szCs w:val="22"/>
        </w:rPr>
        <w:t xml:space="preserve"> o </w:t>
      </w:r>
      <w:r w:rsidRPr="00086942">
        <w:rPr>
          <w:rFonts w:ascii="Times New Roman" w:hAnsi="Times New Roman" w:cs="Times New Roman"/>
          <w:szCs w:val="22"/>
        </w:rPr>
        <w:t>sporcie, które ułatwią rejestrację klubów sportowych</w:t>
      </w:r>
      <w:r w:rsidR="00686EBE" w:rsidRPr="00086942">
        <w:rPr>
          <w:rFonts w:ascii="Times New Roman" w:hAnsi="Times New Roman" w:cs="Times New Roman"/>
          <w:szCs w:val="22"/>
        </w:rPr>
        <w:t>, działających w formie stowarzyszeń, których</w:t>
      </w:r>
      <w:r w:rsidR="009E3725" w:rsidRPr="00086942">
        <w:rPr>
          <w:rFonts w:ascii="Times New Roman" w:hAnsi="Times New Roman" w:cs="Times New Roman"/>
          <w:szCs w:val="22"/>
        </w:rPr>
        <w:t xml:space="preserve"> </w:t>
      </w:r>
      <w:r w:rsidR="00686EBE" w:rsidRPr="00086942">
        <w:rPr>
          <w:rFonts w:ascii="Times New Roman" w:hAnsi="Times New Roman" w:cs="Times New Roman"/>
          <w:szCs w:val="22"/>
        </w:rPr>
        <w:t>statuty nie przewidują</w:t>
      </w:r>
      <w:r w:rsidR="002233DF" w:rsidRPr="00086942">
        <w:rPr>
          <w:rFonts w:ascii="Times New Roman" w:hAnsi="Times New Roman" w:cs="Times New Roman"/>
          <w:szCs w:val="22"/>
        </w:rPr>
        <w:t xml:space="preserve"> </w:t>
      </w:r>
      <w:r w:rsidRPr="00086942">
        <w:rPr>
          <w:rFonts w:ascii="Times New Roman" w:hAnsi="Times New Roman" w:cs="Times New Roman"/>
          <w:szCs w:val="22"/>
        </w:rPr>
        <w:t>prowadz</w:t>
      </w:r>
      <w:r w:rsidR="00686EBE" w:rsidRPr="00086942">
        <w:rPr>
          <w:rFonts w:ascii="Times New Roman" w:hAnsi="Times New Roman" w:cs="Times New Roman"/>
          <w:szCs w:val="22"/>
        </w:rPr>
        <w:t>enia</w:t>
      </w:r>
      <w:r w:rsidRPr="00086942">
        <w:rPr>
          <w:rFonts w:ascii="Times New Roman" w:hAnsi="Times New Roman" w:cs="Times New Roman"/>
          <w:szCs w:val="22"/>
        </w:rPr>
        <w:t xml:space="preserve"> działalności gospodarczej. W brzmieniu dotychczas obowiązujących przepisów, </w:t>
      </w:r>
      <w:r w:rsidR="00686EBE" w:rsidRPr="00086942">
        <w:rPr>
          <w:rFonts w:ascii="Times New Roman" w:hAnsi="Times New Roman" w:cs="Times New Roman"/>
          <w:szCs w:val="22"/>
        </w:rPr>
        <w:t>takie</w:t>
      </w:r>
      <w:r w:rsidRPr="00086942">
        <w:rPr>
          <w:rFonts w:ascii="Times New Roman" w:hAnsi="Times New Roman" w:cs="Times New Roman"/>
          <w:szCs w:val="22"/>
        </w:rPr>
        <w:t xml:space="preserve"> kluby sportowe powinny być rejestrowane oraz widnieć w systemie ewidencyjnym prowadzonym przez starost</w:t>
      </w:r>
      <w:r w:rsidR="002233DF" w:rsidRPr="00086942">
        <w:rPr>
          <w:rFonts w:ascii="Times New Roman" w:hAnsi="Times New Roman" w:cs="Times New Roman"/>
          <w:szCs w:val="22"/>
        </w:rPr>
        <w:t>ów</w:t>
      </w:r>
      <w:r w:rsidR="009E3725" w:rsidRPr="00086942">
        <w:rPr>
          <w:rFonts w:ascii="Times New Roman" w:hAnsi="Times New Roman" w:cs="Times New Roman"/>
          <w:szCs w:val="22"/>
        </w:rPr>
        <w:t xml:space="preserve">. Z racji </w:t>
      </w:r>
      <w:r w:rsidR="002233DF" w:rsidRPr="00086942">
        <w:rPr>
          <w:rFonts w:ascii="Times New Roman" w:hAnsi="Times New Roman" w:cs="Times New Roman"/>
          <w:szCs w:val="22"/>
        </w:rPr>
        <w:t>uwarunkowań</w:t>
      </w:r>
      <w:r w:rsidR="009E3725" w:rsidRPr="00086942">
        <w:rPr>
          <w:rFonts w:ascii="Times New Roman" w:hAnsi="Times New Roman" w:cs="Times New Roman"/>
          <w:szCs w:val="22"/>
        </w:rPr>
        <w:t xml:space="preserve"> systemowych jest to rozwiązanie niewydolne. Projekt ustawy upraszcza zasady</w:t>
      </w:r>
      <w:r w:rsidR="00686EBE" w:rsidRPr="00086942">
        <w:rPr>
          <w:rFonts w:ascii="Times New Roman" w:hAnsi="Times New Roman" w:cs="Times New Roman"/>
          <w:szCs w:val="22"/>
        </w:rPr>
        <w:t xml:space="preserve"> ich</w:t>
      </w:r>
      <w:r w:rsidR="009E3725" w:rsidRPr="00086942">
        <w:rPr>
          <w:rFonts w:ascii="Times New Roman" w:hAnsi="Times New Roman" w:cs="Times New Roman"/>
          <w:szCs w:val="22"/>
        </w:rPr>
        <w:t xml:space="preserve"> rejestracji oraz ewidencji poprzez wpis w rejestr prowadzony przez K</w:t>
      </w:r>
      <w:r w:rsidR="00686EBE" w:rsidRPr="00086942">
        <w:rPr>
          <w:rFonts w:ascii="Times New Roman" w:hAnsi="Times New Roman" w:cs="Times New Roman"/>
          <w:szCs w:val="22"/>
        </w:rPr>
        <w:t xml:space="preserve">rajowy </w:t>
      </w:r>
      <w:r w:rsidR="009E3725" w:rsidRPr="00086942">
        <w:rPr>
          <w:rFonts w:ascii="Times New Roman" w:hAnsi="Times New Roman" w:cs="Times New Roman"/>
          <w:szCs w:val="22"/>
        </w:rPr>
        <w:t>R</w:t>
      </w:r>
      <w:r w:rsidR="00686EBE" w:rsidRPr="00086942">
        <w:rPr>
          <w:rFonts w:ascii="Times New Roman" w:hAnsi="Times New Roman" w:cs="Times New Roman"/>
          <w:szCs w:val="22"/>
        </w:rPr>
        <w:t xml:space="preserve">ejestr </w:t>
      </w:r>
      <w:r w:rsidR="009E3725" w:rsidRPr="00086942">
        <w:rPr>
          <w:rFonts w:ascii="Times New Roman" w:hAnsi="Times New Roman" w:cs="Times New Roman"/>
          <w:szCs w:val="22"/>
        </w:rPr>
        <w:t>S</w:t>
      </w:r>
      <w:r w:rsidR="00686EBE" w:rsidRPr="00086942">
        <w:rPr>
          <w:rFonts w:ascii="Times New Roman" w:hAnsi="Times New Roman" w:cs="Times New Roman"/>
          <w:szCs w:val="22"/>
        </w:rPr>
        <w:t>ądowy</w:t>
      </w:r>
      <w:r w:rsidR="00200B2B" w:rsidRPr="00086942">
        <w:rPr>
          <w:rFonts w:ascii="Times New Roman" w:hAnsi="Times New Roman" w:cs="Times New Roman"/>
          <w:szCs w:val="22"/>
        </w:rPr>
        <w:t xml:space="preserve"> (KRS)</w:t>
      </w:r>
      <w:r w:rsidR="009E3725" w:rsidRPr="00086942">
        <w:rPr>
          <w:rFonts w:ascii="Times New Roman" w:hAnsi="Times New Roman" w:cs="Times New Roman"/>
          <w:szCs w:val="22"/>
        </w:rPr>
        <w:t>.</w:t>
      </w:r>
      <w:r w:rsidR="00A16046" w:rsidRPr="00086942">
        <w:rPr>
          <w:rFonts w:ascii="Times New Roman" w:hAnsi="Times New Roman" w:cs="Times New Roman"/>
          <w:szCs w:val="22"/>
        </w:rPr>
        <w:t xml:space="preserve"> Zawarte w projekcie ustawy rozwiązania spowodują następujące efekty:</w:t>
      </w:r>
    </w:p>
    <w:p w:rsidR="00A16046" w:rsidRPr="00086942" w:rsidRDefault="00A16046" w:rsidP="00A16046">
      <w:pPr>
        <w:pStyle w:val="ARTartustawynprozporzdzenia"/>
        <w:numPr>
          <w:ilvl w:val="0"/>
          <w:numId w:val="4"/>
        </w:numPr>
        <w:spacing w:before="0" w:after="120"/>
        <w:rPr>
          <w:rFonts w:ascii="Times New Roman" w:hAnsi="Times New Roman" w:cs="Times New Roman"/>
          <w:szCs w:val="22"/>
        </w:rPr>
      </w:pPr>
      <w:r w:rsidRPr="00086942">
        <w:rPr>
          <w:rFonts w:ascii="Times New Roman" w:hAnsi="Times New Roman" w:cs="Times New Roman"/>
          <w:szCs w:val="22"/>
        </w:rPr>
        <w:t xml:space="preserve">Skrócenie czasu rejestracji klubów sportowych z 30 dni do 7. </w:t>
      </w:r>
    </w:p>
    <w:p w:rsidR="00A16046" w:rsidRPr="00086942" w:rsidRDefault="00A16046" w:rsidP="00A16046">
      <w:pPr>
        <w:pStyle w:val="ARTartustawynprozporzdzenia"/>
        <w:numPr>
          <w:ilvl w:val="0"/>
          <w:numId w:val="4"/>
        </w:numPr>
        <w:spacing w:before="0" w:after="120"/>
        <w:rPr>
          <w:rFonts w:ascii="Times New Roman" w:hAnsi="Times New Roman" w:cs="Times New Roman"/>
          <w:szCs w:val="22"/>
        </w:rPr>
      </w:pPr>
      <w:r w:rsidRPr="00086942">
        <w:rPr>
          <w:rFonts w:ascii="Times New Roman" w:hAnsi="Times New Roman" w:cs="Times New Roman"/>
          <w:szCs w:val="22"/>
        </w:rPr>
        <w:t xml:space="preserve">Automatyczne nadawanie numeru NIP oraz REGON przy rejestracji. </w:t>
      </w:r>
    </w:p>
    <w:p w:rsidR="00A16046" w:rsidRPr="00086942" w:rsidRDefault="00A16046" w:rsidP="00A16046">
      <w:pPr>
        <w:pStyle w:val="ARTartustawynprozporzdzenia"/>
        <w:numPr>
          <w:ilvl w:val="0"/>
          <w:numId w:val="4"/>
        </w:numPr>
        <w:spacing w:before="0" w:after="120"/>
        <w:rPr>
          <w:rFonts w:ascii="Times New Roman" w:hAnsi="Times New Roman" w:cs="Times New Roman"/>
          <w:szCs w:val="22"/>
        </w:rPr>
      </w:pPr>
      <w:r w:rsidRPr="00086942">
        <w:rPr>
          <w:rFonts w:ascii="Times New Roman" w:hAnsi="Times New Roman" w:cs="Times New Roman"/>
          <w:szCs w:val="22"/>
        </w:rPr>
        <w:t>Umożliwienie zmiany siedziby przez istniejący klub sportowy.</w:t>
      </w:r>
    </w:p>
    <w:p w:rsidR="00A16046" w:rsidRPr="00086942" w:rsidRDefault="00A16046" w:rsidP="00A16046">
      <w:pPr>
        <w:pStyle w:val="ARTartustawynprozporzdzenia"/>
        <w:numPr>
          <w:ilvl w:val="0"/>
          <w:numId w:val="4"/>
        </w:numPr>
        <w:spacing w:before="0" w:after="120"/>
        <w:rPr>
          <w:rFonts w:ascii="Times New Roman" w:hAnsi="Times New Roman" w:cs="Times New Roman"/>
          <w:szCs w:val="22"/>
        </w:rPr>
      </w:pPr>
      <w:r w:rsidRPr="00086942">
        <w:rPr>
          <w:rFonts w:ascii="Times New Roman" w:hAnsi="Times New Roman" w:cs="Times New Roman"/>
          <w:szCs w:val="22"/>
        </w:rPr>
        <w:t>Umożliwienie rejestrowania działalności gospodarczej przez istniejący klub sportowy.</w:t>
      </w:r>
    </w:p>
    <w:p w:rsidR="00A16046" w:rsidRPr="00086942" w:rsidRDefault="00A16046" w:rsidP="00A16046">
      <w:pPr>
        <w:pStyle w:val="ARTartustawynprozporzdzenia"/>
        <w:numPr>
          <w:ilvl w:val="0"/>
          <w:numId w:val="4"/>
        </w:numPr>
        <w:spacing w:before="0" w:after="120"/>
        <w:rPr>
          <w:rFonts w:ascii="Times New Roman" w:hAnsi="Times New Roman" w:cs="Times New Roman"/>
          <w:szCs w:val="22"/>
        </w:rPr>
      </w:pPr>
      <w:r w:rsidRPr="00086942">
        <w:rPr>
          <w:rFonts w:ascii="Times New Roman" w:hAnsi="Times New Roman" w:cs="Times New Roman"/>
          <w:szCs w:val="22"/>
        </w:rPr>
        <w:t>Opłaty za rejestrację, zmiany i wypis – 0 zł (jak w przypadku pozostałych stowarzyszeń).</w:t>
      </w:r>
    </w:p>
    <w:p w:rsidR="00A16046" w:rsidRPr="00086942" w:rsidRDefault="00A16046" w:rsidP="00A16046">
      <w:pPr>
        <w:pStyle w:val="ARTartustawynprozporzdzenia"/>
        <w:numPr>
          <w:ilvl w:val="0"/>
          <w:numId w:val="4"/>
        </w:numPr>
        <w:spacing w:before="0" w:after="120"/>
        <w:rPr>
          <w:rFonts w:ascii="Times New Roman" w:hAnsi="Times New Roman" w:cs="Times New Roman"/>
          <w:szCs w:val="22"/>
        </w:rPr>
      </w:pPr>
      <w:r w:rsidRPr="00086942">
        <w:rPr>
          <w:rFonts w:ascii="Times New Roman" w:hAnsi="Times New Roman" w:cs="Times New Roman"/>
          <w:szCs w:val="22"/>
        </w:rPr>
        <w:t>Ujęcie klubów sportowych w bazie http://ems.gov.pl/.</w:t>
      </w:r>
    </w:p>
    <w:p w:rsidR="00006190" w:rsidRPr="00086942" w:rsidRDefault="00006190" w:rsidP="00006190">
      <w:pPr>
        <w:pStyle w:val="ARTartustawynprozporzdzenia"/>
        <w:spacing w:before="0" w:after="120"/>
        <w:rPr>
          <w:rFonts w:ascii="Times New Roman" w:hAnsi="Times New Roman" w:cs="Times New Roman"/>
          <w:szCs w:val="22"/>
        </w:rPr>
      </w:pPr>
    </w:p>
    <w:p w:rsidR="009E3725" w:rsidRPr="00086942" w:rsidRDefault="009E3725" w:rsidP="009E3725">
      <w:pPr>
        <w:pStyle w:val="ARTartustawynprozporzdzenia"/>
        <w:numPr>
          <w:ilvl w:val="0"/>
          <w:numId w:val="3"/>
        </w:numPr>
        <w:spacing w:before="0" w:after="120"/>
        <w:rPr>
          <w:rFonts w:ascii="Times New Roman" w:hAnsi="Times New Roman" w:cs="Times New Roman"/>
          <w:b/>
          <w:szCs w:val="22"/>
        </w:rPr>
      </w:pPr>
      <w:r w:rsidRPr="00086942">
        <w:rPr>
          <w:rFonts w:ascii="Times New Roman" w:hAnsi="Times New Roman" w:cs="Times New Roman"/>
          <w:b/>
          <w:szCs w:val="22"/>
        </w:rPr>
        <w:t>Rzeczywisty stan w dziedzinie, która ma być unormowana</w:t>
      </w:r>
    </w:p>
    <w:p w:rsidR="003259F4" w:rsidRPr="00086942" w:rsidRDefault="007403A8" w:rsidP="00457986">
      <w:pPr>
        <w:pStyle w:val="ARTartustawynprozporzdzenia"/>
        <w:spacing w:before="0" w:after="120"/>
        <w:rPr>
          <w:rFonts w:ascii="Times New Roman" w:hAnsi="Times New Roman" w:cs="Times New Roman"/>
          <w:szCs w:val="22"/>
        </w:rPr>
      </w:pPr>
      <w:r w:rsidRPr="00086942">
        <w:rPr>
          <w:rFonts w:ascii="Times New Roman" w:hAnsi="Times New Roman" w:cs="Times New Roman"/>
          <w:szCs w:val="22"/>
        </w:rPr>
        <w:t>W obecnym stanie prawnym kluby sportowe, które nie przewidują prowadzenia działalności gospodarczej</w:t>
      </w:r>
      <w:r w:rsidR="003259F4" w:rsidRPr="00086942">
        <w:rPr>
          <w:rFonts w:ascii="Times New Roman" w:hAnsi="Times New Roman" w:cs="Times New Roman"/>
          <w:szCs w:val="22"/>
        </w:rPr>
        <w:t>,</w:t>
      </w:r>
      <w:r w:rsidR="003C1E33" w:rsidRPr="00086942">
        <w:rPr>
          <w:rFonts w:ascii="Times New Roman" w:hAnsi="Times New Roman" w:cs="Times New Roman"/>
          <w:szCs w:val="22"/>
        </w:rPr>
        <w:t xml:space="preserve"> </w:t>
      </w:r>
      <w:r w:rsidR="003259F4" w:rsidRPr="00086942">
        <w:rPr>
          <w:rFonts w:ascii="Times New Roman" w:hAnsi="Times New Roman" w:cs="Times New Roman"/>
          <w:szCs w:val="22"/>
        </w:rPr>
        <w:t>są rejestrowane</w:t>
      </w:r>
      <w:r w:rsidRPr="00086942">
        <w:rPr>
          <w:rFonts w:ascii="Times New Roman" w:hAnsi="Times New Roman" w:cs="Times New Roman"/>
          <w:szCs w:val="22"/>
        </w:rPr>
        <w:t xml:space="preserve"> u starosty właściwego ze względu na siedzibę klubu</w:t>
      </w:r>
      <w:r w:rsidR="003259F4" w:rsidRPr="00086942">
        <w:rPr>
          <w:rFonts w:ascii="Times New Roman" w:hAnsi="Times New Roman" w:cs="Times New Roman"/>
          <w:szCs w:val="22"/>
        </w:rPr>
        <w:t>. Rejestracja jest dokonywana</w:t>
      </w:r>
      <w:r w:rsidRPr="00086942">
        <w:rPr>
          <w:rFonts w:ascii="Times New Roman" w:hAnsi="Times New Roman" w:cs="Times New Roman"/>
          <w:szCs w:val="22"/>
        </w:rPr>
        <w:t xml:space="preserve"> w terminie do 30 dni</w:t>
      </w:r>
      <w:r w:rsidR="003259F4" w:rsidRPr="00086942">
        <w:rPr>
          <w:rFonts w:ascii="Times New Roman" w:hAnsi="Times New Roman" w:cs="Times New Roman"/>
          <w:szCs w:val="22"/>
        </w:rPr>
        <w:t xml:space="preserve"> od utworzenia danego pod</w:t>
      </w:r>
      <w:r w:rsidR="00553DED" w:rsidRPr="00086942">
        <w:rPr>
          <w:rFonts w:ascii="Times New Roman" w:hAnsi="Times New Roman" w:cs="Times New Roman"/>
          <w:szCs w:val="22"/>
        </w:rPr>
        <w:t>miotu. Z </w:t>
      </w:r>
      <w:r w:rsidR="003259F4" w:rsidRPr="00086942">
        <w:rPr>
          <w:rFonts w:ascii="Times New Roman" w:hAnsi="Times New Roman" w:cs="Times New Roman"/>
          <w:szCs w:val="22"/>
        </w:rPr>
        <w:t>chwilą wejścia</w:t>
      </w:r>
      <w:r w:rsidRPr="00086942">
        <w:rPr>
          <w:rFonts w:ascii="Times New Roman" w:hAnsi="Times New Roman" w:cs="Times New Roman"/>
          <w:szCs w:val="22"/>
        </w:rPr>
        <w:t xml:space="preserve"> w życie nowelizacji </w:t>
      </w:r>
      <w:r w:rsidR="00200B2B" w:rsidRPr="00086942">
        <w:rPr>
          <w:rFonts w:ascii="Times New Roman" w:hAnsi="Times New Roman" w:cs="Times New Roman"/>
          <w:szCs w:val="22"/>
        </w:rPr>
        <w:t>u</w:t>
      </w:r>
      <w:r w:rsidRPr="00086942">
        <w:rPr>
          <w:rFonts w:ascii="Times New Roman" w:hAnsi="Times New Roman" w:cs="Times New Roman"/>
          <w:szCs w:val="22"/>
        </w:rPr>
        <w:t>stawy prawo o stowarzyszeniach</w:t>
      </w:r>
      <w:r w:rsidR="00200B2B" w:rsidRPr="00086942">
        <w:rPr>
          <w:rFonts w:ascii="Times New Roman" w:hAnsi="Times New Roman" w:cs="Times New Roman"/>
          <w:szCs w:val="22"/>
        </w:rPr>
        <w:t xml:space="preserve"> (20 maja 2016 r.)</w:t>
      </w:r>
      <w:r w:rsidRPr="00086942">
        <w:rPr>
          <w:rFonts w:ascii="Times New Roman" w:hAnsi="Times New Roman" w:cs="Times New Roman"/>
          <w:szCs w:val="22"/>
        </w:rPr>
        <w:t>, która docelowo znacznie skraca czas oczekiwania na rej</w:t>
      </w:r>
      <w:r w:rsidR="003259F4" w:rsidRPr="00086942">
        <w:rPr>
          <w:rFonts w:ascii="Times New Roman" w:hAnsi="Times New Roman" w:cs="Times New Roman"/>
          <w:szCs w:val="22"/>
        </w:rPr>
        <w:t>estrację stowarzyszeń, znika jedyny przywilej klubów sportowych,</w:t>
      </w:r>
      <w:r w:rsidRPr="00086942">
        <w:rPr>
          <w:rFonts w:ascii="Times New Roman" w:hAnsi="Times New Roman" w:cs="Times New Roman"/>
          <w:szCs w:val="22"/>
        </w:rPr>
        <w:t xml:space="preserve"> wynikający z faktu figurowania w ewide</w:t>
      </w:r>
      <w:r w:rsidR="003259F4" w:rsidRPr="00086942">
        <w:rPr>
          <w:rFonts w:ascii="Times New Roman" w:hAnsi="Times New Roman" w:cs="Times New Roman"/>
          <w:szCs w:val="22"/>
        </w:rPr>
        <w:t>ncji starosty. Zostają</w:t>
      </w:r>
      <w:r w:rsidRPr="00086942">
        <w:rPr>
          <w:rFonts w:ascii="Times New Roman" w:hAnsi="Times New Roman" w:cs="Times New Roman"/>
          <w:szCs w:val="22"/>
        </w:rPr>
        <w:t xml:space="preserve"> problemy, które wiążą się z brakiem wpisu do KRS. </w:t>
      </w:r>
    </w:p>
    <w:p w:rsidR="004755CE" w:rsidRPr="00086942" w:rsidRDefault="007403A8" w:rsidP="003259F4">
      <w:pPr>
        <w:pStyle w:val="ARTartustawynprozporzdzenia"/>
        <w:spacing w:before="0" w:after="120"/>
        <w:rPr>
          <w:rFonts w:ascii="Times New Roman" w:hAnsi="Times New Roman" w:cs="Times New Roman"/>
          <w:szCs w:val="22"/>
        </w:rPr>
      </w:pPr>
      <w:r w:rsidRPr="00137D2A">
        <w:rPr>
          <w:rFonts w:ascii="Times New Roman" w:hAnsi="Times New Roman" w:cs="Times New Roman"/>
          <w:szCs w:val="22"/>
        </w:rPr>
        <w:t xml:space="preserve">Na ten moment o wpisie do ewidencji klubów sportowych decydują wyłącznie urzędnicy </w:t>
      </w:r>
      <w:r w:rsidR="003259F4" w:rsidRPr="00137D2A">
        <w:rPr>
          <w:rFonts w:ascii="Times New Roman" w:hAnsi="Times New Roman" w:cs="Times New Roman"/>
          <w:szCs w:val="22"/>
        </w:rPr>
        <w:t>pracujący w starostwach</w:t>
      </w:r>
      <w:r w:rsidRPr="00137D2A">
        <w:rPr>
          <w:rFonts w:ascii="Times New Roman" w:hAnsi="Times New Roman" w:cs="Times New Roman"/>
          <w:szCs w:val="22"/>
        </w:rPr>
        <w:t>. W zależności od</w:t>
      </w:r>
      <w:r w:rsidR="003259F4" w:rsidRPr="00137D2A">
        <w:rPr>
          <w:rFonts w:ascii="Times New Roman" w:hAnsi="Times New Roman" w:cs="Times New Roman"/>
          <w:szCs w:val="22"/>
        </w:rPr>
        <w:t xml:space="preserve"> </w:t>
      </w:r>
      <w:r w:rsidRPr="00137D2A">
        <w:rPr>
          <w:rFonts w:ascii="Times New Roman" w:hAnsi="Times New Roman" w:cs="Times New Roman"/>
          <w:szCs w:val="22"/>
        </w:rPr>
        <w:t xml:space="preserve">starostwa – są to osoby na </w:t>
      </w:r>
      <w:r w:rsidR="003C1E33" w:rsidRPr="00137D2A">
        <w:rPr>
          <w:rFonts w:ascii="Times New Roman" w:hAnsi="Times New Roman" w:cs="Times New Roman"/>
          <w:szCs w:val="22"/>
        </w:rPr>
        <w:t xml:space="preserve">różnych </w:t>
      </w:r>
      <w:r w:rsidR="003C1E33" w:rsidRPr="00137D2A">
        <w:rPr>
          <w:rFonts w:ascii="Times New Roman" w:hAnsi="Times New Roman" w:cs="Times New Roman"/>
          <w:szCs w:val="22"/>
        </w:rPr>
        <w:lastRenderedPageBreak/>
        <w:t>stanowiskach, pracujące</w:t>
      </w:r>
      <w:r w:rsidR="003259F4" w:rsidRPr="00137D2A">
        <w:rPr>
          <w:rFonts w:ascii="Times New Roman" w:hAnsi="Times New Roman" w:cs="Times New Roman"/>
          <w:szCs w:val="22"/>
        </w:rPr>
        <w:t xml:space="preserve"> w różnych wydziałach, posiadające</w:t>
      </w:r>
      <w:r w:rsidRPr="00137D2A">
        <w:rPr>
          <w:rFonts w:ascii="Times New Roman" w:hAnsi="Times New Roman" w:cs="Times New Roman"/>
          <w:szCs w:val="22"/>
        </w:rPr>
        <w:t xml:space="preserve"> różne kompeten</w:t>
      </w:r>
      <w:r w:rsidR="00553DED" w:rsidRPr="00137D2A">
        <w:rPr>
          <w:rFonts w:ascii="Times New Roman" w:hAnsi="Times New Roman" w:cs="Times New Roman"/>
          <w:szCs w:val="22"/>
        </w:rPr>
        <w:t>cje i </w:t>
      </w:r>
      <w:r w:rsidR="003259F4" w:rsidRPr="00137D2A">
        <w:rPr>
          <w:rFonts w:ascii="Times New Roman" w:hAnsi="Times New Roman" w:cs="Times New Roman"/>
          <w:szCs w:val="22"/>
        </w:rPr>
        <w:t>różną znajomość przepisów. Co jest najistotniejsze</w:t>
      </w:r>
      <w:r w:rsidR="003C1E33" w:rsidRPr="00137D2A">
        <w:rPr>
          <w:rFonts w:ascii="Times New Roman" w:hAnsi="Times New Roman" w:cs="Times New Roman"/>
          <w:szCs w:val="22"/>
        </w:rPr>
        <w:t xml:space="preserve"> dla</w:t>
      </w:r>
      <w:r w:rsidR="004755CE" w:rsidRPr="00137D2A">
        <w:rPr>
          <w:rFonts w:ascii="Times New Roman" w:hAnsi="Times New Roman" w:cs="Times New Roman"/>
          <w:szCs w:val="22"/>
        </w:rPr>
        <w:t xml:space="preserve"> podmiotów rejestrowanych</w:t>
      </w:r>
      <w:r w:rsidR="003259F4" w:rsidRPr="00137D2A">
        <w:rPr>
          <w:rFonts w:ascii="Times New Roman" w:hAnsi="Times New Roman" w:cs="Times New Roman"/>
          <w:szCs w:val="22"/>
        </w:rPr>
        <w:t xml:space="preserve">, </w:t>
      </w:r>
      <w:r w:rsidR="004755CE" w:rsidRPr="00137D2A">
        <w:rPr>
          <w:rFonts w:ascii="Times New Roman" w:hAnsi="Times New Roman" w:cs="Times New Roman"/>
          <w:szCs w:val="22"/>
        </w:rPr>
        <w:t>pracownicy starostw</w:t>
      </w:r>
      <w:r w:rsidR="003259F4" w:rsidRPr="00137D2A">
        <w:rPr>
          <w:rFonts w:ascii="Times New Roman" w:hAnsi="Times New Roman" w:cs="Times New Roman"/>
          <w:szCs w:val="22"/>
        </w:rPr>
        <w:t xml:space="preserve"> często w ramach swoich obowiązków </w:t>
      </w:r>
      <w:r w:rsidR="00610D0D" w:rsidRPr="00137D2A">
        <w:rPr>
          <w:rFonts w:ascii="Times New Roman" w:hAnsi="Times New Roman" w:cs="Times New Roman"/>
          <w:szCs w:val="22"/>
        </w:rPr>
        <w:t>nie mają praktyki w zakresie</w:t>
      </w:r>
      <w:r w:rsidR="003259F4" w:rsidRPr="00137D2A">
        <w:rPr>
          <w:rFonts w:ascii="Times New Roman" w:hAnsi="Times New Roman" w:cs="Times New Roman"/>
          <w:szCs w:val="22"/>
        </w:rPr>
        <w:t xml:space="preserve"> analizy statutów. </w:t>
      </w:r>
      <w:r w:rsidRPr="00137D2A">
        <w:rPr>
          <w:rFonts w:ascii="Times New Roman" w:hAnsi="Times New Roman" w:cs="Times New Roman"/>
          <w:szCs w:val="22"/>
        </w:rPr>
        <w:t>Powoduje to, że kwestionowane są np. statuty klubów sportowych mających wpisaną odpłatną działalność pożytku publicznego (utożsamianą z działalnością gospodarczą).</w:t>
      </w:r>
      <w:r w:rsidRPr="00086942">
        <w:rPr>
          <w:rFonts w:ascii="Times New Roman" w:hAnsi="Times New Roman" w:cs="Times New Roman"/>
          <w:szCs w:val="22"/>
        </w:rPr>
        <w:t xml:space="preserve"> </w:t>
      </w:r>
    </w:p>
    <w:p w:rsidR="004755CE" w:rsidRPr="00086942" w:rsidRDefault="007403A8" w:rsidP="003259F4">
      <w:pPr>
        <w:pStyle w:val="ARTartustawynprozporzdzenia"/>
        <w:spacing w:before="0" w:after="120"/>
        <w:rPr>
          <w:rFonts w:ascii="Times New Roman" w:hAnsi="Times New Roman" w:cs="Times New Roman"/>
          <w:szCs w:val="22"/>
        </w:rPr>
      </w:pPr>
      <w:r w:rsidRPr="00137D2A">
        <w:rPr>
          <w:rFonts w:ascii="Times New Roman" w:hAnsi="Times New Roman" w:cs="Times New Roman"/>
          <w:szCs w:val="22"/>
        </w:rPr>
        <w:t xml:space="preserve">Osoby </w:t>
      </w:r>
      <w:r w:rsidR="004755CE" w:rsidRPr="00137D2A">
        <w:rPr>
          <w:rFonts w:ascii="Times New Roman" w:hAnsi="Times New Roman" w:cs="Times New Roman"/>
          <w:szCs w:val="22"/>
        </w:rPr>
        <w:t>rejestrujące działalność w ramach</w:t>
      </w:r>
      <w:r w:rsidRPr="00137D2A">
        <w:rPr>
          <w:rFonts w:ascii="Times New Roman" w:hAnsi="Times New Roman" w:cs="Times New Roman"/>
          <w:szCs w:val="22"/>
        </w:rPr>
        <w:t xml:space="preserve"> klub</w:t>
      </w:r>
      <w:r w:rsidR="004755CE" w:rsidRPr="00137D2A">
        <w:rPr>
          <w:rFonts w:ascii="Times New Roman" w:hAnsi="Times New Roman" w:cs="Times New Roman"/>
          <w:szCs w:val="22"/>
        </w:rPr>
        <w:t>u sportowego</w:t>
      </w:r>
      <w:r w:rsidRPr="00137D2A">
        <w:rPr>
          <w:rFonts w:ascii="Times New Roman" w:hAnsi="Times New Roman" w:cs="Times New Roman"/>
          <w:szCs w:val="22"/>
        </w:rPr>
        <w:t xml:space="preserve"> często </w:t>
      </w:r>
      <w:r w:rsidR="004755CE" w:rsidRPr="00137D2A">
        <w:rPr>
          <w:rFonts w:ascii="Times New Roman" w:hAnsi="Times New Roman" w:cs="Times New Roman"/>
          <w:szCs w:val="22"/>
        </w:rPr>
        <w:t>dostosowują się do sugestii o wykreśle</w:t>
      </w:r>
      <w:r w:rsidRPr="00137D2A">
        <w:rPr>
          <w:rFonts w:ascii="Times New Roman" w:hAnsi="Times New Roman" w:cs="Times New Roman"/>
          <w:szCs w:val="22"/>
        </w:rPr>
        <w:t>niu</w:t>
      </w:r>
      <w:r w:rsidR="004755CE" w:rsidRPr="00137D2A">
        <w:rPr>
          <w:rFonts w:ascii="Times New Roman" w:hAnsi="Times New Roman" w:cs="Times New Roman"/>
          <w:szCs w:val="22"/>
        </w:rPr>
        <w:t xml:space="preserve"> ze statutu</w:t>
      </w:r>
      <w:r w:rsidRPr="00137D2A">
        <w:rPr>
          <w:rFonts w:ascii="Times New Roman" w:hAnsi="Times New Roman" w:cs="Times New Roman"/>
          <w:szCs w:val="22"/>
        </w:rPr>
        <w:t xml:space="preserve"> działalności odpłatnej lub</w:t>
      </w:r>
      <w:r w:rsidR="004755CE" w:rsidRPr="00137D2A">
        <w:rPr>
          <w:rFonts w:ascii="Times New Roman" w:hAnsi="Times New Roman" w:cs="Times New Roman"/>
          <w:szCs w:val="22"/>
        </w:rPr>
        <w:t xml:space="preserve"> kierują się do sądu (pod pretekstem prowadzenia działalności gospodarczej</w:t>
      </w:r>
      <w:r w:rsidRPr="00137D2A">
        <w:rPr>
          <w:rFonts w:ascii="Times New Roman" w:hAnsi="Times New Roman" w:cs="Times New Roman"/>
          <w:szCs w:val="22"/>
        </w:rPr>
        <w:t xml:space="preserve">), skąd </w:t>
      </w:r>
      <w:r w:rsidR="004755CE" w:rsidRPr="00137D2A">
        <w:rPr>
          <w:rFonts w:ascii="Times New Roman" w:hAnsi="Times New Roman" w:cs="Times New Roman"/>
          <w:szCs w:val="22"/>
        </w:rPr>
        <w:t>są często odsyłani z powrotem do starostw</w:t>
      </w:r>
      <w:r w:rsidRPr="00137D2A">
        <w:rPr>
          <w:rFonts w:ascii="Times New Roman" w:hAnsi="Times New Roman" w:cs="Times New Roman"/>
          <w:szCs w:val="22"/>
        </w:rPr>
        <w:t xml:space="preserve">. </w:t>
      </w:r>
      <w:r w:rsidR="004755CE" w:rsidRPr="00137D2A">
        <w:rPr>
          <w:rFonts w:ascii="Times New Roman" w:hAnsi="Times New Roman" w:cs="Times New Roman"/>
          <w:szCs w:val="22"/>
        </w:rPr>
        <w:t>Częstą sytuacją jest wątpliwość ze strony urzędników</w:t>
      </w:r>
      <w:r w:rsidRPr="00137D2A">
        <w:rPr>
          <w:rFonts w:ascii="Times New Roman" w:hAnsi="Times New Roman" w:cs="Times New Roman"/>
          <w:szCs w:val="22"/>
        </w:rPr>
        <w:t>, czy zakres celów statutowych</w:t>
      </w:r>
      <w:r w:rsidR="004755CE" w:rsidRPr="00137D2A">
        <w:rPr>
          <w:rFonts w:ascii="Times New Roman" w:hAnsi="Times New Roman" w:cs="Times New Roman"/>
          <w:szCs w:val="22"/>
        </w:rPr>
        <w:t xml:space="preserve"> klubów sportowych</w:t>
      </w:r>
      <w:r w:rsidRPr="00137D2A">
        <w:rPr>
          <w:rFonts w:ascii="Times New Roman" w:hAnsi="Times New Roman" w:cs="Times New Roman"/>
          <w:szCs w:val="22"/>
        </w:rPr>
        <w:t xml:space="preserve"> wciąż </w:t>
      </w:r>
      <w:r w:rsidR="004755CE" w:rsidRPr="00137D2A">
        <w:rPr>
          <w:rFonts w:ascii="Times New Roman" w:hAnsi="Times New Roman" w:cs="Times New Roman"/>
          <w:szCs w:val="22"/>
        </w:rPr>
        <w:t>mieści się w ramach działalności o charakterze spo</w:t>
      </w:r>
      <w:r w:rsidR="00DA0340" w:rsidRPr="00137D2A">
        <w:rPr>
          <w:rFonts w:ascii="Times New Roman" w:hAnsi="Times New Roman" w:cs="Times New Roman"/>
          <w:szCs w:val="22"/>
        </w:rPr>
        <w:t xml:space="preserve">rtowym, czy </w:t>
      </w:r>
      <w:r w:rsidR="00610D0D" w:rsidRPr="00137D2A">
        <w:rPr>
          <w:rFonts w:ascii="Times New Roman" w:hAnsi="Times New Roman" w:cs="Times New Roman"/>
          <w:szCs w:val="22"/>
        </w:rPr>
        <w:t xml:space="preserve">wykracza poza te </w:t>
      </w:r>
      <w:r w:rsidR="00DA0340" w:rsidRPr="00137D2A">
        <w:rPr>
          <w:rFonts w:ascii="Times New Roman" w:hAnsi="Times New Roman" w:cs="Times New Roman"/>
          <w:szCs w:val="22"/>
        </w:rPr>
        <w:t>cele</w:t>
      </w:r>
      <w:r w:rsidR="00610D0D" w:rsidRPr="00137D2A">
        <w:rPr>
          <w:rFonts w:ascii="Times New Roman" w:hAnsi="Times New Roman" w:cs="Times New Roman"/>
          <w:szCs w:val="22"/>
        </w:rPr>
        <w:t xml:space="preserve"> (np. cele społeczne, kulturalne)</w:t>
      </w:r>
      <w:r w:rsidR="004755CE" w:rsidRPr="00137D2A">
        <w:rPr>
          <w:rFonts w:ascii="Times New Roman" w:hAnsi="Times New Roman" w:cs="Times New Roman"/>
          <w:szCs w:val="22"/>
        </w:rPr>
        <w:t>, gdzie</w:t>
      </w:r>
      <w:r w:rsidRPr="00137D2A">
        <w:rPr>
          <w:rFonts w:ascii="Times New Roman" w:hAnsi="Times New Roman" w:cs="Times New Roman"/>
          <w:szCs w:val="22"/>
        </w:rPr>
        <w:t xml:space="preserve"> </w:t>
      </w:r>
      <w:r w:rsidR="00137D2A">
        <w:rPr>
          <w:rFonts w:ascii="Times New Roman" w:hAnsi="Times New Roman" w:cs="Times New Roman"/>
          <w:szCs w:val="22"/>
        </w:rPr>
        <w:t>właściwsza byłaby rejestracja w </w:t>
      </w:r>
      <w:r w:rsidRPr="00137D2A">
        <w:rPr>
          <w:rFonts w:ascii="Times New Roman" w:hAnsi="Times New Roman" w:cs="Times New Roman"/>
          <w:szCs w:val="22"/>
        </w:rPr>
        <w:t xml:space="preserve">KRS. </w:t>
      </w:r>
      <w:r w:rsidR="004755CE" w:rsidRPr="00137D2A">
        <w:rPr>
          <w:rFonts w:ascii="Times New Roman" w:hAnsi="Times New Roman" w:cs="Times New Roman"/>
          <w:szCs w:val="22"/>
        </w:rPr>
        <w:t>W świetle takich sytuacji, pewnym jest fakt, że badanie zapisów statutowych powinno należeć w pełni do kompetencji sądów.</w:t>
      </w:r>
    </w:p>
    <w:p w:rsidR="00DA0340" w:rsidRPr="00086942" w:rsidRDefault="007403A8" w:rsidP="004755CE">
      <w:pPr>
        <w:pStyle w:val="ARTartustawynprozporzdzenia"/>
        <w:spacing w:before="0" w:after="120"/>
        <w:rPr>
          <w:rFonts w:ascii="Times New Roman" w:hAnsi="Times New Roman" w:cs="Times New Roman"/>
          <w:szCs w:val="22"/>
        </w:rPr>
      </w:pPr>
      <w:r w:rsidRPr="00086942">
        <w:rPr>
          <w:rFonts w:ascii="Times New Roman" w:hAnsi="Times New Roman" w:cs="Times New Roman"/>
          <w:szCs w:val="22"/>
        </w:rPr>
        <w:t>Kolejną trudność sprawiają kwestie związane ze zmianą siedziby klubów. W niektórych staros</w:t>
      </w:r>
      <w:r w:rsidR="004755CE" w:rsidRPr="00086942">
        <w:rPr>
          <w:rFonts w:ascii="Times New Roman" w:hAnsi="Times New Roman" w:cs="Times New Roman"/>
          <w:szCs w:val="22"/>
        </w:rPr>
        <w:t>twach urzędnicy wykluczają</w:t>
      </w:r>
      <w:r w:rsidRPr="00086942">
        <w:rPr>
          <w:rFonts w:ascii="Times New Roman" w:hAnsi="Times New Roman" w:cs="Times New Roman"/>
          <w:szCs w:val="22"/>
        </w:rPr>
        <w:t xml:space="preserve"> możliwość takiej </w:t>
      </w:r>
      <w:r w:rsidR="00553DED" w:rsidRPr="00086942">
        <w:rPr>
          <w:rFonts w:ascii="Times New Roman" w:hAnsi="Times New Roman" w:cs="Times New Roman"/>
          <w:szCs w:val="22"/>
        </w:rPr>
        <w:t>zmiany, sugerując wykreślenie z </w:t>
      </w:r>
      <w:r w:rsidRPr="00086942">
        <w:rPr>
          <w:rFonts w:ascii="Times New Roman" w:hAnsi="Times New Roman" w:cs="Times New Roman"/>
          <w:szCs w:val="22"/>
        </w:rPr>
        <w:t>ewidencji i rejestrację klubu sportowego na nowo w innym starostwie</w:t>
      </w:r>
      <w:r w:rsidR="00A16046" w:rsidRPr="00086942">
        <w:rPr>
          <w:rFonts w:ascii="Times New Roman" w:hAnsi="Times New Roman" w:cs="Times New Roman"/>
          <w:szCs w:val="22"/>
        </w:rPr>
        <w:t>,</w:t>
      </w:r>
      <w:r w:rsidRPr="00086942">
        <w:rPr>
          <w:rFonts w:ascii="Times New Roman" w:hAnsi="Times New Roman" w:cs="Times New Roman"/>
          <w:szCs w:val="22"/>
        </w:rPr>
        <w:t xml:space="preserve"> właściwym dla nowej siedziby klubu.</w:t>
      </w:r>
      <w:r w:rsidR="001E7F3C" w:rsidRPr="00086942">
        <w:rPr>
          <w:rFonts w:ascii="Times New Roman" w:hAnsi="Times New Roman" w:cs="Times New Roman"/>
          <w:szCs w:val="22"/>
        </w:rPr>
        <w:t xml:space="preserve"> W</w:t>
      </w:r>
      <w:r w:rsidRPr="00086942">
        <w:rPr>
          <w:rFonts w:ascii="Times New Roman" w:hAnsi="Times New Roman" w:cs="Times New Roman"/>
          <w:szCs w:val="22"/>
        </w:rPr>
        <w:t xml:space="preserve"> przypadku figurowania podmiotu w KRS</w:t>
      </w:r>
      <w:r w:rsidR="001E7F3C" w:rsidRPr="00086942">
        <w:rPr>
          <w:rFonts w:ascii="Times New Roman" w:hAnsi="Times New Roman" w:cs="Times New Roman"/>
          <w:szCs w:val="22"/>
        </w:rPr>
        <w:t xml:space="preserve">, zmiana siedziby klubu jest przejrzysta </w:t>
      </w:r>
      <w:r w:rsidRPr="00086942">
        <w:rPr>
          <w:rFonts w:ascii="Times New Roman" w:hAnsi="Times New Roman" w:cs="Times New Roman"/>
          <w:szCs w:val="22"/>
        </w:rPr>
        <w:t>od strony formalnej</w:t>
      </w:r>
      <w:r w:rsidR="001E7F3C" w:rsidRPr="00086942">
        <w:rPr>
          <w:rFonts w:ascii="Times New Roman" w:hAnsi="Times New Roman" w:cs="Times New Roman"/>
          <w:szCs w:val="22"/>
        </w:rPr>
        <w:t xml:space="preserve">. </w:t>
      </w:r>
    </w:p>
    <w:p w:rsidR="00A54B9E" w:rsidRPr="00086942" w:rsidRDefault="001E7F3C" w:rsidP="004755CE">
      <w:pPr>
        <w:pStyle w:val="ARTartustawynprozporzdzenia"/>
        <w:spacing w:before="0" w:after="120"/>
        <w:rPr>
          <w:rFonts w:ascii="Times New Roman" w:hAnsi="Times New Roman" w:cs="Times New Roman"/>
          <w:szCs w:val="22"/>
        </w:rPr>
      </w:pPr>
      <w:r w:rsidRPr="00086942">
        <w:rPr>
          <w:rFonts w:ascii="Times New Roman" w:hAnsi="Times New Roman" w:cs="Times New Roman"/>
          <w:szCs w:val="22"/>
        </w:rPr>
        <w:t>W</w:t>
      </w:r>
      <w:r w:rsidR="007403A8" w:rsidRPr="00086942">
        <w:rPr>
          <w:rFonts w:ascii="Times New Roman" w:hAnsi="Times New Roman" w:cs="Times New Roman"/>
          <w:szCs w:val="22"/>
        </w:rPr>
        <w:t xml:space="preserve"> każdym starostwie formularze </w:t>
      </w:r>
      <w:r w:rsidR="00DA0340" w:rsidRPr="00086942">
        <w:rPr>
          <w:rFonts w:ascii="Times New Roman" w:hAnsi="Times New Roman" w:cs="Times New Roman"/>
          <w:szCs w:val="22"/>
        </w:rPr>
        <w:t xml:space="preserve">rejestracyjne </w:t>
      </w:r>
      <w:r w:rsidR="007403A8" w:rsidRPr="00086942">
        <w:rPr>
          <w:rFonts w:ascii="Times New Roman" w:hAnsi="Times New Roman" w:cs="Times New Roman"/>
          <w:szCs w:val="22"/>
        </w:rPr>
        <w:t>różnią się wizualnie, w niektórych sta</w:t>
      </w:r>
      <w:r w:rsidRPr="00086942">
        <w:rPr>
          <w:rFonts w:ascii="Times New Roman" w:hAnsi="Times New Roman" w:cs="Times New Roman"/>
          <w:szCs w:val="22"/>
        </w:rPr>
        <w:t>rostwach nie występują wcale. Ewidencje</w:t>
      </w:r>
      <w:r w:rsidR="007403A8" w:rsidRPr="00086942">
        <w:rPr>
          <w:rFonts w:ascii="Times New Roman" w:hAnsi="Times New Roman" w:cs="Times New Roman"/>
          <w:szCs w:val="22"/>
        </w:rPr>
        <w:t xml:space="preserve"> prowadzone są w różny sposób, choć zakres danych reguluje rozporządzenie. </w:t>
      </w:r>
      <w:r w:rsidRPr="00086942">
        <w:rPr>
          <w:rFonts w:ascii="Times New Roman" w:hAnsi="Times New Roman" w:cs="Times New Roman"/>
          <w:szCs w:val="22"/>
        </w:rPr>
        <w:t xml:space="preserve">W przypadku wpisu do rejestru KRS formularze są jednolite na terenie całego kraju. </w:t>
      </w:r>
    </w:p>
    <w:p w:rsidR="001E7F3C" w:rsidRPr="00086942" w:rsidRDefault="001E7F3C" w:rsidP="004755CE">
      <w:pPr>
        <w:pStyle w:val="ARTartustawynprozporzdzenia"/>
        <w:spacing w:before="0" w:after="120"/>
        <w:rPr>
          <w:rFonts w:ascii="Times New Roman" w:hAnsi="Times New Roman" w:cs="Times New Roman"/>
          <w:szCs w:val="22"/>
        </w:rPr>
      </w:pPr>
      <w:r w:rsidRPr="00086942">
        <w:rPr>
          <w:rFonts w:ascii="Times New Roman" w:hAnsi="Times New Roman" w:cs="Times New Roman"/>
          <w:szCs w:val="22"/>
        </w:rPr>
        <w:t>Dodatkowym atutem przemawiającym za prostotą rejestracji w KRS,</w:t>
      </w:r>
      <w:r w:rsidR="007403A8" w:rsidRPr="00086942">
        <w:rPr>
          <w:rFonts w:ascii="Times New Roman" w:hAnsi="Times New Roman" w:cs="Times New Roman"/>
          <w:szCs w:val="22"/>
        </w:rPr>
        <w:t xml:space="preserve"> jest</w:t>
      </w:r>
      <w:r w:rsidRPr="00086942">
        <w:rPr>
          <w:rFonts w:ascii="Times New Roman" w:hAnsi="Times New Roman" w:cs="Times New Roman"/>
          <w:szCs w:val="22"/>
        </w:rPr>
        <w:t xml:space="preserve"> istniejąca od 2012</w:t>
      </w:r>
      <w:r w:rsidR="00200B2B" w:rsidRPr="00086942">
        <w:rPr>
          <w:rFonts w:ascii="Times New Roman" w:hAnsi="Times New Roman" w:cs="Times New Roman"/>
          <w:szCs w:val="22"/>
        </w:rPr>
        <w:t xml:space="preserve"> </w:t>
      </w:r>
      <w:r w:rsidRPr="00086942">
        <w:rPr>
          <w:rFonts w:ascii="Times New Roman" w:hAnsi="Times New Roman" w:cs="Times New Roman"/>
          <w:szCs w:val="22"/>
        </w:rPr>
        <w:t>r.</w:t>
      </w:r>
      <w:r w:rsidR="007403A8" w:rsidRPr="00086942">
        <w:rPr>
          <w:rFonts w:ascii="Times New Roman" w:hAnsi="Times New Roman" w:cs="Times New Roman"/>
          <w:szCs w:val="22"/>
        </w:rPr>
        <w:t xml:space="preserve"> możliwość pobrania nieodpłatnego internetowego wydruku komputerowego</w:t>
      </w:r>
      <w:r w:rsidRPr="00086942">
        <w:rPr>
          <w:rFonts w:ascii="Times New Roman" w:hAnsi="Times New Roman" w:cs="Times New Roman"/>
          <w:szCs w:val="22"/>
        </w:rPr>
        <w:t xml:space="preserve"> zawierającego aktualne informacje</w:t>
      </w:r>
      <w:r w:rsidR="007403A8" w:rsidRPr="00086942">
        <w:rPr>
          <w:rFonts w:ascii="Times New Roman" w:hAnsi="Times New Roman" w:cs="Times New Roman"/>
          <w:szCs w:val="22"/>
        </w:rPr>
        <w:t xml:space="preserve"> o p</w:t>
      </w:r>
      <w:r w:rsidRPr="00086942">
        <w:rPr>
          <w:rFonts w:ascii="Times New Roman" w:hAnsi="Times New Roman" w:cs="Times New Roman"/>
          <w:szCs w:val="22"/>
        </w:rPr>
        <w:t>odmiotach wpisanych do rejestru. W</w:t>
      </w:r>
      <w:r w:rsidR="007403A8" w:rsidRPr="00086942">
        <w:rPr>
          <w:rFonts w:ascii="Times New Roman" w:hAnsi="Times New Roman" w:cs="Times New Roman"/>
          <w:szCs w:val="22"/>
        </w:rPr>
        <w:t xml:space="preserve">ydruki te mają moc zrównaną z </w:t>
      </w:r>
      <w:r w:rsidR="00862200" w:rsidRPr="00086942">
        <w:rPr>
          <w:rFonts w:ascii="Times New Roman" w:hAnsi="Times New Roman" w:cs="Times New Roman"/>
          <w:szCs w:val="22"/>
        </w:rPr>
        <w:t>dokumentami wydawanymi</w:t>
      </w:r>
      <w:r w:rsidR="007403A8" w:rsidRPr="00086942">
        <w:rPr>
          <w:rFonts w:ascii="Times New Roman" w:hAnsi="Times New Roman" w:cs="Times New Roman"/>
          <w:szCs w:val="22"/>
        </w:rPr>
        <w:t xml:space="preserve"> przez Centralną Informację. Przy</w:t>
      </w:r>
      <w:r w:rsidRPr="00086942">
        <w:rPr>
          <w:rFonts w:ascii="Times New Roman" w:hAnsi="Times New Roman" w:cs="Times New Roman"/>
          <w:szCs w:val="22"/>
        </w:rPr>
        <w:t>kładowo, podczas aplikowania</w:t>
      </w:r>
      <w:r w:rsidR="007403A8" w:rsidRPr="00086942">
        <w:rPr>
          <w:rFonts w:ascii="Times New Roman" w:hAnsi="Times New Roman" w:cs="Times New Roman"/>
          <w:szCs w:val="22"/>
        </w:rPr>
        <w:t xml:space="preserve"> o środki z </w:t>
      </w:r>
      <w:r w:rsidRPr="00086942">
        <w:rPr>
          <w:rFonts w:ascii="Times New Roman" w:hAnsi="Times New Roman" w:cs="Times New Roman"/>
          <w:szCs w:val="22"/>
        </w:rPr>
        <w:t xml:space="preserve">programu </w:t>
      </w:r>
      <w:r w:rsidR="007403A8" w:rsidRPr="00086942">
        <w:rPr>
          <w:rFonts w:ascii="Times New Roman" w:hAnsi="Times New Roman" w:cs="Times New Roman"/>
          <w:szCs w:val="22"/>
        </w:rPr>
        <w:t xml:space="preserve">dotacji, czy przy innych </w:t>
      </w:r>
      <w:r w:rsidR="00862200" w:rsidRPr="00086942">
        <w:rPr>
          <w:rFonts w:ascii="Times New Roman" w:hAnsi="Times New Roman" w:cs="Times New Roman"/>
          <w:szCs w:val="22"/>
        </w:rPr>
        <w:t>sytuacjach</w:t>
      </w:r>
      <w:r w:rsidR="00DA0340" w:rsidRPr="00086942">
        <w:rPr>
          <w:rFonts w:ascii="Times New Roman" w:hAnsi="Times New Roman" w:cs="Times New Roman"/>
          <w:szCs w:val="22"/>
        </w:rPr>
        <w:t>, kiedy wymagane</w:t>
      </w:r>
      <w:r w:rsidRPr="00086942">
        <w:rPr>
          <w:rFonts w:ascii="Times New Roman" w:hAnsi="Times New Roman" w:cs="Times New Roman"/>
          <w:szCs w:val="22"/>
        </w:rPr>
        <w:t xml:space="preserve"> jest przedłożenie </w:t>
      </w:r>
      <w:r w:rsidR="007403A8" w:rsidRPr="00086942">
        <w:rPr>
          <w:rFonts w:ascii="Times New Roman" w:hAnsi="Times New Roman" w:cs="Times New Roman"/>
          <w:szCs w:val="22"/>
        </w:rPr>
        <w:t>d</w:t>
      </w:r>
      <w:r w:rsidRPr="00086942">
        <w:rPr>
          <w:rFonts w:ascii="Times New Roman" w:hAnsi="Times New Roman" w:cs="Times New Roman"/>
          <w:szCs w:val="22"/>
        </w:rPr>
        <w:t>okumentów rejestrowych, prostszym i dużo szybszym rozwiązaniem</w:t>
      </w:r>
      <w:r w:rsidR="007403A8" w:rsidRPr="00086942">
        <w:rPr>
          <w:rFonts w:ascii="Times New Roman" w:hAnsi="Times New Roman" w:cs="Times New Roman"/>
          <w:szCs w:val="22"/>
        </w:rPr>
        <w:t xml:space="preserve"> jest pobranie</w:t>
      </w:r>
      <w:r w:rsidRPr="00086942">
        <w:rPr>
          <w:rFonts w:ascii="Times New Roman" w:hAnsi="Times New Roman" w:cs="Times New Roman"/>
          <w:szCs w:val="22"/>
        </w:rPr>
        <w:t xml:space="preserve"> gotowego</w:t>
      </w:r>
      <w:r w:rsidR="007403A8" w:rsidRPr="00086942">
        <w:rPr>
          <w:rFonts w:ascii="Times New Roman" w:hAnsi="Times New Roman" w:cs="Times New Roman"/>
          <w:szCs w:val="22"/>
        </w:rPr>
        <w:t xml:space="preserve"> wyciągu ze st</w:t>
      </w:r>
      <w:r w:rsidR="00553DED" w:rsidRPr="00086942">
        <w:rPr>
          <w:rFonts w:ascii="Times New Roman" w:hAnsi="Times New Roman" w:cs="Times New Roman"/>
          <w:szCs w:val="22"/>
        </w:rPr>
        <w:t>rony internetowej, niż wizyta w </w:t>
      </w:r>
      <w:r w:rsidR="007403A8" w:rsidRPr="00086942">
        <w:rPr>
          <w:rFonts w:ascii="Times New Roman" w:hAnsi="Times New Roman" w:cs="Times New Roman"/>
          <w:szCs w:val="22"/>
        </w:rPr>
        <w:t xml:space="preserve">starostwie. </w:t>
      </w:r>
    </w:p>
    <w:p w:rsidR="001E7F3C" w:rsidRPr="00086942" w:rsidRDefault="00553DED" w:rsidP="001E7F3C">
      <w:pPr>
        <w:pStyle w:val="ARTartustawynprozporzdzenia"/>
        <w:spacing w:before="0" w:after="120"/>
        <w:rPr>
          <w:rFonts w:ascii="Times New Roman" w:hAnsi="Times New Roman" w:cs="Times New Roman"/>
          <w:szCs w:val="22"/>
        </w:rPr>
      </w:pPr>
      <w:r w:rsidRPr="00086942">
        <w:rPr>
          <w:rFonts w:ascii="Times New Roman" w:hAnsi="Times New Roman" w:cs="Times New Roman"/>
          <w:szCs w:val="22"/>
        </w:rPr>
        <w:t xml:space="preserve">Kolejny argument za </w:t>
      </w:r>
      <w:r w:rsidR="007403A8" w:rsidRPr="00086942">
        <w:rPr>
          <w:rFonts w:ascii="Times New Roman" w:hAnsi="Times New Roman" w:cs="Times New Roman"/>
          <w:szCs w:val="22"/>
        </w:rPr>
        <w:t xml:space="preserve">KRS </w:t>
      </w:r>
      <w:r w:rsidR="00862200" w:rsidRPr="00086942">
        <w:rPr>
          <w:rFonts w:ascii="Times New Roman" w:hAnsi="Times New Roman" w:cs="Times New Roman"/>
          <w:szCs w:val="22"/>
        </w:rPr>
        <w:t>to automatyczne nadawanie</w:t>
      </w:r>
      <w:r w:rsidR="007403A8" w:rsidRPr="00086942">
        <w:rPr>
          <w:rFonts w:ascii="Times New Roman" w:hAnsi="Times New Roman" w:cs="Times New Roman"/>
          <w:szCs w:val="22"/>
        </w:rPr>
        <w:t xml:space="preserve"> numer</w:t>
      </w:r>
      <w:r w:rsidR="00862200" w:rsidRPr="00086942">
        <w:rPr>
          <w:rFonts w:ascii="Times New Roman" w:hAnsi="Times New Roman" w:cs="Times New Roman"/>
          <w:szCs w:val="22"/>
        </w:rPr>
        <w:t>ów</w:t>
      </w:r>
      <w:r w:rsidRPr="00086942">
        <w:rPr>
          <w:rFonts w:ascii="Times New Roman" w:hAnsi="Times New Roman" w:cs="Times New Roman"/>
          <w:szCs w:val="22"/>
        </w:rPr>
        <w:t xml:space="preserve"> NIP i REGON. W </w:t>
      </w:r>
      <w:r w:rsidR="007403A8" w:rsidRPr="00086942">
        <w:rPr>
          <w:rFonts w:ascii="Times New Roman" w:hAnsi="Times New Roman" w:cs="Times New Roman"/>
          <w:szCs w:val="22"/>
        </w:rPr>
        <w:t>przypadku klubów sportowych i uczniowskich k</w:t>
      </w:r>
      <w:r w:rsidR="00DD6BA5" w:rsidRPr="00086942">
        <w:rPr>
          <w:rFonts w:ascii="Times New Roman" w:hAnsi="Times New Roman" w:cs="Times New Roman"/>
          <w:szCs w:val="22"/>
        </w:rPr>
        <w:t xml:space="preserve">lubów sportowych o numery NIP </w:t>
      </w:r>
      <w:r w:rsidR="00DD6BA5" w:rsidRPr="00086942">
        <w:rPr>
          <w:rFonts w:ascii="Times New Roman" w:hAnsi="Times New Roman" w:cs="Times New Roman"/>
          <w:szCs w:val="22"/>
        </w:rPr>
        <w:lastRenderedPageBreak/>
        <w:t>i </w:t>
      </w:r>
      <w:r w:rsidR="007403A8" w:rsidRPr="00086942">
        <w:rPr>
          <w:rFonts w:ascii="Times New Roman" w:hAnsi="Times New Roman" w:cs="Times New Roman"/>
          <w:szCs w:val="22"/>
        </w:rPr>
        <w:t xml:space="preserve">REGON należy ubiegać się osobno, co wydłuża proces rejestracji </w:t>
      </w:r>
      <w:r w:rsidR="001E7F3C" w:rsidRPr="00086942">
        <w:rPr>
          <w:rFonts w:ascii="Times New Roman" w:hAnsi="Times New Roman" w:cs="Times New Roman"/>
          <w:szCs w:val="22"/>
        </w:rPr>
        <w:t>do nawet kilkunastu dni. S</w:t>
      </w:r>
      <w:r w:rsidR="007403A8" w:rsidRPr="00086942">
        <w:rPr>
          <w:rFonts w:ascii="Times New Roman" w:hAnsi="Times New Roman" w:cs="Times New Roman"/>
          <w:szCs w:val="22"/>
        </w:rPr>
        <w:t>ama rejestracja klubu sportowego to koszt</w:t>
      </w:r>
      <w:r w:rsidR="001E7F3C" w:rsidRPr="00086942">
        <w:rPr>
          <w:rFonts w:ascii="Times New Roman" w:hAnsi="Times New Roman" w:cs="Times New Roman"/>
          <w:szCs w:val="22"/>
        </w:rPr>
        <w:t xml:space="preserve"> rzędu 10 zł. Jest to kwota</w:t>
      </w:r>
      <w:r w:rsidR="007403A8" w:rsidRPr="00086942">
        <w:rPr>
          <w:rFonts w:ascii="Times New Roman" w:hAnsi="Times New Roman" w:cs="Times New Roman"/>
          <w:szCs w:val="22"/>
        </w:rPr>
        <w:t xml:space="preserve"> symboliczna, należy jednak pamiętać, że rejestracja stowarzyszenia</w:t>
      </w:r>
      <w:r w:rsidR="00161E08" w:rsidRPr="00086942">
        <w:rPr>
          <w:rFonts w:ascii="Times New Roman" w:hAnsi="Times New Roman" w:cs="Times New Roman"/>
          <w:szCs w:val="22"/>
        </w:rPr>
        <w:t xml:space="preserve"> w KRS</w:t>
      </w:r>
      <w:r w:rsidR="007403A8" w:rsidRPr="00086942">
        <w:rPr>
          <w:rFonts w:ascii="Times New Roman" w:hAnsi="Times New Roman" w:cs="Times New Roman"/>
          <w:szCs w:val="22"/>
        </w:rPr>
        <w:t xml:space="preserve"> j</w:t>
      </w:r>
      <w:r w:rsidR="00DD6BA5" w:rsidRPr="00086942">
        <w:rPr>
          <w:rFonts w:ascii="Times New Roman" w:hAnsi="Times New Roman" w:cs="Times New Roman"/>
          <w:szCs w:val="22"/>
        </w:rPr>
        <w:t>est w</w:t>
      </w:r>
      <w:r w:rsidR="00200B2B" w:rsidRPr="00086942">
        <w:rPr>
          <w:rFonts w:ascii="Times New Roman" w:hAnsi="Times New Roman" w:cs="Times New Roman"/>
          <w:szCs w:val="22"/>
        </w:rPr>
        <w:t>olna od opłat sądowych</w:t>
      </w:r>
      <w:r w:rsidR="007403A8" w:rsidRPr="00086942">
        <w:rPr>
          <w:rFonts w:ascii="Times New Roman" w:hAnsi="Times New Roman" w:cs="Times New Roman"/>
          <w:szCs w:val="22"/>
        </w:rPr>
        <w:t xml:space="preserve">. </w:t>
      </w:r>
    </w:p>
    <w:p w:rsidR="001E7F3C" w:rsidRPr="00086942" w:rsidRDefault="007403A8" w:rsidP="001E7F3C">
      <w:pPr>
        <w:pStyle w:val="ARTartustawynprozporzdzenia"/>
        <w:spacing w:before="0" w:after="120"/>
        <w:rPr>
          <w:rFonts w:ascii="Times New Roman" w:hAnsi="Times New Roman" w:cs="Times New Roman"/>
          <w:szCs w:val="22"/>
        </w:rPr>
      </w:pPr>
      <w:r w:rsidRPr="00086942">
        <w:rPr>
          <w:rFonts w:ascii="Times New Roman" w:hAnsi="Times New Roman" w:cs="Times New Roman"/>
          <w:szCs w:val="22"/>
        </w:rPr>
        <w:t xml:space="preserve">Trzeba mieć też na uwadze, że część klubów i tak wpisywana jest w pewnym momencie do KRS – z tytułu uzyskania statusu </w:t>
      </w:r>
      <w:r w:rsidR="001E7F3C" w:rsidRPr="00086942">
        <w:rPr>
          <w:rFonts w:ascii="Times New Roman" w:hAnsi="Times New Roman" w:cs="Times New Roman"/>
          <w:szCs w:val="22"/>
        </w:rPr>
        <w:t>organizacji pożytku publicznego</w:t>
      </w:r>
      <w:r w:rsidRPr="00086942">
        <w:rPr>
          <w:rFonts w:ascii="Times New Roman" w:hAnsi="Times New Roman" w:cs="Times New Roman"/>
          <w:szCs w:val="22"/>
        </w:rPr>
        <w:t xml:space="preserve">. Jest więc praktyka w zakresie migracji klubu sportowego z ewidencji starosty do KRS (choć i ten proces w </w:t>
      </w:r>
      <w:r w:rsidR="00A54B9E" w:rsidRPr="00086942">
        <w:rPr>
          <w:rFonts w:ascii="Times New Roman" w:hAnsi="Times New Roman" w:cs="Times New Roman"/>
          <w:szCs w:val="22"/>
        </w:rPr>
        <w:t xml:space="preserve">sporej </w:t>
      </w:r>
      <w:r w:rsidRPr="00086942">
        <w:rPr>
          <w:rFonts w:ascii="Times New Roman" w:hAnsi="Times New Roman" w:cs="Times New Roman"/>
          <w:szCs w:val="22"/>
        </w:rPr>
        <w:t xml:space="preserve">części przypadków sprawia trudności). </w:t>
      </w:r>
    </w:p>
    <w:p w:rsidR="00041D8B" w:rsidRPr="00086942" w:rsidRDefault="00A54B9E" w:rsidP="00041D8B">
      <w:pPr>
        <w:pStyle w:val="ARTartustawynprozporzdzenia"/>
        <w:spacing w:before="0" w:after="120"/>
        <w:rPr>
          <w:rFonts w:ascii="Times New Roman" w:hAnsi="Times New Roman" w:cs="Times New Roman"/>
          <w:szCs w:val="22"/>
        </w:rPr>
      </w:pPr>
      <w:r w:rsidRPr="00086942">
        <w:rPr>
          <w:rFonts w:ascii="Times New Roman" w:hAnsi="Times New Roman" w:cs="Times New Roman"/>
          <w:szCs w:val="22"/>
        </w:rPr>
        <w:t xml:space="preserve">Na zakończenie pozostaje kwestia związana z obsługą klubów sportowych. </w:t>
      </w:r>
      <w:r w:rsidR="00C0155C" w:rsidRPr="00086942">
        <w:rPr>
          <w:rFonts w:ascii="Times New Roman" w:hAnsi="Times New Roman" w:cs="Times New Roman"/>
          <w:szCs w:val="22"/>
        </w:rPr>
        <w:t>Obsługa</w:t>
      </w:r>
      <w:r w:rsidR="00086942">
        <w:rPr>
          <w:rFonts w:ascii="Times New Roman" w:hAnsi="Times New Roman" w:cs="Times New Roman"/>
          <w:szCs w:val="22"/>
        </w:rPr>
        <w:t xml:space="preserve"> i </w:t>
      </w:r>
      <w:r w:rsidR="00041D8B" w:rsidRPr="00086942">
        <w:rPr>
          <w:rFonts w:ascii="Times New Roman" w:hAnsi="Times New Roman" w:cs="Times New Roman"/>
          <w:szCs w:val="22"/>
        </w:rPr>
        <w:t>rejes</w:t>
      </w:r>
      <w:r w:rsidR="00C0155C" w:rsidRPr="00086942">
        <w:rPr>
          <w:rFonts w:ascii="Times New Roman" w:hAnsi="Times New Roman" w:cs="Times New Roman"/>
          <w:szCs w:val="22"/>
        </w:rPr>
        <w:t>tracja</w:t>
      </w:r>
      <w:r w:rsidR="00041D8B" w:rsidRPr="00086942">
        <w:rPr>
          <w:rFonts w:ascii="Times New Roman" w:hAnsi="Times New Roman" w:cs="Times New Roman"/>
          <w:szCs w:val="22"/>
        </w:rPr>
        <w:t xml:space="preserve"> klubów sportowych pod kątem analizy sta</w:t>
      </w:r>
      <w:r w:rsidR="00086942">
        <w:rPr>
          <w:rFonts w:ascii="Times New Roman" w:hAnsi="Times New Roman" w:cs="Times New Roman"/>
          <w:szCs w:val="22"/>
        </w:rPr>
        <w:t>tutowej działalności leżałaby w </w:t>
      </w:r>
      <w:r w:rsidR="00041D8B" w:rsidRPr="00086942">
        <w:rPr>
          <w:rFonts w:ascii="Times New Roman" w:hAnsi="Times New Roman" w:cs="Times New Roman"/>
          <w:szCs w:val="22"/>
        </w:rPr>
        <w:t xml:space="preserve">obowiązkach pracowników sądowych, którzy z racji większego doświadczenia zawodowego </w:t>
      </w:r>
      <w:r w:rsidR="00161E08" w:rsidRPr="00086942">
        <w:rPr>
          <w:rFonts w:ascii="Times New Roman" w:hAnsi="Times New Roman" w:cs="Times New Roman"/>
          <w:szCs w:val="22"/>
        </w:rPr>
        <w:t>wy</w:t>
      </w:r>
      <w:r w:rsidR="00041D8B" w:rsidRPr="00086942">
        <w:rPr>
          <w:rFonts w:ascii="Times New Roman" w:hAnsi="Times New Roman" w:cs="Times New Roman"/>
          <w:szCs w:val="22"/>
        </w:rPr>
        <w:t>kon</w:t>
      </w:r>
      <w:r w:rsidR="00161E08" w:rsidRPr="00086942">
        <w:rPr>
          <w:rFonts w:ascii="Times New Roman" w:hAnsi="Times New Roman" w:cs="Times New Roman"/>
          <w:szCs w:val="22"/>
        </w:rPr>
        <w:t>yw</w:t>
      </w:r>
      <w:r w:rsidR="00041D8B" w:rsidRPr="00086942">
        <w:rPr>
          <w:rFonts w:ascii="Times New Roman" w:hAnsi="Times New Roman" w:cs="Times New Roman"/>
          <w:szCs w:val="22"/>
        </w:rPr>
        <w:t>aliby czynności</w:t>
      </w:r>
      <w:r w:rsidR="00161E08" w:rsidRPr="00086942">
        <w:rPr>
          <w:rFonts w:ascii="Times New Roman" w:hAnsi="Times New Roman" w:cs="Times New Roman"/>
          <w:szCs w:val="22"/>
        </w:rPr>
        <w:t xml:space="preserve"> rejestracyjne</w:t>
      </w:r>
      <w:r w:rsidR="00041D8B" w:rsidRPr="00086942">
        <w:rPr>
          <w:rFonts w:ascii="Times New Roman" w:hAnsi="Times New Roman" w:cs="Times New Roman"/>
          <w:szCs w:val="22"/>
        </w:rPr>
        <w:t xml:space="preserve"> w szybszym tempie</w:t>
      </w:r>
      <w:r w:rsidR="007403A8" w:rsidRPr="00086942">
        <w:rPr>
          <w:rFonts w:ascii="Times New Roman" w:hAnsi="Times New Roman" w:cs="Times New Roman"/>
          <w:szCs w:val="22"/>
        </w:rPr>
        <w:t>.</w:t>
      </w:r>
      <w:r w:rsidR="00041D8B" w:rsidRPr="00086942">
        <w:rPr>
          <w:rFonts w:ascii="Times New Roman" w:hAnsi="Times New Roman" w:cs="Times New Roman"/>
          <w:szCs w:val="22"/>
        </w:rPr>
        <w:t xml:space="preserve"> Pozytywnym przykładem ujednolicania zasad rejestracji służących na korzyść organizacji jest ujednolicenie</w:t>
      </w:r>
      <w:r w:rsidR="008A719C" w:rsidRPr="00086942">
        <w:rPr>
          <w:rFonts w:ascii="Times New Roman" w:hAnsi="Times New Roman" w:cs="Times New Roman"/>
          <w:szCs w:val="22"/>
        </w:rPr>
        <w:t xml:space="preserve"> (</w:t>
      </w:r>
      <w:r w:rsidR="00041D8B" w:rsidRPr="00086942">
        <w:rPr>
          <w:rFonts w:ascii="Times New Roman" w:hAnsi="Times New Roman" w:cs="Times New Roman"/>
          <w:szCs w:val="22"/>
        </w:rPr>
        <w:t>centralizacja</w:t>
      </w:r>
      <w:r w:rsidR="008A719C" w:rsidRPr="00086942">
        <w:rPr>
          <w:rFonts w:ascii="Times New Roman" w:hAnsi="Times New Roman" w:cs="Times New Roman"/>
          <w:szCs w:val="22"/>
        </w:rPr>
        <w:t>) zasad przeprowadzania</w:t>
      </w:r>
      <w:r w:rsidR="007403A8" w:rsidRPr="00086942">
        <w:rPr>
          <w:rFonts w:ascii="Times New Roman" w:hAnsi="Times New Roman" w:cs="Times New Roman"/>
          <w:szCs w:val="22"/>
        </w:rPr>
        <w:t xml:space="preserve"> zbiórek publicznych. </w:t>
      </w:r>
      <w:r w:rsidR="00041D8B" w:rsidRPr="00086942">
        <w:rPr>
          <w:rFonts w:ascii="Times New Roman" w:hAnsi="Times New Roman" w:cs="Times New Roman"/>
          <w:szCs w:val="22"/>
        </w:rPr>
        <w:t>Rejestracja</w:t>
      </w:r>
      <w:r w:rsidR="007403A8" w:rsidRPr="00086942">
        <w:rPr>
          <w:rFonts w:ascii="Times New Roman" w:hAnsi="Times New Roman" w:cs="Times New Roman"/>
          <w:szCs w:val="22"/>
        </w:rPr>
        <w:t xml:space="preserve"> klubów spor</w:t>
      </w:r>
      <w:r w:rsidR="00041D8B" w:rsidRPr="00086942">
        <w:rPr>
          <w:rFonts w:ascii="Times New Roman" w:hAnsi="Times New Roman" w:cs="Times New Roman"/>
          <w:szCs w:val="22"/>
        </w:rPr>
        <w:t>towych w KRS przysłuży się</w:t>
      </w:r>
      <w:r w:rsidR="008A719C" w:rsidRPr="00086942">
        <w:rPr>
          <w:rFonts w:ascii="Times New Roman" w:hAnsi="Times New Roman" w:cs="Times New Roman"/>
          <w:szCs w:val="22"/>
        </w:rPr>
        <w:t xml:space="preserve"> także</w:t>
      </w:r>
      <w:r w:rsidR="00041D8B" w:rsidRPr="00086942">
        <w:rPr>
          <w:rFonts w:ascii="Times New Roman" w:hAnsi="Times New Roman" w:cs="Times New Roman"/>
          <w:szCs w:val="22"/>
        </w:rPr>
        <w:t xml:space="preserve"> </w:t>
      </w:r>
      <w:r w:rsidR="007403A8" w:rsidRPr="00086942">
        <w:rPr>
          <w:rFonts w:ascii="Times New Roman" w:hAnsi="Times New Roman" w:cs="Times New Roman"/>
          <w:szCs w:val="22"/>
        </w:rPr>
        <w:t xml:space="preserve">badaniom i zbieraniu informacji na temat </w:t>
      </w:r>
      <w:r w:rsidR="00041D8B" w:rsidRPr="00086942">
        <w:rPr>
          <w:rFonts w:ascii="Times New Roman" w:hAnsi="Times New Roman" w:cs="Times New Roman"/>
          <w:szCs w:val="22"/>
        </w:rPr>
        <w:t xml:space="preserve">tych podmiotów. </w:t>
      </w:r>
    </w:p>
    <w:p w:rsidR="00DD6BA5" w:rsidRPr="00086942" w:rsidRDefault="00DD6BA5" w:rsidP="00DD6BA5">
      <w:pPr>
        <w:pStyle w:val="ARTartustawynprozporzdzenia"/>
        <w:ind w:left="360" w:firstLine="0"/>
        <w:rPr>
          <w:rFonts w:ascii="Times New Roman" w:hAnsi="Times New Roman" w:cs="Times New Roman"/>
          <w:b/>
          <w:bCs/>
          <w:szCs w:val="22"/>
          <w:lang w:val="es-ES_tradnl"/>
        </w:rPr>
      </w:pPr>
    </w:p>
    <w:p w:rsidR="00DD6BA5" w:rsidRPr="00086942" w:rsidRDefault="00DD6BA5" w:rsidP="00DD6BA5">
      <w:pPr>
        <w:pStyle w:val="ARTartustawynprozporzdzenia"/>
        <w:numPr>
          <w:ilvl w:val="0"/>
          <w:numId w:val="3"/>
        </w:numPr>
        <w:rPr>
          <w:rFonts w:ascii="Times New Roman" w:hAnsi="Times New Roman" w:cs="Times New Roman"/>
          <w:b/>
          <w:bCs/>
          <w:szCs w:val="22"/>
          <w:lang w:val="es-ES_tradnl"/>
        </w:rPr>
      </w:pPr>
      <w:r w:rsidRPr="00086942">
        <w:rPr>
          <w:rFonts w:ascii="Times New Roman" w:hAnsi="Times New Roman" w:cs="Times New Roman"/>
          <w:b/>
          <w:bCs/>
          <w:szCs w:val="22"/>
          <w:lang w:val="es-ES_tradnl"/>
        </w:rPr>
        <w:t>Wykazanie różnic pomiędzy dotychczasowym a projektowanym stanem prawnym</w:t>
      </w:r>
    </w:p>
    <w:p w:rsidR="00DD6BA5" w:rsidRPr="00086942" w:rsidRDefault="008A719C" w:rsidP="00C0155C">
      <w:pPr>
        <w:pStyle w:val="ARTartustawynprozporzdzenia"/>
        <w:spacing w:before="0" w:after="120"/>
        <w:ind w:firstLine="360"/>
        <w:rPr>
          <w:rFonts w:ascii="Times New Roman" w:hAnsi="Times New Roman" w:cs="Times New Roman"/>
          <w:szCs w:val="22"/>
          <w:lang w:val="es-ES_tradnl"/>
        </w:rPr>
      </w:pPr>
      <w:r w:rsidRPr="00086942">
        <w:rPr>
          <w:rFonts w:ascii="Times New Roman" w:hAnsi="Times New Roman" w:cs="Times New Roman"/>
          <w:szCs w:val="22"/>
          <w:lang w:val="es-ES_tradnl"/>
        </w:rPr>
        <w:t>Różnica pomiędzy dotychczasowym a proponowany</w:t>
      </w:r>
      <w:r w:rsidR="00086942">
        <w:rPr>
          <w:rFonts w:ascii="Times New Roman" w:hAnsi="Times New Roman" w:cs="Times New Roman"/>
          <w:szCs w:val="22"/>
          <w:lang w:val="es-ES_tradnl"/>
        </w:rPr>
        <w:t>m nowym stanem prawnym wynika z </w:t>
      </w:r>
      <w:r w:rsidRPr="00086942">
        <w:rPr>
          <w:rFonts w:ascii="Times New Roman" w:hAnsi="Times New Roman" w:cs="Times New Roman"/>
          <w:szCs w:val="22"/>
          <w:lang w:val="es-ES_tradnl"/>
        </w:rPr>
        <w:t>uchylenia dotyc</w:t>
      </w:r>
      <w:r w:rsidR="00C0155C" w:rsidRPr="00086942">
        <w:rPr>
          <w:rFonts w:ascii="Times New Roman" w:hAnsi="Times New Roman" w:cs="Times New Roman"/>
          <w:szCs w:val="22"/>
          <w:lang w:val="es-ES_tradnl"/>
        </w:rPr>
        <w:t>hczasowergo ust. 7 w art. 4 ust</w:t>
      </w:r>
      <w:r w:rsidRPr="00086942">
        <w:rPr>
          <w:rFonts w:ascii="Times New Roman" w:hAnsi="Times New Roman" w:cs="Times New Roman"/>
          <w:szCs w:val="22"/>
          <w:lang w:val="es-ES_tradnl"/>
        </w:rPr>
        <w:t>awy o sporcie, roz</w:t>
      </w:r>
      <w:r w:rsidR="002372FF" w:rsidRPr="00086942">
        <w:rPr>
          <w:rFonts w:ascii="Times New Roman" w:hAnsi="Times New Roman" w:cs="Times New Roman"/>
          <w:szCs w:val="22"/>
          <w:lang w:val="es-ES_tradnl"/>
        </w:rPr>
        <w:t>s</w:t>
      </w:r>
      <w:r w:rsidRPr="00086942">
        <w:rPr>
          <w:rFonts w:ascii="Times New Roman" w:hAnsi="Times New Roman" w:cs="Times New Roman"/>
          <w:szCs w:val="22"/>
          <w:lang w:val="es-ES_tradnl"/>
        </w:rPr>
        <w:t>trzygającego, że do klubów sportowych działających w formie stowarzyszenia, których statuty nie przewidują prowadzenia działaności gospodarczej, mają zastos</w:t>
      </w:r>
      <w:r w:rsidR="002372FF" w:rsidRPr="00086942">
        <w:rPr>
          <w:rFonts w:ascii="Times New Roman" w:hAnsi="Times New Roman" w:cs="Times New Roman"/>
          <w:szCs w:val="22"/>
          <w:lang w:val="es-ES_tradnl"/>
        </w:rPr>
        <w:t>o</w:t>
      </w:r>
      <w:r w:rsidRPr="00086942">
        <w:rPr>
          <w:rFonts w:ascii="Times New Roman" w:hAnsi="Times New Roman" w:cs="Times New Roman"/>
          <w:szCs w:val="22"/>
          <w:lang w:val="es-ES_tradnl"/>
        </w:rPr>
        <w:t xml:space="preserve">wanie przepisy dotyczące wpisu do ewidencji </w:t>
      </w:r>
      <w:r w:rsidR="002372FF" w:rsidRPr="00086942">
        <w:rPr>
          <w:rFonts w:ascii="Times New Roman" w:hAnsi="Times New Roman" w:cs="Times New Roman"/>
          <w:szCs w:val="22"/>
          <w:lang w:val="es-ES_tradnl"/>
        </w:rPr>
        <w:t xml:space="preserve">klubów sportowych </w:t>
      </w:r>
      <w:r w:rsidRPr="00086942">
        <w:rPr>
          <w:rFonts w:ascii="Times New Roman" w:hAnsi="Times New Roman" w:cs="Times New Roman"/>
          <w:szCs w:val="22"/>
          <w:lang w:val="es-ES_tradnl"/>
        </w:rPr>
        <w:t>pro</w:t>
      </w:r>
      <w:r w:rsidR="002372FF" w:rsidRPr="00086942">
        <w:rPr>
          <w:rFonts w:ascii="Times New Roman" w:hAnsi="Times New Roman" w:cs="Times New Roman"/>
          <w:szCs w:val="22"/>
          <w:lang w:val="es-ES_tradnl"/>
        </w:rPr>
        <w:t>wadzo</w:t>
      </w:r>
      <w:r w:rsidRPr="00086942">
        <w:rPr>
          <w:rFonts w:ascii="Times New Roman" w:hAnsi="Times New Roman" w:cs="Times New Roman"/>
          <w:szCs w:val="22"/>
          <w:lang w:val="es-ES_tradnl"/>
        </w:rPr>
        <w:t>nej przez starostę.</w:t>
      </w:r>
      <w:r w:rsidR="002372FF" w:rsidRPr="00086942">
        <w:rPr>
          <w:rFonts w:ascii="Times New Roman" w:hAnsi="Times New Roman" w:cs="Times New Roman"/>
          <w:szCs w:val="22"/>
          <w:lang w:val="es-ES_tradnl"/>
        </w:rPr>
        <w:t xml:space="preserve"> Po wejściu w życie ustawy takie kluby będą podlegać obowiązkowi rejstracji jak wszytkie inne kluby sportowe niebędące uczniowskimi klubami sportowymi, a starosta będzi</w:t>
      </w:r>
      <w:r w:rsidR="00086942">
        <w:rPr>
          <w:rFonts w:ascii="Times New Roman" w:hAnsi="Times New Roman" w:cs="Times New Roman"/>
          <w:szCs w:val="22"/>
          <w:lang w:val="es-ES_tradnl"/>
        </w:rPr>
        <w:t>e prowadził ewidencję jedynie w </w:t>
      </w:r>
      <w:r w:rsidR="002372FF" w:rsidRPr="00086942">
        <w:rPr>
          <w:rFonts w:ascii="Times New Roman" w:hAnsi="Times New Roman" w:cs="Times New Roman"/>
          <w:szCs w:val="22"/>
          <w:lang w:val="es-ES_tradnl"/>
        </w:rPr>
        <w:t xml:space="preserve">odniesieniu do uczniowskich klubów sportowych. </w:t>
      </w:r>
    </w:p>
    <w:p w:rsidR="002372FF" w:rsidRPr="00086942" w:rsidRDefault="002372FF" w:rsidP="00C0155C">
      <w:pPr>
        <w:pStyle w:val="ARTartustawynprozporzdzenia"/>
        <w:spacing w:before="0" w:after="120"/>
        <w:ind w:firstLine="360"/>
        <w:rPr>
          <w:rFonts w:ascii="Times New Roman" w:hAnsi="Times New Roman" w:cs="Times New Roman"/>
          <w:szCs w:val="22"/>
          <w:lang w:val="es-ES_tradnl"/>
        </w:rPr>
      </w:pPr>
      <w:r w:rsidRPr="00086942">
        <w:rPr>
          <w:rFonts w:ascii="Times New Roman" w:hAnsi="Times New Roman" w:cs="Times New Roman"/>
          <w:szCs w:val="22"/>
          <w:lang w:val="es-ES_tradnl"/>
        </w:rPr>
        <w:t>W związku z uchyleniem ust. 7 w art. 4 zmieniono także treść upoważnienia do wydania przepisów wykonawczych</w:t>
      </w:r>
      <w:r w:rsidR="002233DF" w:rsidRPr="00086942">
        <w:rPr>
          <w:rFonts w:ascii="Times New Roman" w:hAnsi="Times New Roman" w:cs="Times New Roman"/>
          <w:szCs w:val="22"/>
          <w:lang w:val="es-ES_tradnl"/>
        </w:rPr>
        <w:t xml:space="preserve"> wydanych na podstawie art. 4 ust. 8 w sprawie sposobu prowadzenia ewidencji przez starostę</w:t>
      </w:r>
      <w:r w:rsidRPr="00086942">
        <w:rPr>
          <w:rFonts w:ascii="Times New Roman" w:hAnsi="Times New Roman" w:cs="Times New Roman"/>
          <w:szCs w:val="22"/>
          <w:lang w:val="es-ES_tradnl"/>
        </w:rPr>
        <w:t>, co spowoduje konieczność wydania nowego rozporządzenia. Zmiana w porównaniu z obecną treścią powinna ograniczyć się wyłącznie do zawężenia zakresu podmiotowego rozporządzenia w</w:t>
      </w:r>
      <w:r w:rsidR="002233DF" w:rsidRPr="00086942">
        <w:rPr>
          <w:rFonts w:ascii="Times New Roman" w:hAnsi="Times New Roman" w:cs="Times New Roman"/>
          <w:szCs w:val="22"/>
          <w:lang w:val="es-ES_tradnl"/>
        </w:rPr>
        <w:t>ynikającego z ograniczenia</w:t>
      </w:r>
      <w:r w:rsidRPr="00086942">
        <w:rPr>
          <w:rFonts w:ascii="Times New Roman" w:hAnsi="Times New Roman" w:cs="Times New Roman"/>
          <w:szCs w:val="22"/>
          <w:lang w:val="es-ES_tradnl"/>
        </w:rPr>
        <w:t xml:space="preserve"> kręgu podmiotów wpisywanych do ewidencji prowadzonej przez starostę.</w:t>
      </w:r>
    </w:p>
    <w:p w:rsidR="00C0155C" w:rsidRPr="00086942" w:rsidRDefault="00C0155C" w:rsidP="00C0155C">
      <w:pPr>
        <w:pStyle w:val="ARTartustawynprozporzdzenia"/>
        <w:spacing w:before="0" w:after="120"/>
        <w:ind w:firstLine="360"/>
        <w:rPr>
          <w:rFonts w:ascii="Times New Roman" w:hAnsi="Times New Roman" w:cs="Times New Roman"/>
          <w:szCs w:val="22"/>
          <w:lang w:val="es-ES_tradnl"/>
        </w:rPr>
      </w:pPr>
    </w:p>
    <w:p w:rsidR="00862200" w:rsidRPr="00086942" w:rsidRDefault="00DD6BA5" w:rsidP="00086942">
      <w:pPr>
        <w:rPr>
          <w:rFonts w:ascii="Times New Roman" w:eastAsiaTheme="minorEastAsia" w:hAnsi="Times New Roman" w:cs="Times New Roman"/>
          <w:b/>
          <w:sz w:val="24"/>
          <w:lang w:eastAsia="pl-PL"/>
        </w:rPr>
      </w:pPr>
      <w:r w:rsidRPr="00086942">
        <w:rPr>
          <w:rFonts w:ascii="Times New Roman" w:hAnsi="Times New Roman" w:cs="Times New Roman"/>
          <w:b/>
          <w:sz w:val="24"/>
        </w:rPr>
        <w:lastRenderedPageBreak/>
        <w:t xml:space="preserve">4. </w:t>
      </w:r>
      <w:r w:rsidR="00862200" w:rsidRPr="00086942">
        <w:rPr>
          <w:rFonts w:ascii="Times New Roman" w:hAnsi="Times New Roman" w:cs="Times New Roman"/>
          <w:b/>
          <w:sz w:val="24"/>
        </w:rPr>
        <w:t>Skutki społeczne, gospodarcze, finansowe i prawne</w:t>
      </w:r>
    </w:p>
    <w:p w:rsidR="002233DF" w:rsidRPr="00086942" w:rsidRDefault="00862200" w:rsidP="006748CA">
      <w:pPr>
        <w:pStyle w:val="ARTartustawynprozporzdzenia"/>
        <w:spacing w:before="0" w:after="120"/>
        <w:ind w:firstLine="567"/>
        <w:rPr>
          <w:rFonts w:ascii="Times New Roman" w:hAnsi="Times New Roman" w:cs="Times New Roman"/>
          <w:szCs w:val="22"/>
        </w:rPr>
      </w:pPr>
      <w:r w:rsidRPr="00086942">
        <w:rPr>
          <w:rFonts w:ascii="Times New Roman" w:hAnsi="Times New Roman" w:cs="Times New Roman"/>
          <w:szCs w:val="22"/>
        </w:rPr>
        <w:t xml:space="preserve">Głównym planowanym skutkiem jest uproszczenie zasad rejestracji klubów sportowych poprzez bezpośredni wpis do rejestru KRS. Usprawni to obsługę oraz prowadzenie dalszej działalności. </w:t>
      </w:r>
      <w:r w:rsidR="00B60376" w:rsidRPr="00086942">
        <w:rPr>
          <w:rFonts w:ascii="Times New Roman" w:hAnsi="Times New Roman" w:cs="Times New Roman"/>
          <w:szCs w:val="22"/>
        </w:rPr>
        <w:t xml:space="preserve">Uproszczenie zasad rejestracji oraz obsługi KRS spowoduje zwiększoną aktywność społeczną w kwestii zakładania tego typu podmiotów. </w:t>
      </w:r>
      <w:r w:rsidRPr="00086942">
        <w:rPr>
          <w:rFonts w:ascii="Times New Roman" w:hAnsi="Times New Roman" w:cs="Times New Roman"/>
          <w:szCs w:val="22"/>
        </w:rPr>
        <w:t>Dotychczas</w:t>
      </w:r>
      <w:r w:rsidR="00C0155C" w:rsidRPr="00086942">
        <w:rPr>
          <w:rFonts w:ascii="Times New Roman" w:hAnsi="Times New Roman" w:cs="Times New Roman"/>
          <w:szCs w:val="22"/>
        </w:rPr>
        <w:t>,</w:t>
      </w:r>
      <w:r w:rsidRPr="00086942">
        <w:rPr>
          <w:rFonts w:ascii="Times New Roman" w:hAnsi="Times New Roman" w:cs="Times New Roman"/>
          <w:szCs w:val="22"/>
        </w:rPr>
        <w:t xml:space="preserve"> </w:t>
      </w:r>
      <w:r w:rsidR="00C0155C" w:rsidRPr="00086942">
        <w:rPr>
          <w:rFonts w:ascii="Times New Roman" w:hAnsi="Times New Roman" w:cs="Times New Roman"/>
          <w:szCs w:val="22"/>
        </w:rPr>
        <w:t xml:space="preserve">podmiotami </w:t>
      </w:r>
      <w:r w:rsidRPr="00086942">
        <w:rPr>
          <w:rFonts w:ascii="Times New Roman" w:hAnsi="Times New Roman" w:cs="Times New Roman"/>
          <w:szCs w:val="22"/>
        </w:rPr>
        <w:t xml:space="preserve">odpowiedzialnymi za obsługę </w:t>
      </w:r>
      <w:r w:rsidR="00161E08" w:rsidRPr="00086942">
        <w:rPr>
          <w:rFonts w:ascii="Times New Roman" w:hAnsi="Times New Roman" w:cs="Times New Roman"/>
          <w:szCs w:val="22"/>
        </w:rPr>
        <w:t xml:space="preserve">klubów sportowych, których dotyczy nowelizacja </w:t>
      </w:r>
      <w:r w:rsidRPr="00086942">
        <w:rPr>
          <w:rFonts w:ascii="Times New Roman" w:hAnsi="Times New Roman" w:cs="Times New Roman"/>
          <w:szCs w:val="22"/>
        </w:rPr>
        <w:t xml:space="preserve">były starostwa, w obrębie których </w:t>
      </w:r>
      <w:r w:rsidR="00161E08" w:rsidRPr="00086942">
        <w:rPr>
          <w:rFonts w:ascii="Times New Roman" w:hAnsi="Times New Roman" w:cs="Times New Roman"/>
          <w:szCs w:val="22"/>
        </w:rPr>
        <w:t xml:space="preserve">one </w:t>
      </w:r>
      <w:r w:rsidRPr="00086942">
        <w:rPr>
          <w:rFonts w:ascii="Times New Roman" w:hAnsi="Times New Roman" w:cs="Times New Roman"/>
          <w:szCs w:val="22"/>
        </w:rPr>
        <w:t>funkc</w:t>
      </w:r>
      <w:r w:rsidR="00B60376" w:rsidRPr="00086942">
        <w:rPr>
          <w:rFonts w:ascii="Times New Roman" w:hAnsi="Times New Roman" w:cs="Times New Roman"/>
          <w:szCs w:val="22"/>
        </w:rPr>
        <w:t>jonowały. Zmnie</w:t>
      </w:r>
      <w:r w:rsidR="00F0219D">
        <w:rPr>
          <w:rFonts w:ascii="Times New Roman" w:hAnsi="Times New Roman" w:cs="Times New Roman"/>
          <w:szCs w:val="22"/>
        </w:rPr>
        <w:t>jszenie obowiązków urzędników w </w:t>
      </w:r>
      <w:r w:rsidR="00B60376" w:rsidRPr="00086942">
        <w:rPr>
          <w:rFonts w:ascii="Times New Roman" w:hAnsi="Times New Roman" w:cs="Times New Roman"/>
          <w:szCs w:val="22"/>
        </w:rPr>
        <w:t>starostwach pozwoli zoptymalizować ich pracę pod ką</w:t>
      </w:r>
      <w:r w:rsidR="00086942">
        <w:rPr>
          <w:rFonts w:ascii="Times New Roman" w:hAnsi="Times New Roman" w:cs="Times New Roman"/>
          <w:szCs w:val="22"/>
        </w:rPr>
        <w:t>tem innych zadań. Rejestracja i </w:t>
      </w:r>
      <w:r w:rsidR="00B60376" w:rsidRPr="00086942">
        <w:rPr>
          <w:rFonts w:ascii="Times New Roman" w:hAnsi="Times New Roman" w:cs="Times New Roman"/>
          <w:szCs w:val="22"/>
        </w:rPr>
        <w:t>obsługa w KRS będzie przeprowadzana przez</w:t>
      </w:r>
      <w:r w:rsidR="00F0219D">
        <w:rPr>
          <w:rFonts w:ascii="Times New Roman" w:hAnsi="Times New Roman" w:cs="Times New Roman"/>
          <w:szCs w:val="22"/>
        </w:rPr>
        <w:t xml:space="preserve"> doświadczonych pracowników, co </w:t>
      </w:r>
      <w:r w:rsidR="00B60376" w:rsidRPr="00086942">
        <w:rPr>
          <w:rFonts w:ascii="Times New Roman" w:hAnsi="Times New Roman" w:cs="Times New Roman"/>
          <w:szCs w:val="22"/>
        </w:rPr>
        <w:t>przyspieszy wszelkie działania administracyjne związane z obsługą podmiotów.</w:t>
      </w:r>
    </w:p>
    <w:p w:rsidR="00DD6BA5" w:rsidRPr="00086942" w:rsidRDefault="002233DF" w:rsidP="00862200">
      <w:pPr>
        <w:pStyle w:val="ARTartustawynprozporzdzenia"/>
        <w:spacing w:before="0" w:after="120"/>
        <w:ind w:firstLine="360"/>
        <w:rPr>
          <w:rFonts w:ascii="Times New Roman" w:hAnsi="Times New Roman" w:cs="Times New Roman"/>
          <w:szCs w:val="22"/>
        </w:rPr>
      </w:pPr>
      <w:r w:rsidRPr="00086942">
        <w:rPr>
          <w:rFonts w:ascii="Times New Roman" w:hAnsi="Times New Roman" w:cs="Times New Roman"/>
          <w:szCs w:val="22"/>
        </w:rPr>
        <w:t>Skutkiem prawnym będzie konieczność dokonania wpisów klubów sportowych objętych zmianą do KRS. W przepisie przejściowym (art. 2)</w:t>
      </w:r>
      <w:r w:rsidR="00161E08" w:rsidRPr="00086942">
        <w:rPr>
          <w:rFonts w:ascii="Times New Roman" w:hAnsi="Times New Roman" w:cs="Times New Roman"/>
          <w:szCs w:val="22"/>
        </w:rPr>
        <w:t xml:space="preserve"> </w:t>
      </w:r>
      <w:r w:rsidRPr="00086942">
        <w:rPr>
          <w:rFonts w:ascii="Times New Roman" w:hAnsi="Times New Roman" w:cs="Times New Roman"/>
          <w:szCs w:val="22"/>
        </w:rPr>
        <w:t xml:space="preserve">przewidziano na tę czynność 12- miesięczny termin liczony od dnia wejścia w życie ustawy. </w:t>
      </w:r>
    </w:p>
    <w:p w:rsidR="00862200" w:rsidRPr="00086942" w:rsidRDefault="00B60376" w:rsidP="00862200">
      <w:pPr>
        <w:pStyle w:val="ARTartustawynprozporzdzenia"/>
        <w:spacing w:before="0" w:after="120"/>
        <w:ind w:firstLine="360"/>
        <w:rPr>
          <w:rFonts w:ascii="Times New Roman" w:hAnsi="Times New Roman" w:cs="Times New Roman"/>
          <w:szCs w:val="22"/>
        </w:rPr>
      </w:pPr>
      <w:r w:rsidRPr="00086942">
        <w:rPr>
          <w:rFonts w:ascii="Times New Roman" w:hAnsi="Times New Roman" w:cs="Times New Roman"/>
          <w:szCs w:val="22"/>
        </w:rPr>
        <w:t>Projekt ustawy nie przewiduje obciążenia dla budżetu państwa</w:t>
      </w:r>
      <w:r w:rsidR="00C0155C" w:rsidRPr="00086942">
        <w:rPr>
          <w:rFonts w:ascii="Times New Roman" w:hAnsi="Times New Roman" w:cs="Times New Roman"/>
          <w:szCs w:val="22"/>
        </w:rPr>
        <w:t xml:space="preserve"> oraz jednostek samorządu terytorialnego</w:t>
      </w:r>
      <w:r w:rsidRPr="00086942">
        <w:rPr>
          <w:rFonts w:ascii="Times New Roman" w:hAnsi="Times New Roman" w:cs="Times New Roman"/>
          <w:szCs w:val="22"/>
        </w:rPr>
        <w:t xml:space="preserve"> ora</w:t>
      </w:r>
      <w:r w:rsidR="00C0155C" w:rsidRPr="00086942">
        <w:rPr>
          <w:rFonts w:ascii="Times New Roman" w:hAnsi="Times New Roman" w:cs="Times New Roman"/>
          <w:szCs w:val="22"/>
        </w:rPr>
        <w:t>z nie jest objęty przepisami prawa Unii Europejskiej.</w:t>
      </w:r>
    </w:p>
    <w:sectPr w:rsidR="00862200" w:rsidRPr="00086942" w:rsidSect="00F13D05">
      <w:footerReference w:type="default" r:id="rId8"/>
      <w:pgSz w:w="11906" w:h="16838"/>
      <w:pgMar w:top="1417" w:right="1417" w:bottom="1417" w:left="1417" w:header="708" w:footer="708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796688" w:rsidRDefault="00796688" w:rsidP="00FE4998">
      <w:pPr>
        <w:spacing w:after="0" w:line="240" w:lineRule="auto"/>
      </w:pPr>
      <w:r>
        <w:separator/>
      </w:r>
    </w:p>
  </w:endnote>
  <w:endnote w:type="continuationSeparator" w:id="0">
    <w:p w:rsidR="00796688" w:rsidRDefault="00796688" w:rsidP="00FE499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EE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EE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  <w:font w:name="Times">
    <w:panose1 w:val="02020603050405020304"/>
    <w:charset w:val="EE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EE"/>
    <w:family w:val="swiss"/>
    <w:pitch w:val="variable"/>
    <w:sig w:usb0="E0002AFF" w:usb1="C0007843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EE"/>
    <w:family w:val="swiss"/>
    <w:pitch w:val="variable"/>
    <w:sig w:usb0="A00002EF" w:usb1="4000207B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13455742"/>
      <w:docPartObj>
        <w:docPartGallery w:val="Page Numbers (Bottom of Page)"/>
        <w:docPartUnique/>
      </w:docPartObj>
    </w:sdtPr>
    <w:sdtEndPr/>
    <w:sdtContent>
      <w:p w:rsidR="00E33D03" w:rsidRDefault="00A129AB">
        <w:pPr>
          <w:pStyle w:val="Stopka"/>
          <w:jc w:val="right"/>
        </w:pPr>
        <w:r w:rsidRPr="00086942">
          <w:rPr>
            <w:rFonts w:ascii="Times New Roman" w:hAnsi="Times New Roman" w:cs="Times New Roman"/>
          </w:rPr>
          <w:fldChar w:fldCharType="begin"/>
        </w:r>
        <w:r w:rsidR="00457986" w:rsidRPr="00086942">
          <w:rPr>
            <w:rFonts w:ascii="Times New Roman" w:hAnsi="Times New Roman" w:cs="Times New Roman"/>
          </w:rPr>
          <w:instrText xml:space="preserve"> PAGE   \* MERGEFORMAT </w:instrText>
        </w:r>
        <w:r w:rsidRPr="00086942">
          <w:rPr>
            <w:rFonts w:ascii="Times New Roman" w:hAnsi="Times New Roman" w:cs="Times New Roman"/>
          </w:rPr>
          <w:fldChar w:fldCharType="separate"/>
        </w:r>
        <w:r w:rsidR="0077234A">
          <w:rPr>
            <w:rFonts w:ascii="Times New Roman" w:hAnsi="Times New Roman" w:cs="Times New Roman"/>
            <w:noProof/>
          </w:rPr>
          <w:t>5</w:t>
        </w:r>
        <w:r w:rsidRPr="00086942">
          <w:rPr>
            <w:rFonts w:ascii="Times New Roman" w:hAnsi="Times New Roman" w:cs="Times New Roman"/>
            <w:noProof/>
          </w:rPr>
          <w:fldChar w:fldCharType="end"/>
        </w:r>
      </w:p>
    </w:sdtContent>
  </w:sdt>
  <w:p w:rsidR="009F3F15" w:rsidRDefault="009F3F15">
    <w:pPr>
      <w:pStyle w:val="Stopka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796688" w:rsidRDefault="00796688" w:rsidP="00FE4998">
      <w:pPr>
        <w:spacing w:after="0" w:line="240" w:lineRule="auto"/>
      </w:pPr>
      <w:r>
        <w:separator/>
      </w:r>
    </w:p>
  </w:footnote>
  <w:footnote w:type="continuationSeparator" w:id="0">
    <w:p w:rsidR="00796688" w:rsidRDefault="00796688" w:rsidP="00FE4998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261695E"/>
    <w:multiLevelType w:val="hybridMultilevel"/>
    <w:tmpl w:val="A16C3920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109F4DE9"/>
    <w:multiLevelType w:val="hybridMultilevel"/>
    <w:tmpl w:val="094A9AB6"/>
    <w:lvl w:ilvl="0" w:tplc="A43E71BE">
      <w:start w:val="1"/>
      <w:numFmt w:val="decimal"/>
      <w:lvlText w:val="%1)"/>
      <w:lvlJc w:val="left"/>
      <w:pPr>
        <w:ind w:left="927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647" w:hanging="360"/>
      </w:pPr>
    </w:lvl>
    <w:lvl w:ilvl="2" w:tplc="0415001B" w:tentative="1">
      <w:start w:val="1"/>
      <w:numFmt w:val="lowerRoman"/>
      <w:lvlText w:val="%3."/>
      <w:lvlJc w:val="right"/>
      <w:pPr>
        <w:ind w:left="2367" w:hanging="180"/>
      </w:pPr>
    </w:lvl>
    <w:lvl w:ilvl="3" w:tplc="0415000F" w:tentative="1">
      <w:start w:val="1"/>
      <w:numFmt w:val="decimal"/>
      <w:lvlText w:val="%4."/>
      <w:lvlJc w:val="left"/>
      <w:pPr>
        <w:ind w:left="3087" w:hanging="360"/>
      </w:pPr>
    </w:lvl>
    <w:lvl w:ilvl="4" w:tplc="04150019" w:tentative="1">
      <w:start w:val="1"/>
      <w:numFmt w:val="lowerLetter"/>
      <w:lvlText w:val="%5."/>
      <w:lvlJc w:val="left"/>
      <w:pPr>
        <w:ind w:left="3807" w:hanging="360"/>
      </w:pPr>
    </w:lvl>
    <w:lvl w:ilvl="5" w:tplc="0415001B" w:tentative="1">
      <w:start w:val="1"/>
      <w:numFmt w:val="lowerRoman"/>
      <w:lvlText w:val="%6."/>
      <w:lvlJc w:val="right"/>
      <w:pPr>
        <w:ind w:left="4527" w:hanging="180"/>
      </w:pPr>
    </w:lvl>
    <w:lvl w:ilvl="6" w:tplc="0415000F" w:tentative="1">
      <w:start w:val="1"/>
      <w:numFmt w:val="decimal"/>
      <w:lvlText w:val="%7."/>
      <w:lvlJc w:val="left"/>
      <w:pPr>
        <w:ind w:left="5247" w:hanging="360"/>
      </w:pPr>
    </w:lvl>
    <w:lvl w:ilvl="7" w:tplc="04150019" w:tentative="1">
      <w:start w:val="1"/>
      <w:numFmt w:val="lowerLetter"/>
      <w:lvlText w:val="%8."/>
      <w:lvlJc w:val="left"/>
      <w:pPr>
        <w:ind w:left="5967" w:hanging="360"/>
      </w:pPr>
    </w:lvl>
    <w:lvl w:ilvl="8" w:tplc="0415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2">
    <w:nsid w:val="13D74D21"/>
    <w:multiLevelType w:val="hybridMultilevel"/>
    <w:tmpl w:val="7C541FD8"/>
    <w:lvl w:ilvl="0" w:tplc="04150001">
      <w:start w:val="1"/>
      <w:numFmt w:val="bullet"/>
      <w:lvlText w:val=""/>
      <w:lvlJc w:val="left"/>
      <w:pPr>
        <w:ind w:left="123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95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67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39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11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83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55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27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990" w:hanging="360"/>
      </w:pPr>
      <w:rPr>
        <w:rFonts w:ascii="Wingdings" w:hAnsi="Wingdings" w:hint="default"/>
      </w:rPr>
    </w:lvl>
  </w:abstractNum>
  <w:abstractNum w:abstractNumId="3">
    <w:nsid w:val="1A7E09B0"/>
    <w:multiLevelType w:val="multilevel"/>
    <w:tmpl w:val="AE30E2D8"/>
    <w:styleLink w:val="List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720"/>
      </w:pPr>
      <w:rPr>
        <w:b/>
        <w:bCs/>
        <w:position w:val="0"/>
        <w:sz w:val="24"/>
        <w:szCs w:val="24"/>
      </w:rPr>
    </w:lvl>
    <w:lvl w:ilvl="1">
      <w:start w:val="1"/>
      <w:numFmt w:val="decimal"/>
      <w:lvlText w:val="%2."/>
      <w:lvlJc w:val="left"/>
      <w:pPr>
        <w:tabs>
          <w:tab w:val="num" w:pos="785"/>
        </w:tabs>
        <w:ind w:left="785" w:hanging="425"/>
      </w:pPr>
      <w:rPr>
        <w:b/>
        <w:bCs/>
        <w:position w:val="0"/>
        <w:sz w:val="24"/>
        <w:szCs w:val="24"/>
      </w:rPr>
    </w:lvl>
    <w:lvl w:ilvl="2">
      <w:start w:val="1"/>
      <w:numFmt w:val="decimal"/>
      <w:lvlText w:val="%3."/>
      <w:lvlJc w:val="left"/>
      <w:pPr>
        <w:tabs>
          <w:tab w:val="num" w:pos="1145"/>
        </w:tabs>
        <w:ind w:left="1145" w:hanging="425"/>
      </w:pPr>
      <w:rPr>
        <w:b/>
        <w:bCs/>
        <w:position w:val="0"/>
        <w:sz w:val="24"/>
        <w:szCs w:val="24"/>
      </w:rPr>
    </w:lvl>
    <w:lvl w:ilvl="3">
      <w:start w:val="1"/>
      <w:numFmt w:val="decimal"/>
      <w:lvlText w:val="%4."/>
      <w:lvlJc w:val="left"/>
      <w:pPr>
        <w:tabs>
          <w:tab w:val="num" w:pos="1505"/>
        </w:tabs>
        <w:ind w:left="1505" w:hanging="425"/>
      </w:pPr>
      <w:rPr>
        <w:b/>
        <w:bCs/>
        <w:position w:val="0"/>
        <w:sz w:val="24"/>
        <w:szCs w:val="24"/>
      </w:rPr>
    </w:lvl>
    <w:lvl w:ilvl="4">
      <w:start w:val="1"/>
      <w:numFmt w:val="decimal"/>
      <w:lvlText w:val="%5."/>
      <w:lvlJc w:val="left"/>
      <w:pPr>
        <w:tabs>
          <w:tab w:val="num" w:pos="1865"/>
        </w:tabs>
        <w:ind w:left="1865" w:hanging="425"/>
      </w:pPr>
      <w:rPr>
        <w:b/>
        <w:bCs/>
        <w:position w:val="0"/>
        <w:sz w:val="24"/>
        <w:szCs w:val="24"/>
      </w:rPr>
    </w:lvl>
    <w:lvl w:ilvl="5">
      <w:start w:val="1"/>
      <w:numFmt w:val="decimal"/>
      <w:lvlText w:val="%6."/>
      <w:lvlJc w:val="left"/>
      <w:pPr>
        <w:tabs>
          <w:tab w:val="num" w:pos="2225"/>
        </w:tabs>
        <w:ind w:left="2225" w:hanging="425"/>
      </w:pPr>
      <w:rPr>
        <w:b/>
        <w:bCs/>
        <w:position w:val="0"/>
        <w:sz w:val="24"/>
        <w:szCs w:val="24"/>
      </w:rPr>
    </w:lvl>
    <w:lvl w:ilvl="6">
      <w:start w:val="1"/>
      <w:numFmt w:val="decimal"/>
      <w:lvlText w:val="%7."/>
      <w:lvlJc w:val="left"/>
      <w:pPr>
        <w:tabs>
          <w:tab w:val="num" w:pos="2585"/>
        </w:tabs>
        <w:ind w:left="2585" w:hanging="425"/>
      </w:pPr>
      <w:rPr>
        <w:b/>
        <w:bCs/>
        <w:position w:val="0"/>
        <w:sz w:val="24"/>
        <w:szCs w:val="24"/>
      </w:rPr>
    </w:lvl>
    <w:lvl w:ilvl="7">
      <w:start w:val="1"/>
      <w:numFmt w:val="decimal"/>
      <w:lvlText w:val="%8."/>
      <w:lvlJc w:val="left"/>
      <w:pPr>
        <w:tabs>
          <w:tab w:val="num" w:pos="2945"/>
        </w:tabs>
        <w:ind w:left="2945" w:hanging="425"/>
      </w:pPr>
      <w:rPr>
        <w:b/>
        <w:bCs/>
        <w:position w:val="0"/>
        <w:sz w:val="24"/>
        <w:szCs w:val="24"/>
      </w:rPr>
    </w:lvl>
    <w:lvl w:ilvl="8">
      <w:start w:val="1"/>
      <w:numFmt w:val="decimal"/>
      <w:lvlText w:val="%9."/>
      <w:lvlJc w:val="left"/>
      <w:pPr>
        <w:tabs>
          <w:tab w:val="num" w:pos="3305"/>
        </w:tabs>
        <w:ind w:left="3305" w:hanging="425"/>
      </w:pPr>
      <w:rPr>
        <w:b/>
        <w:bCs/>
        <w:position w:val="0"/>
        <w:sz w:val="24"/>
        <w:szCs w:val="24"/>
      </w:rPr>
    </w:lvl>
  </w:abstractNum>
  <w:abstractNum w:abstractNumId="4">
    <w:nsid w:val="3135018F"/>
    <w:multiLevelType w:val="hybridMultilevel"/>
    <w:tmpl w:val="003C4B60"/>
    <w:lvl w:ilvl="0" w:tplc="04150011">
      <w:start w:val="1"/>
      <w:numFmt w:val="decimal"/>
      <w:lvlText w:val="%1)"/>
      <w:lvlJc w:val="left"/>
      <w:pPr>
        <w:ind w:left="1287" w:hanging="360"/>
      </w:pPr>
    </w:lvl>
    <w:lvl w:ilvl="1" w:tplc="04150019" w:tentative="1">
      <w:start w:val="1"/>
      <w:numFmt w:val="lowerLetter"/>
      <w:lvlText w:val="%2."/>
      <w:lvlJc w:val="left"/>
      <w:pPr>
        <w:ind w:left="2007" w:hanging="360"/>
      </w:pPr>
    </w:lvl>
    <w:lvl w:ilvl="2" w:tplc="0415001B" w:tentative="1">
      <w:start w:val="1"/>
      <w:numFmt w:val="lowerRoman"/>
      <w:lvlText w:val="%3."/>
      <w:lvlJc w:val="right"/>
      <w:pPr>
        <w:ind w:left="2727" w:hanging="180"/>
      </w:pPr>
    </w:lvl>
    <w:lvl w:ilvl="3" w:tplc="0415000F" w:tentative="1">
      <w:start w:val="1"/>
      <w:numFmt w:val="decimal"/>
      <w:lvlText w:val="%4."/>
      <w:lvlJc w:val="left"/>
      <w:pPr>
        <w:ind w:left="3447" w:hanging="360"/>
      </w:pPr>
    </w:lvl>
    <w:lvl w:ilvl="4" w:tplc="04150019" w:tentative="1">
      <w:start w:val="1"/>
      <w:numFmt w:val="lowerLetter"/>
      <w:lvlText w:val="%5."/>
      <w:lvlJc w:val="left"/>
      <w:pPr>
        <w:ind w:left="4167" w:hanging="360"/>
      </w:pPr>
    </w:lvl>
    <w:lvl w:ilvl="5" w:tplc="0415001B" w:tentative="1">
      <w:start w:val="1"/>
      <w:numFmt w:val="lowerRoman"/>
      <w:lvlText w:val="%6."/>
      <w:lvlJc w:val="right"/>
      <w:pPr>
        <w:ind w:left="4887" w:hanging="180"/>
      </w:pPr>
    </w:lvl>
    <w:lvl w:ilvl="6" w:tplc="0415000F" w:tentative="1">
      <w:start w:val="1"/>
      <w:numFmt w:val="decimal"/>
      <w:lvlText w:val="%7."/>
      <w:lvlJc w:val="left"/>
      <w:pPr>
        <w:ind w:left="5607" w:hanging="360"/>
      </w:pPr>
    </w:lvl>
    <w:lvl w:ilvl="7" w:tplc="04150019" w:tentative="1">
      <w:start w:val="1"/>
      <w:numFmt w:val="lowerLetter"/>
      <w:lvlText w:val="%8."/>
      <w:lvlJc w:val="left"/>
      <w:pPr>
        <w:ind w:left="6327" w:hanging="360"/>
      </w:pPr>
    </w:lvl>
    <w:lvl w:ilvl="8" w:tplc="0415001B" w:tentative="1">
      <w:start w:val="1"/>
      <w:numFmt w:val="lowerRoman"/>
      <w:lvlText w:val="%9."/>
      <w:lvlJc w:val="right"/>
      <w:pPr>
        <w:ind w:left="7047" w:hanging="180"/>
      </w:pPr>
    </w:lvl>
  </w:abstractNum>
  <w:num w:numId="1">
    <w:abstractNumId w:val="4"/>
  </w:num>
  <w:num w:numId="2">
    <w:abstractNumId w:val="1"/>
  </w:num>
  <w:num w:numId="3">
    <w:abstractNumId w:val="0"/>
  </w:num>
  <w:num w:numId="4">
    <w:abstractNumId w:val="2"/>
  </w:num>
  <w:num w:numId="5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FE4998"/>
    <w:rsid w:val="00006190"/>
    <w:rsid w:val="00033CA9"/>
    <w:rsid w:val="00041D8B"/>
    <w:rsid w:val="00086942"/>
    <w:rsid w:val="000D7362"/>
    <w:rsid w:val="00126AFF"/>
    <w:rsid w:val="00137D2A"/>
    <w:rsid w:val="001564B0"/>
    <w:rsid w:val="00161E08"/>
    <w:rsid w:val="001705C5"/>
    <w:rsid w:val="001A1233"/>
    <w:rsid w:val="001E7F3C"/>
    <w:rsid w:val="00200B2B"/>
    <w:rsid w:val="002233DF"/>
    <w:rsid w:val="00225F6A"/>
    <w:rsid w:val="002372FF"/>
    <w:rsid w:val="00272D52"/>
    <w:rsid w:val="002B60BD"/>
    <w:rsid w:val="00301185"/>
    <w:rsid w:val="003259F4"/>
    <w:rsid w:val="00365C5F"/>
    <w:rsid w:val="003C1E33"/>
    <w:rsid w:val="00457986"/>
    <w:rsid w:val="004755CE"/>
    <w:rsid w:val="004A576F"/>
    <w:rsid w:val="004A7D9A"/>
    <w:rsid w:val="00553DED"/>
    <w:rsid w:val="005B5FA0"/>
    <w:rsid w:val="005E089F"/>
    <w:rsid w:val="005E43EC"/>
    <w:rsid w:val="006010EF"/>
    <w:rsid w:val="00610D0D"/>
    <w:rsid w:val="0064662B"/>
    <w:rsid w:val="0065024D"/>
    <w:rsid w:val="006748CA"/>
    <w:rsid w:val="00686EBE"/>
    <w:rsid w:val="006A2E97"/>
    <w:rsid w:val="006C6E4F"/>
    <w:rsid w:val="00711CE5"/>
    <w:rsid w:val="00712CE6"/>
    <w:rsid w:val="007403A8"/>
    <w:rsid w:val="00740DBD"/>
    <w:rsid w:val="0077234A"/>
    <w:rsid w:val="00796688"/>
    <w:rsid w:val="007F6A75"/>
    <w:rsid w:val="008525D9"/>
    <w:rsid w:val="00862200"/>
    <w:rsid w:val="008A719C"/>
    <w:rsid w:val="008B59F9"/>
    <w:rsid w:val="008C20E1"/>
    <w:rsid w:val="00904221"/>
    <w:rsid w:val="00941BA4"/>
    <w:rsid w:val="0097436F"/>
    <w:rsid w:val="00983064"/>
    <w:rsid w:val="009B525A"/>
    <w:rsid w:val="009D3D8F"/>
    <w:rsid w:val="009E3725"/>
    <w:rsid w:val="009F3F15"/>
    <w:rsid w:val="009F5C66"/>
    <w:rsid w:val="00A129AB"/>
    <w:rsid w:val="00A16046"/>
    <w:rsid w:val="00A31D19"/>
    <w:rsid w:val="00A448D8"/>
    <w:rsid w:val="00A54B9E"/>
    <w:rsid w:val="00A72F40"/>
    <w:rsid w:val="00AB652D"/>
    <w:rsid w:val="00AF6F4E"/>
    <w:rsid w:val="00B60376"/>
    <w:rsid w:val="00BC7C22"/>
    <w:rsid w:val="00BE4792"/>
    <w:rsid w:val="00C0155C"/>
    <w:rsid w:val="00C0183F"/>
    <w:rsid w:val="00C22FB9"/>
    <w:rsid w:val="00C31252"/>
    <w:rsid w:val="00C640C3"/>
    <w:rsid w:val="00C665D5"/>
    <w:rsid w:val="00CF1C2C"/>
    <w:rsid w:val="00D12B5B"/>
    <w:rsid w:val="00DA0340"/>
    <w:rsid w:val="00DD6BA5"/>
    <w:rsid w:val="00E157DB"/>
    <w:rsid w:val="00E33D03"/>
    <w:rsid w:val="00EC2856"/>
    <w:rsid w:val="00EE04A6"/>
    <w:rsid w:val="00F0219D"/>
    <w:rsid w:val="00F13D05"/>
    <w:rsid w:val="00FD4286"/>
    <w:rsid w:val="00FE4998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qFormat/>
    <w:rsid w:val="00BC7C22"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tabulatory">
    <w:name w:val="tabulatory"/>
    <w:basedOn w:val="Domylnaczcionkaakapitu"/>
    <w:rsid w:val="00FE4998"/>
  </w:style>
  <w:style w:type="character" w:styleId="Odwoanieprzypisudolnego">
    <w:name w:val="footnote reference"/>
    <w:uiPriority w:val="99"/>
    <w:semiHidden/>
    <w:rsid w:val="00FE4998"/>
    <w:rPr>
      <w:rFonts w:cs="Times New Roman"/>
      <w:vertAlign w:val="superscript"/>
    </w:rPr>
  </w:style>
  <w:style w:type="paragraph" w:customStyle="1" w:styleId="ARTartustawynprozporzdzenia">
    <w:name w:val="ART(§) – art. ustawy (§ np. rozporządzenia)"/>
    <w:uiPriority w:val="11"/>
    <w:qFormat/>
    <w:rsid w:val="00FE4998"/>
    <w:pPr>
      <w:suppressAutoHyphens/>
      <w:autoSpaceDE w:val="0"/>
      <w:autoSpaceDN w:val="0"/>
      <w:adjustRightInd w:val="0"/>
      <w:spacing w:before="120" w:after="0" w:line="360" w:lineRule="auto"/>
      <w:ind w:firstLine="510"/>
      <w:jc w:val="both"/>
    </w:pPr>
    <w:rPr>
      <w:rFonts w:ascii="Times" w:eastAsiaTheme="minorEastAsia" w:hAnsi="Times" w:cs="Arial"/>
      <w:sz w:val="24"/>
      <w:szCs w:val="20"/>
      <w:lang w:eastAsia="pl-PL"/>
    </w:rPr>
  </w:style>
  <w:style w:type="paragraph" w:customStyle="1" w:styleId="ZPKTzmpktartykuempunktem">
    <w:name w:val="Z/PKT – zm. pkt artykułem (punktem)"/>
    <w:basedOn w:val="Normalny"/>
    <w:uiPriority w:val="31"/>
    <w:qFormat/>
    <w:rsid w:val="00FE4998"/>
    <w:pPr>
      <w:spacing w:after="0" w:line="360" w:lineRule="auto"/>
      <w:ind w:left="1020" w:hanging="510"/>
      <w:jc w:val="both"/>
    </w:pPr>
    <w:rPr>
      <w:rFonts w:ascii="Times" w:eastAsiaTheme="minorEastAsia" w:hAnsi="Times" w:cs="Arial"/>
      <w:bCs/>
      <w:sz w:val="24"/>
      <w:szCs w:val="20"/>
      <w:lang w:eastAsia="pl-PL"/>
    </w:rPr>
  </w:style>
  <w:style w:type="paragraph" w:customStyle="1" w:styleId="ODNONIKtreodnonika">
    <w:name w:val="ODNOŚNIK – treść odnośnika"/>
    <w:uiPriority w:val="19"/>
    <w:qFormat/>
    <w:rsid w:val="00FE4998"/>
    <w:pPr>
      <w:spacing w:after="0" w:line="240" w:lineRule="auto"/>
      <w:ind w:left="284" w:hanging="284"/>
      <w:jc w:val="both"/>
    </w:pPr>
    <w:rPr>
      <w:rFonts w:ascii="Times New Roman" w:eastAsiaTheme="minorEastAsia" w:hAnsi="Times New Roman" w:cs="Arial"/>
      <w:sz w:val="20"/>
      <w:szCs w:val="20"/>
      <w:lang w:eastAsia="pl-PL"/>
    </w:rPr>
  </w:style>
  <w:style w:type="character" w:customStyle="1" w:styleId="IGindeksgrny">
    <w:name w:val="_IG_ – indeks górny"/>
    <w:basedOn w:val="Domylnaczcionkaakapitu"/>
    <w:uiPriority w:val="2"/>
    <w:qFormat/>
    <w:rsid w:val="00FE4998"/>
    <w:rPr>
      <w:b w:val="0"/>
      <w:i w:val="0"/>
      <w:vanish w:val="0"/>
      <w:spacing w:val="0"/>
      <w:vertAlign w:val="superscript"/>
    </w:rPr>
  </w:style>
  <w:style w:type="character" w:customStyle="1" w:styleId="Ppogrubienie">
    <w:name w:val="_P_ – pogrubienie"/>
    <w:basedOn w:val="Domylnaczcionkaakapitu"/>
    <w:uiPriority w:val="1"/>
    <w:qFormat/>
    <w:rsid w:val="00FE4998"/>
    <w:rPr>
      <w:b/>
    </w:rPr>
  </w:style>
  <w:style w:type="character" w:customStyle="1" w:styleId="apple-converted-space">
    <w:name w:val="apple-converted-space"/>
    <w:basedOn w:val="Domylnaczcionkaakapitu"/>
    <w:rsid w:val="00FE4998"/>
  </w:style>
  <w:style w:type="paragraph" w:styleId="Tekstdymka">
    <w:name w:val="Balloon Text"/>
    <w:basedOn w:val="Normalny"/>
    <w:link w:val="TekstdymkaZnak"/>
    <w:uiPriority w:val="99"/>
    <w:semiHidden/>
    <w:unhideWhenUsed/>
    <w:rsid w:val="00F13D05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F13D05"/>
    <w:rPr>
      <w:rFonts w:ascii="Segoe UI" w:hAnsi="Segoe UI" w:cs="Segoe UI"/>
      <w:sz w:val="18"/>
      <w:szCs w:val="18"/>
    </w:rPr>
  </w:style>
  <w:style w:type="paragraph" w:styleId="Nagwek">
    <w:name w:val="header"/>
    <w:basedOn w:val="Normalny"/>
    <w:link w:val="NagwekZnak"/>
    <w:uiPriority w:val="99"/>
    <w:unhideWhenUsed/>
    <w:rsid w:val="00F13D05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F13D05"/>
  </w:style>
  <w:style w:type="paragraph" w:styleId="Stopka">
    <w:name w:val="footer"/>
    <w:basedOn w:val="Normalny"/>
    <w:link w:val="StopkaZnak"/>
    <w:uiPriority w:val="99"/>
    <w:unhideWhenUsed/>
    <w:rsid w:val="00F13D05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F13D05"/>
  </w:style>
  <w:style w:type="character" w:styleId="Odwoaniedokomentarza">
    <w:name w:val="annotation reference"/>
    <w:basedOn w:val="Domylnaczcionkaakapitu"/>
    <w:uiPriority w:val="99"/>
    <w:semiHidden/>
    <w:unhideWhenUsed/>
    <w:rsid w:val="00C31252"/>
    <w:rPr>
      <w:sz w:val="16"/>
      <w:szCs w:val="16"/>
    </w:rPr>
  </w:style>
  <w:style w:type="paragraph" w:styleId="Tekstkomentarza">
    <w:name w:val="annotation text"/>
    <w:basedOn w:val="Normalny"/>
    <w:link w:val="TekstkomentarzaZnak"/>
    <w:uiPriority w:val="99"/>
    <w:semiHidden/>
    <w:unhideWhenUsed/>
    <w:rsid w:val="00C31252"/>
    <w:pPr>
      <w:spacing w:line="240" w:lineRule="auto"/>
    </w:pPr>
    <w:rPr>
      <w:sz w:val="20"/>
      <w:szCs w:val="20"/>
    </w:rPr>
  </w:style>
  <w:style w:type="character" w:customStyle="1" w:styleId="TekstkomentarzaZnak">
    <w:name w:val="Tekst komentarza Znak"/>
    <w:basedOn w:val="Domylnaczcionkaakapitu"/>
    <w:link w:val="Tekstkomentarza"/>
    <w:uiPriority w:val="99"/>
    <w:semiHidden/>
    <w:rsid w:val="00C31252"/>
    <w:rPr>
      <w:sz w:val="20"/>
      <w:szCs w:val="20"/>
    </w:rPr>
  </w:style>
  <w:style w:type="paragraph" w:styleId="Tematkomentarza">
    <w:name w:val="annotation subject"/>
    <w:basedOn w:val="Tekstkomentarza"/>
    <w:next w:val="Tekstkomentarza"/>
    <w:link w:val="TematkomentarzaZnak"/>
    <w:uiPriority w:val="99"/>
    <w:semiHidden/>
    <w:unhideWhenUsed/>
    <w:rsid w:val="00C31252"/>
    <w:rPr>
      <w:b/>
      <w:bCs/>
    </w:rPr>
  </w:style>
  <w:style w:type="character" w:customStyle="1" w:styleId="TematkomentarzaZnak">
    <w:name w:val="Temat komentarza Znak"/>
    <w:basedOn w:val="TekstkomentarzaZnak"/>
    <w:link w:val="Tematkomentarza"/>
    <w:uiPriority w:val="99"/>
    <w:semiHidden/>
    <w:rsid w:val="00C31252"/>
    <w:rPr>
      <w:b/>
      <w:bCs/>
      <w:sz w:val="20"/>
      <w:szCs w:val="20"/>
    </w:rPr>
  </w:style>
  <w:style w:type="numbering" w:customStyle="1" w:styleId="List0">
    <w:name w:val="List 0"/>
    <w:basedOn w:val="Bezlisty"/>
    <w:rsid w:val="00DD6BA5"/>
    <w:pPr>
      <w:numPr>
        <w:numId w:val="5"/>
      </w:numPr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qFormat/>
    <w:rsid w:val="00BC7C22"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tabulatory">
    <w:name w:val="tabulatory"/>
    <w:basedOn w:val="Domylnaczcionkaakapitu"/>
    <w:rsid w:val="00FE4998"/>
  </w:style>
  <w:style w:type="character" w:styleId="Odwoanieprzypisudolnego">
    <w:name w:val="footnote reference"/>
    <w:uiPriority w:val="99"/>
    <w:semiHidden/>
    <w:rsid w:val="00FE4998"/>
    <w:rPr>
      <w:rFonts w:cs="Times New Roman"/>
      <w:vertAlign w:val="superscript"/>
    </w:rPr>
  </w:style>
  <w:style w:type="paragraph" w:customStyle="1" w:styleId="ARTartustawynprozporzdzenia">
    <w:name w:val="ART(§) – art. ustawy (§ np. rozporządzenia)"/>
    <w:uiPriority w:val="11"/>
    <w:qFormat/>
    <w:rsid w:val="00FE4998"/>
    <w:pPr>
      <w:suppressAutoHyphens/>
      <w:autoSpaceDE w:val="0"/>
      <w:autoSpaceDN w:val="0"/>
      <w:adjustRightInd w:val="0"/>
      <w:spacing w:before="120" w:after="0" w:line="360" w:lineRule="auto"/>
      <w:ind w:firstLine="510"/>
      <w:jc w:val="both"/>
    </w:pPr>
    <w:rPr>
      <w:rFonts w:ascii="Times" w:eastAsiaTheme="minorEastAsia" w:hAnsi="Times" w:cs="Arial"/>
      <w:sz w:val="24"/>
      <w:szCs w:val="20"/>
      <w:lang w:eastAsia="pl-PL"/>
    </w:rPr>
  </w:style>
  <w:style w:type="paragraph" w:customStyle="1" w:styleId="ZPKTzmpktartykuempunktem">
    <w:name w:val="Z/PKT – zm. pkt artykułem (punktem)"/>
    <w:basedOn w:val="Normalny"/>
    <w:uiPriority w:val="31"/>
    <w:qFormat/>
    <w:rsid w:val="00FE4998"/>
    <w:pPr>
      <w:spacing w:after="0" w:line="360" w:lineRule="auto"/>
      <w:ind w:left="1020" w:hanging="510"/>
      <w:jc w:val="both"/>
    </w:pPr>
    <w:rPr>
      <w:rFonts w:ascii="Times" w:eastAsiaTheme="minorEastAsia" w:hAnsi="Times" w:cs="Arial"/>
      <w:bCs/>
      <w:sz w:val="24"/>
      <w:szCs w:val="20"/>
      <w:lang w:eastAsia="pl-PL"/>
    </w:rPr>
  </w:style>
  <w:style w:type="paragraph" w:customStyle="1" w:styleId="ODNONIKtreodnonika">
    <w:name w:val="ODNOŚNIK – treść odnośnika"/>
    <w:uiPriority w:val="19"/>
    <w:qFormat/>
    <w:rsid w:val="00FE4998"/>
    <w:pPr>
      <w:spacing w:after="0" w:line="240" w:lineRule="auto"/>
      <w:ind w:left="284" w:hanging="284"/>
      <w:jc w:val="both"/>
    </w:pPr>
    <w:rPr>
      <w:rFonts w:ascii="Times New Roman" w:eastAsiaTheme="minorEastAsia" w:hAnsi="Times New Roman" w:cs="Arial"/>
      <w:sz w:val="20"/>
      <w:szCs w:val="20"/>
      <w:lang w:eastAsia="pl-PL"/>
    </w:rPr>
  </w:style>
  <w:style w:type="character" w:customStyle="1" w:styleId="IGindeksgrny">
    <w:name w:val="_IG_ – indeks górny"/>
    <w:basedOn w:val="Domylnaczcionkaakapitu"/>
    <w:uiPriority w:val="2"/>
    <w:qFormat/>
    <w:rsid w:val="00FE4998"/>
    <w:rPr>
      <w:b w:val="0"/>
      <w:i w:val="0"/>
      <w:vanish w:val="0"/>
      <w:spacing w:val="0"/>
      <w:vertAlign w:val="superscript"/>
    </w:rPr>
  </w:style>
  <w:style w:type="character" w:customStyle="1" w:styleId="Ppogrubienie">
    <w:name w:val="_P_ – pogrubienie"/>
    <w:basedOn w:val="Domylnaczcionkaakapitu"/>
    <w:uiPriority w:val="1"/>
    <w:qFormat/>
    <w:rsid w:val="00FE4998"/>
    <w:rPr>
      <w:b/>
    </w:rPr>
  </w:style>
  <w:style w:type="character" w:customStyle="1" w:styleId="apple-converted-space">
    <w:name w:val="apple-converted-space"/>
    <w:basedOn w:val="Domylnaczcionkaakapitu"/>
    <w:rsid w:val="00FE4998"/>
  </w:style>
  <w:style w:type="paragraph" w:styleId="Tekstdymka">
    <w:name w:val="Balloon Text"/>
    <w:basedOn w:val="Normalny"/>
    <w:link w:val="TekstdymkaZnak"/>
    <w:uiPriority w:val="99"/>
    <w:semiHidden/>
    <w:unhideWhenUsed/>
    <w:rsid w:val="00F13D05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F13D05"/>
    <w:rPr>
      <w:rFonts w:ascii="Segoe UI" w:hAnsi="Segoe UI" w:cs="Segoe UI"/>
      <w:sz w:val="18"/>
      <w:szCs w:val="18"/>
    </w:rPr>
  </w:style>
  <w:style w:type="paragraph" w:styleId="Nagwek">
    <w:name w:val="header"/>
    <w:basedOn w:val="Normalny"/>
    <w:link w:val="NagwekZnak"/>
    <w:uiPriority w:val="99"/>
    <w:unhideWhenUsed/>
    <w:rsid w:val="00F13D05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F13D05"/>
  </w:style>
  <w:style w:type="paragraph" w:styleId="Stopka">
    <w:name w:val="footer"/>
    <w:basedOn w:val="Normalny"/>
    <w:link w:val="StopkaZnak"/>
    <w:uiPriority w:val="99"/>
    <w:unhideWhenUsed/>
    <w:rsid w:val="00F13D05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F13D05"/>
  </w:style>
  <w:style w:type="character" w:styleId="Odwoaniedokomentarza">
    <w:name w:val="annotation reference"/>
    <w:basedOn w:val="Domylnaczcionkaakapitu"/>
    <w:uiPriority w:val="99"/>
    <w:semiHidden/>
    <w:unhideWhenUsed/>
    <w:rsid w:val="00C31252"/>
    <w:rPr>
      <w:sz w:val="16"/>
      <w:szCs w:val="16"/>
    </w:rPr>
  </w:style>
  <w:style w:type="paragraph" w:styleId="Tekstkomentarza">
    <w:name w:val="annotation text"/>
    <w:basedOn w:val="Normalny"/>
    <w:link w:val="TekstkomentarzaZnak"/>
    <w:uiPriority w:val="99"/>
    <w:semiHidden/>
    <w:unhideWhenUsed/>
    <w:rsid w:val="00C31252"/>
    <w:pPr>
      <w:spacing w:line="240" w:lineRule="auto"/>
    </w:pPr>
    <w:rPr>
      <w:sz w:val="20"/>
      <w:szCs w:val="20"/>
    </w:rPr>
  </w:style>
  <w:style w:type="character" w:customStyle="1" w:styleId="TekstkomentarzaZnak">
    <w:name w:val="Tekst komentarza Znak"/>
    <w:basedOn w:val="Domylnaczcionkaakapitu"/>
    <w:link w:val="Tekstkomentarza"/>
    <w:uiPriority w:val="99"/>
    <w:semiHidden/>
    <w:rsid w:val="00C31252"/>
    <w:rPr>
      <w:sz w:val="20"/>
      <w:szCs w:val="20"/>
    </w:rPr>
  </w:style>
  <w:style w:type="paragraph" w:styleId="Tematkomentarza">
    <w:name w:val="annotation subject"/>
    <w:basedOn w:val="Tekstkomentarza"/>
    <w:next w:val="Tekstkomentarza"/>
    <w:link w:val="TematkomentarzaZnak"/>
    <w:uiPriority w:val="99"/>
    <w:semiHidden/>
    <w:unhideWhenUsed/>
    <w:rsid w:val="00C31252"/>
    <w:rPr>
      <w:b/>
      <w:bCs/>
    </w:rPr>
  </w:style>
  <w:style w:type="character" w:customStyle="1" w:styleId="TematkomentarzaZnak">
    <w:name w:val="Temat komentarza Znak"/>
    <w:basedOn w:val="TekstkomentarzaZnak"/>
    <w:link w:val="Tematkomentarza"/>
    <w:uiPriority w:val="99"/>
    <w:semiHidden/>
    <w:rsid w:val="00C31252"/>
    <w:rPr>
      <w:b/>
      <w:bCs/>
      <w:sz w:val="20"/>
      <w:szCs w:val="20"/>
    </w:rPr>
  </w:style>
  <w:style w:type="numbering" w:customStyle="1" w:styleId="List0">
    <w:name w:val="List 0"/>
    <w:basedOn w:val="Bezlisty"/>
    <w:rsid w:val="00DD6BA5"/>
    <w:pPr>
      <w:numPr>
        <w:numId w:val="5"/>
      </w:numPr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7514642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70051822">
          <w:marLeft w:val="216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28568575">
          <w:marLeft w:val="252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7271957">
          <w:marLeft w:val="252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13042917">
          <w:marLeft w:val="216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0297251">
          <w:marLeft w:val="216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05479488">
          <w:marLeft w:val="216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59851100">
          <w:marLeft w:val="216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70235861">
          <w:marLeft w:val="216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92485101">
          <w:marLeft w:val="216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1042973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5</Pages>
  <Words>1253</Words>
  <Characters>7518</Characters>
  <Application>Microsoft Office Word</Application>
  <DocSecurity>0</DocSecurity>
  <Lines>62</Lines>
  <Paragraphs>17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8754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Szymon Wcisło</dc:creator>
  <cp:lastModifiedBy>Ewa A. Genert</cp:lastModifiedBy>
  <cp:revision>2</cp:revision>
  <cp:lastPrinted>2016-02-16T12:07:00Z</cp:lastPrinted>
  <dcterms:created xsi:type="dcterms:W3CDTF">2016-03-09T08:59:00Z</dcterms:created>
  <dcterms:modified xsi:type="dcterms:W3CDTF">2016-03-09T08:59:00Z</dcterms:modified>
</cp:coreProperties>
</file>