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7B4" w:rsidRDefault="008F755F" w:rsidP="008F755F">
      <w:pPr>
        <w:spacing w:before="120"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8F755F">
        <w:rPr>
          <w:rFonts w:ascii="Times New Roman" w:hAnsi="Times New Roman"/>
          <w:sz w:val="24"/>
          <w:szCs w:val="24"/>
        </w:rPr>
        <w:t>UZASADNIENIE</w:t>
      </w:r>
    </w:p>
    <w:p w:rsidR="008F755F" w:rsidRPr="008F755F" w:rsidRDefault="008F755F" w:rsidP="008F755F">
      <w:pPr>
        <w:spacing w:before="120"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4D47B4" w:rsidRPr="008F755F" w:rsidRDefault="004D47B4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>Wykorzystanie środków z programów operacyjnych na lata 2014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>–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2020 stanowi poważny impuls rozwojowy dla polskiej gospodarki. W związku z powyższym niezbędne jest dostosowanie obecnie obowiązujących aktów prawnych, regulujących zasady funkcjonowania zaangażowanych w jego realizację instytucji, do nowych zasad wynikających z przepisów </w:t>
      </w:r>
      <w:r w:rsidR="00D72E80" w:rsidRPr="008F755F">
        <w:rPr>
          <w:rFonts w:cs="Times New Roman"/>
          <w:color w:val="auto"/>
          <w:sz w:val="24"/>
          <w:szCs w:val="24"/>
          <w:lang w:val="pl-PL"/>
        </w:rPr>
        <w:t>unijnych</w:t>
      </w:r>
      <w:r w:rsidRPr="008F755F">
        <w:rPr>
          <w:rFonts w:cs="Times New Roman"/>
          <w:color w:val="auto"/>
          <w:sz w:val="24"/>
          <w:szCs w:val="24"/>
          <w:lang w:val="pl-PL"/>
        </w:rPr>
        <w:t>.</w:t>
      </w:r>
    </w:p>
    <w:p w:rsidR="004D47B4" w:rsidRPr="008F755F" w:rsidRDefault="004D47B4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>Polska Agencja Rozwoju Przedsiębiorczości</w:t>
      </w:r>
      <w:r w:rsidR="00696682" w:rsidRPr="008F755F">
        <w:rPr>
          <w:rFonts w:cs="Times New Roman"/>
          <w:color w:val="auto"/>
          <w:sz w:val="24"/>
          <w:szCs w:val="24"/>
          <w:lang w:val="pl-PL"/>
        </w:rPr>
        <w:t xml:space="preserve"> (zwana dalej </w:t>
      </w:r>
      <w:r w:rsidR="00987D4C">
        <w:rPr>
          <w:rFonts w:cs="Times New Roman"/>
          <w:color w:val="auto"/>
          <w:sz w:val="24"/>
          <w:szCs w:val="24"/>
          <w:lang w:val="pl-PL"/>
        </w:rPr>
        <w:t>„</w:t>
      </w:r>
      <w:r w:rsidR="00696682" w:rsidRPr="008F755F">
        <w:rPr>
          <w:rFonts w:cs="Times New Roman"/>
          <w:color w:val="auto"/>
          <w:sz w:val="24"/>
          <w:szCs w:val="24"/>
          <w:lang w:val="pl-PL"/>
        </w:rPr>
        <w:t>Agencją</w:t>
      </w:r>
      <w:r w:rsidR="00987D4C">
        <w:rPr>
          <w:rFonts w:cs="Times New Roman"/>
          <w:color w:val="auto"/>
          <w:sz w:val="24"/>
          <w:szCs w:val="24"/>
          <w:lang w:val="pl-PL"/>
        </w:rPr>
        <w:t>”</w:t>
      </w:r>
      <w:r w:rsidR="00696682" w:rsidRPr="008F755F">
        <w:rPr>
          <w:rFonts w:cs="Times New Roman"/>
          <w:color w:val="auto"/>
          <w:sz w:val="24"/>
          <w:szCs w:val="24"/>
          <w:lang w:val="pl-PL"/>
        </w:rPr>
        <w:t xml:space="preserve"> lub </w:t>
      </w:r>
      <w:r w:rsidR="00987D4C">
        <w:rPr>
          <w:rFonts w:cs="Times New Roman"/>
          <w:color w:val="auto"/>
          <w:sz w:val="24"/>
          <w:szCs w:val="24"/>
          <w:lang w:val="pl-PL"/>
        </w:rPr>
        <w:t>„</w:t>
      </w:r>
      <w:r w:rsidR="00696682" w:rsidRPr="008F755F">
        <w:rPr>
          <w:rFonts w:cs="Times New Roman"/>
          <w:color w:val="auto"/>
          <w:sz w:val="24"/>
          <w:szCs w:val="24"/>
          <w:lang w:val="pl-PL"/>
        </w:rPr>
        <w:t>PARP</w:t>
      </w:r>
      <w:r w:rsidR="00987D4C">
        <w:rPr>
          <w:rFonts w:cs="Times New Roman"/>
          <w:color w:val="auto"/>
          <w:sz w:val="24"/>
          <w:szCs w:val="24"/>
          <w:lang w:val="pl-PL"/>
        </w:rPr>
        <w:t>”</w:t>
      </w:r>
      <w:r w:rsidR="00696682" w:rsidRPr="008F755F">
        <w:rPr>
          <w:rFonts w:cs="Times New Roman"/>
          <w:color w:val="auto"/>
          <w:sz w:val="24"/>
          <w:szCs w:val="24"/>
          <w:lang w:val="pl-PL"/>
        </w:rPr>
        <w:t>)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jest jednostką zaangażowaną w proces pozyskiwania oraz dystrybuc</w:t>
      </w:r>
      <w:r w:rsidR="009E3355">
        <w:rPr>
          <w:rFonts w:cs="Times New Roman"/>
          <w:color w:val="auto"/>
          <w:sz w:val="24"/>
          <w:szCs w:val="24"/>
          <w:lang w:val="pl-PL"/>
        </w:rPr>
        <w:t>ji m.in. środków pochodzących z </w:t>
      </w:r>
      <w:r w:rsidRPr="008F755F">
        <w:rPr>
          <w:rFonts w:cs="Times New Roman"/>
          <w:color w:val="auto"/>
          <w:sz w:val="24"/>
          <w:szCs w:val="24"/>
          <w:lang w:val="pl-PL"/>
        </w:rPr>
        <w:t>funduszy strukturalnych. Proponowane zmiany w ustawie wynikają z</w:t>
      </w:r>
      <w:r w:rsidR="009C0F29">
        <w:rPr>
          <w:rFonts w:cs="Times New Roman"/>
          <w:color w:val="auto"/>
          <w:sz w:val="24"/>
          <w:szCs w:val="24"/>
          <w:lang w:val="pl-PL"/>
        </w:rPr>
        <w:t> </w:t>
      </w:r>
      <w:r w:rsidRPr="008F755F">
        <w:rPr>
          <w:rFonts w:cs="Times New Roman"/>
          <w:color w:val="auto"/>
          <w:sz w:val="24"/>
          <w:szCs w:val="24"/>
          <w:lang w:val="pl-PL"/>
        </w:rPr>
        <w:t>konieczności dostosowania przepisów do nowych:</w:t>
      </w:r>
    </w:p>
    <w:p w:rsidR="004D47B4" w:rsidRPr="008F755F" w:rsidRDefault="004D47B4" w:rsidP="008F755F">
      <w:pPr>
        <w:pStyle w:val="CMSANBodyText"/>
        <w:numPr>
          <w:ilvl w:val="0"/>
          <w:numId w:val="3"/>
        </w:numPr>
        <w:spacing w:before="0" w:after="0" w:line="360" w:lineRule="auto"/>
        <w:ind w:left="426" w:hanging="426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 xml:space="preserve">zasad określonych w przepisach </w:t>
      </w:r>
      <w:r w:rsidR="001879BE" w:rsidRPr="008F755F">
        <w:rPr>
          <w:rFonts w:cs="Times New Roman"/>
          <w:color w:val="auto"/>
          <w:sz w:val="24"/>
          <w:szCs w:val="24"/>
          <w:lang w:val="pl-PL"/>
        </w:rPr>
        <w:t>europejskich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="00062197" w:rsidRPr="008F755F">
        <w:rPr>
          <w:rFonts w:cs="Times New Roman"/>
          <w:color w:val="auto"/>
          <w:sz w:val="24"/>
          <w:szCs w:val="24"/>
          <w:lang w:val="pl-PL"/>
        </w:rPr>
        <w:t>dla instytucji zaangażowanych w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>realizację programów operacyjnych,</w:t>
      </w:r>
    </w:p>
    <w:p w:rsidR="004D47B4" w:rsidRPr="008F755F" w:rsidRDefault="004D47B4" w:rsidP="008F755F">
      <w:pPr>
        <w:pStyle w:val="CMSANBodyText"/>
        <w:numPr>
          <w:ilvl w:val="0"/>
          <w:numId w:val="3"/>
        </w:numPr>
        <w:spacing w:before="0" w:after="0" w:line="360" w:lineRule="auto"/>
        <w:ind w:left="426" w:hanging="426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>zadań nakładanych na PARP w nowym okresie finansowania Unii Europejskiej,</w:t>
      </w:r>
    </w:p>
    <w:p w:rsidR="004D47B4" w:rsidRPr="008F755F" w:rsidRDefault="004D47B4" w:rsidP="008F755F">
      <w:pPr>
        <w:pStyle w:val="CMSANBodyText"/>
        <w:numPr>
          <w:ilvl w:val="0"/>
          <w:numId w:val="3"/>
        </w:numPr>
        <w:spacing w:before="0" w:after="0" w:line="360" w:lineRule="auto"/>
        <w:ind w:left="426" w:hanging="426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>funkcji, które pełnić będzie PARP w przyszłości.</w:t>
      </w:r>
    </w:p>
    <w:p w:rsidR="004D47B4" w:rsidRPr="008F755F" w:rsidRDefault="004D47B4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 xml:space="preserve">Zmiana w art. 3 ust. 2 dotyczy odwołania się w zakresie definicji MŚP do aktualnie obowiązującego rozporządzenia Komisji (UE) nr 651/2014 z dnia 17 czerwca 2014 r. uznającego niektóre rodzaje pomocy za zgodne z rynkiem </w:t>
      </w:r>
      <w:r w:rsidR="009E3355">
        <w:rPr>
          <w:rFonts w:cs="Times New Roman"/>
          <w:color w:val="auto"/>
          <w:sz w:val="24"/>
          <w:szCs w:val="24"/>
          <w:lang w:val="pl-PL"/>
        </w:rPr>
        <w:t>wewnętrznym w zastosowaniu art. </w:t>
      </w:r>
      <w:r w:rsidRPr="008F755F">
        <w:rPr>
          <w:rFonts w:cs="Times New Roman"/>
          <w:color w:val="auto"/>
          <w:sz w:val="24"/>
          <w:szCs w:val="24"/>
          <w:lang w:val="pl-PL"/>
        </w:rPr>
        <w:t>107 i 108 Traktatu (Dz. Urz. UE L 187 z dnia 26.06.2014 r., str.</w:t>
      </w:r>
      <w:r w:rsidR="001739D5" w:rsidRPr="008F755F">
        <w:rPr>
          <w:rFonts w:cs="Times New Roman"/>
          <w:color w:val="auto"/>
          <w:sz w:val="24"/>
          <w:szCs w:val="24"/>
          <w:lang w:val="pl-PL"/>
        </w:rPr>
        <w:t xml:space="preserve"> 1</w:t>
      </w:r>
      <w:r w:rsidR="00696682" w:rsidRPr="008F755F">
        <w:rPr>
          <w:rFonts w:cs="Times New Roman"/>
          <w:color w:val="auto"/>
          <w:sz w:val="24"/>
          <w:szCs w:val="24"/>
          <w:lang w:val="pl-PL"/>
        </w:rPr>
        <w:t>,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="001739D5" w:rsidRPr="008F755F">
        <w:rPr>
          <w:rFonts w:cs="Times New Roman"/>
          <w:color w:val="auto"/>
          <w:sz w:val="24"/>
          <w:szCs w:val="24"/>
          <w:lang w:val="pl-PL"/>
        </w:rPr>
        <w:t>z późn. zm.). Ponadto w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>ust. 3 po pkt 1 dodano pkt 1a, w którym została uzupełniona definicja pracownika. Przez pracownika przedsiębiorcy rozumie się także pracownika tymczasowego zatrudnionego zgodnie z przepisami ustawy o zatrudnianiu pracowników tymczasowych. Pracownicy ci wykonujący pracę na rzecz pracodawcy użytkownika wliczani są do personelu tego pracodawcy, zgodnie z art. 5 lit. b załącznika nr I do</w:t>
      </w:r>
      <w:r w:rsidR="001879BE" w:rsidRPr="008F755F">
        <w:rPr>
          <w:rFonts w:cs="Times New Roman"/>
          <w:color w:val="auto"/>
          <w:sz w:val="24"/>
          <w:szCs w:val="24"/>
          <w:lang w:val="pl-PL"/>
        </w:rPr>
        <w:t xml:space="preserve"> rozporządzenia Komisji (UE) nr</w:t>
      </w:r>
      <w:r w:rsidR="009E3355">
        <w:rPr>
          <w:rFonts w:cs="Times New Roman"/>
          <w:color w:val="auto"/>
          <w:sz w:val="24"/>
          <w:szCs w:val="24"/>
          <w:lang w:val="pl-PL"/>
        </w:rPr>
        <w:t> </w:t>
      </w:r>
      <w:r w:rsidRPr="008F755F">
        <w:rPr>
          <w:rFonts w:cs="Times New Roman"/>
          <w:color w:val="auto"/>
          <w:sz w:val="24"/>
          <w:szCs w:val="24"/>
          <w:lang w:val="pl-PL"/>
        </w:rPr>
        <w:t>651/2014. Dla ustalenia statusu M</w:t>
      </w:r>
      <w:r w:rsidR="00696682" w:rsidRPr="008F755F">
        <w:rPr>
          <w:rFonts w:cs="Times New Roman"/>
          <w:color w:val="auto"/>
          <w:sz w:val="24"/>
          <w:szCs w:val="24"/>
          <w:lang w:val="pl-PL"/>
        </w:rPr>
        <w:t>Ś</w:t>
      </w:r>
      <w:r w:rsidRPr="008F755F">
        <w:rPr>
          <w:rFonts w:cs="Times New Roman"/>
          <w:color w:val="auto"/>
          <w:sz w:val="24"/>
          <w:szCs w:val="24"/>
          <w:lang w:val="pl-PL"/>
        </w:rPr>
        <w:t>P zgodnie z tym rozporządzeniem nie ma znaczenia, ż</w:t>
      </w:r>
      <w:r w:rsidR="001739D5" w:rsidRPr="008F755F">
        <w:rPr>
          <w:rFonts w:cs="Times New Roman"/>
          <w:color w:val="auto"/>
          <w:sz w:val="24"/>
          <w:szCs w:val="24"/>
          <w:lang w:val="pl-PL"/>
        </w:rPr>
        <w:t>e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w świetle przepisów ustawy o zatrudnianiu pracowników tymczasowych agencja pracy tymczasowej zatrudnia pracownika. Proponowany przepis ma na celu uwzględnienie stanowiska Urzędu Ochrony Konkurencji i Konsumentów. Problem pojawił się w toku wdrażania Szwajcarsko-Polskiego Programu Współpracy „Społeczna odpowiedzialność </w:t>
      </w:r>
      <w:r w:rsidR="001739D5" w:rsidRPr="008F755F">
        <w:rPr>
          <w:rFonts w:cs="Times New Roman"/>
          <w:color w:val="auto"/>
          <w:sz w:val="24"/>
          <w:szCs w:val="24"/>
          <w:lang w:val="pl-PL"/>
        </w:rPr>
        <w:t>b</w:t>
      </w:r>
      <w:r w:rsidRPr="008F755F">
        <w:rPr>
          <w:rFonts w:cs="Times New Roman"/>
          <w:color w:val="auto"/>
          <w:sz w:val="24"/>
          <w:szCs w:val="24"/>
          <w:lang w:val="pl-PL"/>
        </w:rPr>
        <w:t>iznesu” oraz w działaniach Programu Operacyjneg</w:t>
      </w:r>
      <w:r w:rsidR="00062197" w:rsidRPr="008F755F">
        <w:rPr>
          <w:rFonts w:cs="Times New Roman"/>
          <w:color w:val="auto"/>
          <w:sz w:val="24"/>
          <w:szCs w:val="24"/>
          <w:lang w:val="pl-PL"/>
        </w:rPr>
        <w:t xml:space="preserve">o 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>–</w:t>
      </w:r>
      <w:r w:rsidR="00062197" w:rsidRPr="008F755F">
        <w:rPr>
          <w:rFonts w:cs="Times New Roman"/>
          <w:color w:val="auto"/>
          <w:sz w:val="24"/>
          <w:szCs w:val="24"/>
          <w:lang w:val="pl-PL"/>
        </w:rPr>
        <w:t xml:space="preserve"> Innowacyjna Gospodarka </w:t>
      </w:r>
      <w:r w:rsidR="00062197" w:rsidRPr="008F755F">
        <w:rPr>
          <w:rFonts w:cs="Times New Roman"/>
          <w:color w:val="auto"/>
          <w:sz w:val="24"/>
          <w:szCs w:val="24"/>
          <w:lang w:val="pl-PL"/>
        </w:rPr>
        <w:lastRenderedPageBreak/>
        <w:t>(8.1</w:t>
      </w:r>
      <w:r w:rsidR="009E3355">
        <w:rPr>
          <w:rFonts w:cs="Times New Roman"/>
          <w:color w:val="auto"/>
          <w:sz w:val="24"/>
          <w:szCs w:val="24"/>
          <w:lang w:val="pl-PL"/>
        </w:rPr>
        <w:t> </w:t>
      </w:r>
      <w:r w:rsidRPr="008F755F">
        <w:rPr>
          <w:rFonts w:cs="Times New Roman"/>
          <w:color w:val="auto"/>
          <w:sz w:val="24"/>
          <w:szCs w:val="24"/>
          <w:lang w:val="pl-PL"/>
        </w:rPr>
        <w:t>„Wspieranie działalności gospodarczej w dziedzinie gospodarki elektronicznej” oraz 8.2 „Wspieranie wdrażania elektronicznego biznesu typu B2B”). Jest to problem systemowy dla wszystkich programów operacyjnych. Proponowany przepis został wprowadzony w celu ustalenia statusu M</w:t>
      </w:r>
      <w:r w:rsidR="00696682" w:rsidRPr="008F755F">
        <w:rPr>
          <w:rFonts w:cs="Times New Roman"/>
          <w:color w:val="auto"/>
          <w:sz w:val="24"/>
          <w:szCs w:val="24"/>
          <w:lang w:val="pl-PL"/>
        </w:rPr>
        <w:t>Ś</w:t>
      </w:r>
      <w:r w:rsidRPr="008F755F">
        <w:rPr>
          <w:rFonts w:cs="Times New Roman"/>
          <w:color w:val="auto"/>
          <w:sz w:val="24"/>
          <w:szCs w:val="24"/>
          <w:lang w:val="pl-PL"/>
        </w:rPr>
        <w:t>P.</w:t>
      </w:r>
    </w:p>
    <w:p w:rsidR="004D47B4" w:rsidRPr="008F755F" w:rsidRDefault="004D47B4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 xml:space="preserve">Propozycja </w:t>
      </w:r>
      <w:r w:rsidR="004A6C9E" w:rsidRPr="008F755F">
        <w:rPr>
          <w:rFonts w:cs="Times New Roman"/>
          <w:color w:val="auto"/>
          <w:sz w:val="24"/>
          <w:szCs w:val="24"/>
          <w:lang w:val="pl-PL"/>
        </w:rPr>
        <w:t>nad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ania nowego </w:t>
      </w:r>
      <w:r w:rsidR="00901401" w:rsidRPr="008F755F">
        <w:rPr>
          <w:rFonts w:cs="Times New Roman"/>
          <w:color w:val="auto"/>
          <w:sz w:val="24"/>
          <w:szCs w:val="24"/>
          <w:lang w:val="pl-PL"/>
        </w:rPr>
        <w:t xml:space="preserve">brzmienia 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art. </w:t>
      </w:r>
      <w:r w:rsidR="00901401" w:rsidRPr="008F755F">
        <w:rPr>
          <w:rFonts w:cs="Times New Roman"/>
          <w:color w:val="auto"/>
          <w:sz w:val="24"/>
          <w:szCs w:val="24"/>
          <w:lang w:val="pl-PL"/>
        </w:rPr>
        <w:t xml:space="preserve">4 </w:t>
      </w:r>
      <w:r w:rsidR="00094A89" w:rsidRPr="008F755F">
        <w:rPr>
          <w:rFonts w:cs="Times New Roman"/>
          <w:color w:val="auto"/>
          <w:sz w:val="24"/>
          <w:szCs w:val="24"/>
          <w:lang w:val="pl-PL"/>
        </w:rPr>
        <w:t xml:space="preserve">ust. 1, 1b, </w:t>
      </w:r>
      <w:r w:rsidR="004A6C9E" w:rsidRPr="008F755F">
        <w:rPr>
          <w:rFonts w:cs="Times New Roman"/>
          <w:color w:val="auto"/>
          <w:sz w:val="24"/>
          <w:szCs w:val="24"/>
          <w:lang w:val="pl-PL"/>
        </w:rPr>
        <w:t>2a i 4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wynika z </w:t>
      </w:r>
      <w:r w:rsidR="001739D5" w:rsidRPr="008F755F">
        <w:rPr>
          <w:rFonts w:cs="Times New Roman"/>
          <w:color w:val="auto"/>
          <w:sz w:val="24"/>
          <w:szCs w:val="24"/>
          <w:lang w:val="pl-PL"/>
        </w:rPr>
        <w:t xml:space="preserve">konieczności </w:t>
      </w:r>
      <w:r w:rsidRPr="008F755F">
        <w:rPr>
          <w:rFonts w:cs="Times New Roman"/>
          <w:color w:val="auto"/>
          <w:sz w:val="24"/>
          <w:szCs w:val="24"/>
          <w:lang w:val="pl-PL"/>
        </w:rPr>
        <w:t>ujednolicenia dotychczasowych licznych zmian wprowadzanych w ostatnich latach oraz dostosowania zakresu zadań Agencji do perspektywy finansowej</w:t>
      </w:r>
      <w:r w:rsidR="00FF511A" w:rsidRPr="008F755F">
        <w:rPr>
          <w:rFonts w:cs="Times New Roman"/>
          <w:color w:val="auto"/>
          <w:sz w:val="24"/>
          <w:szCs w:val="24"/>
          <w:lang w:val="pl-PL"/>
        </w:rPr>
        <w:t xml:space="preserve"> 2014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>–</w:t>
      </w:r>
      <w:r w:rsidR="00FF511A" w:rsidRPr="008F755F">
        <w:rPr>
          <w:rFonts w:cs="Times New Roman"/>
          <w:color w:val="auto"/>
          <w:sz w:val="24"/>
          <w:szCs w:val="24"/>
          <w:lang w:val="pl-PL"/>
        </w:rPr>
        <w:t>2020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. Propozycja uwzględnia zmiany w ustawie wprowadzone ustawą wdrożeniową </w:t>
      </w:r>
      <w:r w:rsidR="00987D4C">
        <w:rPr>
          <w:rFonts w:cs="Times New Roman"/>
          <w:color w:val="auto"/>
          <w:sz w:val="24"/>
          <w:szCs w:val="24"/>
          <w:lang w:val="pl-PL"/>
        </w:rPr>
        <w:t>–</w:t>
      </w:r>
      <w:r w:rsidR="008B1759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>u</w:t>
      </w:r>
      <w:r w:rsidR="00062197" w:rsidRPr="008F755F">
        <w:rPr>
          <w:rFonts w:cs="Times New Roman"/>
          <w:color w:val="auto"/>
          <w:sz w:val="24"/>
          <w:szCs w:val="24"/>
          <w:lang w:val="pl-PL"/>
        </w:rPr>
        <w:t>stawą z dnia 11 lipca 2014 r. o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>zasadach realizacji programów w zakresie polityki s</w:t>
      </w:r>
      <w:r w:rsidR="00062197" w:rsidRPr="008F755F">
        <w:rPr>
          <w:rFonts w:cs="Times New Roman"/>
          <w:color w:val="auto"/>
          <w:sz w:val="24"/>
          <w:szCs w:val="24"/>
          <w:lang w:val="pl-PL"/>
        </w:rPr>
        <w:t>pójności finansowanych w</w:t>
      </w:r>
      <w:r w:rsidR="009E3355">
        <w:rPr>
          <w:rFonts w:cs="Times New Roman"/>
          <w:color w:val="auto"/>
          <w:sz w:val="24"/>
          <w:szCs w:val="24"/>
          <w:lang w:val="pl-PL"/>
        </w:rPr>
        <w:t> </w:t>
      </w:r>
      <w:r w:rsidRPr="008F755F">
        <w:rPr>
          <w:rFonts w:cs="Times New Roman"/>
          <w:color w:val="auto"/>
          <w:sz w:val="24"/>
          <w:szCs w:val="24"/>
          <w:lang w:val="pl-PL"/>
        </w:rPr>
        <w:t>pe</w:t>
      </w:r>
      <w:r w:rsidR="00987D4C">
        <w:rPr>
          <w:rFonts w:cs="Times New Roman"/>
          <w:color w:val="auto"/>
          <w:sz w:val="24"/>
          <w:szCs w:val="24"/>
          <w:lang w:val="pl-PL"/>
        </w:rPr>
        <w:t>rspektywie finansowej 2014–2020</w:t>
      </w:r>
      <w:r w:rsidR="00FF511A" w:rsidRPr="008F755F">
        <w:rPr>
          <w:rFonts w:cs="Times New Roman"/>
          <w:color w:val="auto"/>
          <w:sz w:val="24"/>
          <w:szCs w:val="24"/>
          <w:lang w:val="pl-PL"/>
        </w:rPr>
        <w:t xml:space="preserve"> i ustawą</w:t>
      </w:r>
      <w:r w:rsidR="006B5B08" w:rsidRPr="008F755F">
        <w:rPr>
          <w:rFonts w:cs="Times New Roman"/>
          <w:color w:val="auto"/>
          <w:sz w:val="24"/>
          <w:szCs w:val="24"/>
          <w:lang w:val="pl-PL"/>
        </w:rPr>
        <w:t xml:space="preserve"> z dnia 9 listopada 2017 r. o zmianie niektórych ustaw w celu poprawy otoczenia prawnego działal</w:t>
      </w:r>
      <w:r w:rsidR="009E3355">
        <w:rPr>
          <w:rFonts w:cs="Times New Roman"/>
          <w:color w:val="auto"/>
          <w:sz w:val="24"/>
          <w:szCs w:val="24"/>
          <w:lang w:val="pl-PL"/>
        </w:rPr>
        <w:t>ności innowacyjnej (Dz. U. poz. </w:t>
      </w:r>
      <w:r w:rsidR="006B5B08" w:rsidRPr="008F755F">
        <w:rPr>
          <w:rFonts w:cs="Times New Roman"/>
          <w:color w:val="auto"/>
          <w:sz w:val="24"/>
          <w:szCs w:val="24"/>
          <w:lang w:val="pl-PL"/>
        </w:rPr>
        <w:t>2201)</w:t>
      </w:r>
      <w:r w:rsidRPr="008F755F">
        <w:rPr>
          <w:rFonts w:cs="Times New Roman"/>
          <w:color w:val="auto"/>
          <w:sz w:val="24"/>
          <w:szCs w:val="24"/>
          <w:lang w:val="pl-PL"/>
        </w:rPr>
        <w:t>.</w:t>
      </w:r>
    </w:p>
    <w:p w:rsidR="004D47B4" w:rsidRPr="008F755F" w:rsidRDefault="004D47B4" w:rsidP="008F755F">
      <w:pPr>
        <w:pStyle w:val="CMSANBodyText"/>
        <w:spacing w:after="0" w:line="360" w:lineRule="auto"/>
        <w:rPr>
          <w:rFonts w:cs="Times New Roman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 xml:space="preserve">W </w:t>
      </w:r>
      <w:r w:rsidR="00987D4C">
        <w:rPr>
          <w:rFonts w:cs="Times New Roman"/>
          <w:color w:val="auto"/>
          <w:sz w:val="24"/>
          <w:szCs w:val="24"/>
          <w:lang w:val="pl-PL"/>
        </w:rPr>
        <w:t xml:space="preserve">art. 4 w 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ust. 1 proponuje się zmiany w katalogu zadań realizowanych przez PARP, przy czym zgodnie z art. 18 ustawy o finansach publicznych są to zadania państwa. </w:t>
      </w:r>
      <w:r w:rsidR="00DC4FA6" w:rsidRPr="008F755F">
        <w:rPr>
          <w:rFonts w:cs="Times New Roman"/>
          <w:color w:val="auto"/>
          <w:sz w:val="24"/>
          <w:szCs w:val="24"/>
          <w:lang w:val="pl-PL"/>
        </w:rPr>
        <w:t>O</w:t>
      </w:r>
      <w:r w:rsidR="00DC4FA6" w:rsidRPr="008F755F">
        <w:rPr>
          <w:rFonts w:cs="Times New Roman"/>
          <w:sz w:val="24"/>
          <w:szCs w:val="24"/>
          <w:lang w:val="pl-PL"/>
        </w:rPr>
        <w:t>becne ujęcie art. 4 ust. 1 jest zbyt wąskie i nie uwzględnia zmiany w przepisach o finansach publicznych dot</w:t>
      </w:r>
      <w:r w:rsidR="00987D4C">
        <w:rPr>
          <w:rFonts w:cs="Times New Roman"/>
          <w:sz w:val="24"/>
          <w:szCs w:val="24"/>
          <w:lang w:val="pl-PL"/>
        </w:rPr>
        <w:t xml:space="preserve">yczących </w:t>
      </w:r>
      <w:r w:rsidR="00DC4FA6" w:rsidRPr="008F755F">
        <w:rPr>
          <w:rFonts w:cs="Times New Roman"/>
          <w:sz w:val="24"/>
          <w:szCs w:val="24"/>
          <w:lang w:val="pl-PL"/>
        </w:rPr>
        <w:t>wprowadzenia instytucji agencji wykonawczej. Zgodnie z art. 18 ustawy o</w:t>
      </w:r>
      <w:r w:rsidR="009C0F29">
        <w:rPr>
          <w:rFonts w:cs="Times New Roman"/>
          <w:sz w:val="24"/>
          <w:szCs w:val="24"/>
          <w:lang w:val="pl-PL"/>
        </w:rPr>
        <w:t> </w:t>
      </w:r>
      <w:r w:rsidR="00DC4FA6" w:rsidRPr="008F755F">
        <w:rPr>
          <w:rFonts w:cs="Times New Roman"/>
          <w:sz w:val="24"/>
          <w:szCs w:val="24"/>
          <w:lang w:val="pl-PL"/>
        </w:rPr>
        <w:t xml:space="preserve">finansach publicznych, agencja wykonawcza jest państwową osobą prawną tworzoną na podstawie odrębnej ustawy w celu realizacji zadań państwa. Propozycja brzmienia </w:t>
      </w:r>
      <w:r w:rsidR="00696682" w:rsidRPr="008F755F">
        <w:rPr>
          <w:rFonts w:cs="Times New Roman"/>
          <w:sz w:val="24"/>
          <w:szCs w:val="24"/>
          <w:lang w:val="pl-PL"/>
        </w:rPr>
        <w:t xml:space="preserve">art. 4 </w:t>
      </w:r>
      <w:r w:rsidR="00DC4FA6" w:rsidRPr="008F755F">
        <w:rPr>
          <w:rFonts w:cs="Times New Roman"/>
          <w:sz w:val="24"/>
          <w:szCs w:val="24"/>
          <w:lang w:val="pl-PL"/>
        </w:rPr>
        <w:t>ust. 1 projektu zachowuje spójność z przepisami ustawy o finansach publicznych</w:t>
      </w:r>
      <w:r w:rsidR="008F388D">
        <w:rPr>
          <w:rFonts w:cs="Times New Roman"/>
          <w:sz w:val="24"/>
          <w:szCs w:val="24"/>
          <w:lang w:val="pl-PL"/>
        </w:rPr>
        <w:t>,</w:t>
      </w:r>
      <w:r w:rsidR="00DC4FA6" w:rsidRPr="008F755F">
        <w:rPr>
          <w:rFonts w:cs="Times New Roman"/>
          <w:sz w:val="24"/>
          <w:szCs w:val="24"/>
          <w:lang w:val="pl-PL"/>
        </w:rPr>
        <w:t xml:space="preserve"> precyzując zakres zadań państwa, w których realizacji Agencja uczestniczy. Terminologia i zakres zadań został dostosowany do faktycznego obszaru działalności Agencji</w:t>
      </w:r>
      <w:r w:rsidR="00E40B4E" w:rsidRPr="008F755F">
        <w:rPr>
          <w:rFonts w:cs="Times New Roman"/>
          <w:sz w:val="24"/>
          <w:szCs w:val="24"/>
          <w:lang w:val="pl-PL"/>
        </w:rPr>
        <w:t>.</w:t>
      </w:r>
    </w:p>
    <w:p w:rsidR="00E40B4E" w:rsidRPr="008F755F" w:rsidRDefault="00E40B4E" w:rsidP="008F755F">
      <w:pPr>
        <w:pStyle w:val="CMSANBodyText"/>
        <w:spacing w:after="0" w:line="360" w:lineRule="auto"/>
        <w:rPr>
          <w:rFonts w:cs="Times New Roman"/>
          <w:sz w:val="24"/>
          <w:szCs w:val="24"/>
          <w:lang w:val="pl-PL"/>
        </w:rPr>
      </w:pPr>
      <w:r w:rsidRPr="008F755F">
        <w:rPr>
          <w:rFonts w:cs="Times New Roman"/>
          <w:sz w:val="24"/>
          <w:szCs w:val="24"/>
          <w:lang w:val="pl-PL"/>
        </w:rPr>
        <w:t>Ponadto istnieje konieczność wyeliminowania z sy</w:t>
      </w:r>
      <w:r w:rsidR="008F388D">
        <w:rPr>
          <w:rFonts w:cs="Times New Roman"/>
          <w:sz w:val="24"/>
          <w:szCs w:val="24"/>
          <w:lang w:val="pl-PL"/>
        </w:rPr>
        <w:t>s</w:t>
      </w:r>
      <w:r w:rsidRPr="008F755F">
        <w:rPr>
          <w:rFonts w:cs="Times New Roman"/>
          <w:sz w:val="24"/>
          <w:szCs w:val="24"/>
          <w:lang w:val="pl-PL"/>
        </w:rPr>
        <w:t xml:space="preserve">temu prawnego pojęcia „program rozwoju gospodarki”, gdyż pojęcie to </w:t>
      </w:r>
      <w:r w:rsidR="00696682" w:rsidRPr="008F755F">
        <w:rPr>
          <w:rFonts w:cs="Times New Roman"/>
          <w:sz w:val="24"/>
          <w:szCs w:val="24"/>
          <w:lang w:val="pl-PL"/>
        </w:rPr>
        <w:t>bud</w:t>
      </w:r>
      <w:r w:rsidR="002A37E9" w:rsidRPr="008F755F">
        <w:rPr>
          <w:rFonts w:cs="Times New Roman"/>
          <w:sz w:val="24"/>
          <w:szCs w:val="24"/>
          <w:lang w:val="pl-PL"/>
        </w:rPr>
        <w:t>ziło wątpliwości w świetle terminologii stosowanej w</w:t>
      </w:r>
      <w:r w:rsidR="009E3355">
        <w:rPr>
          <w:rFonts w:cs="Times New Roman"/>
          <w:sz w:val="24"/>
          <w:szCs w:val="24"/>
          <w:lang w:val="pl-PL"/>
        </w:rPr>
        <w:t> </w:t>
      </w:r>
      <w:r w:rsidRPr="008F755F">
        <w:rPr>
          <w:rFonts w:cs="Times New Roman"/>
          <w:sz w:val="24"/>
          <w:szCs w:val="24"/>
          <w:lang w:val="pl-PL"/>
        </w:rPr>
        <w:t>ustaw</w:t>
      </w:r>
      <w:r w:rsidR="002A37E9" w:rsidRPr="008F755F">
        <w:rPr>
          <w:rFonts w:cs="Times New Roman"/>
          <w:sz w:val="24"/>
          <w:szCs w:val="24"/>
          <w:lang w:val="pl-PL"/>
        </w:rPr>
        <w:t>ie</w:t>
      </w:r>
      <w:r w:rsidRPr="008F755F">
        <w:rPr>
          <w:rFonts w:cs="Times New Roman"/>
          <w:sz w:val="24"/>
          <w:szCs w:val="24"/>
          <w:lang w:val="pl-PL"/>
        </w:rPr>
        <w:t xml:space="preserve"> o zasadach prowadzenia polityki rozwoju. Polityka ta jest realizowana przez strategie i programy – są to jedyne dokumenty funkcjonujące w systemie i zadania PARP są uwzględnione w tych dokumentach. Zatem niezbędne </w:t>
      </w:r>
      <w:r w:rsidR="006E3295" w:rsidRPr="008F755F">
        <w:rPr>
          <w:rFonts w:cs="Times New Roman"/>
          <w:sz w:val="24"/>
          <w:szCs w:val="24"/>
          <w:lang w:val="pl-PL"/>
        </w:rPr>
        <w:t>jest</w:t>
      </w:r>
      <w:r w:rsidRPr="008F755F">
        <w:rPr>
          <w:rFonts w:cs="Times New Roman"/>
          <w:sz w:val="24"/>
          <w:szCs w:val="24"/>
          <w:lang w:val="pl-PL"/>
        </w:rPr>
        <w:t xml:space="preserve"> wykreślenie niniejszego pojęcia.</w:t>
      </w:r>
    </w:p>
    <w:p w:rsidR="00094A89" w:rsidRPr="008F755F" w:rsidRDefault="00094A89" w:rsidP="008F755F">
      <w:pPr>
        <w:pStyle w:val="CMSANBodyText"/>
        <w:spacing w:after="0" w:line="360" w:lineRule="auto"/>
        <w:rPr>
          <w:rFonts w:cs="Times New Roman"/>
          <w:sz w:val="24"/>
          <w:szCs w:val="24"/>
          <w:lang w:val="pl-PL"/>
        </w:rPr>
      </w:pPr>
      <w:r w:rsidRPr="008F755F">
        <w:rPr>
          <w:rFonts w:cs="Times New Roman"/>
          <w:sz w:val="24"/>
          <w:szCs w:val="24"/>
          <w:lang w:val="pl-PL"/>
        </w:rPr>
        <w:t>W</w:t>
      </w:r>
      <w:r w:rsidR="00696682" w:rsidRPr="008F755F">
        <w:rPr>
          <w:rFonts w:cs="Times New Roman"/>
          <w:sz w:val="24"/>
          <w:szCs w:val="24"/>
          <w:lang w:val="pl-PL"/>
        </w:rPr>
        <w:t xml:space="preserve"> art. 4</w:t>
      </w:r>
      <w:r w:rsidRPr="008F755F">
        <w:rPr>
          <w:rFonts w:cs="Times New Roman"/>
          <w:sz w:val="24"/>
          <w:szCs w:val="24"/>
          <w:lang w:val="pl-PL"/>
        </w:rPr>
        <w:t xml:space="preserve"> </w:t>
      </w:r>
      <w:r w:rsidR="00987D4C">
        <w:rPr>
          <w:rFonts w:cs="Times New Roman"/>
          <w:sz w:val="24"/>
          <w:szCs w:val="24"/>
          <w:lang w:val="pl-PL"/>
        </w:rPr>
        <w:t xml:space="preserve">w </w:t>
      </w:r>
      <w:r w:rsidRPr="008F755F">
        <w:rPr>
          <w:rFonts w:cs="Times New Roman"/>
          <w:sz w:val="24"/>
          <w:szCs w:val="24"/>
          <w:lang w:val="pl-PL"/>
        </w:rPr>
        <w:t>ust. 1b wprowadzono zmianę w zdaniu drugim, w którym była mowa o wsparciu mikroprzedsiębiorców, małych i średnich przedsiębiorców w rozumieniu przepisów o</w:t>
      </w:r>
      <w:r w:rsidR="009E3355">
        <w:rPr>
          <w:rFonts w:cs="Times New Roman"/>
          <w:sz w:val="24"/>
          <w:szCs w:val="24"/>
          <w:lang w:val="pl-PL"/>
        </w:rPr>
        <w:t> </w:t>
      </w:r>
      <w:r w:rsidRPr="008F755F">
        <w:rPr>
          <w:rFonts w:cs="Times New Roman"/>
          <w:sz w:val="24"/>
          <w:szCs w:val="24"/>
          <w:lang w:val="pl-PL"/>
        </w:rPr>
        <w:t xml:space="preserve">swobodzie działalności gospodarczej. </w:t>
      </w:r>
      <w:r w:rsidR="00E25A29" w:rsidRPr="008F755F">
        <w:rPr>
          <w:rFonts w:cs="Times New Roman"/>
          <w:sz w:val="24"/>
          <w:szCs w:val="24"/>
          <w:lang w:val="pl-PL"/>
        </w:rPr>
        <w:t>Przepisy te zostały zastąpione</w:t>
      </w:r>
      <w:r w:rsidR="00303483" w:rsidRPr="008F755F">
        <w:rPr>
          <w:rFonts w:cs="Times New Roman"/>
          <w:sz w:val="24"/>
          <w:szCs w:val="24"/>
          <w:lang w:val="pl-PL"/>
        </w:rPr>
        <w:t xml:space="preserve"> </w:t>
      </w:r>
      <w:r w:rsidR="00E25A29" w:rsidRPr="008F755F">
        <w:rPr>
          <w:rFonts w:cs="Times New Roman"/>
          <w:sz w:val="24"/>
          <w:szCs w:val="24"/>
          <w:lang w:val="pl-PL"/>
        </w:rPr>
        <w:t xml:space="preserve">w </w:t>
      </w:r>
      <w:r w:rsidR="00987D4C">
        <w:rPr>
          <w:rFonts w:cs="Times New Roman"/>
          <w:sz w:val="24"/>
          <w:szCs w:val="24"/>
          <w:lang w:val="pl-PL"/>
        </w:rPr>
        <w:t>marcu</w:t>
      </w:r>
      <w:r w:rsidR="00E25A29" w:rsidRPr="008F755F">
        <w:rPr>
          <w:rFonts w:cs="Times New Roman"/>
          <w:sz w:val="24"/>
          <w:szCs w:val="24"/>
          <w:lang w:val="pl-PL"/>
        </w:rPr>
        <w:t xml:space="preserve"> 2018 r. </w:t>
      </w:r>
      <w:r w:rsidR="00303483" w:rsidRPr="008F755F">
        <w:rPr>
          <w:rFonts w:cs="Times New Roman"/>
          <w:sz w:val="24"/>
          <w:szCs w:val="24"/>
          <w:lang w:val="pl-PL"/>
        </w:rPr>
        <w:t>now</w:t>
      </w:r>
      <w:r w:rsidR="00E25A29" w:rsidRPr="008F755F">
        <w:rPr>
          <w:rFonts w:cs="Times New Roman"/>
          <w:sz w:val="24"/>
          <w:szCs w:val="24"/>
          <w:lang w:val="pl-PL"/>
        </w:rPr>
        <w:t>ym prawem</w:t>
      </w:r>
      <w:r w:rsidR="00303483" w:rsidRPr="008F755F">
        <w:rPr>
          <w:rFonts w:cs="Times New Roman"/>
          <w:sz w:val="24"/>
          <w:szCs w:val="24"/>
          <w:lang w:val="pl-PL"/>
        </w:rPr>
        <w:t xml:space="preserve"> przedsiębiorców</w:t>
      </w:r>
      <w:r w:rsidR="00E25A29" w:rsidRPr="008F755F">
        <w:rPr>
          <w:rFonts w:cs="Times New Roman"/>
          <w:sz w:val="24"/>
          <w:szCs w:val="24"/>
          <w:lang w:val="pl-PL"/>
        </w:rPr>
        <w:t>.</w:t>
      </w:r>
      <w:r w:rsidR="00303483" w:rsidRPr="008F755F">
        <w:rPr>
          <w:rFonts w:cs="Times New Roman"/>
          <w:sz w:val="24"/>
          <w:szCs w:val="24"/>
          <w:lang w:val="pl-PL"/>
        </w:rPr>
        <w:t xml:space="preserve"> W</w:t>
      </w:r>
      <w:r w:rsidRPr="008F755F">
        <w:rPr>
          <w:rFonts w:cs="Times New Roman"/>
          <w:sz w:val="24"/>
          <w:szCs w:val="24"/>
          <w:lang w:val="pl-PL"/>
        </w:rPr>
        <w:t xml:space="preserve"> związku </w:t>
      </w:r>
      <w:r w:rsidR="008F388D">
        <w:rPr>
          <w:rFonts w:cs="Times New Roman"/>
          <w:sz w:val="24"/>
          <w:szCs w:val="24"/>
          <w:lang w:val="pl-PL"/>
        </w:rPr>
        <w:t xml:space="preserve">z </w:t>
      </w:r>
      <w:r w:rsidR="00303483" w:rsidRPr="008F755F">
        <w:rPr>
          <w:rFonts w:cs="Times New Roman"/>
          <w:sz w:val="24"/>
          <w:szCs w:val="24"/>
          <w:lang w:val="pl-PL"/>
        </w:rPr>
        <w:t>tym</w:t>
      </w:r>
      <w:r w:rsidR="00994863" w:rsidRPr="008F755F">
        <w:rPr>
          <w:rFonts w:cs="Times New Roman"/>
          <w:sz w:val="24"/>
          <w:szCs w:val="24"/>
          <w:lang w:val="pl-PL"/>
        </w:rPr>
        <w:t xml:space="preserve"> odwołanie do definicji sektora MŚP</w:t>
      </w:r>
      <w:r w:rsidR="00303483" w:rsidRPr="008F755F">
        <w:rPr>
          <w:rFonts w:cs="Times New Roman"/>
          <w:sz w:val="24"/>
          <w:szCs w:val="24"/>
          <w:lang w:val="pl-PL"/>
        </w:rPr>
        <w:t xml:space="preserve"> </w:t>
      </w:r>
      <w:r w:rsidR="00B348EC" w:rsidRPr="008F755F">
        <w:rPr>
          <w:rFonts w:cs="Times New Roman"/>
          <w:sz w:val="24"/>
          <w:szCs w:val="24"/>
          <w:lang w:val="pl-PL"/>
        </w:rPr>
        <w:t xml:space="preserve">dostosowano </w:t>
      </w:r>
      <w:r w:rsidR="00994863" w:rsidRPr="008F755F">
        <w:rPr>
          <w:rFonts w:cs="Times New Roman"/>
          <w:sz w:val="24"/>
          <w:szCs w:val="24"/>
          <w:lang w:val="pl-PL"/>
        </w:rPr>
        <w:t>do</w:t>
      </w:r>
      <w:r w:rsidR="00303483" w:rsidRPr="008F755F">
        <w:rPr>
          <w:rFonts w:cs="Times New Roman"/>
          <w:sz w:val="24"/>
          <w:szCs w:val="24"/>
          <w:lang w:val="pl-PL"/>
        </w:rPr>
        <w:t xml:space="preserve"> obowiązujących przepisów.</w:t>
      </w:r>
    </w:p>
    <w:p w:rsidR="00E10ABF" w:rsidRPr="008F755F" w:rsidRDefault="00E40B4E" w:rsidP="008F755F">
      <w:pPr>
        <w:pStyle w:val="Tekstkomentarza"/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8F755F">
        <w:rPr>
          <w:rFonts w:ascii="Times New Roman" w:hAnsi="Times New Roman"/>
          <w:sz w:val="24"/>
          <w:szCs w:val="24"/>
          <w:lang w:val="pl-PL"/>
        </w:rPr>
        <w:lastRenderedPageBreak/>
        <w:t>W</w:t>
      </w:r>
      <w:r w:rsidR="00696682" w:rsidRPr="008F755F">
        <w:rPr>
          <w:rFonts w:ascii="Times New Roman" w:hAnsi="Times New Roman"/>
          <w:sz w:val="24"/>
          <w:szCs w:val="24"/>
          <w:lang w:val="pl-PL"/>
        </w:rPr>
        <w:t xml:space="preserve"> art. 4</w:t>
      </w:r>
      <w:r w:rsidRPr="008F755F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987D4C">
        <w:rPr>
          <w:rFonts w:ascii="Times New Roman" w:hAnsi="Times New Roman"/>
          <w:sz w:val="24"/>
          <w:szCs w:val="24"/>
          <w:lang w:val="pl-PL"/>
        </w:rPr>
        <w:t xml:space="preserve">w </w:t>
      </w:r>
      <w:r w:rsidR="003B58FA" w:rsidRPr="008F755F">
        <w:rPr>
          <w:rFonts w:ascii="Times New Roman" w:hAnsi="Times New Roman"/>
          <w:sz w:val="24"/>
          <w:szCs w:val="24"/>
          <w:lang w:val="pl-PL"/>
        </w:rPr>
        <w:t xml:space="preserve">ust. 2a doprecyzowano zakres działalności PARP w </w:t>
      </w:r>
      <w:r w:rsidR="008A6198" w:rsidRPr="008F755F">
        <w:rPr>
          <w:rFonts w:ascii="Times New Roman" w:hAnsi="Times New Roman"/>
          <w:sz w:val="24"/>
          <w:szCs w:val="24"/>
          <w:lang w:val="pl-PL"/>
        </w:rPr>
        <w:t>ramach zadań</w:t>
      </w:r>
      <w:r w:rsidR="003B58FA" w:rsidRPr="008F755F">
        <w:rPr>
          <w:rFonts w:ascii="Times New Roman" w:hAnsi="Times New Roman"/>
          <w:sz w:val="24"/>
          <w:szCs w:val="24"/>
          <w:lang w:val="pl-PL"/>
        </w:rPr>
        <w:t>, o których mowa</w:t>
      </w:r>
      <w:r w:rsidR="008A6198" w:rsidRPr="008F755F">
        <w:rPr>
          <w:rFonts w:ascii="Times New Roman" w:hAnsi="Times New Roman"/>
          <w:sz w:val="24"/>
          <w:szCs w:val="24"/>
          <w:lang w:val="pl-PL"/>
        </w:rPr>
        <w:t xml:space="preserve"> w ust.</w:t>
      </w:r>
      <w:r w:rsidR="008F388D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8A6198" w:rsidRPr="008F755F">
        <w:rPr>
          <w:rFonts w:ascii="Times New Roman" w:hAnsi="Times New Roman"/>
          <w:sz w:val="24"/>
          <w:szCs w:val="24"/>
          <w:lang w:val="pl-PL"/>
        </w:rPr>
        <w:t>1, realizowanych przez Agencję</w:t>
      </w:r>
      <w:r w:rsidR="007E5752" w:rsidRPr="008F755F">
        <w:rPr>
          <w:rFonts w:ascii="Times New Roman" w:hAnsi="Times New Roman"/>
          <w:sz w:val="24"/>
          <w:szCs w:val="24"/>
          <w:lang w:val="pl-PL"/>
        </w:rPr>
        <w:t>.</w:t>
      </w:r>
      <w:r w:rsidR="008F755F" w:rsidRPr="008F755F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2D78E1" w:rsidRPr="008F755F">
        <w:rPr>
          <w:rFonts w:ascii="Times New Roman" w:hAnsi="Times New Roman"/>
          <w:sz w:val="24"/>
          <w:szCs w:val="24"/>
          <w:lang w:val="pl-PL"/>
        </w:rPr>
        <w:t xml:space="preserve">W pkt </w:t>
      </w:r>
      <w:r w:rsidR="002A37E9" w:rsidRPr="008F755F">
        <w:rPr>
          <w:rFonts w:ascii="Times New Roman" w:hAnsi="Times New Roman"/>
          <w:sz w:val="24"/>
          <w:szCs w:val="24"/>
          <w:lang w:val="pl-PL"/>
        </w:rPr>
        <w:t xml:space="preserve">1 i </w:t>
      </w:r>
      <w:r w:rsidR="002D78E1" w:rsidRPr="008F755F">
        <w:rPr>
          <w:rFonts w:ascii="Times New Roman" w:hAnsi="Times New Roman"/>
          <w:sz w:val="24"/>
          <w:szCs w:val="24"/>
          <w:lang w:val="pl-PL"/>
        </w:rPr>
        <w:t>2 wskazano, że do zadań Agencji należy m.in. wspie</w:t>
      </w:r>
      <w:r w:rsidR="008427B7" w:rsidRPr="008F755F">
        <w:rPr>
          <w:rFonts w:ascii="Times New Roman" w:hAnsi="Times New Roman"/>
          <w:sz w:val="24"/>
          <w:szCs w:val="24"/>
          <w:lang w:val="pl-PL"/>
        </w:rPr>
        <w:t>ranie</w:t>
      </w:r>
      <w:r w:rsidR="003B58FA" w:rsidRPr="008F755F">
        <w:rPr>
          <w:rFonts w:ascii="Times New Roman" w:hAnsi="Times New Roman"/>
          <w:sz w:val="24"/>
          <w:szCs w:val="24"/>
          <w:lang w:val="pl-PL"/>
        </w:rPr>
        <w:t xml:space="preserve"> przedsiębiorców</w:t>
      </w:r>
      <w:r w:rsidR="008427B7" w:rsidRPr="008F755F">
        <w:rPr>
          <w:rFonts w:ascii="Times New Roman" w:hAnsi="Times New Roman"/>
          <w:sz w:val="24"/>
          <w:szCs w:val="24"/>
          <w:lang w:val="pl-PL"/>
        </w:rPr>
        <w:t>, realizacja</w:t>
      </w:r>
      <w:r w:rsidR="00A473C9" w:rsidRPr="008F755F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8427B7" w:rsidRPr="008F755F">
        <w:rPr>
          <w:rFonts w:ascii="Times New Roman" w:hAnsi="Times New Roman"/>
          <w:sz w:val="24"/>
          <w:szCs w:val="24"/>
          <w:lang w:val="pl-PL"/>
        </w:rPr>
        <w:t>i</w:t>
      </w:r>
      <w:r w:rsidR="008F755F" w:rsidRPr="008F755F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2D78E1" w:rsidRPr="008F755F">
        <w:rPr>
          <w:rFonts w:ascii="Times New Roman" w:hAnsi="Times New Roman"/>
          <w:sz w:val="24"/>
          <w:szCs w:val="24"/>
          <w:lang w:val="pl-PL"/>
        </w:rPr>
        <w:t xml:space="preserve">promocja programów oraz przedsięwzięć centralnych, regionalnych i lokalnych. Przy czym użyte </w:t>
      </w:r>
      <w:r w:rsidR="002D78E1" w:rsidRPr="008F755F">
        <w:rPr>
          <w:rFonts w:ascii="Times New Roman" w:hAnsi="Times New Roman"/>
          <w:sz w:val="24"/>
          <w:szCs w:val="24"/>
        </w:rPr>
        <w:t>pojęcie</w:t>
      </w:r>
      <w:r w:rsidR="002D78E1" w:rsidRPr="008F755F">
        <w:rPr>
          <w:rFonts w:ascii="Times New Roman" w:hAnsi="Times New Roman"/>
          <w:sz w:val="24"/>
          <w:szCs w:val="24"/>
          <w:lang w:val="pl-PL"/>
        </w:rPr>
        <w:t xml:space="preserve"> „program”</w:t>
      </w:r>
      <w:r w:rsidR="002A37E9" w:rsidRPr="008F755F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1739D5" w:rsidRPr="008F755F">
        <w:rPr>
          <w:rFonts w:ascii="Times New Roman" w:hAnsi="Times New Roman"/>
          <w:sz w:val="24"/>
          <w:szCs w:val="24"/>
          <w:lang w:val="pl-PL"/>
        </w:rPr>
        <w:t xml:space="preserve">jest sformułowaniem ogólnym i </w:t>
      </w:r>
      <w:r w:rsidR="00E10ABF" w:rsidRPr="008F755F">
        <w:rPr>
          <w:rFonts w:ascii="Times New Roman" w:hAnsi="Times New Roman"/>
          <w:sz w:val="24"/>
          <w:szCs w:val="24"/>
        </w:rPr>
        <w:t>nie oznacza programu w rozumieniu ustawy o zasadach prowadzenia polityki rozwoju.</w:t>
      </w:r>
    </w:p>
    <w:p w:rsidR="009D0DD6" w:rsidRPr="008F755F" w:rsidRDefault="009D0DD6" w:rsidP="008F755F">
      <w:pPr>
        <w:pStyle w:val="Tekstkomentarza"/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8F755F">
        <w:rPr>
          <w:rFonts w:ascii="Times New Roman" w:hAnsi="Times New Roman"/>
          <w:sz w:val="24"/>
          <w:szCs w:val="24"/>
          <w:lang w:val="pl-PL"/>
        </w:rPr>
        <w:t>W ramach powierzonych do realizacji PARP programów działań wspierających</w:t>
      </w:r>
      <w:r w:rsidR="002A322B" w:rsidRPr="008F755F">
        <w:rPr>
          <w:rFonts w:ascii="Times New Roman" w:hAnsi="Times New Roman"/>
          <w:sz w:val="24"/>
          <w:szCs w:val="24"/>
          <w:lang w:val="pl-PL"/>
        </w:rPr>
        <w:t>,</w:t>
      </w:r>
      <w:r w:rsidRPr="008F755F">
        <w:rPr>
          <w:rFonts w:ascii="Times New Roman" w:hAnsi="Times New Roman"/>
          <w:sz w:val="24"/>
          <w:szCs w:val="24"/>
          <w:lang w:val="pl-PL"/>
        </w:rPr>
        <w:t xml:space="preserve"> Agencja może udzielać przedsiębiorcom wszelkiego rodzaju pomocy</w:t>
      </w:r>
      <w:r w:rsidR="00702067" w:rsidRPr="008F755F">
        <w:rPr>
          <w:rFonts w:ascii="Times New Roman" w:hAnsi="Times New Roman"/>
          <w:sz w:val="24"/>
          <w:szCs w:val="24"/>
          <w:lang w:val="pl-PL"/>
        </w:rPr>
        <w:t xml:space="preserve">, tj. </w:t>
      </w:r>
      <w:r w:rsidRPr="008F755F">
        <w:rPr>
          <w:rFonts w:ascii="Times New Roman" w:hAnsi="Times New Roman"/>
          <w:sz w:val="24"/>
          <w:szCs w:val="24"/>
          <w:lang w:val="pl-PL"/>
        </w:rPr>
        <w:t>finansowej, doradczej, szkoleniowej, informacyjnej</w:t>
      </w:r>
      <w:r w:rsidR="00702067" w:rsidRPr="008F755F">
        <w:rPr>
          <w:rFonts w:ascii="Times New Roman" w:hAnsi="Times New Roman"/>
          <w:sz w:val="24"/>
          <w:szCs w:val="24"/>
          <w:lang w:val="pl-PL"/>
        </w:rPr>
        <w:t xml:space="preserve">. Wsparcie </w:t>
      </w:r>
      <w:r w:rsidR="003B58FA" w:rsidRPr="008F755F">
        <w:rPr>
          <w:rFonts w:ascii="Times New Roman" w:hAnsi="Times New Roman"/>
          <w:sz w:val="24"/>
          <w:szCs w:val="24"/>
          <w:lang w:val="pl-PL"/>
        </w:rPr>
        <w:t xml:space="preserve">udzielane przez Agencję </w:t>
      </w:r>
      <w:r w:rsidR="00702067" w:rsidRPr="008F755F">
        <w:rPr>
          <w:rFonts w:ascii="Times New Roman" w:hAnsi="Times New Roman"/>
          <w:sz w:val="24"/>
          <w:szCs w:val="24"/>
          <w:lang w:val="pl-PL"/>
        </w:rPr>
        <w:t xml:space="preserve">ma na celu </w:t>
      </w:r>
      <w:r w:rsidR="00BC7C95" w:rsidRPr="008F755F">
        <w:rPr>
          <w:rFonts w:ascii="Times New Roman" w:hAnsi="Times New Roman"/>
          <w:sz w:val="24"/>
          <w:szCs w:val="24"/>
          <w:lang w:val="pl-PL"/>
        </w:rPr>
        <w:t xml:space="preserve">m.in. </w:t>
      </w:r>
      <w:r w:rsidR="003B58FA" w:rsidRPr="008F755F">
        <w:rPr>
          <w:rFonts w:ascii="Times New Roman" w:hAnsi="Times New Roman"/>
          <w:sz w:val="24"/>
          <w:szCs w:val="24"/>
          <w:lang w:val="pl-PL"/>
        </w:rPr>
        <w:t>sprzyjanie</w:t>
      </w:r>
      <w:r w:rsidR="002A322B" w:rsidRPr="008F755F">
        <w:rPr>
          <w:rFonts w:ascii="Times New Roman" w:hAnsi="Times New Roman"/>
          <w:sz w:val="24"/>
          <w:szCs w:val="24"/>
          <w:lang w:val="pl-PL"/>
        </w:rPr>
        <w:t xml:space="preserve"> rozwojowi firmy, podnoszeniu jej innowacyjności i konkurencyjności, rozwojowi </w:t>
      </w:r>
      <w:r w:rsidR="00BC7C95" w:rsidRPr="008F755F">
        <w:rPr>
          <w:rFonts w:ascii="Times New Roman" w:hAnsi="Times New Roman"/>
          <w:sz w:val="24"/>
          <w:szCs w:val="24"/>
          <w:lang w:val="pl-PL"/>
        </w:rPr>
        <w:t xml:space="preserve">eksportu oraz </w:t>
      </w:r>
      <w:r w:rsidR="002A322B" w:rsidRPr="008F755F">
        <w:rPr>
          <w:rFonts w:ascii="Times New Roman" w:hAnsi="Times New Roman"/>
          <w:sz w:val="24"/>
          <w:szCs w:val="24"/>
          <w:lang w:val="pl-PL"/>
        </w:rPr>
        <w:t xml:space="preserve">potencjału adaptacyjnego </w:t>
      </w:r>
      <w:r w:rsidR="00BC7C95" w:rsidRPr="008F755F">
        <w:rPr>
          <w:rFonts w:ascii="Times New Roman" w:hAnsi="Times New Roman"/>
          <w:sz w:val="24"/>
          <w:szCs w:val="24"/>
          <w:lang w:val="pl-PL"/>
        </w:rPr>
        <w:t>przedsiębiorców. W</w:t>
      </w:r>
      <w:r w:rsidR="00696682" w:rsidRPr="008F755F">
        <w:rPr>
          <w:rFonts w:ascii="Times New Roman" w:hAnsi="Times New Roman"/>
          <w:sz w:val="24"/>
          <w:szCs w:val="24"/>
          <w:lang w:val="pl-PL"/>
        </w:rPr>
        <w:t xml:space="preserve"> art. 4 </w:t>
      </w:r>
      <w:r w:rsidR="00987D4C">
        <w:rPr>
          <w:rFonts w:ascii="Times New Roman" w:hAnsi="Times New Roman"/>
          <w:sz w:val="24"/>
          <w:szCs w:val="24"/>
          <w:lang w:val="pl-PL"/>
        </w:rPr>
        <w:t xml:space="preserve">w </w:t>
      </w:r>
      <w:r w:rsidR="00696682" w:rsidRPr="008F755F">
        <w:rPr>
          <w:rFonts w:ascii="Times New Roman" w:hAnsi="Times New Roman"/>
          <w:sz w:val="24"/>
          <w:szCs w:val="24"/>
          <w:lang w:val="pl-PL"/>
        </w:rPr>
        <w:t xml:space="preserve">ust. 2a </w:t>
      </w:r>
      <w:r w:rsidR="00335689" w:rsidRPr="008F755F">
        <w:rPr>
          <w:rFonts w:ascii="Times New Roman" w:hAnsi="Times New Roman"/>
          <w:sz w:val="24"/>
          <w:szCs w:val="24"/>
          <w:lang w:val="pl-PL"/>
        </w:rPr>
        <w:t xml:space="preserve">w </w:t>
      </w:r>
      <w:r w:rsidR="009E3355">
        <w:rPr>
          <w:rFonts w:ascii="Times New Roman" w:hAnsi="Times New Roman"/>
          <w:sz w:val="24"/>
          <w:szCs w:val="24"/>
          <w:lang w:val="pl-PL"/>
        </w:rPr>
        <w:t>pkt 1 jest mowa o </w:t>
      </w:r>
      <w:r w:rsidR="00BC7C95" w:rsidRPr="008F755F">
        <w:rPr>
          <w:rFonts w:ascii="Times New Roman" w:hAnsi="Times New Roman"/>
          <w:sz w:val="24"/>
          <w:szCs w:val="24"/>
          <w:lang w:val="pl-PL"/>
        </w:rPr>
        <w:t>zadaniach wykonywanych bezpośrednio przez Agencję, natomiast pkt 2 dotyczy programów i przedsięwzięć organizowanych przez inne podmioty, które zapraszają do współpracy PARP</w:t>
      </w:r>
      <w:r w:rsidR="00B74BE9" w:rsidRPr="008F755F">
        <w:rPr>
          <w:rFonts w:ascii="Times New Roman" w:hAnsi="Times New Roman"/>
          <w:sz w:val="24"/>
          <w:szCs w:val="24"/>
          <w:lang w:val="pl-PL"/>
        </w:rPr>
        <w:t xml:space="preserve">. W zależności od potrzeb i oczekiwań Agencja może być zarówno współorganizatorem przedsięwzięć wdrażanych na szczeblu centralnym, regionalnym lub lokalnym, jak i partnerem czy uczestnikiem wydarzenia. </w:t>
      </w:r>
      <w:r w:rsidR="00A473C9" w:rsidRPr="008F755F">
        <w:rPr>
          <w:rFonts w:ascii="Times New Roman" w:hAnsi="Times New Roman"/>
          <w:sz w:val="24"/>
          <w:szCs w:val="24"/>
          <w:lang w:val="pl-PL"/>
        </w:rPr>
        <w:t xml:space="preserve">Przedsięwzięcia </w:t>
      </w:r>
      <w:r w:rsidR="00B74BE9" w:rsidRPr="008F755F">
        <w:rPr>
          <w:rFonts w:ascii="Times New Roman" w:hAnsi="Times New Roman"/>
          <w:sz w:val="24"/>
          <w:szCs w:val="24"/>
          <w:lang w:val="pl-PL"/>
        </w:rPr>
        <w:t xml:space="preserve">takie może wspierać merytorycznie i organizacyjnie, bazując na swojej wiedzy i doświadczeniu. </w:t>
      </w:r>
      <w:r w:rsidR="00A473C9" w:rsidRPr="008F755F">
        <w:rPr>
          <w:rFonts w:ascii="Times New Roman" w:hAnsi="Times New Roman"/>
          <w:sz w:val="24"/>
          <w:szCs w:val="24"/>
          <w:lang w:val="pl-PL"/>
        </w:rPr>
        <w:t xml:space="preserve">Przykładem tego typu wydarzeń jest: Europejski Kongres Małych i Średnich Przedsiębiorstw, </w:t>
      </w:r>
      <w:r w:rsidR="00F34876" w:rsidRPr="008F755F">
        <w:rPr>
          <w:rFonts w:ascii="Times New Roman" w:hAnsi="Times New Roman"/>
          <w:sz w:val="24"/>
          <w:szCs w:val="24"/>
          <w:lang w:val="pl-PL"/>
        </w:rPr>
        <w:t xml:space="preserve">którego organizatorem jest Regionalna Izba Gospodarcza w Katowicach, </w:t>
      </w:r>
      <w:r w:rsidR="009E3355">
        <w:rPr>
          <w:rFonts w:ascii="Times New Roman" w:hAnsi="Times New Roman"/>
          <w:sz w:val="24"/>
          <w:szCs w:val="24"/>
          <w:lang w:val="pl-PL"/>
        </w:rPr>
        <w:t>Forum Ekonomiczne w </w:t>
      </w:r>
      <w:r w:rsidR="00A473C9" w:rsidRPr="008F755F">
        <w:rPr>
          <w:rFonts w:ascii="Times New Roman" w:hAnsi="Times New Roman"/>
          <w:sz w:val="24"/>
          <w:szCs w:val="24"/>
          <w:lang w:val="pl-PL"/>
        </w:rPr>
        <w:t>Krynicy</w:t>
      </w:r>
      <w:r w:rsidR="001727FD" w:rsidRPr="008F755F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8F755F" w:rsidRPr="008F755F">
        <w:rPr>
          <w:rFonts w:ascii="Times New Roman" w:hAnsi="Times New Roman"/>
          <w:sz w:val="24"/>
          <w:szCs w:val="24"/>
          <w:lang w:val="pl-PL"/>
        </w:rPr>
        <w:t>–</w:t>
      </w:r>
      <w:r w:rsidR="00F34876" w:rsidRPr="008F755F">
        <w:rPr>
          <w:rFonts w:ascii="Times New Roman" w:hAnsi="Times New Roman"/>
          <w:sz w:val="24"/>
          <w:szCs w:val="24"/>
        </w:rPr>
        <w:t xml:space="preserve"> </w:t>
      </w:r>
      <w:r w:rsidR="001727FD" w:rsidRPr="008F755F">
        <w:rPr>
          <w:rFonts w:ascii="Times New Roman" w:hAnsi="Times New Roman"/>
          <w:sz w:val="24"/>
          <w:szCs w:val="24"/>
          <w:lang w:val="pl-PL"/>
        </w:rPr>
        <w:t xml:space="preserve">organizowane przez </w:t>
      </w:r>
      <w:r w:rsidR="001727FD" w:rsidRPr="008F755F">
        <w:rPr>
          <w:rFonts w:ascii="Times New Roman" w:hAnsi="Times New Roman"/>
          <w:sz w:val="24"/>
          <w:szCs w:val="24"/>
        </w:rPr>
        <w:t>Fundacj</w:t>
      </w:r>
      <w:r w:rsidR="001727FD" w:rsidRPr="008F755F">
        <w:rPr>
          <w:rFonts w:ascii="Times New Roman" w:hAnsi="Times New Roman"/>
          <w:sz w:val="24"/>
          <w:szCs w:val="24"/>
          <w:lang w:val="pl-PL"/>
        </w:rPr>
        <w:t>ę</w:t>
      </w:r>
      <w:r w:rsidR="001727FD" w:rsidRPr="008F755F">
        <w:rPr>
          <w:rFonts w:ascii="Times New Roman" w:hAnsi="Times New Roman"/>
          <w:sz w:val="24"/>
          <w:szCs w:val="24"/>
        </w:rPr>
        <w:t xml:space="preserve"> Instytut</w:t>
      </w:r>
      <w:r w:rsidR="00F34876" w:rsidRPr="008F755F">
        <w:rPr>
          <w:rFonts w:ascii="Times New Roman" w:hAnsi="Times New Roman"/>
          <w:sz w:val="24"/>
          <w:szCs w:val="24"/>
        </w:rPr>
        <w:t xml:space="preserve"> Studiów Wschodnich z Warszawy</w:t>
      </w:r>
      <w:r w:rsidR="001727FD" w:rsidRPr="008F755F">
        <w:rPr>
          <w:rFonts w:ascii="Times New Roman" w:hAnsi="Times New Roman"/>
          <w:sz w:val="24"/>
          <w:szCs w:val="24"/>
          <w:lang w:val="pl-PL"/>
        </w:rPr>
        <w:t xml:space="preserve">, Kongres 590 </w:t>
      </w:r>
      <w:r w:rsidR="008F755F" w:rsidRPr="008F755F">
        <w:rPr>
          <w:rFonts w:ascii="Times New Roman" w:hAnsi="Times New Roman"/>
          <w:sz w:val="24"/>
          <w:szCs w:val="24"/>
          <w:lang w:val="pl-PL"/>
        </w:rPr>
        <w:t>–</w:t>
      </w:r>
      <w:r w:rsidR="001727FD" w:rsidRPr="008F755F">
        <w:rPr>
          <w:rFonts w:ascii="Times New Roman" w:hAnsi="Times New Roman"/>
          <w:sz w:val="24"/>
          <w:szCs w:val="24"/>
          <w:lang w:val="pl-PL"/>
        </w:rPr>
        <w:t xml:space="preserve"> organizowany przez</w:t>
      </w:r>
      <w:r w:rsidR="00F34876" w:rsidRPr="008F755F">
        <w:rPr>
          <w:rFonts w:ascii="Times New Roman" w:hAnsi="Times New Roman"/>
          <w:sz w:val="24"/>
          <w:szCs w:val="24"/>
        </w:rPr>
        <w:t xml:space="preserve"> </w:t>
      </w:r>
      <w:r w:rsidR="001727FD" w:rsidRPr="008F755F">
        <w:rPr>
          <w:rFonts w:ascii="Times New Roman" w:hAnsi="Times New Roman"/>
          <w:sz w:val="24"/>
          <w:szCs w:val="24"/>
        </w:rPr>
        <w:t>Fundacj</w:t>
      </w:r>
      <w:r w:rsidR="001727FD" w:rsidRPr="008F755F">
        <w:rPr>
          <w:rFonts w:ascii="Times New Roman" w:hAnsi="Times New Roman"/>
          <w:sz w:val="24"/>
          <w:szCs w:val="24"/>
          <w:lang w:val="pl-PL"/>
        </w:rPr>
        <w:t>ę</w:t>
      </w:r>
      <w:r w:rsidR="00F34876" w:rsidRPr="008F755F">
        <w:rPr>
          <w:rFonts w:ascii="Times New Roman" w:hAnsi="Times New Roman"/>
          <w:sz w:val="24"/>
          <w:szCs w:val="24"/>
        </w:rPr>
        <w:t xml:space="preserve"> im. Sławomira Skrzypka </w:t>
      </w:r>
      <w:r w:rsidR="00A473C9" w:rsidRPr="008F755F">
        <w:rPr>
          <w:rFonts w:ascii="Times New Roman" w:hAnsi="Times New Roman"/>
          <w:sz w:val="24"/>
          <w:szCs w:val="24"/>
          <w:lang w:val="pl-PL"/>
        </w:rPr>
        <w:t xml:space="preserve">czy </w:t>
      </w:r>
      <w:r w:rsidR="001727FD" w:rsidRPr="008F755F">
        <w:rPr>
          <w:rFonts w:ascii="Times New Roman" w:hAnsi="Times New Roman"/>
          <w:sz w:val="24"/>
          <w:szCs w:val="24"/>
          <w:lang w:val="pl-PL"/>
        </w:rPr>
        <w:t xml:space="preserve">organizowany wspólnie z Ministerstwem Przedsiębiorczości i Technologii </w:t>
      </w:r>
      <w:r w:rsidR="001727FD" w:rsidRPr="008F755F">
        <w:rPr>
          <w:rFonts w:ascii="Times New Roman" w:hAnsi="Times New Roman"/>
          <w:sz w:val="24"/>
          <w:szCs w:val="24"/>
        </w:rPr>
        <w:t>ogólnopolski cykl</w:t>
      </w:r>
      <w:r w:rsidR="00F34876" w:rsidRPr="008F755F">
        <w:rPr>
          <w:rFonts w:ascii="Times New Roman" w:hAnsi="Times New Roman"/>
          <w:sz w:val="24"/>
          <w:szCs w:val="24"/>
        </w:rPr>
        <w:t xml:space="preserve"> konferencji </w:t>
      </w:r>
      <w:r w:rsidR="001727FD" w:rsidRPr="008F755F">
        <w:rPr>
          <w:rFonts w:ascii="Times New Roman" w:hAnsi="Times New Roman"/>
          <w:sz w:val="24"/>
          <w:szCs w:val="24"/>
          <w:lang w:val="pl-PL"/>
        </w:rPr>
        <w:t>„</w:t>
      </w:r>
      <w:hyperlink r:id="rId9" w:tgtFrame="_blank" w:history="1">
        <w:r w:rsidR="00F34876" w:rsidRPr="008F755F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Prawo do przedsiębiorczości</w:t>
        </w:r>
      </w:hyperlink>
      <w:r w:rsidR="00F34876" w:rsidRPr="008F755F">
        <w:rPr>
          <w:rFonts w:ascii="Times New Roman" w:hAnsi="Times New Roman"/>
          <w:sz w:val="24"/>
          <w:szCs w:val="24"/>
        </w:rPr>
        <w:t xml:space="preserve"> – małe firmy, wielkie zmiany</w:t>
      </w:r>
      <w:r w:rsidR="001727FD" w:rsidRPr="008F755F">
        <w:rPr>
          <w:rFonts w:ascii="Times New Roman" w:hAnsi="Times New Roman"/>
          <w:sz w:val="24"/>
          <w:szCs w:val="24"/>
          <w:lang w:val="pl-PL"/>
        </w:rPr>
        <w:t>”</w:t>
      </w:r>
      <w:r w:rsidR="00F34876" w:rsidRPr="008F755F">
        <w:rPr>
          <w:rFonts w:ascii="Times New Roman" w:hAnsi="Times New Roman"/>
          <w:sz w:val="24"/>
          <w:szCs w:val="24"/>
        </w:rPr>
        <w:t>.</w:t>
      </w:r>
    </w:p>
    <w:p w:rsidR="002A37E9" w:rsidRPr="008F755F" w:rsidRDefault="007E5752" w:rsidP="008F755F">
      <w:pPr>
        <w:pStyle w:val="Tekstkomentarza"/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8F755F">
        <w:rPr>
          <w:rFonts w:ascii="Times New Roman" w:hAnsi="Times New Roman"/>
          <w:sz w:val="24"/>
          <w:szCs w:val="24"/>
        </w:rPr>
        <w:t xml:space="preserve">W </w:t>
      </w:r>
      <w:r w:rsidR="00696682" w:rsidRPr="008F755F">
        <w:rPr>
          <w:rFonts w:ascii="Times New Roman" w:hAnsi="Times New Roman"/>
          <w:sz w:val="24"/>
          <w:szCs w:val="24"/>
          <w:lang w:val="pl-PL"/>
        </w:rPr>
        <w:t xml:space="preserve">art. 4 </w:t>
      </w:r>
      <w:r w:rsidR="00987D4C">
        <w:rPr>
          <w:rFonts w:ascii="Times New Roman" w:hAnsi="Times New Roman"/>
          <w:sz w:val="24"/>
          <w:szCs w:val="24"/>
          <w:lang w:val="pl-PL"/>
        </w:rPr>
        <w:t xml:space="preserve">w </w:t>
      </w:r>
      <w:r w:rsidRPr="008F755F">
        <w:rPr>
          <w:rFonts w:ascii="Times New Roman" w:hAnsi="Times New Roman"/>
          <w:sz w:val="24"/>
          <w:szCs w:val="24"/>
        </w:rPr>
        <w:t xml:space="preserve">ust. 4 określone zostały </w:t>
      </w:r>
      <w:r w:rsidR="00E51957" w:rsidRPr="008F755F">
        <w:rPr>
          <w:rFonts w:ascii="Times New Roman" w:hAnsi="Times New Roman"/>
          <w:sz w:val="24"/>
          <w:szCs w:val="24"/>
        </w:rPr>
        <w:t>zad</w:t>
      </w:r>
      <w:r w:rsidRPr="008F755F">
        <w:rPr>
          <w:rFonts w:ascii="Times New Roman" w:hAnsi="Times New Roman"/>
          <w:sz w:val="24"/>
          <w:szCs w:val="24"/>
        </w:rPr>
        <w:t>ania Agencji w zakresie rozwoju rynku pracy</w:t>
      </w:r>
      <w:r w:rsidR="005841E0" w:rsidRPr="008F755F">
        <w:rPr>
          <w:rFonts w:ascii="Times New Roman" w:hAnsi="Times New Roman"/>
          <w:sz w:val="24"/>
          <w:szCs w:val="24"/>
        </w:rPr>
        <w:t xml:space="preserve"> i kapitału ludzkiego, które </w:t>
      </w:r>
      <w:r w:rsidR="00E51957" w:rsidRPr="008F755F">
        <w:rPr>
          <w:rFonts w:ascii="Times New Roman" w:hAnsi="Times New Roman"/>
          <w:sz w:val="24"/>
          <w:szCs w:val="24"/>
        </w:rPr>
        <w:t>dotyczą m.in. tworzenia nowych miejsc pracy, przeciwdziałania bezrobociu, rozwoju potencjału ada</w:t>
      </w:r>
      <w:r w:rsidR="00B60466" w:rsidRPr="008F755F">
        <w:rPr>
          <w:rFonts w:ascii="Times New Roman" w:hAnsi="Times New Roman"/>
          <w:sz w:val="24"/>
          <w:szCs w:val="24"/>
        </w:rPr>
        <w:t xml:space="preserve">ptacyjnego przedsiębiorców i kształcenia ustawicznego. Ponadto </w:t>
      </w:r>
      <w:r w:rsidR="005841E0" w:rsidRPr="008F755F">
        <w:rPr>
          <w:rFonts w:ascii="Times New Roman" w:hAnsi="Times New Roman"/>
          <w:sz w:val="24"/>
          <w:szCs w:val="24"/>
        </w:rPr>
        <w:t xml:space="preserve">przewidziano możliwość prowadzenia przez Agencję działań mających na celu </w:t>
      </w:r>
      <w:r w:rsidR="006E3295" w:rsidRPr="008F755F">
        <w:rPr>
          <w:rFonts w:ascii="Times New Roman" w:hAnsi="Times New Roman"/>
          <w:sz w:val="24"/>
          <w:szCs w:val="24"/>
        </w:rPr>
        <w:t>wspieranie współpracy przedsiębiorców z uczelniami oraz jednostkami objętymi systemem oświaty. Współpraca, o której mowa w tym przepisie</w:t>
      </w:r>
      <w:r w:rsidR="00335689" w:rsidRPr="008F755F">
        <w:rPr>
          <w:rFonts w:ascii="Times New Roman" w:hAnsi="Times New Roman"/>
          <w:sz w:val="24"/>
          <w:szCs w:val="24"/>
          <w:lang w:val="pl-PL"/>
        </w:rPr>
        <w:t>,</w:t>
      </w:r>
      <w:r w:rsidR="006E3295" w:rsidRPr="008F755F">
        <w:rPr>
          <w:rFonts w:ascii="Times New Roman" w:hAnsi="Times New Roman"/>
          <w:sz w:val="24"/>
          <w:szCs w:val="24"/>
        </w:rPr>
        <w:t xml:space="preserve"> ma mieć wymiar praktyczny, np. w formie współorganizowania programów staży lub praktyk zawodowych absolwentów lub studentów. Natomiast, zadania określone w obecnie obowiązującym art. 4 ust. 5 </w:t>
      </w:r>
      <w:r w:rsidR="001739D5" w:rsidRPr="008F755F">
        <w:rPr>
          <w:rFonts w:ascii="Times New Roman" w:hAnsi="Times New Roman"/>
          <w:sz w:val="24"/>
          <w:szCs w:val="24"/>
          <w:lang w:val="pl-PL"/>
        </w:rPr>
        <w:t>(</w:t>
      </w:r>
      <w:r w:rsidR="006E3295" w:rsidRPr="008F755F">
        <w:rPr>
          <w:rFonts w:ascii="Times New Roman" w:hAnsi="Times New Roman"/>
          <w:sz w:val="24"/>
          <w:szCs w:val="24"/>
        </w:rPr>
        <w:t xml:space="preserve">zgodnie z którym </w:t>
      </w:r>
      <w:r w:rsidR="006E3295" w:rsidRPr="008F755F">
        <w:rPr>
          <w:rFonts w:ascii="Times New Roman" w:hAnsi="Times New Roman"/>
          <w:sz w:val="24"/>
          <w:szCs w:val="24"/>
        </w:rPr>
        <w:lastRenderedPageBreak/>
        <w:t xml:space="preserve">Agencja może prowadzić działania mające na celu </w:t>
      </w:r>
      <w:r w:rsidR="005841E0" w:rsidRPr="008F755F">
        <w:rPr>
          <w:rFonts w:ascii="Times New Roman" w:hAnsi="Times New Roman"/>
          <w:sz w:val="24"/>
          <w:szCs w:val="24"/>
        </w:rPr>
        <w:t>dostosowanie kształcenia do zapotrzebowania gospodarki, w szczególności przez włączanie przedsiębiorców będących pracodawcami w system identyfikacji i prognozowania potrzeb kwalifikacyjno-zawodowych na rynku pracy oraz przez stworzenie ram aktywn</w:t>
      </w:r>
      <w:r w:rsidR="008427B7" w:rsidRPr="008F755F">
        <w:rPr>
          <w:rFonts w:ascii="Times New Roman" w:hAnsi="Times New Roman"/>
          <w:sz w:val="24"/>
          <w:szCs w:val="24"/>
        </w:rPr>
        <w:t>ej współpracy przedsiębiorców z</w:t>
      </w:r>
      <w:r w:rsidR="009E3355">
        <w:rPr>
          <w:rFonts w:ascii="Times New Roman" w:hAnsi="Times New Roman"/>
          <w:sz w:val="24"/>
          <w:szCs w:val="24"/>
          <w:lang w:val="pl-PL"/>
        </w:rPr>
        <w:t> </w:t>
      </w:r>
      <w:r w:rsidR="005841E0" w:rsidRPr="008F755F">
        <w:rPr>
          <w:rFonts w:ascii="Times New Roman" w:hAnsi="Times New Roman"/>
          <w:sz w:val="24"/>
          <w:szCs w:val="24"/>
        </w:rPr>
        <w:t>uczelniami oraz jednostkami objętymi systemem oświaty</w:t>
      </w:r>
      <w:r w:rsidR="001739D5" w:rsidRPr="008F755F">
        <w:rPr>
          <w:rFonts w:ascii="Times New Roman" w:hAnsi="Times New Roman"/>
          <w:sz w:val="24"/>
          <w:szCs w:val="24"/>
          <w:lang w:val="pl-PL"/>
        </w:rPr>
        <w:t>)</w:t>
      </w:r>
      <w:r w:rsidR="002A37E9" w:rsidRPr="008F755F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6E3295" w:rsidRPr="008F755F">
        <w:rPr>
          <w:rFonts w:ascii="Times New Roman" w:hAnsi="Times New Roman"/>
          <w:sz w:val="24"/>
          <w:szCs w:val="24"/>
        </w:rPr>
        <w:t>s</w:t>
      </w:r>
      <w:r w:rsidR="00F25A48" w:rsidRPr="008F755F">
        <w:rPr>
          <w:rFonts w:ascii="Times New Roman" w:hAnsi="Times New Roman"/>
          <w:sz w:val="24"/>
          <w:szCs w:val="24"/>
        </w:rPr>
        <w:t>ą</w:t>
      </w:r>
      <w:r w:rsidR="006E3295" w:rsidRPr="008F755F">
        <w:rPr>
          <w:rFonts w:ascii="Times New Roman" w:hAnsi="Times New Roman"/>
          <w:sz w:val="24"/>
          <w:szCs w:val="24"/>
        </w:rPr>
        <w:t xml:space="preserve"> realizowane przez Agencj</w:t>
      </w:r>
      <w:r w:rsidR="002A37E9" w:rsidRPr="008F755F">
        <w:rPr>
          <w:rFonts w:ascii="Times New Roman" w:hAnsi="Times New Roman"/>
          <w:sz w:val="24"/>
          <w:szCs w:val="24"/>
          <w:lang w:val="pl-PL"/>
        </w:rPr>
        <w:t>ę</w:t>
      </w:r>
      <w:r w:rsidR="006E3295" w:rsidRPr="008F755F">
        <w:rPr>
          <w:rFonts w:ascii="Times New Roman" w:hAnsi="Times New Roman"/>
          <w:sz w:val="24"/>
          <w:szCs w:val="24"/>
        </w:rPr>
        <w:t xml:space="preserve"> </w:t>
      </w:r>
      <w:r w:rsidR="00F25A48" w:rsidRPr="008F755F">
        <w:rPr>
          <w:rFonts w:ascii="Times New Roman" w:hAnsi="Times New Roman"/>
          <w:sz w:val="24"/>
          <w:szCs w:val="24"/>
        </w:rPr>
        <w:t xml:space="preserve">przy </w:t>
      </w:r>
      <w:r w:rsidR="00987D4C">
        <w:rPr>
          <w:rFonts w:ascii="Times New Roman" w:hAnsi="Times New Roman"/>
          <w:sz w:val="24"/>
          <w:szCs w:val="24"/>
        </w:rPr>
        <w:t>pomocy rad do spraw kompetencji</w:t>
      </w:r>
      <w:r w:rsidR="00987D4C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987D4C">
        <w:rPr>
          <w:rFonts w:ascii="Times New Roman" w:hAnsi="Times New Roman"/>
          <w:sz w:val="24"/>
          <w:szCs w:val="24"/>
        </w:rPr>
        <w:t>–</w:t>
      </w:r>
      <w:r w:rsidR="00F25A48" w:rsidRPr="008F755F">
        <w:rPr>
          <w:rFonts w:ascii="Times New Roman" w:hAnsi="Times New Roman"/>
          <w:sz w:val="24"/>
          <w:szCs w:val="24"/>
        </w:rPr>
        <w:t xml:space="preserve"> Rady Programow</w:t>
      </w:r>
      <w:r w:rsidR="008F755F" w:rsidRPr="008F755F">
        <w:rPr>
          <w:rFonts w:ascii="Times New Roman" w:hAnsi="Times New Roman"/>
          <w:sz w:val="24"/>
          <w:szCs w:val="24"/>
        </w:rPr>
        <w:t>ej i rad sektorowych (art. 4c–</w:t>
      </w:r>
      <w:r w:rsidR="00F25A48" w:rsidRPr="008F755F">
        <w:rPr>
          <w:rFonts w:ascii="Times New Roman" w:hAnsi="Times New Roman"/>
          <w:sz w:val="24"/>
          <w:szCs w:val="24"/>
        </w:rPr>
        <w:t>4e ustawy)</w:t>
      </w:r>
      <w:r w:rsidR="001739D5" w:rsidRPr="008F755F">
        <w:rPr>
          <w:rFonts w:ascii="Times New Roman" w:hAnsi="Times New Roman"/>
          <w:sz w:val="24"/>
          <w:szCs w:val="24"/>
          <w:lang w:val="pl-PL"/>
        </w:rPr>
        <w:t>.</w:t>
      </w:r>
      <w:r w:rsidR="006E3295" w:rsidRPr="008F755F">
        <w:rPr>
          <w:rFonts w:ascii="Times New Roman" w:hAnsi="Times New Roman"/>
          <w:sz w:val="24"/>
          <w:szCs w:val="24"/>
        </w:rPr>
        <w:t xml:space="preserve"> </w:t>
      </w:r>
      <w:r w:rsidR="001739D5" w:rsidRPr="008F755F">
        <w:rPr>
          <w:rFonts w:ascii="Times New Roman" w:hAnsi="Times New Roman"/>
          <w:sz w:val="24"/>
          <w:szCs w:val="24"/>
          <w:lang w:val="pl-PL"/>
        </w:rPr>
        <w:t>Zadania te</w:t>
      </w:r>
      <w:r w:rsidR="00F25A48" w:rsidRPr="008F755F">
        <w:rPr>
          <w:rFonts w:ascii="Times New Roman" w:hAnsi="Times New Roman"/>
          <w:sz w:val="24"/>
          <w:szCs w:val="24"/>
        </w:rPr>
        <w:t xml:space="preserve"> maj</w:t>
      </w:r>
      <w:r w:rsidR="001739D5" w:rsidRPr="008F755F">
        <w:rPr>
          <w:rFonts w:ascii="Times New Roman" w:hAnsi="Times New Roman"/>
          <w:sz w:val="24"/>
          <w:szCs w:val="24"/>
          <w:lang w:val="pl-PL"/>
        </w:rPr>
        <w:t>ą</w:t>
      </w:r>
      <w:r w:rsidR="00F25A48" w:rsidRPr="008F755F">
        <w:rPr>
          <w:rFonts w:ascii="Times New Roman" w:hAnsi="Times New Roman"/>
          <w:sz w:val="24"/>
          <w:szCs w:val="24"/>
        </w:rPr>
        <w:t xml:space="preserve"> wymiar systemowy w zakresie diagnozowania i monitorowania potrzeb kwalifikacyjno-zawodowych występujących na rynku pracy oraz opracowywania rekomendacji w tym zakresie.</w:t>
      </w:r>
    </w:p>
    <w:p w:rsidR="006B5B08" w:rsidRPr="008F755F" w:rsidRDefault="004D47B4" w:rsidP="008F755F">
      <w:pPr>
        <w:pStyle w:val="Tekstkomentarza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F755F">
        <w:rPr>
          <w:rFonts w:ascii="Times New Roman" w:hAnsi="Times New Roman"/>
          <w:sz w:val="24"/>
          <w:szCs w:val="24"/>
        </w:rPr>
        <w:t xml:space="preserve">W </w:t>
      </w:r>
      <w:r w:rsidR="00335689" w:rsidRPr="008F755F">
        <w:rPr>
          <w:rFonts w:ascii="Times New Roman" w:hAnsi="Times New Roman"/>
          <w:sz w:val="24"/>
          <w:szCs w:val="24"/>
          <w:lang w:val="pl-PL"/>
        </w:rPr>
        <w:t xml:space="preserve">art. 4 </w:t>
      </w:r>
      <w:r w:rsidR="00987D4C">
        <w:rPr>
          <w:rFonts w:ascii="Times New Roman" w:hAnsi="Times New Roman"/>
          <w:sz w:val="24"/>
          <w:szCs w:val="24"/>
          <w:lang w:val="pl-PL"/>
        </w:rPr>
        <w:t xml:space="preserve">w </w:t>
      </w:r>
      <w:r w:rsidRPr="008F755F">
        <w:rPr>
          <w:rFonts w:ascii="Times New Roman" w:hAnsi="Times New Roman"/>
          <w:sz w:val="24"/>
          <w:szCs w:val="24"/>
        </w:rPr>
        <w:t xml:space="preserve">ust. </w:t>
      </w:r>
      <w:r w:rsidR="00901401" w:rsidRPr="008F755F">
        <w:rPr>
          <w:rFonts w:ascii="Times New Roman" w:hAnsi="Times New Roman"/>
          <w:sz w:val="24"/>
          <w:szCs w:val="24"/>
        </w:rPr>
        <w:t xml:space="preserve">6 </w:t>
      </w:r>
      <w:r w:rsidRPr="008F755F">
        <w:rPr>
          <w:rFonts w:ascii="Times New Roman" w:hAnsi="Times New Roman"/>
          <w:sz w:val="24"/>
          <w:szCs w:val="24"/>
        </w:rPr>
        <w:t>wprowadzono przepis potwierdzający udział Agencji w programach międzynarodowych</w:t>
      </w:r>
      <w:r w:rsidR="002718A3" w:rsidRPr="008F755F">
        <w:rPr>
          <w:rFonts w:ascii="Times New Roman" w:hAnsi="Times New Roman"/>
          <w:sz w:val="24"/>
          <w:szCs w:val="24"/>
        </w:rPr>
        <w:t>. Agencja uczestniczy</w:t>
      </w:r>
      <w:r w:rsidRPr="008F755F">
        <w:rPr>
          <w:rFonts w:ascii="Times New Roman" w:hAnsi="Times New Roman"/>
          <w:sz w:val="24"/>
          <w:szCs w:val="24"/>
        </w:rPr>
        <w:t xml:space="preserve"> w szczególności </w:t>
      </w:r>
      <w:r w:rsidR="009B2FED" w:rsidRPr="008F755F">
        <w:rPr>
          <w:rFonts w:ascii="Times New Roman" w:hAnsi="Times New Roman"/>
          <w:sz w:val="24"/>
          <w:szCs w:val="24"/>
        </w:rPr>
        <w:t xml:space="preserve">w </w:t>
      </w:r>
      <w:r w:rsidRPr="008F755F">
        <w:rPr>
          <w:rFonts w:ascii="Times New Roman" w:hAnsi="Times New Roman"/>
          <w:sz w:val="24"/>
          <w:szCs w:val="24"/>
        </w:rPr>
        <w:t>programach UE: Program na rzecz konkurencyjności przedsiębiorstw oraz małych i średnich przedsiębiorstw (COSME) (2014</w:t>
      </w:r>
      <w:r w:rsidR="008F755F" w:rsidRPr="008F755F">
        <w:rPr>
          <w:rFonts w:ascii="Times New Roman" w:hAnsi="Times New Roman"/>
          <w:sz w:val="24"/>
          <w:szCs w:val="24"/>
        </w:rPr>
        <w:t>–</w:t>
      </w:r>
      <w:r w:rsidR="00062197" w:rsidRPr="008F755F">
        <w:rPr>
          <w:rFonts w:ascii="Times New Roman" w:hAnsi="Times New Roman"/>
          <w:sz w:val="24"/>
          <w:szCs w:val="24"/>
        </w:rPr>
        <w:t>2</w:t>
      </w:r>
      <w:r w:rsidRPr="008F755F">
        <w:rPr>
          <w:rFonts w:ascii="Times New Roman" w:hAnsi="Times New Roman"/>
          <w:sz w:val="24"/>
          <w:szCs w:val="24"/>
        </w:rPr>
        <w:t>020)</w:t>
      </w:r>
      <w:r w:rsidR="005E66FB" w:rsidRPr="008F755F">
        <w:rPr>
          <w:rFonts w:ascii="Times New Roman" w:hAnsi="Times New Roman"/>
          <w:sz w:val="24"/>
          <w:szCs w:val="24"/>
        </w:rPr>
        <w:t xml:space="preserve">, obecnie w ramach projektów </w:t>
      </w:r>
      <w:proofErr w:type="spellStart"/>
      <w:r w:rsidR="005E66FB" w:rsidRPr="008F755F">
        <w:rPr>
          <w:rFonts w:ascii="Times New Roman" w:hAnsi="Times New Roman"/>
          <w:sz w:val="24"/>
          <w:szCs w:val="24"/>
        </w:rPr>
        <w:t>Early</w:t>
      </w:r>
      <w:proofErr w:type="spellEnd"/>
      <w:r w:rsidR="005E66FB" w:rsidRPr="008F75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E66FB" w:rsidRPr="008F755F">
        <w:rPr>
          <w:rFonts w:ascii="Times New Roman" w:hAnsi="Times New Roman"/>
          <w:sz w:val="24"/>
          <w:szCs w:val="24"/>
        </w:rPr>
        <w:t>Warning</w:t>
      </w:r>
      <w:proofErr w:type="spellEnd"/>
      <w:r w:rsidR="005E66FB" w:rsidRPr="008F755F">
        <w:rPr>
          <w:rFonts w:ascii="Times New Roman" w:hAnsi="Times New Roman"/>
          <w:sz w:val="24"/>
          <w:szCs w:val="24"/>
        </w:rPr>
        <w:t xml:space="preserve"> Europe, Erasmus dla Młodych Przedsiębiorców, Enterprise Europe Network oraz </w:t>
      </w:r>
      <w:r w:rsidRPr="008F755F">
        <w:rPr>
          <w:rFonts w:ascii="Times New Roman" w:hAnsi="Times New Roman"/>
          <w:sz w:val="24"/>
          <w:szCs w:val="24"/>
        </w:rPr>
        <w:t>„Ho</w:t>
      </w:r>
      <w:r w:rsidR="005E66FB" w:rsidRPr="008F755F">
        <w:rPr>
          <w:rFonts w:ascii="Times New Roman" w:hAnsi="Times New Roman"/>
          <w:sz w:val="24"/>
          <w:szCs w:val="24"/>
        </w:rPr>
        <w:t xml:space="preserve">ryzont 2020” </w:t>
      </w:r>
      <w:r w:rsidR="008F755F" w:rsidRPr="008F755F">
        <w:rPr>
          <w:rFonts w:ascii="Times New Roman" w:hAnsi="Times New Roman"/>
          <w:sz w:val="24"/>
          <w:szCs w:val="24"/>
        </w:rPr>
        <w:t>–</w:t>
      </w:r>
      <w:r w:rsidR="005E66FB" w:rsidRPr="008F755F">
        <w:rPr>
          <w:rFonts w:ascii="Times New Roman" w:hAnsi="Times New Roman"/>
          <w:sz w:val="24"/>
          <w:szCs w:val="24"/>
        </w:rPr>
        <w:t xml:space="preserve"> program ramowy w</w:t>
      </w:r>
      <w:r w:rsidR="009E3355">
        <w:rPr>
          <w:rFonts w:ascii="Times New Roman" w:hAnsi="Times New Roman"/>
          <w:sz w:val="24"/>
          <w:szCs w:val="24"/>
          <w:lang w:val="pl-PL"/>
        </w:rPr>
        <w:t> </w:t>
      </w:r>
      <w:r w:rsidRPr="008F755F">
        <w:rPr>
          <w:rFonts w:ascii="Times New Roman" w:hAnsi="Times New Roman"/>
          <w:sz w:val="24"/>
          <w:szCs w:val="24"/>
        </w:rPr>
        <w:t>zakresie badań naukowych i innowacji (2014–2020)</w:t>
      </w:r>
      <w:r w:rsidR="005E66FB" w:rsidRPr="008F755F">
        <w:rPr>
          <w:rFonts w:ascii="Times New Roman" w:hAnsi="Times New Roman"/>
          <w:sz w:val="24"/>
          <w:szCs w:val="24"/>
        </w:rPr>
        <w:t xml:space="preserve">, w ramach projektów </w:t>
      </w:r>
      <w:proofErr w:type="spellStart"/>
      <w:r w:rsidR="005E66FB" w:rsidRPr="008F755F">
        <w:rPr>
          <w:rFonts w:ascii="Times New Roman" w:hAnsi="Times New Roman"/>
          <w:sz w:val="24"/>
          <w:szCs w:val="24"/>
        </w:rPr>
        <w:t>Innovoucher</w:t>
      </w:r>
      <w:proofErr w:type="spellEnd"/>
      <w:r w:rsidR="005E66FB" w:rsidRPr="008F755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E66FB" w:rsidRPr="008F755F">
        <w:rPr>
          <w:rFonts w:ascii="Times New Roman" w:hAnsi="Times New Roman"/>
          <w:sz w:val="24"/>
          <w:szCs w:val="24"/>
        </w:rPr>
        <w:t>CrossEWBA</w:t>
      </w:r>
      <w:proofErr w:type="spellEnd"/>
      <w:r w:rsidR="005E66FB" w:rsidRPr="008F755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E66FB" w:rsidRPr="008F755F">
        <w:rPr>
          <w:rFonts w:ascii="Times New Roman" w:hAnsi="Times New Roman"/>
          <w:sz w:val="24"/>
          <w:szCs w:val="24"/>
        </w:rPr>
        <w:t>Impact</w:t>
      </w:r>
      <w:proofErr w:type="spellEnd"/>
      <w:r w:rsidR="005E66FB" w:rsidRPr="008F75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E66FB" w:rsidRPr="008F755F">
        <w:rPr>
          <w:rFonts w:ascii="Times New Roman" w:hAnsi="Times New Roman"/>
          <w:sz w:val="24"/>
          <w:szCs w:val="24"/>
        </w:rPr>
        <w:t>Connected</w:t>
      </w:r>
      <w:proofErr w:type="spellEnd"/>
      <w:r w:rsidR="005E66FB" w:rsidRPr="008F75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E66FB" w:rsidRPr="008F755F">
        <w:rPr>
          <w:rFonts w:ascii="Times New Roman" w:hAnsi="Times New Roman"/>
          <w:sz w:val="24"/>
          <w:szCs w:val="24"/>
        </w:rPr>
        <w:t>Cars</w:t>
      </w:r>
      <w:proofErr w:type="spellEnd"/>
      <w:r w:rsidRPr="008F755F">
        <w:rPr>
          <w:rFonts w:ascii="Times New Roman" w:hAnsi="Times New Roman"/>
          <w:sz w:val="24"/>
          <w:szCs w:val="24"/>
        </w:rPr>
        <w:t>.</w:t>
      </w:r>
      <w:r w:rsidR="008F388D">
        <w:rPr>
          <w:rFonts w:ascii="Times New Roman" w:hAnsi="Times New Roman"/>
          <w:sz w:val="24"/>
          <w:szCs w:val="24"/>
        </w:rPr>
        <w:t xml:space="preserve"> Ponadto</w:t>
      </w:r>
      <w:r w:rsidR="006B5B08" w:rsidRPr="008F755F">
        <w:rPr>
          <w:rFonts w:ascii="Times New Roman" w:hAnsi="Times New Roman"/>
          <w:sz w:val="24"/>
          <w:szCs w:val="24"/>
        </w:rPr>
        <w:t xml:space="preserve"> w perspektywie 2014</w:t>
      </w:r>
      <w:r w:rsidR="008F755F" w:rsidRPr="008F755F">
        <w:rPr>
          <w:rFonts w:ascii="Times New Roman" w:hAnsi="Times New Roman"/>
          <w:sz w:val="24"/>
          <w:szCs w:val="24"/>
        </w:rPr>
        <w:t>–</w:t>
      </w:r>
      <w:r w:rsidR="006B5B08" w:rsidRPr="008F755F">
        <w:rPr>
          <w:rFonts w:ascii="Times New Roman" w:hAnsi="Times New Roman"/>
          <w:sz w:val="24"/>
          <w:szCs w:val="24"/>
        </w:rPr>
        <w:t xml:space="preserve">2020 realizowanych jest 78 programów Europejskiej Współpracy Terytorialnej (INTERREG). W 10 programach INTERREG wdrażanych m.in. na obszarze Polski, współfinansowanie działań wspierających przedsiębiorczość jest wpisane w ich priorytety. W </w:t>
      </w:r>
      <w:r w:rsidR="005E66FB" w:rsidRPr="008F755F">
        <w:rPr>
          <w:rFonts w:ascii="Times New Roman" w:hAnsi="Times New Roman"/>
          <w:sz w:val="24"/>
          <w:szCs w:val="24"/>
        </w:rPr>
        <w:t>trzech</w:t>
      </w:r>
      <w:r w:rsidR="006B5B08" w:rsidRPr="008F755F">
        <w:rPr>
          <w:rFonts w:ascii="Times New Roman" w:hAnsi="Times New Roman"/>
          <w:sz w:val="24"/>
          <w:szCs w:val="24"/>
        </w:rPr>
        <w:t xml:space="preserve"> największych z nich, obejmujących sw</w:t>
      </w:r>
      <w:r w:rsidR="008F388D">
        <w:rPr>
          <w:rFonts w:ascii="Times New Roman" w:hAnsi="Times New Roman"/>
          <w:sz w:val="24"/>
          <w:szCs w:val="24"/>
          <w:lang w:val="pl-PL"/>
        </w:rPr>
        <w:t>oi</w:t>
      </w:r>
      <w:r w:rsidR="006B5B08" w:rsidRPr="008F755F">
        <w:rPr>
          <w:rFonts w:ascii="Times New Roman" w:hAnsi="Times New Roman"/>
          <w:sz w:val="24"/>
          <w:szCs w:val="24"/>
        </w:rPr>
        <w:t>m działaniem obszar całej Polski (Europa Środk</w:t>
      </w:r>
      <w:r w:rsidR="00062197" w:rsidRPr="008F755F">
        <w:rPr>
          <w:rFonts w:ascii="Times New Roman" w:hAnsi="Times New Roman"/>
          <w:sz w:val="24"/>
          <w:szCs w:val="24"/>
        </w:rPr>
        <w:t>owa, Region Morza Bałtyckiego i</w:t>
      </w:r>
      <w:r w:rsidR="009E3355">
        <w:rPr>
          <w:rFonts w:ascii="Times New Roman" w:hAnsi="Times New Roman"/>
          <w:sz w:val="24"/>
          <w:szCs w:val="24"/>
          <w:lang w:val="pl-PL"/>
        </w:rPr>
        <w:t> </w:t>
      </w:r>
      <w:proofErr w:type="spellStart"/>
      <w:r w:rsidR="006B5B08" w:rsidRPr="008F755F">
        <w:rPr>
          <w:rFonts w:ascii="Times New Roman" w:hAnsi="Times New Roman"/>
          <w:sz w:val="24"/>
          <w:szCs w:val="24"/>
        </w:rPr>
        <w:t>Interreg</w:t>
      </w:r>
      <w:proofErr w:type="spellEnd"/>
      <w:r w:rsidR="006B5B08" w:rsidRPr="008F755F">
        <w:rPr>
          <w:rFonts w:ascii="Times New Roman" w:hAnsi="Times New Roman"/>
          <w:sz w:val="24"/>
          <w:szCs w:val="24"/>
        </w:rPr>
        <w:t xml:space="preserve"> Europa),</w:t>
      </w:r>
      <w:r w:rsidR="008F755F" w:rsidRPr="008F755F">
        <w:rPr>
          <w:rFonts w:ascii="Times New Roman" w:hAnsi="Times New Roman"/>
          <w:sz w:val="24"/>
          <w:szCs w:val="24"/>
        </w:rPr>
        <w:t xml:space="preserve"> </w:t>
      </w:r>
      <w:r w:rsidR="006B5B08" w:rsidRPr="008F755F">
        <w:rPr>
          <w:rFonts w:ascii="Times New Roman" w:hAnsi="Times New Roman"/>
          <w:sz w:val="24"/>
          <w:szCs w:val="24"/>
        </w:rPr>
        <w:t xml:space="preserve">PARP może uczestniczyć po spełnieniu warunków określonych w tych programach. Obecnie PARP uczestniczy przykładowo w następujących projektach: </w:t>
      </w:r>
    </w:p>
    <w:p w:rsidR="006B5B08" w:rsidRPr="008F755F" w:rsidRDefault="006B5B08" w:rsidP="009E3355">
      <w:pPr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F755F">
        <w:rPr>
          <w:rFonts w:ascii="Times New Roman" w:hAnsi="Times New Roman"/>
          <w:sz w:val="24"/>
          <w:szCs w:val="24"/>
        </w:rPr>
        <w:t>SpeedUp</w:t>
      </w:r>
      <w:proofErr w:type="spellEnd"/>
      <w:r w:rsidRPr="008F755F">
        <w:rPr>
          <w:rFonts w:ascii="Times New Roman" w:hAnsi="Times New Roman"/>
          <w:sz w:val="24"/>
          <w:szCs w:val="24"/>
        </w:rPr>
        <w:t>, lider: Centrum Przedsiębiorczości Smolna, Urząd Miasta Warszawa,</w:t>
      </w:r>
    </w:p>
    <w:p w:rsidR="006B5B08" w:rsidRPr="008F755F" w:rsidRDefault="006B5B08" w:rsidP="009E3355">
      <w:pPr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  <w:lang w:val="en-GB"/>
        </w:rPr>
      </w:pPr>
      <w:r w:rsidRPr="008F755F">
        <w:rPr>
          <w:rFonts w:ascii="Times New Roman" w:hAnsi="Times New Roman"/>
          <w:sz w:val="24"/>
          <w:szCs w:val="24"/>
          <w:lang w:val="en-US"/>
        </w:rPr>
        <w:t xml:space="preserve">Fostering Clusters’ Interregional Collaboration and Integration into International Value Chains, </w:t>
      </w:r>
      <w:proofErr w:type="spellStart"/>
      <w:r w:rsidRPr="008F755F">
        <w:rPr>
          <w:rFonts w:ascii="Times New Roman" w:hAnsi="Times New Roman"/>
          <w:sz w:val="24"/>
          <w:szCs w:val="24"/>
          <w:lang w:val="en-US"/>
        </w:rPr>
        <w:t>lider</w:t>
      </w:r>
      <w:proofErr w:type="spellEnd"/>
      <w:r w:rsidRPr="008F755F">
        <w:rPr>
          <w:rFonts w:ascii="Times New Roman" w:hAnsi="Times New Roman"/>
          <w:sz w:val="24"/>
          <w:szCs w:val="24"/>
          <w:lang w:val="en-US"/>
        </w:rPr>
        <w:t xml:space="preserve">: Agency for Science, Innovation and Technology (MITA), </w:t>
      </w:r>
      <w:proofErr w:type="spellStart"/>
      <w:r w:rsidRPr="008F755F">
        <w:rPr>
          <w:rFonts w:ascii="Times New Roman" w:hAnsi="Times New Roman"/>
          <w:sz w:val="24"/>
          <w:szCs w:val="24"/>
          <w:lang w:val="en-US"/>
        </w:rPr>
        <w:t>Litwa</w:t>
      </w:r>
      <w:proofErr w:type="spellEnd"/>
      <w:r w:rsidRPr="008F755F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6B5B08" w:rsidRPr="008F755F" w:rsidRDefault="006B5B08" w:rsidP="008F755F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F755F">
        <w:rPr>
          <w:rFonts w:ascii="Times New Roman" w:hAnsi="Times New Roman"/>
          <w:sz w:val="24"/>
          <w:szCs w:val="24"/>
        </w:rPr>
        <w:t xml:space="preserve">Planowane jest zaangażowanie PARP w kolejne projekty INTERREG. Udział w projektach realizowanych w ramach programów INTERREG pozwala przede wszystkim na wymianę doświadczeń i </w:t>
      </w:r>
      <w:r w:rsidRPr="008F755F">
        <w:rPr>
          <w:rFonts w:ascii="Times New Roman" w:hAnsi="Times New Roman"/>
          <w:i/>
          <w:sz w:val="24"/>
          <w:szCs w:val="24"/>
        </w:rPr>
        <w:t>know-how</w:t>
      </w:r>
      <w:r w:rsidRPr="008F755F">
        <w:rPr>
          <w:rFonts w:ascii="Times New Roman" w:hAnsi="Times New Roman"/>
          <w:sz w:val="24"/>
          <w:szCs w:val="24"/>
        </w:rPr>
        <w:t xml:space="preserve"> z podmiotami, które funkcjonują w innych państwach i mają analogiczne zadania jak PARP. Pozwala to na udoskonalanie instrumentów uruchamianych przez PARP i unikanie nieefektyw</w:t>
      </w:r>
      <w:r w:rsidR="008F388D">
        <w:rPr>
          <w:rFonts w:ascii="Times New Roman" w:hAnsi="Times New Roman"/>
          <w:sz w:val="24"/>
          <w:szCs w:val="24"/>
        </w:rPr>
        <w:t>nych rozwiązań. Z tych względów</w:t>
      </w:r>
      <w:r w:rsidRPr="008F755F">
        <w:rPr>
          <w:rFonts w:ascii="Times New Roman" w:hAnsi="Times New Roman"/>
          <w:sz w:val="24"/>
          <w:szCs w:val="24"/>
        </w:rPr>
        <w:t xml:space="preserve"> uwzględnienie programów INTERREG w katalogu wymienionym w ust. 4 jest uzasadnione.</w:t>
      </w:r>
    </w:p>
    <w:p w:rsidR="004D47B4" w:rsidRPr="008F755F" w:rsidRDefault="004D47B4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lastRenderedPageBreak/>
        <w:t xml:space="preserve">W ust. </w:t>
      </w:r>
      <w:r w:rsidR="00901401" w:rsidRPr="008F755F">
        <w:rPr>
          <w:rFonts w:cs="Times New Roman"/>
          <w:color w:val="auto"/>
          <w:sz w:val="24"/>
          <w:szCs w:val="24"/>
          <w:lang w:val="pl-PL"/>
        </w:rPr>
        <w:t xml:space="preserve">7 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proponowany przepis potwierdza możliwość zaangażowania </w:t>
      </w:r>
      <w:r w:rsidR="00335689" w:rsidRPr="008F755F">
        <w:rPr>
          <w:rFonts w:cs="Times New Roman"/>
          <w:color w:val="auto"/>
          <w:sz w:val="24"/>
          <w:szCs w:val="24"/>
          <w:lang w:val="pl-PL"/>
        </w:rPr>
        <w:t>PARP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w działania realizowane na podstawie ustawy z dnia 16 września 2011 r. o współpracy rozwojowej (Dz.</w:t>
      </w:r>
      <w:r w:rsidR="009E3355">
        <w:rPr>
          <w:rFonts w:cs="Times New Roman"/>
          <w:color w:val="auto"/>
          <w:sz w:val="24"/>
          <w:szCs w:val="24"/>
          <w:lang w:val="pl-PL"/>
        </w:rPr>
        <w:t> </w:t>
      </w:r>
      <w:r w:rsidRPr="008F755F">
        <w:rPr>
          <w:rFonts w:cs="Times New Roman"/>
          <w:color w:val="auto"/>
          <w:sz w:val="24"/>
          <w:szCs w:val="24"/>
          <w:lang w:val="pl-PL"/>
        </w:rPr>
        <w:t>U. z 201</w:t>
      </w:r>
      <w:r w:rsidR="005C66E3" w:rsidRPr="008F755F">
        <w:rPr>
          <w:rFonts w:cs="Times New Roman"/>
          <w:color w:val="auto"/>
          <w:sz w:val="24"/>
          <w:szCs w:val="24"/>
          <w:lang w:val="pl-PL"/>
        </w:rPr>
        <w:t>7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r. poz. </w:t>
      </w:r>
      <w:r w:rsidR="00CC16A6" w:rsidRPr="008F755F">
        <w:rPr>
          <w:rFonts w:cs="Times New Roman"/>
          <w:color w:val="auto"/>
          <w:sz w:val="24"/>
          <w:szCs w:val="24"/>
          <w:lang w:val="pl-PL"/>
        </w:rPr>
        <w:t>2098 oraz</w:t>
      </w:r>
      <w:r w:rsidR="005C66E3" w:rsidRPr="008F755F">
        <w:rPr>
          <w:rFonts w:cs="Times New Roman"/>
          <w:color w:val="auto"/>
          <w:sz w:val="24"/>
          <w:szCs w:val="24"/>
          <w:lang w:val="pl-PL"/>
        </w:rPr>
        <w:t xml:space="preserve"> z 2018 r. poz. 650</w:t>
      </w:r>
      <w:r w:rsidR="00CC16A6" w:rsidRPr="008F755F">
        <w:rPr>
          <w:rFonts w:cs="Times New Roman"/>
          <w:color w:val="auto"/>
          <w:sz w:val="24"/>
          <w:szCs w:val="24"/>
          <w:lang w:val="pl-PL"/>
        </w:rPr>
        <w:t xml:space="preserve"> i 1669</w:t>
      </w:r>
      <w:r w:rsidRPr="008F755F">
        <w:rPr>
          <w:rFonts w:cs="Times New Roman"/>
          <w:color w:val="auto"/>
          <w:sz w:val="24"/>
          <w:szCs w:val="24"/>
          <w:lang w:val="pl-PL"/>
        </w:rPr>
        <w:t>). W ramach wieloletnich programów współpracy rozwojowej Agencja, w porozumieniu z ministrem</w:t>
      </w:r>
      <w:r w:rsidR="001739D5" w:rsidRPr="008F755F">
        <w:rPr>
          <w:rFonts w:cs="Times New Roman"/>
          <w:color w:val="auto"/>
          <w:sz w:val="24"/>
          <w:szCs w:val="24"/>
          <w:lang w:val="pl-PL"/>
        </w:rPr>
        <w:t xml:space="preserve"> właściwym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do spraw gospodarki, będzie uczestniczyła w projektach, których celem będzie przekazanie polskich doświadczeń z zakresu rozwoju przedsiębiorczości, w szczególności sektora małych i średnich przedsiębiorstw w państwach rozwijających się (</w:t>
      </w:r>
      <w:r w:rsidR="001739D5" w:rsidRPr="008F755F">
        <w:rPr>
          <w:rFonts w:cs="Times New Roman"/>
          <w:color w:val="auto"/>
          <w:sz w:val="24"/>
          <w:szCs w:val="24"/>
          <w:lang w:val="pl-PL"/>
        </w:rPr>
        <w:t xml:space="preserve">są to 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państwa wymienione na liście biorców pomocy rozwojowej ustalonej przez Komitet Pomocy Rozwojowej Organizacji Współpracy Gospodarczej i Rozwoju, w tym państwa objęte programem Partnerstwa Wschodniego). </w:t>
      </w:r>
    </w:p>
    <w:p w:rsidR="00BE7DD1" w:rsidRPr="008F755F" w:rsidRDefault="00BE7DD1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>W art. 4d w ust. 2 wprowadzono zmiany wynikające z roz</w:t>
      </w:r>
      <w:r w:rsidR="00062197" w:rsidRPr="008F755F">
        <w:rPr>
          <w:rFonts w:cs="Times New Roman"/>
          <w:color w:val="auto"/>
          <w:sz w:val="24"/>
          <w:szCs w:val="24"/>
          <w:lang w:val="pl-PL"/>
        </w:rPr>
        <w:t>dzielenia działów: gospodarka i</w:t>
      </w:r>
      <w:r w:rsidR="009E3355">
        <w:rPr>
          <w:rFonts w:cs="Times New Roman"/>
          <w:color w:val="auto"/>
          <w:sz w:val="24"/>
          <w:szCs w:val="24"/>
          <w:lang w:val="pl-PL"/>
        </w:rPr>
        <w:t> </w:t>
      </w:r>
      <w:r w:rsidRPr="008F755F">
        <w:rPr>
          <w:rFonts w:cs="Times New Roman"/>
          <w:color w:val="auto"/>
          <w:sz w:val="24"/>
          <w:szCs w:val="24"/>
          <w:lang w:val="pl-PL"/>
        </w:rPr>
        <w:t>rozwój regionalny między dwóch ministrów: Ministra Przedsiębiorczości i Technolog</w:t>
      </w:r>
      <w:r w:rsidR="00062197" w:rsidRPr="008F755F">
        <w:rPr>
          <w:rFonts w:cs="Times New Roman"/>
          <w:color w:val="auto"/>
          <w:sz w:val="24"/>
          <w:szCs w:val="24"/>
          <w:lang w:val="pl-PL"/>
        </w:rPr>
        <w:t>ii i</w:t>
      </w:r>
      <w:r w:rsidR="009E3355">
        <w:rPr>
          <w:rFonts w:cs="Times New Roman"/>
          <w:color w:val="auto"/>
          <w:sz w:val="24"/>
          <w:szCs w:val="24"/>
          <w:lang w:val="pl-PL"/>
        </w:rPr>
        <w:t> </w:t>
      </w:r>
      <w:r w:rsidRPr="008F755F">
        <w:rPr>
          <w:rFonts w:cs="Times New Roman"/>
          <w:color w:val="auto"/>
          <w:sz w:val="24"/>
          <w:szCs w:val="24"/>
          <w:lang w:val="pl-PL"/>
        </w:rPr>
        <w:t>Ministra Inwestycji i Rozwoju. W konsekwencji, Instytucja Zarządzająca programem operacyjnym Wi</w:t>
      </w:r>
      <w:r w:rsidR="00414A37" w:rsidRPr="008F755F">
        <w:rPr>
          <w:rFonts w:cs="Times New Roman"/>
          <w:color w:val="auto"/>
          <w:sz w:val="24"/>
          <w:szCs w:val="24"/>
          <w:lang w:val="pl-PL"/>
        </w:rPr>
        <w:t>edza, Edukacja, Rozwój, 2014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>–</w:t>
      </w:r>
      <w:r w:rsidR="00414A37" w:rsidRPr="008F755F">
        <w:rPr>
          <w:rFonts w:cs="Times New Roman"/>
          <w:color w:val="auto"/>
          <w:sz w:val="24"/>
          <w:szCs w:val="24"/>
          <w:lang w:val="pl-PL"/>
        </w:rPr>
        <w:t>202</w:t>
      </w:r>
      <w:r w:rsidR="00062197" w:rsidRPr="008F755F">
        <w:rPr>
          <w:rFonts w:cs="Times New Roman"/>
          <w:color w:val="auto"/>
          <w:sz w:val="24"/>
          <w:szCs w:val="24"/>
          <w:lang w:val="pl-PL"/>
        </w:rPr>
        <w:t>0 jest obecnie usytuowana w</w:t>
      </w:r>
      <w:r w:rsidR="009E3355">
        <w:rPr>
          <w:rFonts w:cs="Times New Roman"/>
          <w:color w:val="auto"/>
          <w:sz w:val="24"/>
          <w:szCs w:val="24"/>
          <w:lang w:val="pl-PL"/>
        </w:rPr>
        <w:t> </w:t>
      </w:r>
      <w:r w:rsidRPr="008F755F">
        <w:rPr>
          <w:rFonts w:cs="Times New Roman"/>
          <w:color w:val="auto"/>
          <w:sz w:val="24"/>
          <w:szCs w:val="24"/>
          <w:lang w:val="pl-PL"/>
        </w:rPr>
        <w:t>Ministerstwie Inwestycji i Rozwoju, co uzasadnia włączenie przedstawicieli MIR w skład Rady Programowej.</w:t>
      </w:r>
      <w:r w:rsidR="00901401" w:rsidRPr="008F755F">
        <w:rPr>
          <w:rFonts w:cs="Times New Roman"/>
          <w:color w:val="auto"/>
          <w:sz w:val="24"/>
          <w:szCs w:val="24"/>
          <w:lang w:val="pl-PL"/>
        </w:rPr>
        <w:t xml:space="preserve"> Proponowany skład rady będzie </w:t>
      </w:r>
      <w:r w:rsidR="00E74432" w:rsidRPr="008F755F">
        <w:rPr>
          <w:rFonts w:cs="Times New Roman"/>
          <w:color w:val="auto"/>
          <w:sz w:val="24"/>
          <w:szCs w:val="24"/>
          <w:lang w:val="pl-PL"/>
        </w:rPr>
        <w:t xml:space="preserve">zapewniał właściwą reprezentatywność </w:t>
      </w:r>
      <w:r w:rsidR="003321C6" w:rsidRPr="008F755F">
        <w:rPr>
          <w:rFonts w:cs="Times New Roman"/>
          <w:color w:val="auto"/>
          <w:sz w:val="24"/>
          <w:szCs w:val="24"/>
          <w:lang w:val="pl-PL"/>
        </w:rPr>
        <w:t xml:space="preserve">w składzie Rady </w:t>
      </w:r>
      <w:r w:rsidR="001739D5" w:rsidRPr="008F755F">
        <w:rPr>
          <w:rFonts w:cs="Times New Roman"/>
          <w:color w:val="auto"/>
          <w:sz w:val="24"/>
          <w:szCs w:val="24"/>
          <w:lang w:val="pl-PL"/>
        </w:rPr>
        <w:t>P</w:t>
      </w:r>
      <w:r w:rsidR="003321C6" w:rsidRPr="008F755F">
        <w:rPr>
          <w:rFonts w:cs="Times New Roman"/>
          <w:color w:val="auto"/>
          <w:sz w:val="24"/>
          <w:szCs w:val="24"/>
          <w:lang w:val="pl-PL"/>
        </w:rPr>
        <w:t xml:space="preserve">rogramowej wszystkich </w:t>
      </w:r>
      <w:r w:rsidR="00E74432" w:rsidRPr="008F755F">
        <w:rPr>
          <w:rFonts w:cs="Times New Roman"/>
          <w:color w:val="auto"/>
          <w:sz w:val="24"/>
          <w:szCs w:val="24"/>
          <w:lang w:val="pl-PL"/>
        </w:rPr>
        <w:t xml:space="preserve">ministrów </w:t>
      </w:r>
      <w:r w:rsidR="003321C6" w:rsidRPr="008F755F">
        <w:rPr>
          <w:rFonts w:cs="Times New Roman"/>
          <w:color w:val="auto"/>
          <w:sz w:val="24"/>
          <w:szCs w:val="24"/>
          <w:lang w:val="pl-PL"/>
        </w:rPr>
        <w:t xml:space="preserve">zaangażowanych </w:t>
      </w:r>
      <w:r w:rsidR="00CA5B02" w:rsidRPr="008F755F">
        <w:rPr>
          <w:rFonts w:cs="Times New Roman"/>
          <w:color w:val="auto"/>
          <w:sz w:val="24"/>
          <w:szCs w:val="24"/>
          <w:lang w:val="pl-PL"/>
        </w:rPr>
        <w:t>w działania mające na celu diagnozowanie potrzeb kwalifikacyjno-zawodowych</w:t>
      </w:r>
      <w:r w:rsidR="00D93669" w:rsidRPr="008F755F">
        <w:rPr>
          <w:rFonts w:cs="Times New Roman"/>
          <w:color w:val="auto"/>
          <w:sz w:val="24"/>
          <w:szCs w:val="24"/>
          <w:lang w:val="pl-PL"/>
        </w:rPr>
        <w:t xml:space="preserve"> występujących na rynku pracy i</w:t>
      </w:r>
      <w:r w:rsidR="009E3355">
        <w:rPr>
          <w:rFonts w:cs="Times New Roman"/>
          <w:color w:val="auto"/>
          <w:sz w:val="24"/>
          <w:szCs w:val="24"/>
          <w:lang w:val="pl-PL"/>
        </w:rPr>
        <w:t> </w:t>
      </w:r>
      <w:r w:rsidR="00CA5B02" w:rsidRPr="008F755F">
        <w:rPr>
          <w:rFonts w:cs="Times New Roman"/>
          <w:color w:val="auto"/>
          <w:sz w:val="24"/>
          <w:szCs w:val="24"/>
          <w:lang w:val="pl-PL"/>
        </w:rPr>
        <w:t>dostosowywanie kadr do aktualnych potrzeb przedsiębiorców.</w:t>
      </w:r>
      <w:r w:rsidR="00901401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</w:p>
    <w:p w:rsidR="00CA5B02" w:rsidRPr="008F755F" w:rsidRDefault="00216929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>Przez dodanie w art. 4e ust. 6, wprowadza się możliwość utworzenia i finansowania rady sektorowej ds. kompetencji bez udziału środków europejskich, jak to przewidziano dotychczas w art. 4e ust.</w:t>
      </w:r>
      <w:r w:rsidR="00D93669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1 ustawy. </w:t>
      </w:r>
      <w:r w:rsidR="00CA5B02" w:rsidRPr="008F755F">
        <w:rPr>
          <w:rFonts w:cs="Times New Roman"/>
          <w:color w:val="auto"/>
          <w:sz w:val="24"/>
          <w:szCs w:val="24"/>
          <w:lang w:val="pl-PL"/>
        </w:rPr>
        <w:t xml:space="preserve">Powołanie rady sektorowej ds. kompetencji jest inicjatywą oddolną. </w:t>
      </w:r>
      <w:r w:rsidR="00CA5B02" w:rsidRPr="008F755F">
        <w:rPr>
          <w:rFonts w:cs="Times New Roman"/>
          <w:sz w:val="24"/>
          <w:szCs w:val="24"/>
          <w:lang w:val="pl-PL"/>
        </w:rPr>
        <w:t>W obecnie obowiązującej formule (przy zapewnieniu finansowania na funkcjonowanie rady przez pierwsze lata działalności), kompozycja składu instytucjonalnego i osobowego sektorowej rady ds. kompetencji stanowi autonomiczną prerogatywę podmiotu realizującego projekt w ramach PO WER.</w:t>
      </w:r>
      <w:r w:rsidR="00FB66BB" w:rsidRPr="008F755F">
        <w:rPr>
          <w:rFonts w:cs="Times New Roman"/>
          <w:sz w:val="24"/>
          <w:szCs w:val="24"/>
          <w:lang w:val="pl-PL"/>
        </w:rPr>
        <w:t xml:space="preserve"> Zgodnie z proponowaną regulacją </w:t>
      </w:r>
      <w:r w:rsidR="00FB66BB" w:rsidRPr="008F755F">
        <w:rPr>
          <w:rFonts w:cs="Times New Roman"/>
          <w:color w:val="auto"/>
          <w:sz w:val="24"/>
          <w:szCs w:val="24"/>
          <w:lang w:val="pl-PL"/>
        </w:rPr>
        <w:t>z</w:t>
      </w:r>
      <w:r w:rsidR="00D93669" w:rsidRPr="008F755F">
        <w:rPr>
          <w:rFonts w:cs="Times New Roman"/>
          <w:color w:val="auto"/>
          <w:sz w:val="24"/>
          <w:szCs w:val="24"/>
          <w:lang w:val="pl-PL"/>
        </w:rPr>
        <w:t xml:space="preserve"> wnioskiem </w:t>
      </w:r>
      <w:r w:rsidR="001739D5" w:rsidRPr="008F755F">
        <w:rPr>
          <w:rFonts w:cs="Times New Roman"/>
          <w:color w:val="auto"/>
          <w:sz w:val="24"/>
          <w:szCs w:val="24"/>
          <w:lang w:val="pl-PL"/>
        </w:rPr>
        <w:t xml:space="preserve">do Agencji </w:t>
      </w:r>
      <w:r w:rsidR="00D93669" w:rsidRPr="008F755F">
        <w:rPr>
          <w:rFonts w:cs="Times New Roman"/>
          <w:color w:val="auto"/>
          <w:sz w:val="24"/>
          <w:szCs w:val="24"/>
          <w:lang w:val="pl-PL"/>
        </w:rPr>
        <w:t>o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>powołanie rady będzie mógł wystąpić podmiot, który z</w:t>
      </w:r>
      <w:r w:rsidR="00D93669" w:rsidRPr="008F755F">
        <w:rPr>
          <w:rFonts w:cs="Times New Roman"/>
          <w:color w:val="auto"/>
          <w:sz w:val="24"/>
          <w:szCs w:val="24"/>
          <w:lang w:val="pl-PL"/>
        </w:rPr>
        <w:t xml:space="preserve">apewni </w:t>
      </w:r>
      <w:r w:rsidR="00472402" w:rsidRPr="008F755F">
        <w:rPr>
          <w:rFonts w:cs="Times New Roman"/>
          <w:color w:val="auto"/>
          <w:sz w:val="24"/>
          <w:szCs w:val="24"/>
          <w:lang w:val="pl-PL"/>
        </w:rPr>
        <w:t xml:space="preserve">prawidłowe funkcjonowanie i 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finansowanie jej działalności </w:t>
      </w:r>
      <w:r w:rsidR="00472402" w:rsidRPr="008F755F">
        <w:rPr>
          <w:rFonts w:cs="Times New Roman"/>
          <w:color w:val="auto"/>
          <w:sz w:val="24"/>
          <w:szCs w:val="24"/>
          <w:lang w:val="pl-PL"/>
        </w:rPr>
        <w:t>oraz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przedstawi proponowany </w:t>
      </w:r>
      <w:r w:rsidR="00472402" w:rsidRPr="008F755F">
        <w:rPr>
          <w:rFonts w:cs="Times New Roman"/>
          <w:color w:val="auto"/>
          <w:sz w:val="24"/>
          <w:szCs w:val="24"/>
          <w:lang w:val="pl-PL"/>
        </w:rPr>
        <w:t xml:space="preserve">jej </w:t>
      </w:r>
      <w:r w:rsidRPr="008F755F">
        <w:rPr>
          <w:rFonts w:cs="Times New Roman"/>
          <w:color w:val="auto"/>
          <w:sz w:val="24"/>
          <w:szCs w:val="24"/>
          <w:lang w:val="pl-PL"/>
        </w:rPr>
        <w:t>skład. Takie rozwiązanie umożliwi funkcjonowanie systemu rad nieza</w:t>
      </w:r>
      <w:r w:rsidR="009E3355">
        <w:rPr>
          <w:rFonts w:cs="Times New Roman"/>
          <w:color w:val="auto"/>
          <w:sz w:val="24"/>
          <w:szCs w:val="24"/>
          <w:lang w:val="pl-PL"/>
        </w:rPr>
        <w:t>leżnie od źródeł finansowania z 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programów operacyjnych oraz uelastyczni system rad sektorowych. </w:t>
      </w:r>
      <w:r w:rsidR="00F25A48" w:rsidRPr="008F755F">
        <w:rPr>
          <w:rFonts w:cs="Times New Roman"/>
          <w:color w:val="auto"/>
          <w:sz w:val="24"/>
          <w:szCs w:val="24"/>
          <w:lang w:val="pl-PL"/>
        </w:rPr>
        <w:t xml:space="preserve">W projektowanych </w:t>
      </w:r>
      <w:r w:rsidR="00F25A48" w:rsidRPr="008F755F">
        <w:rPr>
          <w:rFonts w:cs="Times New Roman"/>
          <w:color w:val="auto"/>
          <w:sz w:val="24"/>
          <w:szCs w:val="24"/>
          <w:lang w:val="pl-PL"/>
        </w:rPr>
        <w:lastRenderedPageBreak/>
        <w:t>przepisach art. 4e ust. 6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>–</w:t>
      </w:r>
      <w:r w:rsidR="00F25A48" w:rsidRPr="008F755F">
        <w:rPr>
          <w:rFonts w:cs="Times New Roman"/>
          <w:color w:val="auto"/>
          <w:sz w:val="24"/>
          <w:szCs w:val="24"/>
          <w:lang w:val="pl-PL"/>
        </w:rPr>
        <w:t>9 określono</w:t>
      </w:r>
      <w:r w:rsidR="00472402" w:rsidRPr="008F755F">
        <w:rPr>
          <w:rFonts w:cs="Times New Roman"/>
          <w:color w:val="auto"/>
          <w:sz w:val="24"/>
          <w:szCs w:val="24"/>
          <w:lang w:val="pl-PL"/>
        </w:rPr>
        <w:t xml:space="preserve"> odpowiednio</w:t>
      </w:r>
      <w:r w:rsidR="00F25A48" w:rsidRPr="008F755F">
        <w:rPr>
          <w:rFonts w:cs="Times New Roman"/>
          <w:color w:val="auto"/>
          <w:sz w:val="24"/>
          <w:szCs w:val="24"/>
          <w:lang w:val="pl-PL"/>
        </w:rPr>
        <w:t xml:space="preserve"> tryb powołania takiej rady sektorowej</w:t>
      </w:r>
      <w:r w:rsidR="00472402" w:rsidRPr="008F755F">
        <w:rPr>
          <w:rFonts w:cs="Times New Roman"/>
          <w:color w:val="auto"/>
          <w:sz w:val="24"/>
          <w:szCs w:val="24"/>
          <w:lang w:val="pl-PL"/>
        </w:rPr>
        <w:t xml:space="preserve"> oraz jej skład</w:t>
      </w:r>
      <w:r w:rsidR="00F25A48" w:rsidRPr="008F755F">
        <w:rPr>
          <w:rFonts w:cs="Times New Roman"/>
          <w:color w:val="auto"/>
          <w:sz w:val="24"/>
          <w:szCs w:val="24"/>
          <w:lang w:val="pl-PL"/>
        </w:rPr>
        <w:t>.</w:t>
      </w:r>
    </w:p>
    <w:p w:rsidR="00CA5B02" w:rsidRPr="008F755F" w:rsidRDefault="00F25A48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highlight w:val="yellow"/>
          <w:lang w:val="pl-PL"/>
        </w:rPr>
      </w:pPr>
      <w:r w:rsidRPr="008F755F">
        <w:rPr>
          <w:rFonts w:cs="Times New Roman"/>
          <w:sz w:val="24"/>
          <w:szCs w:val="24"/>
          <w:lang w:val="pl-PL"/>
        </w:rPr>
        <w:t xml:space="preserve">Zgodnie z projektowanym art. 4e ust. 7, </w:t>
      </w:r>
      <w:r w:rsidR="001739D5" w:rsidRPr="008F755F">
        <w:rPr>
          <w:rFonts w:cs="Times New Roman"/>
          <w:sz w:val="24"/>
          <w:szCs w:val="24"/>
          <w:lang w:val="pl-PL"/>
        </w:rPr>
        <w:t xml:space="preserve">wniosek złożony przez </w:t>
      </w:r>
      <w:r w:rsidR="009E3355">
        <w:rPr>
          <w:rFonts w:cs="Times New Roman"/>
          <w:sz w:val="24"/>
          <w:szCs w:val="24"/>
          <w:lang w:val="pl-PL"/>
        </w:rPr>
        <w:t>podmiot występujący o </w:t>
      </w:r>
      <w:r w:rsidRPr="008F755F">
        <w:rPr>
          <w:rFonts w:cs="Times New Roman"/>
          <w:sz w:val="24"/>
          <w:szCs w:val="24"/>
          <w:lang w:val="pl-PL"/>
        </w:rPr>
        <w:t xml:space="preserve">powołanie rady sektorowej będzie </w:t>
      </w:r>
      <w:r w:rsidR="000D421B" w:rsidRPr="008F755F">
        <w:rPr>
          <w:rFonts w:cs="Times New Roman"/>
          <w:sz w:val="24"/>
          <w:szCs w:val="24"/>
          <w:lang w:val="pl-PL"/>
        </w:rPr>
        <w:t>opiniowany przez</w:t>
      </w:r>
      <w:r w:rsidR="00335689" w:rsidRPr="008F755F">
        <w:rPr>
          <w:rFonts w:cs="Times New Roman"/>
          <w:sz w:val="24"/>
          <w:szCs w:val="24"/>
          <w:lang w:val="pl-PL"/>
        </w:rPr>
        <w:t xml:space="preserve"> Prezesa Agencji</w:t>
      </w:r>
      <w:r w:rsidRPr="008F755F">
        <w:rPr>
          <w:rFonts w:cs="Times New Roman"/>
          <w:sz w:val="24"/>
          <w:szCs w:val="24"/>
          <w:lang w:val="pl-PL"/>
        </w:rPr>
        <w:t xml:space="preserve"> i </w:t>
      </w:r>
      <w:r w:rsidR="000D421B" w:rsidRPr="008F755F">
        <w:rPr>
          <w:rFonts w:cs="Times New Roman"/>
          <w:sz w:val="24"/>
          <w:szCs w:val="24"/>
          <w:lang w:val="pl-PL"/>
        </w:rPr>
        <w:t>uzyska</w:t>
      </w:r>
      <w:r w:rsidRPr="008F755F">
        <w:rPr>
          <w:rFonts w:cs="Times New Roman"/>
          <w:sz w:val="24"/>
          <w:szCs w:val="24"/>
          <w:lang w:val="pl-PL"/>
        </w:rPr>
        <w:t xml:space="preserve"> pozytywną opinię jeżeli koncepcja, zasady funkcjonowania, finansowania oraz skład rady sektorowej zapewniają </w:t>
      </w:r>
      <w:r w:rsidR="00C10036" w:rsidRPr="008F755F">
        <w:rPr>
          <w:rFonts w:cs="Times New Roman"/>
          <w:sz w:val="24"/>
          <w:szCs w:val="24"/>
          <w:lang w:val="pl-PL"/>
        </w:rPr>
        <w:t>skuteczną</w:t>
      </w:r>
      <w:r w:rsidRPr="008F755F">
        <w:rPr>
          <w:rFonts w:cs="Times New Roman"/>
          <w:sz w:val="24"/>
          <w:szCs w:val="24"/>
          <w:lang w:val="pl-PL"/>
        </w:rPr>
        <w:t xml:space="preserve"> realizacj</w:t>
      </w:r>
      <w:r w:rsidR="00C10036" w:rsidRPr="008F755F">
        <w:rPr>
          <w:rFonts w:cs="Times New Roman"/>
          <w:sz w:val="24"/>
          <w:szCs w:val="24"/>
          <w:lang w:val="pl-PL"/>
        </w:rPr>
        <w:t>ę</w:t>
      </w:r>
      <w:r w:rsidRPr="008F755F">
        <w:rPr>
          <w:rFonts w:cs="Times New Roman"/>
          <w:sz w:val="24"/>
          <w:szCs w:val="24"/>
          <w:lang w:val="pl-PL"/>
        </w:rPr>
        <w:t xml:space="preserve"> zadań rady, a podmiot wnioskuj</w:t>
      </w:r>
      <w:r w:rsidR="00C10036" w:rsidRPr="008F755F">
        <w:rPr>
          <w:rFonts w:cs="Times New Roman"/>
          <w:sz w:val="24"/>
          <w:szCs w:val="24"/>
          <w:lang w:val="pl-PL"/>
        </w:rPr>
        <w:t>ą</w:t>
      </w:r>
      <w:r w:rsidR="00335689" w:rsidRPr="008F755F">
        <w:rPr>
          <w:rFonts w:cs="Times New Roman"/>
          <w:sz w:val="24"/>
          <w:szCs w:val="24"/>
          <w:lang w:val="pl-PL"/>
        </w:rPr>
        <w:t>cy spełni</w:t>
      </w:r>
      <w:r w:rsidRPr="008F755F">
        <w:rPr>
          <w:rFonts w:cs="Times New Roman"/>
          <w:sz w:val="24"/>
          <w:szCs w:val="24"/>
          <w:lang w:val="pl-PL"/>
        </w:rPr>
        <w:t xml:space="preserve"> warunki określone w tym przepisie</w:t>
      </w:r>
      <w:r w:rsidR="00C10036" w:rsidRPr="008F755F">
        <w:rPr>
          <w:rFonts w:cs="Times New Roman"/>
          <w:sz w:val="24"/>
          <w:szCs w:val="24"/>
          <w:lang w:val="pl-PL"/>
        </w:rPr>
        <w:t>.</w:t>
      </w:r>
      <w:r w:rsidRPr="008F755F">
        <w:rPr>
          <w:rFonts w:cs="Times New Roman"/>
          <w:sz w:val="24"/>
          <w:szCs w:val="24"/>
          <w:lang w:val="pl-PL"/>
        </w:rPr>
        <w:t xml:space="preserve"> </w:t>
      </w:r>
      <w:r w:rsidR="00C10036" w:rsidRPr="008F755F">
        <w:rPr>
          <w:rFonts w:cs="Times New Roman"/>
          <w:sz w:val="24"/>
          <w:szCs w:val="24"/>
          <w:lang w:val="pl-PL"/>
        </w:rPr>
        <w:t xml:space="preserve">Oznacza to, że </w:t>
      </w:r>
      <w:r w:rsidR="00CA5B02" w:rsidRPr="008F755F">
        <w:rPr>
          <w:rFonts w:cs="Times New Roman"/>
          <w:sz w:val="24"/>
          <w:szCs w:val="24"/>
          <w:lang w:val="pl-PL"/>
        </w:rPr>
        <w:t xml:space="preserve">Agencja </w:t>
      </w:r>
      <w:r w:rsidR="00FB66BB" w:rsidRPr="008F755F">
        <w:rPr>
          <w:rFonts w:cs="Times New Roman"/>
          <w:sz w:val="24"/>
          <w:szCs w:val="24"/>
          <w:lang w:val="pl-PL"/>
        </w:rPr>
        <w:t xml:space="preserve">będzie </w:t>
      </w:r>
      <w:r w:rsidR="00CA5B02" w:rsidRPr="008F755F">
        <w:rPr>
          <w:rFonts w:cs="Times New Roman"/>
          <w:sz w:val="24"/>
          <w:szCs w:val="24"/>
          <w:lang w:val="pl-PL"/>
        </w:rPr>
        <w:t>m</w:t>
      </w:r>
      <w:r w:rsidR="00FB66BB" w:rsidRPr="008F755F">
        <w:rPr>
          <w:rFonts w:cs="Times New Roman"/>
          <w:sz w:val="24"/>
          <w:szCs w:val="24"/>
          <w:lang w:val="pl-PL"/>
        </w:rPr>
        <w:t>i</w:t>
      </w:r>
      <w:r w:rsidR="00CA5B02" w:rsidRPr="008F755F">
        <w:rPr>
          <w:rFonts w:cs="Times New Roman"/>
          <w:sz w:val="24"/>
          <w:szCs w:val="24"/>
          <w:lang w:val="pl-PL"/>
        </w:rPr>
        <w:t>a</w:t>
      </w:r>
      <w:r w:rsidR="00FB66BB" w:rsidRPr="008F755F">
        <w:rPr>
          <w:rFonts w:cs="Times New Roman"/>
          <w:sz w:val="24"/>
          <w:szCs w:val="24"/>
          <w:lang w:val="pl-PL"/>
        </w:rPr>
        <w:t>ła</w:t>
      </w:r>
      <w:r w:rsidR="00CA5B02" w:rsidRPr="008F755F">
        <w:rPr>
          <w:rFonts w:cs="Times New Roman"/>
          <w:sz w:val="24"/>
          <w:szCs w:val="24"/>
          <w:lang w:val="pl-PL"/>
        </w:rPr>
        <w:t xml:space="preserve"> prawo zgłosić zastrzeżenia do przedłożonej propozycji, jeżeli uzna na podstawie obiektywnych przesłanek, że </w:t>
      </w:r>
      <w:r w:rsidR="00C62D8C" w:rsidRPr="008F755F">
        <w:rPr>
          <w:rFonts w:cs="Times New Roman"/>
          <w:sz w:val="24"/>
          <w:szCs w:val="24"/>
          <w:lang w:val="pl-PL"/>
        </w:rPr>
        <w:t xml:space="preserve">przedstawiona koncepcja i zasady nie zapewniają skutecznej realizacji zadań, a </w:t>
      </w:r>
      <w:r w:rsidR="00CA5B02" w:rsidRPr="008F755F">
        <w:rPr>
          <w:rFonts w:cs="Times New Roman"/>
          <w:sz w:val="24"/>
          <w:szCs w:val="24"/>
          <w:lang w:val="pl-PL"/>
        </w:rPr>
        <w:t xml:space="preserve">skład nie zapewnia odpowiedniego poziomu reprezentatywności pracodawców z danego sektora, jak również nie uwzględnia reprezentacji instytucji otoczenia sektora (instytucje edukacyjne, związki zawodowe, samorząd gospodarczy, </w:t>
      </w:r>
      <w:proofErr w:type="spellStart"/>
      <w:r w:rsidR="00CA5B02" w:rsidRPr="008F755F">
        <w:rPr>
          <w:rFonts w:cs="Times New Roman"/>
          <w:sz w:val="24"/>
          <w:szCs w:val="24"/>
          <w:lang w:val="pl-PL"/>
        </w:rPr>
        <w:t>regulatorzy</w:t>
      </w:r>
      <w:proofErr w:type="spellEnd"/>
      <w:r w:rsidR="00CA5B02" w:rsidRPr="008F755F">
        <w:rPr>
          <w:rFonts w:cs="Times New Roman"/>
          <w:sz w:val="24"/>
          <w:szCs w:val="24"/>
          <w:lang w:val="pl-PL"/>
        </w:rPr>
        <w:t xml:space="preserve"> rynku etc.). </w:t>
      </w:r>
      <w:r w:rsidRPr="008F755F">
        <w:rPr>
          <w:rFonts w:cs="Times New Roman"/>
          <w:sz w:val="24"/>
          <w:szCs w:val="24"/>
          <w:lang w:val="pl-PL"/>
        </w:rPr>
        <w:t>N</w:t>
      </w:r>
      <w:r w:rsidR="00FB66BB" w:rsidRPr="008F755F">
        <w:rPr>
          <w:rFonts w:cs="Times New Roman"/>
          <w:sz w:val="24"/>
          <w:szCs w:val="24"/>
          <w:lang w:val="pl-PL"/>
        </w:rPr>
        <w:t>a podstawie pozytywnej opi</w:t>
      </w:r>
      <w:r w:rsidR="00C62D8C" w:rsidRPr="008F755F">
        <w:rPr>
          <w:rFonts w:cs="Times New Roman"/>
          <w:sz w:val="24"/>
          <w:szCs w:val="24"/>
          <w:lang w:val="pl-PL"/>
        </w:rPr>
        <w:t>nii</w:t>
      </w:r>
      <w:r w:rsidR="00FB66BB" w:rsidRPr="008F755F">
        <w:rPr>
          <w:rFonts w:cs="Times New Roman"/>
          <w:sz w:val="24"/>
          <w:szCs w:val="24"/>
          <w:lang w:val="pl-PL"/>
        </w:rPr>
        <w:t xml:space="preserve"> Prezesa Agencji</w:t>
      </w:r>
      <w:r w:rsidR="00CA5B02" w:rsidRPr="008F755F">
        <w:rPr>
          <w:rFonts w:cs="Times New Roman"/>
          <w:sz w:val="24"/>
          <w:szCs w:val="24"/>
          <w:lang w:val="pl-PL"/>
        </w:rPr>
        <w:t xml:space="preserve"> minister właściwy ds. gospodarki </w:t>
      </w:r>
      <w:r w:rsidR="00C62D8C" w:rsidRPr="008F755F">
        <w:rPr>
          <w:rFonts w:cs="Times New Roman"/>
          <w:sz w:val="24"/>
          <w:szCs w:val="24"/>
          <w:lang w:val="pl-PL"/>
        </w:rPr>
        <w:t xml:space="preserve">będzie mógł </w:t>
      </w:r>
      <w:r w:rsidR="00CA5B02" w:rsidRPr="008F755F">
        <w:rPr>
          <w:rFonts w:cs="Times New Roman"/>
          <w:sz w:val="24"/>
          <w:szCs w:val="24"/>
          <w:lang w:val="pl-PL"/>
        </w:rPr>
        <w:t>powoł</w:t>
      </w:r>
      <w:r w:rsidR="00C62D8C" w:rsidRPr="008F755F">
        <w:rPr>
          <w:rFonts w:cs="Times New Roman"/>
          <w:sz w:val="24"/>
          <w:szCs w:val="24"/>
          <w:lang w:val="pl-PL"/>
        </w:rPr>
        <w:t>ać</w:t>
      </w:r>
      <w:r w:rsidR="008427B7" w:rsidRPr="008F755F">
        <w:rPr>
          <w:rFonts w:cs="Times New Roman"/>
          <w:sz w:val="24"/>
          <w:szCs w:val="24"/>
          <w:lang w:val="pl-PL"/>
        </w:rPr>
        <w:t xml:space="preserve"> </w:t>
      </w:r>
      <w:r w:rsidR="00CA5B02" w:rsidRPr="008F755F">
        <w:rPr>
          <w:rFonts w:cs="Times New Roman"/>
          <w:sz w:val="24"/>
          <w:szCs w:val="24"/>
          <w:lang w:val="pl-PL"/>
        </w:rPr>
        <w:t>członków takiej rady</w:t>
      </w:r>
      <w:r w:rsidR="00C62D8C" w:rsidRPr="008F755F">
        <w:rPr>
          <w:rFonts w:cs="Times New Roman"/>
          <w:sz w:val="24"/>
          <w:szCs w:val="24"/>
          <w:lang w:val="pl-PL"/>
        </w:rPr>
        <w:t xml:space="preserve"> (ust. 8 i 9)</w:t>
      </w:r>
      <w:r w:rsidR="00CA5B02" w:rsidRPr="008F755F">
        <w:rPr>
          <w:rFonts w:cs="Times New Roman"/>
          <w:sz w:val="24"/>
          <w:szCs w:val="24"/>
          <w:lang w:val="pl-PL"/>
        </w:rPr>
        <w:t xml:space="preserve">. </w:t>
      </w:r>
      <w:r w:rsidR="000D421B" w:rsidRPr="008F755F">
        <w:rPr>
          <w:rFonts w:cs="Times New Roman"/>
          <w:sz w:val="24"/>
          <w:szCs w:val="24"/>
          <w:lang w:val="pl-PL"/>
        </w:rPr>
        <w:t xml:space="preserve">Odwołanie członka rady </w:t>
      </w:r>
      <w:r w:rsidR="00335689" w:rsidRPr="008F755F">
        <w:rPr>
          <w:rFonts w:cs="Times New Roman"/>
          <w:sz w:val="24"/>
          <w:szCs w:val="24"/>
          <w:lang w:val="pl-PL"/>
        </w:rPr>
        <w:t xml:space="preserve">będzie się </w:t>
      </w:r>
      <w:r w:rsidR="000D421B" w:rsidRPr="008F755F">
        <w:rPr>
          <w:rFonts w:cs="Times New Roman"/>
          <w:sz w:val="24"/>
          <w:szCs w:val="24"/>
          <w:lang w:val="pl-PL"/>
        </w:rPr>
        <w:t>odbywa</w:t>
      </w:r>
      <w:r w:rsidR="00335689" w:rsidRPr="008F755F">
        <w:rPr>
          <w:rFonts w:cs="Times New Roman"/>
          <w:sz w:val="24"/>
          <w:szCs w:val="24"/>
          <w:lang w:val="pl-PL"/>
        </w:rPr>
        <w:t>ć</w:t>
      </w:r>
      <w:r w:rsidR="000D421B" w:rsidRPr="008F755F">
        <w:rPr>
          <w:rFonts w:cs="Times New Roman"/>
          <w:sz w:val="24"/>
          <w:szCs w:val="24"/>
          <w:lang w:val="pl-PL"/>
        </w:rPr>
        <w:t xml:space="preserve"> na wniosek </w:t>
      </w:r>
      <w:r w:rsidR="00335689" w:rsidRPr="008F755F">
        <w:rPr>
          <w:rFonts w:cs="Times New Roman"/>
          <w:sz w:val="24"/>
          <w:szCs w:val="24"/>
          <w:lang w:val="pl-PL"/>
        </w:rPr>
        <w:t xml:space="preserve">tego członka </w:t>
      </w:r>
      <w:r w:rsidR="000D421B" w:rsidRPr="008F755F">
        <w:rPr>
          <w:rFonts w:cs="Times New Roman"/>
          <w:sz w:val="24"/>
          <w:szCs w:val="24"/>
          <w:lang w:val="pl-PL"/>
        </w:rPr>
        <w:t>lub na wniosek Prezesa Agencji.</w:t>
      </w:r>
    </w:p>
    <w:p w:rsidR="00714C8D" w:rsidRPr="008F755F" w:rsidRDefault="00901401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 xml:space="preserve">Zmiany w </w:t>
      </w:r>
      <w:r w:rsidR="00714C8D" w:rsidRPr="008F755F">
        <w:rPr>
          <w:rFonts w:cs="Times New Roman"/>
          <w:color w:val="auto"/>
          <w:sz w:val="24"/>
          <w:szCs w:val="24"/>
          <w:lang w:val="pl-PL"/>
        </w:rPr>
        <w:t xml:space="preserve">art. 5 </w:t>
      </w:r>
      <w:r w:rsidRPr="008F755F">
        <w:rPr>
          <w:rFonts w:cs="Times New Roman"/>
          <w:color w:val="auto"/>
          <w:sz w:val="24"/>
          <w:szCs w:val="24"/>
          <w:lang w:val="pl-PL"/>
        </w:rPr>
        <w:t>mają na celu doprecyzowanie zasad powierzania zadań Agencji. W ust. 1 wprost wskazane zostało, że minister właściwy do spraw gospodarki ma prawo powierzać Agencji realizację swoich zadań</w:t>
      </w:r>
      <w:r w:rsidR="00C10036" w:rsidRPr="008F755F">
        <w:rPr>
          <w:rFonts w:cs="Times New Roman"/>
          <w:color w:val="auto"/>
          <w:sz w:val="24"/>
          <w:szCs w:val="24"/>
          <w:lang w:val="pl-PL"/>
        </w:rPr>
        <w:t>, przy zapewnieniu środków finansowych na ich realizację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. </w:t>
      </w:r>
      <w:r w:rsidR="00C10036" w:rsidRPr="008F755F">
        <w:rPr>
          <w:rFonts w:cs="Times New Roman"/>
          <w:color w:val="auto"/>
          <w:sz w:val="24"/>
          <w:szCs w:val="24"/>
          <w:lang w:val="pl-PL"/>
        </w:rPr>
        <w:t>Także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>w przypadku pozostałych jednostek sektora finansó</w:t>
      </w:r>
      <w:r w:rsidR="00D93669" w:rsidRPr="008F755F">
        <w:rPr>
          <w:rFonts w:cs="Times New Roman"/>
          <w:color w:val="auto"/>
          <w:sz w:val="24"/>
          <w:szCs w:val="24"/>
          <w:lang w:val="pl-PL"/>
        </w:rPr>
        <w:t>w publicznych doprecyzowano obecnie funkcjonujący przepis przez wskazanie, że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>w przypadku powierzenia zadań zachodzi</w:t>
      </w:r>
      <w:r w:rsidR="008F388D">
        <w:rPr>
          <w:rFonts w:cs="Times New Roman"/>
          <w:color w:val="auto"/>
          <w:sz w:val="24"/>
          <w:szCs w:val="24"/>
          <w:lang w:val="pl-PL"/>
        </w:rPr>
        <w:t xml:space="preserve"> konieczność</w:t>
      </w:r>
      <w:r w:rsidR="00714C8D" w:rsidRPr="008F755F">
        <w:rPr>
          <w:rFonts w:cs="Times New Roman"/>
          <w:color w:val="auto"/>
          <w:sz w:val="24"/>
          <w:szCs w:val="24"/>
          <w:lang w:val="pl-PL"/>
        </w:rPr>
        <w:t xml:space="preserve"> zapewnienia środków na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ich</w:t>
      </w:r>
      <w:r w:rsidR="00714C8D" w:rsidRPr="008F755F">
        <w:rPr>
          <w:rFonts w:cs="Times New Roman"/>
          <w:color w:val="auto"/>
          <w:sz w:val="24"/>
          <w:szCs w:val="24"/>
          <w:lang w:val="pl-PL"/>
        </w:rPr>
        <w:t xml:space="preserve"> realizację.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PARP, jako agencja wykonawcza,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>nie działa dla zysku</w:t>
      </w:r>
      <w:r w:rsidR="00C62D8C" w:rsidRPr="008F755F">
        <w:rPr>
          <w:rFonts w:cs="Times New Roman"/>
          <w:color w:val="auto"/>
          <w:sz w:val="24"/>
          <w:szCs w:val="24"/>
          <w:lang w:val="pl-PL"/>
        </w:rPr>
        <w:t xml:space="preserve"> i nie dysponuje środkami, które mogłaby przeznaczyć na realizację powierzonych jej zadań.</w:t>
      </w:r>
    </w:p>
    <w:p w:rsidR="00965909" w:rsidRPr="008F755F" w:rsidRDefault="004D47B4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 xml:space="preserve">W art. 6 </w:t>
      </w:r>
      <w:r w:rsidR="00335689" w:rsidRPr="008F755F">
        <w:rPr>
          <w:rFonts w:cs="Times New Roman"/>
          <w:color w:val="auto"/>
          <w:sz w:val="24"/>
          <w:szCs w:val="24"/>
          <w:lang w:val="pl-PL"/>
        </w:rPr>
        <w:t xml:space="preserve">w 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ust. 1 </w:t>
      </w:r>
      <w:r w:rsidR="00335689" w:rsidRPr="008F755F">
        <w:rPr>
          <w:rFonts w:cs="Times New Roman"/>
          <w:color w:val="auto"/>
          <w:sz w:val="24"/>
          <w:szCs w:val="24"/>
          <w:lang w:val="pl-PL"/>
        </w:rPr>
        <w:t xml:space="preserve">w 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pkt 10 </w:t>
      </w:r>
      <w:r w:rsidR="00335689" w:rsidRPr="008F755F">
        <w:rPr>
          <w:rFonts w:cs="Times New Roman"/>
          <w:color w:val="auto"/>
          <w:sz w:val="24"/>
          <w:szCs w:val="24"/>
          <w:lang w:val="pl-PL"/>
        </w:rPr>
        <w:t xml:space="preserve">w </w:t>
      </w:r>
      <w:r w:rsidRPr="008F755F">
        <w:rPr>
          <w:rFonts w:cs="Times New Roman"/>
          <w:color w:val="auto"/>
          <w:sz w:val="24"/>
          <w:szCs w:val="24"/>
          <w:lang w:val="pl-PL"/>
        </w:rPr>
        <w:t>lit. b i lit. j uzupełniono wskazane formy przeznaczenia pomocy o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="002B2E7A" w:rsidRPr="008F755F">
        <w:rPr>
          <w:rFonts w:cs="Times New Roman"/>
          <w:color w:val="auto"/>
          <w:sz w:val="24"/>
          <w:szCs w:val="24"/>
          <w:lang w:val="pl-PL"/>
        </w:rPr>
        <w:t xml:space="preserve">inne działania rozwojowe, w tym obejmujące 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badania </w:t>
      </w:r>
      <w:r w:rsidR="009B52C7" w:rsidRPr="008F755F">
        <w:rPr>
          <w:rFonts w:cs="Times New Roman"/>
          <w:color w:val="auto"/>
          <w:sz w:val="24"/>
          <w:szCs w:val="24"/>
          <w:lang w:val="pl-PL"/>
        </w:rPr>
        <w:t>przemysłowe</w:t>
      </w:r>
      <w:r w:rsidR="002B2E7A" w:rsidRPr="008F755F">
        <w:rPr>
          <w:rFonts w:cs="Times New Roman"/>
          <w:color w:val="auto"/>
          <w:sz w:val="24"/>
          <w:szCs w:val="24"/>
          <w:lang w:val="pl-PL"/>
        </w:rPr>
        <w:t xml:space="preserve"> i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prace rozwojowe </w:t>
      </w:r>
      <w:r w:rsidR="009E3355">
        <w:rPr>
          <w:rFonts w:cs="Times New Roman"/>
          <w:color w:val="auto"/>
          <w:sz w:val="24"/>
          <w:szCs w:val="24"/>
          <w:lang w:val="pl-PL"/>
        </w:rPr>
        <w:t>w </w:t>
      </w:r>
      <w:r w:rsidR="00C10036" w:rsidRPr="008F755F">
        <w:rPr>
          <w:rFonts w:cs="Times New Roman"/>
          <w:color w:val="auto"/>
          <w:sz w:val="24"/>
          <w:szCs w:val="24"/>
          <w:lang w:val="pl-PL"/>
        </w:rPr>
        <w:t>rozumieniu przepisów rozporządzenia Komisji (UE) nr 651/2014 z dnia 17 czerwca 2014 r. uznającego niektóre rodzaje pomocy za zgodne z rynkiem wewnętrznym w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="009E3355">
        <w:rPr>
          <w:rFonts w:cs="Times New Roman"/>
          <w:color w:val="auto"/>
          <w:sz w:val="24"/>
          <w:szCs w:val="24"/>
          <w:lang w:val="pl-PL"/>
        </w:rPr>
        <w:t>zastosowaniu art. </w:t>
      </w:r>
      <w:r w:rsidR="00C10036" w:rsidRPr="008F755F">
        <w:rPr>
          <w:rFonts w:cs="Times New Roman"/>
          <w:color w:val="auto"/>
          <w:sz w:val="24"/>
          <w:szCs w:val="24"/>
          <w:lang w:val="pl-PL"/>
        </w:rPr>
        <w:t xml:space="preserve">107 i 108 Traktatu </w:t>
      </w:r>
      <w:r w:rsidR="002B2E7A" w:rsidRPr="008F755F">
        <w:rPr>
          <w:rFonts w:cs="Times New Roman"/>
          <w:color w:val="auto"/>
          <w:sz w:val="24"/>
          <w:szCs w:val="24"/>
          <w:lang w:val="pl-PL"/>
        </w:rPr>
        <w:t>oraz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="00C10036" w:rsidRPr="008F755F">
        <w:rPr>
          <w:rFonts w:cs="Times New Roman"/>
          <w:color w:val="auto"/>
          <w:sz w:val="24"/>
          <w:szCs w:val="24"/>
          <w:lang w:val="pl-PL"/>
        </w:rPr>
        <w:t>działania związane z wdrażaniem</w:t>
      </w:r>
      <w:r w:rsidR="00B939E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>instrument</w:t>
      </w:r>
      <w:r w:rsidR="009E3355">
        <w:rPr>
          <w:rFonts w:cs="Times New Roman"/>
          <w:color w:val="auto"/>
          <w:sz w:val="24"/>
          <w:szCs w:val="24"/>
          <w:lang w:val="pl-PL"/>
        </w:rPr>
        <w:t>u finansowego, o </w:t>
      </w:r>
      <w:r w:rsidR="00B939EF" w:rsidRPr="008F755F">
        <w:rPr>
          <w:rFonts w:cs="Times New Roman"/>
          <w:color w:val="auto"/>
          <w:sz w:val="24"/>
          <w:szCs w:val="24"/>
          <w:lang w:val="pl-PL"/>
        </w:rPr>
        <w:t xml:space="preserve">którym mowa w art. </w:t>
      </w:r>
      <w:r w:rsidR="002B2E7A" w:rsidRPr="008F755F">
        <w:rPr>
          <w:rFonts w:cs="Times New Roman"/>
          <w:color w:val="auto"/>
          <w:sz w:val="24"/>
          <w:szCs w:val="24"/>
          <w:lang w:val="pl-PL"/>
        </w:rPr>
        <w:t xml:space="preserve">4 </w:t>
      </w:r>
      <w:r w:rsidR="00B939EF" w:rsidRPr="008F755F">
        <w:rPr>
          <w:rFonts w:cs="Times New Roman"/>
          <w:color w:val="auto"/>
          <w:sz w:val="24"/>
          <w:szCs w:val="24"/>
          <w:lang w:val="pl-PL"/>
        </w:rPr>
        <w:t xml:space="preserve">ust. </w:t>
      </w:r>
      <w:r w:rsidR="002B2E7A" w:rsidRPr="008F755F">
        <w:rPr>
          <w:rFonts w:cs="Times New Roman"/>
          <w:color w:val="auto"/>
          <w:sz w:val="24"/>
          <w:szCs w:val="24"/>
          <w:lang w:val="pl-PL"/>
        </w:rPr>
        <w:t>1b</w:t>
      </w:r>
      <w:r w:rsidR="00B939EF" w:rsidRPr="008F755F">
        <w:rPr>
          <w:rFonts w:cs="Times New Roman"/>
          <w:color w:val="auto"/>
          <w:sz w:val="24"/>
          <w:szCs w:val="24"/>
          <w:lang w:val="pl-PL"/>
        </w:rPr>
        <w:t xml:space="preserve"> ustawy</w:t>
      </w:r>
      <w:r w:rsidRPr="008F755F">
        <w:rPr>
          <w:rFonts w:cs="Times New Roman"/>
          <w:color w:val="auto"/>
          <w:sz w:val="24"/>
          <w:szCs w:val="24"/>
          <w:lang w:val="pl-PL"/>
        </w:rPr>
        <w:t>. Wynika to z prowadzonej i planowanej realizacji działań, w których oferowane są instrument</w:t>
      </w:r>
      <w:r w:rsidR="00062197" w:rsidRPr="008F755F">
        <w:rPr>
          <w:rFonts w:cs="Times New Roman"/>
          <w:color w:val="auto"/>
          <w:sz w:val="24"/>
          <w:szCs w:val="24"/>
          <w:lang w:val="pl-PL"/>
        </w:rPr>
        <w:t>y finansowe, w tym również przy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zaangażowaniu instytucji otoczenia biznesu (funduszy pożyczkowych, venture </w:t>
      </w:r>
      <w:proofErr w:type="spellStart"/>
      <w:r w:rsidRPr="008F755F">
        <w:rPr>
          <w:rFonts w:cs="Times New Roman"/>
          <w:color w:val="auto"/>
          <w:sz w:val="24"/>
          <w:szCs w:val="24"/>
          <w:lang w:val="pl-PL"/>
        </w:rPr>
        <w:t>capital</w:t>
      </w:r>
      <w:proofErr w:type="spellEnd"/>
      <w:r w:rsidRPr="008F755F">
        <w:rPr>
          <w:rFonts w:cs="Times New Roman"/>
          <w:color w:val="auto"/>
          <w:sz w:val="24"/>
          <w:szCs w:val="24"/>
          <w:lang w:val="pl-PL"/>
        </w:rPr>
        <w:t xml:space="preserve"> oraz </w:t>
      </w:r>
      <w:r w:rsidR="00D87786" w:rsidRPr="008F755F">
        <w:rPr>
          <w:rFonts w:cs="Times New Roman"/>
          <w:color w:val="auto"/>
          <w:sz w:val="24"/>
          <w:szCs w:val="24"/>
          <w:lang w:val="pl-PL"/>
        </w:rPr>
        <w:t xml:space="preserve">inwestorów </w:t>
      </w:r>
      <w:r w:rsidR="00D87786" w:rsidRPr="008F755F">
        <w:rPr>
          <w:rFonts w:cs="Times New Roman"/>
          <w:color w:val="auto"/>
          <w:sz w:val="24"/>
          <w:szCs w:val="24"/>
          <w:lang w:val="pl-PL"/>
        </w:rPr>
        <w:lastRenderedPageBreak/>
        <w:t>indywidualnych</w:t>
      </w:r>
      <w:r w:rsidRPr="008F755F">
        <w:rPr>
          <w:rFonts w:cs="Times New Roman"/>
          <w:color w:val="auto"/>
          <w:sz w:val="24"/>
          <w:szCs w:val="24"/>
          <w:lang w:val="pl-PL"/>
        </w:rPr>
        <w:t>). Pojęcie instrumentu finansowego jest zdefiniowane w art. 4 ust. 1b obecnie obowiązującej ustawy o utworzeniu PARP przez odesłanie do przepisów rozporządzenia Parlamentu Europejskiego i Rad</w:t>
      </w:r>
      <w:r w:rsidR="00802841" w:rsidRPr="008F755F">
        <w:rPr>
          <w:rFonts w:cs="Times New Roman"/>
          <w:color w:val="auto"/>
          <w:sz w:val="24"/>
          <w:szCs w:val="24"/>
          <w:lang w:val="pl-PL"/>
        </w:rPr>
        <w:t>y</w:t>
      </w:r>
      <w:r w:rsidR="00062197" w:rsidRPr="008F755F">
        <w:rPr>
          <w:rFonts w:cs="Times New Roman"/>
          <w:color w:val="auto"/>
          <w:sz w:val="24"/>
          <w:szCs w:val="24"/>
          <w:lang w:val="pl-PL"/>
        </w:rPr>
        <w:t xml:space="preserve"> (UE) nr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1303/2013 z dnia 17 grudnia 2013 r. </w:t>
      </w:r>
    </w:p>
    <w:p w:rsidR="004D47B4" w:rsidRPr="008F755F" w:rsidRDefault="00965909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 xml:space="preserve">Ponadto w art. 6 </w:t>
      </w:r>
      <w:r w:rsidR="00987D4C">
        <w:rPr>
          <w:rFonts w:cs="Times New Roman"/>
          <w:color w:val="auto"/>
          <w:sz w:val="24"/>
          <w:szCs w:val="24"/>
          <w:lang w:val="pl-PL"/>
        </w:rPr>
        <w:t xml:space="preserve">w 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ust. 1 </w:t>
      </w:r>
      <w:r w:rsidR="00987D4C">
        <w:rPr>
          <w:rFonts w:cs="Times New Roman"/>
          <w:color w:val="auto"/>
          <w:sz w:val="24"/>
          <w:szCs w:val="24"/>
          <w:lang w:val="pl-PL"/>
        </w:rPr>
        <w:t xml:space="preserve">w 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pkt 10 </w:t>
      </w:r>
      <w:r w:rsidR="00987D4C">
        <w:rPr>
          <w:rFonts w:cs="Times New Roman"/>
          <w:color w:val="auto"/>
          <w:sz w:val="24"/>
          <w:szCs w:val="24"/>
          <w:lang w:val="pl-PL"/>
        </w:rPr>
        <w:t xml:space="preserve">w </w:t>
      </w:r>
      <w:r w:rsidRPr="008F755F">
        <w:rPr>
          <w:rFonts w:cs="Times New Roman"/>
          <w:color w:val="auto"/>
          <w:sz w:val="24"/>
          <w:szCs w:val="24"/>
          <w:lang w:val="pl-PL"/>
        </w:rPr>
        <w:t>lit. d dokonano zmiany redakcyjnej, przez dostosowanie tego przepisu do projektowanych zadań</w:t>
      </w:r>
      <w:r w:rsidR="00791363" w:rsidRPr="008F755F">
        <w:rPr>
          <w:rFonts w:cs="Times New Roman"/>
          <w:color w:val="auto"/>
          <w:sz w:val="24"/>
          <w:szCs w:val="24"/>
          <w:lang w:val="pl-PL"/>
        </w:rPr>
        <w:t xml:space="preserve"> z zakresu rozwoju kapitału ludzkiego</w:t>
      </w:r>
      <w:r w:rsidRPr="008F755F">
        <w:rPr>
          <w:rFonts w:cs="Times New Roman"/>
          <w:color w:val="auto"/>
          <w:sz w:val="24"/>
          <w:szCs w:val="24"/>
          <w:lang w:val="pl-PL"/>
        </w:rPr>
        <w:t>, jakie ma realizować Agencja</w:t>
      </w:r>
      <w:r w:rsidR="00791363" w:rsidRPr="008F755F">
        <w:rPr>
          <w:rFonts w:cs="Times New Roman"/>
          <w:sz w:val="24"/>
          <w:szCs w:val="24"/>
          <w:lang w:val="pl-PL"/>
        </w:rPr>
        <w:t>, zgodnie z</w:t>
      </w:r>
      <w:r w:rsidR="001727FD" w:rsidRPr="008F755F">
        <w:rPr>
          <w:rFonts w:cs="Times New Roman"/>
          <w:sz w:val="24"/>
          <w:szCs w:val="24"/>
          <w:lang w:val="pl-PL"/>
        </w:rPr>
        <w:t xml:space="preserve"> art. 4</w:t>
      </w:r>
      <w:r w:rsidR="00791363" w:rsidRPr="008F755F">
        <w:rPr>
          <w:rFonts w:cs="Times New Roman"/>
          <w:sz w:val="24"/>
          <w:szCs w:val="24"/>
          <w:lang w:val="pl-PL"/>
        </w:rPr>
        <w:t xml:space="preserve"> ust. 1 pkt 5</w:t>
      </w:r>
      <w:r w:rsidR="00914D6C" w:rsidRPr="008F755F">
        <w:rPr>
          <w:rFonts w:cs="Times New Roman"/>
          <w:sz w:val="24"/>
          <w:szCs w:val="24"/>
          <w:lang w:val="pl-PL"/>
        </w:rPr>
        <w:t>.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Tożsamą zmianę wprowadzono w </w:t>
      </w:r>
      <w:r w:rsidR="009E3BBB" w:rsidRPr="008F755F">
        <w:rPr>
          <w:rFonts w:cs="Times New Roman"/>
          <w:color w:val="auto"/>
          <w:sz w:val="24"/>
          <w:szCs w:val="24"/>
          <w:lang w:val="pl-PL"/>
        </w:rPr>
        <w:t>art. 6b ust. 1 pkt 3 oraz ust. 1a ustawy</w:t>
      </w:r>
      <w:r w:rsidR="000D553B" w:rsidRPr="008F755F">
        <w:rPr>
          <w:rFonts w:cs="Times New Roman"/>
          <w:color w:val="auto"/>
          <w:sz w:val="24"/>
          <w:szCs w:val="24"/>
          <w:lang w:val="pl-PL"/>
        </w:rPr>
        <w:t>.</w:t>
      </w:r>
    </w:p>
    <w:p w:rsidR="004D47B4" w:rsidRPr="008F755F" w:rsidRDefault="004D47B4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 xml:space="preserve">W art. 6 ust. 1 </w:t>
      </w:r>
      <w:r w:rsidR="00B150E0" w:rsidRPr="008F755F">
        <w:rPr>
          <w:rFonts w:cs="Times New Roman"/>
          <w:color w:val="auto"/>
          <w:sz w:val="24"/>
          <w:szCs w:val="24"/>
          <w:lang w:val="pl-PL"/>
        </w:rPr>
        <w:t xml:space="preserve">dodaje się </w:t>
      </w:r>
      <w:r w:rsidRPr="008F755F">
        <w:rPr>
          <w:rFonts w:cs="Times New Roman"/>
          <w:color w:val="auto"/>
          <w:sz w:val="24"/>
          <w:szCs w:val="24"/>
          <w:lang w:val="pl-PL"/>
        </w:rPr>
        <w:t>pkt 1</w:t>
      </w:r>
      <w:r w:rsidR="00B939EF" w:rsidRPr="008F755F">
        <w:rPr>
          <w:rFonts w:cs="Times New Roman"/>
          <w:color w:val="auto"/>
          <w:sz w:val="24"/>
          <w:szCs w:val="24"/>
          <w:lang w:val="pl-PL"/>
        </w:rPr>
        <w:t>2</w:t>
      </w:r>
      <w:r w:rsidR="00B150E0" w:rsidRPr="008F755F">
        <w:rPr>
          <w:rFonts w:cs="Times New Roman"/>
          <w:color w:val="auto"/>
          <w:sz w:val="24"/>
          <w:szCs w:val="24"/>
          <w:lang w:val="pl-PL"/>
        </w:rPr>
        <w:t>, do którego przenosi się dotychczasową treść art. 4 ust. 2a</w:t>
      </w:r>
      <w:r w:rsidR="00D22C5F" w:rsidRPr="008F755F">
        <w:rPr>
          <w:rFonts w:cs="Times New Roman"/>
          <w:color w:val="auto"/>
          <w:sz w:val="24"/>
          <w:szCs w:val="24"/>
          <w:lang w:val="pl-PL"/>
        </w:rPr>
        <w:t>.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PARP prowadzi ba</w:t>
      </w:r>
      <w:r w:rsidR="004E50DE" w:rsidRPr="008F755F">
        <w:rPr>
          <w:rFonts w:cs="Times New Roman"/>
          <w:color w:val="auto"/>
          <w:sz w:val="24"/>
          <w:szCs w:val="24"/>
          <w:lang w:val="pl-PL"/>
        </w:rPr>
        <w:t>dania sektora przedsiębiorstw w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>zakresie przedmiotowym (badania firm</w:t>
      </w:r>
      <w:r w:rsidR="00E14998" w:rsidRPr="008F755F">
        <w:rPr>
          <w:rFonts w:cs="Times New Roman"/>
          <w:color w:val="auto"/>
          <w:sz w:val="24"/>
          <w:szCs w:val="24"/>
          <w:lang w:val="pl-PL"/>
        </w:rPr>
        <w:t xml:space="preserve"> oraz osób dorosłych</w:t>
      </w:r>
      <w:r w:rsidRPr="008F755F">
        <w:rPr>
          <w:rFonts w:cs="Times New Roman"/>
          <w:color w:val="auto"/>
          <w:sz w:val="24"/>
          <w:szCs w:val="24"/>
          <w:lang w:val="pl-PL"/>
        </w:rPr>
        <w:t>) oraz podmiotowym (badania wś</w:t>
      </w:r>
      <w:r w:rsidR="004E5BE6" w:rsidRPr="008F755F">
        <w:rPr>
          <w:rFonts w:cs="Times New Roman"/>
          <w:color w:val="auto"/>
          <w:sz w:val="24"/>
          <w:szCs w:val="24"/>
          <w:lang w:val="pl-PL"/>
        </w:rPr>
        <w:t>ród przedsiębiorców). W</w:t>
      </w:r>
      <w:r w:rsidR="009E3355">
        <w:rPr>
          <w:rFonts w:cs="Times New Roman"/>
          <w:color w:val="auto"/>
          <w:sz w:val="24"/>
          <w:szCs w:val="24"/>
          <w:lang w:val="pl-PL"/>
        </w:rPr>
        <w:t> </w:t>
      </w:r>
      <w:r w:rsidRPr="008F755F">
        <w:rPr>
          <w:rFonts w:cs="Times New Roman"/>
          <w:color w:val="auto"/>
          <w:sz w:val="24"/>
          <w:szCs w:val="24"/>
          <w:lang w:val="pl-PL"/>
        </w:rPr>
        <w:t>dotychczasowym brzmieniu pr</w:t>
      </w:r>
      <w:r w:rsidR="004E50DE" w:rsidRPr="008F755F">
        <w:rPr>
          <w:rFonts w:cs="Times New Roman"/>
          <w:color w:val="auto"/>
          <w:sz w:val="24"/>
          <w:szCs w:val="24"/>
          <w:lang w:val="pl-PL"/>
        </w:rPr>
        <w:t>zepisy ograniczały się tylko do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>ujęcia problematyki przedsiębiorczości w zakresie podmiotowym. Zaproponowane nowe brzmienie prawidłowo wskazuje na działalność analitycz</w:t>
      </w:r>
      <w:r w:rsidR="004E50DE" w:rsidRPr="008F755F">
        <w:rPr>
          <w:rFonts w:cs="Times New Roman"/>
          <w:color w:val="auto"/>
          <w:sz w:val="24"/>
          <w:szCs w:val="24"/>
          <w:lang w:val="pl-PL"/>
        </w:rPr>
        <w:t>ną Agencji w obu zakresach, tj.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>podmi</w:t>
      </w:r>
      <w:r w:rsidR="004E5BE6" w:rsidRPr="008F755F">
        <w:rPr>
          <w:rFonts w:cs="Times New Roman"/>
          <w:color w:val="auto"/>
          <w:sz w:val="24"/>
          <w:szCs w:val="24"/>
          <w:lang w:val="pl-PL"/>
        </w:rPr>
        <w:t>otowym i</w:t>
      </w:r>
      <w:r w:rsidR="009E3355">
        <w:rPr>
          <w:rFonts w:cs="Times New Roman"/>
          <w:color w:val="auto"/>
          <w:sz w:val="24"/>
          <w:szCs w:val="24"/>
          <w:lang w:val="pl-PL"/>
        </w:rPr>
        <w:t> </w:t>
      </w:r>
      <w:r w:rsidRPr="008F755F">
        <w:rPr>
          <w:rFonts w:cs="Times New Roman"/>
          <w:color w:val="auto"/>
          <w:sz w:val="24"/>
          <w:szCs w:val="24"/>
          <w:lang w:val="pl-PL"/>
        </w:rPr>
        <w:t>przedmiotowym. Ponadto dotychczasow</w:t>
      </w:r>
      <w:r w:rsidR="004E50DE" w:rsidRPr="008F755F">
        <w:rPr>
          <w:rFonts w:cs="Times New Roman"/>
          <w:color w:val="auto"/>
          <w:sz w:val="24"/>
          <w:szCs w:val="24"/>
          <w:lang w:val="pl-PL"/>
        </w:rPr>
        <w:t>y zapis, odnoszący się tylko do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>badań sektora M</w:t>
      </w:r>
      <w:r w:rsidR="00696682" w:rsidRPr="008F755F">
        <w:rPr>
          <w:rFonts w:cs="Times New Roman"/>
          <w:color w:val="auto"/>
          <w:sz w:val="24"/>
          <w:szCs w:val="24"/>
          <w:lang w:val="pl-PL"/>
        </w:rPr>
        <w:t>Ś</w:t>
      </w:r>
      <w:r w:rsidRPr="008F755F">
        <w:rPr>
          <w:rFonts w:cs="Times New Roman"/>
          <w:color w:val="auto"/>
          <w:sz w:val="24"/>
          <w:szCs w:val="24"/>
          <w:lang w:val="pl-PL"/>
        </w:rPr>
        <w:t>P, był zawężający, gdyż w praktyce b</w:t>
      </w:r>
      <w:r w:rsidR="004E50DE" w:rsidRPr="008F755F">
        <w:rPr>
          <w:rFonts w:cs="Times New Roman"/>
          <w:color w:val="auto"/>
          <w:sz w:val="24"/>
          <w:szCs w:val="24"/>
          <w:lang w:val="pl-PL"/>
        </w:rPr>
        <w:t>adania realizowane przez PARP w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>większości obejmowały równi</w:t>
      </w:r>
      <w:r w:rsidR="004E5BE6" w:rsidRPr="008F755F">
        <w:rPr>
          <w:rFonts w:cs="Times New Roman"/>
          <w:color w:val="auto"/>
          <w:sz w:val="24"/>
          <w:szCs w:val="24"/>
          <w:lang w:val="pl-PL"/>
        </w:rPr>
        <w:t>eż duże firmy oraz właścicieli/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zarządzających dużymi przedsiębiorstwami, zarówno ze względów porównawczych, jak i w celu otrzymania pełnego obrazu sektora przedsiębiorstw w Polsce. Co równie istotne, badanie roli sektora przedsiębiorstw </w:t>
      </w:r>
      <w:r w:rsidR="00987D4C" w:rsidRPr="008F755F">
        <w:rPr>
          <w:rFonts w:cs="Times New Roman"/>
          <w:color w:val="auto"/>
          <w:sz w:val="24"/>
          <w:szCs w:val="24"/>
          <w:lang w:val="pl-PL"/>
        </w:rPr>
        <w:t xml:space="preserve">jest 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powiązane bezpośrednio z problematyką </w:t>
      </w:r>
      <w:r w:rsidR="00E14998" w:rsidRPr="008F755F">
        <w:rPr>
          <w:rFonts w:cs="Times New Roman"/>
          <w:color w:val="auto"/>
          <w:sz w:val="24"/>
          <w:szCs w:val="24"/>
          <w:lang w:val="pl-PL"/>
        </w:rPr>
        <w:t xml:space="preserve">czynników </w:t>
      </w:r>
      <w:r w:rsidRPr="008F755F">
        <w:rPr>
          <w:rFonts w:cs="Times New Roman"/>
          <w:color w:val="auto"/>
          <w:sz w:val="24"/>
          <w:szCs w:val="24"/>
          <w:lang w:val="pl-PL"/>
        </w:rPr>
        <w:t>rozwoju tego sektora</w:t>
      </w:r>
      <w:r w:rsidR="00E14998" w:rsidRPr="008F755F">
        <w:rPr>
          <w:rFonts w:cs="Times New Roman"/>
          <w:color w:val="auto"/>
          <w:sz w:val="24"/>
          <w:szCs w:val="24"/>
          <w:lang w:val="pl-PL"/>
        </w:rPr>
        <w:t xml:space="preserve"> (zarówno bari</w:t>
      </w:r>
      <w:r w:rsidR="008427B7" w:rsidRPr="008F755F">
        <w:rPr>
          <w:rFonts w:cs="Times New Roman"/>
          <w:color w:val="auto"/>
          <w:sz w:val="24"/>
          <w:szCs w:val="24"/>
          <w:lang w:val="pl-PL"/>
        </w:rPr>
        <w:t>er jak i</w:t>
      </w:r>
      <w:r w:rsidR="009E3355">
        <w:rPr>
          <w:rFonts w:cs="Times New Roman"/>
          <w:color w:val="auto"/>
          <w:sz w:val="24"/>
          <w:szCs w:val="24"/>
          <w:lang w:val="pl-PL"/>
        </w:rPr>
        <w:t> </w:t>
      </w:r>
      <w:r w:rsidR="00E14998" w:rsidRPr="008F755F">
        <w:rPr>
          <w:rFonts w:cs="Times New Roman"/>
          <w:color w:val="auto"/>
          <w:sz w:val="24"/>
          <w:szCs w:val="24"/>
          <w:lang w:val="pl-PL"/>
        </w:rPr>
        <w:t>czynników pozytywnie wpływających</w:t>
      </w:r>
      <w:r w:rsidR="004E50DE" w:rsidRPr="008F755F">
        <w:rPr>
          <w:rFonts w:cs="Times New Roman"/>
          <w:color w:val="auto"/>
          <w:sz w:val="24"/>
          <w:szCs w:val="24"/>
          <w:lang w:val="pl-PL"/>
        </w:rPr>
        <w:t xml:space="preserve"> na rozwój przedsiębiorczości i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="00E14998" w:rsidRPr="008F755F">
        <w:rPr>
          <w:rFonts w:cs="Times New Roman"/>
          <w:color w:val="auto"/>
          <w:sz w:val="24"/>
          <w:szCs w:val="24"/>
          <w:lang w:val="pl-PL"/>
        </w:rPr>
        <w:t>innowacyjności)</w:t>
      </w:r>
      <w:r w:rsidRPr="008F755F">
        <w:rPr>
          <w:rFonts w:cs="Times New Roman"/>
          <w:color w:val="auto"/>
          <w:sz w:val="24"/>
          <w:szCs w:val="24"/>
          <w:lang w:val="pl-PL"/>
        </w:rPr>
        <w:t>, co uzasadnia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>połączenie obu aspektów badawczych w jednym przepisie. Tym samym wnioskowana zmiana ma na celu dostosowanie przepisu do stanu rzeczywistego.</w:t>
      </w:r>
    </w:p>
    <w:p w:rsidR="00034D91" w:rsidRPr="008F755F" w:rsidRDefault="00034D91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sz w:val="24"/>
          <w:szCs w:val="24"/>
          <w:lang w:val="pl-PL"/>
        </w:rPr>
        <w:t xml:space="preserve">W art. 6 </w:t>
      </w:r>
      <w:r w:rsidR="00987D4C">
        <w:rPr>
          <w:rFonts w:cs="Times New Roman"/>
          <w:sz w:val="24"/>
          <w:szCs w:val="24"/>
          <w:lang w:val="pl-PL"/>
        </w:rPr>
        <w:t xml:space="preserve">w </w:t>
      </w:r>
      <w:r w:rsidRPr="008F755F">
        <w:rPr>
          <w:rFonts w:cs="Times New Roman"/>
          <w:sz w:val="24"/>
          <w:szCs w:val="24"/>
          <w:lang w:val="pl-PL"/>
        </w:rPr>
        <w:t>ust. 1 dodaje się pkt 13</w:t>
      </w:r>
      <w:r w:rsidR="000D553B" w:rsidRPr="008F755F">
        <w:rPr>
          <w:rFonts w:cs="Times New Roman"/>
          <w:sz w:val="24"/>
          <w:szCs w:val="24"/>
          <w:lang w:val="pl-PL"/>
        </w:rPr>
        <w:t xml:space="preserve"> i 14</w:t>
      </w:r>
      <w:r w:rsidRPr="008F755F">
        <w:rPr>
          <w:rFonts w:cs="Times New Roman"/>
          <w:sz w:val="24"/>
          <w:szCs w:val="24"/>
          <w:lang w:val="pl-PL"/>
        </w:rPr>
        <w:t>, który wprowadza konkursy do katalogu działań realizowanych przez PARP</w:t>
      </w:r>
      <w:r w:rsidR="00FA29CC" w:rsidRPr="008F755F">
        <w:rPr>
          <w:rFonts w:cs="Times New Roman"/>
          <w:sz w:val="24"/>
          <w:szCs w:val="24"/>
          <w:lang w:val="pl-PL"/>
        </w:rPr>
        <w:t>. Projektowana regulacja ma</w:t>
      </w:r>
      <w:r w:rsidRPr="008F755F">
        <w:rPr>
          <w:rFonts w:cs="Times New Roman"/>
          <w:sz w:val="24"/>
          <w:szCs w:val="24"/>
          <w:lang w:val="pl-PL"/>
        </w:rPr>
        <w:t xml:space="preserve"> </w:t>
      </w:r>
      <w:r w:rsidR="00FA29CC" w:rsidRPr="008F755F">
        <w:rPr>
          <w:rFonts w:cs="Times New Roman"/>
          <w:sz w:val="24"/>
          <w:szCs w:val="24"/>
          <w:lang w:val="pl-PL"/>
        </w:rPr>
        <w:t>na</w:t>
      </w:r>
      <w:r w:rsidRPr="008F755F">
        <w:rPr>
          <w:rFonts w:cs="Times New Roman"/>
          <w:sz w:val="24"/>
          <w:szCs w:val="24"/>
          <w:lang w:val="pl-PL"/>
        </w:rPr>
        <w:t xml:space="preserve"> celu </w:t>
      </w:r>
      <w:r w:rsidR="00FA29CC" w:rsidRPr="008F755F">
        <w:rPr>
          <w:rFonts w:cs="Times New Roman"/>
          <w:sz w:val="24"/>
          <w:szCs w:val="24"/>
          <w:lang w:val="pl-PL"/>
        </w:rPr>
        <w:t xml:space="preserve">umożliwienie Agencji </w:t>
      </w:r>
      <w:r w:rsidR="00F26380" w:rsidRPr="008F755F">
        <w:rPr>
          <w:rFonts w:cs="Times New Roman"/>
          <w:sz w:val="24"/>
          <w:szCs w:val="24"/>
          <w:lang w:val="pl-PL"/>
        </w:rPr>
        <w:t>wykonania</w:t>
      </w:r>
      <w:r w:rsidRPr="008F755F">
        <w:rPr>
          <w:rFonts w:cs="Times New Roman"/>
          <w:sz w:val="24"/>
          <w:szCs w:val="24"/>
          <w:lang w:val="pl-PL"/>
        </w:rPr>
        <w:t xml:space="preserve"> zadań ustawowych </w:t>
      </w:r>
      <w:r w:rsidR="00FA29CC" w:rsidRPr="008F755F">
        <w:rPr>
          <w:rFonts w:cs="Times New Roman"/>
          <w:sz w:val="24"/>
          <w:szCs w:val="24"/>
          <w:lang w:val="pl-PL"/>
        </w:rPr>
        <w:t xml:space="preserve">również przez </w:t>
      </w:r>
      <w:r w:rsidR="000D553B" w:rsidRPr="008F755F">
        <w:rPr>
          <w:rFonts w:cs="Times New Roman"/>
          <w:sz w:val="24"/>
          <w:szCs w:val="24"/>
          <w:lang w:val="pl-PL"/>
        </w:rPr>
        <w:t xml:space="preserve">odpowiednio </w:t>
      </w:r>
      <w:r w:rsidR="00FA29CC" w:rsidRPr="008F755F">
        <w:rPr>
          <w:rFonts w:cs="Times New Roman"/>
          <w:sz w:val="24"/>
          <w:szCs w:val="24"/>
          <w:lang w:val="pl-PL"/>
        </w:rPr>
        <w:t>organizowanie, finansowanie</w:t>
      </w:r>
      <w:r w:rsidRPr="008F755F">
        <w:rPr>
          <w:rFonts w:cs="Times New Roman"/>
          <w:sz w:val="24"/>
          <w:szCs w:val="24"/>
          <w:lang w:val="pl-PL"/>
        </w:rPr>
        <w:t xml:space="preserve"> lub udział w organizowaniu i finansowaniu konkursów.</w:t>
      </w:r>
      <w:r w:rsidR="004C47E3" w:rsidRPr="008F755F">
        <w:rPr>
          <w:rFonts w:cs="Times New Roman"/>
          <w:sz w:val="24"/>
          <w:szCs w:val="24"/>
          <w:lang w:val="pl-PL"/>
        </w:rPr>
        <w:t xml:space="preserve"> W tym drugim przypadku konkursy organizowa</w:t>
      </w:r>
      <w:r w:rsidR="00FA647B" w:rsidRPr="008F755F">
        <w:rPr>
          <w:rFonts w:cs="Times New Roman"/>
          <w:sz w:val="24"/>
          <w:szCs w:val="24"/>
          <w:lang w:val="pl-PL"/>
        </w:rPr>
        <w:t>ne są przez podmioty zewnętrzne.</w:t>
      </w:r>
      <w:r w:rsidR="004C47E3" w:rsidRPr="008F755F">
        <w:rPr>
          <w:rFonts w:cs="Times New Roman"/>
          <w:sz w:val="24"/>
          <w:szCs w:val="24"/>
          <w:lang w:val="pl-PL"/>
        </w:rPr>
        <w:t xml:space="preserve"> </w:t>
      </w:r>
      <w:r w:rsidR="00FA647B" w:rsidRPr="008F755F">
        <w:rPr>
          <w:rFonts w:cs="Times New Roman"/>
          <w:sz w:val="24"/>
          <w:szCs w:val="24"/>
          <w:lang w:val="pl-PL"/>
        </w:rPr>
        <w:t>Agencja</w:t>
      </w:r>
      <w:r w:rsidR="008F388D">
        <w:rPr>
          <w:rFonts w:cs="Times New Roman"/>
          <w:sz w:val="24"/>
          <w:szCs w:val="24"/>
          <w:lang w:val="pl-PL"/>
        </w:rPr>
        <w:t>,</w:t>
      </w:r>
      <w:r w:rsidR="00FA647B" w:rsidRPr="008F755F">
        <w:rPr>
          <w:rFonts w:cs="Times New Roman"/>
          <w:sz w:val="24"/>
          <w:szCs w:val="24"/>
          <w:lang w:val="pl-PL"/>
        </w:rPr>
        <w:t xml:space="preserve"> uczestnicząc w realizacji tych przedsięwzięć, uwzględnia zasady i regulaminy określone przez organizatorów</w:t>
      </w:r>
      <w:r w:rsidR="00F26380" w:rsidRPr="008F755F">
        <w:rPr>
          <w:rFonts w:cs="Times New Roman"/>
          <w:sz w:val="24"/>
          <w:szCs w:val="24"/>
          <w:lang w:val="pl-PL"/>
        </w:rPr>
        <w:t xml:space="preserve"> tych konkursów</w:t>
      </w:r>
      <w:r w:rsidR="00FA647B" w:rsidRPr="008F755F">
        <w:rPr>
          <w:rFonts w:cs="Times New Roman"/>
          <w:sz w:val="24"/>
          <w:szCs w:val="24"/>
          <w:lang w:val="pl-PL"/>
        </w:rPr>
        <w:t>.</w:t>
      </w:r>
    </w:p>
    <w:p w:rsidR="004D47B4" w:rsidRPr="008F755F" w:rsidRDefault="004D47B4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 xml:space="preserve">W </w:t>
      </w:r>
      <w:r w:rsidR="00D7064A" w:rsidRPr="008F755F">
        <w:rPr>
          <w:rFonts w:cs="Times New Roman"/>
          <w:color w:val="auto"/>
          <w:sz w:val="24"/>
          <w:szCs w:val="24"/>
          <w:lang w:val="pl-PL"/>
        </w:rPr>
        <w:t>a</w:t>
      </w:r>
      <w:r w:rsidR="004E5BE6" w:rsidRPr="008F755F">
        <w:rPr>
          <w:rFonts w:cs="Times New Roman"/>
          <w:color w:val="auto"/>
          <w:sz w:val="24"/>
          <w:szCs w:val="24"/>
          <w:lang w:val="pl-PL"/>
        </w:rPr>
        <w:t>rt. 6 dodano ust. 4</w:t>
      </w:r>
      <w:r w:rsidRPr="008F755F">
        <w:rPr>
          <w:rFonts w:cs="Times New Roman"/>
          <w:color w:val="auto"/>
          <w:sz w:val="24"/>
          <w:szCs w:val="24"/>
          <w:lang w:val="pl-PL"/>
        </w:rPr>
        <w:t>, w który</w:t>
      </w:r>
      <w:r w:rsidR="0078248E" w:rsidRPr="008F755F">
        <w:rPr>
          <w:rFonts w:cs="Times New Roman"/>
          <w:color w:val="auto"/>
          <w:sz w:val="24"/>
          <w:szCs w:val="24"/>
          <w:lang w:val="pl-PL"/>
        </w:rPr>
        <w:t>m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określono zasady zawierania przez Agencję umów dotyczących współpracy z podmiotami krajowymi i zagranicznymi. Umowy o wspólne </w:t>
      </w:r>
      <w:r w:rsidRPr="008F755F">
        <w:rPr>
          <w:rFonts w:cs="Times New Roman"/>
          <w:color w:val="auto"/>
          <w:sz w:val="24"/>
          <w:szCs w:val="24"/>
          <w:lang w:val="pl-PL"/>
        </w:rPr>
        <w:lastRenderedPageBreak/>
        <w:t>przedsięwzięcie są cywilnoprawnymi umowami nienazwany</w:t>
      </w:r>
      <w:r w:rsidR="004E50DE" w:rsidRPr="008F755F">
        <w:rPr>
          <w:rFonts w:cs="Times New Roman"/>
          <w:color w:val="auto"/>
          <w:sz w:val="24"/>
          <w:szCs w:val="24"/>
          <w:lang w:val="pl-PL"/>
        </w:rPr>
        <w:t>mi, w których Agencja, dążąc do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>osiągnięcia wspólnego celu, zawiera z pod</w:t>
      </w:r>
      <w:r w:rsidR="004E50DE" w:rsidRPr="008F755F">
        <w:rPr>
          <w:rFonts w:cs="Times New Roman"/>
          <w:color w:val="auto"/>
          <w:sz w:val="24"/>
          <w:szCs w:val="24"/>
          <w:lang w:val="pl-PL"/>
        </w:rPr>
        <w:t xml:space="preserve">miotem 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>–</w:t>
      </w:r>
      <w:r w:rsidR="004E50DE" w:rsidRPr="008F755F">
        <w:rPr>
          <w:rFonts w:cs="Times New Roman"/>
          <w:color w:val="auto"/>
          <w:sz w:val="24"/>
          <w:szCs w:val="24"/>
          <w:lang w:val="pl-PL"/>
        </w:rPr>
        <w:t xml:space="preserve"> niebędącym wykonawcą w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rozumieniu przepisów o zamówieniach publicznych 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>–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umowę, której przedmiotem nie jest świadczenie przez ten podmiot na rzecz Agencji usług, dostaw lub robót budowlanych, będących zamówieniami w rozumieniu przepisów o zamówieniach publicznych. Umowy tego typu nazywane też bywają w obrocie umowami o współpracę, kooperację lub</w:t>
      </w:r>
      <w:r w:rsidR="004E50DE" w:rsidRPr="008F755F">
        <w:rPr>
          <w:rFonts w:cs="Times New Roman"/>
          <w:color w:val="auto"/>
          <w:sz w:val="24"/>
          <w:szCs w:val="24"/>
          <w:lang w:val="pl-PL"/>
        </w:rPr>
        <w:t xml:space="preserve"> konsorcjum, w</w:t>
      </w:r>
      <w:r w:rsidR="009E3355">
        <w:rPr>
          <w:rFonts w:cs="Times New Roman"/>
          <w:color w:val="auto"/>
          <w:sz w:val="24"/>
          <w:szCs w:val="24"/>
          <w:lang w:val="pl-PL"/>
        </w:rPr>
        <w:t> </w:t>
      </w:r>
      <w:r w:rsidRPr="008F755F">
        <w:rPr>
          <w:rFonts w:cs="Times New Roman"/>
          <w:color w:val="auto"/>
          <w:sz w:val="24"/>
          <w:szCs w:val="24"/>
          <w:lang w:val="pl-PL"/>
        </w:rPr>
        <w:t>którym uczestnicy zgadzają się na współdziałanie w celu realizacji zgodnych i wspólnych celów, przy uznaniu wiodącej roli jednego z nich (np.</w:t>
      </w:r>
      <w:r w:rsidR="004E50DE" w:rsidRPr="008F755F">
        <w:rPr>
          <w:rFonts w:cs="Times New Roman"/>
          <w:color w:val="auto"/>
          <w:sz w:val="24"/>
          <w:szCs w:val="24"/>
          <w:lang w:val="pl-PL"/>
        </w:rPr>
        <w:t xml:space="preserve"> wyrok WSA w Poznaniu z dnia 10</w:t>
      </w:r>
      <w:r w:rsidR="009E3355">
        <w:rPr>
          <w:rFonts w:cs="Times New Roman"/>
          <w:color w:val="auto"/>
          <w:sz w:val="24"/>
          <w:szCs w:val="24"/>
          <w:lang w:val="pl-PL"/>
        </w:rPr>
        <w:t> 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maja 2013 r. sygn. I SA/Po148/13). </w:t>
      </w:r>
    </w:p>
    <w:p w:rsidR="00A62B76" w:rsidRPr="008F755F" w:rsidRDefault="00A62B76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>Je</w:t>
      </w:r>
      <w:r w:rsidR="008F388D">
        <w:rPr>
          <w:rFonts w:cs="Times New Roman"/>
          <w:color w:val="auto"/>
          <w:sz w:val="24"/>
          <w:szCs w:val="24"/>
          <w:lang w:val="pl-PL"/>
        </w:rPr>
        <w:t>że</w:t>
      </w:r>
      <w:r w:rsidRPr="008F755F">
        <w:rPr>
          <w:rFonts w:cs="Times New Roman"/>
          <w:color w:val="auto"/>
          <w:sz w:val="24"/>
          <w:szCs w:val="24"/>
          <w:lang w:val="pl-PL"/>
        </w:rPr>
        <w:t>li chodzi o organizacje zrzeszające podmioty o podobnym charakterze i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realizujące podobne zadania, to od 2008 r. PARP jest członkiem TAFTIE (The </w:t>
      </w:r>
      <w:proofErr w:type="spellStart"/>
      <w:r w:rsidRPr="008F755F">
        <w:rPr>
          <w:rFonts w:cs="Times New Roman"/>
          <w:color w:val="auto"/>
          <w:sz w:val="24"/>
          <w:szCs w:val="24"/>
          <w:lang w:val="pl-PL"/>
        </w:rPr>
        <w:t>European</w:t>
      </w:r>
      <w:proofErr w:type="spellEnd"/>
      <w:r w:rsidRPr="008F755F">
        <w:rPr>
          <w:rFonts w:cs="Times New Roman"/>
          <w:color w:val="auto"/>
          <w:sz w:val="24"/>
          <w:szCs w:val="24"/>
          <w:lang w:val="pl-PL"/>
        </w:rPr>
        <w:t xml:space="preserve"> Network of </w:t>
      </w:r>
      <w:proofErr w:type="spellStart"/>
      <w:r w:rsidRPr="008F755F">
        <w:rPr>
          <w:rFonts w:cs="Times New Roman"/>
          <w:color w:val="auto"/>
          <w:sz w:val="24"/>
          <w:szCs w:val="24"/>
          <w:lang w:val="pl-PL"/>
        </w:rPr>
        <w:t>Innovation</w:t>
      </w:r>
      <w:proofErr w:type="spellEnd"/>
      <w:r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proofErr w:type="spellStart"/>
      <w:r w:rsidRPr="008F755F">
        <w:rPr>
          <w:rFonts w:cs="Times New Roman"/>
          <w:color w:val="auto"/>
          <w:sz w:val="24"/>
          <w:szCs w:val="24"/>
          <w:lang w:val="pl-PL"/>
        </w:rPr>
        <w:t>Agencies</w:t>
      </w:r>
      <w:proofErr w:type="spellEnd"/>
      <w:r w:rsidRPr="008F755F">
        <w:rPr>
          <w:rFonts w:cs="Times New Roman"/>
          <w:color w:val="auto"/>
          <w:sz w:val="24"/>
          <w:szCs w:val="24"/>
          <w:lang w:val="pl-PL"/>
        </w:rPr>
        <w:t>), a w 2014 r. sprawowała jego Prezydenc</w:t>
      </w:r>
      <w:r w:rsidR="008F388D">
        <w:rPr>
          <w:rFonts w:cs="Times New Roman"/>
          <w:color w:val="auto"/>
          <w:sz w:val="24"/>
          <w:szCs w:val="24"/>
          <w:lang w:val="pl-PL"/>
        </w:rPr>
        <w:t xml:space="preserve">ję. TAFTIE jest organizacją non 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profit, stowarzyszeniem zarejestrowanym w Paryżu w 1992 r., które utrzymuje się ze składek członkowskich. Łączny roczny budżet agencji członkowskich TAFTIE wynosi ponad 32 mld euro, z czego ponad 9 mld </w:t>
      </w:r>
      <w:r w:rsidR="008F388D">
        <w:rPr>
          <w:rFonts w:cs="Times New Roman"/>
          <w:color w:val="auto"/>
          <w:sz w:val="24"/>
          <w:szCs w:val="24"/>
          <w:lang w:val="pl-PL"/>
        </w:rPr>
        <w:t>euro t</w:t>
      </w:r>
      <w:r w:rsidRPr="008F755F">
        <w:rPr>
          <w:rFonts w:cs="Times New Roman"/>
          <w:color w:val="auto"/>
          <w:sz w:val="24"/>
          <w:szCs w:val="24"/>
          <w:lang w:val="pl-PL"/>
        </w:rPr>
        <w:t>o budżet dedykowany na rozwój i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>wdrażanie innowacji. TAFTIE zrzesza 29 podmiotów z szeroko rozumianej Europy (członkami są agencje z UE oraz Izraela, Szwajcarii, Islandii, Turcji i Norwegii), będących instytucjami publicznymi lub prywatnymi z misją publiczną. Członkowie TAFTIE, zatrudniający łącznie ponad 6 tysięcy specjalistów zajmujących się innowacją, współpracują ze sobą w grupach zadaniowych i we wspólnych projektach, wymieniają się informacjami i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>dobrymi praktykami, co daje PARP dostęp do specjalistycznej wiedzy i know-how innych organizacji. Wprowadzenie wnioskowanej regulacji uwzględnia aktualne potrzeby i umacnia ten rodzaj aktywności PARP.</w:t>
      </w:r>
    </w:p>
    <w:p w:rsidR="00A62B76" w:rsidRPr="008F755F" w:rsidRDefault="00A62B76" w:rsidP="008F755F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F755F">
        <w:rPr>
          <w:rFonts w:ascii="Times New Roman" w:hAnsi="Times New Roman"/>
          <w:sz w:val="24"/>
          <w:szCs w:val="24"/>
        </w:rPr>
        <w:t xml:space="preserve">W </w:t>
      </w:r>
      <w:r w:rsidR="00F26380" w:rsidRPr="008F755F">
        <w:rPr>
          <w:rFonts w:ascii="Times New Roman" w:hAnsi="Times New Roman"/>
          <w:sz w:val="24"/>
          <w:szCs w:val="24"/>
        </w:rPr>
        <w:t xml:space="preserve">art. 6 </w:t>
      </w:r>
      <w:r w:rsidR="00987D4C">
        <w:rPr>
          <w:rFonts w:ascii="Times New Roman" w:hAnsi="Times New Roman"/>
          <w:sz w:val="24"/>
          <w:szCs w:val="24"/>
        </w:rPr>
        <w:t xml:space="preserve">w </w:t>
      </w:r>
      <w:r w:rsidRPr="008F755F">
        <w:rPr>
          <w:rFonts w:ascii="Times New Roman" w:hAnsi="Times New Roman"/>
          <w:sz w:val="24"/>
          <w:szCs w:val="24"/>
        </w:rPr>
        <w:t xml:space="preserve">ust. </w:t>
      </w:r>
      <w:r w:rsidR="001261D8" w:rsidRPr="008F755F">
        <w:rPr>
          <w:rFonts w:ascii="Times New Roman" w:hAnsi="Times New Roman"/>
          <w:sz w:val="24"/>
          <w:szCs w:val="24"/>
        </w:rPr>
        <w:t>5</w:t>
      </w:r>
      <w:r w:rsidRPr="008F755F">
        <w:rPr>
          <w:rFonts w:ascii="Times New Roman" w:hAnsi="Times New Roman"/>
          <w:sz w:val="24"/>
          <w:szCs w:val="24"/>
        </w:rPr>
        <w:t xml:space="preserve"> przewiduje się wprowadzenie wprost możliwości </w:t>
      </w:r>
      <w:r w:rsidR="000D553B" w:rsidRPr="008F755F">
        <w:rPr>
          <w:rFonts w:ascii="Times New Roman" w:hAnsi="Times New Roman"/>
          <w:sz w:val="24"/>
          <w:szCs w:val="24"/>
        </w:rPr>
        <w:t>ustanawiania i</w:t>
      </w:r>
      <w:r w:rsidR="009C0F29">
        <w:rPr>
          <w:rFonts w:ascii="Times New Roman" w:hAnsi="Times New Roman"/>
          <w:sz w:val="24"/>
          <w:szCs w:val="24"/>
        </w:rPr>
        <w:t> </w:t>
      </w:r>
      <w:r w:rsidRPr="008F755F">
        <w:rPr>
          <w:rFonts w:ascii="Times New Roman" w:hAnsi="Times New Roman"/>
          <w:sz w:val="24"/>
          <w:szCs w:val="24"/>
        </w:rPr>
        <w:t>przyznawania nagród rzeczowych i</w:t>
      </w:r>
      <w:r w:rsidR="008F755F" w:rsidRPr="008F755F">
        <w:rPr>
          <w:rFonts w:ascii="Times New Roman" w:hAnsi="Times New Roman"/>
          <w:sz w:val="24"/>
          <w:szCs w:val="24"/>
        </w:rPr>
        <w:t xml:space="preserve"> </w:t>
      </w:r>
      <w:r w:rsidRPr="008F755F">
        <w:rPr>
          <w:rFonts w:ascii="Times New Roman" w:hAnsi="Times New Roman"/>
          <w:sz w:val="24"/>
          <w:szCs w:val="24"/>
        </w:rPr>
        <w:t>pieniężnych w konkursach realizowanych przez PARP</w:t>
      </w:r>
      <w:r w:rsidR="000D553B" w:rsidRPr="008F755F">
        <w:rPr>
          <w:rFonts w:ascii="Times New Roman" w:hAnsi="Times New Roman"/>
          <w:sz w:val="24"/>
          <w:szCs w:val="24"/>
        </w:rPr>
        <w:t>, o których mowa w art. 6 w ust. 1 pkt 13</w:t>
      </w:r>
      <w:r w:rsidRPr="008F755F">
        <w:rPr>
          <w:rFonts w:ascii="Times New Roman" w:hAnsi="Times New Roman"/>
          <w:sz w:val="24"/>
          <w:szCs w:val="24"/>
        </w:rPr>
        <w:t xml:space="preserve">. Ponoszenie wydatków przez Agencję, jako agencję wykonawczą, jest możliwe jedynie na podstawie przepisów ustawy i rozporządzeń na jej podstawie wydanych, które przewidują m.in. rodzaj świadczeń i wskazują podmiot </w:t>
      </w:r>
      <w:r w:rsidR="009E3355">
        <w:rPr>
          <w:rFonts w:ascii="Times New Roman" w:hAnsi="Times New Roman"/>
          <w:sz w:val="24"/>
          <w:szCs w:val="24"/>
        </w:rPr>
        <w:t>uprawniony do ich udzielania, a </w:t>
      </w:r>
      <w:r w:rsidRPr="008F755F">
        <w:rPr>
          <w:rFonts w:ascii="Times New Roman" w:hAnsi="Times New Roman"/>
          <w:sz w:val="24"/>
          <w:szCs w:val="24"/>
        </w:rPr>
        <w:t xml:space="preserve">ponadto wtedy, gdy </w:t>
      </w:r>
      <w:r w:rsidR="00CC16A6" w:rsidRPr="008F755F">
        <w:rPr>
          <w:rFonts w:ascii="Times New Roman" w:hAnsi="Times New Roman"/>
          <w:sz w:val="24"/>
          <w:szCs w:val="24"/>
        </w:rPr>
        <w:t xml:space="preserve">wydatki te </w:t>
      </w:r>
      <w:r w:rsidRPr="008F755F">
        <w:rPr>
          <w:rFonts w:ascii="Times New Roman" w:hAnsi="Times New Roman"/>
          <w:sz w:val="24"/>
          <w:szCs w:val="24"/>
        </w:rPr>
        <w:t>zostały przewidziane w planie finansowym.</w:t>
      </w:r>
      <w:r w:rsidR="0078248E" w:rsidRPr="008F755F">
        <w:rPr>
          <w:rFonts w:ascii="Times New Roman" w:hAnsi="Times New Roman"/>
          <w:sz w:val="24"/>
          <w:szCs w:val="24"/>
        </w:rPr>
        <w:t xml:space="preserve"> Jedn</w:t>
      </w:r>
      <w:r w:rsidR="009E3355">
        <w:rPr>
          <w:rFonts w:ascii="Times New Roman" w:hAnsi="Times New Roman"/>
          <w:sz w:val="24"/>
          <w:szCs w:val="24"/>
        </w:rPr>
        <w:t>ocześnie w </w:t>
      </w:r>
      <w:r w:rsidR="001261D8" w:rsidRPr="008F755F">
        <w:rPr>
          <w:rFonts w:ascii="Times New Roman" w:hAnsi="Times New Roman"/>
          <w:sz w:val="24"/>
          <w:szCs w:val="24"/>
        </w:rPr>
        <w:t>projektowanym ust. 6</w:t>
      </w:r>
      <w:r w:rsidR="0078248E" w:rsidRPr="008F755F">
        <w:rPr>
          <w:rFonts w:ascii="Times New Roman" w:hAnsi="Times New Roman"/>
          <w:sz w:val="24"/>
          <w:szCs w:val="24"/>
        </w:rPr>
        <w:t xml:space="preserve"> wskazano przesłanki przyznawania nagród, także przez doprecyzowanie </w:t>
      </w:r>
      <w:r w:rsidR="00570634" w:rsidRPr="008F755F">
        <w:rPr>
          <w:rFonts w:ascii="Times New Roman" w:hAnsi="Times New Roman"/>
          <w:sz w:val="24"/>
          <w:szCs w:val="24"/>
        </w:rPr>
        <w:t>zakresu</w:t>
      </w:r>
      <w:r w:rsidR="0078248E" w:rsidRPr="008F755F">
        <w:rPr>
          <w:rFonts w:ascii="Times New Roman" w:hAnsi="Times New Roman"/>
          <w:sz w:val="24"/>
          <w:szCs w:val="24"/>
        </w:rPr>
        <w:t xml:space="preserve"> działalności i </w:t>
      </w:r>
      <w:r w:rsidR="008C3978" w:rsidRPr="008F755F">
        <w:rPr>
          <w:rFonts w:ascii="Times New Roman" w:hAnsi="Times New Roman"/>
          <w:sz w:val="24"/>
          <w:szCs w:val="24"/>
        </w:rPr>
        <w:t xml:space="preserve">szczególnych </w:t>
      </w:r>
      <w:r w:rsidR="0078248E" w:rsidRPr="008F755F">
        <w:rPr>
          <w:rFonts w:ascii="Times New Roman" w:hAnsi="Times New Roman"/>
          <w:sz w:val="24"/>
          <w:szCs w:val="24"/>
        </w:rPr>
        <w:t>osiągnię</w:t>
      </w:r>
      <w:r w:rsidR="00570634" w:rsidRPr="008F755F">
        <w:rPr>
          <w:rFonts w:ascii="Times New Roman" w:hAnsi="Times New Roman"/>
          <w:sz w:val="24"/>
          <w:szCs w:val="24"/>
        </w:rPr>
        <w:t>ć</w:t>
      </w:r>
      <w:r w:rsidR="0078248E" w:rsidRPr="008F755F">
        <w:rPr>
          <w:rFonts w:ascii="Times New Roman" w:hAnsi="Times New Roman"/>
          <w:sz w:val="24"/>
          <w:szCs w:val="24"/>
        </w:rPr>
        <w:t xml:space="preserve"> </w:t>
      </w:r>
      <w:r w:rsidR="00570634" w:rsidRPr="008F755F">
        <w:rPr>
          <w:rFonts w:ascii="Times New Roman" w:hAnsi="Times New Roman"/>
          <w:sz w:val="24"/>
          <w:szCs w:val="24"/>
        </w:rPr>
        <w:t xml:space="preserve">o istotnym </w:t>
      </w:r>
      <w:r w:rsidR="00570634" w:rsidRPr="008F755F">
        <w:rPr>
          <w:rFonts w:ascii="Times New Roman" w:hAnsi="Times New Roman"/>
          <w:sz w:val="24"/>
          <w:szCs w:val="24"/>
        </w:rPr>
        <w:lastRenderedPageBreak/>
        <w:t>znaczeniu w</w:t>
      </w:r>
      <w:r w:rsidR="009E3355">
        <w:rPr>
          <w:rFonts w:ascii="Times New Roman" w:hAnsi="Times New Roman"/>
          <w:sz w:val="24"/>
          <w:szCs w:val="24"/>
        </w:rPr>
        <w:t> </w:t>
      </w:r>
      <w:r w:rsidR="00570634" w:rsidRPr="008F755F">
        <w:rPr>
          <w:rFonts w:ascii="Times New Roman" w:hAnsi="Times New Roman"/>
          <w:sz w:val="24"/>
          <w:szCs w:val="24"/>
        </w:rPr>
        <w:t xml:space="preserve">działalności Agencji. </w:t>
      </w:r>
      <w:r w:rsidRPr="008F755F">
        <w:rPr>
          <w:rFonts w:ascii="Times New Roman" w:hAnsi="Times New Roman"/>
          <w:sz w:val="24"/>
          <w:szCs w:val="24"/>
        </w:rPr>
        <w:t>W obecnej perspektywie PARP odpowiada za projekt</w:t>
      </w:r>
      <w:r w:rsidR="009E3355">
        <w:rPr>
          <w:rFonts w:ascii="Times New Roman" w:hAnsi="Times New Roman"/>
          <w:sz w:val="24"/>
          <w:szCs w:val="24"/>
        </w:rPr>
        <w:t>owanie i </w:t>
      </w:r>
      <w:r w:rsidRPr="008F755F">
        <w:rPr>
          <w:rFonts w:ascii="Times New Roman" w:hAnsi="Times New Roman"/>
          <w:sz w:val="24"/>
          <w:szCs w:val="24"/>
        </w:rPr>
        <w:t>uruchamianie pilotażowych form wsparcia przedsiębi</w:t>
      </w:r>
      <w:r w:rsidR="009E3355">
        <w:rPr>
          <w:rFonts w:ascii="Times New Roman" w:hAnsi="Times New Roman"/>
          <w:sz w:val="24"/>
          <w:szCs w:val="24"/>
        </w:rPr>
        <w:t>orstw. Uruchamianie konkursów z </w:t>
      </w:r>
      <w:r w:rsidRPr="008F755F">
        <w:rPr>
          <w:rFonts w:ascii="Times New Roman" w:hAnsi="Times New Roman"/>
          <w:sz w:val="24"/>
          <w:szCs w:val="24"/>
        </w:rPr>
        <w:t>nagrodami jest jedną z</w:t>
      </w:r>
      <w:r w:rsidR="008F755F" w:rsidRPr="008F755F">
        <w:rPr>
          <w:rFonts w:ascii="Times New Roman" w:hAnsi="Times New Roman"/>
          <w:sz w:val="24"/>
          <w:szCs w:val="24"/>
        </w:rPr>
        <w:t xml:space="preserve"> </w:t>
      </w:r>
      <w:r w:rsidRPr="008F755F">
        <w:rPr>
          <w:rFonts w:ascii="Times New Roman" w:hAnsi="Times New Roman"/>
          <w:sz w:val="24"/>
          <w:szCs w:val="24"/>
        </w:rPr>
        <w:t>innowacyjnych form angażowania przedsiębiorców i</w:t>
      </w:r>
      <w:r w:rsidR="009C0F29">
        <w:rPr>
          <w:rFonts w:ascii="Times New Roman" w:hAnsi="Times New Roman"/>
          <w:sz w:val="24"/>
          <w:szCs w:val="24"/>
        </w:rPr>
        <w:t> </w:t>
      </w:r>
      <w:r w:rsidRPr="008F755F">
        <w:rPr>
          <w:rFonts w:ascii="Times New Roman" w:hAnsi="Times New Roman"/>
          <w:sz w:val="24"/>
          <w:szCs w:val="24"/>
        </w:rPr>
        <w:t>otoczenia biznesu w wyzwania, które definiują instytucje publiczne. Brak takiego instrumentu ogranicza działalność promocyjną PARP oraz nie pozwala na uruchamianie innowacyjnych konkursów (</w:t>
      </w:r>
      <w:r w:rsidR="00987D4C">
        <w:rPr>
          <w:rFonts w:ascii="Times New Roman" w:hAnsi="Times New Roman"/>
          <w:sz w:val="24"/>
          <w:szCs w:val="24"/>
        </w:rPr>
        <w:t>np.</w:t>
      </w:r>
      <w:r w:rsidRPr="008F755F">
        <w:rPr>
          <w:rFonts w:ascii="Times New Roman" w:hAnsi="Times New Roman"/>
          <w:sz w:val="24"/>
          <w:szCs w:val="24"/>
        </w:rPr>
        <w:t xml:space="preserve"> konkursy na</w:t>
      </w:r>
      <w:r w:rsidR="008F755F" w:rsidRPr="008F755F">
        <w:rPr>
          <w:rFonts w:ascii="Times New Roman" w:hAnsi="Times New Roman"/>
          <w:sz w:val="24"/>
          <w:szCs w:val="24"/>
        </w:rPr>
        <w:t xml:space="preserve"> </w:t>
      </w:r>
      <w:r w:rsidRPr="008F755F">
        <w:rPr>
          <w:rFonts w:ascii="Times New Roman" w:hAnsi="Times New Roman"/>
          <w:sz w:val="24"/>
          <w:szCs w:val="24"/>
        </w:rPr>
        <w:t>poszukiwanie rozwiązań na wskazane wyzwanie o charakterze społecznym lub</w:t>
      </w:r>
      <w:r w:rsidR="008F755F" w:rsidRPr="008F755F">
        <w:rPr>
          <w:rFonts w:ascii="Times New Roman" w:hAnsi="Times New Roman"/>
          <w:sz w:val="24"/>
          <w:szCs w:val="24"/>
        </w:rPr>
        <w:t xml:space="preserve"> </w:t>
      </w:r>
      <w:r w:rsidRPr="008F755F">
        <w:rPr>
          <w:rFonts w:ascii="Times New Roman" w:hAnsi="Times New Roman"/>
          <w:sz w:val="24"/>
          <w:szCs w:val="24"/>
        </w:rPr>
        <w:t xml:space="preserve">gospodarczym, tzw. „challenge </w:t>
      </w:r>
      <w:proofErr w:type="spellStart"/>
      <w:r w:rsidRPr="008F755F">
        <w:rPr>
          <w:rFonts w:ascii="Times New Roman" w:hAnsi="Times New Roman"/>
          <w:sz w:val="24"/>
          <w:szCs w:val="24"/>
        </w:rPr>
        <w:t>prize</w:t>
      </w:r>
      <w:proofErr w:type="spellEnd"/>
      <w:r w:rsidRPr="008F755F">
        <w:rPr>
          <w:rFonts w:ascii="Times New Roman" w:hAnsi="Times New Roman"/>
          <w:sz w:val="24"/>
          <w:szCs w:val="24"/>
        </w:rPr>
        <w:t>”).</w:t>
      </w:r>
    </w:p>
    <w:p w:rsidR="00A62B76" w:rsidRPr="008F755F" w:rsidRDefault="00A62B76" w:rsidP="008F755F">
      <w:pPr>
        <w:pStyle w:val="NormalnyWeb"/>
        <w:spacing w:before="120" w:line="360" w:lineRule="auto"/>
        <w:jc w:val="both"/>
        <w:rPr>
          <w:rStyle w:val="Pogrubienie"/>
          <w:b w:val="0"/>
          <w:color w:val="000000"/>
          <w:lang w:val="pl-PL"/>
        </w:rPr>
      </w:pPr>
      <w:r w:rsidRPr="008F755F">
        <w:rPr>
          <w:lang w:val="pl-PL"/>
        </w:rPr>
        <w:t>W przypadku konkursów finansowanych ze środków unijnych, zgodnie z rozporządzeniem Parlamentu Europejskiego i Rady (UE) nr 1303/2013 z dnia 17 grudnia 2013 r. ustanawiającym wspólne przepisy dotyczące Europejskiego Funduszu Rozwoju Regionalnego</w:t>
      </w:r>
      <w:r w:rsidRPr="008F388D">
        <w:rPr>
          <w:lang w:val="pl-PL"/>
        </w:rPr>
        <w:t xml:space="preserve">, </w:t>
      </w:r>
      <w:r w:rsidRPr="008F755F">
        <w:rPr>
          <w:lang w:val="pl-PL"/>
        </w:rPr>
        <w:t>Europejskieg</w:t>
      </w:r>
      <w:r w:rsidRPr="008F755F">
        <w:rPr>
          <w:rStyle w:val="Pogrubienie"/>
          <w:b w:val="0"/>
          <w:color w:val="000000"/>
          <w:lang w:val="pl-PL"/>
        </w:rPr>
        <w:t>o Funduszu Społecznego, Funduszu Spójności, Europejskiego Funduszu Rolnego na rzecz Rozwoju Obszarów Wiejskich oraz Europejskiego Funduszu Morskiego i Rybackiego oraz ustanawiającym przepisy ogólne dotyczące Europejskiego Funduszu Rozwoju Regionalnego, Europejskiego Funduszu Społecznego, Funduszu Spójności i Europejskiego Funduszu Morskiego i Rybackiego oraz uchylającym rozporządzenie Rady (WE) nr 1083/2006, nagroda może być jedną z form wsparcia. PARP nie może korzystać z tego przepisu bez zmiany ustawy.</w:t>
      </w:r>
    </w:p>
    <w:p w:rsidR="00C65409" w:rsidRPr="008F755F" w:rsidRDefault="00C65409" w:rsidP="008F755F">
      <w:pPr>
        <w:pStyle w:val="NormalnyWeb"/>
        <w:spacing w:before="120" w:line="360" w:lineRule="auto"/>
        <w:jc w:val="both"/>
        <w:rPr>
          <w:rStyle w:val="Pogrubienie"/>
          <w:b w:val="0"/>
          <w:color w:val="000000"/>
          <w:lang w:val="pl-PL"/>
        </w:rPr>
      </w:pPr>
      <w:r w:rsidRPr="008F755F">
        <w:rPr>
          <w:rStyle w:val="Pogrubienie"/>
          <w:b w:val="0"/>
          <w:color w:val="000000"/>
          <w:lang w:val="pl-PL"/>
        </w:rPr>
        <w:t xml:space="preserve">W wyniku dodania </w:t>
      </w:r>
      <w:r w:rsidR="00F26380" w:rsidRPr="008F755F">
        <w:rPr>
          <w:rStyle w:val="Pogrubienie"/>
          <w:b w:val="0"/>
          <w:color w:val="000000"/>
          <w:lang w:val="pl-PL"/>
        </w:rPr>
        <w:t xml:space="preserve">w art. 6 </w:t>
      </w:r>
      <w:r w:rsidRPr="008F755F">
        <w:rPr>
          <w:lang w:val="pl-PL"/>
        </w:rPr>
        <w:t>nowego ust. 5 dotyczącego przyznawania nagród</w:t>
      </w:r>
      <w:r w:rsidR="00904BA9" w:rsidRPr="008F755F">
        <w:rPr>
          <w:lang w:val="pl-PL"/>
        </w:rPr>
        <w:t>,</w:t>
      </w:r>
      <w:r w:rsidRPr="008F755F">
        <w:rPr>
          <w:lang w:val="pl-PL"/>
        </w:rPr>
        <w:t xml:space="preserve"> </w:t>
      </w:r>
      <w:r w:rsidR="00904BA9" w:rsidRPr="008F755F">
        <w:rPr>
          <w:lang w:val="pl-PL"/>
        </w:rPr>
        <w:t xml:space="preserve">w </w:t>
      </w:r>
      <w:r w:rsidR="00904BA9" w:rsidRPr="008F755F">
        <w:rPr>
          <w:rStyle w:val="Pogrubienie"/>
          <w:b w:val="0"/>
          <w:color w:val="000000"/>
          <w:lang w:val="pl-PL"/>
        </w:rPr>
        <w:t xml:space="preserve">ust. 7 </w:t>
      </w:r>
      <w:r w:rsidRPr="008F755F">
        <w:rPr>
          <w:rStyle w:val="Pogrubienie"/>
          <w:b w:val="0"/>
          <w:color w:val="000000"/>
          <w:lang w:val="pl-PL"/>
        </w:rPr>
        <w:t>wprowadzono możliwość określenia przez ministra właściwego ds. gospodarki przeznaczenia, warunków i trybu przyznawania nagród w drodze rozporządzenia.</w:t>
      </w:r>
    </w:p>
    <w:p w:rsidR="00A77549" w:rsidRPr="008F755F" w:rsidRDefault="00A77549" w:rsidP="008F755F">
      <w:pPr>
        <w:pStyle w:val="NormalnyWeb"/>
        <w:spacing w:before="120" w:line="360" w:lineRule="auto"/>
        <w:jc w:val="both"/>
        <w:rPr>
          <w:rStyle w:val="Pogrubienie"/>
          <w:b w:val="0"/>
          <w:color w:val="000000"/>
          <w:lang w:val="pl-PL"/>
        </w:rPr>
      </w:pPr>
      <w:r w:rsidRPr="008F755F">
        <w:rPr>
          <w:rStyle w:val="Pogrubienie"/>
          <w:b w:val="0"/>
          <w:color w:val="000000"/>
          <w:lang w:val="pl-PL"/>
        </w:rPr>
        <w:t>Proponowana zmiana w art. 6aa ust. 8 jest konsekwencją zmiany art. 6aa ust. 5</w:t>
      </w:r>
      <w:r w:rsidR="00517803" w:rsidRPr="008F755F">
        <w:rPr>
          <w:rStyle w:val="Pogrubienie"/>
          <w:b w:val="0"/>
          <w:color w:val="000000"/>
          <w:lang w:val="pl-PL"/>
        </w:rPr>
        <w:t>,</w:t>
      </w:r>
      <w:r w:rsidR="009E3355">
        <w:rPr>
          <w:rStyle w:val="Pogrubienie"/>
          <w:b w:val="0"/>
          <w:color w:val="000000"/>
          <w:lang w:val="pl-PL"/>
        </w:rPr>
        <w:t xml:space="preserve"> dokonanej w </w:t>
      </w:r>
      <w:r w:rsidRPr="008F755F">
        <w:rPr>
          <w:rStyle w:val="Pogrubienie"/>
          <w:b w:val="0"/>
          <w:color w:val="000000"/>
          <w:lang w:val="pl-PL"/>
        </w:rPr>
        <w:t>ramach ostatniej nowelizacji ustawy, w wyniku której Agencja pełni funkcję administratora danych osobowych także odbiorców i uczestników usług. Rozszerzenie możliwości przechowywania wszystkich danych osobowych wynika z faktu pełnienia przez PARP roli administratora wszystkich danych osobowych gromad</w:t>
      </w:r>
      <w:r w:rsidR="00F729C3" w:rsidRPr="008F755F">
        <w:rPr>
          <w:rStyle w:val="Pogrubienie"/>
          <w:b w:val="0"/>
          <w:color w:val="000000"/>
          <w:lang w:val="pl-PL"/>
        </w:rPr>
        <w:t>zonych w rejestrze podmiotów, o</w:t>
      </w:r>
      <w:r w:rsidR="009E3355">
        <w:rPr>
          <w:rStyle w:val="Pogrubienie"/>
          <w:b w:val="0"/>
          <w:color w:val="000000"/>
          <w:lang w:val="pl-PL"/>
        </w:rPr>
        <w:t> </w:t>
      </w:r>
      <w:r w:rsidRPr="008F755F">
        <w:rPr>
          <w:rStyle w:val="Pogrubienie"/>
          <w:b w:val="0"/>
          <w:color w:val="000000"/>
          <w:lang w:val="pl-PL"/>
        </w:rPr>
        <w:t>których mowa w art. 6 ust. 1 pkt 8. Wszystkie dane osobowe gromadzone w rejestrze są przetwarzane w tym samym celu, w związku z powyższym brak uzasadnienia dla różnicowania terminów ich przechowywania.</w:t>
      </w:r>
    </w:p>
    <w:p w:rsidR="004D47B4" w:rsidRPr="008F755F" w:rsidRDefault="00517803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>W art. 6b d</w:t>
      </w:r>
      <w:r w:rsidR="004D47B4" w:rsidRPr="008F755F">
        <w:rPr>
          <w:rFonts w:cs="Times New Roman"/>
          <w:color w:val="auto"/>
          <w:sz w:val="24"/>
          <w:szCs w:val="24"/>
          <w:lang w:val="pl-PL"/>
        </w:rPr>
        <w:t xml:space="preserve">odano ust. 1b, w którym zdefiniowano podmiot działający na rzecz innowacyjności. Proponuje się nie zawierać (szczegółowych) definicji poszczególnych podmiotów działających na rzecz innowacyjności wskazanych w ustawie o PARP. Miejscem </w:t>
      </w:r>
      <w:r w:rsidR="004D47B4" w:rsidRPr="008F755F">
        <w:rPr>
          <w:rFonts w:cs="Times New Roman"/>
          <w:color w:val="auto"/>
          <w:sz w:val="24"/>
          <w:szCs w:val="24"/>
          <w:lang w:val="pl-PL"/>
        </w:rPr>
        <w:lastRenderedPageBreak/>
        <w:t>do definiowania tego rodzaju podmiotów jest dokumentacja poszczególnych programów wsparcia angażujących te podmioty, jak np. S</w:t>
      </w:r>
      <w:r w:rsidR="005C66E3" w:rsidRPr="008F755F">
        <w:rPr>
          <w:rFonts w:cs="Times New Roman"/>
          <w:color w:val="auto"/>
          <w:sz w:val="24"/>
          <w:szCs w:val="24"/>
          <w:lang w:val="pl-PL"/>
        </w:rPr>
        <w:t>zczegółowy Opis Priorytetów</w:t>
      </w:r>
      <w:r w:rsidR="004D47B4" w:rsidRPr="008F755F">
        <w:rPr>
          <w:rFonts w:cs="Times New Roman"/>
          <w:color w:val="auto"/>
          <w:sz w:val="24"/>
          <w:szCs w:val="24"/>
          <w:lang w:val="pl-PL"/>
        </w:rPr>
        <w:t xml:space="preserve"> do programu operacyjnego lub program rozwoju wdrażający strategię sektorową. Wprowadzenie tego przepisu ma na celu indykatywne wskazanie, jak rozumiane są podmioty działające na rzecz innowacyjności.</w:t>
      </w:r>
    </w:p>
    <w:p w:rsidR="00F80FD9" w:rsidRPr="008F755F" w:rsidRDefault="00135EFB" w:rsidP="008F755F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F755F">
        <w:rPr>
          <w:rFonts w:ascii="Times New Roman" w:hAnsi="Times New Roman"/>
          <w:sz w:val="24"/>
          <w:szCs w:val="24"/>
        </w:rPr>
        <w:t xml:space="preserve">W celu zapewnienia PARP szerokiej możliwości realizacji zadań, głównie dotyczących rozwoju innowacyjności przedsiębiorstw i gospodarki, zasadne jest wprowadzenie nowej formy pomocy finansowej w postaci nagród, </w:t>
      </w:r>
      <w:r w:rsidR="00D86D29" w:rsidRPr="008F755F">
        <w:rPr>
          <w:rFonts w:ascii="Times New Roman" w:hAnsi="Times New Roman"/>
          <w:sz w:val="24"/>
          <w:szCs w:val="24"/>
        </w:rPr>
        <w:t xml:space="preserve">w rozumieniu rozporządzenia Parlamentu Europejskiego i Rady (UE) nr 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Morskiego </w:t>
      </w:r>
      <w:r w:rsidR="00FA22DB" w:rsidRPr="008F755F">
        <w:rPr>
          <w:rFonts w:ascii="Times New Roman" w:hAnsi="Times New Roman"/>
          <w:sz w:val="24"/>
          <w:szCs w:val="24"/>
        </w:rPr>
        <w:t>i Rybackiego oraz ustanawiającego</w:t>
      </w:r>
      <w:r w:rsidR="00D86D29" w:rsidRPr="008F755F">
        <w:rPr>
          <w:rFonts w:ascii="Times New Roman" w:hAnsi="Times New Roman"/>
          <w:sz w:val="24"/>
          <w:szCs w:val="24"/>
        </w:rPr>
        <w:t xml:space="preserve"> przepisy ogólne dotyczące Europejskiego Funduszu Rozwoju Regionalnego, Europejskiego Funduszu Społecznego, Funduszu Spójności i Europejskiego Funduszu Morskiego i Rybackiego oraz uchylającego rozporządzenie Rady (WE) nr 1083/2006</w:t>
      </w:r>
      <w:r w:rsidRPr="008F755F">
        <w:rPr>
          <w:rFonts w:ascii="Times New Roman" w:hAnsi="Times New Roman"/>
          <w:sz w:val="24"/>
          <w:szCs w:val="24"/>
        </w:rPr>
        <w:t xml:space="preserve"> </w:t>
      </w:r>
      <w:r w:rsidR="008F755F" w:rsidRPr="008F755F">
        <w:rPr>
          <w:rFonts w:ascii="Times New Roman" w:hAnsi="Times New Roman"/>
          <w:sz w:val="24"/>
          <w:szCs w:val="24"/>
        </w:rPr>
        <w:t>–</w:t>
      </w:r>
      <w:r w:rsidRPr="008F755F">
        <w:rPr>
          <w:rFonts w:ascii="Times New Roman" w:hAnsi="Times New Roman"/>
          <w:sz w:val="24"/>
          <w:szCs w:val="24"/>
        </w:rPr>
        <w:t xml:space="preserve"> przez dodanie </w:t>
      </w:r>
      <w:r w:rsidR="00F26380" w:rsidRPr="008F755F">
        <w:rPr>
          <w:rFonts w:ascii="Times New Roman" w:hAnsi="Times New Roman"/>
          <w:sz w:val="24"/>
          <w:szCs w:val="24"/>
        </w:rPr>
        <w:t xml:space="preserve">w art. 6b ust. 2 </w:t>
      </w:r>
      <w:r w:rsidRPr="008F755F">
        <w:rPr>
          <w:rFonts w:ascii="Times New Roman" w:hAnsi="Times New Roman"/>
          <w:sz w:val="24"/>
          <w:szCs w:val="24"/>
        </w:rPr>
        <w:t>nowego pkt 5</w:t>
      </w:r>
      <w:r w:rsidR="00D86D29" w:rsidRPr="008F755F">
        <w:rPr>
          <w:rFonts w:ascii="Times New Roman" w:hAnsi="Times New Roman"/>
          <w:sz w:val="24"/>
          <w:szCs w:val="24"/>
        </w:rPr>
        <w:t>.</w:t>
      </w:r>
      <w:r w:rsidR="00F80FD9" w:rsidRPr="008F755F">
        <w:rPr>
          <w:rFonts w:ascii="Times New Roman" w:hAnsi="Times New Roman"/>
          <w:sz w:val="24"/>
          <w:szCs w:val="24"/>
        </w:rPr>
        <w:t xml:space="preserve"> </w:t>
      </w:r>
    </w:p>
    <w:p w:rsidR="00F80FD9" w:rsidRPr="008F755F" w:rsidRDefault="00F80FD9" w:rsidP="008F755F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8F755F">
        <w:rPr>
          <w:rFonts w:ascii="Times New Roman" w:hAnsi="Times New Roman"/>
          <w:bCs/>
          <w:sz w:val="24"/>
          <w:szCs w:val="24"/>
        </w:rPr>
        <w:t>Proponuje się wprowadzić tę formę pomocy finansowej, w ślad za kategoriami wskazanymi w</w:t>
      </w:r>
      <w:r w:rsidR="008F755F" w:rsidRPr="008F755F">
        <w:rPr>
          <w:rFonts w:ascii="Times New Roman" w:hAnsi="Times New Roman"/>
          <w:sz w:val="24"/>
          <w:szCs w:val="24"/>
        </w:rPr>
        <w:t xml:space="preserve"> </w:t>
      </w:r>
      <w:r w:rsidR="00135EFB" w:rsidRPr="008F755F">
        <w:rPr>
          <w:rFonts w:ascii="Times New Roman" w:hAnsi="Times New Roman"/>
          <w:bCs/>
          <w:sz w:val="24"/>
          <w:szCs w:val="24"/>
        </w:rPr>
        <w:t>art.</w:t>
      </w:r>
      <w:r w:rsidRPr="008F755F">
        <w:rPr>
          <w:rFonts w:ascii="Times New Roman" w:hAnsi="Times New Roman"/>
          <w:bCs/>
          <w:sz w:val="24"/>
          <w:szCs w:val="24"/>
        </w:rPr>
        <w:t xml:space="preserve"> 66 „Formy wsparcia” rozporządzenia PE i RUE nr 1303/2013 (wersja obowiązująca od 16 grudnia 2017 r.). W rozporządzeniu wskazano wyraźnie, że obecnie </w:t>
      </w:r>
      <w:r w:rsidRPr="008F755F">
        <w:rPr>
          <w:rFonts w:ascii="Times New Roman" w:hAnsi="Times New Roman"/>
          <w:i/>
          <w:color w:val="000000"/>
          <w:sz w:val="24"/>
          <w:szCs w:val="24"/>
        </w:rPr>
        <w:t>„Powinna istnieć możliwość zapewnienia wsparcia z EFSI w formie dot</w:t>
      </w:r>
      <w:r w:rsidR="00135EFB" w:rsidRPr="008F755F">
        <w:rPr>
          <w:rFonts w:ascii="Times New Roman" w:hAnsi="Times New Roman"/>
          <w:i/>
          <w:color w:val="000000"/>
          <w:sz w:val="24"/>
          <w:szCs w:val="24"/>
        </w:rPr>
        <w:t>acji, nagród, pomocy zwrotnej i</w:t>
      </w:r>
      <w:r w:rsidR="009E3355">
        <w:rPr>
          <w:rFonts w:ascii="Times New Roman" w:hAnsi="Times New Roman"/>
          <w:i/>
          <w:color w:val="000000"/>
          <w:sz w:val="24"/>
          <w:szCs w:val="24"/>
        </w:rPr>
        <w:t> </w:t>
      </w:r>
      <w:r w:rsidRPr="008F755F">
        <w:rPr>
          <w:rFonts w:ascii="Times New Roman" w:hAnsi="Times New Roman"/>
          <w:i/>
          <w:color w:val="000000"/>
          <w:sz w:val="24"/>
          <w:szCs w:val="24"/>
        </w:rPr>
        <w:t>instrumentów finansowych, bądź też ich kombinacji, aby umożliwić właściwym podmiotom wybór najodpowiedniejszej formy wsparcia w celu zaspokojenia stwierdzonych potrzeb.”</w:t>
      </w:r>
      <w:r w:rsidR="008F388D">
        <w:rPr>
          <w:rFonts w:ascii="Times New Roman" w:hAnsi="Times New Roman"/>
          <w:i/>
          <w:color w:val="000000"/>
          <w:sz w:val="24"/>
          <w:szCs w:val="24"/>
        </w:rPr>
        <w:t>.</w:t>
      </w:r>
      <w:r w:rsidRPr="008F755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F755F">
        <w:rPr>
          <w:rFonts w:ascii="Times New Roman" w:hAnsi="Times New Roman"/>
          <w:bCs/>
          <w:sz w:val="24"/>
          <w:szCs w:val="24"/>
        </w:rPr>
        <w:t xml:space="preserve">Obok pomocy zwrotnej i bezzwrotnej wyszczególniono formę wsparcia w postaci nagród. Nagroda jest nową formą wsparcia stosowaną coraz szerzej w programach wsparcia przedsiębiorczości i innowacyjności, np. w formie tzw. </w:t>
      </w:r>
      <w:r w:rsidRPr="008F755F">
        <w:rPr>
          <w:rFonts w:ascii="Times New Roman" w:hAnsi="Times New Roman"/>
          <w:bCs/>
          <w:i/>
          <w:sz w:val="24"/>
          <w:szCs w:val="24"/>
        </w:rPr>
        <w:t xml:space="preserve">challenge </w:t>
      </w:r>
      <w:proofErr w:type="spellStart"/>
      <w:r w:rsidRPr="008F755F">
        <w:rPr>
          <w:rFonts w:ascii="Times New Roman" w:hAnsi="Times New Roman"/>
          <w:bCs/>
          <w:i/>
          <w:sz w:val="24"/>
          <w:szCs w:val="24"/>
        </w:rPr>
        <w:t>prize</w:t>
      </w:r>
      <w:proofErr w:type="spellEnd"/>
      <w:r w:rsidRPr="008F755F">
        <w:rPr>
          <w:rFonts w:ascii="Times New Roman" w:hAnsi="Times New Roman"/>
          <w:bCs/>
          <w:sz w:val="24"/>
          <w:szCs w:val="24"/>
        </w:rPr>
        <w:t xml:space="preserve"> lub </w:t>
      </w:r>
      <w:r w:rsidRPr="008F755F">
        <w:rPr>
          <w:rFonts w:ascii="Times New Roman" w:hAnsi="Times New Roman"/>
          <w:bCs/>
          <w:i/>
          <w:sz w:val="24"/>
          <w:szCs w:val="24"/>
        </w:rPr>
        <w:t>grand challenge.</w:t>
      </w:r>
    </w:p>
    <w:p w:rsidR="00F80FD9" w:rsidRPr="008F755F" w:rsidRDefault="00F80FD9" w:rsidP="008F755F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F755F">
        <w:rPr>
          <w:rFonts w:ascii="Times New Roman" w:hAnsi="Times New Roman"/>
          <w:sz w:val="24"/>
          <w:szCs w:val="24"/>
        </w:rPr>
        <w:t xml:space="preserve">Forma ta pozwala udzielić wsparcia w organizowanych konkursach, w których wskazuje się, że wsparcie otrzyma tylko 1 lub ograniczona liczba potencjalnych wygranych (np. 3). Konkursy takie często mają formę wydarzeń (np. </w:t>
      </w:r>
      <w:r w:rsidRPr="008F755F">
        <w:rPr>
          <w:rFonts w:ascii="Times New Roman" w:hAnsi="Times New Roman"/>
          <w:i/>
          <w:sz w:val="24"/>
          <w:szCs w:val="24"/>
        </w:rPr>
        <w:t>grand challenge</w:t>
      </w:r>
      <w:r w:rsidRPr="008F755F">
        <w:rPr>
          <w:rFonts w:ascii="Times New Roman" w:hAnsi="Times New Roman"/>
          <w:sz w:val="24"/>
          <w:szCs w:val="24"/>
        </w:rPr>
        <w:t xml:space="preserve"> organizowany przez amerykańską agencję DARPA, </w:t>
      </w:r>
      <w:r w:rsidRPr="008F755F">
        <w:rPr>
          <w:rFonts w:ascii="Times New Roman" w:hAnsi="Times New Roman"/>
          <w:i/>
          <w:sz w:val="24"/>
          <w:szCs w:val="24"/>
        </w:rPr>
        <w:t xml:space="preserve">challenge </w:t>
      </w:r>
      <w:proofErr w:type="spellStart"/>
      <w:r w:rsidRPr="008F755F">
        <w:rPr>
          <w:rFonts w:ascii="Times New Roman" w:hAnsi="Times New Roman"/>
          <w:i/>
          <w:sz w:val="24"/>
          <w:szCs w:val="24"/>
        </w:rPr>
        <w:t>prize</w:t>
      </w:r>
      <w:proofErr w:type="spellEnd"/>
      <w:r w:rsidRPr="008F755F">
        <w:rPr>
          <w:rFonts w:ascii="Times New Roman" w:hAnsi="Times New Roman"/>
          <w:sz w:val="24"/>
          <w:szCs w:val="24"/>
        </w:rPr>
        <w:t xml:space="preserve"> organizowane przez brytyjską agencję NESTA, coraz częściej w Polsce organizowane </w:t>
      </w:r>
      <w:proofErr w:type="spellStart"/>
      <w:r w:rsidRPr="008F755F">
        <w:rPr>
          <w:rFonts w:ascii="Times New Roman" w:hAnsi="Times New Roman"/>
          <w:sz w:val="24"/>
          <w:szCs w:val="24"/>
        </w:rPr>
        <w:t>hackathony</w:t>
      </w:r>
      <w:proofErr w:type="spellEnd"/>
      <w:r w:rsidRPr="008F755F">
        <w:rPr>
          <w:rFonts w:ascii="Times New Roman" w:hAnsi="Times New Roman"/>
          <w:sz w:val="24"/>
          <w:szCs w:val="24"/>
        </w:rPr>
        <w:t xml:space="preserve">) i przynoszą dodatkową wartość w postaci promocji danego zagadnienia, w ramach którego inwestor publiczny zauważa lukę </w:t>
      </w:r>
      <w:r w:rsidRPr="008F755F">
        <w:rPr>
          <w:rFonts w:ascii="Times New Roman" w:hAnsi="Times New Roman"/>
          <w:sz w:val="24"/>
          <w:szCs w:val="24"/>
        </w:rPr>
        <w:lastRenderedPageBreak/>
        <w:t>wartą interwencji publicznej. W ten sposób uzyskuje nie tylko innowacyjne rozwiązania, których rozwój dofinansowuje, ale także zapewnia promocję innowacyjności i idei rozwiązywania problemów społecznych.</w:t>
      </w:r>
    </w:p>
    <w:p w:rsidR="00412B17" w:rsidRPr="008F755F" w:rsidRDefault="004D47B4" w:rsidP="008F755F">
      <w:pPr>
        <w:pStyle w:val="CMSANBodyText"/>
        <w:spacing w:after="0" w:line="360" w:lineRule="auto"/>
        <w:rPr>
          <w:rStyle w:val="Pogrubienie"/>
          <w:rFonts w:cs="Times New Roman"/>
          <w:b w:val="0"/>
          <w:sz w:val="24"/>
          <w:szCs w:val="24"/>
          <w:lang w:val="pl-PL"/>
        </w:rPr>
      </w:pPr>
      <w:r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Projektowana zmiana w zakresie art. 6b </w:t>
      </w:r>
      <w:r w:rsidR="008F755F" w:rsidRPr="008F755F">
        <w:rPr>
          <w:rStyle w:val="Pogrubienie"/>
          <w:rFonts w:cs="Times New Roman"/>
          <w:b w:val="0"/>
          <w:sz w:val="24"/>
          <w:szCs w:val="24"/>
          <w:lang w:val="pl-PL"/>
        </w:rPr>
        <w:t>–</w:t>
      </w:r>
      <w:r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 nowy ust. 4b ma na celu zwiększenie bezpieczeństwa środków publicznych przez zapobieganie i jak najwcześniejsze wykrycie nieprawidłowości. </w:t>
      </w:r>
      <w:r w:rsidR="00DC4065"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Przepis ten dotyczy przede wszystkim </w:t>
      </w:r>
      <w:r w:rsidR="00570634" w:rsidRPr="008F755F">
        <w:rPr>
          <w:rStyle w:val="Pogrubienie"/>
          <w:rFonts w:cs="Times New Roman"/>
          <w:b w:val="0"/>
          <w:sz w:val="24"/>
          <w:szCs w:val="24"/>
          <w:lang w:val="pl-PL"/>
        </w:rPr>
        <w:t>przypadków, w których podmioty ubiegające się o pomoc finansową w Agencji, uzyskały już w przeszłości środki publiczne na realizację projektu lub innego przedsięwzięcia</w:t>
      </w:r>
      <w:r w:rsidR="008F755F"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 </w:t>
      </w:r>
      <w:r w:rsidR="00570634"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i </w:t>
      </w:r>
      <w:r w:rsidR="0048142E"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w wykorzystaniu tych środków wystąpiły nieprawidłowości </w:t>
      </w:r>
      <w:r w:rsidR="00B81099" w:rsidRPr="008F755F">
        <w:rPr>
          <w:rStyle w:val="Pogrubienie"/>
          <w:rFonts w:cs="Times New Roman"/>
          <w:b w:val="0"/>
          <w:sz w:val="24"/>
          <w:szCs w:val="24"/>
          <w:lang w:val="pl-PL"/>
        </w:rPr>
        <w:t>na tyle poważn</w:t>
      </w:r>
      <w:r w:rsidR="0048142E" w:rsidRPr="008F755F">
        <w:rPr>
          <w:rStyle w:val="Pogrubienie"/>
          <w:rFonts w:cs="Times New Roman"/>
          <w:b w:val="0"/>
          <w:sz w:val="24"/>
          <w:szCs w:val="24"/>
          <w:lang w:val="pl-PL"/>
        </w:rPr>
        <w:t>e</w:t>
      </w:r>
      <w:r w:rsidR="00B81099"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, że wszczęte zostało </w:t>
      </w:r>
      <w:r w:rsidR="00DC4065" w:rsidRPr="008F755F">
        <w:rPr>
          <w:rStyle w:val="Pogrubienie"/>
          <w:rFonts w:cs="Times New Roman"/>
          <w:b w:val="0"/>
          <w:sz w:val="24"/>
          <w:szCs w:val="24"/>
          <w:lang w:val="pl-PL"/>
        </w:rPr>
        <w:t>postępowanie karne lub karne skarbowe w sprawie o przestępstwa składania fałszywych zeznań, przekupstwa, przeciwko mieniu, wiarygodności dokumentów, obrotowi pieniędzmi i papierami wartościowymi, obrotowi gospodarczemu, systemowi bankowemu, karn</w:t>
      </w:r>
      <w:r w:rsidR="009E3355">
        <w:rPr>
          <w:rStyle w:val="Pogrubienie"/>
          <w:rFonts w:cs="Times New Roman"/>
          <w:b w:val="0"/>
          <w:sz w:val="24"/>
          <w:szCs w:val="24"/>
          <w:lang w:val="pl-PL"/>
        </w:rPr>
        <w:t>o-skarbowe albo inne związane z </w:t>
      </w:r>
      <w:r w:rsidR="00DC4065"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wykonywaniem działalności gospodarczej lub </w:t>
      </w:r>
      <w:r w:rsidR="00FB111B"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przestępstwa </w:t>
      </w:r>
      <w:r w:rsidR="00DC4065" w:rsidRPr="008F755F">
        <w:rPr>
          <w:rStyle w:val="Pogrubienie"/>
          <w:rFonts w:cs="Times New Roman"/>
          <w:b w:val="0"/>
          <w:sz w:val="24"/>
          <w:szCs w:val="24"/>
          <w:lang w:val="pl-PL"/>
        </w:rPr>
        <w:t>popełnione w celu osiągnięcia korzyści majątkowych w związku z udzielonym dofinansowaniem lub inną formą wsparcia finansowego ze środków publicznych na realizację projektu lub innego przedsięwzięcia.</w:t>
      </w:r>
      <w:r w:rsidR="00DC4065" w:rsidRPr="008F755F">
        <w:rPr>
          <w:rStyle w:val="Pogrubienie"/>
          <w:rFonts w:cs="Times New Roman"/>
          <w:sz w:val="24"/>
          <w:szCs w:val="24"/>
          <w:lang w:val="pl-PL"/>
        </w:rPr>
        <w:t xml:space="preserve"> </w:t>
      </w:r>
      <w:r w:rsidR="00B81099" w:rsidRPr="008F755F">
        <w:rPr>
          <w:rStyle w:val="Pogrubienie"/>
          <w:rFonts w:cs="Times New Roman"/>
          <w:b w:val="0"/>
          <w:sz w:val="24"/>
          <w:szCs w:val="24"/>
          <w:lang w:val="pl-PL"/>
        </w:rPr>
        <w:t>Należy przy tym podkreślić, że zawiadomienia o podejrzeniu popełnienia przestępstwa skł</w:t>
      </w:r>
      <w:r w:rsidR="00412B17" w:rsidRPr="008F755F">
        <w:rPr>
          <w:rStyle w:val="Pogrubienie"/>
          <w:rFonts w:cs="Times New Roman"/>
          <w:b w:val="0"/>
          <w:sz w:val="24"/>
          <w:szCs w:val="24"/>
          <w:lang w:val="pl-PL"/>
        </w:rPr>
        <w:t>a</w:t>
      </w:r>
      <w:r w:rsidR="00B81099" w:rsidRPr="008F755F">
        <w:rPr>
          <w:rStyle w:val="Pogrubienie"/>
          <w:rFonts w:cs="Times New Roman"/>
          <w:b w:val="0"/>
          <w:sz w:val="24"/>
          <w:szCs w:val="24"/>
          <w:lang w:val="pl-PL"/>
        </w:rPr>
        <w:t>da nie tylko Agencja lub inne organy czy instytucje przyznające środki, ale także Instytucja Audytowa (organy kontroli skarbowej), Instytucja Zarządzająca danym programem operacyjnym lub OLAF</w:t>
      </w:r>
      <w:r w:rsidR="00FB111B"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 (Europejski Urząd ds. Zwalczania Nadużyć Finansowych)</w:t>
      </w:r>
      <w:r w:rsidR="00B81099"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 po przepro</w:t>
      </w:r>
      <w:r w:rsidR="00FB111B"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wadzeniu czynności kontrolnych </w:t>
      </w:r>
      <w:r w:rsidR="00B81099" w:rsidRPr="008F755F">
        <w:rPr>
          <w:rStyle w:val="Pogrubienie"/>
          <w:rFonts w:cs="Times New Roman"/>
          <w:b w:val="0"/>
          <w:sz w:val="24"/>
          <w:szCs w:val="24"/>
          <w:lang w:val="pl-PL"/>
        </w:rPr>
        <w:t>w miejscu realizacji projektu</w:t>
      </w:r>
      <w:r w:rsidR="00412B17" w:rsidRPr="008F755F">
        <w:rPr>
          <w:rStyle w:val="Pogrubienie"/>
          <w:rFonts w:cs="Times New Roman"/>
          <w:b w:val="0"/>
          <w:sz w:val="24"/>
          <w:szCs w:val="24"/>
          <w:lang w:val="pl-PL"/>
        </w:rPr>
        <w:t>, w siedzibie</w:t>
      </w:r>
      <w:r w:rsidR="00B81099"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 beneficjentów lub ich kontrahentów</w:t>
      </w:r>
      <w:r w:rsidR="00F729C3"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 i</w:t>
      </w:r>
      <w:r w:rsidR="008F755F"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 </w:t>
      </w:r>
      <w:r w:rsidR="00412B17" w:rsidRPr="008F755F">
        <w:rPr>
          <w:rStyle w:val="Pogrubienie"/>
          <w:rFonts w:cs="Times New Roman"/>
          <w:b w:val="0"/>
          <w:sz w:val="24"/>
          <w:szCs w:val="24"/>
          <w:lang w:val="pl-PL"/>
        </w:rPr>
        <w:t>niejednokrotnie kwota nieprawidłowo wykorzystanych środków znacznie przekracza 1 mln zł.</w:t>
      </w:r>
      <w:r w:rsidR="00B81099"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 </w:t>
      </w:r>
    </w:p>
    <w:p w:rsidR="004D47B4" w:rsidRPr="008F755F" w:rsidRDefault="004D47B4" w:rsidP="008F755F">
      <w:pPr>
        <w:pStyle w:val="CMSANBodyText"/>
        <w:spacing w:after="0" w:line="360" w:lineRule="auto"/>
        <w:rPr>
          <w:rFonts w:cs="Times New Roman"/>
          <w:sz w:val="24"/>
          <w:szCs w:val="24"/>
          <w:lang w:val="pl-PL"/>
        </w:rPr>
      </w:pPr>
      <w:r w:rsidRPr="008F755F">
        <w:rPr>
          <w:rStyle w:val="Pogrubienie"/>
          <w:rFonts w:cs="Times New Roman"/>
          <w:b w:val="0"/>
          <w:sz w:val="24"/>
          <w:szCs w:val="24"/>
          <w:lang w:val="pl-PL"/>
        </w:rPr>
        <w:t>Zgodnie z art. 6b ust. 3 pkt 1 ustawy, Agencja nie może udzielić pomocy fi</w:t>
      </w:r>
      <w:r w:rsidR="00AE28ED" w:rsidRPr="008F755F">
        <w:rPr>
          <w:rStyle w:val="Pogrubienie"/>
          <w:rFonts w:cs="Times New Roman"/>
          <w:b w:val="0"/>
          <w:sz w:val="24"/>
          <w:szCs w:val="24"/>
          <w:lang w:val="pl-PL"/>
        </w:rPr>
        <w:t>nansowej przedsiębiorcy będącemu osobą</w:t>
      </w:r>
      <w:r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 fizyczną oraz przedsiębiorcy, którego członek organów zarządzających lub wspólnik spółki osobowej został skazany prawomocnym wyrokiem za przestępstwa wymienione w tym przepis</w:t>
      </w:r>
      <w:r w:rsidR="00AE28ED" w:rsidRPr="008F755F">
        <w:rPr>
          <w:rStyle w:val="Pogrubienie"/>
          <w:rFonts w:cs="Times New Roman"/>
          <w:b w:val="0"/>
          <w:sz w:val="24"/>
          <w:szCs w:val="24"/>
          <w:lang w:val="pl-PL"/>
        </w:rPr>
        <w:t>i</w:t>
      </w:r>
      <w:r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e. </w:t>
      </w:r>
      <w:r w:rsidR="00DC4065" w:rsidRPr="008F755F">
        <w:rPr>
          <w:rStyle w:val="Pogrubienie"/>
          <w:rFonts w:cs="Times New Roman"/>
          <w:b w:val="0"/>
          <w:sz w:val="24"/>
          <w:szCs w:val="24"/>
          <w:lang w:val="pl-PL"/>
        </w:rPr>
        <w:t>Dotychczasowe p</w:t>
      </w:r>
      <w:r w:rsidRPr="008F755F">
        <w:rPr>
          <w:rStyle w:val="Pogrubienie"/>
          <w:rFonts w:cs="Times New Roman"/>
          <w:b w:val="0"/>
          <w:sz w:val="24"/>
          <w:szCs w:val="24"/>
          <w:lang w:val="pl-PL"/>
        </w:rPr>
        <w:t>rzepis</w:t>
      </w:r>
      <w:r w:rsidR="00DC4065" w:rsidRPr="008F755F">
        <w:rPr>
          <w:rStyle w:val="Pogrubienie"/>
          <w:rFonts w:cs="Times New Roman"/>
          <w:b w:val="0"/>
          <w:sz w:val="24"/>
          <w:szCs w:val="24"/>
          <w:lang w:val="pl-PL"/>
        </w:rPr>
        <w:t>y</w:t>
      </w:r>
      <w:r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 nie stanowi</w:t>
      </w:r>
      <w:r w:rsidR="00DC4065" w:rsidRPr="008F755F">
        <w:rPr>
          <w:rStyle w:val="Pogrubienie"/>
          <w:rFonts w:cs="Times New Roman"/>
          <w:b w:val="0"/>
          <w:sz w:val="24"/>
          <w:szCs w:val="24"/>
          <w:lang w:val="pl-PL"/>
        </w:rPr>
        <w:t>ą</w:t>
      </w:r>
      <w:r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 wystarczającej ochrony przed nieuczciwymi przedsiębiorcami, którzy na etapie ubiegania się o pomoc fi</w:t>
      </w:r>
      <w:r w:rsidR="003F335B" w:rsidRPr="008F755F">
        <w:rPr>
          <w:rStyle w:val="Pogrubienie"/>
          <w:rFonts w:cs="Times New Roman"/>
          <w:b w:val="0"/>
          <w:sz w:val="24"/>
          <w:szCs w:val="24"/>
          <w:lang w:val="pl-PL"/>
        </w:rPr>
        <w:t>nansową</w:t>
      </w:r>
      <w:r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 korzystają lub korzystali z dofinansowa</w:t>
      </w:r>
      <w:r w:rsidR="00D63ECE" w:rsidRPr="008F755F">
        <w:rPr>
          <w:rStyle w:val="Pogrubienie"/>
          <w:rFonts w:cs="Times New Roman"/>
          <w:b w:val="0"/>
          <w:sz w:val="24"/>
          <w:szCs w:val="24"/>
          <w:lang w:val="pl-PL"/>
        </w:rPr>
        <w:t>nia ze środków publicznych, nie</w:t>
      </w:r>
      <w:r w:rsidR="008F755F"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 </w:t>
      </w:r>
      <w:r w:rsidRPr="008F755F">
        <w:rPr>
          <w:rStyle w:val="Pogrubienie"/>
          <w:rFonts w:cs="Times New Roman"/>
          <w:b w:val="0"/>
          <w:sz w:val="24"/>
          <w:szCs w:val="24"/>
          <w:lang w:val="pl-PL"/>
        </w:rPr>
        <w:t>tylko z udziałem środków europejskich</w:t>
      </w:r>
      <w:r w:rsidR="003F335B" w:rsidRPr="008F755F">
        <w:rPr>
          <w:rStyle w:val="Pogrubienie"/>
          <w:rFonts w:cs="Times New Roman"/>
          <w:b w:val="0"/>
          <w:sz w:val="24"/>
          <w:szCs w:val="24"/>
          <w:lang w:val="pl-PL"/>
        </w:rPr>
        <w:t>,</w:t>
      </w:r>
      <w:r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 w sposób nieprawidłowy</w:t>
      </w:r>
      <w:r w:rsidR="003F335B" w:rsidRPr="008F755F">
        <w:rPr>
          <w:rStyle w:val="Pogrubienie"/>
          <w:rFonts w:cs="Times New Roman"/>
          <w:b w:val="0"/>
          <w:sz w:val="24"/>
          <w:szCs w:val="24"/>
          <w:lang w:val="pl-PL"/>
        </w:rPr>
        <w:t>,</w:t>
      </w:r>
      <w:r w:rsidR="009E3355">
        <w:rPr>
          <w:rStyle w:val="Pogrubienie"/>
          <w:rFonts w:cs="Times New Roman"/>
          <w:b w:val="0"/>
          <w:sz w:val="24"/>
          <w:szCs w:val="24"/>
          <w:lang w:val="pl-PL"/>
        </w:rPr>
        <w:t xml:space="preserve"> skutkujący wszczęciem i </w:t>
      </w:r>
      <w:r w:rsidRPr="008F755F">
        <w:rPr>
          <w:rStyle w:val="Pogrubienie"/>
          <w:rFonts w:cs="Times New Roman"/>
          <w:b w:val="0"/>
          <w:sz w:val="24"/>
          <w:szCs w:val="24"/>
          <w:lang w:val="pl-PL"/>
        </w:rPr>
        <w:t>prowadzeniem post</w:t>
      </w:r>
      <w:r w:rsidR="00AE28ED" w:rsidRPr="008F755F">
        <w:rPr>
          <w:rStyle w:val="Pogrubienie"/>
          <w:rFonts w:cs="Times New Roman"/>
          <w:b w:val="0"/>
          <w:sz w:val="24"/>
          <w:szCs w:val="24"/>
          <w:lang w:val="pl-PL"/>
        </w:rPr>
        <w:t>ę</w:t>
      </w:r>
      <w:r w:rsidRPr="008F755F">
        <w:rPr>
          <w:rStyle w:val="Pogrubienie"/>
          <w:rFonts w:cs="Times New Roman"/>
          <w:b w:val="0"/>
          <w:sz w:val="24"/>
          <w:szCs w:val="24"/>
          <w:lang w:val="pl-PL"/>
        </w:rPr>
        <w:t>powania karnego</w:t>
      </w:r>
      <w:r w:rsidR="00035F91"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 lub karnego skarbowego</w:t>
      </w:r>
      <w:r w:rsidR="00DC4065"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 o przestępstwa, o których mowa powyżej</w:t>
      </w:r>
      <w:r w:rsidRPr="008F755F">
        <w:rPr>
          <w:rStyle w:val="Pogrubienie"/>
          <w:rFonts w:cs="Times New Roman"/>
          <w:b w:val="0"/>
          <w:sz w:val="24"/>
          <w:szCs w:val="24"/>
          <w:lang w:val="pl-PL"/>
        </w:rPr>
        <w:t>. Z uwagi na długotrwałość procedur</w:t>
      </w:r>
      <w:r w:rsidR="00DC4065"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 </w:t>
      </w:r>
      <w:r w:rsidRPr="008F755F">
        <w:rPr>
          <w:rStyle w:val="Pogrubienie"/>
          <w:rFonts w:cs="Times New Roman"/>
          <w:b w:val="0"/>
          <w:sz w:val="24"/>
          <w:szCs w:val="24"/>
          <w:lang w:val="pl-PL"/>
        </w:rPr>
        <w:t>i</w:t>
      </w:r>
      <w:r w:rsidR="008F755F"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 </w:t>
      </w:r>
      <w:r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wielowątkowość takich postępowań, </w:t>
      </w:r>
      <w:r w:rsidRPr="008F755F">
        <w:rPr>
          <w:rStyle w:val="Pogrubienie"/>
          <w:rFonts w:cs="Times New Roman"/>
          <w:b w:val="0"/>
          <w:sz w:val="24"/>
          <w:szCs w:val="24"/>
          <w:lang w:val="pl-PL"/>
        </w:rPr>
        <w:lastRenderedPageBreak/>
        <w:t>niejedno</w:t>
      </w:r>
      <w:r w:rsidR="00D63ECE" w:rsidRPr="008F755F">
        <w:rPr>
          <w:rStyle w:val="Pogrubienie"/>
          <w:rFonts w:cs="Times New Roman"/>
          <w:b w:val="0"/>
          <w:sz w:val="24"/>
          <w:szCs w:val="24"/>
          <w:lang w:val="pl-PL"/>
        </w:rPr>
        <w:t>krotnie dochodzi do sytuacji, w</w:t>
      </w:r>
      <w:r w:rsidR="008F755F"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 </w:t>
      </w:r>
      <w:r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której zanim dojdzie do ustalenia odpowiedzialności karnej w prawomocnym wyroku skazującym, te same lub powiązane podmioty i osoby ubiegają się o kolejne środki publiczne. Dlatego też, </w:t>
      </w:r>
      <w:r w:rsidR="00AE28ED" w:rsidRPr="008F755F">
        <w:rPr>
          <w:rStyle w:val="Pogrubienie"/>
          <w:rFonts w:cs="Times New Roman"/>
          <w:b w:val="0"/>
          <w:sz w:val="24"/>
          <w:szCs w:val="24"/>
          <w:lang w:val="pl-PL"/>
        </w:rPr>
        <w:t>na podstawie analizy</w:t>
      </w:r>
      <w:r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 konkretnych przypadków proponuje się przyznanie Agencji uprawnien</w:t>
      </w:r>
      <w:r w:rsidR="00F729C3" w:rsidRPr="008F755F">
        <w:rPr>
          <w:rStyle w:val="Pogrubienie"/>
          <w:rFonts w:cs="Times New Roman"/>
          <w:b w:val="0"/>
          <w:sz w:val="24"/>
          <w:szCs w:val="24"/>
          <w:lang w:val="pl-PL"/>
        </w:rPr>
        <w:t>ia do odmowy zawarcia umowy i</w:t>
      </w:r>
      <w:r w:rsidR="009E3355">
        <w:rPr>
          <w:rStyle w:val="Pogrubienie"/>
          <w:rFonts w:cs="Times New Roman"/>
          <w:b w:val="0"/>
          <w:sz w:val="24"/>
          <w:szCs w:val="24"/>
          <w:lang w:val="pl-PL"/>
        </w:rPr>
        <w:t> </w:t>
      </w:r>
      <w:r w:rsidR="00F729C3" w:rsidRPr="008F755F">
        <w:rPr>
          <w:rStyle w:val="Pogrubienie"/>
          <w:rFonts w:cs="Times New Roman"/>
          <w:b w:val="0"/>
          <w:sz w:val="24"/>
          <w:szCs w:val="24"/>
          <w:lang w:val="pl-PL"/>
        </w:rPr>
        <w:t>w</w:t>
      </w:r>
      <w:r w:rsidR="009E3355">
        <w:rPr>
          <w:rStyle w:val="Pogrubienie"/>
          <w:rFonts w:cs="Times New Roman"/>
          <w:b w:val="0"/>
          <w:sz w:val="24"/>
          <w:szCs w:val="24"/>
          <w:lang w:val="pl-PL"/>
        </w:rPr>
        <w:t> </w:t>
      </w:r>
      <w:r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konsekwencji </w:t>
      </w:r>
      <w:r w:rsidR="008F5261"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odmowy </w:t>
      </w:r>
      <w:r w:rsidRPr="008F755F">
        <w:rPr>
          <w:rStyle w:val="Pogrubienie"/>
          <w:rFonts w:cs="Times New Roman"/>
          <w:b w:val="0"/>
          <w:sz w:val="24"/>
          <w:szCs w:val="24"/>
          <w:lang w:val="pl-PL"/>
        </w:rPr>
        <w:t>przyznania środków publicznych takim podmiotom.</w:t>
      </w:r>
      <w:r w:rsidR="00DC4065" w:rsidRPr="008F755F">
        <w:rPr>
          <w:rStyle w:val="Pogrubienie"/>
          <w:rFonts w:cs="Times New Roman"/>
          <w:b w:val="0"/>
          <w:sz w:val="24"/>
          <w:szCs w:val="24"/>
          <w:lang w:val="pl-PL"/>
        </w:rPr>
        <w:t xml:space="preserve"> </w:t>
      </w:r>
    </w:p>
    <w:p w:rsidR="00A14DEA" w:rsidRPr="008F755F" w:rsidRDefault="00A14DEA" w:rsidP="008F755F">
      <w:pPr>
        <w:spacing w:before="120" w:after="0" w:line="360" w:lineRule="auto"/>
        <w:jc w:val="both"/>
        <w:rPr>
          <w:rStyle w:val="Pogrubienie"/>
          <w:rFonts w:ascii="Times New Roman" w:hAnsi="Times New Roman"/>
          <w:b w:val="0"/>
          <w:color w:val="000000"/>
          <w:sz w:val="24"/>
          <w:szCs w:val="24"/>
        </w:rPr>
      </w:pPr>
      <w:r w:rsidRPr="008F755F">
        <w:rPr>
          <w:rFonts w:ascii="Times New Roman" w:hAnsi="Times New Roman"/>
          <w:sz w:val="24"/>
          <w:szCs w:val="24"/>
        </w:rPr>
        <w:t>Wprowadzenie przepisu art. 6b ust. 4c ma na celu usunięcie wątpliwości interpretacyjnych związanych z odmową zawarcia umowy o udzieleniu pomocy finansowej, w szczególności umowy o dofinansowanie</w:t>
      </w:r>
      <w:r w:rsidR="00F85CAE" w:rsidRPr="008F755F">
        <w:rPr>
          <w:rFonts w:ascii="Times New Roman" w:hAnsi="Times New Roman"/>
          <w:sz w:val="24"/>
          <w:szCs w:val="24"/>
        </w:rPr>
        <w:t>,</w:t>
      </w:r>
      <w:r w:rsidRPr="008F755F">
        <w:rPr>
          <w:rFonts w:ascii="Times New Roman" w:hAnsi="Times New Roman"/>
          <w:sz w:val="24"/>
          <w:szCs w:val="24"/>
        </w:rPr>
        <w:t xml:space="preserve"> w kontekście stosowania przepisów związanych z realizacją przez Agencję programów operacyjnych. Stosownie do art. 52 u</w:t>
      </w:r>
      <w:r w:rsidR="00D63ECE" w:rsidRPr="008F755F">
        <w:rPr>
          <w:rFonts w:ascii="Times New Roman" w:hAnsi="Times New Roman"/>
          <w:sz w:val="24"/>
          <w:szCs w:val="24"/>
        </w:rPr>
        <w:t>stawy z dnia 11 lipca 2014 r. o</w:t>
      </w:r>
      <w:r w:rsidR="009E3355">
        <w:rPr>
          <w:rFonts w:ascii="Times New Roman" w:hAnsi="Times New Roman"/>
          <w:sz w:val="24"/>
          <w:szCs w:val="24"/>
        </w:rPr>
        <w:t> </w:t>
      </w:r>
      <w:r w:rsidRPr="008F755F">
        <w:rPr>
          <w:rFonts w:ascii="Times New Roman" w:hAnsi="Times New Roman"/>
          <w:sz w:val="24"/>
          <w:szCs w:val="24"/>
        </w:rPr>
        <w:t>zasadach realizacji programów w zakresie pol</w:t>
      </w:r>
      <w:r w:rsidR="00D63ECE" w:rsidRPr="008F755F">
        <w:rPr>
          <w:rFonts w:ascii="Times New Roman" w:hAnsi="Times New Roman"/>
          <w:sz w:val="24"/>
          <w:szCs w:val="24"/>
        </w:rPr>
        <w:t>ityki spójności finansowanych w</w:t>
      </w:r>
      <w:r w:rsidR="009E3355">
        <w:rPr>
          <w:rFonts w:ascii="Times New Roman" w:hAnsi="Times New Roman"/>
          <w:sz w:val="24"/>
          <w:szCs w:val="24"/>
        </w:rPr>
        <w:t> </w:t>
      </w:r>
      <w:r w:rsidRPr="008F755F">
        <w:rPr>
          <w:rFonts w:ascii="Times New Roman" w:hAnsi="Times New Roman"/>
          <w:sz w:val="24"/>
          <w:szCs w:val="24"/>
        </w:rPr>
        <w:t>perspektywie finansowej 2014</w:t>
      </w:r>
      <w:r w:rsidR="008F755F" w:rsidRPr="008F755F">
        <w:rPr>
          <w:rFonts w:ascii="Times New Roman" w:hAnsi="Times New Roman"/>
          <w:sz w:val="24"/>
          <w:szCs w:val="24"/>
        </w:rPr>
        <w:t>–</w:t>
      </w:r>
      <w:r w:rsidRPr="008F755F">
        <w:rPr>
          <w:rFonts w:ascii="Times New Roman" w:hAnsi="Times New Roman"/>
          <w:sz w:val="24"/>
          <w:szCs w:val="24"/>
        </w:rPr>
        <w:t>2020, umowa o dofinansowanie może zostać zawarta, jeżeli projekt spełnia wszystkie kryteria wyboru projektów, na pods</w:t>
      </w:r>
      <w:r w:rsidR="00D63ECE" w:rsidRPr="008F755F">
        <w:rPr>
          <w:rFonts w:ascii="Times New Roman" w:hAnsi="Times New Roman"/>
          <w:sz w:val="24"/>
          <w:szCs w:val="24"/>
        </w:rPr>
        <w:t>tawie których został wybrany do</w:t>
      </w:r>
      <w:r w:rsidR="008F755F" w:rsidRPr="008F755F">
        <w:rPr>
          <w:rFonts w:ascii="Times New Roman" w:hAnsi="Times New Roman"/>
          <w:sz w:val="24"/>
          <w:szCs w:val="24"/>
        </w:rPr>
        <w:t xml:space="preserve"> </w:t>
      </w:r>
      <w:r w:rsidRPr="008F755F">
        <w:rPr>
          <w:rFonts w:ascii="Times New Roman" w:hAnsi="Times New Roman"/>
          <w:sz w:val="24"/>
          <w:szCs w:val="24"/>
        </w:rPr>
        <w:t>dofinansowania oraz zostały dokonane czynności i zosta</w:t>
      </w:r>
      <w:r w:rsidR="009E3355">
        <w:rPr>
          <w:rFonts w:ascii="Times New Roman" w:hAnsi="Times New Roman"/>
          <w:sz w:val="24"/>
          <w:szCs w:val="24"/>
        </w:rPr>
        <w:t>ły złożone dokumenty wskazane w </w:t>
      </w:r>
      <w:r w:rsidRPr="008F755F">
        <w:rPr>
          <w:rFonts w:ascii="Times New Roman" w:hAnsi="Times New Roman"/>
          <w:sz w:val="24"/>
          <w:szCs w:val="24"/>
        </w:rPr>
        <w:t>regulaminie konkursu</w:t>
      </w:r>
      <w:r w:rsidR="008F755F" w:rsidRPr="008F755F">
        <w:rPr>
          <w:rFonts w:ascii="Times New Roman" w:hAnsi="Times New Roman"/>
          <w:sz w:val="24"/>
          <w:szCs w:val="24"/>
        </w:rPr>
        <w:t>. Jednocześnie art. 6b ust. 4–</w:t>
      </w:r>
      <w:r w:rsidRPr="008F755F">
        <w:rPr>
          <w:rFonts w:ascii="Times New Roman" w:hAnsi="Times New Roman"/>
          <w:sz w:val="24"/>
          <w:szCs w:val="24"/>
        </w:rPr>
        <w:t>4b dają Agencji, która pełni rolę Instytucji Pośredniczącej w systemie realizacji programów operacyjnych, uprawnienie do odmowy udzielenia pomocy finansowej z przyczyn o</w:t>
      </w:r>
      <w:r w:rsidR="009B2FED" w:rsidRPr="008F755F">
        <w:rPr>
          <w:rFonts w:ascii="Times New Roman" w:hAnsi="Times New Roman"/>
          <w:sz w:val="24"/>
          <w:szCs w:val="24"/>
        </w:rPr>
        <w:t>kreślonych w tych przepisach. W</w:t>
      </w:r>
      <w:r w:rsidR="009E3355">
        <w:rPr>
          <w:rFonts w:ascii="Times New Roman" w:hAnsi="Times New Roman"/>
          <w:sz w:val="24"/>
          <w:szCs w:val="24"/>
        </w:rPr>
        <w:t> </w:t>
      </w:r>
      <w:r w:rsidR="008F388D">
        <w:rPr>
          <w:rFonts w:ascii="Times New Roman" w:hAnsi="Times New Roman"/>
          <w:sz w:val="24"/>
          <w:szCs w:val="24"/>
        </w:rPr>
        <w:t>praktyce</w:t>
      </w:r>
      <w:r w:rsidRPr="008F755F">
        <w:rPr>
          <w:rFonts w:ascii="Times New Roman" w:hAnsi="Times New Roman"/>
          <w:sz w:val="24"/>
          <w:szCs w:val="24"/>
        </w:rPr>
        <w:t xml:space="preserve"> chodzi </w:t>
      </w:r>
      <w:r w:rsidR="006F2446" w:rsidRPr="008F755F">
        <w:rPr>
          <w:rFonts w:ascii="Times New Roman" w:hAnsi="Times New Roman"/>
          <w:sz w:val="24"/>
          <w:szCs w:val="24"/>
        </w:rPr>
        <w:t xml:space="preserve">przede wszystkim </w:t>
      </w:r>
      <w:r w:rsidRPr="008F755F">
        <w:rPr>
          <w:rFonts w:ascii="Times New Roman" w:hAnsi="Times New Roman"/>
          <w:sz w:val="24"/>
          <w:szCs w:val="24"/>
        </w:rPr>
        <w:t>o sytuacje, w których</w:t>
      </w:r>
      <w:r w:rsidR="008F388D">
        <w:rPr>
          <w:rFonts w:ascii="Times New Roman" w:hAnsi="Times New Roman"/>
          <w:sz w:val="24"/>
          <w:szCs w:val="24"/>
        </w:rPr>
        <w:t>,</w:t>
      </w:r>
      <w:r w:rsidRPr="008F755F">
        <w:rPr>
          <w:rFonts w:ascii="Times New Roman" w:hAnsi="Times New Roman"/>
          <w:sz w:val="24"/>
          <w:szCs w:val="24"/>
        </w:rPr>
        <w:t xml:space="preserve"> mimo pozytywnej oceny projektu</w:t>
      </w:r>
      <w:r w:rsidR="00D63ECE" w:rsidRPr="008F755F">
        <w:rPr>
          <w:rFonts w:ascii="Times New Roman" w:hAnsi="Times New Roman"/>
          <w:sz w:val="24"/>
          <w:szCs w:val="24"/>
        </w:rPr>
        <w:t xml:space="preserve"> i wyboru projektu do</w:t>
      </w:r>
      <w:r w:rsidR="008F755F" w:rsidRPr="008F755F">
        <w:rPr>
          <w:rFonts w:ascii="Times New Roman" w:hAnsi="Times New Roman"/>
          <w:sz w:val="24"/>
          <w:szCs w:val="24"/>
        </w:rPr>
        <w:t xml:space="preserve"> </w:t>
      </w:r>
      <w:r w:rsidRPr="008F755F">
        <w:rPr>
          <w:rFonts w:ascii="Times New Roman" w:hAnsi="Times New Roman"/>
          <w:sz w:val="24"/>
          <w:szCs w:val="24"/>
        </w:rPr>
        <w:t>dofinansowania, przed zawarciem umowy ujawnią się okoliczności dające podstawę do</w:t>
      </w:r>
      <w:r w:rsidR="008F755F" w:rsidRPr="008F755F">
        <w:rPr>
          <w:rFonts w:ascii="Times New Roman" w:hAnsi="Times New Roman"/>
          <w:sz w:val="24"/>
          <w:szCs w:val="24"/>
        </w:rPr>
        <w:t xml:space="preserve"> </w:t>
      </w:r>
      <w:r w:rsidR="008F388D">
        <w:rPr>
          <w:rFonts w:ascii="Times New Roman" w:hAnsi="Times New Roman"/>
          <w:sz w:val="24"/>
          <w:szCs w:val="24"/>
        </w:rPr>
        <w:t>odmowy jej zawarcia</w:t>
      </w:r>
      <w:r w:rsidRPr="008F755F">
        <w:rPr>
          <w:rFonts w:ascii="Times New Roman" w:hAnsi="Times New Roman"/>
          <w:sz w:val="24"/>
          <w:szCs w:val="24"/>
        </w:rPr>
        <w:t xml:space="preserve"> lub podmiot ubiegający się o</w:t>
      </w:r>
      <w:r w:rsidR="009E3355">
        <w:rPr>
          <w:rFonts w:ascii="Times New Roman" w:hAnsi="Times New Roman"/>
          <w:sz w:val="24"/>
          <w:szCs w:val="24"/>
        </w:rPr>
        <w:t> </w:t>
      </w:r>
      <w:r w:rsidRPr="008F755F">
        <w:rPr>
          <w:rFonts w:ascii="Times New Roman" w:hAnsi="Times New Roman"/>
          <w:sz w:val="24"/>
          <w:szCs w:val="24"/>
        </w:rPr>
        <w:t>dofinansowanie nie dokona wymaganych czynności</w:t>
      </w:r>
      <w:r w:rsidR="008F388D">
        <w:rPr>
          <w:rFonts w:ascii="Times New Roman" w:hAnsi="Times New Roman"/>
          <w:sz w:val="24"/>
          <w:szCs w:val="24"/>
        </w:rPr>
        <w:t>,</w:t>
      </w:r>
      <w:r w:rsidRPr="008F755F">
        <w:rPr>
          <w:rFonts w:ascii="Times New Roman" w:hAnsi="Times New Roman"/>
          <w:sz w:val="24"/>
          <w:szCs w:val="24"/>
        </w:rPr>
        <w:t xml:space="preserve"> lub nie dostarczy prawidłowych dokumentów niezbędnych do</w:t>
      </w:r>
      <w:r w:rsidR="008F755F" w:rsidRPr="008F755F">
        <w:rPr>
          <w:rFonts w:ascii="Times New Roman" w:hAnsi="Times New Roman"/>
          <w:sz w:val="24"/>
          <w:szCs w:val="24"/>
        </w:rPr>
        <w:t xml:space="preserve"> </w:t>
      </w:r>
      <w:r w:rsidRPr="008F755F">
        <w:rPr>
          <w:rFonts w:ascii="Times New Roman" w:hAnsi="Times New Roman"/>
          <w:sz w:val="24"/>
          <w:szCs w:val="24"/>
        </w:rPr>
        <w:t xml:space="preserve">zawarcia umowy. </w:t>
      </w:r>
    </w:p>
    <w:p w:rsidR="004D47B4" w:rsidRPr="008F755F" w:rsidRDefault="007D6568" w:rsidP="008F755F">
      <w:pPr>
        <w:pStyle w:val="NormalnyWeb"/>
        <w:spacing w:before="120" w:line="360" w:lineRule="auto"/>
        <w:jc w:val="both"/>
        <w:rPr>
          <w:lang w:val="pl-PL"/>
        </w:rPr>
      </w:pPr>
      <w:r>
        <w:rPr>
          <w:lang w:val="pl-PL"/>
        </w:rPr>
        <w:t>O</w:t>
      </w:r>
      <w:r w:rsidR="004D47B4" w:rsidRPr="008F755F">
        <w:rPr>
          <w:lang w:val="pl-PL"/>
        </w:rPr>
        <w:t>becn</w:t>
      </w:r>
      <w:r>
        <w:rPr>
          <w:lang w:val="pl-PL"/>
        </w:rPr>
        <w:t>ie</w:t>
      </w:r>
      <w:r w:rsidR="004D47B4" w:rsidRPr="008F755F">
        <w:rPr>
          <w:lang w:val="pl-PL"/>
        </w:rPr>
        <w:t xml:space="preserve">, każda zmiana zasad gospodarowania funduszami (pożyczkowy, poręczeniowy, kapitału zalążkowego i kapitału podwyższonego ryzyka), w tym regulaminu takiego funduszu musi być zatwierdzana przez PARP, </w:t>
      </w:r>
      <w:r w:rsidR="007E7BCC" w:rsidRPr="008F755F">
        <w:rPr>
          <w:lang w:val="pl-PL"/>
        </w:rPr>
        <w:t>co nie jest efektywne zarówno z</w:t>
      </w:r>
      <w:r w:rsidR="009E3355">
        <w:rPr>
          <w:lang w:val="pl-PL"/>
        </w:rPr>
        <w:t> </w:t>
      </w:r>
      <w:r w:rsidR="004D47B4" w:rsidRPr="008F755F">
        <w:rPr>
          <w:lang w:val="pl-PL"/>
        </w:rPr>
        <w:t xml:space="preserve">poziomu generowanej pracy, </w:t>
      </w:r>
      <w:r w:rsidR="00AE28ED" w:rsidRPr="008F755F">
        <w:rPr>
          <w:lang w:val="pl-PL"/>
        </w:rPr>
        <w:t>jak i</w:t>
      </w:r>
      <w:r w:rsidR="004D47B4" w:rsidRPr="008F755F">
        <w:rPr>
          <w:lang w:val="pl-PL"/>
        </w:rPr>
        <w:t xml:space="preserve"> elastyczności funduszy w zakresie oferowanych instrumentów. </w:t>
      </w:r>
      <w:r w:rsidR="007C4BD1" w:rsidRPr="008F755F">
        <w:rPr>
          <w:lang w:val="pl-PL"/>
        </w:rPr>
        <w:t>Przez zmiany w</w:t>
      </w:r>
      <w:r w:rsidR="00562BB1">
        <w:rPr>
          <w:lang w:val="pl-PL"/>
        </w:rPr>
        <w:t> </w:t>
      </w:r>
      <w:r w:rsidR="007C4BD1" w:rsidRPr="008F755F">
        <w:rPr>
          <w:lang w:val="pl-PL"/>
        </w:rPr>
        <w:t>art. 6b ust. 7 i dodanie now</w:t>
      </w:r>
      <w:r w:rsidR="00987D4C">
        <w:rPr>
          <w:lang w:val="pl-PL"/>
        </w:rPr>
        <w:t>ych</w:t>
      </w:r>
      <w:r w:rsidR="007C4BD1" w:rsidRPr="008F755F">
        <w:rPr>
          <w:lang w:val="pl-PL"/>
        </w:rPr>
        <w:t xml:space="preserve"> ust. 7a i 7b, p</w:t>
      </w:r>
      <w:r w:rsidR="004D47B4" w:rsidRPr="008F755F">
        <w:rPr>
          <w:lang w:val="pl-PL"/>
        </w:rPr>
        <w:t>roponuje się uelastycznienie, a tym samym zwiększenie efektywności działania funduszy pożyczkowych, które dokapitalizował</w:t>
      </w:r>
      <w:r w:rsidR="00267054" w:rsidRPr="008F755F">
        <w:rPr>
          <w:lang w:val="pl-PL"/>
        </w:rPr>
        <w:t>a</w:t>
      </w:r>
      <w:r w:rsidR="004D47B4" w:rsidRPr="008F755F">
        <w:rPr>
          <w:lang w:val="pl-PL"/>
        </w:rPr>
        <w:t xml:space="preserve"> </w:t>
      </w:r>
      <w:r w:rsidR="0034317D" w:rsidRPr="008F755F">
        <w:rPr>
          <w:lang w:val="pl-PL"/>
        </w:rPr>
        <w:t>Agencja</w:t>
      </w:r>
      <w:r w:rsidR="004D47B4" w:rsidRPr="008F755F">
        <w:rPr>
          <w:lang w:val="pl-PL"/>
        </w:rPr>
        <w:t>. Do zatwierdzenia PARP pozostawia się zmiany regulaminów wpływające na strategiczne kwestie związane z rea</w:t>
      </w:r>
      <w:r w:rsidR="00AE28ED" w:rsidRPr="008F755F">
        <w:rPr>
          <w:lang w:val="pl-PL"/>
        </w:rPr>
        <w:t>lizowanym funduszem. Natomiast</w:t>
      </w:r>
      <w:r w:rsidR="004D47B4" w:rsidRPr="008F755F">
        <w:rPr>
          <w:lang w:val="pl-PL"/>
        </w:rPr>
        <w:t xml:space="preserve"> zgody PARP, przy zachowaniu obowiązku informa</w:t>
      </w:r>
      <w:r w:rsidR="007E7BCC" w:rsidRPr="008F755F">
        <w:rPr>
          <w:lang w:val="pl-PL"/>
        </w:rPr>
        <w:t>cyjnego ze strony funduszy, nie</w:t>
      </w:r>
      <w:r w:rsidR="008F755F" w:rsidRPr="008F755F">
        <w:rPr>
          <w:lang w:val="pl-PL"/>
        </w:rPr>
        <w:t xml:space="preserve"> </w:t>
      </w:r>
      <w:r w:rsidR="004D47B4" w:rsidRPr="008F755F">
        <w:rPr>
          <w:lang w:val="pl-PL"/>
        </w:rPr>
        <w:t xml:space="preserve">będą wymagały następujące kwestie: zmiany marży oraz stopy ryzyka; okresu spłaty pożyczki i karencji w jej spłacie, </w:t>
      </w:r>
      <w:r w:rsidR="004D47B4" w:rsidRPr="008F755F">
        <w:rPr>
          <w:lang w:val="pl-PL"/>
        </w:rPr>
        <w:lastRenderedPageBreak/>
        <w:t>zmiany okresu poręczenia; zmiany w regulaminach wynikające z</w:t>
      </w:r>
      <w:r w:rsidR="008F755F" w:rsidRPr="008F755F">
        <w:rPr>
          <w:lang w:val="pl-PL"/>
        </w:rPr>
        <w:t xml:space="preserve"> </w:t>
      </w:r>
      <w:r w:rsidR="004D47B4" w:rsidRPr="008F755F">
        <w:rPr>
          <w:lang w:val="pl-PL"/>
        </w:rPr>
        <w:t>konieczności dostosowania do zmian w prawie oraz zmiany o charakterze redakcyjnym lub uszczegóławiające.</w:t>
      </w:r>
    </w:p>
    <w:p w:rsidR="004D47B4" w:rsidRPr="008F755F" w:rsidRDefault="004D47B4" w:rsidP="008F755F">
      <w:pPr>
        <w:pStyle w:val="Default"/>
        <w:spacing w:before="120" w:line="360" w:lineRule="auto"/>
        <w:jc w:val="both"/>
        <w:rPr>
          <w:color w:val="auto"/>
        </w:rPr>
      </w:pPr>
      <w:r w:rsidRPr="008F755F">
        <w:rPr>
          <w:color w:val="auto"/>
        </w:rPr>
        <w:t>Dodatkowo, w celu urealnienia wpływu na sposób gospodarowania tymi funduszami po</w:t>
      </w:r>
      <w:r w:rsidR="008F755F" w:rsidRPr="008F755F">
        <w:rPr>
          <w:color w:val="auto"/>
        </w:rPr>
        <w:t xml:space="preserve"> </w:t>
      </w:r>
      <w:r w:rsidRPr="008F755F">
        <w:rPr>
          <w:color w:val="auto"/>
        </w:rPr>
        <w:t xml:space="preserve">zakończeniu okresu obowiązywania umowy zawartej </w:t>
      </w:r>
      <w:r w:rsidR="0034317D" w:rsidRPr="008F755F">
        <w:rPr>
          <w:color w:val="auto"/>
        </w:rPr>
        <w:t xml:space="preserve">z Agencją </w:t>
      </w:r>
      <w:r w:rsidRPr="008F755F">
        <w:rPr>
          <w:color w:val="auto"/>
        </w:rPr>
        <w:t>prze</w:t>
      </w:r>
      <w:r w:rsidR="0034317D" w:rsidRPr="008F755F">
        <w:rPr>
          <w:color w:val="auto"/>
        </w:rPr>
        <w:t>z</w:t>
      </w:r>
      <w:r w:rsidRPr="008F755F">
        <w:rPr>
          <w:color w:val="auto"/>
        </w:rPr>
        <w:t xml:space="preserve"> podmioty prowadzące takie fundusze, proponuje się wprowadzenie </w:t>
      </w:r>
      <w:r w:rsidRPr="008F755F">
        <w:rPr>
          <w:i/>
          <w:color w:val="auto"/>
        </w:rPr>
        <w:t>expressis verbis</w:t>
      </w:r>
      <w:r w:rsidRPr="008F755F">
        <w:rPr>
          <w:color w:val="auto"/>
        </w:rPr>
        <w:t xml:space="preserve"> kompetencji Agencji do przeprowadzania kontroli realizacji obowiązków wynikających </w:t>
      </w:r>
      <w:r w:rsidR="006F2EBB" w:rsidRPr="008F755F">
        <w:rPr>
          <w:color w:val="auto"/>
        </w:rPr>
        <w:t>z przepisów ustawy oraz obowiąz</w:t>
      </w:r>
      <w:r w:rsidRPr="008F755F">
        <w:rPr>
          <w:color w:val="auto"/>
        </w:rPr>
        <w:t>k</w:t>
      </w:r>
      <w:r w:rsidR="006F2EBB" w:rsidRPr="008F755F">
        <w:rPr>
          <w:color w:val="auto"/>
        </w:rPr>
        <w:t>u sprawozdawczego</w:t>
      </w:r>
      <w:r w:rsidRPr="008F755F">
        <w:rPr>
          <w:color w:val="auto"/>
        </w:rPr>
        <w:t xml:space="preserve"> podmiotów prowadzących fundusze wobec Agencji.</w:t>
      </w:r>
      <w:r w:rsidR="00412B17" w:rsidRPr="008F755F">
        <w:rPr>
          <w:color w:val="auto"/>
        </w:rPr>
        <w:t xml:space="preserve"> Z uwagi na fakt, że obowiązki podmiotów prowadzących fundusze i uprawnienia Agencji w tym zakresie dotyczą okresu po zakończeniu </w:t>
      </w:r>
      <w:r w:rsidR="002063DE" w:rsidRPr="008F755F">
        <w:rPr>
          <w:color w:val="auto"/>
        </w:rPr>
        <w:t>obowiązywania umowy o udzielenie</w:t>
      </w:r>
      <w:r w:rsidR="00412B17" w:rsidRPr="008F755F">
        <w:rPr>
          <w:color w:val="auto"/>
        </w:rPr>
        <w:t xml:space="preserve"> wsparcia, konieczne jest uregulowani</w:t>
      </w:r>
      <w:r w:rsidR="00FB111B" w:rsidRPr="008F755F">
        <w:rPr>
          <w:color w:val="auto"/>
        </w:rPr>
        <w:t>e</w:t>
      </w:r>
      <w:r w:rsidR="00412B17" w:rsidRPr="008F755F">
        <w:rPr>
          <w:color w:val="auto"/>
        </w:rPr>
        <w:t xml:space="preserve"> tych zagadnień w przepisach ustawowych.</w:t>
      </w:r>
    </w:p>
    <w:p w:rsidR="004B4C1F" w:rsidRPr="008F755F" w:rsidRDefault="004B4C1F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sz w:val="24"/>
          <w:szCs w:val="24"/>
          <w:lang w:val="pl-PL"/>
        </w:rPr>
        <w:t xml:space="preserve">Zmieniono brzmienie art. 6c. </w:t>
      </w:r>
      <w:r w:rsidRPr="008F755F">
        <w:rPr>
          <w:rFonts w:cs="Times New Roman"/>
          <w:color w:val="auto"/>
          <w:sz w:val="24"/>
          <w:szCs w:val="24"/>
          <w:lang w:val="pl-PL"/>
        </w:rPr>
        <w:t>Dotychczasowe brzmienie ust. 2 tego artyku</w:t>
      </w:r>
      <w:r w:rsidR="00987D4C">
        <w:rPr>
          <w:rFonts w:cs="Times New Roman"/>
          <w:color w:val="auto"/>
          <w:sz w:val="24"/>
          <w:szCs w:val="24"/>
          <w:lang w:val="pl-PL"/>
        </w:rPr>
        <w:t>łu budzi praktyczne wątpliwości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co do tego, czy przez wzajemne powiązania należy rozumieć posiadanie jakiejkolwiek ilości udziałów (także poniżej 5%) czy też co najmniej 5% udziałów. Proponowana zmiana sprowadz</w:t>
      </w:r>
      <w:r w:rsidR="00FB111B" w:rsidRPr="008F755F">
        <w:rPr>
          <w:rFonts w:cs="Times New Roman"/>
          <w:color w:val="auto"/>
          <w:sz w:val="24"/>
          <w:szCs w:val="24"/>
          <w:lang w:val="pl-PL"/>
        </w:rPr>
        <w:t xml:space="preserve">a się zatem do doprecyzowania, </w:t>
      </w:r>
      <w:r w:rsidRPr="008F755F">
        <w:rPr>
          <w:rFonts w:cs="Times New Roman"/>
          <w:color w:val="auto"/>
          <w:sz w:val="24"/>
          <w:szCs w:val="24"/>
          <w:lang w:val="pl-PL"/>
        </w:rPr>
        <w:t>ż</w:t>
      </w:r>
      <w:r w:rsidR="00FB111B" w:rsidRPr="008F755F">
        <w:rPr>
          <w:rFonts w:cs="Times New Roman"/>
          <w:color w:val="auto"/>
          <w:sz w:val="24"/>
          <w:szCs w:val="24"/>
          <w:lang w:val="pl-PL"/>
        </w:rPr>
        <w:t>e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przez powiązania należy rozumieć przypadki, w których dany podmiot posiada co najmniej 10% akcji, jak i co najmniej 10% udziałów. Propozycja podwyższenia progu do 10% podyktowana jest brzmieniem art. 38 pkt 8 lit. c ustawy z dnia 20 sierpnia 1997 r. o Krajowym </w:t>
      </w:r>
      <w:r w:rsidR="00787020" w:rsidRPr="008F755F">
        <w:rPr>
          <w:rFonts w:cs="Times New Roman"/>
          <w:color w:val="auto"/>
          <w:sz w:val="24"/>
          <w:szCs w:val="24"/>
          <w:lang w:val="pl-PL"/>
        </w:rPr>
        <w:t>Rejestrze Sądowym (Dz. U. z 2018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r. poz. </w:t>
      </w:r>
      <w:r w:rsidR="00787020" w:rsidRPr="008F755F">
        <w:rPr>
          <w:rFonts w:cs="Times New Roman"/>
          <w:color w:val="auto"/>
          <w:sz w:val="24"/>
          <w:szCs w:val="24"/>
          <w:lang w:val="pl-PL"/>
        </w:rPr>
        <w:t>986 i 1544</w:t>
      </w:r>
      <w:r w:rsidRPr="008F755F">
        <w:rPr>
          <w:rFonts w:cs="Times New Roman"/>
          <w:color w:val="auto"/>
          <w:sz w:val="24"/>
          <w:szCs w:val="24"/>
          <w:lang w:val="pl-PL"/>
        </w:rPr>
        <w:t>). W przypadku spółki z ograniczoną odpowiedzialnością w rejestrze przedsiębiorców zamieszcza się oznaczenie wspólników posiadających samodzielnie lub łącznie z innymi co najmniej 10% kapitału zakładowego oraz ilości posiadanych przez tych wspólników udziałów i łączną ich wysok</w:t>
      </w:r>
      <w:r w:rsidR="007D6568">
        <w:rPr>
          <w:rFonts w:cs="Times New Roman"/>
          <w:color w:val="auto"/>
          <w:sz w:val="24"/>
          <w:szCs w:val="24"/>
          <w:lang w:val="pl-PL"/>
        </w:rPr>
        <w:t>ość. Zmiana ma przede wszystkim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charakter praktyczny. Skoro bowiem w rejestrze przedsiębiorców zamieszcza się dane o ilości posiadanych udziałów, gdy stanowią co najmniej 10% kapitału zakładowego, to </w:t>
      </w:r>
      <w:r w:rsidR="003C61BF" w:rsidRPr="008F755F">
        <w:rPr>
          <w:rFonts w:cs="Times New Roman"/>
          <w:color w:val="auto"/>
          <w:sz w:val="24"/>
          <w:szCs w:val="24"/>
          <w:lang w:val="pl-PL"/>
        </w:rPr>
        <w:t xml:space="preserve">zweryfikowanie wymogu </w:t>
      </w:r>
      <w:r w:rsidRPr="008F755F">
        <w:rPr>
          <w:rFonts w:cs="Times New Roman"/>
          <w:color w:val="auto"/>
          <w:sz w:val="24"/>
          <w:szCs w:val="24"/>
          <w:lang w:val="pl-PL"/>
        </w:rPr>
        <w:t>posiadani</w:t>
      </w:r>
      <w:r w:rsidR="003C61BF" w:rsidRPr="008F755F">
        <w:rPr>
          <w:rFonts w:cs="Times New Roman"/>
          <w:color w:val="auto"/>
          <w:sz w:val="24"/>
          <w:szCs w:val="24"/>
          <w:lang w:val="pl-PL"/>
        </w:rPr>
        <w:t>a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5% udziałów na podstawie danych zamieszczanych w Krajowym Rejestrze Sądowym, tj. bez wglądu do akt rejestrowych złożonych w Sądzie, może okazać się niemożliwe.</w:t>
      </w:r>
    </w:p>
    <w:p w:rsidR="004B4C1F" w:rsidRPr="008F755F" w:rsidRDefault="004B4C1F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 xml:space="preserve">W art. 6c dodano ust. 3, w którym rozszerzono przepis na podmioty, które </w:t>
      </w:r>
      <w:r w:rsidR="003C61BF" w:rsidRPr="008F755F">
        <w:rPr>
          <w:rFonts w:cs="Times New Roman"/>
          <w:color w:val="auto"/>
          <w:sz w:val="24"/>
          <w:szCs w:val="24"/>
          <w:lang w:val="pl-PL"/>
        </w:rPr>
        <w:t>otrzymały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od PARP wsparcie na świadczenie usług dla przedsiębiorców – tak, aby nie świadczyły tych usług podmiotom powiązanym kapitałowo lub osobowo. Zdarzają się przypadki, że wybrane w konkursie podmioty wsparcia świadczą usługi doradcze dla firm, w których mają udziały, bądź </w:t>
      </w:r>
      <w:r w:rsidR="003C61BF" w:rsidRPr="008F755F">
        <w:rPr>
          <w:rFonts w:cs="Times New Roman"/>
          <w:color w:val="auto"/>
          <w:sz w:val="24"/>
          <w:szCs w:val="24"/>
          <w:lang w:val="pl-PL"/>
        </w:rPr>
        <w:t>maj</w:t>
      </w:r>
      <w:r w:rsidR="00E74876" w:rsidRPr="008F755F">
        <w:rPr>
          <w:rFonts w:cs="Times New Roman"/>
          <w:color w:val="auto"/>
          <w:sz w:val="24"/>
          <w:szCs w:val="24"/>
          <w:lang w:val="pl-PL"/>
        </w:rPr>
        <w:t>ą</w:t>
      </w:r>
      <w:r w:rsidR="003C61BF" w:rsidRPr="008F755F">
        <w:rPr>
          <w:rFonts w:cs="Times New Roman"/>
          <w:color w:val="auto"/>
          <w:sz w:val="24"/>
          <w:szCs w:val="24"/>
          <w:lang w:val="pl-PL"/>
        </w:rPr>
        <w:t xml:space="preserve"> w nich udziały </w:t>
      </w:r>
      <w:r w:rsidR="00E74876" w:rsidRPr="008F755F">
        <w:rPr>
          <w:rFonts w:cs="Times New Roman"/>
          <w:color w:val="auto"/>
          <w:sz w:val="24"/>
          <w:szCs w:val="24"/>
          <w:lang w:val="pl-PL"/>
        </w:rPr>
        <w:t>konsultanci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, bądź występują powiązania osobowe. </w:t>
      </w:r>
    </w:p>
    <w:p w:rsidR="004B4C1F" w:rsidRPr="008F755F" w:rsidRDefault="004B4C1F" w:rsidP="008F755F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F755F">
        <w:rPr>
          <w:rFonts w:ascii="Times New Roman" w:hAnsi="Times New Roman"/>
          <w:sz w:val="24"/>
          <w:szCs w:val="24"/>
        </w:rPr>
        <w:lastRenderedPageBreak/>
        <w:t>W celu uwzględnienia odrębności w rozumieniu zasady konkurencyjności w systemie realizacji programów operacyjnych i innych programów współfinansowanych ze środków europejskich, jak Norweski Mechanizm Finansowy, dodano</w:t>
      </w:r>
      <w:r w:rsidR="009E3355">
        <w:rPr>
          <w:rFonts w:ascii="Times New Roman" w:hAnsi="Times New Roman"/>
          <w:sz w:val="24"/>
          <w:szCs w:val="24"/>
        </w:rPr>
        <w:t xml:space="preserve"> ust. 4. Obecnie obowiązujące w </w:t>
      </w:r>
      <w:r w:rsidRPr="008F755F">
        <w:rPr>
          <w:rFonts w:ascii="Times New Roman" w:hAnsi="Times New Roman"/>
          <w:sz w:val="24"/>
          <w:szCs w:val="24"/>
        </w:rPr>
        <w:t xml:space="preserve">ramach programów operacyjnych zasady udzielania zamówień są określone </w:t>
      </w:r>
      <w:r w:rsidRPr="008F755F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8F755F" w:rsidRPr="008F755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8F755F">
        <w:rPr>
          <w:rFonts w:ascii="Times New Roman" w:eastAsia="Times New Roman" w:hAnsi="Times New Roman"/>
          <w:sz w:val="24"/>
          <w:szCs w:val="24"/>
          <w:lang w:eastAsia="pl-PL"/>
        </w:rPr>
        <w:t>Podrozdziale 6.5 „Zamówienia udzielane w ramach projektów” Wytycznych w zakresie kwalifikowalności wydatków w ramach Europejskiego Funduszu Rozwoju Regionalnego, Europejskiego Funduszu Społecznego oraz Funduszu Spójności na lata 2014</w:t>
      </w:r>
      <w:r w:rsidR="008F755F" w:rsidRPr="008F755F">
        <w:rPr>
          <w:rFonts w:ascii="Times New Roman" w:eastAsia="Times New Roman" w:hAnsi="Times New Roman"/>
          <w:sz w:val="24"/>
          <w:szCs w:val="24"/>
          <w:lang w:eastAsia="pl-PL"/>
        </w:rPr>
        <w:t>–</w:t>
      </w:r>
      <w:r w:rsidRPr="008F755F">
        <w:rPr>
          <w:rFonts w:ascii="Times New Roman" w:eastAsia="Times New Roman" w:hAnsi="Times New Roman"/>
          <w:sz w:val="24"/>
          <w:szCs w:val="24"/>
          <w:lang w:eastAsia="pl-PL"/>
        </w:rPr>
        <w:t>2020.</w:t>
      </w:r>
    </w:p>
    <w:p w:rsidR="00984236" w:rsidRPr="008F755F" w:rsidRDefault="00984236" w:rsidP="008F755F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F755F">
        <w:rPr>
          <w:rFonts w:ascii="Times New Roman" w:eastAsia="Times New Roman" w:hAnsi="Times New Roman"/>
          <w:sz w:val="24"/>
          <w:szCs w:val="24"/>
          <w:lang w:eastAsia="pl-PL"/>
        </w:rPr>
        <w:t>Zgodnie z ww. Wytycznymi zakaz udzielania zamówień podmiotom powiązanym z</w:t>
      </w:r>
      <w:r w:rsidR="009E3355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8F755F">
        <w:rPr>
          <w:rFonts w:ascii="Times New Roman" w:eastAsia="Times New Roman" w:hAnsi="Times New Roman"/>
          <w:sz w:val="24"/>
          <w:szCs w:val="24"/>
          <w:lang w:eastAsia="pl-PL"/>
        </w:rPr>
        <w:t>wnioskodawcą/beneficjentem w sposób, o którym mowa w przytoczonym powyżej art. 6c ust. 2</w:t>
      </w:r>
      <w:r w:rsidR="007D6568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8F755F">
        <w:rPr>
          <w:rFonts w:ascii="Times New Roman" w:eastAsia="Times New Roman" w:hAnsi="Times New Roman"/>
          <w:sz w:val="24"/>
          <w:szCs w:val="24"/>
          <w:lang w:eastAsia="pl-PL"/>
        </w:rPr>
        <w:t xml:space="preserve"> dotyczy wyłącznie zamówień przekraczających wartość 50 tys. </w:t>
      </w:r>
      <w:r w:rsidR="003C61BF" w:rsidRPr="008F755F">
        <w:rPr>
          <w:rFonts w:ascii="Times New Roman" w:eastAsia="Times New Roman" w:hAnsi="Times New Roman"/>
          <w:sz w:val="24"/>
          <w:szCs w:val="24"/>
          <w:lang w:eastAsia="pl-PL"/>
        </w:rPr>
        <w:t>zł</w:t>
      </w:r>
      <w:r w:rsidRPr="008F755F">
        <w:rPr>
          <w:rFonts w:ascii="Times New Roman" w:eastAsia="Times New Roman" w:hAnsi="Times New Roman"/>
          <w:sz w:val="24"/>
          <w:szCs w:val="24"/>
          <w:lang w:eastAsia="pl-PL"/>
        </w:rPr>
        <w:t xml:space="preserve"> netto. Zasada ta nie ma zastosowania w przypadku zamówień poniżej kw</w:t>
      </w:r>
      <w:r w:rsidR="007E7BCC" w:rsidRPr="008F755F">
        <w:rPr>
          <w:rFonts w:ascii="Times New Roman" w:eastAsia="Times New Roman" w:hAnsi="Times New Roman"/>
          <w:sz w:val="24"/>
          <w:szCs w:val="24"/>
          <w:lang w:eastAsia="pl-PL"/>
        </w:rPr>
        <w:t xml:space="preserve">oty 50 tys. </w:t>
      </w:r>
      <w:r w:rsidR="003C61BF" w:rsidRPr="008F755F">
        <w:rPr>
          <w:rFonts w:ascii="Times New Roman" w:eastAsia="Times New Roman" w:hAnsi="Times New Roman"/>
          <w:sz w:val="24"/>
          <w:szCs w:val="24"/>
          <w:lang w:eastAsia="pl-PL"/>
        </w:rPr>
        <w:t>zł</w:t>
      </w:r>
      <w:r w:rsidR="00E74876" w:rsidRPr="008F755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7E7BCC" w:rsidRPr="008F755F">
        <w:rPr>
          <w:rFonts w:ascii="Times New Roman" w:eastAsia="Times New Roman" w:hAnsi="Times New Roman"/>
          <w:sz w:val="24"/>
          <w:szCs w:val="24"/>
          <w:lang w:eastAsia="pl-PL"/>
        </w:rPr>
        <w:t xml:space="preserve">netto. Zgodnie </w:t>
      </w:r>
      <w:r w:rsidR="00E74876" w:rsidRPr="008F755F"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="009E3355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8F755F">
        <w:rPr>
          <w:rFonts w:ascii="Times New Roman" w:eastAsia="Times New Roman" w:hAnsi="Times New Roman"/>
          <w:sz w:val="24"/>
          <w:szCs w:val="24"/>
          <w:lang w:eastAsia="pl-PL"/>
        </w:rPr>
        <w:t>Wytycznymi w przypadku zamówień na kwotę 20</w:t>
      </w:r>
      <w:r w:rsidR="008F755F" w:rsidRPr="008F755F">
        <w:rPr>
          <w:rFonts w:ascii="Times New Roman" w:eastAsia="Times New Roman" w:hAnsi="Times New Roman"/>
          <w:sz w:val="24"/>
          <w:szCs w:val="24"/>
          <w:lang w:eastAsia="pl-PL"/>
        </w:rPr>
        <w:t>–</w:t>
      </w:r>
      <w:r w:rsidRPr="008F755F">
        <w:rPr>
          <w:rFonts w:ascii="Times New Roman" w:eastAsia="Times New Roman" w:hAnsi="Times New Roman"/>
          <w:sz w:val="24"/>
          <w:szCs w:val="24"/>
          <w:lang w:eastAsia="pl-PL"/>
        </w:rPr>
        <w:t xml:space="preserve">50 tys. </w:t>
      </w:r>
      <w:r w:rsidR="003C61BF" w:rsidRPr="008F755F">
        <w:rPr>
          <w:rFonts w:ascii="Times New Roman" w:eastAsia="Times New Roman" w:hAnsi="Times New Roman"/>
          <w:sz w:val="24"/>
          <w:szCs w:val="24"/>
          <w:lang w:eastAsia="pl-PL"/>
        </w:rPr>
        <w:t>zł</w:t>
      </w:r>
      <w:r w:rsidRPr="008F755F">
        <w:rPr>
          <w:rFonts w:ascii="Times New Roman" w:eastAsia="Times New Roman" w:hAnsi="Times New Roman"/>
          <w:sz w:val="24"/>
          <w:szCs w:val="24"/>
          <w:lang w:eastAsia="pl-PL"/>
        </w:rPr>
        <w:t xml:space="preserve"> wnioskodawca/beneficjent powinien jedynie przeprowadzić rozeznanie rynku, o którym mowa w sekcji 6.5.1 Wytyczny</w:t>
      </w:r>
      <w:r w:rsidR="00987D4C">
        <w:rPr>
          <w:rFonts w:ascii="Times New Roman" w:eastAsia="Times New Roman" w:hAnsi="Times New Roman"/>
          <w:sz w:val="24"/>
          <w:szCs w:val="24"/>
          <w:lang w:eastAsia="pl-PL"/>
        </w:rPr>
        <w:t>ch. W zakresie rozeznania rynku</w:t>
      </w:r>
      <w:r w:rsidRPr="008F755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C61BF" w:rsidRPr="008F755F">
        <w:rPr>
          <w:rFonts w:ascii="Times New Roman" w:eastAsia="Times New Roman" w:hAnsi="Times New Roman"/>
          <w:sz w:val="24"/>
          <w:szCs w:val="24"/>
          <w:lang w:eastAsia="pl-PL"/>
        </w:rPr>
        <w:t>nie sformułowano</w:t>
      </w:r>
      <w:r w:rsidR="008F755F" w:rsidRPr="008F755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8F755F">
        <w:rPr>
          <w:rFonts w:ascii="Times New Roman" w:eastAsia="Times New Roman" w:hAnsi="Times New Roman"/>
          <w:sz w:val="24"/>
          <w:szCs w:val="24"/>
          <w:lang w:eastAsia="pl-PL"/>
        </w:rPr>
        <w:t>zakaz</w:t>
      </w:r>
      <w:r w:rsidR="003C61BF" w:rsidRPr="008F755F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Pr="008F755F">
        <w:rPr>
          <w:rFonts w:ascii="Times New Roman" w:eastAsia="Times New Roman" w:hAnsi="Times New Roman"/>
          <w:sz w:val="24"/>
          <w:szCs w:val="24"/>
          <w:lang w:eastAsia="pl-PL"/>
        </w:rPr>
        <w:t xml:space="preserve"> udzielania zamówień podmiotom powiązanym kapitałowo</w:t>
      </w:r>
      <w:r w:rsidR="007E7BCC" w:rsidRPr="008F755F">
        <w:rPr>
          <w:rFonts w:ascii="Times New Roman" w:eastAsia="Times New Roman" w:hAnsi="Times New Roman"/>
          <w:sz w:val="24"/>
          <w:szCs w:val="24"/>
          <w:lang w:eastAsia="pl-PL"/>
        </w:rPr>
        <w:t xml:space="preserve"> lub osobowo z</w:t>
      </w:r>
      <w:r w:rsidR="008F755F" w:rsidRPr="008F755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8F755F">
        <w:rPr>
          <w:rFonts w:ascii="Times New Roman" w:eastAsia="Times New Roman" w:hAnsi="Times New Roman"/>
          <w:sz w:val="24"/>
          <w:szCs w:val="24"/>
          <w:lang w:eastAsia="pl-PL"/>
        </w:rPr>
        <w:t xml:space="preserve">wnioskodawcą/beneficjentem. </w:t>
      </w:r>
    </w:p>
    <w:p w:rsidR="00984236" w:rsidRPr="008F755F" w:rsidRDefault="003C61BF" w:rsidP="008F755F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F755F"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="00984236" w:rsidRPr="008F755F">
        <w:rPr>
          <w:rFonts w:ascii="Times New Roman" w:eastAsia="Times New Roman" w:hAnsi="Times New Roman"/>
          <w:sz w:val="24"/>
          <w:szCs w:val="24"/>
          <w:lang w:eastAsia="pl-PL"/>
        </w:rPr>
        <w:t>godnie z Wytycznymi</w:t>
      </w:r>
      <w:r w:rsidRPr="008F755F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984236" w:rsidRPr="008F755F">
        <w:rPr>
          <w:rFonts w:ascii="Times New Roman" w:eastAsia="Times New Roman" w:hAnsi="Times New Roman"/>
          <w:sz w:val="24"/>
          <w:szCs w:val="24"/>
          <w:lang w:eastAsia="pl-PL"/>
        </w:rPr>
        <w:t>zakaz udzielania zamówień podmiotom powiązanym nie ma zastosowania także w przypadku wydatków rozliczanych metodami uproszczonymi. Oznacza to, że zasady określone w ustawie o utworzeniu PARP są bardz</w:t>
      </w:r>
      <w:r w:rsidR="009E3355">
        <w:rPr>
          <w:rFonts w:ascii="Times New Roman" w:eastAsia="Times New Roman" w:hAnsi="Times New Roman"/>
          <w:sz w:val="24"/>
          <w:szCs w:val="24"/>
          <w:lang w:eastAsia="pl-PL"/>
        </w:rPr>
        <w:t>iej rygorystyczne i niespójne z </w:t>
      </w:r>
      <w:r w:rsidR="00984236" w:rsidRPr="008F755F">
        <w:rPr>
          <w:rFonts w:ascii="Times New Roman" w:eastAsia="Times New Roman" w:hAnsi="Times New Roman"/>
          <w:sz w:val="24"/>
          <w:szCs w:val="24"/>
          <w:lang w:eastAsia="pl-PL"/>
        </w:rPr>
        <w:t xml:space="preserve">zasadami obowiązującymi we wdrażaniu programów operacyjnych, co uzasadnia wprowadzenie przepisu art. 6c ust. </w:t>
      </w:r>
      <w:r w:rsidR="004B4C1F" w:rsidRPr="008F755F">
        <w:rPr>
          <w:rFonts w:ascii="Times New Roman" w:eastAsia="Times New Roman" w:hAnsi="Times New Roman"/>
          <w:sz w:val="24"/>
          <w:szCs w:val="24"/>
          <w:lang w:eastAsia="pl-PL"/>
        </w:rPr>
        <w:t>4.</w:t>
      </w:r>
    </w:p>
    <w:p w:rsidR="0094697A" w:rsidRPr="008F755F" w:rsidRDefault="00035F91" w:rsidP="008F755F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F755F">
        <w:rPr>
          <w:rFonts w:ascii="Times New Roman" w:eastAsia="Times New Roman" w:hAnsi="Times New Roman"/>
          <w:sz w:val="24"/>
          <w:szCs w:val="24"/>
          <w:lang w:eastAsia="pl-PL"/>
        </w:rPr>
        <w:t xml:space="preserve">Z kolei, w zakresie Norweskiego Mechanizmu Finansowego obowiązują postanowienia </w:t>
      </w:r>
      <w:r w:rsidR="008B1759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Pr="008F755F">
        <w:rPr>
          <w:rFonts w:ascii="Times New Roman" w:eastAsia="Times New Roman" w:hAnsi="Times New Roman"/>
          <w:sz w:val="24"/>
          <w:szCs w:val="24"/>
          <w:lang w:eastAsia="pl-PL"/>
        </w:rPr>
        <w:t>mowy między Królestwem Norwegii a Uni</w:t>
      </w:r>
      <w:r w:rsidR="00FB111B" w:rsidRPr="008F755F">
        <w:rPr>
          <w:rFonts w:ascii="Times New Roman" w:eastAsia="Times New Roman" w:hAnsi="Times New Roman"/>
          <w:sz w:val="24"/>
          <w:szCs w:val="24"/>
          <w:lang w:eastAsia="pl-PL"/>
        </w:rPr>
        <w:t>ą</w:t>
      </w:r>
      <w:r w:rsidRPr="008F755F">
        <w:rPr>
          <w:rFonts w:ascii="Times New Roman" w:eastAsia="Times New Roman" w:hAnsi="Times New Roman"/>
          <w:sz w:val="24"/>
          <w:szCs w:val="24"/>
          <w:lang w:eastAsia="pl-PL"/>
        </w:rPr>
        <w:t xml:space="preserve"> Europejską w sprawie Norweskiego Mecha</w:t>
      </w:r>
      <w:r w:rsidR="008F755F" w:rsidRPr="008F755F">
        <w:rPr>
          <w:rFonts w:ascii="Times New Roman" w:eastAsia="Times New Roman" w:hAnsi="Times New Roman"/>
          <w:sz w:val="24"/>
          <w:szCs w:val="24"/>
          <w:lang w:eastAsia="pl-PL"/>
        </w:rPr>
        <w:t>nizmu Finansowego na lata 2014–</w:t>
      </w:r>
      <w:r w:rsidRPr="008F755F">
        <w:rPr>
          <w:rFonts w:ascii="Times New Roman" w:eastAsia="Times New Roman" w:hAnsi="Times New Roman"/>
          <w:sz w:val="24"/>
          <w:szCs w:val="24"/>
          <w:lang w:eastAsia="pl-PL"/>
        </w:rPr>
        <w:t>2021 (Dz. Urz. UE L 141 z 28.</w:t>
      </w:r>
      <w:r w:rsidR="00FA647B" w:rsidRPr="008F755F">
        <w:rPr>
          <w:rFonts w:ascii="Times New Roman" w:eastAsia="Times New Roman" w:hAnsi="Times New Roman"/>
          <w:sz w:val="24"/>
          <w:szCs w:val="24"/>
          <w:lang w:eastAsia="pl-PL"/>
        </w:rPr>
        <w:t>0</w:t>
      </w:r>
      <w:r w:rsidRPr="008F755F">
        <w:rPr>
          <w:rFonts w:ascii="Times New Roman" w:eastAsia="Times New Roman" w:hAnsi="Times New Roman"/>
          <w:sz w:val="24"/>
          <w:szCs w:val="24"/>
          <w:lang w:eastAsia="pl-PL"/>
        </w:rPr>
        <w:t>5.2016, str. 11</w:t>
      </w:r>
      <w:r w:rsidR="009A7705" w:rsidRPr="008F755F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94697A" w:rsidRPr="008F755F">
        <w:rPr>
          <w:rFonts w:ascii="Times New Roman" w:eastAsia="Times New Roman" w:hAnsi="Times New Roman"/>
          <w:sz w:val="24"/>
          <w:szCs w:val="24"/>
          <w:lang w:eastAsia="pl-PL"/>
        </w:rPr>
        <w:t>, rozporządzenie Norweskiego Ministerstwa Spraw Zagranicznych w sprawie wdrażania Norweskieg</w:t>
      </w:r>
      <w:r w:rsidR="008F755F" w:rsidRPr="008F755F">
        <w:rPr>
          <w:rFonts w:ascii="Times New Roman" w:eastAsia="Times New Roman" w:hAnsi="Times New Roman"/>
          <w:sz w:val="24"/>
          <w:szCs w:val="24"/>
          <w:lang w:eastAsia="pl-PL"/>
        </w:rPr>
        <w:t>o Mechanizmu Finansowego 2014–</w:t>
      </w:r>
      <w:r w:rsidR="0094697A" w:rsidRPr="008F755F">
        <w:rPr>
          <w:rFonts w:ascii="Times New Roman" w:eastAsia="Times New Roman" w:hAnsi="Times New Roman"/>
          <w:sz w:val="24"/>
          <w:szCs w:val="24"/>
          <w:lang w:eastAsia="pl-PL"/>
        </w:rPr>
        <w:t xml:space="preserve">2021 oraz postanowienia </w:t>
      </w:r>
      <w:r w:rsidR="009E3355">
        <w:rPr>
          <w:rFonts w:ascii="Times New Roman" w:hAnsi="Times New Roman"/>
          <w:sz w:val="24"/>
          <w:szCs w:val="24"/>
        </w:rPr>
        <w:t>Memorandum of </w:t>
      </w:r>
      <w:proofErr w:type="spellStart"/>
      <w:r w:rsidR="0094697A" w:rsidRPr="008F755F">
        <w:rPr>
          <w:rFonts w:ascii="Times New Roman" w:hAnsi="Times New Roman"/>
          <w:sz w:val="24"/>
          <w:szCs w:val="24"/>
        </w:rPr>
        <w:t>Understanding</w:t>
      </w:r>
      <w:proofErr w:type="spellEnd"/>
      <w:r w:rsidR="0094697A" w:rsidRPr="008F755F">
        <w:rPr>
          <w:rFonts w:ascii="Times New Roman" w:hAnsi="Times New Roman"/>
          <w:sz w:val="24"/>
          <w:szCs w:val="24"/>
        </w:rPr>
        <w:t xml:space="preserve"> w sprawie wdrażania Norweskiego Mechanizmu Finansowego na lata 2014</w:t>
      </w:r>
      <w:r w:rsidR="008F755F" w:rsidRPr="008F755F">
        <w:rPr>
          <w:rFonts w:ascii="Times New Roman" w:hAnsi="Times New Roman"/>
          <w:sz w:val="24"/>
          <w:szCs w:val="24"/>
        </w:rPr>
        <w:t>–</w:t>
      </w:r>
      <w:r w:rsidR="0094697A" w:rsidRPr="008F755F">
        <w:rPr>
          <w:rFonts w:ascii="Times New Roman" w:hAnsi="Times New Roman"/>
          <w:sz w:val="24"/>
          <w:szCs w:val="24"/>
        </w:rPr>
        <w:t>2021 pomiędzy Rzecząpospolitą Polską a Królestwem Norwegii (M.P.</w:t>
      </w:r>
      <w:r w:rsidR="00FA647B" w:rsidRPr="008F755F">
        <w:rPr>
          <w:rFonts w:ascii="Times New Roman" w:hAnsi="Times New Roman"/>
          <w:sz w:val="24"/>
          <w:szCs w:val="24"/>
        </w:rPr>
        <w:t xml:space="preserve"> z </w:t>
      </w:r>
      <w:r w:rsidR="0094697A" w:rsidRPr="008F755F">
        <w:rPr>
          <w:rFonts w:ascii="Times New Roman" w:hAnsi="Times New Roman"/>
          <w:sz w:val="24"/>
          <w:szCs w:val="24"/>
        </w:rPr>
        <w:t>2018</w:t>
      </w:r>
      <w:r w:rsidR="00FA647B" w:rsidRPr="008F755F">
        <w:rPr>
          <w:rFonts w:ascii="Times New Roman" w:hAnsi="Times New Roman"/>
          <w:sz w:val="24"/>
          <w:szCs w:val="24"/>
        </w:rPr>
        <w:t xml:space="preserve"> r</w:t>
      </w:r>
      <w:r w:rsidR="0094697A" w:rsidRPr="008F755F">
        <w:rPr>
          <w:rFonts w:ascii="Times New Roman" w:hAnsi="Times New Roman"/>
          <w:sz w:val="24"/>
          <w:szCs w:val="24"/>
        </w:rPr>
        <w:t>.</w:t>
      </w:r>
      <w:r w:rsidR="009E3355">
        <w:rPr>
          <w:rFonts w:ascii="Times New Roman" w:hAnsi="Times New Roman"/>
          <w:sz w:val="24"/>
          <w:szCs w:val="24"/>
        </w:rPr>
        <w:t xml:space="preserve"> poz. </w:t>
      </w:r>
      <w:r w:rsidR="0094697A" w:rsidRPr="008F755F">
        <w:rPr>
          <w:rFonts w:ascii="Times New Roman" w:hAnsi="Times New Roman"/>
          <w:sz w:val="24"/>
          <w:szCs w:val="24"/>
        </w:rPr>
        <w:t>392).</w:t>
      </w:r>
    </w:p>
    <w:p w:rsidR="00AE28ED" w:rsidRPr="008F755F" w:rsidRDefault="00AE28ED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 xml:space="preserve">W celu zwiększenia bezpieczeństwa środków publicznych na etapie wdrażania projektów, zaproponowano przepis art. 6c ust. </w:t>
      </w:r>
      <w:r w:rsidR="004B4C1F" w:rsidRPr="008F755F">
        <w:rPr>
          <w:rFonts w:cs="Times New Roman"/>
          <w:color w:val="auto"/>
          <w:sz w:val="24"/>
          <w:szCs w:val="24"/>
          <w:lang w:val="pl-PL"/>
        </w:rPr>
        <w:t>5</w:t>
      </w:r>
      <w:r w:rsidRPr="008F755F">
        <w:rPr>
          <w:rFonts w:cs="Times New Roman"/>
          <w:color w:val="auto"/>
          <w:sz w:val="24"/>
          <w:szCs w:val="24"/>
          <w:lang w:val="pl-PL"/>
        </w:rPr>
        <w:t>, uprawniający Agencję do wstrzymania wypłaty pomocy finansowej w przypadku powzięcia wątpliwości co do za</w:t>
      </w:r>
      <w:r w:rsidR="00984236" w:rsidRPr="008F755F">
        <w:rPr>
          <w:rFonts w:cs="Times New Roman"/>
          <w:color w:val="auto"/>
          <w:sz w:val="24"/>
          <w:szCs w:val="24"/>
          <w:lang w:val="pl-PL"/>
        </w:rPr>
        <w:t xml:space="preserve">chowania zasad przejrzystości </w:t>
      </w:r>
      <w:r w:rsidR="00984236" w:rsidRPr="008F755F">
        <w:rPr>
          <w:rFonts w:cs="Times New Roman"/>
          <w:color w:val="auto"/>
          <w:sz w:val="24"/>
          <w:szCs w:val="24"/>
          <w:lang w:val="pl-PL"/>
        </w:rPr>
        <w:lastRenderedPageBreak/>
        <w:t>i</w:t>
      </w:r>
      <w:r w:rsidR="009E3355">
        <w:rPr>
          <w:rFonts w:cs="Times New Roman"/>
          <w:color w:val="auto"/>
          <w:sz w:val="24"/>
          <w:szCs w:val="24"/>
          <w:lang w:val="pl-PL"/>
        </w:rPr>
        <w:t> </w:t>
      </w:r>
      <w:r w:rsidRPr="008F755F">
        <w:rPr>
          <w:rFonts w:cs="Times New Roman"/>
          <w:color w:val="auto"/>
          <w:sz w:val="24"/>
          <w:szCs w:val="24"/>
          <w:lang w:val="pl-PL"/>
        </w:rPr>
        <w:t>uczciwej konkurencji przy udzielaniu zamówi</w:t>
      </w:r>
      <w:r w:rsidR="006A3BFF" w:rsidRPr="008F755F">
        <w:rPr>
          <w:rFonts w:cs="Times New Roman"/>
          <w:color w:val="auto"/>
          <w:sz w:val="24"/>
          <w:szCs w:val="24"/>
          <w:lang w:val="pl-PL"/>
        </w:rPr>
        <w:t>eń bez zastosowania przepisów o</w:t>
      </w:r>
      <w:r w:rsidR="009E3355">
        <w:rPr>
          <w:rFonts w:cs="Times New Roman"/>
          <w:color w:val="auto"/>
          <w:sz w:val="24"/>
          <w:szCs w:val="24"/>
          <w:lang w:val="pl-PL"/>
        </w:rPr>
        <w:t> </w:t>
      </w:r>
      <w:r w:rsidRPr="008F755F">
        <w:rPr>
          <w:rFonts w:cs="Times New Roman"/>
          <w:color w:val="auto"/>
          <w:sz w:val="24"/>
          <w:szCs w:val="24"/>
          <w:lang w:val="pl-PL"/>
        </w:rPr>
        <w:t>zamówieniach publicznych, finansowanych ze środków publicznych</w:t>
      </w:r>
      <w:r w:rsidR="00984236" w:rsidRPr="008F755F">
        <w:rPr>
          <w:rFonts w:cs="Times New Roman"/>
          <w:color w:val="auto"/>
          <w:sz w:val="24"/>
          <w:szCs w:val="24"/>
          <w:lang w:val="pl-PL"/>
        </w:rPr>
        <w:t xml:space="preserve"> lub zasad określonych w systemie realizacji danego programu operacyjnego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. Propozycja zmiany przepisu daje podstawę wstrzymania wypłaty dalszych środków, a nie tylko środków dotyczących kwestionowanych wydatków. W systemie zaliczkowym jaki obowiązuje we wdrażaniu projektów, </w:t>
      </w:r>
      <w:r w:rsidRPr="007D6568">
        <w:rPr>
          <w:rFonts w:cs="Times New Roman"/>
          <w:i/>
          <w:color w:val="auto"/>
          <w:sz w:val="24"/>
          <w:szCs w:val="24"/>
          <w:lang w:val="pl-PL"/>
        </w:rPr>
        <w:t>de facto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większość wydatków jest finansowana </w:t>
      </w:r>
      <w:r w:rsidR="007E7BCC" w:rsidRPr="008F755F">
        <w:rPr>
          <w:rFonts w:cs="Times New Roman"/>
          <w:color w:val="auto"/>
          <w:sz w:val="24"/>
          <w:szCs w:val="24"/>
          <w:lang w:val="pl-PL"/>
        </w:rPr>
        <w:t>z kolejnych transz zaliczki, co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>oznacza, że zakwestionowane wydatki zostały najczęściej już poniesione ze środków publicznych. Chodzi zatem o bezpieczeństwo kolejnych środków, które miałyby zostać wypłacone w systemie zaliczkowym, w sytuacji gdy zachodzą uzasadnione wątpliwości co do prawidłowego stosowania przy wydatkowaniu środków fundamentalnej z punktu widzenia zarówno ustawy, jak i Komisji Europejskiej</w:t>
      </w:r>
      <w:r w:rsidR="00FB111B" w:rsidRPr="008F755F">
        <w:rPr>
          <w:rFonts w:cs="Times New Roman"/>
          <w:color w:val="auto"/>
          <w:sz w:val="24"/>
          <w:szCs w:val="24"/>
          <w:lang w:val="pl-PL"/>
        </w:rPr>
        <w:t>,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zasady uczciwej konkurencji.</w:t>
      </w:r>
    </w:p>
    <w:p w:rsidR="004D47B4" w:rsidRPr="008F755F" w:rsidRDefault="004D47B4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 xml:space="preserve">Proponowane brzmienie przepisu ma przede wszystkim charakter doprecyzowujący, iż wybór wykonawcy z pominięciem zasad przejrzystości i uczciwej konkurencji </w:t>
      </w:r>
      <w:r w:rsidR="00984236" w:rsidRPr="008F755F">
        <w:rPr>
          <w:rFonts w:cs="Times New Roman"/>
          <w:color w:val="auto"/>
          <w:sz w:val="24"/>
          <w:szCs w:val="24"/>
          <w:lang w:val="pl-PL"/>
        </w:rPr>
        <w:t xml:space="preserve">lub zasad obowiązujących dla danego programu operacyjnego 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skutkuje </w:t>
      </w:r>
      <w:proofErr w:type="spellStart"/>
      <w:r w:rsidRPr="008F755F">
        <w:rPr>
          <w:rFonts w:cs="Times New Roman"/>
          <w:color w:val="auto"/>
          <w:sz w:val="24"/>
          <w:szCs w:val="24"/>
          <w:lang w:val="pl-PL"/>
        </w:rPr>
        <w:t>niekwalifikowalnością</w:t>
      </w:r>
      <w:proofErr w:type="spellEnd"/>
      <w:r w:rsidRPr="008F755F">
        <w:rPr>
          <w:rFonts w:cs="Times New Roman"/>
          <w:color w:val="auto"/>
          <w:sz w:val="24"/>
          <w:szCs w:val="24"/>
          <w:lang w:val="pl-PL"/>
        </w:rPr>
        <w:t xml:space="preserve"> takiego wydatku. Przyjęta konstrukcja daje również możliwość wstrzymania płatności w przypadku powzięcia wąt</w:t>
      </w:r>
      <w:r w:rsidR="008C6938" w:rsidRPr="008F755F">
        <w:rPr>
          <w:rFonts w:cs="Times New Roman"/>
          <w:color w:val="auto"/>
          <w:sz w:val="24"/>
          <w:szCs w:val="24"/>
          <w:lang w:val="pl-PL"/>
        </w:rPr>
        <w:t>pliwości dotyczących stosowania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zasad wyboru. </w:t>
      </w:r>
    </w:p>
    <w:p w:rsidR="004D47B4" w:rsidRPr="008F755F" w:rsidRDefault="004D47B4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>Na wstępnym etapie rozpatrywania sprawy Agencja często nie posiada jeszcze konkretnych dowodów wystąpienia naruszeń, jednakże z całokształtu posiadanych informacji można wnioskować, iż sposób dokonywania wyboru wykonawcy nie był zgodny z wymogami ustawy. Dotyczy to zwłaszcza sytuacji nieformalnyc</w:t>
      </w:r>
      <w:r w:rsidR="009E3355">
        <w:rPr>
          <w:rFonts w:cs="Times New Roman"/>
          <w:color w:val="auto"/>
          <w:sz w:val="24"/>
          <w:szCs w:val="24"/>
          <w:lang w:val="pl-PL"/>
        </w:rPr>
        <w:t>h powiązań na linii beneficjent</w:t>
      </w:r>
      <w:r w:rsidR="009E3355">
        <w:rPr>
          <w:rFonts w:cs="Times New Roman"/>
          <w:color w:val="auto"/>
          <w:sz w:val="24"/>
          <w:szCs w:val="24"/>
          <w:lang w:val="pl-PL"/>
        </w:rPr>
        <w:noBreakHyphen/>
      </w:r>
      <w:r w:rsidRPr="008F755F">
        <w:rPr>
          <w:rFonts w:cs="Times New Roman"/>
          <w:color w:val="auto"/>
          <w:sz w:val="24"/>
          <w:szCs w:val="24"/>
          <w:lang w:val="pl-PL"/>
        </w:rPr>
        <w:t>wykonawca skutkujących zwykle zawyżaniem ceny wykonywanej usługi/dostawy towaru lub eliminowaniem innych dostawców potencjalnie zainteresowanych wykonaniem zamówienia. Zbieranie materiału dowodowego zmierzającego do udowodnienia wystąpienia nieprawidłowości tego typu często również wiąże si</w:t>
      </w:r>
      <w:r w:rsidR="007E7BCC" w:rsidRPr="008F755F">
        <w:rPr>
          <w:rFonts w:cs="Times New Roman"/>
          <w:color w:val="auto"/>
          <w:sz w:val="24"/>
          <w:szCs w:val="24"/>
          <w:lang w:val="pl-PL"/>
        </w:rPr>
        <w:t>ę z koniecznością korzystania z</w:t>
      </w:r>
      <w:r w:rsidR="009E3355">
        <w:rPr>
          <w:rFonts w:cs="Times New Roman"/>
          <w:color w:val="auto"/>
          <w:sz w:val="24"/>
          <w:szCs w:val="24"/>
          <w:lang w:val="pl-PL"/>
        </w:rPr>
        <w:t> 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zewnętrznych ekspertów i prowadzenia szczegółowego postępowania wyjaśniającego. Wprowadzenie </w:t>
      </w:r>
      <w:r w:rsidR="00987D4C">
        <w:rPr>
          <w:rFonts w:cs="Times New Roman"/>
          <w:color w:val="auto"/>
          <w:sz w:val="24"/>
          <w:szCs w:val="24"/>
          <w:lang w:val="pl-PL"/>
        </w:rPr>
        <w:t>w art. 6</w:t>
      </w:r>
      <w:r w:rsidR="008B1759">
        <w:rPr>
          <w:rFonts w:cs="Times New Roman"/>
          <w:color w:val="auto"/>
          <w:sz w:val="24"/>
          <w:szCs w:val="24"/>
          <w:lang w:val="pl-PL"/>
        </w:rPr>
        <w:t>c</w:t>
      </w:r>
      <w:r w:rsidR="00987D4C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ust. </w:t>
      </w:r>
      <w:r w:rsidR="004B4C1F" w:rsidRPr="008F755F">
        <w:rPr>
          <w:rFonts w:cs="Times New Roman"/>
          <w:color w:val="auto"/>
          <w:sz w:val="24"/>
          <w:szCs w:val="24"/>
          <w:lang w:val="pl-PL"/>
        </w:rPr>
        <w:t xml:space="preserve">5 </w:t>
      </w:r>
      <w:r w:rsidRPr="008F755F">
        <w:rPr>
          <w:rFonts w:cs="Times New Roman"/>
          <w:color w:val="auto"/>
          <w:sz w:val="24"/>
          <w:szCs w:val="24"/>
          <w:lang w:val="pl-PL"/>
        </w:rPr>
        <w:t>w zaproponowanym brzmieniu daje możliwość wstrzymania przekazywania środków w stosunku do wydatków objęty</w:t>
      </w:r>
      <w:r w:rsidR="007E7BCC" w:rsidRPr="008F755F">
        <w:rPr>
          <w:rFonts w:cs="Times New Roman"/>
          <w:color w:val="auto"/>
          <w:sz w:val="24"/>
          <w:szCs w:val="24"/>
          <w:lang w:val="pl-PL"/>
        </w:rPr>
        <w:t>ch uzasadnioną wątpliwością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="007E7BCC" w:rsidRPr="008F755F">
        <w:rPr>
          <w:rFonts w:cs="Times New Roman"/>
          <w:color w:val="auto"/>
          <w:sz w:val="24"/>
          <w:szCs w:val="24"/>
          <w:lang w:val="pl-PL"/>
        </w:rPr>
        <w:t>do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>czasu wyjaśnienia tych wątpliwości</w:t>
      </w:r>
      <w:r w:rsidR="00345BB0" w:rsidRPr="008F755F">
        <w:rPr>
          <w:rFonts w:cs="Times New Roman"/>
          <w:color w:val="auto"/>
          <w:sz w:val="24"/>
          <w:szCs w:val="24"/>
          <w:lang w:val="pl-PL"/>
        </w:rPr>
        <w:t xml:space="preserve">, ale na czas nie dłuższy niż 6 miesięcy. Ten maksymalny okres wstrzymania </w:t>
      </w:r>
      <w:r w:rsidR="003C61BF" w:rsidRPr="008F755F">
        <w:rPr>
          <w:rFonts w:cs="Times New Roman"/>
          <w:color w:val="auto"/>
          <w:sz w:val="24"/>
          <w:szCs w:val="24"/>
          <w:lang w:val="pl-PL"/>
        </w:rPr>
        <w:t xml:space="preserve">wypłaty </w:t>
      </w:r>
      <w:r w:rsidR="00345BB0" w:rsidRPr="008F755F">
        <w:rPr>
          <w:rFonts w:cs="Times New Roman"/>
          <w:color w:val="auto"/>
          <w:sz w:val="24"/>
          <w:szCs w:val="24"/>
          <w:lang w:val="pl-PL"/>
        </w:rPr>
        <w:t>ma ograniczyć stan niepewności w stosunkach pomiędzy Agencją a beneficjentem, a jednocześnie zapewnić czas niezbędny do wyjaśnienia powstał</w:t>
      </w:r>
      <w:r w:rsidR="001A2213">
        <w:rPr>
          <w:rFonts w:cs="Times New Roman"/>
          <w:color w:val="auto"/>
          <w:sz w:val="24"/>
          <w:szCs w:val="24"/>
          <w:lang w:val="pl-PL"/>
        </w:rPr>
        <w:t>ych wątpliwości. W tym terminie</w:t>
      </w:r>
      <w:r w:rsidR="00345BB0" w:rsidRPr="008F755F">
        <w:rPr>
          <w:rFonts w:cs="Times New Roman"/>
          <w:color w:val="auto"/>
          <w:sz w:val="24"/>
          <w:szCs w:val="24"/>
          <w:lang w:val="pl-PL"/>
        </w:rPr>
        <w:t xml:space="preserve"> Agencja będzie musiała zweryfikować wątpliwości i dokonać </w:t>
      </w:r>
      <w:r w:rsidR="00345BB0" w:rsidRPr="008F755F">
        <w:rPr>
          <w:rFonts w:cs="Times New Roman"/>
          <w:color w:val="auto"/>
          <w:sz w:val="24"/>
          <w:szCs w:val="24"/>
          <w:lang w:val="pl-PL"/>
        </w:rPr>
        <w:lastRenderedPageBreak/>
        <w:t>jednoznacznych ustaleń i albo wezwać do zwrotu środków, wypłacić środki lub rozwiązać umowę – na ten aspekt zakończenia stanu niepewności prawnej zwracały uwagę sądy cywilne w sporach Agencji z beneficjentami.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Jednocześnie Agencja – w przypadku pozwania jej przez beneficjenta o płatność z tytułu takich wydatków – będzie zobowiązana wykazać jedynie sam fakt powstania uzasadnionych wątpliwości w zakresie procesu dokonywania zamówień przez beneficjenta, co będzie wystarczające do wykazania słuszności jej działania na tym etapie postępowania. Beneficjent zaś 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>–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zainteresowany wyjaśnieniem wątpliwości – będzie aktywnie działał i przedstawiał uzasadnienie przyjętego przez siebie sposobu postępowania. Należy przy tym podkreślić, iż wystąpienie nieprawidłowości w zakresie przejrzystości postępowania wyboru wykonawcy, czy też naruszenia </w:t>
      </w:r>
      <w:r w:rsidR="003C61BF" w:rsidRPr="008F755F">
        <w:rPr>
          <w:rFonts w:cs="Times New Roman"/>
          <w:color w:val="auto"/>
          <w:sz w:val="24"/>
          <w:szCs w:val="24"/>
          <w:lang w:val="pl-PL"/>
        </w:rPr>
        <w:t xml:space="preserve">zasady </w:t>
      </w:r>
      <w:r w:rsidRPr="008F755F">
        <w:rPr>
          <w:rFonts w:cs="Times New Roman"/>
          <w:color w:val="auto"/>
          <w:sz w:val="24"/>
          <w:szCs w:val="24"/>
          <w:lang w:val="pl-PL"/>
        </w:rPr>
        <w:t>uczciw</w:t>
      </w:r>
      <w:r w:rsidR="003C61BF" w:rsidRPr="008F755F">
        <w:rPr>
          <w:rFonts w:cs="Times New Roman"/>
          <w:color w:val="auto"/>
          <w:sz w:val="24"/>
          <w:szCs w:val="24"/>
          <w:lang w:val="pl-PL"/>
        </w:rPr>
        <w:t>ej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konkurencji odnosi się do pojęcia nieostrego – wymagającego dokonania łącznej oceny wielu współistniejących okoliczności. Ostateczny wynik takiej oceny zawsze będzie sprowadzał się do eliminowania występujących wątpliwości.</w:t>
      </w:r>
    </w:p>
    <w:p w:rsidR="004D47B4" w:rsidRPr="008F755F" w:rsidRDefault="004D47B4" w:rsidP="008F755F">
      <w:pPr>
        <w:pStyle w:val="NormalnyWeb"/>
        <w:spacing w:before="120" w:line="360" w:lineRule="auto"/>
        <w:jc w:val="both"/>
        <w:rPr>
          <w:lang w:val="pl-PL"/>
        </w:rPr>
      </w:pPr>
      <w:r w:rsidRPr="008F755F">
        <w:rPr>
          <w:lang w:val="pl-PL"/>
        </w:rPr>
        <w:t xml:space="preserve">Zmiana w zakresie brzmienia art. 6f ust. 1 </w:t>
      </w:r>
      <w:r w:rsidR="00320B25" w:rsidRPr="008F755F">
        <w:rPr>
          <w:lang w:val="pl-PL"/>
        </w:rPr>
        <w:t>polega na rozszerzeniu kręgu podmiotów, który</w:t>
      </w:r>
      <w:r w:rsidR="002C2791">
        <w:rPr>
          <w:lang w:val="pl-PL"/>
        </w:rPr>
        <w:t>m Agencja może udostępniać dane</w:t>
      </w:r>
      <w:r w:rsidR="007D6568">
        <w:rPr>
          <w:lang w:val="pl-PL"/>
        </w:rPr>
        <w:t>,</w:t>
      </w:r>
      <w:r w:rsidR="00320B25" w:rsidRPr="008F755F">
        <w:rPr>
          <w:lang w:val="pl-PL"/>
        </w:rPr>
        <w:t xml:space="preserve"> o których mowa w tym przepisie</w:t>
      </w:r>
      <w:r w:rsidR="002C2791">
        <w:rPr>
          <w:lang w:val="pl-PL"/>
        </w:rPr>
        <w:t>,</w:t>
      </w:r>
      <w:r w:rsidR="00320B25" w:rsidRPr="008F755F">
        <w:rPr>
          <w:lang w:val="pl-PL"/>
        </w:rPr>
        <w:t xml:space="preserve"> o instytucję zarządzającą oraz instytucję pośredniczącą </w:t>
      </w:r>
      <w:r w:rsidR="009C0F29">
        <w:rPr>
          <w:lang w:val="pl-PL"/>
        </w:rPr>
        <w:t xml:space="preserve">w </w:t>
      </w:r>
      <w:r w:rsidR="00320B25" w:rsidRPr="008F755F">
        <w:rPr>
          <w:lang w:val="pl-PL"/>
        </w:rPr>
        <w:t>program</w:t>
      </w:r>
      <w:r w:rsidR="009C0F29">
        <w:rPr>
          <w:lang w:val="pl-PL"/>
        </w:rPr>
        <w:t>ie</w:t>
      </w:r>
      <w:r w:rsidR="00320B25" w:rsidRPr="008F755F">
        <w:rPr>
          <w:lang w:val="pl-PL"/>
        </w:rPr>
        <w:t xml:space="preserve"> operacyjnym, w ramach którego został złożony wniosek. Zmiana ta ma na celu zwiększenie</w:t>
      </w:r>
      <w:r w:rsidRPr="008F755F">
        <w:rPr>
          <w:lang w:val="pl-PL"/>
        </w:rPr>
        <w:t xml:space="preserve"> efektywności monitorowania rea</w:t>
      </w:r>
      <w:r w:rsidR="00320B25" w:rsidRPr="008F755F">
        <w:rPr>
          <w:lang w:val="pl-PL"/>
        </w:rPr>
        <w:t>lizacji programów operacyjnych.</w:t>
      </w:r>
    </w:p>
    <w:p w:rsidR="00EE6D32" w:rsidRPr="008F755F" w:rsidRDefault="004D47B4" w:rsidP="008F755F">
      <w:pPr>
        <w:pStyle w:val="NormalnyWeb"/>
        <w:spacing w:before="120" w:line="360" w:lineRule="auto"/>
        <w:jc w:val="both"/>
        <w:rPr>
          <w:lang w:val="pl-PL"/>
        </w:rPr>
      </w:pPr>
      <w:r w:rsidRPr="008F755F">
        <w:rPr>
          <w:lang w:val="pl-PL"/>
        </w:rPr>
        <w:t>Proponuje się likwidacj</w:t>
      </w:r>
      <w:r w:rsidR="00681FFC" w:rsidRPr="008F755F">
        <w:rPr>
          <w:lang w:val="pl-PL"/>
        </w:rPr>
        <w:t>ę Rady Nadzorczej (art. 8</w:t>
      </w:r>
      <w:r w:rsidR="00F95025" w:rsidRPr="008F755F">
        <w:rPr>
          <w:lang w:val="pl-PL"/>
        </w:rPr>
        <w:t xml:space="preserve"> </w:t>
      </w:r>
      <w:r w:rsidR="00681FFC" w:rsidRPr="008F755F">
        <w:rPr>
          <w:lang w:val="pl-PL"/>
        </w:rPr>
        <w:t>pkt 2</w:t>
      </w:r>
      <w:r w:rsidRPr="008F755F">
        <w:rPr>
          <w:lang w:val="pl-PL"/>
        </w:rPr>
        <w:t>). Polska Agencja Rozwoju Przedsiębiorczości jest jednostką nadzorowaną i podległą ministrowi właściwemu do spraw gospodarki. Jako jednostka sektora finansów publicznych działająca w formie agencji wykonawczej podlega reżimowi określonemu przepisami o finansach publicznych, a plan finansowy Agencji stanowi załącznik do ustawy budżetowej. Jednoosobowym organem Agencji jest Prezes, który odpowiada za całość funkcjonowania Agencji – jest kierownikiem jednostki sektora finansów publicznych, kierownikiem zamawiającego i reprezentuje Agencję na zewnątrz. Plan działania, sprawozdania z jego realizacji oraz plan finansowy i</w:t>
      </w:r>
      <w:r w:rsidR="009E3355">
        <w:rPr>
          <w:lang w:val="pl-PL"/>
        </w:rPr>
        <w:t> </w:t>
      </w:r>
      <w:r w:rsidRPr="008F755F">
        <w:rPr>
          <w:lang w:val="pl-PL"/>
        </w:rPr>
        <w:t>sprawozdanie finansowe podlega</w:t>
      </w:r>
      <w:r w:rsidR="00B23B36" w:rsidRPr="008F755F">
        <w:rPr>
          <w:lang w:val="pl-PL"/>
        </w:rPr>
        <w:t>ją</w:t>
      </w:r>
      <w:r w:rsidRPr="008F755F">
        <w:rPr>
          <w:lang w:val="pl-PL"/>
        </w:rPr>
        <w:t xml:space="preserve"> zatwierdzeniu przez organ nadzoru</w:t>
      </w:r>
      <w:r w:rsidR="00665CEE" w:rsidRPr="008F755F">
        <w:rPr>
          <w:lang w:val="pl-PL"/>
        </w:rPr>
        <w:t>, tj. ministra właściwego ds. gospodarki. Zatwierdzając niektóre z tych dokumentów, minister właściwy ds. gospodarki ma obowiązek zasięgnąć opini</w:t>
      </w:r>
      <w:r w:rsidR="00575152" w:rsidRPr="008F755F">
        <w:rPr>
          <w:lang w:val="pl-PL"/>
        </w:rPr>
        <w:t>i</w:t>
      </w:r>
      <w:r w:rsidR="00665CEE" w:rsidRPr="008F755F">
        <w:rPr>
          <w:lang w:val="pl-PL"/>
        </w:rPr>
        <w:t xml:space="preserve"> ministra właściwego ds. rozwoju regionalnego. Natomiast programy finanso</w:t>
      </w:r>
      <w:r w:rsidR="00DD4FF8" w:rsidRPr="008F755F">
        <w:rPr>
          <w:lang w:val="pl-PL"/>
        </w:rPr>
        <w:t>wane</w:t>
      </w:r>
      <w:r w:rsidR="004E2DBE">
        <w:rPr>
          <w:lang w:val="pl-PL"/>
        </w:rPr>
        <w:t xml:space="preserve"> z Unii Europejskiej,</w:t>
      </w:r>
      <w:r w:rsidR="00665CEE" w:rsidRPr="008F755F">
        <w:rPr>
          <w:lang w:val="pl-PL"/>
        </w:rPr>
        <w:t xml:space="preserve"> realizowane przez PARP</w:t>
      </w:r>
      <w:r w:rsidR="004E2DBE">
        <w:rPr>
          <w:lang w:val="pl-PL"/>
        </w:rPr>
        <w:t>,</w:t>
      </w:r>
      <w:r w:rsidR="007E7BCC" w:rsidRPr="008F755F">
        <w:rPr>
          <w:lang w:val="pl-PL"/>
        </w:rPr>
        <w:t xml:space="preserve"> są</w:t>
      </w:r>
      <w:r w:rsidR="008F755F" w:rsidRPr="008F755F">
        <w:rPr>
          <w:lang w:val="pl-PL"/>
        </w:rPr>
        <w:t xml:space="preserve"> </w:t>
      </w:r>
      <w:r w:rsidR="00665CEE" w:rsidRPr="008F755F">
        <w:rPr>
          <w:lang w:val="pl-PL"/>
        </w:rPr>
        <w:t>bezpośrednio nadzorowane przez Instytucję Zarządzającą i Pośredniczącą</w:t>
      </w:r>
      <w:r w:rsidR="00062197" w:rsidRPr="008F755F">
        <w:rPr>
          <w:lang w:val="pl-PL"/>
        </w:rPr>
        <w:t>.</w:t>
      </w:r>
      <w:r w:rsidR="004E2DBE">
        <w:rPr>
          <w:lang w:val="pl-PL"/>
        </w:rPr>
        <w:t xml:space="preserve"> Dodatkowo</w:t>
      </w:r>
      <w:r w:rsidRPr="008F755F">
        <w:rPr>
          <w:lang w:val="pl-PL"/>
        </w:rPr>
        <w:t xml:space="preserve"> </w:t>
      </w:r>
      <w:r w:rsidRPr="008F755F">
        <w:rPr>
          <w:lang w:val="pl-PL"/>
        </w:rPr>
        <w:lastRenderedPageBreak/>
        <w:t xml:space="preserve">podstawę udzielania pomocy finansowej przez Agencję stanowią rozporządzenia </w:t>
      </w:r>
      <w:r w:rsidR="00F95025" w:rsidRPr="008F755F">
        <w:rPr>
          <w:lang w:val="pl-PL"/>
        </w:rPr>
        <w:t>właściwych ministrów</w:t>
      </w:r>
      <w:r w:rsidRPr="008F755F">
        <w:rPr>
          <w:lang w:val="pl-PL"/>
        </w:rPr>
        <w:t>. Tak ścisły i bezpośredni nadzór sprawia, że</w:t>
      </w:r>
      <w:r w:rsidR="00665CEE" w:rsidRPr="008F755F">
        <w:rPr>
          <w:lang w:val="pl-PL"/>
        </w:rPr>
        <w:t xml:space="preserve"> dalsze</w:t>
      </w:r>
      <w:r w:rsidRPr="008F755F">
        <w:rPr>
          <w:lang w:val="pl-PL"/>
        </w:rPr>
        <w:t xml:space="preserve"> ut</w:t>
      </w:r>
      <w:r w:rsidR="006A3BFF" w:rsidRPr="008F755F">
        <w:rPr>
          <w:lang w:val="pl-PL"/>
        </w:rPr>
        <w:t xml:space="preserve">rzymywanie Rady Nadzorczej </w:t>
      </w:r>
      <w:r w:rsidRPr="008F755F">
        <w:rPr>
          <w:lang w:val="pl-PL"/>
        </w:rPr>
        <w:t>nie znajduje uzasadnienia.</w:t>
      </w:r>
      <w:r w:rsidR="00665CEE" w:rsidRPr="008F755F">
        <w:rPr>
          <w:lang w:val="pl-PL"/>
        </w:rPr>
        <w:t xml:space="preserve"> Należy także zaznaczyć, że s</w:t>
      </w:r>
      <w:r w:rsidR="007E7BCC" w:rsidRPr="008F755F">
        <w:rPr>
          <w:lang w:val="pl-PL"/>
        </w:rPr>
        <w:t>pośród 9</w:t>
      </w:r>
      <w:r w:rsidR="008F755F" w:rsidRPr="008F755F">
        <w:rPr>
          <w:lang w:val="pl-PL"/>
        </w:rPr>
        <w:t xml:space="preserve"> </w:t>
      </w:r>
      <w:r w:rsidR="00665CEE" w:rsidRPr="008F755F">
        <w:rPr>
          <w:lang w:val="pl-PL"/>
        </w:rPr>
        <w:t>funkcjonujących obecnie agencji wykonawczych, PARP jest jedyną – poz</w:t>
      </w:r>
      <w:r w:rsidR="006A3BFF" w:rsidRPr="008F755F">
        <w:rPr>
          <w:lang w:val="pl-PL"/>
        </w:rPr>
        <w:t>a Agencją Mienia Wojskowego – w</w:t>
      </w:r>
      <w:r w:rsidR="009E3355">
        <w:rPr>
          <w:lang w:val="pl-PL"/>
        </w:rPr>
        <w:t> </w:t>
      </w:r>
      <w:r w:rsidR="00665CEE" w:rsidRPr="008F755F">
        <w:rPr>
          <w:lang w:val="pl-PL"/>
        </w:rPr>
        <w:t>której działa rada nadzorcza.</w:t>
      </w:r>
    </w:p>
    <w:p w:rsidR="00861BF5" w:rsidRPr="008F755F" w:rsidRDefault="00FF1E3F" w:rsidP="008F755F">
      <w:pPr>
        <w:pStyle w:val="NormalnyWeb"/>
        <w:spacing w:before="120" w:line="360" w:lineRule="auto"/>
        <w:jc w:val="both"/>
        <w:rPr>
          <w:lang w:val="pl-PL"/>
        </w:rPr>
      </w:pPr>
      <w:r w:rsidRPr="008F755F">
        <w:rPr>
          <w:lang w:val="pl-PL"/>
        </w:rPr>
        <w:t>W związku z likwidacją Rady Nadzorczej jej z</w:t>
      </w:r>
      <w:r w:rsidR="0015781D" w:rsidRPr="008F755F">
        <w:rPr>
          <w:lang w:val="pl-PL"/>
        </w:rPr>
        <w:t>adania dotyczące</w:t>
      </w:r>
      <w:r w:rsidR="00AE617C" w:rsidRPr="008F755F">
        <w:rPr>
          <w:lang w:val="pl-PL"/>
        </w:rPr>
        <w:t xml:space="preserve"> zatwierdza</w:t>
      </w:r>
      <w:r w:rsidR="0015781D" w:rsidRPr="008F755F">
        <w:rPr>
          <w:lang w:val="pl-PL"/>
        </w:rPr>
        <w:t xml:space="preserve">nia wyboru biegłego rewidenta oraz </w:t>
      </w:r>
      <w:r w:rsidR="00AE617C" w:rsidRPr="008F755F">
        <w:rPr>
          <w:lang w:val="pl-PL"/>
        </w:rPr>
        <w:t xml:space="preserve">postanowień </w:t>
      </w:r>
      <w:r w:rsidR="0015781D" w:rsidRPr="008F755F">
        <w:rPr>
          <w:lang w:val="pl-PL"/>
        </w:rPr>
        <w:t xml:space="preserve">o </w:t>
      </w:r>
      <w:r w:rsidR="00AE617C" w:rsidRPr="008F755F">
        <w:rPr>
          <w:lang w:val="pl-PL"/>
        </w:rPr>
        <w:t>przeznaczeniu</w:t>
      </w:r>
      <w:r w:rsidR="0015781D" w:rsidRPr="008F755F">
        <w:rPr>
          <w:lang w:val="pl-PL"/>
        </w:rPr>
        <w:t xml:space="preserve"> zysku lub pokryciu straty przechodzą na ministra właściwego ds. gospodarki. Zgo</w:t>
      </w:r>
      <w:r w:rsidR="00AE617C" w:rsidRPr="008F755F">
        <w:rPr>
          <w:lang w:val="pl-PL"/>
        </w:rPr>
        <w:t>dnie z ustawą o rachunkowości</w:t>
      </w:r>
      <w:r w:rsidR="00861BF5" w:rsidRPr="008F755F">
        <w:rPr>
          <w:lang w:val="pl-PL"/>
        </w:rPr>
        <w:t xml:space="preserve"> to</w:t>
      </w:r>
      <w:r w:rsidR="00AE617C" w:rsidRPr="008F755F">
        <w:rPr>
          <w:lang w:val="pl-PL"/>
        </w:rPr>
        <w:t xml:space="preserve"> organ zatwierdzający roczne sprawozdanie finansowe jednostki dokonuje wyboru biegłego rewidenta oraz</w:t>
      </w:r>
      <w:r w:rsidR="00861BF5" w:rsidRPr="008F755F">
        <w:rPr>
          <w:lang w:val="pl-PL"/>
        </w:rPr>
        <w:t xml:space="preserve"> podejmuje</w:t>
      </w:r>
      <w:r w:rsidR="00AE617C" w:rsidRPr="008F755F">
        <w:rPr>
          <w:lang w:val="pl-PL"/>
        </w:rPr>
        <w:t xml:space="preserve"> </w:t>
      </w:r>
      <w:r w:rsidR="00861BF5" w:rsidRPr="008F755F">
        <w:rPr>
          <w:lang w:val="pl-PL"/>
        </w:rPr>
        <w:t>decyzje</w:t>
      </w:r>
      <w:r w:rsidR="008F755F" w:rsidRPr="008F755F">
        <w:rPr>
          <w:lang w:val="pl-PL"/>
        </w:rPr>
        <w:t xml:space="preserve"> </w:t>
      </w:r>
      <w:r w:rsidR="00AE617C" w:rsidRPr="008F755F">
        <w:rPr>
          <w:lang w:val="pl-PL"/>
        </w:rPr>
        <w:t>o podziale zysku lub pokryciu straty</w:t>
      </w:r>
      <w:r w:rsidR="00861BF5" w:rsidRPr="008F755F">
        <w:rPr>
          <w:lang w:val="pl-PL"/>
        </w:rPr>
        <w:t>.</w:t>
      </w:r>
      <w:r w:rsidR="00EE6D32" w:rsidRPr="008F755F">
        <w:rPr>
          <w:lang w:val="pl-PL"/>
        </w:rPr>
        <w:t xml:space="preserve"> </w:t>
      </w:r>
      <w:r w:rsidR="00861BF5" w:rsidRPr="008F755F">
        <w:rPr>
          <w:lang w:val="pl-PL"/>
        </w:rPr>
        <w:t>N</w:t>
      </w:r>
      <w:r w:rsidR="009C0F29">
        <w:rPr>
          <w:lang w:val="pl-PL"/>
        </w:rPr>
        <w:t xml:space="preserve">atomiast w art. 9 dodano ust. 6 określający, </w:t>
      </w:r>
      <w:r w:rsidR="00861BF5" w:rsidRPr="008F755F">
        <w:rPr>
          <w:lang w:val="pl-PL"/>
        </w:rPr>
        <w:t xml:space="preserve">że </w:t>
      </w:r>
      <w:r w:rsidRPr="008F755F">
        <w:rPr>
          <w:lang w:val="pl-PL"/>
        </w:rPr>
        <w:t xml:space="preserve">wynagrodzenie Prezesa i zastępców Prezesa ustala </w:t>
      </w:r>
      <w:r w:rsidR="00861BF5" w:rsidRPr="008F755F">
        <w:rPr>
          <w:lang w:val="pl-PL"/>
        </w:rPr>
        <w:t xml:space="preserve">minister właściwy ds. gospodarki. </w:t>
      </w:r>
    </w:p>
    <w:p w:rsidR="002718A3" w:rsidRPr="008F755F" w:rsidRDefault="002718A3" w:rsidP="008F755F">
      <w:pPr>
        <w:pStyle w:val="CMSANBodyText"/>
        <w:spacing w:after="0" w:line="360" w:lineRule="auto"/>
        <w:rPr>
          <w:rFonts w:cs="Times New Roman"/>
          <w:sz w:val="24"/>
          <w:szCs w:val="24"/>
          <w:lang w:val="pl-PL"/>
        </w:rPr>
      </w:pPr>
      <w:r w:rsidRPr="008F755F">
        <w:rPr>
          <w:rFonts w:cs="Times New Roman"/>
          <w:sz w:val="24"/>
          <w:szCs w:val="24"/>
          <w:lang w:val="pl-PL"/>
        </w:rPr>
        <w:t>W art. 9 proponuje się wprowadze</w:t>
      </w:r>
      <w:r w:rsidR="007E7BCC" w:rsidRPr="008F755F">
        <w:rPr>
          <w:rFonts w:cs="Times New Roman"/>
          <w:sz w:val="24"/>
          <w:szCs w:val="24"/>
          <w:lang w:val="pl-PL"/>
        </w:rPr>
        <w:t>nie przepisu ust.</w:t>
      </w:r>
      <w:r w:rsidR="008F755F" w:rsidRPr="008F755F">
        <w:rPr>
          <w:rFonts w:cs="Times New Roman"/>
          <w:sz w:val="24"/>
          <w:szCs w:val="24"/>
          <w:lang w:val="pl-PL"/>
        </w:rPr>
        <w:t xml:space="preserve"> </w:t>
      </w:r>
      <w:r w:rsidRPr="008F755F">
        <w:rPr>
          <w:rFonts w:cs="Times New Roman"/>
          <w:sz w:val="24"/>
          <w:szCs w:val="24"/>
          <w:lang w:val="pl-PL"/>
        </w:rPr>
        <w:t>1a. Zgodnie z</w:t>
      </w:r>
      <w:r w:rsidR="007E7BCC" w:rsidRPr="008F755F">
        <w:rPr>
          <w:rFonts w:cs="Times New Roman"/>
          <w:sz w:val="24"/>
          <w:szCs w:val="24"/>
          <w:lang w:val="pl-PL"/>
        </w:rPr>
        <w:t xml:space="preserve"> tym</w:t>
      </w:r>
      <w:r w:rsidRPr="008F755F">
        <w:rPr>
          <w:rFonts w:cs="Times New Roman"/>
          <w:sz w:val="24"/>
          <w:szCs w:val="24"/>
          <w:lang w:val="pl-PL"/>
        </w:rPr>
        <w:t xml:space="preserve"> przepisem Prez</w:t>
      </w:r>
      <w:r w:rsidR="00A55317">
        <w:rPr>
          <w:rFonts w:cs="Times New Roman"/>
          <w:sz w:val="24"/>
          <w:szCs w:val="24"/>
          <w:lang w:val="pl-PL"/>
        </w:rPr>
        <w:t>es Agencji</w:t>
      </w:r>
      <w:r w:rsidRPr="008F755F">
        <w:rPr>
          <w:rFonts w:cs="Times New Roman"/>
          <w:sz w:val="24"/>
          <w:szCs w:val="24"/>
          <w:lang w:val="pl-PL"/>
        </w:rPr>
        <w:t xml:space="preserve"> wykonuje swe zadania przy pomocy zastępców Prezesa, których zakres czynności sam ustala. To ustalenie zakresu czynności stanowi jednocześnie upoważnienie do ich wykonywania udzielone zastępcom Prezesa. </w:t>
      </w:r>
      <w:r w:rsidR="008323C3" w:rsidRPr="008F755F">
        <w:rPr>
          <w:rFonts w:cs="Times New Roman"/>
          <w:sz w:val="24"/>
          <w:szCs w:val="24"/>
          <w:lang w:val="pl-PL"/>
        </w:rPr>
        <w:t xml:space="preserve">Propozycja zmierza do wypełnienia pewnej luki </w:t>
      </w:r>
      <w:r w:rsidR="00891C35" w:rsidRPr="008F755F">
        <w:rPr>
          <w:rFonts w:cs="Times New Roman"/>
          <w:sz w:val="24"/>
          <w:szCs w:val="24"/>
          <w:lang w:val="pl-PL"/>
        </w:rPr>
        <w:t xml:space="preserve">prawnej </w:t>
      </w:r>
      <w:r w:rsidR="008323C3" w:rsidRPr="008F755F">
        <w:rPr>
          <w:rFonts w:cs="Times New Roman"/>
          <w:sz w:val="24"/>
          <w:szCs w:val="24"/>
          <w:lang w:val="pl-PL"/>
        </w:rPr>
        <w:t xml:space="preserve">i dookreślenia roli zastępców Prezesa w zakresie kierowania i reprezentowania Agencji na zewnątrz. </w:t>
      </w:r>
      <w:r w:rsidRPr="008F755F">
        <w:rPr>
          <w:rFonts w:cs="Times New Roman"/>
          <w:sz w:val="24"/>
          <w:szCs w:val="24"/>
          <w:lang w:val="pl-PL"/>
        </w:rPr>
        <w:t xml:space="preserve">Zastępca Prezesa działający </w:t>
      </w:r>
      <w:r w:rsidR="003A3819" w:rsidRPr="008F755F">
        <w:rPr>
          <w:rFonts w:cs="Times New Roman"/>
          <w:sz w:val="24"/>
          <w:szCs w:val="24"/>
          <w:lang w:val="pl-PL"/>
        </w:rPr>
        <w:t>na podstawie tego</w:t>
      </w:r>
      <w:r w:rsidRPr="008F755F">
        <w:rPr>
          <w:rFonts w:cs="Times New Roman"/>
          <w:sz w:val="24"/>
          <w:szCs w:val="24"/>
          <w:lang w:val="pl-PL"/>
        </w:rPr>
        <w:t xml:space="preserve"> przepis</w:t>
      </w:r>
      <w:r w:rsidR="003A3819" w:rsidRPr="008F755F">
        <w:rPr>
          <w:rFonts w:cs="Times New Roman"/>
          <w:sz w:val="24"/>
          <w:szCs w:val="24"/>
          <w:lang w:val="pl-PL"/>
        </w:rPr>
        <w:t>u</w:t>
      </w:r>
      <w:r w:rsidR="00CD11A0" w:rsidRPr="008F755F">
        <w:rPr>
          <w:rFonts w:cs="Times New Roman"/>
          <w:sz w:val="24"/>
          <w:szCs w:val="24"/>
          <w:lang w:val="pl-PL"/>
        </w:rPr>
        <w:t>, niezależnie od regulacji prawa cywilnego,</w:t>
      </w:r>
      <w:r w:rsidR="002D1BC5" w:rsidRPr="008F755F">
        <w:rPr>
          <w:rFonts w:cs="Times New Roman"/>
          <w:sz w:val="24"/>
          <w:szCs w:val="24"/>
          <w:lang w:val="pl-PL"/>
        </w:rPr>
        <w:t xml:space="preserve"> </w:t>
      </w:r>
      <w:r w:rsidRPr="008F755F">
        <w:rPr>
          <w:rFonts w:cs="Times New Roman"/>
          <w:sz w:val="24"/>
          <w:szCs w:val="24"/>
          <w:lang w:val="pl-PL"/>
        </w:rPr>
        <w:t>działać będzie w ramach szczególnego rodzaju upoważnienia do wykonywania kompetencji, wykonując je na rachunek i w imieniu organu, do którego ustawowo te kompetencje należą.</w:t>
      </w:r>
      <w:r w:rsidR="00891C35" w:rsidRPr="008F755F">
        <w:rPr>
          <w:rFonts w:cs="Times New Roman"/>
          <w:sz w:val="24"/>
          <w:szCs w:val="24"/>
          <w:lang w:val="pl-PL"/>
        </w:rPr>
        <w:t xml:space="preserve"> </w:t>
      </w:r>
      <w:r w:rsidRPr="008F755F">
        <w:rPr>
          <w:rFonts w:cs="Times New Roman"/>
          <w:sz w:val="24"/>
          <w:szCs w:val="24"/>
          <w:lang w:val="pl-PL"/>
        </w:rPr>
        <w:t>Jest to przepis gwarantujący ciągłość działania w sprawach należących do</w:t>
      </w:r>
      <w:r w:rsidR="008F755F" w:rsidRPr="008F755F">
        <w:rPr>
          <w:rFonts w:cs="Times New Roman"/>
          <w:sz w:val="24"/>
          <w:szCs w:val="24"/>
          <w:lang w:val="pl-PL"/>
        </w:rPr>
        <w:t xml:space="preserve"> </w:t>
      </w:r>
      <w:r w:rsidRPr="008F755F">
        <w:rPr>
          <w:rFonts w:cs="Times New Roman"/>
          <w:sz w:val="24"/>
          <w:szCs w:val="24"/>
          <w:lang w:val="pl-PL"/>
        </w:rPr>
        <w:t>kompetencji Prezesa, takich jak wydawanie aktów wewnętrznych</w:t>
      </w:r>
      <w:r w:rsidR="00CD11A0" w:rsidRPr="008F755F">
        <w:rPr>
          <w:rFonts w:cs="Times New Roman"/>
          <w:sz w:val="24"/>
          <w:szCs w:val="24"/>
          <w:lang w:val="pl-PL"/>
        </w:rPr>
        <w:t>, reprezentowanie PARP wobec organów kontroli, organów ścigania czy organów orzekających w sprawach o naruszenie dyscypliny finansów publicznych</w:t>
      </w:r>
      <w:r w:rsidRPr="008F755F">
        <w:rPr>
          <w:rFonts w:cs="Times New Roman"/>
          <w:sz w:val="24"/>
          <w:szCs w:val="24"/>
          <w:lang w:val="pl-PL"/>
        </w:rPr>
        <w:t>.</w:t>
      </w:r>
      <w:r w:rsidR="008323C3" w:rsidRPr="008F755F">
        <w:rPr>
          <w:rFonts w:cs="Times New Roman"/>
          <w:sz w:val="24"/>
          <w:szCs w:val="24"/>
          <w:lang w:val="pl-PL"/>
        </w:rPr>
        <w:t xml:space="preserve"> </w:t>
      </w:r>
      <w:r w:rsidR="00891C35" w:rsidRPr="008F755F">
        <w:rPr>
          <w:rFonts w:cs="Times New Roman"/>
          <w:sz w:val="24"/>
          <w:szCs w:val="24"/>
          <w:lang w:val="pl-PL"/>
        </w:rPr>
        <w:t>Przepis ten</w:t>
      </w:r>
      <w:r w:rsidR="009E3355">
        <w:rPr>
          <w:rFonts w:cs="Times New Roman"/>
          <w:sz w:val="24"/>
          <w:szCs w:val="24"/>
          <w:lang w:val="pl-PL"/>
        </w:rPr>
        <w:t>, w </w:t>
      </w:r>
      <w:r w:rsidR="00787020" w:rsidRPr="008F755F">
        <w:rPr>
          <w:rFonts w:cs="Times New Roman"/>
          <w:sz w:val="24"/>
          <w:szCs w:val="24"/>
          <w:lang w:val="pl-PL"/>
        </w:rPr>
        <w:t>powiązaniu z art. 9 ust. 2 zdanie drugie,</w:t>
      </w:r>
      <w:r w:rsidR="00891C35" w:rsidRPr="008F755F">
        <w:rPr>
          <w:rFonts w:cs="Times New Roman"/>
          <w:sz w:val="24"/>
          <w:szCs w:val="24"/>
          <w:lang w:val="pl-PL"/>
        </w:rPr>
        <w:t xml:space="preserve"> daje możliwość</w:t>
      </w:r>
      <w:r w:rsidR="008323C3" w:rsidRPr="008F755F">
        <w:rPr>
          <w:rFonts w:cs="Times New Roman"/>
          <w:sz w:val="24"/>
          <w:szCs w:val="24"/>
          <w:lang w:val="pl-PL"/>
        </w:rPr>
        <w:t xml:space="preserve"> ustanawiania przez Prezesa pełnomocników do dokonywania czynności prawnych. </w:t>
      </w:r>
      <w:r w:rsidR="00787020" w:rsidRPr="008F755F">
        <w:rPr>
          <w:rFonts w:cs="Times New Roman"/>
          <w:sz w:val="24"/>
          <w:szCs w:val="24"/>
          <w:lang w:val="pl-PL"/>
        </w:rPr>
        <w:t>M</w:t>
      </w:r>
      <w:r w:rsidR="008323C3" w:rsidRPr="008F755F">
        <w:rPr>
          <w:rFonts w:cs="Times New Roman"/>
          <w:sz w:val="24"/>
          <w:szCs w:val="24"/>
          <w:lang w:val="pl-PL"/>
        </w:rPr>
        <w:t xml:space="preserve">a </w:t>
      </w:r>
      <w:r w:rsidR="00787020" w:rsidRPr="008F755F">
        <w:rPr>
          <w:rFonts w:cs="Times New Roman"/>
          <w:sz w:val="24"/>
          <w:szCs w:val="24"/>
          <w:lang w:val="pl-PL"/>
        </w:rPr>
        <w:t xml:space="preserve">to </w:t>
      </w:r>
      <w:r w:rsidR="008323C3" w:rsidRPr="008F755F">
        <w:rPr>
          <w:rFonts w:cs="Times New Roman"/>
          <w:sz w:val="24"/>
          <w:szCs w:val="24"/>
          <w:lang w:val="pl-PL"/>
        </w:rPr>
        <w:t>szerokie praktyczne zastosowanie w działalności Agencji, która zgodnie z art. 6b ust. 8 udziela pomocy finansowej w drodze umowy, do której stosuje się przepisy prawa cywilnego</w:t>
      </w:r>
      <w:r w:rsidR="00CD11A0" w:rsidRPr="008F755F">
        <w:rPr>
          <w:rFonts w:cs="Times New Roman"/>
          <w:sz w:val="24"/>
          <w:szCs w:val="24"/>
          <w:lang w:val="pl-PL"/>
        </w:rPr>
        <w:t>, jak również zawiera liczne umowy o zamówienie publiczne w celu wykonywania zadań ustawowych.</w:t>
      </w:r>
      <w:r w:rsidR="008323C3" w:rsidRPr="008F755F">
        <w:rPr>
          <w:rFonts w:cs="Times New Roman"/>
          <w:sz w:val="24"/>
          <w:szCs w:val="24"/>
          <w:lang w:val="pl-PL"/>
        </w:rPr>
        <w:t xml:space="preserve"> </w:t>
      </w:r>
    </w:p>
    <w:p w:rsidR="004D47B4" w:rsidRPr="008F755F" w:rsidRDefault="004D47B4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 xml:space="preserve">W zmienionym art. 9 </w:t>
      </w:r>
      <w:r w:rsidR="009C0F29" w:rsidRPr="008F755F">
        <w:rPr>
          <w:rFonts w:cs="Times New Roman"/>
          <w:color w:val="auto"/>
          <w:sz w:val="24"/>
          <w:szCs w:val="24"/>
          <w:lang w:val="pl-PL"/>
        </w:rPr>
        <w:t xml:space="preserve">ust. 4 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przewiduje się zmniejszenie maksymalnej liczby zastępców Prezesa Agencji do 3 osób. Niniejszy przepis, w brzmieniu obecnie obowiązującym, </w:t>
      </w:r>
      <w:r w:rsidRPr="008F755F">
        <w:rPr>
          <w:rFonts w:cs="Times New Roman"/>
          <w:color w:val="auto"/>
          <w:sz w:val="24"/>
          <w:szCs w:val="24"/>
          <w:lang w:val="pl-PL"/>
        </w:rPr>
        <w:lastRenderedPageBreak/>
        <w:t>przewiduje maksymalną liczbę 5 zastępców Prezesa. Propozycja ta ma na celu optymalizację kosztów funkcjonowania urzędu przez zmniejszenie liczby osób zajmujących stanowiska kierownicze.</w:t>
      </w:r>
    </w:p>
    <w:p w:rsidR="000250D3" w:rsidRPr="008F755F" w:rsidRDefault="0037330B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>Zmiany w art. 10</w:t>
      </w:r>
      <w:r w:rsidR="00EE3E24">
        <w:rPr>
          <w:rFonts w:cs="Times New Roman"/>
          <w:color w:val="auto"/>
          <w:sz w:val="24"/>
          <w:szCs w:val="24"/>
          <w:lang w:val="pl-PL"/>
        </w:rPr>
        <w:t>,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przez dodanie ust. 1a i 1b, mają na celu uregulowanie praktyki powierzania obowiązków Prezesa jednemu z zastępców Prezesa, w przypadku zwolnienia tego stanowiska przez odwołanego Prezesa i do czasu rozstrzygnięcia konkursu</w:t>
      </w:r>
      <w:r w:rsidR="00EE3E24">
        <w:rPr>
          <w:rFonts w:cs="Times New Roman"/>
          <w:color w:val="auto"/>
          <w:sz w:val="24"/>
          <w:szCs w:val="24"/>
          <w:lang w:val="pl-PL"/>
        </w:rPr>
        <w:t xml:space="preserve"> na stanowisko Prezesa. Z</w:t>
      </w:r>
      <w:r w:rsidR="00562BB1">
        <w:rPr>
          <w:rFonts w:cs="Times New Roman"/>
          <w:color w:val="auto"/>
          <w:sz w:val="24"/>
          <w:szCs w:val="24"/>
          <w:lang w:val="pl-PL"/>
        </w:rPr>
        <w:t> </w:t>
      </w:r>
      <w:r w:rsidR="00EE3E24">
        <w:rPr>
          <w:rFonts w:cs="Times New Roman"/>
          <w:color w:val="auto"/>
          <w:sz w:val="24"/>
          <w:szCs w:val="24"/>
          <w:lang w:val="pl-PL"/>
        </w:rPr>
        <w:t>kolei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w ust. 1b wprowadzono rozwiązanie umożliwiające powierzenie przez ministra właściwego do spraw gospodarki obowiązków Prezesa pracownikowi zajmującemu kierownicze stanowisko w Agencji. Przepis znajdzie zastosowanie w przypadku braku obsadzenia zarówno stanowiska Prezesa, jak i zastępców Prezesa.</w:t>
      </w:r>
      <w:r w:rsidR="00D56D28" w:rsidRPr="008F755F">
        <w:rPr>
          <w:rFonts w:cs="Times New Roman"/>
          <w:color w:val="auto"/>
          <w:sz w:val="24"/>
          <w:szCs w:val="24"/>
          <w:lang w:val="pl-PL"/>
        </w:rPr>
        <w:t xml:space="preserve"> Przepis ten uwzględnia konieczność ustawowej regulacji powierzania obowiązków Prezesa z uwagi na specyfikę działalności Agencji. Agencja, jako organ udzielający pomocy finansowej na podstawie umów cywilnoprawnych, jest stroną wielu tysięcy umów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="009E3355">
        <w:rPr>
          <w:rFonts w:cs="Times New Roman"/>
          <w:color w:val="auto"/>
          <w:sz w:val="24"/>
          <w:szCs w:val="24"/>
          <w:lang w:val="pl-PL"/>
        </w:rPr>
        <w:t>o udzielenie wsparcia, o </w:t>
      </w:r>
      <w:r w:rsidR="00D56D28" w:rsidRPr="008F755F">
        <w:rPr>
          <w:rFonts w:cs="Times New Roman"/>
          <w:color w:val="auto"/>
          <w:sz w:val="24"/>
          <w:szCs w:val="24"/>
          <w:lang w:val="pl-PL"/>
        </w:rPr>
        <w:t>dofinansowanie czy też umów pożyczki na kwotę wielu milionów złotych. W celu zapewnienia pewności i bezpieczeństwa obrotu</w:t>
      </w:r>
      <w:r w:rsidR="00F36157" w:rsidRPr="008F755F">
        <w:rPr>
          <w:rFonts w:cs="Times New Roman"/>
          <w:color w:val="auto"/>
          <w:sz w:val="24"/>
          <w:szCs w:val="24"/>
          <w:lang w:val="pl-PL"/>
        </w:rPr>
        <w:t xml:space="preserve"> należy wprowadzić rozwiązanie eliminujące stan niepewności w przypadku nieobsadzenia stanowiska Prezesa i zastępców Prezesa, przez jednoznaczne określenie kompetencji ministra właściwego do spraw gospodarki do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="00F36157" w:rsidRPr="008F755F">
        <w:rPr>
          <w:rFonts w:cs="Times New Roman"/>
          <w:color w:val="auto"/>
          <w:sz w:val="24"/>
          <w:szCs w:val="24"/>
          <w:lang w:val="pl-PL"/>
        </w:rPr>
        <w:t>powierzenia w takich wyjątkowyc</w:t>
      </w:r>
      <w:r w:rsidR="001A2213">
        <w:rPr>
          <w:rFonts w:cs="Times New Roman"/>
          <w:color w:val="auto"/>
          <w:sz w:val="24"/>
          <w:szCs w:val="24"/>
          <w:lang w:val="pl-PL"/>
        </w:rPr>
        <w:t xml:space="preserve">h sytuacjach </w:t>
      </w:r>
      <w:r w:rsidR="009C0F29">
        <w:rPr>
          <w:rFonts w:cs="Times New Roman"/>
          <w:color w:val="auto"/>
          <w:sz w:val="24"/>
          <w:szCs w:val="24"/>
          <w:lang w:val="pl-PL"/>
        </w:rPr>
        <w:t xml:space="preserve">pełnienia </w:t>
      </w:r>
      <w:r w:rsidR="001A2213">
        <w:rPr>
          <w:rFonts w:cs="Times New Roman"/>
          <w:color w:val="auto"/>
          <w:sz w:val="24"/>
          <w:szCs w:val="24"/>
          <w:lang w:val="pl-PL"/>
        </w:rPr>
        <w:t>obowiązków Prezesa</w:t>
      </w:r>
      <w:r w:rsidR="00F36157" w:rsidRPr="008F755F">
        <w:rPr>
          <w:rFonts w:cs="Times New Roman"/>
          <w:color w:val="auto"/>
          <w:sz w:val="24"/>
          <w:szCs w:val="24"/>
          <w:lang w:val="pl-PL"/>
        </w:rPr>
        <w:t xml:space="preserve"> pracownikowi zajmującemu kierownicze stanowisko w Agencji. </w:t>
      </w:r>
    </w:p>
    <w:p w:rsidR="004D47B4" w:rsidRPr="008F755F" w:rsidRDefault="00984236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>Zmiany w art. 11c i art. 11f ust. 1</w:t>
      </w:r>
      <w:r w:rsidR="00791363" w:rsidRPr="008F755F">
        <w:rPr>
          <w:rFonts w:cs="Times New Roman"/>
          <w:color w:val="auto"/>
          <w:sz w:val="24"/>
          <w:szCs w:val="24"/>
          <w:lang w:val="pl-PL"/>
        </w:rPr>
        <w:t xml:space="preserve"> i 2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ustawy maj</w:t>
      </w:r>
      <w:r w:rsidR="00B23B36" w:rsidRPr="008F755F">
        <w:rPr>
          <w:rFonts w:cs="Times New Roman"/>
          <w:color w:val="auto"/>
          <w:sz w:val="24"/>
          <w:szCs w:val="24"/>
          <w:lang w:val="pl-PL"/>
        </w:rPr>
        <w:t>ą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na celu uspójnienie regulacji w zakre</w:t>
      </w:r>
      <w:r w:rsidR="00FF42C1" w:rsidRPr="008F755F">
        <w:rPr>
          <w:rFonts w:cs="Times New Roman"/>
          <w:color w:val="auto"/>
          <w:sz w:val="24"/>
          <w:szCs w:val="24"/>
          <w:lang w:val="pl-PL"/>
        </w:rPr>
        <w:t>sie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naboru kandydatów do pracy w Agencji z przepisami ustawy z dnia 21 list</w:t>
      </w:r>
      <w:r w:rsidR="002D1BC5" w:rsidRPr="008F755F">
        <w:rPr>
          <w:rFonts w:cs="Times New Roman"/>
          <w:color w:val="auto"/>
          <w:sz w:val="24"/>
          <w:szCs w:val="24"/>
          <w:lang w:val="pl-PL"/>
        </w:rPr>
        <w:t>opada 2009 r. o</w:t>
      </w:r>
      <w:r w:rsidR="009E3355">
        <w:rPr>
          <w:rFonts w:cs="Times New Roman"/>
          <w:color w:val="auto"/>
          <w:sz w:val="24"/>
          <w:szCs w:val="24"/>
          <w:lang w:val="pl-PL"/>
        </w:rPr>
        <w:t> </w:t>
      </w:r>
      <w:r w:rsidRPr="008F755F">
        <w:rPr>
          <w:rFonts w:cs="Times New Roman"/>
          <w:color w:val="auto"/>
          <w:sz w:val="24"/>
          <w:szCs w:val="24"/>
          <w:lang w:val="pl-PL"/>
        </w:rPr>
        <w:t>służbie cywiln</w:t>
      </w:r>
      <w:r w:rsidR="00E74876" w:rsidRPr="008F755F">
        <w:rPr>
          <w:rFonts w:cs="Times New Roman"/>
          <w:color w:val="auto"/>
          <w:sz w:val="24"/>
          <w:szCs w:val="24"/>
          <w:lang w:val="pl-PL"/>
        </w:rPr>
        <w:t xml:space="preserve">ej (Dz. U. </w:t>
      </w:r>
      <w:r w:rsidR="005C66E3" w:rsidRPr="008F755F">
        <w:rPr>
          <w:rFonts w:cs="Times New Roman"/>
          <w:color w:val="auto"/>
          <w:sz w:val="24"/>
          <w:szCs w:val="24"/>
          <w:lang w:val="pl-PL"/>
        </w:rPr>
        <w:t xml:space="preserve">z 2018 r. poz. </w:t>
      </w:r>
      <w:r w:rsidR="00787020" w:rsidRPr="008F755F">
        <w:rPr>
          <w:rFonts w:cs="Times New Roman"/>
          <w:color w:val="auto"/>
          <w:sz w:val="24"/>
          <w:szCs w:val="24"/>
          <w:lang w:val="pl-PL"/>
        </w:rPr>
        <w:t>1559</w:t>
      </w:r>
      <w:r w:rsidRPr="008F755F">
        <w:rPr>
          <w:rFonts w:cs="Times New Roman"/>
          <w:color w:val="auto"/>
          <w:sz w:val="24"/>
          <w:szCs w:val="24"/>
          <w:lang w:val="pl-PL"/>
        </w:rPr>
        <w:t>)</w:t>
      </w:r>
      <w:r w:rsidR="00FF42C1" w:rsidRPr="008F755F">
        <w:rPr>
          <w:rFonts w:cs="Times New Roman"/>
          <w:color w:val="auto"/>
          <w:sz w:val="24"/>
          <w:szCs w:val="24"/>
          <w:lang w:val="pl-PL"/>
        </w:rPr>
        <w:t xml:space="preserve">. </w:t>
      </w:r>
      <w:r w:rsidR="004D47B4" w:rsidRPr="008F755F">
        <w:rPr>
          <w:rFonts w:cs="Times New Roman"/>
          <w:color w:val="auto"/>
          <w:sz w:val="24"/>
          <w:szCs w:val="24"/>
          <w:lang w:val="pl-PL"/>
        </w:rPr>
        <w:t>Uchylenie przepisu art. 11d ma na celu zniesienie obecnego obowiązku upow</w:t>
      </w:r>
      <w:r w:rsidR="002D1BC5" w:rsidRPr="008F755F">
        <w:rPr>
          <w:rFonts w:cs="Times New Roman"/>
          <w:color w:val="auto"/>
          <w:sz w:val="24"/>
          <w:szCs w:val="24"/>
          <w:lang w:val="pl-PL"/>
        </w:rPr>
        <w:t>szechniania listy kandydatów do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="004D47B4" w:rsidRPr="008F755F">
        <w:rPr>
          <w:rFonts w:cs="Times New Roman"/>
          <w:color w:val="auto"/>
          <w:sz w:val="24"/>
          <w:szCs w:val="24"/>
          <w:lang w:val="pl-PL"/>
        </w:rPr>
        <w:t>zatrudnienia na wolne stanowiska pracy w Agencji, którzy spełniają wymagania fo</w:t>
      </w:r>
      <w:r w:rsidR="009E3355">
        <w:rPr>
          <w:rFonts w:cs="Times New Roman"/>
          <w:color w:val="auto"/>
          <w:sz w:val="24"/>
          <w:szCs w:val="24"/>
          <w:lang w:val="pl-PL"/>
        </w:rPr>
        <w:t>rmalne określone w ogłoszeniu o </w:t>
      </w:r>
      <w:r w:rsidR="004D47B4" w:rsidRPr="008F755F">
        <w:rPr>
          <w:rFonts w:cs="Times New Roman"/>
          <w:color w:val="auto"/>
          <w:sz w:val="24"/>
          <w:szCs w:val="24"/>
          <w:lang w:val="pl-PL"/>
        </w:rPr>
        <w:t>naborze, przez umieszczenie takiej listy w miejscu pow</w:t>
      </w:r>
      <w:r w:rsidR="009E3355">
        <w:rPr>
          <w:rFonts w:cs="Times New Roman"/>
          <w:color w:val="auto"/>
          <w:sz w:val="24"/>
          <w:szCs w:val="24"/>
          <w:lang w:val="pl-PL"/>
        </w:rPr>
        <w:t>szechnie dostępnym w Agencji, a </w:t>
      </w:r>
      <w:r w:rsidR="004D47B4" w:rsidRPr="008F755F">
        <w:rPr>
          <w:rFonts w:cs="Times New Roman"/>
          <w:color w:val="auto"/>
          <w:sz w:val="24"/>
          <w:szCs w:val="24"/>
          <w:lang w:val="pl-PL"/>
        </w:rPr>
        <w:t xml:space="preserve">także przez opublikowanie jej w Biuletynie Informacji Publicznej 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>–</w:t>
      </w:r>
      <w:r w:rsidR="004D47B4" w:rsidRPr="008F755F">
        <w:rPr>
          <w:rFonts w:cs="Times New Roman"/>
          <w:color w:val="auto"/>
          <w:sz w:val="24"/>
          <w:szCs w:val="24"/>
          <w:lang w:val="pl-PL"/>
        </w:rPr>
        <w:t xml:space="preserve"> po upływie określonego w ogłoszeniu o naborze terminu do składania dokumentów. </w:t>
      </w:r>
    </w:p>
    <w:p w:rsidR="004D47B4" w:rsidRPr="008F755F" w:rsidRDefault="004D47B4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>Przepisem, na których wzorowana była nowelizacja wp</w:t>
      </w:r>
      <w:r w:rsidR="002D1BC5" w:rsidRPr="008F755F">
        <w:rPr>
          <w:rFonts w:cs="Times New Roman"/>
          <w:color w:val="auto"/>
          <w:sz w:val="24"/>
          <w:szCs w:val="24"/>
          <w:lang w:val="pl-PL"/>
        </w:rPr>
        <w:t>rowadzająca przepis art. 11d do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ustawy o PARP 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>–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zawarta w ustawie z dnia 17 czerwca 2005 r. o zmianie ustawy o służbie cywilnej oraz niektórych innych ustaw (Dz. U. poz. 1110) 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>–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był art. 22b ust</w:t>
      </w:r>
      <w:r w:rsidR="009E3355">
        <w:rPr>
          <w:rFonts w:cs="Times New Roman"/>
          <w:color w:val="auto"/>
          <w:sz w:val="24"/>
          <w:szCs w:val="24"/>
          <w:lang w:val="pl-PL"/>
        </w:rPr>
        <w:t>. 1 i 2 ustawy z </w:t>
      </w:r>
      <w:r w:rsidRPr="008F755F">
        <w:rPr>
          <w:rFonts w:cs="Times New Roman"/>
          <w:color w:val="auto"/>
          <w:sz w:val="24"/>
          <w:szCs w:val="24"/>
          <w:lang w:val="pl-PL"/>
        </w:rPr>
        <w:t>dnia 18 grudnia 1998 r. o służbie cywilnej (Dz. U. z 1999 r.</w:t>
      </w:r>
      <w:r w:rsidR="002D1BC5" w:rsidRPr="008F755F">
        <w:rPr>
          <w:rFonts w:cs="Times New Roman"/>
          <w:color w:val="auto"/>
          <w:sz w:val="24"/>
          <w:szCs w:val="24"/>
          <w:lang w:val="pl-PL"/>
        </w:rPr>
        <w:t xml:space="preserve"> poz. 483</w:t>
      </w:r>
      <w:r w:rsidR="003B6479">
        <w:rPr>
          <w:rFonts w:cs="Times New Roman"/>
          <w:color w:val="auto"/>
          <w:sz w:val="24"/>
          <w:szCs w:val="24"/>
          <w:lang w:val="pl-PL"/>
        </w:rPr>
        <w:t>,</w:t>
      </w:r>
      <w:r w:rsidR="002D1BC5" w:rsidRPr="008F755F">
        <w:rPr>
          <w:rFonts w:cs="Times New Roman"/>
          <w:color w:val="auto"/>
          <w:sz w:val="24"/>
          <w:szCs w:val="24"/>
          <w:lang w:val="pl-PL"/>
        </w:rPr>
        <w:t xml:space="preserve"> z</w:t>
      </w:r>
      <w:r w:rsidR="008B1759">
        <w:rPr>
          <w:rFonts w:cs="Times New Roman"/>
          <w:color w:val="auto"/>
          <w:sz w:val="24"/>
          <w:szCs w:val="24"/>
          <w:lang w:val="pl-PL"/>
        </w:rPr>
        <w:t xml:space="preserve"> póź</w:t>
      </w:r>
      <w:r w:rsidR="009C0F29">
        <w:rPr>
          <w:rFonts w:cs="Times New Roman"/>
          <w:color w:val="auto"/>
          <w:sz w:val="24"/>
          <w:szCs w:val="24"/>
          <w:lang w:val="pl-PL"/>
        </w:rPr>
        <w:t>n.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="003A3819" w:rsidRPr="008F755F">
        <w:rPr>
          <w:rFonts w:cs="Times New Roman"/>
          <w:color w:val="auto"/>
          <w:sz w:val="24"/>
          <w:szCs w:val="24"/>
          <w:lang w:val="pl-PL"/>
        </w:rPr>
        <w:t xml:space="preserve">zm.). </w:t>
      </w:r>
      <w:r w:rsidR="003A3819" w:rsidRPr="008F755F">
        <w:rPr>
          <w:rFonts w:cs="Times New Roman"/>
          <w:color w:val="auto"/>
          <w:sz w:val="24"/>
          <w:szCs w:val="24"/>
          <w:lang w:val="pl-PL"/>
        </w:rPr>
        <w:lastRenderedPageBreak/>
        <w:t>W</w:t>
      </w:r>
      <w:r w:rsidR="009E3355">
        <w:rPr>
          <w:rFonts w:cs="Times New Roman"/>
          <w:color w:val="auto"/>
          <w:sz w:val="24"/>
          <w:szCs w:val="24"/>
          <w:lang w:val="pl-PL"/>
        </w:rPr>
        <w:t> 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obecnie obowiązującej ustawie o służbie cywilnej nie ma przepisu odpowiadającego treścią regulacji zawartej w art. 11d ustawy </w:t>
      </w:r>
      <w:r w:rsidR="002D1BC5" w:rsidRPr="008F755F">
        <w:rPr>
          <w:rFonts w:cs="Times New Roman"/>
          <w:color w:val="auto"/>
          <w:sz w:val="24"/>
          <w:szCs w:val="24"/>
          <w:lang w:val="pl-PL"/>
        </w:rPr>
        <w:t>o PARP. Zgodnie z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>uzasad</w:t>
      </w:r>
      <w:r w:rsidR="009E3355">
        <w:rPr>
          <w:rFonts w:cs="Times New Roman"/>
          <w:color w:val="auto"/>
          <w:sz w:val="24"/>
          <w:szCs w:val="24"/>
          <w:lang w:val="pl-PL"/>
        </w:rPr>
        <w:t>nieniem do ustawy o </w:t>
      </w:r>
      <w:r w:rsidRPr="008F755F">
        <w:rPr>
          <w:rFonts w:cs="Times New Roman"/>
          <w:color w:val="auto"/>
          <w:sz w:val="24"/>
          <w:szCs w:val="24"/>
          <w:lang w:val="pl-PL"/>
        </w:rPr>
        <w:t>służbie cywilnej z</w:t>
      </w:r>
      <w:r w:rsidR="003B6479">
        <w:rPr>
          <w:rFonts w:cs="Times New Roman"/>
          <w:color w:val="auto"/>
          <w:sz w:val="24"/>
          <w:szCs w:val="24"/>
          <w:lang w:val="pl-PL"/>
        </w:rPr>
        <w:t> </w:t>
      </w:r>
      <w:r w:rsidRPr="008F755F">
        <w:rPr>
          <w:rFonts w:cs="Times New Roman"/>
          <w:color w:val="auto"/>
          <w:sz w:val="24"/>
          <w:szCs w:val="24"/>
          <w:lang w:val="pl-PL"/>
        </w:rPr>
        <w:t>2008 r., była to świadoma decyzja ustawodawcy, podyktowana dążeniem do uniknięcia „wydłużających procedurę i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>nieefektywnych biurokratycznych obowiązków nałożonych na pracodawcę, związanych dotychczas z przeprowadzanie</w:t>
      </w:r>
      <w:r w:rsidR="009E3355">
        <w:rPr>
          <w:rFonts w:cs="Times New Roman"/>
          <w:color w:val="auto"/>
          <w:sz w:val="24"/>
          <w:szCs w:val="24"/>
          <w:lang w:val="pl-PL"/>
        </w:rPr>
        <w:t>m naboru, które w </w:t>
      </w:r>
      <w:r w:rsidRPr="008F755F">
        <w:rPr>
          <w:rFonts w:cs="Times New Roman"/>
          <w:color w:val="auto"/>
          <w:sz w:val="24"/>
          <w:szCs w:val="24"/>
          <w:lang w:val="pl-PL"/>
        </w:rPr>
        <w:t>sposób znaczący go opóźniały”.</w:t>
      </w:r>
    </w:p>
    <w:p w:rsidR="004D47B4" w:rsidRPr="008F755F" w:rsidRDefault="004D47B4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>Uchylenie obowiązku pracodawcy upowszechniania listy kandydatów spełniających wymagania formalne nie zagraża obiektywizmowi postępowań rekrutacyjnych, a sprzyja ochronie interesów tych kandydatów, którzy nie zostaną zatrudnieni po zakończeniu rekrutacji. Coraz częściej zdarza się bowiem w praktyce, że publikowane listy kandydatów sprawdzają inni pracodawcy i mimo, że kandydaci nie zostaną zatrudnieni po zakończeniu rekrutacji, to mogą mieć nieprzyjemności u obecnych pracodawców. Może to powstrzymywać pracowników przed składaniem aplikacji albo skłaniać do jej wycofania przed publikacją listy kandydatów spełniających wymagania formalne, a tym samym utrudniać ich mobilność. Powyższe powody przemawiają równ</w:t>
      </w:r>
      <w:r w:rsidR="002D1BC5" w:rsidRPr="008F755F">
        <w:rPr>
          <w:rFonts w:cs="Times New Roman"/>
          <w:color w:val="auto"/>
          <w:sz w:val="24"/>
          <w:szCs w:val="24"/>
          <w:lang w:val="pl-PL"/>
        </w:rPr>
        <w:t>ież za uchyleniem przepisu art.</w:t>
      </w:r>
      <w:r w:rsidR="009E3355">
        <w:rPr>
          <w:rFonts w:cs="Times New Roman"/>
          <w:color w:val="auto"/>
          <w:sz w:val="24"/>
          <w:szCs w:val="24"/>
          <w:lang w:val="pl-PL"/>
        </w:rPr>
        <w:t> </w:t>
      </w:r>
      <w:r w:rsidRPr="008F755F">
        <w:rPr>
          <w:rFonts w:cs="Times New Roman"/>
          <w:color w:val="auto"/>
          <w:sz w:val="24"/>
          <w:szCs w:val="24"/>
          <w:lang w:val="pl-PL"/>
        </w:rPr>
        <w:t>11d ustawy o PARP.</w:t>
      </w:r>
    </w:p>
    <w:p w:rsidR="00FF42C1" w:rsidRPr="008F755F" w:rsidRDefault="00FF42C1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>Podobny charakter ochronny ma zmiana przepisu art. 11e w zakresie podawania w protokole z naboru wyłącznie miejsca zamieszkania kandydatów do pra</w:t>
      </w:r>
      <w:r w:rsidR="002D1BC5" w:rsidRPr="008F755F">
        <w:rPr>
          <w:rFonts w:cs="Times New Roman"/>
          <w:color w:val="auto"/>
          <w:sz w:val="24"/>
          <w:szCs w:val="24"/>
          <w:lang w:val="pl-PL"/>
        </w:rPr>
        <w:t>cy, zamiast pełnego adresu, tak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>jak to przewiduje art. 11f ust. 2 pkt 3 obecnie obowiązującej ustawy.</w:t>
      </w:r>
      <w:r w:rsidR="00D941EE" w:rsidRPr="008F755F">
        <w:rPr>
          <w:rFonts w:cs="Times New Roman"/>
          <w:color w:val="auto"/>
          <w:sz w:val="24"/>
          <w:szCs w:val="24"/>
          <w:lang w:val="pl-PL"/>
        </w:rPr>
        <w:t xml:space="preserve"> Zgodnie z proponowaną zmianą w art. 11 f upowszechniane będą jedynie informacje o wybranym kandydacie, zatrudnionym na danym stanowisku pracy.</w:t>
      </w:r>
    </w:p>
    <w:p w:rsidR="004D47B4" w:rsidRPr="008F755F" w:rsidRDefault="004D47B4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>Dodaje się art. 11h określający zasady zatrudniania pracowników w Agencji. PARP, będąca liczącą się instytucją publiczną dystrybuującą środki unij</w:t>
      </w:r>
      <w:r w:rsidR="002D1BC5" w:rsidRPr="008F755F">
        <w:rPr>
          <w:rFonts w:cs="Times New Roman"/>
          <w:color w:val="auto"/>
          <w:sz w:val="24"/>
          <w:szCs w:val="24"/>
          <w:lang w:val="pl-PL"/>
        </w:rPr>
        <w:t>ne pomiędzy przedsiębiorców, od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kilku lat realizuje określoną strategię antykorupcyjną. Istotną częścią tej strategii jest </w:t>
      </w:r>
      <w:r w:rsidR="00B23B36" w:rsidRPr="008F755F">
        <w:rPr>
          <w:rFonts w:cs="Times New Roman"/>
          <w:color w:val="auto"/>
          <w:sz w:val="24"/>
          <w:szCs w:val="24"/>
          <w:lang w:val="pl-PL"/>
        </w:rPr>
        <w:t xml:space="preserve">zasada, że </w:t>
      </w:r>
      <w:r w:rsidRPr="008F755F">
        <w:rPr>
          <w:rFonts w:cs="Times New Roman"/>
          <w:color w:val="auto"/>
          <w:sz w:val="24"/>
          <w:szCs w:val="24"/>
          <w:lang w:val="pl-PL"/>
        </w:rPr>
        <w:t>Agencja, która jako organizacja realizująca zadania publiczne o szcz</w:t>
      </w:r>
      <w:r w:rsidR="00037FCC">
        <w:rPr>
          <w:rFonts w:cs="Times New Roman"/>
          <w:color w:val="auto"/>
          <w:sz w:val="24"/>
          <w:szCs w:val="24"/>
          <w:lang w:val="pl-PL"/>
        </w:rPr>
        <w:t>ególnej wrażliwości korupcyjnej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nie może zatrudniać pracowników karanych za przestępstwa umyślne, zwłaszcza przeciwko mieniu i przeciwko dokumentom, co powinna weryfikować już na etapie rekrutacji (co najmniej przez pobieranie oświadczeń o niekaralności). Tymczasem wymaganie niekaralności kandydata na pracownika, oparte na wewnętrz</w:t>
      </w:r>
      <w:r w:rsidR="002D1BC5" w:rsidRPr="008F755F">
        <w:rPr>
          <w:rFonts w:cs="Times New Roman"/>
          <w:color w:val="auto"/>
          <w:sz w:val="24"/>
          <w:szCs w:val="24"/>
          <w:lang w:val="pl-PL"/>
        </w:rPr>
        <w:t>nych procedurach zatrudniania w</w:t>
      </w:r>
      <w:r w:rsidR="009E3355">
        <w:rPr>
          <w:rFonts w:cs="Times New Roman"/>
          <w:color w:val="auto"/>
          <w:sz w:val="24"/>
          <w:szCs w:val="24"/>
          <w:lang w:val="pl-PL"/>
        </w:rPr>
        <w:t> </w:t>
      </w:r>
      <w:r w:rsidRPr="008F755F">
        <w:rPr>
          <w:rFonts w:cs="Times New Roman"/>
          <w:color w:val="auto"/>
          <w:sz w:val="24"/>
          <w:szCs w:val="24"/>
          <w:lang w:val="pl-PL"/>
        </w:rPr>
        <w:t>PARP, spotyka się z krytyką naruszania przepisów prawa pracy. Paradoks polega na tym, że PARP ma ustawowe umocowanie do pobierani</w:t>
      </w:r>
      <w:r w:rsidR="00B23B36" w:rsidRPr="008F755F">
        <w:rPr>
          <w:rFonts w:cs="Times New Roman"/>
          <w:color w:val="auto"/>
          <w:sz w:val="24"/>
          <w:szCs w:val="24"/>
          <w:lang w:val="pl-PL"/>
        </w:rPr>
        <w:t>a oświadczeń o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="002D1BC5" w:rsidRPr="008F755F">
        <w:rPr>
          <w:rFonts w:cs="Times New Roman"/>
          <w:color w:val="auto"/>
          <w:sz w:val="24"/>
          <w:szCs w:val="24"/>
          <w:lang w:val="pl-PL"/>
        </w:rPr>
        <w:t>niekaralności od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lastRenderedPageBreak/>
        <w:t>pracowników RIF-ów, od członków komisji</w:t>
      </w:r>
      <w:r w:rsidR="002D1BC5" w:rsidRPr="008F755F">
        <w:rPr>
          <w:rFonts w:cs="Times New Roman"/>
          <w:color w:val="auto"/>
          <w:sz w:val="24"/>
          <w:szCs w:val="24"/>
          <w:lang w:val="pl-PL"/>
        </w:rPr>
        <w:t xml:space="preserve"> konkursowych, od ekspertów, od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>potencjalnych beneficjentów umów wsparci</w:t>
      </w:r>
      <w:r w:rsidR="002D1BC5" w:rsidRPr="008F755F">
        <w:rPr>
          <w:rFonts w:cs="Times New Roman"/>
          <w:color w:val="auto"/>
          <w:sz w:val="24"/>
          <w:szCs w:val="24"/>
          <w:lang w:val="pl-PL"/>
        </w:rPr>
        <w:t>a lub pożyczki, od wykonawców w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="009E3355">
        <w:rPr>
          <w:rFonts w:cs="Times New Roman"/>
          <w:color w:val="auto"/>
          <w:sz w:val="24"/>
          <w:szCs w:val="24"/>
          <w:lang w:val="pl-PL"/>
        </w:rPr>
        <w:t>postępowaniach o 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zamówienie publiczne, a wątpliwości wywołuje to, czy może pobierać takie oświadczenia od własnych pracowników (z wyjątkiem Prezesa i </w:t>
      </w:r>
      <w:r w:rsidR="00B23B36" w:rsidRPr="008F755F">
        <w:rPr>
          <w:rFonts w:cs="Times New Roman"/>
          <w:color w:val="auto"/>
          <w:sz w:val="24"/>
          <w:szCs w:val="24"/>
          <w:lang w:val="pl-PL"/>
        </w:rPr>
        <w:t>z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astępców </w:t>
      </w:r>
      <w:r w:rsidR="00B23B36" w:rsidRPr="008F755F">
        <w:rPr>
          <w:rFonts w:cs="Times New Roman"/>
          <w:color w:val="auto"/>
          <w:sz w:val="24"/>
          <w:szCs w:val="24"/>
          <w:lang w:val="pl-PL"/>
        </w:rPr>
        <w:t>p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rezesa). </w:t>
      </w:r>
    </w:p>
    <w:p w:rsidR="004D47B4" w:rsidRPr="008F755F" w:rsidRDefault="004D47B4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 xml:space="preserve">Dlatego podejmowane w tym obszarze działania prewencyjne wymagają wzmocnienia ustawowego. W tej sytuacji, celem stworzenia skutecznych mechanizmów profilaktyki antykorupcyjnej, konieczne jest wprowadzenie do ustawy wnioskowanej regulacji prawnej. Przy przygotowywaniu propozycji takiej regulacji posiłkowano się przepisami ustawy z dnia 21 listopada 2008 r. o służbie cywilnej, dostosowując je do specyfiki Agencji. </w:t>
      </w:r>
    </w:p>
    <w:p w:rsidR="00335A3B" w:rsidRPr="008F755F" w:rsidRDefault="0068597A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>Konsekwencją zmiany polegającej na likwidacji Rady Nadzorczej jest u</w:t>
      </w:r>
      <w:r w:rsidR="00335A3B" w:rsidRPr="008F755F">
        <w:rPr>
          <w:rFonts w:cs="Times New Roman"/>
          <w:color w:val="auto"/>
          <w:sz w:val="24"/>
          <w:szCs w:val="24"/>
          <w:lang w:val="pl-PL"/>
        </w:rPr>
        <w:t>chylenie art. 12 i</w:t>
      </w:r>
      <w:r w:rsidR="00562BB1">
        <w:rPr>
          <w:rFonts w:cs="Times New Roman"/>
          <w:color w:val="auto"/>
          <w:sz w:val="24"/>
          <w:szCs w:val="24"/>
          <w:lang w:val="pl-PL"/>
        </w:rPr>
        <w:t> art. </w:t>
      </w:r>
      <w:r w:rsidR="00335A3B" w:rsidRPr="008F755F">
        <w:rPr>
          <w:rFonts w:cs="Times New Roman"/>
          <w:color w:val="auto"/>
          <w:sz w:val="24"/>
          <w:szCs w:val="24"/>
          <w:lang w:val="pl-PL"/>
        </w:rPr>
        <w:t>13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oraz </w:t>
      </w:r>
      <w:r w:rsidR="00564D9E" w:rsidRPr="008F755F">
        <w:rPr>
          <w:rFonts w:cs="Times New Roman"/>
          <w:color w:val="auto"/>
          <w:sz w:val="24"/>
          <w:szCs w:val="24"/>
          <w:lang w:val="pl-PL"/>
        </w:rPr>
        <w:t>zmiany w brzmieniu art. 14 ust. 4a, 5b, 5d, 5e, 6, 8</w:t>
      </w:r>
      <w:r w:rsidR="00D87786" w:rsidRPr="008F755F">
        <w:rPr>
          <w:rFonts w:cs="Times New Roman"/>
          <w:color w:val="auto"/>
          <w:sz w:val="24"/>
          <w:szCs w:val="24"/>
          <w:lang w:val="pl-PL"/>
        </w:rPr>
        <w:t xml:space="preserve"> i art. 15 ust. 4.</w:t>
      </w:r>
    </w:p>
    <w:p w:rsidR="00A12046" w:rsidRPr="008F755F" w:rsidRDefault="00A12046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>Zmiana w art. 14 ust. 6a ma na celu wyłączenie minis</w:t>
      </w:r>
      <w:r w:rsidR="002D1BC5" w:rsidRPr="008F755F">
        <w:rPr>
          <w:rFonts w:cs="Times New Roman"/>
          <w:color w:val="auto"/>
          <w:sz w:val="24"/>
          <w:szCs w:val="24"/>
          <w:lang w:val="pl-PL"/>
        </w:rPr>
        <w:t>tra właściwego do spraw pracy z</w:t>
      </w:r>
      <w:r w:rsidR="009E3355">
        <w:rPr>
          <w:rFonts w:cs="Times New Roman"/>
          <w:color w:val="auto"/>
          <w:sz w:val="24"/>
          <w:szCs w:val="24"/>
          <w:lang w:val="pl-PL"/>
        </w:rPr>
        <w:t> </w:t>
      </w:r>
      <w:r w:rsidRPr="008F755F">
        <w:rPr>
          <w:rFonts w:cs="Times New Roman"/>
          <w:color w:val="auto"/>
          <w:sz w:val="24"/>
          <w:szCs w:val="24"/>
          <w:lang w:val="pl-PL"/>
        </w:rPr>
        <w:t>procesu opinio</w:t>
      </w:r>
      <w:r w:rsidR="00D231F8" w:rsidRPr="008F755F">
        <w:rPr>
          <w:rFonts w:cs="Times New Roman"/>
          <w:color w:val="auto"/>
          <w:sz w:val="24"/>
          <w:szCs w:val="24"/>
          <w:lang w:val="pl-PL"/>
        </w:rPr>
        <w:t>wania projektu planu działania</w:t>
      </w:r>
      <w:r w:rsidR="009C0F29">
        <w:rPr>
          <w:rFonts w:cs="Times New Roman"/>
          <w:color w:val="auto"/>
          <w:sz w:val="24"/>
          <w:szCs w:val="24"/>
          <w:lang w:val="pl-PL"/>
        </w:rPr>
        <w:t xml:space="preserve"> Agencji</w:t>
      </w:r>
      <w:r w:rsidR="00D231F8" w:rsidRPr="008F755F">
        <w:rPr>
          <w:rFonts w:cs="Times New Roman"/>
          <w:color w:val="auto"/>
          <w:sz w:val="24"/>
          <w:szCs w:val="24"/>
          <w:lang w:val="pl-PL"/>
        </w:rPr>
        <w:t>, jego</w:t>
      </w:r>
      <w:r w:rsidR="00E94448" w:rsidRPr="008F755F">
        <w:rPr>
          <w:rFonts w:cs="Times New Roman"/>
          <w:color w:val="auto"/>
          <w:sz w:val="24"/>
          <w:szCs w:val="24"/>
          <w:lang w:val="pl-PL"/>
        </w:rPr>
        <w:t xml:space="preserve"> zmiany </w:t>
      </w:r>
      <w:r w:rsidR="00D231F8" w:rsidRPr="008F755F">
        <w:rPr>
          <w:rFonts w:cs="Times New Roman"/>
          <w:color w:val="auto"/>
          <w:sz w:val="24"/>
          <w:szCs w:val="24"/>
          <w:lang w:val="pl-PL"/>
        </w:rPr>
        <w:t>w trakcie roku obrotowego oraz rocznego sprawozdania.</w:t>
      </w:r>
      <w:r w:rsidR="00E94448" w:rsidRPr="008F755F">
        <w:rPr>
          <w:rFonts w:cs="Times New Roman"/>
          <w:color w:val="auto"/>
          <w:sz w:val="24"/>
          <w:szCs w:val="24"/>
          <w:lang w:val="pl-PL"/>
        </w:rPr>
        <w:t xml:space="preserve"> Zachowanie udziału w procesie wyłącznie ministra właściwego do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="00E94448" w:rsidRPr="008F755F">
        <w:rPr>
          <w:rFonts w:cs="Times New Roman"/>
          <w:color w:val="auto"/>
          <w:sz w:val="24"/>
          <w:szCs w:val="24"/>
          <w:lang w:val="pl-PL"/>
        </w:rPr>
        <w:t xml:space="preserve">spraw rozwoju regionalnego wynika z faktu, że obecnie minister ten </w:t>
      </w:r>
      <w:r w:rsidR="00891C35" w:rsidRPr="008F755F">
        <w:rPr>
          <w:rFonts w:cs="Times New Roman"/>
          <w:color w:val="auto"/>
          <w:sz w:val="24"/>
          <w:szCs w:val="24"/>
          <w:lang w:val="pl-PL"/>
        </w:rPr>
        <w:t xml:space="preserve">przejął kompetencje </w:t>
      </w:r>
      <w:r w:rsidR="00B540B7" w:rsidRPr="008F755F">
        <w:rPr>
          <w:rFonts w:cs="Times New Roman"/>
          <w:color w:val="auto"/>
          <w:sz w:val="24"/>
          <w:szCs w:val="24"/>
          <w:lang w:val="pl-PL"/>
        </w:rPr>
        <w:t xml:space="preserve">ministra właściwego do spraw pracy i </w:t>
      </w:r>
      <w:r w:rsidR="00E94448" w:rsidRPr="008F755F">
        <w:rPr>
          <w:rFonts w:cs="Times New Roman"/>
          <w:color w:val="auto"/>
          <w:sz w:val="24"/>
          <w:szCs w:val="24"/>
          <w:lang w:val="pl-PL"/>
        </w:rPr>
        <w:t>pełni rolę Instytucji Zarządzającej we wszystkich programach operacyjnych wdrażanych przez Agencję</w:t>
      </w:r>
      <w:r w:rsidR="00B540B7" w:rsidRPr="008F755F">
        <w:rPr>
          <w:rFonts w:cs="Times New Roman"/>
          <w:color w:val="auto"/>
          <w:sz w:val="24"/>
          <w:szCs w:val="24"/>
          <w:lang w:val="pl-PL"/>
        </w:rPr>
        <w:t>, które stanowią</w:t>
      </w:r>
      <w:r w:rsidR="00E94448" w:rsidRPr="008F755F">
        <w:rPr>
          <w:rFonts w:cs="Times New Roman"/>
          <w:color w:val="auto"/>
          <w:sz w:val="24"/>
          <w:szCs w:val="24"/>
          <w:lang w:val="pl-PL"/>
        </w:rPr>
        <w:t xml:space="preserve"> zasadniczy trzon działalności Agencji.</w:t>
      </w:r>
    </w:p>
    <w:p w:rsidR="004D47B4" w:rsidRPr="008F755F" w:rsidRDefault="004D47B4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>Nowe ujęcie art. 15 ust. 2 i ust. 2a – katalogu przychodów Agencji</w:t>
      </w:r>
      <w:r w:rsidR="00A13630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="00DC09B9" w:rsidRPr="008F755F">
        <w:rPr>
          <w:rFonts w:cs="Times New Roman"/>
          <w:color w:val="auto"/>
          <w:sz w:val="24"/>
          <w:szCs w:val="24"/>
          <w:lang w:val="pl-PL"/>
        </w:rPr>
        <w:t xml:space="preserve">– </w:t>
      </w:r>
      <w:r w:rsidRPr="008F755F">
        <w:rPr>
          <w:rFonts w:cs="Times New Roman"/>
          <w:color w:val="auto"/>
          <w:sz w:val="24"/>
          <w:szCs w:val="24"/>
          <w:lang w:val="pl-PL"/>
        </w:rPr>
        <w:t>podyktowane jest potrzebą wyra</w:t>
      </w:r>
      <w:r w:rsidR="002D1BC5" w:rsidRPr="008F755F">
        <w:rPr>
          <w:rFonts w:cs="Times New Roman"/>
          <w:color w:val="auto"/>
          <w:sz w:val="24"/>
          <w:szCs w:val="24"/>
          <w:lang w:val="pl-PL"/>
        </w:rPr>
        <w:t>źnego rozdzielenia przychodów w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>formie dotacji, z których Agencja musi rozliczyć się przez zwrot niewykorzystanych środków do budżetu i tych, które po uwzględnieniu obciąże</w:t>
      </w:r>
      <w:r w:rsidR="002D1BC5" w:rsidRPr="008F755F">
        <w:rPr>
          <w:rFonts w:cs="Times New Roman"/>
          <w:color w:val="auto"/>
          <w:sz w:val="24"/>
          <w:szCs w:val="24"/>
          <w:lang w:val="pl-PL"/>
        </w:rPr>
        <w:t>ń podatkowych Agencja zwróci do</w:t>
      </w:r>
      <w:r w:rsidR="008F755F" w:rsidRPr="008F755F">
        <w:rPr>
          <w:rFonts w:cs="Times New Roman"/>
          <w:color w:val="auto"/>
          <w:sz w:val="24"/>
          <w:szCs w:val="24"/>
          <w:lang w:val="pl-PL"/>
        </w:rPr>
        <w:t xml:space="preserve"> 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budżetu państwa w formie nadwyżki. </w:t>
      </w:r>
      <w:r w:rsidR="004B5486" w:rsidRPr="008F755F">
        <w:rPr>
          <w:rFonts w:cs="Times New Roman"/>
          <w:color w:val="auto"/>
          <w:sz w:val="24"/>
          <w:szCs w:val="24"/>
          <w:lang w:val="pl-PL"/>
        </w:rPr>
        <w:t xml:space="preserve">Jednocześnie w ust. 2a pkt 3 wprowadzono zmianę polegającą na zastąpieniu sformułowania „przychody z innych tytułów” sformułowaniem „z innych źródeł”. Zmiana ta wynika z potrzeby dostosowania przepisów do </w:t>
      </w:r>
      <w:r w:rsidR="00EF486B" w:rsidRPr="008F755F">
        <w:rPr>
          <w:rFonts w:cs="Times New Roman"/>
          <w:color w:val="auto"/>
          <w:sz w:val="24"/>
          <w:szCs w:val="24"/>
          <w:lang w:val="pl-PL"/>
        </w:rPr>
        <w:t xml:space="preserve">obowiązującej </w:t>
      </w:r>
      <w:r w:rsidR="004B5486" w:rsidRPr="008F755F">
        <w:rPr>
          <w:rFonts w:cs="Times New Roman"/>
          <w:color w:val="auto"/>
          <w:sz w:val="24"/>
          <w:szCs w:val="24"/>
          <w:lang w:val="pl-PL"/>
        </w:rPr>
        <w:t>ustawy o finansach publicznych, która m.in. określa „źródła przychodów”</w:t>
      </w:r>
      <w:r w:rsidR="00EF486B" w:rsidRPr="008F755F">
        <w:rPr>
          <w:rFonts w:cs="Times New Roman"/>
          <w:color w:val="auto"/>
          <w:sz w:val="24"/>
          <w:szCs w:val="24"/>
          <w:lang w:val="pl-PL"/>
        </w:rPr>
        <w:t xml:space="preserve"> jednostek sektora finansów publicznych, do których zalicza się agencje wykonawcze.</w:t>
      </w:r>
    </w:p>
    <w:p w:rsidR="004D47B4" w:rsidRPr="008F755F" w:rsidRDefault="004D47B4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 xml:space="preserve">W związku z </w:t>
      </w:r>
      <w:r w:rsidR="006F7C74" w:rsidRPr="008F755F">
        <w:rPr>
          <w:rFonts w:cs="Times New Roman"/>
          <w:color w:val="auto"/>
          <w:sz w:val="24"/>
          <w:szCs w:val="24"/>
          <w:lang w:val="pl-PL"/>
        </w:rPr>
        <w:t xml:space="preserve">uchyleniem ustawą z dnia 16 grudnia 2016 r. </w:t>
      </w:r>
      <w:r w:rsidR="009C0F29">
        <w:rPr>
          <w:rFonts w:cs="Times New Roman"/>
          <w:color w:val="auto"/>
          <w:sz w:val="24"/>
          <w:szCs w:val="24"/>
          <w:lang w:val="pl-PL"/>
        </w:rPr>
        <w:t xml:space="preserve">– </w:t>
      </w:r>
      <w:r w:rsidR="002D1BC5" w:rsidRPr="008F755F">
        <w:rPr>
          <w:rFonts w:cs="Times New Roman"/>
          <w:color w:val="auto"/>
          <w:sz w:val="24"/>
          <w:szCs w:val="24"/>
          <w:lang w:val="pl-PL"/>
        </w:rPr>
        <w:t>Przepisy wprowadzające ustawę o</w:t>
      </w:r>
      <w:r w:rsidR="009E3355">
        <w:rPr>
          <w:rFonts w:cs="Times New Roman"/>
          <w:color w:val="auto"/>
          <w:sz w:val="24"/>
          <w:szCs w:val="24"/>
          <w:lang w:val="pl-PL"/>
        </w:rPr>
        <w:t> </w:t>
      </w:r>
      <w:r w:rsidR="006F7C74" w:rsidRPr="008F755F">
        <w:rPr>
          <w:rFonts w:cs="Times New Roman"/>
          <w:color w:val="auto"/>
          <w:sz w:val="24"/>
          <w:szCs w:val="24"/>
          <w:lang w:val="pl-PL"/>
        </w:rPr>
        <w:t xml:space="preserve">zasadach zarządzania mieniem państwowym (Dz. U. poz. 2260) art. 34d ust. 4 </w:t>
      </w:r>
      <w:r w:rsidR="008B1759">
        <w:rPr>
          <w:rFonts w:cs="Times New Roman"/>
          <w:color w:val="auto"/>
          <w:sz w:val="24"/>
          <w:szCs w:val="24"/>
          <w:lang w:val="pl-PL"/>
        </w:rPr>
        <w:br/>
      </w:r>
      <w:bookmarkStart w:id="0" w:name="_GoBack"/>
      <w:bookmarkEnd w:id="0"/>
      <w:r w:rsidR="006F7C74" w:rsidRPr="008F755F">
        <w:rPr>
          <w:rFonts w:cs="Times New Roman"/>
          <w:color w:val="auto"/>
          <w:sz w:val="24"/>
          <w:szCs w:val="24"/>
          <w:lang w:val="pl-PL"/>
        </w:rPr>
        <w:lastRenderedPageBreak/>
        <w:t>ustawy z dnia 8 maja 1997 r. o poręczeniach i gwarancjach udzielanych przez Skarb Państwa oraz niektóre osoby prawne</w:t>
      </w:r>
      <w:r w:rsidR="003B12DB" w:rsidRPr="008F755F">
        <w:rPr>
          <w:rFonts w:cs="Times New Roman"/>
          <w:color w:val="auto"/>
          <w:sz w:val="24"/>
          <w:szCs w:val="24"/>
          <w:lang w:val="pl-PL"/>
        </w:rPr>
        <w:t>,</w:t>
      </w:r>
      <w:r w:rsidR="006F7C74" w:rsidRPr="008F755F">
        <w:rPr>
          <w:rFonts w:cs="Times New Roman"/>
          <w:color w:val="auto"/>
          <w:sz w:val="24"/>
          <w:szCs w:val="24"/>
          <w:lang w:val="pl-PL"/>
        </w:rPr>
        <w:t xml:space="preserve"> uchylono </w:t>
      </w:r>
      <w:r w:rsidR="003B12DB" w:rsidRPr="008F755F">
        <w:rPr>
          <w:rFonts w:cs="Times New Roman"/>
          <w:color w:val="auto"/>
          <w:sz w:val="24"/>
          <w:szCs w:val="24"/>
          <w:lang w:val="pl-PL"/>
        </w:rPr>
        <w:t xml:space="preserve">konsekwentnie </w:t>
      </w:r>
      <w:r w:rsidR="00E74876" w:rsidRPr="008F755F">
        <w:rPr>
          <w:rFonts w:cs="Times New Roman"/>
          <w:color w:val="auto"/>
          <w:sz w:val="24"/>
          <w:szCs w:val="24"/>
          <w:lang w:val="pl-PL"/>
        </w:rPr>
        <w:t xml:space="preserve">w art. 15 </w:t>
      </w:r>
      <w:r w:rsidR="003B12DB" w:rsidRPr="008F755F">
        <w:rPr>
          <w:rFonts w:cs="Times New Roman"/>
          <w:color w:val="auto"/>
          <w:sz w:val="24"/>
          <w:szCs w:val="24"/>
          <w:lang w:val="pl-PL"/>
        </w:rPr>
        <w:t>ust. 5</w:t>
      </w:r>
      <w:r w:rsidR="005038AE" w:rsidRPr="008F755F">
        <w:rPr>
          <w:rFonts w:cs="Times New Roman"/>
          <w:color w:val="auto"/>
          <w:sz w:val="24"/>
          <w:szCs w:val="24"/>
          <w:lang w:val="pl-PL"/>
        </w:rPr>
        <w:t xml:space="preserve"> jako bez</w:t>
      </w:r>
      <w:r w:rsidR="00D47B17" w:rsidRPr="008F755F">
        <w:rPr>
          <w:rFonts w:cs="Times New Roman"/>
          <w:color w:val="auto"/>
          <w:sz w:val="24"/>
          <w:szCs w:val="24"/>
          <w:lang w:val="pl-PL"/>
        </w:rPr>
        <w:t>przedmiotowy.</w:t>
      </w:r>
    </w:p>
    <w:p w:rsidR="004D47B4" w:rsidRPr="008F755F" w:rsidRDefault="004D47B4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sz w:val="24"/>
          <w:szCs w:val="24"/>
          <w:lang w:val="pl-PL"/>
        </w:rPr>
        <w:t>Zmiana brzmienia art. 15a ust. 1 ma na celu stworzenie podstawy do udzielania ulg w spłacie należności i wierzytelności Agencji</w:t>
      </w:r>
      <w:r w:rsidR="0037330B" w:rsidRPr="008F755F">
        <w:rPr>
          <w:rFonts w:cs="Times New Roman"/>
          <w:sz w:val="24"/>
          <w:szCs w:val="24"/>
          <w:lang w:val="pl-PL"/>
        </w:rPr>
        <w:t xml:space="preserve"> także z innych źródeł niż tylko udzielona pomoc finansowa, np. z tytułu odpłatności za szkolenia, usługi doradcze,</w:t>
      </w:r>
      <w:r w:rsidR="009E3355">
        <w:rPr>
          <w:rFonts w:cs="Times New Roman"/>
          <w:sz w:val="24"/>
          <w:szCs w:val="24"/>
          <w:lang w:val="pl-PL"/>
        </w:rPr>
        <w:t xml:space="preserve"> konferencje (patrz art. 6 ust. </w:t>
      </w:r>
      <w:r w:rsidR="0037330B" w:rsidRPr="008F755F">
        <w:rPr>
          <w:rFonts w:cs="Times New Roman"/>
          <w:sz w:val="24"/>
          <w:szCs w:val="24"/>
          <w:lang w:val="pl-PL"/>
        </w:rPr>
        <w:t>3 ustawy).</w:t>
      </w:r>
      <w:r w:rsidR="008F755F" w:rsidRPr="008F755F">
        <w:rPr>
          <w:rFonts w:cs="Times New Roman"/>
          <w:sz w:val="24"/>
          <w:szCs w:val="24"/>
          <w:lang w:val="pl-PL"/>
        </w:rPr>
        <w:t xml:space="preserve"> </w:t>
      </w:r>
      <w:r w:rsidR="003C61BF" w:rsidRPr="008F755F">
        <w:rPr>
          <w:rFonts w:cs="Times New Roman"/>
          <w:color w:val="auto"/>
          <w:sz w:val="24"/>
          <w:szCs w:val="24"/>
          <w:lang w:val="pl-PL"/>
        </w:rPr>
        <w:t>Z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godnie </w:t>
      </w:r>
      <w:r w:rsidR="003C61BF" w:rsidRPr="008F755F">
        <w:rPr>
          <w:rFonts w:cs="Times New Roman"/>
          <w:color w:val="auto"/>
          <w:sz w:val="24"/>
          <w:szCs w:val="24"/>
          <w:lang w:val="pl-PL"/>
        </w:rPr>
        <w:t xml:space="preserve">bowiem </w:t>
      </w:r>
      <w:r w:rsidRPr="008F755F">
        <w:rPr>
          <w:rFonts w:cs="Times New Roman"/>
          <w:color w:val="auto"/>
          <w:sz w:val="24"/>
          <w:szCs w:val="24"/>
          <w:lang w:val="pl-PL"/>
        </w:rPr>
        <w:t>z art. 15 ust. 2a przychodami są przychody z tytułu odpłatności za usługi świadczone przez Agencję lub wydaw</w:t>
      </w:r>
      <w:r w:rsidR="009E3355">
        <w:rPr>
          <w:rFonts w:cs="Times New Roman"/>
          <w:color w:val="auto"/>
          <w:sz w:val="24"/>
          <w:szCs w:val="24"/>
          <w:lang w:val="pl-PL"/>
        </w:rPr>
        <w:t>ane przez nią publikacje oraz z </w:t>
      </w:r>
      <w:r w:rsidRPr="008F755F">
        <w:rPr>
          <w:rFonts w:cs="Times New Roman"/>
          <w:color w:val="auto"/>
          <w:sz w:val="24"/>
          <w:szCs w:val="24"/>
          <w:lang w:val="pl-PL"/>
        </w:rPr>
        <w:t>innych tytułów. Brak jest obecnie uregulowania w tym lub innym artykule (</w:t>
      </w:r>
      <w:r w:rsidR="009C0F29">
        <w:rPr>
          <w:rFonts w:cs="Times New Roman"/>
          <w:color w:val="auto"/>
          <w:sz w:val="24"/>
          <w:szCs w:val="24"/>
          <w:lang w:val="pl-PL"/>
        </w:rPr>
        <w:t xml:space="preserve">art. </w:t>
      </w:r>
      <w:r w:rsidRPr="008F755F">
        <w:rPr>
          <w:rFonts w:cs="Times New Roman"/>
          <w:color w:val="auto"/>
          <w:sz w:val="24"/>
          <w:szCs w:val="24"/>
          <w:lang w:val="pl-PL"/>
        </w:rPr>
        <w:t>15a</w:t>
      </w:r>
      <w:r w:rsidR="00914D6C" w:rsidRPr="008F755F">
        <w:rPr>
          <w:rFonts w:cs="Times New Roman"/>
          <w:color w:val="auto"/>
          <w:sz w:val="24"/>
          <w:szCs w:val="24"/>
          <w:lang w:val="pl-PL"/>
        </w:rPr>
        <w:t>–</w:t>
      </w:r>
      <w:r w:rsidRPr="008F755F">
        <w:rPr>
          <w:rFonts w:cs="Times New Roman"/>
          <w:color w:val="auto"/>
          <w:sz w:val="24"/>
          <w:szCs w:val="24"/>
          <w:lang w:val="pl-PL"/>
        </w:rPr>
        <w:t>15c) podstawy umorzenia takich należności</w:t>
      </w:r>
      <w:r w:rsidR="00FC1860" w:rsidRPr="008F755F">
        <w:rPr>
          <w:rFonts w:cs="Times New Roman"/>
          <w:color w:val="auto"/>
          <w:sz w:val="24"/>
          <w:szCs w:val="24"/>
          <w:lang w:val="pl-PL"/>
        </w:rPr>
        <w:t>,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w przypadku gdy np. egzekucja jest nieskuteczna lub koszty dochodzenia tych należności przewyższają ich wysokość. Art. 55 ustawy o finansach publicznych nie obejmuje PARP jako państwowej osoby prawnej. </w:t>
      </w:r>
    </w:p>
    <w:p w:rsidR="004D47B4" w:rsidRPr="008F755F" w:rsidRDefault="004D47B4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>Zmiana w art. 15a ust. 2 oraz ust. 3b wynika z opublikowa</w:t>
      </w:r>
      <w:r w:rsidR="002D1BC5" w:rsidRPr="008F755F">
        <w:rPr>
          <w:rFonts w:cs="Times New Roman"/>
          <w:color w:val="auto"/>
          <w:sz w:val="24"/>
          <w:szCs w:val="24"/>
          <w:lang w:val="pl-PL"/>
        </w:rPr>
        <w:t>nia w dniu 24 grudnia 2013 r. w</w:t>
      </w:r>
      <w:r w:rsidR="009E3355">
        <w:rPr>
          <w:rFonts w:cs="Times New Roman"/>
          <w:color w:val="auto"/>
          <w:sz w:val="24"/>
          <w:szCs w:val="24"/>
          <w:lang w:val="pl-PL"/>
        </w:rPr>
        <w:t> 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Dzienniku Urzędowym UE L nr 352 nowego rozporządzenia Komisji (UE) </w:t>
      </w:r>
      <w:r w:rsidR="002D1BC5" w:rsidRPr="008F755F">
        <w:rPr>
          <w:rFonts w:cs="Times New Roman"/>
          <w:color w:val="auto"/>
          <w:sz w:val="24"/>
          <w:szCs w:val="24"/>
          <w:lang w:val="pl-PL"/>
        </w:rPr>
        <w:t>nr 1407/2013 z</w:t>
      </w:r>
      <w:r w:rsidR="009E3355">
        <w:rPr>
          <w:rFonts w:cs="Times New Roman"/>
          <w:color w:val="auto"/>
          <w:sz w:val="24"/>
          <w:szCs w:val="24"/>
          <w:lang w:val="pl-PL"/>
        </w:rPr>
        <w:t> 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dnia 18 grudnia 2013 r. w sprawie stosowania art. 107 i 108 Traktatu o funkcjonowaniu Unii Europejskiej do pomocy </w:t>
      </w:r>
      <w:r w:rsidRPr="008F755F">
        <w:rPr>
          <w:rFonts w:cs="Times New Roman"/>
          <w:i/>
          <w:color w:val="auto"/>
          <w:sz w:val="24"/>
          <w:szCs w:val="24"/>
          <w:lang w:val="pl-PL"/>
        </w:rPr>
        <w:t>de minimis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(Dz. Urz. UE L 352 z 24.12.2013, str. 1).</w:t>
      </w:r>
    </w:p>
    <w:p w:rsidR="00583D43" w:rsidRPr="008F755F" w:rsidRDefault="00583D43" w:rsidP="008F755F">
      <w:pPr>
        <w:pStyle w:val="CMSANBodyText"/>
        <w:spacing w:after="0" w:line="360" w:lineRule="auto"/>
        <w:rPr>
          <w:rFonts w:cs="Times New Roman"/>
          <w:sz w:val="24"/>
          <w:szCs w:val="24"/>
          <w:lang w:val="pl-PL"/>
        </w:rPr>
      </w:pPr>
      <w:r w:rsidRPr="008F755F">
        <w:rPr>
          <w:rFonts w:cs="Times New Roman"/>
          <w:sz w:val="24"/>
          <w:szCs w:val="24"/>
          <w:lang w:val="pl-PL"/>
        </w:rPr>
        <w:t>Podobne regulacje w zakresie udzielania ulg w spłacie należności i wierzytelności znajdują się w ustawie z dnia 9 maja 2008 r. o</w:t>
      </w:r>
      <w:r w:rsidR="008F755F" w:rsidRPr="008F755F">
        <w:rPr>
          <w:rFonts w:cs="Times New Roman"/>
          <w:sz w:val="24"/>
          <w:szCs w:val="24"/>
          <w:lang w:val="pl-PL"/>
        </w:rPr>
        <w:t xml:space="preserve"> </w:t>
      </w:r>
      <w:r w:rsidRPr="008F755F">
        <w:rPr>
          <w:rFonts w:cs="Times New Roman"/>
          <w:sz w:val="24"/>
          <w:szCs w:val="24"/>
          <w:lang w:val="pl-PL"/>
        </w:rPr>
        <w:t>Agencji Restrukturyzacj</w:t>
      </w:r>
      <w:r w:rsidR="009E3355">
        <w:rPr>
          <w:rFonts w:cs="Times New Roman"/>
          <w:sz w:val="24"/>
          <w:szCs w:val="24"/>
          <w:lang w:val="pl-PL"/>
        </w:rPr>
        <w:t>i i Modernizacji Rolnictwa (Dz. </w:t>
      </w:r>
      <w:r w:rsidRPr="008F755F">
        <w:rPr>
          <w:rFonts w:cs="Times New Roman"/>
          <w:sz w:val="24"/>
          <w:szCs w:val="24"/>
          <w:lang w:val="pl-PL"/>
        </w:rPr>
        <w:t>U. z 2017 r. poz. 2137</w:t>
      </w:r>
      <w:r w:rsidR="003B6479">
        <w:rPr>
          <w:rFonts w:cs="Times New Roman"/>
          <w:sz w:val="24"/>
          <w:szCs w:val="24"/>
          <w:lang w:val="pl-PL"/>
        </w:rPr>
        <w:t xml:space="preserve"> oraz z 2018 r. poz. 1669, 2073 i 2212</w:t>
      </w:r>
      <w:r w:rsidRPr="008F755F">
        <w:rPr>
          <w:rFonts w:cs="Times New Roman"/>
          <w:sz w:val="24"/>
          <w:szCs w:val="24"/>
          <w:lang w:val="pl-PL"/>
        </w:rPr>
        <w:t>). Zgodnie z</w:t>
      </w:r>
      <w:r w:rsidR="008F755F" w:rsidRPr="008F755F">
        <w:rPr>
          <w:rFonts w:cs="Times New Roman"/>
          <w:sz w:val="24"/>
          <w:szCs w:val="24"/>
          <w:lang w:val="pl-PL"/>
        </w:rPr>
        <w:t xml:space="preserve"> </w:t>
      </w:r>
      <w:r w:rsidRPr="008F755F">
        <w:rPr>
          <w:rFonts w:cs="Times New Roman"/>
          <w:sz w:val="24"/>
          <w:szCs w:val="24"/>
          <w:lang w:val="pl-PL"/>
        </w:rPr>
        <w:t>art.</w:t>
      </w:r>
      <w:r w:rsidR="00FC1860" w:rsidRPr="008F755F">
        <w:rPr>
          <w:rFonts w:cs="Times New Roman"/>
          <w:sz w:val="24"/>
          <w:szCs w:val="24"/>
          <w:lang w:val="pl-PL"/>
        </w:rPr>
        <w:t xml:space="preserve"> </w:t>
      </w:r>
      <w:r w:rsidRPr="008F755F">
        <w:rPr>
          <w:rFonts w:cs="Times New Roman"/>
          <w:sz w:val="24"/>
          <w:szCs w:val="24"/>
          <w:lang w:val="pl-PL"/>
        </w:rPr>
        <w:t xml:space="preserve">25 ust. 3 tej ustawy, umorzenie wierzytelności ARiMR, której kwota przekracza 40 </w:t>
      </w:r>
      <w:r w:rsidR="00FC1860" w:rsidRPr="008F755F">
        <w:rPr>
          <w:rFonts w:cs="Times New Roman"/>
          <w:sz w:val="24"/>
          <w:szCs w:val="24"/>
          <w:lang w:val="pl-PL"/>
        </w:rPr>
        <w:t>tys.</w:t>
      </w:r>
      <w:r w:rsidRPr="008F755F">
        <w:rPr>
          <w:rFonts w:cs="Times New Roman"/>
          <w:sz w:val="24"/>
          <w:szCs w:val="24"/>
          <w:lang w:val="pl-PL"/>
        </w:rPr>
        <w:t xml:space="preserve"> zł, wymaga uzyskania zgody ministra właściwego do spraw finansów publicznych. W</w:t>
      </w:r>
      <w:r w:rsidR="008F755F" w:rsidRPr="008F755F">
        <w:rPr>
          <w:rFonts w:cs="Times New Roman"/>
          <w:sz w:val="24"/>
          <w:szCs w:val="24"/>
          <w:lang w:val="pl-PL"/>
        </w:rPr>
        <w:t xml:space="preserve"> </w:t>
      </w:r>
      <w:r w:rsidRPr="008F755F">
        <w:rPr>
          <w:rFonts w:cs="Times New Roman"/>
          <w:sz w:val="24"/>
          <w:szCs w:val="24"/>
          <w:lang w:val="pl-PL"/>
        </w:rPr>
        <w:t>przypadku Polskiej Agencji Rozwoju Przedsiębiorczości, próg ten wynosi obecnie 5 tys. zł. Proponuje się zatem podniesienie tego progu do 40 tys. zł, co wymaga zmiany brzmienia art. 15a ust. 5.</w:t>
      </w:r>
    </w:p>
    <w:p w:rsidR="00D3098F" w:rsidRPr="008F755F" w:rsidRDefault="00D3098F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sz w:val="24"/>
          <w:szCs w:val="24"/>
          <w:lang w:val="pl-PL"/>
        </w:rPr>
        <w:t>Jednocześnie wprowadza się zmianę, zgodnie z k</w:t>
      </w:r>
      <w:r w:rsidR="0015626A" w:rsidRPr="008F755F">
        <w:rPr>
          <w:rFonts w:cs="Times New Roman"/>
          <w:sz w:val="24"/>
          <w:szCs w:val="24"/>
          <w:lang w:val="pl-PL"/>
        </w:rPr>
        <w:t>tórą w przypadkach należności i</w:t>
      </w:r>
      <w:r w:rsidR="009E3355">
        <w:rPr>
          <w:rFonts w:cs="Times New Roman"/>
          <w:sz w:val="24"/>
          <w:szCs w:val="24"/>
          <w:lang w:val="pl-PL"/>
        </w:rPr>
        <w:t> </w:t>
      </w:r>
      <w:r w:rsidRPr="008F755F">
        <w:rPr>
          <w:rFonts w:cs="Times New Roman"/>
          <w:sz w:val="24"/>
          <w:szCs w:val="24"/>
          <w:lang w:val="pl-PL"/>
        </w:rPr>
        <w:t>wierzytelności wynikających z realizacji programów nadzorowanych przez ministrów innych niż m</w:t>
      </w:r>
      <w:r w:rsidR="00C612E9">
        <w:rPr>
          <w:rFonts w:cs="Times New Roman"/>
          <w:sz w:val="24"/>
          <w:szCs w:val="24"/>
          <w:lang w:val="pl-PL"/>
        </w:rPr>
        <w:t>inister właściwy ds. gospodarki</w:t>
      </w:r>
      <w:r w:rsidRPr="008F755F">
        <w:rPr>
          <w:rFonts w:cs="Times New Roman"/>
          <w:sz w:val="24"/>
          <w:szCs w:val="24"/>
          <w:lang w:val="pl-PL"/>
        </w:rPr>
        <w:t xml:space="preserve"> wymagana jest uprzednia zgoda ministra właściwego ze względu na zakres programu, w ramach którego należności lub wierzytelności Agencji powstały.</w:t>
      </w:r>
    </w:p>
    <w:p w:rsidR="004D47B4" w:rsidRPr="008F755F" w:rsidRDefault="004D47B4" w:rsidP="008F755F">
      <w:pPr>
        <w:pStyle w:val="CMSANBodyText"/>
        <w:spacing w:after="0" w:line="360" w:lineRule="auto"/>
        <w:rPr>
          <w:rFonts w:cs="Times New Roman"/>
          <w:color w:val="auto"/>
          <w:sz w:val="24"/>
          <w:szCs w:val="24"/>
          <w:lang w:val="pl-PL"/>
        </w:rPr>
      </w:pPr>
      <w:r w:rsidRPr="008F755F">
        <w:rPr>
          <w:rFonts w:cs="Times New Roman"/>
          <w:color w:val="auto"/>
          <w:sz w:val="24"/>
          <w:szCs w:val="24"/>
          <w:lang w:val="pl-PL"/>
        </w:rPr>
        <w:t>W projektowanej ustawie dokonuje się zmiany treści art. 16 ust. 5. Zgodnie z ust. 3 i 4 zysk netto Agencji za rok obrotowy przeznacza się na fundusz rezerwowy</w:t>
      </w:r>
      <w:r w:rsidR="00FC1860" w:rsidRPr="008F755F">
        <w:rPr>
          <w:rFonts w:cs="Times New Roman"/>
          <w:color w:val="auto"/>
          <w:sz w:val="24"/>
          <w:szCs w:val="24"/>
          <w:lang w:val="pl-PL"/>
        </w:rPr>
        <w:t>,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a stratę netto pokrywa z</w:t>
      </w:r>
      <w:r w:rsidR="009E3355">
        <w:rPr>
          <w:rFonts w:cs="Times New Roman"/>
          <w:color w:val="auto"/>
          <w:sz w:val="24"/>
          <w:szCs w:val="24"/>
          <w:lang w:val="pl-PL"/>
        </w:rPr>
        <w:t> 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funduszu rezerwowego. W obecnie obowiązującym stanie prawnym czynności te </w:t>
      </w:r>
      <w:r w:rsidRPr="008F755F">
        <w:rPr>
          <w:rFonts w:cs="Times New Roman"/>
          <w:color w:val="auto"/>
          <w:sz w:val="24"/>
          <w:szCs w:val="24"/>
          <w:lang w:val="pl-PL"/>
        </w:rPr>
        <w:lastRenderedPageBreak/>
        <w:t>dokonywane są uchwałą Rady Nadzorczej. W związku z projektowaną likwidacją Rady Nadzorczej proponuje się</w:t>
      </w:r>
      <w:r w:rsidR="003D0E80" w:rsidRPr="008F755F">
        <w:rPr>
          <w:rFonts w:cs="Times New Roman"/>
          <w:color w:val="auto"/>
          <w:sz w:val="24"/>
          <w:szCs w:val="24"/>
          <w:lang w:val="pl-PL"/>
        </w:rPr>
        <w:t>,</w:t>
      </w:r>
      <w:r w:rsidRPr="008F755F">
        <w:rPr>
          <w:rFonts w:cs="Times New Roman"/>
          <w:color w:val="auto"/>
          <w:sz w:val="24"/>
          <w:szCs w:val="24"/>
          <w:lang w:val="pl-PL"/>
        </w:rPr>
        <w:t xml:space="preserve"> aby czynności te dokonywane były decyzją </w:t>
      </w:r>
      <w:r w:rsidR="00AD2C33" w:rsidRPr="008F755F">
        <w:rPr>
          <w:rFonts w:cs="Times New Roman"/>
          <w:color w:val="auto"/>
          <w:sz w:val="24"/>
          <w:szCs w:val="24"/>
          <w:lang w:val="pl-PL"/>
        </w:rPr>
        <w:t xml:space="preserve">ministra właściwego ds. gospodarki na podstawie propozycji przedstawionej przez </w:t>
      </w:r>
      <w:r w:rsidRPr="008F755F">
        <w:rPr>
          <w:rFonts w:cs="Times New Roman"/>
          <w:color w:val="auto"/>
          <w:sz w:val="24"/>
          <w:szCs w:val="24"/>
          <w:lang w:val="pl-PL"/>
        </w:rPr>
        <w:t>Prezesa Agencji.</w:t>
      </w:r>
    </w:p>
    <w:p w:rsidR="00727222" w:rsidRPr="008F755F" w:rsidRDefault="00727222" w:rsidP="008F755F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1" w:name="mip40611021"/>
      <w:bookmarkEnd w:id="1"/>
      <w:r w:rsidRPr="008F755F">
        <w:rPr>
          <w:rFonts w:ascii="Times New Roman" w:hAnsi="Times New Roman"/>
          <w:sz w:val="24"/>
          <w:szCs w:val="24"/>
        </w:rPr>
        <w:t>Sprawozdanie finansowe Agencji zawiera elementy wskazane w art. 45 ustawy z dn</w:t>
      </w:r>
      <w:r w:rsidR="00FC1860" w:rsidRPr="008F755F">
        <w:rPr>
          <w:rFonts w:ascii="Times New Roman" w:hAnsi="Times New Roman"/>
          <w:sz w:val="24"/>
          <w:szCs w:val="24"/>
        </w:rPr>
        <w:t>i</w:t>
      </w:r>
      <w:r w:rsidR="009E3355">
        <w:rPr>
          <w:rFonts w:ascii="Times New Roman" w:hAnsi="Times New Roman"/>
          <w:sz w:val="24"/>
          <w:szCs w:val="24"/>
        </w:rPr>
        <w:t>a 29 </w:t>
      </w:r>
      <w:r w:rsidRPr="008F755F">
        <w:rPr>
          <w:rFonts w:ascii="Times New Roman" w:hAnsi="Times New Roman"/>
          <w:sz w:val="24"/>
          <w:szCs w:val="24"/>
        </w:rPr>
        <w:t>września 1994 r. o rachunkowości (Dz. U. z 2018 r. poz. 39</w:t>
      </w:r>
      <w:r w:rsidR="009E3355">
        <w:rPr>
          <w:rFonts w:ascii="Times New Roman" w:hAnsi="Times New Roman"/>
          <w:sz w:val="24"/>
          <w:szCs w:val="24"/>
        </w:rPr>
        <w:t>5, z późn. zm.) i składa się z: </w:t>
      </w:r>
      <w:r w:rsidRPr="008F755F">
        <w:rPr>
          <w:rFonts w:ascii="Times New Roman" w:hAnsi="Times New Roman"/>
          <w:sz w:val="24"/>
          <w:szCs w:val="24"/>
        </w:rPr>
        <w:t>bilansu, rachunku zysków i strat, zestawienia zmian w kapitale (funduszu) własnym, rachunku przepływów pieniężnych oraz informacji dodatkowej obejmującej wprowadzenie do</w:t>
      </w:r>
      <w:r w:rsidR="008F755F" w:rsidRPr="008F755F">
        <w:rPr>
          <w:rFonts w:ascii="Times New Roman" w:hAnsi="Times New Roman"/>
          <w:sz w:val="24"/>
          <w:szCs w:val="24"/>
        </w:rPr>
        <w:t xml:space="preserve"> </w:t>
      </w:r>
      <w:r w:rsidRPr="008F755F">
        <w:rPr>
          <w:rFonts w:ascii="Times New Roman" w:hAnsi="Times New Roman"/>
          <w:sz w:val="24"/>
          <w:szCs w:val="24"/>
        </w:rPr>
        <w:t>sprawozdania finansowego oraz dodatkowe informacje i objaśnienia.</w:t>
      </w:r>
    </w:p>
    <w:p w:rsidR="00727222" w:rsidRPr="008F755F" w:rsidRDefault="00727222" w:rsidP="008F755F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F755F">
        <w:rPr>
          <w:rFonts w:ascii="Times New Roman" w:hAnsi="Times New Roman"/>
          <w:sz w:val="24"/>
          <w:szCs w:val="24"/>
        </w:rPr>
        <w:t>Sporządzając roczne sprawozdanie finansowe</w:t>
      </w:r>
      <w:r w:rsidR="006810E7">
        <w:rPr>
          <w:rFonts w:ascii="Times New Roman" w:hAnsi="Times New Roman"/>
          <w:sz w:val="24"/>
          <w:szCs w:val="24"/>
        </w:rPr>
        <w:t>,</w:t>
      </w:r>
      <w:r w:rsidRPr="008F755F">
        <w:rPr>
          <w:rFonts w:ascii="Times New Roman" w:hAnsi="Times New Roman"/>
          <w:sz w:val="24"/>
          <w:szCs w:val="24"/>
        </w:rPr>
        <w:t xml:space="preserve"> kie</w:t>
      </w:r>
      <w:r w:rsidR="006810E7">
        <w:rPr>
          <w:rFonts w:ascii="Times New Roman" w:hAnsi="Times New Roman"/>
          <w:sz w:val="24"/>
          <w:szCs w:val="24"/>
        </w:rPr>
        <w:t>rownik jednostki</w:t>
      </w:r>
      <w:r w:rsidR="0015626A" w:rsidRPr="008F755F">
        <w:rPr>
          <w:rFonts w:ascii="Times New Roman" w:hAnsi="Times New Roman"/>
          <w:sz w:val="24"/>
          <w:szCs w:val="24"/>
        </w:rPr>
        <w:t xml:space="preserve"> przedstawia w</w:t>
      </w:r>
      <w:r w:rsidR="009E3355">
        <w:rPr>
          <w:rFonts w:ascii="Times New Roman" w:hAnsi="Times New Roman"/>
          <w:sz w:val="24"/>
          <w:szCs w:val="24"/>
        </w:rPr>
        <w:t> </w:t>
      </w:r>
      <w:r w:rsidRPr="008F755F">
        <w:rPr>
          <w:rFonts w:ascii="Times New Roman" w:hAnsi="Times New Roman"/>
          <w:sz w:val="24"/>
          <w:szCs w:val="24"/>
        </w:rPr>
        <w:t>dodatkowych informacjach i objaśnieniach propozycję co do sposobu podziału zysku lub pokrycia straty za rok obrotowy. Roczne sprawozdanie finansowe jednostki, zgodnie z art. 53 ustawy o rachunkowości, podlega zatwierdzeniu przez organ za</w:t>
      </w:r>
      <w:r w:rsidR="009E3355">
        <w:rPr>
          <w:rFonts w:ascii="Times New Roman" w:hAnsi="Times New Roman"/>
          <w:sz w:val="24"/>
          <w:szCs w:val="24"/>
        </w:rPr>
        <w:t>twierdzający, nie później niż 6 </w:t>
      </w:r>
      <w:r w:rsidRPr="008F755F">
        <w:rPr>
          <w:rFonts w:ascii="Times New Roman" w:hAnsi="Times New Roman"/>
          <w:sz w:val="24"/>
          <w:szCs w:val="24"/>
        </w:rPr>
        <w:t>miesięcy od dnia bilansowego.</w:t>
      </w:r>
    </w:p>
    <w:p w:rsidR="00727222" w:rsidRPr="008F755F" w:rsidRDefault="00727222" w:rsidP="008F755F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F755F">
        <w:rPr>
          <w:rFonts w:ascii="Times New Roman" w:hAnsi="Times New Roman"/>
          <w:sz w:val="24"/>
          <w:szCs w:val="24"/>
        </w:rPr>
        <w:t>W jednostkach zobowiązanych do poddania badaniu rocznego sprawozdania finansowego</w:t>
      </w:r>
      <w:r w:rsidR="008F755F" w:rsidRPr="008F755F">
        <w:rPr>
          <w:rFonts w:ascii="Times New Roman" w:hAnsi="Times New Roman"/>
          <w:sz w:val="24"/>
          <w:szCs w:val="24"/>
        </w:rPr>
        <w:t xml:space="preserve"> </w:t>
      </w:r>
      <w:r w:rsidRPr="008F755F">
        <w:rPr>
          <w:rFonts w:ascii="Times New Roman" w:hAnsi="Times New Roman"/>
          <w:sz w:val="24"/>
          <w:szCs w:val="24"/>
        </w:rPr>
        <w:t xml:space="preserve">podział lub pokrycie wyniku finansowego netto może nastąpić po zatwierdzeniu sprawozdania finansowego przez organ zatwierdzający, poprzedzonego wyrażeniem przez biegłego rewidenta opinii bez zastrzeżeń lub z zastrzeżeniami. Podział lub pokrycie wyniku finansowego netto, dokonany bez spełnienia tego warunku, jest nieważny z mocy prawa. </w:t>
      </w:r>
    </w:p>
    <w:p w:rsidR="0028651E" w:rsidRPr="008F755F" w:rsidRDefault="00727222" w:rsidP="008F755F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F755F">
        <w:rPr>
          <w:rFonts w:ascii="Times New Roman" w:hAnsi="Times New Roman"/>
          <w:sz w:val="24"/>
          <w:szCs w:val="24"/>
        </w:rPr>
        <w:t>Zgodnie z art. 3 ust.</w:t>
      </w:r>
      <w:r w:rsidR="00FA0ED0">
        <w:rPr>
          <w:rFonts w:ascii="Times New Roman" w:hAnsi="Times New Roman"/>
          <w:sz w:val="24"/>
          <w:szCs w:val="24"/>
        </w:rPr>
        <w:t xml:space="preserve"> 1 pkt 7 ustawy o rachunkowości</w:t>
      </w:r>
      <w:r w:rsidR="008F755F" w:rsidRPr="008F755F">
        <w:rPr>
          <w:rFonts w:ascii="Times New Roman" w:hAnsi="Times New Roman"/>
          <w:sz w:val="24"/>
          <w:szCs w:val="24"/>
        </w:rPr>
        <w:t xml:space="preserve"> </w:t>
      </w:r>
      <w:r w:rsidRPr="008F755F">
        <w:rPr>
          <w:rFonts w:ascii="Times New Roman" w:hAnsi="Times New Roman"/>
          <w:sz w:val="24"/>
          <w:szCs w:val="24"/>
        </w:rPr>
        <w:t xml:space="preserve">przez organ zatwierdzający rozumie się organ, który zgodnie z obowiązującymi jednostkę przepisami prawa, statutem, umową lub na mocy prawa własności jest uprawniony do zatwierdzania sprawozdania finansowego jednostki. Wobec powyższego, z punktu widzenia przepisów ustawy o rachunkowości, to kierownik jednostki przygotowuje propozycję podziału wyniku finansowego, natomiast ostateczna decyzja odnośnie do tego podziału należy do kompetencji organu zatwierdzającego sprawozdanie finansowe jednostki. Dotychczasowy przepis art. 16 ust. 5 ustawy dotyczący kompetencji </w:t>
      </w:r>
      <w:r w:rsidR="0028651E" w:rsidRPr="008F755F">
        <w:rPr>
          <w:rFonts w:ascii="Times New Roman" w:hAnsi="Times New Roman"/>
          <w:sz w:val="24"/>
          <w:szCs w:val="24"/>
        </w:rPr>
        <w:t>R</w:t>
      </w:r>
      <w:r w:rsidRPr="008F755F">
        <w:rPr>
          <w:rFonts w:ascii="Times New Roman" w:hAnsi="Times New Roman"/>
          <w:sz w:val="24"/>
          <w:szCs w:val="24"/>
        </w:rPr>
        <w:t xml:space="preserve">ady </w:t>
      </w:r>
      <w:r w:rsidR="0028651E" w:rsidRPr="008F755F">
        <w:rPr>
          <w:rFonts w:ascii="Times New Roman" w:hAnsi="Times New Roman"/>
          <w:sz w:val="24"/>
          <w:szCs w:val="24"/>
        </w:rPr>
        <w:t>N</w:t>
      </w:r>
      <w:r w:rsidRPr="008F755F">
        <w:rPr>
          <w:rFonts w:ascii="Times New Roman" w:hAnsi="Times New Roman"/>
          <w:sz w:val="24"/>
          <w:szCs w:val="24"/>
        </w:rPr>
        <w:t>adzorczej Agencji do podejmowania uchwały w sprawie przeznaczenia zysku lub pokrycia straty netto za dany rok obrotowy miał więc charakter szczególny w</w:t>
      </w:r>
      <w:r w:rsidR="009E3355">
        <w:rPr>
          <w:rFonts w:ascii="Times New Roman" w:hAnsi="Times New Roman"/>
          <w:sz w:val="24"/>
          <w:szCs w:val="24"/>
        </w:rPr>
        <w:t> </w:t>
      </w:r>
      <w:r w:rsidRPr="008F755F">
        <w:rPr>
          <w:rFonts w:ascii="Times New Roman" w:hAnsi="Times New Roman"/>
          <w:sz w:val="24"/>
          <w:szCs w:val="24"/>
        </w:rPr>
        <w:t xml:space="preserve">stosunku do przepisów ustawy o rachunkowości. W związku z likwidacją </w:t>
      </w:r>
      <w:r w:rsidR="0028651E" w:rsidRPr="008F755F">
        <w:rPr>
          <w:rFonts w:ascii="Times New Roman" w:hAnsi="Times New Roman"/>
          <w:sz w:val="24"/>
          <w:szCs w:val="24"/>
        </w:rPr>
        <w:t>R</w:t>
      </w:r>
      <w:r w:rsidRPr="008F755F">
        <w:rPr>
          <w:rFonts w:ascii="Times New Roman" w:hAnsi="Times New Roman"/>
          <w:sz w:val="24"/>
          <w:szCs w:val="24"/>
        </w:rPr>
        <w:t xml:space="preserve">ady </w:t>
      </w:r>
      <w:r w:rsidR="0028651E" w:rsidRPr="008F755F">
        <w:rPr>
          <w:rFonts w:ascii="Times New Roman" w:hAnsi="Times New Roman"/>
          <w:sz w:val="24"/>
          <w:szCs w:val="24"/>
        </w:rPr>
        <w:t>N</w:t>
      </w:r>
      <w:r w:rsidRPr="008F755F">
        <w:rPr>
          <w:rFonts w:ascii="Times New Roman" w:hAnsi="Times New Roman"/>
          <w:sz w:val="24"/>
          <w:szCs w:val="24"/>
        </w:rPr>
        <w:t>adzorczej</w:t>
      </w:r>
      <w:r w:rsidR="0028651E" w:rsidRPr="008F755F">
        <w:rPr>
          <w:rFonts w:ascii="Times New Roman" w:hAnsi="Times New Roman"/>
          <w:sz w:val="24"/>
          <w:szCs w:val="24"/>
        </w:rPr>
        <w:t xml:space="preserve">, proponuje się </w:t>
      </w:r>
      <w:r w:rsidR="00D47B17" w:rsidRPr="008F755F">
        <w:rPr>
          <w:rFonts w:ascii="Times New Roman" w:hAnsi="Times New Roman"/>
          <w:sz w:val="24"/>
          <w:szCs w:val="24"/>
        </w:rPr>
        <w:t>zmianę</w:t>
      </w:r>
      <w:r w:rsidR="0028651E" w:rsidRPr="008F755F">
        <w:rPr>
          <w:rFonts w:ascii="Times New Roman" w:hAnsi="Times New Roman"/>
          <w:sz w:val="24"/>
          <w:szCs w:val="24"/>
        </w:rPr>
        <w:t xml:space="preserve"> tego przepisu.</w:t>
      </w:r>
    </w:p>
    <w:p w:rsidR="004D47B4" w:rsidRPr="008F755F" w:rsidRDefault="00582413" w:rsidP="008F755F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F755F">
        <w:rPr>
          <w:rFonts w:ascii="Times New Roman" w:hAnsi="Times New Roman"/>
          <w:sz w:val="24"/>
          <w:szCs w:val="24"/>
        </w:rPr>
        <w:lastRenderedPageBreak/>
        <w:t>W ustawie w art. 2</w:t>
      </w:r>
      <w:r w:rsidR="004D47B4" w:rsidRPr="008F755F">
        <w:rPr>
          <w:rFonts w:ascii="Times New Roman" w:hAnsi="Times New Roman"/>
          <w:sz w:val="24"/>
          <w:szCs w:val="24"/>
        </w:rPr>
        <w:t xml:space="preserve"> projektu </w:t>
      </w:r>
      <w:r w:rsidR="000266D6" w:rsidRPr="008F755F">
        <w:rPr>
          <w:rFonts w:ascii="Times New Roman" w:hAnsi="Times New Roman"/>
          <w:sz w:val="24"/>
          <w:szCs w:val="24"/>
        </w:rPr>
        <w:t>przewidziano wygaśnięcie</w:t>
      </w:r>
      <w:r w:rsidR="004D47B4" w:rsidRPr="008F755F">
        <w:rPr>
          <w:rFonts w:ascii="Times New Roman" w:hAnsi="Times New Roman"/>
          <w:sz w:val="24"/>
          <w:szCs w:val="24"/>
        </w:rPr>
        <w:t xml:space="preserve"> kadencji członków Rady Nadzorczej Polskiej Agencji Rozwoju Przedsiębiorczości w związku z likwidacją Rady Nadzorczej.</w:t>
      </w:r>
      <w:r w:rsidR="009E3355">
        <w:rPr>
          <w:rFonts w:ascii="Times New Roman" w:hAnsi="Times New Roman"/>
          <w:sz w:val="24"/>
          <w:szCs w:val="24"/>
        </w:rPr>
        <w:t xml:space="preserve"> Z </w:t>
      </w:r>
      <w:r w:rsidR="004C360F" w:rsidRPr="008F755F">
        <w:rPr>
          <w:rFonts w:ascii="Times New Roman" w:hAnsi="Times New Roman"/>
          <w:sz w:val="24"/>
          <w:szCs w:val="24"/>
        </w:rPr>
        <w:t>uw</w:t>
      </w:r>
      <w:r w:rsidR="00FC1860" w:rsidRPr="008F755F">
        <w:rPr>
          <w:rFonts w:ascii="Times New Roman" w:hAnsi="Times New Roman"/>
          <w:sz w:val="24"/>
          <w:szCs w:val="24"/>
        </w:rPr>
        <w:t>agi na dotychczasowe kompetencje</w:t>
      </w:r>
      <w:r w:rsidR="004C360F" w:rsidRPr="008F755F">
        <w:rPr>
          <w:rFonts w:ascii="Times New Roman" w:hAnsi="Times New Roman"/>
          <w:sz w:val="24"/>
          <w:szCs w:val="24"/>
        </w:rPr>
        <w:t xml:space="preserve"> ministra właściwego do spraw gospodarki, który zatwierdza kluczowe plany i sprawozdania z działalności Agencji, jak również </w:t>
      </w:r>
      <w:r w:rsidR="00A13630" w:rsidRPr="008F755F">
        <w:rPr>
          <w:rFonts w:ascii="Times New Roman" w:hAnsi="Times New Roman"/>
          <w:sz w:val="24"/>
          <w:szCs w:val="24"/>
        </w:rPr>
        <w:t>(</w:t>
      </w:r>
      <w:r w:rsidR="00D73AF2" w:rsidRPr="008F755F">
        <w:rPr>
          <w:rFonts w:ascii="Times New Roman" w:hAnsi="Times New Roman"/>
          <w:sz w:val="24"/>
          <w:szCs w:val="24"/>
        </w:rPr>
        <w:t>zgodnie z</w:t>
      </w:r>
      <w:r w:rsidR="009E3355">
        <w:rPr>
          <w:rFonts w:ascii="Times New Roman" w:hAnsi="Times New Roman"/>
          <w:sz w:val="24"/>
          <w:szCs w:val="24"/>
        </w:rPr>
        <w:t> </w:t>
      </w:r>
      <w:r w:rsidR="004C360F" w:rsidRPr="008F755F">
        <w:rPr>
          <w:rFonts w:ascii="Times New Roman" w:hAnsi="Times New Roman"/>
          <w:sz w:val="24"/>
          <w:szCs w:val="24"/>
        </w:rPr>
        <w:t>nowym brzmieniem art. 16 ust. 5</w:t>
      </w:r>
      <w:r w:rsidR="00A13630" w:rsidRPr="008F755F">
        <w:rPr>
          <w:rFonts w:ascii="Times New Roman" w:hAnsi="Times New Roman"/>
          <w:sz w:val="24"/>
          <w:szCs w:val="24"/>
        </w:rPr>
        <w:t>)</w:t>
      </w:r>
      <w:r w:rsidR="004C360F" w:rsidRPr="008F755F">
        <w:rPr>
          <w:rFonts w:ascii="Times New Roman" w:hAnsi="Times New Roman"/>
          <w:sz w:val="24"/>
          <w:szCs w:val="24"/>
        </w:rPr>
        <w:t xml:space="preserve"> podejmuje decyzję o przeznaczeniu zysku netto albo pokryciu straty netto Agencji za dany rok obrot</w:t>
      </w:r>
      <w:r w:rsidR="00FC1860" w:rsidRPr="008F755F">
        <w:rPr>
          <w:rFonts w:ascii="Times New Roman" w:hAnsi="Times New Roman"/>
          <w:sz w:val="24"/>
          <w:szCs w:val="24"/>
        </w:rPr>
        <w:t>owy oraz przejmuje kompetencje Rady N</w:t>
      </w:r>
      <w:r w:rsidR="004C360F" w:rsidRPr="008F755F">
        <w:rPr>
          <w:rFonts w:ascii="Times New Roman" w:hAnsi="Times New Roman"/>
          <w:sz w:val="24"/>
          <w:szCs w:val="24"/>
        </w:rPr>
        <w:t xml:space="preserve">adzorczej do ustalania wynagrodzenia Prezesa i jego zastępców </w:t>
      </w:r>
      <w:r w:rsidR="00D73AF2" w:rsidRPr="008F755F">
        <w:rPr>
          <w:rFonts w:ascii="Times New Roman" w:hAnsi="Times New Roman"/>
          <w:sz w:val="24"/>
          <w:szCs w:val="24"/>
        </w:rPr>
        <w:t>(art. 9 ust. 6), brak jest potrzeby wprowadzania przepisów przejściowych w tym zakresie.</w:t>
      </w:r>
      <w:r w:rsidR="004C360F" w:rsidRPr="008F755F">
        <w:rPr>
          <w:rFonts w:ascii="Times New Roman" w:hAnsi="Times New Roman"/>
          <w:sz w:val="24"/>
          <w:szCs w:val="24"/>
        </w:rPr>
        <w:t xml:space="preserve"> </w:t>
      </w:r>
      <w:r w:rsidR="00B540B7" w:rsidRPr="008F755F">
        <w:rPr>
          <w:rFonts w:ascii="Times New Roman" w:hAnsi="Times New Roman"/>
          <w:sz w:val="24"/>
          <w:szCs w:val="24"/>
        </w:rPr>
        <w:t xml:space="preserve">Realistyczne jest przejęcie </w:t>
      </w:r>
      <w:r w:rsidR="00517A33" w:rsidRPr="008F755F">
        <w:rPr>
          <w:rFonts w:ascii="Times New Roman" w:hAnsi="Times New Roman"/>
          <w:sz w:val="24"/>
          <w:szCs w:val="24"/>
        </w:rPr>
        <w:t xml:space="preserve">przez ministra właściwego do spraw gospodarki </w:t>
      </w:r>
      <w:r w:rsidR="00B540B7" w:rsidRPr="008F755F">
        <w:rPr>
          <w:rFonts w:ascii="Times New Roman" w:hAnsi="Times New Roman"/>
          <w:sz w:val="24"/>
          <w:szCs w:val="24"/>
        </w:rPr>
        <w:t>dotychczasowych obowi</w:t>
      </w:r>
      <w:r w:rsidR="009E3355">
        <w:rPr>
          <w:rFonts w:ascii="Times New Roman" w:hAnsi="Times New Roman"/>
          <w:sz w:val="24"/>
          <w:szCs w:val="24"/>
        </w:rPr>
        <w:t>ązków Rady w </w:t>
      </w:r>
      <w:r w:rsidR="00B540B7" w:rsidRPr="008F755F">
        <w:rPr>
          <w:rFonts w:ascii="Times New Roman" w:hAnsi="Times New Roman"/>
          <w:sz w:val="24"/>
          <w:szCs w:val="24"/>
        </w:rPr>
        <w:t xml:space="preserve">terminie wejścia w życie </w:t>
      </w:r>
      <w:r w:rsidR="00517A33" w:rsidRPr="008F755F">
        <w:rPr>
          <w:rFonts w:ascii="Times New Roman" w:hAnsi="Times New Roman"/>
          <w:sz w:val="24"/>
          <w:szCs w:val="24"/>
        </w:rPr>
        <w:t>ustawy.</w:t>
      </w:r>
    </w:p>
    <w:p w:rsidR="005F1DBC" w:rsidRPr="008F755F" w:rsidRDefault="005F1DBC" w:rsidP="008F755F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F755F">
        <w:rPr>
          <w:rFonts w:ascii="Times New Roman" w:hAnsi="Times New Roman"/>
          <w:sz w:val="24"/>
          <w:szCs w:val="24"/>
        </w:rPr>
        <w:t xml:space="preserve">Projekt ustawy nie jest </w:t>
      </w:r>
      <w:r w:rsidR="00156B3B" w:rsidRPr="008F755F">
        <w:rPr>
          <w:rFonts w:ascii="Times New Roman" w:hAnsi="Times New Roman"/>
          <w:sz w:val="24"/>
          <w:szCs w:val="24"/>
        </w:rPr>
        <w:t>sprzeczny z</w:t>
      </w:r>
      <w:r w:rsidRPr="008F755F">
        <w:rPr>
          <w:rFonts w:ascii="Times New Roman" w:hAnsi="Times New Roman"/>
          <w:sz w:val="24"/>
          <w:szCs w:val="24"/>
        </w:rPr>
        <w:t xml:space="preserve"> prawem Unii Europejskiej.</w:t>
      </w:r>
    </w:p>
    <w:p w:rsidR="005F1DBC" w:rsidRPr="008F755F" w:rsidRDefault="005F1DBC" w:rsidP="008F755F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F755F">
        <w:rPr>
          <w:rFonts w:ascii="Times New Roman" w:hAnsi="Times New Roman"/>
          <w:sz w:val="24"/>
          <w:szCs w:val="24"/>
        </w:rPr>
        <w:t xml:space="preserve">Projekt ustawy nie zawiera przepisów technicznych i w związku z tym nie podlega procedurze notyfikacji w rozumieniu rozporządzenia Rady Ministrów z </w:t>
      </w:r>
      <w:r w:rsidR="009E3355">
        <w:rPr>
          <w:rFonts w:ascii="Times New Roman" w:hAnsi="Times New Roman"/>
          <w:sz w:val="24"/>
          <w:szCs w:val="24"/>
        </w:rPr>
        <w:t>dnia 23 grudnia 2002 </w:t>
      </w:r>
      <w:r w:rsidRPr="008F755F">
        <w:rPr>
          <w:rFonts w:ascii="Times New Roman" w:hAnsi="Times New Roman"/>
          <w:sz w:val="24"/>
          <w:szCs w:val="24"/>
        </w:rPr>
        <w:t xml:space="preserve">r. w sprawie sposobu funkcjonowania krajowego systemu notyfikacji norm i aktów prawnych (Dz. U. poz. 2039 oraz z 2004 r. poz. 597). </w:t>
      </w:r>
    </w:p>
    <w:p w:rsidR="005F1DBC" w:rsidRPr="008F755F" w:rsidRDefault="005F1DBC" w:rsidP="008F755F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F755F">
        <w:rPr>
          <w:rFonts w:ascii="Times New Roman" w:hAnsi="Times New Roman"/>
          <w:sz w:val="24"/>
          <w:szCs w:val="24"/>
        </w:rPr>
        <w:t>Projekt nie wymaga przedłożenia instytucjom i organom Unii Europejskiej</w:t>
      </w:r>
      <w:r w:rsidR="009C0F29">
        <w:rPr>
          <w:rFonts w:ascii="Times New Roman" w:hAnsi="Times New Roman"/>
          <w:sz w:val="24"/>
          <w:szCs w:val="24"/>
        </w:rPr>
        <w:t>,</w:t>
      </w:r>
      <w:r w:rsidRPr="008F755F">
        <w:rPr>
          <w:rFonts w:ascii="Times New Roman" w:hAnsi="Times New Roman"/>
          <w:sz w:val="24"/>
          <w:szCs w:val="24"/>
        </w:rPr>
        <w:t xml:space="preserve"> </w:t>
      </w:r>
      <w:r w:rsidR="009C0F29">
        <w:rPr>
          <w:rFonts w:ascii="Times New Roman" w:hAnsi="Times New Roman"/>
          <w:sz w:val="24"/>
          <w:szCs w:val="24"/>
        </w:rPr>
        <w:t>w tym</w:t>
      </w:r>
      <w:r w:rsidRPr="008F755F">
        <w:rPr>
          <w:rFonts w:ascii="Times New Roman" w:hAnsi="Times New Roman"/>
          <w:sz w:val="24"/>
          <w:szCs w:val="24"/>
        </w:rPr>
        <w:t xml:space="preserve"> Europejskiemu Bankowi Centralnemu</w:t>
      </w:r>
      <w:r w:rsidR="009C0F29">
        <w:rPr>
          <w:rFonts w:ascii="Times New Roman" w:hAnsi="Times New Roman"/>
          <w:sz w:val="24"/>
          <w:szCs w:val="24"/>
        </w:rPr>
        <w:t>,</w:t>
      </w:r>
      <w:r w:rsidRPr="008F755F">
        <w:rPr>
          <w:rFonts w:ascii="Times New Roman" w:hAnsi="Times New Roman"/>
          <w:sz w:val="24"/>
          <w:szCs w:val="24"/>
        </w:rPr>
        <w:t xml:space="preserve"> w celu uzyskania opinii, dokonania konsultacji lub uzgodnienia. </w:t>
      </w:r>
    </w:p>
    <w:p w:rsidR="00851FF0" w:rsidRPr="008F755F" w:rsidRDefault="00851FF0" w:rsidP="008F755F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F755F">
        <w:rPr>
          <w:rFonts w:ascii="Times New Roman" w:hAnsi="Times New Roman"/>
          <w:sz w:val="24"/>
          <w:szCs w:val="24"/>
        </w:rPr>
        <w:t>Nowelizacja ustawy przyniesie pozytywny skutek dla sektora małych i średnich przedsiębiorstw. Przedsiębiorcy z sektora MŚP uzyskają dostęp do nowych instrumentów, co przełoży się na zwiększone możliwości inwestowania w rozwój innowacji i wdrażania nowych technologii. Wpłynie to na wzrost ich konkuren</w:t>
      </w:r>
      <w:r w:rsidR="0015626A" w:rsidRPr="008F755F">
        <w:rPr>
          <w:rFonts w:ascii="Times New Roman" w:hAnsi="Times New Roman"/>
          <w:sz w:val="24"/>
          <w:szCs w:val="24"/>
        </w:rPr>
        <w:t>cyjności na rynku wewnętrznym i</w:t>
      </w:r>
      <w:r w:rsidR="009E3355">
        <w:rPr>
          <w:rFonts w:ascii="Times New Roman" w:hAnsi="Times New Roman"/>
          <w:sz w:val="24"/>
          <w:szCs w:val="24"/>
        </w:rPr>
        <w:t> </w:t>
      </w:r>
      <w:r w:rsidRPr="008F755F">
        <w:rPr>
          <w:rFonts w:ascii="Times New Roman" w:hAnsi="Times New Roman"/>
          <w:sz w:val="24"/>
          <w:szCs w:val="24"/>
        </w:rPr>
        <w:t xml:space="preserve">zewnętrznym. </w:t>
      </w:r>
    </w:p>
    <w:p w:rsidR="005F1DBC" w:rsidRPr="008F755F" w:rsidRDefault="005F1DBC" w:rsidP="008F755F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F755F">
        <w:rPr>
          <w:rFonts w:ascii="Times New Roman" w:hAnsi="Times New Roman"/>
          <w:sz w:val="24"/>
          <w:szCs w:val="24"/>
        </w:rPr>
        <w:t>Stosownie do art. 5 ustawy z dnia 7 lipca 2005 r. o działalności lobbingowej w procesie stanowienia prawa (Dz. U. z 20</w:t>
      </w:r>
      <w:r w:rsidR="00A13630" w:rsidRPr="008F755F">
        <w:rPr>
          <w:rFonts w:ascii="Times New Roman" w:hAnsi="Times New Roman"/>
          <w:sz w:val="24"/>
          <w:szCs w:val="24"/>
        </w:rPr>
        <w:t>17</w:t>
      </w:r>
      <w:r w:rsidRPr="008F755F">
        <w:rPr>
          <w:rFonts w:ascii="Times New Roman" w:hAnsi="Times New Roman"/>
          <w:sz w:val="24"/>
          <w:szCs w:val="24"/>
        </w:rPr>
        <w:t xml:space="preserve"> r. poz. </w:t>
      </w:r>
      <w:r w:rsidR="00A13630" w:rsidRPr="008F755F">
        <w:rPr>
          <w:rFonts w:ascii="Times New Roman" w:hAnsi="Times New Roman"/>
          <w:sz w:val="24"/>
          <w:szCs w:val="24"/>
        </w:rPr>
        <w:t>2</w:t>
      </w:r>
      <w:r w:rsidRPr="008F755F">
        <w:rPr>
          <w:rFonts w:ascii="Times New Roman" w:hAnsi="Times New Roman"/>
          <w:sz w:val="24"/>
          <w:szCs w:val="24"/>
        </w:rPr>
        <w:t>4</w:t>
      </w:r>
      <w:r w:rsidR="00A13630" w:rsidRPr="008F755F">
        <w:rPr>
          <w:rFonts w:ascii="Times New Roman" w:hAnsi="Times New Roman"/>
          <w:sz w:val="24"/>
          <w:szCs w:val="24"/>
        </w:rPr>
        <w:t xml:space="preserve">8) </w:t>
      </w:r>
      <w:r w:rsidRPr="008F755F">
        <w:rPr>
          <w:rFonts w:ascii="Times New Roman" w:hAnsi="Times New Roman"/>
          <w:sz w:val="24"/>
          <w:szCs w:val="24"/>
        </w:rPr>
        <w:t>projekt ustawy zosta</w:t>
      </w:r>
      <w:r w:rsidR="00AD2C33" w:rsidRPr="008F755F">
        <w:rPr>
          <w:rFonts w:ascii="Times New Roman" w:hAnsi="Times New Roman"/>
          <w:sz w:val="24"/>
          <w:szCs w:val="24"/>
        </w:rPr>
        <w:t>ł</w:t>
      </w:r>
      <w:r w:rsidR="009E3355">
        <w:rPr>
          <w:rFonts w:ascii="Times New Roman" w:hAnsi="Times New Roman"/>
          <w:sz w:val="24"/>
          <w:szCs w:val="24"/>
        </w:rPr>
        <w:t xml:space="preserve"> udostępniony w </w:t>
      </w:r>
      <w:r w:rsidRPr="008F755F">
        <w:rPr>
          <w:rFonts w:ascii="Times New Roman" w:hAnsi="Times New Roman"/>
          <w:sz w:val="24"/>
          <w:szCs w:val="24"/>
        </w:rPr>
        <w:t>Biuletynie Informacji Publicznej Rządowego Centrum Legislacji.</w:t>
      </w:r>
      <w:r w:rsidR="007F18C3" w:rsidRPr="008F755F">
        <w:rPr>
          <w:rFonts w:ascii="Times New Roman" w:hAnsi="Times New Roman"/>
          <w:sz w:val="24"/>
          <w:szCs w:val="24"/>
        </w:rPr>
        <w:t xml:space="preserve"> W trybie art. 7 </w:t>
      </w:r>
      <w:r w:rsidR="009C0F29">
        <w:rPr>
          <w:rFonts w:ascii="Times New Roman" w:hAnsi="Times New Roman"/>
          <w:sz w:val="24"/>
          <w:szCs w:val="24"/>
        </w:rPr>
        <w:t xml:space="preserve">tej ustawy </w:t>
      </w:r>
      <w:r w:rsidR="007F18C3" w:rsidRPr="008F755F">
        <w:rPr>
          <w:rFonts w:ascii="Times New Roman" w:hAnsi="Times New Roman"/>
          <w:sz w:val="24"/>
          <w:szCs w:val="24"/>
        </w:rPr>
        <w:t>żaden podmiot nie zgłosił zainteresowania pracami nad projektem.</w:t>
      </w:r>
    </w:p>
    <w:p w:rsidR="005F1DBC" w:rsidRPr="008F755F" w:rsidRDefault="005F1DBC" w:rsidP="008F755F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F755F">
        <w:rPr>
          <w:rFonts w:ascii="Times New Roman" w:hAnsi="Times New Roman"/>
          <w:sz w:val="24"/>
          <w:szCs w:val="24"/>
        </w:rPr>
        <w:t>Zaproponowano</w:t>
      </w:r>
      <w:r w:rsidR="000266D6" w:rsidRPr="008F755F">
        <w:rPr>
          <w:rFonts w:ascii="Times New Roman" w:hAnsi="Times New Roman"/>
          <w:sz w:val="24"/>
          <w:szCs w:val="24"/>
        </w:rPr>
        <w:t>,</w:t>
      </w:r>
      <w:r w:rsidRPr="008F755F">
        <w:rPr>
          <w:rFonts w:ascii="Times New Roman" w:hAnsi="Times New Roman"/>
          <w:sz w:val="24"/>
          <w:szCs w:val="24"/>
        </w:rPr>
        <w:t xml:space="preserve"> aby ustawa weszła w życie po upływie 14 dni od dnia ogłoszenia. </w:t>
      </w:r>
      <w:r w:rsidR="00FF31EB" w:rsidRPr="008F755F">
        <w:rPr>
          <w:rFonts w:ascii="Times New Roman" w:hAnsi="Times New Roman"/>
          <w:sz w:val="24"/>
          <w:szCs w:val="24"/>
        </w:rPr>
        <w:t>Termin ten jest zgodny z art. 4 ust. 1 u</w:t>
      </w:r>
      <w:r w:rsidR="00FF31EB" w:rsidRPr="008F755F">
        <w:rPr>
          <w:rFonts w:ascii="Times New Roman" w:hAnsi="Times New Roman"/>
          <w:sz w:val="24"/>
          <w:szCs w:val="24"/>
          <w:lang w:eastAsia="pl-PL"/>
        </w:rPr>
        <w:t xml:space="preserve">stawy z dnia 20 lipca 2000 r. o ogłaszaniu aktów </w:t>
      </w:r>
      <w:r w:rsidR="00FF31EB" w:rsidRPr="008F755F">
        <w:rPr>
          <w:rFonts w:ascii="Times New Roman" w:hAnsi="Times New Roman"/>
          <w:sz w:val="24"/>
          <w:szCs w:val="24"/>
          <w:lang w:eastAsia="pl-PL"/>
        </w:rPr>
        <w:lastRenderedPageBreak/>
        <w:t>normatywnych i niektórych innych aktów prawnych (Dz.</w:t>
      </w:r>
      <w:r w:rsidR="00FC1860" w:rsidRPr="008F755F">
        <w:rPr>
          <w:rFonts w:ascii="Times New Roman" w:hAnsi="Times New Roman"/>
          <w:sz w:val="24"/>
          <w:szCs w:val="24"/>
          <w:lang w:eastAsia="pl-PL"/>
        </w:rPr>
        <w:t xml:space="preserve"> U. z 2017 r.</w:t>
      </w:r>
      <w:r w:rsidR="00FF31EB" w:rsidRPr="008F755F">
        <w:rPr>
          <w:rFonts w:ascii="Times New Roman" w:hAnsi="Times New Roman"/>
          <w:sz w:val="24"/>
          <w:szCs w:val="24"/>
          <w:lang w:eastAsia="pl-PL"/>
        </w:rPr>
        <w:t xml:space="preserve"> poz. 1523</w:t>
      </w:r>
      <w:r w:rsidR="003B6479">
        <w:rPr>
          <w:rFonts w:ascii="Times New Roman" w:hAnsi="Times New Roman"/>
          <w:sz w:val="24"/>
          <w:szCs w:val="24"/>
          <w:lang w:eastAsia="pl-PL"/>
        </w:rPr>
        <w:t xml:space="preserve"> oraz z 2018 r. poz. 2243</w:t>
      </w:r>
      <w:r w:rsidR="00FF31EB" w:rsidRPr="008F755F">
        <w:rPr>
          <w:rFonts w:ascii="Times New Roman" w:hAnsi="Times New Roman"/>
          <w:sz w:val="24"/>
          <w:szCs w:val="24"/>
          <w:lang w:eastAsia="pl-PL"/>
        </w:rPr>
        <w:t>).</w:t>
      </w:r>
    </w:p>
    <w:sectPr w:rsidR="005F1DBC" w:rsidRPr="008F755F" w:rsidSect="009E3355">
      <w:footerReference w:type="default" r:id="rId10"/>
      <w:pgSz w:w="11906" w:h="16838" w:code="9"/>
      <w:pgMar w:top="1588" w:right="1418" w:bottom="198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33B" w:rsidRDefault="0062233B" w:rsidP="006609D2">
      <w:pPr>
        <w:spacing w:after="0" w:line="240" w:lineRule="auto"/>
      </w:pPr>
      <w:r>
        <w:separator/>
      </w:r>
    </w:p>
  </w:endnote>
  <w:endnote w:type="continuationSeparator" w:id="0">
    <w:p w:rsidR="0062233B" w:rsidRDefault="0062233B" w:rsidP="00660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Script">
    <w:panose1 w:val="020B0504020000000003"/>
    <w:charset w:val="EE"/>
    <w:family w:val="swiss"/>
    <w:pitch w:val="variable"/>
    <w:sig w:usb0="0000028F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7495577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6609D2" w:rsidRPr="008F755F" w:rsidRDefault="008F755F" w:rsidP="009E3355">
        <w:pPr>
          <w:pStyle w:val="Stopka"/>
          <w:spacing w:after="0" w:line="240" w:lineRule="auto"/>
          <w:jc w:val="center"/>
          <w:rPr>
            <w:rFonts w:ascii="Times New Roman" w:hAnsi="Times New Roman"/>
            <w:sz w:val="24"/>
            <w:szCs w:val="24"/>
          </w:rPr>
        </w:pPr>
        <w:r w:rsidRPr="008F755F">
          <w:rPr>
            <w:rFonts w:ascii="Times New Roman" w:hAnsi="Times New Roman"/>
            <w:sz w:val="24"/>
            <w:szCs w:val="24"/>
          </w:rPr>
          <w:fldChar w:fldCharType="begin"/>
        </w:r>
        <w:r w:rsidRPr="008F755F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8F755F">
          <w:rPr>
            <w:rFonts w:ascii="Times New Roman" w:hAnsi="Times New Roman"/>
            <w:sz w:val="24"/>
            <w:szCs w:val="24"/>
          </w:rPr>
          <w:fldChar w:fldCharType="separate"/>
        </w:r>
        <w:r w:rsidR="008B1759" w:rsidRPr="008B1759">
          <w:rPr>
            <w:rFonts w:ascii="Times New Roman" w:hAnsi="Times New Roman"/>
            <w:noProof/>
            <w:sz w:val="24"/>
            <w:szCs w:val="24"/>
            <w:lang w:val="pl-PL"/>
          </w:rPr>
          <w:t>22</w:t>
        </w:r>
        <w:r w:rsidRPr="008F755F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33B" w:rsidRDefault="0062233B" w:rsidP="006609D2">
      <w:pPr>
        <w:spacing w:after="0" w:line="240" w:lineRule="auto"/>
      </w:pPr>
      <w:r>
        <w:separator/>
      </w:r>
    </w:p>
  </w:footnote>
  <w:footnote w:type="continuationSeparator" w:id="0">
    <w:p w:rsidR="0062233B" w:rsidRDefault="0062233B" w:rsidP="006609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1359B"/>
    <w:multiLevelType w:val="hybridMultilevel"/>
    <w:tmpl w:val="6DCCCDBA"/>
    <w:lvl w:ilvl="0" w:tplc="BB4E5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A553EA"/>
    <w:multiLevelType w:val="multilevel"/>
    <w:tmpl w:val="03BE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845563"/>
    <w:multiLevelType w:val="hybridMultilevel"/>
    <w:tmpl w:val="07C6B3F0"/>
    <w:lvl w:ilvl="0" w:tplc="6DE8D91E">
      <w:numFmt w:val="bullet"/>
      <w:lvlText w:val="•"/>
      <w:lvlJc w:val="left"/>
      <w:pPr>
        <w:ind w:left="1068" w:hanging="708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531C64"/>
    <w:multiLevelType w:val="hybridMultilevel"/>
    <w:tmpl w:val="810897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6AC74E">
      <w:numFmt w:val="bullet"/>
      <w:lvlText w:val="•"/>
      <w:lvlJc w:val="left"/>
      <w:pPr>
        <w:ind w:left="1788" w:hanging="708"/>
      </w:pPr>
      <w:rPr>
        <w:rFonts w:ascii="Times New Roman" w:eastAsia="Calibri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0029DA"/>
    <w:multiLevelType w:val="hybridMultilevel"/>
    <w:tmpl w:val="75F850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48796B"/>
    <w:multiLevelType w:val="hybridMultilevel"/>
    <w:tmpl w:val="ADF290D0"/>
    <w:lvl w:ilvl="0" w:tplc="BB4E5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1E56E4"/>
    <w:multiLevelType w:val="hybridMultilevel"/>
    <w:tmpl w:val="453A5564"/>
    <w:lvl w:ilvl="0" w:tplc="BB4E5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2566BD"/>
    <w:multiLevelType w:val="hybridMultilevel"/>
    <w:tmpl w:val="80C487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7B4"/>
    <w:rsid w:val="000250D3"/>
    <w:rsid w:val="000266D6"/>
    <w:rsid w:val="0003144D"/>
    <w:rsid w:val="00034D91"/>
    <w:rsid w:val="00035F91"/>
    <w:rsid w:val="00037FCC"/>
    <w:rsid w:val="00053B22"/>
    <w:rsid w:val="00056198"/>
    <w:rsid w:val="00056C50"/>
    <w:rsid w:val="000614F6"/>
    <w:rsid w:val="00062197"/>
    <w:rsid w:val="00064E92"/>
    <w:rsid w:val="00070926"/>
    <w:rsid w:val="00094A89"/>
    <w:rsid w:val="000A5066"/>
    <w:rsid w:val="000B0A7D"/>
    <w:rsid w:val="000C30B8"/>
    <w:rsid w:val="000C4D39"/>
    <w:rsid w:val="000C6115"/>
    <w:rsid w:val="000C772D"/>
    <w:rsid w:val="000D2641"/>
    <w:rsid w:val="000D421B"/>
    <w:rsid w:val="000D4602"/>
    <w:rsid w:val="000D553B"/>
    <w:rsid w:val="000E3FD6"/>
    <w:rsid w:val="000E5DCB"/>
    <w:rsid w:val="000F73D4"/>
    <w:rsid w:val="001060E0"/>
    <w:rsid w:val="001261D8"/>
    <w:rsid w:val="00135EFB"/>
    <w:rsid w:val="001512BB"/>
    <w:rsid w:val="0015626A"/>
    <w:rsid w:val="00156B3B"/>
    <w:rsid w:val="0015781D"/>
    <w:rsid w:val="00161693"/>
    <w:rsid w:val="0016180D"/>
    <w:rsid w:val="001727FD"/>
    <w:rsid w:val="001739D5"/>
    <w:rsid w:val="00176E42"/>
    <w:rsid w:val="001879BE"/>
    <w:rsid w:val="0019607A"/>
    <w:rsid w:val="001A10C1"/>
    <w:rsid w:val="001A2213"/>
    <w:rsid w:val="001B1EA3"/>
    <w:rsid w:val="001B63CA"/>
    <w:rsid w:val="001E3497"/>
    <w:rsid w:val="002063DE"/>
    <w:rsid w:val="0021116B"/>
    <w:rsid w:val="00214EC8"/>
    <w:rsid w:val="00216929"/>
    <w:rsid w:val="0022475E"/>
    <w:rsid w:val="00245B5F"/>
    <w:rsid w:val="0026187B"/>
    <w:rsid w:val="00262614"/>
    <w:rsid w:val="00267054"/>
    <w:rsid w:val="002718A3"/>
    <w:rsid w:val="002723B9"/>
    <w:rsid w:val="00277BEC"/>
    <w:rsid w:val="0028651E"/>
    <w:rsid w:val="00287009"/>
    <w:rsid w:val="00291A92"/>
    <w:rsid w:val="00292A99"/>
    <w:rsid w:val="002977A5"/>
    <w:rsid w:val="002A322B"/>
    <w:rsid w:val="002A37E9"/>
    <w:rsid w:val="002A40A9"/>
    <w:rsid w:val="002A731F"/>
    <w:rsid w:val="002B0872"/>
    <w:rsid w:val="002B2E7A"/>
    <w:rsid w:val="002B55B4"/>
    <w:rsid w:val="002C2791"/>
    <w:rsid w:val="002C4A1B"/>
    <w:rsid w:val="002D1BC5"/>
    <w:rsid w:val="002D2BCF"/>
    <w:rsid w:val="002D78E1"/>
    <w:rsid w:val="002F2546"/>
    <w:rsid w:val="003013AF"/>
    <w:rsid w:val="00302C69"/>
    <w:rsid w:val="00303483"/>
    <w:rsid w:val="003138A1"/>
    <w:rsid w:val="003176D3"/>
    <w:rsid w:val="00320B25"/>
    <w:rsid w:val="003321C6"/>
    <w:rsid w:val="00335689"/>
    <w:rsid w:val="00335A3B"/>
    <w:rsid w:val="0034317D"/>
    <w:rsid w:val="00345BB0"/>
    <w:rsid w:val="00355FF7"/>
    <w:rsid w:val="00373295"/>
    <w:rsid w:val="0037330B"/>
    <w:rsid w:val="0037448B"/>
    <w:rsid w:val="00375A00"/>
    <w:rsid w:val="00376BF2"/>
    <w:rsid w:val="00377891"/>
    <w:rsid w:val="0038284C"/>
    <w:rsid w:val="00397F0F"/>
    <w:rsid w:val="003A1999"/>
    <w:rsid w:val="003A3819"/>
    <w:rsid w:val="003B12DB"/>
    <w:rsid w:val="003B58FA"/>
    <w:rsid w:val="003B6479"/>
    <w:rsid w:val="003C5854"/>
    <w:rsid w:val="003C61BF"/>
    <w:rsid w:val="003D0E80"/>
    <w:rsid w:val="003E4489"/>
    <w:rsid w:val="003F07FB"/>
    <w:rsid w:val="003F335B"/>
    <w:rsid w:val="00402D4C"/>
    <w:rsid w:val="00412B17"/>
    <w:rsid w:val="00414A37"/>
    <w:rsid w:val="00417023"/>
    <w:rsid w:val="00425AB0"/>
    <w:rsid w:val="00432B93"/>
    <w:rsid w:val="00442673"/>
    <w:rsid w:val="00443374"/>
    <w:rsid w:val="00444840"/>
    <w:rsid w:val="00461DAF"/>
    <w:rsid w:val="00472378"/>
    <w:rsid w:val="00472402"/>
    <w:rsid w:val="004776F9"/>
    <w:rsid w:val="0048142E"/>
    <w:rsid w:val="00491F38"/>
    <w:rsid w:val="004A05CF"/>
    <w:rsid w:val="004A5841"/>
    <w:rsid w:val="004A6C9E"/>
    <w:rsid w:val="004A7567"/>
    <w:rsid w:val="004B4C1F"/>
    <w:rsid w:val="004B5486"/>
    <w:rsid w:val="004B69E1"/>
    <w:rsid w:val="004C0D11"/>
    <w:rsid w:val="004C360F"/>
    <w:rsid w:val="004C3CA4"/>
    <w:rsid w:val="004C47E3"/>
    <w:rsid w:val="004D47B4"/>
    <w:rsid w:val="004E2DBE"/>
    <w:rsid w:val="004E50DE"/>
    <w:rsid w:val="004E5BE6"/>
    <w:rsid w:val="005038AE"/>
    <w:rsid w:val="00510688"/>
    <w:rsid w:val="00511ADE"/>
    <w:rsid w:val="005133EC"/>
    <w:rsid w:val="00517803"/>
    <w:rsid w:val="00517A33"/>
    <w:rsid w:val="00523A99"/>
    <w:rsid w:val="0053115D"/>
    <w:rsid w:val="00534539"/>
    <w:rsid w:val="00562BB1"/>
    <w:rsid w:val="00564D9E"/>
    <w:rsid w:val="00570634"/>
    <w:rsid w:val="005735F4"/>
    <w:rsid w:val="00575152"/>
    <w:rsid w:val="00580B63"/>
    <w:rsid w:val="00582413"/>
    <w:rsid w:val="00583D43"/>
    <w:rsid w:val="005841E0"/>
    <w:rsid w:val="005C025C"/>
    <w:rsid w:val="005C5155"/>
    <w:rsid w:val="005C66E3"/>
    <w:rsid w:val="005D467E"/>
    <w:rsid w:val="005E2FCC"/>
    <w:rsid w:val="005E66FB"/>
    <w:rsid w:val="005F1DBC"/>
    <w:rsid w:val="005F746B"/>
    <w:rsid w:val="006055A7"/>
    <w:rsid w:val="00620237"/>
    <w:rsid w:val="0062233B"/>
    <w:rsid w:val="00631145"/>
    <w:rsid w:val="00632CE6"/>
    <w:rsid w:val="00636B9A"/>
    <w:rsid w:val="00642ED8"/>
    <w:rsid w:val="006609D2"/>
    <w:rsid w:val="00661E2D"/>
    <w:rsid w:val="006626DA"/>
    <w:rsid w:val="00665CEE"/>
    <w:rsid w:val="006810E7"/>
    <w:rsid w:val="006815C5"/>
    <w:rsid w:val="00681FFC"/>
    <w:rsid w:val="0068597A"/>
    <w:rsid w:val="00695A31"/>
    <w:rsid w:val="00696682"/>
    <w:rsid w:val="006A3BFF"/>
    <w:rsid w:val="006B5B08"/>
    <w:rsid w:val="006C5B9E"/>
    <w:rsid w:val="006E1E25"/>
    <w:rsid w:val="006E3295"/>
    <w:rsid w:val="006E4E2F"/>
    <w:rsid w:val="006E756A"/>
    <w:rsid w:val="006F2446"/>
    <w:rsid w:val="006F2EBB"/>
    <w:rsid w:val="006F424C"/>
    <w:rsid w:val="006F7C74"/>
    <w:rsid w:val="00702067"/>
    <w:rsid w:val="00707910"/>
    <w:rsid w:val="00714C8D"/>
    <w:rsid w:val="00727222"/>
    <w:rsid w:val="00727EEA"/>
    <w:rsid w:val="007301E4"/>
    <w:rsid w:val="00750970"/>
    <w:rsid w:val="007540A2"/>
    <w:rsid w:val="00771E3F"/>
    <w:rsid w:val="00772029"/>
    <w:rsid w:val="007751C1"/>
    <w:rsid w:val="007771C7"/>
    <w:rsid w:val="0078248E"/>
    <w:rsid w:val="0078444D"/>
    <w:rsid w:val="00787020"/>
    <w:rsid w:val="00791363"/>
    <w:rsid w:val="007A0392"/>
    <w:rsid w:val="007A0738"/>
    <w:rsid w:val="007C4BD1"/>
    <w:rsid w:val="007D3F00"/>
    <w:rsid w:val="007D6568"/>
    <w:rsid w:val="007E5752"/>
    <w:rsid w:val="007E5FCB"/>
    <w:rsid w:val="007E7BCC"/>
    <w:rsid w:val="007F1854"/>
    <w:rsid w:val="007F18C3"/>
    <w:rsid w:val="00802841"/>
    <w:rsid w:val="00807470"/>
    <w:rsid w:val="008121A1"/>
    <w:rsid w:val="008244EE"/>
    <w:rsid w:val="00832133"/>
    <w:rsid w:val="008323C3"/>
    <w:rsid w:val="008427B7"/>
    <w:rsid w:val="008436BD"/>
    <w:rsid w:val="00846040"/>
    <w:rsid w:val="00851FF0"/>
    <w:rsid w:val="00861BF5"/>
    <w:rsid w:val="00891C35"/>
    <w:rsid w:val="00894981"/>
    <w:rsid w:val="008A6198"/>
    <w:rsid w:val="008B1759"/>
    <w:rsid w:val="008C3978"/>
    <w:rsid w:val="008C5D28"/>
    <w:rsid w:val="008C6938"/>
    <w:rsid w:val="008D2497"/>
    <w:rsid w:val="008D6215"/>
    <w:rsid w:val="008D794D"/>
    <w:rsid w:val="008E400A"/>
    <w:rsid w:val="008F388D"/>
    <w:rsid w:val="008F5261"/>
    <w:rsid w:val="008F755F"/>
    <w:rsid w:val="00901401"/>
    <w:rsid w:val="00904BA9"/>
    <w:rsid w:val="00914D6C"/>
    <w:rsid w:val="00914F6B"/>
    <w:rsid w:val="00916762"/>
    <w:rsid w:val="00930413"/>
    <w:rsid w:val="00935A73"/>
    <w:rsid w:val="00935CA0"/>
    <w:rsid w:val="00943448"/>
    <w:rsid w:val="0094697A"/>
    <w:rsid w:val="009507E9"/>
    <w:rsid w:val="009627B5"/>
    <w:rsid w:val="00965909"/>
    <w:rsid w:val="00970CD0"/>
    <w:rsid w:val="0097289A"/>
    <w:rsid w:val="00984236"/>
    <w:rsid w:val="00987D4C"/>
    <w:rsid w:val="00994863"/>
    <w:rsid w:val="009A7705"/>
    <w:rsid w:val="009B2FED"/>
    <w:rsid w:val="009B52C7"/>
    <w:rsid w:val="009B79D5"/>
    <w:rsid w:val="009C0F29"/>
    <w:rsid w:val="009D0DD6"/>
    <w:rsid w:val="009D2297"/>
    <w:rsid w:val="009D55B8"/>
    <w:rsid w:val="009E3355"/>
    <w:rsid w:val="009E3BBB"/>
    <w:rsid w:val="009F5E18"/>
    <w:rsid w:val="00A01630"/>
    <w:rsid w:val="00A03B15"/>
    <w:rsid w:val="00A07468"/>
    <w:rsid w:val="00A12046"/>
    <w:rsid w:val="00A13630"/>
    <w:rsid w:val="00A14DEA"/>
    <w:rsid w:val="00A248AF"/>
    <w:rsid w:val="00A35D36"/>
    <w:rsid w:val="00A3717B"/>
    <w:rsid w:val="00A3744B"/>
    <w:rsid w:val="00A473C9"/>
    <w:rsid w:val="00A55317"/>
    <w:rsid w:val="00A60A9C"/>
    <w:rsid w:val="00A62B76"/>
    <w:rsid w:val="00A77549"/>
    <w:rsid w:val="00A854DC"/>
    <w:rsid w:val="00A953F1"/>
    <w:rsid w:val="00AA05DF"/>
    <w:rsid w:val="00AB080C"/>
    <w:rsid w:val="00AB64F0"/>
    <w:rsid w:val="00AC3892"/>
    <w:rsid w:val="00AD2C33"/>
    <w:rsid w:val="00AE1F60"/>
    <w:rsid w:val="00AE28ED"/>
    <w:rsid w:val="00AE617C"/>
    <w:rsid w:val="00B150E0"/>
    <w:rsid w:val="00B23B36"/>
    <w:rsid w:val="00B348EC"/>
    <w:rsid w:val="00B375F4"/>
    <w:rsid w:val="00B4048F"/>
    <w:rsid w:val="00B540B7"/>
    <w:rsid w:val="00B56366"/>
    <w:rsid w:val="00B60466"/>
    <w:rsid w:val="00B63FB0"/>
    <w:rsid w:val="00B74BE9"/>
    <w:rsid w:val="00B81099"/>
    <w:rsid w:val="00B84B94"/>
    <w:rsid w:val="00B939EF"/>
    <w:rsid w:val="00B96957"/>
    <w:rsid w:val="00BC1C4C"/>
    <w:rsid w:val="00BC7C95"/>
    <w:rsid w:val="00BE7DD1"/>
    <w:rsid w:val="00C006CC"/>
    <w:rsid w:val="00C033AF"/>
    <w:rsid w:val="00C055AF"/>
    <w:rsid w:val="00C05709"/>
    <w:rsid w:val="00C10036"/>
    <w:rsid w:val="00C25A1D"/>
    <w:rsid w:val="00C30832"/>
    <w:rsid w:val="00C355C4"/>
    <w:rsid w:val="00C56018"/>
    <w:rsid w:val="00C56C59"/>
    <w:rsid w:val="00C57168"/>
    <w:rsid w:val="00C6044D"/>
    <w:rsid w:val="00C612E9"/>
    <w:rsid w:val="00C62D8C"/>
    <w:rsid w:val="00C65409"/>
    <w:rsid w:val="00C7196F"/>
    <w:rsid w:val="00C74D23"/>
    <w:rsid w:val="00C85AF1"/>
    <w:rsid w:val="00C94A1E"/>
    <w:rsid w:val="00CA5B02"/>
    <w:rsid w:val="00CA7376"/>
    <w:rsid w:val="00CB2D14"/>
    <w:rsid w:val="00CB3D4E"/>
    <w:rsid w:val="00CC16A6"/>
    <w:rsid w:val="00CD11A0"/>
    <w:rsid w:val="00CF0EEA"/>
    <w:rsid w:val="00CF3044"/>
    <w:rsid w:val="00D06CB5"/>
    <w:rsid w:val="00D22C5F"/>
    <w:rsid w:val="00D231F8"/>
    <w:rsid w:val="00D2417A"/>
    <w:rsid w:val="00D3098F"/>
    <w:rsid w:val="00D47B17"/>
    <w:rsid w:val="00D53849"/>
    <w:rsid w:val="00D56D28"/>
    <w:rsid w:val="00D607AC"/>
    <w:rsid w:val="00D62CC9"/>
    <w:rsid w:val="00D63ECE"/>
    <w:rsid w:val="00D7064A"/>
    <w:rsid w:val="00D72E80"/>
    <w:rsid w:val="00D73360"/>
    <w:rsid w:val="00D73AF2"/>
    <w:rsid w:val="00D86B90"/>
    <w:rsid w:val="00D86D29"/>
    <w:rsid w:val="00D87786"/>
    <w:rsid w:val="00D93669"/>
    <w:rsid w:val="00D941EE"/>
    <w:rsid w:val="00D95A47"/>
    <w:rsid w:val="00D96D57"/>
    <w:rsid w:val="00DA741C"/>
    <w:rsid w:val="00DB5A3E"/>
    <w:rsid w:val="00DC09B9"/>
    <w:rsid w:val="00DC4065"/>
    <w:rsid w:val="00DC4745"/>
    <w:rsid w:val="00DC4FA6"/>
    <w:rsid w:val="00DD4FF8"/>
    <w:rsid w:val="00E06948"/>
    <w:rsid w:val="00E10ABF"/>
    <w:rsid w:val="00E14998"/>
    <w:rsid w:val="00E17F6A"/>
    <w:rsid w:val="00E2069A"/>
    <w:rsid w:val="00E229A8"/>
    <w:rsid w:val="00E25A29"/>
    <w:rsid w:val="00E40B4E"/>
    <w:rsid w:val="00E445FC"/>
    <w:rsid w:val="00E51957"/>
    <w:rsid w:val="00E54179"/>
    <w:rsid w:val="00E65145"/>
    <w:rsid w:val="00E74432"/>
    <w:rsid w:val="00E74876"/>
    <w:rsid w:val="00E94448"/>
    <w:rsid w:val="00EA0891"/>
    <w:rsid w:val="00EA3AAF"/>
    <w:rsid w:val="00ED27C2"/>
    <w:rsid w:val="00EE041B"/>
    <w:rsid w:val="00EE3E24"/>
    <w:rsid w:val="00EE6D32"/>
    <w:rsid w:val="00EF4111"/>
    <w:rsid w:val="00EF486B"/>
    <w:rsid w:val="00EF6BFF"/>
    <w:rsid w:val="00F00742"/>
    <w:rsid w:val="00F01517"/>
    <w:rsid w:val="00F10100"/>
    <w:rsid w:val="00F25A48"/>
    <w:rsid w:val="00F26380"/>
    <w:rsid w:val="00F34876"/>
    <w:rsid w:val="00F36157"/>
    <w:rsid w:val="00F40F6F"/>
    <w:rsid w:val="00F42326"/>
    <w:rsid w:val="00F42883"/>
    <w:rsid w:val="00F729C3"/>
    <w:rsid w:val="00F773DD"/>
    <w:rsid w:val="00F80FD9"/>
    <w:rsid w:val="00F85CAE"/>
    <w:rsid w:val="00F95025"/>
    <w:rsid w:val="00FA0ED0"/>
    <w:rsid w:val="00FA22DB"/>
    <w:rsid w:val="00FA29CC"/>
    <w:rsid w:val="00FA647B"/>
    <w:rsid w:val="00FB111B"/>
    <w:rsid w:val="00FB3436"/>
    <w:rsid w:val="00FB66BB"/>
    <w:rsid w:val="00FB7DBD"/>
    <w:rsid w:val="00FC1860"/>
    <w:rsid w:val="00FC59DE"/>
    <w:rsid w:val="00FC5F0F"/>
    <w:rsid w:val="00FC79C7"/>
    <w:rsid w:val="00FD1E23"/>
    <w:rsid w:val="00FD6711"/>
    <w:rsid w:val="00FE0F5E"/>
    <w:rsid w:val="00FF1E3F"/>
    <w:rsid w:val="00FF31EB"/>
    <w:rsid w:val="00FF42C1"/>
    <w:rsid w:val="00FF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MSANBodyText">
    <w:name w:val="CMS AN Body Text"/>
    <w:uiPriority w:val="9"/>
    <w:qFormat/>
    <w:rsid w:val="004D47B4"/>
    <w:pPr>
      <w:spacing w:before="120" w:after="120" w:line="300" w:lineRule="atLeast"/>
      <w:jc w:val="both"/>
    </w:pPr>
    <w:rPr>
      <w:rFonts w:ascii="Times New Roman" w:hAnsi="Times New Roman" w:cs="Segoe Script"/>
      <w:color w:val="000000"/>
      <w:sz w:val="22"/>
      <w:szCs w:val="22"/>
      <w:lang w:val="en-GB" w:eastAsia="en-US"/>
    </w:rPr>
  </w:style>
  <w:style w:type="paragraph" w:styleId="NormalnyWeb">
    <w:name w:val="Normal (Web)"/>
    <w:basedOn w:val="Normalny"/>
    <w:uiPriority w:val="99"/>
    <w:unhideWhenUsed/>
    <w:rsid w:val="004D47B4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character" w:styleId="Pogrubienie">
    <w:name w:val="Strong"/>
    <w:uiPriority w:val="22"/>
    <w:qFormat/>
    <w:rsid w:val="004D47B4"/>
    <w:rPr>
      <w:b/>
      <w:bCs/>
    </w:rPr>
  </w:style>
  <w:style w:type="paragraph" w:customStyle="1" w:styleId="Default">
    <w:name w:val="Default"/>
    <w:basedOn w:val="Normalny"/>
    <w:rsid w:val="004D47B4"/>
    <w:pPr>
      <w:autoSpaceDE w:val="0"/>
      <w:autoSpaceDN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609D2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6609D2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609D2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6609D2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8D62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D6215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8D6215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621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D6215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6215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8D6215"/>
    <w:rPr>
      <w:rFonts w:ascii="Tahoma" w:hAnsi="Tahoma" w:cs="Tahoma"/>
      <w:sz w:val="16"/>
      <w:szCs w:val="16"/>
      <w:lang w:eastAsia="en-US"/>
    </w:rPr>
  </w:style>
  <w:style w:type="character" w:styleId="Hipercze">
    <w:name w:val="Hyperlink"/>
    <w:uiPriority w:val="99"/>
    <w:unhideWhenUsed/>
    <w:rsid w:val="00377891"/>
    <w:rPr>
      <w:color w:val="0563C1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77891"/>
    <w:pPr>
      <w:spacing w:after="0" w:line="240" w:lineRule="auto"/>
    </w:pPr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77891"/>
    <w:rPr>
      <w:rFonts w:ascii="Calibri" w:eastAsia="Calibri" w:hAnsi="Calibri" w:cs="Times New Roman"/>
      <w:lang w:eastAsia="en-US"/>
    </w:rPr>
  </w:style>
  <w:style w:type="character" w:styleId="Odwoanieprzypisudolnego">
    <w:name w:val="footnote reference"/>
    <w:uiPriority w:val="99"/>
    <w:semiHidden/>
    <w:unhideWhenUsed/>
    <w:rsid w:val="00377891"/>
    <w:rPr>
      <w:vertAlign w:val="superscript"/>
    </w:rPr>
  </w:style>
  <w:style w:type="character" w:styleId="Uwydatnienie">
    <w:name w:val="Emphasis"/>
    <w:uiPriority w:val="20"/>
    <w:qFormat/>
    <w:rsid w:val="00E54179"/>
    <w:rPr>
      <w:i/>
      <w:iCs/>
    </w:rPr>
  </w:style>
  <w:style w:type="paragraph" w:styleId="Akapitzlist">
    <w:name w:val="List Paragraph"/>
    <w:basedOn w:val="Normalny"/>
    <w:uiPriority w:val="34"/>
    <w:qFormat/>
    <w:rsid w:val="00D95A47"/>
    <w:pPr>
      <w:ind w:left="720"/>
      <w:contextualSpacing/>
    </w:pPr>
  </w:style>
  <w:style w:type="paragraph" w:customStyle="1" w:styleId="USTustnpkodeksu">
    <w:name w:val="UST(§) – ust. (§ np. kodeksu)"/>
    <w:basedOn w:val="Normalny"/>
    <w:uiPriority w:val="12"/>
    <w:qFormat/>
    <w:rsid w:val="005F1DBC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A775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link w:val="Tekstpodstawowywcity"/>
    <w:rsid w:val="00A77549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rsid w:val="00A7754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MSANBodyText">
    <w:name w:val="CMS AN Body Text"/>
    <w:uiPriority w:val="9"/>
    <w:qFormat/>
    <w:rsid w:val="004D47B4"/>
    <w:pPr>
      <w:spacing w:before="120" w:after="120" w:line="300" w:lineRule="atLeast"/>
      <w:jc w:val="both"/>
    </w:pPr>
    <w:rPr>
      <w:rFonts w:ascii="Times New Roman" w:hAnsi="Times New Roman" w:cs="Segoe Script"/>
      <w:color w:val="000000"/>
      <w:sz w:val="22"/>
      <w:szCs w:val="22"/>
      <w:lang w:val="en-GB" w:eastAsia="en-US"/>
    </w:rPr>
  </w:style>
  <w:style w:type="paragraph" w:styleId="NormalnyWeb">
    <w:name w:val="Normal (Web)"/>
    <w:basedOn w:val="Normalny"/>
    <w:uiPriority w:val="99"/>
    <w:unhideWhenUsed/>
    <w:rsid w:val="004D47B4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character" w:styleId="Pogrubienie">
    <w:name w:val="Strong"/>
    <w:uiPriority w:val="22"/>
    <w:qFormat/>
    <w:rsid w:val="004D47B4"/>
    <w:rPr>
      <w:b/>
      <w:bCs/>
    </w:rPr>
  </w:style>
  <w:style w:type="paragraph" w:customStyle="1" w:styleId="Default">
    <w:name w:val="Default"/>
    <w:basedOn w:val="Normalny"/>
    <w:rsid w:val="004D47B4"/>
    <w:pPr>
      <w:autoSpaceDE w:val="0"/>
      <w:autoSpaceDN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609D2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6609D2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609D2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6609D2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8D62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D6215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8D6215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621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D6215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6215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8D6215"/>
    <w:rPr>
      <w:rFonts w:ascii="Tahoma" w:hAnsi="Tahoma" w:cs="Tahoma"/>
      <w:sz w:val="16"/>
      <w:szCs w:val="16"/>
      <w:lang w:eastAsia="en-US"/>
    </w:rPr>
  </w:style>
  <w:style w:type="character" w:styleId="Hipercze">
    <w:name w:val="Hyperlink"/>
    <w:uiPriority w:val="99"/>
    <w:unhideWhenUsed/>
    <w:rsid w:val="00377891"/>
    <w:rPr>
      <w:color w:val="0563C1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77891"/>
    <w:pPr>
      <w:spacing w:after="0" w:line="240" w:lineRule="auto"/>
    </w:pPr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77891"/>
    <w:rPr>
      <w:rFonts w:ascii="Calibri" w:eastAsia="Calibri" w:hAnsi="Calibri" w:cs="Times New Roman"/>
      <w:lang w:eastAsia="en-US"/>
    </w:rPr>
  </w:style>
  <w:style w:type="character" w:styleId="Odwoanieprzypisudolnego">
    <w:name w:val="footnote reference"/>
    <w:uiPriority w:val="99"/>
    <w:semiHidden/>
    <w:unhideWhenUsed/>
    <w:rsid w:val="00377891"/>
    <w:rPr>
      <w:vertAlign w:val="superscript"/>
    </w:rPr>
  </w:style>
  <w:style w:type="character" w:styleId="Uwydatnienie">
    <w:name w:val="Emphasis"/>
    <w:uiPriority w:val="20"/>
    <w:qFormat/>
    <w:rsid w:val="00E54179"/>
    <w:rPr>
      <w:i/>
      <w:iCs/>
    </w:rPr>
  </w:style>
  <w:style w:type="paragraph" w:styleId="Akapitzlist">
    <w:name w:val="List Paragraph"/>
    <w:basedOn w:val="Normalny"/>
    <w:uiPriority w:val="34"/>
    <w:qFormat/>
    <w:rsid w:val="00D95A47"/>
    <w:pPr>
      <w:ind w:left="720"/>
      <w:contextualSpacing/>
    </w:pPr>
  </w:style>
  <w:style w:type="paragraph" w:customStyle="1" w:styleId="USTustnpkodeksu">
    <w:name w:val="UST(§) – ust. (§ np. kodeksu)"/>
    <w:basedOn w:val="Normalny"/>
    <w:uiPriority w:val="12"/>
    <w:qFormat/>
    <w:rsid w:val="005F1DBC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A775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link w:val="Tekstpodstawowywcity"/>
    <w:rsid w:val="00A77549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rsid w:val="00A7754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2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23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1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63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21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098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998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951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0311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7428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8939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6748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5160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9955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5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prawodoprzedsiebiorczosci.parp.gov.pl/?_ga=2.54665705.31254914.1542624989-1066691167.1489404894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383CF-F218-4172-BC46-2EE133442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24</Pages>
  <Words>8091</Words>
  <Characters>48551</Characters>
  <Application>Microsoft Office Word</Application>
  <DocSecurity>0</DocSecurity>
  <Lines>404</Lines>
  <Paragraphs>113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56529</CharactersWithSpaces>
  <SharedDoc>false</SharedDoc>
  <HLinks>
    <vt:vector size="6" baseType="variant">
      <vt:variant>
        <vt:i4>3932234</vt:i4>
      </vt:variant>
      <vt:variant>
        <vt:i4>0</vt:i4>
      </vt:variant>
      <vt:variant>
        <vt:i4>0</vt:i4>
      </vt:variant>
      <vt:variant>
        <vt:i4>5</vt:i4>
      </vt:variant>
      <vt:variant>
        <vt:lpwstr>http://prawodoprzedsiebiorczosci.parp.gov.pl/?_ga=2.54665705.31254914.1542624989-1066691167.1489404894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Pardecka</dc:creator>
  <cp:lastModifiedBy>Binkowska Joanna</cp:lastModifiedBy>
  <cp:revision>17</cp:revision>
  <cp:lastPrinted>2018-07-31T14:30:00Z</cp:lastPrinted>
  <dcterms:created xsi:type="dcterms:W3CDTF">2018-12-03T09:54:00Z</dcterms:created>
  <dcterms:modified xsi:type="dcterms:W3CDTF">2018-12-04T15:30:00Z</dcterms:modified>
</cp:coreProperties>
</file>