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7C5" w:rsidRPr="0000184A" w:rsidRDefault="0000184A" w:rsidP="0000184A">
      <w:pPr>
        <w:spacing w:before="120" w:after="0" w:line="360" w:lineRule="auto"/>
        <w:jc w:val="center"/>
        <w:rPr>
          <w:rFonts w:ascii="Times New Roman" w:hAnsi="Times New Roman"/>
          <w:sz w:val="24"/>
          <w:szCs w:val="24"/>
        </w:rPr>
      </w:pPr>
      <w:r w:rsidRPr="0000184A">
        <w:rPr>
          <w:rFonts w:ascii="Times New Roman" w:hAnsi="Times New Roman"/>
          <w:sz w:val="24"/>
          <w:szCs w:val="24"/>
        </w:rPr>
        <w:t>UZA</w:t>
      </w:r>
      <w:r w:rsidR="009857C5" w:rsidRPr="0000184A">
        <w:rPr>
          <w:rFonts w:ascii="Times New Roman" w:hAnsi="Times New Roman"/>
          <w:sz w:val="24"/>
          <w:szCs w:val="24"/>
        </w:rPr>
        <w:t>SADNIENIE</w:t>
      </w:r>
    </w:p>
    <w:p w:rsidR="009857C5" w:rsidRPr="0000184A" w:rsidRDefault="009857C5" w:rsidP="0000184A">
      <w:pPr>
        <w:spacing w:before="120" w:after="0" w:line="360" w:lineRule="auto"/>
        <w:jc w:val="both"/>
        <w:rPr>
          <w:rFonts w:ascii="Times New Roman" w:hAnsi="Times New Roman"/>
          <w:b/>
          <w:sz w:val="24"/>
          <w:szCs w:val="24"/>
        </w:rPr>
      </w:pPr>
      <w:r w:rsidRPr="0000184A">
        <w:rPr>
          <w:rFonts w:ascii="Times New Roman" w:hAnsi="Times New Roman"/>
          <w:b/>
          <w:sz w:val="24"/>
          <w:szCs w:val="24"/>
        </w:rPr>
        <w:t xml:space="preserve">I. Potrzeba i cel ustawy </w:t>
      </w:r>
    </w:p>
    <w:p w:rsidR="009857C5" w:rsidRPr="0000184A" w:rsidRDefault="009857C5" w:rsidP="0000184A">
      <w:pPr>
        <w:spacing w:before="120" w:after="0" w:line="360" w:lineRule="auto"/>
        <w:jc w:val="both"/>
        <w:rPr>
          <w:rFonts w:ascii="Times New Roman" w:hAnsi="Times New Roman"/>
          <w:sz w:val="24"/>
          <w:szCs w:val="24"/>
        </w:rPr>
      </w:pPr>
      <w:r w:rsidRPr="0000184A">
        <w:rPr>
          <w:rFonts w:ascii="Times New Roman" w:hAnsi="Times New Roman"/>
          <w:sz w:val="24"/>
          <w:szCs w:val="24"/>
        </w:rPr>
        <w:t>Zmiany proponowane w projektowanej ustawie zmierzają do:</w:t>
      </w:r>
    </w:p>
    <w:p w:rsidR="009857C5" w:rsidRPr="0000184A" w:rsidRDefault="009857C5" w:rsidP="00906E70">
      <w:pPr>
        <w:numPr>
          <w:ilvl w:val="0"/>
          <w:numId w:val="2"/>
        </w:numPr>
        <w:spacing w:after="0" w:line="360" w:lineRule="auto"/>
        <w:ind w:left="284" w:hanging="284"/>
        <w:contextualSpacing/>
        <w:jc w:val="both"/>
        <w:rPr>
          <w:rFonts w:ascii="Times New Roman" w:hAnsi="Times New Roman"/>
          <w:sz w:val="24"/>
          <w:szCs w:val="24"/>
        </w:rPr>
      </w:pPr>
      <w:r w:rsidRPr="0000184A">
        <w:rPr>
          <w:rFonts w:ascii="Times New Roman" w:hAnsi="Times New Roman"/>
          <w:color w:val="000000"/>
          <w:sz w:val="24"/>
          <w:szCs w:val="24"/>
        </w:rPr>
        <w:t>uporządkowania i doprecyzowania zakresu zadań Polskiej Agencji Kosmicznej (</w:t>
      </w:r>
      <w:r w:rsidR="0039185D">
        <w:rPr>
          <w:rFonts w:ascii="Times New Roman" w:hAnsi="Times New Roman"/>
          <w:color w:val="000000"/>
          <w:sz w:val="24"/>
          <w:szCs w:val="24"/>
        </w:rPr>
        <w:t>zwanej dalej „</w:t>
      </w:r>
      <w:r w:rsidRPr="0000184A">
        <w:rPr>
          <w:rFonts w:ascii="Times New Roman" w:hAnsi="Times New Roman"/>
          <w:color w:val="000000"/>
          <w:sz w:val="24"/>
          <w:szCs w:val="24"/>
        </w:rPr>
        <w:t>PAK</w:t>
      </w:r>
      <w:r w:rsidR="0039185D">
        <w:rPr>
          <w:rFonts w:ascii="Times New Roman" w:hAnsi="Times New Roman"/>
          <w:color w:val="000000"/>
          <w:sz w:val="24"/>
          <w:szCs w:val="24"/>
        </w:rPr>
        <w:t>”</w:t>
      </w:r>
      <w:r w:rsidRPr="0000184A">
        <w:rPr>
          <w:rFonts w:ascii="Times New Roman" w:hAnsi="Times New Roman"/>
          <w:color w:val="000000"/>
          <w:sz w:val="24"/>
          <w:szCs w:val="24"/>
        </w:rPr>
        <w:t xml:space="preserve"> albo </w:t>
      </w:r>
      <w:r w:rsidR="0039185D">
        <w:rPr>
          <w:rFonts w:ascii="Times New Roman" w:hAnsi="Times New Roman"/>
          <w:color w:val="000000"/>
          <w:sz w:val="24"/>
          <w:szCs w:val="24"/>
        </w:rPr>
        <w:t>„</w:t>
      </w:r>
      <w:r w:rsidRPr="0000184A">
        <w:rPr>
          <w:rFonts w:ascii="Times New Roman" w:hAnsi="Times New Roman"/>
          <w:color w:val="000000"/>
          <w:sz w:val="24"/>
          <w:szCs w:val="24"/>
        </w:rPr>
        <w:t>Agencj</w:t>
      </w:r>
      <w:r w:rsidR="0039185D">
        <w:rPr>
          <w:rFonts w:ascii="Times New Roman" w:hAnsi="Times New Roman"/>
          <w:color w:val="000000"/>
          <w:sz w:val="24"/>
          <w:szCs w:val="24"/>
        </w:rPr>
        <w:t>ą”</w:t>
      </w:r>
      <w:r w:rsidRPr="0000184A">
        <w:rPr>
          <w:rFonts w:ascii="Times New Roman" w:hAnsi="Times New Roman"/>
          <w:color w:val="000000"/>
          <w:sz w:val="24"/>
          <w:szCs w:val="24"/>
        </w:rPr>
        <w:t>), jako agencji wykonawczej mającej zapewniać potrzebne wsparcie eksperckie i</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wiedzę technologiczną innym organom administracji publicznej zaangażowanym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działalność kosmiczną, a także odpowiedzialnej za przygotowanie i koordynację wdrażania Krajowego Programu Kosmicznego;</w:t>
      </w:r>
    </w:p>
    <w:p w:rsidR="009857C5" w:rsidRPr="0000184A" w:rsidRDefault="009857C5" w:rsidP="00906E70">
      <w:pPr>
        <w:numPr>
          <w:ilvl w:val="0"/>
          <w:numId w:val="2"/>
        </w:numPr>
        <w:spacing w:after="0" w:line="360" w:lineRule="auto"/>
        <w:ind w:left="284" w:hanging="284"/>
        <w:contextualSpacing/>
        <w:jc w:val="both"/>
        <w:rPr>
          <w:rFonts w:ascii="Times New Roman" w:hAnsi="Times New Roman"/>
          <w:sz w:val="24"/>
          <w:szCs w:val="24"/>
        </w:rPr>
      </w:pPr>
      <w:r w:rsidRPr="0000184A">
        <w:rPr>
          <w:rFonts w:ascii="Times New Roman" w:hAnsi="Times New Roman"/>
          <w:sz w:val="24"/>
          <w:szCs w:val="24"/>
        </w:rPr>
        <w:t>dostosowania nadzoru nad PAK do rozwiązań obowiązujących w innych państwach europejskich, zwłaszcza w państwach członkowskich Europejskiej Agencji Kosmicznej (ESA);</w:t>
      </w:r>
    </w:p>
    <w:p w:rsidR="009857C5" w:rsidRPr="0000184A" w:rsidRDefault="009857C5" w:rsidP="0000184A">
      <w:pPr>
        <w:numPr>
          <w:ilvl w:val="0"/>
          <w:numId w:val="2"/>
        </w:numPr>
        <w:spacing w:before="120" w:after="0" w:line="360" w:lineRule="auto"/>
        <w:ind w:left="284" w:hanging="284"/>
        <w:contextualSpacing/>
        <w:jc w:val="both"/>
        <w:rPr>
          <w:rFonts w:ascii="Times New Roman" w:hAnsi="Times New Roman"/>
          <w:sz w:val="24"/>
          <w:szCs w:val="24"/>
        </w:rPr>
      </w:pPr>
      <w:r w:rsidRPr="0000184A">
        <w:rPr>
          <w:rFonts w:ascii="Times New Roman" w:hAnsi="Times New Roman"/>
          <w:sz w:val="24"/>
          <w:szCs w:val="24"/>
        </w:rPr>
        <w:t xml:space="preserve">wprowadzenia usprawnień w organizacji PAK. </w:t>
      </w:r>
    </w:p>
    <w:p w:rsidR="009857C5" w:rsidRPr="0000184A" w:rsidRDefault="009857C5" w:rsidP="0000184A">
      <w:pPr>
        <w:spacing w:before="120" w:after="0" w:line="360" w:lineRule="auto"/>
        <w:jc w:val="both"/>
        <w:rPr>
          <w:rFonts w:ascii="Times New Roman" w:hAnsi="Times New Roman"/>
          <w:sz w:val="24"/>
          <w:szCs w:val="24"/>
        </w:rPr>
      </w:pPr>
      <w:r w:rsidRPr="0000184A">
        <w:rPr>
          <w:rFonts w:ascii="Times New Roman" w:hAnsi="Times New Roman"/>
          <w:sz w:val="24"/>
          <w:szCs w:val="24"/>
        </w:rPr>
        <w:t>Dla osiągnięcia tych celów niezbędne jest wp</w:t>
      </w:r>
      <w:r w:rsidR="003175F5">
        <w:rPr>
          <w:rFonts w:ascii="Times New Roman" w:hAnsi="Times New Roman"/>
          <w:sz w:val="24"/>
          <w:szCs w:val="24"/>
        </w:rPr>
        <w:t>rowadzenie zmian do ustawy z 26 </w:t>
      </w:r>
      <w:r w:rsidRPr="0000184A">
        <w:rPr>
          <w:rFonts w:ascii="Times New Roman" w:hAnsi="Times New Roman"/>
          <w:sz w:val="24"/>
          <w:szCs w:val="24"/>
        </w:rPr>
        <w:t>września 2014 r. o</w:t>
      </w:r>
      <w:r w:rsidR="003175F5">
        <w:rPr>
          <w:rFonts w:ascii="Times New Roman" w:hAnsi="Times New Roman"/>
          <w:sz w:val="24"/>
          <w:szCs w:val="24"/>
        </w:rPr>
        <w:t xml:space="preserve"> </w:t>
      </w:r>
      <w:r w:rsidRPr="0000184A">
        <w:rPr>
          <w:rFonts w:ascii="Times New Roman" w:hAnsi="Times New Roman"/>
          <w:sz w:val="24"/>
          <w:szCs w:val="24"/>
        </w:rPr>
        <w:t>Polskiej Agencji Kosmicznej</w:t>
      </w:r>
      <w:r w:rsidRPr="0000184A">
        <w:rPr>
          <w:rFonts w:ascii="Times New Roman" w:hAnsi="Times New Roman"/>
          <w:sz w:val="24"/>
          <w:szCs w:val="24"/>
          <w:vertAlign w:val="superscript"/>
        </w:rPr>
        <w:footnoteReference w:id="1"/>
      </w:r>
      <w:r w:rsidR="0000184A">
        <w:rPr>
          <w:rFonts w:ascii="Times New Roman" w:hAnsi="Times New Roman"/>
          <w:sz w:val="24"/>
          <w:szCs w:val="24"/>
          <w:vertAlign w:val="superscript"/>
        </w:rPr>
        <w:t>)</w:t>
      </w:r>
      <w:r w:rsidR="003175F5">
        <w:rPr>
          <w:rFonts w:ascii="Times New Roman" w:hAnsi="Times New Roman"/>
          <w:sz w:val="24"/>
          <w:szCs w:val="24"/>
        </w:rPr>
        <w:t xml:space="preserve"> (</w:t>
      </w:r>
      <w:r w:rsidR="0039185D">
        <w:rPr>
          <w:rFonts w:ascii="Times New Roman" w:hAnsi="Times New Roman"/>
          <w:sz w:val="24"/>
          <w:szCs w:val="24"/>
        </w:rPr>
        <w:t>zwanej dalej „</w:t>
      </w:r>
      <w:r w:rsidR="003175F5">
        <w:rPr>
          <w:rFonts w:ascii="Times New Roman" w:hAnsi="Times New Roman"/>
          <w:sz w:val="24"/>
          <w:szCs w:val="24"/>
        </w:rPr>
        <w:t>ustaw</w:t>
      </w:r>
      <w:r w:rsidR="0039185D">
        <w:rPr>
          <w:rFonts w:ascii="Times New Roman" w:hAnsi="Times New Roman"/>
          <w:sz w:val="24"/>
          <w:szCs w:val="24"/>
        </w:rPr>
        <w:t>ą</w:t>
      </w:r>
      <w:r w:rsidR="003175F5">
        <w:rPr>
          <w:rFonts w:ascii="Times New Roman" w:hAnsi="Times New Roman"/>
          <w:sz w:val="24"/>
          <w:szCs w:val="24"/>
        </w:rPr>
        <w:t xml:space="preserve"> o PAK</w:t>
      </w:r>
      <w:r w:rsidR="0039185D">
        <w:rPr>
          <w:rFonts w:ascii="Times New Roman" w:hAnsi="Times New Roman"/>
          <w:sz w:val="24"/>
          <w:szCs w:val="24"/>
        </w:rPr>
        <w:t>”</w:t>
      </w:r>
      <w:r w:rsidR="003175F5">
        <w:rPr>
          <w:rFonts w:ascii="Times New Roman" w:hAnsi="Times New Roman"/>
          <w:sz w:val="24"/>
          <w:szCs w:val="24"/>
        </w:rPr>
        <w:t>) oraz ustawy z 4 </w:t>
      </w:r>
      <w:r w:rsidRPr="0000184A">
        <w:rPr>
          <w:rFonts w:ascii="Times New Roman" w:hAnsi="Times New Roman"/>
          <w:sz w:val="24"/>
          <w:szCs w:val="24"/>
        </w:rPr>
        <w:t>września 1997 r. o działach administracji rządowej</w:t>
      </w:r>
      <w:r w:rsidRPr="0000184A">
        <w:rPr>
          <w:rFonts w:ascii="Times New Roman" w:hAnsi="Times New Roman"/>
          <w:sz w:val="24"/>
          <w:szCs w:val="24"/>
          <w:vertAlign w:val="superscript"/>
        </w:rPr>
        <w:footnoteReference w:id="2"/>
      </w:r>
      <w:r w:rsidR="0000184A">
        <w:rPr>
          <w:rFonts w:ascii="Times New Roman" w:hAnsi="Times New Roman"/>
          <w:sz w:val="24"/>
          <w:szCs w:val="24"/>
          <w:vertAlign w:val="superscript"/>
        </w:rPr>
        <w:t>)</w:t>
      </w:r>
      <w:r w:rsidRPr="0000184A">
        <w:rPr>
          <w:rFonts w:ascii="Times New Roman" w:hAnsi="Times New Roman"/>
          <w:sz w:val="24"/>
          <w:szCs w:val="24"/>
        </w:rPr>
        <w:t>.</w:t>
      </w:r>
    </w:p>
    <w:p w:rsidR="009857C5" w:rsidRPr="0000184A" w:rsidRDefault="009857C5" w:rsidP="0000184A">
      <w:pPr>
        <w:spacing w:before="120" w:after="0" w:line="360" w:lineRule="auto"/>
        <w:jc w:val="both"/>
        <w:rPr>
          <w:rFonts w:ascii="Times New Roman" w:hAnsi="Times New Roman"/>
          <w:b/>
          <w:sz w:val="24"/>
          <w:szCs w:val="24"/>
        </w:rPr>
      </w:pPr>
      <w:r w:rsidRPr="0000184A">
        <w:rPr>
          <w:rFonts w:ascii="Times New Roman" w:hAnsi="Times New Roman"/>
          <w:b/>
          <w:sz w:val="24"/>
          <w:szCs w:val="24"/>
        </w:rPr>
        <w:t>II. Dotychczasowy i projektowany stan prawny:</w:t>
      </w:r>
    </w:p>
    <w:p w:rsidR="009857C5" w:rsidRPr="0000184A" w:rsidRDefault="009857C5" w:rsidP="0000184A">
      <w:pPr>
        <w:spacing w:before="120" w:after="0" w:line="360" w:lineRule="auto"/>
        <w:ind w:left="284" w:hanging="284"/>
        <w:jc w:val="both"/>
        <w:rPr>
          <w:rFonts w:ascii="Times New Roman" w:hAnsi="Times New Roman"/>
          <w:sz w:val="24"/>
          <w:szCs w:val="24"/>
          <w:u w:val="single"/>
        </w:rPr>
      </w:pPr>
      <w:r w:rsidRPr="0000184A">
        <w:rPr>
          <w:rFonts w:ascii="Times New Roman" w:hAnsi="Times New Roman"/>
          <w:sz w:val="24"/>
          <w:szCs w:val="24"/>
          <w:u w:val="single"/>
        </w:rPr>
        <w:t>1)</w:t>
      </w:r>
      <w:r w:rsidR="0000184A">
        <w:rPr>
          <w:rFonts w:ascii="Times New Roman" w:hAnsi="Times New Roman"/>
          <w:sz w:val="24"/>
          <w:szCs w:val="24"/>
          <w:u w:val="single"/>
        </w:rPr>
        <w:tab/>
      </w:r>
      <w:r w:rsidRPr="0000184A">
        <w:rPr>
          <w:rFonts w:ascii="Times New Roman" w:hAnsi="Times New Roman"/>
          <w:sz w:val="24"/>
          <w:szCs w:val="24"/>
          <w:u w:val="single"/>
        </w:rPr>
        <w:t>zmiany w zakresie organu sprawującego n</w:t>
      </w:r>
      <w:r w:rsidR="0000184A">
        <w:rPr>
          <w:rFonts w:ascii="Times New Roman" w:hAnsi="Times New Roman"/>
          <w:sz w:val="24"/>
          <w:szCs w:val="24"/>
          <w:u w:val="single"/>
        </w:rPr>
        <w:t>adzór nad PAK (art. 1 pkt 2, 5–</w:t>
      </w:r>
      <w:r w:rsidRPr="0000184A">
        <w:rPr>
          <w:rFonts w:ascii="Times New Roman" w:hAnsi="Times New Roman"/>
          <w:sz w:val="24"/>
          <w:szCs w:val="24"/>
          <w:u w:val="single"/>
        </w:rPr>
        <w:t xml:space="preserve">12 oraz </w:t>
      </w:r>
      <w:r w:rsidR="003175F5">
        <w:rPr>
          <w:rFonts w:ascii="Times New Roman" w:hAnsi="Times New Roman"/>
          <w:sz w:val="24"/>
          <w:szCs w:val="24"/>
          <w:u w:val="single"/>
        </w:rPr>
        <w:t>art. </w:t>
      </w:r>
      <w:r w:rsidRPr="0000184A">
        <w:rPr>
          <w:rFonts w:ascii="Times New Roman" w:hAnsi="Times New Roman"/>
          <w:sz w:val="24"/>
          <w:szCs w:val="24"/>
          <w:u w:val="single"/>
        </w:rPr>
        <w:t xml:space="preserve">2 projektu ustawy)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W obowiązującym stanie prawnym działalność PAK jest nadzorowana przez Prezesa Rady Ministrów (art. 2 ustawy o PAK). Jak pokazuje jednak doświadczenie innych państw członkowskich ESA, które posiadają krajową agencję kosmiczną lub inną wyodrębnioną strukturę organizacyjną wspierającą działalność kosmiczną, instytucje te podlegają właściwemu ministrowi odpowiedzialnemu za politykę kosmiczną – zwykle ministrowi gospodarki/przemysłu lub</w:t>
      </w:r>
      <w:r w:rsidR="003175F5">
        <w:rPr>
          <w:rFonts w:ascii="Times New Roman" w:hAnsi="Times New Roman"/>
          <w:sz w:val="24"/>
          <w:szCs w:val="24"/>
        </w:rPr>
        <w:t xml:space="preserve"> </w:t>
      </w:r>
      <w:r w:rsidRPr="0000184A">
        <w:rPr>
          <w:rFonts w:ascii="Times New Roman" w:hAnsi="Times New Roman"/>
          <w:sz w:val="24"/>
          <w:szCs w:val="24"/>
        </w:rPr>
        <w:t>nauki/badań. Francuski CNES podlega Ministerstwu Badań, niemiecki DLR Ministerstwu Gospodarki i Energii, włoska ASI Ministerstwu Edukacji, Uniwersytetów i Badań, brytyjska UKSA Departamentowi Biznesu, Energii i Strategii Przemysłu, hiszpańskie</w:t>
      </w:r>
      <w:r w:rsidR="00116939">
        <w:rPr>
          <w:rFonts w:ascii="Times New Roman" w:hAnsi="Times New Roman"/>
          <w:sz w:val="24"/>
          <w:szCs w:val="24"/>
        </w:rPr>
        <w:t xml:space="preserve"> CDTI Ministerstwu Gospodarki i </w:t>
      </w:r>
      <w:r w:rsidRPr="0000184A">
        <w:rPr>
          <w:rFonts w:ascii="Times New Roman" w:hAnsi="Times New Roman"/>
          <w:sz w:val="24"/>
          <w:szCs w:val="24"/>
        </w:rPr>
        <w:t xml:space="preserve">Konkurencyjności, rumuńska ROSA Ministerstwu Edukacji i Badań, norweskie </w:t>
      </w:r>
      <w:r w:rsidRPr="0000184A">
        <w:rPr>
          <w:rFonts w:ascii="Times New Roman" w:hAnsi="Times New Roman"/>
          <w:sz w:val="24"/>
          <w:szCs w:val="24"/>
        </w:rPr>
        <w:lastRenderedPageBreak/>
        <w:t>NSC Ministerstwu Handlu, Przemysłu i Rybołówstwa. W żadnym z państw ESA krajowa agencja kosmiczna nie jest nadzorowana bezpośrednio przez Prezesa Rady Ministrów. Jest to rozwiązanie spójne z regulacjami obowiązującymi w Unii Europejskiej i ESA, w</w:t>
      </w:r>
      <w:r w:rsidR="003175F5">
        <w:rPr>
          <w:rFonts w:ascii="Times New Roman" w:hAnsi="Times New Roman"/>
          <w:sz w:val="24"/>
          <w:szCs w:val="24"/>
        </w:rPr>
        <w:t xml:space="preserve"> </w:t>
      </w:r>
      <w:r w:rsidRPr="0000184A">
        <w:rPr>
          <w:rFonts w:ascii="Times New Roman" w:hAnsi="Times New Roman"/>
          <w:sz w:val="24"/>
          <w:szCs w:val="24"/>
        </w:rPr>
        <w:t>których to organizacjach w</w:t>
      </w:r>
      <w:r w:rsidR="003175F5">
        <w:rPr>
          <w:rFonts w:ascii="Times New Roman" w:hAnsi="Times New Roman"/>
          <w:sz w:val="24"/>
          <w:szCs w:val="24"/>
        </w:rPr>
        <w:t xml:space="preserve"> </w:t>
      </w:r>
      <w:r w:rsidRPr="0000184A">
        <w:rPr>
          <w:rFonts w:ascii="Times New Roman" w:hAnsi="Times New Roman"/>
          <w:sz w:val="24"/>
          <w:szCs w:val="24"/>
        </w:rPr>
        <w:t xml:space="preserve">najważniejszych organach decyzyjnych kraje członkowskie są reprezentowane przez właściwe ministerstwa. Sprawowanie nadzoru nad krajową agencją kosmiczną przez ministerstwo odpowiedzialne za politykę kosmiczną zapewnia niezbędną spójność podejmowanych działań na szczeblu politycznym i operacyjnym. Równocześnie krajowe agencje kosmiczne realizują zadania na potrzeby innych resortów, w tym zwłaszcza ministerstw obrony. Przykładem może być francuski CNES będący operatorem systemu obserwacji Ziemi </w:t>
      </w:r>
      <w:proofErr w:type="spellStart"/>
      <w:r w:rsidRPr="0000184A">
        <w:rPr>
          <w:rFonts w:ascii="Times New Roman" w:hAnsi="Times New Roman"/>
          <w:sz w:val="24"/>
          <w:szCs w:val="24"/>
        </w:rPr>
        <w:t>Pleiades</w:t>
      </w:r>
      <w:proofErr w:type="spellEnd"/>
      <w:r w:rsidRPr="0000184A">
        <w:rPr>
          <w:rFonts w:ascii="Times New Roman" w:hAnsi="Times New Roman"/>
          <w:sz w:val="24"/>
          <w:szCs w:val="24"/>
        </w:rPr>
        <w:t xml:space="preserve"> czy włoska ASI odpowiedzialna za </w:t>
      </w:r>
      <w:proofErr w:type="spellStart"/>
      <w:r w:rsidRPr="0000184A">
        <w:rPr>
          <w:rFonts w:ascii="Times New Roman" w:hAnsi="Times New Roman"/>
          <w:sz w:val="24"/>
          <w:szCs w:val="24"/>
        </w:rPr>
        <w:t>CosmoSkyMed</w:t>
      </w:r>
      <w:proofErr w:type="spellEnd"/>
      <w:r w:rsidRPr="0000184A">
        <w:rPr>
          <w:rFonts w:ascii="Times New Roman" w:hAnsi="Times New Roman"/>
          <w:sz w:val="24"/>
          <w:szCs w:val="24"/>
        </w:rPr>
        <w:t>, (pomimo</w:t>
      </w:r>
      <w:r w:rsidR="0039185D">
        <w:rPr>
          <w:rFonts w:ascii="Times New Roman" w:hAnsi="Times New Roman"/>
          <w:sz w:val="24"/>
          <w:szCs w:val="24"/>
        </w:rPr>
        <w:t>,</w:t>
      </w:r>
      <w:r w:rsidRPr="0000184A">
        <w:rPr>
          <w:rFonts w:ascii="Times New Roman" w:hAnsi="Times New Roman"/>
          <w:sz w:val="24"/>
          <w:szCs w:val="24"/>
        </w:rPr>
        <w:t xml:space="preserve"> że</w:t>
      </w:r>
      <w:r w:rsidR="003175F5">
        <w:rPr>
          <w:rFonts w:ascii="Times New Roman" w:hAnsi="Times New Roman"/>
          <w:sz w:val="24"/>
          <w:szCs w:val="24"/>
        </w:rPr>
        <w:t xml:space="preserve"> </w:t>
      </w:r>
      <w:r w:rsidRPr="0000184A">
        <w:rPr>
          <w:rFonts w:ascii="Times New Roman" w:hAnsi="Times New Roman"/>
          <w:sz w:val="24"/>
          <w:szCs w:val="24"/>
        </w:rPr>
        <w:t>w</w:t>
      </w:r>
      <w:r w:rsidR="003175F5">
        <w:rPr>
          <w:rFonts w:ascii="Times New Roman" w:hAnsi="Times New Roman"/>
          <w:sz w:val="24"/>
          <w:szCs w:val="24"/>
        </w:rPr>
        <w:t xml:space="preserve"> </w:t>
      </w:r>
      <w:r w:rsidRPr="0000184A">
        <w:rPr>
          <w:rFonts w:ascii="Times New Roman" w:hAnsi="Times New Roman"/>
          <w:sz w:val="24"/>
          <w:szCs w:val="24"/>
        </w:rPr>
        <w:t>żadnej z tych agencji nie ma wyodrębnionego pionu wojskowego).</w:t>
      </w:r>
      <w:r w:rsidR="003175F5">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Dlatego też proponuje się, by organem, któremu podlegać będzie PAK był minister właściwy do</w:t>
      </w:r>
      <w:r w:rsidR="003175F5">
        <w:rPr>
          <w:rFonts w:ascii="Times New Roman" w:hAnsi="Times New Roman"/>
          <w:sz w:val="24"/>
          <w:szCs w:val="24"/>
        </w:rPr>
        <w:t xml:space="preserve"> </w:t>
      </w:r>
      <w:r w:rsidRPr="0000184A">
        <w:rPr>
          <w:rFonts w:ascii="Times New Roman" w:hAnsi="Times New Roman"/>
          <w:sz w:val="24"/>
          <w:szCs w:val="24"/>
        </w:rPr>
        <w:t>spraw gospodarki, któremu zgodnie z § 2 uchwały nr 6 Rady Ministrów z 26 stycznia 2017 r. w</w:t>
      </w:r>
      <w:r w:rsidR="003175F5">
        <w:rPr>
          <w:rFonts w:ascii="Times New Roman" w:hAnsi="Times New Roman"/>
          <w:sz w:val="24"/>
          <w:szCs w:val="24"/>
        </w:rPr>
        <w:t xml:space="preserve"> </w:t>
      </w:r>
      <w:r w:rsidRPr="0000184A">
        <w:rPr>
          <w:rFonts w:ascii="Times New Roman" w:hAnsi="Times New Roman"/>
          <w:sz w:val="24"/>
          <w:szCs w:val="24"/>
        </w:rPr>
        <w:t>sprawie przyjęcia Polskiej Strategii Kosmicznej</w:t>
      </w:r>
      <w:r w:rsidRPr="0000184A">
        <w:rPr>
          <w:rFonts w:ascii="Times New Roman" w:hAnsi="Times New Roman"/>
          <w:sz w:val="24"/>
          <w:szCs w:val="24"/>
          <w:vertAlign w:val="superscript"/>
        </w:rPr>
        <w:footnoteReference w:id="3"/>
      </w:r>
      <w:r w:rsidR="00261EC0">
        <w:rPr>
          <w:rFonts w:ascii="Times New Roman" w:hAnsi="Times New Roman"/>
          <w:sz w:val="24"/>
          <w:szCs w:val="24"/>
          <w:vertAlign w:val="superscript"/>
        </w:rPr>
        <w:t>)</w:t>
      </w:r>
      <w:r w:rsidRPr="0000184A">
        <w:rPr>
          <w:rFonts w:ascii="Times New Roman" w:hAnsi="Times New Roman"/>
          <w:sz w:val="24"/>
          <w:szCs w:val="24"/>
        </w:rPr>
        <w:t>, Rada Ministrów powierzyła koordynację nad wykonaniem Polskiej Strategii Kosmicznej. Zgodnie z uchwałą nr 121/2012 Rady Ministrów z 22 czerwca 2012 r. w sprawie przyjęcia programu rozwoju pod nazwą „Program działań na rzecz rozwoju technologii kosmicznych i wykorzystania systemów satelitarnych w</w:t>
      </w:r>
      <w:r w:rsidR="003175F5">
        <w:rPr>
          <w:rFonts w:ascii="Times New Roman" w:hAnsi="Times New Roman"/>
          <w:sz w:val="24"/>
          <w:szCs w:val="24"/>
        </w:rPr>
        <w:t xml:space="preserve"> </w:t>
      </w:r>
      <w:r w:rsidRPr="0000184A">
        <w:rPr>
          <w:rFonts w:ascii="Times New Roman" w:hAnsi="Times New Roman"/>
          <w:sz w:val="24"/>
          <w:szCs w:val="24"/>
        </w:rPr>
        <w:t>Polsce”, minister właściwy do spraw gospodarki odpowiadał za realizację programu.</w:t>
      </w:r>
      <w:r w:rsidR="003175F5">
        <w:rPr>
          <w:rFonts w:ascii="Times New Roman" w:hAnsi="Times New Roman"/>
          <w:sz w:val="24"/>
          <w:szCs w:val="24"/>
        </w:rPr>
        <w:t xml:space="preserve"> </w:t>
      </w:r>
      <w:r w:rsidRPr="0000184A">
        <w:rPr>
          <w:rFonts w:ascii="Times New Roman" w:hAnsi="Times New Roman"/>
          <w:sz w:val="24"/>
          <w:szCs w:val="24"/>
        </w:rPr>
        <w:t>Minister właściwy do spraw gospodarki odpowiada również za wykonanie umów międzynarodowych związanych z</w:t>
      </w:r>
      <w:r w:rsidR="003175F5">
        <w:rPr>
          <w:rFonts w:ascii="Times New Roman" w:hAnsi="Times New Roman"/>
          <w:sz w:val="24"/>
          <w:szCs w:val="24"/>
        </w:rPr>
        <w:t xml:space="preserve"> </w:t>
      </w:r>
      <w:r w:rsidRPr="0000184A">
        <w:rPr>
          <w:rFonts w:ascii="Times New Roman" w:hAnsi="Times New Roman"/>
          <w:sz w:val="24"/>
          <w:szCs w:val="24"/>
        </w:rPr>
        <w:t>przystąpieniem Polski do ESA na mocy uchwały nr</w:t>
      </w:r>
      <w:r w:rsidR="003175F5">
        <w:rPr>
          <w:rFonts w:ascii="Times New Roman" w:hAnsi="Times New Roman"/>
          <w:sz w:val="24"/>
          <w:szCs w:val="24"/>
        </w:rPr>
        <w:t xml:space="preserve"> </w:t>
      </w:r>
      <w:r w:rsidRPr="0000184A">
        <w:rPr>
          <w:rFonts w:ascii="Times New Roman" w:hAnsi="Times New Roman"/>
          <w:sz w:val="24"/>
          <w:szCs w:val="24"/>
        </w:rPr>
        <w:t>167/2012 Rady Ministrów z 8 października 2012 r. w sprawie przedłożenia umowy między Rządem Rzeczypospolitej Polskiej a Europejską Agencją Kosmiczną w sprawie przystąpienia Polski do Konwencji o utworzeniu Europejskiej Agencji Kosmicznej i związanych z</w:t>
      </w:r>
      <w:r w:rsidR="003175F5">
        <w:rPr>
          <w:rFonts w:ascii="Times New Roman" w:hAnsi="Times New Roman"/>
          <w:sz w:val="24"/>
          <w:szCs w:val="24"/>
        </w:rPr>
        <w:t xml:space="preserve"> </w:t>
      </w:r>
      <w:r w:rsidRPr="0000184A">
        <w:rPr>
          <w:rFonts w:ascii="Times New Roman" w:hAnsi="Times New Roman"/>
          <w:sz w:val="24"/>
          <w:szCs w:val="24"/>
        </w:rPr>
        <w:t>tym warunków, podpisanej w Warszawie dnia 31 lipca 2012 r. oraz Konwencji o utworzeniu Europejskiej Agencji Kosmicznej sporządzonej w Paryżu dnia 30 maja 1975 r., do ratyfikacji.</w:t>
      </w:r>
      <w:r w:rsidR="003175F5">
        <w:rPr>
          <w:rFonts w:ascii="Times New Roman" w:hAnsi="Times New Roman"/>
          <w:sz w:val="24"/>
          <w:szCs w:val="24"/>
        </w:rPr>
        <w:t xml:space="preserve"> </w:t>
      </w:r>
      <w:r w:rsidRPr="0000184A">
        <w:rPr>
          <w:rFonts w:ascii="Times New Roman" w:hAnsi="Times New Roman"/>
          <w:sz w:val="24"/>
          <w:szCs w:val="24"/>
        </w:rPr>
        <w:t>W</w:t>
      </w:r>
      <w:r w:rsidR="003175F5">
        <w:rPr>
          <w:rFonts w:ascii="Times New Roman" w:hAnsi="Times New Roman"/>
          <w:sz w:val="24"/>
          <w:szCs w:val="24"/>
        </w:rPr>
        <w:t xml:space="preserve"> </w:t>
      </w:r>
      <w:r w:rsidRPr="0000184A">
        <w:rPr>
          <w:rFonts w:ascii="Times New Roman" w:hAnsi="Times New Roman"/>
          <w:sz w:val="24"/>
          <w:szCs w:val="24"/>
        </w:rPr>
        <w:t>konsekwencji proponuje się nadanie następującego brzmienia art. 2 ustawy o PAK: „</w:t>
      </w:r>
      <w:r w:rsidRPr="0000184A">
        <w:rPr>
          <w:rFonts w:ascii="Times New Roman" w:hAnsi="Times New Roman"/>
          <w:color w:val="000000"/>
          <w:sz w:val="24"/>
          <w:szCs w:val="24"/>
        </w:rPr>
        <w:t xml:space="preserve">Polska Agencja Kosmiczna podlega ministrowi właściwemu do spraw gospodarki” oraz wprowadzenie niezbędnych zmian dostosowawczych w kolejnych artykułach odnoszących się do </w:t>
      </w:r>
      <w:r w:rsidRPr="0000184A">
        <w:rPr>
          <w:rFonts w:ascii="Times New Roman" w:hAnsi="Times New Roman"/>
          <w:color w:val="000000"/>
          <w:sz w:val="24"/>
          <w:szCs w:val="24"/>
        </w:rPr>
        <w:lastRenderedPageBreak/>
        <w:t>kwestii podległości PAK przez zastąpienie wyra</w:t>
      </w:r>
      <w:r w:rsidR="00525B91">
        <w:rPr>
          <w:rFonts w:ascii="Times New Roman" w:hAnsi="Times New Roman"/>
          <w:color w:val="000000"/>
          <w:sz w:val="24"/>
          <w:szCs w:val="24"/>
        </w:rPr>
        <w:t>zów</w:t>
      </w:r>
      <w:r w:rsidRPr="0000184A">
        <w:rPr>
          <w:rFonts w:ascii="Times New Roman" w:hAnsi="Times New Roman"/>
          <w:color w:val="000000"/>
          <w:sz w:val="24"/>
          <w:szCs w:val="24"/>
        </w:rPr>
        <w:t xml:space="preserve"> „Prezes Rady Ministrów” wyra</w:t>
      </w:r>
      <w:r w:rsidR="00525B91">
        <w:rPr>
          <w:rFonts w:ascii="Times New Roman" w:hAnsi="Times New Roman"/>
          <w:color w:val="000000"/>
          <w:sz w:val="24"/>
          <w:szCs w:val="24"/>
        </w:rPr>
        <w:t>zami</w:t>
      </w:r>
      <w:r w:rsidRPr="0000184A">
        <w:rPr>
          <w:rFonts w:ascii="Times New Roman" w:hAnsi="Times New Roman"/>
          <w:color w:val="000000"/>
          <w:sz w:val="24"/>
          <w:szCs w:val="24"/>
        </w:rPr>
        <w:t xml:space="preserve"> „minister właściwy do spraw gospodarki”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stosownych przypadkach gramatycznych (art. 1 pkt 5 projektu ustawy), jak również dodanie strony podmiotowej </w:t>
      </w:r>
      <w:r w:rsidRPr="0000184A">
        <w:rPr>
          <w:rFonts w:ascii="Times New Roman" w:hAnsi="Times New Roman"/>
          <w:sz w:val="24"/>
          <w:szCs w:val="24"/>
        </w:rPr>
        <w:t>ministra właściwego do spraw gospodarki w</w:t>
      </w:r>
      <w:r w:rsidR="003175F5">
        <w:rPr>
          <w:rFonts w:ascii="Times New Roman" w:hAnsi="Times New Roman"/>
          <w:sz w:val="24"/>
          <w:szCs w:val="24"/>
        </w:rPr>
        <w:t xml:space="preserve"> </w:t>
      </w:r>
      <w:r w:rsidRPr="0000184A">
        <w:rPr>
          <w:rFonts w:ascii="Times New Roman" w:hAnsi="Times New Roman"/>
          <w:sz w:val="24"/>
          <w:szCs w:val="24"/>
        </w:rPr>
        <w:t xml:space="preserve">art. 9 i </w:t>
      </w:r>
      <w:r w:rsidR="00525B91">
        <w:rPr>
          <w:rFonts w:ascii="Times New Roman" w:hAnsi="Times New Roman"/>
          <w:sz w:val="24"/>
          <w:szCs w:val="24"/>
        </w:rPr>
        <w:t>art. 15 ustawy o </w:t>
      </w:r>
      <w:r w:rsidRPr="0000184A">
        <w:rPr>
          <w:rFonts w:ascii="Times New Roman" w:hAnsi="Times New Roman"/>
          <w:sz w:val="24"/>
          <w:szCs w:val="24"/>
        </w:rPr>
        <w:t>PAK.</w:t>
      </w:r>
    </w:p>
    <w:p w:rsidR="009857C5" w:rsidRPr="0000184A" w:rsidRDefault="00261EC0" w:rsidP="00261EC0">
      <w:pPr>
        <w:spacing w:before="120" w:after="0" w:line="360" w:lineRule="auto"/>
        <w:ind w:left="284" w:hanging="284"/>
        <w:jc w:val="both"/>
        <w:rPr>
          <w:rFonts w:ascii="Times New Roman" w:hAnsi="Times New Roman"/>
          <w:color w:val="000000"/>
          <w:sz w:val="24"/>
          <w:szCs w:val="24"/>
          <w:u w:val="single"/>
        </w:rPr>
      </w:pPr>
      <w:r>
        <w:rPr>
          <w:rFonts w:ascii="Times New Roman" w:hAnsi="Times New Roman"/>
          <w:color w:val="000000"/>
          <w:sz w:val="24"/>
          <w:szCs w:val="24"/>
          <w:u w:val="single"/>
        </w:rPr>
        <w:t>2)</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zmiana siedziby PAK (art. 1 pkt 1 projektu ustawy)</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Obecnie siedzibą PAK jest miasto Gdańsk (art. 1 ust. 3 ustawy o PAK). Projekt zakłada przeniesienie siedziby Agencji do Warszawy.</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Realizacja zadań PAK związanych z ko</w:t>
      </w:r>
      <w:r w:rsidR="00116939">
        <w:rPr>
          <w:rFonts w:ascii="Times New Roman" w:hAnsi="Times New Roman"/>
          <w:color w:val="000000"/>
          <w:sz w:val="24"/>
          <w:szCs w:val="24"/>
        </w:rPr>
        <w:t>niecznością stałej współpracy z </w:t>
      </w:r>
      <w:r w:rsidRPr="0000184A">
        <w:rPr>
          <w:rFonts w:ascii="Times New Roman" w:hAnsi="Times New Roman"/>
          <w:color w:val="000000"/>
          <w:sz w:val="24"/>
          <w:szCs w:val="24"/>
        </w:rPr>
        <w:t>ministerstwami i urzędami centralnymi, jak</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również utrzymywanie kontaktów międzynarodowych wymagają ze względów logistycz</w:t>
      </w:r>
      <w:r w:rsidR="00116939">
        <w:rPr>
          <w:rFonts w:ascii="Times New Roman" w:hAnsi="Times New Roman"/>
          <w:color w:val="000000"/>
          <w:sz w:val="24"/>
          <w:szCs w:val="24"/>
        </w:rPr>
        <w:t>nych lokalizacji jej centrali w </w:t>
      </w:r>
      <w:r w:rsidRPr="0000184A">
        <w:rPr>
          <w:rFonts w:ascii="Times New Roman" w:hAnsi="Times New Roman"/>
          <w:color w:val="000000"/>
          <w:sz w:val="24"/>
          <w:szCs w:val="24"/>
        </w:rPr>
        <w:t>Warszawie. Warto również zauważyć, że większość podmiotów polskiego sekt</w:t>
      </w:r>
      <w:r w:rsidR="00415FAE">
        <w:rPr>
          <w:rFonts w:ascii="Times New Roman" w:hAnsi="Times New Roman"/>
          <w:color w:val="000000"/>
          <w:sz w:val="24"/>
          <w:szCs w:val="24"/>
        </w:rPr>
        <w:t>ora kosmicznego jest skupiona w </w:t>
      </w:r>
      <w:r w:rsidRPr="0000184A">
        <w:rPr>
          <w:rFonts w:ascii="Times New Roman" w:hAnsi="Times New Roman"/>
          <w:color w:val="000000"/>
          <w:sz w:val="24"/>
          <w:szCs w:val="24"/>
        </w:rPr>
        <w:t xml:space="preserve">województwie mazowieckim. Należy podkreślić, że </w:t>
      </w:r>
      <w:r w:rsidR="00415FAE">
        <w:rPr>
          <w:rFonts w:ascii="Times New Roman" w:hAnsi="Times New Roman"/>
          <w:sz w:val="24"/>
          <w:szCs w:val="24"/>
        </w:rPr>
        <w:t>zgodnie z raportem NIK z </w:t>
      </w:r>
      <w:r w:rsidRPr="0000184A">
        <w:rPr>
          <w:rFonts w:ascii="Times New Roman" w:hAnsi="Times New Roman"/>
          <w:sz w:val="24"/>
          <w:szCs w:val="24"/>
        </w:rPr>
        <w:t xml:space="preserve">07.06.2017 r. (https://www.nik.gov.pl/plik/id,14200.pdf), w 2016 r. w Polskiej Agencji Kosmicznej spośród 41,64 etatów i kosztów w kwocie 4.638,8 tys. zł, około 65% dotyczyło osób wykonujących pracę w </w:t>
      </w:r>
      <w:r w:rsidR="00415FAE">
        <w:rPr>
          <w:rFonts w:ascii="Times New Roman" w:hAnsi="Times New Roman"/>
          <w:sz w:val="24"/>
          <w:szCs w:val="24"/>
        </w:rPr>
        <w:t>siedzibie Oddziału Terenowego w </w:t>
      </w:r>
      <w:r w:rsidRPr="0000184A">
        <w:rPr>
          <w:rFonts w:ascii="Times New Roman" w:hAnsi="Times New Roman"/>
          <w:sz w:val="24"/>
          <w:szCs w:val="24"/>
        </w:rPr>
        <w:t xml:space="preserve">Warszawie (27,05 etatu i 2.924,1 tys. zł). Powyższe oznacza, że zmiana siedziby stanowić będzie jedynie dostosowanie do istniejącego stanu faktycznego. Projektowana zmiana nie będzie też generować dodatkowych kosztów, albowiem już obecnie Agencja ponosi wydatki na utrzymanie biura w Warszawie. Warto zauważyć, że w biurze PAK w Warszawie zatrudniona jest większość pracowników (w tym cały pion wojskowy). </w:t>
      </w:r>
      <w:r w:rsidRPr="0000184A">
        <w:rPr>
          <w:rFonts w:ascii="Times New Roman" w:hAnsi="Times New Roman"/>
          <w:color w:val="000000"/>
          <w:sz w:val="24"/>
          <w:szCs w:val="24"/>
        </w:rPr>
        <w:t>Równocześnie, zachowana zostaje możliwość posiadania przez Agencję oddziałów ter</w:t>
      </w:r>
      <w:r w:rsidR="00116939">
        <w:rPr>
          <w:rFonts w:ascii="Times New Roman" w:hAnsi="Times New Roman"/>
          <w:color w:val="000000"/>
          <w:sz w:val="24"/>
          <w:szCs w:val="24"/>
        </w:rPr>
        <w:t>enowych (art. 1 ust. 4 ustawy o </w:t>
      </w:r>
      <w:r w:rsidRPr="0000184A">
        <w:rPr>
          <w:rFonts w:ascii="Times New Roman" w:hAnsi="Times New Roman"/>
          <w:color w:val="000000"/>
          <w:sz w:val="24"/>
          <w:szCs w:val="24"/>
        </w:rPr>
        <w:t xml:space="preserve">PAK), dzięki czemu dotychczasowa formalna centrala w Gdańsku mogłaby zostać przekształcona w oddział. </w:t>
      </w:r>
      <w:r w:rsidRPr="0000184A">
        <w:rPr>
          <w:rFonts w:ascii="Times New Roman" w:hAnsi="Times New Roman"/>
          <w:sz w:val="24"/>
          <w:szCs w:val="24"/>
        </w:rPr>
        <w:t>Wydaje się, że poczy</w:t>
      </w:r>
      <w:r w:rsidR="00116939">
        <w:rPr>
          <w:rFonts w:ascii="Times New Roman" w:hAnsi="Times New Roman"/>
          <w:sz w:val="24"/>
          <w:szCs w:val="24"/>
        </w:rPr>
        <w:t>nione już inwestycje związane z </w:t>
      </w:r>
      <w:r w:rsidRPr="0000184A">
        <w:rPr>
          <w:rFonts w:ascii="Times New Roman" w:hAnsi="Times New Roman"/>
          <w:sz w:val="24"/>
          <w:szCs w:val="24"/>
        </w:rPr>
        <w:t>powstaniem oddziałów terenowych wraz z zapleczem nie powinny zos</w:t>
      </w:r>
      <w:r w:rsidR="00415FAE">
        <w:rPr>
          <w:rFonts w:ascii="Times New Roman" w:hAnsi="Times New Roman"/>
          <w:sz w:val="24"/>
          <w:szCs w:val="24"/>
        </w:rPr>
        <w:t>tać zmarnowane. W </w:t>
      </w:r>
      <w:r w:rsidRPr="0000184A">
        <w:rPr>
          <w:rFonts w:ascii="Times New Roman" w:hAnsi="Times New Roman"/>
          <w:sz w:val="24"/>
          <w:szCs w:val="24"/>
        </w:rPr>
        <w:t>Gdańsku nastąpił wyraźny wzrost zainteresowania tematyką kosmiczną, zwłaszcza w aspekcie wspierania edukacji, natomi</w:t>
      </w:r>
      <w:r w:rsidR="00415FAE">
        <w:rPr>
          <w:rFonts w:ascii="Times New Roman" w:hAnsi="Times New Roman"/>
          <w:sz w:val="24"/>
          <w:szCs w:val="24"/>
        </w:rPr>
        <w:t>ast bliskość Doliny Lotniczej i </w:t>
      </w:r>
      <w:r w:rsidRPr="0000184A">
        <w:rPr>
          <w:rFonts w:ascii="Times New Roman" w:hAnsi="Times New Roman"/>
          <w:sz w:val="24"/>
          <w:szCs w:val="24"/>
        </w:rPr>
        <w:t>możliwość współpracy z Ukrainą</w:t>
      </w:r>
      <w:r w:rsidRPr="0000184A">
        <w:rPr>
          <w:rFonts w:ascii="Times New Roman" w:hAnsi="Times New Roman"/>
          <w:color w:val="000000"/>
          <w:sz w:val="24"/>
          <w:szCs w:val="24"/>
        </w:rPr>
        <w:t xml:space="preserve"> przemawiają za</w:t>
      </w:r>
      <w:r w:rsidR="00415FAE">
        <w:rPr>
          <w:rFonts w:ascii="Times New Roman" w:hAnsi="Times New Roman"/>
          <w:color w:val="000000"/>
          <w:sz w:val="24"/>
          <w:szCs w:val="24"/>
        </w:rPr>
        <w:t xml:space="preserve"> utrzymaniem oddziału Agencji w </w:t>
      </w:r>
      <w:r w:rsidRPr="0000184A">
        <w:rPr>
          <w:rFonts w:ascii="Times New Roman" w:hAnsi="Times New Roman"/>
          <w:color w:val="000000"/>
          <w:sz w:val="24"/>
          <w:szCs w:val="24"/>
        </w:rPr>
        <w:t>Rzeszowie.</w:t>
      </w:r>
      <w:r w:rsidR="003175F5">
        <w:rPr>
          <w:rFonts w:ascii="Times New Roman" w:hAnsi="Times New Roman"/>
          <w:color w:val="000000"/>
          <w:sz w:val="24"/>
          <w:szCs w:val="24"/>
        </w:rPr>
        <w:t xml:space="preserve"> </w:t>
      </w:r>
    </w:p>
    <w:p w:rsidR="009857C5" w:rsidRPr="0000184A" w:rsidRDefault="009857C5" w:rsidP="00261EC0">
      <w:pPr>
        <w:spacing w:before="120" w:after="0" w:line="360" w:lineRule="auto"/>
        <w:ind w:left="284" w:hanging="284"/>
        <w:jc w:val="both"/>
        <w:rPr>
          <w:rFonts w:ascii="Times New Roman" w:hAnsi="Times New Roman"/>
          <w:color w:val="000000"/>
          <w:sz w:val="24"/>
          <w:szCs w:val="24"/>
          <w:u w:val="single"/>
        </w:rPr>
      </w:pPr>
      <w:r w:rsidRPr="0000184A">
        <w:rPr>
          <w:rFonts w:ascii="Times New Roman" w:hAnsi="Times New Roman"/>
          <w:color w:val="000000"/>
          <w:sz w:val="24"/>
          <w:szCs w:val="24"/>
          <w:u w:val="single"/>
        </w:rPr>
        <w:t>3)</w:t>
      </w:r>
      <w:r w:rsidR="00261EC0">
        <w:rPr>
          <w:rFonts w:ascii="Times New Roman" w:hAnsi="Times New Roman"/>
          <w:color w:val="000000"/>
          <w:sz w:val="24"/>
          <w:szCs w:val="24"/>
          <w:u w:val="single"/>
        </w:rPr>
        <w:tab/>
      </w:r>
      <w:r w:rsidRPr="0000184A">
        <w:rPr>
          <w:rFonts w:ascii="Times New Roman" w:hAnsi="Times New Roman"/>
          <w:color w:val="000000"/>
          <w:sz w:val="24"/>
          <w:szCs w:val="24"/>
          <w:u w:val="single"/>
        </w:rPr>
        <w:t>doprecyzowanie zadań Agencji (art. 1 pkt 3 projektu ustawy)</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lastRenderedPageBreak/>
        <w:t xml:space="preserve">Proponuje się zmianę brzmienia art. 3 ustawy o PAK w celu uporządkowania </w:t>
      </w:r>
      <w:r w:rsidR="00116939">
        <w:rPr>
          <w:rFonts w:ascii="Times New Roman" w:hAnsi="Times New Roman"/>
          <w:color w:val="000000"/>
          <w:sz w:val="24"/>
          <w:szCs w:val="24"/>
        </w:rPr>
        <w:t>i </w:t>
      </w:r>
      <w:r w:rsidRPr="0000184A">
        <w:rPr>
          <w:rFonts w:ascii="Times New Roman" w:hAnsi="Times New Roman"/>
          <w:color w:val="000000"/>
          <w:sz w:val="24"/>
          <w:szCs w:val="24"/>
        </w:rPr>
        <w:t>doprecyzowania zakresu zadań PAK. Zgodnie z proponowanym przepisem ust. 1, Agencja ma wspierać przemysł kosmiczny, szeroko rozumiane badania, użytkowanie przestrzeni kosmicznej,</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rozwój technik kosmicznych, w</w:t>
      </w:r>
      <w:r w:rsidR="00116939">
        <w:rPr>
          <w:rFonts w:ascii="Times New Roman" w:hAnsi="Times New Roman"/>
          <w:color w:val="000000"/>
          <w:sz w:val="24"/>
          <w:szCs w:val="24"/>
        </w:rPr>
        <w:t xml:space="preserve"> tym inżynierii satelitarnej, a </w:t>
      </w:r>
      <w:r w:rsidRPr="0000184A">
        <w:rPr>
          <w:rFonts w:ascii="Times New Roman" w:hAnsi="Times New Roman"/>
          <w:color w:val="000000"/>
          <w:sz w:val="24"/>
          <w:szCs w:val="24"/>
        </w:rPr>
        <w:t xml:space="preserve">także wykorzystanie badań i ich wyników dla celów użytkowych, gospodarczych, obronnych, bezpieczeństwa państwa i naukowych.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Ze wspierającą rolą koresponduje obowiązek współdziałania Agencji z innymi</w:t>
      </w:r>
      <w:r w:rsidRPr="0000184A">
        <w:rPr>
          <w:rFonts w:ascii="Times New Roman" w:hAnsi="Times New Roman"/>
          <w:sz w:val="24"/>
          <w:szCs w:val="24"/>
        </w:rPr>
        <w:t xml:space="preserve"> organami i</w:t>
      </w:r>
      <w:r w:rsidR="003175F5">
        <w:rPr>
          <w:rFonts w:ascii="Times New Roman" w:hAnsi="Times New Roman"/>
          <w:sz w:val="24"/>
          <w:szCs w:val="24"/>
        </w:rPr>
        <w:t xml:space="preserve"> </w:t>
      </w:r>
      <w:r w:rsidRPr="0000184A">
        <w:rPr>
          <w:rFonts w:ascii="Times New Roman" w:hAnsi="Times New Roman"/>
          <w:sz w:val="24"/>
          <w:szCs w:val="24"/>
        </w:rPr>
        <w:t>instytucjami państwa. Obowiązek ten wynika wprost z</w:t>
      </w:r>
      <w:r w:rsidR="003175F5">
        <w:rPr>
          <w:rFonts w:ascii="Times New Roman" w:hAnsi="Times New Roman"/>
          <w:sz w:val="24"/>
          <w:szCs w:val="24"/>
        </w:rPr>
        <w:t xml:space="preserve"> </w:t>
      </w:r>
      <w:r w:rsidRPr="0000184A">
        <w:rPr>
          <w:rFonts w:ascii="Times New Roman" w:hAnsi="Times New Roman"/>
          <w:sz w:val="24"/>
          <w:szCs w:val="24"/>
        </w:rPr>
        <w:t>art. 3 ust. 3 ustawy o PAK w aktualnym brzmieniu. Obejmuje on współdziałanie nie tylko z</w:t>
      </w:r>
      <w:r w:rsidR="003175F5">
        <w:rPr>
          <w:rFonts w:ascii="Times New Roman" w:hAnsi="Times New Roman"/>
          <w:sz w:val="24"/>
          <w:szCs w:val="24"/>
        </w:rPr>
        <w:t xml:space="preserve"> </w:t>
      </w:r>
      <w:r w:rsidRPr="0000184A">
        <w:rPr>
          <w:rFonts w:ascii="Times New Roman" w:hAnsi="Times New Roman"/>
          <w:sz w:val="24"/>
          <w:szCs w:val="24"/>
        </w:rPr>
        <w:t>organami administracji rządowej, ale także szerzej – z innymi organami i instytucjami państwa. Obowiązek współdziałania wiąże się z</w:t>
      </w:r>
      <w:r w:rsidR="003175F5">
        <w:rPr>
          <w:rFonts w:ascii="Times New Roman" w:hAnsi="Times New Roman"/>
          <w:sz w:val="24"/>
          <w:szCs w:val="24"/>
        </w:rPr>
        <w:t xml:space="preserve"> </w:t>
      </w:r>
      <w:r w:rsidRPr="0000184A">
        <w:rPr>
          <w:rFonts w:ascii="Times New Roman" w:hAnsi="Times New Roman"/>
          <w:sz w:val="24"/>
          <w:szCs w:val="24"/>
        </w:rPr>
        <w:t xml:space="preserve">interdyscyplinarnym charakterem zadań powierzonych Agencji. PAK może je należycie </w:t>
      </w:r>
      <w:r w:rsidR="00116939">
        <w:rPr>
          <w:rFonts w:ascii="Times New Roman" w:hAnsi="Times New Roman"/>
          <w:sz w:val="24"/>
          <w:szCs w:val="24"/>
        </w:rPr>
        <w:t>wykonywać tylko we współpracy z </w:t>
      </w:r>
      <w:r w:rsidRPr="0000184A">
        <w:rPr>
          <w:rFonts w:ascii="Times New Roman" w:hAnsi="Times New Roman"/>
          <w:sz w:val="24"/>
          <w:szCs w:val="24"/>
        </w:rPr>
        <w:t>innymi organami i</w:t>
      </w:r>
      <w:r w:rsidR="003175F5">
        <w:rPr>
          <w:rFonts w:ascii="Times New Roman" w:hAnsi="Times New Roman"/>
          <w:sz w:val="24"/>
          <w:szCs w:val="24"/>
        </w:rPr>
        <w:t xml:space="preserve"> </w:t>
      </w:r>
      <w:r w:rsidRPr="0000184A">
        <w:rPr>
          <w:rFonts w:ascii="Times New Roman" w:hAnsi="Times New Roman"/>
          <w:sz w:val="24"/>
          <w:szCs w:val="24"/>
        </w:rPr>
        <w:t xml:space="preserve">instytucjami państwa. </w:t>
      </w:r>
    </w:p>
    <w:p w:rsidR="009857C5" w:rsidRPr="0000184A" w:rsidRDefault="009857C5" w:rsidP="00116939">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Szczegółowe zadania PAK są wymienione w ust. 2 i można je podzielić na kilka zasadniczych „wątków tematycznych”:</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zapewnianie wsparcia eksperckiego i wiedzy technologicznej innym organom administracji publicznej zaangażowanym w działalność kosmiczną w zależności od ich potrzeb,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szczególności przez przygotowywanie i udostępnianie im raportów i analiz oraz udział w procesie konsultacji dotyczących polskiej polityki kosmicznej,</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 xml:space="preserve">opracowanie i wdrażanie Krajowego Programu Kosmicznego, który ma być jednym z kluczowych instrumentów realizacji Polskiej Strategii Kosmicznej, przyjętej przez Radę Ministrów w styczniu 2017 r., </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działania informacyjne i promocyjne dotyczące polskiego sektora kosmicznego zarówno na arenie międzynarodowej, jak i w kraju,</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wspieranie edukacji i kształcenia specjalistów,</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wykonywanie zadań z zakresu obronności i bezpieczeństwa państwa na potrzeby MON i innych organów administracji rządowej,</w:t>
      </w:r>
    </w:p>
    <w:p w:rsidR="009857C5" w:rsidRPr="0000184A" w:rsidRDefault="009857C5" w:rsidP="00116939">
      <w:pPr>
        <w:numPr>
          <w:ilvl w:val="0"/>
          <w:numId w:val="1"/>
        </w:numPr>
        <w:spacing w:after="0" w:line="360" w:lineRule="auto"/>
        <w:ind w:left="568" w:hanging="284"/>
        <w:contextualSpacing/>
        <w:jc w:val="both"/>
        <w:rPr>
          <w:rFonts w:ascii="Times New Roman" w:hAnsi="Times New Roman"/>
          <w:color w:val="000000"/>
          <w:sz w:val="24"/>
          <w:szCs w:val="24"/>
        </w:rPr>
      </w:pPr>
      <w:r w:rsidRPr="0000184A">
        <w:rPr>
          <w:rFonts w:ascii="Times New Roman" w:hAnsi="Times New Roman"/>
          <w:color w:val="000000"/>
          <w:sz w:val="24"/>
          <w:szCs w:val="24"/>
        </w:rPr>
        <w:t>inne (prowadzenie Krajowego Rejestru Obiektów Kosmicznych, doradztwo, współdziałanie z Polskim Komitetem Normalizacyjnym).</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 xml:space="preserve">Wspierająca rola Agencji oznacza między innymi, że zadanie polegające na kształtowaniu polskiej polityki kosmicznej realizowanej w ramach programów </w:t>
      </w:r>
      <w:r w:rsidRPr="0000184A">
        <w:rPr>
          <w:rFonts w:ascii="Times New Roman" w:hAnsi="Times New Roman"/>
          <w:sz w:val="24"/>
          <w:szCs w:val="24"/>
        </w:rPr>
        <w:lastRenderedPageBreak/>
        <w:t xml:space="preserve">narodowych i międzynarodowych, w tym programów Unii Europejskiej, a także reprezentowanie polskiego interesu gospodarczego na arenie międzynarodowej, będzie </w:t>
      </w:r>
      <w:r w:rsidR="003175F5">
        <w:rPr>
          <w:rFonts w:ascii="Times New Roman" w:hAnsi="Times New Roman"/>
          <w:sz w:val="24"/>
          <w:szCs w:val="24"/>
        </w:rPr>
        <w:t>–</w:t>
      </w:r>
      <w:r w:rsidRPr="0000184A">
        <w:rPr>
          <w:rFonts w:ascii="Times New Roman" w:hAnsi="Times New Roman"/>
          <w:sz w:val="24"/>
          <w:szCs w:val="24"/>
        </w:rPr>
        <w:t xml:space="preserve"> zgodnie z proponowanymi zmianami </w:t>
      </w:r>
      <w:r w:rsidR="003175F5">
        <w:rPr>
          <w:rFonts w:ascii="Times New Roman" w:hAnsi="Times New Roman"/>
          <w:sz w:val="24"/>
          <w:szCs w:val="24"/>
        </w:rPr>
        <w:t xml:space="preserve">– </w:t>
      </w:r>
      <w:r w:rsidRPr="0000184A">
        <w:rPr>
          <w:rFonts w:ascii="Times New Roman" w:hAnsi="Times New Roman"/>
          <w:sz w:val="24"/>
          <w:szCs w:val="24"/>
        </w:rPr>
        <w:t>wykonywane przez organ, któremu Agencja będzie podlegać, to jest przez ministra właściwego do spraw gospodarki. Agencja, swoją wiedzą ekspercką, będzie wspierać ministra w wykonywaniu tych zadań. Z tego względu, projekt zakłada uchylenie pkt 2 i</w:t>
      </w:r>
      <w:r w:rsidR="00116939">
        <w:rPr>
          <w:rFonts w:ascii="Times New Roman" w:hAnsi="Times New Roman"/>
          <w:sz w:val="24"/>
          <w:szCs w:val="24"/>
        </w:rPr>
        <w:t xml:space="preserve"> 3 w art. 3 ust. 2 ustawy (art. </w:t>
      </w:r>
      <w:r w:rsidRPr="0000184A">
        <w:rPr>
          <w:rFonts w:ascii="Times New Roman" w:hAnsi="Times New Roman"/>
          <w:sz w:val="24"/>
          <w:szCs w:val="24"/>
        </w:rPr>
        <w:t xml:space="preserve">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pierwsze projektu) oraz uzupełnienie zakresu spraw należących do działu administracji rządowej – gospodarka (art. 2 projektowanej ustawy)</w:t>
      </w:r>
      <w:r w:rsidRPr="0000184A">
        <w:rPr>
          <w:rFonts w:ascii="Times New Roman" w:hAnsi="Times New Roman"/>
          <w:sz w:val="24"/>
          <w:szCs w:val="24"/>
          <w:vertAlign w:val="superscript"/>
        </w:rPr>
        <w:footnoteReference w:id="4"/>
      </w:r>
      <w:r w:rsidR="00261EC0">
        <w:rPr>
          <w:rFonts w:ascii="Times New Roman" w:hAnsi="Times New Roman"/>
          <w:sz w:val="24"/>
          <w:szCs w:val="24"/>
          <w:vertAlign w:val="superscript"/>
        </w:rPr>
        <w:t>)</w:t>
      </w:r>
      <w:r w:rsidRPr="0000184A">
        <w:rPr>
          <w:rFonts w:ascii="Times New Roman" w:hAnsi="Times New Roman"/>
          <w:sz w:val="24"/>
          <w:szCs w:val="24"/>
        </w:rPr>
        <w:t>.</w:t>
      </w:r>
      <w:r w:rsidR="003175F5">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Proponuje się, by zadanie przewidziane ustawą o PAK w obowiązującym brzmieniu, a polegające na identyfikacji i analizie zagadni</w:t>
      </w:r>
      <w:r w:rsidR="00116939">
        <w:rPr>
          <w:rFonts w:ascii="Times New Roman" w:hAnsi="Times New Roman"/>
          <w:sz w:val="24"/>
          <w:szCs w:val="24"/>
        </w:rPr>
        <w:t>eń współpracy międzynarodowej w </w:t>
      </w:r>
      <w:r w:rsidRPr="0000184A">
        <w:rPr>
          <w:rFonts w:ascii="Times New Roman" w:hAnsi="Times New Roman"/>
          <w:sz w:val="24"/>
          <w:szCs w:val="24"/>
        </w:rPr>
        <w:t>dziedzinie badania i</w:t>
      </w:r>
      <w:r w:rsidR="003175F5">
        <w:rPr>
          <w:rFonts w:ascii="Times New Roman" w:hAnsi="Times New Roman"/>
          <w:sz w:val="24"/>
          <w:szCs w:val="24"/>
        </w:rPr>
        <w:t xml:space="preserve"> </w:t>
      </w:r>
      <w:r w:rsidRPr="0000184A">
        <w:rPr>
          <w:rFonts w:ascii="Times New Roman" w:hAnsi="Times New Roman"/>
          <w:sz w:val="24"/>
          <w:szCs w:val="24"/>
        </w:rPr>
        <w:t>użytkowania przestrzeni kosmicznej, Agencja realizowała we współpracy nie tylko – jak</w:t>
      </w:r>
      <w:r w:rsidR="003175F5">
        <w:rPr>
          <w:rFonts w:ascii="Times New Roman" w:hAnsi="Times New Roman"/>
          <w:sz w:val="24"/>
          <w:szCs w:val="24"/>
        </w:rPr>
        <w:t xml:space="preserve"> </w:t>
      </w:r>
      <w:r w:rsidRPr="0000184A">
        <w:rPr>
          <w:rFonts w:ascii="Times New Roman" w:hAnsi="Times New Roman"/>
          <w:sz w:val="24"/>
          <w:szCs w:val="24"/>
        </w:rPr>
        <w:t xml:space="preserve">dotychczas </w:t>
      </w:r>
      <w:r w:rsidR="003175F5">
        <w:rPr>
          <w:rFonts w:ascii="Times New Roman" w:hAnsi="Times New Roman"/>
          <w:sz w:val="24"/>
          <w:szCs w:val="24"/>
        </w:rPr>
        <w:t>–</w:t>
      </w:r>
      <w:r w:rsidRPr="0000184A">
        <w:rPr>
          <w:rFonts w:ascii="Times New Roman" w:hAnsi="Times New Roman"/>
          <w:sz w:val="24"/>
          <w:szCs w:val="24"/>
        </w:rPr>
        <w:t xml:space="preserve"> z Ministrem Spraw Zagranicznych, ale także z innymi właściwymi merytorycznie ministrami (modyfikacja art. 3 ust. 2 pkt 4 ustawy o PAK przewidziana w art. 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drugie projektu ustawy).</w:t>
      </w:r>
      <w:r w:rsidR="003175F5">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Poszerzeniu ulega podmiotowy zakres współpracy PAK przy defi</w:t>
      </w:r>
      <w:r w:rsidR="00116939">
        <w:rPr>
          <w:rFonts w:ascii="Times New Roman" w:hAnsi="Times New Roman"/>
          <w:sz w:val="24"/>
          <w:szCs w:val="24"/>
        </w:rPr>
        <w:t>niowaniu norm i </w:t>
      </w:r>
      <w:r w:rsidRPr="0000184A">
        <w:rPr>
          <w:rFonts w:ascii="Times New Roman" w:hAnsi="Times New Roman"/>
          <w:sz w:val="24"/>
          <w:szCs w:val="24"/>
        </w:rPr>
        <w:t>specyfikacji technicznych z zakresu techniki kosmicznej (w tym inżynierii satelitarnej). Polski Komitet Normalizacyjny, z</w:t>
      </w:r>
      <w:r w:rsidR="003175F5">
        <w:rPr>
          <w:rFonts w:ascii="Times New Roman" w:hAnsi="Times New Roman"/>
          <w:sz w:val="24"/>
          <w:szCs w:val="24"/>
        </w:rPr>
        <w:t xml:space="preserve"> </w:t>
      </w:r>
      <w:r w:rsidRPr="0000184A">
        <w:rPr>
          <w:rFonts w:ascii="Times New Roman" w:hAnsi="Times New Roman"/>
          <w:sz w:val="24"/>
          <w:szCs w:val="24"/>
        </w:rPr>
        <w:t>którym dotychczas Agencja współpracowała, nie jest jedynym podmiotem właściwym w tym zakresie. Zadania te wykonują także inne organy państwa i organizacje międzynarodowe, na przykład grupy eksperckie Europejskiej Agencji Kosmicznej, jak również Unii Europejskiej</w:t>
      </w:r>
      <w:r w:rsidRPr="0000184A">
        <w:rPr>
          <w:rFonts w:ascii="Times New Roman" w:hAnsi="Times New Roman"/>
          <w:b/>
          <w:i/>
          <w:sz w:val="24"/>
          <w:szCs w:val="24"/>
        </w:rPr>
        <w:t xml:space="preserve">. </w:t>
      </w:r>
      <w:r w:rsidR="00116939">
        <w:rPr>
          <w:rFonts w:ascii="Times New Roman" w:hAnsi="Times New Roman"/>
          <w:sz w:val="24"/>
          <w:szCs w:val="24"/>
        </w:rPr>
        <w:t>Z </w:t>
      </w:r>
      <w:r w:rsidRPr="0000184A">
        <w:rPr>
          <w:rFonts w:ascii="Times New Roman" w:hAnsi="Times New Roman"/>
          <w:sz w:val="24"/>
          <w:szCs w:val="24"/>
        </w:rPr>
        <w:t xml:space="preserve">tego względu proponuje się modyfikację art. 3 ust. 2 pkt 7 ustawy o PAK (art. 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czwarte projektu ustawy).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 xml:space="preserve">Doprecyzowania wymagają zadania Agencji w zakresie doradztwa dotyczącego użytkowania przestrzeni kosmicznej: tak jak jej odpowiedniki w innych krajach, Agencja powinna stanowić także wsparcie eksperckie w procesie harmonizacji technologii kosmicznych i satelitarnych (zmiana </w:t>
      </w:r>
      <w:r w:rsidR="00914B2B">
        <w:rPr>
          <w:rFonts w:ascii="Times New Roman" w:hAnsi="Times New Roman"/>
          <w:sz w:val="24"/>
          <w:szCs w:val="24"/>
        </w:rPr>
        <w:t>w</w:t>
      </w:r>
      <w:r w:rsidRPr="0000184A">
        <w:rPr>
          <w:rFonts w:ascii="Times New Roman" w:hAnsi="Times New Roman"/>
          <w:sz w:val="24"/>
          <w:szCs w:val="24"/>
        </w:rPr>
        <w:t xml:space="preserve"> art. 3 ust. 2 pkt 8 ustawy o PAK proponowana w art. 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czwarte projektu ustawy).</w:t>
      </w:r>
      <w:r w:rsidR="003175F5">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PAK, jako podmiot w założeniu dysponujący wiedzą ekspercką, powinna stanowić źródło analiz i</w:t>
      </w:r>
      <w:r w:rsidR="003175F5">
        <w:rPr>
          <w:rFonts w:ascii="Times New Roman" w:hAnsi="Times New Roman"/>
          <w:sz w:val="24"/>
          <w:szCs w:val="24"/>
        </w:rPr>
        <w:t xml:space="preserve"> </w:t>
      </w:r>
      <w:r w:rsidRPr="0000184A">
        <w:rPr>
          <w:rFonts w:ascii="Times New Roman" w:hAnsi="Times New Roman"/>
          <w:sz w:val="24"/>
          <w:szCs w:val="24"/>
        </w:rPr>
        <w:t>raportów z zakresu badań przestrzeni</w:t>
      </w:r>
      <w:r w:rsidR="00116939">
        <w:rPr>
          <w:rFonts w:ascii="Times New Roman" w:hAnsi="Times New Roman"/>
          <w:sz w:val="24"/>
          <w:szCs w:val="24"/>
        </w:rPr>
        <w:t xml:space="preserve"> kosmicznej i jej użytkowania w </w:t>
      </w:r>
      <w:r w:rsidRPr="0000184A">
        <w:rPr>
          <w:rFonts w:ascii="Times New Roman" w:hAnsi="Times New Roman"/>
          <w:sz w:val="24"/>
          <w:szCs w:val="24"/>
        </w:rPr>
        <w:t xml:space="preserve">różnych dziedzinach (gospodarka, obronność, bezpieczeństwo państwa) dla szerokiego spektrum podmiotów. W tym także należy upatrywać wspierający </w:t>
      </w:r>
      <w:r w:rsidRPr="0000184A">
        <w:rPr>
          <w:rFonts w:ascii="Times New Roman" w:hAnsi="Times New Roman"/>
          <w:sz w:val="24"/>
          <w:szCs w:val="24"/>
        </w:rPr>
        <w:lastRenderedPageBreak/>
        <w:t xml:space="preserve">charakter działalności Agencji, o czym stanowi art. 3 ust. 2 pkt 9 w projektowanym brzmieniu (art. 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czwarte projektu).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 xml:space="preserve">Zmiana wprowadzana do art. 3 ust. 2 pkt 10 (art. 1 pkt 3 lit. b </w:t>
      </w:r>
      <w:proofErr w:type="spellStart"/>
      <w:r w:rsidRPr="0000184A">
        <w:rPr>
          <w:rFonts w:ascii="Times New Roman" w:hAnsi="Times New Roman"/>
          <w:sz w:val="24"/>
          <w:szCs w:val="24"/>
        </w:rPr>
        <w:t>tiret</w:t>
      </w:r>
      <w:proofErr w:type="spellEnd"/>
      <w:r w:rsidRPr="0000184A">
        <w:rPr>
          <w:rFonts w:ascii="Times New Roman" w:hAnsi="Times New Roman"/>
          <w:sz w:val="24"/>
          <w:szCs w:val="24"/>
        </w:rPr>
        <w:t xml:space="preserve"> czwarte projektu) ma redakcyjny charakter: polega na prawidłowym</w:t>
      </w:r>
      <w:r w:rsidR="00116939">
        <w:rPr>
          <w:rFonts w:ascii="Times New Roman" w:hAnsi="Times New Roman"/>
          <w:sz w:val="24"/>
          <w:szCs w:val="24"/>
        </w:rPr>
        <w:t xml:space="preserve"> przywołaniu tytułu Konwencji o </w:t>
      </w:r>
      <w:r w:rsidRPr="0000184A">
        <w:rPr>
          <w:rFonts w:ascii="Times New Roman" w:hAnsi="Times New Roman"/>
          <w:sz w:val="24"/>
          <w:szCs w:val="24"/>
        </w:rPr>
        <w:t>rejestracji obiektów wypuszczonych w przestrzeń kosmiczną, otwartej do podpisania w Nowym Jorku dnia 14 stycznia 1975 r.</w:t>
      </w:r>
      <w:r w:rsidR="003175F5">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 xml:space="preserve">Kolejnym wyrazem wspierającej i jednocześnie eksperckiej roli Agencji jest zmiana proponowana w art. 3 ust. 2 pkt 11 (art. 1 pkt 3 lit. b </w:t>
      </w:r>
      <w:proofErr w:type="spellStart"/>
      <w:r w:rsidRPr="0000184A">
        <w:rPr>
          <w:rFonts w:ascii="Times New Roman" w:hAnsi="Times New Roman"/>
          <w:color w:val="000000"/>
          <w:sz w:val="24"/>
          <w:szCs w:val="24"/>
        </w:rPr>
        <w:t>tiret</w:t>
      </w:r>
      <w:proofErr w:type="spellEnd"/>
      <w:r w:rsidRPr="0000184A">
        <w:rPr>
          <w:rFonts w:ascii="Times New Roman" w:hAnsi="Times New Roman"/>
          <w:color w:val="000000"/>
          <w:sz w:val="24"/>
          <w:szCs w:val="24"/>
        </w:rPr>
        <w:t xml:space="preserve"> czwarte projektu). Agencja, tak jak jest to obecnie, będzie równocześnie uprawniona i obowiązana do aktywnego udziału w pracach polskich delegacji i</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przedstawicielstw w organizacjach międzynarodowych, przy czym, zgodnie z projektowanym brzmieniem, jej aktywność w tym zakresie uzależniona będzie od wniosku właściwych organów państwa (tj. organów odpowiedzialnych merytorycznie za współpracę z daną organizacją międzynarodową). Proponowany przepis z jednej strony, zmierza do uwzględniania w składzie polskich reprezentacji ekspertów zapewnianych przez PAK, z drugiej zaś, ma na celu skuteczniejszą koord</w:t>
      </w:r>
      <w:r w:rsidR="00116939">
        <w:rPr>
          <w:rFonts w:ascii="Times New Roman" w:hAnsi="Times New Roman"/>
          <w:color w:val="000000"/>
          <w:sz w:val="24"/>
          <w:szCs w:val="24"/>
        </w:rPr>
        <w:t>ynację działań w tym zakresie i </w:t>
      </w:r>
      <w:r w:rsidRPr="0000184A">
        <w:rPr>
          <w:rFonts w:ascii="Times New Roman" w:hAnsi="Times New Roman"/>
          <w:color w:val="000000"/>
          <w:sz w:val="24"/>
          <w:szCs w:val="24"/>
        </w:rPr>
        <w:t xml:space="preserve">zapewnienie spójności.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 xml:space="preserve">Zmiana proponowana w art. 3 ust. 2 pkt 14 ustawy o PAK (art. 1 pkt 3 lit. b </w:t>
      </w:r>
      <w:proofErr w:type="spellStart"/>
      <w:r w:rsidRPr="0000184A">
        <w:rPr>
          <w:rFonts w:ascii="Times New Roman" w:hAnsi="Times New Roman"/>
          <w:color w:val="000000"/>
          <w:sz w:val="24"/>
          <w:szCs w:val="24"/>
        </w:rPr>
        <w:t>tiret</w:t>
      </w:r>
      <w:proofErr w:type="spellEnd"/>
      <w:r w:rsidRPr="0000184A">
        <w:rPr>
          <w:rFonts w:ascii="Times New Roman" w:hAnsi="Times New Roman"/>
          <w:color w:val="000000"/>
          <w:sz w:val="24"/>
          <w:szCs w:val="24"/>
        </w:rPr>
        <w:t xml:space="preserve"> piąte projektu) ma charakter porządkujący. Ustawa, w obowiązującym brzmieniu, posługuje się pojęciem „działań rozwojowo-badawczych”, które nie jest zdefiniowane w żadnym akcie ustawowym. Proponuje się zastąpienie go pojęciami znanymi i identyfikowanymi na gruncie obowiązujących przepisów, tj.: badaniami naukowymi i pracami rozwojowymi.</w:t>
      </w:r>
      <w:r w:rsidR="003175F5">
        <w:rPr>
          <w:rFonts w:ascii="Times New Roman" w:hAnsi="Times New Roman"/>
          <w:color w:val="000000"/>
          <w:sz w:val="24"/>
          <w:szCs w:val="24"/>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W odniesieniu do zadań w zakresie identyfikowania i analizowania potrzeb kształcenia, przewidzianych w art. 3 ust. 2 pkt 15 ustawy o PAK, proponuje się rozszerzenie możliwości współpracy PAK w tym z</w:t>
      </w:r>
      <w:r w:rsidR="00116939">
        <w:rPr>
          <w:rFonts w:ascii="Times New Roman" w:hAnsi="Times New Roman"/>
          <w:color w:val="000000"/>
          <w:sz w:val="24"/>
          <w:szCs w:val="24"/>
        </w:rPr>
        <w:t>akresie nie tylko z krajowymi i </w:t>
      </w:r>
      <w:r w:rsidRPr="0000184A">
        <w:rPr>
          <w:rFonts w:ascii="Times New Roman" w:hAnsi="Times New Roman"/>
          <w:color w:val="000000"/>
          <w:sz w:val="24"/>
          <w:szCs w:val="24"/>
        </w:rPr>
        <w:t xml:space="preserve">zagranicznymi uniwersytetami, ale szerzej – krajowymi i zagranicznymi uczelniami (art. 1 pkt 3 lit. b </w:t>
      </w:r>
      <w:proofErr w:type="spellStart"/>
      <w:r w:rsidRPr="0000184A">
        <w:rPr>
          <w:rFonts w:ascii="Times New Roman" w:hAnsi="Times New Roman"/>
          <w:color w:val="000000"/>
          <w:sz w:val="24"/>
          <w:szCs w:val="24"/>
        </w:rPr>
        <w:t>tiret</w:t>
      </w:r>
      <w:proofErr w:type="spellEnd"/>
      <w:r w:rsidRPr="0000184A">
        <w:rPr>
          <w:rFonts w:ascii="Times New Roman" w:hAnsi="Times New Roman"/>
          <w:color w:val="000000"/>
          <w:sz w:val="24"/>
          <w:szCs w:val="24"/>
        </w:rPr>
        <w:t xml:space="preserve"> piąte</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projektu).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Zgodnie z obowiązującymi przepisami, Agencja realizuje zadania z zakresu obronności i bezpieczeństwa państwa w trze</w:t>
      </w:r>
      <w:r w:rsidR="00116939">
        <w:rPr>
          <w:rFonts w:ascii="Times New Roman" w:hAnsi="Times New Roman"/>
          <w:color w:val="000000"/>
          <w:sz w:val="24"/>
          <w:szCs w:val="24"/>
        </w:rPr>
        <w:t>ch obszarach tematycznych, tj.: </w:t>
      </w:r>
      <w:r w:rsidRPr="0000184A">
        <w:rPr>
          <w:rFonts w:ascii="Times New Roman" w:hAnsi="Times New Roman"/>
          <w:color w:val="000000"/>
          <w:sz w:val="24"/>
          <w:szCs w:val="24"/>
        </w:rPr>
        <w:t xml:space="preserve">satelitarna obserwacja powierzchni Ziemi, obserwacja przestrzeni kosmicznej </w:t>
      </w:r>
      <w:r w:rsidRPr="0000184A">
        <w:rPr>
          <w:rFonts w:ascii="Times New Roman" w:hAnsi="Times New Roman"/>
          <w:color w:val="000000"/>
          <w:sz w:val="24"/>
          <w:szCs w:val="24"/>
        </w:rPr>
        <w:lastRenderedPageBreak/>
        <w:t xml:space="preserve">oraz nawigacja i łączność kosmiczna (art. 3 ust. 2 pkt 16 ustawy o PAK). Projekt (art. 1 pkt 3 lit. b </w:t>
      </w:r>
      <w:proofErr w:type="spellStart"/>
      <w:r w:rsidRPr="0000184A">
        <w:rPr>
          <w:rFonts w:ascii="Times New Roman" w:hAnsi="Times New Roman"/>
          <w:color w:val="000000"/>
          <w:sz w:val="24"/>
          <w:szCs w:val="24"/>
        </w:rPr>
        <w:t>tiret</w:t>
      </w:r>
      <w:proofErr w:type="spellEnd"/>
      <w:r w:rsidRPr="0000184A">
        <w:rPr>
          <w:rFonts w:ascii="Times New Roman" w:hAnsi="Times New Roman"/>
          <w:color w:val="000000"/>
          <w:sz w:val="24"/>
          <w:szCs w:val="24"/>
        </w:rPr>
        <w:t xml:space="preserve"> piąte) zakłada: </w:t>
      </w:r>
    </w:p>
    <w:p w:rsidR="009857C5" w:rsidRPr="0000184A" w:rsidRDefault="009857C5" w:rsidP="00116939">
      <w:pPr>
        <w:numPr>
          <w:ilvl w:val="0"/>
          <w:numId w:val="3"/>
        </w:numPr>
        <w:spacing w:after="0" w:line="360" w:lineRule="auto"/>
        <w:ind w:left="619" w:hanging="335"/>
        <w:jc w:val="both"/>
        <w:rPr>
          <w:rFonts w:ascii="Times New Roman" w:hAnsi="Times New Roman"/>
          <w:color w:val="000000"/>
          <w:sz w:val="24"/>
          <w:szCs w:val="24"/>
        </w:rPr>
      </w:pPr>
      <w:r w:rsidRPr="0000184A">
        <w:rPr>
          <w:rFonts w:ascii="Times New Roman" w:hAnsi="Times New Roman"/>
          <w:color w:val="000000"/>
          <w:sz w:val="24"/>
          <w:szCs w:val="24"/>
        </w:rPr>
        <w:t xml:space="preserve">po pierwsze </w:t>
      </w:r>
      <w:r w:rsidR="003175F5">
        <w:rPr>
          <w:rFonts w:ascii="Times New Roman" w:hAnsi="Times New Roman"/>
          <w:color w:val="000000"/>
          <w:sz w:val="24"/>
          <w:szCs w:val="24"/>
        </w:rPr>
        <w:t>–</w:t>
      </w:r>
      <w:r w:rsidRPr="0000184A">
        <w:rPr>
          <w:rFonts w:ascii="Times New Roman" w:hAnsi="Times New Roman"/>
          <w:color w:val="000000"/>
          <w:sz w:val="24"/>
          <w:szCs w:val="24"/>
        </w:rPr>
        <w:t xml:space="preserve"> poszerzenie katalogu ww. obszarów o dwa nowe (analiza zagrożeń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przestrzeni kosmicznej oraz technologie rakietowe), </w:t>
      </w:r>
    </w:p>
    <w:p w:rsidR="009857C5" w:rsidRPr="0000184A" w:rsidRDefault="009857C5" w:rsidP="00116939">
      <w:pPr>
        <w:numPr>
          <w:ilvl w:val="0"/>
          <w:numId w:val="3"/>
        </w:numPr>
        <w:spacing w:after="0" w:line="360" w:lineRule="auto"/>
        <w:ind w:left="619" w:hanging="335"/>
        <w:jc w:val="both"/>
        <w:rPr>
          <w:rFonts w:ascii="Times New Roman" w:hAnsi="Times New Roman"/>
          <w:color w:val="000000"/>
          <w:sz w:val="24"/>
          <w:szCs w:val="24"/>
        </w:rPr>
      </w:pPr>
      <w:r w:rsidRPr="0000184A">
        <w:rPr>
          <w:rFonts w:ascii="Times New Roman" w:hAnsi="Times New Roman"/>
          <w:color w:val="000000"/>
          <w:sz w:val="24"/>
          <w:szCs w:val="24"/>
        </w:rPr>
        <w:t xml:space="preserve">po drugie </w:t>
      </w:r>
      <w:r w:rsidR="003175F5">
        <w:rPr>
          <w:rFonts w:ascii="Times New Roman" w:hAnsi="Times New Roman"/>
          <w:color w:val="000000"/>
          <w:sz w:val="24"/>
          <w:szCs w:val="24"/>
        </w:rPr>
        <w:t>–</w:t>
      </w:r>
      <w:r w:rsidRPr="0000184A">
        <w:rPr>
          <w:rFonts w:ascii="Times New Roman" w:hAnsi="Times New Roman"/>
          <w:color w:val="000000"/>
          <w:sz w:val="24"/>
          <w:szCs w:val="24"/>
        </w:rPr>
        <w:t xml:space="preserve"> poszerzenie katalogu podmiotów, na których „zlecenie” PAK będzie działała (MON oraz inne właściwe organy administracji rządowej, na przykład Ministerstwo Spraw Wewnętrznych i Administracji odpowiedzialne za zarządzanie kryzysowe)</w:t>
      </w:r>
      <w:r w:rsidRPr="0000184A">
        <w:rPr>
          <w:rFonts w:ascii="Times New Roman" w:hAnsi="Times New Roman"/>
          <w:b/>
          <w:i/>
          <w:color w:val="000000"/>
          <w:sz w:val="24"/>
          <w:szCs w:val="24"/>
        </w:rPr>
        <w:t>,</w:t>
      </w:r>
      <w:r w:rsidRPr="0000184A">
        <w:rPr>
          <w:rFonts w:ascii="Times New Roman" w:hAnsi="Times New Roman"/>
          <w:color w:val="000000"/>
          <w:sz w:val="24"/>
          <w:szCs w:val="24"/>
        </w:rPr>
        <w:t xml:space="preserve"> </w:t>
      </w:r>
    </w:p>
    <w:p w:rsidR="009857C5" w:rsidRPr="0000184A" w:rsidRDefault="009857C5" w:rsidP="00116939">
      <w:pPr>
        <w:numPr>
          <w:ilvl w:val="0"/>
          <w:numId w:val="3"/>
        </w:numPr>
        <w:spacing w:after="0" w:line="360" w:lineRule="auto"/>
        <w:ind w:left="619" w:hanging="335"/>
        <w:jc w:val="both"/>
        <w:rPr>
          <w:rFonts w:ascii="Times New Roman" w:hAnsi="Times New Roman"/>
          <w:color w:val="000000"/>
          <w:sz w:val="24"/>
          <w:szCs w:val="24"/>
        </w:rPr>
      </w:pPr>
      <w:r w:rsidRPr="0000184A">
        <w:rPr>
          <w:rFonts w:ascii="Times New Roman" w:hAnsi="Times New Roman"/>
          <w:color w:val="000000"/>
          <w:sz w:val="24"/>
          <w:szCs w:val="24"/>
        </w:rPr>
        <w:t xml:space="preserve">po trzecie </w:t>
      </w:r>
      <w:r w:rsidR="003175F5">
        <w:rPr>
          <w:rFonts w:ascii="Times New Roman" w:hAnsi="Times New Roman"/>
          <w:color w:val="000000"/>
          <w:sz w:val="24"/>
          <w:szCs w:val="24"/>
        </w:rPr>
        <w:t>–</w:t>
      </w:r>
      <w:r w:rsidRPr="0000184A">
        <w:rPr>
          <w:rFonts w:ascii="Times New Roman" w:hAnsi="Times New Roman"/>
          <w:color w:val="000000"/>
          <w:sz w:val="24"/>
          <w:szCs w:val="24"/>
        </w:rPr>
        <w:t xml:space="preserve"> zapewnienie ministrowi właściwemu do spraw gospodarki instrumentu nadzoru (określenie zadań wykonywanych przez PAK na zlecenie innych organów administracji rządowej następuje w uzgodnieniu z ministrem właściwym do spraw gospodarki);</w:t>
      </w:r>
    </w:p>
    <w:p w:rsidR="009857C5" w:rsidRPr="0000184A" w:rsidRDefault="009857C5" w:rsidP="00116939">
      <w:pPr>
        <w:numPr>
          <w:ilvl w:val="0"/>
          <w:numId w:val="3"/>
        </w:numPr>
        <w:spacing w:after="0" w:line="360" w:lineRule="auto"/>
        <w:ind w:left="619" w:hanging="335"/>
        <w:jc w:val="both"/>
        <w:rPr>
          <w:rFonts w:ascii="Times New Roman" w:hAnsi="Times New Roman"/>
          <w:color w:val="000000"/>
          <w:sz w:val="24"/>
          <w:szCs w:val="24"/>
        </w:rPr>
      </w:pPr>
      <w:r w:rsidRPr="0000184A">
        <w:rPr>
          <w:rFonts w:ascii="Times New Roman" w:hAnsi="Times New Roman"/>
          <w:color w:val="000000"/>
          <w:sz w:val="24"/>
          <w:szCs w:val="24"/>
        </w:rPr>
        <w:t xml:space="preserve">po czwarte – zapewnienie finansowania „zlecanych” zadań. Organ administracji rządowej, zobowiązany jest zapewnić finansowanie zadań, o których mowa </w:t>
      </w:r>
      <w:r w:rsidR="00116939">
        <w:rPr>
          <w:rFonts w:ascii="Times New Roman" w:hAnsi="Times New Roman"/>
          <w:color w:val="000000"/>
          <w:sz w:val="24"/>
          <w:szCs w:val="24"/>
        </w:rPr>
        <w:t>w </w:t>
      </w:r>
      <w:r w:rsidRPr="0000184A">
        <w:rPr>
          <w:rFonts w:ascii="Times New Roman" w:hAnsi="Times New Roman"/>
          <w:color w:val="000000"/>
          <w:sz w:val="24"/>
          <w:szCs w:val="24"/>
        </w:rPr>
        <w:t>art. 3 ust. 2 pkt 16 ustawy o PAK, a których realizację powierzy PAK.</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Reguła ta znajduje swój normatywny wyraz w projektowanym nowym ust</w:t>
      </w:r>
      <w:r w:rsidR="00914B2B">
        <w:rPr>
          <w:rFonts w:ascii="Times New Roman" w:hAnsi="Times New Roman"/>
          <w:color w:val="000000"/>
          <w:sz w:val="24"/>
          <w:szCs w:val="24"/>
        </w:rPr>
        <w:t>.</w:t>
      </w:r>
      <w:r w:rsidRPr="0000184A">
        <w:rPr>
          <w:rFonts w:ascii="Times New Roman" w:hAnsi="Times New Roman"/>
          <w:color w:val="000000"/>
          <w:sz w:val="24"/>
          <w:szCs w:val="24"/>
        </w:rPr>
        <w:t xml:space="preserve"> 5 </w:t>
      </w:r>
      <w:r w:rsidR="00E876C0">
        <w:rPr>
          <w:rFonts w:ascii="Times New Roman" w:hAnsi="Times New Roman"/>
          <w:color w:val="000000"/>
          <w:sz w:val="24"/>
          <w:szCs w:val="24"/>
        </w:rPr>
        <w:t xml:space="preserve">w </w:t>
      </w:r>
      <w:r w:rsidRPr="0000184A">
        <w:rPr>
          <w:rFonts w:ascii="Times New Roman" w:hAnsi="Times New Roman"/>
          <w:color w:val="000000"/>
          <w:sz w:val="24"/>
          <w:szCs w:val="24"/>
        </w:rPr>
        <w:t xml:space="preserve">art. 3 ustawy o PAK ( art. 1 pkt 3 lit. c projektu ustawy). </w:t>
      </w:r>
    </w:p>
    <w:p w:rsidR="009857C5" w:rsidRPr="0000184A" w:rsidRDefault="00E201DE" w:rsidP="00E201DE">
      <w:pPr>
        <w:spacing w:before="120" w:after="0" w:line="360" w:lineRule="auto"/>
        <w:ind w:left="284" w:hanging="284"/>
        <w:jc w:val="both"/>
        <w:rPr>
          <w:rFonts w:ascii="Times New Roman" w:hAnsi="Times New Roman"/>
          <w:sz w:val="24"/>
          <w:szCs w:val="24"/>
        </w:rPr>
      </w:pPr>
      <w:r>
        <w:rPr>
          <w:rFonts w:ascii="Times New Roman" w:hAnsi="Times New Roman"/>
          <w:color w:val="000000"/>
          <w:sz w:val="24"/>
          <w:szCs w:val="24"/>
          <w:u w:val="single"/>
        </w:rPr>
        <w:t>4)</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wsparcie udzielane przez PAK (art. 1 pkt 4 projektu ustawy)</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Istotną zmianą wynikającą z przyjętej przez Radę Ministrów na początku 2017 r.</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Polskiej Strategii Kosmicznej, dotychczasowych doświadczeń Agencji i postulatów polskiego sektora kosmicznego jest wprowadzenie możliwości udzielania przez PAK wsparcia. Powyższy cel realizuje nowa</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regulacja, przewidziana w dodawanym przepisie, tj.: art. 3a ustawy o PAK.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Zakłada się, że Agencja będzie mogła udzielać wsparcia niefinansowego. Będzie ono udzielane</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albo jako pomoc publiczna albo jako wsparcie takiej pomocy niestanowiące (projektowany art. 3a ust. 2).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 xml:space="preserve">W przypadku pomocy publicznej planowany zakres i charakter wsparcia usprawiedliwia przyjęcie formuły niewymagającej dokonania odrębnej notyfikacji </w:t>
      </w:r>
      <w:r w:rsidRPr="0000184A">
        <w:rPr>
          <w:rFonts w:ascii="Times New Roman" w:hAnsi="Times New Roman"/>
          <w:color w:val="000000"/>
          <w:sz w:val="24"/>
          <w:szCs w:val="24"/>
        </w:rPr>
        <w:lastRenderedPageBreak/>
        <w:t>Komisji Europejskiej, a zatem w formule wyłączeń grupowych</w:t>
      </w:r>
      <w:r w:rsidRPr="0000184A">
        <w:rPr>
          <w:rFonts w:ascii="Times New Roman" w:hAnsi="Times New Roman"/>
          <w:color w:val="000000"/>
          <w:sz w:val="24"/>
          <w:szCs w:val="24"/>
          <w:vertAlign w:val="superscript"/>
        </w:rPr>
        <w:footnoteReference w:id="5"/>
      </w:r>
      <w:r w:rsidR="003175F5">
        <w:rPr>
          <w:rFonts w:ascii="Times New Roman" w:hAnsi="Times New Roman"/>
          <w:color w:val="000000"/>
          <w:sz w:val="24"/>
          <w:szCs w:val="24"/>
          <w:vertAlign w:val="superscript"/>
        </w:rPr>
        <w:t>)</w:t>
      </w:r>
      <w:r w:rsidR="00116939">
        <w:rPr>
          <w:rFonts w:ascii="Times New Roman" w:hAnsi="Times New Roman"/>
          <w:color w:val="000000"/>
          <w:sz w:val="24"/>
          <w:szCs w:val="24"/>
        </w:rPr>
        <w:t xml:space="preserve"> albo pomocy de </w:t>
      </w:r>
      <w:r w:rsidRPr="0000184A">
        <w:rPr>
          <w:rFonts w:ascii="Times New Roman" w:hAnsi="Times New Roman"/>
          <w:i/>
          <w:color w:val="000000"/>
          <w:sz w:val="24"/>
          <w:szCs w:val="24"/>
        </w:rPr>
        <w:t>minimis</w:t>
      </w:r>
      <w:r w:rsidRPr="0000184A">
        <w:rPr>
          <w:rFonts w:ascii="Times New Roman" w:hAnsi="Times New Roman"/>
          <w:i/>
          <w:color w:val="000000"/>
          <w:sz w:val="24"/>
          <w:szCs w:val="24"/>
          <w:vertAlign w:val="superscript"/>
        </w:rPr>
        <w:footnoteReference w:id="6"/>
      </w:r>
      <w:r w:rsidR="00E201DE">
        <w:rPr>
          <w:rFonts w:ascii="Times New Roman" w:hAnsi="Times New Roman"/>
          <w:i/>
          <w:color w:val="000000"/>
          <w:sz w:val="24"/>
          <w:szCs w:val="24"/>
          <w:vertAlign w:val="superscript"/>
        </w:rPr>
        <w:t>)</w:t>
      </w:r>
      <w:r w:rsidRPr="0000184A">
        <w:rPr>
          <w:rFonts w:ascii="Times New Roman" w:hAnsi="Times New Roman"/>
          <w:i/>
          <w:color w:val="000000"/>
          <w:sz w:val="24"/>
          <w:szCs w:val="24"/>
        </w:rPr>
        <w:t>.</w:t>
      </w:r>
      <w:r w:rsidR="003175F5">
        <w:rPr>
          <w:rFonts w:ascii="Times New Roman" w:hAnsi="Times New Roman"/>
          <w:color w:val="000000"/>
          <w:sz w:val="24"/>
          <w:szCs w:val="24"/>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PAK będzie mogła udzielać wsparcia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ściśle okreś</w:t>
      </w:r>
      <w:r w:rsidR="00116939">
        <w:rPr>
          <w:rFonts w:ascii="Times New Roman" w:hAnsi="Times New Roman"/>
          <w:color w:val="000000"/>
          <w:sz w:val="24"/>
          <w:szCs w:val="24"/>
        </w:rPr>
        <w:t>lonym zakresie tematycznym, tj. </w:t>
      </w:r>
      <w:r w:rsidRPr="0000184A">
        <w:rPr>
          <w:rFonts w:ascii="Times New Roman" w:hAnsi="Times New Roman"/>
          <w:color w:val="000000"/>
          <w:sz w:val="24"/>
          <w:szCs w:val="24"/>
        </w:rPr>
        <w:t>w związku z realizacją zadań wymienionych w art.</w:t>
      </w:r>
      <w:r w:rsidR="003175F5">
        <w:rPr>
          <w:rFonts w:ascii="Times New Roman" w:hAnsi="Times New Roman"/>
          <w:color w:val="000000"/>
          <w:sz w:val="24"/>
          <w:szCs w:val="24"/>
        </w:rPr>
        <w:t xml:space="preserve"> 3 ust. 2 pkt 8 oraz 12–</w:t>
      </w:r>
      <w:r w:rsidRPr="0000184A">
        <w:rPr>
          <w:rFonts w:ascii="Times New Roman" w:hAnsi="Times New Roman"/>
          <w:color w:val="000000"/>
          <w:sz w:val="24"/>
          <w:szCs w:val="24"/>
        </w:rPr>
        <w:t>14 ustawy o PAK, a polegających na:</w:t>
      </w:r>
    </w:p>
    <w:p w:rsidR="009857C5" w:rsidRPr="0000184A" w:rsidRDefault="009857C5" w:rsidP="00116939">
      <w:pPr>
        <w:numPr>
          <w:ilvl w:val="0"/>
          <w:numId w:val="4"/>
        </w:numPr>
        <w:spacing w:after="0" w:line="360" w:lineRule="auto"/>
        <w:ind w:left="602" w:hanging="318"/>
        <w:jc w:val="both"/>
        <w:rPr>
          <w:rFonts w:ascii="Times New Roman" w:hAnsi="Times New Roman"/>
          <w:color w:val="000000"/>
          <w:sz w:val="24"/>
          <w:szCs w:val="24"/>
        </w:rPr>
      </w:pPr>
      <w:r w:rsidRPr="0000184A">
        <w:rPr>
          <w:rFonts w:ascii="Times New Roman" w:hAnsi="Times New Roman"/>
          <w:color w:val="000000"/>
          <w:sz w:val="24"/>
          <w:szCs w:val="24"/>
        </w:rPr>
        <w:t>sprawowaniu doradztwa w dziedzinie użytk</w:t>
      </w:r>
      <w:r w:rsidR="00116939">
        <w:rPr>
          <w:rFonts w:ascii="Times New Roman" w:hAnsi="Times New Roman"/>
          <w:color w:val="000000"/>
          <w:sz w:val="24"/>
          <w:szCs w:val="24"/>
        </w:rPr>
        <w:t>owania przestrzeni kosmicznej i </w:t>
      </w:r>
      <w:r w:rsidRPr="0000184A">
        <w:rPr>
          <w:rFonts w:ascii="Times New Roman" w:hAnsi="Times New Roman"/>
          <w:color w:val="000000"/>
          <w:sz w:val="24"/>
          <w:szCs w:val="24"/>
        </w:rPr>
        <w:t>udziale w europejskim procesie harmoni</w:t>
      </w:r>
      <w:r w:rsidR="00116939">
        <w:rPr>
          <w:rFonts w:ascii="Times New Roman" w:hAnsi="Times New Roman"/>
          <w:color w:val="000000"/>
          <w:sz w:val="24"/>
          <w:szCs w:val="24"/>
        </w:rPr>
        <w:t>zacji technologii kosmicznych i </w:t>
      </w:r>
      <w:r w:rsidRPr="0000184A">
        <w:rPr>
          <w:rFonts w:ascii="Times New Roman" w:hAnsi="Times New Roman"/>
          <w:color w:val="000000"/>
          <w:sz w:val="24"/>
          <w:szCs w:val="24"/>
        </w:rPr>
        <w:t xml:space="preserve">satelitarnych, </w:t>
      </w:r>
    </w:p>
    <w:p w:rsidR="009857C5" w:rsidRPr="0000184A" w:rsidRDefault="009857C5" w:rsidP="00116939">
      <w:pPr>
        <w:numPr>
          <w:ilvl w:val="0"/>
          <w:numId w:val="4"/>
        </w:numPr>
        <w:spacing w:after="0" w:line="360" w:lineRule="auto"/>
        <w:ind w:left="602" w:hanging="318"/>
        <w:jc w:val="both"/>
        <w:rPr>
          <w:rFonts w:ascii="Times New Roman" w:hAnsi="Times New Roman"/>
          <w:color w:val="000000"/>
          <w:sz w:val="24"/>
          <w:szCs w:val="24"/>
        </w:rPr>
      </w:pPr>
      <w:r w:rsidRPr="0000184A">
        <w:rPr>
          <w:rFonts w:ascii="Times New Roman" w:hAnsi="Times New Roman"/>
          <w:color w:val="000000"/>
          <w:sz w:val="24"/>
          <w:szCs w:val="24"/>
        </w:rPr>
        <w:t>promocji polskiej gospodarki i myśli naukowej w dziedzinie użytkowania przestrzeni kosmicznej na arenie międzynarodowej,</w:t>
      </w:r>
    </w:p>
    <w:p w:rsidR="009857C5" w:rsidRPr="0000184A" w:rsidRDefault="009857C5" w:rsidP="00116939">
      <w:pPr>
        <w:numPr>
          <w:ilvl w:val="0"/>
          <w:numId w:val="4"/>
        </w:numPr>
        <w:spacing w:after="0" w:line="360" w:lineRule="auto"/>
        <w:ind w:left="602" w:hanging="318"/>
        <w:jc w:val="both"/>
        <w:rPr>
          <w:rFonts w:ascii="Times New Roman" w:hAnsi="Times New Roman"/>
          <w:color w:val="000000"/>
          <w:sz w:val="24"/>
          <w:szCs w:val="24"/>
        </w:rPr>
      </w:pPr>
      <w:r w:rsidRPr="0000184A">
        <w:rPr>
          <w:rFonts w:ascii="Times New Roman" w:hAnsi="Times New Roman"/>
          <w:color w:val="000000"/>
          <w:sz w:val="24"/>
          <w:szCs w:val="24"/>
        </w:rPr>
        <w:t>działalności informacyjnej i promocyjnej w dziedzinie użytkowania przestrzeni kosmicznej,</w:t>
      </w:r>
    </w:p>
    <w:p w:rsidR="009857C5" w:rsidRPr="0000184A" w:rsidRDefault="009857C5" w:rsidP="00116939">
      <w:pPr>
        <w:numPr>
          <w:ilvl w:val="0"/>
          <w:numId w:val="4"/>
        </w:numPr>
        <w:spacing w:after="0" w:line="360" w:lineRule="auto"/>
        <w:ind w:left="602" w:hanging="318"/>
        <w:jc w:val="both"/>
        <w:rPr>
          <w:rFonts w:ascii="Times New Roman" w:hAnsi="Times New Roman"/>
          <w:color w:val="000000"/>
          <w:sz w:val="24"/>
          <w:szCs w:val="24"/>
        </w:rPr>
      </w:pPr>
      <w:r w:rsidRPr="0000184A">
        <w:rPr>
          <w:rFonts w:ascii="Times New Roman" w:hAnsi="Times New Roman"/>
          <w:color w:val="000000"/>
          <w:sz w:val="24"/>
          <w:szCs w:val="24"/>
        </w:rPr>
        <w:t>działalności edukacyjnej w zakresie badania i użytkowania przestrzeni kosmicznej, wspierania organizacji i przedsięwzięć promujących warunki sprzyjające do prowadzenia badań naukowych i prac rozwojowych w dziedzinie użytkowania przestrzeni kosmicznej.</w:t>
      </w:r>
    </w:p>
    <w:p w:rsidR="009857C5" w:rsidRPr="0000184A" w:rsidRDefault="009857C5" w:rsidP="0000184A">
      <w:pPr>
        <w:spacing w:before="120" w:after="0" w:line="360" w:lineRule="auto"/>
        <w:ind w:left="284"/>
        <w:jc w:val="both"/>
        <w:rPr>
          <w:rFonts w:ascii="Times New Roman" w:hAnsi="Times New Roman"/>
          <w:color w:val="333333"/>
          <w:sz w:val="24"/>
          <w:szCs w:val="24"/>
          <w:shd w:val="clear" w:color="auto" w:fill="FFFFFF"/>
        </w:rPr>
      </w:pPr>
      <w:r w:rsidRPr="0000184A">
        <w:rPr>
          <w:rFonts w:ascii="Times New Roman" w:hAnsi="Times New Roman"/>
          <w:color w:val="000000"/>
          <w:sz w:val="24"/>
          <w:szCs w:val="24"/>
        </w:rPr>
        <w:t>Z tak określonym merytorycznym zakresem wsparcia korespondują zarówno formy jak i</w:t>
      </w:r>
      <w:r w:rsidRPr="0000184A">
        <w:rPr>
          <w:rFonts w:ascii="Times New Roman" w:hAnsi="Times New Roman"/>
          <w:sz w:val="24"/>
          <w:szCs w:val="24"/>
        </w:rPr>
        <w:t xml:space="preserve"> </w:t>
      </w:r>
      <w:r w:rsidRPr="0000184A">
        <w:rPr>
          <w:rFonts w:ascii="Times New Roman" w:hAnsi="Times New Roman"/>
          <w:color w:val="000000"/>
          <w:sz w:val="24"/>
          <w:szCs w:val="24"/>
        </w:rPr>
        <w:t>katalog podmiotów, dla których będzie ono przeznaczone. Projektowany art. 3a ust. 2 ustawy o PAK zakłada, że</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wsparcie będzie </w:t>
      </w:r>
      <w:r w:rsidR="00116939">
        <w:rPr>
          <w:rFonts w:ascii="Times New Roman" w:hAnsi="Times New Roman"/>
          <w:color w:val="000000"/>
          <w:sz w:val="24"/>
          <w:szCs w:val="24"/>
        </w:rPr>
        <w:t>dotyczyło szkoleń, doradztwa, a </w:t>
      </w:r>
      <w:r w:rsidRPr="0000184A">
        <w:rPr>
          <w:rFonts w:ascii="Times New Roman" w:hAnsi="Times New Roman"/>
          <w:color w:val="000000"/>
          <w:sz w:val="24"/>
          <w:szCs w:val="24"/>
        </w:rPr>
        <w:t>także udziału w targach, misjach gospodarczyc</w:t>
      </w:r>
      <w:r w:rsidR="00116939">
        <w:rPr>
          <w:rFonts w:ascii="Times New Roman" w:hAnsi="Times New Roman"/>
          <w:color w:val="000000"/>
          <w:sz w:val="24"/>
          <w:szCs w:val="24"/>
        </w:rPr>
        <w:t>h oraz innych wydarzeniach (np. </w:t>
      </w:r>
      <w:r w:rsidRPr="0000184A">
        <w:rPr>
          <w:rFonts w:ascii="Times New Roman" w:hAnsi="Times New Roman"/>
          <w:color w:val="000000"/>
          <w:sz w:val="24"/>
          <w:szCs w:val="24"/>
        </w:rPr>
        <w:t>konferencjach,</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seminariach, warsztatach). O</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wsparcie będą mogły ubiegać się zarówno osoby fizyczne, które nie prowadzą działalności gospodarczej, przedsiębiorcy (instytucjonalni oraz osoby fizyczne prowadzące działalność gospodarczą), podmioty statutowo działające w dziedzinie użytkowania przestrzeni kosmicznej (np. stowarzyszenia), a także szeroki </w:t>
      </w:r>
      <w:r w:rsidR="00116939">
        <w:rPr>
          <w:rFonts w:ascii="Times New Roman" w:hAnsi="Times New Roman"/>
          <w:color w:val="000000"/>
          <w:sz w:val="24"/>
          <w:szCs w:val="24"/>
        </w:rPr>
        <w:t>katalog partnerów społecznych i </w:t>
      </w:r>
      <w:r w:rsidRPr="0000184A">
        <w:rPr>
          <w:rFonts w:ascii="Times New Roman" w:hAnsi="Times New Roman"/>
          <w:color w:val="000000"/>
          <w:sz w:val="24"/>
          <w:szCs w:val="24"/>
        </w:rPr>
        <w:t>gospodarczych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rozumieniu art. 5 ust. 7 ustawy z 6 grudnia 2006 r. o zasadach prowadzenia polityki rozwoju</w:t>
      </w:r>
      <w:r w:rsidRPr="0000184A">
        <w:rPr>
          <w:rFonts w:ascii="Times New Roman" w:hAnsi="Times New Roman"/>
          <w:color w:val="000000"/>
          <w:sz w:val="24"/>
          <w:szCs w:val="24"/>
          <w:vertAlign w:val="superscript"/>
        </w:rPr>
        <w:footnoteReference w:id="7"/>
      </w:r>
      <w:r w:rsidR="003175F5">
        <w:rPr>
          <w:rFonts w:ascii="Times New Roman" w:hAnsi="Times New Roman"/>
          <w:color w:val="000000"/>
          <w:sz w:val="24"/>
          <w:szCs w:val="24"/>
          <w:vertAlign w:val="superscript"/>
        </w:rPr>
        <w:t>)</w:t>
      </w:r>
      <w:r w:rsidRPr="0000184A">
        <w:rPr>
          <w:rFonts w:ascii="Times New Roman" w:hAnsi="Times New Roman"/>
          <w:color w:val="000000"/>
          <w:sz w:val="24"/>
          <w:szCs w:val="24"/>
        </w:rPr>
        <w:t xml:space="preserve"> (n</w:t>
      </w:r>
      <w:r w:rsidRPr="0000184A">
        <w:rPr>
          <w:rFonts w:ascii="Times New Roman" w:hAnsi="Times New Roman"/>
          <w:sz w:val="24"/>
          <w:szCs w:val="24"/>
        </w:rPr>
        <w:t xml:space="preserve">p.: </w:t>
      </w:r>
      <w:r w:rsidRPr="0000184A">
        <w:rPr>
          <w:rFonts w:ascii="Times New Roman" w:hAnsi="Times New Roman"/>
          <w:sz w:val="24"/>
          <w:szCs w:val="24"/>
          <w:shd w:val="clear" w:color="auto" w:fill="FFFFFF"/>
        </w:rPr>
        <w:t>organizacje pracodawców i organizacje związkowe reprezentatywne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 xml:space="preserve">rozumieniu </w:t>
      </w:r>
      <w:r w:rsidRPr="0000184A">
        <w:rPr>
          <w:rFonts w:ascii="Times New Roman" w:hAnsi="Times New Roman"/>
          <w:sz w:val="24"/>
          <w:szCs w:val="24"/>
        </w:rPr>
        <w:t>ustawy</w:t>
      </w:r>
      <w:r w:rsidRPr="0000184A">
        <w:rPr>
          <w:rFonts w:ascii="Times New Roman" w:hAnsi="Times New Roman"/>
          <w:sz w:val="24"/>
          <w:szCs w:val="24"/>
          <w:shd w:val="clear" w:color="auto" w:fill="FFFFFF"/>
        </w:rPr>
        <w:t xml:space="preserve"> z 24 lipca 2015 r. o Radzie </w:t>
      </w:r>
      <w:r w:rsidRPr="0000184A">
        <w:rPr>
          <w:rFonts w:ascii="Times New Roman" w:hAnsi="Times New Roman"/>
          <w:sz w:val="24"/>
          <w:szCs w:val="24"/>
          <w:shd w:val="clear" w:color="auto" w:fill="FFFFFF"/>
        </w:rPr>
        <w:lastRenderedPageBreak/>
        <w:t>Dialogu Społecznego i innych instytucjach dialogu społecznego</w:t>
      </w:r>
      <w:r w:rsidRPr="0000184A">
        <w:rPr>
          <w:rFonts w:ascii="Times New Roman" w:hAnsi="Times New Roman"/>
          <w:sz w:val="24"/>
          <w:szCs w:val="24"/>
          <w:shd w:val="clear" w:color="auto" w:fill="FFFFFF"/>
          <w:vertAlign w:val="superscript"/>
        </w:rPr>
        <w:footnoteReference w:id="8"/>
      </w:r>
      <w:r w:rsidR="00E201DE">
        <w:rPr>
          <w:rFonts w:ascii="Times New Roman" w:hAnsi="Times New Roman"/>
          <w:sz w:val="24"/>
          <w:szCs w:val="24"/>
          <w:shd w:val="clear" w:color="auto" w:fill="FFFFFF"/>
          <w:vertAlign w:val="superscript"/>
        </w:rPr>
        <w:t>)</w:t>
      </w:r>
      <w:r w:rsidRPr="0000184A">
        <w:rPr>
          <w:rFonts w:ascii="Times New Roman" w:hAnsi="Times New Roman"/>
          <w:sz w:val="24"/>
          <w:szCs w:val="24"/>
          <w:shd w:val="clear" w:color="auto" w:fill="FFFFFF"/>
        </w:rPr>
        <w:t>, samorządy zawodowe, izby gospodarcze, organizacje pozar</w:t>
      </w:r>
      <w:r w:rsidR="00116939">
        <w:rPr>
          <w:rFonts w:ascii="Times New Roman" w:hAnsi="Times New Roman"/>
          <w:sz w:val="24"/>
          <w:szCs w:val="24"/>
          <w:shd w:val="clear" w:color="auto" w:fill="FFFFFF"/>
        </w:rPr>
        <w:t xml:space="preserve">ządowe oraz </w:t>
      </w:r>
      <w:r w:rsidR="004F4D2C">
        <w:rPr>
          <w:rFonts w:ascii="Times New Roman" w:hAnsi="Times New Roman"/>
          <w:sz w:val="24"/>
          <w:szCs w:val="24"/>
          <w:shd w:val="clear" w:color="auto" w:fill="FFFFFF"/>
        </w:rPr>
        <w:t>podmioty, o których mowa w</w:t>
      </w:r>
      <w:r w:rsidRPr="0000184A">
        <w:rPr>
          <w:rFonts w:ascii="Times New Roman" w:hAnsi="Times New Roman"/>
          <w:sz w:val="24"/>
          <w:szCs w:val="24"/>
          <w:shd w:val="clear" w:color="auto" w:fill="FFFFFF"/>
        </w:rPr>
        <w:t xml:space="preserve"> </w:t>
      </w:r>
      <w:r w:rsidR="00EE04E0" w:rsidRPr="0000184A">
        <w:rPr>
          <w:rFonts w:ascii="Times New Roman" w:hAnsi="Times New Roman"/>
          <w:sz w:val="24"/>
          <w:szCs w:val="24"/>
        </w:rPr>
        <w:t>art. 7 ust. 1 pkt 1, 2 i 4</w:t>
      </w:r>
      <w:r w:rsidR="003175F5">
        <w:rPr>
          <w:rFonts w:ascii="Times New Roman" w:hAnsi="Times New Roman"/>
          <w:sz w:val="24"/>
          <w:szCs w:val="24"/>
        </w:rPr>
        <w:t>–</w:t>
      </w:r>
      <w:r w:rsidR="00EE04E0" w:rsidRPr="0000184A">
        <w:rPr>
          <w:rFonts w:ascii="Times New Roman" w:hAnsi="Times New Roman"/>
          <w:sz w:val="24"/>
          <w:szCs w:val="24"/>
        </w:rPr>
        <w:t>8</w:t>
      </w:r>
      <w:r w:rsidR="003175F5">
        <w:rPr>
          <w:rFonts w:ascii="Times New Roman" w:hAnsi="Times New Roman"/>
          <w:sz w:val="24"/>
          <w:szCs w:val="24"/>
        </w:rPr>
        <w:t xml:space="preserve"> </w:t>
      </w:r>
      <w:r w:rsidR="00EE04E0" w:rsidRPr="0000184A">
        <w:rPr>
          <w:rFonts w:ascii="Times New Roman" w:hAnsi="Times New Roman"/>
          <w:sz w:val="24"/>
          <w:szCs w:val="24"/>
        </w:rPr>
        <w:t>u</w:t>
      </w:r>
      <w:r w:rsidR="00EE04E0" w:rsidRPr="0000184A">
        <w:rPr>
          <w:rFonts w:ascii="Times New Roman" w:hAnsi="Times New Roman"/>
          <w:sz w:val="24"/>
          <w:szCs w:val="24"/>
          <w:shd w:val="clear" w:color="auto" w:fill="FFFFFF"/>
        </w:rPr>
        <w:t>stawy z dnia 20 lipca 2018</w:t>
      </w:r>
      <w:r w:rsidRPr="0000184A">
        <w:rPr>
          <w:rFonts w:ascii="Times New Roman" w:hAnsi="Times New Roman"/>
          <w:sz w:val="24"/>
          <w:szCs w:val="24"/>
          <w:shd w:val="clear" w:color="auto" w:fill="FFFFFF"/>
        </w:rPr>
        <w:t xml:space="preserve"> r. </w:t>
      </w:r>
      <w:r w:rsidR="00116939">
        <w:rPr>
          <w:rFonts w:ascii="Times New Roman" w:hAnsi="Times New Roman"/>
          <w:sz w:val="24"/>
          <w:szCs w:val="24"/>
          <w:shd w:val="clear" w:color="auto" w:fill="FFFFFF"/>
        </w:rPr>
        <w:t>– Prawo o </w:t>
      </w:r>
      <w:r w:rsidR="00EE04E0" w:rsidRPr="0000184A">
        <w:rPr>
          <w:rFonts w:ascii="Times New Roman" w:hAnsi="Times New Roman"/>
          <w:sz w:val="24"/>
          <w:szCs w:val="24"/>
          <w:shd w:val="clear" w:color="auto" w:fill="FFFFFF"/>
        </w:rPr>
        <w:t>szkolnictwie wyższym i nauce</w:t>
      </w:r>
      <w:r w:rsidRPr="0000184A">
        <w:rPr>
          <w:rFonts w:ascii="Times New Roman" w:hAnsi="Times New Roman"/>
          <w:sz w:val="24"/>
          <w:szCs w:val="24"/>
          <w:shd w:val="clear" w:color="auto" w:fill="FFFFFF"/>
          <w:vertAlign w:val="superscript"/>
        </w:rPr>
        <w:footnoteReference w:id="9"/>
      </w:r>
      <w:r w:rsidR="00E201DE">
        <w:rPr>
          <w:rFonts w:ascii="Times New Roman" w:hAnsi="Times New Roman"/>
          <w:sz w:val="24"/>
          <w:szCs w:val="24"/>
          <w:shd w:val="clear" w:color="auto" w:fill="FFFFFF"/>
          <w:vertAlign w:val="superscript"/>
        </w:rPr>
        <w:t>)</w:t>
      </w:r>
      <w:r w:rsidRPr="0000184A">
        <w:rPr>
          <w:rFonts w:ascii="Times New Roman" w:hAnsi="Times New Roman"/>
          <w:sz w:val="24"/>
          <w:szCs w:val="24"/>
          <w:shd w:val="clear" w:color="auto" w:fill="FFFFFF"/>
        </w:rPr>
        <w:t xml:space="preserve">). Szeroki </w:t>
      </w:r>
      <w:r w:rsidR="00116939">
        <w:rPr>
          <w:rFonts w:ascii="Times New Roman" w:hAnsi="Times New Roman"/>
          <w:sz w:val="24"/>
          <w:szCs w:val="24"/>
          <w:shd w:val="clear" w:color="auto" w:fill="FFFFFF"/>
        </w:rPr>
        <w:t>katalog podmiotów społecznych i </w:t>
      </w:r>
      <w:r w:rsidRPr="0000184A">
        <w:rPr>
          <w:rFonts w:ascii="Times New Roman" w:hAnsi="Times New Roman"/>
          <w:sz w:val="24"/>
          <w:szCs w:val="24"/>
          <w:shd w:val="clear" w:color="auto" w:fill="FFFFFF"/>
        </w:rPr>
        <w:t>gospodarczych zaproponowany w projekcie ustawy ma na celu uwzględnienie wszystkich podmiotów realizujących swe zadania</w:t>
      </w:r>
      <w:r w:rsidR="00116939">
        <w:rPr>
          <w:rFonts w:ascii="Times New Roman" w:hAnsi="Times New Roman"/>
          <w:sz w:val="24"/>
          <w:szCs w:val="24"/>
          <w:shd w:val="clear" w:color="auto" w:fill="FFFFFF"/>
        </w:rPr>
        <w:t xml:space="preserve"> w ramach polityki kosmicznej</w:t>
      </w:r>
      <w:r w:rsidR="004F4D2C">
        <w:rPr>
          <w:rFonts w:ascii="Times New Roman" w:hAnsi="Times New Roman"/>
          <w:sz w:val="24"/>
          <w:szCs w:val="24"/>
          <w:shd w:val="clear" w:color="auto" w:fill="FFFFFF"/>
        </w:rPr>
        <w:t>,</w:t>
      </w:r>
      <w:r w:rsidR="00116939">
        <w:rPr>
          <w:rFonts w:ascii="Times New Roman" w:hAnsi="Times New Roman"/>
          <w:sz w:val="24"/>
          <w:szCs w:val="24"/>
          <w:shd w:val="clear" w:color="auto" w:fill="FFFFFF"/>
        </w:rPr>
        <w:t xml:space="preserve"> w </w:t>
      </w:r>
      <w:r w:rsidRPr="0000184A">
        <w:rPr>
          <w:rFonts w:ascii="Times New Roman" w:hAnsi="Times New Roman"/>
          <w:sz w:val="24"/>
          <w:szCs w:val="24"/>
          <w:shd w:val="clear" w:color="auto" w:fill="FFFFFF"/>
        </w:rPr>
        <w:t>tym np. Związek Pracodawców Sektora Kosmicznego w Polsce czy Komitet Badań Kosmicznych i Satelitarnych.</w:t>
      </w:r>
    </w:p>
    <w:p w:rsidR="009857C5" w:rsidRPr="0000184A" w:rsidRDefault="009857C5" w:rsidP="0000184A">
      <w:pPr>
        <w:spacing w:before="120" w:after="0" w:line="360" w:lineRule="auto"/>
        <w:ind w:left="284"/>
        <w:jc w:val="both"/>
        <w:rPr>
          <w:rFonts w:ascii="Times New Roman" w:hAnsi="Times New Roman"/>
          <w:sz w:val="24"/>
          <w:szCs w:val="24"/>
          <w:shd w:val="clear" w:color="auto" w:fill="FFFFFF"/>
        </w:rPr>
      </w:pPr>
      <w:r w:rsidRPr="0000184A">
        <w:rPr>
          <w:rFonts w:ascii="Times New Roman" w:hAnsi="Times New Roman"/>
          <w:sz w:val="24"/>
          <w:szCs w:val="24"/>
          <w:shd w:val="clear" w:color="auto" w:fill="FFFFFF"/>
        </w:rPr>
        <w:t>Projekt przewiduje także dwie negatywne przesłanki udzielenia wsparcia (projektowany art. 3a ust. 4 ustawy o PAK). Pierwszą z nich jest niewykonanie lub nienależyte wykonanie projektu powierzonego do realizacji przez PAK lub inne organizacje (w tym międzynarodowe), których działalność jest związana z zakresem spraw należących do zadań Agencji, co doprowadziło do rozwiązania umowy, na podstawie której ubiegający się o wsparcie realizował projekt lub zasądzenie odszkodowania z tytułu niewykonania lub nienależytego wykonania projektu.</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 xml:space="preserve">Druga odwołuje się do zasad etyki w nauce przewidzianych w ustawach: z </w:t>
      </w:r>
      <w:r w:rsidR="00055FE0">
        <w:rPr>
          <w:rFonts w:ascii="Times New Roman" w:hAnsi="Times New Roman"/>
          <w:sz w:val="24"/>
          <w:szCs w:val="24"/>
          <w:shd w:val="clear" w:color="auto" w:fill="FFFFFF"/>
        </w:rPr>
        <w:t xml:space="preserve">dnia </w:t>
      </w:r>
      <w:r w:rsidRPr="0000184A">
        <w:rPr>
          <w:rFonts w:ascii="Times New Roman" w:hAnsi="Times New Roman"/>
          <w:sz w:val="24"/>
          <w:szCs w:val="24"/>
          <w:shd w:val="clear" w:color="auto" w:fill="FFFFFF"/>
        </w:rPr>
        <w:t>30 kwietnia 2010 r. o</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Polskiej Akademii Nauk</w:t>
      </w:r>
      <w:r w:rsidRPr="0000184A">
        <w:rPr>
          <w:rFonts w:ascii="Times New Roman" w:hAnsi="Times New Roman"/>
          <w:sz w:val="24"/>
          <w:szCs w:val="24"/>
          <w:shd w:val="clear" w:color="auto" w:fill="FFFFFF"/>
          <w:vertAlign w:val="superscript"/>
        </w:rPr>
        <w:footnoteReference w:id="10"/>
      </w:r>
      <w:r w:rsidR="00E201DE">
        <w:rPr>
          <w:rFonts w:ascii="Times New Roman" w:hAnsi="Times New Roman"/>
          <w:sz w:val="24"/>
          <w:szCs w:val="24"/>
          <w:shd w:val="clear" w:color="auto" w:fill="FFFFFF"/>
          <w:vertAlign w:val="superscript"/>
        </w:rPr>
        <w:t>)</w:t>
      </w:r>
      <w:r w:rsidRPr="0000184A">
        <w:rPr>
          <w:rFonts w:ascii="Times New Roman" w:hAnsi="Times New Roman"/>
          <w:sz w:val="24"/>
          <w:szCs w:val="24"/>
          <w:shd w:val="clear" w:color="auto" w:fill="FFFFFF"/>
        </w:rPr>
        <w:t xml:space="preserve">, z </w:t>
      </w:r>
      <w:r w:rsidR="00055FE0">
        <w:rPr>
          <w:rFonts w:ascii="Times New Roman" w:hAnsi="Times New Roman"/>
          <w:sz w:val="24"/>
          <w:szCs w:val="24"/>
          <w:shd w:val="clear" w:color="auto" w:fill="FFFFFF"/>
        </w:rPr>
        <w:t xml:space="preserve">dnia </w:t>
      </w:r>
      <w:r w:rsidRPr="0000184A">
        <w:rPr>
          <w:rFonts w:ascii="Times New Roman" w:hAnsi="Times New Roman"/>
          <w:sz w:val="24"/>
          <w:szCs w:val="24"/>
          <w:shd w:val="clear" w:color="auto" w:fill="FFFFFF"/>
        </w:rPr>
        <w:t>30 kwietnia 2010 r. o instytutach badawczych</w:t>
      </w:r>
      <w:r w:rsidRPr="0000184A">
        <w:rPr>
          <w:rFonts w:ascii="Times New Roman" w:hAnsi="Times New Roman"/>
          <w:sz w:val="24"/>
          <w:szCs w:val="24"/>
          <w:shd w:val="clear" w:color="auto" w:fill="FFFFFF"/>
          <w:vertAlign w:val="superscript"/>
        </w:rPr>
        <w:footnoteReference w:id="11"/>
      </w:r>
      <w:r w:rsidR="00E201DE">
        <w:rPr>
          <w:rFonts w:ascii="Times New Roman" w:hAnsi="Times New Roman"/>
          <w:sz w:val="24"/>
          <w:szCs w:val="24"/>
          <w:shd w:val="clear" w:color="auto" w:fill="FFFFFF"/>
          <w:vertAlign w:val="superscript"/>
        </w:rPr>
        <w:t>)</w:t>
      </w:r>
      <w:r w:rsidR="00A2694D" w:rsidRPr="0000184A">
        <w:rPr>
          <w:rFonts w:ascii="Times New Roman" w:hAnsi="Times New Roman"/>
          <w:sz w:val="24"/>
          <w:szCs w:val="24"/>
          <w:shd w:val="clear" w:color="auto" w:fill="FFFFFF"/>
        </w:rPr>
        <w:t xml:space="preserve"> oraz z </w:t>
      </w:r>
      <w:r w:rsidR="00055FE0">
        <w:rPr>
          <w:rFonts w:ascii="Times New Roman" w:hAnsi="Times New Roman"/>
          <w:sz w:val="24"/>
          <w:szCs w:val="24"/>
          <w:shd w:val="clear" w:color="auto" w:fill="FFFFFF"/>
        </w:rPr>
        <w:t xml:space="preserve">dnia </w:t>
      </w:r>
      <w:r w:rsidR="00A2694D" w:rsidRPr="0000184A">
        <w:rPr>
          <w:rFonts w:ascii="Times New Roman" w:hAnsi="Times New Roman"/>
          <w:sz w:val="24"/>
          <w:szCs w:val="24"/>
          <w:shd w:val="clear" w:color="auto" w:fill="FFFFFF"/>
        </w:rPr>
        <w:t>20 lipca 2018</w:t>
      </w:r>
      <w:r w:rsidRPr="0000184A">
        <w:rPr>
          <w:rFonts w:ascii="Times New Roman" w:hAnsi="Times New Roman"/>
          <w:sz w:val="24"/>
          <w:szCs w:val="24"/>
          <w:shd w:val="clear" w:color="auto" w:fill="FFFFFF"/>
        </w:rPr>
        <w:t xml:space="preserve"> r. </w:t>
      </w:r>
      <w:r w:rsidR="003175F5">
        <w:rPr>
          <w:rFonts w:ascii="Times New Roman" w:hAnsi="Times New Roman"/>
          <w:sz w:val="24"/>
          <w:szCs w:val="24"/>
          <w:shd w:val="clear" w:color="auto" w:fill="FFFFFF"/>
        </w:rPr>
        <w:t>–</w:t>
      </w:r>
      <w:r w:rsidRPr="0000184A">
        <w:rPr>
          <w:rFonts w:ascii="Times New Roman" w:hAnsi="Times New Roman"/>
          <w:sz w:val="24"/>
          <w:szCs w:val="24"/>
          <w:shd w:val="clear" w:color="auto" w:fill="FFFFFF"/>
        </w:rPr>
        <w:t xml:space="preserve"> Prawo o</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szkolnictwie wyższym</w:t>
      </w:r>
      <w:r w:rsidR="00A2694D" w:rsidRPr="0000184A">
        <w:rPr>
          <w:rFonts w:ascii="Times New Roman" w:hAnsi="Times New Roman"/>
          <w:sz w:val="24"/>
          <w:szCs w:val="24"/>
          <w:shd w:val="clear" w:color="auto" w:fill="FFFFFF"/>
        </w:rPr>
        <w:t xml:space="preserve"> i nauce</w:t>
      </w:r>
      <w:r w:rsidRPr="0000184A">
        <w:rPr>
          <w:rFonts w:ascii="Times New Roman" w:hAnsi="Times New Roman"/>
          <w:sz w:val="24"/>
          <w:szCs w:val="24"/>
          <w:shd w:val="clear" w:color="auto" w:fill="FFFFFF"/>
        </w:rPr>
        <w:t>. Zestawienie czynów przewidzianych projekto</w:t>
      </w:r>
      <w:r w:rsidR="00116939">
        <w:rPr>
          <w:rFonts w:ascii="Times New Roman" w:hAnsi="Times New Roman"/>
          <w:sz w:val="24"/>
          <w:szCs w:val="24"/>
          <w:shd w:val="clear" w:color="auto" w:fill="FFFFFF"/>
        </w:rPr>
        <w:t>wanymi przepisami oznacza, że o </w:t>
      </w:r>
      <w:r w:rsidRPr="0000184A">
        <w:rPr>
          <w:rFonts w:ascii="Times New Roman" w:hAnsi="Times New Roman"/>
          <w:sz w:val="24"/>
          <w:szCs w:val="24"/>
          <w:shd w:val="clear" w:color="auto" w:fill="FFFFFF"/>
        </w:rPr>
        <w:t>wsparcie nie będzie mógł się ubiegać</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pracownik naukowy lub badawczo</w:t>
      </w:r>
      <w:r w:rsidR="003175F5">
        <w:rPr>
          <w:rFonts w:ascii="Times New Roman" w:hAnsi="Times New Roman"/>
          <w:sz w:val="24"/>
          <w:szCs w:val="24"/>
          <w:shd w:val="clear" w:color="auto" w:fill="FFFFFF"/>
        </w:rPr>
        <w:t>–</w:t>
      </w:r>
      <w:r w:rsidRPr="0000184A">
        <w:rPr>
          <w:rFonts w:ascii="Times New Roman" w:hAnsi="Times New Roman"/>
          <w:sz w:val="24"/>
          <w:szCs w:val="24"/>
          <w:shd w:val="clear" w:color="auto" w:fill="FFFFFF"/>
        </w:rPr>
        <w:t>techniczny albo nauczyciel akademicki,</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który: przywłaszczył sobie autorstwo albo wprowadził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błąd co do autorstwa całości lub części cudzego utworu, rozpowszechniał, bez podania nazwiska lub pseudonimu, cudzy utwór w wersji oryginalnej albo w postaci opracowania, albo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inny naruszył cudze prawa autorskie lub prawa pokrewne, a także dokonał oszustwa naukowego, w tym sfałszował badania lub wyniki badań naukowych i prac rozwojowych,</w:t>
      </w:r>
      <w:r w:rsidRPr="0000184A">
        <w:rPr>
          <w:rFonts w:ascii="Times New Roman" w:hAnsi="Times New Roman"/>
          <w:color w:val="000000"/>
          <w:sz w:val="24"/>
          <w:szCs w:val="24"/>
          <w:lang w:eastAsia="pl-PL"/>
        </w:rPr>
        <w:t xml:space="preserve"> </w:t>
      </w:r>
      <w:r w:rsidR="00116939">
        <w:rPr>
          <w:rFonts w:ascii="Times New Roman" w:hAnsi="Times New Roman"/>
          <w:sz w:val="24"/>
          <w:szCs w:val="24"/>
          <w:shd w:val="clear" w:color="auto" w:fill="FFFFFF"/>
        </w:rPr>
        <w:t>przyjął, w związku z </w:t>
      </w:r>
      <w:r w:rsidRPr="0000184A">
        <w:rPr>
          <w:rFonts w:ascii="Times New Roman" w:hAnsi="Times New Roman"/>
          <w:sz w:val="24"/>
          <w:szCs w:val="24"/>
          <w:shd w:val="clear" w:color="auto" w:fill="FFFFFF"/>
        </w:rPr>
        <w:t>pełnieniem funkcji lub zajmowaniem stanowiska w jednostce naukowej, korzyści majątkowe lub osobiste albo ich obietnice, powołał się na wpływy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 xml:space="preserve">jednostce naukowej, instytucji państwowej lub samorządowej albo wywołał przekonanie innej osoby lub utwierdził ją w przekonaniu o istnieniu takich wpływów i podjęciu się </w:t>
      </w:r>
      <w:r w:rsidRPr="0000184A">
        <w:rPr>
          <w:rFonts w:ascii="Times New Roman" w:hAnsi="Times New Roman"/>
          <w:sz w:val="24"/>
          <w:szCs w:val="24"/>
          <w:shd w:val="clear" w:color="auto" w:fill="FFFFFF"/>
        </w:rPr>
        <w:lastRenderedPageBreak/>
        <w:t>pośrednictwa w załatwieniu sprawy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zamian za korzyść majątkową lub osobistą albo jej obietnicę, udzielił albo obiecywał udzielenie korzyści majątkowej lub osobistej w zamian za pośrednictwo w załatwieniu sprawy w jednostce naukowej albo w uczelni, polegające na wywarciu wpływu na decyzję, działanie lub zaniechanie osoby pełniącej funkcję lub zajmującej stanowisko w jednostce naukowej albo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uczelni, w związku z pełnieniem tej funkcji lub zajmowaniem stanowiska.</w:t>
      </w:r>
    </w:p>
    <w:p w:rsidR="009857C5" w:rsidRPr="0000184A" w:rsidRDefault="009857C5" w:rsidP="0000184A">
      <w:pPr>
        <w:spacing w:before="120" w:after="0" w:line="360" w:lineRule="auto"/>
        <w:ind w:left="284"/>
        <w:jc w:val="both"/>
        <w:rPr>
          <w:rFonts w:ascii="Times New Roman" w:hAnsi="Times New Roman"/>
          <w:sz w:val="24"/>
          <w:szCs w:val="24"/>
          <w:shd w:val="clear" w:color="auto" w:fill="FFFFFF"/>
        </w:rPr>
      </w:pPr>
      <w:r w:rsidRPr="0000184A">
        <w:rPr>
          <w:rFonts w:ascii="Times New Roman" w:hAnsi="Times New Roman"/>
          <w:sz w:val="24"/>
          <w:szCs w:val="24"/>
          <w:shd w:val="clear" w:color="auto" w:fill="FFFFFF"/>
        </w:rPr>
        <w:t>Zaistnienie bądź nie przesłanek wyłączających możliwość udzielenia wsparcia, określonych projektowaną ustawą, PAK będzie oceniała, co do zasady, na podstawie treści oświadczenia ubiegającego się o wsparcie, składanego pod rygorem odpowiedzialności karnej za składanie fałszywych zeznań,</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a stanowiącego załącznik do wniosku (projektowany art. 3 ust. 5 ustawy o</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PAK).</w:t>
      </w:r>
      <w:r w:rsidR="003175F5">
        <w:rPr>
          <w:rFonts w:ascii="Times New Roman" w:hAnsi="Times New Roman"/>
          <w:sz w:val="24"/>
          <w:szCs w:val="24"/>
          <w:shd w:val="clear" w:color="auto" w:fill="FFFFFF"/>
        </w:rPr>
        <w:t xml:space="preserve"> </w:t>
      </w:r>
    </w:p>
    <w:p w:rsidR="009857C5" w:rsidRPr="0000184A" w:rsidRDefault="009857C5" w:rsidP="0000184A">
      <w:pPr>
        <w:spacing w:before="120" w:after="0" w:line="360" w:lineRule="auto"/>
        <w:ind w:left="284"/>
        <w:jc w:val="both"/>
        <w:rPr>
          <w:rFonts w:ascii="Times New Roman" w:hAnsi="Times New Roman"/>
          <w:sz w:val="24"/>
          <w:szCs w:val="24"/>
          <w:shd w:val="clear" w:color="auto" w:fill="FFFFFF"/>
        </w:rPr>
      </w:pPr>
      <w:r w:rsidRPr="0000184A">
        <w:rPr>
          <w:rFonts w:ascii="Times New Roman" w:hAnsi="Times New Roman"/>
          <w:sz w:val="24"/>
          <w:szCs w:val="24"/>
          <w:shd w:val="clear" w:color="auto" w:fill="FFFFFF"/>
        </w:rPr>
        <w:t>Szczegółowe przeznaczenie, warunki oraz tryb udzielania wsparcia określone zostaną w</w:t>
      </w:r>
      <w:r w:rsidR="003175F5">
        <w:rPr>
          <w:rFonts w:ascii="Times New Roman" w:hAnsi="Times New Roman"/>
          <w:sz w:val="24"/>
          <w:szCs w:val="24"/>
          <w:shd w:val="clear" w:color="auto" w:fill="FFFFFF"/>
        </w:rPr>
        <w:t xml:space="preserve"> </w:t>
      </w:r>
      <w:r w:rsidRPr="0000184A">
        <w:rPr>
          <w:rFonts w:ascii="Times New Roman" w:hAnsi="Times New Roman"/>
          <w:sz w:val="24"/>
          <w:szCs w:val="24"/>
          <w:shd w:val="clear" w:color="auto" w:fill="FFFFFF"/>
        </w:rPr>
        <w:t>rozporządzeniu, do wydania którego minister właściwy do spraw gospodarki zostanie upoważniony zgodnie z projek</w:t>
      </w:r>
      <w:r w:rsidR="00116939">
        <w:rPr>
          <w:rFonts w:ascii="Times New Roman" w:hAnsi="Times New Roman"/>
          <w:sz w:val="24"/>
          <w:szCs w:val="24"/>
          <w:shd w:val="clear" w:color="auto" w:fill="FFFFFF"/>
        </w:rPr>
        <w:t>towanym art. 3a ust. 6 ustawy o </w:t>
      </w:r>
      <w:r w:rsidRPr="0000184A">
        <w:rPr>
          <w:rFonts w:ascii="Times New Roman" w:hAnsi="Times New Roman"/>
          <w:sz w:val="24"/>
          <w:szCs w:val="24"/>
          <w:shd w:val="clear" w:color="auto" w:fill="FFFFFF"/>
        </w:rPr>
        <w:t xml:space="preserve">PAK. </w:t>
      </w:r>
    </w:p>
    <w:p w:rsidR="009857C5" w:rsidRPr="0000184A" w:rsidRDefault="00E201DE" w:rsidP="00E201DE">
      <w:pPr>
        <w:spacing w:before="120" w:after="0" w:line="360" w:lineRule="auto"/>
        <w:ind w:left="284" w:hanging="284"/>
        <w:contextualSpacing/>
        <w:jc w:val="both"/>
        <w:rPr>
          <w:rFonts w:ascii="Times New Roman" w:hAnsi="Times New Roman"/>
          <w:color w:val="000000"/>
          <w:sz w:val="24"/>
          <w:szCs w:val="24"/>
          <w:u w:val="single"/>
        </w:rPr>
      </w:pPr>
      <w:r>
        <w:rPr>
          <w:rFonts w:ascii="Times New Roman" w:hAnsi="Times New Roman"/>
          <w:color w:val="000000"/>
          <w:sz w:val="24"/>
          <w:szCs w:val="24"/>
          <w:u w:val="single"/>
        </w:rPr>
        <w:t>5)</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statut PAK (art. 1 pkt 5 oraz art. 7 projektu ustawy)</w:t>
      </w:r>
    </w:p>
    <w:p w:rsidR="009857C5" w:rsidRPr="0000184A" w:rsidRDefault="009857C5" w:rsidP="0000184A">
      <w:pPr>
        <w:spacing w:before="120" w:after="0" w:line="360" w:lineRule="auto"/>
        <w:ind w:left="284"/>
        <w:jc w:val="both"/>
        <w:rPr>
          <w:rFonts w:ascii="Times New Roman" w:hAnsi="Times New Roman"/>
          <w:sz w:val="24"/>
          <w:szCs w:val="24"/>
          <w:lang w:eastAsia="pl-PL"/>
        </w:rPr>
      </w:pPr>
      <w:r w:rsidRPr="0000184A">
        <w:rPr>
          <w:rFonts w:ascii="Times New Roman" w:hAnsi="Times New Roman"/>
          <w:color w:val="000000"/>
          <w:sz w:val="24"/>
          <w:szCs w:val="24"/>
        </w:rPr>
        <w:t>W związku z planowaną zmianą organu, któremu podlegać będzie PAK, zmianie ulegnie także organ upoważniony do wydania rozporządzenia określającego statut Polskiej Agencji Kosmicznej (art. 6 ust. 2 ustawy o PAK). Projekt przewiduje, że statut nadany przez Prezesa Rady Ministrów na</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podstawie </w:t>
      </w:r>
      <w:r w:rsidRPr="0000184A">
        <w:rPr>
          <w:rFonts w:ascii="Times New Roman" w:hAnsi="Times New Roman"/>
          <w:sz w:val="24"/>
          <w:szCs w:val="24"/>
          <w:lang w:eastAsia="pl-PL"/>
        </w:rPr>
        <w:t>art. 6 ust.</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2 ustawy o PAK</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pozostanie w mocy do dnia nadania nowego statutu przez ministra właściwego do spraw gospodarki, nie dłużej jednak niż przez 3 miesiące od dnia wejścia w</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 xml:space="preserve">życie projektowanej ustawy. </w:t>
      </w:r>
    </w:p>
    <w:p w:rsidR="009857C5" w:rsidRPr="0000184A" w:rsidRDefault="00E201DE" w:rsidP="00E201DE">
      <w:pPr>
        <w:spacing w:before="120" w:after="0" w:line="360" w:lineRule="auto"/>
        <w:ind w:left="284" w:hanging="284"/>
        <w:jc w:val="both"/>
        <w:rPr>
          <w:rFonts w:ascii="Times New Roman" w:hAnsi="Times New Roman"/>
          <w:sz w:val="24"/>
          <w:szCs w:val="24"/>
          <w:u w:val="single"/>
          <w:lang w:eastAsia="pl-PL"/>
        </w:rPr>
      </w:pPr>
      <w:r>
        <w:rPr>
          <w:rFonts w:ascii="Times New Roman" w:hAnsi="Times New Roman"/>
          <w:sz w:val="24"/>
          <w:szCs w:val="24"/>
          <w:u w:val="single"/>
          <w:lang w:eastAsia="pl-PL"/>
        </w:rPr>
        <w:t>6)</w:t>
      </w:r>
      <w:r>
        <w:rPr>
          <w:rFonts w:ascii="Times New Roman" w:hAnsi="Times New Roman"/>
          <w:sz w:val="24"/>
          <w:szCs w:val="24"/>
          <w:u w:val="single"/>
          <w:lang w:eastAsia="pl-PL"/>
        </w:rPr>
        <w:tab/>
      </w:r>
      <w:r w:rsidR="009857C5" w:rsidRPr="0000184A">
        <w:rPr>
          <w:rFonts w:ascii="Times New Roman" w:hAnsi="Times New Roman"/>
          <w:sz w:val="24"/>
          <w:szCs w:val="24"/>
          <w:u w:val="single"/>
          <w:lang w:eastAsia="pl-PL"/>
        </w:rPr>
        <w:t>zmiany w zakresie organizacji i funkcjono</w:t>
      </w:r>
      <w:r w:rsidR="003175F5">
        <w:rPr>
          <w:rFonts w:ascii="Times New Roman" w:hAnsi="Times New Roman"/>
          <w:sz w:val="24"/>
          <w:szCs w:val="24"/>
          <w:u w:val="single"/>
          <w:lang w:eastAsia="pl-PL"/>
        </w:rPr>
        <w:t>wania organów PAK (art. 1 pkt 6–</w:t>
      </w:r>
      <w:r w:rsidR="009857C5" w:rsidRPr="0000184A">
        <w:rPr>
          <w:rFonts w:ascii="Times New Roman" w:hAnsi="Times New Roman"/>
          <w:sz w:val="24"/>
          <w:szCs w:val="24"/>
          <w:u w:val="single"/>
          <w:lang w:eastAsia="pl-PL"/>
        </w:rPr>
        <w:t xml:space="preserve">12 projektu ustawy) </w:t>
      </w:r>
    </w:p>
    <w:p w:rsidR="009857C5" w:rsidRPr="0000184A" w:rsidRDefault="009857C5" w:rsidP="0000184A">
      <w:pPr>
        <w:spacing w:before="120" w:after="0" w:line="360" w:lineRule="auto"/>
        <w:ind w:left="284"/>
        <w:jc w:val="both"/>
        <w:rPr>
          <w:rFonts w:ascii="Times New Roman" w:hAnsi="Times New Roman"/>
          <w:sz w:val="24"/>
          <w:szCs w:val="24"/>
          <w:lang w:eastAsia="pl-PL"/>
        </w:rPr>
      </w:pPr>
      <w:r w:rsidRPr="0000184A">
        <w:rPr>
          <w:rFonts w:ascii="Times New Roman" w:hAnsi="Times New Roman"/>
          <w:sz w:val="24"/>
          <w:szCs w:val="24"/>
          <w:lang w:eastAsia="pl-PL"/>
        </w:rPr>
        <w:t xml:space="preserve">W art. 8 i 9 ustawy o PAK wprowadza się poprawki porządkowe wynikające ze zmiany organu nadzorującego PAK oraz doprecyzowuje się terminy dotyczące ogłaszania i przeprowadzania naboru na stanowisko Prezesa Agencji, w tym uzyskania wymaganych opinii Rady Agencji, Ministra Nauki i Szkolnictwa Wyższego i Ministra Obrony Narodowej. Dodano również przepis w zakresie sposobu kierowania Agencją po upływie 6 miesięcy od dnia odwołania </w:t>
      </w:r>
      <w:r w:rsidRPr="0000184A">
        <w:rPr>
          <w:rFonts w:ascii="Times New Roman" w:hAnsi="Times New Roman"/>
          <w:sz w:val="24"/>
          <w:szCs w:val="24"/>
          <w:lang w:eastAsia="pl-PL"/>
        </w:rPr>
        <w:lastRenderedPageBreak/>
        <w:t>dotychczasowego Prezesa, w których nie wyłoniono kandydata do objęcia funkcji Prezesa Agencji (dodany ust. 5</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w art. 8 ustawy o PAK).</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Zakłada on, że w takiej sytuacji, minister właściwy do spraw gospodarki powierzy pełnienie obowiązków Prezesa PAK albo kolejnemu wiceprezesowi albo innej osobie spełniającej kryteria zatrudnienia w Agencji wskazane w art. 15 ustawy o PAK. Powierzenie pełnienia obowiązków, analogicznie jak jest to w sytuacji pierwszych 6 miesięcy po odwołaniu Prezesa PAK, następuje na okres nie dłuższy niż 3 miesiące, z możliwością przedłużenia jednorazowo na kolejne 3 miesiące. Celem projektowanego rozwiązania jest zapewnienie ciągłości i należytego funkcjonowania PAK w</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okresie po odwołaniu Prezesa PAK.</w:t>
      </w:r>
      <w:r w:rsidR="003175F5">
        <w:rPr>
          <w:rFonts w:ascii="Times New Roman" w:hAnsi="Times New Roman"/>
          <w:sz w:val="24"/>
          <w:szCs w:val="24"/>
          <w:lang w:eastAsia="pl-PL"/>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Proponuje się także, aby art. 8 ust. 2 pkt 6 ustawy o PAK przewidywał, że przesłanka obligatoryjnego odwołania Prezesa PAK polegająca na nieprzedłożeniu w terminie lub niezatwierdzeniu sprawozdania finansowego wraz ze sprawozdaniem z badania, tudzież rocznego sprawozdania z działalno</w:t>
      </w:r>
      <w:r w:rsidR="00716E25">
        <w:rPr>
          <w:rFonts w:ascii="Times New Roman" w:hAnsi="Times New Roman"/>
          <w:color w:val="000000"/>
          <w:sz w:val="24"/>
          <w:szCs w:val="24"/>
        </w:rPr>
        <w:t>ści Agencji aktualizowała się w </w:t>
      </w:r>
      <w:r w:rsidRPr="0000184A">
        <w:rPr>
          <w:rFonts w:ascii="Times New Roman" w:hAnsi="Times New Roman"/>
          <w:color w:val="000000"/>
          <w:sz w:val="24"/>
          <w:szCs w:val="24"/>
        </w:rPr>
        <w:t>przypadku, gdy Prezes PAK pełnił tę funkcję przez cały rok, za który sprawozdanie jest składane (art. 1 pkt 6 lit. c projektu). Natomiast jeżeli Prezes PAK sprawował funkcję przez okres krótszy niż ca</w:t>
      </w:r>
      <w:r w:rsidR="00716E25">
        <w:rPr>
          <w:rFonts w:ascii="Times New Roman" w:hAnsi="Times New Roman"/>
          <w:color w:val="000000"/>
          <w:sz w:val="24"/>
          <w:szCs w:val="24"/>
        </w:rPr>
        <w:t>ły rok sprawozdawczy wówczas, w </w:t>
      </w:r>
      <w:r w:rsidRPr="0000184A">
        <w:rPr>
          <w:rFonts w:ascii="Times New Roman" w:hAnsi="Times New Roman"/>
          <w:color w:val="000000"/>
          <w:sz w:val="24"/>
          <w:szCs w:val="24"/>
        </w:rPr>
        <w:t xml:space="preserve">przypadku </w:t>
      </w:r>
      <w:r w:rsidRPr="0000184A">
        <w:rPr>
          <w:rFonts w:ascii="Times New Roman" w:hAnsi="Times New Roman"/>
          <w:sz w:val="24"/>
          <w:szCs w:val="24"/>
        </w:rPr>
        <w:t>niezatwierdzenia lub nieprzedstawien</w:t>
      </w:r>
      <w:r w:rsidR="00716E25">
        <w:rPr>
          <w:rFonts w:ascii="Times New Roman" w:hAnsi="Times New Roman"/>
          <w:sz w:val="24"/>
          <w:szCs w:val="24"/>
        </w:rPr>
        <w:t>ia w terminie określonym w art. </w:t>
      </w:r>
      <w:r w:rsidRPr="0000184A">
        <w:rPr>
          <w:rFonts w:ascii="Times New Roman" w:hAnsi="Times New Roman"/>
          <w:sz w:val="24"/>
          <w:szCs w:val="24"/>
        </w:rPr>
        <w:t>19 ust. 11 któregokolwiek z tych sprawozdań, minister właściwy do spraw gospodarki będzie miał prawo (nie obowiązek) go odw</w:t>
      </w:r>
      <w:r w:rsidR="00716E25">
        <w:rPr>
          <w:rFonts w:ascii="Times New Roman" w:hAnsi="Times New Roman"/>
          <w:sz w:val="24"/>
          <w:szCs w:val="24"/>
        </w:rPr>
        <w:t xml:space="preserve">ołać (art. 1 pkt 6 lit. d </w:t>
      </w:r>
      <w:proofErr w:type="spellStart"/>
      <w:r w:rsidR="00716E25">
        <w:rPr>
          <w:rFonts w:ascii="Times New Roman" w:hAnsi="Times New Roman"/>
          <w:sz w:val="24"/>
          <w:szCs w:val="24"/>
        </w:rPr>
        <w:t>tiret</w:t>
      </w:r>
      <w:proofErr w:type="spellEnd"/>
      <w:r w:rsidR="00716E25">
        <w:rPr>
          <w:rFonts w:ascii="Times New Roman" w:hAnsi="Times New Roman"/>
          <w:sz w:val="24"/>
          <w:szCs w:val="24"/>
        </w:rPr>
        <w:t> </w:t>
      </w:r>
      <w:r w:rsidRPr="0000184A">
        <w:rPr>
          <w:rFonts w:ascii="Times New Roman" w:hAnsi="Times New Roman"/>
          <w:sz w:val="24"/>
          <w:szCs w:val="24"/>
        </w:rPr>
        <w:t xml:space="preserve">drugie projektu). </w:t>
      </w:r>
      <w:r w:rsidRPr="0000184A">
        <w:rPr>
          <w:rFonts w:ascii="Times New Roman" w:hAnsi="Times New Roman"/>
          <w:color w:val="000000"/>
          <w:sz w:val="24"/>
          <w:szCs w:val="24"/>
        </w:rPr>
        <w:t xml:space="preserve">Powyższe przepisy odzwierciedlają zasadę odpowiedzialności Prezesa za okres, w którym sprawował on swoją funkcję.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color w:val="000000"/>
          <w:sz w:val="24"/>
          <w:szCs w:val="24"/>
        </w:rPr>
        <w:t>W art. 9 i 10 ustawy o PAK proponuje się wprowadzenie zmian zwiększających znaczenie doświadczenia na stanowisku kierowniczym oraz w sektorze kosmicznym (naukowym, przemysłowym lub administracji publicznej) w procesie rekrutacji na stanowiska Prezesa i</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wiceprezesa Agencji. </w:t>
      </w:r>
      <w:r w:rsidRPr="0000184A">
        <w:rPr>
          <w:rFonts w:ascii="Times New Roman" w:hAnsi="Times New Roman"/>
          <w:sz w:val="24"/>
          <w:szCs w:val="24"/>
        </w:rPr>
        <w:t>Ze względu na zakres zadań związanych z funkcjonowaniem PAK, jak</w:t>
      </w:r>
      <w:r w:rsidR="003175F5">
        <w:rPr>
          <w:rFonts w:ascii="Times New Roman" w:hAnsi="Times New Roman"/>
          <w:sz w:val="24"/>
          <w:szCs w:val="24"/>
        </w:rPr>
        <w:t xml:space="preserve"> </w:t>
      </w:r>
      <w:r w:rsidRPr="0000184A">
        <w:rPr>
          <w:rFonts w:ascii="Times New Roman" w:hAnsi="Times New Roman"/>
          <w:sz w:val="24"/>
          <w:szCs w:val="24"/>
        </w:rPr>
        <w:t>również potrzebę kierowania grupą pracowników zasadnym jest</w:t>
      </w:r>
      <w:r w:rsidR="003175F5">
        <w:rPr>
          <w:rFonts w:ascii="Times New Roman" w:hAnsi="Times New Roman"/>
          <w:sz w:val="24"/>
          <w:szCs w:val="24"/>
        </w:rPr>
        <w:t xml:space="preserve"> </w:t>
      </w:r>
      <w:r w:rsidRPr="0000184A">
        <w:rPr>
          <w:rFonts w:ascii="Times New Roman" w:hAnsi="Times New Roman"/>
          <w:sz w:val="24"/>
          <w:szCs w:val="24"/>
        </w:rPr>
        <w:t>utrzymanie wymogu co</w:t>
      </w:r>
      <w:r w:rsidR="003175F5">
        <w:rPr>
          <w:rFonts w:ascii="Times New Roman" w:hAnsi="Times New Roman"/>
          <w:sz w:val="24"/>
          <w:szCs w:val="24"/>
        </w:rPr>
        <w:t xml:space="preserve"> </w:t>
      </w:r>
      <w:r w:rsidRPr="0000184A">
        <w:rPr>
          <w:rFonts w:ascii="Times New Roman" w:hAnsi="Times New Roman"/>
          <w:sz w:val="24"/>
          <w:szCs w:val="24"/>
        </w:rPr>
        <w:t>najmniej 2-letniej praktyki na stanowisku kierowniczym koniecznej do</w:t>
      </w:r>
      <w:r w:rsidR="003175F5">
        <w:rPr>
          <w:rFonts w:ascii="Times New Roman" w:hAnsi="Times New Roman"/>
          <w:sz w:val="24"/>
          <w:szCs w:val="24"/>
        </w:rPr>
        <w:t xml:space="preserve"> </w:t>
      </w:r>
      <w:r w:rsidRPr="0000184A">
        <w:rPr>
          <w:rFonts w:ascii="Times New Roman" w:hAnsi="Times New Roman"/>
          <w:sz w:val="24"/>
          <w:szCs w:val="24"/>
        </w:rPr>
        <w:t>objęcia stanowiska Prezesa Agencji. Niemniej istotne jest posiadanie udokumentowanego doświadczenia w</w:t>
      </w:r>
      <w:r w:rsidR="003175F5">
        <w:rPr>
          <w:rFonts w:ascii="Times New Roman" w:hAnsi="Times New Roman"/>
          <w:sz w:val="24"/>
          <w:szCs w:val="24"/>
        </w:rPr>
        <w:t xml:space="preserve"> </w:t>
      </w:r>
      <w:r w:rsidRPr="0000184A">
        <w:rPr>
          <w:rFonts w:ascii="Times New Roman" w:hAnsi="Times New Roman"/>
          <w:sz w:val="24"/>
          <w:szCs w:val="24"/>
        </w:rPr>
        <w:t>sektorze kosmicznym (rozumianym w kontekście art. 3 ust. 1) z racji jego specyficznych uwarunkowań. Dlatego też wprowadzono nowy wymóg co na</w:t>
      </w:r>
      <w:r w:rsidR="00716E25">
        <w:rPr>
          <w:rFonts w:ascii="Times New Roman" w:hAnsi="Times New Roman"/>
          <w:sz w:val="24"/>
          <w:szCs w:val="24"/>
        </w:rPr>
        <w:t>jmniej 4-letniego stażu pracy w </w:t>
      </w:r>
      <w:r w:rsidRPr="0000184A">
        <w:rPr>
          <w:rFonts w:ascii="Times New Roman" w:hAnsi="Times New Roman"/>
          <w:sz w:val="24"/>
          <w:szCs w:val="24"/>
        </w:rPr>
        <w:t>sektorze naukowym, przemysłowym bądź admin</w:t>
      </w:r>
      <w:r w:rsidR="00716E25">
        <w:rPr>
          <w:rFonts w:ascii="Times New Roman" w:hAnsi="Times New Roman"/>
          <w:sz w:val="24"/>
          <w:szCs w:val="24"/>
        </w:rPr>
        <w:t xml:space="preserve">istracji publicznej związanym </w:t>
      </w:r>
      <w:r w:rsidR="00716E25">
        <w:rPr>
          <w:rFonts w:ascii="Times New Roman" w:hAnsi="Times New Roman"/>
          <w:sz w:val="24"/>
          <w:szCs w:val="24"/>
        </w:rPr>
        <w:lastRenderedPageBreak/>
        <w:t>z </w:t>
      </w:r>
      <w:r w:rsidRPr="0000184A">
        <w:rPr>
          <w:rFonts w:ascii="Times New Roman" w:hAnsi="Times New Roman"/>
          <w:sz w:val="24"/>
          <w:szCs w:val="24"/>
        </w:rPr>
        <w:t>przestrzenią kosmiczną zamiast poprzedniego zapisu o co najmniej 6-letnim stażu pracy w przemyśle wysokich technologii, który miał charakter znacznie bardziej ogólny (przemysł wysokich technologii to także np.</w:t>
      </w:r>
      <w:r w:rsidR="00716E25">
        <w:rPr>
          <w:rFonts w:ascii="Times New Roman" w:hAnsi="Times New Roman"/>
          <w:sz w:val="24"/>
          <w:szCs w:val="24"/>
        </w:rPr>
        <w:t xml:space="preserve"> farmacja czy biotechnologia, a </w:t>
      </w:r>
      <w:r w:rsidRPr="0000184A">
        <w:rPr>
          <w:rFonts w:ascii="Times New Roman" w:hAnsi="Times New Roman"/>
          <w:sz w:val="24"/>
          <w:szCs w:val="24"/>
        </w:rPr>
        <w:t>doświadczenie w takim obszarze nie wydaje się użyteczne w sektorze kosmicznym). W przypadku wiceprezesa wymaga się co</w:t>
      </w:r>
      <w:r w:rsidR="003175F5">
        <w:rPr>
          <w:rFonts w:ascii="Times New Roman" w:hAnsi="Times New Roman"/>
          <w:sz w:val="24"/>
          <w:szCs w:val="24"/>
        </w:rPr>
        <w:t xml:space="preserve"> </w:t>
      </w:r>
      <w:r w:rsidRPr="0000184A">
        <w:rPr>
          <w:rFonts w:ascii="Times New Roman" w:hAnsi="Times New Roman"/>
          <w:sz w:val="24"/>
          <w:szCs w:val="24"/>
        </w:rPr>
        <w:t>najmniej 2 lat praktyki na stanowisku kierowniczym i 3 lat udokumentowanego stażu pracy w</w:t>
      </w:r>
      <w:r w:rsidR="003175F5">
        <w:rPr>
          <w:rFonts w:ascii="Times New Roman" w:hAnsi="Times New Roman"/>
          <w:sz w:val="24"/>
          <w:szCs w:val="24"/>
        </w:rPr>
        <w:t xml:space="preserve"> </w:t>
      </w:r>
      <w:r w:rsidRPr="0000184A">
        <w:rPr>
          <w:rFonts w:ascii="Times New Roman" w:hAnsi="Times New Roman"/>
          <w:sz w:val="24"/>
          <w:szCs w:val="24"/>
        </w:rPr>
        <w:t>sektorze naukowym, przemysłowym bądź administracji publicznej związanym z</w:t>
      </w:r>
      <w:r w:rsidR="003175F5">
        <w:rPr>
          <w:rFonts w:ascii="Times New Roman" w:hAnsi="Times New Roman"/>
          <w:sz w:val="24"/>
          <w:szCs w:val="24"/>
        </w:rPr>
        <w:t xml:space="preserve"> </w:t>
      </w:r>
      <w:r w:rsidRPr="0000184A">
        <w:rPr>
          <w:rFonts w:ascii="Times New Roman" w:hAnsi="Times New Roman"/>
          <w:sz w:val="24"/>
          <w:szCs w:val="24"/>
        </w:rPr>
        <w:t xml:space="preserve">przestrzenią kosmiczną. Zarówno kandydaci na Prezesa, jak i wiceprezesów muszą znać biegle język angielski oraz posiadać wiedzę z zakresu spraw należących do właściwości Agencji.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W art. 9 uchyla się ust. 10 jako zbędny: w związku z proponowaną zmianą organu nadzorującego PAK, nieaktualne</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stają się przepisy zobowiązujące do umieszczania ogłoszenia o</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naborze oraz jego wyniku w Biuletynie Informacji Publicznej Prezesa Rady Ministrów, a</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konsekwencji zbędny staje się też przepis przesądzający, że ogłoszenia te są bezpłatne.</w:t>
      </w:r>
      <w:r w:rsidR="003175F5">
        <w:rPr>
          <w:rFonts w:ascii="Times New Roman" w:hAnsi="Times New Roman"/>
          <w:color w:val="000000"/>
          <w:sz w:val="24"/>
          <w:szCs w:val="24"/>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W art. 10 ustawy o PAK proponuje się również określenie kryteriów odwołania wiceprezesa Agencji, analogicznie do przepisów dotyczących Prezesa, oraz usuwa się odniesienie do</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uchylanego ust. 10 z art. 9. </w:t>
      </w:r>
    </w:p>
    <w:p w:rsidR="009857C5" w:rsidRPr="0000184A" w:rsidRDefault="009857C5" w:rsidP="0000184A">
      <w:pPr>
        <w:widowControl w:val="0"/>
        <w:tabs>
          <w:tab w:val="left" w:pos="794"/>
        </w:tabs>
        <w:spacing w:before="120" w:after="0" w:line="360" w:lineRule="auto"/>
        <w:ind w:left="284"/>
        <w:jc w:val="both"/>
        <w:rPr>
          <w:rFonts w:ascii="Times New Roman" w:hAnsi="Times New Roman"/>
          <w:sz w:val="24"/>
          <w:szCs w:val="24"/>
          <w:shd w:val="clear" w:color="auto" w:fill="FFFFFF"/>
          <w:lang w:eastAsia="x-none"/>
        </w:rPr>
      </w:pPr>
      <w:r w:rsidRPr="0000184A">
        <w:rPr>
          <w:rFonts w:ascii="Times New Roman" w:hAnsi="Times New Roman"/>
          <w:sz w:val="24"/>
          <w:szCs w:val="24"/>
          <w:shd w:val="clear" w:color="auto" w:fill="FFFFFF"/>
          <w:lang w:val="x-none" w:eastAsia="x-none"/>
        </w:rPr>
        <w:t xml:space="preserve">Projekt zakłada nadanie nowego brzmienia art. 11 ustawy o PAK, zgodnie z którym „Prezes Agencji powołuje i odwołuje dyrektorów oddziałów terenowych i komórek organizacyjnych Agencji” zamiast dotychczasowego </w:t>
      </w:r>
      <w:r w:rsidRPr="0000184A">
        <w:rPr>
          <w:rFonts w:ascii="Times New Roman" w:hAnsi="Times New Roman"/>
          <w:sz w:val="24"/>
          <w:szCs w:val="24"/>
          <w:shd w:val="clear" w:color="auto" w:fill="FFFFFF"/>
          <w:lang w:eastAsia="x-none"/>
        </w:rPr>
        <w:t>prze</w:t>
      </w:r>
      <w:r w:rsidR="00716E25">
        <w:rPr>
          <w:rFonts w:ascii="Times New Roman" w:hAnsi="Times New Roman"/>
          <w:sz w:val="24"/>
          <w:szCs w:val="24"/>
          <w:shd w:val="clear" w:color="auto" w:fill="FFFFFF"/>
          <w:lang w:eastAsia="x-none"/>
        </w:rPr>
        <w:t>pisu</w:t>
      </w:r>
      <w:r w:rsidRPr="0000184A">
        <w:rPr>
          <w:rFonts w:ascii="Times New Roman" w:hAnsi="Times New Roman"/>
          <w:sz w:val="24"/>
          <w:szCs w:val="24"/>
          <w:shd w:val="clear" w:color="auto" w:fill="FFFFFF"/>
          <w:lang w:val="x-none" w:eastAsia="x-none"/>
        </w:rPr>
        <w:t xml:space="preserve"> o</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powoływaniu dyrektorów i zastępców dyrektorów oddziałów terenowych. Prezes Agencji powinien mieć ogólne uprawnienie do powoływania dyrektorów zarówno oddziałów terenowych, jak i komórek organizacyjnych (oraz ewentualnie ich zastępców</w:t>
      </w:r>
      <w:r w:rsidRPr="0000184A">
        <w:rPr>
          <w:rFonts w:ascii="Times New Roman" w:hAnsi="Times New Roman"/>
          <w:sz w:val="24"/>
          <w:szCs w:val="24"/>
          <w:shd w:val="clear" w:color="auto" w:fill="FFFFFF"/>
          <w:lang w:eastAsia="x-none"/>
        </w:rPr>
        <w:t>,</w:t>
      </w:r>
      <w:r w:rsidR="00716E25">
        <w:rPr>
          <w:rFonts w:ascii="Times New Roman" w:hAnsi="Times New Roman"/>
          <w:sz w:val="24"/>
          <w:szCs w:val="24"/>
          <w:shd w:val="clear" w:color="auto" w:fill="FFFFFF"/>
          <w:lang w:val="x-none" w:eastAsia="x-none"/>
        </w:rPr>
        <w:t xml:space="preserve"> w</w:t>
      </w:r>
      <w:r w:rsidR="00716E25">
        <w:rPr>
          <w:rFonts w:ascii="Times New Roman" w:hAnsi="Times New Roman"/>
          <w:sz w:val="24"/>
          <w:szCs w:val="24"/>
          <w:shd w:val="clear" w:color="auto" w:fill="FFFFFF"/>
          <w:lang w:eastAsia="x-none"/>
        </w:rPr>
        <w:t> </w:t>
      </w:r>
      <w:r w:rsidRPr="0000184A">
        <w:rPr>
          <w:rFonts w:ascii="Times New Roman" w:hAnsi="Times New Roman"/>
          <w:sz w:val="24"/>
          <w:szCs w:val="24"/>
          <w:shd w:val="clear" w:color="auto" w:fill="FFFFFF"/>
          <w:lang w:val="x-none" w:eastAsia="x-none"/>
        </w:rPr>
        <w:t>razie potrzeby</w:t>
      </w:r>
      <w:r w:rsidRPr="0000184A">
        <w:rPr>
          <w:rFonts w:ascii="Times New Roman" w:hAnsi="Times New Roman"/>
          <w:sz w:val="24"/>
          <w:szCs w:val="24"/>
          <w:shd w:val="clear" w:color="auto" w:fill="FFFFFF"/>
          <w:lang w:eastAsia="x-none"/>
        </w:rPr>
        <w:t xml:space="preserve"> i na wniosek dyrektorów komórek organizacyjnych</w:t>
      </w:r>
      <w:r w:rsidRPr="0000184A">
        <w:rPr>
          <w:rFonts w:ascii="Times New Roman" w:hAnsi="Times New Roman"/>
          <w:sz w:val="24"/>
          <w:szCs w:val="24"/>
          <w:shd w:val="clear" w:color="auto" w:fill="FFFFFF"/>
          <w:lang w:val="x-none" w:eastAsia="x-none"/>
        </w:rPr>
        <w:t>). Biorąc pod uwagę liczebność oddziału terenowego Agencji</w:t>
      </w:r>
      <w:r w:rsidR="00716E25">
        <w:rPr>
          <w:rFonts w:ascii="Times New Roman" w:hAnsi="Times New Roman"/>
          <w:sz w:val="24"/>
          <w:szCs w:val="24"/>
          <w:shd w:val="clear" w:color="auto" w:fill="FFFFFF"/>
          <w:lang w:val="x-none" w:eastAsia="x-none"/>
        </w:rPr>
        <w:t xml:space="preserve"> w Rzeszowie (wg raportu NIK w</w:t>
      </w:r>
      <w:r w:rsidR="00716E25">
        <w:rPr>
          <w:rFonts w:ascii="Times New Roman" w:hAnsi="Times New Roman"/>
          <w:sz w:val="24"/>
          <w:szCs w:val="24"/>
          <w:shd w:val="clear" w:color="auto" w:fill="FFFFFF"/>
          <w:lang w:eastAsia="x-none"/>
        </w:rPr>
        <w:t> </w:t>
      </w:r>
      <w:r w:rsidRPr="0000184A">
        <w:rPr>
          <w:rFonts w:ascii="Times New Roman" w:hAnsi="Times New Roman"/>
          <w:sz w:val="24"/>
          <w:szCs w:val="24"/>
          <w:shd w:val="clear" w:color="auto" w:fill="FFFFFF"/>
          <w:lang w:val="x-none" w:eastAsia="x-none"/>
        </w:rPr>
        <w:t>2016 r. w oddziale terenowym w Rzeszowie b</w:t>
      </w:r>
      <w:r w:rsidR="00716E25">
        <w:rPr>
          <w:rFonts w:ascii="Times New Roman" w:hAnsi="Times New Roman"/>
          <w:sz w:val="24"/>
          <w:szCs w:val="24"/>
          <w:shd w:val="clear" w:color="auto" w:fill="FFFFFF"/>
          <w:lang w:val="x-none" w:eastAsia="x-none"/>
        </w:rPr>
        <w:t>yły zatrudnione 2 osoby) oraz w</w:t>
      </w:r>
      <w:r w:rsidR="00716E25">
        <w:rPr>
          <w:rFonts w:ascii="Times New Roman" w:hAnsi="Times New Roman"/>
          <w:sz w:val="24"/>
          <w:szCs w:val="24"/>
          <w:shd w:val="clear" w:color="auto" w:fill="FFFFFF"/>
          <w:lang w:eastAsia="x-none"/>
        </w:rPr>
        <w:t> </w:t>
      </w:r>
      <w:r w:rsidRPr="0000184A">
        <w:rPr>
          <w:rFonts w:ascii="Times New Roman" w:hAnsi="Times New Roman"/>
          <w:sz w:val="24"/>
          <w:szCs w:val="24"/>
          <w:shd w:val="clear" w:color="auto" w:fill="FFFFFF"/>
          <w:lang w:val="x-none" w:eastAsia="x-none"/>
        </w:rPr>
        <w:t xml:space="preserve">dotychczasowej centrali w Gdańsku (12 osób) nie wydaje się konieczne wprowadzanie stanowiska zastępcy dyrektora oddziału terenowego z mocy ustawy. W art. 11 wskazano również wymagane kryteria dla kandydatów na stanowiska dyrektorów (między innymi obywatelstwo polskie, wykształcenie wyższe, 2 lata </w:t>
      </w:r>
      <w:r w:rsidRPr="0000184A">
        <w:rPr>
          <w:rFonts w:ascii="Times New Roman" w:hAnsi="Times New Roman"/>
          <w:sz w:val="24"/>
          <w:szCs w:val="24"/>
          <w:shd w:val="clear" w:color="auto" w:fill="FFFFFF"/>
          <w:lang w:eastAsia="x-none"/>
        </w:rPr>
        <w:t xml:space="preserve">praktyki kierowniczej </w:t>
      </w:r>
      <w:r w:rsidRPr="0000184A">
        <w:rPr>
          <w:rFonts w:ascii="Times New Roman" w:hAnsi="Times New Roman"/>
          <w:sz w:val="24"/>
          <w:szCs w:val="24"/>
          <w:shd w:val="clear" w:color="auto" w:fill="FFFFFF"/>
          <w:lang w:val="x-none" w:eastAsia="x-none"/>
        </w:rPr>
        <w:t xml:space="preserve">oraz co najmniej 3 lata doświadczenia w sektorze </w:t>
      </w:r>
      <w:r w:rsidRPr="0000184A">
        <w:rPr>
          <w:rFonts w:ascii="Times New Roman" w:hAnsi="Times New Roman"/>
          <w:sz w:val="24"/>
          <w:szCs w:val="24"/>
          <w:shd w:val="clear" w:color="auto" w:fill="FFFFFF"/>
          <w:lang w:val="x-none" w:eastAsia="x-none"/>
        </w:rPr>
        <w:lastRenderedPageBreak/>
        <w:t xml:space="preserve">kosmicznym). </w:t>
      </w:r>
      <w:r w:rsidRPr="0000184A">
        <w:rPr>
          <w:rFonts w:ascii="Times New Roman" w:hAnsi="Times New Roman"/>
          <w:sz w:val="24"/>
          <w:szCs w:val="24"/>
          <w:shd w:val="clear" w:color="auto" w:fill="FFFFFF"/>
          <w:lang w:eastAsia="x-none"/>
        </w:rPr>
        <w:t>D</w:t>
      </w:r>
      <w:proofErr w:type="spellStart"/>
      <w:r w:rsidR="003175F5" w:rsidRPr="0000184A">
        <w:rPr>
          <w:rFonts w:ascii="Times New Roman" w:hAnsi="Times New Roman"/>
          <w:sz w:val="24"/>
          <w:szCs w:val="24"/>
          <w:shd w:val="clear" w:color="auto" w:fill="FFFFFF"/>
          <w:lang w:val="x-none" w:eastAsia="x-none"/>
        </w:rPr>
        <w:t>oprecyzowano</w:t>
      </w:r>
      <w:proofErr w:type="spellEnd"/>
      <w:r w:rsidRPr="0000184A">
        <w:rPr>
          <w:rFonts w:ascii="Times New Roman" w:hAnsi="Times New Roman"/>
          <w:sz w:val="24"/>
          <w:szCs w:val="24"/>
          <w:shd w:val="clear" w:color="auto" w:fill="FFFFFF"/>
          <w:lang w:val="x-none" w:eastAsia="x-none"/>
        </w:rPr>
        <w:t>,</w:t>
      </w:r>
      <w:r w:rsidRPr="0000184A">
        <w:rPr>
          <w:rFonts w:ascii="Times New Roman" w:hAnsi="Times New Roman"/>
          <w:sz w:val="24"/>
          <w:szCs w:val="24"/>
          <w:shd w:val="clear" w:color="auto" w:fill="FFFFFF"/>
          <w:lang w:eastAsia="x-none"/>
        </w:rPr>
        <w:t xml:space="preserve"> że d</w:t>
      </w:r>
      <w:r w:rsidRPr="0000184A">
        <w:rPr>
          <w:rFonts w:ascii="Times New Roman" w:hAnsi="Times New Roman"/>
          <w:sz w:val="24"/>
          <w:szCs w:val="24"/>
          <w:shd w:val="clear" w:color="auto" w:fill="FFFFFF"/>
          <w:lang w:val="x-none" w:eastAsia="x-none"/>
        </w:rPr>
        <w:t>o kandydatów na zastępców dyrektorów stosuje się przepis art. 11 ust. 2 pkt 1</w:t>
      </w:r>
      <w:r w:rsidR="003175F5">
        <w:rPr>
          <w:rFonts w:ascii="Times New Roman" w:hAnsi="Times New Roman"/>
          <w:sz w:val="24"/>
          <w:szCs w:val="24"/>
          <w:shd w:val="clear" w:color="auto" w:fill="FFFFFF"/>
          <w:lang w:val="x-none" w:eastAsia="x-none"/>
        </w:rPr>
        <w:t>–</w:t>
      </w:r>
      <w:r w:rsidRPr="0000184A">
        <w:rPr>
          <w:rFonts w:ascii="Times New Roman" w:hAnsi="Times New Roman"/>
          <w:sz w:val="24"/>
          <w:szCs w:val="24"/>
          <w:shd w:val="clear" w:color="auto" w:fill="FFFFFF"/>
          <w:lang w:val="x-none" w:eastAsia="x-none"/>
        </w:rPr>
        <w:t>4 ustawy</w:t>
      </w:r>
      <w:r w:rsidRPr="0000184A">
        <w:rPr>
          <w:rFonts w:ascii="Times New Roman" w:hAnsi="Times New Roman"/>
          <w:sz w:val="24"/>
          <w:szCs w:val="24"/>
          <w:shd w:val="clear" w:color="auto" w:fill="FFFFFF"/>
          <w:lang w:eastAsia="x-none"/>
        </w:rPr>
        <w:t xml:space="preserve"> o PAK</w:t>
      </w:r>
      <w:r w:rsidRPr="0000184A">
        <w:rPr>
          <w:rFonts w:ascii="Times New Roman" w:hAnsi="Times New Roman"/>
          <w:sz w:val="24"/>
          <w:szCs w:val="24"/>
          <w:shd w:val="clear" w:color="auto" w:fill="FFFFFF"/>
          <w:lang w:val="x-none" w:eastAsia="x-none"/>
        </w:rPr>
        <w:t>.</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W art. 13 ustawy o PAK doprecyzowuje się uprawnienia i rolę Rady Agencji przez modyfikację ust. 3 (zobowiązanie Prezesa do niezwłocznego udostępnienia członkom Rady na ich pisemne żądanie wszelkich materiałów dotyczących działalności Agencji). Zmiany te mają na celu ułatwienie realizacji ustawowych zadań Rady jako organu nadzorczego i doradcze</w:t>
      </w:r>
      <w:r w:rsidR="00716E25">
        <w:rPr>
          <w:rFonts w:ascii="Times New Roman" w:hAnsi="Times New Roman"/>
          <w:color w:val="000000"/>
          <w:sz w:val="24"/>
          <w:szCs w:val="24"/>
        </w:rPr>
        <w:t>go Prezesa Agencji, co wymaga z </w:t>
      </w:r>
      <w:r w:rsidRPr="0000184A">
        <w:rPr>
          <w:rFonts w:ascii="Times New Roman" w:hAnsi="Times New Roman"/>
          <w:color w:val="000000"/>
          <w:sz w:val="24"/>
          <w:szCs w:val="24"/>
        </w:rPr>
        <w:t>jednej strony możliwości dostępu do pełnej i aktualnej informacji o</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bieżących działaniach Agencji, a z drugiej możliwości swobodnej dyskusji, wymiany informacji i opinii w procesie przygotowywan</w:t>
      </w:r>
      <w:r w:rsidR="00716E25">
        <w:rPr>
          <w:rFonts w:ascii="Times New Roman" w:hAnsi="Times New Roman"/>
          <w:color w:val="000000"/>
          <w:sz w:val="24"/>
          <w:szCs w:val="24"/>
        </w:rPr>
        <w:t>ia i zatwierdzania sprawozdań i </w:t>
      </w:r>
      <w:r w:rsidRPr="0000184A">
        <w:rPr>
          <w:rFonts w:ascii="Times New Roman" w:hAnsi="Times New Roman"/>
          <w:color w:val="000000"/>
          <w:sz w:val="24"/>
          <w:szCs w:val="24"/>
        </w:rPr>
        <w:t>planów Agencji. Dodaje się również ust. 3a–3c</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wprowadzające podstawowe zasady funkcjonowania Rady, tj. zwoływania posiedzeń co najmniej 2 razy do roku oraz głosowania. Szczegółowe kwestie pracy Rady, j</w:t>
      </w:r>
      <w:r w:rsidR="00CC465D">
        <w:rPr>
          <w:rFonts w:ascii="Times New Roman" w:hAnsi="Times New Roman"/>
          <w:color w:val="000000"/>
          <w:sz w:val="24"/>
          <w:szCs w:val="24"/>
        </w:rPr>
        <w:t>ak dotychczas, będą określone w </w:t>
      </w:r>
      <w:r w:rsidRPr="0000184A">
        <w:rPr>
          <w:rFonts w:ascii="Times New Roman" w:hAnsi="Times New Roman"/>
          <w:color w:val="000000"/>
          <w:sz w:val="24"/>
          <w:szCs w:val="24"/>
        </w:rPr>
        <w:t>przyjętym przez nią regulaminie.</w:t>
      </w:r>
    </w:p>
    <w:p w:rsidR="009857C5" w:rsidRPr="0000184A" w:rsidRDefault="009857C5" w:rsidP="0000184A">
      <w:pPr>
        <w:widowControl w:val="0"/>
        <w:tabs>
          <w:tab w:val="left" w:pos="794"/>
        </w:tabs>
        <w:spacing w:before="120" w:after="0" w:line="360" w:lineRule="auto"/>
        <w:ind w:left="284"/>
        <w:jc w:val="both"/>
        <w:rPr>
          <w:rFonts w:ascii="Times New Roman" w:hAnsi="Times New Roman"/>
          <w:color w:val="000000"/>
          <w:sz w:val="24"/>
          <w:szCs w:val="24"/>
          <w:lang w:val="x-none"/>
        </w:rPr>
      </w:pPr>
      <w:r w:rsidRPr="0000184A">
        <w:rPr>
          <w:rFonts w:ascii="Times New Roman" w:hAnsi="Times New Roman"/>
          <w:color w:val="000000"/>
          <w:sz w:val="24"/>
          <w:szCs w:val="24"/>
          <w:shd w:val="clear" w:color="auto" w:fill="FFFFFF"/>
          <w:lang w:val="x-none" w:eastAsia="x-none"/>
        </w:rPr>
        <w:t>W art</w:t>
      </w:r>
      <w:r w:rsidRPr="0000184A">
        <w:rPr>
          <w:rFonts w:ascii="Times New Roman" w:hAnsi="Times New Roman"/>
          <w:color w:val="000000"/>
          <w:sz w:val="24"/>
          <w:szCs w:val="24"/>
          <w:shd w:val="clear" w:color="auto" w:fill="FFFFFF"/>
          <w:lang w:eastAsia="x-none"/>
        </w:rPr>
        <w:t>.</w:t>
      </w:r>
      <w:r w:rsidRPr="0000184A">
        <w:rPr>
          <w:rFonts w:ascii="Times New Roman" w:hAnsi="Times New Roman"/>
          <w:color w:val="000000"/>
          <w:sz w:val="24"/>
          <w:szCs w:val="24"/>
          <w:shd w:val="clear" w:color="auto" w:fill="FFFFFF"/>
          <w:lang w:val="x-none" w:eastAsia="x-none"/>
        </w:rPr>
        <w:t xml:space="preserve"> 14 ustawy o PAK dostosowuje się skład i tryb powoływania Rady Agencji do</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zmienionego nadzoru. W odniesieniu do członków Rady reprezentujących ministrów kierujących poszczególnymi działami administracji p</w:t>
      </w:r>
      <w:r w:rsidR="00716E25">
        <w:rPr>
          <w:rFonts w:ascii="Times New Roman" w:hAnsi="Times New Roman"/>
          <w:color w:val="000000"/>
          <w:sz w:val="24"/>
          <w:szCs w:val="24"/>
          <w:shd w:val="clear" w:color="auto" w:fill="FFFFFF"/>
          <w:lang w:val="x-none" w:eastAsia="x-none"/>
        </w:rPr>
        <w:t>roponuje się nowy przepis (ust.</w:t>
      </w:r>
      <w:r w:rsidR="00716E25">
        <w:rPr>
          <w:rFonts w:ascii="Times New Roman" w:hAnsi="Times New Roman"/>
          <w:color w:val="000000"/>
          <w:sz w:val="24"/>
          <w:szCs w:val="24"/>
          <w:shd w:val="clear" w:color="auto" w:fill="FFFFFF"/>
          <w:lang w:eastAsia="x-none"/>
        </w:rPr>
        <w:t> </w:t>
      </w:r>
      <w:r w:rsidRPr="0000184A">
        <w:rPr>
          <w:rFonts w:ascii="Times New Roman" w:hAnsi="Times New Roman"/>
          <w:color w:val="000000"/>
          <w:sz w:val="24"/>
          <w:szCs w:val="24"/>
          <w:shd w:val="clear" w:color="auto" w:fill="FFFFFF"/>
          <w:lang w:val="x-none" w:eastAsia="x-none"/>
        </w:rPr>
        <w:t>3) stanowiący, że minister kierujący więcej niż jednym działem wyznacza tylko jednego przedstawiciela do prac w</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Radzie</w:t>
      </w:r>
      <w:r w:rsidRPr="0000184A">
        <w:rPr>
          <w:rFonts w:ascii="Times New Roman" w:hAnsi="Times New Roman"/>
          <w:color w:val="000000"/>
          <w:sz w:val="24"/>
          <w:szCs w:val="24"/>
          <w:shd w:val="clear" w:color="auto" w:fill="FFFFFF"/>
          <w:lang w:eastAsia="x-none"/>
        </w:rPr>
        <w:t xml:space="preserve">, co ma na celu zapewnienie równowagi głosów przysługujących poszczególnym ministrom w Radzie. </w:t>
      </w:r>
      <w:r w:rsidRPr="0000184A">
        <w:rPr>
          <w:rFonts w:ascii="Times New Roman" w:hAnsi="Times New Roman"/>
          <w:iCs/>
          <w:color w:val="000000"/>
          <w:sz w:val="24"/>
          <w:szCs w:val="24"/>
          <w:shd w:val="clear" w:color="auto" w:fill="FFFFFF"/>
          <w:lang w:val="x-none" w:eastAsia="x-none"/>
        </w:rPr>
        <w:t>Do grona członków Rady, na jego wniosek, dodano przedstawiciela ministra właściwego do spraw transportu.</w:t>
      </w:r>
      <w:r w:rsidRPr="0000184A">
        <w:rPr>
          <w:rFonts w:ascii="Times New Roman" w:hAnsi="Times New Roman"/>
          <w:color w:val="000000"/>
          <w:sz w:val="24"/>
          <w:szCs w:val="24"/>
          <w:lang w:val="x-none"/>
        </w:rPr>
        <w:t xml:space="preserve"> </w:t>
      </w:r>
    </w:p>
    <w:p w:rsidR="009857C5" w:rsidRPr="0000184A" w:rsidRDefault="009857C5" w:rsidP="0000184A">
      <w:pPr>
        <w:widowControl w:val="0"/>
        <w:tabs>
          <w:tab w:val="left" w:pos="794"/>
        </w:tabs>
        <w:spacing w:before="120" w:after="0" w:line="360" w:lineRule="auto"/>
        <w:ind w:left="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val="x-none" w:eastAsia="x-none"/>
        </w:rPr>
        <w:t>Art. 14</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ust. 2 ustawy o PAK</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w obowiązującym brzmieniu, określa także</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 xml:space="preserve">niezbędne wymagania dla członków Rady reprezentujących poszczególnych ministrów. Mają oni </w:t>
      </w:r>
      <w:r w:rsidRPr="0000184A">
        <w:rPr>
          <w:rFonts w:ascii="Times New Roman" w:hAnsi="Times New Roman"/>
          <w:sz w:val="24"/>
          <w:szCs w:val="24"/>
          <w:shd w:val="clear" w:color="auto" w:fill="FFFFFF"/>
          <w:lang w:val="x-none" w:eastAsia="x-none"/>
        </w:rPr>
        <w:t>pełnić funkcję co</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najmniej na szczeblu dyrektora departamentu oraz posiadać wiedzę z zakresu spraw należących do właściwości Agencji. Proponuje się uzupełnienie obowiązującej regulacji dotyczącej składu i</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trybu powoływania członków Rady PAK o jednoznaczne rozstrzygnięcie relacji między przepisami ustawy o PAK i ustawy z dnia 16 grudnia 2016 r. o zasadach zarządzania mieniem państwowym</w:t>
      </w:r>
      <w:r w:rsidR="00CC465D">
        <w:rPr>
          <w:rStyle w:val="Odwoanieprzypisudolnego"/>
          <w:rFonts w:ascii="Times New Roman" w:hAnsi="Times New Roman"/>
          <w:sz w:val="24"/>
          <w:szCs w:val="24"/>
          <w:shd w:val="clear" w:color="auto" w:fill="FFFFFF"/>
          <w:lang w:val="x-none" w:eastAsia="x-none"/>
        </w:rPr>
        <w:footnoteReference w:id="12"/>
      </w:r>
      <w:r w:rsidR="00CC465D">
        <w:rPr>
          <w:rFonts w:ascii="Times New Roman" w:hAnsi="Times New Roman"/>
          <w:sz w:val="24"/>
          <w:szCs w:val="24"/>
          <w:shd w:val="clear" w:color="auto" w:fill="FFFFFF"/>
          <w:vertAlign w:val="superscript"/>
          <w:lang w:eastAsia="x-none"/>
        </w:rPr>
        <w:t>)</w:t>
      </w:r>
      <w:r w:rsidRPr="0000184A">
        <w:rPr>
          <w:rFonts w:ascii="Times New Roman" w:hAnsi="Times New Roman"/>
          <w:sz w:val="24"/>
          <w:szCs w:val="24"/>
          <w:shd w:val="clear" w:color="auto" w:fill="FFFFFF"/>
          <w:lang w:val="x-none" w:eastAsia="x-none"/>
        </w:rPr>
        <w:t xml:space="preserve"> w tym zakresie. W tym celu, projekt przewiduje dodanie w art. 14 nowego przepisu (ust. 11), który wyłącza stosowanie do członków Rady PAK </w:t>
      </w:r>
      <w:r w:rsidRPr="0000184A">
        <w:rPr>
          <w:rFonts w:ascii="Times New Roman" w:hAnsi="Times New Roman"/>
          <w:sz w:val="24"/>
          <w:szCs w:val="24"/>
          <w:shd w:val="clear" w:color="auto" w:fill="FFFFFF"/>
          <w:lang w:val="x-none" w:eastAsia="x-none"/>
        </w:rPr>
        <w:lastRenderedPageBreak/>
        <w:t>przepisów art. 19 ust</w:t>
      </w:r>
      <w:r w:rsidRPr="0000184A">
        <w:rPr>
          <w:rFonts w:ascii="Times New Roman" w:hAnsi="Times New Roman"/>
          <w:sz w:val="24"/>
          <w:szCs w:val="24"/>
          <w:shd w:val="clear" w:color="auto" w:fill="FFFFFF"/>
          <w:lang w:eastAsia="x-none"/>
        </w:rPr>
        <w:t>.</w:t>
      </w:r>
      <w:r w:rsidRPr="0000184A">
        <w:rPr>
          <w:rFonts w:ascii="Times New Roman" w:hAnsi="Times New Roman"/>
          <w:sz w:val="24"/>
          <w:szCs w:val="24"/>
          <w:shd w:val="clear" w:color="auto" w:fill="FFFFFF"/>
          <w:lang w:val="x-none" w:eastAsia="x-none"/>
        </w:rPr>
        <w:t xml:space="preserve"> 1 pkt 1 lit a</w:t>
      </w:r>
      <w:r w:rsidR="003175F5">
        <w:rPr>
          <w:rFonts w:ascii="Times New Roman" w:hAnsi="Times New Roman"/>
          <w:sz w:val="24"/>
          <w:szCs w:val="24"/>
          <w:shd w:val="clear" w:color="auto" w:fill="FFFFFF"/>
          <w:lang w:val="x-none" w:eastAsia="x-none"/>
        </w:rPr>
        <w:t>–</w:t>
      </w:r>
      <w:r w:rsidRPr="0000184A">
        <w:rPr>
          <w:rFonts w:ascii="Times New Roman" w:hAnsi="Times New Roman"/>
          <w:sz w:val="24"/>
          <w:szCs w:val="24"/>
          <w:shd w:val="clear" w:color="auto" w:fill="FFFFFF"/>
          <w:lang w:val="x-none" w:eastAsia="x-none"/>
        </w:rPr>
        <w:t>j ustawy o zasadach zarządzania mieniem państwowym w zakresie wymogów dla</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kandydatów na członków organów nadzorczych państwowych osób prawnych oraz trybu ich wyboru.</w:t>
      </w:r>
      <w:r w:rsidR="003175F5">
        <w:rPr>
          <w:rFonts w:ascii="Times New Roman" w:hAnsi="Times New Roman"/>
          <w:sz w:val="24"/>
          <w:szCs w:val="24"/>
          <w:shd w:val="clear" w:color="auto" w:fill="FFFFFF"/>
          <w:lang w:val="x-none" w:eastAsia="x-none"/>
        </w:rPr>
        <w:t xml:space="preserve"> </w:t>
      </w:r>
      <w:r w:rsidR="00E32D96">
        <w:rPr>
          <w:rFonts w:ascii="Times New Roman" w:hAnsi="Times New Roman"/>
          <w:sz w:val="24"/>
          <w:szCs w:val="24"/>
          <w:shd w:val="clear" w:color="auto" w:fill="FFFFFF"/>
          <w:lang w:val="x-none" w:eastAsia="x-none"/>
        </w:rPr>
        <w:t>Ustawa o</w:t>
      </w:r>
      <w:r w:rsidR="00E32D96">
        <w:rPr>
          <w:rFonts w:ascii="Times New Roman" w:hAnsi="Times New Roman"/>
          <w:sz w:val="24"/>
          <w:szCs w:val="24"/>
          <w:shd w:val="clear" w:color="auto" w:fill="FFFFFF"/>
          <w:lang w:eastAsia="x-none"/>
        </w:rPr>
        <w:t> </w:t>
      </w:r>
      <w:r w:rsidRPr="0000184A">
        <w:rPr>
          <w:rFonts w:ascii="Times New Roman" w:hAnsi="Times New Roman"/>
          <w:sz w:val="24"/>
          <w:szCs w:val="24"/>
          <w:shd w:val="clear" w:color="auto" w:fill="FFFFFF"/>
          <w:lang w:val="x-none" w:eastAsia="x-none"/>
        </w:rPr>
        <w:t>zasadach zarządzania mieniem państwowym wprowadziła wymogi dla</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kandydatów na członków organów nadzorczych państwowych osób prawnych</w:t>
      </w:r>
      <w:r w:rsidRPr="0000184A">
        <w:rPr>
          <w:rFonts w:ascii="Times New Roman" w:hAnsi="Times New Roman"/>
          <w:sz w:val="24"/>
          <w:szCs w:val="24"/>
          <w:shd w:val="clear" w:color="auto" w:fill="FFFFFF"/>
          <w:lang w:eastAsia="x-none"/>
        </w:rPr>
        <w:t xml:space="preserve">: </w:t>
      </w:r>
      <w:r w:rsidRPr="0000184A">
        <w:rPr>
          <w:rFonts w:ascii="Times New Roman" w:hAnsi="Times New Roman"/>
          <w:sz w:val="24"/>
          <w:szCs w:val="24"/>
          <w:shd w:val="clear" w:color="auto" w:fill="FFFFFF"/>
          <w:lang w:val="x-none" w:eastAsia="x-none"/>
        </w:rPr>
        <w:t>posiadania tytułu radcy prawnego, adwokata, biegłego rewidenta, doradcy podatkowego, doradcy inwestycyjnego lub doradcy restrukturyzacyjnego, określonych certyfikatów finansowych, egzaminu na członków rad nadzorczych</w:t>
      </w:r>
      <w:r w:rsidRPr="0000184A">
        <w:rPr>
          <w:rFonts w:ascii="Times New Roman" w:hAnsi="Times New Roman"/>
          <w:sz w:val="24"/>
          <w:szCs w:val="24"/>
          <w:shd w:val="clear" w:color="auto" w:fill="FFFFFF"/>
          <w:lang w:eastAsia="x-none"/>
        </w:rPr>
        <w:t xml:space="preserve"> oraz </w:t>
      </w:r>
      <w:r w:rsidRPr="0000184A">
        <w:rPr>
          <w:rFonts w:ascii="Times New Roman" w:hAnsi="Times New Roman"/>
          <w:sz w:val="24"/>
          <w:szCs w:val="24"/>
          <w:shd w:val="clear" w:color="auto" w:fill="FFFFFF"/>
          <w:lang w:val="x-none" w:eastAsia="x-none"/>
        </w:rPr>
        <w:t>uzyskani</w:t>
      </w:r>
      <w:r w:rsidRPr="0000184A">
        <w:rPr>
          <w:rFonts w:ascii="Times New Roman" w:hAnsi="Times New Roman"/>
          <w:sz w:val="24"/>
          <w:szCs w:val="24"/>
          <w:shd w:val="clear" w:color="auto" w:fill="FFFFFF"/>
          <w:lang w:eastAsia="x-none"/>
        </w:rPr>
        <w:t>a</w:t>
      </w:r>
      <w:r w:rsidRPr="0000184A">
        <w:rPr>
          <w:rFonts w:ascii="Times New Roman" w:hAnsi="Times New Roman"/>
          <w:sz w:val="24"/>
          <w:szCs w:val="24"/>
          <w:shd w:val="clear" w:color="auto" w:fill="FFFFFF"/>
          <w:lang w:val="x-none" w:eastAsia="x-none"/>
        </w:rPr>
        <w:t xml:space="preserve"> pozytywnej opinii Rady do spraw spółek (art. 19 i </w:t>
      </w:r>
      <w:r w:rsidR="00055FE0">
        <w:rPr>
          <w:rFonts w:ascii="Times New Roman" w:hAnsi="Times New Roman"/>
          <w:sz w:val="24"/>
          <w:szCs w:val="24"/>
          <w:shd w:val="clear" w:color="auto" w:fill="FFFFFF"/>
          <w:lang w:eastAsia="x-none"/>
        </w:rPr>
        <w:t xml:space="preserve">art. </w:t>
      </w:r>
      <w:r w:rsidRPr="0000184A">
        <w:rPr>
          <w:rFonts w:ascii="Times New Roman" w:hAnsi="Times New Roman"/>
          <w:sz w:val="24"/>
          <w:szCs w:val="24"/>
          <w:shd w:val="clear" w:color="auto" w:fill="FFFFFF"/>
          <w:lang w:eastAsia="x-none"/>
        </w:rPr>
        <w:t xml:space="preserve">24 </w:t>
      </w:r>
      <w:r w:rsidRPr="0000184A">
        <w:rPr>
          <w:rFonts w:ascii="Times New Roman" w:hAnsi="Times New Roman"/>
          <w:sz w:val="24"/>
          <w:szCs w:val="24"/>
          <w:shd w:val="clear" w:color="auto" w:fill="FFFFFF"/>
          <w:lang w:val="x-none" w:eastAsia="x-none"/>
        </w:rPr>
        <w:t>ustawy o</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sz w:val="24"/>
          <w:szCs w:val="24"/>
          <w:shd w:val="clear" w:color="auto" w:fill="FFFFFF"/>
          <w:lang w:val="x-none" w:eastAsia="x-none"/>
        </w:rPr>
        <w:t>zasadach zarz</w:t>
      </w:r>
      <w:r w:rsidR="00AE4298">
        <w:rPr>
          <w:rFonts w:ascii="Times New Roman" w:hAnsi="Times New Roman"/>
          <w:sz w:val="24"/>
          <w:szCs w:val="24"/>
          <w:shd w:val="clear" w:color="auto" w:fill="FFFFFF"/>
          <w:lang w:eastAsia="x-none"/>
        </w:rPr>
        <w:t>ą</w:t>
      </w:r>
      <w:bookmarkStart w:id="0" w:name="_GoBack"/>
      <w:bookmarkEnd w:id="0"/>
      <w:r w:rsidRPr="0000184A">
        <w:rPr>
          <w:rFonts w:ascii="Times New Roman" w:hAnsi="Times New Roman"/>
          <w:sz w:val="24"/>
          <w:szCs w:val="24"/>
          <w:shd w:val="clear" w:color="auto" w:fill="FFFFFF"/>
          <w:lang w:val="x-none" w:eastAsia="x-none"/>
        </w:rPr>
        <w:t>dzania mieniem państwowym).</w:t>
      </w:r>
      <w:r w:rsidR="003175F5">
        <w:rPr>
          <w:rFonts w:ascii="Times New Roman" w:hAnsi="Times New Roman"/>
          <w:sz w:val="24"/>
          <w:szCs w:val="24"/>
          <w:shd w:val="clear" w:color="auto" w:fill="FFFFFF"/>
          <w:lang w:val="x-none" w:eastAsia="x-none"/>
        </w:rPr>
        <w:t xml:space="preserve"> </w:t>
      </w:r>
      <w:r w:rsidRPr="0000184A">
        <w:rPr>
          <w:rFonts w:ascii="Times New Roman" w:hAnsi="Times New Roman"/>
          <w:iCs/>
          <w:color w:val="000000"/>
          <w:sz w:val="24"/>
          <w:szCs w:val="24"/>
          <w:shd w:val="clear" w:color="auto" w:fill="FFFFFF"/>
          <w:lang w:val="x-none" w:eastAsia="x-none"/>
        </w:rPr>
        <w:t>Tymczasem rola Rady Agencji koncentruje się na zadaniach ściśle merytorycznych o wysoce specjalistycznym charakterze,</w:t>
      </w:r>
      <w:r w:rsidR="003175F5">
        <w:rPr>
          <w:rFonts w:ascii="Times New Roman" w:hAnsi="Times New Roman"/>
          <w:iCs/>
          <w:color w:val="000000"/>
          <w:sz w:val="24"/>
          <w:szCs w:val="24"/>
          <w:shd w:val="clear" w:color="auto" w:fill="FFFFFF"/>
          <w:lang w:val="x-none" w:eastAsia="x-none"/>
        </w:rPr>
        <w:t xml:space="preserve"> </w:t>
      </w:r>
      <w:r w:rsidRPr="0000184A">
        <w:rPr>
          <w:rFonts w:ascii="Times New Roman" w:hAnsi="Times New Roman"/>
          <w:iCs/>
          <w:color w:val="000000"/>
          <w:sz w:val="24"/>
          <w:szCs w:val="24"/>
          <w:shd w:val="clear" w:color="auto" w:fill="FFFFFF"/>
          <w:lang w:val="x-none" w:eastAsia="x-none"/>
        </w:rPr>
        <w:t xml:space="preserve">takich jak ustalanie priorytetowych obszarów i kierunków działania Agencji, opracowywanie programów badawczych, opiniowanie planów i sprawozdań PAK czy ocena efektywności działania Agencji (art. 13 ustawy o PAK). Dla </w:t>
      </w:r>
      <w:r w:rsidRPr="0000184A">
        <w:rPr>
          <w:rFonts w:ascii="Times New Roman" w:hAnsi="Times New Roman"/>
          <w:color w:val="000000"/>
          <w:sz w:val="24"/>
          <w:szCs w:val="24"/>
          <w:shd w:val="clear" w:color="auto" w:fill="FFFFFF"/>
          <w:lang w:val="x-none" w:eastAsia="x-none"/>
        </w:rPr>
        <w:t>właściwej realizacji zadań Rady PAK kluczowe znaczenie ma zatem udokumentowana wiedza</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o ściśle specjalistycznym zakresie (tj.: polsk</w:t>
      </w:r>
      <w:r w:rsidRPr="0000184A">
        <w:rPr>
          <w:rFonts w:ascii="Times New Roman" w:hAnsi="Times New Roman"/>
          <w:color w:val="000000"/>
          <w:sz w:val="24"/>
          <w:szCs w:val="24"/>
          <w:shd w:val="clear" w:color="auto" w:fill="FFFFFF"/>
          <w:lang w:eastAsia="x-none"/>
        </w:rPr>
        <w:t>iej</w:t>
      </w:r>
      <w:r w:rsidRPr="0000184A">
        <w:rPr>
          <w:rFonts w:ascii="Times New Roman" w:hAnsi="Times New Roman"/>
          <w:color w:val="000000"/>
          <w:sz w:val="24"/>
          <w:szCs w:val="24"/>
          <w:shd w:val="clear" w:color="auto" w:fill="FFFFFF"/>
          <w:lang w:val="x-none" w:eastAsia="x-none"/>
        </w:rPr>
        <w:t xml:space="preserve"> i europejskiej działalności kosmicznej) oraz znajomość potrzeb administracji publicznej w zakresie wykorzystywania technik satelitarnych dla poprawy efektywności jej funkcjonowania. Nie jest natomiast konieczne posiadanie tytułu radcy prawnego, biegłego rewidenta, doradcy podatkowego </w:t>
      </w:r>
      <w:r w:rsidRPr="0000184A">
        <w:rPr>
          <w:rFonts w:ascii="Times New Roman" w:hAnsi="Times New Roman"/>
          <w:color w:val="000000"/>
          <w:sz w:val="24"/>
          <w:szCs w:val="24"/>
          <w:shd w:val="clear" w:color="auto" w:fill="FFFFFF"/>
          <w:lang w:eastAsia="x-none"/>
        </w:rPr>
        <w:t xml:space="preserve">lub </w:t>
      </w:r>
      <w:r w:rsidRPr="0000184A">
        <w:rPr>
          <w:rFonts w:ascii="Times New Roman" w:hAnsi="Times New Roman"/>
          <w:color w:val="000000"/>
          <w:sz w:val="24"/>
          <w:szCs w:val="24"/>
          <w:shd w:val="clear" w:color="auto" w:fill="FFFFFF"/>
          <w:lang w:val="x-none" w:eastAsia="x-none"/>
        </w:rPr>
        <w:t>inwestycyjnego ani certyfikatów finansowych, ponieważ kwestie te stanowią niewielki fragment zadań Rady PAK.</w:t>
      </w:r>
      <w:r w:rsidR="00716E25">
        <w:rPr>
          <w:rFonts w:ascii="Times New Roman" w:hAnsi="Times New Roman"/>
          <w:color w:val="000000"/>
          <w:sz w:val="24"/>
          <w:szCs w:val="24"/>
          <w:shd w:val="clear" w:color="auto" w:fill="FFFFFF"/>
          <w:lang w:eastAsia="x-none"/>
        </w:rPr>
        <w:t xml:space="preserve"> Z </w:t>
      </w:r>
      <w:r w:rsidRPr="0000184A">
        <w:rPr>
          <w:rFonts w:ascii="Times New Roman" w:hAnsi="Times New Roman"/>
          <w:color w:val="000000"/>
          <w:sz w:val="24"/>
          <w:szCs w:val="24"/>
          <w:shd w:val="clear" w:color="auto" w:fill="FFFFFF"/>
          <w:lang w:eastAsia="x-none"/>
        </w:rPr>
        <w:t>tych samych względów nie jest uzasadnione, by członkostwo w Radzie było uzależnione od pozytywnej opinii Rady do spraw spółek z udziałem Skarbu Państwa i Państwowych</w:t>
      </w:r>
      <w:r w:rsidR="00415FAE">
        <w:rPr>
          <w:rFonts w:ascii="Times New Roman" w:hAnsi="Times New Roman"/>
          <w:color w:val="000000"/>
          <w:sz w:val="24"/>
          <w:szCs w:val="24"/>
          <w:shd w:val="clear" w:color="auto" w:fill="FFFFFF"/>
          <w:lang w:eastAsia="x-none"/>
        </w:rPr>
        <w:t xml:space="preserve"> osób prawnych, o której mowa w </w:t>
      </w:r>
      <w:r w:rsidRPr="0000184A">
        <w:rPr>
          <w:rFonts w:ascii="Times New Roman" w:hAnsi="Times New Roman"/>
          <w:color w:val="000000"/>
          <w:sz w:val="24"/>
          <w:szCs w:val="24"/>
          <w:shd w:val="clear" w:color="auto" w:fill="FFFFFF"/>
          <w:lang w:eastAsia="x-none"/>
        </w:rPr>
        <w:t xml:space="preserve">art. 24 pkt 1 ustawy o zasadach zarządzania mieniem państwowym. </w:t>
      </w:r>
    </w:p>
    <w:p w:rsidR="009857C5" w:rsidRPr="0000184A" w:rsidRDefault="009857C5" w:rsidP="0000184A">
      <w:pPr>
        <w:widowControl w:val="0"/>
        <w:tabs>
          <w:tab w:val="left" w:pos="794"/>
        </w:tabs>
        <w:spacing w:before="120" w:after="0" w:line="360" w:lineRule="auto"/>
        <w:ind w:left="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W przypadku „rozdzielenia” między dwóch różnych ministrów działów administracji rządowej, zgodnie z utrwaloną praktyką przenoszone są struktury administracyjne obsługujące dany dział włącznie z przedstawicielami ministrów w różnych gremiach. Zatem możliwe są cztery warianty:</w:t>
      </w:r>
    </w:p>
    <w:p w:rsidR="009857C5" w:rsidRPr="0000184A" w:rsidRDefault="009857C5" w:rsidP="00716E25">
      <w:pPr>
        <w:widowControl w:val="0"/>
        <w:numPr>
          <w:ilvl w:val="0"/>
          <w:numId w:val="5"/>
        </w:numPr>
        <w:spacing w:after="0" w:line="360" w:lineRule="auto"/>
        <w:ind w:left="568" w:hanging="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po podziale nowy minister „przejmuje” dział administracji i osobę reprezentującą go w Radzie Agencji i w jego kompetencji pozostaje utrzymanie dotychczasowego przedstawiciela w Radzie Agencji bądź wybranie nowego kandydata;</w:t>
      </w:r>
    </w:p>
    <w:p w:rsidR="009857C5" w:rsidRPr="0000184A" w:rsidRDefault="009857C5" w:rsidP="00716E25">
      <w:pPr>
        <w:widowControl w:val="0"/>
        <w:numPr>
          <w:ilvl w:val="0"/>
          <w:numId w:val="5"/>
        </w:numPr>
        <w:tabs>
          <w:tab w:val="left" w:pos="794"/>
        </w:tabs>
        <w:spacing w:after="0" w:line="360" w:lineRule="auto"/>
        <w:ind w:left="568" w:hanging="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 xml:space="preserve">po podziale nowy minister „przejmuje” dział administracji bez osoby </w:t>
      </w:r>
      <w:r w:rsidRPr="0000184A">
        <w:rPr>
          <w:rFonts w:ascii="Times New Roman" w:hAnsi="Times New Roman"/>
          <w:color w:val="000000"/>
          <w:sz w:val="24"/>
          <w:szCs w:val="24"/>
          <w:shd w:val="clear" w:color="auto" w:fill="FFFFFF"/>
          <w:lang w:eastAsia="x-none"/>
        </w:rPr>
        <w:lastRenderedPageBreak/>
        <w:t>reprezentującej go w Radzie Agencji i wówczas jest zobowiązany do wskazania nowego kandydata zgodnie z art. 14;</w:t>
      </w:r>
    </w:p>
    <w:p w:rsidR="009857C5" w:rsidRPr="0000184A" w:rsidRDefault="009857C5" w:rsidP="00716E25">
      <w:pPr>
        <w:widowControl w:val="0"/>
        <w:numPr>
          <w:ilvl w:val="0"/>
          <w:numId w:val="5"/>
        </w:numPr>
        <w:tabs>
          <w:tab w:val="left" w:pos="794"/>
        </w:tabs>
        <w:spacing w:after="0" w:line="360" w:lineRule="auto"/>
        <w:ind w:left="568" w:hanging="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po podziale minister „stracił” przedstawiciela w Radzie Agencji i wówczas również jest zobowiązany do wskazania nowego kandydata zgodnie z art. 14;</w:t>
      </w:r>
    </w:p>
    <w:p w:rsidR="009857C5" w:rsidRPr="0000184A" w:rsidRDefault="009857C5" w:rsidP="00716E25">
      <w:pPr>
        <w:widowControl w:val="0"/>
        <w:numPr>
          <w:ilvl w:val="0"/>
          <w:numId w:val="5"/>
        </w:numPr>
        <w:tabs>
          <w:tab w:val="left" w:pos="794"/>
        </w:tabs>
        <w:spacing w:after="0" w:line="360" w:lineRule="auto"/>
        <w:ind w:left="568" w:hanging="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po podziale nowy minister „przejmuje” dział administracji i osobę reprezentującą go w Radzie Agencji, a równocześnie ma już swojego przedstawiciela w Radzie w ramach dotychczasowego działu; wówczas musi wskazać, która z tych 2 osób będzie nadal reprezentować go w Radzie lub też wybrać nowego kandydata.</w:t>
      </w:r>
    </w:p>
    <w:p w:rsidR="009857C5" w:rsidRPr="0000184A" w:rsidRDefault="009857C5" w:rsidP="0000184A">
      <w:pPr>
        <w:widowControl w:val="0"/>
        <w:tabs>
          <w:tab w:val="left" w:pos="794"/>
        </w:tabs>
        <w:spacing w:before="120" w:after="0" w:line="360" w:lineRule="auto"/>
        <w:ind w:left="284"/>
        <w:jc w:val="both"/>
        <w:rPr>
          <w:rFonts w:ascii="Times New Roman" w:hAnsi="Times New Roman"/>
          <w:iCs/>
          <w:sz w:val="24"/>
          <w:szCs w:val="24"/>
        </w:rPr>
      </w:pPr>
      <w:r w:rsidRPr="0000184A">
        <w:rPr>
          <w:rFonts w:ascii="Times New Roman" w:hAnsi="Times New Roman"/>
          <w:iCs/>
          <w:sz w:val="24"/>
          <w:szCs w:val="24"/>
        </w:rPr>
        <w:t>Proponuje się, by jedną z przesłanek odwołania członka Rady PAK było zaprzestanie spełniania przez niego wymogów wynikających z art. 14 ust. 2 ustawy o PAK. Przesłanka odwołania, w tym przypadku, sprowadza s</w:t>
      </w:r>
      <w:r w:rsidR="00716E25">
        <w:rPr>
          <w:rFonts w:ascii="Times New Roman" w:hAnsi="Times New Roman"/>
          <w:iCs/>
          <w:sz w:val="24"/>
          <w:szCs w:val="24"/>
        </w:rPr>
        <w:t>ię do zaprzestania pełnienia, w </w:t>
      </w:r>
      <w:r w:rsidRPr="0000184A">
        <w:rPr>
          <w:rFonts w:ascii="Times New Roman" w:hAnsi="Times New Roman"/>
          <w:iCs/>
          <w:sz w:val="24"/>
          <w:szCs w:val="24"/>
        </w:rPr>
        <w:t>trakcie kadencji, funkcji co najmniej dyrektora departamentu w urzędzie ministra reprezentowanego w Radzie. Takie rozwiązanie jest reakcją na dotychczasowe negatywne doświadczenia organu nadzorującego PAK w tym zakresie: utrata stanowiska uprawniającego osobę do</w:t>
      </w:r>
      <w:r w:rsidR="003175F5">
        <w:rPr>
          <w:rFonts w:ascii="Times New Roman" w:hAnsi="Times New Roman"/>
          <w:iCs/>
          <w:sz w:val="24"/>
          <w:szCs w:val="24"/>
        </w:rPr>
        <w:t xml:space="preserve"> </w:t>
      </w:r>
      <w:r w:rsidRPr="0000184A">
        <w:rPr>
          <w:rFonts w:ascii="Times New Roman" w:hAnsi="Times New Roman"/>
          <w:iCs/>
          <w:sz w:val="24"/>
          <w:szCs w:val="24"/>
        </w:rPr>
        <w:t>reprezentowania ministra w Radzie PAK oznaczała, w praktyce, konieczność rezygnacji przez nią z członkostwa. Obecnie, proponuje się, by okoliczność ta</w:t>
      </w:r>
      <w:r w:rsidR="003175F5">
        <w:rPr>
          <w:rFonts w:ascii="Times New Roman" w:hAnsi="Times New Roman"/>
          <w:iCs/>
          <w:sz w:val="24"/>
          <w:szCs w:val="24"/>
        </w:rPr>
        <w:t xml:space="preserve"> </w:t>
      </w:r>
      <w:r w:rsidRPr="0000184A">
        <w:rPr>
          <w:rFonts w:ascii="Times New Roman" w:hAnsi="Times New Roman"/>
          <w:iCs/>
          <w:sz w:val="24"/>
          <w:szCs w:val="24"/>
        </w:rPr>
        <w:t>stanowiła s</w:t>
      </w:r>
      <w:r w:rsidR="00716E25">
        <w:rPr>
          <w:rFonts w:ascii="Times New Roman" w:hAnsi="Times New Roman"/>
          <w:iCs/>
          <w:sz w:val="24"/>
          <w:szCs w:val="24"/>
        </w:rPr>
        <w:t>amoistną przesłankę odwołania z </w:t>
      </w:r>
      <w:r w:rsidRPr="0000184A">
        <w:rPr>
          <w:rFonts w:ascii="Times New Roman" w:hAnsi="Times New Roman"/>
          <w:iCs/>
          <w:sz w:val="24"/>
          <w:szCs w:val="24"/>
        </w:rPr>
        <w:t>członkostwa w Radzie (proponowany art. 14 ust. 9 pkt 4 ustawy o</w:t>
      </w:r>
      <w:r w:rsidR="003175F5">
        <w:rPr>
          <w:rFonts w:ascii="Times New Roman" w:hAnsi="Times New Roman"/>
          <w:iCs/>
          <w:sz w:val="24"/>
          <w:szCs w:val="24"/>
        </w:rPr>
        <w:t xml:space="preserve"> </w:t>
      </w:r>
      <w:r w:rsidRPr="0000184A">
        <w:rPr>
          <w:rFonts w:ascii="Times New Roman" w:hAnsi="Times New Roman"/>
          <w:iCs/>
          <w:sz w:val="24"/>
          <w:szCs w:val="24"/>
        </w:rPr>
        <w:t>PAK).</w:t>
      </w:r>
    </w:p>
    <w:p w:rsidR="009857C5" w:rsidRPr="0000184A" w:rsidRDefault="009857C5" w:rsidP="0000184A">
      <w:pPr>
        <w:widowControl w:val="0"/>
        <w:tabs>
          <w:tab w:val="left" w:pos="794"/>
        </w:tabs>
        <w:spacing w:before="120" w:after="0" w:line="360" w:lineRule="auto"/>
        <w:ind w:left="284"/>
        <w:jc w:val="both"/>
        <w:rPr>
          <w:rFonts w:ascii="Times New Roman" w:hAnsi="Times New Roman"/>
          <w:i/>
          <w:iCs/>
          <w:color w:val="000000"/>
          <w:sz w:val="24"/>
          <w:szCs w:val="24"/>
          <w:shd w:val="clear" w:color="auto" w:fill="FFFFFF"/>
          <w:lang w:eastAsia="x-none"/>
        </w:rPr>
      </w:pPr>
      <w:r w:rsidRPr="0000184A">
        <w:rPr>
          <w:rFonts w:ascii="Times New Roman" w:hAnsi="Times New Roman"/>
          <w:color w:val="000000"/>
          <w:sz w:val="24"/>
          <w:szCs w:val="24"/>
          <w:shd w:val="clear" w:color="auto" w:fill="FFFFFF"/>
          <w:lang w:eastAsia="x-none"/>
        </w:rPr>
        <w:t>Projekt przewiduje zmianę w zakresie wymagań, jakie powinien spełniać przedstawiciel przemysłu powoływany do członkostwa w Radzie przez ministra właściwego do spraw gospodarki. Zgodnie z obowiązującym brzmieniem, kandydat na członka Rady wywodzący się ze środowiska przemysłowego to przedsiębiorca prowadzący działalność w zakresie technologii satelitarnych będący kontraktorem ESA. Zgodnie z projektem, proponuje się natomiast, by</w:t>
      </w:r>
      <w:r w:rsidR="003175F5">
        <w:rPr>
          <w:rFonts w:ascii="Times New Roman" w:hAnsi="Times New Roman"/>
          <w:color w:val="000000"/>
          <w:sz w:val="24"/>
          <w:szCs w:val="24"/>
          <w:shd w:val="clear" w:color="auto" w:fill="FFFFFF"/>
          <w:lang w:eastAsia="x-none"/>
        </w:rPr>
        <w:t xml:space="preserve"> </w:t>
      </w:r>
      <w:r w:rsidRPr="0000184A">
        <w:rPr>
          <w:rFonts w:ascii="Times New Roman" w:hAnsi="Times New Roman"/>
          <w:color w:val="000000"/>
          <w:sz w:val="24"/>
          <w:szCs w:val="24"/>
          <w:shd w:val="clear" w:color="auto" w:fill="FFFFFF"/>
          <w:lang w:eastAsia="x-none"/>
        </w:rPr>
        <w:t>kandydat ten prowadził działalność w zakresie technologii satelitarnych i uczestniczył w</w:t>
      </w:r>
      <w:r w:rsidR="003175F5">
        <w:rPr>
          <w:rFonts w:ascii="Times New Roman" w:hAnsi="Times New Roman"/>
          <w:color w:val="000000"/>
          <w:sz w:val="24"/>
          <w:szCs w:val="24"/>
          <w:shd w:val="clear" w:color="auto" w:fill="FFFFFF"/>
          <w:lang w:eastAsia="x-none"/>
        </w:rPr>
        <w:t xml:space="preserve"> </w:t>
      </w:r>
      <w:r w:rsidRPr="0000184A">
        <w:rPr>
          <w:rFonts w:ascii="Times New Roman" w:hAnsi="Times New Roman"/>
          <w:color w:val="000000"/>
          <w:sz w:val="24"/>
          <w:szCs w:val="24"/>
          <w:shd w:val="clear" w:color="auto" w:fill="FFFFFF"/>
          <w:lang w:eastAsia="x-none"/>
        </w:rPr>
        <w:t>realizacji projektów ESA, niekoniecznie w charakterze głównego wykonaw</w:t>
      </w:r>
      <w:r w:rsidR="00716E25">
        <w:rPr>
          <w:rFonts w:ascii="Times New Roman" w:hAnsi="Times New Roman"/>
          <w:color w:val="000000"/>
          <w:sz w:val="24"/>
          <w:szCs w:val="24"/>
          <w:shd w:val="clear" w:color="auto" w:fill="FFFFFF"/>
          <w:lang w:eastAsia="x-none"/>
        </w:rPr>
        <w:t>cy projektu (art. 14 ust. 4 pkt </w:t>
      </w:r>
      <w:r w:rsidRPr="0000184A">
        <w:rPr>
          <w:rFonts w:ascii="Times New Roman" w:hAnsi="Times New Roman"/>
          <w:color w:val="000000"/>
          <w:sz w:val="24"/>
          <w:szCs w:val="24"/>
          <w:shd w:val="clear" w:color="auto" w:fill="FFFFFF"/>
          <w:lang w:eastAsia="x-none"/>
        </w:rPr>
        <w:t>2).</w:t>
      </w:r>
      <w:r w:rsidR="00E201DE">
        <w:rPr>
          <w:rFonts w:ascii="Times New Roman" w:hAnsi="Times New Roman"/>
          <w:color w:val="000000"/>
          <w:sz w:val="24"/>
          <w:szCs w:val="24"/>
          <w:shd w:val="clear" w:color="auto" w:fill="FFFFFF"/>
          <w:lang w:eastAsia="x-none"/>
        </w:rPr>
        <w:t xml:space="preserve"> </w:t>
      </w:r>
    </w:p>
    <w:p w:rsidR="009857C5" w:rsidRPr="0000184A" w:rsidRDefault="009857C5" w:rsidP="0000184A">
      <w:pPr>
        <w:spacing w:before="120" w:after="0" w:line="360" w:lineRule="auto"/>
        <w:ind w:left="284"/>
        <w:jc w:val="both"/>
        <w:rPr>
          <w:rFonts w:ascii="Times New Roman" w:eastAsia="Times New Roman" w:hAnsi="Times New Roman"/>
          <w:sz w:val="24"/>
          <w:szCs w:val="24"/>
          <w:lang w:eastAsia="pl-PL"/>
        </w:rPr>
      </w:pPr>
      <w:r w:rsidRPr="0000184A">
        <w:rPr>
          <w:rFonts w:ascii="Times New Roman" w:hAnsi="Times New Roman"/>
          <w:color w:val="000000"/>
          <w:sz w:val="24"/>
          <w:szCs w:val="24"/>
        </w:rPr>
        <w:t>W art. 15 ustawy o PAK przewidziano, że kandydaci do pracy w Agencji muszą posiadać wykształcenie średnie albo wyższe, w zależności od zadań wykonywanych na danym stanowisku pracy, wiedzę z zakresu spraw należących do właściwości Agencji, umiejętności i doświadczenia niezbędne do wykonywania zadań na danym stanowisku pracy.</w:t>
      </w:r>
      <w:r w:rsidRPr="0000184A">
        <w:rPr>
          <w:rFonts w:ascii="Times New Roman" w:hAnsi="Times New Roman"/>
          <w:sz w:val="24"/>
          <w:szCs w:val="24"/>
        </w:rPr>
        <w:t xml:space="preserve"> </w:t>
      </w:r>
      <w:r w:rsidRPr="0000184A">
        <w:rPr>
          <w:rFonts w:ascii="Times New Roman" w:eastAsia="Times New Roman" w:hAnsi="Times New Roman"/>
          <w:sz w:val="24"/>
          <w:szCs w:val="24"/>
          <w:lang w:eastAsia="pl-PL"/>
        </w:rPr>
        <w:t>W ust.</w:t>
      </w:r>
      <w:r w:rsidR="003175F5">
        <w:rPr>
          <w:rFonts w:ascii="Times New Roman" w:eastAsia="Times New Roman" w:hAnsi="Times New Roman"/>
          <w:sz w:val="24"/>
          <w:szCs w:val="24"/>
          <w:lang w:eastAsia="pl-PL"/>
        </w:rPr>
        <w:t xml:space="preserve"> </w:t>
      </w:r>
      <w:r w:rsidRPr="0000184A">
        <w:rPr>
          <w:rFonts w:ascii="Times New Roman" w:eastAsia="Times New Roman" w:hAnsi="Times New Roman"/>
          <w:sz w:val="24"/>
          <w:szCs w:val="24"/>
          <w:lang w:eastAsia="pl-PL"/>
        </w:rPr>
        <w:t xml:space="preserve">2 doprecyzowuje się minimalny czas na składanie </w:t>
      </w:r>
      <w:r w:rsidRPr="0000184A">
        <w:rPr>
          <w:rFonts w:ascii="Times New Roman" w:eastAsia="Times New Roman" w:hAnsi="Times New Roman"/>
          <w:sz w:val="24"/>
          <w:szCs w:val="24"/>
          <w:lang w:eastAsia="pl-PL"/>
        </w:rPr>
        <w:lastRenderedPageBreak/>
        <w:t xml:space="preserve">dokumentów – co najmniej 10 dni od publikacji ogłoszenia o naborze w Biuletynie Informacji Publicznej na stronie podmiotowej ministra właściwego do spraw gospodarki.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 xml:space="preserve">W art. 19 ust. 11 pkt 2 proponuje się ujednolicenie terminu w celu zapewnienia spójności z przepisami art. 7 ust. 2 pkt 8 – raporty mają być przedstawione do końca marca. </w:t>
      </w:r>
    </w:p>
    <w:p w:rsidR="009857C5" w:rsidRPr="0000184A" w:rsidRDefault="00E201DE" w:rsidP="00E201DE">
      <w:pPr>
        <w:spacing w:before="120" w:after="0" w:line="360" w:lineRule="auto"/>
        <w:ind w:left="284" w:hanging="284"/>
        <w:contextualSpacing/>
        <w:jc w:val="both"/>
        <w:rPr>
          <w:rFonts w:ascii="Times New Roman" w:hAnsi="Times New Roman"/>
          <w:color w:val="000000"/>
          <w:sz w:val="24"/>
          <w:szCs w:val="24"/>
          <w:u w:val="single"/>
        </w:rPr>
      </w:pPr>
      <w:r>
        <w:rPr>
          <w:rFonts w:ascii="Times New Roman" w:hAnsi="Times New Roman"/>
          <w:color w:val="000000"/>
          <w:sz w:val="24"/>
          <w:szCs w:val="24"/>
          <w:u w:val="single"/>
        </w:rPr>
        <w:t>7)</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art. 2 projektu ustawy – zmiana ustawy z</w:t>
      </w:r>
      <w:r w:rsidR="003175F5">
        <w:rPr>
          <w:rFonts w:ascii="Times New Roman" w:hAnsi="Times New Roman"/>
          <w:color w:val="000000"/>
          <w:sz w:val="24"/>
          <w:szCs w:val="24"/>
          <w:u w:val="single"/>
        </w:rPr>
        <w:t xml:space="preserve"> </w:t>
      </w:r>
      <w:r w:rsidR="009857C5" w:rsidRPr="0000184A">
        <w:rPr>
          <w:rFonts w:ascii="Times New Roman" w:hAnsi="Times New Roman"/>
          <w:color w:val="000000"/>
          <w:sz w:val="24"/>
          <w:szCs w:val="24"/>
          <w:u w:val="single"/>
        </w:rPr>
        <w:t>4 września 1997 r. o działach administracji rządowej</w:t>
      </w:r>
    </w:p>
    <w:p w:rsidR="009857C5" w:rsidRPr="0000184A" w:rsidRDefault="009857C5" w:rsidP="00E201DE">
      <w:pPr>
        <w:widowControl w:val="0"/>
        <w:spacing w:before="120" w:after="0" w:line="360" w:lineRule="auto"/>
        <w:ind w:left="284"/>
        <w:jc w:val="both"/>
        <w:rPr>
          <w:rFonts w:ascii="Times New Roman" w:hAnsi="Times New Roman"/>
          <w:sz w:val="24"/>
          <w:szCs w:val="24"/>
          <w:shd w:val="clear" w:color="auto" w:fill="FFFFFF"/>
          <w:lang w:val="x-none" w:eastAsia="x-none"/>
        </w:rPr>
      </w:pPr>
      <w:r w:rsidRPr="0000184A">
        <w:rPr>
          <w:rFonts w:ascii="Times New Roman" w:hAnsi="Times New Roman"/>
          <w:sz w:val="24"/>
          <w:szCs w:val="24"/>
          <w:shd w:val="clear" w:color="auto" w:fill="FFFFFF"/>
          <w:lang w:val="x-none" w:eastAsia="x-none"/>
        </w:rPr>
        <w:t>Nowelizacja ustawy o PAK wymaga również odpowiedniego dostosowania przepisów ustawy z dnia 4 września 1997 r. o działach administracji rządowej, tak aby odzwierciedlały one zmianę nadzoru nad Agencją. W art. 9 ust. 2 dodaje się nowy pkt 12 precyzujący zadania ministra właściwego do spraw gospodarki związane z kształtowaniem i prowadzeniem polskiej polityki kosmicznej, a w ust. 4 do listy urzędów podległych ministrowi właściwemu do spraw gospodarki dopisuje się Polską Agencję Kosmiczną, uchylając zarazem</w:t>
      </w:r>
      <w:r w:rsidR="00716E25">
        <w:rPr>
          <w:rFonts w:ascii="Times New Roman" w:hAnsi="Times New Roman"/>
          <w:sz w:val="24"/>
          <w:szCs w:val="24"/>
          <w:shd w:val="clear" w:color="auto" w:fill="FFFFFF"/>
          <w:lang w:val="x-none" w:eastAsia="x-none"/>
        </w:rPr>
        <w:t xml:space="preserve"> pkt 16 w art. 33a w ust. 1 ww.</w:t>
      </w:r>
      <w:r w:rsidR="00716E25">
        <w:rPr>
          <w:rFonts w:ascii="Times New Roman" w:hAnsi="Times New Roman"/>
          <w:sz w:val="24"/>
          <w:szCs w:val="24"/>
          <w:shd w:val="clear" w:color="auto" w:fill="FFFFFF"/>
          <w:lang w:eastAsia="x-none"/>
        </w:rPr>
        <w:t> </w:t>
      </w:r>
      <w:r w:rsidRPr="0000184A">
        <w:rPr>
          <w:rFonts w:ascii="Times New Roman" w:hAnsi="Times New Roman"/>
          <w:sz w:val="24"/>
          <w:szCs w:val="24"/>
          <w:shd w:val="clear" w:color="auto" w:fill="FFFFFF"/>
          <w:lang w:val="x-none" w:eastAsia="x-none"/>
        </w:rPr>
        <w:t xml:space="preserve">ustawy. </w:t>
      </w:r>
    </w:p>
    <w:p w:rsidR="009857C5" w:rsidRPr="0000184A" w:rsidRDefault="00E201DE" w:rsidP="00E201DE">
      <w:pPr>
        <w:spacing w:before="120" w:after="0" w:line="360" w:lineRule="auto"/>
        <w:ind w:left="284" w:hanging="284"/>
        <w:jc w:val="both"/>
        <w:rPr>
          <w:rFonts w:ascii="Times New Roman" w:hAnsi="Times New Roman"/>
          <w:sz w:val="24"/>
          <w:szCs w:val="24"/>
          <w:u w:val="single"/>
          <w:lang w:eastAsia="pl-PL"/>
        </w:rPr>
      </w:pPr>
      <w:r>
        <w:rPr>
          <w:rFonts w:ascii="Times New Roman" w:hAnsi="Times New Roman"/>
          <w:color w:val="000000"/>
          <w:sz w:val="24"/>
          <w:szCs w:val="24"/>
          <w:u w:val="single"/>
        </w:rPr>
        <w:t>8)</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k</w:t>
      </w:r>
      <w:r w:rsidR="009857C5" w:rsidRPr="0000184A">
        <w:rPr>
          <w:rFonts w:ascii="Times New Roman" w:hAnsi="Times New Roman"/>
          <w:sz w:val="24"/>
          <w:szCs w:val="24"/>
          <w:u w:val="single"/>
          <w:lang w:eastAsia="pl-PL"/>
        </w:rPr>
        <w:t>adencja dotychczasowych</w:t>
      </w:r>
      <w:r w:rsidR="003175F5">
        <w:rPr>
          <w:rFonts w:ascii="Times New Roman" w:hAnsi="Times New Roman"/>
          <w:sz w:val="24"/>
          <w:szCs w:val="24"/>
          <w:u w:val="single"/>
          <w:lang w:eastAsia="pl-PL"/>
        </w:rPr>
        <w:t xml:space="preserve"> </w:t>
      </w:r>
      <w:r w:rsidR="009857C5" w:rsidRPr="0000184A">
        <w:rPr>
          <w:rFonts w:ascii="Times New Roman" w:hAnsi="Times New Roman"/>
          <w:sz w:val="24"/>
          <w:szCs w:val="24"/>
          <w:u w:val="single"/>
          <w:lang w:eastAsia="pl-PL"/>
        </w:rPr>
        <w:t>organów PAK (art. 3 projektu ustawy)</w:t>
      </w:r>
      <w:r w:rsidR="003175F5">
        <w:rPr>
          <w:rFonts w:ascii="Times New Roman" w:hAnsi="Times New Roman"/>
          <w:sz w:val="24"/>
          <w:szCs w:val="24"/>
          <w:u w:val="single"/>
          <w:lang w:eastAsia="pl-PL"/>
        </w:rPr>
        <w:t xml:space="preserve">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Kadencja członków Rady powołanych przez Prezesa Rady Ministrów na podstawie dotychczasowych przepisów jest kontynuowana bez zmian (z zastrzeżeniem art. 3 ust. 3).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kwestii statusu zatrudnienia Prezesa Agencji w przypadku wejścia w życie niniejszej ustawy, w projekcie ustawy w art. 6 zrezygnowano z przepisu o odwołaniu Prezesa Agencji w dniu wejścia w życie projektowanej ustawy. W trakcie prowadzenia prac nad niniejszą ustawą zmianie </w:t>
      </w:r>
      <w:r w:rsidR="00716E25">
        <w:rPr>
          <w:rFonts w:ascii="Times New Roman" w:hAnsi="Times New Roman"/>
          <w:color w:val="000000"/>
          <w:sz w:val="24"/>
          <w:szCs w:val="24"/>
        </w:rPr>
        <w:t>uległy okoliczności faktyczne i </w:t>
      </w:r>
      <w:r w:rsidRPr="0000184A">
        <w:rPr>
          <w:rFonts w:ascii="Times New Roman" w:hAnsi="Times New Roman"/>
          <w:color w:val="000000"/>
          <w:sz w:val="24"/>
          <w:szCs w:val="24"/>
        </w:rPr>
        <w:t>prawne. Rozstrzygnięty został konkurs na stanowisko Prezesa Agencji, a wybrany kandydat spełnia kryteria na Prezesa określone proj</w:t>
      </w:r>
      <w:r w:rsidR="00716E25">
        <w:rPr>
          <w:rFonts w:ascii="Times New Roman" w:hAnsi="Times New Roman"/>
          <w:color w:val="000000"/>
          <w:sz w:val="24"/>
          <w:szCs w:val="24"/>
        </w:rPr>
        <w:t>ektowaną ustawą. Zgodnie z art. </w:t>
      </w:r>
      <w:r w:rsidRPr="0000184A">
        <w:rPr>
          <w:rFonts w:ascii="Times New Roman" w:hAnsi="Times New Roman"/>
          <w:color w:val="000000"/>
          <w:sz w:val="24"/>
          <w:szCs w:val="24"/>
        </w:rPr>
        <w:t>3 ust. 1 projektu ustawy, Prezes Agencji powołany na podstawie przepisów ustawy zmienianej w art. 1 pełni funkcję do czasu wygaśnięcia kadencji, na którą został powołany. Do odwołania Prezesa Agencji przed upływem kadencji mają zastosowanie przepisy ustawy zmienianej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art. 1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brzmieniu nadanym niniejszą ustawą.</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 xml:space="preserve">Jednocześnie, zgodnie </w:t>
      </w:r>
      <w:r w:rsidR="00E32D96">
        <w:rPr>
          <w:rFonts w:ascii="Times New Roman" w:hAnsi="Times New Roman"/>
          <w:color w:val="000000"/>
          <w:sz w:val="24"/>
          <w:szCs w:val="24"/>
        </w:rPr>
        <w:t>z art. 3 ust. 2 projektu ustawy</w:t>
      </w:r>
      <w:r w:rsidRPr="0000184A">
        <w:rPr>
          <w:rFonts w:ascii="Times New Roman" w:hAnsi="Times New Roman"/>
          <w:color w:val="000000"/>
          <w:sz w:val="24"/>
          <w:szCs w:val="24"/>
        </w:rPr>
        <w:t xml:space="preserve"> Wiceprezesi Agencji powołani na</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podstawie przepisów ustawy zmienianej w art. 1 pełnią obowiązki do dnia </w:t>
      </w:r>
      <w:r w:rsidRPr="0000184A">
        <w:rPr>
          <w:rFonts w:ascii="Times New Roman" w:hAnsi="Times New Roman"/>
          <w:color w:val="000000"/>
          <w:sz w:val="24"/>
          <w:szCs w:val="24"/>
        </w:rPr>
        <w:lastRenderedPageBreak/>
        <w:t>powołania wiceprezesa Agencji zgodnie z przepisa</w:t>
      </w:r>
      <w:r w:rsidR="00716E25">
        <w:rPr>
          <w:rFonts w:ascii="Times New Roman" w:hAnsi="Times New Roman"/>
          <w:color w:val="000000"/>
          <w:sz w:val="24"/>
          <w:szCs w:val="24"/>
        </w:rPr>
        <w:t>mi ustawy zmienianej w art. 1 w </w:t>
      </w:r>
      <w:r w:rsidRPr="0000184A">
        <w:rPr>
          <w:rFonts w:ascii="Times New Roman" w:hAnsi="Times New Roman"/>
          <w:color w:val="000000"/>
          <w:sz w:val="24"/>
          <w:szCs w:val="24"/>
        </w:rPr>
        <w:t xml:space="preserve">brzmieniu nadanym niniejszą ustawą. </w:t>
      </w:r>
    </w:p>
    <w:p w:rsidR="009857C5" w:rsidRPr="0000184A" w:rsidRDefault="009857C5" w:rsidP="0000184A">
      <w:pPr>
        <w:spacing w:before="120" w:after="0" w:line="360" w:lineRule="auto"/>
        <w:ind w:left="284"/>
        <w:jc w:val="both"/>
        <w:rPr>
          <w:rFonts w:ascii="Times New Roman" w:hAnsi="Times New Roman"/>
          <w:color w:val="000000"/>
          <w:sz w:val="24"/>
          <w:szCs w:val="24"/>
        </w:rPr>
      </w:pPr>
      <w:r w:rsidRPr="0000184A">
        <w:rPr>
          <w:rFonts w:ascii="Times New Roman" w:hAnsi="Times New Roman"/>
          <w:color w:val="000000"/>
          <w:sz w:val="24"/>
          <w:szCs w:val="24"/>
        </w:rPr>
        <w:t>Natomiast art. 3 ust. 3 projektu ustawy przewiduje, że osoby powołane do składu Rady Agencji na podstawie przepisów ustawy zmienianej</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w art. 1 zachowują członkostwo w Radzie do czasu wygaśnięcia kadencji, na którą zostali powołani. Do odwołania członka Rady Agencji przed upływem kadencji mają zastosowanie przepisy ustawy zmienianej w</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art. 1 w brzmieniu nadanym niniejszą ustawą.</w:t>
      </w:r>
    </w:p>
    <w:p w:rsidR="009857C5" w:rsidRPr="0000184A" w:rsidRDefault="00E201DE" w:rsidP="00E201DE">
      <w:pPr>
        <w:spacing w:before="120" w:after="0" w:line="360" w:lineRule="auto"/>
        <w:ind w:left="284" w:hanging="284"/>
        <w:contextualSpacing/>
        <w:jc w:val="both"/>
        <w:rPr>
          <w:rFonts w:ascii="Times New Roman" w:hAnsi="Times New Roman"/>
          <w:color w:val="000000"/>
          <w:sz w:val="24"/>
          <w:szCs w:val="24"/>
          <w:u w:val="single"/>
        </w:rPr>
      </w:pPr>
      <w:r>
        <w:rPr>
          <w:rFonts w:ascii="Times New Roman" w:hAnsi="Times New Roman"/>
          <w:color w:val="000000"/>
          <w:sz w:val="24"/>
          <w:szCs w:val="24"/>
          <w:u w:val="single"/>
        </w:rPr>
        <w:t>9)</w:t>
      </w:r>
      <w:r>
        <w:rPr>
          <w:rFonts w:ascii="Times New Roman" w:hAnsi="Times New Roman"/>
          <w:color w:val="000000"/>
          <w:sz w:val="24"/>
          <w:szCs w:val="24"/>
          <w:u w:val="single"/>
        </w:rPr>
        <w:tab/>
      </w:r>
      <w:r w:rsidR="009857C5" w:rsidRPr="0000184A">
        <w:rPr>
          <w:rFonts w:ascii="Times New Roman" w:hAnsi="Times New Roman"/>
          <w:color w:val="000000"/>
          <w:sz w:val="24"/>
          <w:szCs w:val="24"/>
          <w:u w:val="single"/>
        </w:rPr>
        <w:t xml:space="preserve">stosunki pracy pracowników PAK (art. 4 projektu ustawy)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color w:val="000000"/>
          <w:sz w:val="24"/>
          <w:szCs w:val="24"/>
        </w:rPr>
        <w:t xml:space="preserve">Przewiduje się, że stosunki pracy pracowników zatrudnionych w PAK </w:t>
      </w:r>
      <w:r w:rsidRPr="0000184A">
        <w:rPr>
          <w:rFonts w:ascii="Times New Roman" w:hAnsi="Times New Roman"/>
          <w:sz w:val="24"/>
          <w:szCs w:val="24"/>
          <w:lang w:eastAsia="pl-PL"/>
        </w:rPr>
        <w:t>wygasną po upływie 3 miesięcy od dnia wejścia w życie projektowanej ustawy, jeżeli przed upływem tego terminu pracownicy PAK nie otrzymają propozycji nowych warunków pracy lub płacy na dalszy okres albo w razie nieprzyjęcia w ciągu miesiąca od ich zaproponowania nowych warunków pracy lub płacy.</w:t>
      </w:r>
      <w:r w:rsidRPr="0000184A">
        <w:rPr>
          <w:rFonts w:ascii="Times New Roman" w:hAnsi="Times New Roman"/>
          <w:color w:val="000000"/>
          <w:sz w:val="24"/>
          <w:szCs w:val="24"/>
        </w:rPr>
        <w:t xml:space="preserve"> Pracownikom PAK, z którymi nie zostaną przedłużone umowy o pracę, powinna przysługiwać </w:t>
      </w:r>
      <w:r w:rsidRPr="0000184A">
        <w:rPr>
          <w:rFonts w:ascii="Times New Roman" w:hAnsi="Times New Roman"/>
          <w:color w:val="000000"/>
          <w:sz w:val="24"/>
          <w:szCs w:val="24"/>
          <w:lang w:eastAsia="pl-PL"/>
        </w:rPr>
        <w:t xml:space="preserve">odprawa pieniężna w wysokości i na zasadach określonych </w:t>
      </w:r>
      <w:r w:rsidR="00716E25">
        <w:rPr>
          <w:rFonts w:ascii="Times New Roman" w:hAnsi="Times New Roman"/>
          <w:color w:val="000000"/>
          <w:sz w:val="24"/>
          <w:szCs w:val="24"/>
          <w:lang w:eastAsia="pl-PL"/>
        </w:rPr>
        <w:t>w art. 8 ustawy z dnia 13 </w:t>
      </w:r>
      <w:r w:rsidRPr="0000184A">
        <w:rPr>
          <w:rFonts w:ascii="Times New Roman" w:hAnsi="Times New Roman"/>
          <w:color w:val="000000"/>
          <w:sz w:val="24"/>
          <w:szCs w:val="24"/>
          <w:lang w:eastAsia="pl-PL"/>
        </w:rPr>
        <w:t>marca 2003 r. o szczególnych zasadach rozwiązywania z pracownikami stosunków pracy z przyczyn niedotyczących pracowników</w:t>
      </w:r>
      <w:r w:rsidRPr="0000184A">
        <w:rPr>
          <w:rFonts w:ascii="Times New Roman" w:hAnsi="Times New Roman"/>
          <w:color w:val="000000"/>
          <w:sz w:val="24"/>
          <w:szCs w:val="24"/>
          <w:vertAlign w:val="superscript"/>
          <w:lang w:eastAsia="pl-PL"/>
        </w:rPr>
        <w:footnoteReference w:id="13"/>
      </w:r>
      <w:r w:rsidR="00E201DE">
        <w:rPr>
          <w:rFonts w:ascii="Times New Roman" w:hAnsi="Times New Roman"/>
          <w:color w:val="000000"/>
          <w:sz w:val="24"/>
          <w:szCs w:val="24"/>
          <w:vertAlign w:val="superscript"/>
          <w:lang w:eastAsia="pl-PL"/>
        </w:rPr>
        <w:t>)</w:t>
      </w:r>
      <w:r w:rsidRPr="0000184A">
        <w:rPr>
          <w:rFonts w:ascii="Times New Roman" w:hAnsi="Times New Roman"/>
          <w:color w:val="000000"/>
          <w:sz w:val="24"/>
          <w:szCs w:val="24"/>
          <w:lang w:eastAsia="pl-PL"/>
        </w:rPr>
        <w:t xml:space="preserve">. </w:t>
      </w:r>
      <w:r w:rsidRPr="0000184A">
        <w:rPr>
          <w:rFonts w:ascii="Times New Roman" w:hAnsi="Times New Roman"/>
          <w:color w:val="000000"/>
          <w:sz w:val="24"/>
          <w:szCs w:val="24"/>
        </w:rPr>
        <w:t xml:space="preserve">Jest to rozwiązanie analogiczne do przyjętych w nowelizacji ustawy o służbie cywilnej czy projekcie ustawy o zmianie ustawy o służbie zagranicznej. </w:t>
      </w:r>
      <w:r w:rsidRPr="0000184A">
        <w:rPr>
          <w:rFonts w:ascii="Times New Roman" w:hAnsi="Times New Roman"/>
          <w:color w:val="000000"/>
          <w:sz w:val="24"/>
          <w:szCs w:val="24"/>
          <w:lang w:eastAsia="pl-PL"/>
        </w:rPr>
        <w:t>Ma ono na celu dostosowanie struktury zatrudnienia w Agencji do realizacji jej zadań i zapewnienie niezbędnej wykwalifikowanej kadry merytorycznej posiad</w:t>
      </w:r>
      <w:r w:rsidR="00716E25">
        <w:rPr>
          <w:rFonts w:ascii="Times New Roman" w:hAnsi="Times New Roman"/>
          <w:color w:val="000000"/>
          <w:sz w:val="24"/>
          <w:szCs w:val="24"/>
          <w:lang w:eastAsia="pl-PL"/>
        </w:rPr>
        <w:t>ającej wiedzę i doświadczenie w </w:t>
      </w:r>
      <w:r w:rsidRPr="0000184A">
        <w:rPr>
          <w:rFonts w:ascii="Times New Roman" w:hAnsi="Times New Roman"/>
          <w:color w:val="000000"/>
          <w:sz w:val="24"/>
          <w:szCs w:val="24"/>
          <w:lang w:eastAsia="pl-PL"/>
        </w:rPr>
        <w:t xml:space="preserve">sektorze kosmicznym – </w:t>
      </w:r>
      <w:r w:rsidRPr="0000184A">
        <w:rPr>
          <w:rFonts w:ascii="Times New Roman" w:hAnsi="Times New Roman"/>
          <w:color w:val="000000"/>
          <w:sz w:val="24"/>
          <w:szCs w:val="24"/>
        </w:rPr>
        <w:t>naukowym, przemysłowym lub administracji publicznej</w:t>
      </w:r>
      <w:r w:rsidRPr="0000184A">
        <w:rPr>
          <w:rFonts w:ascii="Times New Roman" w:hAnsi="Times New Roman"/>
          <w:color w:val="000000"/>
          <w:sz w:val="24"/>
          <w:szCs w:val="24"/>
          <w:lang w:eastAsia="pl-PL"/>
        </w:rPr>
        <w:t xml:space="preserve"> (czyli </w:t>
      </w:r>
      <w:r w:rsidRPr="0000184A">
        <w:rPr>
          <w:rFonts w:ascii="Times New Roman" w:hAnsi="Times New Roman"/>
          <w:sz w:val="24"/>
          <w:szCs w:val="24"/>
        </w:rPr>
        <w:t>obiektywne potrzeby urzędu wynikające z analizy zakresu zadań i posiadanych zasobów, środki budżetowe i etatowe, mające również wymiar obiektywny, bo wynikający z</w:t>
      </w:r>
      <w:r w:rsidR="003175F5">
        <w:rPr>
          <w:rFonts w:ascii="Times New Roman" w:hAnsi="Times New Roman"/>
          <w:sz w:val="24"/>
          <w:szCs w:val="24"/>
        </w:rPr>
        <w:t xml:space="preserve"> </w:t>
      </w:r>
      <w:r w:rsidRPr="0000184A">
        <w:rPr>
          <w:rFonts w:ascii="Times New Roman" w:hAnsi="Times New Roman"/>
          <w:sz w:val="24"/>
          <w:szCs w:val="24"/>
        </w:rPr>
        <w:t>ustawy budżetowej oraz ocena kompetencji m</w:t>
      </w:r>
      <w:r w:rsidR="00716E25">
        <w:rPr>
          <w:rFonts w:ascii="Times New Roman" w:hAnsi="Times New Roman"/>
          <w:sz w:val="24"/>
          <w:szCs w:val="24"/>
        </w:rPr>
        <w:t>erytorycznych i </w:t>
      </w:r>
      <w:r w:rsidRPr="0000184A">
        <w:rPr>
          <w:rFonts w:ascii="Times New Roman" w:hAnsi="Times New Roman"/>
          <w:sz w:val="24"/>
          <w:szCs w:val="24"/>
        </w:rPr>
        <w:t>udokumentowanego doświadczenia w sektorze kosmicznym). Przepis ten należy również rozpatrywać w kontekście zmian wprowadza</w:t>
      </w:r>
      <w:r w:rsidR="00716E25">
        <w:rPr>
          <w:rFonts w:ascii="Times New Roman" w:hAnsi="Times New Roman"/>
          <w:sz w:val="24"/>
          <w:szCs w:val="24"/>
        </w:rPr>
        <w:t xml:space="preserve">nych w art. 9, </w:t>
      </w:r>
      <w:r w:rsidR="00055FE0">
        <w:rPr>
          <w:rFonts w:ascii="Times New Roman" w:hAnsi="Times New Roman"/>
          <w:sz w:val="24"/>
          <w:szCs w:val="24"/>
        </w:rPr>
        <w:t xml:space="preserve">art. </w:t>
      </w:r>
      <w:r w:rsidR="00716E25">
        <w:rPr>
          <w:rFonts w:ascii="Times New Roman" w:hAnsi="Times New Roman"/>
          <w:sz w:val="24"/>
          <w:szCs w:val="24"/>
        </w:rPr>
        <w:t xml:space="preserve">10 i </w:t>
      </w:r>
      <w:r w:rsidR="00055FE0">
        <w:rPr>
          <w:rFonts w:ascii="Times New Roman" w:hAnsi="Times New Roman"/>
          <w:sz w:val="24"/>
          <w:szCs w:val="24"/>
        </w:rPr>
        <w:t xml:space="preserve">art. </w:t>
      </w:r>
      <w:r w:rsidR="00716E25">
        <w:rPr>
          <w:rFonts w:ascii="Times New Roman" w:hAnsi="Times New Roman"/>
          <w:sz w:val="24"/>
          <w:szCs w:val="24"/>
        </w:rPr>
        <w:t>15 ustawy o </w:t>
      </w:r>
      <w:r w:rsidRPr="0000184A">
        <w:rPr>
          <w:rFonts w:ascii="Times New Roman" w:hAnsi="Times New Roman"/>
          <w:sz w:val="24"/>
          <w:szCs w:val="24"/>
        </w:rPr>
        <w:t xml:space="preserve">PAK, dotyczących zwiększenia znaczenia wymaganego doświadczenia w sektorze naukowym, przemysłowym bądź administracji publicznej związanym z przestrzenią kosmiczną dla pracowników kadry kierowniczej (prezes, wiceprezes, dyrektor) oraz posiadanej praktyki na stanowisku kierowniczym. Jest to niezbędne z </w:t>
      </w:r>
      <w:r w:rsidRPr="0000184A">
        <w:rPr>
          <w:rFonts w:ascii="Times New Roman" w:hAnsi="Times New Roman"/>
          <w:sz w:val="24"/>
          <w:szCs w:val="24"/>
        </w:rPr>
        <w:lastRenderedPageBreak/>
        <w:t xml:space="preserve">racji specyficznych uwarunkowań sektora kosmicznego i konieczności posiadania odpowiedniej wiedzy merytorycznej przez kadrę Agencji, </w:t>
      </w:r>
      <w:r w:rsidRPr="0000184A">
        <w:rPr>
          <w:rFonts w:ascii="Times New Roman" w:eastAsia="Times New Roman" w:hAnsi="Times New Roman"/>
          <w:sz w:val="24"/>
          <w:szCs w:val="24"/>
          <w:lang w:eastAsia="pl-PL"/>
        </w:rPr>
        <w:t>niezbędnej do wykonywania zadań na danym stanowisku pracy</w:t>
      </w:r>
      <w:r w:rsidRPr="0000184A">
        <w:rPr>
          <w:rFonts w:ascii="Times New Roman" w:hAnsi="Times New Roman"/>
          <w:sz w:val="24"/>
          <w:szCs w:val="24"/>
        </w:rPr>
        <w:t>. Należy równocześnie podkreślić, że projektodawca zaprojektował w</w:t>
      </w:r>
      <w:r w:rsidR="003175F5">
        <w:rPr>
          <w:rFonts w:ascii="Times New Roman" w:hAnsi="Times New Roman"/>
          <w:sz w:val="24"/>
          <w:szCs w:val="24"/>
        </w:rPr>
        <w:t xml:space="preserve"> </w:t>
      </w:r>
      <w:r w:rsidRPr="0000184A">
        <w:rPr>
          <w:rFonts w:ascii="Times New Roman" w:hAnsi="Times New Roman"/>
          <w:sz w:val="24"/>
          <w:szCs w:val="24"/>
        </w:rPr>
        <w:t>ten sposób przepisy art. 4 projektu ustawy, aby pracownikom posiadającym odpowiednie</w:t>
      </w:r>
      <w:r w:rsidR="00716E25">
        <w:rPr>
          <w:rFonts w:ascii="Times New Roman" w:hAnsi="Times New Roman"/>
          <w:sz w:val="24"/>
          <w:szCs w:val="24"/>
        </w:rPr>
        <w:t xml:space="preserve"> przygotowanie, doświadczenie i </w:t>
      </w:r>
      <w:r w:rsidRPr="0000184A">
        <w:rPr>
          <w:rFonts w:ascii="Times New Roman" w:hAnsi="Times New Roman"/>
          <w:sz w:val="24"/>
          <w:szCs w:val="24"/>
        </w:rPr>
        <w:t>umiejętności, pozwalające na właściwe funkcjonowanie i</w:t>
      </w:r>
      <w:r w:rsidR="003175F5">
        <w:rPr>
          <w:rFonts w:ascii="Times New Roman" w:hAnsi="Times New Roman"/>
          <w:sz w:val="24"/>
          <w:szCs w:val="24"/>
        </w:rPr>
        <w:t xml:space="preserve"> </w:t>
      </w:r>
      <w:r w:rsidRPr="0000184A">
        <w:rPr>
          <w:rFonts w:ascii="Times New Roman" w:hAnsi="Times New Roman"/>
          <w:sz w:val="24"/>
          <w:szCs w:val="24"/>
        </w:rPr>
        <w:t>odpowiednie wykonywanie zadań PAK</w:t>
      </w:r>
      <w:r w:rsidR="00E32D96">
        <w:rPr>
          <w:rFonts w:ascii="Times New Roman" w:hAnsi="Times New Roman"/>
          <w:sz w:val="24"/>
          <w:szCs w:val="24"/>
        </w:rPr>
        <w:t>,</w:t>
      </w:r>
      <w:r w:rsidRPr="0000184A">
        <w:rPr>
          <w:rFonts w:ascii="Times New Roman" w:hAnsi="Times New Roman"/>
          <w:sz w:val="24"/>
          <w:szCs w:val="24"/>
        </w:rPr>
        <w:t xml:space="preserve"> mogły zostać zaproponowane nowe warunki pracy lub</w:t>
      </w:r>
      <w:r w:rsidR="003175F5">
        <w:rPr>
          <w:rFonts w:ascii="Times New Roman" w:hAnsi="Times New Roman"/>
          <w:sz w:val="24"/>
          <w:szCs w:val="24"/>
        </w:rPr>
        <w:t xml:space="preserve"> </w:t>
      </w:r>
      <w:r w:rsidRPr="0000184A">
        <w:rPr>
          <w:rFonts w:ascii="Times New Roman" w:hAnsi="Times New Roman"/>
          <w:sz w:val="24"/>
          <w:szCs w:val="24"/>
        </w:rPr>
        <w:t>płacy na dalszy okres.</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Intencją zmiany ustawy o PAK oraz ustawy o działach administracji rządowej jest zapewnienie sprawnego i skutecznego jej działania. Polska Agencja Kosmiczna musi przejść istotną reformę. W ciągu ostatnich 3 lat PAK otrzymał dwukrotnie negatywną ocenę ze strony NIK, jeden raz PAK otrzymał negatywną ocenę ze strony jednostki nadzorującej jaką jest KPRM oraz jeden raz otrzymał negatywną ocenę ze strony Rady Agencji. Pokazuje to w sposób bardzo bezpośredni problemy Agencji, które wynikają przede wszystkim z jej obecnej struktury, oraz braku osób o</w:t>
      </w:r>
      <w:r w:rsidR="00716E25">
        <w:rPr>
          <w:rFonts w:ascii="Times New Roman" w:hAnsi="Times New Roman"/>
          <w:sz w:val="24"/>
          <w:szCs w:val="24"/>
        </w:rPr>
        <w:t> </w:t>
      </w:r>
      <w:r w:rsidRPr="0000184A">
        <w:rPr>
          <w:rFonts w:ascii="Times New Roman" w:hAnsi="Times New Roman"/>
          <w:sz w:val="24"/>
          <w:szCs w:val="24"/>
        </w:rPr>
        <w:t xml:space="preserve">odpowiednich kompetencjach (w szczególności technicznych), które obsadzałyby konkretne stanowiska w Agencji. Od ponad 3 lat PAK prowadzi prace nad stworzeniem Krajowego Programu Kosmicznego (vide sprawozdania i plany działania Agencji </w:t>
      </w:r>
      <w:r w:rsidR="00E32D96">
        <w:rPr>
          <w:rFonts w:ascii="Times New Roman" w:hAnsi="Times New Roman"/>
          <w:sz w:val="24"/>
          <w:szCs w:val="24"/>
        </w:rPr>
        <w:t>w</w:t>
      </w:r>
      <w:r w:rsidRPr="0000184A">
        <w:rPr>
          <w:rFonts w:ascii="Times New Roman" w:hAnsi="Times New Roman"/>
          <w:sz w:val="24"/>
          <w:szCs w:val="24"/>
        </w:rPr>
        <w:t xml:space="preserve"> lata</w:t>
      </w:r>
      <w:r w:rsidR="00E32D96">
        <w:rPr>
          <w:rFonts w:ascii="Times New Roman" w:hAnsi="Times New Roman"/>
          <w:sz w:val="24"/>
          <w:szCs w:val="24"/>
        </w:rPr>
        <w:t>ch</w:t>
      </w:r>
      <w:r w:rsidRPr="0000184A">
        <w:rPr>
          <w:rFonts w:ascii="Times New Roman" w:hAnsi="Times New Roman"/>
          <w:sz w:val="24"/>
          <w:szCs w:val="24"/>
        </w:rPr>
        <w:t xml:space="preserve"> 2015</w:t>
      </w:r>
      <w:r w:rsidR="00E32D96">
        <w:rPr>
          <w:rFonts w:ascii="Times New Roman" w:hAnsi="Times New Roman"/>
          <w:sz w:val="24"/>
          <w:szCs w:val="24"/>
        </w:rPr>
        <w:t>–</w:t>
      </w:r>
      <w:r w:rsidRPr="0000184A">
        <w:rPr>
          <w:rFonts w:ascii="Times New Roman" w:hAnsi="Times New Roman"/>
          <w:sz w:val="24"/>
          <w:szCs w:val="24"/>
        </w:rPr>
        <w:t>2018), jednakże dokument ten nadal nie powstał.</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Zmiana ustawy daje możliwość stworzenia nowej struktury macierzowej (programowo-projektowej), która odpowiada strukturom agencji kosmicznych innych krajów oraz Europejskiej Agencji Kosmi</w:t>
      </w:r>
      <w:r w:rsidR="00716E25">
        <w:rPr>
          <w:rFonts w:ascii="Times New Roman" w:hAnsi="Times New Roman"/>
          <w:sz w:val="24"/>
          <w:szCs w:val="24"/>
        </w:rPr>
        <w:t>cznej. Taka struktura stanowi z </w:t>
      </w:r>
      <w:r w:rsidRPr="0000184A">
        <w:rPr>
          <w:rFonts w:ascii="Times New Roman" w:hAnsi="Times New Roman"/>
          <w:sz w:val="24"/>
          <w:szCs w:val="24"/>
        </w:rPr>
        <w:t xml:space="preserve">jednej strony idealny interfejs do struktur europejskich oraz NASA, a z drugiej strony odpowiada potrzebom polskiego sektora kosmicznego (przemysłowego, naukowego, administracyjnego, wojskowego). Istotna zmiana struktury spowoduje pojawienie się nowych stanowisk w Agencji, a także likwidację znacznej liczby stanowisk dotychczasowych. Z drugiej strony zmiana ustawy wydaje się być idealnym momentem do weryfikacji kompetencji pracowników. Taka weryfikacja jest planowana, i będzie dotyczyć wszystkich stanowisk. Z osobami, które przejdą weryfikację i jednocześnie wpiszą się w nową strukturę Agencji planowane jest podpisanie nowych umów o pracę na zmienionych warunkach odpowiadających nowej strukturze organizacyjnej. Zapis związany z wygaśnięciem umów o pracę </w:t>
      </w:r>
      <w:r w:rsidRPr="0000184A">
        <w:rPr>
          <w:rFonts w:ascii="Times New Roman" w:hAnsi="Times New Roman"/>
          <w:sz w:val="24"/>
          <w:szCs w:val="24"/>
        </w:rPr>
        <w:lastRenderedPageBreak/>
        <w:t>związany jest więc z bardzo istotną zmianą struktury oraz z koniecznością poddania wszystkich pracowników testom kompetencyjnym.</w:t>
      </w:r>
    </w:p>
    <w:p w:rsidR="009857C5" w:rsidRPr="0000184A" w:rsidRDefault="00E201DE" w:rsidP="00E201DE">
      <w:pPr>
        <w:spacing w:before="120" w:after="0" w:line="360" w:lineRule="auto"/>
        <w:ind w:left="308" w:hanging="378"/>
        <w:jc w:val="both"/>
        <w:rPr>
          <w:rFonts w:ascii="Times New Roman" w:hAnsi="Times New Roman"/>
          <w:sz w:val="24"/>
          <w:szCs w:val="24"/>
          <w:u w:val="single"/>
        </w:rPr>
      </w:pPr>
      <w:r>
        <w:rPr>
          <w:rFonts w:ascii="Times New Roman" w:hAnsi="Times New Roman"/>
          <w:sz w:val="24"/>
          <w:szCs w:val="24"/>
          <w:u w:val="single"/>
        </w:rPr>
        <w:t>10)</w:t>
      </w:r>
      <w:r>
        <w:rPr>
          <w:rFonts w:ascii="Times New Roman" w:hAnsi="Times New Roman"/>
          <w:sz w:val="24"/>
          <w:szCs w:val="24"/>
          <w:u w:val="single"/>
        </w:rPr>
        <w:tab/>
      </w:r>
      <w:r w:rsidR="009857C5" w:rsidRPr="0000184A">
        <w:rPr>
          <w:rFonts w:ascii="Times New Roman" w:hAnsi="Times New Roman"/>
          <w:sz w:val="24"/>
          <w:szCs w:val="24"/>
          <w:u w:val="single"/>
        </w:rPr>
        <w:t>przepisy przejściowe dotyczące sprawozdania z działalności PAK, a także planu działania PAK</w:t>
      </w:r>
      <w:r w:rsidR="003175F5">
        <w:rPr>
          <w:rFonts w:ascii="Times New Roman" w:hAnsi="Times New Roman"/>
          <w:sz w:val="24"/>
          <w:szCs w:val="24"/>
          <w:u w:val="single"/>
        </w:rPr>
        <w:t xml:space="preserve"> </w:t>
      </w:r>
      <w:r w:rsidR="009857C5" w:rsidRPr="0000184A">
        <w:rPr>
          <w:rFonts w:ascii="Times New Roman" w:hAnsi="Times New Roman"/>
          <w:sz w:val="24"/>
          <w:szCs w:val="24"/>
          <w:u w:val="single"/>
        </w:rPr>
        <w:t>(art. 5</w:t>
      </w:r>
      <w:r w:rsidR="003175F5">
        <w:rPr>
          <w:rFonts w:ascii="Times New Roman" w:hAnsi="Times New Roman"/>
          <w:sz w:val="24"/>
          <w:szCs w:val="24"/>
          <w:u w:val="single"/>
        </w:rPr>
        <w:t xml:space="preserve"> </w:t>
      </w:r>
      <w:r w:rsidR="009857C5" w:rsidRPr="0000184A">
        <w:rPr>
          <w:rFonts w:ascii="Times New Roman" w:hAnsi="Times New Roman"/>
          <w:sz w:val="24"/>
          <w:szCs w:val="24"/>
          <w:u w:val="single"/>
        </w:rPr>
        <w:t xml:space="preserve">projektu ustawy) </w:t>
      </w:r>
    </w:p>
    <w:p w:rsidR="009857C5" w:rsidRPr="0000184A" w:rsidRDefault="009857C5" w:rsidP="00906E70">
      <w:pPr>
        <w:widowControl w:val="0"/>
        <w:spacing w:before="120" w:after="0" w:line="360" w:lineRule="auto"/>
        <w:ind w:left="284"/>
        <w:jc w:val="both"/>
        <w:rPr>
          <w:rFonts w:ascii="Times New Roman" w:hAnsi="Times New Roman"/>
          <w:sz w:val="24"/>
          <w:szCs w:val="24"/>
          <w:lang w:eastAsia="pl-PL"/>
        </w:rPr>
      </w:pPr>
      <w:r w:rsidRPr="0000184A">
        <w:rPr>
          <w:rFonts w:ascii="Times New Roman" w:hAnsi="Times New Roman"/>
          <w:sz w:val="24"/>
          <w:szCs w:val="24"/>
        </w:rPr>
        <w:t>Art. 5 ust.</w:t>
      </w:r>
      <w:r w:rsidR="007750B9">
        <w:rPr>
          <w:rFonts w:ascii="Times New Roman" w:hAnsi="Times New Roman"/>
          <w:sz w:val="24"/>
          <w:szCs w:val="24"/>
        </w:rPr>
        <w:t xml:space="preserve"> </w:t>
      </w:r>
      <w:r w:rsidRPr="0000184A">
        <w:rPr>
          <w:rFonts w:ascii="Times New Roman" w:hAnsi="Times New Roman"/>
          <w:sz w:val="24"/>
          <w:szCs w:val="24"/>
        </w:rPr>
        <w:t xml:space="preserve">1 projektowanej ustawy reguluje kwestie intertemporalne dotyczące zatwierdzania rocznych sprawozdań z działalności Agencji oraz planów działania PAK. Proponuje się, żeby sprawozdania, o których mowa w art. 19, </w:t>
      </w:r>
      <w:r w:rsidRPr="0000184A">
        <w:rPr>
          <w:rFonts w:ascii="Times New Roman" w:hAnsi="Times New Roman"/>
          <w:sz w:val="24"/>
          <w:szCs w:val="24"/>
          <w:lang w:eastAsia="pl-PL"/>
        </w:rPr>
        <w:t>zatwierdził organ sprawujący nadzór nad Agencją przez co najmniej 3</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kwartały w roku kalendarzowym, którego dotyczą, jednakże w</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 xml:space="preserve">ujednoliconym terminie (do końca marca). </w:t>
      </w:r>
    </w:p>
    <w:p w:rsidR="009857C5" w:rsidRPr="0000184A" w:rsidRDefault="009857C5" w:rsidP="0000184A">
      <w:pPr>
        <w:spacing w:before="120" w:after="0" w:line="360" w:lineRule="auto"/>
        <w:ind w:left="284"/>
        <w:jc w:val="both"/>
        <w:rPr>
          <w:rFonts w:ascii="Times New Roman" w:hAnsi="Times New Roman"/>
          <w:sz w:val="24"/>
          <w:szCs w:val="24"/>
          <w:lang w:eastAsia="pl-PL"/>
        </w:rPr>
      </w:pPr>
      <w:r w:rsidRPr="0000184A">
        <w:rPr>
          <w:rFonts w:ascii="Times New Roman" w:hAnsi="Times New Roman"/>
          <w:sz w:val="24"/>
          <w:szCs w:val="24"/>
          <w:lang w:eastAsia="pl-PL"/>
        </w:rPr>
        <w:t>Art. 5 ust. 2 projektu ustawy reguluje kwestie dotyczące organu zatwierdzającego projekty planów działalności Agencji oraz planu finansowego Agencji, o których mowa odpowiednio w art. 16 i art. 17 ustawy zmienianej w art. 1, na rok kalendarzowy następujący po roku, w którym niniejsza ustawa wchodzi w życie. Wyżej wskazane projekty przekazane do zatwierdzenia Prezesowi Rady Ministrów i</w:t>
      </w:r>
      <w:r w:rsidR="00716E25">
        <w:rPr>
          <w:rFonts w:ascii="Times New Roman" w:hAnsi="Times New Roman"/>
          <w:sz w:val="24"/>
          <w:szCs w:val="24"/>
          <w:lang w:eastAsia="pl-PL"/>
        </w:rPr>
        <w:t> </w:t>
      </w:r>
      <w:r w:rsidRPr="0000184A">
        <w:rPr>
          <w:rFonts w:ascii="Times New Roman" w:hAnsi="Times New Roman"/>
          <w:sz w:val="24"/>
          <w:szCs w:val="24"/>
          <w:lang w:eastAsia="pl-PL"/>
        </w:rPr>
        <w:t>nie zatwierdzone do dnia wejścia</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w życie niniejszej ustawy, zatwierdza minister właściwy do spraw gospodarki.</w:t>
      </w:r>
    </w:p>
    <w:p w:rsidR="009857C5" w:rsidRPr="0000184A" w:rsidRDefault="009857C5" w:rsidP="00E201DE">
      <w:pPr>
        <w:widowControl w:val="0"/>
        <w:spacing w:before="120" w:after="0" w:line="360" w:lineRule="auto"/>
        <w:ind w:left="308" w:hanging="392"/>
        <w:jc w:val="both"/>
        <w:rPr>
          <w:rFonts w:ascii="Times New Roman" w:hAnsi="Times New Roman"/>
          <w:sz w:val="24"/>
          <w:szCs w:val="24"/>
          <w:u w:val="single"/>
          <w:shd w:val="clear" w:color="auto" w:fill="FFFFFF"/>
          <w:lang w:eastAsia="x-none"/>
        </w:rPr>
      </w:pPr>
      <w:r w:rsidRPr="0000184A">
        <w:rPr>
          <w:rFonts w:ascii="Times New Roman" w:hAnsi="Times New Roman"/>
          <w:sz w:val="24"/>
          <w:szCs w:val="24"/>
          <w:u w:val="single"/>
          <w:shd w:val="clear" w:color="auto" w:fill="FFFFFF"/>
          <w:lang w:val="x-none" w:eastAsia="x-none"/>
        </w:rPr>
        <w:t>1</w:t>
      </w:r>
      <w:r w:rsidRPr="0000184A">
        <w:rPr>
          <w:rFonts w:ascii="Times New Roman" w:hAnsi="Times New Roman"/>
          <w:sz w:val="24"/>
          <w:szCs w:val="24"/>
          <w:u w:val="single"/>
          <w:shd w:val="clear" w:color="auto" w:fill="FFFFFF"/>
          <w:lang w:eastAsia="x-none"/>
        </w:rPr>
        <w:t>1</w:t>
      </w:r>
      <w:r w:rsidRPr="0000184A">
        <w:rPr>
          <w:rFonts w:ascii="Times New Roman" w:hAnsi="Times New Roman"/>
          <w:sz w:val="24"/>
          <w:szCs w:val="24"/>
          <w:u w:val="single"/>
          <w:shd w:val="clear" w:color="auto" w:fill="FFFFFF"/>
          <w:lang w:val="x-none" w:eastAsia="x-none"/>
        </w:rPr>
        <w:t>)</w:t>
      </w:r>
      <w:r w:rsidR="00E201DE">
        <w:rPr>
          <w:rFonts w:ascii="Times New Roman" w:hAnsi="Times New Roman"/>
          <w:sz w:val="24"/>
          <w:szCs w:val="24"/>
          <w:u w:val="single"/>
          <w:shd w:val="clear" w:color="auto" w:fill="FFFFFF"/>
          <w:lang w:eastAsia="x-none"/>
        </w:rPr>
        <w:tab/>
      </w:r>
      <w:r w:rsidRPr="0000184A">
        <w:rPr>
          <w:rFonts w:ascii="Times New Roman" w:hAnsi="Times New Roman"/>
          <w:sz w:val="24"/>
          <w:szCs w:val="24"/>
          <w:u w:val="single"/>
          <w:shd w:val="clear" w:color="auto" w:fill="FFFFFF"/>
          <w:lang w:val="x-none" w:eastAsia="x-none"/>
        </w:rPr>
        <w:t xml:space="preserve">przeniesienie środków publicznych między częściami budżetowymi w związku ze zmianą organu nadzorującego PAK (art. </w:t>
      </w:r>
      <w:r w:rsidRPr="0000184A">
        <w:rPr>
          <w:rFonts w:ascii="Times New Roman" w:hAnsi="Times New Roman"/>
          <w:sz w:val="24"/>
          <w:szCs w:val="24"/>
          <w:u w:val="single"/>
          <w:shd w:val="clear" w:color="auto" w:fill="FFFFFF"/>
          <w:lang w:eastAsia="x-none"/>
        </w:rPr>
        <w:t>6</w:t>
      </w:r>
      <w:r w:rsidRPr="0000184A">
        <w:rPr>
          <w:rFonts w:ascii="Times New Roman" w:hAnsi="Times New Roman"/>
          <w:sz w:val="24"/>
          <w:szCs w:val="24"/>
          <w:u w:val="single"/>
          <w:shd w:val="clear" w:color="auto" w:fill="FFFFFF"/>
          <w:lang w:val="x-none" w:eastAsia="x-none"/>
        </w:rPr>
        <w:t xml:space="preserve"> projektu ustawy).</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sz w:val="24"/>
          <w:szCs w:val="24"/>
        </w:rPr>
        <w:t xml:space="preserve">W związku ze zmianą organu nadzorującego PAK z Prezesa Rady Ministrów na ministra właściwego do spraw gospodarki konieczne będzie również dokonanie niezbędnych przesunięć finansowych między odpowiednimi częściami budżetowymi. Regulację w tym zakresie przewiduje art. 6 projektowanej ustawy, która </w:t>
      </w:r>
      <w:r w:rsidR="00A75CD8">
        <w:rPr>
          <w:rFonts w:ascii="Times New Roman" w:hAnsi="Times New Roman"/>
          <w:sz w:val="24"/>
          <w:szCs w:val="24"/>
        </w:rPr>
        <w:t>określa</w:t>
      </w:r>
      <w:r w:rsidRPr="0000184A">
        <w:rPr>
          <w:rFonts w:ascii="Times New Roman" w:hAnsi="Times New Roman"/>
          <w:sz w:val="24"/>
          <w:szCs w:val="24"/>
        </w:rPr>
        <w:t>, że Prezes Rady Ministrów dokona, w</w:t>
      </w:r>
      <w:r w:rsidR="003175F5">
        <w:rPr>
          <w:rFonts w:ascii="Times New Roman" w:hAnsi="Times New Roman"/>
          <w:sz w:val="24"/>
          <w:szCs w:val="24"/>
        </w:rPr>
        <w:t xml:space="preserve"> </w:t>
      </w:r>
      <w:r w:rsidRPr="0000184A">
        <w:rPr>
          <w:rFonts w:ascii="Times New Roman" w:hAnsi="Times New Roman"/>
          <w:sz w:val="24"/>
          <w:szCs w:val="24"/>
        </w:rPr>
        <w:t>drodze rozporządzenia, przeniesienia planowanych wydatków budżetowych, między częścią budżetu państwa, której dysponentem jest Szef Kancelarii Prezesa Rady Ministrów (część 16 – Kancelaria Prezesa Rady Ministrów) a częścią, której dysponentem jest minister właściwy do spraw gospodarki</w:t>
      </w:r>
      <w:r w:rsidR="003175F5">
        <w:rPr>
          <w:rFonts w:ascii="Times New Roman" w:hAnsi="Times New Roman"/>
          <w:sz w:val="24"/>
          <w:szCs w:val="24"/>
        </w:rPr>
        <w:t xml:space="preserve"> </w:t>
      </w:r>
      <w:r w:rsidRPr="0000184A">
        <w:rPr>
          <w:rFonts w:ascii="Times New Roman" w:hAnsi="Times New Roman"/>
          <w:sz w:val="24"/>
          <w:szCs w:val="24"/>
        </w:rPr>
        <w:t>(część 20 – gospodarka), z zachowaniem przeznaczenia środków publicznych wynikających z ustawy budżetowe</w:t>
      </w:r>
      <w:r w:rsidR="00716E25">
        <w:rPr>
          <w:rFonts w:ascii="Times New Roman" w:hAnsi="Times New Roman"/>
          <w:sz w:val="24"/>
          <w:szCs w:val="24"/>
        </w:rPr>
        <w:t>j, w </w:t>
      </w:r>
      <w:r w:rsidRPr="0000184A">
        <w:rPr>
          <w:rFonts w:ascii="Times New Roman" w:hAnsi="Times New Roman"/>
          <w:sz w:val="24"/>
          <w:szCs w:val="24"/>
        </w:rPr>
        <w:t xml:space="preserve">szczególności w załączniku nr 2 i 11 do tej ustawy (wydatki budżetu państwa oraz </w:t>
      </w:r>
      <w:r w:rsidR="00E876C0">
        <w:rPr>
          <w:rFonts w:ascii="Times New Roman" w:hAnsi="Times New Roman"/>
          <w:sz w:val="24"/>
          <w:szCs w:val="24"/>
        </w:rPr>
        <w:t>p</w:t>
      </w:r>
      <w:r w:rsidRPr="0000184A">
        <w:rPr>
          <w:rFonts w:ascii="Times New Roman" w:hAnsi="Times New Roman"/>
          <w:sz w:val="24"/>
          <w:szCs w:val="24"/>
        </w:rPr>
        <w:t>lany finansowe agencji wykonawczych). Wysoko</w:t>
      </w:r>
      <w:r w:rsidR="009A7F6B">
        <w:rPr>
          <w:rFonts w:ascii="Times New Roman" w:hAnsi="Times New Roman"/>
          <w:sz w:val="24"/>
          <w:szCs w:val="24"/>
        </w:rPr>
        <w:t xml:space="preserve">ść kwot przesunięcia między </w:t>
      </w:r>
      <w:r w:rsidR="009A7F6B">
        <w:rPr>
          <w:rFonts w:ascii="Times New Roman" w:hAnsi="Times New Roman"/>
          <w:sz w:val="24"/>
          <w:szCs w:val="24"/>
        </w:rPr>
        <w:lastRenderedPageBreak/>
        <w:t>ww. </w:t>
      </w:r>
      <w:r w:rsidRPr="0000184A">
        <w:rPr>
          <w:rFonts w:ascii="Times New Roman" w:hAnsi="Times New Roman"/>
          <w:sz w:val="24"/>
          <w:szCs w:val="24"/>
        </w:rPr>
        <w:t>częściami będzie możliwa do jednoznacznego ustalenia</w:t>
      </w:r>
      <w:r w:rsidR="003175F5">
        <w:rPr>
          <w:rFonts w:ascii="Times New Roman" w:hAnsi="Times New Roman"/>
          <w:sz w:val="24"/>
          <w:szCs w:val="24"/>
        </w:rPr>
        <w:t xml:space="preserve"> </w:t>
      </w:r>
      <w:r w:rsidRPr="0000184A">
        <w:rPr>
          <w:rFonts w:ascii="Times New Roman" w:hAnsi="Times New Roman"/>
          <w:sz w:val="24"/>
          <w:szCs w:val="24"/>
        </w:rPr>
        <w:t>po wejściu w życie ustawy.</w:t>
      </w:r>
    </w:p>
    <w:p w:rsidR="009857C5" w:rsidRPr="0000184A" w:rsidRDefault="009857C5" w:rsidP="00E201DE">
      <w:pPr>
        <w:spacing w:before="120" w:after="0" w:line="360" w:lineRule="auto"/>
        <w:ind w:left="284" w:hanging="354"/>
        <w:jc w:val="both"/>
        <w:rPr>
          <w:rFonts w:ascii="Times New Roman" w:hAnsi="Times New Roman"/>
          <w:sz w:val="24"/>
          <w:szCs w:val="24"/>
        </w:rPr>
      </w:pPr>
      <w:r w:rsidRPr="0000184A">
        <w:rPr>
          <w:rFonts w:ascii="Times New Roman" w:hAnsi="Times New Roman"/>
          <w:sz w:val="24"/>
          <w:szCs w:val="24"/>
        </w:rPr>
        <w:t>12)</w:t>
      </w:r>
      <w:r w:rsidR="00E201DE">
        <w:rPr>
          <w:rFonts w:ascii="Times New Roman" w:hAnsi="Times New Roman"/>
          <w:sz w:val="24"/>
          <w:szCs w:val="24"/>
        </w:rPr>
        <w:tab/>
      </w:r>
      <w:r w:rsidRPr="0000184A">
        <w:rPr>
          <w:rFonts w:ascii="Times New Roman" w:hAnsi="Times New Roman"/>
          <w:sz w:val="24"/>
          <w:szCs w:val="24"/>
          <w:u w:val="single"/>
        </w:rPr>
        <w:t xml:space="preserve">utrzymanie w mocy przepisów wykonawczych (rozporządzenia Prezesa Rady Ministrów w sprawie nadania statutu PAK </w:t>
      </w:r>
      <w:r w:rsidR="00A75CD8">
        <w:rPr>
          <w:rFonts w:ascii="Times New Roman" w:hAnsi="Times New Roman"/>
          <w:sz w:val="24"/>
          <w:szCs w:val="24"/>
          <w:u w:val="single"/>
        </w:rPr>
        <w:t>(</w:t>
      </w:r>
      <w:r w:rsidRPr="0000184A">
        <w:rPr>
          <w:rFonts w:ascii="Times New Roman" w:hAnsi="Times New Roman"/>
          <w:sz w:val="24"/>
          <w:szCs w:val="24"/>
          <w:u w:val="single"/>
        </w:rPr>
        <w:t>art. 7 projektu ustawy)</w:t>
      </w:r>
      <w:r w:rsidRPr="0000184A">
        <w:rPr>
          <w:rFonts w:ascii="Times New Roman" w:hAnsi="Times New Roman"/>
          <w:sz w:val="24"/>
          <w:szCs w:val="24"/>
        </w:rPr>
        <w:t xml:space="preserve"> </w:t>
      </w:r>
    </w:p>
    <w:p w:rsidR="009857C5" w:rsidRPr="0000184A" w:rsidRDefault="009857C5" w:rsidP="0000184A">
      <w:pPr>
        <w:spacing w:before="120" w:after="0" w:line="360" w:lineRule="auto"/>
        <w:ind w:left="284"/>
        <w:jc w:val="both"/>
        <w:rPr>
          <w:rFonts w:ascii="Times New Roman" w:hAnsi="Times New Roman"/>
          <w:sz w:val="24"/>
          <w:szCs w:val="24"/>
        </w:rPr>
      </w:pPr>
      <w:r w:rsidRPr="0000184A">
        <w:rPr>
          <w:rFonts w:ascii="Times New Roman" w:hAnsi="Times New Roman"/>
          <w:color w:val="000000"/>
          <w:sz w:val="24"/>
          <w:szCs w:val="24"/>
        </w:rPr>
        <w:t>Projekt przewiduje, że statut nadany przez Prezesa Rady Ministrów na</w:t>
      </w:r>
      <w:r w:rsidR="003175F5">
        <w:rPr>
          <w:rFonts w:ascii="Times New Roman" w:hAnsi="Times New Roman"/>
          <w:color w:val="000000"/>
          <w:sz w:val="24"/>
          <w:szCs w:val="24"/>
        </w:rPr>
        <w:t xml:space="preserve"> </w:t>
      </w:r>
      <w:r w:rsidRPr="0000184A">
        <w:rPr>
          <w:rFonts w:ascii="Times New Roman" w:hAnsi="Times New Roman"/>
          <w:color w:val="000000"/>
          <w:sz w:val="24"/>
          <w:szCs w:val="24"/>
        </w:rPr>
        <w:t xml:space="preserve">podstawie </w:t>
      </w:r>
      <w:r w:rsidR="009A7F6B">
        <w:rPr>
          <w:rFonts w:ascii="Times New Roman" w:hAnsi="Times New Roman"/>
          <w:sz w:val="24"/>
          <w:szCs w:val="24"/>
          <w:lang w:eastAsia="pl-PL"/>
        </w:rPr>
        <w:t>art. </w:t>
      </w:r>
      <w:r w:rsidRPr="0000184A">
        <w:rPr>
          <w:rFonts w:ascii="Times New Roman" w:hAnsi="Times New Roman"/>
          <w:sz w:val="24"/>
          <w:szCs w:val="24"/>
          <w:lang w:eastAsia="pl-PL"/>
        </w:rPr>
        <w:t>6 ust. 2 ustawy o PAK</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pozostanie w mocy do dnia nadania nowego statutu przez ministra właściwego do spraw gospodarki, nie dłużej jednak niż przez 3 miesiące od dnia wejścia w</w:t>
      </w:r>
      <w:r w:rsidR="003175F5">
        <w:rPr>
          <w:rFonts w:ascii="Times New Roman" w:hAnsi="Times New Roman"/>
          <w:sz w:val="24"/>
          <w:szCs w:val="24"/>
          <w:lang w:eastAsia="pl-PL"/>
        </w:rPr>
        <w:t xml:space="preserve"> </w:t>
      </w:r>
      <w:r w:rsidRPr="0000184A">
        <w:rPr>
          <w:rFonts w:ascii="Times New Roman" w:hAnsi="Times New Roman"/>
          <w:sz w:val="24"/>
          <w:szCs w:val="24"/>
          <w:lang w:eastAsia="pl-PL"/>
        </w:rPr>
        <w:t>życie projektowanej ustawy.</w:t>
      </w:r>
    </w:p>
    <w:p w:rsidR="009857C5" w:rsidRPr="0000184A" w:rsidRDefault="009857C5" w:rsidP="0000184A">
      <w:pPr>
        <w:spacing w:before="120" w:after="0" w:line="360" w:lineRule="auto"/>
        <w:ind w:left="284"/>
        <w:jc w:val="both"/>
        <w:rPr>
          <w:rFonts w:ascii="Times New Roman" w:eastAsia="Times New Roman" w:hAnsi="Times New Roman"/>
          <w:sz w:val="24"/>
          <w:szCs w:val="24"/>
          <w:lang w:eastAsia="pl-PL"/>
        </w:rPr>
      </w:pPr>
      <w:r w:rsidRPr="0000184A">
        <w:rPr>
          <w:rFonts w:ascii="Times New Roman" w:eastAsia="Times New Roman" w:hAnsi="Times New Roman"/>
          <w:sz w:val="24"/>
          <w:szCs w:val="24"/>
          <w:lang w:eastAsia="pl-PL"/>
        </w:rPr>
        <w:t>Zawarte w projekcie regulacje nie stanowią przepisów technicznych w rozumieniu rozporządzenia Rady Ministrów z dnia 23 grudnia 2002 r. w sprawie funkcjonowania krajowego systemu notyfikacji norm i aktów pr</w:t>
      </w:r>
      <w:r w:rsidR="009A7F6B">
        <w:rPr>
          <w:rFonts w:ascii="Times New Roman" w:eastAsia="Times New Roman" w:hAnsi="Times New Roman"/>
          <w:sz w:val="24"/>
          <w:szCs w:val="24"/>
          <w:lang w:eastAsia="pl-PL"/>
        </w:rPr>
        <w:t>awnych</w:t>
      </w:r>
      <w:r w:rsidR="00A75CD8">
        <w:rPr>
          <w:rStyle w:val="Odwoanieprzypisudolnego"/>
          <w:rFonts w:ascii="Times New Roman" w:eastAsia="Times New Roman" w:hAnsi="Times New Roman"/>
          <w:sz w:val="24"/>
          <w:szCs w:val="24"/>
          <w:lang w:eastAsia="pl-PL"/>
        </w:rPr>
        <w:footnoteReference w:id="14"/>
      </w:r>
      <w:r w:rsidR="00A75CD8">
        <w:rPr>
          <w:rFonts w:ascii="Times New Roman" w:eastAsia="Times New Roman" w:hAnsi="Times New Roman"/>
          <w:sz w:val="24"/>
          <w:szCs w:val="24"/>
          <w:vertAlign w:val="superscript"/>
          <w:lang w:eastAsia="pl-PL"/>
        </w:rPr>
        <w:t>)</w:t>
      </w:r>
      <w:r w:rsidRPr="0000184A">
        <w:rPr>
          <w:rFonts w:ascii="Times New Roman" w:eastAsia="Times New Roman" w:hAnsi="Times New Roman"/>
          <w:sz w:val="24"/>
          <w:szCs w:val="24"/>
          <w:lang w:eastAsia="pl-PL"/>
        </w:rPr>
        <w:t xml:space="preserve">, dlatego też projekt nie podlega procedurze notyfikacji. </w:t>
      </w:r>
    </w:p>
    <w:p w:rsidR="009857C5" w:rsidRPr="0000184A" w:rsidRDefault="009857C5" w:rsidP="0000184A">
      <w:pPr>
        <w:widowControl w:val="0"/>
        <w:tabs>
          <w:tab w:val="left" w:pos="379"/>
        </w:tabs>
        <w:spacing w:before="120" w:after="0" w:line="360" w:lineRule="auto"/>
        <w:ind w:left="284"/>
        <w:jc w:val="both"/>
        <w:rPr>
          <w:rFonts w:ascii="Times New Roman" w:hAnsi="Times New Roman"/>
          <w:color w:val="000000"/>
          <w:sz w:val="24"/>
          <w:szCs w:val="24"/>
          <w:shd w:val="clear" w:color="auto" w:fill="FFFFFF"/>
          <w:lang w:eastAsia="x-none"/>
        </w:rPr>
      </w:pPr>
      <w:r w:rsidRPr="0000184A">
        <w:rPr>
          <w:rFonts w:ascii="Times New Roman" w:hAnsi="Times New Roman"/>
          <w:color w:val="000000"/>
          <w:sz w:val="24"/>
          <w:szCs w:val="24"/>
          <w:shd w:val="clear" w:color="auto" w:fill="FFFFFF"/>
          <w:lang w:val="x-none" w:eastAsia="x-none"/>
        </w:rPr>
        <w:t xml:space="preserve">Proponowana nowelizacja ustawy o PAK nie ma bezpośredniego wpływu na działalność </w:t>
      </w:r>
      <w:proofErr w:type="spellStart"/>
      <w:r w:rsidRPr="0000184A">
        <w:rPr>
          <w:rFonts w:ascii="Times New Roman" w:hAnsi="Times New Roman"/>
          <w:color w:val="000000"/>
          <w:sz w:val="24"/>
          <w:szCs w:val="24"/>
          <w:shd w:val="clear" w:color="auto" w:fill="FFFFFF"/>
          <w:lang w:val="x-none" w:eastAsia="x-none"/>
        </w:rPr>
        <w:t>mikroprzedsiębiorców</w:t>
      </w:r>
      <w:proofErr w:type="spellEnd"/>
      <w:r w:rsidRPr="0000184A">
        <w:rPr>
          <w:rFonts w:ascii="Times New Roman" w:hAnsi="Times New Roman"/>
          <w:color w:val="000000"/>
          <w:sz w:val="24"/>
          <w:szCs w:val="24"/>
          <w:shd w:val="clear" w:color="auto" w:fill="FFFFFF"/>
          <w:lang w:val="x-none" w:eastAsia="x-none"/>
        </w:rPr>
        <w:t>, małych i średnich przedsiębiorców ani na rynek pracy. Natomiast w dłuższej perspektywie zakłada się, że usprawnienie funkcjonowania PAK oraz opracowanie i wdrożenie przez nią Krajowego Programu Kosmicznego, w ramach którego będzie mogła być również udzielana pomoc publiczna, co pozytywnie wpłynie na rozwój polskich przedsiębiorstw zaangażowanych w działalność kosmiczną.</w:t>
      </w:r>
    </w:p>
    <w:p w:rsidR="009857C5" w:rsidRPr="0000184A" w:rsidRDefault="009857C5" w:rsidP="0000184A">
      <w:pPr>
        <w:widowControl w:val="0"/>
        <w:tabs>
          <w:tab w:val="left" w:pos="379"/>
        </w:tabs>
        <w:spacing w:before="120" w:after="0" w:line="360" w:lineRule="auto"/>
        <w:ind w:left="23"/>
        <w:jc w:val="both"/>
        <w:rPr>
          <w:rFonts w:ascii="Times New Roman" w:hAnsi="Times New Roman"/>
          <w:sz w:val="24"/>
          <w:szCs w:val="24"/>
          <w:shd w:val="clear" w:color="auto" w:fill="FFFFFF"/>
          <w:lang w:eastAsia="x-none"/>
        </w:rPr>
      </w:pPr>
      <w:r w:rsidRPr="0000184A">
        <w:rPr>
          <w:rFonts w:ascii="Times New Roman" w:hAnsi="Times New Roman"/>
          <w:color w:val="000000"/>
          <w:sz w:val="24"/>
          <w:szCs w:val="24"/>
          <w:shd w:val="clear" w:color="auto" w:fill="FFFFFF"/>
          <w:lang w:val="x-none" w:eastAsia="x-none"/>
        </w:rPr>
        <w:t>Projekt nie wymagał przedstawienia organom i instytucjom Unii Europejskiej, w</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tym</w:t>
      </w:r>
      <w:r w:rsidR="003175F5">
        <w:rPr>
          <w:rFonts w:ascii="Times New Roman" w:hAnsi="Times New Roman"/>
          <w:color w:val="000000"/>
          <w:sz w:val="24"/>
          <w:szCs w:val="24"/>
          <w:shd w:val="clear" w:color="auto" w:fill="FFFFFF"/>
          <w:lang w:val="x-none" w:eastAsia="x-none"/>
        </w:rPr>
        <w:t xml:space="preserve"> </w:t>
      </w:r>
      <w:r w:rsidRPr="0000184A">
        <w:rPr>
          <w:rFonts w:ascii="Times New Roman" w:hAnsi="Times New Roman"/>
          <w:color w:val="000000"/>
          <w:sz w:val="24"/>
          <w:szCs w:val="24"/>
          <w:shd w:val="clear" w:color="auto" w:fill="FFFFFF"/>
          <w:lang w:val="x-none" w:eastAsia="x-none"/>
        </w:rPr>
        <w:t xml:space="preserve">Europejskiemu Bankowi Centralnemu w celu uzyskania opinii, dokonania powiadomienia, konsultacji albo uzgodnienia. </w:t>
      </w:r>
    </w:p>
    <w:p w:rsidR="009857C5" w:rsidRPr="0000184A" w:rsidRDefault="009857C5" w:rsidP="0000184A">
      <w:pPr>
        <w:widowControl w:val="0"/>
        <w:tabs>
          <w:tab w:val="left" w:pos="379"/>
        </w:tabs>
        <w:spacing w:before="120" w:after="0" w:line="360" w:lineRule="auto"/>
        <w:ind w:left="20"/>
        <w:jc w:val="both"/>
        <w:rPr>
          <w:rFonts w:ascii="Times New Roman" w:hAnsi="Times New Roman"/>
          <w:sz w:val="24"/>
          <w:szCs w:val="24"/>
          <w:shd w:val="clear" w:color="auto" w:fill="FFFFFF"/>
          <w:lang w:eastAsia="x-none"/>
        </w:rPr>
      </w:pPr>
      <w:r w:rsidRPr="0000184A">
        <w:rPr>
          <w:rFonts w:ascii="Times New Roman" w:hAnsi="Times New Roman"/>
          <w:sz w:val="24"/>
          <w:szCs w:val="24"/>
          <w:shd w:val="clear" w:color="auto" w:fill="FFFFFF"/>
          <w:lang w:val="x-none" w:eastAsia="x-none"/>
        </w:rPr>
        <w:t>Projektowana ustawa jest zgodna z przepisami Unii Europejskiej.</w:t>
      </w:r>
    </w:p>
    <w:p w:rsidR="009857C5" w:rsidRDefault="009857C5" w:rsidP="0000184A">
      <w:pPr>
        <w:spacing w:before="120" w:after="0" w:line="360" w:lineRule="auto"/>
        <w:rPr>
          <w:rFonts w:ascii="Times New Roman" w:hAnsi="Times New Roman"/>
          <w:color w:val="000000"/>
          <w:sz w:val="24"/>
          <w:szCs w:val="24"/>
        </w:rPr>
      </w:pPr>
      <w:r w:rsidRPr="0000184A">
        <w:rPr>
          <w:rFonts w:ascii="Times New Roman" w:hAnsi="Times New Roman"/>
          <w:color w:val="000000"/>
          <w:sz w:val="24"/>
          <w:szCs w:val="24"/>
        </w:rPr>
        <w:t xml:space="preserve">Proponuje się wejście w życie ustawy w terminie 14 dni od dnia ogłoszenia. </w:t>
      </w:r>
    </w:p>
    <w:p w:rsidR="009A7F6B" w:rsidRDefault="009A7F6B" w:rsidP="0000184A">
      <w:pPr>
        <w:spacing w:before="120" w:after="0" w:line="360" w:lineRule="auto"/>
        <w:rPr>
          <w:rFonts w:ascii="Times New Roman" w:hAnsi="Times New Roman"/>
          <w:color w:val="000000"/>
          <w:sz w:val="24"/>
          <w:szCs w:val="24"/>
        </w:rPr>
      </w:pPr>
    </w:p>
    <w:p w:rsidR="009A7F6B" w:rsidRDefault="009A7F6B" w:rsidP="0000184A">
      <w:pPr>
        <w:spacing w:before="120" w:after="0" w:line="360" w:lineRule="auto"/>
        <w:rPr>
          <w:rFonts w:ascii="Times New Roman" w:hAnsi="Times New Roman"/>
          <w:color w:val="000000"/>
          <w:sz w:val="24"/>
          <w:szCs w:val="24"/>
        </w:rPr>
      </w:pPr>
    </w:p>
    <w:p w:rsidR="009A7F6B" w:rsidRDefault="009A7F6B" w:rsidP="0000184A">
      <w:pPr>
        <w:spacing w:before="120" w:after="0" w:line="360" w:lineRule="auto"/>
        <w:rPr>
          <w:rFonts w:ascii="Times New Roman" w:hAnsi="Times New Roman"/>
          <w:color w:val="000000"/>
          <w:sz w:val="24"/>
          <w:szCs w:val="24"/>
        </w:rPr>
      </w:pPr>
    </w:p>
    <w:p w:rsidR="009A7F6B" w:rsidRPr="009A7F6B" w:rsidRDefault="009A7F6B" w:rsidP="0000184A">
      <w:pPr>
        <w:spacing w:before="120" w:after="0" w:line="360" w:lineRule="auto"/>
        <w:rPr>
          <w:rFonts w:ascii="Times New Roman" w:hAnsi="Times New Roman"/>
          <w:sz w:val="16"/>
          <w:szCs w:val="16"/>
        </w:rPr>
      </w:pPr>
    </w:p>
    <w:sectPr w:rsidR="009A7F6B" w:rsidRPr="009A7F6B" w:rsidSect="0000184A">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7CB" w:rsidRDefault="003A77CB" w:rsidP="009857C5">
      <w:pPr>
        <w:spacing w:after="0" w:line="240" w:lineRule="auto"/>
      </w:pPr>
      <w:r>
        <w:separator/>
      </w:r>
    </w:p>
  </w:endnote>
  <w:endnote w:type="continuationSeparator" w:id="0">
    <w:p w:rsidR="003A77CB" w:rsidRDefault="003A77CB" w:rsidP="00985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22" w:rsidRPr="0000184A" w:rsidRDefault="00D07F22" w:rsidP="0000184A">
    <w:pPr>
      <w:pStyle w:val="Stopka"/>
      <w:jc w:val="center"/>
      <w:rPr>
        <w:rFonts w:ascii="Times New Roman" w:hAnsi="Times New Roman"/>
        <w:sz w:val="24"/>
        <w:szCs w:val="24"/>
      </w:rPr>
    </w:pPr>
    <w:r w:rsidRPr="0000184A">
      <w:rPr>
        <w:rFonts w:ascii="Times New Roman" w:hAnsi="Times New Roman"/>
        <w:sz w:val="24"/>
        <w:szCs w:val="24"/>
      </w:rPr>
      <w:fldChar w:fldCharType="begin"/>
    </w:r>
    <w:r w:rsidRPr="0000184A">
      <w:rPr>
        <w:rFonts w:ascii="Times New Roman" w:hAnsi="Times New Roman"/>
        <w:sz w:val="24"/>
        <w:szCs w:val="24"/>
      </w:rPr>
      <w:instrText>PAGE   \* MERGEFORMAT</w:instrText>
    </w:r>
    <w:r w:rsidRPr="0000184A">
      <w:rPr>
        <w:rFonts w:ascii="Times New Roman" w:hAnsi="Times New Roman"/>
        <w:sz w:val="24"/>
        <w:szCs w:val="24"/>
      </w:rPr>
      <w:fldChar w:fldCharType="separate"/>
    </w:r>
    <w:r w:rsidR="00AE4298">
      <w:rPr>
        <w:rFonts w:ascii="Times New Roman" w:hAnsi="Times New Roman"/>
        <w:noProof/>
        <w:sz w:val="24"/>
        <w:szCs w:val="24"/>
      </w:rPr>
      <w:t>16</w:t>
    </w:r>
    <w:r w:rsidRPr="0000184A">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7CB" w:rsidRDefault="003A77CB" w:rsidP="009857C5">
      <w:pPr>
        <w:spacing w:after="0" w:line="240" w:lineRule="auto"/>
      </w:pPr>
      <w:r>
        <w:separator/>
      </w:r>
    </w:p>
  </w:footnote>
  <w:footnote w:type="continuationSeparator" w:id="0">
    <w:p w:rsidR="003A77CB" w:rsidRDefault="003A77CB" w:rsidP="009857C5">
      <w:pPr>
        <w:spacing w:after="0" w:line="240" w:lineRule="auto"/>
      </w:pPr>
      <w:r>
        <w:continuationSeparator/>
      </w:r>
    </w:p>
  </w:footnote>
  <w:footnote w:id="1">
    <w:p w:rsidR="009857C5" w:rsidRPr="0000184A" w:rsidRDefault="009857C5" w:rsidP="003175F5">
      <w:pPr>
        <w:pStyle w:val="Tekstprzypisudolnego"/>
        <w:spacing w:before="40" w:after="0" w:line="240" w:lineRule="auto"/>
        <w:ind w:left="182" w:hanging="182"/>
        <w:rPr>
          <w:rFonts w:ascii="Times New Roman" w:hAnsi="Times New Roman"/>
        </w:rPr>
      </w:pPr>
      <w:r w:rsidRPr="0000184A">
        <w:rPr>
          <w:rStyle w:val="Odwoanieprzypisudolnego"/>
          <w:rFonts w:ascii="Times New Roman" w:hAnsi="Times New Roman"/>
        </w:rPr>
        <w:footnoteRef/>
      </w:r>
      <w:r w:rsidR="0000184A">
        <w:rPr>
          <w:rFonts w:ascii="Times New Roman" w:hAnsi="Times New Roman"/>
          <w:vertAlign w:val="superscript"/>
        </w:rPr>
        <w:t>)</w:t>
      </w:r>
      <w:r w:rsidR="0000184A">
        <w:rPr>
          <w:rFonts w:ascii="Times New Roman" w:hAnsi="Times New Roman"/>
          <w:vertAlign w:val="superscript"/>
        </w:rPr>
        <w:tab/>
      </w:r>
      <w:r w:rsidR="00EE04E0" w:rsidRPr="0000184A">
        <w:rPr>
          <w:rFonts w:ascii="Times New Roman" w:hAnsi="Times New Roman"/>
        </w:rPr>
        <w:t>Dz. U. z 2018 r. poz. 601 i 1669.</w:t>
      </w:r>
      <w:r w:rsidRPr="0000184A">
        <w:rPr>
          <w:rFonts w:ascii="Times New Roman" w:hAnsi="Times New Roman"/>
        </w:rPr>
        <w:t xml:space="preserve"> </w:t>
      </w:r>
    </w:p>
  </w:footnote>
  <w:footnote w:id="2">
    <w:p w:rsidR="009857C5" w:rsidRPr="00445BDA" w:rsidRDefault="009857C5" w:rsidP="003175F5">
      <w:pPr>
        <w:pStyle w:val="Tekstprzypisudolnego"/>
        <w:spacing w:before="40" w:after="0" w:line="240" w:lineRule="auto"/>
        <w:ind w:left="181" w:hanging="181"/>
        <w:rPr>
          <w:sz w:val="16"/>
          <w:szCs w:val="16"/>
        </w:rPr>
      </w:pPr>
      <w:r w:rsidRPr="0000184A">
        <w:rPr>
          <w:rStyle w:val="Odwoanieprzypisudolnego"/>
          <w:rFonts w:ascii="Times New Roman" w:hAnsi="Times New Roman"/>
        </w:rPr>
        <w:footnoteRef/>
      </w:r>
      <w:r w:rsidR="0000184A">
        <w:rPr>
          <w:rFonts w:ascii="Times New Roman" w:hAnsi="Times New Roman"/>
          <w:vertAlign w:val="superscript"/>
        </w:rPr>
        <w:t>)</w:t>
      </w:r>
      <w:r w:rsidR="0000184A">
        <w:rPr>
          <w:rFonts w:ascii="Times New Roman" w:hAnsi="Times New Roman"/>
          <w:vertAlign w:val="superscript"/>
        </w:rPr>
        <w:tab/>
      </w:r>
      <w:r w:rsidRPr="0000184A">
        <w:rPr>
          <w:rFonts w:ascii="Times New Roman" w:hAnsi="Times New Roman"/>
        </w:rPr>
        <w:t>Dz. U.</w:t>
      </w:r>
      <w:r w:rsidR="00EE04E0" w:rsidRPr="0000184A">
        <w:rPr>
          <w:rFonts w:ascii="Times New Roman" w:hAnsi="Times New Roman"/>
        </w:rPr>
        <w:t xml:space="preserve"> z 2018 r. poz. 762, 810</w:t>
      </w:r>
      <w:r w:rsidR="0039185D">
        <w:rPr>
          <w:rFonts w:ascii="Times New Roman" w:hAnsi="Times New Roman"/>
        </w:rPr>
        <w:t>,</w:t>
      </w:r>
      <w:r w:rsidR="00EE04E0" w:rsidRPr="0000184A">
        <w:rPr>
          <w:rFonts w:ascii="Times New Roman" w:hAnsi="Times New Roman"/>
        </w:rPr>
        <w:t xml:space="preserve"> 1090, </w:t>
      </w:r>
      <w:r w:rsidR="0039185D">
        <w:rPr>
          <w:rFonts w:ascii="Times New Roman" w:hAnsi="Times New Roman"/>
        </w:rPr>
        <w:t xml:space="preserve">1467, </w:t>
      </w:r>
      <w:r w:rsidR="00EE04E0" w:rsidRPr="0000184A">
        <w:rPr>
          <w:rFonts w:ascii="Times New Roman" w:hAnsi="Times New Roman"/>
        </w:rPr>
        <w:t>1544, 1560, 1669</w:t>
      </w:r>
      <w:r w:rsidR="0039185D">
        <w:rPr>
          <w:rFonts w:ascii="Times New Roman" w:hAnsi="Times New Roman"/>
        </w:rPr>
        <w:t xml:space="preserve"> i</w:t>
      </w:r>
      <w:r w:rsidR="00EE04E0" w:rsidRPr="0000184A">
        <w:rPr>
          <w:rFonts w:ascii="Times New Roman" w:hAnsi="Times New Roman"/>
        </w:rPr>
        <w:t xml:space="preserve"> 1693.</w:t>
      </w:r>
    </w:p>
  </w:footnote>
  <w:footnote w:id="3">
    <w:p w:rsidR="009857C5" w:rsidRPr="00261EC0" w:rsidRDefault="009857C5" w:rsidP="003175F5">
      <w:pPr>
        <w:pStyle w:val="Tekstprzypisudolnego"/>
        <w:spacing w:before="40" w:after="0" w:line="240" w:lineRule="auto"/>
        <w:ind w:left="181" w:hanging="181"/>
        <w:rPr>
          <w:rFonts w:ascii="Times New Roman" w:hAnsi="Times New Roman"/>
        </w:rPr>
      </w:pPr>
      <w:r w:rsidRPr="00261EC0">
        <w:rPr>
          <w:rStyle w:val="Odwoanieprzypisudolnego"/>
          <w:rFonts w:ascii="Times New Roman" w:hAnsi="Times New Roman"/>
        </w:rPr>
        <w:footnoteRef/>
      </w:r>
      <w:r w:rsidR="00261EC0" w:rsidRPr="00261EC0">
        <w:rPr>
          <w:rFonts w:ascii="Times New Roman" w:hAnsi="Times New Roman"/>
          <w:vertAlign w:val="superscript"/>
        </w:rPr>
        <w:t>)</w:t>
      </w:r>
      <w:r w:rsidR="00261EC0" w:rsidRPr="00261EC0">
        <w:rPr>
          <w:rFonts w:ascii="Times New Roman" w:hAnsi="Times New Roman"/>
          <w:vertAlign w:val="superscript"/>
        </w:rPr>
        <w:tab/>
      </w:r>
      <w:r w:rsidR="00261EC0">
        <w:rPr>
          <w:rFonts w:ascii="Times New Roman" w:hAnsi="Times New Roman"/>
        </w:rPr>
        <w:t>M.</w:t>
      </w:r>
      <w:r w:rsidRPr="00261EC0">
        <w:rPr>
          <w:rFonts w:ascii="Times New Roman" w:hAnsi="Times New Roman"/>
        </w:rPr>
        <w:t>P. poz. 203.</w:t>
      </w:r>
    </w:p>
  </w:footnote>
  <w:footnote w:id="4">
    <w:p w:rsidR="009857C5" w:rsidRPr="00261EC0" w:rsidRDefault="009857C5" w:rsidP="003175F5">
      <w:pPr>
        <w:pStyle w:val="Tekstprzypisudolnego"/>
        <w:spacing w:before="40" w:after="0" w:line="240" w:lineRule="auto"/>
        <w:ind w:left="210" w:hanging="210"/>
        <w:rPr>
          <w:rFonts w:ascii="Times New Roman" w:hAnsi="Times New Roman"/>
        </w:rPr>
      </w:pPr>
      <w:r w:rsidRPr="00261EC0">
        <w:rPr>
          <w:rStyle w:val="Odwoanieprzypisudolnego"/>
          <w:rFonts w:ascii="Times New Roman" w:hAnsi="Times New Roman"/>
        </w:rPr>
        <w:footnoteRef/>
      </w:r>
      <w:r w:rsidR="00261EC0" w:rsidRPr="00261EC0">
        <w:rPr>
          <w:rFonts w:ascii="Times New Roman" w:hAnsi="Times New Roman"/>
          <w:vertAlign w:val="superscript"/>
        </w:rPr>
        <w:t>)</w:t>
      </w:r>
      <w:r w:rsidR="00261EC0" w:rsidRPr="00261EC0">
        <w:rPr>
          <w:rFonts w:ascii="Times New Roman" w:hAnsi="Times New Roman"/>
          <w:vertAlign w:val="superscript"/>
        </w:rPr>
        <w:tab/>
      </w:r>
      <w:r w:rsidRPr="00261EC0">
        <w:rPr>
          <w:rFonts w:ascii="Times New Roman" w:hAnsi="Times New Roman"/>
        </w:rPr>
        <w:t>Szerzej o zmianach w ustawie o działach administracji rządowej, w dalszej części uzasadnienia.</w:t>
      </w:r>
      <w:r w:rsidR="003175F5">
        <w:rPr>
          <w:rFonts w:ascii="Times New Roman" w:hAnsi="Times New Roman"/>
        </w:rPr>
        <w:t xml:space="preserve"> </w:t>
      </w:r>
    </w:p>
  </w:footnote>
  <w:footnote w:id="5">
    <w:p w:rsidR="009857C5" w:rsidRPr="00E201DE" w:rsidRDefault="009857C5" w:rsidP="003175F5">
      <w:pPr>
        <w:pStyle w:val="Tekstprzypisudolnego"/>
        <w:spacing w:before="40" w:after="0" w:line="240" w:lineRule="auto"/>
        <w:ind w:left="154" w:hanging="154"/>
        <w:jc w:val="both"/>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Pr="00E201DE">
        <w:rPr>
          <w:rFonts w:ascii="Times New Roman" w:hAnsi="Times New Roman"/>
        </w:rPr>
        <w:t>Zgodnie z przepisami rozporządzenia Komisji (UE) nr 651/2014 z 17 czerwca 2014 r. uznającego niektóre rodzaje pomocy za zgodne z rynkiem wewnętrznym w zastosowaniu art. 107 i 108 Traktatu (Dz. Urz.</w:t>
      </w:r>
      <w:r w:rsidR="00E201DE">
        <w:rPr>
          <w:rFonts w:ascii="Times New Roman" w:hAnsi="Times New Roman"/>
        </w:rPr>
        <w:t xml:space="preserve"> </w:t>
      </w:r>
      <w:r w:rsidRPr="00E201DE">
        <w:rPr>
          <w:rFonts w:ascii="Times New Roman" w:hAnsi="Times New Roman"/>
        </w:rPr>
        <w:t>UE.</w:t>
      </w:r>
      <w:r w:rsidR="00E201DE">
        <w:rPr>
          <w:rFonts w:ascii="Times New Roman" w:hAnsi="Times New Roman"/>
        </w:rPr>
        <w:t xml:space="preserve"> </w:t>
      </w:r>
      <w:r w:rsidRPr="00E201DE">
        <w:rPr>
          <w:rFonts w:ascii="Times New Roman" w:hAnsi="Times New Roman"/>
        </w:rPr>
        <w:t>L. 187 z 26.06.2014, str.1</w:t>
      </w:r>
      <w:r w:rsidR="00914B2B">
        <w:rPr>
          <w:rFonts w:ascii="Times New Roman" w:hAnsi="Times New Roman"/>
        </w:rPr>
        <w:t xml:space="preserve">, z </w:t>
      </w:r>
      <w:proofErr w:type="spellStart"/>
      <w:r w:rsidR="00914B2B">
        <w:rPr>
          <w:rFonts w:ascii="Times New Roman" w:hAnsi="Times New Roman"/>
        </w:rPr>
        <w:t>późn</w:t>
      </w:r>
      <w:proofErr w:type="spellEnd"/>
      <w:r w:rsidR="00914B2B">
        <w:rPr>
          <w:rFonts w:ascii="Times New Roman" w:hAnsi="Times New Roman"/>
        </w:rPr>
        <w:t>. zm.</w:t>
      </w:r>
      <w:r w:rsidRPr="00E201DE">
        <w:rPr>
          <w:rFonts w:ascii="Times New Roman" w:hAnsi="Times New Roman"/>
        </w:rPr>
        <w:t>).</w:t>
      </w:r>
      <w:r w:rsidR="003175F5">
        <w:rPr>
          <w:rFonts w:ascii="Times New Roman" w:hAnsi="Times New Roman"/>
        </w:rPr>
        <w:t xml:space="preserve"> </w:t>
      </w:r>
    </w:p>
  </w:footnote>
  <w:footnote w:id="6">
    <w:p w:rsidR="009857C5" w:rsidRPr="00E201DE" w:rsidRDefault="009857C5" w:rsidP="003175F5">
      <w:pPr>
        <w:pStyle w:val="Tekstprzypisudolnego"/>
        <w:spacing w:before="40" w:after="0" w:line="240" w:lineRule="auto"/>
        <w:ind w:left="154" w:hanging="154"/>
        <w:jc w:val="both"/>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Pr="00E201DE">
        <w:rPr>
          <w:rFonts w:ascii="Times New Roman" w:hAnsi="Times New Roman"/>
        </w:rPr>
        <w:t xml:space="preserve">Zgodnie z przepisami rozporządzenia Komisji (UE) </w:t>
      </w:r>
      <w:r w:rsidR="00914B2B">
        <w:rPr>
          <w:rFonts w:ascii="Times New Roman" w:hAnsi="Times New Roman"/>
        </w:rPr>
        <w:t>n</w:t>
      </w:r>
      <w:r w:rsidRPr="00E201DE">
        <w:rPr>
          <w:rFonts w:ascii="Times New Roman" w:hAnsi="Times New Roman"/>
        </w:rPr>
        <w:t>r 1407/2013 z dnia 18 grudnia 2013 r., w sprawie stosowania art. 107 i 108 Traktatu o funkcjonowaniu Unii Europej</w:t>
      </w:r>
      <w:r w:rsidR="00116939">
        <w:rPr>
          <w:rFonts w:ascii="Times New Roman" w:hAnsi="Times New Roman"/>
        </w:rPr>
        <w:t>skiej do pomocy de minimis (Dz. </w:t>
      </w:r>
      <w:r w:rsidRPr="00E201DE">
        <w:rPr>
          <w:rFonts w:ascii="Times New Roman" w:hAnsi="Times New Roman"/>
        </w:rPr>
        <w:t>Urz. UE</w:t>
      </w:r>
      <w:r w:rsidR="00014B52">
        <w:rPr>
          <w:rFonts w:ascii="Times New Roman" w:hAnsi="Times New Roman"/>
        </w:rPr>
        <w:t>.</w:t>
      </w:r>
      <w:r w:rsidRPr="00E201DE">
        <w:rPr>
          <w:rFonts w:ascii="Times New Roman" w:hAnsi="Times New Roman"/>
        </w:rPr>
        <w:t xml:space="preserve"> </w:t>
      </w:r>
      <w:r w:rsidR="00914B2B">
        <w:rPr>
          <w:rFonts w:ascii="Times New Roman" w:hAnsi="Times New Roman"/>
        </w:rPr>
        <w:t xml:space="preserve">L. </w:t>
      </w:r>
      <w:r w:rsidRPr="00E201DE">
        <w:rPr>
          <w:rFonts w:ascii="Times New Roman" w:hAnsi="Times New Roman"/>
        </w:rPr>
        <w:t>352</w:t>
      </w:r>
      <w:r w:rsidR="00914B2B">
        <w:rPr>
          <w:rFonts w:ascii="Times New Roman" w:hAnsi="Times New Roman"/>
        </w:rPr>
        <w:t xml:space="preserve"> z 24.12.2013</w:t>
      </w:r>
      <w:r w:rsidRPr="00E201DE">
        <w:rPr>
          <w:rFonts w:ascii="Times New Roman" w:hAnsi="Times New Roman"/>
        </w:rPr>
        <w:t xml:space="preserve">, str. 1). </w:t>
      </w:r>
    </w:p>
  </w:footnote>
  <w:footnote w:id="7">
    <w:p w:rsidR="009857C5" w:rsidRPr="00E201DE" w:rsidRDefault="009857C5" w:rsidP="003175F5">
      <w:pPr>
        <w:pStyle w:val="Tekstprzypisudolnego"/>
        <w:spacing w:before="40" w:after="0" w:line="240" w:lineRule="auto"/>
        <w:ind w:left="154" w:hanging="154"/>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Pr="00E201DE">
        <w:rPr>
          <w:rFonts w:ascii="Times New Roman" w:hAnsi="Times New Roman"/>
        </w:rPr>
        <w:t>Dz. U. z 2018 r. poz. 1307</w:t>
      </w:r>
      <w:r w:rsidR="004F4D2C">
        <w:rPr>
          <w:rFonts w:ascii="Times New Roman" w:hAnsi="Times New Roman"/>
        </w:rPr>
        <w:t xml:space="preserve"> i 1669</w:t>
      </w:r>
      <w:r w:rsidRPr="00E201DE">
        <w:rPr>
          <w:rFonts w:ascii="Times New Roman" w:hAnsi="Times New Roman"/>
        </w:rPr>
        <w:t xml:space="preserve">. </w:t>
      </w:r>
    </w:p>
  </w:footnote>
  <w:footnote w:id="8">
    <w:p w:rsidR="009857C5" w:rsidRPr="00E201DE" w:rsidRDefault="009857C5" w:rsidP="003175F5">
      <w:pPr>
        <w:pStyle w:val="Tekstprzypisudolnego"/>
        <w:spacing w:before="40" w:after="0" w:line="240" w:lineRule="auto"/>
        <w:ind w:left="238" w:hanging="238"/>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Pr="00E201DE">
        <w:rPr>
          <w:rFonts w:ascii="Times New Roman" w:hAnsi="Times New Roman"/>
          <w:shd w:val="clear" w:color="auto" w:fill="FFFFFF"/>
        </w:rPr>
        <w:t>Dz. U. poz. 1240, z 2017 r. poz. 2371 oraz z 2018 r. poz. 1464 i 1608.</w:t>
      </w:r>
    </w:p>
  </w:footnote>
  <w:footnote w:id="9">
    <w:p w:rsidR="009857C5" w:rsidRPr="00E201DE" w:rsidRDefault="009857C5" w:rsidP="003175F5">
      <w:pPr>
        <w:pStyle w:val="Tekstprzypisudolnego"/>
        <w:spacing w:before="40" w:after="0" w:line="240" w:lineRule="auto"/>
        <w:ind w:left="238" w:hanging="238"/>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00EE04E0" w:rsidRPr="00E201DE">
        <w:rPr>
          <w:rFonts w:ascii="Times New Roman" w:hAnsi="Times New Roman"/>
          <w:shd w:val="clear" w:color="auto" w:fill="FFFFFF"/>
        </w:rPr>
        <w:t>Dz. U.</w:t>
      </w:r>
      <w:r w:rsidR="003175F5">
        <w:rPr>
          <w:rFonts w:ascii="Times New Roman" w:hAnsi="Times New Roman"/>
          <w:shd w:val="clear" w:color="auto" w:fill="FFFFFF"/>
        </w:rPr>
        <w:t xml:space="preserve"> </w:t>
      </w:r>
      <w:r w:rsidR="00EE04E0" w:rsidRPr="00E201DE">
        <w:rPr>
          <w:rFonts w:ascii="Times New Roman" w:hAnsi="Times New Roman"/>
          <w:shd w:val="clear" w:color="auto" w:fill="FFFFFF"/>
        </w:rPr>
        <w:t>poz. 1668</w:t>
      </w:r>
      <w:r w:rsidR="004F4D2C">
        <w:rPr>
          <w:rFonts w:ascii="Times New Roman" w:hAnsi="Times New Roman"/>
          <w:shd w:val="clear" w:color="auto" w:fill="FFFFFF"/>
        </w:rPr>
        <w:t xml:space="preserve"> i 2024</w:t>
      </w:r>
      <w:r w:rsidRPr="00E201DE">
        <w:rPr>
          <w:rFonts w:ascii="Times New Roman" w:hAnsi="Times New Roman"/>
          <w:shd w:val="clear" w:color="auto" w:fill="FFFFFF"/>
        </w:rPr>
        <w:t>.</w:t>
      </w:r>
    </w:p>
  </w:footnote>
  <w:footnote w:id="10">
    <w:p w:rsidR="009857C5" w:rsidRPr="00E201DE" w:rsidRDefault="009857C5" w:rsidP="003175F5">
      <w:pPr>
        <w:pStyle w:val="Tekstprzypisudolnego"/>
        <w:spacing w:before="40" w:after="0" w:line="240" w:lineRule="auto"/>
        <w:ind w:left="238" w:hanging="238"/>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00A2694D" w:rsidRPr="00E201DE">
        <w:rPr>
          <w:rFonts w:ascii="Times New Roman" w:hAnsi="Times New Roman"/>
        </w:rPr>
        <w:t>Dz. U. z 2018 r. poz. 1475</w:t>
      </w:r>
      <w:r w:rsidR="004F4D2C">
        <w:rPr>
          <w:rFonts w:ascii="Times New Roman" w:hAnsi="Times New Roman"/>
        </w:rPr>
        <w:t xml:space="preserve"> </w:t>
      </w:r>
      <w:r w:rsidR="00A2694D" w:rsidRPr="00E201DE">
        <w:rPr>
          <w:rFonts w:ascii="Times New Roman" w:hAnsi="Times New Roman"/>
        </w:rPr>
        <w:t>i 1669.</w:t>
      </w:r>
    </w:p>
  </w:footnote>
  <w:footnote w:id="11">
    <w:p w:rsidR="009857C5" w:rsidRPr="00E201DE" w:rsidRDefault="009857C5" w:rsidP="003175F5">
      <w:pPr>
        <w:pStyle w:val="Tekstprzypisudolnego"/>
        <w:spacing w:before="40" w:after="0" w:line="240" w:lineRule="auto"/>
        <w:ind w:left="238" w:hanging="238"/>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00A2694D" w:rsidRPr="00E201DE">
        <w:rPr>
          <w:rFonts w:ascii="Times New Roman" w:hAnsi="Times New Roman"/>
        </w:rPr>
        <w:t xml:space="preserve">Dz. U. z 2018 r. </w:t>
      </w:r>
      <w:r w:rsidR="00CC465D">
        <w:rPr>
          <w:rFonts w:ascii="Times New Roman" w:hAnsi="Times New Roman"/>
        </w:rPr>
        <w:t xml:space="preserve">poz. </w:t>
      </w:r>
      <w:r w:rsidR="00A2694D" w:rsidRPr="00E201DE">
        <w:rPr>
          <w:rFonts w:ascii="Times New Roman" w:hAnsi="Times New Roman"/>
        </w:rPr>
        <w:t>736 i 1669.</w:t>
      </w:r>
    </w:p>
  </w:footnote>
  <w:footnote w:id="12">
    <w:p w:rsidR="00CC465D" w:rsidRPr="00E32D96" w:rsidRDefault="00CC465D" w:rsidP="00E32D96">
      <w:pPr>
        <w:pStyle w:val="Tekstprzypisudolnego"/>
        <w:spacing w:after="0" w:line="240" w:lineRule="auto"/>
        <w:ind w:left="227" w:hanging="227"/>
        <w:rPr>
          <w:rFonts w:ascii="Times New Roman" w:hAnsi="Times New Roman"/>
        </w:rPr>
      </w:pPr>
      <w:r w:rsidRPr="00E32D96">
        <w:rPr>
          <w:rStyle w:val="Odwoanieprzypisudolnego"/>
          <w:rFonts w:ascii="Times New Roman" w:hAnsi="Times New Roman"/>
        </w:rPr>
        <w:footnoteRef/>
      </w:r>
      <w:r w:rsidRPr="00E32D96">
        <w:rPr>
          <w:rFonts w:ascii="Times New Roman" w:hAnsi="Times New Roman"/>
          <w:vertAlign w:val="superscript"/>
        </w:rPr>
        <w:t>)</w:t>
      </w:r>
      <w:r w:rsidRPr="00E32D96">
        <w:rPr>
          <w:rFonts w:ascii="Times New Roman" w:hAnsi="Times New Roman"/>
          <w:vertAlign w:val="superscript"/>
        </w:rPr>
        <w:tab/>
      </w:r>
      <w:r w:rsidRPr="00E32D96">
        <w:rPr>
          <w:rFonts w:ascii="Times New Roman" w:hAnsi="Times New Roman"/>
        </w:rPr>
        <w:t>Dz. U. z 2018 r. poz. 1182, 1669, 1735 i 2024.</w:t>
      </w:r>
    </w:p>
  </w:footnote>
  <w:footnote w:id="13">
    <w:p w:rsidR="009857C5" w:rsidRPr="00E201DE" w:rsidRDefault="009857C5" w:rsidP="003175F5">
      <w:pPr>
        <w:pStyle w:val="Tekstprzypisudolnego"/>
        <w:spacing w:before="40" w:after="0" w:line="240" w:lineRule="auto"/>
        <w:ind w:left="210" w:hanging="210"/>
        <w:rPr>
          <w:rFonts w:ascii="Times New Roman" w:hAnsi="Times New Roman"/>
        </w:rPr>
      </w:pPr>
      <w:r w:rsidRPr="00E201DE">
        <w:rPr>
          <w:rStyle w:val="Odwoanieprzypisudolnego"/>
          <w:rFonts w:ascii="Times New Roman" w:hAnsi="Times New Roman"/>
        </w:rPr>
        <w:footnoteRef/>
      </w:r>
      <w:r w:rsidR="00E201DE" w:rsidRPr="00E201DE">
        <w:rPr>
          <w:rFonts w:ascii="Times New Roman" w:hAnsi="Times New Roman"/>
          <w:vertAlign w:val="superscript"/>
        </w:rPr>
        <w:t>)</w:t>
      </w:r>
      <w:r w:rsidR="00E201DE" w:rsidRPr="00E201DE">
        <w:rPr>
          <w:rFonts w:ascii="Times New Roman" w:hAnsi="Times New Roman"/>
          <w:vertAlign w:val="superscript"/>
        </w:rPr>
        <w:tab/>
      </w:r>
      <w:r w:rsidRPr="00E201DE">
        <w:rPr>
          <w:rFonts w:ascii="Times New Roman" w:hAnsi="Times New Roman"/>
          <w:color w:val="000000"/>
          <w:lang w:eastAsia="pl-PL"/>
        </w:rPr>
        <w:t>Dz. U. z 2018 r. poz. 1</w:t>
      </w:r>
      <w:r w:rsidR="00E32D96">
        <w:rPr>
          <w:rFonts w:ascii="Times New Roman" w:hAnsi="Times New Roman"/>
          <w:color w:val="000000"/>
          <w:lang w:eastAsia="pl-PL"/>
        </w:rPr>
        <w:t>969</w:t>
      </w:r>
      <w:r w:rsidRPr="00E201DE">
        <w:rPr>
          <w:rFonts w:ascii="Times New Roman" w:hAnsi="Times New Roman"/>
          <w:color w:val="000000"/>
          <w:lang w:eastAsia="pl-PL"/>
        </w:rPr>
        <w:t>.</w:t>
      </w:r>
    </w:p>
  </w:footnote>
  <w:footnote w:id="14">
    <w:p w:rsidR="00A75CD8" w:rsidRDefault="00A75CD8" w:rsidP="00A75CD8">
      <w:pPr>
        <w:pStyle w:val="Tekstprzypisudolnego"/>
        <w:spacing w:after="0" w:line="240" w:lineRule="auto"/>
        <w:ind w:left="249" w:hanging="249"/>
        <w:rPr>
          <w:rFonts w:ascii="Times New Roman" w:hAnsi="Times New Roman"/>
        </w:rPr>
      </w:pPr>
      <w:r w:rsidRPr="00A75CD8">
        <w:rPr>
          <w:rStyle w:val="Odwoanieprzypisudolnego"/>
          <w:rFonts w:ascii="Times New Roman" w:hAnsi="Times New Roman"/>
        </w:rPr>
        <w:footnoteRef/>
      </w:r>
      <w:r w:rsidRPr="00A75CD8">
        <w:rPr>
          <w:rFonts w:ascii="Times New Roman" w:hAnsi="Times New Roman"/>
          <w:vertAlign w:val="superscript"/>
        </w:rPr>
        <w:t>)</w:t>
      </w:r>
      <w:r w:rsidRPr="00A75CD8">
        <w:rPr>
          <w:rFonts w:ascii="Times New Roman" w:hAnsi="Times New Roman"/>
          <w:vertAlign w:val="superscript"/>
        </w:rPr>
        <w:tab/>
      </w:r>
      <w:r w:rsidRPr="00A75CD8">
        <w:rPr>
          <w:rFonts w:ascii="Times New Roman" w:eastAsia="Times New Roman" w:hAnsi="Times New Roman"/>
          <w:lang w:eastAsia="pl-PL"/>
        </w:rPr>
        <w:t>(Dz. U. poz. 2039 oraz z 2004 r. poz. 597)</w:t>
      </w:r>
      <w:r w:rsidRPr="00A75CD8">
        <w:rPr>
          <w:rFonts w:ascii="Times New Roman" w:hAnsi="Times New Roman"/>
        </w:rPr>
        <w:t xml:space="preserve"> </w:t>
      </w:r>
    </w:p>
    <w:p w:rsidR="00434866" w:rsidRPr="00A75CD8" w:rsidRDefault="00434866" w:rsidP="00A75CD8">
      <w:pPr>
        <w:pStyle w:val="Tekstprzypisudolnego"/>
        <w:spacing w:after="0" w:line="240" w:lineRule="auto"/>
        <w:ind w:left="249" w:hanging="249"/>
        <w:rPr>
          <w:rFonts w:ascii="Times New Roman" w:hAnsi="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13441"/>
    <w:multiLevelType w:val="hybridMultilevel"/>
    <w:tmpl w:val="04BE57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CD40EC4"/>
    <w:multiLevelType w:val="hybridMultilevel"/>
    <w:tmpl w:val="5E3A6F74"/>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
    <w:nsid w:val="31507D90"/>
    <w:multiLevelType w:val="hybridMultilevel"/>
    <w:tmpl w:val="B46E727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C5E1611"/>
    <w:multiLevelType w:val="hybridMultilevel"/>
    <w:tmpl w:val="DE4A71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EEF7697"/>
    <w:multiLevelType w:val="hybridMultilevel"/>
    <w:tmpl w:val="2C08B5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7C5"/>
    <w:rsid w:val="0000184A"/>
    <w:rsid w:val="00014B52"/>
    <w:rsid w:val="00055FE0"/>
    <w:rsid w:val="00116939"/>
    <w:rsid w:val="00261EC0"/>
    <w:rsid w:val="003175F5"/>
    <w:rsid w:val="0039185D"/>
    <w:rsid w:val="003A77CB"/>
    <w:rsid w:val="00415FAE"/>
    <w:rsid w:val="00434866"/>
    <w:rsid w:val="004F4D2C"/>
    <w:rsid w:val="0052209D"/>
    <w:rsid w:val="00525B91"/>
    <w:rsid w:val="00716E25"/>
    <w:rsid w:val="007750B9"/>
    <w:rsid w:val="00906E70"/>
    <w:rsid w:val="00914B2B"/>
    <w:rsid w:val="009606BB"/>
    <w:rsid w:val="009857C5"/>
    <w:rsid w:val="009A7F6B"/>
    <w:rsid w:val="00A2694D"/>
    <w:rsid w:val="00A75CD8"/>
    <w:rsid w:val="00AE4298"/>
    <w:rsid w:val="00AE6252"/>
    <w:rsid w:val="00CC465D"/>
    <w:rsid w:val="00D07F22"/>
    <w:rsid w:val="00DD4986"/>
    <w:rsid w:val="00E201DE"/>
    <w:rsid w:val="00E32D96"/>
    <w:rsid w:val="00E876C0"/>
    <w:rsid w:val="00EA0190"/>
    <w:rsid w:val="00EE04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9857C5"/>
    <w:rPr>
      <w:sz w:val="20"/>
      <w:szCs w:val="20"/>
    </w:rPr>
  </w:style>
  <w:style w:type="character" w:customStyle="1" w:styleId="TekstprzypisudolnegoZnak">
    <w:name w:val="Tekst przypisu dolnego Znak"/>
    <w:link w:val="Tekstprzypisudolnego"/>
    <w:uiPriority w:val="99"/>
    <w:semiHidden/>
    <w:rsid w:val="009857C5"/>
    <w:rPr>
      <w:lang w:eastAsia="en-US"/>
    </w:rPr>
  </w:style>
  <w:style w:type="character" w:styleId="Odwoanieprzypisudolnego">
    <w:name w:val="footnote reference"/>
    <w:uiPriority w:val="99"/>
    <w:semiHidden/>
    <w:unhideWhenUsed/>
    <w:rsid w:val="009857C5"/>
    <w:rPr>
      <w:vertAlign w:val="superscript"/>
    </w:rPr>
  </w:style>
  <w:style w:type="paragraph" w:styleId="Stopka">
    <w:name w:val="footer"/>
    <w:basedOn w:val="Normalny"/>
    <w:link w:val="StopkaZnak"/>
    <w:uiPriority w:val="99"/>
    <w:unhideWhenUsed/>
    <w:rsid w:val="009857C5"/>
    <w:pPr>
      <w:tabs>
        <w:tab w:val="center" w:pos="4536"/>
        <w:tab w:val="right" w:pos="9072"/>
      </w:tabs>
    </w:pPr>
  </w:style>
  <w:style w:type="character" w:customStyle="1" w:styleId="StopkaZnak">
    <w:name w:val="Stopka Znak"/>
    <w:link w:val="Stopka"/>
    <w:uiPriority w:val="99"/>
    <w:rsid w:val="009857C5"/>
    <w:rPr>
      <w:sz w:val="22"/>
      <w:szCs w:val="22"/>
      <w:lang w:eastAsia="en-US"/>
    </w:rPr>
  </w:style>
  <w:style w:type="paragraph" w:styleId="Tekstdymka">
    <w:name w:val="Balloon Text"/>
    <w:basedOn w:val="Normalny"/>
    <w:link w:val="TekstdymkaZnak"/>
    <w:uiPriority w:val="99"/>
    <w:semiHidden/>
    <w:unhideWhenUsed/>
    <w:rsid w:val="00AE6252"/>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E6252"/>
    <w:rPr>
      <w:rFonts w:ascii="Tahoma" w:hAnsi="Tahoma" w:cs="Tahoma"/>
      <w:sz w:val="16"/>
      <w:szCs w:val="16"/>
      <w:lang w:eastAsia="en-US"/>
    </w:rPr>
  </w:style>
  <w:style w:type="paragraph" w:styleId="Nagwek">
    <w:name w:val="header"/>
    <w:basedOn w:val="Normalny"/>
    <w:link w:val="NagwekZnak"/>
    <w:uiPriority w:val="99"/>
    <w:unhideWhenUsed/>
    <w:rsid w:val="000018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184A"/>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9857C5"/>
    <w:rPr>
      <w:sz w:val="20"/>
      <w:szCs w:val="20"/>
    </w:rPr>
  </w:style>
  <w:style w:type="character" w:customStyle="1" w:styleId="TekstprzypisudolnegoZnak">
    <w:name w:val="Tekst przypisu dolnego Znak"/>
    <w:link w:val="Tekstprzypisudolnego"/>
    <w:uiPriority w:val="99"/>
    <w:semiHidden/>
    <w:rsid w:val="009857C5"/>
    <w:rPr>
      <w:lang w:eastAsia="en-US"/>
    </w:rPr>
  </w:style>
  <w:style w:type="character" w:styleId="Odwoanieprzypisudolnego">
    <w:name w:val="footnote reference"/>
    <w:uiPriority w:val="99"/>
    <w:semiHidden/>
    <w:unhideWhenUsed/>
    <w:rsid w:val="009857C5"/>
    <w:rPr>
      <w:vertAlign w:val="superscript"/>
    </w:rPr>
  </w:style>
  <w:style w:type="paragraph" w:styleId="Stopka">
    <w:name w:val="footer"/>
    <w:basedOn w:val="Normalny"/>
    <w:link w:val="StopkaZnak"/>
    <w:uiPriority w:val="99"/>
    <w:unhideWhenUsed/>
    <w:rsid w:val="009857C5"/>
    <w:pPr>
      <w:tabs>
        <w:tab w:val="center" w:pos="4536"/>
        <w:tab w:val="right" w:pos="9072"/>
      </w:tabs>
    </w:pPr>
  </w:style>
  <w:style w:type="character" w:customStyle="1" w:styleId="StopkaZnak">
    <w:name w:val="Stopka Znak"/>
    <w:link w:val="Stopka"/>
    <w:uiPriority w:val="99"/>
    <w:rsid w:val="009857C5"/>
    <w:rPr>
      <w:sz w:val="22"/>
      <w:szCs w:val="22"/>
      <w:lang w:eastAsia="en-US"/>
    </w:rPr>
  </w:style>
  <w:style w:type="paragraph" w:styleId="Tekstdymka">
    <w:name w:val="Balloon Text"/>
    <w:basedOn w:val="Normalny"/>
    <w:link w:val="TekstdymkaZnak"/>
    <w:uiPriority w:val="99"/>
    <w:semiHidden/>
    <w:unhideWhenUsed/>
    <w:rsid w:val="00AE6252"/>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E6252"/>
    <w:rPr>
      <w:rFonts w:ascii="Tahoma" w:hAnsi="Tahoma" w:cs="Tahoma"/>
      <w:sz w:val="16"/>
      <w:szCs w:val="16"/>
      <w:lang w:eastAsia="en-US"/>
    </w:rPr>
  </w:style>
  <w:style w:type="paragraph" w:styleId="Nagwek">
    <w:name w:val="header"/>
    <w:basedOn w:val="Normalny"/>
    <w:link w:val="NagwekZnak"/>
    <w:uiPriority w:val="99"/>
    <w:unhideWhenUsed/>
    <w:rsid w:val="000018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184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40F5-E4A9-4B43-98E9-C8E6711DF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20</Pages>
  <Words>6226</Words>
  <Characters>37359</Characters>
  <Application>Microsoft Office Word</Application>
  <DocSecurity>0</DocSecurity>
  <Lines>311</Lines>
  <Paragraphs>86</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43499</CharactersWithSpaces>
  <SharedDoc>false</SharedDoc>
  <HLinks>
    <vt:vector size="12" baseType="variant">
      <vt:variant>
        <vt:i4>6225937</vt:i4>
      </vt:variant>
      <vt:variant>
        <vt:i4>3</vt:i4>
      </vt:variant>
      <vt:variant>
        <vt:i4>0</vt:i4>
      </vt:variant>
      <vt:variant>
        <vt:i4>5</vt:i4>
      </vt:variant>
      <vt:variant>
        <vt:lpwstr>https://sip.lex.pl/</vt:lpwstr>
      </vt:variant>
      <vt:variant>
        <vt:lpwstr>/document/17622733?unitId=art(2)pkt(9)&amp;cm=DOCUMENT</vt:lpwstr>
      </vt:variant>
      <vt:variant>
        <vt:i4>327771</vt:i4>
      </vt:variant>
      <vt:variant>
        <vt:i4>0</vt:i4>
      </vt:variant>
      <vt:variant>
        <vt:i4>0</vt:i4>
      </vt:variant>
      <vt:variant>
        <vt:i4>5</vt:i4>
      </vt:variant>
      <vt:variant>
        <vt:lpwstr>https://sip.lex.pl/</vt:lpwstr>
      </vt:variant>
      <vt:variant>
        <vt:lpwstr>/document/18219142?cm=DOCUMENT</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Kolibabska</dc:creator>
  <cp:lastModifiedBy>Jasiński Dariusz</cp:lastModifiedBy>
  <cp:revision>9</cp:revision>
  <cp:lastPrinted>2018-11-30T08:22:00Z</cp:lastPrinted>
  <dcterms:created xsi:type="dcterms:W3CDTF">2018-11-27T10:57:00Z</dcterms:created>
  <dcterms:modified xsi:type="dcterms:W3CDTF">2018-11-30T14:33:00Z</dcterms:modified>
</cp:coreProperties>
</file>