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1D2" w:rsidRPr="007E11D2" w:rsidRDefault="007E11D2" w:rsidP="00810B04">
      <w:pPr>
        <w:pStyle w:val="OZNPROJEKTUwskazaniedatylubwersjiprojektu"/>
        <w:keepNext/>
      </w:pPr>
      <w:r w:rsidRPr="007E11D2">
        <w:t xml:space="preserve">Projekt </w:t>
      </w:r>
    </w:p>
    <w:p w:rsidR="007E11D2" w:rsidRPr="007E11D2" w:rsidRDefault="007E11D2" w:rsidP="007E11D2">
      <w:pPr>
        <w:pStyle w:val="OZNRODZAKTUtznustawalubrozporzdzenieiorganwydajcy"/>
        <w:rPr>
          <w:rStyle w:val="Ppogrubienie"/>
        </w:rPr>
      </w:pPr>
      <w:r w:rsidRPr="002B1005">
        <w:rPr>
          <w:rStyle w:val="Ppogrubienie"/>
        </w:rPr>
        <w:t>USTAWA</w:t>
      </w:r>
    </w:p>
    <w:p w:rsidR="007E11D2" w:rsidRPr="002B1005" w:rsidRDefault="007E11D2" w:rsidP="007E11D2">
      <w:pPr>
        <w:pStyle w:val="DATAAKTUdatauchwalenialubwydaniaaktu"/>
      </w:pPr>
      <w:r w:rsidRPr="002B1005">
        <w:t xml:space="preserve">z dnia </w:t>
      </w:r>
    </w:p>
    <w:p w:rsidR="007E11D2" w:rsidRPr="007E11D2" w:rsidRDefault="007E11D2" w:rsidP="00810B04">
      <w:pPr>
        <w:pStyle w:val="TYTUAKTUprzedmiotregulacjiustawylubrozporzdzenia"/>
      </w:pPr>
      <w:r w:rsidRPr="007E11D2">
        <w:rPr>
          <w:rStyle w:val="Ppogrubienie"/>
          <w:b/>
        </w:rPr>
        <w:t>o zmianie ustawy – Prawo własności przemysłowej</w:t>
      </w:r>
      <w:r w:rsidR="002C61E7" w:rsidRPr="00FC3ED9">
        <w:rPr>
          <w:rStyle w:val="IGPindeksgrnyipogrubienie"/>
        </w:rPr>
        <w:footnoteReference w:id="1"/>
      </w:r>
      <w:r w:rsidR="002C61E7" w:rsidRPr="00FC3ED9">
        <w:rPr>
          <w:rStyle w:val="IGPindeksgrnyipogrubienie"/>
        </w:rPr>
        <w:t>)</w:t>
      </w:r>
    </w:p>
    <w:p w:rsidR="007E11D2" w:rsidRPr="00586092" w:rsidRDefault="007E11D2" w:rsidP="00810B04">
      <w:pPr>
        <w:pStyle w:val="ARTartustawynprozporzdzenia"/>
        <w:keepNext/>
      </w:pPr>
      <w:r w:rsidRPr="00810B04">
        <w:rPr>
          <w:rStyle w:val="Ppogrubienie"/>
        </w:rPr>
        <w:t>Art.</w:t>
      </w:r>
      <w:r w:rsidR="00810B04">
        <w:rPr>
          <w:rStyle w:val="Ppogrubienie"/>
        </w:rPr>
        <w:t> </w:t>
      </w:r>
      <w:r w:rsidRPr="00810B04">
        <w:rPr>
          <w:rStyle w:val="Ppogrubienie"/>
        </w:rPr>
        <w:t>1.</w:t>
      </w:r>
      <w:r w:rsidRPr="00586092">
        <w:t xml:space="preserve"> W ustawie z dnia 30 czerwca 2000 r. – Prawo w</w:t>
      </w:r>
      <w:r w:rsidRPr="007E11D2">
        <w:t>ł</w:t>
      </w:r>
      <w:r w:rsidRPr="00586092">
        <w:t>asno</w:t>
      </w:r>
      <w:r w:rsidRPr="007E11D2">
        <w:t>ś</w:t>
      </w:r>
      <w:r w:rsidRPr="00586092">
        <w:t>ci przemys</w:t>
      </w:r>
      <w:r w:rsidRPr="007E11D2">
        <w:t>ł</w:t>
      </w:r>
      <w:r w:rsidRPr="00586092">
        <w:t>owej (Dz. U.</w:t>
      </w:r>
      <w:r>
        <w:t xml:space="preserve"> </w:t>
      </w:r>
      <w:r w:rsidR="00606FE7">
        <w:t>z </w:t>
      </w:r>
      <w:r w:rsidRPr="00586092">
        <w:t>2017 r. poz. 776) wprowadza si</w:t>
      </w:r>
      <w:r w:rsidRPr="007E11D2">
        <w:t>ę</w:t>
      </w:r>
      <w:r w:rsidRPr="00586092">
        <w:t xml:space="preserve"> nast</w:t>
      </w:r>
      <w:r w:rsidRPr="007E11D2">
        <w:t>ę</w:t>
      </w:r>
      <w:r w:rsidRPr="00586092">
        <w:t>puj</w:t>
      </w:r>
      <w:r w:rsidRPr="007E11D2">
        <w:t>ą</w:t>
      </w:r>
      <w:r w:rsidRPr="00586092">
        <w:t>ce zmiany:</w:t>
      </w:r>
    </w:p>
    <w:p w:rsidR="007E11D2" w:rsidRPr="00586092" w:rsidRDefault="007E11D2" w:rsidP="00810B04">
      <w:pPr>
        <w:pStyle w:val="PKTpunkt"/>
        <w:keepNext/>
      </w:pPr>
      <w:r>
        <w:t>1)</w:t>
      </w:r>
      <w:r>
        <w:tab/>
      </w:r>
      <w:r w:rsidR="002839ED">
        <w:t xml:space="preserve">w </w:t>
      </w:r>
      <w:r w:rsidRPr="00586092">
        <w:t>art. 120 ust. 1</w:t>
      </w:r>
      <w:r>
        <w:t xml:space="preserve"> i </w:t>
      </w:r>
      <w:r w:rsidRPr="00586092">
        <w:t>2 otrzymuj</w:t>
      </w:r>
      <w:r w:rsidRPr="007E11D2">
        <w:t>ą</w:t>
      </w:r>
      <w:r w:rsidRPr="00586092">
        <w:t xml:space="preserve"> brzmienie:</w:t>
      </w:r>
    </w:p>
    <w:p w:rsidR="007E11D2" w:rsidRPr="00586092" w:rsidRDefault="007E11D2" w:rsidP="007E11D2">
      <w:pPr>
        <w:pStyle w:val="ZUSTzmustartykuempunktem"/>
      </w:pPr>
      <w:r>
        <w:t>„</w:t>
      </w:r>
      <w:r w:rsidRPr="00586092">
        <w:t>1. Znak towarowy mo</w:t>
      </w:r>
      <w:r w:rsidRPr="007E11D2">
        <w:t>ż</w:t>
      </w:r>
      <w:r w:rsidRPr="00586092">
        <w:t>e sk</w:t>
      </w:r>
      <w:r w:rsidRPr="007E11D2">
        <w:t>ł</w:t>
      </w:r>
      <w:r w:rsidRPr="00586092">
        <w:t>ada</w:t>
      </w:r>
      <w:r w:rsidRPr="007E11D2">
        <w:t>ć</w:t>
      </w:r>
      <w:r w:rsidRPr="00586092">
        <w:t xml:space="preserve"> si</w:t>
      </w:r>
      <w:r w:rsidRPr="007E11D2">
        <w:t>ę</w:t>
      </w:r>
      <w:r w:rsidRPr="00586092">
        <w:t xml:space="preserve"> z ka</w:t>
      </w:r>
      <w:r w:rsidRPr="007E11D2">
        <w:t>ż</w:t>
      </w:r>
      <w:r w:rsidRPr="00586092">
        <w:t>dego oznaczenia umo</w:t>
      </w:r>
      <w:r w:rsidRPr="007E11D2">
        <w:t>ż</w:t>
      </w:r>
      <w:r w:rsidRPr="00586092">
        <w:t>liwiaj</w:t>
      </w:r>
      <w:r w:rsidRPr="007E11D2">
        <w:t>ą</w:t>
      </w:r>
      <w:r w:rsidRPr="00586092">
        <w:t>cego odró</w:t>
      </w:r>
      <w:r w:rsidRPr="007E11D2">
        <w:t>ż</w:t>
      </w:r>
      <w:r w:rsidRPr="00586092">
        <w:t>nienie towar</w:t>
      </w:r>
      <w:r w:rsidRPr="007E11D2">
        <w:t>ó</w:t>
      </w:r>
      <w:r w:rsidRPr="00586092">
        <w:t>w jednego przedsi</w:t>
      </w:r>
      <w:r w:rsidRPr="007E11D2">
        <w:t>ę</w:t>
      </w:r>
      <w:r w:rsidRPr="00586092">
        <w:t>biorstwa od towarów innego przedsi</w:t>
      </w:r>
      <w:r w:rsidRPr="007E11D2">
        <w:t>ę</w:t>
      </w:r>
      <w:r w:rsidRPr="00586092">
        <w:t>biorstwa oraz mo</w:t>
      </w:r>
      <w:r w:rsidRPr="007E11D2">
        <w:t>ż</w:t>
      </w:r>
      <w:r w:rsidRPr="00586092">
        <w:t>liwego do prz</w:t>
      </w:r>
      <w:bookmarkStart w:id="0" w:name="_GoBack"/>
      <w:bookmarkEnd w:id="0"/>
      <w:r w:rsidRPr="00586092">
        <w:t>edstawienia w rejestrze zna</w:t>
      </w:r>
      <w:r w:rsidR="00606FE7">
        <w:t>ków towarowych, o którym mowa w </w:t>
      </w:r>
      <w:r w:rsidRPr="00586092">
        <w:t>art. 228 ust. 1 pkt 4, w sposób pozwalaj</w:t>
      </w:r>
      <w:r w:rsidRPr="007E11D2">
        <w:t>ą</w:t>
      </w:r>
      <w:r w:rsidRPr="00586092">
        <w:t>cy na ustalenie jednoznacznego i dok</w:t>
      </w:r>
      <w:r w:rsidRPr="007E11D2">
        <w:t>ł</w:t>
      </w:r>
      <w:r w:rsidRPr="00586092">
        <w:t>adnego przedmiotu udzielonej ochrony.</w:t>
      </w:r>
    </w:p>
    <w:p w:rsidR="007E11D2" w:rsidRPr="00586092" w:rsidRDefault="007E11D2" w:rsidP="007E11D2">
      <w:pPr>
        <w:pStyle w:val="ZUSTzmustartykuempunktem"/>
      </w:pPr>
      <w:r w:rsidRPr="00586092">
        <w:t>2. Znakiem towarowym, w rozumieniu ust. 1, mo</w:t>
      </w:r>
      <w:r w:rsidRPr="007E11D2">
        <w:t>ż</w:t>
      </w:r>
      <w:r w:rsidRPr="00586092">
        <w:t>e by</w:t>
      </w:r>
      <w:r w:rsidRPr="007E11D2">
        <w:t>ć</w:t>
      </w:r>
      <w:r w:rsidRPr="00586092">
        <w:t xml:space="preserve"> w szczeg</w:t>
      </w:r>
      <w:r w:rsidRPr="007E11D2">
        <w:t>ó</w:t>
      </w:r>
      <w:r w:rsidRPr="00586092">
        <w:t>lno</w:t>
      </w:r>
      <w:r w:rsidRPr="007E11D2">
        <w:t>ś</w:t>
      </w:r>
      <w:r w:rsidRPr="00586092">
        <w:t>ci wyraz, w</w:t>
      </w:r>
      <w:r w:rsidRPr="007E11D2">
        <w:t>łą</w:t>
      </w:r>
      <w:r w:rsidRPr="00586092">
        <w:t>cznie z nazwiskiem, rysunek, litera, cyfra, kolor, forma przestrzenna, w tym kszta</w:t>
      </w:r>
      <w:r w:rsidRPr="007E11D2">
        <w:t>ł</w:t>
      </w:r>
      <w:r w:rsidRPr="00586092">
        <w:t>t towaru lub opakowania, a tak</w:t>
      </w:r>
      <w:r w:rsidRPr="007E11D2">
        <w:t>ż</w:t>
      </w:r>
      <w:r w:rsidRPr="00586092">
        <w:t>e d</w:t>
      </w:r>
      <w:r w:rsidRPr="007E11D2">
        <w:t>ź</w:t>
      </w:r>
      <w:r w:rsidRPr="00586092">
        <w:t>wi</w:t>
      </w:r>
      <w:r w:rsidRPr="007E11D2">
        <w:t>ę</w:t>
      </w:r>
      <w:r w:rsidRPr="00586092">
        <w:t>k.</w:t>
      </w:r>
      <w:r>
        <w:t>”</w:t>
      </w:r>
      <w:r w:rsidRPr="00586092">
        <w:t>;</w:t>
      </w:r>
    </w:p>
    <w:p w:rsidR="007E11D2" w:rsidRDefault="007E11D2" w:rsidP="00810B04">
      <w:pPr>
        <w:pStyle w:val="PKTpunkt"/>
        <w:keepNext/>
      </w:pPr>
      <w:r>
        <w:t>2)</w:t>
      </w:r>
      <w:r>
        <w:tab/>
      </w:r>
      <w:r w:rsidRPr="00586092">
        <w:t>w art. 129</w:t>
      </w:r>
      <w:r w:rsidRPr="009B2BBF">
        <w:rPr>
          <w:rStyle w:val="IGindeksgrny"/>
        </w:rPr>
        <w:t>1</w:t>
      </w:r>
      <w:r>
        <w:t>:</w:t>
      </w:r>
    </w:p>
    <w:p w:rsidR="007E11D2" w:rsidRPr="00586092" w:rsidRDefault="007E11D2" w:rsidP="00810B04">
      <w:pPr>
        <w:pStyle w:val="LITlitera"/>
        <w:keepNext/>
      </w:pPr>
      <w:r>
        <w:t>a)</w:t>
      </w:r>
      <w:r>
        <w:tab/>
        <w:t xml:space="preserve">w </w:t>
      </w:r>
      <w:r w:rsidRPr="00586092">
        <w:t>ust. 1:</w:t>
      </w:r>
    </w:p>
    <w:p w:rsidR="007E11D2" w:rsidRPr="002B1005" w:rsidRDefault="007E11D2" w:rsidP="00810B04">
      <w:pPr>
        <w:pStyle w:val="TIRtiret"/>
        <w:keepNext/>
      </w:pPr>
      <w:r>
        <w:t>–</w:t>
      </w:r>
      <w:r>
        <w:tab/>
      </w:r>
      <w:r w:rsidRPr="002B1005">
        <w:t>pkt 5 otrzymuje brzmienie:</w:t>
      </w:r>
    </w:p>
    <w:p w:rsidR="007E11D2" w:rsidRPr="002B1005" w:rsidRDefault="007E11D2" w:rsidP="007E11D2">
      <w:pPr>
        <w:pStyle w:val="ZTIRPKTzmpkttiret"/>
      </w:pPr>
      <w:r>
        <w:t>„5)</w:t>
      </w:r>
      <w:r w:rsidRPr="002B1005">
        <w:tab/>
        <w:t>sk</w:t>
      </w:r>
      <w:r w:rsidRPr="007E11D2">
        <w:t>ł</w:t>
      </w:r>
      <w:r w:rsidRPr="002B1005">
        <w:t>ada si</w:t>
      </w:r>
      <w:r w:rsidRPr="007E11D2">
        <w:t>ę</w:t>
      </w:r>
      <w:r w:rsidRPr="002B1005">
        <w:t xml:space="preserve"> wy</w:t>
      </w:r>
      <w:r w:rsidRPr="007E11D2">
        <w:t>łą</w:t>
      </w:r>
      <w:r w:rsidRPr="002B1005">
        <w:t>cznie z kszta</w:t>
      </w:r>
      <w:r w:rsidRPr="007E11D2">
        <w:t>ł</w:t>
      </w:r>
      <w:r w:rsidRPr="002B1005">
        <w:t>tu lub innej w</w:t>
      </w:r>
      <w:r w:rsidRPr="007E11D2">
        <w:t>ł</w:t>
      </w:r>
      <w:r w:rsidRPr="002B1005">
        <w:t>a</w:t>
      </w:r>
      <w:r w:rsidRPr="007E11D2">
        <w:t>ś</w:t>
      </w:r>
      <w:r w:rsidRPr="002B1005">
        <w:t>ciwo</w:t>
      </w:r>
      <w:r w:rsidRPr="007E11D2">
        <w:t>ś</w:t>
      </w:r>
      <w:r w:rsidRPr="002B1005">
        <w:t>ci towaru, wynikaj</w:t>
      </w:r>
      <w:r w:rsidRPr="007E11D2">
        <w:t>ą</w:t>
      </w:r>
      <w:r w:rsidRPr="002B1005">
        <w:t>cej z charakteru samych towarów, niezb</w:t>
      </w:r>
      <w:r w:rsidRPr="007E11D2">
        <w:t>ę</w:t>
      </w:r>
      <w:r w:rsidRPr="002B1005">
        <w:t>dnej do uzyskania efektu technicznego lub zwi</w:t>
      </w:r>
      <w:r w:rsidRPr="007E11D2">
        <w:t>ę</w:t>
      </w:r>
      <w:r w:rsidRPr="002B1005">
        <w:t>kszaj</w:t>
      </w:r>
      <w:r w:rsidRPr="007E11D2">
        <w:t>ą</w:t>
      </w:r>
      <w:r w:rsidRPr="002B1005">
        <w:t>cej znacznie warto</w:t>
      </w:r>
      <w:r w:rsidRPr="007E11D2">
        <w:t>ść</w:t>
      </w:r>
      <w:r w:rsidRPr="002B1005">
        <w:t xml:space="preserve"> towarów;</w:t>
      </w:r>
      <w:r>
        <w:t>”</w:t>
      </w:r>
      <w:r w:rsidRPr="002B1005">
        <w:t>,</w:t>
      </w:r>
    </w:p>
    <w:p w:rsidR="007E11D2" w:rsidRPr="002B1005" w:rsidRDefault="007E11D2" w:rsidP="00810B04">
      <w:pPr>
        <w:pStyle w:val="TIRtiret"/>
        <w:keepNext/>
      </w:pPr>
      <w:r>
        <w:t>–</w:t>
      </w:r>
      <w:r>
        <w:tab/>
      </w:r>
      <w:r w:rsidRPr="002B1005">
        <w:t>pkt 8 otrzymuje brzmienie:</w:t>
      </w:r>
    </w:p>
    <w:p w:rsidR="007E11D2" w:rsidRPr="002B1005" w:rsidRDefault="007E11D2" w:rsidP="007E11D2">
      <w:pPr>
        <w:pStyle w:val="ZTIRPKTzmpkttiret"/>
      </w:pPr>
      <w:r>
        <w:t>„8)</w:t>
      </w:r>
      <w:r>
        <w:tab/>
      </w:r>
      <w:r w:rsidRPr="002B1005">
        <w:t>zawiera element o wysokiej warto</w:t>
      </w:r>
      <w:r w:rsidRPr="007E11D2">
        <w:t>ś</w:t>
      </w:r>
      <w:r w:rsidRPr="002B1005">
        <w:t>ci symbolicznej, w szczeg</w:t>
      </w:r>
      <w:r w:rsidRPr="007E11D2">
        <w:t>ó</w:t>
      </w:r>
      <w:r w:rsidRPr="002B1005">
        <w:t>lno</w:t>
      </w:r>
      <w:r w:rsidRPr="007E11D2">
        <w:t>ś</w:t>
      </w:r>
      <w:r w:rsidR="00810B04">
        <w:t>ci o </w:t>
      </w:r>
      <w:r w:rsidRPr="002B1005">
        <w:t>charakterze religijnym, patriotycznym lub kulturowym, którego u</w:t>
      </w:r>
      <w:r w:rsidRPr="007E11D2">
        <w:t>ż</w:t>
      </w:r>
      <w:r w:rsidRPr="002B1005">
        <w:t>ywanie obra</w:t>
      </w:r>
      <w:r w:rsidRPr="007E11D2">
        <w:t>ż</w:t>
      </w:r>
      <w:r w:rsidRPr="002B1005">
        <w:t>a</w:t>
      </w:r>
      <w:r w:rsidRPr="007E11D2">
        <w:t>ł</w:t>
      </w:r>
      <w:r w:rsidRPr="002B1005">
        <w:t>oby uczucia religijne, patriotyczne lub tradycj</w:t>
      </w:r>
      <w:r w:rsidRPr="007E11D2">
        <w:t>ę</w:t>
      </w:r>
      <w:r w:rsidRPr="002B1005">
        <w:t xml:space="preserve"> narodow</w:t>
      </w:r>
      <w:r w:rsidRPr="007E11D2">
        <w:t>ą</w:t>
      </w:r>
      <w:r w:rsidRPr="002B1005">
        <w:t>;</w:t>
      </w:r>
      <w:r>
        <w:t>”,</w:t>
      </w:r>
    </w:p>
    <w:p w:rsidR="007E11D2" w:rsidRPr="002B1005" w:rsidRDefault="007E11D2" w:rsidP="00810B04">
      <w:pPr>
        <w:pStyle w:val="TIRtiret"/>
        <w:keepNext/>
      </w:pPr>
      <w:r>
        <w:t>–</w:t>
      </w:r>
      <w:r>
        <w:tab/>
      </w:r>
      <w:r w:rsidRPr="002B1005">
        <w:t>pkt 13 otrzymuje brzmienie:</w:t>
      </w:r>
    </w:p>
    <w:p w:rsidR="007E11D2" w:rsidRPr="002B1005" w:rsidRDefault="007E11D2" w:rsidP="007E11D2">
      <w:pPr>
        <w:pStyle w:val="ZTIRPKTzmpkttiret"/>
      </w:pPr>
      <w:r>
        <w:t>„</w:t>
      </w:r>
      <w:r w:rsidRPr="002B1005">
        <w:t>13)</w:t>
      </w:r>
      <w:r>
        <w:tab/>
      </w:r>
      <w:r w:rsidRPr="002B1005">
        <w:t>sk</w:t>
      </w:r>
      <w:r w:rsidRPr="007E11D2">
        <w:t>ł</w:t>
      </w:r>
      <w:r w:rsidRPr="002B1005">
        <w:t>ada si</w:t>
      </w:r>
      <w:r w:rsidRPr="007E11D2">
        <w:t>ę</w:t>
      </w:r>
      <w:r w:rsidRPr="002B1005">
        <w:t xml:space="preserve"> lub odtwarza w swoich zasadniczych elementach nazw</w:t>
      </w:r>
      <w:r w:rsidRPr="007E11D2">
        <w:t>ę</w:t>
      </w:r>
      <w:r w:rsidRPr="002B1005">
        <w:t xml:space="preserve"> odmiany ro</w:t>
      </w:r>
      <w:r w:rsidRPr="007E11D2">
        <w:t>ś</w:t>
      </w:r>
      <w:r w:rsidRPr="002B1005">
        <w:t>lin zarejestrowan</w:t>
      </w:r>
      <w:r w:rsidRPr="007E11D2">
        <w:t>ą</w:t>
      </w:r>
      <w:r w:rsidRPr="002B1005">
        <w:t xml:space="preserve"> </w:t>
      </w:r>
      <w:r>
        <w:t xml:space="preserve">z wcześniejszym pierwszeństwem </w:t>
      </w:r>
      <w:r w:rsidRPr="002B1005">
        <w:lastRenderedPageBreak/>
        <w:t>w</w:t>
      </w:r>
      <w:r w:rsidR="00810B04">
        <w:t> </w:t>
      </w:r>
      <w:r w:rsidRPr="002B1005">
        <w:t>Rzeczypospolitej Polskiej lub na podstawie przepis</w:t>
      </w:r>
      <w:r w:rsidRPr="007E11D2">
        <w:t>ó</w:t>
      </w:r>
      <w:r w:rsidRPr="002B1005">
        <w:t>w prawa Unii Europejskiej albo wi</w:t>
      </w:r>
      <w:r w:rsidRPr="007E11D2">
        <w:t>ążą</w:t>
      </w:r>
      <w:r w:rsidRPr="002B1005">
        <w:t>cej Rzeczpospolit</w:t>
      </w:r>
      <w:r w:rsidRPr="007E11D2">
        <w:t>ą</w:t>
      </w:r>
      <w:r w:rsidRPr="002B1005">
        <w:t xml:space="preserve"> Polsk</w:t>
      </w:r>
      <w:r w:rsidRPr="007E11D2">
        <w:t>ą</w:t>
      </w:r>
      <w:r w:rsidRPr="002B1005">
        <w:t xml:space="preserve"> umowy mi</w:t>
      </w:r>
      <w:r w:rsidRPr="007E11D2">
        <w:t>ę</w:t>
      </w:r>
      <w:r w:rsidRPr="002B1005">
        <w:t>dzynarodowej, przewiduj</w:t>
      </w:r>
      <w:r w:rsidRPr="007E11D2">
        <w:t>ą</w:t>
      </w:r>
      <w:r w:rsidRPr="002B1005">
        <w:t>cych ochron</w:t>
      </w:r>
      <w:r w:rsidRPr="007E11D2">
        <w:t>ę</w:t>
      </w:r>
      <w:r w:rsidRPr="002B1005">
        <w:t xml:space="preserve"> praw do odmiany ro</w:t>
      </w:r>
      <w:r w:rsidRPr="007E11D2">
        <w:t>ś</w:t>
      </w:r>
      <w:r w:rsidR="00810B04">
        <w:t>lin i </w:t>
      </w:r>
      <w:r w:rsidRPr="002B1005">
        <w:t>odnosz</w:t>
      </w:r>
      <w:r w:rsidRPr="007E11D2">
        <w:t>ą</w:t>
      </w:r>
      <w:r w:rsidRPr="002B1005">
        <w:t xml:space="preserve"> si</w:t>
      </w:r>
      <w:r w:rsidRPr="007E11D2">
        <w:t>ę</w:t>
      </w:r>
      <w:r w:rsidRPr="002B1005">
        <w:t xml:space="preserve"> do odmian ro</w:t>
      </w:r>
      <w:r w:rsidRPr="007E11D2">
        <w:t>ś</w:t>
      </w:r>
      <w:r w:rsidRPr="002B1005">
        <w:t>lin tego samego gatunku lub gatunk</w:t>
      </w:r>
      <w:r w:rsidRPr="007E11D2">
        <w:t>ó</w:t>
      </w:r>
      <w:r w:rsidRPr="002B1005">
        <w:t xml:space="preserve">w </w:t>
      </w:r>
      <w:r w:rsidRPr="007E11D2">
        <w:t>ś</w:t>
      </w:r>
      <w:r w:rsidRPr="002B1005">
        <w:t>ci</w:t>
      </w:r>
      <w:r w:rsidRPr="007E11D2">
        <w:t>ś</w:t>
      </w:r>
      <w:r w:rsidRPr="002B1005">
        <w:t>le spokrewnionych.</w:t>
      </w:r>
      <w:r>
        <w:t>”</w:t>
      </w:r>
      <w:r w:rsidRPr="002B1005">
        <w:t>,</w:t>
      </w:r>
    </w:p>
    <w:p w:rsidR="007E11D2" w:rsidRPr="00586092" w:rsidRDefault="007E11D2" w:rsidP="00810B04">
      <w:pPr>
        <w:pStyle w:val="LITlitera"/>
        <w:keepNext/>
      </w:pPr>
      <w:r>
        <w:t>b)</w:t>
      </w:r>
      <w:r>
        <w:tab/>
      </w:r>
      <w:r w:rsidRPr="00586092">
        <w:t>ust. 4 otrzymuje brzmienie:</w:t>
      </w:r>
    </w:p>
    <w:p w:rsidR="007E11D2" w:rsidRPr="002B1005" w:rsidRDefault="007E11D2" w:rsidP="007E11D2">
      <w:pPr>
        <w:pStyle w:val="ZLITUSTzmustliter"/>
      </w:pPr>
      <w:r>
        <w:t>„</w:t>
      </w:r>
      <w:r w:rsidRPr="002B1005">
        <w:t>4. Nie udziela si</w:t>
      </w:r>
      <w:r w:rsidRPr="007E11D2">
        <w:t>ę</w:t>
      </w:r>
      <w:r w:rsidRPr="002B1005">
        <w:t xml:space="preserve"> prawa ochronnego na znak towarowy wy</w:t>
      </w:r>
      <w:r w:rsidRPr="007E11D2">
        <w:t>łą</w:t>
      </w:r>
      <w:r w:rsidR="00810B04">
        <w:t>czony z </w:t>
      </w:r>
      <w:r w:rsidRPr="002B1005">
        <w:t>rejestracji na podstawie przepis</w:t>
      </w:r>
      <w:r w:rsidRPr="007E11D2">
        <w:t>ó</w:t>
      </w:r>
      <w:r w:rsidRPr="002B1005">
        <w:t>w prawa lub umowy mi</w:t>
      </w:r>
      <w:r w:rsidRPr="007E11D2">
        <w:t>ę</w:t>
      </w:r>
      <w:r w:rsidRPr="002B1005">
        <w:t>dzynarodowej przewiduj</w:t>
      </w:r>
      <w:r w:rsidRPr="007E11D2">
        <w:t>ą</w:t>
      </w:r>
      <w:r w:rsidRPr="002B1005">
        <w:t>cych ochron</w:t>
      </w:r>
      <w:r w:rsidRPr="007E11D2">
        <w:t>ę</w:t>
      </w:r>
      <w:r w:rsidRPr="002B1005">
        <w:t xml:space="preserve"> oznaczenia geograficznego, nazwy pochodzenia, okre</w:t>
      </w:r>
      <w:r w:rsidRPr="007E11D2">
        <w:t>ś</w:t>
      </w:r>
      <w:r w:rsidRPr="002B1005">
        <w:t>lenia tradycyjnego dla wina lub gwarantowanej tradycyjnej specjalno</w:t>
      </w:r>
      <w:r w:rsidRPr="007E11D2">
        <w:t>ś</w:t>
      </w:r>
      <w:r w:rsidR="00810B04">
        <w:t>ci, w </w:t>
      </w:r>
      <w:r w:rsidRPr="002B1005">
        <w:t>zakresie w nich przewidzianych.</w:t>
      </w:r>
      <w:r>
        <w:t>”</w:t>
      </w:r>
      <w:r w:rsidRPr="002B1005">
        <w:t>;</w:t>
      </w:r>
    </w:p>
    <w:p w:rsidR="007E11D2" w:rsidRPr="002B1005" w:rsidRDefault="007E11D2" w:rsidP="00810B04">
      <w:pPr>
        <w:pStyle w:val="PKTpunkt"/>
        <w:keepNext/>
      </w:pPr>
      <w:r>
        <w:t>3)</w:t>
      </w:r>
      <w:r>
        <w:tab/>
      </w:r>
      <w:r w:rsidRPr="002B1005">
        <w:t>w art.132</w:t>
      </w:r>
      <w:r w:rsidRPr="009B2BBF">
        <w:rPr>
          <w:rStyle w:val="IGindeksgrny"/>
        </w:rPr>
        <w:t>1</w:t>
      </w:r>
      <w:r w:rsidRPr="002B1005">
        <w:t xml:space="preserve"> w ust. 1 </w:t>
      </w:r>
      <w:r>
        <w:t xml:space="preserve">w pkt 5 kropkę zastępuje się średnikiem i </w:t>
      </w:r>
      <w:r w:rsidRPr="002B1005">
        <w:t>dodaje si</w:t>
      </w:r>
      <w:r w:rsidRPr="007E11D2">
        <w:t>ę</w:t>
      </w:r>
      <w:r w:rsidR="00810B04">
        <w:t xml:space="preserve"> pkt 6 w </w:t>
      </w:r>
      <w:r w:rsidRPr="002B1005">
        <w:t>brzmieniu:</w:t>
      </w:r>
    </w:p>
    <w:p w:rsidR="007E11D2" w:rsidRPr="00586092" w:rsidRDefault="007E11D2" w:rsidP="007E11D2">
      <w:pPr>
        <w:pStyle w:val="ZPKTzmpktartykuempunktem"/>
      </w:pPr>
      <w:r>
        <w:t>„6)</w:t>
      </w:r>
      <w:r>
        <w:tab/>
      </w:r>
      <w:r w:rsidRPr="00586092">
        <w:t>je</w:t>
      </w:r>
      <w:r w:rsidRPr="007E11D2">
        <w:t>ż</w:t>
      </w:r>
      <w:r w:rsidRPr="00586092">
        <w:t>eli na podstawie przepisów prawa przewiduj</w:t>
      </w:r>
      <w:r w:rsidRPr="007E11D2">
        <w:t>ą</w:t>
      </w:r>
      <w:r w:rsidRPr="00586092">
        <w:t>cych ochron</w:t>
      </w:r>
      <w:r w:rsidRPr="007E11D2">
        <w:t>ę</w:t>
      </w:r>
      <w:r w:rsidRPr="00586092">
        <w:t xml:space="preserve"> oznaczenia geograficznego lub nazwy pochodzenia, osoba uprawniona do wykonywania praw wynikaj</w:t>
      </w:r>
      <w:r w:rsidRPr="007E11D2">
        <w:t>ą</w:t>
      </w:r>
      <w:r w:rsidRPr="00586092">
        <w:t>cych z wcze</w:t>
      </w:r>
      <w:r w:rsidRPr="007E11D2">
        <w:t>ś</w:t>
      </w:r>
      <w:r w:rsidRPr="00586092">
        <w:t>niejszego ich zg</w:t>
      </w:r>
      <w:r w:rsidRPr="007E11D2">
        <w:t>ł</w:t>
      </w:r>
      <w:r w:rsidRPr="00586092">
        <w:t>oszenia, o ile to oznaczenie lub nazwa zostanie zarejestrowane, mo</w:t>
      </w:r>
      <w:r w:rsidRPr="007E11D2">
        <w:t>ż</w:t>
      </w:r>
      <w:r w:rsidRPr="00586092">
        <w:t>e zakaza</w:t>
      </w:r>
      <w:r w:rsidRPr="007E11D2">
        <w:t>ć</w:t>
      </w:r>
      <w:r w:rsidRPr="00586092">
        <w:t xml:space="preserve"> u</w:t>
      </w:r>
      <w:r w:rsidRPr="007E11D2">
        <w:t>ż</w:t>
      </w:r>
      <w:r w:rsidRPr="00586092">
        <w:t>ywania p</w:t>
      </w:r>
      <w:r w:rsidRPr="007E11D2">
        <w:t>óź</w:t>
      </w:r>
      <w:r w:rsidRPr="00586092">
        <w:t>niejszego znaku towarowego.</w:t>
      </w:r>
      <w:r>
        <w:t>”</w:t>
      </w:r>
      <w:r w:rsidRPr="00586092">
        <w:t>;</w:t>
      </w:r>
    </w:p>
    <w:p w:rsidR="007E11D2" w:rsidRPr="00586092" w:rsidRDefault="007E11D2" w:rsidP="00810B04">
      <w:pPr>
        <w:pStyle w:val="PKTpunkt"/>
        <w:keepNext/>
      </w:pPr>
      <w:r>
        <w:t>4)</w:t>
      </w:r>
      <w:r>
        <w:tab/>
        <w:t xml:space="preserve">w </w:t>
      </w:r>
      <w:r w:rsidR="002839ED">
        <w:t>t</w:t>
      </w:r>
      <w:r w:rsidRPr="00586092">
        <w:t>ytu</w:t>
      </w:r>
      <w:r>
        <w:t>le</w:t>
      </w:r>
      <w:r w:rsidRPr="00586092">
        <w:t xml:space="preserve"> II</w:t>
      </w:r>
      <w:r>
        <w:t>I</w:t>
      </w:r>
      <w:r w:rsidRPr="00586092">
        <w:t xml:space="preserve"> w </w:t>
      </w:r>
      <w:r w:rsidR="002839ED">
        <w:t>d</w:t>
      </w:r>
      <w:r w:rsidRPr="00586092">
        <w:t xml:space="preserve">ziale I </w:t>
      </w:r>
      <w:r>
        <w:t>tytuł r</w:t>
      </w:r>
      <w:r w:rsidRPr="00586092">
        <w:t>ozdzia</w:t>
      </w:r>
      <w:r w:rsidRPr="007E11D2">
        <w:t>ł</w:t>
      </w:r>
      <w:r>
        <w:t>u</w:t>
      </w:r>
      <w:r w:rsidRPr="00586092">
        <w:t xml:space="preserve"> 2 otrzymuje brzmienie:</w:t>
      </w:r>
    </w:p>
    <w:p w:rsidR="007E11D2" w:rsidRPr="002B1005" w:rsidRDefault="007E11D2" w:rsidP="002839ED">
      <w:pPr>
        <w:pStyle w:val="ZROZDZODDZOZNzmoznrozdzoddzartykuempunktem"/>
      </w:pPr>
      <w:r>
        <w:t>„</w:t>
      </w:r>
      <w:r w:rsidR="002839ED" w:rsidRPr="002B1005">
        <w:t>W</w:t>
      </w:r>
      <w:r w:rsidR="002839ED">
        <w:t>spólny</w:t>
      </w:r>
      <w:r w:rsidR="002839ED" w:rsidRPr="002B1005">
        <w:t xml:space="preserve"> </w:t>
      </w:r>
      <w:r w:rsidRPr="002B1005">
        <w:t xml:space="preserve">znak towarowy i znak </w:t>
      </w:r>
      <w:r w:rsidRPr="007E11D2">
        <w:t>towarowy</w:t>
      </w:r>
      <w:r w:rsidRPr="002B1005">
        <w:t xml:space="preserve"> gwarancyjny</w:t>
      </w:r>
      <w:r>
        <w:t>”;</w:t>
      </w:r>
    </w:p>
    <w:p w:rsidR="007E11D2" w:rsidRDefault="007E11D2" w:rsidP="00810B04">
      <w:pPr>
        <w:pStyle w:val="PKTpunkt"/>
        <w:keepNext/>
      </w:pPr>
      <w:r>
        <w:t>5)</w:t>
      </w:r>
      <w:r>
        <w:tab/>
      </w:r>
      <w:r w:rsidRPr="002B1005">
        <w:t>w art. 136</w:t>
      </w:r>
      <w:r>
        <w:t>:</w:t>
      </w:r>
    </w:p>
    <w:p w:rsidR="007E11D2" w:rsidRPr="002B1005" w:rsidRDefault="007E11D2" w:rsidP="00810B04">
      <w:pPr>
        <w:pStyle w:val="LITlitera"/>
        <w:keepNext/>
      </w:pPr>
      <w:r>
        <w:t>a)</w:t>
      </w:r>
      <w:r>
        <w:tab/>
      </w:r>
      <w:r w:rsidRPr="002B1005">
        <w:t>ust. 1 otrzymuje brzmienie:</w:t>
      </w:r>
    </w:p>
    <w:p w:rsidR="007E11D2" w:rsidRDefault="007E11D2" w:rsidP="00810B04">
      <w:pPr>
        <w:pStyle w:val="ZLITUSTzmustliter"/>
        <w:keepNext/>
      </w:pPr>
      <w:r>
        <w:t>„</w:t>
      </w:r>
      <w:r w:rsidRPr="002B1005">
        <w:t>1. Organizacja maj</w:t>
      </w:r>
      <w:r w:rsidRPr="007E11D2">
        <w:t>ą</w:t>
      </w:r>
      <w:r w:rsidRPr="002B1005">
        <w:t>ca zdolno</w:t>
      </w:r>
      <w:r w:rsidRPr="007E11D2">
        <w:t>ść</w:t>
      </w:r>
      <w:r w:rsidRPr="002B1005">
        <w:t xml:space="preserve"> do nabywania praw i obowi</w:t>
      </w:r>
      <w:r w:rsidRPr="007E11D2">
        <w:t>ą</w:t>
      </w:r>
      <w:r w:rsidRPr="002B1005">
        <w:t>zk</w:t>
      </w:r>
      <w:r w:rsidRPr="007E11D2">
        <w:t>ó</w:t>
      </w:r>
      <w:r w:rsidRPr="002B1005">
        <w:t>w w swoim imieniu powo</w:t>
      </w:r>
      <w:r w:rsidRPr="007E11D2">
        <w:t>ł</w:t>
      </w:r>
      <w:r w:rsidRPr="002B1005">
        <w:t>ana do reprezentowania interesów przedsi</w:t>
      </w:r>
      <w:r w:rsidRPr="007E11D2">
        <w:t>ę</w:t>
      </w:r>
      <w:r w:rsidRPr="002B1005">
        <w:t>biorc</w:t>
      </w:r>
      <w:r w:rsidRPr="007E11D2">
        <w:t>ó</w:t>
      </w:r>
      <w:r w:rsidRPr="002B1005">
        <w:t>w i osoba prawna dzia</w:t>
      </w:r>
      <w:r w:rsidRPr="007E11D2">
        <w:t>ł</w:t>
      </w:r>
      <w:r w:rsidRPr="002B1005">
        <w:t>aj</w:t>
      </w:r>
      <w:r w:rsidRPr="007E11D2">
        <w:t>ą</w:t>
      </w:r>
      <w:r w:rsidRPr="002B1005">
        <w:t>ca na podstawie przepis</w:t>
      </w:r>
      <w:r w:rsidRPr="007E11D2">
        <w:t>ó</w:t>
      </w:r>
      <w:r w:rsidRPr="002B1005">
        <w:t>w prawa publicznego, mo</w:t>
      </w:r>
      <w:r>
        <w:t>że</w:t>
      </w:r>
      <w:r w:rsidRPr="002B1005">
        <w:t xml:space="preserve"> uzyska</w:t>
      </w:r>
      <w:r w:rsidRPr="007E11D2">
        <w:t>ć</w:t>
      </w:r>
      <w:r w:rsidRPr="002B1005">
        <w:t xml:space="preserve"> prawo ochronne na wspólny znak towarowy. Wspólny znak towarowy przeznaczony jest do odró</w:t>
      </w:r>
      <w:r w:rsidRPr="007E11D2">
        <w:t>ż</w:t>
      </w:r>
      <w:r w:rsidRPr="002B1005">
        <w:t>niania towar</w:t>
      </w:r>
      <w:r w:rsidRPr="007E11D2">
        <w:t>ó</w:t>
      </w:r>
      <w:r w:rsidRPr="002B1005">
        <w:t>w</w:t>
      </w:r>
      <w:r>
        <w:t>:</w:t>
      </w:r>
    </w:p>
    <w:p w:rsidR="007E11D2" w:rsidRDefault="007E11D2" w:rsidP="007E11D2">
      <w:pPr>
        <w:pStyle w:val="ZLITPKTzmpktliter"/>
      </w:pPr>
      <w:r>
        <w:t>1)</w:t>
      </w:r>
      <w:r>
        <w:tab/>
        <w:t xml:space="preserve">w przypadku organizacji </w:t>
      </w:r>
      <w:r w:rsidR="00606FE7">
        <w:t>–</w:t>
      </w:r>
      <w:r>
        <w:t xml:space="preserve"> jej</w:t>
      </w:r>
      <w:r w:rsidRPr="002B1005">
        <w:t xml:space="preserve"> cz</w:t>
      </w:r>
      <w:r w:rsidRPr="007E11D2">
        <w:t>ł</w:t>
      </w:r>
      <w:r w:rsidRPr="002B1005">
        <w:t>onk</w:t>
      </w:r>
      <w:r w:rsidRPr="007E11D2">
        <w:t>ó</w:t>
      </w:r>
      <w:r w:rsidRPr="002B1005">
        <w:t>w</w:t>
      </w:r>
      <w:r>
        <w:t>,</w:t>
      </w:r>
    </w:p>
    <w:p w:rsidR="007E11D2" w:rsidRDefault="007E11D2" w:rsidP="00810B04">
      <w:pPr>
        <w:pStyle w:val="ZLITPKTzmpktliter"/>
        <w:keepNext/>
      </w:pPr>
      <w:r>
        <w:t>2)</w:t>
      </w:r>
      <w:r>
        <w:tab/>
        <w:t>w przypadku osoby prawnej działającej na podstawie przepisów prawa publicznego – osób upoważnionych do używania tego znaku na podstawie regulaminu używania znaku</w:t>
      </w:r>
    </w:p>
    <w:p w:rsidR="007E11D2" w:rsidRDefault="007E11D2" w:rsidP="007E11D2">
      <w:pPr>
        <w:pStyle w:val="ZLITCZWSPPKTzmczciwsppktliter"/>
      </w:pPr>
      <w:r>
        <w:t>– od towarów innych przedsiębiorstw</w:t>
      </w:r>
      <w:r w:rsidRPr="002B1005">
        <w:t>.</w:t>
      </w:r>
      <w:r>
        <w:t>”,</w:t>
      </w:r>
    </w:p>
    <w:p w:rsidR="007E11D2" w:rsidRDefault="007E11D2" w:rsidP="00810B04">
      <w:pPr>
        <w:pStyle w:val="LITlitera"/>
        <w:keepNext/>
      </w:pPr>
      <w:r>
        <w:lastRenderedPageBreak/>
        <w:t>b)</w:t>
      </w:r>
      <w:r>
        <w:tab/>
        <w:t>po ust. 1 dodaje się ust. 1</w:t>
      </w:r>
      <w:r w:rsidRPr="009B2BBF">
        <w:rPr>
          <w:rStyle w:val="IGindeksgrny"/>
        </w:rPr>
        <w:t>1</w:t>
      </w:r>
      <w:r>
        <w:t xml:space="preserve"> w brzmieniu:</w:t>
      </w:r>
    </w:p>
    <w:p w:rsidR="007E11D2" w:rsidRPr="007E11D2" w:rsidRDefault="007E11D2" w:rsidP="00810B04">
      <w:pPr>
        <w:pStyle w:val="ZLITUSTzmustliter"/>
        <w:keepNext/>
      </w:pPr>
      <w:r>
        <w:t>„1</w:t>
      </w:r>
      <w:r w:rsidRPr="007E11D2">
        <w:rPr>
          <w:rStyle w:val="IGindeksgrny"/>
        </w:rPr>
        <w:t>1</w:t>
      </w:r>
      <w:r w:rsidRPr="007E11D2">
        <w:t>. Prawo używania wspólnego znaku towarowego przysługuje:</w:t>
      </w:r>
    </w:p>
    <w:p w:rsidR="007E11D2" w:rsidRPr="007E11D2" w:rsidRDefault="007E11D2" w:rsidP="007E11D2">
      <w:pPr>
        <w:pStyle w:val="ZLITPKTzmpktliter"/>
      </w:pPr>
      <w:r>
        <w:t>1)</w:t>
      </w:r>
      <w:r>
        <w:tab/>
        <w:t xml:space="preserve">w przypadku organizacji </w:t>
      </w:r>
      <w:r w:rsidRPr="007E11D2">
        <w:t>– tej organizacji lub jej członkom;</w:t>
      </w:r>
    </w:p>
    <w:p w:rsidR="007E11D2" w:rsidRPr="007E11D2" w:rsidRDefault="007E11D2" w:rsidP="007E11D2">
      <w:pPr>
        <w:pStyle w:val="ZLITPKTzmpktliter"/>
      </w:pPr>
      <w:r>
        <w:t>2)</w:t>
      </w:r>
      <w:r>
        <w:tab/>
        <w:t xml:space="preserve">w przypadku osoby prawnej działającej na podstawie przepisów prawa publicznego </w:t>
      </w:r>
      <w:r w:rsidRPr="007E11D2">
        <w:t>– tej osobie lub osobom upoważnionym do używania tego znaku na podstawie regulaminu używania znaku.</w:t>
      </w:r>
      <w:r>
        <w:t>”</w:t>
      </w:r>
      <w:r w:rsidRPr="007E11D2">
        <w:t>,</w:t>
      </w:r>
    </w:p>
    <w:p w:rsidR="007E11D2" w:rsidRPr="00BE0445" w:rsidRDefault="007E11D2" w:rsidP="007E11D2">
      <w:pPr>
        <w:pStyle w:val="LITlitera"/>
      </w:pPr>
      <w:r>
        <w:t>c)</w:t>
      </w:r>
      <w:r>
        <w:tab/>
        <w:t>uchyla się ust. 2;</w:t>
      </w:r>
    </w:p>
    <w:p w:rsidR="007E11D2" w:rsidRPr="002B1005" w:rsidRDefault="007E11D2" w:rsidP="00810B04">
      <w:pPr>
        <w:pStyle w:val="PKTpunkt"/>
        <w:keepNext/>
      </w:pPr>
      <w:r>
        <w:t>6)</w:t>
      </w:r>
      <w:r>
        <w:tab/>
      </w:r>
      <w:r w:rsidRPr="002B1005">
        <w:t>po art. 136 dodaje si</w:t>
      </w:r>
      <w:r w:rsidRPr="007E11D2">
        <w:t>ę</w:t>
      </w:r>
      <w:r w:rsidRPr="002B1005">
        <w:t xml:space="preserve"> art. 136</w:t>
      </w:r>
      <w:r w:rsidRPr="009B2BBF">
        <w:rPr>
          <w:rStyle w:val="IGindeksgrny"/>
        </w:rPr>
        <w:t>1</w:t>
      </w:r>
      <w:r>
        <w:t>–136</w:t>
      </w:r>
      <w:r w:rsidRPr="009B2BBF">
        <w:rPr>
          <w:rStyle w:val="IGindeksgrny"/>
        </w:rPr>
        <w:t>3</w:t>
      </w:r>
      <w:r>
        <w:t xml:space="preserve"> </w:t>
      </w:r>
      <w:r w:rsidRPr="002B1005">
        <w:t>w brzmieniu:</w:t>
      </w:r>
    </w:p>
    <w:p w:rsidR="007E11D2" w:rsidRPr="002B1005" w:rsidRDefault="007E11D2" w:rsidP="00810B04">
      <w:pPr>
        <w:pStyle w:val="ZARTzmartartykuempunktem"/>
        <w:keepNext/>
      </w:pPr>
      <w:r>
        <w:t>„</w:t>
      </w:r>
      <w:r w:rsidRPr="002B1005">
        <w:t>Art. 136</w:t>
      </w:r>
      <w:r w:rsidRPr="009B2BBF">
        <w:rPr>
          <w:rStyle w:val="IGindeksgrny"/>
        </w:rPr>
        <w:t>1</w:t>
      </w:r>
      <w:r w:rsidRPr="002B1005">
        <w:t>. 1. Nie udziela si</w:t>
      </w:r>
      <w:r w:rsidRPr="007E11D2">
        <w:t>ę</w:t>
      </w:r>
      <w:r w:rsidRPr="002B1005">
        <w:t xml:space="preserve"> prawa ochronnego na wsp</w:t>
      </w:r>
      <w:r w:rsidRPr="007E11D2">
        <w:t>ó</w:t>
      </w:r>
      <w:r w:rsidRPr="002B1005">
        <w:t xml:space="preserve">lny znak towarowy, </w:t>
      </w:r>
      <w:r w:rsidR="00810B04">
        <w:t>w </w:t>
      </w:r>
      <w:r>
        <w:t xml:space="preserve">przypadku </w:t>
      </w:r>
      <w:r w:rsidRPr="002B1005">
        <w:t>gdy nie spe</w:t>
      </w:r>
      <w:r w:rsidRPr="007E11D2">
        <w:t>ł</w:t>
      </w:r>
      <w:r w:rsidRPr="002B1005">
        <w:t xml:space="preserve">nia </w:t>
      </w:r>
      <w:r>
        <w:t xml:space="preserve">on </w:t>
      </w:r>
      <w:r w:rsidRPr="002B1005">
        <w:t>warunk</w:t>
      </w:r>
      <w:r w:rsidRPr="007E11D2">
        <w:t>ó</w:t>
      </w:r>
      <w:r w:rsidRPr="002B1005">
        <w:t xml:space="preserve">w wskazanych w art. 136 </w:t>
      </w:r>
      <w:r>
        <w:t>lub</w:t>
      </w:r>
      <w:r w:rsidRPr="002B1005">
        <w:t xml:space="preserve"> art. 138 ust. 3 i 4</w:t>
      </w:r>
      <w:r>
        <w:t>,</w:t>
      </w:r>
      <w:r w:rsidRPr="002B1005">
        <w:t xml:space="preserve"> </w:t>
      </w:r>
      <w:r>
        <w:t xml:space="preserve">lub </w:t>
      </w:r>
      <w:r w:rsidRPr="002B1005">
        <w:t>w przypadku gdy:</w:t>
      </w:r>
    </w:p>
    <w:p w:rsidR="007E11D2" w:rsidRPr="002B1005" w:rsidRDefault="007E11D2" w:rsidP="007E11D2">
      <w:pPr>
        <w:pStyle w:val="ZPKTzmpktartykuempunktem"/>
      </w:pPr>
      <w:r>
        <w:t>1)</w:t>
      </w:r>
      <w:r>
        <w:tab/>
      </w:r>
      <w:r w:rsidRPr="002B1005">
        <w:t>regulamin u</w:t>
      </w:r>
      <w:r w:rsidRPr="007E11D2">
        <w:t>ż</w:t>
      </w:r>
      <w:r w:rsidRPr="002B1005">
        <w:t>ywania znaku jest sprzeczny z porz</w:t>
      </w:r>
      <w:r w:rsidRPr="007E11D2">
        <w:t>ą</w:t>
      </w:r>
      <w:r w:rsidRPr="002B1005">
        <w:t>dkiem publicznym lub z dobrymi obyczajami;</w:t>
      </w:r>
    </w:p>
    <w:p w:rsidR="007E11D2" w:rsidRPr="002B1005" w:rsidRDefault="007E11D2" w:rsidP="007E11D2">
      <w:pPr>
        <w:pStyle w:val="ZPKTzmpktartykuempunktem"/>
      </w:pPr>
      <w:r>
        <w:t>2)</w:t>
      </w:r>
      <w:r>
        <w:tab/>
      </w:r>
      <w:r w:rsidRPr="002B1005">
        <w:t>istnieje ryzyko wprowadzenia odbiorców w b</w:t>
      </w:r>
      <w:r w:rsidRPr="007E11D2">
        <w:t>łą</w:t>
      </w:r>
      <w:r w:rsidRPr="002B1005">
        <w:t>d co do charakteru lub znaczenia znaku, w szczeg</w:t>
      </w:r>
      <w:r w:rsidRPr="007E11D2">
        <w:t>ó</w:t>
      </w:r>
      <w:r w:rsidRPr="002B1005">
        <w:t>lno</w:t>
      </w:r>
      <w:r w:rsidRPr="007E11D2">
        <w:t>ś</w:t>
      </w:r>
      <w:r w:rsidRPr="002B1005">
        <w:t>ci je</w:t>
      </w:r>
      <w:r w:rsidRPr="007E11D2">
        <w:t>ż</w:t>
      </w:r>
      <w:r w:rsidRPr="002B1005">
        <w:t>eli mo</w:t>
      </w:r>
      <w:r w:rsidRPr="007E11D2">
        <w:t>ż</w:t>
      </w:r>
      <w:r w:rsidRPr="002B1005">
        <w:t>e on by</w:t>
      </w:r>
      <w:r w:rsidRPr="007E11D2">
        <w:t>ć</w:t>
      </w:r>
      <w:r w:rsidRPr="002B1005">
        <w:t xml:space="preserve"> uznany za oznaczenie inne ni</w:t>
      </w:r>
      <w:r w:rsidRPr="007E11D2">
        <w:t>ż</w:t>
      </w:r>
      <w:r w:rsidRPr="002B1005">
        <w:t xml:space="preserve"> znak wsp</w:t>
      </w:r>
      <w:r w:rsidRPr="007E11D2">
        <w:t>ó</w:t>
      </w:r>
      <w:r w:rsidRPr="002B1005">
        <w:t>lny.</w:t>
      </w:r>
    </w:p>
    <w:p w:rsidR="007E11D2" w:rsidRPr="002B1005" w:rsidRDefault="007E11D2" w:rsidP="007E11D2">
      <w:pPr>
        <w:pStyle w:val="ZUSTzmustartykuempunktem"/>
      </w:pPr>
      <w:r>
        <w:t>2. J</w:t>
      </w:r>
      <w:r w:rsidRPr="002B1005">
        <w:t>e</w:t>
      </w:r>
      <w:r w:rsidRPr="00EB7874">
        <w:t>ż</w:t>
      </w:r>
      <w:r w:rsidRPr="002B1005">
        <w:t>eli w wyniku zmiany regulaminu zg</w:t>
      </w:r>
      <w:r w:rsidRPr="00EB7874">
        <w:t>ł</w:t>
      </w:r>
      <w:r w:rsidRPr="002B1005">
        <w:t>aszaj</w:t>
      </w:r>
      <w:r w:rsidRPr="00EB7874">
        <w:t>ą</w:t>
      </w:r>
      <w:r w:rsidRPr="002B1005">
        <w:t>cy spe</w:t>
      </w:r>
      <w:r w:rsidRPr="00EB7874">
        <w:t>ł</w:t>
      </w:r>
      <w:r>
        <w:t xml:space="preserve">nia warunki, o których mowa w ust. 1 pkt 1 i 2 oraz w art. 136 i art. 138 ust. 3 i 4, </w:t>
      </w:r>
      <w:r w:rsidRPr="00CB09FD">
        <w:t>udziela się praw</w:t>
      </w:r>
      <w:r>
        <w:t>a</w:t>
      </w:r>
      <w:r w:rsidRPr="00CB09FD">
        <w:t xml:space="preserve"> ochronne</w:t>
      </w:r>
      <w:r>
        <w:t>go</w:t>
      </w:r>
      <w:r w:rsidRPr="00CB09FD">
        <w:t xml:space="preserve"> na </w:t>
      </w:r>
      <w:r>
        <w:t xml:space="preserve">wspólny </w:t>
      </w:r>
      <w:r w:rsidRPr="00CB09FD">
        <w:t>znak towarowy</w:t>
      </w:r>
      <w:r w:rsidRPr="002B1005">
        <w:t>.</w:t>
      </w:r>
    </w:p>
    <w:p w:rsidR="007E11D2" w:rsidRPr="00411762" w:rsidRDefault="007E11D2" w:rsidP="007E11D2">
      <w:pPr>
        <w:pStyle w:val="ZARTzmartartykuempunktem"/>
      </w:pPr>
      <w:r>
        <w:t xml:space="preserve">Art. </w:t>
      </w:r>
      <w:r w:rsidRPr="00411762">
        <w:t>136</w:t>
      </w:r>
      <w:r w:rsidRPr="009B2BBF">
        <w:rPr>
          <w:rStyle w:val="IGindeksgrny"/>
        </w:rPr>
        <w:t>2</w:t>
      </w:r>
      <w:r w:rsidRPr="00411762">
        <w:t>. 1. Osobie fizycznej lub prawnej, w tym instytucjom, organom oraz podmiotom prawa publicznego, które nie prowadz</w:t>
      </w:r>
      <w:r w:rsidRPr="007E11D2">
        <w:t>ą</w:t>
      </w:r>
      <w:r w:rsidRPr="00411762">
        <w:t xml:space="preserve"> dzia</w:t>
      </w:r>
      <w:r w:rsidRPr="007E11D2">
        <w:t>ł</w:t>
      </w:r>
      <w:r w:rsidRPr="00411762">
        <w:t>alno</w:t>
      </w:r>
      <w:r w:rsidRPr="007E11D2">
        <w:t>ś</w:t>
      </w:r>
      <w:r w:rsidRPr="00411762">
        <w:t>ci gospodarczej obejmuj</w:t>
      </w:r>
      <w:r w:rsidRPr="007E11D2">
        <w:t>ą</w:t>
      </w:r>
      <w:r w:rsidRPr="00411762">
        <w:t>cej dostarczanie towar</w:t>
      </w:r>
      <w:r w:rsidRPr="007E11D2">
        <w:t>ó</w:t>
      </w:r>
      <w:r w:rsidRPr="00411762">
        <w:t>w tego samego rodzaju co towary certyfikowane, mo</w:t>
      </w:r>
      <w:r w:rsidRPr="007E11D2">
        <w:t>ż</w:t>
      </w:r>
      <w:r w:rsidRPr="00411762">
        <w:t>e by</w:t>
      </w:r>
      <w:r w:rsidRPr="007E11D2">
        <w:t>ć</w:t>
      </w:r>
      <w:r w:rsidRPr="00411762">
        <w:t xml:space="preserve"> udzielone prawo ochronne na znak towarowy gwarancyjny, który pozwala odró</w:t>
      </w:r>
      <w:r w:rsidRPr="007E11D2">
        <w:t>ż</w:t>
      </w:r>
      <w:r w:rsidRPr="00411762">
        <w:t>ni</w:t>
      </w:r>
      <w:r w:rsidRPr="007E11D2">
        <w:t>ć</w:t>
      </w:r>
      <w:r w:rsidRPr="00411762">
        <w:t xml:space="preserve"> towary, które zosta</w:t>
      </w:r>
      <w:r w:rsidRPr="007E11D2">
        <w:t>ł</w:t>
      </w:r>
      <w:r w:rsidRPr="00411762">
        <w:t>y certyfikowane przez uprawnionego do tego znaku</w:t>
      </w:r>
      <w:r w:rsidR="002839ED">
        <w:t>,</w:t>
      </w:r>
      <w:r w:rsidRPr="00411762">
        <w:t xml:space="preserve"> w szczególno</w:t>
      </w:r>
      <w:r w:rsidRPr="007E11D2">
        <w:t>ś</w:t>
      </w:r>
      <w:r w:rsidRPr="00411762">
        <w:t xml:space="preserve">ci </w:t>
      </w:r>
      <w:r>
        <w:t>w zakresie użytego</w:t>
      </w:r>
      <w:r w:rsidRPr="00411762">
        <w:t xml:space="preserve"> materia</w:t>
      </w:r>
      <w:r w:rsidRPr="007E11D2">
        <w:t>ł</w:t>
      </w:r>
      <w:r w:rsidRPr="00411762">
        <w:t>u, sposobu produkcji towar</w:t>
      </w:r>
      <w:r w:rsidRPr="007E11D2">
        <w:t>ó</w:t>
      </w:r>
      <w:r w:rsidRPr="00411762">
        <w:t xml:space="preserve">w, </w:t>
      </w:r>
      <w:r>
        <w:t xml:space="preserve">ich </w:t>
      </w:r>
      <w:r w:rsidRPr="00411762">
        <w:t>jako</w:t>
      </w:r>
      <w:r w:rsidRPr="007E11D2">
        <w:t>ś</w:t>
      </w:r>
      <w:r w:rsidRPr="00411762">
        <w:t>ci, precyzji lub innych w</w:t>
      </w:r>
      <w:r w:rsidRPr="007E11D2">
        <w:t>ł</w:t>
      </w:r>
      <w:r w:rsidRPr="00411762">
        <w:t>a</w:t>
      </w:r>
      <w:r w:rsidRPr="007E11D2">
        <w:t>ś</w:t>
      </w:r>
      <w:r w:rsidRPr="00411762">
        <w:t>ciwo</w:t>
      </w:r>
      <w:r w:rsidRPr="007E11D2">
        <w:t>ś</w:t>
      </w:r>
      <w:r w:rsidRPr="00411762">
        <w:t>ci, od towar</w:t>
      </w:r>
      <w:r w:rsidRPr="007E11D2">
        <w:t>ó</w:t>
      </w:r>
      <w:r w:rsidRPr="00411762">
        <w:t>w, kt</w:t>
      </w:r>
      <w:r w:rsidRPr="007E11D2">
        <w:t>ó</w:t>
      </w:r>
      <w:r w:rsidRPr="00411762">
        <w:t>re nie s</w:t>
      </w:r>
      <w:r w:rsidRPr="007E11D2">
        <w:t>ą</w:t>
      </w:r>
      <w:r w:rsidRPr="00411762">
        <w:t xml:space="preserve"> w ten spos</w:t>
      </w:r>
      <w:r w:rsidRPr="007E11D2">
        <w:t>ó</w:t>
      </w:r>
      <w:r w:rsidRPr="00411762">
        <w:t>b certyfikowane.</w:t>
      </w:r>
    </w:p>
    <w:p w:rsidR="007E11D2" w:rsidRPr="00411762" w:rsidRDefault="007E11D2" w:rsidP="007E11D2">
      <w:pPr>
        <w:pStyle w:val="ZUSTzmustartykuempunktem"/>
      </w:pPr>
      <w:r w:rsidRPr="00411762">
        <w:t>2. Znak towarowy gwarancyjny mo</w:t>
      </w:r>
      <w:r w:rsidRPr="007E11D2">
        <w:t>ż</w:t>
      </w:r>
      <w:r w:rsidRPr="00411762">
        <w:t>e sk</w:t>
      </w:r>
      <w:r w:rsidRPr="007E11D2">
        <w:t>ł</w:t>
      </w:r>
      <w:r w:rsidRPr="00411762">
        <w:t>ada</w:t>
      </w:r>
      <w:r w:rsidRPr="007E11D2">
        <w:t>ć</w:t>
      </w:r>
      <w:r w:rsidRPr="00411762">
        <w:t xml:space="preserve"> si</w:t>
      </w:r>
      <w:r w:rsidRPr="007E11D2">
        <w:t>ę</w:t>
      </w:r>
      <w:r w:rsidRPr="00411762">
        <w:t xml:space="preserve"> z element</w:t>
      </w:r>
      <w:r w:rsidRPr="007E11D2">
        <w:t>ó</w:t>
      </w:r>
      <w:r w:rsidRPr="00411762">
        <w:t>w mog</w:t>
      </w:r>
      <w:r w:rsidRPr="007E11D2">
        <w:t>ą</w:t>
      </w:r>
      <w:r w:rsidRPr="00411762">
        <w:t>cych s</w:t>
      </w:r>
      <w:r w:rsidRPr="007E11D2">
        <w:t>ł</w:t>
      </w:r>
      <w:r w:rsidRPr="00411762">
        <w:t>u</w:t>
      </w:r>
      <w:r w:rsidRPr="007E11D2">
        <w:t>ż</w:t>
      </w:r>
      <w:r w:rsidRPr="00411762">
        <w:t>y</w:t>
      </w:r>
      <w:r w:rsidRPr="007E11D2">
        <w:t>ć</w:t>
      </w:r>
      <w:r w:rsidR="00810B04">
        <w:t xml:space="preserve"> w </w:t>
      </w:r>
      <w:r w:rsidRPr="00411762">
        <w:t>obrocie handlowym do wskazania pochodzenia geograficznego towar</w:t>
      </w:r>
      <w:r w:rsidRPr="007E11D2">
        <w:t>ó</w:t>
      </w:r>
      <w:r w:rsidRPr="00411762">
        <w:t>w</w:t>
      </w:r>
      <w:r>
        <w:t>.</w:t>
      </w:r>
      <w:r w:rsidRPr="00411762">
        <w:t xml:space="preserve"> </w:t>
      </w:r>
      <w:r>
        <w:t>P</w:t>
      </w:r>
      <w:r w:rsidR="00810B04">
        <w:t>rzepisu art. </w:t>
      </w:r>
      <w:r w:rsidRPr="00411762">
        <w:t>129</w:t>
      </w:r>
      <w:r w:rsidRPr="009B2BBF">
        <w:rPr>
          <w:rStyle w:val="IGindeksgrny"/>
        </w:rPr>
        <w:t>1</w:t>
      </w:r>
      <w:r w:rsidRPr="00411762">
        <w:t xml:space="preserve"> ust. 1 pkt 3 nie stosuje si</w:t>
      </w:r>
      <w:r w:rsidRPr="007E11D2">
        <w:t>ę</w:t>
      </w:r>
      <w:r w:rsidRPr="00411762">
        <w:t xml:space="preserve"> w zakresie, w jakim stanowi on podstaw</w:t>
      </w:r>
      <w:r w:rsidRPr="007E11D2">
        <w:t>ę</w:t>
      </w:r>
      <w:r w:rsidRPr="00411762">
        <w:t xml:space="preserve"> do nie udzielenia prawa ochronnego na oznaczenie, które sk</w:t>
      </w:r>
      <w:r w:rsidRPr="007E11D2">
        <w:t>ł</w:t>
      </w:r>
      <w:r w:rsidRPr="00411762">
        <w:t>ada si</w:t>
      </w:r>
      <w:r w:rsidRPr="007E11D2">
        <w:t>ę</w:t>
      </w:r>
      <w:r w:rsidRPr="00411762">
        <w:t xml:space="preserve"> wy</w:t>
      </w:r>
      <w:r w:rsidRPr="007E11D2">
        <w:t>łą</w:t>
      </w:r>
      <w:r w:rsidRPr="00411762">
        <w:t>cznie z element</w:t>
      </w:r>
      <w:r w:rsidRPr="007E11D2">
        <w:t>ó</w:t>
      </w:r>
      <w:r w:rsidRPr="00411762">
        <w:t>w mog</w:t>
      </w:r>
      <w:r w:rsidRPr="007E11D2">
        <w:t>ą</w:t>
      </w:r>
      <w:r w:rsidRPr="00411762">
        <w:t>cych s</w:t>
      </w:r>
      <w:r w:rsidRPr="007E11D2">
        <w:t>ł</w:t>
      </w:r>
      <w:r w:rsidRPr="00411762">
        <w:t>u</w:t>
      </w:r>
      <w:r w:rsidRPr="007E11D2">
        <w:t>ż</w:t>
      </w:r>
      <w:r w:rsidRPr="00411762">
        <w:t>y</w:t>
      </w:r>
      <w:r w:rsidRPr="007E11D2">
        <w:t>ć</w:t>
      </w:r>
      <w:r w:rsidRPr="00411762">
        <w:t xml:space="preserve"> w obrocie do wskazania pochodzenia towaru. Taki znak towarowy gwarancyjny nie uprawnia do zakazywania osobie trzeciej u</w:t>
      </w:r>
      <w:r w:rsidRPr="007E11D2">
        <w:t>ż</w:t>
      </w:r>
      <w:r w:rsidRPr="00411762">
        <w:t xml:space="preserve">ywania w obrocie </w:t>
      </w:r>
      <w:r w:rsidRPr="00411762">
        <w:lastRenderedPageBreak/>
        <w:t>handlowym takich oznacze</w:t>
      </w:r>
      <w:r w:rsidRPr="007E11D2">
        <w:t>ń</w:t>
      </w:r>
      <w:r w:rsidRPr="00411762">
        <w:t xml:space="preserve">, pod warunkiem </w:t>
      </w:r>
      <w:r w:rsidRPr="007E11D2">
        <w:t>ż</w:t>
      </w:r>
      <w:r w:rsidRPr="00411762">
        <w:t>e osoba trzecia u</w:t>
      </w:r>
      <w:r w:rsidRPr="007E11D2">
        <w:t>ż</w:t>
      </w:r>
      <w:r w:rsidRPr="00411762">
        <w:t>ywa ich zgo</w:t>
      </w:r>
      <w:r w:rsidR="00810B04">
        <w:t>dnie z </w:t>
      </w:r>
      <w:r w:rsidRPr="00411762">
        <w:t>uczciwymi praktykami w przemy</w:t>
      </w:r>
      <w:r w:rsidRPr="007E11D2">
        <w:t>ś</w:t>
      </w:r>
      <w:r w:rsidRPr="00411762">
        <w:t>le i handlu.</w:t>
      </w:r>
    </w:p>
    <w:p w:rsidR="007E11D2" w:rsidRPr="00411762" w:rsidRDefault="007E11D2" w:rsidP="007E11D2">
      <w:pPr>
        <w:pStyle w:val="ZUSTzmustartykuempunktem"/>
      </w:pPr>
      <w:r w:rsidRPr="00411762">
        <w:t>3. Zasady u</w:t>
      </w:r>
      <w:r w:rsidRPr="007E11D2">
        <w:t>ż</w:t>
      </w:r>
      <w:r w:rsidRPr="00411762">
        <w:t>ywania znaku towarowego gwarancyjnego okre</w:t>
      </w:r>
      <w:r w:rsidRPr="007E11D2">
        <w:t>ś</w:t>
      </w:r>
      <w:r w:rsidRPr="00411762">
        <w:t>la regulamin u</w:t>
      </w:r>
      <w:r w:rsidRPr="007E11D2">
        <w:t>ż</w:t>
      </w:r>
      <w:r w:rsidRPr="00411762">
        <w:t>ywania znaku.</w:t>
      </w:r>
    </w:p>
    <w:p w:rsidR="007E11D2" w:rsidRPr="00411762" w:rsidRDefault="007E11D2" w:rsidP="007E11D2">
      <w:pPr>
        <w:pStyle w:val="ZUSTzmustartykuempunktem"/>
      </w:pPr>
      <w:r w:rsidRPr="00411762">
        <w:t>4. Uprawniony z prawa ochronnego na znak towarowy gwarancyjny nie mo</w:t>
      </w:r>
      <w:r w:rsidRPr="007E11D2">
        <w:t>ż</w:t>
      </w:r>
      <w:r w:rsidRPr="00411762">
        <w:t>e odmówi</w:t>
      </w:r>
      <w:r w:rsidRPr="007E11D2">
        <w:t>ć</w:t>
      </w:r>
      <w:r w:rsidRPr="00411762">
        <w:t>, bez wa</w:t>
      </w:r>
      <w:r w:rsidRPr="007E11D2">
        <w:t>ż</w:t>
      </w:r>
      <w:r w:rsidRPr="00411762">
        <w:t>nych powod</w:t>
      </w:r>
      <w:r w:rsidRPr="007E11D2">
        <w:t>ó</w:t>
      </w:r>
      <w:r w:rsidRPr="00411762">
        <w:t>w, prawa u</w:t>
      </w:r>
      <w:r w:rsidRPr="007E11D2">
        <w:t>ż</w:t>
      </w:r>
      <w:r w:rsidRPr="00411762">
        <w:t>ywania znaku osobom, kt</w:t>
      </w:r>
      <w:r w:rsidRPr="007E11D2">
        <w:t>ó</w:t>
      </w:r>
      <w:r w:rsidRPr="00411762">
        <w:t>re spe</w:t>
      </w:r>
      <w:r w:rsidRPr="007E11D2">
        <w:t>ł</w:t>
      </w:r>
      <w:r w:rsidRPr="00411762">
        <w:t>niaj</w:t>
      </w:r>
      <w:r w:rsidRPr="007E11D2">
        <w:t>ą</w:t>
      </w:r>
      <w:r w:rsidRPr="00411762">
        <w:t xml:space="preserve"> </w:t>
      </w:r>
      <w:r>
        <w:t>warunki</w:t>
      </w:r>
      <w:r w:rsidRPr="00411762">
        <w:t xml:space="preserve"> okre</w:t>
      </w:r>
      <w:r w:rsidRPr="007E11D2">
        <w:t>ś</w:t>
      </w:r>
      <w:r w:rsidRPr="00411762">
        <w:t>lone w regulaminie, o którym mowa w ust</w:t>
      </w:r>
      <w:r>
        <w:t>.</w:t>
      </w:r>
      <w:r w:rsidRPr="00411762">
        <w:t xml:space="preserve"> 3.</w:t>
      </w:r>
    </w:p>
    <w:p w:rsidR="007E11D2" w:rsidRPr="00411762" w:rsidRDefault="007E11D2" w:rsidP="00810B04">
      <w:pPr>
        <w:pStyle w:val="ZARTzmartartykuempunktem"/>
        <w:keepNext/>
      </w:pPr>
      <w:r>
        <w:t xml:space="preserve">Art. </w:t>
      </w:r>
      <w:r w:rsidRPr="00411762">
        <w:t>136</w:t>
      </w:r>
      <w:r w:rsidRPr="009B2BBF">
        <w:rPr>
          <w:rStyle w:val="IGindeksgrny"/>
        </w:rPr>
        <w:t>3</w:t>
      </w:r>
      <w:r w:rsidRPr="00411762">
        <w:t>. 1. Nie udziela si</w:t>
      </w:r>
      <w:r w:rsidRPr="007E11D2">
        <w:t>ę</w:t>
      </w:r>
      <w:r w:rsidRPr="00411762">
        <w:t xml:space="preserve"> prawa ochronnego na znak towarowy gwarancyjny, </w:t>
      </w:r>
      <w:r w:rsidR="00810B04">
        <w:t>w </w:t>
      </w:r>
      <w:r>
        <w:t xml:space="preserve">przypadku </w:t>
      </w:r>
      <w:r w:rsidRPr="00411762">
        <w:t>gdy nie spe</w:t>
      </w:r>
      <w:r w:rsidRPr="007E11D2">
        <w:t>ł</w:t>
      </w:r>
      <w:r w:rsidRPr="00411762">
        <w:t xml:space="preserve">nia </w:t>
      </w:r>
      <w:r>
        <w:t xml:space="preserve">on </w:t>
      </w:r>
      <w:r w:rsidRPr="00411762">
        <w:t>warunk</w:t>
      </w:r>
      <w:r w:rsidRPr="007E11D2">
        <w:t>ó</w:t>
      </w:r>
      <w:r w:rsidRPr="00411762">
        <w:t>w wskazanych w art. 136</w:t>
      </w:r>
      <w:r w:rsidRPr="009B2BBF">
        <w:rPr>
          <w:rStyle w:val="IGindeksgrny"/>
        </w:rPr>
        <w:t>2</w:t>
      </w:r>
      <w:r w:rsidRPr="00411762">
        <w:t xml:space="preserve"> </w:t>
      </w:r>
      <w:r>
        <w:t>lub</w:t>
      </w:r>
      <w:r w:rsidRPr="00411762">
        <w:t xml:space="preserve"> art. 138 ust. </w:t>
      </w:r>
      <w:r w:rsidR="002839ED">
        <w:t>6</w:t>
      </w:r>
      <w:r w:rsidR="00810B04">
        <w:t xml:space="preserve"> i </w:t>
      </w:r>
      <w:r w:rsidR="002839ED">
        <w:t>7</w:t>
      </w:r>
      <w:r>
        <w:t>,</w:t>
      </w:r>
      <w:r w:rsidRPr="00411762">
        <w:t xml:space="preserve"> </w:t>
      </w:r>
      <w:r>
        <w:t xml:space="preserve">lub </w:t>
      </w:r>
      <w:r w:rsidRPr="00411762">
        <w:t>w przypadku gdy:</w:t>
      </w:r>
    </w:p>
    <w:p w:rsidR="007E11D2" w:rsidRPr="00411762" w:rsidRDefault="007E11D2" w:rsidP="007E11D2">
      <w:pPr>
        <w:pStyle w:val="ZPKTzmpktartykuempunktem"/>
      </w:pPr>
      <w:r>
        <w:t>1)</w:t>
      </w:r>
      <w:r>
        <w:tab/>
      </w:r>
      <w:r w:rsidRPr="00411762">
        <w:t>regulamin u</w:t>
      </w:r>
      <w:r w:rsidRPr="007E11D2">
        <w:t>ż</w:t>
      </w:r>
      <w:r w:rsidRPr="00411762">
        <w:t>ywania znaku jest sprzeczny z porz</w:t>
      </w:r>
      <w:r w:rsidRPr="007E11D2">
        <w:t>ą</w:t>
      </w:r>
      <w:r w:rsidRPr="00411762">
        <w:t>dkiem publicznym lub z dobrymi obyczajami;</w:t>
      </w:r>
    </w:p>
    <w:p w:rsidR="007E11D2" w:rsidRPr="00411762" w:rsidRDefault="007E11D2" w:rsidP="007E11D2">
      <w:pPr>
        <w:pStyle w:val="ZPKTzmpktartykuempunktem"/>
      </w:pPr>
      <w:r>
        <w:t>2)</w:t>
      </w:r>
      <w:r>
        <w:tab/>
      </w:r>
      <w:r w:rsidRPr="00411762">
        <w:t>istnieje ryzyko wprowadzenia odbiorców w b</w:t>
      </w:r>
      <w:r w:rsidRPr="007E11D2">
        <w:t>łą</w:t>
      </w:r>
      <w:r w:rsidRPr="00411762">
        <w:t>d co do charakteru lub znaczenia znaku, w szczeg</w:t>
      </w:r>
      <w:r w:rsidRPr="007E11D2">
        <w:t>ó</w:t>
      </w:r>
      <w:r w:rsidRPr="00411762">
        <w:t>lno</w:t>
      </w:r>
      <w:r w:rsidRPr="007E11D2">
        <w:t>ś</w:t>
      </w:r>
      <w:r w:rsidRPr="00411762">
        <w:t>ci je</w:t>
      </w:r>
      <w:r w:rsidRPr="007E11D2">
        <w:t>ż</w:t>
      </w:r>
      <w:r w:rsidRPr="00411762">
        <w:t>eli mo</w:t>
      </w:r>
      <w:r w:rsidRPr="007E11D2">
        <w:t>ż</w:t>
      </w:r>
      <w:r w:rsidRPr="00411762">
        <w:t>e on by</w:t>
      </w:r>
      <w:r w:rsidRPr="007E11D2">
        <w:t>ć</w:t>
      </w:r>
      <w:r w:rsidRPr="00411762">
        <w:t xml:space="preserve"> uznany za oznaczenie inne ni</w:t>
      </w:r>
      <w:r w:rsidRPr="007E11D2">
        <w:t>ż</w:t>
      </w:r>
      <w:r w:rsidRPr="00411762">
        <w:t xml:space="preserve"> znak towarowy gwarancyjny.</w:t>
      </w:r>
    </w:p>
    <w:p w:rsidR="007E11D2" w:rsidRPr="00411762" w:rsidRDefault="007E11D2" w:rsidP="007E11D2">
      <w:pPr>
        <w:pStyle w:val="ZUSTzmustartykuempunktem"/>
      </w:pPr>
      <w:r w:rsidRPr="00411762">
        <w:t xml:space="preserve">2. </w:t>
      </w:r>
      <w:r w:rsidRPr="007B11A2">
        <w:t xml:space="preserve">Jeżeli w wyniku zmiany regulaminu zgłaszający spełnia warunki, o których mowa w </w:t>
      </w:r>
      <w:r>
        <w:t>ust. 1 pkt 1 i 2 oraz w art. 136</w:t>
      </w:r>
      <w:r w:rsidRPr="009B2BBF">
        <w:rPr>
          <w:rStyle w:val="IGindeksgrny"/>
        </w:rPr>
        <w:t xml:space="preserve">2 </w:t>
      </w:r>
      <w:r>
        <w:t xml:space="preserve">i art. 138 ust. </w:t>
      </w:r>
      <w:r w:rsidR="002839ED">
        <w:t>6</w:t>
      </w:r>
      <w:r>
        <w:t xml:space="preserve"> i </w:t>
      </w:r>
      <w:r w:rsidR="002839ED">
        <w:t>7</w:t>
      </w:r>
      <w:r>
        <w:t>,</w:t>
      </w:r>
      <w:r w:rsidR="00606FE7">
        <w:t xml:space="preserve"> </w:t>
      </w:r>
      <w:r>
        <w:t>udziela się prawa ochronnego na znak towarowy gwarancyjny</w:t>
      </w:r>
      <w:r w:rsidRPr="00411762">
        <w:t>.</w:t>
      </w:r>
      <w:r>
        <w:t>”;</w:t>
      </w:r>
    </w:p>
    <w:p w:rsidR="007E11D2" w:rsidRPr="00411762" w:rsidRDefault="007E11D2" w:rsidP="007E11D2">
      <w:pPr>
        <w:pStyle w:val="PKTpunkt"/>
      </w:pPr>
      <w:r>
        <w:t>7</w:t>
      </w:r>
      <w:r w:rsidRPr="00411762">
        <w:t>)</w:t>
      </w:r>
      <w:r>
        <w:tab/>
      </w:r>
      <w:r w:rsidRPr="00411762">
        <w:t>uchyla si</w:t>
      </w:r>
      <w:r w:rsidRPr="007E11D2">
        <w:t>ę</w:t>
      </w:r>
      <w:r w:rsidRPr="00411762">
        <w:t xml:space="preserve"> art. 137;</w:t>
      </w:r>
    </w:p>
    <w:p w:rsidR="007E11D2" w:rsidRPr="00411762" w:rsidRDefault="007E11D2" w:rsidP="00810B04">
      <w:pPr>
        <w:pStyle w:val="PKTpunkt"/>
        <w:keepNext/>
      </w:pPr>
      <w:r>
        <w:t>8)</w:t>
      </w:r>
      <w:r>
        <w:tab/>
      </w:r>
      <w:r w:rsidRPr="00411762">
        <w:t>w art. 138:</w:t>
      </w:r>
    </w:p>
    <w:p w:rsidR="007E11D2" w:rsidRPr="002B1005" w:rsidRDefault="007E11D2" w:rsidP="00810B04">
      <w:pPr>
        <w:pStyle w:val="LITlitera"/>
        <w:keepNext/>
      </w:pPr>
      <w:r>
        <w:t>a)</w:t>
      </w:r>
      <w:r>
        <w:tab/>
      </w:r>
      <w:r w:rsidRPr="002B1005">
        <w:t>ust. 3</w:t>
      </w:r>
      <w:r>
        <w:t xml:space="preserve"> i </w:t>
      </w:r>
      <w:r w:rsidRPr="002B1005">
        <w:t>4 otrzymuj</w:t>
      </w:r>
      <w:r w:rsidRPr="007E11D2">
        <w:t>ą</w:t>
      </w:r>
      <w:r w:rsidRPr="002B1005">
        <w:t xml:space="preserve"> brzmienie:</w:t>
      </w:r>
    </w:p>
    <w:p w:rsidR="007E11D2" w:rsidRPr="002B1005" w:rsidRDefault="007E11D2" w:rsidP="007E11D2">
      <w:pPr>
        <w:pStyle w:val="ZLITUSTzmustliter"/>
      </w:pPr>
      <w:r>
        <w:t>„</w:t>
      </w:r>
      <w:r w:rsidRPr="002B1005">
        <w:t>3. Do zg</w:t>
      </w:r>
      <w:r w:rsidRPr="007E11D2">
        <w:t>ł</w:t>
      </w:r>
      <w:r w:rsidRPr="002B1005">
        <w:t>oszenia wspólnego znaku towarowego lub zg</w:t>
      </w:r>
      <w:r w:rsidRPr="007E11D2">
        <w:t>ł</w:t>
      </w:r>
      <w:r w:rsidRPr="002B1005">
        <w:t>oszenia znaku w celu uzyskania wsp</w:t>
      </w:r>
      <w:r w:rsidRPr="007E11D2">
        <w:t>ó</w:t>
      </w:r>
      <w:r w:rsidRPr="002B1005">
        <w:t>lnego prawa ochronnego do</w:t>
      </w:r>
      <w:r w:rsidRPr="007E11D2">
        <w:t>łą</w:t>
      </w:r>
      <w:r w:rsidRPr="002B1005">
        <w:t>cza si</w:t>
      </w:r>
      <w:r w:rsidRPr="007E11D2">
        <w:t>ę</w:t>
      </w:r>
      <w:r w:rsidRPr="002B1005">
        <w:t xml:space="preserve"> regulamin u</w:t>
      </w:r>
      <w:r w:rsidRPr="007E11D2">
        <w:t>ż</w:t>
      </w:r>
      <w:r w:rsidRPr="002B1005">
        <w:t>ywania znaku.</w:t>
      </w:r>
    </w:p>
    <w:p w:rsidR="007E11D2" w:rsidRDefault="007E11D2" w:rsidP="00810B04">
      <w:pPr>
        <w:pStyle w:val="ZLITUSTzmustliter"/>
        <w:keepNext/>
      </w:pPr>
      <w:r w:rsidRPr="002B1005">
        <w:t xml:space="preserve">4. Regulamin, o którym mowa w ust. 3, </w:t>
      </w:r>
      <w:r>
        <w:t>określa</w:t>
      </w:r>
      <w:r w:rsidR="00606FE7">
        <w:t xml:space="preserve"> </w:t>
      </w:r>
      <w:r w:rsidRPr="002B1005">
        <w:t>w szczególno</w:t>
      </w:r>
      <w:r w:rsidRPr="007E11D2">
        <w:t>ś</w:t>
      </w:r>
      <w:r w:rsidRPr="002B1005">
        <w:t>ci</w:t>
      </w:r>
      <w:r>
        <w:t>:</w:t>
      </w:r>
    </w:p>
    <w:p w:rsidR="007E11D2" w:rsidRDefault="007E11D2" w:rsidP="007E11D2">
      <w:pPr>
        <w:pStyle w:val="ZLITPKTzmpktliter"/>
      </w:pPr>
      <w:r>
        <w:t>1)</w:t>
      </w:r>
      <w:r>
        <w:tab/>
      </w:r>
      <w:r w:rsidRPr="002B1005">
        <w:t>warunki u</w:t>
      </w:r>
      <w:r w:rsidRPr="006B53C1">
        <w:t>ż</w:t>
      </w:r>
      <w:r w:rsidRPr="002B1005">
        <w:t>ywania znaku, w tym skutki naruszenia postanowie</w:t>
      </w:r>
      <w:r w:rsidRPr="006B53C1">
        <w:t>ń</w:t>
      </w:r>
      <w:r w:rsidRPr="002B1005">
        <w:t xml:space="preserve"> regulaminu</w:t>
      </w:r>
      <w:r>
        <w:t>;</w:t>
      </w:r>
    </w:p>
    <w:p w:rsidR="007E11D2" w:rsidRDefault="007E11D2" w:rsidP="007E11D2">
      <w:pPr>
        <w:pStyle w:val="ZLITPKTzmpktliter"/>
      </w:pPr>
      <w:r>
        <w:t>2)</w:t>
      </w:r>
      <w:r>
        <w:tab/>
        <w:t xml:space="preserve">odpowiednio </w:t>
      </w:r>
      <w:r w:rsidRPr="002B1005">
        <w:t>osoby upowa</w:t>
      </w:r>
      <w:r w:rsidRPr="007E11D2">
        <w:t>ż</w:t>
      </w:r>
      <w:r w:rsidRPr="002B1005">
        <w:t>nione do u</w:t>
      </w:r>
      <w:r w:rsidRPr="007E11D2">
        <w:t>ż</w:t>
      </w:r>
      <w:r w:rsidRPr="002B1005">
        <w:t>ywania znaku</w:t>
      </w:r>
      <w:r>
        <w:t xml:space="preserve"> albo</w:t>
      </w:r>
      <w:r w:rsidRPr="002B1005">
        <w:t xml:space="preserve"> warunki cz</w:t>
      </w:r>
      <w:r w:rsidRPr="007E11D2">
        <w:t>ł</w:t>
      </w:r>
      <w:r w:rsidRPr="002B1005">
        <w:t>onkostwa w organizacji</w:t>
      </w:r>
      <w:r w:rsidR="00606FE7">
        <w:t xml:space="preserve"> –</w:t>
      </w:r>
      <w:r>
        <w:t xml:space="preserve"> w przypadku wspólnego znaku towarowego;</w:t>
      </w:r>
    </w:p>
    <w:p w:rsidR="007E11D2" w:rsidRDefault="007E11D2" w:rsidP="007E11D2">
      <w:pPr>
        <w:pStyle w:val="ZLITPKTzmpktliter"/>
      </w:pPr>
      <w:r>
        <w:t>3)</w:t>
      </w:r>
      <w:r>
        <w:tab/>
        <w:t>osoby, o których mowa w art. 122 ust. 1 – w przypadku wspólnego prawa ochronnego na znak towarowy</w:t>
      </w:r>
      <w:r w:rsidRPr="002B1005">
        <w:t>.</w:t>
      </w:r>
      <w:r>
        <w:t>”,</w:t>
      </w:r>
    </w:p>
    <w:p w:rsidR="007E11D2" w:rsidRPr="00411762" w:rsidRDefault="007E11D2" w:rsidP="00810B04">
      <w:pPr>
        <w:pStyle w:val="LITlitera"/>
        <w:keepNext/>
      </w:pPr>
      <w:r w:rsidRPr="00411762">
        <w:t>b)</w:t>
      </w:r>
      <w:r>
        <w:tab/>
      </w:r>
      <w:r w:rsidRPr="00411762">
        <w:t>dodaje si</w:t>
      </w:r>
      <w:r w:rsidRPr="007E11D2">
        <w:t>ę</w:t>
      </w:r>
      <w:r w:rsidRPr="00411762">
        <w:t xml:space="preserve"> ust. 5</w:t>
      </w:r>
      <w:r>
        <w:t>–7</w:t>
      </w:r>
      <w:r w:rsidRPr="00411762">
        <w:t xml:space="preserve"> w brzmieniu:</w:t>
      </w:r>
    </w:p>
    <w:p w:rsidR="007E11D2" w:rsidRDefault="007E11D2" w:rsidP="007E11D2">
      <w:pPr>
        <w:pStyle w:val="ZLITUSTzmustliter"/>
      </w:pPr>
      <w:r>
        <w:t>„</w:t>
      </w:r>
      <w:r w:rsidRPr="00B0059F">
        <w:t xml:space="preserve">5. W rejestrze dokonuje się wzmianki o dołączeniu regulaminu, </w:t>
      </w:r>
      <w:r>
        <w:t xml:space="preserve">o którym mowa w ust. 3, </w:t>
      </w:r>
      <w:r w:rsidRPr="00B0059F">
        <w:t xml:space="preserve">a także o wszystkich zmianach w </w:t>
      </w:r>
      <w:r>
        <w:t>tym regulaminie.</w:t>
      </w:r>
    </w:p>
    <w:p w:rsidR="007E11D2" w:rsidRPr="002B1005" w:rsidRDefault="007E11D2" w:rsidP="007E11D2">
      <w:pPr>
        <w:pStyle w:val="ZLITUSTzmustliter"/>
      </w:pPr>
      <w:r>
        <w:lastRenderedPageBreak/>
        <w:t>6</w:t>
      </w:r>
      <w:r w:rsidRPr="002B1005">
        <w:t>. Do zg</w:t>
      </w:r>
      <w:r w:rsidRPr="007E11D2">
        <w:t>ł</w:t>
      </w:r>
      <w:r w:rsidRPr="002B1005">
        <w:t xml:space="preserve">oszenia znaku towarowego gwarancyjnego </w:t>
      </w:r>
      <w:r w:rsidRPr="003709AC">
        <w:t xml:space="preserve">dołącza </w:t>
      </w:r>
      <w:r w:rsidRPr="002B1005">
        <w:t>si</w:t>
      </w:r>
      <w:r w:rsidRPr="007E11D2">
        <w:t>ę</w:t>
      </w:r>
      <w:r w:rsidRPr="002B1005">
        <w:t xml:space="preserve"> regulamin u</w:t>
      </w:r>
      <w:r w:rsidRPr="007E11D2">
        <w:t>ż</w:t>
      </w:r>
      <w:r w:rsidRPr="002B1005">
        <w:t>ywania znaku.</w:t>
      </w:r>
    </w:p>
    <w:p w:rsidR="007E11D2" w:rsidRPr="002B1005" w:rsidRDefault="007E11D2" w:rsidP="007E11D2">
      <w:pPr>
        <w:pStyle w:val="ZLITUSTzmustliter"/>
      </w:pPr>
      <w:r>
        <w:t>7</w:t>
      </w:r>
      <w:r w:rsidRPr="002B1005">
        <w:t xml:space="preserve">. Regulamin, o którym mowa w ust. </w:t>
      </w:r>
      <w:r>
        <w:t>6</w:t>
      </w:r>
      <w:r w:rsidRPr="002B1005">
        <w:t>, w sposób jasny i precyzyjny wskazuje w szczególno</w:t>
      </w:r>
      <w:r w:rsidRPr="007E11D2">
        <w:t>ś</w:t>
      </w:r>
      <w:r w:rsidRPr="002B1005">
        <w:t>ci osoby uprawnione do u</w:t>
      </w:r>
      <w:r w:rsidRPr="007E11D2">
        <w:t>ż</w:t>
      </w:r>
      <w:r w:rsidRPr="002B1005">
        <w:t>ywania znaku, w</w:t>
      </w:r>
      <w:r w:rsidRPr="007E11D2">
        <w:t>ł</w:t>
      </w:r>
      <w:r w:rsidRPr="002B1005">
        <w:t>a</w:t>
      </w:r>
      <w:r w:rsidRPr="007E11D2">
        <w:t>ś</w:t>
      </w:r>
      <w:r w:rsidRPr="002B1005">
        <w:t>ciwo</w:t>
      </w:r>
      <w:r w:rsidRPr="007E11D2">
        <w:t>ś</w:t>
      </w:r>
      <w:r w:rsidRPr="002B1005">
        <w:t>ci, kt</w:t>
      </w:r>
      <w:r w:rsidRPr="007E11D2">
        <w:t>ó</w:t>
      </w:r>
      <w:r w:rsidRPr="002B1005">
        <w:t>re maj</w:t>
      </w:r>
      <w:r w:rsidRPr="007E11D2">
        <w:t>ą</w:t>
      </w:r>
      <w:r w:rsidRPr="002B1005">
        <w:t xml:space="preserve"> by</w:t>
      </w:r>
      <w:r w:rsidRPr="007E11D2">
        <w:t>ć</w:t>
      </w:r>
      <w:r w:rsidRPr="002B1005">
        <w:t xml:space="preserve"> certyfikowane znakiem, sposób badania tych w</w:t>
      </w:r>
      <w:r w:rsidRPr="007E11D2">
        <w:t>ł</w:t>
      </w:r>
      <w:r w:rsidRPr="002B1005">
        <w:t>a</w:t>
      </w:r>
      <w:r w:rsidRPr="007E11D2">
        <w:t>ś</w:t>
      </w:r>
      <w:r w:rsidRPr="002B1005">
        <w:t>ciwo</w:t>
      </w:r>
      <w:r w:rsidRPr="007E11D2">
        <w:t>ś</w:t>
      </w:r>
      <w:r w:rsidRPr="002B1005">
        <w:t>ci, spos</w:t>
      </w:r>
      <w:r w:rsidRPr="007E11D2">
        <w:t>ó</w:t>
      </w:r>
      <w:r w:rsidRPr="002B1005">
        <w:t>b nadzorowania u</w:t>
      </w:r>
      <w:r w:rsidRPr="007E11D2">
        <w:t>ż</w:t>
      </w:r>
      <w:r w:rsidRPr="002B1005">
        <w:t>ywania znaku</w:t>
      </w:r>
      <w:r>
        <w:t xml:space="preserve"> oraz</w:t>
      </w:r>
      <w:r w:rsidRPr="002B1005">
        <w:t xml:space="preserve"> warunki u</w:t>
      </w:r>
      <w:r w:rsidRPr="007E11D2">
        <w:t>ż</w:t>
      </w:r>
      <w:r w:rsidRPr="002B1005">
        <w:t>ywania znaku, w tym skutki naruszenia postanowie</w:t>
      </w:r>
      <w:r w:rsidRPr="007E11D2">
        <w:t>ń</w:t>
      </w:r>
      <w:r w:rsidRPr="002B1005">
        <w:t xml:space="preserve"> regulaminu. W rejestrze dokonuje si</w:t>
      </w:r>
      <w:r w:rsidRPr="007E11D2">
        <w:t>ę</w:t>
      </w:r>
      <w:r w:rsidR="00810B04">
        <w:t xml:space="preserve"> wzmianki o </w:t>
      </w:r>
      <w:r>
        <w:t xml:space="preserve">dołączeniu tego </w:t>
      </w:r>
      <w:r w:rsidRPr="002B1005">
        <w:t>regulaminu, a tak</w:t>
      </w:r>
      <w:r w:rsidRPr="007E11D2">
        <w:t>ż</w:t>
      </w:r>
      <w:r w:rsidRPr="002B1005">
        <w:t xml:space="preserve">e o wszystkich zmianach w </w:t>
      </w:r>
      <w:r>
        <w:t xml:space="preserve">tym </w:t>
      </w:r>
      <w:r w:rsidRPr="002B1005">
        <w:t>regulaminie.</w:t>
      </w:r>
      <w:r>
        <w:t>”;</w:t>
      </w:r>
    </w:p>
    <w:p w:rsidR="007E11D2" w:rsidRPr="002B1005" w:rsidRDefault="007E11D2" w:rsidP="00810B04">
      <w:pPr>
        <w:pStyle w:val="PKTpunkt"/>
        <w:keepNext/>
      </w:pPr>
      <w:r>
        <w:t>9)</w:t>
      </w:r>
      <w:r>
        <w:tab/>
      </w:r>
      <w:r w:rsidRPr="002B1005">
        <w:t>art. 142 otrzymuje brzmienie:</w:t>
      </w:r>
    </w:p>
    <w:p w:rsidR="007E11D2" w:rsidRPr="002B1005" w:rsidRDefault="007E11D2" w:rsidP="007E11D2">
      <w:pPr>
        <w:pStyle w:val="ZARTzmartartykuempunktem"/>
      </w:pPr>
      <w:r>
        <w:t>„</w:t>
      </w:r>
      <w:r w:rsidRPr="002B1005">
        <w:t>Art. 142. Urz</w:t>
      </w:r>
      <w:r w:rsidRPr="007E11D2">
        <w:t>ą</w:t>
      </w:r>
      <w:r w:rsidRPr="002B1005">
        <w:t>d Patentowy mo</w:t>
      </w:r>
      <w:r w:rsidRPr="007E11D2">
        <w:t>ż</w:t>
      </w:r>
      <w:r w:rsidRPr="002B1005">
        <w:t>e wprowadzi</w:t>
      </w:r>
      <w:r w:rsidRPr="007E11D2">
        <w:t>ć</w:t>
      </w:r>
      <w:r w:rsidRPr="002B1005">
        <w:t xml:space="preserve"> poprawki w dokumentacji zg</w:t>
      </w:r>
      <w:r w:rsidRPr="007E11D2">
        <w:t>ł</w:t>
      </w:r>
      <w:r w:rsidRPr="002B1005">
        <w:t>oszenia znaku towarowego jedynie w celu usuni</w:t>
      </w:r>
      <w:r w:rsidRPr="007E11D2">
        <w:t>ę</w:t>
      </w:r>
      <w:r w:rsidRPr="002B1005">
        <w:t>cia oczywistych pomy</w:t>
      </w:r>
      <w:r w:rsidRPr="007E11D2">
        <w:t>ł</w:t>
      </w:r>
      <w:r w:rsidRPr="002B1005">
        <w:t>ek i b</w:t>
      </w:r>
      <w:r w:rsidRPr="007E11D2">
        <w:t>łę</w:t>
      </w:r>
      <w:r w:rsidRPr="002B1005">
        <w:t>d</w:t>
      </w:r>
      <w:r w:rsidRPr="007E11D2">
        <w:t>ó</w:t>
      </w:r>
      <w:r w:rsidRPr="002B1005">
        <w:t>w j</w:t>
      </w:r>
      <w:r w:rsidRPr="007E11D2">
        <w:t>ę</w:t>
      </w:r>
      <w:r w:rsidRPr="002B1005">
        <w:t>zykowych. Ograniczenie to nie dotyczy wykazu towar</w:t>
      </w:r>
      <w:r w:rsidRPr="007E11D2">
        <w:t>ó</w:t>
      </w:r>
      <w:r w:rsidRPr="002B1005">
        <w:t>w i ich klasyfikacji, a tak</w:t>
      </w:r>
      <w:r w:rsidRPr="007E11D2">
        <w:t>ż</w:t>
      </w:r>
      <w:r w:rsidRPr="002B1005">
        <w:t>e wykazu u</w:t>
      </w:r>
      <w:r w:rsidRPr="007E11D2">
        <w:t>ż</w:t>
      </w:r>
      <w:r w:rsidRPr="002B1005">
        <w:t>ytych kolor</w:t>
      </w:r>
      <w:r w:rsidRPr="007E11D2">
        <w:t>ó</w:t>
      </w:r>
      <w:r w:rsidRPr="002B1005">
        <w:t xml:space="preserve">w, pod warunkiem </w:t>
      </w:r>
      <w:r w:rsidRPr="007E11D2">
        <w:t>ż</w:t>
      </w:r>
      <w:r w:rsidRPr="002B1005">
        <w:t>e poprawki nie b</w:t>
      </w:r>
      <w:r w:rsidRPr="007E11D2">
        <w:t>ę</w:t>
      </w:r>
      <w:r w:rsidRPr="002B1005">
        <w:t>d</w:t>
      </w:r>
      <w:r w:rsidRPr="007E11D2">
        <w:t>ą</w:t>
      </w:r>
      <w:r w:rsidRPr="002B1005">
        <w:t xml:space="preserve"> prowadzi</w:t>
      </w:r>
      <w:r w:rsidRPr="007E11D2">
        <w:t>ć</w:t>
      </w:r>
      <w:r w:rsidRPr="002B1005">
        <w:t xml:space="preserve"> do zmiany zakresu </w:t>
      </w:r>
      <w:r w:rsidRPr="007E11D2">
        <w:t>żą</w:t>
      </w:r>
      <w:r w:rsidRPr="002B1005">
        <w:t>danej ochrony</w:t>
      </w:r>
      <w:r w:rsidR="002839ED">
        <w:t>.</w:t>
      </w:r>
      <w:r>
        <w:t>”</w:t>
      </w:r>
      <w:r w:rsidRPr="002B1005">
        <w:t>;</w:t>
      </w:r>
    </w:p>
    <w:p w:rsidR="007E11D2" w:rsidRPr="002B1005" w:rsidRDefault="007E11D2" w:rsidP="00810B04">
      <w:pPr>
        <w:pStyle w:val="PKTpunkt"/>
        <w:keepNext/>
      </w:pPr>
      <w:r>
        <w:t>10)</w:t>
      </w:r>
      <w:r>
        <w:tab/>
      </w:r>
      <w:r w:rsidRPr="002B1005">
        <w:t>po art. 144</w:t>
      </w:r>
      <w:r w:rsidRPr="009B2BBF">
        <w:rPr>
          <w:rStyle w:val="IGindeksgrny"/>
        </w:rPr>
        <w:t>1</w:t>
      </w:r>
      <w:r w:rsidRPr="002B1005">
        <w:t xml:space="preserve"> dodaje si</w:t>
      </w:r>
      <w:r w:rsidRPr="007E11D2">
        <w:t>ę</w:t>
      </w:r>
      <w:r w:rsidRPr="002B1005">
        <w:t xml:space="preserve"> art. 144</w:t>
      </w:r>
      <w:r w:rsidRPr="009B2BBF">
        <w:rPr>
          <w:rStyle w:val="IGindeksgrny"/>
        </w:rPr>
        <w:t>2</w:t>
      </w:r>
      <w:r w:rsidRPr="002B1005">
        <w:t xml:space="preserve"> w brzmieniu:</w:t>
      </w:r>
    </w:p>
    <w:p w:rsidR="007E11D2" w:rsidRPr="002B1005" w:rsidRDefault="007E11D2" w:rsidP="007E11D2">
      <w:pPr>
        <w:pStyle w:val="ZARTzmartartykuempunktem"/>
      </w:pPr>
      <w:r>
        <w:t>„</w:t>
      </w:r>
      <w:r w:rsidRPr="002B1005">
        <w:t>Art. 144</w:t>
      </w:r>
      <w:r w:rsidRPr="009B2BBF">
        <w:rPr>
          <w:rStyle w:val="IGindeksgrny"/>
        </w:rPr>
        <w:t>2</w:t>
      </w:r>
      <w:r w:rsidRPr="002B1005">
        <w:t>. Je</w:t>
      </w:r>
      <w:r w:rsidRPr="007E11D2">
        <w:t>ż</w:t>
      </w:r>
      <w:r w:rsidRPr="002B1005">
        <w:t>eli zg</w:t>
      </w:r>
      <w:r w:rsidRPr="007E11D2">
        <w:t>ł</w:t>
      </w:r>
      <w:r w:rsidRPr="002B1005">
        <w:t>oszenie znaku towarowego nie spe</w:t>
      </w:r>
      <w:r w:rsidRPr="007E11D2">
        <w:t>ł</w:t>
      </w:r>
      <w:r w:rsidRPr="002B1005">
        <w:t>nia wymaga</w:t>
      </w:r>
      <w:r w:rsidRPr="007E11D2">
        <w:t>ń</w:t>
      </w:r>
      <w:r w:rsidRPr="002B1005">
        <w:t>, o kt</w:t>
      </w:r>
      <w:r w:rsidRPr="007E11D2">
        <w:t>ó</w:t>
      </w:r>
      <w:r w:rsidRPr="002B1005">
        <w:t>rych mowa w art. 141, Urz</w:t>
      </w:r>
      <w:r w:rsidRPr="007E11D2">
        <w:t>ą</w:t>
      </w:r>
      <w:r w:rsidRPr="002B1005">
        <w:t>d Patentowy mo</w:t>
      </w:r>
      <w:r w:rsidRPr="007E11D2">
        <w:t>ż</w:t>
      </w:r>
      <w:r w:rsidRPr="002B1005">
        <w:t>e wezwa</w:t>
      </w:r>
      <w:r w:rsidRPr="007E11D2">
        <w:t>ć</w:t>
      </w:r>
      <w:r w:rsidRPr="002B1005">
        <w:t xml:space="preserve"> zg</w:t>
      </w:r>
      <w:r w:rsidRPr="007E11D2">
        <w:t>ł</w:t>
      </w:r>
      <w:r w:rsidRPr="002B1005">
        <w:t>aszaj</w:t>
      </w:r>
      <w:r w:rsidRPr="007E11D2">
        <w:t>ą</w:t>
      </w:r>
      <w:r w:rsidRPr="002B1005">
        <w:t>cego postanowieniem, pod rygorem umorzenia post</w:t>
      </w:r>
      <w:r w:rsidRPr="007E11D2">
        <w:t>ę</w:t>
      </w:r>
      <w:r w:rsidRPr="002B1005">
        <w:t>powania w ca</w:t>
      </w:r>
      <w:r w:rsidRPr="007E11D2">
        <w:t>ł</w:t>
      </w:r>
      <w:r w:rsidRPr="002B1005">
        <w:t>o</w:t>
      </w:r>
      <w:r w:rsidRPr="007E11D2">
        <w:t>ś</w:t>
      </w:r>
      <w:r w:rsidRPr="002B1005">
        <w:t>ci lub w cz</w:t>
      </w:r>
      <w:r w:rsidRPr="007E11D2">
        <w:t>ęś</w:t>
      </w:r>
      <w:r w:rsidRPr="002B1005">
        <w:t>ci, do usuni</w:t>
      </w:r>
      <w:r w:rsidRPr="007E11D2">
        <w:t>ę</w:t>
      </w:r>
      <w:r w:rsidRPr="002B1005">
        <w:t>cia w wyznaczonym terminie stwierdzonych usterek lub braków.</w:t>
      </w:r>
      <w:r>
        <w:t>”</w:t>
      </w:r>
      <w:r w:rsidRPr="002B1005">
        <w:t>;</w:t>
      </w:r>
    </w:p>
    <w:p w:rsidR="007E11D2" w:rsidRPr="002B1005" w:rsidRDefault="007E11D2" w:rsidP="00810B04">
      <w:pPr>
        <w:pStyle w:val="PKTpunkt"/>
        <w:keepNext/>
      </w:pPr>
      <w:r>
        <w:t>11)</w:t>
      </w:r>
      <w:r>
        <w:tab/>
      </w:r>
      <w:r w:rsidRPr="002B1005">
        <w:t>art. 145 otrzymuje brzmienie:</w:t>
      </w:r>
    </w:p>
    <w:p w:rsidR="007E11D2" w:rsidRPr="002B1005" w:rsidRDefault="007E11D2" w:rsidP="007E11D2">
      <w:pPr>
        <w:pStyle w:val="ZARTzmartartykuempunktem"/>
      </w:pPr>
      <w:r>
        <w:t>„</w:t>
      </w:r>
      <w:r w:rsidRPr="002B1005">
        <w:t>Art. 145. 1. Je</w:t>
      </w:r>
      <w:r w:rsidRPr="007E11D2">
        <w:t>ż</w:t>
      </w:r>
      <w:r w:rsidRPr="002B1005">
        <w:t>eli Urz</w:t>
      </w:r>
      <w:r w:rsidRPr="007E11D2">
        <w:t>ą</w:t>
      </w:r>
      <w:r w:rsidRPr="002B1005">
        <w:t>d Patentowy stwierdzi brak warunk</w:t>
      </w:r>
      <w:r w:rsidRPr="007E11D2">
        <w:t>ó</w:t>
      </w:r>
      <w:r w:rsidRPr="002B1005">
        <w:t xml:space="preserve">w wymaganych do uzyskania prawa ochronnego na znak towarowy z </w:t>
      </w:r>
      <w:r w:rsidR="00810B04">
        <w:t>przyczyn, o których mowa w art. </w:t>
      </w:r>
      <w:r w:rsidRPr="002B1005">
        <w:t>129</w:t>
      </w:r>
      <w:r w:rsidRPr="009B2BBF">
        <w:rPr>
          <w:rStyle w:val="IGindeksgrny"/>
        </w:rPr>
        <w:t>1</w:t>
      </w:r>
      <w:r w:rsidRPr="002B1005">
        <w:t>, art. 136</w:t>
      </w:r>
      <w:r w:rsidRPr="009B2BBF">
        <w:rPr>
          <w:rStyle w:val="IGindeksgrny"/>
        </w:rPr>
        <w:t>1</w:t>
      </w:r>
      <w:r w:rsidRPr="002B1005">
        <w:t xml:space="preserve"> i art. 136</w:t>
      </w:r>
      <w:r w:rsidRPr="009B2BBF">
        <w:rPr>
          <w:rStyle w:val="IGindeksgrny"/>
        </w:rPr>
        <w:t>3</w:t>
      </w:r>
      <w:r w:rsidRPr="002B1005">
        <w:t>, wydaje decyzj</w:t>
      </w:r>
      <w:r w:rsidRPr="007E11D2">
        <w:t>ę</w:t>
      </w:r>
      <w:r w:rsidRPr="002B1005">
        <w:t xml:space="preserve"> o odmowie udzielenia prawa ochronnego na znak towarowy.</w:t>
      </w:r>
    </w:p>
    <w:p w:rsidR="007E11D2" w:rsidRPr="002B1005" w:rsidRDefault="007E11D2" w:rsidP="007E11D2">
      <w:pPr>
        <w:pStyle w:val="ZUSTzmustartykuempunktem"/>
      </w:pPr>
      <w:r>
        <w:t xml:space="preserve">2. </w:t>
      </w:r>
      <w:r w:rsidRPr="002B1005">
        <w:t>W przypadku gdy brak warunków wymaganych do uzyskania prawa ochronnego na znak towarowy z przyczyn, o których mowa w art. 129</w:t>
      </w:r>
      <w:r w:rsidRPr="009B2BBF">
        <w:rPr>
          <w:rStyle w:val="IGindeksgrny"/>
        </w:rPr>
        <w:t>1</w:t>
      </w:r>
      <w:r w:rsidRPr="002B1005">
        <w:t>, art.136</w:t>
      </w:r>
      <w:r w:rsidRPr="009B2BBF">
        <w:rPr>
          <w:rStyle w:val="IGindeksgrny"/>
        </w:rPr>
        <w:t>1</w:t>
      </w:r>
      <w:r w:rsidRPr="002B1005">
        <w:t xml:space="preserve"> i art. 136</w:t>
      </w:r>
      <w:r w:rsidRPr="009B2BBF">
        <w:rPr>
          <w:rStyle w:val="IGindeksgrny"/>
        </w:rPr>
        <w:t>3</w:t>
      </w:r>
      <w:r w:rsidRPr="002B1005">
        <w:t>, dotyczy tylko niektórych towarów, Urz</w:t>
      </w:r>
      <w:r w:rsidRPr="007E11D2">
        <w:t>ą</w:t>
      </w:r>
      <w:r w:rsidRPr="002B1005">
        <w:t>d Patentowy wydaje decyzj</w:t>
      </w:r>
      <w:r w:rsidRPr="007E11D2">
        <w:t>ę</w:t>
      </w:r>
      <w:r w:rsidRPr="002B1005">
        <w:t xml:space="preserve"> o odmowie udzielenia prawa ochronnego na znak towarowy dla tych towar</w:t>
      </w:r>
      <w:r w:rsidRPr="007E11D2">
        <w:t>ó</w:t>
      </w:r>
      <w:r w:rsidRPr="002B1005">
        <w:t>w.</w:t>
      </w:r>
    </w:p>
    <w:p w:rsidR="007E11D2" w:rsidRPr="002B1005" w:rsidRDefault="007E11D2" w:rsidP="007E11D2">
      <w:pPr>
        <w:pStyle w:val="ZUSTzmustartykuempunktem"/>
      </w:pPr>
      <w:r>
        <w:t xml:space="preserve">3. </w:t>
      </w:r>
      <w:r w:rsidRPr="002B1005">
        <w:t>Przed wydaniem decyzji, o której mowa w ust. 1</w:t>
      </w:r>
      <w:r>
        <w:t xml:space="preserve"> i </w:t>
      </w:r>
      <w:r w:rsidRPr="002B1005">
        <w:t>2, Urz</w:t>
      </w:r>
      <w:r w:rsidRPr="007E11D2">
        <w:t>ą</w:t>
      </w:r>
      <w:r w:rsidRPr="002B1005">
        <w:t>d Patentowy informuje zg</w:t>
      </w:r>
      <w:r w:rsidRPr="007E11D2">
        <w:t>ł</w:t>
      </w:r>
      <w:r w:rsidRPr="002B1005">
        <w:t>aszaj</w:t>
      </w:r>
      <w:r w:rsidRPr="007E11D2">
        <w:t>ą</w:t>
      </w:r>
      <w:r w:rsidRPr="002B1005">
        <w:t>cego o zebranych dowodach i okoliczno</w:t>
      </w:r>
      <w:r w:rsidRPr="007E11D2">
        <w:t>ś</w:t>
      </w:r>
      <w:r w:rsidRPr="002B1005">
        <w:t>ciach mog</w:t>
      </w:r>
      <w:r w:rsidRPr="007E11D2">
        <w:t>ą</w:t>
      </w:r>
      <w:r w:rsidRPr="002B1005">
        <w:t xml:space="preserve">cych </w:t>
      </w:r>
      <w:r w:rsidRPr="007E11D2">
        <w:t>ś</w:t>
      </w:r>
      <w:r w:rsidRPr="002B1005">
        <w:t>wiadczy</w:t>
      </w:r>
      <w:r w:rsidRPr="007E11D2">
        <w:t>ć</w:t>
      </w:r>
      <w:r w:rsidRPr="002B1005">
        <w:t xml:space="preserve"> o istnieniu przeszk</w:t>
      </w:r>
      <w:r w:rsidRPr="007E11D2">
        <w:t>ó</w:t>
      </w:r>
      <w:r w:rsidRPr="002B1005">
        <w:t>d do uzyskania prawa ochronnego na znak towarowy i wyznacza mu termin do zaj</w:t>
      </w:r>
      <w:r w:rsidRPr="007E11D2">
        <w:t>ę</w:t>
      </w:r>
      <w:r w:rsidRPr="002B1005">
        <w:t>cia stanowiska.</w:t>
      </w:r>
      <w:r>
        <w:t>”</w:t>
      </w:r>
      <w:r w:rsidRPr="002B1005">
        <w:t>;</w:t>
      </w:r>
    </w:p>
    <w:p w:rsidR="007E11D2" w:rsidRPr="002B1005" w:rsidRDefault="007E11D2" w:rsidP="00810B04">
      <w:pPr>
        <w:pStyle w:val="PKTpunkt"/>
        <w:keepNext/>
      </w:pPr>
      <w:r>
        <w:lastRenderedPageBreak/>
        <w:t>12)</w:t>
      </w:r>
      <w:r>
        <w:tab/>
      </w:r>
      <w:r w:rsidRPr="002B1005">
        <w:t>w art. 146</w:t>
      </w:r>
      <w:r w:rsidRPr="009B2BBF">
        <w:rPr>
          <w:rStyle w:val="IGindeksgrny"/>
        </w:rPr>
        <w:t>1</w:t>
      </w:r>
      <w:r w:rsidRPr="002B1005">
        <w:t>:</w:t>
      </w:r>
    </w:p>
    <w:p w:rsidR="007E11D2" w:rsidRPr="002B1005" w:rsidRDefault="007E11D2" w:rsidP="00810B04">
      <w:pPr>
        <w:pStyle w:val="LITlitera"/>
        <w:keepNext/>
      </w:pPr>
      <w:r>
        <w:t>a)</w:t>
      </w:r>
      <w:r>
        <w:tab/>
      </w:r>
      <w:r w:rsidRPr="002B1005">
        <w:t>ust. 1 otrzymuje brzmienie:</w:t>
      </w:r>
    </w:p>
    <w:p w:rsidR="007E11D2" w:rsidRPr="002B1005" w:rsidRDefault="007E11D2" w:rsidP="007E11D2">
      <w:pPr>
        <w:pStyle w:val="ZLITUSTzmustliter"/>
      </w:pPr>
      <w:r>
        <w:t>„</w:t>
      </w:r>
      <w:r w:rsidRPr="002B1005">
        <w:t>1. Urz</w:t>
      </w:r>
      <w:r w:rsidRPr="007E11D2">
        <w:t>ą</w:t>
      </w:r>
      <w:r w:rsidRPr="002B1005">
        <w:t>d Patentowy niezw</w:t>
      </w:r>
      <w:r w:rsidRPr="007E11D2">
        <w:t>ł</w:t>
      </w:r>
      <w:r w:rsidRPr="002B1005">
        <w:t>ocznie dokonuje og</w:t>
      </w:r>
      <w:r w:rsidRPr="007E11D2">
        <w:t>ł</w:t>
      </w:r>
      <w:r w:rsidRPr="002B1005">
        <w:t xml:space="preserve">oszenia w </w:t>
      </w:r>
      <w:r>
        <w:t>„</w:t>
      </w:r>
      <w:r w:rsidRPr="002B1005">
        <w:t>Biuletynie Urz</w:t>
      </w:r>
      <w:r w:rsidRPr="007E11D2">
        <w:t>ę</w:t>
      </w:r>
      <w:r w:rsidRPr="002B1005">
        <w:t>du Patentowego</w:t>
      </w:r>
      <w:r>
        <w:t>”</w:t>
      </w:r>
      <w:r w:rsidRPr="002B1005">
        <w:t xml:space="preserve"> o zg</w:t>
      </w:r>
      <w:r w:rsidRPr="007E11D2">
        <w:t>ł</w:t>
      </w:r>
      <w:r w:rsidRPr="002B1005">
        <w:t>oszeniu znaku towarowego, co do kt</w:t>
      </w:r>
      <w:r w:rsidRPr="007E11D2">
        <w:t>ó</w:t>
      </w:r>
      <w:r w:rsidRPr="002B1005">
        <w:t>rego nie stwierdzono braku warunk</w:t>
      </w:r>
      <w:r w:rsidRPr="007E11D2">
        <w:t>ó</w:t>
      </w:r>
      <w:r w:rsidRPr="002B1005">
        <w:t>w wymaganych do uzyskania prawa ochronnego na znak towarowy z przyczyn, o kt</w:t>
      </w:r>
      <w:r w:rsidRPr="007E11D2">
        <w:t>ó</w:t>
      </w:r>
      <w:r w:rsidRPr="002B1005">
        <w:t>rych mowa w art. 129</w:t>
      </w:r>
      <w:r w:rsidRPr="009B2BBF">
        <w:rPr>
          <w:rStyle w:val="IGindeksgrny"/>
        </w:rPr>
        <w:t>1</w:t>
      </w:r>
      <w:r w:rsidRPr="002B1005">
        <w:t>, art. 136</w:t>
      </w:r>
      <w:r w:rsidRPr="009B2BBF">
        <w:rPr>
          <w:rStyle w:val="IGindeksgrny"/>
        </w:rPr>
        <w:t>1</w:t>
      </w:r>
      <w:r w:rsidRPr="002B1005">
        <w:t xml:space="preserve"> i art. 136</w:t>
      </w:r>
      <w:r w:rsidRPr="009B2BBF">
        <w:rPr>
          <w:rStyle w:val="IGindeksgrny"/>
        </w:rPr>
        <w:t>3</w:t>
      </w:r>
      <w:r w:rsidRPr="002B1005">
        <w:t>.</w:t>
      </w:r>
      <w:r>
        <w:t>”,</w:t>
      </w:r>
    </w:p>
    <w:p w:rsidR="007E11D2" w:rsidRPr="002B1005" w:rsidRDefault="007E11D2" w:rsidP="00810B04">
      <w:pPr>
        <w:pStyle w:val="LITlitera"/>
        <w:keepNext/>
      </w:pPr>
      <w:r>
        <w:t>b)</w:t>
      </w:r>
      <w:r>
        <w:tab/>
      </w:r>
      <w:r w:rsidRPr="002B1005">
        <w:t>ust. 4</w:t>
      </w:r>
      <w:r>
        <w:t xml:space="preserve"> i </w:t>
      </w:r>
      <w:r w:rsidRPr="002B1005">
        <w:t>5 otrzymuj</w:t>
      </w:r>
      <w:r w:rsidRPr="007E11D2">
        <w:t>ą</w:t>
      </w:r>
      <w:r w:rsidRPr="002B1005">
        <w:t xml:space="preserve"> brzmienie:</w:t>
      </w:r>
    </w:p>
    <w:p w:rsidR="007E11D2" w:rsidRPr="002B1005" w:rsidRDefault="007E11D2" w:rsidP="007E11D2">
      <w:pPr>
        <w:pStyle w:val="ZLITUSTzmustliter"/>
      </w:pPr>
      <w:r>
        <w:t>„</w:t>
      </w:r>
      <w:r w:rsidRPr="002B1005">
        <w:t>4. Osoby trzecie mog</w:t>
      </w:r>
      <w:r w:rsidRPr="007E11D2">
        <w:t>ą</w:t>
      </w:r>
      <w:r w:rsidRPr="002B1005">
        <w:t xml:space="preserve"> zg</w:t>
      </w:r>
      <w:r w:rsidRPr="007E11D2">
        <w:t>ł</w:t>
      </w:r>
      <w:r w:rsidRPr="002B1005">
        <w:t>asza</w:t>
      </w:r>
      <w:r w:rsidRPr="007E11D2">
        <w:t>ć</w:t>
      </w:r>
      <w:r w:rsidRPr="002B1005">
        <w:t xml:space="preserve"> uwagi co do istnienia okoliczno</w:t>
      </w:r>
      <w:r w:rsidRPr="007E11D2">
        <w:t>ś</w:t>
      </w:r>
      <w:r w:rsidRPr="002B1005">
        <w:t>ci, o kt</w:t>
      </w:r>
      <w:r w:rsidRPr="007E11D2">
        <w:t>ó</w:t>
      </w:r>
      <w:r w:rsidRPr="002B1005">
        <w:t>rych mowa w art. 129</w:t>
      </w:r>
      <w:r w:rsidR="001B3831">
        <w:rPr>
          <w:rStyle w:val="IGindeksgrny"/>
        </w:rPr>
        <w:t>1</w:t>
      </w:r>
      <w:r w:rsidRPr="002B1005">
        <w:t>, art. 136</w:t>
      </w:r>
      <w:r w:rsidRPr="009B2BBF">
        <w:rPr>
          <w:rStyle w:val="IGindeksgrny"/>
        </w:rPr>
        <w:t>1</w:t>
      </w:r>
      <w:r w:rsidRPr="002B1005">
        <w:t xml:space="preserve"> i art. 136</w:t>
      </w:r>
      <w:r w:rsidRPr="009B2BBF">
        <w:rPr>
          <w:rStyle w:val="IGindeksgrny"/>
        </w:rPr>
        <w:t>3</w:t>
      </w:r>
      <w:r w:rsidRPr="002B1005">
        <w:t>.</w:t>
      </w:r>
    </w:p>
    <w:p w:rsidR="007E11D2" w:rsidRPr="002B1005" w:rsidRDefault="007E11D2" w:rsidP="007E11D2">
      <w:pPr>
        <w:pStyle w:val="ZLITUSTzmustliter"/>
      </w:pPr>
      <w:r w:rsidRPr="002B1005">
        <w:t>5. Urz</w:t>
      </w:r>
      <w:r w:rsidRPr="007E11D2">
        <w:t>ą</w:t>
      </w:r>
      <w:r w:rsidRPr="002B1005">
        <w:t>d Patentowy mo</w:t>
      </w:r>
      <w:r w:rsidRPr="007E11D2">
        <w:t>ż</w:t>
      </w:r>
      <w:r w:rsidRPr="002B1005">
        <w:t>e wyda</w:t>
      </w:r>
      <w:r w:rsidRPr="007E11D2">
        <w:t>ć</w:t>
      </w:r>
      <w:r w:rsidRPr="002B1005">
        <w:t xml:space="preserve"> decyzj</w:t>
      </w:r>
      <w:r w:rsidRPr="007E11D2">
        <w:t>ę</w:t>
      </w:r>
      <w:r w:rsidRPr="002B1005">
        <w:t xml:space="preserve"> o odmowie udzielenia prawa ochronnego na znak towarowy, w przypadku powzi</w:t>
      </w:r>
      <w:r w:rsidRPr="007E11D2">
        <w:t>ę</w:t>
      </w:r>
      <w:r w:rsidR="00810B04">
        <w:t>cia informacji o </w:t>
      </w:r>
      <w:r w:rsidRPr="002B1005">
        <w:t>okoliczno</w:t>
      </w:r>
      <w:r w:rsidRPr="007E11D2">
        <w:t>ś</w:t>
      </w:r>
      <w:r w:rsidRPr="002B1005">
        <w:t>ciach, o kt</w:t>
      </w:r>
      <w:r w:rsidRPr="007E11D2">
        <w:t>ó</w:t>
      </w:r>
      <w:r w:rsidRPr="002B1005">
        <w:t>rych mowa w art. 129</w:t>
      </w:r>
      <w:r w:rsidRPr="009B2BBF">
        <w:rPr>
          <w:rStyle w:val="IGindeksgrny"/>
        </w:rPr>
        <w:t>1</w:t>
      </w:r>
      <w:r w:rsidRPr="002B1005">
        <w:t>, art. 136</w:t>
      </w:r>
      <w:r w:rsidRPr="009B2BBF">
        <w:rPr>
          <w:rStyle w:val="IGindeksgrny"/>
        </w:rPr>
        <w:t>1</w:t>
      </w:r>
      <w:r w:rsidRPr="002B1005">
        <w:t xml:space="preserve"> i art. 136</w:t>
      </w:r>
      <w:r w:rsidRPr="009B2BBF">
        <w:rPr>
          <w:rStyle w:val="IGindeksgrny"/>
        </w:rPr>
        <w:t>3</w:t>
      </w:r>
      <w:r w:rsidRPr="002B1005">
        <w:t>, tak</w:t>
      </w:r>
      <w:r w:rsidRPr="007E11D2">
        <w:t>ż</w:t>
      </w:r>
      <w:r w:rsidRPr="002B1005">
        <w:t>e po og</w:t>
      </w:r>
      <w:r w:rsidRPr="007E11D2">
        <w:t>ł</w:t>
      </w:r>
      <w:r w:rsidRPr="002B1005">
        <w:t>oszeniu o zg</w:t>
      </w:r>
      <w:r w:rsidRPr="007E11D2">
        <w:t>ł</w:t>
      </w:r>
      <w:r w:rsidRPr="002B1005">
        <w:t>oszeniu znaku towarowego. Przepis art. 145 ust. 2 stosuje si</w:t>
      </w:r>
      <w:r w:rsidRPr="007E11D2">
        <w:t>ę</w:t>
      </w:r>
      <w:r w:rsidRPr="002B1005">
        <w:t xml:space="preserve"> odpowiednio.</w:t>
      </w:r>
      <w:r>
        <w:t>”</w:t>
      </w:r>
      <w:r w:rsidRPr="002B1005">
        <w:t>;</w:t>
      </w:r>
    </w:p>
    <w:p w:rsidR="007E11D2" w:rsidRPr="00451E28" w:rsidRDefault="007E11D2" w:rsidP="00810B04">
      <w:pPr>
        <w:pStyle w:val="PKTpunkt"/>
        <w:keepNext/>
      </w:pPr>
      <w:r w:rsidRPr="00451E28">
        <w:t>1</w:t>
      </w:r>
      <w:r>
        <w:t>3)</w:t>
      </w:r>
      <w:r>
        <w:tab/>
      </w:r>
      <w:r w:rsidRPr="00451E28">
        <w:t>po art. 152</w:t>
      </w:r>
      <w:r w:rsidRPr="009B2BBF">
        <w:rPr>
          <w:rStyle w:val="IGindeksgrny"/>
        </w:rPr>
        <w:t>1</w:t>
      </w:r>
      <w:r w:rsidRPr="00451E28">
        <w:t xml:space="preserve"> dodaje si</w:t>
      </w:r>
      <w:r w:rsidRPr="007E11D2">
        <w:t>ę</w:t>
      </w:r>
      <w:r w:rsidRPr="00451E28">
        <w:t xml:space="preserve"> art. 152</w:t>
      </w:r>
      <w:r w:rsidRPr="009B2BBF">
        <w:rPr>
          <w:rStyle w:val="IGindeksgrny"/>
        </w:rPr>
        <w:t>1a</w:t>
      </w:r>
      <w:r w:rsidRPr="00451E28">
        <w:t xml:space="preserve"> w brzmieniu:</w:t>
      </w:r>
    </w:p>
    <w:p w:rsidR="007E11D2" w:rsidRPr="002B1005" w:rsidRDefault="007E11D2" w:rsidP="007E11D2">
      <w:pPr>
        <w:pStyle w:val="ZARTzmartartykuempunktem"/>
      </w:pPr>
      <w:r>
        <w:t>„</w:t>
      </w:r>
      <w:r w:rsidRPr="002B1005">
        <w:t>Art. 152</w:t>
      </w:r>
      <w:r w:rsidRPr="009B2BBF">
        <w:rPr>
          <w:rStyle w:val="IGindeksgrny"/>
        </w:rPr>
        <w:t>1a</w:t>
      </w:r>
      <w:r w:rsidRPr="002B1005">
        <w:t xml:space="preserve">. </w:t>
      </w:r>
      <w:r w:rsidR="001B3831">
        <w:t>1</w:t>
      </w:r>
      <w:r w:rsidRPr="002B1005">
        <w:t>. Urz</w:t>
      </w:r>
      <w:r w:rsidRPr="007E11D2">
        <w:t>ą</w:t>
      </w:r>
      <w:r w:rsidRPr="002B1005">
        <w:t>d Patentowy po otrzymaniu z Biura Mi</w:t>
      </w:r>
      <w:r w:rsidRPr="007E11D2">
        <w:t>ę</w:t>
      </w:r>
      <w:r w:rsidRPr="002B1005">
        <w:t>dzynarodowego informacji o wyznaczeniu rejestracji mi</w:t>
      </w:r>
      <w:r w:rsidRPr="007E11D2">
        <w:t>ę</w:t>
      </w:r>
      <w:r w:rsidRPr="002B1005">
        <w:t>dzynarodowej na terytorium Rzeczypospolitej Polskiej, niezw</w:t>
      </w:r>
      <w:r w:rsidRPr="007E11D2">
        <w:t>ł</w:t>
      </w:r>
      <w:r w:rsidRPr="002B1005">
        <w:t>ocznie dokonuje og</w:t>
      </w:r>
      <w:r w:rsidRPr="007E11D2">
        <w:t>ł</w:t>
      </w:r>
      <w:r w:rsidRPr="002B1005">
        <w:t>oszenia o tym wyznaczeniu.</w:t>
      </w:r>
    </w:p>
    <w:p w:rsidR="007E11D2" w:rsidRPr="002B1005" w:rsidRDefault="007E11D2" w:rsidP="007E11D2">
      <w:pPr>
        <w:pStyle w:val="ZUSTzmustartykuempunktem"/>
      </w:pPr>
      <w:r w:rsidRPr="002B1005">
        <w:t>2. Osoby trzecie mog</w:t>
      </w:r>
      <w:r w:rsidRPr="007E11D2">
        <w:t>ą</w:t>
      </w:r>
      <w:r w:rsidRPr="002B1005">
        <w:t xml:space="preserve"> zg</w:t>
      </w:r>
      <w:r w:rsidRPr="007E11D2">
        <w:t>ł</w:t>
      </w:r>
      <w:r w:rsidRPr="002B1005">
        <w:t>asza</w:t>
      </w:r>
      <w:r w:rsidRPr="007E11D2">
        <w:t>ć</w:t>
      </w:r>
      <w:r w:rsidRPr="002B1005">
        <w:t xml:space="preserve"> uwagi co do istnienia okoliczno</w:t>
      </w:r>
      <w:r w:rsidRPr="007E11D2">
        <w:t>ś</w:t>
      </w:r>
      <w:r w:rsidRPr="002B1005">
        <w:t>ci, o których mowa w art. 129</w:t>
      </w:r>
      <w:r w:rsidRPr="009B2BBF">
        <w:rPr>
          <w:rStyle w:val="IGindeksgrny"/>
        </w:rPr>
        <w:t>1</w:t>
      </w:r>
      <w:r>
        <w:t>,</w:t>
      </w:r>
      <w:r w:rsidRPr="002B1005">
        <w:t xml:space="preserve"> art. 136</w:t>
      </w:r>
      <w:r w:rsidRPr="009B2BBF">
        <w:rPr>
          <w:rStyle w:val="IGindeksgrny"/>
        </w:rPr>
        <w:t>1</w:t>
      </w:r>
      <w:r w:rsidR="00606FE7">
        <w:rPr>
          <w:rStyle w:val="IGindeksgrny"/>
        </w:rPr>
        <w:t xml:space="preserve"> </w:t>
      </w:r>
      <w:r w:rsidRPr="002B1005">
        <w:t>i</w:t>
      </w:r>
      <w:r w:rsidRPr="00405FE8">
        <w:t xml:space="preserve"> art. 136</w:t>
      </w:r>
      <w:r w:rsidRPr="009B2BBF">
        <w:rPr>
          <w:rStyle w:val="IGindeksgrny"/>
        </w:rPr>
        <w:t>3</w:t>
      </w:r>
      <w:r w:rsidRPr="002B1005">
        <w:t>.</w:t>
      </w:r>
      <w:r>
        <w:t>”</w:t>
      </w:r>
      <w:r w:rsidRPr="002B1005">
        <w:t>;</w:t>
      </w:r>
    </w:p>
    <w:p w:rsidR="007E11D2" w:rsidRPr="002B1005" w:rsidRDefault="007E11D2" w:rsidP="00810B04">
      <w:pPr>
        <w:pStyle w:val="PKTpunkt"/>
        <w:keepNext/>
      </w:pPr>
      <w:r>
        <w:t>14)</w:t>
      </w:r>
      <w:r>
        <w:tab/>
      </w:r>
      <w:r w:rsidRPr="002B1005">
        <w:t>art. 152</w:t>
      </w:r>
      <w:r w:rsidRPr="009B2BBF">
        <w:rPr>
          <w:rStyle w:val="IGindeksgrny"/>
        </w:rPr>
        <w:t>2</w:t>
      </w:r>
      <w:r>
        <w:t xml:space="preserve"> i</w:t>
      </w:r>
      <w:r w:rsidR="00606FE7">
        <w:t xml:space="preserve"> </w:t>
      </w:r>
      <w:r>
        <w:t xml:space="preserve">art. </w:t>
      </w:r>
      <w:r w:rsidRPr="002B1005">
        <w:t>152</w:t>
      </w:r>
      <w:r w:rsidRPr="009B2BBF">
        <w:rPr>
          <w:rStyle w:val="IGindeksgrny"/>
        </w:rPr>
        <w:t>3</w:t>
      </w:r>
      <w:r w:rsidRPr="002B1005">
        <w:t xml:space="preserve"> otrzymuj</w:t>
      </w:r>
      <w:r w:rsidRPr="007E11D2">
        <w:t>ą</w:t>
      </w:r>
      <w:r w:rsidRPr="002B1005">
        <w:t xml:space="preserve"> brzmienie:</w:t>
      </w:r>
    </w:p>
    <w:p w:rsidR="007E11D2" w:rsidRPr="002B1005" w:rsidRDefault="007E11D2" w:rsidP="007E11D2">
      <w:pPr>
        <w:pStyle w:val="ZARTzmartartykuempunktem"/>
      </w:pPr>
      <w:r>
        <w:t>„</w:t>
      </w:r>
      <w:r w:rsidRPr="002B1005">
        <w:t>Art. 152</w:t>
      </w:r>
      <w:r w:rsidRPr="009B2BBF">
        <w:rPr>
          <w:rStyle w:val="IGindeksgrny"/>
        </w:rPr>
        <w:t>2</w:t>
      </w:r>
      <w:r w:rsidRPr="002B1005">
        <w:t>. 1. W przypadku stwierdzenia braku warunków wymaganych do uznania na terytorium Rzeczypospolitej Polskiej ochrony mi</w:t>
      </w:r>
      <w:r w:rsidRPr="007E11D2">
        <w:t>ę</w:t>
      </w:r>
      <w:r w:rsidRPr="002B1005">
        <w:t>dzynarodowego znaku towarowego z przyczyn, o kt</w:t>
      </w:r>
      <w:r w:rsidRPr="007E11D2">
        <w:t>ó</w:t>
      </w:r>
      <w:r w:rsidRPr="002B1005">
        <w:t>rych mowa w art</w:t>
      </w:r>
      <w:r w:rsidR="001B3831">
        <w:t>.</w:t>
      </w:r>
      <w:r w:rsidRPr="002B1005">
        <w:t xml:space="preserve"> 129</w:t>
      </w:r>
      <w:r w:rsidRPr="009B2BBF">
        <w:rPr>
          <w:rStyle w:val="IGindeksgrny"/>
        </w:rPr>
        <w:t>1</w:t>
      </w:r>
      <w:r w:rsidRPr="002B1005">
        <w:t>, art. 136</w:t>
      </w:r>
      <w:r w:rsidRPr="009B2BBF">
        <w:rPr>
          <w:rStyle w:val="IGindeksgrny"/>
        </w:rPr>
        <w:t>1</w:t>
      </w:r>
      <w:r w:rsidRPr="002B1005">
        <w:t>, art. 138 ust. 3 i 4</w:t>
      </w:r>
      <w:r>
        <w:t xml:space="preserve"> oraz</w:t>
      </w:r>
      <w:r w:rsidR="00810B04">
        <w:t xml:space="preserve"> art. </w:t>
      </w:r>
      <w:r w:rsidRPr="002B1005">
        <w:t>141, Urz</w:t>
      </w:r>
      <w:r w:rsidRPr="007E11D2">
        <w:t>ą</w:t>
      </w:r>
      <w:r w:rsidRPr="002B1005">
        <w:t>d Patentowy przekazuje do Biura Mi</w:t>
      </w:r>
      <w:r w:rsidRPr="007E11D2">
        <w:t>ę</w:t>
      </w:r>
      <w:r w:rsidRPr="002B1005">
        <w:t>dzynarodowego</w:t>
      </w:r>
      <w:r>
        <w:t>,</w:t>
      </w:r>
      <w:r w:rsidRPr="002B1005">
        <w:t xml:space="preserve"> </w:t>
      </w:r>
      <w:r>
        <w:t>w trybie, f</w:t>
      </w:r>
      <w:r w:rsidR="00810B04">
        <w:t>ormie i </w:t>
      </w:r>
      <w:r>
        <w:t>języku przewidzianych w Porozumieniu lub Protokole,</w:t>
      </w:r>
      <w:r w:rsidRPr="00726134">
        <w:t xml:space="preserve"> </w:t>
      </w:r>
      <w:r w:rsidRPr="002B1005">
        <w:t>not</w:t>
      </w:r>
      <w:r w:rsidRPr="007E11D2">
        <w:t>ę</w:t>
      </w:r>
      <w:r w:rsidRPr="002B1005">
        <w:t>, w kt</w:t>
      </w:r>
      <w:r w:rsidRPr="007E11D2">
        <w:t>ó</w:t>
      </w:r>
      <w:r w:rsidR="00810B04">
        <w:t>rej zawiadamia o </w:t>
      </w:r>
      <w:r w:rsidRPr="002B1005">
        <w:t>powodach uniemo</w:t>
      </w:r>
      <w:r w:rsidRPr="007E11D2">
        <w:t>ż</w:t>
      </w:r>
      <w:r w:rsidRPr="002B1005">
        <w:t>liwiaj</w:t>
      </w:r>
      <w:r w:rsidRPr="007E11D2">
        <w:t>ą</w:t>
      </w:r>
      <w:r w:rsidRPr="002B1005">
        <w:t>cych uznanie na terytorium Rzeczypospolitej Polskiej ochrony mi</w:t>
      </w:r>
      <w:r w:rsidRPr="007E11D2">
        <w:t>ę</w:t>
      </w:r>
      <w:r w:rsidRPr="002B1005">
        <w:t>dzynarodowego znaku towarowego (wst</w:t>
      </w:r>
      <w:r w:rsidRPr="007E11D2">
        <w:t>ę</w:t>
      </w:r>
      <w:r w:rsidR="00810B04">
        <w:t>pna odmowa uznania ochrony), a </w:t>
      </w:r>
      <w:r w:rsidRPr="002B1005">
        <w:t>tak</w:t>
      </w:r>
      <w:r w:rsidRPr="007E11D2">
        <w:t>ż</w:t>
      </w:r>
      <w:r w:rsidRPr="002B1005">
        <w:t>e wyznacza uprawnionemu z rejestracji mi</w:t>
      </w:r>
      <w:r w:rsidRPr="007E11D2">
        <w:t>ę</w:t>
      </w:r>
      <w:r w:rsidRPr="002B1005">
        <w:t>dzynarodowego znaku towarowego termin do zaj</w:t>
      </w:r>
      <w:r w:rsidRPr="007E11D2">
        <w:t>ę</w:t>
      </w:r>
      <w:r w:rsidRPr="002B1005">
        <w:t>cia stanowiska w sprawie.</w:t>
      </w:r>
    </w:p>
    <w:p w:rsidR="007E11D2" w:rsidRPr="002B1005" w:rsidRDefault="007E11D2" w:rsidP="007E11D2">
      <w:pPr>
        <w:pStyle w:val="ZUSTzmustartykuempunktem"/>
      </w:pPr>
      <w:r w:rsidRPr="002B1005">
        <w:t>2. Po up</w:t>
      </w:r>
      <w:r w:rsidRPr="007E11D2">
        <w:t>ł</w:t>
      </w:r>
      <w:r w:rsidRPr="002B1005">
        <w:t>ywie terminu wskazanego w ust. 1, Urz</w:t>
      </w:r>
      <w:r w:rsidRPr="007E11D2">
        <w:t>ą</w:t>
      </w:r>
      <w:r w:rsidRPr="002B1005">
        <w:t>d wydaje, z zastrze</w:t>
      </w:r>
      <w:r w:rsidRPr="007E11D2">
        <w:t>ż</w:t>
      </w:r>
      <w:r w:rsidR="00810B04">
        <w:t>eniem art. </w:t>
      </w:r>
      <w:r w:rsidRPr="002B1005">
        <w:t>152</w:t>
      </w:r>
      <w:r w:rsidRPr="009B2BBF">
        <w:rPr>
          <w:rStyle w:val="IGindeksgrny"/>
        </w:rPr>
        <w:t>6a</w:t>
      </w:r>
      <w:r w:rsidRPr="002B1005">
        <w:t xml:space="preserve"> ust</w:t>
      </w:r>
      <w:r>
        <w:t>.</w:t>
      </w:r>
      <w:r w:rsidRPr="002B1005">
        <w:t xml:space="preserve"> 1, decyzj</w:t>
      </w:r>
      <w:r w:rsidRPr="007E11D2">
        <w:t>ę</w:t>
      </w:r>
      <w:r w:rsidRPr="002B1005">
        <w:t xml:space="preserve"> w sprawie uznania na terytorium Rzeczypospolitej Polskiej ochrony mi</w:t>
      </w:r>
      <w:r w:rsidRPr="007E11D2">
        <w:t>ę</w:t>
      </w:r>
      <w:r w:rsidRPr="002B1005">
        <w:t>dzynarodowego znaku towarowego (decyzja w sprawie uznania ochrony).</w:t>
      </w:r>
    </w:p>
    <w:p w:rsidR="007E11D2" w:rsidRPr="002B1005" w:rsidRDefault="007E11D2" w:rsidP="007E11D2">
      <w:pPr>
        <w:pStyle w:val="ZARTzmartartykuempunktem"/>
      </w:pPr>
      <w:r w:rsidRPr="002B1005">
        <w:lastRenderedPageBreak/>
        <w:t>Art. 152</w:t>
      </w:r>
      <w:r w:rsidRPr="009B2BBF">
        <w:rPr>
          <w:rStyle w:val="IGindeksgrny"/>
        </w:rPr>
        <w:t>3</w:t>
      </w:r>
      <w:r w:rsidRPr="002B1005">
        <w:t>. W przypadku gdy brak warunków wymaganych do uznania na terytorium Rzeczypospolitej Polskiej ochrony mi</w:t>
      </w:r>
      <w:r w:rsidRPr="007E11D2">
        <w:t>ę</w:t>
      </w:r>
      <w:r w:rsidRPr="002B1005">
        <w:t>d</w:t>
      </w:r>
      <w:r w:rsidR="00810B04">
        <w:t>zynarodowego znaku towarowego z </w:t>
      </w:r>
      <w:r w:rsidRPr="002B1005">
        <w:t>przyczyn, o kt</w:t>
      </w:r>
      <w:r w:rsidRPr="007E11D2">
        <w:t>ó</w:t>
      </w:r>
      <w:r w:rsidRPr="002B1005">
        <w:t>rych mowa w art. 129</w:t>
      </w:r>
      <w:r w:rsidRPr="009B2BBF">
        <w:rPr>
          <w:rStyle w:val="IGindeksgrny"/>
        </w:rPr>
        <w:t>1</w:t>
      </w:r>
      <w:r w:rsidRPr="002B1005">
        <w:t>, art. 136</w:t>
      </w:r>
      <w:r w:rsidRPr="009B2BBF">
        <w:rPr>
          <w:rStyle w:val="IGindeksgrny"/>
        </w:rPr>
        <w:t>1</w:t>
      </w:r>
      <w:r w:rsidRPr="002B1005">
        <w:t xml:space="preserve">, art. 138 ust. 3 i 4 </w:t>
      </w:r>
      <w:r>
        <w:t xml:space="preserve">oraz </w:t>
      </w:r>
      <w:r w:rsidRPr="002B1005">
        <w:t>art. 141, dotyczy tylko niekt</w:t>
      </w:r>
      <w:r w:rsidRPr="007E11D2">
        <w:t>ó</w:t>
      </w:r>
      <w:r w:rsidRPr="002B1005">
        <w:t>rych towar</w:t>
      </w:r>
      <w:r w:rsidRPr="007E11D2">
        <w:t>ó</w:t>
      </w:r>
      <w:r w:rsidRPr="002B1005">
        <w:t>w, Urz</w:t>
      </w:r>
      <w:r w:rsidRPr="007E11D2">
        <w:t>ą</w:t>
      </w:r>
      <w:r w:rsidRPr="002B1005">
        <w:t>d Patentowy wydaje decyzj</w:t>
      </w:r>
      <w:r w:rsidRPr="007E11D2">
        <w:t>ę</w:t>
      </w:r>
      <w:r w:rsidRPr="002B1005">
        <w:t xml:space="preserve"> o odmowie uznania ochrony dla tych towarów. Przepis art. 152</w:t>
      </w:r>
      <w:r w:rsidRPr="009B2BBF">
        <w:rPr>
          <w:rStyle w:val="IGindeksgrny"/>
        </w:rPr>
        <w:t>2</w:t>
      </w:r>
      <w:r w:rsidRPr="002B1005">
        <w:t xml:space="preserve"> ust. 1 stosuje si</w:t>
      </w:r>
      <w:r w:rsidRPr="007E11D2">
        <w:t>ę</w:t>
      </w:r>
      <w:r w:rsidRPr="002B1005">
        <w:t xml:space="preserve"> odpowiednio.</w:t>
      </w:r>
      <w:r>
        <w:t>”</w:t>
      </w:r>
      <w:r w:rsidRPr="002B1005">
        <w:t>;</w:t>
      </w:r>
    </w:p>
    <w:p w:rsidR="007E11D2" w:rsidRPr="002B1005" w:rsidRDefault="007E11D2" w:rsidP="007E11D2">
      <w:pPr>
        <w:pStyle w:val="PKTpunkt"/>
      </w:pPr>
      <w:r>
        <w:t>15)</w:t>
      </w:r>
      <w:r>
        <w:tab/>
      </w:r>
      <w:r w:rsidRPr="002B1005">
        <w:t>uchyla si</w:t>
      </w:r>
      <w:r w:rsidRPr="007E11D2">
        <w:t>ę</w:t>
      </w:r>
      <w:r w:rsidRPr="002B1005">
        <w:t xml:space="preserve"> art. 152</w:t>
      </w:r>
      <w:r w:rsidRPr="009B2BBF">
        <w:rPr>
          <w:rStyle w:val="IGindeksgrny"/>
        </w:rPr>
        <w:t>5</w:t>
      </w:r>
      <w:r w:rsidRPr="002B1005">
        <w:t xml:space="preserve"> i art. 152</w:t>
      </w:r>
      <w:r w:rsidRPr="009B2BBF">
        <w:rPr>
          <w:rStyle w:val="IGindeksgrny"/>
        </w:rPr>
        <w:t>6</w:t>
      </w:r>
      <w:r w:rsidRPr="002B1005">
        <w:t>;</w:t>
      </w:r>
    </w:p>
    <w:p w:rsidR="007E11D2" w:rsidRPr="002B1005" w:rsidRDefault="007E11D2" w:rsidP="00810B04">
      <w:pPr>
        <w:pStyle w:val="PKTpunkt"/>
        <w:keepNext/>
      </w:pPr>
      <w:r>
        <w:t>16)</w:t>
      </w:r>
      <w:r>
        <w:tab/>
      </w:r>
      <w:r w:rsidRPr="002B1005">
        <w:t>w art. 152</w:t>
      </w:r>
      <w:r w:rsidRPr="009B2BBF">
        <w:rPr>
          <w:rStyle w:val="IGindeksgrny"/>
        </w:rPr>
        <w:t>6a</w:t>
      </w:r>
      <w:r w:rsidRPr="002B1005">
        <w:t xml:space="preserve"> ust. 2 otrzymuje brzmienie:</w:t>
      </w:r>
    </w:p>
    <w:p w:rsidR="007E11D2" w:rsidRPr="002B1005" w:rsidRDefault="007E11D2" w:rsidP="007E11D2">
      <w:pPr>
        <w:pStyle w:val="ZUSTzmustartykuempunktem"/>
      </w:pPr>
      <w:r>
        <w:t>„</w:t>
      </w:r>
      <w:r w:rsidRPr="002B1005">
        <w:t>2. W przypadku wniesienia sprzeciwu wobec wyznaczenia na terytorium Rzeczypospolitej Polskiej mi</w:t>
      </w:r>
      <w:r w:rsidRPr="007E11D2">
        <w:t>ę</w:t>
      </w:r>
      <w:r w:rsidRPr="002B1005">
        <w:t>dzynarodowego znaku towarowego, Urz</w:t>
      </w:r>
      <w:r w:rsidRPr="007E11D2">
        <w:t>ą</w:t>
      </w:r>
      <w:r w:rsidRPr="002B1005">
        <w:t>d Patentowy przekazuje do Biura Mi</w:t>
      </w:r>
      <w:r w:rsidRPr="007E11D2">
        <w:t>ę</w:t>
      </w:r>
      <w:r w:rsidRPr="002B1005">
        <w:t>dzynarodowego</w:t>
      </w:r>
      <w:r>
        <w:t>,</w:t>
      </w:r>
      <w:r w:rsidR="00606FE7">
        <w:t xml:space="preserve"> </w:t>
      </w:r>
      <w:r w:rsidRPr="005C0DAF">
        <w:t>w trybie, formie i języku</w:t>
      </w:r>
      <w:r w:rsidR="00810B04">
        <w:t xml:space="preserve"> przewidzianych w </w:t>
      </w:r>
      <w:r w:rsidRPr="005C0DAF">
        <w:t>Porozumieniu lub Protokole</w:t>
      </w:r>
      <w:r>
        <w:t xml:space="preserve">, </w:t>
      </w:r>
      <w:r w:rsidRPr="002B1005">
        <w:t>not</w:t>
      </w:r>
      <w:r w:rsidRPr="007E11D2">
        <w:t>ę</w:t>
      </w:r>
      <w:r w:rsidRPr="002B1005">
        <w:t xml:space="preserve"> o powodach mog</w:t>
      </w:r>
      <w:r w:rsidRPr="007E11D2">
        <w:t>ą</w:t>
      </w:r>
      <w:r w:rsidRPr="002B1005">
        <w:t>cych uniemo</w:t>
      </w:r>
      <w:r w:rsidRPr="007E11D2">
        <w:t>ż</w:t>
      </w:r>
      <w:r w:rsidRPr="002B1005">
        <w:t>liwi</w:t>
      </w:r>
      <w:r w:rsidRPr="007E11D2">
        <w:t>ć</w:t>
      </w:r>
      <w:r w:rsidRPr="002B1005">
        <w:t xml:space="preserve"> uznanie ochrony w ca</w:t>
      </w:r>
      <w:r w:rsidRPr="007E11D2">
        <w:t>ł</w:t>
      </w:r>
      <w:r w:rsidRPr="002B1005">
        <w:t>o</w:t>
      </w:r>
      <w:r w:rsidRPr="007E11D2">
        <w:t>ś</w:t>
      </w:r>
      <w:r w:rsidRPr="002B1005">
        <w:t>ci lub cz</w:t>
      </w:r>
      <w:r w:rsidRPr="007E11D2">
        <w:t>ęś</w:t>
      </w:r>
      <w:r w:rsidRPr="002B1005">
        <w:t>ci (wst</w:t>
      </w:r>
      <w:r w:rsidRPr="007E11D2">
        <w:t>ę</w:t>
      </w:r>
      <w:r w:rsidRPr="002B1005">
        <w:t>pna odmowa uznania ochrony oparta na sprzeciwie).</w:t>
      </w:r>
      <w:r>
        <w:t>”</w:t>
      </w:r>
      <w:r w:rsidRPr="002B1005">
        <w:t>;</w:t>
      </w:r>
    </w:p>
    <w:p w:rsidR="007E11D2" w:rsidRPr="002B1005" w:rsidRDefault="007E11D2" w:rsidP="00810B04">
      <w:pPr>
        <w:pStyle w:val="PKTpunkt"/>
        <w:keepNext/>
      </w:pPr>
      <w:r>
        <w:t>17)</w:t>
      </w:r>
      <w:r>
        <w:tab/>
      </w:r>
      <w:r w:rsidRPr="002B1005">
        <w:t>art. 152</w:t>
      </w:r>
      <w:r w:rsidRPr="009B2BBF">
        <w:rPr>
          <w:rStyle w:val="IGindeksgrny"/>
        </w:rPr>
        <w:t>6b</w:t>
      </w:r>
      <w:r w:rsidRPr="002B1005">
        <w:t xml:space="preserve"> otrzymuje brzmienie:</w:t>
      </w:r>
    </w:p>
    <w:p w:rsidR="007E11D2" w:rsidRPr="002B1005" w:rsidRDefault="007E11D2" w:rsidP="007E11D2">
      <w:pPr>
        <w:pStyle w:val="ZARTzmartartykuempunktem"/>
      </w:pPr>
      <w:r>
        <w:t>„</w:t>
      </w:r>
      <w:r w:rsidRPr="002B1005">
        <w:t>Art. 152</w:t>
      </w:r>
      <w:r w:rsidRPr="009B2BBF">
        <w:rPr>
          <w:rStyle w:val="IGindeksgrny"/>
        </w:rPr>
        <w:t>6b</w:t>
      </w:r>
      <w:r w:rsidRPr="002B1005">
        <w:t xml:space="preserve">. </w:t>
      </w:r>
      <w:r w:rsidR="00253C8F">
        <w:t>1</w:t>
      </w:r>
      <w:r w:rsidRPr="002B1005">
        <w:t>. Po bezskutecznym up</w:t>
      </w:r>
      <w:r w:rsidRPr="007E11D2">
        <w:t>ł</w:t>
      </w:r>
      <w:r w:rsidRPr="002B1005">
        <w:t>ywie terminu na z</w:t>
      </w:r>
      <w:r w:rsidRPr="007E11D2">
        <w:t>ł</w:t>
      </w:r>
      <w:r w:rsidRPr="002B1005">
        <w:t>o</w:t>
      </w:r>
      <w:r w:rsidRPr="007E11D2">
        <w:t>ż</w:t>
      </w:r>
      <w:r w:rsidRPr="002B1005">
        <w:t>enie sprzeciwu, o kt</w:t>
      </w:r>
      <w:r w:rsidRPr="007E11D2">
        <w:t>ó</w:t>
      </w:r>
      <w:r w:rsidRPr="002B1005">
        <w:t>rym mowa w art. 152</w:t>
      </w:r>
      <w:r w:rsidRPr="009B2BBF">
        <w:rPr>
          <w:rStyle w:val="IGindeksgrny"/>
        </w:rPr>
        <w:t>6a</w:t>
      </w:r>
      <w:r w:rsidRPr="002B1005">
        <w:t xml:space="preserve"> ust. 1, Urz</w:t>
      </w:r>
      <w:r w:rsidRPr="007E11D2">
        <w:t>ą</w:t>
      </w:r>
      <w:r w:rsidRPr="002B1005">
        <w:t>d Patentowy wydaje, z zastrze</w:t>
      </w:r>
      <w:r w:rsidRPr="007E11D2">
        <w:t>ż</w:t>
      </w:r>
      <w:r w:rsidRPr="002B1005">
        <w:t>eniem art. 152</w:t>
      </w:r>
      <w:r w:rsidRPr="009B2BBF">
        <w:rPr>
          <w:rStyle w:val="IGindeksgrny"/>
        </w:rPr>
        <w:t>2</w:t>
      </w:r>
      <w:r w:rsidRPr="002B1005">
        <w:t xml:space="preserve"> ust. 1, decyzj</w:t>
      </w:r>
      <w:r w:rsidRPr="007E11D2">
        <w:t>ę</w:t>
      </w:r>
      <w:r w:rsidRPr="002B1005">
        <w:t xml:space="preserve"> o uznaniu ochrony. Decyzj</w:t>
      </w:r>
      <w:r w:rsidRPr="007E11D2">
        <w:t>ę</w:t>
      </w:r>
      <w:r w:rsidRPr="002B1005">
        <w:t xml:space="preserve"> t</w:t>
      </w:r>
      <w:r w:rsidRPr="007E11D2">
        <w:t>ę</w:t>
      </w:r>
      <w:r w:rsidRPr="002B1005">
        <w:t xml:space="preserve"> Urz</w:t>
      </w:r>
      <w:r w:rsidRPr="007E11D2">
        <w:t>ą</w:t>
      </w:r>
      <w:r w:rsidRPr="002B1005">
        <w:t>d Patentowy przekazuje do Biura Mi</w:t>
      </w:r>
      <w:r w:rsidRPr="007E11D2">
        <w:t>ę</w:t>
      </w:r>
      <w:r w:rsidRPr="002B1005">
        <w:t>dzynarodowego wraz z not</w:t>
      </w:r>
      <w:r w:rsidRPr="007E11D2">
        <w:t>ą</w:t>
      </w:r>
      <w:r w:rsidRPr="002B1005">
        <w:t>, w terminach wskazanych w Porozumieniu lub Protokole. Tryb przekazania, form</w:t>
      </w:r>
      <w:r w:rsidRPr="007E11D2">
        <w:t>ę</w:t>
      </w:r>
      <w:r w:rsidRPr="002B1005">
        <w:t xml:space="preserve"> i j</w:t>
      </w:r>
      <w:r w:rsidRPr="007E11D2">
        <w:t>ę</w:t>
      </w:r>
      <w:r w:rsidRPr="002B1005">
        <w:t>zyk noty reguluje Porozumienie lub Protok</w:t>
      </w:r>
      <w:r w:rsidRPr="007E11D2">
        <w:t>ół</w:t>
      </w:r>
      <w:r w:rsidRPr="002B1005">
        <w:t>.</w:t>
      </w:r>
    </w:p>
    <w:p w:rsidR="007E11D2" w:rsidRPr="002B1005" w:rsidRDefault="007E11D2" w:rsidP="007E11D2">
      <w:pPr>
        <w:pStyle w:val="ZUSTzmustartykuempunktem"/>
      </w:pPr>
      <w:r w:rsidRPr="002B1005">
        <w:t>2. Po prawomocnym zako</w:t>
      </w:r>
      <w:r w:rsidRPr="007E11D2">
        <w:t>ń</w:t>
      </w:r>
      <w:r w:rsidRPr="002B1005">
        <w:t>czeniu wszystkich post</w:t>
      </w:r>
      <w:r w:rsidRPr="007E11D2">
        <w:t>ę</w:t>
      </w:r>
      <w:r w:rsidRPr="002B1005">
        <w:t>powa</w:t>
      </w:r>
      <w:r w:rsidRPr="007E11D2">
        <w:t>ń</w:t>
      </w:r>
      <w:r w:rsidRPr="002B1005">
        <w:t xml:space="preserve"> w sprawie sprzeciwu, Urz</w:t>
      </w:r>
      <w:r w:rsidRPr="007E11D2">
        <w:t>ą</w:t>
      </w:r>
      <w:r w:rsidRPr="002B1005">
        <w:t>d Patentowy odmawia uznania ochrony w zakresie, w kt</w:t>
      </w:r>
      <w:r w:rsidRPr="007E11D2">
        <w:t>ó</w:t>
      </w:r>
      <w:r w:rsidRPr="002B1005">
        <w:t>rym sprzeciwy uznane zosta</w:t>
      </w:r>
      <w:r w:rsidRPr="007E11D2">
        <w:t>ł</w:t>
      </w:r>
      <w:r w:rsidRPr="002B1005">
        <w:t>y za zasadne, a w zakresie w jakim sprzeciwy zosta</w:t>
      </w:r>
      <w:r w:rsidRPr="007E11D2">
        <w:t>ł</w:t>
      </w:r>
      <w:r w:rsidRPr="002B1005">
        <w:t>y oddalone, uznaje ochron</w:t>
      </w:r>
      <w:r w:rsidRPr="007E11D2">
        <w:t>ę</w:t>
      </w:r>
      <w:r w:rsidRPr="002B1005">
        <w:t>.</w:t>
      </w:r>
      <w:r>
        <w:t>”</w:t>
      </w:r>
      <w:r w:rsidRPr="002B1005">
        <w:t>;</w:t>
      </w:r>
    </w:p>
    <w:p w:rsidR="007E11D2" w:rsidRPr="002B1005" w:rsidRDefault="007E11D2" w:rsidP="00810B04">
      <w:pPr>
        <w:pStyle w:val="PKTpunkt"/>
        <w:keepNext/>
      </w:pPr>
      <w:r>
        <w:t>18)</w:t>
      </w:r>
      <w:r>
        <w:tab/>
      </w:r>
      <w:r w:rsidRPr="002B1005">
        <w:t>po art. 152</w:t>
      </w:r>
      <w:r w:rsidRPr="009B2BBF">
        <w:rPr>
          <w:rStyle w:val="IGindeksgrny"/>
        </w:rPr>
        <w:t>6b</w:t>
      </w:r>
      <w:r w:rsidRPr="002B1005">
        <w:t xml:space="preserve"> dodaje si</w:t>
      </w:r>
      <w:r w:rsidRPr="007E11D2">
        <w:t>ę</w:t>
      </w:r>
      <w:r w:rsidRPr="002B1005">
        <w:t xml:space="preserve"> art. 152</w:t>
      </w:r>
      <w:r w:rsidRPr="009B2BBF">
        <w:rPr>
          <w:rStyle w:val="IGindeksgrny"/>
        </w:rPr>
        <w:t>6c</w:t>
      </w:r>
      <w:r w:rsidRPr="002B1005">
        <w:t xml:space="preserve"> w brzmieniu:</w:t>
      </w:r>
    </w:p>
    <w:p w:rsidR="007E11D2" w:rsidRPr="007E11D2" w:rsidRDefault="007E11D2" w:rsidP="007E11D2">
      <w:pPr>
        <w:pStyle w:val="ZARTzmartartykuempunktem"/>
      </w:pPr>
      <w:r>
        <w:t>„</w:t>
      </w:r>
      <w:r w:rsidRPr="002B1005">
        <w:t>Art 152</w:t>
      </w:r>
      <w:r w:rsidRPr="009B2BBF">
        <w:rPr>
          <w:rStyle w:val="IGindeksgrny"/>
        </w:rPr>
        <w:t>6c</w:t>
      </w:r>
      <w:r w:rsidRPr="002B1005">
        <w:t xml:space="preserve">. </w:t>
      </w:r>
      <w:r>
        <w:t>1</w:t>
      </w:r>
      <w:r w:rsidRPr="007E11D2">
        <w:t xml:space="preserve">. Jeżeli Urząd Patentowy nie stwierdził przeszkód do udzielenia prawa ochronnego, o których mowa </w:t>
      </w:r>
      <w:r w:rsidRPr="002B1005">
        <w:t>w art. 129</w:t>
      </w:r>
      <w:r w:rsidRPr="009B2BBF">
        <w:rPr>
          <w:rStyle w:val="IGindeksgrny"/>
        </w:rPr>
        <w:t>1</w:t>
      </w:r>
      <w:r>
        <w:t xml:space="preserve"> i</w:t>
      </w:r>
      <w:r w:rsidRPr="002B1005">
        <w:t xml:space="preserve"> art. 136</w:t>
      </w:r>
      <w:r w:rsidRPr="009B2BBF">
        <w:rPr>
          <w:rStyle w:val="IGindeksgrny"/>
        </w:rPr>
        <w:t>1</w:t>
      </w:r>
      <w:r w:rsidRPr="002B1005">
        <w:t>,</w:t>
      </w:r>
      <w:r w:rsidR="00606FE7">
        <w:t xml:space="preserve"> </w:t>
      </w:r>
      <w:r>
        <w:t>or</w:t>
      </w:r>
      <w:r w:rsidR="00810B04">
        <w:t>az spełnione zostały warunki, o </w:t>
      </w:r>
      <w:r>
        <w:t xml:space="preserve">których mowa w </w:t>
      </w:r>
      <w:r w:rsidRPr="002B1005">
        <w:t>art. 138 ust. 3</w:t>
      </w:r>
      <w:r>
        <w:t xml:space="preserve"> i </w:t>
      </w:r>
      <w:r w:rsidRPr="002B1005">
        <w:t xml:space="preserve">4 lub art. 141, </w:t>
      </w:r>
      <w:r>
        <w:t>a także</w:t>
      </w:r>
      <w:r w:rsidR="00606FE7">
        <w:t xml:space="preserve"> </w:t>
      </w:r>
      <w:r w:rsidR="00810B04">
        <w:t>nie wniesiono sprzeciwu, o </w:t>
      </w:r>
      <w:r w:rsidRPr="002B1005">
        <w:t>którym mowa w art. 152</w:t>
      </w:r>
      <w:r w:rsidRPr="009B2BBF">
        <w:rPr>
          <w:rStyle w:val="IGindeksgrny"/>
        </w:rPr>
        <w:t>6a</w:t>
      </w:r>
      <w:r w:rsidRPr="002B1005">
        <w:t xml:space="preserve"> ust. 1, wydaje, w terminach wskazanych w Porozumieniu lub Protokole, decyzj</w:t>
      </w:r>
      <w:r w:rsidRPr="007E11D2">
        <w:t>ę</w:t>
      </w:r>
      <w:r w:rsidRPr="002B1005">
        <w:t xml:space="preserve"> o uznaniu ochrony, kt</w:t>
      </w:r>
      <w:r w:rsidRPr="007E11D2">
        <w:t>ó</w:t>
      </w:r>
      <w:r w:rsidRPr="002B1005">
        <w:t>r</w:t>
      </w:r>
      <w:r w:rsidRPr="007E11D2">
        <w:t>ą</w:t>
      </w:r>
      <w:r w:rsidRPr="002B1005">
        <w:t xml:space="preserve"> przekazuje do Biura Mi</w:t>
      </w:r>
      <w:r w:rsidRPr="007E11D2">
        <w:t>ę</w:t>
      </w:r>
      <w:r w:rsidRPr="002B1005">
        <w:t>dzynarodowego wraz z not</w:t>
      </w:r>
      <w:r w:rsidRPr="007E11D2">
        <w:t>ą</w:t>
      </w:r>
      <w:r>
        <w:t>, której t</w:t>
      </w:r>
      <w:r w:rsidRPr="002B1005">
        <w:t>ryb</w:t>
      </w:r>
      <w:r>
        <w:t xml:space="preserve"> przekazania,</w:t>
      </w:r>
      <w:r w:rsidRPr="002B1005">
        <w:t xml:space="preserve"> form</w:t>
      </w:r>
      <w:r>
        <w:t>ę</w:t>
      </w:r>
      <w:r w:rsidRPr="002B1005">
        <w:t xml:space="preserve"> i j</w:t>
      </w:r>
      <w:r w:rsidRPr="007E11D2">
        <w:t>ę</w:t>
      </w:r>
      <w:r w:rsidRPr="002B1005">
        <w:t xml:space="preserve">zyk </w:t>
      </w:r>
      <w:r>
        <w:t>przewiduje</w:t>
      </w:r>
      <w:r w:rsidRPr="002B1005">
        <w:t xml:space="preserve"> Porozumien</w:t>
      </w:r>
      <w:r>
        <w:t>ie</w:t>
      </w:r>
      <w:r w:rsidRPr="002B1005">
        <w:t xml:space="preserve"> lub Protok</w:t>
      </w:r>
      <w:r>
        <w:t>ół</w:t>
      </w:r>
      <w:r w:rsidRPr="002B1005">
        <w:t>.</w:t>
      </w:r>
    </w:p>
    <w:p w:rsidR="007E11D2" w:rsidRPr="002B1005" w:rsidRDefault="007E11D2" w:rsidP="007E11D2">
      <w:pPr>
        <w:pStyle w:val="ZUSTzmustartykuempunktem"/>
      </w:pPr>
      <w:r w:rsidRPr="007E11D2">
        <w:t>2.</w:t>
      </w:r>
      <w:r w:rsidR="00810B04">
        <w:t xml:space="preserve"> </w:t>
      </w:r>
      <w:r w:rsidRPr="007E11D2">
        <w:t xml:space="preserve">W przypadku, o którym mowa </w:t>
      </w:r>
      <w:r>
        <w:t>w ust. 1, d</w:t>
      </w:r>
      <w:r w:rsidRPr="00B27375">
        <w:t>ecyzj</w:t>
      </w:r>
      <w:r>
        <w:t>i</w:t>
      </w:r>
      <w:r w:rsidRPr="00B27375">
        <w:t xml:space="preserve"> w sprawie uznania ochrony </w:t>
      </w:r>
      <w:r>
        <w:t xml:space="preserve">nie </w:t>
      </w:r>
      <w:r w:rsidRPr="00B27375">
        <w:t>doręcza się uprawnionemu</w:t>
      </w:r>
      <w:r>
        <w:t>.”</w:t>
      </w:r>
      <w:r w:rsidRPr="002B1005">
        <w:t>;</w:t>
      </w:r>
    </w:p>
    <w:p w:rsidR="007E11D2" w:rsidRPr="002B1005" w:rsidRDefault="007E11D2" w:rsidP="00810B04">
      <w:pPr>
        <w:pStyle w:val="PKTpunkt"/>
        <w:keepNext/>
      </w:pPr>
      <w:r>
        <w:lastRenderedPageBreak/>
        <w:t>19)</w:t>
      </w:r>
      <w:r>
        <w:tab/>
      </w:r>
      <w:r w:rsidRPr="002B1005">
        <w:t>art. 152</w:t>
      </w:r>
      <w:r w:rsidRPr="009B2BBF">
        <w:rPr>
          <w:rStyle w:val="IGindeksgrny"/>
        </w:rPr>
        <w:t>7</w:t>
      </w:r>
      <w:r w:rsidRPr="002B1005">
        <w:t xml:space="preserve"> otrzymuje brzmienie:</w:t>
      </w:r>
    </w:p>
    <w:p w:rsidR="007E11D2" w:rsidRPr="002B1005" w:rsidRDefault="007E11D2" w:rsidP="007E11D2">
      <w:pPr>
        <w:pStyle w:val="ZARTzmartartykuempunktem"/>
      </w:pPr>
      <w:r>
        <w:t>„</w:t>
      </w:r>
      <w:r w:rsidRPr="002B1005">
        <w:t>Art. 152</w:t>
      </w:r>
      <w:r w:rsidRPr="009B2BBF">
        <w:rPr>
          <w:rStyle w:val="IGindeksgrny"/>
        </w:rPr>
        <w:t>7</w:t>
      </w:r>
      <w:r w:rsidRPr="002B1005">
        <w:t>. Od decyzji Urz</w:t>
      </w:r>
      <w:r w:rsidRPr="007E11D2">
        <w:t>ę</w:t>
      </w:r>
      <w:r w:rsidRPr="002B1005">
        <w:t>du Patentowego w sprawie uznania ochrony s</w:t>
      </w:r>
      <w:r w:rsidRPr="007E11D2">
        <w:t>ł</w:t>
      </w:r>
      <w:r w:rsidRPr="002B1005">
        <w:t>u</w:t>
      </w:r>
      <w:r w:rsidRPr="007E11D2">
        <w:t>ż</w:t>
      </w:r>
      <w:r w:rsidRPr="002B1005">
        <w:t>y uprawnionemu wniosek o ponowne rozpatrzenie sprawy w terminie 3 miesi</w:t>
      </w:r>
      <w:r w:rsidRPr="007E11D2">
        <w:t>ę</w:t>
      </w:r>
      <w:r w:rsidRPr="002B1005">
        <w:t>cy od daty dor</w:t>
      </w:r>
      <w:r w:rsidRPr="007E11D2">
        <w:t>ę</w:t>
      </w:r>
      <w:r w:rsidRPr="002B1005">
        <w:t xml:space="preserve">czenia decyzji uprawnionemu. Przepisy art. 244 ust. </w:t>
      </w:r>
      <w:r w:rsidR="007A0EC4">
        <w:t>1</w:t>
      </w:r>
      <w:r w:rsidR="007A0EC4">
        <w:rPr>
          <w:rStyle w:val="IGindeksgrny"/>
        </w:rPr>
        <w:t>1</w:t>
      </w:r>
      <w:r w:rsidRPr="007E11D2">
        <w:t>–</w:t>
      </w:r>
      <w:r w:rsidR="007A0EC4">
        <w:t>1</w:t>
      </w:r>
      <w:r w:rsidR="007A0EC4" w:rsidRPr="007A0EC4">
        <w:rPr>
          <w:rStyle w:val="IGindeksgrny"/>
        </w:rPr>
        <w:t>4</w:t>
      </w:r>
      <w:r w:rsidR="007A0EC4">
        <w:rPr>
          <w:rStyle w:val="IGindeksgrny"/>
        </w:rPr>
        <w:t xml:space="preserve"> </w:t>
      </w:r>
      <w:r w:rsidR="007A0EC4">
        <w:t>i 5,</w:t>
      </w:r>
      <w:r w:rsidRPr="002B1005">
        <w:t xml:space="preserve"> art. 244</w:t>
      </w:r>
      <w:r w:rsidRPr="009B2BBF">
        <w:rPr>
          <w:rStyle w:val="IGindeksgrny"/>
        </w:rPr>
        <w:t>1</w:t>
      </w:r>
      <w:r w:rsidRPr="002B1005">
        <w:t xml:space="preserve"> oraz art. 245 stosuje si</w:t>
      </w:r>
      <w:r w:rsidRPr="007E11D2">
        <w:t>ę</w:t>
      </w:r>
      <w:r w:rsidRPr="002B1005">
        <w:t xml:space="preserve"> odpowiednio.</w:t>
      </w:r>
      <w:r>
        <w:t>”</w:t>
      </w:r>
      <w:r w:rsidRPr="002B1005">
        <w:t>;</w:t>
      </w:r>
    </w:p>
    <w:p w:rsidR="007E11D2" w:rsidRPr="002B1005" w:rsidRDefault="007E11D2" w:rsidP="00810B04">
      <w:pPr>
        <w:pStyle w:val="PKTpunkt"/>
        <w:keepNext/>
      </w:pPr>
      <w:r>
        <w:t>20)</w:t>
      </w:r>
      <w:r>
        <w:tab/>
      </w:r>
      <w:r w:rsidRPr="002B1005">
        <w:t>po art.152</w:t>
      </w:r>
      <w:r w:rsidRPr="009B2BBF">
        <w:rPr>
          <w:rStyle w:val="IGindeksgrny"/>
        </w:rPr>
        <w:t>7</w:t>
      </w:r>
      <w:r w:rsidRPr="002B1005">
        <w:t xml:space="preserve"> dodaje si</w:t>
      </w:r>
      <w:r w:rsidRPr="007E11D2">
        <w:t>ę</w:t>
      </w:r>
      <w:r w:rsidRPr="002B1005">
        <w:t xml:space="preserve"> art. 152</w:t>
      </w:r>
      <w:r w:rsidRPr="009B2BBF">
        <w:rPr>
          <w:rStyle w:val="IGindeksgrny"/>
        </w:rPr>
        <w:t>7a</w:t>
      </w:r>
      <w:r w:rsidRPr="002B1005">
        <w:t xml:space="preserve"> w brzmieniu:</w:t>
      </w:r>
    </w:p>
    <w:p w:rsidR="007E11D2" w:rsidRPr="002B1005" w:rsidRDefault="007E11D2" w:rsidP="007E11D2">
      <w:pPr>
        <w:pStyle w:val="ZARTzmartartykuempunktem"/>
      </w:pPr>
      <w:r>
        <w:t>„</w:t>
      </w:r>
      <w:r w:rsidRPr="002B1005">
        <w:t>Art. 152</w:t>
      </w:r>
      <w:r w:rsidRPr="009B2BBF">
        <w:rPr>
          <w:rStyle w:val="IGindeksgrny"/>
        </w:rPr>
        <w:t>7a</w:t>
      </w:r>
      <w:r w:rsidRPr="002B1005">
        <w:t>. Z zastrze</w:t>
      </w:r>
      <w:r w:rsidRPr="007E11D2">
        <w:t>ż</w:t>
      </w:r>
      <w:r w:rsidRPr="002B1005">
        <w:t>eniem art. 152</w:t>
      </w:r>
      <w:r w:rsidRPr="009B2BBF">
        <w:rPr>
          <w:rStyle w:val="IGindeksgrny"/>
        </w:rPr>
        <w:t>6c</w:t>
      </w:r>
      <w:r w:rsidRPr="002B1005">
        <w:t xml:space="preserve"> ust. 1, po prawomocnym zako</w:t>
      </w:r>
      <w:r w:rsidRPr="007E11D2">
        <w:t>ń</w:t>
      </w:r>
      <w:r w:rsidRPr="002B1005">
        <w:t>czeniu post</w:t>
      </w:r>
      <w:r w:rsidRPr="007E11D2">
        <w:t>ę</w:t>
      </w:r>
      <w:r w:rsidRPr="002B1005">
        <w:t>powania w sprawie uznania ochrony, Urz</w:t>
      </w:r>
      <w:r w:rsidRPr="007E11D2">
        <w:t>ą</w:t>
      </w:r>
      <w:r w:rsidRPr="002B1005">
        <w:t>d Patentowy przekazuje do Biura Mi</w:t>
      </w:r>
      <w:r w:rsidRPr="007E11D2">
        <w:t>ę</w:t>
      </w:r>
      <w:r w:rsidRPr="002B1005">
        <w:t>dzynarodowego</w:t>
      </w:r>
      <w:r>
        <w:t>, w trybie,</w:t>
      </w:r>
      <w:r w:rsidRPr="002B1005">
        <w:t xml:space="preserve"> </w:t>
      </w:r>
      <w:r w:rsidRPr="00B75C21">
        <w:t>formie i języku przewidzianych w Porozumieniu lub Protokole</w:t>
      </w:r>
      <w:r>
        <w:t>,</w:t>
      </w:r>
      <w:r w:rsidRPr="00B75C21">
        <w:t xml:space="preserve"> </w:t>
      </w:r>
      <w:r w:rsidRPr="002B1005">
        <w:t>not</w:t>
      </w:r>
      <w:r w:rsidRPr="007E11D2">
        <w:t>ę</w:t>
      </w:r>
      <w:r w:rsidRPr="002B1005">
        <w:t xml:space="preserve"> informuj</w:t>
      </w:r>
      <w:r w:rsidRPr="007E11D2">
        <w:t>ą</w:t>
      </w:r>
      <w:r w:rsidRPr="002B1005">
        <w:t>c</w:t>
      </w:r>
      <w:r w:rsidRPr="007E11D2">
        <w:t>ą</w:t>
      </w:r>
      <w:r w:rsidRPr="002B1005">
        <w:t xml:space="preserve"> o wydanej w tym post</w:t>
      </w:r>
      <w:r w:rsidRPr="007E11D2">
        <w:t>ę</w:t>
      </w:r>
      <w:r w:rsidRPr="002B1005">
        <w:t>powaniu decyzji.</w:t>
      </w:r>
      <w:r>
        <w:t>”</w:t>
      </w:r>
      <w:r w:rsidRPr="002B1005">
        <w:t>;</w:t>
      </w:r>
    </w:p>
    <w:p w:rsidR="007E11D2" w:rsidRPr="002B1005" w:rsidRDefault="007E11D2" w:rsidP="00810B04">
      <w:pPr>
        <w:pStyle w:val="PKTpunkt"/>
        <w:keepNext/>
      </w:pPr>
      <w:r>
        <w:t>21)</w:t>
      </w:r>
      <w:r>
        <w:tab/>
      </w:r>
      <w:r w:rsidRPr="002B1005">
        <w:t>art. 152</w:t>
      </w:r>
      <w:r w:rsidRPr="009B2BBF">
        <w:rPr>
          <w:rStyle w:val="IGindeksgrny"/>
        </w:rPr>
        <w:t>14</w:t>
      </w:r>
      <w:r w:rsidRPr="002B1005">
        <w:t xml:space="preserve"> otrzymuje brzmienie:</w:t>
      </w:r>
    </w:p>
    <w:p w:rsidR="007E11D2" w:rsidRPr="002B1005" w:rsidRDefault="007E11D2" w:rsidP="007E11D2">
      <w:pPr>
        <w:pStyle w:val="ZARTzmartartykuempunktem"/>
      </w:pPr>
      <w:r>
        <w:t>„</w:t>
      </w:r>
      <w:r w:rsidRPr="002B1005">
        <w:t>Art. 152</w:t>
      </w:r>
      <w:r w:rsidRPr="009B2BBF">
        <w:rPr>
          <w:rStyle w:val="IGindeksgrny"/>
        </w:rPr>
        <w:t>14</w:t>
      </w:r>
      <w:r w:rsidRPr="002B1005">
        <w:t>. Urz</w:t>
      </w:r>
      <w:r w:rsidRPr="007E11D2">
        <w:t>ą</w:t>
      </w:r>
      <w:r w:rsidRPr="002B1005">
        <w:t>d Patentowy przekazuje do Biura Mi</w:t>
      </w:r>
      <w:r w:rsidRPr="007E11D2">
        <w:t>ę</w:t>
      </w:r>
      <w:r w:rsidRPr="002B1005">
        <w:t>dzynarodowego</w:t>
      </w:r>
      <w:r>
        <w:t>,</w:t>
      </w:r>
      <w:r w:rsidRPr="002B1005">
        <w:t xml:space="preserve"> </w:t>
      </w:r>
      <w:r w:rsidRPr="00106278">
        <w:t>w trybie</w:t>
      </w:r>
      <w:r>
        <w:t>,</w:t>
      </w:r>
      <w:r w:rsidRPr="00106278">
        <w:t xml:space="preserve"> formie i języku przewidzianych w Porozumieniu lub Protokole</w:t>
      </w:r>
      <w:r>
        <w:t>,</w:t>
      </w:r>
      <w:r w:rsidRPr="00106278">
        <w:t xml:space="preserve"> </w:t>
      </w:r>
      <w:r w:rsidRPr="002B1005">
        <w:t>not</w:t>
      </w:r>
      <w:r w:rsidRPr="007E11D2">
        <w:t>ę</w:t>
      </w:r>
      <w:r w:rsidRPr="002B1005">
        <w:t xml:space="preserve"> o prawomocnej decyzji o uniewa</w:t>
      </w:r>
      <w:r w:rsidRPr="007E11D2">
        <w:t>ż</w:t>
      </w:r>
      <w:r w:rsidRPr="002B1005">
        <w:t>nieniu uznania lub o stwierdzeniu wyga</w:t>
      </w:r>
      <w:r w:rsidRPr="007E11D2">
        <w:t>ś</w:t>
      </w:r>
      <w:r w:rsidRPr="002B1005">
        <w:t>ni</w:t>
      </w:r>
      <w:r w:rsidRPr="007E11D2">
        <w:t>ę</w:t>
      </w:r>
      <w:r w:rsidRPr="002B1005">
        <w:t>cia ochrony.</w:t>
      </w:r>
      <w:r>
        <w:t>”</w:t>
      </w:r>
      <w:r w:rsidRPr="002B1005">
        <w:t>;</w:t>
      </w:r>
    </w:p>
    <w:p w:rsidR="007E11D2" w:rsidRPr="002B1005" w:rsidRDefault="007E11D2" w:rsidP="00810B04">
      <w:pPr>
        <w:pStyle w:val="PKTpunkt"/>
        <w:keepNext/>
      </w:pPr>
      <w:r>
        <w:t>22)</w:t>
      </w:r>
      <w:r>
        <w:tab/>
      </w:r>
      <w:r w:rsidRPr="002B1005">
        <w:t>art. 152</w:t>
      </w:r>
      <w:r w:rsidRPr="009B2BBF">
        <w:rPr>
          <w:rStyle w:val="IGindeksgrny"/>
        </w:rPr>
        <w:t>15</w:t>
      </w:r>
      <w:r w:rsidRPr="002B1005">
        <w:t xml:space="preserve"> otrzymuje brzmienie:</w:t>
      </w:r>
    </w:p>
    <w:p w:rsidR="007E11D2" w:rsidRPr="002B1005" w:rsidRDefault="007E11D2" w:rsidP="007E11D2">
      <w:pPr>
        <w:pStyle w:val="ZARTzmartartykuempunktem"/>
      </w:pPr>
      <w:r>
        <w:t>„</w:t>
      </w:r>
      <w:r w:rsidRPr="002B1005">
        <w:t>Art. 152</w:t>
      </w:r>
      <w:r w:rsidRPr="009B2BBF">
        <w:rPr>
          <w:rStyle w:val="IGindeksgrny"/>
        </w:rPr>
        <w:t>15</w:t>
      </w:r>
      <w:r w:rsidRPr="002B1005">
        <w:t>. 1. Do stwierdzenia wyga</w:t>
      </w:r>
      <w:r w:rsidRPr="007E11D2">
        <w:t>ś</w:t>
      </w:r>
      <w:r w:rsidRPr="002B1005">
        <w:t>ni</w:t>
      </w:r>
      <w:r w:rsidRPr="007E11D2">
        <w:t>ę</w:t>
      </w:r>
      <w:r w:rsidRPr="002B1005">
        <w:t>cia na terytorium Rzeczypospolitej Polskiej ochrony mi</w:t>
      </w:r>
      <w:r w:rsidRPr="007E11D2">
        <w:t>ę</w:t>
      </w:r>
      <w:r w:rsidRPr="002B1005">
        <w:t>dzynarodowego znaku towarowego przepisy art. 169</w:t>
      </w:r>
      <w:r w:rsidRPr="007E11D2">
        <w:t>–</w:t>
      </w:r>
      <w:r w:rsidRPr="002B1005">
        <w:t>172 stosuje si</w:t>
      </w:r>
      <w:r w:rsidRPr="007E11D2">
        <w:t>ę</w:t>
      </w:r>
      <w:r w:rsidRPr="002B1005">
        <w:t xml:space="preserve"> odpowiednio.</w:t>
      </w:r>
    </w:p>
    <w:p w:rsidR="007E11D2" w:rsidRPr="002B1005" w:rsidRDefault="007E11D2" w:rsidP="00810B04">
      <w:pPr>
        <w:pStyle w:val="ZUSTzmustartykuempunktem"/>
        <w:keepNext/>
      </w:pPr>
      <w:r>
        <w:t xml:space="preserve">2. </w:t>
      </w:r>
      <w:r w:rsidRPr="002B1005">
        <w:t>Termin na rozpocz</w:t>
      </w:r>
      <w:r w:rsidRPr="007E11D2">
        <w:t>ę</w:t>
      </w:r>
      <w:r w:rsidRPr="002B1005">
        <w:t>cie rzeczywistego u</w:t>
      </w:r>
      <w:r w:rsidRPr="007E11D2">
        <w:t>ż</w:t>
      </w:r>
      <w:r w:rsidRPr="002B1005">
        <w:t>ywania mi</w:t>
      </w:r>
      <w:r w:rsidRPr="007E11D2">
        <w:t>ę</w:t>
      </w:r>
      <w:r w:rsidRPr="002B1005">
        <w:t>dzynarodowego znaku towarowego, o kt</w:t>
      </w:r>
      <w:r w:rsidRPr="007E11D2">
        <w:t>ó</w:t>
      </w:r>
      <w:r w:rsidRPr="002B1005">
        <w:t>rym mowa w art. 169 ust. 1 pkt 1, biegnie od dnia:</w:t>
      </w:r>
    </w:p>
    <w:p w:rsidR="007E11D2" w:rsidRPr="002B1005" w:rsidRDefault="007E11D2" w:rsidP="007E11D2">
      <w:pPr>
        <w:pStyle w:val="ZPKTzmpktartykuempunktem"/>
      </w:pPr>
      <w:r>
        <w:t>1)</w:t>
      </w:r>
      <w:r>
        <w:tab/>
      </w:r>
      <w:r w:rsidRPr="002B1005">
        <w:t>bezskutecznego up</w:t>
      </w:r>
      <w:r w:rsidRPr="007E11D2">
        <w:t>ł</w:t>
      </w:r>
      <w:r w:rsidRPr="002B1005">
        <w:t>ywu terminu wynikaj</w:t>
      </w:r>
      <w:r w:rsidRPr="007E11D2">
        <w:t>ą</w:t>
      </w:r>
      <w:r w:rsidRPr="002B1005">
        <w:t>cego z Porozumienia lub Protoko</w:t>
      </w:r>
      <w:r w:rsidRPr="007E11D2">
        <w:t>ł</w:t>
      </w:r>
      <w:r w:rsidRPr="002B1005">
        <w:t>u na wydanie wst</w:t>
      </w:r>
      <w:r w:rsidRPr="007E11D2">
        <w:t>ę</w:t>
      </w:r>
      <w:r w:rsidRPr="002B1005">
        <w:t>pnej odmowy uznania ochrony, o kt</w:t>
      </w:r>
      <w:r w:rsidRPr="007E11D2">
        <w:t>ó</w:t>
      </w:r>
      <w:r w:rsidRPr="002B1005">
        <w:t>rej mowa w art. 152</w:t>
      </w:r>
      <w:r w:rsidRPr="009B2BBF">
        <w:rPr>
          <w:rStyle w:val="IGindeksgrny"/>
        </w:rPr>
        <w:t>2</w:t>
      </w:r>
      <w:r w:rsidRPr="002B1005">
        <w:t>, lub</w:t>
      </w:r>
    </w:p>
    <w:p w:rsidR="007E11D2" w:rsidRDefault="007E11D2" w:rsidP="007E11D2">
      <w:pPr>
        <w:pStyle w:val="ZPKTzmpktartykuempunktem"/>
      </w:pPr>
      <w:r>
        <w:t>2)</w:t>
      </w:r>
      <w:r>
        <w:tab/>
      </w:r>
      <w:r w:rsidRPr="002B1005">
        <w:t>bezskutecznego up</w:t>
      </w:r>
      <w:r w:rsidRPr="007E11D2">
        <w:t>ł</w:t>
      </w:r>
      <w:r w:rsidRPr="002B1005">
        <w:t>ywu terminu na wniesienie sprzeciwu, o kt</w:t>
      </w:r>
      <w:r w:rsidRPr="007E11D2">
        <w:t>ó</w:t>
      </w:r>
      <w:r w:rsidR="00810B04">
        <w:t>rym mowa w art. </w:t>
      </w:r>
      <w:r w:rsidRPr="002B1005">
        <w:t>152</w:t>
      </w:r>
      <w:r w:rsidRPr="009B2BBF">
        <w:rPr>
          <w:rStyle w:val="IGindeksgrny"/>
        </w:rPr>
        <w:t>6a</w:t>
      </w:r>
      <w:r w:rsidRPr="002B1005">
        <w:t xml:space="preserve"> ust. 1, lub</w:t>
      </w:r>
    </w:p>
    <w:p w:rsidR="007E11D2" w:rsidRPr="002B1005" w:rsidRDefault="007E11D2" w:rsidP="007E11D2">
      <w:pPr>
        <w:pStyle w:val="ZPKTzmpktartykuempunktem"/>
      </w:pPr>
      <w:r>
        <w:t>3)</w:t>
      </w:r>
      <w:r>
        <w:tab/>
        <w:t>cofnięcia sprzeciwu,</w:t>
      </w:r>
      <w:r w:rsidRPr="00EF353E">
        <w:t xml:space="preserve"> o którym mowa w art. 152</w:t>
      </w:r>
      <w:r w:rsidRPr="009B2BBF">
        <w:rPr>
          <w:rStyle w:val="IGindeksgrny"/>
        </w:rPr>
        <w:t>6a</w:t>
      </w:r>
      <w:r>
        <w:t>,</w:t>
      </w:r>
      <w:r w:rsidRPr="002B1005">
        <w:t xml:space="preserve"> lub</w:t>
      </w:r>
    </w:p>
    <w:p w:rsidR="007E11D2" w:rsidRDefault="007E11D2" w:rsidP="007E11D2">
      <w:pPr>
        <w:pStyle w:val="ZPKTzmpktartykuempunktem"/>
      </w:pPr>
      <w:r>
        <w:t>4)</w:t>
      </w:r>
      <w:r>
        <w:tab/>
      </w:r>
      <w:r w:rsidRPr="002B1005">
        <w:t>uprawomocnienia si</w:t>
      </w:r>
      <w:r w:rsidRPr="007E11D2">
        <w:t>ę</w:t>
      </w:r>
      <w:r w:rsidRPr="002B1005">
        <w:t xml:space="preserve"> decyzji o uznaniu ochrony wydanej po rozpatrzeniu sprzeciwu, o którym mowa w art. 152</w:t>
      </w:r>
      <w:r w:rsidRPr="009B2BBF">
        <w:rPr>
          <w:rStyle w:val="IGindeksgrny"/>
        </w:rPr>
        <w:t>6a</w:t>
      </w:r>
      <w:r w:rsidRPr="002B1005">
        <w:t>,</w:t>
      </w:r>
      <w:r>
        <w:t xml:space="preserve"> lub</w:t>
      </w:r>
    </w:p>
    <w:p w:rsidR="007E11D2" w:rsidRPr="002B1005" w:rsidRDefault="007E11D2" w:rsidP="007E11D2">
      <w:pPr>
        <w:pStyle w:val="ZPKTzmpktartykuempunktem"/>
      </w:pPr>
      <w:r>
        <w:t>5)</w:t>
      </w:r>
      <w:r>
        <w:tab/>
      </w:r>
      <w:r w:rsidRPr="002B1005">
        <w:t>uprawomocnienia si</w:t>
      </w:r>
      <w:r w:rsidRPr="007E11D2">
        <w:t>ę</w:t>
      </w:r>
      <w:r w:rsidRPr="002B1005">
        <w:t xml:space="preserve"> decyzji o uznaniu ochrony wydanej po wst</w:t>
      </w:r>
      <w:r w:rsidRPr="007E11D2">
        <w:t>ę</w:t>
      </w:r>
      <w:r w:rsidRPr="002B1005">
        <w:t>pnej odmowie uznania ochrony, o kt</w:t>
      </w:r>
      <w:r w:rsidRPr="007E11D2">
        <w:t>ó</w:t>
      </w:r>
      <w:r w:rsidRPr="002B1005">
        <w:t>rych mowa w art. 152</w:t>
      </w:r>
      <w:r w:rsidRPr="009B2BBF">
        <w:rPr>
          <w:rStyle w:val="IGindeksgrny"/>
        </w:rPr>
        <w:t>2</w:t>
      </w:r>
      <w:r w:rsidRPr="002B1005">
        <w:t>.</w:t>
      </w:r>
      <w:r>
        <w:t>”</w:t>
      </w:r>
      <w:r w:rsidRPr="002B1005">
        <w:t>;</w:t>
      </w:r>
    </w:p>
    <w:p w:rsidR="007E11D2" w:rsidRPr="002B1005" w:rsidRDefault="007E11D2" w:rsidP="00810B04">
      <w:pPr>
        <w:pStyle w:val="PKTpunkt"/>
        <w:keepNext/>
      </w:pPr>
      <w:r>
        <w:t>23)</w:t>
      </w:r>
      <w:r>
        <w:tab/>
        <w:t xml:space="preserve">w </w:t>
      </w:r>
      <w:r w:rsidRPr="002B1005">
        <w:t>art. 152</w:t>
      </w:r>
      <w:r w:rsidRPr="009B2BBF">
        <w:rPr>
          <w:rStyle w:val="IGindeksgrny"/>
        </w:rPr>
        <w:t>17</w:t>
      </w:r>
      <w:r w:rsidRPr="002B1005">
        <w:t xml:space="preserve"> </w:t>
      </w:r>
      <w:r>
        <w:t xml:space="preserve">w </w:t>
      </w:r>
      <w:r w:rsidRPr="002B1005">
        <w:t xml:space="preserve">ust. 1 </w:t>
      </w:r>
      <w:r>
        <w:t xml:space="preserve">zdanie pierwsze </w:t>
      </w:r>
      <w:r w:rsidRPr="002B1005">
        <w:t>otrzymuje brzmienie:</w:t>
      </w:r>
    </w:p>
    <w:p w:rsidR="007E11D2" w:rsidRPr="002B1005" w:rsidRDefault="007E11D2" w:rsidP="00606FE7">
      <w:pPr>
        <w:pStyle w:val="ZFRAGzmfragmentunpzdaniaartykuempunktem"/>
      </w:pPr>
      <w:r>
        <w:t>„</w:t>
      </w:r>
      <w:r w:rsidRPr="002B1005">
        <w:t>W terminie 3 miesi</w:t>
      </w:r>
      <w:r w:rsidRPr="007E11D2">
        <w:t>ę</w:t>
      </w:r>
      <w:r w:rsidRPr="002B1005">
        <w:t>cy od daty og</w:t>
      </w:r>
      <w:r w:rsidRPr="007E11D2">
        <w:t>ł</w:t>
      </w:r>
      <w:r w:rsidRPr="002B1005">
        <w:t>oszenia o zg</w:t>
      </w:r>
      <w:r w:rsidRPr="007E11D2">
        <w:t>ł</w:t>
      </w:r>
      <w:r w:rsidRPr="002B1005">
        <w:t>oszeniu znaku towarowego uprawniony do wcze</w:t>
      </w:r>
      <w:r w:rsidRPr="007E11D2">
        <w:t>ś</w:t>
      </w:r>
      <w:r w:rsidRPr="002B1005">
        <w:t>niejszego znaku towarowego, uprawniony z wcze</w:t>
      </w:r>
      <w:r w:rsidRPr="007E11D2">
        <w:t>ś</w:t>
      </w:r>
      <w:r w:rsidRPr="002B1005">
        <w:t>niejszego prawa osobistego lub maj</w:t>
      </w:r>
      <w:r w:rsidRPr="007E11D2">
        <w:t>ą</w:t>
      </w:r>
      <w:r w:rsidRPr="002B1005">
        <w:t>tkowego, a tak</w:t>
      </w:r>
      <w:r w:rsidRPr="007E11D2">
        <w:t>ż</w:t>
      </w:r>
      <w:r w:rsidRPr="002B1005">
        <w:t>e osoba uprawniona do wykonywania praw wynikaj</w:t>
      </w:r>
      <w:r w:rsidRPr="007E11D2">
        <w:t>ą</w:t>
      </w:r>
      <w:r w:rsidRPr="002B1005">
        <w:t xml:space="preserve">cych </w:t>
      </w:r>
      <w:r w:rsidRPr="002B1005">
        <w:lastRenderedPageBreak/>
        <w:t>z</w:t>
      </w:r>
      <w:r w:rsidR="00810B04">
        <w:t> </w:t>
      </w:r>
      <w:r w:rsidRPr="002B1005">
        <w:t>chronionej nazwy pochodzenia lub chronionego oznaczenia geograficznego, mo</w:t>
      </w:r>
      <w:r w:rsidRPr="007E11D2">
        <w:t>ż</w:t>
      </w:r>
      <w:r w:rsidRPr="002B1005">
        <w:t>e wnie</w:t>
      </w:r>
      <w:r w:rsidRPr="007E11D2">
        <w:t>ść</w:t>
      </w:r>
      <w:r w:rsidRPr="002B1005">
        <w:t xml:space="preserve"> sprzeciw wobec zg</w:t>
      </w:r>
      <w:r w:rsidRPr="007E11D2">
        <w:t>ł</w:t>
      </w:r>
      <w:r w:rsidRPr="002B1005">
        <w:t>oszenia znaku towarowego z przyczyn, o kt</w:t>
      </w:r>
      <w:r w:rsidRPr="007E11D2">
        <w:t>ó</w:t>
      </w:r>
      <w:r w:rsidR="00810B04">
        <w:t>rych mowa w </w:t>
      </w:r>
      <w:r w:rsidRPr="002B1005">
        <w:t>art. 129</w:t>
      </w:r>
      <w:r w:rsidRPr="009B2BBF">
        <w:rPr>
          <w:rStyle w:val="IGindeksgrny"/>
        </w:rPr>
        <w:t>1</w:t>
      </w:r>
      <w:r>
        <w:t xml:space="preserve"> ust. 4 lub</w:t>
      </w:r>
      <w:r w:rsidRPr="002B1005">
        <w:t xml:space="preserve"> art. 132</w:t>
      </w:r>
      <w:r w:rsidRPr="009B2BBF">
        <w:rPr>
          <w:rStyle w:val="IGindeksgrny"/>
        </w:rPr>
        <w:t>1</w:t>
      </w:r>
      <w:r w:rsidRPr="002B1005">
        <w:t xml:space="preserve"> ust. 1</w:t>
      </w:r>
      <w:r w:rsidR="00606FE7">
        <w:t>–</w:t>
      </w:r>
      <w:r w:rsidRPr="002B1005">
        <w:t>3.</w:t>
      </w:r>
      <w:r>
        <w:t>”</w:t>
      </w:r>
      <w:r w:rsidRPr="002B1005">
        <w:t>;</w:t>
      </w:r>
    </w:p>
    <w:p w:rsidR="007E11D2" w:rsidRPr="002B1005" w:rsidRDefault="00606FE7" w:rsidP="00810B04">
      <w:pPr>
        <w:pStyle w:val="PKTpunkt"/>
        <w:keepNext/>
      </w:pPr>
      <w:r>
        <w:t>24)</w:t>
      </w:r>
      <w:r>
        <w:tab/>
      </w:r>
      <w:r w:rsidR="007E11D2" w:rsidRPr="002B1005">
        <w:t>w art. 152</w:t>
      </w:r>
      <w:r w:rsidR="007E11D2" w:rsidRPr="009B2BBF">
        <w:rPr>
          <w:rStyle w:val="IGindeksgrny"/>
        </w:rPr>
        <w:t>22</w:t>
      </w:r>
      <w:r w:rsidR="007E11D2" w:rsidRPr="002B1005">
        <w:t>:</w:t>
      </w:r>
    </w:p>
    <w:p w:rsidR="007E11D2" w:rsidRPr="002B1005" w:rsidRDefault="00606FE7" w:rsidP="00810B04">
      <w:pPr>
        <w:pStyle w:val="LITlitera"/>
        <w:keepNext/>
      </w:pPr>
      <w:r>
        <w:t>a)</w:t>
      </w:r>
      <w:r>
        <w:tab/>
      </w:r>
      <w:r w:rsidR="007E11D2" w:rsidRPr="002B1005">
        <w:t>ust. 1 otrzymuje brzmienie:</w:t>
      </w:r>
    </w:p>
    <w:p w:rsidR="007E11D2" w:rsidRPr="002B1005" w:rsidRDefault="007E11D2" w:rsidP="007E11D2">
      <w:pPr>
        <w:pStyle w:val="ZLITUSTzmustliter"/>
      </w:pPr>
      <w:r>
        <w:t>„</w:t>
      </w:r>
      <w:r w:rsidRPr="002B1005">
        <w:t>1. Od decyzji Urz</w:t>
      </w:r>
      <w:r w:rsidRPr="007E11D2">
        <w:t>ę</w:t>
      </w:r>
      <w:r w:rsidRPr="002B1005">
        <w:t>du Patentowego wydanej po rozpatrzeniu sprzeciwu stronom s</w:t>
      </w:r>
      <w:r w:rsidRPr="007E11D2">
        <w:t>ł</w:t>
      </w:r>
      <w:r w:rsidRPr="002B1005">
        <w:t>u</w:t>
      </w:r>
      <w:r w:rsidRPr="007E11D2">
        <w:t>ż</w:t>
      </w:r>
      <w:r w:rsidRPr="002B1005">
        <w:t>y wniosek o ponowne rozpatr</w:t>
      </w:r>
      <w:r w:rsidR="00606FE7">
        <w:t>zenie sprawy. Przepisy art. 244–</w:t>
      </w:r>
      <w:r w:rsidR="00810B04">
        <w:t>245, art. </w:t>
      </w:r>
      <w:r w:rsidRPr="002B1005">
        <w:t>248 i art. 249 stosuje si</w:t>
      </w:r>
      <w:r w:rsidRPr="007E11D2">
        <w:t>ę</w:t>
      </w:r>
      <w:r w:rsidRPr="002B1005">
        <w:t xml:space="preserve"> odpowiednio.</w:t>
      </w:r>
      <w:r>
        <w:t>”</w:t>
      </w:r>
      <w:r w:rsidRPr="002B1005">
        <w:t>,</w:t>
      </w:r>
    </w:p>
    <w:p w:rsidR="007E11D2" w:rsidRPr="002B1005" w:rsidRDefault="00606FE7" w:rsidP="007E11D2">
      <w:pPr>
        <w:pStyle w:val="LITlitera"/>
      </w:pPr>
      <w:r>
        <w:t>b)</w:t>
      </w:r>
      <w:r>
        <w:tab/>
      </w:r>
      <w:r w:rsidR="007E11D2" w:rsidRPr="002B1005">
        <w:t>uchyla si</w:t>
      </w:r>
      <w:r w:rsidR="007E11D2" w:rsidRPr="007E11D2">
        <w:t>ę</w:t>
      </w:r>
      <w:r w:rsidR="007E11D2" w:rsidRPr="002B1005">
        <w:t xml:space="preserve"> ust. 3;</w:t>
      </w:r>
    </w:p>
    <w:p w:rsidR="007E11D2" w:rsidRPr="002B1005" w:rsidRDefault="00606FE7" w:rsidP="00810B04">
      <w:pPr>
        <w:pStyle w:val="PKTpunkt"/>
        <w:keepNext/>
      </w:pPr>
      <w:r>
        <w:t>25)</w:t>
      </w:r>
      <w:r>
        <w:tab/>
      </w:r>
      <w:r w:rsidR="007E11D2" w:rsidRPr="002B1005">
        <w:t>art. 152</w:t>
      </w:r>
      <w:r w:rsidR="007E11D2" w:rsidRPr="009B2BBF">
        <w:rPr>
          <w:rStyle w:val="IGindeksgrny"/>
        </w:rPr>
        <w:t>23</w:t>
      </w:r>
      <w:r w:rsidR="007E11D2" w:rsidRPr="002B1005">
        <w:t xml:space="preserve"> otrzymuje brzmienie:</w:t>
      </w:r>
    </w:p>
    <w:p w:rsidR="007E11D2" w:rsidRPr="002B1005" w:rsidRDefault="007E11D2" w:rsidP="007E11D2">
      <w:pPr>
        <w:pStyle w:val="ZARTzmartartykuempunktem"/>
      </w:pPr>
      <w:r>
        <w:t>„</w:t>
      </w:r>
      <w:r w:rsidRPr="002B1005">
        <w:t>Art. 152</w:t>
      </w:r>
      <w:r w:rsidRPr="009B2BBF">
        <w:rPr>
          <w:rStyle w:val="IGindeksgrny"/>
        </w:rPr>
        <w:t>23</w:t>
      </w:r>
      <w:r w:rsidRPr="002B1005">
        <w:t>. 1. Do post</w:t>
      </w:r>
      <w:r w:rsidRPr="007E11D2">
        <w:t>ę</w:t>
      </w:r>
      <w:r w:rsidRPr="002B1005">
        <w:t>powa</w:t>
      </w:r>
      <w:r w:rsidRPr="007E11D2">
        <w:t>ń</w:t>
      </w:r>
      <w:r w:rsidRPr="002B1005">
        <w:t xml:space="preserve"> w sprawie sprzeciwu art. 242 ust. 1</w:t>
      </w:r>
      <w:r>
        <w:t xml:space="preserve"> i </w:t>
      </w:r>
      <w:r w:rsidR="00810B04">
        <w:t>2, art. 251, art. </w:t>
      </w:r>
      <w:r w:rsidRPr="002B1005">
        <w:t>252</w:t>
      </w:r>
      <w:r>
        <w:t xml:space="preserve"> i</w:t>
      </w:r>
      <w:r w:rsidRPr="002B1005">
        <w:t xml:space="preserve"> art. 253 ust. 1 stosuje si</w:t>
      </w:r>
      <w:r w:rsidRPr="007E11D2">
        <w:t>ę</w:t>
      </w:r>
      <w:r w:rsidRPr="002B1005">
        <w:t xml:space="preserve"> odpowiednio.</w:t>
      </w:r>
    </w:p>
    <w:p w:rsidR="007E11D2" w:rsidRPr="002B1005" w:rsidRDefault="007E11D2" w:rsidP="00606FE7">
      <w:pPr>
        <w:pStyle w:val="ZUSTzmustartykuempunktem"/>
      </w:pPr>
      <w:r>
        <w:t xml:space="preserve">2. Do </w:t>
      </w:r>
      <w:r w:rsidRPr="002B1005">
        <w:t>kosztów post</w:t>
      </w:r>
      <w:r w:rsidRPr="007E11D2">
        <w:t>ę</w:t>
      </w:r>
      <w:r w:rsidRPr="002B1005">
        <w:t>powania stosuje si</w:t>
      </w:r>
      <w:r w:rsidRPr="007E11D2">
        <w:t>ę</w:t>
      </w:r>
      <w:r w:rsidRPr="002B1005">
        <w:t xml:space="preserve"> odpowiednio przepisy obowi</w:t>
      </w:r>
      <w:r w:rsidRPr="007E11D2">
        <w:t>ą</w:t>
      </w:r>
      <w:r w:rsidRPr="002B1005">
        <w:t>zuj</w:t>
      </w:r>
      <w:r w:rsidRPr="007E11D2">
        <w:t>ą</w:t>
      </w:r>
      <w:r w:rsidR="00810B04">
        <w:t>ce w </w:t>
      </w:r>
      <w:r w:rsidRPr="002B1005">
        <w:t>post</w:t>
      </w:r>
      <w:r w:rsidRPr="007E11D2">
        <w:t>ę</w:t>
      </w:r>
      <w:r w:rsidRPr="002B1005">
        <w:t>powaniu cywilnym, przy czym koszty znosi si</w:t>
      </w:r>
      <w:r w:rsidRPr="007E11D2">
        <w:t>ę</w:t>
      </w:r>
      <w:r w:rsidRPr="002B1005">
        <w:t xml:space="preserve"> pomi</w:t>
      </w:r>
      <w:r w:rsidRPr="007E11D2">
        <w:t>ę</w:t>
      </w:r>
      <w:r w:rsidRPr="002B1005">
        <w:t>dzy stronami równie</w:t>
      </w:r>
      <w:r w:rsidRPr="007E11D2">
        <w:t>ż</w:t>
      </w:r>
      <w:r w:rsidR="00810B04">
        <w:t xml:space="preserve"> w </w:t>
      </w:r>
      <w:r w:rsidRPr="002B1005">
        <w:t>przypadku umorzenia post</w:t>
      </w:r>
      <w:r w:rsidRPr="007E11D2">
        <w:t>ę</w:t>
      </w:r>
      <w:r w:rsidRPr="002B1005">
        <w:t>powania w sprawie sprzeciwu.</w:t>
      </w:r>
      <w:r>
        <w:t>”</w:t>
      </w:r>
      <w:r w:rsidRPr="002B1005">
        <w:t>;</w:t>
      </w:r>
    </w:p>
    <w:p w:rsidR="007E11D2" w:rsidRPr="002B1005" w:rsidRDefault="00606FE7" w:rsidP="00810B04">
      <w:pPr>
        <w:pStyle w:val="PKTpunkt"/>
        <w:keepNext/>
      </w:pPr>
      <w:r>
        <w:t>26)</w:t>
      </w:r>
      <w:r>
        <w:tab/>
      </w:r>
      <w:r w:rsidR="007E11D2" w:rsidRPr="002B1005">
        <w:t>w art. 153 ust. 3–6 otrzymuj</w:t>
      </w:r>
      <w:r w:rsidR="007E11D2" w:rsidRPr="007E11D2">
        <w:t>ą</w:t>
      </w:r>
      <w:r w:rsidR="007E11D2" w:rsidRPr="002B1005">
        <w:t xml:space="preserve"> brzmienie:</w:t>
      </w:r>
    </w:p>
    <w:p w:rsidR="007E11D2" w:rsidRPr="002B1005" w:rsidRDefault="007E11D2" w:rsidP="007E11D2">
      <w:pPr>
        <w:pStyle w:val="ZUSTzmustartykuempunktem"/>
      </w:pPr>
      <w:r>
        <w:t>„</w:t>
      </w:r>
      <w:r w:rsidRPr="002B1005">
        <w:t>3. Prawo ochronne na znak towarowy przed</w:t>
      </w:r>
      <w:r w:rsidRPr="007E11D2">
        <w:t>ł</w:t>
      </w:r>
      <w:r w:rsidRPr="002B1005">
        <w:t>u</w:t>
      </w:r>
      <w:r w:rsidRPr="007E11D2">
        <w:t>ż</w:t>
      </w:r>
      <w:r w:rsidRPr="002B1005">
        <w:t>a si</w:t>
      </w:r>
      <w:r w:rsidRPr="007E11D2">
        <w:t>ę</w:t>
      </w:r>
      <w:r w:rsidRPr="002B1005">
        <w:t xml:space="preserve"> o dalsze 10 lat ochrony, o ile uiszczona zostanie op</w:t>
      </w:r>
      <w:r w:rsidRPr="007E11D2">
        <w:t>ł</w:t>
      </w:r>
      <w:r w:rsidRPr="002B1005">
        <w:t>ata za dalszy okres ochrony.</w:t>
      </w:r>
    </w:p>
    <w:p w:rsidR="007E11D2" w:rsidRPr="002B1005" w:rsidRDefault="007E11D2" w:rsidP="007E11D2">
      <w:pPr>
        <w:pStyle w:val="ZUSTzmustartykuempunktem"/>
      </w:pPr>
      <w:r>
        <w:t xml:space="preserve">4. </w:t>
      </w:r>
      <w:r w:rsidRPr="002B1005">
        <w:t>Urz</w:t>
      </w:r>
      <w:r w:rsidRPr="007E11D2">
        <w:t>ą</w:t>
      </w:r>
      <w:r w:rsidRPr="002B1005">
        <w:t>d Patentowy mo</w:t>
      </w:r>
      <w:r w:rsidRPr="007E11D2">
        <w:t>ż</w:t>
      </w:r>
      <w:r w:rsidRPr="002B1005">
        <w:t>e wezwa</w:t>
      </w:r>
      <w:r w:rsidRPr="007E11D2">
        <w:t>ć</w:t>
      </w:r>
      <w:r w:rsidRPr="002B1005">
        <w:t xml:space="preserve"> wp</w:t>
      </w:r>
      <w:r w:rsidRPr="007E11D2">
        <w:t>ł</w:t>
      </w:r>
      <w:r w:rsidRPr="002B1005">
        <w:t>acaj</w:t>
      </w:r>
      <w:r w:rsidRPr="007E11D2">
        <w:t>ą</w:t>
      </w:r>
      <w:r w:rsidRPr="002B1005">
        <w:t>cego do z</w:t>
      </w:r>
      <w:r w:rsidRPr="007E11D2">
        <w:t>ł</w:t>
      </w:r>
      <w:r w:rsidRPr="002B1005">
        <w:t>o</w:t>
      </w:r>
      <w:r w:rsidRPr="007E11D2">
        <w:t>ż</w:t>
      </w:r>
      <w:r w:rsidRPr="002B1005">
        <w:t>enia wyja</w:t>
      </w:r>
      <w:r w:rsidRPr="007E11D2">
        <w:t>ś</w:t>
      </w:r>
      <w:r w:rsidRPr="002B1005">
        <w:t>nie</w:t>
      </w:r>
      <w:r w:rsidRPr="007E11D2">
        <w:t>ń</w:t>
      </w:r>
      <w:r w:rsidR="00810B04">
        <w:t>, w </w:t>
      </w:r>
      <w:r w:rsidRPr="002B1005">
        <w:t>wyznaczonym terminie, co do wysoko</w:t>
      </w:r>
      <w:r w:rsidRPr="007E11D2">
        <w:t>ś</w:t>
      </w:r>
      <w:r w:rsidRPr="002B1005">
        <w:t>ci i uprawnienia do wniesienia op</w:t>
      </w:r>
      <w:r w:rsidRPr="007E11D2">
        <w:t>ł</w:t>
      </w:r>
      <w:r w:rsidRPr="002B1005">
        <w:t>aty. Je</w:t>
      </w:r>
      <w:r w:rsidRPr="007E11D2">
        <w:t>ż</w:t>
      </w:r>
      <w:r w:rsidRPr="002B1005">
        <w:t>eli z</w:t>
      </w:r>
      <w:r w:rsidRPr="007E11D2">
        <w:t>ł</w:t>
      </w:r>
      <w:r w:rsidRPr="002B1005">
        <w:t>o</w:t>
      </w:r>
      <w:r w:rsidRPr="007E11D2">
        <w:t>ż</w:t>
      </w:r>
      <w:r w:rsidRPr="002B1005">
        <w:t>one wyja</w:t>
      </w:r>
      <w:r w:rsidRPr="007E11D2">
        <w:t>ś</w:t>
      </w:r>
      <w:r w:rsidRPr="002B1005">
        <w:t>nienia nie usuwaj</w:t>
      </w:r>
      <w:r w:rsidRPr="007E11D2">
        <w:t>ą</w:t>
      </w:r>
      <w:r w:rsidRPr="002B1005">
        <w:t xml:space="preserve"> stwierdzonych brak</w:t>
      </w:r>
      <w:r w:rsidRPr="007E11D2">
        <w:t>ó</w:t>
      </w:r>
      <w:r w:rsidRPr="002B1005">
        <w:t>w, Urz</w:t>
      </w:r>
      <w:r w:rsidRPr="007E11D2">
        <w:t>ą</w:t>
      </w:r>
      <w:r w:rsidRPr="002B1005">
        <w:t>d Patentowy zwraca wniesion</w:t>
      </w:r>
      <w:r w:rsidRPr="007E11D2">
        <w:t>ą</w:t>
      </w:r>
      <w:r w:rsidRPr="002B1005">
        <w:t xml:space="preserve"> op</w:t>
      </w:r>
      <w:r w:rsidRPr="007E11D2">
        <w:t>ł</w:t>
      </w:r>
      <w:r w:rsidRPr="002B1005">
        <w:t>at</w:t>
      </w:r>
      <w:r w:rsidRPr="007E11D2">
        <w:t>ę</w:t>
      </w:r>
      <w:r w:rsidRPr="002B1005">
        <w:t xml:space="preserve"> za dalszy okres ochrony.</w:t>
      </w:r>
    </w:p>
    <w:p w:rsidR="007E11D2" w:rsidRPr="002B1005" w:rsidRDefault="007E11D2" w:rsidP="007E11D2">
      <w:pPr>
        <w:pStyle w:val="ZUSTzmustartykuempunktem"/>
      </w:pPr>
      <w:r>
        <w:t xml:space="preserve">5. </w:t>
      </w:r>
      <w:r w:rsidRPr="002B1005">
        <w:t>Przed</w:t>
      </w:r>
      <w:r w:rsidRPr="007E11D2">
        <w:t>ł</w:t>
      </w:r>
      <w:r w:rsidRPr="002B1005">
        <w:t>u</w:t>
      </w:r>
      <w:r w:rsidRPr="007E11D2">
        <w:t>ż</w:t>
      </w:r>
      <w:r w:rsidRPr="002B1005">
        <w:t>enie prawa ochronnego na znak towarowy podlega wpisowi do rejestru.</w:t>
      </w:r>
    </w:p>
    <w:p w:rsidR="007E11D2" w:rsidRPr="002B1005" w:rsidRDefault="007E11D2" w:rsidP="007E11D2">
      <w:pPr>
        <w:pStyle w:val="ZUSTzmustartykuempunktem"/>
      </w:pPr>
      <w:r>
        <w:t xml:space="preserve">6. </w:t>
      </w:r>
      <w:r w:rsidRPr="002B1005">
        <w:t>Urz</w:t>
      </w:r>
      <w:r w:rsidRPr="007E11D2">
        <w:t>ą</w:t>
      </w:r>
      <w:r w:rsidRPr="002B1005">
        <w:t>d Patentowy</w:t>
      </w:r>
      <w:r>
        <w:t>,</w:t>
      </w:r>
      <w:r w:rsidRPr="002B1005">
        <w:t xml:space="preserve"> z urz</w:t>
      </w:r>
      <w:r w:rsidRPr="007E11D2">
        <w:t>ę</w:t>
      </w:r>
      <w:r w:rsidRPr="002B1005">
        <w:t>du lub na wniosek uprawnionego z prawa ochronnego lub osoby upowa</w:t>
      </w:r>
      <w:r w:rsidRPr="007E11D2">
        <w:t>ż</w:t>
      </w:r>
      <w:r w:rsidRPr="002B1005">
        <w:t xml:space="preserve">nionej, </w:t>
      </w:r>
      <w:r>
        <w:t xml:space="preserve">w drodze postanowienia, </w:t>
      </w:r>
      <w:r w:rsidRPr="002B1005">
        <w:t>wykre</w:t>
      </w:r>
      <w:r w:rsidRPr="007E11D2">
        <w:t>ś</w:t>
      </w:r>
      <w:r w:rsidRPr="002B1005">
        <w:t>l</w:t>
      </w:r>
      <w:r>
        <w:t>a</w:t>
      </w:r>
      <w:r w:rsidRPr="002B1005">
        <w:t xml:space="preserve"> z rejestru b</w:t>
      </w:r>
      <w:r w:rsidRPr="007E11D2">
        <w:t>łę</w:t>
      </w:r>
      <w:r w:rsidRPr="002B1005">
        <w:t>dny wpis dotycz</w:t>
      </w:r>
      <w:r w:rsidRPr="007E11D2">
        <w:t>ą</w:t>
      </w:r>
      <w:r w:rsidRPr="002B1005">
        <w:t>cy przed</w:t>
      </w:r>
      <w:r w:rsidRPr="007E11D2">
        <w:t>ł</w:t>
      </w:r>
      <w:r w:rsidRPr="002B1005">
        <w:t>u</w:t>
      </w:r>
      <w:r w:rsidRPr="007E11D2">
        <w:t>ż</w:t>
      </w:r>
      <w:r w:rsidRPr="002B1005">
        <w:t>enia prawa ochronnego.</w:t>
      </w:r>
      <w:r>
        <w:t>”</w:t>
      </w:r>
      <w:r w:rsidRPr="002B1005">
        <w:t>;</w:t>
      </w:r>
    </w:p>
    <w:p w:rsidR="007E11D2" w:rsidRPr="002B1005" w:rsidRDefault="00606FE7" w:rsidP="00810B04">
      <w:pPr>
        <w:pStyle w:val="PKTpunkt"/>
        <w:keepNext/>
      </w:pPr>
      <w:r>
        <w:t>27)</w:t>
      </w:r>
      <w:r>
        <w:tab/>
      </w:r>
      <w:r w:rsidR="007E11D2" w:rsidRPr="002B1005">
        <w:t>w art. 156:</w:t>
      </w:r>
    </w:p>
    <w:p w:rsidR="007E11D2" w:rsidRPr="002B1005" w:rsidRDefault="00606FE7" w:rsidP="00810B04">
      <w:pPr>
        <w:pStyle w:val="LITlitera"/>
        <w:keepNext/>
      </w:pPr>
      <w:r>
        <w:t>a)</w:t>
      </w:r>
      <w:r>
        <w:tab/>
      </w:r>
      <w:r w:rsidR="007E11D2" w:rsidRPr="002B1005">
        <w:t>w ust. 1 pkt 1</w:t>
      </w:r>
      <w:r w:rsidR="007E11D2">
        <w:t xml:space="preserve"> i </w:t>
      </w:r>
      <w:r w:rsidR="007E11D2" w:rsidRPr="002B1005">
        <w:t>2 otrzymuj</w:t>
      </w:r>
      <w:r w:rsidR="007E11D2" w:rsidRPr="007E11D2">
        <w:t>ą</w:t>
      </w:r>
      <w:r w:rsidR="007E11D2" w:rsidRPr="002B1005">
        <w:t xml:space="preserve"> brzmienie:</w:t>
      </w:r>
    </w:p>
    <w:p w:rsidR="007E11D2" w:rsidRPr="002B1005" w:rsidRDefault="007E11D2" w:rsidP="007E11D2">
      <w:pPr>
        <w:pStyle w:val="ZLITPKTzmpktliter"/>
      </w:pPr>
      <w:r>
        <w:t>„</w:t>
      </w:r>
      <w:r w:rsidRPr="002B1005">
        <w:t>1)</w:t>
      </w:r>
      <w:r>
        <w:tab/>
      </w:r>
      <w:r w:rsidRPr="002B1005">
        <w:t xml:space="preserve"> ich nazwisk lub adresów, w przypadku gdy osoby te s</w:t>
      </w:r>
      <w:r w:rsidRPr="007E11D2">
        <w:t>ą</w:t>
      </w:r>
      <w:r w:rsidRPr="002B1005">
        <w:t xml:space="preserve"> osobami fizycznymi;</w:t>
      </w:r>
    </w:p>
    <w:p w:rsidR="007E11D2" w:rsidRPr="002B1005" w:rsidRDefault="007E11D2" w:rsidP="007E11D2">
      <w:pPr>
        <w:pStyle w:val="ZLITPKTzmpktliter"/>
      </w:pPr>
      <w:r w:rsidRPr="002B1005">
        <w:t>2)</w:t>
      </w:r>
      <w:r w:rsidRPr="002B1005">
        <w:tab/>
        <w:t>oznacze</w:t>
      </w:r>
      <w:r w:rsidRPr="007E11D2">
        <w:t>ń</w:t>
      </w:r>
      <w:r w:rsidRPr="002B1005">
        <w:t xml:space="preserve"> lub okre</w:t>
      </w:r>
      <w:r w:rsidRPr="007E11D2">
        <w:t>ś</w:t>
      </w:r>
      <w:r w:rsidRPr="002B1005">
        <w:t>le</w:t>
      </w:r>
      <w:r w:rsidRPr="007E11D2">
        <w:t>ń</w:t>
      </w:r>
      <w:r w:rsidRPr="002B1005">
        <w:t>, kt</w:t>
      </w:r>
      <w:r w:rsidRPr="007E11D2">
        <w:t>ó</w:t>
      </w:r>
      <w:r w:rsidRPr="002B1005">
        <w:t>re nie maj</w:t>
      </w:r>
      <w:r w:rsidRPr="007E11D2">
        <w:t>ą</w:t>
      </w:r>
      <w:r w:rsidRPr="002B1005">
        <w:t xml:space="preserve"> odr</w:t>
      </w:r>
      <w:r w:rsidRPr="007E11D2">
        <w:t>óż</w:t>
      </w:r>
      <w:r w:rsidRPr="002B1005">
        <w:t>niaj</w:t>
      </w:r>
      <w:r w:rsidRPr="007E11D2">
        <w:t>ą</w:t>
      </w:r>
      <w:r w:rsidRPr="002B1005">
        <w:t>cego charakteru lub które dotycz</w:t>
      </w:r>
      <w:r w:rsidRPr="007E11D2">
        <w:t>ą</w:t>
      </w:r>
      <w:r w:rsidRPr="002B1005">
        <w:t xml:space="preserve"> rodzaju, jako</w:t>
      </w:r>
      <w:r w:rsidRPr="007E11D2">
        <w:t>ś</w:t>
      </w:r>
      <w:r w:rsidRPr="002B1005">
        <w:t>ci, ilo</w:t>
      </w:r>
      <w:r w:rsidRPr="007E11D2">
        <w:t>ś</w:t>
      </w:r>
      <w:r w:rsidRPr="002B1005">
        <w:t>ci, zamierzonego przeznaczenia, warto</w:t>
      </w:r>
      <w:r w:rsidRPr="007E11D2">
        <w:t>ś</w:t>
      </w:r>
      <w:r w:rsidRPr="002B1005">
        <w:t>ci, pochodzenia geograficznego, daty produkcji lub innych w</w:t>
      </w:r>
      <w:r w:rsidRPr="007E11D2">
        <w:t>ł</w:t>
      </w:r>
      <w:r w:rsidRPr="002B1005">
        <w:t>a</w:t>
      </w:r>
      <w:r w:rsidRPr="007E11D2">
        <w:t>ś</w:t>
      </w:r>
      <w:r w:rsidRPr="002B1005">
        <w:t>ciwo</w:t>
      </w:r>
      <w:r w:rsidRPr="007E11D2">
        <w:t>ś</w:t>
      </w:r>
      <w:r w:rsidRPr="002B1005">
        <w:t>ci towarów;</w:t>
      </w:r>
      <w:r>
        <w:t>”,</w:t>
      </w:r>
    </w:p>
    <w:p w:rsidR="007E11D2" w:rsidRPr="002B1005" w:rsidRDefault="00606FE7" w:rsidP="00810B04">
      <w:pPr>
        <w:pStyle w:val="LITlitera"/>
        <w:keepNext/>
      </w:pPr>
      <w:r>
        <w:lastRenderedPageBreak/>
        <w:t>b)</w:t>
      </w:r>
      <w:r>
        <w:tab/>
      </w:r>
      <w:r w:rsidR="007E11D2" w:rsidRPr="002B1005">
        <w:t>ust. 2 otrzymuje brzmienie:</w:t>
      </w:r>
    </w:p>
    <w:p w:rsidR="007E11D2" w:rsidRPr="002B1005" w:rsidRDefault="007E11D2" w:rsidP="007E11D2">
      <w:pPr>
        <w:pStyle w:val="ZLITUSTzmustliter"/>
      </w:pPr>
      <w:r>
        <w:t>„</w:t>
      </w:r>
      <w:r w:rsidRPr="002B1005">
        <w:t>2. U</w:t>
      </w:r>
      <w:r w:rsidRPr="007E11D2">
        <w:t>ż</w:t>
      </w:r>
      <w:r w:rsidRPr="002B1005">
        <w:t>ywanie oznacze</w:t>
      </w:r>
      <w:r w:rsidRPr="007E11D2">
        <w:t>ń</w:t>
      </w:r>
      <w:r w:rsidRPr="002B1005">
        <w:t xml:space="preserve"> wskazanych w ust. 1 jest dozwolone tylko wówczas, gdy jest zgodne z uczciwymi praktykami w przemy</w:t>
      </w:r>
      <w:r w:rsidRPr="007E11D2">
        <w:t>ś</w:t>
      </w:r>
      <w:r w:rsidRPr="002B1005">
        <w:t>le i handlu.</w:t>
      </w:r>
      <w:r>
        <w:t>”;</w:t>
      </w:r>
    </w:p>
    <w:p w:rsidR="007E11D2" w:rsidRPr="002B1005" w:rsidRDefault="00606FE7" w:rsidP="00810B04">
      <w:pPr>
        <w:pStyle w:val="PKTpunkt"/>
        <w:keepNext/>
      </w:pPr>
      <w:r>
        <w:t>28)</w:t>
      </w:r>
      <w:r>
        <w:tab/>
      </w:r>
      <w:r w:rsidR="007E11D2" w:rsidRPr="002B1005">
        <w:t>art. 157 otrzymuje brzmienie:</w:t>
      </w:r>
    </w:p>
    <w:p w:rsidR="007E11D2" w:rsidRPr="002B1005" w:rsidRDefault="007E11D2" w:rsidP="007E11D2">
      <w:pPr>
        <w:pStyle w:val="ZARTzmartartykuempunktem"/>
      </w:pPr>
      <w:r>
        <w:t>„</w:t>
      </w:r>
      <w:r w:rsidRPr="002B1005">
        <w:t>Art. 157. Uprawniony z prawa ochronnego na znak towarowy nie mo</w:t>
      </w:r>
      <w:r w:rsidRPr="007E11D2">
        <w:t>ż</w:t>
      </w:r>
      <w:r w:rsidRPr="002B1005">
        <w:t>e zakaza</w:t>
      </w:r>
      <w:r w:rsidRPr="007E11D2">
        <w:t>ć</w:t>
      </w:r>
      <w:r w:rsidRPr="002B1005">
        <w:t xml:space="preserve"> innej osobie u</w:t>
      </w:r>
      <w:r w:rsidRPr="007E11D2">
        <w:t>ż</w:t>
      </w:r>
      <w:r w:rsidRPr="002B1005">
        <w:t>ywania tego lub podobnego oznaczenia w obrocie, je</w:t>
      </w:r>
      <w:r w:rsidRPr="007E11D2">
        <w:t>ż</w:t>
      </w:r>
      <w:r w:rsidRPr="002B1005">
        <w:t>eli znaku tego nie u</w:t>
      </w:r>
      <w:r w:rsidRPr="007E11D2">
        <w:t>ż</w:t>
      </w:r>
      <w:r w:rsidRPr="002B1005">
        <w:t>ywa</w:t>
      </w:r>
      <w:r w:rsidRPr="007E11D2">
        <w:t>ł</w:t>
      </w:r>
      <w:r w:rsidRPr="002B1005">
        <w:t xml:space="preserve"> w rozumieniu </w:t>
      </w:r>
      <w:r>
        <w:t>art.</w:t>
      </w:r>
      <w:r w:rsidRPr="002B1005">
        <w:t xml:space="preserve"> 169 ust. 1 pkt 1 i ust. 4. Na </w:t>
      </w:r>
      <w:r w:rsidRPr="007E11D2">
        <w:t>żą</w:t>
      </w:r>
      <w:r w:rsidRPr="002B1005">
        <w:t>danie strony pozwanej uprawniony z prawa ochronnego na znak towarowy przedstawia dow</w:t>
      </w:r>
      <w:r w:rsidRPr="007E11D2">
        <w:t>ó</w:t>
      </w:r>
      <w:r w:rsidRPr="002B1005">
        <w:t xml:space="preserve">d, </w:t>
      </w:r>
      <w:r w:rsidRPr="007E11D2">
        <w:t>ż</w:t>
      </w:r>
      <w:r w:rsidRPr="002B1005">
        <w:t>e w okresie pi</w:t>
      </w:r>
      <w:r w:rsidRPr="007E11D2">
        <w:t>ę</w:t>
      </w:r>
      <w:r w:rsidRPr="002B1005">
        <w:t>ciu lat poprzedzaj</w:t>
      </w:r>
      <w:r w:rsidRPr="007E11D2">
        <w:t>ą</w:t>
      </w:r>
      <w:r w:rsidRPr="002B1005">
        <w:t>cych wniesienie pow</w:t>
      </w:r>
      <w:r w:rsidRPr="007E11D2">
        <w:t>ó</w:t>
      </w:r>
      <w:r w:rsidRPr="002B1005">
        <w:t>dztwa, znak towarowy by</w:t>
      </w:r>
      <w:r w:rsidRPr="007E11D2">
        <w:t>ł</w:t>
      </w:r>
      <w:r w:rsidRPr="002B1005">
        <w:t xml:space="preserve"> rzeczywi</w:t>
      </w:r>
      <w:r w:rsidRPr="007E11D2">
        <w:t>ś</w:t>
      </w:r>
      <w:r w:rsidRPr="002B1005">
        <w:t>cie u</w:t>
      </w:r>
      <w:r w:rsidRPr="007E11D2">
        <w:t>ż</w:t>
      </w:r>
      <w:r w:rsidRPr="002B1005">
        <w:t>ywany w rozumieniu art.</w:t>
      </w:r>
      <w:r>
        <w:t xml:space="preserve"> </w:t>
      </w:r>
      <w:r w:rsidRPr="002B1005">
        <w:t>169 ust. 1 pkt 1 i ust. 4</w:t>
      </w:r>
      <w:r>
        <w:t>.”</w:t>
      </w:r>
      <w:r w:rsidRPr="002B1005">
        <w:t>;</w:t>
      </w:r>
    </w:p>
    <w:p w:rsidR="007E11D2" w:rsidRPr="002B1005" w:rsidRDefault="00606FE7" w:rsidP="007E11D2">
      <w:pPr>
        <w:pStyle w:val="PKTpunkt"/>
      </w:pPr>
      <w:r>
        <w:t>29)</w:t>
      </w:r>
      <w:r>
        <w:tab/>
      </w:r>
      <w:r w:rsidR="007E11D2" w:rsidRPr="002B1005">
        <w:t>uchyla si</w:t>
      </w:r>
      <w:r w:rsidR="007E11D2" w:rsidRPr="007E11D2">
        <w:t>ę</w:t>
      </w:r>
      <w:r w:rsidR="007E11D2" w:rsidRPr="002B1005">
        <w:t xml:space="preserve"> art. 158;</w:t>
      </w:r>
    </w:p>
    <w:p w:rsidR="007E11D2" w:rsidRPr="002B1005" w:rsidRDefault="00606FE7" w:rsidP="00810B04">
      <w:pPr>
        <w:pStyle w:val="PKTpunkt"/>
        <w:keepNext/>
      </w:pPr>
      <w:r>
        <w:t>30)</w:t>
      </w:r>
      <w:r>
        <w:tab/>
      </w:r>
      <w:r w:rsidR="00997520">
        <w:t xml:space="preserve">w </w:t>
      </w:r>
      <w:r w:rsidR="007E11D2" w:rsidRPr="002B1005">
        <w:t>art. 161 ust. 1 otrzymuje brzmienie:</w:t>
      </w:r>
    </w:p>
    <w:p w:rsidR="007E11D2" w:rsidRPr="002B1005" w:rsidRDefault="007E11D2" w:rsidP="007E11D2">
      <w:pPr>
        <w:pStyle w:val="ZUSTzmustartykuempunktem"/>
      </w:pPr>
      <w:r>
        <w:t>„</w:t>
      </w:r>
      <w:r w:rsidRPr="002B1005">
        <w:t>1. W przypadku zg</w:t>
      </w:r>
      <w:r w:rsidRPr="007E11D2">
        <w:t>ł</w:t>
      </w:r>
      <w:r w:rsidRPr="002B1005">
        <w:t>oszenia na swoj</w:t>
      </w:r>
      <w:r w:rsidRPr="007E11D2">
        <w:t>ą</w:t>
      </w:r>
      <w:r w:rsidRPr="002B1005">
        <w:t xml:space="preserve"> rzecz znaku towarowego albo uzyskania </w:t>
      </w:r>
      <w:r>
        <w:t xml:space="preserve">prawa ochronnego </w:t>
      </w:r>
      <w:r w:rsidRPr="002B1005">
        <w:t>na znak towarowy przez agenta lub przedstawiciela osoby uprawnionej do prawa ochronnego na znak towarowy, uprawniony, je</w:t>
      </w:r>
      <w:r w:rsidRPr="007E11D2">
        <w:t>ż</w:t>
      </w:r>
      <w:r w:rsidRPr="002B1005">
        <w:t>eli agent lub przedstawiciel dzia</w:t>
      </w:r>
      <w:r w:rsidRPr="007E11D2">
        <w:t>ł</w:t>
      </w:r>
      <w:r w:rsidRPr="002B1005">
        <w:t>a</w:t>
      </w:r>
      <w:r w:rsidRPr="007E11D2">
        <w:t>ł</w:t>
      </w:r>
      <w:r w:rsidRPr="002B1005">
        <w:t xml:space="preserve"> bez jego zgody i nie uzasadni</w:t>
      </w:r>
      <w:r w:rsidRPr="007E11D2">
        <w:t>ł</w:t>
      </w:r>
      <w:r w:rsidRPr="002B1005">
        <w:t xml:space="preserve"> swojego dzia</w:t>
      </w:r>
      <w:r w:rsidRPr="007E11D2">
        <w:t>ł</w:t>
      </w:r>
      <w:r w:rsidRPr="002B1005">
        <w:t>ania, mo</w:t>
      </w:r>
      <w:r w:rsidRPr="007E11D2">
        <w:t>ż</w:t>
      </w:r>
      <w:r w:rsidRPr="002B1005">
        <w:t xml:space="preserve">e </w:t>
      </w:r>
      <w:r w:rsidRPr="007E11D2">
        <w:t>żą</w:t>
      </w:r>
      <w:r w:rsidRPr="002B1005">
        <w:t>da</w:t>
      </w:r>
      <w:r w:rsidRPr="007E11D2">
        <w:t>ć</w:t>
      </w:r>
      <w:r w:rsidRPr="002B1005">
        <w:t xml:space="preserve"> umorzenia post</w:t>
      </w:r>
      <w:r w:rsidRPr="007E11D2">
        <w:t>ę</w:t>
      </w:r>
      <w:r w:rsidRPr="002B1005">
        <w:t>powania lub uniewa</w:t>
      </w:r>
      <w:r w:rsidRPr="007E11D2">
        <w:t>ż</w:t>
      </w:r>
      <w:r w:rsidRPr="002B1005">
        <w:t>nienia prawa ochronnego na ten znak, a tak</w:t>
      </w:r>
      <w:r w:rsidRPr="007E11D2">
        <w:t>ż</w:t>
      </w:r>
      <w:r w:rsidRPr="002B1005">
        <w:t>e udzielenia mu prawa ochronnego na ten znak lub przeniesienia na niego ju</w:t>
      </w:r>
      <w:r w:rsidRPr="007E11D2">
        <w:t>ż</w:t>
      </w:r>
      <w:r w:rsidRPr="002B1005">
        <w:t xml:space="preserve"> udzielonego prawa. Uprawniony mo</w:t>
      </w:r>
      <w:r w:rsidRPr="007E11D2">
        <w:t>ż</w:t>
      </w:r>
      <w:r w:rsidRPr="002B1005">
        <w:t xml:space="preserve">e </w:t>
      </w:r>
      <w:r w:rsidRPr="007E11D2">
        <w:t>żą</w:t>
      </w:r>
      <w:r w:rsidRPr="002B1005">
        <w:t>da</w:t>
      </w:r>
      <w:r w:rsidRPr="007E11D2">
        <w:t>ć</w:t>
      </w:r>
      <w:r w:rsidRPr="002B1005">
        <w:t xml:space="preserve"> ponadto zakazania u</w:t>
      </w:r>
      <w:r w:rsidRPr="007E11D2">
        <w:t>ż</w:t>
      </w:r>
      <w:r w:rsidRPr="002B1005">
        <w:t>ywania znaku towarowego przez agenta lub przedstawiciela.</w:t>
      </w:r>
      <w:r>
        <w:t>”</w:t>
      </w:r>
      <w:r w:rsidRPr="002B1005">
        <w:t>;</w:t>
      </w:r>
    </w:p>
    <w:p w:rsidR="007E11D2" w:rsidRPr="002B1005" w:rsidRDefault="00606FE7" w:rsidP="00810B04">
      <w:pPr>
        <w:pStyle w:val="PKTpunkt"/>
        <w:keepNext/>
      </w:pPr>
      <w:r>
        <w:t>31)</w:t>
      </w:r>
      <w:r>
        <w:tab/>
      </w:r>
      <w:r w:rsidR="007E11D2" w:rsidRPr="002B1005">
        <w:t>w art. 162:</w:t>
      </w:r>
    </w:p>
    <w:p w:rsidR="007E11D2" w:rsidRPr="002B1005" w:rsidRDefault="00606FE7" w:rsidP="00810B04">
      <w:pPr>
        <w:pStyle w:val="LITlitera"/>
        <w:keepNext/>
      </w:pPr>
      <w:r>
        <w:t>a)</w:t>
      </w:r>
      <w:r>
        <w:tab/>
      </w:r>
      <w:r w:rsidR="007E11D2">
        <w:t xml:space="preserve">w </w:t>
      </w:r>
      <w:r w:rsidR="007E11D2" w:rsidRPr="002B1005">
        <w:t xml:space="preserve">ust. 1 </w:t>
      </w:r>
      <w:r w:rsidR="007E11D2">
        <w:t xml:space="preserve">zdanie drugie </w:t>
      </w:r>
      <w:r w:rsidR="007E11D2" w:rsidRPr="002B1005">
        <w:t>otrzymuje brzmienie:</w:t>
      </w:r>
    </w:p>
    <w:p w:rsidR="007E11D2" w:rsidRPr="002B1005" w:rsidRDefault="007E11D2" w:rsidP="00606FE7">
      <w:pPr>
        <w:pStyle w:val="ZLITFRAGzmlitfragmentunpzdanialiter"/>
      </w:pPr>
      <w:r>
        <w:t>„</w:t>
      </w:r>
      <w:r w:rsidRPr="002B1005">
        <w:t>Przepisy art. 67 ust</w:t>
      </w:r>
      <w:r w:rsidR="00EB0F62">
        <w:t>.</w:t>
      </w:r>
      <w:r w:rsidRPr="002B1005">
        <w:t xml:space="preserve"> 2–5 stosuje si</w:t>
      </w:r>
      <w:r w:rsidRPr="007E11D2">
        <w:t>ę</w:t>
      </w:r>
      <w:r w:rsidRPr="002B1005">
        <w:t xml:space="preserve"> odpowiednio.</w:t>
      </w:r>
      <w:r>
        <w:t>”</w:t>
      </w:r>
      <w:r w:rsidRPr="002B1005">
        <w:t>,</w:t>
      </w:r>
    </w:p>
    <w:p w:rsidR="007E11D2" w:rsidRPr="002B1005" w:rsidRDefault="00606FE7" w:rsidP="00810B04">
      <w:pPr>
        <w:pStyle w:val="LITlitera"/>
        <w:keepNext/>
      </w:pPr>
      <w:r>
        <w:t>b)</w:t>
      </w:r>
      <w:r>
        <w:tab/>
      </w:r>
      <w:r w:rsidR="007E11D2" w:rsidRPr="002B1005">
        <w:t>ust. 1</w:t>
      </w:r>
      <w:r w:rsidR="007E11D2" w:rsidRPr="009B2BBF">
        <w:rPr>
          <w:rStyle w:val="IGindeksgrny"/>
        </w:rPr>
        <w:t>1</w:t>
      </w:r>
      <w:r w:rsidR="007E11D2" w:rsidRPr="002B1005">
        <w:t xml:space="preserve"> otrzymuje brzmienie:</w:t>
      </w:r>
    </w:p>
    <w:p w:rsidR="007E11D2" w:rsidRPr="002B1005" w:rsidRDefault="007E11D2" w:rsidP="00606FE7">
      <w:pPr>
        <w:pStyle w:val="ZLITUSTzmustliter"/>
      </w:pPr>
      <w:r>
        <w:t>„</w:t>
      </w:r>
      <w:r w:rsidR="00EB0F62">
        <w:t>1</w:t>
      </w:r>
      <w:r w:rsidRPr="009B2BBF">
        <w:rPr>
          <w:rStyle w:val="IGindeksgrny"/>
        </w:rPr>
        <w:t>1</w:t>
      </w:r>
      <w:r w:rsidRPr="002B1005">
        <w:t>. Prawo ochronne na znak towarowy mo</w:t>
      </w:r>
      <w:r w:rsidRPr="007E11D2">
        <w:t>ż</w:t>
      </w:r>
      <w:r w:rsidRPr="002B1005">
        <w:t>e by</w:t>
      </w:r>
      <w:r w:rsidRPr="007E11D2">
        <w:t>ć</w:t>
      </w:r>
      <w:r w:rsidRPr="002B1005">
        <w:t xml:space="preserve"> przeniesione na rzecz kilku os</w:t>
      </w:r>
      <w:r w:rsidRPr="007E11D2">
        <w:t>ó</w:t>
      </w:r>
      <w:r w:rsidRPr="002B1005">
        <w:t>b jako wsp</w:t>
      </w:r>
      <w:r w:rsidRPr="007E11D2">
        <w:t>ó</w:t>
      </w:r>
      <w:r w:rsidRPr="002B1005">
        <w:t>lne prawo ochronne.</w:t>
      </w:r>
      <w:r>
        <w:t>”</w:t>
      </w:r>
      <w:r w:rsidRPr="002B1005">
        <w:t>,</w:t>
      </w:r>
    </w:p>
    <w:p w:rsidR="007E11D2" w:rsidRPr="002B1005" w:rsidRDefault="007E11D2" w:rsidP="007E11D2">
      <w:pPr>
        <w:pStyle w:val="LITlitera"/>
      </w:pPr>
      <w:r>
        <w:t>c)</w:t>
      </w:r>
      <w:r w:rsidR="00606FE7">
        <w:tab/>
      </w:r>
      <w:r w:rsidRPr="002B1005">
        <w:t>uchyla si</w:t>
      </w:r>
      <w:r w:rsidRPr="007E11D2">
        <w:t>ę</w:t>
      </w:r>
      <w:r w:rsidRPr="002B1005">
        <w:t xml:space="preserve"> ust. </w:t>
      </w:r>
      <w:r>
        <w:t>1</w:t>
      </w:r>
      <w:r w:rsidRPr="009B2BBF">
        <w:rPr>
          <w:rStyle w:val="IGindeksgrny"/>
        </w:rPr>
        <w:t>2</w:t>
      </w:r>
      <w:r>
        <w:t>,</w:t>
      </w:r>
    </w:p>
    <w:p w:rsidR="007E11D2" w:rsidRPr="002B1005" w:rsidRDefault="00606FE7" w:rsidP="00810B04">
      <w:pPr>
        <w:pStyle w:val="LITlitera"/>
        <w:keepNext/>
      </w:pPr>
      <w:r>
        <w:t>d)</w:t>
      </w:r>
      <w:r>
        <w:tab/>
      </w:r>
      <w:r w:rsidR="007E11D2" w:rsidRPr="002B1005">
        <w:t>ust. 1</w:t>
      </w:r>
      <w:r w:rsidR="007E11D2" w:rsidRPr="009B2BBF">
        <w:rPr>
          <w:rStyle w:val="IGindeksgrny"/>
        </w:rPr>
        <w:t>3</w:t>
      </w:r>
      <w:r w:rsidR="007E11D2" w:rsidRPr="002B1005">
        <w:t xml:space="preserve"> otrzymuje brzmienie:</w:t>
      </w:r>
    </w:p>
    <w:p w:rsidR="007E11D2" w:rsidRPr="002B1005" w:rsidRDefault="007E11D2" w:rsidP="007E11D2">
      <w:pPr>
        <w:pStyle w:val="ZLITUSTzmustliter"/>
      </w:pPr>
      <w:r>
        <w:t>„</w:t>
      </w:r>
      <w:r w:rsidRPr="002B1005">
        <w:t>1</w:t>
      </w:r>
      <w:r w:rsidRPr="009B2BBF">
        <w:rPr>
          <w:rStyle w:val="IGindeksgrny"/>
        </w:rPr>
        <w:t>3</w:t>
      </w:r>
      <w:r w:rsidRPr="002B1005">
        <w:t>. Wpis do rejestru znaków towarowych o przeniesieniu prawa ochronnego, o którym mowa w ust. 1</w:t>
      </w:r>
      <w:r w:rsidR="00EB0F62">
        <w:rPr>
          <w:rStyle w:val="IGindeksgrny"/>
        </w:rPr>
        <w:t>1</w:t>
      </w:r>
      <w:r w:rsidRPr="002B1005">
        <w:t>, mo</w:t>
      </w:r>
      <w:r w:rsidRPr="007E11D2">
        <w:t>ż</w:t>
      </w:r>
      <w:r w:rsidRPr="002B1005">
        <w:t>e nast</w:t>
      </w:r>
      <w:r w:rsidRPr="007E11D2">
        <w:t>ą</w:t>
      </w:r>
      <w:r w:rsidRPr="002B1005">
        <w:t>pi</w:t>
      </w:r>
      <w:r w:rsidRPr="007E11D2">
        <w:t>ć</w:t>
      </w:r>
      <w:r w:rsidRPr="002B1005">
        <w:t xml:space="preserve"> po z</w:t>
      </w:r>
      <w:r w:rsidRPr="007E11D2">
        <w:t>ł</w:t>
      </w:r>
      <w:r w:rsidRPr="002B1005">
        <w:t>o</w:t>
      </w:r>
      <w:r w:rsidRPr="007E11D2">
        <w:t>ż</w:t>
      </w:r>
      <w:r w:rsidRPr="002B1005">
        <w:t>eniu regulaminu znaku, o kt</w:t>
      </w:r>
      <w:r w:rsidRPr="007E11D2">
        <w:t>ó</w:t>
      </w:r>
      <w:r w:rsidRPr="002B1005">
        <w:t>rym mowa w art. 122 ust. 2.</w:t>
      </w:r>
      <w:r>
        <w:t>”</w:t>
      </w:r>
      <w:r w:rsidRPr="002B1005">
        <w:t>,</w:t>
      </w:r>
    </w:p>
    <w:p w:rsidR="007E11D2" w:rsidRPr="002B1005" w:rsidRDefault="00606FE7" w:rsidP="007E11D2">
      <w:pPr>
        <w:pStyle w:val="LITlitera"/>
      </w:pPr>
      <w:r>
        <w:t>e)</w:t>
      </w:r>
      <w:r>
        <w:tab/>
      </w:r>
      <w:r w:rsidR="007E11D2" w:rsidRPr="002B1005">
        <w:t>uchyla si</w:t>
      </w:r>
      <w:r w:rsidR="007E11D2" w:rsidRPr="007E11D2">
        <w:t>ę</w:t>
      </w:r>
      <w:r w:rsidR="007E11D2" w:rsidRPr="002B1005">
        <w:t xml:space="preserve"> ust. 3</w:t>
      </w:r>
      <w:r w:rsidR="007E11D2" w:rsidRPr="009B2BBF">
        <w:rPr>
          <w:rStyle w:val="IGindeksgrny"/>
        </w:rPr>
        <w:t>1</w:t>
      </w:r>
      <w:r w:rsidR="007E11D2" w:rsidRPr="002B1005">
        <w:t>,</w:t>
      </w:r>
    </w:p>
    <w:p w:rsidR="007E11D2" w:rsidRPr="002B1005" w:rsidRDefault="00606FE7" w:rsidP="00810B04">
      <w:pPr>
        <w:pStyle w:val="LITlitera"/>
        <w:keepNext/>
      </w:pPr>
      <w:r>
        <w:lastRenderedPageBreak/>
        <w:t>f)</w:t>
      </w:r>
      <w:r>
        <w:tab/>
      </w:r>
      <w:r w:rsidR="007E11D2" w:rsidRPr="002B1005">
        <w:t>ust. 4 otrzymuje brzmienie:</w:t>
      </w:r>
    </w:p>
    <w:p w:rsidR="007E11D2" w:rsidRPr="002B1005" w:rsidRDefault="007E11D2" w:rsidP="007E11D2">
      <w:pPr>
        <w:pStyle w:val="ZLITUSTzmustliter"/>
      </w:pPr>
      <w:r>
        <w:t>„</w:t>
      </w:r>
      <w:r w:rsidRPr="002B1005">
        <w:t>4. Prawo ochronne na znak towarowy mo</w:t>
      </w:r>
      <w:r w:rsidRPr="007E11D2">
        <w:t>ż</w:t>
      </w:r>
      <w:r w:rsidRPr="002B1005">
        <w:t>e by</w:t>
      </w:r>
      <w:r w:rsidRPr="007E11D2">
        <w:t>ć</w:t>
      </w:r>
      <w:r w:rsidRPr="002B1005">
        <w:t xml:space="preserve"> r</w:t>
      </w:r>
      <w:r w:rsidRPr="007E11D2">
        <w:t>ó</w:t>
      </w:r>
      <w:r w:rsidRPr="002B1005">
        <w:t>wnie</w:t>
      </w:r>
      <w:r w:rsidRPr="007E11D2">
        <w:t>ż</w:t>
      </w:r>
      <w:r w:rsidR="00810B04">
        <w:t xml:space="preserve"> przeniesione w </w:t>
      </w:r>
      <w:r w:rsidRPr="002B1005">
        <w:t>stosunku do niekt</w:t>
      </w:r>
      <w:r w:rsidRPr="007E11D2">
        <w:t>ó</w:t>
      </w:r>
      <w:r w:rsidRPr="002B1005">
        <w:t>rych towar</w:t>
      </w:r>
      <w:r w:rsidRPr="007E11D2">
        <w:t>ó</w:t>
      </w:r>
      <w:r w:rsidRPr="002B1005">
        <w:t>w, dla kt</w:t>
      </w:r>
      <w:r w:rsidRPr="007E11D2">
        <w:t>ó</w:t>
      </w:r>
      <w:r w:rsidRPr="002B1005">
        <w:t>rych prawo</w:t>
      </w:r>
      <w:r>
        <w:t xml:space="preserve"> to</w:t>
      </w:r>
      <w:r w:rsidRPr="002B1005">
        <w:t xml:space="preserve"> jest udzielone.</w:t>
      </w:r>
      <w:r>
        <w:t>”</w:t>
      </w:r>
      <w:r w:rsidRPr="002B1005">
        <w:t>,</w:t>
      </w:r>
    </w:p>
    <w:p w:rsidR="007E11D2" w:rsidRPr="002B1005" w:rsidRDefault="00606FE7" w:rsidP="00810B04">
      <w:pPr>
        <w:pStyle w:val="PKTpunkt"/>
        <w:keepNext/>
      </w:pPr>
      <w:r>
        <w:t>32)</w:t>
      </w:r>
      <w:r>
        <w:tab/>
      </w:r>
      <w:r w:rsidR="007E11D2">
        <w:t xml:space="preserve">w </w:t>
      </w:r>
      <w:r w:rsidR="007E11D2" w:rsidRPr="002B1005">
        <w:t>art. 162</w:t>
      </w:r>
      <w:r w:rsidR="007E11D2" w:rsidRPr="009B2BBF">
        <w:rPr>
          <w:rStyle w:val="IGindeksgrny"/>
        </w:rPr>
        <w:t>1</w:t>
      </w:r>
      <w:r w:rsidR="007E11D2" w:rsidRPr="002B1005">
        <w:t xml:space="preserve"> </w:t>
      </w:r>
      <w:r w:rsidR="007E11D2">
        <w:t xml:space="preserve">zdanie pierwsze </w:t>
      </w:r>
      <w:r w:rsidR="007E11D2" w:rsidRPr="002B1005">
        <w:t>otrzymuje brzmienie:</w:t>
      </w:r>
    </w:p>
    <w:p w:rsidR="007E11D2" w:rsidRPr="002B1005" w:rsidRDefault="007E11D2" w:rsidP="00606FE7">
      <w:pPr>
        <w:pStyle w:val="ZFRAGzmfragmentunpzdaniaartykuempunktem"/>
      </w:pPr>
      <w:r>
        <w:t>„</w:t>
      </w:r>
      <w:r w:rsidRPr="002B1005">
        <w:t>Prawo ochronne na znak towarowy mo</w:t>
      </w:r>
      <w:r w:rsidRPr="007E11D2">
        <w:t>ż</w:t>
      </w:r>
      <w:r w:rsidRPr="002B1005">
        <w:t>e zosta</w:t>
      </w:r>
      <w:r w:rsidRPr="007E11D2">
        <w:t>ć</w:t>
      </w:r>
      <w:r w:rsidRPr="002B1005">
        <w:t xml:space="preserve"> podzielone na wniosek uprawnionego w stosunku do wskazanych towarów, z zachowaniem daty pierwsze</w:t>
      </w:r>
      <w:r w:rsidRPr="007E11D2">
        <w:t>ń</w:t>
      </w:r>
      <w:r w:rsidRPr="002B1005">
        <w:t>stwa.</w:t>
      </w:r>
      <w:r>
        <w:t>”</w:t>
      </w:r>
      <w:r w:rsidRPr="002B1005">
        <w:t>;</w:t>
      </w:r>
    </w:p>
    <w:p w:rsidR="007E11D2" w:rsidRPr="002B1005" w:rsidRDefault="00606FE7" w:rsidP="00810B04">
      <w:pPr>
        <w:pStyle w:val="PKTpunkt"/>
        <w:keepNext/>
      </w:pPr>
      <w:r>
        <w:t>33)</w:t>
      </w:r>
      <w:r>
        <w:tab/>
      </w:r>
      <w:r w:rsidR="007E11D2" w:rsidRPr="002B1005">
        <w:t>w art. 163:</w:t>
      </w:r>
    </w:p>
    <w:p w:rsidR="007E11D2" w:rsidRPr="002B1005" w:rsidRDefault="00606FE7" w:rsidP="00810B04">
      <w:pPr>
        <w:pStyle w:val="LITlitera"/>
        <w:keepNext/>
      </w:pPr>
      <w:r>
        <w:t>a)</w:t>
      </w:r>
      <w:r>
        <w:tab/>
      </w:r>
      <w:r w:rsidR="007E11D2" w:rsidRPr="002B1005">
        <w:t>ust. 1 otrzymuje brzmienie:</w:t>
      </w:r>
    </w:p>
    <w:p w:rsidR="007E11D2" w:rsidRPr="002B1005" w:rsidRDefault="007E11D2" w:rsidP="007E11D2">
      <w:pPr>
        <w:pStyle w:val="ZLITUSTzmustliter"/>
      </w:pPr>
      <w:r>
        <w:t>„</w:t>
      </w:r>
      <w:r w:rsidRPr="002B1005">
        <w:t>1. Uprawniony z prawa ochronnego na znak towarowy mo</w:t>
      </w:r>
      <w:r w:rsidRPr="007E11D2">
        <w:t>ż</w:t>
      </w:r>
      <w:r w:rsidRPr="002B1005">
        <w:t>e udzieli</w:t>
      </w:r>
      <w:r w:rsidRPr="007E11D2">
        <w:t>ć</w:t>
      </w:r>
      <w:r w:rsidRPr="002B1005">
        <w:t xml:space="preserve"> innej osobie upowa</w:t>
      </w:r>
      <w:r w:rsidRPr="007E11D2">
        <w:t>ż</w:t>
      </w:r>
      <w:r w:rsidRPr="002B1005">
        <w:t>nienia do u</w:t>
      </w:r>
      <w:r w:rsidRPr="007E11D2">
        <w:t>ż</w:t>
      </w:r>
      <w:r w:rsidRPr="002B1005">
        <w:t>ywania znaku, zawieraj</w:t>
      </w:r>
      <w:r w:rsidRPr="007E11D2">
        <w:t>ą</w:t>
      </w:r>
      <w:r w:rsidRPr="002B1005">
        <w:t>c z ni</w:t>
      </w:r>
      <w:r w:rsidRPr="007E11D2">
        <w:t>ą</w:t>
      </w:r>
      <w:r w:rsidRPr="002B1005">
        <w:t xml:space="preserve"> umow</w:t>
      </w:r>
      <w:r w:rsidRPr="007E11D2">
        <w:t>ę</w:t>
      </w:r>
      <w:r w:rsidRPr="002B1005">
        <w:t xml:space="preserve"> licencyjn</w:t>
      </w:r>
      <w:r w:rsidRPr="007E11D2">
        <w:t>ą</w:t>
      </w:r>
      <w:r w:rsidRPr="002B1005">
        <w:t>. Do umowy tej stosuje si</w:t>
      </w:r>
      <w:r w:rsidRPr="007E11D2">
        <w:t>ę</w:t>
      </w:r>
      <w:r w:rsidRPr="002B1005">
        <w:t xml:space="preserve"> odpowiednio art. 76 ust. 1</w:t>
      </w:r>
      <w:r w:rsidRPr="007E11D2">
        <w:t>–</w:t>
      </w:r>
      <w:r w:rsidRPr="002B1005">
        <w:t>4 oraz art. 78 i art. 79.</w:t>
      </w:r>
      <w:r>
        <w:t>”</w:t>
      </w:r>
      <w:r w:rsidRPr="002B1005">
        <w:t>,</w:t>
      </w:r>
    </w:p>
    <w:p w:rsidR="007E11D2" w:rsidRPr="002B1005" w:rsidRDefault="00606FE7" w:rsidP="00810B04">
      <w:pPr>
        <w:pStyle w:val="LITlitera"/>
        <w:keepNext/>
      </w:pPr>
      <w:r>
        <w:t>b)</w:t>
      </w:r>
      <w:r>
        <w:tab/>
      </w:r>
      <w:r w:rsidR="007E11D2" w:rsidRPr="002B1005">
        <w:t>po ust. 1 dodaje si</w:t>
      </w:r>
      <w:r w:rsidR="007E11D2" w:rsidRPr="007E11D2">
        <w:t>ę</w:t>
      </w:r>
      <w:r w:rsidR="007E11D2" w:rsidRPr="002B1005">
        <w:t xml:space="preserve"> ust. 1</w:t>
      </w:r>
      <w:r w:rsidR="007E11D2" w:rsidRPr="009B2BBF">
        <w:rPr>
          <w:rStyle w:val="IGindeksgrny"/>
        </w:rPr>
        <w:t>1</w:t>
      </w:r>
      <w:r w:rsidR="007E11D2">
        <w:t xml:space="preserve"> i </w:t>
      </w:r>
      <w:r w:rsidR="00EB0F62">
        <w:t>1</w:t>
      </w:r>
      <w:r w:rsidR="007E11D2" w:rsidRPr="009B2BBF">
        <w:rPr>
          <w:rStyle w:val="IGindeksgrny"/>
        </w:rPr>
        <w:t>2</w:t>
      </w:r>
      <w:r w:rsidR="007E11D2" w:rsidRPr="002B1005">
        <w:t xml:space="preserve"> w brzmieniu:</w:t>
      </w:r>
    </w:p>
    <w:p w:rsidR="007E11D2" w:rsidRPr="002B1005" w:rsidRDefault="007E11D2" w:rsidP="007E11D2">
      <w:pPr>
        <w:pStyle w:val="ZLITUSTzmustliter"/>
      </w:pPr>
      <w:r>
        <w:t>„</w:t>
      </w:r>
      <w:r w:rsidRPr="002B1005">
        <w:t>1</w:t>
      </w:r>
      <w:r w:rsidRPr="009B2BBF">
        <w:rPr>
          <w:rStyle w:val="IGindeksgrny"/>
        </w:rPr>
        <w:t>1</w:t>
      </w:r>
      <w:r w:rsidRPr="002B1005">
        <w:t>. O ile umowa licencyjna nie stanowi inaczej</w:t>
      </w:r>
      <w:r w:rsidR="00997520">
        <w:t>,</w:t>
      </w:r>
      <w:r w:rsidRPr="002B1005">
        <w:t xml:space="preserve"> licencjobiorca mo</w:t>
      </w:r>
      <w:r w:rsidRPr="007E11D2">
        <w:t>ż</w:t>
      </w:r>
      <w:r w:rsidRPr="002B1005">
        <w:t>e wyst</w:t>
      </w:r>
      <w:r w:rsidRPr="007E11D2">
        <w:t>ą</w:t>
      </w:r>
      <w:r w:rsidRPr="002B1005">
        <w:t>pi</w:t>
      </w:r>
      <w:r w:rsidRPr="007E11D2">
        <w:t>ć</w:t>
      </w:r>
      <w:r w:rsidR="00606FE7">
        <w:t xml:space="preserve"> </w:t>
      </w:r>
      <w:r w:rsidRPr="002B1005">
        <w:t>z pow</w:t>
      </w:r>
      <w:r w:rsidRPr="007E11D2">
        <w:t>ó</w:t>
      </w:r>
      <w:r w:rsidRPr="002B1005">
        <w:t>dztwem o naruszenie prawa ochronnego na znak towarowy wy</w:t>
      </w:r>
      <w:r w:rsidRPr="007E11D2">
        <w:t>łą</w:t>
      </w:r>
      <w:r w:rsidRPr="002B1005">
        <w:t>cznie za zgod</w:t>
      </w:r>
      <w:r w:rsidRPr="007E11D2">
        <w:t>ą</w:t>
      </w:r>
      <w:r w:rsidRPr="002B1005">
        <w:t xml:space="preserve"> uprawnionego z tego prawa. Licencjobiorca wy</w:t>
      </w:r>
      <w:r w:rsidRPr="007E11D2">
        <w:t>łą</w:t>
      </w:r>
      <w:r w:rsidRPr="002B1005">
        <w:t>czny mo</w:t>
      </w:r>
      <w:r w:rsidRPr="007E11D2">
        <w:t>ż</w:t>
      </w:r>
      <w:r w:rsidRPr="002B1005">
        <w:t>e jednak</w:t>
      </w:r>
      <w:r w:rsidRPr="007E11D2">
        <w:t>ż</w:t>
      </w:r>
      <w:r w:rsidRPr="002B1005">
        <w:t>e wyst</w:t>
      </w:r>
      <w:r w:rsidRPr="007E11D2">
        <w:t>ą</w:t>
      </w:r>
      <w:r w:rsidRPr="002B1005">
        <w:t>pi</w:t>
      </w:r>
      <w:r w:rsidRPr="007E11D2">
        <w:t>ć</w:t>
      </w:r>
      <w:r w:rsidRPr="002B1005">
        <w:t xml:space="preserve"> z takim pow</w:t>
      </w:r>
      <w:r w:rsidRPr="007E11D2">
        <w:t>ó</w:t>
      </w:r>
      <w:r w:rsidRPr="002B1005">
        <w:t>dztwem, je</w:t>
      </w:r>
      <w:r w:rsidRPr="007E11D2">
        <w:t>ż</w:t>
      </w:r>
      <w:r w:rsidRPr="002B1005">
        <w:t>eli uprawniony z prawa ochronnego, pomimo wezwania, nie wyst</w:t>
      </w:r>
      <w:r w:rsidRPr="007E11D2">
        <w:t>ą</w:t>
      </w:r>
      <w:r w:rsidRPr="002B1005">
        <w:t>pi w stosownym terminie z pow</w:t>
      </w:r>
      <w:r w:rsidRPr="007E11D2">
        <w:t>ó</w:t>
      </w:r>
      <w:r w:rsidRPr="002B1005">
        <w:t>dztwem o naruszenie</w:t>
      </w:r>
      <w:r>
        <w:t xml:space="preserve"> prawa ochronnego na znak towarowy</w:t>
      </w:r>
      <w:r w:rsidRPr="002B1005">
        <w:t>.</w:t>
      </w:r>
    </w:p>
    <w:p w:rsidR="007E11D2" w:rsidRPr="002B1005" w:rsidRDefault="007E11D2" w:rsidP="007E11D2">
      <w:pPr>
        <w:pStyle w:val="ZLITUSTzmustliter"/>
      </w:pPr>
      <w:r w:rsidRPr="002B1005">
        <w:t>1</w:t>
      </w:r>
      <w:r w:rsidRPr="009B2BBF">
        <w:rPr>
          <w:rStyle w:val="IGindeksgrny"/>
        </w:rPr>
        <w:t>2</w:t>
      </w:r>
      <w:r w:rsidRPr="002B1005">
        <w:t>. Licencjobiorca w celu uzyskania odszkodowania za poniesion</w:t>
      </w:r>
      <w:r w:rsidRPr="007E11D2">
        <w:t>ą</w:t>
      </w:r>
      <w:r w:rsidRPr="002B1005">
        <w:t xml:space="preserve"> szkod</w:t>
      </w:r>
      <w:r w:rsidRPr="007E11D2">
        <w:t>ę</w:t>
      </w:r>
      <w:r w:rsidRPr="002B1005">
        <w:t xml:space="preserve"> mo</w:t>
      </w:r>
      <w:r w:rsidRPr="007E11D2">
        <w:t>ż</w:t>
      </w:r>
      <w:r w:rsidRPr="002B1005">
        <w:t xml:space="preserve">e </w:t>
      </w:r>
      <w:r>
        <w:t xml:space="preserve">wstąpić </w:t>
      </w:r>
      <w:r w:rsidRPr="002B1005">
        <w:t xml:space="preserve">do </w:t>
      </w:r>
      <w:r>
        <w:t xml:space="preserve">sprawy </w:t>
      </w:r>
      <w:r w:rsidRPr="002B1005">
        <w:t xml:space="preserve">o naruszenie prawa ochronnego </w:t>
      </w:r>
      <w:r>
        <w:t>na znak towarowy wszczętej</w:t>
      </w:r>
      <w:r w:rsidR="00606FE7">
        <w:t xml:space="preserve"> </w:t>
      </w:r>
      <w:r w:rsidRPr="002B1005">
        <w:t>przez uprawnionego z tego prawa.</w:t>
      </w:r>
      <w:r>
        <w:t>”</w:t>
      </w:r>
      <w:r w:rsidRPr="002B1005">
        <w:t>,</w:t>
      </w:r>
    </w:p>
    <w:p w:rsidR="007E11D2" w:rsidRPr="002B1005" w:rsidRDefault="00606FE7" w:rsidP="00810B04">
      <w:pPr>
        <w:pStyle w:val="LITlitera"/>
        <w:keepNext/>
      </w:pPr>
      <w:r>
        <w:t>c)</w:t>
      </w:r>
      <w:r>
        <w:tab/>
      </w:r>
      <w:r w:rsidR="007E11D2" w:rsidRPr="002B1005">
        <w:t>dodaje si</w:t>
      </w:r>
      <w:r w:rsidR="007E11D2" w:rsidRPr="007E11D2">
        <w:t>ę</w:t>
      </w:r>
      <w:r w:rsidR="007E11D2" w:rsidRPr="002B1005">
        <w:t xml:space="preserve"> ust. 5 w brzmieniu:</w:t>
      </w:r>
    </w:p>
    <w:p w:rsidR="007E11D2" w:rsidRPr="002B1005" w:rsidRDefault="007E11D2" w:rsidP="007E11D2">
      <w:pPr>
        <w:pStyle w:val="ZLITUSTzmustliter"/>
      </w:pPr>
      <w:r>
        <w:t>„</w:t>
      </w:r>
      <w:r w:rsidRPr="002B1005">
        <w:t>5. Licencja podlega, na wniosek zainteresowanego, wpisowi do rejestru znaków towarowych.</w:t>
      </w:r>
      <w:r>
        <w:t>”</w:t>
      </w:r>
      <w:r w:rsidRPr="002B1005">
        <w:t>;</w:t>
      </w:r>
    </w:p>
    <w:p w:rsidR="007E11D2" w:rsidRPr="002B1005" w:rsidRDefault="00606FE7" w:rsidP="00810B04">
      <w:pPr>
        <w:pStyle w:val="PKTpunkt"/>
        <w:keepNext/>
      </w:pPr>
      <w:r>
        <w:t>34)</w:t>
      </w:r>
      <w:r>
        <w:tab/>
      </w:r>
      <w:r w:rsidR="007E11D2" w:rsidRPr="002B1005">
        <w:t>art. 164 otrzymuje brzmienie:</w:t>
      </w:r>
    </w:p>
    <w:p w:rsidR="007E11D2" w:rsidRPr="002B1005" w:rsidRDefault="007E11D2" w:rsidP="007E11D2">
      <w:pPr>
        <w:pStyle w:val="ZARTzmartartykuempunktem"/>
      </w:pPr>
      <w:r>
        <w:t>„</w:t>
      </w:r>
      <w:r w:rsidRPr="002B1005">
        <w:t>Art. 164. 1. Prawo ochronne na znak towarowy mo</w:t>
      </w:r>
      <w:r w:rsidRPr="007E11D2">
        <w:t>ż</w:t>
      </w:r>
      <w:r w:rsidRPr="002B1005">
        <w:t>e by</w:t>
      </w:r>
      <w:r w:rsidRPr="007E11D2">
        <w:t>ć</w:t>
      </w:r>
      <w:r w:rsidRPr="002B1005">
        <w:t xml:space="preserve"> uniewa</w:t>
      </w:r>
      <w:r w:rsidRPr="007E11D2">
        <w:t>ż</w:t>
      </w:r>
      <w:r w:rsidRPr="002B1005">
        <w:t>nione na wniosek, w ca</w:t>
      </w:r>
      <w:r w:rsidRPr="007E11D2">
        <w:t>ł</w:t>
      </w:r>
      <w:r w:rsidRPr="002B1005">
        <w:t>o</w:t>
      </w:r>
      <w:r w:rsidRPr="007E11D2">
        <w:t>ś</w:t>
      </w:r>
      <w:r w:rsidRPr="002B1005">
        <w:t>ci lub w cz</w:t>
      </w:r>
      <w:r w:rsidRPr="007E11D2">
        <w:t>ęś</w:t>
      </w:r>
      <w:r w:rsidRPr="002B1005">
        <w:t>ci, je</w:t>
      </w:r>
      <w:r w:rsidRPr="007E11D2">
        <w:t>ż</w:t>
      </w:r>
      <w:r w:rsidRPr="002B1005">
        <w:t>eli nie zosta</w:t>
      </w:r>
      <w:r w:rsidRPr="007E11D2">
        <w:t>ł</w:t>
      </w:r>
      <w:r w:rsidRPr="002B1005">
        <w:t>y spe</w:t>
      </w:r>
      <w:r w:rsidRPr="007E11D2">
        <w:t>ł</w:t>
      </w:r>
      <w:r w:rsidRPr="002B1005">
        <w:t>nione warunki wymagane do uzyskania tego prawa z przyczyn, o kt</w:t>
      </w:r>
      <w:r w:rsidRPr="007E11D2">
        <w:t>ó</w:t>
      </w:r>
      <w:r w:rsidRPr="002B1005">
        <w:t>rych mowa w art. 129</w:t>
      </w:r>
      <w:r w:rsidRPr="009B2BBF">
        <w:rPr>
          <w:rStyle w:val="IGindeksgrny"/>
        </w:rPr>
        <w:t>1</w:t>
      </w:r>
      <w:r w:rsidRPr="002B1005">
        <w:t>, art. 136</w:t>
      </w:r>
      <w:r w:rsidR="005143A3">
        <w:rPr>
          <w:rStyle w:val="IGindeksgrny"/>
        </w:rPr>
        <w:t>1</w:t>
      </w:r>
      <w:r w:rsidRPr="002B1005">
        <w:t xml:space="preserve"> oraz art. 136</w:t>
      </w:r>
      <w:r w:rsidRPr="009B2BBF">
        <w:rPr>
          <w:rStyle w:val="IGindeksgrny"/>
        </w:rPr>
        <w:t>3</w:t>
      </w:r>
      <w:r w:rsidR="00997520">
        <w:t xml:space="preserve">, </w:t>
      </w:r>
      <w:r w:rsidR="00810B04">
        <w:t>i </w:t>
      </w:r>
      <w:r w:rsidRPr="002B1005">
        <w:t>w przypadku istnienia wcze</w:t>
      </w:r>
      <w:r w:rsidRPr="007E11D2">
        <w:t>ś</w:t>
      </w:r>
      <w:r w:rsidRPr="002B1005">
        <w:t>niejszego prawa, o kt</w:t>
      </w:r>
      <w:r w:rsidRPr="007E11D2">
        <w:t>ó</w:t>
      </w:r>
      <w:r w:rsidRPr="002B1005">
        <w:t>rym mowa w art. 132</w:t>
      </w:r>
      <w:r w:rsidRPr="009B2BBF">
        <w:rPr>
          <w:rStyle w:val="IGindeksgrny"/>
        </w:rPr>
        <w:t>1</w:t>
      </w:r>
      <w:r w:rsidRPr="002B1005">
        <w:t xml:space="preserve"> ust. 1</w:t>
      </w:r>
      <w:r w:rsidRPr="007E11D2">
        <w:t>–</w:t>
      </w:r>
      <w:r w:rsidRPr="002B1005">
        <w:t>3.</w:t>
      </w:r>
    </w:p>
    <w:p w:rsidR="007E11D2" w:rsidRPr="002B1005" w:rsidRDefault="007E11D2" w:rsidP="00606FE7">
      <w:pPr>
        <w:pStyle w:val="ZUSTzmustartykuempunktem"/>
      </w:pPr>
      <w:r w:rsidRPr="002B1005">
        <w:t>2. W przypadku gdy podstaw</w:t>
      </w:r>
      <w:r w:rsidRPr="007E11D2">
        <w:t>ą</w:t>
      </w:r>
      <w:r w:rsidRPr="002B1005">
        <w:t xml:space="preserve"> wniosku jest wcze</w:t>
      </w:r>
      <w:r w:rsidRPr="007E11D2">
        <w:t>ś</w:t>
      </w:r>
      <w:r w:rsidRPr="002B1005">
        <w:t>niejsze prawo, o kt</w:t>
      </w:r>
      <w:r w:rsidRPr="007E11D2">
        <w:t>ó</w:t>
      </w:r>
      <w:r w:rsidRPr="002B1005">
        <w:t>rym mowa w art. 129</w:t>
      </w:r>
      <w:r w:rsidRPr="009B2BBF">
        <w:rPr>
          <w:rStyle w:val="IGindeksgrny"/>
        </w:rPr>
        <w:t>1</w:t>
      </w:r>
      <w:r w:rsidRPr="002B1005">
        <w:t xml:space="preserve"> ust. 4 lub art. 132</w:t>
      </w:r>
      <w:r w:rsidRPr="009B2BBF">
        <w:rPr>
          <w:rStyle w:val="IGindeksgrny"/>
        </w:rPr>
        <w:t>1</w:t>
      </w:r>
      <w:r w:rsidRPr="002B1005">
        <w:t xml:space="preserve"> ust. 1</w:t>
      </w:r>
      <w:r w:rsidRPr="007E11D2">
        <w:t>–</w:t>
      </w:r>
      <w:r w:rsidRPr="002B1005">
        <w:t>3, na prawo to mo</w:t>
      </w:r>
      <w:r w:rsidRPr="007E11D2">
        <w:t>ż</w:t>
      </w:r>
      <w:r w:rsidRPr="002B1005">
        <w:t>e powo</w:t>
      </w:r>
      <w:r w:rsidRPr="007E11D2">
        <w:t>ł</w:t>
      </w:r>
      <w:r w:rsidRPr="002B1005">
        <w:t>ywa</w:t>
      </w:r>
      <w:r w:rsidRPr="007E11D2">
        <w:t>ć</w:t>
      </w:r>
      <w:r w:rsidRPr="002B1005">
        <w:t xml:space="preserve"> si</w:t>
      </w:r>
      <w:r w:rsidRPr="007E11D2">
        <w:t>ę</w:t>
      </w:r>
      <w:r w:rsidRPr="002B1005">
        <w:t xml:space="preserve"> jedynie uprawniony z tego prawa oraz osoba uprawniona do wykonywania praw wynikaj</w:t>
      </w:r>
      <w:r w:rsidRPr="007E11D2">
        <w:t>ą</w:t>
      </w:r>
      <w:r w:rsidR="00810B04">
        <w:t>cych z </w:t>
      </w:r>
      <w:r w:rsidRPr="002B1005">
        <w:t>tego prawa. Przepis art. 133 stosuje si</w:t>
      </w:r>
      <w:r w:rsidRPr="007E11D2">
        <w:t>ę</w:t>
      </w:r>
      <w:r w:rsidRPr="002B1005">
        <w:t xml:space="preserve"> odpowiednio.</w:t>
      </w:r>
      <w:r>
        <w:t>”</w:t>
      </w:r>
      <w:r w:rsidRPr="002B1005">
        <w:t>;</w:t>
      </w:r>
    </w:p>
    <w:p w:rsidR="007E11D2" w:rsidRPr="002B1005" w:rsidRDefault="00606FE7" w:rsidP="00810B04">
      <w:pPr>
        <w:pStyle w:val="PKTpunkt"/>
        <w:keepNext/>
      </w:pPr>
      <w:r>
        <w:lastRenderedPageBreak/>
        <w:t>35)</w:t>
      </w:r>
      <w:r>
        <w:tab/>
      </w:r>
      <w:r w:rsidR="007E11D2" w:rsidRPr="002B1005">
        <w:t>w art. 165 dodaje si</w:t>
      </w:r>
      <w:r w:rsidR="007E11D2" w:rsidRPr="007E11D2">
        <w:t>ę</w:t>
      </w:r>
      <w:r w:rsidR="007E11D2" w:rsidRPr="002B1005">
        <w:t xml:space="preserve"> ust. 3</w:t>
      </w:r>
      <w:r w:rsidR="007E11D2">
        <w:t xml:space="preserve"> i </w:t>
      </w:r>
      <w:r w:rsidR="007E11D2" w:rsidRPr="002B1005">
        <w:t>4 w brzmieniu:</w:t>
      </w:r>
    </w:p>
    <w:p w:rsidR="007E11D2" w:rsidRPr="002B1005" w:rsidRDefault="007E11D2" w:rsidP="00810B04">
      <w:pPr>
        <w:pStyle w:val="ZUSTzmustartykuempunktem"/>
        <w:keepNext/>
      </w:pPr>
      <w:r>
        <w:t>„</w:t>
      </w:r>
      <w:r w:rsidRPr="002B1005">
        <w:t>3. Z wnioskiem o uniewa</w:t>
      </w:r>
      <w:r w:rsidRPr="007E11D2">
        <w:t>ż</w:t>
      </w:r>
      <w:r w:rsidRPr="002B1005">
        <w:t>nienie prawa ochronnego na podstawie wcze</w:t>
      </w:r>
      <w:r w:rsidRPr="007E11D2">
        <w:t>ś</w:t>
      </w:r>
      <w:r w:rsidRPr="002B1005">
        <w:t>niejszego znaku towarowego nie mo</w:t>
      </w:r>
      <w:r w:rsidRPr="007E11D2">
        <w:t>ż</w:t>
      </w:r>
      <w:r w:rsidRPr="002B1005">
        <w:t>na r</w:t>
      </w:r>
      <w:r w:rsidRPr="007E11D2">
        <w:t>ó</w:t>
      </w:r>
      <w:r w:rsidRPr="002B1005">
        <w:t>wnie</w:t>
      </w:r>
      <w:r w:rsidRPr="007E11D2">
        <w:t>ż</w:t>
      </w:r>
      <w:r w:rsidRPr="002B1005">
        <w:t xml:space="preserve"> wyst</w:t>
      </w:r>
      <w:r w:rsidRPr="007E11D2">
        <w:t>ą</w:t>
      </w:r>
      <w:r w:rsidRPr="002B1005">
        <w:t>pi</w:t>
      </w:r>
      <w:r w:rsidRPr="007E11D2">
        <w:t>ć</w:t>
      </w:r>
      <w:r w:rsidRPr="002B1005">
        <w:t>, gdy w dacie zg</w:t>
      </w:r>
      <w:r w:rsidRPr="007E11D2">
        <w:t>ł</w:t>
      </w:r>
      <w:r w:rsidRPr="002B1005">
        <w:t>oszenia lub w dacie uprzedniego pierwsze</w:t>
      </w:r>
      <w:r w:rsidRPr="007E11D2">
        <w:t>ń</w:t>
      </w:r>
      <w:r w:rsidRPr="002B1005">
        <w:t>stwa p</w:t>
      </w:r>
      <w:r w:rsidRPr="007E11D2">
        <w:t>óź</w:t>
      </w:r>
      <w:r w:rsidRPr="002B1005">
        <w:t>niejszego znaku towarowego:</w:t>
      </w:r>
    </w:p>
    <w:p w:rsidR="007E11D2" w:rsidRPr="002B1005" w:rsidRDefault="00606FE7" w:rsidP="007E11D2">
      <w:pPr>
        <w:pStyle w:val="ZPKTzmpktartykuempunktem"/>
      </w:pPr>
      <w:r>
        <w:t>1)</w:t>
      </w:r>
      <w:r>
        <w:tab/>
      </w:r>
      <w:r w:rsidR="007E11D2" w:rsidRPr="002B1005">
        <w:t>wcze</w:t>
      </w:r>
      <w:r w:rsidR="007E11D2" w:rsidRPr="007E11D2">
        <w:t>ś</w:t>
      </w:r>
      <w:r w:rsidR="007E11D2" w:rsidRPr="002B1005">
        <w:t>niejszy znak towarowy, kt</w:t>
      </w:r>
      <w:r w:rsidR="007E11D2" w:rsidRPr="007E11D2">
        <w:t>ó</w:t>
      </w:r>
      <w:r w:rsidR="007E11D2" w:rsidRPr="002B1005">
        <w:t>ry nie spe</w:t>
      </w:r>
      <w:r w:rsidR="007E11D2" w:rsidRPr="007E11D2">
        <w:t>ł</w:t>
      </w:r>
      <w:r w:rsidR="007E11D2" w:rsidRPr="002B1005">
        <w:t>nia</w:t>
      </w:r>
      <w:r w:rsidR="007E11D2" w:rsidRPr="007E11D2">
        <w:t>ł</w:t>
      </w:r>
      <w:r w:rsidR="007E11D2" w:rsidRPr="002B1005">
        <w:t xml:space="preserve"> warunk</w:t>
      </w:r>
      <w:r w:rsidR="007E11D2" w:rsidRPr="007E11D2">
        <w:t>ó</w:t>
      </w:r>
      <w:r w:rsidR="007E11D2" w:rsidRPr="002B1005">
        <w:t>w okre</w:t>
      </w:r>
      <w:r w:rsidR="007E11D2" w:rsidRPr="007E11D2">
        <w:t>ś</w:t>
      </w:r>
      <w:r w:rsidR="007E11D2" w:rsidRPr="002B1005">
        <w:t>lonych w art. 129</w:t>
      </w:r>
      <w:r w:rsidR="007E11D2" w:rsidRPr="009B2BBF">
        <w:rPr>
          <w:rStyle w:val="IGindeksgrny"/>
        </w:rPr>
        <w:t>1</w:t>
      </w:r>
      <w:r w:rsidR="007E11D2" w:rsidRPr="002B1005">
        <w:t xml:space="preserve"> ust. 1 pkt 2–4, nie uzyska</w:t>
      </w:r>
      <w:r w:rsidR="007E11D2" w:rsidRPr="007E11D2">
        <w:t>ł</w:t>
      </w:r>
      <w:r w:rsidR="007E11D2" w:rsidRPr="002B1005">
        <w:t xml:space="preserve"> jeszcze odr</w:t>
      </w:r>
      <w:r w:rsidR="007E11D2" w:rsidRPr="007E11D2">
        <w:t>óż</w:t>
      </w:r>
      <w:r w:rsidR="007E11D2" w:rsidRPr="002B1005">
        <w:t>niaj</w:t>
      </w:r>
      <w:r w:rsidR="007E11D2" w:rsidRPr="007E11D2">
        <w:t>ą</w:t>
      </w:r>
      <w:r w:rsidR="007E11D2" w:rsidRPr="002B1005">
        <w:t>cego charakteru, o kt</w:t>
      </w:r>
      <w:r w:rsidR="007E11D2" w:rsidRPr="007E11D2">
        <w:t>ó</w:t>
      </w:r>
      <w:r w:rsidR="00810B04">
        <w:t>rym mowa w </w:t>
      </w:r>
      <w:r w:rsidR="007E11D2" w:rsidRPr="002B1005">
        <w:t>art. 130</w:t>
      </w:r>
      <w:r w:rsidR="007E11D2">
        <w:t>;</w:t>
      </w:r>
    </w:p>
    <w:p w:rsidR="007E11D2" w:rsidRPr="002B1005" w:rsidRDefault="00606FE7" w:rsidP="007E11D2">
      <w:pPr>
        <w:pStyle w:val="ZPKTzmpktartykuempunktem"/>
      </w:pPr>
      <w:r>
        <w:t>2)</w:t>
      </w:r>
      <w:r>
        <w:tab/>
      </w:r>
      <w:r w:rsidR="007E11D2" w:rsidRPr="002B1005">
        <w:t>wcze</w:t>
      </w:r>
      <w:r w:rsidR="007E11D2" w:rsidRPr="007E11D2">
        <w:t>ś</w:t>
      </w:r>
      <w:r w:rsidR="007E11D2" w:rsidRPr="002B1005">
        <w:t>niejszy znak towarowy nie uzyska</w:t>
      </w:r>
      <w:r w:rsidR="007E11D2" w:rsidRPr="007E11D2">
        <w:t>ł</w:t>
      </w:r>
      <w:r w:rsidR="007E11D2" w:rsidRPr="002B1005">
        <w:t xml:space="preserve"> jeszcze wystarczaj</w:t>
      </w:r>
      <w:r w:rsidR="007E11D2" w:rsidRPr="007E11D2">
        <w:t>ą</w:t>
      </w:r>
      <w:r w:rsidR="007E11D2" w:rsidRPr="002B1005">
        <w:t>co odr</w:t>
      </w:r>
      <w:r w:rsidR="007E11D2" w:rsidRPr="007E11D2">
        <w:t>óż</w:t>
      </w:r>
      <w:r w:rsidR="007E11D2" w:rsidRPr="002B1005">
        <w:t>niaj</w:t>
      </w:r>
      <w:r w:rsidR="007E11D2" w:rsidRPr="007E11D2">
        <w:t>ą</w:t>
      </w:r>
      <w:r w:rsidR="007E11D2" w:rsidRPr="002B1005">
        <w:t>cego charakteru, aby mo</w:t>
      </w:r>
      <w:r w:rsidR="007E11D2" w:rsidRPr="007E11D2">
        <w:t>ż</w:t>
      </w:r>
      <w:r w:rsidR="007E11D2" w:rsidRPr="002B1005">
        <w:t>liwe by</w:t>
      </w:r>
      <w:r w:rsidR="007E11D2" w:rsidRPr="007E11D2">
        <w:t>ł</w:t>
      </w:r>
      <w:r w:rsidR="007E11D2" w:rsidRPr="002B1005">
        <w:t>o stwierdzenie ryzyka wprowadzenia odbiorc</w:t>
      </w:r>
      <w:r w:rsidR="007E11D2" w:rsidRPr="007E11D2">
        <w:t>ó</w:t>
      </w:r>
      <w:r w:rsidR="00810B04">
        <w:t>w w </w:t>
      </w:r>
      <w:r w:rsidR="007E11D2" w:rsidRPr="002B1005">
        <w:t>b</w:t>
      </w:r>
      <w:r w:rsidR="007E11D2" w:rsidRPr="007E11D2">
        <w:t>łą</w:t>
      </w:r>
      <w:r w:rsidR="007E11D2" w:rsidRPr="002B1005">
        <w:t>d, o którym mowa w art. 132</w:t>
      </w:r>
      <w:r w:rsidR="007E11D2" w:rsidRPr="009B2BBF">
        <w:rPr>
          <w:rStyle w:val="IGindeksgrny"/>
        </w:rPr>
        <w:t>1</w:t>
      </w:r>
      <w:r w:rsidR="007E11D2" w:rsidRPr="002B1005">
        <w:t xml:space="preserve"> ust. 1 pkt 3, o ile przepis ten stanowi podstaw</w:t>
      </w:r>
      <w:r w:rsidR="007E11D2" w:rsidRPr="007E11D2">
        <w:t>ę</w:t>
      </w:r>
      <w:r w:rsidR="007E11D2" w:rsidRPr="002B1005">
        <w:t xml:space="preserve"> wniosku o uniewa</w:t>
      </w:r>
      <w:r w:rsidR="007E11D2" w:rsidRPr="007E11D2">
        <w:t>ż</w:t>
      </w:r>
      <w:r w:rsidR="007E11D2" w:rsidRPr="002B1005">
        <w:t>nienie;</w:t>
      </w:r>
    </w:p>
    <w:p w:rsidR="007E11D2" w:rsidRPr="002B1005" w:rsidRDefault="00606FE7" w:rsidP="007E11D2">
      <w:pPr>
        <w:pStyle w:val="ZPKTzmpktartykuempunktem"/>
      </w:pPr>
      <w:r>
        <w:t>3)</w:t>
      </w:r>
      <w:r>
        <w:tab/>
      </w:r>
      <w:r w:rsidR="007E11D2" w:rsidRPr="002B1005">
        <w:t>wcze</w:t>
      </w:r>
      <w:r w:rsidR="007E11D2" w:rsidRPr="007E11D2">
        <w:t>ś</w:t>
      </w:r>
      <w:r w:rsidR="007E11D2" w:rsidRPr="002B1005">
        <w:t>niejszy znak towarowy</w:t>
      </w:r>
      <w:r>
        <w:t xml:space="preserve"> </w:t>
      </w:r>
      <w:r w:rsidR="007E11D2" w:rsidRPr="002B1005">
        <w:t>nie uzyska</w:t>
      </w:r>
      <w:r w:rsidR="007E11D2" w:rsidRPr="007E11D2">
        <w:t>ł</w:t>
      </w:r>
      <w:r w:rsidR="007E11D2" w:rsidRPr="002B1005">
        <w:t xml:space="preserve"> jeszcze renomy, o kt</w:t>
      </w:r>
      <w:r w:rsidR="007E11D2" w:rsidRPr="007E11D2">
        <w:t>ó</w:t>
      </w:r>
      <w:r w:rsidR="00810B04">
        <w:t>rej mowa w art. </w:t>
      </w:r>
      <w:r w:rsidR="007E11D2" w:rsidRPr="002B1005">
        <w:t>132</w:t>
      </w:r>
      <w:r w:rsidR="007E11D2" w:rsidRPr="009B2BBF">
        <w:rPr>
          <w:rStyle w:val="IGindeksgrny"/>
        </w:rPr>
        <w:t>1</w:t>
      </w:r>
      <w:r w:rsidR="007E11D2" w:rsidRPr="002B1005">
        <w:t xml:space="preserve"> ust. 1 pkt 4, o ile przepis ten stanowi podstaw</w:t>
      </w:r>
      <w:r w:rsidR="007E11D2" w:rsidRPr="007E11D2">
        <w:t>ę</w:t>
      </w:r>
      <w:r w:rsidR="00810B04">
        <w:t xml:space="preserve"> wniosku o </w:t>
      </w:r>
      <w:r w:rsidR="007E11D2" w:rsidRPr="002B1005">
        <w:t>uniewa</w:t>
      </w:r>
      <w:r w:rsidR="007E11D2" w:rsidRPr="007E11D2">
        <w:t>ż</w:t>
      </w:r>
      <w:r w:rsidR="007E11D2" w:rsidRPr="002B1005">
        <w:t>nien</w:t>
      </w:r>
      <w:r w:rsidR="007E11D2">
        <w:t>ie</w:t>
      </w:r>
      <w:r w:rsidR="007E11D2" w:rsidRPr="002B1005">
        <w:t>.</w:t>
      </w:r>
    </w:p>
    <w:p w:rsidR="007E11D2" w:rsidRPr="004B5DDA" w:rsidRDefault="007E11D2" w:rsidP="007E11D2">
      <w:pPr>
        <w:pStyle w:val="ZUSTzmustartykuempunktem"/>
      </w:pPr>
      <w:r w:rsidRPr="004B5DDA">
        <w:t xml:space="preserve">4. </w:t>
      </w:r>
      <w:r>
        <w:t xml:space="preserve">W przypadku gdy </w:t>
      </w:r>
      <w:r w:rsidRPr="004B5DDA">
        <w:t>podstaw</w:t>
      </w:r>
      <w:r w:rsidRPr="00AA42F0">
        <w:t>ą</w:t>
      </w:r>
      <w:r w:rsidRPr="004B5DDA">
        <w:t xml:space="preserve"> wniosku o uniewa</w:t>
      </w:r>
      <w:r w:rsidRPr="00AA42F0">
        <w:t>ż</w:t>
      </w:r>
      <w:r w:rsidRPr="004B5DDA">
        <w:t>nienie jest art. 136</w:t>
      </w:r>
      <w:r w:rsidRPr="009B2BBF">
        <w:rPr>
          <w:rStyle w:val="IGindeksgrny"/>
        </w:rPr>
        <w:t>1</w:t>
      </w:r>
      <w:r w:rsidRPr="004B5DDA">
        <w:t xml:space="preserve"> lub art. 136</w:t>
      </w:r>
      <w:r w:rsidRPr="009B2BBF">
        <w:rPr>
          <w:rStyle w:val="IGindeksgrny"/>
        </w:rPr>
        <w:t>3</w:t>
      </w:r>
      <w:r w:rsidR="002B1FBC" w:rsidRPr="002B1FBC">
        <w:t>,</w:t>
      </w:r>
      <w:r w:rsidR="002B1FBC">
        <w:t xml:space="preserve"> </w:t>
      </w:r>
      <w:r w:rsidRPr="004B5DDA">
        <w:t>Urz</w:t>
      </w:r>
      <w:r w:rsidRPr="007E11D2">
        <w:t>ą</w:t>
      </w:r>
      <w:r w:rsidRPr="004B5DDA">
        <w:t>d Patentowy odmawia uniewa</w:t>
      </w:r>
      <w:r w:rsidRPr="007E11D2">
        <w:t>ż</w:t>
      </w:r>
      <w:r w:rsidRPr="004B5DDA">
        <w:t>nienia prawa ochronnego na wsp</w:t>
      </w:r>
      <w:r w:rsidRPr="007E11D2">
        <w:t>ó</w:t>
      </w:r>
      <w:r w:rsidRPr="004B5DDA">
        <w:t>lny znak towarowy lub znak towarowy gwarancyjny, je</w:t>
      </w:r>
      <w:r w:rsidRPr="007E11D2">
        <w:t>ż</w:t>
      </w:r>
      <w:r w:rsidRPr="004B5DDA">
        <w:t>eli po zmianie przez uprawnionego regulaminu u</w:t>
      </w:r>
      <w:r w:rsidRPr="007E11D2">
        <w:t>ż</w:t>
      </w:r>
      <w:r w:rsidRPr="004B5DDA">
        <w:t>ywania znaku</w:t>
      </w:r>
      <w:r>
        <w:t>,</w:t>
      </w:r>
      <w:r w:rsidRPr="004B5DDA">
        <w:t xml:space="preserve"> znak ten spe</w:t>
      </w:r>
      <w:r w:rsidRPr="007E11D2">
        <w:t>ł</w:t>
      </w:r>
      <w:r w:rsidRPr="004B5DDA">
        <w:t>nia warunki okre</w:t>
      </w:r>
      <w:r w:rsidRPr="007E11D2">
        <w:t>ś</w:t>
      </w:r>
      <w:r w:rsidRPr="004B5DDA">
        <w:t>lone w tych przepisach.</w:t>
      </w:r>
      <w:r>
        <w:t>”</w:t>
      </w:r>
      <w:r w:rsidRPr="004B5DDA">
        <w:t>;</w:t>
      </w:r>
    </w:p>
    <w:p w:rsidR="007E11D2" w:rsidRPr="002B1005" w:rsidRDefault="00606FE7" w:rsidP="00810B04">
      <w:pPr>
        <w:pStyle w:val="PKTpunkt"/>
        <w:keepNext/>
      </w:pPr>
      <w:r>
        <w:t>36)</w:t>
      </w:r>
      <w:r>
        <w:tab/>
      </w:r>
      <w:r w:rsidR="007E11D2">
        <w:t>w art. 166:</w:t>
      </w:r>
    </w:p>
    <w:p w:rsidR="007E11D2" w:rsidRPr="002B1005" w:rsidRDefault="00606FE7" w:rsidP="00810B04">
      <w:pPr>
        <w:pStyle w:val="LITlitera"/>
        <w:keepNext/>
      </w:pPr>
      <w:r>
        <w:t>a)</w:t>
      </w:r>
      <w:r>
        <w:tab/>
      </w:r>
      <w:r w:rsidR="007E11D2" w:rsidRPr="002B1005">
        <w:t>ust. 1</w:t>
      </w:r>
      <w:r w:rsidR="007E11D2">
        <w:t xml:space="preserve"> i </w:t>
      </w:r>
      <w:r w:rsidR="007E11D2" w:rsidRPr="002B1005">
        <w:t>2 otrzymuj</w:t>
      </w:r>
      <w:r w:rsidR="007E11D2" w:rsidRPr="007E11D2">
        <w:t>ą</w:t>
      </w:r>
      <w:r w:rsidR="007E11D2" w:rsidRPr="002B1005">
        <w:t xml:space="preserve"> brzmienie:</w:t>
      </w:r>
    </w:p>
    <w:p w:rsidR="007E11D2" w:rsidRPr="002B1005" w:rsidRDefault="007E11D2" w:rsidP="007E11D2">
      <w:pPr>
        <w:pStyle w:val="ZLITUSTzmustliter"/>
      </w:pPr>
      <w:r>
        <w:t>„</w:t>
      </w:r>
      <w:r w:rsidRPr="002B1005">
        <w:t>1. W post</w:t>
      </w:r>
      <w:r w:rsidRPr="007E11D2">
        <w:t>ę</w:t>
      </w:r>
      <w:r w:rsidRPr="002B1005">
        <w:t>powaniu o uniewa</w:t>
      </w:r>
      <w:r w:rsidRPr="007E11D2">
        <w:t>ż</w:t>
      </w:r>
      <w:r w:rsidRPr="002B1005">
        <w:t>nienie na podstawie wcze</w:t>
      </w:r>
      <w:r w:rsidRPr="007E11D2">
        <w:t>ś</w:t>
      </w:r>
      <w:r w:rsidRPr="002B1005">
        <w:t>niejszego znaku towarowego, uprawniony do tego znaku towarowego jest obowi</w:t>
      </w:r>
      <w:r w:rsidRPr="007E11D2">
        <w:t>ą</w:t>
      </w:r>
      <w:r w:rsidRPr="002B1005">
        <w:t>zany, na zarzut uprawnionego do pó</w:t>
      </w:r>
      <w:r w:rsidRPr="007E11D2">
        <w:t>ź</w:t>
      </w:r>
      <w:r w:rsidRPr="002B1005">
        <w:t>niejszego znaku towarowego, przedstawi</w:t>
      </w:r>
      <w:r w:rsidRPr="007E11D2">
        <w:t>ć</w:t>
      </w:r>
      <w:r w:rsidRPr="002B1005">
        <w:t xml:space="preserve"> dow</w:t>
      </w:r>
      <w:r w:rsidRPr="007E11D2">
        <w:t>ó</w:t>
      </w:r>
      <w:r w:rsidRPr="002B1005">
        <w:t xml:space="preserve">d na to, </w:t>
      </w:r>
      <w:r w:rsidRPr="007E11D2">
        <w:t>ż</w:t>
      </w:r>
      <w:r w:rsidR="00810B04">
        <w:t>e w </w:t>
      </w:r>
      <w:r w:rsidRPr="002B1005">
        <w:t>pi</w:t>
      </w:r>
      <w:r w:rsidRPr="007E11D2">
        <w:t>ę</w:t>
      </w:r>
      <w:r w:rsidRPr="002B1005">
        <w:t>cioletnim okresie poprzedzaj</w:t>
      </w:r>
      <w:r w:rsidRPr="007E11D2">
        <w:t>ą</w:t>
      </w:r>
      <w:r w:rsidRPr="002B1005">
        <w:t>cym dat</w:t>
      </w:r>
      <w:r w:rsidRPr="007E11D2">
        <w:t>ę</w:t>
      </w:r>
      <w:r w:rsidRPr="002B1005">
        <w:t xml:space="preserve"> wniosku o uniewa</w:t>
      </w:r>
      <w:r w:rsidRPr="007E11D2">
        <w:t>ż</w:t>
      </w:r>
      <w:r w:rsidRPr="002B1005">
        <w:t>nienie wcze</w:t>
      </w:r>
      <w:r w:rsidRPr="007E11D2">
        <w:t>ś</w:t>
      </w:r>
      <w:r w:rsidRPr="002B1005">
        <w:t>niejszy znak towarowy by</w:t>
      </w:r>
      <w:r w:rsidRPr="007E11D2">
        <w:t>ł</w:t>
      </w:r>
      <w:r w:rsidRPr="002B1005">
        <w:t xml:space="preserve"> rzeczywi</w:t>
      </w:r>
      <w:r w:rsidRPr="007E11D2">
        <w:t>ś</w:t>
      </w:r>
      <w:r w:rsidRPr="002B1005">
        <w:t>cie u</w:t>
      </w:r>
      <w:r w:rsidRPr="007E11D2">
        <w:t>ż</w:t>
      </w:r>
      <w:r w:rsidRPr="002B1005">
        <w:t xml:space="preserve">ywany w </w:t>
      </w:r>
      <w:r>
        <w:t>sposób, o którym mowa w</w:t>
      </w:r>
      <w:r w:rsidR="00606FE7">
        <w:t xml:space="preserve"> </w:t>
      </w:r>
      <w:r w:rsidRPr="002B1005">
        <w:t>art. 169 ust. 1 pkt 1 i ust. 4, w odniesieniu do towar</w:t>
      </w:r>
      <w:r w:rsidRPr="007E11D2">
        <w:t>ó</w:t>
      </w:r>
      <w:r w:rsidRPr="002B1005">
        <w:t>w lub us</w:t>
      </w:r>
      <w:r w:rsidRPr="007E11D2">
        <w:t>ł</w:t>
      </w:r>
      <w:r w:rsidRPr="002B1005">
        <w:t>ug, dla kt</w:t>
      </w:r>
      <w:r w:rsidRPr="007E11D2">
        <w:t>ó</w:t>
      </w:r>
      <w:r w:rsidRPr="002B1005">
        <w:t>rych zosta</w:t>
      </w:r>
      <w:r w:rsidRPr="007E11D2">
        <w:t>ł</w:t>
      </w:r>
      <w:r w:rsidRPr="002B1005">
        <w:t xml:space="preserve"> zarejestrowany, w zakresie w jakim stanowi</w:t>
      </w:r>
      <w:r w:rsidRPr="007E11D2">
        <w:t>ą</w:t>
      </w:r>
      <w:r w:rsidRPr="002B1005">
        <w:t xml:space="preserve"> one podstaw</w:t>
      </w:r>
      <w:r w:rsidRPr="007E11D2">
        <w:t>ę</w:t>
      </w:r>
      <w:r w:rsidR="00810B04">
        <w:t xml:space="preserve"> wniosku o </w:t>
      </w:r>
      <w:r w:rsidRPr="002B1005">
        <w:t>uniewa</w:t>
      </w:r>
      <w:r w:rsidRPr="007E11D2">
        <w:t>ż</w:t>
      </w:r>
      <w:r w:rsidRPr="002B1005">
        <w:t xml:space="preserve">nienie lub </w:t>
      </w:r>
      <w:r w:rsidRPr="007E11D2">
        <w:t>ż</w:t>
      </w:r>
      <w:r w:rsidRPr="002B1005">
        <w:t>e istniej</w:t>
      </w:r>
      <w:r w:rsidRPr="007E11D2">
        <w:t>ą</w:t>
      </w:r>
      <w:r w:rsidRPr="002B1005">
        <w:t xml:space="preserve"> uzasadnione powody jego nieu</w:t>
      </w:r>
      <w:r w:rsidRPr="007E11D2">
        <w:t>ż</w:t>
      </w:r>
      <w:r w:rsidRPr="002B1005">
        <w:t xml:space="preserve">ywania, pod warunkiem </w:t>
      </w:r>
      <w:r w:rsidRPr="007E11D2">
        <w:t>ż</w:t>
      </w:r>
      <w:r w:rsidRPr="002B1005">
        <w:t>e w dacie wniosku o uniewa</w:t>
      </w:r>
      <w:r w:rsidRPr="007E11D2">
        <w:t>ż</w:t>
      </w:r>
      <w:r w:rsidRPr="002B1005">
        <w:t>nienie od zarejestrowania wcze</w:t>
      </w:r>
      <w:r w:rsidRPr="007E11D2">
        <w:t>ś</w:t>
      </w:r>
      <w:r w:rsidRPr="002B1005">
        <w:t>niejszego znaku towarowego up</w:t>
      </w:r>
      <w:r w:rsidRPr="007E11D2">
        <w:t>ł</w:t>
      </w:r>
      <w:r w:rsidRPr="002B1005">
        <w:t>yn</w:t>
      </w:r>
      <w:r w:rsidRPr="007E11D2">
        <w:t>ęł</w:t>
      </w:r>
      <w:r w:rsidRPr="002B1005">
        <w:t>o co najmniej pi</w:t>
      </w:r>
      <w:r w:rsidRPr="007E11D2">
        <w:t>ęć</w:t>
      </w:r>
      <w:r w:rsidRPr="002B1005">
        <w:t xml:space="preserve"> lat.</w:t>
      </w:r>
    </w:p>
    <w:p w:rsidR="007E11D2" w:rsidRPr="002B1005" w:rsidRDefault="007E11D2" w:rsidP="007E11D2">
      <w:pPr>
        <w:pStyle w:val="ZLITUSTzmustliter"/>
      </w:pPr>
      <w:r w:rsidRPr="002B1005">
        <w:t>2. Je</w:t>
      </w:r>
      <w:r w:rsidRPr="007E11D2">
        <w:t>ż</w:t>
      </w:r>
      <w:r w:rsidRPr="002B1005">
        <w:t>eli w dacie pierwsze</w:t>
      </w:r>
      <w:r w:rsidRPr="007E11D2">
        <w:t>ń</w:t>
      </w:r>
      <w:r w:rsidRPr="002B1005">
        <w:t>stwa p</w:t>
      </w:r>
      <w:r w:rsidRPr="007E11D2">
        <w:t>óź</w:t>
      </w:r>
      <w:r w:rsidRPr="002B1005">
        <w:t>niejszego znaku towarowego up</w:t>
      </w:r>
      <w:r w:rsidRPr="007E11D2">
        <w:t>ł</w:t>
      </w:r>
      <w:r w:rsidRPr="002B1005">
        <w:t>yn</w:t>
      </w:r>
      <w:r w:rsidRPr="007E11D2">
        <w:t>ął</w:t>
      </w:r>
      <w:r w:rsidRPr="002B1005">
        <w:t xml:space="preserve"> ju</w:t>
      </w:r>
      <w:r w:rsidRPr="007E11D2">
        <w:t>ż</w:t>
      </w:r>
      <w:r w:rsidRPr="002B1005">
        <w:t xml:space="preserve"> pi</w:t>
      </w:r>
      <w:r w:rsidRPr="007E11D2">
        <w:t>ę</w:t>
      </w:r>
      <w:r w:rsidRPr="002B1005">
        <w:t>cioletni okres, w kt</w:t>
      </w:r>
      <w:r w:rsidRPr="007E11D2">
        <w:t>ó</w:t>
      </w:r>
      <w:r w:rsidRPr="002B1005">
        <w:t>rym mia</w:t>
      </w:r>
      <w:r w:rsidRPr="007E11D2">
        <w:t>ł</w:t>
      </w:r>
      <w:r w:rsidRPr="002B1005">
        <w:t>o nast</w:t>
      </w:r>
      <w:r w:rsidRPr="007E11D2">
        <w:t>ą</w:t>
      </w:r>
      <w:r w:rsidRPr="002B1005">
        <w:t>pi</w:t>
      </w:r>
      <w:r w:rsidRPr="007E11D2">
        <w:t>ć</w:t>
      </w:r>
      <w:r w:rsidRPr="002B1005">
        <w:t xml:space="preserve"> rzeczywiste u</w:t>
      </w:r>
      <w:r w:rsidRPr="007E11D2">
        <w:t>ż</w:t>
      </w:r>
      <w:r w:rsidRPr="002B1005">
        <w:t>ywanie wcze</w:t>
      </w:r>
      <w:r w:rsidRPr="007E11D2">
        <w:t>ś</w:t>
      </w:r>
      <w:r w:rsidRPr="002B1005">
        <w:t xml:space="preserve">niejszego znaku towarowego w </w:t>
      </w:r>
      <w:r w:rsidRPr="00A43D69">
        <w:t xml:space="preserve">sposób, o którym mowa w </w:t>
      </w:r>
      <w:r w:rsidRPr="002B1005">
        <w:t xml:space="preserve">art. 169 ust. 1 pkt 1 i ust. 4, </w:t>
      </w:r>
      <w:r w:rsidRPr="002B1005">
        <w:lastRenderedPageBreak/>
        <w:t>uprawniony do wcze</w:t>
      </w:r>
      <w:r w:rsidRPr="007E11D2">
        <w:t>ś</w:t>
      </w:r>
      <w:r w:rsidRPr="002B1005">
        <w:t>niejszego znaku towarowego zobowi</w:t>
      </w:r>
      <w:r w:rsidRPr="007E11D2">
        <w:t>ą</w:t>
      </w:r>
      <w:r w:rsidRPr="002B1005">
        <w:t>zany jest przedstawi</w:t>
      </w:r>
      <w:r w:rsidRPr="007E11D2">
        <w:t>ć</w:t>
      </w:r>
      <w:r w:rsidRPr="002B1005">
        <w:t>, obok dowodu wymaganego na podstawie ust. 1, dow</w:t>
      </w:r>
      <w:r w:rsidRPr="007E11D2">
        <w:t>ó</w:t>
      </w:r>
      <w:r w:rsidRPr="002B1005">
        <w:t xml:space="preserve">d na to, </w:t>
      </w:r>
      <w:r w:rsidRPr="007E11D2">
        <w:t>ż</w:t>
      </w:r>
      <w:r w:rsidRPr="002B1005">
        <w:t>e ten znak towarowy by</w:t>
      </w:r>
      <w:r w:rsidRPr="007E11D2">
        <w:t>ł</w:t>
      </w:r>
      <w:r w:rsidRPr="002B1005">
        <w:t xml:space="preserve"> rzeczywi</w:t>
      </w:r>
      <w:r w:rsidRPr="007E11D2">
        <w:t>ś</w:t>
      </w:r>
      <w:r w:rsidRPr="002B1005">
        <w:t>cie u</w:t>
      </w:r>
      <w:r w:rsidRPr="007E11D2">
        <w:t>ż</w:t>
      </w:r>
      <w:r w:rsidRPr="002B1005">
        <w:t>ywany w pi</w:t>
      </w:r>
      <w:r w:rsidRPr="007E11D2">
        <w:t>ę</w:t>
      </w:r>
      <w:r w:rsidRPr="002B1005">
        <w:t>cioletnim okresie poprzedzaj</w:t>
      </w:r>
      <w:r w:rsidRPr="007E11D2">
        <w:t>ą</w:t>
      </w:r>
      <w:r w:rsidRPr="002B1005">
        <w:t>cym dat</w:t>
      </w:r>
      <w:r w:rsidRPr="007E11D2">
        <w:t>ę</w:t>
      </w:r>
      <w:r w:rsidRPr="002B1005">
        <w:t xml:space="preserve"> pierwsze</w:t>
      </w:r>
      <w:r w:rsidRPr="007E11D2">
        <w:t>ń</w:t>
      </w:r>
      <w:r w:rsidRPr="002B1005">
        <w:t xml:space="preserve">stwa lub </w:t>
      </w:r>
      <w:r w:rsidRPr="007E11D2">
        <w:t>ż</w:t>
      </w:r>
      <w:r w:rsidRPr="002B1005">
        <w:t>e istnia</w:t>
      </w:r>
      <w:r w:rsidRPr="007E11D2">
        <w:t>ł</w:t>
      </w:r>
      <w:r w:rsidRPr="002B1005">
        <w:t>y uzasadnione powody jego nieu</w:t>
      </w:r>
      <w:r w:rsidRPr="007E11D2">
        <w:t>ż</w:t>
      </w:r>
      <w:r w:rsidRPr="002B1005">
        <w:t>ywania.</w:t>
      </w:r>
      <w:r>
        <w:t>”,</w:t>
      </w:r>
    </w:p>
    <w:p w:rsidR="007E11D2" w:rsidRPr="002B1005" w:rsidRDefault="007E11D2" w:rsidP="00810B04">
      <w:pPr>
        <w:pStyle w:val="LITlitera"/>
        <w:keepNext/>
      </w:pPr>
      <w:r>
        <w:t>b)</w:t>
      </w:r>
      <w:r w:rsidR="00606FE7">
        <w:tab/>
      </w:r>
      <w:r w:rsidRPr="002B1005">
        <w:t>dodaje si</w:t>
      </w:r>
      <w:r w:rsidRPr="007E11D2">
        <w:t>ę</w:t>
      </w:r>
      <w:r w:rsidRPr="002B1005">
        <w:t xml:space="preserve"> ust. 3</w:t>
      </w:r>
      <w:r w:rsidRPr="007E11D2">
        <w:t>–</w:t>
      </w:r>
      <w:r w:rsidRPr="002B1005">
        <w:t>8 w brzmieniu:</w:t>
      </w:r>
    </w:p>
    <w:p w:rsidR="007E11D2" w:rsidRPr="002B1005" w:rsidRDefault="007E11D2" w:rsidP="007E11D2">
      <w:pPr>
        <w:pStyle w:val="ZLITUSTzmustliter"/>
      </w:pPr>
      <w:r>
        <w:t xml:space="preserve">„3. </w:t>
      </w:r>
      <w:r w:rsidRPr="002B1005">
        <w:t>W przypadku braku dowodu, o którym mowa w ust. 1 i 2, oddala si</w:t>
      </w:r>
      <w:r w:rsidRPr="007E11D2">
        <w:t>ę</w:t>
      </w:r>
      <w:r w:rsidRPr="002B1005">
        <w:t xml:space="preserve"> wniosek o uniewa</w:t>
      </w:r>
      <w:r w:rsidRPr="007E11D2">
        <w:t>ż</w:t>
      </w:r>
      <w:r w:rsidRPr="002B1005">
        <w:t>nienie na podstawie wcze</w:t>
      </w:r>
      <w:r w:rsidRPr="007E11D2">
        <w:t>ś</w:t>
      </w:r>
      <w:r w:rsidRPr="002B1005">
        <w:t>niejszego znaku towarowego.</w:t>
      </w:r>
    </w:p>
    <w:p w:rsidR="007E11D2" w:rsidRPr="002B1005" w:rsidRDefault="007E11D2" w:rsidP="007E11D2">
      <w:pPr>
        <w:pStyle w:val="ZLITUSTzmustliter"/>
      </w:pPr>
      <w:r>
        <w:t>4.</w:t>
      </w:r>
      <w:r w:rsidRPr="002B1005">
        <w:t xml:space="preserve"> Je</w:t>
      </w:r>
      <w:r w:rsidRPr="007E11D2">
        <w:t>ż</w:t>
      </w:r>
      <w:r w:rsidRPr="002B1005">
        <w:t>eli wcze</w:t>
      </w:r>
      <w:r w:rsidRPr="007E11D2">
        <w:t>ś</w:t>
      </w:r>
      <w:r w:rsidRPr="002B1005">
        <w:t>niejszy znak towarowy by</w:t>
      </w:r>
      <w:r w:rsidRPr="007E11D2">
        <w:t>ł</w:t>
      </w:r>
      <w:r w:rsidRPr="002B1005">
        <w:t xml:space="preserve"> u</w:t>
      </w:r>
      <w:r w:rsidRPr="007E11D2">
        <w:t>ż</w:t>
      </w:r>
      <w:r w:rsidRPr="002B1005">
        <w:t>ywany w</w:t>
      </w:r>
      <w:r w:rsidRPr="00D67619">
        <w:t xml:space="preserve"> sposób, o którym mowa w</w:t>
      </w:r>
      <w:r w:rsidRPr="002B1005">
        <w:t xml:space="preserve"> art. 169 ust. 1 pkt 1 i ust. 4</w:t>
      </w:r>
      <w:r>
        <w:t>,</w:t>
      </w:r>
      <w:r w:rsidRPr="002B1005">
        <w:t xml:space="preserve"> wy</w:t>
      </w:r>
      <w:r w:rsidRPr="007E11D2">
        <w:t>łą</w:t>
      </w:r>
      <w:r w:rsidRPr="002B1005">
        <w:t>cznie w odniesieniu do cz</w:t>
      </w:r>
      <w:r w:rsidRPr="007E11D2">
        <w:t>ęś</w:t>
      </w:r>
      <w:r w:rsidRPr="002B1005">
        <w:t>ci towar</w:t>
      </w:r>
      <w:r w:rsidRPr="007E11D2">
        <w:t>ó</w:t>
      </w:r>
      <w:r w:rsidRPr="002B1005">
        <w:t>w lub us</w:t>
      </w:r>
      <w:r w:rsidRPr="007E11D2">
        <w:t>ł</w:t>
      </w:r>
      <w:r w:rsidRPr="002B1005">
        <w:t>ug, dla kt</w:t>
      </w:r>
      <w:r w:rsidRPr="007E11D2">
        <w:t>ó</w:t>
      </w:r>
      <w:r w:rsidRPr="002B1005">
        <w:t>rych zosta</w:t>
      </w:r>
      <w:r w:rsidRPr="007E11D2">
        <w:t>ł</w:t>
      </w:r>
      <w:r w:rsidRPr="002B1005">
        <w:t xml:space="preserve"> zarejestrowany, uznaje si</w:t>
      </w:r>
      <w:r w:rsidRPr="007E11D2">
        <w:t>ę</w:t>
      </w:r>
      <w:r w:rsidRPr="002B1005">
        <w:t xml:space="preserve"> go, na u</w:t>
      </w:r>
      <w:r w:rsidRPr="007E11D2">
        <w:t>ż</w:t>
      </w:r>
      <w:r w:rsidRPr="002B1005">
        <w:t>ytek rozpatrywania wniosku o uniewa</w:t>
      </w:r>
      <w:r w:rsidRPr="007E11D2">
        <w:t>ż</w:t>
      </w:r>
      <w:r w:rsidRPr="002B1005">
        <w:t>nienie</w:t>
      </w:r>
      <w:r>
        <w:t>,</w:t>
      </w:r>
      <w:r w:rsidRPr="002B1005">
        <w:t xml:space="preserve"> za zarejestrowany tylko dla tej cz</w:t>
      </w:r>
      <w:r w:rsidRPr="007E11D2">
        <w:t>ęś</w:t>
      </w:r>
      <w:r w:rsidRPr="002B1005">
        <w:t>ci towar</w:t>
      </w:r>
      <w:r w:rsidRPr="007E11D2">
        <w:t>ó</w:t>
      </w:r>
      <w:r w:rsidRPr="002B1005">
        <w:t>w lub us</w:t>
      </w:r>
      <w:r w:rsidRPr="007E11D2">
        <w:t>ł</w:t>
      </w:r>
      <w:r w:rsidRPr="002B1005">
        <w:t>ug.</w:t>
      </w:r>
    </w:p>
    <w:p w:rsidR="007E11D2" w:rsidRPr="002B1005" w:rsidRDefault="007E11D2" w:rsidP="007E11D2">
      <w:pPr>
        <w:pStyle w:val="ZLITUSTzmustliter"/>
      </w:pPr>
      <w:r>
        <w:t xml:space="preserve">5. </w:t>
      </w:r>
      <w:r w:rsidRPr="002B1005">
        <w:t>Prawo ochronne na znak towarowy nie mo</w:t>
      </w:r>
      <w:r w:rsidRPr="007E11D2">
        <w:t>ż</w:t>
      </w:r>
      <w:r w:rsidRPr="002B1005">
        <w:t>e by</w:t>
      </w:r>
      <w:r w:rsidRPr="007E11D2">
        <w:t>ć</w:t>
      </w:r>
      <w:r w:rsidRPr="002B1005">
        <w:t xml:space="preserve"> uniewa</w:t>
      </w:r>
      <w:r w:rsidRPr="007E11D2">
        <w:t>ż</w:t>
      </w:r>
      <w:r w:rsidRPr="002B1005">
        <w:t xml:space="preserve">nione na tej podstawie, </w:t>
      </w:r>
      <w:r w:rsidRPr="007E11D2">
        <w:t>ż</w:t>
      </w:r>
      <w:r w:rsidRPr="002B1005">
        <w:t>e znak jest identyczny lub podobny do wcze</w:t>
      </w:r>
      <w:r w:rsidRPr="007E11D2">
        <w:t>ś</w:t>
      </w:r>
      <w:r w:rsidRPr="002B1005">
        <w:t>niejszego znaku towarowego, je</w:t>
      </w:r>
      <w:r w:rsidRPr="007E11D2">
        <w:t>ż</w:t>
      </w:r>
      <w:r w:rsidRPr="002B1005">
        <w:t>eli przed z</w:t>
      </w:r>
      <w:r w:rsidRPr="007E11D2">
        <w:t>ł</w:t>
      </w:r>
      <w:r w:rsidRPr="002B1005">
        <w:t>o</w:t>
      </w:r>
      <w:r w:rsidRPr="007E11D2">
        <w:t>ż</w:t>
      </w:r>
      <w:r w:rsidRPr="002B1005">
        <w:t>eniem wniosku zosta</w:t>
      </w:r>
      <w:r w:rsidRPr="007E11D2">
        <w:t>ł</w:t>
      </w:r>
      <w:r w:rsidRPr="002B1005">
        <w:t>o wszcz</w:t>
      </w:r>
      <w:r w:rsidRPr="007E11D2">
        <w:t>ę</w:t>
      </w:r>
      <w:r w:rsidRPr="002B1005">
        <w:t>te post</w:t>
      </w:r>
      <w:r w:rsidRPr="007E11D2">
        <w:t>ę</w:t>
      </w:r>
      <w:r w:rsidR="00810B04">
        <w:t>powanie o </w:t>
      </w:r>
      <w:r w:rsidRPr="002B1005">
        <w:t>uniewa</w:t>
      </w:r>
      <w:r w:rsidRPr="007E11D2">
        <w:t>ż</w:t>
      </w:r>
      <w:r w:rsidRPr="002B1005">
        <w:t>nienie prawa ochronnego na wcze</w:t>
      </w:r>
      <w:r w:rsidRPr="007E11D2">
        <w:t>ś</w:t>
      </w:r>
      <w:r w:rsidRPr="002B1005">
        <w:t>niejszy znak towarowy.</w:t>
      </w:r>
    </w:p>
    <w:p w:rsidR="007E11D2" w:rsidRPr="002B1005" w:rsidRDefault="007E11D2" w:rsidP="007E11D2">
      <w:pPr>
        <w:pStyle w:val="ZLITUSTzmustliter"/>
      </w:pPr>
      <w:r>
        <w:t xml:space="preserve">6. </w:t>
      </w:r>
      <w:r w:rsidRPr="002B1005">
        <w:t>W przypadku,</w:t>
      </w:r>
      <w:r w:rsidR="00606FE7">
        <w:t xml:space="preserve"> </w:t>
      </w:r>
      <w:r w:rsidRPr="002B1005">
        <w:t>o</w:t>
      </w:r>
      <w:r w:rsidR="00606FE7">
        <w:t xml:space="preserve"> </w:t>
      </w:r>
      <w:r w:rsidRPr="002B1005">
        <w:t>którym mowa w ust. 5, wniosek o uniewa</w:t>
      </w:r>
      <w:r w:rsidRPr="007E11D2">
        <w:t>ż</w:t>
      </w:r>
      <w:r w:rsidRPr="002B1005">
        <w:t>nienie prawa ochronnego na znak towarowy mo</w:t>
      </w:r>
      <w:r w:rsidRPr="007E11D2">
        <w:t>ż</w:t>
      </w:r>
      <w:r w:rsidRPr="002B1005">
        <w:t>e by</w:t>
      </w:r>
      <w:r w:rsidRPr="007E11D2">
        <w:t>ć</w:t>
      </w:r>
      <w:r w:rsidRPr="002B1005">
        <w:t xml:space="preserve"> rozpatrzony po uprawomocnieniu si</w:t>
      </w:r>
      <w:r w:rsidRPr="007E11D2">
        <w:t>ę</w:t>
      </w:r>
      <w:r w:rsidRPr="002B1005">
        <w:t xml:space="preserve"> decyzji w sprawie uniewa</w:t>
      </w:r>
      <w:r w:rsidRPr="007E11D2">
        <w:t>ż</w:t>
      </w:r>
      <w:r w:rsidRPr="002B1005">
        <w:t>nienia prawa ochronnego na wcze</w:t>
      </w:r>
      <w:r w:rsidRPr="007E11D2">
        <w:t>ś</w:t>
      </w:r>
      <w:r w:rsidRPr="002B1005">
        <w:t>niejszy znak towarowy.</w:t>
      </w:r>
    </w:p>
    <w:p w:rsidR="007E11D2" w:rsidRPr="002B1005" w:rsidRDefault="007E11D2" w:rsidP="007E11D2">
      <w:pPr>
        <w:pStyle w:val="ZLITUSTzmustliter"/>
      </w:pPr>
      <w:r>
        <w:t>7. Przepisy u</w:t>
      </w:r>
      <w:r w:rsidRPr="002B1005">
        <w:t>st. 1–6 stosuje si</w:t>
      </w:r>
      <w:r w:rsidRPr="007E11D2">
        <w:t>ę</w:t>
      </w:r>
      <w:r w:rsidRPr="002B1005">
        <w:t xml:space="preserve"> odpowiednio</w:t>
      </w:r>
      <w:r w:rsidR="008470C4">
        <w:t>,</w:t>
      </w:r>
      <w:r w:rsidRPr="002B1005">
        <w:t xml:space="preserve"> </w:t>
      </w:r>
      <w:r>
        <w:t xml:space="preserve">w przypadku </w:t>
      </w:r>
      <w:r w:rsidRPr="002B1005">
        <w:t>gdy znak wcze</w:t>
      </w:r>
      <w:r w:rsidRPr="007E11D2">
        <w:t>ś</w:t>
      </w:r>
      <w:r w:rsidRPr="002B1005">
        <w:t>niejszy jest znakiem towarowym Unii Europejskiej. W takim przypadku rzeczywiste u</w:t>
      </w:r>
      <w:r w:rsidRPr="007E11D2">
        <w:t>ż</w:t>
      </w:r>
      <w:r w:rsidRPr="002B1005">
        <w:t>ywanie znaku towarowego Unii Europejskiej stwierdza si</w:t>
      </w:r>
      <w:r w:rsidRPr="007E11D2">
        <w:t>ę</w:t>
      </w:r>
      <w:r w:rsidR="00810B04">
        <w:t xml:space="preserve"> zgodnie z </w:t>
      </w:r>
      <w:r w:rsidRPr="002B1005">
        <w:t xml:space="preserve">art. 18 </w:t>
      </w:r>
      <w:r>
        <w:t>r</w:t>
      </w:r>
      <w:r w:rsidRPr="002B1005">
        <w:t>ozporz</w:t>
      </w:r>
      <w:r w:rsidRPr="007E11D2">
        <w:t>ą</w:t>
      </w:r>
      <w:r w:rsidRPr="002B1005">
        <w:t xml:space="preserve">dzenia Parlamentu Europejskiego i Rady (UE) </w:t>
      </w:r>
      <w:r w:rsidR="00810B04">
        <w:t>2017/1001 z </w:t>
      </w:r>
      <w:r w:rsidRPr="002B1005">
        <w:t>dnia 14 czerwca 2017 r. w sprawie znaku towarowego Unii Europejskiej</w:t>
      </w:r>
      <w:r w:rsidR="00810B04">
        <w:t xml:space="preserve"> (Dz. </w:t>
      </w:r>
      <w:r>
        <w:t>Urz. UE L 154 z 16.06.2017, str. 1)</w:t>
      </w:r>
      <w:r w:rsidRPr="002B1005">
        <w:t>.</w:t>
      </w:r>
    </w:p>
    <w:p w:rsidR="007E11D2" w:rsidRPr="002B1005" w:rsidRDefault="007E11D2" w:rsidP="007E11D2">
      <w:pPr>
        <w:pStyle w:val="ZLITUSTzmustliter"/>
      </w:pPr>
      <w:r>
        <w:t xml:space="preserve">8. </w:t>
      </w:r>
      <w:r w:rsidRPr="002B1005">
        <w:t>Do czasu</w:t>
      </w:r>
      <w:r w:rsidR="00606FE7">
        <w:t xml:space="preserve"> </w:t>
      </w:r>
      <w:r w:rsidRPr="002B1005">
        <w:t>zako</w:t>
      </w:r>
      <w:r w:rsidRPr="007E11D2">
        <w:t>ń</w:t>
      </w:r>
      <w:r w:rsidRPr="002B1005">
        <w:t>czenia post</w:t>
      </w:r>
      <w:r w:rsidRPr="007E11D2">
        <w:t>ę</w:t>
      </w:r>
      <w:r w:rsidRPr="002B1005">
        <w:t>powania o</w:t>
      </w:r>
      <w:r w:rsidR="00606FE7">
        <w:t xml:space="preserve"> </w:t>
      </w:r>
      <w:r w:rsidRPr="002B1005">
        <w:t>stwierdzenie wyga</w:t>
      </w:r>
      <w:r w:rsidRPr="007E11D2">
        <w:t>ś</w:t>
      </w:r>
      <w:r w:rsidRPr="002B1005">
        <w:t>ni</w:t>
      </w:r>
      <w:r w:rsidRPr="007E11D2">
        <w:t>ę</w:t>
      </w:r>
      <w:r w:rsidRPr="002B1005">
        <w:t>cia lub uniewa</w:t>
      </w:r>
      <w:r w:rsidRPr="007E11D2">
        <w:t>ż</w:t>
      </w:r>
      <w:r w:rsidRPr="002B1005">
        <w:t>nienie prawa z rejestracji na</w:t>
      </w:r>
      <w:r w:rsidR="00606FE7">
        <w:t xml:space="preserve"> </w:t>
      </w:r>
      <w:r w:rsidRPr="002B1005">
        <w:t>znak towarowy Unii Europejskiej, Urz</w:t>
      </w:r>
      <w:r w:rsidRPr="007E11D2">
        <w:t>ą</w:t>
      </w:r>
      <w:r w:rsidRPr="002B1005">
        <w:t>d Patentowy zawiesza post</w:t>
      </w:r>
      <w:r w:rsidRPr="007E11D2">
        <w:t>ę</w:t>
      </w:r>
      <w:r w:rsidRPr="002B1005">
        <w:t>powanie w sprawie uniewa</w:t>
      </w:r>
      <w:r w:rsidRPr="007E11D2">
        <w:t>ż</w:t>
      </w:r>
      <w:r w:rsidRPr="002B1005">
        <w:t>nienia prawa ochronnego na znak towarowy, wszcz</w:t>
      </w:r>
      <w:r w:rsidRPr="007E11D2">
        <w:t>ę</w:t>
      </w:r>
      <w:r w:rsidRPr="002B1005">
        <w:t>te na tej podstawie, i</w:t>
      </w:r>
      <w:r w:rsidRPr="007E11D2">
        <w:t>ż</w:t>
      </w:r>
      <w:r w:rsidRPr="002B1005">
        <w:t xml:space="preserve"> znak ten jest identyczny lub podobny do znak</w:t>
      </w:r>
      <w:r>
        <w:t>u towarowego Unii Europejskiej.”;</w:t>
      </w:r>
    </w:p>
    <w:p w:rsidR="007E11D2" w:rsidRPr="002B1005" w:rsidRDefault="00606FE7" w:rsidP="00810B04">
      <w:pPr>
        <w:pStyle w:val="PKTpunkt"/>
        <w:keepNext/>
      </w:pPr>
      <w:r>
        <w:lastRenderedPageBreak/>
        <w:t>37)</w:t>
      </w:r>
      <w:r>
        <w:tab/>
      </w:r>
      <w:r w:rsidR="007E11D2" w:rsidRPr="002B1005">
        <w:t>w art. 169:</w:t>
      </w:r>
    </w:p>
    <w:p w:rsidR="007E11D2" w:rsidRPr="002B1005" w:rsidRDefault="00606FE7" w:rsidP="00810B04">
      <w:pPr>
        <w:pStyle w:val="LITlitera"/>
        <w:keepNext/>
      </w:pPr>
      <w:r>
        <w:t>a)</w:t>
      </w:r>
      <w:r>
        <w:tab/>
      </w:r>
      <w:r w:rsidR="007E11D2" w:rsidRPr="002B1005">
        <w:t>w ust. l w pkt 4 kropk</w:t>
      </w:r>
      <w:r w:rsidR="007E11D2" w:rsidRPr="007E11D2">
        <w:t>ę</w:t>
      </w:r>
      <w:r w:rsidR="007E11D2" w:rsidRPr="002B1005">
        <w:t xml:space="preserve"> zast</w:t>
      </w:r>
      <w:r w:rsidR="007E11D2" w:rsidRPr="007E11D2">
        <w:t>ę</w:t>
      </w:r>
      <w:r w:rsidR="007E11D2" w:rsidRPr="002B1005">
        <w:t>puje si</w:t>
      </w:r>
      <w:r w:rsidR="007E11D2" w:rsidRPr="007E11D2">
        <w:t>ę</w:t>
      </w:r>
      <w:r w:rsidR="007E11D2" w:rsidRPr="002B1005">
        <w:t xml:space="preserve"> </w:t>
      </w:r>
      <w:r w:rsidR="007E11D2" w:rsidRPr="007E11D2">
        <w:t>ś</w:t>
      </w:r>
      <w:r w:rsidR="007E11D2" w:rsidRPr="002B1005">
        <w:t>rednikiem i dodaje si</w:t>
      </w:r>
      <w:r w:rsidR="007E11D2" w:rsidRPr="007E11D2">
        <w:t>ę</w:t>
      </w:r>
      <w:r w:rsidR="007E11D2" w:rsidRPr="002B1005">
        <w:t xml:space="preserve"> pkt 5</w:t>
      </w:r>
      <w:r w:rsidR="007E11D2" w:rsidRPr="007E11D2">
        <w:t>–</w:t>
      </w:r>
      <w:r w:rsidR="007E11D2" w:rsidRPr="002B1005">
        <w:t>7 w brzmieniu:</w:t>
      </w:r>
    </w:p>
    <w:p w:rsidR="007E11D2" w:rsidRPr="002B1005" w:rsidRDefault="007E11D2" w:rsidP="007E11D2">
      <w:pPr>
        <w:pStyle w:val="ZLITPKTzmpktliter"/>
      </w:pPr>
      <w:r>
        <w:t>„</w:t>
      </w:r>
      <w:r w:rsidR="00606FE7">
        <w:t>5)</w:t>
      </w:r>
      <w:r w:rsidR="00606FE7">
        <w:tab/>
      </w:r>
      <w:r w:rsidRPr="002B1005">
        <w:t>niepodj</w:t>
      </w:r>
      <w:r w:rsidRPr="007E11D2">
        <w:t>ę</w:t>
      </w:r>
      <w:r w:rsidRPr="002B1005">
        <w:t>ci</w:t>
      </w:r>
      <w:r>
        <w:t>a</w:t>
      </w:r>
      <w:r w:rsidRPr="002B1005">
        <w:t xml:space="preserve"> przez uprawnionego dzia</w:t>
      </w:r>
      <w:r w:rsidRPr="007E11D2">
        <w:t>ł</w:t>
      </w:r>
      <w:r w:rsidRPr="002B1005">
        <w:t>a</w:t>
      </w:r>
      <w:r w:rsidRPr="007E11D2">
        <w:t>ń</w:t>
      </w:r>
      <w:r w:rsidRPr="002B1005">
        <w:t xml:space="preserve"> w celu uniemo</w:t>
      </w:r>
      <w:r w:rsidRPr="007E11D2">
        <w:t>ż</w:t>
      </w:r>
      <w:r w:rsidRPr="002B1005">
        <w:t>liwienia u</w:t>
      </w:r>
      <w:r w:rsidRPr="007E11D2">
        <w:t>ż</w:t>
      </w:r>
      <w:r w:rsidRPr="002B1005">
        <w:t>ywania wsp</w:t>
      </w:r>
      <w:r w:rsidRPr="007E11D2">
        <w:t>ó</w:t>
      </w:r>
      <w:r w:rsidRPr="002B1005">
        <w:t>lnego znaku towarowego lub z</w:t>
      </w:r>
      <w:r w:rsidR="00810B04">
        <w:t>naku towarowego gwarancyjnego w </w:t>
      </w:r>
      <w:r w:rsidRPr="002B1005">
        <w:t>spos</w:t>
      </w:r>
      <w:r w:rsidRPr="007E11D2">
        <w:t>ó</w:t>
      </w:r>
      <w:r w:rsidRPr="002B1005">
        <w:t>b niezgodny z warunkami u</w:t>
      </w:r>
      <w:r w:rsidRPr="007E11D2">
        <w:t>ż</w:t>
      </w:r>
      <w:r w:rsidRPr="002B1005">
        <w:t>ywania okre</w:t>
      </w:r>
      <w:r w:rsidRPr="007E11D2">
        <w:t>ś</w:t>
      </w:r>
      <w:r w:rsidRPr="002B1005">
        <w:t>lonymi w regulaminie u</w:t>
      </w:r>
      <w:r w:rsidRPr="007E11D2">
        <w:t>ż</w:t>
      </w:r>
      <w:r w:rsidRPr="002B1005">
        <w:t>ywania znaku;</w:t>
      </w:r>
    </w:p>
    <w:p w:rsidR="007E11D2" w:rsidRPr="002B1005" w:rsidRDefault="00606FE7" w:rsidP="007E11D2">
      <w:pPr>
        <w:pStyle w:val="ZLITPKTzmpktliter"/>
      </w:pPr>
      <w:r>
        <w:t>6)</w:t>
      </w:r>
      <w:r>
        <w:tab/>
      </w:r>
      <w:r w:rsidR="007E11D2" w:rsidRPr="002B1005">
        <w:t>u</w:t>
      </w:r>
      <w:r w:rsidR="007E11D2" w:rsidRPr="007E11D2">
        <w:t>ż</w:t>
      </w:r>
      <w:r w:rsidR="007E11D2" w:rsidRPr="002B1005">
        <w:t>ywania wsp</w:t>
      </w:r>
      <w:r w:rsidR="007E11D2" w:rsidRPr="007E11D2">
        <w:t>ó</w:t>
      </w:r>
      <w:r w:rsidR="007E11D2" w:rsidRPr="002B1005">
        <w:t xml:space="preserve">lnego znaku towarowego lub znaku </w:t>
      </w:r>
      <w:r w:rsidR="00511071">
        <w:t xml:space="preserve">towarowego </w:t>
      </w:r>
      <w:r w:rsidR="007E11D2" w:rsidRPr="002B1005">
        <w:t>gwarancyjnego przez uprawnionego w sposób powoduj</w:t>
      </w:r>
      <w:r w:rsidR="007E11D2" w:rsidRPr="007E11D2">
        <w:t>ą</w:t>
      </w:r>
      <w:r w:rsidR="007E11D2" w:rsidRPr="002B1005">
        <w:t>cy ryzyko wprowadzenia odbiorc</w:t>
      </w:r>
      <w:r w:rsidR="007E11D2" w:rsidRPr="007E11D2">
        <w:t>ó</w:t>
      </w:r>
      <w:r w:rsidR="00810B04">
        <w:t>w w </w:t>
      </w:r>
      <w:r w:rsidR="007E11D2" w:rsidRPr="002B1005">
        <w:t>b</w:t>
      </w:r>
      <w:r w:rsidR="007E11D2" w:rsidRPr="007E11D2">
        <w:t>łą</w:t>
      </w:r>
      <w:r w:rsidR="007E11D2" w:rsidRPr="002B1005">
        <w:t>d, o kt</w:t>
      </w:r>
      <w:r w:rsidR="007E11D2" w:rsidRPr="007E11D2">
        <w:t>ó</w:t>
      </w:r>
      <w:r w:rsidR="007E11D2" w:rsidRPr="002B1005">
        <w:t>rym mowa w art. 136</w:t>
      </w:r>
      <w:r w:rsidR="007E11D2" w:rsidRPr="009B2BBF">
        <w:rPr>
          <w:rStyle w:val="IGindeksgrny"/>
        </w:rPr>
        <w:t>1</w:t>
      </w:r>
      <w:r w:rsidR="007E11D2" w:rsidRPr="002B1005">
        <w:t xml:space="preserve"> ust. 1 </w:t>
      </w:r>
      <w:r w:rsidR="00511071">
        <w:t>pkt 2</w:t>
      </w:r>
      <w:r w:rsidR="007E11D2" w:rsidRPr="002B1005">
        <w:t xml:space="preserve"> lub art.136</w:t>
      </w:r>
      <w:r w:rsidR="007E11D2" w:rsidRPr="009B2BBF">
        <w:rPr>
          <w:rStyle w:val="IGindeksgrny"/>
        </w:rPr>
        <w:t>3</w:t>
      </w:r>
      <w:r w:rsidR="007E11D2" w:rsidRPr="002B1005">
        <w:t xml:space="preserve"> ust.</w:t>
      </w:r>
      <w:r w:rsidR="007E11D2">
        <w:t xml:space="preserve"> </w:t>
      </w:r>
      <w:r w:rsidR="007E11D2" w:rsidRPr="002B1005">
        <w:t xml:space="preserve">1 </w:t>
      </w:r>
      <w:r w:rsidR="00511071">
        <w:t>pkt 2</w:t>
      </w:r>
      <w:r w:rsidR="007E11D2" w:rsidRPr="002B1005">
        <w:t>;</w:t>
      </w:r>
    </w:p>
    <w:p w:rsidR="007E11D2" w:rsidRPr="002B1005" w:rsidRDefault="007E11D2" w:rsidP="007E11D2">
      <w:pPr>
        <w:pStyle w:val="ZLITPKTzmpktliter"/>
      </w:pPr>
      <w:r>
        <w:t>7)</w:t>
      </w:r>
      <w:r w:rsidR="00606FE7">
        <w:tab/>
      </w:r>
      <w:r w:rsidRPr="002B1005">
        <w:t>zmiany regulaminu u</w:t>
      </w:r>
      <w:r w:rsidRPr="007E11D2">
        <w:t>ż</w:t>
      </w:r>
      <w:r w:rsidRPr="002B1005">
        <w:t>ywania wsp</w:t>
      </w:r>
      <w:r w:rsidRPr="007E11D2">
        <w:t>ó</w:t>
      </w:r>
      <w:r w:rsidRPr="002B1005">
        <w:t>lnego znaku towarowego lub znaku towarowego gwarancyjnego, w wyniku której regulamin ten nie spe</w:t>
      </w:r>
      <w:r w:rsidRPr="007E11D2">
        <w:t>ł</w:t>
      </w:r>
      <w:r w:rsidRPr="002B1005">
        <w:t>nia wymaga</w:t>
      </w:r>
      <w:r w:rsidRPr="007E11D2">
        <w:t>ń</w:t>
      </w:r>
      <w:r w:rsidRPr="002B1005">
        <w:t xml:space="preserve"> okre</w:t>
      </w:r>
      <w:r w:rsidRPr="007E11D2">
        <w:t>ś</w:t>
      </w:r>
      <w:r w:rsidRPr="002B1005">
        <w:t xml:space="preserve">lonych w art. 138 ust. 4 lub </w:t>
      </w:r>
      <w:r>
        <w:t>7</w:t>
      </w:r>
      <w:r w:rsidRPr="002B1005">
        <w:t xml:space="preserve"> albo ma do niego zastosowanie jedna z podstaw odmowy udzielenia prawa ochronnego, o kt</w:t>
      </w:r>
      <w:r w:rsidRPr="007E11D2">
        <w:t>ó</w:t>
      </w:r>
      <w:r w:rsidR="00810B04">
        <w:t>rych mowa w </w:t>
      </w:r>
      <w:r w:rsidRPr="002B1005">
        <w:t>art</w:t>
      </w:r>
      <w:r w:rsidR="00414278">
        <w:t>.</w:t>
      </w:r>
      <w:r w:rsidRPr="002B1005">
        <w:t xml:space="preserve"> 136</w:t>
      </w:r>
      <w:r w:rsidRPr="009B2BBF">
        <w:rPr>
          <w:rStyle w:val="IGindeksgrny"/>
        </w:rPr>
        <w:t>1</w:t>
      </w:r>
      <w:r w:rsidRPr="002B1005">
        <w:t xml:space="preserve"> ust. 1 lub art.136</w:t>
      </w:r>
      <w:r w:rsidRPr="009B2BBF">
        <w:rPr>
          <w:rStyle w:val="IGindeksgrny"/>
        </w:rPr>
        <w:t>3</w:t>
      </w:r>
      <w:r w:rsidRPr="002B1005">
        <w:t xml:space="preserve"> ust. 1, chyba </w:t>
      </w:r>
      <w:r w:rsidRPr="007E11D2">
        <w:t>ż</w:t>
      </w:r>
      <w:r w:rsidRPr="002B1005">
        <w:t>e uprawniony przed wydaniem decyzji w sprawie wyga</w:t>
      </w:r>
      <w:r w:rsidRPr="007E11D2">
        <w:t>ś</w:t>
      </w:r>
      <w:r w:rsidRPr="002B1005">
        <w:t>ni</w:t>
      </w:r>
      <w:r w:rsidRPr="007E11D2">
        <w:t>ę</w:t>
      </w:r>
      <w:r w:rsidRPr="002B1005">
        <w:t>cia prawa ochronnego dokona w regulaminie niezb</w:t>
      </w:r>
      <w:r w:rsidRPr="007E11D2">
        <w:t>ę</w:t>
      </w:r>
      <w:r w:rsidRPr="002B1005">
        <w:t>dnych zmian pozwalaj</w:t>
      </w:r>
      <w:r w:rsidRPr="007E11D2">
        <w:t>ą</w:t>
      </w:r>
      <w:r w:rsidRPr="002B1005">
        <w:t>cych na usuni</w:t>
      </w:r>
      <w:r w:rsidRPr="007E11D2">
        <w:t>ę</w:t>
      </w:r>
      <w:r w:rsidRPr="002B1005">
        <w:t xml:space="preserve">cie </w:t>
      </w:r>
      <w:r>
        <w:t>niezgodności z tymi przepisami</w:t>
      </w:r>
      <w:r w:rsidRPr="002B1005">
        <w:t>.</w:t>
      </w:r>
      <w:r>
        <w:t>”</w:t>
      </w:r>
      <w:r w:rsidRPr="002B1005">
        <w:t>,</w:t>
      </w:r>
    </w:p>
    <w:p w:rsidR="007E11D2" w:rsidRPr="002B1005" w:rsidRDefault="00606FE7" w:rsidP="00810B04">
      <w:pPr>
        <w:pStyle w:val="LITlitera"/>
        <w:keepNext/>
      </w:pPr>
      <w:r>
        <w:t>b)</w:t>
      </w:r>
      <w:r>
        <w:tab/>
      </w:r>
      <w:r w:rsidR="007E11D2" w:rsidRPr="002B1005">
        <w:t>w ust. 4 pkt 4 otrzymuje brzmienie:</w:t>
      </w:r>
    </w:p>
    <w:p w:rsidR="007E11D2" w:rsidRPr="002B1005" w:rsidRDefault="007E11D2" w:rsidP="007E11D2">
      <w:pPr>
        <w:pStyle w:val="ZLITPKTzmpktliter"/>
      </w:pPr>
      <w:r>
        <w:t>„</w:t>
      </w:r>
      <w:r w:rsidR="00606FE7">
        <w:t>4)</w:t>
      </w:r>
      <w:r w:rsidRPr="002B1005">
        <w:tab/>
        <w:t>przez osob</w:t>
      </w:r>
      <w:r w:rsidRPr="007E11D2">
        <w:t>ę</w:t>
      </w:r>
      <w:r w:rsidRPr="002B1005">
        <w:t xml:space="preserve"> upowa</w:t>
      </w:r>
      <w:r w:rsidRPr="007E11D2">
        <w:t>ż</w:t>
      </w:r>
      <w:r w:rsidRPr="002B1005">
        <w:t>nion</w:t>
      </w:r>
      <w:r w:rsidRPr="007E11D2">
        <w:t>ą</w:t>
      </w:r>
      <w:r w:rsidRPr="002B1005">
        <w:t xml:space="preserve"> do u</w:t>
      </w:r>
      <w:r w:rsidRPr="007E11D2">
        <w:t>ż</w:t>
      </w:r>
      <w:r w:rsidRPr="002B1005">
        <w:t>ywania wsp</w:t>
      </w:r>
      <w:r w:rsidRPr="007E11D2">
        <w:t>ó</w:t>
      </w:r>
      <w:r w:rsidRPr="002B1005">
        <w:t>lnego znaku towarowego lub znaku towarowego gwarancyjnego.</w:t>
      </w:r>
      <w:r>
        <w:t>”</w:t>
      </w:r>
      <w:r w:rsidRPr="002B1005">
        <w:t>,</w:t>
      </w:r>
    </w:p>
    <w:p w:rsidR="007E11D2" w:rsidRPr="002B1005" w:rsidRDefault="00606FE7" w:rsidP="007E11D2">
      <w:pPr>
        <w:pStyle w:val="LITlitera"/>
      </w:pPr>
      <w:r>
        <w:t>c)</w:t>
      </w:r>
      <w:r>
        <w:tab/>
      </w:r>
      <w:r w:rsidR="007E11D2" w:rsidRPr="002B1005">
        <w:t>uchyla si</w:t>
      </w:r>
      <w:r w:rsidR="007E11D2" w:rsidRPr="007E11D2">
        <w:t>ę</w:t>
      </w:r>
      <w:r w:rsidR="007E11D2" w:rsidRPr="002B1005">
        <w:t xml:space="preserve"> ust. 5,</w:t>
      </w:r>
    </w:p>
    <w:p w:rsidR="007E11D2" w:rsidRPr="002B1005" w:rsidRDefault="00606FE7" w:rsidP="00810B04">
      <w:pPr>
        <w:pStyle w:val="LITlitera"/>
        <w:keepNext/>
      </w:pPr>
      <w:r>
        <w:t>d)</w:t>
      </w:r>
      <w:r>
        <w:tab/>
      </w:r>
      <w:r w:rsidR="007E11D2">
        <w:t xml:space="preserve">w </w:t>
      </w:r>
      <w:r w:rsidR="007E11D2" w:rsidRPr="002B1005">
        <w:t xml:space="preserve">ust. 7 </w:t>
      </w:r>
      <w:r w:rsidR="007E11D2">
        <w:t xml:space="preserve">zdanie drugie </w:t>
      </w:r>
      <w:r w:rsidR="007E11D2" w:rsidRPr="002B1005">
        <w:t>otrzymuje brzmienie:</w:t>
      </w:r>
    </w:p>
    <w:p w:rsidR="007E11D2" w:rsidRPr="002B1005" w:rsidRDefault="007E11D2" w:rsidP="00606FE7">
      <w:pPr>
        <w:pStyle w:val="ZLITFRAGzmlitfragmentunpzdanialiter"/>
      </w:pPr>
      <w:r>
        <w:t>„</w:t>
      </w:r>
      <w:r w:rsidRPr="002B1005">
        <w:t>Przepis ten stosuje si</w:t>
      </w:r>
      <w:r w:rsidRPr="007E11D2">
        <w:t>ę</w:t>
      </w:r>
      <w:r w:rsidRPr="002B1005">
        <w:t xml:space="preserve"> odpowiednio do prawa ochronnego na wsp</w:t>
      </w:r>
      <w:r w:rsidRPr="007E11D2">
        <w:t>ó</w:t>
      </w:r>
      <w:r w:rsidRPr="002B1005">
        <w:t>lny znak towarowy i znak towarowy gwarancyjny.</w:t>
      </w:r>
      <w:r>
        <w:t>”</w:t>
      </w:r>
      <w:r w:rsidRPr="002B1005">
        <w:t>;</w:t>
      </w:r>
    </w:p>
    <w:p w:rsidR="007E11D2" w:rsidRPr="002B1005" w:rsidRDefault="007E11D2" w:rsidP="00810B04">
      <w:pPr>
        <w:pStyle w:val="PKTpunkt"/>
        <w:keepNext/>
      </w:pPr>
      <w:r>
        <w:t>38)</w:t>
      </w:r>
      <w:r>
        <w:tab/>
      </w:r>
      <w:r w:rsidRPr="002B1005">
        <w:t>art. 172 otrzymuje brzmienie:</w:t>
      </w:r>
    </w:p>
    <w:p w:rsidR="007E11D2" w:rsidRPr="002B1005" w:rsidRDefault="007E11D2" w:rsidP="00EB5E99">
      <w:pPr>
        <w:pStyle w:val="ZARTzmartartykuempunktem"/>
      </w:pPr>
      <w:r>
        <w:t>„</w:t>
      </w:r>
      <w:r w:rsidRPr="002B1005">
        <w:t>Art. 172. Prawo ochronne na znak towarowy wygasa z dniem z</w:t>
      </w:r>
      <w:r w:rsidRPr="007E11D2">
        <w:t>ł</w:t>
      </w:r>
      <w:r w:rsidRPr="002B1005">
        <w:t>o</w:t>
      </w:r>
      <w:r w:rsidRPr="007E11D2">
        <w:t>ż</w:t>
      </w:r>
      <w:r w:rsidRPr="002B1005">
        <w:t>enia wniosku</w:t>
      </w:r>
      <w:r w:rsidR="00EB5E99">
        <w:t xml:space="preserve"> </w:t>
      </w:r>
      <w:r w:rsidRPr="002B1005">
        <w:t>o stwierdzenie wyga</w:t>
      </w:r>
      <w:r w:rsidRPr="007E11D2">
        <w:t>ś</w:t>
      </w:r>
      <w:r w:rsidRPr="002B1005">
        <w:t>ni</w:t>
      </w:r>
      <w:r w:rsidRPr="007E11D2">
        <w:t>ę</w:t>
      </w:r>
      <w:r w:rsidRPr="002B1005">
        <w:t>cia, jednak</w:t>
      </w:r>
      <w:r w:rsidRPr="007E11D2">
        <w:t>ż</w:t>
      </w:r>
      <w:r w:rsidRPr="002B1005">
        <w:t>e na wniosek strony Urz</w:t>
      </w:r>
      <w:r w:rsidRPr="007E11D2">
        <w:t>ą</w:t>
      </w:r>
      <w:r w:rsidRPr="002B1005">
        <w:t>d Patentowy stwierdza wyga</w:t>
      </w:r>
      <w:r w:rsidRPr="007E11D2">
        <w:t>ś</w:t>
      </w:r>
      <w:r w:rsidRPr="002B1005">
        <w:t>ni</w:t>
      </w:r>
      <w:r w:rsidRPr="007E11D2">
        <w:t>ę</w:t>
      </w:r>
      <w:r w:rsidRPr="002B1005">
        <w:t>cie prawa z dniem</w:t>
      </w:r>
      <w:r w:rsidR="0059132B">
        <w:t>,</w:t>
      </w:r>
      <w:r w:rsidRPr="002B1005">
        <w:t xml:space="preserve"> w kt</w:t>
      </w:r>
      <w:r w:rsidRPr="007E11D2">
        <w:t>ó</w:t>
      </w:r>
      <w:r w:rsidRPr="002B1005">
        <w:t>rym nast</w:t>
      </w:r>
      <w:r w:rsidRPr="007E11D2">
        <w:t>ą</w:t>
      </w:r>
      <w:r w:rsidRPr="002B1005">
        <w:t>pi</w:t>
      </w:r>
      <w:r w:rsidRPr="007E11D2">
        <w:t>ł</w:t>
      </w:r>
      <w:r w:rsidRPr="002B1005">
        <w:t>o zdarzenie, z kt</w:t>
      </w:r>
      <w:r w:rsidRPr="007E11D2">
        <w:t>ó</w:t>
      </w:r>
      <w:r w:rsidRPr="002B1005">
        <w:t>rym ustawa wi</w:t>
      </w:r>
      <w:r w:rsidRPr="007E11D2">
        <w:t>ąż</w:t>
      </w:r>
      <w:r w:rsidRPr="002B1005">
        <w:t>e skutek wyga</w:t>
      </w:r>
      <w:r w:rsidRPr="007E11D2">
        <w:t>ś</w:t>
      </w:r>
      <w:r w:rsidRPr="002B1005">
        <w:t>ni</w:t>
      </w:r>
      <w:r w:rsidRPr="007E11D2">
        <w:t>ę</w:t>
      </w:r>
      <w:r w:rsidRPr="002B1005">
        <w:t>cia prawa ochronnego. Dat</w:t>
      </w:r>
      <w:r>
        <w:t>ę</w:t>
      </w:r>
      <w:r w:rsidRPr="002B1005">
        <w:t xml:space="preserve"> wyga</w:t>
      </w:r>
      <w:r w:rsidRPr="007E11D2">
        <w:t>ś</w:t>
      </w:r>
      <w:r w:rsidRPr="002B1005">
        <w:t>ni</w:t>
      </w:r>
      <w:r w:rsidRPr="007E11D2">
        <w:t>ę</w:t>
      </w:r>
      <w:r w:rsidRPr="002B1005">
        <w:t>cia prawa ochronnego potwierdz</w:t>
      </w:r>
      <w:r>
        <w:t>a</w:t>
      </w:r>
      <w:r w:rsidRPr="002B1005">
        <w:t xml:space="preserve"> </w:t>
      </w:r>
      <w:r>
        <w:t xml:space="preserve">się </w:t>
      </w:r>
      <w:r w:rsidRPr="002B1005">
        <w:t>w decyzji.</w:t>
      </w:r>
      <w:r>
        <w:t>”</w:t>
      </w:r>
      <w:r w:rsidRPr="002B1005">
        <w:t>;</w:t>
      </w:r>
    </w:p>
    <w:p w:rsidR="007E11D2" w:rsidRPr="002B1005" w:rsidRDefault="00606FE7" w:rsidP="00810B04">
      <w:pPr>
        <w:pStyle w:val="PKTpunkt"/>
        <w:keepNext/>
      </w:pPr>
      <w:r>
        <w:lastRenderedPageBreak/>
        <w:t>39)</w:t>
      </w:r>
      <w:r>
        <w:tab/>
      </w:r>
      <w:r w:rsidR="007E11D2" w:rsidRPr="002B1005">
        <w:t>po art. 172 dodaje si</w:t>
      </w:r>
      <w:r w:rsidR="007E11D2" w:rsidRPr="007E11D2">
        <w:t>ę</w:t>
      </w:r>
      <w:r w:rsidR="007E11D2" w:rsidRPr="002B1005">
        <w:t xml:space="preserve"> art. 172</w:t>
      </w:r>
      <w:r w:rsidR="007E11D2" w:rsidRPr="009B2BBF">
        <w:rPr>
          <w:rStyle w:val="IGindeksgrny"/>
        </w:rPr>
        <w:t>1</w:t>
      </w:r>
      <w:r w:rsidR="007E11D2" w:rsidRPr="002B1005">
        <w:t xml:space="preserve"> w brzmieniu:</w:t>
      </w:r>
    </w:p>
    <w:p w:rsidR="007E11D2" w:rsidRPr="002B1005" w:rsidRDefault="007E11D2" w:rsidP="007E11D2">
      <w:pPr>
        <w:pStyle w:val="ZARTzmartartykuempunktem"/>
      </w:pPr>
      <w:r>
        <w:t xml:space="preserve">„Art. </w:t>
      </w:r>
      <w:r w:rsidRPr="002B1005">
        <w:t>172</w:t>
      </w:r>
      <w:r w:rsidRPr="009B2BBF">
        <w:rPr>
          <w:rStyle w:val="IGindeksgrny"/>
        </w:rPr>
        <w:t>1</w:t>
      </w:r>
      <w:r w:rsidRPr="002B1005">
        <w:t>. Z wnioskiem o uniewa</w:t>
      </w:r>
      <w:r w:rsidRPr="007E11D2">
        <w:t>ż</w:t>
      </w:r>
      <w:r w:rsidRPr="002B1005">
        <w:t>nienie lub stwierdzenie wyga</w:t>
      </w:r>
      <w:r w:rsidRPr="007E11D2">
        <w:t>ś</w:t>
      </w:r>
      <w:r w:rsidRPr="002B1005">
        <w:t>ni</w:t>
      </w:r>
      <w:r w:rsidRPr="007E11D2">
        <w:t>ę</w:t>
      </w:r>
      <w:r w:rsidRPr="002B1005">
        <w:t>cia prawa ochronnego na znak towarowy, na podstawie kt</w:t>
      </w:r>
      <w:r w:rsidRPr="007E11D2">
        <w:t>ó</w:t>
      </w:r>
      <w:r w:rsidRPr="002B1005">
        <w:t>rego zastrze</w:t>
      </w:r>
      <w:r w:rsidRPr="007E11D2">
        <w:t>ż</w:t>
      </w:r>
      <w:r w:rsidRPr="002B1005">
        <w:t>one jest starsze</w:t>
      </w:r>
      <w:r w:rsidRPr="007E11D2">
        <w:t>ń</w:t>
      </w:r>
      <w:r w:rsidRPr="002B1005">
        <w:t>stwo znaku towarowego Unii Europejskiej, mo</w:t>
      </w:r>
      <w:r w:rsidRPr="007E11D2">
        <w:t>ż</w:t>
      </w:r>
      <w:r w:rsidRPr="002B1005">
        <w:t>na r</w:t>
      </w:r>
      <w:r w:rsidRPr="007E11D2">
        <w:t>ó</w:t>
      </w:r>
      <w:r w:rsidRPr="002B1005">
        <w:t>wnie</w:t>
      </w:r>
      <w:r w:rsidRPr="007E11D2">
        <w:t>ż</w:t>
      </w:r>
      <w:r w:rsidRPr="002B1005">
        <w:t xml:space="preserve"> wyst</w:t>
      </w:r>
      <w:r w:rsidRPr="007E11D2">
        <w:t>ą</w:t>
      </w:r>
      <w:r w:rsidRPr="002B1005">
        <w:t>pi</w:t>
      </w:r>
      <w:r w:rsidRPr="007E11D2">
        <w:t>ć</w:t>
      </w:r>
      <w:r w:rsidRPr="002B1005">
        <w:t>, je</w:t>
      </w:r>
      <w:r w:rsidRPr="007E11D2">
        <w:t>ż</w:t>
      </w:r>
      <w:r w:rsidRPr="002B1005">
        <w:t>eli uprawniony zrzek</w:t>
      </w:r>
      <w:r w:rsidRPr="007E11D2">
        <w:t>ł</w:t>
      </w:r>
      <w:r w:rsidRPr="002B1005">
        <w:t xml:space="preserve"> si</w:t>
      </w:r>
      <w:r w:rsidRPr="007E11D2">
        <w:t>ę</w:t>
      </w:r>
      <w:r w:rsidRPr="002B1005">
        <w:t xml:space="preserve"> tego prawa lub zezwoli</w:t>
      </w:r>
      <w:r w:rsidRPr="007E11D2">
        <w:t>ł</w:t>
      </w:r>
      <w:r w:rsidRPr="002B1005">
        <w:t xml:space="preserve"> na jego wyga</w:t>
      </w:r>
      <w:r w:rsidRPr="007E11D2">
        <w:t>ś</w:t>
      </w:r>
      <w:r w:rsidRPr="002B1005">
        <w:t>ni</w:t>
      </w:r>
      <w:r w:rsidRPr="007E11D2">
        <w:t>ę</w:t>
      </w:r>
      <w:r w:rsidRPr="002B1005">
        <w:t xml:space="preserve">cie, pod warunkiem </w:t>
      </w:r>
      <w:r w:rsidRPr="007E11D2">
        <w:t>ż</w:t>
      </w:r>
      <w:r w:rsidRPr="002B1005">
        <w:t>e uniewa</w:t>
      </w:r>
      <w:r w:rsidRPr="007E11D2">
        <w:t>ż</w:t>
      </w:r>
      <w:r w:rsidRPr="002B1005">
        <w:t>nienia lub stwierdzenia wyga</w:t>
      </w:r>
      <w:r w:rsidRPr="007E11D2">
        <w:t>ś</w:t>
      </w:r>
      <w:r w:rsidRPr="002B1005">
        <w:t>ni</w:t>
      </w:r>
      <w:r w:rsidRPr="007E11D2">
        <w:t>ę</w:t>
      </w:r>
      <w:r w:rsidRPr="002B1005">
        <w:t>cia mo</w:t>
      </w:r>
      <w:r w:rsidRPr="007E11D2">
        <w:t>ż</w:t>
      </w:r>
      <w:r w:rsidRPr="002B1005">
        <w:t>na by</w:t>
      </w:r>
      <w:r w:rsidRPr="007E11D2">
        <w:t>ł</w:t>
      </w:r>
      <w:r w:rsidRPr="002B1005">
        <w:t>o dokona</w:t>
      </w:r>
      <w:r w:rsidRPr="007E11D2">
        <w:t>ć</w:t>
      </w:r>
      <w:r w:rsidRPr="002B1005">
        <w:t xml:space="preserve"> </w:t>
      </w:r>
      <w:r>
        <w:t>z chwilą</w:t>
      </w:r>
      <w:r w:rsidR="00E35D0D">
        <w:t>,</w:t>
      </w:r>
      <w:r w:rsidRPr="002B1005">
        <w:t xml:space="preserve"> gdy uprawniony zrzek</w:t>
      </w:r>
      <w:r w:rsidRPr="007E11D2">
        <w:t>ł</w:t>
      </w:r>
      <w:r w:rsidRPr="002B1005">
        <w:t xml:space="preserve"> si</w:t>
      </w:r>
      <w:r w:rsidRPr="007E11D2">
        <w:t>ę</w:t>
      </w:r>
      <w:r w:rsidRPr="002B1005">
        <w:t xml:space="preserve"> tego prawa lub pozwoli</w:t>
      </w:r>
      <w:r w:rsidRPr="007E11D2">
        <w:t>ł</w:t>
      </w:r>
      <w:r w:rsidRPr="002B1005">
        <w:t xml:space="preserve"> na jego wyga</w:t>
      </w:r>
      <w:r w:rsidRPr="007E11D2">
        <w:t>ś</w:t>
      </w:r>
      <w:r w:rsidRPr="002B1005">
        <w:t>ni</w:t>
      </w:r>
      <w:r w:rsidRPr="007E11D2">
        <w:t>ę</w:t>
      </w:r>
      <w:r w:rsidRPr="002B1005">
        <w:t>cie. W przypadku uwzgl</w:t>
      </w:r>
      <w:r w:rsidRPr="007E11D2">
        <w:t>ę</w:t>
      </w:r>
      <w:r w:rsidRPr="002B1005">
        <w:t>dnienia takiego wniosku starsze</w:t>
      </w:r>
      <w:r w:rsidRPr="007E11D2">
        <w:t>ń</w:t>
      </w:r>
      <w:r w:rsidRPr="002B1005">
        <w:t>stwo przestaje wywiera</w:t>
      </w:r>
      <w:r w:rsidRPr="007E11D2">
        <w:t>ć</w:t>
      </w:r>
      <w:r w:rsidRPr="002B1005">
        <w:t xml:space="preserve"> sw</w:t>
      </w:r>
      <w:r w:rsidRPr="007E11D2">
        <w:t>ó</w:t>
      </w:r>
      <w:r w:rsidRPr="002B1005">
        <w:t>j skutek.</w:t>
      </w:r>
      <w:r>
        <w:t>”;</w:t>
      </w:r>
    </w:p>
    <w:p w:rsidR="007E11D2" w:rsidRPr="002B1005" w:rsidRDefault="00606FE7" w:rsidP="00810B04">
      <w:pPr>
        <w:pStyle w:val="PKTpunkt"/>
        <w:keepNext/>
      </w:pPr>
      <w:r>
        <w:t>40)</w:t>
      </w:r>
      <w:r>
        <w:tab/>
      </w:r>
      <w:r w:rsidR="007E11D2" w:rsidRPr="002B1005">
        <w:t>w art. 224 po ust. 2 dodaje si</w:t>
      </w:r>
      <w:r w:rsidR="007E11D2" w:rsidRPr="007E11D2">
        <w:t>ę</w:t>
      </w:r>
      <w:r w:rsidR="007E11D2" w:rsidRPr="002B1005">
        <w:t xml:space="preserve"> ust. 2</w:t>
      </w:r>
      <w:r w:rsidR="007E11D2" w:rsidRPr="009B2BBF">
        <w:rPr>
          <w:rStyle w:val="IGindeksgrny"/>
        </w:rPr>
        <w:t>1</w:t>
      </w:r>
      <w:r>
        <w:t>–</w:t>
      </w:r>
      <w:r w:rsidR="007E11D2" w:rsidRPr="002B1005">
        <w:t>2</w:t>
      </w:r>
      <w:r w:rsidR="007E11D2" w:rsidRPr="009B2BBF">
        <w:rPr>
          <w:rStyle w:val="IGindeksgrny"/>
        </w:rPr>
        <w:t>3</w:t>
      </w:r>
      <w:r w:rsidR="007E11D2" w:rsidRPr="002B1005">
        <w:t xml:space="preserve"> w brzmieniu:</w:t>
      </w:r>
    </w:p>
    <w:p w:rsidR="007E11D2" w:rsidRPr="002B1005" w:rsidRDefault="007E11D2" w:rsidP="007E11D2">
      <w:pPr>
        <w:pStyle w:val="ZUSTzmustartykuempunktem"/>
      </w:pPr>
      <w:r>
        <w:t>„</w:t>
      </w:r>
      <w:r w:rsidRPr="002B1005">
        <w:t>2</w:t>
      </w:r>
      <w:r w:rsidRPr="009B2BBF">
        <w:rPr>
          <w:rStyle w:val="IGindeksgrny"/>
        </w:rPr>
        <w:t>1</w:t>
      </w:r>
      <w:r w:rsidRPr="002B1005">
        <w:t>. Urz</w:t>
      </w:r>
      <w:r w:rsidRPr="007E11D2">
        <w:t>ą</w:t>
      </w:r>
      <w:r w:rsidRPr="002B1005">
        <w:t>d Patentowy informuje uprawnionego z prawa ochronnego na znak towarowy o zbli</w:t>
      </w:r>
      <w:r w:rsidRPr="007E11D2">
        <w:t>ż</w:t>
      </w:r>
      <w:r w:rsidRPr="002B1005">
        <w:t>aj</w:t>
      </w:r>
      <w:r w:rsidRPr="007E11D2">
        <w:t>ą</w:t>
      </w:r>
      <w:r w:rsidRPr="002B1005">
        <w:t>cym si</w:t>
      </w:r>
      <w:r w:rsidRPr="007E11D2">
        <w:t>ę</w:t>
      </w:r>
      <w:r w:rsidRPr="002B1005">
        <w:t xml:space="preserve"> terminie uiszczenia op</w:t>
      </w:r>
      <w:r w:rsidRPr="007E11D2">
        <w:t>ł</w:t>
      </w:r>
      <w:r w:rsidRPr="002B1005">
        <w:t>aty za dalszy kolejny okres ochrony nie pó</w:t>
      </w:r>
      <w:r w:rsidRPr="007E11D2">
        <w:t>ź</w:t>
      </w:r>
      <w:r w:rsidRPr="002B1005">
        <w:t>niej ni</w:t>
      </w:r>
      <w:r w:rsidRPr="007E11D2">
        <w:t>ż</w:t>
      </w:r>
      <w:r w:rsidRPr="002B1005">
        <w:t xml:space="preserve"> sze</w:t>
      </w:r>
      <w:r w:rsidRPr="007E11D2">
        <w:t>ść</w:t>
      </w:r>
      <w:r w:rsidRPr="002B1005">
        <w:t xml:space="preserve"> miesi</w:t>
      </w:r>
      <w:r w:rsidRPr="007E11D2">
        <w:t>ę</w:t>
      </w:r>
      <w:r w:rsidRPr="002B1005">
        <w:t>cy przed dniem</w:t>
      </w:r>
      <w:r>
        <w:t>,</w:t>
      </w:r>
      <w:r w:rsidRPr="002B1005">
        <w:t xml:space="preserve"> w kt</w:t>
      </w:r>
      <w:r w:rsidRPr="007E11D2">
        <w:t>ó</w:t>
      </w:r>
      <w:r w:rsidRPr="002B1005">
        <w:t>rym up</w:t>
      </w:r>
      <w:r w:rsidRPr="007E11D2">
        <w:t>ł</w:t>
      </w:r>
      <w:r w:rsidRPr="002B1005">
        <w:t>ywa poprzedni okres ochrony.</w:t>
      </w:r>
    </w:p>
    <w:p w:rsidR="007E11D2" w:rsidRPr="002B1005" w:rsidRDefault="007E11D2" w:rsidP="007E11D2">
      <w:pPr>
        <w:pStyle w:val="ZUSTzmustartykuempunktem"/>
      </w:pPr>
      <w:r w:rsidRPr="002B1005">
        <w:t>2</w:t>
      </w:r>
      <w:r w:rsidRPr="009B2BBF">
        <w:rPr>
          <w:rStyle w:val="IGindeksgrny"/>
        </w:rPr>
        <w:t>2</w:t>
      </w:r>
      <w:r w:rsidRPr="002B1005">
        <w:t>. Na wniosek uprawnionego z patentu, dodatkowego prawa ochronnego, prawa ochronnego na wzór u</w:t>
      </w:r>
      <w:r w:rsidRPr="007E11D2">
        <w:t>ż</w:t>
      </w:r>
      <w:r w:rsidRPr="002B1005">
        <w:t>ytkowy lub prawa z rejestracji, Urz</w:t>
      </w:r>
      <w:r w:rsidRPr="007E11D2">
        <w:t>ą</w:t>
      </w:r>
      <w:r w:rsidRPr="002B1005">
        <w:t>d Patentowy informuje</w:t>
      </w:r>
      <w:r w:rsidR="00810B04">
        <w:t xml:space="preserve"> o </w:t>
      </w:r>
      <w:r w:rsidRPr="002B1005">
        <w:t>zbli</w:t>
      </w:r>
      <w:r w:rsidRPr="007E11D2">
        <w:t>ż</w:t>
      </w:r>
      <w:r w:rsidRPr="002B1005">
        <w:t>aj</w:t>
      </w:r>
      <w:r w:rsidRPr="007E11D2">
        <w:t>ą</w:t>
      </w:r>
      <w:r w:rsidRPr="002B1005">
        <w:t>cym si</w:t>
      </w:r>
      <w:r w:rsidRPr="007E11D2">
        <w:t>ę</w:t>
      </w:r>
      <w:r w:rsidRPr="002B1005">
        <w:t xml:space="preserve"> terminie uiszczenia op</w:t>
      </w:r>
      <w:r w:rsidRPr="007E11D2">
        <w:t>ł</w:t>
      </w:r>
      <w:r w:rsidRPr="002B1005">
        <w:t>aty za dalszy okres ochrony nie p</w:t>
      </w:r>
      <w:r w:rsidRPr="007E11D2">
        <w:t>óź</w:t>
      </w:r>
      <w:r w:rsidRPr="002B1005">
        <w:t>niej ni</w:t>
      </w:r>
      <w:r w:rsidRPr="007E11D2">
        <w:t>ż</w:t>
      </w:r>
      <w:r w:rsidRPr="002B1005">
        <w:t xml:space="preserve"> </w:t>
      </w:r>
      <w:r>
        <w:t xml:space="preserve">na </w:t>
      </w:r>
      <w:r w:rsidRPr="002B1005">
        <w:t>jeden miesi</w:t>
      </w:r>
      <w:r w:rsidRPr="007E11D2">
        <w:t>ą</w:t>
      </w:r>
      <w:r w:rsidRPr="002B1005">
        <w:t>c przed dniem, w kt</w:t>
      </w:r>
      <w:r w:rsidRPr="007E11D2">
        <w:t>ó</w:t>
      </w:r>
      <w:r w:rsidRPr="002B1005">
        <w:t>rym up</w:t>
      </w:r>
      <w:r w:rsidRPr="007E11D2">
        <w:t>ł</w:t>
      </w:r>
      <w:r w:rsidRPr="002B1005">
        <w:t>ywa poprzedni okres ochrony.</w:t>
      </w:r>
    </w:p>
    <w:p w:rsidR="007E11D2" w:rsidRPr="002B1005" w:rsidRDefault="007E11D2" w:rsidP="007E11D2">
      <w:pPr>
        <w:pStyle w:val="ZUSTzmustartykuempunktem"/>
      </w:pPr>
      <w:r w:rsidRPr="002B1005">
        <w:t>2</w:t>
      </w:r>
      <w:r w:rsidRPr="009B2BBF">
        <w:rPr>
          <w:rStyle w:val="IGindeksgrny"/>
        </w:rPr>
        <w:t>3</w:t>
      </w:r>
      <w:r w:rsidRPr="002B1005">
        <w:t>. Nieotrzymanie przez uprawnionego informacji, o której mowa w ust. 2</w:t>
      </w:r>
      <w:r w:rsidRPr="009B2BBF">
        <w:rPr>
          <w:rStyle w:val="IGindeksgrny"/>
        </w:rPr>
        <w:t>1</w:t>
      </w:r>
      <w:r>
        <w:t xml:space="preserve"> i </w:t>
      </w:r>
      <w:r w:rsidRPr="002B1005">
        <w:t>2</w:t>
      </w:r>
      <w:r w:rsidRPr="009B2BBF">
        <w:rPr>
          <w:rStyle w:val="IGindeksgrny"/>
        </w:rPr>
        <w:t>2</w:t>
      </w:r>
      <w:r w:rsidRPr="002B1005">
        <w:t>, pozostaje bez wp</w:t>
      </w:r>
      <w:r w:rsidRPr="007E11D2">
        <w:t>ł</w:t>
      </w:r>
      <w:r w:rsidRPr="002B1005">
        <w:t>ywu na ocen</w:t>
      </w:r>
      <w:r w:rsidRPr="007E11D2">
        <w:t>ę</w:t>
      </w:r>
      <w:r w:rsidRPr="002B1005">
        <w:t xml:space="preserve"> zachowania przez uprawnionego terminu na uiszczenie op</w:t>
      </w:r>
      <w:r w:rsidRPr="007E11D2">
        <w:t>ł</w:t>
      </w:r>
      <w:r>
        <w:t>aty.”;</w:t>
      </w:r>
    </w:p>
    <w:p w:rsidR="007E11D2" w:rsidRPr="002B1005" w:rsidRDefault="007E11D2" w:rsidP="00810B04">
      <w:pPr>
        <w:pStyle w:val="PKTpunkt"/>
        <w:keepNext/>
      </w:pPr>
      <w:r>
        <w:t>41)</w:t>
      </w:r>
      <w:r w:rsidR="00606FE7">
        <w:tab/>
      </w:r>
      <w:r w:rsidRPr="002B1005">
        <w:t>art. 233</w:t>
      </w:r>
      <w:r w:rsidRPr="009B2BBF">
        <w:rPr>
          <w:rStyle w:val="IGindeksgrny"/>
        </w:rPr>
        <w:t>1</w:t>
      </w:r>
      <w:r w:rsidRPr="002B1005">
        <w:t xml:space="preserve"> otrzymuje brzmienie:</w:t>
      </w:r>
    </w:p>
    <w:p w:rsidR="007E11D2" w:rsidRPr="002B1005" w:rsidRDefault="007E11D2" w:rsidP="007E11D2">
      <w:pPr>
        <w:pStyle w:val="ZARTzmartartykuempunktem"/>
      </w:pPr>
      <w:r>
        <w:t>„</w:t>
      </w:r>
      <w:r w:rsidRPr="002B1005">
        <w:t>Art. 233</w:t>
      </w:r>
      <w:r w:rsidRPr="009B2BBF">
        <w:rPr>
          <w:rStyle w:val="IGindeksgrny"/>
        </w:rPr>
        <w:t>1</w:t>
      </w:r>
      <w:r w:rsidRPr="002B1005">
        <w:t>. O zg</w:t>
      </w:r>
      <w:r w:rsidRPr="007E11D2">
        <w:t>ł</w:t>
      </w:r>
      <w:r w:rsidRPr="002B1005">
        <w:t>oszeniu wynalazku, wzoru u</w:t>
      </w:r>
      <w:r w:rsidRPr="007E11D2">
        <w:t>ż</w:t>
      </w:r>
      <w:r w:rsidRPr="002B1005">
        <w:t>ytkowego i znaku towarowego oraz</w:t>
      </w:r>
      <w:r w:rsidR="00606FE7">
        <w:t xml:space="preserve"> </w:t>
      </w:r>
      <w:r w:rsidRPr="002B1005">
        <w:t>o wyznaczeniu na terytorium Rzeczypospolitej Polskiej mi</w:t>
      </w:r>
      <w:r w:rsidRPr="007E11D2">
        <w:t>ę</w:t>
      </w:r>
      <w:r w:rsidRPr="002B1005">
        <w:t>dzynarodowego znaku towarowego, w zakresie wskazanym w art. 146</w:t>
      </w:r>
      <w:r w:rsidRPr="009B2BBF">
        <w:rPr>
          <w:rStyle w:val="IGindeksgrny"/>
        </w:rPr>
        <w:t>1</w:t>
      </w:r>
      <w:r w:rsidRPr="002B1005">
        <w:t xml:space="preserve"> ust. 1 i 3 oraz art. 152</w:t>
      </w:r>
      <w:r w:rsidRPr="009B2BBF">
        <w:rPr>
          <w:rStyle w:val="IGindeksgrny"/>
        </w:rPr>
        <w:t>6b</w:t>
      </w:r>
      <w:r w:rsidRPr="002B1005">
        <w:t xml:space="preserve"> ust. 1</w:t>
      </w:r>
      <w:r>
        <w:t xml:space="preserve"> i </w:t>
      </w:r>
      <w:r w:rsidR="00810B04">
        <w:t>2, a </w:t>
      </w:r>
      <w:r w:rsidRPr="002B1005">
        <w:t>tak</w:t>
      </w:r>
      <w:r w:rsidRPr="007E11D2">
        <w:t>ż</w:t>
      </w:r>
      <w:r w:rsidRPr="002B1005">
        <w:t>e o wniesieniu sprzeciwu, o kt</w:t>
      </w:r>
      <w:r w:rsidRPr="007E11D2">
        <w:t>ó</w:t>
      </w:r>
      <w:r w:rsidRPr="002B1005">
        <w:t>rym mowa w art. 156</w:t>
      </w:r>
      <w:r w:rsidRPr="009B2BBF">
        <w:rPr>
          <w:rStyle w:val="IGindeksgrny"/>
        </w:rPr>
        <w:t>6a</w:t>
      </w:r>
      <w:r w:rsidRPr="002B1005">
        <w:t xml:space="preserve"> ust. 1 oraz art. 152</w:t>
      </w:r>
      <w:r w:rsidRPr="009B2BBF">
        <w:rPr>
          <w:rStyle w:val="IGindeksgrny"/>
        </w:rPr>
        <w:t>17</w:t>
      </w:r>
      <w:r w:rsidRPr="002B1005">
        <w:t xml:space="preserve"> ust. 1, og</w:t>
      </w:r>
      <w:r w:rsidRPr="007E11D2">
        <w:t>ł</w:t>
      </w:r>
      <w:r w:rsidRPr="002B1005">
        <w:t>asza si</w:t>
      </w:r>
      <w:r w:rsidRPr="007E11D2">
        <w:t>ę</w:t>
      </w:r>
      <w:r w:rsidRPr="002B1005">
        <w:t xml:space="preserve"> w </w:t>
      </w:r>
      <w:r>
        <w:t>„</w:t>
      </w:r>
      <w:r w:rsidRPr="002B1005">
        <w:t>Biuletynie Urz</w:t>
      </w:r>
      <w:r w:rsidRPr="007E11D2">
        <w:t>ę</w:t>
      </w:r>
      <w:r w:rsidRPr="002B1005">
        <w:t>du Patentowego</w:t>
      </w:r>
      <w:r>
        <w:t>”</w:t>
      </w:r>
      <w:r w:rsidRPr="002B1005">
        <w:t>.</w:t>
      </w:r>
      <w:r>
        <w:t>”</w:t>
      </w:r>
      <w:r w:rsidRPr="002B1005">
        <w:t>;</w:t>
      </w:r>
    </w:p>
    <w:p w:rsidR="007E11D2" w:rsidRPr="002B1005" w:rsidRDefault="00606FE7" w:rsidP="00810B04">
      <w:pPr>
        <w:pStyle w:val="PKTpunkt"/>
        <w:keepNext/>
      </w:pPr>
      <w:r>
        <w:t>42)</w:t>
      </w:r>
      <w:r>
        <w:tab/>
      </w:r>
      <w:r w:rsidR="007E11D2" w:rsidRPr="002B1005">
        <w:t>w art. 241</w:t>
      </w:r>
      <w:r w:rsidR="007E11D2" w:rsidRPr="009B2BBF">
        <w:rPr>
          <w:rStyle w:val="IGindeksgrny"/>
        </w:rPr>
        <w:t>1</w:t>
      </w:r>
      <w:r w:rsidR="007E11D2" w:rsidRPr="002B1005">
        <w:t>:</w:t>
      </w:r>
    </w:p>
    <w:p w:rsidR="007E11D2" w:rsidRPr="002B1005" w:rsidRDefault="00606FE7" w:rsidP="00810B04">
      <w:pPr>
        <w:pStyle w:val="LITlitera"/>
        <w:keepNext/>
      </w:pPr>
      <w:r>
        <w:t>a)</w:t>
      </w:r>
      <w:r>
        <w:tab/>
      </w:r>
      <w:r w:rsidR="007E11D2" w:rsidRPr="002B1005">
        <w:t>po ust. 1 dodaje si</w:t>
      </w:r>
      <w:r w:rsidR="007E11D2" w:rsidRPr="007E11D2">
        <w:t>ę</w:t>
      </w:r>
      <w:r w:rsidR="007E11D2" w:rsidRPr="002B1005">
        <w:t xml:space="preserve"> ust. 1</w:t>
      </w:r>
      <w:r w:rsidR="007E11D2" w:rsidRPr="009B2BBF">
        <w:rPr>
          <w:rStyle w:val="IGindeksgrny"/>
        </w:rPr>
        <w:t>1</w:t>
      </w:r>
      <w:r w:rsidR="007E11D2" w:rsidRPr="002B1005">
        <w:t xml:space="preserve"> w brzmieniu:</w:t>
      </w:r>
    </w:p>
    <w:p w:rsidR="007E11D2" w:rsidRPr="002B1005" w:rsidRDefault="007E11D2" w:rsidP="007E11D2">
      <w:pPr>
        <w:pStyle w:val="ZLITUSTzmustliter"/>
      </w:pPr>
      <w:r>
        <w:t>„</w:t>
      </w:r>
      <w:r w:rsidRPr="002B1005">
        <w:t>1</w:t>
      </w:r>
      <w:r w:rsidRPr="009B2BBF">
        <w:rPr>
          <w:rStyle w:val="IGindeksgrny"/>
        </w:rPr>
        <w:t>1</w:t>
      </w:r>
      <w:r w:rsidRPr="002B1005">
        <w:t>. Zawiadomienia i informacje Urz</w:t>
      </w:r>
      <w:r w:rsidRPr="007E11D2">
        <w:t>ę</w:t>
      </w:r>
      <w:r w:rsidRPr="002B1005">
        <w:t>du Patentowego, o kt</w:t>
      </w:r>
      <w:r w:rsidRPr="007E11D2">
        <w:t>ó</w:t>
      </w:r>
      <w:r w:rsidR="00810B04">
        <w:t>rych mowa w art. </w:t>
      </w:r>
      <w:r w:rsidRPr="002B1005">
        <w:t>146</w:t>
      </w:r>
      <w:r w:rsidRPr="009B2BBF">
        <w:rPr>
          <w:rStyle w:val="IGindeksgrny"/>
        </w:rPr>
        <w:t>1</w:t>
      </w:r>
      <w:r w:rsidRPr="002B1005">
        <w:t xml:space="preserve"> ust. 6 i art. 224 ust. 2</w:t>
      </w:r>
      <w:r w:rsidRPr="009B2BBF">
        <w:rPr>
          <w:rStyle w:val="IGindeksgrny"/>
        </w:rPr>
        <w:t>1</w:t>
      </w:r>
      <w:r w:rsidRPr="007E11D2">
        <w:t>–</w:t>
      </w:r>
      <w:r w:rsidRPr="002B1005">
        <w:t>2</w:t>
      </w:r>
      <w:r w:rsidRPr="009B2BBF">
        <w:rPr>
          <w:rStyle w:val="IGindeksgrny"/>
        </w:rPr>
        <w:t>3</w:t>
      </w:r>
      <w:r w:rsidRPr="002B1005">
        <w:t>, a tak</w:t>
      </w:r>
      <w:r w:rsidRPr="007E11D2">
        <w:t>ż</w:t>
      </w:r>
      <w:r w:rsidRPr="002B1005">
        <w:t>e pisemne informacje Urz</w:t>
      </w:r>
      <w:r w:rsidRPr="007E11D2">
        <w:t>ę</w:t>
      </w:r>
      <w:r w:rsidRPr="002B1005">
        <w:t>du Patentowego o zg</w:t>
      </w:r>
      <w:r w:rsidRPr="007E11D2">
        <w:t>ł</w:t>
      </w:r>
      <w:r w:rsidRPr="002B1005">
        <w:t>oszonym wynalazku, produkcie leczniczym i produkcie ochrony ro</w:t>
      </w:r>
      <w:r w:rsidRPr="007E11D2">
        <w:t>ś</w:t>
      </w:r>
      <w:r w:rsidRPr="002B1005">
        <w:t>lin, wzorze u</w:t>
      </w:r>
      <w:r w:rsidRPr="007E11D2">
        <w:t>ż</w:t>
      </w:r>
      <w:r w:rsidRPr="002B1005">
        <w:t>ytkowym, wzorze przemys</w:t>
      </w:r>
      <w:r w:rsidRPr="007E11D2">
        <w:t>ł</w:t>
      </w:r>
      <w:r w:rsidRPr="002B1005">
        <w:t>owym, znaku towarowym, oznaczeniu geograficznym i topografii uk</w:t>
      </w:r>
      <w:r w:rsidRPr="007E11D2">
        <w:t>ł</w:t>
      </w:r>
      <w:r w:rsidRPr="002B1005">
        <w:t>ad</w:t>
      </w:r>
      <w:r w:rsidRPr="007E11D2">
        <w:t>ó</w:t>
      </w:r>
      <w:r w:rsidRPr="002B1005">
        <w:t>w scalonych, z uwzgl</w:t>
      </w:r>
      <w:r w:rsidRPr="007E11D2">
        <w:t>ę</w:t>
      </w:r>
      <w:r w:rsidRPr="002B1005">
        <w:t xml:space="preserve">dnieniem ustawowych </w:t>
      </w:r>
      <w:r w:rsidRPr="002B1005">
        <w:lastRenderedPageBreak/>
        <w:t>ogranicze</w:t>
      </w:r>
      <w:r w:rsidRPr="007E11D2">
        <w:t>ń</w:t>
      </w:r>
      <w:r w:rsidRPr="002B1005">
        <w:t xml:space="preserve"> co do zakresu i terminu ujawnienia informacji, nie wymagaj</w:t>
      </w:r>
      <w:r w:rsidRPr="007E11D2">
        <w:t>ą</w:t>
      </w:r>
      <w:r w:rsidR="00810B04">
        <w:t xml:space="preserve"> podpisu i </w:t>
      </w:r>
      <w:r w:rsidRPr="002B1005">
        <w:t>piecz</w:t>
      </w:r>
      <w:r w:rsidRPr="007E11D2">
        <w:t>ę</w:t>
      </w:r>
      <w:r w:rsidRPr="002B1005">
        <w:t>ci.</w:t>
      </w:r>
      <w:r>
        <w:t>”,</w:t>
      </w:r>
    </w:p>
    <w:p w:rsidR="007E11D2" w:rsidRPr="002B1005" w:rsidRDefault="00606FE7" w:rsidP="00810B04">
      <w:pPr>
        <w:pStyle w:val="LITlitera"/>
        <w:keepNext/>
      </w:pPr>
      <w:r>
        <w:t>b)</w:t>
      </w:r>
      <w:r>
        <w:tab/>
      </w:r>
      <w:r w:rsidR="007E11D2" w:rsidRPr="002B1005">
        <w:t>po ust. 2</w:t>
      </w:r>
      <w:r w:rsidR="007E11D2" w:rsidRPr="009B2BBF">
        <w:rPr>
          <w:rStyle w:val="IGindeksgrny"/>
        </w:rPr>
        <w:t>1</w:t>
      </w:r>
      <w:r w:rsidR="007E11D2" w:rsidRPr="002B1005">
        <w:t xml:space="preserve"> dodaje si</w:t>
      </w:r>
      <w:r w:rsidR="007E11D2" w:rsidRPr="007E11D2">
        <w:t>ę</w:t>
      </w:r>
      <w:r w:rsidR="007E11D2" w:rsidRPr="002B1005">
        <w:t xml:space="preserve"> ust. 2</w:t>
      </w:r>
      <w:r w:rsidR="007E11D2" w:rsidRPr="009B2BBF">
        <w:rPr>
          <w:rStyle w:val="IGindeksgrny"/>
        </w:rPr>
        <w:t>2</w:t>
      </w:r>
      <w:r w:rsidR="007E11D2">
        <w:t xml:space="preserve"> i </w:t>
      </w:r>
      <w:r w:rsidR="007E11D2" w:rsidRPr="002B1005">
        <w:t>2</w:t>
      </w:r>
      <w:r w:rsidR="007E11D2" w:rsidRPr="009B2BBF">
        <w:rPr>
          <w:rStyle w:val="IGindeksgrny"/>
        </w:rPr>
        <w:t>3</w:t>
      </w:r>
      <w:r w:rsidR="007E11D2" w:rsidRPr="002B1005">
        <w:t xml:space="preserve"> w brzmieniu:</w:t>
      </w:r>
    </w:p>
    <w:p w:rsidR="007E11D2" w:rsidRPr="002B1005" w:rsidRDefault="007E11D2" w:rsidP="007E11D2">
      <w:pPr>
        <w:pStyle w:val="ZLITUSTzmustliter"/>
      </w:pPr>
      <w:r>
        <w:t>„</w:t>
      </w:r>
      <w:r w:rsidRPr="002B1005">
        <w:t>2</w:t>
      </w:r>
      <w:r w:rsidRPr="009B2BBF">
        <w:rPr>
          <w:rStyle w:val="IGindeksgrny"/>
        </w:rPr>
        <w:t>2</w:t>
      </w:r>
      <w:r w:rsidRPr="002B1005">
        <w:t>. Zg</w:t>
      </w:r>
      <w:r w:rsidRPr="007E11D2">
        <w:t>ł</w:t>
      </w:r>
      <w:r w:rsidRPr="002B1005">
        <w:t>osze</w:t>
      </w:r>
      <w:r w:rsidRPr="007E11D2">
        <w:t>ń</w:t>
      </w:r>
      <w:r w:rsidRPr="002B1005">
        <w:t xml:space="preserve"> w postaci elektronicznej nale</w:t>
      </w:r>
      <w:r w:rsidRPr="007E11D2">
        <w:t>ż</w:t>
      </w:r>
      <w:r w:rsidRPr="002B1005">
        <w:t>y dokonywa</w:t>
      </w:r>
      <w:r w:rsidRPr="007E11D2">
        <w:t>ć</w:t>
      </w:r>
      <w:r w:rsidRPr="002B1005">
        <w:t xml:space="preserve"> za pomoc</w:t>
      </w:r>
      <w:r w:rsidRPr="007E11D2">
        <w:t>ą</w:t>
      </w:r>
      <w:r w:rsidRPr="002B1005">
        <w:t xml:space="preserve"> systemu teleinformatycznego, przy u</w:t>
      </w:r>
      <w:r w:rsidRPr="007E11D2">
        <w:t>ż</w:t>
      </w:r>
      <w:r w:rsidRPr="002B1005">
        <w:t>yciu formular</w:t>
      </w:r>
      <w:r w:rsidR="00810B04">
        <w:t>zy elektronicznych wskazanych w </w:t>
      </w:r>
      <w:r w:rsidRPr="002B1005">
        <w:t>Biuletynie Informacji Publicznej na stronie podmiotowej Urz</w:t>
      </w:r>
      <w:r w:rsidRPr="007E11D2">
        <w:t>ę</w:t>
      </w:r>
      <w:r w:rsidRPr="002B1005">
        <w:t>du Patentowego.</w:t>
      </w:r>
    </w:p>
    <w:p w:rsidR="007E11D2" w:rsidRPr="002B1005" w:rsidRDefault="007E11D2" w:rsidP="007E11D2">
      <w:pPr>
        <w:pStyle w:val="ZLITUSTzmustliter"/>
      </w:pPr>
      <w:r w:rsidRPr="002B1005">
        <w:t>2</w:t>
      </w:r>
      <w:r w:rsidRPr="009B2BBF">
        <w:rPr>
          <w:rStyle w:val="IGindeksgrny"/>
        </w:rPr>
        <w:t>3</w:t>
      </w:r>
      <w:r w:rsidRPr="002B1005">
        <w:t>. Zg</w:t>
      </w:r>
      <w:r w:rsidRPr="007E11D2">
        <w:t>ł</w:t>
      </w:r>
      <w:r w:rsidRPr="002B1005">
        <w:t>oszenia i korespondencj</w:t>
      </w:r>
      <w:r w:rsidRPr="007E11D2">
        <w:t>ę</w:t>
      </w:r>
      <w:r w:rsidR="00606FE7">
        <w:t xml:space="preserve"> </w:t>
      </w:r>
      <w:r w:rsidRPr="002B1005">
        <w:t>w postaci elektronicznej, o której</w:t>
      </w:r>
      <w:r w:rsidR="00606FE7">
        <w:t xml:space="preserve"> </w:t>
      </w:r>
      <w:r w:rsidR="00810B04">
        <w:t>mowa w </w:t>
      </w:r>
      <w:r w:rsidRPr="002B1005">
        <w:t>ust. 1 i ust. 2</w:t>
      </w:r>
      <w:r w:rsidRPr="009B2BBF">
        <w:rPr>
          <w:rStyle w:val="IGindeksgrny"/>
        </w:rPr>
        <w:t>2</w:t>
      </w:r>
      <w:r w:rsidRPr="002B1005">
        <w:t>, sporz</w:t>
      </w:r>
      <w:r w:rsidRPr="007E11D2">
        <w:t>ą</w:t>
      </w:r>
      <w:r w:rsidRPr="002B1005">
        <w:t>dza si</w:t>
      </w:r>
      <w:r w:rsidRPr="007E11D2">
        <w:t>ę</w:t>
      </w:r>
      <w:r w:rsidRPr="002B1005">
        <w:t xml:space="preserve"> w formatach okre</w:t>
      </w:r>
      <w:r w:rsidRPr="007E11D2">
        <w:t>ś</w:t>
      </w:r>
      <w:r w:rsidRPr="002B1005">
        <w:t>lonych w przepisach wydanych na podstawie art. 18 pkt 1 ustawy z dnia 17 lutego 2005 r. o informatyzacji dzia</w:t>
      </w:r>
      <w:r w:rsidRPr="007E11D2">
        <w:t>ł</w:t>
      </w:r>
      <w:r w:rsidRPr="002B1005">
        <w:t>alno</w:t>
      </w:r>
      <w:r w:rsidRPr="007E11D2">
        <w:t>ś</w:t>
      </w:r>
      <w:r w:rsidRPr="002B1005">
        <w:t>ci podmiot</w:t>
      </w:r>
      <w:r w:rsidRPr="007E11D2">
        <w:t>ó</w:t>
      </w:r>
      <w:r w:rsidRPr="002B1005">
        <w:t>w realizuj</w:t>
      </w:r>
      <w:r w:rsidRPr="007E11D2">
        <w:t>ą</w:t>
      </w:r>
      <w:r w:rsidRPr="002B1005">
        <w:t>cych zadania publiczne (Dz. U. z 2017 r. poz. 570</w:t>
      </w:r>
      <w:r>
        <w:t xml:space="preserve"> oraz z 2018 r. poz. 1000, 1544 i 1669</w:t>
      </w:r>
      <w:r w:rsidRPr="002B1005">
        <w:t>).</w:t>
      </w:r>
      <w:r>
        <w:t>”,</w:t>
      </w:r>
    </w:p>
    <w:p w:rsidR="007E11D2" w:rsidRPr="002B1005" w:rsidRDefault="007E11D2" w:rsidP="007E11D2">
      <w:pPr>
        <w:pStyle w:val="LITlitera"/>
      </w:pPr>
      <w:r>
        <w:t>c)</w:t>
      </w:r>
      <w:r w:rsidR="00606FE7">
        <w:tab/>
      </w:r>
      <w:r w:rsidRPr="002B1005">
        <w:t>uchyla si</w:t>
      </w:r>
      <w:r w:rsidRPr="007E11D2">
        <w:t>ę</w:t>
      </w:r>
      <w:r w:rsidRPr="002B1005">
        <w:t xml:space="preserve"> ust. 3;</w:t>
      </w:r>
    </w:p>
    <w:p w:rsidR="007E11D2" w:rsidRPr="002B1005" w:rsidRDefault="00606FE7" w:rsidP="00810B04">
      <w:pPr>
        <w:pStyle w:val="PKTpunkt"/>
        <w:keepNext/>
      </w:pPr>
      <w:r>
        <w:t>43)</w:t>
      </w:r>
      <w:r>
        <w:tab/>
      </w:r>
      <w:r w:rsidR="007E11D2" w:rsidRPr="002B1005">
        <w:t xml:space="preserve">w art. 261 </w:t>
      </w:r>
      <w:r w:rsidR="007E11D2">
        <w:t xml:space="preserve">w </w:t>
      </w:r>
      <w:r w:rsidR="007E11D2" w:rsidRPr="002B1005">
        <w:t xml:space="preserve">ust. 2 </w:t>
      </w:r>
      <w:r w:rsidR="007E11D2">
        <w:t xml:space="preserve">po pkt 3 </w:t>
      </w:r>
      <w:r w:rsidR="007E11D2" w:rsidRPr="002B1005">
        <w:t>dodaje si</w:t>
      </w:r>
      <w:r w:rsidR="007E11D2" w:rsidRPr="007E11D2">
        <w:t>ę</w:t>
      </w:r>
      <w:r w:rsidR="007E11D2" w:rsidRPr="002B1005">
        <w:t xml:space="preserve"> pkt 3</w:t>
      </w:r>
      <w:r w:rsidR="007E11D2" w:rsidRPr="009B2BBF">
        <w:rPr>
          <w:rStyle w:val="IGindeksgrny"/>
        </w:rPr>
        <w:t>1</w:t>
      </w:r>
      <w:r w:rsidR="007E11D2" w:rsidRPr="002B1005">
        <w:t xml:space="preserve"> w brzmieniu:</w:t>
      </w:r>
    </w:p>
    <w:p w:rsidR="007E11D2" w:rsidRPr="002B1005" w:rsidRDefault="007E11D2" w:rsidP="007E11D2">
      <w:pPr>
        <w:pStyle w:val="ZPKTzmpktartykuempunktem"/>
      </w:pPr>
      <w:r>
        <w:t>„</w:t>
      </w:r>
      <w:r w:rsidRPr="002B1005">
        <w:t>3</w:t>
      </w:r>
      <w:r w:rsidRPr="009B2BBF">
        <w:rPr>
          <w:rStyle w:val="IGindeksgrny"/>
        </w:rPr>
        <w:t>1</w:t>
      </w:r>
      <w:r w:rsidR="00606FE7">
        <w:t>)</w:t>
      </w:r>
      <w:r w:rsidR="00606FE7">
        <w:tab/>
      </w:r>
      <w:r w:rsidRPr="002B1005">
        <w:t>rozpatrywanie sprzeciwów w zakresie okre</w:t>
      </w:r>
      <w:r w:rsidRPr="007E11D2">
        <w:t>ś</w:t>
      </w:r>
      <w:r w:rsidRPr="002B1005">
        <w:t>lonym ustaw</w:t>
      </w:r>
      <w:r w:rsidRPr="007E11D2">
        <w:t>ą</w:t>
      </w:r>
      <w:r w:rsidRPr="002B1005">
        <w:t>;</w:t>
      </w:r>
      <w:r>
        <w:t>”</w:t>
      </w:r>
      <w:r w:rsidRPr="002B1005">
        <w:t>;</w:t>
      </w:r>
    </w:p>
    <w:p w:rsidR="007E11D2" w:rsidRPr="002B1005" w:rsidRDefault="00606FE7" w:rsidP="00810B04">
      <w:pPr>
        <w:pStyle w:val="PKTpunkt"/>
        <w:keepNext/>
      </w:pPr>
      <w:r>
        <w:t>44)</w:t>
      </w:r>
      <w:r>
        <w:tab/>
      </w:r>
      <w:r w:rsidR="007E11D2" w:rsidRPr="002B1005">
        <w:t>w art. 264 ust. 1 otrzymuje brzmienie:</w:t>
      </w:r>
    </w:p>
    <w:p w:rsidR="007E11D2" w:rsidRPr="002B1005" w:rsidRDefault="007E11D2" w:rsidP="007E11D2">
      <w:pPr>
        <w:pStyle w:val="ZUSTzmustartykuempunktem"/>
      </w:pPr>
      <w:r>
        <w:t>„</w:t>
      </w:r>
      <w:r w:rsidRPr="002B1005">
        <w:t>1. Do powo</w:t>
      </w:r>
      <w:r w:rsidRPr="007E11D2">
        <w:t>ł</w:t>
      </w:r>
      <w:r w:rsidRPr="002B1005">
        <w:t>anych przez Prezesa Urz</w:t>
      </w:r>
      <w:r w:rsidRPr="007E11D2">
        <w:t>ę</w:t>
      </w:r>
      <w:r w:rsidRPr="002B1005">
        <w:t>du Patentowego ekspertów nale</w:t>
      </w:r>
      <w:r w:rsidRPr="007E11D2">
        <w:t>ż</w:t>
      </w:r>
      <w:r w:rsidRPr="002B1005">
        <w:t>y orzekanie w sprawach, o kt</w:t>
      </w:r>
      <w:r w:rsidRPr="007E11D2">
        <w:t>ó</w:t>
      </w:r>
      <w:r w:rsidRPr="002B1005">
        <w:t>rych mowa w art. 261 ust. 2 pkt 2</w:t>
      </w:r>
      <w:r w:rsidRPr="007E11D2">
        <w:t>–</w:t>
      </w:r>
      <w:r w:rsidRPr="002B1005">
        <w:t>3</w:t>
      </w:r>
      <w:r w:rsidRPr="009B2BBF">
        <w:rPr>
          <w:rStyle w:val="IGindeksgrny"/>
        </w:rPr>
        <w:t>1</w:t>
      </w:r>
      <w:r w:rsidRPr="002B1005">
        <w:t>, a tak</w:t>
      </w:r>
      <w:r w:rsidRPr="007E11D2">
        <w:t>ż</w:t>
      </w:r>
      <w:r w:rsidRPr="002B1005">
        <w:t>e w sprawach dokonywania wpis</w:t>
      </w:r>
      <w:r w:rsidRPr="007E11D2">
        <w:t>ó</w:t>
      </w:r>
      <w:r w:rsidRPr="002B1005">
        <w:t>w do rejestr</w:t>
      </w:r>
      <w:r w:rsidRPr="007E11D2">
        <w:t>ó</w:t>
      </w:r>
      <w:r w:rsidRPr="002B1005">
        <w:t>w, o kt</w:t>
      </w:r>
      <w:r w:rsidRPr="007E11D2">
        <w:t>ó</w:t>
      </w:r>
      <w:r w:rsidRPr="002B1005">
        <w:t>rych mowa w art. 228 ust. 1.</w:t>
      </w:r>
      <w:r>
        <w:t>”</w:t>
      </w:r>
      <w:r w:rsidRPr="002B1005">
        <w:t>;</w:t>
      </w:r>
    </w:p>
    <w:p w:rsidR="007E11D2" w:rsidRPr="002B1005" w:rsidRDefault="00606FE7" w:rsidP="00810B04">
      <w:pPr>
        <w:pStyle w:val="PKTpunkt"/>
        <w:keepNext/>
      </w:pPr>
      <w:r>
        <w:t>45)</w:t>
      </w:r>
      <w:r>
        <w:tab/>
      </w:r>
      <w:r w:rsidR="007E11D2" w:rsidRPr="002B1005">
        <w:t>w art. 296:</w:t>
      </w:r>
    </w:p>
    <w:p w:rsidR="007E11D2" w:rsidRPr="002B1005" w:rsidRDefault="00606FE7" w:rsidP="00810B04">
      <w:pPr>
        <w:pStyle w:val="LITlitera"/>
        <w:keepNext/>
      </w:pPr>
      <w:r>
        <w:t>a)</w:t>
      </w:r>
      <w:r>
        <w:tab/>
      </w:r>
      <w:r w:rsidR="007E11D2" w:rsidRPr="002B1005">
        <w:t>po ust. la dodaje si</w:t>
      </w:r>
      <w:r w:rsidR="007E11D2" w:rsidRPr="007E11D2">
        <w:t>ę</w:t>
      </w:r>
      <w:r w:rsidR="007E11D2" w:rsidRPr="002B1005">
        <w:t xml:space="preserve"> ust. 1b</w:t>
      </w:r>
      <w:r>
        <w:t>–</w:t>
      </w:r>
      <w:proofErr w:type="spellStart"/>
      <w:r w:rsidR="007E11D2" w:rsidRPr="002B1005">
        <w:t>lf</w:t>
      </w:r>
      <w:proofErr w:type="spellEnd"/>
      <w:r w:rsidR="007E11D2" w:rsidRPr="002B1005">
        <w:t xml:space="preserve"> w brzmieniu:</w:t>
      </w:r>
    </w:p>
    <w:p w:rsidR="007E11D2" w:rsidRPr="002B1005" w:rsidRDefault="007E11D2" w:rsidP="00810B04">
      <w:pPr>
        <w:pStyle w:val="ZLITUSTzmustliter"/>
        <w:keepNext/>
      </w:pPr>
      <w:r>
        <w:t>„</w:t>
      </w:r>
      <w:r w:rsidRPr="002B1005">
        <w:t xml:space="preserve">1b. W przypadku gdy istnieje ryzyko, </w:t>
      </w:r>
      <w:r w:rsidRPr="007E11D2">
        <w:t>ż</w:t>
      </w:r>
      <w:r w:rsidRPr="002B1005">
        <w:t>e opakowania, etykiety, metki, zabezpieczenia, elementy lub urz</w:t>
      </w:r>
      <w:r w:rsidRPr="007E11D2">
        <w:t>ą</w:t>
      </w:r>
      <w:r w:rsidRPr="002B1005">
        <w:t>dzenia s</w:t>
      </w:r>
      <w:r w:rsidRPr="007E11D2">
        <w:t>ł</w:t>
      </w:r>
      <w:r w:rsidRPr="002B1005">
        <w:t>u</w:t>
      </w:r>
      <w:r w:rsidRPr="007E11D2">
        <w:t>żą</w:t>
      </w:r>
      <w:r w:rsidRPr="002B1005">
        <w:t>ce weryfikacji autentyczno</w:t>
      </w:r>
      <w:r w:rsidRPr="007E11D2">
        <w:t>ś</w:t>
      </w:r>
      <w:r w:rsidRPr="002B1005">
        <w:t xml:space="preserve">ci lub wszelkie inne </w:t>
      </w:r>
      <w:r w:rsidRPr="007E11D2">
        <w:t>ś</w:t>
      </w:r>
      <w:r w:rsidRPr="002B1005">
        <w:t>rodki, na których umieszczony jest znak towarowy, mog</w:t>
      </w:r>
      <w:r w:rsidRPr="007E11D2">
        <w:t>ł</w:t>
      </w:r>
      <w:r w:rsidRPr="002B1005">
        <w:t>yby by</w:t>
      </w:r>
      <w:r w:rsidRPr="007E11D2">
        <w:t>ć</w:t>
      </w:r>
      <w:r w:rsidRPr="002B1005">
        <w:t xml:space="preserve"> u</w:t>
      </w:r>
      <w:r w:rsidRPr="007E11D2">
        <w:t>ż</w:t>
      </w:r>
      <w:r w:rsidRPr="002B1005">
        <w:t>ywane w odniesieniu do towar</w:t>
      </w:r>
      <w:r w:rsidRPr="007E11D2">
        <w:t>ó</w:t>
      </w:r>
      <w:r w:rsidRPr="002B1005">
        <w:t>w, a takie u</w:t>
      </w:r>
      <w:r w:rsidRPr="007E11D2">
        <w:t>ż</w:t>
      </w:r>
      <w:r w:rsidRPr="002B1005">
        <w:t>ycie stanowi</w:t>
      </w:r>
      <w:r w:rsidRPr="007E11D2">
        <w:t>ł</w:t>
      </w:r>
      <w:r w:rsidRPr="002B1005">
        <w:t>oby naruszenie prawa ochronnego, o kt</w:t>
      </w:r>
      <w:r w:rsidRPr="007E11D2">
        <w:t>ó</w:t>
      </w:r>
      <w:r w:rsidRPr="002B1005">
        <w:t>rym mowa w ust. 2</w:t>
      </w:r>
      <w:r>
        <w:t xml:space="preserve"> i 2a</w:t>
      </w:r>
      <w:r w:rsidRPr="002B1005">
        <w:t>, uprawniony z prawa ochronnego na znak towarowy lub osoba, kt</w:t>
      </w:r>
      <w:r w:rsidRPr="007E11D2">
        <w:t>ó</w:t>
      </w:r>
      <w:r w:rsidRPr="002B1005">
        <w:t>rej ustawa na to zezwala, mo</w:t>
      </w:r>
      <w:r w:rsidRPr="007E11D2">
        <w:t>ż</w:t>
      </w:r>
      <w:r w:rsidRPr="002B1005">
        <w:t xml:space="preserve">e </w:t>
      </w:r>
      <w:r w:rsidRPr="007E11D2">
        <w:t>żą</w:t>
      </w:r>
      <w:r w:rsidRPr="002B1005">
        <w:t>da</w:t>
      </w:r>
      <w:r w:rsidRPr="007E11D2">
        <w:t>ć</w:t>
      </w:r>
      <w:r w:rsidRPr="002B1005">
        <w:t>:</w:t>
      </w:r>
    </w:p>
    <w:p w:rsidR="007E11D2" w:rsidRPr="00606FE7" w:rsidRDefault="007E11D2" w:rsidP="007E11D2">
      <w:pPr>
        <w:pStyle w:val="ZLITPKTzmpktliter"/>
      </w:pPr>
      <w:r>
        <w:t>1)</w:t>
      </w:r>
      <w:r w:rsidR="00606FE7">
        <w:tab/>
      </w:r>
      <w:r w:rsidRPr="002B1005">
        <w:t>zaniechania umieszczania oznaczenia identycznego ze znakiem towarowym lub do niego podobnego na opakowaniach, etykietach, metkach, zabezpieczeniach lub elementach albo urz</w:t>
      </w:r>
      <w:r w:rsidRPr="007E11D2">
        <w:t>ą</w:t>
      </w:r>
      <w:r w:rsidRPr="002B1005">
        <w:t>dzeniach s</w:t>
      </w:r>
      <w:r w:rsidRPr="007E11D2">
        <w:t>ł</w:t>
      </w:r>
      <w:r w:rsidRPr="002B1005">
        <w:t>u</w:t>
      </w:r>
      <w:r w:rsidRPr="007E11D2">
        <w:t>żą</w:t>
      </w:r>
      <w:r w:rsidRPr="002B1005">
        <w:t>cych weryfikacji autentyczno</w:t>
      </w:r>
      <w:r w:rsidRPr="007E11D2">
        <w:t>ś</w:t>
      </w:r>
      <w:r w:rsidRPr="002B1005">
        <w:t xml:space="preserve">ci lub wszelkich innych </w:t>
      </w:r>
      <w:r w:rsidRPr="007E11D2">
        <w:t>ś</w:t>
      </w:r>
      <w:r w:rsidRPr="002B1005">
        <w:t>rodkach, na których znak mo</w:t>
      </w:r>
      <w:r w:rsidRPr="007E11D2">
        <w:t>ż</w:t>
      </w:r>
      <w:r w:rsidRPr="002B1005">
        <w:t>e by</w:t>
      </w:r>
      <w:r w:rsidRPr="007E11D2">
        <w:t>ć</w:t>
      </w:r>
      <w:r w:rsidRPr="002B1005">
        <w:t xml:space="preserve"> umieszczony;</w:t>
      </w:r>
    </w:p>
    <w:p w:rsidR="007E11D2" w:rsidRPr="002B1005" w:rsidRDefault="00606FE7" w:rsidP="007E11D2">
      <w:pPr>
        <w:pStyle w:val="ZLITPKTzmpktliter"/>
      </w:pPr>
      <w:r w:rsidRPr="00606FE7">
        <w:t>2)</w:t>
      </w:r>
      <w:r w:rsidRPr="00606FE7">
        <w:tab/>
      </w:r>
      <w:r w:rsidR="007E11D2" w:rsidRPr="00606FE7">
        <w:t>zaniechania oferowania, wprowadzania do obrotu, importu lub eksportu lub składowania w celu oferowania lub wprowadzania do obrotu, opakowań</w:t>
      </w:r>
      <w:r w:rsidR="007E11D2" w:rsidRPr="002B1005">
        <w:t xml:space="preserve">, </w:t>
      </w:r>
      <w:r w:rsidR="007E11D2" w:rsidRPr="002B1005">
        <w:lastRenderedPageBreak/>
        <w:t>etykiet, metek, zabezpiecze</w:t>
      </w:r>
      <w:r w:rsidR="007E11D2" w:rsidRPr="007E11D2">
        <w:t>ń</w:t>
      </w:r>
      <w:r w:rsidR="007E11D2" w:rsidRPr="002B1005">
        <w:t>, element</w:t>
      </w:r>
      <w:r w:rsidR="007E11D2" w:rsidRPr="007E11D2">
        <w:t>ó</w:t>
      </w:r>
      <w:r w:rsidR="007E11D2" w:rsidRPr="002B1005">
        <w:t>w s</w:t>
      </w:r>
      <w:r w:rsidR="007E11D2" w:rsidRPr="007E11D2">
        <w:t>ł</w:t>
      </w:r>
      <w:r w:rsidR="007E11D2" w:rsidRPr="002B1005">
        <w:t>u</w:t>
      </w:r>
      <w:r w:rsidR="007E11D2" w:rsidRPr="007E11D2">
        <w:t>żą</w:t>
      </w:r>
      <w:r w:rsidR="007E11D2" w:rsidRPr="002B1005">
        <w:t>cych weryfikacji autentyczno</w:t>
      </w:r>
      <w:r w:rsidR="007E11D2" w:rsidRPr="007E11D2">
        <w:t>ś</w:t>
      </w:r>
      <w:r w:rsidR="007E11D2" w:rsidRPr="002B1005">
        <w:t xml:space="preserve">ci lub wszelkich innych </w:t>
      </w:r>
      <w:r w:rsidR="007E11D2" w:rsidRPr="007E11D2">
        <w:t>ś</w:t>
      </w:r>
      <w:r w:rsidR="007E11D2" w:rsidRPr="002B1005">
        <w:t>rodk</w:t>
      </w:r>
      <w:r w:rsidR="007E11D2" w:rsidRPr="007E11D2">
        <w:t>ó</w:t>
      </w:r>
      <w:r w:rsidR="007E11D2" w:rsidRPr="002B1005">
        <w:t>w, na których znak jest umieszczony</w:t>
      </w:r>
      <w:r w:rsidR="007E11D2">
        <w:t>.</w:t>
      </w:r>
    </w:p>
    <w:p w:rsidR="007E11D2" w:rsidRPr="002B1005" w:rsidRDefault="007E11D2" w:rsidP="007E11D2">
      <w:pPr>
        <w:pStyle w:val="ZLITUSTzmustliter"/>
      </w:pPr>
      <w:r w:rsidRPr="002B1005">
        <w:t>1c. W przypadku gdy reprodukcja znaku towarowego w s</w:t>
      </w:r>
      <w:r w:rsidRPr="007E11D2">
        <w:t>ł</w:t>
      </w:r>
      <w:r w:rsidRPr="002B1005">
        <w:t>owniku, encyklopedii lub w podobnym zbiorze informacji w formie drukowanej lub elektronicznej stwarza wra</w:t>
      </w:r>
      <w:r w:rsidRPr="007E11D2">
        <w:t>ż</w:t>
      </w:r>
      <w:r w:rsidRPr="002B1005">
        <w:t xml:space="preserve">enie, </w:t>
      </w:r>
      <w:r w:rsidRPr="007E11D2">
        <w:t>ż</w:t>
      </w:r>
      <w:r w:rsidRPr="002B1005">
        <w:t>e stanowi on nazw</w:t>
      </w:r>
      <w:r w:rsidRPr="007E11D2">
        <w:t>ę</w:t>
      </w:r>
      <w:r w:rsidRPr="002B1005">
        <w:t xml:space="preserve"> rodzajow</w:t>
      </w:r>
      <w:r w:rsidRPr="007E11D2">
        <w:t>ą</w:t>
      </w:r>
      <w:r w:rsidRPr="002B1005">
        <w:t xml:space="preserve"> towaru, wydawca zapewnia, na </w:t>
      </w:r>
      <w:r w:rsidRPr="007E11D2">
        <w:t>żą</w:t>
      </w:r>
      <w:r w:rsidRPr="002B1005">
        <w:t>danie uprawnionego z prawa ochronnego na znak towarowy, aby reprodukcji znaku towarowego bezzw</w:t>
      </w:r>
      <w:r w:rsidRPr="007E11D2">
        <w:t>ł</w:t>
      </w:r>
      <w:r w:rsidRPr="002B1005">
        <w:t>ocznie, a w przypadku zbior</w:t>
      </w:r>
      <w:r w:rsidRPr="007E11D2">
        <w:t>ó</w:t>
      </w:r>
      <w:r w:rsidRPr="002B1005">
        <w:t xml:space="preserve">w w formie drukowanej </w:t>
      </w:r>
      <w:r w:rsidRPr="007E11D2">
        <w:t>–</w:t>
      </w:r>
      <w:r w:rsidRPr="002B1005">
        <w:t xml:space="preserve"> najp</w:t>
      </w:r>
      <w:r w:rsidRPr="007E11D2">
        <w:t>óź</w:t>
      </w:r>
      <w:r w:rsidRPr="002B1005">
        <w:t>niej w nast</w:t>
      </w:r>
      <w:r w:rsidRPr="007E11D2">
        <w:t>ę</w:t>
      </w:r>
      <w:r w:rsidRPr="002B1005">
        <w:t>pnym wydaniu publikacji, towarzyszy</w:t>
      </w:r>
      <w:r w:rsidRPr="007E11D2">
        <w:t>ł</w:t>
      </w:r>
      <w:r w:rsidRPr="002B1005">
        <w:t xml:space="preserve">o wskazanie, </w:t>
      </w:r>
      <w:r w:rsidRPr="007E11D2">
        <w:t>ż</w:t>
      </w:r>
      <w:r w:rsidRPr="002B1005">
        <w:t>e jest to zarejestrowany znak towarowy.</w:t>
      </w:r>
    </w:p>
    <w:p w:rsidR="007E11D2" w:rsidRPr="002B1005" w:rsidRDefault="007E11D2" w:rsidP="007E11D2">
      <w:pPr>
        <w:pStyle w:val="ZLITUSTzmustliter"/>
      </w:pPr>
      <w:r w:rsidRPr="002B1005">
        <w:t>1d. Bez uszczerbku dla praw nabytych przez osoby trzecie przed dat</w:t>
      </w:r>
      <w:r w:rsidRPr="007E11D2">
        <w:t>ą</w:t>
      </w:r>
      <w:r w:rsidRPr="002B1005">
        <w:t xml:space="preserve"> zg</w:t>
      </w:r>
      <w:r w:rsidRPr="007E11D2">
        <w:t>ł</w:t>
      </w:r>
      <w:r w:rsidRPr="002B1005">
        <w:t>oszenia lub dat</w:t>
      </w:r>
      <w:r w:rsidRPr="007E11D2">
        <w:t>ą</w:t>
      </w:r>
      <w:r w:rsidRPr="002B1005">
        <w:t xml:space="preserve"> uprzedniego pierwsze</w:t>
      </w:r>
      <w:r w:rsidRPr="007E11D2">
        <w:t>ń</w:t>
      </w:r>
      <w:r w:rsidRPr="002B1005">
        <w:t>stwa znaku towarowego, uprawnionemu z prawa ochronnego lub osobie, kt</w:t>
      </w:r>
      <w:r w:rsidRPr="007E11D2">
        <w:t>ó</w:t>
      </w:r>
      <w:r w:rsidRPr="002B1005">
        <w:t>rej ustawa na to zezwala, przys</w:t>
      </w:r>
      <w:r w:rsidRPr="007E11D2">
        <w:t>ł</w:t>
      </w:r>
      <w:r w:rsidRPr="002B1005">
        <w:t>uguje prawo zakazania osobom trzecim wprowadzenia towarów</w:t>
      </w:r>
      <w:r>
        <w:t>,</w:t>
      </w:r>
      <w:r w:rsidRPr="002B1005">
        <w:t xml:space="preserve"> w ramach dzia</w:t>
      </w:r>
      <w:r w:rsidRPr="007E11D2">
        <w:t>ł</w:t>
      </w:r>
      <w:r w:rsidRPr="002B1005">
        <w:t>alno</w:t>
      </w:r>
      <w:r w:rsidRPr="007E11D2">
        <w:t>ś</w:t>
      </w:r>
      <w:r w:rsidRPr="002B1005">
        <w:t>ci gospodarczej</w:t>
      </w:r>
      <w:r>
        <w:t>,</w:t>
      </w:r>
      <w:r w:rsidRPr="002B1005">
        <w:t xml:space="preserve"> na terytorium Rzeczypospolitej Polskiej, bez dopuszczenia ich do swobodnego obrotu, w przypadku gdy towary te</w:t>
      </w:r>
      <w:r>
        <w:t xml:space="preserve"> lub </w:t>
      </w:r>
      <w:r w:rsidRPr="002B1005">
        <w:t>ich opakowania pochodz</w:t>
      </w:r>
      <w:r w:rsidRPr="007E11D2">
        <w:t>ą</w:t>
      </w:r>
      <w:r w:rsidR="00810B04">
        <w:t xml:space="preserve"> z </w:t>
      </w:r>
      <w:r w:rsidRPr="002B1005">
        <w:t>pa</w:t>
      </w:r>
      <w:r w:rsidRPr="007E11D2">
        <w:t>ń</w:t>
      </w:r>
      <w:r w:rsidRPr="002B1005">
        <w:t>stw trzecich i s</w:t>
      </w:r>
      <w:r w:rsidRPr="00B85544">
        <w:t>ą</w:t>
      </w:r>
      <w:r w:rsidRPr="002B1005">
        <w:t xml:space="preserve"> opatrzone</w:t>
      </w:r>
      <w:r>
        <w:t>,</w:t>
      </w:r>
      <w:r w:rsidRPr="002B1005">
        <w:t xml:space="preserve"> bez zezwolenia</w:t>
      </w:r>
      <w:r>
        <w:t>,</w:t>
      </w:r>
      <w:r w:rsidRPr="002B1005">
        <w:t xml:space="preserve"> znakiem towarowym, kt</w:t>
      </w:r>
      <w:r w:rsidRPr="007E11D2">
        <w:t>ó</w:t>
      </w:r>
      <w:r w:rsidRPr="002B1005">
        <w:t>ry jest identyczny ze znakiem towarowym zarejestrowanym w odniesieniu do tych towar</w:t>
      </w:r>
      <w:r w:rsidRPr="007E11D2">
        <w:t>ó</w:t>
      </w:r>
      <w:r w:rsidRPr="002B1005">
        <w:t>w lub kt</w:t>
      </w:r>
      <w:r w:rsidRPr="007E11D2">
        <w:t>ó</w:t>
      </w:r>
      <w:r w:rsidRPr="002B1005">
        <w:t>rego nie mo</w:t>
      </w:r>
      <w:r w:rsidRPr="007E11D2">
        <w:t>ż</w:t>
      </w:r>
      <w:r w:rsidRPr="002B1005">
        <w:t>na odr</w:t>
      </w:r>
      <w:r w:rsidRPr="007E11D2">
        <w:t>óż</w:t>
      </w:r>
      <w:r w:rsidRPr="002B1005">
        <w:t>ni</w:t>
      </w:r>
      <w:r w:rsidRPr="007E11D2">
        <w:t>ć</w:t>
      </w:r>
      <w:r w:rsidRPr="002B1005">
        <w:t xml:space="preserve"> pod wzgl</w:t>
      </w:r>
      <w:r w:rsidRPr="007E11D2">
        <w:t>ę</w:t>
      </w:r>
      <w:r w:rsidRPr="002B1005">
        <w:t>dem jego istotnych cech od tego znaku towarowego.</w:t>
      </w:r>
    </w:p>
    <w:p w:rsidR="007E11D2" w:rsidRPr="002B1005" w:rsidRDefault="007E11D2" w:rsidP="007E11D2">
      <w:pPr>
        <w:pStyle w:val="ZLITUSTzmustliter"/>
      </w:pPr>
      <w:r w:rsidRPr="002B1005">
        <w:t>1e. Uprawnienie, o którym mowa w ust. 1d, wygasa, je</w:t>
      </w:r>
      <w:r w:rsidRPr="007E11D2">
        <w:t>ż</w:t>
      </w:r>
      <w:r w:rsidRPr="002B1005">
        <w:t>eli w post</w:t>
      </w:r>
      <w:r w:rsidRPr="007E11D2">
        <w:t>ę</w:t>
      </w:r>
      <w:r w:rsidRPr="002B1005">
        <w:t>powani</w:t>
      </w:r>
      <w:r>
        <w:t>u</w:t>
      </w:r>
      <w:r w:rsidRPr="002B1005">
        <w:t xml:space="preserve"> s</w:t>
      </w:r>
      <w:r w:rsidRPr="007E11D2">
        <w:t>ł</w:t>
      </w:r>
      <w:r w:rsidRPr="002B1005">
        <w:t>u</w:t>
      </w:r>
      <w:r w:rsidRPr="007E11D2">
        <w:t>żą</w:t>
      </w:r>
      <w:r w:rsidRPr="002B1005">
        <w:t>c</w:t>
      </w:r>
      <w:r>
        <w:t>ym</w:t>
      </w:r>
      <w:r w:rsidRPr="002B1005">
        <w:t xml:space="preserve"> ustaleniu, czy prawo do zarejestrowanego znaku towarowego zosta</w:t>
      </w:r>
      <w:r w:rsidRPr="007E11D2">
        <w:t>ł</w:t>
      </w:r>
      <w:r w:rsidRPr="002B1005">
        <w:t>o naruszone, wszcz</w:t>
      </w:r>
      <w:r w:rsidRPr="007E11D2">
        <w:t>ę</w:t>
      </w:r>
      <w:r w:rsidRPr="002B1005">
        <w:t>t</w:t>
      </w:r>
      <w:r>
        <w:t>ym</w:t>
      </w:r>
      <w:r w:rsidRPr="002B1005">
        <w:t xml:space="preserve"> zgodnie z rozporz</w:t>
      </w:r>
      <w:r w:rsidRPr="007E11D2">
        <w:t>ą</w:t>
      </w:r>
      <w:r w:rsidRPr="002B1005">
        <w:t>dzeniem Parlamentu Europejskiego i</w:t>
      </w:r>
      <w:r w:rsidR="00810B04">
        <w:t> </w:t>
      </w:r>
      <w:r w:rsidRPr="002B1005">
        <w:t>Rady (UE) nr</w:t>
      </w:r>
      <w:r w:rsidR="00606FE7">
        <w:t xml:space="preserve"> </w:t>
      </w:r>
      <w:r w:rsidRPr="002B1005">
        <w:t>608/2013 z</w:t>
      </w:r>
      <w:r w:rsidR="00606FE7">
        <w:t xml:space="preserve"> </w:t>
      </w:r>
      <w:r w:rsidRPr="002B1005">
        <w:t>dnia 12</w:t>
      </w:r>
      <w:r w:rsidR="00606FE7">
        <w:t xml:space="preserve"> </w:t>
      </w:r>
      <w:r w:rsidRPr="002B1005">
        <w:t>czerwca 2013</w:t>
      </w:r>
      <w:r w:rsidR="00606FE7">
        <w:t xml:space="preserve"> </w:t>
      </w:r>
      <w:r w:rsidRPr="002B1005">
        <w:t>r. w</w:t>
      </w:r>
      <w:r w:rsidR="00606FE7">
        <w:t xml:space="preserve"> </w:t>
      </w:r>
      <w:r w:rsidRPr="002B1005">
        <w:t>sprawie egzekwowania praw w</w:t>
      </w:r>
      <w:r w:rsidRPr="007E11D2">
        <w:t>ł</w:t>
      </w:r>
      <w:r w:rsidRPr="002B1005">
        <w:t>asno</w:t>
      </w:r>
      <w:r w:rsidRPr="007E11D2">
        <w:t>ś</w:t>
      </w:r>
      <w:r w:rsidRPr="002B1005">
        <w:t>ci intelektualnej przez organy celne oraz uchylaj</w:t>
      </w:r>
      <w:r w:rsidRPr="007E11D2">
        <w:t>ą</w:t>
      </w:r>
      <w:r w:rsidRPr="002B1005">
        <w:t>cym rozporz</w:t>
      </w:r>
      <w:r w:rsidRPr="007E11D2">
        <w:t>ą</w:t>
      </w:r>
      <w:r w:rsidRPr="002B1005">
        <w:t>dzenie Rady (WE) nr</w:t>
      </w:r>
      <w:r w:rsidR="00606FE7">
        <w:t xml:space="preserve"> </w:t>
      </w:r>
      <w:r w:rsidRPr="002B1005">
        <w:t>1383/2003</w:t>
      </w:r>
      <w:r>
        <w:t xml:space="preserve"> (Dz. Urz. UE L 181 z 29.06.2013, str. 15)</w:t>
      </w:r>
      <w:r w:rsidRPr="002B1005">
        <w:t>, zg</w:t>
      </w:r>
      <w:r w:rsidRPr="007E11D2">
        <w:t>ł</w:t>
      </w:r>
      <w:r w:rsidRPr="002B1005">
        <w:t>aszaj</w:t>
      </w:r>
      <w:r w:rsidRPr="007E11D2">
        <w:t>ą</w:t>
      </w:r>
      <w:r w:rsidRPr="002B1005">
        <w:t>cy lub posiadacz towar</w:t>
      </w:r>
      <w:r w:rsidRPr="007E11D2">
        <w:t>ó</w:t>
      </w:r>
      <w:r w:rsidRPr="002B1005">
        <w:t xml:space="preserve">w udowodni, </w:t>
      </w:r>
      <w:r w:rsidRPr="007E11D2">
        <w:t>ż</w:t>
      </w:r>
      <w:r w:rsidRPr="002B1005">
        <w:t>e uprawnionemu z prawa ochronnego na znak towarowy nie przys</w:t>
      </w:r>
      <w:r w:rsidRPr="007E11D2">
        <w:t>ł</w:t>
      </w:r>
      <w:r w:rsidRPr="002B1005">
        <w:t>uguje prawo zakazania w</w:t>
      </w:r>
      <w:r w:rsidR="00810B04">
        <w:t>prowadzenia towarów do obrotu w </w:t>
      </w:r>
      <w:r w:rsidRPr="002B1005">
        <w:t>pa</w:t>
      </w:r>
      <w:r w:rsidRPr="007E11D2">
        <w:t>ń</w:t>
      </w:r>
      <w:r w:rsidRPr="002B1005">
        <w:t>stwie ko</w:t>
      </w:r>
      <w:r w:rsidRPr="007E11D2">
        <w:t>ń</w:t>
      </w:r>
      <w:r w:rsidRPr="002B1005">
        <w:t>cowego przeznaczenia.</w:t>
      </w:r>
    </w:p>
    <w:p w:rsidR="007E11D2" w:rsidRPr="002B1005" w:rsidRDefault="007E11D2" w:rsidP="007E11D2">
      <w:pPr>
        <w:pStyle w:val="ZLITUSTzmustliter"/>
      </w:pPr>
      <w:r w:rsidRPr="002B1005">
        <w:t>1f. Uprawnienie, o którym mowa w ust. 1d, nie przys</w:t>
      </w:r>
      <w:r w:rsidRPr="007E11D2">
        <w:t>ł</w:t>
      </w:r>
      <w:r w:rsidRPr="002B1005">
        <w:t>uguje, je</w:t>
      </w:r>
      <w:r w:rsidRPr="007E11D2">
        <w:t>ż</w:t>
      </w:r>
      <w:r w:rsidRPr="002B1005">
        <w:t>eli identyczno</w:t>
      </w:r>
      <w:r w:rsidRPr="007E11D2">
        <w:t>ść</w:t>
      </w:r>
      <w:r w:rsidRPr="002B1005">
        <w:t xml:space="preserve"> lub podobie</w:t>
      </w:r>
      <w:r w:rsidRPr="007E11D2">
        <w:t>ń</w:t>
      </w:r>
      <w:r w:rsidRPr="002B1005">
        <w:t>stwo znak</w:t>
      </w:r>
      <w:r w:rsidRPr="007E11D2">
        <w:t>ó</w:t>
      </w:r>
      <w:r w:rsidRPr="002B1005">
        <w:t>w towarowych, odnosz</w:t>
      </w:r>
      <w:r w:rsidRPr="007E11D2">
        <w:t>ą</w:t>
      </w:r>
      <w:r w:rsidRPr="002B1005">
        <w:t>cych si</w:t>
      </w:r>
      <w:r w:rsidRPr="007E11D2">
        <w:t>ę</w:t>
      </w:r>
      <w:r w:rsidRPr="002B1005">
        <w:t xml:space="preserve"> do lek</w:t>
      </w:r>
      <w:r w:rsidRPr="007E11D2">
        <w:t>ó</w:t>
      </w:r>
      <w:r w:rsidRPr="002B1005">
        <w:t>w, wynika wy</w:t>
      </w:r>
      <w:r w:rsidRPr="007E11D2">
        <w:t>łą</w:t>
      </w:r>
      <w:r w:rsidRPr="002B1005">
        <w:t>cznie z identyczno</w:t>
      </w:r>
      <w:r w:rsidRPr="007E11D2">
        <w:t>ś</w:t>
      </w:r>
      <w:r w:rsidRPr="002B1005">
        <w:t>ci lub podobie</w:t>
      </w:r>
      <w:r w:rsidRPr="007E11D2">
        <w:t>ń</w:t>
      </w:r>
      <w:r w:rsidRPr="002B1005">
        <w:t>stwa do mi</w:t>
      </w:r>
      <w:r w:rsidRPr="007E11D2">
        <w:t>ę</w:t>
      </w:r>
      <w:r w:rsidRPr="002B1005">
        <w:t>dzynarodowej niezastrze</w:t>
      </w:r>
      <w:r w:rsidRPr="007E11D2">
        <w:t>ż</w:t>
      </w:r>
      <w:r w:rsidRPr="002B1005">
        <w:t>onej nazwy aktywnego sk</w:t>
      </w:r>
      <w:r w:rsidRPr="007E11D2">
        <w:t>ł</w:t>
      </w:r>
      <w:r w:rsidRPr="002B1005">
        <w:t>adnika lek</w:t>
      </w:r>
      <w:r w:rsidRPr="007E11D2">
        <w:t>ó</w:t>
      </w:r>
      <w:r w:rsidRPr="002B1005">
        <w:t>w (INN).</w:t>
      </w:r>
      <w:r>
        <w:t>”,</w:t>
      </w:r>
    </w:p>
    <w:p w:rsidR="007E11D2" w:rsidRDefault="00606FE7" w:rsidP="00810B04">
      <w:pPr>
        <w:pStyle w:val="LITlitera"/>
        <w:keepNext/>
      </w:pPr>
      <w:r>
        <w:lastRenderedPageBreak/>
        <w:t>b)</w:t>
      </w:r>
      <w:r>
        <w:tab/>
      </w:r>
      <w:r w:rsidR="007E11D2" w:rsidRPr="002B1005">
        <w:t>ust. 2 otrzymuje brzmienie:</w:t>
      </w:r>
    </w:p>
    <w:p w:rsidR="007E11D2" w:rsidRDefault="007E11D2" w:rsidP="00810B04">
      <w:pPr>
        <w:pStyle w:val="ZLITUSTzmustliter"/>
        <w:keepNext/>
      </w:pPr>
      <w:r>
        <w:t>„2. Uprawniony z prawa ochronnego na znak towarowy, na który udzielono prawa ochronnego z wcześniejszym pierwszeństwem, może zakazać innej osobie bezprawnego używania w obrocie gospodarczym:</w:t>
      </w:r>
    </w:p>
    <w:p w:rsidR="007E11D2" w:rsidRDefault="007E11D2" w:rsidP="00606FE7">
      <w:pPr>
        <w:pStyle w:val="ZLITPKTzmpktliter"/>
      </w:pPr>
      <w:r>
        <w:t>1)</w:t>
      </w:r>
      <w:r w:rsidR="00606FE7">
        <w:tab/>
      </w:r>
      <w:r>
        <w:t>znaku identycznego ze znakiem towarowym, na który udzielono prawa ochronnego z wcześniejszym pierwszeństw</w:t>
      </w:r>
      <w:r w:rsidR="00810B04">
        <w:t>em na rzecz tego uprawnionego w </w:t>
      </w:r>
      <w:r>
        <w:t>odniesieniu do identycznych towarów;</w:t>
      </w:r>
    </w:p>
    <w:p w:rsidR="007E11D2" w:rsidRDefault="00606FE7" w:rsidP="00606FE7">
      <w:pPr>
        <w:pStyle w:val="ZLITPKTzmpktliter"/>
      </w:pPr>
      <w:r>
        <w:t>2)</w:t>
      </w:r>
      <w:r>
        <w:tab/>
      </w:r>
      <w:r w:rsidR="007E11D2">
        <w:t xml:space="preserve">znaku identycznego lub podobnego do znaku towarowego, na który udzielono prawa ochronnego z wcześniejszym pierwszeństwem na rzecz </w:t>
      </w:r>
      <w:r w:rsidR="007E11D2" w:rsidRPr="002E2CFD">
        <w:t>tego uprawnionego</w:t>
      </w:r>
      <w:r>
        <w:t xml:space="preserve"> </w:t>
      </w:r>
      <w:r w:rsidR="007E11D2">
        <w:t>w odniesieniu do towarów identycznych lub podobnych, jeżeli zachodzi ryzyko wprowadzenia odb</w:t>
      </w:r>
      <w:r w:rsidR="00810B04">
        <w:t>iorców w błąd, które obejmuje w </w:t>
      </w:r>
      <w:r w:rsidR="007E11D2">
        <w:t>szczególności ryzyko skojarzenia znaku ze znakiem towarowym, na który udzielono prawa ochronnego z wcześniejszym pierwszeństwem na rzecz tego uprawnionego;</w:t>
      </w:r>
    </w:p>
    <w:p w:rsidR="007E11D2" w:rsidRPr="002B1005" w:rsidRDefault="00606FE7" w:rsidP="00606FE7">
      <w:pPr>
        <w:pStyle w:val="ZLITPKTzmpktliter"/>
      </w:pPr>
      <w:r>
        <w:t>3)</w:t>
      </w:r>
      <w:r>
        <w:tab/>
      </w:r>
      <w:r w:rsidR="007E11D2">
        <w:t xml:space="preserve">znaku identycznego lub podobnego do renomowanego znaku towarowego, na który udzielono prawa ochronnego z wcześniejszym pierwszeństwem na rzecz </w:t>
      </w:r>
      <w:r w:rsidR="007E11D2" w:rsidRPr="002E2CFD">
        <w:t xml:space="preserve">tego uprawnionego </w:t>
      </w:r>
      <w:r w:rsidR="007E11D2">
        <w:t>w odniesieniu do jakichkolwiek towarów, jeżeli używanie tego znaku bez uzasadnionej przyczyny przynosi nienależną korzyść lub jest szkodliwe dla odróżniającego charakteru lub renomy znaku wcześniejszego.”,</w:t>
      </w:r>
    </w:p>
    <w:p w:rsidR="007E11D2" w:rsidRPr="002B1005" w:rsidRDefault="00606FE7" w:rsidP="00810B04">
      <w:pPr>
        <w:pStyle w:val="LITlitera"/>
        <w:keepNext/>
      </w:pPr>
      <w:r>
        <w:t>c)</w:t>
      </w:r>
      <w:r>
        <w:tab/>
      </w:r>
      <w:r w:rsidR="007E11D2" w:rsidRPr="002B1005">
        <w:t>po ust. 2 dodaje si</w:t>
      </w:r>
      <w:r w:rsidR="007E11D2" w:rsidRPr="007E11D2">
        <w:t>ę</w:t>
      </w:r>
      <w:r w:rsidR="007E11D2" w:rsidRPr="002B1005">
        <w:t xml:space="preserve"> ust. 2a w brzmieniu:</w:t>
      </w:r>
    </w:p>
    <w:p w:rsidR="007E11D2" w:rsidRPr="007E11D2" w:rsidRDefault="007E11D2" w:rsidP="00810B04">
      <w:pPr>
        <w:pStyle w:val="ZLITUSTzmustliter"/>
        <w:keepNext/>
      </w:pPr>
      <w:r>
        <w:t>„</w:t>
      </w:r>
      <w:r w:rsidRPr="002B1005">
        <w:t>2a. Naruszenie prawa ochronnego na znak towarowy</w:t>
      </w:r>
      <w:r w:rsidR="00810B04">
        <w:t>, o którym mowa w ust. </w:t>
      </w:r>
      <w:r w:rsidRPr="007E11D2">
        <w:t>2, polega także na:</w:t>
      </w:r>
    </w:p>
    <w:p w:rsidR="007E11D2" w:rsidRPr="002B1005" w:rsidRDefault="00606FE7" w:rsidP="007E11D2">
      <w:pPr>
        <w:pStyle w:val="ZLITPKTzmpktliter"/>
      </w:pPr>
      <w:r>
        <w:t>1)</w:t>
      </w:r>
      <w:r>
        <w:tab/>
      </w:r>
      <w:r w:rsidR="007E11D2" w:rsidRPr="002B1005">
        <w:t>u</w:t>
      </w:r>
      <w:r w:rsidR="007E11D2" w:rsidRPr="007E11D2">
        <w:t>ż</w:t>
      </w:r>
      <w:r w:rsidR="007E11D2" w:rsidRPr="002B1005">
        <w:t>ywaniu znaku towarowego jako nazwy handlowej lub nazwy przedsi</w:t>
      </w:r>
      <w:r w:rsidR="007E11D2" w:rsidRPr="007E11D2">
        <w:t>ę</w:t>
      </w:r>
      <w:r w:rsidR="007E11D2" w:rsidRPr="002B1005">
        <w:t>biorstwa albo jako cz</w:t>
      </w:r>
      <w:r w:rsidR="007E11D2" w:rsidRPr="007E11D2">
        <w:t>ęś</w:t>
      </w:r>
      <w:r w:rsidR="007E11D2" w:rsidRPr="002B1005">
        <w:t xml:space="preserve">ci tych nazw, </w:t>
      </w:r>
      <w:r w:rsidR="007E11D2">
        <w:t xml:space="preserve">chyba że pozostaje ono bez wpływu na możliwość </w:t>
      </w:r>
      <w:r w:rsidR="007E11D2" w:rsidRPr="002B1005">
        <w:t>odr</w:t>
      </w:r>
      <w:r w:rsidR="007E11D2" w:rsidRPr="007E11D2">
        <w:t>óż</w:t>
      </w:r>
      <w:r w:rsidR="007E11D2" w:rsidRPr="002B1005">
        <w:t>ni</w:t>
      </w:r>
      <w:r w:rsidR="007E11D2">
        <w:t>e</w:t>
      </w:r>
      <w:r w:rsidR="007E11D2" w:rsidRPr="002B1005">
        <w:t>nia</w:t>
      </w:r>
      <w:r w:rsidR="007E11D2">
        <w:t xml:space="preserve"> </w:t>
      </w:r>
      <w:r w:rsidR="007E11D2" w:rsidRPr="002B1005">
        <w:t>towar</w:t>
      </w:r>
      <w:r w:rsidR="007E11D2" w:rsidRPr="00ED6AB3">
        <w:t>ó</w:t>
      </w:r>
      <w:r w:rsidR="007E11D2" w:rsidRPr="002B1005">
        <w:t>w</w:t>
      </w:r>
      <w:r w:rsidR="007E11D2">
        <w:t xml:space="preserve"> w obrocie</w:t>
      </w:r>
      <w:r w:rsidR="007E11D2" w:rsidRPr="002B1005">
        <w:t>;</w:t>
      </w:r>
    </w:p>
    <w:p w:rsidR="007E11D2" w:rsidRPr="002B1005" w:rsidRDefault="00606FE7" w:rsidP="007E11D2">
      <w:pPr>
        <w:pStyle w:val="ZLITPKTzmpktliter"/>
      </w:pPr>
      <w:r>
        <w:t>2)</w:t>
      </w:r>
      <w:r>
        <w:tab/>
      </w:r>
      <w:r w:rsidR="007E11D2" w:rsidRPr="002B1005">
        <w:t>u</w:t>
      </w:r>
      <w:r w:rsidR="007E11D2" w:rsidRPr="007E11D2">
        <w:t>ż</w:t>
      </w:r>
      <w:r w:rsidR="007E11D2" w:rsidRPr="002B1005">
        <w:t>ywaniu znaku towarowego w reklamie p</w:t>
      </w:r>
      <w:r w:rsidR="00810B04">
        <w:t>rowadzonej w sposób sprzeczny z </w:t>
      </w:r>
      <w:r w:rsidR="007E11D2" w:rsidRPr="002B1005">
        <w:t>art. 16 ustawy z dnia 16 kwietnia 1993 r. o zwalczaniu nieuczciwej konkurencji (Dz.</w:t>
      </w:r>
      <w:r w:rsidR="00CB7AB5">
        <w:t xml:space="preserve"> </w:t>
      </w:r>
      <w:r w:rsidR="007E11D2" w:rsidRPr="002B1005">
        <w:t>U. z 2018 r. poz. 419</w:t>
      </w:r>
      <w:r w:rsidR="007E11D2">
        <w:t xml:space="preserve"> i 1637</w:t>
      </w:r>
      <w:r w:rsidR="007E11D2" w:rsidRPr="002B1005">
        <w:t>).</w:t>
      </w:r>
      <w:r w:rsidR="007E11D2">
        <w:t>”,</w:t>
      </w:r>
    </w:p>
    <w:p w:rsidR="007E11D2" w:rsidRPr="00B67207" w:rsidRDefault="00606FE7" w:rsidP="00810B04">
      <w:pPr>
        <w:pStyle w:val="LITlitera"/>
        <w:keepNext/>
      </w:pPr>
      <w:r>
        <w:t>d)</w:t>
      </w:r>
      <w:r>
        <w:tab/>
      </w:r>
      <w:r w:rsidR="007E11D2" w:rsidRPr="00B67207">
        <w:t>ust. 3 otrzymuje brzmienie:</w:t>
      </w:r>
    </w:p>
    <w:p w:rsidR="007E11D2" w:rsidRPr="002B1005" w:rsidRDefault="007E11D2" w:rsidP="007E11D2">
      <w:pPr>
        <w:pStyle w:val="ZLITUSTzmustliter"/>
      </w:pPr>
      <w:r>
        <w:t>„</w:t>
      </w:r>
      <w:r w:rsidRPr="002B1005">
        <w:t>3. Z roszczeniami, o których mowa w ust. 1, mo</w:t>
      </w:r>
      <w:r w:rsidRPr="007E11D2">
        <w:t>ż</w:t>
      </w:r>
      <w:r w:rsidRPr="002B1005">
        <w:t>na wyst</w:t>
      </w:r>
      <w:r w:rsidRPr="007E11D2">
        <w:t>ą</w:t>
      </w:r>
      <w:r w:rsidRPr="002B1005">
        <w:t>pi</w:t>
      </w:r>
      <w:r w:rsidRPr="007E11D2">
        <w:t>ć</w:t>
      </w:r>
      <w:r w:rsidRPr="002B1005">
        <w:t xml:space="preserve"> r</w:t>
      </w:r>
      <w:r w:rsidRPr="007E11D2">
        <w:t>ó</w:t>
      </w:r>
      <w:r w:rsidRPr="002B1005">
        <w:t>wnie</w:t>
      </w:r>
      <w:r w:rsidRPr="007E11D2">
        <w:t>ż</w:t>
      </w:r>
      <w:r w:rsidRPr="002B1005">
        <w:t xml:space="preserve"> przeciwko osobie, kt</w:t>
      </w:r>
      <w:r w:rsidRPr="007E11D2">
        <w:t>ó</w:t>
      </w:r>
      <w:r w:rsidRPr="002B1005">
        <w:t>ra tylko wprowadza do obrotu oznaczone ju</w:t>
      </w:r>
      <w:r w:rsidRPr="007E11D2">
        <w:t>ż</w:t>
      </w:r>
      <w:r w:rsidRPr="002B1005">
        <w:t xml:space="preserve"> znakiem towarowym towary, je</w:t>
      </w:r>
      <w:r w:rsidRPr="007E11D2">
        <w:t>ż</w:t>
      </w:r>
      <w:r w:rsidRPr="002B1005">
        <w:t>eli nie pochodz</w:t>
      </w:r>
      <w:r w:rsidRPr="007E11D2">
        <w:t>ą</w:t>
      </w:r>
      <w:r w:rsidRPr="002B1005">
        <w:t xml:space="preserve"> one od uprawnionego b</w:t>
      </w:r>
      <w:r w:rsidRPr="007E11D2">
        <w:t>ą</w:t>
      </w:r>
      <w:r w:rsidRPr="002B1005">
        <w:t>d</w:t>
      </w:r>
      <w:r w:rsidRPr="007E11D2">
        <w:t>ź</w:t>
      </w:r>
      <w:r w:rsidRPr="002B1005">
        <w:t xml:space="preserve"> osoby, kt</w:t>
      </w:r>
      <w:r w:rsidRPr="007E11D2">
        <w:t>ó</w:t>
      </w:r>
      <w:r w:rsidRPr="002B1005">
        <w:t>ra mia</w:t>
      </w:r>
      <w:r w:rsidRPr="007E11D2">
        <w:t>ł</w:t>
      </w:r>
      <w:r w:rsidRPr="002B1005">
        <w:t>a jego zezwolenie na u</w:t>
      </w:r>
      <w:r w:rsidRPr="007E11D2">
        <w:t>ż</w:t>
      </w:r>
      <w:r w:rsidRPr="002B1005">
        <w:t>ywanie znaku towarowego, jak r</w:t>
      </w:r>
      <w:r w:rsidRPr="007E11D2">
        <w:t>ó</w:t>
      </w:r>
      <w:r w:rsidRPr="002B1005">
        <w:t>wnie</w:t>
      </w:r>
      <w:r w:rsidRPr="007E11D2">
        <w:t>ż</w:t>
      </w:r>
      <w:r w:rsidRPr="002B1005">
        <w:t xml:space="preserve"> przeciwko </w:t>
      </w:r>
      <w:r w:rsidRPr="002B1005">
        <w:lastRenderedPageBreak/>
        <w:t>osobie, z us</w:t>
      </w:r>
      <w:r w:rsidRPr="007E11D2">
        <w:t>ł</w:t>
      </w:r>
      <w:r w:rsidRPr="002B1005">
        <w:t>ug kt</w:t>
      </w:r>
      <w:r w:rsidRPr="007E11D2">
        <w:t>ó</w:t>
      </w:r>
      <w:r w:rsidRPr="002B1005">
        <w:t>rej korzystano przy naruszeniu prawa do znaku towarowego. Przepis stosuje si</w:t>
      </w:r>
      <w:r w:rsidRPr="007E11D2">
        <w:t>ę</w:t>
      </w:r>
      <w:r w:rsidR="00606FE7">
        <w:t xml:space="preserve"> bez uszczerbku dla art. 12–</w:t>
      </w:r>
      <w:r w:rsidRPr="002B1005">
        <w:t>15 u</w:t>
      </w:r>
      <w:r w:rsidR="00810B04">
        <w:t>stawy z dnia 18 lipca 2002 r. o </w:t>
      </w:r>
      <w:r w:rsidRPr="007E11D2">
        <w:t>ś</w:t>
      </w:r>
      <w:r w:rsidRPr="002B1005">
        <w:t>wiadczeniu us</w:t>
      </w:r>
      <w:r w:rsidRPr="007E11D2">
        <w:t>ł</w:t>
      </w:r>
      <w:r w:rsidRPr="002B1005">
        <w:t>ug drog</w:t>
      </w:r>
      <w:r w:rsidRPr="007E11D2">
        <w:t>ą</w:t>
      </w:r>
      <w:r w:rsidRPr="002B1005">
        <w:t xml:space="preserve"> elektroniczn</w:t>
      </w:r>
      <w:r w:rsidRPr="007E11D2">
        <w:t>ą</w:t>
      </w:r>
      <w:r w:rsidRPr="002B1005">
        <w:t>.</w:t>
      </w:r>
      <w:r>
        <w:t>”,</w:t>
      </w:r>
    </w:p>
    <w:p w:rsidR="007E11D2" w:rsidRPr="002B1005" w:rsidRDefault="00606FE7" w:rsidP="00810B04">
      <w:pPr>
        <w:pStyle w:val="LITlitera"/>
        <w:keepNext/>
      </w:pPr>
      <w:r>
        <w:t>e)</w:t>
      </w:r>
      <w:r>
        <w:tab/>
      </w:r>
      <w:r w:rsidR="007E11D2" w:rsidRPr="002B1005">
        <w:t>po ust. 3 dodaje si</w:t>
      </w:r>
      <w:r w:rsidR="007E11D2" w:rsidRPr="007E11D2">
        <w:t>ę</w:t>
      </w:r>
      <w:r w:rsidR="007E11D2" w:rsidRPr="002B1005">
        <w:t xml:space="preserve"> ust. 3</w:t>
      </w:r>
      <w:r w:rsidR="007E11D2" w:rsidRPr="009B2BBF">
        <w:rPr>
          <w:rStyle w:val="IGindeksgrny"/>
        </w:rPr>
        <w:t>1</w:t>
      </w:r>
      <w:r w:rsidR="007E11D2" w:rsidRPr="007E11D2">
        <w:t>–</w:t>
      </w:r>
      <w:r w:rsidR="007E11D2" w:rsidRPr="002B1005">
        <w:t>3</w:t>
      </w:r>
      <w:r w:rsidR="007E11D2" w:rsidRPr="009B2BBF">
        <w:rPr>
          <w:rStyle w:val="IGindeksgrny"/>
        </w:rPr>
        <w:t>3</w:t>
      </w:r>
      <w:r w:rsidR="007E11D2" w:rsidRPr="002B1005">
        <w:t xml:space="preserve"> w brzmieniu:</w:t>
      </w:r>
    </w:p>
    <w:p w:rsidR="007E11D2" w:rsidRPr="00B67207" w:rsidRDefault="007E11D2" w:rsidP="007E11D2">
      <w:pPr>
        <w:pStyle w:val="ZLITUSTzmustliter"/>
      </w:pPr>
      <w:r>
        <w:t>„</w:t>
      </w:r>
      <w:r w:rsidRPr="00B67207">
        <w:t>3</w:t>
      </w:r>
      <w:r w:rsidRPr="009B2BBF">
        <w:rPr>
          <w:rStyle w:val="IGindeksgrny"/>
        </w:rPr>
        <w:t>1</w:t>
      </w:r>
      <w:r w:rsidRPr="00B67207">
        <w:t>. W post</w:t>
      </w:r>
      <w:r w:rsidRPr="007E11D2">
        <w:t>ę</w:t>
      </w:r>
      <w:r w:rsidRPr="00B67207">
        <w:t>powaniu w sprawie naruszenia prawa ochronnego na znak towarowy uprawnionemu nie przys</w:t>
      </w:r>
      <w:r w:rsidRPr="007E11D2">
        <w:t>ł</w:t>
      </w:r>
      <w:r w:rsidRPr="00B67207">
        <w:t>uguje prawo zakazania u</w:t>
      </w:r>
      <w:r w:rsidRPr="007E11D2">
        <w:t>ż</w:t>
      </w:r>
      <w:r w:rsidRPr="00B67207">
        <w:t>ywania p</w:t>
      </w:r>
      <w:r w:rsidRPr="007E11D2">
        <w:t>óź</w:t>
      </w:r>
      <w:r w:rsidRPr="00B67207">
        <w:t>niej zarejestrowanego znaku towarowego, je</w:t>
      </w:r>
      <w:r w:rsidRPr="007E11D2">
        <w:t>ż</w:t>
      </w:r>
      <w:r w:rsidRPr="00B67207">
        <w:t>eli ten p</w:t>
      </w:r>
      <w:r w:rsidRPr="007E11D2">
        <w:t>óź</w:t>
      </w:r>
      <w:r w:rsidRPr="00B67207">
        <w:t>niejszy znak towarowy nie m</w:t>
      </w:r>
      <w:r w:rsidRPr="007E11D2">
        <w:t>ó</w:t>
      </w:r>
      <w:r w:rsidRPr="00B67207">
        <w:t>g</w:t>
      </w:r>
      <w:r w:rsidRPr="007E11D2">
        <w:t>ł</w:t>
      </w:r>
      <w:r w:rsidRPr="00B67207">
        <w:t>by zosta</w:t>
      </w:r>
      <w:r w:rsidRPr="007E11D2">
        <w:t>ć</w:t>
      </w:r>
      <w:r w:rsidRPr="00B67207">
        <w:t xml:space="preserve"> uniewa</w:t>
      </w:r>
      <w:r w:rsidRPr="007E11D2">
        <w:t>ż</w:t>
      </w:r>
      <w:r w:rsidRPr="00B67207">
        <w:t>niony na podstawie art.</w:t>
      </w:r>
      <w:r w:rsidR="00606FE7">
        <w:t xml:space="preserve"> </w:t>
      </w:r>
      <w:r w:rsidRPr="00B67207">
        <w:t>165 ust. 1 i 3 lub art. 166 ust. 3.</w:t>
      </w:r>
    </w:p>
    <w:p w:rsidR="007E11D2" w:rsidRPr="00B67207" w:rsidRDefault="007E11D2" w:rsidP="007E11D2">
      <w:pPr>
        <w:pStyle w:val="ZLITUSTzmustliter"/>
      </w:pPr>
      <w:r w:rsidRPr="00B67207">
        <w:t>3</w:t>
      </w:r>
      <w:r w:rsidRPr="009B2BBF">
        <w:rPr>
          <w:rStyle w:val="IGindeksgrny"/>
        </w:rPr>
        <w:t>2</w:t>
      </w:r>
      <w:r w:rsidRPr="00B67207">
        <w:t>. W post</w:t>
      </w:r>
      <w:r w:rsidRPr="007E11D2">
        <w:t>ę</w:t>
      </w:r>
      <w:r w:rsidRPr="00B67207">
        <w:t>powaniu w sprawie naruszenia prawa ochronnego na znak towarowy uprawnionemu nie przys</w:t>
      </w:r>
      <w:r w:rsidRPr="007E11D2">
        <w:t>ł</w:t>
      </w:r>
      <w:r w:rsidRPr="00B67207">
        <w:t>uguje prawo zakazania u</w:t>
      </w:r>
      <w:r w:rsidRPr="007E11D2">
        <w:t>ż</w:t>
      </w:r>
      <w:r w:rsidRPr="00B67207">
        <w:t>ywania p</w:t>
      </w:r>
      <w:r w:rsidRPr="007E11D2">
        <w:t>óź</w:t>
      </w:r>
      <w:r w:rsidRPr="00B67207">
        <w:t>niej zarejestrowanego znaku towarowego Unii Europejskiej, je</w:t>
      </w:r>
      <w:r w:rsidRPr="007E11D2">
        <w:t>ż</w:t>
      </w:r>
      <w:r w:rsidRPr="00B67207">
        <w:t>eli ten p</w:t>
      </w:r>
      <w:r w:rsidRPr="007E11D2">
        <w:t>óź</w:t>
      </w:r>
      <w:r w:rsidRPr="00B67207">
        <w:t>niejszy znak towarowy nie m</w:t>
      </w:r>
      <w:r w:rsidRPr="007E11D2">
        <w:t>ó</w:t>
      </w:r>
      <w:r w:rsidRPr="00B67207">
        <w:t>g</w:t>
      </w:r>
      <w:r w:rsidRPr="007E11D2">
        <w:t>ł</w:t>
      </w:r>
      <w:r w:rsidRPr="00B67207">
        <w:t>by zosta</w:t>
      </w:r>
      <w:r w:rsidRPr="007E11D2">
        <w:t>ć</w:t>
      </w:r>
      <w:r w:rsidRPr="00B67207">
        <w:t xml:space="preserve"> uniewa</w:t>
      </w:r>
      <w:r w:rsidRPr="007E11D2">
        <w:t>ż</w:t>
      </w:r>
      <w:r w:rsidRPr="00B67207">
        <w:t>niony zgodnie z art. 60 ust. 1, 3 lub 4, art. 61 ust. 2 lub art. 64 ust. 3 rozporz</w:t>
      </w:r>
      <w:r w:rsidRPr="007E11D2">
        <w:t>ą</w:t>
      </w:r>
      <w:r w:rsidRPr="00B67207">
        <w:t>dzenia Parlamen</w:t>
      </w:r>
      <w:r w:rsidR="00810B04">
        <w:t xml:space="preserve">tu Europejskiego i Rady (UE) </w:t>
      </w:r>
      <w:r w:rsidRPr="00B67207">
        <w:t>2017/1001 z dnia 14 czerwca 2017 r. w sprawie znaku towarowego Unii Europejskiej.</w:t>
      </w:r>
    </w:p>
    <w:p w:rsidR="007E11D2" w:rsidRPr="00606FE7" w:rsidRDefault="007E11D2" w:rsidP="007E11D2">
      <w:pPr>
        <w:pStyle w:val="ZLITUSTzmustliter"/>
      </w:pPr>
      <w:r w:rsidRPr="00B67207">
        <w:t>3</w:t>
      </w:r>
      <w:r w:rsidRPr="009B2BBF">
        <w:rPr>
          <w:rStyle w:val="IGindeksgrny"/>
        </w:rPr>
        <w:t>3</w:t>
      </w:r>
      <w:r w:rsidRPr="00B67207">
        <w:t>. W przypadku gdy uprawnionemu z prawa ochronnego na znak towarowy nie przys</w:t>
      </w:r>
      <w:r w:rsidRPr="007E11D2">
        <w:t>ł</w:t>
      </w:r>
      <w:r w:rsidRPr="00B67207">
        <w:t>uguje prawo zakazania u</w:t>
      </w:r>
      <w:r w:rsidRPr="007E11D2">
        <w:t>ż</w:t>
      </w:r>
      <w:r w:rsidRPr="00B67207">
        <w:t>ywania p</w:t>
      </w:r>
      <w:r w:rsidRPr="007E11D2">
        <w:t>óź</w:t>
      </w:r>
      <w:r w:rsidRPr="00B67207">
        <w:t xml:space="preserve">niejszego znaku towarowego na </w:t>
      </w:r>
      <w:r w:rsidRPr="00606FE7">
        <w:t>podstawie ust.</w:t>
      </w:r>
      <w:r w:rsidR="00606FE7">
        <w:t xml:space="preserve"> </w:t>
      </w:r>
      <w:r w:rsidRPr="00606FE7">
        <w:t>3</w:t>
      </w:r>
      <w:r w:rsidRPr="00606FE7">
        <w:rPr>
          <w:rStyle w:val="IGindeksgrny"/>
        </w:rPr>
        <w:t>1</w:t>
      </w:r>
      <w:r w:rsidRPr="00606FE7">
        <w:t xml:space="preserve"> lub 3</w:t>
      </w:r>
      <w:r w:rsidRPr="00606FE7">
        <w:rPr>
          <w:rStyle w:val="IGindeksgrny"/>
        </w:rPr>
        <w:t>2</w:t>
      </w:r>
      <w:r w:rsidRPr="00606FE7">
        <w:t>, uprawnionemu do późniejszego znaku towarowego nie przysługuje, w ramach postępowania w sprawie naruszenia tego prawa, prawo zakazania używania wcześniejszego znaku towarowego, nawet jeśli nie można już się powoływać na prawo do wcześniejszego znaku towarowego przeciwko późniejszemu znakowi towarowemu.”;</w:t>
      </w:r>
    </w:p>
    <w:p w:rsidR="007E11D2" w:rsidRPr="002B1005" w:rsidRDefault="00606FE7" w:rsidP="00810B04">
      <w:pPr>
        <w:pStyle w:val="PKTpunkt"/>
        <w:keepNext/>
      </w:pPr>
      <w:r>
        <w:t>46)</w:t>
      </w:r>
      <w:r>
        <w:tab/>
      </w:r>
      <w:r w:rsidR="007E11D2" w:rsidRPr="00606FE7">
        <w:t xml:space="preserve">w art. 305 ust. 1 otrzymuje </w:t>
      </w:r>
      <w:r w:rsidR="007E11D2" w:rsidRPr="002B1005">
        <w:t>brzmieni</w:t>
      </w:r>
      <w:r w:rsidR="00887F51">
        <w:t>e</w:t>
      </w:r>
      <w:r w:rsidR="007E11D2" w:rsidRPr="002B1005">
        <w:t>:</w:t>
      </w:r>
    </w:p>
    <w:p w:rsidR="007E11D2" w:rsidRPr="002B1005" w:rsidRDefault="007E11D2" w:rsidP="007E11D2">
      <w:pPr>
        <w:pStyle w:val="ZUSTzmustartykuempunktem"/>
      </w:pPr>
      <w:r>
        <w:t xml:space="preserve">„1. </w:t>
      </w:r>
      <w:r w:rsidRPr="00ED6AB3">
        <w:t>Kto, w celu wprowadzenia do obrotu, oznacza towary podrobionym znakiem towarowym,</w:t>
      </w:r>
      <w:r w:rsidR="00606FE7">
        <w:t xml:space="preserve"> </w:t>
      </w:r>
      <w:r>
        <w:t xml:space="preserve">w tym podrobionym znakiem towarowym Unii Europejskiej, </w:t>
      </w:r>
      <w:r w:rsidRPr="00ED6AB3">
        <w:t>zarejestrowanym znakiem towarowym</w:t>
      </w:r>
      <w:r>
        <w:t xml:space="preserve"> lub</w:t>
      </w:r>
      <w:r w:rsidRPr="00ED6AB3">
        <w:t xml:space="preserve"> znakiem towarowym Unii Europejskiej, którego nie ma prawa używać lub dokonuje obrotu towarami oznaczonymi takimi znakami, podlega grzywnie, karze ograniczenia wolności albo po</w:t>
      </w:r>
      <w:r>
        <w:t>zbawienia wolności do lat 2</w:t>
      </w:r>
      <w:r w:rsidRPr="002B1005">
        <w:t>.</w:t>
      </w:r>
      <w:r>
        <w:t>”</w:t>
      </w:r>
      <w:r w:rsidRPr="002B1005">
        <w:t>.</w:t>
      </w:r>
    </w:p>
    <w:p w:rsidR="007E11D2" w:rsidRPr="002B1005" w:rsidRDefault="007E11D2" w:rsidP="007E11D2">
      <w:pPr>
        <w:pStyle w:val="ARTartustawynprozporzdzenia"/>
      </w:pPr>
      <w:r w:rsidRPr="00810B04">
        <w:rPr>
          <w:rStyle w:val="Ppogrubienie"/>
        </w:rPr>
        <w:t>Art.</w:t>
      </w:r>
      <w:r w:rsidR="00810B04">
        <w:rPr>
          <w:rStyle w:val="Ppogrubienie"/>
        </w:rPr>
        <w:t> </w:t>
      </w:r>
      <w:r w:rsidRPr="00810B04">
        <w:rPr>
          <w:rStyle w:val="Ppogrubienie"/>
        </w:rPr>
        <w:t>2.</w:t>
      </w:r>
      <w:r>
        <w:t xml:space="preserve"> Do trybu prowadzenia postępowań</w:t>
      </w:r>
      <w:r w:rsidR="00606FE7">
        <w:t xml:space="preserve"> </w:t>
      </w:r>
      <w:r>
        <w:t>o udzielenie, unieważnienie i stwierdzenie wygaśnięcia praw ochronnych na znaki towarowe istniejące w dniu wejścia w życie niniejszej ustawy, wszczętych po tym dniu, stosuje się przepisy ustawy</w:t>
      </w:r>
      <w:r w:rsidR="00887F51">
        <w:t xml:space="preserve"> zmienianej w art. 1 w brzmieniu nadanym niniejszą ustawą</w:t>
      </w:r>
      <w:r>
        <w:t>.</w:t>
      </w:r>
    </w:p>
    <w:p w:rsidR="007E11D2" w:rsidRPr="002B1005" w:rsidRDefault="007E11D2" w:rsidP="007E11D2">
      <w:pPr>
        <w:pStyle w:val="ARTartustawynprozporzdzenia"/>
      </w:pPr>
      <w:r w:rsidRPr="00810B04">
        <w:rPr>
          <w:rStyle w:val="Ppogrubienie"/>
        </w:rPr>
        <w:lastRenderedPageBreak/>
        <w:t>Art.</w:t>
      </w:r>
      <w:r w:rsidR="00810B04">
        <w:rPr>
          <w:rStyle w:val="Ppogrubienie"/>
        </w:rPr>
        <w:t> </w:t>
      </w:r>
      <w:r w:rsidRPr="00810B04">
        <w:rPr>
          <w:rStyle w:val="Ppogrubienie"/>
        </w:rPr>
        <w:t>3.</w:t>
      </w:r>
      <w:r w:rsidRPr="002B1005">
        <w:t xml:space="preserve"> Do oceny stosunków cywilnoprawnych, wynikaj</w:t>
      </w:r>
      <w:r w:rsidRPr="007E11D2">
        <w:t>ą</w:t>
      </w:r>
      <w:r w:rsidRPr="002B1005">
        <w:t xml:space="preserve">cych z </w:t>
      </w:r>
      <w:r w:rsidR="00887F51">
        <w:t>ustawy zmienianej w art. 1 w brzmieniu nadanym niniejszą ustawą</w:t>
      </w:r>
      <w:r w:rsidRPr="002B1005">
        <w:t>, które powsta</w:t>
      </w:r>
      <w:r w:rsidRPr="007E11D2">
        <w:t>ł</w:t>
      </w:r>
      <w:r w:rsidRPr="002B1005">
        <w:t>y przed dniem wej</w:t>
      </w:r>
      <w:r w:rsidRPr="007E11D2">
        <w:t>ś</w:t>
      </w:r>
      <w:r w:rsidRPr="002B1005">
        <w:t xml:space="preserve">cia w </w:t>
      </w:r>
      <w:r w:rsidRPr="007E11D2">
        <w:t>ż</w:t>
      </w:r>
      <w:r w:rsidRPr="002B1005">
        <w:t>ycie niniejszej ustawy, stosuje si</w:t>
      </w:r>
      <w:r w:rsidRPr="007E11D2">
        <w:t>ę</w:t>
      </w:r>
      <w:r w:rsidRPr="002B1005">
        <w:t xml:space="preserve"> przepisy dotychczasowe, chyba </w:t>
      </w:r>
      <w:r w:rsidRPr="007E11D2">
        <w:t>ż</w:t>
      </w:r>
      <w:r w:rsidRPr="002B1005">
        <w:t>e skutki prawne tych stosunk</w:t>
      </w:r>
      <w:r w:rsidRPr="007E11D2">
        <w:t>ó</w:t>
      </w:r>
      <w:r w:rsidRPr="002B1005">
        <w:t>w wyst</w:t>
      </w:r>
      <w:r w:rsidRPr="007E11D2">
        <w:t>ą</w:t>
      </w:r>
      <w:r w:rsidRPr="002B1005">
        <w:t>pi</w:t>
      </w:r>
      <w:r w:rsidRPr="007E11D2">
        <w:t>ł</w:t>
      </w:r>
      <w:r w:rsidRPr="002B1005">
        <w:t>y po dniu wej</w:t>
      </w:r>
      <w:r w:rsidRPr="007E11D2">
        <w:t>ś</w:t>
      </w:r>
      <w:r w:rsidRPr="002B1005">
        <w:t xml:space="preserve">cia w </w:t>
      </w:r>
      <w:r w:rsidRPr="007E11D2">
        <w:t>ż</w:t>
      </w:r>
      <w:r w:rsidRPr="002B1005">
        <w:t xml:space="preserve">ycie </w:t>
      </w:r>
      <w:r>
        <w:t xml:space="preserve">niniejszej </w:t>
      </w:r>
      <w:r w:rsidRPr="002B1005">
        <w:t>ustawy.</w:t>
      </w:r>
    </w:p>
    <w:p w:rsidR="007E11D2" w:rsidRPr="00606FE7" w:rsidRDefault="007E11D2" w:rsidP="007E11D2">
      <w:pPr>
        <w:pStyle w:val="ARTartustawynprozporzdzenia"/>
      </w:pPr>
      <w:r w:rsidRPr="00810B04">
        <w:rPr>
          <w:rStyle w:val="Ppogrubienie"/>
        </w:rPr>
        <w:t>Art.</w:t>
      </w:r>
      <w:r w:rsidR="00810B04">
        <w:rPr>
          <w:rStyle w:val="Ppogrubienie"/>
        </w:rPr>
        <w:t> </w:t>
      </w:r>
      <w:r w:rsidRPr="00810B04">
        <w:rPr>
          <w:rStyle w:val="Ppogrubienie"/>
        </w:rPr>
        <w:t>4.</w:t>
      </w:r>
      <w:r w:rsidRPr="002B1005">
        <w:t xml:space="preserve"> 1. </w:t>
      </w:r>
      <w:r w:rsidRPr="00606FE7">
        <w:t>Postępowania w sprawie udzielenia ochrony na wspólne znaki towarowe gwarancyjne w rozumieniu ustawy zmienianej w art. 1, w brzmieniu dotychczasowym, wszczęte i niezakończone do dnia wejścia w życie niniejszej ustawy, stają się postępowaniami w sprawie udzielenia ochrony na znaki towarowe gwarancyjne w rozumieniu ustawy zmienianej w art. 1, w brzmieniu nadanym niniejszą ustawą.</w:t>
      </w:r>
    </w:p>
    <w:p w:rsidR="007E11D2" w:rsidRPr="00606FE7" w:rsidRDefault="007E11D2" w:rsidP="00606FE7">
      <w:pPr>
        <w:pStyle w:val="USTustnpkodeksu"/>
      </w:pPr>
      <w:r w:rsidRPr="002B1005">
        <w:t>2. Zg</w:t>
      </w:r>
      <w:r w:rsidRPr="007E11D2">
        <w:t>ł</w:t>
      </w:r>
      <w:r w:rsidRPr="002B1005">
        <w:t xml:space="preserve">oszenia </w:t>
      </w:r>
      <w:r w:rsidRPr="00606FE7">
        <w:t>wspólnego znaku towarowego gwarancyjnego w rozumieniu ustawy zmienianej w art. 1, w brzmieniu dotychczasowym, z dniem wejścia w życie niniejszej ustawy stają się</w:t>
      </w:r>
      <w:r w:rsidR="00606FE7">
        <w:t xml:space="preserve"> </w:t>
      </w:r>
      <w:r w:rsidRPr="00606FE7">
        <w:t>zgłoszeniami znaku towarowego gwarancyjnego w rozumieniu ustawy zmienianej w art. 1, w brzmieniu nadanym niniejszą ustawą.</w:t>
      </w:r>
    </w:p>
    <w:p w:rsidR="007E11D2" w:rsidRPr="002B1005" w:rsidRDefault="007E11D2" w:rsidP="00606FE7">
      <w:pPr>
        <w:pStyle w:val="USTustnpkodeksu"/>
      </w:pPr>
      <w:r w:rsidRPr="00606FE7">
        <w:t xml:space="preserve">3. Zgłaszający, w terminie 3 miesięcy od dnia wejścia w życie niniejszej ustawy, jest obowiązany dołączyć do zgłoszenia regulamin używania znaku, o którym mowa </w:t>
      </w:r>
      <w:r>
        <w:t>w art. 138 ust. 6 ustawy zmienianej w art. 1</w:t>
      </w:r>
      <w:r w:rsidRPr="002B1005">
        <w:t>.</w:t>
      </w:r>
    </w:p>
    <w:p w:rsidR="007E11D2" w:rsidRPr="002B1005" w:rsidRDefault="007E11D2" w:rsidP="00606FE7">
      <w:pPr>
        <w:pStyle w:val="USTustnpkodeksu"/>
      </w:pPr>
      <w:r w:rsidRPr="002B1005">
        <w:t>4. Po bezskutecznym up</w:t>
      </w:r>
      <w:r w:rsidRPr="007E11D2">
        <w:t>ł</w:t>
      </w:r>
      <w:r w:rsidRPr="002B1005">
        <w:t>ywie terminu, o kt</w:t>
      </w:r>
      <w:r w:rsidRPr="007E11D2">
        <w:t>ó</w:t>
      </w:r>
      <w:r w:rsidRPr="002B1005">
        <w:t>rym mowa w ust. 3, post</w:t>
      </w:r>
      <w:r w:rsidRPr="007E11D2">
        <w:t>ę</w:t>
      </w:r>
      <w:r w:rsidRPr="002B1005">
        <w:t>powanie umarza si</w:t>
      </w:r>
      <w:r w:rsidRPr="007E11D2">
        <w:t>ę</w:t>
      </w:r>
      <w:r w:rsidRPr="002B1005">
        <w:t>.</w:t>
      </w:r>
    </w:p>
    <w:p w:rsidR="007E11D2" w:rsidRPr="00606FE7" w:rsidRDefault="007E11D2" w:rsidP="007E11D2">
      <w:pPr>
        <w:pStyle w:val="ARTartustawynprozporzdzenia"/>
      </w:pPr>
      <w:r w:rsidRPr="00810B04">
        <w:rPr>
          <w:rStyle w:val="Ppogrubienie"/>
        </w:rPr>
        <w:t>Art.</w:t>
      </w:r>
      <w:r w:rsidR="00810B04">
        <w:rPr>
          <w:rStyle w:val="Ppogrubienie"/>
        </w:rPr>
        <w:t> </w:t>
      </w:r>
      <w:r w:rsidRPr="00810B04">
        <w:rPr>
          <w:rStyle w:val="Ppogrubienie"/>
        </w:rPr>
        <w:t>5.</w:t>
      </w:r>
      <w:r w:rsidRPr="002B1005">
        <w:t xml:space="preserve"> 1. W terminie 6 miesi</w:t>
      </w:r>
      <w:r w:rsidRPr="007E11D2">
        <w:t>ę</w:t>
      </w:r>
      <w:r w:rsidRPr="002B1005">
        <w:t>cy od dnia wej</w:t>
      </w:r>
      <w:r w:rsidRPr="007E11D2">
        <w:t>ś</w:t>
      </w:r>
      <w:r w:rsidRPr="002B1005">
        <w:t xml:space="preserve">cia w </w:t>
      </w:r>
      <w:r w:rsidRPr="007E11D2">
        <w:t>ż</w:t>
      </w:r>
      <w:r w:rsidRPr="002B1005">
        <w:t>ycie niniejszej ustawy, uprawniony mo</w:t>
      </w:r>
      <w:r w:rsidRPr="007E11D2">
        <w:t>ż</w:t>
      </w:r>
      <w:r w:rsidRPr="002B1005">
        <w:t>e z</w:t>
      </w:r>
      <w:r w:rsidRPr="007E11D2">
        <w:t>ł</w:t>
      </w:r>
      <w:r w:rsidRPr="002B1005">
        <w:t>o</w:t>
      </w:r>
      <w:r w:rsidRPr="007E11D2">
        <w:t>ż</w:t>
      </w:r>
      <w:r w:rsidRPr="002B1005">
        <w:t>y</w:t>
      </w:r>
      <w:r w:rsidRPr="007E11D2">
        <w:t>ć</w:t>
      </w:r>
      <w:r w:rsidRPr="002B1005">
        <w:t xml:space="preserve"> wniosek o przekszta</w:t>
      </w:r>
      <w:r w:rsidRPr="007E11D2">
        <w:t>ł</w:t>
      </w:r>
      <w:r w:rsidRPr="002B1005">
        <w:t xml:space="preserve">cenie prawa ochronnego na wspólny znak towarowy </w:t>
      </w:r>
      <w:r w:rsidRPr="00606FE7">
        <w:t xml:space="preserve">gwarancyjny w rozumieniu ustawy zmienianej w art. 1, w brzmieniu dotychczasowym, </w:t>
      </w:r>
      <w:r w:rsidR="00810B04">
        <w:t>w </w:t>
      </w:r>
      <w:r w:rsidRPr="00606FE7">
        <w:t>prawo ochronne na znak towarowy gwarancyjny w rozumieniu ustawy zmienianej w art. 1, w brzmieniu nadanym niniejszą ustawą.</w:t>
      </w:r>
    </w:p>
    <w:p w:rsidR="007E11D2" w:rsidRDefault="007E11D2" w:rsidP="007E11D2">
      <w:pPr>
        <w:pStyle w:val="USTustnpkodeksu"/>
      </w:pPr>
      <w:r>
        <w:t>2.</w:t>
      </w:r>
      <w:r w:rsidRPr="002B1005">
        <w:t xml:space="preserve"> </w:t>
      </w:r>
      <w:r>
        <w:t>D</w:t>
      </w:r>
      <w:r w:rsidRPr="002B1005">
        <w:t xml:space="preserve">o wniosku, o którym mowa w ust. </w:t>
      </w:r>
      <w:r>
        <w:t xml:space="preserve">1, </w:t>
      </w:r>
      <w:r w:rsidRPr="002B1005">
        <w:t>do</w:t>
      </w:r>
      <w:r w:rsidRPr="007E11D2">
        <w:t>łą</w:t>
      </w:r>
      <w:r w:rsidRPr="002B1005">
        <w:t>cz</w:t>
      </w:r>
      <w:r>
        <w:t>a</w:t>
      </w:r>
      <w:r w:rsidRPr="002B1005">
        <w:t xml:space="preserve"> </w:t>
      </w:r>
      <w:r>
        <w:t xml:space="preserve">się </w:t>
      </w:r>
      <w:r w:rsidRPr="002B1005">
        <w:t>regulamin u</w:t>
      </w:r>
      <w:r w:rsidRPr="007E11D2">
        <w:t>ż</w:t>
      </w:r>
      <w:r w:rsidR="00810B04">
        <w:t>ywania znaku, o </w:t>
      </w:r>
      <w:r w:rsidRPr="002B1005">
        <w:t>którym mowa w art. 138 ust. 6 ustawy zmienianej w art. 1.</w:t>
      </w:r>
    </w:p>
    <w:p w:rsidR="007E11D2" w:rsidRPr="002B1005" w:rsidRDefault="007E11D2" w:rsidP="007E11D2">
      <w:pPr>
        <w:pStyle w:val="USTustnpkodeksu"/>
      </w:pPr>
      <w:r>
        <w:t>3. W przypadku niezłożenia wniosku, o którym mowa w ust. 1, do prawa ochronnego</w:t>
      </w:r>
      <w:r w:rsidRPr="00FA7EF8">
        <w:t xml:space="preserve"> na wspólny znak towarowy gwarancyjny</w:t>
      </w:r>
      <w:r>
        <w:t xml:space="preserve"> w rozumieniu ustawy zmienianej w art. 1, w brzmieniu dotychczasowym, stosuje się przepisy dotychczasowe.</w:t>
      </w:r>
    </w:p>
    <w:p w:rsidR="00A00516" w:rsidRPr="00737F6A" w:rsidRDefault="007E11D2" w:rsidP="00FC3ED9">
      <w:pPr>
        <w:pStyle w:val="ARTartustawynprozporzdzenia"/>
      </w:pPr>
      <w:r w:rsidRPr="00810B04">
        <w:rPr>
          <w:rStyle w:val="Ppogrubienie"/>
        </w:rPr>
        <w:t>Art.</w:t>
      </w:r>
      <w:r w:rsidR="00810B04">
        <w:rPr>
          <w:rStyle w:val="Ppogrubienie"/>
        </w:rPr>
        <w:t> </w:t>
      </w:r>
      <w:r w:rsidRPr="00810B04">
        <w:rPr>
          <w:rStyle w:val="Ppogrubienie"/>
        </w:rPr>
        <w:t>6.</w:t>
      </w:r>
      <w:r w:rsidRPr="002B1005">
        <w:t xml:space="preserve"> Ustawa wchodzi w </w:t>
      </w:r>
      <w:r w:rsidRPr="007E11D2">
        <w:t>ż</w:t>
      </w:r>
      <w:r>
        <w:t>ycie z dniem 14</w:t>
      </w:r>
      <w:r w:rsidRPr="002B1005">
        <w:t xml:space="preserve"> stycznia 2019 r.</w:t>
      </w:r>
    </w:p>
    <w:sectPr w:rsidR="00A00516" w:rsidRPr="00737F6A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1D2" w:rsidRDefault="007E11D2">
      <w:r>
        <w:separator/>
      </w:r>
    </w:p>
  </w:endnote>
  <w:endnote w:type="continuationSeparator" w:id="0">
    <w:p w:rsidR="007E11D2" w:rsidRDefault="007E1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1D2" w:rsidRDefault="007E11D2">
      <w:r>
        <w:separator/>
      </w:r>
    </w:p>
  </w:footnote>
  <w:footnote w:type="continuationSeparator" w:id="0">
    <w:p w:rsidR="007E11D2" w:rsidRDefault="007E11D2">
      <w:r>
        <w:continuationSeparator/>
      </w:r>
    </w:p>
  </w:footnote>
  <w:footnote w:id="1">
    <w:p w:rsidR="002C61E7" w:rsidRPr="002C61E7" w:rsidRDefault="002C61E7" w:rsidP="002C61E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2C61E7">
        <w:t>Niniejsza ustawa wdraża dyrektywę Parlamentu Europejskiego i Rady (UE) 2015/2436 z dnia 16 grudnia 2015 r. mając</w:t>
      </w:r>
      <w:r w:rsidR="002839ED">
        <w:t>ą</w:t>
      </w:r>
      <w:r w:rsidRPr="002C61E7">
        <w:t xml:space="preserve"> na celu zbliżenie ustawodawstw Państw Członkowskich odnoszących się do znaków towarowych (Dz. Urz. UE L 336 z 23.12.2015, str. 1 oraz Dz. Urz. UE L 110 z 26.04.2016, str. 5).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1D2" w:rsidRPr="00B371CC" w:rsidRDefault="007E11D2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EB5E99">
      <w:rPr>
        <w:noProof/>
      </w:rPr>
      <w:t>20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1D2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16CF9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17F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B3831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6C89"/>
    <w:rsid w:val="0023727E"/>
    <w:rsid w:val="00242081"/>
    <w:rsid w:val="00243777"/>
    <w:rsid w:val="002441CD"/>
    <w:rsid w:val="002501A3"/>
    <w:rsid w:val="0025166C"/>
    <w:rsid w:val="00253C8F"/>
    <w:rsid w:val="002555D4"/>
    <w:rsid w:val="00261A16"/>
    <w:rsid w:val="00263522"/>
    <w:rsid w:val="00264EC6"/>
    <w:rsid w:val="00271013"/>
    <w:rsid w:val="00273FE4"/>
    <w:rsid w:val="002765B4"/>
    <w:rsid w:val="00276A94"/>
    <w:rsid w:val="002839ED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1FBC"/>
    <w:rsid w:val="002B23B8"/>
    <w:rsid w:val="002B4429"/>
    <w:rsid w:val="002B68A6"/>
    <w:rsid w:val="002B7FAF"/>
    <w:rsid w:val="002C61E7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1D72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66A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4FB9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D7211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5142"/>
    <w:rsid w:val="00407332"/>
    <w:rsid w:val="00407828"/>
    <w:rsid w:val="00413D8E"/>
    <w:rsid w:val="004140F2"/>
    <w:rsid w:val="00414278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71"/>
    <w:rsid w:val="005110D7"/>
    <w:rsid w:val="00511D99"/>
    <w:rsid w:val="005128D3"/>
    <w:rsid w:val="005143A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132B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6FE7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0EC4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11D2"/>
    <w:rsid w:val="007E2CFE"/>
    <w:rsid w:val="007E59C9"/>
    <w:rsid w:val="007F0072"/>
    <w:rsid w:val="007F2EB6"/>
    <w:rsid w:val="007F54C3"/>
    <w:rsid w:val="00802949"/>
    <w:rsid w:val="0080301E"/>
    <w:rsid w:val="0080365F"/>
    <w:rsid w:val="00810B04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470C4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87F51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37ECA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97520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0516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97DBD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B7AB5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5D0D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0F62"/>
    <w:rsid w:val="00EB192B"/>
    <w:rsid w:val="00EB19ED"/>
    <w:rsid w:val="00EB1CAB"/>
    <w:rsid w:val="00EB5E99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0940"/>
    <w:rsid w:val="00FB121C"/>
    <w:rsid w:val="00FB1CDD"/>
    <w:rsid w:val="00FB2C2F"/>
    <w:rsid w:val="00FB305C"/>
    <w:rsid w:val="00FC2E3D"/>
    <w:rsid w:val="00FC3BDE"/>
    <w:rsid w:val="00FC3ED9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uiPriority="22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34" w:qFormat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0051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11D2"/>
    <w:pPr>
      <w:spacing w:line="240" w:lineRule="auto"/>
    </w:pPr>
    <w:rPr>
      <w:rFonts w:eastAsia="Times New Roman" w:cs="Times New Roman"/>
      <w:sz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11D2"/>
    <w:rPr>
      <w:rFonts w:ascii="Times New Roman" w:hAnsi="Times New Roman"/>
      <w:sz w:val="20"/>
      <w:szCs w:val="20"/>
      <w:lang w:val="x-none"/>
    </w:rPr>
  </w:style>
  <w:style w:type="paragraph" w:styleId="Akapitzlist">
    <w:name w:val="List Paragraph"/>
    <w:basedOn w:val="Normalny"/>
    <w:uiPriority w:val="34"/>
    <w:qFormat/>
    <w:rsid w:val="007E11D2"/>
    <w:pPr>
      <w:ind w:left="720"/>
      <w:contextualSpacing/>
    </w:pPr>
    <w:rPr>
      <w:rFonts w:eastAsia="Times New Roman"/>
    </w:rPr>
  </w:style>
  <w:style w:type="character" w:styleId="Pogrubienie">
    <w:name w:val="Strong"/>
    <w:uiPriority w:val="22"/>
    <w:qFormat/>
    <w:rsid w:val="007E11D2"/>
    <w:rPr>
      <w:b/>
      <w:bCs/>
    </w:rPr>
  </w:style>
  <w:style w:type="paragraph" w:styleId="NormalnyWeb">
    <w:name w:val="Normal (Web)"/>
    <w:basedOn w:val="Normalny"/>
    <w:uiPriority w:val="99"/>
    <w:unhideWhenUsed/>
    <w:rsid w:val="007E11D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uiPriority="22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34" w:qFormat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0051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11D2"/>
    <w:pPr>
      <w:spacing w:line="240" w:lineRule="auto"/>
    </w:pPr>
    <w:rPr>
      <w:rFonts w:eastAsia="Times New Roman" w:cs="Times New Roman"/>
      <w:sz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11D2"/>
    <w:rPr>
      <w:rFonts w:ascii="Times New Roman" w:hAnsi="Times New Roman"/>
      <w:sz w:val="20"/>
      <w:szCs w:val="20"/>
      <w:lang w:val="x-none"/>
    </w:rPr>
  </w:style>
  <w:style w:type="paragraph" w:styleId="Akapitzlist">
    <w:name w:val="List Paragraph"/>
    <w:basedOn w:val="Normalny"/>
    <w:uiPriority w:val="34"/>
    <w:qFormat/>
    <w:rsid w:val="007E11D2"/>
    <w:pPr>
      <w:ind w:left="720"/>
      <w:contextualSpacing/>
    </w:pPr>
    <w:rPr>
      <w:rFonts w:eastAsia="Times New Roman"/>
    </w:rPr>
  </w:style>
  <w:style w:type="character" w:styleId="Pogrubienie">
    <w:name w:val="Strong"/>
    <w:uiPriority w:val="22"/>
    <w:qFormat/>
    <w:rsid w:val="007E11D2"/>
    <w:rPr>
      <w:b/>
      <w:bCs/>
    </w:rPr>
  </w:style>
  <w:style w:type="paragraph" w:styleId="NormalnyWeb">
    <w:name w:val="Normal (Web)"/>
    <w:basedOn w:val="Normalny"/>
    <w:uiPriority w:val="99"/>
    <w:unhideWhenUsed/>
    <w:rsid w:val="007E11D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ankow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9DFDC6B-A575-4858-8F0D-768A169EF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137</TotalTime>
  <Pages>20</Pages>
  <Words>5969</Words>
  <Characters>34227</Characters>
  <Application>Microsoft Office Word</Application>
  <DocSecurity>0</DocSecurity>
  <Lines>285</Lines>
  <Paragraphs>80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40116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Trafisz Kinga</dc:creator>
  <cp:lastModifiedBy>Jankowska-Słomianko Dorota</cp:lastModifiedBy>
  <cp:revision>30</cp:revision>
  <cp:lastPrinted>2018-12-12T11:04:00Z</cp:lastPrinted>
  <dcterms:created xsi:type="dcterms:W3CDTF">2018-12-10T09:40:00Z</dcterms:created>
  <dcterms:modified xsi:type="dcterms:W3CDTF">2018-12-12T11:04:00Z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