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37" w:rsidRPr="00410D6B" w:rsidRDefault="00410D6B" w:rsidP="00410D6B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UZASADNIENIE</w:t>
      </w:r>
    </w:p>
    <w:p w:rsidR="00643131" w:rsidRPr="00410D6B" w:rsidRDefault="001574F2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Projektowana ustawa ma na celu uhonorowanie i docenienie okresu wychowywania dzieci. Stąd też p</w:t>
      </w:r>
      <w:r w:rsidR="00CA58C3" w:rsidRPr="00410D6B">
        <w:rPr>
          <w:rFonts w:ascii="Times New Roman" w:hAnsi="Times New Roman" w:cs="Times New Roman"/>
          <w:sz w:val="24"/>
          <w:szCs w:val="24"/>
        </w:rPr>
        <w:t>rojektowa</w:t>
      </w:r>
      <w:r w:rsidRPr="00410D6B">
        <w:rPr>
          <w:rFonts w:ascii="Times New Roman" w:hAnsi="Times New Roman" w:cs="Times New Roman"/>
          <w:sz w:val="24"/>
          <w:szCs w:val="24"/>
        </w:rPr>
        <w:t>na</w:t>
      </w:r>
      <w:r w:rsidR="00CA58C3" w:rsidRPr="00410D6B">
        <w:rPr>
          <w:rFonts w:ascii="Times New Roman" w:hAnsi="Times New Roman" w:cs="Times New Roman"/>
          <w:sz w:val="24"/>
          <w:szCs w:val="24"/>
        </w:rPr>
        <w:t xml:space="preserve"> regulacja określa warunki i tryb przyznawania oraz zasady wypłacania i finansowania rodzicielskiego świadczenia uzupełniającego</w:t>
      </w:r>
      <w:r w:rsidR="001A139B" w:rsidRPr="00410D6B"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="0030530C" w:rsidRPr="00410D6B">
        <w:rPr>
          <w:rFonts w:ascii="Times New Roman" w:hAnsi="Times New Roman" w:cs="Times New Roman"/>
          <w:sz w:val="24"/>
          <w:szCs w:val="24"/>
        </w:rPr>
        <w:t>„</w:t>
      </w:r>
      <w:r w:rsidR="001A139B" w:rsidRPr="00410D6B">
        <w:rPr>
          <w:rFonts w:ascii="Times New Roman" w:hAnsi="Times New Roman" w:cs="Times New Roman"/>
          <w:sz w:val="24"/>
          <w:szCs w:val="24"/>
        </w:rPr>
        <w:t>świadczeniem</w:t>
      </w:r>
      <w:r w:rsidR="0030530C" w:rsidRPr="00410D6B">
        <w:rPr>
          <w:rFonts w:ascii="Times New Roman" w:hAnsi="Times New Roman" w:cs="Times New Roman"/>
          <w:sz w:val="24"/>
          <w:szCs w:val="24"/>
        </w:rPr>
        <w:t>”</w:t>
      </w:r>
      <w:r w:rsidR="00451B07" w:rsidRPr="00410D6B">
        <w:rPr>
          <w:rFonts w:ascii="Times New Roman" w:hAnsi="Times New Roman" w:cs="Times New Roman"/>
          <w:sz w:val="24"/>
          <w:szCs w:val="24"/>
        </w:rPr>
        <w:t>.</w:t>
      </w:r>
    </w:p>
    <w:p w:rsidR="0059278B" w:rsidRPr="00410D6B" w:rsidRDefault="00CA58C3" w:rsidP="00410D6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10D6B">
        <w:rPr>
          <w:rFonts w:ascii="Times New Roman" w:hAnsi="Times New Roman" w:cs="Times New Roman"/>
          <w:szCs w:val="24"/>
        </w:rPr>
        <w:t>Podstawowym c</w:t>
      </w:r>
      <w:r w:rsidR="00484D63" w:rsidRPr="00410D6B">
        <w:rPr>
          <w:rFonts w:ascii="Times New Roman" w:hAnsi="Times New Roman" w:cs="Times New Roman"/>
          <w:szCs w:val="24"/>
        </w:rPr>
        <w:t xml:space="preserve">elem projektowanej regulacji jest zapewnienie środków </w:t>
      </w:r>
      <w:r w:rsidR="00BB2E32" w:rsidRPr="00410D6B">
        <w:rPr>
          <w:rFonts w:ascii="Times New Roman" w:hAnsi="Times New Roman" w:cs="Times New Roman"/>
          <w:szCs w:val="24"/>
        </w:rPr>
        <w:t>utrzymania</w:t>
      </w:r>
      <w:r w:rsidR="00484D63" w:rsidRPr="00410D6B">
        <w:rPr>
          <w:rFonts w:ascii="Times New Roman" w:hAnsi="Times New Roman" w:cs="Times New Roman"/>
          <w:szCs w:val="24"/>
        </w:rPr>
        <w:t xml:space="preserve"> osobom, które zrezygnowały z zatrudnienia lub go nie podjęły ze względu na wychowywanie dzieci </w:t>
      </w:r>
      <w:r w:rsidR="00EB77E9" w:rsidRPr="00410D6B">
        <w:rPr>
          <w:rFonts w:ascii="Times New Roman" w:hAnsi="Times New Roman" w:cs="Times New Roman"/>
          <w:szCs w:val="24"/>
        </w:rPr>
        <w:t>w rodzinach wielodzietnych. P</w:t>
      </w:r>
      <w:r w:rsidR="0066732F" w:rsidRPr="00410D6B">
        <w:rPr>
          <w:rFonts w:ascii="Times New Roman" w:hAnsi="Times New Roman" w:cs="Times New Roman"/>
          <w:szCs w:val="24"/>
        </w:rPr>
        <w:t>rojektowane zmiany podkreślają ważną z punktu widzenia rozwoju kraju funkcję społe</w:t>
      </w:r>
      <w:r w:rsidR="00185644">
        <w:rPr>
          <w:rFonts w:ascii="Times New Roman" w:hAnsi="Times New Roman" w:cs="Times New Roman"/>
          <w:szCs w:val="24"/>
        </w:rPr>
        <w:t>czną pełnioną przez rodziców, w </w:t>
      </w:r>
      <w:r w:rsidR="0066732F" w:rsidRPr="00410D6B">
        <w:rPr>
          <w:rFonts w:ascii="Times New Roman" w:hAnsi="Times New Roman" w:cs="Times New Roman"/>
          <w:szCs w:val="24"/>
        </w:rPr>
        <w:t>większości kobiet</w:t>
      </w:r>
      <w:r w:rsidR="00447260" w:rsidRPr="00410D6B">
        <w:rPr>
          <w:rFonts w:ascii="Times New Roman" w:hAnsi="Times New Roman" w:cs="Times New Roman"/>
          <w:szCs w:val="24"/>
        </w:rPr>
        <w:t>y</w:t>
      </w:r>
      <w:r w:rsidR="0066732F" w:rsidRPr="00410D6B">
        <w:rPr>
          <w:rFonts w:ascii="Times New Roman" w:hAnsi="Times New Roman" w:cs="Times New Roman"/>
          <w:szCs w:val="24"/>
        </w:rPr>
        <w:t>, związaną z wychowaniem dzieci.</w:t>
      </w:r>
      <w:r w:rsidR="000923A5" w:rsidRPr="00410D6B">
        <w:rPr>
          <w:rFonts w:ascii="Times New Roman" w:hAnsi="Times New Roman" w:cs="Times New Roman"/>
          <w:szCs w:val="24"/>
        </w:rPr>
        <w:t xml:space="preserve"> </w:t>
      </w:r>
    </w:p>
    <w:p w:rsidR="00DA7DF6" w:rsidRPr="00410D6B" w:rsidRDefault="00201D2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Projekt ustawy jest realizacją zapowiedzi Premiera Mateusza Morawieckiego w części dotyczącej uhonorowania osób, które wychowały co najmniej czworo dzieci</w:t>
      </w:r>
      <w:r w:rsidR="00866F84" w:rsidRPr="00410D6B">
        <w:rPr>
          <w:rFonts w:ascii="Times New Roman" w:hAnsi="Times New Roman" w:cs="Times New Roman"/>
          <w:sz w:val="24"/>
          <w:szCs w:val="24"/>
        </w:rPr>
        <w:t xml:space="preserve"> i z tytułu długoletniego zajmowania się potomstwem nie wypracowały emerytury w wysokości odpowiadającej co najmniej kwocie najniższej emerytury.</w:t>
      </w:r>
      <w:r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866F84" w:rsidRPr="00410D6B">
        <w:rPr>
          <w:rFonts w:ascii="Times New Roman" w:hAnsi="Times New Roman" w:cs="Times New Roman"/>
          <w:sz w:val="24"/>
          <w:szCs w:val="24"/>
        </w:rPr>
        <w:t>Projektowane regulacje doceniają</w:t>
      </w:r>
      <w:r w:rsidRPr="00410D6B">
        <w:rPr>
          <w:rFonts w:ascii="Times New Roman" w:hAnsi="Times New Roman" w:cs="Times New Roman"/>
          <w:sz w:val="24"/>
          <w:szCs w:val="24"/>
        </w:rPr>
        <w:t xml:space="preserve"> trud wychowawczy rodziców</w:t>
      </w:r>
      <w:r w:rsidR="00EC417A" w:rsidRPr="00410D6B">
        <w:rPr>
          <w:rFonts w:ascii="Times New Roman" w:hAnsi="Times New Roman" w:cs="Times New Roman"/>
          <w:sz w:val="24"/>
          <w:szCs w:val="24"/>
        </w:rPr>
        <w:t xml:space="preserve"> w</w:t>
      </w:r>
      <w:r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EC417A" w:rsidRPr="00410D6B">
        <w:rPr>
          <w:rFonts w:ascii="Times New Roman" w:hAnsi="Times New Roman" w:cs="Times New Roman"/>
          <w:sz w:val="24"/>
          <w:szCs w:val="24"/>
        </w:rPr>
        <w:t>rodzinach wielodzietnych</w:t>
      </w:r>
      <w:r w:rsidR="00BA2D75" w:rsidRPr="00410D6B">
        <w:rPr>
          <w:rFonts w:ascii="Times New Roman" w:hAnsi="Times New Roman" w:cs="Times New Roman"/>
          <w:sz w:val="24"/>
          <w:szCs w:val="24"/>
        </w:rPr>
        <w:t xml:space="preserve">, przewidując zapewnienie określonych środków po osiągnięciu </w:t>
      </w:r>
      <w:r w:rsidR="000420D4" w:rsidRPr="00410D6B">
        <w:rPr>
          <w:rFonts w:ascii="Times New Roman" w:hAnsi="Times New Roman" w:cs="Times New Roman"/>
          <w:sz w:val="24"/>
          <w:szCs w:val="24"/>
        </w:rPr>
        <w:t xml:space="preserve">odpowiedniego </w:t>
      </w:r>
      <w:r w:rsidR="00BA2D75" w:rsidRPr="00410D6B">
        <w:rPr>
          <w:rFonts w:ascii="Times New Roman" w:hAnsi="Times New Roman" w:cs="Times New Roman"/>
          <w:sz w:val="24"/>
          <w:szCs w:val="24"/>
        </w:rPr>
        <w:t xml:space="preserve">wieku. </w:t>
      </w:r>
    </w:p>
    <w:p w:rsidR="008A3F5A" w:rsidRPr="00410D6B" w:rsidRDefault="00EA6F89" w:rsidP="00410D6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Proponuje się przyznanie świadczeń osobom, które urodziły </w:t>
      </w:r>
      <w:r w:rsidR="00CA58C3" w:rsidRPr="00410D6B">
        <w:rPr>
          <w:rFonts w:ascii="Times New Roman" w:hAnsi="Times New Roman" w:cs="Times New Roman"/>
          <w:sz w:val="24"/>
          <w:szCs w:val="24"/>
        </w:rPr>
        <w:t xml:space="preserve">i wychowały </w:t>
      </w:r>
      <w:r w:rsidR="007B3516" w:rsidRPr="00410D6B">
        <w:rPr>
          <w:rFonts w:ascii="Times New Roman" w:hAnsi="Times New Roman" w:cs="Times New Roman"/>
          <w:sz w:val="24"/>
          <w:szCs w:val="24"/>
        </w:rPr>
        <w:t xml:space="preserve">albo </w:t>
      </w:r>
      <w:r w:rsidRPr="00410D6B">
        <w:rPr>
          <w:rFonts w:ascii="Times New Roman" w:hAnsi="Times New Roman" w:cs="Times New Roman"/>
          <w:sz w:val="24"/>
          <w:szCs w:val="24"/>
        </w:rPr>
        <w:t xml:space="preserve">wychowały co najmniej </w:t>
      </w:r>
      <w:r w:rsidR="00FE4CD6" w:rsidRPr="00410D6B">
        <w:rPr>
          <w:rFonts w:ascii="Times New Roman" w:hAnsi="Times New Roman" w:cs="Times New Roman"/>
          <w:sz w:val="24"/>
          <w:szCs w:val="24"/>
        </w:rPr>
        <w:t>czworo</w:t>
      </w:r>
      <w:r w:rsidRPr="00410D6B">
        <w:rPr>
          <w:rFonts w:ascii="Times New Roman" w:hAnsi="Times New Roman" w:cs="Times New Roman"/>
          <w:sz w:val="24"/>
          <w:szCs w:val="24"/>
        </w:rPr>
        <w:t xml:space="preserve"> dzieci </w:t>
      </w:r>
      <w:r w:rsidR="008A3F5A" w:rsidRPr="00410D6B">
        <w:rPr>
          <w:rFonts w:ascii="Times New Roman" w:hAnsi="Times New Roman" w:cs="Times New Roman"/>
          <w:sz w:val="24"/>
          <w:szCs w:val="24"/>
        </w:rPr>
        <w:t xml:space="preserve">i nie nabyły prawa do emerytury lub też ich emerytura wypłacana przez organ rentowy jest </w:t>
      </w:r>
      <w:r w:rsidR="00CA58C3" w:rsidRPr="00410D6B">
        <w:rPr>
          <w:rFonts w:ascii="Times New Roman" w:hAnsi="Times New Roman" w:cs="Times New Roman"/>
          <w:sz w:val="24"/>
          <w:szCs w:val="24"/>
        </w:rPr>
        <w:t>niższa od najniższej emerytury.</w:t>
      </w:r>
    </w:p>
    <w:p w:rsidR="00270501" w:rsidRPr="00410D6B" w:rsidRDefault="00D36102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B</w:t>
      </w:r>
      <w:r w:rsidR="00EA6F89" w:rsidRPr="00410D6B">
        <w:rPr>
          <w:rFonts w:ascii="Times New Roman" w:hAnsi="Times New Roman" w:cs="Times New Roman"/>
          <w:sz w:val="24"/>
          <w:szCs w:val="24"/>
        </w:rPr>
        <w:t>ędzie</w:t>
      </w:r>
      <w:r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101977" w:rsidRPr="00410D6B">
        <w:rPr>
          <w:rFonts w:ascii="Times New Roman" w:hAnsi="Times New Roman" w:cs="Times New Roman"/>
          <w:sz w:val="24"/>
          <w:szCs w:val="24"/>
        </w:rPr>
        <w:t xml:space="preserve">to świadczenie </w:t>
      </w:r>
      <w:r w:rsidR="00EA6F89" w:rsidRPr="00410D6B">
        <w:rPr>
          <w:rFonts w:ascii="Times New Roman" w:hAnsi="Times New Roman" w:cs="Times New Roman"/>
          <w:sz w:val="24"/>
          <w:szCs w:val="24"/>
        </w:rPr>
        <w:t>nieskładkow</w:t>
      </w:r>
      <w:r w:rsidR="00101977" w:rsidRPr="00410D6B">
        <w:rPr>
          <w:rFonts w:ascii="Times New Roman" w:hAnsi="Times New Roman" w:cs="Times New Roman"/>
          <w:sz w:val="24"/>
          <w:szCs w:val="24"/>
        </w:rPr>
        <w:t>e</w:t>
      </w:r>
      <w:r w:rsidR="00EA6F89" w:rsidRPr="00410D6B">
        <w:rPr>
          <w:rFonts w:ascii="Times New Roman" w:hAnsi="Times New Roman" w:cs="Times New Roman"/>
          <w:sz w:val="24"/>
          <w:szCs w:val="24"/>
        </w:rPr>
        <w:t xml:space="preserve"> (</w:t>
      </w:r>
      <w:r w:rsidR="00447260" w:rsidRPr="00410D6B">
        <w:rPr>
          <w:rFonts w:ascii="Times New Roman" w:hAnsi="Times New Roman" w:cs="Times New Roman"/>
          <w:sz w:val="24"/>
          <w:szCs w:val="24"/>
        </w:rPr>
        <w:t>pozaubezpieczeniowe</w:t>
      </w:r>
      <w:r w:rsidR="00EA6F89" w:rsidRPr="00410D6B">
        <w:rPr>
          <w:rFonts w:ascii="Times New Roman" w:hAnsi="Times New Roman" w:cs="Times New Roman"/>
          <w:sz w:val="24"/>
          <w:szCs w:val="24"/>
        </w:rPr>
        <w:t xml:space="preserve">) o specjalnym charakterze, które jedynie uzupełniająco lub zastępczo będzie powiązane z ryzykiem starości. </w:t>
      </w:r>
      <w:r w:rsidR="00185644">
        <w:rPr>
          <w:rFonts w:ascii="Times New Roman" w:hAnsi="Times New Roman" w:cs="Times New Roman"/>
          <w:sz w:val="24"/>
          <w:szCs w:val="24"/>
        </w:rPr>
        <w:t>O </w:t>
      </w:r>
      <w:r w:rsidR="000420D4" w:rsidRPr="00410D6B">
        <w:rPr>
          <w:rFonts w:ascii="Times New Roman" w:hAnsi="Times New Roman" w:cs="Times New Roman"/>
          <w:sz w:val="24"/>
          <w:szCs w:val="24"/>
        </w:rPr>
        <w:t xml:space="preserve">świadczenie będą mogły się ubiegać osoby w wieku wynoszącym co najmniej 60 lat w przypadku kobiet i 65 lat </w:t>
      </w:r>
      <w:r w:rsidR="005A4D38" w:rsidRPr="00410D6B">
        <w:rPr>
          <w:rFonts w:ascii="Times New Roman" w:hAnsi="Times New Roman" w:cs="Times New Roman"/>
          <w:sz w:val="24"/>
          <w:szCs w:val="24"/>
        </w:rPr>
        <w:t>w przypadku mę</w:t>
      </w:r>
      <w:r w:rsidR="007B3516" w:rsidRPr="00410D6B">
        <w:rPr>
          <w:rFonts w:ascii="Times New Roman" w:hAnsi="Times New Roman" w:cs="Times New Roman"/>
          <w:sz w:val="24"/>
          <w:szCs w:val="24"/>
        </w:rPr>
        <w:t>żczyzn</w:t>
      </w:r>
      <w:r w:rsidR="000420D4" w:rsidRPr="00410D6B">
        <w:rPr>
          <w:rFonts w:ascii="Times New Roman" w:hAnsi="Times New Roman" w:cs="Times New Roman"/>
          <w:sz w:val="24"/>
          <w:szCs w:val="24"/>
        </w:rPr>
        <w:t xml:space="preserve">. </w:t>
      </w:r>
      <w:r w:rsidR="00EA6F89" w:rsidRPr="00410D6B">
        <w:rPr>
          <w:rFonts w:ascii="Times New Roman" w:hAnsi="Times New Roman" w:cs="Times New Roman"/>
          <w:sz w:val="24"/>
          <w:szCs w:val="24"/>
        </w:rPr>
        <w:t xml:space="preserve">Świadczenie to będzie miało za zadanie przeciwdziałać ubóstwu tej grupy osób i nie będzie związane z wcześniejszym opłacaniem składek na ubezpieczenia społeczne na terenie </w:t>
      </w:r>
      <w:r w:rsidR="007B3516" w:rsidRPr="00410D6B">
        <w:rPr>
          <w:rFonts w:ascii="Times New Roman" w:hAnsi="Times New Roman" w:cs="Times New Roman"/>
          <w:sz w:val="24"/>
          <w:szCs w:val="24"/>
        </w:rPr>
        <w:t>Rzeczypospolitej Polskiej</w:t>
      </w:r>
      <w:r w:rsidR="00EA6F89" w:rsidRPr="00410D6B">
        <w:rPr>
          <w:rFonts w:ascii="Times New Roman" w:hAnsi="Times New Roman" w:cs="Times New Roman"/>
          <w:sz w:val="24"/>
          <w:szCs w:val="24"/>
        </w:rPr>
        <w:t>.</w:t>
      </w:r>
    </w:p>
    <w:p w:rsidR="00270501" w:rsidRPr="00410D6B" w:rsidRDefault="00270501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W świetle unijnych przepisów </w:t>
      </w:r>
      <w:r w:rsidR="00447260" w:rsidRPr="00410D6B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Pr="00410D6B">
        <w:rPr>
          <w:rFonts w:ascii="Times New Roman" w:hAnsi="Times New Roman" w:cs="Times New Roman"/>
          <w:sz w:val="24"/>
          <w:szCs w:val="24"/>
        </w:rPr>
        <w:t>Parlamentu Europejskiego i Rady (WE) nr 883/2004 z dnia 29 kwietnia 2004 r. w sprawie koordynacji systemów zabezpieczenia społecznego</w:t>
      </w:r>
      <w:r w:rsidR="00E55166" w:rsidRPr="00410D6B">
        <w:rPr>
          <w:rFonts w:ascii="Times New Roman" w:hAnsi="Times New Roman" w:cs="Times New Roman"/>
          <w:sz w:val="24"/>
          <w:szCs w:val="24"/>
        </w:rPr>
        <w:t xml:space="preserve"> (Dz. U</w:t>
      </w:r>
      <w:r w:rsidR="00384691">
        <w:rPr>
          <w:rFonts w:ascii="Times New Roman" w:hAnsi="Times New Roman" w:cs="Times New Roman"/>
          <w:sz w:val="24"/>
          <w:szCs w:val="24"/>
        </w:rPr>
        <w:t>rz</w:t>
      </w:r>
      <w:r w:rsidR="00E55166" w:rsidRPr="00410D6B">
        <w:rPr>
          <w:rFonts w:ascii="Times New Roman" w:hAnsi="Times New Roman" w:cs="Times New Roman"/>
          <w:sz w:val="24"/>
          <w:szCs w:val="24"/>
        </w:rPr>
        <w:t>. UE</w:t>
      </w:r>
      <w:r w:rsidR="0023024A" w:rsidRPr="00410D6B">
        <w:rPr>
          <w:rFonts w:ascii="Times New Roman" w:hAnsi="Times New Roman" w:cs="Times New Roman"/>
          <w:sz w:val="24"/>
          <w:szCs w:val="24"/>
        </w:rPr>
        <w:t xml:space="preserve"> L 166 z</w:t>
      </w:r>
      <w:r w:rsidR="00F374A3" w:rsidRPr="00410D6B">
        <w:rPr>
          <w:rFonts w:ascii="Times New Roman" w:hAnsi="Times New Roman" w:cs="Times New Roman"/>
          <w:sz w:val="24"/>
          <w:szCs w:val="24"/>
        </w:rPr>
        <w:t xml:space="preserve"> 30.</w:t>
      </w:r>
      <w:r w:rsidR="00384691">
        <w:rPr>
          <w:rFonts w:ascii="Times New Roman" w:hAnsi="Times New Roman" w:cs="Times New Roman"/>
          <w:sz w:val="24"/>
          <w:szCs w:val="24"/>
        </w:rPr>
        <w:t>0</w:t>
      </w:r>
      <w:r w:rsidR="00F374A3" w:rsidRPr="00410D6B">
        <w:rPr>
          <w:rFonts w:ascii="Times New Roman" w:hAnsi="Times New Roman" w:cs="Times New Roman"/>
          <w:sz w:val="24"/>
          <w:szCs w:val="24"/>
        </w:rPr>
        <w:t>4.2004, str.</w:t>
      </w:r>
      <w:r w:rsidR="0010172A">
        <w:rPr>
          <w:rFonts w:ascii="Times New Roman" w:hAnsi="Times New Roman" w:cs="Times New Roman"/>
          <w:sz w:val="24"/>
          <w:szCs w:val="24"/>
        </w:rPr>
        <w:t xml:space="preserve"> </w:t>
      </w:r>
      <w:r w:rsidR="00F374A3" w:rsidRPr="00410D6B">
        <w:rPr>
          <w:rFonts w:ascii="Times New Roman" w:hAnsi="Times New Roman" w:cs="Times New Roman"/>
          <w:sz w:val="24"/>
          <w:szCs w:val="24"/>
        </w:rPr>
        <w:t>1</w:t>
      </w:r>
      <w:r w:rsidR="002D09ED">
        <w:rPr>
          <w:rFonts w:ascii="Times New Roman" w:hAnsi="Times New Roman" w:cs="Times New Roman"/>
          <w:sz w:val="24"/>
          <w:szCs w:val="24"/>
        </w:rPr>
        <w:t>, z późn. zm.</w:t>
      </w:r>
      <w:r w:rsidR="00E55166" w:rsidRPr="00410D6B">
        <w:rPr>
          <w:rFonts w:ascii="Times New Roman" w:hAnsi="Times New Roman" w:cs="Times New Roman"/>
          <w:sz w:val="24"/>
          <w:szCs w:val="24"/>
        </w:rPr>
        <w:t>)</w:t>
      </w:r>
      <w:r w:rsidRPr="00410D6B">
        <w:rPr>
          <w:rFonts w:ascii="Times New Roman" w:hAnsi="Times New Roman" w:cs="Times New Roman"/>
          <w:sz w:val="24"/>
          <w:szCs w:val="24"/>
        </w:rPr>
        <w:t xml:space="preserve"> świadczenie, ze względu na swój zakres podmiotowy, cele i warunki przyznania, posiadanie cech zarówno ustawodawstwa dotyczącego zabezpieczenia społecznego, jak i pomocy społecznej, powinno zostać uznane za specjalne nieskładkowe świadczenie </w:t>
      </w:r>
      <w:r w:rsidRPr="00410D6B">
        <w:rPr>
          <w:rFonts w:ascii="Times New Roman" w:hAnsi="Times New Roman" w:cs="Times New Roman"/>
          <w:sz w:val="24"/>
          <w:szCs w:val="24"/>
        </w:rPr>
        <w:lastRenderedPageBreak/>
        <w:t>pieniężne. Dlatego też świadczenie jako specjalne nieskładkowe świadczenie pieniężne zostanie zgłoszone przez przedstawicieli Rzecz</w:t>
      </w:r>
      <w:r w:rsidR="00447260" w:rsidRPr="00410D6B">
        <w:rPr>
          <w:rFonts w:ascii="Times New Roman" w:hAnsi="Times New Roman" w:cs="Times New Roman"/>
          <w:sz w:val="24"/>
          <w:szCs w:val="24"/>
        </w:rPr>
        <w:t>y</w:t>
      </w:r>
      <w:r w:rsidRPr="00410D6B">
        <w:rPr>
          <w:rFonts w:ascii="Times New Roman" w:hAnsi="Times New Roman" w:cs="Times New Roman"/>
          <w:sz w:val="24"/>
          <w:szCs w:val="24"/>
        </w:rPr>
        <w:t>pospolitej Polskiej do wpisu w załączniku X do ww. rozporządzenia. Przedmiotowe zgłoszenie, w fo</w:t>
      </w:r>
      <w:r w:rsidR="0010172A">
        <w:rPr>
          <w:rFonts w:ascii="Times New Roman" w:hAnsi="Times New Roman" w:cs="Times New Roman"/>
          <w:sz w:val="24"/>
          <w:szCs w:val="24"/>
        </w:rPr>
        <w:t>rmie propozycji nowelizacji ww. </w:t>
      </w:r>
      <w:r w:rsidRPr="00410D6B">
        <w:rPr>
          <w:rFonts w:ascii="Times New Roman" w:hAnsi="Times New Roman" w:cs="Times New Roman"/>
          <w:sz w:val="24"/>
          <w:szCs w:val="24"/>
        </w:rPr>
        <w:t xml:space="preserve">załącznika, nastąpi po </w:t>
      </w:r>
      <w:r w:rsidR="00E55166" w:rsidRPr="00410D6B">
        <w:rPr>
          <w:rFonts w:ascii="Times New Roman" w:hAnsi="Times New Roman" w:cs="Times New Roman"/>
          <w:sz w:val="24"/>
          <w:szCs w:val="24"/>
        </w:rPr>
        <w:t>ogłoszeniu</w:t>
      </w:r>
      <w:r w:rsidRPr="00410D6B">
        <w:rPr>
          <w:rFonts w:ascii="Times New Roman" w:hAnsi="Times New Roman" w:cs="Times New Roman"/>
          <w:sz w:val="24"/>
          <w:szCs w:val="24"/>
        </w:rPr>
        <w:t xml:space="preserve"> ustawy w Dzienniku Ustaw.</w:t>
      </w:r>
    </w:p>
    <w:p w:rsidR="008A3F5A" w:rsidRPr="00410D6B" w:rsidRDefault="00BA2D75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Świadczenie to definiuje się przez jego cel, którym jest zabezpieczenie sytuacji dochodowej osób, które poświęciły się wychowaniu co najmniej czworga dzieci. </w:t>
      </w:r>
    </w:p>
    <w:p w:rsidR="0021503A" w:rsidRPr="00410D6B" w:rsidRDefault="00D3338E" w:rsidP="00410D6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6B">
        <w:rPr>
          <w:rFonts w:ascii="Times New Roman" w:eastAsia="Times New Roman" w:hAnsi="Times New Roman" w:cs="Times New Roman"/>
          <w:sz w:val="24"/>
          <w:szCs w:val="24"/>
        </w:rPr>
        <w:t>Świadczenie może być przyznane osobom zamieszkującym na terytorium Rzeczypospolitej Polskiej i posiadającym</w:t>
      </w:r>
      <w:r w:rsidR="00D36102" w:rsidRPr="00410D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 po ukończeniu 16</w:t>
      </w:r>
      <w:r w:rsidR="00447260" w:rsidRPr="00410D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 roku życia</w:t>
      </w:r>
      <w:r w:rsidR="00D36102" w:rsidRPr="00410D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 centrum interesów osobistych lub gos</w:t>
      </w:r>
      <w:r w:rsidR="0030530C" w:rsidRPr="00410D6B">
        <w:rPr>
          <w:rFonts w:ascii="Times New Roman" w:eastAsia="Times New Roman" w:hAnsi="Times New Roman" w:cs="Times New Roman"/>
          <w:sz w:val="24"/>
          <w:szCs w:val="24"/>
        </w:rPr>
        <w:t>podarczych (ośrodek interesów życiowych), o którym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 mowa w art. 3 ust. 1a pkt 1 ustawy z dnia 26 lipca 1991 r. o podatku dochodowym od osób fizycznych</w:t>
      </w:r>
      <w:r w:rsidR="0030530C" w:rsidRPr="00410D6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34642" w:rsidRPr="00410D6B">
        <w:rPr>
          <w:rFonts w:ascii="Times New Roman" w:hAnsi="Times New Roman" w:cs="Times New Roman"/>
          <w:sz w:val="24"/>
          <w:szCs w:val="24"/>
        </w:rPr>
        <w:t xml:space="preserve">Dz. U. z 2018 r. </w:t>
      </w:r>
      <w:hyperlink r:id="rId9" w:history="1">
        <w:r w:rsidR="00534642" w:rsidRPr="00410D6B">
          <w:rPr>
            <w:rFonts w:ascii="Times New Roman" w:hAnsi="Times New Roman" w:cs="Times New Roman"/>
            <w:sz w:val="24"/>
            <w:szCs w:val="24"/>
          </w:rPr>
          <w:t xml:space="preserve">poz. </w:t>
        </w:r>
      </w:hyperlink>
      <w:r w:rsidR="00E55166" w:rsidRPr="00410D6B">
        <w:rPr>
          <w:rFonts w:ascii="Times New Roman" w:hAnsi="Times New Roman" w:cs="Times New Roman"/>
          <w:sz w:val="24"/>
          <w:szCs w:val="24"/>
        </w:rPr>
        <w:t>1509</w:t>
      </w:r>
      <w:r w:rsidR="00534642" w:rsidRPr="00410D6B">
        <w:rPr>
          <w:rFonts w:ascii="Times New Roman" w:hAnsi="Times New Roman" w:cs="Times New Roman"/>
          <w:sz w:val="24"/>
          <w:szCs w:val="24"/>
        </w:rPr>
        <w:t>, z późn. zm.</w:t>
      </w:r>
      <w:r w:rsidR="0030530C" w:rsidRPr="00410D6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, na terytorium Rzeczypospolitej Polskiej przez okres co najmniej 10 lat, 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>jeżeli</w:t>
      </w:r>
      <w:r w:rsidR="0001275F" w:rsidRPr="00410D6B">
        <w:rPr>
          <w:rFonts w:ascii="Times New Roman" w:eastAsia="Times New Roman" w:hAnsi="Times New Roman" w:cs="Times New Roman"/>
          <w:sz w:val="24"/>
          <w:szCs w:val="24"/>
        </w:rPr>
        <w:t xml:space="preserve"> są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1503A" w:rsidRPr="00410D6B" w:rsidRDefault="00185644" w:rsidP="00185644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ab/>
        <w:t xml:space="preserve">obywatelami Rzeczypospolitej Polskiej lub </w:t>
      </w:r>
    </w:p>
    <w:p w:rsidR="0021503A" w:rsidRPr="00410D6B" w:rsidRDefault="0021503A" w:rsidP="00185644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mip25167623"/>
      <w:bookmarkStart w:id="1" w:name="mip25167624"/>
      <w:bookmarkStart w:id="2" w:name="mip28763846"/>
      <w:bookmarkEnd w:id="0"/>
      <w:bookmarkEnd w:id="1"/>
      <w:bookmarkEnd w:id="2"/>
      <w:r w:rsidRPr="00410D6B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ab/>
        <w:t xml:space="preserve">posiadającymi prawo pobytu lub prawo stałego pobytu na terytorium Rzeczypospolitej Polskiej obywatelami państw członkowskich Unii Europejskiej, państw członkowskich Europejskiego Porozumienia o Wolnym Handlu (EFTA) </w:t>
      </w:r>
      <w:r w:rsidR="00447260" w:rsidRPr="00410D6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>strony umowy o Europejskim Obszarze Gospodarczym lub Konfederacji Szwajcarskiej</w:t>
      </w:r>
      <w:r w:rsidR="00447260" w:rsidRPr="00410D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BA70AC" w:rsidRPr="00410D6B">
        <w:rPr>
          <w:rFonts w:ascii="Times New Roman" w:eastAsia="Times New Roman" w:hAnsi="Times New Roman" w:cs="Times New Roman"/>
          <w:sz w:val="24"/>
          <w:szCs w:val="24"/>
        </w:rPr>
        <w:t xml:space="preserve"> lub</w:t>
      </w:r>
    </w:p>
    <w:p w:rsidR="00F01A75" w:rsidRPr="00410D6B" w:rsidRDefault="00BA70AC" w:rsidP="00185644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6B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ab/>
        <w:t>cudzoziemcami legalnie przebywającymi na terytorium Rzeczypospolitej Polskiej.</w:t>
      </w:r>
    </w:p>
    <w:p w:rsidR="007416CA" w:rsidRPr="00410D6B" w:rsidRDefault="007416CA" w:rsidP="00410D6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6B">
        <w:rPr>
          <w:rFonts w:ascii="Times New Roman" w:eastAsia="Times New Roman" w:hAnsi="Times New Roman" w:cs="Times New Roman"/>
          <w:sz w:val="24"/>
          <w:szCs w:val="24"/>
        </w:rPr>
        <w:t>Świadczenie może być przyznane osobie spełn</w:t>
      </w:r>
      <w:r w:rsidR="00FE4CD6" w:rsidRPr="00410D6B">
        <w:rPr>
          <w:rFonts w:ascii="Times New Roman" w:eastAsia="Times New Roman" w:hAnsi="Times New Roman" w:cs="Times New Roman"/>
          <w:sz w:val="24"/>
          <w:szCs w:val="24"/>
        </w:rPr>
        <w:t>iającej powyższe kryteria, która:</w:t>
      </w:r>
      <w:r w:rsidRPr="00410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16CA" w:rsidRPr="00410D6B" w:rsidRDefault="00410D6B" w:rsidP="00185644">
      <w:pPr>
        <w:pStyle w:val="PKTpunkt"/>
        <w:ind w:left="284" w:hanging="284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1)</w:t>
      </w:r>
      <w:r w:rsidR="007416CA" w:rsidRPr="00410D6B">
        <w:rPr>
          <w:rFonts w:ascii="Times New Roman" w:eastAsia="Times New Roman" w:hAnsi="Times New Roman" w:cs="Times New Roman"/>
          <w:szCs w:val="24"/>
        </w:rPr>
        <w:tab/>
        <w:t>w trakcie pobierania świadczenia zamieszkuje na terytorium Rzeczypospolitej Polskiej;</w:t>
      </w:r>
    </w:p>
    <w:p w:rsidR="007416CA" w:rsidRPr="00410D6B" w:rsidRDefault="00D3338E" w:rsidP="00185644">
      <w:pPr>
        <w:pStyle w:val="PKTpunkt"/>
        <w:ind w:left="284" w:hanging="284"/>
        <w:rPr>
          <w:rFonts w:ascii="Times New Roman" w:eastAsia="Times New Roman" w:hAnsi="Times New Roman" w:cs="Times New Roman"/>
          <w:szCs w:val="24"/>
        </w:rPr>
      </w:pPr>
      <w:r w:rsidRPr="00410D6B">
        <w:rPr>
          <w:rFonts w:ascii="Times New Roman" w:eastAsia="Times New Roman" w:hAnsi="Times New Roman" w:cs="Times New Roman"/>
          <w:szCs w:val="24"/>
        </w:rPr>
        <w:t>2</w:t>
      </w:r>
      <w:r w:rsidR="007416CA" w:rsidRPr="00410D6B">
        <w:rPr>
          <w:rFonts w:ascii="Times New Roman" w:eastAsia="Times New Roman" w:hAnsi="Times New Roman" w:cs="Times New Roman"/>
          <w:szCs w:val="24"/>
        </w:rPr>
        <w:t>)</w:t>
      </w:r>
      <w:r w:rsidR="007416CA" w:rsidRPr="00410D6B">
        <w:rPr>
          <w:rFonts w:ascii="Times New Roman" w:eastAsia="Times New Roman" w:hAnsi="Times New Roman" w:cs="Times New Roman"/>
          <w:szCs w:val="24"/>
        </w:rPr>
        <w:tab/>
        <w:t xml:space="preserve">nie posiada dochodu zapewniającego </w:t>
      </w:r>
      <w:r w:rsidR="00447260" w:rsidRPr="00410D6B">
        <w:rPr>
          <w:rFonts w:ascii="Times New Roman" w:eastAsia="Times New Roman" w:hAnsi="Times New Roman" w:cs="Times New Roman"/>
          <w:szCs w:val="24"/>
        </w:rPr>
        <w:t xml:space="preserve">niezbędne środki </w:t>
      </w:r>
      <w:r w:rsidR="007416CA" w:rsidRPr="00410D6B">
        <w:rPr>
          <w:rFonts w:ascii="Times New Roman" w:eastAsia="Times New Roman" w:hAnsi="Times New Roman" w:cs="Times New Roman"/>
          <w:szCs w:val="24"/>
        </w:rPr>
        <w:t>utrzymania albo ma prawo do emerytury lub renty w wysokości niższej niż wysokość najniższej emerytury.</w:t>
      </w:r>
      <w:r w:rsidR="004B6F76" w:rsidRPr="00410D6B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A58C3" w:rsidRPr="00410D6B" w:rsidRDefault="00BA2D75" w:rsidP="00410D6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Świadczenie będzie przysługiwać na wniosek osoby zainteresowanej, spełniającej kryterium urodzenia i wychowania </w:t>
      </w:r>
      <w:r w:rsidR="000F726C" w:rsidRPr="00410D6B">
        <w:rPr>
          <w:rFonts w:ascii="Times New Roman" w:hAnsi="Times New Roman" w:cs="Times New Roman"/>
          <w:sz w:val="24"/>
          <w:szCs w:val="24"/>
        </w:rPr>
        <w:t xml:space="preserve">albo wychowania </w:t>
      </w:r>
      <w:r w:rsidRPr="00410D6B">
        <w:rPr>
          <w:rFonts w:ascii="Times New Roman" w:hAnsi="Times New Roman" w:cs="Times New Roman"/>
          <w:sz w:val="24"/>
          <w:szCs w:val="24"/>
        </w:rPr>
        <w:t>co naj</w:t>
      </w:r>
      <w:r w:rsidR="003301E7" w:rsidRPr="00410D6B">
        <w:rPr>
          <w:rFonts w:ascii="Times New Roman" w:hAnsi="Times New Roman" w:cs="Times New Roman"/>
          <w:sz w:val="24"/>
          <w:szCs w:val="24"/>
        </w:rPr>
        <w:t>m</w:t>
      </w:r>
      <w:r w:rsidRPr="00410D6B">
        <w:rPr>
          <w:rFonts w:ascii="Times New Roman" w:hAnsi="Times New Roman" w:cs="Times New Roman"/>
          <w:sz w:val="24"/>
          <w:szCs w:val="24"/>
        </w:rPr>
        <w:t>niej czwórki dzieci.</w:t>
      </w:r>
      <w:r w:rsidR="003301E7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CA58C3" w:rsidRPr="00410D6B">
        <w:rPr>
          <w:rFonts w:ascii="Times New Roman" w:hAnsi="Times New Roman" w:cs="Times New Roman"/>
          <w:sz w:val="24"/>
          <w:szCs w:val="24"/>
        </w:rPr>
        <w:t>Przez dziecko projektodawca rozumie dziecko własne lub współmałżonka</w:t>
      </w:r>
      <w:r w:rsidR="00461707" w:rsidRPr="00410D6B">
        <w:rPr>
          <w:rFonts w:ascii="Times New Roman" w:hAnsi="Times New Roman" w:cs="Times New Roman"/>
          <w:sz w:val="24"/>
          <w:szCs w:val="24"/>
        </w:rPr>
        <w:t xml:space="preserve"> lub</w:t>
      </w:r>
      <w:r w:rsidR="00BA70AC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CA58C3" w:rsidRPr="00410D6B">
        <w:rPr>
          <w:rFonts w:ascii="Times New Roman" w:hAnsi="Times New Roman" w:cs="Times New Roman"/>
          <w:sz w:val="24"/>
          <w:szCs w:val="24"/>
        </w:rPr>
        <w:t>dziecko przysposobione</w:t>
      </w:r>
      <w:r w:rsidR="00BA70AC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CA58C3" w:rsidRPr="00410D6B">
        <w:rPr>
          <w:rFonts w:ascii="Times New Roman" w:hAnsi="Times New Roman" w:cs="Times New Roman"/>
          <w:sz w:val="24"/>
          <w:szCs w:val="24"/>
        </w:rPr>
        <w:t>(art. 2 pkt 1 projektowanej ustawy).</w:t>
      </w:r>
    </w:p>
    <w:p w:rsidR="00AD3830" w:rsidRPr="005164B5" w:rsidRDefault="004B6F76" w:rsidP="00410D6B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Przez wycho</w:t>
      </w:r>
      <w:r w:rsidR="008A343D" w:rsidRPr="00410D6B">
        <w:rPr>
          <w:rFonts w:ascii="Times New Roman" w:hAnsi="Times New Roman" w:cs="Times New Roman"/>
          <w:sz w:val="24"/>
          <w:szCs w:val="24"/>
        </w:rPr>
        <w:t>w</w:t>
      </w:r>
      <w:r w:rsidRPr="00410D6B">
        <w:rPr>
          <w:rFonts w:ascii="Times New Roman" w:hAnsi="Times New Roman" w:cs="Times New Roman"/>
          <w:sz w:val="24"/>
          <w:szCs w:val="24"/>
        </w:rPr>
        <w:t>anie dzieci projektodawca rozumie osobistą opiekę sprawowaną nad dziećmi jako stałe, bezpośrednie i ciągłe sprawowanie ogółu obowiązków spoczywających na rodzicach w ramach praw im przy</w:t>
      </w:r>
      <w:r w:rsidR="00185644">
        <w:rPr>
          <w:rFonts w:ascii="Times New Roman" w:hAnsi="Times New Roman" w:cs="Times New Roman"/>
          <w:sz w:val="24"/>
          <w:szCs w:val="24"/>
        </w:rPr>
        <w:t>sługujących względem dziecka, w </w:t>
      </w:r>
      <w:r w:rsidRPr="00410D6B">
        <w:rPr>
          <w:rFonts w:ascii="Times New Roman" w:hAnsi="Times New Roman" w:cs="Times New Roman"/>
          <w:sz w:val="24"/>
          <w:szCs w:val="24"/>
        </w:rPr>
        <w:t>celu należytego wykonywania pieczy nad jego osobą i majątkiem</w:t>
      </w:r>
      <w:r w:rsidR="00E55166" w:rsidRPr="00410D6B">
        <w:rPr>
          <w:rFonts w:ascii="Times New Roman" w:hAnsi="Times New Roman" w:cs="Times New Roman"/>
          <w:sz w:val="24"/>
          <w:szCs w:val="24"/>
        </w:rPr>
        <w:t xml:space="preserve"> (art. 2 pkt 9 </w:t>
      </w:r>
      <w:r w:rsidR="00E55166" w:rsidRPr="00410D6B">
        <w:rPr>
          <w:rFonts w:ascii="Times New Roman" w:hAnsi="Times New Roman" w:cs="Times New Roman"/>
          <w:sz w:val="24"/>
          <w:szCs w:val="24"/>
        </w:rPr>
        <w:lastRenderedPageBreak/>
        <w:t>projektu ustawy)</w:t>
      </w:r>
      <w:r w:rsidRPr="00410D6B">
        <w:rPr>
          <w:rFonts w:ascii="Times New Roman" w:hAnsi="Times New Roman" w:cs="Times New Roman"/>
          <w:sz w:val="24"/>
          <w:szCs w:val="24"/>
        </w:rPr>
        <w:t>.</w:t>
      </w:r>
      <w:r w:rsidR="00EE734C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3A7779" w:rsidRPr="00410D6B">
        <w:rPr>
          <w:rFonts w:ascii="Times New Roman" w:hAnsi="Times New Roman" w:cs="Times New Roman"/>
          <w:bCs/>
          <w:color w:val="000000"/>
          <w:sz w:val="24"/>
          <w:szCs w:val="24"/>
        </w:rPr>
        <w:t>Wychowanie</w:t>
      </w:r>
      <w:r w:rsidR="003A7779" w:rsidRPr="00410D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A7779" w:rsidRPr="00410D6B">
        <w:rPr>
          <w:rFonts w:ascii="Times New Roman" w:hAnsi="Times New Roman" w:cs="Times New Roman"/>
          <w:color w:val="000000"/>
          <w:sz w:val="24"/>
          <w:szCs w:val="24"/>
        </w:rPr>
        <w:t>jest najważniejszym procesem w życiu człowieka. Ma bowiem wpływ na stosunek jednostki do otaczającego świata, kształtowanie się systemu wartości, norm, celu życia. W literaturze przez definicję wychowania rozumie się całość wpływów i oddziaływań, kształtujących rozwój człowieka oraz przygotowujących go do życia w społeczeństwie. W powyższym sformułowaniu wychow</w:t>
      </w:r>
      <w:r w:rsidR="008A343D" w:rsidRPr="00410D6B">
        <w:rPr>
          <w:rFonts w:ascii="Times New Roman" w:hAnsi="Times New Roman" w:cs="Times New Roman"/>
          <w:color w:val="000000"/>
          <w:sz w:val="24"/>
          <w:szCs w:val="24"/>
        </w:rPr>
        <w:t>yw</w:t>
      </w:r>
      <w:r w:rsidR="003A7779" w:rsidRPr="00410D6B">
        <w:rPr>
          <w:rFonts w:ascii="Times New Roman" w:hAnsi="Times New Roman" w:cs="Times New Roman"/>
          <w:color w:val="000000"/>
          <w:sz w:val="24"/>
          <w:szCs w:val="24"/>
        </w:rPr>
        <w:t>anie ujmowane jest jako proces złożony, obejmujący różnorodne formy oddziaływania na człowieka, warunkując</w:t>
      </w:r>
      <w:r w:rsidR="00E55166" w:rsidRPr="00410D6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3A777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jego rozwój w poszczególnych fazach całego życia. Wśród tych różnorodnych czynników oddziałujących na człowieka możemy wyróżnić wpływy rodziny, otoczenia i rówieśników. Dziecko, będąc członkiem rodziny, uczestniczy w jej życiu, obserwuje zachowanie dorosłych w różnych sytuacjach życiowych, które przejmuje i włącza w postępowanie własne, uczy się mówić, odróżniać zachowania właściwe od niewłaściwych, przyswaja sobie wiele nawyków. Powolne i stopniowe wprowadzenie młodych ludzi w świat dorosłych, zachęcanie do naśladowania sposobów działania, kontrolowanego przez </w:t>
      </w:r>
      <w:r w:rsidR="000770AE" w:rsidRPr="00410D6B">
        <w:rPr>
          <w:rFonts w:ascii="Times New Roman" w:hAnsi="Times New Roman" w:cs="Times New Roman"/>
          <w:color w:val="000000"/>
          <w:sz w:val="24"/>
          <w:szCs w:val="24"/>
        </w:rPr>
        <w:t>rodziców</w:t>
      </w:r>
      <w:r w:rsidR="003A777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, a następnie dopuszczanie do coraz większego udziału w obowiązkach i prawach dorosłych, mają zapewnić trwałe przyswojenie tradycji i obyczajów. </w:t>
      </w:r>
      <w:r w:rsidR="000770AE" w:rsidRPr="00516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ten sposób realizowana jest </w:t>
      </w:r>
      <w:r w:rsidR="000770AE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pierwszoplanowa funkcja</w:t>
      </w:r>
      <w:r w:rsidR="003A7779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jaką jest niewątpliwie funkcja socjalizacyjna: przekazywanie języka, wzorów kulturowych, norm moralnych i obyczajowych. </w:t>
      </w:r>
      <w:r w:rsidR="000770AE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Wychowanie to również c</w:t>
      </w:r>
      <w:r w:rsidR="003A7779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zuwa</w:t>
      </w:r>
      <w:r w:rsidR="000770AE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 w:rsidR="00410D6B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A7779" w:rsidRPr="005164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nad prawidłowym rozwojem fizycznym i psychicznym dzieci. </w:t>
      </w:r>
      <w:r w:rsidR="003A7779" w:rsidRPr="00516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to więc proces, </w:t>
      </w:r>
      <w:r w:rsidR="000770AE" w:rsidRPr="00516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który nie tylko zaczyna się najwcześniej, ale i trwa najdłużej, </w:t>
      </w:r>
      <w:r w:rsidR="003A7779" w:rsidRPr="005164B5">
        <w:rPr>
          <w:rFonts w:ascii="Times New Roman" w:hAnsi="Times New Roman" w:cs="Times New Roman"/>
          <w:color w:val="000000" w:themeColor="text1"/>
          <w:sz w:val="24"/>
          <w:szCs w:val="24"/>
        </w:rPr>
        <w:t>w którym dodatkowo, przez pierwsze kilkanaście lat życia najważniejsi dla dziecka są rodzice. Długotrwałość wychowania należy rozumieć jako proces</w:t>
      </w:r>
      <w:r w:rsidR="00AD3830" w:rsidRPr="00516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który łączy się z systematycznością. </w:t>
      </w:r>
    </w:p>
    <w:p w:rsidR="003A7779" w:rsidRPr="00410D6B" w:rsidRDefault="003A7779" w:rsidP="00410D6B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Trudno więc określić ramy czasowe wycho</w:t>
      </w:r>
      <w:r w:rsidR="008A343D" w:rsidRPr="00410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ania, o który</w:t>
      </w:r>
      <w:r w:rsidR="00AD3830" w:rsidRPr="00410D6B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mowa w projektowanej ustawie.</w:t>
      </w:r>
      <w:r w:rsidR="00410D6B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Stąd też każdy wniosek o świadczenie będzie szczegółowo rozpatrywany indywidualnie. </w:t>
      </w:r>
    </w:p>
    <w:p w:rsidR="005321D9" w:rsidRPr="00410D6B" w:rsidRDefault="00166773" w:rsidP="00410D6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Natomiast przez porzucenie dziecka</w:t>
      </w:r>
      <w:r w:rsidR="00E55166" w:rsidRPr="00410D6B">
        <w:rPr>
          <w:rFonts w:ascii="Times New Roman" w:hAnsi="Times New Roman" w:cs="Times New Roman"/>
          <w:sz w:val="24"/>
          <w:szCs w:val="24"/>
        </w:rPr>
        <w:t xml:space="preserve"> (art. 3 ust. 1 pkt 2 projektu ustawy)</w:t>
      </w:r>
      <w:r w:rsidRPr="00410D6B">
        <w:rPr>
          <w:rFonts w:ascii="Times New Roman" w:hAnsi="Times New Roman" w:cs="Times New Roman"/>
          <w:sz w:val="24"/>
          <w:szCs w:val="24"/>
        </w:rPr>
        <w:t xml:space="preserve"> projektodawca rozumie działanie polegające na opuszczeniu </w:t>
      </w:r>
      <w:hyperlink r:id="rId10" w:tooltip="dziecka" w:history="1">
        <w:r w:rsidRPr="00410D6B">
          <w:rPr>
            <w:rStyle w:val="Hipercze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dziecka</w:t>
        </w:r>
      </w:hyperlink>
      <w:r w:rsidRPr="00410D6B">
        <w:rPr>
          <w:rFonts w:ascii="Times New Roman" w:hAnsi="Times New Roman" w:cs="Times New Roman"/>
          <w:sz w:val="24"/>
          <w:szCs w:val="24"/>
        </w:rPr>
        <w:t xml:space="preserve"> lub osoby nieporadnej, połączone z zaprzestaniem troszczenia się o nią. Do istoty „porzucenia” należy więc pozostawienie osoby, nad którą miała być roztoczona opieka, własnemu losowi, przy czym chodzi tu nie tylko o zaniechanie sprawowania opieki nad osobą małoletnią lub nieporadną, lecz także o uniemożliwienie takiej osobie udzielenia natychmiastowego </w:t>
      </w:r>
      <w:r w:rsidRPr="00410D6B">
        <w:rPr>
          <w:rFonts w:ascii="Times New Roman" w:hAnsi="Times New Roman" w:cs="Times New Roman"/>
          <w:bCs/>
          <w:sz w:val="24"/>
          <w:szCs w:val="24"/>
        </w:rPr>
        <w:t>wsparcia</w:t>
      </w:r>
      <w:r w:rsidRPr="00410D6B">
        <w:rPr>
          <w:rFonts w:ascii="Times New Roman" w:hAnsi="Times New Roman" w:cs="Times New Roman"/>
          <w:sz w:val="24"/>
          <w:szCs w:val="24"/>
        </w:rPr>
        <w:t xml:space="preserve">. </w:t>
      </w:r>
      <w:r w:rsidR="005321D9" w:rsidRPr="00410D6B">
        <w:rPr>
          <w:rFonts w:ascii="Times New Roman" w:hAnsi="Times New Roman" w:cs="Times New Roman"/>
          <w:sz w:val="24"/>
          <w:szCs w:val="24"/>
        </w:rPr>
        <w:t>Z</w:t>
      </w:r>
      <w:r w:rsidRPr="00410D6B">
        <w:rPr>
          <w:rFonts w:ascii="Times New Roman" w:hAnsi="Times New Roman" w:cs="Times New Roman"/>
          <w:sz w:val="24"/>
          <w:szCs w:val="24"/>
        </w:rPr>
        <w:t xml:space="preserve">naczenie również </w:t>
      </w:r>
      <w:r w:rsidR="005321D9" w:rsidRPr="00410D6B">
        <w:rPr>
          <w:rFonts w:ascii="Times New Roman" w:hAnsi="Times New Roman" w:cs="Times New Roman"/>
          <w:sz w:val="24"/>
          <w:szCs w:val="24"/>
        </w:rPr>
        <w:t xml:space="preserve">będzie miał </w:t>
      </w:r>
      <w:r w:rsidR="00A323AE" w:rsidRPr="00410D6B">
        <w:rPr>
          <w:rFonts w:ascii="Times New Roman" w:hAnsi="Times New Roman" w:cs="Times New Roman"/>
          <w:sz w:val="24"/>
          <w:szCs w:val="24"/>
        </w:rPr>
        <w:t xml:space="preserve">czas pozostawania bez opieki, stąd również konieczność rozpatrywania poszczególnych spraw indywidualnie. </w:t>
      </w:r>
      <w:r w:rsidR="005321D9" w:rsidRPr="00410D6B">
        <w:rPr>
          <w:rFonts w:ascii="Times New Roman" w:hAnsi="Times New Roman" w:cs="Times New Roman"/>
          <w:sz w:val="24"/>
          <w:szCs w:val="24"/>
        </w:rPr>
        <w:t xml:space="preserve">Porzucenie dziecka jest tzw. </w:t>
      </w:r>
      <w:r w:rsidR="005321D9" w:rsidRPr="00410D6B">
        <w:rPr>
          <w:rFonts w:ascii="Times New Roman" w:hAnsi="Times New Roman" w:cs="Times New Roman"/>
          <w:sz w:val="24"/>
          <w:szCs w:val="24"/>
        </w:rPr>
        <w:lastRenderedPageBreak/>
        <w:t xml:space="preserve">„rażącym zaniedbaniem obowiązków”, które może doprowadzić do pozbawienia rodzica władzy rodzicielskiej. </w:t>
      </w:r>
    </w:p>
    <w:p w:rsidR="00166773" w:rsidRPr="00410D6B" w:rsidRDefault="00166773" w:rsidP="00410D6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Pojęcie „porzucenie dziecka” przez matkę będącą </w:t>
      </w:r>
      <w:r w:rsidR="005321D9" w:rsidRPr="00410D6B">
        <w:rPr>
          <w:rFonts w:ascii="Times New Roman" w:hAnsi="Times New Roman" w:cs="Times New Roman"/>
          <w:sz w:val="24"/>
          <w:szCs w:val="24"/>
        </w:rPr>
        <w:t>pracownicą, jak i ubezpieczoną (objętą ubezpieczeniem w razie choroby i macierzyństwa) oraz przepisy regulujące uprawnienia pracownika ojca wychowującego dziecko do korzystania z urlopu macierzyńskiego, gdy taka sytuacja zaistnieje</w:t>
      </w:r>
      <w:r w:rsidR="009947C1" w:rsidRPr="00410D6B">
        <w:rPr>
          <w:rFonts w:ascii="Times New Roman" w:hAnsi="Times New Roman" w:cs="Times New Roman"/>
          <w:sz w:val="24"/>
          <w:szCs w:val="24"/>
        </w:rPr>
        <w:t>,</w:t>
      </w:r>
      <w:r w:rsidR="005321D9" w:rsidRPr="00410D6B">
        <w:rPr>
          <w:rFonts w:ascii="Times New Roman" w:hAnsi="Times New Roman" w:cs="Times New Roman"/>
          <w:sz w:val="24"/>
          <w:szCs w:val="24"/>
        </w:rPr>
        <w:t xml:space="preserve"> funkcjonują już w</w:t>
      </w:r>
      <w:r w:rsidR="00185644">
        <w:rPr>
          <w:rFonts w:ascii="Times New Roman" w:hAnsi="Times New Roman" w:cs="Times New Roman"/>
          <w:sz w:val="24"/>
          <w:szCs w:val="24"/>
        </w:rPr>
        <w:t xml:space="preserve"> ustawie z dnia 26 </w:t>
      </w:r>
      <w:r w:rsidR="00E55166" w:rsidRPr="00410D6B">
        <w:rPr>
          <w:rFonts w:ascii="Times New Roman" w:hAnsi="Times New Roman" w:cs="Times New Roman"/>
          <w:sz w:val="24"/>
          <w:szCs w:val="24"/>
        </w:rPr>
        <w:t>czerwca 1974 r.</w:t>
      </w:r>
      <w:r w:rsidR="005321D9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2D09ED">
        <w:rPr>
          <w:rFonts w:ascii="Times New Roman" w:hAnsi="Times New Roman" w:cs="Times New Roman"/>
          <w:sz w:val="24"/>
          <w:szCs w:val="24"/>
        </w:rPr>
        <w:t xml:space="preserve">– </w:t>
      </w:r>
      <w:r w:rsidR="005321D9" w:rsidRPr="00410D6B">
        <w:rPr>
          <w:rFonts w:ascii="Times New Roman" w:hAnsi="Times New Roman" w:cs="Times New Roman"/>
          <w:sz w:val="24"/>
          <w:szCs w:val="24"/>
        </w:rPr>
        <w:t>Kodeks pracy</w:t>
      </w:r>
      <w:r w:rsidR="00E55166" w:rsidRPr="00410D6B">
        <w:rPr>
          <w:rFonts w:ascii="Times New Roman" w:hAnsi="Times New Roman" w:cs="Times New Roman"/>
          <w:sz w:val="24"/>
          <w:szCs w:val="24"/>
        </w:rPr>
        <w:t xml:space="preserve"> (Dz. U. z 2018 r. poz. 917</w:t>
      </w:r>
      <w:r w:rsidR="007F00A1">
        <w:rPr>
          <w:rFonts w:ascii="Times New Roman" w:hAnsi="Times New Roman" w:cs="Times New Roman"/>
          <w:sz w:val="24"/>
          <w:szCs w:val="24"/>
        </w:rPr>
        <w:t>,</w:t>
      </w:r>
      <w:r w:rsidR="00E55166" w:rsidRPr="00410D6B">
        <w:rPr>
          <w:rFonts w:ascii="Times New Roman" w:hAnsi="Times New Roman" w:cs="Times New Roman"/>
          <w:sz w:val="24"/>
          <w:szCs w:val="24"/>
        </w:rPr>
        <w:t xml:space="preserve"> z późn. zm</w:t>
      </w:r>
      <w:r w:rsidR="00185644">
        <w:rPr>
          <w:rFonts w:ascii="Times New Roman" w:hAnsi="Times New Roman" w:cs="Times New Roman"/>
          <w:sz w:val="24"/>
          <w:szCs w:val="24"/>
        </w:rPr>
        <w:t>.</w:t>
      </w:r>
      <w:r w:rsidR="00E55166" w:rsidRPr="00410D6B">
        <w:rPr>
          <w:rFonts w:ascii="Times New Roman" w:hAnsi="Times New Roman" w:cs="Times New Roman"/>
          <w:sz w:val="24"/>
          <w:szCs w:val="24"/>
        </w:rPr>
        <w:t>)</w:t>
      </w:r>
      <w:r w:rsidR="005321D9" w:rsidRPr="00410D6B">
        <w:rPr>
          <w:rFonts w:ascii="Times New Roman" w:hAnsi="Times New Roman" w:cs="Times New Roman"/>
          <w:sz w:val="24"/>
          <w:szCs w:val="24"/>
        </w:rPr>
        <w:t>, wprowadzone z dniem 2 stycznia 2016 r. ustawą z dnia 24 lipca 2015 r. o zmianie ustawy – Kodeks pracy oraz niektórych innych ustaw (Dz. U. poz. 1268</w:t>
      </w:r>
      <w:r w:rsidR="00B41F45">
        <w:rPr>
          <w:rFonts w:ascii="Times New Roman" w:hAnsi="Times New Roman" w:cs="Times New Roman"/>
          <w:sz w:val="24"/>
          <w:szCs w:val="24"/>
        </w:rPr>
        <w:t>, z późn. zm.</w:t>
      </w:r>
      <w:r w:rsidR="005321D9" w:rsidRPr="00410D6B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261EC" w:rsidRPr="00410D6B" w:rsidRDefault="00A261E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Omawiana regulacja w zakresie świadczenia dotyczyć będzie osób, które:</w:t>
      </w:r>
    </w:p>
    <w:p w:rsidR="00A261EC" w:rsidRPr="00410D6B" w:rsidRDefault="00A261EC" w:rsidP="00185644">
      <w:pPr>
        <w:pStyle w:val="PKTpunkt"/>
        <w:numPr>
          <w:ilvl w:val="0"/>
          <w:numId w:val="1"/>
        </w:numPr>
        <w:ind w:left="284" w:hanging="284"/>
        <w:rPr>
          <w:rFonts w:ascii="Times New Roman" w:eastAsia="Times New Roman" w:hAnsi="Times New Roman" w:cs="Times New Roman"/>
          <w:szCs w:val="24"/>
        </w:rPr>
      </w:pPr>
      <w:r w:rsidRPr="00410D6B">
        <w:rPr>
          <w:rFonts w:ascii="Times New Roman" w:hAnsi="Times New Roman" w:cs="Times New Roman"/>
          <w:szCs w:val="24"/>
        </w:rPr>
        <w:t xml:space="preserve">urodziły i wychowały </w:t>
      </w:r>
      <w:r w:rsidR="00E55166" w:rsidRPr="00410D6B">
        <w:rPr>
          <w:rFonts w:ascii="Times New Roman" w:hAnsi="Times New Roman" w:cs="Times New Roman"/>
          <w:szCs w:val="24"/>
        </w:rPr>
        <w:t xml:space="preserve">albo </w:t>
      </w:r>
      <w:r w:rsidRPr="00410D6B">
        <w:rPr>
          <w:rFonts w:ascii="Times New Roman" w:hAnsi="Times New Roman" w:cs="Times New Roman"/>
          <w:szCs w:val="24"/>
        </w:rPr>
        <w:t xml:space="preserve">wychowały co najmniej </w:t>
      </w:r>
      <w:r w:rsidR="00E55166" w:rsidRPr="00410D6B">
        <w:rPr>
          <w:rFonts w:ascii="Times New Roman" w:hAnsi="Times New Roman" w:cs="Times New Roman"/>
          <w:szCs w:val="24"/>
        </w:rPr>
        <w:t xml:space="preserve">czworo </w:t>
      </w:r>
      <w:r w:rsidRPr="00410D6B">
        <w:rPr>
          <w:rFonts w:ascii="Times New Roman" w:hAnsi="Times New Roman" w:cs="Times New Roman"/>
          <w:szCs w:val="24"/>
        </w:rPr>
        <w:t xml:space="preserve">dzieci. Z zasady z prawa do </w:t>
      </w:r>
      <w:r w:rsidR="004B6F76" w:rsidRPr="00410D6B">
        <w:rPr>
          <w:rFonts w:ascii="Times New Roman" w:hAnsi="Times New Roman" w:cs="Times New Roman"/>
          <w:szCs w:val="24"/>
        </w:rPr>
        <w:t xml:space="preserve">świadczenia </w:t>
      </w:r>
      <w:r w:rsidRPr="00410D6B">
        <w:rPr>
          <w:rFonts w:ascii="Times New Roman" w:hAnsi="Times New Roman" w:cs="Times New Roman"/>
          <w:szCs w:val="24"/>
        </w:rPr>
        <w:t xml:space="preserve">skorzystają kobiety. Ojciec będzie mógł skorzystać z prawa do </w:t>
      </w:r>
      <w:r w:rsidR="004B6F76" w:rsidRPr="00410D6B">
        <w:rPr>
          <w:rFonts w:ascii="Times New Roman" w:hAnsi="Times New Roman" w:cs="Times New Roman"/>
          <w:szCs w:val="24"/>
        </w:rPr>
        <w:t>świadczenia</w:t>
      </w:r>
      <w:r w:rsidRPr="00410D6B">
        <w:rPr>
          <w:rFonts w:ascii="Times New Roman" w:hAnsi="Times New Roman" w:cs="Times New Roman"/>
          <w:szCs w:val="24"/>
        </w:rPr>
        <w:t xml:space="preserve"> w przypadku</w:t>
      </w:r>
      <w:r w:rsidR="000770AE" w:rsidRPr="00410D6B">
        <w:rPr>
          <w:rFonts w:ascii="Times New Roman" w:eastAsia="Times New Roman" w:hAnsi="Times New Roman" w:cs="Times New Roman"/>
          <w:szCs w:val="24"/>
        </w:rPr>
        <w:t xml:space="preserve"> śmierci matki dzieci,</w:t>
      </w:r>
      <w:r w:rsidR="00CB1DC6" w:rsidRPr="00410D6B">
        <w:rPr>
          <w:rFonts w:ascii="Times New Roman" w:eastAsia="Times New Roman" w:hAnsi="Times New Roman" w:cs="Times New Roman"/>
          <w:szCs w:val="24"/>
        </w:rPr>
        <w:t xml:space="preserve"> porzucenia dzieci</w:t>
      </w:r>
      <w:r w:rsidRPr="00410D6B">
        <w:rPr>
          <w:rFonts w:ascii="Times New Roman" w:eastAsia="Times New Roman" w:hAnsi="Times New Roman" w:cs="Times New Roman"/>
          <w:szCs w:val="24"/>
        </w:rPr>
        <w:t xml:space="preserve"> przez matkę</w:t>
      </w:r>
      <w:r w:rsidR="004B6F76" w:rsidRPr="00410D6B">
        <w:rPr>
          <w:rFonts w:ascii="Times New Roman" w:eastAsia="Times New Roman" w:hAnsi="Times New Roman" w:cs="Times New Roman"/>
          <w:szCs w:val="24"/>
        </w:rPr>
        <w:t xml:space="preserve"> </w:t>
      </w:r>
      <w:r w:rsidR="000770AE" w:rsidRPr="00410D6B">
        <w:rPr>
          <w:rFonts w:ascii="Times New Roman" w:eastAsia="Times New Roman" w:hAnsi="Times New Roman" w:cs="Times New Roman"/>
          <w:szCs w:val="24"/>
        </w:rPr>
        <w:t xml:space="preserve">lub </w:t>
      </w:r>
      <w:r w:rsidR="00185644">
        <w:rPr>
          <w:rFonts w:ascii="Times New Roman" w:eastAsia="Times New Roman" w:hAnsi="Times New Roman" w:cs="Times New Roman"/>
          <w:szCs w:val="24"/>
        </w:rPr>
        <w:t>w </w:t>
      </w:r>
      <w:r w:rsidR="004471A5" w:rsidRPr="00410D6B">
        <w:rPr>
          <w:rFonts w:ascii="Times New Roman" w:eastAsia="Times New Roman" w:hAnsi="Times New Roman" w:cs="Times New Roman"/>
          <w:szCs w:val="24"/>
        </w:rPr>
        <w:t>przypadku</w:t>
      </w:r>
      <w:r w:rsidR="004471A5" w:rsidRPr="00410D6B" w:rsidDel="00A168D6">
        <w:rPr>
          <w:rFonts w:ascii="Times New Roman" w:eastAsia="Times New Roman" w:hAnsi="Times New Roman" w:cs="Times New Roman"/>
          <w:szCs w:val="24"/>
        </w:rPr>
        <w:t xml:space="preserve"> </w:t>
      </w:r>
      <w:r w:rsidR="004471A5" w:rsidRPr="00410D6B">
        <w:rPr>
          <w:rFonts w:ascii="Times New Roman" w:eastAsia="Times New Roman" w:hAnsi="Times New Roman" w:cs="Times New Roman"/>
          <w:szCs w:val="24"/>
        </w:rPr>
        <w:t xml:space="preserve">długotrwałego zaprzestania </w:t>
      </w:r>
      <w:r w:rsidR="004471A5" w:rsidRPr="00410D6B">
        <w:rPr>
          <w:rFonts w:ascii="Times New Roman" w:eastAsia="Times New Roman" w:hAnsi="Times New Roman" w:cs="Times New Roman"/>
          <w:bCs w:val="0"/>
          <w:szCs w:val="24"/>
        </w:rPr>
        <w:t>wychowywania</w:t>
      </w:r>
      <w:r w:rsidR="004471A5" w:rsidRPr="00410D6B">
        <w:rPr>
          <w:rFonts w:ascii="Times New Roman" w:eastAsia="Times New Roman" w:hAnsi="Times New Roman" w:cs="Times New Roman"/>
          <w:szCs w:val="24"/>
        </w:rPr>
        <w:t xml:space="preserve"> dzieci </w:t>
      </w:r>
      <w:r w:rsidR="004B6F76" w:rsidRPr="00410D6B">
        <w:rPr>
          <w:rFonts w:ascii="Times New Roman" w:eastAsia="Times New Roman" w:hAnsi="Times New Roman" w:cs="Times New Roman"/>
          <w:szCs w:val="24"/>
        </w:rPr>
        <w:t>(art. 3 ust</w:t>
      </w:r>
      <w:r w:rsidR="00461707" w:rsidRPr="00410D6B">
        <w:rPr>
          <w:rFonts w:ascii="Times New Roman" w:eastAsia="Times New Roman" w:hAnsi="Times New Roman" w:cs="Times New Roman"/>
          <w:szCs w:val="24"/>
        </w:rPr>
        <w:t>. 1 pkt 2 projektowanej ustawy)</w:t>
      </w:r>
      <w:r w:rsidR="002A4FD4">
        <w:rPr>
          <w:rFonts w:ascii="Times New Roman" w:eastAsia="Times New Roman" w:hAnsi="Times New Roman" w:cs="Times New Roman"/>
          <w:szCs w:val="24"/>
        </w:rPr>
        <w:t>,</w:t>
      </w:r>
    </w:p>
    <w:p w:rsidR="00A261EC" w:rsidRPr="00410D6B" w:rsidRDefault="00A261EC" w:rsidP="0018564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nie posiadają niezbędnych środków utrzymania</w:t>
      </w:r>
      <w:r w:rsidR="0021503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(oświadczenie, w którym wnioskodawca </w:t>
      </w:r>
      <w:r w:rsidR="0001275F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przedstawia informacje,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czy pozostaje w zatrudnieniu lub prowadzi inną działalność zarobkową, otrzymuje świadczenia na podstawie odrębnych przepisów, posiada gospodarstwo rolne</w:t>
      </w:r>
      <w:r w:rsidR="001574F2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albo zaświadczenia właściwego urzędu skarbowego, które potwierdzają źródła osiąganych przychodów oraz ich wysokość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A4FD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21503A" w:rsidRPr="00410D6B" w:rsidRDefault="00D3338E" w:rsidP="00185644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są obywatelami </w:t>
      </w:r>
      <w:r w:rsidR="00E55166" w:rsidRPr="00410D6B">
        <w:rPr>
          <w:rFonts w:ascii="Times New Roman" w:eastAsia="Times New Roman" w:hAnsi="Times New Roman" w:cs="Times New Roman"/>
          <w:sz w:val="24"/>
          <w:szCs w:val="24"/>
        </w:rPr>
        <w:t>Rzeczypospolitej Polskiej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2342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lub 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 xml:space="preserve">posiadającymi prawo pobytu lub prawo stałego pobytu na terytorium Rzeczypospolitej Polskiej obywatelami państw członkowskich Unii Europejskiej, państw członkowskich Europejskiego Porozumienia o Wolnym Handlu (EFTA) </w:t>
      </w:r>
      <w:r w:rsidR="009947C1" w:rsidRPr="00410D6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 xml:space="preserve">strony umowy o Europejskim Obszarze Gospodarczym lub Konfederacji Szwajcarskiej </w:t>
      </w:r>
      <w:r w:rsidR="00F43E47" w:rsidRPr="00410D6B">
        <w:rPr>
          <w:rFonts w:ascii="Times New Roman" w:eastAsia="Times New Roman" w:hAnsi="Times New Roman" w:cs="Times New Roman"/>
          <w:sz w:val="24"/>
          <w:szCs w:val="24"/>
        </w:rPr>
        <w:t>lub cudzoziemcami legalnie przebywającymi na terytorium Rzeczypospolitej Polskiej.</w:t>
      </w:r>
      <w:r w:rsidR="0021503A" w:rsidRPr="00410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9577F" w:rsidRPr="00410D6B" w:rsidRDefault="00A55A2E" w:rsidP="00410D6B">
      <w:pPr>
        <w:pStyle w:val="PKTpunkt"/>
        <w:spacing w:before="120"/>
        <w:ind w:left="0" w:firstLine="0"/>
        <w:rPr>
          <w:rFonts w:ascii="Times New Roman" w:eastAsia="Times New Roman" w:hAnsi="Times New Roman" w:cs="Times New Roman"/>
          <w:szCs w:val="24"/>
        </w:rPr>
      </w:pPr>
      <w:r w:rsidRPr="00410D6B">
        <w:rPr>
          <w:rFonts w:ascii="Times New Roman" w:hAnsi="Times New Roman" w:cs="Times New Roman"/>
          <w:szCs w:val="24"/>
        </w:rPr>
        <w:t xml:space="preserve">Świadczenie nie będzie przysługiwać </w:t>
      </w:r>
      <w:r w:rsidRPr="00410D6B">
        <w:rPr>
          <w:rFonts w:ascii="Times New Roman" w:eastAsia="Times New Roman" w:hAnsi="Times New Roman" w:cs="Times New Roman"/>
          <w:szCs w:val="24"/>
        </w:rPr>
        <w:t>osobie, którą sąd pozbawił władzy rodzicielskiej lub której sąd ograniczył władzę rodzicielską przez umieszcze</w:t>
      </w:r>
      <w:r w:rsidR="006D5CB0" w:rsidRPr="00410D6B">
        <w:rPr>
          <w:rFonts w:ascii="Times New Roman" w:eastAsia="Times New Roman" w:hAnsi="Times New Roman" w:cs="Times New Roman"/>
          <w:szCs w:val="24"/>
        </w:rPr>
        <w:t>nie dziecka</w:t>
      </w:r>
      <w:r w:rsidR="008A2342" w:rsidRPr="00410D6B">
        <w:rPr>
          <w:rFonts w:ascii="Times New Roman" w:eastAsia="Times New Roman" w:hAnsi="Times New Roman" w:cs="Times New Roman"/>
          <w:szCs w:val="24"/>
        </w:rPr>
        <w:t xml:space="preserve"> lub dzieci</w:t>
      </w:r>
      <w:r w:rsidR="00185644">
        <w:rPr>
          <w:rFonts w:ascii="Times New Roman" w:eastAsia="Times New Roman" w:hAnsi="Times New Roman" w:cs="Times New Roman"/>
          <w:szCs w:val="24"/>
        </w:rPr>
        <w:t xml:space="preserve"> w </w:t>
      </w:r>
      <w:r w:rsidR="006D5CB0" w:rsidRPr="00410D6B">
        <w:rPr>
          <w:rFonts w:ascii="Times New Roman" w:eastAsia="Times New Roman" w:hAnsi="Times New Roman" w:cs="Times New Roman"/>
          <w:szCs w:val="24"/>
        </w:rPr>
        <w:t>pieczy zastępczej</w:t>
      </w:r>
      <w:r w:rsidR="009947C1" w:rsidRPr="00410D6B">
        <w:rPr>
          <w:rFonts w:ascii="Times New Roman" w:eastAsia="Times New Roman" w:hAnsi="Times New Roman" w:cs="Times New Roman"/>
          <w:szCs w:val="24"/>
        </w:rPr>
        <w:t>,</w:t>
      </w:r>
      <w:r w:rsidR="006D5CB0" w:rsidRPr="00410D6B">
        <w:rPr>
          <w:rFonts w:ascii="Times New Roman" w:eastAsia="Times New Roman" w:hAnsi="Times New Roman" w:cs="Times New Roman"/>
          <w:szCs w:val="24"/>
        </w:rPr>
        <w:t xml:space="preserve"> oraz </w:t>
      </w:r>
      <w:r w:rsidRPr="00410D6B">
        <w:rPr>
          <w:rFonts w:ascii="Times New Roman" w:eastAsia="Times New Roman" w:hAnsi="Times New Roman" w:cs="Times New Roman"/>
          <w:szCs w:val="24"/>
        </w:rPr>
        <w:t>w przypadku</w:t>
      </w:r>
      <w:r w:rsidRPr="00410D6B" w:rsidDel="00A168D6">
        <w:rPr>
          <w:rFonts w:ascii="Times New Roman" w:eastAsia="Times New Roman" w:hAnsi="Times New Roman" w:cs="Times New Roman"/>
          <w:szCs w:val="24"/>
        </w:rPr>
        <w:t xml:space="preserve"> </w:t>
      </w:r>
      <w:r w:rsidRPr="00410D6B">
        <w:rPr>
          <w:rFonts w:ascii="Times New Roman" w:eastAsia="Times New Roman" w:hAnsi="Times New Roman" w:cs="Times New Roman"/>
          <w:szCs w:val="24"/>
        </w:rPr>
        <w:t xml:space="preserve">długotrwałego zaprzestania </w:t>
      </w:r>
      <w:r w:rsidR="00F43E47" w:rsidRPr="00410D6B">
        <w:rPr>
          <w:rFonts w:ascii="Times New Roman" w:eastAsia="Times New Roman" w:hAnsi="Times New Roman" w:cs="Times New Roman"/>
          <w:szCs w:val="24"/>
        </w:rPr>
        <w:t xml:space="preserve">wychowywania </w:t>
      </w:r>
      <w:r w:rsidRPr="00410D6B">
        <w:rPr>
          <w:rFonts w:ascii="Times New Roman" w:eastAsia="Times New Roman" w:hAnsi="Times New Roman" w:cs="Times New Roman"/>
          <w:szCs w:val="24"/>
        </w:rPr>
        <w:t>dzieci</w:t>
      </w:r>
      <w:r w:rsidR="00EE734C" w:rsidRPr="00410D6B">
        <w:rPr>
          <w:rFonts w:ascii="Times New Roman" w:eastAsia="Times New Roman" w:hAnsi="Times New Roman" w:cs="Times New Roman"/>
          <w:szCs w:val="24"/>
        </w:rPr>
        <w:t>.</w:t>
      </w:r>
      <w:r w:rsidRPr="00410D6B">
        <w:rPr>
          <w:rFonts w:ascii="Times New Roman" w:eastAsia="Times New Roman" w:hAnsi="Times New Roman" w:cs="Times New Roman"/>
          <w:szCs w:val="24"/>
        </w:rPr>
        <w:t xml:space="preserve"> </w:t>
      </w:r>
    </w:p>
    <w:p w:rsidR="006D5CB0" w:rsidRPr="00410D6B" w:rsidRDefault="006D5CB0" w:rsidP="00410D6B">
      <w:pPr>
        <w:pStyle w:val="PKTpunkt"/>
        <w:spacing w:before="120"/>
        <w:ind w:left="0" w:firstLine="0"/>
        <w:rPr>
          <w:rFonts w:ascii="Times New Roman" w:eastAsia="Times New Roman" w:hAnsi="Times New Roman" w:cs="Times New Roman"/>
          <w:szCs w:val="24"/>
        </w:rPr>
      </w:pPr>
      <w:r w:rsidRPr="00410D6B">
        <w:rPr>
          <w:rFonts w:ascii="Times New Roman" w:eastAsia="Times New Roman" w:hAnsi="Times New Roman" w:cs="Times New Roman"/>
          <w:szCs w:val="24"/>
        </w:rPr>
        <w:t xml:space="preserve">Świadczenie nie będzie przysługiwać również, </w:t>
      </w:r>
      <w:r w:rsidR="00A55A2E" w:rsidRPr="00410D6B">
        <w:rPr>
          <w:rFonts w:ascii="Times New Roman" w:eastAsia="Times New Roman" w:hAnsi="Times New Roman" w:cs="Times New Roman"/>
          <w:szCs w:val="24"/>
        </w:rPr>
        <w:t xml:space="preserve">gdy po </w:t>
      </w:r>
      <w:r w:rsidR="00A55A2E" w:rsidRPr="00410D6B">
        <w:rPr>
          <w:rFonts w:ascii="Times New Roman" w:hAnsi="Times New Roman" w:cs="Times New Roman"/>
          <w:szCs w:val="24"/>
        </w:rPr>
        <w:t>przyznaniu</w:t>
      </w:r>
      <w:r w:rsidR="00A55A2E" w:rsidRPr="00410D6B">
        <w:rPr>
          <w:rFonts w:ascii="Times New Roman" w:eastAsia="Times New Roman" w:hAnsi="Times New Roman" w:cs="Times New Roman"/>
          <w:szCs w:val="24"/>
        </w:rPr>
        <w:t xml:space="preserve"> świadczenia osoba</w:t>
      </w:r>
      <w:r w:rsidR="002D09ED">
        <w:rPr>
          <w:rFonts w:ascii="Times New Roman" w:eastAsia="Times New Roman" w:hAnsi="Times New Roman" w:cs="Times New Roman"/>
          <w:szCs w:val="24"/>
        </w:rPr>
        <w:t>,</w:t>
      </w:r>
      <w:r w:rsidR="00A55A2E" w:rsidRPr="00410D6B">
        <w:rPr>
          <w:rFonts w:ascii="Times New Roman" w:eastAsia="Times New Roman" w:hAnsi="Times New Roman" w:cs="Times New Roman"/>
          <w:szCs w:val="24"/>
        </w:rPr>
        <w:t xml:space="preserve"> która je pobiera</w:t>
      </w:r>
      <w:r w:rsidR="00863FA6">
        <w:rPr>
          <w:rFonts w:ascii="Times New Roman" w:eastAsia="Times New Roman" w:hAnsi="Times New Roman" w:cs="Times New Roman"/>
          <w:szCs w:val="24"/>
        </w:rPr>
        <w:t>,</w:t>
      </w:r>
      <w:r w:rsidR="00A55A2E" w:rsidRPr="00410D6B">
        <w:rPr>
          <w:rFonts w:ascii="Times New Roman" w:eastAsia="Times New Roman" w:hAnsi="Times New Roman" w:cs="Times New Roman"/>
          <w:szCs w:val="24"/>
        </w:rPr>
        <w:t xml:space="preserve"> jest tymczasowo aresztowana lub o</w:t>
      </w:r>
      <w:r w:rsidR="00BC3E85" w:rsidRPr="00410D6B">
        <w:rPr>
          <w:rFonts w:ascii="Times New Roman" w:eastAsia="Times New Roman" w:hAnsi="Times New Roman" w:cs="Times New Roman"/>
          <w:szCs w:val="24"/>
        </w:rPr>
        <w:t xml:space="preserve">dbywa karę pozbawienia wolności. </w:t>
      </w:r>
      <w:r w:rsidRPr="00410D6B">
        <w:rPr>
          <w:rFonts w:ascii="Times New Roman" w:eastAsia="Times New Roman" w:hAnsi="Times New Roman" w:cs="Times New Roman"/>
          <w:szCs w:val="24"/>
        </w:rPr>
        <w:lastRenderedPageBreak/>
        <w:t xml:space="preserve">Powyższe zasady dotyczące pobytu w więzieniu nie będą miały </w:t>
      </w:r>
      <w:r w:rsidR="00185644">
        <w:rPr>
          <w:rFonts w:ascii="Times New Roman" w:eastAsia="Times New Roman" w:hAnsi="Times New Roman" w:cs="Times New Roman"/>
          <w:szCs w:val="24"/>
        </w:rPr>
        <w:t>zastosowania w </w:t>
      </w:r>
      <w:r w:rsidRPr="00410D6B">
        <w:rPr>
          <w:rFonts w:ascii="Times New Roman" w:eastAsia="Times New Roman" w:hAnsi="Times New Roman" w:cs="Times New Roman"/>
          <w:szCs w:val="24"/>
        </w:rPr>
        <w:t xml:space="preserve">przypadku osób odbywających karę pozbawienia wolności w systemie dozoru elektronicznego </w:t>
      </w:r>
      <w:r w:rsidRPr="00410D6B">
        <w:rPr>
          <w:rFonts w:ascii="Times New Roman" w:hAnsi="Times New Roman" w:cs="Times New Roman"/>
          <w:szCs w:val="24"/>
        </w:rPr>
        <w:t>(art. 3 ust</w:t>
      </w:r>
      <w:r w:rsidR="008A2342" w:rsidRPr="00410D6B">
        <w:rPr>
          <w:rFonts w:ascii="Times New Roman" w:hAnsi="Times New Roman" w:cs="Times New Roman"/>
          <w:szCs w:val="24"/>
        </w:rPr>
        <w:t>.</w:t>
      </w:r>
      <w:r w:rsidRPr="00410D6B">
        <w:rPr>
          <w:rFonts w:ascii="Times New Roman" w:hAnsi="Times New Roman" w:cs="Times New Roman"/>
          <w:szCs w:val="24"/>
        </w:rPr>
        <w:t xml:space="preserve"> </w:t>
      </w:r>
      <w:r w:rsidR="008A2342" w:rsidRPr="00410D6B">
        <w:rPr>
          <w:rFonts w:ascii="Times New Roman" w:hAnsi="Times New Roman" w:cs="Times New Roman"/>
          <w:szCs w:val="24"/>
        </w:rPr>
        <w:t>6</w:t>
      </w:r>
      <w:r w:rsidR="00E148B3" w:rsidRPr="00410D6B">
        <w:rPr>
          <w:rFonts w:ascii="Times New Roman" w:hAnsi="Times New Roman" w:cs="Times New Roman"/>
          <w:szCs w:val="24"/>
        </w:rPr>
        <w:t>‒</w:t>
      </w:r>
      <w:r w:rsidR="00F43E47" w:rsidRPr="00410D6B">
        <w:rPr>
          <w:rFonts w:ascii="Times New Roman" w:hAnsi="Times New Roman" w:cs="Times New Roman"/>
          <w:szCs w:val="24"/>
        </w:rPr>
        <w:t>8</w:t>
      </w:r>
      <w:r w:rsidRPr="00410D6B">
        <w:rPr>
          <w:rFonts w:ascii="Times New Roman" w:hAnsi="Times New Roman" w:cs="Times New Roman"/>
          <w:szCs w:val="24"/>
        </w:rPr>
        <w:t xml:space="preserve"> projektowanej ustawy).</w:t>
      </w:r>
    </w:p>
    <w:p w:rsidR="003301E7" w:rsidRPr="00410D6B" w:rsidRDefault="009A7CF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O</w:t>
      </w:r>
      <w:r w:rsidR="003301E7" w:rsidRPr="00410D6B">
        <w:rPr>
          <w:rFonts w:ascii="Times New Roman" w:hAnsi="Times New Roman" w:cs="Times New Roman"/>
          <w:sz w:val="24"/>
          <w:szCs w:val="24"/>
        </w:rPr>
        <w:t xml:space="preserve">cena spełnienia ustawowych przesłanek oraz przyznanie świadczenia dokonywane będą przez Prezesa Zakładu Ubezpieczeń Społecznych </w:t>
      </w:r>
      <w:r w:rsidR="00F43E47" w:rsidRPr="00410D6B">
        <w:rPr>
          <w:rFonts w:ascii="Times New Roman" w:hAnsi="Times New Roman" w:cs="Times New Roman"/>
          <w:sz w:val="24"/>
          <w:szCs w:val="24"/>
        </w:rPr>
        <w:t xml:space="preserve">lub </w:t>
      </w:r>
      <w:r w:rsidR="00EB77E9" w:rsidRPr="00410D6B">
        <w:rPr>
          <w:rFonts w:ascii="Times New Roman" w:hAnsi="Times New Roman" w:cs="Times New Roman"/>
          <w:sz w:val="24"/>
          <w:szCs w:val="24"/>
        </w:rPr>
        <w:t>Prezesa Kasy Rolniczego Ubezpieczenia Społecznego</w:t>
      </w:r>
      <w:r w:rsidR="00F43E47" w:rsidRPr="00410D6B">
        <w:rPr>
          <w:rFonts w:ascii="Times New Roman" w:hAnsi="Times New Roman" w:cs="Times New Roman"/>
          <w:sz w:val="24"/>
          <w:szCs w:val="24"/>
        </w:rPr>
        <w:t xml:space="preserve"> (jeśli wnioskodawca legitymować się będzie okresami podlegania ubezpieczeniu społecznemu rolników)</w:t>
      </w:r>
      <w:r w:rsidR="00D06F82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D06F82" w:rsidRPr="00410D6B">
        <w:rPr>
          <w:rFonts w:ascii="Times New Roman" w:hAnsi="Times New Roman" w:cs="Times New Roman"/>
          <w:color w:val="000000"/>
          <w:sz w:val="24"/>
          <w:szCs w:val="24"/>
        </w:rPr>
        <w:t>w drodze decyzji administracyjnej,</w:t>
      </w:r>
      <w:r w:rsidR="00EB77E9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185644">
        <w:rPr>
          <w:rFonts w:ascii="Times New Roman" w:hAnsi="Times New Roman" w:cs="Times New Roman"/>
          <w:sz w:val="24"/>
          <w:szCs w:val="24"/>
        </w:rPr>
        <w:t>w </w:t>
      </w:r>
      <w:r w:rsidR="003301E7" w:rsidRPr="00410D6B">
        <w:rPr>
          <w:rFonts w:ascii="Times New Roman" w:hAnsi="Times New Roman" w:cs="Times New Roman"/>
          <w:sz w:val="24"/>
          <w:szCs w:val="24"/>
        </w:rPr>
        <w:t>sposób indywidualny i dyskrecjonalny</w:t>
      </w:r>
      <w:r w:rsidR="009947C1" w:rsidRPr="00410D6B">
        <w:rPr>
          <w:rFonts w:ascii="Times New Roman" w:hAnsi="Times New Roman" w:cs="Times New Roman"/>
          <w:sz w:val="24"/>
          <w:szCs w:val="24"/>
        </w:rPr>
        <w:t>,</w:t>
      </w:r>
      <w:r w:rsidR="003301E7" w:rsidRPr="00410D6B">
        <w:rPr>
          <w:rFonts w:ascii="Times New Roman" w:hAnsi="Times New Roman" w:cs="Times New Roman"/>
          <w:sz w:val="24"/>
          <w:szCs w:val="24"/>
        </w:rPr>
        <w:t xml:space="preserve"> doty</w:t>
      </w:r>
      <w:r w:rsidR="00CA58C3" w:rsidRPr="00410D6B">
        <w:rPr>
          <w:rFonts w:ascii="Times New Roman" w:hAnsi="Times New Roman" w:cs="Times New Roman"/>
          <w:sz w:val="24"/>
          <w:szCs w:val="24"/>
        </w:rPr>
        <w:t xml:space="preserve">czący potrzeb określonej osoby (art. </w:t>
      </w:r>
      <w:r w:rsidR="00F43E47" w:rsidRPr="00410D6B">
        <w:rPr>
          <w:rFonts w:ascii="Times New Roman" w:hAnsi="Times New Roman" w:cs="Times New Roman"/>
          <w:sz w:val="24"/>
          <w:szCs w:val="24"/>
        </w:rPr>
        <w:t>5</w:t>
      </w:r>
      <w:r w:rsidR="00CA58C3" w:rsidRPr="00410D6B">
        <w:rPr>
          <w:rFonts w:ascii="Times New Roman" w:hAnsi="Times New Roman" w:cs="Times New Roman"/>
          <w:sz w:val="24"/>
          <w:szCs w:val="24"/>
        </w:rPr>
        <w:t xml:space="preserve"> projektowanej ustawy).</w:t>
      </w:r>
    </w:p>
    <w:p w:rsidR="00AE7910" w:rsidRPr="00410D6B" w:rsidRDefault="00CA58C3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Świadczenie</w:t>
      </w:r>
      <w:r w:rsidR="009524D4" w:rsidRPr="00410D6B">
        <w:rPr>
          <w:rFonts w:ascii="Times New Roman" w:hAnsi="Times New Roman" w:cs="Times New Roman"/>
          <w:sz w:val="24"/>
          <w:szCs w:val="24"/>
        </w:rPr>
        <w:t xml:space="preserve"> wypłacane będzie </w:t>
      </w:r>
      <w:r w:rsidR="00C66990" w:rsidRPr="00410D6B">
        <w:rPr>
          <w:rFonts w:ascii="Times New Roman" w:hAnsi="Times New Roman" w:cs="Times New Roman"/>
          <w:sz w:val="24"/>
          <w:szCs w:val="24"/>
        </w:rPr>
        <w:t xml:space="preserve">co do zasady </w:t>
      </w:r>
      <w:r w:rsidR="009524D4" w:rsidRPr="00410D6B">
        <w:rPr>
          <w:rFonts w:ascii="Times New Roman" w:hAnsi="Times New Roman" w:cs="Times New Roman"/>
          <w:sz w:val="24"/>
          <w:szCs w:val="24"/>
        </w:rPr>
        <w:t xml:space="preserve">przez Zakład Ubezpieczeń Społecznych </w:t>
      </w:r>
      <w:r w:rsidR="001574F2" w:rsidRPr="00410D6B">
        <w:rPr>
          <w:rFonts w:ascii="Times New Roman" w:hAnsi="Times New Roman" w:cs="Times New Roman"/>
          <w:sz w:val="24"/>
          <w:szCs w:val="24"/>
        </w:rPr>
        <w:t xml:space="preserve">(ZUS) </w:t>
      </w:r>
      <w:r w:rsidR="00C66990" w:rsidRPr="00410D6B">
        <w:rPr>
          <w:rFonts w:ascii="Times New Roman" w:hAnsi="Times New Roman" w:cs="Times New Roman"/>
          <w:sz w:val="24"/>
          <w:szCs w:val="24"/>
        </w:rPr>
        <w:t xml:space="preserve">lub </w:t>
      </w:r>
      <w:r w:rsidR="00DA7DF6" w:rsidRPr="00410D6B">
        <w:rPr>
          <w:rFonts w:ascii="Times New Roman" w:hAnsi="Times New Roman" w:cs="Times New Roman"/>
          <w:sz w:val="24"/>
          <w:szCs w:val="24"/>
        </w:rPr>
        <w:t>K</w:t>
      </w:r>
      <w:r w:rsidR="009524D4" w:rsidRPr="00410D6B">
        <w:rPr>
          <w:rFonts w:ascii="Times New Roman" w:hAnsi="Times New Roman" w:cs="Times New Roman"/>
          <w:sz w:val="24"/>
          <w:szCs w:val="24"/>
        </w:rPr>
        <w:t xml:space="preserve">asę </w:t>
      </w:r>
      <w:r w:rsidR="00DA7DF6" w:rsidRPr="00410D6B">
        <w:rPr>
          <w:rFonts w:ascii="Times New Roman" w:hAnsi="Times New Roman" w:cs="Times New Roman"/>
          <w:sz w:val="24"/>
          <w:szCs w:val="24"/>
        </w:rPr>
        <w:t>R</w:t>
      </w:r>
      <w:r w:rsidR="009524D4" w:rsidRPr="00410D6B">
        <w:rPr>
          <w:rFonts w:ascii="Times New Roman" w:hAnsi="Times New Roman" w:cs="Times New Roman"/>
          <w:sz w:val="24"/>
          <w:szCs w:val="24"/>
        </w:rPr>
        <w:t xml:space="preserve">olniczego </w:t>
      </w:r>
      <w:r w:rsidR="00DA7DF6" w:rsidRPr="00410D6B">
        <w:rPr>
          <w:rFonts w:ascii="Times New Roman" w:hAnsi="Times New Roman" w:cs="Times New Roman"/>
          <w:sz w:val="24"/>
          <w:szCs w:val="24"/>
        </w:rPr>
        <w:t>U</w:t>
      </w:r>
      <w:r w:rsidR="009524D4" w:rsidRPr="00410D6B">
        <w:rPr>
          <w:rFonts w:ascii="Times New Roman" w:hAnsi="Times New Roman" w:cs="Times New Roman"/>
          <w:sz w:val="24"/>
          <w:szCs w:val="24"/>
        </w:rPr>
        <w:t xml:space="preserve">bezpieczenia </w:t>
      </w:r>
      <w:r w:rsidR="00DA7DF6" w:rsidRPr="00410D6B">
        <w:rPr>
          <w:rFonts w:ascii="Times New Roman" w:hAnsi="Times New Roman" w:cs="Times New Roman"/>
          <w:sz w:val="24"/>
          <w:szCs w:val="24"/>
        </w:rPr>
        <w:t>S</w:t>
      </w:r>
      <w:r w:rsidR="004B6F76" w:rsidRPr="00410D6B">
        <w:rPr>
          <w:rFonts w:ascii="Times New Roman" w:hAnsi="Times New Roman" w:cs="Times New Roman"/>
          <w:sz w:val="24"/>
          <w:szCs w:val="24"/>
        </w:rPr>
        <w:t>połecznego</w:t>
      </w:r>
      <w:r w:rsidR="001574F2" w:rsidRPr="00410D6B">
        <w:rPr>
          <w:rFonts w:ascii="Times New Roman" w:hAnsi="Times New Roman" w:cs="Times New Roman"/>
          <w:sz w:val="24"/>
          <w:szCs w:val="24"/>
        </w:rPr>
        <w:t xml:space="preserve"> (KRUS)</w:t>
      </w:r>
      <w:r w:rsidR="004B6F76" w:rsidRPr="00410D6B">
        <w:rPr>
          <w:rFonts w:ascii="Times New Roman" w:hAnsi="Times New Roman" w:cs="Times New Roman"/>
          <w:sz w:val="24"/>
          <w:szCs w:val="24"/>
        </w:rPr>
        <w:t>.</w:t>
      </w:r>
      <w:r w:rsidR="00C66990" w:rsidRPr="00410D6B">
        <w:rPr>
          <w:rFonts w:ascii="Times New Roman" w:hAnsi="Times New Roman" w:cs="Times New Roman"/>
          <w:sz w:val="24"/>
          <w:szCs w:val="24"/>
        </w:rPr>
        <w:t xml:space="preserve"> Będzie mogło być ono wypłacane również przez inny organ emerytalno-rentowy wypłacający emeryturę lub rentę.</w:t>
      </w:r>
      <w:r w:rsidR="004B6F76" w:rsidRPr="00410D6B">
        <w:rPr>
          <w:rFonts w:ascii="Times New Roman" w:hAnsi="Times New Roman" w:cs="Times New Roman"/>
          <w:sz w:val="24"/>
          <w:szCs w:val="24"/>
        </w:rPr>
        <w:t xml:space="preserve"> Prawo do świadczenia powstanie od pierwszego dnia miesiąca, </w:t>
      </w:r>
      <w:r w:rsidR="0021503A" w:rsidRPr="00410D6B">
        <w:rPr>
          <w:rFonts w:ascii="Times New Roman" w:hAnsi="Times New Roman" w:cs="Times New Roman"/>
          <w:sz w:val="24"/>
          <w:szCs w:val="24"/>
        </w:rPr>
        <w:t>w którym wydano decyzję, nie wcześnie</w:t>
      </w:r>
      <w:r w:rsidR="00EB4823" w:rsidRPr="00410D6B">
        <w:rPr>
          <w:rFonts w:ascii="Times New Roman" w:hAnsi="Times New Roman" w:cs="Times New Roman"/>
          <w:sz w:val="24"/>
          <w:szCs w:val="24"/>
        </w:rPr>
        <w:t>j jednak niż od dnia osiągnię</w:t>
      </w:r>
      <w:r w:rsidR="0021503A" w:rsidRPr="00410D6B">
        <w:rPr>
          <w:rFonts w:ascii="Times New Roman" w:hAnsi="Times New Roman" w:cs="Times New Roman"/>
          <w:sz w:val="24"/>
          <w:szCs w:val="24"/>
        </w:rPr>
        <w:t xml:space="preserve">cia określonego wieku (60 lat dla kobiet i 65 lat dla mężczyzn). </w:t>
      </w:r>
      <w:r w:rsidR="002D09ED">
        <w:rPr>
          <w:rFonts w:ascii="Times New Roman" w:hAnsi="Times New Roman" w:cs="Times New Roman"/>
          <w:sz w:val="24"/>
          <w:szCs w:val="24"/>
        </w:rPr>
        <w:t xml:space="preserve">Regulacja taka </w:t>
      </w:r>
      <w:r w:rsidR="00AE7910" w:rsidRPr="00410D6B">
        <w:rPr>
          <w:rFonts w:ascii="Times New Roman" w:hAnsi="Times New Roman" w:cs="Times New Roman"/>
          <w:sz w:val="24"/>
          <w:szCs w:val="24"/>
        </w:rPr>
        <w:t>powinn</w:t>
      </w:r>
      <w:r w:rsidR="002D09ED">
        <w:rPr>
          <w:rFonts w:ascii="Times New Roman" w:hAnsi="Times New Roman" w:cs="Times New Roman"/>
          <w:sz w:val="24"/>
          <w:szCs w:val="24"/>
        </w:rPr>
        <w:t>a</w:t>
      </w:r>
      <w:r w:rsidR="00AE7910" w:rsidRPr="00410D6B">
        <w:rPr>
          <w:rFonts w:ascii="Times New Roman" w:hAnsi="Times New Roman" w:cs="Times New Roman"/>
          <w:sz w:val="24"/>
          <w:szCs w:val="24"/>
        </w:rPr>
        <w:t xml:space="preserve"> zapobiec jakimkolwiek ewentualnym roszczeniom ze strony uprawnionych dotyczących wypłaty świadczenia od początku miesiąca, w </w:t>
      </w:r>
      <w:r w:rsidR="00185644">
        <w:rPr>
          <w:rFonts w:ascii="Times New Roman" w:hAnsi="Times New Roman" w:cs="Times New Roman"/>
          <w:sz w:val="24"/>
          <w:szCs w:val="24"/>
        </w:rPr>
        <w:t>którym została wydana decyzja o </w:t>
      </w:r>
      <w:r w:rsidR="00AE7910" w:rsidRPr="00410D6B">
        <w:rPr>
          <w:rFonts w:ascii="Times New Roman" w:hAnsi="Times New Roman" w:cs="Times New Roman"/>
          <w:sz w:val="24"/>
          <w:szCs w:val="24"/>
        </w:rPr>
        <w:t>świadczeniu, a nie od daty osiągnięcia określonego w ustawie wieku, która przypada w tym samym miesiącu.</w:t>
      </w:r>
    </w:p>
    <w:p w:rsidR="009524D4" w:rsidRPr="00410D6B" w:rsidRDefault="004B6F7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EB4823" w:rsidRPr="00410D6B">
        <w:rPr>
          <w:rFonts w:ascii="Times New Roman" w:hAnsi="Times New Roman" w:cs="Times New Roman"/>
          <w:sz w:val="24"/>
          <w:szCs w:val="24"/>
        </w:rPr>
        <w:t xml:space="preserve">wydanej decyzji </w:t>
      </w:r>
      <w:r w:rsidRPr="00410D6B">
        <w:rPr>
          <w:rFonts w:ascii="Times New Roman" w:hAnsi="Times New Roman" w:cs="Times New Roman"/>
          <w:sz w:val="24"/>
          <w:szCs w:val="24"/>
        </w:rPr>
        <w:t xml:space="preserve">organ rentowy ZUS lub KRUS </w:t>
      </w:r>
      <w:r w:rsidR="004C37D1" w:rsidRPr="00410D6B">
        <w:rPr>
          <w:rFonts w:ascii="Times New Roman" w:hAnsi="Times New Roman" w:cs="Times New Roman"/>
          <w:sz w:val="24"/>
          <w:szCs w:val="24"/>
        </w:rPr>
        <w:t xml:space="preserve">lub organy rentowe tzw. służb mundurowych podejmą </w:t>
      </w:r>
      <w:r w:rsidRPr="00410D6B">
        <w:rPr>
          <w:rFonts w:ascii="Times New Roman" w:hAnsi="Times New Roman" w:cs="Times New Roman"/>
          <w:sz w:val="24"/>
          <w:szCs w:val="24"/>
        </w:rPr>
        <w:t>wypłatę świadczenia i zawiadomi</w:t>
      </w:r>
      <w:r w:rsidR="004C37D1" w:rsidRPr="00410D6B">
        <w:rPr>
          <w:rFonts w:ascii="Times New Roman" w:hAnsi="Times New Roman" w:cs="Times New Roman"/>
          <w:sz w:val="24"/>
          <w:szCs w:val="24"/>
        </w:rPr>
        <w:t>ą</w:t>
      </w:r>
      <w:r w:rsidRPr="00410D6B">
        <w:rPr>
          <w:rFonts w:ascii="Times New Roman" w:hAnsi="Times New Roman" w:cs="Times New Roman"/>
          <w:sz w:val="24"/>
          <w:szCs w:val="24"/>
        </w:rPr>
        <w:t xml:space="preserve"> o tym fakcie osobę zainteresowaną </w:t>
      </w:r>
      <w:r w:rsidR="00CA58C3" w:rsidRPr="00410D6B">
        <w:rPr>
          <w:rFonts w:ascii="Times New Roman" w:hAnsi="Times New Roman" w:cs="Times New Roman"/>
          <w:sz w:val="24"/>
          <w:szCs w:val="24"/>
        </w:rPr>
        <w:t>(art. 7 projektowanej ustawy).</w:t>
      </w:r>
    </w:p>
    <w:p w:rsidR="00CA58C3" w:rsidRPr="00410D6B" w:rsidRDefault="00CA58C3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Przyznanie prawa do świadczenia będzie podmiotowe i będzie odbywało się w drodze decyzji administracyjnej wydawanej przez Prezesa </w:t>
      </w:r>
      <w:r w:rsidR="004C4087" w:rsidRPr="00410D6B">
        <w:rPr>
          <w:rFonts w:ascii="Times New Roman" w:hAnsi="Times New Roman" w:cs="Times New Roman"/>
          <w:color w:val="000000"/>
          <w:sz w:val="24"/>
          <w:szCs w:val="24"/>
        </w:rPr>
        <w:t>ZUS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i Prezesa </w:t>
      </w:r>
      <w:r w:rsidR="004C4087" w:rsidRPr="00410D6B">
        <w:rPr>
          <w:rFonts w:ascii="Times New Roman" w:hAnsi="Times New Roman" w:cs="Times New Roman"/>
          <w:color w:val="000000"/>
          <w:sz w:val="24"/>
          <w:szCs w:val="24"/>
        </w:rPr>
        <w:t>KRUS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A58C3" w:rsidRPr="00410D6B" w:rsidRDefault="00CA58C3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Wnioski o świadczenie będą składane do </w:t>
      </w:r>
      <w:r w:rsidR="00B03AD7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KRUS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w sytuacjach, gdy osoba ubiegająca się o świadczenie legitymuje się okresami rolniczego ubezpieczenia społecznego lub okresami pracy w gospodarstwie rolnym</w:t>
      </w:r>
      <w:r w:rsidR="00F01A75"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Prezes </w:t>
      </w:r>
      <w:r w:rsidR="00B03AD7" w:rsidRPr="00410D6B">
        <w:rPr>
          <w:rFonts w:ascii="Times New Roman" w:hAnsi="Times New Roman" w:cs="Times New Roman"/>
          <w:color w:val="000000"/>
          <w:sz w:val="24"/>
          <w:szCs w:val="24"/>
        </w:rPr>
        <w:t>KRUS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będzie rozpatrywać takie wnioski po zbadaniu sytuacji dochodowej i wydawać</w:t>
      </w:r>
      <w:r w:rsidR="000770AE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decyzję administracyjną (art. 5 ust. 2 projektowanej ustawy).</w:t>
      </w:r>
    </w:p>
    <w:p w:rsidR="00CA58C3" w:rsidRPr="00410D6B" w:rsidRDefault="00CA58C3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r w:rsidR="00B03AD7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ZUS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wnioski składałyby osoby, które legitymują się jakimkolwiek okresem podlegania ubezpieczeniom społecznym lub nie były w ogóle ubezpieczone. Prezes ZUS rozpatrywałby </w:t>
      </w:r>
      <w:r w:rsidR="00FE4CD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wnioski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po zbadaniu sytuacji dochodowej i wydawałby decyzję administracyjną.</w:t>
      </w:r>
    </w:p>
    <w:p w:rsidR="00B03AD7" w:rsidRPr="00410D6B" w:rsidRDefault="00B03AD7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lastRenderedPageBreak/>
        <w:t>Zarówno Prezes ZUS</w:t>
      </w:r>
      <w:r w:rsidR="009947C1" w:rsidRPr="00410D6B">
        <w:rPr>
          <w:rFonts w:ascii="Times New Roman" w:hAnsi="Times New Roman" w:cs="Times New Roman"/>
          <w:sz w:val="24"/>
          <w:szCs w:val="24"/>
        </w:rPr>
        <w:t>,</w:t>
      </w:r>
      <w:r w:rsidRPr="00410D6B">
        <w:rPr>
          <w:rFonts w:ascii="Times New Roman" w:hAnsi="Times New Roman" w:cs="Times New Roman"/>
          <w:sz w:val="24"/>
          <w:szCs w:val="24"/>
        </w:rPr>
        <w:t xml:space="preserve"> jak i Prezes KRUS, podej</w:t>
      </w:r>
      <w:r w:rsidR="00185644">
        <w:rPr>
          <w:rFonts w:ascii="Times New Roman" w:hAnsi="Times New Roman" w:cs="Times New Roman"/>
          <w:sz w:val="24"/>
          <w:szCs w:val="24"/>
        </w:rPr>
        <w:t>mując decyzję administracyjną w </w:t>
      </w:r>
      <w:r w:rsidRPr="00410D6B">
        <w:rPr>
          <w:rFonts w:ascii="Times New Roman" w:hAnsi="Times New Roman" w:cs="Times New Roman"/>
          <w:sz w:val="24"/>
          <w:szCs w:val="24"/>
        </w:rPr>
        <w:t xml:space="preserve">sprawie świadczenia, 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będą związani </w:t>
      </w:r>
      <w:r w:rsidRPr="00410D6B">
        <w:rPr>
          <w:rFonts w:ascii="Times New Roman" w:hAnsi="Times New Roman" w:cs="Times New Roman"/>
          <w:sz w:val="24"/>
          <w:szCs w:val="24"/>
        </w:rPr>
        <w:t xml:space="preserve">rygorami procedury administracyjnej określającej 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ich </w:t>
      </w:r>
      <w:r w:rsidRPr="00410D6B">
        <w:rPr>
          <w:rFonts w:ascii="Times New Roman" w:hAnsi="Times New Roman" w:cs="Times New Roman"/>
          <w:sz w:val="24"/>
          <w:szCs w:val="24"/>
        </w:rPr>
        <w:t xml:space="preserve">obowiązki w zakresie prowadzenia postępowania i orzekania. 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Winni </w:t>
      </w:r>
      <w:r w:rsidRPr="00410D6B">
        <w:rPr>
          <w:rFonts w:ascii="Times New Roman" w:hAnsi="Times New Roman" w:cs="Times New Roman"/>
          <w:sz w:val="24"/>
          <w:szCs w:val="24"/>
        </w:rPr>
        <w:t xml:space="preserve">więc przestrzegać zasady dochodzenia do prawdy obiektywnej (art. 7 </w:t>
      </w:r>
      <w:r w:rsidR="00185644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98585A" w:rsidRPr="00410D6B">
        <w:rPr>
          <w:rFonts w:ascii="Times New Roman" w:hAnsi="Times New Roman" w:cs="Times New Roman"/>
          <w:sz w:val="24"/>
          <w:szCs w:val="24"/>
        </w:rPr>
        <w:t xml:space="preserve">14 czerwca 1960 r. ‒ </w:t>
      </w:r>
      <w:r w:rsidR="004B6F76" w:rsidRPr="00410D6B">
        <w:rPr>
          <w:rFonts w:ascii="Times New Roman" w:hAnsi="Times New Roman" w:cs="Times New Roman"/>
          <w:color w:val="000000"/>
          <w:sz w:val="24"/>
          <w:szCs w:val="24"/>
        </w:rPr>
        <w:t>Kodeks</w:t>
      </w:r>
      <w:r w:rsidR="00854872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postępowania administracyjnego</w:t>
      </w:r>
      <w:r w:rsidR="00854872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9947C1" w:rsidRPr="00410D6B">
        <w:rPr>
          <w:rFonts w:ascii="Times New Roman" w:hAnsi="Times New Roman" w:cs="Times New Roman"/>
          <w:sz w:val="24"/>
          <w:szCs w:val="24"/>
        </w:rPr>
        <w:t>– Dz.</w:t>
      </w:r>
      <w:r w:rsidR="002E62D5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185644">
        <w:rPr>
          <w:rFonts w:ascii="Times New Roman" w:hAnsi="Times New Roman" w:cs="Times New Roman"/>
          <w:sz w:val="24"/>
          <w:szCs w:val="24"/>
        </w:rPr>
        <w:t>U. z 2018 r. poz. 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2096, </w:t>
      </w:r>
      <w:r w:rsidR="00CE1805">
        <w:rPr>
          <w:rFonts w:ascii="Times New Roman" w:hAnsi="Times New Roman" w:cs="Times New Roman"/>
          <w:sz w:val="24"/>
          <w:szCs w:val="24"/>
        </w:rPr>
        <w:t xml:space="preserve">z późn. zm., </w:t>
      </w:r>
      <w:r w:rsidR="0098585A" w:rsidRPr="00410D6B">
        <w:rPr>
          <w:rFonts w:ascii="Times New Roman" w:hAnsi="Times New Roman" w:cs="Times New Roman"/>
          <w:sz w:val="24"/>
          <w:szCs w:val="24"/>
        </w:rPr>
        <w:t>zwanej dalej „</w:t>
      </w:r>
      <w:r w:rsidRPr="00410D6B">
        <w:rPr>
          <w:rFonts w:ascii="Times New Roman" w:hAnsi="Times New Roman" w:cs="Times New Roman"/>
          <w:sz w:val="24"/>
          <w:szCs w:val="24"/>
        </w:rPr>
        <w:t>KPA</w:t>
      </w:r>
      <w:r w:rsidR="0098585A" w:rsidRPr="00410D6B">
        <w:rPr>
          <w:rFonts w:ascii="Times New Roman" w:hAnsi="Times New Roman" w:cs="Times New Roman"/>
          <w:sz w:val="24"/>
          <w:szCs w:val="24"/>
        </w:rPr>
        <w:t>”</w:t>
      </w:r>
      <w:r w:rsidRPr="00410D6B">
        <w:rPr>
          <w:rFonts w:ascii="Times New Roman" w:hAnsi="Times New Roman" w:cs="Times New Roman"/>
          <w:sz w:val="24"/>
          <w:szCs w:val="24"/>
        </w:rPr>
        <w:t xml:space="preserve">), a więc podejmować wszelkie kroki niezbędne do dokładnego wyjaśnienia stanu faktycznego sprawy oraz do załatwienia sprawy. 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Są obowiązani </w:t>
      </w:r>
      <w:r w:rsidRPr="00410D6B">
        <w:rPr>
          <w:rFonts w:ascii="Times New Roman" w:hAnsi="Times New Roman" w:cs="Times New Roman"/>
          <w:sz w:val="24"/>
          <w:szCs w:val="24"/>
        </w:rPr>
        <w:t xml:space="preserve">do należytego i wyczerpującego informowania strony o okolicznościach faktycznych i prawnych, które mogą mieć wpływ na ustalenie praw i obowiązków będących przedmiotem postępowania administracyjnego (art. 9 KPA). </w:t>
      </w:r>
      <w:r w:rsidR="009947C1" w:rsidRPr="00410D6B">
        <w:rPr>
          <w:rFonts w:ascii="Times New Roman" w:hAnsi="Times New Roman" w:cs="Times New Roman"/>
          <w:sz w:val="24"/>
          <w:szCs w:val="24"/>
        </w:rPr>
        <w:t xml:space="preserve">Muszą </w:t>
      </w:r>
      <w:r w:rsidRPr="00410D6B">
        <w:rPr>
          <w:rFonts w:ascii="Times New Roman" w:hAnsi="Times New Roman" w:cs="Times New Roman"/>
          <w:sz w:val="24"/>
          <w:szCs w:val="24"/>
        </w:rPr>
        <w:t>wreszcie w sposób wyczerpujący zebrać, rozpatrzyć i ocenić cały materiał dowodowy (art. 77 § 1 i art. 80 KPA) oraz uzasadnić swoje rozstrzygnięcie według w</w:t>
      </w:r>
      <w:r w:rsidR="00185644">
        <w:rPr>
          <w:rFonts w:ascii="Times New Roman" w:hAnsi="Times New Roman" w:cs="Times New Roman"/>
          <w:sz w:val="24"/>
          <w:szCs w:val="24"/>
        </w:rPr>
        <w:t>ymagań określonych w </w:t>
      </w:r>
      <w:r w:rsidRPr="00410D6B">
        <w:rPr>
          <w:rFonts w:ascii="Times New Roman" w:hAnsi="Times New Roman" w:cs="Times New Roman"/>
          <w:sz w:val="24"/>
          <w:szCs w:val="24"/>
        </w:rPr>
        <w:t>art. 107 § 3 KPA.</w:t>
      </w:r>
    </w:p>
    <w:p w:rsidR="00AE7910" w:rsidRPr="00410D6B" w:rsidRDefault="00B03AD7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Od decyzji przyznającej świadczenie oraz od decyzji odmawiającej przyznania takiego świadczenia odwołanie nie </w:t>
      </w:r>
      <w:r w:rsidR="00CB1DC6" w:rsidRPr="00410D6B">
        <w:rPr>
          <w:rFonts w:ascii="Times New Roman" w:hAnsi="Times New Roman" w:cs="Times New Roman"/>
          <w:color w:val="000000"/>
          <w:sz w:val="24"/>
          <w:szCs w:val="24"/>
        </w:rPr>
        <w:t>będzie przysługiwać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. Stronie </w:t>
      </w:r>
      <w:r w:rsidR="00CB1DC6" w:rsidRPr="00410D6B">
        <w:rPr>
          <w:rFonts w:ascii="Times New Roman" w:hAnsi="Times New Roman" w:cs="Times New Roman"/>
          <w:color w:val="000000"/>
          <w:sz w:val="24"/>
          <w:szCs w:val="24"/>
        </w:rPr>
        <w:t>będzie przysługiwać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prawo do wniesienia wniosku do Prezesa </w:t>
      </w:r>
      <w:r w:rsidR="00A37F9C" w:rsidRPr="00410D6B">
        <w:rPr>
          <w:rFonts w:ascii="Times New Roman" w:hAnsi="Times New Roman" w:cs="Times New Roman"/>
          <w:color w:val="000000"/>
          <w:sz w:val="24"/>
          <w:szCs w:val="24"/>
        </w:rPr>
        <w:t>ZUS lub Prezesa KRUS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o ponowne rozpatrzenie sprawy, na zasadach dotyczących decyzji wydanej w pierwszej instancji przez ministra. </w:t>
      </w:r>
      <w:r w:rsidR="00A021F6" w:rsidRPr="00410D6B">
        <w:rPr>
          <w:rFonts w:ascii="Times New Roman" w:hAnsi="Times New Roman" w:cs="Times New Roman"/>
          <w:color w:val="000000"/>
          <w:sz w:val="24"/>
          <w:szCs w:val="24"/>
        </w:rPr>
        <w:t>Do wniosku stosuje się odpowiednio przepisy dotyczące odwołań od decyzji, określone w K</w:t>
      </w:r>
      <w:r w:rsidR="008A2342" w:rsidRPr="00410D6B"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="00A021F6"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7910" w:rsidRPr="00410D6B" w:rsidRDefault="00AE7910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W świetle art. </w:t>
      </w:r>
      <w:r w:rsidR="009D0869" w:rsidRPr="00410D6B">
        <w:rPr>
          <w:rFonts w:ascii="Times New Roman" w:hAnsi="Times New Roman" w:cs="Times New Roman"/>
          <w:sz w:val="24"/>
          <w:szCs w:val="24"/>
        </w:rPr>
        <w:t xml:space="preserve">5 </w:t>
      </w:r>
      <w:r w:rsidRPr="00410D6B">
        <w:rPr>
          <w:rFonts w:ascii="Times New Roman" w:hAnsi="Times New Roman" w:cs="Times New Roman"/>
          <w:sz w:val="24"/>
          <w:szCs w:val="24"/>
        </w:rPr>
        <w:t>ust. 1 projektowanej ustawy</w:t>
      </w:r>
      <w:r w:rsidRPr="00410D6B">
        <w:rPr>
          <w:rFonts w:ascii="Times New Roman" w:hAnsi="Times New Roman" w:cs="Times New Roman"/>
          <w:bCs/>
          <w:sz w:val="24"/>
          <w:szCs w:val="24"/>
        </w:rPr>
        <w:t>,</w:t>
      </w:r>
      <w:r w:rsidRPr="00410D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sz w:val="24"/>
          <w:szCs w:val="24"/>
        </w:rPr>
        <w:t xml:space="preserve">z uwagi na charakter przedmiotowego świadczenia, o jego przyznaniu ma decydować Prezes ZUS lub </w:t>
      </w:r>
      <w:r w:rsidR="00F16176" w:rsidRPr="00410D6B">
        <w:rPr>
          <w:rFonts w:ascii="Times New Roman" w:hAnsi="Times New Roman" w:cs="Times New Roman"/>
          <w:sz w:val="24"/>
          <w:szCs w:val="24"/>
        </w:rPr>
        <w:t xml:space="preserve">– </w:t>
      </w:r>
      <w:r w:rsidRPr="00410D6B">
        <w:rPr>
          <w:rFonts w:ascii="Times New Roman" w:hAnsi="Times New Roman" w:cs="Times New Roman"/>
          <w:sz w:val="24"/>
          <w:szCs w:val="24"/>
        </w:rPr>
        <w:t xml:space="preserve">w ściśle określonych przypadkach </w:t>
      </w:r>
      <w:r w:rsidR="00F16176" w:rsidRPr="00410D6B">
        <w:rPr>
          <w:rFonts w:ascii="Times New Roman" w:hAnsi="Times New Roman" w:cs="Times New Roman"/>
          <w:sz w:val="24"/>
          <w:szCs w:val="24"/>
        </w:rPr>
        <w:t xml:space="preserve">– </w:t>
      </w:r>
      <w:r w:rsidRPr="00410D6B">
        <w:rPr>
          <w:rFonts w:ascii="Times New Roman" w:hAnsi="Times New Roman" w:cs="Times New Roman"/>
          <w:sz w:val="24"/>
          <w:szCs w:val="24"/>
        </w:rPr>
        <w:t xml:space="preserve">Prezes KRUS. W związku z powyższym w art. </w:t>
      </w:r>
      <w:r w:rsidR="009D0869" w:rsidRPr="00410D6B">
        <w:rPr>
          <w:rFonts w:ascii="Times New Roman" w:hAnsi="Times New Roman" w:cs="Times New Roman"/>
          <w:sz w:val="24"/>
          <w:szCs w:val="24"/>
        </w:rPr>
        <w:t xml:space="preserve">5 </w:t>
      </w:r>
      <w:r w:rsidRPr="00410D6B">
        <w:rPr>
          <w:rFonts w:ascii="Times New Roman" w:hAnsi="Times New Roman" w:cs="Times New Roman"/>
          <w:sz w:val="24"/>
          <w:szCs w:val="24"/>
        </w:rPr>
        <w:t xml:space="preserve">ust. </w:t>
      </w:r>
      <w:r w:rsidR="009D0869" w:rsidRPr="00410D6B">
        <w:rPr>
          <w:rFonts w:ascii="Times New Roman" w:hAnsi="Times New Roman" w:cs="Times New Roman"/>
          <w:sz w:val="24"/>
          <w:szCs w:val="24"/>
        </w:rPr>
        <w:t xml:space="preserve">4 </w:t>
      </w:r>
      <w:r w:rsidRPr="00410D6B">
        <w:rPr>
          <w:rFonts w:ascii="Times New Roman" w:hAnsi="Times New Roman" w:cs="Times New Roman"/>
          <w:sz w:val="24"/>
          <w:szCs w:val="24"/>
        </w:rPr>
        <w:t xml:space="preserve">przyjęto konstrukcję prawną analogiczną do mechanizmów odwoławczych od decyzji administracyjnych przewidzianych w </w:t>
      </w:r>
      <w:r w:rsidR="00164EB0" w:rsidRPr="00410D6B">
        <w:rPr>
          <w:rFonts w:ascii="Times New Roman" w:hAnsi="Times New Roman" w:cs="Times New Roman"/>
          <w:sz w:val="24"/>
          <w:szCs w:val="24"/>
        </w:rPr>
        <w:t>art.</w:t>
      </w:r>
      <w:r w:rsidRPr="00410D6B">
        <w:rPr>
          <w:rFonts w:ascii="Times New Roman" w:hAnsi="Times New Roman" w:cs="Times New Roman"/>
          <w:sz w:val="24"/>
          <w:szCs w:val="24"/>
        </w:rPr>
        <w:t xml:space="preserve"> 127 § 3</w:t>
      </w:r>
      <w:r w:rsidR="00635C1E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sz w:val="24"/>
          <w:szCs w:val="24"/>
        </w:rPr>
        <w:t xml:space="preserve">KPA. Od decyzji w sprawie </w:t>
      </w:r>
      <w:r w:rsidRPr="00410D6B">
        <w:rPr>
          <w:rFonts w:ascii="Times New Roman" w:hAnsi="Times New Roman" w:cs="Times New Roman"/>
          <w:bCs/>
          <w:sz w:val="24"/>
          <w:szCs w:val="24"/>
        </w:rPr>
        <w:t xml:space="preserve">świadczenia </w:t>
      </w:r>
      <w:r w:rsidRPr="00410D6B">
        <w:rPr>
          <w:rFonts w:ascii="Times New Roman" w:hAnsi="Times New Roman" w:cs="Times New Roman"/>
          <w:sz w:val="24"/>
          <w:szCs w:val="24"/>
        </w:rPr>
        <w:t>stronie przysługuje zatem prawo do wniesienia wniosku o ponowne rozpatrzenie sprawy do ww. organu, który wydał decyzję, na zasadach dotyczących decyzji wydanej w pierwszej instancji przez ministra.</w:t>
      </w:r>
    </w:p>
    <w:p w:rsidR="00AE7910" w:rsidRPr="00410D6B" w:rsidRDefault="00AE7910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Konstrukcja prawna wniosku o ponowne rozpatrzenie sprawy</w:t>
      </w:r>
      <w:r w:rsidR="0061694F" w:rsidRPr="00410D6B">
        <w:rPr>
          <w:rFonts w:ascii="Times New Roman" w:hAnsi="Times New Roman" w:cs="Times New Roman"/>
          <w:sz w:val="24"/>
          <w:szCs w:val="24"/>
        </w:rPr>
        <w:t xml:space="preserve"> (tzw. prawo remonstracji)</w:t>
      </w:r>
      <w:r w:rsidRPr="00410D6B">
        <w:rPr>
          <w:rFonts w:ascii="Times New Roman" w:hAnsi="Times New Roman" w:cs="Times New Roman"/>
          <w:sz w:val="24"/>
          <w:szCs w:val="24"/>
        </w:rPr>
        <w:t xml:space="preserve"> różni się od odwołania tym, że nie wywołuje skutku </w:t>
      </w:r>
      <w:proofErr w:type="spellStart"/>
      <w:r w:rsidRPr="00410D6B">
        <w:rPr>
          <w:rFonts w:ascii="Times New Roman" w:hAnsi="Times New Roman" w:cs="Times New Roman"/>
          <w:sz w:val="24"/>
          <w:szCs w:val="24"/>
        </w:rPr>
        <w:t>dewolutywnego</w:t>
      </w:r>
      <w:proofErr w:type="spellEnd"/>
      <w:r w:rsidRPr="00410D6B">
        <w:rPr>
          <w:rFonts w:ascii="Times New Roman" w:hAnsi="Times New Roman" w:cs="Times New Roman"/>
          <w:sz w:val="24"/>
          <w:szCs w:val="24"/>
        </w:rPr>
        <w:t>, tj. nie przesuwa sprawy do rozstrzygnięcia przez organ wyższego stopnia. Jest to pewnego rodzaju ograniczenie zasady dwuinstancyjności postępowania. Ograniczenie to nie narusza jednak praw strony</w:t>
      </w:r>
      <w:r w:rsidR="000C6AA9">
        <w:rPr>
          <w:rFonts w:ascii="Times New Roman" w:hAnsi="Times New Roman" w:cs="Times New Roman"/>
          <w:sz w:val="24"/>
          <w:szCs w:val="24"/>
        </w:rPr>
        <w:t>,</w:t>
      </w:r>
      <w:r w:rsidRPr="00410D6B">
        <w:rPr>
          <w:rFonts w:ascii="Times New Roman" w:hAnsi="Times New Roman" w:cs="Times New Roman"/>
          <w:sz w:val="24"/>
          <w:szCs w:val="24"/>
        </w:rPr>
        <w:t xml:space="preserve"> ponieważ: </w:t>
      </w:r>
    </w:p>
    <w:p w:rsidR="00AE7910" w:rsidRPr="00410D6B" w:rsidRDefault="0098585A" w:rsidP="00185644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lastRenderedPageBreak/>
        <w:t>‒</w:t>
      </w:r>
      <w:r w:rsidR="0061694F" w:rsidRPr="00410D6B">
        <w:rPr>
          <w:rFonts w:ascii="Times New Roman" w:hAnsi="Times New Roman" w:cs="Times New Roman"/>
          <w:sz w:val="24"/>
          <w:szCs w:val="24"/>
        </w:rPr>
        <w:tab/>
      </w:r>
      <w:r w:rsidR="00AE7910" w:rsidRPr="00410D6B">
        <w:rPr>
          <w:rFonts w:ascii="Times New Roman" w:hAnsi="Times New Roman" w:cs="Times New Roman"/>
          <w:sz w:val="24"/>
          <w:szCs w:val="24"/>
        </w:rPr>
        <w:t>wystąpienie z wnioskiem o ponowne rozpatrzenie sprawy uzależnione jest jedynie od woli strony postępowania administracyjnego</w:t>
      </w:r>
      <w:r w:rsidR="002A4FD4">
        <w:rPr>
          <w:rFonts w:ascii="Times New Roman" w:hAnsi="Times New Roman" w:cs="Times New Roman"/>
          <w:sz w:val="24"/>
          <w:szCs w:val="24"/>
        </w:rPr>
        <w:t>,</w:t>
      </w:r>
    </w:p>
    <w:p w:rsidR="00AE7910" w:rsidRPr="00410D6B" w:rsidRDefault="00627E56" w:rsidP="00185644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‒</w:t>
      </w:r>
      <w:r w:rsidRPr="00410D6B">
        <w:rPr>
          <w:rFonts w:ascii="Times New Roman" w:hAnsi="Times New Roman" w:cs="Times New Roman"/>
          <w:sz w:val="24"/>
          <w:szCs w:val="24"/>
        </w:rPr>
        <w:tab/>
      </w:r>
      <w:r w:rsidR="00AE7910" w:rsidRPr="00410D6B">
        <w:rPr>
          <w:rFonts w:ascii="Times New Roman" w:hAnsi="Times New Roman" w:cs="Times New Roman"/>
          <w:sz w:val="24"/>
          <w:szCs w:val="24"/>
        </w:rPr>
        <w:t>organ rozpatrujący wniosek jest obowiązany do przeprowadzenia powtórnego postępowania w celu rozstrzygnięcia sprawy co do istoty. Do wniosku o ponowne rozpatrzenie sprawy stosuje się bowiem odpowiednio przepisy dotyczące odwołań od decyzji. W szczególności zastosowanie znajdą zatem przepisy dotyczące legitymacji do wniesienia wniosku o ponowne rozpatrzenie sprawy, wymagań formalnych, skutków wniesienia wniosku o ponowne rozpatrzenie sprawy dla wykonalności decyzji. Przed upływem terminu wniesienia wniosku o ponowne rozpatrzenie sprawy decyzja nie podlega wykonaniu, zaś skorzystanie z omawianego środka rodzi skutek suspensywny. Zastosowanie mają wprost przepisy regulujące postępowanie przed organem drugiej instancji co do zakresu ponownego rozpatrzenia i rozstrzygnięcia sprawy. Sprawa podlega zatem ponownej merytorycznej kontroli</w:t>
      </w:r>
      <w:r w:rsidR="002A4FD4">
        <w:rPr>
          <w:rFonts w:ascii="Times New Roman" w:hAnsi="Times New Roman" w:cs="Times New Roman"/>
          <w:sz w:val="24"/>
          <w:szCs w:val="24"/>
        </w:rPr>
        <w:t>,</w:t>
      </w:r>
      <w:r w:rsidR="00AE7910" w:rsidRPr="00410D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910" w:rsidRPr="00410D6B" w:rsidRDefault="0098585A" w:rsidP="00185644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‒</w:t>
      </w:r>
      <w:r w:rsidR="0061694F" w:rsidRPr="00410D6B">
        <w:rPr>
          <w:rFonts w:ascii="Times New Roman" w:hAnsi="Times New Roman" w:cs="Times New Roman"/>
          <w:sz w:val="24"/>
          <w:szCs w:val="24"/>
        </w:rPr>
        <w:tab/>
      </w:r>
      <w:r w:rsidR="00AE7910" w:rsidRPr="00410D6B">
        <w:rPr>
          <w:rFonts w:ascii="Times New Roman" w:hAnsi="Times New Roman" w:cs="Times New Roman"/>
          <w:sz w:val="24"/>
          <w:szCs w:val="24"/>
        </w:rPr>
        <w:t>zaangażowanie tego samego organu nie powoduje uchylenia ogólnych zasad rządzących postępowaniem w przedmiocie wydania decyzji. Rozpoznający sprawę piastun funkcji ministra w rozumieniu art. 5 § 2 pkt 4 KPA związany jest zatem przede wszystkim zasadą praworządności</w:t>
      </w:r>
      <w:r w:rsidR="0061694F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AE7910" w:rsidRPr="00410D6B">
        <w:rPr>
          <w:rFonts w:ascii="Times New Roman" w:hAnsi="Times New Roman" w:cs="Times New Roman"/>
          <w:sz w:val="24"/>
          <w:szCs w:val="24"/>
        </w:rPr>
        <w:t xml:space="preserve">i pochodną względem niej zasadą prawdy obiektywnej. </w:t>
      </w:r>
    </w:p>
    <w:p w:rsidR="00AE7910" w:rsidRPr="00410D6B" w:rsidRDefault="00AE7910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Z odesłania do odpowiedniego stosowania przepisów dotyczących odwołań od decyzji wynika, że w odniesieniu do wniosku o ponowne rozpatrzenie sprawy nie będą miały zastosowania te przepisy o postępowaniu odwoławczym, które są powiązane z cechą dewolutywności odwołania. Natomiast podobnie jak w postępowaniu odwoławczym organ rozpatrujący wniosek o ponowne rozpatrzenie sprawy jest np. obowiązany do powtórnego rozpoznania i rozstrzygnięcia sprawy w całości. Organ ten jest również obowiązany do stosowania art. 139</w:t>
      </w:r>
      <w:r w:rsidR="00B07B0A" w:rsidRPr="00410D6B">
        <w:rPr>
          <w:rFonts w:ascii="Times New Roman" w:hAnsi="Times New Roman" w:cs="Times New Roman"/>
          <w:sz w:val="24"/>
          <w:szCs w:val="24"/>
        </w:rPr>
        <w:t xml:space="preserve"> KPA</w:t>
      </w:r>
      <w:r w:rsidRPr="00410D6B">
        <w:rPr>
          <w:rFonts w:ascii="Times New Roman" w:hAnsi="Times New Roman" w:cs="Times New Roman"/>
          <w:sz w:val="24"/>
          <w:szCs w:val="24"/>
        </w:rPr>
        <w:t>, tj. nie może wydać decyzji na niekorzyść strony odwołującej się, chyba że zaskarżona decyzja rażąco narusza prawo lub rażąco narusza interes społeczny</w:t>
      </w:r>
      <w:r w:rsidR="0061694F" w:rsidRPr="00410D6B">
        <w:rPr>
          <w:rFonts w:ascii="Times New Roman" w:hAnsi="Times New Roman" w:cs="Times New Roman"/>
          <w:sz w:val="24"/>
          <w:szCs w:val="24"/>
        </w:rPr>
        <w:t>.</w:t>
      </w:r>
    </w:p>
    <w:p w:rsidR="00AE7910" w:rsidRPr="00410D6B" w:rsidRDefault="00AE7910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 xml:space="preserve">Należy zwrócić uwagę, że </w:t>
      </w:r>
      <w:r w:rsidR="00B07B0A" w:rsidRPr="00410D6B">
        <w:rPr>
          <w:rFonts w:ascii="Times New Roman" w:hAnsi="Times New Roman" w:cs="Times New Roman"/>
          <w:sz w:val="24"/>
          <w:szCs w:val="24"/>
        </w:rPr>
        <w:t xml:space="preserve">poczynając od </w:t>
      </w:r>
      <w:r w:rsidR="008A2342" w:rsidRPr="00410D6B">
        <w:rPr>
          <w:rFonts w:ascii="Times New Roman" w:hAnsi="Times New Roman" w:cs="Times New Roman"/>
          <w:sz w:val="24"/>
          <w:szCs w:val="24"/>
        </w:rPr>
        <w:t xml:space="preserve">dnia </w:t>
      </w:r>
      <w:r w:rsidR="00B07B0A" w:rsidRPr="00410D6B">
        <w:rPr>
          <w:rFonts w:ascii="Times New Roman" w:hAnsi="Times New Roman" w:cs="Times New Roman"/>
          <w:sz w:val="24"/>
          <w:szCs w:val="24"/>
        </w:rPr>
        <w:t>1 czer</w:t>
      </w:r>
      <w:r w:rsidR="00185644">
        <w:rPr>
          <w:rFonts w:ascii="Times New Roman" w:hAnsi="Times New Roman" w:cs="Times New Roman"/>
          <w:sz w:val="24"/>
          <w:szCs w:val="24"/>
        </w:rPr>
        <w:t>wca 2017 r., zgodnie z ustawą z </w:t>
      </w:r>
      <w:r w:rsidR="00B07B0A" w:rsidRPr="00410D6B">
        <w:rPr>
          <w:rFonts w:ascii="Times New Roman" w:hAnsi="Times New Roman" w:cs="Times New Roman"/>
          <w:sz w:val="24"/>
          <w:szCs w:val="24"/>
        </w:rPr>
        <w:t>dnia 7 kwietnia 2017 r. o zmianie ustawy – Kodeks podstępowania administracyjnego oraz niektórych innych ustaw</w:t>
      </w:r>
      <w:r w:rsidR="00BC3706" w:rsidRPr="00410D6B">
        <w:rPr>
          <w:rFonts w:ascii="Times New Roman" w:hAnsi="Times New Roman" w:cs="Times New Roman"/>
          <w:sz w:val="24"/>
          <w:szCs w:val="24"/>
        </w:rPr>
        <w:t xml:space="preserve"> (</w:t>
      </w:r>
      <w:r w:rsidR="00B07B0A" w:rsidRPr="00410D6B">
        <w:rPr>
          <w:rFonts w:ascii="Times New Roman" w:hAnsi="Times New Roman" w:cs="Times New Roman"/>
          <w:sz w:val="24"/>
          <w:szCs w:val="24"/>
        </w:rPr>
        <w:t>Dz. U. poz. 935</w:t>
      </w:r>
      <w:r w:rsidR="00BC3706" w:rsidRPr="00410D6B">
        <w:rPr>
          <w:rFonts w:ascii="Times New Roman" w:hAnsi="Times New Roman" w:cs="Times New Roman"/>
          <w:sz w:val="24"/>
          <w:szCs w:val="24"/>
        </w:rPr>
        <w:t>)</w:t>
      </w:r>
      <w:r w:rsidR="00B07B0A" w:rsidRPr="00410D6B">
        <w:rPr>
          <w:rFonts w:ascii="Times New Roman" w:hAnsi="Times New Roman" w:cs="Times New Roman"/>
          <w:sz w:val="24"/>
          <w:szCs w:val="24"/>
        </w:rPr>
        <w:t xml:space="preserve">, </w:t>
      </w:r>
      <w:r w:rsidRPr="00410D6B">
        <w:rPr>
          <w:rFonts w:ascii="Times New Roman" w:hAnsi="Times New Roman" w:cs="Times New Roman"/>
          <w:sz w:val="24"/>
          <w:szCs w:val="24"/>
        </w:rPr>
        <w:t xml:space="preserve">warunkiem dopuszczalności wniesienia skargi do sądu administracyjnego nie jest skorzystanie przez stronę z prawa zwrócenia się do organu z wnioskiem o ponowne rozpatrzenie sprawy (art. 52 § 3 </w:t>
      </w:r>
      <w:r w:rsidR="00185644">
        <w:rPr>
          <w:rFonts w:ascii="Times New Roman" w:hAnsi="Times New Roman" w:cs="Times New Roman"/>
          <w:sz w:val="24"/>
          <w:szCs w:val="24"/>
        </w:rPr>
        <w:t>ustawy z dnia 30 </w:t>
      </w:r>
      <w:r w:rsidR="00B07B0A" w:rsidRPr="00410D6B">
        <w:rPr>
          <w:rFonts w:ascii="Times New Roman" w:hAnsi="Times New Roman" w:cs="Times New Roman"/>
          <w:sz w:val="24"/>
          <w:szCs w:val="24"/>
        </w:rPr>
        <w:t>sierpnia 2002 r.</w:t>
      </w:r>
      <w:r w:rsidR="006344AA" w:rsidRPr="00410D6B">
        <w:rPr>
          <w:rFonts w:ascii="Times New Roman" w:hAnsi="Times New Roman" w:cs="Times New Roman"/>
          <w:sz w:val="24"/>
          <w:szCs w:val="24"/>
        </w:rPr>
        <w:t xml:space="preserve"> ‒</w:t>
      </w:r>
      <w:r w:rsidR="00B07B0A" w:rsidRPr="00410D6B">
        <w:rPr>
          <w:rFonts w:ascii="Times New Roman" w:hAnsi="Times New Roman" w:cs="Times New Roman"/>
          <w:sz w:val="24"/>
          <w:szCs w:val="24"/>
        </w:rPr>
        <w:t xml:space="preserve"> P</w:t>
      </w:r>
      <w:r w:rsidR="0061694F" w:rsidRPr="00410D6B">
        <w:rPr>
          <w:rFonts w:ascii="Times New Roman" w:hAnsi="Times New Roman" w:cs="Times New Roman"/>
          <w:sz w:val="24"/>
          <w:szCs w:val="24"/>
        </w:rPr>
        <w:t xml:space="preserve">rawo </w:t>
      </w:r>
      <w:r w:rsidR="00B07B0A" w:rsidRPr="00410D6B">
        <w:rPr>
          <w:rFonts w:ascii="Times New Roman" w:hAnsi="Times New Roman" w:cs="Times New Roman"/>
          <w:sz w:val="24"/>
          <w:szCs w:val="24"/>
        </w:rPr>
        <w:t>o postępowaniu</w:t>
      </w:r>
      <w:r w:rsidR="0061694F" w:rsidRPr="00410D6B">
        <w:rPr>
          <w:rFonts w:ascii="Times New Roman" w:hAnsi="Times New Roman" w:cs="Times New Roman"/>
          <w:sz w:val="24"/>
          <w:szCs w:val="24"/>
        </w:rPr>
        <w:t xml:space="preserve"> przed sądami administracyjnymi</w:t>
      </w:r>
      <w:r w:rsidR="00185644">
        <w:rPr>
          <w:rFonts w:ascii="Times New Roman" w:hAnsi="Times New Roman" w:cs="Times New Roman"/>
          <w:sz w:val="24"/>
          <w:szCs w:val="24"/>
        </w:rPr>
        <w:t xml:space="preserve"> – Dz. U. </w:t>
      </w:r>
      <w:r w:rsidR="00185644">
        <w:rPr>
          <w:rFonts w:ascii="Times New Roman" w:hAnsi="Times New Roman" w:cs="Times New Roman"/>
          <w:sz w:val="24"/>
          <w:szCs w:val="24"/>
        </w:rPr>
        <w:lastRenderedPageBreak/>
        <w:t>z </w:t>
      </w:r>
      <w:r w:rsidR="00B07B0A" w:rsidRPr="00410D6B">
        <w:rPr>
          <w:rFonts w:ascii="Times New Roman" w:hAnsi="Times New Roman" w:cs="Times New Roman"/>
          <w:sz w:val="24"/>
          <w:szCs w:val="24"/>
        </w:rPr>
        <w:t>2018 r. poz. 1302</w:t>
      </w:r>
      <w:r w:rsidR="00F16176" w:rsidRPr="00410D6B">
        <w:rPr>
          <w:rFonts w:ascii="Times New Roman" w:hAnsi="Times New Roman" w:cs="Times New Roman"/>
          <w:sz w:val="24"/>
          <w:szCs w:val="24"/>
        </w:rPr>
        <w:t>, z późn. zm.</w:t>
      </w:r>
      <w:r w:rsidRPr="00410D6B">
        <w:rPr>
          <w:rFonts w:ascii="Times New Roman" w:hAnsi="Times New Roman" w:cs="Times New Roman"/>
          <w:sz w:val="24"/>
          <w:szCs w:val="24"/>
        </w:rPr>
        <w:t xml:space="preserve">). Strona może złożyć skargę już na pierwszą decyzję organu, a nie dopiero po ponownym rozpatrzeniu. Równocześnie należy zauważyć, że jeżeli od decyzji służy wniosek o ponowne rozpatrzenie sprawy, to taka decyzja nie jest ostateczna (art. 16 § 1 </w:t>
      </w:r>
      <w:r w:rsidR="00A021F6" w:rsidRPr="00410D6B">
        <w:rPr>
          <w:rFonts w:ascii="Times New Roman" w:hAnsi="Times New Roman" w:cs="Times New Roman"/>
          <w:sz w:val="24"/>
          <w:szCs w:val="24"/>
        </w:rPr>
        <w:t>KPA</w:t>
      </w:r>
      <w:r w:rsidRPr="00410D6B">
        <w:rPr>
          <w:rFonts w:ascii="Times New Roman" w:hAnsi="Times New Roman" w:cs="Times New Roman"/>
          <w:sz w:val="24"/>
          <w:szCs w:val="24"/>
        </w:rPr>
        <w:t>). Oznacza to, że możliwość zrzeczenia się przez stronę prawa do wniesienia odwołania (art. 127a</w:t>
      </w:r>
      <w:r w:rsidR="00B07B0A" w:rsidRPr="00410D6B">
        <w:rPr>
          <w:rFonts w:ascii="Times New Roman" w:hAnsi="Times New Roman" w:cs="Times New Roman"/>
          <w:sz w:val="24"/>
          <w:szCs w:val="24"/>
        </w:rPr>
        <w:t xml:space="preserve"> KPA</w:t>
      </w:r>
      <w:r w:rsidRPr="00410D6B">
        <w:rPr>
          <w:rFonts w:ascii="Times New Roman" w:hAnsi="Times New Roman" w:cs="Times New Roman"/>
          <w:sz w:val="24"/>
          <w:szCs w:val="24"/>
        </w:rPr>
        <w:t>) jest aktualna także w odniesieniu do instytucji wniosku o ponowne rozpatrzenie sprawy.</w:t>
      </w:r>
    </w:p>
    <w:p w:rsidR="00A021F6" w:rsidRPr="00410D6B" w:rsidRDefault="00A021F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Stąd też stronie przysługiwać będzie prawo do wniesienia wniosku o ponowne rozpatrzenie sprawy albo od razu skarga do </w:t>
      </w:r>
      <w:r w:rsidR="001E2E6E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wojewódzkiego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sądu administracyjnego (WSA).</w:t>
      </w:r>
    </w:p>
    <w:p w:rsidR="00A021F6" w:rsidRPr="00410D6B" w:rsidRDefault="00A021F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Wniosek o ponowne rozpatrzenie należy złożyć w terminie 14 dni od doręczenia decyzji stronie. Natomiast na decyzję w sprawie przyznania lub odmowy świadczenia przez Prezesa ZUS i KRUS oraz decyzję po ponownym rozpatrzeniu stronie przysługuje skarga do </w:t>
      </w:r>
      <w:r w:rsidR="00B07B0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WSA.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Skargę wnosi się w terminie 30 dni od doręczenia skarżącemu decyzji. Jeżeli Prezes ZUS lub Prezes KRUS uzna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>ją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skargę do Sądu Administracyjnego w całości za słuszną, w terminie 30 dni uchyla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>ją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decyzję i 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wydają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nową. Jeżeli skarga nie została w całości uwzględniona, Prezes ZUS lub Prezes KRUS 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przekazują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 terminie 30 dni od dnia jej wniesienia sprawę do sądu wraz z odpowiedzią na skargę (art. </w:t>
      </w:r>
      <w:r w:rsidR="009D086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projektowanej ustawy).</w:t>
      </w:r>
    </w:p>
    <w:p w:rsidR="008403B1" w:rsidRPr="00410D6B" w:rsidRDefault="008403B1" w:rsidP="00410D6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10D6B">
        <w:rPr>
          <w:rFonts w:ascii="Times New Roman" w:hAnsi="Times New Roman" w:cs="Times New Roman"/>
          <w:szCs w:val="24"/>
        </w:rPr>
        <w:t xml:space="preserve">Projekt przewiduje, że jeżeli ustaną okoliczności będące podstawą przyznania świadczenia (wymienione w art. 4 ust. 5), prawo do świadczenia ustaje. Organ rentowy stwierdza decyzją ustanie prawa do świadczenia i wstrzymuje jego wypłatę (art. 7 ust. 7 projektowanej ustawy). Organ rentowy wydaje decyzje również w sprawie ponownego ustalenia wysokości świadczenia, wypłaty świadczenia oraz zwrotu nienależnie pobranego świadczenia. Wówczas osobie zainteresowanej przysługuje odwołanie do właściwego sądu w terminie i według zasad określonych w przepisach </w:t>
      </w:r>
      <w:r w:rsidR="008A2342" w:rsidRPr="00410D6B">
        <w:rPr>
          <w:rFonts w:ascii="Times New Roman" w:hAnsi="Times New Roman" w:cs="Times New Roman"/>
          <w:szCs w:val="24"/>
        </w:rPr>
        <w:t xml:space="preserve">ustawy z dnia </w:t>
      </w:r>
      <w:r w:rsidR="00BE2C6F">
        <w:rPr>
          <w:rFonts w:ascii="Times New Roman" w:hAnsi="Times New Roman" w:cs="Times New Roman"/>
          <w:szCs w:val="24"/>
        </w:rPr>
        <w:t>17 </w:t>
      </w:r>
      <w:r w:rsidR="0060643A" w:rsidRPr="00410D6B">
        <w:rPr>
          <w:rFonts w:ascii="Times New Roman" w:hAnsi="Times New Roman" w:cs="Times New Roman"/>
          <w:szCs w:val="24"/>
        </w:rPr>
        <w:t xml:space="preserve">listopada 1964 r. </w:t>
      </w:r>
      <w:r w:rsidR="00167B09">
        <w:rPr>
          <w:rFonts w:ascii="Times New Roman" w:hAnsi="Times New Roman" w:cs="Times New Roman"/>
          <w:szCs w:val="24"/>
        </w:rPr>
        <w:t xml:space="preserve">– </w:t>
      </w:r>
      <w:r w:rsidRPr="00410D6B">
        <w:rPr>
          <w:rFonts w:ascii="Times New Roman" w:hAnsi="Times New Roman" w:cs="Times New Roman"/>
          <w:szCs w:val="24"/>
        </w:rPr>
        <w:t>Kodeks postępowania cywilnego</w:t>
      </w:r>
      <w:r w:rsidR="00BE2C6F">
        <w:rPr>
          <w:rFonts w:ascii="Times New Roman" w:hAnsi="Times New Roman" w:cs="Times New Roman"/>
          <w:szCs w:val="24"/>
        </w:rPr>
        <w:t xml:space="preserve"> (Dz. U. z 2018 r. poz. 1360, z </w:t>
      </w:r>
      <w:r w:rsidR="0060643A" w:rsidRPr="00410D6B">
        <w:rPr>
          <w:rFonts w:ascii="Times New Roman" w:hAnsi="Times New Roman" w:cs="Times New Roman"/>
          <w:szCs w:val="24"/>
        </w:rPr>
        <w:t>późn. zm.</w:t>
      </w:r>
      <w:r w:rsidR="00656EF7" w:rsidRPr="00410D6B">
        <w:rPr>
          <w:rFonts w:ascii="Times New Roman" w:hAnsi="Times New Roman" w:cs="Times New Roman"/>
          <w:szCs w:val="24"/>
        </w:rPr>
        <w:t>)</w:t>
      </w:r>
      <w:r w:rsidRPr="00410D6B">
        <w:rPr>
          <w:rFonts w:ascii="Times New Roman" w:hAnsi="Times New Roman" w:cs="Times New Roman"/>
          <w:szCs w:val="24"/>
        </w:rPr>
        <w:t xml:space="preserve"> (art. 11 ust. 2 projektowanej ustawy).</w:t>
      </w:r>
    </w:p>
    <w:p w:rsidR="00CA58C3" w:rsidRPr="00410D6B" w:rsidRDefault="00CA58C3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Wypłata świadczeń będzie realizowana przez </w:t>
      </w:r>
      <w:r w:rsidR="001826AC" w:rsidRPr="00410D6B">
        <w:rPr>
          <w:rFonts w:ascii="Times New Roman" w:hAnsi="Times New Roman" w:cs="Times New Roman"/>
          <w:color w:val="000000"/>
          <w:sz w:val="24"/>
          <w:szCs w:val="24"/>
        </w:rPr>
        <w:t>ZUS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(dla osób niepodlegających ubezpieczeniu społecznemu lub osób legitymujących się stażem ubezpieczeniowym) i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826AC" w:rsidRPr="00410D6B">
        <w:rPr>
          <w:rFonts w:ascii="Times New Roman" w:hAnsi="Times New Roman" w:cs="Times New Roman"/>
          <w:color w:val="000000"/>
          <w:sz w:val="24"/>
          <w:szCs w:val="24"/>
        </w:rPr>
        <w:t>KRUS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(w przypadku osób legitymujących się </w:t>
      </w:r>
      <w:r w:rsidR="009D0869" w:rsidRPr="00410D6B">
        <w:rPr>
          <w:rFonts w:ascii="Times New Roman" w:hAnsi="Times New Roman" w:cs="Times New Roman"/>
          <w:color w:val="000000"/>
          <w:sz w:val="24"/>
          <w:szCs w:val="24"/>
        </w:rPr>
        <w:t>okresami podlegania ubezpieczeniu społecznemu rolników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1826AC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(art. </w:t>
      </w:r>
      <w:r w:rsidR="009D0869" w:rsidRPr="00410D6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826AC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projektowanej ustawy).</w:t>
      </w:r>
    </w:p>
    <w:p w:rsidR="000A6A86" w:rsidRPr="00410D6B" w:rsidRDefault="000A6A8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lastRenderedPageBreak/>
        <w:t>Wysokość świadczenia nie będzie mogła być wy</w:t>
      </w:r>
      <w:r w:rsidR="00BE2C6F">
        <w:rPr>
          <w:rFonts w:ascii="Times New Roman" w:hAnsi="Times New Roman" w:cs="Times New Roman"/>
          <w:sz w:val="24"/>
          <w:szCs w:val="24"/>
        </w:rPr>
        <w:t>ższa od najniższej emerytury, a </w:t>
      </w:r>
      <w:r w:rsidRPr="00410D6B">
        <w:rPr>
          <w:rFonts w:ascii="Times New Roman" w:hAnsi="Times New Roman" w:cs="Times New Roman"/>
          <w:sz w:val="24"/>
          <w:szCs w:val="24"/>
        </w:rPr>
        <w:t>przyznane świadczenie będzie waloryzowane na zasadach i w terminach określonych w ustawie z dnia 17 grudnia 1998 r. o emeryturach i rentach z Funduszu Ubezpi</w:t>
      </w:r>
      <w:r w:rsidR="00D3338E" w:rsidRPr="00410D6B">
        <w:rPr>
          <w:rFonts w:ascii="Times New Roman" w:hAnsi="Times New Roman" w:cs="Times New Roman"/>
          <w:sz w:val="24"/>
          <w:szCs w:val="24"/>
        </w:rPr>
        <w:t>eczeń Społecznych (Dz. U. z 2018</w:t>
      </w:r>
      <w:r w:rsidRPr="00410D6B">
        <w:rPr>
          <w:rFonts w:ascii="Times New Roman" w:hAnsi="Times New Roman" w:cs="Times New Roman"/>
          <w:sz w:val="24"/>
          <w:szCs w:val="24"/>
        </w:rPr>
        <w:t xml:space="preserve"> r. poz.</w:t>
      </w:r>
      <w:r w:rsidR="00D3338E" w:rsidRPr="00410D6B">
        <w:rPr>
          <w:rFonts w:ascii="Times New Roman" w:hAnsi="Times New Roman" w:cs="Times New Roman"/>
          <w:sz w:val="24"/>
          <w:szCs w:val="24"/>
        </w:rPr>
        <w:t xml:space="preserve"> 1270</w:t>
      </w:r>
      <w:r w:rsidR="00656EF7" w:rsidRPr="00410D6B">
        <w:rPr>
          <w:rFonts w:ascii="Times New Roman" w:hAnsi="Times New Roman" w:cs="Times New Roman"/>
          <w:sz w:val="24"/>
          <w:szCs w:val="24"/>
        </w:rPr>
        <w:t>, z późn. zm.</w:t>
      </w:r>
      <w:r w:rsidRPr="00410D6B">
        <w:rPr>
          <w:rFonts w:ascii="Times New Roman" w:hAnsi="Times New Roman" w:cs="Times New Roman"/>
          <w:sz w:val="24"/>
          <w:szCs w:val="24"/>
        </w:rPr>
        <w:t>) (art. 7 projektowanej ustawy).</w:t>
      </w:r>
    </w:p>
    <w:p w:rsidR="008403B1" w:rsidRPr="00410D6B" w:rsidRDefault="00FE4CD6" w:rsidP="00410D6B">
      <w:pPr>
        <w:pStyle w:val="USTustnpkodeksu"/>
        <w:spacing w:before="120"/>
        <w:ind w:firstLine="0"/>
        <w:rPr>
          <w:rFonts w:ascii="Times New Roman" w:hAnsi="Times New Roman" w:cs="Times New Roman"/>
          <w:color w:val="000000"/>
          <w:szCs w:val="24"/>
        </w:rPr>
      </w:pPr>
      <w:r w:rsidRPr="00410D6B">
        <w:rPr>
          <w:rFonts w:ascii="Times New Roman" w:hAnsi="Times New Roman" w:cs="Times New Roman"/>
          <w:color w:val="000000"/>
          <w:szCs w:val="24"/>
        </w:rPr>
        <w:t>W przypadku osoby, która ma ustalone prawo do emerytury lub renty</w:t>
      </w:r>
      <w:r w:rsidR="00F16176" w:rsidRPr="00410D6B">
        <w:rPr>
          <w:rFonts w:ascii="Times New Roman" w:hAnsi="Times New Roman" w:cs="Times New Roman"/>
          <w:color w:val="000000"/>
          <w:szCs w:val="24"/>
        </w:rPr>
        <w:t xml:space="preserve">, </w:t>
      </w:r>
      <w:r w:rsidRPr="00410D6B">
        <w:rPr>
          <w:rFonts w:ascii="Times New Roman" w:hAnsi="Times New Roman" w:cs="Times New Roman"/>
          <w:color w:val="000000"/>
          <w:szCs w:val="24"/>
        </w:rPr>
        <w:t>świadczenie będzie przysługiwać w wysokości uzupełniającej do wysokości najniższej emerytury. Łączna wysokość świadczenia i pobieranej emerytury nie będzie mogła być wyższa niż najniższa emerytura</w:t>
      </w:r>
      <w:r w:rsidR="00D3338E" w:rsidRPr="00410D6B">
        <w:rPr>
          <w:rFonts w:ascii="Times New Roman" w:hAnsi="Times New Roman" w:cs="Times New Roman"/>
          <w:color w:val="000000"/>
          <w:szCs w:val="24"/>
        </w:rPr>
        <w:t>, również po waloryzacji świadczeń</w:t>
      </w:r>
      <w:r w:rsidRPr="00410D6B">
        <w:rPr>
          <w:rFonts w:ascii="Times New Roman" w:hAnsi="Times New Roman" w:cs="Times New Roman"/>
          <w:color w:val="000000"/>
          <w:szCs w:val="24"/>
        </w:rPr>
        <w:t xml:space="preserve"> (art. 7 projektowanej ustawy).</w:t>
      </w:r>
      <w:r w:rsidR="00410D6B" w:rsidRPr="00410D6B"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FE4CD6" w:rsidRPr="00410D6B" w:rsidRDefault="00FE4CD6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Natomiast w przypadku osoby, która nie ma ustalonego prawa do emerytury po osiągnięciu określonego wieku – w wysokości najniższej emerytury. </w:t>
      </w:r>
    </w:p>
    <w:p w:rsidR="00B03AD7" w:rsidRPr="00410D6B" w:rsidRDefault="00B03AD7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Osoba, która pobrała nienależnie świadczenie</w:t>
      </w:r>
      <w:r w:rsidR="00F16176" w:rsidRPr="00410D6B">
        <w:rPr>
          <w:rFonts w:ascii="Times New Roman" w:hAnsi="Times New Roman" w:cs="Times New Roman"/>
          <w:sz w:val="24"/>
          <w:szCs w:val="24"/>
        </w:rPr>
        <w:t>,</w:t>
      </w:r>
      <w:r w:rsidRPr="00410D6B">
        <w:rPr>
          <w:rFonts w:ascii="Times New Roman" w:hAnsi="Times New Roman" w:cs="Times New Roman"/>
          <w:sz w:val="24"/>
          <w:szCs w:val="24"/>
        </w:rPr>
        <w:t xml:space="preserve"> będzie zobligowana do jego zwrotu </w:t>
      </w:r>
      <w:r w:rsidR="00BE2C6F">
        <w:rPr>
          <w:rFonts w:ascii="Times New Roman" w:hAnsi="Times New Roman" w:cs="Times New Roman"/>
          <w:sz w:val="24"/>
          <w:szCs w:val="24"/>
        </w:rPr>
        <w:t>(art. </w:t>
      </w:r>
      <w:r w:rsidRPr="00410D6B">
        <w:rPr>
          <w:rFonts w:ascii="Times New Roman" w:hAnsi="Times New Roman" w:cs="Times New Roman"/>
          <w:sz w:val="24"/>
          <w:szCs w:val="24"/>
        </w:rPr>
        <w:t xml:space="preserve">8 projektowanej ustawy). Ze świadczeń będą potrącane </w:t>
      </w:r>
      <w:r w:rsidR="00A553BD" w:rsidRPr="00410D6B">
        <w:rPr>
          <w:rFonts w:ascii="Times New Roman" w:hAnsi="Times New Roman" w:cs="Times New Roman"/>
          <w:sz w:val="24"/>
          <w:szCs w:val="24"/>
        </w:rPr>
        <w:t xml:space="preserve">należności na zasadach </w:t>
      </w:r>
      <w:r w:rsidR="00BE2C6F">
        <w:rPr>
          <w:rFonts w:ascii="Times New Roman" w:hAnsi="Times New Roman" w:cs="Times New Roman"/>
          <w:sz w:val="24"/>
          <w:szCs w:val="24"/>
        </w:rPr>
        <w:t>i w </w:t>
      </w:r>
      <w:r w:rsidR="00302A50" w:rsidRPr="00410D6B">
        <w:rPr>
          <w:rFonts w:ascii="Times New Roman" w:hAnsi="Times New Roman" w:cs="Times New Roman"/>
          <w:sz w:val="24"/>
          <w:szCs w:val="24"/>
        </w:rPr>
        <w:t>terminie wskazanym dla potrą</w:t>
      </w:r>
      <w:r w:rsidR="00A553BD" w:rsidRPr="00410D6B">
        <w:rPr>
          <w:rFonts w:ascii="Times New Roman" w:hAnsi="Times New Roman" w:cs="Times New Roman"/>
          <w:sz w:val="24"/>
          <w:szCs w:val="24"/>
        </w:rPr>
        <w:t>ceń określonych na podstawi</w:t>
      </w:r>
      <w:r w:rsidR="00BE2C6F">
        <w:rPr>
          <w:rFonts w:ascii="Times New Roman" w:hAnsi="Times New Roman" w:cs="Times New Roman"/>
          <w:sz w:val="24"/>
          <w:szCs w:val="24"/>
        </w:rPr>
        <w:t>e ustawy z dnia 17 </w:t>
      </w:r>
      <w:r w:rsidR="00C434D1" w:rsidRPr="00410D6B">
        <w:rPr>
          <w:rFonts w:ascii="Times New Roman" w:hAnsi="Times New Roman" w:cs="Times New Roman"/>
          <w:sz w:val="24"/>
          <w:szCs w:val="24"/>
        </w:rPr>
        <w:t>grudnia 1998</w:t>
      </w:r>
      <w:r w:rsidR="00410D6B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A553BD" w:rsidRPr="00410D6B">
        <w:rPr>
          <w:rFonts w:ascii="Times New Roman" w:hAnsi="Times New Roman" w:cs="Times New Roman"/>
          <w:sz w:val="24"/>
          <w:szCs w:val="24"/>
        </w:rPr>
        <w:t>r. o emeryturach i rentach z Funduszu Ubezpieczeń Społecznych</w:t>
      </w:r>
      <w:r w:rsidR="00D3338E" w:rsidRPr="00410D6B">
        <w:rPr>
          <w:rFonts w:ascii="Times New Roman" w:hAnsi="Times New Roman" w:cs="Times New Roman"/>
          <w:sz w:val="24"/>
          <w:szCs w:val="24"/>
        </w:rPr>
        <w:t xml:space="preserve"> (art. 9</w:t>
      </w:r>
      <w:r w:rsidR="00A03EC8" w:rsidRPr="00410D6B">
        <w:rPr>
          <w:rFonts w:ascii="Times New Roman" w:hAnsi="Times New Roman" w:cs="Times New Roman"/>
          <w:sz w:val="24"/>
          <w:szCs w:val="24"/>
        </w:rPr>
        <w:t xml:space="preserve"> ust. 2</w:t>
      </w:r>
      <w:r w:rsidR="00D3338E" w:rsidRPr="00410D6B">
        <w:rPr>
          <w:rFonts w:ascii="Times New Roman" w:hAnsi="Times New Roman" w:cs="Times New Roman"/>
          <w:sz w:val="24"/>
          <w:szCs w:val="24"/>
        </w:rPr>
        <w:t xml:space="preserve"> projektowanej ustawy).</w:t>
      </w:r>
    </w:p>
    <w:p w:rsidR="00D3338E" w:rsidRPr="00410D6B" w:rsidRDefault="00D3338E" w:rsidP="00410D6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10D6B">
        <w:rPr>
          <w:rFonts w:ascii="Times New Roman" w:hAnsi="Times New Roman" w:cs="Times New Roman"/>
          <w:szCs w:val="24"/>
        </w:rPr>
        <w:t xml:space="preserve">Prezes </w:t>
      </w:r>
      <w:r w:rsidR="001826AC" w:rsidRPr="00410D6B">
        <w:rPr>
          <w:rFonts w:ascii="Times New Roman" w:hAnsi="Times New Roman" w:cs="Times New Roman"/>
          <w:szCs w:val="24"/>
        </w:rPr>
        <w:t>ZUS</w:t>
      </w:r>
      <w:r w:rsidRPr="00410D6B">
        <w:rPr>
          <w:rFonts w:ascii="Times New Roman" w:hAnsi="Times New Roman" w:cs="Times New Roman"/>
          <w:szCs w:val="24"/>
        </w:rPr>
        <w:t xml:space="preserve"> i Prezes </w:t>
      </w:r>
      <w:r w:rsidR="001826AC" w:rsidRPr="00410D6B">
        <w:rPr>
          <w:rFonts w:ascii="Times New Roman" w:hAnsi="Times New Roman" w:cs="Times New Roman"/>
          <w:szCs w:val="24"/>
        </w:rPr>
        <w:t>KRUS</w:t>
      </w:r>
      <w:r w:rsidRPr="00410D6B">
        <w:rPr>
          <w:rFonts w:ascii="Times New Roman" w:hAnsi="Times New Roman" w:cs="Times New Roman"/>
          <w:szCs w:val="24"/>
        </w:rPr>
        <w:t xml:space="preserve"> będą realizować zadania z zakresu świadczenia jako zadanie zlecone z zakresu administracji rządowej. </w:t>
      </w:r>
    </w:p>
    <w:p w:rsidR="000A16DA" w:rsidRPr="00410D6B" w:rsidRDefault="005323CA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sz w:val="24"/>
          <w:szCs w:val="24"/>
        </w:rPr>
        <w:t>Środki na wypłatę świadczenia pochodzić bę</w:t>
      </w:r>
      <w:r w:rsidR="000770AE" w:rsidRPr="00410D6B">
        <w:rPr>
          <w:rFonts w:ascii="Times New Roman" w:hAnsi="Times New Roman" w:cs="Times New Roman"/>
          <w:sz w:val="24"/>
          <w:szCs w:val="24"/>
        </w:rPr>
        <w:t xml:space="preserve">dą wyłącznie z budżetu państwa 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(art. 10 </w:t>
      </w:r>
      <w:r w:rsidR="008403B1" w:rsidRPr="00410D6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>rojektowanej ustawy</w:t>
      </w:r>
      <w:r w:rsidR="00D31E19" w:rsidRPr="00410D6B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695382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72329" w:rsidRPr="00410D6B" w:rsidRDefault="00E64935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W przypadku ustania okoliczności, będących podst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awą przyznania świadczenia (np. 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wyjazd z </w:t>
      </w:r>
      <w:r w:rsidR="0023024A" w:rsidRPr="00410D6B">
        <w:rPr>
          <w:rFonts w:ascii="Times New Roman" w:hAnsi="Times New Roman" w:cs="Times New Roman"/>
          <w:sz w:val="24"/>
          <w:szCs w:val="24"/>
        </w:rPr>
        <w:t>Rzeczypospolitej Polskiej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, uzyskanie dochodu</w:t>
      </w:r>
      <w:r w:rsidR="001826AC" w:rsidRPr="00410D6B">
        <w:rPr>
          <w:rFonts w:ascii="Times New Roman" w:hAnsi="Times New Roman" w:cs="Times New Roman"/>
          <w:color w:val="000000"/>
          <w:sz w:val="24"/>
          <w:szCs w:val="24"/>
        </w:rPr>
        <w:t>, odbywanie kary pozbawienia wolności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AE6A0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prawo do świadczenia ustaje, </w:t>
      </w:r>
      <w:r w:rsidR="00A021F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o czym organ </w:t>
      </w:r>
      <w:r w:rsidR="00B07B0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rentowy </w:t>
      </w:r>
      <w:r w:rsidR="00A021F6" w:rsidRPr="00410D6B">
        <w:rPr>
          <w:rFonts w:ascii="Times New Roman" w:hAnsi="Times New Roman" w:cs="Times New Roman"/>
          <w:color w:val="000000"/>
          <w:sz w:val="24"/>
          <w:szCs w:val="24"/>
        </w:rPr>
        <w:t>powiadamia zainteresowanego decyzją</w:t>
      </w:r>
      <w:r w:rsidR="009D086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stwierdzającą ustanie prawa do świadczenia</w:t>
      </w:r>
      <w:r w:rsidR="00A021F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Przykładowo </w:t>
      </w:r>
      <w:r w:rsidR="004E2C82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 przypadku </w:t>
      </w:r>
      <w:r w:rsidR="000420D4" w:rsidRPr="00410D6B">
        <w:rPr>
          <w:rFonts w:ascii="Times New Roman" w:hAnsi="Times New Roman" w:cs="Times New Roman"/>
          <w:color w:val="000000"/>
          <w:sz w:val="24"/>
          <w:szCs w:val="24"/>
        </w:rPr>
        <w:t>nabycia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14FC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prawa do 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>innego świadczenia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np. renty rodzinnej, której wysokość będzie </w:t>
      </w:r>
      <w:r w:rsidR="000F14FC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równa lub wyższa od 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>najniższ</w:t>
      </w:r>
      <w:r w:rsidR="000F14FC" w:rsidRPr="00410D6B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emerytur</w:t>
      </w:r>
      <w:r w:rsidR="000F14FC" w:rsidRPr="00410D6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prawo do świadczenia ustanie</w:t>
      </w:r>
      <w:r w:rsidR="00C61FF9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Prawo to ustanie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również w przypadku uzyskania dochodu przez osobę uprawnioną</w:t>
      </w:r>
      <w:r w:rsidR="00D06BCE"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Projektodawca określił szczegółowo pojęcie dochodu w art. 2</w:t>
      </w:r>
      <w:r w:rsidR="0023024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pkt 2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projektowanej ustawy. Dochod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>ami w rozumieniu ww. przepisu są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>obok przychodów pod</w:t>
      </w:r>
      <w:r w:rsidR="00AF18A2" w:rsidRPr="00410D6B">
        <w:rPr>
          <w:rFonts w:ascii="Times New Roman" w:hAnsi="Times New Roman" w:cs="Times New Roman"/>
          <w:color w:val="000000"/>
          <w:sz w:val="24"/>
          <w:szCs w:val="24"/>
        </w:rPr>
        <w:t>legających opodatkowaniu podatkiem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dochodowym 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>zarówno świadczenia z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>zaopatrzenia emerytalnego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jak i 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>bezpieczeń społecznyc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0A6A86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różnego typu należności z 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>tytułu pracy, kwoty diet, ekwiwalenty pieniężne, deputaty.</w:t>
      </w:r>
      <w:r w:rsidR="00A261EC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Wyszczególnienie katalogu ma ścisłe powiązanie zarówno z celem przyznania świadczenia (zapewnienie środków 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lastRenderedPageBreak/>
        <w:t>utrzymania osobom, które ich nie posiadają ze względu na pełnienie ważnej roli społecznej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to jest wychowanie co najmniej czworga dzieci)</w:t>
      </w:r>
      <w:r w:rsidR="00F16176" w:rsidRPr="00410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2567B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jak i finansowaniem świadczeń z budżetu państwa, a więc przy uwzględnieniu kondycji finansów publicznych.</w:t>
      </w:r>
    </w:p>
    <w:p w:rsidR="00695382" w:rsidRPr="00410D6B" w:rsidRDefault="00695382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Rada Ministrów będzie zobowiązana składać co </w:t>
      </w:r>
      <w:r w:rsidR="007B7611" w:rsidRPr="00410D6B">
        <w:rPr>
          <w:rFonts w:ascii="Times New Roman" w:hAnsi="Times New Roman" w:cs="Times New Roman"/>
          <w:color w:val="000000"/>
          <w:sz w:val="24"/>
          <w:szCs w:val="24"/>
        </w:rPr>
        <w:t>cztery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 xml:space="preserve"> lata Sejmowi i Senatowi w 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terminie do </w:t>
      </w:r>
      <w:r w:rsidR="0023024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dnia </w:t>
      </w:r>
      <w:r w:rsidR="001F74E9" w:rsidRPr="00410D6B">
        <w:rPr>
          <w:rFonts w:ascii="Times New Roman" w:hAnsi="Times New Roman" w:cs="Times New Roman"/>
          <w:color w:val="000000"/>
          <w:sz w:val="24"/>
          <w:szCs w:val="24"/>
        </w:rPr>
        <w:t>30 czerwca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sprawozdanie z realizacji ustawy (art. 13 projektowanej ustawy).</w:t>
      </w:r>
    </w:p>
    <w:p w:rsidR="00E64935" w:rsidRPr="00410D6B" w:rsidRDefault="00E64935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Świadczenie będzie podlegać</w:t>
      </w:r>
      <w:r w:rsidR="00747F3D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opodatkowaniu na zasadach okreś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lonych w ustawie </w:t>
      </w:r>
      <w:r w:rsidR="00747F3D" w:rsidRPr="00410D6B">
        <w:rPr>
          <w:rFonts w:ascii="Times New Roman" w:hAnsi="Times New Roman" w:cs="Times New Roman"/>
          <w:sz w:val="24"/>
          <w:szCs w:val="24"/>
        </w:rPr>
        <w:t xml:space="preserve">z dnia 26 lipca 1991 r. o podatku dochodowym od osób fizycznych </w:t>
      </w:r>
      <w:r w:rsidR="000203AE" w:rsidRPr="00410D6B">
        <w:rPr>
          <w:rFonts w:ascii="Times New Roman" w:hAnsi="Times New Roman" w:cs="Times New Roman"/>
          <w:bCs/>
          <w:sz w:val="24"/>
          <w:szCs w:val="24"/>
        </w:rPr>
        <w:t>(art.</w:t>
      </w:r>
      <w:r w:rsidR="001E2E6E" w:rsidRPr="00410D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7BB0" w:rsidRPr="00410D6B">
        <w:rPr>
          <w:rFonts w:ascii="Times New Roman" w:hAnsi="Times New Roman" w:cs="Times New Roman"/>
          <w:bCs/>
          <w:sz w:val="24"/>
          <w:szCs w:val="24"/>
        </w:rPr>
        <w:t xml:space="preserve">16 </w:t>
      </w:r>
      <w:r w:rsidR="000203AE" w:rsidRPr="00410D6B">
        <w:rPr>
          <w:rFonts w:ascii="Times New Roman" w:hAnsi="Times New Roman" w:cs="Times New Roman"/>
          <w:bCs/>
          <w:sz w:val="24"/>
          <w:szCs w:val="24"/>
        </w:rPr>
        <w:t xml:space="preserve">projektowanej ustawy) </w:t>
      </w:r>
      <w:r w:rsidR="00747F3D" w:rsidRPr="00410D6B">
        <w:rPr>
          <w:rFonts w:ascii="Times New Roman" w:hAnsi="Times New Roman" w:cs="Times New Roman"/>
          <w:bCs/>
          <w:sz w:val="24"/>
          <w:szCs w:val="24"/>
        </w:rPr>
        <w:t xml:space="preserve">oraz potrącana będzie </w:t>
      </w:r>
      <w:r w:rsidR="003806B3" w:rsidRPr="00410D6B">
        <w:rPr>
          <w:rFonts w:ascii="Times New Roman" w:hAnsi="Times New Roman" w:cs="Times New Roman"/>
          <w:bCs/>
          <w:sz w:val="24"/>
          <w:szCs w:val="24"/>
        </w:rPr>
        <w:t xml:space="preserve">ze świadczenia </w:t>
      </w:r>
      <w:r w:rsidR="00747F3D" w:rsidRPr="00410D6B">
        <w:rPr>
          <w:rFonts w:ascii="Times New Roman" w:hAnsi="Times New Roman" w:cs="Times New Roman"/>
          <w:bCs/>
          <w:sz w:val="24"/>
          <w:szCs w:val="24"/>
        </w:rPr>
        <w:t xml:space="preserve">składka na ubezpieczenia zdrowotne na zasadach określonych w ustawie </w:t>
      </w:r>
      <w:r w:rsidR="00747F3D" w:rsidRPr="00410D6B">
        <w:rPr>
          <w:rFonts w:ascii="Times New Roman" w:hAnsi="Times New Roman" w:cs="Times New Roman"/>
          <w:sz w:val="24"/>
          <w:szCs w:val="24"/>
        </w:rPr>
        <w:t xml:space="preserve">z dnia 27 sierpnia 2004 r. </w:t>
      </w:r>
      <w:r w:rsidR="00747F3D" w:rsidRPr="00410D6B">
        <w:rPr>
          <w:rFonts w:ascii="Times New Roman" w:hAnsi="Times New Roman" w:cs="Times New Roman"/>
          <w:bCs/>
          <w:sz w:val="24"/>
          <w:szCs w:val="24"/>
        </w:rPr>
        <w:t xml:space="preserve">o świadczeniach opieki zdrowotnej finansowanych ze środków publicznych </w:t>
      </w:r>
      <w:r w:rsidR="002E62D5" w:rsidRPr="00410D6B">
        <w:rPr>
          <w:rFonts w:ascii="Times New Roman" w:hAnsi="Times New Roman" w:cs="Times New Roman"/>
          <w:bCs/>
          <w:sz w:val="24"/>
          <w:szCs w:val="24"/>
        </w:rPr>
        <w:t>(Dz.</w:t>
      </w:r>
      <w:r w:rsidR="00C81685" w:rsidRPr="00410D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62D5" w:rsidRPr="00410D6B">
        <w:rPr>
          <w:rFonts w:ascii="Times New Roman" w:hAnsi="Times New Roman" w:cs="Times New Roman"/>
          <w:bCs/>
          <w:sz w:val="24"/>
          <w:szCs w:val="24"/>
        </w:rPr>
        <w:t>U. z 2018 r. poz. 1510, z późn. zm.)</w:t>
      </w:r>
      <w:r w:rsidR="000203AE" w:rsidRPr="00410D6B">
        <w:rPr>
          <w:rFonts w:ascii="Times New Roman" w:hAnsi="Times New Roman" w:cs="Times New Roman"/>
          <w:bCs/>
          <w:sz w:val="24"/>
          <w:szCs w:val="24"/>
        </w:rPr>
        <w:t xml:space="preserve"> (art. </w:t>
      </w:r>
      <w:r w:rsidR="00967BB0" w:rsidRPr="00410D6B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="000203AE" w:rsidRPr="00410D6B">
        <w:rPr>
          <w:rFonts w:ascii="Times New Roman" w:hAnsi="Times New Roman" w:cs="Times New Roman"/>
          <w:bCs/>
          <w:sz w:val="24"/>
          <w:szCs w:val="24"/>
        </w:rPr>
        <w:t>projektowanej ustawy).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 xml:space="preserve"> Nowe zadania Prezesa </w:t>
      </w:r>
      <w:r w:rsidR="0007389F" w:rsidRPr="00410D6B">
        <w:rPr>
          <w:rFonts w:ascii="Times New Roman" w:hAnsi="Times New Roman" w:cs="Times New Roman"/>
          <w:bCs/>
          <w:sz w:val="24"/>
          <w:szCs w:val="24"/>
        </w:rPr>
        <w:t>ZUS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 xml:space="preserve"> i Prezesa </w:t>
      </w:r>
      <w:r w:rsidR="0007389F" w:rsidRPr="00410D6B">
        <w:rPr>
          <w:rFonts w:ascii="Times New Roman" w:hAnsi="Times New Roman" w:cs="Times New Roman"/>
          <w:bCs/>
          <w:sz w:val="24"/>
          <w:szCs w:val="24"/>
        </w:rPr>
        <w:t>KRUS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 xml:space="preserve"> zostały </w:t>
      </w:r>
      <w:r w:rsidR="0030530C" w:rsidRPr="00410D6B">
        <w:rPr>
          <w:rFonts w:ascii="Times New Roman" w:hAnsi="Times New Roman" w:cs="Times New Roman"/>
          <w:bCs/>
          <w:sz w:val="24"/>
          <w:szCs w:val="24"/>
        </w:rPr>
        <w:t>dodane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 xml:space="preserve"> do obecnych zadań (art. </w:t>
      </w:r>
      <w:r w:rsidR="00967BB0" w:rsidRPr="00410D6B">
        <w:rPr>
          <w:rFonts w:ascii="Times New Roman" w:hAnsi="Times New Roman" w:cs="Times New Roman"/>
          <w:bCs/>
          <w:sz w:val="24"/>
          <w:szCs w:val="24"/>
        </w:rPr>
        <w:t xml:space="preserve">15 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 xml:space="preserve">i art. </w:t>
      </w:r>
      <w:r w:rsidR="00967BB0" w:rsidRPr="00410D6B">
        <w:rPr>
          <w:rFonts w:ascii="Times New Roman" w:hAnsi="Times New Roman" w:cs="Times New Roman"/>
          <w:bCs/>
          <w:sz w:val="24"/>
          <w:szCs w:val="24"/>
        </w:rPr>
        <w:t xml:space="preserve">17 </w:t>
      </w:r>
      <w:r w:rsidR="00695382" w:rsidRPr="00410D6B">
        <w:rPr>
          <w:rFonts w:ascii="Times New Roman" w:hAnsi="Times New Roman" w:cs="Times New Roman"/>
          <w:bCs/>
          <w:sz w:val="24"/>
          <w:szCs w:val="24"/>
        </w:rPr>
        <w:t>projektowanej ustawy).</w:t>
      </w:r>
    </w:p>
    <w:p w:rsidR="00967BB0" w:rsidRPr="00410D6B" w:rsidRDefault="00967BB0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D6B">
        <w:rPr>
          <w:rFonts w:ascii="Times New Roman" w:hAnsi="Times New Roman" w:cs="Times New Roman"/>
          <w:bCs/>
          <w:sz w:val="24"/>
          <w:szCs w:val="24"/>
        </w:rPr>
        <w:t>W projekcie proponuje się ponadto zmianę porz</w:t>
      </w:r>
      <w:r w:rsidR="00BE2C6F">
        <w:rPr>
          <w:rFonts w:ascii="Times New Roman" w:hAnsi="Times New Roman" w:cs="Times New Roman"/>
          <w:bCs/>
          <w:sz w:val="24"/>
          <w:szCs w:val="24"/>
        </w:rPr>
        <w:t>ądkującą dotyczącą zwolnienia z </w:t>
      </w:r>
      <w:r w:rsidRPr="00410D6B">
        <w:rPr>
          <w:rFonts w:ascii="Times New Roman" w:hAnsi="Times New Roman" w:cs="Times New Roman"/>
          <w:bCs/>
          <w:sz w:val="24"/>
          <w:szCs w:val="24"/>
        </w:rPr>
        <w:t xml:space="preserve">opodatkowania odsetek z tytułu nieterminowej wypłaty zasiłków z </w:t>
      </w:r>
      <w:r w:rsidR="00101F9A" w:rsidRPr="00410D6B">
        <w:rPr>
          <w:rFonts w:ascii="Times New Roman" w:hAnsi="Times New Roman" w:cs="Times New Roman"/>
          <w:bCs/>
          <w:sz w:val="24"/>
          <w:szCs w:val="24"/>
        </w:rPr>
        <w:t xml:space="preserve">ubezpieczenia społecznego. W art. 16 dotyczącym zmian w ustawie </w:t>
      </w:r>
      <w:r w:rsidR="00101F9A" w:rsidRPr="00410D6B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="00101F9A" w:rsidRPr="00410D6B">
        <w:rPr>
          <w:rFonts w:ascii="Times New Roman" w:hAnsi="Times New Roman" w:cs="Times New Roman"/>
          <w:bCs/>
          <w:sz w:val="24"/>
          <w:szCs w:val="24"/>
        </w:rPr>
        <w:t xml:space="preserve">o podatku dochodowym od osób fizycznych w pkt 1 proponuje się </w:t>
      </w:r>
      <w:r w:rsidR="00101F9A" w:rsidRPr="00410D6B">
        <w:rPr>
          <w:rFonts w:ascii="Times New Roman" w:hAnsi="Times New Roman" w:cs="Times New Roman"/>
          <w:sz w:val="24"/>
          <w:szCs w:val="24"/>
        </w:rPr>
        <w:t>zmianę w art. 21 w ust. 1 tej ustawy</w:t>
      </w:r>
      <w:r w:rsidR="00101F9A" w:rsidRPr="00410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F9A" w:rsidRPr="00410D6B">
        <w:rPr>
          <w:rFonts w:ascii="Times New Roman" w:hAnsi="Times New Roman" w:cs="Times New Roman"/>
          <w:sz w:val="24"/>
          <w:szCs w:val="24"/>
        </w:rPr>
        <w:t>polegając</w:t>
      </w:r>
      <w:r w:rsidR="00AE6A0B">
        <w:rPr>
          <w:rFonts w:ascii="Times New Roman" w:hAnsi="Times New Roman" w:cs="Times New Roman"/>
          <w:sz w:val="24"/>
          <w:szCs w:val="24"/>
        </w:rPr>
        <w:t>ą</w:t>
      </w:r>
      <w:r w:rsidR="00101F9A" w:rsidRPr="00410D6B">
        <w:rPr>
          <w:rFonts w:ascii="Times New Roman" w:hAnsi="Times New Roman" w:cs="Times New Roman"/>
          <w:sz w:val="24"/>
          <w:szCs w:val="24"/>
        </w:rPr>
        <w:t xml:space="preserve"> na dodaniu po pkt 95 pkt 95a określającego, </w:t>
      </w:r>
      <w:r w:rsidR="002E62D5" w:rsidRPr="00410D6B">
        <w:rPr>
          <w:rFonts w:ascii="Times New Roman" w:hAnsi="Times New Roman" w:cs="Times New Roman"/>
          <w:sz w:val="24"/>
          <w:szCs w:val="24"/>
        </w:rPr>
        <w:t xml:space="preserve">że </w:t>
      </w:r>
      <w:r w:rsidR="00101F9A" w:rsidRPr="00410D6B">
        <w:rPr>
          <w:rFonts w:ascii="Times New Roman" w:hAnsi="Times New Roman" w:cs="Times New Roman"/>
          <w:sz w:val="24"/>
          <w:szCs w:val="24"/>
        </w:rPr>
        <w:t>zwolnienie to dotyczy odsetek</w:t>
      </w:r>
      <w:r w:rsidRPr="00410D6B">
        <w:rPr>
          <w:rFonts w:ascii="Times New Roman" w:hAnsi="Times New Roman" w:cs="Times New Roman"/>
          <w:sz w:val="24"/>
          <w:szCs w:val="24"/>
        </w:rPr>
        <w:t xml:space="preserve"> z tytułu nieterminowej wypłaty zasiłków pieniężnych z </w:t>
      </w:r>
      <w:r w:rsidR="00101F9A" w:rsidRPr="00410D6B">
        <w:rPr>
          <w:rFonts w:ascii="Times New Roman" w:hAnsi="Times New Roman" w:cs="Times New Roman"/>
          <w:sz w:val="24"/>
          <w:szCs w:val="24"/>
        </w:rPr>
        <w:t>ubezpieczenia</w:t>
      </w:r>
      <w:r w:rsidRPr="00410D6B">
        <w:rPr>
          <w:rFonts w:ascii="Times New Roman" w:hAnsi="Times New Roman" w:cs="Times New Roman"/>
          <w:sz w:val="24"/>
          <w:szCs w:val="24"/>
        </w:rPr>
        <w:t xml:space="preserve">. Zgodnie z art. 21 ust. 1 pkt 95 ustawy 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Pr="00410D6B">
        <w:rPr>
          <w:rFonts w:ascii="Times New Roman" w:hAnsi="Times New Roman" w:cs="Times New Roman"/>
          <w:sz w:val="24"/>
          <w:szCs w:val="24"/>
        </w:rPr>
        <w:t xml:space="preserve">o podatku dochodowym od osób fizycznych wolne od podatku są odsetki z tytułu nieterminowej wypłaty wynagrodzeń i świadczeń z tytułów, o których mowa w art. 10 ust. 1 pkt 1 tej ustawy, tj. stosunku służbowego, stosunku pracy, w tym spółdzielczego stosunku pracy, członkostwa w rolniczej spółdzielni produkcyjnej lub innej spółdzielni zajmującej się produkcją rolną, pracy nakładczej, emerytury lub renty. Wynagrodzenie za okres choroby, o którym stanowi art. 92 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ustawy z dnia 26 czerwca 1974 r. </w:t>
      </w:r>
      <w:r w:rsidR="00AE6A0B">
        <w:rPr>
          <w:rFonts w:ascii="Times New Roman" w:hAnsi="Times New Roman" w:cs="Times New Roman"/>
          <w:sz w:val="24"/>
          <w:szCs w:val="24"/>
        </w:rPr>
        <w:t xml:space="preserve">– </w:t>
      </w:r>
      <w:r w:rsidRPr="00410D6B">
        <w:rPr>
          <w:rFonts w:ascii="Times New Roman" w:hAnsi="Times New Roman" w:cs="Times New Roman"/>
          <w:sz w:val="24"/>
          <w:szCs w:val="24"/>
        </w:rPr>
        <w:t>Kodeks pracy</w:t>
      </w:r>
      <w:r w:rsidR="002E62D5" w:rsidRPr="00410D6B">
        <w:rPr>
          <w:rFonts w:ascii="Times New Roman" w:hAnsi="Times New Roman" w:cs="Times New Roman"/>
          <w:sz w:val="24"/>
          <w:szCs w:val="24"/>
        </w:rPr>
        <w:t>,</w:t>
      </w:r>
      <w:r w:rsidRPr="00410D6B">
        <w:rPr>
          <w:rFonts w:ascii="Times New Roman" w:hAnsi="Times New Roman" w:cs="Times New Roman"/>
          <w:sz w:val="24"/>
          <w:szCs w:val="24"/>
        </w:rPr>
        <w:t xml:space="preserve"> jest kwalifikowane jako przychód ze stosunku pracy, dlatego też</w:t>
      </w:r>
      <w:r w:rsidR="00410D6B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sz w:val="24"/>
          <w:szCs w:val="24"/>
        </w:rPr>
        <w:t>odsetki z tytułu nieterminowej wypłaty tego wynagrodzenia podlegają zwolnieniu z opodatkowania na podstawie art. 21 ust. 1 pkt 95 ustawy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 z dnia 26 lipca 1991 r. </w:t>
      </w:r>
      <w:r w:rsidR="00101F9A" w:rsidRPr="00410D6B">
        <w:rPr>
          <w:rFonts w:ascii="Times New Roman" w:hAnsi="Times New Roman" w:cs="Times New Roman"/>
          <w:sz w:val="24"/>
          <w:szCs w:val="24"/>
        </w:rPr>
        <w:t>o</w:t>
      </w:r>
      <w:r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101F9A" w:rsidRPr="00410D6B">
        <w:rPr>
          <w:rFonts w:ascii="Times New Roman" w:hAnsi="Times New Roman" w:cs="Times New Roman"/>
          <w:sz w:val="24"/>
          <w:szCs w:val="24"/>
        </w:rPr>
        <w:t>podatku dochodowym od osób fizycznych</w:t>
      </w:r>
      <w:r w:rsidRPr="00410D6B">
        <w:rPr>
          <w:rFonts w:ascii="Times New Roman" w:hAnsi="Times New Roman" w:cs="Times New Roman"/>
          <w:sz w:val="24"/>
          <w:szCs w:val="24"/>
        </w:rPr>
        <w:t xml:space="preserve">. Podobnie jest w przypadku odsetek od nieterminowej wypłaty emerytury lub renty, które są zwolnione z podatku dochodowego od osób fizycznych na </w:t>
      </w:r>
      <w:r w:rsidRPr="00410D6B">
        <w:rPr>
          <w:rFonts w:ascii="Times New Roman" w:hAnsi="Times New Roman" w:cs="Times New Roman"/>
          <w:sz w:val="24"/>
          <w:szCs w:val="24"/>
        </w:rPr>
        <w:lastRenderedPageBreak/>
        <w:t>podstawie tego przepisu. Natomiast zasiłki pieniężn</w:t>
      </w:r>
      <w:r w:rsidR="00BE2C6F">
        <w:rPr>
          <w:rFonts w:ascii="Times New Roman" w:hAnsi="Times New Roman" w:cs="Times New Roman"/>
          <w:sz w:val="24"/>
          <w:szCs w:val="24"/>
        </w:rPr>
        <w:t>e z ubezpieczenia społecznego w </w:t>
      </w:r>
      <w:r w:rsidRPr="00410D6B">
        <w:rPr>
          <w:rFonts w:ascii="Times New Roman" w:hAnsi="Times New Roman" w:cs="Times New Roman"/>
          <w:sz w:val="24"/>
          <w:szCs w:val="24"/>
        </w:rPr>
        <w:t>ustawie podatkowej zostały zakwalifikowane do „innych źródeł” przychodu. Oznacza to, że odsetki z tytułu nieterminowej wypłaty zasiłków z ubezpieczenia społecznego, jako niewymienione w art. 21 ust. 1 ustawy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 z dnia 26 lipca 1991 r. </w:t>
      </w:r>
      <w:r w:rsidR="00101F9A" w:rsidRPr="00410D6B">
        <w:rPr>
          <w:rFonts w:ascii="Times New Roman" w:hAnsi="Times New Roman" w:cs="Times New Roman"/>
          <w:sz w:val="24"/>
          <w:szCs w:val="24"/>
        </w:rPr>
        <w:t>o</w:t>
      </w:r>
      <w:r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101F9A" w:rsidRPr="00410D6B">
        <w:rPr>
          <w:rFonts w:ascii="Times New Roman" w:hAnsi="Times New Roman" w:cs="Times New Roman"/>
          <w:sz w:val="24"/>
          <w:szCs w:val="24"/>
        </w:rPr>
        <w:t>podatku dochodowym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 od osób fizycznych</w:t>
      </w:r>
      <w:r w:rsidRPr="00410D6B">
        <w:rPr>
          <w:rFonts w:ascii="Times New Roman" w:hAnsi="Times New Roman" w:cs="Times New Roman"/>
          <w:sz w:val="24"/>
          <w:szCs w:val="24"/>
        </w:rPr>
        <w:t>, podlegają opodatkowaniu podatkiem dochodowym od osób fizycznych.</w:t>
      </w:r>
      <w:r w:rsidR="00E564E5" w:rsidRPr="00410D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sz w:val="24"/>
          <w:szCs w:val="24"/>
        </w:rPr>
        <w:t>Zmiana przepisu art. 21 ust. 1 ustawy</w:t>
      </w:r>
      <w:r w:rsidR="00101F9A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="00101F9A" w:rsidRPr="00410D6B">
        <w:rPr>
          <w:rFonts w:ascii="Times New Roman" w:hAnsi="Times New Roman" w:cs="Times New Roman"/>
          <w:sz w:val="24"/>
          <w:szCs w:val="24"/>
        </w:rPr>
        <w:t>o</w:t>
      </w:r>
      <w:r w:rsidR="00BE2C6F">
        <w:rPr>
          <w:rFonts w:ascii="Times New Roman" w:hAnsi="Times New Roman" w:cs="Times New Roman"/>
          <w:sz w:val="24"/>
          <w:szCs w:val="24"/>
        </w:rPr>
        <w:t> </w:t>
      </w:r>
      <w:r w:rsidR="00101F9A" w:rsidRPr="00410D6B">
        <w:rPr>
          <w:rFonts w:ascii="Times New Roman" w:hAnsi="Times New Roman" w:cs="Times New Roman"/>
          <w:sz w:val="24"/>
          <w:szCs w:val="24"/>
        </w:rPr>
        <w:t>podatku dochodowym od osób fizycznych</w:t>
      </w:r>
      <w:r w:rsidRPr="00410D6B">
        <w:rPr>
          <w:rFonts w:ascii="Times New Roman" w:hAnsi="Times New Roman" w:cs="Times New Roman"/>
          <w:sz w:val="24"/>
          <w:szCs w:val="24"/>
        </w:rPr>
        <w:t xml:space="preserve"> polegająca na zwolnieniu z podatku dochodowego od osób fizycznych odsetek od nieterminowej wypł</w:t>
      </w:r>
      <w:r w:rsidR="00BE2C6F">
        <w:rPr>
          <w:rFonts w:ascii="Times New Roman" w:hAnsi="Times New Roman" w:cs="Times New Roman"/>
          <w:sz w:val="24"/>
          <w:szCs w:val="24"/>
        </w:rPr>
        <w:t>aty zasiłków z </w:t>
      </w:r>
      <w:r w:rsidRPr="00410D6B">
        <w:rPr>
          <w:rFonts w:ascii="Times New Roman" w:hAnsi="Times New Roman" w:cs="Times New Roman"/>
          <w:sz w:val="24"/>
          <w:szCs w:val="24"/>
        </w:rPr>
        <w:t xml:space="preserve">ubezpieczenia społecznego pozwoli na uproszczenie i ujednolicenie systemu podatkowego w zakresie wszystkich świadczeń z ubezpieczeń społecznych. Rozwiązanie to umożliwi wprowadzenie podobnych zasad, które obecnie stosuje się wobec odsetek od nieterminowej wypłaty emerytur i rent, a także wynagrodzenia za okres choroby wypłaconego na podstawie art. 92 </w:t>
      </w:r>
      <w:r w:rsidR="0007389F" w:rsidRPr="00410D6B">
        <w:rPr>
          <w:rFonts w:ascii="Times New Roman" w:hAnsi="Times New Roman" w:cs="Times New Roman"/>
          <w:sz w:val="24"/>
          <w:szCs w:val="24"/>
        </w:rPr>
        <w:t xml:space="preserve">ustawy z dnia 26 czerwca 1974 r. </w:t>
      </w:r>
      <w:r w:rsidR="00AE6A0B">
        <w:rPr>
          <w:rFonts w:ascii="Times New Roman" w:hAnsi="Times New Roman" w:cs="Times New Roman"/>
          <w:sz w:val="24"/>
          <w:szCs w:val="24"/>
        </w:rPr>
        <w:t xml:space="preserve">– </w:t>
      </w:r>
      <w:r w:rsidR="00101F9A" w:rsidRPr="00410D6B">
        <w:rPr>
          <w:rFonts w:ascii="Times New Roman" w:hAnsi="Times New Roman" w:cs="Times New Roman"/>
          <w:sz w:val="24"/>
          <w:szCs w:val="24"/>
        </w:rPr>
        <w:t xml:space="preserve">Kodeks pracy. </w:t>
      </w:r>
      <w:r w:rsidRPr="00410D6B">
        <w:rPr>
          <w:rFonts w:ascii="Times New Roman" w:hAnsi="Times New Roman" w:cs="Times New Roman"/>
          <w:sz w:val="24"/>
          <w:szCs w:val="24"/>
        </w:rPr>
        <w:t>Zarówno wynagrodzenie chorobowe</w:t>
      </w:r>
      <w:r w:rsidR="002E62D5" w:rsidRPr="00410D6B">
        <w:rPr>
          <w:rFonts w:ascii="Times New Roman" w:hAnsi="Times New Roman" w:cs="Times New Roman"/>
          <w:sz w:val="24"/>
          <w:szCs w:val="24"/>
        </w:rPr>
        <w:t>,</w:t>
      </w:r>
      <w:r w:rsidRPr="00410D6B">
        <w:rPr>
          <w:rFonts w:ascii="Times New Roman" w:hAnsi="Times New Roman" w:cs="Times New Roman"/>
          <w:sz w:val="24"/>
          <w:szCs w:val="24"/>
        </w:rPr>
        <w:t xml:space="preserve"> jak i zasiłek chorobowy są wypłacane za czas niezdolności do pracy, dlatego też odsetki od ich nieterminowej wypłaty powinny być na gruncie ustawy podatkowej traktowane w jednakowy sposób.</w:t>
      </w:r>
    </w:p>
    <w:p w:rsidR="00216C6D" w:rsidRDefault="00216C6D" w:rsidP="00216C6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C6D">
        <w:rPr>
          <w:rFonts w:ascii="Times New Roman" w:hAnsi="Times New Roman" w:cs="Times New Roman"/>
          <w:color w:val="000000"/>
          <w:sz w:val="24"/>
          <w:szCs w:val="24"/>
        </w:rPr>
        <w:t xml:space="preserve">By zapobiec niekorzystnej sytuacji osób, które odsetki z tytułu nieterminowej wypłaty zasiłków z ubezpieczenia społecznego otrzymały w okresie od </w:t>
      </w:r>
      <w:r w:rsidR="005D1B5E">
        <w:rPr>
          <w:rFonts w:ascii="Times New Roman" w:hAnsi="Times New Roman" w:cs="Times New Roman"/>
          <w:color w:val="000000"/>
          <w:sz w:val="24"/>
          <w:szCs w:val="24"/>
        </w:rPr>
        <w:t xml:space="preserve">dnia </w:t>
      </w:r>
      <w:r w:rsidRPr="00216C6D">
        <w:rPr>
          <w:rFonts w:ascii="Times New Roman" w:hAnsi="Times New Roman" w:cs="Times New Roman"/>
          <w:color w:val="000000"/>
          <w:sz w:val="24"/>
          <w:szCs w:val="24"/>
        </w:rPr>
        <w:t xml:space="preserve">1 stycznia do </w:t>
      </w:r>
      <w:r w:rsidR="005D1B5E">
        <w:rPr>
          <w:rFonts w:ascii="Times New Roman" w:hAnsi="Times New Roman" w:cs="Times New Roman"/>
          <w:color w:val="000000"/>
          <w:sz w:val="24"/>
          <w:szCs w:val="24"/>
        </w:rPr>
        <w:t xml:space="preserve">dnia </w:t>
      </w:r>
      <w:r w:rsidRPr="00216C6D">
        <w:rPr>
          <w:rFonts w:ascii="Times New Roman" w:hAnsi="Times New Roman" w:cs="Times New Roman"/>
          <w:color w:val="000000"/>
          <w:sz w:val="24"/>
          <w:szCs w:val="24"/>
        </w:rPr>
        <w:t>28 lutego 2019 r.</w:t>
      </w:r>
      <w:r w:rsidR="00762A6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16C6D">
        <w:rPr>
          <w:rFonts w:ascii="Times New Roman" w:hAnsi="Times New Roman" w:cs="Times New Roman"/>
          <w:color w:val="000000"/>
          <w:sz w:val="24"/>
          <w:szCs w:val="24"/>
        </w:rPr>
        <w:t xml:space="preserve"> a przede wszystkim zapewnić równe traktowanie podatników w roku kalendarzowym, proponuje się przepis przejściowy, który stanowi, że przepis art. 21 ust. 1 pkt 95a dodany w zmienianej ustawie z dnia 26 lipca 1991 r. o podatku dochodowym od osób fizycznych ma zastosowanie do dochodów (przychodów)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uzyskanych od dnia 1 stycznia </w:t>
      </w:r>
      <w:r w:rsidRPr="00216C6D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9 r. (art. 24 projekt</w:t>
      </w:r>
      <w:r w:rsidR="005D1B5E">
        <w:rPr>
          <w:rFonts w:ascii="Times New Roman" w:hAnsi="Times New Roman" w:cs="Times New Roman"/>
          <w:color w:val="000000"/>
          <w:sz w:val="24"/>
          <w:szCs w:val="24"/>
        </w:rPr>
        <w:t>owanej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ustawy).</w:t>
      </w:r>
    </w:p>
    <w:p w:rsidR="009F44BC" w:rsidRPr="00410D6B" w:rsidRDefault="009F44B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Proponuje się</w:t>
      </w:r>
      <w:r w:rsidR="00C81685" w:rsidRPr="00410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6A0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by ustawa weszła w życie z dniem 1 </w:t>
      </w:r>
      <w:r w:rsidR="004C37D1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marca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2019 r</w:t>
      </w:r>
      <w:r w:rsidR="00FD3698"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(art.</w:t>
      </w:r>
      <w:r w:rsidR="00084EDA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4E5" w:rsidRPr="00410D6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216C6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564E5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projektowanej ustawy)</w:t>
      </w:r>
      <w:r w:rsidR="00967541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tak</w:t>
      </w:r>
      <w:r w:rsidR="002D09E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67541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aby świadczenia były wypłacane w nowej, wyższej kwocie, uwzględniającej waloryzację najniższej emerytur</w:t>
      </w:r>
      <w:r w:rsidR="002D09ED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967541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i rent</w:t>
      </w:r>
      <w:r w:rsidR="002D09ED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967541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od dnia 1 marca 2019</w:t>
      </w:r>
      <w:r w:rsidR="00B56F4D"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r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F44BC" w:rsidRPr="00410D6B" w:rsidRDefault="009F44B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W ocenie projektodawcy przedmiot projektowanej regulacji nie jest objęty zakresem prawa Unii Europejskiej i nie podlega procedurze notyfikacji w rozumieniu przepisów dotyczących notyfikacji norm i aktów prawnych. </w:t>
      </w:r>
    </w:p>
    <w:p w:rsidR="009F44BC" w:rsidRPr="00410D6B" w:rsidRDefault="009F44B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Projekt ustawy nie podlega obowiązkowi prz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edstawienia właściwym organom i 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instytucjom Unii Europejskiej, w</w:t>
      </w:r>
      <w:bookmarkStart w:id="3" w:name="_GoBack"/>
      <w:bookmarkEnd w:id="3"/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tym Europejskiemu Bankowi Centralnemu, w celu uzyskania opinii, dokonania powiadomienia, konsultacji albo uzgodnienia.</w:t>
      </w:r>
    </w:p>
    <w:p w:rsidR="009F44BC" w:rsidRPr="00410D6B" w:rsidRDefault="009F44B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Projekt ustawy nie będzie miał wpływu na działalność </w:t>
      </w:r>
      <w:r w:rsidR="00C81685" w:rsidRPr="00410D6B">
        <w:rPr>
          <w:rFonts w:ascii="Times New Roman" w:hAnsi="Times New Roman" w:cs="Times New Roman"/>
          <w:color w:val="000000"/>
          <w:sz w:val="24"/>
          <w:szCs w:val="24"/>
        </w:rPr>
        <w:t>mikro-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, małych i średnich przedsiębiorców.</w:t>
      </w:r>
    </w:p>
    <w:p w:rsidR="009F44BC" w:rsidRPr="00410D6B" w:rsidRDefault="009F44BC" w:rsidP="00410D6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D6B">
        <w:rPr>
          <w:rFonts w:ascii="Times New Roman" w:hAnsi="Times New Roman" w:cs="Times New Roman"/>
          <w:color w:val="000000"/>
          <w:sz w:val="24"/>
          <w:szCs w:val="24"/>
        </w:rPr>
        <w:t>Projektowana ustawa nie zawiera przepisów technicznych w rozumieniu przepisów rozporządzenia Rady Ministrów z dnia 23 grudnia 2002 r. w sprawie sposobu funkcjonowania krajowego systemu notyfikacji nor</w:t>
      </w:r>
      <w:r w:rsidR="00BE2C6F">
        <w:rPr>
          <w:rFonts w:ascii="Times New Roman" w:hAnsi="Times New Roman" w:cs="Times New Roman"/>
          <w:color w:val="000000"/>
          <w:sz w:val="24"/>
          <w:szCs w:val="24"/>
        </w:rPr>
        <w:t>m i aktów prawnych (Dz. U. poz. 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>2039</w:t>
      </w:r>
      <w:r w:rsidR="002E62D5" w:rsidRPr="00410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13" w:rsidRPr="00410D6B">
        <w:rPr>
          <w:rFonts w:ascii="Times New Roman" w:hAnsi="Times New Roman" w:cs="Times New Roman"/>
          <w:color w:val="000000"/>
          <w:sz w:val="24"/>
          <w:szCs w:val="24"/>
        </w:rPr>
        <w:t>z późn. zm</w:t>
      </w:r>
      <w:r w:rsidR="0071060A" w:rsidRPr="00410D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27213" w:rsidRPr="00410D6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410D6B">
        <w:rPr>
          <w:rFonts w:ascii="Times New Roman" w:hAnsi="Times New Roman" w:cs="Times New Roman"/>
          <w:color w:val="000000"/>
          <w:sz w:val="24"/>
          <w:szCs w:val="24"/>
        </w:rPr>
        <w:t xml:space="preserve"> i w związku z tym nie podlega notyfikacji. </w:t>
      </w:r>
    </w:p>
    <w:p w:rsidR="00BE2C6F" w:rsidRPr="00BE2C6F" w:rsidRDefault="00DE0895" w:rsidP="005162C2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10D6B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 procesie stanowienia prawa (Dz. U. z 2017 r. poz. 248) oraz § 52 uchwały nr 190 Rady Ministrów z dnia 29 października 2013 r. – Regulamin pracy Rady Ministrów</w:t>
      </w:r>
      <w:r w:rsidR="002E62D5" w:rsidRPr="00410D6B">
        <w:rPr>
          <w:rFonts w:ascii="Times New Roman" w:hAnsi="Times New Roman" w:cs="Times New Roman"/>
          <w:sz w:val="24"/>
          <w:szCs w:val="24"/>
        </w:rPr>
        <w:t xml:space="preserve"> </w:t>
      </w:r>
      <w:r w:rsidR="00BE2C6F">
        <w:rPr>
          <w:rFonts w:ascii="Times New Roman" w:hAnsi="Times New Roman" w:cs="Times New Roman"/>
          <w:sz w:val="24"/>
          <w:szCs w:val="24"/>
        </w:rPr>
        <w:t>(M.P. z </w:t>
      </w:r>
      <w:r w:rsidR="002E62D5" w:rsidRPr="00410D6B">
        <w:rPr>
          <w:rFonts w:ascii="Times New Roman" w:hAnsi="Times New Roman" w:cs="Times New Roman"/>
          <w:sz w:val="24"/>
          <w:szCs w:val="24"/>
        </w:rPr>
        <w:t>2016 r. poz. 1006, z późn. zm.)</w:t>
      </w:r>
      <w:r w:rsidRPr="00410D6B">
        <w:rPr>
          <w:rFonts w:ascii="Times New Roman" w:hAnsi="Times New Roman" w:cs="Times New Roman"/>
          <w:sz w:val="24"/>
          <w:szCs w:val="24"/>
        </w:rPr>
        <w:t xml:space="preserve"> projekt został zamieszczony w Biuletynie Informacji Publicznej Ministerstwa Rodziny, Pracy i Polityki Społecznej oraz na stronie podmiotowej Rządowego Centrum Legislacji, w serwisie Rządowy Proces Legislacyjny z dniem skierowania do uzgodnień i konsultacji publicznych. W trybie ww. ustawy żaden podmiot nie zgłosił uwag do przedmiotowego projektu. </w:t>
      </w:r>
    </w:p>
    <w:sectPr w:rsidR="00BE2C6F" w:rsidRPr="00BE2C6F" w:rsidSect="001856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1E8" w:rsidRDefault="00E001E8" w:rsidP="004C1911">
      <w:pPr>
        <w:spacing w:after="0" w:line="240" w:lineRule="auto"/>
      </w:pPr>
      <w:r>
        <w:separator/>
      </w:r>
    </w:p>
  </w:endnote>
  <w:endnote w:type="continuationSeparator" w:id="0">
    <w:p w:rsidR="00E001E8" w:rsidRDefault="00E001E8" w:rsidP="004C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72A" w:rsidRDefault="0010172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1864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1911" w:rsidRPr="00410D6B" w:rsidRDefault="004C1911" w:rsidP="00410D6B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10D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0D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10D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2ED0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10D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72A" w:rsidRDefault="0010172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1E8" w:rsidRDefault="00E001E8" w:rsidP="004C1911">
      <w:pPr>
        <w:spacing w:after="0" w:line="240" w:lineRule="auto"/>
      </w:pPr>
      <w:r>
        <w:separator/>
      </w:r>
    </w:p>
  </w:footnote>
  <w:footnote w:type="continuationSeparator" w:id="0">
    <w:p w:rsidR="00E001E8" w:rsidRDefault="00E001E8" w:rsidP="004C1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72A" w:rsidRDefault="0010172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72A" w:rsidRDefault="0010172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72A" w:rsidRDefault="001017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653A"/>
    <w:multiLevelType w:val="hybridMultilevel"/>
    <w:tmpl w:val="74F2E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72B6D"/>
    <w:multiLevelType w:val="hybridMultilevel"/>
    <w:tmpl w:val="E7D678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45A48"/>
    <w:multiLevelType w:val="hybridMultilevel"/>
    <w:tmpl w:val="E7508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C1499"/>
    <w:multiLevelType w:val="hybridMultilevel"/>
    <w:tmpl w:val="A83A6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1792A"/>
    <w:multiLevelType w:val="hybridMultilevel"/>
    <w:tmpl w:val="817CDEB0"/>
    <w:lvl w:ilvl="0" w:tplc="EE92083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C5111"/>
    <w:multiLevelType w:val="hybridMultilevel"/>
    <w:tmpl w:val="EAAEC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10196"/>
    <w:multiLevelType w:val="hybridMultilevel"/>
    <w:tmpl w:val="F82C6B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A36EDB"/>
    <w:multiLevelType w:val="hybridMultilevel"/>
    <w:tmpl w:val="E87CA41E"/>
    <w:lvl w:ilvl="0" w:tplc="6C30F8C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>
    <w:nsid w:val="6F0B57F2"/>
    <w:multiLevelType w:val="hybridMultilevel"/>
    <w:tmpl w:val="04E875C0"/>
    <w:lvl w:ilvl="0" w:tplc="127C98D8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22"/>
    <w:rsid w:val="00003456"/>
    <w:rsid w:val="00005172"/>
    <w:rsid w:val="000064FC"/>
    <w:rsid w:val="0001275F"/>
    <w:rsid w:val="00015FF0"/>
    <w:rsid w:val="000203AE"/>
    <w:rsid w:val="00041AA5"/>
    <w:rsid w:val="000420D4"/>
    <w:rsid w:val="0006135D"/>
    <w:rsid w:val="0006275A"/>
    <w:rsid w:val="0007389F"/>
    <w:rsid w:val="000770AE"/>
    <w:rsid w:val="00082457"/>
    <w:rsid w:val="00082E80"/>
    <w:rsid w:val="00084434"/>
    <w:rsid w:val="00084EDA"/>
    <w:rsid w:val="000923A5"/>
    <w:rsid w:val="000A16DA"/>
    <w:rsid w:val="000A41C4"/>
    <w:rsid w:val="000A6A86"/>
    <w:rsid w:val="000B6F37"/>
    <w:rsid w:val="000C37CF"/>
    <w:rsid w:val="000C6AA9"/>
    <w:rsid w:val="000D18F5"/>
    <w:rsid w:val="000D381C"/>
    <w:rsid w:val="000E7CC3"/>
    <w:rsid w:val="000F14FC"/>
    <w:rsid w:val="000F726C"/>
    <w:rsid w:val="0010172A"/>
    <w:rsid w:val="00101977"/>
    <w:rsid w:val="00101F9A"/>
    <w:rsid w:val="0014030B"/>
    <w:rsid w:val="00155E4C"/>
    <w:rsid w:val="00156E32"/>
    <w:rsid w:val="001574F2"/>
    <w:rsid w:val="00162ECE"/>
    <w:rsid w:val="00164EB0"/>
    <w:rsid w:val="00166773"/>
    <w:rsid w:val="00167B09"/>
    <w:rsid w:val="0017044F"/>
    <w:rsid w:val="00171C47"/>
    <w:rsid w:val="00171EB1"/>
    <w:rsid w:val="001826AC"/>
    <w:rsid w:val="00185644"/>
    <w:rsid w:val="00186D05"/>
    <w:rsid w:val="00194C4A"/>
    <w:rsid w:val="001A0D8E"/>
    <w:rsid w:val="001A139B"/>
    <w:rsid w:val="001A3CEC"/>
    <w:rsid w:val="001C03D0"/>
    <w:rsid w:val="001C420F"/>
    <w:rsid w:val="001E2E6E"/>
    <w:rsid w:val="001F1B1F"/>
    <w:rsid w:val="001F74E9"/>
    <w:rsid w:val="002006E2"/>
    <w:rsid w:val="00201896"/>
    <w:rsid w:val="00201D26"/>
    <w:rsid w:val="0021503A"/>
    <w:rsid w:val="00216C6D"/>
    <w:rsid w:val="00226730"/>
    <w:rsid w:val="0023024A"/>
    <w:rsid w:val="002417C5"/>
    <w:rsid w:val="0024512F"/>
    <w:rsid w:val="0025124A"/>
    <w:rsid w:val="00270501"/>
    <w:rsid w:val="002860BB"/>
    <w:rsid w:val="002A069A"/>
    <w:rsid w:val="002A4FD4"/>
    <w:rsid w:val="002B3BAB"/>
    <w:rsid w:val="002D09ED"/>
    <w:rsid w:val="002E1CBB"/>
    <w:rsid w:val="002E2A21"/>
    <w:rsid w:val="002E62D5"/>
    <w:rsid w:val="002F3A95"/>
    <w:rsid w:val="002F7941"/>
    <w:rsid w:val="00302A50"/>
    <w:rsid w:val="0030530C"/>
    <w:rsid w:val="00325896"/>
    <w:rsid w:val="003301E7"/>
    <w:rsid w:val="00333A0D"/>
    <w:rsid w:val="00333AB1"/>
    <w:rsid w:val="003516BE"/>
    <w:rsid w:val="003731BA"/>
    <w:rsid w:val="003806B3"/>
    <w:rsid w:val="00384691"/>
    <w:rsid w:val="00394B26"/>
    <w:rsid w:val="00397B2A"/>
    <w:rsid w:val="003A3560"/>
    <w:rsid w:val="003A7779"/>
    <w:rsid w:val="003B4732"/>
    <w:rsid w:val="003B6BEC"/>
    <w:rsid w:val="003C5476"/>
    <w:rsid w:val="003C713E"/>
    <w:rsid w:val="003D5739"/>
    <w:rsid w:val="003E07A8"/>
    <w:rsid w:val="004102B8"/>
    <w:rsid w:val="00410D6B"/>
    <w:rsid w:val="00426BC6"/>
    <w:rsid w:val="00433F34"/>
    <w:rsid w:val="00435017"/>
    <w:rsid w:val="00445197"/>
    <w:rsid w:val="004471A5"/>
    <w:rsid w:val="00447260"/>
    <w:rsid w:val="00451B07"/>
    <w:rsid w:val="00460B60"/>
    <w:rsid w:val="00461707"/>
    <w:rsid w:val="00466D0D"/>
    <w:rsid w:val="004774FA"/>
    <w:rsid w:val="0048292A"/>
    <w:rsid w:val="00484D63"/>
    <w:rsid w:val="004A3222"/>
    <w:rsid w:val="004A4473"/>
    <w:rsid w:val="004A4F7E"/>
    <w:rsid w:val="004B6F76"/>
    <w:rsid w:val="004C1911"/>
    <w:rsid w:val="004C37D1"/>
    <w:rsid w:val="004C4087"/>
    <w:rsid w:val="004C5241"/>
    <w:rsid w:val="004E2C82"/>
    <w:rsid w:val="00501440"/>
    <w:rsid w:val="005132AD"/>
    <w:rsid w:val="005162C2"/>
    <w:rsid w:val="005164B5"/>
    <w:rsid w:val="00525FC1"/>
    <w:rsid w:val="00526341"/>
    <w:rsid w:val="0053013A"/>
    <w:rsid w:val="005321D9"/>
    <w:rsid w:val="005323CA"/>
    <w:rsid w:val="00534642"/>
    <w:rsid w:val="00557502"/>
    <w:rsid w:val="005811E1"/>
    <w:rsid w:val="005904A2"/>
    <w:rsid w:val="0059278B"/>
    <w:rsid w:val="0059285C"/>
    <w:rsid w:val="005A4D38"/>
    <w:rsid w:val="005B4EA1"/>
    <w:rsid w:val="005B6FAA"/>
    <w:rsid w:val="005D1B5E"/>
    <w:rsid w:val="005F1AD4"/>
    <w:rsid w:val="005F3CB6"/>
    <w:rsid w:val="005F4311"/>
    <w:rsid w:val="00602AB2"/>
    <w:rsid w:val="0060643A"/>
    <w:rsid w:val="006147E6"/>
    <w:rsid w:val="0061694F"/>
    <w:rsid w:val="006251A5"/>
    <w:rsid w:val="00627E56"/>
    <w:rsid w:val="006344AA"/>
    <w:rsid w:val="00635C1E"/>
    <w:rsid w:val="00643131"/>
    <w:rsid w:val="00645E3D"/>
    <w:rsid w:val="0065082C"/>
    <w:rsid w:val="00656EF7"/>
    <w:rsid w:val="0066732F"/>
    <w:rsid w:val="006707BC"/>
    <w:rsid w:val="00672329"/>
    <w:rsid w:val="00695382"/>
    <w:rsid w:val="006A0FDF"/>
    <w:rsid w:val="006A1127"/>
    <w:rsid w:val="006D4D48"/>
    <w:rsid w:val="006D5CB0"/>
    <w:rsid w:val="006F0C5F"/>
    <w:rsid w:val="00706B53"/>
    <w:rsid w:val="0071060A"/>
    <w:rsid w:val="00712BD0"/>
    <w:rsid w:val="0071705C"/>
    <w:rsid w:val="00722FF1"/>
    <w:rsid w:val="00737CCA"/>
    <w:rsid w:val="007416CA"/>
    <w:rsid w:val="00743170"/>
    <w:rsid w:val="00743ABF"/>
    <w:rsid w:val="00747F3D"/>
    <w:rsid w:val="00756439"/>
    <w:rsid w:val="00762A6F"/>
    <w:rsid w:val="00772256"/>
    <w:rsid w:val="00772278"/>
    <w:rsid w:val="00772DE3"/>
    <w:rsid w:val="007769D3"/>
    <w:rsid w:val="0077766A"/>
    <w:rsid w:val="007B3516"/>
    <w:rsid w:val="007B6BE7"/>
    <w:rsid w:val="007B7611"/>
    <w:rsid w:val="007C198B"/>
    <w:rsid w:val="007D3559"/>
    <w:rsid w:val="007F00A1"/>
    <w:rsid w:val="007F175F"/>
    <w:rsid w:val="008304BD"/>
    <w:rsid w:val="008403B1"/>
    <w:rsid w:val="00842D61"/>
    <w:rsid w:val="00854872"/>
    <w:rsid w:val="0086026C"/>
    <w:rsid w:val="00860666"/>
    <w:rsid w:val="00861756"/>
    <w:rsid w:val="00863FA6"/>
    <w:rsid w:val="00866F84"/>
    <w:rsid w:val="008749F0"/>
    <w:rsid w:val="00881F49"/>
    <w:rsid w:val="008A2342"/>
    <w:rsid w:val="008A343D"/>
    <w:rsid w:val="008A3F5A"/>
    <w:rsid w:val="008B5463"/>
    <w:rsid w:val="008C2F55"/>
    <w:rsid w:val="008D11C2"/>
    <w:rsid w:val="008F6E25"/>
    <w:rsid w:val="009067CE"/>
    <w:rsid w:val="00920438"/>
    <w:rsid w:val="00927213"/>
    <w:rsid w:val="00927695"/>
    <w:rsid w:val="0092773D"/>
    <w:rsid w:val="009361E8"/>
    <w:rsid w:val="00945DB7"/>
    <w:rsid w:val="009513DC"/>
    <w:rsid w:val="009524D4"/>
    <w:rsid w:val="00967541"/>
    <w:rsid w:val="00967BB0"/>
    <w:rsid w:val="0098585A"/>
    <w:rsid w:val="009913FB"/>
    <w:rsid w:val="009947C1"/>
    <w:rsid w:val="009A1B22"/>
    <w:rsid w:val="009A7CF6"/>
    <w:rsid w:val="009B1B47"/>
    <w:rsid w:val="009D0869"/>
    <w:rsid w:val="009D4E55"/>
    <w:rsid w:val="009F44BC"/>
    <w:rsid w:val="009F5CEC"/>
    <w:rsid w:val="00A021F6"/>
    <w:rsid w:val="00A023C4"/>
    <w:rsid w:val="00A03EC8"/>
    <w:rsid w:val="00A058D8"/>
    <w:rsid w:val="00A261EC"/>
    <w:rsid w:val="00A323AE"/>
    <w:rsid w:val="00A37F9C"/>
    <w:rsid w:val="00A4386C"/>
    <w:rsid w:val="00A553BD"/>
    <w:rsid w:val="00A555AD"/>
    <w:rsid w:val="00A55A2E"/>
    <w:rsid w:val="00A84D0C"/>
    <w:rsid w:val="00AA152D"/>
    <w:rsid w:val="00AA74CE"/>
    <w:rsid w:val="00AB212E"/>
    <w:rsid w:val="00AB74AB"/>
    <w:rsid w:val="00AD13DD"/>
    <w:rsid w:val="00AD3830"/>
    <w:rsid w:val="00AD3EC4"/>
    <w:rsid w:val="00AE6A0B"/>
    <w:rsid w:val="00AE7910"/>
    <w:rsid w:val="00AF18A2"/>
    <w:rsid w:val="00B03AD7"/>
    <w:rsid w:val="00B03F20"/>
    <w:rsid w:val="00B07B0A"/>
    <w:rsid w:val="00B2567B"/>
    <w:rsid w:val="00B26171"/>
    <w:rsid w:val="00B30B5A"/>
    <w:rsid w:val="00B416AC"/>
    <w:rsid w:val="00B41F45"/>
    <w:rsid w:val="00B47165"/>
    <w:rsid w:val="00B56F4D"/>
    <w:rsid w:val="00B621E0"/>
    <w:rsid w:val="00B7166A"/>
    <w:rsid w:val="00B8459E"/>
    <w:rsid w:val="00B954E0"/>
    <w:rsid w:val="00BA2D75"/>
    <w:rsid w:val="00BA3CFF"/>
    <w:rsid w:val="00BA70AC"/>
    <w:rsid w:val="00BB2E32"/>
    <w:rsid w:val="00BB3FE9"/>
    <w:rsid w:val="00BB4688"/>
    <w:rsid w:val="00BC3706"/>
    <w:rsid w:val="00BC3E85"/>
    <w:rsid w:val="00BD3A7C"/>
    <w:rsid w:val="00BE05EA"/>
    <w:rsid w:val="00BE1B5A"/>
    <w:rsid w:val="00BE2C6F"/>
    <w:rsid w:val="00BE79AD"/>
    <w:rsid w:val="00BF1422"/>
    <w:rsid w:val="00C003D3"/>
    <w:rsid w:val="00C04667"/>
    <w:rsid w:val="00C14ACB"/>
    <w:rsid w:val="00C16D9F"/>
    <w:rsid w:val="00C26347"/>
    <w:rsid w:val="00C434D1"/>
    <w:rsid w:val="00C43EFC"/>
    <w:rsid w:val="00C46124"/>
    <w:rsid w:val="00C61FF9"/>
    <w:rsid w:val="00C66990"/>
    <w:rsid w:val="00C70090"/>
    <w:rsid w:val="00C80BB5"/>
    <w:rsid w:val="00C81685"/>
    <w:rsid w:val="00C819E2"/>
    <w:rsid w:val="00C9345E"/>
    <w:rsid w:val="00C9577F"/>
    <w:rsid w:val="00CA167D"/>
    <w:rsid w:val="00CA58C3"/>
    <w:rsid w:val="00CA6D12"/>
    <w:rsid w:val="00CB1DC6"/>
    <w:rsid w:val="00CC6CBD"/>
    <w:rsid w:val="00CE1805"/>
    <w:rsid w:val="00CF24A4"/>
    <w:rsid w:val="00D06BCE"/>
    <w:rsid w:val="00D06F82"/>
    <w:rsid w:val="00D14C7B"/>
    <w:rsid w:val="00D16C5D"/>
    <w:rsid w:val="00D23FAE"/>
    <w:rsid w:val="00D26872"/>
    <w:rsid w:val="00D31E19"/>
    <w:rsid w:val="00D3338E"/>
    <w:rsid w:val="00D36102"/>
    <w:rsid w:val="00D47399"/>
    <w:rsid w:val="00D843CF"/>
    <w:rsid w:val="00D93964"/>
    <w:rsid w:val="00DA7DF6"/>
    <w:rsid w:val="00DE0895"/>
    <w:rsid w:val="00DF65AA"/>
    <w:rsid w:val="00E001E8"/>
    <w:rsid w:val="00E12403"/>
    <w:rsid w:val="00E148B3"/>
    <w:rsid w:val="00E2032A"/>
    <w:rsid w:val="00E51335"/>
    <w:rsid w:val="00E55166"/>
    <w:rsid w:val="00E564E5"/>
    <w:rsid w:val="00E64935"/>
    <w:rsid w:val="00E65124"/>
    <w:rsid w:val="00E801C7"/>
    <w:rsid w:val="00E8166A"/>
    <w:rsid w:val="00EA6F89"/>
    <w:rsid w:val="00EB4823"/>
    <w:rsid w:val="00EB72DE"/>
    <w:rsid w:val="00EB77E9"/>
    <w:rsid w:val="00EC417A"/>
    <w:rsid w:val="00ED2331"/>
    <w:rsid w:val="00EE734C"/>
    <w:rsid w:val="00F01A75"/>
    <w:rsid w:val="00F1382B"/>
    <w:rsid w:val="00F16176"/>
    <w:rsid w:val="00F245CA"/>
    <w:rsid w:val="00F35DD1"/>
    <w:rsid w:val="00F374A3"/>
    <w:rsid w:val="00F43E47"/>
    <w:rsid w:val="00F50192"/>
    <w:rsid w:val="00F6034C"/>
    <w:rsid w:val="00F96FA7"/>
    <w:rsid w:val="00FA4CCB"/>
    <w:rsid w:val="00FA740D"/>
    <w:rsid w:val="00FB1A10"/>
    <w:rsid w:val="00FC4381"/>
    <w:rsid w:val="00FD1E85"/>
    <w:rsid w:val="00FD2ED0"/>
    <w:rsid w:val="00FD3698"/>
    <w:rsid w:val="00FD671F"/>
    <w:rsid w:val="00FD7012"/>
    <w:rsid w:val="00FE4CD6"/>
    <w:rsid w:val="00FF3B98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911"/>
  </w:style>
  <w:style w:type="paragraph" w:styleId="Stopka">
    <w:name w:val="footer"/>
    <w:basedOn w:val="Normalny"/>
    <w:link w:val="StopkaZnak"/>
    <w:uiPriority w:val="99"/>
    <w:unhideWhenUsed/>
    <w:rsid w:val="004C1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911"/>
  </w:style>
  <w:style w:type="paragraph" w:styleId="Tekstdymka">
    <w:name w:val="Balloon Text"/>
    <w:basedOn w:val="Normalny"/>
    <w:link w:val="TekstdymkaZnak"/>
    <w:uiPriority w:val="99"/>
    <w:semiHidden/>
    <w:unhideWhenUsed/>
    <w:rsid w:val="002A0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69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61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61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61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1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4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4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4F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171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-italic">
    <w:name w:val="font-italic"/>
    <w:basedOn w:val="Domylnaczcionkaakapitu"/>
    <w:rsid w:val="00171EB1"/>
  </w:style>
  <w:style w:type="character" w:styleId="Hipercze">
    <w:name w:val="Hyperlink"/>
    <w:basedOn w:val="Domylnaczcionkaakapitu"/>
    <w:uiPriority w:val="99"/>
    <w:semiHidden/>
    <w:unhideWhenUsed/>
    <w:rsid w:val="00171EB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C41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C417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417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4D0C"/>
    <w:pPr>
      <w:spacing w:after="200" w:line="276" w:lineRule="auto"/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CA58C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qFormat/>
    <w:rsid w:val="007416C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8403B1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471A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911"/>
  </w:style>
  <w:style w:type="paragraph" w:styleId="Stopka">
    <w:name w:val="footer"/>
    <w:basedOn w:val="Normalny"/>
    <w:link w:val="StopkaZnak"/>
    <w:uiPriority w:val="99"/>
    <w:unhideWhenUsed/>
    <w:rsid w:val="004C1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911"/>
  </w:style>
  <w:style w:type="paragraph" w:styleId="Tekstdymka">
    <w:name w:val="Balloon Text"/>
    <w:basedOn w:val="Normalny"/>
    <w:link w:val="TekstdymkaZnak"/>
    <w:uiPriority w:val="99"/>
    <w:semiHidden/>
    <w:unhideWhenUsed/>
    <w:rsid w:val="002A0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69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61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61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61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1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4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4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4F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171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-italic">
    <w:name w:val="font-italic"/>
    <w:basedOn w:val="Domylnaczcionkaakapitu"/>
    <w:rsid w:val="00171EB1"/>
  </w:style>
  <w:style w:type="character" w:styleId="Hipercze">
    <w:name w:val="Hyperlink"/>
    <w:basedOn w:val="Domylnaczcionkaakapitu"/>
    <w:uiPriority w:val="99"/>
    <w:semiHidden/>
    <w:unhideWhenUsed/>
    <w:rsid w:val="00171EB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C41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C417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417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4D0C"/>
    <w:pPr>
      <w:spacing w:after="200" w:line="276" w:lineRule="auto"/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CA58C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qFormat/>
    <w:rsid w:val="007416C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8403B1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471A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49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56354">
              <w:marLeft w:val="0"/>
              <w:marRight w:val="0"/>
              <w:marTop w:val="0"/>
              <w:marBottom w:val="0"/>
              <w:divBdr>
                <w:top w:val="single" w:sz="6" w:space="4" w:color="EAE8E8"/>
                <w:left w:val="single" w:sz="6" w:space="4" w:color="EAE8E8"/>
                <w:bottom w:val="single" w:sz="6" w:space="4" w:color="EAE8E8"/>
                <w:right w:val="single" w:sz="6" w:space="4" w:color="EAE8E8"/>
              </w:divBdr>
              <w:divsChild>
                <w:div w:id="8804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013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4" w:color="E9E7E7"/>
                            <w:left w:val="single" w:sz="6" w:space="12" w:color="E9E7E7"/>
                            <w:bottom w:val="single" w:sz="6" w:space="4" w:color="E9E7E7"/>
                            <w:right w:val="single" w:sz="6" w:space="12" w:color="E9E7E7"/>
                          </w:divBdr>
                          <w:divsChild>
                            <w:div w:id="129460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E7E7E7"/>
                                <w:right w:val="none" w:sz="0" w:space="0" w:color="auto"/>
                              </w:divBdr>
                              <w:divsChild>
                                <w:div w:id="208483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55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26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0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7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09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94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699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996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98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911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6314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230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7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75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4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36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39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329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58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34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48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500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461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3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4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90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67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78510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8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infor.pl/prawo/dziecko-i-prawo/prawa-dzieck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cojqgezt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0A1EC-7A30-40E6-91A1-5548A278E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12</Pages>
  <Words>3918</Words>
  <Characters>23514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Wiśniewska</dc:creator>
  <cp:lastModifiedBy>Jankowska-Słomianko Dorota</cp:lastModifiedBy>
  <cp:revision>26</cp:revision>
  <cp:lastPrinted>2019-01-22T13:33:00Z</cp:lastPrinted>
  <dcterms:created xsi:type="dcterms:W3CDTF">2019-01-08T08:26:00Z</dcterms:created>
  <dcterms:modified xsi:type="dcterms:W3CDTF">2019-01-22T13:33:00Z</dcterms:modified>
</cp:coreProperties>
</file>