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67936" w14:textId="77777777" w:rsidR="00080B7F" w:rsidRDefault="00080B7F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bookmarkStart w:id="0" w:name="_GoBack"/>
      <w:bookmarkEnd w:id="0"/>
    </w:p>
    <w:p w14:paraId="4B0A2813" w14:textId="77777777" w:rsidR="0009016D" w:rsidRPr="000F7CE6" w:rsidRDefault="0009016D" w:rsidP="0009016D">
      <w:pPr>
        <w:suppressAutoHyphens/>
        <w:autoSpaceDE w:val="0"/>
        <w:autoSpaceDN w:val="0"/>
        <w:adjustRightInd w:val="0"/>
        <w:spacing w:before="120" w:after="0" w:line="360" w:lineRule="auto"/>
        <w:jc w:val="center"/>
        <w:rPr>
          <w:rFonts w:ascii="Times" w:eastAsia="Times New Roman" w:hAnsi="Times" w:cs="Arial"/>
          <w:b/>
          <w:sz w:val="24"/>
          <w:szCs w:val="20"/>
          <w:lang w:eastAsia="pl-PL"/>
        </w:rPr>
      </w:pPr>
      <w:r w:rsidRPr="000F7CE6">
        <w:rPr>
          <w:rFonts w:ascii="Times" w:eastAsia="Times New Roman" w:hAnsi="Times" w:cs="Arial"/>
          <w:b/>
          <w:sz w:val="24"/>
          <w:szCs w:val="20"/>
          <w:lang w:eastAsia="pl-PL"/>
        </w:rPr>
        <w:t>UZASADNIENIE</w:t>
      </w:r>
    </w:p>
    <w:p w14:paraId="5FB04588" w14:textId="77777777" w:rsidR="0009016D" w:rsidRPr="0009016D" w:rsidRDefault="0009016D" w:rsidP="0009016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6FB09CF5" w14:textId="3B57F9A3" w:rsidR="00DB633B" w:rsidRPr="00DB633B" w:rsidRDefault="00A47998" w:rsidP="00DB633B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>Projekt</w:t>
      </w:r>
      <w:r w:rsidR="00DB633B" w:rsidRPr="00DB633B">
        <w:rPr>
          <w:rFonts w:ascii="Times" w:eastAsia="Times New Roman" w:hAnsi="Times" w:cs="Arial"/>
          <w:sz w:val="24"/>
          <w:szCs w:val="20"/>
          <w:lang w:eastAsia="pl-PL"/>
        </w:rPr>
        <w:t xml:space="preserve"> ma na celu wzmocnienie autonomii statutowej uczelni poprzez umożliwienie jej samodzielnego określenia</w:t>
      </w:r>
      <w:r>
        <w:rPr>
          <w:rFonts w:ascii="Times" w:eastAsia="Times New Roman" w:hAnsi="Times" w:cs="Arial"/>
          <w:sz w:val="24"/>
          <w:szCs w:val="20"/>
          <w:lang w:eastAsia="pl-PL"/>
        </w:rPr>
        <w:t>,</w:t>
      </w:r>
      <w:r w:rsidR="00DB633B" w:rsidRPr="00DB633B">
        <w:rPr>
          <w:rFonts w:ascii="Times" w:eastAsia="Times New Roman" w:hAnsi="Times" w:cs="Arial"/>
          <w:sz w:val="24"/>
          <w:szCs w:val="20"/>
          <w:lang w:eastAsia="pl-PL"/>
        </w:rPr>
        <w:t xml:space="preserve"> kto będzie wykonywał obowiązki rektora w przypadku wygaśnięcia mandatu. Jednocześnie przepis utrzymuje zasadę, że w przypadku braku regulacji statutowych obowiązki rektora (do czasu wyboru nowego) przejmuje najstarszy członek senatu posiadający co najmniej stopień doktora.</w:t>
      </w:r>
    </w:p>
    <w:p w14:paraId="70CFDD66" w14:textId="65825BB6" w:rsidR="002C28AB" w:rsidRPr="002C28AB" w:rsidRDefault="00DB633B" w:rsidP="00DB633B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DB633B">
        <w:rPr>
          <w:rFonts w:ascii="Times" w:eastAsia="Times New Roman" w:hAnsi="Times" w:cs="Arial"/>
          <w:sz w:val="24"/>
          <w:szCs w:val="20"/>
          <w:lang w:eastAsia="pl-PL"/>
        </w:rPr>
        <w:t>Nowelizowany przepis będzie miał również zastosowanie (odpowiednie) w przypadku zawieszenia rektora w pełnieniu funkcji w związku z postawionymi mu zarzutami (art., 432 ustawy)</w:t>
      </w:r>
    </w:p>
    <w:p w14:paraId="4A71CDBB" w14:textId="77777777" w:rsidR="002C28AB" w:rsidRPr="002C28AB" w:rsidRDefault="002C28AB" w:rsidP="002C28AB">
      <w:pPr>
        <w:suppressAutoHyphens/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Times" w:eastAsia="Times New Roman" w:hAnsi="Times" w:cs="Arial"/>
          <w:color w:val="FF0000"/>
          <w:sz w:val="24"/>
          <w:szCs w:val="20"/>
          <w:lang w:eastAsia="pl-PL"/>
        </w:rPr>
      </w:pPr>
    </w:p>
    <w:p w14:paraId="4D61466B" w14:textId="77777777" w:rsidR="008A2DE3" w:rsidRPr="008A2DE3" w:rsidRDefault="008A2DE3" w:rsidP="008A2DE3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/>
          <w:sz w:val="24"/>
          <w:szCs w:val="20"/>
          <w:u w:val="single"/>
          <w:lang w:eastAsia="pl-PL"/>
        </w:rPr>
      </w:pPr>
      <w:r w:rsidRPr="008A2DE3">
        <w:rPr>
          <w:rFonts w:ascii="Times" w:eastAsia="Times New Roman" w:hAnsi="Times" w:cs="Arial"/>
          <w:b/>
          <w:sz w:val="24"/>
          <w:szCs w:val="20"/>
          <w:u w:val="single"/>
          <w:lang w:eastAsia="pl-PL"/>
        </w:rPr>
        <w:t>Skutki projektowanej ustawy</w:t>
      </w:r>
    </w:p>
    <w:p w14:paraId="0CF4E8A0" w14:textId="77777777" w:rsidR="008A2DE3" w:rsidRPr="008A2DE3" w:rsidRDefault="008A2DE3" w:rsidP="008A2DE3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A2DE3">
        <w:rPr>
          <w:rFonts w:ascii="Times" w:eastAsia="Times New Roman" w:hAnsi="Times" w:cs="Arial"/>
          <w:sz w:val="24"/>
          <w:szCs w:val="20"/>
          <w:lang w:eastAsia="pl-PL"/>
        </w:rPr>
        <w:t>Projekt wywołuje pozytywne skutki społeczno-gospodarcze.</w:t>
      </w:r>
    </w:p>
    <w:p w14:paraId="07C12D37" w14:textId="467F154B" w:rsidR="008A2DE3" w:rsidRPr="008A2DE3" w:rsidRDefault="008A2DE3" w:rsidP="008A2DE3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A2DE3">
        <w:rPr>
          <w:rFonts w:ascii="Times" w:eastAsia="Times New Roman" w:hAnsi="Times" w:cs="Arial"/>
          <w:sz w:val="24"/>
          <w:szCs w:val="20"/>
          <w:lang w:eastAsia="pl-PL"/>
        </w:rPr>
        <w:t xml:space="preserve">Projekt nie wywołuje </w:t>
      </w:r>
      <w:r>
        <w:rPr>
          <w:rFonts w:ascii="Times" w:eastAsia="Times New Roman" w:hAnsi="Times" w:cs="Arial"/>
          <w:sz w:val="24"/>
          <w:szCs w:val="20"/>
          <w:lang w:eastAsia="pl-PL"/>
        </w:rPr>
        <w:t>dodatkowych kosztów</w:t>
      </w:r>
      <w:r w:rsidRPr="008A2DE3">
        <w:rPr>
          <w:rFonts w:ascii="Times" w:eastAsia="Times New Roman" w:hAnsi="Times" w:cs="Arial"/>
          <w:sz w:val="24"/>
          <w:szCs w:val="20"/>
          <w:lang w:eastAsia="pl-PL"/>
        </w:rPr>
        <w:t xml:space="preserve"> finansowych dla </w:t>
      </w:r>
      <w:r w:rsidR="00DB633B">
        <w:rPr>
          <w:rFonts w:ascii="Times" w:eastAsia="Times New Roman" w:hAnsi="Times" w:cs="Arial"/>
          <w:sz w:val="24"/>
          <w:szCs w:val="20"/>
          <w:lang w:eastAsia="pl-PL"/>
        </w:rPr>
        <w:t xml:space="preserve">budżetu państwa oraz </w:t>
      </w:r>
      <w:r w:rsidRPr="008A2DE3">
        <w:rPr>
          <w:rFonts w:ascii="Times" w:eastAsia="Times New Roman" w:hAnsi="Times" w:cs="Arial"/>
          <w:sz w:val="24"/>
          <w:szCs w:val="20"/>
          <w:lang w:eastAsia="pl-PL"/>
        </w:rPr>
        <w:t>budżetów jednostek samorządów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1C6C14">
        <w:rPr>
          <w:rFonts w:ascii="Times" w:eastAsia="Times New Roman" w:hAnsi="Times" w:cs="Arial"/>
          <w:sz w:val="24"/>
          <w:szCs w:val="20"/>
          <w:lang w:eastAsia="pl-PL"/>
        </w:rPr>
        <w:t xml:space="preserve">terytorialnych. </w:t>
      </w:r>
    </w:p>
    <w:p w14:paraId="5684AF3E" w14:textId="77777777" w:rsidR="008A2DE3" w:rsidRPr="008A2DE3" w:rsidRDefault="008A2DE3" w:rsidP="008A2DE3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3B43C0CE" w14:textId="77777777" w:rsidR="008A2DE3" w:rsidRPr="008A2DE3" w:rsidRDefault="008A2DE3" w:rsidP="008A2DE3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/>
          <w:sz w:val="24"/>
          <w:szCs w:val="20"/>
          <w:u w:val="single"/>
          <w:lang w:eastAsia="pl-PL"/>
        </w:rPr>
      </w:pPr>
      <w:r w:rsidRPr="008A2DE3">
        <w:rPr>
          <w:rFonts w:ascii="Times" w:eastAsia="Times New Roman" w:hAnsi="Times" w:cs="Arial"/>
          <w:b/>
          <w:sz w:val="24"/>
          <w:szCs w:val="20"/>
          <w:u w:val="single"/>
          <w:lang w:eastAsia="pl-PL"/>
        </w:rPr>
        <w:t>Oświadczenie o zgodności projektu ustawy z prawem Unii Europejskiej</w:t>
      </w:r>
    </w:p>
    <w:p w14:paraId="426A4C1E" w14:textId="77777777" w:rsidR="008A2DE3" w:rsidRPr="008A2DE3" w:rsidRDefault="008A2DE3" w:rsidP="008A2DE3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A2DE3">
        <w:rPr>
          <w:rFonts w:ascii="Times" w:eastAsia="Times New Roman" w:hAnsi="Times" w:cs="Arial"/>
          <w:sz w:val="24"/>
          <w:szCs w:val="20"/>
          <w:lang w:eastAsia="pl-PL"/>
        </w:rPr>
        <w:t>Przedmiot projektowanej regulacji nie jest objęty prawem Unii Europejskiej.</w:t>
      </w:r>
    </w:p>
    <w:p w14:paraId="45BA5106" w14:textId="77777777" w:rsidR="0009016D" w:rsidRPr="0009016D" w:rsidRDefault="0009016D" w:rsidP="0009016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4CDEF6FD" w14:textId="77777777" w:rsidR="0009016D" w:rsidRPr="0009016D" w:rsidRDefault="0009016D" w:rsidP="0009016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030ABFE0" w14:textId="77777777" w:rsidR="00B643E7" w:rsidRDefault="00B643E7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4E6FB8EF" w14:textId="77777777" w:rsidR="00B643E7" w:rsidRDefault="00B643E7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2F168A62" w14:textId="77777777" w:rsidR="00B643E7" w:rsidRDefault="00B643E7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0EC7AF1E" w14:textId="77777777" w:rsidR="00B643E7" w:rsidRDefault="00B643E7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59C236BE" w14:textId="77777777" w:rsidR="00B643E7" w:rsidRDefault="00B643E7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sectPr w:rsidR="00B643E7" w:rsidSect="0044216A">
      <w:headerReference w:type="default" r:id="rId7"/>
      <w:footnotePr>
        <w:numRestart w:val="eachSect"/>
      </w:footnotePr>
      <w:pgSz w:w="11906" w:h="16838"/>
      <w:pgMar w:top="1077" w:right="1644" w:bottom="1077" w:left="164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253A1" w14:textId="77777777" w:rsidR="00A77AD4" w:rsidRDefault="00A77AD4" w:rsidP="008E7537">
      <w:pPr>
        <w:spacing w:after="0" w:line="240" w:lineRule="auto"/>
      </w:pPr>
      <w:r>
        <w:separator/>
      </w:r>
    </w:p>
  </w:endnote>
  <w:endnote w:type="continuationSeparator" w:id="0">
    <w:p w14:paraId="4F271B81" w14:textId="77777777" w:rsidR="00A77AD4" w:rsidRDefault="00A77AD4" w:rsidP="008E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D139C9" w14:textId="77777777" w:rsidR="00A77AD4" w:rsidRDefault="00A77AD4" w:rsidP="008E7537">
      <w:pPr>
        <w:spacing w:after="0" w:line="240" w:lineRule="auto"/>
      </w:pPr>
      <w:r>
        <w:separator/>
      </w:r>
    </w:p>
  </w:footnote>
  <w:footnote w:type="continuationSeparator" w:id="0">
    <w:p w14:paraId="29896DD5" w14:textId="77777777" w:rsidR="00A77AD4" w:rsidRDefault="00A77AD4" w:rsidP="008E7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E92AD" w14:textId="77777777" w:rsidR="0022748A" w:rsidRDefault="00A77AD4">
    <w:pPr>
      <w:pStyle w:val="Nagwek"/>
      <w:jc w:val="center"/>
    </w:pPr>
  </w:p>
  <w:p w14:paraId="673DF194" w14:textId="77777777" w:rsidR="00CC3E3D" w:rsidRPr="00021284" w:rsidRDefault="00A77AD4" w:rsidP="0002128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74ABE"/>
    <w:multiLevelType w:val="hybridMultilevel"/>
    <w:tmpl w:val="F370D3A6"/>
    <w:lvl w:ilvl="0" w:tplc="7702E488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0496ED1"/>
    <w:multiLevelType w:val="hybridMultilevel"/>
    <w:tmpl w:val="C2D8912A"/>
    <w:lvl w:ilvl="0" w:tplc="F07A2EF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6B06731"/>
    <w:multiLevelType w:val="hybridMultilevel"/>
    <w:tmpl w:val="EC86757E"/>
    <w:lvl w:ilvl="0" w:tplc="E44235F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E7742E2"/>
    <w:multiLevelType w:val="hybridMultilevel"/>
    <w:tmpl w:val="BD54F3B8"/>
    <w:lvl w:ilvl="0" w:tplc="C39A61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FF75E5D"/>
    <w:multiLevelType w:val="hybridMultilevel"/>
    <w:tmpl w:val="C8B8F67C"/>
    <w:lvl w:ilvl="0" w:tplc="4346408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337422F3"/>
    <w:multiLevelType w:val="hybridMultilevel"/>
    <w:tmpl w:val="229064B0"/>
    <w:lvl w:ilvl="0" w:tplc="308CE558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3A923A4E"/>
    <w:multiLevelType w:val="hybridMultilevel"/>
    <w:tmpl w:val="02D03E96"/>
    <w:lvl w:ilvl="0" w:tplc="8A4897B8">
      <w:start w:val="1"/>
      <w:numFmt w:val="decimal"/>
      <w:lvlText w:val="%1)"/>
      <w:lvlJc w:val="left"/>
      <w:pPr>
        <w:ind w:left="502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E1CD1"/>
    <w:multiLevelType w:val="hybridMultilevel"/>
    <w:tmpl w:val="F5E84AC0"/>
    <w:lvl w:ilvl="0" w:tplc="0E6A68E0">
      <w:start w:val="1"/>
      <w:numFmt w:val="decimal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116B8"/>
    <w:multiLevelType w:val="hybridMultilevel"/>
    <w:tmpl w:val="918C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F1725"/>
    <w:multiLevelType w:val="hybridMultilevel"/>
    <w:tmpl w:val="6096C92C"/>
    <w:lvl w:ilvl="0" w:tplc="33E6831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 w15:restartNumberingAfterBreak="0">
    <w:nsid w:val="62017B10"/>
    <w:multiLevelType w:val="hybridMultilevel"/>
    <w:tmpl w:val="F72CF728"/>
    <w:lvl w:ilvl="0" w:tplc="6068E356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6719745C"/>
    <w:multiLevelType w:val="hybridMultilevel"/>
    <w:tmpl w:val="52167B4E"/>
    <w:lvl w:ilvl="0" w:tplc="EEE68F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A551C46"/>
    <w:multiLevelType w:val="hybridMultilevel"/>
    <w:tmpl w:val="571891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67EF1"/>
    <w:multiLevelType w:val="hybridMultilevel"/>
    <w:tmpl w:val="FCAE29AC"/>
    <w:lvl w:ilvl="0" w:tplc="02F256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3626CE"/>
    <w:multiLevelType w:val="hybridMultilevel"/>
    <w:tmpl w:val="CF3CE292"/>
    <w:lvl w:ilvl="0" w:tplc="799AAE7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7"/>
  </w:num>
  <w:num w:numId="3">
    <w:abstractNumId w:val="14"/>
  </w:num>
  <w:num w:numId="4">
    <w:abstractNumId w:val="3"/>
  </w:num>
  <w:num w:numId="5">
    <w:abstractNumId w:val="11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9"/>
  </w:num>
  <w:num w:numId="12">
    <w:abstractNumId w:val="0"/>
  </w:num>
  <w:num w:numId="13">
    <w:abstractNumId w:val="5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4F4"/>
    <w:rsid w:val="0000113A"/>
    <w:rsid w:val="00003F2C"/>
    <w:rsid w:val="00015A5C"/>
    <w:rsid w:val="00015EF2"/>
    <w:rsid w:val="00025FBA"/>
    <w:rsid w:val="00046087"/>
    <w:rsid w:val="0004736E"/>
    <w:rsid w:val="0005216A"/>
    <w:rsid w:val="000565E2"/>
    <w:rsid w:val="00062528"/>
    <w:rsid w:val="00080B7F"/>
    <w:rsid w:val="00085D7D"/>
    <w:rsid w:val="0009016D"/>
    <w:rsid w:val="000D38B7"/>
    <w:rsid w:val="000F1560"/>
    <w:rsid w:val="000F7CE6"/>
    <w:rsid w:val="00116E9D"/>
    <w:rsid w:val="00124666"/>
    <w:rsid w:val="00163C7E"/>
    <w:rsid w:val="001678C2"/>
    <w:rsid w:val="00183350"/>
    <w:rsid w:val="001839C4"/>
    <w:rsid w:val="00191BE7"/>
    <w:rsid w:val="001A7108"/>
    <w:rsid w:val="001C6C14"/>
    <w:rsid w:val="00217FEF"/>
    <w:rsid w:val="00223090"/>
    <w:rsid w:val="00237802"/>
    <w:rsid w:val="002471EC"/>
    <w:rsid w:val="00274851"/>
    <w:rsid w:val="00276EAD"/>
    <w:rsid w:val="002803EB"/>
    <w:rsid w:val="002A02AF"/>
    <w:rsid w:val="002B2D87"/>
    <w:rsid w:val="002C28AB"/>
    <w:rsid w:val="00322A08"/>
    <w:rsid w:val="00346BAF"/>
    <w:rsid w:val="0036258A"/>
    <w:rsid w:val="003714AF"/>
    <w:rsid w:val="00380D9C"/>
    <w:rsid w:val="003B4640"/>
    <w:rsid w:val="003D344D"/>
    <w:rsid w:val="004169C2"/>
    <w:rsid w:val="0043274F"/>
    <w:rsid w:val="00440517"/>
    <w:rsid w:val="00443EE2"/>
    <w:rsid w:val="004650E4"/>
    <w:rsid w:val="004971CB"/>
    <w:rsid w:val="004A3D74"/>
    <w:rsid w:val="004B53B0"/>
    <w:rsid w:val="004C1F5A"/>
    <w:rsid w:val="004D39C5"/>
    <w:rsid w:val="00511D90"/>
    <w:rsid w:val="00515D5D"/>
    <w:rsid w:val="00531D5B"/>
    <w:rsid w:val="0054473E"/>
    <w:rsid w:val="00545D35"/>
    <w:rsid w:val="00547985"/>
    <w:rsid w:val="005641BC"/>
    <w:rsid w:val="00566A5D"/>
    <w:rsid w:val="00575FE8"/>
    <w:rsid w:val="00667B1F"/>
    <w:rsid w:val="006844F4"/>
    <w:rsid w:val="00691EB7"/>
    <w:rsid w:val="006A213D"/>
    <w:rsid w:val="006C0E00"/>
    <w:rsid w:val="00724D7B"/>
    <w:rsid w:val="00742FD9"/>
    <w:rsid w:val="007452FA"/>
    <w:rsid w:val="007E3DD7"/>
    <w:rsid w:val="007E5CE1"/>
    <w:rsid w:val="007E7460"/>
    <w:rsid w:val="00835EB5"/>
    <w:rsid w:val="008A2A0F"/>
    <w:rsid w:val="008A2DE3"/>
    <w:rsid w:val="008A6457"/>
    <w:rsid w:val="008A794F"/>
    <w:rsid w:val="008E7537"/>
    <w:rsid w:val="00904FCE"/>
    <w:rsid w:val="0092694E"/>
    <w:rsid w:val="00951DC9"/>
    <w:rsid w:val="009547D1"/>
    <w:rsid w:val="009669B9"/>
    <w:rsid w:val="009D205F"/>
    <w:rsid w:val="009E3128"/>
    <w:rsid w:val="009F7DF1"/>
    <w:rsid w:val="00A24794"/>
    <w:rsid w:val="00A47998"/>
    <w:rsid w:val="00A506D2"/>
    <w:rsid w:val="00A66CA8"/>
    <w:rsid w:val="00A77AD4"/>
    <w:rsid w:val="00A77CDF"/>
    <w:rsid w:val="00A8742C"/>
    <w:rsid w:val="00AC390A"/>
    <w:rsid w:val="00AD1AF2"/>
    <w:rsid w:val="00AF7825"/>
    <w:rsid w:val="00B07F8B"/>
    <w:rsid w:val="00B13BC5"/>
    <w:rsid w:val="00B35F87"/>
    <w:rsid w:val="00B53861"/>
    <w:rsid w:val="00B643E7"/>
    <w:rsid w:val="00B94DBE"/>
    <w:rsid w:val="00BA06AC"/>
    <w:rsid w:val="00BF303E"/>
    <w:rsid w:val="00C67F9A"/>
    <w:rsid w:val="00C74FDB"/>
    <w:rsid w:val="00CA795F"/>
    <w:rsid w:val="00CE6C08"/>
    <w:rsid w:val="00D41AEA"/>
    <w:rsid w:val="00D47914"/>
    <w:rsid w:val="00D77150"/>
    <w:rsid w:val="00D90BBD"/>
    <w:rsid w:val="00D90BC1"/>
    <w:rsid w:val="00D93D49"/>
    <w:rsid w:val="00DB3688"/>
    <w:rsid w:val="00DB633B"/>
    <w:rsid w:val="00DB76A4"/>
    <w:rsid w:val="00E03380"/>
    <w:rsid w:val="00E23BCA"/>
    <w:rsid w:val="00E43797"/>
    <w:rsid w:val="00E62D01"/>
    <w:rsid w:val="00E63851"/>
    <w:rsid w:val="00E733F2"/>
    <w:rsid w:val="00EE7994"/>
    <w:rsid w:val="00F00A98"/>
    <w:rsid w:val="00F15FEF"/>
    <w:rsid w:val="00F43943"/>
    <w:rsid w:val="00F736E7"/>
    <w:rsid w:val="00F905EA"/>
    <w:rsid w:val="00F91576"/>
    <w:rsid w:val="00FA33BB"/>
    <w:rsid w:val="00FB3610"/>
    <w:rsid w:val="00FE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A566"/>
  <w15:chartTrackingRefBased/>
  <w15:docId w15:val="{B11A970C-5D78-4D8C-A1D6-D3888A3F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E7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E7537"/>
  </w:style>
  <w:style w:type="paragraph" w:styleId="Stopka">
    <w:name w:val="footer"/>
    <w:basedOn w:val="Normalny"/>
    <w:link w:val="StopkaZnak"/>
    <w:uiPriority w:val="99"/>
    <w:semiHidden/>
    <w:unhideWhenUsed/>
    <w:rsid w:val="008E7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E7537"/>
  </w:style>
  <w:style w:type="character" w:styleId="Odwoanieprzypisudolnego">
    <w:name w:val="footnote reference"/>
    <w:uiPriority w:val="99"/>
    <w:semiHidden/>
    <w:rsid w:val="008E75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8E753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93D4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246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46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4666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66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74851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65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65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3</cp:revision>
  <cp:lastPrinted>2019-01-23T12:49:00Z</cp:lastPrinted>
  <dcterms:created xsi:type="dcterms:W3CDTF">2019-01-29T07:57:00Z</dcterms:created>
  <dcterms:modified xsi:type="dcterms:W3CDTF">2019-01-29T09:10:00Z</dcterms:modified>
</cp:coreProperties>
</file>