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EAF" w:rsidRPr="00823049" w:rsidRDefault="007E6EAF" w:rsidP="00D64F83">
      <w:pPr>
        <w:pStyle w:val="OZNPROJEKTUwskazaniedatylubwersjiprojektu"/>
        <w:keepNext/>
        <w:rPr>
          <w:rStyle w:val="Kkursywa"/>
        </w:rPr>
      </w:pPr>
      <w:r w:rsidRPr="00D64F83">
        <w:t>Projekt</w:t>
      </w:r>
    </w:p>
    <w:p w:rsidR="007E6EAF" w:rsidRPr="00EF2FA4" w:rsidRDefault="007E6EAF" w:rsidP="007E6EAF">
      <w:pPr>
        <w:pStyle w:val="OZNRODZAKTUtznustawalubrozporzdzenieiorganwydajcy"/>
      </w:pPr>
      <w:r w:rsidRPr="00EF2FA4">
        <w:t>Ustawa</w:t>
      </w:r>
    </w:p>
    <w:p w:rsidR="007E6EAF" w:rsidRPr="00EF2FA4" w:rsidRDefault="007E6EAF" w:rsidP="007E6EAF">
      <w:pPr>
        <w:pStyle w:val="DATAAKTUdatauchwalenialubwydaniaaktu"/>
      </w:pPr>
      <w:r w:rsidRPr="00EF2FA4">
        <w:t xml:space="preserve">z dnia </w:t>
      </w:r>
    </w:p>
    <w:p w:rsidR="007E6EAF" w:rsidRPr="00EF2FA4" w:rsidRDefault="007E6EAF" w:rsidP="00D64F83">
      <w:pPr>
        <w:pStyle w:val="TYTUAKTUprzedmiotregulacjiustawylubrozporzdzenia"/>
      </w:pPr>
      <w:r w:rsidRPr="00EF2FA4">
        <w:t>o zmianie ustawy o prawach pacjenta i Rzeczniku Praw Pacjenta</w:t>
      </w:r>
    </w:p>
    <w:p w:rsidR="007E6EAF" w:rsidRPr="00EF2FA4" w:rsidRDefault="007E6EAF" w:rsidP="00D64F83">
      <w:pPr>
        <w:pStyle w:val="ARTartustawynprozporzdzenia"/>
        <w:keepNext/>
      </w:pPr>
      <w:r w:rsidRPr="00D64F83">
        <w:rPr>
          <w:rStyle w:val="Ppogrubienie"/>
        </w:rPr>
        <w:t>Art.</w:t>
      </w:r>
      <w:r w:rsidR="00D64F83">
        <w:rPr>
          <w:rStyle w:val="Ppogrubienie"/>
        </w:rPr>
        <w:t> </w:t>
      </w:r>
      <w:r w:rsidRPr="00D64F83">
        <w:rPr>
          <w:rStyle w:val="Ppogrubienie"/>
        </w:rPr>
        <w:t>1.</w:t>
      </w:r>
      <w:r w:rsidRPr="00EF2FA4">
        <w:t xml:space="preserve"> W ustawie z dnia 6 listopada 2008 r. o prawach pacjenta i Rzeczniku Praw Pacjenta (Dz. U. z 2017 r. poz. 1318 i 1524</w:t>
      </w:r>
      <w:r w:rsidRPr="00095E0E">
        <w:t xml:space="preserve"> </w:t>
      </w:r>
      <w:r>
        <w:t>oraz z 2018 r. poz. 1115, 1515, 2219 i 2429</w:t>
      </w:r>
      <w:r w:rsidRPr="00EF2FA4">
        <w:t>) wprowadza się następujące zmiany:</w:t>
      </w:r>
    </w:p>
    <w:p w:rsidR="007E6EAF" w:rsidRPr="00EF2FA4" w:rsidRDefault="007E6EAF" w:rsidP="00D64F83">
      <w:pPr>
        <w:pStyle w:val="PKTpunkt"/>
        <w:keepNext/>
      </w:pPr>
      <w:r>
        <w:t>1)</w:t>
      </w:r>
      <w:r>
        <w:tab/>
      </w:r>
      <w:r w:rsidRPr="00EF2FA4">
        <w:t xml:space="preserve">w art. 34: </w:t>
      </w:r>
    </w:p>
    <w:p w:rsidR="007E6EAF" w:rsidRPr="00EF2FA4" w:rsidRDefault="007E6EAF" w:rsidP="007E6EAF">
      <w:pPr>
        <w:pStyle w:val="LITlitera"/>
      </w:pPr>
      <w:r w:rsidRPr="00EF2FA4">
        <w:t>a)</w:t>
      </w:r>
      <w:r w:rsidRPr="00EF2FA4">
        <w:tab/>
        <w:t>w ust. 2 po wyrazach „opiekę sprawowaną” dodaje się wyrazy „nad pacjentem</w:t>
      </w:r>
      <w:r>
        <w:t xml:space="preserve"> małoletnim albo posiadającym</w:t>
      </w:r>
      <w:r w:rsidRPr="001C7ECB">
        <w:t xml:space="preserve"> orzeczenie o</w:t>
      </w:r>
      <w:r w:rsidR="00D64F83">
        <w:t xml:space="preserve"> </w:t>
      </w:r>
      <w:r w:rsidRPr="001C7ECB">
        <w:t>znacznym stopniu niepełnosprawności</w:t>
      </w:r>
      <w:r>
        <w:t xml:space="preserve"> oraz</w:t>
      </w:r>
      <w:r w:rsidRPr="00EF2FA4">
        <w:t>”,</w:t>
      </w:r>
    </w:p>
    <w:p w:rsidR="007E6EAF" w:rsidRPr="008E30BB" w:rsidRDefault="007E6EAF" w:rsidP="00D64F83">
      <w:pPr>
        <w:pStyle w:val="LITlitera"/>
        <w:keepNext/>
      </w:pPr>
      <w:r w:rsidRPr="008E30BB">
        <w:t>b)</w:t>
      </w:r>
      <w:r w:rsidRPr="008E30BB">
        <w:tab/>
        <w:t>dodaje się ust. 3 w brzmieniu:</w:t>
      </w:r>
    </w:p>
    <w:p w:rsidR="007E6EAF" w:rsidRPr="008E30BB" w:rsidRDefault="007E6EAF" w:rsidP="00D64F83">
      <w:pPr>
        <w:pStyle w:val="ZLITUSTzmustliter"/>
      </w:pPr>
      <w:r w:rsidRPr="008E30BB">
        <w:t>„3. Przez dodatkową opiekę pielęgnacyjną sprawowaną nad pacjentem małoletnim lub posiadającym orzeczenie o znacznym stopniu niepełnosprawności</w:t>
      </w:r>
      <w:r>
        <w:t>,</w:t>
      </w:r>
      <w:r w:rsidRPr="008E30BB">
        <w:t xml:space="preserve"> w podmiocie leczniczym, o którym mowa w art. 33 ust. 1, rozumie się również prawo do pobytu wraz z nim przedstawiciela ustawowego albo opiekuna faktycznego.”;</w:t>
      </w:r>
    </w:p>
    <w:p w:rsidR="007E6EAF" w:rsidRDefault="007E6EAF" w:rsidP="00D64F83">
      <w:pPr>
        <w:pStyle w:val="PKTpunkt"/>
        <w:keepNext/>
      </w:pPr>
      <w:r w:rsidRPr="009E1E26">
        <w:t>2)</w:t>
      </w:r>
      <w:r>
        <w:tab/>
      </w:r>
      <w:r w:rsidRPr="009E1E26">
        <w:t>w art. 35:</w:t>
      </w:r>
    </w:p>
    <w:p w:rsidR="007E6EAF" w:rsidRDefault="00D64F83" w:rsidP="00D64F83">
      <w:pPr>
        <w:pStyle w:val="LITlitera"/>
        <w:keepNext/>
      </w:pPr>
      <w:r>
        <w:t>a)</w:t>
      </w:r>
      <w:r>
        <w:tab/>
      </w:r>
      <w:r w:rsidR="007E6EAF" w:rsidRPr="00066F57">
        <w:t xml:space="preserve">ust. </w:t>
      </w:r>
      <w:r w:rsidR="007E6EAF">
        <w:t>2 i 3</w:t>
      </w:r>
      <w:r w:rsidR="007E6EAF" w:rsidRPr="00066F57">
        <w:t xml:space="preserve"> otrzymuj</w:t>
      </w:r>
      <w:r w:rsidR="007E6EAF">
        <w:t>ą</w:t>
      </w:r>
      <w:r w:rsidR="007E6EAF" w:rsidRPr="00066F57">
        <w:t xml:space="preserve"> brzmienie:</w:t>
      </w:r>
    </w:p>
    <w:p w:rsidR="007E6EAF" w:rsidRDefault="007E6EAF" w:rsidP="00D64F83">
      <w:pPr>
        <w:pStyle w:val="ZLITUSTzmustliter"/>
      </w:pPr>
      <w:r w:rsidRPr="00066F57">
        <w:t>„</w:t>
      </w:r>
      <w:r>
        <w:t>2</w:t>
      </w:r>
      <w:r w:rsidRPr="00066F57">
        <w:t>. Wysokość opłaty rekompensującej koszty, o których mowa w ust. 1</w:t>
      </w:r>
      <w:r>
        <w:t xml:space="preserve"> i 4</w:t>
      </w:r>
      <w:r w:rsidRPr="00066F57">
        <w:t>, ustala kierownik podmiotu, uwzględniając rzeczywiste koszty realiza</w:t>
      </w:r>
      <w:r w:rsidR="00D64F83">
        <w:t>cji praw, o </w:t>
      </w:r>
      <w:r w:rsidRPr="00066F57">
        <w:t>których mowa w</w:t>
      </w:r>
      <w:r w:rsidR="00D64F83">
        <w:t xml:space="preserve"> </w:t>
      </w:r>
      <w:r w:rsidRPr="009C518D">
        <w:t>art. 33 ust. 1</w:t>
      </w:r>
      <w:r w:rsidR="00D64F83">
        <w:t xml:space="preserve"> </w:t>
      </w:r>
      <w:r w:rsidRPr="00066F57">
        <w:t>i</w:t>
      </w:r>
      <w:r w:rsidR="00D64F83">
        <w:t xml:space="preserve"> </w:t>
      </w:r>
      <w:r w:rsidRPr="009C518D">
        <w:t>art. 34 ust. 1</w:t>
      </w:r>
      <w:r w:rsidRPr="00066F57">
        <w:t>.</w:t>
      </w:r>
    </w:p>
    <w:p w:rsidR="007E6EAF" w:rsidRDefault="007E6EAF" w:rsidP="00D64F83">
      <w:pPr>
        <w:pStyle w:val="ZLITUSTzmustliter"/>
      </w:pPr>
      <w:r w:rsidRPr="00E5073A">
        <w:t>3. Informacja o wysokości opłaty, o której mowa w ust. 2, oraz sposobie jej ustalenia</w:t>
      </w:r>
      <w:r>
        <w:t>, a</w:t>
      </w:r>
      <w:r w:rsidR="00D64F83">
        <w:t xml:space="preserve"> </w:t>
      </w:r>
      <w:r w:rsidRPr="00E5073A">
        <w:t>także o uprawnieniach wynikających z ust. 4</w:t>
      </w:r>
      <w:r>
        <w:t>,</w:t>
      </w:r>
      <w:r w:rsidRPr="00E5073A">
        <w:t xml:space="preserve"> jest jawna i udostępniana w lokalu zakładu leczniczego podmiotu, o którym mowa w ust. 1</w:t>
      </w:r>
      <w:r>
        <w:t>.</w:t>
      </w:r>
      <w:r w:rsidRPr="00AB4C72">
        <w:t>”</w:t>
      </w:r>
      <w:r>
        <w:t>,</w:t>
      </w:r>
    </w:p>
    <w:p w:rsidR="007E6EAF" w:rsidRPr="00E5073A" w:rsidRDefault="007E6EAF" w:rsidP="00D64F83">
      <w:pPr>
        <w:pStyle w:val="LITlitera"/>
        <w:keepNext/>
      </w:pPr>
      <w:r>
        <w:t>b)</w:t>
      </w:r>
      <w:r>
        <w:tab/>
      </w:r>
      <w:r w:rsidRPr="00E5073A">
        <w:t>dodaje się ust. 4 w brzmieniu</w:t>
      </w:r>
      <w:r>
        <w:t>:</w:t>
      </w:r>
    </w:p>
    <w:p w:rsidR="007E6EAF" w:rsidRPr="00EF2FA4" w:rsidRDefault="007E6EAF" w:rsidP="00D64F83">
      <w:pPr>
        <w:pStyle w:val="ZLITUSTzmustliter"/>
      </w:pPr>
      <w:r w:rsidRPr="0099223F">
        <w:t>„</w:t>
      </w:r>
      <w:r w:rsidRPr="007A36B7">
        <w:t>4. Przepis</w:t>
      </w:r>
      <w:r>
        <w:t>u</w:t>
      </w:r>
      <w:r w:rsidRPr="007A36B7">
        <w:t xml:space="preserve"> ust. 1 nie stosuje się w przypadku dodatkowej opieki pielęgnacyj</w:t>
      </w:r>
      <w:r>
        <w:t xml:space="preserve">nej, o której mowa w art. 34 ust. 3, </w:t>
      </w:r>
      <w:r w:rsidRPr="00C94DFB">
        <w:t xml:space="preserve">z wyłączeniem </w:t>
      </w:r>
      <w:r>
        <w:t xml:space="preserve">kosztów </w:t>
      </w:r>
      <w:r w:rsidRPr="00C94DFB">
        <w:t>posiłków, uży</w:t>
      </w:r>
      <w:r w:rsidR="00AA19D4">
        <w:t>wania</w:t>
      </w:r>
      <w:bookmarkStart w:id="0" w:name="_GoBack"/>
      <w:bookmarkEnd w:id="0"/>
      <w:r w:rsidRPr="00C94DFB">
        <w:t xml:space="preserve"> pościeli </w:t>
      </w:r>
      <w:r>
        <w:t xml:space="preserve">oraz </w:t>
      </w:r>
      <w:r w:rsidRPr="00C94DFB">
        <w:t>dodatkowego łóżka</w:t>
      </w:r>
      <w:r>
        <w:t>.”.</w:t>
      </w:r>
      <w:r w:rsidRPr="007A36B7">
        <w:t xml:space="preserve"> </w:t>
      </w:r>
    </w:p>
    <w:p w:rsidR="00D64F83" w:rsidRPr="00EF2FA4" w:rsidRDefault="007E6EAF" w:rsidP="00A84E40">
      <w:pPr>
        <w:pStyle w:val="ARTartustawynprozporzdzenia"/>
      </w:pPr>
      <w:r w:rsidRPr="00D64F83">
        <w:rPr>
          <w:rStyle w:val="Ppogrubienie"/>
        </w:rPr>
        <w:t>Art.</w:t>
      </w:r>
      <w:r w:rsidR="00D64F83">
        <w:rPr>
          <w:rStyle w:val="Ppogrubienie"/>
        </w:rPr>
        <w:t> </w:t>
      </w:r>
      <w:r w:rsidRPr="00D64F83">
        <w:rPr>
          <w:rStyle w:val="Ppogrubienie"/>
        </w:rPr>
        <w:t>2.</w:t>
      </w:r>
      <w:r w:rsidRPr="00EF2FA4">
        <w:t xml:space="preserve"> Ustawa wchodzi w życie po upływie </w:t>
      </w:r>
      <w:r>
        <w:t>14</w:t>
      </w:r>
      <w:r w:rsidRPr="00EF2FA4">
        <w:t xml:space="preserve"> dni od dnia ogłoszenia. </w:t>
      </w:r>
    </w:p>
    <w:sectPr w:rsidR="00D64F83" w:rsidRPr="00EF2FA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EAF" w:rsidRDefault="007E6EAF">
      <w:r>
        <w:separator/>
      </w:r>
    </w:p>
  </w:endnote>
  <w:endnote w:type="continuationSeparator" w:id="0">
    <w:p w:rsidR="007E6EAF" w:rsidRDefault="007E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EAF" w:rsidRDefault="007E6EAF">
      <w:r>
        <w:separator/>
      </w:r>
    </w:p>
  </w:footnote>
  <w:footnote w:type="continuationSeparator" w:id="0">
    <w:p w:rsidR="007E6EAF" w:rsidRDefault="007E6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64F8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EA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6EAF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4E40"/>
    <w:rsid w:val="00A850F3"/>
    <w:rsid w:val="00A864E3"/>
    <w:rsid w:val="00A94574"/>
    <w:rsid w:val="00A95936"/>
    <w:rsid w:val="00A96265"/>
    <w:rsid w:val="00A97084"/>
    <w:rsid w:val="00AA19D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4F83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B9C277-B722-47CD-9EB9-D4608A267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Jankowska-Słomianko Dorota</cp:lastModifiedBy>
  <cp:revision>4</cp:revision>
  <cp:lastPrinted>2012-04-23T06:39:00Z</cp:lastPrinted>
  <dcterms:created xsi:type="dcterms:W3CDTF">2019-01-17T09:02:00Z</dcterms:created>
  <dcterms:modified xsi:type="dcterms:W3CDTF">2019-01-22T13:37:00Z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