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60F" w:rsidRDefault="00FD760F" w:rsidP="00131E24">
      <w:pPr>
        <w:pStyle w:val="OZNPROJEKTUwskazaniedatylubwersjiprojektu"/>
        <w:keepNext/>
      </w:pPr>
      <w:r w:rsidRPr="00FE13F5">
        <w:t>Projekt</w:t>
      </w:r>
    </w:p>
    <w:p w:rsidR="00FD760F" w:rsidRDefault="00FD760F" w:rsidP="00FD760F">
      <w:pPr>
        <w:pStyle w:val="OZNRODZAKTUtznustawalubrozporzdzenieiorganwydajcy"/>
      </w:pPr>
      <w:r>
        <w:t>USTAWA</w:t>
      </w:r>
    </w:p>
    <w:p w:rsidR="00FD760F" w:rsidRDefault="00FD760F" w:rsidP="00FD760F">
      <w:pPr>
        <w:pStyle w:val="DATAAKTUdatauchwalenialubwydaniaaktu"/>
      </w:pPr>
      <w:r>
        <w:t xml:space="preserve">z </w:t>
      </w:r>
      <w:r w:rsidR="00131E24">
        <w:t>dnia</w:t>
      </w:r>
    </w:p>
    <w:p w:rsidR="00FD760F" w:rsidRDefault="00FD760F" w:rsidP="00131E24">
      <w:pPr>
        <w:pStyle w:val="TYTUAKTUprzedmiotregulacjiustawylubrozporzdzenia"/>
      </w:pPr>
      <w:r>
        <w:t xml:space="preserve">o zasadach prowadzenia działalności </w:t>
      </w:r>
      <w:r w:rsidRPr="00DA0EC5">
        <w:t xml:space="preserve">przez </w:t>
      </w:r>
      <w:r>
        <w:t xml:space="preserve">niektóre </w:t>
      </w:r>
      <w:r w:rsidRPr="00DA0EC5">
        <w:t xml:space="preserve">podmioty </w:t>
      </w:r>
      <w:r>
        <w:t xml:space="preserve">rynku finansowego </w:t>
      </w:r>
      <w:r w:rsidR="00131E24">
        <w:t>ze </w:t>
      </w:r>
      <w:r w:rsidRPr="00DA0EC5">
        <w:t>Zjednoczonego Królestwa Wielkiej Brytanii i Irlandii Północnej</w:t>
      </w:r>
      <w:r>
        <w:t xml:space="preserve"> oraz Gibraltaru </w:t>
      </w:r>
      <w:r w:rsidR="00131E24">
        <w:t>w </w:t>
      </w:r>
      <w:r>
        <w:t>związku z wystąpieniem</w:t>
      </w:r>
      <w:r w:rsidR="00131E24">
        <w:t xml:space="preserve"> </w:t>
      </w:r>
      <w:r>
        <w:t>z Unii Europejskiej</w:t>
      </w:r>
    </w:p>
    <w:p w:rsidR="00FD760F" w:rsidRDefault="00FD760F" w:rsidP="00FD760F">
      <w:pPr>
        <w:pStyle w:val="ARTartustawynprozporzdzenia"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1.</w:t>
      </w:r>
      <w:r w:rsidR="00131E24">
        <w:t xml:space="preserve"> </w:t>
      </w:r>
      <w:r>
        <w:t xml:space="preserve">Ustawa określa zasady prowadzenia działalności </w:t>
      </w:r>
      <w:r w:rsidRPr="00DA0EC5">
        <w:t xml:space="preserve">przez </w:t>
      </w:r>
      <w:r>
        <w:t xml:space="preserve">niektóre </w:t>
      </w:r>
      <w:r w:rsidRPr="00DA0EC5">
        <w:t xml:space="preserve">podmioty </w:t>
      </w:r>
      <w:r>
        <w:t xml:space="preserve">rynku finansowego </w:t>
      </w:r>
      <w:r w:rsidRPr="00DA0EC5">
        <w:t>ze Zjednoczonego Królestwa Wielkiej Brytanii i Irlandii Północnej</w:t>
      </w:r>
      <w:r>
        <w:t xml:space="preserve"> oraz Gibraltaru w związku z wystąpieniem </w:t>
      </w:r>
      <w:r w:rsidRPr="001A53CD">
        <w:t xml:space="preserve">Zjednoczonego Królestwa Wielkiej Brytanii i Irlandii Północnej </w:t>
      </w:r>
      <w:r>
        <w:t>z Unii Europejskiej.</w:t>
      </w:r>
    </w:p>
    <w:p w:rsidR="00FD760F" w:rsidRPr="00242C73" w:rsidRDefault="00FD760F" w:rsidP="00131E24">
      <w:pPr>
        <w:pStyle w:val="ARTartustawynprozporzdzenia"/>
        <w:keepNext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2.</w:t>
      </w:r>
      <w:r w:rsidR="00131E24">
        <w:t xml:space="preserve"> </w:t>
      </w:r>
      <w:r>
        <w:t>1.</w:t>
      </w:r>
      <w:r w:rsidR="00131E24">
        <w:t xml:space="preserve"> </w:t>
      </w:r>
      <w:r w:rsidRPr="00242C73">
        <w:t xml:space="preserve">Bank zagraniczny, w rozumieniu ustawy z dnia 29 sierpnia 1997 r. </w:t>
      </w:r>
      <w:r w:rsidRPr="00FD760F">
        <w:t>–</w:t>
      </w:r>
      <w:r w:rsidRPr="00242C73">
        <w:t xml:space="preserve"> Prawo bankowe (Dz. U. z 2018 r. poz. 2187, </w:t>
      </w:r>
      <w:r>
        <w:t xml:space="preserve">2243 i 2354 oraz </w:t>
      </w:r>
      <w:r w:rsidR="008C6D77">
        <w:t xml:space="preserve">z </w:t>
      </w:r>
      <w:r>
        <w:t>2019 r. poz. 326</w:t>
      </w:r>
      <w:r w:rsidRPr="00242C73">
        <w:t>), mający siedzibę na terytorium Zjednoczonego Królestwa Wielkiej Brytanii i Irlandii Północnej</w:t>
      </w:r>
      <w:r>
        <w:t xml:space="preserve"> lub </w:t>
      </w:r>
      <w:r w:rsidRPr="00FD760F">
        <w:t>Gibraltaru,</w:t>
      </w:r>
      <w:r>
        <w:t xml:space="preserve"> </w:t>
      </w:r>
      <w:r w:rsidRPr="00242C73">
        <w:t>może kontynuować wykonywanie</w:t>
      </w:r>
      <w:r w:rsidRPr="00694693">
        <w:t xml:space="preserve"> </w:t>
      </w:r>
      <w:r w:rsidRPr="00242C73">
        <w:t>umów o kredyt</w:t>
      </w:r>
      <w:r w:rsidRPr="00694693">
        <w:t xml:space="preserve"> </w:t>
      </w:r>
      <w:r w:rsidRPr="00242C73">
        <w:t xml:space="preserve">w rozumieniu ustawy </w:t>
      </w:r>
      <w:r w:rsidRPr="000A4B66">
        <w:t xml:space="preserve">z dnia 29 sierpnia </w:t>
      </w:r>
      <w:r>
        <w:t>1997</w:t>
      </w:r>
      <w:r w:rsidR="00131E24">
        <w:t xml:space="preserve"> </w:t>
      </w:r>
      <w:r w:rsidRPr="000A4B66">
        <w:t>r.</w:t>
      </w:r>
      <w:r w:rsidR="00007204">
        <w:t xml:space="preserve"> –</w:t>
      </w:r>
      <w:r w:rsidRPr="000A4B66">
        <w:t xml:space="preserve"> </w:t>
      </w:r>
      <w:r w:rsidRPr="00242C73">
        <w:t>Prawo</w:t>
      </w:r>
      <w:r>
        <w:t xml:space="preserve"> bankowe</w:t>
      </w:r>
      <w:r w:rsidRPr="00242C73">
        <w:t>, zawart</w:t>
      </w:r>
      <w:r>
        <w:t>ych</w:t>
      </w:r>
      <w:r w:rsidRPr="00242C73">
        <w:t xml:space="preserve"> przed dniem wejścia w życie ustawy</w:t>
      </w:r>
      <w:r>
        <w:t xml:space="preserve"> przez ten podmiot jako instytucja kredytowa w rozumieniu </w:t>
      </w:r>
      <w:r w:rsidRPr="00540BE7">
        <w:t>ustawy z dnia 29 sierpnia 1997 r. – Prawo bankowe</w:t>
      </w:r>
      <w:r>
        <w:t>,</w:t>
      </w:r>
      <w:r w:rsidRPr="00540BE7">
        <w:t xml:space="preserve"> </w:t>
      </w:r>
      <w:r>
        <w:t xml:space="preserve">prowadząca działalność na </w:t>
      </w:r>
      <w:r w:rsidRPr="00242C73">
        <w:t xml:space="preserve">terytorium </w:t>
      </w:r>
      <w:r>
        <w:t>Rzeczypospolitej</w:t>
      </w:r>
      <w:r w:rsidR="00131E24">
        <w:t xml:space="preserve"> Polskiej przez oddział lub w </w:t>
      </w:r>
      <w:r>
        <w:t xml:space="preserve">ramach działalności transgranicznej, </w:t>
      </w:r>
      <w:r w:rsidRPr="00242C73">
        <w:t>do dnia:</w:t>
      </w:r>
    </w:p>
    <w:p w:rsidR="00FD760F" w:rsidRPr="00FD760F" w:rsidRDefault="00FD760F" w:rsidP="00FD760F">
      <w:pPr>
        <w:pStyle w:val="PKTpunkt"/>
      </w:pPr>
      <w:r w:rsidRPr="00242C73">
        <w:t>1)</w:t>
      </w:r>
      <w:r w:rsidRPr="00242C73">
        <w:tab/>
      </w:r>
      <w:r w:rsidRPr="00FD760F">
        <w:t>wygaśnięcia tych umów,</w:t>
      </w:r>
    </w:p>
    <w:p w:rsidR="00FD760F" w:rsidRPr="00FD760F" w:rsidRDefault="00FD760F" w:rsidP="00FD760F">
      <w:pPr>
        <w:pStyle w:val="PKTpunkt"/>
      </w:pPr>
      <w:r w:rsidRPr="00FD760F">
        <w:t>2)</w:t>
      </w:r>
      <w:r w:rsidRPr="00FD760F">
        <w:tab/>
        <w:t>przeniesienia portfela kredytów wynikających z tych umów, na rzecz banku krajowego, oddziału banku zagranicznego lub instytucji kredytowej, uprawnionych do wykonywania działalności polegającej na udzielaniu kredytów na terytorium Rzeczypospolitej Polskiej,</w:t>
      </w:r>
    </w:p>
    <w:p w:rsidR="00FD760F" w:rsidRPr="00FD760F" w:rsidRDefault="00FD760F" w:rsidP="00FD760F">
      <w:pPr>
        <w:pStyle w:val="PKTpunkt"/>
      </w:pPr>
      <w:r w:rsidRPr="00FD760F">
        <w:t>3)</w:t>
      </w:r>
      <w:r w:rsidRPr="00FD760F">
        <w:tab/>
        <w:t>uzyskania zezwolenia na wykonywanie działalności na terytorium Rzeczypospolitej Polskiej w formie oddziału banku zagranicznego,</w:t>
      </w:r>
    </w:p>
    <w:p w:rsidR="00FD760F" w:rsidRPr="00FD760F" w:rsidRDefault="00FD760F" w:rsidP="00131E24">
      <w:pPr>
        <w:pStyle w:val="PKTpunkt"/>
        <w:keepNext/>
      </w:pPr>
      <w:r w:rsidRPr="00FD760F">
        <w:t>4)</w:t>
      </w:r>
      <w:r w:rsidRPr="00FD760F">
        <w:tab/>
        <w:t>utworzenia banku krajowego w formie spółki akcyjnej</w:t>
      </w:r>
      <w:r w:rsidR="00131E24">
        <w:t xml:space="preserve"> z odpowiednim stosowaniem art. </w:t>
      </w:r>
      <w:r w:rsidRPr="00FD760F">
        <w:t>42a</w:t>
      </w:r>
      <w:r w:rsidR="00131E24">
        <w:t>–</w:t>
      </w:r>
      <w:r w:rsidRPr="00FD760F">
        <w:t xml:space="preserve">42e </w:t>
      </w:r>
      <w:r w:rsidRPr="00242C73">
        <w:t xml:space="preserve">ustawy z dnia 29 sierpnia 1997 r. </w:t>
      </w:r>
      <w:r w:rsidRPr="00FD760F">
        <w:t>–</w:t>
      </w:r>
      <w:r w:rsidRPr="00242C73">
        <w:t xml:space="preserve"> Prawo bankowe</w:t>
      </w:r>
    </w:p>
    <w:p w:rsidR="00FD760F" w:rsidRDefault="00FD760F" w:rsidP="00131E24">
      <w:pPr>
        <w:pStyle w:val="CZWSPPKTczwsplnapunktw"/>
      </w:pPr>
      <w:r w:rsidRPr="00242C73">
        <w:t>–</w:t>
      </w:r>
      <w:r w:rsidR="00131E24">
        <w:t xml:space="preserve"> </w:t>
      </w:r>
      <w:r w:rsidRPr="00242C73">
        <w:t xml:space="preserve">nie dłużej jednak niż </w:t>
      </w:r>
      <w:r w:rsidRPr="00131E24">
        <w:t>przez</w:t>
      </w:r>
      <w:r w:rsidRPr="00242C73">
        <w:t xml:space="preserve"> 24 miesi</w:t>
      </w:r>
      <w:r>
        <w:t>ące</w:t>
      </w:r>
      <w:r w:rsidRPr="00242C73">
        <w:t xml:space="preserve"> od dnia wejścia w życie ustawy.</w:t>
      </w:r>
    </w:p>
    <w:p w:rsidR="00FD760F" w:rsidRDefault="00FD760F" w:rsidP="00131E24">
      <w:pPr>
        <w:pStyle w:val="USTustnpkodeksu"/>
        <w:keepNext/>
      </w:pPr>
      <w:r>
        <w:t>2.</w:t>
      </w:r>
      <w:r w:rsidR="00131E24">
        <w:t xml:space="preserve"> </w:t>
      </w:r>
      <w:r w:rsidRPr="00D1178A">
        <w:t xml:space="preserve">W przypadku, o którym mowa w ust. 1, </w:t>
      </w:r>
      <w:r>
        <w:t>bank zagranic</w:t>
      </w:r>
      <w:r w:rsidRPr="00D1178A">
        <w:t>z</w:t>
      </w:r>
      <w:r>
        <w:t xml:space="preserve">ny </w:t>
      </w:r>
      <w:r w:rsidRPr="00D1178A">
        <w:t>nie może:</w:t>
      </w:r>
    </w:p>
    <w:p w:rsidR="00FD760F" w:rsidRPr="00CD66E9" w:rsidRDefault="00FD760F" w:rsidP="00FD760F">
      <w:pPr>
        <w:pStyle w:val="PKTpunkt"/>
      </w:pPr>
      <w:r>
        <w:t>1</w:t>
      </w:r>
      <w:r w:rsidRPr="00CD66E9">
        <w:t>)</w:t>
      </w:r>
      <w:r w:rsidRPr="00CD66E9">
        <w:tab/>
        <w:t>zawierać</w:t>
      </w:r>
      <w:r>
        <w:t xml:space="preserve"> nowych </w:t>
      </w:r>
      <w:r w:rsidRPr="00CD66E9">
        <w:t xml:space="preserve">umów </w:t>
      </w:r>
      <w:r>
        <w:t>o kredyt</w:t>
      </w:r>
      <w:r w:rsidRPr="00CD66E9">
        <w:t>;</w:t>
      </w:r>
    </w:p>
    <w:p w:rsidR="00FD760F" w:rsidRPr="00CD66E9" w:rsidRDefault="00FD760F" w:rsidP="00FD760F">
      <w:pPr>
        <w:pStyle w:val="PKTpunkt"/>
      </w:pPr>
      <w:r>
        <w:t>2)</w:t>
      </w:r>
      <w:r>
        <w:tab/>
        <w:t>przedłużać zawartych umów o kredyt</w:t>
      </w:r>
      <w:r w:rsidRPr="00CD66E9">
        <w:t>;</w:t>
      </w:r>
    </w:p>
    <w:p w:rsidR="00FD760F" w:rsidRDefault="00FD760F" w:rsidP="00FD760F">
      <w:pPr>
        <w:pStyle w:val="PKTpunkt"/>
      </w:pPr>
      <w:r w:rsidRPr="00CD66E9">
        <w:lastRenderedPageBreak/>
        <w:t>3)</w:t>
      </w:r>
      <w:r>
        <w:tab/>
        <w:t>podwyższać kwoty środków pieniężnych udostępnianych kredytobiorcy na podstawie zawartej umowy o kredyt;</w:t>
      </w:r>
    </w:p>
    <w:p w:rsidR="00FD760F" w:rsidRPr="00242C73" w:rsidRDefault="00FD760F" w:rsidP="00FD760F">
      <w:pPr>
        <w:pStyle w:val="PKTpunkt"/>
      </w:pPr>
      <w:r w:rsidRPr="00CD66E9">
        <w:t>4)</w:t>
      </w:r>
      <w:r>
        <w:tab/>
      </w:r>
      <w:r w:rsidRPr="00CD66E9">
        <w:t xml:space="preserve">dokonywać </w:t>
      </w:r>
      <w:r>
        <w:t>innych</w:t>
      </w:r>
      <w:r w:rsidRPr="00CB4F21">
        <w:t xml:space="preserve"> </w:t>
      </w:r>
      <w:r>
        <w:t>zmian umów o kredyt, zwiększających poziom ryzyka obciążającego bank.</w:t>
      </w:r>
    </w:p>
    <w:p w:rsidR="00FD760F" w:rsidRDefault="00FD760F" w:rsidP="00FD760F">
      <w:pPr>
        <w:pStyle w:val="ARTartustawynprozporzdzenia"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3.</w:t>
      </w:r>
      <w:r w:rsidR="00131E24">
        <w:t xml:space="preserve"> </w:t>
      </w:r>
      <w:r w:rsidRPr="003F7D74">
        <w:t xml:space="preserve">Bank, który w dniu </w:t>
      </w:r>
      <w:r>
        <w:t>wejścia w życie ustawy</w:t>
      </w:r>
      <w:r w:rsidRPr="003F7D74">
        <w:t xml:space="preserve"> jes</w:t>
      </w:r>
      <w:r w:rsidR="00131E24">
        <w:t>t stroną umowy, o której mowa w </w:t>
      </w:r>
      <w:r w:rsidRPr="003F7D74">
        <w:t xml:space="preserve">art. 6a ust. 1 </w:t>
      </w:r>
      <w:r>
        <w:t xml:space="preserve">lub ust. 7 </w:t>
      </w:r>
      <w:r w:rsidRPr="003F7D74">
        <w:t xml:space="preserve">ustawy z dnia 29 sierpnia 1997 r. </w:t>
      </w:r>
      <w:r w:rsidRPr="00FD760F">
        <w:t>–</w:t>
      </w:r>
      <w:r w:rsidRPr="003F7D74">
        <w:t xml:space="preserve"> Prawo bankowe</w:t>
      </w:r>
      <w:r>
        <w:t>,</w:t>
      </w:r>
      <w:r w:rsidRPr="00FB25BB">
        <w:t xml:space="preserve"> </w:t>
      </w:r>
      <w:r>
        <w:t>oraz spółdzielcza kasa oszczędnościowo</w:t>
      </w:r>
      <w:r w:rsidR="005A0434">
        <w:t>-</w:t>
      </w:r>
      <w:r>
        <w:t>kredytowa, która w dniu wejścia w życie ustawy jest stroną umowy, o której mowa w art. 9a ust. 1 lub ust. 3 lub art. 9b ustawy z dnia 5 listopada 2009 r. o spółdzielczych kasach oszczędnościowo-kredytowyc</w:t>
      </w:r>
      <w:r w:rsidR="00131E24">
        <w:t>h (Dz. U. z 2018 r. poz. 2386 i </w:t>
      </w:r>
      <w:r w:rsidRPr="000A4B66">
        <w:t>2243</w:t>
      </w:r>
      <w:r>
        <w:t xml:space="preserve"> oraz z 2019 r. poz. 326), zawartej przed</w:t>
      </w:r>
      <w:r w:rsidR="00A345B9">
        <w:t xml:space="preserve"> dniem wejścia w życie ustawy z </w:t>
      </w:r>
      <w:r>
        <w:t xml:space="preserve">przedsiębiorcą zagranicznym mającym </w:t>
      </w:r>
      <w:r w:rsidRPr="00AF3A8E">
        <w:t xml:space="preserve">miejsce stałego zamieszkania lub </w:t>
      </w:r>
      <w:r w:rsidRPr="00CB31E3">
        <w:t>siedzibę na terytorium Zjednoczon</w:t>
      </w:r>
      <w:r>
        <w:t>ego</w:t>
      </w:r>
      <w:r w:rsidRPr="00CB31E3">
        <w:t xml:space="preserve"> Królestw</w:t>
      </w:r>
      <w:r>
        <w:t>a</w:t>
      </w:r>
      <w:r w:rsidRPr="00CB31E3">
        <w:t xml:space="preserve"> Wielkiej</w:t>
      </w:r>
      <w:r>
        <w:t xml:space="preserve"> Brytanii i Irlandii Północnej lub Gibraltaru, lub umowy</w:t>
      </w:r>
      <w:r w:rsidR="005A0434">
        <w:t>,</w:t>
      </w:r>
      <w:r>
        <w:t xml:space="preserve"> na podstawie</w:t>
      </w:r>
      <w:r w:rsidRPr="00AF3A8E">
        <w:t xml:space="preserve"> której powierzone czynności są wykonywane lub będą wykonywane na terytorium Zjednoczonego Królestwa Wielkiej Brytanii i Irlandii Północnej</w:t>
      </w:r>
      <w:r>
        <w:t xml:space="preserve"> lub Gibraltaru</w:t>
      </w:r>
      <w:r w:rsidRPr="003F7D74">
        <w:t>, mo</w:t>
      </w:r>
      <w:r>
        <w:t>gą</w:t>
      </w:r>
      <w:r w:rsidRPr="003F7D74">
        <w:t xml:space="preserve"> kontynuować wykonywanie tej umowy na podstawie przepisów </w:t>
      </w:r>
      <w:r>
        <w:t>stosowanych do takiej umowy przed dniem wejścia w życie ustawy</w:t>
      </w:r>
      <w:r w:rsidRPr="003F7D74">
        <w:t xml:space="preserve">, </w:t>
      </w:r>
      <w:r>
        <w:t>do dnia wygaśnięcia takiej umowy,</w:t>
      </w:r>
      <w:r w:rsidRPr="003F7D74">
        <w:t xml:space="preserve"> nie dłużej jednak niż</w:t>
      </w:r>
      <w:r>
        <w:t xml:space="preserve"> przez 12 miesięcy od dnia wejścia w życie ustawy.</w:t>
      </w:r>
    </w:p>
    <w:p w:rsidR="00FD760F" w:rsidRPr="00FD760F" w:rsidRDefault="00FD760F" w:rsidP="00131E24">
      <w:pPr>
        <w:pStyle w:val="ARTartustawynprozporzdzenia"/>
        <w:keepNext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4.</w:t>
      </w:r>
      <w:r w:rsidR="00131E24">
        <w:t xml:space="preserve"> </w:t>
      </w:r>
      <w:r>
        <w:t>Dostawca prowadzący przed dniem wejścia w życie ustawy działalność jako unijna instytucja płatnicza</w:t>
      </w:r>
      <w:r w:rsidRPr="005E5592">
        <w:t xml:space="preserve">, unijna instytucja pieniądza </w:t>
      </w:r>
      <w:r w:rsidR="00A345B9">
        <w:t>elektronicznego lub dostawca, o </w:t>
      </w:r>
      <w:r w:rsidRPr="005E5592">
        <w:t>którym mowa w art. 96 ust. 2 ustawy z</w:t>
      </w:r>
      <w:r w:rsidR="00131E24">
        <w:t xml:space="preserve"> </w:t>
      </w:r>
      <w:r w:rsidRPr="005E5592">
        <w:t>dnia 19</w:t>
      </w:r>
      <w:r w:rsidR="00131E24">
        <w:t xml:space="preserve"> </w:t>
      </w:r>
      <w:r w:rsidRPr="005E5592">
        <w:t>sierpnia 2011</w:t>
      </w:r>
      <w:r w:rsidR="00131E24">
        <w:t xml:space="preserve"> </w:t>
      </w:r>
      <w:r w:rsidRPr="005E5592">
        <w:t>r. o usługach płatniczych (</w:t>
      </w:r>
      <w:r w:rsidR="00131E24">
        <w:t>Dz. </w:t>
      </w:r>
      <w:r>
        <w:t>U. z 2017 r. poz. 2003, z późn. zm.</w:t>
      </w:r>
      <w:r w:rsidRPr="002D7413">
        <w:rPr>
          <w:rStyle w:val="IGindeksgrny"/>
        </w:rPr>
        <w:footnoteReference w:id="1"/>
      </w:r>
      <w:r w:rsidRPr="002D7413">
        <w:rPr>
          <w:rStyle w:val="IGindeksgrny"/>
        </w:rPr>
        <w:t>)</w:t>
      </w:r>
      <w:r>
        <w:t>), z siedzibą na terytorium Zjednoczonego Królestwa Wielkiej Brytanii i Irlandii Północnej lub Gibraltaru, wykonujące w dniu wejścia w życie ustawy na terytorium Rzeczypospolitej Polskiej usługi płatnicze</w:t>
      </w:r>
      <w:r w:rsidR="00A345B9">
        <w:t xml:space="preserve"> lub działalność w </w:t>
      </w:r>
      <w:r>
        <w:t xml:space="preserve">zakresie wydawania pieniądza elektronicznego i jego wykupu, przez oddział, w ramach działalności transgranicznej lub za pośrednictwem agenta, zgodnie z art. 96 lub art. 132y ustawy </w:t>
      </w:r>
      <w:r w:rsidRPr="004E0B55">
        <w:t xml:space="preserve">z dnia 19 sierpnia 2011 r. </w:t>
      </w:r>
      <w:r>
        <w:t xml:space="preserve">o usługach płatniczych, mogą prowadzić na terytorium Rzeczypospolitej Polskiej działalność w ramach wynikających z obowiązującego przed dniem wejścia w życie zezwolenia wydanego przez </w:t>
      </w:r>
      <w:r w:rsidRPr="00413215">
        <w:t xml:space="preserve">właściwe organy nadzorcze </w:t>
      </w:r>
      <w:r>
        <w:t xml:space="preserve">lub wpisu do rejestru dokonanego przez te organy i w zakresie niezbędnym odpowiednio do </w:t>
      </w:r>
      <w:r w:rsidRPr="00413215">
        <w:t>wykonywania pojedynczych transakcji płatniczych</w:t>
      </w:r>
      <w:r>
        <w:t xml:space="preserve">, wykonywania umów ramowych lub umów o wydanie </w:t>
      </w:r>
      <w:r>
        <w:lastRenderedPageBreak/>
        <w:t xml:space="preserve">pieniądza elektronicznego, o których mowa w ustawie </w:t>
      </w:r>
      <w:r w:rsidRPr="004E0B55">
        <w:t xml:space="preserve">z dnia 19 sierpnia 2011 r. </w:t>
      </w:r>
      <w:r>
        <w:t>o usługach płatniczych, zawartych przed dniem wejścia w życie ustawy i obowiązujących na dzień jej wejścia w życie, do dnia:</w:t>
      </w:r>
    </w:p>
    <w:p w:rsidR="00FD760F" w:rsidRPr="00575A61" w:rsidRDefault="00FD760F" w:rsidP="00FD760F">
      <w:pPr>
        <w:pStyle w:val="PKTpunkt"/>
      </w:pPr>
      <w:r>
        <w:t>1)</w:t>
      </w:r>
      <w:r>
        <w:tab/>
      </w:r>
      <w:r w:rsidRPr="00575A61">
        <w:t>wygaśnięcia tych umów,</w:t>
      </w:r>
    </w:p>
    <w:p w:rsidR="00FD760F" w:rsidRPr="004E0B55" w:rsidRDefault="00FD760F" w:rsidP="00131E24">
      <w:pPr>
        <w:pStyle w:val="PKTpunkt"/>
        <w:keepNext/>
      </w:pPr>
      <w:r w:rsidRPr="00575A61">
        <w:t>2)</w:t>
      </w:r>
      <w:r w:rsidRPr="00575A61">
        <w:tab/>
        <w:t>uzyskania zezwolenia</w:t>
      </w:r>
      <w:r w:rsidRPr="00FA5122">
        <w:t xml:space="preserve"> </w:t>
      </w:r>
      <w:r w:rsidRPr="004E0B55">
        <w:t>lub wpisu do</w:t>
      </w:r>
      <w:r>
        <w:t xml:space="preserve"> właściwego rejestru uprawniających odpowiednio do świadczenia usług płatniczych lub wydawania i wykupu pieniądza elektronicznego na terytorium Rzeczypospolitej Polskiej</w:t>
      </w:r>
    </w:p>
    <w:p w:rsidR="00FD760F" w:rsidRPr="00FD760F" w:rsidRDefault="00FD760F" w:rsidP="00FD760F">
      <w:pPr>
        <w:pStyle w:val="CZWSPPKTczwsplnapunktw"/>
      </w:pPr>
      <w:r>
        <w:t>– nie dłużej jednak niż przez 12 miesięcy od dnia wejścia w życie ustawy.</w:t>
      </w:r>
    </w:p>
    <w:p w:rsidR="00FD760F" w:rsidRDefault="00FD760F" w:rsidP="00FD760F">
      <w:pPr>
        <w:pStyle w:val="ARTartustawynprozporzdzenia"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5.</w:t>
      </w:r>
      <w:r w:rsidR="00131E24">
        <w:t xml:space="preserve"> </w:t>
      </w:r>
      <w:r>
        <w:t>Podmiot, prowadzący przed dniem wejścia w życie ustawy działalność jako uczestnik lub uczestnik pośredni, o których mowa odpowiedn</w:t>
      </w:r>
      <w:r w:rsidR="00A345B9">
        <w:t>io w art. 1 pkt 9 i 10 ustawy z </w:t>
      </w:r>
      <w:r>
        <w:t>dnia 24 sierpnia 2001 r. o ostateczności rozrachunku w systemach płatności i systemach rozrachunku papierów wartościowych oraz zasadach nadzo</w:t>
      </w:r>
      <w:r w:rsidR="00A345B9">
        <w:t>ru nad tymi systemami (Dz. U. z </w:t>
      </w:r>
      <w:r>
        <w:t xml:space="preserve">2019 r. poz. 212), z siedzibą w Zjednoczonym Królestwie Wielkiej Brytanii i Irlandii Północnej </w:t>
      </w:r>
      <w:r w:rsidRPr="00FD760F">
        <w:t>lub Gibraltarze</w:t>
      </w:r>
      <w:r>
        <w:t xml:space="preserve">, może prowadzić działalność na terytorium Rzeczypospolitej Polskiej w ramach obowiązujących przed dniem wejścia w życie ustawy </w:t>
      </w:r>
      <w:r w:rsidR="00A345B9">
        <w:t>zezwoleń i w </w:t>
      </w:r>
      <w:r>
        <w:t>zakresie niezbędnym do wykonywania umów określających prawne powiązania między uczestnikami lub między niebędącym uczestnikiem</w:t>
      </w:r>
      <w:r w:rsidR="00A345B9">
        <w:t xml:space="preserve"> podmiotem prowadzącym system a </w:t>
      </w:r>
      <w:r>
        <w:t>uczestnikami, związanych z uczestnictwem w systemie oraz jego funkcjonowaniem, zawartych przed dniem wejścia w życie ustawy i obowią</w:t>
      </w:r>
      <w:r w:rsidR="00A345B9">
        <w:t>zujących na dzień jej wejścia w </w:t>
      </w:r>
      <w:r>
        <w:t xml:space="preserve">życie, </w:t>
      </w:r>
      <w:r w:rsidRPr="00540B3D">
        <w:t xml:space="preserve">do dnia wygaśnięcia </w:t>
      </w:r>
      <w:r>
        <w:t>tych umów,</w:t>
      </w:r>
      <w:r w:rsidRPr="003F7D74">
        <w:t xml:space="preserve"> nie dłużej jednak niż</w:t>
      </w:r>
      <w:r>
        <w:t xml:space="preserve"> przez 12 miesięcy od dnia wejścia w życie ustawy.</w:t>
      </w:r>
    </w:p>
    <w:p w:rsidR="00FD760F" w:rsidRDefault="00FD760F" w:rsidP="00131E24">
      <w:pPr>
        <w:pStyle w:val="ARTartustawynprozporzdzenia"/>
        <w:keepNext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6.</w:t>
      </w:r>
      <w:r w:rsidR="00131E24">
        <w:t xml:space="preserve"> </w:t>
      </w:r>
      <w:r w:rsidRPr="00FD760F">
        <w:t>1.</w:t>
      </w:r>
      <w:r w:rsidR="00131E24">
        <w:t xml:space="preserve"> </w:t>
      </w:r>
      <w:r w:rsidRPr="00FD760F">
        <w:t xml:space="preserve">Do wykonywania umów ubezpieczenia, o których mowa w dziale I załącznika do </w:t>
      </w:r>
      <w:r w:rsidRPr="005B5755">
        <w:t>ustawy z dnia 11 września 2015</w:t>
      </w:r>
      <w:r w:rsidR="00131E24">
        <w:t xml:space="preserve"> </w:t>
      </w:r>
      <w:r w:rsidRPr="005B5755">
        <w:t>r. o działalności ubezpiec</w:t>
      </w:r>
      <w:r w:rsidR="00A345B9">
        <w:t>zeniowej i reasekuracyjnej (Dz. </w:t>
      </w:r>
      <w:r w:rsidRPr="005B5755">
        <w:t>U. z 201</w:t>
      </w:r>
      <w:r>
        <w:t>9</w:t>
      </w:r>
      <w:r w:rsidRPr="005B5755">
        <w:t xml:space="preserve"> r. poz.</w:t>
      </w:r>
      <w:r>
        <w:t xml:space="preserve"> 381</w:t>
      </w:r>
      <w:r w:rsidRPr="005B5755">
        <w:t>), zawartych na terytorium Rzeczypospolitej Polskiej przed dniem wejścia w życie ustawy przez zakład ubezpieczeń z siedzibą w Zjednoczonym Królestwie Wielkiej Brytanii i Irlandii Północnej lub Gibraltarze, stosuje się odpowiednio przepisy dotyczące wykonywania</w:t>
      </w:r>
      <w:r w:rsidRPr="00FD760F">
        <w:t xml:space="preserve"> działalności ubezpieczeniowej przez zagraniczny zakład ubezpieczeń w rozumieniu ustawy z dnia 11 września 2015 r. o działalności ubezpieczeniowej i reasekuracyjnej z innego niż Rzeczpospolita Polska państwa członkowskiego Unii Europejskiej, </w:t>
      </w:r>
      <w:r>
        <w:t>do dnia:</w:t>
      </w:r>
    </w:p>
    <w:p w:rsidR="00FD760F" w:rsidRPr="00FD760F" w:rsidRDefault="00FD760F" w:rsidP="00FD760F">
      <w:pPr>
        <w:pStyle w:val="PKTpunkt"/>
      </w:pPr>
      <w:r w:rsidRPr="00FD760F">
        <w:t>1)</w:t>
      </w:r>
      <w:r w:rsidRPr="00FD760F">
        <w:tab/>
        <w:t>wygaśnięcia tych umów,</w:t>
      </w:r>
    </w:p>
    <w:p w:rsidR="00FD760F" w:rsidRPr="00FD760F" w:rsidRDefault="00FD760F" w:rsidP="00FD760F">
      <w:pPr>
        <w:pStyle w:val="PKTpunkt"/>
      </w:pPr>
      <w:r w:rsidRPr="00FD760F">
        <w:lastRenderedPageBreak/>
        <w:t>2)</w:t>
      </w:r>
      <w:r w:rsidRPr="00FD760F">
        <w:tab/>
        <w:t xml:space="preserve">przeniesienia portfela ubezpieczeń na rzecz krajowego zakładu ubezpieczeń </w:t>
      </w:r>
      <w:r w:rsidR="00A345B9">
        <w:t>w </w:t>
      </w:r>
      <w:r w:rsidRPr="00FD760F">
        <w:t xml:space="preserve">rozumieniu ustawy z dnia 11 września 2015 r. o </w:t>
      </w:r>
      <w:r w:rsidR="00A345B9">
        <w:t>działalności ubezpieczeniowej i </w:t>
      </w:r>
      <w:r w:rsidRPr="00FD760F">
        <w:t>reasekuracyjnej lub zakładu ubezpieczeń mającego siedzibę w innym niż Rzeczpospolita Polska państwie członkowskim Unii Europejskiej mogącego wykonywać działalność ubezpieczeniową na terytorium Rzeczypospolitej Polskiej,</w:t>
      </w:r>
    </w:p>
    <w:p w:rsidR="00FD760F" w:rsidRPr="00FD760F" w:rsidRDefault="00FD760F" w:rsidP="00131E24">
      <w:pPr>
        <w:pStyle w:val="PKTpunkt"/>
        <w:keepNext/>
      </w:pPr>
      <w:r w:rsidRPr="00FD760F">
        <w:t>3)</w:t>
      </w:r>
      <w:r w:rsidRPr="00FD760F">
        <w:tab/>
        <w:t>uzyskania zezwolenia na wykonywanie działalności ubezpieczeniowej na terytorium Rzeczypospolitej Polskiej i przeniesienia portfela ubezpieczeń</w:t>
      </w:r>
    </w:p>
    <w:p w:rsidR="00FD760F" w:rsidRPr="00093AC8" w:rsidRDefault="00FD760F" w:rsidP="00FD760F">
      <w:pPr>
        <w:pStyle w:val="CZWSPPKTczwsplnapunktw"/>
      </w:pPr>
      <w:r w:rsidRPr="00093AC8">
        <w:t xml:space="preserve">– nie dłużej jednak niż </w:t>
      </w:r>
      <w:r>
        <w:t>przez</w:t>
      </w:r>
      <w:r w:rsidRPr="00093AC8">
        <w:t xml:space="preserve"> 24 miesi</w:t>
      </w:r>
      <w:r>
        <w:t>ące</w:t>
      </w:r>
      <w:r w:rsidRPr="00093AC8">
        <w:t xml:space="preserve"> od dnia wejścia w życie ustawy.</w:t>
      </w:r>
    </w:p>
    <w:p w:rsidR="00FD760F" w:rsidRDefault="00FD760F" w:rsidP="00131E24">
      <w:pPr>
        <w:pStyle w:val="USTustnpkodeksu"/>
        <w:keepNext/>
      </w:pPr>
      <w:r>
        <w:t>2.</w:t>
      </w:r>
      <w:r w:rsidR="00131E24">
        <w:t xml:space="preserve"> </w:t>
      </w:r>
      <w:r>
        <w:t>Do wykonywania umów ubezpieczenia,</w:t>
      </w:r>
      <w:r w:rsidRPr="004F0A1E">
        <w:t xml:space="preserve"> </w:t>
      </w:r>
      <w:r w:rsidRPr="00DE6BA9">
        <w:t xml:space="preserve">o których mowa w dziale </w:t>
      </w:r>
      <w:r>
        <w:t>I</w:t>
      </w:r>
      <w:r w:rsidRPr="00DE6BA9">
        <w:t>I załącznika do ustawy z dnia 11 września 2015</w:t>
      </w:r>
      <w:r w:rsidR="00131E24">
        <w:t xml:space="preserve"> </w:t>
      </w:r>
      <w:r w:rsidRPr="00DE6BA9">
        <w:t>r. o działalności ubezpieczeniowej i reasekuracyjnej</w:t>
      </w:r>
      <w:r>
        <w:t xml:space="preserve">, zawartych </w:t>
      </w:r>
      <w:r w:rsidRPr="00DE6BA9">
        <w:t xml:space="preserve">na terytorium Rzeczypospolitej Polskiej </w:t>
      </w:r>
      <w:r w:rsidRPr="005B5755">
        <w:t>przed dniem wejścia w życie</w:t>
      </w:r>
      <w:r w:rsidRPr="00DE6BA9">
        <w:t xml:space="preserve"> ustaw</w:t>
      </w:r>
      <w:r>
        <w:t xml:space="preserve">y </w:t>
      </w:r>
      <w:r w:rsidRPr="00DE6BA9">
        <w:t>przez zakład ubezpieczeń z</w:t>
      </w:r>
      <w:r>
        <w:t xml:space="preserve"> siedzibą w</w:t>
      </w:r>
      <w:r w:rsidRPr="00DE6BA9">
        <w:t xml:space="preserve"> Zjednoczon</w:t>
      </w:r>
      <w:r>
        <w:t>ym</w:t>
      </w:r>
      <w:r w:rsidRPr="00DE6BA9">
        <w:t xml:space="preserve"> Królestw</w:t>
      </w:r>
      <w:r>
        <w:t>ie</w:t>
      </w:r>
      <w:r w:rsidRPr="00DE6BA9">
        <w:t xml:space="preserve"> Wielkiej Brytanii i Irlandii Północnej</w:t>
      </w:r>
      <w:r>
        <w:t xml:space="preserve"> lub Gibraltarze,</w:t>
      </w:r>
      <w:r w:rsidRPr="00DE6BA9">
        <w:t xml:space="preserve"> stosuje się odpowiednio przepisy dotyczące wykonywania działalności ubezpieczeniowej przez zagraniczny zakład ubezpieczeń z innego niż Rzeczpospolita Polska państwa członkowskiego Unii Europejskiej</w:t>
      </w:r>
      <w:r>
        <w:t>, do dnia:</w:t>
      </w:r>
    </w:p>
    <w:p w:rsidR="00FD760F" w:rsidRPr="00FD760F" w:rsidRDefault="00FD760F" w:rsidP="00FD760F">
      <w:pPr>
        <w:pStyle w:val="PKTpunkt"/>
      </w:pPr>
      <w:r w:rsidRPr="00FD760F">
        <w:t>1)</w:t>
      </w:r>
      <w:r w:rsidRPr="00FD760F">
        <w:tab/>
        <w:t>wygaśnięcia tych umów,</w:t>
      </w:r>
    </w:p>
    <w:p w:rsidR="00FD760F" w:rsidRPr="00FD760F" w:rsidRDefault="00FD760F" w:rsidP="00FD760F">
      <w:pPr>
        <w:pStyle w:val="PKTpunkt"/>
      </w:pPr>
      <w:r w:rsidRPr="00FD760F">
        <w:t>2)</w:t>
      </w:r>
      <w:r w:rsidRPr="00FD760F">
        <w:tab/>
        <w:t>przeniesienia portfela ubezpieczeń na rzecz krajowego zakładu ubezpieczeń lub zakładu ubezpieczeń mającego siedzibę w innym niż Rzeczpospolita Polska państwie członkowskim Unii Europejskiej mogącego wykonywać działalność ubezpieczeniową na terytorium Rzeczypospolitej Polskiej,</w:t>
      </w:r>
    </w:p>
    <w:p w:rsidR="00FD760F" w:rsidRPr="00FD760F" w:rsidRDefault="00FD760F" w:rsidP="00131E24">
      <w:pPr>
        <w:pStyle w:val="PKTpunkt"/>
        <w:keepNext/>
      </w:pPr>
      <w:r w:rsidRPr="00FD760F">
        <w:t>3)</w:t>
      </w:r>
      <w:r w:rsidRPr="00FD760F">
        <w:tab/>
        <w:t>uzyskania zezwolenia na wykonywanie działalności ubezpieczeniowej na terytorium Rzeczypospolitej Polskiej i przeniesienia portfela ubezpieczeń</w:t>
      </w:r>
    </w:p>
    <w:p w:rsidR="00FD760F" w:rsidRPr="00093AC8" w:rsidRDefault="00FD760F" w:rsidP="00FD760F">
      <w:pPr>
        <w:pStyle w:val="CZWSPPKTczwsplnapunktw"/>
      </w:pPr>
      <w:r w:rsidRPr="00093AC8">
        <w:t xml:space="preserve">– nie dłużej jednak niż </w:t>
      </w:r>
      <w:r>
        <w:t>przez</w:t>
      </w:r>
      <w:r w:rsidRPr="00093AC8">
        <w:t xml:space="preserve"> 12 miesięcy od dnia wejścia w życie ustawy.</w:t>
      </w:r>
    </w:p>
    <w:p w:rsidR="00FD760F" w:rsidRPr="00830915" w:rsidRDefault="00FD760F" w:rsidP="00131E24">
      <w:pPr>
        <w:pStyle w:val="USTustnpkodeksu"/>
        <w:keepNext/>
      </w:pPr>
      <w:r>
        <w:t>3.</w:t>
      </w:r>
      <w:r w:rsidR="00131E24">
        <w:t xml:space="preserve"> </w:t>
      </w:r>
      <w:r>
        <w:t>W przypadkach</w:t>
      </w:r>
      <w:r w:rsidRPr="00830915">
        <w:t>, o których mowa w ust. 1 i 2</w:t>
      </w:r>
      <w:r>
        <w:t>,</w:t>
      </w:r>
      <w:r w:rsidRPr="00830915">
        <w:t xml:space="preserve"> zakład ubezpieczeń nie może:</w:t>
      </w:r>
    </w:p>
    <w:p w:rsidR="00FD760F" w:rsidRPr="00830915" w:rsidRDefault="00FD760F" w:rsidP="00FD760F">
      <w:pPr>
        <w:pStyle w:val="PKTpunkt"/>
      </w:pPr>
      <w:r w:rsidRPr="00830915">
        <w:t>1)</w:t>
      </w:r>
      <w:r w:rsidRPr="00830915">
        <w:tab/>
        <w:t>zawierać umów ubezpieczenia;</w:t>
      </w:r>
    </w:p>
    <w:p w:rsidR="00FD760F" w:rsidRPr="00830915" w:rsidRDefault="00FD760F" w:rsidP="00FD760F">
      <w:pPr>
        <w:pStyle w:val="PKTpunkt"/>
      </w:pPr>
      <w:r w:rsidRPr="00830915">
        <w:t>2)</w:t>
      </w:r>
      <w:r w:rsidRPr="00830915">
        <w:tab/>
        <w:t>przedłużać zawartych umów ubezpieczenia;</w:t>
      </w:r>
    </w:p>
    <w:p w:rsidR="00FD760F" w:rsidRPr="00830915" w:rsidRDefault="00FD760F" w:rsidP="00FD760F">
      <w:pPr>
        <w:pStyle w:val="PKTpunkt"/>
      </w:pPr>
      <w:r w:rsidRPr="00830915">
        <w:t>3)</w:t>
      </w:r>
      <w:r w:rsidRPr="00830915">
        <w:tab/>
        <w:t>obejmować ochroną ubezpieczeniową nowych ryzyk na podstawie zawartych umów ubezpieczenia;</w:t>
      </w:r>
    </w:p>
    <w:p w:rsidR="00FD760F" w:rsidRPr="00830915" w:rsidRDefault="00FD760F" w:rsidP="00FD760F">
      <w:pPr>
        <w:pStyle w:val="PKTpunkt"/>
      </w:pPr>
      <w:r w:rsidRPr="00660CE6">
        <w:t>4)</w:t>
      </w:r>
      <w:r w:rsidRPr="00660CE6">
        <w:tab/>
        <w:t>podwyższać</w:t>
      </w:r>
      <w:r w:rsidRPr="00830915">
        <w:t xml:space="preserve"> sum ubezpieczenia w zawartych umowach ubezpieczenia;</w:t>
      </w:r>
    </w:p>
    <w:p w:rsidR="00FD760F" w:rsidRDefault="00FD760F" w:rsidP="00FD760F">
      <w:pPr>
        <w:pStyle w:val="PKTpunkt"/>
      </w:pPr>
      <w:r w:rsidRPr="00830915">
        <w:t>5)</w:t>
      </w:r>
      <w:r w:rsidRPr="00830915">
        <w:tab/>
        <w:t>dokonywać zmian umów ubezpieczenia zwiększających odpow</w:t>
      </w:r>
      <w:r>
        <w:t>iedzialność zakładu ubezpieczeń</w:t>
      </w:r>
      <w:r w:rsidRPr="00830915">
        <w:t>.</w:t>
      </w:r>
    </w:p>
    <w:p w:rsidR="00FD760F" w:rsidRPr="00660CE6" w:rsidRDefault="00FD760F" w:rsidP="00FD760F">
      <w:pPr>
        <w:pStyle w:val="USTustnpkodeksu"/>
      </w:pPr>
      <w:r>
        <w:lastRenderedPageBreak/>
        <w:t>4.</w:t>
      </w:r>
      <w:r w:rsidR="00131E24">
        <w:t xml:space="preserve"> </w:t>
      </w:r>
      <w:r>
        <w:t>Do przeniesienia portfela ubezpieczeń, o którym mowa w ust. 1 pkt 2 i 3 oraz ust. 2 pkt 2 i 3, stosuje się odpowiednio art. 218 i art. 219 usta</w:t>
      </w:r>
      <w:r w:rsidR="00A345B9">
        <w:t>wy z dnia 11 września 2015 r. o </w:t>
      </w:r>
      <w:r>
        <w:t>działalności ubezpieczeniowej i reasekuracyjnej.</w:t>
      </w:r>
    </w:p>
    <w:p w:rsidR="00FD760F" w:rsidRPr="00FD760F" w:rsidRDefault="00FD760F" w:rsidP="00FD760F">
      <w:pPr>
        <w:pStyle w:val="ARTartustawynprozporzdzenia"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7.</w:t>
      </w:r>
      <w:r w:rsidR="00131E24">
        <w:t xml:space="preserve"> </w:t>
      </w:r>
      <w:r w:rsidRPr="00FD760F">
        <w:t xml:space="preserve">Do wykonywania działalności reasekuracyjnej na terytorium Rzeczypospolitej Polskiej przez zakład ubezpieczeń lub zakład reasekuracji z siedzibą w Zjednoczonym Królestwie Wielkiej Brytanii i Irlandii Północnej, </w:t>
      </w:r>
      <w:r w:rsidRPr="00C36211">
        <w:t xml:space="preserve">który </w:t>
      </w:r>
      <w:r w:rsidRPr="005B5755">
        <w:t>przed dniem wejścia w życie</w:t>
      </w:r>
      <w:r w:rsidRPr="00DE6BA9">
        <w:t xml:space="preserve"> ustaw</w:t>
      </w:r>
      <w:r>
        <w:t xml:space="preserve">y </w:t>
      </w:r>
      <w:r w:rsidRPr="00FD760F">
        <w:t xml:space="preserve">wykonywał działalność reasekuracyjną na terytorium Rzeczypospolitej Polskiej, stosuje się przepisy dotyczące wykonywania działalności reasekuracyjnej przez zakład ubezpieczeń lub zakład reasekuracji z innego niż Rzeczpospolita Polska państwa członkowskiego Unii Europejskiej, </w:t>
      </w:r>
      <w:r w:rsidRPr="003F7D74">
        <w:t xml:space="preserve">nie dłużej </w:t>
      </w:r>
      <w:r w:rsidRPr="00C06541">
        <w:t>jednak</w:t>
      </w:r>
      <w:r w:rsidRPr="003F7D74">
        <w:t xml:space="preserve"> niż</w:t>
      </w:r>
      <w:r>
        <w:t xml:space="preserve"> przez 24 miesiące od dnia wejścia w życie ustawy.</w:t>
      </w:r>
    </w:p>
    <w:p w:rsidR="00FD760F" w:rsidRDefault="00FD760F" w:rsidP="00131E24">
      <w:pPr>
        <w:pStyle w:val="ARTartustawynprozporzdzenia"/>
        <w:keepNext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8.</w:t>
      </w:r>
      <w:r w:rsidR="00131E24">
        <w:t xml:space="preserve"> </w:t>
      </w:r>
      <w:r>
        <w:t>1.</w:t>
      </w:r>
      <w:r w:rsidR="00131E24">
        <w:t xml:space="preserve"> </w:t>
      </w:r>
      <w:r>
        <w:t xml:space="preserve">Podmiot będący przed dniem wejścia w życie ustawy zagraniczną firmą inwestycyjną w rozumieniu ustawy z dnia 29 lipca 2005 r. o obrocie instrumentami finansowymi </w:t>
      </w:r>
      <w:r w:rsidRPr="0015782B">
        <w:t>(Dz. U. z 2018 r. poz. 2286, 2243 i 2244)</w:t>
      </w:r>
      <w:r>
        <w:t xml:space="preserve">, mającą siedzibę, centralę lub miejsce zamieszkania na terytorium Zjednoczonego Królestwa Wielkiej Brytanii i Irlandii Północnej lub Gibraltaru, może kontynuować wykonywanie zawartych przed dniem wejścia w życie ustawy umów w zakresie </w:t>
      </w:r>
      <w:r w:rsidRPr="004A36D7">
        <w:t xml:space="preserve">czynności </w:t>
      </w:r>
      <w:r w:rsidRPr="0015782B">
        <w:t>stanowiących działaln</w:t>
      </w:r>
      <w:r w:rsidR="00A345B9">
        <w:t>ość maklerską, o których mowa w </w:t>
      </w:r>
      <w:r w:rsidRPr="0015782B">
        <w:t>art. 117 ust. 1 ustawy z dnia 29 lipca 2005 r. o obrocie instrumentami finansowymi, do dnia</w:t>
      </w:r>
      <w:r>
        <w:t>:</w:t>
      </w:r>
    </w:p>
    <w:p w:rsidR="00FD760F" w:rsidRDefault="00FD760F" w:rsidP="00FD760F">
      <w:pPr>
        <w:pStyle w:val="PKTpunkt"/>
      </w:pPr>
      <w:r>
        <w:t>1)</w:t>
      </w:r>
      <w:r>
        <w:tab/>
        <w:t>wygaśnięcia tych umów,</w:t>
      </w:r>
    </w:p>
    <w:p w:rsidR="00FD760F" w:rsidRDefault="00FD760F" w:rsidP="00131E24">
      <w:pPr>
        <w:pStyle w:val="PKTpunkt"/>
        <w:keepNext/>
      </w:pPr>
      <w:r>
        <w:t>2)</w:t>
      </w:r>
      <w:r>
        <w:tab/>
        <w:t xml:space="preserve">uzyskania zezwolenia, o którym mowa w art. 115 ust. 1 </w:t>
      </w:r>
      <w:r w:rsidRPr="0015782B">
        <w:t>u</w:t>
      </w:r>
      <w:r w:rsidR="00A345B9">
        <w:t>stawy z dnia 29 lipca 2005 r. o </w:t>
      </w:r>
      <w:r w:rsidRPr="0015782B">
        <w:t>obrocie instrumentami finansowymi</w:t>
      </w:r>
    </w:p>
    <w:p w:rsidR="00FD760F" w:rsidRDefault="00FD760F" w:rsidP="00FD760F">
      <w:pPr>
        <w:pStyle w:val="CZWSPPKTczwsplnapunktw"/>
      </w:pPr>
      <w:r>
        <w:t>– nie dłużej jednak niż przez 12 miesięcy od dnia wejścia w życie ustawy.</w:t>
      </w:r>
    </w:p>
    <w:p w:rsidR="00FD760F" w:rsidRPr="002E150F" w:rsidRDefault="00FD760F" w:rsidP="00131E24">
      <w:pPr>
        <w:pStyle w:val="USTustnpkodeksu"/>
        <w:keepNext/>
      </w:pPr>
      <w:r>
        <w:t>2</w:t>
      </w:r>
      <w:r w:rsidRPr="002E150F">
        <w:t>.</w:t>
      </w:r>
      <w:r w:rsidR="00131E24">
        <w:t xml:space="preserve"> </w:t>
      </w:r>
      <w:r w:rsidRPr="002E150F">
        <w:t>W przypadk</w:t>
      </w:r>
      <w:r>
        <w:t>u</w:t>
      </w:r>
      <w:r w:rsidRPr="002E150F">
        <w:t>, o który</w:t>
      </w:r>
      <w:r>
        <w:t>m</w:t>
      </w:r>
      <w:r w:rsidRPr="002E150F">
        <w:t xml:space="preserve"> mowa w ust. 1, </w:t>
      </w:r>
      <w:r>
        <w:t>podmiot, o którym mowa w ust. 1, w związku z wykonywaniem umów na terytorium Rzeczypospolitej Polskiej</w:t>
      </w:r>
      <w:r w:rsidRPr="002E150F">
        <w:t xml:space="preserve"> nie może:</w:t>
      </w:r>
    </w:p>
    <w:p w:rsidR="00FD760F" w:rsidRPr="002E150F" w:rsidRDefault="00FD760F" w:rsidP="00FD760F">
      <w:pPr>
        <w:pStyle w:val="PKTpunkt"/>
      </w:pPr>
      <w:r w:rsidRPr="002E150F">
        <w:t>1)</w:t>
      </w:r>
      <w:r>
        <w:tab/>
      </w:r>
      <w:r w:rsidRPr="002E150F">
        <w:t xml:space="preserve">zawierać </w:t>
      </w:r>
      <w:r>
        <w:t>nowych umów o świadczenie usług maklerskich oraz</w:t>
      </w:r>
    </w:p>
    <w:p w:rsidR="00FD760F" w:rsidRPr="002E150F" w:rsidRDefault="00FD760F" w:rsidP="00FD760F">
      <w:pPr>
        <w:pStyle w:val="PKTpunkt"/>
      </w:pPr>
      <w:r w:rsidRPr="002E150F">
        <w:t>2)</w:t>
      </w:r>
      <w:r>
        <w:tab/>
      </w:r>
      <w:r w:rsidRPr="002E150F">
        <w:t xml:space="preserve">przedłużać zawartych umów </w:t>
      </w:r>
      <w:r>
        <w:t>o świadczenie usług maklerskich.</w:t>
      </w:r>
    </w:p>
    <w:p w:rsidR="00FD760F" w:rsidRPr="00FD760F" w:rsidRDefault="00FD760F" w:rsidP="00FD760F">
      <w:pPr>
        <w:pStyle w:val="ARTartustawynprozporzdzenia"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9.</w:t>
      </w:r>
      <w:r w:rsidR="00131E24">
        <w:t xml:space="preserve"> </w:t>
      </w:r>
      <w:r w:rsidRPr="00B54C0B">
        <w:t>1.</w:t>
      </w:r>
      <w:r w:rsidR="00131E24">
        <w:t xml:space="preserve"> </w:t>
      </w:r>
      <w:r w:rsidRPr="00B54C0B">
        <w:t xml:space="preserve">Fundusz inwestycyjny otwarty lub specjalistyczny fundusz inwestycyjny otwarty stosujący zasady i ograniczenia inwestycyjne określone dla funduszu inwestycyjnego otwartego, który w dniu wejścia w życie ustawy posiadał aktywa ulokowane w papiery wartościowe i instrumenty rynku pieniężnego dopuszczone do obrotu na rynku regulowanym na terytorium Zjednoczonego Królestwa Wielkiej Brytanii i Irlandii Północnej </w:t>
      </w:r>
      <w:r>
        <w:t xml:space="preserve">lub Gibraltaru </w:t>
      </w:r>
      <w:r w:rsidRPr="00B54C0B">
        <w:t xml:space="preserve">lub na rynku zorganizowanym niebędącym rynkiem regulowanym w Zjednoczonym </w:t>
      </w:r>
      <w:r w:rsidRPr="00B54C0B">
        <w:lastRenderedPageBreak/>
        <w:t xml:space="preserve">Królestwie Wielkiej Brytanii i Irlandii Północnej </w:t>
      </w:r>
      <w:r>
        <w:t xml:space="preserve">lub Gibraltarze </w:t>
      </w:r>
      <w:r w:rsidRPr="00B54C0B">
        <w:t xml:space="preserve">lub </w:t>
      </w:r>
      <w:r>
        <w:t>jest</w:t>
      </w:r>
      <w:r w:rsidRPr="00B54C0B">
        <w:t xml:space="preserve"> stroną umowy mającej za przedmiot instrumenty pochodne dopuszczone do obrotu na rynku regulowanym na terytorium Zjednoczonego Królestwa Wielkiej Brytanii i Irlandii Północnej </w:t>
      </w:r>
      <w:r>
        <w:t xml:space="preserve">lub Gibraltaru </w:t>
      </w:r>
      <w:r w:rsidRPr="00B54C0B">
        <w:t xml:space="preserve">lub na rynku zorganizowanym niebędącym rynkiem regulowanym w Zjednoczonym Królestwie Wielkiej Brytanii i Irlandii Północnej </w:t>
      </w:r>
      <w:r>
        <w:t xml:space="preserve">lub Gibraltarze </w:t>
      </w:r>
      <w:r w:rsidRPr="00B54C0B">
        <w:t>może utrzymywać te papiery wartościowe lub instrumenty rynku pieniężnego w portfelu inwestycyjnym funduszu lub dokonywać lokat aktywów funduszu w takie papiery wartościowe lub instrumenty rynku pieniężnego lub być stroną umów mających za przedmiot takie instrumenty poch</w:t>
      </w:r>
      <w:r w:rsidR="00B643F4">
        <w:t xml:space="preserve">odne lub zawierać takie umowy, </w:t>
      </w:r>
      <w:r w:rsidR="007701D5">
        <w:t>po</w:t>
      </w:r>
      <w:bookmarkStart w:id="0" w:name="_GoBack"/>
      <w:bookmarkEnd w:id="0"/>
      <w:r w:rsidRPr="00B54C0B">
        <w:t xml:space="preserve">mimo niewskazania w statucie funduszu inwestycyjnego tych rynków zgodnie z art. 93 ust. 1 pkt 1, art. 94 ust. 1 lub art. 116a ustawy z dnia </w:t>
      </w:r>
      <w:r>
        <w:t xml:space="preserve">27 maja </w:t>
      </w:r>
      <w:r w:rsidRPr="00B54C0B">
        <w:t>2004</w:t>
      </w:r>
      <w:r w:rsidR="00131E24">
        <w:t xml:space="preserve"> </w:t>
      </w:r>
      <w:r w:rsidR="00663E26">
        <w:t>r. o </w:t>
      </w:r>
      <w:r w:rsidRPr="00B54C0B">
        <w:t>funduszach inwestycyjnych i zarządzaniu alternatywnymi funduszami inwestycyjnymi</w:t>
      </w:r>
      <w:r>
        <w:t xml:space="preserve"> (</w:t>
      </w:r>
      <w:r w:rsidR="00131E24">
        <w:t>Dz. </w:t>
      </w:r>
      <w:r w:rsidRPr="00B54C0B">
        <w:t>U. z 2018 r. poz. 1355, 2215, 2243</w:t>
      </w:r>
      <w:r>
        <w:t xml:space="preserve"> i </w:t>
      </w:r>
      <w:r w:rsidRPr="00B54C0B">
        <w:t>2244</w:t>
      </w:r>
      <w:r>
        <w:t>)</w:t>
      </w:r>
      <w:r w:rsidRPr="00B54C0B">
        <w:t>, nie dłużej jednak niż</w:t>
      </w:r>
      <w:r>
        <w:t xml:space="preserve"> przez </w:t>
      </w:r>
      <w:r w:rsidRPr="00B54C0B">
        <w:t>6 mie</w:t>
      </w:r>
      <w:r>
        <w:t>sięcy od dnia wejścia w życie</w:t>
      </w:r>
      <w:r w:rsidRPr="00B54C0B">
        <w:t xml:space="preserve"> ustawy.</w:t>
      </w:r>
    </w:p>
    <w:p w:rsidR="00FD760F" w:rsidRPr="00FD760F" w:rsidRDefault="00FD760F" w:rsidP="00FD760F">
      <w:pPr>
        <w:pStyle w:val="USTustnpkodeksu"/>
      </w:pPr>
      <w:r w:rsidRPr="00B54C0B">
        <w:t>2.</w:t>
      </w:r>
      <w:r w:rsidR="00131E24">
        <w:t xml:space="preserve"> </w:t>
      </w:r>
      <w:r w:rsidRPr="00B54C0B">
        <w:t xml:space="preserve">Zmiana statutu funduszy inwestycyjnych, o których mowa w ust. 1, w zakresie wskazania zgodnie z art. 93 ust. 1 pkt 1, art. 94 ust. 1 lub art. 116a ustawy z dnia </w:t>
      </w:r>
      <w:r>
        <w:t xml:space="preserve">27 maja </w:t>
      </w:r>
      <w:r w:rsidRPr="00B54C0B">
        <w:t>2004</w:t>
      </w:r>
      <w:r w:rsidR="00131E24">
        <w:t xml:space="preserve"> </w:t>
      </w:r>
      <w:r w:rsidRPr="00B54C0B">
        <w:t>r. o funduszach inwestycyjnych i zarządzaniu alternatywnymi funduszami inwestycyjnymi rynku zorganizowanego na terytorium Zjednoczonego Królestwa Wielkiej Brytanii i Irlandii Północnej</w:t>
      </w:r>
      <w:r>
        <w:t xml:space="preserve"> lub Gibraltaru</w:t>
      </w:r>
      <w:r w:rsidRPr="00B54C0B">
        <w:t xml:space="preserve">, dokonana przed upływem 6 miesięcy </w:t>
      </w:r>
      <w:r>
        <w:t xml:space="preserve">od dnia wejścia w życie ustawy, </w:t>
      </w:r>
      <w:r w:rsidRPr="00141946">
        <w:t>nie wymaga zezwole</w:t>
      </w:r>
      <w:r>
        <w:t xml:space="preserve">nia Komisji Nadzoru Finansowego i </w:t>
      </w:r>
      <w:r w:rsidR="00A345B9">
        <w:t>wchodzi w </w:t>
      </w:r>
      <w:r w:rsidRPr="00141946">
        <w:t>życie z dniem ogłoszenia</w:t>
      </w:r>
      <w:r>
        <w:t xml:space="preserve"> tej zmiany statutu</w:t>
      </w:r>
      <w:r w:rsidRPr="00141946">
        <w:t>.</w:t>
      </w:r>
    </w:p>
    <w:p w:rsidR="00FD760F" w:rsidRPr="00FD760F" w:rsidRDefault="00FD760F" w:rsidP="00FD760F">
      <w:pPr>
        <w:pStyle w:val="USTustnpkodeksu"/>
      </w:pPr>
      <w:r w:rsidRPr="00B54C0B">
        <w:t>3.</w:t>
      </w:r>
      <w:r w:rsidR="00131E24">
        <w:t xml:space="preserve"> </w:t>
      </w:r>
      <w:r w:rsidRPr="00B54C0B">
        <w:t>Do czasu wejścia w życie zmiany statutu, nie dłużej jednak niż przez 6 miesięcy od dnia wejścia w życie ustawy, fundusze inwestycyjne, o których mowa w ust. 1, w odniesieniu do papierów wartościowych, instrumentów rynku pi</w:t>
      </w:r>
      <w:r w:rsidR="00A345B9">
        <w:t>eniężnego oraz umów mających za </w:t>
      </w:r>
      <w:r w:rsidRPr="00B54C0B">
        <w:t xml:space="preserve">przedmiot instrumenty pochodne, o których mowa w ust. 1, stosują zasady i ograniczenia inwestycyjne określone w ustawie z dnia </w:t>
      </w:r>
      <w:r>
        <w:t>27 maja</w:t>
      </w:r>
      <w:r w:rsidRPr="00B54C0B">
        <w:t xml:space="preserve"> 2004</w:t>
      </w:r>
      <w:r w:rsidR="00131E24">
        <w:t xml:space="preserve"> </w:t>
      </w:r>
      <w:r w:rsidRPr="00B54C0B">
        <w:t>r</w:t>
      </w:r>
      <w:r w:rsidR="00A345B9">
        <w:t>. o funduszach inwestycyjnych i </w:t>
      </w:r>
      <w:r w:rsidRPr="00B54C0B">
        <w:t>zarządzaniu alternatywnymi funduszami inwestycyjnymi oraz</w:t>
      </w:r>
      <w:r>
        <w:t xml:space="preserve"> w</w:t>
      </w:r>
      <w:r w:rsidRPr="00B54C0B">
        <w:t xml:space="preserve"> statucie funduszu dla lokat w papiery wartościowe i instrumenty rynku pieniężnego oraz umów, których przedmiotem są instrumenty pochodne, dopuszczone do obrotu na rynku regulowanym w państwie członkowskim lub na rynku zorganizowanym niebędącym rynkiem regulowanym w państwie członkowskim.</w:t>
      </w:r>
    </w:p>
    <w:p w:rsidR="00FD760F" w:rsidRPr="00FD760F" w:rsidRDefault="00FD760F" w:rsidP="00FD760F">
      <w:pPr>
        <w:pStyle w:val="ARTartustawynprozporzdzenia"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10.</w:t>
      </w:r>
      <w:r w:rsidR="00131E24">
        <w:t xml:space="preserve"> </w:t>
      </w:r>
      <w:r w:rsidRPr="00FD760F">
        <w:t>1.</w:t>
      </w:r>
      <w:r w:rsidR="00131E24">
        <w:t xml:space="preserve"> </w:t>
      </w:r>
      <w:r w:rsidRPr="00060CAE">
        <w:t xml:space="preserve">Nadzór </w:t>
      </w:r>
      <w:r>
        <w:t>nad podmiotami, o których mowa w art. 2</w:t>
      </w:r>
      <w:r w:rsidR="00131E24">
        <w:t>–</w:t>
      </w:r>
      <w:r>
        <w:t>8,</w:t>
      </w:r>
      <w:r w:rsidRPr="00060CAE">
        <w:t xml:space="preserve"> sprawuje Komisja Nadzoru Finansowego</w:t>
      </w:r>
      <w:r>
        <w:t>.</w:t>
      </w:r>
    </w:p>
    <w:p w:rsidR="00FD760F" w:rsidRDefault="00FD760F" w:rsidP="00FD760F">
      <w:pPr>
        <w:pStyle w:val="USTustnpkodeksu"/>
      </w:pPr>
      <w:r w:rsidRPr="00060CAE">
        <w:lastRenderedPageBreak/>
        <w:t>2.</w:t>
      </w:r>
      <w:r w:rsidR="00131E24">
        <w:t xml:space="preserve"> </w:t>
      </w:r>
      <w:r w:rsidRPr="00F70A33">
        <w:t>W ramach nadzoru, o którym mowa w ust. 1</w:t>
      </w:r>
      <w:r>
        <w:t>,</w:t>
      </w:r>
      <w:r w:rsidRPr="00F70A33">
        <w:t xml:space="preserve"> Komisji Nad</w:t>
      </w:r>
      <w:r w:rsidR="00663E26">
        <w:t>zoru Finansowego</w:t>
      </w:r>
      <w:r w:rsidR="007701D5">
        <w:t xml:space="preserve"> </w:t>
      </w:r>
      <w:r w:rsidRPr="00F70A33">
        <w:t>przysługują uprawnienia nadzorcze określone w przepisach</w:t>
      </w:r>
      <w:r>
        <w:t>, o których mowa</w:t>
      </w:r>
      <w:r w:rsidRPr="008D3B6E">
        <w:t xml:space="preserve"> </w:t>
      </w:r>
      <w:r>
        <w:t>w art. 2</w:t>
      </w:r>
      <w:r w:rsidR="00131E24">
        <w:t>–</w:t>
      </w:r>
      <w:r>
        <w:t xml:space="preserve">8, </w:t>
      </w:r>
      <w:r w:rsidRPr="00F70A33">
        <w:t xml:space="preserve">przysługujące </w:t>
      </w:r>
      <w:r>
        <w:t>Komisji Nadzoru Finansowego</w:t>
      </w:r>
      <w:r w:rsidRPr="00F70A33">
        <w:t xml:space="preserve"> wobec podmiotu</w:t>
      </w:r>
      <w:r w:rsidRPr="00FD760F">
        <w:t xml:space="preserve"> z innego niż Rzeczpospolita Polska państwa członkowskiego Unii Europejskiej.</w:t>
      </w:r>
    </w:p>
    <w:p w:rsidR="00FD760F" w:rsidRDefault="00FD760F" w:rsidP="00FD760F">
      <w:pPr>
        <w:pStyle w:val="USTustnpkodeksu"/>
      </w:pPr>
      <w:r>
        <w:t>3.</w:t>
      </w:r>
      <w:r w:rsidR="00131E24">
        <w:t xml:space="preserve"> </w:t>
      </w:r>
      <w:r>
        <w:t xml:space="preserve">W celu niezwłocznego usunięcia lub zapobieżenia </w:t>
      </w:r>
      <w:r w:rsidR="00A345B9">
        <w:t>wystąpieniu nieprawidłowości, w </w:t>
      </w:r>
      <w:r>
        <w:t>pilnych przypadkach, Komisja Nadzoru Finansowego może wobec zakładu ubezpieczeń lub zakładu reasekuracji z siedzibą w Zjednoczonym Królestwie Wielkiej Brytanii i Irlandii Północnej lub Gibraltarze zastosować</w:t>
      </w:r>
      <w:r w:rsidRPr="00E11739">
        <w:t xml:space="preserve"> wszystkie uprawnienia przysługujące </w:t>
      </w:r>
      <w:r>
        <w:t>jej</w:t>
      </w:r>
      <w:r w:rsidR="00A345B9">
        <w:t xml:space="preserve"> zgodnie z </w:t>
      </w:r>
      <w:r w:rsidRPr="00E11739">
        <w:t>ustawą z dnia 11 września 2015 r. o działalności ubezp</w:t>
      </w:r>
      <w:r w:rsidR="00A345B9">
        <w:t>ieczeniowej i reasekuracyjnej w </w:t>
      </w:r>
      <w:r w:rsidRPr="00E11739">
        <w:t>stosunku do krajowych zakładów ubezpieczeń lub krajowych zakładów reasekuracji</w:t>
      </w:r>
      <w:r w:rsidR="00A345B9">
        <w:t xml:space="preserve"> w </w:t>
      </w:r>
      <w:r w:rsidRPr="00B90335">
        <w:t xml:space="preserve">rozumieniu ustawy z dnia 11 września 2015 r. o </w:t>
      </w:r>
      <w:r w:rsidR="00A345B9">
        <w:t>działalności ubezpieczeniowej i </w:t>
      </w:r>
      <w:r w:rsidRPr="00B90335">
        <w:t>reasekuracyjnej</w:t>
      </w:r>
      <w:r w:rsidRPr="00E11739">
        <w:t>, aby zapobiec dalszym naruszeniom prawa</w:t>
      </w:r>
      <w:r>
        <w:t>, z pominięciem trybu, o którym mowa w art. 214 ust. 2</w:t>
      </w:r>
      <w:r w:rsidR="00131E24">
        <w:t>–</w:t>
      </w:r>
      <w:r>
        <w:t>4 ustawy z dnia 11 września 2015 r. o działalności ubezpieczeniowej i reasekuracyjnej. O zastosowanych środkach Komisja Nadzoru Finansowego informuje właściwy organ nadzorczy Zjednoczonego Królestwa Wielkiej Brytanii i Irlandii Północnej lub Gibraltaru.</w:t>
      </w:r>
    </w:p>
    <w:p w:rsidR="00FD760F" w:rsidRDefault="00FD760F" w:rsidP="00FD760F">
      <w:pPr>
        <w:pStyle w:val="USTustnpkodeksu"/>
      </w:pPr>
      <w:r>
        <w:t>4.</w:t>
      </w:r>
      <w:r w:rsidR="00131E24">
        <w:t xml:space="preserve"> </w:t>
      </w:r>
      <w:r>
        <w:t>Komisja Nadzoru Finansowego</w:t>
      </w:r>
      <w:r w:rsidR="00817FF8">
        <w:t>,</w:t>
      </w:r>
      <w:r>
        <w:t xml:space="preserve"> w ramach czynności, o których mowa w ust. 3, może również zakazać wykonywania na terytorium Rzeczypospolitej Polskiej działalności ubezpieczeniowej przez zakład ubezpieczeń lub zakład reas</w:t>
      </w:r>
      <w:r w:rsidR="00506D76">
        <w:t>ekuracji, o których mowa w ust. </w:t>
      </w:r>
      <w:r>
        <w:t>3.</w:t>
      </w:r>
    </w:p>
    <w:p w:rsidR="00FD760F" w:rsidRDefault="00FD760F" w:rsidP="00FD760F">
      <w:pPr>
        <w:pStyle w:val="ARTartustawynprozporzdzenia"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11.</w:t>
      </w:r>
      <w:r w:rsidR="00131E24">
        <w:t xml:space="preserve"> </w:t>
      </w:r>
      <w:r w:rsidRPr="00A82839">
        <w:t>1.</w:t>
      </w:r>
      <w:r w:rsidR="00131E24">
        <w:t xml:space="preserve"> </w:t>
      </w:r>
      <w:r w:rsidRPr="00A82839">
        <w:t>Podmiot prowadzący działalność na podsta</w:t>
      </w:r>
      <w:r w:rsidR="00A345B9">
        <w:t>wie przepisów, o których mowa w </w:t>
      </w:r>
      <w:r w:rsidRPr="00A82839">
        <w:t>art. 1 ust. 2 ustawy z dnia 21 lipca 2006 r. o nadzorze n</w:t>
      </w:r>
      <w:r w:rsidR="00A345B9">
        <w:t>ad rynkiem finansowym (Dz. U. z </w:t>
      </w:r>
      <w:r w:rsidRPr="00A82839">
        <w:t>201</w:t>
      </w:r>
      <w:r>
        <w:t>9</w:t>
      </w:r>
      <w:r w:rsidR="00131E24">
        <w:t xml:space="preserve"> </w:t>
      </w:r>
      <w:r>
        <w:t>r. poz. 298 i 326</w:t>
      </w:r>
      <w:r w:rsidRPr="00A82839">
        <w:t>), i podlegający nadzorowi Komis</w:t>
      </w:r>
      <w:r w:rsidR="00A345B9">
        <w:t>ji Nadzoru Finansowego, który w </w:t>
      </w:r>
      <w:r w:rsidRPr="00A82839">
        <w:t>dniu poprzedzającym</w:t>
      </w:r>
      <w:r>
        <w:t xml:space="preserve"> dzień</w:t>
      </w:r>
      <w:r w:rsidRPr="00A82839">
        <w:t xml:space="preserve"> wejści</w:t>
      </w:r>
      <w:r>
        <w:t>a</w:t>
      </w:r>
      <w:r w:rsidRPr="00A82839">
        <w:t xml:space="preserve"> </w:t>
      </w:r>
      <w:r w:rsidR="005A0434">
        <w:t xml:space="preserve">w </w:t>
      </w:r>
      <w:r w:rsidRPr="00A82839">
        <w:t xml:space="preserve">życie ustawy prowadził w Zjednoczonym Królestwie Wielkiej Brytanii i Irlandii Północnej </w:t>
      </w:r>
      <w:r>
        <w:t xml:space="preserve">lub Gibraltarze </w:t>
      </w:r>
      <w:r w:rsidRPr="00A82839">
        <w:t>działalność przez oddział lub w inny sposób niż przez oddział, w ramach swobody świadczenia usług, i który zamierza prowadzić działalność, zgodnie z prawem obowiązującym w Zjednoczonym Królestwie Wielkiej Brytanii i Irlandii Północnej</w:t>
      </w:r>
      <w:r>
        <w:t xml:space="preserve"> lub Gibraltarze</w:t>
      </w:r>
      <w:r w:rsidRPr="00A82839">
        <w:t>, przekazuj</w:t>
      </w:r>
      <w:r>
        <w:t>e</w:t>
      </w:r>
      <w:r w:rsidRPr="00A82839">
        <w:t xml:space="preserve"> do Komisji Nadzoru Finansowego informację o takim zamiarze w terminie miesi</w:t>
      </w:r>
      <w:r>
        <w:t>ą</w:t>
      </w:r>
      <w:r w:rsidRPr="00A82839">
        <w:t>c</w:t>
      </w:r>
      <w:r>
        <w:t>a</w:t>
      </w:r>
      <w:r w:rsidRPr="00A82839">
        <w:t xml:space="preserve"> od dnia wejścia w życie ustawy.</w:t>
      </w:r>
    </w:p>
    <w:p w:rsidR="00FD760F" w:rsidRPr="00A82839" w:rsidRDefault="00FD760F" w:rsidP="00FD760F">
      <w:pPr>
        <w:pStyle w:val="USTustnpkodeksu"/>
      </w:pPr>
      <w:r>
        <w:t>2.</w:t>
      </w:r>
      <w:r w:rsidR="00131E24">
        <w:t xml:space="preserve"> </w:t>
      </w:r>
      <w:r w:rsidRPr="00A82839">
        <w:t>W przypadku podmiotu, o którym mowa w ust. 1,</w:t>
      </w:r>
      <w:r w:rsidR="00A345B9">
        <w:t xml:space="preserve"> przepisy odpowiednich ustaw, o </w:t>
      </w:r>
      <w:r w:rsidRPr="00A82839">
        <w:t xml:space="preserve">których mowa w art. 1 ust. 2 ustawy z dnia 21 lipca 2006 r. o nadzorze nad rynkiem finansowym, dotyczące zakresu informacji przekazywanych Komisji Nadzoru Finansowego </w:t>
      </w:r>
      <w:r w:rsidRPr="00A82839">
        <w:lastRenderedPageBreak/>
        <w:t xml:space="preserve">w zakresie zamiaru prowadzenia działalności na terytorium państwa </w:t>
      </w:r>
      <w:r>
        <w:t xml:space="preserve">niebędącego </w:t>
      </w:r>
      <w:r w:rsidRPr="008E31D5">
        <w:t>państw</w:t>
      </w:r>
      <w:r>
        <w:t xml:space="preserve">em </w:t>
      </w:r>
      <w:r w:rsidRPr="008E31D5">
        <w:t>członkowski</w:t>
      </w:r>
      <w:r>
        <w:t>m</w:t>
      </w:r>
      <w:r w:rsidRPr="008E31D5">
        <w:t xml:space="preserve"> Unii Europejskiej</w:t>
      </w:r>
      <w:r w:rsidR="005A0434">
        <w:t>,</w:t>
      </w:r>
      <w:r w:rsidRPr="008E31D5">
        <w:t xml:space="preserve"> </w:t>
      </w:r>
      <w:r w:rsidRPr="00A82839">
        <w:t>nie mają zastosowania, o ile zakres działalności tego podmiotu, o prowadzenie której ubiega się na terytorium Zjednoczonego Królestwa Wielkiej Brytanii i Irlandii Północnej</w:t>
      </w:r>
      <w:r>
        <w:t xml:space="preserve"> lub Gibraltaru</w:t>
      </w:r>
      <w:r w:rsidRPr="00A82839">
        <w:t>, nie uległ rozszerzeniu.</w:t>
      </w:r>
    </w:p>
    <w:p w:rsidR="00FD760F" w:rsidRPr="00FD760F" w:rsidRDefault="00FD760F" w:rsidP="00FD760F">
      <w:pPr>
        <w:pStyle w:val="ARTartustawynprozporzdzenia"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12.</w:t>
      </w:r>
      <w:r w:rsidR="00131E24">
        <w:t xml:space="preserve"> </w:t>
      </w:r>
      <w:r w:rsidRPr="00A82839">
        <w:t xml:space="preserve">Przepisy ustawy stosuje się w przypadku </w:t>
      </w:r>
      <w:r w:rsidRPr="00A82839" w:rsidDel="00BC3EA2">
        <w:t>wystąpienia Zjednoczonego Królestwa Wielkiej Brytanii i Irlandii Północnej z Unii Eur</w:t>
      </w:r>
      <w:r w:rsidR="00A345B9">
        <w:t>opejskiej bez zawarcia umowy, o </w:t>
      </w:r>
      <w:r w:rsidRPr="00A82839" w:rsidDel="00BC3EA2">
        <w:t>której mowa w art. 50 ust. 2 zd</w:t>
      </w:r>
      <w:r w:rsidDel="00BC3EA2">
        <w:t>anie drugie</w:t>
      </w:r>
      <w:r w:rsidRPr="00A82839" w:rsidDel="00BC3EA2">
        <w:t xml:space="preserve"> Traktatu o Unii Europejskiej (Dz. U. z 20</w:t>
      </w:r>
      <w:r>
        <w:t>0</w:t>
      </w:r>
      <w:r w:rsidRPr="00A82839" w:rsidDel="00BC3EA2">
        <w:t>4</w:t>
      </w:r>
      <w:r w:rsidDel="00BC3EA2">
        <w:t xml:space="preserve"> </w:t>
      </w:r>
      <w:r w:rsidRPr="00A82839" w:rsidDel="00BC3EA2">
        <w:t>r. poz. 864)</w:t>
      </w:r>
      <w:r w:rsidR="005A0434">
        <w:t>,</w:t>
      </w:r>
      <w:r w:rsidRPr="00A82839" w:rsidDel="00BC3EA2">
        <w:t xml:space="preserve"> oraz braku innego sposobu uregulowania stosunków </w:t>
      </w:r>
      <w:r w:rsidDel="00BC3EA2">
        <w:t>w</w:t>
      </w:r>
      <w:r w:rsidRPr="00A82839" w:rsidDel="00BC3EA2">
        <w:t xml:space="preserve"> zakresie prowadzenia działalności, o której mowa w art. </w:t>
      </w:r>
      <w:r w:rsidDel="00BC3EA2">
        <w:t>2</w:t>
      </w:r>
      <w:r w:rsidR="00131E24">
        <w:t>–</w:t>
      </w:r>
      <w:r w:rsidDel="00BC3EA2">
        <w:t>9</w:t>
      </w:r>
      <w:r w:rsidRPr="00A82839" w:rsidDel="00BC3EA2">
        <w:t>, między Rzecząpospolitą Polską a Zjednoczonym Królestwem Wielkiej Brytanii i Irlandii Północnej.</w:t>
      </w:r>
    </w:p>
    <w:p w:rsidR="00FD760F" w:rsidRDefault="00FD760F" w:rsidP="00FD760F">
      <w:pPr>
        <w:pStyle w:val="ARTartustawynprozporzdzenia"/>
      </w:pPr>
      <w:r w:rsidRPr="00131E24">
        <w:rPr>
          <w:rStyle w:val="Ppogrubienie"/>
        </w:rPr>
        <w:t>Art.</w:t>
      </w:r>
      <w:r w:rsidR="00131E24" w:rsidRPr="00131E24">
        <w:rPr>
          <w:rStyle w:val="Ppogrubienie"/>
        </w:rPr>
        <w:t> </w:t>
      </w:r>
      <w:r w:rsidRPr="00131E24">
        <w:rPr>
          <w:rStyle w:val="Ppogrubienie"/>
        </w:rPr>
        <w:t>13.</w:t>
      </w:r>
      <w:r w:rsidR="00131E24">
        <w:t xml:space="preserve"> </w:t>
      </w:r>
      <w:r w:rsidRPr="003F7D74">
        <w:t>Ustawa wchodzi w życie</w:t>
      </w:r>
      <w:r>
        <w:t xml:space="preserve"> z dniem 30 marca 2019 r.</w:t>
      </w:r>
    </w:p>
    <w:sectPr w:rsidR="00FD760F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60F" w:rsidRDefault="00FD760F">
      <w:r>
        <w:separator/>
      </w:r>
    </w:p>
  </w:endnote>
  <w:endnote w:type="continuationSeparator" w:id="0">
    <w:p w:rsidR="00FD760F" w:rsidRDefault="00FD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60F" w:rsidRDefault="00FD760F">
      <w:r>
        <w:separator/>
      </w:r>
    </w:p>
  </w:footnote>
  <w:footnote w:type="continuationSeparator" w:id="0">
    <w:p w:rsidR="00FD760F" w:rsidRDefault="00FD760F">
      <w:r>
        <w:continuationSeparator/>
      </w:r>
    </w:p>
  </w:footnote>
  <w:footnote w:id="1">
    <w:p w:rsidR="00FD760F" w:rsidRDefault="00FD760F" w:rsidP="00FD760F">
      <w:pPr>
        <w:pStyle w:val="ODNONIKtreodnonika"/>
      </w:pPr>
      <w:r>
        <w:rPr>
          <w:rStyle w:val="Odwoanieprzypisudolnego"/>
        </w:rPr>
        <w:footnoteRef/>
      </w:r>
      <w:r w:rsidRPr="004E0B55">
        <w:rPr>
          <w:rStyle w:val="IGindeksgrny"/>
        </w:rPr>
        <w:t>)</w:t>
      </w:r>
      <w:r>
        <w:tab/>
        <w:t>Zmiany tekstu jednolitego wymienionej ustawy zostały ogłoszone w Dz. U. z 2018 r. poz. 62, 650, 723, 864, 1000, 1075, 1629 i 2243.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701D5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60F"/>
    <w:rsid w:val="000012DA"/>
    <w:rsid w:val="0000246E"/>
    <w:rsid w:val="00003862"/>
    <w:rsid w:val="00007204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1E24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085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6D76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43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3E26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4AA2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1D5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17FF8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D77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79E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1BD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45B9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3F4"/>
    <w:rsid w:val="00B64D26"/>
    <w:rsid w:val="00B64FBB"/>
    <w:rsid w:val="00B70E22"/>
    <w:rsid w:val="00B71998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8A0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25A6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60F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7701D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7701D5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7701D5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7701D5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7701D5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7701D5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7701D5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7701D5"/>
    <w:pPr>
      <w:ind w:left="1780"/>
    </w:pPr>
  </w:style>
  <w:style w:type="character" w:styleId="Odwoanieprzypisudolnego">
    <w:name w:val="footnote reference"/>
    <w:uiPriority w:val="99"/>
    <w:semiHidden/>
    <w:rsid w:val="007701D5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7701D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131E24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7701D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131E24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7701D5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131E24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7701D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7701D5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7701D5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7701D5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131E24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7701D5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7701D5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701D5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701D5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701D5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7701D5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701D5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701D5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7701D5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7701D5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7701D5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7701D5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7701D5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7701D5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7701D5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7701D5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7701D5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7701D5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7701D5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7701D5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7701D5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7701D5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7701D5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7701D5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7701D5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7701D5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7701D5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7701D5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7701D5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7701D5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7701D5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7701D5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7701D5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7701D5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7701D5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7701D5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7701D5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7701D5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7701D5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7701D5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131E24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1E24"/>
  </w:style>
  <w:style w:type="paragraph" w:customStyle="1" w:styleId="ZTIRLITzmlittiret">
    <w:name w:val="Z_TIR/LIT – zm. lit. tiret"/>
    <w:basedOn w:val="LITlitera"/>
    <w:uiPriority w:val="57"/>
    <w:qFormat/>
    <w:rsid w:val="007701D5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7701D5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7701D5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7701D5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7701D5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7701D5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7701D5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7701D5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7701D5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7701D5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7701D5"/>
  </w:style>
  <w:style w:type="paragraph" w:customStyle="1" w:styleId="ZTIR2TIRzmpodwtirtiret">
    <w:name w:val="Z_TIR/2TIR – zm. podw. tir. tiret"/>
    <w:basedOn w:val="TIRtiret"/>
    <w:uiPriority w:val="78"/>
    <w:qFormat/>
    <w:rsid w:val="007701D5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7701D5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7701D5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7701D5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7701D5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7701D5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7701D5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7701D5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7701D5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7701D5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7701D5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7701D5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7701D5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7701D5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7701D5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7701D5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7701D5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7701D5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7701D5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7701D5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7701D5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7701D5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7701D5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7701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701D5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1E2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701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E24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7701D5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7701D5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7701D5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7701D5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7701D5"/>
    <w:pPr>
      <w:ind w:left="2404"/>
    </w:pPr>
  </w:style>
  <w:style w:type="paragraph" w:customStyle="1" w:styleId="ODNONIKtreodnonika">
    <w:name w:val="ODNOŚNIK – treść odnośnika"/>
    <w:uiPriority w:val="19"/>
    <w:qFormat/>
    <w:rsid w:val="007701D5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7701D5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7701D5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7701D5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7701D5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7701D5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7701D5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7701D5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7701D5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7701D5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7701D5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7701D5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7701D5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7701D5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7701D5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7701D5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7701D5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7701D5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7701D5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7701D5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7701D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7701D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7701D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7701D5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7701D5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7701D5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7701D5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7701D5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7701D5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7701D5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7701D5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7701D5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7701D5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7701D5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7701D5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7701D5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7701D5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7701D5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7701D5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7701D5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7701D5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7701D5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7701D5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7701D5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7701D5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7701D5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7701D5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7701D5"/>
  </w:style>
  <w:style w:type="paragraph" w:customStyle="1" w:styleId="ZZUSTzmianazmust">
    <w:name w:val="ZZ/UST(§) – zmiana zm. ust. (§)"/>
    <w:basedOn w:val="ZZARTzmianazmart"/>
    <w:uiPriority w:val="65"/>
    <w:qFormat/>
    <w:rsid w:val="007701D5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7701D5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7701D5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7701D5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7701D5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7701D5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7701D5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7701D5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7701D5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7701D5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7701D5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7701D5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7701D5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7701D5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7701D5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7701D5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7701D5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701D5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701D5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7701D5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7701D5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7701D5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7701D5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701D5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7701D5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7701D5"/>
  </w:style>
  <w:style w:type="paragraph" w:customStyle="1" w:styleId="TEKSTZacznikido">
    <w:name w:val="TEKST&quot;Załącznik(i) do ...&quot;"/>
    <w:uiPriority w:val="28"/>
    <w:qFormat/>
    <w:rsid w:val="007701D5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7701D5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7701D5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7701D5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7701D5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7701D5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7701D5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7701D5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7701D5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7701D5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7701D5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7701D5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7701D5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7701D5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7701D5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7701D5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7701D5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7701D5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7701D5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7701D5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7701D5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7701D5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7701D5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7701D5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7701D5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7701D5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7701D5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7701D5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7701D5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7701D5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7701D5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7701D5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7701D5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7701D5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7701D5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7701D5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7701D5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7701D5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7701D5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7701D5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7701D5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7701D5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7701D5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7701D5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7701D5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7701D5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7701D5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7701D5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7701D5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7701D5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7701D5"/>
    <w:rPr>
      <w:b/>
    </w:rPr>
  </w:style>
  <w:style w:type="character" w:customStyle="1" w:styleId="Kkursywa">
    <w:name w:val="_K_ – kursywa"/>
    <w:basedOn w:val="Domylnaczcionkaakapitu"/>
    <w:uiPriority w:val="1"/>
    <w:qFormat/>
    <w:rsid w:val="007701D5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7701D5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7701D5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7701D5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7701D5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7701D5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7701D5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701D5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701D5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7701D5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7701D5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7701D5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7701D5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7701D5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7701D5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7701D5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701D5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701D5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701D5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701D5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701D5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7701D5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7701D5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7701D5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7701D5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7701D5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7701D5"/>
    <w:pPr>
      <w:ind w:left="1780"/>
    </w:pPr>
  </w:style>
  <w:style w:type="table" w:styleId="Tabela-Siatka">
    <w:name w:val="Table Grid"/>
    <w:basedOn w:val="Standardowy"/>
    <w:locked/>
    <w:rsid w:val="00131E2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31E24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7701D5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7701D5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7701D5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7701D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7701D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7701D5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7701D5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7701D5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7701D5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7701D5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7701D5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7701D5"/>
    <w:pPr>
      <w:ind w:left="1780"/>
    </w:pPr>
  </w:style>
  <w:style w:type="character" w:styleId="Odwoanieprzypisudolnego">
    <w:name w:val="footnote reference"/>
    <w:uiPriority w:val="99"/>
    <w:semiHidden/>
    <w:rsid w:val="007701D5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7701D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131E24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7701D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131E24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7701D5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131E24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7701D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7701D5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7701D5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7701D5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131E24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7701D5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7701D5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701D5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701D5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701D5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7701D5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701D5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701D5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7701D5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7701D5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7701D5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7701D5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7701D5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7701D5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7701D5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7701D5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7701D5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7701D5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7701D5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7701D5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7701D5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7701D5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7701D5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7701D5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7701D5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7701D5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7701D5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7701D5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7701D5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7701D5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7701D5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7701D5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7701D5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7701D5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7701D5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7701D5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7701D5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7701D5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7701D5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7701D5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131E24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1E24"/>
  </w:style>
  <w:style w:type="paragraph" w:customStyle="1" w:styleId="ZTIRLITzmlittiret">
    <w:name w:val="Z_TIR/LIT – zm. lit. tiret"/>
    <w:basedOn w:val="LITlitera"/>
    <w:uiPriority w:val="57"/>
    <w:qFormat/>
    <w:rsid w:val="007701D5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7701D5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7701D5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7701D5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7701D5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7701D5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7701D5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7701D5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7701D5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7701D5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7701D5"/>
  </w:style>
  <w:style w:type="paragraph" w:customStyle="1" w:styleId="ZTIR2TIRzmpodwtirtiret">
    <w:name w:val="Z_TIR/2TIR – zm. podw. tir. tiret"/>
    <w:basedOn w:val="TIRtiret"/>
    <w:uiPriority w:val="78"/>
    <w:qFormat/>
    <w:rsid w:val="007701D5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7701D5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7701D5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7701D5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7701D5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7701D5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7701D5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7701D5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7701D5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7701D5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7701D5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7701D5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7701D5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7701D5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7701D5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7701D5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7701D5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7701D5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7701D5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7701D5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7701D5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7701D5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7701D5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7701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701D5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1E2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701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E24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7701D5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7701D5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7701D5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7701D5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7701D5"/>
    <w:pPr>
      <w:ind w:left="2404"/>
    </w:pPr>
  </w:style>
  <w:style w:type="paragraph" w:customStyle="1" w:styleId="ODNONIKtreodnonika">
    <w:name w:val="ODNOŚNIK – treść odnośnika"/>
    <w:uiPriority w:val="19"/>
    <w:qFormat/>
    <w:rsid w:val="007701D5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7701D5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7701D5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7701D5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7701D5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7701D5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7701D5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7701D5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7701D5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7701D5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7701D5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7701D5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7701D5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7701D5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7701D5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7701D5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7701D5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7701D5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7701D5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7701D5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7701D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7701D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7701D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7701D5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7701D5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7701D5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7701D5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7701D5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7701D5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7701D5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7701D5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7701D5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7701D5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7701D5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7701D5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7701D5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7701D5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7701D5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7701D5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7701D5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7701D5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7701D5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7701D5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7701D5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7701D5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7701D5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7701D5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7701D5"/>
  </w:style>
  <w:style w:type="paragraph" w:customStyle="1" w:styleId="ZZUSTzmianazmust">
    <w:name w:val="ZZ/UST(§) – zmiana zm. ust. (§)"/>
    <w:basedOn w:val="ZZARTzmianazmart"/>
    <w:uiPriority w:val="65"/>
    <w:qFormat/>
    <w:rsid w:val="007701D5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7701D5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7701D5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7701D5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7701D5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7701D5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7701D5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7701D5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7701D5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7701D5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7701D5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7701D5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7701D5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7701D5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7701D5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7701D5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7701D5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701D5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701D5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7701D5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7701D5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7701D5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7701D5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701D5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7701D5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7701D5"/>
  </w:style>
  <w:style w:type="paragraph" w:customStyle="1" w:styleId="TEKSTZacznikido">
    <w:name w:val="TEKST&quot;Załącznik(i) do ...&quot;"/>
    <w:uiPriority w:val="28"/>
    <w:qFormat/>
    <w:rsid w:val="007701D5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7701D5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7701D5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7701D5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7701D5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7701D5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7701D5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7701D5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7701D5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7701D5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7701D5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7701D5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7701D5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7701D5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7701D5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7701D5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7701D5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7701D5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7701D5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7701D5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7701D5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7701D5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7701D5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7701D5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7701D5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7701D5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7701D5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7701D5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7701D5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7701D5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7701D5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7701D5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7701D5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7701D5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7701D5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7701D5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7701D5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7701D5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7701D5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7701D5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7701D5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7701D5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7701D5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7701D5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7701D5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7701D5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7701D5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7701D5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7701D5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7701D5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7701D5"/>
    <w:rPr>
      <w:b/>
    </w:rPr>
  </w:style>
  <w:style w:type="character" w:customStyle="1" w:styleId="Kkursywa">
    <w:name w:val="_K_ – kursywa"/>
    <w:basedOn w:val="Domylnaczcionkaakapitu"/>
    <w:uiPriority w:val="1"/>
    <w:qFormat/>
    <w:rsid w:val="007701D5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7701D5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7701D5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7701D5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7701D5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7701D5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7701D5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701D5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701D5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7701D5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7701D5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7701D5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7701D5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7701D5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7701D5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7701D5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701D5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701D5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701D5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701D5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701D5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7701D5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7701D5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7701D5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7701D5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7701D5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7701D5"/>
    <w:pPr>
      <w:ind w:left="1780"/>
    </w:pPr>
  </w:style>
  <w:style w:type="table" w:styleId="Tabela-Siatka">
    <w:name w:val="Table Grid"/>
    <w:basedOn w:val="Standardowy"/>
    <w:locked/>
    <w:rsid w:val="00131E2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31E24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7701D5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7701D5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7701D5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7701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557478-1AC4-427B-B91B-F94B56615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11</TotalTime>
  <Pages>8</Pages>
  <Words>2436</Words>
  <Characters>14622</Characters>
  <Application>Microsoft Office Word</Application>
  <DocSecurity>0</DocSecurity>
  <Lines>121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Wójcik Aleksandra</cp:lastModifiedBy>
  <cp:revision>7</cp:revision>
  <cp:lastPrinted>2019-03-05T12:14:00Z</cp:lastPrinted>
  <dcterms:created xsi:type="dcterms:W3CDTF">2019-03-04T18:36:00Z</dcterms:created>
  <dcterms:modified xsi:type="dcterms:W3CDTF">2019-03-05T12:14:00Z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