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66" w:rsidRDefault="00CF0B66" w:rsidP="000D490F">
      <w:pPr>
        <w:pStyle w:val="OZNPROJEKTUwskazaniedatylubwersjiprojektu"/>
        <w:keepNext/>
      </w:pPr>
      <w:r>
        <w:t>Projekt</w:t>
      </w:r>
    </w:p>
    <w:p w:rsidR="00590BA7" w:rsidRDefault="00590BA7" w:rsidP="00590BA7">
      <w:pPr>
        <w:pStyle w:val="OZNRODZAKTUtznustawalubrozporzdzenieiorganwydajcy"/>
      </w:pPr>
      <w:r w:rsidRPr="00590BA7">
        <w:t>Ustawa</w:t>
      </w:r>
    </w:p>
    <w:p w:rsidR="00590BA7" w:rsidRDefault="00590BA7" w:rsidP="00590BA7">
      <w:pPr>
        <w:pStyle w:val="DATAAKTUdatauchwalenialubwydaniaaktu"/>
      </w:pPr>
      <w:r>
        <w:t>z dnia</w:t>
      </w:r>
    </w:p>
    <w:p w:rsidR="00590BA7" w:rsidRDefault="00590BA7" w:rsidP="000D490F">
      <w:pPr>
        <w:pStyle w:val="TYTUAKTUprzedmiotregulacjiustawylubrozporzdzenia"/>
      </w:pPr>
      <w:r>
        <w:t xml:space="preserve">o zmianie ustawy o drogach </w:t>
      </w:r>
      <w:r w:rsidRPr="00590BA7">
        <w:t>publicznych</w:t>
      </w:r>
    </w:p>
    <w:p w:rsidR="00590BA7" w:rsidRDefault="00590BA7" w:rsidP="000D490F">
      <w:pPr>
        <w:pStyle w:val="ARTartustawynprozporzdzenia"/>
        <w:keepNext/>
      </w:pPr>
      <w:r w:rsidRPr="000D490F">
        <w:rPr>
          <w:rStyle w:val="Ppogrubienie"/>
        </w:rPr>
        <w:t>Art. 1.</w:t>
      </w:r>
      <w:r>
        <w:t xml:space="preserve"> W ustawie z dnia 21 marca 1985 r. o drogach pub</w:t>
      </w:r>
      <w:r w:rsidR="001C7EF0">
        <w:t>licznych (Dz. U. z 2018 r. poz. </w:t>
      </w:r>
      <w:r>
        <w:t>2068) wprowadza się następujące zmiany:</w:t>
      </w:r>
    </w:p>
    <w:p w:rsidR="00590BA7" w:rsidRDefault="00590BA7" w:rsidP="000D490F">
      <w:pPr>
        <w:pStyle w:val="PKTpunkt"/>
        <w:keepNext/>
      </w:pPr>
      <w:r>
        <w:t>1)</w:t>
      </w:r>
      <w:r>
        <w:tab/>
        <w:t>w art. 13hb:</w:t>
      </w:r>
    </w:p>
    <w:p w:rsidR="00590BA7" w:rsidRDefault="00590BA7" w:rsidP="00590BA7">
      <w:pPr>
        <w:pStyle w:val="LITlitera"/>
      </w:pPr>
      <w:r>
        <w:t>a)</w:t>
      </w:r>
      <w:r>
        <w:tab/>
        <w:t>uchyla się ust. 1a i 1b,</w:t>
      </w:r>
    </w:p>
    <w:p w:rsidR="00590BA7" w:rsidRDefault="00590BA7" w:rsidP="000D490F">
      <w:pPr>
        <w:pStyle w:val="LITlitera"/>
        <w:keepNext/>
      </w:pPr>
      <w:r>
        <w:t>b)</w:t>
      </w:r>
      <w:r>
        <w:tab/>
        <w:t>w ust. 1c:</w:t>
      </w:r>
    </w:p>
    <w:p w:rsidR="00590BA7" w:rsidRDefault="00590BA7" w:rsidP="000D490F">
      <w:pPr>
        <w:pStyle w:val="TIRtiret"/>
        <w:keepNext/>
      </w:pPr>
      <w:r w:rsidRPr="00F85FC9">
        <w:t>–</w:t>
      </w:r>
      <w:r>
        <w:tab/>
        <w:t>wprowadzenie do wyliczenia otrzymuje brzmienie:</w:t>
      </w:r>
    </w:p>
    <w:p w:rsidR="00590BA7" w:rsidRDefault="00590BA7" w:rsidP="00590BA7">
      <w:pPr>
        <w:pStyle w:val="ZTIRFRAGMzmnpwprdowyliczeniatiret"/>
      </w:pPr>
      <w:r>
        <w:t>„</w:t>
      </w:r>
      <w:r w:rsidRPr="00DD1D0A">
        <w:t xml:space="preserve">Główny Inspektor </w:t>
      </w:r>
      <w:bookmarkStart w:id="0" w:name="highlightHit_41"/>
      <w:bookmarkEnd w:id="0"/>
      <w:r w:rsidRPr="00DD1D0A">
        <w:t xml:space="preserve">Transportu </w:t>
      </w:r>
      <w:bookmarkStart w:id="1" w:name="highlightHit_42"/>
      <w:bookmarkEnd w:id="1"/>
      <w:r w:rsidRPr="00DD1D0A">
        <w:t>Drogowego w związku z poborem opłaty elektronicznej oraz kontrolą prawidłowości jej uiszczenia może zlecić</w:t>
      </w:r>
      <w:r>
        <w:t xml:space="preserve"> wyłącznie</w:t>
      </w:r>
      <w:r w:rsidRPr="00DD1D0A">
        <w:t>:</w:t>
      </w:r>
      <w:r>
        <w:t>”,</w:t>
      </w:r>
    </w:p>
    <w:p w:rsidR="00590BA7" w:rsidRPr="00DD1D0A" w:rsidRDefault="00590BA7" w:rsidP="000D490F">
      <w:pPr>
        <w:pStyle w:val="TIRtiret"/>
        <w:keepNext/>
      </w:pPr>
      <w:r w:rsidRPr="00F85FC9">
        <w:t>–</w:t>
      </w:r>
      <w:r>
        <w:tab/>
        <w:t xml:space="preserve">w pkt 5 kropkę </w:t>
      </w:r>
      <w:r w:rsidRPr="008166E3">
        <w:t>zastępuje</w:t>
      </w:r>
      <w:r>
        <w:t xml:space="preserve"> się średnikiem i dodaje się pkt 6 i 7 w brzmieniu:</w:t>
      </w:r>
      <w:r w:rsidRPr="00DD1D0A">
        <w:t xml:space="preserve"> </w:t>
      </w:r>
    </w:p>
    <w:p w:rsidR="00590BA7" w:rsidRPr="007C28F3" w:rsidRDefault="00590BA7" w:rsidP="00590BA7">
      <w:pPr>
        <w:pStyle w:val="ZTIRPKTzmpkttiret"/>
      </w:pPr>
      <w:bookmarkStart w:id="2" w:name="mip45431518"/>
      <w:bookmarkEnd w:id="2"/>
      <w:r>
        <w:t>„</w:t>
      </w:r>
      <w:bookmarkStart w:id="3" w:name="mip45431519"/>
      <w:bookmarkStart w:id="4" w:name="mip45431520"/>
      <w:bookmarkStart w:id="5" w:name="mip45431521"/>
      <w:bookmarkStart w:id="6" w:name="mip45431522"/>
      <w:bookmarkEnd w:id="3"/>
      <w:bookmarkEnd w:id="4"/>
      <w:bookmarkEnd w:id="5"/>
      <w:bookmarkEnd w:id="6"/>
      <w:r>
        <w:t>6)</w:t>
      </w:r>
      <w:r>
        <w:tab/>
      </w:r>
      <w:r w:rsidRPr="007C28F3">
        <w:t>obsługę użytkowników elektronicznego systemu poboru opłaty elektronicznej, w tym w zakresie udostępniania urządzeń, o których mowa w art. 13i ust. 3, oraz wnoszenia opłaty elektronicznej;</w:t>
      </w:r>
    </w:p>
    <w:p w:rsidR="00590BA7" w:rsidRPr="007C28F3" w:rsidRDefault="000D490F" w:rsidP="000D490F">
      <w:pPr>
        <w:pStyle w:val="ZTIRPKTzmpkttiret"/>
      </w:pPr>
      <w:r>
        <w:t>7)</w:t>
      </w:r>
      <w:r>
        <w:tab/>
      </w:r>
      <w:r w:rsidR="00590BA7" w:rsidRPr="007C28F3">
        <w:t>usługi doradcze</w:t>
      </w:r>
      <w:r w:rsidR="00590BA7">
        <w:t>, bankowe, płatnicze</w:t>
      </w:r>
      <w:r w:rsidR="00590BA7" w:rsidRPr="007C28F3">
        <w:t xml:space="preserve"> i ubezpieczeniowe.</w:t>
      </w:r>
      <w:r w:rsidR="00590BA7">
        <w:t>”,</w:t>
      </w:r>
    </w:p>
    <w:p w:rsidR="00590BA7" w:rsidRDefault="00590BA7" w:rsidP="00590BA7">
      <w:pPr>
        <w:pStyle w:val="LITlitera"/>
      </w:pPr>
      <w:r>
        <w:t>c)</w:t>
      </w:r>
      <w:r>
        <w:tab/>
        <w:t>uchyla się ust. 1d i 1e,</w:t>
      </w:r>
    </w:p>
    <w:p w:rsidR="00590BA7" w:rsidRDefault="00590BA7" w:rsidP="000D490F">
      <w:pPr>
        <w:pStyle w:val="LITlitera"/>
        <w:keepNext/>
      </w:pPr>
      <w:r>
        <w:t>d)</w:t>
      </w:r>
      <w:r>
        <w:tab/>
        <w:t>ust. 1f otrzymuje brzmienie:</w:t>
      </w:r>
    </w:p>
    <w:p w:rsidR="00590BA7" w:rsidRDefault="00590BA7" w:rsidP="00590BA7">
      <w:pPr>
        <w:pStyle w:val="ZLITARTzmartliter"/>
      </w:pPr>
      <w:r>
        <w:t>„</w:t>
      </w:r>
      <w:r w:rsidRPr="00E074DD">
        <w:t>1f.</w:t>
      </w:r>
      <w:r>
        <w:t xml:space="preserve"> </w:t>
      </w:r>
      <w:r w:rsidRPr="00E074DD">
        <w:t>W przypadku gdy do zamówienia</w:t>
      </w:r>
      <w:r>
        <w:t>, o którym mowa w ust. 1c</w:t>
      </w:r>
      <w:r w:rsidRPr="00E074DD">
        <w:t xml:space="preserve">, nie stosuje się przepisów ustawy z dnia 29 stycznia 2004 r. </w:t>
      </w:r>
      <w:r>
        <w:t>–</w:t>
      </w:r>
      <w:r w:rsidRPr="00E074DD">
        <w:t xml:space="preserve"> Prawo zamówień publicznych albo ustawy z dnia 21 października 2016 r. o umowie koncesji na roboty budowlane lub usługi, zastoso</w:t>
      </w:r>
      <w:r>
        <w:t>wanie mają przepisy ust. 1g–1j.”,</w:t>
      </w:r>
    </w:p>
    <w:p w:rsidR="00590BA7" w:rsidRPr="00E074DD" w:rsidRDefault="00590BA7" w:rsidP="000D490F">
      <w:pPr>
        <w:pStyle w:val="LITlitera"/>
        <w:keepNext/>
      </w:pPr>
      <w:r>
        <w:t>e)</w:t>
      </w:r>
      <w:r>
        <w:tab/>
        <w:t>ust. 1i i 1j otrzymują brzmienie:</w:t>
      </w:r>
    </w:p>
    <w:p w:rsidR="00590BA7" w:rsidRPr="00E074DD" w:rsidRDefault="00590BA7" w:rsidP="00590BA7">
      <w:pPr>
        <w:pStyle w:val="ZLITUSTzmustliter"/>
      </w:pPr>
      <w:bookmarkStart w:id="7" w:name="mip45431531"/>
      <w:bookmarkEnd w:id="7"/>
      <w:r>
        <w:t>„</w:t>
      </w:r>
      <w:r w:rsidRPr="00E074DD">
        <w:t>1i.</w:t>
      </w:r>
      <w:r>
        <w:t xml:space="preserve"> </w:t>
      </w:r>
      <w:r w:rsidRPr="00E074DD">
        <w:t>Główny Inspektor Transportu Drogowego nie udostępnia informacji związanych z zamówieniem, o</w:t>
      </w:r>
      <w:r>
        <w:t xml:space="preserve"> którym mowa w ust. 1c</w:t>
      </w:r>
      <w:r w:rsidRPr="00E074DD">
        <w:t>, stanowiących tajemnicę przedsiębiorstwa w rozumieniu przepisów usta</w:t>
      </w:r>
      <w:r w:rsidR="00372BDE">
        <w:t>wy z dnia 16 kwietnia 1993 r. o </w:t>
      </w:r>
      <w:r w:rsidRPr="00E074DD">
        <w:t>zwalczaniu nieuczciwej konkurencji (Dz.</w:t>
      </w:r>
      <w:r w:rsidR="00372BDE">
        <w:t xml:space="preserve"> </w:t>
      </w:r>
      <w:r w:rsidRPr="00E074DD">
        <w:t xml:space="preserve">U. z 2018 r. </w:t>
      </w:r>
      <w:r w:rsidRPr="00827518">
        <w:t>poz. 419</w:t>
      </w:r>
      <w:r w:rsidRPr="00E074DD">
        <w:t xml:space="preserve"> i </w:t>
      </w:r>
      <w:r w:rsidRPr="00827518">
        <w:t>1637</w:t>
      </w:r>
      <w:r w:rsidRPr="00E074DD">
        <w:t>), jeżeli podmiot zainteresowany wykonaniem zamówienia, nie później niż przed zlec</w:t>
      </w:r>
      <w:r>
        <w:t>eniem, o którym mowa w ust. 1c</w:t>
      </w:r>
      <w:r w:rsidRPr="00E074DD">
        <w:t xml:space="preserve">, zastrzegł, że nie mogą być one udostępniane. </w:t>
      </w:r>
    </w:p>
    <w:p w:rsidR="00590BA7" w:rsidRDefault="00590BA7" w:rsidP="00590BA7">
      <w:pPr>
        <w:pStyle w:val="ZLITUSTzmustliter"/>
      </w:pPr>
      <w:r w:rsidRPr="00E074DD">
        <w:lastRenderedPageBreak/>
        <w:t>1j.</w:t>
      </w:r>
      <w:r>
        <w:t xml:space="preserve"> </w:t>
      </w:r>
      <w:r w:rsidRPr="00E074DD">
        <w:t>Główny Inspektor Transportu Drogowego niezwłocznie podaje do publicznej wiadomości, w Biuletynie Informacji Publicznej na swojej stronie podmiotowej, informację o udzieleniu zamówienia, o</w:t>
      </w:r>
      <w:r>
        <w:t xml:space="preserve"> którym mowa w ust. 1c</w:t>
      </w:r>
      <w:r w:rsidRPr="00E074DD">
        <w:t>, podając nazwę (firmę) albo imię i nazwisko podmiotu, któremu zlecono wykonywanie czynności, o których mo</w:t>
      </w:r>
      <w:r w:rsidR="00372BDE">
        <w:t>wa w ust. 1c, albo informację o </w:t>
      </w:r>
      <w:r w:rsidRPr="00E074DD">
        <w:t>nieudzieleniu tego zamówienia.</w:t>
      </w:r>
      <w:r>
        <w:t>”;</w:t>
      </w:r>
    </w:p>
    <w:p w:rsidR="00590BA7" w:rsidRDefault="00590BA7" w:rsidP="000D490F">
      <w:pPr>
        <w:pStyle w:val="PKTpunkt"/>
        <w:keepNext/>
      </w:pPr>
      <w:bookmarkStart w:id="8" w:name="mip45431529"/>
      <w:bookmarkStart w:id="9" w:name="mip45431530"/>
      <w:bookmarkStart w:id="10" w:name="mip45431532"/>
      <w:bookmarkStart w:id="11" w:name="mip45431533"/>
      <w:bookmarkEnd w:id="8"/>
      <w:bookmarkEnd w:id="9"/>
      <w:bookmarkEnd w:id="10"/>
      <w:bookmarkEnd w:id="11"/>
      <w:r>
        <w:t>2)</w:t>
      </w:r>
      <w:r>
        <w:tab/>
        <w:t>po art. 13hb dodaje się art. 13hba w brzmieniu:</w:t>
      </w:r>
    </w:p>
    <w:p w:rsidR="00590BA7" w:rsidRDefault="00590BA7" w:rsidP="00590BA7">
      <w:pPr>
        <w:pStyle w:val="ZARTzmartartykuempunktem"/>
      </w:pPr>
      <w:r>
        <w:t xml:space="preserve">„Art. 13hba. 1. </w:t>
      </w:r>
      <w:r w:rsidRPr="008166E3">
        <w:t xml:space="preserve">Świadczenie usług z zakresu </w:t>
      </w:r>
      <w:r>
        <w:t xml:space="preserve">projektowania, </w:t>
      </w:r>
      <w:r w:rsidRPr="00827518">
        <w:t>budow</w:t>
      </w:r>
      <w:r>
        <w:t>y</w:t>
      </w:r>
      <w:r w:rsidRPr="00827518">
        <w:t>, rozwoj</w:t>
      </w:r>
      <w:r>
        <w:t>u,</w:t>
      </w:r>
      <w:r w:rsidRPr="00827518">
        <w:t xml:space="preserve"> wdrożeni</w:t>
      </w:r>
      <w:r>
        <w:t>a</w:t>
      </w:r>
      <w:r w:rsidRPr="00827518">
        <w:t xml:space="preserve"> </w:t>
      </w:r>
      <w:r>
        <w:t>lub</w:t>
      </w:r>
      <w:r w:rsidRPr="00827518">
        <w:t xml:space="preserve"> </w:t>
      </w:r>
      <w:r>
        <w:t xml:space="preserve">wsparcia </w:t>
      </w:r>
      <w:r w:rsidRPr="00827518">
        <w:t>urządzeń i elementów systemu teleinformatycznego służącego do poboru opłaty elektronicznej</w:t>
      </w:r>
      <w:r>
        <w:t xml:space="preserve"> oraz kontroli prawidłowości uiszczenia tej opłaty</w:t>
      </w:r>
      <w:r w:rsidR="00F12205">
        <w:t>,</w:t>
      </w:r>
      <w:r w:rsidRPr="002378A9">
        <w:rPr>
          <w:rStyle w:val="Kkursywa"/>
        </w:rPr>
        <w:t xml:space="preserve"> </w:t>
      </w:r>
      <w:r>
        <w:t>może być realizowane przez podmiot, o którym mowa w art. 3 ust. 1 pkt 1–3a ustawy z dnia 29 stycznia 2004 r. – Prawo zamówień publ</w:t>
      </w:r>
      <w:bookmarkStart w:id="12" w:name="_GoBack"/>
      <w:bookmarkEnd w:id="12"/>
      <w:r>
        <w:t xml:space="preserve">icznych, zwany dalej „Podmiotem Wyznaczonym”. </w:t>
      </w:r>
    </w:p>
    <w:p w:rsidR="00590BA7" w:rsidRDefault="00590BA7" w:rsidP="00590BA7">
      <w:pPr>
        <w:pStyle w:val="ZUSTzmustartykuempunktem"/>
      </w:pPr>
      <w:r>
        <w:t xml:space="preserve">2. Podmiot Wyznaczony posiada przygotowanie </w:t>
      </w:r>
      <w:r w:rsidRPr="00AA6EBC">
        <w:t>techniczne</w:t>
      </w:r>
      <w:r w:rsidR="00372BDE">
        <w:t xml:space="preserve"> oraz doświadczenie w </w:t>
      </w:r>
      <w:r>
        <w:t>zakresie projektowania, budowy, rozwoju, wdrażania lub utrzymania technologii teleinformatycznych.</w:t>
      </w:r>
    </w:p>
    <w:p w:rsidR="00590BA7" w:rsidRDefault="00590BA7" w:rsidP="00590BA7">
      <w:pPr>
        <w:pStyle w:val="ZUSTzmustartykuempunktem"/>
      </w:pPr>
      <w:r>
        <w:t>3. Usługi, o których mowa w ust. 1, Podmiot Wyznaczony wykonuje na rzecz Skarbu Państwa reprezentowanego przez Głównego Inspektora Transportu Drogowego.</w:t>
      </w:r>
    </w:p>
    <w:p w:rsidR="00590BA7" w:rsidRPr="00194DDA" w:rsidRDefault="00590BA7" w:rsidP="00590BA7">
      <w:pPr>
        <w:pStyle w:val="ZUSTzmustartykuempunktem"/>
      </w:pPr>
      <w:r>
        <w:t>4. Minister właściwy do spraw transportu może, w drodze rozporządzenia</w:t>
      </w:r>
      <w:r w:rsidR="00E66258">
        <w:t>,</w:t>
      </w:r>
      <w:r>
        <w:t xml:space="preserve"> wyznaczyć Podmiot Wyznaczony oraz określić zakres </w:t>
      </w:r>
      <w:r w:rsidRPr="00194DDA">
        <w:t xml:space="preserve">realizowanych </w:t>
      </w:r>
      <w:r>
        <w:t>przez niego usług, uwzględniając kryteria, o których mowa w ust. 2</w:t>
      </w:r>
      <w:r w:rsidRPr="00194DDA">
        <w:t xml:space="preserve">, a także mając na względzie interes Skarbu Państwa oraz zapewnienie możliwości wykorzystania systemu teleinformatycznego stosowanego w elektronicznym systemie poboru opłaty elektronicznej do udostępniania danych osobowych w sposób określony </w:t>
      </w:r>
      <w:r>
        <w:t xml:space="preserve">w </w:t>
      </w:r>
      <w:r w:rsidRPr="00194DDA">
        <w:t xml:space="preserve">art. 55b ust. 3 ustawy z dnia 6 września 2001 r. o transporcie drogowym </w:t>
      </w:r>
      <w:r w:rsidRPr="00460EA8">
        <w:t>(Dz. U. z 2019 r. poz.</w:t>
      </w:r>
      <w:r w:rsidR="00372BDE">
        <w:t xml:space="preserve"> </w:t>
      </w:r>
      <w:r w:rsidRPr="00460EA8">
        <w:t>58</w:t>
      </w:r>
      <w:r w:rsidR="002A429A">
        <w:t>, 60 i 125</w:t>
      </w:r>
      <w:r w:rsidRPr="00460EA8">
        <w:t>).</w:t>
      </w:r>
      <w:r w:rsidRPr="00194DDA">
        <w:t xml:space="preserve"> </w:t>
      </w:r>
    </w:p>
    <w:p w:rsidR="00590BA7" w:rsidRDefault="00590BA7" w:rsidP="00590BA7">
      <w:pPr>
        <w:pStyle w:val="ZUSTzmustartykuempunktem"/>
      </w:pPr>
      <w:r>
        <w:t>5. W przypadku gdy Podmiot Wyznaczony jest nadzorowany albo podlega ministrowi innemu niż minister właściwy do spraw transportu, rozporządzenie, o którym mowa w ust. 4, wydaje się w porozumieniu z właściwym ministrem.</w:t>
      </w:r>
    </w:p>
    <w:p w:rsidR="00590BA7" w:rsidRDefault="00590BA7" w:rsidP="00590BA7">
      <w:pPr>
        <w:pStyle w:val="ZUSTzmustartykuempunktem"/>
      </w:pPr>
      <w:r>
        <w:t>6. Podmiot Wyznaczony jest obowiązany osobiście wykonać kluczowe części usług, o których mowa w ust. 1.</w:t>
      </w:r>
    </w:p>
    <w:p w:rsidR="00590BA7" w:rsidRPr="004A0D9D" w:rsidRDefault="00590BA7" w:rsidP="000D490F">
      <w:pPr>
        <w:pStyle w:val="ZUSTzmustartykuempunktem"/>
        <w:keepNext/>
      </w:pPr>
      <w:bookmarkStart w:id="13" w:name="mip40623621"/>
      <w:bookmarkEnd w:id="13"/>
      <w:r>
        <w:t>7. Główny Inspektor Transportu Drogowego zawiera z Podmiotem Wyznaczonym umowę</w:t>
      </w:r>
      <w:r w:rsidRPr="004A0D9D">
        <w:t>, zwan</w:t>
      </w:r>
      <w:r>
        <w:t xml:space="preserve">ą </w:t>
      </w:r>
      <w:r w:rsidRPr="004A0D9D">
        <w:t xml:space="preserve">dalej </w:t>
      </w:r>
      <w:r>
        <w:t>„</w:t>
      </w:r>
      <w:r w:rsidRPr="004A0D9D">
        <w:t>umową o świadczenie usług</w:t>
      </w:r>
      <w:r>
        <w:t xml:space="preserve">”, która </w:t>
      </w:r>
      <w:bookmarkStart w:id="14" w:name="mip40623650"/>
      <w:bookmarkEnd w:id="14"/>
      <w:r w:rsidRPr="004A0D9D">
        <w:t>określa w szczególności:</w:t>
      </w:r>
    </w:p>
    <w:p w:rsidR="00590BA7" w:rsidRPr="004A0D9D" w:rsidRDefault="00590BA7" w:rsidP="00590BA7">
      <w:pPr>
        <w:pStyle w:val="ZPKTzmpktartykuempunktem"/>
      </w:pPr>
      <w:bookmarkStart w:id="15" w:name="mip40623652"/>
      <w:bookmarkEnd w:id="15"/>
      <w:r>
        <w:t>1)</w:t>
      </w:r>
      <w:r>
        <w:tab/>
      </w:r>
      <w:r w:rsidRPr="004A0D9D">
        <w:t xml:space="preserve">szczegółowy przedmiot i zakres </w:t>
      </w:r>
      <w:r>
        <w:t>czynności</w:t>
      </w:r>
      <w:r w:rsidRPr="004A0D9D">
        <w:t xml:space="preserve"> </w:t>
      </w:r>
      <w:r>
        <w:t>realizowanych przez</w:t>
      </w:r>
      <w:r w:rsidRPr="004A0D9D">
        <w:t xml:space="preserve"> </w:t>
      </w:r>
      <w:r>
        <w:t>Podmiot Wyznaczony, z uwzględnieniem przepisów wydanych na podstawie ust. 4</w:t>
      </w:r>
      <w:r w:rsidRPr="004A0D9D">
        <w:t>;</w:t>
      </w:r>
    </w:p>
    <w:p w:rsidR="00590BA7" w:rsidRPr="004A0D9D" w:rsidRDefault="00590BA7" w:rsidP="00590BA7">
      <w:pPr>
        <w:pStyle w:val="ZPKTzmpktartykuempunktem"/>
      </w:pPr>
      <w:bookmarkStart w:id="16" w:name="mip40623653"/>
      <w:bookmarkEnd w:id="16"/>
      <w:r>
        <w:t>2)</w:t>
      </w:r>
      <w:r>
        <w:tab/>
      </w:r>
      <w:r w:rsidRPr="004A0D9D">
        <w:t xml:space="preserve">harmonogram przygotowania lub wykonania </w:t>
      </w:r>
      <w:r>
        <w:t>czynności</w:t>
      </w:r>
      <w:r w:rsidRPr="004A0D9D">
        <w:t xml:space="preserve"> </w:t>
      </w:r>
      <w:r>
        <w:t>przez Podmiot Wyznaczony</w:t>
      </w:r>
      <w:r w:rsidRPr="004A0D9D">
        <w:t>;</w:t>
      </w:r>
    </w:p>
    <w:p w:rsidR="00590BA7" w:rsidRPr="004A0D9D" w:rsidRDefault="00590BA7" w:rsidP="00590BA7">
      <w:pPr>
        <w:pStyle w:val="ZPKTzmpktartykuempunktem"/>
      </w:pPr>
      <w:bookmarkStart w:id="17" w:name="mip40623654"/>
      <w:bookmarkEnd w:id="17"/>
      <w:r>
        <w:t>3)</w:t>
      </w:r>
      <w:r>
        <w:tab/>
      </w:r>
      <w:r w:rsidRPr="004A0D9D">
        <w:t xml:space="preserve">termin wykonania </w:t>
      </w:r>
      <w:r>
        <w:t>czynności</w:t>
      </w:r>
      <w:r w:rsidRPr="004A0D9D">
        <w:t>;</w:t>
      </w:r>
    </w:p>
    <w:p w:rsidR="00590BA7" w:rsidRDefault="00590BA7" w:rsidP="00590BA7">
      <w:pPr>
        <w:pStyle w:val="ZPKTzmpktartykuempunktem"/>
      </w:pPr>
      <w:bookmarkStart w:id="18" w:name="mip40623655"/>
      <w:bookmarkEnd w:id="18"/>
      <w:r w:rsidRPr="004A0D9D">
        <w:t>4)</w:t>
      </w:r>
      <w:r>
        <w:tab/>
      </w:r>
      <w:r w:rsidRPr="004A0D9D">
        <w:t xml:space="preserve">obowiązki </w:t>
      </w:r>
      <w:r>
        <w:t>Podmiotu Wyznaczonego</w:t>
      </w:r>
      <w:r w:rsidRPr="004A0D9D">
        <w:t>;</w:t>
      </w:r>
    </w:p>
    <w:p w:rsidR="00590BA7" w:rsidRDefault="00590BA7" w:rsidP="00590BA7">
      <w:pPr>
        <w:pStyle w:val="ZPKTzmpktartykuempunktem"/>
      </w:pPr>
      <w:r>
        <w:t>5)</w:t>
      </w:r>
      <w:r>
        <w:tab/>
        <w:t>wysokość i zasady wypłaty wynagrodzenia na rzecz Podmiotu Wyznaczonego;</w:t>
      </w:r>
    </w:p>
    <w:p w:rsidR="00590BA7" w:rsidRDefault="00590BA7" w:rsidP="00590BA7">
      <w:pPr>
        <w:pStyle w:val="ZPKTzmpktartykuempunktem"/>
      </w:pPr>
      <w:bookmarkStart w:id="19" w:name="mip40623656"/>
      <w:bookmarkEnd w:id="19"/>
      <w:r>
        <w:t>6)</w:t>
      </w:r>
      <w:r>
        <w:tab/>
        <w:t>tryb kontroli wykonania czynności przez Podmiot Wyznaczony;</w:t>
      </w:r>
    </w:p>
    <w:p w:rsidR="00590BA7" w:rsidRPr="004A0D9D" w:rsidRDefault="00590BA7" w:rsidP="00590BA7">
      <w:pPr>
        <w:pStyle w:val="ZPKTzmpktartykuempunktem"/>
      </w:pPr>
      <w:r>
        <w:t>7)</w:t>
      </w:r>
      <w:r>
        <w:tab/>
      </w:r>
      <w:r w:rsidRPr="002C0A0F">
        <w:t xml:space="preserve">skutki nienależytego wykonania i niewykonania </w:t>
      </w:r>
      <w:r>
        <w:t>umowy.</w:t>
      </w:r>
    </w:p>
    <w:p w:rsidR="00590BA7" w:rsidRDefault="00590BA7" w:rsidP="00590BA7">
      <w:pPr>
        <w:pStyle w:val="ZUSTzmustartykuempunktem"/>
      </w:pPr>
      <w:r>
        <w:t>8. Umowę</w:t>
      </w:r>
      <w:r w:rsidRPr="00862D2F">
        <w:t xml:space="preserve"> o świadczenie usług</w:t>
      </w:r>
      <w:r>
        <w:t xml:space="preserve"> finansuje się ze</w:t>
      </w:r>
      <w:r w:rsidRPr="00862D2F">
        <w:t xml:space="preserve"> środk</w:t>
      </w:r>
      <w:r>
        <w:t>ów</w:t>
      </w:r>
      <w:r w:rsidRPr="00862D2F">
        <w:t xml:space="preserve"> Krajowego Funduszu Drogowego na zasadach określonych w ustawie z</w:t>
      </w:r>
      <w:r w:rsidR="00372BDE">
        <w:t xml:space="preserve"> dnia 27 października 1994 r. o </w:t>
      </w:r>
      <w:r w:rsidRPr="00862D2F">
        <w:t xml:space="preserve">autostradach płatnych oraz o Krajowym Funduszu Drogowym. </w:t>
      </w:r>
    </w:p>
    <w:p w:rsidR="00590BA7" w:rsidRDefault="00590BA7" w:rsidP="00590BA7">
      <w:pPr>
        <w:pStyle w:val="ZUSTzmustartykuempunktem"/>
      </w:pPr>
      <w:r>
        <w:t>9. Wynagrodzenie, o którym mowa w ust. 7 pkt 5, obejmuje uzasadnione koszty lub rozsądny zysk Podmiotu.”;</w:t>
      </w:r>
      <w:r w:rsidDel="00101A4B">
        <w:t xml:space="preserve"> </w:t>
      </w:r>
    </w:p>
    <w:p w:rsidR="00590BA7" w:rsidRDefault="00590BA7" w:rsidP="000D490F">
      <w:pPr>
        <w:pStyle w:val="PKTpunkt"/>
        <w:keepNext/>
      </w:pPr>
      <w:r>
        <w:t>3)</w:t>
      </w:r>
      <w:r>
        <w:tab/>
        <w:t>po art. 13hd dodaje się art. 13he w brzmieniu:</w:t>
      </w:r>
    </w:p>
    <w:p w:rsidR="00590BA7" w:rsidRPr="00BB4FDE" w:rsidRDefault="00590BA7" w:rsidP="00590BA7">
      <w:pPr>
        <w:pStyle w:val="ZARTzmartartykuempunktem"/>
      </w:pPr>
      <w:r>
        <w:t xml:space="preserve">„Art. 13he. </w:t>
      </w:r>
      <w:r w:rsidRPr="00BB4FDE">
        <w:t>Główny Inspektor Transportu Drogo</w:t>
      </w:r>
      <w:r>
        <w:t xml:space="preserve">wego może wykorzystywać system </w:t>
      </w:r>
      <w:r w:rsidRPr="00BB4FDE">
        <w:t xml:space="preserve">teleinformatyczny stosowany w elektronicznym systemie poboru opłaty elektronicznej w celu udostępniania danych osobowych w sposób określony </w:t>
      </w:r>
      <w:r>
        <w:t xml:space="preserve">w </w:t>
      </w:r>
      <w:r w:rsidRPr="00BB4FDE">
        <w:t>art. 55b ust. 3 ustawy z dnia 6 września 2001 r. o transporcie drogowym.</w:t>
      </w:r>
      <w:r>
        <w:t>”.</w:t>
      </w:r>
    </w:p>
    <w:p w:rsidR="00590BA7" w:rsidRDefault="00590BA7" w:rsidP="00590BA7">
      <w:pPr>
        <w:pStyle w:val="ARTartustawynprozporzdzenia"/>
      </w:pPr>
      <w:r w:rsidRPr="000D490F">
        <w:rPr>
          <w:rStyle w:val="Ppogrubienie"/>
        </w:rPr>
        <w:t>Art. 2.</w:t>
      </w:r>
      <w:r>
        <w:t xml:space="preserve"> Porozumienia oraz umowy, zawarte przed dniem wejścia w życie niniejszej ustawy na podstawie art. 13hb ust. 1a, 1d lub 1c ustawy, o której mowa w art. 1, w brzmieniu dotychczasowym, zachowują ważność do czasu ich wygaśnięcia lub rozwiązania.</w:t>
      </w:r>
    </w:p>
    <w:p w:rsidR="00261A16" w:rsidRPr="00737F6A" w:rsidRDefault="00590BA7" w:rsidP="00590BA7">
      <w:pPr>
        <w:pStyle w:val="ARTartustawynprozporzdzenia"/>
      </w:pPr>
      <w:r w:rsidRPr="000D490F">
        <w:rPr>
          <w:rStyle w:val="Ppogrubienie"/>
        </w:rPr>
        <w:t>Art. 3.</w:t>
      </w:r>
      <w:r w:rsidRPr="008411FF">
        <w:t xml:space="preserve"> </w:t>
      </w:r>
      <w:r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BA7" w:rsidRDefault="00590BA7">
      <w:r>
        <w:separator/>
      </w:r>
    </w:p>
  </w:endnote>
  <w:endnote w:type="continuationSeparator" w:id="0">
    <w:p w:rsidR="00590BA7" w:rsidRDefault="0059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BA7" w:rsidRDefault="00590BA7">
      <w:r>
        <w:separator/>
      </w:r>
    </w:p>
  </w:footnote>
  <w:footnote w:type="continuationSeparator" w:id="0">
    <w:p w:rsidR="00590BA7" w:rsidRDefault="0059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D2EC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A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2EC7"/>
    <w:rsid w:val="000D318A"/>
    <w:rsid w:val="000D490F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BEE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7EF0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429A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2BDE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BA7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0B66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258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2205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BF3848-325B-4935-9AE1-07133FCF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0B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cwie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08F6357-F30C-4DBA-9BB6-6B1E09E5B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38</TotalTime>
  <Pages>3</Pages>
  <Words>753</Words>
  <Characters>4520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Jankowska-Słomianko Dorota</cp:lastModifiedBy>
  <cp:revision>9</cp:revision>
  <cp:lastPrinted>2019-03-05T09:45:00Z</cp:lastPrinted>
  <dcterms:created xsi:type="dcterms:W3CDTF">2019-03-04T15:22:00Z</dcterms:created>
  <dcterms:modified xsi:type="dcterms:W3CDTF">2019-03-05T09:46:00Z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