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8"/>
        <w:gridCol w:w="642"/>
        <w:gridCol w:w="876"/>
        <w:gridCol w:w="14"/>
        <w:gridCol w:w="414"/>
        <w:gridCol w:w="155"/>
        <w:gridCol w:w="191"/>
        <w:gridCol w:w="379"/>
        <w:gridCol w:w="558"/>
        <w:gridCol w:w="12"/>
        <w:gridCol w:w="269"/>
        <w:gridCol w:w="135"/>
        <w:gridCol w:w="165"/>
        <w:gridCol w:w="357"/>
        <w:gridCol w:w="213"/>
        <w:gridCol w:w="570"/>
        <w:gridCol w:w="80"/>
        <w:gridCol w:w="75"/>
        <w:gridCol w:w="415"/>
        <w:gridCol w:w="113"/>
        <w:gridCol w:w="409"/>
        <w:gridCol w:w="47"/>
        <w:gridCol w:w="570"/>
        <w:gridCol w:w="321"/>
        <w:gridCol w:w="249"/>
        <w:gridCol w:w="570"/>
        <w:gridCol w:w="119"/>
        <w:gridCol w:w="1400"/>
      </w:tblGrid>
      <w:tr w:rsidR="006A701A" w:rsidRPr="00494F2E" w:rsidTr="00D255F2">
        <w:trPr>
          <w:trHeight w:val="1611"/>
        </w:trPr>
        <w:tc>
          <w:tcPr>
            <w:tcW w:w="6628" w:type="dxa"/>
            <w:gridSpan w:val="17"/>
          </w:tcPr>
          <w:p w:rsidR="006A701A" w:rsidRPr="00494F2E" w:rsidRDefault="006A701A" w:rsidP="00494F2E">
            <w:pPr>
              <w:spacing w:line="240" w:lineRule="auto"/>
              <w:ind w:hanging="45"/>
              <w:rPr>
                <w:rFonts w:ascii="Times New Roman" w:hAnsi="Times New Roman"/>
                <w:color w:val="000000"/>
              </w:rPr>
            </w:pPr>
            <w:bookmarkStart w:id="0" w:name="t1"/>
            <w:r w:rsidRPr="00494F2E">
              <w:rPr>
                <w:rFonts w:ascii="Times New Roman" w:hAnsi="Times New Roman"/>
                <w:b/>
                <w:color w:val="000000"/>
              </w:rPr>
              <w:t xml:space="preserve">Nazwa </w:t>
            </w:r>
            <w:r w:rsidR="001B75D8" w:rsidRPr="00494F2E">
              <w:rPr>
                <w:rFonts w:ascii="Times New Roman" w:hAnsi="Times New Roman"/>
                <w:b/>
                <w:color w:val="000000"/>
              </w:rPr>
              <w:t>projektu</w:t>
            </w:r>
          </w:p>
          <w:p w:rsidR="006A701A" w:rsidRPr="00494F2E" w:rsidRDefault="00CD53DC" w:rsidP="00494F2E">
            <w:pPr>
              <w:spacing w:line="240" w:lineRule="auto"/>
              <w:ind w:hanging="34"/>
              <w:rPr>
                <w:rFonts w:ascii="Times New Roman" w:hAnsi="Times New Roman"/>
                <w:color w:val="000000"/>
              </w:rPr>
            </w:pPr>
            <w:r w:rsidRPr="00494F2E">
              <w:rPr>
                <w:rFonts w:ascii="Times New Roman" w:hAnsi="Times New Roman"/>
                <w:color w:val="000000"/>
              </w:rPr>
              <w:t>Projekt ustawy o zmianie ustawy o nawozach i nawożeniu</w:t>
            </w:r>
          </w:p>
          <w:p w:rsidR="006A701A" w:rsidRPr="00494F2E" w:rsidRDefault="006A701A" w:rsidP="00494F2E">
            <w:pPr>
              <w:spacing w:before="240" w:line="240" w:lineRule="auto"/>
              <w:ind w:hanging="45"/>
              <w:rPr>
                <w:rFonts w:ascii="Times New Roman" w:hAnsi="Times New Roman"/>
                <w:b/>
                <w:color w:val="000000"/>
              </w:rPr>
            </w:pPr>
            <w:r w:rsidRPr="00494F2E">
              <w:rPr>
                <w:rFonts w:ascii="Times New Roman" w:hAnsi="Times New Roman"/>
                <w:b/>
                <w:color w:val="000000"/>
              </w:rPr>
              <w:t>Ministerstwo wiodące i ministerstwa współpracujące</w:t>
            </w:r>
          </w:p>
          <w:bookmarkEnd w:id="0"/>
          <w:p w:rsidR="006A701A" w:rsidRPr="00494F2E" w:rsidRDefault="00CD53DC" w:rsidP="00494F2E">
            <w:pPr>
              <w:spacing w:line="240" w:lineRule="auto"/>
              <w:ind w:hanging="34"/>
              <w:rPr>
                <w:rFonts w:ascii="Times New Roman" w:hAnsi="Times New Roman"/>
                <w:color w:val="000000"/>
              </w:rPr>
            </w:pPr>
            <w:r w:rsidRPr="00494F2E">
              <w:rPr>
                <w:rFonts w:ascii="Times New Roman" w:hAnsi="Times New Roman"/>
                <w:color w:val="000000"/>
              </w:rPr>
              <w:t>Ministerstwo Rolnictwa i Rozwoju Wsi</w:t>
            </w:r>
          </w:p>
          <w:p w:rsidR="001B3460" w:rsidRPr="00494F2E" w:rsidRDefault="001B3460" w:rsidP="00494F2E">
            <w:pPr>
              <w:spacing w:before="240" w:line="240" w:lineRule="auto"/>
              <w:rPr>
                <w:rFonts w:ascii="Times New Roman" w:hAnsi="Times New Roman"/>
                <w:b/>
              </w:rPr>
            </w:pPr>
            <w:r w:rsidRPr="00494F2E">
              <w:rPr>
                <w:rFonts w:ascii="Times New Roman" w:hAnsi="Times New Roman"/>
                <w:b/>
              </w:rPr>
              <w:t xml:space="preserve">Osoba odpowiedzialna za projekt w randze Ministra, Sekretarza Stanu lub Podsekretarza Stanu </w:t>
            </w:r>
          </w:p>
          <w:p w:rsidR="001B3460" w:rsidRPr="00494F2E" w:rsidRDefault="007261EB" w:rsidP="00494F2E">
            <w:pPr>
              <w:spacing w:line="240" w:lineRule="auto"/>
              <w:rPr>
                <w:rFonts w:ascii="Times New Roman" w:hAnsi="Times New Roman"/>
              </w:rPr>
            </w:pPr>
            <w:r w:rsidRPr="00494F2E">
              <w:rPr>
                <w:rFonts w:ascii="Times New Roman" w:hAnsi="Times New Roman"/>
              </w:rPr>
              <w:t>Pods</w:t>
            </w:r>
            <w:r w:rsidR="00CD53DC" w:rsidRPr="00494F2E">
              <w:rPr>
                <w:rFonts w:ascii="Times New Roman" w:hAnsi="Times New Roman"/>
              </w:rPr>
              <w:t xml:space="preserve">ekretarz Stanu w MRiRW </w:t>
            </w:r>
            <w:r w:rsidRPr="00494F2E">
              <w:rPr>
                <w:rFonts w:ascii="Times New Roman" w:hAnsi="Times New Roman"/>
              </w:rPr>
              <w:t>Rafał Romanowski</w:t>
            </w:r>
          </w:p>
          <w:p w:rsidR="006A701A" w:rsidRPr="00494F2E" w:rsidRDefault="006A701A" w:rsidP="00494F2E">
            <w:pPr>
              <w:spacing w:before="240" w:line="240" w:lineRule="auto"/>
              <w:ind w:hanging="45"/>
              <w:rPr>
                <w:rFonts w:ascii="Times New Roman" w:hAnsi="Times New Roman"/>
                <w:b/>
                <w:color w:val="000000"/>
              </w:rPr>
            </w:pPr>
            <w:r w:rsidRPr="00494F2E">
              <w:rPr>
                <w:rFonts w:ascii="Times New Roman" w:hAnsi="Times New Roman"/>
                <w:b/>
                <w:color w:val="000000"/>
              </w:rPr>
              <w:t>Kontakt do opiekuna merytorycznego projektu</w:t>
            </w:r>
          </w:p>
          <w:p w:rsidR="00CD53DC" w:rsidRPr="00494F2E" w:rsidRDefault="00CD53DC" w:rsidP="00494F2E">
            <w:pPr>
              <w:spacing w:line="240" w:lineRule="auto"/>
              <w:ind w:hanging="34"/>
              <w:rPr>
                <w:rFonts w:ascii="Times New Roman" w:hAnsi="Times New Roman"/>
              </w:rPr>
            </w:pPr>
            <w:r w:rsidRPr="00494F2E">
              <w:rPr>
                <w:rFonts w:ascii="Times New Roman" w:hAnsi="Times New Roman"/>
              </w:rPr>
              <w:t>Krzysztof Smaczyński Zastępca Dyrektora Departamentu Hodowli</w:t>
            </w:r>
            <w:r w:rsidR="00494F2E">
              <w:rPr>
                <w:rFonts w:ascii="Times New Roman" w:hAnsi="Times New Roman"/>
              </w:rPr>
              <w:t xml:space="preserve"> i </w:t>
            </w:r>
            <w:r w:rsidRPr="00494F2E">
              <w:rPr>
                <w:rFonts w:ascii="Times New Roman" w:hAnsi="Times New Roman"/>
              </w:rPr>
              <w:t>Ochrony Roślin, tel.: 22</w:t>
            </w:r>
            <w:r w:rsidR="00494F2E">
              <w:rPr>
                <w:rFonts w:ascii="Times New Roman" w:hAnsi="Times New Roman"/>
              </w:rPr>
              <w:t xml:space="preserve"> </w:t>
            </w:r>
            <w:r w:rsidRPr="00494F2E">
              <w:rPr>
                <w:rFonts w:ascii="Times New Roman" w:hAnsi="Times New Roman"/>
              </w:rPr>
              <w:t>623 25 54</w:t>
            </w:r>
          </w:p>
          <w:p w:rsidR="006A701A" w:rsidRPr="00494F2E" w:rsidRDefault="00CD53DC" w:rsidP="00494F2E">
            <w:pPr>
              <w:spacing w:after="120" w:line="240" w:lineRule="auto"/>
              <w:ind w:hanging="34"/>
              <w:rPr>
                <w:rFonts w:ascii="Times New Roman" w:hAnsi="Times New Roman"/>
                <w:color w:val="000000"/>
                <w:lang w:val="en-US"/>
              </w:rPr>
            </w:pPr>
            <w:r w:rsidRPr="00494F2E">
              <w:rPr>
                <w:rFonts w:ascii="Times New Roman" w:hAnsi="Times New Roman"/>
                <w:lang w:val="en-US"/>
              </w:rPr>
              <w:t>e-mail: krzysztof.smaczynski@minrol.gov.pl</w:t>
            </w:r>
          </w:p>
        </w:tc>
        <w:tc>
          <w:tcPr>
            <w:tcW w:w="4288" w:type="dxa"/>
            <w:gridSpan w:val="11"/>
            <w:shd w:val="clear" w:color="auto" w:fill="FFFFFF"/>
          </w:tcPr>
          <w:p w:rsidR="00494F2E" w:rsidRDefault="001B3460" w:rsidP="00494F2E">
            <w:pPr>
              <w:spacing w:line="240" w:lineRule="auto"/>
              <w:rPr>
                <w:rFonts w:ascii="Times New Roman" w:hAnsi="Times New Roman"/>
                <w:b/>
              </w:rPr>
            </w:pPr>
            <w:r w:rsidRPr="00494F2E">
              <w:rPr>
                <w:rFonts w:ascii="Times New Roman" w:hAnsi="Times New Roman"/>
                <w:b/>
              </w:rPr>
              <w:t>Data sporządzenia</w:t>
            </w:r>
          </w:p>
          <w:p w:rsidR="001B3460" w:rsidRPr="00494F2E" w:rsidRDefault="007261EB" w:rsidP="00494F2E">
            <w:pPr>
              <w:spacing w:line="240" w:lineRule="auto"/>
              <w:rPr>
                <w:rFonts w:ascii="Times New Roman" w:hAnsi="Times New Roman"/>
                <w:b/>
              </w:rPr>
            </w:pPr>
            <w:r w:rsidRPr="00494F2E">
              <w:rPr>
                <w:rFonts w:ascii="Times New Roman" w:hAnsi="Times New Roman"/>
                <w:b/>
              </w:rPr>
              <w:t>15.12.2018</w:t>
            </w:r>
          </w:p>
          <w:p w:rsidR="00F76884" w:rsidRPr="00494F2E" w:rsidRDefault="00F76884" w:rsidP="00494F2E">
            <w:pPr>
              <w:spacing w:line="240" w:lineRule="auto"/>
              <w:rPr>
                <w:rFonts w:ascii="Times New Roman" w:hAnsi="Times New Roman"/>
                <w:b/>
              </w:rPr>
            </w:pPr>
          </w:p>
          <w:p w:rsidR="00F76884" w:rsidRPr="00494F2E" w:rsidRDefault="00F76884" w:rsidP="00494F2E">
            <w:pPr>
              <w:spacing w:line="240" w:lineRule="auto"/>
              <w:rPr>
                <w:rFonts w:ascii="Times New Roman" w:hAnsi="Times New Roman"/>
                <w:b/>
              </w:rPr>
            </w:pPr>
            <w:r w:rsidRPr="00494F2E">
              <w:rPr>
                <w:rFonts w:ascii="Times New Roman" w:hAnsi="Times New Roman"/>
                <w:b/>
              </w:rPr>
              <w:t xml:space="preserve">Źródło: </w:t>
            </w:r>
            <w:bookmarkStart w:id="1" w:name="Lista1"/>
          </w:p>
          <w:bookmarkEnd w:id="1"/>
          <w:p w:rsidR="00F76884" w:rsidRPr="00494F2E" w:rsidRDefault="006D23A8" w:rsidP="00494F2E">
            <w:pPr>
              <w:spacing w:line="240" w:lineRule="auto"/>
              <w:rPr>
                <w:rFonts w:ascii="Times New Roman" w:hAnsi="Times New Roman"/>
              </w:rPr>
            </w:pPr>
            <w:r w:rsidRPr="00494F2E">
              <w:rPr>
                <w:rFonts w:ascii="Times New Roman" w:hAnsi="Times New Roman"/>
              </w:rPr>
              <w:t>Inne</w:t>
            </w:r>
          </w:p>
          <w:p w:rsidR="006D23A8" w:rsidRPr="00494F2E" w:rsidRDefault="006D23A8" w:rsidP="00494F2E">
            <w:pPr>
              <w:spacing w:line="240" w:lineRule="auto"/>
              <w:ind w:left="208" w:hanging="208"/>
              <w:rPr>
                <w:rFonts w:ascii="Times New Roman" w:hAnsi="Times New Roman"/>
              </w:rPr>
            </w:pPr>
            <w:r w:rsidRPr="00494F2E">
              <w:rPr>
                <w:rFonts w:ascii="Times New Roman" w:hAnsi="Times New Roman"/>
              </w:rPr>
              <w:t>1. Dokument pn. Kierunki budowy biogazowni rolniczych na lata 2010</w:t>
            </w:r>
            <w:r w:rsidR="004C5027">
              <w:rPr>
                <w:rFonts w:ascii="Times New Roman" w:hAnsi="Times New Roman"/>
              </w:rPr>
              <w:t>–</w:t>
            </w:r>
            <w:r w:rsidRPr="00494F2E">
              <w:rPr>
                <w:rFonts w:ascii="Times New Roman" w:hAnsi="Times New Roman"/>
              </w:rPr>
              <w:t>2020.</w:t>
            </w:r>
          </w:p>
          <w:p w:rsidR="006D23A8" w:rsidRPr="00494F2E" w:rsidRDefault="006D23A8" w:rsidP="00494F2E">
            <w:pPr>
              <w:spacing w:line="240" w:lineRule="auto"/>
              <w:ind w:left="208" w:hanging="208"/>
              <w:rPr>
                <w:rFonts w:ascii="Times New Roman" w:hAnsi="Times New Roman"/>
              </w:rPr>
            </w:pPr>
            <w:r w:rsidRPr="00494F2E">
              <w:rPr>
                <w:rFonts w:ascii="Times New Roman" w:hAnsi="Times New Roman"/>
              </w:rPr>
              <w:t xml:space="preserve">2. Przepisy unijne promujące stosowanie energii ze źródeł odnawialnych. </w:t>
            </w:r>
          </w:p>
          <w:p w:rsidR="00F76884" w:rsidRPr="00494F2E" w:rsidRDefault="006D23A8" w:rsidP="00494F2E">
            <w:pPr>
              <w:spacing w:line="240" w:lineRule="auto"/>
              <w:ind w:left="208" w:hanging="208"/>
              <w:rPr>
                <w:rFonts w:ascii="Times New Roman" w:hAnsi="Times New Roman"/>
              </w:rPr>
            </w:pPr>
            <w:r w:rsidRPr="00494F2E">
              <w:rPr>
                <w:rFonts w:ascii="Times New Roman" w:hAnsi="Times New Roman"/>
              </w:rPr>
              <w:t>3. Program Komisji Europejskiej dotyczący gospodarki w obiegu zamkniętym</w:t>
            </w:r>
          </w:p>
          <w:p w:rsidR="006A701A" w:rsidRPr="00494F2E" w:rsidRDefault="006A701A" w:rsidP="004C5027">
            <w:pPr>
              <w:spacing w:before="240" w:line="240" w:lineRule="auto"/>
              <w:rPr>
                <w:rFonts w:ascii="Times New Roman" w:hAnsi="Times New Roman"/>
                <w:b/>
                <w:color w:val="000000"/>
              </w:rPr>
            </w:pPr>
            <w:r w:rsidRPr="00494F2E">
              <w:rPr>
                <w:rFonts w:ascii="Times New Roman" w:hAnsi="Times New Roman"/>
                <w:b/>
                <w:color w:val="000000"/>
              </w:rPr>
              <w:t xml:space="preserve">Nr </w:t>
            </w:r>
            <w:r w:rsidR="0057668E" w:rsidRPr="00494F2E">
              <w:rPr>
                <w:rFonts w:ascii="Times New Roman" w:hAnsi="Times New Roman"/>
                <w:b/>
                <w:color w:val="000000"/>
              </w:rPr>
              <w:t>w</w:t>
            </w:r>
            <w:r w:rsidRPr="00494F2E">
              <w:rPr>
                <w:rFonts w:ascii="Times New Roman" w:hAnsi="Times New Roman"/>
                <w:b/>
                <w:color w:val="000000"/>
              </w:rPr>
              <w:t xml:space="preserve"> </w:t>
            </w:r>
            <w:r w:rsidR="003312D6">
              <w:rPr>
                <w:rFonts w:ascii="Times New Roman" w:hAnsi="Times New Roman"/>
                <w:b/>
                <w:color w:val="000000"/>
              </w:rPr>
              <w:t>W</w:t>
            </w:r>
            <w:r w:rsidRPr="00494F2E">
              <w:rPr>
                <w:rFonts w:ascii="Times New Roman" w:hAnsi="Times New Roman"/>
                <w:b/>
                <w:color w:val="000000"/>
              </w:rPr>
              <w:t>ykaz</w:t>
            </w:r>
            <w:r w:rsidR="0057668E" w:rsidRPr="00494F2E">
              <w:rPr>
                <w:rFonts w:ascii="Times New Roman" w:hAnsi="Times New Roman"/>
                <w:b/>
                <w:color w:val="000000"/>
              </w:rPr>
              <w:t>ie</w:t>
            </w:r>
            <w:r w:rsidRPr="00494F2E">
              <w:rPr>
                <w:rFonts w:ascii="Times New Roman" w:hAnsi="Times New Roman"/>
                <w:b/>
                <w:color w:val="000000"/>
              </w:rPr>
              <w:t xml:space="preserve"> prac </w:t>
            </w:r>
          </w:p>
          <w:p w:rsidR="006A701A" w:rsidRPr="00494F2E" w:rsidRDefault="006D23A8" w:rsidP="00494F2E">
            <w:pPr>
              <w:spacing w:line="240" w:lineRule="auto"/>
              <w:rPr>
                <w:rFonts w:ascii="Times New Roman" w:hAnsi="Times New Roman"/>
                <w:color w:val="000000"/>
              </w:rPr>
            </w:pPr>
            <w:r w:rsidRPr="00494F2E">
              <w:rPr>
                <w:rFonts w:ascii="Times New Roman" w:hAnsi="Times New Roman"/>
                <w:b/>
                <w:color w:val="000000"/>
              </w:rPr>
              <w:t>UD 183</w:t>
            </w:r>
          </w:p>
          <w:p w:rsidR="006A701A" w:rsidRPr="00494F2E" w:rsidRDefault="006A701A" w:rsidP="00494F2E">
            <w:pPr>
              <w:spacing w:line="240" w:lineRule="auto"/>
              <w:rPr>
                <w:rFonts w:ascii="Times New Roman" w:hAnsi="Times New Roman"/>
                <w:color w:val="000000"/>
              </w:rPr>
            </w:pPr>
          </w:p>
        </w:tc>
      </w:tr>
      <w:tr w:rsidR="006A701A" w:rsidRPr="00494F2E" w:rsidTr="00494F2E">
        <w:trPr>
          <w:trHeight w:val="142"/>
        </w:trPr>
        <w:tc>
          <w:tcPr>
            <w:tcW w:w="10916" w:type="dxa"/>
            <w:gridSpan w:val="28"/>
            <w:shd w:val="clear" w:color="auto" w:fill="99CCFF"/>
          </w:tcPr>
          <w:p w:rsidR="006A701A" w:rsidRPr="00494F2E" w:rsidRDefault="006A701A" w:rsidP="00494F2E">
            <w:pPr>
              <w:spacing w:before="60" w:after="60" w:line="240" w:lineRule="auto"/>
              <w:ind w:left="57"/>
              <w:jc w:val="center"/>
              <w:rPr>
                <w:rFonts w:ascii="Times New Roman" w:hAnsi="Times New Roman"/>
                <w:b/>
                <w:color w:val="FFFFFF"/>
                <w:sz w:val="32"/>
                <w:szCs w:val="32"/>
              </w:rPr>
            </w:pPr>
            <w:r w:rsidRPr="00494F2E">
              <w:rPr>
                <w:rFonts w:ascii="Times New Roman" w:hAnsi="Times New Roman"/>
                <w:b/>
                <w:color w:val="FFFFFF"/>
                <w:sz w:val="32"/>
                <w:szCs w:val="32"/>
              </w:rPr>
              <w:t>OCENA SKUTKÓW REGULACJI</w:t>
            </w:r>
          </w:p>
        </w:tc>
      </w:tr>
      <w:tr w:rsidR="006A701A" w:rsidRPr="00494F2E" w:rsidTr="00494F2E">
        <w:trPr>
          <w:trHeight w:val="333"/>
        </w:trPr>
        <w:tc>
          <w:tcPr>
            <w:tcW w:w="10916" w:type="dxa"/>
            <w:gridSpan w:val="28"/>
            <w:shd w:val="clear" w:color="auto" w:fill="99CCFF"/>
            <w:vAlign w:val="center"/>
          </w:tcPr>
          <w:p w:rsidR="006A701A" w:rsidRPr="00494F2E" w:rsidRDefault="003D12F6" w:rsidP="00494F2E">
            <w:pPr>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rPr>
              <w:t xml:space="preserve">Jaki problem jest </w:t>
            </w:r>
            <w:r w:rsidR="00CC6305" w:rsidRPr="00494F2E">
              <w:rPr>
                <w:rFonts w:ascii="Times New Roman" w:hAnsi="Times New Roman"/>
                <w:b/>
              </w:rPr>
              <w:t>rozwiązywany?</w:t>
            </w:r>
            <w:bookmarkStart w:id="2" w:name="Wybór1"/>
            <w:bookmarkEnd w:id="2"/>
          </w:p>
        </w:tc>
      </w:tr>
      <w:tr w:rsidR="006A701A" w:rsidRPr="00494F2E" w:rsidTr="00494F2E">
        <w:trPr>
          <w:trHeight w:val="142"/>
        </w:trPr>
        <w:tc>
          <w:tcPr>
            <w:tcW w:w="10916" w:type="dxa"/>
            <w:gridSpan w:val="28"/>
            <w:shd w:val="clear" w:color="auto" w:fill="FFFFFF"/>
          </w:tcPr>
          <w:p w:rsidR="00DF0CA0" w:rsidRPr="00494F2E" w:rsidRDefault="006D23A8" w:rsidP="003312D6">
            <w:pPr>
              <w:spacing w:before="60" w:after="60" w:line="240" w:lineRule="auto"/>
              <w:jc w:val="both"/>
              <w:rPr>
                <w:rFonts w:ascii="Times New Roman" w:hAnsi="Times New Roman"/>
                <w:color w:val="000000"/>
              </w:rPr>
            </w:pPr>
            <w:r w:rsidRPr="00494F2E">
              <w:rPr>
                <w:rStyle w:val="FontStyle12"/>
                <w:sz w:val="22"/>
                <w:szCs w:val="22"/>
              </w:rPr>
              <w:t>Projekt ustawy o zmianie ustawy o nawozach i nawożeniu ma przede wszystkim na celu umożliwienie producentom biogazu rolniczego zbyt produktów pozostających po jego wytworzeniu. Dotychczasowy stan prawny umożliwia wprowadzanie do obrotu produktów pofermentacyjnych jako nawozów albo środków wspomagających uprawę roślin po uzyskaniu pozwolenia ministra właściwego d</w:t>
            </w:r>
            <w:r w:rsidR="003312D6">
              <w:rPr>
                <w:rStyle w:val="FontStyle12"/>
                <w:sz w:val="22"/>
                <w:szCs w:val="22"/>
              </w:rPr>
              <w:t>o spraw</w:t>
            </w:r>
            <w:r w:rsidRPr="00494F2E">
              <w:rPr>
                <w:rStyle w:val="FontStyle12"/>
                <w:sz w:val="22"/>
                <w:szCs w:val="22"/>
              </w:rPr>
              <w:t xml:space="preserve"> rolnictwa lub zastosowanie ich do nawożenia przez tryb zagospodarowania odpadów uregulowany w rozporządzeniu Ministra Środowiska w sprawie odzysku R 10. Projekt ustawy ma na celu zniesienie wskazanych barier administracyjnych oraz uporządkowanie i uproszczenie trybu wprowadzania do obrotu produktów pofermentacyjnych przy zachowaniu ich odpowiedniej jakości oraz bezpieczeństwa dla zdrowia ludzi, zwierząt i środowiska naturalnego.</w:t>
            </w:r>
            <w:r w:rsidRPr="00494F2E">
              <w:rPr>
                <w:rFonts w:ascii="Times New Roman" w:hAnsi="Times New Roman"/>
              </w:rPr>
              <w:t xml:space="preserve"> </w:t>
            </w:r>
            <w:r w:rsidRPr="00494F2E">
              <w:rPr>
                <w:rFonts w:ascii="Times New Roman" w:hAnsi="Times New Roman"/>
                <w:bCs/>
              </w:rPr>
              <w:t>W projekcie zostały również uwzględnione niezbędne zmiany ułatwiające funkcjonowanie i rozwój przetwórstwa nawozowego w zakresie przerobu odchodów zwierząt gospodarskich, przez liberalizację zasad wprowadzania do obrotu przetworzonych nawozów naturalnych.</w:t>
            </w:r>
          </w:p>
        </w:tc>
      </w:tr>
      <w:tr w:rsidR="006A701A" w:rsidRPr="00494F2E" w:rsidTr="00494F2E">
        <w:trPr>
          <w:trHeight w:val="142"/>
        </w:trPr>
        <w:tc>
          <w:tcPr>
            <w:tcW w:w="10916" w:type="dxa"/>
            <w:gridSpan w:val="28"/>
            <w:shd w:val="clear" w:color="auto" w:fill="99CCFF"/>
            <w:vAlign w:val="center"/>
          </w:tcPr>
          <w:p w:rsidR="006A701A" w:rsidRPr="00494F2E" w:rsidRDefault="0013216E" w:rsidP="00494F2E">
            <w:pPr>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color w:val="000000"/>
                <w:spacing w:val="-2"/>
              </w:rPr>
              <w:t>Rekomendowane rozwiązanie, w tym planowane narzędzia interwencji, i oczekiwany efekt</w:t>
            </w:r>
          </w:p>
        </w:tc>
      </w:tr>
      <w:tr w:rsidR="006A701A" w:rsidRPr="00494F2E" w:rsidTr="00494F2E">
        <w:trPr>
          <w:trHeight w:val="142"/>
        </w:trPr>
        <w:tc>
          <w:tcPr>
            <w:tcW w:w="10916" w:type="dxa"/>
            <w:gridSpan w:val="28"/>
            <w:shd w:val="clear" w:color="auto" w:fill="auto"/>
          </w:tcPr>
          <w:p w:rsidR="00DF0CA0" w:rsidRPr="00494F2E" w:rsidRDefault="00F02261" w:rsidP="00BC0F4A">
            <w:pPr>
              <w:spacing w:before="60" w:after="60" w:line="240" w:lineRule="auto"/>
              <w:jc w:val="both"/>
              <w:rPr>
                <w:rFonts w:ascii="Times New Roman" w:hAnsi="Times New Roman"/>
                <w:color w:val="000000"/>
                <w:spacing w:val="-2"/>
              </w:rPr>
            </w:pPr>
            <w:r w:rsidRPr="00494F2E">
              <w:rPr>
                <w:rStyle w:val="FontStyle12"/>
                <w:sz w:val="22"/>
                <w:szCs w:val="22"/>
              </w:rPr>
              <w:t xml:space="preserve">Projekt przewiduje zmianę przepisów przez wprowadzenie nowej kategorii produktów nawozowych, którą będzie regulowała ustawa </w:t>
            </w:r>
            <w:r w:rsidR="004C5027">
              <w:rPr>
                <w:rStyle w:val="FontStyle12"/>
                <w:sz w:val="22"/>
                <w:szCs w:val="22"/>
              </w:rPr>
              <w:t>–</w:t>
            </w:r>
            <w:r w:rsidRPr="00494F2E">
              <w:rPr>
                <w:rStyle w:val="FontStyle12"/>
                <w:sz w:val="22"/>
                <w:szCs w:val="22"/>
              </w:rPr>
              <w:t xml:space="preserve"> produktów pofermentacyjnych. Produkty te będą wprowadzane do obrotu bez pozwoleń ministra właściwego </w:t>
            </w:r>
            <w:r w:rsidR="003312D6">
              <w:rPr>
                <w:rStyle w:val="FontStyle12"/>
                <w:sz w:val="22"/>
                <w:szCs w:val="22"/>
              </w:rPr>
              <w:t xml:space="preserve">do </w:t>
            </w:r>
            <w:r w:rsidRPr="00494F2E">
              <w:rPr>
                <w:rStyle w:val="FontStyle12"/>
                <w:sz w:val="22"/>
                <w:szCs w:val="22"/>
              </w:rPr>
              <w:t>s</w:t>
            </w:r>
            <w:r w:rsidR="003312D6">
              <w:rPr>
                <w:rStyle w:val="FontStyle12"/>
                <w:sz w:val="22"/>
                <w:szCs w:val="22"/>
              </w:rPr>
              <w:t>praw</w:t>
            </w:r>
            <w:r w:rsidRPr="00494F2E">
              <w:rPr>
                <w:rStyle w:val="FontStyle12"/>
                <w:sz w:val="22"/>
                <w:szCs w:val="22"/>
              </w:rPr>
              <w:t xml:space="preserve"> rolnictwa, co w efekcie umożliwi producentom ich zbycie lub zagospodarowanie bez konieczności uzyskania tego pozwolenia. Zniesienie wymogu uzyskiwania pozwolenia w formie decyzji umożliwi szybkie przekazywanie nadmiarów wytworzonych produktów pofermentacyjnych do odbiorców przy zachowaniu bezpieczeństwa oraz minimum formalności, a w końcowym efekcie poprawi sytuację finansową producentów biogazu r</w:t>
            </w:r>
            <w:r w:rsidR="003312D6">
              <w:rPr>
                <w:rStyle w:val="FontStyle12"/>
                <w:sz w:val="22"/>
                <w:szCs w:val="22"/>
              </w:rPr>
              <w:t>olniczego. Ponadto</w:t>
            </w:r>
            <w:r w:rsidRPr="00494F2E">
              <w:rPr>
                <w:rStyle w:val="FontStyle12"/>
                <w:sz w:val="22"/>
                <w:szCs w:val="22"/>
              </w:rPr>
              <w:t xml:space="preserve"> p</w:t>
            </w:r>
            <w:r w:rsidRPr="00494F2E">
              <w:rPr>
                <w:rFonts w:ascii="Times New Roman" w:hAnsi="Times New Roman"/>
              </w:rPr>
              <w:t xml:space="preserve">rojekt ustawy zawiera zliberalizowane przepisy w zakresie wprowadzenia do obrotu przetworzonych nawozów naturalnych bez konieczności ubiegania się o pozwolenie Ministra Rolnictwa i Rozwoju Wsi. </w:t>
            </w:r>
            <w:r w:rsidRPr="00494F2E">
              <w:rPr>
                <w:rStyle w:val="FontStyle12"/>
                <w:sz w:val="22"/>
                <w:szCs w:val="22"/>
              </w:rPr>
              <w:t>Zwiększenie dostępności przetworzonych nawozów naturalnych i produktów pofermentacyjnych wpłynie na zwiększenie asortymentu organicznych produktów nawozowych na rynku i ich większą dostępność dla potencjalnego użytkownika, a</w:t>
            </w:r>
            <w:r w:rsidR="00494F2E">
              <w:rPr>
                <w:rStyle w:val="FontStyle12"/>
                <w:sz w:val="22"/>
                <w:szCs w:val="22"/>
              </w:rPr>
              <w:t xml:space="preserve"> </w:t>
            </w:r>
            <w:r w:rsidRPr="00494F2E">
              <w:rPr>
                <w:rStyle w:val="FontStyle12"/>
                <w:sz w:val="22"/>
                <w:szCs w:val="22"/>
              </w:rPr>
              <w:t>tym samym może pozytywnie wpłynąć na konkurencyjność oferowanych na rynku produktów nawozowych i ich cen.</w:t>
            </w:r>
          </w:p>
        </w:tc>
      </w:tr>
      <w:tr w:rsidR="006A701A" w:rsidRPr="00494F2E" w:rsidTr="00494F2E">
        <w:trPr>
          <w:trHeight w:val="307"/>
        </w:trPr>
        <w:tc>
          <w:tcPr>
            <w:tcW w:w="10916" w:type="dxa"/>
            <w:gridSpan w:val="28"/>
            <w:shd w:val="clear" w:color="auto" w:fill="99CCFF"/>
            <w:vAlign w:val="center"/>
          </w:tcPr>
          <w:p w:rsidR="006A701A" w:rsidRPr="00494F2E" w:rsidRDefault="009E3C4B" w:rsidP="00494F2E">
            <w:pPr>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spacing w:val="-2"/>
              </w:rPr>
              <w:t>Jak problem został rozwiązany w innych krajach, w szczególności krajach członkowskich OECD/UE</w:t>
            </w:r>
            <w:r w:rsidR="006A701A" w:rsidRPr="00494F2E">
              <w:rPr>
                <w:rFonts w:ascii="Times New Roman" w:hAnsi="Times New Roman"/>
                <w:b/>
                <w:color w:val="000000"/>
              </w:rPr>
              <w:t>?</w:t>
            </w:r>
            <w:r w:rsidR="006A701A" w:rsidRPr="00494F2E">
              <w:rPr>
                <w:rFonts w:ascii="Times New Roman" w:hAnsi="Times New Roman"/>
                <w:i/>
                <w:color w:val="000000"/>
              </w:rPr>
              <w:t xml:space="preserve"> </w:t>
            </w:r>
          </w:p>
        </w:tc>
      </w:tr>
      <w:tr w:rsidR="006A701A" w:rsidRPr="00494F2E" w:rsidTr="00494F2E">
        <w:trPr>
          <w:trHeight w:val="142"/>
        </w:trPr>
        <w:tc>
          <w:tcPr>
            <w:tcW w:w="10916" w:type="dxa"/>
            <w:gridSpan w:val="28"/>
            <w:shd w:val="clear" w:color="auto" w:fill="auto"/>
          </w:tcPr>
          <w:p w:rsidR="00DF0CA0" w:rsidRPr="00494F2E" w:rsidRDefault="00F02261" w:rsidP="00AF2F8B">
            <w:pPr>
              <w:spacing w:before="60" w:after="60" w:line="240" w:lineRule="auto"/>
              <w:jc w:val="both"/>
              <w:rPr>
                <w:rFonts w:ascii="Times New Roman" w:hAnsi="Times New Roman"/>
                <w:color w:val="000000"/>
                <w:spacing w:val="-2"/>
              </w:rPr>
            </w:pPr>
            <w:r w:rsidRPr="00494F2E">
              <w:rPr>
                <w:rFonts w:ascii="Times New Roman" w:hAnsi="Times New Roman"/>
              </w:rPr>
              <w:t>Np. w Niemczech obowiązuje tzw. „prawo poręczenia”. Oznacza to, że podmiot wprowadzający do obrotu nawozy przy zachowaniu wszystkich wymogów, jakie te produkty muszą spełnić (dopuszczalne surowce do ich produkcji, wymagania dla poszczególnych typów nawozów, limity zanieczyszczeń, przepisy w zakresie znakowania)</w:t>
            </w:r>
            <w:r w:rsidR="003312D6">
              <w:rPr>
                <w:rFonts w:ascii="Times New Roman" w:hAnsi="Times New Roman"/>
              </w:rPr>
              <w:t>,</w:t>
            </w:r>
            <w:r w:rsidRPr="00494F2E">
              <w:rPr>
                <w:rFonts w:ascii="Times New Roman" w:hAnsi="Times New Roman"/>
              </w:rPr>
              <w:t xml:space="preserve"> mogą je na własną odpowiedzialność wprowadzić do obrotu. Ww. wymogi zawarte są w rozporządzeniu z </w:t>
            </w:r>
            <w:r w:rsidR="0047535E">
              <w:rPr>
                <w:rFonts w:ascii="Times New Roman" w:hAnsi="Times New Roman"/>
              </w:rPr>
              <w:t>0</w:t>
            </w:r>
            <w:r w:rsidRPr="00494F2E">
              <w:rPr>
                <w:rFonts w:ascii="Times New Roman" w:hAnsi="Times New Roman"/>
              </w:rPr>
              <w:t>5.12.2012 r. w sprawie wprowadzania do obrotu nawozów, środków poprawiających właściwości gleby, podłoży uprawnych i środków wzmacniających dla roślin. W Niemczech nie funkcjonuje system dopuszczania do obrotu pojedynczych produktów ani system ich rejestracji. Jeżeli podmiot wprowadzający do obrotu ma produkt, który nie odpowiada wymogom określonym w ww. rozporządzeniu, może wystąpić do federalnego ministerstwa rolnictwa z wnioskiem o odpowiednią zmianę przepisów w zakresie prawa o nawozach. Elementem tej procedury jest sprawdzenie</w:t>
            </w:r>
            <w:r w:rsidR="004C5027">
              <w:rPr>
                <w:rFonts w:ascii="Times New Roman" w:hAnsi="Times New Roman"/>
              </w:rPr>
              <w:t xml:space="preserve"> wniosku przez Radę Naukową d</w:t>
            </w:r>
            <w:r w:rsidR="003312D6">
              <w:rPr>
                <w:rFonts w:ascii="Times New Roman" w:hAnsi="Times New Roman"/>
              </w:rPr>
              <w:t xml:space="preserve">o </w:t>
            </w:r>
            <w:r w:rsidR="004C5027">
              <w:rPr>
                <w:rFonts w:ascii="Times New Roman" w:hAnsi="Times New Roman"/>
              </w:rPr>
              <w:t>s</w:t>
            </w:r>
            <w:r w:rsidR="003312D6">
              <w:rPr>
                <w:rFonts w:ascii="Times New Roman" w:hAnsi="Times New Roman"/>
              </w:rPr>
              <w:t>praw</w:t>
            </w:r>
            <w:r w:rsidR="004C5027">
              <w:rPr>
                <w:rFonts w:ascii="Times New Roman" w:hAnsi="Times New Roman"/>
              </w:rPr>
              <w:t> </w:t>
            </w:r>
            <w:r w:rsidRPr="00494F2E">
              <w:rPr>
                <w:rFonts w:ascii="Times New Roman" w:hAnsi="Times New Roman"/>
              </w:rPr>
              <w:t>Nawożenia funkcjonującą przy ministerstwie rolnictwa. Wyniki tej analizy służą ministerstwu do przygotowania decyzji w zakresie ewentualnej nowelizacji przedmiotowego rozporządzenia. Proces legislacyjny w przypadku nowelizacji obejmuje uzgodnienia z krajami związkowymi, które muszą ten projekt popr</w:t>
            </w:r>
            <w:r w:rsidR="003312D6">
              <w:rPr>
                <w:rFonts w:ascii="Times New Roman" w:hAnsi="Times New Roman"/>
              </w:rPr>
              <w:t>zeć w Bundesracie</w:t>
            </w:r>
            <w:r w:rsidRPr="00494F2E">
              <w:rPr>
                <w:rFonts w:ascii="Times New Roman" w:hAnsi="Times New Roman"/>
              </w:rPr>
              <w:t>. Rozporządzenie o nawozach należy zatem rozumieć jako wynik przeprowadzonych uzgodnień szczebla federalnego i</w:t>
            </w:r>
            <w:r w:rsidR="00AF2F8B">
              <w:rPr>
                <w:rFonts w:ascii="Times New Roman" w:hAnsi="Times New Roman"/>
              </w:rPr>
              <w:t> </w:t>
            </w:r>
            <w:r w:rsidRPr="00494F2E">
              <w:rPr>
                <w:rFonts w:ascii="Times New Roman" w:hAnsi="Times New Roman"/>
              </w:rPr>
              <w:t>landowego. Bez stosownych zmian w tekście rozporządzenia dany produkt nie może zostać wprowadzony do obrotu. Właściwe urzędy na szczebl</w:t>
            </w:r>
            <w:r w:rsidR="0047535E">
              <w:rPr>
                <w:rFonts w:ascii="Times New Roman" w:hAnsi="Times New Roman"/>
              </w:rPr>
              <w:t>u landowym są odpowiedzialne za </w:t>
            </w:r>
            <w:r w:rsidRPr="00494F2E">
              <w:rPr>
                <w:rFonts w:ascii="Times New Roman" w:hAnsi="Times New Roman"/>
              </w:rPr>
              <w:t>kontrolę rynku nawozów i one przeprowadzają kontrole produktów dostępnych na rynku.</w:t>
            </w:r>
          </w:p>
        </w:tc>
      </w:tr>
      <w:tr w:rsidR="006A701A" w:rsidRPr="00494F2E" w:rsidTr="00494F2E">
        <w:trPr>
          <w:trHeight w:val="359"/>
        </w:trPr>
        <w:tc>
          <w:tcPr>
            <w:tcW w:w="10916" w:type="dxa"/>
            <w:gridSpan w:val="28"/>
            <w:shd w:val="clear" w:color="auto" w:fill="99CCFF"/>
            <w:vAlign w:val="center"/>
          </w:tcPr>
          <w:p w:rsidR="006A701A" w:rsidRPr="00494F2E" w:rsidRDefault="006A701A" w:rsidP="00494F2E">
            <w:pPr>
              <w:keepNext/>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color w:val="000000"/>
              </w:rPr>
              <w:lastRenderedPageBreak/>
              <w:t>Podmioty, na które oddziałuje projekt</w:t>
            </w:r>
          </w:p>
        </w:tc>
      </w:tr>
      <w:tr w:rsidR="00260F33" w:rsidRPr="00494F2E" w:rsidTr="00D255F2">
        <w:trPr>
          <w:trHeight w:val="142"/>
        </w:trPr>
        <w:tc>
          <w:tcPr>
            <w:tcW w:w="1598" w:type="dxa"/>
            <w:shd w:val="clear" w:color="auto" w:fill="auto"/>
          </w:tcPr>
          <w:p w:rsidR="00260F33" w:rsidRPr="00494F2E" w:rsidRDefault="00260F33" w:rsidP="00494F2E">
            <w:pPr>
              <w:keepNext/>
              <w:spacing w:before="60" w:after="60" w:line="240" w:lineRule="auto"/>
              <w:jc w:val="center"/>
              <w:rPr>
                <w:rFonts w:ascii="Times New Roman" w:hAnsi="Times New Roman"/>
                <w:color w:val="000000"/>
                <w:spacing w:val="-2"/>
              </w:rPr>
            </w:pPr>
            <w:r w:rsidRPr="00494F2E">
              <w:rPr>
                <w:rFonts w:ascii="Times New Roman" w:hAnsi="Times New Roman"/>
                <w:color w:val="000000"/>
                <w:spacing w:val="-2"/>
              </w:rPr>
              <w:t>Grupa</w:t>
            </w:r>
          </w:p>
        </w:tc>
        <w:tc>
          <w:tcPr>
            <w:tcW w:w="1518" w:type="dxa"/>
            <w:gridSpan w:val="2"/>
            <w:shd w:val="clear" w:color="auto" w:fill="auto"/>
          </w:tcPr>
          <w:p w:rsidR="00260F33" w:rsidRPr="00494F2E" w:rsidRDefault="00563199" w:rsidP="00494F2E">
            <w:pPr>
              <w:keepNext/>
              <w:spacing w:before="60" w:after="60" w:line="240" w:lineRule="auto"/>
              <w:jc w:val="center"/>
              <w:rPr>
                <w:rFonts w:ascii="Times New Roman" w:hAnsi="Times New Roman"/>
                <w:color w:val="000000"/>
                <w:spacing w:val="-2"/>
              </w:rPr>
            </w:pPr>
            <w:r w:rsidRPr="00494F2E">
              <w:rPr>
                <w:rFonts w:ascii="Times New Roman" w:hAnsi="Times New Roman"/>
                <w:color w:val="000000"/>
                <w:spacing w:val="-2"/>
              </w:rPr>
              <w:t>Wielkość</w:t>
            </w:r>
          </w:p>
        </w:tc>
        <w:tc>
          <w:tcPr>
            <w:tcW w:w="2127" w:type="dxa"/>
            <w:gridSpan w:val="9"/>
            <w:shd w:val="clear" w:color="auto" w:fill="auto"/>
          </w:tcPr>
          <w:p w:rsidR="00260F33" w:rsidRPr="00494F2E" w:rsidRDefault="00260F33" w:rsidP="00494F2E">
            <w:pPr>
              <w:keepNext/>
              <w:spacing w:before="60" w:after="60" w:line="240" w:lineRule="auto"/>
              <w:jc w:val="center"/>
              <w:rPr>
                <w:rFonts w:ascii="Times New Roman" w:hAnsi="Times New Roman"/>
                <w:color w:val="000000"/>
                <w:spacing w:val="-2"/>
              </w:rPr>
            </w:pPr>
            <w:r w:rsidRPr="00494F2E">
              <w:rPr>
                <w:rFonts w:ascii="Times New Roman" w:hAnsi="Times New Roman"/>
                <w:color w:val="000000"/>
                <w:spacing w:val="-2"/>
              </w:rPr>
              <w:t>Źródło danych</w:t>
            </w:r>
            <w:r w:rsidRPr="00494F2E" w:rsidDel="00260F33">
              <w:rPr>
                <w:rFonts w:ascii="Times New Roman" w:hAnsi="Times New Roman"/>
                <w:color w:val="000000"/>
                <w:spacing w:val="-2"/>
              </w:rPr>
              <w:t xml:space="preserve"> </w:t>
            </w:r>
          </w:p>
        </w:tc>
        <w:tc>
          <w:tcPr>
            <w:tcW w:w="5673" w:type="dxa"/>
            <w:gridSpan w:val="16"/>
            <w:shd w:val="clear" w:color="auto" w:fill="auto"/>
          </w:tcPr>
          <w:p w:rsidR="00260F33" w:rsidRPr="00494F2E" w:rsidRDefault="00260F33" w:rsidP="00494F2E">
            <w:pPr>
              <w:keepNext/>
              <w:spacing w:before="60" w:after="60" w:line="240" w:lineRule="auto"/>
              <w:jc w:val="center"/>
              <w:rPr>
                <w:rFonts w:ascii="Times New Roman" w:hAnsi="Times New Roman"/>
                <w:color w:val="000000"/>
                <w:spacing w:val="-2"/>
              </w:rPr>
            </w:pPr>
            <w:r w:rsidRPr="00494F2E">
              <w:rPr>
                <w:rFonts w:ascii="Times New Roman" w:hAnsi="Times New Roman"/>
                <w:color w:val="000000"/>
                <w:spacing w:val="-2"/>
              </w:rPr>
              <w:t>Oddziaływanie</w:t>
            </w:r>
          </w:p>
        </w:tc>
      </w:tr>
      <w:tr w:rsidR="00260F33" w:rsidRPr="00494F2E" w:rsidTr="00D255F2">
        <w:trPr>
          <w:trHeight w:val="142"/>
        </w:trPr>
        <w:tc>
          <w:tcPr>
            <w:tcW w:w="1598" w:type="dxa"/>
            <w:shd w:val="clear" w:color="auto" w:fill="auto"/>
          </w:tcPr>
          <w:p w:rsidR="00260F33" w:rsidRPr="00494F2E" w:rsidRDefault="00F02261" w:rsidP="00494F2E">
            <w:pPr>
              <w:keepNext/>
              <w:spacing w:before="60" w:after="60" w:line="240" w:lineRule="auto"/>
              <w:rPr>
                <w:rFonts w:ascii="Times New Roman" w:hAnsi="Times New Roman"/>
                <w:color w:val="000000"/>
                <w:spacing w:val="-2"/>
              </w:rPr>
            </w:pPr>
            <w:r w:rsidRPr="00494F2E">
              <w:rPr>
                <w:rFonts w:ascii="Times New Roman" w:hAnsi="Times New Roman"/>
                <w:color w:val="000000"/>
                <w:spacing w:val="-2"/>
              </w:rPr>
              <w:t>Wytwórcy biogazu rolniczego</w:t>
            </w:r>
          </w:p>
        </w:tc>
        <w:tc>
          <w:tcPr>
            <w:tcW w:w="1518" w:type="dxa"/>
            <w:gridSpan w:val="2"/>
            <w:shd w:val="clear" w:color="auto" w:fill="auto"/>
          </w:tcPr>
          <w:p w:rsidR="00260F33" w:rsidRPr="00494F2E" w:rsidRDefault="00F02261" w:rsidP="00494F2E">
            <w:pPr>
              <w:keepNext/>
              <w:spacing w:before="60" w:after="60" w:line="240" w:lineRule="auto"/>
              <w:rPr>
                <w:rFonts w:ascii="Times New Roman" w:hAnsi="Times New Roman"/>
                <w:color w:val="000000"/>
                <w:spacing w:val="-2"/>
              </w:rPr>
            </w:pPr>
            <w:r w:rsidRPr="00494F2E">
              <w:rPr>
                <w:rFonts w:ascii="Times New Roman" w:hAnsi="Times New Roman"/>
                <w:color w:val="000000"/>
                <w:spacing w:val="-2"/>
              </w:rPr>
              <w:t>96</w:t>
            </w:r>
          </w:p>
        </w:tc>
        <w:tc>
          <w:tcPr>
            <w:tcW w:w="2127" w:type="dxa"/>
            <w:gridSpan w:val="9"/>
            <w:shd w:val="clear" w:color="auto" w:fill="auto"/>
          </w:tcPr>
          <w:p w:rsidR="00260F33" w:rsidRPr="00494F2E" w:rsidRDefault="00F02261" w:rsidP="003312D6">
            <w:pPr>
              <w:keepNext/>
              <w:spacing w:before="60" w:after="60" w:line="240" w:lineRule="auto"/>
              <w:rPr>
                <w:rFonts w:ascii="Times New Roman" w:hAnsi="Times New Roman"/>
                <w:color w:val="000000"/>
                <w:spacing w:val="-2"/>
              </w:rPr>
            </w:pPr>
            <w:r w:rsidRPr="00494F2E">
              <w:rPr>
                <w:rFonts w:ascii="Times New Roman" w:hAnsi="Times New Roman"/>
                <w:color w:val="000000"/>
                <w:spacing w:val="-2"/>
              </w:rPr>
              <w:t>Rejestr producentów biogazu rolniczego K</w:t>
            </w:r>
            <w:r w:rsidR="003312D6">
              <w:rPr>
                <w:rFonts w:ascii="Times New Roman" w:hAnsi="Times New Roman"/>
                <w:color w:val="000000"/>
                <w:spacing w:val="-2"/>
              </w:rPr>
              <w:t xml:space="preserve">rajowy </w:t>
            </w:r>
            <w:r w:rsidRPr="00494F2E">
              <w:rPr>
                <w:rFonts w:ascii="Times New Roman" w:hAnsi="Times New Roman"/>
                <w:color w:val="000000"/>
                <w:spacing w:val="-2"/>
              </w:rPr>
              <w:t>O</w:t>
            </w:r>
            <w:r w:rsidR="003312D6">
              <w:rPr>
                <w:rFonts w:ascii="Times New Roman" w:hAnsi="Times New Roman"/>
                <w:color w:val="000000"/>
                <w:spacing w:val="-2"/>
              </w:rPr>
              <w:t xml:space="preserve">środek </w:t>
            </w:r>
            <w:r w:rsidRPr="00494F2E">
              <w:rPr>
                <w:rFonts w:ascii="Times New Roman" w:hAnsi="Times New Roman"/>
                <w:color w:val="000000"/>
                <w:spacing w:val="-2"/>
              </w:rPr>
              <w:t>W</w:t>
            </w:r>
            <w:r w:rsidR="003312D6">
              <w:rPr>
                <w:rFonts w:ascii="Times New Roman" w:hAnsi="Times New Roman"/>
                <w:color w:val="000000"/>
                <w:spacing w:val="-2"/>
              </w:rPr>
              <w:t xml:space="preserve">sparcia </w:t>
            </w:r>
            <w:r w:rsidRPr="00494F2E">
              <w:rPr>
                <w:rFonts w:ascii="Times New Roman" w:hAnsi="Times New Roman"/>
                <w:color w:val="000000"/>
                <w:spacing w:val="-2"/>
              </w:rPr>
              <w:t>R</w:t>
            </w:r>
            <w:r w:rsidR="003312D6">
              <w:rPr>
                <w:rFonts w:ascii="Times New Roman" w:hAnsi="Times New Roman"/>
                <w:color w:val="000000"/>
                <w:spacing w:val="-2"/>
              </w:rPr>
              <w:t>olnictwa</w:t>
            </w:r>
          </w:p>
        </w:tc>
        <w:tc>
          <w:tcPr>
            <w:tcW w:w="5673" w:type="dxa"/>
            <w:gridSpan w:val="16"/>
            <w:shd w:val="clear" w:color="auto" w:fill="auto"/>
          </w:tcPr>
          <w:p w:rsidR="00F02261" w:rsidRPr="00494F2E" w:rsidRDefault="00F02261" w:rsidP="00494F2E">
            <w:pPr>
              <w:keepNext/>
              <w:tabs>
                <w:tab w:val="left" w:pos="4820"/>
              </w:tabs>
              <w:spacing w:before="60" w:after="60" w:line="240" w:lineRule="auto"/>
              <w:rPr>
                <w:rFonts w:ascii="Times New Roman" w:hAnsi="Times New Roman"/>
              </w:rPr>
            </w:pPr>
            <w:r w:rsidRPr="00494F2E">
              <w:rPr>
                <w:rStyle w:val="FontStyle12"/>
                <w:sz w:val="22"/>
                <w:szCs w:val="22"/>
              </w:rPr>
              <w:t>Uprości zbyt produktów pofermentacyjnych otrzymywanych w trakcie produkcji biogazu rolniczego, co będzie miało wpływ na kondycję finansową tych podmiotów</w:t>
            </w:r>
            <w:r w:rsidRPr="00494F2E">
              <w:rPr>
                <w:rFonts w:ascii="Times New Roman" w:hAnsi="Times New Roman"/>
              </w:rPr>
              <w:t>.</w:t>
            </w:r>
          </w:p>
          <w:p w:rsidR="00260F33" w:rsidRPr="00494F2E" w:rsidRDefault="00F02261" w:rsidP="004C5027">
            <w:pPr>
              <w:keepNext/>
              <w:spacing w:before="60" w:after="60" w:line="240" w:lineRule="auto"/>
              <w:ind w:right="-101"/>
              <w:rPr>
                <w:rFonts w:ascii="Times New Roman" w:hAnsi="Times New Roman"/>
                <w:color w:val="000000"/>
                <w:spacing w:val="-2"/>
              </w:rPr>
            </w:pPr>
            <w:r w:rsidRPr="00494F2E">
              <w:rPr>
                <w:rFonts w:ascii="Times New Roman" w:hAnsi="Times New Roman"/>
              </w:rPr>
              <w:t xml:space="preserve">Dodatkowe obowiązki informacyjne dla producentów lub innych podmiotów, </w:t>
            </w:r>
            <w:r w:rsidRPr="00494F2E">
              <w:rPr>
                <w:rFonts w:ascii="Times New Roman" w:eastAsia="Times New Roman" w:hAnsi="Times New Roman"/>
              </w:rPr>
              <w:t>które po raz pierwszy będą wprowadzać do obrotu na terytorium Rzeczypospolitej Polskiej</w:t>
            </w:r>
            <w:r w:rsidRPr="00494F2E">
              <w:rPr>
                <w:rFonts w:ascii="Times New Roman" w:hAnsi="Times New Roman"/>
              </w:rPr>
              <w:t xml:space="preserve"> produkty pofermentacyjne. Producent lub inny podmiot przed wprowadzeniem do obrotu produktu pofermentacyjnego będzie obowiązany do przedłożenia wojewódzkiemu inspektorowi jakości handlowej artykułów rolno</w:t>
            </w:r>
            <w:r w:rsidR="004C5027">
              <w:rPr>
                <w:rFonts w:ascii="Times New Roman" w:hAnsi="Times New Roman"/>
              </w:rPr>
              <w:noBreakHyphen/>
            </w:r>
            <w:r w:rsidRPr="00494F2E">
              <w:rPr>
                <w:rFonts w:ascii="Times New Roman" w:hAnsi="Times New Roman"/>
              </w:rPr>
              <w:t>spożywczych, właściwemu ze względu na miejsce zamieszkania albo siedzibę tego producenta lub tego podmiotu, lub w przypadku producenta lub podmiotu mającego miejsce zamieszkania albo siedzibę poza terytorium Rzeczypospolitej Polskiej, inspektorowi właściwemu dla województwa mazowieckiego</w:t>
            </w:r>
            <w:r w:rsidR="003312D6">
              <w:rPr>
                <w:rFonts w:ascii="Times New Roman" w:hAnsi="Times New Roman"/>
              </w:rPr>
              <w:t>,</w:t>
            </w:r>
            <w:r w:rsidRPr="00494F2E">
              <w:rPr>
                <w:rFonts w:ascii="Times New Roman" w:hAnsi="Times New Roman"/>
              </w:rPr>
              <w:t xml:space="preserve"> zgłoszenie o zamiarze wprowadzania do obrotu produktu pofermentacyjnego</w:t>
            </w:r>
          </w:p>
        </w:tc>
      </w:tr>
      <w:tr w:rsidR="00260F33" w:rsidRPr="00494F2E" w:rsidTr="00D255F2">
        <w:trPr>
          <w:trHeight w:val="142"/>
        </w:trPr>
        <w:tc>
          <w:tcPr>
            <w:tcW w:w="1598" w:type="dxa"/>
            <w:shd w:val="clear" w:color="auto" w:fill="auto"/>
          </w:tcPr>
          <w:p w:rsidR="00260F33" w:rsidRPr="00494F2E" w:rsidRDefault="00F02261" w:rsidP="00494F2E">
            <w:pPr>
              <w:spacing w:before="60" w:after="60" w:line="240" w:lineRule="auto"/>
              <w:rPr>
                <w:rFonts w:ascii="Times New Roman" w:hAnsi="Times New Roman"/>
                <w:color w:val="000000"/>
                <w:spacing w:val="-2"/>
              </w:rPr>
            </w:pPr>
            <w:r w:rsidRPr="00494F2E">
              <w:rPr>
                <w:rFonts w:ascii="Times New Roman" w:hAnsi="Times New Roman"/>
                <w:color w:val="000000"/>
              </w:rPr>
              <w:t>Rolnicy</w:t>
            </w:r>
          </w:p>
        </w:tc>
        <w:tc>
          <w:tcPr>
            <w:tcW w:w="1518" w:type="dxa"/>
            <w:gridSpan w:val="2"/>
            <w:shd w:val="clear" w:color="auto" w:fill="auto"/>
          </w:tcPr>
          <w:p w:rsidR="00260F33" w:rsidRPr="00494F2E" w:rsidRDefault="00F02261" w:rsidP="00494F2E">
            <w:pPr>
              <w:spacing w:before="60" w:after="60" w:line="240" w:lineRule="auto"/>
              <w:rPr>
                <w:rFonts w:ascii="Times New Roman" w:hAnsi="Times New Roman"/>
                <w:color w:val="000000"/>
                <w:spacing w:val="-2"/>
              </w:rPr>
            </w:pPr>
            <w:r w:rsidRPr="00494F2E">
              <w:rPr>
                <w:rStyle w:val="FontStyle12"/>
                <w:sz w:val="22"/>
                <w:szCs w:val="22"/>
              </w:rPr>
              <w:t>Ok. 1 000 000 gospodarstw prowadzących produkcję roślinną</w:t>
            </w:r>
          </w:p>
        </w:tc>
        <w:tc>
          <w:tcPr>
            <w:tcW w:w="2127" w:type="dxa"/>
            <w:gridSpan w:val="9"/>
            <w:shd w:val="clear" w:color="auto" w:fill="auto"/>
          </w:tcPr>
          <w:p w:rsidR="00260F33" w:rsidRPr="00494F2E" w:rsidRDefault="00080ACA" w:rsidP="00494F2E">
            <w:pPr>
              <w:spacing w:before="60" w:after="60" w:line="240" w:lineRule="auto"/>
              <w:rPr>
                <w:rFonts w:ascii="Times New Roman" w:hAnsi="Times New Roman"/>
                <w:color w:val="000000"/>
                <w:spacing w:val="-2"/>
              </w:rPr>
            </w:pPr>
            <w:r w:rsidRPr="00494F2E">
              <w:rPr>
                <w:rStyle w:val="FontStyle12"/>
                <w:sz w:val="22"/>
                <w:szCs w:val="22"/>
              </w:rPr>
              <w:t>Dane GUS</w:t>
            </w:r>
          </w:p>
        </w:tc>
        <w:tc>
          <w:tcPr>
            <w:tcW w:w="5673" w:type="dxa"/>
            <w:gridSpan w:val="16"/>
            <w:shd w:val="clear" w:color="auto" w:fill="auto"/>
          </w:tcPr>
          <w:p w:rsidR="00080ACA" w:rsidRPr="00494F2E" w:rsidRDefault="00080ACA" w:rsidP="00494F2E">
            <w:pPr>
              <w:tabs>
                <w:tab w:val="left" w:pos="4820"/>
              </w:tabs>
              <w:spacing w:before="60" w:after="60" w:line="240" w:lineRule="auto"/>
              <w:rPr>
                <w:rFonts w:ascii="Times New Roman" w:hAnsi="Times New Roman"/>
              </w:rPr>
            </w:pPr>
            <w:r w:rsidRPr="00494F2E">
              <w:rPr>
                <w:rStyle w:val="FontStyle12"/>
                <w:sz w:val="22"/>
                <w:szCs w:val="22"/>
              </w:rPr>
              <w:t>Zwiększy dostępność produktów pofermentacyjnych, jako środków produkcji stosowanych do nawożenia, co może się przyczynić do obniżki ce</w:t>
            </w:r>
            <w:r w:rsidR="004C5027">
              <w:rPr>
                <w:rStyle w:val="FontStyle12"/>
                <w:sz w:val="22"/>
                <w:szCs w:val="22"/>
              </w:rPr>
              <w:t>n innych produktów nawozowych w </w:t>
            </w:r>
            <w:r w:rsidRPr="00494F2E">
              <w:rPr>
                <w:rStyle w:val="FontStyle12"/>
                <w:sz w:val="22"/>
                <w:szCs w:val="22"/>
              </w:rPr>
              <w:t>tym nawozów organicznych oraz organicznych środków poprawiających właściwości gleby</w:t>
            </w:r>
            <w:r w:rsidRPr="00494F2E">
              <w:rPr>
                <w:rFonts w:ascii="Times New Roman" w:hAnsi="Times New Roman"/>
              </w:rPr>
              <w:t>.</w:t>
            </w:r>
          </w:p>
          <w:p w:rsidR="00080ACA" w:rsidRPr="00494F2E" w:rsidRDefault="00080ACA" w:rsidP="00494F2E">
            <w:pPr>
              <w:tabs>
                <w:tab w:val="left" w:pos="4820"/>
              </w:tabs>
              <w:spacing w:before="60" w:after="60" w:line="240" w:lineRule="auto"/>
              <w:rPr>
                <w:rFonts w:ascii="Times New Roman" w:hAnsi="Times New Roman"/>
              </w:rPr>
            </w:pPr>
            <w:r w:rsidRPr="00494F2E">
              <w:rPr>
                <w:rFonts w:ascii="Times New Roman" w:hAnsi="Times New Roman"/>
              </w:rPr>
              <w:t>Projekt ustawy umożliwia również wprowadzanie przez różne podmioty</w:t>
            </w:r>
            <w:r w:rsidR="003312D6">
              <w:rPr>
                <w:rFonts w:ascii="Times New Roman" w:hAnsi="Times New Roman"/>
              </w:rPr>
              <w:t>,</w:t>
            </w:r>
            <w:r w:rsidRPr="00494F2E">
              <w:rPr>
                <w:rFonts w:ascii="Times New Roman" w:hAnsi="Times New Roman"/>
              </w:rPr>
              <w:t xml:space="preserve"> w tym rolników</w:t>
            </w:r>
            <w:r w:rsidR="003312D6">
              <w:rPr>
                <w:rFonts w:ascii="Times New Roman" w:hAnsi="Times New Roman"/>
              </w:rPr>
              <w:t>,</w:t>
            </w:r>
            <w:r w:rsidRPr="00494F2E">
              <w:rPr>
                <w:rFonts w:ascii="Times New Roman" w:hAnsi="Times New Roman"/>
              </w:rPr>
              <w:t xml:space="preserve"> do obrotu przetworzonych nawozów naturalnych, a zatem sprzyja rozwojowi</w:t>
            </w:r>
            <w:r w:rsidRPr="00494F2E">
              <w:rPr>
                <w:rFonts w:ascii="Times New Roman" w:hAnsi="Times New Roman"/>
                <w:bCs/>
              </w:rPr>
              <w:t xml:space="preserve"> w tym zakresie przetwórstwa nawozowego na obszarach wiejskich. </w:t>
            </w:r>
          </w:p>
          <w:p w:rsidR="00260F33" w:rsidRPr="00494F2E" w:rsidRDefault="00080ACA" w:rsidP="003312D6">
            <w:pPr>
              <w:spacing w:before="60" w:after="60" w:line="240" w:lineRule="auto"/>
              <w:rPr>
                <w:rFonts w:ascii="Times New Roman" w:hAnsi="Times New Roman"/>
                <w:color w:val="000000"/>
                <w:spacing w:val="-2"/>
              </w:rPr>
            </w:pPr>
            <w:r w:rsidRPr="00494F2E">
              <w:rPr>
                <w:rFonts w:ascii="Times New Roman" w:hAnsi="Times New Roman"/>
              </w:rPr>
              <w:t xml:space="preserve">Wprowadza się bardziej elastyczną procedurę dopuszczania do </w:t>
            </w:r>
            <w:r w:rsidRPr="00494F2E">
              <w:rPr>
                <w:rStyle w:val="FontStyle12"/>
                <w:sz w:val="22"/>
                <w:szCs w:val="22"/>
              </w:rPr>
              <w:t>obrotu</w:t>
            </w:r>
            <w:r w:rsidRPr="00494F2E">
              <w:rPr>
                <w:rFonts w:ascii="Times New Roman" w:hAnsi="Times New Roman"/>
              </w:rPr>
              <w:t xml:space="preserve"> nawozów albo środków wspomagających uprawę roślin przez zwolnienie z wymogu załączania do wniosku o dopuszczenie danego produktu do obrotu wpisu do Krajowego Rejestru Sądo</w:t>
            </w:r>
            <w:r w:rsidR="004C5027">
              <w:rPr>
                <w:rFonts w:ascii="Times New Roman" w:hAnsi="Times New Roman"/>
              </w:rPr>
              <w:t>wego lub Centralnej Ewidencji i </w:t>
            </w:r>
            <w:r w:rsidRPr="00494F2E">
              <w:rPr>
                <w:rFonts w:ascii="Times New Roman" w:hAnsi="Times New Roman"/>
              </w:rPr>
              <w:t xml:space="preserve">Informacji o </w:t>
            </w:r>
            <w:r w:rsidRPr="00494F2E">
              <w:rPr>
                <w:rStyle w:val="FontStyle12"/>
                <w:sz w:val="22"/>
                <w:szCs w:val="22"/>
              </w:rPr>
              <w:t>Działalności</w:t>
            </w:r>
            <w:r w:rsidRPr="00494F2E">
              <w:rPr>
                <w:rFonts w:ascii="Times New Roman" w:hAnsi="Times New Roman"/>
              </w:rPr>
              <w:t xml:space="preserve"> Gospodarczej dla tych podmiotów, które tym wpisom nie podlegają. Sytuacja ta spowoduje, że producenci rolni będą mogli starać się podobnie jak przedsiębiorcy o uzyskanie pozwolenia na wprowadzenie do obrotu nawozów albo środków wspomagających uprawę roślin.</w:t>
            </w:r>
          </w:p>
        </w:tc>
      </w:tr>
      <w:tr w:rsidR="00260F33" w:rsidRPr="00494F2E" w:rsidTr="00D255F2">
        <w:trPr>
          <w:trHeight w:val="142"/>
        </w:trPr>
        <w:tc>
          <w:tcPr>
            <w:tcW w:w="1598" w:type="dxa"/>
            <w:shd w:val="clear" w:color="auto" w:fill="auto"/>
          </w:tcPr>
          <w:p w:rsidR="00260F33" w:rsidRPr="00494F2E" w:rsidRDefault="004C5027" w:rsidP="004C5027">
            <w:pPr>
              <w:spacing w:before="60" w:after="60" w:line="240" w:lineRule="auto"/>
              <w:ind w:left="-48" w:right="-64"/>
              <w:rPr>
                <w:rFonts w:ascii="Times New Roman" w:hAnsi="Times New Roman"/>
                <w:color w:val="000000"/>
                <w:spacing w:val="-2"/>
              </w:rPr>
            </w:pPr>
            <w:r>
              <w:rPr>
                <w:rFonts w:ascii="Times New Roman" w:hAnsi="Times New Roman"/>
                <w:color w:val="000000"/>
                <w:spacing w:val="-2"/>
              </w:rPr>
              <w:t>Producenci nawozów i </w:t>
            </w:r>
            <w:r w:rsidR="00080ACA" w:rsidRPr="00494F2E">
              <w:rPr>
                <w:rFonts w:ascii="Times New Roman" w:hAnsi="Times New Roman"/>
                <w:color w:val="000000"/>
                <w:spacing w:val="-2"/>
              </w:rPr>
              <w:t>środków wspomagających uprawę roślin</w:t>
            </w:r>
            <w:r w:rsidR="00080ACA" w:rsidRPr="00494F2E">
              <w:rPr>
                <w:rFonts w:ascii="Times New Roman" w:hAnsi="Times New Roman"/>
                <w:color w:val="000000"/>
              </w:rPr>
              <w:t xml:space="preserve"> </w:t>
            </w:r>
          </w:p>
        </w:tc>
        <w:tc>
          <w:tcPr>
            <w:tcW w:w="1518" w:type="dxa"/>
            <w:gridSpan w:val="2"/>
            <w:shd w:val="clear" w:color="auto" w:fill="auto"/>
          </w:tcPr>
          <w:p w:rsidR="00D41761" w:rsidRDefault="00080ACA" w:rsidP="00494F2E">
            <w:pPr>
              <w:spacing w:before="60" w:after="60" w:line="240" w:lineRule="auto"/>
              <w:rPr>
                <w:rStyle w:val="FontStyle12"/>
                <w:sz w:val="22"/>
                <w:szCs w:val="22"/>
              </w:rPr>
            </w:pPr>
            <w:r w:rsidRPr="00494F2E">
              <w:rPr>
                <w:rStyle w:val="FontStyle12"/>
                <w:sz w:val="22"/>
                <w:szCs w:val="22"/>
              </w:rPr>
              <w:t>Brak danych</w:t>
            </w:r>
          </w:p>
          <w:p w:rsidR="0075581D" w:rsidRDefault="0075581D" w:rsidP="00494F2E">
            <w:pPr>
              <w:spacing w:before="60" w:after="60" w:line="240" w:lineRule="auto"/>
              <w:rPr>
                <w:rStyle w:val="FontStyle12"/>
                <w:sz w:val="22"/>
                <w:szCs w:val="22"/>
              </w:rPr>
            </w:pPr>
          </w:p>
          <w:p w:rsidR="0075581D" w:rsidRP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Pr="0075581D" w:rsidRDefault="0075581D" w:rsidP="00494F2E">
            <w:pPr>
              <w:spacing w:before="60" w:after="60" w:line="240" w:lineRule="auto"/>
              <w:rPr>
                <w:rStyle w:val="FontStyle12"/>
                <w:sz w:val="12"/>
                <w:szCs w:val="12"/>
              </w:rPr>
            </w:pPr>
          </w:p>
          <w:p w:rsidR="0075581D" w:rsidRDefault="00D41761" w:rsidP="00494F2E">
            <w:pPr>
              <w:spacing w:before="60" w:after="60" w:line="240" w:lineRule="auto"/>
              <w:rPr>
                <w:rStyle w:val="FontStyle12"/>
                <w:sz w:val="22"/>
                <w:szCs w:val="22"/>
              </w:rPr>
            </w:pPr>
            <w:r w:rsidRPr="00494F2E">
              <w:rPr>
                <w:rStyle w:val="FontStyle12"/>
                <w:sz w:val="22"/>
                <w:szCs w:val="22"/>
              </w:rPr>
              <w:t>Brak danych</w:t>
            </w: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260F33" w:rsidRDefault="00260F33"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Default="0075581D" w:rsidP="00494F2E">
            <w:pPr>
              <w:spacing w:before="60" w:after="60" w:line="240" w:lineRule="auto"/>
              <w:rPr>
                <w:rStyle w:val="FontStyle12"/>
                <w:sz w:val="22"/>
                <w:szCs w:val="22"/>
              </w:rPr>
            </w:pPr>
          </w:p>
          <w:p w:rsidR="0075581D" w:rsidRPr="0075581D" w:rsidRDefault="0075581D" w:rsidP="00494F2E">
            <w:pPr>
              <w:spacing w:before="60" w:after="60" w:line="240" w:lineRule="auto"/>
              <w:rPr>
                <w:rStyle w:val="FontStyle12"/>
                <w:sz w:val="10"/>
                <w:szCs w:val="10"/>
              </w:rPr>
            </w:pPr>
          </w:p>
          <w:p w:rsidR="00D41761" w:rsidRPr="00494F2E" w:rsidRDefault="005F42D2" w:rsidP="00494F2E">
            <w:pPr>
              <w:spacing w:before="60" w:after="60" w:line="240" w:lineRule="auto"/>
              <w:rPr>
                <w:rStyle w:val="FontStyle12"/>
                <w:sz w:val="22"/>
                <w:szCs w:val="22"/>
              </w:rPr>
            </w:pPr>
            <w:r w:rsidRPr="00494F2E">
              <w:rPr>
                <w:rStyle w:val="FontStyle12"/>
                <w:sz w:val="22"/>
                <w:szCs w:val="22"/>
              </w:rPr>
              <w:t>Brak danych</w:t>
            </w:r>
          </w:p>
          <w:p w:rsidR="00080ACA" w:rsidRPr="00494F2E" w:rsidRDefault="00080ACA" w:rsidP="00494F2E">
            <w:pPr>
              <w:spacing w:before="60" w:after="60" w:line="240" w:lineRule="auto"/>
              <w:rPr>
                <w:rFonts w:ascii="Times New Roman" w:hAnsi="Times New Roman"/>
                <w:color w:val="000000"/>
                <w:spacing w:val="-2"/>
              </w:rPr>
            </w:pPr>
          </w:p>
        </w:tc>
        <w:tc>
          <w:tcPr>
            <w:tcW w:w="2127" w:type="dxa"/>
            <w:gridSpan w:val="9"/>
            <w:shd w:val="clear" w:color="auto" w:fill="auto"/>
          </w:tcPr>
          <w:p w:rsidR="00260F33" w:rsidRPr="00494F2E" w:rsidRDefault="00260F33" w:rsidP="00494F2E">
            <w:pPr>
              <w:spacing w:before="60" w:after="60" w:line="240" w:lineRule="auto"/>
              <w:rPr>
                <w:rFonts w:ascii="Times New Roman" w:hAnsi="Times New Roman"/>
                <w:color w:val="000000"/>
                <w:spacing w:val="-2"/>
              </w:rPr>
            </w:pPr>
          </w:p>
        </w:tc>
        <w:tc>
          <w:tcPr>
            <w:tcW w:w="5673" w:type="dxa"/>
            <w:gridSpan w:val="16"/>
            <w:shd w:val="clear" w:color="auto" w:fill="auto"/>
          </w:tcPr>
          <w:p w:rsidR="00080ACA" w:rsidRPr="00494F2E" w:rsidRDefault="00080ACA" w:rsidP="00494F2E">
            <w:pPr>
              <w:tabs>
                <w:tab w:val="left" w:pos="4820"/>
              </w:tabs>
              <w:spacing w:before="60" w:after="60" w:line="240" w:lineRule="auto"/>
              <w:rPr>
                <w:rFonts w:ascii="Times New Roman" w:eastAsia="Times New Roman" w:hAnsi="Times New Roman"/>
              </w:rPr>
            </w:pPr>
            <w:r w:rsidRPr="00494F2E">
              <w:rPr>
                <w:rStyle w:val="FontStyle12"/>
                <w:sz w:val="22"/>
                <w:szCs w:val="22"/>
              </w:rPr>
              <w:t xml:space="preserve">Importerzy </w:t>
            </w:r>
            <w:r w:rsidR="004C5027">
              <w:rPr>
                <w:rStyle w:val="FontStyle12"/>
                <w:sz w:val="22"/>
                <w:szCs w:val="22"/>
              </w:rPr>
              <w:t>–</w:t>
            </w:r>
            <w:r w:rsidRPr="00494F2E">
              <w:rPr>
                <w:rStyle w:val="FontStyle12"/>
                <w:sz w:val="22"/>
                <w:szCs w:val="22"/>
              </w:rPr>
              <w:t xml:space="preserve"> konieczność</w:t>
            </w:r>
            <w:r w:rsidRPr="00494F2E">
              <w:rPr>
                <w:rFonts w:ascii="Times New Roman" w:eastAsia="Times New Roman" w:hAnsi="Times New Roman"/>
              </w:rPr>
              <w:t xml:space="preserve"> przedstawiania dodatkowo organowi celnemu pisemnego oświadczenia o sposobie i</w:t>
            </w:r>
            <w:r w:rsidR="00AB7305" w:rsidRPr="00494F2E">
              <w:rPr>
                <w:rFonts w:ascii="Times New Roman" w:eastAsia="Times New Roman" w:hAnsi="Times New Roman"/>
              </w:rPr>
              <w:t> </w:t>
            </w:r>
            <w:r w:rsidRPr="00494F2E">
              <w:rPr>
                <w:rFonts w:ascii="Times New Roman" w:eastAsia="Times New Roman" w:hAnsi="Times New Roman"/>
              </w:rPr>
              <w:t>miejscach docelowego przeznaczenia nawozu lub środka wspomagającego uprawę roślin. Pozwoli to na śledzenie przepływu (tranzytu) tych produktów przez terytorium Polski; przy wprowadzaniu nawozów mineralnych z państw trzecich konieczność przedkładania ważnych badań określających jakość i bezpieczeństwo tych nawozów; rozszerzenie zakresu dokumentów wymaganych w ramach procedury celnej dla nawozów azotowych o wysokiej zawartości azotanu amonu w</w:t>
            </w:r>
            <w:r w:rsidR="00AB7305" w:rsidRPr="00494F2E">
              <w:rPr>
                <w:rFonts w:ascii="Times New Roman" w:eastAsia="Times New Roman" w:hAnsi="Times New Roman"/>
              </w:rPr>
              <w:t> </w:t>
            </w:r>
            <w:r w:rsidRPr="00494F2E">
              <w:rPr>
                <w:rFonts w:ascii="Times New Roman" w:eastAsia="Times New Roman" w:hAnsi="Times New Roman"/>
              </w:rPr>
              <w:t>celach zapewnienia bezpieczeństwa transportu, przechowywania i użytkowania takich nawozów.</w:t>
            </w:r>
          </w:p>
          <w:p w:rsidR="00D41761" w:rsidRPr="00494F2E" w:rsidRDefault="00D41761" w:rsidP="00494F2E">
            <w:pPr>
              <w:tabs>
                <w:tab w:val="left" w:pos="4820"/>
              </w:tabs>
              <w:spacing w:before="60" w:after="60" w:line="240" w:lineRule="auto"/>
              <w:rPr>
                <w:rFonts w:ascii="Times New Roman" w:hAnsi="Times New Roman"/>
              </w:rPr>
            </w:pPr>
            <w:r w:rsidRPr="00494F2E">
              <w:rPr>
                <w:rFonts w:ascii="Times New Roman" w:hAnsi="Times New Roman"/>
              </w:rPr>
              <w:t xml:space="preserve">Wnioskodawcy (producenci lub inne podmioty) </w:t>
            </w:r>
            <w:r w:rsidR="004C5027">
              <w:rPr>
                <w:rFonts w:ascii="Times New Roman" w:hAnsi="Times New Roman"/>
              </w:rPr>
              <w:t>–</w:t>
            </w:r>
            <w:r w:rsidR="003312D6">
              <w:rPr>
                <w:rFonts w:ascii="Times New Roman" w:hAnsi="Times New Roman"/>
              </w:rPr>
              <w:t xml:space="preserve"> zwolnienie</w:t>
            </w:r>
            <w:r w:rsidRPr="00494F2E">
              <w:rPr>
                <w:rFonts w:ascii="Times New Roman" w:hAnsi="Times New Roman"/>
              </w:rPr>
              <w:t xml:space="preserve"> z obowiązku przedkładania wraz z wnioskiem o wydanie pozwolenia na wprowadzenie do obrotu nawozu albo środka wspomagającego uprawę roślin, </w:t>
            </w:r>
            <w:r w:rsidRPr="00494F2E">
              <w:rPr>
                <w:rFonts w:ascii="Times New Roman" w:eastAsia="Times New Roman" w:hAnsi="Times New Roman"/>
              </w:rPr>
              <w:t xml:space="preserve">numeru identyfikacji podatkowej (NIP), </w:t>
            </w:r>
            <w:r w:rsidRPr="00494F2E">
              <w:rPr>
                <w:rFonts w:ascii="Times New Roman" w:hAnsi="Times New Roman"/>
              </w:rPr>
              <w:t xml:space="preserve">zaświadczeń lub oświadczeń o wpisie do Krajowego Rejestru Sądowego albo w Centralnej Ewidencji </w:t>
            </w:r>
            <w:r w:rsidRPr="00494F2E">
              <w:rPr>
                <w:rFonts w:ascii="Times New Roman" w:hAnsi="Times New Roman"/>
              </w:rPr>
              <w:lastRenderedPageBreak/>
              <w:t xml:space="preserve">i Informacji o Działalności Gospodarczej potwierdzających prowadzenie działalności gospodarczej w zakresie wprowadzania do obrotu nawozów albo środków wspomagających uprawę roślin </w:t>
            </w:r>
            <w:r w:rsidR="004C5027">
              <w:rPr>
                <w:rFonts w:ascii="Times New Roman" w:hAnsi="Times New Roman"/>
              </w:rPr>
              <w:t>–</w:t>
            </w:r>
            <w:r w:rsidRPr="00494F2E">
              <w:rPr>
                <w:rFonts w:ascii="Times New Roman" w:hAnsi="Times New Roman"/>
              </w:rPr>
              <w:t xml:space="preserve"> w odniesieniu do podmiotów nieposiadających tych numerów lub wpisów. Zmiana ta pozwoli produkować i wprowadzać do obrotu nawozy albo środki wspomagające uprawę roślin również podmiotom, które nie posiadały dotychczas wpisu do Krajowego Rejestru Sądowego</w:t>
            </w:r>
            <w:r w:rsidRPr="00494F2E" w:rsidDel="00D6252D">
              <w:rPr>
                <w:rFonts w:ascii="Times New Roman" w:hAnsi="Times New Roman"/>
              </w:rPr>
              <w:t xml:space="preserve"> </w:t>
            </w:r>
            <w:r w:rsidRPr="00494F2E">
              <w:rPr>
                <w:rFonts w:ascii="Times New Roman" w:hAnsi="Times New Roman"/>
              </w:rPr>
              <w:t>lub nie były wpisane do Centralnej Ewidencji i Informacji o Działalności Gospodarczej</w:t>
            </w:r>
            <w:r w:rsidR="003312D6">
              <w:rPr>
                <w:rFonts w:ascii="Times New Roman" w:hAnsi="Times New Roman"/>
              </w:rPr>
              <w:t>,</w:t>
            </w:r>
            <w:r w:rsidRPr="00494F2E" w:rsidDel="00D6252D">
              <w:rPr>
                <w:rFonts w:ascii="Times New Roman" w:hAnsi="Times New Roman"/>
              </w:rPr>
              <w:t xml:space="preserve"> </w:t>
            </w:r>
            <w:r w:rsidRPr="00494F2E">
              <w:rPr>
                <w:rFonts w:ascii="Times New Roman" w:hAnsi="Times New Roman"/>
              </w:rPr>
              <w:t>z uwagi na to, że nie miały osobowości prawnej. Zmiana ta poszerzy krąg podmiotów, które będą mogły starać się o</w:t>
            </w:r>
            <w:r w:rsidR="00494F2E">
              <w:rPr>
                <w:rFonts w:ascii="Times New Roman" w:hAnsi="Times New Roman"/>
              </w:rPr>
              <w:t xml:space="preserve"> </w:t>
            </w:r>
            <w:r w:rsidRPr="00494F2E">
              <w:rPr>
                <w:rFonts w:ascii="Times New Roman" w:hAnsi="Times New Roman"/>
              </w:rPr>
              <w:t>uzyskanie pozwolenia, np. o rolników.</w:t>
            </w:r>
          </w:p>
          <w:p w:rsidR="00260F33" w:rsidRPr="00494F2E" w:rsidRDefault="00D41761" w:rsidP="003312D6">
            <w:pPr>
              <w:tabs>
                <w:tab w:val="left" w:pos="4820"/>
              </w:tabs>
              <w:spacing w:before="60" w:after="60" w:line="240" w:lineRule="auto"/>
              <w:rPr>
                <w:rFonts w:ascii="Times New Roman" w:hAnsi="Times New Roman"/>
                <w:color w:val="000000"/>
                <w:spacing w:val="-2"/>
              </w:rPr>
            </w:pPr>
            <w:r w:rsidRPr="00494F2E">
              <w:rPr>
                <w:rFonts w:ascii="Times New Roman" w:hAnsi="Times New Roman"/>
              </w:rPr>
              <w:t xml:space="preserve">Dodatkowe obowiązki informacyjne dla producentów lub innych podmiotów, </w:t>
            </w:r>
            <w:r w:rsidRPr="00494F2E">
              <w:rPr>
                <w:rFonts w:ascii="Times New Roman" w:eastAsia="Times New Roman" w:hAnsi="Times New Roman"/>
              </w:rPr>
              <w:t>które po raz pierwszy będą wprowadzać do obrotu na terytorium Rzeczypospolitej Polskiej</w:t>
            </w:r>
            <w:r w:rsidRPr="00494F2E">
              <w:rPr>
                <w:rFonts w:ascii="Times New Roman" w:hAnsi="Times New Roman"/>
              </w:rPr>
              <w:t xml:space="preserve"> nawozy albo środki wspomagające uprawę roślin, które ni</w:t>
            </w:r>
            <w:r w:rsidR="00240355" w:rsidRPr="00494F2E">
              <w:rPr>
                <w:rFonts w:ascii="Times New Roman" w:hAnsi="Times New Roman"/>
              </w:rPr>
              <w:t>e wymagają uzyskania pozwolenia</w:t>
            </w:r>
            <w:r w:rsidRPr="00494F2E">
              <w:rPr>
                <w:rFonts w:ascii="Times New Roman" w:hAnsi="Times New Roman"/>
              </w:rPr>
              <w:t>. Producent lub inny podmiot przed wprowadzeniem do obrotu nawozu albo środka wspomagającego uprawę roślin będzie obowiązany do przedłożenia wojewódzkiemu inspektorowi jakości handlowej artykułów r</w:t>
            </w:r>
            <w:r w:rsidR="004C5027">
              <w:rPr>
                <w:rFonts w:ascii="Times New Roman" w:hAnsi="Times New Roman"/>
              </w:rPr>
              <w:t>olno-spożywczych, właściwemu ze </w:t>
            </w:r>
            <w:r w:rsidRPr="00494F2E">
              <w:rPr>
                <w:rFonts w:ascii="Times New Roman" w:hAnsi="Times New Roman"/>
              </w:rPr>
              <w:t>względu na miejsce zamieszkania albo siedzibę tego producenta lub tego podmiotu, lub w przypadku podmiotu mającego miejsce zamieszkania albo siedzibę poza terytorium Rzeczypospolitej Polskiej, inspektorowi właściwemu dla województwa mazowieckiego zgłoszenie o zamiarze wprowadzania do obrotu nawozu albo środka wspomagającego uprawę roślin albo produktu pofermentacyjnego</w:t>
            </w:r>
            <w:r w:rsidR="003958ED" w:rsidRPr="00494F2E">
              <w:rPr>
                <w:rFonts w:ascii="Times New Roman" w:hAnsi="Times New Roman"/>
              </w:rPr>
              <w:t>.</w:t>
            </w:r>
          </w:p>
        </w:tc>
      </w:tr>
      <w:tr w:rsidR="00260F33" w:rsidRPr="00494F2E" w:rsidTr="00D255F2">
        <w:trPr>
          <w:trHeight w:val="142"/>
        </w:trPr>
        <w:tc>
          <w:tcPr>
            <w:tcW w:w="1598" w:type="dxa"/>
            <w:shd w:val="clear" w:color="auto" w:fill="auto"/>
          </w:tcPr>
          <w:p w:rsidR="005F42D2" w:rsidRPr="00494F2E" w:rsidRDefault="005F42D2" w:rsidP="0075581D">
            <w:pPr>
              <w:spacing w:before="60" w:after="60" w:line="240" w:lineRule="auto"/>
              <w:ind w:right="-78"/>
              <w:rPr>
                <w:rStyle w:val="FontStyle12"/>
                <w:sz w:val="22"/>
                <w:szCs w:val="22"/>
              </w:rPr>
            </w:pPr>
            <w:r w:rsidRPr="00494F2E">
              <w:rPr>
                <w:rStyle w:val="FontStyle12"/>
                <w:sz w:val="22"/>
                <w:szCs w:val="22"/>
              </w:rPr>
              <w:lastRenderedPageBreak/>
              <w:t xml:space="preserve">Główny Inspektor </w:t>
            </w:r>
            <w:r w:rsidRPr="00494F2E">
              <w:rPr>
                <w:rFonts w:ascii="Times New Roman" w:hAnsi="Times New Roman"/>
              </w:rPr>
              <w:t>Jakości Handlowej Artykułów Rolno-</w:t>
            </w:r>
            <w:r w:rsidR="0075581D">
              <w:rPr>
                <w:rFonts w:ascii="Times New Roman" w:hAnsi="Times New Roman"/>
              </w:rPr>
              <w:br/>
              <w:t>-</w:t>
            </w:r>
            <w:r w:rsidRPr="00494F2E">
              <w:rPr>
                <w:rFonts w:ascii="Times New Roman" w:hAnsi="Times New Roman"/>
              </w:rPr>
              <w:t>Spożywczych,</w:t>
            </w:r>
          </w:p>
          <w:p w:rsidR="00260F33" w:rsidRPr="00494F2E" w:rsidRDefault="003312D6" w:rsidP="003312D6">
            <w:pPr>
              <w:spacing w:before="60" w:after="60" w:line="240" w:lineRule="auto"/>
              <w:rPr>
                <w:rFonts w:ascii="Times New Roman" w:hAnsi="Times New Roman"/>
                <w:color w:val="000000"/>
              </w:rPr>
            </w:pPr>
            <w:r>
              <w:rPr>
                <w:rStyle w:val="FontStyle12"/>
                <w:sz w:val="22"/>
                <w:szCs w:val="22"/>
              </w:rPr>
              <w:t>w</w:t>
            </w:r>
            <w:r w:rsidR="005F42D2" w:rsidRPr="00494F2E">
              <w:rPr>
                <w:rStyle w:val="FontStyle12"/>
                <w:sz w:val="22"/>
                <w:szCs w:val="22"/>
              </w:rPr>
              <w:t xml:space="preserve">ojewódzki inspektor </w:t>
            </w:r>
            <w:r w:rsidR="005F42D2" w:rsidRPr="00494F2E">
              <w:rPr>
                <w:rFonts w:ascii="Times New Roman" w:hAnsi="Times New Roman"/>
              </w:rPr>
              <w:t>jakości handlowej artykułów rolno-</w:t>
            </w:r>
            <w:r w:rsidR="0075581D">
              <w:rPr>
                <w:rFonts w:ascii="Times New Roman" w:hAnsi="Times New Roman"/>
              </w:rPr>
              <w:br/>
              <w:t>-</w:t>
            </w:r>
            <w:r w:rsidR="005F42D2" w:rsidRPr="00494F2E">
              <w:rPr>
                <w:rFonts w:ascii="Times New Roman" w:hAnsi="Times New Roman"/>
              </w:rPr>
              <w:t>spożywczych</w:t>
            </w:r>
          </w:p>
        </w:tc>
        <w:tc>
          <w:tcPr>
            <w:tcW w:w="1518" w:type="dxa"/>
            <w:gridSpan w:val="2"/>
            <w:shd w:val="clear" w:color="auto" w:fill="auto"/>
          </w:tcPr>
          <w:p w:rsidR="0075581D" w:rsidRDefault="005F42D2"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1</w:t>
            </w:r>
          </w:p>
          <w:p w:rsidR="0075581D" w:rsidRDefault="0075581D" w:rsidP="00494F2E">
            <w:pPr>
              <w:spacing w:before="60" w:after="60" w:line="240" w:lineRule="auto"/>
              <w:rPr>
                <w:rFonts w:ascii="Times New Roman" w:hAnsi="Times New Roman"/>
                <w:color w:val="000000"/>
                <w:spacing w:val="-2"/>
              </w:rPr>
            </w:pPr>
          </w:p>
          <w:p w:rsidR="0075581D" w:rsidRDefault="0075581D" w:rsidP="00494F2E">
            <w:pPr>
              <w:spacing w:before="60" w:after="60" w:line="240" w:lineRule="auto"/>
              <w:rPr>
                <w:rFonts w:ascii="Times New Roman" w:hAnsi="Times New Roman"/>
                <w:color w:val="000000"/>
                <w:spacing w:val="-2"/>
              </w:rPr>
            </w:pPr>
          </w:p>
          <w:p w:rsidR="0075581D" w:rsidRDefault="0075581D" w:rsidP="00494F2E">
            <w:pPr>
              <w:spacing w:before="60" w:after="60" w:line="240" w:lineRule="auto"/>
              <w:rPr>
                <w:rFonts w:ascii="Times New Roman" w:hAnsi="Times New Roman"/>
                <w:color w:val="000000"/>
                <w:spacing w:val="-2"/>
              </w:rPr>
            </w:pPr>
          </w:p>
          <w:p w:rsidR="0075581D" w:rsidRDefault="0075581D" w:rsidP="00494F2E">
            <w:pPr>
              <w:spacing w:before="60" w:after="60" w:line="240" w:lineRule="auto"/>
              <w:rPr>
                <w:rFonts w:ascii="Times New Roman" w:hAnsi="Times New Roman"/>
                <w:color w:val="000000"/>
                <w:spacing w:val="-2"/>
              </w:rPr>
            </w:pPr>
          </w:p>
          <w:p w:rsidR="00260F33" w:rsidRPr="004C5027" w:rsidRDefault="00260F33" w:rsidP="00494F2E">
            <w:pPr>
              <w:spacing w:before="60" w:after="60" w:line="240" w:lineRule="auto"/>
              <w:rPr>
                <w:rFonts w:ascii="Times New Roman" w:hAnsi="Times New Roman"/>
                <w:color w:val="000000"/>
                <w:spacing w:val="-2"/>
                <w:sz w:val="18"/>
                <w:szCs w:val="18"/>
              </w:rPr>
            </w:pPr>
          </w:p>
          <w:p w:rsidR="005F42D2" w:rsidRPr="00494F2E" w:rsidRDefault="005F42D2"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16</w:t>
            </w:r>
          </w:p>
        </w:tc>
        <w:tc>
          <w:tcPr>
            <w:tcW w:w="2127" w:type="dxa"/>
            <w:gridSpan w:val="9"/>
            <w:shd w:val="clear" w:color="auto" w:fill="auto"/>
          </w:tcPr>
          <w:p w:rsidR="00260F33" w:rsidRPr="00494F2E" w:rsidRDefault="00260F33" w:rsidP="00494F2E">
            <w:pPr>
              <w:spacing w:before="60" w:after="60" w:line="240" w:lineRule="auto"/>
              <w:rPr>
                <w:rFonts w:ascii="Times New Roman" w:hAnsi="Times New Roman"/>
                <w:color w:val="000000"/>
                <w:spacing w:val="-2"/>
              </w:rPr>
            </w:pPr>
          </w:p>
        </w:tc>
        <w:tc>
          <w:tcPr>
            <w:tcW w:w="5673" w:type="dxa"/>
            <w:gridSpan w:val="16"/>
            <w:shd w:val="clear" w:color="auto" w:fill="auto"/>
          </w:tcPr>
          <w:p w:rsidR="005F42D2" w:rsidRPr="00494F2E" w:rsidRDefault="005F42D2" w:rsidP="00494F2E">
            <w:pPr>
              <w:tabs>
                <w:tab w:val="left" w:pos="4820"/>
              </w:tabs>
              <w:spacing w:before="60" w:after="60" w:line="240" w:lineRule="auto"/>
              <w:rPr>
                <w:rStyle w:val="FontStyle12"/>
                <w:sz w:val="22"/>
                <w:szCs w:val="22"/>
              </w:rPr>
            </w:pPr>
            <w:r w:rsidRPr="00494F2E">
              <w:rPr>
                <w:rStyle w:val="FontStyle12"/>
                <w:sz w:val="22"/>
                <w:szCs w:val="22"/>
              </w:rPr>
              <w:t>Prowadzenie wykazów (art.</w:t>
            </w:r>
            <w:r w:rsidR="00494F2E">
              <w:rPr>
                <w:rStyle w:val="FontStyle12"/>
                <w:sz w:val="22"/>
                <w:szCs w:val="22"/>
              </w:rPr>
              <w:t xml:space="preserve"> </w:t>
            </w:r>
            <w:r w:rsidRPr="00494F2E">
              <w:rPr>
                <w:rStyle w:val="FontStyle12"/>
                <w:sz w:val="22"/>
                <w:szCs w:val="22"/>
              </w:rPr>
              <w:t>4a) nawozów, środków wspomagających uprawę roślin i</w:t>
            </w:r>
            <w:r w:rsidR="00494F2E">
              <w:rPr>
                <w:rStyle w:val="FontStyle12"/>
                <w:sz w:val="22"/>
                <w:szCs w:val="22"/>
              </w:rPr>
              <w:t xml:space="preserve"> </w:t>
            </w:r>
            <w:r w:rsidRPr="00494F2E">
              <w:rPr>
                <w:rStyle w:val="FontStyle12"/>
                <w:sz w:val="22"/>
                <w:szCs w:val="22"/>
              </w:rPr>
              <w:t>produktów pofermentacyjnych wprowadzanych do obrotu na podstawie art. 3 i art</w:t>
            </w:r>
            <w:r w:rsidR="0047535E">
              <w:rPr>
                <w:rStyle w:val="FontStyle12"/>
                <w:sz w:val="22"/>
                <w:szCs w:val="22"/>
              </w:rPr>
              <w:t>.</w:t>
            </w:r>
            <w:r w:rsidRPr="00494F2E">
              <w:rPr>
                <w:rStyle w:val="FontStyle12"/>
                <w:sz w:val="22"/>
                <w:szCs w:val="22"/>
              </w:rPr>
              <w:t xml:space="preserve"> 5 ustawy.</w:t>
            </w:r>
          </w:p>
          <w:p w:rsidR="00260F33" w:rsidRPr="00494F2E" w:rsidRDefault="005F42D2" w:rsidP="00494F2E">
            <w:pPr>
              <w:spacing w:before="60" w:after="60" w:line="240" w:lineRule="auto"/>
              <w:rPr>
                <w:rFonts w:ascii="Times New Roman" w:hAnsi="Times New Roman"/>
                <w:color w:val="000000"/>
                <w:spacing w:val="-2"/>
              </w:rPr>
            </w:pPr>
            <w:r w:rsidRPr="00494F2E">
              <w:rPr>
                <w:rStyle w:val="FontStyle12"/>
                <w:sz w:val="22"/>
                <w:szCs w:val="22"/>
              </w:rPr>
              <w:t>Dodatkowy zakres kontroli wprowadzania do obrotu nawozów naturalnych przetworzonych oraz produktów pofermentacyjnych.</w:t>
            </w:r>
          </w:p>
        </w:tc>
      </w:tr>
      <w:tr w:rsidR="00260F33" w:rsidRPr="00494F2E" w:rsidTr="00D255F2">
        <w:trPr>
          <w:trHeight w:val="2268"/>
        </w:trPr>
        <w:tc>
          <w:tcPr>
            <w:tcW w:w="1598" w:type="dxa"/>
            <w:shd w:val="clear" w:color="auto" w:fill="auto"/>
          </w:tcPr>
          <w:p w:rsidR="004E0C7E" w:rsidRPr="00494F2E" w:rsidRDefault="004E0C7E" w:rsidP="00494F2E">
            <w:pPr>
              <w:tabs>
                <w:tab w:val="left" w:pos="1560"/>
              </w:tabs>
              <w:spacing w:before="60" w:after="60" w:line="240" w:lineRule="auto"/>
              <w:rPr>
                <w:rFonts w:ascii="Times New Roman" w:hAnsi="Times New Roman"/>
                <w:color w:val="000000"/>
              </w:rPr>
            </w:pPr>
            <w:r w:rsidRPr="00494F2E">
              <w:rPr>
                <w:rFonts w:ascii="Times New Roman" w:hAnsi="Times New Roman"/>
                <w:color w:val="000000"/>
              </w:rPr>
              <w:t>Główny Inspektor</w:t>
            </w:r>
          </w:p>
          <w:p w:rsidR="004E0C7E" w:rsidRPr="00494F2E" w:rsidRDefault="004E0C7E" w:rsidP="00494F2E">
            <w:pPr>
              <w:tabs>
                <w:tab w:val="left" w:pos="1560"/>
              </w:tabs>
              <w:spacing w:before="60" w:after="60" w:line="240" w:lineRule="auto"/>
              <w:rPr>
                <w:rFonts w:ascii="Times New Roman" w:hAnsi="Times New Roman"/>
                <w:color w:val="000000"/>
              </w:rPr>
            </w:pPr>
            <w:r w:rsidRPr="00494F2E">
              <w:rPr>
                <w:rFonts w:ascii="Times New Roman" w:hAnsi="Times New Roman"/>
                <w:color w:val="000000"/>
              </w:rPr>
              <w:t>Ochrony Środowiska</w:t>
            </w:r>
          </w:p>
          <w:p w:rsidR="004E0C7E" w:rsidRPr="00494F2E" w:rsidRDefault="003312D6" w:rsidP="003312D6">
            <w:pPr>
              <w:tabs>
                <w:tab w:val="left" w:pos="1560"/>
              </w:tabs>
              <w:spacing w:before="60" w:after="60" w:line="240" w:lineRule="auto"/>
              <w:rPr>
                <w:rFonts w:ascii="Times New Roman" w:hAnsi="Times New Roman"/>
                <w:color w:val="000000"/>
              </w:rPr>
            </w:pPr>
            <w:r>
              <w:rPr>
                <w:rFonts w:ascii="Times New Roman" w:hAnsi="Times New Roman"/>
                <w:color w:val="000000"/>
              </w:rPr>
              <w:t>w</w:t>
            </w:r>
            <w:r w:rsidR="004E0C7E" w:rsidRPr="00494F2E">
              <w:rPr>
                <w:rFonts w:ascii="Times New Roman" w:hAnsi="Times New Roman"/>
                <w:color w:val="000000"/>
              </w:rPr>
              <w:t>ojewódzki inspektor ochrony środowiska</w:t>
            </w:r>
          </w:p>
        </w:tc>
        <w:tc>
          <w:tcPr>
            <w:tcW w:w="1518" w:type="dxa"/>
            <w:gridSpan w:val="2"/>
            <w:shd w:val="clear" w:color="auto" w:fill="auto"/>
          </w:tcPr>
          <w:p w:rsidR="00260F33" w:rsidRPr="00494F2E" w:rsidRDefault="004E0C7E"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1</w:t>
            </w:r>
          </w:p>
          <w:p w:rsidR="004E0C7E" w:rsidRPr="00494F2E" w:rsidRDefault="004E0C7E" w:rsidP="00494F2E">
            <w:pPr>
              <w:spacing w:before="60" w:after="60" w:line="240" w:lineRule="auto"/>
              <w:rPr>
                <w:rFonts w:ascii="Times New Roman" w:hAnsi="Times New Roman"/>
                <w:color w:val="000000"/>
                <w:spacing w:val="-2"/>
              </w:rPr>
            </w:pPr>
          </w:p>
          <w:p w:rsidR="004E0C7E" w:rsidRPr="00494F2E" w:rsidRDefault="004E0C7E" w:rsidP="00494F2E">
            <w:pPr>
              <w:spacing w:before="60" w:after="60" w:line="240" w:lineRule="auto"/>
              <w:rPr>
                <w:rFonts w:ascii="Times New Roman" w:hAnsi="Times New Roman"/>
                <w:color w:val="000000"/>
                <w:spacing w:val="-2"/>
              </w:rPr>
            </w:pPr>
          </w:p>
          <w:p w:rsidR="004C5027" w:rsidRPr="004C5027" w:rsidRDefault="004C5027" w:rsidP="00494F2E">
            <w:pPr>
              <w:spacing w:before="60" w:after="60" w:line="240" w:lineRule="auto"/>
              <w:rPr>
                <w:rFonts w:ascii="Times New Roman" w:hAnsi="Times New Roman"/>
                <w:color w:val="000000"/>
                <w:spacing w:val="-2"/>
                <w:sz w:val="10"/>
                <w:szCs w:val="10"/>
              </w:rPr>
            </w:pPr>
          </w:p>
          <w:p w:rsidR="004E0C7E" w:rsidRPr="00494F2E" w:rsidRDefault="004E0C7E"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16</w:t>
            </w:r>
          </w:p>
        </w:tc>
        <w:tc>
          <w:tcPr>
            <w:tcW w:w="2127" w:type="dxa"/>
            <w:gridSpan w:val="9"/>
            <w:shd w:val="clear" w:color="auto" w:fill="auto"/>
          </w:tcPr>
          <w:p w:rsidR="00260F33" w:rsidRPr="00494F2E" w:rsidRDefault="00260F33" w:rsidP="00494F2E">
            <w:pPr>
              <w:spacing w:before="60" w:after="60" w:line="240" w:lineRule="auto"/>
              <w:rPr>
                <w:rFonts w:ascii="Times New Roman" w:hAnsi="Times New Roman"/>
                <w:color w:val="000000"/>
                <w:spacing w:val="-2"/>
              </w:rPr>
            </w:pPr>
          </w:p>
        </w:tc>
        <w:tc>
          <w:tcPr>
            <w:tcW w:w="5673" w:type="dxa"/>
            <w:gridSpan w:val="16"/>
            <w:shd w:val="clear" w:color="auto" w:fill="auto"/>
          </w:tcPr>
          <w:p w:rsidR="00260F33" w:rsidRPr="00494F2E" w:rsidRDefault="004E0C7E"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Dodatkowy zakres kontroli stosowania i przechowywania nawozów naturalnych przetworzonych oraz produktów pofermentacyjnych.</w:t>
            </w:r>
          </w:p>
        </w:tc>
      </w:tr>
      <w:tr w:rsidR="00604260" w:rsidRPr="00494F2E" w:rsidTr="00D255F2">
        <w:trPr>
          <w:trHeight w:val="142"/>
        </w:trPr>
        <w:tc>
          <w:tcPr>
            <w:tcW w:w="1598" w:type="dxa"/>
            <w:shd w:val="clear" w:color="auto" w:fill="auto"/>
          </w:tcPr>
          <w:p w:rsidR="00604260" w:rsidRPr="00494F2E" w:rsidRDefault="004C5027" w:rsidP="00494F2E">
            <w:pPr>
              <w:tabs>
                <w:tab w:val="left" w:pos="1560"/>
              </w:tabs>
              <w:spacing w:before="60" w:after="60" w:line="240" w:lineRule="auto"/>
              <w:rPr>
                <w:rFonts w:ascii="Times New Roman" w:hAnsi="Times New Roman"/>
                <w:color w:val="000000"/>
              </w:rPr>
            </w:pPr>
            <w:r>
              <w:rPr>
                <w:rFonts w:ascii="Times New Roman" w:hAnsi="Times New Roman"/>
                <w:color w:val="000000"/>
              </w:rPr>
              <w:t>Ministerstwo Rolnictwa i </w:t>
            </w:r>
            <w:r w:rsidR="00604260" w:rsidRPr="00494F2E">
              <w:rPr>
                <w:rFonts w:ascii="Times New Roman" w:hAnsi="Times New Roman"/>
                <w:color w:val="000000"/>
              </w:rPr>
              <w:t>Rozwoju Wsi</w:t>
            </w:r>
          </w:p>
        </w:tc>
        <w:tc>
          <w:tcPr>
            <w:tcW w:w="1518" w:type="dxa"/>
            <w:gridSpan w:val="2"/>
            <w:shd w:val="clear" w:color="auto" w:fill="auto"/>
          </w:tcPr>
          <w:p w:rsidR="00604260" w:rsidRPr="00494F2E" w:rsidRDefault="00604260"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1</w:t>
            </w:r>
          </w:p>
        </w:tc>
        <w:tc>
          <w:tcPr>
            <w:tcW w:w="2127" w:type="dxa"/>
            <w:gridSpan w:val="9"/>
            <w:shd w:val="clear" w:color="auto" w:fill="auto"/>
          </w:tcPr>
          <w:p w:rsidR="00604260" w:rsidRPr="00494F2E" w:rsidRDefault="00604260" w:rsidP="00494F2E">
            <w:pPr>
              <w:spacing w:before="60" w:after="60" w:line="240" w:lineRule="auto"/>
              <w:rPr>
                <w:rFonts w:ascii="Times New Roman" w:hAnsi="Times New Roman"/>
                <w:color w:val="000000"/>
                <w:spacing w:val="-2"/>
              </w:rPr>
            </w:pPr>
          </w:p>
        </w:tc>
        <w:tc>
          <w:tcPr>
            <w:tcW w:w="5673" w:type="dxa"/>
            <w:gridSpan w:val="16"/>
            <w:shd w:val="clear" w:color="auto" w:fill="auto"/>
          </w:tcPr>
          <w:p w:rsidR="00604260" w:rsidRPr="00494F2E" w:rsidRDefault="00604260"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 xml:space="preserve">Zmniejszenie liczby </w:t>
            </w:r>
            <w:r w:rsidR="004C5027">
              <w:rPr>
                <w:rFonts w:ascii="Times New Roman" w:hAnsi="Times New Roman"/>
                <w:color w:val="000000"/>
                <w:spacing w:val="-2"/>
              </w:rPr>
              <w:t>składanych wniosków w sprawie o </w:t>
            </w:r>
            <w:r w:rsidRPr="00494F2E">
              <w:rPr>
                <w:rFonts w:ascii="Times New Roman" w:hAnsi="Times New Roman"/>
                <w:color w:val="000000"/>
                <w:spacing w:val="-2"/>
              </w:rPr>
              <w:t>wydanie pozwolenia</w:t>
            </w:r>
            <w:r w:rsidR="00494F2E">
              <w:rPr>
                <w:rFonts w:ascii="Times New Roman" w:hAnsi="Times New Roman"/>
                <w:color w:val="000000"/>
                <w:spacing w:val="-2"/>
              </w:rPr>
              <w:t xml:space="preserve"> </w:t>
            </w:r>
            <w:r w:rsidRPr="00494F2E">
              <w:rPr>
                <w:rFonts w:ascii="Times New Roman" w:hAnsi="Times New Roman"/>
                <w:color w:val="000000"/>
                <w:spacing w:val="-2"/>
              </w:rPr>
              <w:t>na wprowadzanie do obrotu nawozów, środków wspomagających uprawę roślin</w:t>
            </w:r>
            <w:r w:rsidR="004C5027">
              <w:rPr>
                <w:rFonts w:ascii="Times New Roman" w:hAnsi="Times New Roman"/>
                <w:color w:val="000000"/>
                <w:spacing w:val="-2"/>
              </w:rPr>
              <w:t>.</w:t>
            </w:r>
          </w:p>
        </w:tc>
      </w:tr>
      <w:tr w:rsidR="006A701A" w:rsidRPr="00494F2E" w:rsidTr="00494F2E">
        <w:trPr>
          <w:trHeight w:val="302"/>
        </w:trPr>
        <w:tc>
          <w:tcPr>
            <w:tcW w:w="10916" w:type="dxa"/>
            <w:gridSpan w:val="28"/>
            <w:shd w:val="clear" w:color="auto" w:fill="99CCFF"/>
            <w:vAlign w:val="center"/>
          </w:tcPr>
          <w:p w:rsidR="006A701A" w:rsidRPr="00494F2E" w:rsidRDefault="001B3460" w:rsidP="004C5027">
            <w:pPr>
              <w:keepNext/>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color w:val="000000"/>
              </w:rPr>
              <w:lastRenderedPageBreak/>
              <w:t>Informacje na temat zakresu</w:t>
            </w:r>
            <w:r w:rsidR="0076658F" w:rsidRPr="00494F2E">
              <w:rPr>
                <w:rFonts w:ascii="Times New Roman" w:hAnsi="Times New Roman"/>
                <w:b/>
                <w:color w:val="000000"/>
              </w:rPr>
              <w:t>,</w:t>
            </w:r>
            <w:r w:rsidRPr="00494F2E">
              <w:rPr>
                <w:rFonts w:ascii="Times New Roman" w:hAnsi="Times New Roman"/>
                <w:b/>
                <w:color w:val="000000"/>
              </w:rPr>
              <w:t xml:space="preserve"> czasu trwania </w:t>
            </w:r>
            <w:r w:rsidR="0076658F" w:rsidRPr="00494F2E">
              <w:rPr>
                <w:rFonts w:ascii="Times New Roman" w:hAnsi="Times New Roman"/>
                <w:b/>
                <w:color w:val="000000"/>
              </w:rPr>
              <w:t xml:space="preserve">i podsumowanie wyników </w:t>
            </w:r>
            <w:r w:rsidRPr="00494F2E">
              <w:rPr>
                <w:rFonts w:ascii="Times New Roman" w:hAnsi="Times New Roman"/>
                <w:b/>
                <w:color w:val="000000"/>
              </w:rPr>
              <w:t>konsultacji</w:t>
            </w:r>
          </w:p>
        </w:tc>
      </w:tr>
      <w:tr w:rsidR="006A701A" w:rsidRPr="00494F2E" w:rsidTr="00494F2E">
        <w:trPr>
          <w:trHeight w:val="342"/>
        </w:trPr>
        <w:tc>
          <w:tcPr>
            <w:tcW w:w="10916" w:type="dxa"/>
            <w:gridSpan w:val="28"/>
            <w:shd w:val="clear" w:color="auto" w:fill="FFFFFF"/>
          </w:tcPr>
          <w:p w:rsidR="00503D79" w:rsidRPr="00494F2E" w:rsidRDefault="00503D79" w:rsidP="004C5027">
            <w:pPr>
              <w:pStyle w:val="Style5"/>
              <w:keepNext/>
              <w:widowControl/>
              <w:spacing w:before="60" w:after="60" w:line="240" w:lineRule="auto"/>
              <w:ind w:firstLine="0"/>
              <w:jc w:val="left"/>
              <w:rPr>
                <w:rFonts w:ascii="Times New Roman" w:hAnsi="Times New Roman" w:cs="Times New Roman"/>
                <w:sz w:val="22"/>
                <w:szCs w:val="22"/>
              </w:rPr>
            </w:pPr>
            <w:r w:rsidRPr="00494F2E">
              <w:rPr>
                <w:rFonts w:ascii="Times New Roman" w:hAnsi="Times New Roman" w:cs="Times New Roman"/>
                <w:sz w:val="22"/>
                <w:szCs w:val="22"/>
              </w:rPr>
              <w:t xml:space="preserve">W ramach prowadzonych konsultacji publicznych projekt ustawy poddano konsultacjom z następującymi organizacjami społeczno-zawodowymi oraz związkami zawodowymi: </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6"/>
                <w:rFonts w:ascii="Times New Roman" w:hAnsi="Times New Roman" w:cs="Times New Roman"/>
                <w:sz w:val="22"/>
                <w:szCs w:val="22"/>
              </w:rPr>
            </w:pPr>
            <w:r w:rsidRPr="005A3C07">
              <w:rPr>
                <w:rFonts w:ascii="Times New Roman" w:hAnsi="Times New Roman" w:cs="Times New Roman"/>
                <w:color w:val="000000"/>
                <w:sz w:val="22"/>
                <w:szCs w:val="22"/>
              </w:rPr>
              <w:t>NSZZ</w:t>
            </w:r>
            <w:r w:rsidRPr="005A3C07">
              <w:rPr>
                <w:rStyle w:val="FontStyle16"/>
                <w:rFonts w:ascii="Times New Roman" w:hAnsi="Times New Roman" w:cs="Times New Roman"/>
                <w:sz w:val="22"/>
                <w:szCs w:val="22"/>
              </w:rPr>
              <w:t xml:space="preserve"> „Solidarność” Komisja Krajowa</w:t>
            </w:r>
            <w:r w:rsidR="00147223">
              <w:rPr>
                <w:rStyle w:val="FontStyle16"/>
                <w:rFonts w:ascii="Times New Roman" w:hAnsi="Times New Roman" w:cs="Times New Roman"/>
                <w:sz w:val="22"/>
                <w:szCs w:val="22"/>
              </w:rPr>
              <w:t>;</w:t>
            </w:r>
            <w:r w:rsidRPr="005A3C07">
              <w:rPr>
                <w:rStyle w:val="FontStyle16"/>
                <w:rFonts w:ascii="Times New Roman" w:hAnsi="Times New Roman" w:cs="Times New Roman"/>
                <w:sz w:val="22"/>
                <w:szCs w:val="22"/>
              </w:rPr>
              <w:t xml:space="preserve"> </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6"/>
                <w:rFonts w:ascii="Times New Roman" w:hAnsi="Times New Roman" w:cs="Times New Roman"/>
                <w:sz w:val="22"/>
                <w:szCs w:val="22"/>
              </w:rPr>
            </w:pPr>
            <w:r w:rsidRPr="005A3C07">
              <w:rPr>
                <w:rFonts w:ascii="Times New Roman" w:hAnsi="Times New Roman" w:cs="Times New Roman"/>
                <w:color w:val="000000"/>
                <w:sz w:val="22"/>
                <w:szCs w:val="22"/>
              </w:rPr>
              <w:t>Ogólnopolskie</w:t>
            </w:r>
            <w:r w:rsidRPr="005A3C07">
              <w:rPr>
                <w:rStyle w:val="FontStyle16"/>
                <w:rFonts w:ascii="Times New Roman" w:hAnsi="Times New Roman" w:cs="Times New Roman"/>
                <w:sz w:val="22"/>
                <w:szCs w:val="22"/>
              </w:rPr>
              <w:t xml:space="preserve"> Porozumienie Związków Zawodowych</w:t>
            </w:r>
            <w:r w:rsidR="00147223">
              <w:rPr>
                <w:rStyle w:val="FontStyle16"/>
                <w:rFonts w:ascii="Times New Roman" w:hAnsi="Times New Roman" w:cs="Times New Roman"/>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6"/>
                <w:rFonts w:ascii="Times New Roman" w:hAnsi="Times New Roman" w:cs="Times New Roman"/>
                <w:sz w:val="22"/>
                <w:szCs w:val="22"/>
              </w:rPr>
            </w:pPr>
            <w:r w:rsidRPr="005A3C07">
              <w:rPr>
                <w:rFonts w:ascii="Times New Roman" w:hAnsi="Times New Roman" w:cs="Times New Roman"/>
                <w:color w:val="000000"/>
                <w:sz w:val="22"/>
                <w:szCs w:val="22"/>
              </w:rPr>
              <w:t>Forum</w:t>
            </w:r>
            <w:r w:rsidR="00147223">
              <w:rPr>
                <w:rStyle w:val="FontStyle16"/>
                <w:rFonts w:ascii="Times New Roman" w:hAnsi="Times New Roman" w:cs="Times New Roman"/>
                <w:sz w:val="22"/>
                <w:szCs w:val="22"/>
              </w:rPr>
              <w:t xml:space="preserve"> Związków Zawodowych;</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8"/>
                <w:rFonts w:ascii="Times New Roman" w:hAnsi="Times New Roman" w:cs="Times New Roman"/>
                <w:b w:val="0"/>
                <w:sz w:val="22"/>
                <w:szCs w:val="22"/>
              </w:rPr>
            </w:pPr>
            <w:r w:rsidRPr="005A3C07">
              <w:rPr>
                <w:rFonts w:ascii="Times New Roman" w:hAnsi="Times New Roman" w:cs="Times New Roman"/>
                <w:color w:val="000000"/>
                <w:sz w:val="22"/>
                <w:szCs w:val="22"/>
              </w:rPr>
              <w:t>Business</w:t>
            </w:r>
            <w:r w:rsidR="00147223">
              <w:rPr>
                <w:rStyle w:val="FontStyle18"/>
                <w:rFonts w:ascii="Times New Roman" w:hAnsi="Times New Roman" w:cs="Times New Roman"/>
                <w:b w:val="0"/>
                <w:bCs/>
                <w:sz w:val="22"/>
                <w:szCs w:val="22"/>
              </w:rPr>
              <w:t xml:space="preserve"> Centre</w:t>
            </w:r>
            <w:r w:rsidRPr="005A3C07">
              <w:rPr>
                <w:rStyle w:val="FontStyle18"/>
                <w:rFonts w:ascii="Times New Roman" w:hAnsi="Times New Roman" w:cs="Times New Roman"/>
                <w:b w:val="0"/>
                <w:bCs/>
                <w:sz w:val="22"/>
                <w:szCs w:val="22"/>
              </w:rPr>
              <w:t xml:space="preserve"> Club</w:t>
            </w:r>
            <w:r w:rsidR="00147223">
              <w:rPr>
                <w:rStyle w:val="FontStyle18"/>
                <w:rFonts w:ascii="Times New Roman" w:hAnsi="Times New Roman" w:cs="Times New Roman"/>
                <w:b w:val="0"/>
                <w:bCs/>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6"/>
                <w:rFonts w:ascii="Times New Roman" w:hAnsi="Times New Roman" w:cs="Times New Roman"/>
                <w:color w:val="000000"/>
                <w:sz w:val="22"/>
                <w:szCs w:val="22"/>
              </w:rPr>
            </w:pPr>
            <w:r w:rsidRPr="005A3C07">
              <w:rPr>
                <w:rFonts w:ascii="Times New Roman" w:hAnsi="Times New Roman" w:cs="Times New Roman"/>
                <w:color w:val="000000"/>
                <w:sz w:val="22"/>
                <w:szCs w:val="22"/>
              </w:rPr>
              <w:t>Polska</w:t>
            </w:r>
            <w:r w:rsidRPr="005A3C07">
              <w:rPr>
                <w:rStyle w:val="FontStyle16"/>
                <w:rFonts w:ascii="Times New Roman" w:hAnsi="Times New Roman" w:cs="Times New Roman"/>
                <w:sz w:val="22"/>
                <w:szCs w:val="22"/>
              </w:rPr>
              <w:t xml:space="preserve"> Konfederacja Pracodawców Prywatnych LEWIATAN</w:t>
            </w:r>
            <w:r w:rsidR="00147223">
              <w:rPr>
                <w:rStyle w:val="FontStyle16"/>
                <w:rFonts w:ascii="Times New Roman" w:hAnsi="Times New Roman" w:cs="Times New Roman"/>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6"/>
                <w:rFonts w:ascii="Times New Roman" w:hAnsi="Times New Roman" w:cs="Times New Roman"/>
                <w:color w:val="000000"/>
                <w:sz w:val="22"/>
                <w:szCs w:val="22"/>
              </w:rPr>
            </w:pPr>
            <w:r w:rsidRPr="005A3C07">
              <w:rPr>
                <w:rFonts w:ascii="Times New Roman" w:hAnsi="Times New Roman" w:cs="Times New Roman"/>
                <w:color w:val="000000"/>
                <w:sz w:val="22"/>
                <w:szCs w:val="22"/>
              </w:rPr>
              <w:t>Pracodawcy</w:t>
            </w:r>
            <w:r w:rsidRPr="005A3C07">
              <w:rPr>
                <w:rStyle w:val="FontStyle16"/>
                <w:rFonts w:ascii="Times New Roman" w:hAnsi="Times New Roman" w:cs="Times New Roman"/>
                <w:sz w:val="22"/>
                <w:szCs w:val="22"/>
              </w:rPr>
              <w:t xml:space="preserve"> Rzeczypospolitej Polskiej</w:t>
            </w:r>
            <w:r w:rsidR="00147223">
              <w:rPr>
                <w:rStyle w:val="FontStyle16"/>
                <w:rFonts w:ascii="Times New Roman" w:hAnsi="Times New Roman" w:cs="Times New Roman"/>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Style w:val="FontStyle18"/>
                <w:rFonts w:ascii="Times New Roman" w:hAnsi="Times New Roman" w:cs="Times New Roman"/>
                <w:b w:val="0"/>
                <w:color w:val="000000"/>
                <w:sz w:val="22"/>
                <w:szCs w:val="22"/>
              </w:rPr>
            </w:pPr>
            <w:r w:rsidRPr="005A3C07">
              <w:rPr>
                <w:rFonts w:ascii="Times New Roman" w:hAnsi="Times New Roman" w:cs="Times New Roman"/>
                <w:color w:val="000000"/>
                <w:sz w:val="22"/>
                <w:szCs w:val="22"/>
              </w:rPr>
              <w:t>Związek</w:t>
            </w:r>
            <w:r w:rsidRPr="005A3C07">
              <w:rPr>
                <w:rStyle w:val="FontStyle18"/>
                <w:rFonts w:ascii="Times New Roman" w:hAnsi="Times New Roman" w:cs="Times New Roman"/>
                <w:b w:val="0"/>
                <w:bCs/>
                <w:sz w:val="22"/>
                <w:szCs w:val="22"/>
              </w:rPr>
              <w:t xml:space="preserve"> Rzemiosła Polskiego</w:t>
            </w:r>
            <w:r w:rsidR="00147223">
              <w:rPr>
                <w:rStyle w:val="FontStyle18"/>
                <w:rFonts w:ascii="Times New Roman" w:hAnsi="Times New Roman" w:cs="Times New Roman"/>
                <w:b w:val="0"/>
                <w:bCs/>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Fonts w:ascii="Times New Roman" w:hAnsi="Times New Roman" w:cs="Times New Roman"/>
                <w:color w:val="000000"/>
                <w:sz w:val="22"/>
                <w:szCs w:val="22"/>
              </w:rPr>
            </w:pPr>
            <w:r w:rsidRPr="005A3C07">
              <w:rPr>
                <w:rFonts w:ascii="Times New Roman" w:hAnsi="Times New Roman" w:cs="Times New Roman"/>
                <w:color w:val="000000"/>
                <w:sz w:val="22"/>
                <w:szCs w:val="22"/>
              </w:rPr>
              <w:t>Rada</w:t>
            </w:r>
            <w:r w:rsidRPr="005A3C07">
              <w:rPr>
                <w:rStyle w:val="FontStyle18"/>
                <w:rFonts w:ascii="Times New Roman" w:hAnsi="Times New Roman" w:cs="Times New Roman"/>
                <w:b w:val="0"/>
                <w:bCs/>
                <w:sz w:val="22"/>
                <w:szCs w:val="22"/>
              </w:rPr>
              <w:t xml:space="preserve"> Dialogu Społecznego w Rolnictwie</w:t>
            </w:r>
            <w:r w:rsidR="00147223">
              <w:rPr>
                <w:rStyle w:val="FontStyle18"/>
                <w:rFonts w:ascii="Times New Roman" w:hAnsi="Times New Roman" w:cs="Times New Roman"/>
                <w:b w:val="0"/>
                <w:bCs/>
                <w:sz w:val="22"/>
                <w:szCs w:val="22"/>
              </w:rPr>
              <w:t>;</w:t>
            </w:r>
          </w:p>
          <w:p w:rsidR="00503D79" w:rsidRPr="005A3C07" w:rsidRDefault="00503D79" w:rsidP="005A3C07">
            <w:pPr>
              <w:pStyle w:val="Style5"/>
              <w:keepNext/>
              <w:widowControl/>
              <w:numPr>
                <w:ilvl w:val="0"/>
                <w:numId w:val="22"/>
              </w:numPr>
              <w:autoSpaceDE/>
              <w:autoSpaceDN/>
              <w:adjustRightInd/>
              <w:spacing w:before="60" w:after="60" w:line="240" w:lineRule="auto"/>
              <w:ind w:left="400" w:hanging="308"/>
              <w:jc w:val="left"/>
              <w:rPr>
                <w:rFonts w:ascii="Times New Roman" w:hAnsi="Times New Roman" w:cs="Times New Roman"/>
                <w:color w:val="000000"/>
                <w:sz w:val="22"/>
                <w:szCs w:val="22"/>
              </w:rPr>
            </w:pPr>
            <w:r w:rsidRPr="005A3C07">
              <w:rPr>
                <w:rFonts w:ascii="Times New Roman" w:hAnsi="Times New Roman" w:cs="Times New Roman"/>
                <w:color w:val="000000"/>
                <w:sz w:val="22"/>
                <w:szCs w:val="22"/>
              </w:rPr>
              <w:t>Polskie Stowarzyszenie Producentów Biogazu Rolniczego</w:t>
            </w:r>
            <w:r w:rsidR="00147223">
              <w:rPr>
                <w:rFonts w:ascii="Times New Roman" w:hAnsi="Times New Roman" w:cs="Times New Roman"/>
                <w:color w:val="000000"/>
                <w:sz w:val="22"/>
                <w:szCs w:val="22"/>
              </w:rPr>
              <w:t>;</w:t>
            </w:r>
          </w:p>
          <w:p w:rsidR="00503D79" w:rsidRPr="00494F2E" w:rsidRDefault="00503D79" w:rsidP="005A3C07">
            <w:pPr>
              <w:keepNext/>
              <w:numPr>
                <w:ilvl w:val="0"/>
                <w:numId w:val="22"/>
              </w:numPr>
              <w:spacing w:before="60" w:after="60" w:line="240" w:lineRule="auto"/>
              <w:ind w:left="386" w:hanging="386"/>
              <w:rPr>
                <w:rFonts w:ascii="Times New Roman" w:hAnsi="Times New Roman"/>
                <w:color w:val="000000"/>
              </w:rPr>
            </w:pPr>
            <w:r w:rsidRPr="00494F2E">
              <w:rPr>
                <w:rFonts w:ascii="Times New Roman" w:hAnsi="Times New Roman"/>
                <w:color w:val="000000"/>
              </w:rPr>
              <w:t>Unia Producentów i Pr</w:t>
            </w:r>
            <w:r w:rsidR="00147223">
              <w:rPr>
                <w:rFonts w:ascii="Times New Roman" w:hAnsi="Times New Roman"/>
                <w:color w:val="000000"/>
              </w:rPr>
              <w:t>acodawców Przemysłu Biogazowego;</w:t>
            </w:r>
          </w:p>
          <w:p w:rsidR="00503D79" w:rsidRPr="00494F2E" w:rsidRDefault="00503D79" w:rsidP="005A3C07">
            <w:pPr>
              <w:keepNext/>
              <w:numPr>
                <w:ilvl w:val="0"/>
                <w:numId w:val="22"/>
              </w:numPr>
              <w:spacing w:before="60" w:after="60" w:line="240" w:lineRule="auto"/>
              <w:ind w:left="386" w:hanging="386"/>
              <w:rPr>
                <w:rFonts w:ascii="Times New Roman" w:hAnsi="Times New Roman"/>
              </w:rPr>
            </w:pPr>
            <w:r w:rsidRPr="005A3C07">
              <w:rPr>
                <w:rFonts w:ascii="Times New Roman" w:hAnsi="Times New Roman"/>
                <w:color w:val="000000"/>
              </w:rPr>
              <w:t>Federacja</w:t>
            </w:r>
            <w:r w:rsidRPr="00494F2E">
              <w:rPr>
                <w:rFonts w:ascii="Times New Roman" w:hAnsi="Times New Roman"/>
              </w:rPr>
              <w:t xml:space="preserve"> Związków Pracodawców-Dz</w:t>
            </w:r>
            <w:r w:rsidR="00147223">
              <w:rPr>
                <w:rFonts w:ascii="Times New Roman" w:hAnsi="Times New Roman"/>
              </w:rPr>
              <w:t>ierżawców i Właścicieli Rolnych;</w:t>
            </w:r>
          </w:p>
          <w:p w:rsidR="00503D79" w:rsidRPr="00494F2E" w:rsidRDefault="00503D79" w:rsidP="005A3C07">
            <w:pPr>
              <w:keepNext/>
              <w:numPr>
                <w:ilvl w:val="0"/>
                <w:numId w:val="22"/>
              </w:numPr>
              <w:spacing w:before="60" w:after="60" w:line="240" w:lineRule="auto"/>
              <w:ind w:left="386" w:hanging="386"/>
              <w:rPr>
                <w:rStyle w:val="Pogrubienie"/>
                <w:rFonts w:ascii="Times New Roman" w:hAnsi="Times New Roman"/>
                <w:b w:val="0"/>
                <w:color w:val="000000"/>
              </w:rPr>
            </w:pPr>
            <w:r w:rsidRPr="005A3C07">
              <w:rPr>
                <w:bCs/>
              </w:rPr>
              <w:t>Związek</w:t>
            </w:r>
            <w:r w:rsidRPr="00494F2E">
              <w:rPr>
                <w:rStyle w:val="Pogrubienie"/>
                <w:rFonts w:ascii="Times New Roman" w:hAnsi="Times New Roman"/>
                <w:b w:val="0"/>
                <w:color w:val="000000"/>
              </w:rPr>
              <w:t xml:space="preserve"> Pracodawców-Dz</w:t>
            </w:r>
            <w:r w:rsidR="00147223">
              <w:rPr>
                <w:rStyle w:val="Pogrubienie"/>
                <w:rFonts w:ascii="Times New Roman" w:hAnsi="Times New Roman"/>
                <w:b w:val="0"/>
                <w:color w:val="000000"/>
              </w:rPr>
              <w:t>ierżawców i Właścicieli Rolnych;</w:t>
            </w:r>
          </w:p>
          <w:p w:rsidR="00503D79" w:rsidRPr="00494F2E" w:rsidRDefault="00503D79" w:rsidP="005A3C07">
            <w:pPr>
              <w:keepNext/>
              <w:numPr>
                <w:ilvl w:val="0"/>
                <w:numId w:val="22"/>
              </w:numPr>
              <w:spacing w:before="60" w:after="60" w:line="240" w:lineRule="auto"/>
              <w:ind w:left="386" w:hanging="386"/>
              <w:rPr>
                <w:rFonts w:ascii="Times New Roman" w:hAnsi="Times New Roman"/>
              </w:rPr>
            </w:pPr>
            <w:r w:rsidRPr="00494F2E">
              <w:rPr>
                <w:rFonts w:ascii="Times New Roman" w:hAnsi="Times New Roman"/>
                <w:color w:val="000000"/>
              </w:rPr>
              <w:t>Krajowy Ośrodek Wsparcia Rolnictwa</w:t>
            </w:r>
            <w:r w:rsidR="00147223">
              <w:rPr>
                <w:rFonts w:ascii="Times New Roman" w:hAnsi="Times New Roman"/>
                <w:color w:val="000000"/>
              </w:rPr>
              <w:t>;</w:t>
            </w:r>
          </w:p>
          <w:p w:rsidR="00503D79" w:rsidRPr="00494F2E" w:rsidRDefault="00503D79" w:rsidP="005A3C07">
            <w:pPr>
              <w:keepNext/>
              <w:numPr>
                <w:ilvl w:val="0"/>
                <w:numId w:val="22"/>
              </w:numPr>
              <w:spacing w:before="60" w:after="60" w:line="240" w:lineRule="auto"/>
              <w:ind w:left="386" w:hanging="386"/>
              <w:rPr>
                <w:rFonts w:ascii="Times New Roman" w:hAnsi="Times New Roman"/>
              </w:rPr>
            </w:pPr>
            <w:r w:rsidRPr="00494F2E">
              <w:rPr>
                <w:rFonts w:ascii="Times New Roman" w:hAnsi="Times New Roman"/>
                <w:color w:val="000000"/>
              </w:rPr>
              <w:t>Polska Federacja Hod</w:t>
            </w:r>
            <w:r w:rsidR="00147223">
              <w:rPr>
                <w:rFonts w:ascii="Times New Roman" w:hAnsi="Times New Roman"/>
                <w:color w:val="000000"/>
              </w:rPr>
              <w:t>owców Bydła i Producentów Mleka;</w:t>
            </w:r>
          </w:p>
          <w:p w:rsidR="00503D79" w:rsidRPr="00494F2E" w:rsidRDefault="00503D79" w:rsidP="005A3C07">
            <w:pPr>
              <w:keepNext/>
              <w:numPr>
                <w:ilvl w:val="0"/>
                <w:numId w:val="22"/>
              </w:numPr>
              <w:spacing w:before="60" w:after="60" w:line="240" w:lineRule="auto"/>
              <w:ind w:left="386" w:hanging="386"/>
              <w:rPr>
                <w:rFonts w:ascii="Times New Roman" w:hAnsi="Times New Roman"/>
              </w:rPr>
            </w:pPr>
            <w:r w:rsidRPr="005A3C07">
              <w:rPr>
                <w:rFonts w:ascii="Times New Roman" w:hAnsi="Times New Roman"/>
                <w:color w:val="000000"/>
              </w:rPr>
              <w:t>Krajowa</w:t>
            </w:r>
            <w:r w:rsidRPr="00494F2E">
              <w:rPr>
                <w:rFonts w:ascii="Times New Roman" w:hAnsi="Times New Roman"/>
              </w:rPr>
              <w:t xml:space="preserve"> Rada Izb Roln</w:t>
            </w:r>
            <w:r w:rsidR="00147223">
              <w:rPr>
                <w:rFonts w:ascii="Times New Roman" w:hAnsi="Times New Roman"/>
                <w:color w:val="000000"/>
              </w:rPr>
              <w:t>iczych;</w:t>
            </w:r>
          </w:p>
          <w:p w:rsidR="00503D79" w:rsidRPr="00494F2E" w:rsidRDefault="00147223" w:rsidP="005A3C07">
            <w:pPr>
              <w:keepNext/>
              <w:numPr>
                <w:ilvl w:val="0"/>
                <w:numId w:val="22"/>
              </w:numPr>
              <w:spacing w:before="60" w:after="60" w:line="240" w:lineRule="auto"/>
              <w:ind w:left="386" w:hanging="386"/>
              <w:rPr>
                <w:rFonts w:ascii="Times New Roman" w:hAnsi="Times New Roman"/>
              </w:rPr>
            </w:pPr>
            <w:r>
              <w:rPr>
                <w:rFonts w:ascii="Times New Roman" w:hAnsi="Times New Roman"/>
                <w:color w:val="000000"/>
              </w:rPr>
              <w:t>NSZZ RI „Solidarność”;</w:t>
            </w:r>
          </w:p>
          <w:p w:rsidR="00503D79" w:rsidRPr="00494F2E" w:rsidRDefault="00503D79" w:rsidP="0047535E">
            <w:pPr>
              <w:keepNext/>
              <w:numPr>
                <w:ilvl w:val="0"/>
                <w:numId w:val="22"/>
              </w:numPr>
              <w:spacing w:before="60" w:after="60" w:line="240" w:lineRule="auto"/>
              <w:ind w:left="386" w:hanging="386"/>
              <w:rPr>
                <w:rFonts w:ascii="Times New Roman" w:hAnsi="Times New Roman"/>
                <w:color w:val="000000"/>
              </w:rPr>
            </w:pPr>
            <w:r w:rsidRPr="00494F2E">
              <w:rPr>
                <w:rFonts w:ascii="Times New Roman" w:hAnsi="Times New Roman"/>
                <w:color w:val="000000"/>
              </w:rPr>
              <w:t xml:space="preserve">Związek </w:t>
            </w:r>
            <w:r w:rsidR="00147223">
              <w:rPr>
                <w:rFonts w:ascii="Times New Roman" w:hAnsi="Times New Roman"/>
                <w:color w:val="000000"/>
              </w:rPr>
              <w:t>Zawodowy Rolnictwa „Samoobrona”;</w:t>
            </w:r>
          </w:p>
          <w:p w:rsidR="00503D79" w:rsidRPr="00494F2E" w:rsidRDefault="00503D79" w:rsidP="0047535E">
            <w:pPr>
              <w:keepNext/>
              <w:numPr>
                <w:ilvl w:val="0"/>
                <w:numId w:val="22"/>
              </w:numPr>
              <w:spacing w:before="60" w:after="60" w:line="240" w:lineRule="auto"/>
              <w:ind w:left="386" w:hanging="386"/>
              <w:rPr>
                <w:rFonts w:ascii="Times New Roman" w:hAnsi="Times New Roman"/>
                <w:color w:val="000000"/>
              </w:rPr>
            </w:pPr>
            <w:r w:rsidRPr="00494F2E">
              <w:rPr>
                <w:rFonts w:ascii="Times New Roman" w:hAnsi="Times New Roman"/>
                <w:color w:val="000000"/>
              </w:rPr>
              <w:t>Krajowy Związek Rolników,</w:t>
            </w:r>
            <w:r w:rsidR="00147223">
              <w:rPr>
                <w:rFonts w:ascii="Times New Roman" w:hAnsi="Times New Roman"/>
                <w:color w:val="000000"/>
              </w:rPr>
              <w:t xml:space="preserve"> Kółek i Organizacji Rolniczych;</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color w:val="000000"/>
              </w:rPr>
              <w:t xml:space="preserve">Federacja Branżowych Związków Producentów </w:t>
            </w:r>
            <w:r w:rsidR="00147223">
              <w:rPr>
                <w:rFonts w:ascii="Times New Roman" w:hAnsi="Times New Roman"/>
                <w:color w:val="000000"/>
              </w:rPr>
              <w:t>Rolnych;</w:t>
            </w:r>
          </w:p>
          <w:p w:rsidR="00503D79" w:rsidRPr="00494F2E" w:rsidRDefault="00503D79" w:rsidP="0047535E">
            <w:pPr>
              <w:keepNext/>
              <w:numPr>
                <w:ilvl w:val="0"/>
                <w:numId w:val="22"/>
              </w:numPr>
              <w:spacing w:before="60" w:after="60" w:line="240" w:lineRule="auto"/>
              <w:ind w:left="386" w:hanging="386"/>
              <w:rPr>
                <w:rFonts w:ascii="Times New Roman" w:hAnsi="Times New Roman"/>
                <w:color w:val="000000"/>
              </w:rPr>
            </w:pPr>
            <w:r w:rsidRPr="00494F2E">
              <w:rPr>
                <w:rFonts w:ascii="Times New Roman" w:hAnsi="Times New Roman"/>
              </w:rPr>
              <w:t>Sekretariat Rolnictwa Komisji Krajowej NSZZ „Solidarność” Sekcja Krajowa Rolnictwa</w:t>
            </w:r>
            <w:r w:rsidR="00147223">
              <w:rPr>
                <w:rFonts w:ascii="Times New Roman" w:hAnsi="Times New Roman"/>
              </w:rPr>
              <w:t>;</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color w:val="000000"/>
              </w:rPr>
              <w:t>Związek Zawodowy Rolników „OJCZYZNA”</w:t>
            </w:r>
            <w:r w:rsidR="00147223">
              <w:rPr>
                <w:rFonts w:ascii="Times New Roman" w:hAnsi="Times New Roman"/>
                <w:color w:val="000000"/>
              </w:rPr>
              <w:t>;</w:t>
            </w:r>
          </w:p>
          <w:p w:rsidR="00503D79" w:rsidRPr="00494F2E" w:rsidRDefault="00503D79" w:rsidP="0047535E">
            <w:pPr>
              <w:keepNext/>
              <w:numPr>
                <w:ilvl w:val="0"/>
                <w:numId w:val="22"/>
              </w:numPr>
              <w:spacing w:before="60" w:after="60" w:line="240" w:lineRule="auto"/>
              <w:ind w:left="386" w:hanging="386"/>
              <w:rPr>
                <w:rFonts w:ascii="Times New Roman" w:hAnsi="Times New Roman"/>
                <w:color w:val="000000"/>
              </w:rPr>
            </w:pPr>
            <w:r w:rsidRPr="00494F2E">
              <w:rPr>
                <w:rFonts w:ascii="Times New Roman" w:hAnsi="Times New Roman"/>
                <w:color w:val="000000"/>
              </w:rPr>
              <w:t>Związek Zawodowy Rolników Rzeczpospolitej „SOLIDARNI”</w:t>
            </w:r>
            <w:r w:rsidR="00147223">
              <w:rPr>
                <w:rFonts w:ascii="Times New Roman" w:hAnsi="Times New Roman"/>
                <w:color w:val="000000"/>
              </w:rPr>
              <w:t>;</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color w:val="000000"/>
              </w:rPr>
              <w:t>Związek Zawodowy Ce</w:t>
            </w:r>
            <w:r w:rsidR="00147223">
              <w:rPr>
                <w:rFonts w:ascii="Times New Roman" w:hAnsi="Times New Roman"/>
                <w:color w:val="000000"/>
              </w:rPr>
              <w:t>ntrum Narodowe Młodych Rolników;</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rPr>
              <w:t>Ogólnopolskie Porozumienie Związków Zawodowych Ro</w:t>
            </w:r>
            <w:r w:rsidR="00147223">
              <w:rPr>
                <w:rFonts w:ascii="Times New Roman" w:hAnsi="Times New Roman"/>
              </w:rPr>
              <w:t>lników i Organizacji Rolniczych;</w:t>
            </w:r>
          </w:p>
          <w:p w:rsidR="00503D79" w:rsidRPr="00494F2E" w:rsidRDefault="00503D79" w:rsidP="0047535E">
            <w:pPr>
              <w:keepNext/>
              <w:numPr>
                <w:ilvl w:val="0"/>
                <w:numId w:val="22"/>
              </w:numPr>
              <w:overflowPunct w:val="0"/>
              <w:spacing w:before="60" w:after="60" w:line="240" w:lineRule="auto"/>
              <w:ind w:left="386" w:hanging="386"/>
              <w:textAlignment w:val="baseline"/>
              <w:rPr>
                <w:rFonts w:ascii="Times New Roman" w:hAnsi="Times New Roman"/>
                <w:color w:val="000000"/>
              </w:rPr>
            </w:pPr>
            <w:r w:rsidRPr="00494F2E">
              <w:rPr>
                <w:rFonts w:ascii="Times New Roman" w:hAnsi="Times New Roman"/>
              </w:rPr>
              <w:t>Związek Zawo</w:t>
            </w:r>
            <w:r w:rsidR="00147223">
              <w:rPr>
                <w:rFonts w:ascii="Times New Roman" w:hAnsi="Times New Roman"/>
              </w:rPr>
              <w:t>dowy Pracowników Rolnictwa w RP;</w:t>
            </w:r>
          </w:p>
          <w:p w:rsidR="00503D79" w:rsidRPr="00494F2E" w:rsidRDefault="00503D79" w:rsidP="0047535E">
            <w:pPr>
              <w:pStyle w:val="NormalnyWeb"/>
              <w:keepNext/>
              <w:numPr>
                <w:ilvl w:val="0"/>
                <w:numId w:val="22"/>
              </w:numPr>
              <w:shd w:val="clear" w:color="auto" w:fill="FFFFFF"/>
              <w:spacing w:before="60" w:after="60" w:line="240" w:lineRule="auto"/>
              <w:ind w:left="386" w:hanging="386"/>
              <w:rPr>
                <w:rFonts w:ascii="Times New Roman" w:hAnsi="Times New Roman"/>
                <w:color w:val="000000"/>
                <w:sz w:val="22"/>
                <w:szCs w:val="22"/>
              </w:rPr>
            </w:pPr>
            <w:r w:rsidRPr="00494F2E">
              <w:rPr>
                <w:rFonts w:ascii="Times New Roman" w:hAnsi="Times New Roman"/>
                <w:color w:val="000000"/>
                <w:sz w:val="22"/>
                <w:szCs w:val="22"/>
              </w:rPr>
              <w:t>Krajowy Związek Grup Produ</w:t>
            </w:r>
            <w:r w:rsidR="00147223">
              <w:rPr>
                <w:rFonts w:ascii="Times New Roman" w:hAnsi="Times New Roman"/>
                <w:color w:val="000000"/>
                <w:sz w:val="22"/>
                <w:szCs w:val="22"/>
              </w:rPr>
              <w:t>centów Rolnych Izba Gospodarcza;</w:t>
            </w:r>
          </w:p>
          <w:p w:rsidR="00503D79" w:rsidRPr="00494F2E" w:rsidRDefault="00503D79" w:rsidP="0047535E">
            <w:pPr>
              <w:keepNext/>
              <w:numPr>
                <w:ilvl w:val="0"/>
                <w:numId w:val="22"/>
              </w:numPr>
              <w:overflowPunct w:val="0"/>
              <w:autoSpaceDE w:val="0"/>
              <w:autoSpaceDN w:val="0"/>
              <w:adjustRightInd w:val="0"/>
              <w:spacing w:before="60" w:after="60" w:line="240" w:lineRule="auto"/>
              <w:ind w:left="386" w:hanging="386"/>
              <w:textAlignment w:val="baseline"/>
              <w:rPr>
                <w:rFonts w:ascii="Times New Roman" w:hAnsi="Times New Roman"/>
                <w:color w:val="000000"/>
              </w:rPr>
            </w:pPr>
            <w:r w:rsidRPr="00494F2E">
              <w:rPr>
                <w:rFonts w:ascii="Times New Roman" w:hAnsi="Times New Roman"/>
                <w:color w:val="000000"/>
              </w:rPr>
              <w:t xml:space="preserve">Związek Zawodowy Wsi i </w:t>
            </w:r>
            <w:r w:rsidR="00147223">
              <w:rPr>
                <w:rFonts w:ascii="Times New Roman" w:hAnsi="Times New Roman"/>
                <w:color w:val="000000"/>
              </w:rPr>
              <w:t>Rolnictwa „Solidarność Wiejska”;</w:t>
            </w:r>
          </w:p>
          <w:p w:rsidR="00503D79" w:rsidRPr="00494F2E" w:rsidRDefault="00503D79" w:rsidP="0047535E">
            <w:pPr>
              <w:keepNext/>
              <w:numPr>
                <w:ilvl w:val="0"/>
                <w:numId w:val="22"/>
              </w:numPr>
              <w:overflowPunct w:val="0"/>
              <w:autoSpaceDE w:val="0"/>
              <w:autoSpaceDN w:val="0"/>
              <w:adjustRightInd w:val="0"/>
              <w:spacing w:before="60" w:after="60" w:line="240" w:lineRule="auto"/>
              <w:ind w:left="386" w:hanging="386"/>
              <w:textAlignment w:val="baseline"/>
              <w:rPr>
                <w:rFonts w:ascii="Times New Roman" w:hAnsi="Times New Roman"/>
                <w:color w:val="000000"/>
              </w:rPr>
            </w:pPr>
            <w:r w:rsidRPr="00494F2E">
              <w:rPr>
                <w:rFonts w:ascii="Times New Roman" w:hAnsi="Times New Roman"/>
                <w:color w:val="000000"/>
              </w:rPr>
              <w:t>Związek Zawodowy Rolnictwa i Obszarów Wiejskich „REGIONY”</w:t>
            </w:r>
            <w:r w:rsidR="00147223">
              <w:rPr>
                <w:rFonts w:ascii="Times New Roman" w:hAnsi="Times New Roman"/>
                <w:color w:val="000000"/>
              </w:rPr>
              <w:t>;</w:t>
            </w:r>
          </w:p>
          <w:p w:rsidR="00503D79" w:rsidRPr="00494F2E" w:rsidRDefault="00503D79" w:rsidP="0047535E">
            <w:pPr>
              <w:keepNext/>
              <w:numPr>
                <w:ilvl w:val="0"/>
                <w:numId w:val="22"/>
              </w:numPr>
              <w:overflowPunct w:val="0"/>
              <w:autoSpaceDE w:val="0"/>
              <w:autoSpaceDN w:val="0"/>
              <w:adjustRightInd w:val="0"/>
              <w:spacing w:before="60" w:after="60" w:line="240" w:lineRule="auto"/>
              <w:ind w:left="386" w:hanging="386"/>
              <w:textAlignment w:val="baseline"/>
              <w:rPr>
                <w:rFonts w:ascii="Times New Roman" w:hAnsi="Times New Roman"/>
                <w:color w:val="000000"/>
              </w:rPr>
            </w:pPr>
            <w:r w:rsidRPr="00494F2E">
              <w:rPr>
                <w:rFonts w:ascii="Times New Roman" w:hAnsi="Times New Roman"/>
                <w:color w:val="000000"/>
              </w:rPr>
              <w:t>P</w:t>
            </w:r>
            <w:r w:rsidR="00147223">
              <w:rPr>
                <w:rFonts w:ascii="Times New Roman" w:hAnsi="Times New Roman"/>
                <w:color w:val="000000"/>
              </w:rPr>
              <w:t>olski Związek Zawodowy Rolników;</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rPr>
              <w:t>Polski Związek Hodowców i Producentów Trzody Chlewnej „POLSUS”</w:t>
            </w:r>
            <w:r w:rsidR="00147223">
              <w:rPr>
                <w:rFonts w:ascii="Times New Roman" w:hAnsi="Times New Roman"/>
              </w:rPr>
              <w:t>;</w:t>
            </w:r>
          </w:p>
          <w:p w:rsidR="00503D79" w:rsidRPr="00494F2E" w:rsidRDefault="00503D79" w:rsidP="0047535E">
            <w:pPr>
              <w:keepNext/>
              <w:numPr>
                <w:ilvl w:val="0"/>
                <w:numId w:val="22"/>
              </w:numPr>
              <w:shd w:val="clear" w:color="auto" w:fill="FFFFFF"/>
              <w:spacing w:before="60" w:after="60" w:line="240" w:lineRule="auto"/>
              <w:ind w:left="386" w:hanging="386"/>
              <w:rPr>
                <w:rFonts w:ascii="Times New Roman" w:hAnsi="Times New Roman"/>
              </w:rPr>
            </w:pPr>
            <w:r w:rsidRPr="00494F2E">
              <w:rPr>
                <w:rFonts w:ascii="Times New Roman" w:hAnsi="Times New Roman"/>
              </w:rPr>
              <w:t>Związek Krajowy Związek Pracodaw</w:t>
            </w:r>
            <w:r w:rsidR="00147223">
              <w:rPr>
                <w:rFonts w:ascii="Times New Roman" w:hAnsi="Times New Roman"/>
              </w:rPr>
              <w:t>ców-Producentów Trzody Chlewnej;</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rPr>
              <w:t>Polskie Zrzesz</w:t>
            </w:r>
            <w:r w:rsidR="00147223">
              <w:rPr>
                <w:rFonts w:ascii="Times New Roman" w:hAnsi="Times New Roman"/>
              </w:rPr>
              <w:t>enie Producentów Bydła Mięsnego;</w:t>
            </w:r>
          </w:p>
          <w:p w:rsidR="00503D79" w:rsidRPr="00494F2E" w:rsidRDefault="00147223" w:rsidP="0047535E">
            <w:pPr>
              <w:keepNext/>
              <w:numPr>
                <w:ilvl w:val="0"/>
                <w:numId w:val="22"/>
              </w:numPr>
              <w:spacing w:before="60" w:after="60" w:line="240" w:lineRule="auto"/>
              <w:ind w:left="386" w:hanging="386"/>
              <w:rPr>
                <w:rFonts w:ascii="Times New Roman" w:hAnsi="Times New Roman"/>
              </w:rPr>
            </w:pPr>
            <w:r>
              <w:rPr>
                <w:rFonts w:ascii="Times New Roman" w:hAnsi="Times New Roman"/>
              </w:rPr>
              <w:t>Polski</w:t>
            </w:r>
            <w:r w:rsidR="00503D79" w:rsidRPr="00494F2E">
              <w:rPr>
                <w:rFonts w:ascii="Times New Roman" w:hAnsi="Times New Roman"/>
              </w:rPr>
              <w:t xml:space="preserve"> Związek Hodowców i Producentów Bydła Mięsnego</w:t>
            </w:r>
            <w:r>
              <w:rPr>
                <w:rFonts w:ascii="Times New Roman" w:hAnsi="Times New Roman"/>
              </w:rPr>
              <w:t>;</w:t>
            </w:r>
          </w:p>
          <w:p w:rsidR="00503D79" w:rsidRPr="00494F2E" w:rsidRDefault="00503D79" w:rsidP="0047535E">
            <w:pPr>
              <w:keepNext/>
              <w:numPr>
                <w:ilvl w:val="0"/>
                <w:numId w:val="22"/>
              </w:numPr>
              <w:shd w:val="clear" w:color="auto" w:fill="FFFFFF"/>
              <w:spacing w:before="60" w:after="60" w:line="240" w:lineRule="auto"/>
              <w:ind w:left="386" w:hanging="386"/>
              <w:rPr>
                <w:rStyle w:val="Pogrubienie"/>
                <w:rFonts w:ascii="Times New Roman" w:hAnsi="Times New Roman"/>
                <w:b w:val="0"/>
              </w:rPr>
            </w:pPr>
            <w:r w:rsidRPr="00494F2E">
              <w:rPr>
                <w:rFonts w:ascii="Times New Roman" w:hAnsi="Times New Roman"/>
              </w:rPr>
              <w:t>Krajowa Izba Producentów Drobiu i Pasz</w:t>
            </w:r>
            <w:r w:rsidR="00147223">
              <w:rPr>
                <w:rFonts w:ascii="Times New Roman" w:hAnsi="Times New Roman"/>
              </w:rPr>
              <w:t>;</w:t>
            </w:r>
          </w:p>
          <w:p w:rsidR="00503D79" w:rsidRPr="00494F2E" w:rsidRDefault="00147223" w:rsidP="0047535E">
            <w:pPr>
              <w:pStyle w:val="NormalnyWeb"/>
              <w:keepNext/>
              <w:numPr>
                <w:ilvl w:val="0"/>
                <w:numId w:val="22"/>
              </w:numPr>
              <w:shd w:val="clear" w:color="auto" w:fill="FFFFFF"/>
              <w:spacing w:before="60" w:after="60" w:line="240" w:lineRule="auto"/>
              <w:ind w:left="386" w:hanging="386"/>
              <w:rPr>
                <w:rFonts w:ascii="Times New Roman" w:hAnsi="Times New Roman"/>
                <w:color w:val="auto"/>
                <w:sz w:val="22"/>
                <w:szCs w:val="22"/>
              </w:rPr>
            </w:pPr>
            <w:r>
              <w:rPr>
                <w:rFonts w:ascii="Times New Roman" w:hAnsi="Times New Roman"/>
                <w:color w:val="auto"/>
                <w:sz w:val="22"/>
                <w:szCs w:val="22"/>
              </w:rPr>
              <w:t>Krajowa Rada</w:t>
            </w:r>
            <w:r w:rsidR="00503D79" w:rsidRPr="00494F2E">
              <w:rPr>
                <w:rFonts w:ascii="Times New Roman" w:hAnsi="Times New Roman"/>
                <w:color w:val="auto"/>
                <w:sz w:val="22"/>
                <w:szCs w:val="22"/>
              </w:rPr>
              <w:t xml:space="preserve"> Drobiarstwa – Izba Gospodarcza</w:t>
            </w:r>
            <w:r>
              <w:rPr>
                <w:rFonts w:ascii="Times New Roman" w:hAnsi="Times New Roman"/>
                <w:color w:val="auto"/>
                <w:sz w:val="22"/>
                <w:szCs w:val="22"/>
              </w:rPr>
              <w:t>;</w:t>
            </w:r>
          </w:p>
          <w:p w:rsidR="00503D79" w:rsidRPr="00494F2E" w:rsidRDefault="00503D79" w:rsidP="0047535E">
            <w:pPr>
              <w:pStyle w:val="NormalnyWeb"/>
              <w:keepNext/>
              <w:numPr>
                <w:ilvl w:val="0"/>
                <w:numId w:val="22"/>
              </w:numPr>
              <w:shd w:val="clear" w:color="auto" w:fill="FFFFFF"/>
              <w:spacing w:before="60" w:after="60" w:line="240" w:lineRule="auto"/>
              <w:ind w:left="386" w:hanging="386"/>
              <w:rPr>
                <w:rFonts w:ascii="Times New Roman" w:hAnsi="Times New Roman"/>
                <w:color w:val="auto"/>
                <w:sz w:val="22"/>
                <w:szCs w:val="22"/>
              </w:rPr>
            </w:pPr>
            <w:r w:rsidRPr="00494F2E">
              <w:rPr>
                <w:rFonts w:ascii="Times New Roman" w:hAnsi="Times New Roman"/>
                <w:bCs/>
                <w:color w:val="auto"/>
                <w:sz w:val="22"/>
                <w:szCs w:val="22"/>
              </w:rPr>
              <w:t>Polski Związek Zrzeszeń Hodowców i Producentów Drobiu</w:t>
            </w:r>
            <w:r w:rsidR="00147223">
              <w:rPr>
                <w:rFonts w:ascii="Times New Roman" w:hAnsi="Times New Roman"/>
                <w:bCs/>
                <w:color w:val="auto"/>
                <w:sz w:val="22"/>
                <w:szCs w:val="22"/>
              </w:rPr>
              <w:t>;</w:t>
            </w:r>
          </w:p>
          <w:p w:rsidR="00503D79" w:rsidRPr="00494F2E" w:rsidRDefault="00503D79" w:rsidP="0047535E">
            <w:pPr>
              <w:pStyle w:val="NormalnyWeb"/>
              <w:keepNext/>
              <w:numPr>
                <w:ilvl w:val="0"/>
                <w:numId w:val="22"/>
              </w:numPr>
              <w:shd w:val="clear" w:color="auto" w:fill="FFFFFF"/>
              <w:spacing w:before="60" w:after="60" w:line="240" w:lineRule="auto"/>
              <w:ind w:left="386" w:hanging="386"/>
              <w:rPr>
                <w:rFonts w:ascii="Times New Roman" w:hAnsi="Times New Roman"/>
                <w:color w:val="auto"/>
                <w:sz w:val="22"/>
                <w:szCs w:val="22"/>
              </w:rPr>
            </w:pPr>
            <w:r w:rsidRPr="00494F2E">
              <w:rPr>
                <w:rFonts w:ascii="Times New Roman" w:hAnsi="Times New Roman"/>
                <w:color w:val="auto"/>
                <w:sz w:val="22"/>
                <w:szCs w:val="22"/>
              </w:rPr>
              <w:t>Ogólnopolski Związ</w:t>
            </w:r>
            <w:r w:rsidR="00147223">
              <w:rPr>
                <w:rFonts w:ascii="Times New Roman" w:hAnsi="Times New Roman"/>
                <w:color w:val="auto"/>
                <w:sz w:val="22"/>
                <w:szCs w:val="22"/>
              </w:rPr>
              <w:t>ek Producentów Drobiu „POLDRÓB”;</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rPr>
              <w:t>Unia Pracodawców i Producentów Przemysłu Mięsnego</w:t>
            </w:r>
            <w:r w:rsidR="00147223">
              <w:rPr>
                <w:rFonts w:ascii="Times New Roman" w:hAnsi="Times New Roman"/>
              </w:rPr>
              <w:t>;</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Fonts w:ascii="Times New Roman" w:hAnsi="Times New Roman"/>
                <w:bCs/>
              </w:rPr>
              <w:t>Krajowa Federacja Hodowców Drobiu i Producentów Jaj</w:t>
            </w:r>
            <w:r w:rsidR="00147223">
              <w:rPr>
                <w:rFonts w:ascii="Times New Roman" w:hAnsi="Times New Roman"/>
                <w:bCs/>
              </w:rPr>
              <w:t>;</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Style w:val="Pogrubienie"/>
                <w:rFonts w:ascii="Times New Roman" w:hAnsi="Times New Roman"/>
                <w:b w:val="0"/>
              </w:rPr>
              <w:t>Polski Związek Hodowców i Producentów Gęsi</w:t>
            </w:r>
            <w:r w:rsidR="00147223">
              <w:rPr>
                <w:rStyle w:val="Pogrubienie"/>
                <w:rFonts w:ascii="Times New Roman" w:hAnsi="Times New Roman"/>
                <w:b w:val="0"/>
              </w:rPr>
              <w:t>;</w:t>
            </w:r>
          </w:p>
          <w:p w:rsidR="00503D79" w:rsidRPr="00494F2E" w:rsidRDefault="00503D79" w:rsidP="0047535E">
            <w:pPr>
              <w:keepNext/>
              <w:numPr>
                <w:ilvl w:val="0"/>
                <w:numId w:val="22"/>
              </w:numPr>
              <w:spacing w:before="60" w:after="60" w:line="240" w:lineRule="auto"/>
              <w:ind w:left="386" w:hanging="386"/>
              <w:rPr>
                <w:rFonts w:ascii="Times New Roman" w:hAnsi="Times New Roman"/>
              </w:rPr>
            </w:pPr>
            <w:r w:rsidRPr="00494F2E">
              <w:rPr>
                <w:rStyle w:val="Pogrubienie"/>
                <w:rFonts w:ascii="Times New Roman" w:hAnsi="Times New Roman"/>
                <w:b w:val="0"/>
              </w:rPr>
              <w:t>Polski Związek Owczarski</w:t>
            </w:r>
            <w:r w:rsidR="00147223">
              <w:rPr>
                <w:rStyle w:val="Pogrubienie"/>
                <w:rFonts w:ascii="Times New Roman" w:hAnsi="Times New Roman"/>
                <w:b w:val="0"/>
              </w:rPr>
              <w:t>;</w:t>
            </w:r>
          </w:p>
          <w:p w:rsidR="00503D79" w:rsidRPr="00494F2E" w:rsidRDefault="00503D79" w:rsidP="004C5027">
            <w:pPr>
              <w:pStyle w:val="NormalnyWeb"/>
              <w:keepNext/>
              <w:numPr>
                <w:ilvl w:val="0"/>
                <w:numId w:val="22"/>
              </w:numPr>
              <w:spacing w:before="60" w:after="60" w:line="240" w:lineRule="auto"/>
              <w:ind w:left="284" w:hanging="284"/>
              <w:rPr>
                <w:rFonts w:ascii="Times New Roman" w:hAnsi="Times New Roman"/>
                <w:color w:val="auto"/>
                <w:sz w:val="22"/>
                <w:szCs w:val="22"/>
              </w:rPr>
            </w:pPr>
            <w:r w:rsidRPr="00494F2E">
              <w:rPr>
                <w:rFonts w:ascii="Times New Roman" w:hAnsi="Times New Roman"/>
                <w:color w:val="auto"/>
                <w:sz w:val="22"/>
                <w:szCs w:val="22"/>
              </w:rPr>
              <w:t>Polska Izba Gospodarcza Energetyki Odnawialnej i Rozproszonej</w:t>
            </w:r>
            <w:r w:rsidR="00147223">
              <w:rPr>
                <w:rFonts w:ascii="Times New Roman" w:hAnsi="Times New Roman"/>
                <w:color w:val="auto"/>
                <w:sz w:val="22"/>
                <w:szCs w:val="22"/>
              </w:rPr>
              <w:t>;</w:t>
            </w:r>
          </w:p>
          <w:p w:rsidR="00503D79" w:rsidRPr="00494F2E" w:rsidRDefault="00147223" w:rsidP="004C5027">
            <w:pPr>
              <w:pStyle w:val="NormalnyWeb"/>
              <w:keepNext/>
              <w:numPr>
                <w:ilvl w:val="0"/>
                <w:numId w:val="22"/>
              </w:numPr>
              <w:spacing w:before="60" w:after="60" w:line="240" w:lineRule="auto"/>
              <w:rPr>
                <w:rFonts w:ascii="Times New Roman" w:hAnsi="Times New Roman"/>
                <w:sz w:val="22"/>
                <w:szCs w:val="22"/>
              </w:rPr>
            </w:pPr>
            <w:r>
              <w:rPr>
                <w:rFonts w:ascii="Times New Roman" w:hAnsi="Times New Roman"/>
                <w:color w:val="auto"/>
                <w:sz w:val="22"/>
                <w:szCs w:val="22"/>
              </w:rPr>
              <w:t>Instytut Gospodarki Rolnej;</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Krajowe Zrzeszenie Producentów Rzepaku i Roślin Białkowych</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Krajowy Związek Plantatorów Buraka Cukrowego</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Stowarzyszenie Naukowo-Techniczne Inżynierów i Techników Rolnictwa</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lastRenderedPageBreak/>
              <w:t>Rada do spraw Rolnictwa Ekologicznego</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Federacja Przedsiębiorców Polskich</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Związe</w:t>
            </w:r>
            <w:r w:rsidR="00147223">
              <w:rPr>
                <w:rStyle w:val="FontStyle16"/>
                <w:rFonts w:ascii="Times New Roman" w:hAnsi="Times New Roman"/>
                <w:color w:val="auto"/>
                <w:sz w:val="22"/>
                <w:szCs w:val="22"/>
              </w:rPr>
              <w:t>k Przedsiębiorców i Pracodawców;</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Polska Izba Gospodarcza Maszyn i Urządzeń Rolniczych</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Konsorcjum Appolonia</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WWF Polska</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Inspekcja Jakości Handlowej Artykułów Rolno-Spożywczych</w:t>
            </w:r>
            <w:r w:rsidR="00147223">
              <w:rPr>
                <w:rStyle w:val="FontStyle16"/>
                <w:rFonts w:ascii="Times New Roman" w:hAnsi="Times New Roman"/>
                <w:color w:val="auto"/>
                <w:sz w:val="22"/>
                <w:szCs w:val="22"/>
              </w:rPr>
              <w:t>;</w:t>
            </w:r>
          </w:p>
          <w:p w:rsidR="00503D79" w:rsidRPr="00494F2E" w:rsidRDefault="00503D79" w:rsidP="004C5027">
            <w:pPr>
              <w:pStyle w:val="NormalnyWeb"/>
              <w:keepNext/>
              <w:numPr>
                <w:ilvl w:val="0"/>
                <w:numId w:val="22"/>
              </w:numPr>
              <w:spacing w:before="60" w:after="60" w:line="240" w:lineRule="auto"/>
              <w:rPr>
                <w:rStyle w:val="FontStyle16"/>
                <w:rFonts w:ascii="Times New Roman" w:hAnsi="Times New Roman"/>
                <w:color w:val="auto"/>
                <w:sz w:val="22"/>
                <w:szCs w:val="22"/>
              </w:rPr>
            </w:pPr>
            <w:r w:rsidRPr="00494F2E">
              <w:rPr>
                <w:rStyle w:val="FontStyle16"/>
                <w:rFonts w:ascii="Times New Roman" w:hAnsi="Times New Roman"/>
                <w:color w:val="auto"/>
                <w:sz w:val="22"/>
                <w:szCs w:val="22"/>
              </w:rPr>
              <w:t>Inspekcja Weterynaryjna</w:t>
            </w:r>
            <w:r w:rsidR="00147223">
              <w:rPr>
                <w:rStyle w:val="FontStyle16"/>
                <w:rFonts w:ascii="Times New Roman" w:hAnsi="Times New Roman"/>
                <w:color w:val="auto"/>
                <w:sz w:val="22"/>
                <w:szCs w:val="22"/>
              </w:rPr>
              <w:t>.</w:t>
            </w:r>
          </w:p>
          <w:p w:rsidR="00503D79" w:rsidRPr="00494F2E" w:rsidRDefault="00503D79" w:rsidP="004C5027">
            <w:pPr>
              <w:keepNext/>
              <w:spacing w:before="60" w:after="60" w:line="240" w:lineRule="auto"/>
              <w:jc w:val="both"/>
              <w:rPr>
                <w:rFonts w:ascii="Times New Roman" w:hAnsi="Times New Roman"/>
              </w:rPr>
            </w:pPr>
            <w:r w:rsidRPr="00494F2E">
              <w:rPr>
                <w:rFonts w:ascii="Times New Roman" w:hAnsi="Times New Roman"/>
                <w:color w:val="000000"/>
                <w:spacing w:val="-2"/>
              </w:rPr>
              <w:t xml:space="preserve">Konsultacje publiczne prowadzono zgodnie z </w:t>
            </w:r>
            <w:r w:rsidRPr="00494F2E">
              <w:rPr>
                <w:rFonts w:ascii="Times New Roman" w:hAnsi="Times New Roman"/>
              </w:rPr>
              <w:t>§</w:t>
            </w:r>
            <w:r w:rsidR="00494F2E">
              <w:rPr>
                <w:rFonts w:ascii="Times New Roman" w:hAnsi="Times New Roman"/>
              </w:rPr>
              <w:t xml:space="preserve"> </w:t>
            </w:r>
            <w:r w:rsidRPr="00494F2E">
              <w:rPr>
                <w:rFonts w:ascii="Times New Roman" w:hAnsi="Times New Roman"/>
              </w:rPr>
              <w:t xml:space="preserve">31 </w:t>
            </w:r>
            <w:r w:rsidR="00147223">
              <w:rPr>
                <w:rFonts w:ascii="Times New Roman" w:hAnsi="Times New Roman"/>
              </w:rPr>
              <w:t>u</w:t>
            </w:r>
            <w:r w:rsidRPr="00494F2E">
              <w:rPr>
                <w:rFonts w:ascii="Times New Roman" w:hAnsi="Times New Roman"/>
              </w:rPr>
              <w:t xml:space="preserve">chwały </w:t>
            </w:r>
            <w:r w:rsidR="00147223">
              <w:rPr>
                <w:rFonts w:ascii="Times New Roman" w:hAnsi="Times New Roman"/>
              </w:rPr>
              <w:t>n</w:t>
            </w:r>
            <w:r w:rsidRPr="00494F2E">
              <w:rPr>
                <w:rFonts w:ascii="Times New Roman" w:hAnsi="Times New Roman"/>
              </w:rPr>
              <w:t>r 190 Rady Ministrów z dnia 29 października 2013 r.</w:t>
            </w:r>
            <w:r w:rsidR="00BC0F4A">
              <w:rPr>
                <w:rFonts w:ascii="Times New Roman" w:hAnsi="Times New Roman"/>
              </w:rPr>
              <w:t xml:space="preserve">  –</w:t>
            </w:r>
            <w:r w:rsidRPr="00494F2E">
              <w:rPr>
                <w:rFonts w:ascii="Times New Roman" w:hAnsi="Times New Roman"/>
              </w:rPr>
              <w:t xml:space="preserve">Regulamin pracy Rady Ministrów. </w:t>
            </w:r>
          </w:p>
          <w:p w:rsidR="00503D79" w:rsidRPr="00494F2E" w:rsidRDefault="00503D79" w:rsidP="004C5027">
            <w:pPr>
              <w:keepNext/>
              <w:spacing w:before="60" w:after="60" w:line="240" w:lineRule="auto"/>
              <w:jc w:val="both"/>
              <w:rPr>
                <w:rFonts w:ascii="Times New Roman" w:hAnsi="Times New Roman"/>
                <w:color w:val="000000"/>
                <w:spacing w:val="-2"/>
              </w:rPr>
            </w:pPr>
            <w:r w:rsidRPr="00494F2E">
              <w:rPr>
                <w:rFonts w:ascii="Times New Roman" w:hAnsi="Times New Roman"/>
                <w:color w:val="000000"/>
                <w:spacing w:val="-2"/>
              </w:rPr>
              <w:t xml:space="preserve">Projekt ustawy został przekazany do konsultacji społecznych i uzgodnień międzyresortowych. Konsultacje zakończono w I kwartale 2017 r. Decyzją kierownictwa resortu projekt skierowano ponownie do konsultacji publicznych i uzgodnień międzyresortowych. </w:t>
            </w:r>
          </w:p>
          <w:p w:rsidR="00D070DF" w:rsidRPr="00494F2E" w:rsidRDefault="00503D79" w:rsidP="004C5027">
            <w:pPr>
              <w:keepNext/>
              <w:spacing w:before="60" w:after="60" w:line="240" w:lineRule="auto"/>
              <w:jc w:val="both"/>
              <w:rPr>
                <w:rFonts w:ascii="Times New Roman" w:hAnsi="Times New Roman"/>
                <w:color w:val="000000"/>
                <w:spacing w:val="-2"/>
              </w:rPr>
            </w:pPr>
            <w:r w:rsidRPr="00494F2E">
              <w:rPr>
                <w:rFonts w:ascii="Times New Roman" w:hAnsi="Times New Roman"/>
              </w:rPr>
              <w:t>Stosownie do art. 5 ustawy z dnia 7 lipca 2005 r. o działalności lobbingowej w procesie stanowienia prawa (Dz. U. z 2017 r. poz. 248) projekt ustawy udostępniono na stronie internetowej Biuletynu Informacji Publicznej Rządowego Centrum Legislacji.</w:t>
            </w:r>
          </w:p>
        </w:tc>
      </w:tr>
      <w:tr w:rsidR="006A701A" w:rsidRPr="00494F2E" w:rsidTr="00494F2E">
        <w:trPr>
          <w:trHeight w:val="363"/>
        </w:trPr>
        <w:tc>
          <w:tcPr>
            <w:tcW w:w="10916" w:type="dxa"/>
            <w:gridSpan w:val="28"/>
            <w:shd w:val="clear" w:color="auto" w:fill="99CCFF"/>
            <w:vAlign w:val="center"/>
          </w:tcPr>
          <w:p w:rsidR="006A701A" w:rsidRPr="00494F2E" w:rsidRDefault="006A701A" w:rsidP="00494F2E">
            <w:pPr>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color w:val="000000"/>
              </w:rPr>
              <w:lastRenderedPageBreak/>
              <w:t xml:space="preserve"> Wpływ na sektor finansów publicznych</w:t>
            </w:r>
          </w:p>
        </w:tc>
      </w:tr>
      <w:tr w:rsidR="00260F33" w:rsidRPr="00494F2E" w:rsidTr="00D255F2">
        <w:trPr>
          <w:trHeight w:val="142"/>
        </w:trPr>
        <w:tc>
          <w:tcPr>
            <w:tcW w:w="3130" w:type="dxa"/>
            <w:gridSpan w:val="4"/>
            <w:vMerge w:val="restart"/>
            <w:shd w:val="clear" w:color="auto" w:fill="FFFFFF"/>
          </w:tcPr>
          <w:p w:rsidR="00260F33" w:rsidRPr="00494F2E" w:rsidRDefault="00821717" w:rsidP="00494F2E">
            <w:pPr>
              <w:spacing w:before="60" w:after="60" w:line="240" w:lineRule="auto"/>
              <w:rPr>
                <w:rFonts w:ascii="Times New Roman" w:hAnsi="Times New Roman"/>
                <w:i/>
                <w:color w:val="000000"/>
              </w:rPr>
            </w:pPr>
            <w:r w:rsidRPr="00494F2E">
              <w:rPr>
                <w:rFonts w:ascii="Times New Roman" w:hAnsi="Times New Roman"/>
                <w:color w:val="000000"/>
              </w:rPr>
              <w:t xml:space="preserve">(ceny </w:t>
            </w:r>
            <w:r w:rsidR="00CF5F4F" w:rsidRPr="00494F2E">
              <w:rPr>
                <w:rFonts w:ascii="Times New Roman" w:hAnsi="Times New Roman"/>
                <w:color w:val="000000"/>
              </w:rPr>
              <w:t>stałe</w:t>
            </w:r>
            <w:r w:rsidRPr="00494F2E">
              <w:rPr>
                <w:rFonts w:ascii="Times New Roman" w:hAnsi="Times New Roman"/>
                <w:color w:val="000000"/>
              </w:rPr>
              <w:t xml:space="preserve"> z … r.)</w:t>
            </w:r>
          </w:p>
        </w:tc>
        <w:tc>
          <w:tcPr>
            <w:tcW w:w="7786" w:type="dxa"/>
            <w:gridSpan w:val="24"/>
            <w:shd w:val="clear" w:color="auto" w:fill="FFFFFF"/>
          </w:tcPr>
          <w:p w:rsidR="00260F33" w:rsidRPr="00494F2E" w:rsidRDefault="00260F33" w:rsidP="00494F2E">
            <w:pPr>
              <w:spacing w:before="60" w:after="60" w:line="240" w:lineRule="auto"/>
              <w:jc w:val="center"/>
              <w:rPr>
                <w:rFonts w:ascii="Times New Roman" w:hAnsi="Times New Roman"/>
                <w:i/>
                <w:color w:val="000000"/>
                <w:spacing w:val="-2"/>
              </w:rPr>
            </w:pPr>
            <w:r w:rsidRPr="00494F2E">
              <w:rPr>
                <w:rFonts w:ascii="Times New Roman" w:hAnsi="Times New Roman"/>
                <w:color w:val="000000"/>
              </w:rPr>
              <w:t>Skutki w okresie 10 lat od wejścia w życie zmian [</w:t>
            </w:r>
            <w:r w:rsidR="00A056CB" w:rsidRPr="00494F2E">
              <w:rPr>
                <w:rFonts w:ascii="Times New Roman" w:hAnsi="Times New Roman"/>
                <w:color w:val="000000"/>
              </w:rPr>
              <w:t xml:space="preserve">mln </w:t>
            </w:r>
            <w:r w:rsidRPr="00494F2E">
              <w:rPr>
                <w:rFonts w:ascii="Times New Roman" w:hAnsi="Times New Roman"/>
                <w:color w:val="000000"/>
              </w:rPr>
              <w:t>zł]</w:t>
            </w:r>
          </w:p>
        </w:tc>
      </w:tr>
      <w:tr w:rsidR="0057668E" w:rsidRPr="00494F2E" w:rsidTr="00D255F2">
        <w:trPr>
          <w:trHeight w:val="142"/>
        </w:trPr>
        <w:tc>
          <w:tcPr>
            <w:tcW w:w="3130" w:type="dxa"/>
            <w:gridSpan w:val="4"/>
            <w:vMerge/>
            <w:shd w:val="clear" w:color="auto" w:fill="FFFFFF"/>
          </w:tcPr>
          <w:p w:rsidR="0057668E" w:rsidRPr="00494F2E" w:rsidRDefault="0057668E" w:rsidP="00494F2E">
            <w:pPr>
              <w:spacing w:before="60" w:after="60" w:line="240" w:lineRule="auto"/>
              <w:rPr>
                <w:rFonts w:ascii="Times New Roman" w:hAnsi="Times New Roman"/>
                <w:i/>
                <w:color w:val="000000"/>
              </w:rPr>
            </w:pPr>
          </w:p>
        </w:tc>
        <w:tc>
          <w:tcPr>
            <w:tcW w:w="569" w:type="dxa"/>
            <w:gridSpan w:val="2"/>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0</w:t>
            </w:r>
          </w:p>
        </w:tc>
        <w:tc>
          <w:tcPr>
            <w:tcW w:w="570" w:type="dxa"/>
            <w:gridSpan w:val="2"/>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1</w:t>
            </w:r>
          </w:p>
        </w:tc>
        <w:tc>
          <w:tcPr>
            <w:tcW w:w="570" w:type="dxa"/>
            <w:gridSpan w:val="2"/>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2</w:t>
            </w:r>
          </w:p>
        </w:tc>
        <w:tc>
          <w:tcPr>
            <w:tcW w:w="569" w:type="dxa"/>
            <w:gridSpan w:val="3"/>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3</w:t>
            </w:r>
          </w:p>
        </w:tc>
        <w:tc>
          <w:tcPr>
            <w:tcW w:w="570" w:type="dxa"/>
            <w:gridSpan w:val="2"/>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4</w:t>
            </w:r>
          </w:p>
        </w:tc>
        <w:tc>
          <w:tcPr>
            <w:tcW w:w="570" w:type="dxa"/>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5</w:t>
            </w:r>
          </w:p>
        </w:tc>
        <w:tc>
          <w:tcPr>
            <w:tcW w:w="570" w:type="dxa"/>
            <w:gridSpan w:val="3"/>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6</w:t>
            </w:r>
          </w:p>
        </w:tc>
        <w:tc>
          <w:tcPr>
            <w:tcW w:w="569" w:type="dxa"/>
            <w:gridSpan w:val="3"/>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7</w:t>
            </w:r>
          </w:p>
        </w:tc>
        <w:tc>
          <w:tcPr>
            <w:tcW w:w="570" w:type="dxa"/>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8</w:t>
            </w:r>
          </w:p>
        </w:tc>
        <w:tc>
          <w:tcPr>
            <w:tcW w:w="570" w:type="dxa"/>
            <w:gridSpan w:val="2"/>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9</w:t>
            </w:r>
          </w:p>
        </w:tc>
        <w:tc>
          <w:tcPr>
            <w:tcW w:w="570" w:type="dxa"/>
            <w:shd w:val="clear" w:color="auto" w:fill="FFFFFF"/>
          </w:tcPr>
          <w:p w:rsidR="0057668E" w:rsidRPr="00494F2E" w:rsidRDefault="0057668E" w:rsidP="00494F2E">
            <w:pPr>
              <w:spacing w:before="60" w:after="60" w:line="240" w:lineRule="auto"/>
              <w:jc w:val="center"/>
              <w:rPr>
                <w:rFonts w:ascii="Times New Roman" w:hAnsi="Times New Roman"/>
                <w:color w:val="000000"/>
              </w:rPr>
            </w:pPr>
            <w:r w:rsidRPr="00494F2E">
              <w:rPr>
                <w:rFonts w:ascii="Times New Roman" w:hAnsi="Times New Roman"/>
                <w:color w:val="000000"/>
              </w:rPr>
              <w:t>10</w:t>
            </w:r>
          </w:p>
        </w:tc>
        <w:tc>
          <w:tcPr>
            <w:tcW w:w="1519" w:type="dxa"/>
            <w:gridSpan w:val="2"/>
            <w:shd w:val="clear" w:color="auto" w:fill="FFFFFF"/>
          </w:tcPr>
          <w:p w:rsidR="0057668E" w:rsidRPr="00494F2E" w:rsidRDefault="0057668E" w:rsidP="00494F2E">
            <w:pPr>
              <w:spacing w:before="60" w:after="60" w:line="240" w:lineRule="auto"/>
              <w:ind w:left="-69" w:right="-45"/>
              <w:jc w:val="center"/>
              <w:rPr>
                <w:rFonts w:ascii="Times New Roman" w:hAnsi="Times New Roman"/>
                <w:color w:val="000000"/>
                <w:spacing w:val="-2"/>
              </w:rPr>
            </w:pPr>
            <w:r w:rsidRPr="00494F2E">
              <w:rPr>
                <w:rFonts w:ascii="Times New Roman" w:hAnsi="Times New Roman"/>
                <w:color w:val="000000"/>
                <w:spacing w:val="-2"/>
              </w:rPr>
              <w:t>Łącznie</w:t>
            </w:r>
            <w:r w:rsidR="00CF5F4F" w:rsidRPr="00494F2E">
              <w:rPr>
                <w:rFonts w:ascii="Times New Roman" w:hAnsi="Times New Roman"/>
                <w:color w:val="000000"/>
                <w:spacing w:val="-2"/>
              </w:rPr>
              <w:t xml:space="preserve"> (0</w:t>
            </w:r>
            <w:r w:rsidR="00494F2E">
              <w:rPr>
                <w:rFonts w:ascii="Times New Roman" w:hAnsi="Times New Roman"/>
                <w:color w:val="000000"/>
                <w:spacing w:val="-2"/>
              </w:rPr>
              <w:t>–</w:t>
            </w:r>
            <w:r w:rsidR="00CF5F4F" w:rsidRPr="00494F2E">
              <w:rPr>
                <w:rFonts w:ascii="Times New Roman" w:hAnsi="Times New Roman"/>
                <w:color w:val="000000"/>
                <w:spacing w:val="-2"/>
              </w:rPr>
              <w:t>10)</w:t>
            </w:r>
          </w:p>
        </w:tc>
      </w:tr>
      <w:tr w:rsidR="0057668E" w:rsidRPr="00494F2E" w:rsidTr="00D255F2">
        <w:trPr>
          <w:trHeight w:val="321"/>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b/>
                <w:color w:val="000000"/>
              </w:rPr>
              <w:t>Dochody ogółem</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spacing w:val="-2"/>
              </w:rPr>
            </w:pPr>
          </w:p>
        </w:tc>
      </w:tr>
      <w:tr w:rsidR="0057668E" w:rsidRPr="00494F2E" w:rsidTr="00D255F2">
        <w:trPr>
          <w:trHeight w:val="321"/>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budżet państwa</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spacing w:val="-2"/>
              </w:rPr>
            </w:pPr>
          </w:p>
        </w:tc>
      </w:tr>
      <w:tr w:rsidR="0057668E" w:rsidRPr="00494F2E" w:rsidTr="00D255F2">
        <w:trPr>
          <w:trHeight w:val="344"/>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JST</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44"/>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pozostałe jednostki (oddzielnie)</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30"/>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b/>
                <w:color w:val="000000"/>
              </w:rPr>
              <w:t>Wydatki ogółem</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30"/>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budżet państwa</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51"/>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JST</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51"/>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pozostałe jednostki (oddzielnie)</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60"/>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b/>
                <w:color w:val="000000"/>
              </w:rPr>
              <w:t>Saldo ogółem</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60"/>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budżet państwa</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57"/>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JST</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57668E" w:rsidRPr="00494F2E" w:rsidTr="00D255F2">
        <w:trPr>
          <w:trHeight w:val="357"/>
        </w:trPr>
        <w:tc>
          <w:tcPr>
            <w:tcW w:w="3130" w:type="dxa"/>
            <w:gridSpan w:val="4"/>
            <w:shd w:val="clear" w:color="auto" w:fill="FFFFFF"/>
            <w:vAlign w:val="center"/>
          </w:tcPr>
          <w:p w:rsidR="0057668E" w:rsidRPr="00494F2E" w:rsidRDefault="0057668E" w:rsidP="00494F2E">
            <w:pPr>
              <w:spacing w:before="60" w:after="60" w:line="240" w:lineRule="auto"/>
              <w:rPr>
                <w:rFonts w:ascii="Times New Roman" w:hAnsi="Times New Roman"/>
                <w:color w:val="000000"/>
              </w:rPr>
            </w:pPr>
            <w:r w:rsidRPr="00494F2E">
              <w:rPr>
                <w:rFonts w:ascii="Times New Roman" w:hAnsi="Times New Roman"/>
                <w:color w:val="000000"/>
              </w:rPr>
              <w:t>pozostałe jednostki (oddzielnie)</w:t>
            </w:r>
          </w:p>
        </w:tc>
        <w:tc>
          <w:tcPr>
            <w:tcW w:w="56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69" w:type="dxa"/>
            <w:gridSpan w:val="3"/>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570" w:type="dxa"/>
            <w:shd w:val="clear" w:color="auto" w:fill="FFFFFF"/>
          </w:tcPr>
          <w:p w:rsidR="0057668E" w:rsidRPr="00494F2E" w:rsidRDefault="0057668E" w:rsidP="00494F2E">
            <w:pPr>
              <w:spacing w:before="60" w:after="60" w:line="240" w:lineRule="auto"/>
              <w:rPr>
                <w:rFonts w:ascii="Times New Roman" w:hAnsi="Times New Roman"/>
                <w:color w:val="000000"/>
              </w:rPr>
            </w:pPr>
          </w:p>
        </w:tc>
        <w:tc>
          <w:tcPr>
            <w:tcW w:w="1519" w:type="dxa"/>
            <w:gridSpan w:val="2"/>
            <w:shd w:val="clear" w:color="auto" w:fill="FFFFFF"/>
          </w:tcPr>
          <w:p w:rsidR="0057668E" w:rsidRPr="00494F2E" w:rsidRDefault="0057668E" w:rsidP="00494F2E">
            <w:pPr>
              <w:spacing w:before="60" w:after="60" w:line="240" w:lineRule="auto"/>
              <w:rPr>
                <w:rFonts w:ascii="Times New Roman" w:hAnsi="Times New Roman"/>
                <w:color w:val="000000"/>
              </w:rPr>
            </w:pPr>
          </w:p>
        </w:tc>
      </w:tr>
      <w:tr w:rsidR="006A701A" w:rsidRPr="00494F2E" w:rsidTr="00D255F2">
        <w:trPr>
          <w:trHeight w:val="348"/>
        </w:trPr>
        <w:tc>
          <w:tcPr>
            <w:tcW w:w="2240" w:type="dxa"/>
            <w:gridSpan w:val="2"/>
            <w:shd w:val="clear" w:color="auto" w:fill="FFFFFF"/>
            <w:vAlign w:val="center"/>
          </w:tcPr>
          <w:p w:rsidR="006A701A" w:rsidRPr="00494F2E" w:rsidRDefault="006A701A" w:rsidP="00494F2E">
            <w:pPr>
              <w:spacing w:before="60" w:after="60" w:line="240" w:lineRule="auto"/>
              <w:rPr>
                <w:rFonts w:ascii="Times New Roman" w:hAnsi="Times New Roman"/>
                <w:color w:val="000000"/>
              </w:rPr>
            </w:pPr>
            <w:r w:rsidRPr="00494F2E">
              <w:rPr>
                <w:rFonts w:ascii="Times New Roman" w:hAnsi="Times New Roman"/>
                <w:color w:val="000000"/>
              </w:rPr>
              <w:t xml:space="preserve">Źródła finansowania </w:t>
            </w:r>
          </w:p>
        </w:tc>
        <w:tc>
          <w:tcPr>
            <w:tcW w:w="8676" w:type="dxa"/>
            <w:gridSpan w:val="26"/>
            <w:shd w:val="clear" w:color="auto" w:fill="FFFFFF"/>
            <w:vAlign w:val="center"/>
          </w:tcPr>
          <w:p w:rsidR="0030087F" w:rsidRPr="00494F2E" w:rsidRDefault="0030087F" w:rsidP="00494F2E">
            <w:pPr>
              <w:spacing w:before="60" w:after="60" w:line="240" w:lineRule="auto"/>
              <w:jc w:val="both"/>
              <w:rPr>
                <w:rFonts w:ascii="Times New Roman" w:eastAsia="Times New Roman" w:hAnsi="Times New Roman"/>
                <w:lang w:eastAsia="pl-PL"/>
              </w:rPr>
            </w:pPr>
            <w:r w:rsidRPr="00494F2E">
              <w:rPr>
                <w:rFonts w:ascii="Times New Roman" w:eastAsia="Times New Roman" w:hAnsi="Times New Roman"/>
                <w:lang w:eastAsia="pl-PL"/>
              </w:rPr>
              <w:t>Czynności, o których mowa w zmienianej ustawie, a które dotyczą Głównego</w:t>
            </w:r>
            <w:r w:rsidRPr="00494F2E">
              <w:rPr>
                <w:rFonts w:ascii="Times New Roman" w:hAnsi="Times New Roman"/>
              </w:rPr>
              <w:t xml:space="preserve"> Inspektora </w:t>
            </w:r>
            <w:r w:rsidRPr="00494F2E">
              <w:rPr>
                <w:rFonts w:ascii="Times New Roman" w:eastAsia="Times New Roman" w:hAnsi="Times New Roman"/>
                <w:lang w:eastAsia="pl-PL"/>
              </w:rPr>
              <w:t>Jakości Handlowej Artykułów Rolno-Spożywczych i wojewódzkich inspektorów jakości handlowej artykułów rolno-spożywczych będą realizowane w ramach środków zaplanowanych dla GIJHARS i WIJHARS w</w:t>
            </w:r>
            <w:r w:rsidR="00147223">
              <w:rPr>
                <w:rFonts w:ascii="Times New Roman" w:eastAsia="Times New Roman" w:hAnsi="Times New Roman"/>
                <w:lang w:eastAsia="pl-PL"/>
              </w:rPr>
              <w:t xml:space="preserve"> ustawie budżetowej na rok 2019</w:t>
            </w:r>
            <w:r w:rsidRPr="00494F2E">
              <w:rPr>
                <w:rFonts w:ascii="Times New Roman" w:eastAsia="Times New Roman" w:hAnsi="Times New Roman"/>
                <w:lang w:eastAsia="pl-PL"/>
              </w:rPr>
              <w:t xml:space="preserve"> oraz w ustawach budżetowych na lata następne.</w:t>
            </w:r>
          </w:p>
          <w:p w:rsidR="00D070DF" w:rsidRPr="00494F2E" w:rsidRDefault="0030087F" w:rsidP="00494F2E">
            <w:pPr>
              <w:spacing w:before="60" w:after="60" w:line="240" w:lineRule="auto"/>
              <w:jc w:val="both"/>
              <w:rPr>
                <w:rFonts w:ascii="Times New Roman" w:hAnsi="Times New Roman"/>
                <w:color w:val="000000"/>
              </w:rPr>
            </w:pPr>
            <w:r w:rsidRPr="00494F2E">
              <w:rPr>
                <w:rFonts w:ascii="Times New Roman" w:eastAsia="Times New Roman" w:hAnsi="Times New Roman"/>
                <w:lang w:eastAsia="pl-PL"/>
              </w:rPr>
              <w:t>Czynności, o których mowa w zmienianej ustawie, a które dotyczą Głównego Inspektora Ochrony Środowiska i wojewódzkich inspektorów ochrony środowiska będą realizowane w</w:t>
            </w:r>
            <w:r w:rsidR="00780C53" w:rsidRPr="00494F2E">
              <w:rPr>
                <w:rFonts w:ascii="Times New Roman" w:eastAsia="Times New Roman" w:hAnsi="Times New Roman"/>
                <w:lang w:eastAsia="pl-PL"/>
              </w:rPr>
              <w:t> </w:t>
            </w:r>
            <w:r w:rsidRPr="00494F2E">
              <w:rPr>
                <w:rFonts w:ascii="Times New Roman" w:eastAsia="Times New Roman" w:hAnsi="Times New Roman"/>
                <w:lang w:eastAsia="pl-PL"/>
              </w:rPr>
              <w:t>ramach środków zaplanowanych dla GIOŚ i WIOŚ w</w:t>
            </w:r>
            <w:r w:rsidR="00147223">
              <w:rPr>
                <w:rFonts w:ascii="Times New Roman" w:eastAsia="Times New Roman" w:hAnsi="Times New Roman"/>
                <w:lang w:eastAsia="pl-PL"/>
              </w:rPr>
              <w:t xml:space="preserve"> ustawie budżetowej na rok 2019</w:t>
            </w:r>
            <w:r w:rsidRPr="00494F2E">
              <w:rPr>
                <w:rFonts w:ascii="Times New Roman" w:eastAsia="Times New Roman" w:hAnsi="Times New Roman"/>
                <w:lang w:eastAsia="pl-PL"/>
              </w:rPr>
              <w:t xml:space="preserve"> oraz w</w:t>
            </w:r>
            <w:r w:rsidR="00780C53" w:rsidRPr="00494F2E">
              <w:rPr>
                <w:rFonts w:ascii="Times New Roman" w:eastAsia="Times New Roman" w:hAnsi="Times New Roman"/>
                <w:lang w:eastAsia="pl-PL"/>
              </w:rPr>
              <w:t> </w:t>
            </w:r>
            <w:r w:rsidRPr="00494F2E">
              <w:rPr>
                <w:rFonts w:ascii="Times New Roman" w:eastAsia="Times New Roman" w:hAnsi="Times New Roman"/>
                <w:lang w:eastAsia="pl-PL"/>
              </w:rPr>
              <w:t>ustawach budżetowych na lata następne.</w:t>
            </w:r>
          </w:p>
        </w:tc>
      </w:tr>
      <w:tr w:rsidR="00E24BD7" w:rsidRPr="00494F2E" w:rsidTr="00D255F2">
        <w:trPr>
          <w:trHeight w:val="1495"/>
        </w:trPr>
        <w:tc>
          <w:tcPr>
            <w:tcW w:w="2240" w:type="dxa"/>
            <w:gridSpan w:val="2"/>
            <w:shd w:val="clear" w:color="auto" w:fill="FFFFFF"/>
          </w:tcPr>
          <w:p w:rsidR="00E24BD7" w:rsidRPr="00494F2E" w:rsidRDefault="001B3460" w:rsidP="00494F2E">
            <w:pPr>
              <w:spacing w:before="60" w:after="60" w:line="240" w:lineRule="auto"/>
              <w:rPr>
                <w:rFonts w:ascii="Times New Roman" w:hAnsi="Times New Roman"/>
                <w:color w:val="000000"/>
              </w:rPr>
            </w:pPr>
            <w:r w:rsidRPr="00494F2E">
              <w:rPr>
                <w:rFonts w:ascii="Times New Roman" w:hAnsi="Times New Roman"/>
                <w:color w:val="000000"/>
              </w:rPr>
              <w:t>Dodatkowe informacje, w tym wskazanie źródeł danych i przyjętych do obliczeń założeń</w:t>
            </w:r>
          </w:p>
        </w:tc>
        <w:tc>
          <w:tcPr>
            <w:tcW w:w="8676" w:type="dxa"/>
            <w:gridSpan w:val="26"/>
            <w:shd w:val="clear" w:color="auto" w:fill="FFFFFF"/>
          </w:tcPr>
          <w:p w:rsidR="009C1B69" w:rsidRPr="00494F2E" w:rsidRDefault="009C1B69" w:rsidP="00494F2E">
            <w:pPr>
              <w:spacing w:before="60" w:after="60" w:line="240" w:lineRule="auto"/>
              <w:jc w:val="both"/>
              <w:rPr>
                <w:rFonts w:ascii="Times New Roman" w:hAnsi="Times New Roman"/>
                <w:color w:val="000000"/>
              </w:rPr>
            </w:pPr>
            <w:r w:rsidRPr="00494F2E">
              <w:rPr>
                <w:rFonts w:ascii="Times New Roman" w:hAnsi="Times New Roman"/>
              </w:rPr>
              <w:t>Wejście w życie projektowanej zmiany ustawy nie będzie miało wpływu na sektor finansów publicznych, w tym na dochody i wydatki budżetu państwa oraz budżety jednostek samorządu terytorialnego.</w:t>
            </w:r>
          </w:p>
          <w:p w:rsidR="00E24BD7" w:rsidRPr="00494F2E" w:rsidRDefault="0030087F" w:rsidP="00494F2E">
            <w:pPr>
              <w:spacing w:before="60" w:after="60" w:line="240" w:lineRule="auto"/>
              <w:jc w:val="both"/>
              <w:rPr>
                <w:rFonts w:ascii="Times New Roman" w:hAnsi="Times New Roman"/>
                <w:color w:val="000000"/>
              </w:rPr>
            </w:pPr>
            <w:r w:rsidRPr="00494F2E">
              <w:rPr>
                <w:rFonts w:ascii="Times New Roman" w:hAnsi="Times New Roman"/>
                <w:color w:val="000000"/>
              </w:rPr>
              <w:t>Brak możliwości oszacowania przychodów budżetu państwa z tytułu orzekania kar i opłat sankcyjnych.</w:t>
            </w:r>
          </w:p>
        </w:tc>
      </w:tr>
      <w:tr w:rsidR="006A701A" w:rsidRPr="00494F2E" w:rsidTr="00494F2E">
        <w:trPr>
          <w:trHeight w:val="345"/>
        </w:trPr>
        <w:tc>
          <w:tcPr>
            <w:tcW w:w="10916" w:type="dxa"/>
            <w:gridSpan w:val="28"/>
            <w:shd w:val="clear" w:color="auto" w:fill="99CCFF"/>
          </w:tcPr>
          <w:p w:rsidR="006A701A" w:rsidRPr="00494F2E" w:rsidRDefault="006A701A" w:rsidP="00D255F2">
            <w:pPr>
              <w:keepNext/>
              <w:numPr>
                <w:ilvl w:val="0"/>
                <w:numId w:val="3"/>
              </w:numPr>
              <w:spacing w:before="60" w:after="60" w:line="240" w:lineRule="auto"/>
              <w:jc w:val="both"/>
              <w:rPr>
                <w:rFonts w:ascii="Times New Roman" w:hAnsi="Times New Roman"/>
                <w:b/>
                <w:color w:val="000000"/>
                <w:spacing w:val="-2"/>
              </w:rPr>
            </w:pPr>
            <w:r w:rsidRPr="00494F2E">
              <w:rPr>
                <w:rFonts w:ascii="Times New Roman" w:hAnsi="Times New Roman"/>
                <w:b/>
                <w:color w:val="000000"/>
                <w:spacing w:val="-2"/>
              </w:rPr>
              <w:lastRenderedPageBreak/>
              <w:t xml:space="preserve">Wpływ na </w:t>
            </w:r>
            <w:r w:rsidR="00563199" w:rsidRPr="00494F2E">
              <w:rPr>
                <w:rFonts w:ascii="Times New Roman" w:hAnsi="Times New Roman"/>
                <w:b/>
                <w:color w:val="000000"/>
              </w:rPr>
              <w:t xml:space="preserve">konkurencyjność </w:t>
            </w:r>
            <w:r w:rsidR="005E7371" w:rsidRPr="00494F2E">
              <w:rPr>
                <w:rFonts w:ascii="Times New Roman" w:hAnsi="Times New Roman"/>
                <w:b/>
                <w:color w:val="000000"/>
              </w:rPr>
              <w:t>gospodark</w:t>
            </w:r>
            <w:r w:rsidR="00563199" w:rsidRPr="00494F2E">
              <w:rPr>
                <w:rFonts w:ascii="Times New Roman" w:hAnsi="Times New Roman"/>
                <w:b/>
                <w:color w:val="000000"/>
              </w:rPr>
              <w:t>i</w:t>
            </w:r>
            <w:r w:rsidR="005E7371" w:rsidRPr="00494F2E">
              <w:rPr>
                <w:rFonts w:ascii="Times New Roman" w:hAnsi="Times New Roman"/>
                <w:b/>
                <w:color w:val="000000"/>
              </w:rPr>
              <w:t xml:space="preserve"> </w:t>
            </w:r>
            <w:r w:rsidR="00705A29" w:rsidRPr="00494F2E">
              <w:rPr>
                <w:rFonts w:ascii="Times New Roman" w:hAnsi="Times New Roman"/>
                <w:b/>
                <w:color w:val="000000"/>
              </w:rPr>
              <w:t>i</w:t>
            </w:r>
            <w:r w:rsidR="00563199" w:rsidRPr="00494F2E">
              <w:rPr>
                <w:rFonts w:ascii="Times New Roman" w:hAnsi="Times New Roman"/>
                <w:b/>
                <w:color w:val="000000"/>
              </w:rPr>
              <w:t xml:space="preserve"> przedsiębiorczość</w:t>
            </w:r>
            <w:r w:rsidR="00472E45" w:rsidRPr="00494F2E">
              <w:rPr>
                <w:rFonts w:ascii="Times New Roman" w:hAnsi="Times New Roman"/>
                <w:b/>
                <w:color w:val="000000"/>
              </w:rPr>
              <w:t>,</w:t>
            </w:r>
            <w:r w:rsidR="005E7371" w:rsidRPr="00494F2E">
              <w:rPr>
                <w:rFonts w:ascii="Times New Roman" w:hAnsi="Times New Roman"/>
                <w:b/>
                <w:color w:val="000000"/>
              </w:rPr>
              <w:t xml:space="preserve"> </w:t>
            </w:r>
            <w:r w:rsidR="00705A29" w:rsidRPr="00494F2E">
              <w:rPr>
                <w:rFonts w:ascii="Times New Roman" w:hAnsi="Times New Roman"/>
                <w:b/>
                <w:color w:val="000000"/>
              </w:rPr>
              <w:t xml:space="preserve">w tym </w:t>
            </w:r>
            <w:r w:rsidR="005E7371" w:rsidRPr="00494F2E">
              <w:rPr>
                <w:rFonts w:ascii="Times New Roman" w:hAnsi="Times New Roman"/>
                <w:b/>
                <w:color w:val="000000"/>
              </w:rPr>
              <w:t>funkcjonowanie przedsiębi</w:t>
            </w:r>
            <w:r w:rsidR="00B93834" w:rsidRPr="00494F2E">
              <w:rPr>
                <w:rFonts w:ascii="Times New Roman" w:hAnsi="Times New Roman"/>
                <w:b/>
                <w:color w:val="000000"/>
              </w:rPr>
              <w:t>orców</w:t>
            </w:r>
            <w:r w:rsidR="00147223">
              <w:rPr>
                <w:rFonts w:ascii="Times New Roman" w:hAnsi="Times New Roman"/>
                <w:b/>
                <w:color w:val="000000"/>
              </w:rPr>
              <w:t>,</w:t>
            </w:r>
            <w:r w:rsidR="00472E45" w:rsidRPr="00494F2E">
              <w:rPr>
                <w:rFonts w:ascii="Times New Roman" w:hAnsi="Times New Roman"/>
                <w:b/>
                <w:color w:val="000000"/>
              </w:rPr>
              <w:t xml:space="preserve"> </w:t>
            </w:r>
            <w:r w:rsidR="00B93834" w:rsidRPr="00494F2E">
              <w:rPr>
                <w:rFonts w:ascii="Times New Roman" w:hAnsi="Times New Roman"/>
                <w:b/>
                <w:color w:val="000000"/>
              </w:rPr>
              <w:t xml:space="preserve">oraz na </w:t>
            </w:r>
            <w:r w:rsidR="00BB0DCA" w:rsidRPr="00494F2E">
              <w:rPr>
                <w:rFonts w:ascii="Times New Roman" w:hAnsi="Times New Roman"/>
                <w:b/>
                <w:color w:val="000000"/>
              </w:rPr>
              <w:t xml:space="preserve">rodzinę, </w:t>
            </w:r>
            <w:r w:rsidR="00B93834" w:rsidRPr="00494F2E">
              <w:rPr>
                <w:rFonts w:ascii="Times New Roman" w:hAnsi="Times New Roman"/>
                <w:b/>
                <w:color w:val="000000"/>
              </w:rPr>
              <w:t xml:space="preserve">obywateli i gospodarstwa domowe </w:t>
            </w:r>
          </w:p>
        </w:tc>
      </w:tr>
      <w:tr w:rsidR="005E7371" w:rsidRPr="00494F2E" w:rsidTr="00494F2E">
        <w:trPr>
          <w:trHeight w:val="142"/>
        </w:trPr>
        <w:tc>
          <w:tcPr>
            <w:tcW w:w="10916" w:type="dxa"/>
            <w:gridSpan w:val="28"/>
            <w:shd w:val="clear" w:color="auto" w:fill="FFFFFF"/>
          </w:tcPr>
          <w:p w:rsidR="005E7371" w:rsidRPr="00494F2E" w:rsidRDefault="001B3460" w:rsidP="00D255F2">
            <w:pPr>
              <w:keepNext/>
              <w:spacing w:before="60" w:after="60" w:line="240" w:lineRule="auto"/>
              <w:jc w:val="center"/>
              <w:rPr>
                <w:rFonts w:ascii="Times New Roman" w:hAnsi="Times New Roman"/>
                <w:color w:val="000000"/>
                <w:spacing w:val="-2"/>
              </w:rPr>
            </w:pPr>
            <w:r w:rsidRPr="00494F2E">
              <w:rPr>
                <w:rFonts w:ascii="Times New Roman" w:hAnsi="Times New Roman"/>
                <w:color w:val="000000"/>
                <w:spacing w:val="-2"/>
              </w:rPr>
              <w:t>Skutki</w:t>
            </w:r>
          </w:p>
        </w:tc>
      </w:tr>
      <w:tr w:rsidR="002E6D63" w:rsidRPr="00494F2E" w:rsidTr="00D255F2">
        <w:trPr>
          <w:trHeight w:val="142"/>
        </w:trPr>
        <w:tc>
          <w:tcPr>
            <w:tcW w:w="3890" w:type="dxa"/>
            <w:gridSpan w:val="7"/>
            <w:shd w:val="clear" w:color="auto" w:fill="FFFFFF"/>
          </w:tcPr>
          <w:p w:rsidR="002E6D63" w:rsidRPr="00494F2E" w:rsidRDefault="002E6D63" w:rsidP="00494F2E">
            <w:pPr>
              <w:spacing w:before="60" w:after="60" w:line="240" w:lineRule="auto"/>
              <w:rPr>
                <w:rFonts w:ascii="Times New Roman" w:hAnsi="Times New Roman"/>
                <w:color w:val="000000"/>
              </w:rPr>
            </w:pPr>
            <w:r w:rsidRPr="00494F2E">
              <w:rPr>
                <w:rFonts w:ascii="Times New Roman" w:hAnsi="Times New Roman"/>
                <w:color w:val="000000"/>
              </w:rPr>
              <w:t>Czas w latach od wejścia w życie zmian</w:t>
            </w:r>
          </w:p>
        </w:tc>
        <w:tc>
          <w:tcPr>
            <w:tcW w:w="937" w:type="dxa"/>
            <w:gridSpan w:val="2"/>
            <w:shd w:val="clear" w:color="auto" w:fill="FFFFFF"/>
          </w:tcPr>
          <w:p w:rsidR="002E6D63" w:rsidRPr="00494F2E" w:rsidRDefault="002E6D63" w:rsidP="00494F2E">
            <w:pPr>
              <w:spacing w:before="60" w:after="60" w:line="240" w:lineRule="auto"/>
              <w:jc w:val="center"/>
              <w:rPr>
                <w:rFonts w:ascii="Times New Roman" w:hAnsi="Times New Roman"/>
                <w:color w:val="000000"/>
              </w:rPr>
            </w:pPr>
            <w:r w:rsidRPr="00494F2E">
              <w:rPr>
                <w:rFonts w:ascii="Times New Roman" w:hAnsi="Times New Roman"/>
                <w:color w:val="000000"/>
              </w:rPr>
              <w:t>0</w:t>
            </w:r>
          </w:p>
        </w:tc>
        <w:tc>
          <w:tcPr>
            <w:tcW w:w="938" w:type="dxa"/>
            <w:gridSpan w:val="5"/>
            <w:shd w:val="clear" w:color="auto" w:fill="FFFFFF"/>
          </w:tcPr>
          <w:p w:rsidR="002E6D63" w:rsidRPr="00494F2E" w:rsidRDefault="002E6D63" w:rsidP="00D255F2">
            <w:pPr>
              <w:keepNext/>
              <w:spacing w:before="60" w:after="60" w:line="240" w:lineRule="auto"/>
              <w:jc w:val="center"/>
              <w:rPr>
                <w:rFonts w:ascii="Times New Roman" w:hAnsi="Times New Roman"/>
                <w:color w:val="000000"/>
              </w:rPr>
            </w:pPr>
            <w:r w:rsidRPr="00494F2E">
              <w:rPr>
                <w:rFonts w:ascii="Times New Roman" w:hAnsi="Times New Roman"/>
                <w:color w:val="000000"/>
              </w:rPr>
              <w:t>1</w:t>
            </w:r>
          </w:p>
        </w:tc>
        <w:tc>
          <w:tcPr>
            <w:tcW w:w="938" w:type="dxa"/>
            <w:gridSpan w:val="4"/>
            <w:shd w:val="clear" w:color="auto" w:fill="FFFFFF"/>
          </w:tcPr>
          <w:p w:rsidR="002E6D63" w:rsidRPr="00494F2E" w:rsidRDefault="002E6D63" w:rsidP="00D255F2">
            <w:pPr>
              <w:keepNext/>
              <w:spacing w:before="60" w:after="60" w:line="240" w:lineRule="auto"/>
              <w:jc w:val="center"/>
              <w:rPr>
                <w:rFonts w:ascii="Times New Roman" w:hAnsi="Times New Roman"/>
                <w:color w:val="000000"/>
              </w:rPr>
            </w:pPr>
            <w:r w:rsidRPr="00494F2E">
              <w:rPr>
                <w:rFonts w:ascii="Times New Roman" w:hAnsi="Times New Roman"/>
                <w:color w:val="000000"/>
              </w:rPr>
              <w:t>2</w:t>
            </w:r>
          </w:p>
        </w:tc>
        <w:tc>
          <w:tcPr>
            <w:tcW w:w="937" w:type="dxa"/>
            <w:gridSpan w:val="3"/>
            <w:shd w:val="clear" w:color="auto" w:fill="FFFFFF"/>
          </w:tcPr>
          <w:p w:rsidR="002E6D63" w:rsidRPr="00494F2E" w:rsidRDefault="002E6D63" w:rsidP="00D255F2">
            <w:pPr>
              <w:keepNext/>
              <w:spacing w:before="60" w:after="60" w:line="240" w:lineRule="auto"/>
              <w:jc w:val="center"/>
              <w:rPr>
                <w:rFonts w:ascii="Times New Roman" w:hAnsi="Times New Roman"/>
                <w:color w:val="000000"/>
              </w:rPr>
            </w:pPr>
            <w:r w:rsidRPr="00494F2E">
              <w:rPr>
                <w:rFonts w:ascii="Times New Roman" w:hAnsi="Times New Roman"/>
                <w:color w:val="000000"/>
              </w:rPr>
              <w:t>3</w:t>
            </w:r>
          </w:p>
        </w:tc>
        <w:tc>
          <w:tcPr>
            <w:tcW w:w="938" w:type="dxa"/>
            <w:gridSpan w:val="3"/>
            <w:shd w:val="clear" w:color="auto" w:fill="FFFFFF"/>
          </w:tcPr>
          <w:p w:rsidR="002E6D63" w:rsidRPr="00494F2E" w:rsidRDefault="002E6D63" w:rsidP="00494F2E">
            <w:pPr>
              <w:spacing w:before="60" w:after="60" w:line="240" w:lineRule="auto"/>
              <w:jc w:val="center"/>
              <w:rPr>
                <w:rFonts w:ascii="Times New Roman" w:hAnsi="Times New Roman"/>
                <w:color w:val="000000"/>
              </w:rPr>
            </w:pPr>
            <w:r w:rsidRPr="00494F2E">
              <w:rPr>
                <w:rFonts w:ascii="Times New Roman" w:hAnsi="Times New Roman"/>
                <w:color w:val="000000"/>
              </w:rPr>
              <w:t>5</w:t>
            </w:r>
          </w:p>
        </w:tc>
        <w:tc>
          <w:tcPr>
            <w:tcW w:w="938" w:type="dxa"/>
            <w:gridSpan w:val="3"/>
            <w:shd w:val="clear" w:color="auto" w:fill="FFFFFF"/>
          </w:tcPr>
          <w:p w:rsidR="002E6D63" w:rsidRPr="00494F2E" w:rsidRDefault="002E6D63" w:rsidP="00494F2E">
            <w:pPr>
              <w:spacing w:before="60" w:after="60" w:line="240" w:lineRule="auto"/>
              <w:jc w:val="center"/>
              <w:rPr>
                <w:rFonts w:ascii="Times New Roman" w:hAnsi="Times New Roman"/>
                <w:color w:val="000000"/>
              </w:rPr>
            </w:pPr>
            <w:r w:rsidRPr="00494F2E">
              <w:rPr>
                <w:rFonts w:ascii="Times New Roman" w:hAnsi="Times New Roman"/>
                <w:color w:val="000000"/>
              </w:rPr>
              <w:t>10</w:t>
            </w:r>
          </w:p>
        </w:tc>
        <w:tc>
          <w:tcPr>
            <w:tcW w:w="1400" w:type="dxa"/>
            <w:shd w:val="clear" w:color="auto" w:fill="FFFFFF"/>
          </w:tcPr>
          <w:p w:rsidR="002E6D63" w:rsidRPr="00494F2E" w:rsidRDefault="002E6D63" w:rsidP="00494F2E">
            <w:pPr>
              <w:spacing w:before="60" w:after="60" w:line="240" w:lineRule="auto"/>
              <w:ind w:left="-72" w:right="-59"/>
              <w:jc w:val="center"/>
              <w:rPr>
                <w:rFonts w:ascii="Times New Roman" w:hAnsi="Times New Roman"/>
                <w:color w:val="000000"/>
                <w:spacing w:val="-2"/>
              </w:rPr>
            </w:pPr>
            <w:r w:rsidRPr="00494F2E">
              <w:rPr>
                <w:rFonts w:ascii="Times New Roman" w:hAnsi="Times New Roman"/>
                <w:color w:val="000000"/>
                <w:spacing w:val="-2"/>
              </w:rPr>
              <w:t>Łącznie</w:t>
            </w:r>
            <w:r w:rsidRPr="00494F2E" w:rsidDel="0073273A">
              <w:rPr>
                <w:rFonts w:ascii="Times New Roman" w:hAnsi="Times New Roman"/>
                <w:color w:val="000000"/>
                <w:spacing w:val="-2"/>
              </w:rPr>
              <w:t xml:space="preserve"> </w:t>
            </w:r>
            <w:r w:rsidR="001B3460" w:rsidRPr="00494F2E">
              <w:rPr>
                <w:rFonts w:ascii="Times New Roman" w:hAnsi="Times New Roman"/>
                <w:color w:val="000000"/>
                <w:spacing w:val="-2"/>
              </w:rPr>
              <w:t>(0</w:t>
            </w:r>
            <w:r w:rsidR="00494F2E" w:rsidRPr="00494F2E">
              <w:rPr>
                <w:rFonts w:ascii="Times New Roman" w:hAnsi="Times New Roman"/>
                <w:color w:val="000000"/>
                <w:spacing w:val="-2"/>
              </w:rPr>
              <w:t>–</w:t>
            </w:r>
            <w:r w:rsidR="001B3460" w:rsidRPr="00494F2E">
              <w:rPr>
                <w:rFonts w:ascii="Times New Roman" w:hAnsi="Times New Roman"/>
                <w:color w:val="000000"/>
                <w:spacing w:val="-2"/>
              </w:rPr>
              <w:t>10)</w:t>
            </w:r>
          </w:p>
        </w:tc>
      </w:tr>
      <w:tr w:rsidR="002E6D63" w:rsidRPr="00494F2E" w:rsidTr="00D255F2">
        <w:trPr>
          <w:trHeight w:val="142"/>
        </w:trPr>
        <w:tc>
          <w:tcPr>
            <w:tcW w:w="1598" w:type="dxa"/>
            <w:vMerge w:val="restart"/>
            <w:shd w:val="clear" w:color="auto" w:fill="FFFFFF"/>
          </w:tcPr>
          <w:p w:rsidR="006F78C4" w:rsidRPr="00494F2E" w:rsidRDefault="002E6D63" w:rsidP="00494F2E">
            <w:pPr>
              <w:spacing w:before="60" w:after="60" w:line="240" w:lineRule="auto"/>
              <w:rPr>
                <w:rFonts w:ascii="Times New Roman" w:hAnsi="Times New Roman"/>
                <w:color w:val="000000"/>
              </w:rPr>
            </w:pPr>
            <w:r w:rsidRPr="00494F2E">
              <w:rPr>
                <w:rFonts w:ascii="Times New Roman" w:hAnsi="Times New Roman"/>
                <w:color w:val="000000"/>
              </w:rPr>
              <w:t xml:space="preserve">W </w:t>
            </w:r>
            <w:r w:rsidR="001B3460" w:rsidRPr="00494F2E">
              <w:rPr>
                <w:rFonts w:ascii="Times New Roman" w:hAnsi="Times New Roman"/>
                <w:color w:val="000000"/>
              </w:rPr>
              <w:t>ujęciu</w:t>
            </w:r>
            <w:r w:rsidRPr="00494F2E">
              <w:rPr>
                <w:rFonts w:ascii="Times New Roman" w:hAnsi="Times New Roman"/>
                <w:color w:val="000000"/>
              </w:rPr>
              <w:t xml:space="preserve"> pieniężnym</w:t>
            </w:r>
          </w:p>
          <w:p w:rsidR="006F78C4" w:rsidRPr="00494F2E" w:rsidRDefault="006F78C4" w:rsidP="00494F2E">
            <w:pPr>
              <w:spacing w:before="60" w:after="60" w:line="240" w:lineRule="auto"/>
              <w:rPr>
                <w:rFonts w:ascii="Times New Roman" w:hAnsi="Times New Roman"/>
                <w:spacing w:val="-2"/>
              </w:rPr>
            </w:pPr>
            <w:r w:rsidRPr="00494F2E">
              <w:rPr>
                <w:rFonts w:ascii="Times New Roman" w:hAnsi="Times New Roman"/>
                <w:spacing w:val="-2"/>
              </w:rPr>
              <w:t xml:space="preserve">(w mln zł, </w:t>
            </w:r>
          </w:p>
          <w:p w:rsidR="00494F2E" w:rsidRDefault="006F78C4" w:rsidP="00494F2E">
            <w:pPr>
              <w:spacing w:before="60" w:after="60" w:line="240" w:lineRule="auto"/>
              <w:rPr>
                <w:rFonts w:ascii="Times New Roman" w:hAnsi="Times New Roman"/>
                <w:spacing w:val="-2"/>
              </w:rPr>
            </w:pPr>
            <w:r w:rsidRPr="00494F2E">
              <w:rPr>
                <w:rFonts w:ascii="Times New Roman" w:hAnsi="Times New Roman"/>
                <w:spacing w:val="-2"/>
              </w:rPr>
              <w:t xml:space="preserve">ceny </w:t>
            </w:r>
            <w:r w:rsidR="00CF5F4F" w:rsidRPr="00494F2E">
              <w:rPr>
                <w:rFonts w:ascii="Times New Roman" w:hAnsi="Times New Roman"/>
                <w:spacing w:val="-2"/>
              </w:rPr>
              <w:t>stałe</w:t>
            </w:r>
          </w:p>
          <w:p w:rsidR="002E6D63" w:rsidRPr="00494F2E" w:rsidRDefault="006F78C4" w:rsidP="00494F2E">
            <w:pPr>
              <w:spacing w:before="60" w:after="60" w:line="240" w:lineRule="auto"/>
              <w:rPr>
                <w:rFonts w:ascii="Times New Roman" w:hAnsi="Times New Roman"/>
                <w:color w:val="000000"/>
              </w:rPr>
            </w:pPr>
            <w:r w:rsidRPr="00494F2E">
              <w:rPr>
                <w:rFonts w:ascii="Times New Roman" w:hAnsi="Times New Roman"/>
                <w:spacing w:val="-2"/>
              </w:rPr>
              <w:t>z … r.)</w:t>
            </w:r>
          </w:p>
        </w:tc>
        <w:tc>
          <w:tcPr>
            <w:tcW w:w="2292" w:type="dxa"/>
            <w:gridSpan w:val="6"/>
            <w:shd w:val="clear" w:color="auto" w:fill="FFFFFF"/>
          </w:tcPr>
          <w:p w:rsidR="002E6D63" w:rsidRPr="00494F2E" w:rsidRDefault="009E3C4B" w:rsidP="00494F2E">
            <w:pPr>
              <w:spacing w:before="60" w:after="60" w:line="240" w:lineRule="auto"/>
              <w:rPr>
                <w:rFonts w:ascii="Times New Roman" w:hAnsi="Times New Roman"/>
                <w:color w:val="000000"/>
              </w:rPr>
            </w:pPr>
            <w:r w:rsidRPr="00494F2E">
              <w:rPr>
                <w:rFonts w:ascii="Times New Roman" w:hAnsi="Times New Roman"/>
                <w:color w:val="000000"/>
              </w:rPr>
              <w:t>duże przedsiębiorstwa</w:t>
            </w:r>
          </w:p>
        </w:tc>
        <w:tc>
          <w:tcPr>
            <w:tcW w:w="937" w:type="dxa"/>
            <w:gridSpan w:val="2"/>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5"/>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8" w:type="dxa"/>
            <w:gridSpan w:val="4"/>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7" w:type="dxa"/>
            <w:gridSpan w:val="3"/>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1400" w:type="dxa"/>
            <w:shd w:val="clear" w:color="auto" w:fill="FFFFFF"/>
          </w:tcPr>
          <w:p w:rsidR="002E6D63" w:rsidRPr="00494F2E" w:rsidRDefault="002E6D63" w:rsidP="00494F2E">
            <w:pPr>
              <w:spacing w:before="60" w:after="60" w:line="240" w:lineRule="auto"/>
              <w:rPr>
                <w:rFonts w:ascii="Times New Roman" w:hAnsi="Times New Roman"/>
                <w:color w:val="000000"/>
                <w:spacing w:val="-2"/>
              </w:rPr>
            </w:pPr>
          </w:p>
        </w:tc>
      </w:tr>
      <w:tr w:rsidR="002E6D63" w:rsidRPr="00494F2E" w:rsidTr="00D255F2">
        <w:trPr>
          <w:trHeight w:val="142"/>
        </w:trPr>
        <w:tc>
          <w:tcPr>
            <w:tcW w:w="1598" w:type="dxa"/>
            <w:vMerge/>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2292" w:type="dxa"/>
            <w:gridSpan w:val="6"/>
            <w:shd w:val="clear" w:color="auto" w:fill="FFFFFF"/>
          </w:tcPr>
          <w:p w:rsidR="002E6D63" w:rsidRPr="00494F2E" w:rsidRDefault="00705A29" w:rsidP="00494F2E">
            <w:pPr>
              <w:spacing w:before="60" w:after="60" w:line="240" w:lineRule="auto"/>
              <w:rPr>
                <w:rFonts w:ascii="Times New Roman" w:hAnsi="Times New Roman"/>
                <w:color w:val="000000"/>
              </w:rPr>
            </w:pPr>
            <w:r w:rsidRPr="00494F2E">
              <w:rPr>
                <w:rFonts w:ascii="Times New Roman" w:hAnsi="Times New Roman"/>
                <w:color w:val="000000"/>
              </w:rPr>
              <w:t xml:space="preserve">sektor </w:t>
            </w:r>
            <w:r w:rsidR="00D255F2">
              <w:rPr>
                <w:rFonts w:ascii="Times New Roman" w:hAnsi="Times New Roman"/>
                <w:color w:val="000000"/>
              </w:rPr>
              <w:t>mikro-, małych i </w:t>
            </w:r>
            <w:r w:rsidRPr="00494F2E">
              <w:rPr>
                <w:rFonts w:ascii="Times New Roman" w:hAnsi="Times New Roman"/>
                <w:color w:val="000000"/>
              </w:rPr>
              <w:t>średnich przedsiębiorstw</w:t>
            </w:r>
          </w:p>
        </w:tc>
        <w:tc>
          <w:tcPr>
            <w:tcW w:w="937" w:type="dxa"/>
            <w:gridSpan w:val="2"/>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5"/>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8" w:type="dxa"/>
            <w:gridSpan w:val="4"/>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7" w:type="dxa"/>
            <w:gridSpan w:val="3"/>
            <w:shd w:val="clear" w:color="auto" w:fill="FFFFFF"/>
          </w:tcPr>
          <w:p w:rsidR="002E6D63" w:rsidRPr="00494F2E" w:rsidRDefault="002E6D63" w:rsidP="00D255F2">
            <w:pPr>
              <w:keepNext/>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1400" w:type="dxa"/>
            <w:shd w:val="clear" w:color="auto" w:fill="FFFFFF"/>
          </w:tcPr>
          <w:p w:rsidR="002E6D63" w:rsidRPr="00494F2E" w:rsidRDefault="002E6D63" w:rsidP="00494F2E">
            <w:pPr>
              <w:spacing w:before="60" w:after="60" w:line="240" w:lineRule="auto"/>
              <w:rPr>
                <w:rFonts w:ascii="Times New Roman" w:hAnsi="Times New Roman"/>
                <w:color w:val="000000"/>
                <w:spacing w:val="-2"/>
              </w:rPr>
            </w:pPr>
          </w:p>
        </w:tc>
      </w:tr>
      <w:tr w:rsidR="002E6D63" w:rsidRPr="00494F2E" w:rsidTr="00D255F2">
        <w:trPr>
          <w:trHeight w:val="142"/>
        </w:trPr>
        <w:tc>
          <w:tcPr>
            <w:tcW w:w="1598" w:type="dxa"/>
            <w:vMerge/>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2292" w:type="dxa"/>
            <w:gridSpan w:val="6"/>
            <w:shd w:val="clear" w:color="auto" w:fill="FFFFFF"/>
          </w:tcPr>
          <w:p w:rsidR="002E6D63" w:rsidRPr="00494F2E" w:rsidRDefault="00A92BAF" w:rsidP="00494F2E">
            <w:pPr>
              <w:spacing w:before="60" w:after="60" w:line="240" w:lineRule="auto"/>
              <w:rPr>
                <w:rFonts w:ascii="Times New Roman" w:hAnsi="Times New Roman"/>
                <w:color w:val="000000"/>
              </w:rPr>
            </w:pPr>
            <w:r w:rsidRPr="00494F2E">
              <w:rPr>
                <w:rFonts w:ascii="Times New Roman" w:hAnsi="Times New Roman"/>
              </w:rPr>
              <w:t xml:space="preserve">rodzina, </w:t>
            </w:r>
            <w:r w:rsidR="009E3C4B" w:rsidRPr="00494F2E">
              <w:rPr>
                <w:rFonts w:ascii="Times New Roman" w:hAnsi="Times New Roman"/>
              </w:rPr>
              <w:t>o</w:t>
            </w:r>
            <w:r w:rsidR="002E6D63" w:rsidRPr="00494F2E">
              <w:rPr>
                <w:rFonts w:ascii="Times New Roman" w:hAnsi="Times New Roman"/>
              </w:rPr>
              <w:t>bywatele oraz gospodarstwa domowe</w:t>
            </w:r>
          </w:p>
        </w:tc>
        <w:tc>
          <w:tcPr>
            <w:tcW w:w="937" w:type="dxa"/>
            <w:gridSpan w:val="2"/>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5"/>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4"/>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7"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938" w:type="dxa"/>
            <w:gridSpan w:val="3"/>
            <w:shd w:val="clear" w:color="auto" w:fill="FFFFFF"/>
          </w:tcPr>
          <w:p w:rsidR="002E6D63" w:rsidRPr="00494F2E" w:rsidRDefault="002E6D63" w:rsidP="00494F2E">
            <w:pPr>
              <w:spacing w:before="60" w:after="60" w:line="240" w:lineRule="auto"/>
              <w:rPr>
                <w:rFonts w:ascii="Times New Roman" w:hAnsi="Times New Roman"/>
                <w:color w:val="000000"/>
              </w:rPr>
            </w:pPr>
          </w:p>
        </w:tc>
        <w:tc>
          <w:tcPr>
            <w:tcW w:w="1400" w:type="dxa"/>
            <w:shd w:val="clear" w:color="auto" w:fill="FFFFFF"/>
          </w:tcPr>
          <w:p w:rsidR="002E6D63" w:rsidRPr="00494F2E" w:rsidRDefault="002E6D63" w:rsidP="00494F2E">
            <w:pPr>
              <w:spacing w:before="60" w:after="60" w:line="240" w:lineRule="auto"/>
              <w:rPr>
                <w:rFonts w:ascii="Times New Roman" w:hAnsi="Times New Roman"/>
                <w:color w:val="000000"/>
                <w:spacing w:val="-2"/>
              </w:rPr>
            </w:pPr>
          </w:p>
        </w:tc>
      </w:tr>
      <w:tr w:rsidR="008A608F" w:rsidRPr="00494F2E" w:rsidTr="00D255F2">
        <w:trPr>
          <w:trHeight w:val="142"/>
        </w:trPr>
        <w:tc>
          <w:tcPr>
            <w:tcW w:w="1598" w:type="dxa"/>
            <w:vMerge w:val="restart"/>
            <w:shd w:val="clear" w:color="auto" w:fill="FFFFFF"/>
          </w:tcPr>
          <w:p w:rsidR="008A608F" w:rsidRPr="00494F2E" w:rsidRDefault="008A608F" w:rsidP="00494F2E">
            <w:pPr>
              <w:spacing w:before="60" w:after="60" w:line="240" w:lineRule="auto"/>
              <w:rPr>
                <w:rFonts w:ascii="Times New Roman" w:hAnsi="Times New Roman"/>
                <w:color w:val="000000"/>
              </w:rPr>
            </w:pPr>
            <w:r w:rsidRPr="00494F2E">
              <w:rPr>
                <w:rFonts w:ascii="Times New Roman" w:hAnsi="Times New Roman"/>
                <w:color w:val="000000"/>
              </w:rPr>
              <w:t xml:space="preserve">W </w:t>
            </w:r>
            <w:r w:rsidR="0097181B" w:rsidRPr="00494F2E">
              <w:rPr>
                <w:rFonts w:ascii="Times New Roman" w:hAnsi="Times New Roman"/>
                <w:color w:val="000000"/>
              </w:rPr>
              <w:t xml:space="preserve">ujęciu </w:t>
            </w:r>
            <w:r w:rsidRPr="00494F2E">
              <w:rPr>
                <w:rFonts w:ascii="Times New Roman" w:hAnsi="Times New Roman"/>
                <w:color w:val="000000"/>
              </w:rPr>
              <w:t>niepieniężnym</w:t>
            </w:r>
          </w:p>
        </w:tc>
        <w:tc>
          <w:tcPr>
            <w:tcW w:w="2292" w:type="dxa"/>
            <w:gridSpan w:val="6"/>
            <w:shd w:val="clear" w:color="auto" w:fill="FFFFFF"/>
          </w:tcPr>
          <w:p w:rsidR="008A608F" w:rsidRPr="00494F2E" w:rsidRDefault="009E3C4B" w:rsidP="00494F2E">
            <w:pPr>
              <w:spacing w:before="60" w:after="60" w:line="240" w:lineRule="auto"/>
              <w:rPr>
                <w:rFonts w:ascii="Times New Roman" w:hAnsi="Times New Roman"/>
                <w:color w:val="000000"/>
              </w:rPr>
            </w:pPr>
            <w:r w:rsidRPr="00494F2E">
              <w:rPr>
                <w:rFonts w:ascii="Times New Roman" w:hAnsi="Times New Roman"/>
                <w:color w:val="000000"/>
              </w:rPr>
              <w:t>duże p</w:t>
            </w:r>
            <w:r w:rsidR="008A608F" w:rsidRPr="00494F2E">
              <w:rPr>
                <w:rFonts w:ascii="Times New Roman" w:hAnsi="Times New Roman"/>
                <w:color w:val="000000"/>
              </w:rPr>
              <w:t>rzedsiębiorstwa</w:t>
            </w:r>
          </w:p>
        </w:tc>
        <w:tc>
          <w:tcPr>
            <w:tcW w:w="7026" w:type="dxa"/>
            <w:gridSpan w:val="21"/>
            <w:shd w:val="clear" w:color="auto" w:fill="FFFFFF"/>
          </w:tcPr>
          <w:p w:rsidR="008A608F" w:rsidRPr="00494F2E" w:rsidRDefault="008A608F" w:rsidP="00494F2E">
            <w:pPr>
              <w:spacing w:before="60" w:after="60" w:line="240" w:lineRule="auto"/>
              <w:rPr>
                <w:rFonts w:ascii="Times New Roman" w:hAnsi="Times New Roman"/>
                <w:color w:val="000000"/>
                <w:spacing w:val="-2"/>
              </w:rPr>
            </w:pPr>
          </w:p>
        </w:tc>
      </w:tr>
      <w:tr w:rsidR="008A608F" w:rsidRPr="00494F2E" w:rsidTr="00D255F2">
        <w:trPr>
          <w:trHeight w:val="142"/>
        </w:trPr>
        <w:tc>
          <w:tcPr>
            <w:tcW w:w="1598" w:type="dxa"/>
            <w:vMerge/>
            <w:shd w:val="clear" w:color="auto" w:fill="FFFFFF"/>
          </w:tcPr>
          <w:p w:rsidR="008A608F" w:rsidRPr="00494F2E" w:rsidRDefault="008A608F" w:rsidP="00494F2E">
            <w:pPr>
              <w:spacing w:before="60" w:after="60" w:line="240" w:lineRule="auto"/>
              <w:rPr>
                <w:rFonts w:ascii="Times New Roman" w:hAnsi="Times New Roman"/>
                <w:color w:val="000000"/>
              </w:rPr>
            </w:pPr>
          </w:p>
        </w:tc>
        <w:tc>
          <w:tcPr>
            <w:tcW w:w="2292" w:type="dxa"/>
            <w:gridSpan w:val="6"/>
            <w:shd w:val="clear" w:color="auto" w:fill="FFFFFF"/>
          </w:tcPr>
          <w:p w:rsidR="008A608F" w:rsidRPr="00494F2E" w:rsidRDefault="009E3C4B" w:rsidP="00494F2E">
            <w:pPr>
              <w:spacing w:before="60" w:after="60" w:line="240" w:lineRule="auto"/>
              <w:rPr>
                <w:rFonts w:ascii="Times New Roman" w:hAnsi="Times New Roman"/>
                <w:color w:val="000000"/>
              </w:rPr>
            </w:pPr>
            <w:r w:rsidRPr="00494F2E">
              <w:rPr>
                <w:rFonts w:ascii="Times New Roman" w:hAnsi="Times New Roman"/>
                <w:color w:val="000000"/>
              </w:rPr>
              <w:t>s</w:t>
            </w:r>
            <w:r w:rsidR="00D255F2">
              <w:rPr>
                <w:rFonts w:ascii="Times New Roman" w:hAnsi="Times New Roman"/>
                <w:color w:val="000000"/>
              </w:rPr>
              <w:t>ektor mikro-, małych i </w:t>
            </w:r>
            <w:r w:rsidR="008A608F" w:rsidRPr="00494F2E">
              <w:rPr>
                <w:rFonts w:ascii="Times New Roman" w:hAnsi="Times New Roman"/>
                <w:color w:val="000000"/>
              </w:rPr>
              <w:t>średnich przedsiębiorstw</w:t>
            </w:r>
          </w:p>
        </w:tc>
        <w:tc>
          <w:tcPr>
            <w:tcW w:w="7026" w:type="dxa"/>
            <w:gridSpan w:val="21"/>
            <w:shd w:val="clear" w:color="auto" w:fill="FFFFFF"/>
          </w:tcPr>
          <w:p w:rsidR="008A608F" w:rsidRPr="00494F2E" w:rsidRDefault="008A608F" w:rsidP="00494F2E">
            <w:pPr>
              <w:spacing w:before="60" w:after="60" w:line="240" w:lineRule="auto"/>
              <w:rPr>
                <w:rFonts w:ascii="Times New Roman" w:hAnsi="Times New Roman"/>
                <w:color w:val="000000"/>
                <w:spacing w:val="-2"/>
              </w:rPr>
            </w:pPr>
          </w:p>
        </w:tc>
      </w:tr>
      <w:tr w:rsidR="009E3C4B" w:rsidRPr="00494F2E" w:rsidTr="00D255F2">
        <w:trPr>
          <w:trHeight w:val="596"/>
        </w:trPr>
        <w:tc>
          <w:tcPr>
            <w:tcW w:w="1598" w:type="dxa"/>
            <w:vMerge/>
            <w:shd w:val="clear" w:color="auto" w:fill="FFFFFF"/>
          </w:tcPr>
          <w:p w:rsidR="009E3C4B" w:rsidRPr="00494F2E" w:rsidRDefault="009E3C4B" w:rsidP="00494F2E">
            <w:pPr>
              <w:spacing w:before="60" w:after="60" w:line="240" w:lineRule="auto"/>
              <w:rPr>
                <w:rFonts w:ascii="Times New Roman" w:hAnsi="Times New Roman"/>
                <w:color w:val="000000"/>
              </w:rPr>
            </w:pPr>
          </w:p>
        </w:tc>
        <w:tc>
          <w:tcPr>
            <w:tcW w:w="2292" w:type="dxa"/>
            <w:gridSpan w:val="6"/>
            <w:shd w:val="clear" w:color="auto" w:fill="FFFFFF"/>
          </w:tcPr>
          <w:p w:rsidR="009E3C4B" w:rsidRPr="00494F2E" w:rsidRDefault="00A92BAF" w:rsidP="00494F2E">
            <w:pPr>
              <w:tabs>
                <w:tab w:val="right" w:pos="1936"/>
              </w:tabs>
              <w:spacing w:before="60" w:after="60" w:line="240" w:lineRule="auto"/>
              <w:rPr>
                <w:rFonts w:ascii="Times New Roman" w:hAnsi="Times New Roman"/>
                <w:color w:val="000000"/>
              </w:rPr>
            </w:pPr>
            <w:r w:rsidRPr="00494F2E">
              <w:rPr>
                <w:rFonts w:ascii="Times New Roman" w:hAnsi="Times New Roman"/>
              </w:rPr>
              <w:t xml:space="preserve">rodzina, </w:t>
            </w:r>
            <w:r w:rsidR="009E3C4B" w:rsidRPr="00494F2E">
              <w:rPr>
                <w:rFonts w:ascii="Times New Roman" w:hAnsi="Times New Roman"/>
              </w:rPr>
              <w:t>obywatele oraz gospodarstwa domowe</w:t>
            </w:r>
            <w:r w:rsidR="009E3C4B" w:rsidRPr="00494F2E">
              <w:rPr>
                <w:rFonts w:ascii="Times New Roman" w:hAnsi="Times New Roman"/>
                <w:color w:val="000000"/>
              </w:rPr>
              <w:t xml:space="preserve"> </w:t>
            </w:r>
          </w:p>
        </w:tc>
        <w:tc>
          <w:tcPr>
            <w:tcW w:w="7026" w:type="dxa"/>
            <w:gridSpan w:val="21"/>
            <w:shd w:val="clear" w:color="auto" w:fill="FFFFFF"/>
          </w:tcPr>
          <w:p w:rsidR="009E3C4B" w:rsidRPr="00494F2E" w:rsidRDefault="00BB669D"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B</w:t>
            </w:r>
            <w:r w:rsidR="004A1D1E" w:rsidRPr="00494F2E">
              <w:rPr>
                <w:rFonts w:ascii="Times New Roman" w:hAnsi="Times New Roman"/>
                <w:color w:val="000000"/>
                <w:spacing w:val="-2"/>
              </w:rPr>
              <w:t xml:space="preserve">rak </w:t>
            </w:r>
            <w:r w:rsidRPr="00494F2E">
              <w:rPr>
                <w:rFonts w:ascii="Times New Roman" w:hAnsi="Times New Roman"/>
                <w:color w:val="000000"/>
                <w:spacing w:val="-2"/>
              </w:rPr>
              <w:t>wpływu na osoby niepełnosprawne</w:t>
            </w:r>
            <w:r w:rsidR="00147223">
              <w:rPr>
                <w:rFonts w:ascii="Times New Roman" w:hAnsi="Times New Roman"/>
                <w:color w:val="000000"/>
                <w:spacing w:val="-2"/>
              </w:rPr>
              <w:t>.</w:t>
            </w:r>
          </w:p>
        </w:tc>
      </w:tr>
      <w:tr w:rsidR="005E7371" w:rsidRPr="00494F2E" w:rsidTr="00D255F2">
        <w:trPr>
          <w:trHeight w:val="142"/>
        </w:trPr>
        <w:tc>
          <w:tcPr>
            <w:tcW w:w="1598" w:type="dxa"/>
            <w:shd w:val="clear" w:color="auto" w:fill="FFFFFF"/>
          </w:tcPr>
          <w:p w:rsidR="005E7371" w:rsidRPr="00494F2E" w:rsidRDefault="005E7371" w:rsidP="00494F2E">
            <w:pPr>
              <w:spacing w:before="60" w:after="60" w:line="240" w:lineRule="auto"/>
              <w:rPr>
                <w:rFonts w:ascii="Times New Roman" w:hAnsi="Times New Roman"/>
                <w:color w:val="000000"/>
              </w:rPr>
            </w:pPr>
            <w:r w:rsidRPr="00494F2E">
              <w:rPr>
                <w:rFonts w:ascii="Times New Roman" w:hAnsi="Times New Roman"/>
                <w:color w:val="000000"/>
              </w:rPr>
              <w:t>Niemierzalne</w:t>
            </w:r>
          </w:p>
        </w:tc>
        <w:tc>
          <w:tcPr>
            <w:tcW w:w="2292" w:type="dxa"/>
            <w:gridSpan w:val="6"/>
            <w:shd w:val="clear" w:color="auto" w:fill="FFFFFF"/>
          </w:tcPr>
          <w:p w:rsidR="005E7371" w:rsidRPr="00494F2E" w:rsidRDefault="005E7371" w:rsidP="00494F2E">
            <w:pPr>
              <w:spacing w:before="60" w:after="60" w:line="240" w:lineRule="auto"/>
              <w:rPr>
                <w:rFonts w:ascii="Times New Roman" w:hAnsi="Times New Roman"/>
                <w:color w:val="000000"/>
              </w:rPr>
            </w:pPr>
          </w:p>
        </w:tc>
        <w:tc>
          <w:tcPr>
            <w:tcW w:w="7026" w:type="dxa"/>
            <w:gridSpan w:val="21"/>
            <w:shd w:val="clear" w:color="auto" w:fill="FFFFFF"/>
          </w:tcPr>
          <w:p w:rsidR="005E7371" w:rsidRPr="00494F2E" w:rsidRDefault="005E7371" w:rsidP="00494F2E">
            <w:pPr>
              <w:spacing w:before="60" w:after="60" w:line="240" w:lineRule="auto"/>
              <w:rPr>
                <w:rFonts w:ascii="Times New Roman" w:hAnsi="Times New Roman"/>
                <w:color w:val="000000"/>
                <w:spacing w:val="-2"/>
              </w:rPr>
            </w:pPr>
          </w:p>
        </w:tc>
      </w:tr>
      <w:tr w:rsidR="00E24BD7" w:rsidRPr="00494F2E" w:rsidTr="00D255F2">
        <w:trPr>
          <w:trHeight w:val="1643"/>
        </w:trPr>
        <w:tc>
          <w:tcPr>
            <w:tcW w:w="2240" w:type="dxa"/>
            <w:gridSpan w:val="2"/>
            <w:shd w:val="clear" w:color="auto" w:fill="FFFFFF"/>
          </w:tcPr>
          <w:p w:rsidR="00E24BD7" w:rsidRPr="00494F2E" w:rsidRDefault="00E24BD7" w:rsidP="00494F2E">
            <w:pPr>
              <w:spacing w:before="60" w:after="60" w:line="240" w:lineRule="auto"/>
              <w:rPr>
                <w:rFonts w:ascii="Times New Roman" w:hAnsi="Times New Roman"/>
                <w:color w:val="000000"/>
              </w:rPr>
            </w:pPr>
            <w:r w:rsidRPr="00494F2E">
              <w:rPr>
                <w:rFonts w:ascii="Times New Roman" w:hAnsi="Times New Roman"/>
                <w:color w:val="000000"/>
              </w:rPr>
              <w:t xml:space="preserve">Dodatkowe informacje, w tym wskazanie źródeł danych i przyjętych do obliczeń założeń </w:t>
            </w:r>
          </w:p>
        </w:tc>
        <w:tc>
          <w:tcPr>
            <w:tcW w:w="8676" w:type="dxa"/>
            <w:gridSpan w:val="26"/>
            <w:shd w:val="clear" w:color="auto" w:fill="FFFFFF"/>
            <w:vAlign w:val="center"/>
          </w:tcPr>
          <w:p w:rsidR="00D070DF" w:rsidRPr="00494F2E" w:rsidRDefault="009C1B69" w:rsidP="00147223">
            <w:pPr>
              <w:spacing w:before="60" w:after="60" w:line="240" w:lineRule="auto"/>
              <w:jc w:val="both"/>
              <w:rPr>
                <w:rFonts w:ascii="Times New Roman" w:hAnsi="Times New Roman"/>
                <w:color w:val="000000"/>
              </w:rPr>
            </w:pPr>
            <w:r w:rsidRPr="00494F2E">
              <w:rPr>
                <w:rFonts w:ascii="Times New Roman" w:eastAsia="Times New Roman" w:hAnsi="Times New Roman"/>
                <w:lang w:eastAsia="pl-PL"/>
              </w:rPr>
              <w:t xml:space="preserve">Zmiana ustawy spowoduje wpływ na konkurencyjność gospodarki i przedsiębiorczość, w tym funkcjonowanie przedsiębiorców oraz na rodzinę, obywateli i gospodarstwa domowe, w tym na działalność mikroprzedsiębiorców, małych i średnich przedsiębiorców przez zwiększenie </w:t>
            </w:r>
            <w:r w:rsidRPr="00494F2E">
              <w:rPr>
                <w:rStyle w:val="FontStyle12"/>
                <w:sz w:val="22"/>
                <w:szCs w:val="22"/>
              </w:rPr>
              <w:t>dostępności produktów pofermentacyjnych, przetworzonych nawozów naturalnych jako środków produkcji do nawożenia, co może przyczynić się do obniżenia cen nawozów organicznych oraz organicznych środków poprawiających właściwości gleby.</w:t>
            </w:r>
          </w:p>
        </w:tc>
      </w:tr>
      <w:tr w:rsidR="006A701A" w:rsidRPr="00494F2E" w:rsidTr="00494F2E">
        <w:trPr>
          <w:trHeight w:val="342"/>
        </w:trPr>
        <w:tc>
          <w:tcPr>
            <w:tcW w:w="10916" w:type="dxa"/>
            <w:gridSpan w:val="28"/>
            <w:shd w:val="clear" w:color="auto" w:fill="99CCFF"/>
            <w:vAlign w:val="center"/>
          </w:tcPr>
          <w:p w:rsidR="006A701A" w:rsidRPr="00494F2E" w:rsidRDefault="006A701A" w:rsidP="00494F2E">
            <w:pPr>
              <w:numPr>
                <w:ilvl w:val="0"/>
                <w:numId w:val="3"/>
              </w:numPr>
              <w:spacing w:before="60" w:after="60" w:line="240" w:lineRule="auto"/>
              <w:ind w:left="318" w:hanging="284"/>
              <w:jc w:val="both"/>
              <w:rPr>
                <w:rFonts w:ascii="Times New Roman" w:hAnsi="Times New Roman"/>
                <w:b/>
                <w:color w:val="000000"/>
              </w:rPr>
            </w:pPr>
            <w:r w:rsidRPr="00494F2E">
              <w:rPr>
                <w:rFonts w:ascii="Times New Roman" w:hAnsi="Times New Roman"/>
                <w:b/>
                <w:color w:val="000000"/>
              </w:rPr>
              <w:t xml:space="preserve"> </w:t>
            </w:r>
            <w:r w:rsidR="00FA117A" w:rsidRPr="00494F2E">
              <w:rPr>
                <w:rFonts w:ascii="Times New Roman" w:hAnsi="Times New Roman"/>
                <w:b/>
                <w:color w:val="000000"/>
              </w:rPr>
              <w:t>Zmiana o</w:t>
            </w:r>
            <w:r w:rsidRPr="00494F2E">
              <w:rPr>
                <w:rFonts w:ascii="Times New Roman" w:hAnsi="Times New Roman"/>
                <w:b/>
                <w:color w:val="000000"/>
              </w:rPr>
              <w:t>bciąże</w:t>
            </w:r>
            <w:r w:rsidR="00FA117A" w:rsidRPr="00494F2E">
              <w:rPr>
                <w:rFonts w:ascii="Times New Roman" w:hAnsi="Times New Roman"/>
                <w:b/>
                <w:color w:val="000000"/>
              </w:rPr>
              <w:t>ń</w:t>
            </w:r>
            <w:r w:rsidRPr="00494F2E">
              <w:rPr>
                <w:rFonts w:ascii="Times New Roman" w:hAnsi="Times New Roman"/>
                <w:b/>
                <w:color w:val="000000"/>
              </w:rPr>
              <w:t xml:space="preserve"> regulacyjn</w:t>
            </w:r>
            <w:r w:rsidR="00FA117A" w:rsidRPr="00494F2E">
              <w:rPr>
                <w:rFonts w:ascii="Times New Roman" w:hAnsi="Times New Roman"/>
                <w:b/>
                <w:color w:val="000000"/>
              </w:rPr>
              <w:t>ych</w:t>
            </w:r>
            <w:r w:rsidR="00653688" w:rsidRPr="00494F2E">
              <w:rPr>
                <w:rFonts w:ascii="Times New Roman" w:hAnsi="Times New Roman"/>
                <w:b/>
                <w:color w:val="000000"/>
              </w:rPr>
              <w:t xml:space="preserve"> (w tym obowiązk</w:t>
            </w:r>
            <w:r w:rsidR="00FA117A" w:rsidRPr="00494F2E">
              <w:rPr>
                <w:rFonts w:ascii="Times New Roman" w:hAnsi="Times New Roman"/>
                <w:b/>
                <w:color w:val="000000"/>
              </w:rPr>
              <w:t xml:space="preserve">ów </w:t>
            </w:r>
            <w:r w:rsidR="00653688" w:rsidRPr="00494F2E">
              <w:rPr>
                <w:rFonts w:ascii="Times New Roman" w:hAnsi="Times New Roman"/>
                <w:b/>
                <w:color w:val="000000"/>
              </w:rPr>
              <w:t>informacyjn</w:t>
            </w:r>
            <w:r w:rsidR="00FA117A" w:rsidRPr="00494F2E">
              <w:rPr>
                <w:rFonts w:ascii="Times New Roman" w:hAnsi="Times New Roman"/>
                <w:b/>
                <w:color w:val="000000"/>
              </w:rPr>
              <w:t>ych</w:t>
            </w:r>
            <w:r w:rsidR="00653688" w:rsidRPr="00494F2E">
              <w:rPr>
                <w:rFonts w:ascii="Times New Roman" w:hAnsi="Times New Roman"/>
                <w:b/>
                <w:color w:val="000000"/>
              </w:rPr>
              <w:t>)</w:t>
            </w:r>
            <w:r w:rsidRPr="00494F2E">
              <w:rPr>
                <w:rFonts w:ascii="Times New Roman" w:hAnsi="Times New Roman"/>
                <w:b/>
                <w:color w:val="000000"/>
              </w:rPr>
              <w:t xml:space="preserve"> wynikając</w:t>
            </w:r>
            <w:r w:rsidR="00FA117A" w:rsidRPr="00494F2E">
              <w:rPr>
                <w:rFonts w:ascii="Times New Roman" w:hAnsi="Times New Roman"/>
                <w:b/>
                <w:color w:val="000000"/>
              </w:rPr>
              <w:t>ych</w:t>
            </w:r>
            <w:r w:rsidRPr="00494F2E">
              <w:rPr>
                <w:rFonts w:ascii="Times New Roman" w:hAnsi="Times New Roman"/>
                <w:b/>
                <w:color w:val="000000"/>
              </w:rPr>
              <w:t xml:space="preserve"> z projektu</w:t>
            </w:r>
          </w:p>
        </w:tc>
      </w:tr>
      <w:tr w:rsidR="00D86AFF" w:rsidRPr="00494F2E" w:rsidTr="00494F2E">
        <w:trPr>
          <w:trHeight w:val="151"/>
        </w:trPr>
        <w:tc>
          <w:tcPr>
            <w:tcW w:w="10916" w:type="dxa"/>
            <w:gridSpan w:val="28"/>
            <w:shd w:val="clear" w:color="auto" w:fill="FFFFFF"/>
          </w:tcPr>
          <w:p w:rsidR="00D86AFF" w:rsidRPr="00494F2E" w:rsidRDefault="009C1B69"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spacing w:val="-2"/>
              </w:rPr>
              <w:t>☒</w:t>
            </w:r>
            <w:r w:rsidR="007415D0" w:rsidRPr="00494F2E">
              <w:rPr>
                <w:rFonts w:ascii="Times New Roman" w:hAnsi="Times New Roman"/>
                <w:color w:val="000000"/>
                <w:spacing w:val="-2"/>
              </w:rPr>
              <w:t xml:space="preserve"> </w:t>
            </w:r>
            <w:r w:rsidR="00D86AFF" w:rsidRPr="00494F2E">
              <w:rPr>
                <w:rFonts w:ascii="Times New Roman" w:hAnsi="Times New Roman"/>
                <w:color w:val="000000"/>
                <w:spacing w:val="-2"/>
              </w:rPr>
              <w:t>nie dotyczy</w:t>
            </w:r>
          </w:p>
        </w:tc>
      </w:tr>
      <w:tr w:rsidR="00D86AFF" w:rsidRPr="00494F2E" w:rsidTr="00D255F2">
        <w:trPr>
          <w:trHeight w:val="946"/>
        </w:trPr>
        <w:tc>
          <w:tcPr>
            <w:tcW w:w="5108" w:type="dxa"/>
            <w:gridSpan w:val="11"/>
            <w:shd w:val="clear" w:color="auto" w:fill="FFFFFF"/>
          </w:tcPr>
          <w:p w:rsidR="00D86AFF" w:rsidRPr="00494F2E" w:rsidRDefault="00D86AFF" w:rsidP="00494F2E">
            <w:pPr>
              <w:spacing w:before="60" w:after="60" w:line="240" w:lineRule="auto"/>
              <w:rPr>
                <w:rFonts w:ascii="Times New Roman" w:hAnsi="Times New Roman"/>
                <w:color w:val="000000"/>
                <w:spacing w:val="-2"/>
              </w:rPr>
            </w:pPr>
            <w:r w:rsidRPr="00494F2E">
              <w:rPr>
                <w:rFonts w:ascii="Times New Roman" w:hAnsi="Times New Roman"/>
                <w:color w:val="000000"/>
                <w:spacing w:val="-2"/>
              </w:rPr>
              <w:t xml:space="preserve">Wprowadzane są obciążenia poza bezwzględnie wymaganymi przez UE </w:t>
            </w:r>
            <w:r w:rsidRPr="00494F2E">
              <w:rPr>
                <w:rFonts w:ascii="Times New Roman" w:hAnsi="Times New Roman"/>
                <w:color w:val="000000"/>
              </w:rPr>
              <w:t>(szczegóły w odwróconej tabeli zgodności).</w:t>
            </w:r>
          </w:p>
        </w:tc>
        <w:tc>
          <w:tcPr>
            <w:tcW w:w="5808" w:type="dxa"/>
            <w:gridSpan w:val="17"/>
            <w:shd w:val="clear" w:color="auto" w:fill="FFFFFF"/>
          </w:tcPr>
          <w:p w:rsidR="00D86AFF"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D86AFF" w:rsidRPr="00494F2E">
              <w:rPr>
                <w:rFonts w:ascii="Times New Roman" w:hAnsi="Times New Roman"/>
                <w:color w:val="000000"/>
              </w:rPr>
              <w:t>tak</w:t>
            </w:r>
          </w:p>
          <w:p w:rsidR="00D86AFF"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D86AFF" w:rsidRPr="00494F2E">
              <w:rPr>
                <w:rFonts w:ascii="Times New Roman" w:hAnsi="Times New Roman"/>
                <w:color w:val="000000"/>
              </w:rPr>
              <w:t>nie</w:t>
            </w:r>
          </w:p>
          <w:p w:rsidR="00D86AFF" w:rsidRPr="00494F2E" w:rsidRDefault="009C1B69"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007415D0" w:rsidRPr="00494F2E">
              <w:rPr>
                <w:rFonts w:ascii="Times New Roman" w:hAnsi="Times New Roman"/>
                <w:color w:val="000000"/>
              </w:rPr>
              <w:t xml:space="preserve"> </w:t>
            </w:r>
            <w:r w:rsidR="00D86AFF" w:rsidRPr="00494F2E">
              <w:rPr>
                <w:rFonts w:ascii="Times New Roman" w:hAnsi="Times New Roman"/>
                <w:color w:val="000000"/>
              </w:rPr>
              <w:t>nie dotyczy</w:t>
            </w:r>
          </w:p>
        </w:tc>
      </w:tr>
      <w:tr w:rsidR="001B3460" w:rsidRPr="00494F2E" w:rsidTr="00D255F2">
        <w:trPr>
          <w:trHeight w:val="1245"/>
        </w:trPr>
        <w:tc>
          <w:tcPr>
            <w:tcW w:w="5108" w:type="dxa"/>
            <w:gridSpan w:val="11"/>
            <w:shd w:val="clear" w:color="auto" w:fill="FFFFFF"/>
          </w:tcPr>
          <w:p w:rsidR="001B3460" w:rsidRPr="00494F2E" w:rsidRDefault="009C1B69"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007415D0" w:rsidRPr="00494F2E">
              <w:rPr>
                <w:rFonts w:ascii="Times New Roman" w:hAnsi="Times New Roman"/>
                <w:color w:val="000000"/>
                <w:spacing w:val="-2"/>
              </w:rPr>
              <w:t xml:space="preserve"> </w:t>
            </w:r>
            <w:r w:rsidR="001B3460" w:rsidRPr="00494F2E">
              <w:rPr>
                <w:rFonts w:ascii="Times New Roman" w:hAnsi="Times New Roman"/>
                <w:color w:val="000000"/>
                <w:spacing w:val="-2"/>
              </w:rPr>
              <w:t xml:space="preserve">zmniejszenie liczby dokumentów </w:t>
            </w:r>
          </w:p>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zmniejszenie liczby procedur</w:t>
            </w:r>
          </w:p>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skrócenie czasu</w:t>
            </w:r>
            <w:r w:rsidR="00CF5F4F" w:rsidRPr="00494F2E">
              <w:rPr>
                <w:rFonts w:ascii="Times New Roman" w:hAnsi="Times New Roman"/>
                <w:color w:val="000000"/>
                <w:spacing w:val="-2"/>
              </w:rPr>
              <w:t xml:space="preserve"> na załatwienie sprawy</w:t>
            </w:r>
          </w:p>
          <w:p w:rsidR="001B3460" w:rsidRPr="00494F2E" w:rsidRDefault="007415D0" w:rsidP="00494F2E">
            <w:pPr>
              <w:spacing w:before="60" w:after="60" w:line="240" w:lineRule="auto"/>
              <w:rPr>
                <w:rFonts w:ascii="Times New Roman" w:hAnsi="Times New Roman"/>
                <w:b/>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inne:</w:t>
            </w:r>
            <w:r w:rsidR="001B3460" w:rsidRPr="00494F2E">
              <w:rPr>
                <w:rFonts w:ascii="Times New Roman" w:hAnsi="Times New Roman"/>
                <w:color w:val="000000"/>
              </w:rPr>
              <w:t xml:space="preserve"> </w:t>
            </w:r>
            <w:r w:rsidRPr="00494F2E">
              <w:rPr>
                <w:rFonts w:ascii="Times New Roman" w:hAnsi="Times New Roman"/>
                <w:color w:val="000000"/>
              </w:rPr>
              <w:t>…</w:t>
            </w:r>
          </w:p>
        </w:tc>
        <w:tc>
          <w:tcPr>
            <w:tcW w:w="5808" w:type="dxa"/>
            <w:gridSpan w:val="17"/>
            <w:shd w:val="clear" w:color="auto" w:fill="FFFFFF"/>
          </w:tcPr>
          <w:p w:rsidR="001B3460" w:rsidRPr="00494F2E" w:rsidRDefault="009C1B69"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007415D0" w:rsidRPr="00494F2E">
              <w:rPr>
                <w:rFonts w:ascii="Times New Roman" w:hAnsi="Times New Roman"/>
                <w:color w:val="000000"/>
                <w:spacing w:val="-2"/>
              </w:rPr>
              <w:t xml:space="preserve"> </w:t>
            </w:r>
            <w:r w:rsidR="001B3460" w:rsidRPr="00494F2E">
              <w:rPr>
                <w:rFonts w:ascii="Times New Roman" w:hAnsi="Times New Roman"/>
                <w:color w:val="000000"/>
                <w:spacing w:val="-2"/>
              </w:rPr>
              <w:t>zwiększenie liczby dokumentów</w:t>
            </w:r>
          </w:p>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1B3460" w:rsidRPr="00494F2E">
              <w:rPr>
                <w:rFonts w:ascii="Times New Roman" w:hAnsi="Times New Roman"/>
                <w:color w:val="000000"/>
                <w:spacing w:val="-2"/>
              </w:rPr>
              <w:t>zwiększenie liczby procedur</w:t>
            </w:r>
          </w:p>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wydłużenie czasu</w:t>
            </w:r>
            <w:r w:rsidR="00CF5F4F" w:rsidRPr="00494F2E">
              <w:rPr>
                <w:rFonts w:ascii="Times New Roman" w:hAnsi="Times New Roman"/>
                <w:color w:val="000000"/>
                <w:spacing w:val="-2"/>
              </w:rPr>
              <w:t xml:space="preserve"> na załatwienie sprawy</w:t>
            </w:r>
          </w:p>
          <w:p w:rsidR="001B3460"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inne:</w:t>
            </w:r>
          </w:p>
        </w:tc>
      </w:tr>
      <w:tr w:rsidR="00BF0DA2" w:rsidRPr="00494F2E" w:rsidTr="00D255F2">
        <w:trPr>
          <w:trHeight w:val="870"/>
        </w:trPr>
        <w:tc>
          <w:tcPr>
            <w:tcW w:w="5108" w:type="dxa"/>
            <w:gridSpan w:val="11"/>
            <w:shd w:val="clear" w:color="auto" w:fill="FFFFFF"/>
          </w:tcPr>
          <w:p w:rsidR="00BF0DA2" w:rsidRPr="00494F2E" w:rsidRDefault="00BF0DA2" w:rsidP="00494F2E">
            <w:pPr>
              <w:spacing w:before="60" w:after="60" w:line="240" w:lineRule="auto"/>
              <w:rPr>
                <w:rFonts w:ascii="Times New Roman" w:hAnsi="Times New Roman"/>
                <w:color w:val="000000"/>
              </w:rPr>
            </w:pPr>
            <w:r w:rsidRPr="00494F2E">
              <w:rPr>
                <w:rFonts w:ascii="Times New Roman" w:hAnsi="Times New Roman"/>
                <w:color w:val="000000"/>
                <w:spacing w:val="-2"/>
              </w:rPr>
              <w:t xml:space="preserve">Wprowadzane obciążenia są przystosowane do ich elektronizacji. </w:t>
            </w:r>
          </w:p>
        </w:tc>
        <w:tc>
          <w:tcPr>
            <w:tcW w:w="5808" w:type="dxa"/>
            <w:gridSpan w:val="17"/>
            <w:shd w:val="clear" w:color="auto" w:fill="FFFFFF"/>
          </w:tcPr>
          <w:p w:rsidR="00BF0DA2" w:rsidRPr="00494F2E" w:rsidRDefault="009C1B69"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007415D0" w:rsidRPr="00494F2E">
              <w:rPr>
                <w:rFonts w:ascii="Times New Roman" w:hAnsi="Times New Roman"/>
                <w:color w:val="000000"/>
              </w:rPr>
              <w:t xml:space="preserve"> </w:t>
            </w:r>
            <w:r w:rsidR="00BF0DA2" w:rsidRPr="00494F2E">
              <w:rPr>
                <w:rFonts w:ascii="Times New Roman" w:hAnsi="Times New Roman"/>
                <w:color w:val="000000"/>
              </w:rPr>
              <w:t>tak</w:t>
            </w:r>
          </w:p>
          <w:p w:rsidR="00BF0DA2"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BF0DA2" w:rsidRPr="00494F2E">
              <w:rPr>
                <w:rFonts w:ascii="Times New Roman" w:hAnsi="Times New Roman"/>
                <w:color w:val="000000"/>
              </w:rPr>
              <w:t>nie</w:t>
            </w:r>
          </w:p>
          <w:p w:rsidR="00117017"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BF0DA2" w:rsidRPr="00494F2E">
              <w:rPr>
                <w:rFonts w:ascii="Times New Roman" w:hAnsi="Times New Roman"/>
                <w:color w:val="000000"/>
              </w:rPr>
              <w:t>nie dotyczy</w:t>
            </w:r>
          </w:p>
        </w:tc>
      </w:tr>
      <w:tr w:rsidR="00117017" w:rsidRPr="00494F2E" w:rsidTr="00494F2E">
        <w:trPr>
          <w:trHeight w:val="630"/>
        </w:trPr>
        <w:tc>
          <w:tcPr>
            <w:tcW w:w="10916" w:type="dxa"/>
            <w:gridSpan w:val="28"/>
            <w:shd w:val="clear" w:color="auto" w:fill="FFFFFF"/>
          </w:tcPr>
          <w:p w:rsidR="00117017" w:rsidRPr="00494F2E" w:rsidRDefault="00117017" w:rsidP="00494F2E">
            <w:pPr>
              <w:spacing w:before="60" w:after="60" w:line="240" w:lineRule="auto"/>
              <w:jc w:val="both"/>
              <w:rPr>
                <w:rFonts w:ascii="Times New Roman" w:hAnsi="Times New Roman"/>
                <w:color w:val="000000"/>
              </w:rPr>
            </w:pPr>
            <w:r w:rsidRPr="00494F2E">
              <w:rPr>
                <w:rFonts w:ascii="Times New Roman" w:hAnsi="Times New Roman"/>
                <w:color w:val="000000"/>
              </w:rPr>
              <w:t>Komentarz:</w:t>
            </w:r>
          </w:p>
          <w:p w:rsidR="009C1B69" w:rsidRPr="00494F2E" w:rsidRDefault="009C1B69" w:rsidP="00494F2E">
            <w:pPr>
              <w:spacing w:before="60" w:after="60" w:line="240" w:lineRule="auto"/>
              <w:jc w:val="both"/>
              <w:rPr>
                <w:rFonts w:ascii="Times New Roman" w:eastAsia="Times New Roman" w:hAnsi="Times New Roman"/>
                <w:lang w:eastAsia="pl-PL"/>
              </w:rPr>
            </w:pPr>
            <w:r w:rsidRPr="00494F2E">
              <w:rPr>
                <w:rFonts w:ascii="Times New Roman" w:eastAsia="Times New Roman" w:hAnsi="Times New Roman"/>
                <w:lang w:eastAsia="pl-PL"/>
              </w:rPr>
              <w:t xml:space="preserve">Propozycje zawarte w art. 4 </w:t>
            </w:r>
            <w:r w:rsidR="00147223">
              <w:rPr>
                <w:rFonts w:ascii="Times New Roman" w:eastAsia="Times New Roman" w:hAnsi="Times New Roman"/>
                <w:lang w:eastAsia="pl-PL"/>
              </w:rPr>
              <w:t xml:space="preserve">projektu </w:t>
            </w:r>
            <w:r w:rsidRPr="00494F2E">
              <w:rPr>
                <w:rFonts w:ascii="Times New Roman" w:eastAsia="Times New Roman" w:hAnsi="Times New Roman"/>
                <w:lang w:eastAsia="pl-PL"/>
              </w:rPr>
              <w:t xml:space="preserve">ustawy wpłyną w niektórych przypadkach </w:t>
            </w:r>
            <w:r w:rsidRPr="00494F2E">
              <w:rPr>
                <w:rFonts w:ascii="Times New Roman" w:hAnsi="Times New Roman"/>
              </w:rPr>
              <w:t xml:space="preserve">na zmniejszenie liczby wymaganych dokumentów w procesie wydawania pozwoleń </w:t>
            </w:r>
            <w:r w:rsidR="00147223">
              <w:rPr>
                <w:rFonts w:ascii="Times New Roman" w:hAnsi="Times New Roman"/>
              </w:rPr>
              <w:t xml:space="preserve">przez </w:t>
            </w:r>
            <w:r w:rsidRPr="00494F2E">
              <w:rPr>
                <w:rFonts w:ascii="Times New Roman" w:hAnsi="Times New Roman"/>
              </w:rPr>
              <w:t>ministra właściwego do spraw rolnictwa w zakresie wprowadzania do obrotu nawozów i środków wspomagających uprawę roślin</w:t>
            </w:r>
            <w:r w:rsidRPr="00494F2E">
              <w:rPr>
                <w:rFonts w:ascii="Times New Roman" w:eastAsia="Times New Roman" w:hAnsi="Times New Roman"/>
                <w:lang w:eastAsia="pl-PL"/>
              </w:rPr>
              <w:t>.</w:t>
            </w:r>
          </w:p>
          <w:p w:rsidR="009C1B69" w:rsidRPr="00494F2E" w:rsidRDefault="009C1B69" w:rsidP="00494F2E">
            <w:pPr>
              <w:spacing w:before="60" w:after="60" w:line="240" w:lineRule="auto"/>
              <w:jc w:val="both"/>
              <w:rPr>
                <w:rFonts w:ascii="Times New Roman" w:eastAsia="Times New Roman" w:hAnsi="Times New Roman"/>
                <w:lang w:eastAsia="pl-PL"/>
              </w:rPr>
            </w:pPr>
            <w:r w:rsidRPr="00494F2E">
              <w:rPr>
                <w:rFonts w:ascii="Times New Roman" w:eastAsia="Times New Roman" w:hAnsi="Times New Roman"/>
                <w:lang w:eastAsia="pl-PL"/>
              </w:rPr>
              <w:t xml:space="preserve">Propozycje zawarte w art. 3 </w:t>
            </w:r>
            <w:r w:rsidR="00147223">
              <w:rPr>
                <w:rFonts w:ascii="Times New Roman" w:eastAsia="Times New Roman" w:hAnsi="Times New Roman"/>
                <w:lang w:eastAsia="pl-PL"/>
              </w:rPr>
              <w:t xml:space="preserve">projektu ustawy </w:t>
            </w:r>
            <w:r w:rsidRPr="00494F2E">
              <w:rPr>
                <w:rFonts w:ascii="Times New Roman" w:eastAsia="Times New Roman" w:hAnsi="Times New Roman"/>
                <w:lang w:eastAsia="pl-PL"/>
              </w:rPr>
              <w:t>wprowadzają dodatkowy wymóg informacyjny przy odprawie celnej i</w:t>
            </w:r>
            <w:r w:rsidR="00AF2F8B">
              <w:rPr>
                <w:rFonts w:ascii="Times New Roman" w:eastAsia="Times New Roman" w:hAnsi="Times New Roman"/>
                <w:lang w:eastAsia="pl-PL"/>
              </w:rPr>
              <w:t> </w:t>
            </w:r>
            <w:r w:rsidRPr="00494F2E">
              <w:rPr>
                <w:rFonts w:ascii="Times New Roman" w:eastAsia="Times New Roman" w:hAnsi="Times New Roman"/>
                <w:lang w:eastAsia="pl-PL"/>
              </w:rPr>
              <w:t xml:space="preserve">tranzycie tych środków produkcji przez </w:t>
            </w:r>
            <w:r w:rsidR="00AF2F8B">
              <w:rPr>
                <w:rFonts w:ascii="Times New Roman" w:eastAsia="Times New Roman" w:hAnsi="Times New Roman"/>
                <w:lang w:eastAsia="pl-PL"/>
              </w:rPr>
              <w:t>terytorium Polski</w:t>
            </w:r>
            <w:r w:rsidRPr="00494F2E">
              <w:rPr>
                <w:rFonts w:ascii="Times New Roman" w:eastAsia="Times New Roman" w:hAnsi="Times New Roman"/>
                <w:lang w:eastAsia="pl-PL"/>
              </w:rPr>
              <w:t>.</w:t>
            </w:r>
          </w:p>
          <w:p w:rsidR="00D070DF" w:rsidRPr="00494F2E" w:rsidRDefault="009C1B69" w:rsidP="00AF2F8B">
            <w:pPr>
              <w:spacing w:before="60" w:after="60" w:line="240" w:lineRule="auto"/>
              <w:jc w:val="both"/>
              <w:rPr>
                <w:rFonts w:ascii="Times New Roman" w:hAnsi="Times New Roman"/>
                <w:color w:val="000000"/>
              </w:rPr>
            </w:pPr>
            <w:r w:rsidRPr="00494F2E">
              <w:rPr>
                <w:rFonts w:ascii="Times New Roman" w:hAnsi="Times New Roman"/>
                <w:color w:val="000000"/>
              </w:rPr>
              <w:t xml:space="preserve">Natomiast propozycje zawarte w art. 4a i </w:t>
            </w:r>
            <w:r w:rsidR="00AF2F8B">
              <w:rPr>
                <w:rFonts w:ascii="Times New Roman" w:hAnsi="Times New Roman"/>
                <w:color w:val="000000"/>
              </w:rPr>
              <w:t xml:space="preserve">art. </w:t>
            </w:r>
            <w:r w:rsidRPr="00494F2E">
              <w:rPr>
                <w:rFonts w:ascii="Times New Roman" w:hAnsi="Times New Roman"/>
                <w:color w:val="000000"/>
              </w:rPr>
              <w:t xml:space="preserve">5 ust. 2 i 4 </w:t>
            </w:r>
            <w:r w:rsidR="00AF2F8B">
              <w:rPr>
                <w:rFonts w:ascii="Times New Roman" w:hAnsi="Times New Roman"/>
                <w:color w:val="000000"/>
              </w:rPr>
              <w:t xml:space="preserve">projektu </w:t>
            </w:r>
            <w:r w:rsidRPr="00494F2E">
              <w:rPr>
                <w:rFonts w:ascii="Times New Roman" w:hAnsi="Times New Roman"/>
                <w:color w:val="000000"/>
              </w:rPr>
              <w:t>ustawy wprowadzają dodatkowy wymóg informacyjny przez konieczność przedkładania zgłoszenia do wojewódzkiego inspektora jakości handlowe</w:t>
            </w:r>
            <w:r w:rsidR="00D255F2">
              <w:rPr>
                <w:rFonts w:ascii="Times New Roman" w:hAnsi="Times New Roman"/>
                <w:color w:val="000000"/>
              </w:rPr>
              <w:t>j artykułów rolno-</w:t>
            </w:r>
            <w:r w:rsidR="00AF2F8B">
              <w:rPr>
                <w:rFonts w:ascii="Times New Roman" w:hAnsi="Times New Roman"/>
                <w:color w:val="000000"/>
              </w:rPr>
              <w:noBreakHyphen/>
            </w:r>
            <w:r w:rsidR="00D255F2">
              <w:rPr>
                <w:rFonts w:ascii="Times New Roman" w:hAnsi="Times New Roman"/>
                <w:color w:val="000000"/>
              </w:rPr>
              <w:t>spożywczych o </w:t>
            </w:r>
            <w:r w:rsidRPr="00494F2E">
              <w:rPr>
                <w:rFonts w:ascii="Times New Roman" w:hAnsi="Times New Roman"/>
                <w:color w:val="000000"/>
              </w:rPr>
              <w:t>zamiarze wprowadzenia do obrotu nawozu albo środka wspomagającego uprawę roślin albo produktu pofermentacyjnego albo zgłoszenia o zmianach w zgłoszonych danych</w:t>
            </w:r>
            <w:r w:rsidR="00AF2F8B">
              <w:rPr>
                <w:rFonts w:ascii="Times New Roman" w:hAnsi="Times New Roman"/>
                <w:color w:val="000000"/>
              </w:rPr>
              <w:t>,</w:t>
            </w:r>
            <w:r w:rsidRPr="00494F2E">
              <w:rPr>
                <w:rFonts w:ascii="Times New Roman" w:hAnsi="Times New Roman"/>
                <w:color w:val="000000"/>
              </w:rPr>
              <w:t xml:space="preserve"> albo zgłoszenia o zaprzestaniu wprowadzania do obrotu</w:t>
            </w:r>
            <w:r w:rsidR="00CA2C0B" w:rsidRPr="00494F2E">
              <w:rPr>
                <w:rFonts w:ascii="Times New Roman" w:hAnsi="Times New Roman"/>
                <w:color w:val="000000"/>
              </w:rPr>
              <w:t>.</w:t>
            </w:r>
          </w:p>
        </w:tc>
      </w:tr>
      <w:tr w:rsidR="001B3460" w:rsidRPr="00494F2E" w:rsidTr="00494F2E">
        <w:trPr>
          <w:trHeight w:val="142"/>
        </w:trPr>
        <w:tc>
          <w:tcPr>
            <w:tcW w:w="10916" w:type="dxa"/>
            <w:gridSpan w:val="28"/>
            <w:shd w:val="clear" w:color="auto" w:fill="99CCFF"/>
          </w:tcPr>
          <w:p w:rsidR="001B3460" w:rsidRPr="00494F2E" w:rsidRDefault="001B3460" w:rsidP="00494F2E">
            <w:pPr>
              <w:numPr>
                <w:ilvl w:val="0"/>
                <w:numId w:val="3"/>
              </w:numPr>
              <w:spacing w:before="60" w:after="60" w:line="240" w:lineRule="auto"/>
              <w:jc w:val="both"/>
              <w:rPr>
                <w:rFonts w:ascii="Times New Roman" w:hAnsi="Times New Roman"/>
                <w:b/>
                <w:color w:val="000000"/>
              </w:rPr>
            </w:pPr>
            <w:r w:rsidRPr="00494F2E">
              <w:rPr>
                <w:rFonts w:ascii="Times New Roman" w:hAnsi="Times New Roman"/>
                <w:b/>
                <w:color w:val="000000"/>
              </w:rPr>
              <w:lastRenderedPageBreak/>
              <w:t xml:space="preserve">Wpływ na rynek pracy </w:t>
            </w:r>
          </w:p>
        </w:tc>
      </w:tr>
      <w:tr w:rsidR="001B3460" w:rsidRPr="00494F2E" w:rsidTr="00494F2E">
        <w:trPr>
          <w:trHeight w:val="142"/>
        </w:trPr>
        <w:tc>
          <w:tcPr>
            <w:tcW w:w="10916" w:type="dxa"/>
            <w:gridSpan w:val="28"/>
            <w:shd w:val="clear" w:color="auto" w:fill="auto"/>
          </w:tcPr>
          <w:p w:rsidR="00D070DF" w:rsidRPr="00494F2E" w:rsidRDefault="00CA2C0B" w:rsidP="00AF2F8B">
            <w:pPr>
              <w:spacing w:before="60" w:after="60" w:line="240" w:lineRule="auto"/>
              <w:jc w:val="both"/>
              <w:rPr>
                <w:rFonts w:ascii="Times New Roman" w:hAnsi="Times New Roman"/>
                <w:color w:val="000000"/>
              </w:rPr>
            </w:pPr>
            <w:r w:rsidRPr="00494F2E">
              <w:rPr>
                <w:rFonts w:ascii="Times New Roman" w:eastAsia="Times New Roman" w:hAnsi="Times New Roman"/>
                <w:lang w:eastAsia="pl-PL"/>
              </w:rPr>
              <w:t xml:space="preserve">Projektowana ustawa będzie miała wpływ na rynek pracy. Przez rozwój biogazowni rolniczych zwiększy się </w:t>
            </w:r>
            <w:r w:rsidR="00AF2F8B">
              <w:rPr>
                <w:rFonts w:ascii="Times New Roman" w:eastAsia="Times New Roman" w:hAnsi="Times New Roman"/>
                <w:lang w:eastAsia="pl-PL"/>
              </w:rPr>
              <w:t>liczba</w:t>
            </w:r>
            <w:r w:rsidRPr="00494F2E">
              <w:rPr>
                <w:rFonts w:ascii="Times New Roman" w:eastAsia="Times New Roman" w:hAnsi="Times New Roman"/>
                <w:lang w:eastAsia="pl-PL"/>
              </w:rPr>
              <w:t xml:space="preserve"> miejsc pracy i wzrośnie zapotrzebowanie na pracowników.</w:t>
            </w:r>
          </w:p>
        </w:tc>
      </w:tr>
      <w:tr w:rsidR="001B3460" w:rsidRPr="00494F2E" w:rsidTr="00494F2E">
        <w:trPr>
          <w:trHeight w:val="142"/>
        </w:trPr>
        <w:tc>
          <w:tcPr>
            <w:tcW w:w="10916" w:type="dxa"/>
            <w:gridSpan w:val="28"/>
            <w:shd w:val="clear" w:color="auto" w:fill="99CCFF"/>
          </w:tcPr>
          <w:p w:rsidR="001B3460" w:rsidRPr="00494F2E" w:rsidRDefault="001B3460" w:rsidP="00494F2E">
            <w:pPr>
              <w:numPr>
                <w:ilvl w:val="0"/>
                <w:numId w:val="3"/>
              </w:numPr>
              <w:tabs>
                <w:tab w:val="clear" w:pos="360"/>
              </w:tabs>
              <w:spacing w:before="60" w:after="60" w:line="240" w:lineRule="auto"/>
              <w:ind w:left="442" w:hanging="448"/>
              <w:jc w:val="both"/>
              <w:rPr>
                <w:rFonts w:ascii="Times New Roman" w:hAnsi="Times New Roman"/>
                <w:b/>
                <w:color w:val="000000"/>
              </w:rPr>
            </w:pPr>
            <w:r w:rsidRPr="00494F2E">
              <w:rPr>
                <w:rFonts w:ascii="Times New Roman" w:hAnsi="Times New Roman"/>
                <w:b/>
                <w:color w:val="000000"/>
              </w:rPr>
              <w:t>Wpływ na pozostałe obszary</w:t>
            </w:r>
          </w:p>
        </w:tc>
      </w:tr>
      <w:tr w:rsidR="001B3460" w:rsidRPr="00494F2E" w:rsidTr="00D255F2">
        <w:trPr>
          <w:trHeight w:val="1031"/>
        </w:trPr>
        <w:tc>
          <w:tcPr>
            <w:tcW w:w="3544" w:type="dxa"/>
            <w:gridSpan w:val="5"/>
            <w:shd w:val="clear" w:color="auto" w:fill="FFFFFF"/>
          </w:tcPr>
          <w:p w:rsidR="001B3460" w:rsidRPr="00494F2E" w:rsidRDefault="00CA2C0B"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rPr>
              <w:t>☒</w:t>
            </w:r>
            <w:r w:rsidR="007415D0" w:rsidRPr="00494F2E">
              <w:rPr>
                <w:rFonts w:ascii="Times New Roman" w:hAnsi="Times New Roman"/>
                <w:color w:val="000000"/>
              </w:rPr>
              <w:t xml:space="preserve"> </w:t>
            </w:r>
            <w:r w:rsidR="001B3460" w:rsidRPr="00494F2E">
              <w:rPr>
                <w:rFonts w:ascii="Times New Roman" w:hAnsi="Times New Roman"/>
                <w:color w:val="000000"/>
                <w:spacing w:val="-2"/>
              </w:rPr>
              <w:t>środowisko naturalne</w:t>
            </w:r>
          </w:p>
          <w:p w:rsidR="001B3460" w:rsidRPr="00494F2E" w:rsidRDefault="00CA2C0B"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007415D0" w:rsidRPr="00494F2E">
              <w:rPr>
                <w:rFonts w:ascii="Times New Roman" w:hAnsi="Times New Roman"/>
                <w:color w:val="000000"/>
              </w:rPr>
              <w:t xml:space="preserve"> </w:t>
            </w:r>
            <w:r w:rsidR="001B3460" w:rsidRPr="00494F2E">
              <w:rPr>
                <w:rFonts w:ascii="Times New Roman" w:hAnsi="Times New Roman"/>
                <w:color w:val="000000"/>
              </w:rPr>
              <w:t>sytuacja i rozwój regionalny</w:t>
            </w:r>
          </w:p>
          <w:p w:rsidR="00D070DF"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 xml:space="preserve">inne: </w:t>
            </w:r>
            <w:r w:rsidRPr="00494F2E">
              <w:rPr>
                <w:rFonts w:ascii="Times New Roman" w:hAnsi="Times New Roman"/>
                <w:color w:val="000000"/>
              </w:rPr>
              <w:t>…</w:t>
            </w:r>
          </w:p>
        </w:tc>
        <w:tc>
          <w:tcPr>
            <w:tcW w:w="3687" w:type="dxa"/>
            <w:gridSpan w:val="15"/>
            <w:shd w:val="clear" w:color="auto" w:fill="FFFFFF"/>
          </w:tcPr>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demografia</w:t>
            </w:r>
          </w:p>
          <w:p w:rsidR="001B3460" w:rsidRPr="00494F2E" w:rsidRDefault="007415D0"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rPr>
              <w:t>☐</w:t>
            </w:r>
            <w:r w:rsidRPr="00494F2E">
              <w:rPr>
                <w:rFonts w:ascii="Times New Roman" w:hAnsi="Times New Roman"/>
                <w:color w:val="000000"/>
              </w:rPr>
              <w:t xml:space="preserve"> </w:t>
            </w:r>
            <w:r w:rsidR="001B3460" w:rsidRPr="00494F2E">
              <w:rPr>
                <w:rFonts w:ascii="Times New Roman" w:hAnsi="Times New Roman"/>
                <w:color w:val="000000"/>
              </w:rPr>
              <w:t>mienie państwowe</w:t>
            </w:r>
          </w:p>
        </w:tc>
        <w:tc>
          <w:tcPr>
            <w:tcW w:w="3685" w:type="dxa"/>
            <w:gridSpan w:val="8"/>
            <w:shd w:val="clear" w:color="auto" w:fill="FFFFFF"/>
          </w:tcPr>
          <w:p w:rsidR="001B3460" w:rsidRPr="00494F2E" w:rsidRDefault="007415D0" w:rsidP="00494F2E">
            <w:pPr>
              <w:spacing w:before="60" w:after="60" w:line="240" w:lineRule="auto"/>
              <w:rPr>
                <w:rFonts w:ascii="Times New Roman" w:hAnsi="Times New Roman"/>
                <w:color w:val="000000"/>
                <w:spacing w:val="-2"/>
              </w:rPr>
            </w:pPr>
            <w:r w:rsidRPr="00494F2E">
              <w:rPr>
                <w:rFonts w:ascii="MS Mincho" w:eastAsia="MS Mincho" w:hAnsi="MS Mincho" w:cs="MS Mincho" w:hint="eastAsia"/>
                <w:color w:val="000000"/>
                <w:spacing w:val="-2"/>
              </w:rPr>
              <w:t>☐</w:t>
            </w:r>
            <w:r w:rsidRPr="00494F2E">
              <w:rPr>
                <w:rFonts w:ascii="Times New Roman" w:hAnsi="Times New Roman"/>
                <w:color w:val="000000"/>
                <w:spacing w:val="-2"/>
              </w:rPr>
              <w:t xml:space="preserve"> </w:t>
            </w:r>
            <w:r w:rsidR="001B3460" w:rsidRPr="00494F2E">
              <w:rPr>
                <w:rFonts w:ascii="Times New Roman" w:hAnsi="Times New Roman"/>
                <w:color w:val="000000"/>
                <w:spacing w:val="-2"/>
              </w:rPr>
              <w:t>informatyzacja</w:t>
            </w:r>
          </w:p>
          <w:p w:rsidR="001B3460" w:rsidRPr="00494F2E" w:rsidRDefault="00CA2C0B" w:rsidP="00494F2E">
            <w:pPr>
              <w:spacing w:before="60" w:after="60" w:line="240" w:lineRule="auto"/>
              <w:rPr>
                <w:rFonts w:ascii="Times New Roman" w:hAnsi="Times New Roman"/>
                <w:color w:val="000000"/>
              </w:rPr>
            </w:pPr>
            <w:r w:rsidRPr="00494F2E">
              <w:rPr>
                <w:rFonts w:ascii="MS Mincho" w:eastAsia="MS Mincho" w:hAnsi="MS Mincho" w:cs="MS Mincho" w:hint="eastAsia"/>
                <w:color w:val="000000"/>
                <w:spacing w:val="-2"/>
              </w:rPr>
              <w:t>☒</w:t>
            </w:r>
            <w:r w:rsidR="007415D0" w:rsidRPr="00494F2E">
              <w:rPr>
                <w:rFonts w:ascii="Times New Roman" w:hAnsi="Times New Roman"/>
                <w:color w:val="000000"/>
                <w:spacing w:val="-2"/>
              </w:rPr>
              <w:t xml:space="preserve"> </w:t>
            </w:r>
            <w:r w:rsidR="001B3460" w:rsidRPr="00494F2E">
              <w:rPr>
                <w:rFonts w:ascii="Times New Roman" w:hAnsi="Times New Roman"/>
                <w:color w:val="000000"/>
                <w:spacing w:val="-2"/>
              </w:rPr>
              <w:t>zdrowie</w:t>
            </w:r>
          </w:p>
        </w:tc>
      </w:tr>
      <w:tr w:rsidR="001B3460" w:rsidRPr="00494F2E" w:rsidTr="00D255F2">
        <w:trPr>
          <w:trHeight w:val="712"/>
        </w:trPr>
        <w:tc>
          <w:tcPr>
            <w:tcW w:w="2240" w:type="dxa"/>
            <w:gridSpan w:val="2"/>
            <w:shd w:val="clear" w:color="auto" w:fill="FFFFFF"/>
            <w:vAlign w:val="center"/>
          </w:tcPr>
          <w:p w:rsidR="001B3460" w:rsidRPr="00494F2E" w:rsidRDefault="001B3460" w:rsidP="00494F2E">
            <w:pPr>
              <w:spacing w:before="60" w:after="60" w:line="240" w:lineRule="auto"/>
              <w:rPr>
                <w:rFonts w:ascii="Times New Roman" w:hAnsi="Times New Roman"/>
                <w:color w:val="000000"/>
              </w:rPr>
            </w:pPr>
            <w:r w:rsidRPr="00494F2E">
              <w:rPr>
                <w:rFonts w:ascii="Times New Roman" w:hAnsi="Times New Roman"/>
                <w:color w:val="000000"/>
              </w:rPr>
              <w:t>Omówienie wpływu</w:t>
            </w:r>
          </w:p>
        </w:tc>
        <w:tc>
          <w:tcPr>
            <w:tcW w:w="8676" w:type="dxa"/>
            <w:gridSpan w:val="26"/>
            <w:shd w:val="clear" w:color="auto" w:fill="FFFFFF"/>
            <w:vAlign w:val="center"/>
          </w:tcPr>
          <w:p w:rsidR="00D070DF" w:rsidRPr="00494F2E" w:rsidRDefault="00CA2C0B" w:rsidP="00494F2E">
            <w:pPr>
              <w:spacing w:before="60" w:after="60" w:line="240" w:lineRule="auto"/>
              <w:jc w:val="both"/>
              <w:rPr>
                <w:rFonts w:ascii="Times New Roman" w:hAnsi="Times New Roman"/>
                <w:color w:val="000000"/>
                <w:spacing w:val="-2"/>
              </w:rPr>
            </w:pPr>
            <w:r w:rsidRPr="00494F2E">
              <w:rPr>
                <w:rFonts w:ascii="Times New Roman" w:eastAsia="Times New Roman" w:hAnsi="Times New Roman"/>
                <w:lang w:eastAsia="pl-PL"/>
              </w:rPr>
              <w:t xml:space="preserve">Projektowana ustawa nie wpłynie negatywnie na środowisko, zdrowie ludzi i zwierząt oraz na sytuację i rozwój regionalny. </w:t>
            </w:r>
            <w:r w:rsidRPr="00494F2E">
              <w:rPr>
                <w:rFonts w:ascii="Times New Roman" w:hAnsi="Times New Roman"/>
                <w:bCs/>
              </w:rPr>
              <w:t>Dzięki fermentacji</w:t>
            </w:r>
            <w:r w:rsidR="00DF2A6B">
              <w:rPr>
                <w:rFonts w:ascii="Times New Roman" w:hAnsi="Times New Roman"/>
                <w:bCs/>
              </w:rPr>
              <w:t>,</w:t>
            </w:r>
            <w:r w:rsidRPr="00494F2E">
              <w:rPr>
                <w:rFonts w:ascii="Times New Roman" w:hAnsi="Times New Roman"/>
                <w:bCs/>
              </w:rPr>
              <w:t xml:space="preserve"> np. gnojowicy w biogazowniach rolniczych</w:t>
            </w:r>
            <w:r w:rsidR="00DF2A6B">
              <w:rPr>
                <w:rFonts w:ascii="Times New Roman" w:hAnsi="Times New Roman"/>
                <w:bCs/>
              </w:rPr>
              <w:t>,</w:t>
            </w:r>
            <w:bookmarkStart w:id="3" w:name="_GoBack"/>
            <w:bookmarkEnd w:id="3"/>
            <w:r w:rsidRPr="00494F2E">
              <w:rPr>
                <w:rFonts w:ascii="Times New Roman" w:hAnsi="Times New Roman"/>
                <w:bCs/>
              </w:rPr>
              <w:t xml:space="preserve"> ulegają poprawie warunki nawożenia pól uprawnych wsk</w:t>
            </w:r>
            <w:r w:rsidR="00D255F2">
              <w:rPr>
                <w:rFonts w:ascii="Times New Roman" w:hAnsi="Times New Roman"/>
                <w:bCs/>
              </w:rPr>
              <w:t>utek wzrostu zawartości azotu w </w:t>
            </w:r>
            <w:r w:rsidRPr="00494F2E">
              <w:rPr>
                <w:rFonts w:ascii="Times New Roman" w:hAnsi="Times New Roman"/>
                <w:bCs/>
              </w:rPr>
              <w:t>formie amonowej (N-NH4) do 90%, podczas gdy w gnojowicy surowej udział ten wynosi ok. 48,8%. Forma amonowa azotu jest łatwiej przyswajalna przez rośliny i mniej narażona na wymywanie do wód powierzchniowych i gruntowych, a w związku z tym zmniejsza się ryzyko eutrofizacji wód.</w:t>
            </w:r>
          </w:p>
        </w:tc>
      </w:tr>
      <w:tr w:rsidR="001B3460" w:rsidRPr="00494F2E" w:rsidTr="00494F2E">
        <w:trPr>
          <w:trHeight w:val="142"/>
        </w:trPr>
        <w:tc>
          <w:tcPr>
            <w:tcW w:w="10916" w:type="dxa"/>
            <w:gridSpan w:val="28"/>
            <w:shd w:val="clear" w:color="auto" w:fill="99CCFF"/>
          </w:tcPr>
          <w:p w:rsidR="001B3460" w:rsidRPr="00494F2E" w:rsidRDefault="00A767D2" w:rsidP="00494F2E">
            <w:pPr>
              <w:numPr>
                <w:ilvl w:val="0"/>
                <w:numId w:val="3"/>
              </w:numPr>
              <w:tabs>
                <w:tab w:val="clear" w:pos="360"/>
              </w:tabs>
              <w:spacing w:before="60" w:after="60" w:line="240" w:lineRule="auto"/>
              <w:ind w:left="442" w:hanging="448"/>
              <w:jc w:val="both"/>
              <w:rPr>
                <w:rFonts w:ascii="Times New Roman" w:hAnsi="Times New Roman"/>
                <w:b/>
              </w:rPr>
            </w:pPr>
            <w:r w:rsidRPr="00494F2E">
              <w:rPr>
                <w:rFonts w:ascii="Times New Roman" w:hAnsi="Times New Roman"/>
                <w:b/>
                <w:color w:val="000000"/>
              </w:rPr>
              <w:t>Plan</w:t>
            </w:r>
            <w:r w:rsidR="00CF5F4F" w:rsidRPr="00494F2E">
              <w:rPr>
                <w:rFonts w:ascii="Times New Roman" w:hAnsi="Times New Roman"/>
                <w:b/>
                <w:color w:val="000000"/>
              </w:rPr>
              <w:t>owane</w:t>
            </w:r>
            <w:r w:rsidRPr="00494F2E">
              <w:rPr>
                <w:rFonts w:ascii="Times New Roman" w:hAnsi="Times New Roman"/>
                <w:b/>
                <w:spacing w:val="-2"/>
              </w:rPr>
              <w:t xml:space="preserve"> w</w:t>
            </w:r>
            <w:r w:rsidR="00627221" w:rsidRPr="00494F2E">
              <w:rPr>
                <w:rFonts w:ascii="Times New Roman" w:hAnsi="Times New Roman"/>
                <w:b/>
                <w:spacing w:val="-2"/>
              </w:rPr>
              <w:t>ykonani</w:t>
            </w:r>
            <w:r w:rsidR="00CF5F4F" w:rsidRPr="00494F2E">
              <w:rPr>
                <w:rFonts w:ascii="Times New Roman" w:hAnsi="Times New Roman"/>
                <w:b/>
                <w:spacing w:val="-2"/>
              </w:rPr>
              <w:t>e</w:t>
            </w:r>
            <w:r w:rsidR="00627221" w:rsidRPr="00494F2E">
              <w:rPr>
                <w:rFonts w:ascii="Times New Roman" w:hAnsi="Times New Roman"/>
                <w:b/>
                <w:spacing w:val="-2"/>
              </w:rPr>
              <w:t xml:space="preserve"> przepisów aktu prawnego</w:t>
            </w:r>
          </w:p>
        </w:tc>
      </w:tr>
      <w:tr w:rsidR="001B3460" w:rsidRPr="00494F2E" w:rsidTr="00494F2E">
        <w:trPr>
          <w:trHeight w:val="142"/>
        </w:trPr>
        <w:tc>
          <w:tcPr>
            <w:tcW w:w="10916" w:type="dxa"/>
            <w:gridSpan w:val="28"/>
            <w:shd w:val="clear" w:color="auto" w:fill="FFFFFF"/>
          </w:tcPr>
          <w:p w:rsidR="00730DB9" w:rsidRPr="00494F2E" w:rsidRDefault="00CA2C0B" w:rsidP="00AF2F8B">
            <w:pPr>
              <w:spacing w:before="60" w:after="60" w:line="240" w:lineRule="auto"/>
              <w:jc w:val="both"/>
              <w:rPr>
                <w:rFonts w:ascii="Times New Roman" w:hAnsi="Times New Roman"/>
                <w:spacing w:val="-2"/>
              </w:rPr>
            </w:pPr>
            <w:r w:rsidRPr="00494F2E">
              <w:rPr>
                <w:rFonts w:ascii="Times New Roman" w:hAnsi="Times New Roman"/>
                <w:spacing w:val="-2"/>
              </w:rPr>
              <w:t>Wejście w życie pr</w:t>
            </w:r>
            <w:r w:rsidR="00AF2F8B">
              <w:rPr>
                <w:rFonts w:ascii="Times New Roman" w:hAnsi="Times New Roman"/>
                <w:spacing w:val="-2"/>
              </w:rPr>
              <w:t>ojektowanej</w:t>
            </w:r>
            <w:r w:rsidRPr="00494F2E">
              <w:rPr>
                <w:rFonts w:ascii="Times New Roman" w:hAnsi="Times New Roman"/>
                <w:spacing w:val="-2"/>
              </w:rPr>
              <w:t xml:space="preserve"> ustawy nastąpi po upływie 30 dni od dnia ogłoszenia.</w:t>
            </w:r>
          </w:p>
        </w:tc>
      </w:tr>
      <w:tr w:rsidR="001B3460" w:rsidRPr="00494F2E" w:rsidTr="00494F2E">
        <w:trPr>
          <w:trHeight w:val="142"/>
        </w:trPr>
        <w:tc>
          <w:tcPr>
            <w:tcW w:w="10916" w:type="dxa"/>
            <w:gridSpan w:val="28"/>
            <w:shd w:val="clear" w:color="auto" w:fill="99CCFF"/>
          </w:tcPr>
          <w:p w:rsidR="001B3460" w:rsidRPr="00494F2E" w:rsidRDefault="001B3460" w:rsidP="00494F2E">
            <w:pPr>
              <w:numPr>
                <w:ilvl w:val="0"/>
                <w:numId w:val="3"/>
              </w:numPr>
              <w:tabs>
                <w:tab w:val="clear" w:pos="360"/>
              </w:tabs>
              <w:spacing w:before="60" w:after="60" w:line="240" w:lineRule="auto"/>
              <w:ind w:left="442" w:hanging="448"/>
              <w:jc w:val="both"/>
              <w:rPr>
                <w:rFonts w:ascii="Times New Roman" w:hAnsi="Times New Roman"/>
                <w:b/>
                <w:color w:val="000000"/>
              </w:rPr>
            </w:pPr>
            <w:r w:rsidRPr="00494F2E">
              <w:rPr>
                <w:rFonts w:ascii="Times New Roman" w:hAnsi="Times New Roman"/>
                <w:b/>
                <w:spacing w:val="-2"/>
              </w:rPr>
              <w:t xml:space="preserve">W </w:t>
            </w:r>
            <w:r w:rsidRPr="00494F2E">
              <w:rPr>
                <w:rFonts w:ascii="Times New Roman" w:hAnsi="Times New Roman"/>
                <w:b/>
                <w:color w:val="000000"/>
              </w:rPr>
              <w:t>j</w:t>
            </w:r>
            <w:r w:rsidRPr="00494F2E">
              <w:rPr>
                <w:rFonts w:ascii="Times New Roman" w:hAnsi="Times New Roman"/>
                <w:b/>
                <w:spacing w:val="-2"/>
              </w:rPr>
              <w:t xml:space="preserve">aki sposób i kiedy nastąpi ewaluacja efektów projektu </w:t>
            </w:r>
            <w:r w:rsidR="00A47BDF" w:rsidRPr="00494F2E">
              <w:rPr>
                <w:rFonts w:ascii="Times New Roman" w:hAnsi="Times New Roman"/>
                <w:b/>
                <w:spacing w:val="-2"/>
              </w:rPr>
              <w:t>oraz</w:t>
            </w:r>
            <w:r w:rsidRPr="00494F2E">
              <w:rPr>
                <w:rFonts w:ascii="Times New Roman" w:hAnsi="Times New Roman"/>
                <w:b/>
                <w:spacing w:val="-2"/>
              </w:rPr>
              <w:t xml:space="preserve"> jakie mierniki zostaną </w:t>
            </w:r>
            <w:r w:rsidR="00C33027" w:rsidRPr="00494F2E">
              <w:rPr>
                <w:rFonts w:ascii="Times New Roman" w:hAnsi="Times New Roman"/>
                <w:b/>
                <w:spacing w:val="-2"/>
              </w:rPr>
              <w:t>zastosowane?</w:t>
            </w:r>
          </w:p>
        </w:tc>
      </w:tr>
      <w:tr w:rsidR="00CA2C0B" w:rsidRPr="00494F2E" w:rsidTr="00494F2E">
        <w:trPr>
          <w:trHeight w:val="142"/>
        </w:trPr>
        <w:tc>
          <w:tcPr>
            <w:tcW w:w="10916" w:type="dxa"/>
            <w:gridSpan w:val="28"/>
            <w:shd w:val="clear" w:color="auto" w:fill="FFFFFF"/>
          </w:tcPr>
          <w:p w:rsidR="00730DB9" w:rsidRPr="00494F2E" w:rsidRDefault="00CA2C0B" w:rsidP="00AF2F8B">
            <w:pPr>
              <w:spacing w:before="60" w:after="60" w:line="240" w:lineRule="auto"/>
              <w:jc w:val="both"/>
              <w:rPr>
                <w:rFonts w:ascii="Times New Roman" w:hAnsi="Times New Roman"/>
                <w:color w:val="000000"/>
                <w:spacing w:val="-2"/>
              </w:rPr>
            </w:pPr>
            <w:r w:rsidRPr="00494F2E">
              <w:rPr>
                <w:rFonts w:ascii="Times New Roman" w:hAnsi="Times New Roman"/>
                <w:color w:val="000000"/>
                <w:spacing w:val="-2"/>
              </w:rPr>
              <w:t xml:space="preserve">Ewaluacja efektów projektu </w:t>
            </w:r>
            <w:r w:rsidR="00AF2F8B">
              <w:rPr>
                <w:rFonts w:ascii="Times New Roman" w:hAnsi="Times New Roman"/>
                <w:color w:val="000000"/>
                <w:spacing w:val="-2"/>
              </w:rPr>
              <w:t xml:space="preserve">ustawy </w:t>
            </w:r>
            <w:r w:rsidRPr="00494F2E">
              <w:rPr>
                <w:rFonts w:ascii="Times New Roman" w:hAnsi="Times New Roman"/>
                <w:color w:val="000000"/>
                <w:spacing w:val="-2"/>
              </w:rPr>
              <w:t xml:space="preserve">nastąpi po roku od </w:t>
            </w:r>
            <w:r w:rsidR="00AF2F8B">
              <w:rPr>
                <w:rFonts w:ascii="Times New Roman" w:hAnsi="Times New Roman"/>
                <w:color w:val="000000"/>
                <w:spacing w:val="-2"/>
              </w:rPr>
              <w:t xml:space="preserve">dnia </w:t>
            </w:r>
            <w:r w:rsidRPr="00494F2E">
              <w:rPr>
                <w:rFonts w:ascii="Times New Roman" w:hAnsi="Times New Roman"/>
                <w:color w:val="000000"/>
                <w:spacing w:val="-2"/>
              </w:rPr>
              <w:t>wejścia w życie ustawy przez analizę wzrostu liczby producentów biogazu rolniczego oraz porównanie wzrostu wydajności instalacji do wytwarzania biogazu rolniczego.</w:t>
            </w:r>
          </w:p>
        </w:tc>
      </w:tr>
      <w:tr w:rsidR="00CA2C0B" w:rsidRPr="00494F2E" w:rsidTr="00494F2E">
        <w:trPr>
          <w:trHeight w:val="142"/>
        </w:trPr>
        <w:tc>
          <w:tcPr>
            <w:tcW w:w="10916" w:type="dxa"/>
            <w:gridSpan w:val="28"/>
            <w:shd w:val="clear" w:color="auto" w:fill="99CCFF"/>
          </w:tcPr>
          <w:p w:rsidR="00CA2C0B" w:rsidRPr="00494F2E" w:rsidRDefault="00CA2C0B" w:rsidP="00494F2E">
            <w:pPr>
              <w:numPr>
                <w:ilvl w:val="0"/>
                <w:numId w:val="3"/>
              </w:numPr>
              <w:tabs>
                <w:tab w:val="clear" w:pos="360"/>
              </w:tabs>
              <w:spacing w:before="60" w:after="60" w:line="240" w:lineRule="auto"/>
              <w:ind w:left="442" w:hanging="448"/>
              <w:jc w:val="both"/>
              <w:rPr>
                <w:rFonts w:ascii="Times New Roman" w:hAnsi="Times New Roman"/>
                <w:b/>
                <w:color w:val="000000"/>
                <w:spacing w:val="-2"/>
              </w:rPr>
            </w:pPr>
            <w:r w:rsidRPr="00494F2E">
              <w:rPr>
                <w:rFonts w:ascii="Times New Roman" w:hAnsi="Times New Roman"/>
                <w:b/>
                <w:color w:val="000000"/>
              </w:rPr>
              <w:t>Załączniki</w:t>
            </w:r>
            <w:r w:rsidRPr="00494F2E">
              <w:rPr>
                <w:rFonts w:ascii="Times New Roman" w:hAnsi="Times New Roman"/>
                <w:b/>
                <w:color w:val="000000"/>
                <w:spacing w:val="-2"/>
              </w:rPr>
              <w:t xml:space="preserve"> </w:t>
            </w:r>
            <w:r w:rsidRPr="00494F2E">
              <w:rPr>
                <w:rFonts w:ascii="Times New Roman" w:hAnsi="Times New Roman"/>
                <w:b/>
                <w:spacing w:val="-2"/>
              </w:rPr>
              <w:t>(istotne dokumenty źródłowe, badania, analizy itp.</w:t>
            </w:r>
            <w:r w:rsidRPr="00494F2E">
              <w:rPr>
                <w:rFonts w:ascii="Times New Roman" w:hAnsi="Times New Roman"/>
                <w:b/>
                <w:color w:val="000000"/>
                <w:spacing w:val="-2"/>
              </w:rPr>
              <w:t xml:space="preserve">) </w:t>
            </w:r>
          </w:p>
        </w:tc>
      </w:tr>
      <w:tr w:rsidR="00CA2C0B" w:rsidRPr="00494F2E" w:rsidTr="00494F2E">
        <w:trPr>
          <w:trHeight w:val="142"/>
        </w:trPr>
        <w:tc>
          <w:tcPr>
            <w:tcW w:w="10916" w:type="dxa"/>
            <w:gridSpan w:val="28"/>
            <w:shd w:val="clear" w:color="auto" w:fill="FFFFFF"/>
          </w:tcPr>
          <w:p w:rsidR="00730DB9" w:rsidRPr="00494F2E" w:rsidRDefault="00CA2C0B" w:rsidP="00494F2E">
            <w:pPr>
              <w:spacing w:before="60" w:after="60" w:line="240" w:lineRule="auto"/>
              <w:jc w:val="both"/>
              <w:rPr>
                <w:rFonts w:ascii="Times New Roman" w:hAnsi="Times New Roman"/>
                <w:color w:val="000000"/>
                <w:spacing w:val="-2"/>
              </w:rPr>
            </w:pPr>
            <w:r w:rsidRPr="00494F2E">
              <w:rPr>
                <w:rFonts w:ascii="Times New Roman" w:hAnsi="Times New Roman"/>
                <w:color w:val="000000"/>
                <w:spacing w:val="-2"/>
              </w:rPr>
              <w:t>Brak</w:t>
            </w:r>
            <w:r w:rsidR="00AF2F8B">
              <w:rPr>
                <w:rFonts w:ascii="Times New Roman" w:hAnsi="Times New Roman"/>
                <w:color w:val="000000"/>
                <w:spacing w:val="-2"/>
              </w:rPr>
              <w:t>.</w:t>
            </w:r>
            <w:r w:rsidRPr="00494F2E">
              <w:rPr>
                <w:rFonts w:ascii="Times New Roman" w:hAnsi="Times New Roman"/>
                <w:color w:val="000000"/>
                <w:spacing w:val="-2"/>
              </w:rPr>
              <w:t xml:space="preserve"> </w:t>
            </w:r>
          </w:p>
        </w:tc>
      </w:tr>
    </w:tbl>
    <w:p w:rsidR="00D255F2" w:rsidRDefault="009D0655" w:rsidP="003958ED">
      <w:pPr>
        <w:pStyle w:val="Nagwek1"/>
        <w:rPr>
          <w:rFonts w:ascii="Times New Roman" w:hAnsi="Times New Roman"/>
          <w:sz w:val="20"/>
          <w:szCs w:val="20"/>
        </w:rPr>
      </w:pPr>
      <w:r>
        <w:rPr>
          <w:rFonts w:ascii="Times New Roman" w:hAnsi="Times New Roman"/>
          <w:sz w:val="20"/>
          <w:szCs w:val="20"/>
        </w:rPr>
        <w:t xml:space="preserve"> </w:t>
      </w:r>
    </w:p>
    <w:sectPr w:rsidR="00D255F2" w:rsidSect="00494F2E">
      <w:footerReference w:type="default" r:id="rId7"/>
      <w:pgSz w:w="11906" w:h="16838" w:code="9"/>
      <w:pgMar w:top="567" w:right="709" w:bottom="567" w:left="720" w:header="709"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007" w:rsidRDefault="00440007" w:rsidP="00044739">
      <w:pPr>
        <w:spacing w:line="240" w:lineRule="auto"/>
      </w:pPr>
      <w:r>
        <w:separator/>
      </w:r>
    </w:p>
  </w:endnote>
  <w:endnote w:type="continuationSeparator" w:id="0">
    <w:p w:rsidR="00440007" w:rsidRDefault="00440007"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598492"/>
      <w:docPartObj>
        <w:docPartGallery w:val="Page Numbers (Bottom of Page)"/>
        <w:docPartUnique/>
      </w:docPartObj>
    </w:sdtPr>
    <w:sdtEndPr>
      <w:rPr>
        <w:rFonts w:ascii="Times New Roman" w:hAnsi="Times New Roman"/>
        <w:sz w:val="24"/>
        <w:szCs w:val="24"/>
      </w:rPr>
    </w:sdtEndPr>
    <w:sdtContent>
      <w:p w:rsidR="00494F2E" w:rsidRPr="00494F2E" w:rsidRDefault="00494F2E">
        <w:pPr>
          <w:pStyle w:val="Stopka"/>
          <w:jc w:val="center"/>
          <w:rPr>
            <w:rFonts w:ascii="Times New Roman" w:hAnsi="Times New Roman"/>
            <w:sz w:val="24"/>
            <w:szCs w:val="24"/>
          </w:rPr>
        </w:pPr>
        <w:r w:rsidRPr="00494F2E">
          <w:rPr>
            <w:rFonts w:ascii="Times New Roman" w:hAnsi="Times New Roman"/>
            <w:sz w:val="24"/>
            <w:szCs w:val="24"/>
          </w:rPr>
          <w:fldChar w:fldCharType="begin"/>
        </w:r>
        <w:r w:rsidRPr="00494F2E">
          <w:rPr>
            <w:rFonts w:ascii="Times New Roman" w:hAnsi="Times New Roman"/>
            <w:sz w:val="24"/>
            <w:szCs w:val="24"/>
          </w:rPr>
          <w:instrText>PAGE   \* MERGEFORMAT</w:instrText>
        </w:r>
        <w:r w:rsidRPr="00494F2E">
          <w:rPr>
            <w:rFonts w:ascii="Times New Roman" w:hAnsi="Times New Roman"/>
            <w:sz w:val="24"/>
            <w:szCs w:val="24"/>
          </w:rPr>
          <w:fldChar w:fldCharType="separate"/>
        </w:r>
        <w:r w:rsidR="00DF2A6B">
          <w:rPr>
            <w:rFonts w:ascii="Times New Roman" w:hAnsi="Times New Roman"/>
            <w:noProof/>
            <w:sz w:val="24"/>
            <w:szCs w:val="24"/>
          </w:rPr>
          <w:t>7</w:t>
        </w:r>
        <w:r w:rsidRPr="00494F2E">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007" w:rsidRDefault="00440007" w:rsidP="00044739">
      <w:pPr>
        <w:spacing w:line="240" w:lineRule="auto"/>
      </w:pPr>
      <w:r>
        <w:separator/>
      </w:r>
    </w:p>
  </w:footnote>
  <w:footnote w:type="continuationSeparator" w:id="0">
    <w:p w:rsidR="00440007" w:rsidRDefault="00440007" w:rsidP="000447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3"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7"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0"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13"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56DA42C3"/>
    <w:multiLevelType w:val="hybridMultilevel"/>
    <w:tmpl w:val="5E74236E"/>
    <w:lvl w:ilvl="0" w:tplc="04150011">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18"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0"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0"/>
  </w:num>
  <w:num w:numId="3">
    <w:abstractNumId w:val="8"/>
  </w:num>
  <w:num w:numId="4">
    <w:abstractNumId w:val="18"/>
  </w:num>
  <w:num w:numId="5">
    <w:abstractNumId w:val="1"/>
  </w:num>
  <w:num w:numId="6">
    <w:abstractNumId w:val="7"/>
  </w:num>
  <w:num w:numId="7">
    <w:abstractNumId w:val="11"/>
  </w:num>
  <w:num w:numId="8">
    <w:abstractNumId w:val="4"/>
  </w:num>
  <w:num w:numId="9">
    <w:abstractNumId w:val="13"/>
  </w:num>
  <w:num w:numId="10">
    <w:abstractNumId w:val="10"/>
  </w:num>
  <w:num w:numId="11">
    <w:abstractNumId w:val="12"/>
  </w:num>
  <w:num w:numId="12">
    <w:abstractNumId w:val="2"/>
  </w:num>
  <w:num w:numId="13">
    <w:abstractNumId w:val="9"/>
  </w:num>
  <w:num w:numId="14">
    <w:abstractNumId w:val="19"/>
  </w:num>
  <w:num w:numId="15">
    <w:abstractNumId w:val="15"/>
  </w:num>
  <w:num w:numId="16">
    <w:abstractNumId w:val="17"/>
  </w:num>
  <w:num w:numId="17">
    <w:abstractNumId w:val="5"/>
  </w:num>
  <w:num w:numId="18">
    <w:abstractNumId w:val="20"/>
  </w:num>
  <w:num w:numId="19">
    <w:abstractNumId w:val="21"/>
  </w:num>
  <w:num w:numId="20">
    <w:abstractNumId w:val="16"/>
  </w:num>
  <w:num w:numId="21">
    <w:abstractNumId w:val="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formatting="1" w:enforcement="0"/>
  <w:defaultTabStop w:val="708"/>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CB"/>
    <w:rsid w:val="000008E5"/>
    <w:rsid w:val="000015EE"/>
    <w:rsid w:val="000022D5"/>
    <w:rsid w:val="00004C6A"/>
    <w:rsid w:val="00012D11"/>
    <w:rsid w:val="00013EB5"/>
    <w:rsid w:val="00023836"/>
    <w:rsid w:val="000356A9"/>
    <w:rsid w:val="00044138"/>
    <w:rsid w:val="00044739"/>
    <w:rsid w:val="00051637"/>
    <w:rsid w:val="00056681"/>
    <w:rsid w:val="00061773"/>
    <w:rsid w:val="000648A7"/>
    <w:rsid w:val="0006618B"/>
    <w:rsid w:val="000670C0"/>
    <w:rsid w:val="00071B99"/>
    <w:rsid w:val="000756E5"/>
    <w:rsid w:val="0007704E"/>
    <w:rsid w:val="00080ACA"/>
    <w:rsid w:val="00080EC8"/>
    <w:rsid w:val="000944AC"/>
    <w:rsid w:val="00094CB9"/>
    <w:rsid w:val="000956B2"/>
    <w:rsid w:val="000969E7"/>
    <w:rsid w:val="000A23DE"/>
    <w:rsid w:val="000A4020"/>
    <w:rsid w:val="000B54FB"/>
    <w:rsid w:val="000C29B0"/>
    <w:rsid w:val="000C333B"/>
    <w:rsid w:val="000C76FC"/>
    <w:rsid w:val="000D38FC"/>
    <w:rsid w:val="000D4D90"/>
    <w:rsid w:val="000E2D10"/>
    <w:rsid w:val="000F3204"/>
    <w:rsid w:val="0010548B"/>
    <w:rsid w:val="001072D1"/>
    <w:rsid w:val="00117017"/>
    <w:rsid w:val="00130E8E"/>
    <w:rsid w:val="0013216E"/>
    <w:rsid w:val="001401B5"/>
    <w:rsid w:val="001422B9"/>
    <w:rsid w:val="00144576"/>
    <w:rsid w:val="0014665F"/>
    <w:rsid w:val="00147223"/>
    <w:rsid w:val="001518CF"/>
    <w:rsid w:val="001531F8"/>
    <w:rsid w:val="00153464"/>
    <w:rsid w:val="001541B3"/>
    <w:rsid w:val="00155B15"/>
    <w:rsid w:val="001625BE"/>
    <w:rsid w:val="001643A4"/>
    <w:rsid w:val="001727BB"/>
    <w:rsid w:val="00180D25"/>
    <w:rsid w:val="0018318D"/>
    <w:rsid w:val="0018572C"/>
    <w:rsid w:val="00187E79"/>
    <w:rsid w:val="00187F0D"/>
    <w:rsid w:val="00192CC5"/>
    <w:rsid w:val="001956A7"/>
    <w:rsid w:val="001A118A"/>
    <w:rsid w:val="001A27F4"/>
    <w:rsid w:val="001A2D95"/>
    <w:rsid w:val="001B3460"/>
    <w:rsid w:val="001B4CA1"/>
    <w:rsid w:val="001B75D8"/>
    <w:rsid w:val="001C1060"/>
    <w:rsid w:val="001C3C63"/>
    <w:rsid w:val="001D4732"/>
    <w:rsid w:val="001D6A3C"/>
    <w:rsid w:val="001D6D51"/>
    <w:rsid w:val="001F4B95"/>
    <w:rsid w:val="001F653A"/>
    <w:rsid w:val="001F6979"/>
    <w:rsid w:val="00202BC6"/>
    <w:rsid w:val="00205141"/>
    <w:rsid w:val="0020516B"/>
    <w:rsid w:val="00213559"/>
    <w:rsid w:val="00213EFD"/>
    <w:rsid w:val="002172F1"/>
    <w:rsid w:val="00223C7B"/>
    <w:rsid w:val="00224AB1"/>
    <w:rsid w:val="00224C78"/>
    <w:rsid w:val="0022687A"/>
    <w:rsid w:val="00230728"/>
    <w:rsid w:val="00234040"/>
    <w:rsid w:val="00235CD2"/>
    <w:rsid w:val="00240355"/>
    <w:rsid w:val="00254DED"/>
    <w:rsid w:val="00255619"/>
    <w:rsid w:val="00255DAD"/>
    <w:rsid w:val="00256108"/>
    <w:rsid w:val="00260F33"/>
    <w:rsid w:val="002613BD"/>
    <w:rsid w:val="002624F1"/>
    <w:rsid w:val="00270C81"/>
    <w:rsid w:val="00271558"/>
    <w:rsid w:val="00274862"/>
    <w:rsid w:val="00275F2C"/>
    <w:rsid w:val="00282D72"/>
    <w:rsid w:val="00283402"/>
    <w:rsid w:val="00290FD6"/>
    <w:rsid w:val="00294259"/>
    <w:rsid w:val="002A2C81"/>
    <w:rsid w:val="002B3D1A"/>
    <w:rsid w:val="002C27D0"/>
    <w:rsid w:val="002C2C9B"/>
    <w:rsid w:val="002D17D6"/>
    <w:rsid w:val="002D18D7"/>
    <w:rsid w:val="002D21CE"/>
    <w:rsid w:val="002D56D0"/>
    <w:rsid w:val="002E3DA3"/>
    <w:rsid w:val="002E450F"/>
    <w:rsid w:val="002E6B38"/>
    <w:rsid w:val="002E6D63"/>
    <w:rsid w:val="002E6E2B"/>
    <w:rsid w:val="002F500B"/>
    <w:rsid w:val="0030087F"/>
    <w:rsid w:val="00300991"/>
    <w:rsid w:val="00301959"/>
    <w:rsid w:val="00305B8A"/>
    <w:rsid w:val="003168C0"/>
    <w:rsid w:val="00326001"/>
    <w:rsid w:val="003312D6"/>
    <w:rsid w:val="00331BF9"/>
    <w:rsid w:val="0033495E"/>
    <w:rsid w:val="00334A79"/>
    <w:rsid w:val="00334D8D"/>
    <w:rsid w:val="00337345"/>
    <w:rsid w:val="00337DD2"/>
    <w:rsid w:val="003404D1"/>
    <w:rsid w:val="003443FF"/>
    <w:rsid w:val="00355808"/>
    <w:rsid w:val="00362C7E"/>
    <w:rsid w:val="00363309"/>
    <w:rsid w:val="00363601"/>
    <w:rsid w:val="00371857"/>
    <w:rsid w:val="00376AC9"/>
    <w:rsid w:val="00393032"/>
    <w:rsid w:val="00394B69"/>
    <w:rsid w:val="003958ED"/>
    <w:rsid w:val="00397078"/>
    <w:rsid w:val="003A6953"/>
    <w:rsid w:val="003B6083"/>
    <w:rsid w:val="003C3838"/>
    <w:rsid w:val="003C5847"/>
    <w:rsid w:val="003D0681"/>
    <w:rsid w:val="003D12F6"/>
    <w:rsid w:val="003D1426"/>
    <w:rsid w:val="003E2F4E"/>
    <w:rsid w:val="003E720A"/>
    <w:rsid w:val="00403E6E"/>
    <w:rsid w:val="004129B4"/>
    <w:rsid w:val="00417EF0"/>
    <w:rsid w:val="00422181"/>
    <w:rsid w:val="004244A8"/>
    <w:rsid w:val="00425F72"/>
    <w:rsid w:val="00427736"/>
    <w:rsid w:val="00440007"/>
    <w:rsid w:val="00441787"/>
    <w:rsid w:val="00444F2D"/>
    <w:rsid w:val="00452034"/>
    <w:rsid w:val="00455FA6"/>
    <w:rsid w:val="00466C70"/>
    <w:rsid w:val="004702C9"/>
    <w:rsid w:val="00472E45"/>
    <w:rsid w:val="00473FEA"/>
    <w:rsid w:val="0047535E"/>
    <w:rsid w:val="0047579D"/>
    <w:rsid w:val="00483262"/>
    <w:rsid w:val="00484107"/>
    <w:rsid w:val="00485CC5"/>
    <w:rsid w:val="0049343F"/>
    <w:rsid w:val="00494F2E"/>
    <w:rsid w:val="004964FC"/>
    <w:rsid w:val="004A145E"/>
    <w:rsid w:val="004A1D1E"/>
    <w:rsid w:val="004A1F15"/>
    <w:rsid w:val="004A2A81"/>
    <w:rsid w:val="004A7BD7"/>
    <w:rsid w:val="004C15C2"/>
    <w:rsid w:val="004C1AE2"/>
    <w:rsid w:val="004C36D8"/>
    <w:rsid w:val="004C5027"/>
    <w:rsid w:val="004D1248"/>
    <w:rsid w:val="004D1E3C"/>
    <w:rsid w:val="004D4169"/>
    <w:rsid w:val="004D6E14"/>
    <w:rsid w:val="004E0C7E"/>
    <w:rsid w:val="004F0575"/>
    <w:rsid w:val="004F4E17"/>
    <w:rsid w:val="0050082F"/>
    <w:rsid w:val="00500C56"/>
    <w:rsid w:val="00501713"/>
    <w:rsid w:val="00503D79"/>
    <w:rsid w:val="00506568"/>
    <w:rsid w:val="0051551B"/>
    <w:rsid w:val="00520C57"/>
    <w:rsid w:val="00522D94"/>
    <w:rsid w:val="00533D89"/>
    <w:rsid w:val="00536564"/>
    <w:rsid w:val="00544597"/>
    <w:rsid w:val="00544FFE"/>
    <w:rsid w:val="005473F5"/>
    <w:rsid w:val="005477E7"/>
    <w:rsid w:val="00552794"/>
    <w:rsid w:val="0056269C"/>
    <w:rsid w:val="00563199"/>
    <w:rsid w:val="00564874"/>
    <w:rsid w:val="00567963"/>
    <w:rsid w:val="00567CE7"/>
    <w:rsid w:val="0057009A"/>
    <w:rsid w:val="00571260"/>
    <w:rsid w:val="0057189C"/>
    <w:rsid w:val="00573FC1"/>
    <w:rsid w:val="005741EE"/>
    <w:rsid w:val="0057668E"/>
    <w:rsid w:val="00595E83"/>
    <w:rsid w:val="00596530"/>
    <w:rsid w:val="005967F3"/>
    <w:rsid w:val="005A06DF"/>
    <w:rsid w:val="005A3C07"/>
    <w:rsid w:val="005A5527"/>
    <w:rsid w:val="005A5AE6"/>
    <w:rsid w:val="005B1206"/>
    <w:rsid w:val="005B37E8"/>
    <w:rsid w:val="005C0056"/>
    <w:rsid w:val="005D61D6"/>
    <w:rsid w:val="005E0D13"/>
    <w:rsid w:val="005E5047"/>
    <w:rsid w:val="005E7205"/>
    <w:rsid w:val="005E7371"/>
    <w:rsid w:val="005F116C"/>
    <w:rsid w:val="005F2131"/>
    <w:rsid w:val="005F42D2"/>
    <w:rsid w:val="00604260"/>
    <w:rsid w:val="00605EF6"/>
    <w:rsid w:val="00606455"/>
    <w:rsid w:val="00614929"/>
    <w:rsid w:val="00616511"/>
    <w:rsid w:val="006176ED"/>
    <w:rsid w:val="006202F3"/>
    <w:rsid w:val="0062097A"/>
    <w:rsid w:val="00621DA6"/>
    <w:rsid w:val="00623CFE"/>
    <w:rsid w:val="00627221"/>
    <w:rsid w:val="00627EE8"/>
    <w:rsid w:val="006316FA"/>
    <w:rsid w:val="0063275A"/>
    <w:rsid w:val="006370D2"/>
    <w:rsid w:val="0064074F"/>
    <w:rsid w:val="00641F55"/>
    <w:rsid w:val="00645E4A"/>
    <w:rsid w:val="00653688"/>
    <w:rsid w:val="0066091B"/>
    <w:rsid w:val="006660E9"/>
    <w:rsid w:val="00667249"/>
    <w:rsid w:val="00667558"/>
    <w:rsid w:val="00671523"/>
    <w:rsid w:val="006754EF"/>
    <w:rsid w:val="00676C8D"/>
    <w:rsid w:val="00676F1F"/>
    <w:rsid w:val="00677381"/>
    <w:rsid w:val="00677414"/>
    <w:rsid w:val="006832CF"/>
    <w:rsid w:val="0068601E"/>
    <w:rsid w:val="0069486B"/>
    <w:rsid w:val="006A3871"/>
    <w:rsid w:val="006A4904"/>
    <w:rsid w:val="006A548F"/>
    <w:rsid w:val="006A701A"/>
    <w:rsid w:val="006B64DC"/>
    <w:rsid w:val="006B7A91"/>
    <w:rsid w:val="006D23A8"/>
    <w:rsid w:val="006D4704"/>
    <w:rsid w:val="006D6A2D"/>
    <w:rsid w:val="006E1E18"/>
    <w:rsid w:val="006E31CE"/>
    <w:rsid w:val="006E34D3"/>
    <w:rsid w:val="006F1435"/>
    <w:rsid w:val="006F78C4"/>
    <w:rsid w:val="007031A0"/>
    <w:rsid w:val="00705A29"/>
    <w:rsid w:val="00707498"/>
    <w:rsid w:val="00711A65"/>
    <w:rsid w:val="00714133"/>
    <w:rsid w:val="00714DA4"/>
    <w:rsid w:val="007158B2"/>
    <w:rsid w:val="00716081"/>
    <w:rsid w:val="007204D5"/>
    <w:rsid w:val="00722B48"/>
    <w:rsid w:val="00724164"/>
    <w:rsid w:val="00725DE7"/>
    <w:rsid w:val="007261EB"/>
    <w:rsid w:val="0072636A"/>
    <w:rsid w:val="00726B44"/>
    <w:rsid w:val="00730DB9"/>
    <w:rsid w:val="007318DD"/>
    <w:rsid w:val="00733167"/>
    <w:rsid w:val="00740D2C"/>
    <w:rsid w:val="007415D0"/>
    <w:rsid w:val="00744BF9"/>
    <w:rsid w:val="00752623"/>
    <w:rsid w:val="0075581D"/>
    <w:rsid w:val="00760F1F"/>
    <w:rsid w:val="0076423E"/>
    <w:rsid w:val="007646CB"/>
    <w:rsid w:val="00764938"/>
    <w:rsid w:val="0076658F"/>
    <w:rsid w:val="0077040A"/>
    <w:rsid w:val="00772D64"/>
    <w:rsid w:val="00780C53"/>
    <w:rsid w:val="00792609"/>
    <w:rsid w:val="00792887"/>
    <w:rsid w:val="007943E2"/>
    <w:rsid w:val="00794F2C"/>
    <w:rsid w:val="007A3BC7"/>
    <w:rsid w:val="007A5AC4"/>
    <w:rsid w:val="007B0FDD"/>
    <w:rsid w:val="007B325A"/>
    <w:rsid w:val="007B4802"/>
    <w:rsid w:val="007B6668"/>
    <w:rsid w:val="007B6B33"/>
    <w:rsid w:val="007C2701"/>
    <w:rsid w:val="007D2192"/>
    <w:rsid w:val="007F0021"/>
    <w:rsid w:val="007F2F52"/>
    <w:rsid w:val="00801F71"/>
    <w:rsid w:val="00805F28"/>
    <w:rsid w:val="0080749F"/>
    <w:rsid w:val="00811D46"/>
    <w:rsid w:val="008125B0"/>
    <w:rsid w:val="008144CB"/>
    <w:rsid w:val="00821717"/>
    <w:rsid w:val="00824210"/>
    <w:rsid w:val="008263C0"/>
    <w:rsid w:val="00841422"/>
    <w:rsid w:val="00841D3B"/>
    <w:rsid w:val="0084314C"/>
    <w:rsid w:val="00843171"/>
    <w:rsid w:val="00856799"/>
    <w:rsid w:val="008575C3"/>
    <w:rsid w:val="00863D28"/>
    <w:rsid w:val="008648C3"/>
    <w:rsid w:val="00880F26"/>
    <w:rsid w:val="00881090"/>
    <w:rsid w:val="00896C2E"/>
    <w:rsid w:val="008A5095"/>
    <w:rsid w:val="008A608F"/>
    <w:rsid w:val="008B1A9A"/>
    <w:rsid w:val="008B4FE6"/>
    <w:rsid w:val="008B6C37"/>
    <w:rsid w:val="008E18F7"/>
    <w:rsid w:val="008E1E10"/>
    <w:rsid w:val="008E291B"/>
    <w:rsid w:val="008E4F2F"/>
    <w:rsid w:val="008E74B0"/>
    <w:rsid w:val="009008A8"/>
    <w:rsid w:val="009063B0"/>
    <w:rsid w:val="00907106"/>
    <w:rsid w:val="009107FD"/>
    <w:rsid w:val="0091137C"/>
    <w:rsid w:val="00911567"/>
    <w:rsid w:val="00917AAE"/>
    <w:rsid w:val="009251A9"/>
    <w:rsid w:val="00930699"/>
    <w:rsid w:val="00931F69"/>
    <w:rsid w:val="00934123"/>
    <w:rsid w:val="00955774"/>
    <w:rsid w:val="009560B5"/>
    <w:rsid w:val="009703D6"/>
    <w:rsid w:val="0097181B"/>
    <w:rsid w:val="00976DC5"/>
    <w:rsid w:val="009818C7"/>
    <w:rsid w:val="00982DD4"/>
    <w:rsid w:val="009841E5"/>
    <w:rsid w:val="0098479F"/>
    <w:rsid w:val="00984A8A"/>
    <w:rsid w:val="009857B6"/>
    <w:rsid w:val="00985A8D"/>
    <w:rsid w:val="00986610"/>
    <w:rsid w:val="009877DC"/>
    <w:rsid w:val="00991F96"/>
    <w:rsid w:val="00996F0A"/>
    <w:rsid w:val="009A0658"/>
    <w:rsid w:val="009A1D86"/>
    <w:rsid w:val="009B049C"/>
    <w:rsid w:val="009B11C8"/>
    <w:rsid w:val="009B2BCF"/>
    <w:rsid w:val="009B2FF8"/>
    <w:rsid w:val="009B5BA3"/>
    <w:rsid w:val="009C1B69"/>
    <w:rsid w:val="009C6AEA"/>
    <w:rsid w:val="009D0027"/>
    <w:rsid w:val="009D0655"/>
    <w:rsid w:val="009E1E98"/>
    <w:rsid w:val="009E2610"/>
    <w:rsid w:val="009E3ABE"/>
    <w:rsid w:val="009E3C4B"/>
    <w:rsid w:val="009F0637"/>
    <w:rsid w:val="009F62A6"/>
    <w:rsid w:val="009F674F"/>
    <w:rsid w:val="009F799E"/>
    <w:rsid w:val="00A02020"/>
    <w:rsid w:val="00A03225"/>
    <w:rsid w:val="00A056CB"/>
    <w:rsid w:val="00A07A29"/>
    <w:rsid w:val="00A10FF1"/>
    <w:rsid w:val="00A1506B"/>
    <w:rsid w:val="00A17CB2"/>
    <w:rsid w:val="00A23191"/>
    <w:rsid w:val="00A319C0"/>
    <w:rsid w:val="00A33560"/>
    <w:rsid w:val="00A354D8"/>
    <w:rsid w:val="00A356E2"/>
    <w:rsid w:val="00A364E4"/>
    <w:rsid w:val="00A371A5"/>
    <w:rsid w:val="00A40D7F"/>
    <w:rsid w:val="00A45CA1"/>
    <w:rsid w:val="00A47BDF"/>
    <w:rsid w:val="00A51CD7"/>
    <w:rsid w:val="00A52ADB"/>
    <w:rsid w:val="00A533E8"/>
    <w:rsid w:val="00A542D9"/>
    <w:rsid w:val="00A56E64"/>
    <w:rsid w:val="00A624C3"/>
    <w:rsid w:val="00A6610C"/>
    <w:rsid w:val="00A6641C"/>
    <w:rsid w:val="00A767D2"/>
    <w:rsid w:val="00A77616"/>
    <w:rsid w:val="00A805DA"/>
    <w:rsid w:val="00A811B4"/>
    <w:rsid w:val="00A87CDE"/>
    <w:rsid w:val="00A92BAF"/>
    <w:rsid w:val="00A94737"/>
    <w:rsid w:val="00A94BA3"/>
    <w:rsid w:val="00A96CBA"/>
    <w:rsid w:val="00AA2B84"/>
    <w:rsid w:val="00AB1ACD"/>
    <w:rsid w:val="00AB277F"/>
    <w:rsid w:val="00AB4099"/>
    <w:rsid w:val="00AB449A"/>
    <w:rsid w:val="00AB7305"/>
    <w:rsid w:val="00AD14F9"/>
    <w:rsid w:val="00AD35D6"/>
    <w:rsid w:val="00AD58C5"/>
    <w:rsid w:val="00AE36C4"/>
    <w:rsid w:val="00AE472C"/>
    <w:rsid w:val="00AE5375"/>
    <w:rsid w:val="00AE6CF8"/>
    <w:rsid w:val="00AF2F8B"/>
    <w:rsid w:val="00AF4CAC"/>
    <w:rsid w:val="00B03E0D"/>
    <w:rsid w:val="00B054F8"/>
    <w:rsid w:val="00B2219A"/>
    <w:rsid w:val="00B3581B"/>
    <w:rsid w:val="00B36B81"/>
    <w:rsid w:val="00B36FEE"/>
    <w:rsid w:val="00B37C80"/>
    <w:rsid w:val="00B5092B"/>
    <w:rsid w:val="00B5194E"/>
    <w:rsid w:val="00B51AF5"/>
    <w:rsid w:val="00B531FC"/>
    <w:rsid w:val="00B55347"/>
    <w:rsid w:val="00B57E5E"/>
    <w:rsid w:val="00B61F37"/>
    <w:rsid w:val="00B67409"/>
    <w:rsid w:val="00B7770F"/>
    <w:rsid w:val="00B77A89"/>
    <w:rsid w:val="00B77B27"/>
    <w:rsid w:val="00B8134E"/>
    <w:rsid w:val="00B81B55"/>
    <w:rsid w:val="00B84613"/>
    <w:rsid w:val="00B85221"/>
    <w:rsid w:val="00B87AF0"/>
    <w:rsid w:val="00B9037B"/>
    <w:rsid w:val="00B910BD"/>
    <w:rsid w:val="00B9189C"/>
    <w:rsid w:val="00B93834"/>
    <w:rsid w:val="00B96469"/>
    <w:rsid w:val="00BA0DA2"/>
    <w:rsid w:val="00BA2981"/>
    <w:rsid w:val="00BA2BB7"/>
    <w:rsid w:val="00BA42EE"/>
    <w:rsid w:val="00BA48F9"/>
    <w:rsid w:val="00BB0DCA"/>
    <w:rsid w:val="00BB2666"/>
    <w:rsid w:val="00BB669D"/>
    <w:rsid w:val="00BB6B80"/>
    <w:rsid w:val="00BC0F4A"/>
    <w:rsid w:val="00BC3773"/>
    <w:rsid w:val="00BC381A"/>
    <w:rsid w:val="00BD0962"/>
    <w:rsid w:val="00BD1EED"/>
    <w:rsid w:val="00BD75BE"/>
    <w:rsid w:val="00BF0DA2"/>
    <w:rsid w:val="00BF109C"/>
    <w:rsid w:val="00BF34FA"/>
    <w:rsid w:val="00C004B6"/>
    <w:rsid w:val="00C047A7"/>
    <w:rsid w:val="00C05DE5"/>
    <w:rsid w:val="00C33027"/>
    <w:rsid w:val="00C37667"/>
    <w:rsid w:val="00C435DB"/>
    <w:rsid w:val="00C44D73"/>
    <w:rsid w:val="00C50B42"/>
    <w:rsid w:val="00C516FF"/>
    <w:rsid w:val="00C52BFA"/>
    <w:rsid w:val="00C53D1D"/>
    <w:rsid w:val="00C53F26"/>
    <w:rsid w:val="00C540BC"/>
    <w:rsid w:val="00C5499D"/>
    <w:rsid w:val="00C64F7D"/>
    <w:rsid w:val="00C67309"/>
    <w:rsid w:val="00C7614E"/>
    <w:rsid w:val="00C77BF1"/>
    <w:rsid w:val="00C80D60"/>
    <w:rsid w:val="00C82FBD"/>
    <w:rsid w:val="00C85267"/>
    <w:rsid w:val="00C8721B"/>
    <w:rsid w:val="00C9372C"/>
    <w:rsid w:val="00C9470E"/>
    <w:rsid w:val="00C95CEB"/>
    <w:rsid w:val="00CA0008"/>
    <w:rsid w:val="00CA1054"/>
    <w:rsid w:val="00CA2C0B"/>
    <w:rsid w:val="00CA63EB"/>
    <w:rsid w:val="00CA69F1"/>
    <w:rsid w:val="00CB37B2"/>
    <w:rsid w:val="00CB6991"/>
    <w:rsid w:val="00CC6194"/>
    <w:rsid w:val="00CC6305"/>
    <w:rsid w:val="00CC78A5"/>
    <w:rsid w:val="00CD0516"/>
    <w:rsid w:val="00CD53DC"/>
    <w:rsid w:val="00CD756B"/>
    <w:rsid w:val="00CE734F"/>
    <w:rsid w:val="00CF112E"/>
    <w:rsid w:val="00CF55A7"/>
    <w:rsid w:val="00CF5F4F"/>
    <w:rsid w:val="00D070DF"/>
    <w:rsid w:val="00D1360B"/>
    <w:rsid w:val="00D218DC"/>
    <w:rsid w:val="00D24E56"/>
    <w:rsid w:val="00D255F2"/>
    <w:rsid w:val="00D31643"/>
    <w:rsid w:val="00D31AEB"/>
    <w:rsid w:val="00D32ECD"/>
    <w:rsid w:val="00D361E4"/>
    <w:rsid w:val="00D4142B"/>
    <w:rsid w:val="00D41761"/>
    <w:rsid w:val="00D42A8F"/>
    <w:rsid w:val="00D439F6"/>
    <w:rsid w:val="00D459C6"/>
    <w:rsid w:val="00D50729"/>
    <w:rsid w:val="00D50C19"/>
    <w:rsid w:val="00D5379E"/>
    <w:rsid w:val="00D62643"/>
    <w:rsid w:val="00D64C0F"/>
    <w:rsid w:val="00D72EFE"/>
    <w:rsid w:val="00D76227"/>
    <w:rsid w:val="00D77DF1"/>
    <w:rsid w:val="00D86AFF"/>
    <w:rsid w:val="00D95A44"/>
    <w:rsid w:val="00D95D16"/>
    <w:rsid w:val="00D97C76"/>
    <w:rsid w:val="00DB02B4"/>
    <w:rsid w:val="00DB538D"/>
    <w:rsid w:val="00DC275C"/>
    <w:rsid w:val="00DC4B0D"/>
    <w:rsid w:val="00DC7FE1"/>
    <w:rsid w:val="00DD3F3F"/>
    <w:rsid w:val="00DD5572"/>
    <w:rsid w:val="00DE5D80"/>
    <w:rsid w:val="00DF0CA0"/>
    <w:rsid w:val="00DF2A6B"/>
    <w:rsid w:val="00DF58CD"/>
    <w:rsid w:val="00DF65DE"/>
    <w:rsid w:val="00E019A5"/>
    <w:rsid w:val="00E02EC8"/>
    <w:rsid w:val="00E037F5"/>
    <w:rsid w:val="00E04ECB"/>
    <w:rsid w:val="00E05A09"/>
    <w:rsid w:val="00E06CA1"/>
    <w:rsid w:val="00E172B8"/>
    <w:rsid w:val="00E17FB4"/>
    <w:rsid w:val="00E20B75"/>
    <w:rsid w:val="00E214F2"/>
    <w:rsid w:val="00E2371E"/>
    <w:rsid w:val="00E24BD7"/>
    <w:rsid w:val="00E26523"/>
    <w:rsid w:val="00E26809"/>
    <w:rsid w:val="00E3412D"/>
    <w:rsid w:val="00E57322"/>
    <w:rsid w:val="00E628CB"/>
    <w:rsid w:val="00E62AD9"/>
    <w:rsid w:val="00E638C8"/>
    <w:rsid w:val="00E7509B"/>
    <w:rsid w:val="00E856A3"/>
    <w:rsid w:val="00E86590"/>
    <w:rsid w:val="00E907FF"/>
    <w:rsid w:val="00EA42D1"/>
    <w:rsid w:val="00EA42EF"/>
    <w:rsid w:val="00EB2DD1"/>
    <w:rsid w:val="00EB6B37"/>
    <w:rsid w:val="00EC29FE"/>
    <w:rsid w:val="00EC3C70"/>
    <w:rsid w:val="00ED3A3D"/>
    <w:rsid w:val="00ED538A"/>
    <w:rsid w:val="00ED6FBC"/>
    <w:rsid w:val="00EE2F16"/>
    <w:rsid w:val="00EE3861"/>
    <w:rsid w:val="00EF290C"/>
    <w:rsid w:val="00EF2B6F"/>
    <w:rsid w:val="00EF2E73"/>
    <w:rsid w:val="00EF7683"/>
    <w:rsid w:val="00EF7A2D"/>
    <w:rsid w:val="00F02261"/>
    <w:rsid w:val="00F04F8D"/>
    <w:rsid w:val="00F10AD0"/>
    <w:rsid w:val="00F116CC"/>
    <w:rsid w:val="00F12BD1"/>
    <w:rsid w:val="00F15327"/>
    <w:rsid w:val="00F168CF"/>
    <w:rsid w:val="00F2555C"/>
    <w:rsid w:val="00F31DF3"/>
    <w:rsid w:val="00F33AE5"/>
    <w:rsid w:val="00F3597D"/>
    <w:rsid w:val="00F4376D"/>
    <w:rsid w:val="00F45399"/>
    <w:rsid w:val="00F465EA"/>
    <w:rsid w:val="00F54E7B"/>
    <w:rsid w:val="00F55A88"/>
    <w:rsid w:val="00F74005"/>
    <w:rsid w:val="00F76884"/>
    <w:rsid w:val="00F76D2F"/>
    <w:rsid w:val="00F83D24"/>
    <w:rsid w:val="00F83DD9"/>
    <w:rsid w:val="00F83F40"/>
    <w:rsid w:val="00FA117A"/>
    <w:rsid w:val="00FB386A"/>
    <w:rsid w:val="00FC0786"/>
    <w:rsid w:val="00FC49EF"/>
    <w:rsid w:val="00FE36E2"/>
    <w:rsid w:val="00FF11AD"/>
    <w:rsid w:val="00FF2971"/>
    <w:rsid w:val="00FF34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62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character" w:styleId="Tekstzastpczy">
    <w:name w:val="Placeholder Text"/>
    <w:basedOn w:val="Domylnaczcionkaakapitu"/>
    <w:uiPriority w:val="99"/>
    <w:semiHidden/>
    <w:rsid w:val="00EF290C"/>
    <w:rPr>
      <w:color w:val="808080"/>
    </w:rPr>
  </w:style>
  <w:style w:type="character" w:customStyle="1" w:styleId="FontStyle12">
    <w:name w:val="Font Style12"/>
    <w:basedOn w:val="Domylnaczcionkaakapitu"/>
    <w:uiPriority w:val="99"/>
    <w:rsid w:val="006D23A8"/>
    <w:rPr>
      <w:rFonts w:ascii="Times New Roman" w:hAnsi="Times New Roman" w:cs="Times New Roman"/>
      <w:sz w:val="20"/>
      <w:szCs w:val="20"/>
    </w:rPr>
  </w:style>
  <w:style w:type="character" w:customStyle="1" w:styleId="FontStyle16">
    <w:name w:val="Font Style16"/>
    <w:uiPriority w:val="99"/>
    <w:rsid w:val="00503D79"/>
    <w:rPr>
      <w:rFonts w:ascii="Arial" w:hAnsi="Arial"/>
      <w:sz w:val="18"/>
    </w:rPr>
  </w:style>
  <w:style w:type="character" w:customStyle="1" w:styleId="FontStyle18">
    <w:name w:val="Font Style18"/>
    <w:uiPriority w:val="99"/>
    <w:rsid w:val="00503D79"/>
    <w:rPr>
      <w:rFonts w:ascii="Arial Unicode MS" w:eastAsia="Arial Unicode MS"/>
      <w:b/>
      <w:sz w:val="20"/>
    </w:rPr>
  </w:style>
  <w:style w:type="paragraph" w:customStyle="1" w:styleId="Style5">
    <w:name w:val="Style5"/>
    <w:basedOn w:val="Normalny"/>
    <w:uiPriority w:val="99"/>
    <w:rsid w:val="00503D79"/>
    <w:pPr>
      <w:widowControl w:val="0"/>
      <w:autoSpaceDE w:val="0"/>
      <w:autoSpaceDN w:val="0"/>
      <w:adjustRightInd w:val="0"/>
      <w:spacing w:line="336" w:lineRule="exact"/>
      <w:ind w:firstLine="706"/>
      <w:jc w:val="both"/>
    </w:pPr>
    <w:rPr>
      <w:rFonts w:ascii="Arial" w:eastAsia="Times New Roman" w:hAnsi="Arial" w:cs="Arial"/>
      <w:sz w:val="24"/>
      <w:szCs w:val="24"/>
      <w:lang w:eastAsia="pl-PL"/>
    </w:rPr>
  </w:style>
  <w:style w:type="character" w:styleId="Pogrubienie">
    <w:name w:val="Strong"/>
    <w:uiPriority w:val="22"/>
    <w:qFormat/>
    <w:locked/>
    <w:rsid w:val="00503D79"/>
    <w:rPr>
      <w:b/>
      <w:bCs/>
    </w:rPr>
  </w:style>
  <w:style w:type="paragraph" w:styleId="NormalnyWeb">
    <w:name w:val="Normal (Web)"/>
    <w:basedOn w:val="Normalny"/>
    <w:uiPriority w:val="99"/>
    <w:rsid w:val="00503D79"/>
    <w:pPr>
      <w:spacing w:line="240" w:lineRule="atLeast"/>
    </w:pPr>
    <w:rPr>
      <w:rFonts w:ascii="Verdana" w:eastAsia="Times New Roman" w:hAnsi="Verdana"/>
      <w:color w:val="663300"/>
      <w:sz w:val="17"/>
      <w:szCs w:val="1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2798</Words>
  <Characters>16791</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Formularz OSR</vt:lpstr>
    </vt:vector>
  </TitlesOfParts>
  <LinksUpToDate>false</LinksUpToDate>
  <CharactersWithSpaces>19550</CharactersWithSpaces>
  <SharedDoc>false</SharedDoc>
  <HLinks>
    <vt:vector size="12" baseType="variant">
      <vt:variant>
        <vt:i4>1638433</vt:i4>
      </vt:variant>
      <vt:variant>
        <vt:i4>103</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jsessionid=1065FD5D001213ECD71FD650347F1674?redirect=http%3A%2F%2Fwww.mf.gov.pl%2Fministerstwo-finansow%2Fdzialalnosc%2Ffinanse-publiczne%2Fsytuacja-makroekonomiczna-i-finanse-publiczne%2Fwytyczne%3Fp_p_id%3D101_INSTANCE_S0gu%26p_p_lifecycle%3D0%26p_p_state%3Dnormal%26p_p_mode%3Dview%26p_p_col_id%3Dcolumn-2%26p_p_col_count%3D1%20-%20p_p_id_101_INSTANCE_S0gu_</vt:lpwstr>
      </vt:variant>
      <vt:variant>
        <vt:lpwstr/>
      </vt:variant>
      <vt:variant>
        <vt:i4>8323197</vt:i4>
      </vt:variant>
      <vt:variant>
        <vt:i4>100</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redirect=http%3A%2F%2Fwww.mf.gov.pl%2Fministerstwo-finansow%2Fdzialalnosc%2Ffinanse-publiczne%2Fsytuacja-makroekonomiczna-i-finanse-publiczne%2Fwytyczne%3Fp_p_id%3D101_INSTANCE_S0gu%26p_p_lifecycle%3D0%26p_p_state%3Dnormal%26p_p_mode%3Dview%26p_p_col_id%3Dcolumn-2%26p_p_col_count%3D1</vt:lpwstr>
      </vt:variant>
      <vt:variant>
        <vt:lpwstr>p_p_id_101_INSTANCE_S0gu_</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OSR</dc:title>
  <dc:creator/>
  <cp:keywords>ocena skutków regulacji</cp:keywords>
  <cp:lastModifiedBy/>
  <cp:revision>1</cp:revision>
  <dcterms:created xsi:type="dcterms:W3CDTF">2019-01-21T07:42:00Z</dcterms:created>
  <dcterms:modified xsi:type="dcterms:W3CDTF">2019-01-25T15:11:00Z</dcterms:modified>
</cp:coreProperties>
</file>