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6514" w:rsidRDefault="00836514" w:rsidP="00836514">
      <w:pPr>
        <w:rPr>
          <w:rFonts w:ascii="Tahoma" w:hAnsi="Tahoma" w:cs="Tahoma"/>
          <w:sz w:val="24"/>
          <w:szCs w:val="24"/>
        </w:rPr>
      </w:pPr>
      <w:bookmarkStart w:id="0" w:name="_GoBack"/>
      <w:bookmarkEnd w:id="0"/>
    </w:p>
    <w:p w:rsidR="00836514" w:rsidRPr="00836514" w:rsidRDefault="00836514" w:rsidP="00836514">
      <w:pPr>
        <w:jc w:val="center"/>
        <w:rPr>
          <w:rFonts w:ascii="Tahoma" w:hAnsi="Tahoma" w:cs="Tahoma"/>
          <w:b/>
          <w:sz w:val="24"/>
          <w:szCs w:val="24"/>
        </w:rPr>
      </w:pPr>
      <w:r w:rsidRPr="00836514">
        <w:rPr>
          <w:rFonts w:ascii="Tahoma" w:hAnsi="Tahoma" w:cs="Tahoma"/>
          <w:b/>
          <w:sz w:val="24"/>
          <w:szCs w:val="24"/>
        </w:rPr>
        <w:t>UZASADNIENIE</w:t>
      </w:r>
    </w:p>
    <w:p w:rsidR="00836514" w:rsidRPr="00836514" w:rsidRDefault="00836514" w:rsidP="00836514">
      <w:pPr>
        <w:rPr>
          <w:rFonts w:ascii="Tahoma" w:hAnsi="Tahoma" w:cs="Tahoma"/>
          <w:sz w:val="24"/>
          <w:szCs w:val="24"/>
        </w:rPr>
      </w:pPr>
    </w:p>
    <w:p w:rsidR="00836514" w:rsidRPr="00836514" w:rsidRDefault="00836514" w:rsidP="00836514">
      <w:pPr>
        <w:rPr>
          <w:rFonts w:ascii="Tahoma" w:hAnsi="Tahoma" w:cs="Tahoma"/>
          <w:sz w:val="24"/>
          <w:szCs w:val="24"/>
        </w:rPr>
      </w:pPr>
      <w:r w:rsidRPr="00836514">
        <w:rPr>
          <w:rFonts w:ascii="Tahoma" w:hAnsi="Tahoma" w:cs="Tahoma"/>
          <w:sz w:val="24"/>
          <w:szCs w:val="24"/>
        </w:rPr>
        <w:t>I. Potrzeba i cel wydania ustawy</w:t>
      </w:r>
    </w:p>
    <w:p w:rsidR="00836514" w:rsidRPr="00836514" w:rsidRDefault="00836514" w:rsidP="00836514">
      <w:pPr>
        <w:jc w:val="both"/>
        <w:rPr>
          <w:rFonts w:ascii="Tahoma" w:hAnsi="Tahoma" w:cs="Tahoma"/>
          <w:sz w:val="24"/>
          <w:szCs w:val="24"/>
        </w:rPr>
      </w:pPr>
      <w:r w:rsidRPr="00836514">
        <w:rPr>
          <w:rFonts w:ascii="Tahoma" w:hAnsi="Tahoma" w:cs="Tahoma"/>
          <w:sz w:val="24"/>
          <w:szCs w:val="24"/>
        </w:rPr>
        <w:t>Powołanie Obywatelskiej Rady Mediów w miejsce Rady Mediów Narodowych jest niezbędnym krokiem do przywrócenia pluralizmu polskim mediom publicznym. Media we współczesnym świecie pełnią niezwykle odpowiedzialną funkcję - kształtują opinię publiczną, to na podstawie ich przekazu obywatele oceniają wszelkie wydarzenia, szczególnie polityczne.</w:t>
      </w:r>
    </w:p>
    <w:p w:rsidR="00836514" w:rsidRPr="00836514" w:rsidRDefault="00836514" w:rsidP="00836514">
      <w:pPr>
        <w:jc w:val="both"/>
        <w:rPr>
          <w:rFonts w:ascii="Tahoma" w:hAnsi="Tahoma" w:cs="Tahoma"/>
          <w:sz w:val="24"/>
          <w:szCs w:val="24"/>
        </w:rPr>
      </w:pPr>
      <w:r w:rsidRPr="00836514">
        <w:rPr>
          <w:rFonts w:ascii="Tahoma" w:hAnsi="Tahoma" w:cs="Tahoma"/>
          <w:sz w:val="24"/>
          <w:szCs w:val="24"/>
        </w:rPr>
        <w:t>II. Rzeczywisty stan w dziedzinie, która ma być unormowana</w:t>
      </w:r>
    </w:p>
    <w:p w:rsidR="00836514" w:rsidRPr="00836514" w:rsidRDefault="00836514" w:rsidP="00836514">
      <w:pPr>
        <w:jc w:val="both"/>
        <w:rPr>
          <w:rFonts w:ascii="Tahoma" w:hAnsi="Tahoma" w:cs="Tahoma"/>
          <w:sz w:val="24"/>
          <w:szCs w:val="24"/>
        </w:rPr>
      </w:pPr>
      <w:r w:rsidRPr="00836514">
        <w:rPr>
          <w:rFonts w:ascii="Tahoma" w:hAnsi="Tahoma" w:cs="Tahoma"/>
          <w:sz w:val="24"/>
          <w:szCs w:val="24"/>
        </w:rPr>
        <w:t xml:space="preserve">Od dłuższego czasu obserwujemy, jak nieobiektywny i często przekłamany obraz rzeczywistości przedstawiany przez media publiczne wpływa na nastroje społeczne w Polsce. Podziały wewnątrz państwa czy negatywne nastawienie wobec mniejszości, innych narodów, religii czy organizacji to tylko dwa przykłady zachowań społecznych, na które wpływ mają media. </w:t>
      </w:r>
    </w:p>
    <w:p w:rsidR="00836514" w:rsidRPr="00836514" w:rsidRDefault="00836514" w:rsidP="00836514">
      <w:pPr>
        <w:jc w:val="both"/>
        <w:rPr>
          <w:rFonts w:ascii="Tahoma" w:hAnsi="Tahoma" w:cs="Tahoma"/>
          <w:sz w:val="24"/>
          <w:szCs w:val="24"/>
        </w:rPr>
      </w:pPr>
      <w:r w:rsidRPr="00836514">
        <w:rPr>
          <w:rFonts w:ascii="Tahoma" w:hAnsi="Tahoma" w:cs="Tahoma"/>
          <w:sz w:val="24"/>
          <w:szCs w:val="24"/>
        </w:rPr>
        <w:t>Rada Mediów Narodowych nie spełnia swojej podstawowej funkcji. Nie zapobiegła wzmożeniu fali mowy nienawiści, która dewastuje polskie społeczeństwo. Rada powinna dbać o najwyższy poziom informacji wśród mediów publicznych oraz stać na straży zasad, których łamanie Rada Mediów Narodowych ignoruje. Organ ten powinien być gwarantem sprawiedliwego wobec wszystkich grup społecznych (w tym mniejszości) przekazu.</w:t>
      </w:r>
    </w:p>
    <w:p w:rsidR="00836514" w:rsidRPr="00836514" w:rsidRDefault="00836514" w:rsidP="00836514">
      <w:pPr>
        <w:jc w:val="both"/>
        <w:rPr>
          <w:rFonts w:ascii="Tahoma" w:hAnsi="Tahoma" w:cs="Tahoma"/>
          <w:sz w:val="24"/>
          <w:szCs w:val="24"/>
        </w:rPr>
      </w:pPr>
      <w:r w:rsidRPr="00836514">
        <w:rPr>
          <w:rFonts w:ascii="Tahoma" w:hAnsi="Tahoma" w:cs="Tahoma"/>
          <w:sz w:val="24"/>
          <w:szCs w:val="24"/>
        </w:rPr>
        <w:t>III. Różnice pomiędzy dotychczasowym a projektowanym stanem prawnym</w:t>
      </w:r>
    </w:p>
    <w:p w:rsidR="00836514" w:rsidRPr="00836514" w:rsidRDefault="00836514" w:rsidP="00836514">
      <w:pPr>
        <w:jc w:val="both"/>
        <w:rPr>
          <w:rFonts w:ascii="Tahoma" w:hAnsi="Tahoma" w:cs="Tahoma"/>
          <w:sz w:val="24"/>
          <w:szCs w:val="24"/>
        </w:rPr>
      </w:pPr>
      <w:r w:rsidRPr="00836514">
        <w:rPr>
          <w:rFonts w:ascii="Tahoma" w:hAnsi="Tahoma" w:cs="Tahoma"/>
          <w:sz w:val="24"/>
          <w:szCs w:val="24"/>
        </w:rPr>
        <w:t xml:space="preserve">Z tego względu koniecznym utworzenie nowej, apolitycznej Rady, dzięki której realizacja wyżej wymienionych celów będzie możliwa. Zapewnienie pluralizmu i wyższej jakości kontroli mediów publicznych będzie możliwe dzięki wprowadzeniu innowacji takich jak zróżnicowanie składu Rady. W jej skład wchodzić będą przedstawiciele wielu środowisk, tym samym gwarantując przestrzeganie jednej z głównych zasad, którymi powinny kierować się media publiczne - obiektywizmu. W skład Rady wejdą nie tylko polityczni przedstawiciele każdego klubu poselskiego i parlamentarnego, ale także środowiska akademickie, pozarządowe oraz co najważniejsze - reprezentanci mniejszości oraz grup wykluczonych. </w:t>
      </w:r>
    </w:p>
    <w:p w:rsidR="00836514" w:rsidRPr="00836514" w:rsidRDefault="00836514" w:rsidP="00836514">
      <w:pPr>
        <w:jc w:val="both"/>
        <w:rPr>
          <w:rFonts w:ascii="Tahoma" w:hAnsi="Tahoma" w:cs="Tahoma"/>
          <w:sz w:val="24"/>
          <w:szCs w:val="24"/>
        </w:rPr>
      </w:pPr>
      <w:r w:rsidRPr="00836514">
        <w:rPr>
          <w:rFonts w:ascii="Tahoma" w:hAnsi="Tahoma" w:cs="Tahoma"/>
          <w:sz w:val="24"/>
          <w:szCs w:val="24"/>
        </w:rPr>
        <w:t>Taki dobór składu Rady będzie w stanie faktycznie nadzorować przestrzeganie przez media publiczne podstawowych zasad oraz niezależności redakcyjnej.</w:t>
      </w:r>
    </w:p>
    <w:p w:rsidR="00836514" w:rsidRPr="00836514" w:rsidRDefault="00836514" w:rsidP="00836514">
      <w:pPr>
        <w:jc w:val="both"/>
        <w:rPr>
          <w:rFonts w:ascii="Tahoma" w:hAnsi="Tahoma" w:cs="Tahoma"/>
          <w:sz w:val="24"/>
          <w:szCs w:val="24"/>
        </w:rPr>
      </w:pPr>
      <w:r w:rsidRPr="00836514">
        <w:rPr>
          <w:rFonts w:ascii="Tahoma" w:hAnsi="Tahoma" w:cs="Tahoma"/>
          <w:sz w:val="24"/>
          <w:szCs w:val="24"/>
        </w:rPr>
        <w:t>IV. Przewidywane skutki społeczne, gospodarcze, finansowe i prawne</w:t>
      </w:r>
    </w:p>
    <w:p w:rsidR="00836514" w:rsidRPr="00836514" w:rsidRDefault="00836514" w:rsidP="00836514">
      <w:pPr>
        <w:jc w:val="both"/>
        <w:rPr>
          <w:rFonts w:ascii="Tahoma" w:hAnsi="Tahoma" w:cs="Tahoma"/>
          <w:sz w:val="24"/>
          <w:szCs w:val="24"/>
        </w:rPr>
      </w:pPr>
      <w:r w:rsidRPr="00836514">
        <w:rPr>
          <w:rFonts w:ascii="Tahoma" w:hAnsi="Tahoma" w:cs="Tahoma"/>
          <w:sz w:val="24"/>
          <w:szCs w:val="24"/>
        </w:rPr>
        <w:t>1. Skutki społeczne</w:t>
      </w:r>
    </w:p>
    <w:p w:rsidR="00836514" w:rsidRPr="00836514" w:rsidRDefault="00836514" w:rsidP="00836514">
      <w:pPr>
        <w:jc w:val="both"/>
        <w:rPr>
          <w:rFonts w:ascii="Tahoma" w:hAnsi="Tahoma" w:cs="Tahoma"/>
          <w:sz w:val="24"/>
          <w:szCs w:val="24"/>
        </w:rPr>
      </w:pPr>
      <w:r w:rsidRPr="00836514">
        <w:rPr>
          <w:rFonts w:ascii="Tahoma" w:hAnsi="Tahoma" w:cs="Tahoma"/>
          <w:sz w:val="24"/>
          <w:szCs w:val="24"/>
        </w:rPr>
        <w:t xml:space="preserve">Realizacja misji publicznej jest celem instytucji, a ich </w:t>
      </w:r>
      <w:r w:rsidR="0034260C" w:rsidRPr="00836514">
        <w:rPr>
          <w:rFonts w:ascii="Tahoma" w:hAnsi="Tahoma" w:cs="Tahoma"/>
          <w:sz w:val="24"/>
          <w:szCs w:val="24"/>
        </w:rPr>
        <w:t>wyróżnikiem</w:t>
      </w:r>
      <w:r w:rsidRPr="00836514">
        <w:rPr>
          <w:rFonts w:ascii="Tahoma" w:hAnsi="Tahoma" w:cs="Tahoma"/>
          <w:sz w:val="24"/>
          <w:szCs w:val="24"/>
        </w:rPr>
        <w:t xml:space="preserve"> – </w:t>
      </w:r>
      <w:r w:rsidR="0034260C" w:rsidRPr="00836514">
        <w:rPr>
          <w:rFonts w:ascii="Tahoma" w:hAnsi="Tahoma" w:cs="Tahoma"/>
          <w:sz w:val="24"/>
          <w:szCs w:val="24"/>
        </w:rPr>
        <w:t>dbałość</w:t>
      </w:r>
      <w:r w:rsidRPr="00836514">
        <w:rPr>
          <w:rFonts w:ascii="Tahoma" w:hAnsi="Tahoma" w:cs="Tahoma"/>
          <w:sz w:val="24"/>
          <w:szCs w:val="24"/>
        </w:rPr>
        <w:t xml:space="preserve">́ o </w:t>
      </w:r>
      <w:r w:rsidR="0034260C" w:rsidRPr="00836514">
        <w:rPr>
          <w:rFonts w:ascii="Tahoma" w:hAnsi="Tahoma" w:cs="Tahoma"/>
          <w:sz w:val="24"/>
          <w:szCs w:val="24"/>
        </w:rPr>
        <w:t>kulturę</w:t>
      </w:r>
      <w:r w:rsidRPr="00836514">
        <w:rPr>
          <w:rFonts w:ascii="Tahoma" w:hAnsi="Tahoma" w:cs="Tahoma"/>
          <w:sz w:val="24"/>
          <w:szCs w:val="24"/>
        </w:rPr>
        <w:t xml:space="preserve">̨ </w:t>
      </w:r>
      <w:r w:rsidR="0034260C" w:rsidRPr="00836514">
        <w:rPr>
          <w:rFonts w:ascii="Tahoma" w:hAnsi="Tahoma" w:cs="Tahoma"/>
          <w:sz w:val="24"/>
          <w:szCs w:val="24"/>
        </w:rPr>
        <w:t>języka</w:t>
      </w:r>
      <w:r w:rsidRPr="00836514">
        <w:rPr>
          <w:rFonts w:ascii="Tahoma" w:hAnsi="Tahoma" w:cs="Tahoma"/>
          <w:sz w:val="24"/>
          <w:szCs w:val="24"/>
        </w:rPr>
        <w:t xml:space="preserve"> polskiego, wysokie standardy etyczne i profesjonalne oraz </w:t>
      </w:r>
      <w:r w:rsidR="0034260C" w:rsidRPr="00836514">
        <w:rPr>
          <w:rFonts w:ascii="Tahoma" w:hAnsi="Tahoma" w:cs="Tahoma"/>
          <w:sz w:val="24"/>
          <w:szCs w:val="24"/>
        </w:rPr>
        <w:t>jakość</w:t>
      </w:r>
      <w:r w:rsidRPr="00836514">
        <w:rPr>
          <w:rFonts w:ascii="Tahoma" w:hAnsi="Tahoma" w:cs="Tahoma"/>
          <w:sz w:val="24"/>
          <w:szCs w:val="24"/>
        </w:rPr>
        <w:t xml:space="preserve">́ </w:t>
      </w:r>
      <w:r w:rsidR="0034260C" w:rsidRPr="00836514">
        <w:rPr>
          <w:rFonts w:ascii="Tahoma" w:hAnsi="Tahoma" w:cs="Tahoma"/>
          <w:sz w:val="24"/>
          <w:szCs w:val="24"/>
        </w:rPr>
        <w:t>przekazów</w:t>
      </w:r>
      <w:r w:rsidRPr="00836514">
        <w:rPr>
          <w:rFonts w:ascii="Tahoma" w:hAnsi="Tahoma" w:cs="Tahoma"/>
          <w:sz w:val="24"/>
          <w:szCs w:val="24"/>
        </w:rPr>
        <w:t>. Tym samym Rada ma zagwarantować przejrzysty i rzetelny przepływ informacji w mediach, dbałość o rzetelne przedstawienie mniejszości i grup wykluczonych. Istotnym skutkiem będzie mniejsza obecność mowy nienawiści.</w:t>
      </w:r>
    </w:p>
    <w:p w:rsidR="0034260C" w:rsidRDefault="0034260C" w:rsidP="00836514">
      <w:pPr>
        <w:jc w:val="both"/>
        <w:rPr>
          <w:rFonts w:ascii="Tahoma" w:hAnsi="Tahoma" w:cs="Tahoma"/>
          <w:sz w:val="24"/>
          <w:szCs w:val="24"/>
        </w:rPr>
      </w:pPr>
    </w:p>
    <w:p w:rsidR="00836514" w:rsidRPr="00836514" w:rsidRDefault="00836514" w:rsidP="00836514">
      <w:pPr>
        <w:jc w:val="both"/>
        <w:rPr>
          <w:rFonts w:ascii="Tahoma" w:hAnsi="Tahoma" w:cs="Tahoma"/>
          <w:sz w:val="24"/>
          <w:szCs w:val="24"/>
        </w:rPr>
      </w:pPr>
      <w:r w:rsidRPr="00836514">
        <w:rPr>
          <w:rFonts w:ascii="Tahoma" w:hAnsi="Tahoma" w:cs="Tahoma"/>
          <w:sz w:val="24"/>
          <w:szCs w:val="24"/>
        </w:rPr>
        <w:t>2. Skutki gospodarcze</w:t>
      </w:r>
      <w:r w:rsidR="0034260C">
        <w:rPr>
          <w:rFonts w:ascii="Tahoma" w:hAnsi="Tahoma" w:cs="Tahoma"/>
          <w:sz w:val="24"/>
          <w:szCs w:val="24"/>
        </w:rPr>
        <w:t>:</w:t>
      </w:r>
    </w:p>
    <w:p w:rsidR="00836514" w:rsidRPr="00836514" w:rsidRDefault="00836514" w:rsidP="00836514">
      <w:pPr>
        <w:jc w:val="both"/>
        <w:rPr>
          <w:rFonts w:ascii="Tahoma" w:hAnsi="Tahoma" w:cs="Tahoma"/>
          <w:sz w:val="24"/>
          <w:szCs w:val="24"/>
        </w:rPr>
      </w:pPr>
      <w:r w:rsidRPr="00836514">
        <w:rPr>
          <w:rFonts w:ascii="Tahoma" w:hAnsi="Tahoma" w:cs="Tahoma"/>
          <w:sz w:val="24"/>
          <w:szCs w:val="24"/>
        </w:rPr>
        <w:t>Projekt nie przewiduje żadnych skutków gospodarczych.</w:t>
      </w:r>
    </w:p>
    <w:p w:rsidR="00836514" w:rsidRPr="00836514" w:rsidRDefault="00836514" w:rsidP="00836514">
      <w:pPr>
        <w:jc w:val="both"/>
        <w:rPr>
          <w:rFonts w:ascii="Tahoma" w:hAnsi="Tahoma" w:cs="Tahoma"/>
          <w:sz w:val="24"/>
          <w:szCs w:val="24"/>
        </w:rPr>
      </w:pPr>
      <w:r w:rsidRPr="00836514">
        <w:rPr>
          <w:rFonts w:ascii="Tahoma" w:hAnsi="Tahoma" w:cs="Tahoma"/>
          <w:sz w:val="24"/>
          <w:szCs w:val="24"/>
        </w:rPr>
        <w:t>3. Skutki finansowe</w:t>
      </w:r>
      <w:r w:rsidR="0034260C">
        <w:rPr>
          <w:rFonts w:ascii="Tahoma" w:hAnsi="Tahoma" w:cs="Tahoma"/>
          <w:sz w:val="24"/>
          <w:szCs w:val="24"/>
        </w:rPr>
        <w:t>:</w:t>
      </w:r>
    </w:p>
    <w:p w:rsidR="00836514" w:rsidRPr="00836514" w:rsidRDefault="00836514" w:rsidP="00836514">
      <w:pPr>
        <w:jc w:val="both"/>
        <w:rPr>
          <w:rFonts w:ascii="Tahoma" w:hAnsi="Tahoma" w:cs="Tahoma"/>
          <w:sz w:val="24"/>
          <w:szCs w:val="24"/>
        </w:rPr>
      </w:pPr>
      <w:r w:rsidRPr="00836514">
        <w:rPr>
          <w:rFonts w:ascii="Tahoma" w:hAnsi="Tahoma" w:cs="Tahoma"/>
          <w:sz w:val="24"/>
          <w:szCs w:val="24"/>
        </w:rPr>
        <w:t>Projekt przewiduje skutki finansowe wynikające z konieczności sfinansowania wynagrodzeń członków Rady.</w:t>
      </w:r>
    </w:p>
    <w:p w:rsidR="00836514" w:rsidRPr="00836514" w:rsidRDefault="00836514" w:rsidP="00836514">
      <w:pPr>
        <w:jc w:val="both"/>
        <w:rPr>
          <w:rFonts w:ascii="Tahoma" w:hAnsi="Tahoma" w:cs="Tahoma"/>
          <w:sz w:val="24"/>
          <w:szCs w:val="24"/>
        </w:rPr>
      </w:pPr>
      <w:r w:rsidRPr="00836514">
        <w:rPr>
          <w:rFonts w:ascii="Tahoma" w:hAnsi="Tahoma" w:cs="Tahoma"/>
          <w:sz w:val="24"/>
          <w:szCs w:val="24"/>
        </w:rPr>
        <w:t>4. Skutki prawne</w:t>
      </w:r>
      <w:r w:rsidR="0034260C">
        <w:rPr>
          <w:rFonts w:ascii="Tahoma" w:hAnsi="Tahoma" w:cs="Tahoma"/>
          <w:sz w:val="24"/>
          <w:szCs w:val="24"/>
        </w:rPr>
        <w:t>:</w:t>
      </w:r>
    </w:p>
    <w:p w:rsidR="00836514" w:rsidRPr="00836514" w:rsidRDefault="00836514" w:rsidP="00836514">
      <w:pPr>
        <w:jc w:val="both"/>
        <w:rPr>
          <w:rFonts w:ascii="Tahoma" w:hAnsi="Tahoma" w:cs="Tahoma"/>
          <w:sz w:val="24"/>
          <w:szCs w:val="24"/>
        </w:rPr>
      </w:pPr>
      <w:r w:rsidRPr="00836514">
        <w:rPr>
          <w:rFonts w:ascii="Tahoma" w:hAnsi="Tahoma" w:cs="Tahoma"/>
          <w:sz w:val="24"/>
          <w:szCs w:val="24"/>
        </w:rPr>
        <w:t>Projekt zakłada wycofanie obowiązującej ust</w:t>
      </w:r>
      <w:r w:rsidR="0034260C">
        <w:rPr>
          <w:rFonts w:ascii="Tahoma" w:hAnsi="Tahoma" w:cs="Tahoma"/>
          <w:sz w:val="24"/>
          <w:szCs w:val="24"/>
        </w:rPr>
        <w:t>awy o Radzie Mediów Narodowych.</w:t>
      </w:r>
    </w:p>
    <w:p w:rsidR="00836514" w:rsidRPr="00836514" w:rsidRDefault="00836514" w:rsidP="00836514">
      <w:pPr>
        <w:jc w:val="both"/>
        <w:rPr>
          <w:rFonts w:ascii="Tahoma" w:hAnsi="Tahoma" w:cs="Tahoma"/>
          <w:sz w:val="24"/>
          <w:szCs w:val="24"/>
        </w:rPr>
      </w:pPr>
      <w:r w:rsidRPr="00836514">
        <w:rPr>
          <w:rFonts w:ascii="Tahoma" w:hAnsi="Tahoma" w:cs="Tahoma"/>
          <w:sz w:val="24"/>
          <w:szCs w:val="24"/>
        </w:rPr>
        <w:t>V. Źródła finansowania, jeżeli projekt ustawy pociąga za sobą obciążenie budżetu państwa lub budżetów jednostek samorząd</w:t>
      </w:r>
      <w:r w:rsidR="0034260C">
        <w:rPr>
          <w:rFonts w:ascii="Tahoma" w:hAnsi="Tahoma" w:cs="Tahoma"/>
          <w:sz w:val="24"/>
          <w:szCs w:val="24"/>
        </w:rPr>
        <w:t xml:space="preserve">u terytorialnego </w:t>
      </w:r>
    </w:p>
    <w:p w:rsidR="00836514" w:rsidRPr="00836514" w:rsidRDefault="0034260C" w:rsidP="00836514">
      <w:pPr>
        <w:jc w:val="both"/>
        <w:rPr>
          <w:rFonts w:ascii="Tahoma" w:hAnsi="Tahoma" w:cs="Tahoma"/>
          <w:sz w:val="24"/>
          <w:szCs w:val="24"/>
        </w:rPr>
      </w:pPr>
      <w:r>
        <w:rPr>
          <w:rFonts w:ascii="Tahoma" w:hAnsi="Tahoma" w:cs="Tahoma"/>
          <w:sz w:val="24"/>
          <w:szCs w:val="24"/>
        </w:rPr>
        <w:t>[...]</w:t>
      </w:r>
    </w:p>
    <w:p w:rsidR="00836514" w:rsidRPr="00836514" w:rsidRDefault="00836514" w:rsidP="00836514">
      <w:pPr>
        <w:jc w:val="both"/>
        <w:rPr>
          <w:rFonts w:ascii="Tahoma" w:hAnsi="Tahoma" w:cs="Tahoma"/>
          <w:sz w:val="24"/>
          <w:szCs w:val="24"/>
        </w:rPr>
      </w:pPr>
      <w:r w:rsidRPr="00836514">
        <w:rPr>
          <w:rFonts w:ascii="Tahoma" w:hAnsi="Tahoma" w:cs="Tahoma"/>
          <w:sz w:val="24"/>
          <w:szCs w:val="24"/>
        </w:rPr>
        <w:t>VI. Założenia projektów podstawowych aktów wykonawczych</w:t>
      </w:r>
    </w:p>
    <w:p w:rsidR="00836514" w:rsidRPr="00836514" w:rsidRDefault="00836514" w:rsidP="00836514">
      <w:pPr>
        <w:jc w:val="both"/>
        <w:rPr>
          <w:rFonts w:ascii="Tahoma" w:hAnsi="Tahoma" w:cs="Tahoma"/>
          <w:sz w:val="24"/>
          <w:szCs w:val="24"/>
        </w:rPr>
      </w:pPr>
      <w:r w:rsidRPr="00836514">
        <w:rPr>
          <w:rFonts w:ascii="Tahoma" w:hAnsi="Tahoma" w:cs="Tahoma"/>
          <w:sz w:val="24"/>
          <w:szCs w:val="24"/>
        </w:rPr>
        <w:t>Projekt nie przewiduje wydania nowych aktów wykonawczych.</w:t>
      </w:r>
    </w:p>
    <w:p w:rsidR="00836514" w:rsidRPr="00836514" w:rsidRDefault="00836514" w:rsidP="00836514">
      <w:pPr>
        <w:jc w:val="both"/>
        <w:rPr>
          <w:rFonts w:ascii="Tahoma" w:hAnsi="Tahoma" w:cs="Tahoma"/>
          <w:sz w:val="24"/>
          <w:szCs w:val="24"/>
        </w:rPr>
      </w:pPr>
      <w:r w:rsidRPr="00836514">
        <w:rPr>
          <w:rFonts w:ascii="Tahoma" w:hAnsi="Tahoma" w:cs="Tahoma"/>
          <w:sz w:val="24"/>
          <w:szCs w:val="24"/>
        </w:rPr>
        <w:t>VII. Zgodność z prawem Unii Europejskiej</w:t>
      </w:r>
    </w:p>
    <w:p w:rsidR="006F34D4" w:rsidRPr="00836514" w:rsidRDefault="00836514" w:rsidP="00836514">
      <w:pPr>
        <w:jc w:val="both"/>
        <w:rPr>
          <w:rFonts w:ascii="Tahoma" w:hAnsi="Tahoma" w:cs="Tahoma"/>
          <w:sz w:val="24"/>
          <w:szCs w:val="24"/>
        </w:rPr>
      </w:pPr>
      <w:r w:rsidRPr="00836514">
        <w:rPr>
          <w:rFonts w:ascii="Tahoma" w:hAnsi="Tahoma" w:cs="Tahoma"/>
          <w:sz w:val="24"/>
          <w:szCs w:val="24"/>
        </w:rPr>
        <w:t>Projekt nie jest niezgodny z prawem unijnym.</w:t>
      </w:r>
    </w:p>
    <w:sectPr w:rsidR="006F34D4" w:rsidRPr="00836514" w:rsidSect="00836514">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514"/>
    <w:rsid w:val="0034260C"/>
    <w:rsid w:val="006F34D4"/>
    <w:rsid w:val="0076289B"/>
    <w:rsid w:val="00836514"/>
    <w:rsid w:val="008634D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5B9E39-77FF-4FDC-BA57-9D9252307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460</Words>
  <Characters>2765</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Pocztowska</dc:creator>
  <cp:keywords/>
  <dc:description/>
  <cp:lastModifiedBy>Grzegorz Molesztak</cp:lastModifiedBy>
  <cp:revision>3</cp:revision>
  <dcterms:created xsi:type="dcterms:W3CDTF">2019-02-21T11:21:00Z</dcterms:created>
  <dcterms:modified xsi:type="dcterms:W3CDTF">2019-02-22T11:46:00Z</dcterms:modified>
</cp:coreProperties>
</file>