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90E" w:rsidRPr="004C4ED3" w:rsidRDefault="00D46D4A" w:rsidP="004C4ED3">
      <w:pPr>
        <w:spacing w:line="360" w:lineRule="auto"/>
        <w:jc w:val="center"/>
        <w:rPr>
          <w:rFonts w:ascii="Times New Roman" w:hAnsi="Times New Roman" w:cs="Times New Roman"/>
          <w:b/>
          <w:sz w:val="28"/>
          <w:szCs w:val="28"/>
        </w:rPr>
      </w:pPr>
      <w:r w:rsidRPr="004C4ED3">
        <w:rPr>
          <w:rFonts w:ascii="Times New Roman" w:hAnsi="Times New Roman" w:cs="Times New Roman"/>
          <w:b/>
          <w:sz w:val="28"/>
          <w:szCs w:val="28"/>
        </w:rPr>
        <w:t>Uzasadnienie</w:t>
      </w:r>
    </w:p>
    <w:p w:rsidR="00A47C0A" w:rsidRDefault="00C614D8" w:rsidP="006D4BA8">
      <w:pPr>
        <w:spacing w:line="360" w:lineRule="auto"/>
        <w:jc w:val="both"/>
        <w:rPr>
          <w:rFonts w:ascii="Times New Roman" w:eastAsia="Times New Roman" w:hAnsi="Times New Roman" w:cs="Times New Roman"/>
          <w:sz w:val="24"/>
          <w:szCs w:val="24"/>
          <w:lang w:eastAsia="pl-PL"/>
        </w:rPr>
      </w:pPr>
      <w:r w:rsidRPr="00893A81">
        <w:rPr>
          <w:rFonts w:ascii="Times New Roman" w:hAnsi="Times New Roman" w:cs="Times New Roman"/>
          <w:color w:val="000000" w:themeColor="text1"/>
          <w:sz w:val="24"/>
          <w:szCs w:val="24"/>
        </w:rPr>
        <w:t>Wieloletnie obowiązywanie przepisów ustawy o Instytucie Pamięci Narodowej – Komisji Ścigania Zbrodni przeciwko Narodowi Polskiemu oraz dynamiczne zmiany w systemie prawa pośrednio wpływające na przedmiot działalności Instytutu Pamięci legły u podstaw dokonania głębszej analizy obszarów wymagających korekty bądź doprecyzowania.</w:t>
      </w:r>
      <w:r w:rsidR="00396DED" w:rsidRPr="00893A81">
        <w:rPr>
          <w:rFonts w:ascii="Times New Roman" w:hAnsi="Times New Roman" w:cs="Times New Roman"/>
          <w:color w:val="000000" w:themeColor="text1"/>
          <w:sz w:val="24"/>
          <w:szCs w:val="24"/>
        </w:rPr>
        <w:t xml:space="preserve"> Bogate orzecznictwo sądów powszechnych i administracyjnych składnia do doprecyzowania niektórych norm zawartych w ustawie o Instytucie Pamięci. W wyniku dokonanej oceny zdiagnozowano następujące obszary wymagające interwencji legislacyjnej:</w:t>
      </w:r>
    </w:p>
    <w:p w:rsidR="00C21569" w:rsidRPr="00C21569" w:rsidRDefault="00245F3D" w:rsidP="006D4BA8">
      <w:pPr>
        <w:spacing w:line="360" w:lineRule="auto"/>
        <w:ind w:firstLine="70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Na </w:t>
      </w:r>
      <w:r w:rsidR="00A47C0A">
        <w:rPr>
          <w:rFonts w:ascii="Times New Roman" w:eastAsia="Times New Roman" w:hAnsi="Times New Roman" w:cs="Times New Roman"/>
          <w:sz w:val="24"/>
          <w:szCs w:val="24"/>
          <w:lang w:eastAsia="pl-PL"/>
        </w:rPr>
        <w:t xml:space="preserve">podstawie art. </w:t>
      </w:r>
      <w:r w:rsidR="00C21569">
        <w:rPr>
          <w:rFonts w:ascii="Times New Roman" w:eastAsia="Times New Roman" w:hAnsi="Times New Roman" w:cs="Times New Roman"/>
          <w:sz w:val="24"/>
          <w:szCs w:val="24"/>
          <w:lang w:eastAsia="pl-PL"/>
        </w:rPr>
        <w:t xml:space="preserve">1 pkt 24 ustawy </w:t>
      </w:r>
      <w:r w:rsidR="00C21569" w:rsidRPr="00C21569">
        <w:rPr>
          <w:rFonts w:ascii="Times New Roman" w:eastAsia="Times New Roman" w:hAnsi="Times New Roman" w:cs="Times New Roman"/>
          <w:sz w:val="24"/>
          <w:szCs w:val="24"/>
          <w:lang w:eastAsia="pl-PL"/>
        </w:rPr>
        <w:t>z dnia 14 lutego 2007 r.</w:t>
      </w:r>
      <w:r w:rsidR="00C21569">
        <w:rPr>
          <w:rFonts w:ascii="Times New Roman" w:eastAsia="Times New Roman" w:hAnsi="Times New Roman" w:cs="Times New Roman"/>
          <w:sz w:val="24"/>
          <w:szCs w:val="24"/>
          <w:lang w:eastAsia="pl-PL"/>
        </w:rPr>
        <w:t xml:space="preserve"> </w:t>
      </w:r>
      <w:r w:rsidR="00C21569" w:rsidRPr="00C21569">
        <w:rPr>
          <w:rFonts w:ascii="Times New Roman" w:eastAsia="Times New Roman" w:hAnsi="Times New Roman" w:cs="Times New Roman"/>
          <w:sz w:val="24"/>
          <w:szCs w:val="24"/>
          <w:lang w:eastAsia="pl-PL"/>
        </w:rPr>
        <w:t xml:space="preserve">o zmianie ustawy </w:t>
      </w:r>
      <w:r w:rsidR="006D4BA8">
        <w:rPr>
          <w:rFonts w:ascii="Times New Roman" w:eastAsia="Times New Roman" w:hAnsi="Times New Roman" w:cs="Times New Roman"/>
          <w:sz w:val="24"/>
          <w:szCs w:val="24"/>
          <w:lang w:eastAsia="pl-PL"/>
        </w:rPr>
        <w:t xml:space="preserve">                                 </w:t>
      </w:r>
      <w:r w:rsidR="00C21569" w:rsidRPr="00C21569">
        <w:rPr>
          <w:rFonts w:ascii="Times New Roman" w:eastAsia="Times New Roman" w:hAnsi="Times New Roman" w:cs="Times New Roman"/>
          <w:sz w:val="24"/>
          <w:szCs w:val="24"/>
          <w:lang w:eastAsia="pl-PL"/>
        </w:rPr>
        <w:t>o ujawnianiu informacji o dokumentach organów bezpieczeństwa państwa z lat 1944-1990 oraz treści tych dokumentów i ustawy o Instytucie Pamięci Narodowej - Komisji Ścigania Zbrodni przeciwko Narodowi Polskiemu</w:t>
      </w:r>
      <w:r w:rsidR="00C21569">
        <w:rPr>
          <w:rFonts w:ascii="Times New Roman" w:eastAsia="Times New Roman" w:hAnsi="Times New Roman" w:cs="Times New Roman"/>
          <w:sz w:val="24"/>
          <w:szCs w:val="24"/>
          <w:lang w:eastAsia="pl-PL"/>
        </w:rPr>
        <w:t xml:space="preserve"> (Dz.U. z 2007 r. Nr 25, poz. 162) do ustawy o Instytucie Pamięci dodano rozdział 5a „Funkcje lustracyjne Instytutu Pamięci” obejmujący art. 52a-52g.</w:t>
      </w:r>
      <w:r w:rsidR="00AA2E67">
        <w:rPr>
          <w:rFonts w:ascii="Times New Roman" w:eastAsia="Times New Roman" w:hAnsi="Times New Roman" w:cs="Times New Roman"/>
          <w:sz w:val="24"/>
          <w:szCs w:val="24"/>
          <w:lang w:eastAsia="pl-PL"/>
        </w:rPr>
        <w:t xml:space="preserve"> Dodanie w art. 1 ustawy o Instytucie Pamięci pkt 2b i 2c wskazujących, że ustawa o Instytucie Pamięci reguluje przygotowywaniu i publikowaniu katalogów prowadzonych przez Biuro Lustracyjne oraz prowadzenie rejestrów oświadczeń lustracyjnych, analizę oświadczeń lustracyjnych oraz przygotowanie postępowań lustracyjnych ma charakter porządkujący, bowiem wskazuje zakres określony w rozdziale 5a ustawy o Instytucie Pamięci.</w:t>
      </w:r>
    </w:p>
    <w:p w:rsidR="00801C13" w:rsidRDefault="00AA2E67" w:rsidP="006D4BA8">
      <w:pPr>
        <w:spacing w:after="0" w:line="360" w:lineRule="auto"/>
        <w:ind w:firstLine="70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Rozbudowania wymagają przepisy dotyczące inwentarza archiwalnego publikowanego na podstawie </w:t>
      </w:r>
      <w:r w:rsidR="00D04427">
        <w:rPr>
          <w:rFonts w:ascii="Times New Roman" w:hAnsi="Times New Roman" w:cs="Times New Roman"/>
          <w:sz w:val="24"/>
          <w:szCs w:val="24"/>
        </w:rPr>
        <w:t xml:space="preserve">art. 5 </w:t>
      </w:r>
      <w:r w:rsidR="00D04427">
        <w:rPr>
          <w:rFonts w:ascii="Times New Roman" w:eastAsia="Times New Roman" w:hAnsi="Times New Roman" w:cs="Times New Roman"/>
          <w:sz w:val="24"/>
          <w:szCs w:val="24"/>
          <w:lang w:eastAsia="pl-PL"/>
        </w:rPr>
        <w:t>ustawy</w:t>
      </w:r>
      <w:r w:rsidR="00D04427">
        <w:rPr>
          <w:rFonts w:ascii="Times New Roman" w:hAnsi="Times New Roman" w:cs="Times New Roman"/>
          <w:sz w:val="24"/>
          <w:szCs w:val="24"/>
        </w:rPr>
        <w:t xml:space="preserve"> </w:t>
      </w:r>
      <w:r w:rsidR="00D46D4A" w:rsidRPr="00D46D4A">
        <w:rPr>
          <w:rFonts w:ascii="Times New Roman" w:eastAsia="Times New Roman" w:hAnsi="Times New Roman" w:cs="Times New Roman"/>
          <w:sz w:val="24"/>
          <w:szCs w:val="24"/>
          <w:lang w:eastAsia="pl-PL"/>
        </w:rPr>
        <w:t>z dnia 18 marca 2010 r.</w:t>
      </w:r>
      <w:r w:rsidR="00D04427">
        <w:rPr>
          <w:rFonts w:ascii="Times New Roman" w:hAnsi="Times New Roman" w:cs="Times New Roman"/>
          <w:sz w:val="24"/>
          <w:szCs w:val="24"/>
        </w:rPr>
        <w:t xml:space="preserve"> </w:t>
      </w:r>
      <w:r w:rsidR="00D46D4A" w:rsidRPr="00D46D4A">
        <w:rPr>
          <w:rFonts w:ascii="Times New Roman" w:eastAsia="Times New Roman" w:hAnsi="Times New Roman" w:cs="Times New Roman"/>
          <w:sz w:val="24"/>
          <w:szCs w:val="24"/>
          <w:lang w:eastAsia="pl-PL"/>
        </w:rPr>
        <w:t xml:space="preserve">o zmianie ustawy o Instytucie Pamięci Narodowej - Komisji Ścigania Zbrodni przeciwko Narodowi Polskiemu oraz ustawy </w:t>
      </w:r>
      <w:r w:rsidR="006D4BA8">
        <w:rPr>
          <w:rFonts w:ascii="Times New Roman" w:eastAsia="Times New Roman" w:hAnsi="Times New Roman" w:cs="Times New Roman"/>
          <w:sz w:val="24"/>
          <w:szCs w:val="24"/>
          <w:lang w:eastAsia="pl-PL"/>
        </w:rPr>
        <w:t xml:space="preserve">                              </w:t>
      </w:r>
      <w:r w:rsidR="00D46D4A" w:rsidRPr="00D46D4A">
        <w:rPr>
          <w:rFonts w:ascii="Times New Roman" w:eastAsia="Times New Roman" w:hAnsi="Times New Roman" w:cs="Times New Roman"/>
          <w:sz w:val="24"/>
          <w:szCs w:val="24"/>
          <w:lang w:eastAsia="pl-PL"/>
        </w:rPr>
        <w:t>o ujawnianiu informacji o dokumentach organów bezpieczeństwa państwa z lat 1944-1990 oraz treści tych dokumentów</w:t>
      </w:r>
      <w:r w:rsidR="00D04427">
        <w:rPr>
          <w:rFonts w:ascii="Times New Roman" w:eastAsia="Times New Roman" w:hAnsi="Times New Roman" w:cs="Times New Roman"/>
          <w:sz w:val="24"/>
          <w:szCs w:val="24"/>
          <w:lang w:eastAsia="pl-PL"/>
        </w:rPr>
        <w:t>(Dz. U. z 2010 r. Nr 79, poz. 522 ze zm.)</w:t>
      </w:r>
      <w:r w:rsidR="00801C13">
        <w:rPr>
          <w:rFonts w:ascii="Times New Roman" w:eastAsia="Times New Roman" w:hAnsi="Times New Roman" w:cs="Times New Roman"/>
          <w:sz w:val="24"/>
          <w:szCs w:val="24"/>
          <w:lang w:eastAsia="pl-PL"/>
        </w:rPr>
        <w:t>.</w:t>
      </w:r>
    </w:p>
    <w:p w:rsidR="00801C13" w:rsidRDefault="00801C13" w:rsidP="00893A81">
      <w:pPr>
        <w:spacing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Doprecyzowanie przepisu dotyczącego zawartości inwentarza archiwalnego pozwoli uniknąć wątpliwości interpretacyjnych dotyczących zakresu publikowanych informacji, które ze względu na specyfikę zasobu archiwalnego Instytutu Pamięci mają odmienny charakter niż zasób innych archiwów wyodrębnionych. Proponowana zmiana wynika z konieczności </w:t>
      </w:r>
      <w:r w:rsidRPr="00801C13">
        <w:rPr>
          <w:rFonts w:ascii="Times New Roman" w:eastAsia="Times New Roman" w:hAnsi="Times New Roman" w:cs="Times New Roman"/>
          <w:sz w:val="24"/>
          <w:szCs w:val="24"/>
          <w:lang w:eastAsia="pl-PL"/>
        </w:rPr>
        <w:t>przeniesienia normy merytorycznej znajdującej się obecnie we wspominanym wyżej przepisie przejściowym, co jest niezgodne z § 37 Zasad techniki prawodawczej (załącznik do rozporządzenia Prezesa Rady Ministrów z dnia 20 czerwca 2002 r. w sprawie "Zasad techniki prawodawczej” (</w:t>
      </w:r>
      <w:r w:rsidRPr="00801C13">
        <w:rPr>
          <w:rStyle w:val="ng-binding"/>
          <w:rFonts w:ascii="Times New Roman" w:hAnsi="Times New Roman" w:cs="Times New Roman"/>
          <w:sz w:val="24"/>
          <w:szCs w:val="24"/>
        </w:rPr>
        <w:t>Dz.U. z 2016, poz. 283)</w:t>
      </w:r>
      <w:r>
        <w:rPr>
          <w:rStyle w:val="ng-binding"/>
          <w:rFonts w:ascii="Times New Roman" w:hAnsi="Times New Roman" w:cs="Times New Roman"/>
          <w:sz w:val="24"/>
          <w:szCs w:val="24"/>
        </w:rPr>
        <w:t>.</w:t>
      </w:r>
      <w:r w:rsidR="001514E6">
        <w:rPr>
          <w:rStyle w:val="ng-binding"/>
          <w:rFonts w:ascii="Times New Roman" w:hAnsi="Times New Roman" w:cs="Times New Roman"/>
          <w:sz w:val="24"/>
          <w:szCs w:val="24"/>
        </w:rPr>
        <w:t xml:space="preserve"> Uzupełnienie art. 1 ustawy o Instytucie Pamięci o opracowanie, publikowanie i udostępnianie inwentarza archiwalnego ma charakter porządkujący przedmiot regulacji ustawy.</w:t>
      </w:r>
    </w:p>
    <w:p w:rsidR="006D4BA8" w:rsidRDefault="00C27637" w:rsidP="006D4BA8">
      <w:pPr>
        <w:shd w:val="clear" w:color="auto" w:fill="FFFFFF"/>
        <w:spacing w:before="100" w:beforeAutospacing="1" w:after="100" w:afterAutospacing="1" w:line="360" w:lineRule="auto"/>
        <w:ind w:firstLine="708"/>
        <w:jc w:val="both"/>
        <w:rPr>
          <w:rFonts w:ascii="Times New Roman" w:eastAsia="Times New Roman" w:hAnsi="Times New Roman" w:cs="Times New Roman"/>
          <w:sz w:val="24"/>
          <w:szCs w:val="24"/>
          <w:lang w:eastAsia="pl-PL"/>
        </w:rPr>
      </w:pPr>
      <w:r w:rsidRPr="00AE07EB">
        <w:rPr>
          <w:rFonts w:ascii="Times New Roman" w:eastAsia="Times New Roman" w:hAnsi="Times New Roman" w:cs="Times New Roman"/>
          <w:sz w:val="24"/>
          <w:szCs w:val="24"/>
          <w:lang w:eastAsia="pl-PL"/>
        </w:rPr>
        <w:lastRenderedPageBreak/>
        <w:t xml:space="preserve">Uchylenie art. 29a ustawy o Instytucie Pamięci </w:t>
      </w:r>
      <w:r w:rsidR="00C75D8B" w:rsidRPr="00AE07EB">
        <w:rPr>
          <w:rFonts w:ascii="Times New Roman" w:eastAsia="Times New Roman" w:hAnsi="Times New Roman" w:cs="Times New Roman"/>
          <w:sz w:val="24"/>
          <w:szCs w:val="24"/>
          <w:lang w:eastAsia="pl-PL"/>
        </w:rPr>
        <w:t xml:space="preserve">pozwoli uniknąć wątpliwości jakie niesie za sobą posługiwanie się zaświadczeniami przez osoby w nich wymienione </w:t>
      </w:r>
      <w:r w:rsidR="00893A81">
        <w:rPr>
          <w:rFonts w:ascii="Times New Roman" w:eastAsia="Times New Roman" w:hAnsi="Times New Roman" w:cs="Times New Roman"/>
          <w:sz w:val="24"/>
          <w:szCs w:val="24"/>
          <w:lang w:eastAsia="pl-PL"/>
        </w:rPr>
        <w:t xml:space="preserve">                                   </w:t>
      </w:r>
      <w:r w:rsidR="00C75D8B" w:rsidRPr="00AE07EB">
        <w:rPr>
          <w:rFonts w:ascii="Times New Roman" w:eastAsia="Times New Roman" w:hAnsi="Times New Roman" w:cs="Times New Roman"/>
          <w:sz w:val="24"/>
          <w:szCs w:val="24"/>
          <w:lang w:eastAsia="pl-PL"/>
        </w:rPr>
        <w:t>w postępowaniach sądowych</w:t>
      </w:r>
      <w:r w:rsidR="00AE07EB" w:rsidRPr="00AE07EB">
        <w:rPr>
          <w:rFonts w:ascii="Times New Roman" w:eastAsia="Times New Roman" w:hAnsi="Times New Roman" w:cs="Times New Roman"/>
          <w:sz w:val="24"/>
          <w:szCs w:val="24"/>
          <w:lang w:eastAsia="pl-PL"/>
        </w:rPr>
        <w:t xml:space="preserve"> jako dokumentami potwierdzającymi </w:t>
      </w:r>
      <w:r w:rsidR="00AE07EB" w:rsidRPr="00C75D8B">
        <w:rPr>
          <w:rFonts w:ascii="Times New Roman" w:eastAsia="Times New Roman" w:hAnsi="Times New Roman" w:cs="Times New Roman"/>
          <w:color w:val="010101"/>
          <w:spacing w:val="-5"/>
          <w:sz w:val="24"/>
          <w:szCs w:val="24"/>
          <w:lang w:eastAsia="pl-PL"/>
        </w:rPr>
        <w:t>brak współpracy z byłymi organami bezpieczeństwa państwa</w:t>
      </w:r>
      <w:r w:rsidR="00AE07EB" w:rsidRPr="00AE07EB">
        <w:rPr>
          <w:rFonts w:ascii="Times New Roman" w:eastAsia="Times New Roman" w:hAnsi="Times New Roman" w:cs="Times New Roman"/>
          <w:color w:val="010101"/>
          <w:spacing w:val="-5"/>
          <w:sz w:val="24"/>
          <w:szCs w:val="24"/>
          <w:lang w:eastAsia="pl-PL"/>
        </w:rPr>
        <w:t xml:space="preserve">. </w:t>
      </w:r>
      <w:r w:rsidR="00AE07EB" w:rsidRPr="00AE07EB">
        <w:rPr>
          <w:rFonts w:ascii="Times New Roman" w:eastAsia="Times New Roman" w:hAnsi="Times New Roman" w:cs="Times New Roman"/>
          <w:sz w:val="24"/>
          <w:szCs w:val="24"/>
          <w:lang w:eastAsia="pl-PL"/>
        </w:rPr>
        <w:t>T</w:t>
      </w:r>
      <w:r w:rsidR="00C75D8B" w:rsidRPr="00AE07EB">
        <w:rPr>
          <w:rFonts w:ascii="Times New Roman" w:eastAsia="Times New Roman" w:hAnsi="Times New Roman" w:cs="Times New Roman"/>
          <w:sz w:val="24"/>
          <w:szCs w:val="24"/>
          <w:lang w:eastAsia="pl-PL"/>
        </w:rPr>
        <w:t>reść zaświadczenia nie odnosi</w:t>
      </w:r>
      <w:r w:rsidR="00C75D8B" w:rsidRPr="00AE07EB">
        <w:rPr>
          <w:rFonts w:ascii="Times New Roman" w:eastAsia="Times New Roman" w:hAnsi="Times New Roman" w:cs="Times New Roman"/>
          <w:color w:val="010101"/>
          <w:spacing w:val="-5"/>
          <w:sz w:val="24"/>
          <w:szCs w:val="24"/>
          <w:lang w:eastAsia="pl-PL"/>
        </w:rPr>
        <w:t xml:space="preserve"> </w:t>
      </w:r>
      <w:r w:rsidR="00C75D8B" w:rsidRPr="00C75D8B">
        <w:rPr>
          <w:rFonts w:ascii="Times New Roman" w:eastAsia="Times New Roman" w:hAnsi="Times New Roman" w:cs="Times New Roman"/>
          <w:color w:val="010101"/>
          <w:spacing w:val="-5"/>
          <w:sz w:val="24"/>
          <w:szCs w:val="24"/>
          <w:lang w:eastAsia="pl-PL"/>
        </w:rPr>
        <w:t>się do całości zasobu archiwalnego Instytutu Pamięci, lecz wyłącznie do ww. katalogu.</w:t>
      </w:r>
      <w:r w:rsidR="00C75D8B" w:rsidRPr="00AE07EB">
        <w:rPr>
          <w:rFonts w:ascii="Times New Roman" w:eastAsia="Times New Roman" w:hAnsi="Times New Roman" w:cs="Times New Roman"/>
          <w:color w:val="010101"/>
          <w:spacing w:val="-5"/>
          <w:sz w:val="24"/>
          <w:szCs w:val="24"/>
          <w:lang w:eastAsia="pl-PL"/>
        </w:rPr>
        <w:t xml:space="preserve"> </w:t>
      </w:r>
      <w:r w:rsidR="00C75D8B" w:rsidRPr="00C75D8B">
        <w:rPr>
          <w:rFonts w:ascii="Times New Roman" w:eastAsia="Times New Roman" w:hAnsi="Times New Roman" w:cs="Times New Roman"/>
          <w:color w:val="010101"/>
          <w:spacing w:val="-5"/>
          <w:sz w:val="24"/>
          <w:szCs w:val="24"/>
          <w:lang w:eastAsia="pl-PL"/>
        </w:rPr>
        <w:t xml:space="preserve">Katalog stanowi tylko </w:t>
      </w:r>
      <w:r w:rsidR="00C75D8B" w:rsidRPr="00AE07EB">
        <w:rPr>
          <w:rFonts w:ascii="Times New Roman" w:eastAsia="Times New Roman" w:hAnsi="Times New Roman" w:cs="Times New Roman"/>
          <w:color w:val="010101"/>
          <w:spacing w:val="-5"/>
          <w:sz w:val="24"/>
          <w:szCs w:val="24"/>
          <w:lang w:eastAsia="pl-PL"/>
        </w:rPr>
        <w:t xml:space="preserve">niewielki </w:t>
      </w:r>
      <w:r w:rsidR="00C75D8B" w:rsidRPr="00C75D8B">
        <w:rPr>
          <w:rFonts w:ascii="Times New Roman" w:eastAsia="Times New Roman" w:hAnsi="Times New Roman" w:cs="Times New Roman"/>
          <w:color w:val="010101"/>
          <w:spacing w:val="-5"/>
          <w:sz w:val="24"/>
          <w:szCs w:val="24"/>
          <w:lang w:eastAsia="pl-PL"/>
        </w:rPr>
        <w:t>fragment zasobu archiwalnego przechowywanego w IPN i dotyczy wyłącznie zbioru akt osobowych b. Stołecznego Urzędu</w:t>
      </w:r>
      <w:r w:rsidR="00C75D8B" w:rsidRPr="00AE07EB">
        <w:rPr>
          <w:rFonts w:ascii="Times New Roman" w:eastAsia="Times New Roman" w:hAnsi="Times New Roman" w:cs="Times New Roman"/>
          <w:color w:val="010101"/>
          <w:spacing w:val="-5"/>
          <w:sz w:val="24"/>
          <w:szCs w:val="24"/>
          <w:lang w:eastAsia="pl-PL"/>
        </w:rPr>
        <w:t xml:space="preserve"> Spraw Wewnętrznych w Warszawie.</w:t>
      </w:r>
      <w:r w:rsidR="00AE07EB">
        <w:rPr>
          <w:rFonts w:ascii="Times New Roman" w:eastAsia="Times New Roman" w:hAnsi="Times New Roman" w:cs="Times New Roman"/>
          <w:sz w:val="24"/>
          <w:szCs w:val="24"/>
          <w:lang w:eastAsia="pl-PL"/>
        </w:rPr>
        <w:t xml:space="preserve"> </w:t>
      </w:r>
    </w:p>
    <w:p w:rsidR="00A97C2B" w:rsidRPr="00655193" w:rsidRDefault="00CA2FDE" w:rsidP="006D4BA8">
      <w:pPr>
        <w:shd w:val="clear" w:color="auto" w:fill="FFFFFF"/>
        <w:spacing w:before="100" w:beforeAutospacing="1" w:after="100" w:afterAutospacing="1" w:line="360" w:lineRule="auto"/>
        <w:ind w:firstLine="708"/>
        <w:jc w:val="both"/>
        <w:rPr>
          <w:rFonts w:ascii="Times New Roman" w:eastAsia="Times New Roman" w:hAnsi="Times New Roman" w:cs="Times New Roman"/>
          <w:color w:val="FF0000"/>
          <w:sz w:val="24"/>
          <w:szCs w:val="24"/>
          <w:lang w:eastAsia="pl-PL"/>
        </w:rPr>
      </w:pPr>
      <w:r w:rsidRPr="00CA2FDE">
        <w:rPr>
          <w:rFonts w:ascii="Times New Roman" w:eastAsia="Times New Roman" w:hAnsi="Times New Roman" w:cs="Times New Roman"/>
          <w:sz w:val="24"/>
          <w:szCs w:val="24"/>
          <w:lang w:eastAsia="pl-PL"/>
        </w:rPr>
        <w:t xml:space="preserve">Doprecyzowania wymaga również przepis art. 30 ust. 2 pkt 1 ustawy o Instytucie </w:t>
      </w:r>
      <w:r w:rsidR="00554F53">
        <w:rPr>
          <w:rFonts w:ascii="Times New Roman" w:eastAsia="Times New Roman" w:hAnsi="Times New Roman" w:cs="Times New Roman"/>
          <w:sz w:val="24"/>
          <w:szCs w:val="24"/>
          <w:lang w:eastAsia="pl-PL"/>
        </w:rPr>
        <w:t xml:space="preserve">Pamięci </w:t>
      </w:r>
      <w:r w:rsidR="00554F53" w:rsidRPr="00893A81">
        <w:rPr>
          <w:rFonts w:ascii="Times New Roman" w:eastAsia="Times New Roman" w:hAnsi="Times New Roman" w:cs="Times New Roman"/>
          <w:color w:val="000000" w:themeColor="text1"/>
          <w:sz w:val="24"/>
          <w:szCs w:val="24"/>
          <w:lang w:eastAsia="pl-PL"/>
        </w:rPr>
        <w:t xml:space="preserve">regulujący udostępnienie kopi </w:t>
      </w:r>
      <w:r w:rsidRPr="00CA2FDE">
        <w:rPr>
          <w:rFonts w:ascii="Times New Roman" w:eastAsia="Times New Roman" w:hAnsi="Times New Roman" w:cs="Times New Roman"/>
          <w:sz w:val="24"/>
          <w:szCs w:val="24"/>
          <w:lang w:eastAsia="pl-PL"/>
        </w:rPr>
        <w:t xml:space="preserve">dokumentów dotyczących wnioskodawcy </w:t>
      </w:r>
      <w:r w:rsidR="00893A81">
        <w:rPr>
          <w:rFonts w:ascii="Times New Roman" w:eastAsia="Times New Roman" w:hAnsi="Times New Roman" w:cs="Times New Roman"/>
          <w:sz w:val="24"/>
          <w:szCs w:val="24"/>
          <w:lang w:eastAsia="pl-PL"/>
        </w:rPr>
        <w:t xml:space="preserve">                                      </w:t>
      </w:r>
      <w:r w:rsidRPr="00CA2FDE">
        <w:rPr>
          <w:rFonts w:ascii="Times New Roman" w:hAnsi="Times New Roman" w:cs="Times New Roman"/>
          <w:sz w:val="24"/>
          <w:szCs w:val="24"/>
        </w:rPr>
        <w:t>i wytworzonych przez wnioskodawcę lub przy jego udziale w ramach czynności wykonywanych w związku z jego pracą lub służbą w organach bezpieczeństwa państwa albo w związku z czynnościami wykonywanymi w charakterze tajnego informatora lub pomocnika przy operacyjnym zdobywaniu informacji</w:t>
      </w:r>
      <w:r>
        <w:rPr>
          <w:rFonts w:ascii="Times New Roman" w:hAnsi="Times New Roman" w:cs="Times New Roman"/>
          <w:sz w:val="24"/>
          <w:szCs w:val="24"/>
        </w:rPr>
        <w:t xml:space="preserve">. Dokonana zmiana pozwoli uniknąć wątpliwości interpretacyjnych </w:t>
      </w:r>
      <w:r w:rsidR="00554F53">
        <w:rPr>
          <w:rFonts w:ascii="Times New Roman" w:hAnsi="Times New Roman" w:cs="Times New Roman"/>
          <w:sz w:val="24"/>
          <w:szCs w:val="24"/>
        </w:rPr>
        <w:t>dotyczących</w:t>
      </w:r>
      <w:r>
        <w:rPr>
          <w:rFonts w:ascii="Times New Roman" w:hAnsi="Times New Roman" w:cs="Times New Roman"/>
          <w:sz w:val="24"/>
          <w:szCs w:val="24"/>
        </w:rPr>
        <w:t xml:space="preserve"> klasyfikowania dokumentów  </w:t>
      </w:r>
      <w:r w:rsidR="00554F53">
        <w:rPr>
          <w:rFonts w:ascii="Times New Roman" w:hAnsi="Times New Roman" w:cs="Times New Roman"/>
          <w:sz w:val="24"/>
          <w:szCs w:val="24"/>
        </w:rPr>
        <w:t>odnoszących się do</w:t>
      </w:r>
      <w:r>
        <w:rPr>
          <w:rFonts w:ascii="Times New Roman" w:hAnsi="Times New Roman" w:cs="Times New Roman"/>
          <w:sz w:val="24"/>
          <w:szCs w:val="24"/>
        </w:rPr>
        <w:t xml:space="preserve"> udziału wnioskodawcy w wytworzeniu dokumentów. </w:t>
      </w:r>
    </w:p>
    <w:p w:rsidR="001514E6" w:rsidRDefault="001514E6" w:rsidP="00893A81">
      <w:pPr>
        <w:spacing w:after="0" w:line="360" w:lineRule="auto"/>
        <w:ind w:firstLine="70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Ze względu na spójność systemu prawa </w:t>
      </w:r>
      <w:r w:rsidR="00A97C2B">
        <w:rPr>
          <w:rFonts w:ascii="Times New Roman" w:eastAsia="Times New Roman" w:hAnsi="Times New Roman" w:cs="Times New Roman"/>
          <w:sz w:val="24"/>
          <w:szCs w:val="24"/>
          <w:lang w:eastAsia="pl-PL"/>
        </w:rPr>
        <w:t xml:space="preserve">tego rodzaju </w:t>
      </w:r>
      <w:r>
        <w:rPr>
          <w:rFonts w:ascii="Times New Roman" w:eastAsia="Times New Roman" w:hAnsi="Times New Roman" w:cs="Times New Roman"/>
          <w:sz w:val="24"/>
          <w:szCs w:val="24"/>
          <w:lang w:eastAsia="pl-PL"/>
        </w:rPr>
        <w:t xml:space="preserve"> zmiany wymagają</w:t>
      </w:r>
      <w:r w:rsidR="00655193">
        <w:rPr>
          <w:rFonts w:ascii="Times New Roman" w:eastAsia="Times New Roman" w:hAnsi="Times New Roman" w:cs="Times New Roman"/>
          <w:sz w:val="24"/>
          <w:szCs w:val="24"/>
          <w:lang w:eastAsia="pl-PL"/>
        </w:rPr>
        <w:t xml:space="preserve"> analogiczne </w:t>
      </w:r>
      <w:r w:rsidR="00893A81">
        <w:rPr>
          <w:rFonts w:ascii="Times New Roman" w:eastAsia="Times New Roman" w:hAnsi="Times New Roman" w:cs="Times New Roman"/>
          <w:sz w:val="24"/>
          <w:szCs w:val="24"/>
          <w:lang w:eastAsia="pl-PL"/>
        </w:rPr>
        <w:t xml:space="preserve">               </w:t>
      </w:r>
      <w:r w:rsidR="00655193">
        <w:rPr>
          <w:rFonts w:ascii="Times New Roman" w:eastAsia="Times New Roman" w:hAnsi="Times New Roman" w:cs="Times New Roman"/>
          <w:sz w:val="24"/>
          <w:szCs w:val="24"/>
          <w:lang w:eastAsia="pl-PL"/>
        </w:rPr>
        <w:t>w treści</w:t>
      </w:r>
      <w:r>
        <w:rPr>
          <w:rFonts w:ascii="Times New Roman" w:eastAsia="Times New Roman" w:hAnsi="Times New Roman" w:cs="Times New Roman"/>
          <w:sz w:val="24"/>
          <w:szCs w:val="24"/>
          <w:lang w:eastAsia="pl-PL"/>
        </w:rPr>
        <w:t xml:space="preserve"> przepisy</w:t>
      </w:r>
      <w:r w:rsidR="00CA2FDE">
        <w:rPr>
          <w:rFonts w:ascii="Times New Roman" w:eastAsia="Times New Roman" w:hAnsi="Times New Roman" w:cs="Times New Roman"/>
          <w:sz w:val="24"/>
          <w:szCs w:val="24"/>
          <w:lang w:eastAsia="pl-PL"/>
        </w:rPr>
        <w:t xml:space="preserve"> art. 4 pkt 2 ustawy o działaczach opozycji antykomunistycznej oraz osobach represjonowanych z powodów politycznych jak również </w:t>
      </w:r>
      <w:r w:rsidR="00655193">
        <w:rPr>
          <w:rFonts w:ascii="Times New Roman" w:eastAsia="Times New Roman" w:hAnsi="Times New Roman" w:cs="Times New Roman"/>
          <w:sz w:val="24"/>
          <w:szCs w:val="24"/>
          <w:lang w:eastAsia="pl-PL"/>
        </w:rPr>
        <w:t xml:space="preserve">art. 15a ust. 3 ustawy o orderach </w:t>
      </w:r>
      <w:r w:rsidR="00893A81">
        <w:rPr>
          <w:rFonts w:ascii="Times New Roman" w:eastAsia="Times New Roman" w:hAnsi="Times New Roman" w:cs="Times New Roman"/>
          <w:sz w:val="24"/>
          <w:szCs w:val="24"/>
          <w:lang w:eastAsia="pl-PL"/>
        </w:rPr>
        <w:t xml:space="preserve">                        </w:t>
      </w:r>
      <w:r w:rsidR="00655193">
        <w:rPr>
          <w:rFonts w:ascii="Times New Roman" w:eastAsia="Times New Roman" w:hAnsi="Times New Roman" w:cs="Times New Roman"/>
          <w:sz w:val="24"/>
          <w:szCs w:val="24"/>
          <w:lang w:eastAsia="pl-PL"/>
        </w:rPr>
        <w:t>i odznaczeniach.</w:t>
      </w:r>
    </w:p>
    <w:p w:rsidR="00CA2FDE" w:rsidRPr="00077504" w:rsidRDefault="00CA2FDE" w:rsidP="00893A81">
      <w:pPr>
        <w:spacing w:after="0" w:line="360" w:lineRule="auto"/>
        <w:ind w:firstLine="708"/>
        <w:jc w:val="both"/>
        <w:rPr>
          <w:rFonts w:ascii="Times New Roman" w:eastAsia="Times New Roman" w:hAnsi="Times New Roman" w:cs="Times New Roman"/>
          <w:sz w:val="24"/>
          <w:szCs w:val="24"/>
          <w:lang w:eastAsia="pl-PL"/>
        </w:rPr>
      </w:pPr>
    </w:p>
    <w:p w:rsidR="00655193" w:rsidRDefault="00650061" w:rsidP="00893A81">
      <w:pPr>
        <w:spacing w:after="0" w:line="360" w:lineRule="auto"/>
        <w:ind w:firstLine="708"/>
        <w:jc w:val="both"/>
        <w:rPr>
          <w:rFonts w:ascii="Times New Roman" w:hAnsi="Times New Roman" w:cs="Times New Roman"/>
          <w:sz w:val="24"/>
          <w:szCs w:val="24"/>
        </w:rPr>
      </w:pPr>
      <w:r w:rsidRPr="00077504">
        <w:rPr>
          <w:rFonts w:ascii="Times New Roman" w:eastAsia="Times New Roman" w:hAnsi="Times New Roman" w:cs="Times New Roman"/>
          <w:sz w:val="24"/>
          <w:szCs w:val="24"/>
          <w:lang w:eastAsia="pl-PL"/>
        </w:rPr>
        <w:t xml:space="preserve">Należy podkreślić, iż powołane wyżej ustawy </w:t>
      </w:r>
      <w:r w:rsidR="007B726E" w:rsidRPr="00077504">
        <w:rPr>
          <w:rFonts w:ascii="Times New Roman" w:eastAsia="Times New Roman" w:hAnsi="Times New Roman" w:cs="Times New Roman"/>
          <w:sz w:val="24"/>
          <w:szCs w:val="24"/>
          <w:lang w:eastAsia="pl-PL"/>
        </w:rPr>
        <w:t xml:space="preserve">wiążą się z </w:t>
      </w:r>
      <w:r w:rsidR="007B726E" w:rsidRPr="00077504">
        <w:rPr>
          <w:rFonts w:ascii="Times New Roman" w:hAnsi="Times New Roman" w:cs="Times New Roman"/>
          <w:sz w:val="24"/>
          <w:szCs w:val="24"/>
        </w:rPr>
        <w:t>ustanowieniem przywileju na wniosek lub rzecz osoby zainteresowanej (</w:t>
      </w:r>
      <w:r w:rsidR="0013629F" w:rsidRPr="00077504">
        <w:rPr>
          <w:rFonts w:ascii="Times New Roman" w:hAnsi="Times New Roman" w:cs="Times New Roman"/>
          <w:sz w:val="24"/>
          <w:szCs w:val="24"/>
        </w:rPr>
        <w:t xml:space="preserve">przyznaniem </w:t>
      </w:r>
      <w:r w:rsidR="007B726E" w:rsidRPr="00077504">
        <w:rPr>
          <w:rFonts w:ascii="Times New Roman" w:hAnsi="Times New Roman" w:cs="Times New Roman"/>
          <w:sz w:val="24"/>
          <w:szCs w:val="24"/>
        </w:rPr>
        <w:t xml:space="preserve">świadczenia pieniężnego w przypadku ustawy o działaczach, bądź </w:t>
      </w:r>
      <w:r w:rsidR="0013629F" w:rsidRPr="00077504">
        <w:rPr>
          <w:rFonts w:ascii="Times New Roman" w:hAnsi="Times New Roman" w:cs="Times New Roman"/>
          <w:sz w:val="24"/>
          <w:szCs w:val="24"/>
        </w:rPr>
        <w:t xml:space="preserve">przyznaniem odznaczenia Krzyż Wolności i Solidarności </w:t>
      </w:r>
      <w:r w:rsidR="00893A81">
        <w:rPr>
          <w:rFonts w:ascii="Times New Roman" w:hAnsi="Times New Roman" w:cs="Times New Roman"/>
          <w:sz w:val="24"/>
          <w:szCs w:val="24"/>
        </w:rPr>
        <w:t xml:space="preserve">                            </w:t>
      </w:r>
      <w:r w:rsidR="0013629F" w:rsidRPr="00077504">
        <w:rPr>
          <w:rFonts w:ascii="Times New Roman" w:hAnsi="Times New Roman" w:cs="Times New Roman"/>
          <w:sz w:val="24"/>
          <w:szCs w:val="24"/>
        </w:rPr>
        <w:t>w przypadku ustawy o orderach i odznaczeniach)</w:t>
      </w:r>
      <w:r w:rsidR="007B726E" w:rsidRPr="00077504">
        <w:rPr>
          <w:rFonts w:ascii="Times New Roman" w:hAnsi="Times New Roman" w:cs="Times New Roman"/>
          <w:sz w:val="24"/>
          <w:szCs w:val="24"/>
        </w:rPr>
        <w:t xml:space="preserve"> </w:t>
      </w:r>
      <w:r w:rsidR="0013629F" w:rsidRPr="00077504">
        <w:rPr>
          <w:rFonts w:ascii="Times New Roman" w:hAnsi="Times New Roman" w:cs="Times New Roman"/>
          <w:sz w:val="24"/>
          <w:szCs w:val="24"/>
        </w:rPr>
        <w:t xml:space="preserve">i nie ograniczają praw takiej osoby. </w:t>
      </w:r>
      <w:r w:rsidR="00077504">
        <w:rPr>
          <w:rFonts w:ascii="Times New Roman" w:hAnsi="Times New Roman" w:cs="Times New Roman"/>
          <w:sz w:val="24"/>
          <w:szCs w:val="24"/>
        </w:rPr>
        <w:t>Nie ulega wątpliwości, że kryteria odnoszące się do przyznania przywileju mogą i powinny być ostrzejsze niż w przypadku uregulowań ustawowych odnoszących się do ograniczania praw jednostki.</w:t>
      </w:r>
    </w:p>
    <w:p w:rsidR="00077504" w:rsidRDefault="00077504" w:rsidP="00893A81">
      <w:pPr>
        <w:spacing w:after="0" w:line="360" w:lineRule="auto"/>
        <w:ind w:firstLine="708"/>
        <w:jc w:val="both"/>
        <w:rPr>
          <w:rFonts w:ascii="Times New Roman" w:hAnsi="Times New Roman" w:cs="Times New Roman"/>
          <w:sz w:val="24"/>
          <w:szCs w:val="24"/>
        </w:rPr>
      </w:pPr>
    </w:p>
    <w:p w:rsidR="00C27637" w:rsidRDefault="00AE07EB" w:rsidP="00893A8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Doprecyzowanie przepisu dotyczącego dokumentów osobowych funkcjonariuszy </w:t>
      </w:r>
      <w:r w:rsidR="00893A81">
        <w:rPr>
          <w:rFonts w:ascii="Times New Roman" w:hAnsi="Times New Roman" w:cs="Times New Roman"/>
          <w:sz w:val="24"/>
          <w:szCs w:val="24"/>
        </w:rPr>
        <w:t xml:space="preserve">                      </w:t>
      </w:r>
      <w:r>
        <w:rPr>
          <w:rFonts w:ascii="Times New Roman" w:hAnsi="Times New Roman" w:cs="Times New Roman"/>
          <w:sz w:val="24"/>
          <w:szCs w:val="24"/>
        </w:rPr>
        <w:t>i pracowników organów bezpieczeństwa państwa pozwoli uniknąć wątpliwości interpretacyjnych dotyczących zakresu udostępnianych dokumentów.</w:t>
      </w:r>
    </w:p>
    <w:p w:rsidR="00C27637" w:rsidRDefault="00C27637" w:rsidP="00893A81">
      <w:pPr>
        <w:spacing w:after="0" w:line="360" w:lineRule="auto"/>
        <w:ind w:firstLine="708"/>
        <w:jc w:val="both"/>
        <w:rPr>
          <w:rFonts w:ascii="Times New Roman" w:hAnsi="Times New Roman" w:cs="Times New Roman"/>
          <w:sz w:val="24"/>
          <w:szCs w:val="24"/>
        </w:rPr>
      </w:pPr>
    </w:p>
    <w:p w:rsidR="00C27637" w:rsidRDefault="00B654D0" w:rsidP="00893A81">
      <w:pPr>
        <w:spacing w:line="360" w:lineRule="auto"/>
        <w:jc w:val="both"/>
        <w:rPr>
          <w:rFonts w:ascii="Times New Roman" w:hAnsi="Times New Roman" w:cs="Times New Roman"/>
          <w:sz w:val="24"/>
          <w:szCs w:val="24"/>
        </w:rPr>
      </w:pPr>
      <w:r>
        <w:rPr>
          <w:rFonts w:ascii="Times New Roman" w:hAnsi="Times New Roman" w:cs="Times New Roman"/>
          <w:sz w:val="24"/>
          <w:szCs w:val="24"/>
        </w:rPr>
        <w:t>Zmiana dokonana w art. 42 ma charakter porządkujący, bowiem na podstawie ustawy</w:t>
      </w:r>
      <w:r>
        <w:rPr>
          <w:rFonts w:ascii="Times New Roman" w:eastAsia="Times New Roman" w:hAnsi="Times New Roman" w:cs="Times New Roman"/>
          <w:sz w:val="24"/>
          <w:szCs w:val="24"/>
          <w:lang w:eastAsia="pl-PL"/>
        </w:rPr>
        <w:t xml:space="preserve"> </w:t>
      </w:r>
      <w:r w:rsidRPr="00B654D0">
        <w:rPr>
          <w:rFonts w:ascii="Times New Roman" w:eastAsia="Times New Roman" w:hAnsi="Times New Roman" w:cs="Times New Roman"/>
          <w:sz w:val="24"/>
          <w:szCs w:val="24"/>
          <w:lang w:eastAsia="pl-PL"/>
        </w:rPr>
        <w:t>z dnia 29 kwietnia 2016 r.</w:t>
      </w:r>
      <w:r>
        <w:rPr>
          <w:rFonts w:ascii="Times New Roman" w:eastAsia="Times New Roman" w:hAnsi="Times New Roman" w:cs="Times New Roman"/>
          <w:sz w:val="24"/>
          <w:szCs w:val="24"/>
          <w:lang w:eastAsia="pl-PL"/>
        </w:rPr>
        <w:t xml:space="preserve"> </w:t>
      </w:r>
      <w:r w:rsidRPr="00B654D0">
        <w:rPr>
          <w:rFonts w:ascii="Times New Roman" w:eastAsia="Times New Roman" w:hAnsi="Times New Roman" w:cs="Times New Roman"/>
          <w:sz w:val="24"/>
          <w:szCs w:val="24"/>
          <w:lang w:eastAsia="pl-PL"/>
        </w:rPr>
        <w:t>o zmianie ustawy o Instytucie Pamięci Narodowej - Komisji Ścigania Zbrodni przeciwko Narodowi Polskiemu oraz niektórych innych ustaw</w:t>
      </w:r>
      <w:r>
        <w:rPr>
          <w:rFonts w:ascii="Times New Roman" w:eastAsia="Times New Roman" w:hAnsi="Times New Roman" w:cs="Times New Roman"/>
          <w:sz w:val="24"/>
          <w:szCs w:val="24"/>
          <w:lang w:eastAsia="pl-PL"/>
        </w:rPr>
        <w:t xml:space="preserve"> (Dz.U. z 2016 r. poz. 749) Biuro Udostępniania i Archiwizacji Dokumentów Instytutu Pamięci zastąpiono Archiwum Instytutu Pamięci.</w:t>
      </w:r>
    </w:p>
    <w:p w:rsidR="00077504" w:rsidRDefault="00077504" w:rsidP="00893A8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Uwzględniając zadania określone w ustawie o Instytucie Pamięci zasadnym jest oby dokumenty określone w art. 25 ust. 1 pkt 7 stanowiły zas</w:t>
      </w:r>
      <w:r w:rsidR="00C27637">
        <w:rPr>
          <w:rFonts w:ascii="Times New Roman" w:hAnsi="Times New Roman" w:cs="Times New Roman"/>
          <w:sz w:val="24"/>
          <w:szCs w:val="24"/>
        </w:rPr>
        <w:t>ób archiwum Instytutu Pamięci. Przewidziana w tym zakresie formuła użyczenia nie sprawdziła się w dotychczasowej działalności Instytutu Pamięci.</w:t>
      </w:r>
    </w:p>
    <w:p w:rsidR="00C27637" w:rsidRDefault="00C27637" w:rsidP="00893A81">
      <w:pPr>
        <w:spacing w:after="0" w:line="360" w:lineRule="auto"/>
        <w:ind w:firstLine="708"/>
        <w:jc w:val="both"/>
        <w:rPr>
          <w:rFonts w:ascii="Times New Roman" w:hAnsi="Times New Roman" w:cs="Times New Roman"/>
          <w:sz w:val="24"/>
          <w:szCs w:val="24"/>
        </w:rPr>
      </w:pPr>
    </w:p>
    <w:p w:rsidR="004876B3" w:rsidRDefault="00554F53" w:rsidP="00893A81">
      <w:pPr>
        <w:spacing w:after="0" w:line="360" w:lineRule="auto"/>
        <w:ind w:firstLine="708"/>
        <w:jc w:val="both"/>
        <w:rPr>
          <w:rFonts w:ascii="Times New Roman" w:hAnsi="Times New Roman" w:cs="Times New Roman"/>
          <w:color w:val="000000" w:themeColor="text1"/>
          <w:sz w:val="24"/>
          <w:szCs w:val="24"/>
        </w:rPr>
      </w:pPr>
      <w:r w:rsidRPr="00893A81">
        <w:rPr>
          <w:rFonts w:ascii="Times New Roman" w:hAnsi="Times New Roman" w:cs="Times New Roman"/>
          <w:color w:val="000000" w:themeColor="text1"/>
          <w:sz w:val="24"/>
          <w:szCs w:val="24"/>
        </w:rPr>
        <w:t>Proponowana zmiana art. 32 ustawy o orderach i odznaczeniach wynika z częściowej utraty mocy przepisu do którego regulacji odsyła norma art.</w:t>
      </w:r>
      <w:r w:rsidR="00007660" w:rsidRPr="00893A81">
        <w:rPr>
          <w:rFonts w:ascii="Times New Roman" w:hAnsi="Times New Roman" w:cs="Times New Roman"/>
          <w:color w:val="000000" w:themeColor="text1"/>
          <w:sz w:val="24"/>
          <w:szCs w:val="24"/>
        </w:rPr>
        <w:t xml:space="preserve"> 32.</w:t>
      </w:r>
    </w:p>
    <w:p w:rsidR="00893A81" w:rsidRPr="00893A81" w:rsidRDefault="00893A81" w:rsidP="00893A81">
      <w:pPr>
        <w:spacing w:after="0" w:line="360" w:lineRule="auto"/>
        <w:ind w:firstLine="708"/>
        <w:jc w:val="both"/>
        <w:rPr>
          <w:rFonts w:ascii="Times New Roman" w:hAnsi="Times New Roman" w:cs="Times New Roman"/>
          <w:color w:val="000000" w:themeColor="text1"/>
          <w:sz w:val="24"/>
          <w:szCs w:val="24"/>
        </w:rPr>
      </w:pPr>
    </w:p>
    <w:p w:rsidR="004876B3" w:rsidRPr="00893A81" w:rsidRDefault="004876B3" w:rsidP="00893A81">
      <w:pPr>
        <w:spacing w:after="0" w:line="360" w:lineRule="auto"/>
        <w:ind w:firstLine="708"/>
        <w:jc w:val="both"/>
        <w:rPr>
          <w:rFonts w:ascii="Times New Roman" w:hAnsi="Times New Roman" w:cs="Times New Roman"/>
          <w:i/>
          <w:color w:val="000000" w:themeColor="text1"/>
          <w:sz w:val="24"/>
          <w:szCs w:val="24"/>
        </w:rPr>
      </w:pPr>
      <w:r w:rsidRPr="00893A81">
        <w:rPr>
          <w:rFonts w:ascii="Times New Roman" w:hAnsi="Times New Roman" w:cs="Times New Roman"/>
          <w:i/>
          <w:color w:val="000000" w:themeColor="text1"/>
          <w:sz w:val="24"/>
          <w:szCs w:val="24"/>
        </w:rPr>
        <w:t>Art. 32 ustawy o orderach</w:t>
      </w:r>
    </w:p>
    <w:p w:rsidR="00077504" w:rsidRPr="00893A81" w:rsidRDefault="00CF4D59" w:rsidP="00893A81">
      <w:pPr>
        <w:spacing w:after="0" w:line="360" w:lineRule="auto"/>
        <w:ind w:firstLine="708"/>
        <w:jc w:val="both"/>
        <w:rPr>
          <w:rFonts w:ascii="Times New Roman" w:eastAsia="Times New Roman" w:hAnsi="Times New Roman" w:cs="Times New Roman"/>
          <w:i/>
          <w:color w:val="000000" w:themeColor="text1"/>
          <w:sz w:val="24"/>
          <w:szCs w:val="24"/>
          <w:lang w:eastAsia="pl-PL"/>
        </w:rPr>
      </w:pPr>
      <w:r w:rsidRPr="00893A81">
        <w:rPr>
          <w:rFonts w:ascii="Times New Roman" w:hAnsi="Times New Roman" w:cs="Times New Roman"/>
          <w:i/>
          <w:color w:val="000000" w:themeColor="text1"/>
          <w:sz w:val="24"/>
          <w:szCs w:val="24"/>
        </w:rPr>
        <w:t xml:space="preserve">Proponowana zmiana </w:t>
      </w:r>
      <w:r w:rsidR="00F748BF" w:rsidRPr="00893A81">
        <w:rPr>
          <w:rFonts w:ascii="Times New Roman" w:hAnsi="Times New Roman" w:cs="Times New Roman"/>
          <w:i/>
          <w:color w:val="000000" w:themeColor="text1"/>
          <w:sz w:val="24"/>
          <w:szCs w:val="24"/>
        </w:rPr>
        <w:t xml:space="preserve">ma charakter doprecyzowujący </w:t>
      </w:r>
      <w:r w:rsidRPr="00893A81">
        <w:rPr>
          <w:rFonts w:ascii="Times New Roman" w:hAnsi="Times New Roman" w:cs="Times New Roman"/>
          <w:i/>
          <w:color w:val="000000" w:themeColor="text1"/>
          <w:sz w:val="24"/>
          <w:szCs w:val="24"/>
        </w:rPr>
        <w:t xml:space="preserve">pozwala na przekazanie </w:t>
      </w:r>
      <w:r w:rsidR="00F748BF" w:rsidRPr="00893A81">
        <w:rPr>
          <w:rFonts w:ascii="Times New Roman" w:hAnsi="Times New Roman" w:cs="Times New Roman"/>
          <w:i/>
          <w:color w:val="000000" w:themeColor="text1"/>
          <w:sz w:val="24"/>
          <w:szCs w:val="24"/>
        </w:rPr>
        <w:t xml:space="preserve">Prezydentowi RP </w:t>
      </w:r>
      <w:r w:rsidRPr="00893A81">
        <w:rPr>
          <w:rFonts w:ascii="Times New Roman" w:hAnsi="Times New Roman" w:cs="Times New Roman"/>
          <w:i/>
          <w:color w:val="000000" w:themeColor="text1"/>
          <w:sz w:val="24"/>
          <w:szCs w:val="24"/>
        </w:rPr>
        <w:t xml:space="preserve">pełnej informacji </w:t>
      </w:r>
      <w:r w:rsidR="007D469A" w:rsidRPr="00893A81">
        <w:rPr>
          <w:rFonts w:ascii="Times New Roman" w:hAnsi="Times New Roman" w:cs="Times New Roman"/>
          <w:i/>
          <w:color w:val="000000" w:themeColor="text1"/>
          <w:sz w:val="24"/>
          <w:szCs w:val="24"/>
        </w:rPr>
        <w:t xml:space="preserve">na temat dokumentów zgromadzonych w Instytucie Pamięci Narodowej </w:t>
      </w:r>
      <w:r w:rsidR="00FE338B" w:rsidRPr="00893A81">
        <w:rPr>
          <w:rFonts w:ascii="Times New Roman" w:hAnsi="Times New Roman" w:cs="Times New Roman"/>
          <w:i/>
          <w:color w:val="000000" w:themeColor="text1"/>
          <w:sz w:val="24"/>
          <w:szCs w:val="24"/>
        </w:rPr>
        <w:t xml:space="preserve">co do kandydatów do odznaczenia najwyższymi orderami i odznaczeniami państwowymi. </w:t>
      </w:r>
      <w:r w:rsidR="007D469A" w:rsidRPr="00893A81">
        <w:rPr>
          <w:rFonts w:ascii="Times New Roman" w:hAnsi="Times New Roman" w:cs="Times New Roman"/>
          <w:i/>
          <w:color w:val="000000" w:themeColor="text1"/>
          <w:sz w:val="24"/>
          <w:szCs w:val="24"/>
        </w:rPr>
        <w:t>S</w:t>
      </w:r>
      <w:r w:rsidR="00F748BF" w:rsidRPr="00893A81">
        <w:rPr>
          <w:rFonts w:ascii="Times New Roman" w:hAnsi="Times New Roman" w:cs="Times New Roman"/>
          <w:i/>
          <w:color w:val="000000" w:themeColor="text1"/>
          <w:sz w:val="24"/>
          <w:szCs w:val="24"/>
        </w:rPr>
        <w:t xml:space="preserve">powodowana </w:t>
      </w:r>
      <w:r w:rsidR="00FE338B" w:rsidRPr="00893A81">
        <w:rPr>
          <w:rFonts w:ascii="Times New Roman" w:hAnsi="Times New Roman" w:cs="Times New Roman"/>
          <w:i/>
          <w:color w:val="000000" w:themeColor="text1"/>
          <w:sz w:val="24"/>
          <w:szCs w:val="24"/>
        </w:rPr>
        <w:t xml:space="preserve">utratą mocy </w:t>
      </w:r>
      <w:r w:rsidR="00F748BF" w:rsidRPr="00893A81">
        <w:rPr>
          <w:rFonts w:ascii="Times New Roman" w:hAnsi="Times New Roman" w:cs="Times New Roman"/>
          <w:i/>
          <w:color w:val="000000" w:themeColor="text1"/>
          <w:sz w:val="24"/>
          <w:szCs w:val="24"/>
        </w:rPr>
        <w:t>p</w:t>
      </w:r>
      <w:r w:rsidR="007D469A" w:rsidRPr="00893A81">
        <w:rPr>
          <w:rFonts w:ascii="Times New Roman" w:hAnsi="Times New Roman" w:cs="Times New Roman"/>
          <w:i/>
          <w:color w:val="000000" w:themeColor="text1"/>
          <w:sz w:val="24"/>
          <w:szCs w:val="24"/>
        </w:rPr>
        <w:t>rzepisów art. 52 a ustawy o IPN.</w:t>
      </w:r>
    </w:p>
    <w:p w:rsidR="00366A27" w:rsidRDefault="00366A27" w:rsidP="00893A81">
      <w:pPr>
        <w:pStyle w:val="NormalnyWeb"/>
        <w:spacing w:line="360" w:lineRule="auto"/>
        <w:jc w:val="both"/>
        <w:rPr>
          <w:rFonts w:ascii="Times New Roman" w:hAnsi="Times New Roman" w:cs="Times New Roman"/>
          <w:sz w:val="24"/>
          <w:szCs w:val="24"/>
        </w:rPr>
      </w:pPr>
      <w:r w:rsidRPr="00366A27">
        <w:rPr>
          <w:rFonts w:ascii="Times New Roman" w:hAnsi="Times New Roman" w:cs="Times New Roman"/>
          <w:sz w:val="24"/>
          <w:szCs w:val="24"/>
        </w:rPr>
        <w:t>Projekt ustawy nie pociąga za sobą obciążenie budżetu państwa</w:t>
      </w:r>
      <w:r w:rsidR="006E281E">
        <w:rPr>
          <w:rFonts w:ascii="Times New Roman" w:hAnsi="Times New Roman" w:cs="Times New Roman"/>
          <w:sz w:val="24"/>
          <w:szCs w:val="24"/>
        </w:rPr>
        <w:t xml:space="preserve"> i jednostek samorządu terytorialnego</w:t>
      </w:r>
      <w:r w:rsidRPr="00366A27">
        <w:rPr>
          <w:rFonts w:ascii="Times New Roman" w:hAnsi="Times New Roman" w:cs="Times New Roman"/>
          <w:sz w:val="24"/>
          <w:szCs w:val="24"/>
        </w:rPr>
        <w:t>.</w:t>
      </w:r>
      <w:bookmarkStart w:id="0" w:name="_GoBack"/>
      <w:bookmarkEnd w:id="0"/>
    </w:p>
    <w:p w:rsidR="00554F53" w:rsidRPr="00893A81" w:rsidRDefault="00554F53" w:rsidP="00893A81">
      <w:pPr>
        <w:pStyle w:val="NormalnyWeb"/>
        <w:spacing w:line="360" w:lineRule="auto"/>
        <w:jc w:val="both"/>
        <w:rPr>
          <w:rFonts w:ascii="Times New Roman" w:hAnsi="Times New Roman" w:cs="Times New Roman"/>
          <w:color w:val="000000" w:themeColor="text1"/>
          <w:sz w:val="24"/>
          <w:szCs w:val="24"/>
        </w:rPr>
      </w:pPr>
      <w:r w:rsidRPr="00893A81">
        <w:rPr>
          <w:rFonts w:ascii="Times New Roman" w:hAnsi="Times New Roman" w:cs="Times New Roman"/>
          <w:color w:val="000000" w:themeColor="text1"/>
          <w:sz w:val="24"/>
          <w:szCs w:val="24"/>
        </w:rPr>
        <w:t xml:space="preserve">Projekt ustawy pozostaje bez wpływu na działalność </w:t>
      </w:r>
      <w:proofErr w:type="spellStart"/>
      <w:r w:rsidRPr="00893A81">
        <w:rPr>
          <w:rFonts w:ascii="Times New Roman" w:hAnsi="Times New Roman" w:cs="Times New Roman"/>
          <w:color w:val="000000" w:themeColor="text1"/>
          <w:sz w:val="24"/>
          <w:szCs w:val="24"/>
        </w:rPr>
        <w:t>mikroprzedsiębiorców</w:t>
      </w:r>
      <w:proofErr w:type="spellEnd"/>
      <w:r w:rsidRPr="00893A81">
        <w:rPr>
          <w:rFonts w:ascii="Times New Roman" w:hAnsi="Times New Roman" w:cs="Times New Roman"/>
          <w:color w:val="000000" w:themeColor="text1"/>
          <w:sz w:val="24"/>
          <w:szCs w:val="24"/>
        </w:rPr>
        <w:t xml:space="preserve"> oraz małych </w:t>
      </w:r>
      <w:r w:rsidR="00893A81">
        <w:rPr>
          <w:rFonts w:ascii="Times New Roman" w:hAnsi="Times New Roman" w:cs="Times New Roman"/>
          <w:color w:val="000000" w:themeColor="text1"/>
          <w:sz w:val="24"/>
          <w:szCs w:val="24"/>
        </w:rPr>
        <w:t xml:space="preserve">                       </w:t>
      </w:r>
      <w:r w:rsidRPr="00893A81">
        <w:rPr>
          <w:rFonts w:ascii="Times New Roman" w:hAnsi="Times New Roman" w:cs="Times New Roman"/>
          <w:color w:val="000000" w:themeColor="text1"/>
          <w:sz w:val="24"/>
          <w:szCs w:val="24"/>
        </w:rPr>
        <w:t>i średnich przedsiębiorców.</w:t>
      </w:r>
    </w:p>
    <w:p w:rsidR="00366A27" w:rsidRPr="00366A27" w:rsidRDefault="00366A27" w:rsidP="00893A81">
      <w:pPr>
        <w:pStyle w:val="NormalnyWeb"/>
        <w:spacing w:line="360" w:lineRule="auto"/>
        <w:jc w:val="both"/>
        <w:rPr>
          <w:rFonts w:ascii="Times New Roman" w:hAnsi="Times New Roman" w:cs="Times New Roman"/>
          <w:sz w:val="24"/>
          <w:szCs w:val="24"/>
        </w:rPr>
      </w:pPr>
      <w:r w:rsidRPr="00366A27">
        <w:rPr>
          <w:rFonts w:ascii="Times New Roman" w:hAnsi="Times New Roman" w:cs="Times New Roman"/>
          <w:sz w:val="24"/>
          <w:szCs w:val="24"/>
        </w:rPr>
        <w:t xml:space="preserve">Projekt </w:t>
      </w:r>
      <w:r>
        <w:rPr>
          <w:rFonts w:ascii="Times New Roman" w:hAnsi="Times New Roman" w:cs="Times New Roman"/>
          <w:sz w:val="24"/>
          <w:szCs w:val="24"/>
        </w:rPr>
        <w:t>ustawy nie przewiduje wydania</w:t>
      </w:r>
      <w:r w:rsidRPr="00366A27">
        <w:rPr>
          <w:rFonts w:ascii="Times New Roman" w:hAnsi="Times New Roman" w:cs="Times New Roman"/>
          <w:sz w:val="24"/>
          <w:szCs w:val="24"/>
        </w:rPr>
        <w:t xml:space="preserve"> aktów wykonawczych, </w:t>
      </w:r>
    </w:p>
    <w:p w:rsidR="00366A27" w:rsidRPr="00366A27" w:rsidRDefault="00366A27" w:rsidP="00893A81">
      <w:pPr>
        <w:pStyle w:val="NormalnyWeb"/>
        <w:spacing w:line="360" w:lineRule="auto"/>
        <w:ind w:left="720"/>
        <w:jc w:val="both"/>
        <w:rPr>
          <w:rFonts w:ascii="Times New Roman" w:hAnsi="Times New Roman" w:cs="Times New Roman"/>
          <w:sz w:val="24"/>
          <w:szCs w:val="24"/>
        </w:rPr>
      </w:pPr>
      <w:r w:rsidRPr="00366A27">
        <w:rPr>
          <w:rFonts w:ascii="Times New Roman" w:hAnsi="Times New Roman" w:cs="Times New Roman"/>
          <w:sz w:val="24"/>
          <w:szCs w:val="24"/>
        </w:rPr>
        <w:t xml:space="preserve">Przedmiot projektowanej regulacji nie jest objęty prawem Unii Europejskiej. </w:t>
      </w:r>
    </w:p>
    <w:sectPr w:rsidR="00366A27" w:rsidRPr="00366A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D4A"/>
    <w:rsid w:val="00007660"/>
    <w:rsid w:val="00020F7A"/>
    <w:rsid w:val="00077504"/>
    <w:rsid w:val="000A48B4"/>
    <w:rsid w:val="000E3359"/>
    <w:rsid w:val="0013629F"/>
    <w:rsid w:val="001505CE"/>
    <w:rsid w:val="001514E6"/>
    <w:rsid w:val="00245F3D"/>
    <w:rsid w:val="002F690E"/>
    <w:rsid w:val="00366A27"/>
    <w:rsid w:val="00396DED"/>
    <w:rsid w:val="003B30AD"/>
    <w:rsid w:val="004876B3"/>
    <w:rsid w:val="004C4ED3"/>
    <w:rsid w:val="00554F53"/>
    <w:rsid w:val="005B02CE"/>
    <w:rsid w:val="00650061"/>
    <w:rsid w:val="00655193"/>
    <w:rsid w:val="0069349E"/>
    <w:rsid w:val="006D4BA8"/>
    <w:rsid w:val="006E281E"/>
    <w:rsid w:val="007B726E"/>
    <w:rsid w:val="007D469A"/>
    <w:rsid w:val="00801C13"/>
    <w:rsid w:val="00855ED2"/>
    <w:rsid w:val="00893A81"/>
    <w:rsid w:val="00A47C0A"/>
    <w:rsid w:val="00A97C2B"/>
    <w:rsid w:val="00AA2E67"/>
    <w:rsid w:val="00AE07EB"/>
    <w:rsid w:val="00B654D0"/>
    <w:rsid w:val="00B74561"/>
    <w:rsid w:val="00C21569"/>
    <w:rsid w:val="00C27637"/>
    <w:rsid w:val="00C614D8"/>
    <w:rsid w:val="00C75D8B"/>
    <w:rsid w:val="00CA2FDE"/>
    <w:rsid w:val="00CF4D59"/>
    <w:rsid w:val="00D04427"/>
    <w:rsid w:val="00D10642"/>
    <w:rsid w:val="00D14652"/>
    <w:rsid w:val="00D46D4A"/>
    <w:rsid w:val="00E90DB5"/>
    <w:rsid w:val="00F70656"/>
    <w:rsid w:val="00F748BF"/>
    <w:rsid w:val="00FE338B"/>
    <w:rsid w:val="00FF13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A8FB77-520A-4A2F-97BA-A3D88C878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366A27"/>
    <w:rPr>
      <w:smallCaps w:val="0"/>
      <w:color w:val="0000B7"/>
      <w:u w:val="single"/>
    </w:rPr>
  </w:style>
  <w:style w:type="paragraph" w:styleId="NormalnyWeb">
    <w:name w:val="Normal (Web)"/>
    <w:basedOn w:val="Normalny"/>
    <w:uiPriority w:val="99"/>
    <w:semiHidden/>
    <w:unhideWhenUsed/>
    <w:rsid w:val="00366A27"/>
    <w:pPr>
      <w:spacing w:before="100" w:beforeAutospacing="1" w:after="100" w:afterAutospacing="1" w:line="240" w:lineRule="auto"/>
    </w:pPr>
    <w:rPr>
      <w:rFonts w:ascii="Arial" w:eastAsia="Times New Roman" w:hAnsi="Arial" w:cs="Arial"/>
      <w:color w:val="000000"/>
      <w:sz w:val="18"/>
      <w:szCs w:val="18"/>
      <w:lang w:eastAsia="pl-PL"/>
    </w:rPr>
  </w:style>
  <w:style w:type="paragraph" w:styleId="Tekstdymka">
    <w:name w:val="Balloon Text"/>
    <w:basedOn w:val="Normalny"/>
    <w:link w:val="TekstdymkaZnak"/>
    <w:uiPriority w:val="99"/>
    <w:semiHidden/>
    <w:unhideWhenUsed/>
    <w:rsid w:val="00801C1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01C13"/>
    <w:rPr>
      <w:rFonts w:ascii="Segoe UI" w:hAnsi="Segoe UI" w:cs="Segoe UI"/>
      <w:sz w:val="18"/>
      <w:szCs w:val="18"/>
    </w:rPr>
  </w:style>
  <w:style w:type="character" w:customStyle="1" w:styleId="ng-binding">
    <w:name w:val="ng-binding"/>
    <w:basedOn w:val="Domylnaczcionkaakapitu"/>
    <w:rsid w:val="00801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65635">
      <w:bodyDiv w:val="1"/>
      <w:marLeft w:val="0"/>
      <w:marRight w:val="0"/>
      <w:marTop w:val="0"/>
      <w:marBottom w:val="0"/>
      <w:divBdr>
        <w:top w:val="none" w:sz="0" w:space="0" w:color="auto"/>
        <w:left w:val="none" w:sz="0" w:space="0" w:color="auto"/>
        <w:bottom w:val="none" w:sz="0" w:space="0" w:color="auto"/>
        <w:right w:val="none" w:sz="0" w:space="0" w:color="auto"/>
      </w:divBdr>
      <w:divsChild>
        <w:div w:id="350841603">
          <w:marLeft w:val="0"/>
          <w:marRight w:val="0"/>
          <w:marTop w:val="0"/>
          <w:marBottom w:val="0"/>
          <w:divBdr>
            <w:top w:val="none" w:sz="0" w:space="0" w:color="auto"/>
            <w:left w:val="none" w:sz="0" w:space="0" w:color="auto"/>
            <w:bottom w:val="none" w:sz="0" w:space="0" w:color="auto"/>
            <w:right w:val="none" w:sz="0" w:space="0" w:color="auto"/>
          </w:divBdr>
          <w:divsChild>
            <w:div w:id="1394039121">
              <w:marLeft w:val="0"/>
              <w:marRight w:val="0"/>
              <w:marTop w:val="0"/>
              <w:marBottom w:val="0"/>
              <w:divBdr>
                <w:top w:val="none" w:sz="0" w:space="0" w:color="auto"/>
                <w:left w:val="none" w:sz="0" w:space="0" w:color="auto"/>
                <w:bottom w:val="none" w:sz="0" w:space="0" w:color="auto"/>
                <w:right w:val="none" w:sz="0" w:space="0" w:color="auto"/>
              </w:divBdr>
              <w:divsChild>
                <w:div w:id="982346895">
                  <w:marLeft w:val="0"/>
                  <w:marRight w:val="0"/>
                  <w:marTop w:val="0"/>
                  <w:marBottom w:val="0"/>
                  <w:divBdr>
                    <w:top w:val="none" w:sz="0" w:space="0" w:color="auto"/>
                    <w:left w:val="none" w:sz="0" w:space="0" w:color="auto"/>
                    <w:bottom w:val="none" w:sz="0" w:space="0" w:color="auto"/>
                    <w:right w:val="none" w:sz="0" w:space="0" w:color="auto"/>
                  </w:divBdr>
                  <w:divsChild>
                    <w:div w:id="1865824365">
                      <w:marLeft w:val="0"/>
                      <w:marRight w:val="0"/>
                      <w:marTop w:val="0"/>
                      <w:marBottom w:val="0"/>
                      <w:divBdr>
                        <w:top w:val="none" w:sz="0" w:space="0" w:color="auto"/>
                        <w:left w:val="none" w:sz="0" w:space="0" w:color="auto"/>
                        <w:bottom w:val="none" w:sz="0" w:space="0" w:color="auto"/>
                        <w:right w:val="none" w:sz="0" w:space="0" w:color="auto"/>
                      </w:divBdr>
                      <w:divsChild>
                        <w:div w:id="1879586919">
                          <w:marLeft w:val="0"/>
                          <w:marRight w:val="0"/>
                          <w:marTop w:val="0"/>
                          <w:marBottom w:val="0"/>
                          <w:divBdr>
                            <w:top w:val="none" w:sz="0" w:space="0" w:color="auto"/>
                            <w:left w:val="none" w:sz="0" w:space="0" w:color="auto"/>
                            <w:bottom w:val="none" w:sz="0" w:space="0" w:color="auto"/>
                            <w:right w:val="none" w:sz="0" w:space="0" w:color="auto"/>
                          </w:divBdr>
                          <w:divsChild>
                            <w:div w:id="459031570">
                              <w:marLeft w:val="0"/>
                              <w:marRight w:val="0"/>
                              <w:marTop w:val="0"/>
                              <w:marBottom w:val="0"/>
                              <w:divBdr>
                                <w:top w:val="none" w:sz="0" w:space="0" w:color="auto"/>
                                <w:left w:val="none" w:sz="0" w:space="0" w:color="auto"/>
                                <w:bottom w:val="none" w:sz="0" w:space="0" w:color="auto"/>
                                <w:right w:val="none" w:sz="0" w:space="0" w:color="auto"/>
                              </w:divBdr>
                              <w:divsChild>
                                <w:div w:id="1589276">
                                  <w:marLeft w:val="0"/>
                                  <w:marRight w:val="0"/>
                                  <w:marTop w:val="0"/>
                                  <w:marBottom w:val="0"/>
                                  <w:divBdr>
                                    <w:top w:val="none" w:sz="0" w:space="0" w:color="auto"/>
                                    <w:left w:val="none" w:sz="0" w:space="0" w:color="auto"/>
                                    <w:bottom w:val="none" w:sz="0" w:space="0" w:color="auto"/>
                                    <w:right w:val="none" w:sz="0" w:space="0" w:color="auto"/>
                                  </w:divBdr>
                                  <w:divsChild>
                                    <w:div w:id="898714155">
                                      <w:marLeft w:val="0"/>
                                      <w:marRight w:val="0"/>
                                      <w:marTop w:val="0"/>
                                      <w:marBottom w:val="0"/>
                                      <w:divBdr>
                                        <w:top w:val="none" w:sz="0" w:space="0" w:color="auto"/>
                                        <w:left w:val="none" w:sz="0" w:space="0" w:color="auto"/>
                                        <w:bottom w:val="none" w:sz="0" w:space="0" w:color="auto"/>
                                        <w:right w:val="none" w:sz="0" w:space="0" w:color="auto"/>
                                      </w:divBdr>
                                      <w:divsChild>
                                        <w:div w:id="513811637">
                                          <w:marLeft w:val="0"/>
                                          <w:marRight w:val="0"/>
                                          <w:marTop w:val="0"/>
                                          <w:marBottom w:val="0"/>
                                          <w:divBdr>
                                            <w:top w:val="none" w:sz="0" w:space="0" w:color="auto"/>
                                            <w:left w:val="none" w:sz="0" w:space="0" w:color="auto"/>
                                            <w:bottom w:val="none" w:sz="0" w:space="0" w:color="auto"/>
                                            <w:right w:val="none" w:sz="0" w:space="0" w:color="auto"/>
                                          </w:divBdr>
                                          <w:divsChild>
                                            <w:div w:id="2129663892">
                                              <w:marLeft w:val="0"/>
                                              <w:marRight w:val="0"/>
                                              <w:marTop w:val="0"/>
                                              <w:marBottom w:val="0"/>
                                              <w:divBdr>
                                                <w:top w:val="none" w:sz="0" w:space="0" w:color="auto"/>
                                                <w:left w:val="none" w:sz="0" w:space="0" w:color="auto"/>
                                                <w:bottom w:val="none" w:sz="0" w:space="0" w:color="auto"/>
                                                <w:right w:val="none" w:sz="0" w:space="0" w:color="auto"/>
                                              </w:divBdr>
                                              <w:divsChild>
                                                <w:div w:id="1981185963">
                                                  <w:marLeft w:val="0"/>
                                                  <w:marRight w:val="0"/>
                                                  <w:marTop w:val="0"/>
                                                  <w:marBottom w:val="0"/>
                                                  <w:divBdr>
                                                    <w:top w:val="none" w:sz="0" w:space="0" w:color="auto"/>
                                                    <w:left w:val="none" w:sz="0" w:space="0" w:color="auto"/>
                                                    <w:bottom w:val="none" w:sz="0" w:space="0" w:color="auto"/>
                                                    <w:right w:val="none" w:sz="0" w:space="0" w:color="auto"/>
                                                  </w:divBdr>
                                                  <w:divsChild>
                                                    <w:div w:id="1930657385">
                                                      <w:marLeft w:val="0"/>
                                                      <w:marRight w:val="0"/>
                                                      <w:marTop w:val="0"/>
                                                      <w:marBottom w:val="0"/>
                                                      <w:divBdr>
                                                        <w:top w:val="none" w:sz="0" w:space="0" w:color="auto"/>
                                                        <w:left w:val="none" w:sz="0" w:space="0" w:color="auto"/>
                                                        <w:bottom w:val="none" w:sz="0" w:space="0" w:color="auto"/>
                                                        <w:right w:val="none" w:sz="0" w:space="0" w:color="auto"/>
                                                      </w:divBdr>
                                                    </w:div>
                                                    <w:div w:id="750546075">
                                                      <w:marLeft w:val="0"/>
                                                      <w:marRight w:val="0"/>
                                                      <w:marTop w:val="0"/>
                                                      <w:marBottom w:val="0"/>
                                                      <w:divBdr>
                                                        <w:top w:val="none" w:sz="0" w:space="0" w:color="auto"/>
                                                        <w:left w:val="none" w:sz="0" w:space="0" w:color="auto"/>
                                                        <w:bottom w:val="none" w:sz="0" w:space="0" w:color="auto"/>
                                                        <w:right w:val="none" w:sz="0" w:space="0" w:color="auto"/>
                                                      </w:divBdr>
                                                    </w:div>
                                                    <w:div w:id="45058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535437">
      <w:bodyDiv w:val="1"/>
      <w:marLeft w:val="0"/>
      <w:marRight w:val="0"/>
      <w:marTop w:val="0"/>
      <w:marBottom w:val="0"/>
      <w:divBdr>
        <w:top w:val="none" w:sz="0" w:space="0" w:color="auto"/>
        <w:left w:val="none" w:sz="0" w:space="0" w:color="auto"/>
        <w:bottom w:val="none" w:sz="0" w:space="0" w:color="auto"/>
        <w:right w:val="none" w:sz="0" w:space="0" w:color="auto"/>
      </w:divBdr>
      <w:divsChild>
        <w:div w:id="15575502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454183">
      <w:bodyDiv w:val="1"/>
      <w:marLeft w:val="0"/>
      <w:marRight w:val="0"/>
      <w:marTop w:val="0"/>
      <w:marBottom w:val="0"/>
      <w:divBdr>
        <w:top w:val="none" w:sz="0" w:space="0" w:color="auto"/>
        <w:left w:val="none" w:sz="0" w:space="0" w:color="auto"/>
        <w:bottom w:val="none" w:sz="0" w:space="0" w:color="auto"/>
        <w:right w:val="none" w:sz="0" w:space="0" w:color="auto"/>
      </w:divBdr>
      <w:divsChild>
        <w:div w:id="1227764683">
          <w:marLeft w:val="0"/>
          <w:marRight w:val="0"/>
          <w:marTop w:val="0"/>
          <w:marBottom w:val="0"/>
          <w:divBdr>
            <w:top w:val="none" w:sz="0" w:space="0" w:color="auto"/>
            <w:left w:val="none" w:sz="0" w:space="0" w:color="auto"/>
            <w:bottom w:val="none" w:sz="0" w:space="0" w:color="auto"/>
            <w:right w:val="none" w:sz="0" w:space="0" w:color="auto"/>
          </w:divBdr>
          <w:divsChild>
            <w:div w:id="1218929509">
              <w:marLeft w:val="0"/>
              <w:marRight w:val="0"/>
              <w:marTop w:val="0"/>
              <w:marBottom w:val="0"/>
              <w:divBdr>
                <w:top w:val="none" w:sz="0" w:space="0" w:color="auto"/>
                <w:left w:val="none" w:sz="0" w:space="0" w:color="auto"/>
                <w:bottom w:val="none" w:sz="0" w:space="0" w:color="auto"/>
                <w:right w:val="none" w:sz="0" w:space="0" w:color="auto"/>
              </w:divBdr>
              <w:divsChild>
                <w:div w:id="445349712">
                  <w:marLeft w:val="0"/>
                  <w:marRight w:val="0"/>
                  <w:marTop w:val="0"/>
                  <w:marBottom w:val="0"/>
                  <w:divBdr>
                    <w:top w:val="none" w:sz="0" w:space="0" w:color="auto"/>
                    <w:left w:val="none" w:sz="0" w:space="0" w:color="auto"/>
                    <w:bottom w:val="none" w:sz="0" w:space="0" w:color="auto"/>
                    <w:right w:val="none" w:sz="0" w:space="0" w:color="auto"/>
                  </w:divBdr>
                  <w:divsChild>
                    <w:div w:id="211237539">
                      <w:marLeft w:val="0"/>
                      <w:marRight w:val="0"/>
                      <w:marTop w:val="0"/>
                      <w:marBottom w:val="0"/>
                      <w:divBdr>
                        <w:top w:val="none" w:sz="0" w:space="0" w:color="auto"/>
                        <w:left w:val="none" w:sz="0" w:space="0" w:color="auto"/>
                        <w:bottom w:val="none" w:sz="0" w:space="0" w:color="auto"/>
                        <w:right w:val="none" w:sz="0" w:space="0" w:color="auto"/>
                      </w:divBdr>
                      <w:divsChild>
                        <w:div w:id="1144659854">
                          <w:marLeft w:val="0"/>
                          <w:marRight w:val="0"/>
                          <w:marTop w:val="0"/>
                          <w:marBottom w:val="0"/>
                          <w:divBdr>
                            <w:top w:val="none" w:sz="0" w:space="0" w:color="auto"/>
                            <w:left w:val="none" w:sz="0" w:space="0" w:color="auto"/>
                            <w:bottom w:val="none" w:sz="0" w:space="0" w:color="auto"/>
                            <w:right w:val="none" w:sz="0" w:space="0" w:color="auto"/>
                          </w:divBdr>
                          <w:divsChild>
                            <w:div w:id="478689436">
                              <w:marLeft w:val="0"/>
                              <w:marRight w:val="0"/>
                              <w:marTop w:val="0"/>
                              <w:marBottom w:val="0"/>
                              <w:divBdr>
                                <w:top w:val="none" w:sz="0" w:space="0" w:color="auto"/>
                                <w:left w:val="none" w:sz="0" w:space="0" w:color="auto"/>
                                <w:bottom w:val="none" w:sz="0" w:space="0" w:color="auto"/>
                                <w:right w:val="none" w:sz="0" w:space="0" w:color="auto"/>
                              </w:divBdr>
                              <w:divsChild>
                                <w:div w:id="1530683016">
                                  <w:marLeft w:val="0"/>
                                  <w:marRight w:val="0"/>
                                  <w:marTop w:val="0"/>
                                  <w:marBottom w:val="0"/>
                                  <w:divBdr>
                                    <w:top w:val="none" w:sz="0" w:space="0" w:color="auto"/>
                                    <w:left w:val="none" w:sz="0" w:space="0" w:color="auto"/>
                                    <w:bottom w:val="none" w:sz="0" w:space="0" w:color="auto"/>
                                    <w:right w:val="none" w:sz="0" w:space="0" w:color="auto"/>
                                  </w:divBdr>
                                  <w:divsChild>
                                    <w:div w:id="1228763770">
                                      <w:marLeft w:val="0"/>
                                      <w:marRight w:val="0"/>
                                      <w:marTop w:val="0"/>
                                      <w:marBottom w:val="0"/>
                                      <w:divBdr>
                                        <w:top w:val="none" w:sz="0" w:space="0" w:color="auto"/>
                                        <w:left w:val="none" w:sz="0" w:space="0" w:color="auto"/>
                                        <w:bottom w:val="none" w:sz="0" w:space="0" w:color="auto"/>
                                        <w:right w:val="none" w:sz="0" w:space="0" w:color="auto"/>
                                      </w:divBdr>
                                      <w:divsChild>
                                        <w:div w:id="2076781313">
                                          <w:marLeft w:val="0"/>
                                          <w:marRight w:val="0"/>
                                          <w:marTop w:val="0"/>
                                          <w:marBottom w:val="0"/>
                                          <w:divBdr>
                                            <w:top w:val="none" w:sz="0" w:space="0" w:color="auto"/>
                                            <w:left w:val="none" w:sz="0" w:space="0" w:color="auto"/>
                                            <w:bottom w:val="none" w:sz="0" w:space="0" w:color="auto"/>
                                            <w:right w:val="none" w:sz="0" w:space="0" w:color="auto"/>
                                          </w:divBdr>
                                          <w:divsChild>
                                            <w:div w:id="825167479">
                                              <w:marLeft w:val="0"/>
                                              <w:marRight w:val="0"/>
                                              <w:marTop w:val="0"/>
                                              <w:marBottom w:val="0"/>
                                              <w:divBdr>
                                                <w:top w:val="none" w:sz="0" w:space="0" w:color="auto"/>
                                                <w:left w:val="none" w:sz="0" w:space="0" w:color="auto"/>
                                                <w:bottom w:val="none" w:sz="0" w:space="0" w:color="auto"/>
                                                <w:right w:val="none" w:sz="0" w:space="0" w:color="auto"/>
                                              </w:divBdr>
                                              <w:divsChild>
                                                <w:div w:id="1534610145">
                                                  <w:marLeft w:val="0"/>
                                                  <w:marRight w:val="0"/>
                                                  <w:marTop w:val="0"/>
                                                  <w:marBottom w:val="0"/>
                                                  <w:divBdr>
                                                    <w:top w:val="none" w:sz="0" w:space="0" w:color="auto"/>
                                                    <w:left w:val="none" w:sz="0" w:space="0" w:color="auto"/>
                                                    <w:bottom w:val="none" w:sz="0" w:space="0" w:color="auto"/>
                                                    <w:right w:val="none" w:sz="0" w:space="0" w:color="auto"/>
                                                  </w:divBdr>
                                                  <w:divsChild>
                                                    <w:div w:id="1946304597">
                                                      <w:marLeft w:val="0"/>
                                                      <w:marRight w:val="0"/>
                                                      <w:marTop w:val="0"/>
                                                      <w:marBottom w:val="0"/>
                                                      <w:divBdr>
                                                        <w:top w:val="none" w:sz="0" w:space="0" w:color="auto"/>
                                                        <w:left w:val="none" w:sz="0" w:space="0" w:color="auto"/>
                                                        <w:bottom w:val="none" w:sz="0" w:space="0" w:color="auto"/>
                                                        <w:right w:val="none" w:sz="0" w:space="0" w:color="auto"/>
                                                      </w:divBdr>
                                                    </w:div>
                                                    <w:div w:id="641927319">
                                                      <w:marLeft w:val="0"/>
                                                      <w:marRight w:val="0"/>
                                                      <w:marTop w:val="0"/>
                                                      <w:marBottom w:val="0"/>
                                                      <w:divBdr>
                                                        <w:top w:val="none" w:sz="0" w:space="0" w:color="auto"/>
                                                        <w:left w:val="none" w:sz="0" w:space="0" w:color="auto"/>
                                                        <w:bottom w:val="none" w:sz="0" w:space="0" w:color="auto"/>
                                                        <w:right w:val="none" w:sz="0" w:space="0" w:color="auto"/>
                                                      </w:divBdr>
                                                    </w:div>
                                                    <w:div w:id="59100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827382">
      <w:bodyDiv w:val="1"/>
      <w:marLeft w:val="0"/>
      <w:marRight w:val="0"/>
      <w:marTop w:val="0"/>
      <w:marBottom w:val="0"/>
      <w:divBdr>
        <w:top w:val="none" w:sz="0" w:space="0" w:color="auto"/>
        <w:left w:val="none" w:sz="0" w:space="0" w:color="auto"/>
        <w:bottom w:val="none" w:sz="0" w:space="0" w:color="auto"/>
        <w:right w:val="none" w:sz="0" w:space="0" w:color="auto"/>
      </w:divBdr>
      <w:divsChild>
        <w:div w:id="1843154741">
          <w:marLeft w:val="0"/>
          <w:marRight w:val="0"/>
          <w:marTop w:val="0"/>
          <w:marBottom w:val="0"/>
          <w:divBdr>
            <w:top w:val="none" w:sz="0" w:space="0" w:color="auto"/>
            <w:left w:val="none" w:sz="0" w:space="0" w:color="auto"/>
            <w:bottom w:val="none" w:sz="0" w:space="0" w:color="auto"/>
            <w:right w:val="none" w:sz="0" w:space="0" w:color="auto"/>
          </w:divBdr>
          <w:divsChild>
            <w:div w:id="830488600">
              <w:marLeft w:val="0"/>
              <w:marRight w:val="0"/>
              <w:marTop w:val="0"/>
              <w:marBottom w:val="0"/>
              <w:divBdr>
                <w:top w:val="none" w:sz="0" w:space="0" w:color="auto"/>
                <w:left w:val="none" w:sz="0" w:space="0" w:color="auto"/>
                <w:bottom w:val="none" w:sz="0" w:space="0" w:color="auto"/>
                <w:right w:val="none" w:sz="0" w:space="0" w:color="auto"/>
              </w:divBdr>
              <w:divsChild>
                <w:div w:id="87775793">
                  <w:marLeft w:val="0"/>
                  <w:marRight w:val="0"/>
                  <w:marTop w:val="0"/>
                  <w:marBottom w:val="0"/>
                  <w:divBdr>
                    <w:top w:val="none" w:sz="0" w:space="0" w:color="auto"/>
                    <w:left w:val="none" w:sz="0" w:space="0" w:color="auto"/>
                    <w:bottom w:val="none" w:sz="0" w:space="0" w:color="auto"/>
                    <w:right w:val="none" w:sz="0" w:space="0" w:color="auto"/>
                  </w:divBdr>
                  <w:divsChild>
                    <w:div w:id="1363045307">
                      <w:marLeft w:val="0"/>
                      <w:marRight w:val="0"/>
                      <w:marTop w:val="0"/>
                      <w:marBottom w:val="0"/>
                      <w:divBdr>
                        <w:top w:val="none" w:sz="0" w:space="0" w:color="auto"/>
                        <w:left w:val="none" w:sz="0" w:space="0" w:color="auto"/>
                        <w:bottom w:val="none" w:sz="0" w:space="0" w:color="auto"/>
                        <w:right w:val="none" w:sz="0" w:space="0" w:color="auto"/>
                      </w:divBdr>
                      <w:divsChild>
                        <w:div w:id="1926255440">
                          <w:marLeft w:val="0"/>
                          <w:marRight w:val="0"/>
                          <w:marTop w:val="0"/>
                          <w:marBottom w:val="0"/>
                          <w:divBdr>
                            <w:top w:val="none" w:sz="0" w:space="0" w:color="auto"/>
                            <w:left w:val="none" w:sz="0" w:space="0" w:color="auto"/>
                            <w:bottom w:val="none" w:sz="0" w:space="0" w:color="auto"/>
                            <w:right w:val="none" w:sz="0" w:space="0" w:color="auto"/>
                          </w:divBdr>
                          <w:divsChild>
                            <w:div w:id="2065834640">
                              <w:marLeft w:val="0"/>
                              <w:marRight w:val="0"/>
                              <w:marTop w:val="0"/>
                              <w:marBottom w:val="0"/>
                              <w:divBdr>
                                <w:top w:val="none" w:sz="0" w:space="0" w:color="auto"/>
                                <w:left w:val="none" w:sz="0" w:space="0" w:color="auto"/>
                                <w:bottom w:val="none" w:sz="0" w:space="0" w:color="auto"/>
                                <w:right w:val="none" w:sz="0" w:space="0" w:color="auto"/>
                              </w:divBdr>
                              <w:divsChild>
                                <w:div w:id="1779712768">
                                  <w:marLeft w:val="0"/>
                                  <w:marRight w:val="0"/>
                                  <w:marTop w:val="0"/>
                                  <w:marBottom w:val="0"/>
                                  <w:divBdr>
                                    <w:top w:val="none" w:sz="0" w:space="0" w:color="auto"/>
                                    <w:left w:val="none" w:sz="0" w:space="0" w:color="auto"/>
                                    <w:bottom w:val="none" w:sz="0" w:space="0" w:color="auto"/>
                                    <w:right w:val="none" w:sz="0" w:space="0" w:color="auto"/>
                                  </w:divBdr>
                                  <w:divsChild>
                                    <w:div w:id="659240253">
                                      <w:marLeft w:val="0"/>
                                      <w:marRight w:val="0"/>
                                      <w:marTop w:val="0"/>
                                      <w:marBottom w:val="0"/>
                                      <w:divBdr>
                                        <w:top w:val="none" w:sz="0" w:space="0" w:color="auto"/>
                                        <w:left w:val="none" w:sz="0" w:space="0" w:color="auto"/>
                                        <w:bottom w:val="none" w:sz="0" w:space="0" w:color="auto"/>
                                        <w:right w:val="none" w:sz="0" w:space="0" w:color="auto"/>
                                      </w:divBdr>
                                      <w:divsChild>
                                        <w:div w:id="1964338752">
                                          <w:marLeft w:val="0"/>
                                          <w:marRight w:val="0"/>
                                          <w:marTop w:val="0"/>
                                          <w:marBottom w:val="0"/>
                                          <w:divBdr>
                                            <w:top w:val="none" w:sz="0" w:space="0" w:color="auto"/>
                                            <w:left w:val="none" w:sz="0" w:space="0" w:color="auto"/>
                                            <w:bottom w:val="none" w:sz="0" w:space="0" w:color="auto"/>
                                            <w:right w:val="none" w:sz="0" w:space="0" w:color="auto"/>
                                          </w:divBdr>
                                          <w:divsChild>
                                            <w:div w:id="601648896">
                                              <w:marLeft w:val="0"/>
                                              <w:marRight w:val="0"/>
                                              <w:marTop w:val="0"/>
                                              <w:marBottom w:val="0"/>
                                              <w:divBdr>
                                                <w:top w:val="none" w:sz="0" w:space="0" w:color="auto"/>
                                                <w:left w:val="none" w:sz="0" w:space="0" w:color="auto"/>
                                                <w:bottom w:val="none" w:sz="0" w:space="0" w:color="auto"/>
                                                <w:right w:val="none" w:sz="0" w:space="0" w:color="auto"/>
                                              </w:divBdr>
                                            </w:div>
                                            <w:div w:id="18710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7716685">
      <w:bodyDiv w:val="1"/>
      <w:marLeft w:val="0"/>
      <w:marRight w:val="0"/>
      <w:marTop w:val="0"/>
      <w:marBottom w:val="0"/>
      <w:divBdr>
        <w:top w:val="none" w:sz="0" w:space="0" w:color="auto"/>
        <w:left w:val="none" w:sz="0" w:space="0" w:color="auto"/>
        <w:bottom w:val="none" w:sz="0" w:space="0" w:color="auto"/>
        <w:right w:val="none" w:sz="0" w:space="0" w:color="auto"/>
      </w:divBdr>
      <w:divsChild>
        <w:div w:id="1322584714">
          <w:marLeft w:val="0"/>
          <w:marRight w:val="0"/>
          <w:marTop w:val="0"/>
          <w:marBottom w:val="0"/>
          <w:divBdr>
            <w:top w:val="none" w:sz="0" w:space="0" w:color="auto"/>
            <w:left w:val="none" w:sz="0" w:space="0" w:color="auto"/>
            <w:bottom w:val="none" w:sz="0" w:space="0" w:color="auto"/>
            <w:right w:val="none" w:sz="0" w:space="0" w:color="auto"/>
          </w:divBdr>
          <w:divsChild>
            <w:div w:id="830146326">
              <w:marLeft w:val="0"/>
              <w:marRight w:val="0"/>
              <w:marTop w:val="0"/>
              <w:marBottom w:val="0"/>
              <w:divBdr>
                <w:top w:val="none" w:sz="0" w:space="0" w:color="auto"/>
                <w:left w:val="none" w:sz="0" w:space="0" w:color="auto"/>
                <w:bottom w:val="none" w:sz="0" w:space="0" w:color="auto"/>
                <w:right w:val="none" w:sz="0" w:space="0" w:color="auto"/>
              </w:divBdr>
              <w:divsChild>
                <w:div w:id="1352875284">
                  <w:marLeft w:val="0"/>
                  <w:marRight w:val="0"/>
                  <w:marTop w:val="0"/>
                  <w:marBottom w:val="0"/>
                  <w:divBdr>
                    <w:top w:val="none" w:sz="0" w:space="0" w:color="auto"/>
                    <w:left w:val="none" w:sz="0" w:space="0" w:color="auto"/>
                    <w:bottom w:val="none" w:sz="0" w:space="0" w:color="auto"/>
                    <w:right w:val="none" w:sz="0" w:space="0" w:color="auto"/>
                  </w:divBdr>
                  <w:divsChild>
                    <w:div w:id="1457020623">
                      <w:marLeft w:val="0"/>
                      <w:marRight w:val="0"/>
                      <w:marTop w:val="0"/>
                      <w:marBottom w:val="0"/>
                      <w:divBdr>
                        <w:top w:val="none" w:sz="0" w:space="0" w:color="auto"/>
                        <w:left w:val="none" w:sz="0" w:space="0" w:color="auto"/>
                        <w:bottom w:val="none" w:sz="0" w:space="0" w:color="auto"/>
                        <w:right w:val="none" w:sz="0" w:space="0" w:color="auto"/>
                      </w:divBdr>
                      <w:divsChild>
                        <w:div w:id="938829860">
                          <w:marLeft w:val="0"/>
                          <w:marRight w:val="0"/>
                          <w:marTop w:val="0"/>
                          <w:marBottom w:val="0"/>
                          <w:divBdr>
                            <w:top w:val="none" w:sz="0" w:space="0" w:color="auto"/>
                            <w:left w:val="none" w:sz="0" w:space="0" w:color="auto"/>
                            <w:bottom w:val="none" w:sz="0" w:space="0" w:color="auto"/>
                            <w:right w:val="none" w:sz="0" w:space="0" w:color="auto"/>
                          </w:divBdr>
                          <w:divsChild>
                            <w:div w:id="1883706981">
                              <w:marLeft w:val="0"/>
                              <w:marRight w:val="0"/>
                              <w:marTop w:val="0"/>
                              <w:marBottom w:val="0"/>
                              <w:divBdr>
                                <w:top w:val="none" w:sz="0" w:space="0" w:color="auto"/>
                                <w:left w:val="none" w:sz="0" w:space="0" w:color="auto"/>
                                <w:bottom w:val="none" w:sz="0" w:space="0" w:color="auto"/>
                                <w:right w:val="none" w:sz="0" w:space="0" w:color="auto"/>
                              </w:divBdr>
                              <w:divsChild>
                                <w:div w:id="1848330461">
                                  <w:marLeft w:val="0"/>
                                  <w:marRight w:val="0"/>
                                  <w:marTop w:val="0"/>
                                  <w:marBottom w:val="0"/>
                                  <w:divBdr>
                                    <w:top w:val="none" w:sz="0" w:space="0" w:color="auto"/>
                                    <w:left w:val="none" w:sz="0" w:space="0" w:color="auto"/>
                                    <w:bottom w:val="none" w:sz="0" w:space="0" w:color="auto"/>
                                    <w:right w:val="none" w:sz="0" w:space="0" w:color="auto"/>
                                  </w:divBdr>
                                  <w:divsChild>
                                    <w:div w:id="1082751271">
                                      <w:marLeft w:val="0"/>
                                      <w:marRight w:val="0"/>
                                      <w:marTop w:val="0"/>
                                      <w:marBottom w:val="0"/>
                                      <w:divBdr>
                                        <w:top w:val="none" w:sz="0" w:space="0" w:color="auto"/>
                                        <w:left w:val="none" w:sz="0" w:space="0" w:color="auto"/>
                                        <w:bottom w:val="none" w:sz="0" w:space="0" w:color="auto"/>
                                        <w:right w:val="none" w:sz="0" w:space="0" w:color="auto"/>
                                      </w:divBdr>
                                      <w:divsChild>
                                        <w:div w:id="1682928329">
                                          <w:marLeft w:val="0"/>
                                          <w:marRight w:val="0"/>
                                          <w:marTop w:val="0"/>
                                          <w:marBottom w:val="0"/>
                                          <w:divBdr>
                                            <w:top w:val="none" w:sz="0" w:space="0" w:color="auto"/>
                                            <w:left w:val="none" w:sz="0" w:space="0" w:color="auto"/>
                                            <w:bottom w:val="none" w:sz="0" w:space="0" w:color="auto"/>
                                            <w:right w:val="none" w:sz="0" w:space="0" w:color="auto"/>
                                          </w:divBdr>
                                          <w:divsChild>
                                            <w:div w:id="774323664">
                                              <w:marLeft w:val="0"/>
                                              <w:marRight w:val="0"/>
                                              <w:marTop w:val="0"/>
                                              <w:marBottom w:val="0"/>
                                              <w:divBdr>
                                                <w:top w:val="none" w:sz="0" w:space="0" w:color="auto"/>
                                                <w:left w:val="none" w:sz="0" w:space="0" w:color="auto"/>
                                                <w:bottom w:val="none" w:sz="0" w:space="0" w:color="auto"/>
                                                <w:right w:val="none" w:sz="0" w:space="0" w:color="auto"/>
                                              </w:divBdr>
                                              <w:divsChild>
                                                <w:div w:id="1770615270">
                                                  <w:marLeft w:val="0"/>
                                                  <w:marRight w:val="0"/>
                                                  <w:marTop w:val="0"/>
                                                  <w:marBottom w:val="0"/>
                                                  <w:divBdr>
                                                    <w:top w:val="none" w:sz="0" w:space="0" w:color="auto"/>
                                                    <w:left w:val="none" w:sz="0" w:space="0" w:color="auto"/>
                                                    <w:bottom w:val="none" w:sz="0" w:space="0" w:color="auto"/>
                                                    <w:right w:val="none" w:sz="0" w:space="0" w:color="auto"/>
                                                  </w:divBdr>
                                                  <w:divsChild>
                                                    <w:div w:id="109015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9844788">
      <w:bodyDiv w:val="1"/>
      <w:marLeft w:val="0"/>
      <w:marRight w:val="0"/>
      <w:marTop w:val="0"/>
      <w:marBottom w:val="0"/>
      <w:divBdr>
        <w:top w:val="none" w:sz="0" w:space="0" w:color="auto"/>
        <w:left w:val="none" w:sz="0" w:space="0" w:color="auto"/>
        <w:bottom w:val="none" w:sz="0" w:space="0" w:color="auto"/>
        <w:right w:val="none" w:sz="0" w:space="0" w:color="auto"/>
      </w:divBdr>
      <w:divsChild>
        <w:div w:id="1087271479">
          <w:marLeft w:val="0"/>
          <w:marRight w:val="0"/>
          <w:marTop w:val="0"/>
          <w:marBottom w:val="0"/>
          <w:divBdr>
            <w:top w:val="none" w:sz="0" w:space="0" w:color="auto"/>
            <w:left w:val="none" w:sz="0" w:space="0" w:color="auto"/>
            <w:bottom w:val="none" w:sz="0" w:space="0" w:color="auto"/>
            <w:right w:val="none" w:sz="0" w:space="0" w:color="auto"/>
          </w:divBdr>
          <w:divsChild>
            <w:div w:id="1720933718">
              <w:marLeft w:val="0"/>
              <w:marRight w:val="0"/>
              <w:marTop w:val="0"/>
              <w:marBottom w:val="0"/>
              <w:divBdr>
                <w:top w:val="none" w:sz="0" w:space="0" w:color="auto"/>
                <w:left w:val="none" w:sz="0" w:space="0" w:color="auto"/>
                <w:bottom w:val="none" w:sz="0" w:space="0" w:color="auto"/>
                <w:right w:val="none" w:sz="0" w:space="0" w:color="auto"/>
              </w:divBdr>
              <w:divsChild>
                <w:div w:id="217866413">
                  <w:marLeft w:val="0"/>
                  <w:marRight w:val="0"/>
                  <w:marTop w:val="0"/>
                  <w:marBottom w:val="0"/>
                  <w:divBdr>
                    <w:top w:val="none" w:sz="0" w:space="0" w:color="auto"/>
                    <w:left w:val="none" w:sz="0" w:space="0" w:color="auto"/>
                    <w:bottom w:val="none" w:sz="0" w:space="0" w:color="auto"/>
                    <w:right w:val="none" w:sz="0" w:space="0" w:color="auto"/>
                  </w:divBdr>
                  <w:divsChild>
                    <w:div w:id="1267537939">
                      <w:marLeft w:val="0"/>
                      <w:marRight w:val="0"/>
                      <w:marTop w:val="0"/>
                      <w:marBottom w:val="0"/>
                      <w:divBdr>
                        <w:top w:val="none" w:sz="0" w:space="0" w:color="auto"/>
                        <w:left w:val="none" w:sz="0" w:space="0" w:color="auto"/>
                        <w:bottom w:val="none" w:sz="0" w:space="0" w:color="auto"/>
                        <w:right w:val="none" w:sz="0" w:space="0" w:color="auto"/>
                      </w:divBdr>
                      <w:divsChild>
                        <w:div w:id="1534810057">
                          <w:marLeft w:val="0"/>
                          <w:marRight w:val="0"/>
                          <w:marTop w:val="0"/>
                          <w:marBottom w:val="0"/>
                          <w:divBdr>
                            <w:top w:val="none" w:sz="0" w:space="0" w:color="auto"/>
                            <w:left w:val="none" w:sz="0" w:space="0" w:color="auto"/>
                            <w:bottom w:val="none" w:sz="0" w:space="0" w:color="auto"/>
                            <w:right w:val="none" w:sz="0" w:space="0" w:color="auto"/>
                          </w:divBdr>
                          <w:divsChild>
                            <w:div w:id="506137640">
                              <w:marLeft w:val="0"/>
                              <w:marRight w:val="0"/>
                              <w:marTop w:val="0"/>
                              <w:marBottom w:val="0"/>
                              <w:divBdr>
                                <w:top w:val="none" w:sz="0" w:space="0" w:color="auto"/>
                                <w:left w:val="none" w:sz="0" w:space="0" w:color="auto"/>
                                <w:bottom w:val="none" w:sz="0" w:space="0" w:color="auto"/>
                                <w:right w:val="none" w:sz="0" w:space="0" w:color="auto"/>
                              </w:divBdr>
                              <w:divsChild>
                                <w:div w:id="183324121">
                                  <w:marLeft w:val="0"/>
                                  <w:marRight w:val="0"/>
                                  <w:marTop w:val="0"/>
                                  <w:marBottom w:val="0"/>
                                  <w:divBdr>
                                    <w:top w:val="none" w:sz="0" w:space="0" w:color="auto"/>
                                    <w:left w:val="none" w:sz="0" w:space="0" w:color="auto"/>
                                    <w:bottom w:val="none" w:sz="0" w:space="0" w:color="auto"/>
                                    <w:right w:val="none" w:sz="0" w:space="0" w:color="auto"/>
                                  </w:divBdr>
                                  <w:divsChild>
                                    <w:div w:id="1081104877">
                                      <w:marLeft w:val="0"/>
                                      <w:marRight w:val="0"/>
                                      <w:marTop w:val="0"/>
                                      <w:marBottom w:val="0"/>
                                      <w:divBdr>
                                        <w:top w:val="none" w:sz="0" w:space="0" w:color="auto"/>
                                        <w:left w:val="none" w:sz="0" w:space="0" w:color="auto"/>
                                        <w:bottom w:val="none" w:sz="0" w:space="0" w:color="auto"/>
                                        <w:right w:val="none" w:sz="0" w:space="0" w:color="auto"/>
                                      </w:divBdr>
                                      <w:divsChild>
                                        <w:div w:id="674651875">
                                          <w:marLeft w:val="0"/>
                                          <w:marRight w:val="0"/>
                                          <w:marTop w:val="0"/>
                                          <w:marBottom w:val="0"/>
                                          <w:divBdr>
                                            <w:top w:val="none" w:sz="0" w:space="0" w:color="auto"/>
                                            <w:left w:val="none" w:sz="0" w:space="0" w:color="auto"/>
                                            <w:bottom w:val="none" w:sz="0" w:space="0" w:color="auto"/>
                                            <w:right w:val="none" w:sz="0" w:space="0" w:color="auto"/>
                                          </w:divBdr>
                                          <w:divsChild>
                                            <w:div w:id="271324306">
                                              <w:marLeft w:val="0"/>
                                              <w:marRight w:val="0"/>
                                              <w:marTop w:val="0"/>
                                              <w:marBottom w:val="0"/>
                                              <w:divBdr>
                                                <w:top w:val="none" w:sz="0" w:space="0" w:color="auto"/>
                                                <w:left w:val="none" w:sz="0" w:space="0" w:color="auto"/>
                                                <w:bottom w:val="none" w:sz="0" w:space="0" w:color="auto"/>
                                                <w:right w:val="none" w:sz="0" w:space="0" w:color="auto"/>
                                              </w:divBdr>
                                              <w:divsChild>
                                                <w:div w:id="1130707422">
                                                  <w:marLeft w:val="0"/>
                                                  <w:marRight w:val="0"/>
                                                  <w:marTop w:val="0"/>
                                                  <w:marBottom w:val="0"/>
                                                  <w:divBdr>
                                                    <w:top w:val="none" w:sz="0" w:space="0" w:color="auto"/>
                                                    <w:left w:val="none" w:sz="0" w:space="0" w:color="auto"/>
                                                    <w:bottom w:val="none" w:sz="0" w:space="0" w:color="auto"/>
                                                    <w:right w:val="none" w:sz="0" w:space="0" w:color="auto"/>
                                                  </w:divBdr>
                                                  <w:divsChild>
                                                    <w:div w:id="386536353">
                                                      <w:marLeft w:val="0"/>
                                                      <w:marRight w:val="0"/>
                                                      <w:marTop w:val="0"/>
                                                      <w:marBottom w:val="0"/>
                                                      <w:divBdr>
                                                        <w:top w:val="none" w:sz="0" w:space="0" w:color="auto"/>
                                                        <w:left w:val="none" w:sz="0" w:space="0" w:color="auto"/>
                                                        <w:bottom w:val="none" w:sz="0" w:space="0" w:color="auto"/>
                                                        <w:right w:val="none" w:sz="0" w:space="0" w:color="auto"/>
                                                      </w:divBdr>
                                                    </w:div>
                                                    <w:div w:id="78796683">
                                                      <w:marLeft w:val="0"/>
                                                      <w:marRight w:val="0"/>
                                                      <w:marTop w:val="0"/>
                                                      <w:marBottom w:val="0"/>
                                                      <w:divBdr>
                                                        <w:top w:val="none" w:sz="0" w:space="0" w:color="auto"/>
                                                        <w:left w:val="none" w:sz="0" w:space="0" w:color="auto"/>
                                                        <w:bottom w:val="none" w:sz="0" w:space="0" w:color="auto"/>
                                                        <w:right w:val="none" w:sz="0" w:space="0" w:color="auto"/>
                                                      </w:divBdr>
                                                    </w:div>
                                                    <w:div w:id="7401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3386557">
      <w:bodyDiv w:val="1"/>
      <w:marLeft w:val="0"/>
      <w:marRight w:val="0"/>
      <w:marTop w:val="0"/>
      <w:marBottom w:val="0"/>
      <w:divBdr>
        <w:top w:val="none" w:sz="0" w:space="0" w:color="auto"/>
        <w:left w:val="none" w:sz="0" w:space="0" w:color="auto"/>
        <w:bottom w:val="none" w:sz="0" w:space="0" w:color="auto"/>
        <w:right w:val="none" w:sz="0" w:space="0" w:color="auto"/>
      </w:divBdr>
      <w:divsChild>
        <w:div w:id="87427602">
          <w:marLeft w:val="0"/>
          <w:marRight w:val="0"/>
          <w:marTop w:val="0"/>
          <w:marBottom w:val="0"/>
          <w:divBdr>
            <w:top w:val="none" w:sz="0" w:space="0" w:color="auto"/>
            <w:left w:val="none" w:sz="0" w:space="0" w:color="auto"/>
            <w:bottom w:val="none" w:sz="0" w:space="0" w:color="auto"/>
            <w:right w:val="none" w:sz="0" w:space="0" w:color="auto"/>
          </w:divBdr>
          <w:divsChild>
            <w:div w:id="1452553767">
              <w:marLeft w:val="0"/>
              <w:marRight w:val="0"/>
              <w:marTop w:val="0"/>
              <w:marBottom w:val="0"/>
              <w:divBdr>
                <w:top w:val="none" w:sz="0" w:space="0" w:color="auto"/>
                <w:left w:val="none" w:sz="0" w:space="0" w:color="auto"/>
                <w:bottom w:val="none" w:sz="0" w:space="0" w:color="auto"/>
                <w:right w:val="none" w:sz="0" w:space="0" w:color="auto"/>
              </w:divBdr>
              <w:divsChild>
                <w:div w:id="854927452">
                  <w:marLeft w:val="0"/>
                  <w:marRight w:val="0"/>
                  <w:marTop w:val="0"/>
                  <w:marBottom w:val="0"/>
                  <w:divBdr>
                    <w:top w:val="none" w:sz="0" w:space="0" w:color="auto"/>
                    <w:left w:val="none" w:sz="0" w:space="0" w:color="auto"/>
                    <w:bottom w:val="none" w:sz="0" w:space="0" w:color="auto"/>
                    <w:right w:val="none" w:sz="0" w:space="0" w:color="auto"/>
                  </w:divBdr>
                  <w:divsChild>
                    <w:div w:id="1396586901">
                      <w:marLeft w:val="0"/>
                      <w:marRight w:val="0"/>
                      <w:marTop w:val="0"/>
                      <w:marBottom w:val="0"/>
                      <w:divBdr>
                        <w:top w:val="none" w:sz="0" w:space="0" w:color="auto"/>
                        <w:left w:val="none" w:sz="0" w:space="0" w:color="auto"/>
                        <w:bottom w:val="none" w:sz="0" w:space="0" w:color="auto"/>
                        <w:right w:val="none" w:sz="0" w:space="0" w:color="auto"/>
                      </w:divBdr>
                      <w:divsChild>
                        <w:div w:id="1521432732">
                          <w:marLeft w:val="0"/>
                          <w:marRight w:val="0"/>
                          <w:marTop w:val="0"/>
                          <w:marBottom w:val="0"/>
                          <w:divBdr>
                            <w:top w:val="none" w:sz="0" w:space="0" w:color="auto"/>
                            <w:left w:val="none" w:sz="0" w:space="0" w:color="auto"/>
                            <w:bottom w:val="none" w:sz="0" w:space="0" w:color="auto"/>
                            <w:right w:val="none" w:sz="0" w:space="0" w:color="auto"/>
                          </w:divBdr>
                          <w:divsChild>
                            <w:div w:id="1473593935">
                              <w:marLeft w:val="0"/>
                              <w:marRight w:val="0"/>
                              <w:marTop w:val="0"/>
                              <w:marBottom w:val="0"/>
                              <w:divBdr>
                                <w:top w:val="none" w:sz="0" w:space="0" w:color="auto"/>
                                <w:left w:val="none" w:sz="0" w:space="0" w:color="auto"/>
                                <w:bottom w:val="none" w:sz="0" w:space="0" w:color="auto"/>
                                <w:right w:val="none" w:sz="0" w:space="0" w:color="auto"/>
                              </w:divBdr>
                              <w:divsChild>
                                <w:div w:id="2050646555">
                                  <w:marLeft w:val="0"/>
                                  <w:marRight w:val="0"/>
                                  <w:marTop w:val="0"/>
                                  <w:marBottom w:val="0"/>
                                  <w:divBdr>
                                    <w:top w:val="none" w:sz="0" w:space="0" w:color="auto"/>
                                    <w:left w:val="none" w:sz="0" w:space="0" w:color="auto"/>
                                    <w:bottom w:val="none" w:sz="0" w:space="0" w:color="auto"/>
                                    <w:right w:val="none" w:sz="0" w:space="0" w:color="auto"/>
                                  </w:divBdr>
                                  <w:divsChild>
                                    <w:div w:id="495152075">
                                      <w:marLeft w:val="0"/>
                                      <w:marRight w:val="0"/>
                                      <w:marTop w:val="0"/>
                                      <w:marBottom w:val="0"/>
                                      <w:divBdr>
                                        <w:top w:val="none" w:sz="0" w:space="0" w:color="auto"/>
                                        <w:left w:val="none" w:sz="0" w:space="0" w:color="auto"/>
                                        <w:bottom w:val="none" w:sz="0" w:space="0" w:color="auto"/>
                                        <w:right w:val="none" w:sz="0" w:space="0" w:color="auto"/>
                                      </w:divBdr>
                                      <w:divsChild>
                                        <w:div w:id="24791016">
                                          <w:marLeft w:val="0"/>
                                          <w:marRight w:val="0"/>
                                          <w:marTop w:val="0"/>
                                          <w:marBottom w:val="0"/>
                                          <w:divBdr>
                                            <w:top w:val="none" w:sz="0" w:space="0" w:color="auto"/>
                                            <w:left w:val="none" w:sz="0" w:space="0" w:color="auto"/>
                                            <w:bottom w:val="none" w:sz="0" w:space="0" w:color="auto"/>
                                            <w:right w:val="none" w:sz="0" w:space="0" w:color="auto"/>
                                          </w:divBdr>
                                          <w:divsChild>
                                            <w:div w:id="373892996">
                                              <w:marLeft w:val="0"/>
                                              <w:marRight w:val="0"/>
                                              <w:marTop w:val="0"/>
                                              <w:marBottom w:val="0"/>
                                              <w:divBdr>
                                                <w:top w:val="none" w:sz="0" w:space="0" w:color="auto"/>
                                                <w:left w:val="none" w:sz="0" w:space="0" w:color="auto"/>
                                                <w:bottom w:val="none" w:sz="0" w:space="0" w:color="auto"/>
                                                <w:right w:val="none" w:sz="0" w:space="0" w:color="auto"/>
                                              </w:divBdr>
                                              <w:divsChild>
                                                <w:div w:id="748884900">
                                                  <w:marLeft w:val="0"/>
                                                  <w:marRight w:val="0"/>
                                                  <w:marTop w:val="0"/>
                                                  <w:marBottom w:val="0"/>
                                                  <w:divBdr>
                                                    <w:top w:val="none" w:sz="0" w:space="0" w:color="auto"/>
                                                    <w:left w:val="none" w:sz="0" w:space="0" w:color="auto"/>
                                                    <w:bottom w:val="none" w:sz="0" w:space="0" w:color="auto"/>
                                                    <w:right w:val="none" w:sz="0" w:space="0" w:color="auto"/>
                                                  </w:divBdr>
                                                  <w:divsChild>
                                                    <w:div w:id="610206127">
                                                      <w:marLeft w:val="0"/>
                                                      <w:marRight w:val="0"/>
                                                      <w:marTop w:val="0"/>
                                                      <w:marBottom w:val="0"/>
                                                      <w:divBdr>
                                                        <w:top w:val="none" w:sz="0" w:space="0" w:color="auto"/>
                                                        <w:left w:val="none" w:sz="0" w:space="0" w:color="auto"/>
                                                        <w:bottom w:val="none" w:sz="0" w:space="0" w:color="auto"/>
                                                        <w:right w:val="none" w:sz="0" w:space="0" w:color="auto"/>
                                                      </w:divBdr>
                                                      <w:divsChild>
                                                        <w:div w:id="922758502">
                                                          <w:marLeft w:val="0"/>
                                                          <w:marRight w:val="0"/>
                                                          <w:marTop w:val="0"/>
                                                          <w:marBottom w:val="0"/>
                                                          <w:divBdr>
                                                            <w:top w:val="none" w:sz="0" w:space="0" w:color="auto"/>
                                                            <w:left w:val="none" w:sz="0" w:space="0" w:color="auto"/>
                                                            <w:bottom w:val="none" w:sz="0" w:space="0" w:color="auto"/>
                                                            <w:right w:val="none" w:sz="0" w:space="0" w:color="auto"/>
                                                          </w:divBdr>
                                                          <w:divsChild>
                                                            <w:div w:id="1034623499">
                                                              <w:marLeft w:val="0"/>
                                                              <w:marRight w:val="0"/>
                                                              <w:marTop w:val="0"/>
                                                              <w:marBottom w:val="0"/>
                                                              <w:divBdr>
                                                                <w:top w:val="none" w:sz="0" w:space="0" w:color="auto"/>
                                                                <w:left w:val="none" w:sz="0" w:space="0" w:color="auto"/>
                                                                <w:bottom w:val="none" w:sz="0" w:space="0" w:color="auto"/>
                                                                <w:right w:val="none" w:sz="0" w:space="0" w:color="auto"/>
                                                              </w:divBdr>
                                                              <w:divsChild>
                                                                <w:div w:id="1865094615">
                                                                  <w:marLeft w:val="0"/>
                                                                  <w:marRight w:val="0"/>
                                                                  <w:marTop w:val="0"/>
                                                                  <w:marBottom w:val="0"/>
                                                                  <w:divBdr>
                                                                    <w:top w:val="none" w:sz="0" w:space="0" w:color="auto"/>
                                                                    <w:left w:val="none" w:sz="0" w:space="0" w:color="auto"/>
                                                                    <w:bottom w:val="none" w:sz="0" w:space="0" w:color="auto"/>
                                                                    <w:right w:val="none" w:sz="0" w:space="0" w:color="auto"/>
                                                                  </w:divBdr>
                                                                </w:div>
                                                                <w:div w:id="1461143259">
                                                                  <w:marLeft w:val="0"/>
                                                                  <w:marRight w:val="0"/>
                                                                  <w:marTop w:val="0"/>
                                                                  <w:marBottom w:val="0"/>
                                                                  <w:divBdr>
                                                                    <w:top w:val="none" w:sz="0" w:space="0" w:color="auto"/>
                                                                    <w:left w:val="none" w:sz="0" w:space="0" w:color="auto"/>
                                                                    <w:bottom w:val="none" w:sz="0" w:space="0" w:color="auto"/>
                                                                    <w:right w:val="none" w:sz="0" w:space="0" w:color="auto"/>
                                                                  </w:divBdr>
                                                                </w:div>
                                                                <w:div w:id="1599950019">
                                                                  <w:marLeft w:val="0"/>
                                                                  <w:marRight w:val="0"/>
                                                                  <w:marTop w:val="0"/>
                                                                  <w:marBottom w:val="0"/>
                                                                  <w:divBdr>
                                                                    <w:top w:val="none" w:sz="0" w:space="0" w:color="auto"/>
                                                                    <w:left w:val="none" w:sz="0" w:space="0" w:color="auto"/>
                                                                    <w:bottom w:val="none" w:sz="0" w:space="0" w:color="auto"/>
                                                                    <w:right w:val="none" w:sz="0" w:space="0" w:color="auto"/>
                                                                  </w:divBdr>
                                                                </w:div>
                                                                <w:div w:id="1713381270">
                                                                  <w:marLeft w:val="0"/>
                                                                  <w:marRight w:val="0"/>
                                                                  <w:marTop w:val="0"/>
                                                                  <w:marBottom w:val="0"/>
                                                                  <w:divBdr>
                                                                    <w:top w:val="none" w:sz="0" w:space="0" w:color="auto"/>
                                                                    <w:left w:val="none" w:sz="0" w:space="0" w:color="auto"/>
                                                                    <w:bottom w:val="none" w:sz="0" w:space="0" w:color="auto"/>
                                                                    <w:right w:val="none" w:sz="0" w:space="0" w:color="auto"/>
                                                                  </w:divBdr>
                                                                </w:div>
                                                                <w:div w:id="143432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7689244">
      <w:bodyDiv w:val="1"/>
      <w:marLeft w:val="0"/>
      <w:marRight w:val="0"/>
      <w:marTop w:val="0"/>
      <w:marBottom w:val="0"/>
      <w:divBdr>
        <w:top w:val="none" w:sz="0" w:space="0" w:color="auto"/>
        <w:left w:val="none" w:sz="0" w:space="0" w:color="auto"/>
        <w:bottom w:val="none" w:sz="0" w:space="0" w:color="auto"/>
        <w:right w:val="none" w:sz="0" w:space="0" w:color="auto"/>
      </w:divBdr>
      <w:divsChild>
        <w:div w:id="1847086489">
          <w:marLeft w:val="0"/>
          <w:marRight w:val="0"/>
          <w:marTop w:val="0"/>
          <w:marBottom w:val="0"/>
          <w:divBdr>
            <w:top w:val="none" w:sz="0" w:space="0" w:color="auto"/>
            <w:left w:val="none" w:sz="0" w:space="0" w:color="auto"/>
            <w:bottom w:val="none" w:sz="0" w:space="0" w:color="auto"/>
            <w:right w:val="none" w:sz="0" w:space="0" w:color="auto"/>
          </w:divBdr>
          <w:divsChild>
            <w:div w:id="1639871465">
              <w:marLeft w:val="0"/>
              <w:marRight w:val="0"/>
              <w:marTop w:val="0"/>
              <w:marBottom w:val="0"/>
              <w:divBdr>
                <w:top w:val="none" w:sz="0" w:space="0" w:color="auto"/>
                <w:left w:val="none" w:sz="0" w:space="0" w:color="auto"/>
                <w:bottom w:val="none" w:sz="0" w:space="0" w:color="auto"/>
                <w:right w:val="none" w:sz="0" w:space="0" w:color="auto"/>
              </w:divBdr>
              <w:divsChild>
                <w:div w:id="1677725546">
                  <w:marLeft w:val="0"/>
                  <w:marRight w:val="0"/>
                  <w:marTop w:val="0"/>
                  <w:marBottom w:val="0"/>
                  <w:divBdr>
                    <w:top w:val="none" w:sz="0" w:space="0" w:color="auto"/>
                    <w:left w:val="none" w:sz="0" w:space="0" w:color="auto"/>
                    <w:bottom w:val="none" w:sz="0" w:space="0" w:color="auto"/>
                    <w:right w:val="none" w:sz="0" w:space="0" w:color="auto"/>
                  </w:divBdr>
                  <w:divsChild>
                    <w:div w:id="324473600">
                      <w:marLeft w:val="0"/>
                      <w:marRight w:val="0"/>
                      <w:marTop w:val="0"/>
                      <w:marBottom w:val="0"/>
                      <w:divBdr>
                        <w:top w:val="none" w:sz="0" w:space="0" w:color="auto"/>
                        <w:left w:val="none" w:sz="0" w:space="0" w:color="auto"/>
                        <w:bottom w:val="none" w:sz="0" w:space="0" w:color="auto"/>
                        <w:right w:val="none" w:sz="0" w:space="0" w:color="auto"/>
                      </w:divBdr>
                      <w:divsChild>
                        <w:div w:id="1068764628">
                          <w:marLeft w:val="0"/>
                          <w:marRight w:val="0"/>
                          <w:marTop w:val="0"/>
                          <w:marBottom w:val="0"/>
                          <w:divBdr>
                            <w:top w:val="none" w:sz="0" w:space="0" w:color="auto"/>
                            <w:left w:val="none" w:sz="0" w:space="0" w:color="auto"/>
                            <w:bottom w:val="none" w:sz="0" w:space="0" w:color="auto"/>
                            <w:right w:val="none" w:sz="0" w:space="0" w:color="auto"/>
                          </w:divBdr>
                          <w:divsChild>
                            <w:div w:id="1603759317">
                              <w:marLeft w:val="0"/>
                              <w:marRight w:val="0"/>
                              <w:marTop w:val="0"/>
                              <w:marBottom w:val="0"/>
                              <w:divBdr>
                                <w:top w:val="none" w:sz="0" w:space="0" w:color="auto"/>
                                <w:left w:val="none" w:sz="0" w:space="0" w:color="auto"/>
                                <w:bottom w:val="none" w:sz="0" w:space="0" w:color="auto"/>
                                <w:right w:val="none" w:sz="0" w:space="0" w:color="auto"/>
                              </w:divBdr>
                              <w:divsChild>
                                <w:div w:id="1416900283">
                                  <w:marLeft w:val="0"/>
                                  <w:marRight w:val="0"/>
                                  <w:marTop w:val="0"/>
                                  <w:marBottom w:val="0"/>
                                  <w:divBdr>
                                    <w:top w:val="none" w:sz="0" w:space="0" w:color="auto"/>
                                    <w:left w:val="none" w:sz="0" w:space="0" w:color="auto"/>
                                    <w:bottom w:val="none" w:sz="0" w:space="0" w:color="auto"/>
                                    <w:right w:val="none" w:sz="0" w:space="0" w:color="auto"/>
                                  </w:divBdr>
                                  <w:divsChild>
                                    <w:div w:id="1447315280">
                                      <w:marLeft w:val="0"/>
                                      <w:marRight w:val="0"/>
                                      <w:marTop w:val="0"/>
                                      <w:marBottom w:val="0"/>
                                      <w:divBdr>
                                        <w:top w:val="none" w:sz="0" w:space="0" w:color="auto"/>
                                        <w:left w:val="none" w:sz="0" w:space="0" w:color="auto"/>
                                        <w:bottom w:val="none" w:sz="0" w:space="0" w:color="auto"/>
                                        <w:right w:val="none" w:sz="0" w:space="0" w:color="auto"/>
                                      </w:divBdr>
                                      <w:divsChild>
                                        <w:div w:id="1163930326">
                                          <w:marLeft w:val="0"/>
                                          <w:marRight w:val="0"/>
                                          <w:marTop w:val="0"/>
                                          <w:marBottom w:val="0"/>
                                          <w:divBdr>
                                            <w:top w:val="none" w:sz="0" w:space="0" w:color="auto"/>
                                            <w:left w:val="none" w:sz="0" w:space="0" w:color="auto"/>
                                            <w:bottom w:val="none" w:sz="0" w:space="0" w:color="auto"/>
                                            <w:right w:val="none" w:sz="0" w:space="0" w:color="auto"/>
                                          </w:divBdr>
                                          <w:divsChild>
                                            <w:div w:id="1317997470">
                                              <w:marLeft w:val="0"/>
                                              <w:marRight w:val="0"/>
                                              <w:marTop w:val="0"/>
                                              <w:marBottom w:val="0"/>
                                              <w:divBdr>
                                                <w:top w:val="none" w:sz="0" w:space="0" w:color="auto"/>
                                                <w:left w:val="none" w:sz="0" w:space="0" w:color="auto"/>
                                                <w:bottom w:val="none" w:sz="0" w:space="0" w:color="auto"/>
                                                <w:right w:val="none" w:sz="0" w:space="0" w:color="auto"/>
                                              </w:divBdr>
                                              <w:divsChild>
                                                <w:div w:id="812909100">
                                                  <w:marLeft w:val="0"/>
                                                  <w:marRight w:val="0"/>
                                                  <w:marTop w:val="0"/>
                                                  <w:marBottom w:val="0"/>
                                                  <w:divBdr>
                                                    <w:top w:val="none" w:sz="0" w:space="0" w:color="auto"/>
                                                    <w:left w:val="none" w:sz="0" w:space="0" w:color="auto"/>
                                                    <w:bottom w:val="none" w:sz="0" w:space="0" w:color="auto"/>
                                                    <w:right w:val="none" w:sz="0" w:space="0" w:color="auto"/>
                                                  </w:divBdr>
                                                  <w:divsChild>
                                                    <w:div w:id="298071119">
                                                      <w:marLeft w:val="0"/>
                                                      <w:marRight w:val="0"/>
                                                      <w:marTop w:val="0"/>
                                                      <w:marBottom w:val="0"/>
                                                      <w:divBdr>
                                                        <w:top w:val="none" w:sz="0" w:space="0" w:color="auto"/>
                                                        <w:left w:val="none" w:sz="0" w:space="0" w:color="auto"/>
                                                        <w:bottom w:val="none" w:sz="0" w:space="0" w:color="auto"/>
                                                        <w:right w:val="none" w:sz="0" w:space="0" w:color="auto"/>
                                                      </w:divBdr>
                                                    </w:div>
                                                    <w:div w:id="1060207438">
                                                      <w:marLeft w:val="0"/>
                                                      <w:marRight w:val="0"/>
                                                      <w:marTop w:val="0"/>
                                                      <w:marBottom w:val="0"/>
                                                      <w:divBdr>
                                                        <w:top w:val="none" w:sz="0" w:space="0" w:color="auto"/>
                                                        <w:left w:val="none" w:sz="0" w:space="0" w:color="auto"/>
                                                        <w:bottom w:val="none" w:sz="0" w:space="0" w:color="auto"/>
                                                        <w:right w:val="none" w:sz="0" w:space="0" w:color="auto"/>
                                                      </w:divBdr>
                                                    </w:div>
                                                    <w:div w:id="99377610">
                                                      <w:marLeft w:val="0"/>
                                                      <w:marRight w:val="0"/>
                                                      <w:marTop w:val="0"/>
                                                      <w:marBottom w:val="0"/>
                                                      <w:divBdr>
                                                        <w:top w:val="none" w:sz="0" w:space="0" w:color="auto"/>
                                                        <w:left w:val="none" w:sz="0" w:space="0" w:color="auto"/>
                                                        <w:bottom w:val="none" w:sz="0" w:space="0" w:color="auto"/>
                                                        <w:right w:val="none" w:sz="0" w:space="0" w:color="auto"/>
                                                      </w:divBdr>
                                                    </w:div>
                                                    <w:div w:id="60254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1493195">
      <w:bodyDiv w:val="1"/>
      <w:marLeft w:val="0"/>
      <w:marRight w:val="0"/>
      <w:marTop w:val="0"/>
      <w:marBottom w:val="0"/>
      <w:divBdr>
        <w:top w:val="none" w:sz="0" w:space="0" w:color="auto"/>
        <w:left w:val="none" w:sz="0" w:space="0" w:color="auto"/>
        <w:bottom w:val="none" w:sz="0" w:space="0" w:color="auto"/>
        <w:right w:val="none" w:sz="0" w:space="0" w:color="auto"/>
      </w:divBdr>
      <w:divsChild>
        <w:div w:id="1752966556">
          <w:marLeft w:val="0"/>
          <w:marRight w:val="0"/>
          <w:marTop w:val="0"/>
          <w:marBottom w:val="0"/>
          <w:divBdr>
            <w:top w:val="none" w:sz="0" w:space="0" w:color="auto"/>
            <w:left w:val="none" w:sz="0" w:space="0" w:color="auto"/>
            <w:bottom w:val="none" w:sz="0" w:space="0" w:color="auto"/>
            <w:right w:val="none" w:sz="0" w:space="0" w:color="auto"/>
          </w:divBdr>
          <w:divsChild>
            <w:div w:id="465009849">
              <w:marLeft w:val="480"/>
              <w:marRight w:val="480"/>
              <w:marTop w:val="0"/>
              <w:marBottom w:val="0"/>
              <w:divBdr>
                <w:top w:val="none" w:sz="0" w:space="0" w:color="auto"/>
                <w:left w:val="none" w:sz="0" w:space="0" w:color="auto"/>
                <w:bottom w:val="none" w:sz="0" w:space="0" w:color="auto"/>
                <w:right w:val="none" w:sz="0" w:space="0" w:color="auto"/>
              </w:divBdr>
              <w:divsChild>
                <w:div w:id="322512936">
                  <w:marLeft w:val="0"/>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939</Words>
  <Characters>5639</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 PiS</dc:creator>
  <cp:keywords/>
  <dc:description/>
  <cp:lastModifiedBy>Emilia Celińska</cp:lastModifiedBy>
  <cp:revision>4</cp:revision>
  <cp:lastPrinted>2019-02-18T08:50:00Z</cp:lastPrinted>
  <dcterms:created xsi:type="dcterms:W3CDTF">2019-02-22T11:22:00Z</dcterms:created>
  <dcterms:modified xsi:type="dcterms:W3CDTF">2019-03-06T11:29:00Z</dcterms:modified>
</cp:coreProperties>
</file>