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053" w:rsidRPr="00AB7053" w:rsidRDefault="00AB7053" w:rsidP="00AB7053">
      <w:pPr>
        <w:jc w:val="right"/>
        <w:rPr>
          <w:rFonts w:ascii="Times New Roman" w:hAnsi="Times New Roman" w:cs="Times New Roman"/>
          <w:sz w:val="24"/>
          <w:szCs w:val="24"/>
        </w:rPr>
      </w:pPr>
      <w:r w:rsidRPr="00AB7053">
        <w:rPr>
          <w:rFonts w:ascii="Times New Roman" w:hAnsi="Times New Roman" w:cs="Times New Roman"/>
          <w:sz w:val="24"/>
          <w:szCs w:val="24"/>
        </w:rPr>
        <w:t>Projekt</w:t>
      </w:r>
    </w:p>
    <w:p w:rsidR="00AB7053" w:rsidRPr="00AB7053" w:rsidRDefault="00AB7053" w:rsidP="00AB7053">
      <w:pPr>
        <w:rPr>
          <w:rFonts w:ascii="Times New Roman" w:hAnsi="Times New Roman" w:cs="Times New Roman"/>
          <w:sz w:val="24"/>
          <w:szCs w:val="24"/>
        </w:rPr>
      </w:pPr>
    </w:p>
    <w:p w:rsidR="00AB7053" w:rsidRPr="00AB7053" w:rsidRDefault="00AB7053" w:rsidP="00AB70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AB7053" w:rsidRPr="00AB7053" w:rsidRDefault="00AB7053" w:rsidP="00AB70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z dnia …</w:t>
      </w:r>
    </w:p>
    <w:p w:rsidR="00AB7053" w:rsidRPr="00AB7053" w:rsidRDefault="00AB7053" w:rsidP="00AB70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o  zasadach ustalenia kolejności obsadzania mandatów posłów do Parlamentu</w:t>
      </w:r>
    </w:p>
    <w:p w:rsidR="00AB7053" w:rsidRPr="00AB7053" w:rsidRDefault="00AB7053" w:rsidP="00AB70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Europejskiego wybieranych w Rzeczypospolitej Polskiej</w:t>
      </w:r>
    </w:p>
    <w:p w:rsidR="00AB7053" w:rsidRPr="00AB7053" w:rsidRDefault="00AB7053" w:rsidP="00AB70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na kadencję 2019-2024</w:t>
      </w:r>
    </w:p>
    <w:p w:rsidR="00AB7053" w:rsidRPr="00AB7053" w:rsidRDefault="00AB7053" w:rsidP="00AB70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053" w:rsidRPr="00AB7053" w:rsidRDefault="00AB7053" w:rsidP="00AB70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7053" w:rsidRPr="00AB7053" w:rsidRDefault="00AB7053" w:rsidP="00AB70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Art. 1.</w:t>
      </w:r>
      <w:r w:rsidRPr="00AB7053">
        <w:rPr>
          <w:rFonts w:ascii="Times New Roman" w:hAnsi="Times New Roman" w:cs="Times New Roman"/>
          <w:sz w:val="24"/>
          <w:szCs w:val="24"/>
        </w:rPr>
        <w:t xml:space="preserve"> Ustawa określa zasady ustalenia kolejności obsadzania mandatów posłów do Parlamentu Europejskiego wybieranych w Rzeczypospolitej Polskiej na kadencję 2019-2024, w celu wskazania posła do Parlamentu Europejskiego, który nie obejmie mandatu na początku kadencji, w przypadku gdyby w związku z przepisami prawa Unii Europejskiej określającymi liczbę mandatów posłów do Parlamentu Europejskiego w tej kadencji liczba posłów do Parlamentu Europejskiego wybieranych w Rzeczypospolitej Polskiej obejmujących swoje funkcje na początku kadencji wynosiła 51.</w:t>
      </w:r>
    </w:p>
    <w:p w:rsidR="00AB7053" w:rsidRPr="00AB7053" w:rsidRDefault="00AB7053" w:rsidP="00AB70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Art 2</w:t>
      </w:r>
      <w:r w:rsidRPr="00AB7053">
        <w:rPr>
          <w:rFonts w:ascii="Times New Roman" w:hAnsi="Times New Roman" w:cs="Times New Roman"/>
          <w:sz w:val="24"/>
          <w:szCs w:val="24"/>
        </w:rPr>
        <w:t xml:space="preserve">. </w:t>
      </w:r>
      <w:r w:rsidRPr="00AB7053">
        <w:rPr>
          <w:rFonts w:ascii="Times New Roman" w:hAnsi="Times New Roman" w:cs="Times New Roman"/>
          <w:sz w:val="24"/>
          <w:szCs w:val="24"/>
        </w:rPr>
        <w:t>1</w:t>
      </w:r>
      <w:r w:rsidRPr="00AB7053">
        <w:rPr>
          <w:rFonts w:ascii="Times New Roman" w:hAnsi="Times New Roman" w:cs="Times New Roman"/>
          <w:sz w:val="24"/>
          <w:szCs w:val="24"/>
        </w:rPr>
        <w:t>. Państwowa Komisja Wyborcza po ustaleniu wyników wyborów do Parlamentu Europejskiego w sposób określony w art. 354-359 ustawy z dnia 5 stycznia 2011 r. — Kodeks wyborczy (Dz. U. z 2018 r. poz. 754, 1000 i 1349 oraz z 2019 r. poz. 273), zwanej dalej „Kodeksem wyborczym”, ustala, któremu komitetowi wyborczemu, spośród komitetów wyborczych, które uzyskały mandaty, przypada 52 ilor</w:t>
      </w:r>
      <w:bookmarkStart w:id="0" w:name="_GoBack"/>
      <w:bookmarkEnd w:id="0"/>
      <w:r w:rsidRPr="00AB7053">
        <w:rPr>
          <w:rFonts w:ascii="Times New Roman" w:hAnsi="Times New Roman" w:cs="Times New Roman"/>
          <w:sz w:val="24"/>
          <w:szCs w:val="24"/>
        </w:rPr>
        <w:t>az, o którym mowa w art. 356 § 1 tej ustawy. Przepis art. 356 § 2 Kodeksu wyborczego stosuje się odpowiednio.</w:t>
      </w:r>
    </w:p>
    <w:p w:rsidR="00AB7053" w:rsidRPr="00AB7053" w:rsidRDefault="00AB7053" w:rsidP="00AB70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053">
        <w:rPr>
          <w:rFonts w:ascii="Times New Roman" w:hAnsi="Times New Roman" w:cs="Times New Roman"/>
          <w:sz w:val="24"/>
          <w:szCs w:val="24"/>
        </w:rPr>
        <w:t>2. Po ustaleniu, któremu komitetowi wyborczemu przypada 52 iloraz, Państwowa Komisja Wyborcza ustała, który spośród posłów do Parlamentu Europejskiego wybranych z list tego komitetu wyborczego uzyskał najmniejszą liczbę głosów. Przepis art. 233 § 2 i 3 Kodeksu wyborczego stosuje się odpowiednio. Poseł ten jest posłem do Parlamentu Europejskiego, o którym mowa w art. 1.</w:t>
      </w:r>
    </w:p>
    <w:p w:rsidR="00AB7053" w:rsidRPr="00AB7053" w:rsidRDefault="00AB7053" w:rsidP="00AB70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Art. 3.</w:t>
      </w:r>
      <w:r w:rsidRPr="00AB7053">
        <w:rPr>
          <w:rFonts w:ascii="Times New Roman" w:hAnsi="Times New Roman" w:cs="Times New Roman"/>
          <w:sz w:val="24"/>
          <w:szCs w:val="24"/>
        </w:rPr>
        <w:t xml:space="preserve"> Państwowa Komisja Wyborcza ogłasza w Dzienniku Ustaw Rzeczypospolitej Polskiej, w formie obwieszczenia, oraz podaje do publicznej wiadomości informację, który spośród posłów do Parlamentu Europejskiego nie obejmie mandatu na początku kadencji w przypadku, o którym mowa w art. 1. W obwieszczeniu zamieszcza się informacje, o których mowa w art. 2. </w:t>
      </w:r>
    </w:p>
    <w:p w:rsidR="00AB7053" w:rsidRPr="00AB7053" w:rsidRDefault="00AB7053" w:rsidP="00AB70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Art. 4.</w:t>
      </w:r>
      <w:r w:rsidRPr="00AB7053">
        <w:rPr>
          <w:rFonts w:ascii="Times New Roman" w:hAnsi="Times New Roman" w:cs="Times New Roman"/>
          <w:sz w:val="24"/>
          <w:szCs w:val="24"/>
        </w:rPr>
        <w:t xml:space="preserve"> Marszałek Sejmu w zawiadomieniu, o którym mowa w art. 362 § 2 Kodeksu wyborczego, podaje informację, który poseł do Parlamentu Europejskiego nie obejmie mandatu na początku kadencji w przypadku, o którym mowa w art. 1.</w:t>
      </w:r>
    </w:p>
    <w:p w:rsidR="00AB7053" w:rsidRPr="00AB7053" w:rsidRDefault="00AB7053" w:rsidP="00AB70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lastRenderedPageBreak/>
        <w:t>Art.</w:t>
      </w:r>
      <w:r w:rsidRPr="00AB70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7053">
        <w:rPr>
          <w:rFonts w:ascii="Times New Roman" w:hAnsi="Times New Roman" w:cs="Times New Roman"/>
          <w:b/>
          <w:sz w:val="24"/>
          <w:szCs w:val="24"/>
        </w:rPr>
        <w:t>5.</w:t>
      </w:r>
      <w:r w:rsidRPr="00AB7053">
        <w:rPr>
          <w:rFonts w:ascii="Times New Roman" w:hAnsi="Times New Roman" w:cs="Times New Roman"/>
          <w:sz w:val="24"/>
          <w:szCs w:val="24"/>
        </w:rPr>
        <w:t xml:space="preserve"> Minister właściwy do spraw członkostwa Rzeczypospolitej Polskiej w Unii Europejskiej, najpóźniej w dniu wyborów do Parlamentu Europejskiego w Rzeczypospolitej Polskiej, przekaże Państwowej Komisji Wyborczej i Marszałkowi Sejmu informację jaka liczba posłów do Parlamentu Europejskiego wybranych w Rzeczypospolitej Polskiej, według stanu na ten dzień, objąć ma swoje funkcje od początku kadencji 2019-2024. Informację tę minister właściwy do spraw członkostwa Rzeczypospolitej Polskiej w Unii Europejskiej poda również do wiadomości publicznej w Biuletynie Informacji Publicznej.</w:t>
      </w:r>
    </w:p>
    <w:p w:rsidR="00AB7053" w:rsidRPr="00AB7053" w:rsidRDefault="00AB7053" w:rsidP="00AB70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Art. 6.</w:t>
      </w:r>
      <w:r w:rsidRPr="00AB7053">
        <w:rPr>
          <w:rFonts w:ascii="Times New Roman" w:hAnsi="Times New Roman" w:cs="Times New Roman"/>
          <w:sz w:val="24"/>
          <w:szCs w:val="24"/>
        </w:rPr>
        <w:t xml:space="preserve"> Przepisów art. 1-4 nie stosuje się, jeżeli według stanu na dzień wyborów do Parlamentu Europejskiego w Rzeczypospolitej Polskiej liczba posłów do Parlamentu Europejskiego wybranych w Rzeczypospolitej Polskiej, obejmujących swoje funkcje od początku kadencji, wynosić będzie 52.</w:t>
      </w:r>
    </w:p>
    <w:p w:rsidR="00024A98" w:rsidRPr="00AB7053" w:rsidRDefault="00AB7053" w:rsidP="00AB70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053">
        <w:rPr>
          <w:rFonts w:ascii="Times New Roman" w:hAnsi="Times New Roman" w:cs="Times New Roman"/>
          <w:b/>
          <w:sz w:val="24"/>
          <w:szCs w:val="24"/>
        </w:rPr>
        <w:t>Art. 7.</w:t>
      </w:r>
      <w:r w:rsidRPr="00AB7053">
        <w:rPr>
          <w:rFonts w:ascii="Times New Roman" w:hAnsi="Times New Roman" w:cs="Times New Roman"/>
          <w:sz w:val="24"/>
          <w:szCs w:val="24"/>
        </w:rPr>
        <w:t xml:space="preserve"> Ustawa wchodzi w życie po upływie 14 dni od dnia ogłoszenia.</w:t>
      </w:r>
    </w:p>
    <w:sectPr w:rsidR="00024A98" w:rsidRPr="00AB7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581"/>
    <w:rsid w:val="00024A98"/>
    <w:rsid w:val="00A60581"/>
    <w:rsid w:val="00AB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D9309-C523-4C61-81FF-C0D3DD79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Celińska</dc:creator>
  <cp:keywords/>
  <dc:description/>
  <cp:lastModifiedBy>Emilia Celińska</cp:lastModifiedBy>
  <cp:revision>2</cp:revision>
  <dcterms:created xsi:type="dcterms:W3CDTF">2019-03-07T12:42:00Z</dcterms:created>
  <dcterms:modified xsi:type="dcterms:W3CDTF">2019-03-07T12:43:00Z</dcterms:modified>
</cp:coreProperties>
</file>