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F0B" w:rsidRDefault="006F0F0B" w:rsidP="00095638">
      <w:pPr>
        <w:spacing w:line="360" w:lineRule="auto"/>
        <w:jc w:val="center"/>
        <w:rPr>
          <w:b/>
        </w:rPr>
      </w:pPr>
      <w:r>
        <w:rPr>
          <w:b/>
        </w:rPr>
        <w:t>Stanowisko Rządu</w:t>
      </w:r>
    </w:p>
    <w:p w:rsidR="006F0F0B" w:rsidRDefault="006F0F0B" w:rsidP="00095638">
      <w:pPr>
        <w:spacing w:line="360" w:lineRule="auto"/>
        <w:jc w:val="center"/>
        <w:rPr>
          <w:b/>
        </w:rPr>
      </w:pPr>
      <w:r>
        <w:rPr>
          <w:b/>
        </w:rPr>
        <w:t>wobec</w:t>
      </w:r>
    </w:p>
    <w:p w:rsidR="006F0F0B" w:rsidRDefault="006F0F0B" w:rsidP="00095638">
      <w:pPr>
        <w:spacing w:line="360" w:lineRule="auto"/>
        <w:jc w:val="center"/>
        <w:rPr>
          <w:b/>
        </w:rPr>
      </w:pPr>
      <w:r>
        <w:rPr>
          <w:b/>
        </w:rPr>
        <w:t>poselskiego projektu ustawy o ustanowieniu święta państwowego w rocznicę wyborów 4 czerwca 1989 r. (druk nr 3287)</w:t>
      </w:r>
    </w:p>
    <w:p w:rsidR="006F0F0B" w:rsidRDefault="006F0F0B" w:rsidP="006F0F0B">
      <w:pPr>
        <w:jc w:val="center"/>
        <w:rPr>
          <w:b/>
        </w:rPr>
      </w:pPr>
    </w:p>
    <w:p w:rsidR="006F0F0B" w:rsidRDefault="006F0F0B" w:rsidP="006F0F0B">
      <w:pPr>
        <w:jc w:val="both"/>
      </w:pPr>
    </w:p>
    <w:p w:rsidR="00B6719C" w:rsidRDefault="00B6719C" w:rsidP="006F0F0B">
      <w:pPr>
        <w:spacing w:line="360" w:lineRule="auto"/>
        <w:jc w:val="both"/>
      </w:pPr>
      <w:bookmarkStart w:id="0" w:name="_GoBack"/>
      <w:bookmarkEnd w:id="0"/>
    </w:p>
    <w:p w:rsidR="006F0F0B" w:rsidRDefault="006F0F0B" w:rsidP="00095638">
      <w:pPr>
        <w:spacing w:after="120" w:line="360" w:lineRule="auto"/>
        <w:jc w:val="both"/>
      </w:pPr>
      <w:r>
        <w:t>Przedłożony projekt ustawy nawiązuje do wydarzenia, jakim były pierwsze po II wojnie światowej częściowo wolne, kontraktowe wybory 4 czerwca 1989 r. Moment ten miał charakter symboliczny, o czym świadczą działania podjęte przez Ministra Kultury i Dziedzictwa Narodowego, w tym powołanie pełnomocnika Ministra dla organizacji wydarzeń kulturalnych związanych z tą rocznicą. Rada Ministrów popiera w wymiarze społecznym upamiętnienie ww.</w:t>
      </w:r>
      <w:r w:rsidR="00B6719C">
        <w:t> </w:t>
      </w:r>
      <w:r>
        <w:t>wydarzenia, z uwagi na jego ogólnonarodowy charakter i w perspektywie przypadającej w tym roku okrągłej, 30-rocznicy.</w:t>
      </w:r>
    </w:p>
    <w:p w:rsidR="006F0F0B" w:rsidRDefault="006F0F0B" w:rsidP="00095638">
      <w:pPr>
        <w:spacing w:after="120" w:line="360" w:lineRule="auto"/>
        <w:ind w:firstLine="567"/>
        <w:jc w:val="both"/>
      </w:pPr>
      <w:r>
        <w:t xml:space="preserve">Niemniej jednak ustanawianie w tym dniu święta państwowego jest kwestią wymagającą głębszego rozważenia. W uzasadnieniu do projektu ustawy o ustanowieniu święta państwowego w rocznicę wyborów 4 czerwca 1989 r. (druk nr 3287) została wskazana, przyjęta już, uchwała Sejmu Rzeczypospolitej Polskiej z dnia 24 maja 2013 r. w sprawie ustanowienia dnia 4 czerwca Dniem Wolności i Praw Obywatelskich, która w swoim zasadniczym odniesieniu przywołuje właśnie symboliczny 4 czerwca 1989 r. W opinii Rady Ministrów skutkiem przyjęcia omawianego projektu ustawy byłaby zatem jedynie zmiana nazwy proklamowanego już święta, bez wprowadzania wartości dodanej do jego treści. </w:t>
      </w:r>
    </w:p>
    <w:p w:rsidR="006F0F0B" w:rsidRDefault="006F0F0B" w:rsidP="00095638">
      <w:pPr>
        <w:spacing w:after="120" w:line="360" w:lineRule="auto"/>
        <w:ind w:firstLine="567"/>
        <w:jc w:val="both"/>
      </w:pPr>
      <w:r>
        <w:t>Ponadto warto wskazać, że święta państwowe powinny być ustanawiane dla uczczenia wydarzeń wyjątkowych w historii państwa, takich jak odzyskanie niepodległości w 1918 r. czy przyjęcie pierwszej w Europie konstytucji w 1791 r. Postulowane święto nie znajduje pełnego uzasadnienia, również ze względu na to, że nie może być traktowane jako data odzyskania pełnej suwerenności.</w:t>
      </w:r>
    </w:p>
    <w:p w:rsidR="006F0F0B" w:rsidRDefault="006F0F0B" w:rsidP="00095638">
      <w:pPr>
        <w:spacing w:after="120" w:line="360" w:lineRule="auto"/>
        <w:ind w:firstLine="567"/>
        <w:jc w:val="both"/>
      </w:pPr>
      <w:r>
        <w:t xml:space="preserve">Kwestię zatem ogłoszenia święta państwowego w rocznicę wyborów 4 czerwca 1989 r. Rada Ministrów opiniuje negatywnie. </w:t>
      </w:r>
    </w:p>
    <w:p w:rsidR="00467CE5" w:rsidRDefault="00467CE5" w:rsidP="00095638">
      <w:pPr>
        <w:spacing w:after="120"/>
      </w:pPr>
    </w:p>
    <w:sectPr w:rsidR="00467C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F0B"/>
    <w:rsid w:val="00095638"/>
    <w:rsid w:val="00467CE5"/>
    <w:rsid w:val="006F0F0B"/>
    <w:rsid w:val="00B67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8672A"/>
  <w15:chartTrackingRefBased/>
  <w15:docId w15:val="{8ED4DB8B-F0A6-42C1-9D57-2515CE554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0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6719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719C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8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264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Sabiniewicz Marcin</dc:creator>
  <cp:keywords/>
  <dc:description/>
  <cp:lastModifiedBy>Sabiniewicz Marcin</cp:lastModifiedBy>
  <cp:revision>3</cp:revision>
  <cp:lastPrinted>2019-05-07T09:05:00Z</cp:lastPrinted>
  <dcterms:created xsi:type="dcterms:W3CDTF">2019-05-07T09:03:00Z</dcterms:created>
  <dcterms:modified xsi:type="dcterms:W3CDTF">2019-05-07T09:10:00Z</dcterms:modified>
</cp:coreProperties>
</file>