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53253" w14:textId="77777777" w:rsidR="008464DD" w:rsidRPr="00084E86" w:rsidRDefault="001D0A14" w:rsidP="008464DD">
      <w:pPr>
        <w:jc w:val="right"/>
        <w:rPr>
          <w:rFonts w:ascii="Times New Roman" w:hAnsi="Times New Roman" w:cs="Times New Roman"/>
          <w:b/>
          <w:i/>
          <w:sz w:val="24"/>
        </w:rPr>
      </w:pPr>
      <w:r w:rsidRPr="00084E86">
        <w:rPr>
          <w:rFonts w:ascii="Times New Roman" w:hAnsi="Times New Roman" w:cs="Times New Roman"/>
          <w:b/>
          <w:i/>
          <w:sz w:val="24"/>
        </w:rPr>
        <w:t>Projekt</w:t>
      </w:r>
    </w:p>
    <w:p w14:paraId="6EE97B90" w14:textId="0F61DEE0" w:rsidR="0005256C" w:rsidRDefault="005E7D95" w:rsidP="003A726A">
      <w:pPr>
        <w:jc w:val="center"/>
        <w:rPr>
          <w:rFonts w:ascii="Times New Roman" w:hAnsi="Times New Roman" w:cs="Times New Roman"/>
          <w:b/>
          <w:sz w:val="24"/>
        </w:rPr>
      </w:pPr>
      <w:r w:rsidRPr="00084E86">
        <w:rPr>
          <w:rFonts w:ascii="Times New Roman" w:hAnsi="Times New Roman" w:cs="Times New Roman"/>
          <w:b/>
          <w:sz w:val="24"/>
        </w:rPr>
        <w:t>U</w:t>
      </w:r>
      <w:r w:rsidR="0005256C">
        <w:rPr>
          <w:rFonts w:ascii="Times New Roman" w:hAnsi="Times New Roman" w:cs="Times New Roman"/>
          <w:b/>
          <w:sz w:val="24"/>
        </w:rPr>
        <w:t>stawa</w:t>
      </w:r>
      <w:r w:rsidRPr="00084E86">
        <w:rPr>
          <w:rFonts w:ascii="Times New Roman" w:hAnsi="Times New Roman" w:cs="Times New Roman"/>
          <w:b/>
          <w:sz w:val="24"/>
        </w:rPr>
        <w:t xml:space="preserve"> </w:t>
      </w:r>
    </w:p>
    <w:p w14:paraId="51C4CC71" w14:textId="77777777" w:rsidR="0005256C" w:rsidRDefault="005E7D95" w:rsidP="003A726A">
      <w:pPr>
        <w:jc w:val="center"/>
        <w:rPr>
          <w:rFonts w:ascii="Times New Roman" w:hAnsi="Times New Roman" w:cs="Times New Roman"/>
          <w:b/>
          <w:sz w:val="24"/>
        </w:rPr>
      </w:pPr>
      <w:r w:rsidRPr="00084E86">
        <w:rPr>
          <w:rFonts w:ascii="Times New Roman" w:hAnsi="Times New Roman" w:cs="Times New Roman"/>
          <w:b/>
          <w:sz w:val="24"/>
        </w:rPr>
        <w:t>z dnia ……. 2019</w:t>
      </w:r>
      <w:r w:rsidR="001D0A14" w:rsidRPr="00084E86">
        <w:rPr>
          <w:rFonts w:ascii="Times New Roman" w:hAnsi="Times New Roman" w:cs="Times New Roman"/>
          <w:b/>
          <w:sz w:val="24"/>
        </w:rPr>
        <w:t xml:space="preserve"> r. </w:t>
      </w:r>
    </w:p>
    <w:p w14:paraId="0F88806F" w14:textId="05E3E438" w:rsidR="001D0A14" w:rsidRDefault="001D0A14" w:rsidP="003A726A">
      <w:pPr>
        <w:jc w:val="center"/>
        <w:rPr>
          <w:rFonts w:ascii="Times New Roman" w:hAnsi="Times New Roman" w:cs="Times New Roman"/>
          <w:b/>
          <w:sz w:val="24"/>
        </w:rPr>
      </w:pPr>
      <w:r w:rsidRPr="00084E86">
        <w:rPr>
          <w:rFonts w:ascii="Times New Roman" w:hAnsi="Times New Roman" w:cs="Times New Roman"/>
          <w:b/>
          <w:sz w:val="24"/>
        </w:rPr>
        <w:t xml:space="preserve">o zmianie ustawy </w:t>
      </w:r>
      <w:r w:rsidR="0005256C">
        <w:rPr>
          <w:rFonts w:ascii="Times New Roman" w:hAnsi="Times New Roman" w:cs="Times New Roman"/>
          <w:b/>
          <w:sz w:val="24"/>
        </w:rPr>
        <w:t>Kodeks karny oraz niektórych innych ustaw</w:t>
      </w:r>
    </w:p>
    <w:p w14:paraId="61FE3A80" w14:textId="77777777" w:rsidR="0005256C" w:rsidRDefault="0005256C" w:rsidP="0005256C">
      <w:pPr>
        <w:jc w:val="both"/>
        <w:rPr>
          <w:rFonts w:ascii="Times New Roman" w:hAnsi="Times New Roman" w:cs="Times New Roman"/>
          <w:b/>
          <w:sz w:val="24"/>
        </w:rPr>
      </w:pPr>
    </w:p>
    <w:p w14:paraId="10C1CADE" w14:textId="0734D48E" w:rsidR="0005256C" w:rsidRPr="0005256C" w:rsidRDefault="0005256C" w:rsidP="0005256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W ustawie z dnia 6 czerwca 1997 r.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Kodeks karny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(t.j. Dz. U. z 2018 r. poz. 1600 ze zm.) wprowadza się następujące zmiany:</w:t>
      </w:r>
    </w:p>
    <w:p w14:paraId="759054F4" w14:textId="77777777" w:rsidR="0005256C" w:rsidRPr="00BA54F1" w:rsidRDefault="0005256C" w:rsidP="0005256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W art. 39 po pkt 1 dodaje się pkt 1a) w brzmieniu:</w:t>
      </w:r>
    </w:p>
    <w:p w14:paraId="224439FD" w14:textId="505126A9" w:rsidR="0005256C" w:rsidRPr="004F3DF7" w:rsidRDefault="0005256C" w:rsidP="004F3DF7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„1a) </w:t>
      </w:r>
      <w:bookmarkStart w:id="0" w:name="_Hlk536533870"/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Zakaz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pracy oraz pełnienia funkcji w instytucjach państwowych, samorządu terytorialnego i zawodowego</w:t>
      </w:r>
      <w:bookmarkStart w:id="1" w:name="_Hlk536532834"/>
      <w:r>
        <w:rPr>
          <w:rFonts w:ascii="Times New Roman" w:hAnsi="Times New Roman" w:cs="Times New Roman"/>
          <w:color w:val="000000" w:themeColor="text1"/>
          <w:sz w:val="24"/>
          <w:szCs w:val="24"/>
        </w:rPr>
        <w:t>, a także w</w:t>
      </w:r>
      <w:r w:rsidRPr="00573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spół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kach</w:t>
      </w:r>
      <w:r w:rsidRPr="00573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prawa handlowego, w których Skarb Państwa lub jednostki samorządu terytorialnego posiadają co najmniej 10% akcji lub udziałów</w:t>
      </w:r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wraz z utratą biernego prawa wyborczego do pełnienia funkcji wymienionych powyżej oraz zakaz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ubiegania się o zamówienie publiczne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14:paraId="4D39401B" w14:textId="77777777" w:rsidR="0005256C" w:rsidRPr="00BA54F1" w:rsidRDefault="0005256C" w:rsidP="0005256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40 dodaje się 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w brzmieniu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85D2041" w14:textId="77777777" w:rsidR="0005256C" w:rsidRPr="00BA54F1" w:rsidRDefault="0005256C" w:rsidP="0005256C">
      <w:pPr>
        <w:spacing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§ 3 Sąd orzeka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akaz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pracy oraz pełnienia funkcji w instytucjach państwowych, samorządu terytorialnego i zawodowego, a także w</w:t>
      </w:r>
      <w:r w:rsidRPr="00573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spół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kach</w:t>
      </w:r>
      <w:r w:rsidRPr="00573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prawa handlowego, w których Skarb Państwa lub jednostki samorządu terytorialnego posiadają co najmniej 10% akcji lub udziałów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wraz z utratą biernego prawa wyborczego do pełnienia funkcji wymienionych powyżej oraz zakaz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ubiegania się o zamówienie publiczne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dożywotnio w razie skazania za przestępstw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określone w art. 228 § 1, § 3-5, w art. 229 § 1, § 3-5, art. 230 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1, art. 230a 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art.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231 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AB2C4A" w14:textId="77777777" w:rsidR="0005256C" w:rsidRPr="00BA54F1" w:rsidRDefault="0005256C" w:rsidP="0005256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W art. 43:</w:t>
      </w:r>
    </w:p>
    <w:p w14:paraId="1CCEE216" w14:textId="77777777" w:rsidR="0005256C" w:rsidRPr="00BA54F1" w:rsidRDefault="0005256C" w:rsidP="0005256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§ 1 otrzymuje brzmienie:</w:t>
      </w:r>
    </w:p>
    <w:p w14:paraId="71172C6E" w14:textId="68A7B780" w:rsidR="0005256C" w:rsidRPr="0005256C" w:rsidRDefault="0005256C" w:rsidP="0005256C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„§ 1 Jeżeli ustawa nie stanowi inaczej, pozbawienie praw publicznych oraz zakaz i nakaz wymienione w art. 39 pkt 2d i 2e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54F1">
        <w:rPr>
          <w:rFonts w:ascii="Times New Roman" w:hAnsi="Times New Roman" w:cs="Times New Roman"/>
          <w:color w:val="000000" w:themeColor="text1"/>
          <w:sz w:val="24"/>
          <w:szCs w:val="24"/>
        </w:rPr>
        <w:t>orzeka się w latach, od roku do lat 10, zakazy wymienione w art. 39 pkt 1a, 2-2b i 3 orzeka się w latach, od roku do lat 15, a zakaz wymieniony w art. 39 pkt 2c orzeka się w latach, od lat 2 do 6.</w:t>
      </w:r>
    </w:p>
    <w:p w14:paraId="47C4CF27" w14:textId="034EE66D" w:rsidR="00B25936" w:rsidRPr="00084E86" w:rsidRDefault="0005256C" w:rsidP="0005256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Art. 2</w:t>
      </w:r>
      <w:r w:rsidR="003A726A" w:rsidRPr="00084E86">
        <w:rPr>
          <w:rFonts w:ascii="Times New Roman" w:hAnsi="Times New Roman" w:cs="Times New Roman"/>
          <w:b/>
          <w:sz w:val="24"/>
        </w:rPr>
        <w:t>.</w:t>
      </w:r>
      <w:r w:rsidR="001D0A14" w:rsidRPr="00084E86">
        <w:rPr>
          <w:rFonts w:ascii="Times New Roman" w:hAnsi="Times New Roman" w:cs="Times New Roman"/>
          <w:sz w:val="24"/>
        </w:rPr>
        <w:t xml:space="preserve"> W ustawie z dnia </w:t>
      </w:r>
      <w:r w:rsidR="007B54A0" w:rsidRPr="00084E86">
        <w:rPr>
          <w:rFonts w:ascii="Times New Roman" w:hAnsi="Times New Roman" w:cs="Times New Roman"/>
          <w:sz w:val="24"/>
        </w:rPr>
        <w:t>9 maja 1996 r. o wykonywaniu mandatu posła i senatora</w:t>
      </w:r>
      <w:r w:rsidR="001D0A14" w:rsidRPr="00084E86">
        <w:rPr>
          <w:rFonts w:ascii="Times New Roman" w:hAnsi="Times New Roman" w:cs="Times New Roman"/>
          <w:sz w:val="24"/>
        </w:rPr>
        <w:t xml:space="preserve"> (</w:t>
      </w:r>
      <w:r w:rsidR="007B54A0" w:rsidRPr="00084E86">
        <w:rPr>
          <w:rFonts w:ascii="Times New Roman" w:hAnsi="Times New Roman" w:cs="Times New Roman"/>
          <w:sz w:val="24"/>
        </w:rPr>
        <w:t>Dz.U. 2016 poz. 1510</w:t>
      </w:r>
      <w:r w:rsidR="001D0A14" w:rsidRPr="00084E86">
        <w:rPr>
          <w:rFonts w:ascii="Times New Roman" w:hAnsi="Times New Roman" w:cs="Times New Roman"/>
          <w:sz w:val="24"/>
        </w:rPr>
        <w:t xml:space="preserve"> ze zm.)</w:t>
      </w:r>
      <w:r w:rsidR="003A726A" w:rsidRPr="00084E86">
        <w:rPr>
          <w:rFonts w:ascii="Times New Roman" w:hAnsi="Times New Roman" w:cs="Times New Roman"/>
          <w:sz w:val="24"/>
        </w:rPr>
        <w:t xml:space="preserve"> wprowadza się w następujące zmiany</w:t>
      </w:r>
      <w:r w:rsidR="00850C93" w:rsidRPr="00084E86">
        <w:rPr>
          <w:rFonts w:ascii="Times New Roman" w:hAnsi="Times New Roman" w:cs="Times New Roman"/>
          <w:sz w:val="24"/>
        </w:rPr>
        <w:t>:</w:t>
      </w:r>
    </w:p>
    <w:p w14:paraId="05E10768" w14:textId="77777777" w:rsidR="00213C3B" w:rsidRPr="00084E86" w:rsidRDefault="00213C3B" w:rsidP="00213C3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84E86">
        <w:rPr>
          <w:rFonts w:ascii="Times New Roman" w:hAnsi="Times New Roman" w:cs="Times New Roman"/>
          <w:sz w:val="24"/>
        </w:rPr>
        <w:t xml:space="preserve">Art. 30 ust. 1 otrzymuje brzmienie: </w:t>
      </w:r>
    </w:p>
    <w:p w14:paraId="24E5D861" w14:textId="385AB610" w:rsidR="00213C3B" w:rsidRPr="00213C3B" w:rsidRDefault="00213C3B" w:rsidP="00213C3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84E86">
        <w:rPr>
          <w:rFonts w:ascii="Times New Roman" w:hAnsi="Times New Roman" w:cs="Times New Roman"/>
          <w:sz w:val="24"/>
        </w:rPr>
        <w:lastRenderedPageBreak/>
        <w:t>„1. W okresie wykonywania mandatu posłowie i senatorowie nie mogą wykonywać pracy na podstawie stosunku pracy: w Kancelarii Sejmu, w Kancelarii Senatu, w Kancelarii Prezydenta Rzeczypospolitej Polskiej, w Kancelarii Trybunału Konstytucyjnego, w Biurze Służby Prawnej Trybunału Konstytucyjnego, w Najwyższej Izbie Kontroli, w Biurze Rzecznika Praw Obywatelskich, w Biurze Rzecznika Praw Dziecka, w Biurze Krajowej Rady Radiofonii i Telewizji, w Krajowym Biurze Wyborczym, w Państwowej Inspekcji Pracy, w spółkach handlowych, w których Skarb Państwa lub jednostki samorządu terytorialnego posiadają bezpośrednio lub pośrednio przez inne podmioty co najmniej 10% akcji lub udziałów, w administracji rządowej i samorządu terytorialnego - z wyjątkiem stosunku pracy z wyboru - oraz nie mogą wykonywać pracy w charakterze sędziego, asesora sądowego i prokuratora, pracownika administracyjnego sądu i prokuratury, a także nie mogą pełn</w:t>
      </w:r>
      <w:r w:rsidR="00C750D6">
        <w:rPr>
          <w:rFonts w:ascii="Times New Roman" w:hAnsi="Times New Roman" w:cs="Times New Roman"/>
          <w:sz w:val="24"/>
        </w:rPr>
        <w:t>ić zawodowej służby wojskowej.”;</w:t>
      </w:r>
    </w:p>
    <w:p w14:paraId="0CF5DC84" w14:textId="003A533E" w:rsidR="00213C3B" w:rsidRDefault="00213C3B" w:rsidP="0005256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art. 30 po ust. 2 dodaje się ust. 3 w brzmieniu: </w:t>
      </w:r>
      <w:r w:rsidR="00C750D6">
        <w:rPr>
          <w:rFonts w:ascii="Times New Roman" w:hAnsi="Times New Roman" w:cs="Times New Roman"/>
          <w:sz w:val="24"/>
        </w:rPr>
        <w:t xml:space="preserve">„Posłowie i senatorowie nie mogą wykonywać pracy na podstawie stosunku pracy </w:t>
      </w:r>
      <w:r w:rsidR="00C750D6" w:rsidRPr="00084E86">
        <w:rPr>
          <w:rFonts w:ascii="Times New Roman" w:hAnsi="Times New Roman" w:cs="Times New Roman"/>
          <w:sz w:val="24"/>
        </w:rPr>
        <w:t>w spółkach handlowych, w których Skarb Państwa lub jednostki samorządu terytorialnego posiadają bezpośrednio lub pośrednio przez inne podmioty co najmniej 10% akcji lub udziałów</w:t>
      </w:r>
      <w:r w:rsidR="00C750D6">
        <w:rPr>
          <w:rFonts w:ascii="Times New Roman" w:hAnsi="Times New Roman" w:cs="Times New Roman"/>
          <w:sz w:val="24"/>
        </w:rPr>
        <w:t xml:space="preserve"> w okresie </w:t>
      </w:r>
      <w:r w:rsidR="002F61E8">
        <w:rPr>
          <w:rFonts w:ascii="Times New Roman" w:hAnsi="Times New Roman" w:cs="Times New Roman"/>
          <w:sz w:val="24"/>
        </w:rPr>
        <w:t>dwunastu</w:t>
      </w:r>
      <w:r w:rsidR="00C750D6">
        <w:rPr>
          <w:rFonts w:ascii="Times New Roman" w:hAnsi="Times New Roman" w:cs="Times New Roman"/>
          <w:sz w:val="24"/>
        </w:rPr>
        <w:t xml:space="preserve"> miesięcy po wygaśnięciu mandatu.”. </w:t>
      </w:r>
    </w:p>
    <w:p w14:paraId="37B31E74" w14:textId="5BF52898" w:rsidR="00B25936" w:rsidRDefault="0005256C" w:rsidP="0005256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Art. 3. </w:t>
      </w:r>
      <w:r>
        <w:rPr>
          <w:rFonts w:ascii="Times New Roman" w:hAnsi="Times New Roman" w:cs="Times New Roman"/>
          <w:sz w:val="24"/>
        </w:rPr>
        <w:t xml:space="preserve">W ustawie z dnia z dnia 27 czerwca 1997 r. </w:t>
      </w:r>
      <w:r w:rsidRPr="0005256C">
        <w:rPr>
          <w:rFonts w:ascii="Times New Roman" w:hAnsi="Times New Roman" w:cs="Times New Roman"/>
          <w:sz w:val="24"/>
        </w:rPr>
        <w:t>o partiach politycznych</w:t>
      </w:r>
      <w:r>
        <w:rPr>
          <w:rFonts w:ascii="Times New Roman" w:hAnsi="Times New Roman" w:cs="Times New Roman"/>
          <w:sz w:val="24"/>
        </w:rPr>
        <w:t xml:space="preserve"> (</w:t>
      </w:r>
      <w:r w:rsidR="0039661D">
        <w:rPr>
          <w:rFonts w:ascii="Times New Roman" w:hAnsi="Times New Roman" w:cs="Times New Roman"/>
          <w:sz w:val="24"/>
        </w:rPr>
        <w:t>t.j</w:t>
      </w:r>
      <w:r>
        <w:rPr>
          <w:rFonts w:ascii="Times New Roman" w:hAnsi="Times New Roman" w:cs="Times New Roman"/>
          <w:sz w:val="24"/>
        </w:rPr>
        <w:t>. Dz.U.2018.580) wprowadza się następujące zmiany:</w:t>
      </w:r>
    </w:p>
    <w:p w14:paraId="5C845BE2" w14:textId="5C492C0A" w:rsidR="00D946E4" w:rsidRDefault="00213C3B" w:rsidP="007651C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946E4">
        <w:rPr>
          <w:rFonts w:ascii="Times New Roman" w:hAnsi="Times New Roman" w:cs="Times New Roman"/>
          <w:sz w:val="24"/>
          <w:szCs w:val="24"/>
        </w:rPr>
        <w:t xml:space="preserve"> art. 2</w:t>
      </w:r>
      <w:r w:rsidR="00370744">
        <w:rPr>
          <w:rFonts w:ascii="Times New Roman" w:hAnsi="Times New Roman" w:cs="Times New Roman"/>
          <w:sz w:val="24"/>
          <w:szCs w:val="24"/>
        </w:rPr>
        <w:t>5 po ust. 5 dodaje się ust. 6-10</w:t>
      </w:r>
      <w:r w:rsidR="00D946E4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04EFE524" w14:textId="18328DB5" w:rsidR="00D946E4" w:rsidRDefault="00D946E4" w:rsidP="00D946E4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„6. </w:t>
      </w:r>
      <w:r w:rsidR="000B0ECA">
        <w:rPr>
          <w:rFonts w:ascii="Times New Roman" w:hAnsi="Times New Roman" w:cs="Times New Roman"/>
          <w:sz w:val="24"/>
          <w:szCs w:val="24"/>
        </w:rPr>
        <w:t xml:space="preserve">Partia polityczna jest zobowiązana do prowadzenia i bieżącego aktualizowania rejestru wpłat. Rejestr wpłat </w:t>
      </w:r>
      <w:r w:rsidR="000B0ECA"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zbiorczym zestawieniem informacji o</w:t>
      </w:r>
      <w:r w:rsidR="000B0E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wpłatach, o których mowa w ust. 1</w:t>
      </w:r>
      <w:r w:rsidR="00D066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1912483" w14:textId="608C28A9" w:rsidR="00D06654" w:rsidRDefault="00D06654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7. </w:t>
      </w:r>
      <w:r w:rsidR="009D4F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Partia polityczna</w:t>
      </w:r>
      <w:r w:rsidR="009D4F12"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udostępnia rejestr</w:t>
      </w:r>
      <w:r w:rsidR="009D4F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wpłat</w:t>
      </w:r>
      <w:r w:rsidR="009D4F12"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swojej stronie podmiotowej Biuletynu Informacji Publicznej.</w:t>
      </w:r>
    </w:p>
    <w:p w14:paraId="2D60106C" w14:textId="4FEC4B72" w:rsidR="00B67419" w:rsidRDefault="00B67419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W rejestrze wpłat zamieszcza się w szczególności</w:t>
      </w:r>
      <w:r w:rsidR="00E514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37172842" w14:textId="6F12D1E2" w:rsidR="00E514E5" w:rsidRDefault="00E514E5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imię i nazwisko osoby dokonującej wpłaty;</w:t>
      </w:r>
    </w:p>
    <w:p w14:paraId="35029AAB" w14:textId="400AB25A" w:rsidR="00E514E5" w:rsidRDefault="00E514E5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datę wpłaty;</w:t>
      </w:r>
    </w:p>
    <w:p w14:paraId="1AB6FDE4" w14:textId="75690C38" w:rsidR="00E514E5" w:rsidRDefault="00E514E5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3) wysokość wpłaty. </w:t>
      </w:r>
    </w:p>
    <w:p w14:paraId="60D8B763" w14:textId="77777777" w:rsidR="00874111" w:rsidRDefault="00E514E5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9. </w:t>
      </w:r>
      <w:r w:rsidRPr="00E514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Informacje w rejestrze umów zamieszcza się bez zbędnej zwłoki, nie później jednak niż w terminie 14 dni 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dnia dokonania wpłaty.</w:t>
      </w:r>
    </w:p>
    <w:p w14:paraId="50CAA488" w14:textId="2B834E4D" w:rsidR="00E514E5" w:rsidRPr="009D4F12" w:rsidRDefault="00874111" w:rsidP="009D4F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10. 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Minister właściwy do spraw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finansów publicznych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określi, w drodze rozporządzenia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wzór rejestru wpłat</w:t>
      </w:r>
      <w:r w:rsidR="0037074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 którym mowa w ust. 6</w:t>
      </w:r>
      <w:r w:rsidR="00E514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”. </w:t>
      </w:r>
    </w:p>
    <w:p w14:paraId="5F1D00E9" w14:textId="77777777" w:rsidR="000F321C" w:rsidRPr="007651C9" w:rsidRDefault="000F321C" w:rsidP="000F321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1C9">
        <w:rPr>
          <w:rFonts w:ascii="Times New Roman" w:hAnsi="Times New Roman" w:cs="Times New Roman"/>
          <w:sz w:val="24"/>
          <w:szCs w:val="24"/>
        </w:rPr>
        <w:t xml:space="preserve">po art. 27 dodaje się art. 27a w brzmieniu: </w:t>
      </w:r>
    </w:p>
    <w:p w14:paraId="76B8E1ED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27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a.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Partia polityczna jest zobowiązana do prowadzenia i bieżącego aktualizowania rejestru umów. 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Rejestr umów jest zbiorczym zestawieniem informacji o umowach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cywilnoprawnych 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zawartych przez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partię polityczną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DC047E5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Partia polityczna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udostępnia rejestr umów na swojej stronie podmiotowej Biuletynu Informacji Publicznej.</w:t>
      </w:r>
    </w:p>
    <w:p w14:paraId="4492ED57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Informacje zamieszczone w rejestrze umów nie naruszają przepisów o ograniczeniu prawa do informacji publicznej. Przepisy art. 5 ust. 1 i 2 ustawy z dnia 6 września 2001 r. o dostępie do informacji publicznej (</w:t>
      </w:r>
      <w:r>
        <w:rPr>
          <w:rFonts w:ascii="Times New Roman" w:hAnsi="Times New Roman" w:cs="Times New Roman"/>
          <w:sz w:val="24"/>
        </w:rPr>
        <w:t xml:space="preserve">t.j. </w:t>
      </w:r>
      <w:r w:rsidRPr="0039661D">
        <w:rPr>
          <w:rFonts w:ascii="Times New Roman" w:hAnsi="Times New Roman" w:cs="Times New Roman"/>
          <w:sz w:val="24"/>
        </w:rPr>
        <w:t>Dz.U.2018.1330</w:t>
      </w:r>
      <w:r>
        <w:rPr>
          <w:rFonts w:ascii="Times New Roman" w:hAnsi="Times New Roman" w:cs="Times New Roman"/>
          <w:sz w:val="24"/>
        </w:rPr>
        <w:t xml:space="preserve"> ze zm.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stosuje się odpowiednio.</w:t>
      </w:r>
    </w:p>
    <w:p w14:paraId="53A7F194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W rejestrze umów zamieszcza się informacje o umowach zawartych w formie pisemnej, dokumentowej, elektronicznej albo innej formie szczególnej.</w:t>
      </w:r>
    </w:p>
    <w:p w14:paraId="6CEBA5D6" w14:textId="77777777" w:rsidR="000F321C" w:rsidRPr="007651C9" w:rsidRDefault="000F321C" w:rsidP="000F32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 rejestrze umów zamieszcza się w szczególności:</w:t>
      </w:r>
    </w:p>
    <w:p w14:paraId="2745F23D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numer umowy – o ile taki nadano;</w:t>
      </w:r>
    </w:p>
    <w:p w14:paraId="416ACC6D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datę i miejsce zawarcia umowy;</w:t>
      </w:r>
    </w:p>
    <w:p w14:paraId="39314944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okres obowiązywania umowy;</w:t>
      </w:r>
    </w:p>
    <w:p w14:paraId="32D47D1C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oznaczenie stron umowy, w tym przedstawicieli stron;</w:t>
      </w:r>
    </w:p>
    <w:p w14:paraId="1CD078FC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określenie przedmiotu umowy;</w:t>
      </w:r>
    </w:p>
    <w:p w14:paraId="04BE1EE9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wartość przedmiotu umowy;</w:t>
      </w:r>
    </w:p>
    <w:p w14:paraId="0CB48F70" w14:textId="77777777" w:rsidR="000F321C" w:rsidRPr="007651C9" w:rsidRDefault="000F321C" w:rsidP="000F321C">
      <w:pPr>
        <w:numPr>
          <w:ilvl w:val="0"/>
          <w:numId w:val="7"/>
        </w:numPr>
        <w:spacing w:after="0" w:line="360" w:lineRule="auto"/>
        <w:ind w:firstLine="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tryb zawarcia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umowy.</w:t>
      </w:r>
    </w:p>
    <w:p w14:paraId="05EF7769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W rejestrze umów zamieszcza się informacje o uzupełnieniu lub zmianie umowy, rozwiązaniu za zgodą obu stron, jak również odstąpieniu od niej lub jej wypowiedzeniu.</w:t>
      </w:r>
    </w:p>
    <w:p w14:paraId="4EC4A1B4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Informacje w rejestrze umów zamieszcza się bez zbędnej zwłoki, nie później jednak niż w terminie 14 dni od daty zawarcia umowy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od daty dokonania zmian w umowie w zakresie tych informacji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87C56D2" w14:textId="77777777" w:rsidR="000F321C" w:rsidRPr="007651C9" w:rsidRDefault="000F321C" w:rsidP="000F321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Minister właściwy do spraw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finansów publicznych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określi, w drodze rozporządzenia:</w:t>
      </w:r>
    </w:p>
    <w:p w14:paraId="051BADBB" w14:textId="77777777" w:rsidR="000F321C" w:rsidRPr="007651C9" w:rsidRDefault="000F321C" w:rsidP="000F321C">
      <w:pPr>
        <w:numPr>
          <w:ilvl w:val="0"/>
          <w:numId w:val="8"/>
        </w:numPr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standardy struktury rejestru umów,</w:t>
      </w:r>
    </w:p>
    <w:p w14:paraId="11E48094" w14:textId="77777777" w:rsidR="000F321C" w:rsidRPr="00C73513" w:rsidRDefault="000F321C" w:rsidP="000F321C">
      <w:pPr>
        <w:numPr>
          <w:ilvl w:val="0"/>
          <w:numId w:val="8"/>
        </w:numPr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formę, zakres i tryb przekazywania informacji do rejestru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umów, o których mowa w ust. 4–6</w:t>
      </w:r>
      <w:r w:rsidRPr="007651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.”.</w:t>
      </w:r>
    </w:p>
    <w:p w14:paraId="06469B1F" w14:textId="501F4AA9" w:rsidR="000F321C" w:rsidRPr="000F321C" w:rsidRDefault="000F321C" w:rsidP="000F321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21C">
        <w:rPr>
          <w:rFonts w:ascii="Times New Roman" w:hAnsi="Times New Roman" w:cs="Times New Roman"/>
          <w:sz w:val="24"/>
          <w:szCs w:val="24"/>
        </w:rPr>
        <w:t>po art. 49g dodaje się art. 49ga w brzmieniu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F32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BEDF1" w14:textId="79E76563" w:rsidR="000F321C" w:rsidRPr="000F321C" w:rsidRDefault="000F321C" w:rsidP="000F321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21C">
        <w:rPr>
          <w:rFonts w:ascii="Times New Roman" w:hAnsi="Times New Roman" w:cs="Times New Roman"/>
          <w:sz w:val="24"/>
          <w:szCs w:val="24"/>
        </w:rPr>
        <w:lastRenderedPageBreak/>
        <w:t xml:space="preserve">„Art. 49ga. Kto nie wykonuje lub nie dopuszcza do wykonania obowiązku prowadzenia rejestru </w:t>
      </w:r>
      <w:r>
        <w:rPr>
          <w:rFonts w:ascii="Times New Roman" w:hAnsi="Times New Roman" w:cs="Times New Roman"/>
          <w:sz w:val="24"/>
          <w:szCs w:val="24"/>
        </w:rPr>
        <w:t>wpłat, o którym mowa w art. 25 ust. 6 lub rejestru umów, o którym mowa w art. 27a ust. 1, albo podaje w nich</w:t>
      </w:r>
      <w:r w:rsidRPr="000F321C">
        <w:rPr>
          <w:rFonts w:ascii="Times New Roman" w:hAnsi="Times New Roman" w:cs="Times New Roman"/>
          <w:sz w:val="24"/>
          <w:szCs w:val="24"/>
        </w:rPr>
        <w:t xml:space="preserve"> nieprawdziwe dane,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21C">
        <w:rPr>
          <w:rFonts w:ascii="Times New Roman" w:hAnsi="Times New Roman" w:cs="Times New Roman"/>
          <w:sz w:val="24"/>
          <w:szCs w:val="24"/>
        </w:rPr>
        <w:t>podlega grzywnie, karze ograniczenia wolności albo pozbawienia wolności do lat 2.”.</w:t>
      </w:r>
    </w:p>
    <w:p w14:paraId="06F856ED" w14:textId="5B91C6BC" w:rsidR="0005256C" w:rsidRDefault="0005256C" w:rsidP="0039661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9661D">
        <w:rPr>
          <w:rFonts w:ascii="Times New Roman" w:hAnsi="Times New Roman" w:cs="Times New Roman"/>
          <w:b/>
          <w:sz w:val="24"/>
        </w:rPr>
        <w:t>Art. 4.</w:t>
      </w:r>
      <w:r>
        <w:rPr>
          <w:rFonts w:ascii="Times New Roman" w:hAnsi="Times New Roman" w:cs="Times New Roman"/>
          <w:sz w:val="24"/>
        </w:rPr>
        <w:t xml:space="preserve"> W ustawie z</w:t>
      </w:r>
      <w:r w:rsidR="00DE7086" w:rsidRPr="00DE7086">
        <w:rPr>
          <w:rFonts w:ascii="Times New Roman" w:hAnsi="Times New Roman" w:cs="Times New Roman"/>
          <w:sz w:val="24"/>
        </w:rPr>
        <w:t xml:space="preserve"> dnia 27 sierpnia 2009 r. o finansach publicznych </w:t>
      </w:r>
      <w:r w:rsidR="0039661D">
        <w:rPr>
          <w:rFonts w:ascii="Times New Roman" w:hAnsi="Times New Roman" w:cs="Times New Roman"/>
          <w:sz w:val="24"/>
        </w:rPr>
        <w:t xml:space="preserve">(t.j. </w:t>
      </w:r>
      <w:r w:rsidR="00DE7086" w:rsidRPr="00DE7086">
        <w:rPr>
          <w:rFonts w:ascii="Times New Roman" w:hAnsi="Times New Roman" w:cs="Times New Roman"/>
          <w:sz w:val="24"/>
        </w:rPr>
        <w:t xml:space="preserve">Dz.U.2017.2077 </w:t>
      </w:r>
      <w:r w:rsidR="0039661D">
        <w:rPr>
          <w:rFonts w:ascii="Times New Roman" w:hAnsi="Times New Roman" w:cs="Times New Roman"/>
          <w:sz w:val="24"/>
        </w:rPr>
        <w:t>ze zm.) wprowadza się następujące zmiany:</w:t>
      </w:r>
    </w:p>
    <w:p w14:paraId="07942EEC" w14:textId="77777777" w:rsidR="00CF4B93" w:rsidRPr="00CF4B93" w:rsidRDefault="00CF4B93" w:rsidP="00C277F7">
      <w:pPr>
        <w:numPr>
          <w:ilvl w:val="0"/>
          <w:numId w:val="10"/>
        </w:numPr>
        <w:tabs>
          <w:tab w:val="clear" w:pos="360"/>
        </w:tabs>
        <w:spacing w:after="0" w:line="36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art. 34 ust. 1 w pkt 11 kropkę zastępuje się średnikiem i dodaje się pkt 12 w brzmieniu:</w:t>
      </w:r>
    </w:p>
    <w:p w14:paraId="5AD8DA04" w14:textId="77777777" w:rsidR="00CF4B93" w:rsidRPr="00CF4B93" w:rsidRDefault="00CF4B93" w:rsidP="00CF4B93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“12) udostępnianie przez jednostki sektora finansów publicznych rejestrów umów, o których mowa w art. 34a.”;</w:t>
      </w:r>
    </w:p>
    <w:p w14:paraId="4C30B3D4" w14:textId="77777777" w:rsidR="00CF4B93" w:rsidRPr="00CF4B93" w:rsidRDefault="00CF4B93" w:rsidP="00C277F7">
      <w:pPr>
        <w:numPr>
          <w:ilvl w:val="0"/>
          <w:numId w:val="10"/>
        </w:numPr>
        <w:tabs>
          <w:tab w:val="clear" w:pos="360"/>
          <w:tab w:val="num" w:pos="709"/>
        </w:tabs>
        <w:spacing w:after="0" w:line="360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art. 34 dodaje się art. 34a w brzmieniu:</w:t>
      </w:r>
    </w:p>
    <w:p w14:paraId="036FA6D5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“Art. 34a. 1. Rejestr umów jest zbiorczym zestawieniem informacji o umowach zawartych przez jednostkę sektora finansów publicznych.</w:t>
      </w:r>
    </w:p>
    <w:p w14:paraId="6D5FF28C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Jednostka sektora finansów publicznych udostępnia rejestr umów na swojej stronie podmiotowej Biuletynu Informacji Publicznej.</w:t>
      </w:r>
    </w:p>
    <w:p w14:paraId="14E8D568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Informacje zamieszczone w rejestrze umów nie naruszają przepisów o ograniczeniu prawa do informacji publicznej. Przepisy art. 5 ust. 1 i 2 ustawy z dnia 6 września 2001 r. o dostępie do informacji publicznej (Dz. U. z 2016 r. poz. 1764) stosuje się odpowiednio.</w:t>
      </w:r>
    </w:p>
    <w:p w14:paraId="434FA3AA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W rejestrze umów zamieszcza się informacje o umowach zawartych w formie pisemnej, dokumentowej, elektronicznej albo innej formie szczególnej.</w:t>
      </w:r>
    </w:p>
    <w:p w14:paraId="61468307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 rejestrze umów zamieszcza się w szczególności:</w:t>
      </w:r>
    </w:p>
    <w:p w14:paraId="691D8E50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numer umowy – o ile taki nadano;</w:t>
      </w:r>
    </w:p>
    <w:p w14:paraId="2DE98D0C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datę i miejsce zawarcia umowy;</w:t>
      </w:r>
    </w:p>
    <w:p w14:paraId="73D4D41B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okres obowiązywania umowy;</w:t>
      </w:r>
    </w:p>
    <w:p w14:paraId="46DA0C57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oznaczenie stron umowy, w tym przedstawicieli stron;</w:t>
      </w:r>
    </w:p>
    <w:p w14:paraId="36183B40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określenie przedmiotu umowy;</w:t>
      </w:r>
    </w:p>
    <w:p w14:paraId="5AA5D154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wartość przedmiotu umowy;</w:t>
      </w:r>
    </w:p>
    <w:p w14:paraId="265C5D82" w14:textId="77777777" w:rsidR="00CF4B93" w:rsidRPr="00CF4B93" w:rsidRDefault="00CF4B93" w:rsidP="00162F17">
      <w:pPr>
        <w:numPr>
          <w:ilvl w:val="0"/>
          <w:numId w:val="11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informacje o źródłach i wysokości współfinansowania przedmiotu umowy.</w:t>
      </w:r>
    </w:p>
    <w:p w14:paraId="407BFD79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W rejestrze umów zamieszcza się informacje o uzupełnieniu lub zmianie umowy, rozwiązaniu za zgodą obu stron, jak również odstąpieniu od niej lub jej wypowiedzeniu.</w:t>
      </w:r>
    </w:p>
    <w:p w14:paraId="6FB7DC1A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7. Jednostka sektora finansów publicznych, o której mowa w ust. 2, dąży do udostępniania w rejestrze umów cyfrowych odwzorowań (skanów) umów.</w:t>
      </w:r>
    </w:p>
    <w:p w14:paraId="7B83C6C8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Informacje w rejestrze umów zamieszcza się bez zbędnej zwłoki, nie później jednak niż w terminie 14 dni od daty zawarcia umowy.</w:t>
      </w:r>
    </w:p>
    <w:p w14:paraId="096DD1E2" w14:textId="77777777" w:rsidR="00CF4B93" w:rsidRPr="00CF4B93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9. Minister właściwy do spraw informatyzacji w porozumieniu z Ministrem Finansów określi, w drodze rozporządzenia:</w:t>
      </w:r>
    </w:p>
    <w:p w14:paraId="76A8D3E4" w14:textId="77777777" w:rsidR="00C277F7" w:rsidRDefault="00CF4B93" w:rsidP="00C277F7">
      <w:pPr>
        <w:numPr>
          <w:ilvl w:val="0"/>
          <w:numId w:val="12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standardy struktury rejestru umów,</w:t>
      </w:r>
    </w:p>
    <w:p w14:paraId="4DB24A18" w14:textId="45D5CF42" w:rsidR="00CF4B93" w:rsidRPr="00CF4B93" w:rsidRDefault="00CF4B93" w:rsidP="00C277F7">
      <w:pPr>
        <w:numPr>
          <w:ilvl w:val="0"/>
          <w:numId w:val="12"/>
        </w:numP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formę, zakres i tryb przekazywania informacji do rejestru umów, o których mowa w ust. 4–7,</w:t>
      </w:r>
    </w:p>
    <w:p w14:paraId="64B5837A" w14:textId="4D422821" w:rsidR="00DE7086" w:rsidRPr="00C277F7" w:rsidRDefault="00CF4B93" w:rsidP="00C277F7">
      <w:pPr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B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mając na względzie konieczność zapewnienia jednolitości i interoperacyjności działania rejestrów umów oraz dążenia do udostępniania pełnych informacji o umowach, o których mowa w ust. 1.”.</w:t>
      </w:r>
    </w:p>
    <w:p w14:paraId="6DA42B1E" w14:textId="5B2013AA" w:rsidR="00821E2C" w:rsidRPr="00084E86" w:rsidRDefault="0005256C" w:rsidP="0005256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Art. 5</w:t>
      </w:r>
      <w:r w:rsidR="003A726A" w:rsidRPr="00084E86">
        <w:rPr>
          <w:rFonts w:ascii="Times New Roman" w:hAnsi="Times New Roman" w:cs="Times New Roman"/>
          <w:b/>
          <w:sz w:val="24"/>
        </w:rPr>
        <w:t>.</w:t>
      </w:r>
      <w:r w:rsidR="00555F30">
        <w:rPr>
          <w:rFonts w:ascii="Times New Roman" w:hAnsi="Times New Roman" w:cs="Times New Roman"/>
          <w:sz w:val="24"/>
        </w:rPr>
        <w:t xml:space="preserve"> Ustawa wchodzi w życie w 30</w:t>
      </w:r>
      <w:r w:rsidR="00821E2C" w:rsidRPr="00084E86">
        <w:rPr>
          <w:rFonts w:ascii="Times New Roman" w:hAnsi="Times New Roman" w:cs="Times New Roman"/>
          <w:sz w:val="24"/>
        </w:rPr>
        <w:t xml:space="preserve"> dni po ogłoszeniu</w:t>
      </w:r>
      <w:r w:rsidR="003A726A" w:rsidRPr="00084E86">
        <w:rPr>
          <w:rFonts w:ascii="Times New Roman" w:hAnsi="Times New Roman" w:cs="Times New Roman"/>
          <w:sz w:val="24"/>
        </w:rPr>
        <w:t>.</w:t>
      </w:r>
    </w:p>
    <w:p w14:paraId="5A9AB154" w14:textId="77777777" w:rsidR="002D5CA9" w:rsidRDefault="002D5CA9" w:rsidP="0005256C">
      <w:pPr>
        <w:spacing w:line="360" w:lineRule="auto"/>
        <w:rPr>
          <w:rFonts w:ascii="Times New Roman" w:hAnsi="Times New Roman" w:cs="Times New Roman"/>
          <w:sz w:val="24"/>
        </w:rPr>
      </w:pPr>
    </w:p>
    <w:p w14:paraId="0FBE0AC8" w14:textId="77777777" w:rsidR="002D5CA9" w:rsidRDefault="002D5CA9" w:rsidP="0005256C">
      <w:pPr>
        <w:spacing w:line="360" w:lineRule="auto"/>
        <w:rPr>
          <w:rFonts w:ascii="Times New Roman" w:hAnsi="Times New Roman" w:cs="Times New Roman"/>
          <w:sz w:val="24"/>
        </w:rPr>
      </w:pPr>
      <w:bookmarkStart w:id="2" w:name="_GoBack"/>
      <w:bookmarkEnd w:id="2"/>
    </w:p>
    <w:sectPr w:rsidR="002D5CA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ACF3F" w14:textId="77777777" w:rsidR="00166E3B" w:rsidRDefault="00166E3B" w:rsidP="00924CBA">
      <w:pPr>
        <w:spacing w:after="0" w:line="240" w:lineRule="auto"/>
      </w:pPr>
      <w:r>
        <w:separator/>
      </w:r>
    </w:p>
  </w:endnote>
  <w:endnote w:type="continuationSeparator" w:id="0">
    <w:p w14:paraId="6BD97173" w14:textId="77777777" w:rsidR="00166E3B" w:rsidRDefault="00166E3B" w:rsidP="00924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1794390"/>
      <w:docPartObj>
        <w:docPartGallery w:val="Page Numbers (Bottom of Page)"/>
        <w:docPartUnique/>
      </w:docPartObj>
    </w:sdtPr>
    <w:sdtEndPr/>
    <w:sdtContent>
      <w:p w14:paraId="2C37E9E2" w14:textId="3C280A4C" w:rsidR="00924CBA" w:rsidRDefault="00924CB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92F">
          <w:rPr>
            <w:noProof/>
          </w:rPr>
          <w:t>5</w:t>
        </w:r>
        <w:r>
          <w:fldChar w:fldCharType="end"/>
        </w:r>
      </w:p>
    </w:sdtContent>
  </w:sdt>
  <w:p w14:paraId="3A037095" w14:textId="77777777" w:rsidR="00924CBA" w:rsidRDefault="00924C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CA5BF" w14:textId="77777777" w:rsidR="00166E3B" w:rsidRDefault="00166E3B" w:rsidP="00924CBA">
      <w:pPr>
        <w:spacing w:after="0" w:line="240" w:lineRule="auto"/>
      </w:pPr>
      <w:r>
        <w:separator/>
      </w:r>
    </w:p>
  </w:footnote>
  <w:footnote w:type="continuationSeparator" w:id="0">
    <w:p w14:paraId="65643770" w14:textId="77777777" w:rsidR="00166E3B" w:rsidRDefault="00166E3B" w:rsidP="00924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557E6"/>
    <w:multiLevelType w:val="hybridMultilevel"/>
    <w:tmpl w:val="C054DA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914F3"/>
    <w:multiLevelType w:val="hybridMultilevel"/>
    <w:tmpl w:val="0166DD4C"/>
    <w:lvl w:ilvl="0" w:tplc="CB923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804D0"/>
    <w:multiLevelType w:val="multilevel"/>
    <w:tmpl w:val="C2AE14D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14E01CF"/>
    <w:multiLevelType w:val="hybridMultilevel"/>
    <w:tmpl w:val="6270ECD4"/>
    <w:lvl w:ilvl="0" w:tplc="3614016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5472AB"/>
    <w:multiLevelType w:val="hybridMultilevel"/>
    <w:tmpl w:val="12CC67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57CF6"/>
    <w:multiLevelType w:val="hybridMultilevel"/>
    <w:tmpl w:val="6764D0D2"/>
    <w:lvl w:ilvl="0" w:tplc="F9B8D3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FA771D"/>
    <w:multiLevelType w:val="hybridMultilevel"/>
    <w:tmpl w:val="1CC04C8C"/>
    <w:lvl w:ilvl="0" w:tplc="F8046F48">
      <w:start w:val="1"/>
      <w:numFmt w:val="decimal"/>
      <w:lvlText w:val="%1)"/>
      <w:lvlJc w:val="left"/>
      <w:pPr>
        <w:ind w:left="1495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59A37DD"/>
    <w:multiLevelType w:val="hybridMultilevel"/>
    <w:tmpl w:val="D94CCE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07A75"/>
    <w:multiLevelType w:val="hybridMultilevel"/>
    <w:tmpl w:val="2A8A7072"/>
    <w:lvl w:ilvl="0" w:tplc="ACDAB9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B700A7"/>
    <w:multiLevelType w:val="hybridMultilevel"/>
    <w:tmpl w:val="1CC04C8C"/>
    <w:lvl w:ilvl="0" w:tplc="F8046F48">
      <w:start w:val="1"/>
      <w:numFmt w:val="decimal"/>
      <w:lvlText w:val="%1)"/>
      <w:lvlJc w:val="left"/>
      <w:pPr>
        <w:ind w:left="1495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9F34D20"/>
    <w:multiLevelType w:val="hybridMultilevel"/>
    <w:tmpl w:val="6270ECD4"/>
    <w:lvl w:ilvl="0" w:tplc="3614016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85400C"/>
    <w:multiLevelType w:val="hybridMultilevel"/>
    <w:tmpl w:val="5C20A894"/>
    <w:lvl w:ilvl="0" w:tplc="ED5CA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14"/>
    <w:rsid w:val="00010C6E"/>
    <w:rsid w:val="00027732"/>
    <w:rsid w:val="0005256C"/>
    <w:rsid w:val="00053EEA"/>
    <w:rsid w:val="00084E86"/>
    <w:rsid w:val="00087ABB"/>
    <w:rsid w:val="00094F16"/>
    <w:rsid w:val="000B0ECA"/>
    <w:rsid w:val="000F321C"/>
    <w:rsid w:val="000F3D5C"/>
    <w:rsid w:val="001063A6"/>
    <w:rsid w:val="00147997"/>
    <w:rsid w:val="00162F17"/>
    <w:rsid w:val="00166E3B"/>
    <w:rsid w:val="001D0A14"/>
    <w:rsid w:val="001D29EB"/>
    <w:rsid w:val="001E755F"/>
    <w:rsid w:val="00211D54"/>
    <w:rsid w:val="00213C3B"/>
    <w:rsid w:val="00214BC2"/>
    <w:rsid w:val="00240FA6"/>
    <w:rsid w:val="00253D7C"/>
    <w:rsid w:val="002B14B4"/>
    <w:rsid w:val="002C38BB"/>
    <w:rsid w:val="002D229C"/>
    <w:rsid w:val="002D5CA9"/>
    <w:rsid w:val="002D6F5C"/>
    <w:rsid w:val="002F61E8"/>
    <w:rsid w:val="00370744"/>
    <w:rsid w:val="0039661D"/>
    <w:rsid w:val="003A726A"/>
    <w:rsid w:val="003C76D7"/>
    <w:rsid w:val="003E392F"/>
    <w:rsid w:val="00413C95"/>
    <w:rsid w:val="0041419E"/>
    <w:rsid w:val="00422C96"/>
    <w:rsid w:val="004A2998"/>
    <w:rsid w:val="004B74B6"/>
    <w:rsid w:val="004E0F5D"/>
    <w:rsid w:val="004F3DF7"/>
    <w:rsid w:val="005023EF"/>
    <w:rsid w:val="00515000"/>
    <w:rsid w:val="005408F9"/>
    <w:rsid w:val="00555F30"/>
    <w:rsid w:val="00573C1E"/>
    <w:rsid w:val="005957BC"/>
    <w:rsid w:val="00597E5C"/>
    <w:rsid w:val="005E7D95"/>
    <w:rsid w:val="005F764C"/>
    <w:rsid w:val="006536FC"/>
    <w:rsid w:val="0068259D"/>
    <w:rsid w:val="006C2317"/>
    <w:rsid w:val="007054A8"/>
    <w:rsid w:val="0072616E"/>
    <w:rsid w:val="00740A43"/>
    <w:rsid w:val="007568B9"/>
    <w:rsid w:val="007651C9"/>
    <w:rsid w:val="007B54A0"/>
    <w:rsid w:val="00821E2C"/>
    <w:rsid w:val="008464DD"/>
    <w:rsid w:val="00850C93"/>
    <w:rsid w:val="00874111"/>
    <w:rsid w:val="008C6DDC"/>
    <w:rsid w:val="008C7992"/>
    <w:rsid w:val="00903AB1"/>
    <w:rsid w:val="00924CBA"/>
    <w:rsid w:val="009D3557"/>
    <w:rsid w:val="009D4F12"/>
    <w:rsid w:val="009D60FD"/>
    <w:rsid w:val="009E5EB0"/>
    <w:rsid w:val="00A44D16"/>
    <w:rsid w:val="00A601BD"/>
    <w:rsid w:val="00A65EC9"/>
    <w:rsid w:val="00A95ECE"/>
    <w:rsid w:val="00AE75F2"/>
    <w:rsid w:val="00B0387D"/>
    <w:rsid w:val="00B25936"/>
    <w:rsid w:val="00B67419"/>
    <w:rsid w:val="00BF6C76"/>
    <w:rsid w:val="00C255DC"/>
    <w:rsid w:val="00C277F7"/>
    <w:rsid w:val="00C4574A"/>
    <w:rsid w:val="00C73513"/>
    <w:rsid w:val="00C750D6"/>
    <w:rsid w:val="00CA0705"/>
    <w:rsid w:val="00CF4B93"/>
    <w:rsid w:val="00D06654"/>
    <w:rsid w:val="00D15432"/>
    <w:rsid w:val="00D22EE2"/>
    <w:rsid w:val="00D33662"/>
    <w:rsid w:val="00D946E4"/>
    <w:rsid w:val="00DE7086"/>
    <w:rsid w:val="00E43064"/>
    <w:rsid w:val="00E514E5"/>
    <w:rsid w:val="00E90EFF"/>
    <w:rsid w:val="00EB3DC5"/>
    <w:rsid w:val="00F63652"/>
    <w:rsid w:val="00F74566"/>
    <w:rsid w:val="00FB5064"/>
    <w:rsid w:val="00FB72D8"/>
    <w:rsid w:val="00FB7375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1EA84"/>
  <w15:docId w15:val="{D906FD6A-85AB-431C-BF30-5D60D611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C93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D5CA9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24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CBA"/>
  </w:style>
  <w:style w:type="paragraph" w:styleId="Stopka">
    <w:name w:val="footer"/>
    <w:basedOn w:val="Normalny"/>
    <w:link w:val="StopkaZnak"/>
    <w:uiPriority w:val="99"/>
    <w:unhideWhenUsed/>
    <w:rsid w:val="00924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1178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Rek</dc:creator>
  <cp:keywords/>
  <dc:description/>
  <cp:lastModifiedBy>Grzegorz Molesztak</cp:lastModifiedBy>
  <cp:revision>4</cp:revision>
  <dcterms:created xsi:type="dcterms:W3CDTF">2019-03-11T12:04:00Z</dcterms:created>
  <dcterms:modified xsi:type="dcterms:W3CDTF">2019-03-13T09:52:00Z</dcterms:modified>
</cp:coreProperties>
</file>