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E27" w:rsidRPr="00FD3E27" w:rsidRDefault="00FD3E27" w:rsidP="00A92ACC">
      <w:pPr>
        <w:pStyle w:val="OZNPROJEKTUwskazaniedatylubwersjiprojektu"/>
        <w:keepNext/>
      </w:pPr>
      <w:r w:rsidRPr="00FD3E27">
        <w:t xml:space="preserve">Projekt </w:t>
      </w:r>
    </w:p>
    <w:p w:rsidR="00FD3E27" w:rsidRPr="00FD3E27" w:rsidRDefault="00FD3E27" w:rsidP="00FD3E27">
      <w:pPr>
        <w:pStyle w:val="OZNRODZAKTUtznustawalubrozporzdzenieiorganwydajcy"/>
      </w:pPr>
      <w:r w:rsidRPr="00FD3E27">
        <w:t>Ustawa</w:t>
      </w:r>
    </w:p>
    <w:p w:rsidR="00FD3E27" w:rsidRPr="00FD3E27" w:rsidRDefault="005E005C" w:rsidP="00FD3E27">
      <w:pPr>
        <w:pStyle w:val="DATAAKTUdatauchwalenialubwydaniaaktu"/>
      </w:pPr>
      <w:r>
        <w:t>z dnia</w:t>
      </w:r>
    </w:p>
    <w:p w:rsidR="00FD3E27" w:rsidRPr="00FD3E27" w:rsidRDefault="00FD3E27" w:rsidP="00A92ACC">
      <w:pPr>
        <w:pStyle w:val="TYTUAKTUprzedmiotregulacjiustawylubrozporzdzenia"/>
      </w:pPr>
      <w:r w:rsidRPr="00FD3E27">
        <w:t>o zmianie ustawy o podatku od towarów i usług oraz niektórych innych ustaw</w:t>
      </w:r>
      <w:r w:rsidRPr="005E005C">
        <w:rPr>
          <w:rStyle w:val="IGPindeksgrnyipogrubienie"/>
        </w:rPr>
        <w:footnoteReference w:id="1"/>
      </w:r>
      <w:r w:rsidRPr="005E005C">
        <w:rPr>
          <w:rStyle w:val="IGPindeksgrnyipogrubienie"/>
        </w:rPr>
        <w:t>)</w:t>
      </w:r>
    </w:p>
    <w:p w:rsidR="00FD3E27" w:rsidRPr="00FD3E27" w:rsidRDefault="00FD3E27" w:rsidP="00A92ACC">
      <w:pPr>
        <w:pStyle w:val="ARTartustawynprozporzdzenia"/>
        <w:keepNext/>
      </w:pPr>
      <w:r w:rsidRPr="00A92ACC">
        <w:rPr>
          <w:rStyle w:val="Ppogrubienie"/>
        </w:rPr>
        <w:t>Art.</w:t>
      </w:r>
      <w:r w:rsidR="00A92ACC">
        <w:rPr>
          <w:rStyle w:val="Ppogrubienie"/>
        </w:rPr>
        <w:t> </w:t>
      </w:r>
      <w:r w:rsidRPr="00A92ACC">
        <w:rPr>
          <w:rStyle w:val="Ppogrubienie"/>
        </w:rPr>
        <w:t>1.</w:t>
      </w:r>
      <w:r w:rsidRPr="00FD3E27">
        <w:t xml:space="preserve"> W ustawie z dnia 11 marca 2004 r. o podat</w:t>
      </w:r>
      <w:r w:rsidR="00A92ACC">
        <w:t>ku od towarów i usług (Dz. U. z </w:t>
      </w:r>
      <w:r w:rsidRPr="00FD3E27">
        <w:t>2018</w:t>
      </w:r>
      <w:r w:rsidR="00A92ACC">
        <w:t> </w:t>
      </w:r>
      <w:r w:rsidRPr="00FD3E27">
        <w:t xml:space="preserve">r. poz. 2174, z </w:t>
      </w:r>
      <w:proofErr w:type="spellStart"/>
      <w:r w:rsidRPr="00FD3E27">
        <w:t>późn</w:t>
      </w:r>
      <w:proofErr w:type="spellEnd"/>
      <w:r w:rsidRPr="00FD3E27">
        <w:t>. zm.</w:t>
      </w:r>
      <w:r w:rsidRPr="00FD3E27">
        <w:rPr>
          <w:rStyle w:val="IGindeksgrny"/>
        </w:rPr>
        <w:footnoteReference w:id="2"/>
      </w:r>
      <w:r w:rsidRPr="00FD3E27">
        <w:rPr>
          <w:rStyle w:val="IGindeksgrny"/>
        </w:rPr>
        <w:t>)</w:t>
      </w:r>
      <w:r w:rsidRPr="00FD3E27">
        <w:t>) w art. 96b:</w:t>
      </w:r>
    </w:p>
    <w:p w:rsidR="00FD3E27" w:rsidRPr="00FD3E27" w:rsidRDefault="00FD3E27" w:rsidP="00A92ACC">
      <w:pPr>
        <w:pStyle w:val="PKTpunkt"/>
        <w:keepNext/>
      </w:pPr>
      <w:r w:rsidRPr="00FD3E27">
        <w:t>1)</w:t>
      </w:r>
      <w:r w:rsidRPr="00FD3E27">
        <w:tab/>
        <w:t>ust. 1 i 2 otrzymują brzmienie:</w:t>
      </w:r>
    </w:p>
    <w:p w:rsidR="00FD3E27" w:rsidRPr="00FD3E27" w:rsidRDefault="00FD3E27" w:rsidP="00A92ACC">
      <w:pPr>
        <w:pStyle w:val="ZUSTzmustartykuempunktem"/>
        <w:keepNext/>
      </w:pPr>
      <w:r w:rsidRPr="00FD3E27">
        <w:t>,,1. Szef Krajowej Administracji Skarbowej prowadzi w postaci elektronicznej wykaz podmiotów:</w:t>
      </w:r>
    </w:p>
    <w:p w:rsidR="00FD3E27" w:rsidRPr="00FD3E27" w:rsidRDefault="00FD3E27" w:rsidP="00FD3E27">
      <w:pPr>
        <w:pStyle w:val="ZPKTzmpktartykuempunktem"/>
      </w:pPr>
      <w:r w:rsidRPr="00FD3E27">
        <w:t>1)</w:t>
      </w:r>
      <w:r w:rsidRPr="00FD3E27">
        <w:tab/>
        <w:t>w odniesieniu do których naczelnik urzędu skarbowego nie dokonał rejestracji albo które wykreślił z rejestru jako podatników VAT;</w:t>
      </w:r>
    </w:p>
    <w:p w:rsidR="00FD3E27" w:rsidRPr="00FD3E27" w:rsidRDefault="00FD3E27" w:rsidP="00FD3E27">
      <w:pPr>
        <w:pStyle w:val="ZPKTzmpktartykuempunktem"/>
      </w:pPr>
      <w:r w:rsidRPr="00FD3E27">
        <w:t>2)</w:t>
      </w:r>
      <w:r w:rsidRPr="00FD3E27">
        <w:tab/>
        <w:t>zarejestrowanych jako podatnicy VAT, w tym których rejestracja jako podatników VAT została przywrócona.</w:t>
      </w:r>
    </w:p>
    <w:p w:rsidR="00FD3E27" w:rsidRPr="00FD3E27" w:rsidRDefault="00FD3E27" w:rsidP="00FD3E27">
      <w:pPr>
        <w:pStyle w:val="ZUSTzmustartykuempunktem"/>
      </w:pPr>
      <w:r w:rsidRPr="00FD3E27">
        <w:t>2. Wykaz jest udostępniany w Biuletynie Informacji Publicznej na stronie podmiotowej urzędu obsługującego ministra właściwego do spraw finansów publicznych w sposób umożliwiający sprawdzenie, czy podmiot znajduje się w wykazie na wybrany dzień, przypadający nie wcześniej niż w okresie</w:t>
      </w:r>
      <w:r w:rsidR="005E005C">
        <w:t xml:space="preserve"> </w:t>
      </w:r>
      <w:r w:rsidRPr="00FD3E27">
        <w:t>5 lat poprzedzających rok, w którym podmiot jest sprawdzany; dane podmiotu są udostępniane według stanu na wybrany dzień, z wyjątkiem danych, o których mowa w ust. 3 pkt 1</w:t>
      </w:r>
      <w:r w:rsidR="005E005C">
        <w:t>–</w:t>
      </w:r>
      <w:r w:rsidRPr="00FD3E27">
        <w:t>3, które są udostępniane według stanu na dzień sprawdzenia.</w:t>
      </w:r>
      <w:r w:rsidR="00790A52" w:rsidRPr="00FD3E27">
        <w:t>”</w:t>
      </w:r>
      <w:r w:rsidRPr="00FD3E27">
        <w:t>;</w:t>
      </w:r>
      <w:r w:rsidRPr="00FD3E27">
        <w:rPr>
          <w:rStyle w:val="Odwoaniedokomentarza"/>
        </w:rPr>
        <w:t xml:space="preserve"> </w:t>
      </w:r>
    </w:p>
    <w:p w:rsidR="00FD3E27" w:rsidRPr="00FD3E27" w:rsidRDefault="00FD3E27" w:rsidP="00A92ACC">
      <w:pPr>
        <w:pStyle w:val="PKTpunkt"/>
        <w:keepNext/>
      </w:pPr>
      <w:r w:rsidRPr="00FD3E27">
        <w:t>2)</w:t>
      </w:r>
      <w:r w:rsidRPr="00FD3E27">
        <w:tab/>
        <w:t>w ust. 3:</w:t>
      </w:r>
    </w:p>
    <w:p w:rsidR="00FD3E27" w:rsidRPr="00FD3E27" w:rsidRDefault="00FD3E27" w:rsidP="00A92ACC">
      <w:pPr>
        <w:pStyle w:val="LITlitera"/>
        <w:keepNext/>
      </w:pPr>
      <w:r w:rsidRPr="00FD3E27">
        <w:t>a)</w:t>
      </w:r>
      <w:r w:rsidRPr="00FD3E27">
        <w:tab/>
        <w:t>wprowadzenie do wyliczenia otrzymuje brzmienie:</w:t>
      </w:r>
    </w:p>
    <w:p w:rsidR="00FD3E27" w:rsidRPr="00FD3E27" w:rsidRDefault="005E005C" w:rsidP="00FD3E27">
      <w:pPr>
        <w:pStyle w:val="ZLITFRAGzmlitfragmentunpzdanialiter"/>
      </w:pPr>
      <w:r w:rsidRPr="007144AD">
        <w:t>„</w:t>
      </w:r>
      <w:r w:rsidR="00FD3E27" w:rsidRPr="00FD3E27">
        <w:t>Wykaz zawiera następujące dane podmiotów, o których mowa w ust. 1:”,</w:t>
      </w:r>
    </w:p>
    <w:p w:rsidR="00FD3E27" w:rsidRPr="00FD3E27" w:rsidRDefault="00FD3E27" w:rsidP="00A92ACC">
      <w:pPr>
        <w:pStyle w:val="LITlitera"/>
        <w:keepNext/>
      </w:pPr>
      <w:r w:rsidRPr="00FD3E27">
        <w:t>b)</w:t>
      </w:r>
      <w:r w:rsidRPr="00FD3E27">
        <w:tab/>
        <w:t>pkt 7 otrzymuje brzmienie:</w:t>
      </w:r>
    </w:p>
    <w:p w:rsidR="00FD3E27" w:rsidRPr="00FD3E27" w:rsidRDefault="005E005C" w:rsidP="00FD3E27">
      <w:pPr>
        <w:pStyle w:val="ZLITPKTzmpktliter"/>
      </w:pPr>
      <w:r w:rsidRPr="007144AD">
        <w:t>„</w:t>
      </w:r>
      <w:r w:rsidR="00FD3E27" w:rsidRPr="00FD3E27">
        <w:t>7)</w:t>
      </w:r>
      <w:r w:rsidR="00FD3E27" w:rsidRPr="00FD3E27">
        <w:tab/>
        <w:t>adres stałego miejsca prowadzenia działalności albo adres rejestracyjny, w</w:t>
      </w:r>
      <w:r w:rsidR="00A92ACC">
        <w:t> </w:t>
      </w:r>
      <w:r w:rsidR="00FD3E27" w:rsidRPr="00FD3E27">
        <w:t>przypadku braku adresu stałego miejsca prowadzenia działalności ‒ w</w:t>
      </w:r>
      <w:r w:rsidR="00A92ACC">
        <w:t> </w:t>
      </w:r>
      <w:r w:rsidR="00FD3E27" w:rsidRPr="00FD3E27">
        <w:t>odniesieniu do osoby fizycznej;”,</w:t>
      </w:r>
    </w:p>
    <w:p w:rsidR="00FD3E27" w:rsidRPr="00FD3E27" w:rsidRDefault="00FD3E27" w:rsidP="00A92ACC">
      <w:pPr>
        <w:pStyle w:val="LITlitera"/>
        <w:keepNext/>
      </w:pPr>
      <w:r w:rsidRPr="00FD3E27">
        <w:lastRenderedPageBreak/>
        <w:t>c)</w:t>
      </w:r>
      <w:r w:rsidRPr="00FD3E27">
        <w:tab/>
        <w:t>w pkt 12 kropkę zastępuje się średnikiem i dodaje się pkt 13 w brzmieniu:</w:t>
      </w:r>
    </w:p>
    <w:p w:rsidR="00FD3E27" w:rsidRPr="00FD3E27" w:rsidRDefault="005E005C" w:rsidP="00FD3E27">
      <w:pPr>
        <w:pStyle w:val="ZLITPKTzmpktliter"/>
      </w:pPr>
      <w:r w:rsidRPr="007144AD">
        <w:t>„</w:t>
      </w:r>
      <w:r w:rsidR="00FD3E27" w:rsidRPr="00FD3E27">
        <w:t>13)</w:t>
      </w:r>
      <w:r w:rsidR="00FD3E27" w:rsidRPr="00FD3E27">
        <w:tab/>
        <w:t>numery rachunków rozliczeniowych, o których mowa w art. 49 ust. 1 pkt 1 ustawy z</w:t>
      </w:r>
      <w:r>
        <w:t xml:space="preserve"> </w:t>
      </w:r>
      <w:r w:rsidR="00FD3E27" w:rsidRPr="00FD3E27">
        <w:t>dnia 29 sierpnia 1997</w:t>
      </w:r>
      <w:r>
        <w:t xml:space="preserve"> </w:t>
      </w:r>
      <w:r w:rsidR="00FD3E27" w:rsidRPr="00FD3E27">
        <w:t>r. – Prawo bankowe, lub imiennych rachunków w</w:t>
      </w:r>
      <w:r>
        <w:t xml:space="preserve"> </w:t>
      </w:r>
      <w:r w:rsidR="00FD3E27" w:rsidRPr="00FD3E27">
        <w:t>spółdzielczej kasie oszczędnościowo-kredytowej, której podmiot jest członkiem, otwartych w związku z prowadzoną przez członka działalnością gospodarczą – wskazanych w zgłoszeniu identyfikacyjnym lub zgłoszeniu aktualizacyjnym i potwierdzonych przy wykorzystaniu</w:t>
      </w:r>
      <w:r>
        <w:t xml:space="preserve"> </w:t>
      </w:r>
      <w:r w:rsidR="00A92ACC">
        <w:t>STIR w </w:t>
      </w:r>
      <w:r w:rsidR="00FD3E27" w:rsidRPr="00FD3E27">
        <w:t>rozumieniu art. 119zg pkt 6 Ordynacji podatkowej.”;</w:t>
      </w:r>
    </w:p>
    <w:p w:rsidR="00FD3E27" w:rsidRPr="00FD3E27" w:rsidRDefault="00FD3E27" w:rsidP="00FD3E27">
      <w:pPr>
        <w:pStyle w:val="PKTpunkt"/>
      </w:pPr>
      <w:r w:rsidRPr="00FD3E27">
        <w:t>3)</w:t>
      </w:r>
      <w:r w:rsidRPr="00FD3E27">
        <w:tab/>
        <w:t>uchyla się ust. 3a;</w:t>
      </w:r>
    </w:p>
    <w:p w:rsidR="00FD3E27" w:rsidRPr="00FD3E27" w:rsidRDefault="00FD3E27" w:rsidP="00A92ACC">
      <w:pPr>
        <w:pStyle w:val="PKTpunkt"/>
        <w:keepNext/>
      </w:pPr>
      <w:r w:rsidRPr="00FD3E27">
        <w:t>4)</w:t>
      </w:r>
      <w:r w:rsidRPr="00FD3E27">
        <w:tab/>
        <w:t>ust. 4 i 5 otrzymują brzmienie:</w:t>
      </w:r>
    </w:p>
    <w:p w:rsidR="00FD3E27" w:rsidRPr="00FD3E27" w:rsidRDefault="005E005C" w:rsidP="00A92ACC">
      <w:pPr>
        <w:pStyle w:val="ZUSTzmustartykuempunktem"/>
        <w:keepNext/>
      </w:pPr>
      <w:r w:rsidRPr="007144AD">
        <w:t>„</w:t>
      </w:r>
      <w:r w:rsidR="00FD3E27" w:rsidRPr="00FD3E27">
        <w:t>4. Wykaz w zakresie dotyczącym podmiotów, o których mowa w:</w:t>
      </w:r>
    </w:p>
    <w:p w:rsidR="00FD3E27" w:rsidRPr="00FD3E27" w:rsidRDefault="00FD3E27" w:rsidP="00FD3E27">
      <w:pPr>
        <w:pStyle w:val="ZPKTzmpktartykuempunktem"/>
      </w:pPr>
      <w:r w:rsidRPr="00FD3E27">
        <w:t>1)</w:t>
      </w:r>
      <w:r w:rsidRPr="00FD3E27">
        <w:tab/>
        <w:t>ust. 1 pkt 1, nie zawiera danych, o których mowa w ust. 3 pkt 13, a w przypadku podmiotów, o których mowa w art. 96 ust. 9a pkt 1 − danych, o których mowa w</w:t>
      </w:r>
      <w:r w:rsidR="00A92ACC">
        <w:t> </w:t>
      </w:r>
      <w:r w:rsidRPr="00FD3E27">
        <w:t>ust. 3 pkt 4 i 8−10;</w:t>
      </w:r>
    </w:p>
    <w:p w:rsidR="00FD3E27" w:rsidRPr="00FD3E27" w:rsidRDefault="00FD3E27" w:rsidP="00FD3E27">
      <w:pPr>
        <w:pStyle w:val="ZPKTzmpktartykuempunktem"/>
      </w:pPr>
      <w:r w:rsidRPr="00FD3E27">
        <w:t>2)</w:t>
      </w:r>
      <w:r w:rsidRPr="00FD3E27">
        <w:tab/>
        <w:t>ust. 1 pkt 2, nie zawiera danych, o których mowa w ust. 3 pkt</w:t>
      </w:r>
      <w:r w:rsidR="005E005C">
        <w:t xml:space="preserve"> </w:t>
      </w:r>
      <w:r w:rsidRPr="00FD3E27">
        <w:t>4 i 8−10.</w:t>
      </w:r>
    </w:p>
    <w:p w:rsidR="00FD3E27" w:rsidRPr="00FD3E27" w:rsidRDefault="00FD3E27" w:rsidP="00FD3E27">
      <w:pPr>
        <w:pStyle w:val="ZUSTzmustartykuempunktem"/>
      </w:pPr>
      <w:r w:rsidRPr="00FD3E27">
        <w:t>5. Podanie do publicznej wiadomości danych zawartych w wykazie nie narusza przepisów o tajemnicy skarbowej.”;</w:t>
      </w:r>
    </w:p>
    <w:p w:rsidR="00FD3E27" w:rsidRPr="00FD3E27" w:rsidRDefault="00FD3E27" w:rsidP="00FD3E27">
      <w:pPr>
        <w:pStyle w:val="PKTpunkt"/>
      </w:pPr>
      <w:r w:rsidRPr="00FD3E27">
        <w:t>5)</w:t>
      </w:r>
      <w:r w:rsidRPr="00FD3E27">
        <w:tab/>
        <w:t>uchyla się ust. 6 i 6a;</w:t>
      </w:r>
    </w:p>
    <w:p w:rsidR="00FD3E27" w:rsidRPr="00FD3E27" w:rsidRDefault="00FD3E27" w:rsidP="00A92ACC">
      <w:pPr>
        <w:pStyle w:val="PKTpunkt"/>
        <w:keepNext/>
      </w:pPr>
      <w:r w:rsidRPr="00FD3E27">
        <w:t>6)</w:t>
      </w:r>
      <w:r w:rsidRPr="00FD3E27">
        <w:tab/>
        <w:t>ust. 7 otrzymuje brzmienie:</w:t>
      </w:r>
    </w:p>
    <w:p w:rsidR="00FD3E27" w:rsidRPr="00FD3E27" w:rsidRDefault="005E005C" w:rsidP="005E005C">
      <w:pPr>
        <w:pStyle w:val="ZUSTzmustartykuempunktem"/>
      </w:pPr>
      <w:r w:rsidRPr="007144AD">
        <w:t>„</w:t>
      </w:r>
      <w:r w:rsidR="00FD3E27" w:rsidRPr="00FD3E27">
        <w:t>7. Szef Krajowej Administracji Skarbowej wykreśla podmiot z wykazu po upływie 5 lat, licząc od końca roku kalendarzowego, w którym naczelnik urzędu skarbowego nie dokonał rejestracji podmiotu jako podatnika VAT albo wykreślił podmiot z rejestru jako podatnika VAT.”;</w:t>
      </w:r>
    </w:p>
    <w:p w:rsidR="00FD3E27" w:rsidRPr="00FD3E27" w:rsidRDefault="00FD3E27" w:rsidP="00A92ACC">
      <w:pPr>
        <w:pStyle w:val="PKTpunkt"/>
        <w:keepNext/>
      </w:pPr>
      <w:r w:rsidRPr="00FD3E27">
        <w:t>7)</w:t>
      </w:r>
      <w:r w:rsidRPr="00FD3E27">
        <w:tab/>
        <w:t xml:space="preserve">dodaje się ust. 8−12 w brzmieniu: </w:t>
      </w:r>
    </w:p>
    <w:p w:rsidR="00FD3E27" w:rsidRPr="00FD3E27" w:rsidRDefault="005E005C" w:rsidP="005E005C">
      <w:pPr>
        <w:pStyle w:val="ZUSTzmustartykuempunktem"/>
      </w:pPr>
      <w:r w:rsidRPr="007144AD">
        <w:t>„</w:t>
      </w:r>
      <w:r w:rsidR="00FD3E27" w:rsidRPr="00FD3E27">
        <w:t>8. Wykaz jest aktualizowany w dni robocze, raz na dobę.</w:t>
      </w:r>
    </w:p>
    <w:p w:rsidR="00FD3E27" w:rsidRPr="00FD3E27" w:rsidRDefault="00FD3E27" w:rsidP="005E005C">
      <w:pPr>
        <w:pStyle w:val="ZUSTzmustartykuempunktem"/>
      </w:pPr>
      <w:r w:rsidRPr="00FD3E27">
        <w:t>9. Dostęp do wykazu jest możliwy także za pośrednictwem systemu teleinformatycznego Centralnej Ewidencji i Informacji o</w:t>
      </w:r>
      <w:r w:rsidR="005E005C">
        <w:t xml:space="preserve"> </w:t>
      </w:r>
      <w:r w:rsidRPr="00FD3E27">
        <w:t>Działalności Gospodarczej.</w:t>
      </w:r>
    </w:p>
    <w:p w:rsidR="00FD3E27" w:rsidRPr="00FD3E27" w:rsidRDefault="00FD3E27" w:rsidP="005E005C">
      <w:pPr>
        <w:pStyle w:val="ZUSTzmustartykuempunktem"/>
      </w:pPr>
      <w:r w:rsidRPr="00FD3E27">
        <w:t>10. Szef Krajowej Administracji Skarbowej usuwa lub prostuje dane inne niż dane osobowe zawarte w</w:t>
      </w:r>
      <w:r w:rsidR="005E005C">
        <w:t xml:space="preserve"> </w:t>
      </w:r>
      <w:r w:rsidRPr="00FD3E27">
        <w:t>wykazie niezgodne ze stanem rzeczywistym.</w:t>
      </w:r>
    </w:p>
    <w:p w:rsidR="00FD3E27" w:rsidRPr="00FD3E27" w:rsidRDefault="00FD3E27" w:rsidP="005E005C">
      <w:pPr>
        <w:pStyle w:val="ZUSTzmustartykuempunktem"/>
      </w:pPr>
      <w:r w:rsidRPr="00FD3E27">
        <w:t>11. Podmiot, którego dane zostały zawarte w wykazie, może złożyć do Szefa Krajowej Administracji Skarbowej wniosek o usunięcie lub sprostowanie danych innych niż dane osobowe niezgodnych ze stanem rzeczywistym, wraz z uzasadnieniem.</w:t>
      </w:r>
    </w:p>
    <w:p w:rsidR="00FD3E27" w:rsidRPr="00FD3E27" w:rsidRDefault="00FD3E27" w:rsidP="005E005C">
      <w:pPr>
        <w:pStyle w:val="ZUSTzmustartykuempunktem"/>
      </w:pPr>
      <w:r w:rsidRPr="00FD3E27">
        <w:lastRenderedPageBreak/>
        <w:t>12.</w:t>
      </w:r>
      <w:r w:rsidR="005E005C">
        <w:t xml:space="preserve"> </w:t>
      </w:r>
      <w:r w:rsidRPr="00FD3E27">
        <w:t>Szef Krajowej Administracji Skarbowej odmawia, w drodze decyzji, usunięcia lub sprostowania danych innych niż dane osobowe zawartych w wykazie wskazanych we wniosku podmiotu, jeżeli spowodowałoby to niezgodność ze stanem rzeczywistym.”.</w:t>
      </w:r>
    </w:p>
    <w:p w:rsidR="00FD3E27" w:rsidRPr="00FD3E27" w:rsidRDefault="00FD3E27" w:rsidP="00A92ACC">
      <w:pPr>
        <w:pStyle w:val="ARTartustawynprozporzdzenia"/>
        <w:keepNext/>
      </w:pPr>
      <w:r w:rsidRPr="00A92ACC">
        <w:rPr>
          <w:rStyle w:val="Ppogrubienie"/>
        </w:rPr>
        <w:t>Art.</w:t>
      </w:r>
      <w:r w:rsidR="00A92ACC">
        <w:rPr>
          <w:rStyle w:val="Ppogrubienie"/>
        </w:rPr>
        <w:t> </w:t>
      </w:r>
      <w:r w:rsidRPr="00A92ACC">
        <w:rPr>
          <w:rStyle w:val="Ppogrubienie"/>
        </w:rPr>
        <w:t>2.</w:t>
      </w:r>
      <w:r w:rsidRPr="00FD3E27">
        <w:rPr>
          <w:rStyle w:val="Pogrubienie"/>
        </w:rPr>
        <w:t xml:space="preserve"> </w:t>
      </w:r>
      <w:r w:rsidRPr="00FD3E27">
        <w:t xml:space="preserve">W ustawie z dnia 26 lipca 1991 r. o podatku dochodowym od osób fizycznych (Dz. U. z 2018 r. poz. 1509, z </w:t>
      </w:r>
      <w:proofErr w:type="spellStart"/>
      <w:r w:rsidRPr="00FD3E27">
        <w:t>późn</w:t>
      </w:r>
      <w:proofErr w:type="spellEnd"/>
      <w:r w:rsidRPr="00FD3E27">
        <w:t>. zm.</w:t>
      </w:r>
      <w:r w:rsidRPr="00FD3E27">
        <w:rPr>
          <w:rStyle w:val="IGindeksgrny"/>
        </w:rPr>
        <w:footnoteReference w:id="3"/>
      </w:r>
      <w:r w:rsidRPr="00FD3E27">
        <w:rPr>
          <w:rStyle w:val="IGindeksgrny"/>
        </w:rPr>
        <w:t>)</w:t>
      </w:r>
      <w:r w:rsidRPr="00FD3E27">
        <w:t>) wprowadza się następujące zmiany:</w:t>
      </w:r>
    </w:p>
    <w:p w:rsidR="00FD3E27" w:rsidRPr="00FD3E27" w:rsidRDefault="00FD3E27" w:rsidP="00A92ACC">
      <w:pPr>
        <w:pStyle w:val="PKTpunkt"/>
        <w:keepNext/>
      </w:pPr>
      <w:r w:rsidRPr="00FD3E27">
        <w:t>1)</w:t>
      </w:r>
      <w:r w:rsidRPr="00FD3E27">
        <w:tab/>
        <w:t>w art. 14 po ust. 2g dodaje się ust. 2h i 2i w brzmieniu:</w:t>
      </w:r>
    </w:p>
    <w:p w:rsidR="00FD3E27" w:rsidRPr="00FD3E27" w:rsidRDefault="00FD3E27" w:rsidP="00FD3E27">
      <w:pPr>
        <w:pStyle w:val="ZUSTzmustartykuempunktem"/>
      </w:pPr>
      <w:r w:rsidRPr="00FD3E27">
        <w:t>„2h. W przypadku gdy podatnik, który na podstawie umowy zawartej z podmiotem będącym wierzycielem innego stosunku prawnego, zarejestrowanym na potrzeby podatku od towarów i usług jako podatnik VAT czynny, jest obowiązany do pobrania należności od jego dłużnika i przekazania jej w całości albo w części wierzycielowi, dokona zapłaty tej należności przelewem na rachunek inny niż zawarty na dzień zlecenia przelewu w</w:t>
      </w:r>
      <w:r w:rsidR="005E005C">
        <w:t xml:space="preserve"> </w:t>
      </w:r>
      <w:r w:rsidRPr="00FD3E27">
        <w:t xml:space="preserve">wykazie, o którym mowa w art. 96b ust. </w:t>
      </w:r>
      <w:r w:rsidR="00A92ACC">
        <w:t>1 ustawy o podatku od towarów i </w:t>
      </w:r>
      <w:r w:rsidRPr="00FD3E27">
        <w:t>usług, u</w:t>
      </w:r>
      <w:r w:rsidR="005E005C">
        <w:t xml:space="preserve"> </w:t>
      </w:r>
      <w:r w:rsidRPr="00FD3E27">
        <w:t>podatnika ustala się przychód w dniu zlecenia przelewu. Przychód ten ustala się w takiej wysokości, w jakiej płatność została dokonana na rachunek inny niż zawarty w wykazie, o którym mowa w art. 96b ust. 1 ustawy o podatku od towarów i usług.</w:t>
      </w:r>
    </w:p>
    <w:p w:rsidR="00FD3E27" w:rsidRPr="00FD3E27" w:rsidRDefault="00FD3E27" w:rsidP="00A92ACC">
      <w:pPr>
        <w:pStyle w:val="ZUSTzmustartykuempunktem"/>
        <w:keepNext/>
      </w:pPr>
      <w:r w:rsidRPr="00FD3E27">
        <w:t>2i. Nie ustala się przychodu, o którym mowa w ust. 2h, jeżeli płatność dokonana przez podatnika:</w:t>
      </w:r>
    </w:p>
    <w:p w:rsidR="00FD3E27" w:rsidRPr="00FD3E27" w:rsidRDefault="00FD3E27" w:rsidP="00FD3E27">
      <w:pPr>
        <w:pStyle w:val="ZPKTzmpktartykuempunktem"/>
      </w:pPr>
      <w:r w:rsidRPr="00FD3E27">
        <w:t>1)</w:t>
      </w:r>
      <w:r w:rsidRPr="00FD3E27">
        <w:tab/>
        <w:t>wynika z transakcji innej niż określona w art. 19 ustawy z dnia 6 marca 2018 r. – Prawo przedsiębiorców (Dz. U. poz. 646, 1479, 1629, 1633 i 2212) lub</w:t>
      </w:r>
    </w:p>
    <w:p w:rsidR="00FD3E27" w:rsidRPr="00FD3E27" w:rsidRDefault="00FD3E27" w:rsidP="00FD3E27">
      <w:pPr>
        <w:pStyle w:val="ZPKTzmpktartykuempunktem"/>
      </w:pPr>
      <w:r w:rsidRPr="00FD3E27">
        <w:t>2)</w:t>
      </w:r>
      <w:r w:rsidRPr="00FD3E27">
        <w:tab/>
        <w:t>została dokonana przelewem na rachunek inny niż zawarty w wykazie, o którym mowa w art. 96b ust. 1 ustawy o podatku od towarów i usług, pod warunkiem że podatnik złożył zawiadomienie o zapłacie należności na ten rachunek do naczelnika urzędu skarbowego właściwego dla wystawcy faktury w terminie trzech dni od dnia zlecenia przelewu; przepis art. 117ba § 4 Ordynacji podatkowej oraz przepisy wydane na podstawie art. 117ba § 5 tej ustawy stosuje się odpowiednio.”;</w:t>
      </w:r>
    </w:p>
    <w:p w:rsidR="00FD3E27" w:rsidRPr="00FD3E27" w:rsidRDefault="00FD3E27" w:rsidP="00FD3E27">
      <w:pPr>
        <w:pStyle w:val="PKTpunkt"/>
      </w:pPr>
      <w:r w:rsidRPr="00FD3E27">
        <w:t>2)</w:t>
      </w:r>
      <w:r w:rsidRPr="00FD3E27">
        <w:tab/>
        <w:t>w art. 20 w ust. 1ba skreśla się wyrazy „(Dz. U. poz. 646)”;</w:t>
      </w:r>
    </w:p>
    <w:p w:rsidR="00FD3E27" w:rsidRPr="00FD3E27" w:rsidRDefault="00FD3E27" w:rsidP="00A92ACC">
      <w:pPr>
        <w:pStyle w:val="PKTpunkt"/>
        <w:keepNext/>
      </w:pPr>
      <w:r w:rsidRPr="00FD3E27">
        <w:lastRenderedPageBreak/>
        <w:t>3)</w:t>
      </w:r>
      <w:r w:rsidRPr="00FD3E27">
        <w:tab/>
        <w:t>w art. 22p:</w:t>
      </w:r>
    </w:p>
    <w:p w:rsidR="00FD3E27" w:rsidRPr="00FD3E27" w:rsidRDefault="00FD3E27" w:rsidP="00A92ACC">
      <w:pPr>
        <w:pStyle w:val="LITlitera"/>
        <w:keepNext/>
      </w:pPr>
      <w:r w:rsidRPr="00FD3E27">
        <w:t>a)</w:t>
      </w:r>
      <w:r w:rsidRPr="00FD3E27">
        <w:tab/>
        <w:t xml:space="preserve">ust. 1 i 2 otrzymują brzmienie: </w:t>
      </w:r>
    </w:p>
    <w:p w:rsidR="00FD3E27" w:rsidRPr="00FD3E27" w:rsidRDefault="00FD3E27" w:rsidP="00A92ACC">
      <w:pPr>
        <w:pStyle w:val="ZLITUSTzmustliter"/>
        <w:keepNext/>
      </w:pPr>
      <w:r w:rsidRPr="00FD3E27">
        <w:t xml:space="preserve">„1. Podatnicy prowadzący pozarolniczą działalność gospodarczą nie zaliczają do kosztów uzyskania przychodów kosztu w tej części, w jakiej płatność dotycząca transakcji określonej w art. 19 ustawy z dnia 6 marca 2018 r. – Prawo przedsiębiorców: </w:t>
      </w:r>
    </w:p>
    <w:p w:rsidR="00FD3E27" w:rsidRPr="00FD3E27" w:rsidRDefault="00FD3E27" w:rsidP="00FD3E27">
      <w:pPr>
        <w:pStyle w:val="ZLITPKTzmpktliter"/>
      </w:pPr>
      <w:r w:rsidRPr="00FD3E27">
        <w:t>1)</w:t>
      </w:r>
      <w:r w:rsidRPr="00FD3E27">
        <w:tab/>
        <w:t>została dokonana bez pośrednictwa rachunku płatniczego lub</w:t>
      </w:r>
    </w:p>
    <w:p w:rsidR="00FD3E27" w:rsidRPr="00FD3E27" w:rsidRDefault="00FD3E27" w:rsidP="00FD3E27">
      <w:pPr>
        <w:pStyle w:val="ZLITPKTzmpktliter"/>
      </w:pPr>
      <w:r w:rsidRPr="00FD3E27">
        <w:t>2)</w:t>
      </w:r>
      <w:r w:rsidRPr="00FD3E27">
        <w:tab/>
        <w:t>została dokonana przelewem na rachunek inny niż zawarty na dzień zlecenia przelewu w wykazie, o którym mowa w art. 96b ust. 1 ustawy o</w:t>
      </w:r>
      <w:r w:rsidR="005E005C">
        <w:t xml:space="preserve"> </w:t>
      </w:r>
      <w:r w:rsidRPr="00FD3E27">
        <w:t>podatku od towarów i usług – w przypadku transakcji z podatnikiem zarejestrowanym na potrzeby podatku od towarów i usług jako podatnik VAT czynny.</w:t>
      </w:r>
    </w:p>
    <w:p w:rsidR="00FD3E27" w:rsidRPr="00FD3E27" w:rsidRDefault="00FD3E27" w:rsidP="00A92ACC">
      <w:pPr>
        <w:pStyle w:val="ZLITUSTzmustliter"/>
        <w:keepNext/>
      </w:pPr>
      <w:r w:rsidRPr="00FD3E27">
        <w:t>2. W przypadku zaliczenia do kosztów uzyskania przychodów kosztu w tej części, w jakiej płatność dotycząca</w:t>
      </w:r>
      <w:r w:rsidRPr="00FD3E27">
        <w:rPr>
          <w:rStyle w:val="Ppogrubienie"/>
        </w:rPr>
        <w:t xml:space="preserve"> </w:t>
      </w:r>
      <w:r w:rsidRPr="00FD3E27">
        <w:t>transakcji określonej w art. 19 ustawy z dnia 6</w:t>
      </w:r>
      <w:r w:rsidR="00A92ACC">
        <w:t> </w:t>
      </w:r>
      <w:r w:rsidRPr="00FD3E27">
        <w:t xml:space="preserve">marca 2018 r. – Prawo przedsiębiorców została dokonana z naruszeniem ust. 1, podatnicy prowadzący pozarolniczą działalność gospodarczą w tej części: </w:t>
      </w:r>
    </w:p>
    <w:p w:rsidR="00FD3E27" w:rsidRPr="00FD3E27" w:rsidRDefault="00FD3E27" w:rsidP="00FD3E27">
      <w:pPr>
        <w:pStyle w:val="ZLITPKTzmpktliter"/>
      </w:pPr>
      <w:r w:rsidRPr="00FD3E27">
        <w:t>1)</w:t>
      </w:r>
      <w:r w:rsidRPr="00FD3E27">
        <w:tab/>
        <w:t>zmniejszają koszty uzyskania przychodów albo</w:t>
      </w:r>
    </w:p>
    <w:p w:rsidR="00FD3E27" w:rsidRPr="00FD3E27" w:rsidRDefault="00FD3E27" w:rsidP="00A92ACC">
      <w:pPr>
        <w:pStyle w:val="ZLITPKTzmpktliter"/>
        <w:keepNext/>
      </w:pPr>
      <w:r w:rsidRPr="00FD3E27">
        <w:t>2)</w:t>
      </w:r>
      <w:r w:rsidRPr="00FD3E27">
        <w:tab/>
        <w:t>w przypadku braku możliwości zmniejszenia kosztów uzyskania przychodów – zwiększają przychody</w:t>
      </w:r>
    </w:p>
    <w:p w:rsidR="00FD3E27" w:rsidRPr="00FD3E27" w:rsidRDefault="00FD3E27" w:rsidP="00FD3E27">
      <w:pPr>
        <w:pStyle w:val="ZLITCZWSPPKTzmczciwsppktliter"/>
      </w:pPr>
      <w:r w:rsidRPr="00FD3E27">
        <w:t>– w miesiącu, w którym odpowiednio została dokonana płatność bez pośrednictwa rachunku płatniczego albo został zlecony przelew.”,</w:t>
      </w:r>
    </w:p>
    <w:p w:rsidR="00FD3E27" w:rsidRPr="00FD3E27" w:rsidRDefault="00FD3E27" w:rsidP="00A92ACC">
      <w:pPr>
        <w:pStyle w:val="LITlitera"/>
        <w:keepNext/>
      </w:pPr>
      <w:r w:rsidRPr="00FD3E27">
        <w:t>b)</w:t>
      </w:r>
      <w:r w:rsidRPr="00FD3E27">
        <w:tab/>
        <w:t>dodaje się ust. 4 w brzmieniu:</w:t>
      </w:r>
    </w:p>
    <w:p w:rsidR="00FD3E27" w:rsidRPr="00FD3E27" w:rsidRDefault="005E005C" w:rsidP="00FD3E27">
      <w:pPr>
        <w:pStyle w:val="ZLITUSTzmustliter"/>
      </w:pPr>
      <w:r w:rsidRPr="007144AD">
        <w:t>„</w:t>
      </w:r>
      <w:r w:rsidR="00FD3E27" w:rsidRPr="00FD3E27">
        <w:t>4. Przepisów ust. 1 pkt 2 i ust. 2 n</w:t>
      </w:r>
      <w:r w:rsidR="009D7F86">
        <w:t xml:space="preserve">ie stosuje się, w przypadku gdy </w:t>
      </w:r>
      <w:r w:rsidR="00FD3E27" w:rsidRPr="00FD3E27">
        <w:t>podatnik dokonujący płatności dokonał zapłaty należności przelewem na rachunek inny niż zawarty w wykazie, o którym mowa w art. 96b ust. 1 ustawy o podatku od towarów i usług, i złożył zawiadomienie o zapłacie należności na ten rachunek do naczelnika urzędu skarbowego właściwego dla wystawcy faktury w terminie trzech dni od dnia zlecenia przelewu; przepis art. 117ba § 4 Ordynacji podatkowej oraz przepisy wydane na podstawie art. 117ba § 5 tej ustawy stosuje się odpowiednio.”.</w:t>
      </w:r>
    </w:p>
    <w:p w:rsidR="00FD3E27" w:rsidRPr="00FD3E27" w:rsidRDefault="00FD3E27" w:rsidP="00A92ACC">
      <w:pPr>
        <w:pStyle w:val="ARTartustawynprozporzdzenia"/>
        <w:keepNext/>
      </w:pPr>
      <w:r w:rsidRPr="00A92ACC">
        <w:rPr>
          <w:rStyle w:val="Ppogrubienie"/>
        </w:rPr>
        <w:lastRenderedPageBreak/>
        <w:t>Art.</w:t>
      </w:r>
      <w:r w:rsidR="00A92ACC">
        <w:rPr>
          <w:rStyle w:val="Ppogrubienie"/>
        </w:rPr>
        <w:t> </w:t>
      </w:r>
      <w:r w:rsidRPr="00A92ACC">
        <w:rPr>
          <w:rStyle w:val="Ppogrubienie"/>
        </w:rPr>
        <w:t>3.</w:t>
      </w:r>
      <w:r w:rsidRPr="00FD3E27">
        <w:rPr>
          <w:rStyle w:val="Pogrubienie"/>
        </w:rPr>
        <w:t xml:space="preserve"> </w:t>
      </w:r>
      <w:r w:rsidRPr="00FD3E27">
        <w:t xml:space="preserve">W ustawie z dnia 15 lutego 1992 r. o podatku dochodowym od osób prawnych (Dz. U. z 2018 r. poz. 1036, z </w:t>
      </w:r>
      <w:proofErr w:type="spellStart"/>
      <w:r w:rsidRPr="00FD3E27">
        <w:t>późn</w:t>
      </w:r>
      <w:proofErr w:type="spellEnd"/>
      <w:r w:rsidRPr="00FD3E27">
        <w:t>. zm.</w:t>
      </w:r>
      <w:r w:rsidRPr="00FD3E27">
        <w:rPr>
          <w:rStyle w:val="IGindeksgrny"/>
        </w:rPr>
        <w:footnoteReference w:id="4"/>
      </w:r>
      <w:r w:rsidRPr="00FD3E27">
        <w:rPr>
          <w:rStyle w:val="IGindeksgrny"/>
        </w:rPr>
        <w:t>)</w:t>
      </w:r>
      <w:r w:rsidRPr="00FD3E27">
        <w:t>) wprowadza się następujące zmiany:</w:t>
      </w:r>
    </w:p>
    <w:p w:rsidR="00FD3E27" w:rsidRPr="00FD3E27" w:rsidRDefault="00FD3E27" w:rsidP="00A92ACC">
      <w:pPr>
        <w:pStyle w:val="PKTpunkt"/>
        <w:keepNext/>
      </w:pPr>
      <w:r w:rsidRPr="00FD3E27">
        <w:t>1)</w:t>
      </w:r>
      <w:r w:rsidRPr="00FD3E27">
        <w:tab/>
        <w:t xml:space="preserve">w art. 12 po ust. 4h dodaje się ust. 4i i 4j w brzmieniu: </w:t>
      </w:r>
    </w:p>
    <w:p w:rsidR="00FD3E27" w:rsidRPr="00FD3E27" w:rsidRDefault="00FD3E27" w:rsidP="00FD3E27">
      <w:pPr>
        <w:pStyle w:val="ZUSTzmustartykuempunktem"/>
      </w:pPr>
      <w:r w:rsidRPr="00FD3E27">
        <w:t>„4i. W przypadku gdy podatnik, który na podstawie umowy zawartej z podmiotem będącym wierzycielem innego stosunku prawnego, zarejestrowanym na potrzeby podatku od towarów i usług jako podatnik VAT czynny, jest obowiązany do pobrania należności od jego dłużnika i przekazania jej w całości albo w części wierzycielowi, dokona zapłaty tej należności przelewem na rachunek inny niż zawarty na dzień zlecenia przelewu w</w:t>
      </w:r>
      <w:r w:rsidR="005E005C">
        <w:t xml:space="preserve"> </w:t>
      </w:r>
      <w:r w:rsidRPr="00FD3E27">
        <w:t xml:space="preserve">wykazie, o którym mowa w art. 96b ust. </w:t>
      </w:r>
      <w:r w:rsidR="00A92ACC">
        <w:t>1 ustawy o podatku od towarów i </w:t>
      </w:r>
      <w:r w:rsidRPr="00FD3E27">
        <w:t>usług, u</w:t>
      </w:r>
      <w:r w:rsidR="005E005C">
        <w:t xml:space="preserve"> </w:t>
      </w:r>
      <w:r w:rsidRPr="00FD3E27">
        <w:t xml:space="preserve">podatnika ustala się przychód w dniu zlecenia przelewu. Przychód ten ustala się w takiej wysokości, w jakiej płatność została dokonana na rachunek inny niż zawarty w wykazie, o którym mowa w art. 96b ust. 1 ustawy o podatku od towarów i usług. </w:t>
      </w:r>
    </w:p>
    <w:p w:rsidR="00FD3E27" w:rsidRPr="00FD3E27" w:rsidRDefault="00FD3E27" w:rsidP="00A92ACC">
      <w:pPr>
        <w:pStyle w:val="ZUSTzmustartykuempunktem"/>
        <w:keepNext/>
      </w:pPr>
      <w:r w:rsidRPr="00FD3E27">
        <w:t>4j. Nie ustala się przychodu, o którym mowa w ust. 4i, jeżeli płatność dokonana przez podatnika:</w:t>
      </w:r>
    </w:p>
    <w:p w:rsidR="00FD3E27" w:rsidRPr="00FD3E27" w:rsidRDefault="00FD3E27" w:rsidP="005E005C">
      <w:pPr>
        <w:pStyle w:val="ZPKTzmpktartykuempunktem"/>
      </w:pPr>
      <w:r w:rsidRPr="00FD3E27">
        <w:t>1)</w:t>
      </w:r>
      <w:r w:rsidRPr="00FD3E27">
        <w:tab/>
        <w:t>wynika z transakcji innej niż określona w art. 19 ustawy z dnia 6 marca 2018 r. − Prawo przedsiębiorców lub</w:t>
      </w:r>
    </w:p>
    <w:p w:rsidR="00FD3E27" w:rsidRPr="00FD3E27" w:rsidRDefault="00FD3E27" w:rsidP="005E005C">
      <w:pPr>
        <w:pStyle w:val="ZPKTzmpktartykuempunktem"/>
      </w:pPr>
      <w:r w:rsidRPr="00FD3E27">
        <w:t>2)</w:t>
      </w:r>
      <w:r w:rsidRPr="00FD3E27">
        <w:tab/>
        <w:t>została dokonana przelewem na rachunek inny niż zawarty w wykazie, o</w:t>
      </w:r>
      <w:r w:rsidR="005E005C">
        <w:t xml:space="preserve"> </w:t>
      </w:r>
      <w:r w:rsidRPr="00FD3E27">
        <w:t>którym mowa w art. 96b ust. 1 ustawy o podatku od towarów i usług, pod warunkiem że podatnik złożył zawiadomienie o zapłacie należności na ten rachunek do naczelnika urzędu skarbowego właściwego dla wystawcy faktury w terminie trzech dni od dnia zlecenia przelewu; przepis art. 117ba § 4 Ordynacji podatkowej oraz przepisy wydane na podstawie art. 117ba § 5 tej ustawy stosuje się odpowiednio.”;</w:t>
      </w:r>
    </w:p>
    <w:p w:rsidR="00FD3E27" w:rsidRPr="00FD3E27" w:rsidRDefault="00FD3E27" w:rsidP="00A92ACC">
      <w:pPr>
        <w:pStyle w:val="PKTpunkt"/>
        <w:keepNext/>
      </w:pPr>
      <w:r w:rsidRPr="00FD3E27">
        <w:t>2)</w:t>
      </w:r>
      <w:r w:rsidRPr="00FD3E27">
        <w:tab/>
        <w:t>w art. 15d:</w:t>
      </w:r>
    </w:p>
    <w:p w:rsidR="00FD3E27" w:rsidRPr="00FD3E27" w:rsidRDefault="00FD3E27" w:rsidP="00A92ACC">
      <w:pPr>
        <w:pStyle w:val="LITlitera"/>
        <w:keepNext/>
      </w:pPr>
      <w:r w:rsidRPr="00FD3E27">
        <w:t>a)</w:t>
      </w:r>
      <w:r w:rsidRPr="00FD3E27">
        <w:tab/>
        <w:t>ust. 1 i 2 otrzymują brzmienie:</w:t>
      </w:r>
    </w:p>
    <w:p w:rsidR="00FD3E27" w:rsidRPr="00FD3E27" w:rsidRDefault="00FD3E27" w:rsidP="00A92ACC">
      <w:pPr>
        <w:pStyle w:val="ZLITUSTzmustliter"/>
        <w:keepNext/>
      </w:pPr>
      <w:r w:rsidRPr="00FD3E27">
        <w:t>„1. Podatnicy nie zaliczają do kosztów uzyskania przychodów kosztu w tej części, w jakiej płatność dotycząca transakcji określonej w art. 19 ustawy z dnia 6</w:t>
      </w:r>
      <w:r w:rsidR="00A92ACC">
        <w:t> </w:t>
      </w:r>
      <w:r w:rsidRPr="00FD3E27">
        <w:t>marca 2018 r. – Prawo przedsiębiorców:</w:t>
      </w:r>
    </w:p>
    <w:p w:rsidR="00FD3E27" w:rsidRPr="00FD3E27" w:rsidRDefault="00FD3E27" w:rsidP="00FD3E27">
      <w:pPr>
        <w:pStyle w:val="ZLITPKTzmpktliter"/>
      </w:pPr>
      <w:r w:rsidRPr="00FD3E27">
        <w:t>1)</w:t>
      </w:r>
      <w:r w:rsidRPr="00FD3E27">
        <w:tab/>
        <w:t>została dokonana bez pośrednictwa rachunku płatniczego lub</w:t>
      </w:r>
    </w:p>
    <w:p w:rsidR="00FD3E27" w:rsidRPr="00FD3E27" w:rsidRDefault="00FD3E27" w:rsidP="00FD3E27">
      <w:pPr>
        <w:pStyle w:val="ZLITPKTzmpktliter"/>
      </w:pPr>
      <w:r w:rsidRPr="00FD3E27">
        <w:t>2)</w:t>
      </w:r>
      <w:r w:rsidRPr="00FD3E27">
        <w:tab/>
        <w:t xml:space="preserve">została dokonana przelewem na rachunek inny niż zawarty na dzień zlecenia przelewu w wykazie, o którym mowa w art. 96b ust. 1 ustawy o podatku od </w:t>
      </w:r>
      <w:r w:rsidRPr="00FD3E27">
        <w:lastRenderedPageBreak/>
        <w:t xml:space="preserve">towarów i usług </w:t>
      </w:r>
      <w:r w:rsidR="005E005C">
        <w:t>–</w:t>
      </w:r>
      <w:r w:rsidRPr="00FD3E27">
        <w:t xml:space="preserve"> w przypadku transakcji z podatnikiem zarejestrowanym na potrzeby podatku od towarów i usług jako podatnik VAT czynny.</w:t>
      </w:r>
    </w:p>
    <w:p w:rsidR="00FD3E27" w:rsidRPr="00FD3E27" w:rsidRDefault="005E005C" w:rsidP="00A92ACC">
      <w:pPr>
        <w:pStyle w:val="ZLITUSTzmustliter"/>
        <w:keepNext/>
      </w:pPr>
      <w:r>
        <w:t>2.</w:t>
      </w:r>
      <w:r w:rsidR="00FD3E27" w:rsidRPr="00FD3E27">
        <w:t xml:space="preserve"> W przypadku zaliczenia do kosztów uzyskania przychodów kosztu w tej części, w jakiej płatność dotycząca transakcji określonej w art. 19 ustawy z dnia 6</w:t>
      </w:r>
      <w:r w:rsidR="00A92ACC">
        <w:t> </w:t>
      </w:r>
      <w:r w:rsidR="00FD3E27" w:rsidRPr="00FD3E27">
        <w:t xml:space="preserve">marca 2018 r. – Prawo przedsiębiorców została dokonana z naruszeniem ust. 1, podatnicy w tej części: </w:t>
      </w:r>
    </w:p>
    <w:p w:rsidR="00FD3E27" w:rsidRPr="00FD3E27" w:rsidRDefault="00FD3E27" w:rsidP="00FD3E27">
      <w:pPr>
        <w:pStyle w:val="ZLITPKTzmpktliter"/>
      </w:pPr>
      <w:r w:rsidRPr="00FD3E27">
        <w:t>1)</w:t>
      </w:r>
      <w:r w:rsidRPr="00FD3E27">
        <w:tab/>
        <w:t>zmniejszają koszty uzyskania przychodów albo</w:t>
      </w:r>
    </w:p>
    <w:p w:rsidR="00FD3E27" w:rsidRPr="00FD3E27" w:rsidRDefault="00FD3E27" w:rsidP="00A92ACC">
      <w:pPr>
        <w:pStyle w:val="ZLITPKTzmpktliter"/>
        <w:keepNext/>
      </w:pPr>
      <w:r w:rsidRPr="00FD3E27">
        <w:t>2)</w:t>
      </w:r>
      <w:r w:rsidRPr="00FD3E27">
        <w:tab/>
        <w:t>w przypadku braku możliwości zmniejszenia kosztów uzyskania przychodów – zwiększają przychody</w:t>
      </w:r>
    </w:p>
    <w:p w:rsidR="00FD3E27" w:rsidRPr="00FD3E27" w:rsidRDefault="005E005C" w:rsidP="005E005C">
      <w:pPr>
        <w:pStyle w:val="ZLITCZWSPPKTzmczciwsppktliter"/>
      </w:pPr>
      <w:r>
        <w:t xml:space="preserve">– </w:t>
      </w:r>
      <w:r w:rsidR="00FD3E27" w:rsidRPr="00FD3E27">
        <w:t>w miesiącu, w którym odpowiednio została</w:t>
      </w:r>
      <w:r>
        <w:t xml:space="preserve"> </w:t>
      </w:r>
      <w:r w:rsidR="00FD3E27" w:rsidRPr="00FD3E27">
        <w:t>dokonana płatność bez pośrednictwa rachunku płatniczego albo został zlecony przelew.”,</w:t>
      </w:r>
    </w:p>
    <w:p w:rsidR="00FD3E27" w:rsidRPr="00FD3E27" w:rsidRDefault="00FD3E27" w:rsidP="00A92ACC">
      <w:pPr>
        <w:pStyle w:val="LITlitera"/>
        <w:keepNext/>
      </w:pPr>
      <w:r w:rsidRPr="00FD3E27">
        <w:t>b)</w:t>
      </w:r>
      <w:r w:rsidRPr="00FD3E27">
        <w:tab/>
        <w:t>dodaje się ust. 4 w brzmieniu:</w:t>
      </w:r>
    </w:p>
    <w:p w:rsidR="00FD3E27" w:rsidRPr="00FD3E27" w:rsidRDefault="005E005C" w:rsidP="00FD3E27">
      <w:pPr>
        <w:pStyle w:val="ZLITUSTzmustliter"/>
      </w:pPr>
      <w:r w:rsidRPr="007144AD">
        <w:t>„</w:t>
      </w:r>
      <w:r>
        <w:t xml:space="preserve">4. </w:t>
      </w:r>
      <w:r w:rsidR="00FD3E27" w:rsidRPr="00FD3E27">
        <w:t>Przepisów ust. 1 pkt 2 i ust. 2 n</w:t>
      </w:r>
      <w:r w:rsidR="009D7F86">
        <w:t xml:space="preserve">ie stosuje się, w przypadku gdy </w:t>
      </w:r>
      <w:r w:rsidR="00FD3E27" w:rsidRPr="00FD3E27">
        <w:t>podatnik dokonujący płatności dokonał zapłaty należności przelewem na rachunek inny niż zawarty w wykazie, o którym mowa w art. 96b ust. 1 ustawy o podatku od towarów i usług, i złożył zawiadomienie o zapłacie należności na ten rachunek do naczelnika urzędu skarbowego właściwego dla wystawcy faktury w terminie trzech dni od dnia zlecenia przelewu; przepis art. 117ba § 4 Ordynacji podatkowej oraz przepisy wydane na podstawie art. 117ba § 5 tej ustawy stosuje się odpowiednio.”.</w:t>
      </w:r>
    </w:p>
    <w:p w:rsidR="00FD3E27" w:rsidRPr="00FD3E27" w:rsidRDefault="00FD3E27" w:rsidP="00A92ACC">
      <w:pPr>
        <w:pStyle w:val="ARTartustawynprozporzdzenia"/>
        <w:keepNext/>
      </w:pPr>
      <w:r w:rsidRPr="00A92ACC">
        <w:rPr>
          <w:rStyle w:val="Ppogrubienie"/>
        </w:rPr>
        <w:t>Art.</w:t>
      </w:r>
      <w:r w:rsidR="00A92ACC">
        <w:rPr>
          <w:rStyle w:val="Ppogrubienie"/>
        </w:rPr>
        <w:t> </w:t>
      </w:r>
      <w:r w:rsidRPr="00A92ACC">
        <w:rPr>
          <w:rStyle w:val="Ppogrubienie"/>
        </w:rPr>
        <w:t>4.</w:t>
      </w:r>
      <w:r w:rsidRPr="00FD3E27">
        <w:t xml:space="preserve"> W ustawie z dnia 13 października 1995 r. o zasadach ewidencji i identyfikacji podatników i płatników (Dz. U. z 2019 r. poz. 63) wprowadza się następujące zmiany:</w:t>
      </w:r>
    </w:p>
    <w:p w:rsidR="00FD3E27" w:rsidRPr="00FD3E27" w:rsidRDefault="00FD3E27" w:rsidP="00A92ACC">
      <w:pPr>
        <w:pStyle w:val="PKTpunkt"/>
        <w:keepNext/>
      </w:pPr>
      <w:r w:rsidRPr="00FD3E27">
        <w:t>1)</w:t>
      </w:r>
      <w:r w:rsidRPr="00FD3E27">
        <w:tab/>
        <w:t>w art. 5:</w:t>
      </w:r>
    </w:p>
    <w:p w:rsidR="00FD3E27" w:rsidRPr="00FD3E27" w:rsidRDefault="00FD3E27" w:rsidP="00A92ACC">
      <w:pPr>
        <w:pStyle w:val="LITlitera"/>
        <w:keepNext/>
      </w:pPr>
      <w:r w:rsidRPr="00FD3E27">
        <w:t>a)</w:t>
      </w:r>
      <w:r w:rsidRPr="00FD3E27">
        <w:tab/>
        <w:t>w ust. 2b pkt 2 otrzymuje brzmienie:</w:t>
      </w:r>
    </w:p>
    <w:p w:rsidR="00FD3E27" w:rsidRPr="00FD3E27" w:rsidRDefault="005E005C" w:rsidP="00FD3E27">
      <w:pPr>
        <w:pStyle w:val="ZLITPKTzmpktliter"/>
      </w:pPr>
      <w:r w:rsidRPr="007144AD">
        <w:t>„</w:t>
      </w:r>
      <w:r w:rsidR="00FD3E27" w:rsidRPr="00FD3E27">
        <w:t xml:space="preserve">2) </w:t>
      </w:r>
      <w:r w:rsidR="00FD3E27" w:rsidRPr="00FD3E27">
        <w:tab/>
        <w:t>uzupełniające: skróconą nazwę (firmę), wykaz rachunków bankowych lub imiennych rachunków w spółdzielczej kasie oszczędnościowo-kredytowej, z</w:t>
      </w:r>
      <w:r w:rsidR="00A92ACC">
        <w:t> </w:t>
      </w:r>
      <w:r w:rsidR="00FD3E27" w:rsidRPr="00FD3E27">
        <w:t>wyjątkiem rachunku VAT w rozumieniu</w:t>
      </w:r>
      <w:r w:rsidR="00A92ACC">
        <w:t xml:space="preserve"> art. 2 pkt 37 ustawy z dnia 11 </w:t>
      </w:r>
      <w:r w:rsidR="00FD3E27" w:rsidRPr="00FD3E27">
        <w:t>marca 2004 r. o</w:t>
      </w:r>
      <w:r>
        <w:t xml:space="preserve"> </w:t>
      </w:r>
      <w:r w:rsidR="00FD3E27" w:rsidRPr="00FD3E27">
        <w:t>podatku od towarów i usług, adresy miejsc prowadzenia działalności, dane prowadzącego dokumentację rachunkową, w tym jego NIP, adres miejsca przechowywania dokumentacji rachunkowej, dane kontaktowe, a w przypadku osobowych spółek handlowych i podmiotów podlegających wpisowi do rejestru przedsiębiorców na zasadach określonych dla spółek osobowych − dane dotyczące poszczególnych wspólników, w tym ich identyfikatory podatkowe.”,</w:t>
      </w:r>
    </w:p>
    <w:p w:rsidR="00FD3E27" w:rsidRPr="00FD3E27" w:rsidRDefault="00FD3E27" w:rsidP="00A92ACC">
      <w:pPr>
        <w:pStyle w:val="LITlitera"/>
        <w:keepNext/>
      </w:pPr>
      <w:r w:rsidRPr="00FD3E27">
        <w:lastRenderedPageBreak/>
        <w:t>b)</w:t>
      </w:r>
      <w:r w:rsidRPr="00FD3E27">
        <w:tab/>
        <w:t>w ust. 3 wprowadzenie do wyliczenia otrzymuje brzmienie:</w:t>
      </w:r>
    </w:p>
    <w:p w:rsidR="00FD3E27" w:rsidRPr="00FD3E27" w:rsidRDefault="005E005C" w:rsidP="005E005C">
      <w:pPr>
        <w:pStyle w:val="ZLITFRAGzmlitfragmentunpzdanialiter"/>
      </w:pPr>
      <w:bookmarkStart w:id="0" w:name="mip38647293"/>
      <w:bookmarkEnd w:id="0"/>
      <w:r w:rsidRPr="007144AD">
        <w:t>„</w:t>
      </w:r>
      <w:r w:rsidR="00FD3E27" w:rsidRPr="00FD3E27">
        <w:t>Zgłoszenie identyfikacyjne podatników niebędących osobami fizycznymi zawiera: pełną i skróconą nazwę (firmę), formę organizacyjno-prawną, adres siedziby, numer identyfikacyjny REGON, organ rejestrowy lub ewidencyjny i numer nadany przez ten organ, wykaz rachunków bankowych lub imiennych rachunków w</w:t>
      </w:r>
      <w:r w:rsidR="00A92ACC">
        <w:t> </w:t>
      </w:r>
      <w:r w:rsidR="00FD3E27" w:rsidRPr="00FD3E27">
        <w:t>spółdzielczej kasie oszczędnościowo-kredytowej, z wyjątkiem rachunku VAT w</w:t>
      </w:r>
      <w:r w:rsidR="00A92ACC">
        <w:t> </w:t>
      </w:r>
      <w:r w:rsidR="00FD3E27" w:rsidRPr="00FD3E27">
        <w:t>rozumieniu art. 2 pkt 37 ustawy z dnia 11 marca 2004 r. o podatku od towarów i</w:t>
      </w:r>
      <w:r w:rsidR="00A92ACC">
        <w:t> </w:t>
      </w:r>
      <w:r w:rsidR="00FD3E27" w:rsidRPr="00FD3E27">
        <w:t>usług, adresy miejsc prowadzenia działalności, dane prowadzącego dokumentację rachunkową, w tym jego NIP, adres miejsca przechowywania dokumentacji rachunkowej oraz przedmiot wykonywanej działalności określony według obowiązujących standardów klasyfikacyjnych, a ponadto:”,</w:t>
      </w:r>
    </w:p>
    <w:p w:rsidR="00FD3E27" w:rsidRPr="00FD3E27" w:rsidRDefault="00FD3E27" w:rsidP="00A92ACC">
      <w:pPr>
        <w:pStyle w:val="LITlitera"/>
        <w:keepNext/>
      </w:pPr>
      <w:r w:rsidRPr="00FD3E27">
        <w:t>c)</w:t>
      </w:r>
      <w:r w:rsidRPr="00FD3E27">
        <w:tab/>
        <w:t>ust. 4 otrzymuje brzmienie:</w:t>
      </w:r>
    </w:p>
    <w:p w:rsidR="00FD3E27" w:rsidRPr="00FD3E27" w:rsidRDefault="005E005C" w:rsidP="00FD3E27">
      <w:pPr>
        <w:pStyle w:val="ZLITUSTzmustliter"/>
      </w:pPr>
      <w:r w:rsidRPr="007144AD">
        <w:t>„</w:t>
      </w:r>
      <w:r w:rsidR="00FD3E27" w:rsidRPr="00FD3E27">
        <w:t>4. Zgłoszenie identyfikacyjne podatników będących osobami fizycznymi wykonujących działalność gospodarczą zawiera dane, o których mowa w ust. 2, nazwę (firmę), adres stałego miejsca wykonywania działalności</w:t>
      </w:r>
      <w:r w:rsidR="00427A71">
        <w:t>,</w:t>
      </w:r>
      <w:r w:rsidR="00FD3E27" w:rsidRPr="00FD3E27">
        <w:t xml:space="preserve"> a w przypadku braku stałego miejsca wykonywania działalności </w:t>
      </w:r>
      <w:r w:rsidR="00427A71">
        <w:t xml:space="preserve">– </w:t>
      </w:r>
      <w:r w:rsidR="00FD3E27" w:rsidRPr="00FD3E27">
        <w:t>adres zamieszkania, numer identyfikacyjny REGON, organ ewidencyjny, wykaz rachunków bankowych lub imiennych rachunków w spółdzielczej kasie oszczędnościowo-kredytowej, z</w:t>
      </w:r>
      <w:r w:rsidR="00A92ACC">
        <w:t> </w:t>
      </w:r>
      <w:r w:rsidR="00FD3E27" w:rsidRPr="00FD3E27">
        <w:t>wyjątkiem rachunku VAT w rozumieniu art. 2 pkt 37 ustawy z dnia 11 marca 2004 r. o</w:t>
      </w:r>
      <w:r>
        <w:t xml:space="preserve"> </w:t>
      </w:r>
      <w:r w:rsidR="00FD3E27" w:rsidRPr="00FD3E27">
        <w:t>podatku od towarów i usług, dane prowadzącego dokumentację rachunkową, w tym jego NIP, adres miejsca przechowywania dokumentacji rachunkowej oraz przedmiot wykonywanej działalności określony według obowiązujących standardów klasyfikacyjnych.”;</w:t>
      </w:r>
    </w:p>
    <w:p w:rsidR="00FD3E27" w:rsidRPr="00FD3E27" w:rsidRDefault="00FD3E27" w:rsidP="00A92ACC">
      <w:pPr>
        <w:pStyle w:val="PKTpunkt"/>
        <w:keepNext/>
      </w:pPr>
      <w:r w:rsidRPr="00FD3E27">
        <w:t>2)</w:t>
      </w:r>
      <w:r w:rsidRPr="00FD3E27">
        <w:tab/>
        <w:t>w art. 15:</w:t>
      </w:r>
    </w:p>
    <w:p w:rsidR="00FD3E27" w:rsidRPr="00FD3E27" w:rsidRDefault="00FD3E27" w:rsidP="00A92ACC">
      <w:pPr>
        <w:pStyle w:val="LITlitera"/>
        <w:keepNext/>
      </w:pPr>
      <w:r w:rsidRPr="00FD3E27">
        <w:t>a)</w:t>
      </w:r>
      <w:r w:rsidRPr="00FD3E27">
        <w:tab/>
        <w:t>ust. 1b otrzymuje brzmienie:</w:t>
      </w:r>
    </w:p>
    <w:p w:rsidR="00FD3E27" w:rsidRPr="00FD3E27" w:rsidRDefault="00FD3E27" w:rsidP="00FD3E27">
      <w:pPr>
        <w:pStyle w:val="ZLITUSTzmustliter"/>
      </w:pPr>
      <w:r w:rsidRPr="00FD3E27">
        <w:t>„1b. Tajemnicą skarbową nie są objęte dane z Krajowego Rejestru Sądowego, NIP, numer identyfikacyjny REGON, numer rachunku bankowego lub imiennego rachunku w spółdzielczej kasie oszczędnościowo-kredytowej, dane przekazane na podstawie art. 14 ust. 3a i 3b przez CRP KEP za pośrednictwem systemu teleinformatycznego do krajowego rejestru urzędowego podmiotów gospodarki narodowej i do Centralnego Rejestru Płatników Składek, a w</w:t>
      </w:r>
      <w:r w:rsidR="005E005C">
        <w:t xml:space="preserve"> </w:t>
      </w:r>
      <w:r w:rsidRPr="00FD3E27">
        <w:t>przypadku osób fizycznych wpisanych do Centralnej Ewidencji i Informacji o</w:t>
      </w:r>
      <w:r w:rsidR="005E005C">
        <w:t xml:space="preserve"> </w:t>
      </w:r>
      <w:r w:rsidRPr="00FD3E27">
        <w:t xml:space="preserve">Działalności Gospodarczej i wykonujących działalność gospodarczą – również nazwa (firma), </w:t>
      </w:r>
      <w:r w:rsidRPr="00FD3E27">
        <w:lastRenderedPageBreak/>
        <w:t>adresy, pod którymi jest wykonywana działalność gospodarcza, w tym adres stałego miejsca wykonywania działalności</w:t>
      </w:r>
      <w:r w:rsidR="00427A71">
        <w:t>,</w:t>
      </w:r>
      <w:r w:rsidRPr="00FD3E27">
        <w:t xml:space="preserve"> a w przypadku braku stałego miejsca wykonywania działalności</w:t>
      </w:r>
      <w:r w:rsidR="00427A71">
        <w:t xml:space="preserve"> –</w:t>
      </w:r>
      <w:r w:rsidRPr="00FD3E27">
        <w:t xml:space="preserve"> adres zamieszkania, oraz przedmiot wykonywanej działalności określony według obowiązujących standardów klasyfikacyjnych.”,</w:t>
      </w:r>
    </w:p>
    <w:p w:rsidR="00FD3E27" w:rsidRPr="00FD3E27" w:rsidRDefault="00FD3E27" w:rsidP="00A92ACC">
      <w:pPr>
        <w:pStyle w:val="LITlitera"/>
        <w:keepNext/>
      </w:pPr>
      <w:r w:rsidRPr="00FD3E27">
        <w:t>b)</w:t>
      </w:r>
      <w:r w:rsidRPr="00FD3E27">
        <w:tab/>
        <w:t>w ust. 5:</w:t>
      </w:r>
    </w:p>
    <w:p w:rsidR="00FD3E27" w:rsidRPr="00FD3E27" w:rsidRDefault="005E005C" w:rsidP="00FD3E27">
      <w:pPr>
        <w:pStyle w:val="TIRtiret"/>
      </w:pPr>
      <w:r>
        <w:t>–</w:t>
      </w:r>
      <w:r>
        <w:tab/>
        <w:t xml:space="preserve">w zdaniu pierwszym wyrazy </w:t>
      </w:r>
      <w:r w:rsidRPr="007144AD">
        <w:t>„</w:t>
      </w:r>
      <w:r w:rsidR="00FD3E27" w:rsidRPr="00FD3E27">
        <w:t>wykazów, o których mowa” zastępuje się wyrazami ,,wykazu, o którym mowa”,</w:t>
      </w:r>
    </w:p>
    <w:p w:rsidR="00FD3E27" w:rsidRPr="00FD3E27" w:rsidRDefault="00FD3E27" w:rsidP="00FD3E27">
      <w:pPr>
        <w:pStyle w:val="TIRtiret"/>
      </w:pPr>
      <w:r w:rsidRPr="00FD3E27">
        <w:t>–</w:t>
      </w:r>
      <w:r w:rsidRPr="00FD3E27">
        <w:tab/>
        <w:t>w zdaniu drugim wyrazy „adres głównego miejsca wykonywania działalności, adresy dodatkowych miejsc wykonywania działalności” zastępuje się wyrazami „adres stałego miejsca wykonywania działalności</w:t>
      </w:r>
      <w:r w:rsidR="00427A71">
        <w:t>,</w:t>
      </w:r>
      <w:r w:rsidRPr="00FD3E27">
        <w:t xml:space="preserve"> a w przypadku braku stałego miejsca wykonywania działalności </w:t>
      </w:r>
      <w:r w:rsidR="00427A71">
        <w:t xml:space="preserve">– </w:t>
      </w:r>
      <w:r w:rsidRPr="00FD3E27">
        <w:t>adres zamieszkania”.</w:t>
      </w:r>
    </w:p>
    <w:p w:rsidR="00FD3E27" w:rsidRPr="00FD3E27" w:rsidRDefault="00FD3E27" w:rsidP="00A92ACC">
      <w:pPr>
        <w:pStyle w:val="ARTartustawynprozporzdzenia"/>
        <w:keepNext/>
      </w:pPr>
      <w:r w:rsidRPr="00A92ACC">
        <w:rPr>
          <w:rStyle w:val="Ppogrubienie"/>
        </w:rPr>
        <w:t>Art.</w:t>
      </w:r>
      <w:r w:rsidR="00A92ACC">
        <w:rPr>
          <w:rStyle w:val="Ppogrubienie"/>
        </w:rPr>
        <w:t> </w:t>
      </w:r>
      <w:r w:rsidRPr="00A92ACC">
        <w:rPr>
          <w:rStyle w:val="Ppogrubienie"/>
        </w:rPr>
        <w:t>5.</w:t>
      </w:r>
      <w:r w:rsidR="005E005C">
        <w:rPr>
          <w:rStyle w:val="Pogrubienie"/>
        </w:rPr>
        <w:t xml:space="preserve"> </w:t>
      </w:r>
      <w:r w:rsidRPr="00FD3E27">
        <w:t>W ustawie z dnia 29 sierpnia 1997 r. – Ordynacja podatkowa (Dz. U. z 2018 r. poz.</w:t>
      </w:r>
      <w:r w:rsidR="005E005C">
        <w:t xml:space="preserve"> </w:t>
      </w:r>
      <w:r w:rsidRPr="00FD3E27">
        <w:t xml:space="preserve">800, z </w:t>
      </w:r>
      <w:proofErr w:type="spellStart"/>
      <w:r w:rsidRPr="00FD3E27">
        <w:t>późn</w:t>
      </w:r>
      <w:proofErr w:type="spellEnd"/>
      <w:r w:rsidRPr="00FD3E27">
        <w:t>. zm.</w:t>
      </w:r>
      <w:r w:rsidR="005073BC">
        <w:rPr>
          <w:rStyle w:val="Odwoanieprzypisudolnego"/>
        </w:rPr>
        <w:footnoteReference w:id="5"/>
      </w:r>
      <w:r w:rsidR="005073BC">
        <w:rPr>
          <w:rStyle w:val="IGindeksgrny"/>
        </w:rPr>
        <w:t>)</w:t>
      </w:r>
      <w:r w:rsidRPr="00FD3E27">
        <w:t>) wprowadza się następujące zmiany:</w:t>
      </w:r>
    </w:p>
    <w:p w:rsidR="00FD3E27" w:rsidRPr="00FD3E27" w:rsidRDefault="00FD3E27" w:rsidP="00A92ACC">
      <w:pPr>
        <w:pStyle w:val="PKTpunkt"/>
        <w:keepNext/>
      </w:pPr>
      <w:r w:rsidRPr="00FD3E27">
        <w:t>1)</w:t>
      </w:r>
      <w:r w:rsidRPr="00FD3E27">
        <w:tab/>
        <w:t>w art. 33b pkt 3 otrzymuje brzmienie:</w:t>
      </w:r>
    </w:p>
    <w:p w:rsidR="00FD3E27" w:rsidRPr="00FD3E27" w:rsidRDefault="005E005C" w:rsidP="00FD3E27">
      <w:pPr>
        <w:pStyle w:val="ZPKTzmpktartykuempunktem"/>
      </w:pPr>
      <w:r w:rsidRPr="007144AD">
        <w:t>„</w:t>
      </w:r>
      <w:r w:rsidR="00FD3E27" w:rsidRPr="00FD3E27">
        <w:t>3)</w:t>
      </w:r>
      <w:r w:rsidR="00FD3E27" w:rsidRPr="00FD3E27">
        <w:tab/>
        <w:t>podatnika, o którym mowa w art. 117b i art. 117ba, po doręczeniu mu decyzji orzekającej o odpowiedzialności podatkowej za zaległości podatkowe odpowiednio podmiotu dokonującego na jego rzecz dostawy towarów lub świadczenia usług albo podmiotu będącego wierzycielem innego stosunku prawnego, o którym mowa w art. 117ba §</w:t>
      </w:r>
      <w:r>
        <w:t xml:space="preserve"> </w:t>
      </w:r>
      <w:r w:rsidR="00FD3E27" w:rsidRPr="00FD3E27">
        <w:t>2,</w:t>
      </w:r>
      <w:r>
        <w:t xml:space="preserve"> </w:t>
      </w:r>
      <w:r w:rsidR="00FD3E27" w:rsidRPr="00FD3E27">
        <w:t>jeżeli zachodzi uzasadniona obawa, że zobowiązanie nie zostanie przez dostawcę, usługodawcę albo wierzyciela wykonane, w szczególności gdy dostawca, usługodawca albo wierzyciel trwale nie uiszcza wymagalnych zobowiązań o</w:t>
      </w:r>
      <w:r>
        <w:t xml:space="preserve"> </w:t>
      </w:r>
      <w:r w:rsidR="00FD3E27" w:rsidRPr="00FD3E27">
        <w:t>charakterze publicznoprawnym lub dokonuje czynności polegających na zbywaniu majątku, które mogą utrudnić lub udaremnić postępowanie egzekucyjne; decyzja o zabezpieczeniu wygasa w momencie wszczęcia postępowania egzekucyjnego wobec podatnika, o którym mowa w</w:t>
      </w:r>
      <w:r w:rsidR="00A92ACC">
        <w:t> </w:t>
      </w:r>
      <w:r w:rsidR="00FD3E27" w:rsidRPr="00FD3E27">
        <w:t>art.</w:t>
      </w:r>
      <w:r w:rsidR="00A92ACC">
        <w:t> </w:t>
      </w:r>
      <w:r w:rsidR="00FD3E27" w:rsidRPr="00FD3E27">
        <w:t>117b i art. 117ba.”;</w:t>
      </w:r>
    </w:p>
    <w:p w:rsidR="00FD3E27" w:rsidRPr="00FD3E27" w:rsidRDefault="00FD3E27" w:rsidP="00A92ACC">
      <w:pPr>
        <w:pStyle w:val="PKTpunkt"/>
        <w:keepNext/>
      </w:pPr>
      <w:r w:rsidRPr="00FD3E27">
        <w:t>2)</w:t>
      </w:r>
      <w:r w:rsidRPr="00FD3E27">
        <w:tab/>
        <w:t xml:space="preserve">po art. 117b dodaje się art. 117ba i art. 117bb w brzmieniu: </w:t>
      </w:r>
    </w:p>
    <w:p w:rsidR="00FD3E27" w:rsidRPr="00FD3E27" w:rsidRDefault="005E005C" w:rsidP="00FD3E27">
      <w:pPr>
        <w:pStyle w:val="ZARTzmartartykuempunktem"/>
      </w:pPr>
      <w:r w:rsidRPr="007144AD">
        <w:t>„</w:t>
      </w:r>
      <w:r w:rsidR="00FD3E27" w:rsidRPr="00FD3E27">
        <w:t xml:space="preserve">Art. 117ba. </w:t>
      </w:r>
      <w:bookmarkStart w:id="1" w:name="mip37686927"/>
      <w:bookmarkEnd w:id="1"/>
      <w:r w:rsidR="00FD3E27" w:rsidRPr="00FD3E27">
        <w:t>§ 1. Podatnik, o którym mowa w art. 15 ustawy z dnia 11 marca 2004</w:t>
      </w:r>
      <w:r w:rsidR="00A92ACC">
        <w:t> </w:t>
      </w:r>
      <w:r w:rsidR="00FD3E27" w:rsidRPr="00FD3E27">
        <w:t>r. o podatku od towarów i</w:t>
      </w:r>
      <w:r>
        <w:t xml:space="preserve"> </w:t>
      </w:r>
      <w:r w:rsidR="00FD3E27" w:rsidRPr="00FD3E27">
        <w:t xml:space="preserve">usług, na rzecz którego dokonano dostawy towarów lub świadczenia usług, odpowiada solidarnie całym swoim majątkiem wraz z podmiotem dokonującym tej dostawy towarów lub tego świadczenia usług zarejestrowanym na </w:t>
      </w:r>
      <w:r w:rsidR="00FD3E27" w:rsidRPr="00FD3E27">
        <w:lastRenderedPageBreak/>
        <w:t>potrzeby podatku od towarów i usług jako podatnik VAT czynny, za jego zaległości podatkowe w części podatku od towarów i usług proporcjonalnie przypadającej na tę dostawę towarów lub to świadczenie usług, jeżeli zapłata należności z</w:t>
      </w:r>
      <w:r>
        <w:t xml:space="preserve"> </w:t>
      </w:r>
      <w:r w:rsidR="00FD3E27" w:rsidRPr="00FD3E27">
        <w:t>tytułu tej dostawy towarów lub tego świadczenia usług została dokonana przelewem na rachunek inny niż zawarty na dzień zlecenia przelewu w</w:t>
      </w:r>
      <w:r>
        <w:t xml:space="preserve"> </w:t>
      </w:r>
      <w:r w:rsidR="00FD3E27" w:rsidRPr="00FD3E27">
        <w:t>wykazie, o którym mowa w art. 96b ust. 1 ustawy z dnia 11 marca 2004 r. o podatku od towarów i usług, jeżeli z</w:t>
      </w:r>
      <w:r>
        <w:t xml:space="preserve"> </w:t>
      </w:r>
      <w:r w:rsidR="00FD3E27" w:rsidRPr="00FD3E27">
        <w:t>odrębnych przepisów wynika obowiązek dokonania zapłaty za pośrednictwem rachunku płatniczego.</w:t>
      </w:r>
    </w:p>
    <w:p w:rsidR="00FD3E27" w:rsidRPr="00FD3E27" w:rsidRDefault="005E005C" w:rsidP="005E005C">
      <w:pPr>
        <w:pStyle w:val="ZUSTzmustartykuempunktem"/>
      </w:pPr>
      <w:r>
        <w:t xml:space="preserve">§ </w:t>
      </w:r>
      <w:r w:rsidR="00FD3E27" w:rsidRPr="00FD3E27">
        <w:t>2. Podatnik, o którym mowa w art. 15 ustawy z dnia 11 marca 2004</w:t>
      </w:r>
      <w:r>
        <w:t xml:space="preserve"> </w:t>
      </w:r>
      <w:r w:rsidR="00FD3E27" w:rsidRPr="00FD3E27">
        <w:t>r. o podatku od towarów i</w:t>
      </w:r>
      <w:r>
        <w:t xml:space="preserve"> </w:t>
      </w:r>
      <w:r w:rsidR="00FD3E27" w:rsidRPr="00FD3E27">
        <w:t>usług, który na podstawie umowy zawartej z podmiotem będącym wierzycielem innego stosunku prawnego, zarejestrowanym na potrzeby podatku od towarów i usług jako podatnik VAT czynny, jest obowiązany do pobrania należności od jego dłużnika i przekazania jej w całości albo w części wierzycielowi, i który dokonał zapłaty tej należności przelewem na rachunek inny niż zawarty na dzień zlecenia przelewu w</w:t>
      </w:r>
      <w:r>
        <w:t xml:space="preserve"> </w:t>
      </w:r>
      <w:r w:rsidR="00FD3E27" w:rsidRPr="00FD3E27">
        <w:t>wykazie, o którym mowa w art. 96b ust. 1 u</w:t>
      </w:r>
      <w:r w:rsidR="00A92ACC">
        <w:t>stawy z dnia 11 marca 2004 r. o </w:t>
      </w:r>
      <w:r w:rsidR="00FD3E27" w:rsidRPr="00FD3E27">
        <w:t>podatku od towarów i usług, odpowiada solidarn</w:t>
      </w:r>
      <w:r w:rsidR="00A92ACC">
        <w:t>ie całym swoim majątkiem wraz z </w:t>
      </w:r>
      <w:r w:rsidR="00FD3E27" w:rsidRPr="00FD3E27">
        <w:t xml:space="preserve">wierzycielem za jego zaległości podatkowe w części podatku od towarów i usług proporcjonalnie przypadającej na tę należność, jeżeli z odrębnych przepisów wynika obowiązek dokonania zapłaty za pośrednictwem rachunku płatniczego. </w:t>
      </w:r>
    </w:p>
    <w:p w:rsidR="00FD3E27" w:rsidRPr="00FD3E27" w:rsidRDefault="00FD3E27" w:rsidP="005E005C">
      <w:pPr>
        <w:pStyle w:val="ZUSTzmustartykuempunktem"/>
      </w:pPr>
      <w:r w:rsidRPr="00FD3E27">
        <w:t>§ 3. Przepisów § 1 i 2 nie stosuje się, w przypadku gdy podatnik dokonujący płatności dokonał zapłaty należności przelewem</w:t>
      </w:r>
      <w:r w:rsidR="00A92ACC">
        <w:t xml:space="preserve"> na rachunek inny niż zawarty w </w:t>
      </w:r>
      <w:r w:rsidRPr="00FD3E27">
        <w:t>wykazie, o którym mowa w</w:t>
      </w:r>
      <w:r w:rsidR="005E005C">
        <w:t xml:space="preserve"> </w:t>
      </w:r>
      <w:r w:rsidRPr="00FD3E27">
        <w:t>art. 96b ust. 1 ustawy z dnia 11 marca 2004 r. o podatku od towarów i</w:t>
      </w:r>
      <w:r w:rsidR="005E005C">
        <w:t xml:space="preserve"> </w:t>
      </w:r>
      <w:r w:rsidRPr="00FD3E27">
        <w:t>usług, i</w:t>
      </w:r>
      <w:r w:rsidR="005E005C">
        <w:t xml:space="preserve"> </w:t>
      </w:r>
      <w:r w:rsidRPr="00FD3E27">
        <w:t>złoży zawiadomienie o zapłacie należności na ten rachunek do naczelnika urzędu skarbowego właściwego dla wystawcy faktury w terminie trzech dni od dnia zlecenia przelewu.</w:t>
      </w:r>
    </w:p>
    <w:p w:rsidR="00FD3E27" w:rsidRPr="00FD3E27" w:rsidRDefault="00FD3E27" w:rsidP="00A92ACC">
      <w:pPr>
        <w:pStyle w:val="ZUSTzmustartykuempunktem"/>
        <w:keepNext/>
      </w:pPr>
      <w:r w:rsidRPr="00FD3E27">
        <w:t xml:space="preserve">§ 4. Zawiadomienie, o którym mowa w § 3, zawiera co najmniej: </w:t>
      </w:r>
    </w:p>
    <w:p w:rsidR="00FD3E27" w:rsidRPr="00FD3E27" w:rsidRDefault="00FD3E27" w:rsidP="00FD3E27">
      <w:pPr>
        <w:pStyle w:val="ZPKTzmpktartykuempunktem"/>
      </w:pPr>
      <w:r w:rsidRPr="00FD3E27">
        <w:t>1)</w:t>
      </w:r>
      <w:r w:rsidRPr="00FD3E27">
        <w:tab/>
        <w:t>firmę (nazwę) oraz adres siedziby albo, w przypadku podatnika będącego osobą fizyczną, imię i nazwisko oraz adres stałego miejsca prowadzenia działalności gospodarczej podatnika, na rzecz którego dokonano dostawy towarów lub świadczenia usług, lub podatnika określonego w § 2;</w:t>
      </w:r>
    </w:p>
    <w:p w:rsidR="00FD3E27" w:rsidRPr="00FD3E27" w:rsidRDefault="00FD3E27" w:rsidP="00FD3E27">
      <w:pPr>
        <w:pStyle w:val="ZPKTzmpktartykuempunktem"/>
      </w:pPr>
      <w:r w:rsidRPr="00FD3E27">
        <w:t>2)</w:t>
      </w:r>
      <w:r w:rsidRPr="00FD3E27">
        <w:tab/>
        <w:t>dane wystawcy faktury wskazane na fakturze (numer identyfikacyjny, nazwę albo nazwisko i imię oraz adres);</w:t>
      </w:r>
    </w:p>
    <w:p w:rsidR="00FD3E27" w:rsidRPr="00FD3E27" w:rsidRDefault="00FD3E27" w:rsidP="00FD3E27">
      <w:pPr>
        <w:pStyle w:val="ZPKTzmpktartykuempunktem"/>
      </w:pPr>
      <w:r w:rsidRPr="00FD3E27">
        <w:t>3)</w:t>
      </w:r>
      <w:r w:rsidRPr="00FD3E27">
        <w:tab/>
        <w:t>numer rachunku, na który dokonano zapłaty należności;</w:t>
      </w:r>
    </w:p>
    <w:p w:rsidR="00FD3E27" w:rsidRPr="00FD3E27" w:rsidRDefault="00FD3E27" w:rsidP="00FD3E27">
      <w:pPr>
        <w:pStyle w:val="ZPKTzmpktartykuempunktem"/>
      </w:pPr>
      <w:r w:rsidRPr="00FD3E27">
        <w:lastRenderedPageBreak/>
        <w:t>4)</w:t>
      </w:r>
      <w:r w:rsidRPr="00FD3E27">
        <w:tab/>
        <w:t>wysokość należności zapłaconej na rachunek, o którym mowa w pkt 3, i dzień zlecenia przelewu na ten rachunek.</w:t>
      </w:r>
    </w:p>
    <w:p w:rsidR="00FD3E27" w:rsidRPr="00FD3E27" w:rsidRDefault="00FD3E27" w:rsidP="00FD3E27">
      <w:pPr>
        <w:pStyle w:val="ZUSTzmustartykuempunktem"/>
      </w:pPr>
      <w:r w:rsidRPr="00FD3E27">
        <w:t>§ 5. Minister właściwy do spraw finansów publicznych może określić, w drodze rozporządzenia, wzór zawiadomienia, o którym mowa w § 3, wraz z objaśnieniami co do sposobu prawidłowego jego wypełnienia, uwzględniając konieczność uproszczenia i</w:t>
      </w:r>
      <w:r w:rsidR="00A92ACC">
        <w:t> </w:t>
      </w:r>
      <w:r w:rsidRPr="00FD3E27">
        <w:t>usprawnienia procesu składania zawiadomień.</w:t>
      </w:r>
    </w:p>
    <w:p w:rsidR="00FD3E27" w:rsidRPr="00FD3E27" w:rsidRDefault="00FD3E27" w:rsidP="00FD3E27">
      <w:pPr>
        <w:pStyle w:val="ZARTzmartartykuempunktem"/>
      </w:pPr>
      <w:r w:rsidRPr="00FD3E27">
        <w:t>Art. 117bb. Przepisów art. 117ba nie stosuje się do transakcji, w</w:t>
      </w:r>
      <w:r w:rsidR="005E005C">
        <w:t xml:space="preserve"> </w:t>
      </w:r>
      <w:r w:rsidRPr="00FD3E27">
        <w:t>odniesieniu do których podatnik dokonał zapłaty z zastosowaniem mechanizmu podzielonej płatności, o</w:t>
      </w:r>
      <w:r w:rsidR="005E005C">
        <w:t xml:space="preserve"> </w:t>
      </w:r>
      <w:r w:rsidRPr="00FD3E27">
        <w:t>którym mowa w art. 108a ustawy z dnia 11 marca 2004 r. o</w:t>
      </w:r>
      <w:r w:rsidR="005E005C">
        <w:t xml:space="preserve"> </w:t>
      </w:r>
      <w:r w:rsidRPr="00FD3E27">
        <w:t>podatku od towarów i</w:t>
      </w:r>
      <w:r w:rsidR="00A92ACC">
        <w:t> </w:t>
      </w:r>
      <w:r w:rsidRPr="00FD3E27">
        <w:t>usług.”.</w:t>
      </w:r>
    </w:p>
    <w:p w:rsidR="00FD3E27" w:rsidRPr="00FD3E27" w:rsidRDefault="00FD3E27" w:rsidP="00A92ACC">
      <w:pPr>
        <w:pStyle w:val="ARTartustawynprozporzdzenia"/>
        <w:keepNext/>
      </w:pPr>
      <w:r w:rsidRPr="00A92ACC">
        <w:rPr>
          <w:rStyle w:val="Ppogrubienie"/>
        </w:rPr>
        <w:t>Art.</w:t>
      </w:r>
      <w:r w:rsidR="00A92ACC">
        <w:rPr>
          <w:rStyle w:val="Ppogrubienie"/>
        </w:rPr>
        <w:t> </w:t>
      </w:r>
      <w:r w:rsidRPr="00A92ACC">
        <w:rPr>
          <w:rStyle w:val="Ppogrubienie"/>
        </w:rPr>
        <w:t>6.</w:t>
      </w:r>
      <w:r w:rsidRPr="00FD3E27">
        <w:rPr>
          <w:rStyle w:val="Pogrubienie"/>
        </w:rPr>
        <w:t xml:space="preserve"> </w:t>
      </w:r>
      <w:r w:rsidRPr="00FD3E27">
        <w:t>W ustawie z dnia 5 listopada 2009 r. o spółdz</w:t>
      </w:r>
      <w:r w:rsidR="00A27E96">
        <w:t>ielczych kasach oszczędnościowo</w:t>
      </w:r>
      <w:r w:rsidR="00A27E96">
        <w:noBreakHyphen/>
      </w:r>
      <w:r w:rsidRPr="00FD3E27">
        <w:t xml:space="preserve">kredytowych (Dz. U. z 2018 r. poz. 2386 i </w:t>
      </w:r>
      <w:r w:rsidR="00A27E96">
        <w:t>2243 oraz z 2019 r. poz. 326) w </w:t>
      </w:r>
      <w:r w:rsidRPr="00FD3E27">
        <w:t>art. 28 dodaje się ust. 4 w brzmieniu:</w:t>
      </w:r>
    </w:p>
    <w:p w:rsidR="00FD3E27" w:rsidRPr="00FD3E27" w:rsidRDefault="00FD3E27" w:rsidP="00FD3E27">
      <w:pPr>
        <w:pStyle w:val="ZUSTzmustartykuempunktem"/>
      </w:pPr>
      <w:r w:rsidRPr="00FD3E27">
        <w:t>„4. Do rachunków zawartych w wykazie, o którym mowa w art. 96b ust. 1 ustawy z</w:t>
      </w:r>
      <w:r w:rsidR="005E005C">
        <w:t xml:space="preserve"> </w:t>
      </w:r>
      <w:r w:rsidRPr="00FD3E27">
        <w:t>dnia 11 marca 2004 r. o podatku od towarów i usług (Dz. U. z 2018 r. poz. 2174</w:t>
      </w:r>
      <w:r w:rsidR="00A27E96">
        <w:t>, z </w:t>
      </w:r>
      <w:proofErr w:type="spellStart"/>
      <w:r w:rsidRPr="00FD3E27">
        <w:t>późn</w:t>
      </w:r>
      <w:proofErr w:type="spellEnd"/>
      <w:r w:rsidRPr="00FD3E27">
        <w:t>. zm.</w:t>
      </w:r>
      <w:r w:rsidRPr="00FD3E27">
        <w:rPr>
          <w:rStyle w:val="IGindeksgrny"/>
        </w:rPr>
        <w:footnoteReference w:id="6"/>
      </w:r>
      <w:r w:rsidRPr="00FD3E27">
        <w:rPr>
          <w:rStyle w:val="IGindeksgrny"/>
        </w:rPr>
        <w:t>)</w:t>
      </w:r>
      <w:r w:rsidRPr="00FD3E27">
        <w:t>), nie stosuje się określonych w ust. 1 ograniczeń zajęcia na podstawie sądowego lub administracyjnego tytułu wykonawczego.”.</w:t>
      </w:r>
    </w:p>
    <w:p w:rsidR="00FD3E27" w:rsidRPr="00FD3E27" w:rsidRDefault="00FD3E27" w:rsidP="00FD3E27">
      <w:pPr>
        <w:pStyle w:val="ARTartustawynprozporzdzenia"/>
      </w:pPr>
      <w:r w:rsidRPr="00A92ACC">
        <w:rPr>
          <w:rStyle w:val="Ppogrubienie"/>
        </w:rPr>
        <w:t>Art.</w:t>
      </w:r>
      <w:r w:rsidR="00A92ACC">
        <w:rPr>
          <w:rStyle w:val="Ppogrubienie"/>
        </w:rPr>
        <w:t> </w:t>
      </w:r>
      <w:r w:rsidRPr="00A92ACC">
        <w:rPr>
          <w:rStyle w:val="Ppogrubienie"/>
        </w:rPr>
        <w:t>7.</w:t>
      </w:r>
      <w:r w:rsidRPr="00FD3E27">
        <w:t xml:space="preserve"> 1. Szef Krajowej Administracji Skarbowej, w terminie do dnia 31 sierpnia 2019</w:t>
      </w:r>
      <w:r w:rsidR="00A27E96">
        <w:t> </w:t>
      </w:r>
      <w:r w:rsidRPr="00FD3E27">
        <w:t>r., tworzy w postaci elektronicznej wykaz podmiotów zarejestrowanych jako podatnicy VAT.</w:t>
      </w:r>
    </w:p>
    <w:p w:rsidR="00FD3E27" w:rsidRPr="00FD3E27" w:rsidRDefault="00FD3E27" w:rsidP="00FD3E27">
      <w:pPr>
        <w:pStyle w:val="USTustnpkodeksu"/>
      </w:pPr>
      <w:r w:rsidRPr="00FD3E27">
        <w:t>2. Do wykazu, o którym mowa w ust. 1, wprowadza się dane podmiotów zarejestrowanych jako podatnicy VAT, wymienione w art. 96b ust. 3 pkt 1−3, 5−7, 11 i 12 ustawy zmienianej w art.</w:t>
      </w:r>
      <w:r w:rsidR="005E005C">
        <w:t xml:space="preserve"> </w:t>
      </w:r>
      <w:r w:rsidRPr="00FD3E27">
        <w:t>1, w brzmieniu dotychczasowym, oraz numery ich rachunków rozliczeniowych, o których mowa w art.</w:t>
      </w:r>
      <w:r w:rsidR="005E005C">
        <w:t xml:space="preserve"> </w:t>
      </w:r>
      <w:r w:rsidRPr="00FD3E27">
        <w:t>49 ust. 1 pkt 1 ustawy z</w:t>
      </w:r>
      <w:r w:rsidR="005E005C">
        <w:t xml:space="preserve"> </w:t>
      </w:r>
      <w:r w:rsidRPr="00FD3E27">
        <w:t>dnia 29 sierpnia 1997</w:t>
      </w:r>
      <w:r w:rsidR="005E005C">
        <w:t xml:space="preserve"> </w:t>
      </w:r>
      <w:r w:rsidRPr="00FD3E27">
        <w:t>r. – Prawo bankowe (Dz. U. z 2018 r. poz. 2187, 2243 i 2354 oraz z 2019 r. poz. 326), lub imiennych rachunków w</w:t>
      </w:r>
      <w:r w:rsidR="005E005C">
        <w:t xml:space="preserve"> </w:t>
      </w:r>
      <w:r w:rsidRPr="00FD3E27">
        <w:t xml:space="preserve">spółdzielczej kasie oszczędnościowo-kredytowej, której podmiot jest członkiem, otwartych w związku z prowadzoną przez członka działalnością gospodarczą – wskazanych w zgłoszeniu identyfikacyjnym lub zgłoszeniu aktualizacyjnym </w:t>
      </w:r>
      <w:r w:rsidRPr="00FD3E27">
        <w:lastRenderedPageBreak/>
        <w:t>i</w:t>
      </w:r>
      <w:r w:rsidR="00A27E96">
        <w:t> </w:t>
      </w:r>
      <w:r w:rsidRPr="00FD3E27">
        <w:t xml:space="preserve">potwierdzonych przy wykorzystaniu STIR w rozumieniu art. </w:t>
      </w:r>
      <w:r w:rsidR="00A27E96">
        <w:t>119zg pkt 6 ustawy z dnia 29 </w:t>
      </w:r>
      <w:r w:rsidRPr="00FD3E27">
        <w:t xml:space="preserve">sierpnia 1997 r. − Ordynacja podatkowa (Dz. U. z 2018 r. poz. 800, z </w:t>
      </w:r>
      <w:proofErr w:type="spellStart"/>
      <w:r w:rsidRPr="00FD3E27">
        <w:t>późn</w:t>
      </w:r>
      <w:proofErr w:type="spellEnd"/>
      <w:r w:rsidRPr="00FD3E27">
        <w:t>. zm.</w:t>
      </w:r>
      <w:r w:rsidRPr="00FD3E27">
        <w:rPr>
          <w:rStyle w:val="IGindeksgrny"/>
        </w:rPr>
        <w:footnoteReference w:id="7"/>
      </w:r>
      <w:r w:rsidRPr="00FD3E27">
        <w:rPr>
          <w:rStyle w:val="IGindeksgrny"/>
        </w:rPr>
        <w:t>)</w:t>
      </w:r>
      <w:r w:rsidRPr="00FD3E27">
        <w:t>).</w:t>
      </w:r>
    </w:p>
    <w:p w:rsidR="00FD3E27" w:rsidRPr="00FD3E27" w:rsidRDefault="00FD3E27" w:rsidP="005E005C">
      <w:pPr>
        <w:pStyle w:val="ARTartustawynprozporzdzenia"/>
      </w:pPr>
      <w:r w:rsidRPr="00A92ACC">
        <w:rPr>
          <w:rStyle w:val="Ppogrubienie"/>
        </w:rPr>
        <w:t>Art.</w:t>
      </w:r>
      <w:r w:rsidR="00A92ACC">
        <w:rPr>
          <w:rStyle w:val="Ppogrubienie"/>
        </w:rPr>
        <w:t> </w:t>
      </w:r>
      <w:r w:rsidRPr="00A92ACC">
        <w:rPr>
          <w:rStyle w:val="Ppogrubienie"/>
        </w:rPr>
        <w:t>8.</w:t>
      </w:r>
      <w:r w:rsidRPr="00FD3E27">
        <w:rPr>
          <w:rStyle w:val="Pogrubienie"/>
        </w:rPr>
        <w:t xml:space="preserve"> </w:t>
      </w:r>
      <w:r w:rsidRPr="00FD3E27">
        <w:t>Wykaz, o którym mowa w art. 96b ust. 1 pkt 1 ustawy zmienianej w art. 1, w</w:t>
      </w:r>
      <w:r w:rsidR="00A27E96">
        <w:t> </w:t>
      </w:r>
      <w:r w:rsidRPr="00FD3E27">
        <w:t xml:space="preserve">brzmieniu dotychczasowym, uzupełnia się o dane podmiotów, w odniesieniu do których naczelnik urzędu skarbowego nie dokonał rejestracji jako podatników VAT, o których mowa w art. 96 ust. 4 ustawy zmienianej w art. 1, albo które zostały wykreślone przez naczelnika urzędu skarbowego z rejestru jako podatnicy VAT, o których mowa w art. 96 ust. 4 ustawy zmienianej w art. 1 – od dnia 1 stycznia 2015 r. do dnia 21 sierpnia 2018 r., nieujętych w tym wykazie. </w:t>
      </w:r>
    </w:p>
    <w:p w:rsidR="00FD3E27" w:rsidRPr="00FD3E27" w:rsidRDefault="00FD3E27" w:rsidP="005073BC">
      <w:pPr>
        <w:pStyle w:val="ARTartustawynprozporzdzenia"/>
      </w:pPr>
      <w:r w:rsidRPr="00A92ACC">
        <w:rPr>
          <w:rStyle w:val="Ppogrubienie"/>
        </w:rPr>
        <w:t>Art.</w:t>
      </w:r>
      <w:r w:rsidR="00A92ACC">
        <w:rPr>
          <w:rStyle w:val="Ppogrubienie"/>
        </w:rPr>
        <w:t> </w:t>
      </w:r>
      <w:r w:rsidRPr="00A92ACC">
        <w:rPr>
          <w:rStyle w:val="Ppogrubienie"/>
        </w:rPr>
        <w:t>9.</w:t>
      </w:r>
      <w:r w:rsidRPr="00FD3E27">
        <w:rPr>
          <w:rStyle w:val="Pogrubienie"/>
        </w:rPr>
        <w:t xml:space="preserve"> </w:t>
      </w:r>
      <w:r w:rsidRPr="00FD3E27">
        <w:t>Wykazy, o których mowa w art. 96b ust. 1 pkt 1 i 2 ustawy zmienianej w art. 1, w</w:t>
      </w:r>
      <w:r w:rsidR="005E005C">
        <w:t xml:space="preserve"> </w:t>
      </w:r>
      <w:r w:rsidRPr="00FD3E27">
        <w:t>brzmieniu dotychczasowym, oraz wykaz, o którym mowa w art. 7 ust. 1, stają się wykazem, o</w:t>
      </w:r>
      <w:r w:rsidR="005E005C">
        <w:t xml:space="preserve"> </w:t>
      </w:r>
      <w:r w:rsidRPr="00FD3E27">
        <w:t>którym mowa w art. 96b ust. 1 ustawy zmienianej w art. 1, w brzmieniu nadanym niniejszą ustawą.</w:t>
      </w:r>
    </w:p>
    <w:p w:rsidR="00FD3E27" w:rsidRPr="00FD3E27" w:rsidRDefault="00FD3E27" w:rsidP="005073BC">
      <w:pPr>
        <w:pStyle w:val="ARTartustawynprozporzdzenia"/>
      </w:pPr>
      <w:r w:rsidRPr="00A92ACC">
        <w:rPr>
          <w:rStyle w:val="Ppogrubienie"/>
        </w:rPr>
        <w:t>Art.</w:t>
      </w:r>
      <w:r w:rsidR="00A92ACC">
        <w:rPr>
          <w:rStyle w:val="Ppogrubienie"/>
        </w:rPr>
        <w:t> </w:t>
      </w:r>
      <w:r w:rsidRPr="00A92ACC">
        <w:rPr>
          <w:rStyle w:val="Ppogrubienie"/>
        </w:rPr>
        <w:t>10.</w:t>
      </w:r>
      <w:r w:rsidR="005073BC">
        <w:t xml:space="preserve"> </w:t>
      </w:r>
      <w:r w:rsidRPr="00FD3E27">
        <w:t>1. Przepisy art. 14 ust. 2h i 2i oraz art. 22p ust. 1,</w:t>
      </w:r>
      <w:r w:rsidR="00A27E96">
        <w:t xml:space="preserve"> 2 i 4 ustawy zmienianej w art. </w:t>
      </w:r>
      <w:r w:rsidRPr="00FD3E27">
        <w:t>2, w brzmieniu nadanym niniejszą ustawą, oraz art. 12 ust. 4i i 4j oraz art. 15d ust. 1, 2 i 4 ustawy zmienianej w art. 3, w brzmieniu nadanym niniejszą ustawą, mają zastosowanie do zapłaty należności w roku podatkowym rozpoczynającym się po dniu 31 grudnia 2019 r.</w:t>
      </w:r>
    </w:p>
    <w:p w:rsidR="00FD3E27" w:rsidRPr="00FD3E27" w:rsidRDefault="00FD3E27" w:rsidP="00FD3E27">
      <w:pPr>
        <w:pStyle w:val="USTustnpkodeksu"/>
      </w:pPr>
      <w:r w:rsidRPr="00FD3E27">
        <w:t>2. Przepisów art. 22p ust. 1, 2 i 4 ustawy zmienianej w art. 2, w brzmieniu nadanym niniejszą ustawą, oraz art. 15d ust. 1, 2 i 4 ustawy zmienianej w art. 3, w brzmieniu nadanym niniejszą ustawą, nie stosuje się do płatności dotyczących kosztów zaliczonych do kosztów uzyskania przychodów przed dniem 1 stycznia 2020 r.</w:t>
      </w:r>
    </w:p>
    <w:p w:rsidR="00FD3E27" w:rsidRPr="00FD3E27" w:rsidRDefault="00FD3E27" w:rsidP="00FD3E27">
      <w:pPr>
        <w:pStyle w:val="ARTartustawynprozporzdzenia"/>
      </w:pPr>
      <w:r w:rsidRPr="00A92ACC">
        <w:rPr>
          <w:rStyle w:val="Ppogrubienie"/>
        </w:rPr>
        <w:t>Art.</w:t>
      </w:r>
      <w:r w:rsidR="00A92ACC">
        <w:rPr>
          <w:rStyle w:val="Ppogrubienie"/>
        </w:rPr>
        <w:t> </w:t>
      </w:r>
      <w:r w:rsidRPr="00A92ACC">
        <w:rPr>
          <w:rStyle w:val="Ppogrubienie"/>
        </w:rPr>
        <w:t>11.</w:t>
      </w:r>
      <w:r w:rsidRPr="00FD3E27">
        <w:t xml:space="preserve"> Do postępowania w sprawie nadania numeru identyfikacji podatkowej podatnikom, o których mowa w art. 5 ust. 2b, 3 i 4 ustawy zmienianej w art. 4, wszczętego i</w:t>
      </w:r>
      <w:r w:rsidR="00A27E96">
        <w:t> </w:t>
      </w:r>
      <w:r w:rsidRPr="00FD3E27">
        <w:t>niezakończonego przed dniem wejścia w życie niniejszej ustawy, stosuje się przepisy dotychczasowe.</w:t>
      </w:r>
    </w:p>
    <w:p w:rsidR="00FD3E27" w:rsidRPr="00FD3E27" w:rsidRDefault="00FD3E27" w:rsidP="00FD3E27">
      <w:pPr>
        <w:pStyle w:val="ARTartustawynprozporzdzenia"/>
      </w:pPr>
      <w:r w:rsidRPr="00A92ACC">
        <w:rPr>
          <w:rStyle w:val="Ppogrubienie"/>
        </w:rPr>
        <w:t>Art.</w:t>
      </w:r>
      <w:r w:rsidR="00A92ACC">
        <w:rPr>
          <w:rStyle w:val="Ppogrubienie"/>
        </w:rPr>
        <w:t> </w:t>
      </w:r>
      <w:r w:rsidRPr="00A92ACC">
        <w:rPr>
          <w:rStyle w:val="Ppogrubienie"/>
        </w:rPr>
        <w:t>12.</w:t>
      </w:r>
      <w:r w:rsidRPr="00FD3E27">
        <w:t xml:space="preserve"> Do zajęcia rachunku na podstawie sądowego lub administracyjnego tytułu wykonawczego, o którym mowa w art. 28 ust. 1 ustawy zmienianej w art. 6, dokonanego i</w:t>
      </w:r>
      <w:r w:rsidR="00A27E96">
        <w:t> </w:t>
      </w:r>
      <w:r w:rsidRPr="00FD3E27">
        <w:t>nieuchylonego przed dniem wejścia w życie niniejszej ustawy, stosuje się art. 28 tej ustawy w brzmieniu dotychczasowym.</w:t>
      </w:r>
    </w:p>
    <w:p w:rsidR="00FD3E27" w:rsidRPr="00FD3E27" w:rsidRDefault="00FD3E27" w:rsidP="00A92ACC">
      <w:pPr>
        <w:pStyle w:val="ARTartustawynprozporzdzenia"/>
        <w:keepNext/>
      </w:pPr>
      <w:r w:rsidRPr="00A92ACC">
        <w:rPr>
          <w:rStyle w:val="Ppogrubienie"/>
        </w:rPr>
        <w:lastRenderedPageBreak/>
        <w:t>Art.</w:t>
      </w:r>
      <w:r w:rsidR="00A92ACC">
        <w:rPr>
          <w:rStyle w:val="Ppogrubienie"/>
        </w:rPr>
        <w:t> </w:t>
      </w:r>
      <w:r w:rsidRPr="00A92ACC">
        <w:rPr>
          <w:rStyle w:val="Ppogrubienie"/>
        </w:rPr>
        <w:t>13.</w:t>
      </w:r>
      <w:r w:rsidRPr="00FD3E27">
        <w:t xml:space="preserve"> Ustawa wchodzi w życie z dniem 1 września 2019 r., z wyjątkiem:</w:t>
      </w:r>
    </w:p>
    <w:p w:rsidR="00FD3E27" w:rsidRPr="00FD3E27" w:rsidRDefault="00FD3E27" w:rsidP="00FD3E27">
      <w:pPr>
        <w:pStyle w:val="PKTpunkt"/>
      </w:pPr>
      <w:r w:rsidRPr="00FD3E27">
        <w:t>1)</w:t>
      </w:r>
      <w:bookmarkStart w:id="3" w:name="_Toc439976685"/>
      <w:bookmarkEnd w:id="3"/>
      <w:r w:rsidRPr="00FD3E27">
        <w:tab/>
        <w:t>art. 7 i art. 8, które wchodzą w życie z dniem ogłoszenia;</w:t>
      </w:r>
    </w:p>
    <w:p w:rsidR="00FD3E27" w:rsidRPr="00FD3E27" w:rsidRDefault="00FD3E27" w:rsidP="00FD3E27">
      <w:pPr>
        <w:pStyle w:val="PKTpunkt"/>
      </w:pPr>
      <w:r w:rsidRPr="00FD3E27">
        <w:t>2)</w:t>
      </w:r>
      <w:r w:rsidRPr="00FD3E27">
        <w:tab/>
        <w:t>art. 2, art. 3, art. 5 i art. 10, które wchodzą w życie z dniem 1 stycznia 2020 r.</w:t>
      </w:r>
    </w:p>
    <w:p w:rsidR="00FD3E27" w:rsidRDefault="00FD3E27" w:rsidP="00FD3E27"/>
    <w:p w:rsidR="00A27E96" w:rsidRDefault="00A27E96" w:rsidP="00FD3E27"/>
    <w:p w:rsidR="005073BC" w:rsidRPr="005F4014" w:rsidRDefault="005073BC" w:rsidP="00B01757">
      <w:pPr>
        <w:pStyle w:val="OZNPARAFYADNOTACJE"/>
        <w:widowControl w:val="0"/>
        <w:autoSpaceDE w:val="0"/>
        <w:autoSpaceDN w:val="0"/>
        <w:adjustRightInd w:val="0"/>
        <w:spacing w:line="360" w:lineRule="auto"/>
        <w:ind w:left="0" w:firstLine="0"/>
        <w:jc w:val="left"/>
      </w:pPr>
    </w:p>
    <w:sectPr w:rsidR="005073BC" w:rsidRPr="005F4014" w:rsidSect="001A7F15">
      <w:headerReference w:type="default" r:id="rId10"/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E27" w:rsidRDefault="00FD3E27">
      <w:r>
        <w:separator/>
      </w:r>
    </w:p>
  </w:endnote>
  <w:endnote w:type="continuationSeparator" w:id="0">
    <w:p w:rsidR="00FD3E27" w:rsidRDefault="00FD3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E27" w:rsidRDefault="00FD3E27">
      <w:r>
        <w:separator/>
      </w:r>
    </w:p>
  </w:footnote>
  <w:footnote w:type="continuationSeparator" w:id="0">
    <w:p w:rsidR="00FD3E27" w:rsidRDefault="00FD3E27">
      <w:r>
        <w:continuationSeparator/>
      </w:r>
    </w:p>
  </w:footnote>
  <w:footnote w:id="1">
    <w:p w:rsidR="00FD3E27" w:rsidRDefault="00FD3E27" w:rsidP="00FD3E2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26 lipca 1991 r. o podatku dochodowym od osób fizycznych, ustawę z dnia 15 lutego 1992 r. o podatku dochodowym od osób prawnych, ustaw</w:t>
      </w:r>
      <w:r w:rsidR="005E005C">
        <w:t>ę z dnia 13 </w:t>
      </w:r>
      <w:r>
        <w:t>października 1995 r. o zasadach ewidencji i identyfikacji podatnikó</w:t>
      </w:r>
      <w:r w:rsidR="005E005C">
        <w:t>w i płatników, ustawę z dnia 29 </w:t>
      </w:r>
      <w:r>
        <w:t>sierpnia 1997 r. – Ordynacja podatkowa oraz ustawę z dnia 5 listopada 2009 r. o spółdzielczych kasach oszczędnościowo-kredytowych.</w:t>
      </w:r>
    </w:p>
  </w:footnote>
  <w:footnote w:id="2">
    <w:p w:rsidR="00FD3E27" w:rsidRDefault="00FD3E27" w:rsidP="00FD3E2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2018 r. poz. 2193, 2215, 2244, 2354, 2392 i 2433.</w:t>
      </w:r>
    </w:p>
  </w:footnote>
  <w:footnote w:id="3">
    <w:p w:rsidR="00FD3E27" w:rsidRDefault="00FD3E27" w:rsidP="00FD3E2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2018 r. poz. 1540, 1552, 1629, 1669, 1693, 2073, 2126, 2159, 2192, 2193, 2215</w:t>
      </w:r>
      <w:r w:rsidR="00B01757">
        <w:t>,</w:t>
      </w:r>
      <w:r>
        <w:t xml:space="preserve"> 2242, 2244, 2245, 2246, </w:t>
      </w:r>
      <w:r w:rsidR="005E005C">
        <w:t>2429 i 2529 oraz z 2019 r. poz. </w:t>
      </w:r>
      <w:r>
        <w:t>29, 271 i 303.</w:t>
      </w:r>
    </w:p>
  </w:footnote>
  <w:footnote w:id="4">
    <w:p w:rsidR="00FD3E27" w:rsidRDefault="00FD3E27" w:rsidP="00FD3E2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2018 r. poz. 1162, 1291, 1629, 1669, 1693, 2073, 2159, 2192, 2193, 2212, 2215, 2243, 2244, 2245, 2429 i 2500 oraz z 2019 r. poz. 37 i 326.</w:t>
      </w:r>
    </w:p>
  </w:footnote>
  <w:footnote w:id="5">
    <w:p w:rsidR="005073BC" w:rsidRDefault="005073BC" w:rsidP="005073B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>Zmiany tekstu jednolitego wymienionej ustawy zostały ogłoszone w Dz. U. z 2018 r. poz. 650, 723, 771, 1000, 1039, 1075, 1499, 1540, 1544, 1629, 1693, 2126, 2193, 2244 i 2354 oraz z 2019 r. poz. 60.</w:t>
      </w:r>
    </w:p>
  </w:footnote>
  <w:footnote w:id="6">
    <w:p w:rsidR="00FD3E27" w:rsidRDefault="00FD3E27" w:rsidP="00FD3E2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2018 r. poz. 2193, 2215, 2244, 2354, 2392 i 2433</w:t>
      </w:r>
      <w:r w:rsidR="00F306FE">
        <w:t xml:space="preserve"> oraz z 2019 r. poz. …</w:t>
      </w:r>
      <w:r w:rsidR="001945F5">
        <w:t xml:space="preserve"> .</w:t>
      </w:r>
      <w:bookmarkStart w:id="2" w:name="_GoBack"/>
      <w:bookmarkEnd w:id="2"/>
    </w:p>
  </w:footnote>
  <w:footnote w:id="7">
    <w:p w:rsidR="00FD3E27" w:rsidRDefault="00FD3E27" w:rsidP="00FD3E2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2018 r. poz. 650, 723, 771, 1000, 1039, 1075, 1499, 1540, 1544, 1629, 1693, 2126, 2193, 2244 i 2354 oraz z 2019 r. poz. 60</w:t>
      </w:r>
      <w:r w:rsidR="00F306FE">
        <w:t xml:space="preserve"> i …</w:t>
      </w:r>
      <w:r w:rsidR="005E005C">
        <w:t xml:space="preserve"> </w:t>
      </w:r>
      <w:r w:rsidR="00F306FE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945F5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E2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2A7A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5F5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7A71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073BC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005C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0A52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0CF4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7F86"/>
    <w:rsid w:val="009E3E77"/>
    <w:rsid w:val="009E3FAB"/>
    <w:rsid w:val="009E5B3F"/>
    <w:rsid w:val="009E7D90"/>
    <w:rsid w:val="009F1739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27E96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2ACC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1757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73AF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56E1"/>
    <w:rsid w:val="00E87441"/>
    <w:rsid w:val="00E91FAE"/>
    <w:rsid w:val="00E96E3F"/>
    <w:rsid w:val="00E975ED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06FE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3E27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5073B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3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5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Pogrubienie">
    <w:name w:val="Strong"/>
    <w:basedOn w:val="Domylnaczcionkaakapitu"/>
    <w:uiPriority w:val="99"/>
    <w:qFormat/>
    <w:rsid w:val="00FD3E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5073B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3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5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Pogrubienie">
    <w:name w:val="Strong"/>
    <w:basedOn w:val="Domylnaczcionkaakapitu"/>
    <w:uiPriority w:val="99"/>
    <w:qFormat/>
    <w:rsid w:val="00FD3E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Desktop\szablon%20RCL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F8C62F8-D3FA-4516-A0B0-45F1E901E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213</TotalTime>
  <Pages>12</Pages>
  <Words>3521</Words>
  <Characters>19083</Characters>
  <Application>Microsoft Office Word</Application>
  <DocSecurity>0</DocSecurity>
  <Lines>159</Lines>
  <Paragraphs>45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Czarnecka Grażyna</cp:lastModifiedBy>
  <cp:revision>15</cp:revision>
  <cp:lastPrinted>2019-03-12T09:09:00Z</cp:lastPrinted>
  <dcterms:created xsi:type="dcterms:W3CDTF">2019-03-01T10:23:00Z</dcterms:created>
  <dcterms:modified xsi:type="dcterms:W3CDTF">2019-03-12T09:10:00Z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