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0FCAB" w14:textId="2840D4FA" w:rsidR="00B85BB4" w:rsidRDefault="00D50864" w:rsidP="00765E59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D50864">
        <w:rPr>
          <w:rFonts w:ascii="Times New Roman" w:hAnsi="Times New Roman" w:cs="Times New Roman"/>
          <w:sz w:val="24"/>
          <w:szCs w:val="24"/>
        </w:rPr>
        <w:t>UZASADNIENIE</w:t>
      </w:r>
    </w:p>
    <w:p w14:paraId="30DEC973" w14:textId="77777777" w:rsidR="00D50864" w:rsidRDefault="002E0F32" w:rsidP="00D50864">
      <w:pPr>
        <w:tabs>
          <w:tab w:val="left" w:pos="7400"/>
        </w:tabs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0F32">
        <w:rPr>
          <w:rFonts w:ascii="Times New Roman" w:eastAsia="Calibri" w:hAnsi="Times New Roman" w:cs="Times New Roman"/>
          <w:b/>
          <w:sz w:val="24"/>
          <w:szCs w:val="24"/>
        </w:rPr>
        <w:t>I. Wprowadzenie</w:t>
      </w:r>
    </w:p>
    <w:p w14:paraId="2F4A08C7" w14:textId="44172B83" w:rsidR="00B222C7" w:rsidRPr="00B222C7" w:rsidRDefault="002E0F32" w:rsidP="00D50864">
      <w:pPr>
        <w:tabs>
          <w:tab w:val="left" w:pos="7400"/>
        </w:tabs>
        <w:spacing w:after="120" w:line="36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2E0F32">
        <w:rPr>
          <w:rFonts w:ascii="Times New Roman" w:eastAsia="Calibri" w:hAnsi="Times New Roman" w:cs="Times New Roman"/>
          <w:sz w:val="24"/>
          <w:szCs w:val="24"/>
        </w:rPr>
        <w:t>W ramach tego projektu proponuje się zmiany w ustawie z dnia 11 marca 2004 r. o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 w:rsidRPr="002E0F32">
        <w:rPr>
          <w:rFonts w:ascii="Times New Roman" w:eastAsia="Calibri" w:hAnsi="Times New Roman" w:cs="Times New Roman"/>
          <w:sz w:val="24"/>
          <w:szCs w:val="24"/>
        </w:rPr>
        <w:t>podatku od towarów i usług (Dz. U. z 201</w:t>
      </w:r>
      <w:r w:rsidR="00881355">
        <w:rPr>
          <w:rFonts w:ascii="Times New Roman" w:eastAsia="Calibri" w:hAnsi="Times New Roman" w:cs="Times New Roman"/>
          <w:sz w:val="24"/>
          <w:szCs w:val="24"/>
        </w:rPr>
        <w:t>8</w:t>
      </w:r>
      <w:r w:rsidRPr="002E0F32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DC28BA">
        <w:rPr>
          <w:rFonts w:ascii="Times New Roman" w:eastAsia="Calibri" w:hAnsi="Times New Roman" w:cs="Times New Roman"/>
          <w:sz w:val="24"/>
          <w:szCs w:val="24"/>
        </w:rPr>
        <w:t>21</w:t>
      </w:r>
      <w:r w:rsidR="00881355">
        <w:rPr>
          <w:rFonts w:ascii="Times New Roman" w:eastAsia="Calibri" w:hAnsi="Times New Roman" w:cs="Times New Roman"/>
          <w:sz w:val="24"/>
          <w:szCs w:val="24"/>
        </w:rPr>
        <w:t>74</w:t>
      </w:r>
      <w:r w:rsidR="00AE3BB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C27A1">
        <w:rPr>
          <w:rFonts w:ascii="Times New Roman" w:eastAsia="Calibri" w:hAnsi="Times New Roman" w:cs="Times New Roman"/>
          <w:sz w:val="24"/>
          <w:szCs w:val="24"/>
        </w:rPr>
        <w:t>z późn. zm.</w:t>
      </w:r>
      <w:r w:rsidR="00DC28BA">
        <w:rPr>
          <w:rFonts w:ascii="Times New Roman" w:eastAsia="Calibri" w:hAnsi="Times New Roman" w:cs="Times New Roman"/>
          <w:sz w:val="24"/>
          <w:szCs w:val="24"/>
        </w:rPr>
        <w:t>)</w:t>
      </w:r>
      <w:r w:rsidR="00B414E2">
        <w:rPr>
          <w:rFonts w:ascii="Times New Roman" w:eastAsia="Calibri" w:hAnsi="Times New Roman" w:cs="Times New Roman"/>
          <w:sz w:val="24"/>
          <w:szCs w:val="24"/>
        </w:rPr>
        <w:t>,</w:t>
      </w:r>
      <w:r w:rsidRPr="002E0F32">
        <w:rPr>
          <w:rFonts w:ascii="Times New Roman" w:eastAsia="Calibri" w:hAnsi="Times New Roman" w:cs="Times New Roman"/>
          <w:sz w:val="24"/>
          <w:szCs w:val="24"/>
        </w:rPr>
        <w:t xml:space="preserve"> zwanej dalej „ustawą </w:t>
      </w:r>
      <w:r w:rsidRPr="002E0F32">
        <w:rPr>
          <w:rFonts w:ascii="Times New Roman" w:eastAsia="Calibri" w:hAnsi="Times New Roman" w:cs="Times New Roman"/>
          <w:spacing w:val="-2"/>
          <w:sz w:val="24"/>
          <w:szCs w:val="24"/>
        </w:rPr>
        <w:t>o VAT”</w:t>
      </w:r>
      <w:r w:rsidR="002361C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</w:t>
      </w:r>
      <w:r w:rsidR="00445B1C" w:rsidRPr="00445B1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ustawie z dnia 26 lipca 1991 r. o podatku dochodowym od osób fizycznych</w:t>
      </w:r>
      <w:r w:rsidR="0072610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(Dz. U.</w:t>
      </w:r>
      <w:r w:rsidR="0072610B" w:rsidRPr="0072610B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 </w:t>
      </w:r>
      <w:r w:rsidR="0072610B" w:rsidRPr="0072610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z 2018 r. poz. 1509, z późn. zm.</w:t>
      </w:r>
      <w:r w:rsidR="0072610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)</w:t>
      </w:r>
      <w:r w:rsidR="00445B1C" w:rsidRPr="00445B1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, ustawie z dnia 15 lutego 1992 r. o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 </w:t>
      </w:r>
      <w:r w:rsidR="00445B1C" w:rsidRPr="00445B1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podatku dochodowym od osób prawnych</w:t>
      </w:r>
      <w:r w:rsidR="0072610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 w:rsidR="00B92D2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(Dz. U. z 2018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 w:rsidR="0072610B" w:rsidRPr="0072610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r. poz. 1036, z późn. </w:t>
      </w:r>
      <w:r w:rsidR="0072610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z</w:t>
      </w:r>
      <w:r w:rsidR="0072610B" w:rsidRPr="0072610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m</w:t>
      </w:r>
      <w:r w:rsidR="0072610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.)</w:t>
      </w:r>
      <w:r w:rsidR="00445B1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, </w:t>
      </w:r>
      <w:r w:rsidR="002361C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ustawie </w:t>
      </w:r>
      <w:r w:rsidR="002361C2" w:rsidRPr="002361C2">
        <w:rPr>
          <w:rFonts w:ascii="Times New Roman" w:eastAsia="Calibri" w:hAnsi="Times New Roman" w:cs="Times New Roman"/>
          <w:spacing w:val="-2"/>
          <w:sz w:val="24"/>
          <w:szCs w:val="24"/>
        </w:rPr>
        <w:t>z dnia 13 października 1995</w:t>
      </w:r>
      <w:r w:rsidR="00D5086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2361C2" w:rsidRPr="002361C2">
        <w:rPr>
          <w:rFonts w:ascii="Times New Roman" w:eastAsia="Calibri" w:hAnsi="Times New Roman" w:cs="Times New Roman"/>
          <w:spacing w:val="-2"/>
          <w:sz w:val="24"/>
          <w:szCs w:val="24"/>
        </w:rPr>
        <w:t>r. o zasadach ewidencji i</w:t>
      </w:r>
      <w:r w:rsidR="00D5086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2361C2" w:rsidRPr="002361C2">
        <w:rPr>
          <w:rFonts w:ascii="Times New Roman" w:eastAsia="Calibri" w:hAnsi="Times New Roman" w:cs="Times New Roman"/>
          <w:spacing w:val="-2"/>
          <w:sz w:val="24"/>
          <w:szCs w:val="24"/>
        </w:rPr>
        <w:t>identyfikacji podatników i</w:t>
      </w:r>
      <w:r w:rsidR="00D50864">
        <w:rPr>
          <w:rFonts w:ascii="Times New Roman" w:eastAsia="Calibri" w:hAnsi="Times New Roman" w:cs="Times New Roman"/>
          <w:spacing w:val="-2"/>
          <w:sz w:val="24"/>
          <w:szCs w:val="24"/>
        </w:rPr>
        <w:t> </w:t>
      </w:r>
      <w:r w:rsidR="002361C2" w:rsidRPr="002361C2">
        <w:rPr>
          <w:rFonts w:ascii="Times New Roman" w:eastAsia="Calibri" w:hAnsi="Times New Roman" w:cs="Times New Roman"/>
          <w:spacing w:val="-2"/>
          <w:sz w:val="24"/>
          <w:szCs w:val="24"/>
        </w:rPr>
        <w:t>płatników</w:t>
      </w:r>
      <w:r w:rsidR="00EB55C6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EB55C6" w:rsidRPr="00EB55C6">
        <w:rPr>
          <w:rFonts w:ascii="Times New Roman" w:eastAsia="Calibri" w:hAnsi="Times New Roman" w:cs="Times New Roman"/>
          <w:spacing w:val="-2"/>
          <w:sz w:val="24"/>
          <w:szCs w:val="24"/>
        </w:rPr>
        <w:t>(Dz. U. z 201</w:t>
      </w:r>
      <w:r w:rsidR="00603D8D">
        <w:rPr>
          <w:rFonts w:ascii="Times New Roman" w:eastAsia="Calibri" w:hAnsi="Times New Roman" w:cs="Times New Roman"/>
          <w:spacing w:val="-2"/>
          <w:sz w:val="24"/>
          <w:szCs w:val="24"/>
        </w:rPr>
        <w:t>9</w:t>
      </w:r>
      <w:r w:rsidR="00EB55C6" w:rsidRPr="00EB55C6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r. poz. </w:t>
      </w:r>
      <w:r w:rsidR="00603D8D">
        <w:rPr>
          <w:rFonts w:ascii="Times New Roman" w:eastAsia="Calibri" w:hAnsi="Times New Roman" w:cs="Times New Roman"/>
          <w:spacing w:val="-2"/>
          <w:sz w:val="24"/>
          <w:szCs w:val="24"/>
        </w:rPr>
        <w:t>63</w:t>
      </w:r>
      <w:r w:rsidR="00EB55C6">
        <w:rPr>
          <w:rFonts w:ascii="Times New Roman" w:eastAsia="Calibri" w:hAnsi="Times New Roman" w:cs="Times New Roman"/>
          <w:spacing w:val="-2"/>
          <w:sz w:val="24"/>
          <w:szCs w:val="24"/>
        </w:rPr>
        <w:t>)</w:t>
      </w:r>
      <w:r w:rsidR="00B222C7">
        <w:rPr>
          <w:rFonts w:ascii="Times New Roman" w:eastAsia="Calibri" w:hAnsi="Times New Roman" w:cs="Times New Roman"/>
          <w:spacing w:val="-2"/>
          <w:sz w:val="24"/>
          <w:szCs w:val="24"/>
        </w:rPr>
        <w:t>,</w:t>
      </w:r>
      <w:r w:rsidR="002361C2" w:rsidRPr="002361C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2361C2">
        <w:rPr>
          <w:rFonts w:ascii="Times New Roman" w:eastAsia="Calibri" w:hAnsi="Times New Roman" w:cs="Times New Roman"/>
          <w:spacing w:val="-2"/>
          <w:sz w:val="24"/>
          <w:szCs w:val="24"/>
        </w:rPr>
        <w:t>ustawie</w:t>
      </w:r>
      <w:r w:rsidR="002361C2" w:rsidRPr="002361C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z dnia 29 sierpnia</w:t>
      </w:r>
      <w:r w:rsidR="00074CE9" w:rsidRPr="002361C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1997 r. – Ordynacja podatkowa</w:t>
      </w:r>
      <w:r w:rsidR="00B222C7" w:rsidRPr="00B222C7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 </w:t>
      </w:r>
      <w:r w:rsidR="00201D38" w:rsidRPr="00201D38">
        <w:rPr>
          <w:rFonts w:ascii="Times New Roman" w:eastAsia="Times New Roman" w:hAnsi="Times New Roman" w:cs="Arial"/>
          <w:sz w:val="24"/>
          <w:szCs w:val="20"/>
          <w:lang w:eastAsia="pl-PL"/>
        </w:rPr>
        <w:t>(Dz. U. z 2018 r. poz.</w:t>
      </w:r>
      <w:r w:rsidR="00D5086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201D38" w:rsidRPr="00201D3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800, z </w:t>
      </w:r>
      <w:proofErr w:type="spellStart"/>
      <w:r w:rsidR="00201D38" w:rsidRPr="00201D38">
        <w:rPr>
          <w:rFonts w:ascii="Times New Roman" w:eastAsia="Times New Roman" w:hAnsi="Times New Roman" w:cs="Arial"/>
          <w:sz w:val="24"/>
          <w:szCs w:val="20"/>
          <w:lang w:eastAsia="pl-PL"/>
        </w:rPr>
        <w:t>późn</w:t>
      </w:r>
      <w:proofErr w:type="spellEnd"/>
      <w:r w:rsidR="00201D38" w:rsidRPr="00201D38">
        <w:rPr>
          <w:rFonts w:ascii="Times New Roman" w:eastAsia="Times New Roman" w:hAnsi="Times New Roman" w:cs="Arial"/>
          <w:sz w:val="24"/>
          <w:szCs w:val="20"/>
          <w:lang w:eastAsia="pl-PL"/>
        </w:rPr>
        <w:t>. zm.</w:t>
      </w:r>
      <w:r w:rsidR="00201D3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) </w:t>
      </w:r>
      <w:r w:rsidR="00B222C7" w:rsidRPr="00B222C7">
        <w:rPr>
          <w:rFonts w:ascii="Times New Roman" w:eastAsia="Calibri" w:hAnsi="Times New Roman" w:cs="Times New Roman"/>
          <w:spacing w:val="-2"/>
          <w:sz w:val="24"/>
          <w:szCs w:val="24"/>
        </w:rPr>
        <w:t>oraz ustaw</w:t>
      </w:r>
      <w:r w:rsidR="00B222C7">
        <w:rPr>
          <w:rFonts w:ascii="Times New Roman" w:eastAsia="Calibri" w:hAnsi="Times New Roman" w:cs="Times New Roman"/>
          <w:spacing w:val="-2"/>
          <w:sz w:val="24"/>
          <w:szCs w:val="24"/>
        </w:rPr>
        <w:t>ie</w:t>
      </w:r>
      <w:r w:rsidR="00B222C7" w:rsidRPr="00B222C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z</w:t>
      </w:r>
      <w:r w:rsidR="00D5086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B222C7" w:rsidRPr="00B222C7">
        <w:rPr>
          <w:rFonts w:ascii="Times New Roman" w:eastAsia="Calibri" w:hAnsi="Times New Roman" w:cs="Times New Roman"/>
          <w:spacing w:val="-2"/>
          <w:sz w:val="24"/>
          <w:szCs w:val="24"/>
        </w:rPr>
        <w:t>dnia 5 listopada 2009</w:t>
      </w:r>
      <w:r w:rsidR="00D50864">
        <w:rPr>
          <w:rFonts w:ascii="Times New Roman" w:eastAsia="Calibri" w:hAnsi="Times New Roman" w:cs="Times New Roman"/>
          <w:spacing w:val="-2"/>
          <w:sz w:val="24"/>
          <w:szCs w:val="24"/>
        </w:rPr>
        <w:t> </w:t>
      </w:r>
      <w:r w:rsidR="00B222C7" w:rsidRPr="00B222C7">
        <w:rPr>
          <w:rFonts w:ascii="Times New Roman" w:eastAsia="Calibri" w:hAnsi="Times New Roman" w:cs="Times New Roman"/>
          <w:spacing w:val="-2"/>
          <w:sz w:val="24"/>
          <w:szCs w:val="24"/>
        </w:rPr>
        <w:t>r. o spółdzielczych kasach oszczędnościowo-kredytowych</w:t>
      </w:r>
      <w:r w:rsidR="00201D3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CA4D18">
        <w:rPr>
          <w:rFonts w:ascii="Times New Roman" w:eastAsia="Times New Roman" w:hAnsi="Times New Roman" w:cs="Arial"/>
          <w:sz w:val="24"/>
          <w:szCs w:val="20"/>
          <w:lang w:eastAsia="pl-PL"/>
        </w:rPr>
        <w:t>(Dz. U. z</w:t>
      </w:r>
      <w:r w:rsidR="00D5086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CA4D18">
        <w:rPr>
          <w:rFonts w:ascii="Times New Roman" w:eastAsia="Times New Roman" w:hAnsi="Times New Roman" w:cs="Arial"/>
          <w:sz w:val="24"/>
          <w:szCs w:val="20"/>
          <w:lang w:eastAsia="pl-PL"/>
        </w:rPr>
        <w:t>201</w:t>
      </w:r>
      <w:r w:rsidR="00972AEA">
        <w:rPr>
          <w:rFonts w:ascii="Times New Roman" w:eastAsia="Times New Roman" w:hAnsi="Times New Roman" w:cs="Arial"/>
          <w:sz w:val="24"/>
          <w:szCs w:val="20"/>
          <w:lang w:eastAsia="pl-PL"/>
        </w:rPr>
        <w:t>8</w:t>
      </w:r>
      <w:r w:rsidR="00D5086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116B78" w:rsidRPr="00116B78">
        <w:rPr>
          <w:rFonts w:ascii="Times New Roman" w:eastAsia="Times New Roman" w:hAnsi="Times New Roman" w:cs="Arial"/>
          <w:sz w:val="24"/>
          <w:szCs w:val="20"/>
          <w:lang w:eastAsia="pl-PL"/>
        </w:rPr>
        <w:t>r. poz.</w:t>
      </w:r>
      <w:r w:rsidR="00D50864">
        <w:rPr>
          <w:rFonts w:ascii="Times New Roman" w:eastAsia="Times New Roman" w:hAnsi="Times New Roman" w:cs="Arial"/>
          <w:sz w:val="24"/>
          <w:szCs w:val="20"/>
          <w:lang w:eastAsia="pl-PL"/>
        </w:rPr>
        <w:t> </w:t>
      </w:r>
      <w:r w:rsidR="00116B78" w:rsidRPr="00116B78">
        <w:rPr>
          <w:rFonts w:ascii="Times New Roman" w:eastAsia="Times New Roman" w:hAnsi="Times New Roman" w:cs="Arial"/>
          <w:sz w:val="24"/>
          <w:szCs w:val="20"/>
          <w:lang w:eastAsia="pl-PL"/>
        </w:rPr>
        <w:t>2</w:t>
      </w:r>
      <w:r w:rsidR="00972AEA">
        <w:rPr>
          <w:rFonts w:ascii="Times New Roman" w:eastAsia="Times New Roman" w:hAnsi="Times New Roman" w:cs="Arial"/>
          <w:sz w:val="24"/>
          <w:szCs w:val="20"/>
          <w:lang w:eastAsia="pl-PL"/>
        </w:rPr>
        <w:t>386</w:t>
      </w:r>
      <w:r w:rsidR="00116B78" w:rsidRPr="00116B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z </w:t>
      </w:r>
      <w:proofErr w:type="spellStart"/>
      <w:r w:rsidR="00116B78" w:rsidRPr="00116B78">
        <w:rPr>
          <w:rFonts w:ascii="Times New Roman" w:eastAsia="Times New Roman" w:hAnsi="Times New Roman" w:cs="Arial"/>
          <w:sz w:val="24"/>
          <w:szCs w:val="20"/>
          <w:lang w:eastAsia="pl-PL"/>
        </w:rPr>
        <w:t>późn</w:t>
      </w:r>
      <w:proofErr w:type="spellEnd"/>
      <w:r w:rsidR="00116B78" w:rsidRPr="00116B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</w:t>
      </w:r>
      <w:r w:rsidR="00116B78">
        <w:rPr>
          <w:rFonts w:ascii="Times New Roman" w:eastAsia="Times New Roman" w:hAnsi="Times New Roman" w:cs="Arial"/>
          <w:sz w:val="24"/>
          <w:szCs w:val="20"/>
          <w:lang w:eastAsia="pl-PL"/>
        </w:rPr>
        <w:t>z</w:t>
      </w:r>
      <w:r w:rsidR="00116B78" w:rsidRPr="00116B78">
        <w:rPr>
          <w:rFonts w:ascii="Times New Roman" w:eastAsia="Times New Roman" w:hAnsi="Times New Roman" w:cs="Arial"/>
          <w:sz w:val="24"/>
          <w:szCs w:val="20"/>
          <w:lang w:eastAsia="pl-PL"/>
        </w:rPr>
        <w:t>m</w:t>
      </w:r>
      <w:r w:rsidR="00116B78">
        <w:rPr>
          <w:rFonts w:ascii="Times New Roman" w:eastAsia="Times New Roman" w:hAnsi="Times New Roman" w:cs="Arial"/>
          <w:sz w:val="24"/>
          <w:szCs w:val="20"/>
          <w:lang w:eastAsia="pl-PL"/>
        </w:rPr>
        <w:t>.)</w:t>
      </w:r>
      <w:r w:rsidR="00B222C7" w:rsidRPr="00B222C7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463F8D77" w14:textId="47ED1ACE" w:rsidR="00950426" w:rsidRDefault="00950426" w:rsidP="008A5782">
      <w:pPr>
        <w:spacing w:after="12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 w:rsidRPr="008A578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 ostatnich latach zarówno w Polsce, jak i w innych państwach członkowskich Unii Europejskiej obserwuje się niepokojące zjawisko wykorzystywania mechanizmów konstrukcji podatku VAT do uzyskiwania niezgodnych z prawem korzyści. Dotyczy to przede wszystkim uszczuplania należności budżetu państwa przez wyłudzanie nienależnego zwrotu tego podatku lub nieodprowadzanie należności podatkowych z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 </w:t>
      </w:r>
      <w:r w:rsidRPr="008A578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tytułu VAT.</w:t>
      </w:r>
      <w:r w:rsid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</w:p>
    <w:p w14:paraId="0F22E7EC" w14:textId="4E520663" w:rsidR="00DC285A" w:rsidRDefault="001F4E63" w:rsidP="006B0147">
      <w:pPr>
        <w:spacing w:after="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 w:rsidRP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 dniu 13 stycznia 2018 r. weszła w życie ustawa z dnia 24 listopada 2017 r. o zmianie niektórych ustaw w celu przeciwdziałania wykorzystywaniu sektora finansowego do wyłudzeń skarbowych (Dz. U. poz. 2491)</w:t>
      </w:r>
      <w:r w:rsidR="00E929F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,</w:t>
      </w:r>
      <w:r w:rsidRP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tzw. ustawa STIR. Najważniejszym celem ustawy STIR jest ograniczenie luki w podatku VAT, która jest spowodowana wyłudzeniami skarbowymi polegającymi na generowani</w:t>
      </w:r>
      <w:r w:rsidR="007F3EC5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u</w:t>
      </w:r>
      <w:r w:rsidRP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tzw. transakcji karuzelowych za pomocą transferów pieniężnych na rachunkach bankowych. Na podstawie przepisów tej ustawy Szef Krajowej Administracji Skarbowej (KAS) będzie otrzymywał informacje o rachunk</w:t>
      </w:r>
      <w:r w:rsidR="008311B9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ach podmiotów kwalifikowanych w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 w:rsidRP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rozumieniu ustawy STIR (tj. innych niż rachunki osób fizycznych, służące do celów prywatnych rozliczeń), a także o wszystkich transakcjach tych podmiotów dokonywanych za pośrednictwem objętych tym systemem rachunków bankowych lub rachunków spółdzielczej kasy oszczędnościowo-kredytowej (SKOK). </w:t>
      </w:r>
      <w:r w:rsidR="00404D6E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 oparciu o te</w:t>
      </w:r>
      <w:r w:rsidRP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informacj</w:t>
      </w:r>
      <w:r w:rsidR="00404D6E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</w:t>
      </w:r>
      <w:r w:rsidRP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system informatyczny Szefa KAS będzie dokonywał analizy ryzyka wystąpienia wyłudzenia skarbowego. Wszystkie informacje będą przesyłane automatycznie i elektronicznie za pośrednictwem izby rozliczeniowej.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</w:p>
    <w:p w14:paraId="49280C78" w14:textId="79547954" w:rsidR="00DA5A28" w:rsidRDefault="001F4E63">
      <w:pPr>
        <w:spacing w:after="12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lastRenderedPageBreak/>
        <w:t xml:space="preserve">Ustawą STIR wprowadzono również zmiany </w:t>
      </w:r>
      <w:r w:rsidR="00445B1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do ustawy o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VAT polegające m.in. na dodaniu art. 96b, 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który to przepis stanowi podstawę prawną dla 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Szef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a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KAS 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do 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prowadz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enia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w postaci elektronicznej </w:t>
      </w:r>
      <w:r w:rsidRP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wykaz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ów</w:t>
      </w:r>
      <w:r w:rsidRPr="001F4E63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podmiotów niezarejestrowanych oraz wykreślonych i przywróconych do rejestru VAT. Ich publikacja </w:t>
      </w:r>
      <w:r w:rsidR="005A170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na stronie Biuletynu Informacji Publicznej Ministerstwa Finansów 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umożliwia </w:t>
      </w:r>
      <w:r w:rsidR="005A170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wyszuk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anie</w:t>
      </w:r>
      <w:r w:rsidR="005A1706" w:rsidRPr="005A170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informacji 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i danych</w:t>
      </w:r>
      <w:r w:rsidR="005A1706" w:rsidRPr="005A170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podmiotów niezarejestrowanych, wykreślonych lub przywróconych do rejestru VAT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, co </w:t>
      </w:r>
      <w:r w:rsidR="005A1706" w:rsidRPr="005A170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ułatwi </w:t>
      </w:r>
      <w:r w:rsidR="005A170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uczciwym podatnikom </w:t>
      </w:r>
      <w:r w:rsidR="00DC285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ocenę i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 w:rsidR="005A1706" w:rsidRPr="005A170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umożliwi weryfikację rzetelności aktualnych i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 </w:t>
      </w:r>
      <w:r w:rsidR="005A1706" w:rsidRPr="005A170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potencjalnych kontrahentów. </w:t>
      </w:r>
    </w:p>
    <w:p w14:paraId="2073393A" w14:textId="23AE2E37" w:rsidR="00E31346" w:rsidRDefault="00DA5A28" w:rsidP="003B7469">
      <w:pPr>
        <w:spacing w:after="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 w:rsidRPr="00DA5A28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Celem projektowanej ustawy jest 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dalsze </w:t>
      </w:r>
      <w:r w:rsidRPr="00DA5A28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uszczelnienie systemu 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podatku od towarów i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 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usług oraz </w:t>
      </w:r>
      <w:r w:rsidRPr="00DA5A28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zminimalizowanie ryzyka nieświadomego udziału </w:t>
      </w:r>
      <w:r w:rsid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podatników </w:t>
      </w:r>
      <w:r w:rsidRPr="00DA5A28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 karuzelach VAT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. </w:t>
      </w:r>
    </w:p>
    <w:p w14:paraId="7F67338B" w14:textId="77777777" w:rsidR="00DA5A28" w:rsidRDefault="00DA5A28" w:rsidP="003B7469">
      <w:pPr>
        <w:spacing w:after="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W tym celu projektowaną ustawą wprowadza się zmiany </w:t>
      </w:r>
      <w:r w:rsid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do ustawy o VAT, w wyniku których 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dotychczasowe informacje zawarte w </w:t>
      </w:r>
      <w:r w:rsid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dwóch wykazach, tj.:</w:t>
      </w:r>
    </w:p>
    <w:p w14:paraId="353154A8" w14:textId="79CD4E87" w:rsidR="00E31346" w:rsidRPr="00E31346" w:rsidRDefault="00E31346" w:rsidP="00761220">
      <w:p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1)</w:t>
      </w:r>
      <w:r w:rsidR="00761220">
        <w:rPr>
          <w:rFonts w:ascii="Times New Roman" w:eastAsia="Calibri" w:hAnsi="Times New Roman" w:cs="Times New Roman"/>
          <w:bCs/>
          <w:spacing w:val="-2"/>
          <w:sz w:val="24"/>
          <w:szCs w:val="24"/>
        </w:rPr>
        <w:tab/>
      </w:r>
      <w:r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podatników</w:t>
      </w:r>
      <w:r w:rsidR="00E929F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,</w:t>
      </w:r>
      <w:r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w odniesieniu do których naczelnik urzędu skarbowego nie dokonał rejestracji lub </w:t>
      </w:r>
      <w:r w:rsidR="005B5EF6"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któr</w:t>
      </w:r>
      <w:r w:rsidR="005B5EF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zy</w:t>
      </w:r>
      <w:r w:rsidR="005B5EF6"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zosta</w:t>
      </w:r>
      <w:r w:rsidR="005B5EF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li</w:t>
      </w:r>
      <w:r w:rsidR="005B5EF6"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wykreśl</w:t>
      </w:r>
      <w:r w:rsidR="005B5EF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</w:t>
      </w:r>
      <w:r w:rsidR="005B5EF6"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n</w:t>
      </w:r>
      <w:r w:rsidR="005B5EF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i</w:t>
      </w:r>
      <w:r w:rsidR="005B5EF6"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z rejestru jako podatnicy VAT,</w:t>
      </w:r>
    </w:p>
    <w:p w14:paraId="40897FEE" w14:textId="5953A7FF" w:rsidR="00E31346" w:rsidRDefault="00761220" w:rsidP="00761220">
      <w:p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2)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ab/>
      </w:r>
      <w:r w:rsidR="00E31346" w:rsidRPr="00E3134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podatników, których rejestracja jako podatników VAT została przywrócona</w:t>
      </w:r>
      <w:r w:rsidR="002A494D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,</w:t>
      </w:r>
    </w:p>
    <w:p w14:paraId="75FDB190" w14:textId="79357762" w:rsidR="00A06291" w:rsidRDefault="00E31346" w:rsidP="007660ED">
      <w:pPr>
        <w:spacing w:after="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zostaną połączone w jeden wykaz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, który zostanie 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rozszerzony 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o </w:t>
      </w:r>
      <w:r w:rsidR="00C21FC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podmioty zarejestrowane jako podatnicy VAT, czyli o </w:t>
      </w:r>
      <w:r w:rsidR="00C21FCC" w:rsidRPr="00C21FCC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dane dotyczące statusu </w:t>
      </w:r>
      <w:r w:rsidR="00FE736B" w:rsidRPr="00FE736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podatników </w:t>
      </w:r>
      <w:r w:rsidR="00FE736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VAT </w:t>
      </w:r>
      <w:r w:rsidR="00FE736B" w:rsidRPr="00FE736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czynnych i</w:t>
      </w:r>
      <w:r w:rsidR="007660ED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 </w:t>
      </w:r>
      <w:r w:rsidR="00FE736B" w:rsidRPr="00FE736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zwolnionych z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 w:rsidR="00FE736B" w:rsidRPr="00FE736B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VAT</w:t>
      </w: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.</w:t>
      </w:r>
      <w:r w:rsidR="00F750A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</w:p>
    <w:p w14:paraId="2091D4EE" w14:textId="3B8CEA92" w:rsidR="006D54FA" w:rsidRDefault="009148B9" w:rsidP="006B0147">
      <w:pPr>
        <w:spacing w:after="240" w:line="360" w:lineRule="auto"/>
        <w:jc w:val="both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>U</w:t>
      </w:r>
      <w:r w:rsidR="00F750A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tworzenie </w:t>
      </w:r>
      <w:r w:rsidR="00A06291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jednej bazy zawierającej </w:t>
      </w:r>
      <w:r w:rsidR="00F750A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wszystki</w:t>
      </w:r>
      <w:r w:rsidR="00A06291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</w:t>
      </w:r>
      <w:r w:rsidR="00F750A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 w:rsidR="00A06291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informacje o statusie podatników VAT ułatwi i</w:t>
      </w:r>
      <w:r w:rsidR="00D50864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</w:t>
      </w:r>
      <w:r w:rsidR="00F750A6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przyśpieszy proces wyszukiwania danych o podmiotach zawartych w tym wykazie przez zainteresowanych kontrahentów. </w:t>
      </w:r>
      <w:r w:rsidR="00244448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I</w:t>
      </w:r>
      <w:r w:rsidR="006D54FA" w:rsidRP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nformacje 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zamieszczone w </w:t>
      </w:r>
      <w:r w:rsidR="006D54FA" w:rsidRP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wykaz</w:t>
      </w:r>
      <w:r w:rsid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ie będzie</w:t>
      </w:r>
      <w:r w:rsidR="006D54FA" w:rsidRP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można wyszukiwać według numeru NIP lub fragmentu nazwy </w:t>
      </w:r>
      <w:r w:rsidR="00DC285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(nazwiska) </w:t>
      </w:r>
      <w:r w:rsidR="006D54FA" w:rsidRPr="006D54F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wyszukiwanego podmiotu.</w:t>
      </w:r>
    </w:p>
    <w:p w14:paraId="15A26C6E" w14:textId="7CC86CAF" w:rsidR="008B1366" w:rsidRDefault="002E0F3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F32">
        <w:rPr>
          <w:rFonts w:ascii="Times New Roman" w:eastAsia="Calibri" w:hAnsi="Times New Roman" w:cs="Times New Roman"/>
          <w:sz w:val="24"/>
          <w:szCs w:val="24"/>
        </w:rPr>
        <w:t>Projekt</w:t>
      </w:r>
      <w:r w:rsidR="008A5782">
        <w:rPr>
          <w:rFonts w:ascii="Times New Roman" w:eastAsia="Calibri" w:hAnsi="Times New Roman" w:cs="Times New Roman"/>
          <w:sz w:val="24"/>
          <w:szCs w:val="24"/>
        </w:rPr>
        <w:t xml:space="preserve">owana </w:t>
      </w:r>
      <w:r w:rsidR="00445B1C">
        <w:rPr>
          <w:rFonts w:ascii="Times New Roman" w:eastAsia="Calibri" w:hAnsi="Times New Roman" w:cs="Times New Roman"/>
          <w:sz w:val="24"/>
          <w:szCs w:val="24"/>
        </w:rPr>
        <w:t>ustawa</w:t>
      </w:r>
      <w:r w:rsidR="008A5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1366" w:rsidRPr="002E0F32">
        <w:rPr>
          <w:rFonts w:ascii="Times New Roman" w:eastAsia="Calibri" w:hAnsi="Times New Roman" w:cs="Times New Roman"/>
          <w:sz w:val="24"/>
          <w:szCs w:val="24"/>
        </w:rPr>
        <w:t>zakłada</w:t>
      </w:r>
      <w:r w:rsidRPr="002E0F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26D9">
        <w:rPr>
          <w:rFonts w:ascii="Times New Roman" w:eastAsia="Calibri" w:hAnsi="Times New Roman" w:cs="Times New Roman"/>
          <w:sz w:val="24"/>
          <w:szCs w:val="24"/>
        </w:rPr>
        <w:t xml:space="preserve">prowadzenie </w:t>
      </w:r>
      <w:r w:rsidR="00B34444">
        <w:rPr>
          <w:rFonts w:ascii="Times New Roman" w:eastAsia="Calibri" w:hAnsi="Times New Roman" w:cs="Times New Roman"/>
          <w:sz w:val="24"/>
          <w:szCs w:val="24"/>
        </w:rPr>
        <w:t>przez Szefa K</w:t>
      </w:r>
      <w:r w:rsidR="004F6705">
        <w:rPr>
          <w:rFonts w:ascii="Times New Roman" w:eastAsia="Calibri" w:hAnsi="Times New Roman" w:cs="Times New Roman"/>
          <w:sz w:val="24"/>
          <w:szCs w:val="24"/>
        </w:rPr>
        <w:t>AS</w:t>
      </w:r>
      <w:r w:rsidR="000626D9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26D9">
        <w:rPr>
          <w:rFonts w:ascii="Times New Roman" w:eastAsia="Calibri" w:hAnsi="Times New Roman" w:cs="Times New Roman"/>
          <w:sz w:val="24"/>
          <w:szCs w:val="24"/>
        </w:rPr>
        <w:t xml:space="preserve">postaci elektronicznej </w:t>
      </w:r>
      <w:r w:rsidRPr="002E0F32">
        <w:rPr>
          <w:rFonts w:ascii="Times New Roman" w:eastAsia="Calibri" w:hAnsi="Times New Roman" w:cs="Times New Roman"/>
          <w:sz w:val="24"/>
          <w:szCs w:val="24"/>
        </w:rPr>
        <w:t xml:space="preserve">na stronie </w:t>
      </w:r>
      <w:r w:rsidR="004E29FA">
        <w:rPr>
          <w:rFonts w:ascii="Times New Roman" w:eastAsia="Calibri" w:hAnsi="Times New Roman" w:cs="Times New Roman"/>
          <w:sz w:val="24"/>
          <w:szCs w:val="24"/>
        </w:rPr>
        <w:t xml:space="preserve">podmiotowej urzędu obsługującego </w:t>
      </w:r>
      <w:r w:rsidR="00A879D0" w:rsidRPr="00A879D0">
        <w:rPr>
          <w:rFonts w:ascii="Times New Roman" w:eastAsia="Calibri" w:hAnsi="Times New Roman" w:cs="Times New Roman"/>
          <w:sz w:val="24"/>
          <w:szCs w:val="24"/>
        </w:rPr>
        <w:t>ministra właściwego do spraw finansów publicznych</w:t>
      </w:r>
      <w:r w:rsidR="00A879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301A">
        <w:rPr>
          <w:rFonts w:ascii="Times New Roman" w:eastAsia="Calibri" w:hAnsi="Times New Roman" w:cs="Times New Roman"/>
          <w:sz w:val="24"/>
          <w:szCs w:val="24"/>
        </w:rPr>
        <w:t>wykazu</w:t>
      </w:r>
      <w:r w:rsidR="000A495F">
        <w:rPr>
          <w:rFonts w:ascii="Times New Roman" w:eastAsia="Calibri" w:hAnsi="Times New Roman" w:cs="Times New Roman"/>
          <w:sz w:val="24"/>
          <w:szCs w:val="24"/>
        </w:rPr>
        <w:t xml:space="preserve"> podmiotów</w:t>
      </w:r>
      <w:r w:rsidR="00B34444">
        <w:rPr>
          <w:rFonts w:ascii="Times New Roman" w:eastAsia="Calibri" w:hAnsi="Times New Roman" w:cs="Times New Roman"/>
          <w:sz w:val="24"/>
          <w:szCs w:val="24"/>
        </w:rPr>
        <w:t>,</w:t>
      </w:r>
      <w:r w:rsidR="008458F8">
        <w:rPr>
          <w:rFonts w:ascii="Times New Roman" w:eastAsia="Calibri" w:hAnsi="Times New Roman" w:cs="Times New Roman"/>
          <w:sz w:val="24"/>
          <w:szCs w:val="24"/>
        </w:rPr>
        <w:t xml:space="preserve"> który będzie aktualizowany na bieżąco, tj. w każdy dzień roboczy,</w:t>
      </w:r>
      <w:r w:rsidR="008B1366">
        <w:rPr>
          <w:rFonts w:ascii="Times New Roman" w:eastAsia="Calibri" w:hAnsi="Times New Roman" w:cs="Times New Roman"/>
          <w:sz w:val="24"/>
          <w:szCs w:val="24"/>
        </w:rPr>
        <w:t xml:space="preserve"> raz na dobę.</w:t>
      </w:r>
    </w:p>
    <w:p w14:paraId="132673C2" w14:textId="423400D0" w:rsidR="008A5782" w:rsidRPr="008A5782" w:rsidRDefault="008B1366" w:rsidP="008A578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Wykaz </w:t>
      </w:r>
      <w:r w:rsidR="008A5782">
        <w:rPr>
          <w:rFonts w:ascii="Times New Roman" w:eastAsia="Calibri" w:hAnsi="Times New Roman" w:cs="Times New Roman"/>
          <w:sz w:val="24"/>
          <w:szCs w:val="24"/>
        </w:rPr>
        <w:t>będzie stanowił</w:t>
      </w:r>
      <w:r>
        <w:rPr>
          <w:rFonts w:ascii="Times New Roman" w:eastAsia="Calibri" w:hAnsi="Times New Roman" w:cs="Times New Roman"/>
          <w:sz w:val="24"/>
          <w:szCs w:val="24"/>
        </w:rPr>
        <w:t xml:space="preserve"> bardzo</w:t>
      </w:r>
      <w:r w:rsidR="008A5782" w:rsidRPr="008A5782">
        <w:rPr>
          <w:rFonts w:ascii="Times New Roman" w:eastAsia="Calibri" w:hAnsi="Times New Roman" w:cs="Times New Roman"/>
          <w:sz w:val="24"/>
          <w:szCs w:val="24"/>
        </w:rPr>
        <w:t xml:space="preserve"> ważne narzędzie dla podatników, którzy </w:t>
      </w:r>
      <w:r>
        <w:rPr>
          <w:rFonts w:ascii="Times New Roman" w:eastAsia="Calibri" w:hAnsi="Times New Roman" w:cs="Times New Roman"/>
          <w:sz w:val="24"/>
          <w:szCs w:val="24"/>
        </w:rPr>
        <w:t>będą mieli</w:t>
      </w:r>
      <w:r w:rsidR="008A5782" w:rsidRPr="008A5782">
        <w:rPr>
          <w:rFonts w:ascii="Times New Roman" w:eastAsia="Calibri" w:hAnsi="Times New Roman" w:cs="Times New Roman"/>
          <w:sz w:val="24"/>
          <w:szCs w:val="24"/>
        </w:rPr>
        <w:t xml:space="preserve"> możliwość weryfikacji </w:t>
      </w:r>
      <w:r w:rsidR="00B34444">
        <w:rPr>
          <w:rFonts w:ascii="Times New Roman" w:eastAsia="Calibri" w:hAnsi="Times New Roman" w:cs="Times New Roman"/>
          <w:sz w:val="24"/>
          <w:szCs w:val="24"/>
        </w:rPr>
        <w:t xml:space="preserve">informacji o </w:t>
      </w:r>
      <w:r w:rsidR="008A5782" w:rsidRPr="008A5782">
        <w:rPr>
          <w:rFonts w:ascii="Times New Roman" w:eastAsia="Calibri" w:hAnsi="Times New Roman" w:cs="Times New Roman"/>
          <w:sz w:val="24"/>
          <w:szCs w:val="24"/>
        </w:rPr>
        <w:t>swoich kontrahent</w:t>
      </w:r>
      <w:r w:rsidR="00B34444">
        <w:rPr>
          <w:rFonts w:ascii="Times New Roman" w:eastAsia="Calibri" w:hAnsi="Times New Roman" w:cs="Times New Roman"/>
          <w:sz w:val="24"/>
          <w:szCs w:val="24"/>
        </w:rPr>
        <w:t>ach</w:t>
      </w:r>
      <w:r>
        <w:rPr>
          <w:rFonts w:ascii="Times New Roman" w:eastAsia="Calibri" w:hAnsi="Times New Roman" w:cs="Times New Roman"/>
          <w:sz w:val="24"/>
          <w:szCs w:val="24"/>
        </w:rPr>
        <w:t>, a wię</w:t>
      </w:r>
      <w:r w:rsidR="00BB76C8">
        <w:rPr>
          <w:rFonts w:ascii="Times New Roman" w:eastAsia="Calibri" w:hAnsi="Times New Roman" w:cs="Times New Roman"/>
          <w:sz w:val="24"/>
          <w:szCs w:val="24"/>
        </w:rPr>
        <w:t>c informacji przede wszystkim 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aktualnym statusie rejestracji kontrahentów </w:t>
      </w:r>
      <w:r w:rsidR="00497D3D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="00445B1C">
        <w:rPr>
          <w:rFonts w:ascii="Times New Roman" w:eastAsia="Calibri" w:hAnsi="Times New Roman" w:cs="Times New Roman"/>
          <w:sz w:val="24"/>
          <w:szCs w:val="24"/>
        </w:rPr>
        <w:t>wybrany</w:t>
      </w:r>
      <w:r w:rsidR="00497D3D">
        <w:rPr>
          <w:rFonts w:ascii="Times New Roman" w:eastAsia="Calibri" w:hAnsi="Times New Roman" w:cs="Times New Roman"/>
          <w:sz w:val="24"/>
          <w:szCs w:val="24"/>
        </w:rPr>
        <w:t xml:space="preserve"> dzień </w:t>
      </w:r>
      <w:r>
        <w:rPr>
          <w:rFonts w:ascii="Times New Roman" w:eastAsia="Calibri" w:hAnsi="Times New Roman" w:cs="Times New Roman"/>
          <w:sz w:val="24"/>
          <w:szCs w:val="24"/>
        </w:rPr>
        <w:t>dla celów VAT</w:t>
      </w:r>
      <w:r w:rsidR="004A4590">
        <w:rPr>
          <w:rFonts w:ascii="Times New Roman" w:eastAsia="Calibri" w:hAnsi="Times New Roman" w:cs="Times New Roman"/>
          <w:sz w:val="24"/>
          <w:szCs w:val="24"/>
        </w:rPr>
        <w:t xml:space="preserve"> w okresie wskazanym w projekcie</w:t>
      </w:r>
      <w:r>
        <w:rPr>
          <w:rFonts w:ascii="Times New Roman" w:eastAsia="Calibri" w:hAnsi="Times New Roman" w:cs="Times New Roman"/>
          <w:sz w:val="24"/>
          <w:szCs w:val="24"/>
        </w:rPr>
        <w:t xml:space="preserve">. Możliwość dokonania takiej weryfikacji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w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sposób istotny ograniczy</w:t>
      </w:r>
      <w:r w:rsidR="008A5782" w:rsidRPr="008A5782">
        <w:rPr>
          <w:rFonts w:ascii="Times New Roman" w:eastAsia="Calibri" w:hAnsi="Times New Roman" w:cs="Times New Roman"/>
          <w:sz w:val="24"/>
          <w:szCs w:val="24"/>
        </w:rPr>
        <w:t xml:space="preserve"> ryzyko </w:t>
      </w:r>
      <w:r>
        <w:rPr>
          <w:rFonts w:ascii="Times New Roman" w:eastAsia="Calibri" w:hAnsi="Times New Roman" w:cs="Times New Roman"/>
          <w:sz w:val="24"/>
          <w:szCs w:val="24"/>
        </w:rPr>
        <w:t>wplątania</w:t>
      </w:r>
      <w:r w:rsidR="008A5782" w:rsidRPr="008A5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podatników</w:t>
      </w:r>
      <w:r w:rsidR="008458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76C8">
        <w:rPr>
          <w:rFonts w:ascii="Times New Roman" w:eastAsia="Calibri" w:hAnsi="Times New Roman" w:cs="Times New Roman"/>
          <w:sz w:val="24"/>
          <w:szCs w:val="24"/>
        </w:rPr>
        <w:t>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oszukańczy proceder zmierzający do wyłudzenia VAT</w:t>
      </w:r>
      <w:r w:rsidR="008A5782" w:rsidRPr="008A578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5338B01" w14:textId="2201BDC3" w:rsidR="00FE736B" w:rsidRDefault="00201BA3" w:rsidP="00FE736B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2E0F32" w:rsidRPr="002E0F32">
        <w:rPr>
          <w:rFonts w:ascii="Times New Roman" w:eastAsia="Calibri" w:hAnsi="Times New Roman" w:cs="Times New Roman"/>
          <w:sz w:val="24"/>
          <w:szCs w:val="24"/>
        </w:rPr>
        <w:t>rojektowany wykaz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477E">
        <w:rPr>
          <w:rFonts w:ascii="Times New Roman" w:eastAsia="Calibri" w:hAnsi="Times New Roman" w:cs="Times New Roman"/>
          <w:sz w:val="24"/>
          <w:szCs w:val="24"/>
        </w:rPr>
        <w:t>będzie zawierał następujące dane:</w:t>
      </w:r>
      <w:r w:rsidR="00FE73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firmę (nazwę) lub imię i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nazwisko, numer, za pomocą którego podmiot został zidentyfikowany na potrzeby podatku, jeżeli taki numer został przyznany, numer identyfikacyjny REGON, o ile został nadany, numer PESEL, 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ile podmiot posiada</w:t>
      </w:r>
      <w:r w:rsidR="00BD6D00">
        <w:rPr>
          <w:rFonts w:ascii="Times New Roman" w:eastAsia="Calibri" w:hAnsi="Times New Roman" w:cs="Times New Roman"/>
          <w:sz w:val="24"/>
          <w:szCs w:val="24"/>
        </w:rPr>
        <w:t xml:space="preserve"> (tylko w zakresie podatników wyrejestrowanych lub którym </w:t>
      </w:r>
      <w:r w:rsidR="005B5EF6">
        <w:rPr>
          <w:rFonts w:ascii="Times New Roman" w:eastAsia="Calibri" w:hAnsi="Times New Roman" w:cs="Times New Roman"/>
          <w:sz w:val="24"/>
          <w:szCs w:val="24"/>
        </w:rPr>
        <w:t xml:space="preserve">naczelnik urzędu skarbowego </w:t>
      </w:r>
      <w:r w:rsidR="00BD6D00">
        <w:rPr>
          <w:rFonts w:ascii="Times New Roman" w:eastAsia="Calibri" w:hAnsi="Times New Roman" w:cs="Times New Roman"/>
          <w:sz w:val="24"/>
          <w:szCs w:val="24"/>
        </w:rPr>
        <w:t>odmówił rejestracji)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 xml:space="preserve">, numer w Krajowym Rejestrze Sądowym, o ile został nadany, adres siedziby </w:t>
      </w:r>
      <w:r w:rsidR="00D50864">
        <w:rPr>
          <w:rFonts w:ascii="Times New Roman" w:eastAsia="Calibri" w:hAnsi="Times New Roman" w:cs="Times New Roman"/>
          <w:sz w:val="24"/>
          <w:szCs w:val="24"/>
        </w:rPr>
        <w:t>–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 xml:space="preserve">przypadku podmiotu niebędącego osobą fizyczną, adres stałego miejsca prowadzenia 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 xml:space="preserve">działalności albo adres rejestracyjny, w przypadku braku adresu stałego miejsca prowadzenia działalności </w:t>
      </w:r>
      <w:r w:rsidR="00B12F8F">
        <w:rPr>
          <w:rFonts w:ascii="Times New Roman" w:eastAsia="Calibri" w:hAnsi="Times New Roman" w:cs="Times New Roman"/>
          <w:sz w:val="24"/>
          <w:szCs w:val="24"/>
        </w:rPr>
        <w:t>–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 xml:space="preserve"> w odniesieniu do osoby fizycznej, imiona i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nazwiska osób wchodzących w skład organu uprawnionego do reprezentowania podmiotu oraz ich numery identyfikacji podatkowej lub numery PESEL</w:t>
      </w:r>
      <w:r w:rsidR="00BD6D00">
        <w:rPr>
          <w:rFonts w:ascii="Times New Roman" w:eastAsia="Calibri" w:hAnsi="Times New Roman" w:cs="Times New Roman"/>
          <w:sz w:val="24"/>
          <w:szCs w:val="24"/>
        </w:rPr>
        <w:t xml:space="preserve"> (tylko w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 w:rsidR="00BD6D00">
        <w:rPr>
          <w:rFonts w:ascii="Times New Roman" w:eastAsia="Calibri" w:hAnsi="Times New Roman" w:cs="Times New Roman"/>
          <w:sz w:val="24"/>
          <w:szCs w:val="24"/>
        </w:rPr>
        <w:t xml:space="preserve">zakresie podatników wyrejestrowanych lub którym </w:t>
      </w:r>
      <w:r w:rsidR="005B5EF6">
        <w:rPr>
          <w:rFonts w:ascii="Times New Roman" w:eastAsia="Calibri" w:hAnsi="Times New Roman" w:cs="Times New Roman"/>
          <w:sz w:val="24"/>
          <w:szCs w:val="24"/>
        </w:rPr>
        <w:t xml:space="preserve">naczelnik urzędu skarbowego </w:t>
      </w:r>
      <w:r w:rsidR="00BD6D00">
        <w:rPr>
          <w:rFonts w:ascii="Times New Roman" w:eastAsia="Calibri" w:hAnsi="Times New Roman" w:cs="Times New Roman"/>
          <w:sz w:val="24"/>
          <w:szCs w:val="24"/>
        </w:rPr>
        <w:t>odmówił rejestracji)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, imiona i nazwiska prokurentów oraz ich numery identyfikacji podatkowej lub numery PESEL</w:t>
      </w:r>
      <w:r w:rsidR="00BD6D00">
        <w:rPr>
          <w:rFonts w:ascii="Times New Roman" w:eastAsia="Calibri" w:hAnsi="Times New Roman" w:cs="Times New Roman"/>
          <w:sz w:val="24"/>
          <w:szCs w:val="24"/>
        </w:rPr>
        <w:t xml:space="preserve"> (tylko w zakresie podatników wyrejestrowanych lub którym </w:t>
      </w:r>
      <w:r w:rsidR="005B5EF6">
        <w:rPr>
          <w:rFonts w:ascii="Times New Roman" w:eastAsia="Calibri" w:hAnsi="Times New Roman" w:cs="Times New Roman"/>
          <w:sz w:val="24"/>
          <w:szCs w:val="24"/>
        </w:rPr>
        <w:t xml:space="preserve">naczelnik urzędu skarbowego </w:t>
      </w:r>
      <w:r w:rsidR="00BD6D00">
        <w:rPr>
          <w:rFonts w:ascii="Times New Roman" w:eastAsia="Calibri" w:hAnsi="Times New Roman" w:cs="Times New Roman"/>
          <w:sz w:val="24"/>
          <w:szCs w:val="24"/>
        </w:rPr>
        <w:t>odmówił rejestracji)</w:t>
      </w:r>
      <w:r w:rsidR="00FA57D8">
        <w:rPr>
          <w:rFonts w:ascii="Times New Roman" w:eastAsia="Calibri" w:hAnsi="Times New Roman" w:cs="Times New Roman"/>
          <w:sz w:val="24"/>
          <w:szCs w:val="24"/>
        </w:rPr>
        <w:t>, imię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nazwisko lub firmę (nazwę) wspólnika oraz jego numer identyfikacji podatkowej lub numer PESEL</w:t>
      </w:r>
      <w:r w:rsidR="00BD6D00">
        <w:rPr>
          <w:rFonts w:ascii="Times New Roman" w:eastAsia="Calibri" w:hAnsi="Times New Roman" w:cs="Times New Roman"/>
          <w:sz w:val="24"/>
          <w:szCs w:val="24"/>
        </w:rPr>
        <w:t xml:space="preserve"> (tylko w zakresie podatników wyrejestrowanych lub którym </w:t>
      </w:r>
      <w:r w:rsidR="005B5EF6">
        <w:rPr>
          <w:rFonts w:ascii="Times New Roman" w:eastAsia="Calibri" w:hAnsi="Times New Roman" w:cs="Times New Roman"/>
          <w:sz w:val="24"/>
          <w:szCs w:val="24"/>
        </w:rPr>
        <w:t xml:space="preserve">naczelnik urzędu skarbowego </w:t>
      </w:r>
      <w:r w:rsidR="00BD6D00">
        <w:rPr>
          <w:rFonts w:ascii="Times New Roman" w:eastAsia="Calibri" w:hAnsi="Times New Roman" w:cs="Times New Roman"/>
          <w:sz w:val="24"/>
          <w:szCs w:val="24"/>
        </w:rPr>
        <w:t>odmówił rejestracji)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, daty rejestracji, odmowy</w:t>
      </w:r>
      <w:r w:rsidR="0061729D">
        <w:rPr>
          <w:rFonts w:ascii="Times New Roman" w:eastAsia="Calibri" w:hAnsi="Times New Roman" w:cs="Times New Roman"/>
          <w:sz w:val="24"/>
          <w:szCs w:val="24"/>
        </w:rPr>
        <w:t xml:space="preserve"> rejestracji albo wykreślenia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rejestru oraz przywrócenia zarejestrowania jako podatnika VAT, podstawę prawną rejestracji, odmowy rejestracji albo wykreślenia z rejestru oraz przywrócenia zarejestrowania jako podatnika VAT, numery rachunków rozliczeniowych w rozumieniu art. 49 ust. 1 pkt 1 ustawy z dnia 29 sierpnia 1997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r. – Prawo bankowe lub imiennych rachunków w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 xml:space="preserve">spółdzielczej kasie oszczędnościowo-kredytowej, której </w:t>
      </w:r>
      <w:r w:rsidR="005B5EF6">
        <w:rPr>
          <w:rFonts w:ascii="Times New Roman" w:eastAsia="Calibri" w:hAnsi="Times New Roman" w:cs="Times New Roman"/>
          <w:sz w:val="24"/>
          <w:szCs w:val="24"/>
        </w:rPr>
        <w:t xml:space="preserve">podmiot 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jest członkiem, otwartych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57D8">
        <w:rPr>
          <w:rFonts w:ascii="Times New Roman" w:eastAsia="Calibri" w:hAnsi="Times New Roman" w:cs="Times New Roman"/>
          <w:sz w:val="24"/>
          <w:szCs w:val="24"/>
        </w:rPr>
        <w:t>związku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 xml:space="preserve">prowadzoną przez członka działalnością gospodarczą </w:t>
      </w:r>
      <w:r w:rsidR="005B5EF6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FE736B" w:rsidRPr="00FE736B">
        <w:rPr>
          <w:rFonts w:ascii="Times New Roman" w:eastAsia="Calibri" w:hAnsi="Times New Roman" w:cs="Times New Roman"/>
          <w:sz w:val="24"/>
          <w:szCs w:val="24"/>
        </w:rPr>
        <w:t>wskazanych w zgłoszeniu identyfikacyjnym lub zgłoszeniu aktualizacyjnym.</w:t>
      </w:r>
    </w:p>
    <w:p w14:paraId="656881AC" w14:textId="37D9AB0C" w:rsidR="00244448" w:rsidRPr="00FE736B" w:rsidRDefault="00244448" w:rsidP="00FE736B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Zamieszczenie w tym wykazie daty rejestracji, odmowy rejestracji, wykreślenia z</w:t>
      </w:r>
      <w:r w:rsidR="00D50864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rejestru oraz przywrócenia zarejestrowania jako podatnika VAT ułatwi sprawną identyfikację kontrahentów, którzy przykładowo zostali wykreśleni z rejestru (spełniali prze</w:t>
      </w:r>
      <w:r w:rsidR="00BD6D00">
        <w:rPr>
          <w:rFonts w:ascii="Times New Roman" w:eastAsia="Calibri" w:hAnsi="Times New Roman" w:cs="Times New Roman"/>
          <w:sz w:val="24"/>
          <w:szCs w:val="24"/>
        </w:rPr>
        <w:t>słanki do ich wykreślenia)</w:t>
      </w:r>
      <w:r w:rsidR="00E929FC">
        <w:rPr>
          <w:rFonts w:ascii="Times New Roman" w:eastAsia="Calibri" w:hAnsi="Times New Roman" w:cs="Times New Roman"/>
          <w:sz w:val="24"/>
          <w:szCs w:val="24"/>
        </w:rPr>
        <w:t>,</w:t>
      </w:r>
      <w:r w:rsidR="00BD6D00">
        <w:rPr>
          <w:rFonts w:ascii="Times New Roman" w:eastAsia="Calibri" w:hAnsi="Times New Roman" w:cs="Times New Roman"/>
          <w:sz w:val="24"/>
          <w:szCs w:val="24"/>
        </w:rPr>
        <w:t xml:space="preserve"> lecz</w:t>
      </w:r>
      <w:r>
        <w:rPr>
          <w:rFonts w:ascii="Times New Roman" w:eastAsia="Calibri" w:hAnsi="Times New Roman" w:cs="Times New Roman"/>
          <w:sz w:val="24"/>
          <w:szCs w:val="24"/>
        </w:rPr>
        <w:t xml:space="preserve"> wykazali, że faktycznie prowadzą działalność gospodarczą</w:t>
      </w:r>
      <w:r w:rsidR="00972AEA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i zostali przywróceni do rejestru. Podatnicy będą mieli możliwość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prześledzeni</w:t>
      </w:r>
      <w:r w:rsidR="00D0730F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całej historii rejestracji kontrahentów dla celów VAT, co umożliwi im weryfikację, jaki był w wybranym momencie status kontrahenta.</w:t>
      </w:r>
    </w:p>
    <w:p w14:paraId="75439B4B" w14:textId="3483B098" w:rsidR="000D5F86" w:rsidRDefault="002E0F32" w:rsidP="00281EE6">
      <w:pPr>
        <w:spacing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F32">
        <w:rPr>
          <w:rFonts w:ascii="Times New Roman" w:eastAsia="Calibri" w:hAnsi="Times New Roman" w:cs="Times New Roman"/>
          <w:sz w:val="24"/>
          <w:szCs w:val="24"/>
        </w:rPr>
        <w:t>P</w:t>
      </w:r>
      <w:r w:rsidR="008A5782">
        <w:rPr>
          <w:rFonts w:ascii="Times New Roman" w:eastAsia="Calibri" w:hAnsi="Times New Roman" w:cs="Times New Roman"/>
          <w:sz w:val="24"/>
          <w:szCs w:val="24"/>
        </w:rPr>
        <w:t>ublikowanie</w:t>
      </w:r>
      <w:r w:rsidRPr="002E0F32">
        <w:rPr>
          <w:rFonts w:ascii="Times New Roman" w:eastAsia="Calibri" w:hAnsi="Times New Roman" w:cs="Times New Roman"/>
          <w:sz w:val="24"/>
          <w:szCs w:val="24"/>
        </w:rPr>
        <w:t xml:space="preserve"> tego wykazu </w:t>
      </w:r>
      <w:r w:rsidR="00EA01BC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="00DB22AD" w:rsidRPr="00DB22AD">
        <w:rPr>
          <w:rFonts w:ascii="Times New Roman" w:eastAsia="Calibri" w:hAnsi="Times New Roman" w:cs="Times New Roman"/>
          <w:sz w:val="24"/>
          <w:szCs w:val="24"/>
        </w:rPr>
        <w:t>bezpłatny i szybki dostęp podatników do aktualnych danych 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22AD" w:rsidRPr="00DB22AD">
        <w:rPr>
          <w:rFonts w:ascii="Times New Roman" w:eastAsia="Calibri" w:hAnsi="Times New Roman" w:cs="Times New Roman"/>
          <w:sz w:val="24"/>
          <w:szCs w:val="24"/>
        </w:rPr>
        <w:t>swoich kontrahentach</w:t>
      </w:r>
      <w:r w:rsidR="00EA01BC" w:rsidRPr="00EA01BC">
        <w:rPr>
          <w:rFonts w:ascii="Times New Roman" w:eastAsia="Calibri" w:hAnsi="Times New Roman" w:cs="Times New Roman"/>
          <w:sz w:val="24"/>
          <w:szCs w:val="24"/>
        </w:rPr>
        <w:t xml:space="preserve"> powinn</w:t>
      </w:r>
      <w:r w:rsidR="00E929FC">
        <w:rPr>
          <w:rFonts w:ascii="Times New Roman" w:eastAsia="Calibri" w:hAnsi="Times New Roman" w:cs="Times New Roman"/>
          <w:sz w:val="24"/>
          <w:szCs w:val="24"/>
        </w:rPr>
        <w:t>y</w:t>
      </w:r>
      <w:r w:rsidR="00EA01BC" w:rsidRPr="00EA01BC">
        <w:rPr>
          <w:rFonts w:ascii="Times New Roman" w:eastAsia="Calibri" w:hAnsi="Times New Roman" w:cs="Times New Roman"/>
          <w:sz w:val="24"/>
          <w:szCs w:val="24"/>
        </w:rPr>
        <w:t xml:space="preserve"> również przyczynić się do zwiększenia bezpieczeństwa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01BC" w:rsidRPr="00EA01BC">
        <w:rPr>
          <w:rFonts w:ascii="Times New Roman" w:eastAsia="Calibri" w:hAnsi="Times New Roman" w:cs="Times New Roman"/>
          <w:sz w:val="24"/>
          <w:szCs w:val="24"/>
        </w:rPr>
        <w:t>pewności obrotu gospodarczeg</w:t>
      </w:r>
      <w:r w:rsidR="00A72452">
        <w:rPr>
          <w:rFonts w:ascii="Times New Roman" w:eastAsia="Calibri" w:hAnsi="Times New Roman" w:cs="Times New Roman"/>
          <w:sz w:val="24"/>
          <w:szCs w:val="24"/>
        </w:rPr>
        <w:t>o</w:t>
      </w:r>
      <w:r w:rsidR="00DB22AD" w:rsidRPr="00DB22AD">
        <w:rPr>
          <w:rFonts w:ascii="Times New Roman" w:eastAsia="Calibri" w:hAnsi="Times New Roman" w:cs="Times New Roman"/>
          <w:sz w:val="24"/>
          <w:szCs w:val="24"/>
        </w:rPr>
        <w:t>.</w:t>
      </w:r>
      <w:r w:rsidR="00DB22A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A97718" w14:textId="77777777" w:rsidR="002E0F32" w:rsidRPr="002E0F32" w:rsidRDefault="002E0F32" w:rsidP="000D5F86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0F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II. Omówienie poszczególnych zmian w przepisach </w:t>
      </w:r>
    </w:p>
    <w:p w14:paraId="294AAE75" w14:textId="7F45DEF8" w:rsidR="002361C2" w:rsidRDefault="002E0F32" w:rsidP="00F15413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0F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2E0F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1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</w:t>
      </w:r>
      <w:r w:rsidR="00CA11E2">
        <w:rPr>
          <w:rFonts w:ascii="Times New Roman" w:eastAsia="Times New Roman" w:hAnsi="Times New Roman" w:cs="Times New Roman"/>
          <w:sz w:val="24"/>
          <w:szCs w:val="24"/>
          <w:lang w:eastAsia="pl-PL"/>
        </w:rPr>
        <w:t>owanej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proponuje się wprowadzenie zmian do </w:t>
      </w:r>
      <w:r w:rsidRPr="002E0F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96</w:t>
      </w:r>
      <w:r w:rsidR="00FE73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</w:t>
      </w:r>
      <w:r w:rsidRPr="002E0F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D5F86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o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VAT. </w:t>
      </w:r>
    </w:p>
    <w:p w14:paraId="31139712" w14:textId="2BC8516E" w:rsidR="00FE736B" w:rsidRDefault="00FE736B" w:rsidP="00244400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3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art. </w:t>
      </w:r>
      <w:r w:rsidRPr="00F626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96b ust. 1</w:t>
      </w:r>
      <w:r w:rsidRPr="000813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2B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o VAT </w:t>
      </w:r>
      <w:r w:rsidRPr="000813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dokonano zmiany w </w:t>
      </w:r>
      <w:r w:rsidRPr="000B2E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pkt 1</w:t>
      </w:r>
      <w:r w:rsidRPr="000813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</w:t>
      </w:r>
      <w:r w:rsidR="00081307" w:rsidRPr="000813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spowoduje, że projektowany wykaz </w:t>
      </w:r>
      <w:r w:rsidR="007739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podmiotów </w:t>
      </w:r>
      <w:r w:rsidR="00081307" w:rsidRPr="000813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</w:t>
      </w:r>
      <w:r w:rsidRPr="00F626B5">
        <w:rPr>
          <w:rFonts w:ascii="Times New Roman" w:hAnsi="Times New Roman" w:cs="Times New Roman"/>
          <w:sz w:val="24"/>
          <w:szCs w:val="24"/>
        </w:rPr>
        <w:t>uwzglę</w:t>
      </w:r>
      <w:r w:rsidR="00081307" w:rsidRPr="00F626B5">
        <w:rPr>
          <w:rFonts w:ascii="Times New Roman" w:hAnsi="Times New Roman" w:cs="Times New Roman"/>
          <w:sz w:val="24"/>
          <w:szCs w:val="24"/>
        </w:rPr>
        <w:t>dniał</w:t>
      </w:r>
      <w:r w:rsidRPr="00F626B5">
        <w:rPr>
          <w:rFonts w:ascii="Times New Roman" w:hAnsi="Times New Roman" w:cs="Times New Roman"/>
          <w:sz w:val="24"/>
          <w:szCs w:val="24"/>
        </w:rPr>
        <w:t xml:space="preserve"> przypadk</w:t>
      </w:r>
      <w:r w:rsidR="00081307" w:rsidRPr="00F626B5">
        <w:rPr>
          <w:rFonts w:ascii="Times New Roman" w:hAnsi="Times New Roman" w:cs="Times New Roman"/>
          <w:sz w:val="24"/>
          <w:szCs w:val="24"/>
        </w:rPr>
        <w:t>i</w:t>
      </w:r>
      <w:r w:rsidRPr="00F626B5">
        <w:rPr>
          <w:rFonts w:ascii="Times New Roman" w:hAnsi="Times New Roman" w:cs="Times New Roman"/>
          <w:sz w:val="24"/>
          <w:szCs w:val="24"/>
        </w:rPr>
        <w:t xml:space="preserve"> niedokonania rejestracji przez naczelnika urzędu skarbowego działającego również w innym trybie</w:t>
      </w:r>
      <w:r w:rsidR="00081307" w:rsidRPr="00F626B5">
        <w:rPr>
          <w:rFonts w:ascii="Times New Roman" w:hAnsi="Times New Roman" w:cs="Times New Roman"/>
          <w:sz w:val="24"/>
          <w:szCs w:val="24"/>
        </w:rPr>
        <w:t xml:space="preserve"> </w:t>
      </w:r>
      <w:r w:rsidRPr="00F626B5">
        <w:rPr>
          <w:rFonts w:ascii="Times New Roman" w:hAnsi="Times New Roman" w:cs="Times New Roman"/>
          <w:sz w:val="24"/>
          <w:szCs w:val="24"/>
        </w:rPr>
        <w:t>niż w art. 96 ust</w:t>
      </w:r>
      <w:r w:rsidR="00E929FC">
        <w:rPr>
          <w:rFonts w:ascii="Times New Roman" w:hAnsi="Times New Roman" w:cs="Times New Roman"/>
          <w:sz w:val="24"/>
          <w:szCs w:val="24"/>
        </w:rPr>
        <w:t>.</w:t>
      </w:r>
      <w:r w:rsidRPr="00F626B5">
        <w:rPr>
          <w:rFonts w:ascii="Times New Roman" w:hAnsi="Times New Roman" w:cs="Times New Roman"/>
          <w:sz w:val="24"/>
          <w:szCs w:val="24"/>
        </w:rPr>
        <w:t xml:space="preserve"> 4a ustawy </w:t>
      </w:r>
      <w:r w:rsidR="00081307" w:rsidRPr="00F626B5">
        <w:rPr>
          <w:rFonts w:ascii="Times New Roman" w:hAnsi="Times New Roman" w:cs="Times New Roman"/>
          <w:sz w:val="24"/>
          <w:szCs w:val="24"/>
        </w:rPr>
        <w:t>o VAT</w:t>
      </w:r>
      <w:r w:rsidR="00E929FC">
        <w:rPr>
          <w:rFonts w:ascii="Times New Roman" w:hAnsi="Times New Roman" w:cs="Times New Roman"/>
          <w:sz w:val="24"/>
          <w:szCs w:val="24"/>
        </w:rPr>
        <w:t>,</w:t>
      </w:r>
      <w:r w:rsidR="00F802E9">
        <w:rPr>
          <w:rFonts w:ascii="Times New Roman" w:hAnsi="Times New Roman" w:cs="Times New Roman"/>
          <w:sz w:val="24"/>
          <w:szCs w:val="24"/>
        </w:rPr>
        <w:t xml:space="preserve"> </w:t>
      </w:r>
      <w:r w:rsidR="00306946">
        <w:rPr>
          <w:rFonts w:ascii="Times New Roman" w:hAnsi="Times New Roman" w:cs="Times New Roman"/>
          <w:sz w:val="24"/>
          <w:szCs w:val="24"/>
        </w:rPr>
        <w:t>np.</w:t>
      </w:r>
      <w:r w:rsidR="00F802E9">
        <w:rPr>
          <w:rFonts w:ascii="Times New Roman" w:hAnsi="Times New Roman" w:cs="Times New Roman"/>
          <w:sz w:val="24"/>
          <w:szCs w:val="24"/>
        </w:rPr>
        <w:t xml:space="preserve"> w sytuacji gdy </w:t>
      </w:r>
      <w:r w:rsidR="00FC0C0C" w:rsidRPr="00FC0C0C">
        <w:rPr>
          <w:rFonts w:ascii="Times New Roman" w:hAnsi="Times New Roman" w:cs="Times New Roman"/>
          <w:sz w:val="24"/>
          <w:szCs w:val="24"/>
        </w:rPr>
        <w:t>dane podane w zgłoszeniu rejestracyjnym są niezgodne z prawdą</w:t>
      </w:r>
      <w:r w:rsidR="00FC0C0C">
        <w:rPr>
          <w:rFonts w:ascii="Times New Roman" w:hAnsi="Times New Roman" w:cs="Times New Roman"/>
          <w:sz w:val="24"/>
          <w:szCs w:val="24"/>
        </w:rPr>
        <w:t xml:space="preserve">, </w:t>
      </w:r>
      <w:r w:rsidR="00FC0C0C" w:rsidRPr="00FC0C0C">
        <w:rPr>
          <w:rFonts w:ascii="Times New Roman" w:hAnsi="Times New Roman" w:cs="Times New Roman"/>
          <w:sz w:val="24"/>
          <w:szCs w:val="24"/>
        </w:rPr>
        <w:t xml:space="preserve">podmiot ten nie istnieje, mimo podjętych udokumentowanych prób nie ma </w:t>
      </w:r>
      <w:r w:rsidR="00FC0C0C">
        <w:rPr>
          <w:rFonts w:ascii="Times New Roman" w:hAnsi="Times New Roman" w:cs="Times New Roman"/>
          <w:sz w:val="24"/>
          <w:szCs w:val="24"/>
        </w:rPr>
        <w:t>możliwości skontaktowania się z</w:t>
      </w:r>
      <w:r w:rsidR="00D50864">
        <w:rPr>
          <w:rFonts w:ascii="Times New Roman" w:hAnsi="Times New Roman" w:cs="Times New Roman"/>
          <w:sz w:val="24"/>
          <w:szCs w:val="24"/>
        </w:rPr>
        <w:t xml:space="preserve"> </w:t>
      </w:r>
      <w:r w:rsidR="00FC0C0C" w:rsidRPr="00FC0C0C">
        <w:rPr>
          <w:rFonts w:ascii="Times New Roman" w:hAnsi="Times New Roman" w:cs="Times New Roman"/>
          <w:sz w:val="24"/>
          <w:szCs w:val="24"/>
        </w:rPr>
        <w:t>tym</w:t>
      </w:r>
      <w:r w:rsidR="00FC0C0C">
        <w:rPr>
          <w:rFonts w:ascii="Times New Roman" w:hAnsi="Times New Roman" w:cs="Times New Roman"/>
          <w:sz w:val="24"/>
          <w:szCs w:val="24"/>
        </w:rPr>
        <w:t xml:space="preserve"> </w:t>
      </w:r>
      <w:r w:rsidR="00FC0C0C" w:rsidRPr="00FC0C0C">
        <w:rPr>
          <w:rFonts w:ascii="Times New Roman" w:hAnsi="Times New Roman" w:cs="Times New Roman"/>
          <w:sz w:val="24"/>
          <w:szCs w:val="24"/>
        </w:rPr>
        <w:t>pod</w:t>
      </w:r>
      <w:r w:rsidR="00FC0C0C">
        <w:rPr>
          <w:rFonts w:ascii="Times New Roman" w:hAnsi="Times New Roman" w:cs="Times New Roman"/>
          <w:sz w:val="24"/>
          <w:szCs w:val="24"/>
        </w:rPr>
        <w:t>miotem albo jego pełnomocnikiem</w:t>
      </w:r>
      <w:r w:rsidR="00FC0C0C" w:rsidRPr="00FC0C0C">
        <w:rPr>
          <w:rFonts w:ascii="Times New Roman" w:hAnsi="Times New Roman" w:cs="Times New Roman"/>
          <w:sz w:val="24"/>
          <w:szCs w:val="24"/>
        </w:rPr>
        <w:t xml:space="preserve"> lub</w:t>
      </w:r>
      <w:r w:rsidR="00FC0C0C">
        <w:rPr>
          <w:rFonts w:ascii="Times New Roman" w:hAnsi="Times New Roman" w:cs="Times New Roman"/>
          <w:sz w:val="24"/>
          <w:szCs w:val="24"/>
        </w:rPr>
        <w:t xml:space="preserve"> </w:t>
      </w:r>
      <w:r w:rsidR="00FC0C0C" w:rsidRPr="00FC0C0C">
        <w:rPr>
          <w:rFonts w:ascii="Times New Roman" w:hAnsi="Times New Roman" w:cs="Times New Roman"/>
          <w:sz w:val="24"/>
          <w:szCs w:val="24"/>
        </w:rPr>
        <w:t>podmiot albo jego pełnomocnik nie stawia się na wezwania naczelnika urzędu skarbowego</w:t>
      </w:r>
      <w:r w:rsidRPr="00F626B5">
        <w:rPr>
          <w:rFonts w:ascii="Times New Roman" w:hAnsi="Times New Roman" w:cs="Times New Roman"/>
          <w:sz w:val="24"/>
          <w:szCs w:val="24"/>
        </w:rPr>
        <w:t xml:space="preserve">. </w:t>
      </w:r>
      <w:r w:rsidR="00A97A37">
        <w:rPr>
          <w:rFonts w:ascii="Times New Roman" w:hAnsi="Times New Roman" w:cs="Times New Roman"/>
          <w:sz w:val="24"/>
          <w:szCs w:val="24"/>
        </w:rPr>
        <w:t>W</w:t>
      </w:r>
      <w:r w:rsidRPr="00F626B5">
        <w:rPr>
          <w:rFonts w:ascii="Times New Roman" w:hAnsi="Times New Roman" w:cs="Times New Roman"/>
          <w:sz w:val="24"/>
          <w:szCs w:val="24"/>
        </w:rPr>
        <w:t>ykaz</w:t>
      </w:r>
      <w:r w:rsidR="00A97A37">
        <w:rPr>
          <w:rFonts w:ascii="Times New Roman" w:hAnsi="Times New Roman" w:cs="Times New Roman"/>
          <w:sz w:val="24"/>
          <w:szCs w:val="24"/>
        </w:rPr>
        <w:t>em</w:t>
      </w:r>
      <w:r w:rsidR="00081307" w:rsidRPr="00F626B5">
        <w:rPr>
          <w:rFonts w:ascii="Times New Roman" w:hAnsi="Times New Roman" w:cs="Times New Roman"/>
          <w:sz w:val="24"/>
          <w:szCs w:val="24"/>
        </w:rPr>
        <w:t xml:space="preserve"> </w:t>
      </w:r>
      <w:r w:rsidR="006021C9">
        <w:rPr>
          <w:rFonts w:ascii="Times New Roman" w:hAnsi="Times New Roman" w:cs="Times New Roman"/>
          <w:sz w:val="24"/>
          <w:szCs w:val="24"/>
        </w:rPr>
        <w:t>zostaną obję</w:t>
      </w:r>
      <w:r w:rsidR="00FC0C0C">
        <w:rPr>
          <w:rFonts w:ascii="Times New Roman" w:hAnsi="Times New Roman" w:cs="Times New Roman"/>
          <w:sz w:val="24"/>
          <w:szCs w:val="24"/>
        </w:rPr>
        <w:t>te</w:t>
      </w:r>
      <w:r w:rsidR="00A97A37">
        <w:rPr>
          <w:rFonts w:ascii="Times New Roman" w:hAnsi="Times New Roman" w:cs="Times New Roman"/>
          <w:sz w:val="24"/>
          <w:szCs w:val="24"/>
        </w:rPr>
        <w:t xml:space="preserve"> równie</w:t>
      </w:r>
      <w:r w:rsidRPr="00F626B5">
        <w:rPr>
          <w:rFonts w:ascii="Times New Roman" w:hAnsi="Times New Roman" w:cs="Times New Roman"/>
          <w:sz w:val="24"/>
          <w:szCs w:val="24"/>
        </w:rPr>
        <w:t xml:space="preserve">ż </w:t>
      </w:r>
      <w:r w:rsidR="00FC0C0C">
        <w:rPr>
          <w:rFonts w:ascii="Times New Roman" w:hAnsi="Times New Roman" w:cs="Times New Roman"/>
          <w:sz w:val="24"/>
          <w:szCs w:val="24"/>
        </w:rPr>
        <w:t xml:space="preserve">te </w:t>
      </w:r>
      <w:r w:rsidR="00244400">
        <w:rPr>
          <w:rFonts w:ascii="Times New Roman" w:hAnsi="Times New Roman" w:cs="Times New Roman"/>
          <w:sz w:val="24"/>
          <w:szCs w:val="24"/>
        </w:rPr>
        <w:t xml:space="preserve">podmioty, którym naczelnik urzędu skarbowego </w:t>
      </w:r>
      <w:r w:rsidR="00244400" w:rsidRPr="00244400">
        <w:rPr>
          <w:rFonts w:ascii="Times New Roman" w:hAnsi="Times New Roman" w:cs="Times New Roman"/>
          <w:sz w:val="24"/>
          <w:szCs w:val="24"/>
        </w:rPr>
        <w:t>odm</w:t>
      </w:r>
      <w:r w:rsidR="00244400">
        <w:rPr>
          <w:rFonts w:ascii="Times New Roman" w:hAnsi="Times New Roman" w:cs="Times New Roman"/>
          <w:sz w:val="24"/>
          <w:szCs w:val="24"/>
        </w:rPr>
        <w:t xml:space="preserve">ówił </w:t>
      </w:r>
      <w:r w:rsidR="00244400" w:rsidRPr="00244400">
        <w:rPr>
          <w:rFonts w:ascii="Times New Roman" w:hAnsi="Times New Roman" w:cs="Times New Roman"/>
          <w:sz w:val="24"/>
          <w:szCs w:val="24"/>
        </w:rPr>
        <w:t>rejestrac</w:t>
      </w:r>
      <w:r w:rsidR="00FC0C0C">
        <w:rPr>
          <w:rFonts w:ascii="Times New Roman" w:hAnsi="Times New Roman" w:cs="Times New Roman"/>
          <w:sz w:val="24"/>
          <w:szCs w:val="24"/>
        </w:rPr>
        <w:t xml:space="preserve">ji w drodze decyzji </w:t>
      </w:r>
      <w:r w:rsidR="00C60019">
        <w:rPr>
          <w:rFonts w:ascii="Times New Roman" w:hAnsi="Times New Roman" w:cs="Times New Roman"/>
          <w:sz w:val="24"/>
          <w:szCs w:val="24"/>
        </w:rPr>
        <w:t>w oparciu o</w:t>
      </w:r>
      <w:r w:rsidR="00D50864">
        <w:rPr>
          <w:rFonts w:ascii="Times New Roman" w:hAnsi="Times New Roman" w:cs="Times New Roman"/>
          <w:sz w:val="24"/>
          <w:szCs w:val="24"/>
        </w:rPr>
        <w:t xml:space="preserve"> </w:t>
      </w:r>
      <w:r w:rsidR="00244400" w:rsidRPr="00244400">
        <w:rPr>
          <w:rFonts w:ascii="Times New Roman" w:hAnsi="Times New Roman" w:cs="Times New Roman"/>
          <w:sz w:val="24"/>
          <w:szCs w:val="24"/>
        </w:rPr>
        <w:t>przepis</w:t>
      </w:r>
      <w:r w:rsidR="00C60019">
        <w:rPr>
          <w:rFonts w:ascii="Times New Roman" w:hAnsi="Times New Roman" w:cs="Times New Roman"/>
          <w:sz w:val="24"/>
          <w:szCs w:val="24"/>
        </w:rPr>
        <w:t>y</w:t>
      </w:r>
      <w:r w:rsidR="00244400" w:rsidRPr="00244400">
        <w:rPr>
          <w:rFonts w:ascii="Times New Roman" w:hAnsi="Times New Roman" w:cs="Times New Roman"/>
          <w:sz w:val="24"/>
          <w:szCs w:val="24"/>
        </w:rPr>
        <w:t xml:space="preserve"> wynikając</w:t>
      </w:r>
      <w:r w:rsidR="00C60019">
        <w:rPr>
          <w:rFonts w:ascii="Times New Roman" w:hAnsi="Times New Roman" w:cs="Times New Roman"/>
          <w:sz w:val="24"/>
          <w:szCs w:val="24"/>
        </w:rPr>
        <w:t>e</w:t>
      </w:r>
      <w:r w:rsidR="00244400" w:rsidRPr="00244400">
        <w:rPr>
          <w:rFonts w:ascii="Times New Roman" w:hAnsi="Times New Roman" w:cs="Times New Roman"/>
          <w:sz w:val="24"/>
          <w:szCs w:val="24"/>
        </w:rPr>
        <w:t xml:space="preserve"> z</w:t>
      </w:r>
      <w:r w:rsidR="00D50864">
        <w:rPr>
          <w:rFonts w:ascii="Times New Roman" w:hAnsi="Times New Roman" w:cs="Times New Roman"/>
          <w:sz w:val="24"/>
          <w:szCs w:val="24"/>
        </w:rPr>
        <w:t> </w:t>
      </w:r>
      <w:r w:rsidR="00244400" w:rsidRPr="00244400">
        <w:rPr>
          <w:rFonts w:ascii="Times New Roman" w:hAnsi="Times New Roman" w:cs="Times New Roman"/>
          <w:sz w:val="24"/>
          <w:szCs w:val="24"/>
        </w:rPr>
        <w:t>ustawy z dnia 27 sierpnia</w:t>
      </w:r>
      <w:r w:rsidR="00FC0C0C">
        <w:rPr>
          <w:rFonts w:ascii="Times New Roman" w:hAnsi="Times New Roman" w:cs="Times New Roman"/>
          <w:sz w:val="24"/>
          <w:szCs w:val="24"/>
        </w:rPr>
        <w:t xml:space="preserve"> </w:t>
      </w:r>
      <w:r w:rsidR="00244400" w:rsidRPr="00244400">
        <w:rPr>
          <w:rFonts w:ascii="Times New Roman" w:hAnsi="Times New Roman" w:cs="Times New Roman"/>
          <w:sz w:val="24"/>
          <w:szCs w:val="24"/>
        </w:rPr>
        <w:t xml:space="preserve">1997 roku </w:t>
      </w:r>
      <w:r w:rsidR="00A05C06">
        <w:rPr>
          <w:rFonts w:ascii="Times New Roman" w:hAnsi="Times New Roman" w:cs="Times New Roman"/>
          <w:sz w:val="24"/>
          <w:szCs w:val="24"/>
        </w:rPr>
        <w:t>–</w:t>
      </w:r>
      <w:r w:rsidR="00244400" w:rsidRPr="00244400">
        <w:rPr>
          <w:rFonts w:ascii="Times New Roman" w:hAnsi="Times New Roman" w:cs="Times New Roman"/>
          <w:sz w:val="24"/>
          <w:szCs w:val="24"/>
        </w:rPr>
        <w:t xml:space="preserve"> Ordynacja podatkowa </w:t>
      </w:r>
      <w:r w:rsidR="00FC0C0C">
        <w:rPr>
          <w:rFonts w:ascii="Times New Roman" w:hAnsi="Times New Roman" w:cs="Times New Roman"/>
          <w:sz w:val="24"/>
          <w:szCs w:val="24"/>
        </w:rPr>
        <w:t xml:space="preserve">(przykładowo, gdy zostało </w:t>
      </w:r>
      <w:r w:rsidR="00FC0C0C" w:rsidRPr="00FC0C0C">
        <w:rPr>
          <w:rFonts w:ascii="Times New Roman" w:hAnsi="Times New Roman" w:cs="Times New Roman"/>
          <w:sz w:val="24"/>
          <w:szCs w:val="24"/>
        </w:rPr>
        <w:t>złoż</w:t>
      </w:r>
      <w:r w:rsidR="00FC0C0C">
        <w:rPr>
          <w:rFonts w:ascii="Times New Roman" w:hAnsi="Times New Roman" w:cs="Times New Roman"/>
          <w:sz w:val="24"/>
          <w:szCs w:val="24"/>
        </w:rPr>
        <w:t>one</w:t>
      </w:r>
      <w:r w:rsidR="00FC0C0C" w:rsidRPr="00FC0C0C">
        <w:rPr>
          <w:rFonts w:ascii="Times New Roman" w:hAnsi="Times New Roman" w:cs="Times New Roman"/>
          <w:sz w:val="24"/>
          <w:szCs w:val="24"/>
        </w:rPr>
        <w:t xml:space="preserve"> zgłoszeni</w:t>
      </w:r>
      <w:r w:rsidR="00FC0C0C">
        <w:rPr>
          <w:rFonts w:ascii="Times New Roman" w:hAnsi="Times New Roman" w:cs="Times New Roman"/>
          <w:sz w:val="24"/>
          <w:szCs w:val="24"/>
        </w:rPr>
        <w:t>e</w:t>
      </w:r>
      <w:r w:rsidR="00FC0C0C" w:rsidRPr="00FC0C0C">
        <w:rPr>
          <w:rFonts w:ascii="Times New Roman" w:hAnsi="Times New Roman" w:cs="Times New Roman"/>
          <w:sz w:val="24"/>
          <w:szCs w:val="24"/>
        </w:rPr>
        <w:t xml:space="preserve"> rejestracyjne przez podmiot, który nie prowadzi działalności gospodarczej, podmiot dokonuje czynności</w:t>
      </w:r>
      <w:r w:rsidR="00E929FC">
        <w:rPr>
          <w:rFonts w:ascii="Times New Roman" w:hAnsi="Times New Roman" w:cs="Times New Roman"/>
          <w:sz w:val="24"/>
          <w:szCs w:val="24"/>
        </w:rPr>
        <w:t>,</w:t>
      </w:r>
      <w:r w:rsidR="00FC0C0C" w:rsidRPr="00FC0C0C">
        <w:rPr>
          <w:rFonts w:ascii="Times New Roman" w:hAnsi="Times New Roman" w:cs="Times New Roman"/>
          <w:sz w:val="24"/>
          <w:szCs w:val="24"/>
        </w:rPr>
        <w:t xml:space="preserve"> które nie mogą być przedmiotem prawnie skutecznej</w:t>
      </w:r>
      <w:r w:rsidR="00FC0C0C">
        <w:rPr>
          <w:rFonts w:ascii="Times New Roman" w:hAnsi="Times New Roman" w:cs="Times New Roman"/>
          <w:sz w:val="24"/>
          <w:szCs w:val="24"/>
        </w:rPr>
        <w:t xml:space="preserve"> </w:t>
      </w:r>
      <w:r w:rsidR="00FC0C0C" w:rsidRPr="00FC0C0C">
        <w:rPr>
          <w:rFonts w:ascii="Times New Roman" w:hAnsi="Times New Roman" w:cs="Times New Roman"/>
          <w:sz w:val="24"/>
          <w:szCs w:val="24"/>
        </w:rPr>
        <w:t xml:space="preserve">umowy, </w:t>
      </w:r>
      <w:r w:rsidR="00FC0C0C">
        <w:rPr>
          <w:rFonts w:ascii="Times New Roman" w:hAnsi="Times New Roman" w:cs="Times New Roman"/>
          <w:sz w:val="24"/>
          <w:szCs w:val="24"/>
        </w:rPr>
        <w:t xml:space="preserve">podmiot </w:t>
      </w:r>
      <w:r w:rsidR="00FC0C0C" w:rsidRPr="00FC0C0C">
        <w:rPr>
          <w:rFonts w:ascii="Times New Roman" w:hAnsi="Times New Roman" w:cs="Times New Roman"/>
          <w:sz w:val="24"/>
          <w:szCs w:val="24"/>
        </w:rPr>
        <w:t xml:space="preserve">jest kolejnym </w:t>
      </w:r>
      <w:r w:rsidR="00FC0C0C">
        <w:rPr>
          <w:rFonts w:ascii="Times New Roman" w:hAnsi="Times New Roman" w:cs="Times New Roman"/>
          <w:sz w:val="24"/>
          <w:szCs w:val="24"/>
        </w:rPr>
        <w:t>wnioskodawcą dokonującym rejestracji czy też</w:t>
      </w:r>
      <w:r w:rsidR="00FC0C0C" w:rsidRPr="00FC0C0C">
        <w:rPr>
          <w:rFonts w:ascii="Times New Roman" w:hAnsi="Times New Roman" w:cs="Times New Roman"/>
          <w:sz w:val="24"/>
          <w:szCs w:val="24"/>
        </w:rPr>
        <w:t xml:space="preserve"> nie posiada umocowania</w:t>
      </w:r>
      <w:r w:rsidR="00FC0C0C">
        <w:rPr>
          <w:rFonts w:ascii="Times New Roman" w:hAnsi="Times New Roman" w:cs="Times New Roman"/>
          <w:sz w:val="24"/>
          <w:szCs w:val="24"/>
        </w:rPr>
        <w:t>)</w:t>
      </w:r>
      <w:r w:rsidR="00E929FC">
        <w:rPr>
          <w:rFonts w:ascii="Times New Roman" w:hAnsi="Times New Roman" w:cs="Times New Roman"/>
          <w:sz w:val="24"/>
          <w:szCs w:val="24"/>
        </w:rPr>
        <w:t>,</w:t>
      </w:r>
      <w:r w:rsidR="00FC0C0C">
        <w:rPr>
          <w:rFonts w:ascii="Times New Roman" w:hAnsi="Times New Roman" w:cs="Times New Roman"/>
          <w:sz w:val="24"/>
          <w:szCs w:val="24"/>
        </w:rPr>
        <w:t xml:space="preserve"> oraz </w:t>
      </w:r>
      <w:r w:rsidRPr="00F626B5">
        <w:rPr>
          <w:rFonts w:ascii="Times New Roman" w:hAnsi="Times New Roman" w:cs="Times New Roman"/>
          <w:sz w:val="24"/>
          <w:szCs w:val="24"/>
        </w:rPr>
        <w:t>wykreśl</w:t>
      </w:r>
      <w:r w:rsidR="00A97A37">
        <w:rPr>
          <w:rFonts w:ascii="Times New Roman" w:hAnsi="Times New Roman" w:cs="Times New Roman"/>
          <w:sz w:val="24"/>
          <w:szCs w:val="24"/>
        </w:rPr>
        <w:t>eni</w:t>
      </w:r>
      <w:r w:rsidRPr="00F626B5">
        <w:rPr>
          <w:rFonts w:ascii="Times New Roman" w:hAnsi="Times New Roman" w:cs="Times New Roman"/>
          <w:sz w:val="24"/>
          <w:szCs w:val="24"/>
        </w:rPr>
        <w:t xml:space="preserve"> w trybie art.</w:t>
      </w:r>
      <w:r w:rsidR="00E929FC">
        <w:rPr>
          <w:rFonts w:ascii="Times New Roman" w:hAnsi="Times New Roman" w:cs="Times New Roman"/>
          <w:sz w:val="24"/>
          <w:szCs w:val="24"/>
        </w:rPr>
        <w:t> </w:t>
      </w:r>
      <w:r w:rsidRPr="00F626B5">
        <w:rPr>
          <w:rFonts w:ascii="Times New Roman" w:hAnsi="Times New Roman" w:cs="Times New Roman"/>
          <w:sz w:val="24"/>
          <w:szCs w:val="24"/>
        </w:rPr>
        <w:t>96 ust. 6</w:t>
      </w:r>
      <w:r w:rsidR="00B12F8F">
        <w:rPr>
          <w:rFonts w:ascii="Times New Roman" w:hAnsi="Times New Roman" w:cs="Times New Roman"/>
          <w:sz w:val="24"/>
          <w:szCs w:val="24"/>
        </w:rPr>
        <w:t>–</w:t>
      </w:r>
      <w:r w:rsidRPr="00F626B5">
        <w:rPr>
          <w:rFonts w:ascii="Times New Roman" w:hAnsi="Times New Roman" w:cs="Times New Roman"/>
          <w:sz w:val="24"/>
          <w:szCs w:val="24"/>
        </w:rPr>
        <w:t>9 i 9a ustawy o</w:t>
      </w:r>
      <w:r w:rsidR="00D50864">
        <w:rPr>
          <w:rFonts w:ascii="Times New Roman" w:hAnsi="Times New Roman" w:cs="Times New Roman"/>
          <w:sz w:val="24"/>
          <w:szCs w:val="24"/>
        </w:rPr>
        <w:t> </w:t>
      </w:r>
      <w:r w:rsidR="00A97A37">
        <w:rPr>
          <w:rFonts w:ascii="Times New Roman" w:hAnsi="Times New Roman" w:cs="Times New Roman"/>
          <w:sz w:val="24"/>
          <w:szCs w:val="24"/>
        </w:rPr>
        <w:t>VAT</w:t>
      </w:r>
      <w:r w:rsidR="0077395C">
        <w:rPr>
          <w:rFonts w:ascii="Times New Roman" w:hAnsi="Times New Roman" w:cs="Times New Roman"/>
          <w:sz w:val="24"/>
          <w:szCs w:val="24"/>
        </w:rPr>
        <w:t>,</w:t>
      </w:r>
      <w:r w:rsidR="00FC0C0C">
        <w:rPr>
          <w:rFonts w:ascii="Times New Roman" w:hAnsi="Times New Roman" w:cs="Times New Roman"/>
          <w:sz w:val="24"/>
          <w:szCs w:val="24"/>
        </w:rPr>
        <w:t xml:space="preserve"> w</w:t>
      </w:r>
      <w:r w:rsidR="00D50864">
        <w:rPr>
          <w:rFonts w:ascii="Times New Roman" w:hAnsi="Times New Roman" w:cs="Times New Roman"/>
          <w:sz w:val="24"/>
          <w:szCs w:val="24"/>
        </w:rPr>
        <w:t xml:space="preserve"> </w:t>
      </w:r>
      <w:r w:rsidRPr="00F626B5">
        <w:rPr>
          <w:rFonts w:ascii="Times New Roman" w:hAnsi="Times New Roman" w:cs="Times New Roman"/>
          <w:sz w:val="24"/>
          <w:szCs w:val="24"/>
        </w:rPr>
        <w:t xml:space="preserve">tym ze względu na brak </w:t>
      </w:r>
      <w:r w:rsidR="00081307" w:rsidRPr="00F626B5">
        <w:rPr>
          <w:rFonts w:ascii="Times New Roman" w:hAnsi="Times New Roman" w:cs="Times New Roman"/>
          <w:sz w:val="24"/>
          <w:szCs w:val="24"/>
        </w:rPr>
        <w:t xml:space="preserve">złożenia </w:t>
      </w:r>
      <w:r w:rsidR="0077395C">
        <w:rPr>
          <w:rFonts w:ascii="Times New Roman" w:hAnsi="Times New Roman" w:cs="Times New Roman"/>
          <w:bCs/>
          <w:sz w:val="24"/>
          <w:szCs w:val="24"/>
        </w:rPr>
        <w:t>zgłoszenia o</w:t>
      </w:r>
      <w:r w:rsidR="00E929FC">
        <w:rPr>
          <w:rFonts w:ascii="Times New Roman" w:hAnsi="Times New Roman" w:cs="Times New Roman"/>
          <w:bCs/>
          <w:sz w:val="24"/>
          <w:szCs w:val="24"/>
        </w:rPr>
        <w:t> </w:t>
      </w:r>
      <w:r w:rsidR="00081307" w:rsidRPr="00F626B5">
        <w:rPr>
          <w:rFonts w:ascii="Times New Roman" w:hAnsi="Times New Roman" w:cs="Times New Roman"/>
          <w:bCs/>
          <w:sz w:val="24"/>
          <w:szCs w:val="24"/>
        </w:rPr>
        <w:t xml:space="preserve">zaprzestaniu wykonywania czynności podlegających opodatkowaniu podatkiem VAT </w:t>
      </w:r>
      <w:r w:rsidR="00FC0C0C">
        <w:rPr>
          <w:rFonts w:ascii="Times New Roman" w:hAnsi="Times New Roman" w:cs="Times New Roman"/>
          <w:sz w:val="24"/>
          <w:szCs w:val="24"/>
        </w:rPr>
        <w:t>(druk VAT-Z)</w:t>
      </w:r>
      <w:r w:rsidR="00BA1B33">
        <w:rPr>
          <w:rFonts w:ascii="Times New Roman" w:hAnsi="Times New Roman" w:cs="Times New Roman"/>
          <w:sz w:val="24"/>
          <w:szCs w:val="24"/>
        </w:rPr>
        <w:t xml:space="preserve"> lub </w:t>
      </w:r>
      <w:r w:rsidRPr="00F626B5">
        <w:rPr>
          <w:rFonts w:ascii="Times New Roman" w:hAnsi="Times New Roman" w:cs="Times New Roman"/>
          <w:sz w:val="24"/>
          <w:szCs w:val="24"/>
        </w:rPr>
        <w:t>śmier</w:t>
      </w:r>
      <w:r w:rsidR="00BA1B33">
        <w:rPr>
          <w:rFonts w:ascii="Times New Roman" w:hAnsi="Times New Roman" w:cs="Times New Roman"/>
          <w:sz w:val="24"/>
          <w:szCs w:val="24"/>
        </w:rPr>
        <w:t>ci</w:t>
      </w:r>
      <w:r w:rsidRPr="00F626B5">
        <w:rPr>
          <w:rFonts w:ascii="Times New Roman" w:hAnsi="Times New Roman" w:cs="Times New Roman"/>
          <w:sz w:val="24"/>
          <w:szCs w:val="24"/>
        </w:rPr>
        <w:t xml:space="preserve"> podatnika.</w:t>
      </w:r>
    </w:p>
    <w:p w14:paraId="57975BD7" w14:textId="51362B25" w:rsidR="000626D9" w:rsidRDefault="009A431D" w:rsidP="000626D9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626D9">
        <w:rPr>
          <w:rFonts w:ascii="Times New Roman" w:hAnsi="Times New Roman" w:cs="Times New Roman"/>
          <w:sz w:val="24"/>
          <w:szCs w:val="24"/>
        </w:rPr>
        <w:t xml:space="preserve">ykaz </w:t>
      </w:r>
      <w:r w:rsidR="002A4856">
        <w:rPr>
          <w:rFonts w:ascii="Times New Roman" w:hAnsi="Times New Roman" w:cs="Times New Roman"/>
          <w:sz w:val="24"/>
          <w:szCs w:val="24"/>
        </w:rPr>
        <w:t>zostanie rozszerzony w stosunku do obecnie funkcjonujących wykazów o</w:t>
      </w:r>
      <w:r w:rsidR="00D50864">
        <w:rPr>
          <w:rFonts w:ascii="Times New Roman" w:hAnsi="Times New Roman" w:cs="Times New Roman"/>
          <w:sz w:val="24"/>
          <w:szCs w:val="24"/>
        </w:rPr>
        <w:t> </w:t>
      </w:r>
      <w:r w:rsidR="00990249">
        <w:rPr>
          <w:rFonts w:ascii="Times New Roman" w:hAnsi="Times New Roman" w:cs="Times New Roman"/>
          <w:sz w:val="24"/>
          <w:szCs w:val="24"/>
        </w:rPr>
        <w:t xml:space="preserve">informacje </w:t>
      </w:r>
      <w:r w:rsidR="002A4856">
        <w:rPr>
          <w:rFonts w:ascii="Times New Roman" w:hAnsi="Times New Roman" w:cs="Times New Roman"/>
          <w:sz w:val="24"/>
          <w:szCs w:val="24"/>
        </w:rPr>
        <w:t>d</w:t>
      </w:r>
      <w:r w:rsidR="00990249">
        <w:rPr>
          <w:rFonts w:ascii="Times New Roman" w:hAnsi="Times New Roman" w:cs="Times New Roman"/>
          <w:sz w:val="24"/>
          <w:szCs w:val="24"/>
        </w:rPr>
        <w:t>o</w:t>
      </w:r>
      <w:r w:rsidR="002A4856">
        <w:rPr>
          <w:rFonts w:ascii="Times New Roman" w:hAnsi="Times New Roman" w:cs="Times New Roman"/>
          <w:sz w:val="24"/>
          <w:szCs w:val="24"/>
        </w:rPr>
        <w:t>tyczące</w:t>
      </w:r>
      <w:r w:rsidR="000626D9">
        <w:rPr>
          <w:rFonts w:ascii="Times New Roman" w:hAnsi="Times New Roman" w:cs="Times New Roman"/>
          <w:sz w:val="24"/>
          <w:szCs w:val="24"/>
        </w:rPr>
        <w:t xml:space="preserve"> </w:t>
      </w:r>
      <w:r w:rsidR="00A97A37" w:rsidRPr="00A97A37">
        <w:rPr>
          <w:rFonts w:ascii="Times New Roman" w:hAnsi="Times New Roman" w:cs="Times New Roman"/>
          <w:bCs/>
          <w:sz w:val="24"/>
          <w:szCs w:val="24"/>
        </w:rPr>
        <w:t>status</w:t>
      </w:r>
      <w:r w:rsidR="002A4856">
        <w:rPr>
          <w:rFonts w:ascii="Times New Roman" w:hAnsi="Times New Roman" w:cs="Times New Roman"/>
          <w:bCs/>
          <w:sz w:val="24"/>
          <w:szCs w:val="24"/>
        </w:rPr>
        <w:t>u</w:t>
      </w:r>
      <w:r w:rsidR="00A97A37" w:rsidRPr="00A97A37">
        <w:rPr>
          <w:rFonts w:ascii="Times New Roman" w:hAnsi="Times New Roman" w:cs="Times New Roman"/>
          <w:bCs/>
          <w:sz w:val="24"/>
          <w:szCs w:val="24"/>
        </w:rPr>
        <w:t xml:space="preserve"> podatników VAT czynnych i zwolnionych z VAT</w:t>
      </w:r>
      <w:r w:rsidR="00F7408A">
        <w:rPr>
          <w:rFonts w:ascii="Times New Roman" w:hAnsi="Times New Roman" w:cs="Times New Roman"/>
          <w:bCs/>
          <w:sz w:val="24"/>
          <w:szCs w:val="24"/>
        </w:rPr>
        <w:t>, w</w:t>
      </w:r>
      <w:r w:rsidR="00D50864">
        <w:rPr>
          <w:rFonts w:ascii="Times New Roman" w:hAnsi="Times New Roman" w:cs="Times New Roman"/>
          <w:bCs/>
          <w:sz w:val="24"/>
          <w:szCs w:val="24"/>
        </w:rPr>
        <w:t> </w:t>
      </w:r>
      <w:r w:rsidR="00F7408A">
        <w:rPr>
          <w:rFonts w:ascii="Times New Roman" w:hAnsi="Times New Roman" w:cs="Times New Roman"/>
          <w:bCs/>
          <w:sz w:val="24"/>
          <w:szCs w:val="24"/>
        </w:rPr>
        <w:t>tym również tych</w:t>
      </w:r>
      <w:r w:rsidR="00E929FC">
        <w:rPr>
          <w:rFonts w:ascii="Times New Roman" w:hAnsi="Times New Roman" w:cs="Times New Roman"/>
          <w:bCs/>
          <w:sz w:val="24"/>
          <w:szCs w:val="24"/>
        </w:rPr>
        <w:t>,</w:t>
      </w:r>
      <w:r w:rsidR="00F7408A">
        <w:rPr>
          <w:rFonts w:ascii="Times New Roman" w:hAnsi="Times New Roman" w:cs="Times New Roman"/>
          <w:bCs/>
          <w:sz w:val="24"/>
          <w:szCs w:val="24"/>
        </w:rPr>
        <w:t xml:space="preserve"> których rejestracja jako podatników VAT została przywrócona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1031">
        <w:rPr>
          <w:rFonts w:ascii="Times New Roman" w:hAnsi="Times New Roman" w:cs="Times New Roman"/>
          <w:bCs/>
          <w:sz w:val="24"/>
          <w:szCs w:val="24"/>
        </w:rPr>
        <w:t>(</w:t>
      </w:r>
      <w:r w:rsidRPr="00281031">
        <w:rPr>
          <w:rFonts w:ascii="Times New Roman" w:hAnsi="Times New Roman" w:cs="Times New Roman"/>
          <w:b/>
          <w:bCs/>
          <w:sz w:val="24"/>
          <w:szCs w:val="24"/>
        </w:rPr>
        <w:t xml:space="preserve">ust. 1 pkt </w:t>
      </w:r>
      <w:r w:rsidR="004A3EA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990249">
        <w:rPr>
          <w:rFonts w:ascii="Times New Roman" w:hAnsi="Times New Roman" w:cs="Times New Roman"/>
          <w:sz w:val="24"/>
          <w:szCs w:val="24"/>
        </w:rPr>
        <w:t>.</w:t>
      </w:r>
      <w:r w:rsidR="000626D9" w:rsidRPr="000626D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30AA1E0" w14:textId="06829C6E" w:rsidR="00CA7A21" w:rsidRDefault="00990249" w:rsidP="002F48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Pr="00990249">
        <w:rPr>
          <w:rFonts w:ascii="Times New Roman" w:hAnsi="Times New Roman" w:cs="Times New Roman"/>
          <w:bCs/>
          <w:sz w:val="24"/>
          <w:szCs w:val="24"/>
        </w:rPr>
        <w:t>ałożeniem jest, że wykaz ma być jak najbardziej funkcjonalny dla podatników.</w:t>
      </w:r>
      <w:r>
        <w:rPr>
          <w:rFonts w:ascii="Times New Roman" w:hAnsi="Times New Roman" w:cs="Times New Roman"/>
          <w:bCs/>
          <w:sz w:val="24"/>
          <w:szCs w:val="24"/>
        </w:rPr>
        <w:t xml:space="preserve"> Podobnie jak to ma miejsce obecnie w przypadku wykaz</w:t>
      </w:r>
      <w:r w:rsidR="00E04C66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0249">
        <w:rPr>
          <w:rFonts w:ascii="Times New Roman" w:hAnsi="Times New Roman" w:cs="Times New Roman"/>
          <w:bCs/>
          <w:sz w:val="24"/>
          <w:szCs w:val="24"/>
        </w:rPr>
        <w:t>podatników</w:t>
      </w:r>
      <w:r w:rsidR="00F8490D">
        <w:rPr>
          <w:rFonts w:ascii="Times New Roman" w:hAnsi="Times New Roman" w:cs="Times New Roman"/>
          <w:bCs/>
          <w:sz w:val="24"/>
          <w:szCs w:val="24"/>
        </w:rPr>
        <w:t>,</w:t>
      </w:r>
      <w:r w:rsidRPr="00990249">
        <w:rPr>
          <w:rFonts w:ascii="Times New Roman" w:hAnsi="Times New Roman" w:cs="Times New Roman"/>
          <w:bCs/>
          <w:sz w:val="24"/>
          <w:szCs w:val="24"/>
        </w:rPr>
        <w:t xml:space="preserve"> w odniesieniu </w:t>
      </w:r>
      <w:r w:rsidRPr="00990249">
        <w:rPr>
          <w:rFonts w:ascii="Times New Roman" w:hAnsi="Times New Roman" w:cs="Times New Roman"/>
          <w:bCs/>
          <w:sz w:val="24"/>
          <w:szCs w:val="24"/>
        </w:rPr>
        <w:lastRenderedPageBreak/>
        <w:t>do których naczelnik urzędu skarbowego nie dokonał rejestracji lub któr</w:t>
      </w:r>
      <w:r w:rsidR="00F8490D">
        <w:rPr>
          <w:rFonts w:ascii="Times New Roman" w:hAnsi="Times New Roman" w:cs="Times New Roman"/>
          <w:bCs/>
          <w:sz w:val="24"/>
          <w:szCs w:val="24"/>
        </w:rPr>
        <w:t>zy</w:t>
      </w:r>
      <w:r w:rsidRPr="00990249">
        <w:rPr>
          <w:rFonts w:ascii="Times New Roman" w:hAnsi="Times New Roman" w:cs="Times New Roman"/>
          <w:bCs/>
          <w:sz w:val="24"/>
          <w:szCs w:val="24"/>
        </w:rPr>
        <w:t xml:space="preserve"> zosta</w:t>
      </w:r>
      <w:r w:rsidR="00F8490D">
        <w:rPr>
          <w:rFonts w:ascii="Times New Roman" w:hAnsi="Times New Roman" w:cs="Times New Roman"/>
          <w:bCs/>
          <w:sz w:val="24"/>
          <w:szCs w:val="24"/>
        </w:rPr>
        <w:t>li</w:t>
      </w:r>
      <w:r w:rsidRPr="00990249">
        <w:rPr>
          <w:rFonts w:ascii="Times New Roman" w:hAnsi="Times New Roman" w:cs="Times New Roman"/>
          <w:bCs/>
          <w:sz w:val="24"/>
          <w:szCs w:val="24"/>
        </w:rPr>
        <w:t xml:space="preserve"> wykreśl</w:t>
      </w:r>
      <w:r w:rsidR="00F8490D">
        <w:rPr>
          <w:rFonts w:ascii="Times New Roman" w:hAnsi="Times New Roman" w:cs="Times New Roman"/>
          <w:bCs/>
          <w:sz w:val="24"/>
          <w:szCs w:val="24"/>
        </w:rPr>
        <w:t>eni</w:t>
      </w:r>
      <w:r>
        <w:rPr>
          <w:rFonts w:ascii="Times New Roman" w:hAnsi="Times New Roman" w:cs="Times New Roman"/>
          <w:bCs/>
          <w:sz w:val="24"/>
          <w:szCs w:val="24"/>
        </w:rPr>
        <w:t xml:space="preserve"> z rejestru jako podatnicy VAT</w:t>
      </w:r>
      <w:r w:rsidR="00777727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oraz wykazu </w:t>
      </w:r>
      <w:r w:rsidRPr="00990249">
        <w:rPr>
          <w:rFonts w:ascii="Times New Roman" w:hAnsi="Times New Roman" w:cs="Times New Roman"/>
          <w:bCs/>
          <w:sz w:val="24"/>
          <w:szCs w:val="24"/>
        </w:rPr>
        <w:t>podatników, których rejestracja jako podatników VAT została przywrócona</w:t>
      </w:r>
      <w:r w:rsidR="00777727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w </w:t>
      </w:r>
      <w:r w:rsidRPr="00F626B5">
        <w:rPr>
          <w:rFonts w:ascii="Times New Roman" w:hAnsi="Times New Roman" w:cs="Times New Roman"/>
          <w:b/>
          <w:bCs/>
          <w:sz w:val="24"/>
          <w:szCs w:val="24"/>
        </w:rPr>
        <w:t>art. 96b ust. 2</w:t>
      </w:r>
      <w:r>
        <w:rPr>
          <w:rFonts w:ascii="Times New Roman" w:hAnsi="Times New Roman" w:cs="Times New Roman"/>
          <w:bCs/>
          <w:sz w:val="24"/>
          <w:szCs w:val="24"/>
        </w:rPr>
        <w:t xml:space="preserve"> zostało określone, że projektowany w</w:t>
      </w:r>
      <w:r w:rsidRPr="00990249">
        <w:rPr>
          <w:rFonts w:ascii="Times New Roman" w:hAnsi="Times New Roman" w:cs="Times New Roman"/>
          <w:bCs/>
          <w:sz w:val="24"/>
          <w:szCs w:val="24"/>
        </w:rPr>
        <w:t xml:space="preserve">ykaz </w:t>
      </w:r>
      <w:r>
        <w:rPr>
          <w:rFonts w:ascii="Times New Roman" w:hAnsi="Times New Roman" w:cs="Times New Roman"/>
          <w:bCs/>
          <w:sz w:val="24"/>
          <w:szCs w:val="24"/>
        </w:rPr>
        <w:t>będzie</w:t>
      </w:r>
      <w:r w:rsidRPr="00990249">
        <w:rPr>
          <w:rFonts w:ascii="Times New Roman" w:hAnsi="Times New Roman" w:cs="Times New Roman"/>
          <w:bCs/>
          <w:sz w:val="24"/>
          <w:szCs w:val="24"/>
        </w:rPr>
        <w:t xml:space="preserve"> udostępni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990249">
        <w:rPr>
          <w:rFonts w:ascii="Times New Roman" w:hAnsi="Times New Roman" w:cs="Times New Roman"/>
          <w:bCs/>
          <w:sz w:val="24"/>
          <w:szCs w:val="24"/>
        </w:rPr>
        <w:t>ny w Biuletynie Informacji Publicznej na stronie podmiotowej urzędu obsługującego ministra właściwego do spraw finansów publicznych w sposób umożliwiający sprawdzenie, czy podmiot znajduje się w</w:t>
      </w:r>
      <w:r w:rsidR="00D50864">
        <w:rPr>
          <w:rFonts w:ascii="Times New Roman" w:hAnsi="Times New Roman" w:cs="Times New Roman"/>
          <w:bCs/>
          <w:sz w:val="24"/>
          <w:szCs w:val="24"/>
        </w:rPr>
        <w:t> </w:t>
      </w:r>
      <w:r w:rsidRPr="00990249">
        <w:rPr>
          <w:rFonts w:ascii="Times New Roman" w:hAnsi="Times New Roman" w:cs="Times New Roman"/>
          <w:bCs/>
          <w:sz w:val="24"/>
          <w:szCs w:val="24"/>
        </w:rPr>
        <w:t>wykazie</w:t>
      </w:r>
      <w:r>
        <w:rPr>
          <w:rFonts w:ascii="Times New Roman" w:hAnsi="Times New Roman" w:cs="Times New Roman"/>
          <w:bCs/>
          <w:sz w:val="24"/>
          <w:szCs w:val="24"/>
        </w:rPr>
        <w:t xml:space="preserve">. Podatnicy będą mogli </w:t>
      </w:r>
      <w:r w:rsidR="00FB78D7">
        <w:rPr>
          <w:rFonts w:ascii="Times New Roman" w:hAnsi="Times New Roman" w:cs="Times New Roman"/>
          <w:bCs/>
          <w:sz w:val="24"/>
          <w:szCs w:val="24"/>
        </w:rPr>
        <w:t xml:space="preserve">uzyskać informacje o statusie kontrahentów </w:t>
      </w:r>
      <w:r w:rsidRPr="00990249">
        <w:rPr>
          <w:rFonts w:ascii="Times New Roman" w:hAnsi="Times New Roman" w:cs="Times New Roman"/>
          <w:bCs/>
          <w:sz w:val="24"/>
          <w:szCs w:val="24"/>
        </w:rPr>
        <w:t>na wybrany dzień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0249">
        <w:rPr>
          <w:rFonts w:ascii="Times New Roman" w:hAnsi="Times New Roman" w:cs="Times New Roman"/>
          <w:bCs/>
          <w:sz w:val="24"/>
          <w:szCs w:val="24"/>
        </w:rPr>
        <w:t>za pomocą określonego kryterium dostępu, którym może być wybrany numer NIP, nazwa, a w przypadku osób fizycznych imię i nazwisko oraz numer rachunku.</w:t>
      </w:r>
      <w:r w:rsidR="000B73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48BE">
        <w:rPr>
          <w:rFonts w:ascii="Times New Roman" w:hAnsi="Times New Roman" w:cs="Times New Roman"/>
          <w:bCs/>
          <w:sz w:val="24"/>
          <w:szCs w:val="24"/>
        </w:rPr>
        <w:t>U</w:t>
      </w:r>
      <w:r w:rsidR="002F48BE" w:rsidRPr="002F48BE">
        <w:rPr>
          <w:rFonts w:ascii="Times New Roman" w:hAnsi="Times New Roman" w:cs="Times New Roman"/>
          <w:bCs/>
          <w:sz w:val="24"/>
          <w:szCs w:val="24"/>
        </w:rPr>
        <w:t xml:space="preserve">zyskanie danych na wybrany dzień </w:t>
      </w:r>
      <w:r w:rsidR="002F48BE">
        <w:rPr>
          <w:rFonts w:ascii="Times New Roman" w:hAnsi="Times New Roman" w:cs="Times New Roman"/>
          <w:bCs/>
          <w:sz w:val="24"/>
          <w:szCs w:val="24"/>
        </w:rPr>
        <w:t xml:space="preserve">będzie możliwe </w:t>
      </w:r>
      <w:r w:rsidR="002F48BE" w:rsidRPr="002F48BE">
        <w:rPr>
          <w:rFonts w:ascii="Times New Roman" w:hAnsi="Times New Roman" w:cs="Times New Roman"/>
          <w:bCs/>
          <w:sz w:val="24"/>
          <w:szCs w:val="24"/>
        </w:rPr>
        <w:t>również w roku, w</w:t>
      </w:r>
      <w:r w:rsidR="00D50864">
        <w:rPr>
          <w:rFonts w:ascii="Times New Roman" w:hAnsi="Times New Roman" w:cs="Times New Roman"/>
          <w:bCs/>
          <w:sz w:val="24"/>
          <w:szCs w:val="24"/>
        </w:rPr>
        <w:t> </w:t>
      </w:r>
      <w:r w:rsidR="002F48BE" w:rsidRPr="002F48BE">
        <w:rPr>
          <w:rFonts w:ascii="Times New Roman" w:hAnsi="Times New Roman" w:cs="Times New Roman"/>
          <w:bCs/>
          <w:sz w:val="24"/>
          <w:szCs w:val="24"/>
        </w:rPr>
        <w:t>którym podmiot</w:t>
      </w:r>
      <w:r w:rsidR="002F48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48BE" w:rsidRPr="002F48BE">
        <w:rPr>
          <w:rFonts w:ascii="Times New Roman" w:hAnsi="Times New Roman" w:cs="Times New Roman"/>
          <w:bCs/>
          <w:sz w:val="24"/>
          <w:szCs w:val="24"/>
        </w:rPr>
        <w:t>jest sprawdzany</w:t>
      </w:r>
      <w:r w:rsidR="002F48BE">
        <w:rPr>
          <w:rFonts w:ascii="Times New Roman" w:hAnsi="Times New Roman" w:cs="Times New Roman"/>
          <w:bCs/>
          <w:sz w:val="24"/>
          <w:szCs w:val="24"/>
        </w:rPr>
        <w:t>.</w:t>
      </w:r>
      <w:r w:rsidR="002F48BE" w:rsidRPr="002F48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73DD">
        <w:rPr>
          <w:rFonts w:ascii="Times New Roman" w:hAnsi="Times New Roman" w:cs="Times New Roman"/>
          <w:bCs/>
          <w:sz w:val="24"/>
          <w:szCs w:val="24"/>
        </w:rPr>
        <w:t xml:space="preserve">Możliwość sprawdzenia kontrahenta została ograniczona w tym przepisie do 5 lat </w:t>
      </w:r>
      <w:r w:rsidR="009933B2">
        <w:rPr>
          <w:rFonts w:ascii="Times New Roman" w:hAnsi="Times New Roman" w:cs="Times New Roman"/>
          <w:bCs/>
          <w:sz w:val="24"/>
          <w:szCs w:val="24"/>
        </w:rPr>
        <w:t>poprzedzających rok</w:t>
      </w:r>
      <w:r w:rsidR="000B73DD">
        <w:rPr>
          <w:rFonts w:ascii="Times New Roman" w:hAnsi="Times New Roman" w:cs="Times New Roman"/>
          <w:bCs/>
          <w:sz w:val="24"/>
          <w:szCs w:val="24"/>
        </w:rPr>
        <w:t xml:space="preserve">, w którym </w:t>
      </w:r>
      <w:r w:rsidR="004D6704">
        <w:rPr>
          <w:rFonts w:ascii="Times New Roman" w:hAnsi="Times New Roman" w:cs="Times New Roman"/>
          <w:bCs/>
          <w:sz w:val="24"/>
          <w:szCs w:val="24"/>
        </w:rPr>
        <w:t xml:space="preserve">podatnik </w:t>
      </w:r>
      <w:r w:rsidR="000B73DD">
        <w:rPr>
          <w:rFonts w:ascii="Times New Roman" w:hAnsi="Times New Roman" w:cs="Times New Roman"/>
          <w:bCs/>
          <w:sz w:val="24"/>
          <w:szCs w:val="24"/>
        </w:rPr>
        <w:t>zada</w:t>
      </w:r>
      <w:r w:rsidR="00B1148C">
        <w:rPr>
          <w:rFonts w:ascii="Times New Roman" w:hAnsi="Times New Roman" w:cs="Times New Roman"/>
          <w:bCs/>
          <w:sz w:val="24"/>
          <w:szCs w:val="24"/>
        </w:rPr>
        <w:t xml:space="preserve"> takie pytanie</w:t>
      </w:r>
      <w:r w:rsidR="000B73D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D6704">
        <w:rPr>
          <w:rFonts w:ascii="Times New Roman" w:hAnsi="Times New Roman" w:cs="Times New Roman"/>
          <w:bCs/>
          <w:sz w:val="24"/>
          <w:szCs w:val="24"/>
        </w:rPr>
        <w:t xml:space="preserve">Wprowadzenie ograniczenia czasowego w tym przypadku jest zasadne, gdyż z 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 xml:space="preserve">punktu widzenia obrotu gospodarczego sprawdzanie </w:t>
      </w:r>
      <w:r w:rsidR="009844FD">
        <w:rPr>
          <w:rFonts w:ascii="Times New Roman" w:hAnsi="Times New Roman" w:cs="Times New Roman"/>
          <w:bCs/>
          <w:sz w:val="24"/>
          <w:szCs w:val="24"/>
        </w:rPr>
        <w:t xml:space="preserve">statusu kontrahenta 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>w</w:t>
      </w:r>
      <w:r w:rsidR="00D50864">
        <w:rPr>
          <w:rFonts w:ascii="Times New Roman" w:hAnsi="Times New Roman" w:cs="Times New Roman"/>
          <w:bCs/>
          <w:sz w:val="24"/>
          <w:szCs w:val="24"/>
        </w:rPr>
        <w:t> 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 xml:space="preserve">okresach wcześniejszych </w:t>
      </w:r>
      <w:r w:rsidR="00BF4277">
        <w:rPr>
          <w:rFonts w:ascii="Times New Roman" w:hAnsi="Times New Roman" w:cs="Times New Roman"/>
          <w:bCs/>
          <w:sz w:val="24"/>
          <w:szCs w:val="24"/>
        </w:rPr>
        <w:t xml:space="preserve">co do zasady 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 xml:space="preserve">nie ma wpływu </w:t>
      </w:r>
      <w:r w:rsidR="00BF4277">
        <w:rPr>
          <w:rFonts w:ascii="Times New Roman" w:hAnsi="Times New Roman" w:cs="Times New Roman"/>
          <w:bCs/>
          <w:sz w:val="24"/>
          <w:szCs w:val="24"/>
        </w:rPr>
        <w:t>na rozliczenie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 xml:space="preserve"> w podatku od towarów i usług</w:t>
      </w:r>
      <w:r w:rsidR="00BF4277">
        <w:rPr>
          <w:rFonts w:ascii="Times New Roman" w:hAnsi="Times New Roman" w:cs="Times New Roman"/>
          <w:bCs/>
          <w:sz w:val="24"/>
          <w:szCs w:val="24"/>
        </w:rPr>
        <w:t xml:space="preserve"> z uwagi na okres przedawnienia zobowiązań oraz przedawnienie prawa do złożenia korekty deklaracji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 xml:space="preserve">. Ponadto nie mniej istotna jest kwestia wydajności systemu służącego do obsługi </w:t>
      </w:r>
      <w:r w:rsidR="009844FD">
        <w:rPr>
          <w:rFonts w:ascii="Times New Roman" w:hAnsi="Times New Roman" w:cs="Times New Roman"/>
          <w:bCs/>
          <w:sz w:val="24"/>
          <w:szCs w:val="24"/>
        </w:rPr>
        <w:t>w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>ykazu</w:t>
      </w:r>
      <w:r w:rsidR="009844FD">
        <w:rPr>
          <w:rFonts w:ascii="Times New Roman" w:hAnsi="Times New Roman" w:cs="Times New Roman"/>
          <w:bCs/>
          <w:sz w:val="24"/>
          <w:szCs w:val="24"/>
        </w:rPr>
        <w:t xml:space="preserve">, gdyż 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>dla danych</w:t>
      </w:r>
      <w:r w:rsidR="00E929FC">
        <w:rPr>
          <w:rFonts w:ascii="Times New Roman" w:hAnsi="Times New Roman" w:cs="Times New Roman"/>
          <w:bCs/>
          <w:sz w:val="24"/>
          <w:szCs w:val="24"/>
        </w:rPr>
        <w:t>,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 xml:space="preserve"> które byłyby utrzymywane w</w:t>
      </w:r>
      <w:r w:rsidR="00D50864">
        <w:rPr>
          <w:rFonts w:ascii="Times New Roman" w:hAnsi="Times New Roman" w:cs="Times New Roman"/>
          <w:bCs/>
          <w:sz w:val="24"/>
          <w:szCs w:val="24"/>
        </w:rPr>
        <w:t> 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>nieograniczonym okresie</w:t>
      </w:r>
      <w:r w:rsidR="00E929FC">
        <w:rPr>
          <w:rFonts w:ascii="Times New Roman" w:hAnsi="Times New Roman" w:cs="Times New Roman"/>
          <w:bCs/>
          <w:sz w:val="24"/>
          <w:szCs w:val="24"/>
        </w:rPr>
        <w:t>,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 xml:space="preserve"> ich </w:t>
      </w:r>
      <w:r w:rsidR="00E929FC">
        <w:rPr>
          <w:rFonts w:ascii="Times New Roman" w:hAnsi="Times New Roman" w:cs="Times New Roman"/>
          <w:bCs/>
          <w:sz w:val="24"/>
          <w:szCs w:val="24"/>
        </w:rPr>
        <w:t>liczba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 xml:space="preserve"> z czasem przekroczyłaby możliwości wydajnościowe systemu</w:t>
      </w:r>
      <w:r w:rsidR="009844FD">
        <w:rPr>
          <w:rFonts w:ascii="Times New Roman" w:hAnsi="Times New Roman" w:cs="Times New Roman"/>
          <w:bCs/>
          <w:sz w:val="24"/>
          <w:szCs w:val="24"/>
        </w:rPr>
        <w:t xml:space="preserve">, co </w:t>
      </w:r>
      <w:r w:rsidR="00BF4277">
        <w:rPr>
          <w:rFonts w:ascii="Times New Roman" w:hAnsi="Times New Roman" w:cs="Times New Roman"/>
          <w:bCs/>
          <w:sz w:val="24"/>
          <w:szCs w:val="24"/>
        </w:rPr>
        <w:t xml:space="preserve">tym samym </w:t>
      </w:r>
      <w:r w:rsidR="009844FD">
        <w:rPr>
          <w:rFonts w:ascii="Times New Roman" w:hAnsi="Times New Roman" w:cs="Times New Roman"/>
          <w:bCs/>
          <w:sz w:val="24"/>
          <w:szCs w:val="24"/>
        </w:rPr>
        <w:t>miałoby negatywny wpływ na funkcjonalność wykazu</w:t>
      </w:r>
      <w:r w:rsidR="000B73DD" w:rsidRPr="000B73DD">
        <w:rPr>
          <w:rFonts w:ascii="Times New Roman" w:hAnsi="Times New Roman" w:cs="Times New Roman"/>
          <w:bCs/>
          <w:sz w:val="24"/>
          <w:szCs w:val="24"/>
        </w:rPr>
        <w:t>.</w:t>
      </w:r>
      <w:r w:rsidR="004A22F5">
        <w:rPr>
          <w:rFonts w:ascii="Times New Roman" w:hAnsi="Times New Roman" w:cs="Times New Roman"/>
          <w:bCs/>
          <w:sz w:val="24"/>
          <w:szCs w:val="24"/>
        </w:rPr>
        <w:t xml:space="preserve"> Podatnik</w:t>
      </w:r>
      <w:r w:rsidR="00E929FC">
        <w:rPr>
          <w:rFonts w:ascii="Times New Roman" w:hAnsi="Times New Roman" w:cs="Times New Roman"/>
          <w:bCs/>
          <w:sz w:val="24"/>
          <w:szCs w:val="24"/>
        </w:rPr>
        <w:t>,</w:t>
      </w:r>
      <w:r w:rsidR="004A22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18AE">
        <w:rPr>
          <w:rFonts w:ascii="Times New Roman" w:hAnsi="Times New Roman" w:cs="Times New Roman"/>
          <w:bCs/>
          <w:sz w:val="24"/>
          <w:szCs w:val="24"/>
        </w:rPr>
        <w:t>sprawdzając podmiot</w:t>
      </w:r>
      <w:r w:rsidR="00E929FC">
        <w:rPr>
          <w:rFonts w:ascii="Times New Roman" w:hAnsi="Times New Roman" w:cs="Times New Roman"/>
          <w:bCs/>
          <w:sz w:val="24"/>
          <w:szCs w:val="24"/>
        </w:rPr>
        <w:t>,</w:t>
      </w:r>
      <w:r w:rsidR="00FF18AE">
        <w:rPr>
          <w:rFonts w:ascii="Times New Roman" w:hAnsi="Times New Roman" w:cs="Times New Roman"/>
          <w:bCs/>
          <w:sz w:val="24"/>
          <w:szCs w:val="24"/>
        </w:rPr>
        <w:t xml:space="preserve"> uzyska bieżące informacje na dzień </w:t>
      </w:r>
      <w:r w:rsidR="0032182C">
        <w:rPr>
          <w:rFonts w:ascii="Times New Roman" w:hAnsi="Times New Roman" w:cs="Times New Roman"/>
          <w:bCs/>
          <w:sz w:val="24"/>
          <w:szCs w:val="24"/>
        </w:rPr>
        <w:t>zadania pytania</w:t>
      </w:r>
      <w:r w:rsidR="00FF18AE">
        <w:rPr>
          <w:rFonts w:ascii="Times New Roman" w:hAnsi="Times New Roman" w:cs="Times New Roman"/>
          <w:bCs/>
          <w:sz w:val="24"/>
          <w:szCs w:val="24"/>
        </w:rPr>
        <w:t xml:space="preserve"> dotyczące </w:t>
      </w:r>
      <w:r w:rsidR="004A22F5">
        <w:rPr>
          <w:rFonts w:ascii="Times New Roman" w:hAnsi="Times New Roman" w:cs="Times New Roman"/>
          <w:bCs/>
          <w:sz w:val="24"/>
          <w:szCs w:val="24"/>
        </w:rPr>
        <w:t>dan</w:t>
      </w:r>
      <w:r w:rsidR="00FF18AE">
        <w:rPr>
          <w:rFonts w:ascii="Times New Roman" w:hAnsi="Times New Roman" w:cs="Times New Roman"/>
          <w:bCs/>
          <w:sz w:val="24"/>
          <w:szCs w:val="24"/>
        </w:rPr>
        <w:t>ych</w:t>
      </w:r>
      <w:r w:rsidR="00342F64">
        <w:rPr>
          <w:rFonts w:ascii="Times New Roman" w:hAnsi="Times New Roman" w:cs="Times New Roman"/>
          <w:bCs/>
          <w:sz w:val="24"/>
          <w:szCs w:val="24"/>
        </w:rPr>
        <w:t>, o</w:t>
      </w:r>
      <w:r w:rsidR="00D508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22F5">
        <w:rPr>
          <w:rFonts w:ascii="Times New Roman" w:hAnsi="Times New Roman" w:cs="Times New Roman"/>
          <w:bCs/>
          <w:sz w:val="24"/>
          <w:szCs w:val="24"/>
        </w:rPr>
        <w:t>których mowa w</w:t>
      </w:r>
      <w:r w:rsidR="00D508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22F5">
        <w:rPr>
          <w:rFonts w:ascii="Times New Roman" w:hAnsi="Times New Roman" w:cs="Times New Roman"/>
          <w:bCs/>
          <w:sz w:val="24"/>
          <w:szCs w:val="24"/>
        </w:rPr>
        <w:t xml:space="preserve">art. 96b ust. </w:t>
      </w:r>
      <w:r w:rsidR="005B1102">
        <w:rPr>
          <w:rFonts w:ascii="Times New Roman" w:hAnsi="Times New Roman" w:cs="Times New Roman"/>
          <w:bCs/>
          <w:sz w:val="24"/>
          <w:szCs w:val="24"/>
        </w:rPr>
        <w:t xml:space="preserve">3 pkt </w:t>
      </w:r>
      <w:r w:rsidR="004A22F5">
        <w:rPr>
          <w:rFonts w:ascii="Times New Roman" w:hAnsi="Times New Roman" w:cs="Times New Roman"/>
          <w:bCs/>
          <w:sz w:val="24"/>
          <w:szCs w:val="24"/>
        </w:rPr>
        <w:t>1</w:t>
      </w:r>
      <w:r w:rsidR="00B12F8F">
        <w:rPr>
          <w:rFonts w:ascii="Times New Roman" w:hAnsi="Times New Roman" w:cs="Times New Roman"/>
          <w:bCs/>
          <w:sz w:val="24"/>
          <w:szCs w:val="24"/>
        </w:rPr>
        <w:t>–</w:t>
      </w:r>
      <w:r w:rsidR="004A22F5">
        <w:rPr>
          <w:rFonts w:ascii="Times New Roman" w:hAnsi="Times New Roman" w:cs="Times New Roman"/>
          <w:bCs/>
          <w:sz w:val="24"/>
          <w:szCs w:val="24"/>
        </w:rPr>
        <w:t>3 ustawy o VAT</w:t>
      </w:r>
      <w:r w:rsidR="00E929FC">
        <w:rPr>
          <w:rFonts w:ascii="Times New Roman" w:hAnsi="Times New Roman" w:cs="Times New Roman"/>
          <w:bCs/>
          <w:sz w:val="24"/>
          <w:szCs w:val="24"/>
        </w:rPr>
        <w:t>,</w:t>
      </w:r>
      <w:r w:rsidR="00BA6EA3">
        <w:rPr>
          <w:rFonts w:ascii="Times New Roman" w:hAnsi="Times New Roman" w:cs="Times New Roman"/>
          <w:bCs/>
          <w:sz w:val="24"/>
          <w:szCs w:val="24"/>
        </w:rPr>
        <w:t xml:space="preserve"> taki</w:t>
      </w:r>
      <w:r w:rsidR="00FF18AE">
        <w:rPr>
          <w:rFonts w:ascii="Times New Roman" w:hAnsi="Times New Roman" w:cs="Times New Roman"/>
          <w:bCs/>
          <w:sz w:val="24"/>
          <w:szCs w:val="24"/>
        </w:rPr>
        <w:t>ch</w:t>
      </w:r>
      <w:r w:rsidR="00BA6EA3">
        <w:rPr>
          <w:rFonts w:ascii="Times New Roman" w:hAnsi="Times New Roman" w:cs="Times New Roman"/>
          <w:bCs/>
          <w:sz w:val="24"/>
          <w:szCs w:val="24"/>
        </w:rPr>
        <w:t xml:space="preserve"> jak:</w:t>
      </w:r>
      <w:r w:rsidR="004A22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1102">
        <w:rPr>
          <w:rFonts w:ascii="Times New Roman" w:hAnsi="Times New Roman" w:cs="Times New Roman"/>
          <w:bCs/>
          <w:sz w:val="24"/>
          <w:szCs w:val="24"/>
        </w:rPr>
        <w:t>firma (nazwa</w:t>
      </w:r>
      <w:r w:rsidR="00342F64">
        <w:rPr>
          <w:rFonts w:ascii="Times New Roman" w:hAnsi="Times New Roman" w:cs="Times New Roman"/>
          <w:bCs/>
          <w:sz w:val="24"/>
          <w:szCs w:val="24"/>
        </w:rPr>
        <w:t>) lub imię i</w:t>
      </w:r>
      <w:r w:rsidR="00D508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1102" w:rsidRPr="005B1102">
        <w:rPr>
          <w:rFonts w:ascii="Times New Roman" w:hAnsi="Times New Roman" w:cs="Times New Roman"/>
          <w:bCs/>
          <w:sz w:val="24"/>
          <w:szCs w:val="24"/>
        </w:rPr>
        <w:t>nazwisko</w:t>
      </w:r>
      <w:r w:rsidR="005B110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B1102" w:rsidRPr="005B1102">
        <w:rPr>
          <w:rFonts w:ascii="Times New Roman" w:hAnsi="Times New Roman" w:cs="Times New Roman"/>
          <w:bCs/>
          <w:sz w:val="24"/>
          <w:szCs w:val="24"/>
        </w:rPr>
        <w:t>numer, za pomocą którego podmiot został ziden</w:t>
      </w:r>
      <w:r w:rsidR="005B1102">
        <w:rPr>
          <w:rFonts w:ascii="Times New Roman" w:hAnsi="Times New Roman" w:cs="Times New Roman"/>
          <w:bCs/>
          <w:sz w:val="24"/>
          <w:szCs w:val="24"/>
        </w:rPr>
        <w:t>tyfikowany na potrzeby podatku</w:t>
      </w:r>
      <w:r w:rsidR="00E929FC">
        <w:rPr>
          <w:rFonts w:ascii="Times New Roman" w:hAnsi="Times New Roman" w:cs="Times New Roman"/>
          <w:bCs/>
          <w:sz w:val="24"/>
          <w:szCs w:val="24"/>
        </w:rPr>
        <w:t>,</w:t>
      </w:r>
      <w:r w:rsidR="005B1102">
        <w:rPr>
          <w:rFonts w:ascii="Times New Roman" w:hAnsi="Times New Roman" w:cs="Times New Roman"/>
          <w:bCs/>
          <w:sz w:val="24"/>
          <w:szCs w:val="24"/>
        </w:rPr>
        <w:t xml:space="preserve"> oraz numer identyfikacyjny REGON</w:t>
      </w:r>
      <w:r w:rsidR="00BA6EA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B1102">
        <w:rPr>
          <w:rFonts w:ascii="Times New Roman" w:hAnsi="Times New Roman" w:cs="Times New Roman"/>
          <w:bCs/>
          <w:sz w:val="24"/>
          <w:szCs w:val="24"/>
        </w:rPr>
        <w:t xml:space="preserve">natomiast </w:t>
      </w:r>
      <w:r w:rsidR="003F258F">
        <w:rPr>
          <w:rFonts w:ascii="Times New Roman" w:hAnsi="Times New Roman" w:cs="Times New Roman"/>
          <w:bCs/>
          <w:sz w:val="24"/>
          <w:szCs w:val="24"/>
        </w:rPr>
        <w:t xml:space="preserve">odnośnie </w:t>
      </w:r>
      <w:r w:rsidR="00E929FC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="003F258F">
        <w:rPr>
          <w:rFonts w:ascii="Times New Roman" w:hAnsi="Times New Roman" w:cs="Times New Roman"/>
          <w:bCs/>
          <w:sz w:val="24"/>
          <w:szCs w:val="24"/>
        </w:rPr>
        <w:t>pozostałych danych będzie mógł sprawdzić historię rejestracji</w:t>
      </w:r>
      <w:r w:rsidR="00B1148C">
        <w:rPr>
          <w:rFonts w:ascii="Times New Roman" w:hAnsi="Times New Roman" w:cs="Times New Roman"/>
          <w:bCs/>
          <w:sz w:val="24"/>
          <w:szCs w:val="24"/>
        </w:rPr>
        <w:t xml:space="preserve"> kontrahenta</w:t>
      </w:r>
      <w:r w:rsidR="00B1148C" w:rsidRPr="00B114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2DD0">
        <w:rPr>
          <w:rFonts w:ascii="Times New Roman" w:hAnsi="Times New Roman" w:cs="Times New Roman"/>
          <w:bCs/>
          <w:sz w:val="24"/>
          <w:szCs w:val="24"/>
        </w:rPr>
        <w:t xml:space="preserve">i jego statusu </w:t>
      </w:r>
      <w:r w:rsidR="00B1148C" w:rsidRPr="00B1148C">
        <w:rPr>
          <w:rFonts w:ascii="Times New Roman" w:hAnsi="Times New Roman" w:cs="Times New Roman"/>
          <w:bCs/>
          <w:sz w:val="24"/>
          <w:szCs w:val="24"/>
        </w:rPr>
        <w:t>dla celów VAT</w:t>
      </w:r>
      <w:r w:rsidR="003F258F">
        <w:rPr>
          <w:rFonts w:ascii="Times New Roman" w:hAnsi="Times New Roman" w:cs="Times New Roman"/>
          <w:bCs/>
          <w:sz w:val="24"/>
          <w:szCs w:val="24"/>
        </w:rPr>
        <w:t>.</w:t>
      </w:r>
      <w:r w:rsidR="005B11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5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415A63" w:rsidRPr="00F626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ust. 3</w:t>
      </w:r>
      <w:r w:rsidR="00415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 przepisu</w:t>
      </w:r>
      <w:r w:rsidR="00E04C6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15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związku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15A63">
        <w:rPr>
          <w:rFonts w:ascii="Times New Roman" w:eastAsia="Times New Roman" w:hAnsi="Times New Roman" w:cs="Times New Roman"/>
          <w:sz w:val="24"/>
          <w:szCs w:val="24"/>
          <w:lang w:eastAsia="pl-PL"/>
        </w:rPr>
        <w:t>utworzeniem jednego wykazu</w:t>
      </w:r>
      <w:r w:rsidR="004043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04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4F7B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dostosowano w</w:t>
      </w:r>
      <w:r w:rsidR="000D561A">
        <w:rPr>
          <w:rFonts w:ascii="Times New Roman" w:eastAsia="Times New Roman" w:hAnsi="Times New Roman" w:cs="Times New Roman"/>
          <w:sz w:val="24"/>
          <w:szCs w:val="24"/>
          <w:lang w:eastAsia="pl-PL"/>
        </w:rPr>
        <w:t>e wprowadzeniu do wyliczenia</w:t>
      </w:r>
      <w:r w:rsidR="00EB0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nomenklaturę </w:t>
      </w:r>
      <w:r w:rsidR="00E04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wprowadzanego wykazu </w:t>
      </w:r>
      <w:r w:rsidR="00EB0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w </w:t>
      </w:r>
      <w:r w:rsidR="00EB0056" w:rsidRPr="00F626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pkt 7</w:t>
      </w:r>
      <w:r w:rsidR="00EB0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4F7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0056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dotyczącym adresu stałego (zamiast głównego) miejsca prowadzenia działalności</w:t>
      </w:r>
      <w:r w:rsidR="00342F64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którym posługuje się ustawa o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0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VAT. Został dodany </w:t>
      </w:r>
      <w:r w:rsidR="00EB0056" w:rsidRPr="00F626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pkt 13</w:t>
      </w:r>
      <w:r w:rsidR="00D75E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ust. 3</w:t>
      </w:r>
      <w:r w:rsidR="00EB0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którym rozszerzono </w:t>
      </w:r>
      <w:r w:rsidR="00342F6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42F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jakie będą zawarte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0056">
        <w:rPr>
          <w:rFonts w:ascii="Times New Roman" w:eastAsia="Times New Roman" w:hAnsi="Times New Roman" w:cs="Times New Roman"/>
          <w:sz w:val="24"/>
          <w:szCs w:val="24"/>
          <w:lang w:eastAsia="pl-PL"/>
        </w:rPr>
        <w:t>wykazie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B0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</w:t>
      </w:r>
      <w:r w:rsidR="006D3B56" w:rsidRPr="006D3B5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numery rachunków rozliczeniowych</w:t>
      </w:r>
      <w:r w:rsidR="009D6329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których mowa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6D3B56" w:rsidRPr="006D3B56">
        <w:rPr>
          <w:rFonts w:ascii="Times New Roman" w:eastAsia="Times New Roman" w:hAnsi="Times New Roman" w:cs="Times New Roman"/>
          <w:sz w:val="24"/>
          <w:szCs w:val="24"/>
          <w:lang w:eastAsia="pl-PL"/>
        </w:rPr>
        <w:t>art. 49 ust. 1 pkt 1 ustawy z dnia 29 sierpnia 1997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D3B56" w:rsidRPr="006D3B56">
        <w:rPr>
          <w:rFonts w:ascii="Times New Roman" w:eastAsia="Times New Roman" w:hAnsi="Times New Roman" w:cs="Times New Roman"/>
          <w:sz w:val="24"/>
          <w:szCs w:val="24"/>
          <w:lang w:eastAsia="pl-PL"/>
        </w:rPr>
        <w:t>r. – Prawo ba</w:t>
      </w:r>
      <w:r w:rsidR="00BB76C8">
        <w:rPr>
          <w:rFonts w:ascii="Times New Roman" w:eastAsia="Times New Roman" w:hAnsi="Times New Roman" w:cs="Times New Roman"/>
          <w:sz w:val="24"/>
          <w:szCs w:val="24"/>
          <w:lang w:eastAsia="pl-PL"/>
        </w:rPr>
        <w:t>nkowe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B76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imiennych rachunków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D3B56" w:rsidRPr="006D3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spółdzielczej kasie </w:t>
      </w:r>
      <w:r w:rsidR="006D3B56" w:rsidRPr="006D3B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oszczędnościowo</w:t>
      </w:r>
      <w:r w:rsidR="00B12F8F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</w:r>
      <w:r w:rsidR="006D3B56" w:rsidRPr="006D3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kredytowej, której </w:t>
      </w:r>
      <w:r w:rsidR="00E04C66">
        <w:rPr>
          <w:rFonts w:ascii="Times New Roman" w:eastAsia="Times New Roman" w:hAnsi="Times New Roman" w:cs="Times New Roman"/>
          <w:sz w:val="24"/>
          <w:szCs w:val="24"/>
          <w:lang w:eastAsia="pl-PL"/>
        </w:rPr>
        <w:t>pod</w:t>
      </w:r>
      <w:r w:rsidR="009D6329">
        <w:rPr>
          <w:rFonts w:ascii="Times New Roman" w:eastAsia="Times New Roman" w:hAnsi="Times New Roman" w:cs="Times New Roman"/>
          <w:sz w:val="24"/>
          <w:szCs w:val="24"/>
          <w:lang w:eastAsia="pl-PL"/>
        </w:rPr>
        <w:t>miot</w:t>
      </w:r>
      <w:r w:rsidR="00E04C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76C8">
        <w:rPr>
          <w:rFonts w:ascii="Times New Roman" w:eastAsia="Times New Roman" w:hAnsi="Times New Roman" w:cs="Times New Roman"/>
          <w:sz w:val="24"/>
          <w:szCs w:val="24"/>
          <w:lang w:eastAsia="pl-PL"/>
        </w:rPr>
        <w:t>jest członkiem, otwartych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42F64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</w:t>
      </w:r>
      <w:r w:rsidR="0071380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D3B56" w:rsidRPr="006D3B56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prowadzoną przez członka działalnością gospodarczą.</w:t>
      </w:r>
      <w:r w:rsid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9F0C945" w14:textId="5BB7E82C" w:rsidR="00D032A7" w:rsidRDefault="00CA7A21" w:rsidP="00BD6D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potrzeby wykazu </w:t>
      </w:r>
      <w:r w:rsidR="00222233">
        <w:rPr>
          <w:rFonts w:ascii="Times New Roman" w:eastAsia="Times New Roman" w:hAnsi="Times New Roman" w:cs="Times New Roman"/>
          <w:sz w:val="24"/>
          <w:szCs w:val="24"/>
          <w:lang w:eastAsia="pl-PL"/>
        </w:rPr>
        <w:t>numery rachunków rozliczeniowych lub rachunków w SKOK</w:t>
      </w:r>
      <w:r w:rsidR="00CD3990">
        <w:rPr>
          <w:rFonts w:ascii="Times New Roman" w:eastAsia="Times New Roman" w:hAnsi="Times New Roman" w:cs="Times New Roman"/>
          <w:sz w:val="24"/>
          <w:szCs w:val="24"/>
          <w:lang w:eastAsia="pl-PL"/>
        </w:rPr>
        <w:t>, otwartych z związku z prowadzoną działalnością gospodarczą,</w:t>
      </w:r>
      <w:r w:rsidR="009D63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wskazane w zgłoszeniu identyfikacyjnym lub zgłoszeniu aktualizacyjnym, 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</w:t>
      </w:r>
      <w:r w:rsidR="00CD3990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</w:t>
      </w:r>
      <w:r w:rsidR="009D6329">
        <w:rPr>
          <w:rFonts w:ascii="Times New Roman" w:eastAsia="Times New Roman" w:hAnsi="Times New Roman" w:cs="Times New Roman"/>
          <w:sz w:val="24"/>
          <w:szCs w:val="24"/>
          <w:lang w:eastAsia="pl-PL"/>
        </w:rPr>
        <w:t>ne przy wykorzystaniu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systemu teleinformatycznego STIR </w:t>
      </w:r>
      <w:r w:rsidR="009D63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rozumieniu 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119zg pkt 6 Ordynacji podatkowej</w:t>
      </w:r>
      <w:r w:rsidR="0022223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Celem </w:t>
      </w:r>
      <w:r w:rsidR="00777727">
        <w:rPr>
          <w:rFonts w:ascii="Times New Roman" w:eastAsia="Times New Roman" w:hAnsi="Times New Roman" w:cs="Times New Roman"/>
          <w:sz w:val="24"/>
          <w:szCs w:val="24"/>
          <w:lang w:eastAsia="pl-PL"/>
        </w:rPr>
        <w:t>tych regulacji</w:t>
      </w:r>
      <w:r w:rsidR="00777727"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>jest wyeliminowanie przypadków zamieszczania w wykazie podatników VAT rachunków innych niż określone w ust. 3 pkt 13 (przykładowo rachunków ROR), do których mogłoby dojść</w:t>
      </w:r>
      <w:r w:rsidR="0077772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gdyby podatnik zgłosił taki rachunek do urzędu skarbowego. W związku z tym wprowadza się przepis, na podstawie którego zostanie zbudowana baza danych umożliwiająca wykorzystanie STIR jako kanału komunikacji wykorzystywanego do </w:t>
      </w:r>
      <w:r w:rsidR="001A74BB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potwierdzenia</w:t>
      </w:r>
      <w:r w:rsidR="001A74BB"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zgłaszanych przez podatników rachunków związanych z prowadzoną działalnością.</w:t>
      </w:r>
    </w:p>
    <w:p w14:paraId="45662D10" w14:textId="79FB60BE" w:rsidR="002710C3" w:rsidRDefault="00D032A7" w:rsidP="00BD6D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Uchyla się </w:t>
      </w:r>
      <w:r w:rsidRPr="001546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ust. 3a</w:t>
      </w:r>
      <w:r w:rsidR="00F46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wprowadzony ustawą </w:t>
      </w:r>
      <w:r w:rsidR="000D56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5 lipca 2018 r. </w:t>
      </w:r>
      <w:r w:rsidR="00F46A4A">
        <w:rPr>
          <w:rFonts w:ascii="Times New Roman" w:eastAsia="Times New Roman" w:hAnsi="Times New Roman" w:cs="Times New Roman"/>
          <w:sz w:val="24"/>
          <w:szCs w:val="24"/>
          <w:lang w:eastAsia="pl-PL"/>
        </w:rPr>
        <w:t>o zmianie ustawy</w:t>
      </w:r>
      <w:r w:rsidR="00D951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Ordynacja podatkowa oraz niektórych innych ustaw</w:t>
      </w:r>
      <w:r w:rsidR="00AF1E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poz. 1499)</w:t>
      </w:r>
      <w:r w:rsidR="00F46A4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D951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jako zbędny</w:t>
      </w:r>
      <w:r w:rsidR="00372B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72B1C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tym, że projektowany jeden wykaz będzie </w:t>
      </w:r>
      <w:r w:rsidR="00F46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już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zawierał </w:t>
      </w:r>
      <w:r w:rsidR="002710C3">
        <w:rPr>
          <w:rFonts w:ascii="Times New Roman" w:eastAsia="Times New Roman" w:hAnsi="Times New Roman" w:cs="Times New Roman"/>
          <w:sz w:val="24"/>
          <w:szCs w:val="24"/>
          <w:lang w:eastAsia="pl-PL"/>
        </w:rPr>
        <w:t>datę wykreślenia podatnika z rejestru jako podatnika VAT.</w:t>
      </w:r>
    </w:p>
    <w:p w14:paraId="7BDBA636" w14:textId="3952D360" w:rsidR="00F46A4A" w:rsidRDefault="00DB726E" w:rsidP="00BD6D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C7C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ykaz nie będzie zawierał </w:t>
      </w:r>
      <w:r w:rsidR="00D95108">
        <w:rPr>
          <w:rFonts w:ascii="Times New Roman" w:eastAsia="Times New Roman" w:hAnsi="Times New Roman" w:cs="Times New Roman"/>
          <w:sz w:val="24"/>
          <w:szCs w:val="24"/>
          <w:lang w:eastAsia="pl-PL"/>
        </w:rPr>
        <w:t>numerów</w:t>
      </w:r>
      <w:r w:rsidR="00FC7C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rachunków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95108"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rozliczeniowych lub imiennych rachunków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951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SKOK </w:t>
      </w:r>
      <w:r w:rsidR="00464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podmiotów</w:t>
      </w:r>
      <w:r w:rsidR="00F8490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B726E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których naczelnik urzędu skarbowego nie dokonał rejestracji albo które wykreślił z rejestru jako podatników VAT</w:t>
      </w:r>
      <w:r w:rsidR="00F46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tym również tych wykreślonych z rejestru z uwagi 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F46A4A">
        <w:rPr>
          <w:rFonts w:ascii="Times New Roman" w:eastAsia="Times New Roman" w:hAnsi="Times New Roman" w:cs="Times New Roman"/>
          <w:sz w:val="24"/>
          <w:szCs w:val="24"/>
          <w:lang w:eastAsia="pl-PL"/>
        </w:rPr>
        <w:t>a zawieszenie wykonywania działalności gospodarczej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, a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podmiotów, o których mowa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art. 96 ust. 9a pkt 1 ustawy o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VAT, tj. 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podatników, którzy zostali wykreśleni z urzędu 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z rejestru jako podatnicy VAT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>zawieszeniem wykonywania działalności gospodarczej na podstawie przepisów dotyczących zawieszenia wykonywania działalności gosp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odarczej na okres co najmniej 6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>kolejnych miesięcy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będą uwidaczniane takie dane jak: numer PESEL, </w:t>
      </w:r>
      <w:r w:rsidR="00FC1E14" w:rsidRP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>imiona i nazwiska osób wchodzących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C1E14" w:rsidRP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 organu uprawnionego do reprezentowania podmiotu oraz ich numery identyfikacji podatkowej lub numery PESEL, imiona i nazwiska prokurentów oraz ich numery identyfikacji podatkowej lub numery PESEL, 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lub firma (nazwa</w:t>
      </w:r>
      <w:r w:rsidR="00FC1E14" w:rsidRP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>) wspólnika oraz jego numer identyfikacji podatkowej lub numer PESEL</w:t>
      </w:r>
      <w:r w:rsidR="00F46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7C9A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FC7C9A" w:rsidRPr="00240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ust. 4 </w:t>
      </w:r>
      <w:r w:rsidR="001827EE" w:rsidRPr="00240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pkt 1</w:t>
      </w:r>
      <w:r w:rsidR="00FC7C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</w:p>
    <w:p w14:paraId="348458EF" w14:textId="1058D90E" w:rsidR="00FC1E14" w:rsidRDefault="0042440E" w:rsidP="00BD6D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</w:t>
      </w:r>
      <w:r w:rsidR="00DB72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natomiast</w:t>
      </w:r>
      <w:r w:rsidR="00D75E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311B9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podmiotów, o których mowa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projektowanym ust. 1 pkt </w:t>
      </w:r>
      <w:r w:rsidR="002710C3">
        <w:rPr>
          <w:rFonts w:ascii="Times New Roman" w:eastAsia="Times New Roman" w:hAnsi="Times New Roman" w:cs="Times New Roman"/>
          <w:sz w:val="24"/>
          <w:szCs w:val="24"/>
          <w:lang w:eastAsia="pl-PL"/>
        </w:rPr>
        <w:t>2,</w:t>
      </w:r>
      <w:r w:rsid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710C3" w:rsidRPr="002710C3">
        <w:rPr>
          <w:rFonts w:ascii="Times New Roman" w:eastAsia="Times New Roman" w:hAnsi="Times New Roman" w:cs="Times New Roman"/>
          <w:sz w:val="24"/>
          <w:szCs w:val="24"/>
          <w:lang w:eastAsia="pl-PL"/>
        </w:rPr>
        <w:t>tj.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710C3" w:rsidRPr="002710C3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podmiotów zarejestrowanych jako podatnicy VAT</w:t>
      </w:r>
      <w:r w:rsidR="002710C3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któ</w:t>
      </w:r>
      <w:r w:rsidR="006A5F10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2710C3">
        <w:rPr>
          <w:rFonts w:ascii="Times New Roman" w:eastAsia="Times New Roman" w:hAnsi="Times New Roman" w:cs="Times New Roman"/>
          <w:sz w:val="24"/>
          <w:szCs w:val="24"/>
          <w:lang w:eastAsia="pl-PL"/>
        </w:rPr>
        <w:t>ych rejestracja jako podatników VAT została przywrócona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710C3" w:rsidRPr="002710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będą uwidaczniane takie dane jak: numer PESEL, </w:t>
      </w:r>
      <w:r w:rsidR="00844515" w:rsidRP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>imiona i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4515" w:rsidRP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nazwiska osób wchodzących w skład organu uprawnionego do reprezentowania podmiotu oraz ich numery identyfikacji podatkowej lub numery PESEL, imiona i nazwiska prokurentów oraz ich numery identyfikacji podatkowej lub numery PESEL, </w:t>
      </w:r>
      <w:r w:rsid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lub firma (nazwa</w:t>
      </w:r>
      <w:r w:rsidR="00844515" w:rsidRP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>) wspólnika oraz jego numer identyfikacji podatkowej lub numer PESEL</w:t>
      </w:r>
      <w:r w:rsid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844515" w:rsidRPr="00F626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ust. 4 </w:t>
      </w:r>
      <w:r w:rsidR="001827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pkt </w:t>
      </w:r>
      <w:r w:rsidR="00BD6D0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844515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  <w:r w:rsidR="00F036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4549147" w14:textId="7AF1CB14" w:rsidR="006F1A83" w:rsidRPr="006F1A83" w:rsidRDefault="00CE7472" w:rsidP="00BD6D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032F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punktu widzenia kontrahentów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wydaje się bowiem zasadne i konieczne 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>uwidacznianie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wykazie wskazanych danych osobowych </w:t>
      </w:r>
      <w:r w:rsidR="00341B3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257C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</w:t>
      </w:r>
      <w:r w:rsidR="00032F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którzy są</w:t>
      </w:r>
      <w:r w:rsidR="00032F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>zarejestrowan</w:t>
      </w:r>
      <w:r w:rsidR="00D95108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2F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>podatni</w:t>
      </w:r>
      <w:r w:rsidR="00032F02">
        <w:rPr>
          <w:rFonts w:ascii="Times New Roman" w:eastAsia="Times New Roman" w:hAnsi="Times New Roman" w:cs="Times New Roman"/>
          <w:sz w:val="24"/>
          <w:szCs w:val="24"/>
          <w:lang w:eastAsia="pl-PL"/>
        </w:rPr>
        <w:t>cy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VAT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podmiotów</w:t>
      </w:r>
      <w:r w:rsidR="00AC258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których mowa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96 ust. 9a pkt 1 ustawy o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VAT, tj. 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podatników, którzy zostali wykreśleni z urzędu 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z rejestru jako podatnicy VAT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>zawieszeniem wykonywania działalności gospodarczej na podstawie przepisów dotyczących zawieszenia wykonywania działalności gosp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odarczej na okres co najmniej 6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1E14" w:rsidRPr="00610768">
        <w:rPr>
          <w:rFonts w:ascii="Times New Roman" w:eastAsia="Times New Roman" w:hAnsi="Times New Roman" w:cs="Times New Roman"/>
          <w:sz w:val="24"/>
          <w:szCs w:val="24"/>
          <w:lang w:eastAsia="pl-PL"/>
        </w:rPr>
        <w:t>kolejnych miesięcy</w:t>
      </w:r>
      <w:r w:rsidR="00FC1E1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przeciwieństwie do </w:t>
      </w:r>
      <w:r w:rsidR="00032F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takich danych dotyczących 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podmiotów</w:t>
      </w:r>
      <w:r w:rsidR="00E929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2F02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których naczelnik urzędu skarbowego nie dokonał rejestracji albo które zostały wykreślone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032F02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rejestru jako podatnicy VAT</w:t>
      </w:r>
      <w:r w:rsidR="006F1A83" w:rsidRPr="006F1A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B56436F" w14:textId="12314743" w:rsidR="008D394E" w:rsidRDefault="00333847" w:rsidP="006B014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</w:t>
      </w:r>
      <w:r w:rsidR="00E546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 </w:t>
      </w: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przewiduje udostępnianie niektórych danych zawartych w zgłoszeniu identyfikacyjnym</w:t>
      </w:r>
      <w:r w:rsidRPr="003338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lub aktualizacyjnym dotyczących podatników VAT. Upublicznianie danych zawartych w</w:t>
      </w:r>
      <w:r w:rsidR="00D508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wykazie będzie możliwe dzięki</w:t>
      </w:r>
      <w:r w:rsidR="00D508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zniesieniu tajemnicy skarbowej w</w:t>
      </w:r>
      <w:r w:rsidR="00D508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stosunku do niektórych danych wynikających ze zgłoszenia</w:t>
      </w:r>
      <w:r w:rsidR="00D508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identyfikacyjnego/aktualizacyjnego składanego przez podatników VAT. Szef KAS uzyska kompetencję do podania do publicznej wiadomości takich informacji, w</w:t>
      </w:r>
      <w:r w:rsidR="007612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szczególności przez publikację wykazu na stronie podmiotowej urzędu obsługującego</w:t>
      </w:r>
      <w:r w:rsidRPr="003338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338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ministra właściwego do spraw finansów publicznych.</w:t>
      </w:r>
      <w:r w:rsidR="00B379FC" w:rsidRPr="00B379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C7E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tym celu w</w:t>
      </w:r>
      <w:r w:rsidR="007612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B379FC" w:rsidRPr="00B379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ust.</w:t>
      </w:r>
      <w:r w:rsidR="007612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FB25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B379FC" w:rsidRPr="00B379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zostało określone, że podanie do publicznej wiadomości danych zawartych w</w:t>
      </w:r>
      <w:r w:rsidR="007612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B379FC" w:rsidRPr="00B379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wykazie nie narusza przepisów o</w:t>
      </w:r>
      <w:r w:rsidR="00D508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379FC" w:rsidRPr="00B379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tajemnicy skarbowej.</w:t>
      </w:r>
      <w:r w:rsidR="004C7E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765CFB7" w14:textId="656916EC" w:rsidR="00E17ADE" w:rsidRPr="00E17ADE" w:rsidRDefault="00E17ADE" w:rsidP="006B014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Podanie do publicznej wiadomości informacji o podatnikach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VAT 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zawartych w</w:t>
      </w:r>
      <w:r w:rsidR="007612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wykazie ułatwi również nabywcom towarów i</w:t>
      </w:r>
      <w:r w:rsidR="00D508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usług zachowanie należytej staranności i tym samym ograniczy ryzyko odpowiedzialności solidarnej za zaległości podatkowe dostawcy. </w:t>
      </w:r>
    </w:p>
    <w:p w14:paraId="27DE89E1" w14:textId="637C61E6" w:rsidR="00E17ADE" w:rsidRDefault="00E17ADE" w:rsidP="00E17ADE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Na podstawie dotychczasowego orzecznictwa Naczelnego Sądu Administracyjnego można wskazać na przykładowe czynności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jakie zdaniem Sądu może podjąć nabywca w</w:t>
      </w:r>
      <w:r w:rsidR="007612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celu zachowania należytej staranności, którymi są m.in. płatność na rachunek bankowy (wyroki NSA z dnia 25.01.2017 r.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sygn. akt I FSK 818/15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z dnia 23.12.2016</w:t>
      </w:r>
      <w:r w:rsidR="007612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sygn. akt I</w:t>
      </w:r>
      <w:r w:rsidR="00D508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FSK 522/15), pozyskanie informacji o statusie podatnika na podstawie art. 96 ust.</w:t>
      </w:r>
      <w:r w:rsidR="007612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13 ustawy o</w:t>
      </w:r>
      <w:r w:rsidR="00D508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VAT (wyroki NSA z dnia 14.12.2016 r.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sygn. akt I FSK 546/15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z</w:t>
      </w:r>
      <w:r w:rsidR="007612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dnia 14.12.2016 r.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sygn. akt I FSK 381/15) oraz sprawdzenie miejsca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gdzie ma siedzibę kontrahent (wyroki NSA z dnia 25.10.2016 r. 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sygn. akt I FSK 279/15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z dnia 20.12.2016 r.</w:t>
      </w:r>
      <w:r w:rsidR="00F83F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17A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sygn. akt I FSK 1658/16).</w:t>
      </w:r>
    </w:p>
    <w:p w14:paraId="1F5C53E2" w14:textId="77777777" w:rsidR="00FB257C" w:rsidRDefault="00FB257C" w:rsidP="00B3444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związku z utworzeniem </w:t>
      </w:r>
      <w:r w:rsidRPr="00FB25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Pr="00FB257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wykaz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 uchyla się </w:t>
      </w:r>
      <w:r w:rsidRPr="002404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ust. 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46A4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oraz ust.</w:t>
      </w:r>
      <w:r w:rsidR="000302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81AB7" w:rsidRPr="001546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6a</w:t>
      </w:r>
      <w:r w:rsidR="00781A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46A4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dodany </w:t>
      </w:r>
      <w:r w:rsidR="000302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</w:t>
      </w:r>
      <w:r w:rsidR="002D48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 z dnia 5 lipca 2018 r. o zmianie ustawy – Ordynacja podatkowa oraz niektórych innych ustaw</w:t>
      </w:r>
      <w:r w:rsidR="00333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jako bezprzedmiotow</w:t>
      </w:r>
      <w:r w:rsidR="00EA44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340AC218" w14:textId="6A254F8E" w:rsidR="000A2699" w:rsidRDefault="005A6371" w:rsidP="00B3444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Projektowany przepis </w:t>
      </w:r>
      <w:r w:rsidRPr="0049437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96b ust. 7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dotyczy usunięcia przez Szefa KAS z wykazu tych podmiotów, które nie zostały zarejestrowane jako podatnicy VAT lub które zostały wykreślone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rejestru jako podatnicy VAT przez naczelnika urzędu skarbowego. Na podstawie tego przepisu dane podmiotów, które nie zostały zarejestrowane </w:t>
      </w:r>
      <w:r w:rsidR="00FE3D19">
        <w:rPr>
          <w:rFonts w:ascii="Times New Roman" w:eastAsia="Times New Roman" w:hAnsi="Times New Roman" w:cs="Times New Roman"/>
          <w:sz w:val="24"/>
          <w:szCs w:val="24"/>
          <w:lang w:eastAsia="pl-PL"/>
        </w:rPr>
        <w:t>jako podatnicy VAT</w:t>
      </w:r>
      <w:r w:rsidR="0006338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E3D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usuwane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 po okresie wskazanym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projektowanym przepisie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tj. </w:t>
      </w:r>
      <w:r w:rsidR="000A2699" w:rsidRPr="000A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upływie 5 lat, licząc od końca roku kalendarzowego, w którym naczelnik urzędu skarbowego nie dokonał rejestracji </w:t>
      </w:r>
      <w:r w:rsidR="00FE3D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podmiotu jako podatnika VAT </w:t>
      </w:r>
      <w:r w:rsidR="000A2699" w:rsidRPr="000A2699">
        <w:rPr>
          <w:rFonts w:ascii="Times New Roman" w:eastAsia="Times New Roman" w:hAnsi="Times New Roman" w:cs="Times New Roman"/>
          <w:sz w:val="24"/>
          <w:szCs w:val="24"/>
          <w:lang w:eastAsia="pl-PL"/>
        </w:rPr>
        <w:t>albo wykreślił podmiot z rejestru jako podatnika VAT</w:t>
      </w:r>
      <w:r w:rsidR="000A26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Przepis ten uwzględnia wszystkie przypadki niedokonania rejestracji </w:t>
      </w:r>
      <w:r w:rsidR="00CA0C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podmiotu jako podatnika VAT </w:t>
      </w:r>
      <w:r w:rsidR="009311F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7612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931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wykreślenia podmiotu z rejestru jako podatnika VAT </w:t>
      </w:r>
      <w:r w:rsidR="000A2699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naczelnika urzędu skar</w:t>
      </w:r>
      <w:r w:rsidR="00634345">
        <w:rPr>
          <w:rFonts w:ascii="Times New Roman" w:eastAsia="Times New Roman" w:hAnsi="Times New Roman" w:cs="Times New Roman"/>
          <w:sz w:val="24"/>
          <w:szCs w:val="24"/>
          <w:lang w:eastAsia="pl-PL"/>
        </w:rPr>
        <w:t>bowego</w:t>
      </w:r>
      <w:r w:rsidR="00931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(vide: uzasadnienie do zm</w:t>
      </w:r>
      <w:r w:rsidR="00BA7147">
        <w:rPr>
          <w:rFonts w:ascii="Times New Roman" w:eastAsia="Times New Roman" w:hAnsi="Times New Roman" w:cs="Times New Roman"/>
          <w:sz w:val="24"/>
          <w:szCs w:val="24"/>
          <w:lang w:eastAsia="pl-PL"/>
        </w:rPr>
        <w:t>ienianego pkt 1 w art. 96b ust.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311F5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0A269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343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BC4E704" w14:textId="5615DCF6" w:rsidR="00B34B7A" w:rsidRDefault="00530E1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Określony w tym przepisie t</w:t>
      </w:r>
      <w:r w:rsidR="00634345" w:rsidRPr="006343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ermin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lat </w:t>
      </w:r>
      <w:r w:rsidR="009A4B26">
        <w:rPr>
          <w:rFonts w:ascii="Times New Roman" w:eastAsia="Times New Roman" w:hAnsi="Times New Roman" w:cs="Times New Roman"/>
          <w:sz w:val="24"/>
          <w:szCs w:val="24"/>
          <w:lang w:eastAsia="pl-PL"/>
        </w:rPr>
        <w:t>jest zbieżny z terminem przedawnienia zobowiązania podatkowego</w:t>
      </w:r>
      <w:r w:rsidR="008761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A4B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</w:t>
      </w:r>
      <w:r w:rsidR="00634345" w:rsidRPr="00634345">
        <w:rPr>
          <w:rFonts w:ascii="Times New Roman" w:eastAsia="Times New Roman" w:hAnsi="Times New Roman" w:cs="Times New Roman"/>
          <w:sz w:val="24"/>
          <w:szCs w:val="24"/>
          <w:lang w:eastAsia="pl-PL"/>
        </w:rPr>
        <w:t>ma zagwarantować podatnikom możliwość zweryfikowania wstecz transakcji z wybranymi kontrahentami</w:t>
      </w:r>
      <w:r w:rsidR="00191AD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34345" w:rsidRPr="006343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BDF4530" w14:textId="23D2766A" w:rsidR="005A6371" w:rsidRPr="005A6371" w:rsidRDefault="005A6371" w:rsidP="005A6371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Natomiast dane dotyczące podatników zarejestrowanych jako podatnicy VAT, w tym dane podatników, których rejestracja jako podatników VAT została przywrócona, będą usuwane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 po upływie 5</w:t>
      </w:r>
      <w:r w:rsidR="00876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lat</w:t>
      </w:r>
      <w:r w:rsidR="0006338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D4B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licząc 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od momentu wykreślenia podatnika z</w:t>
      </w:r>
      <w:r w:rsidR="000633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rejestru jako podatnika VAT.</w:t>
      </w:r>
    </w:p>
    <w:p w14:paraId="6F6E403D" w14:textId="273021CE" w:rsidR="005A6371" w:rsidRPr="005A6371" w:rsidRDefault="006D4B9D" w:rsidP="005A6371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projektowanym ust. 7 z</w:t>
      </w:r>
      <w:r w:rsidR="005A6371"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ostał zatem określony czas maksymalny, po którym będzie następowało usunięcie danych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A6371"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wykazu, tj. po upływie 5 lat od wykreślenia z rejestru </w:t>
      </w:r>
      <w:r w:rsidR="006A408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jako podatnika VAT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A6371"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wszystkich podatników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A6371"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onych</w:t>
      </w:r>
      <w:r w:rsidR="005A6371"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wykazie oraz po upływie 5 lat od momentu niezarejestrowania </w:t>
      </w:r>
      <w:r w:rsidR="006A4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rejestrze </w:t>
      </w:r>
      <w:r w:rsidR="003A20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podmiotu </w:t>
      </w:r>
      <w:r w:rsidR="006A4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podatnika VAT </w:t>
      </w:r>
      <w:r w:rsidR="005A6371"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A6371" w:rsidRPr="005A6371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tych podmiotów, którym odmówiono rejestracji.</w:t>
      </w:r>
    </w:p>
    <w:p w14:paraId="713B068C" w14:textId="408F780F" w:rsidR="006717A2" w:rsidRDefault="00A54C77" w:rsidP="00FA57D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4C77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Wprowadzenie przedziałów czasowych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</w:t>
      </w:r>
      <w:r w:rsidR="00006ABB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 wykaz będzie </w:t>
      </w:r>
      <w:r w:rsidR="00B34444" w:rsidRPr="00B34444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aktualizowany</w:t>
      </w:r>
      <w:r w:rsidR="000D098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D47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czyli</w:t>
      </w:r>
      <w:r w:rsidR="00B34444" w:rsidRPr="00B344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raz na dobę</w:t>
      </w:r>
      <w:r w:rsidR="006361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F101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394E">
        <w:rPr>
          <w:rFonts w:ascii="Times New Roman" w:eastAsia="Times New Roman" w:hAnsi="Times New Roman" w:cs="Times New Roman"/>
          <w:sz w:val="24"/>
          <w:szCs w:val="24"/>
          <w:lang w:eastAsia="pl-PL"/>
        </w:rPr>
        <w:t>każd</w:t>
      </w:r>
      <w:r w:rsidR="00AD1438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="008D3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</w:t>
      </w:r>
      <w:r w:rsidR="00AD143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8D3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robocz</w:t>
      </w:r>
      <w:r w:rsidR="00AD1438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="006717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powinno wyeliminować 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sytuacje, że przelew zostanie dokonany na rachunek, który nie został jeszcze zaktualizowany w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wykazie</w:t>
      </w:r>
      <w:r w:rsidR="00B11C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34444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B34444" w:rsidRPr="00F1541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96</w:t>
      </w:r>
      <w:r w:rsidR="006343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</w:t>
      </w:r>
      <w:r w:rsidR="00B344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34444" w:rsidRPr="00B540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ust.</w:t>
      </w:r>
      <w:r w:rsidR="00B344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343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983B6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B34444" w:rsidRPr="00B3444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A01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>momencie sprawdzenia przez podatnika dokonującego zlecenia przelewu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 rachunek znajduje się w wykazie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podatnik otrzyma informację o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>dacie i</w:t>
      </w:r>
      <w:r w:rsidR="007612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godzinie, w której dokonał sprawdzenia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 rachunek figuruje w wykazie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dzień zlecenia przelewu będzie zgodny z datą sprawdzenia rachunku w wykazie</w:t>
      </w:r>
      <w:r w:rsidR="00D423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238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wówczas podatnik będzie miał pewność, że dokonał przelewu na właściwy i aktualny rachunek.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3A36376" w14:textId="4765B706" w:rsidR="004C70AE" w:rsidRDefault="004C70AE" w:rsidP="004C70AE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gdy</w:t>
      </w:r>
      <w:r w:rsidR="000A45CF">
        <w:rPr>
          <w:rFonts w:ascii="Times New Roman" w:eastAsia="Times New Roman" w:hAnsi="Times New Roman" w:cs="Times New Roman"/>
          <w:sz w:val="24"/>
          <w:szCs w:val="24"/>
          <w:lang w:eastAsia="pl-PL"/>
        </w:rPr>
        <w:t>by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dane zawarte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wykazie nie </w:t>
      </w:r>
      <w:r w:rsidR="00E569BD">
        <w:rPr>
          <w:rFonts w:ascii="Times New Roman" w:eastAsia="Times New Roman" w:hAnsi="Times New Roman" w:cs="Times New Roman"/>
          <w:sz w:val="24"/>
          <w:szCs w:val="24"/>
          <w:lang w:eastAsia="pl-PL"/>
        </w:rPr>
        <w:t>zosta</w:t>
      </w:r>
      <w:r w:rsidR="000A45CF">
        <w:rPr>
          <w:rFonts w:ascii="Times New Roman" w:eastAsia="Times New Roman" w:hAnsi="Times New Roman" w:cs="Times New Roman"/>
          <w:sz w:val="24"/>
          <w:szCs w:val="24"/>
          <w:lang w:eastAsia="pl-PL"/>
        </w:rPr>
        <w:t>ły</w:t>
      </w:r>
      <w:r w:rsidR="00E56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>ktualizowane</w:t>
      </w:r>
      <w:r w:rsidR="008761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dokonujący przelewu </w:t>
      </w:r>
      <w:r w:rsidR="00E56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nieaktualny rachunek 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="00E569BD">
        <w:rPr>
          <w:rFonts w:ascii="Times New Roman" w:eastAsia="Times New Roman" w:hAnsi="Times New Roman" w:cs="Times New Roman"/>
          <w:sz w:val="24"/>
          <w:szCs w:val="24"/>
          <w:lang w:eastAsia="pl-PL"/>
        </w:rPr>
        <w:t>poniesie z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 tytułu </w:t>
      </w:r>
      <w:r w:rsidR="001F2C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żadnych </w:t>
      </w:r>
      <w:r w:rsidR="00E569BD">
        <w:rPr>
          <w:rFonts w:ascii="Times New Roman" w:eastAsia="Times New Roman" w:hAnsi="Times New Roman" w:cs="Times New Roman"/>
          <w:sz w:val="24"/>
          <w:szCs w:val="24"/>
          <w:lang w:eastAsia="pl-PL"/>
        </w:rPr>
        <w:t>konsekwencji</w:t>
      </w:r>
      <w:r w:rsidRPr="004C70A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832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A2360BF" w14:textId="1D259299" w:rsidR="00657B94" w:rsidRDefault="00657B94" w:rsidP="00657B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 do danych zawartych w wykazie będzie</w:t>
      </w:r>
      <w:r w:rsidRPr="008F79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możliwy także za pośrednictwem systemu teleinformatycznego Centralnej Ewidencji i Informacji o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F797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Działalności Gospodarczej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24B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(CEIDG)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wprowadzenie odpowiedniej regulacji w </w:t>
      </w:r>
      <w:r w:rsidRPr="00D95C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ust. </w:t>
      </w:r>
      <w:r w:rsidR="00A92A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5A434B4A" w14:textId="242B2956" w:rsidR="00657B94" w:rsidRDefault="00657B94" w:rsidP="00657B9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 CEIDG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publikuje bardzo istotne informacje gospodarcze</w:t>
      </w:r>
      <w:r w:rsidR="00D24BD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dane w zakresie zakazów prowadzenia działalności gospodarczej, postępowania upad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łościowego i</w:t>
      </w:r>
      <w:r w:rsidR="007612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naprawczego oraz o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udzielonych koncesjach, zezwoleniach, pełnomocnikach i</w:t>
      </w:r>
      <w:r w:rsidR="007612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>prokurentach. Dodatkowo CEIDG pozwala na ustalenie terminu i zakresu wprowadzonych zmian przez ustalenie konkretnych dat i podmiotów dokonujących modyfikacji we wpisie. Mając na uwadze cel powołania wykazu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tj. szeroki dostęp do informacji o kontrahentach oraz stworzenie systemu, który ma być jak najbardziej funkcjonalny dla podatników</w:t>
      </w:r>
      <w:r w:rsidR="00D24BD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zasadne jest rozszerzenie możliwości uzyskania dostępu do danych zawartych w wykazie nie tylko w BIP na stronie Ministerstwa Finansów, ale także za pośrednictwem CEIDG, z uwagi na powszechność i popularność tego rejestru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którego korzysta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ją podmioty gospodarcze oraz inne 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i 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>organ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276B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administracji publicznej.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2AC2FCC" w14:textId="26DD9F03" w:rsidR="00657B94" w:rsidRDefault="00657B94" w:rsidP="00657B9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C81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Umożliwienie dostępu do informacji o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odatniku</w:t>
      </w:r>
      <w:r w:rsidRPr="006D1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VAT przez rejestr CEIDG ułatwi weryfikację rzetelności aktualnych i potencjalnych kontrahentów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miało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pozytywny wpływ na </w:t>
      </w:r>
      <w:r w:rsidRPr="006D1C81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zachowanie należytej staranności przy weryfikacji potencjalnych partnerów gospodarczych.</w:t>
      </w:r>
    </w:p>
    <w:p w14:paraId="02B27DC1" w14:textId="333F2368" w:rsidR="00CA7A21" w:rsidRPr="00CA7A21" w:rsidRDefault="00CA7A21" w:rsidP="00657B9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A7A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Ust. 1</w:t>
      </w:r>
      <w:r w:rsidR="00A92A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określa zasadę usuwania lub prostowania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Szefa KAS 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danych </w:t>
      </w:r>
      <w:r w:rsidR="000827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innych niż dane osobowe 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</w:t>
      </w:r>
      <w:r w:rsidR="000827E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>wykazie</w:t>
      </w:r>
      <w:r w:rsidR="000827E2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są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niezgodn</w:t>
      </w:r>
      <w:r w:rsidR="000827E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stanem rzeczywistym.</w:t>
      </w:r>
    </w:p>
    <w:p w14:paraId="148F0405" w14:textId="28998464" w:rsidR="000E7D2C" w:rsidRDefault="000E7D2C" w:rsidP="00657B9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projektowanym </w:t>
      </w:r>
      <w:r w:rsidRPr="003E3D7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ust. 1</w:t>
      </w:r>
      <w:r w:rsidR="00A92A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uwzględnia się prawo podatnika,</w:t>
      </w:r>
      <w:r w:rsidR="00925D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którego dane są uwidaczniane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wykazie</w:t>
      </w:r>
      <w:r w:rsidR="00D24BD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złożenia wniosku do Szefa KAS </w:t>
      </w:r>
      <w:r w:rsidR="00A01B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uzasadnieniem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F9724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usunięcie lub sprostowanie danych</w:t>
      </w:r>
      <w:r w:rsidR="000827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innych niż dane osobowe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w jego ocenie będą niezgodne ze stanem </w:t>
      </w:r>
      <w:r w:rsidR="00CA7A21">
        <w:rPr>
          <w:rFonts w:ascii="Times New Roman" w:eastAsia="Times New Roman" w:hAnsi="Times New Roman" w:cs="Times New Roman"/>
          <w:sz w:val="24"/>
          <w:szCs w:val="24"/>
          <w:lang w:eastAsia="pl-PL"/>
        </w:rPr>
        <w:t>rzeczywistym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D9A026B" w14:textId="1F29F69B" w:rsidR="00962BC0" w:rsidRDefault="00962BC0" w:rsidP="00657B9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gdyby usunięcie lub sprostowanie danych</w:t>
      </w:r>
      <w:r w:rsidR="00163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innych niż dane osobowe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o</w:t>
      </w:r>
      <w:r w:rsidR="007612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wnosi podatnik</w:t>
      </w:r>
      <w:r w:rsidR="001D652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powodowało niezgodność ze stanem faktycznym</w:t>
      </w:r>
      <w:r w:rsidR="001D652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Szef KAS będzie miał prawo</w:t>
      </w:r>
      <w:r w:rsidR="00A01B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odmowy uwzględnienia takiego wniosk</w:t>
      </w:r>
      <w:r w:rsidR="00A01BC9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01BC9" w:rsidRPr="00A01B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drodze decyzji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3E3D7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ust.</w:t>
      </w:r>
      <w:r w:rsidR="007612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Pr="003E3D7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A92A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6453275A" w14:textId="25E4345F" w:rsidR="00596FD1" w:rsidRPr="00596FD1" w:rsidRDefault="00596FD1" w:rsidP="00551DA8">
      <w:pPr>
        <w:spacing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6FD1">
        <w:rPr>
          <w:rFonts w:ascii="Times New Roman" w:eastAsia="Calibri" w:hAnsi="Times New Roman" w:cs="Times New Roman"/>
          <w:sz w:val="24"/>
          <w:szCs w:val="24"/>
        </w:rPr>
        <w:t>Natomiast w kwestii ochrony danych osobowych bezpośrednio będą miały zastosowanie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6FD1">
        <w:rPr>
          <w:rFonts w:ascii="Times New Roman" w:eastAsia="Calibri" w:hAnsi="Times New Roman" w:cs="Times New Roman"/>
          <w:sz w:val="24"/>
          <w:szCs w:val="24"/>
        </w:rPr>
        <w:t xml:space="preserve">przepisy </w:t>
      </w:r>
      <w:r w:rsidRPr="00DE6D57">
        <w:rPr>
          <w:rFonts w:ascii="Times New Roman" w:eastAsia="Calibri" w:hAnsi="Times New Roman" w:cs="Times New Roman"/>
          <w:iCs/>
          <w:sz w:val="24"/>
          <w:szCs w:val="24"/>
        </w:rPr>
        <w:t>rozporządzenia Parlamentu Europejskiego i Rady (UE) 2016/679 z dnia 27 kwietnia 2016 r. w sprawie ochrony osób fizycznych w związku z</w:t>
      </w:r>
      <w:r w:rsidR="00761220" w:rsidRPr="00DE6D57">
        <w:rPr>
          <w:rFonts w:ascii="Times New Roman" w:eastAsia="Calibri" w:hAnsi="Times New Roman" w:cs="Times New Roman"/>
          <w:iCs/>
          <w:sz w:val="24"/>
          <w:szCs w:val="24"/>
        </w:rPr>
        <w:t> </w:t>
      </w:r>
      <w:r w:rsidRPr="00DE6D57">
        <w:rPr>
          <w:rFonts w:ascii="Times New Roman" w:eastAsia="Calibri" w:hAnsi="Times New Roman" w:cs="Times New Roman"/>
          <w:iCs/>
          <w:sz w:val="24"/>
          <w:szCs w:val="24"/>
        </w:rPr>
        <w:t>przetwarzaniem danych osobowych i</w:t>
      </w:r>
      <w:r w:rsidR="00D50864" w:rsidRPr="00DE6D5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DE6D57">
        <w:rPr>
          <w:rFonts w:ascii="Times New Roman" w:eastAsia="Calibri" w:hAnsi="Times New Roman" w:cs="Times New Roman"/>
          <w:iCs/>
          <w:sz w:val="24"/>
          <w:szCs w:val="24"/>
        </w:rPr>
        <w:t>w sprawie swobodnego przepływu takich danych oraz uchylenia dyrektywy 95/46/WE (ogólne rozporządzenie o ochronie danych)</w:t>
      </w:r>
      <w:r w:rsidR="00D24BD2">
        <w:rPr>
          <w:rFonts w:ascii="Times New Roman" w:eastAsia="Calibri" w:hAnsi="Times New Roman" w:cs="Times New Roman"/>
          <w:iCs/>
          <w:sz w:val="24"/>
          <w:szCs w:val="24"/>
        </w:rPr>
        <w:t xml:space="preserve"> (Dz. Urz. UE L 119 z 04.05.2016, str. 1</w:t>
      </w:r>
      <w:r w:rsidR="00413C9F"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="00F44AB4">
        <w:rPr>
          <w:rFonts w:ascii="Times New Roman" w:eastAsia="Calibri" w:hAnsi="Times New Roman" w:cs="Times New Roman"/>
          <w:iCs/>
          <w:sz w:val="24"/>
          <w:szCs w:val="24"/>
        </w:rPr>
        <w:t xml:space="preserve"> z</w:t>
      </w:r>
      <w:r w:rsidR="00413C9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413C9F">
        <w:rPr>
          <w:rFonts w:ascii="Times New Roman" w:eastAsia="Calibri" w:hAnsi="Times New Roman" w:cs="Times New Roman"/>
          <w:iCs/>
          <w:sz w:val="24"/>
          <w:szCs w:val="24"/>
        </w:rPr>
        <w:t>późn</w:t>
      </w:r>
      <w:proofErr w:type="spellEnd"/>
      <w:r w:rsidR="00413C9F">
        <w:rPr>
          <w:rFonts w:ascii="Times New Roman" w:eastAsia="Calibri" w:hAnsi="Times New Roman" w:cs="Times New Roman"/>
          <w:iCs/>
          <w:sz w:val="24"/>
          <w:szCs w:val="24"/>
        </w:rPr>
        <w:t>. zm.</w:t>
      </w:r>
      <w:r w:rsidR="00D24BD2">
        <w:rPr>
          <w:rFonts w:ascii="Times New Roman" w:eastAsia="Calibri" w:hAnsi="Times New Roman" w:cs="Times New Roman"/>
          <w:iCs/>
          <w:sz w:val="24"/>
          <w:szCs w:val="24"/>
        </w:rPr>
        <w:t>).</w:t>
      </w:r>
      <w:bookmarkStart w:id="0" w:name="_GoBack"/>
      <w:bookmarkEnd w:id="0"/>
    </w:p>
    <w:p w14:paraId="285BA21B" w14:textId="77777777" w:rsidR="005463BA" w:rsidRPr="007B0C58" w:rsidRDefault="005463BA" w:rsidP="00B3444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B0C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III. Zmiany w </w:t>
      </w:r>
      <w:r w:rsidR="001E6F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innych ustawach</w:t>
      </w:r>
    </w:p>
    <w:p w14:paraId="5E66BA7A" w14:textId="3CD996B7" w:rsidR="006E0F85" w:rsidRDefault="00985F7F" w:rsidP="006E0F85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1872">
        <w:rPr>
          <w:rFonts w:ascii="Times New Roman" w:eastAsia="Calibri" w:hAnsi="Times New Roman" w:cs="Times New Roman"/>
          <w:bCs/>
          <w:sz w:val="24"/>
          <w:szCs w:val="24"/>
        </w:rPr>
        <w:t>Od dnia 1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D1872">
        <w:rPr>
          <w:rFonts w:ascii="Times New Roman" w:eastAsia="Calibri" w:hAnsi="Times New Roman" w:cs="Times New Roman"/>
          <w:bCs/>
          <w:sz w:val="24"/>
          <w:szCs w:val="24"/>
        </w:rPr>
        <w:t>stycznia 2017 r. przy transakcjach, w których stronami są przedsiębiorcy, obowiązuje limit 15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D1872">
        <w:rPr>
          <w:rFonts w:ascii="Times New Roman" w:eastAsia="Calibri" w:hAnsi="Times New Roman" w:cs="Times New Roman"/>
          <w:bCs/>
          <w:sz w:val="24"/>
          <w:szCs w:val="24"/>
        </w:rPr>
        <w:t xml:space="preserve">000 zł dla płatności gotówkowych, a transakcje powyżej wskazanej kwoty muszą być dokonywane za pośrednictwem rachunku bankowego </w:t>
      </w:r>
      <w:r w:rsidR="00B03040">
        <w:rPr>
          <w:rFonts w:ascii="Times New Roman" w:eastAsia="Calibri" w:hAnsi="Times New Roman" w:cs="Times New Roman"/>
          <w:bCs/>
          <w:sz w:val="24"/>
          <w:szCs w:val="24"/>
        </w:rPr>
        <w:t>[</w:t>
      </w:r>
      <w:r w:rsidRPr="001D1872">
        <w:rPr>
          <w:rFonts w:ascii="Times New Roman" w:eastAsia="Calibri" w:hAnsi="Times New Roman" w:cs="Times New Roman"/>
          <w:bCs/>
          <w:sz w:val="24"/>
          <w:szCs w:val="24"/>
        </w:rPr>
        <w:t>art. 22 ustawy z dnia 2 lipca 2004 r. o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D1872">
        <w:rPr>
          <w:rFonts w:ascii="Times New Roman" w:eastAsia="Calibri" w:hAnsi="Times New Roman" w:cs="Times New Roman"/>
          <w:bCs/>
          <w:sz w:val="24"/>
          <w:szCs w:val="24"/>
        </w:rPr>
        <w:t>swobodzie działalności gospodarczej</w:t>
      </w:r>
      <w:r w:rsidR="00252A9F">
        <w:rPr>
          <w:rFonts w:ascii="Times New Roman" w:eastAsia="Calibri" w:hAnsi="Times New Roman" w:cs="Times New Roman"/>
          <w:bCs/>
          <w:sz w:val="24"/>
          <w:szCs w:val="24"/>
        </w:rPr>
        <w:t xml:space="preserve">, która została uchylona przez art. </w:t>
      </w:r>
      <w:r w:rsidR="00252A9F" w:rsidRPr="00252A9F">
        <w:rPr>
          <w:rFonts w:ascii="Times New Roman" w:eastAsia="Calibri" w:hAnsi="Times New Roman" w:cs="Times New Roman"/>
          <w:bCs/>
          <w:sz w:val="24"/>
          <w:szCs w:val="24"/>
        </w:rPr>
        <w:t>192</w:t>
      </w:r>
      <w:r w:rsidR="00252A9F">
        <w:rPr>
          <w:rFonts w:ascii="Times New Roman" w:eastAsia="Calibri" w:hAnsi="Times New Roman" w:cs="Times New Roman"/>
          <w:bCs/>
          <w:sz w:val="24"/>
          <w:szCs w:val="24"/>
        </w:rPr>
        <w:t xml:space="preserve"> ustawy </w:t>
      </w:r>
      <w:r w:rsidR="00252A9F" w:rsidRPr="00252A9F">
        <w:rPr>
          <w:rFonts w:ascii="Times New Roman" w:eastAsia="Calibri" w:hAnsi="Times New Roman" w:cs="Times New Roman"/>
          <w:bCs/>
          <w:sz w:val="24"/>
          <w:szCs w:val="24"/>
        </w:rPr>
        <w:t>z dnia 6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52A9F" w:rsidRPr="00252A9F">
        <w:rPr>
          <w:rFonts w:ascii="Times New Roman" w:eastAsia="Calibri" w:hAnsi="Times New Roman" w:cs="Times New Roman"/>
          <w:bCs/>
          <w:sz w:val="24"/>
          <w:szCs w:val="24"/>
        </w:rPr>
        <w:t xml:space="preserve">marca 2018 r. </w:t>
      </w:r>
      <w:r w:rsidR="001D652F">
        <w:rPr>
          <w:rFonts w:ascii="Times New Roman" w:eastAsia="Calibri" w:hAnsi="Times New Roman" w:cs="Times New Roman"/>
          <w:bCs/>
          <w:sz w:val="24"/>
          <w:szCs w:val="24"/>
        </w:rPr>
        <w:t xml:space="preserve">– </w:t>
      </w:r>
      <w:r w:rsidR="00252A9F" w:rsidRPr="00252A9F">
        <w:rPr>
          <w:rFonts w:ascii="Times New Roman" w:eastAsia="Calibri" w:hAnsi="Times New Roman" w:cs="Times New Roman"/>
          <w:bCs/>
          <w:sz w:val="24"/>
          <w:szCs w:val="24"/>
        </w:rPr>
        <w:t>Przepisy wprowadzające ustawę – Prawo przedsiębiorców oraz inne ustawy dotyczące działalności gospodarczej (Dz. U. poz</w:t>
      </w:r>
      <w:r w:rsidR="00BA714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BA7147">
        <w:rPr>
          <w:rFonts w:ascii="Times New Roman" w:eastAsia="Calibri" w:hAnsi="Times New Roman" w:cs="Times New Roman"/>
          <w:bCs/>
          <w:sz w:val="24"/>
          <w:szCs w:val="24"/>
        </w:rPr>
        <w:t>650</w:t>
      </w:r>
      <w:r w:rsidR="00252A9F" w:rsidRPr="00252A9F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B03040">
        <w:rPr>
          <w:rFonts w:ascii="Times New Roman" w:eastAsia="Calibri" w:hAnsi="Times New Roman" w:cs="Times New Roman"/>
          <w:bCs/>
          <w:sz w:val="24"/>
          <w:szCs w:val="24"/>
        </w:rPr>
        <w:t>]</w:t>
      </w:r>
      <w:r w:rsidRPr="001D1872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6E0F85" w:rsidRPr="006E0F85">
        <w:rPr>
          <w:rFonts w:ascii="Times New Roman" w:eastAsia="Calibri" w:hAnsi="Times New Roman" w:cs="Times New Roman"/>
          <w:bCs/>
          <w:sz w:val="24"/>
          <w:szCs w:val="24"/>
        </w:rPr>
        <w:t xml:space="preserve">Art. 19 ustawy z dnia 6 marca 2018 r. 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="006E0F85" w:rsidRPr="006E0F85">
        <w:rPr>
          <w:rFonts w:ascii="Times New Roman" w:eastAsia="Calibri" w:hAnsi="Times New Roman" w:cs="Times New Roman"/>
          <w:bCs/>
          <w:sz w:val="24"/>
          <w:szCs w:val="24"/>
        </w:rPr>
        <w:t xml:space="preserve"> Prawo przedsiębiorców (Dz. U. poz</w:t>
      </w:r>
      <w:r w:rsidR="00BA714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BA7147">
        <w:rPr>
          <w:rFonts w:ascii="Times New Roman" w:eastAsia="Calibri" w:hAnsi="Times New Roman" w:cs="Times New Roman"/>
          <w:bCs/>
          <w:sz w:val="24"/>
          <w:szCs w:val="24"/>
        </w:rPr>
        <w:t>646</w:t>
      </w:r>
      <w:r w:rsidR="00936728">
        <w:rPr>
          <w:rFonts w:ascii="Times New Roman" w:eastAsia="Calibri" w:hAnsi="Times New Roman" w:cs="Times New Roman"/>
          <w:bCs/>
          <w:sz w:val="24"/>
          <w:szCs w:val="24"/>
        </w:rPr>
        <w:t xml:space="preserve">, z </w:t>
      </w:r>
      <w:proofErr w:type="spellStart"/>
      <w:r w:rsidR="00936728">
        <w:rPr>
          <w:rFonts w:ascii="Times New Roman" w:eastAsia="Calibri" w:hAnsi="Times New Roman" w:cs="Times New Roman"/>
          <w:bCs/>
          <w:sz w:val="24"/>
          <w:szCs w:val="24"/>
        </w:rPr>
        <w:t>późn</w:t>
      </w:r>
      <w:proofErr w:type="spellEnd"/>
      <w:r w:rsidR="00936728">
        <w:rPr>
          <w:rFonts w:ascii="Times New Roman" w:eastAsia="Calibri" w:hAnsi="Times New Roman" w:cs="Times New Roman"/>
          <w:bCs/>
          <w:sz w:val="24"/>
          <w:szCs w:val="24"/>
        </w:rPr>
        <w:t>. zm.</w:t>
      </w:r>
      <w:r w:rsidR="006E0F85" w:rsidRPr="006E0F85">
        <w:rPr>
          <w:rFonts w:ascii="Times New Roman" w:eastAsia="Calibri" w:hAnsi="Times New Roman" w:cs="Times New Roman"/>
          <w:bCs/>
          <w:sz w:val="24"/>
          <w:szCs w:val="24"/>
        </w:rPr>
        <w:t>) w dalszym ciągu utrzymuje ten obowiązek</w:t>
      </w:r>
      <w:r w:rsidR="00BD77EE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6E0F85" w:rsidRPr="006E0F8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E0F85">
        <w:rPr>
          <w:rFonts w:ascii="Times New Roman" w:eastAsia="Calibri" w:hAnsi="Times New Roman" w:cs="Times New Roman"/>
          <w:bCs/>
          <w:sz w:val="24"/>
          <w:szCs w:val="24"/>
        </w:rPr>
        <w:t>co oznacza</w:t>
      </w:r>
      <w:r w:rsidR="006E0F85" w:rsidRPr="006E0F85">
        <w:rPr>
          <w:rFonts w:ascii="Times New Roman" w:eastAsia="Calibri" w:hAnsi="Times New Roman" w:cs="Times New Roman"/>
          <w:bCs/>
          <w:sz w:val="24"/>
          <w:szCs w:val="24"/>
        </w:rPr>
        <w:t>, że dokonywanie lub przyjmowanie płatności związanych z wykonywaną działalnością gospodarczą następuje za pośrednictwem rachunku płatniczego przedsiębiorcy w</w:t>
      </w:r>
      <w:r w:rsidR="00BD77EE">
        <w:t> </w:t>
      </w:r>
      <w:r w:rsidR="006E0F85" w:rsidRPr="006E0F85">
        <w:rPr>
          <w:rFonts w:ascii="Times New Roman" w:eastAsia="Calibri" w:hAnsi="Times New Roman" w:cs="Times New Roman"/>
          <w:bCs/>
          <w:sz w:val="24"/>
          <w:szCs w:val="24"/>
        </w:rPr>
        <w:t>każdym przypadku</w:t>
      </w:r>
      <w:r w:rsidR="00BD77EE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6E0F85" w:rsidRPr="006E0F85">
        <w:rPr>
          <w:rFonts w:ascii="Times New Roman" w:eastAsia="Calibri" w:hAnsi="Times New Roman" w:cs="Times New Roman"/>
          <w:bCs/>
          <w:sz w:val="24"/>
          <w:szCs w:val="24"/>
        </w:rPr>
        <w:t xml:space="preserve"> gdy:</w:t>
      </w:r>
    </w:p>
    <w:p w14:paraId="51DE09C1" w14:textId="25A2984F" w:rsidR="006E0F85" w:rsidRPr="001F0797" w:rsidRDefault="006E0F85" w:rsidP="001F0797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0797">
        <w:rPr>
          <w:rFonts w:ascii="Times New Roman" w:eastAsia="Calibri" w:hAnsi="Times New Roman" w:cs="Times New Roman"/>
          <w:bCs/>
          <w:sz w:val="24"/>
          <w:szCs w:val="24"/>
        </w:rPr>
        <w:t>stroną transakcji, z której wynika płatność, jest inny przedsiębiorca oraz</w:t>
      </w:r>
    </w:p>
    <w:p w14:paraId="4E290BDA" w14:textId="69B9C34C" w:rsidR="006E0F85" w:rsidRPr="001025A8" w:rsidRDefault="006E0F85" w:rsidP="001F0797">
      <w:pPr>
        <w:pStyle w:val="Akapitzlist"/>
        <w:numPr>
          <w:ilvl w:val="0"/>
          <w:numId w:val="2"/>
        </w:numPr>
        <w:spacing w:after="240" w:line="36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079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jednorazowa wartość transakcji, bez względu na liczbę wynikających z niej płatności, przekracza 15 000 zł lub równowartość tej kwoty, przy czym transakcje w walutach obcych przelicza się na złote według średniego kursu walut obcych ogłaszanego przez Narodowy Bank Polski z ostatniego dnia roboczego </w:t>
      </w:r>
      <w:r w:rsidRPr="001025A8">
        <w:rPr>
          <w:rFonts w:ascii="Times New Roman" w:eastAsia="Calibri" w:hAnsi="Times New Roman" w:cs="Times New Roman"/>
          <w:bCs/>
          <w:sz w:val="24"/>
          <w:szCs w:val="24"/>
        </w:rPr>
        <w:t>poprzedzającego dzień dokonania transakcji.</w:t>
      </w:r>
    </w:p>
    <w:p w14:paraId="17B882C3" w14:textId="1F7123FA" w:rsidR="003B466F" w:rsidRPr="003B466F" w:rsidRDefault="003B466F" w:rsidP="003B466F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Pr="00F626B5">
        <w:rPr>
          <w:rFonts w:ascii="Times New Roman" w:eastAsia="Calibri" w:hAnsi="Times New Roman" w:cs="Times New Roman"/>
          <w:b/>
          <w:bCs/>
          <w:sz w:val="24"/>
          <w:szCs w:val="24"/>
        </w:rPr>
        <w:t>art. 2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r w:rsidRPr="00F626B5">
        <w:rPr>
          <w:rFonts w:ascii="Times New Roman" w:eastAsia="Calibri" w:hAnsi="Times New Roman" w:cs="Times New Roman"/>
          <w:b/>
          <w:bCs/>
          <w:sz w:val="24"/>
          <w:szCs w:val="24"/>
        </w:rPr>
        <w:t>art. 3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projektowanej ustawy wprowadzono zmiany</w:t>
      </w:r>
      <w:r w:rsidR="009F492E">
        <w:rPr>
          <w:rFonts w:ascii="Times New Roman" w:eastAsia="Calibri" w:hAnsi="Times New Roman" w:cs="Times New Roman"/>
          <w:bCs/>
          <w:sz w:val="24"/>
          <w:szCs w:val="24"/>
        </w:rPr>
        <w:t xml:space="preserve"> w ustawie z dnia 26 lipca 1991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r. o podatku dochodowym od osób </w:t>
      </w:r>
      <w:r w:rsidRPr="00FF1514">
        <w:rPr>
          <w:rFonts w:ascii="Times New Roman" w:eastAsia="Calibri" w:hAnsi="Times New Roman" w:cs="Times New Roman"/>
          <w:bCs/>
          <w:sz w:val="24"/>
          <w:szCs w:val="24"/>
        </w:rPr>
        <w:t>fizycznych</w:t>
      </w:r>
      <w:r w:rsidR="00CA11E2" w:rsidRPr="00FF1514">
        <w:rPr>
          <w:rFonts w:ascii="Times New Roman" w:eastAsia="Calibri" w:hAnsi="Times New Roman" w:cs="Times New Roman"/>
          <w:bCs/>
          <w:sz w:val="24"/>
          <w:szCs w:val="24"/>
        </w:rPr>
        <w:t>, zwanej</w:t>
      </w:r>
      <w:r w:rsidR="00CA11E2">
        <w:rPr>
          <w:rFonts w:ascii="Times New Roman" w:eastAsia="Calibri" w:hAnsi="Times New Roman" w:cs="Times New Roman"/>
          <w:bCs/>
          <w:sz w:val="24"/>
          <w:szCs w:val="24"/>
        </w:rPr>
        <w:t xml:space="preserve"> dalej ,,ustawą </w:t>
      </w:r>
      <w:r w:rsidR="009F492E">
        <w:rPr>
          <w:rFonts w:ascii="Times New Roman" w:eastAsia="Calibri" w:hAnsi="Times New Roman" w:cs="Times New Roman"/>
          <w:bCs/>
          <w:sz w:val="24"/>
          <w:szCs w:val="24"/>
        </w:rPr>
        <w:t xml:space="preserve">o </w:t>
      </w:r>
      <w:r w:rsidR="00CA11E2">
        <w:rPr>
          <w:rFonts w:ascii="Times New Roman" w:eastAsia="Calibri" w:hAnsi="Times New Roman" w:cs="Times New Roman"/>
          <w:bCs/>
          <w:sz w:val="24"/>
          <w:szCs w:val="24"/>
        </w:rPr>
        <w:t>PIT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="0057215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CA11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05F3D">
        <w:rPr>
          <w:rFonts w:ascii="Times New Roman" w:eastAsia="Calibri" w:hAnsi="Times New Roman" w:cs="Times New Roman"/>
          <w:bCs/>
          <w:sz w:val="24"/>
          <w:szCs w:val="24"/>
        </w:rPr>
        <w:t>oraz w ustawie 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>dnia 15 lutego 1992 r. o podatku dochodowym od osób prawnych</w:t>
      </w:r>
      <w:r w:rsidR="00CA11E2">
        <w:rPr>
          <w:rFonts w:ascii="Times New Roman" w:eastAsia="Calibri" w:hAnsi="Times New Roman" w:cs="Times New Roman"/>
          <w:bCs/>
          <w:sz w:val="24"/>
          <w:szCs w:val="24"/>
        </w:rPr>
        <w:t xml:space="preserve">, zwanej dalej ,,ustawą </w:t>
      </w:r>
      <w:r w:rsidR="00B05F3D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A11E2">
        <w:rPr>
          <w:rFonts w:ascii="Times New Roman" w:eastAsia="Calibri" w:hAnsi="Times New Roman" w:cs="Times New Roman"/>
          <w:bCs/>
          <w:sz w:val="24"/>
          <w:szCs w:val="24"/>
        </w:rPr>
        <w:t>CIT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="00C55EDF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zgodnie 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>którymi podatnicy (w przypadku osób fizycznych będą to podatnicy prowadzący pozarolniczą działalność gospodarczą) nie zaliczają do kosztów uzyskania przychodów kosztu w tej części</w:t>
      </w:r>
      <w:r w:rsidR="00EB687B">
        <w:rPr>
          <w:rFonts w:ascii="Times New Roman" w:eastAsia="Calibri" w:hAnsi="Times New Roman" w:cs="Times New Roman"/>
          <w:bCs/>
          <w:sz w:val="24"/>
          <w:szCs w:val="24"/>
        </w:rPr>
        <w:t xml:space="preserve"> (lub zmniejszają wysokość kosztów)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, w jakiej płatność dotycząca transakcji określonej w art. </w:t>
      </w:r>
      <w:r w:rsidR="009B5923">
        <w:rPr>
          <w:rFonts w:ascii="Times New Roman" w:eastAsia="Calibri" w:hAnsi="Times New Roman" w:cs="Times New Roman"/>
          <w:bCs/>
          <w:sz w:val="24"/>
          <w:szCs w:val="24"/>
        </w:rPr>
        <w:t>19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ustawy z dnia </w:t>
      </w:r>
      <w:r w:rsidR="009B5923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9B5923">
        <w:rPr>
          <w:rFonts w:ascii="Times New Roman" w:eastAsia="Calibri" w:hAnsi="Times New Roman" w:cs="Times New Roman"/>
          <w:bCs/>
          <w:sz w:val="24"/>
          <w:szCs w:val="24"/>
        </w:rPr>
        <w:t>marca 2018 r. – Prawo przedsiębiorców</w:t>
      </w:r>
      <w:r w:rsidR="00304C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>została dokonana bez pośrednictwa rachunku płatniczego lub</w:t>
      </w:r>
      <w:r w:rsidR="00FF1514">
        <w:rPr>
          <w:rFonts w:ascii="Times New Roman" w:eastAsia="Calibri" w:hAnsi="Times New Roman" w:cs="Times New Roman"/>
          <w:bCs/>
          <w:sz w:val="24"/>
          <w:szCs w:val="24"/>
        </w:rPr>
        <w:t xml:space="preserve"> została dokonana</w:t>
      </w:r>
      <w:r w:rsidR="00B62D6F">
        <w:rPr>
          <w:rFonts w:ascii="Times New Roman" w:eastAsia="Calibri" w:hAnsi="Times New Roman" w:cs="Times New Roman"/>
          <w:bCs/>
          <w:sz w:val="24"/>
          <w:szCs w:val="24"/>
        </w:rPr>
        <w:t xml:space="preserve"> na rachunek inny niż zawarty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>wykazie</w:t>
      </w:r>
      <w:r w:rsidR="00070EEC">
        <w:rPr>
          <w:rFonts w:ascii="Times New Roman" w:eastAsia="Calibri" w:hAnsi="Times New Roman" w:cs="Times New Roman"/>
          <w:bCs/>
          <w:sz w:val="24"/>
          <w:szCs w:val="24"/>
        </w:rPr>
        <w:t xml:space="preserve"> podmiotów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BB4F7B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>którym mowa w art. 96</w:t>
      </w:r>
      <w:r w:rsidR="009B5923">
        <w:rPr>
          <w:rFonts w:ascii="Times New Roman" w:eastAsia="Calibri" w:hAnsi="Times New Roman" w:cs="Times New Roman"/>
          <w:bCs/>
          <w:sz w:val="24"/>
          <w:szCs w:val="24"/>
        </w:rPr>
        <w:t>b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ust. 1 ustawy o </w:t>
      </w:r>
      <w:r w:rsidR="00070EEC">
        <w:rPr>
          <w:rFonts w:ascii="Times New Roman" w:eastAsia="Calibri" w:hAnsi="Times New Roman" w:cs="Times New Roman"/>
          <w:bCs/>
          <w:sz w:val="24"/>
          <w:szCs w:val="24"/>
        </w:rPr>
        <w:t>VAT</w:t>
      </w:r>
      <w:r w:rsidR="00FF15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="00FF15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F1514" w:rsidRPr="003B466F">
        <w:rPr>
          <w:rFonts w:ascii="Times New Roman" w:eastAsia="Calibri" w:hAnsi="Times New Roman" w:cs="Times New Roman"/>
          <w:bCs/>
          <w:sz w:val="24"/>
          <w:szCs w:val="24"/>
        </w:rPr>
        <w:t>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F1514" w:rsidRPr="003B466F">
        <w:rPr>
          <w:rFonts w:ascii="Times New Roman" w:eastAsia="Calibri" w:hAnsi="Times New Roman" w:cs="Times New Roman"/>
          <w:bCs/>
          <w:sz w:val="24"/>
          <w:szCs w:val="24"/>
        </w:rPr>
        <w:t>przypadku transakcji z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FF1514" w:rsidRPr="003B466F">
        <w:rPr>
          <w:rFonts w:ascii="Times New Roman" w:eastAsia="Calibri" w:hAnsi="Times New Roman" w:cs="Times New Roman"/>
          <w:bCs/>
          <w:sz w:val="24"/>
          <w:szCs w:val="24"/>
        </w:rPr>
        <w:t>podatnikiem zarejestrowanym na potrzeby podatku od towarów i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F1514" w:rsidRPr="003B466F">
        <w:rPr>
          <w:rFonts w:ascii="Times New Roman" w:eastAsia="Calibri" w:hAnsi="Times New Roman" w:cs="Times New Roman"/>
          <w:bCs/>
          <w:sz w:val="24"/>
          <w:szCs w:val="24"/>
        </w:rPr>
        <w:t>usług jako podatnik VAT czynny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1C7D4124" w14:textId="1F7835C8" w:rsidR="003B466F" w:rsidRDefault="003B466F" w:rsidP="006B0147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="00070EEC">
        <w:rPr>
          <w:rFonts w:ascii="Times New Roman" w:eastAsia="Calibri" w:hAnsi="Times New Roman" w:cs="Times New Roman"/>
          <w:bCs/>
          <w:sz w:val="24"/>
          <w:szCs w:val="24"/>
        </w:rPr>
        <w:t>powyższym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zakresie zmiana ta poszerza zakres już istniejących przepisów dotyczących płatności gotówkowych w ramach transakcji przekraczających kwotę 15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000 zł. </w:t>
      </w:r>
    </w:p>
    <w:p w14:paraId="0A841FF3" w14:textId="0277B749" w:rsidR="001025A8" w:rsidRDefault="003B466F" w:rsidP="006B0147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Odrębną regulację wprowadzono dla </w:t>
      </w:r>
      <w:r w:rsidR="007B78A5">
        <w:rPr>
          <w:rFonts w:ascii="Times New Roman" w:eastAsia="Calibri" w:hAnsi="Times New Roman" w:cs="Times New Roman"/>
          <w:bCs/>
          <w:sz w:val="24"/>
          <w:szCs w:val="24"/>
        </w:rPr>
        <w:t>zlecenia przelewu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związan</w:t>
      </w:r>
      <w:r w:rsidR="007B78A5">
        <w:rPr>
          <w:rFonts w:ascii="Times New Roman" w:eastAsia="Calibri" w:hAnsi="Times New Roman" w:cs="Times New Roman"/>
          <w:bCs/>
          <w:sz w:val="24"/>
          <w:szCs w:val="24"/>
        </w:rPr>
        <w:t>ego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z tzw. fa</w:t>
      </w:r>
      <w:r w:rsidR="00D4175D"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>toringiem</w:t>
      </w:r>
      <w:r w:rsidR="00BD6D00">
        <w:rPr>
          <w:rFonts w:ascii="Times New Roman" w:eastAsia="Calibri" w:hAnsi="Times New Roman" w:cs="Times New Roman"/>
          <w:bCs/>
          <w:sz w:val="24"/>
          <w:szCs w:val="24"/>
        </w:rPr>
        <w:t xml:space="preserve"> i umów podobnych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. Na mocy tego rodzaju umów następuje przekazywanie praw do </w:t>
      </w:r>
      <w:r w:rsidR="00B67EB6">
        <w:rPr>
          <w:rFonts w:ascii="Times New Roman" w:eastAsia="Calibri" w:hAnsi="Times New Roman" w:cs="Times New Roman"/>
          <w:bCs/>
          <w:sz w:val="24"/>
          <w:szCs w:val="24"/>
        </w:rPr>
        <w:t>dokonania zlecenia przelewu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związanych z fakturami wystawianymi przez dostawcę towarów lub usług innemu podmiotowi (</w:t>
      </w:r>
      <w:r w:rsidR="00BD6D00">
        <w:rPr>
          <w:rFonts w:ascii="Times New Roman" w:eastAsia="Calibri" w:hAnsi="Times New Roman" w:cs="Times New Roman"/>
          <w:bCs/>
          <w:sz w:val="24"/>
          <w:szCs w:val="24"/>
        </w:rPr>
        <w:t xml:space="preserve">np. 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>faktorowi)</w:t>
      </w:r>
      <w:r w:rsidR="009558F8">
        <w:rPr>
          <w:rFonts w:ascii="Times New Roman" w:eastAsia="Calibri" w:hAnsi="Times New Roman" w:cs="Times New Roman"/>
          <w:bCs/>
          <w:sz w:val="24"/>
          <w:szCs w:val="24"/>
        </w:rPr>
        <w:t xml:space="preserve"> będącego wierzycielem innego stosunku prawnego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. Potrzeba takiej regulacji wynika z faktu, że w takiej sytuacji </w:t>
      </w:r>
      <w:r w:rsidR="00FF51BC">
        <w:rPr>
          <w:rFonts w:ascii="Times New Roman" w:eastAsia="Calibri" w:hAnsi="Times New Roman" w:cs="Times New Roman"/>
          <w:bCs/>
          <w:sz w:val="24"/>
          <w:szCs w:val="24"/>
        </w:rPr>
        <w:t xml:space="preserve">zlecenie przelewu 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jest </w:t>
      </w:r>
      <w:r w:rsidR="00FF51BC">
        <w:rPr>
          <w:rFonts w:ascii="Times New Roman" w:eastAsia="Calibri" w:hAnsi="Times New Roman" w:cs="Times New Roman"/>
          <w:bCs/>
          <w:sz w:val="24"/>
          <w:szCs w:val="24"/>
        </w:rPr>
        <w:t>dokonywane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na rachunek innego podmiotu niż dostawca usługi lub towaru, co nie powinno powodować negatywnych skutków dla dłużnika, o ile </w:t>
      </w:r>
      <w:r w:rsidR="00FF51BC">
        <w:rPr>
          <w:rFonts w:ascii="Times New Roman" w:eastAsia="Calibri" w:hAnsi="Times New Roman" w:cs="Times New Roman"/>
          <w:bCs/>
          <w:sz w:val="24"/>
          <w:szCs w:val="24"/>
        </w:rPr>
        <w:t>przelew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jest przekazywan</w:t>
      </w:r>
      <w:r w:rsidR="00FF51BC">
        <w:rPr>
          <w:rFonts w:ascii="Times New Roman" w:eastAsia="Calibri" w:hAnsi="Times New Roman" w:cs="Times New Roman"/>
          <w:bCs/>
          <w:sz w:val="24"/>
          <w:szCs w:val="24"/>
        </w:rPr>
        <w:t>y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na rachunek tego</w:t>
      </w:r>
      <w:r w:rsidR="00BD6D00">
        <w:rPr>
          <w:rFonts w:ascii="Times New Roman" w:eastAsia="Calibri" w:hAnsi="Times New Roman" w:cs="Times New Roman"/>
          <w:bCs/>
          <w:sz w:val="24"/>
          <w:szCs w:val="24"/>
        </w:rPr>
        <w:t xml:space="preserve"> innego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podmiotu</w:t>
      </w:r>
      <w:r w:rsidR="00BD6D00">
        <w:rPr>
          <w:rFonts w:ascii="Times New Roman" w:eastAsia="Calibri" w:hAnsi="Times New Roman" w:cs="Times New Roman"/>
          <w:bCs/>
          <w:sz w:val="24"/>
          <w:szCs w:val="24"/>
        </w:rPr>
        <w:t>, który jest</w:t>
      </w:r>
      <w:r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uwidoczniony w wykazie. </w:t>
      </w:r>
    </w:p>
    <w:p w14:paraId="0C38D4CD" w14:textId="044A0ED1" w:rsidR="003B466F" w:rsidRDefault="00A13842" w:rsidP="006B0147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 sposób szczególny została uregulowana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sytuacja, </w:t>
      </w:r>
      <w:r>
        <w:rPr>
          <w:rFonts w:ascii="Times New Roman" w:eastAsia="Calibri" w:hAnsi="Times New Roman" w:cs="Times New Roman"/>
          <w:bCs/>
          <w:sz w:val="24"/>
          <w:szCs w:val="24"/>
        </w:rPr>
        <w:t>w któ</w:t>
      </w:r>
      <w:r w:rsidR="00BB76C8">
        <w:rPr>
          <w:rFonts w:ascii="Times New Roman" w:eastAsia="Calibri" w:hAnsi="Times New Roman" w:cs="Times New Roman"/>
          <w:bCs/>
          <w:sz w:val="24"/>
          <w:szCs w:val="24"/>
        </w:rPr>
        <w:t>rej podmiot trzeci</w:t>
      </w:r>
      <w:r w:rsidR="00A14008">
        <w:rPr>
          <w:rFonts w:ascii="Times New Roman" w:eastAsia="Calibri" w:hAnsi="Times New Roman" w:cs="Times New Roman"/>
          <w:bCs/>
          <w:sz w:val="24"/>
          <w:szCs w:val="24"/>
        </w:rPr>
        <w:t xml:space="preserve"> (np.</w:t>
      </w:r>
      <w:r w:rsidR="00BB76C8">
        <w:rPr>
          <w:rFonts w:ascii="Times New Roman" w:eastAsia="Calibri" w:hAnsi="Times New Roman" w:cs="Times New Roman"/>
          <w:bCs/>
          <w:sz w:val="24"/>
          <w:szCs w:val="24"/>
        </w:rPr>
        <w:t xml:space="preserve">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BB76C8">
        <w:rPr>
          <w:rFonts w:ascii="Times New Roman" w:eastAsia="Calibri" w:hAnsi="Times New Roman" w:cs="Times New Roman"/>
          <w:bCs/>
          <w:sz w:val="24"/>
          <w:szCs w:val="24"/>
        </w:rPr>
        <w:t>związku 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umową fa</w:t>
      </w:r>
      <w:r w:rsidR="00B759A4">
        <w:rPr>
          <w:rFonts w:ascii="Times New Roman" w:eastAsia="Calibri" w:hAnsi="Times New Roman" w:cs="Times New Roman"/>
          <w:bCs/>
          <w:sz w:val="24"/>
          <w:szCs w:val="24"/>
        </w:rPr>
        <w:t>c</w:t>
      </w:r>
      <w:r>
        <w:rPr>
          <w:rFonts w:ascii="Times New Roman" w:eastAsia="Calibri" w:hAnsi="Times New Roman" w:cs="Times New Roman"/>
          <w:bCs/>
          <w:sz w:val="24"/>
          <w:szCs w:val="24"/>
        </w:rPr>
        <w:t>toringu, cesji wierzytelności, przelewu lub umowy podobnej</w:t>
      </w:r>
      <w:r w:rsidR="00A14008">
        <w:rPr>
          <w:rFonts w:ascii="Times New Roman" w:eastAsia="Calibri" w:hAnsi="Times New Roman" w:cs="Times New Roman"/>
          <w:bCs/>
          <w:sz w:val="24"/>
          <w:szCs w:val="24"/>
        </w:rPr>
        <w:t>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dokonałby zapłaty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dostawcy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bCs/>
          <w:sz w:val="24"/>
          <w:szCs w:val="24"/>
        </w:rPr>
        <w:t>usługodawcy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>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na rachunek,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który nie figuruje w wykazie. 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Pozostawienie tej sytuacji bez szczególnych regulacji dawałoby możliwość obchodzenia wprowadzanych przepisów. Aby temu zapobiec</w:t>
      </w:r>
      <w:r w:rsidR="0057215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w </w:t>
      </w:r>
      <w:r w:rsidR="003B466F" w:rsidRPr="00EA1FE0">
        <w:rPr>
          <w:rFonts w:ascii="Times New Roman" w:eastAsia="Calibri" w:hAnsi="Times New Roman" w:cs="Times New Roman"/>
          <w:b/>
          <w:bCs/>
          <w:sz w:val="24"/>
          <w:szCs w:val="24"/>
        </w:rPr>
        <w:t>art. 14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ustawy </w:t>
      </w:r>
      <w:r w:rsidR="009F492E">
        <w:rPr>
          <w:rFonts w:ascii="Times New Roman" w:eastAsia="Calibri" w:hAnsi="Times New Roman" w:cs="Times New Roman"/>
          <w:bCs/>
          <w:sz w:val="24"/>
          <w:szCs w:val="24"/>
        </w:rPr>
        <w:t xml:space="preserve">o </w:t>
      </w:r>
      <w:r w:rsidR="00C2121C">
        <w:rPr>
          <w:rFonts w:ascii="Times New Roman" w:eastAsia="Calibri" w:hAnsi="Times New Roman" w:cs="Times New Roman"/>
          <w:bCs/>
          <w:sz w:val="24"/>
          <w:szCs w:val="24"/>
        </w:rPr>
        <w:t>PIT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i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="003B466F" w:rsidRPr="00EA1FE0">
        <w:rPr>
          <w:rFonts w:ascii="Times New Roman" w:eastAsia="Calibri" w:hAnsi="Times New Roman" w:cs="Times New Roman"/>
          <w:b/>
          <w:bCs/>
          <w:sz w:val="24"/>
          <w:szCs w:val="24"/>
        </w:rPr>
        <w:t>art. 12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ustawy </w:t>
      </w:r>
      <w:r w:rsidR="009F492E">
        <w:rPr>
          <w:rFonts w:ascii="Times New Roman" w:eastAsia="Calibri" w:hAnsi="Times New Roman" w:cs="Times New Roman"/>
          <w:bCs/>
          <w:sz w:val="24"/>
          <w:szCs w:val="24"/>
        </w:rPr>
        <w:t xml:space="preserve">o </w:t>
      </w:r>
      <w:r w:rsidR="00C2121C">
        <w:rPr>
          <w:rFonts w:ascii="Times New Roman" w:eastAsia="Calibri" w:hAnsi="Times New Roman" w:cs="Times New Roman"/>
          <w:bCs/>
          <w:sz w:val="24"/>
          <w:szCs w:val="24"/>
        </w:rPr>
        <w:t>CIT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 xml:space="preserve"> dodane zostały przepisy, które nakazują rozpoznać u faktora przychód </w:t>
      </w:r>
      <w:r w:rsidR="00E81B08">
        <w:rPr>
          <w:rFonts w:ascii="Times New Roman" w:eastAsia="Calibri" w:hAnsi="Times New Roman" w:cs="Times New Roman"/>
          <w:bCs/>
          <w:sz w:val="24"/>
          <w:szCs w:val="24"/>
        </w:rPr>
        <w:t>w takiej wysokości, w jakiej płatność związana 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81B08" w:rsidRPr="00E81B08">
        <w:rPr>
          <w:rFonts w:ascii="Times New Roman" w:eastAsia="Calibri" w:hAnsi="Times New Roman" w:cs="Times New Roman"/>
          <w:bCs/>
          <w:sz w:val="24"/>
          <w:szCs w:val="24"/>
        </w:rPr>
        <w:t>transakcją, o której mowa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E81B08" w:rsidRPr="00E81B08">
        <w:rPr>
          <w:rFonts w:ascii="Times New Roman" w:eastAsia="Calibri" w:hAnsi="Times New Roman" w:cs="Times New Roman"/>
          <w:bCs/>
          <w:sz w:val="24"/>
          <w:szCs w:val="24"/>
        </w:rPr>
        <w:t>art. 19 ustawy – Prawo przedsiębiorców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E81B08" w:rsidRPr="00E81B0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81B08">
        <w:rPr>
          <w:rFonts w:ascii="Times New Roman" w:eastAsia="Calibri" w:hAnsi="Times New Roman" w:cs="Times New Roman"/>
          <w:bCs/>
          <w:sz w:val="24"/>
          <w:szCs w:val="24"/>
        </w:rPr>
        <w:t>została dokonana na rachunek inny niż zawarty w wykazie</w:t>
      </w:r>
      <w:r w:rsidR="003B466F" w:rsidRPr="003B466F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B488453" w14:textId="5D9BB4EC" w:rsidR="00DF566C" w:rsidRPr="00DF566C" w:rsidRDefault="00DF566C" w:rsidP="00133D0E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Z art. </w:t>
      </w:r>
      <w:r w:rsidRPr="00DF566C">
        <w:rPr>
          <w:rFonts w:ascii="Times New Roman" w:eastAsia="Calibri" w:hAnsi="Times New Roman" w:cs="Times New Roman"/>
          <w:bCs/>
          <w:sz w:val="24"/>
          <w:szCs w:val="24"/>
        </w:rPr>
        <w:t xml:space="preserve">19 ustawy – Prawo przedsiębiorców </w:t>
      </w:r>
      <w:r>
        <w:rPr>
          <w:rFonts w:ascii="Times New Roman" w:eastAsia="Calibri" w:hAnsi="Times New Roman" w:cs="Times New Roman"/>
          <w:bCs/>
          <w:sz w:val="24"/>
          <w:szCs w:val="24"/>
        </w:rPr>
        <w:t>wynika o</w:t>
      </w:r>
      <w:r w:rsidRPr="00DF566C">
        <w:rPr>
          <w:rFonts w:ascii="Times New Roman" w:eastAsia="Calibri" w:hAnsi="Times New Roman" w:cs="Times New Roman"/>
          <w:bCs/>
          <w:sz w:val="24"/>
          <w:szCs w:val="24"/>
        </w:rPr>
        <w:t xml:space="preserve">bowiązek korzystania przez przedsiębiorcę z rachunku płatniczego, w każdym przypadku gdy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stroną transakcji </w:t>
      </w:r>
      <w:r w:rsidRPr="00DF566C">
        <w:rPr>
          <w:rFonts w:ascii="Times New Roman" w:eastAsia="Calibri" w:hAnsi="Times New Roman" w:cs="Times New Roman"/>
          <w:bCs/>
          <w:sz w:val="24"/>
          <w:szCs w:val="24"/>
        </w:rPr>
        <w:t>jest inny przedsiębiorca oraz jednorazowa wartość transakcji, bez względu na liczbę wynikających z niej płatności, przekracza 15 000 zł lub równowartość tej kwoty.</w:t>
      </w:r>
      <w:r w:rsidR="00BB3AC3">
        <w:rPr>
          <w:rFonts w:ascii="Times New Roman" w:eastAsia="Calibri" w:hAnsi="Times New Roman" w:cs="Times New Roman"/>
          <w:bCs/>
          <w:sz w:val="24"/>
          <w:szCs w:val="24"/>
        </w:rPr>
        <w:t xml:space="preserve">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133D0E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761220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133D0E">
        <w:rPr>
          <w:rFonts w:ascii="Times New Roman" w:eastAsia="Calibri" w:hAnsi="Times New Roman" w:cs="Times New Roman"/>
          <w:b/>
          <w:bCs/>
          <w:sz w:val="24"/>
          <w:szCs w:val="24"/>
        </w:rPr>
        <w:t>14 ust. 2</w:t>
      </w:r>
      <w:r w:rsidR="00A813A9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Pr="00133D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pkt 1 i 2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B3AC3">
        <w:rPr>
          <w:rFonts w:ascii="Times New Roman" w:eastAsia="Calibri" w:hAnsi="Times New Roman" w:cs="Times New Roman"/>
          <w:bCs/>
          <w:sz w:val="24"/>
          <w:szCs w:val="24"/>
        </w:rPr>
        <w:t>ustawy o PIT i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33D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art. 12 ust. </w:t>
      </w:r>
      <w:r w:rsidR="00BB3AC3" w:rsidRPr="00133D0E">
        <w:rPr>
          <w:rFonts w:ascii="Times New Roman" w:eastAsia="Calibri" w:hAnsi="Times New Roman" w:cs="Times New Roman"/>
          <w:b/>
          <w:bCs/>
          <w:sz w:val="24"/>
          <w:szCs w:val="24"/>
        </w:rPr>
        <w:t>4j pkt 1 i 2</w:t>
      </w:r>
      <w:r w:rsidR="00BB3AC3">
        <w:rPr>
          <w:rFonts w:ascii="Times New Roman" w:eastAsia="Calibri" w:hAnsi="Times New Roman" w:cs="Times New Roman"/>
          <w:bCs/>
          <w:sz w:val="24"/>
          <w:szCs w:val="24"/>
        </w:rPr>
        <w:t xml:space="preserve"> ustawy o CIT wprowadza się przepisy, które wyłączają skutki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B3AC3">
        <w:rPr>
          <w:rFonts w:ascii="Times New Roman" w:eastAsia="Calibri" w:hAnsi="Times New Roman" w:cs="Times New Roman"/>
          <w:bCs/>
          <w:sz w:val="24"/>
          <w:szCs w:val="24"/>
        </w:rPr>
        <w:t>postaci konieczności rozpoznania u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FF2872">
        <w:rPr>
          <w:rFonts w:ascii="Times New Roman" w:eastAsia="Calibri" w:hAnsi="Times New Roman" w:cs="Times New Roman"/>
          <w:bCs/>
          <w:sz w:val="24"/>
          <w:szCs w:val="24"/>
        </w:rPr>
        <w:t>podatnika</w:t>
      </w:r>
      <w:r w:rsidR="00BB3AC3">
        <w:rPr>
          <w:rFonts w:ascii="Times New Roman" w:eastAsia="Calibri" w:hAnsi="Times New Roman" w:cs="Times New Roman"/>
          <w:bCs/>
          <w:sz w:val="24"/>
          <w:szCs w:val="24"/>
        </w:rPr>
        <w:t xml:space="preserve"> przychodu</w:t>
      </w:r>
      <w:r w:rsidR="0057215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BB3AC3">
        <w:rPr>
          <w:rFonts w:ascii="Times New Roman" w:eastAsia="Calibri" w:hAnsi="Times New Roman" w:cs="Times New Roman"/>
          <w:bCs/>
          <w:sz w:val="24"/>
          <w:szCs w:val="24"/>
        </w:rPr>
        <w:t xml:space="preserve"> w sytuacji gdy płatność będzie wynikała z transakcji innej niż określona w art. 19 ustawy – Prawo przedsiębiorców </w:t>
      </w:r>
      <w:r w:rsidR="004C1E99">
        <w:rPr>
          <w:rFonts w:ascii="Times New Roman" w:eastAsia="Calibri" w:hAnsi="Times New Roman" w:cs="Times New Roman"/>
          <w:bCs/>
          <w:sz w:val="24"/>
          <w:szCs w:val="24"/>
        </w:rPr>
        <w:t>lub zostanie dokonana na inny rachunek niż zawarty w wykazie</w:t>
      </w:r>
      <w:r w:rsidR="0057215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4C1E99">
        <w:rPr>
          <w:rFonts w:ascii="Times New Roman" w:eastAsia="Calibri" w:hAnsi="Times New Roman" w:cs="Times New Roman"/>
          <w:bCs/>
          <w:sz w:val="24"/>
          <w:szCs w:val="24"/>
        </w:rPr>
        <w:t xml:space="preserve"> pod warunkiem że podatnik złoży w terminie trzech dni od dnia </w:t>
      </w:r>
      <w:r w:rsidR="00F01E16">
        <w:rPr>
          <w:rFonts w:ascii="Times New Roman" w:eastAsia="Calibri" w:hAnsi="Times New Roman" w:cs="Times New Roman"/>
          <w:bCs/>
          <w:sz w:val="24"/>
          <w:szCs w:val="24"/>
        </w:rPr>
        <w:t>zlecenia przelewu</w:t>
      </w:r>
      <w:r w:rsidR="004C1E99">
        <w:rPr>
          <w:rFonts w:ascii="Times New Roman" w:eastAsia="Calibri" w:hAnsi="Times New Roman" w:cs="Times New Roman"/>
          <w:bCs/>
          <w:sz w:val="24"/>
          <w:szCs w:val="24"/>
        </w:rPr>
        <w:t xml:space="preserve"> zawiadomienie o tym rachunku do naczelnika urzędu skarbowego właściwego dla wystawcy faktury.</w:t>
      </w:r>
      <w:r w:rsidR="007C599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D59A3">
        <w:rPr>
          <w:rFonts w:ascii="Times New Roman" w:eastAsia="Calibri" w:hAnsi="Times New Roman" w:cs="Times New Roman"/>
          <w:bCs/>
          <w:sz w:val="24"/>
          <w:szCs w:val="24"/>
        </w:rPr>
        <w:t>Wzór zawiadomienia wraz z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B923D2">
        <w:rPr>
          <w:rFonts w:ascii="Times New Roman" w:eastAsia="Calibri" w:hAnsi="Times New Roman" w:cs="Times New Roman"/>
          <w:bCs/>
          <w:sz w:val="24"/>
          <w:szCs w:val="24"/>
        </w:rPr>
        <w:t>p</w:t>
      </w:r>
      <w:r w:rsidR="001D59A3">
        <w:rPr>
          <w:rFonts w:ascii="Times New Roman" w:eastAsia="Calibri" w:hAnsi="Times New Roman" w:cs="Times New Roman"/>
          <w:bCs/>
          <w:sz w:val="24"/>
          <w:szCs w:val="24"/>
        </w:rPr>
        <w:t>odstawowymi informacjami, które powinny być w nim zawarte</w:t>
      </w:r>
      <w:r w:rsidR="0057215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1D59A3">
        <w:rPr>
          <w:rFonts w:ascii="Times New Roman" w:eastAsia="Calibri" w:hAnsi="Times New Roman" w:cs="Times New Roman"/>
          <w:bCs/>
          <w:sz w:val="24"/>
          <w:szCs w:val="24"/>
        </w:rPr>
        <w:t xml:space="preserve"> zostały określone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1D59A3" w:rsidRPr="001D59A3">
        <w:rPr>
          <w:rFonts w:ascii="Times New Roman" w:eastAsia="Calibri" w:hAnsi="Times New Roman" w:cs="Times New Roman"/>
          <w:bCs/>
          <w:sz w:val="24"/>
          <w:szCs w:val="24"/>
        </w:rPr>
        <w:t xml:space="preserve">art. 117ba § </w:t>
      </w:r>
      <w:r w:rsidR="00FF2872">
        <w:rPr>
          <w:rFonts w:ascii="Times New Roman" w:eastAsia="Calibri" w:hAnsi="Times New Roman" w:cs="Times New Roman"/>
          <w:bCs/>
          <w:sz w:val="24"/>
          <w:szCs w:val="24"/>
        </w:rPr>
        <w:t xml:space="preserve">4 i </w:t>
      </w:r>
      <w:r w:rsidR="009654D4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1D59A3" w:rsidRPr="001D59A3">
        <w:rPr>
          <w:rFonts w:ascii="Times New Roman" w:eastAsia="Calibri" w:hAnsi="Times New Roman" w:cs="Times New Roman"/>
          <w:bCs/>
          <w:sz w:val="24"/>
          <w:szCs w:val="24"/>
        </w:rPr>
        <w:t xml:space="preserve"> Ordynacji podatkowej</w:t>
      </w:r>
      <w:r w:rsidR="001D59A3">
        <w:rPr>
          <w:rFonts w:ascii="Times New Roman" w:eastAsia="Calibri" w:hAnsi="Times New Roman" w:cs="Times New Roman"/>
          <w:bCs/>
          <w:sz w:val="24"/>
          <w:szCs w:val="24"/>
        </w:rPr>
        <w:t xml:space="preserve">. Wprowadzenie takiego przepisu zrównuje sytuację </w:t>
      </w:r>
      <w:r w:rsidR="007531BD">
        <w:rPr>
          <w:rFonts w:ascii="Times New Roman" w:eastAsia="Calibri" w:hAnsi="Times New Roman" w:cs="Times New Roman"/>
          <w:bCs/>
          <w:sz w:val="24"/>
          <w:szCs w:val="24"/>
        </w:rPr>
        <w:t>osób trzecich (np. faktora)</w:t>
      </w:r>
      <w:r w:rsidR="001D59A3">
        <w:rPr>
          <w:rFonts w:ascii="Times New Roman" w:eastAsia="Calibri" w:hAnsi="Times New Roman" w:cs="Times New Roman"/>
          <w:bCs/>
          <w:sz w:val="24"/>
          <w:szCs w:val="24"/>
        </w:rPr>
        <w:t xml:space="preserve"> z pozostałymi kontrahentami, którzy </w:t>
      </w:r>
      <w:r w:rsidR="00600E08">
        <w:rPr>
          <w:rFonts w:ascii="Times New Roman" w:eastAsia="Calibri" w:hAnsi="Times New Roman" w:cs="Times New Roman"/>
          <w:bCs/>
          <w:sz w:val="24"/>
          <w:szCs w:val="24"/>
        </w:rPr>
        <w:t>zgodnie z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600E08">
        <w:rPr>
          <w:rFonts w:ascii="Times New Roman" w:eastAsia="Calibri" w:hAnsi="Times New Roman" w:cs="Times New Roman"/>
          <w:bCs/>
          <w:sz w:val="24"/>
          <w:szCs w:val="24"/>
        </w:rPr>
        <w:t xml:space="preserve">projektowanymi przepisami </w:t>
      </w:r>
      <w:r w:rsidR="001D59A3">
        <w:rPr>
          <w:rFonts w:ascii="Times New Roman" w:eastAsia="Calibri" w:hAnsi="Times New Roman" w:cs="Times New Roman"/>
          <w:bCs/>
          <w:sz w:val="24"/>
          <w:szCs w:val="24"/>
        </w:rPr>
        <w:t>będą mogli z</w:t>
      </w:r>
      <w:r w:rsidR="002E0B23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="001D59A3">
        <w:rPr>
          <w:rFonts w:ascii="Times New Roman" w:eastAsia="Calibri" w:hAnsi="Times New Roman" w:cs="Times New Roman"/>
          <w:bCs/>
          <w:sz w:val="24"/>
          <w:szCs w:val="24"/>
        </w:rPr>
        <w:t xml:space="preserve">liczyć wydatki do kosztów uzyskania przychodu mimo dokonania zapłaty na rachunek, który nie figuruje w wykazie, jeżeli zawiadomią o tym rachunku </w:t>
      </w:r>
      <w:r w:rsidR="00FE4480">
        <w:rPr>
          <w:rFonts w:ascii="Times New Roman" w:eastAsia="Calibri" w:hAnsi="Times New Roman" w:cs="Times New Roman"/>
          <w:bCs/>
          <w:sz w:val="24"/>
          <w:szCs w:val="24"/>
        </w:rPr>
        <w:t>naczelnika urzędu skarbowego właściwego dla wystawcy faktury.</w:t>
      </w:r>
      <w:r w:rsidR="001D59A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8096BC6" w14:textId="59F007E0" w:rsidR="0029422B" w:rsidRPr="0029422B" w:rsidRDefault="0029422B" w:rsidP="0029422B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9422B">
        <w:rPr>
          <w:rFonts w:ascii="Times New Roman" w:eastAsia="Calibri" w:hAnsi="Times New Roman" w:cs="Times New Roman"/>
          <w:bCs/>
          <w:sz w:val="24"/>
          <w:szCs w:val="24"/>
        </w:rPr>
        <w:t>W prowadzonej przez przedsiębiorców działalności gospodarczej regulowanie zobowiązań następuje również w innej formie niż zapłata na rachunek bankowy (kompensaty, potrącenia, płatność kartą kredytową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 xml:space="preserve"> lub </w:t>
      </w:r>
      <w:r w:rsidRPr="0029422B">
        <w:rPr>
          <w:rFonts w:ascii="Times New Roman" w:eastAsia="Calibri" w:hAnsi="Times New Roman" w:cs="Times New Roman"/>
          <w:bCs/>
          <w:sz w:val="24"/>
          <w:szCs w:val="24"/>
        </w:rPr>
        <w:t>płatniczą). W przypadku kompensat wyrównywanie wzajemnych roszczeń i należności następuje w innej formie niż zapłata na rachunek bankowy</w:t>
      </w:r>
      <w:r w:rsidR="0057215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2942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3292F">
        <w:rPr>
          <w:rFonts w:ascii="Times New Roman" w:eastAsia="Calibri" w:hAnsi="Times New Roman" w:cs="Times New Roman"/>
          <w:bCs/>
          <w:sz w:val="24"/>
          <w:szCs w:val="24"/>
        </w:rPr>
        <w:t>tym samym</w:t>
      </w:r>
      <w:r w:rsidRPr="0029422B">
        <w:rPr>
          <w:rFonts w:ascii="Times New Roman" w:eastAsia="Calibri" w:hAnsi="Times New Roman" w:cs="Times New Roman"/>
          <w:bCs/>
          <w:sz w:val="24"/>
          <w:szCs w:val="24"/>
        </w:rPr>
        <w:t xml:space="preserve"> do takich rozliczeń nie będą miały zastosowanie przepisy projektowanej ustawy.</w:t>
      </w:r>
    </w:p>
    <w:p w14:paraId="0C785C15" w14:textId="686B1169" w:rsidR="00A9162F" w:rsidRDefault="000B1D28" w:rsidP="006B0147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B1D28">
        <w:rPr>
          <w:rFonts w:ascii="Times New Roman" w:eastAsia="Calibri" w:hAnsi="Times New Roman" w:cs="Times New Roman"/>
          <w:bCs/>
          <w:sz w:val="24"/>
          <w:szCs w:val="24"/>
        </w:rPr>
        <w:t>Skutki finansowe w podatkach dochodowych w postaci braku możliwości zaliczenia do kosztów uzyskania przychodów kosztu w tej części, w jakiej płatność</w:t>
      </w:r>
      <w:r w:rsidR="00BB4F7B">
        <w:rPr>
          <w:rFonts w:ascii="Times New Roman" w:eastAsia="Calibri" w:hAnsi="Times New Roman" w:cs="Times New Roman"/>
          <w:bCs/>
          <w:sz w:val="24"/>
          <w:szCs w:val="24"/>
        </w:rPr>
        <w:t xml:space="preserve"> z tytułu transakcji </w:t>
      </w:r>
      <w:r w:rsidR="00BB4F7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>podatnikiem VAT czynnym została dokonana na inny rachunek niż zawarty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>wykazie</w:t>
      </w:r>
      <w:r w:rsidR="0057215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 xml:space="preserve"> będą dotyczyły tych transakcji, gdzie płatność z tytułu transakcji o wartości powyżej 15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>000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 xml:space="preserve">zł zostanie dokonana na inny rachunek niż zawarty w wykazie. Jeżeli natomiast kontrahent zrealizuje płatność w kilku transzach i jedna z tych transzy będzie wpłacona 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>n</w:t>
      </w:r>
      <w:r w:rsidR="00A01FFD" w:rsidRPr="000B1D28">
        <w:rPr>
          <w:rFonts w:ascii="Times New Roman" w:eastAsia="Calibri" w:hAnsi="Times New Roman" w:cs="Times New Roman"/>
          <w:bCs/>
          <w:sz w:val="24"/>
          <w:szCs w:val="24"/>
        </w:rPr>
        <w:t xml:space="preserve">a 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>rachun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 xml:space="preserve">k </w:t>
      </w:r>
      <w:r w:rsidR="00A01FFD" w:rsidRPr="000B1D28">
        <w:rPr>
          <w:rFonts w:ascii="Times New Roman" w:eastAsia="Calibri" w:hAnsi="Times New Roman" w:cs="Times New Roman"/>
          <w:bCs/>
          <w:sz w:val="24"/>
          <w:szCs w:val="24"/>
        </w:rPr>
        <w:t>zamieszczon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>y</w:t>
      </w:r>
      <w:r w:rsidR="00A01FFD" w:rsidRPr="000B1D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>w wykazie, a pozostałe płatności na rachunki inne niż zamieszczone w wykazie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 xml:space="preserve"> to tylko w zakresie tych pozostałych płatności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kontrahent </w:t>
      </w:r>
      <w:r w:rsidRPr="000B1D28">
        <w:rPr>
          <w:rFonts w:ascii="Times New Roman" w:eastAsia="Calibri" w:hAnsi="Times New Roman" w:cs="Times New Roman"/>
          <w:bCs/>
          <w:sz w:val="24"/>
          <w:szCs w:val="24"/>
        </w:rPr>
        <w:t xml:space="preserve">nie będzie mógł zaliczyć tych kwot do kosztów uzyskania przychodów. </w:t>
      </w:r>
    </w:p>
    <w:p w14:paraId="00713A3F" w14:textId="3978A9BC" w:rsidR="00A9162F" w:rsidRDefault="00B61ADB" w:rsidP="006B0147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61ADB">
        <w:rPr>
          <w:rFonts w:ascii="Times New Roman" w:eastAsia="Calibri" w:hAnsi="Times New Roman" w:cs="Times New Roman"/>
          <w:bCs/>
          <w:sz w:val="24"/>
          <w:szCs w:val="24"/>
        </w:rPr>
        <w:t>Dla weryfikacji, czy rachunek kontrahenta znajduje się w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wykazie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>, decydując</w:t>
      </w:r>
      <w:r w:rsidR="00021C26">
        <w:rPr>
          <w:rFonts w:ascii="Times New Roman" w:eastAsia="Calibri" w:hAnsi="Times New Roman" w:cs="Times New Roman"/>
          <w:bCs/>
          <w:sz w:val="24"/>
          <w:szCs w:val="24"/>
        </w:rPr>
        <w:t>y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 będzie </w:t>
      </w:r>
      <w:r w:rsidR="00021C26">
        <w:rPr>
          <w:rFonts w:ascii="Times New Roman" w:eastAsia="Calibri" w:hAnsi="Times New Roman" w:cs="Times New Roman"/>
          <w:bCs/>
          <w:sz w:val="24"/>
          <w:szCs w:val="24"/>
        </w:rPr>
        <w:t>dzień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 zlecenia przelewu bankowi lub spółdzielczej kasie oszczędnościowo-kredytowej, a nie </w:t>
      </w:r>
      <w:r w:rsidR="00021C26">
        <w:rPr>
          <w:rFonts w:ascii="Times New Roman" w:eastAsia="Calibri" w:hAnsi="Times New Roman" w:cs="Times New Roman"/>
          <w:bCs/>
          <w:sz w:val="24"/>
          <w:szCs w:val="24"/>
        </w:rPr>
        <w:t>dzień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 obciążenia rachunku nabywcy bądź uzna</w:t>
      </w:r>
      <w:r>
        <w:rPr>
          <w:rFonts w:ascii="Times New Roman" w:eastAsia="Calibri" w:hAnsi="Times New Roman" w:cs="Times New Roman"/>
          <w:bCs/>
          <w:sz w:val="24"/>
          <w:szCs w:val="24"/>
        </w:rPr>
        <w:t>nia rachunku sprzedawcy. Nie jest zasadne, aby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 przedsiębiorc</w:t>
      </w:r>
      <w:r>
        <w:rPr>
          <w:rFonts w:ascii="Times New Roman" w:eastAsia="Calibri" w:hAnsi="Times New Roman" w:cs="Times New Roman"/>
          <w:bCs/>
          <w:sz w:val="24"/>
          <w:szCs w:val="24"/>
        </w:rPr>
        <w:t>a ponosił konsekwencj</w:t>
      </w:r>
      <w:r w:rsidR="00D02938">
        <w:rPr>
          <w:rFonts w:ascii="Times New Roman" w:eastAsia="Calibri" w:hAnsi="Times New Roman" w:cs="Times New Roman"/>
          <w:bCs/>
          <w:sz w:val="24"/>
          <w:szCs w:val="24"/>
        </w:rPr>
        <w:t>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w postaci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 usunięci</w:t>
      </w:r>
      <w:r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 zapłaconej kwoty z kosztów uzyskania przychodu </w:t>
      </w:r>
      <w:r w:rsidR="00D02938">
        <w:rPr>
          <w:rFonts w:ascii="Times New Roman" w:eastAsia="Calibri" w:hAnsi="Times New Roman" w:cs="Times New Roman"/>
          <w:bCs/>
          <w:sz w:val="24"/>
          <w:szCs w:val="24"/>
        </w:rPr>
        <w:t>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02938">
        <w:rPr>
          <w:rFonts w:ascii="Times New Roman" w:eastAsia="Calibri" w:hAnsi="Times New Roman" w:cs="Times New Roman"/>
          <w:bCs/>
          <w:sz w:val="24"/>
          <w:szCs w:val="24"/>
        </w:rPr>
        <w:t>związku z tym, że został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 wykreśl</w:t>
      </w:r>
      <w:r w:rsidR="00D02938">
        <w:rPr>
          <w:rFonts w:ascii="Times New Roman" w:eastAsia="Calibri" w:hAnsi="Times New Roman" w:cs="Times New Roman"/>
          <w:bCs/>
          <w:sz w:val="24"/>
          <w:szCs w:val="24"/>
        </w:rPr>
        <w:t>ony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 rachun</w:t>
      </w:r>
      <w:r w:rsidR="00D02938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>k</w:t>
      </w:r>
      <w:r w:rsidR="00BB4F7B">
        <w:rPr>
          <w:rFonts w:ascii="Times New Roman" w:eastAsia="Calibri" w:hAnsi="Times New Roman" w:cs="Times New Roman"/>
          <w:bCs/>
          <w:sz w:val="24"/>
          <w:szCs w:val="24"/>
        </w:rPr>
        <w:t xml:space="preserve"> jego kontrahenta 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wykazu np. w następnym dniu po dniu, w którym zlecił bankowi dokonanie przelewu na </w:t>
      </w:r>
      <w:r w:rsidR="00D02938">
        <w:rPr>
          <w:rFonts w:ascii="Times New Roman" w:eastAsia="Calibri" w:hAnsi="Times New Roman" w:cs="Times New Roman"/>
          <w:bCs/>
          <w:sz w:val="24"/>
          <w:szCs w:val="24"/>
        </w:rPr>
        <w:t xml:space="preserve">ten </w:t>
      </w:r>
      <w:r w:rsidRPr="00B61ADB">
        <w:rPr>
          <w:rFonts w:ascii="Times New Roman" w:eastAsia="Calibri" w:hAnsi="Times New Roman" w:cs="Times New Roman"/>
          <w:bCs/>
          <w:sz w:val="24"/>
          <w:szCs w:val="24"/>
        </w:rPr>
        <w:t xml:space="preserve">rachunek. </w:t>
      </w:r>
      <w:r w:rsidR="005D3D82">
        <w:rPr>
          <w:rFonts w:ascii="Times New Roman" w:eastAsia="Calibri" w:hAnsi="Times New Roman" w:cs="Times New Roman"/>
          <w:bCs/>
          <w:sz w:val="24"/>
          <w:szCs w:val="24"/>
        </w:rPr>
        <w:t>Przedsiębiorca nie poniesie również konsekwencji</w:t>
      </w:r>
      <w:r w:rsidR="0029592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5D3D82">
        <w:rPr>
          <w:rFonts w:ascii="Times New Roman" w:eastAsia="Calibri" w:hAnsi="Times New Roman" w:cs="Times New Roman"/>
          <w:bCs/>
          <w:sz w:val="24"/>
          <w:szCs w:val="24"/>
        </w:rPr>
        <w:t xml:space="preserve"> w sytuacji gdy kontrahent poda w zgłoszeniu </w:t>
      </w:r>
      <w:r w:rsidR="006D7453">
        <w:rPr>
          <w:rFonts w:ascii="Times New Roman" w:eastAsia="Calibri" w:hAnsi="Times New Roman" w:cs="Times New Roman"/>
          <w:bCs/>
          <w:sz w:val="24"/>
          <w:szCs w:val="24"/>
        </w:rPr>
        <w:t>identyfikacyjnym</w:t>
      </w:r>
      <w:r w:rsidR="00A01FFD">
        <w:rPr>
          <w:rFonts w:ascii="Times New Roman" w:eastAsia="Calibri" w:hAnsi="Times New Roman" w:cs="Times New Roman"/>
          <w:bCs/>
          <w:sz w:val="24"/>
          <w:szCs w:val="24"/>
        </w:rPr>
        <w:t xml:space="preserve"> albo </w:t>
      </w:r>
      <w:r w:rsidR="006D7453">
        <w:rPr>
          <w:rFonts w:ascii="Times New Roman" w:eastAsia="Calibri" w:hAnsi="Times New Roman" w:cs="Times New Roman"/>
          <w:bCs/>
          <w:sz w:val="24"/>
          <w:szCs w:val="24"/>
        </w:rPr>
        <w:t xml:space="preserve">aktualizacyjnym nieaktualny lub błędny rachunek, który zostanie uwidoczniony w wykazie. </w:t>
      </w:r>
    </w:p>
    <w:p w14:paraId="12D4213C" w14:textId="42741130" w:rsidR="00B31401" w:rsidRPr="00B31401" w:rsidRDefault="00343184" w:rsidP="00334E0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S</w:t>
      </w:r>
      <w:r w:rsidRPr="00343184">
        <w:rPr>
          <w:rFonts w:ascii="Times New Roman" w:eastAsia="Calibri" w:hAnsi="Times New Roman" w:cs="Times New Roman"/>
          <w:bCs/>
          <w:sz w:val="24"/>
          <w:szCs w:val="24"/>
        </w:rPr>
        <w:t>ankcj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e, o których mowa </w:t>
      </w:r>
      <w:r w:rsidRPr="00343184">
        <w:rPr>
          <w:rFonts w:ascii="Times New Roman" w:eastAsia="Calibri" w:hAnsi="Times New Roman" w:cs="Times New Roman"/>
          <w:bCs/>
          <w:sz w:val="24"/>
          <w:szCs w:val="24"/>
        </w:rPr>
        <w:t>w art. 22p ust. 1 pkt 2 i ust. 2 ustawy o PIT oraz w art. 15d ust. 1 pkt 2 i ust. 2 ustawy o CIT</w:t>
      </w:r>
      <w:r w:rsidR="003961D1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51FD0">
        <w:rPr>
          <w:rFonts w:ascii="Times New Roman" w:eastAsia="Calibri" w:hAnsi="Times New Roman" w:cs="Times New Roman"/>
          <w:bCs/>
          <w:sz w:val="24"/>
          <w:szCs w:val="24"/>
        </w:rPr>
        <w:t xml:space="preserve">w postaci wyłączenia z kosztów lub zwiększenia przychodów, </w:t>
      </w:r>
      <w:r w:rsidR="00FD555C">
        <w:rPr>
          <w:rFonts w:ascii="Times New Roman" w:eastAsia="Calibri" w:hAnsi="Times New Roman" w:cs="Times New Roman"/>
          <w:bCs/>
          <w:sz w:val="24"/>
          <w:szCs w:val="24"/>
        </w:rPr>
        <w:t xml:space="preserve">zgodnie z </w:t>
      </w:r>
      <w:r w:rsidR="00FD555C" w:rsidRPr="00FD555C">
        <w:rPr>
          <w:rFonts w:ascii="Times New Roman" w:eastAsia="Calibri" w:hAnsi="Times New Roman" w:cs="Times New Roman"/>
          <w:bCs/>
          <w:sz w:val="24"/>
          <w:szCs w:val="24"/>
        </w:rPr>
        <w:t>projektowany</w:t>
      </w:r>
      <w:r w:rsidR="00FD555C">
        <w:rPr>
          <w:rFonts w:ascii="Times New Roman" w:eastAsia="Calibri" w:hAnsi="Times New Roman" w:cs="Times New Roman"/>
          <w:bCs/>
          <w:sz w:val="24"/>
          <w:szCs w:val="24"/>
        </w:rPr>
        <w:t>m</w:t>
      </w:r>
      <w:r w:rsidR="00FD555C" w:rsidRPr="00FD555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D555C" w:rsidRPr="00FD555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ust. 4 </w:t>
      </w:r>
      <w:r w:rsidR="00FD555C" w:rsidRPr="00FD555C"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="00FD555C" w:rsidRPr="00FD555C">
        <w:rPr>
          <w:rFonts w:ascii="Times New Roman" w:eastAsia="Calibri" w:hAnsi="Times New Roman" w:cs="Times New Roman"/>
          <w:b/>
          <w:bCs/>
          <w:sz w:val="24"/>
          <w:szCs w:val="24"/>
        </w:rPr>
        <w:t>art. 22p</w:t>
      </w:r>
      <w:r w:rsidR="00FD555C" w:rsidRPr="00FD555C">
        <w:rPr>
          <w:rFonts w:ascii="Times New Roman" w:eastAsia="Calibri" w:hAnsi="Times New Roman" w:cs="Times New Roman"/>
          <w:bCs/>
          <w:sz w:val="24"/>
          <w:szCs w:val="24"/>
        </w:rPr>
        <w:t xml:space="preserve"> ustawy o PIT oraz </w:t>
      </w:r>
      <w:r w:rsidR="00FD555C" w:rsidRPr="00FD555C">
        <w:rPr>
          <w:rFonts w:ascii="Times New Roman" w:eastAsia="Calibri" w:hAnsi="Times New Roman" w:cs="Times New Roman"/>
          <w:b/>
          <w:bCs/>
          <w:sz w:val="24"/>
          <w:szCs w:val="24"/>
        </w:rPr>
        <w:t>ust. 4</w:t>
      </w:r>
      <w:r w:rsidR="00FD555C" w:rsidRPr="00FD555C">
        <w:rPr>
          <w:rFonts w:ascii="Times New Roman" w:eastAsia="Calibri" w:hAnsi="Times New Roman" w:cs="Times New Roman"/>
          <w:bCs/>
          <w:sz w:val="24"/>
          <w:szCs w:val="24"/>
        </w:rPr>
        <w:t xml:space="preserve">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FD555C" w:rsidRPr="00FD555C">
        <w:rPr>
          <w:rFonts w:ascii="Times New Roman" w:eastAsia="Calibri" w:hAnsi="Times New Roman" w:cs="Times New Roman"/>
          <w:b/>
          <w:bCs/>
          <w:sz w:val="24"/>
          <w:szCs w:val="24"/>
        </w:rPr>
        <w:t>art. 15d</w:t>
      </w:r>
      <w:r w:rsidR="00FD555C" w:rsidRPr="00FD555C">
        <w:rPr>
          <w:rFonts w:ascii="Times New Roman" w:eastAsia="Calibri" w:hAnsi="Times New Roman" w:cs="Times New Roman"/>
          <w:bCs/>
          <w:sz w:val="24"/>
          <w:szCs w:val="24"/>
        </w:rPr>
        <w:t xml:space="preserve"> ustawy o CIT</w:t>
      </w:r>
      <w:r w:rsidR="00FD555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nie będą stosowane</w:t>
      </w:r>
      <w:r w:rsidR="00295928">
        <w:rPr>
          <w:rFonts w:ascii="Times New Roman" w:eastAsia="Calibri" w:hAnsi="Times New Roman" w:cs="Times New Roman"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w</w:t>
      </w:r>
      <w:r w:rsidRPr="00343184">
        <w:rPr>
          <w:rFonts w:ascii="Times New Roman" w:eastAsia="Calibri" w:hAnsi="Times New Roman" w:cs="Times New Roman"/>
          <w:bCs/>
          <w:sz w:val="24"/>
          <w:szCs w:val="24"/>
        </w:rPr>
        <w:t xml:space="preserve"> przypadku gdy</w:t>
      </w:r>
      <w:r w:rsidR="00523EC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12820" w:rsidRPr="00B73D90">
        <w:rPr>
          <w:rFonts w:ascii="Times New Roman" w:eastAsia="Calibri" w:hAnsi="Times New Roman" w:cs="Times New Roman"/>
          <w:bCs/>
          <w:sz w:val="24"/>
          <w:szCs w:val="24"/>
        </w:rPr>
        <w:t>podatnik dokonujący płatności dokonał zapłaty należności na rachunek inny niż zawarty w wykazie i złożył zawiadomienie o zapłacie należności na ten rachunek do naczelnika urzędu skarbowego właściwego dla wystawcy faktury w terminie trzech dni od dnia zlecenia przelewu</w:t>
      </w:r>
      <w:r w:rsidR="00AB2FB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3140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31401" w:rsidRPr="00B31401">
        <w:rPr>
          <w:rFonts w:ascii="Times New Roman" w:eastAsia="Calibri" w:hAnsi="Times New Roman" w:cs="Times New Roman"/>
          <w:bCs/>
          <w:sz w:val="24"/>
          <w:szCs w:val="24"/>
        </w:rPr>
        <w:t>Informacje</w:t>
      </w:r>
      <w:r w:rsidR="0029592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B31401" w:rsidRPr="00B31401">
        <w:rPr>
          <w:rFonts w:ascii="Times New Roman" w:eastAsia="Calibri" w:hAnsi="Times New Roman" w:cs="Times New Roman"/>
          <w:bCs/>
          <w:sz w:val="24"/>
          <w:szCs w:val="24"/>
        </w:rPr>
        <w:t xml:space="preserve"> jakie powinny być wskazane w tym zawiadomieniu</w:t>
      </w:r>
      <w:r w:rsidR="0029592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B31401" w:rsidRPr="00B31401">
        <w:rPr>
          <w:rFonts w:ascii="Times New Roman" w:eastAsia="Calibri" w:hAnsi="Times New Roman" w:cs="Times New Roman"/>
          <w:bCs/>
          <w:sz w:val="24"/>
          <w:szCs w:val="24"/>
        </w:rPr>
        <w:t xml:space="preserve"> zostały określone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B31401" w:rsidRPr="00B31401">
        <w:rPr>
          <w:rFonts w:ascii="Times New Roman" w:eastAsia="Calibri" w:hAnsi="Times New Roman" w:cs="Times New Roman"/>
          <w:bCs/>
          <w:sz w:val="24"/>
          <w:szCs w:val="24"/>
        </w:rPr>
        <w:t xml:space="preserve">projektowanym art. 117ba § </w:t>
      </w:r>
      <w:r w:rsidR="00AB2FBA">
        <w:rPr>
          <w:rFonts w:ascii="Times New Roman" w:eastAsia="Calibri" w:hAnsi="Times New Roman" w:cs="Times New Roman"/>
          <w:bCs/>
          <w:sz w:val="24"/>
          <w:szCs w:val="24"/>
        </w:rPr>
        <w:t xml:space="preserve">4 i </w:t>
      </w:r>
      <w:r w:rsidR="00B31401" w:rsidRPr="00B31401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AB2FB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31401" w:rsidRPr="00B31401">
        <w:rPr>
          <w:rFonts w:ascii="Times New Roman" w:eastAsia="Calibri" w:hAnsi="Times New Roman" w:cs="Times New Roman"/>
          <w:bCs/>
          <w:sz w:val="24"/>
          <w:szCs w:val="24"/>
        </w:rPr>
        <w:t>Ordynacji podatkowej wprowadzającym zmiany do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31401" w:rsidRPr="00B31401">
        <w:rPr>
          <w:rFonts w:ascii="Times New Roman" w:eastAsia="Calibri" w:hAnsi="Times New Roman" w:cs="Times New Roman"/>
          <w:bCs/>
          <w:sz w:val="24"/>
          <w:szCs w:val="24"/>
        </w:rPr>
        <w:t xml:space="preserve">ustawy z dnia 29 sierpnia 1997 r. – Ordynacja podatkowa. </w:t>
      </w:r>
    </w:p>
    <w:p w14:paraId="6F0BC3ED" w14:textId="6D4DC964" w:rsidR="00AB6C06" w:rsidRPr="00F61492" w:rsidRDefault="00393EFB" w:rsidP="00F61492">
      <w:pPr>
        <w:spacing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93EFB">
        <w:rPr>
          <w:rFonts w:ascii="Times New Roman" w:eastAsia="Calibri" w:hAnsi="Times New Roman" w:cs="Times New Roman"/>
          <w:bCs/>
          <w:sz w:val="24"/>
          <w:szCs w:val="24"/>
        </w:rPr>
        <w:t xml:space="preserve">W przypadku </w:t>
      </w:r>
      <w:r w:rsidR="00612EC2">
        <w:rPr>
          <w:rFonts w:ascii="Times New Roman" w:eastAsia="Calibri" w:hAnsi="Times New Roman" w:cs="Times New Roman"/>
          <w:bCs/>
          <w:sz w:val="24"/>
          <w:szCs w:val="24"/>
        </w:rPr>
        <w:t>tych podmiotów</w:t>
      </w:r>
      <w:r w:rsidR="0029592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612EC2">
        <w:rPr>
          <w:rFonts w:ascii="Times New Roman" w:eastAsia="Calibri" w:hAnsi="Times New Roman" w:cs="Times New Roman"/>
          <w:bCs/>
          <w:sz w:val="24"/>
          <w:szCs w:val="24"/>
        </w:rPr>
        <w:t xml:space="preserve"> np. </w:t>
      </w:r>
      <w:r w:rsidRPr="00393EFB">
        <w:rPr>
          <w:rFonts w:ascii="Times New Roman" w:eastAsia="Calibri" w:hAnsi="Times New Roman" w:cs="Times New Roman"/>
          <w:bCs/>
          <w:sz w:val="24"/>
          <w:szCs w:val="24"/>
        </w:rPr>
        <w:t>banków, które ze względu na specyfikę swojej działalności wykorzystują dla celów rozliczeń własnych związanych z zakupami i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393EFB">
        <w:rPr>
          <w:rFonts w:ascii="Times New Roman" w:eastAsia="Calibri" w:hAnsi="Times New Roman" w:cs="Times New Roman"/>
          <w:bCs/>
          <w:sz w:val="24"/>
          <w:szCs w:val="24"/>
        </w:rPr>
        <w:t>sprzedażą służących realizacji ich działalności tzw. rachunki techniczne, rachunki te nie stanowią rachunków rozliczeniowych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93EFB">
        <w:rPr>
          <w:rFonts w:ascii="Times New Roman" w:eastAsia="Calibri" w:hAnsi="Times New Roman" w:cs="Times New Roman"/>
          <w:bCs/>
          <w:sz w:val="24"/>
          <w:szCs w:val="24"/>
        </w:rPr>
        <w:t>rozumieniu ustawy – Prawo bankowe</w:t>
      </w:r>
      <w:r w:rsidR="005154C2">
        <w:rPr>
          <w:rFonts w:ascii="Times New Roman" w:eastAsia="Calibri" w:hAnsi="Times New Roman" w:cs="Times New Roman"/>
          <w:bCs/>
          <w:sz w:val="24"/>
          <w:szCs w:val="24"/>
        </w:rPr>
        <w:t xml:space="preserve"> i</w:t>
      </w:r>
      <w:r w:rsidR="00F97243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5154C2">
        <w:rPr>
          <w:rFonts w:ascii="Times New Roman" w:eastAsia="Calibri" w:hAnsi="Times New Roman" w:cs="Times New Roman"/>
          <w:bCs/>
          <w:sz w:val="24"/>
          <w:szCs w:val="24"/>
        </w:rPr>
        <w:t>w</w:t>
      </w:r>
      <w:r w:rsidR="00F97243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5154C2">
        <w:rPr>
          <w:rFonts w:ascii="Times New Roman" w:eastAsia="Calibri" w:hAnsi="Times New Roman" w:cs="Times New Roman"/>
          <w:bCs/>
          <w:sz w:val="24"/>
          <w:szCs w:val="24"/>
        </w:rPr>
        <w:t xml:space="preserve">związku z tym nie będą </w:t>
      </w:r>
      <w:r w:rsidR="00704A0D">
        <w:rPr>
          <w:rFonts w:ascii="Times New Roman" w:eastAsia="Calibri" w:hAnsi="Times New Roman" w:cs="Times New Roman"/>
          <w:bCs/>
          <w:sz w:val="24"/>
          <w:szCs w:val="24"/>
        </w:rPr>
        <w:t xml:space="preserve">podlegały obowiązkowi ich </w:t>
      </w:r>
      <w:r w:rsidR="005154C2">
        <w:rPr>
          <w:rFonts w:ascii="Times New Roman" w:eastAsia="Calibri" w:hAnsi="Times New Roman" w:cs="Times New Roman"/>
          <w:bCs/>
          <w:sz w:val="24"/>
          <w:szCs w:val="24"/>
        </w:rPr>
        <w:t>zgłaszan</w:t>
      </w:r>
      <w:r w:rsidR="00704A0D">
        <w:rPr>
          <w:rFonts w:ascii="Times New Roman" w:eastAsia="Calibri" w:hAnsi="Times New Roman" w:cs="Times New Roman"/>
          <w:bCs/>
          <w:sz w:val="24"/>
          <w:szCs w:val="24"/>
        </w:rPr>
        <w:t>ia</w:t>
      </w:r>
      <w:r w:rsidR="00B40CBC">
        <w:rPr>
          <w:rFonts w:ascii="Times New Roman" w:eastAsia="Calibri" w:hAnsi="Times New Roman" w:cs="Times New Roman"/>
          <w:bCs/>
          <w:sz w:val="24"/>
          <w:szCs w:val="24"/>
        </w:rPr>
        <w:t xml:space="preserve"> celem zamieszczenia w wykazie</w:t>
      </w:r>
      <w:r w:rsidRPr="00393EF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00646763" w14:textId="7ED7D5AB" w:rsidR="00BF3677" w:rsidRPr="00927A0C" w:rsidRDefault="00290A75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 </w:t>
      </w:r>
      <w:r w:rsidRPr="00F15413">
        <w:rPr>
          <w:rFonts w:ascii="Times New Roman" w:eastAsia="Calibri" w:hAnsi="Times New Roman" w:cs="Times New Roman"/>
          <w:b/>
          <w:sz w:val="24"/>
          <w:szCs w:val="24"/>
        </w:rPr>
        <w:t xml:space="preserve">art. </w:t>
      </w:r>
      <w:r w:rsidR="001E6F6D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1E6F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projektowanej ustawy </w:t>
      </w:r>
      <w:r w:rsidR="00EE4D94">
        <w:rPr>
          <w:rFonts w:ascii="Times New Roman" w:eastAsia="Calibri" w:hAnsi="Times New Roman" w:cs="Times New Roman"/>
          <w:sz w:val="24"/>
          <w:szCs w:val="24"/>
        </w:rPr>
        <w:t xml:space="preserve">wprowadza się zmiany w </w:t>
      </w:r>
      <w:r w:rsidR="00074CE9" w:rsidRPr="00EA1FE0">
        <w:rPr>
          <w:rFonts w:ascii="Times New Roman" w:eastAsia="Calibri" w:hAnsi="Times New Roman" w:cs="Times New Roman"/>
          <w:b/>
          <w:sz w:val="24"/>
          <w:szCs w:val="24"/>
        </w:rPr>
        <w:t xml:space="preserve">art. </w:t>
      </w:r>
      <w:r w:rsidR="00CD484A" w:rsidRPr="00EA1FE0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CD48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D484A" w:rsidRPr="00EA1FE0">
        <w:rPr>
          <w:rFonts w:ascii="Times New Roman" w:eastAsia="Calibri" w:hAnsi="Times New Roman" w:cs="Times New Roman"/>
          <w:b/>
          <w:sz w:val="24"/>
          <w:szCs w:val="24"/>
        </w:rPr>
        <w:t>ust. 2b pkt 2</w:t>
      </w:r>
      <w:r w:rsidR="002C75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C75D8" w:rsidRPr="00FA57D8">
        <w:rPr>
          <w:rFonts w:ascii="Times New Roman" w:eastAsia="Calibri" w:hAnsi="Times New Roman" w:cs="Times New Roman"/>
          <w:sz w:val="24"/>
          <w:szCs w:val="24"/>
        </w:rPr>
        <w:t>oraz</w:t>
      </w:r>
      <w:r w:rsidR="00CD48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D484A" w:rsidRPr="00EA1FE0">
        <w:rPr>
          <w:rFonts w:ascii="Times New Roman" w:eastAsia="Calibri" w:hAnsi="Times New Roman" w:cs="Times New Roman"/>
          <w:b/>
          <w:sz w:val="24"/>
          <w:szCs w:val="24"/>
        </w:rPr>
        <w:t>ust.</w:t>
      </w:r>
      <w:r w:rsidR="00761220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="00CD484A" w:rsidRPr="00EA1FE0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CD484A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 w:rsidR="00CD484A" w:rsidRPr="00EA1FE0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D484A" w:rsidRPr="00CD484A">
        <w:rPr>
          <w:rFonts w:ascii="Times New Roman" w:eastAsia="Calibri" w:hAnsi="Times New Roman" w:cs="Times New Roman"/>
          <w:sz w:val="24"/>
          <w:szCs w:val="24"/>
        </w:rPr>
        <w:t>ustawy z dnia 13 października 1995 r. o zasadach ewidencji i identyfikacji podatników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D484A" w:rsidRPr="00CD484A">
        <w:rPr>
          <w:rFonts w:ascii="Times New Roman" w:eastAsia="Calibri" w:hAnsi="Times New Roman" w:cs="Times New Roman"/>
          <w:sz w:val="24"/>
          <w:szCs w:val="24"/>
        </w:rPr>
        <w:t>płatników</w:t>
      </w:r>
      <w:r w:rsidR="00CD484A">
        <w:rPr>
          <w:rFonts w:ascii="Times New Roman" w:eastAsia="Calibri" w:hAnsi="Times New Roman" w:cs="Times New Roman"/>
          <w:sz w:val="24"/>
          <w:szCs w:val="24"/>
        </w:rPr>
        <w:t xml:space="preserve">, które </w:t>
      </w:r>
      <w:r w:rsidR="00927A0C">
        <w:rPr>
          <w:rFonts w:ascii="Times New Roman" w:eastAsia="Calibri" w:hAnsi="Times New Roman" w:cs="Times New Roman"/>
          <w:sz w:val="24"/>
          <w:szCs w:val="24"/>
        </w:rPr>
        <w:t xml:space="preserve">co do zasady </w:t>
      </w:r>
      <w:r w:rsidR="00103882">
        <w:rPr>
          <w:rFonts w:ascii="Times New Roman" w:eastAsia="Calibri" w:hAnsi="Times New Roman" w:cs="Times New Roman"/>
          <w:sz w:val="24"/>
          <w:szCs w:val="24"/>
        </w:rPr>
        <w:t>mają charakter dostosowawczy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3882">
        <w:rPr>
          <w:rFonts w:ascii="Times New Roman" w:eastAsia="Calibri" w:hAnsi="Times New Roman" w:cs="Times New Roman"/>
          <w:sz w:val="24"/>
          <w:szCs w:val="24"/>
        </w:rPr>
        <w:t xml:space="preserve">związku z wprowadzanymi zmianami w </w:t>
      </w:r>
      <w:r w:rsidR="00103882" w:rsidRPr="00EA1FE0">
        <w:rPr>
          <w:rFonts w:ascii="Times New Roman" w:eastAsia="Calibri" w:hAnsi="Times New Roman" w:cs="Times New Roman"/>
          <w:b/>
          <w:sz w:val="24"/>
          <w:szCs w:val="24"/>
        </w:rPr>
        <w:t>art. 15 ust. 1b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tej ustawy odnosząc</w:t>
      </w:r>
      <w:r w:rsidR="00103882">
        <w:rPr>
          <w:rFonts w:ascii="Times New Roman" w:eastAsia="Calibri" w:hAnsi="Times New Roman" w:cs="Times New Roman"/>
          <w:sz w:val="24"/>
          <w:szCs w:val="24"/>
        </w:rPr>
        <w:t>ymi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się do </w:t>
      </w:r>
      <w:r w:rsidR="00A0410F">
        <w:rPr>
          <w:rFonts w:ascii="Times New Roman" w:eastAsia="Calibri" w:hAnsi="Times New Roman" w:cs="Times New Roman"/>
          <w:sz w:val="24"/>
          <w:szCs w:val="24"/>
        </w:rPr>
        <w:t>r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>achunku bank</w:t>
      </w:r>
      <w:r w:rsidR="00F61492">
        <w:rPr>
          <w:rFonts w:ascii="Times New Roman" w:eastAsia="Calibri" w:hAnsi="Times New Roman" w:cs="Times New Roman"/>
          <w:sz w:val="24"/>
          <w:szCs w:val="24"/>
        </w:rPr>
        <w:t>owego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lub </w:t>
      </w:r>
      <w:r w:rsidR="00F61492">
        <w:rPr>
          <w:rFonts w:ascii="Times New Roman" w:eastAsia="Calibri" w:hAnsi="Times New Roman" w:cs="Times New Roman"/>
          <w:sz w:val="24"/>
          <w:szCs w:val="24"/>
        </w:rPr>
        <w:t xml:space="preserve">imiennego rachunku w 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>spółdzielczej kasie oszczędnościowo</w:t>
      </w:r>
      <w:r w:rsidR="00B12F8F">
        <w:rPr>
          <w:rFonts w:ascii="Times New Roman" w:eastAsia="Calibri" w:hAnsi="Times New Roman" w:cs="Times New Roman"/>
          <w:sz w:val="24"/>
          <w:szCs w:val="24"/>
        </w:rPr>
        <w:noBreakHyphen/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>kredytowej</w:t>
      </w:r>
      <w:r w:rsidR="0010388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12127" w:rsidRPr="00A12127">
        <w:rPr>
          <w:rFonts w:ascii="Times New Roman" w:eastAsia="Calibri" w:hAnsi="Times New Roman" w:cs="Times New Roman"/>
          <w:sz w:val="24"/>
          <w:szCs w:val="24"/>
        </w:rPr>
        <w:t>Celem uniknięcia wątpliwości interpretacyjnych w</w:t>
      </w:r>
      <w:r w:rsidR="00713806">
        <w:rPr>
          <w:rFonts w:ascii="Times New Roman" w:eastAsia="Calibri" w:hAnsi="Times New Roman" w:cs="Times New Roman"/>
          <w:sz w:val="24"/>
          <w:szCs w:val="24"/>
        </w:rPr>
        <w:t> </w:t>
      </w:r>
      <w:r w:rsidR="00A12127" w:rsidRPr="00A12127">
        <w:rPr>
          <w:rFonts w:ascii="Times New Roman" w:eastAsia="Calibri" w:hAnsi="Times New Roman" w:cs="Times New Roman"/>
          <w:sz w:val="24"/>
          <w:szCs w:val="24"/>
        </w:rPr>
        <w:t>zakresie wskazywania w zgłoszeniu identyfikacyjny</w:t>
      </w:r>
      <w:r w:rsidR="00405B20">
        <w:rPr>
          <w:rFonts w:ascii="Times New Roman" w:eastAsia="Calibri" w:hAnsi="Times New Roman" w:cs="Times New Roman"/>
          <w:sz w:val="24"/>
          <w:szCs w:val="24"/>
        </w:rPr>
        <w:t>m</w:t>
      </w:r>
      <w:r w:rsidR="00A12127" w:rsidRPr="00A12127">
        <w:rPr>
          <w:rFonts w:ascii="Times New Roman" w:eastAsia="Calibri" w:hAnsi="Times New Roman" w:cs="Times New Roman"/>
          <w:sz w:val="24"/>
          <w:szCs w:val="24"/>
        </w:rPr>
        <w:t xml:space="preserve"> rachunków VAT </w:t>
      </w:r>
      <w:r w:rsidR="00B05F3D">
        <w:rPr>
          <w:rFonts w:ascii="Times New Roman" w:eastAsia="Calibri" w:hAnsi="Times New Roman" w:cs="Times New Roman"/>
          <w:sz w:val="24"/>
          <w:szCs w:val="24"/>
        </w:rPr>
        <w:t>w</w:t>
      </w:r>
      <w:r w:rsidR="00713806">
        <w:rPr>
          <w:rFonts w:ascii="Times New Roman" w:eastAsia="Calibri" w:hAnsi="Times New Roman" w:cs="Times New Roman"/>
          <w:sz w:val="24"/>
          <w:szCs w:val="24"/>
        </w:rPr>
        <w:t> </w:t>
      </w:r>
      <w:r w:rsidR="007447D7">
        <w:rPr>
          <w:rFonts w:ascii="Times New Roman" w:eastAsia="Calibri" w:hAnsi="Times New Roman" w:cs="Times New Roman"/>
          <w:sz w:val="24"/>
          <w:szCs w:val="24"/>
        </w:rPr>
        <w:t>rozumieniu</w:t>
      </w:r>
      <w:r w:rsidR="00A12127" w:rsidRPr="00A12127">
        <w:rPr>
          <w:rFonts w:ascii="Times New Roman" w:eastAsia="Calibri" w:hAnsi="Times New Roman" w:cs="Times New Roman"/>
          <w:sz w:val="24"/>
          <w:szCs w:val="24"/>
        </w:rPr>
        <w:t xml:space="preserve"> art. 2 pkt 37 ustawy o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A12127" w:rsidRPr="00A12127">
        <w:rPr>
          <w:rFonts w:ascii="Times New Roman" w:eastAsia="Calibri" w:hAnsi="Times New Roman" w:cs="Times New Roman"/>
          <w:sz w:val="24"/>
          <w:szCs w:val="24"/>
        </w:rPr>
        <w:t>VAT, w przepisach tych została wyłączona konieczność zgłaszania tych rachunków</w:t>
      </w:r>
      <w:bookmarkStart w:id="1" w:name="mip38647288"/>
      <w:bookmarkEnd w:id="1"/>
      <w:r w:rsidR="00A121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0DF7">
        <w:rPr>
          <w:rFonts w:ascii="Times New Roman" w:eastAsia="Calibri" w:hAnsi="Times New Roman" w:cs="Times New Roman"/>
          <w:sz w:val="24"/>
          <w:szCs w:val="24"/>
        </w:rPr>
        <w:t xml:space="preserve">przez </w:t>
      </w:r>
      <w:r w:rsidR="00927A0C" w:rsidRPr="00927A0C">
        <w:rPr>
          <w:rFonts w:ascii="Times New Roman" w:eastAsia="Calibri" w:hAnsi="Times New Roman" w:cs="Times New Roman"/>
          <w:sz w:val="24"/>
          <w:szCs w:val="24"/>
        </w:rPr>
        <w:t>podatników</w:t>
      </w:r>
      <w:r w:rsidR="00927A0C">
        <w:rPr>
          <w:rFonts w:ascii="Times New Roman" w:eastAsia="Calibri" w:hAnsi="Times New Roman" w:cs="Times New Roman"/>
          <w:sz w:val="24"/>
          <w:szCs w:val="24"/>
        </w:rPr>
        <w:t>.</w:t>
      </w:r>
      <w:r w:rsidR="00697F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E42">
        <w:rPr>
          <w:rFonts w:ascii="Times New Roman" w:eastAsia="Calibri" w:hAnsi="Times New Roman" w:cs="Times New Roman"/>
          <w:sz w:val="24"/>
          <w:szCs w:val="24"/>
        </w:rPr>
        <w:t>Z</w:t>
      </w:r>
      <w:r w:rsidR="00124685">
        <w:rPr>
          <w:rFonts w:ascii="Times New Roman" w:eastAsia="Calibri" w:hAnsi="Times New Roman" w:cs="Times New Roman"/>
          <w:sz w:val="24"/>
          <w:szCs w:val="24"/>
        </w:rPr>
        <w:t xml:space="preserve">ostała </w:t>
      </w:r>
      <w:r w:rsidR="003A045A">
        <w:rPr>
          <w:rFonts w:ascii="Times New Roman" w:eastAsia="Calibri" w:hAnsi="Times New Roman" w:cs="Times New Roman"/>
          <w:sz w:val="24"/>
          <w:szCs w:val="24"/>
        </w:rPr>
        <w:t xml:space="preserve">również </w:t>
      </w:r>
      <w:r w:rsidR="00124685">
        <w:rPr>
          <w:rFonts w:ascii="Times New Roman" w:eastAsia="Calibri" w:hAnsi="Times New Roman" w:cs="Times New Roman"/>
          <w:sz w:val="24"/>
          <w:szCs w:val="24"/>
        </w:rPr>
        <w:t xml:space="preserve">dostosowana terminologia </w:t>
      </w:r>
      <w:r w:rsidR="00BD781D">
        <w:rPr>
          <w:rFonts w:ascii="Times New Roman" w:eastAsia="Calibri" w:hAnsi="Times New Roman" w:cs="Times New Roman"/>
          <w:sz w:val="24"/>
          <w:szCs w:val="24"/>
        </w:rPr>
        <w:t xml:space="preserve">zawarta w tej ustawie </w:t>
      </w:r>
      <w:r w:rsidR="00124685">
        <w:rPr>
          <w:rFonts w:ascii="Times New Roman" w:eastAsia="Calibri" w:hAnsi="Times New Roman" w:cs="Times New Roman"/>
          <w:sz w:val="24"/>
          <w:szCs w:val="24"/>
        </w:rPr>
        <w:t xml:space="preserve">do siatki pojęciowej, którą posługuje się ustawa </w:t>
      </w:r>
      <w:r w:rsidR="00E220B3">
        <w:rPr>
          <w:rFonts w:ascii="Times New Roman" w:eastAsia="Calibri" w:hAnsi="Times New Roman" w:cs="Times New Roman"/>
          <w:sz w:val="24"/>
          <w:szCs w:val="24"/>
        </w:rPr>
        <w:t>z dnia 6 marca 2018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781D">
        <w:rPr>
          <w:rFonts w:ascii="Times New Roman" w:eastAsia="Calibri" w:hAnsi="Times New Roman" w:cs="Times New Roman"/>
          <w:sz w:val="24"/>
          <w:szCs w:val="24"/>
        </w:rPr>
        <w:t>r. 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3B5B">
        <w:rPr>
          <w:rFonts w:ascii="Times New Roman" w:eastAsia="Calibri" w:hAnsi="Times New Roman" w:cs="Times New Roman"/>
          <w:sz w:val="24"/>
          <w:szCs w:val="24"/>
        </w:rPr>
        <w:t>Centralnej Ewidencji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045A" w:rsidRPr="003A045A">
        <w:rPr>
          <w:rFonts w:ascii="Times New Roman" w:eastAsia="Calibri" w:hAnsi="Times New Roman" w:cs="Times New Roman"/>
          <w:sz w:val="24"/>
          <w:szCs w:val="24"/>
        </w:rPr>
        <w:t>Informacji o Działalności Gospodarczej i Punkcie Informac</w:t>
      </w:r>
      <w:r w:rsidR="00133B5B">
        <w:rPr>
          <w:rFonts w:ascii="Times New Roman" w:eastAsia="Calibri" w:hAnsi="Times New Roman" w:cs="Times New Roman"/>
          <w:sz w:val="24"/>
          <w:szCs w:val="24"/>
        </w:rPr>
        <w:t>ji dla Przedsiębiorcy (Dz. U.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045A" w:rsidRPr="003A045A">
        <w:rPr>
          <w:rFonts w:ascii="Times New Roman" w:eastAsia="Calibri" w:hAnsi="Times New Roman" w:cs="Times New Roman"/>
          <w:sz w:val="24"/>
          <w:szCs w:val="24"/>
        </w:rPr>
        <w:t>2018 r. poz. 647</w:t>
      </w:r>
      <w:r w:rsidR="003A045A">
        <w:rPr>
          <w:rFonts w:ascii="Times New Roman" w:eastAsia="Calibri" w:hAnsi="Times New Roman" w:cs="Times New Roman"/>
          <w:sz w:val="24"/>
          <w:szCs w:val="24"/>
        </w:rPr>
        <w:t>, z</w:t>
      </w:r>
      <w:r w:rsidR="00713806">
        <w:rPr>
          <w:rFonts w:ascii="Times New Roman" w:eastAsia="Calibri" w:hAnsi="Times New Roman" w:cs="Times New Roman"/>
          <w:sz w:val="24"/>
          <w:szCs w:val="24"/>
        </w:rPr>
        <w:t> </w:t>
      </w:r>
      <w:proofErr w:type="spellStart"/>
      <w:r w:rsidR="003A045A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3A045A">
        <w:rPr>
          <w:rFonts w:ascii="Times New Roman" w:eastAsia="Calibri" w:hAnsi="Times New Roman" w:cs="Times New Roman"/>
          <w:sz w:val="24"/>
          <w:szCs w:val="24"/>
        </w:rPr>
        <w:t>. zm.</w:t>
      </w:r>
      <w:r w:rsidR="003A045A" w:rsidRPr="003A045A">
        <w:rPr>
          <w:rFonts w:ascii="Times New Roman" w:eastAsia="Calibri" w:hAnsi="Times New Roman" w:cs="Times New Roman"/>
          <w:sz w:val="24"/>
          <w:szCs w:val="24"/>
        </w:rPr>
        <w:t>)</w:t>
      </w:r>
      <w:r w:rsidR="001C603C">
        <w:rPr>
          <w:rFonts w:ascii="Times New Roman" w:eastAsia="Calibri" w:hAnsi="Times New Roman" w:cs="Times New Roman"/>
          <w:sz w:val="24"/>
          <w:szCs w:val="24"/>
        </w:rPr>
        <w:t>,</w:t>
      </w:r>
      <w:r w:rsidR="001C603C" w:rsidRPr="001C603C">
        <w:rPr>
          <w:rFonts w:ascii="Times New Roman" w:eastAsia="Calibri" w:hAnsi="Times New Roman" w:cs="Times New Roman"/>
          <w:sz w:val="24"/>
          <w:szCs w:val="24"/>
        </w:rPr>
        <w:t xml:space="preserve"> zwan</w:t>
      </w:r>
      <w:r w:rsidR="001C603C">
        <w:rPr>
          <w:rFonts w:ascii="Times New Roman" w:eastAsia="Calibri" w:hAnsi="Times New Roman" w:cs="Times New Roman"/>
          <w:sz w:val="24"/>
          <w:szCs w:val="24"/>
        </w:rPr>
        <w:t>a</w:t>
      </w:r>
      <w:r w:rsidR="001C603C" w:rsidRPr="001C603C">
        <w:rPr>
          <w:rFonts w:ascii="Times New Roman" w:eastAsia="Calibri" w:hAnsi="Times New Roman" w:cs="Times New Roman"/>
          <w:sz w:val="24"/>
          <w:szCs w:val="24"/>
        </w:rPr>
        <w:t xml:space="preserve"> dalej „ustawą o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1C603C">
        <w:rPr>
          <w:rFonts w:ascii="Times New Roman" w:eastAsia="Calibri" w:hAnsi="Times New Roman" w:cs="Times New Roman"/>
          <w:sz w:val="24"/>
          <w:szCs w:val="24"/>
        </w:rPr>
        <w:t>CEIDG</w:t>
      </w:r>
      <w:r w:rsidR="00761220">
        <w:rPr>
          <w:rFonts w:ascii="Times New Roman" w:eastAsia="Calibri" w:hAnsi="Times New Roman" w:cs="Times New Roman"/>
          <w:sz w:val="24"/>
          <w:szCs w:val="24"/>
        </w:rPr>
        <w:t>”</w:t>
      </w:r>
      <w:r w:rsidR="00353E4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Zgodnie z </w:t>
      </w:r>
      <w:r w:rsidR="00353E42" w:rsidRPr="00A05C06">
        <w:rPr>
          <w:rFonts w:ascii="Times New Roman" w:eastAsia="Calibri" w:hAnsi="Times New Roman" w:cs="Times New Roman"/>
          <w:sz w:val="24"/>
          <w:szCs w:val="24"/>
        </w:rPr>
        <w:t xml:space="preserve">art.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5 ust. 4 oraz </w:t>
      </w:r>
      <w:r w:rsidR="00DF0CEC">
        <w:rPr>
          <w:rFonts w:ascii="Times New Roman" w:eastAsia="Calibri" w:hAnsi="Times New Roman" w:cs="Times New Roman"/>
          <w:sz w:val="24"/>
          <w:szCs w:val="24"/>
        </w:rPr>
        <w:t xml:space="preserve">art.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15 ust. 1</w:t>
      </w:r>
      <w:r w:rsidR="00816952">
        <w:rPr>
          <w:rFonts w:ascii="Times New Roman" w:eastAsia="Calibri" w:hAnsi="Times New Roman" w:cs="Times New Roman"/>
          <w:sz w:val="24"/>
          <w:szCs w:val="24"/>
        </w:rPr>
        <w:t xml:space="preserve">b </w:t>
      </w:r>
      <w:r w:rsidR="00DF0CEC">
        <w:rPr>
          <w:rFonts w:ascii="Times New Roman" w:eastAsia="Calibri" w:hAnsi="Times New Roman" w:cs="Times New Roman"/>
          <w:sz w:val="24"/>
          <w:szCs w:val="24"/>
        </w:rPr>
        <w:t xml:space="preserve">i ust. 5 zdanie drugie </w:t>
      </w:r>
      <w:r w:rsidR="00816952">
        <w:rPr>
          <w:rFonts w:ascii="Times New Roman" w:eastAsia="Calibri" w:hAnsi="Times New Roman" w:cs="Times New Roman"/>
          <w:sz w:val="24"/>
          <w:szCs w:val="24"/>
        </w:rPr>
        <w:t>ustawy o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816952">
        <w:rPr>
          <w:rFonts w:ascii="Times New Roman" w:eastAsia="Calibri" w:hAnsi="Times New Roman" w:cs="Times New Roman"/>
          <w:sz w:val="24"/>
          <w:szCs w:val="24"/>
        </w:rPr>
        <w:t>zasadach ewidencji i</w:t>
      </w:r>
      <w:r w:rsidR="001C60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identyfikacji podatników i</w:t>
      </w:r>
      <w:r w:rsidR="00713806">
        <w:rPr>
          <w:rFonts w:ascii="Times New Roman" w:eastAsia="Calibri" w:hAnsi="Times New Roman" w:cs="Times New Roman"/>
          <w:sz w:val="24"/>
          <w:szCs w:val="24"/>
        </w:rPr>
        <w:t> 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płatników katalog danych objętych zgłoszeniem identyfikacyjnym zawiera pojęcie: </w:t>
      </w:r>
      <w:r w:rsidR="00761220">
        <w:rPr>
          <w:rFonts w:ascii="Times New Roman" w:eastAsia="Calibri" w:hAnsi="Times New Roman" w:cs="Times New Roman"/>
          <w:sz w:val="24"/>
          <w:szCs w:val="24"/>
        </w:rPr>
        <w:t>„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adres głównego miejsca wykonywania działalności gospodarczej</w:t>
      </w:r>
      <w:r w:rsidR="00761220">
        <w:rPr>
          <w:rFonts w:ascii="Times New Roman" w:eastAsia="Calibri" w:hAnsi="Times New Roman" w:cs="Times New Roman"/>
          <w:sz w:val="24"/>
          <w:szCs w:val="24"/>
        </w:rPr>
        <w:t>”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 w:rsidR="00133B5B">
        <w:rPr>
          <w:rFonts w:ascii="Times New Roman" w:eastAsia="Calibri" w:hAnsi="Times New Roman" w:cs="Times New Roman"/>
          <w:sz w:val="24"/>
          <w:szCs w:val="24"/>
        </w:rPr>
        <w:t>,,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adresy dodatkowych miejsc wykonywania działalności</w:t>
      </w:r>
      <w:r w:rsidR="00761220">
        <w:rPr>
          <w:rFonts w:ascii="Times New Roman" w:eastAsia="Calibri" w:hAnsi="Times New Roman" w:cs="Times New Roman"/>
          <w:sz w:val="24"/>
          <w:szCs w:val="24"/>
        </w:rPr>
        <w:t>”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.</w:t>
      </w:r>
      <w:r w:rsidR="000D6C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Ustawa o </w:t>
      </w:r>
      <w:r w:rsidR="001C603C">
        <w:rPr>
          <w:rFonts w:ascii="Times New Roman" w:eastAsia="Calibri" w:hAnsi="Times New Roman" w:cs="Times New Roman"/>
          <w:sz w:val="24"/>
          <w:szCs w:val="24"/>
        </w:rPr>
        <w:t>C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EIDG posługuje się natomiast sformułowaniem </w:t>
      </w:r>
      <w:r w:rsidR="00761220">
        <w:rPr>
          <w:rFonts w:ascii="Times New Roman" w:eastAsia="Calibri" w:hAnsi="Times New Roman" w:cs="Times New Roman"/>
          <w:sz w:val="24"/>
          <w:szCs w:val="24"/>
        </w:rPr>
        <w:t>„</w:t>
      </w:r>
      <w:r w:rsidR="001C603C">
        <w:rPr>
          <w:rFonts w:ascii="Times New Roman" w:eastAsia="Calibri" w:hAnsi="Times New Roman" w:cs="Times New Roman"/>
          <w:sz w:val="24"/>
          <w:szCs w:val="24"/>
        </w:rPr>
        <w:t xml:space="preserve">adres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stał</w:t>
      </w:r>
      <w:r w:rsidR="001C603C">
        <w:rPr>
          <w:rFonts w:ascii="Times New Roman" w:eastAsia="Calibri" w:hAnsi="Times New Roman" w:cs="Times New Roman"/>
          <w:sz w:val="24"/>
          <w:szCs w:val="24"/>
        </w:rPr>
        <w:t>ego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 miejsc</w:t>
      </w:r>
      <w:r w:rsidR="001C603C">
        <w:rPr>
          <w:rFonts w:ascii="Times New Roman" w:eastAsia="Calibri" w:hAnsi="Times New Roman" w:cs="Times New Roman"/>
          <w:sz w:val="24"/>
          <w:szCs w:val="24"/>
        </w:rPr>
        <w:t>a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 wykonywania działalności gospodarczej</w:t>
      </w:r>
      <w:r w:rsidR="00761220">
        <w:rPr>
          <w:rFonts w:ascii="Times New Roman" w:eastAsia="Calibri" w:hAnsi="Times New Roman" w:cs="Times New Roman"/>
          <w:sz w:val="24"/>
          <w:szCs w:val="24"/>
        </w:rPr>
        <w:t>”</w:t>
      </w:r>
      <w:r w:rsidR="000D6CF1">
        <w:rPr>
          <w:rFonts w:ascii="Times New Roman" w:eastAsia="Calibri" w:hAnsi="Times New Roman" w:cs="Times New Roman"/>
          <w:sz w:val="24"/>
          <w:szCs w:val="24"/>
        </w:rPr>
        <w:t>. J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es</w:t>
      </w:r>
      <w:r w:rsidR="00BA7E31">
        <w:rPr>
          <w:rFonts w:ascii="Times New Roman" w:eastAsia="Calibri" w:hAnsi="Times New Roman" w:cs="Times New Roman"/>
          <w:sz w:val="24"/>
          <w:szCs w:val="24"/>
        </w:rPr>
        <w:t>t to dana wpisowa publikowana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CEIDG i zawarta we wniosku o</w:t>
      </w:r>
      <w:r w:rsidR="00713806">
        <w:rPr>
          <w:rFonts w:ascii="Times New Roman" w:eastAsia="Calibri" w:hAnsi="Times New Roman" w:cs="Times New Roman"/>
          <w:sz w:val="24"/>
          <w:szCs w:val="24"/>
        </w:rPr>
        <w:t> 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wpis do CEIDG </w:t>
      </w:r>
      <w:r w:rsidR="00353E42" w:rsidRPr="00A05C06">
        <w:rPr>
          <w:rFonts w:ascii="Times New Roman" w:eastAsia="Calibri" w:hAnsi="Times New Roman" w:cs="Times New Roman"/>
          <w:sz w:val="24"/>
          <w:szCs w:val="24"/>
        </w:rPr>
        <w:t xml:space="preserve">(art.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5 ust. 1 pkt 6), przekazywana do </w:t>
      </w:r>
      <w:r w:rsidR="00BA7E31">
        <w:rPr>
          <w:rFonts w:ascii="Times New Roman" w:eastAsia="Calibri" w:hAnsi="Times New Roman" w:cs="Times New Roman"/>
          <w:sz w:val="24"/>
          <w:szCs w:val="24"/>
        </w:rPr>
        <w:t xml:space="preserve">właściwego naczelnika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urzęd</w:t>
      </w:r>
      <w:r w:rsidR="00BA7E31">
        <w:rPr>
          <w:rFonts w:ascii="Times New Roman" w:eastAsia="Calibri" w:hAnsi="Times New Roman" w:cs="Times New Roman"/>
          <w:sz w:val="24"/>
          <w:szCs w:val="24"/>
        </w:rPr>
        <w:t>u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 skarbow</w:t>
      </w:r>
      <w:r w:rsidR="00BA7E31">
        <w:rPr>
          <w:rFonts w:ascii="Times New Roman" w:eastAsia="Calibri" w:hAnsi="Times New Roman" w:cs="Times New Roman"/>
          <w:sz w:val="24"/>
          <w:szCs w:val="24"/>
        </w:rPr>
        <w:t>ego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E42" w:rsidRPr="00A05C06">
        <w:rPr>
          <w:rFonts w:ascii="Times New Roman" w:eastAsia="Calibri" w:hAnsi="Times New Roman" w:cs="Times New Roman"/>
          <w:sz w:val="24"/>
          <w:szCs w:val="24"/>
        </w:rPr>
        <w:t xml:space="preserve">(art.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12 ust. 1</w:t>
      </w:r>
      <w:r w:rsidR="00BA7E31">
        <w:rPr>
          <w:rFonts w:ascii="Times New Roman" w:eastAsia="Calibri" w:hAnsi="Times New Roman" w:cs="Times New Roman"/>
          <w:sz w:val="24"/>
          <w:szCs w:val="24"/>
        </w:rPr>
        <w:t xml:space="preserve"> tej ustawy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="008E5C27">
        <w:rPr>
          <w:rFonts w:ascii="Times New Roman" w:eastAsia="Calibri" w:hAnsi="Times New Roman" w:cs="Times New Roman"/>
          <w:sz w:val="24"/>
          <w:szCs w:val="24"/>
        </w:rPr>
        <w:t>Również projektowana ustawa wprowadzająca zmiany w art. 96b ust. 3 pkt 7 ustawy o</w:t>
      </w:r>
      <w:r w:rsidR="00F97243">
        <w:rPr>
          <w:rFonts w:ascii="Times New Roman" w:eastAsia="Calibri" w:hAnsi="Times New Roman" w:cs="Times New Roman"/>
          <w:sz w:val="24"/>
          <w:szCs w:val="24"/>
        </w:rPr>
        <w:t> </w:t>
      </w:r>
      <w:r w:rsidR="008E5C27">
        <w:rPr>
          <w:rFonts w:ascii="Times New Roman" w:eastAsia="Calibri" w:hAnsi="Times New Roman" w:cs="Times New Roman"/>
          <w:sz w:val="24"/>
          <w:szCs w:val="24"/>
        </w:rPr>
        <w:t xml:space="preserve">VAT i art. 117ba </w:t>
      </w:r>
      <w:r w:rsidR="008E5C27" w:rsidRPr="008E5C27">
        <w:rPr>
          <w:rFonts w:ascii="Times New Roman" w:eastAsia="Calibri" w:hAnsi="Times New Roman" w:cs="Times New Roman"/>
          <w:sz w:val="24"/>
          <w:szCs w:val="24"/>
        </w:rPr>
        <w:t xml:space="preserve">§ 4 Ordynacji podatkowej posługuje się sformułowaniem </w:t>
      </w:r>
      <w:r w:rsidR="00761220">
        <w:rPr>
          <w:rFonts w:ascii="Times New Roman" w:eastAsia="Calibri" w:hAnsi="Times New Roman" w:cs="Times New Roman"/>
          <w:sz w:val="24"/>
          <w:szCs w:val="24"/>
        </w:rPr>
        <w:t>„</w:t>
      </w:r>
      <w:r w:rsidR="008E5C27" w:rsidRPr="008E5C27">
        <w:rPr>
          <w:rFonts w:ascii="Times New Roman" w:eastAsia="Calibri" w:hAnsi="Times New Roman" w:cs="Times New Roman"/>
          <w:sz w:val="24"/>
          <w:szCs w:val="24"/>
        </w:rPr>
        <w:t>stałe</w:t>
      </w:r>
      <w:r w:rsidR="00761220">
        <w:rPr>
          <w:rFonts w:ascii="Times New Roman" w:eastAsia="Calibri" w:hAnsi="Times New Roman" w:cs="Times New Roman"/>
          <w:sz w:val="24"/>
          <w:szCs w:val="24"/>
        </w:rPr>
        <w:t>”</w:t>
      </w:r>
      <w:r w:rsidR="008E5C27" w:rsidRPr="008E5C27">
        <w:rPr>
          <w:rFonts w:ascii="Times New Roman" w:eastAsia="Calibri" w:hAnsi="Times New Roman" w:cs="Times New Roman"/>
          <w:sz w:val="24"/>
          <w:szCs w:val="24"/>
        </w:rPr>
        <w:t xml:space="preserve"> miejsce wykonywania działalności gospodarczej.</w:t>
      </w:r>
      <w:r w:rsidR="008E5C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Niezbędne jest zatem </w:t>
      </w:r>
      <w:proofErr w:type="spellStart"/>
      <w:r w:rsidR="00353E42" w:rsidRPr="00353E42">
        <w:rPr>
          <w:rFonts w:ascii="Times New Roman" w:eastAsia="Calibri" w:hAnsi="Times New Roman" w:cs="Times New Roman"/>
          <w:sz w:val="24"/>
          <w:szCs w:val="24"/>
        </w:rPr>
        <w:t>uspójnienie</w:t>
      </w:r>
      <w:proofErr w:type="spellEnd"/>
      <w:r w:rsidR="00BF3677">
        <w:rPr>
          <w:rFonts w:ascii="Times New Roman" w:eastAsia="Calibri" w:hAnsi="Times New Roman" w:cs="Times New Roman"/>
          <w:sz w:val="24"/>
          <w:szCs w:val="24"/>
        </w:rPr>
        <w:t xml:space="preserve"> i</w:t>
      </w:r>
      <w:r w:rsidR="00F97243">
        <w:rPr>
          <w:rFonts w:ascii="Times New Roman" w:eastAsia="Calibri" w:hAnsi="Times New Roman" w:cs="Times New Roman"/>
          <w:sz w:val="24"/>
          <w:szCs w:val="24"/>
        </w:rPr>
        <w:t> </w:t>
      </w:r>
      <w:r w:rsidR="00BF3677">
        <w:rPr>
          <w:rFonts w:ascii="Times New Roman" w:eastAsia="Calibri" w:hAnsi="Times New Roman" w:cs="Times New Roman"/>
          <w:sz w:val="24"/>
          <w:szCs w:val="24"/>
        </w:rPr>
        <w:t xml:space="preserve">ujednolicenie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terminologii</w:t>
      </w:r>
      <w:r w:rsidR="00C111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20FC">
        <w:rPr>
          <w:rFonts w:ascii="Times New Roman" w:eastAsia="Calibri" w:hAnsi="Times New Roman" w:cs="Times New Roman"/>
          <w:sz w:val="24"/>
          <w:szCs w:val="24"/>
        </w:rPr>
        <w:t>przez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zastąpi</w:t>
      </w:r>
      <w:r w:rsidR="00BF3677">
        <w:rPr>
          <w:rFonts w:ascii="Times New Roman" w:eastAsia="Calibri" w:hAnsi="Times New Roman" w:cs="Times New Roman"/>
          <w:sz w:val="24"/>
          <w:szCs w:val="24"/>
        </w:rPr>
        <w:t>enie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0E0C">
        <w:rPr>
          <w:rFonts w:ascii="Times New Roman" w:eastAsia="Calibri" w:hAnsi="Times New Roman" w:cs="Times New Roman"/>
          <w:sz w:val="24"/>
          <w:szCs w:val="24"/>
        </w:rPr>
        <w:t>obecnego brzmienia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781D">
        <w:rPr>
          <w:rFonts w:ascii="Times New Roman" w:eastAsia="Calibri" w:hAnsi="Times New Roman" w:cs="Times New Roman"/>
          <w:sz w:val="24"/>
          <w:szCs w:val="24"/>
        </w:rPr>
        <w:t>przepisów w tym zakresie</w:t>
      </w:r>
      <w:r w:rsidR="00720E0C">
        <w:rPr>
          <w:rFonts w:ascii="Times New Roman" w:eastAsia="Calibri" w:hAnsi="Times New Roman" w:cs="Times New Roman"/>
          <w:sz w:val="24"/>
          <w:szCs w:val="24"/>
        </w:rPr>
        <w:t xml:space="preserve"> zawartych w ustawie</w:t>
      </w:r>
      <w:r w:rsidR="00342C2B">
        <w:rPr>
          <w:rFonts w:ascii="Times New Roman" w:eastAsia="Calibri" w:hAnsi="Times New Roman" w:cs="Times New Roman"/>
          <w:sz w:val="24"/>
          <w:szCs w:val="24"/>
        </w:rPr>
        <w:t xml:space="preserve"> o</w:t>
      </w:r>
      <w:r w:rsidR="00713806">
        <w:rPr>
          <w:rFonts w:ascii="Times New Roman" w:eastAsia="Calibri" w:hAnsi="Times New Roman" w:cs="Times New Roman"/>
          <w:sz w:val="24"/>
          <w:szCs w:val="24"/>
        </w:rPr>
        <w:t> </w:t>
      </w:r>
      <w:r w:rsidR="00720E0C" w:rsidRPr="00720E0C">
        <w:rPr>
          <w:rFonts w:ascii="Times New Roman" w:eastAsia="Calibri" w:hAnsi="Times New Roman" w:cs="Times New Roman"/>
          <w:sz w:val="24"/>
          <w:szCs w:val="24"/>
        </w:rPr>
        <w:t>zasadach ewidencji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0E0C" w:rsidRPr="00720E0C">
        <w:rPr>
          <w:rFonts w:ascii="Times New Roman" w:eastAsia="Calibri" w:hAnsi="Times New Roman" w:cs="Times New Roman"/>
          <w:sz w:val="24"/>
          <w:szCs w:val="24"/>
        </w:rPr>
        <w:t>identyfikacji podatników i</w:t>
      </w:r>
      <w:r w:rsidR="00F97243">
        <w:rPr>
          <w:rFonts w:ascii="Times New Roman" w:eastAsia="Calibri" w:hAnsi="Times New Roman" w:cs="Times New Roman"/>
          <w:sz w:val="24"/>
          <w:szCs w:val="24"/>
        </w:rPr>
        <w:t> </w:t>
      </w:r>
      <w:r w:rsidR="00720E0C" w:rsidRPr="00720E0C">
        <w:rPr>
          <w:rFonts w:ascii="Times New Roman" w:eastAsia="Calibri" w:hAnsi="Times New Roman" w:cs="Times New Roman"/>
          <w:sz w:val="24"/>
          <w:szCs w:val="24"/>
        </w:rPr>
        <w:t>płatników</w:t>
      </w:r>
      <w:r w:rsidR="00720E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nowym</w:t>
      </w:r>
      <w:r w:rsidR="00720E0C">
        <w:rPr>
          <w:rFonts w:ascii="Times New Roman" w:eastAsia="Calibri" w:hAnsi="Times New Roman" w:cs="Times New Roman"/>
          <w:sz w:val="24"/>
          <w:szCs w:val="24"/>
        </w:rPr>
        <w:t xml:space="preserve"> brzmieniem, którym posługuje się </w:t>
      </w:r>
      <w:r w:rsidR="00BD781D">
        <w:rPr>
          <w:rFonts w:ascii="Times New Roman" w:eastAsia="Calibri" w:hAnsi="Times New Roman" w:cs="Times New Roman"/>
          <w:sz w:val="24"/>
          <w:szCs w:val="24"/>
        </w:rPr>
        <w:t>ustawa 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0E0C">
        <w:rPr>
          <w:rFonts w:ascii="Times New Roman" w:eastAsia="Calibri" w:hAnsi="Times New Roman" w:cs="Times New Roman"/>
          <w:sz w:val="24"/>
          <w:szCs w:val="24"/>
        </w:rPr>
        <w:t>C</w:t>
      </w:r>
      <w:r w:rsidR="001E35F4">
        <w:rPr>
          <w:rFonts w:ascii="Times New Roman" w:eastAsia="Calibri" w:hAnsi="Times New Roman" w:cs="Times New Roman"/>
          <w:sz w:val="24"/>
          <w:szCs w:val="24"/>
        </w:rPr>
        <w:t>E</w:t>
      </w:r>
      <w:r w:rsidR="00720E0C">
        <w:rPr>
          <w:rFonts w:ascii="Times New Roman" w:eastAsia="Calibri" w:hAnsi="Times New Roman" w:cs="Times New Roman"/>
          <w:sz w:val="24"/>
          <w:szCs w:val="24"/>
        </w:rPr>
        <w:t xml:space="preserve">IDG oraz projektowane </w:t>
      </w:r>
      <w:r w:rsidR="00BD781D">
        <w:rPr>
          <w:rFonts w:ascii="Times New Roman" w:eastAsia="Calibri" w:hAnsi="Times New Roman" w:cs="Times New Roman"/>
          <w:sz w:val="24"/>
          <w:szCs w:val="24"/>
        </w:rPr>
        <w:t xml:space="preserve">zmiany </w:t>
      </w:r>
      <w:r w:rsidR="00720E0C">
        <w:rPr>
          <w:rFonts w:ascii="Times New Roman" w:eastAsia="Calibri" w:hAnsi="Times New Roman" w:cs="Times New Roman"/>
          <w:sz w:val="24"/>
          <w:szCs w:val="24"/>
        </w:rPr>
        <w:t>przepis</w:t>
      </w:r>
      <w:r w:rsidR="00BD781D">
        <w:rPr>
          <w:rFonts w:ascii="Times New Roman" w:eastAsia="Calibri" w:hAnsi="Times New Roman" w:cs="Times New Roman"/>
          <w:sz w:val="24"/>
          <w:szCs w:val="24"/>
        </w:rPr>
        <w:t>ów</w:t>
      </w:r>
      <w:r w:rsidR="00720E0C">
        <w:rPr>
          <w:rFonts w:ascii="Times New Roman" w:eastAsia="Calibri" w:hAnsi="Times New Roman" w:cs="Times New Roman"/>
          <w:sz w:val="24"/>
          <w:szCs w:val="24"/>
        </w:rPr>
        <w:t xml:space="preserve"> ustawy o</w:t>
      </w:r>
      <w:r w:rsidR="00713806">
        <w:rPr>
          <w:rFonts w:ascii="Times New Roman" w:eastAsia="Calibri" w:hAnsi="Times New Roman" w:cs="Times New Roman"/>
          <w:sz w:val="24"/>
          <w:szCs w:val="24"/>
        </w:rPr>
        <w:t> </w:t>
      </w:r>
      <w:r w:rsidR="00720E0C">
        <w:rPr>
          <w:rFonts w:ascii="Times New Roman" w:eastAsia="Calibri" w:hAnsi="Times New Roman" w:cs="Times New Roman"/>
          <w:sz w:val="24"/>
          <w:szCs w:val="24"/>
        </w:rPr>
        <w:t>VAT oraz ustawy – Ordynacja podatkowa</w:t>
      </w:r>
      <w:r w:rsidR="00353E42" w:rsidRPr="00353E42">
        <w:rPr>
          <w:rFonts w:ascii="Times New Roman" w:eastAsia="Calibri" w:hAnsi="Times New Roman" w:cs="Times New Roman"/>
          <w:sz w:val="24"/>
          <w:szCs w:val="24"/>
        </w:rPr>
        <w:t>.</w:t>
      </w:r>
      <w:r w:rsidR="00BF367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1AD680" w14:textId="6CEFF39D" w:rsidR="00103882" w:rsidRDefault="004435B6" w:rsidP="0010388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Wprowadza się z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miany w </w:t>
      </w:r>
      <w:r w:rsidR="00103882" w:rsidRPr="00EA1FE0">
        <w:rPr>
          <w:rFonts w:ascii="Times New Roman" w:eastAsia="Calibri" w:hAnsi="Times New Roman" w:cs="Times New Roman"/>
          <w:b/>
          <w:sz w:val="24"/>
          <w:szCs w:val="24"/>
        </w:rPr>
        <w:t>art. 15 ust. 1b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ustawy o zasadach ewidencji i identyfikacji podatników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płatników w zakresie dotyczącym rozszerzenia danych nieobjętych tajemnicą skarbową również o numery rachunków </w:t>
      </w:r>
      <w:r w:rsidR="00A0410F">
        <w:rPr>
          <w:rFonts w:ascii="Times New Roman" w:eastAsia="Calibri" w:hAnsi="Times New Roman" w:cs="Times New Roman"/>
          <w:sz w:val="24"/>
          <w:szCs w:val="24"/>
        </w:rPr>
        <w:t xml:space="preserve">bankowych 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podatnika lub imiennych rachunków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podatnika 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>w spółdzielczej kasie oszczędnościowo-kredytowej, której jest członkiem</w:t>
      </w:r>
      <w:r w:rsidR="00EA3DF3">
        <w:rPr>
          <w:rFonts w:ascii="Times New Roman" w:eastAsia="Calibri" w:hAnsi="Times New Roman" w:cs="Times New Roman"/>
          <w:sz w:val="24"/>
          <w:szCs w:val="24"/>
        </w:rPr>
        <w:t>,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wskazanych w zgłoszeniu identyfikacyjnym lub zgłoszeniu 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lastRenderedPageBreak/>
        <w:t>aktualizacyjnym. Wprowadzenie tej zmiany wynika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>projektowanego art. 96</w:t>
      </w:r>
      <w:r w:rsidR="00A0410F">
        <w:rPr>
          <w:rFonts w:ascii="Times New Roman" w:eastAsia="Calibri" w:hAnsi="Times New Roman" w:cs="Times New Roman"/>
          <w:sz w:val="24"/>
          <w:szCs w:val="24"/>
        </w:rPr>
        <w:t>b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ust. </w:t>
      </w:r>
      <w:r w:rsidR="00A0410F">
        <w:rPr>
          <w:rFonts w:ascii="Times New Roman" w:eastAsia="Calibri" w:hAnsi="Times New Roman" w:cs="Times New Roman"/>
          <w:sz w:val="24"/>
          <w:szCs w:val="24"/>
        </w:rPr>
        <w:t>3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pkt </w:t>
      </w:r>
      <w:r w:rsidR="00A0410F">
        <w:rPr>
          <w:rFonts w:ascii="Times New Roman" w:eastAsia="Calibri" w:hAnsi="Times New Roman" w:cs="Times New Roman"/>
          <w:sz w:val="24"/>
          <w:szCs w:val="24"/>
        </w:rPr>
        <w:t>13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ustawy o VAT, który przewiduje</w:t>
      </w:r>
      <w:r w:rsidR="00EA3DF3">
        <w:rPr>
          <w:rFonts w:ascii="Times New Roman" w:eastAsia="Calibri" w:hAnsi="Times New Roman" w:cs="Times New Roman"/>
          <w:sz w:val="24"/>
          <w:szCs w:val="24"/>
        </w:rPr>
        <w:t>,</w:t>
      </w:r>
      <w:r w:rsidR="00103882" w:rsidRPr="00103882">
        <w:rPr>
          <w:rFonts w:ascii="Times New Roman" w:eastAsia="Calibri" w:hAnsi="Times New Roman" w:cs="Times New Roman"/>
          <w:sz w:val="24"/>
          <w:szCs w:val="24"/>
        </w:rPr>
        <w:t xml:space="preserve"> że publikowany wykaz będzie zawierał również informacje dotyczące takich numerów rachunków. </w:t>
      </w:r>
    </w:p>
    <w:p w14:paraId="65A3AB96" w14:textId="192BBA96" w:rsidR="00B71B5D" w:rsidRPr="00B71B5D" w:rsidRDefault="006B088E" w:rsidP="00B71B5D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Wprowadzane w </w:t>
      </w:r>
      <w:r w:rsidRPr="00EA1FE0">
        <w:rPr>
          <w:rFonts w:ascii="Times New Roman" w:eastAsia="Calibri" w:hAnsi="Times New Roman" w:cs="Times New Roman"/>
          <w:b/>
          <w:sz w:val="24"/>
          <w:szCs w:val="24"/>
        </w:rPr>
        <w:t>ust. 5</w:t>
      </w:r>
      <w:r>
        <w:rPr>
          <w:rFonts w:ascii="Times New Roman" w:eastAsia="Calibri" w:hAnsi="Times New Roman" w:cs="Times New Roman"/>
          <w:sz w:val="24"/>
          <w:szCs w:val="24"/>
        </w:rPr>
        <w:t xml:space="preserve"> w </w:t>
      </w:r>
      <w:r w:rsidRPr="00EA1FE0">
        <w:rPr>
          <w:rFonts w:ascii="Times New Roman" w:eastAsia="Calibri" w:hAnsi="Times New Roman" w:cs="Times New Roman"/>
          <w:b/>
          <w:sz w:val="24"/>
          <w:szCs w:val="24"/>
        </w:rPr>
        <w:t>art. 15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88E">
        <w:rPr>
          <w:rFonts w:ascii="Times New Roman" w:eastAsia="Calibri" w:hAnsi="Times New Roman" w:cs="Times New Roman"/>
          <w:sz w:val="24"/>
          <w:szCs w:val="24"/>
        </w:rPr>
        <w:t>ustawy o zasadach ewidencji i identyfikacji podatników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88E">
        <w:rPr>
          <w:rFonts w:ascii="Times New Roman" w:eastAsia="Calibri" w:hAnsi="Times New Roman" w:cs="Times New Roman"/>
          <w:sz w:val="24"/>
          <w:szCs w:val="24"/>
        </w:rPr>
        <w:t xml:space="preserve">płatników </w:t>
      </w:r>
      <w:r>
        <w:rPr>
          <w:rFonts w:ascii="Times New Roman" w:eastAsia="Calibri" w:hAnsi="Times New Roman" w:cs="Times New Roman"/>
          <w:sz w:val="24"/>
          <w:szCs w:val="24"/>
        </w:rPr>
        <w:t>zmiany w zdaniu pierwszym wynikają z tego, że obecne brzmienie tego przepisu odwołuje się do zmienianego niniejszą ustawą art. 96b ust. 1 ustawy o VAT dotyczącego wykaz</w:t>
      </w:r>
      <w:r w:rsidR="000227D1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88E">
        <w:rPr>
          <w:rFonts w:ascii="Times New Roman" w:eastAsia="Calibri" w:hAnsi="Times New Roman" w:cs="Times New Roman"/>
          <w:bCs/>
          <w:sz w:val="24"/>
          <w:szCs w:val="24"/>
        </w:rPr>
        <w:t>pod</w:t>
      </w:r>
      <w:r w:rsidR="009B1E45">
        <w:rPr>
          <w:rFonts w:ascii="Times New Roman" w:eastAsia="Calibri" w:hAnsi="Times New Roman" w:cs="Times New Roman"/>
          <w:bCs/>
          <w:sz w:val="24"/>
          <w:szCs w:val="24"/>
        </w:rPr>
        <w:t>miotów</w:t>
      </w:r>
      <w:r w:rsidR="000D0CB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6B088E">
        <w:rPr>
          <w:rFonts w:ascii="Times New Roman" w:eastAsia="Calibri" w:hAnsi="Times New Roman" w:cs="Times New Roman"/>
          <w:bCs/>
          <w:sz w:val="24"/>
          <w:szCs w:val="24"/>
        </w:rPr>
        <w:t xml:space="preserve"> w odniesieniu do których naczelnik urzędu skarbowego nie dokonał rejestracji lub które zostały wykreślon</w:t>
      </w:r>
      <w:r>
        <w:rPr>
          <w:rFonts w:ascii="Times New Roman" w:eastAsia="Calibri" w:hAnsi="Times New Roman" w:cs="Times New Roman"/>
          <w:bCs/>
          <w:sz w:val="24"/>
          <w:szCs w:val="24"/>
        </w:rPr>
        <w:t>e z rejestru jako podatnicy VAT</w:t>
      </w:r>
      <w:r w:rsidR="000D0CB8">
        <w:rPr>
          <w:rFonts w:ascii="Times New Roman" w:eastAsia="Calibri" w:hAnsi="Times New Roman" w:cs="Times New Roman"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oraz </w:t>
      </w:r>
      <w:r w:rsidR="000227D1">
        <w:rPr>
          <w:rFonts w:ascii="Times New Roman" w:eastAsia="Calibri" w:hAnsi="Times New Roman" w:cs="Times New Roman"/>
          <w:bCs/>
          <w:sz w:val="24"/>
          <w:szCs w:val="24"/>
        </w:rPr>
        <w:t xml:space="preserve">wykazu </w:t>
      </w:r>
      <w:r w:rsidRPr="006B088E">
        <w:rPr>
          <w:rFonts w:ascii="Times New Roman" w:eastAsia="Calibri" w:hAnsi="Times New Roman" w:cs="Times New Roman"/>
          <w:bCs/>
          <w:sz w:val="24"/>
          <w:szCs w:val="24"/>
        </w:rPr>
        <w:t>podatników, których rejestracja jako podatników VAT została przywrócona</w:t>
      </w:r>
      <w:r w:rsidR="0075429F">
        <w:rPr>
          <w:rFonts w:ascii="Times New Roman" w:eastAsia="Calibri" w:hAnsi="Times New Roman" w:cs="Times New Roman"/>
          <w:bCs/>
          <w:sz w:val="24"/>
          <w:szCs w:val="24"/>
        </w:rPr>
        <w:t xml:space="preserve">. Informacje zawarte w tych wykazach będą w wyniku wprowadzanych projektowaną ustawą zmian </w:t>
      </w:r>
      <w:r w:rsidR="006C0636">
        <w:rPr>
          <w:rFonts w:ascii="Times New Roman" w:eastAsia="Calibri" w:hAnsi="Times New Roman" w:cs="Times New Roman"/>
          <w:bCs/>
          <w:sz w:val="24"/>
          <w:szCs w:val="24"/>
        </w:rPr>
        <w:t>zamieszczone</w:t>
      </w:r>
      <w:r w:rsidR="0075429F">
        <w:rPr>
          <w:rFonts w:ascii="Times New Roman" w:eastAsia="Calibri" w:hAnsi="Times New Roman" w:cs="Times New Roman"/>
          <w:bCs/>
          <w:sz w:val="24"/>
          <w:szCs w:val="24"/>
        </w:rPr>
        <w:t xml:space="preserve"> w jednym</w:t>
      </w:r>
      <w:r w:rsidR="00B71B5D" w:rsidRPr="00B71B5D">
        <w:rPr>
          <w:rFonts w:ascii="Times New Roman" w:eastAsia="Calibri" w:hAnsi="Times New Roman" w:cs="Times New Roman"/>
          <w:bCs/>
          <w:sz w:val="24"/>
          <w:szCs w:val="24"/>
        </w:rPr>
        <w:t xml:space="preserve"> wykaz</w:t>
      </w:r>
      <w:r w:rsidR="0075429F">
        <w:rPr>
          <w:rFonts w:ascii="Times New Roman" w:eastAsia="Calibri" w:hAnsi="Times New Roman" w:cs="Times New Roman"/>
          <w:bCs/>
          <w:sz w:val="24"/>
          <w:szCs w:val="24"/>
        </w:rPr>
        <w:t>ie podatników VAT</w:t>
      </w:r>
      <w:r w:rsidR="00B71B5D" w:rsidRPr="00B71B5D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52FA9772" w14:textId="3DA1D0AD" w:rsidR="00B0053A" w:rsidRPr="00B0053A" w:rsidRDefault="00B222C7" w:rsidP="00B0053A">
      <w:pPr>
        <w:spacing w:after="12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B222C7">
        <w:rPr>
          <w:rFonts w:ascii="Times New Roman" w:eastAsia="Calibri" w:hAnsi="Times New Roman" w:cs="Times New Roman"/>
          <w:sz w:val="24"/>
          <w:szCs w:val="24"/>
        </w:rPr>
        <w:t xml:space="preserve">W celu zabezpieczenia interesów budżetu państwa </w:t>
      </w:r>
      <w:r w:rsidR="00D51371">
        <w:rPr>
          <w:rFonts w:ascii="Times New Roman" w:eastAsia="Calibri" w:hAnsi="Times New Roman" w:cs="Times New Roman"/>
          <w:sz w:val="24"/>
          <w:szCs w:val="24"/>
        </w:rPr>
        <w:t>w</w:t>
      </w:r>
      <w:r w:rsidRPr="00B222C7">
        <w:rPr>
          <w:rFonts w:ascii="Times New Roman" w:eastAsia="Calibri" w:hAnsi="Times New Roman" w:cs="Times New Roman"/>
          <w:sz w:val="24"/>
          <w:szCs w:val="24"/>
        </w:rPr>
        <w:t xml:space="preserve">prowadza się zmiany </w:t>
      </w:r>
      <w:r w:rsidR="00B0053A" w:rsidRPr="00B005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w </w:t>
      </w:r>
      <w:r w:rsidR="00B0053A" w:rsidRPr="0039357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art. 33b pkt 3</w:t>
      </w:r>
      <w:r w:rsidR="00B0053A" w:rsidRPr="00B005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ustawy</w:t>
      </w:r>
      <w:r w:rsidR="0065654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– Ordynacja podatkowa</w:t>
      </w:r>
      <w:r w:rsidR="00B0053A" w:rsidRPr="00B0053A">
        <w:rPr>
          <w:rFonts w:ascii="Times New Roman" w:eastAsia="Calibri" w:hAnsi="Times New Roman" w:cs="Times New Roman"/>
          <w:bCs/>
          <w:iCs/>
          <w:sz w:val="24"/>
          <w:szCs w:val="24"/>
        </w:rPr>
        <w:t>, aby umożliwić zabezpieczenie na maj</w:t>
      </w:r>
      <w:r w:rsidR="00266412">
        <w:rPr>
          <w:rFonts w:ascii="Times New Roman" w:eastAsia="Calibri" w:hAnsi="Times New Roman" w:cs="Times New Roman"/>
          <w:bCs/>
          <w:iCs/>
          <w:sz w:val="24"/>
          <w:szCs w:val="24"/>
        </w:rPr>
        <w:t>ątku podatnika</w:t>
      </w:r>
      <w:r w:rsidR="00E535F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lub osoby trzeciej</w:t>
      </w:r>
      <w:r w:rsidR="00266412">
        <w:rPr>
          <w:rFonts w:ascii="Times New Roman" w:eastAsia="Calibri" w:hAnsi="Times New Roman" w:cs="Times New Roman"/>
          <w:bCs/>
          <w:iCs/>
          <w:sz w:val="24"/>
          <w:szCs w:val="24"/>
        </w:rPr>
        <w:t>, o który</w:t>
      </w:r>
      <w:r w:rsidR="00E535F8">
        <w:rPr>
          <w:rFonts w:ascii="Times New Roman" w:eastAsia="Calibri" w:hAnsi="Times New Roman" w:cs="Times New Roman"/>
          <w:bCs/>
          <w:iCs/>
          <w:sz w:val="24"/>
          <w:szCs w:val="24"/>
        </w:rPr>
        <w:t>ch</w:t>
      </w:r>
      <w:r w:rsidR="0026641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mowa w</w:t>
      </w:r>
      <w:r w:rsidR="00D50864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="00B0053A" w:rsidRPr="00B005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projektowanym </w:t>
      </w:r>
      <w:r w:rsidR="00B0053A" w:rsidRPr="0039357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art. 117ba</w:t>
      </w:r>
      <w:r w:rsidR="00B0053A" w:rsidRPr="00B005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Ordynacji podatkowej</w:t>
      </w:r>
      <w:r w:rsidR="000D0CB8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="00B0053A" w:rsidRPr="00B005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zobowiązania wynikającego z decyzji orzekającej o jego odpowiedzialności podatkowej</w:t>
      </w:r>
      <w:r w:rsidR="00FD71BB" w:rsidRPr="00FD71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71BB">
        <w:rPr>
          <w:rFonts w:ascii="Times New Roman" w:eastAsia="Calibri" w:hAnsi="Times New Roman" w:cs="Times New Roman"/>
          <w:sz w:val="24"/>
          <w:szCs w:val="24"/>
        </w:rPr>
        <w:t>(</w:t>
      </w:r>
      <w:r w:rsidR="00FD71BB" w:rsidRPr="00FD71B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art. 5 </w:t>
      </w:r>
      <w:r w:rsidR="00FD71BB" w:rsidRPr="00FD71BB">
        <w:rPr>
          <w:rFonts w:ascii="Times New Roman" w:eastAsia="Calibri" w:hAnsi="Times New Roman" w:cs="Times New Roman"/>
          <w:bCs/>
          <w:iCs/>
          <w:sz w:val="24"/>
          <w:szCs w:val="24"/>
        </w:rPr>
        <w:t>projektu ustawy</w:t>
      </w:r>
      <w:r w:rsidR="00FD71BB">
        <w:rPr>
          <w:rFonts w:ascii="Times New Roman" w:eastAsia="Calibri" w:hAnsi="Times New Roman" w:cs="Times New Roman"/>
          <w:bCs/>
          <w:iCs/>
          <w:sz w:val="24"/>
          <w:szCs w:val="24"/>
        </w:rPr>
        <w:t>)</w:t>
      </w:r>
      <w:r w:rsidR="00B0053A" w:rsidRPr="00B0053A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14:paraId="35BED865" w14:textId="38B915BC" w:rsidR="00F621E8" w:rsidRDefault="00B0053A" w:rsidP="006B014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doda</w:t>
      </w:r>
      <w:r>
        <w:rPr>
          <w:rFonts w:ascii="Times New Roman" w:eastAsia="Calibri" w:hAnsi="Times New Roman" w:cs="Times New Roman"/>
          <w:sz w:val="24"/>
          <w:szCs w:val="24"/>
        </w:rPr>
        <w:t>wanym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2C7" w:rsidRPr="00983B63">
        <w:rPr>
          <w:rFonts w:ascii="Times New Roman" w:eastAsia="Calibri" w:hAnsi="Times New Roman" w:cs="Times New Roman"/>
          <w:b/>
          <w:sz w:val="24"/>
          <w:szCs w:val="24"/>
        </w:rPr>
        <w:t>art. 117ba</w:t>
      </w:r>
      <w:r>
        <w:rPr>
          <w:rFonts w:ascii="Times New Roman" w:eastAsia="Calibri" w:hAnsi="Times New Roman" w:cs="Times New Roman"/>
          <w:sz w:val="24"/>
          <w:szCs w:val="24"/>
        </w:rPr>
        <w:t xml:space="preserve"> Ordynacji podatkowej</w:t>
      </w:r>
      <w:r w:rsidR="00B22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przewidziano odpowiedzialnoś</w:t>
      </w:r>
      <w:r w:rsidR="00B222C7">
        <w:rPr>
          <w:rFonts w:ascii="Times New Roman" w:eastAsia="Calibri" w:hAnsi="Times New Roman" w:cs="Times New Roman"/>
          <w:sz w:val="24"/>
          <w:szCs w:val="24"/>
        </w:rPr>
        <w:t>ć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 solidarn</w:t>
      </w:r>
      <w:r w:rsidR="00B222C7">
        <w:rPr>
          <w:rFonts w:ascii="Times New Roman" w:eastAsia="Calibri" w:hAnsi="Times New Roman" w:cs="Times New Roman"/>
          <w:sz w:val="24"/>
          <w:szCs w:val="24"/>
        </w:rPr>
        <w:t>ą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 wobec podatnika, na rzecz którego dokonano dostawy towaru lub świadczono usługę</w:t>
      </w:r>
      <w:r w:rsidR="000A607D">
        <w:rPr>
          <w:rFonts w:ascii="Times New Roman" w:eastAsia="Calibri" w:hAnsi="Times New Roman" w:cs="Times New Roman"/>
          <w:sz w:val="24"/>
          <w:szCs w:val="24"/>
        </w:rPr>
        <w:t>,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5A4A">
        <w:rPr>
          <w:rFonts w:ascii="Times New Roman" w:eastAsia="Calibri" w:hAnsi="Times New Roman" w:cs="Times New Roman"/>
          <w:sz w:val="24"/>
          <w:szCs w:val="24"/>
        </w:rPr>
        <w:t xml:space="preserve">całym jego majątkiem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wraz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podmiotem dokonującym tej dostawy lub świadczącym tę usługę </w:t>
      </w:r>
      <w:r w:rsidR="009E5A4A">
        <w:rPr>
          <w:rFonts w:ascii="Times New Roman" w:eastAsia="Calibri" w:hAnsi="Times New Roman" w:cs="Times New Roman"/>
          <w:sz w:val="24"/>
          <w:szCs w:val="24"/>
        </w:rPr>
        <w:t xml:space="preserve">zarejestrowanym na potrzeby podatku od towarów i usług jako podatnik VAT czynny,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za jego zaległości podatkowe w części podatku </w:t>
      </w:r>
      <w:r w:rsidR="00C66F93">
        <w:rPr>
          <w:rFonts w:ascii="Times New Roman" w:eastAsia="Calibri" w:hAnsi="Times New Roman" w:cs="Times New Roman"/>
          <w:sz w:val="24"/>
          <w:szCs w:val="24"/>
        </w:rPr>
        <w:t>od towarów i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C66F93">
        <w:rPr>
          <w:rFonts w:ascii="Times New Roman" w:eastAsia="Calibri" w:hAnsi="Times New Roman" w:cs="Times New Roman"/>
          <w:sz w:val="24"/>
          <w:szCs w:val="24"/>
        </w:rPr>
        <w:t xml:space="preserve">usług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proporcjonalnie przypadającej na tę dostawę lub tę usługę,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przypadku gdy zapłata należności zostanie przekazana na rachunek inny niż </w:t>
      </w:r>
      <w:r w:rsidR="00C66C40">
        <w:rPr>
          <w:rFonts w:ascii="Times New Roman" w:eastAsia="Calibri" w:hAnsi="Times New Roman" w:cs="Times New Roman"/>
          <w:sz w:val="24"/>
          <w:szCs w:val="24"/>
        </w:rPr>
        <w:t xml:space="preserve">rachunek </w:t>
      </w:r>
      <w:r w:rsidR="00217C13">
        <w:rPr>
          <w:rFonts w:ascii="Times New Roman" w:eastAsia="Calibri" w:hAnsi="Times New Roman" w:cs="Times New Roman"/>
          <w:sz w:val="24"/>
          <w:szCs w:val="24"/>
        </w:rPr>
        <w:t>zawarty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6C40">
        <w:rPr>
          <w:rFonts w:ascii="Times New Roman" w:eastAsia="Calibri" w:hAnsi="Times New Roman" w:cs="Times New Roman"/>
          <w:sz w:val="24"/>
          <w:szCs w:val="24"/>
        </w:rPr>
        <w:t xml:space="preserve">na dzień zlecenia przelewu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w</w:t>
      </w:r>
      <w:r w:rsidR="00217C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wykazie. Odpowiedzialność solidarna </w:t>
      </w:r>
      <w:r w:rsidR="00B637A8">
        <w:rPr>
          <w:rFonts w:ascii="Times New Roman" w:eastAsia="Calibri" w:hAnsi="Times New Roman" w:cs="Times New Roman"/>
          <w:sz w:val="24"/>
          <w:szCs w:val="24"/>
        </w:rPr>
        <w:t xml:space="preserve">nie będzie dotyczyła wszystkich zobowiązań podatkowych. Podatnik będzie odpowiadał solidarnie za zaległości podatkowe kontrahenta, ale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tylko </w:t>
      </w:r>
      <w:r w:rsidR="00387511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kwoty podatku</w:t>
      </w:r>
      <w:r w:rsidR="00985F7F">
        <w:rPr>
          <w:rFonts w:ascii="Times New Roman" w:eastAsia="Calibri" w:hAnsi="Times New Roman" w:cs="Times New Roman"/>
          <w:sz w:val="24"/>
          <w:szCs w:val="24"/>
        </w:rPr>
        <w:t xml:space="preserve"> od towarów i usług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, związanego z konkretną dostawą towarów lub świadczeniem usług, za które płatność nie została dokonana na rachunek podatnika </w:t>
      </w:r>
      <w:r w:rsidR="00217C13">
        <w:rPr>
          <w:rFonts w:ascii="Times New Roman" w:eastAsia="Calibri" w:hAnsi="Times New Roman" w:cs="Times New Roman"/>
          <w:sz w:val="24"/>
          <w:szCs w:val="24"/>
        </w:rPr>
        <w:t>zawarty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 w wykazie</w:t>
      </w:r>
      <w:r w:rsidR="005F0EDB">
        <w:rPr>
          <w:rFonts w:ascii="Times New Roman" w:eastAsia="Calibri" w:hAnsi="Times New Roman" w:cs="Times New Roman"/>
          <w:sz w:val="24"/>
          <w:szCs w:val="24"/>
        </w:rPr>
        <w:t>, o którym mowa w</w:t>
      </w:r>
      <w:r w:rsidR="00F97243">
        <w:rPr>
          <w:rFonts w:ascii="Times New Roman" w:eastAsia="Calibri" w:hAnsi="Times New Roman" w:cs="Times New Roman"/>
          <w:sz w:val="24"/>
          <w:szCs w:val="24"/>
        </w:rPr>
        <w:t> </w:t>
      </w:r>
      <w:r w:rsidR="005F6D59">
        <w:rPr>
          <w:rFonts w:ascii="Times New Roman" w:eastAsia="Calibri" w:hAnsi="Times New Roman" w:cs="Times New Roman"/>
          <w:sz w:val="24"/>
          <w:szCs w:val="24"/>
        </w:rPr>
        <w:t>projektowanym art. 96b ust. 1 ustawy o VAT</w:t>
      </w:r>
      <w:r w:rsidR="003106BA">
        <w:rPr>
          <w:rFonts w:ascii="Times New Roman" w:eastAsia="Calibri" w:hAnsi="Times New Roman" w:cs="Times New Roman"/>
          <w:sz w:val="24"/>
          <w:szCs w:val="24"/>
        </w:rPr>
        <w:t>,</w:t>
      </w:r>
      <w:r w:rsidR="0014748A" w:rsidRPr="0014748A">
        <w:t xml:space="preserve">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i transakcji, których wartość przekracza 15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000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zł </w:t>
      </w:r>
      <w:r w:rsidR="00BE2094">
        <w:rPr>
          <w:rFonts w:ascii="Times New Roman" w:eastAsia="Calibri" w:hAnsi="Times New Roman" w:cs="Times New Roman"/>
          <w:sz w:val="24"/>
          <w:szCs w:val="24"/>
        </w:rPr>
        <w:t>(</w:t>
      </w:r>
      <w:r w:rsidR="00BE2094" w:rsidRPr="00BE2094">
        <w:rPr>
          <w:rFonts w:ascii="Times New Roman" w:eastAsia="Calibri" w:hAnsi="Times New Roman" w:cs="Times New Roman"/>
          <w:b/>
          <w:bCs/>
          <w:sz w:val="24"/>
          <w:szCs w:val="24"/>
        </w:rPr>
        <w:t>§</w:t>
      </w:r>
      <w:r w:rsidR="00B334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BE2094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BE2094" w:rsidRPr="00133D0E">
        <w:rPr>
          <w:rFonts w:ascii="Times New Roman" w:eastAsia="Calibri" w:hAnsi="Times New Roman" w:cs="Times New Roman"/>
          <w:bCs/>
          <w:sz w:val="24"/>
          <w:szCs w:val="24"/>
        </w:rPr>
        <w:t>).</w:t>
      </w:r>
      <w:r w:rsidR="00BE209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163AD7A0" w14:textId="2F83A9E9" w:rsidR="0035296D" w:rsidRPr="0035296D" w:rsidRDefault="00A00C3B" w:rsidP="0035296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42068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W</w:t>
      </w:r>
      <w:r w:rsidR="00C44A4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44A44" w:rsidRPr="00C44A44">
        <w:rPr>
          <w:rFonts w:ascii="Times New Roman" w:eastAsia="Calibri" w:hAnsi="Times New Roman" w:cs="Times New Roman"/>
          <w:b/>
          <w:bCs/>
          <w:sz w:val="24"/>
          <w:szCs w:val="24"/>
        </w:rPr>
        <w:t>§ 2</w:t>
      </w:r>
      <w:r w:rsidRPr="00E4206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44A44">
        <w:rPr>
          <w:rFonts w:ascii="Times New Roman" w:eastAsia="Calibri" w:hAnsi="Times New Roman" w:cs="Times New Roman"/>
          <w:bCs/>
          <w:sz w:val="24"/>
          <w:szCs w:val="24"/>
        </w:rPr>
        <w:t>wprowadza się zasadę, zgodnie 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44A44" w:rsidRPr="0035296D">
        <w:rPr>
          <w:rFonts w:ascii="Times New Roman" w:eastAsia="Calibri" w:hAnsi="Times New Roman" w:cs="Times New Roman"/>
          <w:bCs/>
          <w:sz w:val="24"/>
          <w:szCs w:val="24"/>
        </w:rPr>
        <w:t xml:space="preserve">którą </w:t>
      </w:r>
      <w:r w:rsidR="0035296D" w:rsidRPr="0035296D">
        <w:rPr>
          <w:rFonts w:ascii="Times New Roman" w:eastAsia="Calibri" w:hAnsi="Times New Roman" w:cs="Times New Roman"/>
          <w:bCs/>
          <w:sz w:val="24"/>
          <w:szCs w:val="24"/>
        </w:rPr>
        <w:t>podatnik, o</w:t>
      </w:r>
      <w:r w:rsidR="00B05F3D">
        <w:rPr>
          <w:rFonts w:ascii="Times New Roman" w:eastAsia="Calibri" w:hAnsi="Times New Roman" w:cs="Times New Roman"/>
          <w:bCs/>
          <w:sz w:val="24"/>
          <w:szCs w:val="24"/>
        </w:rPr>
        <w:t xml:space="preserve"> którym mowa w art. 15 ustawy o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5296D" w:rsidRPr="0035296D">
        <w:rPr>
          <w:rFonts w:ascii="Times New Roman" w:eastAsia="Calibri" w:hAnsi="Times New Roman" w:cs="Times New Roman"/>
          <w:bCs/>
          <w:sz w:val="24"/>
          <w:szCs w:val="24"/>
        </w:rPr>
        <w:t>VAT, który na podstawie umowy zawartej z podmiotem będącym wierzycielem innego stosunku prawnego, zarejestrowanym jako podatnik VAT czynny, jest obowiązany do pobrania należności od jego dłużnika i przekazania jej w całości albo w części wierzycielowi dokona zapłaty tej należności przelewem na rachunek inny niż zawar</w:t>
      </w:r>
      <w:r w:rsidR="00B05F3D">
        <w:rPr>
          <w:rFonts w:ascii="Times New Roman" w:eastAsia="Calibri" w:hAnsi="Times New Roman" w:cs="Times New Roman"/>
          <w:bCs/>
          <w:sz w:val="24"/>
          <w:szCs w:val="24"/>
        </w:rPr>
        <w:t>ty na dzień zlecenia przelewu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5296D" w:rsidRPr="0035296D">
        <w:rPr>
          <w:rFonts w:ascii="Times New Roman" w:eastAsia="Calibri" w:hAnsi="Times New Roman" w:cs="Times New Roman"/>
          <w:bCs/>
          <w:sz w:val="24"/>
          <w:szCs w:val="24"/>
        </w:rPr>
        <w:t>wykazie</w:t>
      </w:r>
      <w:r w:rsidR="003106BA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35296D" w:rsidRPr="0035296D">
        <w:rPr>
          <w:rFonts w:ascii="Times New Roman" w:eastAsia="Calibri" w:hAnsi="Times New Roman" w:cs="Times New Roman"/>
          <w:bCs/>
          <w:sz w:val="24"/>
          <w:szCs w:val="24"/>
        </w:rPr>
        <w:t xml:space="preserve"> będzie odpowiadał solidarnie całym swoim majątkiem wraz z wierzycielem za jego zaległości podatkowe w części podatku VAT proporcjonalnie przypadającej na tę należność, jeżeli z odrębnych przepisów wynika obowiązek dokonania zapłaty za pośrednictwem rachunku płatniczego.</w:t>
      </w:r>
    </w:p>
    <w:p w14:paraId="7290D737" w14:textId="691A1699" w:rsidR="00152E96" w:rsidRDefault="0032182C" w:rsidP="006B014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Przepis ten reguluje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odpowiedzialność osób trzecich, o której mowa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rozdziale 15 ustawy </w:t>
      </w:r>
      <w:r w:rsidR="00D50864">
        <w:rPr>
          <w:rFonts w:ascii="Times New Roman" w:eastAsia="Calibri" w:hAnsi="Times New Roman" w:cs="Times New Roman"/>
          <w:sz w:val="24"/>
          <w:szCs w:val="24"/>
        </w:rPr>
        <w:t>–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 Ordynacja podatkowa</w:t>
      </w:r>
      <w:r w:rsidR="003106BA">
        <w:rPr>
          <w:rFonts w:ascii="Times New Roman" w:eastAsia="Calibri" w:hAnsi="Times New Roman" w:cs="Times New Roman"/>
          <w:sz w:val="24"/>
          <w:szCs w:val="24"/>
        </w:rPr>
        <w:t>,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 xml:space="preserve"> w związku z tym wprowadz</w:t>
      </w:r>
      <w:r w:rsidR="0013203E">
        <w:rPr>
          <w:rFonts w:ascii="Times New Roman" w:eastAsia="Calibri" w:hAnsi="Times New Roman" w:cs="Times New Roman"/>
          <w:sz w:val="24"/>
          <w:szCs w:val="24"/>
        </w:rPr>
        <w:t xml:space="preserve">a się </w:t>
      </w:r>
      <w:r w:rsidR="00B222C7" w:rsidRPr="00B222C7">
        <w:rPr>
          <w:rFonts w:ascii="Times New Roman" w:eastAsia="Calibri" w:hAnsi="Times New Roman" w:cs="Times New Roman"/>
          <w:sz w:val="24"/>
          <w:szCs w:val="24"/>
        </w:rPr>
        <w:t>odpowiednie zmiany w tej ustawie.</w:t>
      </w:r>
      <w:r w:rsidR="000A7E6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99D3AEA" w14:textId="0E64E13B" w:rsidR="002E57F9" w:rsidRPr="00403EA7" w:rsidRDefault="00152E96" w:rsidP="006A5720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52E96">
        <w:rPr>
          <w:rFonts w:ascii="Times New Roman" w:eastAsia="Calibri" w:hAnsi="Times New Roman" w:cs="Times New Roman"/>
          <w:bCs/>
          <w:sz w:val="24"/>
          <w:szCs w:val="24"/>
        </w:rPr>
        <w:t>Odpowiedzialność solidarna nabywcy będzie wyłączona</w:t>
      </w:r>
      <w:r w:rsidR="006A5720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F1E13">
        <w:rPr>
          <w:rFonts w:ascii="Times New Roman" w:eastAsia="Calibri" w:hAnsi="Times New Roman" w:cs="Times New Roman"/>
          <w:bCs/>
          <w:sz w:val="24"/>
          <w:szCs w:val="24"/>
        </w:rPr>
        <w:t xml:space="preserve">w tym również 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w przypadku </w:t>
      </w:r>
      <w:r w:rsidR="006A5720">
        <w:rPr>
          <w:rFonts w:ascii="Times New Roman" w:eastAsia="Calibri" w:hAnsi="Times New Roman" w:cs="Times New Roman"/>
          <w:bCs/>
          <w:sz w:val="24"/>
          <w:szCs w:val="24"/>
        </w:rPr>
        <w:t xml:space="preserve">podatników z tytułu 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>zawartych umów fa</w:t>
      </w:r>
      <w:r w:rsidR="00517233"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>toringu, cesji wierzytelności</w:t>
      </w:r>
      <w:r w:rsidR="00D35661">
        <w:rPr>
          <w:rFonts w:ascii="Times New Roman" w:eastAsia="Calibri" w:hAnsi="Times New Roman" w:cs="Times New Roman"/>
          <w:bCs/>
          <w:sz w:val="24"/>
          <w:szCs w:val="24"/>
        </w:rPr>
        <w:t>, przelewu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albo um</w:t>
      </w:r>
      <w:r w:rsidR="00D35661">
        <w:rPr>
          <w:rFonts w:ascii="Times New Roman" w:eastAsia="Calibri" w:hAnsi="Times New Roman" w:cs="Times New Roman"/>
          <w:bCs/>
          <w:sz w:val="24"/>
          <w:szCs w:val="24"/>
        </w:rPr>
        <w:t>ów</w:t>
      </w:r>
      <w:r w:rsidR="00E7440F">
        <w:rPr>
          <w:rFonts w:ascii="Times New Roman" w:eastAsia="Calibri" w:hAnsi="Times New Roman" w:cs="Times New Roman"/>
          <w:bCs/>
          <w:sz w:val="24"/>
          <w:szCs w:val="24"/>
        </w:rPr>
        <w:t xml:space="preserve"> o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7440F">
        <w:rPr>
          <w:rFonts w:ascii="Times New Roman" w:eastAsia="Calibri" w:hAnsi="Times New Roman" w:cs="Times New Roman"/>
          <w:bCs/>
          <w:sz w:val="24"/>
          <w:szCs w:val="24"/>
        </w:rPr>
        <w:t>podobnym charakterze</w:t>
      </w:r>
      <w:r w:rsidR="002D7C8C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E7440F">
        <w:rPr>
          <w:rFonts w:ascii="Times New Roman" w:eastAsia="Calibri" w:hAnsi="Times New Roman" w:cs="Times New Roman"/>
          <w:bCs/>
          <w:sz w:val="24"/>
          <w:szCs w:val="24"/>
        </w:rPr>
        <w:t xml:space="preserve">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>sytuacji gdy</w:t>
      </w:r>
      <w:r w:rsidR="00D745C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A5720">
        <w:rPr>
          <w:rFonts w:ascii="Times New Roman" w:eastAsia="Calibri" w:hAnsi="Times New Roman" w:cs="Times New Roman"/>
          <w:bCs/>
          <w:sz w:val="24"/>
          <w:szCs w:val="24"/>
        </w:rPr>
        <w:t xml:space="preserve">podatnik dokonujący płatności </w:t>
      </w:r>
      <w:r w:rsidR="008B516C">
        <w:rPr>
          <w:rFonts w:ascii="Times New Roman" w:eastAsia="Calibri" w:hAnsi="Times New Roman" w:cs="Times New Roman"/>
          <w:bCs/>
          <w:sz w:val="24"/>
          <w:szCs w:val="24"/>
        </w:rPr>
        <w:t>dokonał zapłaty należności na rachunek inny niż zawarty w wykazie</w:t>
      </w:r>
      <w:r w:rsidR="002D7C8C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8B516C">
        <w:rPr>
          <w:rFonts w:ascii="Times New Roman" w:eastAsia="Calibri" w:hAnsi="Times New Roman" w:cs="Times New Roman"/>
          <w:bCs/>
          <w:sz w:val="24"/>
          <w:szCs w:val="24"/>
        </w:rPr>
        <w:t xml:space="preserve"> pod warunkiem </w:t>
      </w:r>
      <w:r w:rsidR="00CE4BCE">
        <w:rPr>
          <w:rFonts w:ascii="Times New Roman" w:eastAsia="Calibri" w:hAnsi="Times New Roman" w:cs="Times New Roman"/>
          <w:bCs/>
          <w:sz w:val="24"/>
          <w:szCs w:val="24"/>
        </w:rPr>
        <w:t>że</w:t>
      </w:r>
      <w:r w:rsidR="00DC7F9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D182B">
        <w:rPr>
          <w:rFonts w:ascii="Times New Roman" w:eastAsia="Calibri" w:hAnsi="Times New Roman" w:cs="Times New Roman"/>
          <w:bCs/>
          <w:sz w:val="24"/>
          <w:szCs w:val="24"/>
        </w:rPr>
        <w:t>zawiadomi</w:t>
      </w:r>
      <w:r w:rsidR="008B516C">
        <w:rPr>
          <w:rFonts w:ascii="Times New Roman" w:eastAsia="Calibri" w:hAnsi="Times New Roman" w:cs="Times New Roman"/>
          <w:bCs/>
          <w:sz w:val="24"/>
          <w:szCs w:val="24"/>
        </w:rPr>
        <w:t xml:space="preserve"> o tym naczelnika urzędu skarbowego właściwego dla wystawcy faktury,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8B516C">
        <w:rPr>
          <w:rFonts w:ascii="Times New Roman" w:eastAsia="Calibri" w:hAnsi="Times New Roman" w:cs="Times New Roman"/>
          <w:bCs/>
          <w:sz w:val="24"/>
          <w:szCs w:val="24"/>
        </w:rPr>
        <w:t>terminie trzech dni od dnia zlecenia przelewu.</w:t>
      </w:r>
      <w:r w:rsidR="00BA4DE1" w:rsidRPr="00BA4DE1">
        <w:rPr>
          <w:rFonts w:ascii="Times New Roman" w:eastAsia="Calibri" w:hAnsi="Times New Roman" w:cs="Times New Roman"/>
          <w:bCs/>
          <w:sz w:val="24"/>
          <w:szCs w:val="24"/>
        </w:rPr>
        <w:t xml:space="preserve"> Informacje</w:t>
      </w:r>
      <w:r w:rsidR="002D7C8C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BA4DE1" w:rsidRPr="00BA4DE1">
        <w:rPr>
          <w:rFonts w:ascii="Times New Roman" w:eastAsia="Calibri" w:hAnsi="Times New Roman" w:cs="Times New Roman"/>
          <w:bCs/>
          <w:sz w:val="24"/>
          <w:szCs w:val="24"/>
        </w:rPr>
        <w:t xml:space="preserve"> jakie powinny być wskazane w tym zawiadomieniu</w:t>
      </w:r>
      <w:r w:rsidR="002D7C8C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BA4DE1" w:rsidRPr="00BA4DE1">
        <w:rPr>
          <w:rFonts w:ascii="Times New Roman" w:eastAsia="Calibri" w:hAnsi="Times New Roman" w:cs="Times New Roman"/>
          <w:bCs/>
          <w:sz w:val="24"/>
          <w:szCs w:val="24"/>
        </w:rPr>
        <w:t xml:space="preserve"> zostały określone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A4DE1" w:rsidRPr="00BA4DE1">
        <w:rPr>
          <w:rFonts w:ascii="Times New Roman" w:eastAsia="Calibri" w:hAnsi="Times New Roman" w:cs="Times New Roman"/>
          <w:bCs/>
          <w:sz w:val="24"/>
          <w:szCs w:val="24"/>
        </w:rPr>
        <w:t xml:space="preserve">projektowanym art. 117ba § </w:t>
      </w:r>
      <w:r w:rsidR="00863031">
        <w:rPr>
          <w:rFonts w:ascii="Times New Roman" w:eastAsia="Calibri" w:hAnsi="Times New Roman" w:cs="Times New Roman"/>
          <w:bCs/>
          <w:sz w:val="24"/>
          <w:szCs w:val="24"/>
        </w:rPr>
        <w:t xml:space="preserve">4 i </w:t>
      </w:r>
      <w:r w:rsidR="00BA4DE1" w:rsidRPr="00BA4DE1">
        <w:rPr>
          <w:rFonts w:ascii="Times New Roman" w:eastAsia="Calibri" w:hAnsi="Times New Roman" w:cs="Times New Roman"/>
          <w:bCs/>
          <w:sz w:val="24"/>
          <w:szCs w:val="24"/>
        </w:rPr>
        <w:t>5 Ordynacji podatkowej</w:t>
      </w:r>
      <w:r w:rsidR="006A572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A5720" w:rsidRPr="006A5720">
        <w:rPr>
          <w:rFonts w:ascii="Times New Roman" w:eastAsia="Calibri" w:hAnsi="Times New Roman" w:cs="Times New Roman"/>
          <w:bCs/>
          <w:sz w:val="24"/>
          <w:szCs w:val="24"/>
        </w:rPr>
        <w:t>(</w:t>
      </w:r>
      <w:r w:rsidR="006A5720" w:rsidRPr="006A5720">
        <w:rPr>
          <w:rFonts w:ascii="Times New Roman" w:eastAsia="Calibri" w:hAnsi="Times New Roman" w:cs="Times New Roman"/>
          <w:b/>
          <w:bCs/>
          <w:sz w:val="24"/>
          <w:szCs w:val="24"/>
        </w:rPr>
        <w:t>§ 3</w:t>
      </w:r>
      <w:r w:rsidR="006A5720" w:rsidRPr="006A5720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BA4DE1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FE9E611" w14:textId="6F522153" w:rsidR="00152E96" w:rsidRPr="00152E96" w:rsidRDefault="00231B9C" w:rsidP="00152E9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152E96" w:rsidRPr="00152E96">
        <w:rPr>
          <w:rFonts w:ascii="Times New Roman" w:eastAsia="Calibri" w:hAnsi="Times New Roman" w:cs="Times New Roman"/>
          <w:b/>
          <w:bCs/>
          <w:sz w:val="24"/>
          <w:szCs w:val="24"/>
        </w:rPr>
        <w:t>rt. 117ba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="00152E96" w:rsidRPr="00152E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 w:rsidR="00863031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określa</w:t>
      </w:r>
      <w:r w:rsidR="002D7C8C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jakie</w:t>
      </w:r>
      <w:r w:rsidR="00C47225">
        <w:rPr>
          <w:rFonts w:ascii="Times New Roman" w:eastAsia="Calibri" w:hAnsi="Times New Roman" w:cs="Times New Roman"/>
          <w:bCs/>
          <w:sz w:val="24"/>
          <w:szCs w:val="24"/>
        </w:rPr>
        <w:t xml:space="preserve"> informacje </w:t>
      </w:r>
      <w:r w:rsidR="003F4879">
        <w:rPr>
          <w:rFonts w:ascii="Times New Roman" w:eastAsia="Calibri" w:hAnsi="Times New Roman" w:cs="Times New Roman"/>
          <w:bCs/>
          <w:sz w:val="24"/>
          <w:szCs w:val="24"/>
        </w:rPr>
        <w:t xml:space="preserve">ma zawierać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zawiadomieni</w:t>
      </w:r>
      <w:r w:rsidR="003F4879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="001F13D8">
        <w:rPr>
          <w:rFonts w:ascii="Times New Roman" w:eastAsia="Calibri" w:hAnsi="Times New Roman" w:cs="Times New Roman"/>
          <w:bCs/>
          <w:sz w:val="24"/>
          <w:szCs w:val="24"/>
        </w:rPr>
        <w:t xml:space="preserve"> o zapłacie należności na rachunek inny niż zawarty w wykazie</w:t>
      </w:r>
      <w:r w:rsidR="00E4354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3F4879">
        <w:rPr>
          <w:rFonts w:ascii="Times New Roman" w:eastAsia="Calibri" w:hAnsi="Times New Roman" w:cs="Times New Roman"/>
          <w:bCs/>
          <w:sz w:val="24"/>
          <w:szCs w:val="24"/>
        </w:rPr>
        <w:t xml:space="preserve"> tj. co najmniej: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firmę (n</w:t>
      </w:r>
      <w:r w:rsidR="00BB76C8">
        <w:rPr>
          <w:rFonts w:ascii="Times New Roman" w:eastAsia="Calibri" w:hAnsi="Times New Roman" w:cs="Times New Roman"/>
          <w:bCs/>
          <w:sz w:val="24"/>
          <w:szCs w:val="24"/>
        </w:rPr>
        <w:t xml:space="preserve">azwę) oraz adres siedziby </w:t>
      </w:r>
      <w:r w:rsidR="002B41D3">
        <w:rPr>
          <w:rFonts w:ascii="Times New Roman" w:eastAsia="Calibri" w:hAnsi="Times New Roman" w:cs="Times New Roman"/>
          <w:bCs/>
          <w:sz w:val="24"/>
          <w:szCs w:val="24"/>
        </w:rPr>
        <w:t>albo</w:t>
      </w:r>
      <w:r w:rsidR="009B162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2B4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B76C8">
        <w:rPr>
          <w:rFonts w:ascii="Times New Roman" w:eastAsia="Calibri" w:hAnsi="Times New Roman" w:cs="Times New Roman"/>
          <w:bCs/>
          <w:sz w:val="24"/>
          <w:szCs w:val="24"/>
        </w:rPr>
        <w:t>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przypadku podatnika będącego osobą fizyczną</w:t>
      </w:r>
      <w:r w:rsidR="009B162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imię i nazwisko oraz adres </w:t>
      </w:r>
      <w:r w:rsidR="00515CBE">
        <w:rPr>
          <w:rFonts w:ascii="Times New Roman" w:eastAsia="Calibri" w:hAnsi="Times New Roman" w:cs="Times New Roman"/>
          <w:bCs/>
          <w:sz w:val="24"/>
          <w:szCs w:val="24"/>
        </w:rPr>
        <w:t>stałego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miejsca prowadzenia działalności </w:t>
      </w:r>
      <w:r w:rsidR="002B41D3">
        <w:rPr>
          <w:rFonts w:ascii="Times New Roman" w:eastAsia="Calibri" w:hAnsi="Times New Roman" w:cs="Times New Roman"/>
          <w:bCs/>
          <w:sz w:val="24"/>
          <w:szCs w:val="24"/>
        </w:rPr>
        <w:t xml:space="preserve">gospodarczej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podatnika</w:t>
      </w:r>
      <w:r w:rsidR="00C0078F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na rzecz którego dokonano dostawy towarów lub świadczenia usług</w:t>
      </w:r>
      <w:r w:rsidR="00836B33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43542">
        <w:rPr>
          <w:rFonts w:ascii="Times New Roman" w:eastAsia="Calibri" w:hAnsi="Times New Roman" w:cs="Times New Roman"/>
          <w:bCs/>
          <w:sz w:val="24"/>
          <w:szCs w:val="24"/>
        </w:rPr>
        <w:t xml:space="preserve">lub </w:t>
      </w:r>
      <w:r w:rsidR="00836B33">
        <w:rPr>
          <w:rFonts w:ascii="Times New Roman" w:eastAsia="Calibri" w:hAnsi="Times New Roman" w:cs="Times New Roman"/>
          <w:bCs/>
          <w:sz w:val="24"/>
          <w:szCs w:val="24"/>
        </w:rPr>
        <w:t>podatnika określonego w § 2</w:t>
      </w:r>
      <w:r w:rsidR="001363FD">
        <w:rPr>
          <w:rFonts w:ascii="Times New Roman" w:eastAsia="Calibri" w:hAnsi="Times New Roman" w:cs="Times New Roman"/>
          <w:bCs/>
          <w:sz w:val="24"/>
          <w:szCs w:val="24"/>
        </w:rPr>
        <w:t xml:space="preserve"> (osoby trzeciej)</w:t>
      </w:r>
      <w:r w:rsidR="00515CBE">
        <w:rPr>
          <w:rFonts w:ascii="Times New Roman" w:eastAsia="Calibri" w:hAnsi="Times New Roman" w:cs="Times New Roman"/>
          <w:bCs/>
          <w:sz w:val="24"/>
          <w:szCs w:val="24"/>
        </w:rPr>
        <w:t xml:space="preserve">, dane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wystawcy faktury</w:t>
      </w:r>
      <w:r w:rsidR="00515CBE">
        <w:rPr>
          <w:rFonts w:ascii="Times New Roman" w:eastAsia="Calibri" w:hAnsi="Times New Roman" w:cs="Times New Roman"/>
          <w:bCs/>
          <w:sz w:val="24"/>
          <w:szCs w:val="24"/>
        </w:rPr>
        <w:t xml:space="preserve"> wskazane na fakturze (numer identyfikacyjny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515CBE">
        <w:rPr>
          <w:rFonts w:ascii="Times New Roman" w:eastAsia="Calibri" w:hAnsi="Times New Roman" w:cs="Times New Roman"/>
          <w:bCs/>
          <w:sz w:val="24"/>
          <w:szCs w:val="24"/>
        </w:rPr>
        <w:t xml:space="preserve"> nazwa </w:t>
      </w:r>
      <w:r w:rsidR="002B41D3">
        <w:rPr>
          <w:rFonts w:ascii="Times New Roman" w:eastAsia="Calibri" w:hAnsi="Times New Roman" w:cs="Times New Roman"/>
          <w:bCs/>
          <w:sz w:val="24"/>
          <w:szCs w:val="24"/>
        </w:rPr>
        <w:t>albo</w:t>
      </w:r>
      <w:r w:rsidR="00515CBE">
        <w:rPr>
          <w:rFonts w:ascii="Times New Roman" w:eastAsia="Calibri" w:hAnsi="Times New Roman" w:cs="Times New Roman"/>
          <w:bCs/>
          <w:sz w:val="24"/>
          <w:szCs w:val="24"/>
        </w:rPr>
        <w:t xml:space="preserve"> nazwisko i imię</w:t>
      </w:r>
      <w:r w:rsidR="00B36653">
        <w:rPr>
          <w:rFonts w:ascii="Times New Roman" w:eastAsia="Calibri" w:hAnsi="Times New Roman" w:cs="Times New Roman"/>
          <w:bCs/>
          <w:sz w:val="24"/>
          <w:szCs w:val="24"/>
        </w:rPr>
        <w:t xml:space="preserve"> oraz </w:t>
      </w:r>
      <w:r w:rsidR="00515CBE">
        <w:rPr>
          <w:rFonts w:ascii="Times New Roman" w:eastAsia="Calibri" w:hAnsi="Times New Roman" w:cs="Times New Roman"/>
          <w:bCs/>
          <w:sz w:val="24"/>
          <w:szCs w:val="24"/>
        </w:rPr>
        <w:t>adres), numer rachunku, na który dokonano zapłaty</w:t>
      </w:r>
      <w:r w:rsidR="00701AA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80389">
        <w:rPr>
          <w:rFonts w:ascii="Times New Roman" w:eastAsia="Calibri" w:hAnsi="Times New Roman" w:cs="Times New Roman"/>
          <w:bCs/>
          <w:sz w:val="24"/>
          <w:szCs w:val="24"/>
        </w:rPr>
        <w:t>należności</w:t>
      </w:r>
      <w:r w:rsidR="009B162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28038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01AAE">
        <w:rPr>
          <w:rFonts w:ascii="Times New Roman" w:eastAsia="Calibri" w:hAnsi="Times New Roman" w:cs="Times New Roman"/>
          <w:bCs/>
          <w:sz w:val="24"/>
          <w:szCs w:val="24"/>
        </w:rPr>
        <w:t>oraz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wysokość </w:t>
      </w:r>
      <w:r w:rsidR="00280389">
        <w:rPr>
          <w:rFonts w:ascii="Times New Roman" w:eastAsia="Calibri" w:hAnsi="Times New Roman" w:cs="Times New Roman"/>
          <w:bCs/>
          <w:sz w:val="24"/>
          <w:szCs w:val="24"/>
        </w:rPr>
        <w:t>należności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zapłaconej na </w:t>
      </w:r>
      <w:r w:rsidR="00701AAE">
        <w:rPr>
          <w:rFonts w:ascii="Times New Roman" w:eastAsia="Calibri" w:hAnsi="Times New Roman" w:cs="Times New Roman"/>
          <w:bCs/>
          <w:sz w:val="24"/>
          <w:szCs w:val="24"/>
        </w:rPr>
        <w:t xml:space="preserve">ten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rachunek</w:t>
      </w:r>
      <w:r w:rsidR="005F0ED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46D9A">
        <w:rPr>
          <w:rFonts w:ascii="Times New Roman" w:eastAsia="Calibri" w:hAnsi="Times New Roman" w:cs="Times New Roman"/>
          <w:bCs/>
          <w:sz w:val="24"/>
          <w:szCs w:val="24"/>
        </w:rPr>
        <w:t>i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146D9A">
        <w:rPr>
          <w:rFonts w:ascii="Times New Roman" w:eastAsia="Calibri" w:hAnsi="Times New Roman" w:cs="Times New Roman"/>
          <w:bCs/>
          <w:sz w:val="24"/>
          <w:szCs w:val="24"/>
        </w:rPr>
        <w:t>dzień</w:t>
      </w:r>
      <w:r w:rsidR="00701AA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43542">
        <w:rPr>
          <w:rFonts w:ascii="Times New Roman" w:eastAsia="Calibri" w:hAnsi="Times New Roman" w:cs="Times New Roman"/>
          <w:bCs/>
          <w:sz w:val="24"/>
          <w:szCs w:val="24"/>
        </w:rPr>
        <w:t>zlecenia przelewu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B2C09D2" w14:textId="61559EE0" w:rsidR="00152E96" w:rsidRDefault="00280389" w:rsidP="00152E9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</w:t>
      </w:r>
      <w:r w:rsidR="00030CAD">
        <w:rPr>
          <w:rFonts w:ascii="Times New Roman" w:eastAsia="Calibri" w:hAnsi="Times New Roman" w:cs="Times New Roman"/>
          <w:bCs/>
          <w:sz w:val="24"/>
          <w:szCs w:val="24"/>
        </w:rPr>
        <w:t xml:space="preserve"> związku z tym, że </w:t>
      </w:r>
      <w:r w:rsidR="004925FB">
        <w:rPr>
          <w:rFonts w:ascii="Times New Roman" w:eastAsia="Calibri" w:hAnsi="Times New Roman" w:cs="Times New Roman"/>
          <w:bCs/>
          <w:sz w:val="24"/>
          <w:szCs w:val="24"/>
        </w:rPr>
        <w:t xml:space="preserve">projektowana </w:t>
      </w:r>
      <w:r w:rsidR="00030CAD">
        <w:rPr>
          <w:rFonts w:ascii="Times New Roman" w:eastAsia="Calibri" w:hAnsi="Times New Roman" w:cs="Times New Roman"/>
          <w:bCs/>
          <w:sz w:val="24"/>
          <w:szCs w:val="24"/>
        </w:rPr>
        <w:t xml:space="preserve">ustawa w </w:t>
      </w:r>
      <w:r w:rsidR="00030CAD" w:rsidRPr="00030CAD">
        <w:rPr>
          <w:rFonts w:ascii="Times New Roman" w:eastAsia="Calibri" w:hAnsi="Times New Roman" w:cs="Times New Roman"/>
          <w:bCs/>
          <w:sz w:val="24"/>
          <w:szCs w:val="24"/>
        </w:rPr>
        <w:t xml:space="preserve">§ </w:t>
      </w:r>
      <w:r w:rsidR="00A86E2A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030CAD" w:rsidRPr="00030CA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30CAD">
        <w:rPr>
          <w:rFonts w:ascii="Times New Roman" w:eastAsia="Calibri" w:hAnsi="Times New Roman" w:cs="Times New Roman"/>
          <w:bCs/>
          <w:sz w:val="24"/>
          <w:szCs w:val="24"/>
        </w:rPr>
        <w:t xml:space="preserve">określa </w:t>
      </w:r>
      <w:r w:rsidR="004925FB">
        <w:rPr>
          <w:rFonts w:ascii="Times New Roman" w:eastAsia="Calibri" w:hAnsi="Times New Roman" w:cs="Times New Roman"/>
          <w:bCs/>
          <w:sz w:val="24"/>
          <w:szCs w:val="24"/>
        </w:rPr>
        <w:t>już</w:t>
      </w:r>
      <w:r w:rsidR="00836B33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4925F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30CAD">
        <w:rPr>
          <w:rFonts w:ascii="Times New Roman" w:eastAsia="Calibri" w:hAnsi="Times New Roman" w:cs="Times New Roman"/>
          <w:bCs/>
          <w:sz w:val="24"/>
          <w:szCs w:val="24"/>
        </w:rPr>
        <w:t xml:space="preserve">jakie informacje </w:t>
      </w:r>
      <w:r w:rsidR="004925FB">
        <w:rPr>
          <w:rFonts w:ascii="Times New Roman" w:eastAsia="Calibri" w:hAnsi="Times New Roman" w:cs="Times New Roman"/>
          <w:bCs/>
          <w:sz w:val="24"/>
          <w:szCs w:val="24"/>
        </w:rPr>
        <w:t>mają się znaleźć w zawiadomieniu</w:t>
      </w:r>
      <w:r w:rsidR="00836B33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42068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403EA7">
        <w:rPr>
          <w:rFonts w:ascii="Times New Roman" w:eastAsia="Calibri" w:hAnsi="Times New Roman" w:cs="Times New Roman"/>
          <w:b/>
          <w:bCs/>
          <w:sz w:val="24"/>
          <w:szCs w:val="24"/>
        </w:rPr>
        <w:t>rt. 117ba</w:t>
      </w:r>
      <w:r w:rsidRPr="00E420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03E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 w:rsidR="00142D4E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280389">
        <w:rPr>
          <w:rFonts w:ascii="Times New Roman" w:eastAsia="Calibri" w:hAnsi="Times New Roman" w:cs="Times New Roman"/>
          <w:bCs/>
          <w:sz w:val="24"/>
          <w:szCs w:val="24"/>
        </w:rPr>
        <w:t xml:space="preserve"> zawiera fakultatywną delegację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dla ministra właściwego do spraw finansów publicznych do określenia</w:t>
      </w:r>
      <w:r w:rsidR="009B162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w drodze rozporządzenia</w:t>
      </w:r>
      <w:r w:rsidR="009B162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wzoru </w:t>
      </w:r>
      <w:r w:rsidR="003C2D15">
        <w:rPr>
          <w:rFonts w:ascii="Times New Roman" w:eastAsia="Calibri" w:hAnsi="Times New Roman" w:cs="Times New Roman"/>
          <w:bCs/>
          <w:sz w:val="24"/>
          <w:szCs w:val="24"/>
        </w:rPr>
        <w:t xml:space="preserve">tego 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zawiadomienia</w:t>
      </w:r>
      <w:r w:rsidR="003C2D15">
        <w:rPr>
          <w:rFonts w:ascii="Times New Roman" w:eastAsia="Calibri" w:hAnsi="Times New Roman" w:cs="Times New Roman"/>
          <w:bCs/>
          <w:sz w:val="24"/>
          <w:szCs w:val="24"/>
        </w:rPr>
        <w:t xml:space="preserve"> z uwzględnieniem </w:t>
      </w:r>
      <w:r w:rsidR="00D04841">
        <w:rPr>
          <w:rFonts w:ascii="Times New Roman" w:eastAsia="Calibri" w:hAnsi="Times New Roman" w:cs="Times New Roman"/>
          <w:bCs/>
          <w:sz w:val="24"/>
          <w:szCs w:val="24"/>
        </w:rPr>
        <w:t>konieczności uproszczenia i usprawnienia procesu składania zawiadomień</w:t>
      </w:r>
      <w:r w:rsidR="00152E96" w:rsidRPr="00152E96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381897E" w14:textId="4F214BE1" w:rsidR="00F37130" w:rsidRPr="00F37130" w:rsidRDefault="00F37130" w:rsidP="00F37130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Wprowadzana w projektowanym art. 117ba ustawy 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 Ordynacja podatkowa instytucja odpowiedzialności solidarnej ma charakter dyscyplinujący, której celem jest spowodowanie, aby podatnik dokonywał zapłaty należności za towary i usługi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na rachunek zamieszczony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>wykazie podatników VAT. W projekcie przewidziano również możliwość uwolnienia się od tej odpowiedzialności</w:t>
      </w:r>
      <w:r w:rsidR="009B162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>przypadku gdy podatnik złoży stosowne zawiadomienie do naczelnika urzędu skarbowego o zapłacie należności na rachunek inny niż figurujący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wykazie. </w:t>
      </w:r>
    </w:p>
    <w:p w14:paraId="2B847633" w14:textId="22CF767D" w:rsidR="00F37130" w:rsidRPr="00F37130" w:rsidRDefault="00F37130" w:rsidP="00F37130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37130">
        <w:rPr>
          <w:rFonts w:ascii="Times New Roman" w:eastAsia="Calibri" w:hAnsi="Times New Roman" w:cs="Times New Roman"/>
          <w:bCs/>
          <w:sz w:val="24"/>
          <w:szCs w:val="24"/>
        </w:rPr>
        <w:t>Projektowany przepis art. 117ba dotyczy odpowiedzialności solidarnej nabywcy towarów i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>usług (lub osoby trzeciej) za zaległości podatkowe dostawcy. Jak wynika z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art. 118 </w:t>
      </w:r>
      <w:bookmarkStart w:id="2" w:name="mip42781489"/>
      <w:bookmarkEnd w:id="2"/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§ 1 ustawy 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 Ordynacja podatkowa</w:t>
      </w:r>
      <w:r w:rsidR="009B162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Start w:id="3" w:name="mip42781493"/>
      <w:bookmarkEnd w:id="3"/>
      <w:r w:rsidRPr="00F37130">
        <w:rPr>
          <w:rFonts w:ascii="Times New Roman" w:eastAsia="Calibri" w:hAnsi="Times New Roman" w:cs="Times New Roman"/>
          <w:bCs/>
          <w:sz w:val="24"/>
          <w:szCs w:val="24"/>
        </w:rPr>
        <w:t>nie można wydać decyzji o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>odpowiedzialności podatkowej osoby trzeciej, jeżeli od końca roku kalendarzowego, w którym powstała zaległość podatkowa, upłynęło 5 lat, 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>wyjątkami określonymi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pkt 1 i 2 tego przepisu, które przewidują inne sytuacje powodujące przedawnienie odpowiedzialności solidarnej niż powstanie zaległości. </w:t>
      </w:r>
    </w:p>
    <w:p w14:paraId="13B74AB0" w14:textId="0C8F3A29" w:rsidR="00F37130" w:rsidRPr="00F37130" w:rsidRDefault="00F37130" w:rsidP="00F37130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37130">
        <w:rPr>
          <w:rFonts w:ascii="Times New Roman" w:eastAsia="Calibri" w:hAnsi="Times New Roman" w:cs="Times New Roman"/>
          <w:bCs/>
          <w:sz w:val="24"/>
          <w:szCs w:val="24"/>
        </w:rPr>
        <w:t>Projektowany przepis art. 117ba wpisuje się zatem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37130">
        <w:rPr>
          <w:rFonts w:ascii="Times New Roman" w:eastAsia="Calibri" w:hAnsi="Times New Roman" w:cs="Times New Roman"/>
          <w:bCs/>
          <w:sz w:val="24"/>
          <w:szCs w:val="24"/>
        </w:rPr>
        <w:t xml:space="preserve">ogólną zasadę przedawniania zaległości podatkowych określoną w ustawie – Ordynacja podatkowa. </w:t>
      </w:r>
    </w:p>
    <w:p w14:paraId="79B8F257" w14:textId="4B68E076" w:rsidR="00152E96" w:rsidRPr="00152E96" w:rsidRDefault="00152E96" w:rsidP="00152E96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W </w:t>
      </w:r>
      <w:r w:rsidRPr="00152E96">
        <w:rPr>
          <w:rFonts w:ascii="Times New Roman" w:eastAsia="Calibri" w:hAnsi="Times New Roman" w:cs="Times New Roman"/>
          <w:b/>
          <w:bCs/>
          <w:sz w:val="24"/>
          <w:szCs w:val="24"/>
        </w:rPr>
        <w:t>art. 117bb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Ordynacji podatkowej wprowadzono wyłączenie odpowiedzialności solidarnej nabywcy towarów i usług</w:t>
      </w:r>
      <w:r w:rsidR="009B162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w sytuacji gdy zapłata za transakcję zostanie dokonana z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zastosowaniem mechanizmu podzielonej płatności (tzw. </w:t>
      </w:r>
      <w:proofErr w:type="spellStart"/>
      <w:r w:rsidRPr="00152E96">
        <w:rPr>
          <w:rFonts w:ascii="Times New Roman" w:eastAsia="Calibri" w:hAnsi="Times New Roman" w:cs="Times New Roman"/>
          <w:bCs/>
          <w:i/>
          <w:sz w:val="24"/>
          <w:szCs w:val="24"/>
        </w:rPr>
        <w:t>split</w:t>
      </w:r>
      <w:proofErr w:type="spellEnd"/>
      <w:r w:rsidRPr="00152E96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152E96">
        <w:rPr>
          <w:rFonts w:ascii="Times New Roman" w:eastAsia="Calibri" w:hAnsi="Times New Roman" w:cs="Times New Roman"/>
          <w:bCs/>
          <w:i/>
          <w:sz w:val="24"/>
          <w:szCs w:val="24"/>
        </w:rPr>
        <w:t>payment</w:t>
      </w:r>
      <w:proofErr w:type="spellEnd"/>
      <w:r w:rsidRPr="00152E96">
        <w:rPr>
          <w:rFonts w:ascii="Times New Roman" w:eastAsia="Calibri" w:hAnsi="Times New Roman" w:cs="Times New Roman"/>
          <w:bCs/>
          <w:sz w:val="24"/>
          <w:szCs w:val="24"/>
        </w:rPr>
        <w:t>), o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>którym mowa w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art. 108a ustawy o VAT. </w:t>
      </w:r>
      <w:r w:rsidR="005B0CB7">
        <w:rPr>
          <w:rFonts w:ascii="Times New Roman" w:eastAsia="Calibri" w:hAnsi="Times New Roman" w:cs="Times New Roman"/>
          <w:bCs/>
          <w:sz w:val="24"/>
          <w:szCs w:val="24"/>
        </w:rPr>
        <w:t>W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>yłączeni</w:t>
      </w:r>
      <w:r w:rsidR="005B0CB7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 odpowiedzialności solidarnej w</w:t>
      </w:r>
      <w:r w:rsidR="00761220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>tym przypadku jest</w:t>
      </w:r>
      <w:r w:rsidR="005B0CB7">
        <w:rPr>
          <w:rFonts w:ascii="Times New Roman" w:eastAsia="Calibri" w:hAnsi="Times New Roman" w:cs="Times New Roman"/>
          <w:bCs/>
          <w:sz w:val="24"/>
          <w:szCs w:val="24"/>
        </w:rPr>
        <w:t xml:space="preserve"> uzasadnione tym</w:t>
      </w:r>
      <w:r w:rsidRPr="00152E96">
        <w:rPr>
          <w:rFonts w:ascii="Times New Roman" w:eastAsia="Calibri" w:hAnsi="Times New Roman" w:cs="Times New Roman"/>
          <w:bCs/>
          <w:sz w:val="24"/>
          <w:szCs w:val="24"/>
        </w:rPr>
        <w:t xml:space="preserve">, że zapłata należności dokonana w tym modelu zabezpiecza budżet państwa przed ryzykiem nieodprowadzenia podatku VAT przez dostawcę. </w:t>
      </w:r>
    </w:p>
    <w:p w14:paraId="4735DA7B" w14:textId="41D945E6" w:rsidR="009B597E" w:rsidRDefault="004E6519" w:rsidP="006B014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703CF2" w:rsidRPr="00703C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3CF2" w:rsidRPr="00393577">
        <w:rPr>
          <w:rFonts w:ascii="Times New Roman" w:eastAsia="Calibri" w:hAnsi="Times New Roman" w:cs="Times New Roman"/>
          <w:b/>
          <w:sz w:val="24"/>
          <w:szCs w:val="24"/>
        </w:rPr>
        <w:t>art. 28</w:t>
      </w:r>
      <w:r w:rsidR="00703CF2" w:rsidRPr="00703CF2">
        <w:rPr>
          <w:rFonts w:ascii="Times New Roman" w:eastAsia="Calibri" w:hAnsi="Times New Roman" w:cs="Times New Roman"/>
          <w:sz w:val="24"/>
          <w:szCs w:val="24"/>
        </w:rPr>
        <w:t xml:space="preserve"> ustawy</w:t>
      </w:r>
      <w:r w:rsidR="00703CF2">
        <w:rPr>
          <w:rFonts w:ascii="Times New Roman" w:eastAsia="Calibri" w:hAnsi="Times New Roman" w:cs="Times New Roman"/>
          <w:sz w:val="24"/>
          <w:szCs w:val="24"/>
        </w:rPr>
        <w:t xml:space="preserve"> z dnia 5 listopada 2009 r. 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3CF2" w:rsidRPr="00703CF2">
        <w:rPr>
          <w:rFonts w:ascii="Times New Roman" w:eastAsia="Calibri" w:hAnsi="Times New Roman" w:cs="Times New Roman"/>
          <w:sz w:val="24"/>
          <w:szCs w:val="24"/>
        </w:rPr>
        <w:t>spółdzielczych kasach oszczędnościowo</w:t>
      </w:r>
      <w:r w:rsidR="00B12F8F">
        <w:rPr>
          <w:rFonts w:ascii="Times New Roman" w:eastAsia="Calibri" w:hAnsi="Times New Roman" w:cs="Times New Roman"/>
          <w:sz w:val="24"/>
          <w:szCs w:val="24"/>
        </w:rPr>
        <w:noBreakHyphen/>
      </w:r>
      <w:r w:rsidR="00703CF2" w:rsidRPr="00703CF2">
        <w:rPr>
          <w:rFonts w:ascii="Times New Roman" w:eastAsia="Calibri" w:hAnsi="Times New Roman" w:cs="Times New Roman"/>
          <w:sz w:val="24"/>
          <w:szCs w:val="24"/>
        </w:rPr>
        <w:t>kredytowych</w:t>
      </w:r>
      <w:r w:rsidR="00703C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został uregulowany przywilej egzekucyjny polegający na wyłączeniu z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 xml:space="preserve">egzekucji </w:t>
      </w:r>
      <w:r w:rsidR="00BA4492">
        <w:rPr>
          <w:rFonts w:ascii="Times New Roman" w:eastAsia="Calibri" w:hAnsi="Times New Roman" w:cs="Times New Roman"/>
          <w:sz w:val="24"/>
          <w:szCs w:val="24"/>
        </w:rPr>
        <w:t>oszczędności</w:t>
      </w:r>
      <w:r>
        <w:rPr>
          <w:rFonts w:ascii="Times New Roman" w:eastAsia="Calibri" w:hAnsi="Times New Roman" w:cs="Times New Roman"/>
          <w:sz w:val="24"/>
          <w:szCs w:val="24"/>
        </w:rPr>
        <w:t xml:space="preserve"> członka kasy </w:t>
      </w:r>
      <w:r w:rsidR="001363FD">
        <w:rPr>
          <w:rFonts w:ascii="Times New Roman" w:eastAsia="Calibri" w:hAnsi="Times New Roman" w:cs="Times New Roman"/>
          <w:sz w:val="24"/>
          <w:szCs w:val="24"/>
        </w:rPr>
        <w:t xml:space="preserve">znajdujących </w:t>
      </w:r>
      <w:r>
        <w:rPr>
          <w:rFonts w:ascii="Times New Roman" w:eastAsia="Calibri" w:hAnsi="Times New Roman" w:cs="Times New Roman"/>
          <w:sz w:val="24"/>
          <w:szCs w:val="24"/>
        </w:rPr>
        <w:t>się na jego imiennym rachunku. Nie jest zasadne stosow</w:t>
      </w:r>
      <w:r w:rsidR="00056A8A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nie tego przywileju</w:t>
      </w:r>
      <w:r w:rsidR="009B162D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w przypadku gdy rachunek ten służy prowadzonej działalności</w:t>
      </w:r>
      <w:r w:rsidR="006C6472">
        <w:rPr>
          <w:rFonts w:ascii="Times New Roman" w:eastAsia="Calibri" w:hAnsi="Times New Roman" w:cs="Times New Roman"/>
          <w:sz w:val="24"/>
          <w:szCs w:val="24"/>
        </w:rPr>
        <w:t>,</w:t>
      </w:r>
      <w:r w:rsidR="000A2D5D">
        <w:rPr>
          <w:rFonts w:ascii="Times New Roman" w:eastAsia="Calibri" w:hAnsi="Times New Roman" w:cs="Times New Roman"/>
          <w:sz w:val="24"/>
          <w:szCs w:val="24"/>
        </w:rPr>
        <w:t xml:space="preserve"> podobnie jak to </w:t>
      </w:r>
      <w:r w:rsidR="006C6472">
        <w:rPr>
          <w:rFonts w:ascii="Times New Roman" w:eastAsia="Calibri" w:hAnsi="Times New Roman" w:cs="Times New Roman"/>
          <w:sz w:val="24"/>
          <w:szCs w:val="24"/>
        </w:rPr>
        <w:t>jest uregulowane</w:t>
      </w:r>
      <w:r w:rsidR="000A2D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6472" w:rsidRPr="006C6472">
        <w:rPr>
          <w:rFonts w:ascii="Times New Roman" w:eastAsia="Calibri" w:hAnsi="Times New Roman" w:cs="Times New Roman"/>
          <w:sz w:val="24"/>
          <w:szCs w:val="24"/>
        </w:rPr>
        <w:t xml:space="preserve">w art. 49 ust. 1 pkt 1 ustawy z dnia 29 sierpnia 1997 r. – Prawo bankowe </w:t>
      </w:r>
      <w:r w:rsidR="000A2D5D">
        <w:rPr>
          <w:rFonts w:ascii="Times New Roman" w:eastAsia="Calibri" w:hAnsi="Times New Roman" w:cs="Times New Roman"/>
          <w:sz w:val="24"/>
          <w:szCs w:val="24"/>
        </w:rPr>
        <w:t>w przypadku rachunków rozliczeniowych podatnika</w:t>
      </w:r>
      <w:r w:rsidR="004F53B3">
        <w:rPr>
          <w:rFonts w:ascii="Times New Roman" w:eastAsia="Calibri" w:hAnsi="Times New Roman" w:cs="Times New Roman"/>
          <w:sz w:val="24"/>
          <w:szCs w:val="24"/>
        </w:rPr>
        <w:t xml:space="preserve">, które </w:t>
      </w:r>
      <w:r w:rsidR="006C6472">
        <w:rPr>
          <w:rFonts w:ascii="Times New Roman" w:eastAsia="Calibri" w:hAnsi="Times New Roman" w:cs="Times New Roman"/>
          <w:sz w:val="24"/>
          <w:szCs w:val="24"/>
        </w:rPr>
        <w:t xml:space="preserve">nie </w:t>
      </w:r>
      <w:r w:rsidR="006C6472" w:rsidRPr="006C6472">
        <w:rPr>
          <w:rFonts w:ascii="Times New Roman" w:eastAsia="Calibri" w:hAnsi="Times New Roman" w:cs="Times New Roman"/>
          <w:sz w:val="24"/>
          <w:szCs w:val="24"/>
        </w:rPr>
        <w:t>są wolne od zajęcia na podstawie sądowego lub administracyjnego tytułu wykonawczego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80B89A8" w14:textId="09558245" w:rsidR="00703CF2" w:rsidRDefault="004E6519" w:rsidP="00765E59">
      <w:pPr>
        <w:spacing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związku z tym </w:t>
      </w:r>
      <w:r w:rsidR="000A2D5D">
        <w:rPr>
          <w:rFonts w:ascii="Times New Roman" w:eastAsia="Calibri" w:hAnsi="Times New Roman" w:cs="Times New Roman"/>
          <w:sz w:val="24"/>
          <w:szCs w:val="24"/>
        </w:rPr>
        <w:t xml:space="preserve">w projektowanej ustawie </w:t>
      </w:r>
      <w:r>
        <w:rPr>
          <w:rFonts w:ascii="Times New Roman" w:eastAsia="Calibri" w:hAnsi="Times New Roman" w:cs="Times New Roman"/>
          <w:sz w:val="24"/>
          <w:szCs w:val="24"/>
        </w:rPr>
        <w:t>wprowadzono zmiany</w:t>
      </w:r>
      <w:r w:rsidR="000A2D5D">
        <w:rPr>
          <w:rFonts w:ascii="Times New Roman" w:eastAsia="Calibri" w:hAnsi="Times New Roman" w:cs="Times New Roman"/>
          <w:sz w:val="24"/>
          <w:szCs w:val="24"/>
        </w:rPr>
        <w:t xml:space="preserve"> polegające na dodaniu </w:t>
      </w:r>
      <w:r w:rsidR="000A2D5D" w:rsidRPr="00393577">
        <w:rPr>
          <w:rFonts w:ascii="Times New Roman" w:eastAsia="Calibri" w:hAnsi="Times New Roman" w:cs="Times New Roman"/>
          <w:b/>
          <w:sz w:val="24"/>
          <w:szCs w:val="24"/>
        </w:rPr>
        <w:t xml:space="preserve">ust. </w:t>
      </w:r>
      <w:r w:rsidR="00927484" w:rsidRPr="00393577">
        <w:rPr>
          <w:rFonts w:ascii="Times New Roman" w:eastAsia="Calibri" w:hAnsi="Times New Roman" w:cs="Times New Roman"/>
          <w:b/>
          <w:sz w:val="24"/>
          <w:szCs w:val="24"/>
        </w:rPr>
        <w:t xml:space="preserve">4 </w:t>
      </w:r>
      <w:r w:rsidR="000A2D5D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0A2D5D" w:rsidRPr="00393577">
        <w:rPr>
          <w:rFonts w:ascii="Times New Roman" w:eastAsia="Calibri" w:hAnsi="Times New Roman" w:cs="Times New Roman"/>
          <w:b/>
          <w:sz w:val="24"/>
          <w:szCs w:val="24"/>
        </w:rPr>
        <w:t>art. 28</w:t>
      </w:r>
      <w:r w:rsidR="000A2D5D">
        <w:rPr>
          <w:rFonts w:ascii="Times New Roman" w:eastAsia="Calibri" w:hAnsi="Times New Roman" w:cs="Times New Roman"/>
          <w:sz w:val="24"/>
          <w:szCs w:val="24"/>
        </w:rPr>
        <w:t xml:space="preserve"> tej ustawy</w:t>
      </w:r>
      <w:r w:rsidR="009B162D">
        <w:rPr>
          <w:rFonts w:ascii="Times New Roman" w:eastAsia="Calibri" w:hAnsi="Times New Roman" w:cs="Times New Roman"/>
          <w:sz w:val="24"/>
          <w:szCs w:val="24"/>
        </w:rPr>
        <w:t>,</w:t>
      </w:r>
      <w:r w:rsidR="000A2D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6472">
        <w:rPr>
          <w:rFonts w:ascii="Times New Roman" w:eastAsia="Calibri" w:hAnsi="Times New Roman" w:cs="Times New Roman"/>
          <w:sz w:val="24"/>
          <w:szCs w:val="24"/>
        </w:rPr>
        <w:t xml:space="preserve">co </w:t>
      </w:r>
      <w:r w:rsidR="006068D0">
        <w:rPr>
          <w:rFonts w:ascii="Times New Roman" w:eastAsia="Calibri" w:hAnsi="Times New Roman" w:cs="Times New Roman"/>
          <w:sz w:val="24"/>
          <w:szCs w:val="24"/>
        </w:rPr>
        <w:t>oznacza</w:t>
      </w:r>
      <w:r w:rsidR="006C6472">
        <w:rPr>
          <w:rFonts w:ascii="Times New Roman" w:eastAsia="Calibri" w:hAnsi="Times New Roman" w:cs="Times New Roman"/>
          <w:sz w:val="24"/>
          <w:szCs w:val="24"/>
        </w:rPr>
        <w:t xml:space="preserve">, że środki </w:t>
      </w:r>
      <w:r w:rsidR="00BA4492">
        <w:rPr>
          <w:rFonts w:ascii="Times New Roman" w:eastAsia="Calibri" w:hAnsi="Times New Roman" w:cs="Times New Roman"/>
          <w:sz w:val="24"/>
          <w:szCs w:val="24"/>
        </w:rPr>
        <w:t>pieniężn</w:t>
      </w:r>
      <w:r w:rsidR="006C6472">
        <w:rPr>
          <w:rFonts w:ascii="Times New Roman" w:eastAsia="Calibri" w:hAnsi="Times New Roman" w:cs="Times New Roman"/>
          <w:sz w:val="24"/>
          <w:szCs w:val="24"/>
        </w:rPr>
        <w:t>e</w:t>
      </w:r>
      <w:r w:rsidR="00BA4492">
        <w:rPr>
          <w:rFonts w:ascii="Times New Roman" w:eastAsia="Calibri" w:hAnsi="Times New Roman" w:cs="Times New Roman"/>
          <w:sz w:val="24"/>
          <w:szCs w:val="24"/>
        </w:rPr>
        <w:t xml:space="preserve"> zgromadzon</w:t>
      </w:r>
      <w:r w:rsidR="006C6472">
        <w:rPr>
          <w:rFonts w:ascii="Times New Roman" w:eastAsia="Calibri" w:hAnsi="Times New Roman" w:cs="Times New Roman"/>
          <w:sz w:val="24"/>
          <w:szCs w:val="24"/>
        </w:rPr>
        <w:t>e</w:t>
      </w:r>
      <w:r w:rsidR="00BA4492">
        <w:rPr>
          <w:rFonts w:ascii="Times New Roman" w:eastAsia="Calibri" w:hAnsi="Times New Roman" w:cs="Times New Roman"/>
          <w:sz w:val="24"/>
          <w:szCs w:val="24"/>
        </w:rPr>
        <w:t xml:space="preserve"> na </w:t>
      </w:r>
      <w:r w:rsidR="00F65FD7" w:rsidRPr="00F65FD7">
        <w:rPr>
          <w:rFonts w:ascii="Times New Roman" w:eastAsia="Calibri" w:hAnsi="Times New Roman" w:cs="Times New Roman"/>
          <w:sz w:val="24"/>
          <w:szCs w:val="24"/>
        </w:rPr>
        <w:t>imiennych rachunk</w:t>
      </w:r>
      <w:r w:rsidR="00BA4492">
        <w:rPr>
          <w:rFonts w:ascii="Times New Roman" w:eastAsia="Calibri" w:hAnsi="Times New Roman" w:cs="Times New Roman"/>
          <w:sz w:val="24"/>
          <w:szCs w:val="24"/>
        </w:rPr>
        <w:t>ach</w:t>
      </w:r>
      <w:r w:rsidR="00F65FD7" w:rsidRPr="00F65FD7">
        <w:rPr>
          <w:rFonts w:ascii="Times New Roman" w:eastAsia="Calibri" w:hAnsi="Times New Roman" w:cs="Times New Roman"/>
          <w:sz w:val="24"/>
          <w:szCs w:val="24"/>
        </w:rPr>
        <w:t xml:space="preserve"> podatnika w spółdzielczej kasie oszczędnościowo-kredytowej, której jest członkiem, wskazanych w</w:t>
      </w:r>
      <w:r w:rsidR="006C64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5FD7" w:rsidRPr="00F65FD7">
        <w:rPr>
          <w:rFonts w:ascii="Times New Roman" w:eastAsia="Calibri" w:hAnsi="Times New Roman" w:cs="Times New Roman"/>
          <w:sz w:val="24"/>
          <w:szCs w:val="24"/>
        </w:rPr>
        <w:t>zgłoszeniu identyfikacyjnym lub w zgłoszeniu aktualizacyjnym związanych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5FD7" w:rsidRPr="00F65FD7">
        <w:rPr>
          <w:rFonts w:ascii="Times New Roman" w:eastAsia="Calibri" w:hAnsi="Times New Roman" w:cs="Times New Roman"/>
          <w:sz w:val="24"/>
          <w:szCs w:val="24"/>
        </w:rPr>
        <w:t>prowadzoną działalnością</w:t>
      </w:r>
      <w:r w:rsidR="000A2D5D">
        <w:rPr>
          <w:rFonts w:ascii="Times New Roman" w:eastAsia="Calibri" w:hAnsi="Times New Roman" w:cs="Times New Roman"/>
          <w:sz w:val="24"/>
          <w:szCs w:val="24"/>
        </w:rPr>
        <w:t>,</w:t>
      </w:r>
      <w:r w:rsidR="00F65FD7" w:rsidRPr="00F65F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2395">
        <w:rPr>
          <w:rFonts w:ascii="Times New Roman" w:eastAsia="Calibri" w:hAnsi="Times New Roman" w:cs="Times New Roman"/>
          <w:sz w:val="24"/>
          <w:szCs w:val="24"/>
        </w:rPr>
        <w:t xml:space="preserve">które będą </w:t>
      </w:r>
      <w:r w:rsidR="00F65FD7">
        <w:rPr>
          <w:rFonts w:ascii="Times New Roman" w:eastAsia="Calibri" w:hAnsi="Times New Roman" w:cs="Times New Roman"/>
          <w:sz w:val="24"/>
          <w:szCs w:val="24"/>
        </w:rPr>
        <w:t>zamieszczan</w:t>
      </w:r>
      <w:r w:rsidR="005F2395">
        <w:rPr>
          <w:rFonts w:ascii="Times New Roman" w:eastAsia="Calibri" w:hAnsi="Times New Roman" w:cs="Times New Roman"/>
          <w:sz w:val="24"/>
          <w:szCs w:val="24"/>
        </w:rPr>
        <w:t>e</w:t>
      </w:r>
      <w:r w:rsidR="00F65FD7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F65FD7">
        <w:rPr>
          <w:rFonts w:ascii="Times New Roman" w:eastAsia="Calibri" w:hAnsi="Times New Roman" w:cs="Times New Roman"/>
          <w:sz w:val="24"/>
          <w:szCs w:val="24"/>
        </w:rPr>
        <w:t>wykazie</w:t>
      </w:r>
      <w:r w:rsidR="00FF00A4">
        <w:rPr>
          <w:rFonts w:ascii="Times New Roman" w:eastAsia="Calibri" w:hAnsi="Times New Roman" w:cs="Times New Roman"/>
          <w:sz w:val="24"/>
          <w:szCs w:val="24"/>
        </w:rPr>
        <w:t>,</w:t>
      </w:r>
      <w:r w:rsidR="00A7711A">
        <w:rPr>
          <w:rFonts w:ascii="Times New Roman" w:eastAsia="Calibri" w:hAnsi="Times New Roman" w:cs="Times New Roman"/>
          <w:sz w:val="24"/>
          <w:szCs w:val="24"/>
        </w:rPr>
        <w:t xml:space="preserve"> w przypadku zajęcia na podstawie sądowego lub administracyjnego tytułu wykonawczego </w:t>
      </w:r>
      <w:r w:rsidR="006C6472">
        <w:rPr>
          <w:rFonts w:ascii="Times New Roman" w:eastAsia="Calibri" w:hAnsi="Times New Roman" w:cs="Times New Roman"/>
          <w:sz w:val="24"/>
          <w:szCs w:val="24"/>
        </w:rPr>
        <w:t>będą podlegały egzekucji</w:t>
      </w:r>
      <w:r w:rsidR="00074B44">
        <w:rPr>
          <w:rFonts w:ascii="Times New Roman" w:eastAsia="Calibri" w:hAnsi="Times New Roman" w:cs="Times New Roman"/>
          <w:sz w:val="24"/>
          <w:szCs w:val="24"/>
        </w:rPr>
        <w:t xml:space="preserve"> bez stosowania ograniczeń</w:t>
      </w:r>
      <w:r w:rsidR="009F48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4817" w:rsidRPr="009F4817">
        <w:rPr>
          <w:rFonts w:ascii="Times New Roman" w:eastAsia="Calibri" w:hAnsi="Times New Roman" w:cs="Times New Roman"/>
          <w:sz w:val="24"/>
          <w:szCs w:val="24"/>
        </w:rPr>
        <w:t>(</w:t>
      </w:r>
      <w:r w:rsidR="009F4817" w:rsidRPr="009F4817">
        <w:rPr>
          <w:rFonts w:ascii="Times New Roman" w:eastAsia="Calibri" w:hAnsi="Times New Roman" w:cs="Times New Roman"/>
          <w:b/>
          <w:sz w:val="24"/>
          <w:szCs w:val="24"/>
        </w:rPr>
        <w:t>art. 6</w:t>
      </w:r>
      <w:r w:rsidR="00942B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42B5F" w:rsidRPr="001B2B02">
        <w:rPr>
          <w:rFonts w:ascii="Times New Roman" w:eastAsia="Calibri" w:hAnsi="Times New Roman" w:cs="Times New Roman"/>
          <w:sz w:val="24"/>
          <w:szCs w:val="24"/>
        </w:rPr>
        <w:t>projektowanej ustawy</w:t>
      </w:r>
      <w:r w:rsidR="009F4817" w:rsidRPr="009F4817">
        <w:rPr>
          <w:rFonts w:ascii="Times New Roman" w:eastAsia="Calibri" w:hAnsi="Times New Roman" w:cs="Times New Roman"/>
          <w:sz w:val="24"/>
          <w:szCs w:val="24"/>
        </w:rPr>
        <w:t>)</w:t>
      </w:r>
      <w:r w:rsidR="00703CF2" w:rsidRPr="00703CF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DACDE3A" w14:textId="77777777" w:rsidR="005463BA" w:rsidRPr="007B0C58" w:rsidRDefault="005463BA" w:rsidP="00703CF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B0C58">
        <w:rPr>
          <w:rFonts w:ascii="Times New Roman" w:eastAsia="Calibri" w:hAnsi="Times New Roman" w:cs="Times New Roman"/>
          <w:b/>
          <w:sz w:val="24"/>
          <w:szCs w:val="24"/>
        </w:rPr>
        <w:t>IV. Przepisy przejściowe i końcowe</w:t>
      </w:r>
    </w:p>
    <w:p w14:paraId="1BD63C00" w14:textId="6B72ABBD" w:rsidR="00840247" w:rsidRDefault="00840247" w:rsidP="005826E5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Celem </w:t>
      </w:r>
      <w:r w:rsidRPr="00840247">
        <w:rPr>
          <w:rFonts w:ascii="Times New Roman" w:eastAsia="Calibri" w:hAnsi="Times New Roman" w:cs="Times New Roman"/>
          <w:b/>
          <w:sz w:val="24"/>
          <w:szCs w:val="24"/>
        </w:rPr>
        <w:t>art. 7</w:t>
      </w:r>
      <w:r w:rsidR="00D50864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Pr="00840247">
        <w:rPr>
          <w:rFonts w:ascii="Times New Roman" w:eastAsia="Calibri" w:hAnsi="Times New Roman" w:cs="Times New Roman"/>
          <w:b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jest zapewnienie pełnej bazy podmiotów </w:t>
      </w:r>
      <w:r w:rsidRPr="009F564A">
        <w:rPr>
          <w:rFonts w:ascii="Times New Roman" w:eastAsia="Calibri" w:hAnsi="Times New Roman" w:cs="Times New Roman"/>
          <w:bCs/>
          <w:sz w:val="24"/>
          <w:szCs w:val="24"/>
        </w:rPr>
        <w:t>zawierającej wszystkie informacje o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F564A">
        <w:rPr>
          <w:rFonts w:ascii="Times New Roman" w:eastAsia="Calibri" w:hAnsi="Times New Roman" w:cs="Times New Roman"/>
          <w:bCs/>
          <w:sz w:val="24"/>
          <w:szCs w:val="24"/>
        </w:rPr>
        <w:t>statusie podatników VAT</w:t>
      </w:r>
      <w:r>
        <w:rPr>
          <w:rFonts w:ascii="Times New Roman" w:eastAsia="Calibri" w:hAnsi="Times New Roman" w:cs="Times New Roman"/>
          <w:sz w:val="24"/>
          <w:szCs w:val="24"/>
        </w:rPr>
        <w:t xml:space="preserve"> na dzień wejścia w życie ustawy. </w:t>
      </w:r>
    </w:p>
    <w:p w14:paraId="04C89941" w14:textId="6C9AC771" w:rsidR="000114EB" w:rsidRDefault="00290A75" w:rsidP="009E218D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4F51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5181" w:rsidRPr="007B0C58">
        <w:rPr>
          <w:rFonts w:ascii="Times New Roman" w:eastAsia="Calibri" w:hAnsi="Times New Roman" w:cs="Times New Roman"/>
          <w:b/>
          <w:sz w:val="24"/>
          <w:szCs w:val="24"/>
        </w:rPr>
        <w:t>art. 7</w:t>
      </w:r>
      <w:r w:rsidR="004F51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207" w:rsidRPr="004D580A">
        <w:rPr>
          <w:rFonts w:ascii="Times New Roman" w:eastAsia="Calibri" w:hAnsi="Times New Roman" w:cs="Times New Roman"/>
          <w:b/>
          <w:sz w:val="24"/>
          <w:szCs w:val="24"/>
        </w:rPr>
        <w:t>ust. 1</w:t>
      </w:r>
      <w:r w:rsidR="004852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5181">
        <w:rPr>
          <w:rFonts w:ascii="Times New Roman" w:eastAsia="Calibri" w:hAnsi="Times New Roman" w:cs="Times New Roman"/>
          <w:sz w:val="24"/>
          <w:szCs w:val="24"/>
        </w:rPr>
        <w:t xml:space="preserve">projektu ustawy </w:t>
      </w:r>
      <w:r w:rsidR="00D26533">
        <w:rPr>
          <w:rFonts w:ascii="Times New Roman" w:eastAsia="Calibri" w:hAnsi="Times New Roman" w:cs="Times New Roman"/>
          <w:sz w:val="24"/>
          <w:szCs w:val="24"/>
        </w:rPr>
        <w:t>wprowadza się przepis</w:t>
      </w:r>
      <w:r w:rsidR="00DF71EA">
        <w:rPr>
          <w:rFonts w:ascii="Times New Roman" w:eastAsia="Calibri" w:hAnsi="Times New Roman" w:cs="Times New Roman"/>
          <w:sz w:val="24"/>
          <w:szCs w:val="24"/>
        </w:rPr>
        <w:t>,</w:t>
      </w:r>
      <w:r w:rsidR="00C31199">
        <w:rPr>
          <w:rFonts w:ascii="Times New Roman" w:eastAsia="Calibri" w:hAnsi="Times New Roman" w:cs="Times New Roman"/>
          <w:sz w:val="24"/>
          <w:szCs w:val="24"/>
        </w:rPr>
        <w:t xml:space="preserve"> na podstawie którego</w:t>
      </w:r>
      <w:r w:rsidR="00485207">
        <w:rPr>
          <w:rFonts w:ascii="Times New Roman" w:eastAsia="Calibri" w:hAnsi="Times New Roman" w:cs="Times New Roman"/>
          <w:sz w:val="24"/>
          <w:szCs w:val="24"/>
        </w:rPr>
        <w:t xml:space="preserve"> Szef </w:t>
      </w:r>
      <w:r w:rsidR="00612BCB">
        <w:rPr>
          <w:rFonts w:ascii="Times New Roman" w:eastAsia="Calibri" w:hAnsi="Times New Roman" w:cs="Times New Roman"/>
          <w:sz w:val="24"/>
          <w:szCs w:val="24"/>
        </w:rPr>
        <w:t xml:space="preserve">KAS </w:t>
      </w:r>
      <w:r w:rsidR="005E56DD">
        <w:rPr>
          <w:rFonts w:ascii="Times New Roman" w:eastAsia="Calibri" w:hAnsi="Times New Roman" w:cs="Times New Roman"/>
          <w:sz w:val="24"/>
          <w:szCs w:val="24"/>
        </w:rPr>
        <w:t>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4A0B">
        <w:rPr>
          <w:rFonts w:ascii="Times New Roman" w:eastAsia="Calibri" w:hAnsi="Times New Roman" w:cs="Times New Roman"/>
          <w:sz w:val="24"/>
          <w:szCs w:val="24"/>
        </w:rPr>
        <w:t xml:space="preserve">terminie do dnia 31 sierpnia 2019 r. </w:t>
      </w:r>
      <w:r w:rsidR="00C31199">
        <w:rPr>
          <w:rFonts w:ascii="Times New Roman" w:eastAsia="Calibri" w:hAnsi="Times New Roman" w:cs="Times New Roman"/>
          <w:sz w:val="24"/>
          <w:szCs w:val="24"/>
        </w:rPr>
        <w:t>utworzy</w:t>
      </w:r>
      <w:r w:rsidR="00CC15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1199">
        <w:rPr>
          <w:rFonts w:ascii="Times New Roman" w:eastAsia="Calibri" w:hAnsi="Times New Roman" w:cs="Times New Roman"/>
          <w:sz w:val="24"/>
          <w:szCs w:val="24"/>
        </w:rPr>
        <w:t xml:space="preserve">w postaci elektronicznej </w:t>
      </w:r>
      <w:r w:rsidR="00D26533">
        <w:rPr>
          <w:rFonts w:ascii="Times New Roman" w:eastAsia="Calibri" w:hAnsi="Times New Roman" w:cs="Times New Roman"/>
          <w:sz w:val="24"/>
          <w:szCs w:val="24"/>
        </w:rPr>
        <w:t xml:space="preserve">wykaz </w:t>
      </w:r>
      <w:r w:rsidR="00C31199">
        <w:rPr>
          <w:rFonts w:ascii="Times New Roman" w:eastAsia="Calibri" w:hAnsi="Times New Roman" w:cs="Times New Roman"/>
          <w:sz w:val="24"/>
          <w:szCs w:val="24"/>
        </w:rPr>
        <w:t xml:space="preserve">podmiotów </w:t>
      </w:r>
      <w:r w:rsidR="00840247">
        <w:rPr>
          <w:rFonts w:ascii="Times New Roman" w:eastAsia="Calibri" w:hAnsi="Times New Roman" w:cs="Times New Roman"/>
          <w:sz w:val="24"/>
          <w:szCs w:val="24"/>
        </w:rPr>
        <w:t xml:space="preserve">zarejestrowanych </w:t>
      </w:r>
      <w:r w:rsidR="00C31199">
        <w:rPr>
          <w:rFonts w:ascii="Times New Roman" w:eastAsia="Calibri" w:hAnsi="Times New Roman" w:cs="Times New Roman"/>
          <w:sz w:val="24"/>
          <w:szCs w:val="24"/>
        </w:rPr>
        <w:t>jako pod</w:t>
      </w:r>
      <w:r w:rsidR="00D26533">
        <w:rPr>
          <w:rFonts w:ascii="Times New Roman" w:eastAsia="Calibri" w:hAnsi="Times New Roman" w:cs="Times New Roman"/>
          <w:sz w:val="24"/>
          <w:szCs w:val="24"/>
        </w:rPr>
        <w:t>atni</w:t>
      </w:r>
      <w:r w:rsidR="00C31199">
        <w:rPr>
          <w:rFonts w:ascii="Times New Roman" w:eastAsia="Calibri" w:hAnsi="Times New Roman" w:cs="Times New Roman"/>
          <w:sz w:val="24"/>
          <w:szCs w:val="24"/>
        </w:rPr>
        <w:t>cy</w:t>
      </w:r>
      <w:r w:rsidR="00D26533">
        <w:rPr>
          <w:rFonts w:ascii="Times New Roman" w:eastAsia="Calibri" w:hAnsi="Times New Roman" w:cs="Times New Roman"/>
          <w:sz w:val="24"/>
          <w:szCs w:val="24"/>
        </w:rPr>
        <w:t xml:space="preserve"> VAT.</w:t>
      </w:r>
      <w:r w:rsidR="00CE00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182C">
        <w:rPr>
          <w:rFonts w:ascii="Times New Roman" w:eastAsia="Calibri" w:hAnsi="Times New Roman" w:cs="Times New Roman"/>
          <w:sz w:val="24"/>
          <w:szCs w:val="24"/>
        </w:rPr>
        <w:t xml:space="preserve">Do wykazu wprowadzone będą </w:t>
      </w:r>
      <w:r w:rsidR="00C31199">
        <w:rPr>
          <w:rFonts w:ascii="Times New Roman" w:eastAsia="Calibri" w:hAnsi="Times New Roman" w:cs="Times New Roman"/>
          <w:sz w:val="24"/>
          <w:szCs w:val="24"/>
        </w:rPr>
        <w:t>dane podmiotów zarejestrowanych jako podatnicy VAT, wymienione w art. 96b ust. 3 pkt 1</w:t>
      </w:r>
      <w:r w:rsidR="00D50864">
        <w:rPr>
          <w:rFonts w:ascii="Times New Roman" w:eastAsia="Calibri" w:hAnsi="Times New Roman" w:cs="Times New Roman"/>
          <w:sz w:val="24"/>
          <w:szCs w:val="24"/>
        </w:rPr>
        <w:t>–</w:t>
      </w:r>
      <w:r w:rsidR="00C31199">
        <w:rPr>
          <w:rFonts w:ascii="Times New Roman" w:eastAsia="Calibri" w:hAnsi="Times New Roman" w:cs="Times New Roman"/>
          <w:sz w:val="24"/>
          <w:szCs w:val="24"/>
        </w:rPr>
        <w:t>3, 5</w:t>
      </w:r>
      <w:r w:rsidR="00D50864">
        <w:rPr>
          <w:rFonts w:ascii="Times New Roman" w:eastAsia="Calibri" w:hAnsi="Times New Roman" w:cs="Times New Roman"/>
          <w:sz w:val="24"/>
          <w:szCs w:val="24"/>
        </w:rPr>
        <w:t>–</w:t>
      </w:r>
      <w:r w:rsidR="00C31199">
        <w:rPr>
          <w:rFonts w:ascii="Times New Roman" w:eastAsia="Calibri" w:hAnsi="Times New Roman" w:cs="Times New Roman"/>
          <w:sz w:val="24"/>
          <w:szCs w:val="24"/>
        </w:rPr>
        <w:t xml:space="preserve">7, 11 i 12 ustawy o VAT, tj. </w:t>
      </w:r>
      <w:r w:rsidR="007877A9">
        <w:rPr>
          <w:rFonts w:ascii="Times New Roman" w:eastAsia="Calibri" w:hAnsi="Times New Roman" w:cs="Times New Roman"/>
          <w:sz w:val="24"/>
          <w:szCs w:val="24"/>
        </w:rPr>
        <w:t>firm</w:t>
      </w:r>
      <w:r w:rsidR="0062432A">
        <w:rPr>
          <w:rFonts w:ascii="Times New Roman" w:eastAsia="Calibri" w:hAnsi="Times New Roman" w:cs="Times New Roman"/>
          <w:sz w:val="24"/>
          <w:szCs w:val="24"/>
        </w:rPr>
        <w:t>a</w:t>
      </w:r>
      <w:r w:rsidR="007877A9">
        <w:rPr>
          <w:rFonts w:ascii="Times New Roman" w:eastAsia="Calibri" w:hAnsi="Times New Roman" w:cs="Times New Roman"/>
          <w:sz w:val="24"/>
          <w:szCs w:val="24"/>
        </w:rPr>
        <w:t xml:space="preserve"> (nazw</w:t>
      </w:r>
      <w:r w:rsidR="0062432A">
        <w:rPr>
          <w:rFonts w:ascii="Times New Roman" w:eastAsia="Calibri" w:hAnsi="Times New Roman" w:cs="Times New Roman"/>
          <w:sz w:val="24"/>
          <w:szCs w:val="24"/>
        </w:rPr>
        <w:t>a</w:t>
      </w:r>
      <w:r w:rsidR="007877A9">
        <w:rPr>
          <w:rFonts w:ascii="Times New Roman" w:eastAsia="Calibri" w:hAnsi="Times New Roman" w:cs="Times New Roman"/>
          <w:sz w:val="24"/>
          <w:szCs w:val="24"/>
        </w:rPr>
        <w:t>) lub imię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nazwisko</w:t>
      </w:r>
      <w:r w:rsidR="009E2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numer, za pomocą którego podmiot został zidentyfikowany na potrzeby podatku, jeżeli taki numer został przyznany</w:t>
      </w:r>
      <w:r w:rsidR="009E2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numer identyfikacyjny REGON, o ile został nadany</w:t>
      </w:r>
      <w:r w:rsidR="009E2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numer w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Krajowym Rejestrze Sądowym, o ile został nadany</w:t>
      </w:r>
      <w:r w:rsidR="009E2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D0025">
        <w:rPr>
          <w:rFonts w:ascii="Times New Roman" w:eastAsia="Calibri" w:hAnsi="Times New Roman" w:cs="Times New Roman"/>
          <w:sz w:val="24"/>
          <w:szCs w:val="24"/>
        </w:rPr>
        <w:t>adres siedziby –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przypadku podmiotu niebędącego osobą fizyczną</w:t>
      </w:r>
      <w:r w:rsidR="009E2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adres głównego miejsca prowadzenia działalności albo adres rejestracyjny w przypadku braku adresu głównego miejs</w:t>
      </w:r>
      <w:r w:rsidR="007877A9">
        <w:rPr>
          <w:rFonts w:ascii="Times New Roman" w:eastAsia="Calibri" w:hAnsi="Times New Roman" w:cs="Times New Roman"/>
          <w:sz w:val="24"/>
          <w:szCs w:val="24"/>
        </w:rPr>
        <w:t>ca prowadzenia działalności –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odniesieniu do osoby fizycznej</w:t>
      </w:r>
      <w:r w:rsidR="009E2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daty rejestracji, odmowy</w:t>
      </w:r>
      <w:r w:rsidR="007877A9">
        <w:rPr>
          <w:rFonts w:ascii="Times New Roman" w:eastAsia="Calibri" w:hAnsi="Times New Roman" w:cs="Times New Roman"/>
          <w:sz w:val="24"/>
          <w:szCs w:val="24"/>
        </w:rPr>
        <w:t xml:space="preserve"> rejestracji albo wykreślenia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rejestru oraz przywrócenia zarejestrowania jako podatnika VAT</w:t>
      </w:r>
      <w:r w:rsidR="009E2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podstaw</w:t>
      </w:r>
      <w:r w:rsidR="0062432A">
        <w:rPr>
          <w:rFonts w:ascii="Times New Roman" w:eastAsia="Calibri" w:hAnsi="Times New Roman" w:cs="Times New Roman"/>
          <w:sz w:val="24"/>
          <w:szCs w:val="24"/>
        </w:rPr>
        <w:t>a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 xml:space="preserve"> prawn</w:t>
      </w:r>
      <w:r w:rsidR="0062432A">
        <w:rPr>
          <w:rFonts w:ascii="Times New Roman" w:eastAsia="Calibri" w:hAnsi="Times New Roman" w:cs="Times New Roman"/>
          <w:sz w:val="24"/>
          <w:szCs w:val="24"/>
        </w:rPr>
        <w:t>a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 xml:space="preserve"> rejestracji, odmowy</w:t>
      </w:r>
      <w:r w:rsidR="005E56DD">
        <w:rPr>
          <w:rFonts w:ascii="Times New Roman" w:eastAsia="Calibri" w:hAnsi="Times New Roman" w:cs="Times New Roman"/>
          <w:sz w:val="24"/>
          <w:szCs w:val="24"/>
        </w:rPr>
        <w:t xml:space="preserve"> rejestracji albo wykreślenia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218D" w:rsidRPr="009E218D">
        <w:rPr>
          <w:rFonts w:ascii="Times New Roman" w:eastAsia="Calibri" w:hAnsi="Times New Roman" w:cs="Times New Roman"/>
          <w:sz w:val="24"/>
          <w:szCs w:val="24"/>
        </w:rPr>
        <w:t>rejestru oraz przywrócenia zarejestrowania jako podatnika VAT</w:t>
      </w:r>
      <w:r w:rsidR="009E21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1199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="008B25BB" w:rsidRPr="008B25BB">
        <w:rPr>
          <w:rFonts w:ascii="Times New Roman" w:eastAsia="Calibri" w:hAnsi="Times New Roman" w:cs="Times New Roman"/>
          <w:sz w:val="24"/>
          <w:szCs w:val="24"/>
        </w:rPr>
        <w:t xml:space="preserve">numery rachunków rozliczeniowych, o których mowa </w:t>
      </w:r>
      <w:r w:rsidR="008C01C4">
        <w:rPr>
          <w:rFonts w:ascii="Times New Roman" w:eastAsia="Calibri" w:hAnsi="Times New Roman" w:cs="Times New Roman"/>
          <w:sz w:val="24"/>
          <w:szCs w:val="24"/>
        </w:rPr>
        <w:t>w</w:t>
      </w:r>
      <w:r w:rsidR="008B25BB" w:rsidRPr="008B25BB">
        <w:rPr>
          <w:rFonts w:ascii="Times New Roman" w:eastAsia="Calibri" w:hAnsi="Times New Roman" w:cs="Times New Roman"/>
          <w:sz w:val="24"/>
          <w:szCs w:val="24"/>
        </w:rPr>
        <w:t xml:space="preserve"> art. 49 ust. 1 pkt 1 ustawy z dnia 29 sierpnia 1997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8B25BB" w:rsidRPr="008B25BB">
        <w:rPr>
          <w:rFonts w:ascii="Times New Roman" w:eastAsia="Calibri" w:hAnsi="Times New Roman" w:cs="Times New Roman"/>
          <w:sz w:val="24"/>
          <w:szCs w:val="24"/>
        </w:rPr>
        <w:t>r. – Prawo bankowe</w:t>
      </w:r>
      <w:r w:rsidR="0062432A">
        <w:rPr>
          <w:rFonts w:ascii="Times New Roman" w:eastAsia="Calibri" w:hAnsi="Times New Roman" w:cs="Times New Roman"/>
          <w:sz w:val="24"/>
          <w:szCs w:val="24"/>
        </w:rPr>
        <w:t>,</w:t>
      </w:r>
      <w:r w:rsidR="008B25BB" w:rsidRPr="008B25BB">
        <w:rPr>
          <w:rFonts w:ascii="Times New Roman" w:eastAsia="Calibri" w:hAnsi="Times New Roman" w:cs="Times New Roman"/>
          <w:sz w:val="24"/>
          <w:szCs w:val="24"/>
        </w:rPr>
        <w:t xml:space="preserve"> lub imiennych rachunków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25BB" w:rsidRPr="008B25BB">
        <w:rPr>
          <w:rFonts w:ascii="Times New Roman" w:eastAsia="Calibri" w:hAnsi="Times New Roman" w:cs="Times New Roman"/>
          <w:sz w:val="24"/>
          <w:szCs w:val="24"/>
        </w:rPr>
        <w:t>spółdzielczej kasie oszczędnościowo-kredytowej, której podmiot jest członkiem, otwartych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25BB" w:rsidRPr="008B25BB">
        <w:rPr>
          <w:rFonts w:ascii="Times New Roman" w:eastAsia="Calibri" w:hAnsi="Times New Roman" w:cs="Times New Roman"/>
          <w:sz w:val="24"/>
          <w:szCs w:val="24"/>
        </w:rPr>
        <w:t>związku z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8B25BB" w:rsidRPr="008B25BB">
        <w:rPr>
          <w:rFonts w:ascii="Times New Roman" w:eastAsia="Calibri" w:hAnsi="Times New Roman" w:cs="Times New Roman"/>
          <w:sz w:val="24"/>
          <w:szCs w:val="24"/>
        </w:rPr>
        <w:t>prowadzoną przez cz</w:t>
      </w:r>
      <w:r w:rsidR="008B25BB">
        <w:rPr>
          <w:rFonts w:ascii="Times New Roman" w:eastAsia="Calibri" w:hAnsi="Times New Roman" w:cs="Times New Roman"/>
          <w:sz w:val="24"/>
          <w:szCs w:val="24"/>
        </w:rPr>
        <w:t>łonka działalnością gospodarczą</w:t>
      </w:r>
      <w:r w:rsidR="00C311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1508">
        <w:rPr>
          <w:rFonts w:ascii="Times New Roman" w:eastAsia="Calibri" w:hAnsi="Times New Roman" w:cs="Times New Roman"/>
          <w:sz w:val="24"/>
          <w:szCs w:val="24"/>
        </w:rPr>
        <w:t>wskazanych w zgłoszeniu identyfikacyjnym l</w:t>
      </w:r>
      <w:r w:rsidR="00AD0320">
        <w:rPr>
          <w:rFonts w:ascii="Times New Roman" w:eastAsia="Calibri" w:hAnsi="Times New Roman" w:cs="Times New Roman"/>
          <w:sz w:val="24"/>
          <w:szCs w:val="24"/>
        </w:rPr>
        <w:t>ub zgłoszeniu aktualizacyjnym i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1508">
        <w:rPr>
          <w:rFonts w:ascii="Times New Roman" w:eastAsia="Calibri" w:hAnsi="Times New Roman" w:cs="Times New Roman"/>
          <w:sz w:val="24"/>
          <w:szCs w:val="24"/>
        </w:rPr>
        <w:t xml:space="preserve">potwierdzonych przy wykorzystaniu STIR </w:t>
      </w:r>
      <w:r w:rsidR="00C31199" w:rsidRPr="00E85929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C31199" w:rsidRPr="004D580A">
        <w:rPr>
          <w:rFonts w:ascii="Times New Roman" w:eastAsia="Calibri" w:hAnsi="Times New Roman" w:cs="Times New Roman"/>
          <w:b/>
          <w:sz w:val="24"/>
          <w:szCs w:val="24"/>
        </w:rPr>
        <w:t>ust. 2</w:t>
      </w:r>
      <w:r w:rsidR="00C31199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8B25BB" w:rsidRPr="00E8592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AC1082" w14:textId="356334C4" w:rsidR="007E46FC" w:rsidRDefault="00E85929" w:rsidP="007E46FC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60E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</w:t>
      </w:r>
      <w:r w:rsidR="00840247">
        <w:rPr>
          <w:rFonts w:ascii="Times New Roman" w:eastAsia="Calibri" w:hAnsi="Times New Roman" w:cs="Times New Roman"/>
          <w:b/>
          <w:sz w:val="24"/>
          <w:szCs w:val="24"/>
        </w:rPr>
        <w:t>rt. 8</w:t>
      </w:r>
      <w:r w:rsidR="009F56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stanowi podstawę prawną</w:t>
      </w:r>
      <w:r w:rsidR="00486E10">
        <w:rPr>
          <w:rFonts w:ascii="Times New Roman" w:eastAsia="Calibri" w:hAnsi="Times New Roman" w:cs="Times New Roman"/>
          <w:sz w:val="24"/>
          <w:szCs w:val="24"/>
        </w:rPr>
        <w:t xml:space="preserve"> do</w:t>
      </w:r>
      <w:r w:rsidR="000114EB">
        <w:rPr>
          <w:rFonts w:ascii="Times New Roman" w:eastAsia="Calibri" w:hAnsi="Times New Roman" w:cs="Times New Roman"/>
          <w:sz w:val="24"/>
          <w:szCs w:val="24"/>
        </w:rPr>
        <w:t xml:space="preserve"> uzupełni</w:t>
      </w:r>
      <w:r w:rsidR="00486E10">
        <w:rPr>
          <w:rFonts w:ascii="Times New Roman" w:eastAsia="Calibri" w:hAnsi="Times New Roman" w:cs="Times New Roman"/>
          <w:sz w:val="24"/>
          <w:szCs w:val="24"/>
        </w:rPr>
        <w:t>enia</w:t>
      </w:r>
      <w:r w:rsidR="000114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7B00">
        <w:rPr>
          <w:rFonts w:ascii="Times New Roman" w:eastAsia="Calibri" w:hAnsi="Times New Roman" w:cs="Times New Roman"/>
          <w:sz w:val="24"/>
          <w:szCs w:val="24"/>
        </w:rPr>
        <w:t>dotychczasow</w:t>
      </w:r>
      <w:r w:rsidR="00486E10">
        <w:rPr>
          <w:rFonts w:ascii="Times New Roman" w:eastAsia="Calibri" w:hAnsi="Times New Roman" w:cs="Times New Roman"/>
          <w:sz w:val="24"/>
          <w:szCs w:val="24"/>
        </w:rPr>
        <w:t>ego</w:t>
      </w:r>
      <w:r w:rsidR="00157B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0247">
        <w:rPr>
          <w:rFonts w:ascii="Times New Roman" w:eastAsia="Calibri" w:hAnsi="Times New Roman" w:cs="Times New Roman"/>
          <w:sz w:val="24"/>
          <w:szCs w:val="24"/>
        </w:rPr>
        <w:t>wykaz</w:t>
      </w:r>
      <w:r w:rsidR="00486E10">
        <w:rPr>
          <w:rFonts w:ascii="Times New Roman" w:eastAsia="Calibri" w:hAnsi="Times New Roman" w:cs="Times New Roman"/>
          <w:sz w:val="24"/>
          <w:szCs w:val="24"/>
        </w:rPr>
        <w:t>u</w:t>
      </w:r>
      <w:r w:rsidR="00840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0FE6" w:rsidRPr="00630FE6">
        <w:rPr>
          <w:rFonts w:ascii="Times New Roman" w:eastAsia="Calibri" w:hAnsi="Times New Roman" w:cs="Times New Roman"/>
          <w:sz w:val="24"/>
          <w:szCs w:val="24"/>
        </w:rPr>
        <w:t>podmiotów</w:t>
      </w:r>
      <w:r w:rsidR="00157B00">
        <w:rPr>
          <w:rFonts w:ascii="Times New Roman" w:eastAsia="Calibri" w:hAnsi="Times New Roman" w:cs="Times New Roman"/>
          <w:sz w:val="24"/>
          <w:szCs w:val="24"/>
        </w:rPr>
        <w:t>,</w:t>
      </w:r>
      <w:r w:rsidR="00630FE6" w:rsidRPr="00630F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7B00" w:rsidRPr="00157B00">
        <w:rPr>
          <w:rFonts w:ascii="Times New Roman" w:eastAsia="Calibri" w:hAnsi="Times New Roman" w:cs="Times New Roman"/>
          <w:sz w:val="24"/>
          <w:szCs w:val="24"/>
        </w:rPr>
        <w:t>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7B00" w:rsidRPr="00157B00">
        <w:rPr>
          <w:rFonts w:ascii="Times New Roman" w:eastAsia="Calibri" w:hAnsi="Times New Roman" w:cs="Times New Roman"/>
          <w:sz w:val="24"/>
          <w:szCs w:val="24"/>
        </w:rPr>
        <w:t>którym mowa w art. 96b ust. 1 pkt 1 ustawy</w:t>
      </w:r>
      <w:r w:rsidR="00157B00" w:rsidRPr="00157B00" w:rsidDel="00157B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7B00">
        <w:rPr>
          <w:rFonts w:ascii="Times New Roman" w:eastAsia="Calibri" w:hAnsi="Times New Roman" w:cs="Times New Roman"/>
          <w:sz w:val="24"/>
          <w:szCs w:val="24"/>
        </w:rPr>
        <w:t>o VAT,</w:t>
      </w:r>
      <w:r w:rsidR="00630FE6" w:rsidRPr="00630F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0FE6">
        <w:rPr>
          <w:rFonts w:ascii="Times New Roman" w:eastAsia="Calibri" w:hAnsi="Times New Roman" w:cs="Times New Roman"/>
          <w:sz w:val="24"/>
          <w:szCs w:val="24"/>
        </w:rPr>
        <w:t xml:space="preserve">o </w:t>
      </w:r>
      <w:r w:rsidR="006D23CA">
        <w:rPr>
          <w:rFonts w:ascii="Times New Roman" w:eastAsia="Calibri" w:hAnsi="Times New Roman" w:cs="Times New Roman"/>
          <w:sz w:val="24"/>
          <w:szCs w:val="24"/>
        </w:rPr>
        <w:t xml:space="preserve">dane </w:t>
      </w:r>
      <w:r w:rsidR="007827A4">
        <w:rPr>
          <w:rFonts w:ascii="Times New Roman" w:eastAsia="Calibri" w:hAnsi="Times New Roman" w:cs="Times New Roman"/>
          <w:sz w:val="24"/>
          <w:szCs w:val="24"/>
        </w:rPr>
        <w:t>podmiot</w:t>
      </w:r>
      <w:r w:rsidR="006D23CA">
        <w:rPr>
          <w:rFonts w:ascii="Times New Roman" w:eastAsia="Calibri" w:hAnsi="Times New Roman" w:cs="Times New Roman"/>
          <w:sz w:val="24"/>
          <w:szCs w:val="24"/>
        </w:rPr>
        <w:t>ów</w:t>
      </w:r>
      <w:r w:rsidR="00157B00">
        <w:rPr>
          <w:rFonts w:ascii="Times New Roman" w:eastAsia="Calibri" w:hAnsi="Times New Roman" w:cs="Times New Roman"/>
          <w:sz w:val="24"/>
          <w:szCs w:val="24"/>
        </w:rPr>
        <w:t>,</w:t>
      </w:r>
      <w:r w:rsidR="007827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0367" w:rsidRPr="00840367">
        <w:rPr>
          <w:rFonts w:ascii="Times New Roman" w:eastAsia="Calibri" w:hAnsi="Times New Roman" w:cs="Times New Roman"/>
          <w:sz w:val="24"/>
          <w:szCs w:val="24"/>
        </w:rPr>
        <w:t xml:space="preserve">w odniesieniu do których naczelnik urzędu skarbowego </w:t>
      </w:r>
      <w:r w:rsidR="00486E10">
        <w:rPr>
          <w:rFonts w:ascii="Times New Roman" w:eastAsia="Calibri" w:hAnsi="Times New Roman" w:cs="Times New Roman"/>
          <w:sz w:val="24"/>
          <w:szCs w:val="24"/>
        </w:rPr>
        <w:t>– przed dniem wejścia w życie ustawy z dnia 5 lipca 2018 r. 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6E10">
        <w:rPr>
          <w:rFonts w:ascii="Times New Roman" w:eastAsia="Calibri" w:hAnsi="Times New Roman" w:cs="Times New Roman"/>
          <w:sz w:val="24"/>
          <w:szCs w:val="24"/>
        </w:rPr>
        <w:t>zmianie ustawy – Ordynacja podatkowa oraz niektórych innych ustaw (Dz.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6E10">
        <w:rPr>
          <w:rFonts w:ascii="Times New Roman" w:eastAsia="Calibri" w:hAnsi="Times New Roman" w:cs="Times New Roman"/>
          <w:sz w:val="24"/>
          <w:szCs w:val="24"/>
        </w:rPr>
        <w:t>U.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6E10">
        <w:rPr>
          <w:rFonts w:ascii="Times New Roman" w:eastAsia="Calibri" w:hAnsi="Times New Roman" w:cs="Times New Roman"/>
          <w:sz w:val="24"/>
          <w:szCs w:val="24"/>
        </w:rPr>
        <w:t>poz.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6E10">
        <w:rPr>
          <w:rFonts w:ascii="Times New Roman" w:eastAsia="Calibri" w:hAnsi="Times New Roman" w:cs="Times New Roman"/>
          <w:sz w:val="24"/>
          <w:szCs w:val="24"/>
        </w:rPr>
        <w:t xml:space="preserve">1499) – </w:t>
      </w:r>
      <w:r w:rsidR="00840367" w:rsidRPr="00840367">
        <w:rPr>
          <w:rFonts w:ascii="Times New Roman" w:eastAsia="Calibri" w:hAnsi="Times New Roman" w:cs="Times New Roman"/>
          <w:sz w:val="24"/>
          <w:szCs w:val="24"/>
        </w:rPr>
        <w:t>nie dokonał rejestracji albo które zostały wykreślone przez naczelnika urzędu skarbowego z rejestru jako podatnicy VAT zgodnie z art. 96 ust. 9 albo 9a</w:t>
      </w:r>
      <w:r w:rsidR="00840367">
        <w:rPr>
          <w:rFonts w:ascii="Times New Roman" w:eastAsia="Calibri" w:hAnsi="Times New Roman" w:cs="Times New Roman"/>
          <w:sz w:val="24"/>
          <w:szCs w:val="24"/>
        </w:rPr>
        <w:t xml:space="preserve"> ustawy 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0367">
        <w:rPr>
          <w:rFonts w:ascii="Times New Roman" w:eastAsia="Calibri" w:hAnsi="Times New Roman" w:cs="Times New Roman"/>
          <w:sz w:val="24"/>
          <w:szCs w:val="24"/>
        </w:rPr>
        <w:t>VAT</w:t>
      </w:r>
      <w:r w:rsidR="00B85A1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E46FC">
        <w:rPr>
          <w:rFonts w:ascii="Times New Roman" w:eastAsia="Calibri" w:hAnsi="Times New Roman" w:cs="Times New Roman"/>
          <w:sz w:val="24"/>
          <w:szCs w:val="24"/>
        </w:rPr>
        <w:t>Retrospektywny charakter tego przepisu wobec podmiotów, których danych dotyczy, jest uzasadniony faktem, że będzie korzystny dla uczciwych</w:t>
      </w:r>
      <w:r w:rsidR="00AD0320">
        <w:rPr>
          <w:rFonts w:ascii="Times New Roman" w:eastAsia="Calibri" w:hAnsi="Times New Roman" w:cs="Times New Roman"/>
          <w:sz w:val="24"/>
          <w:szCs w:val="24"/>
        </w:rPr>
        <w:t xml:space="preserve"> podatników, którzy w związku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46FC">
        <w:rPr>
          <w:rFonts w:ascii="Times New Roman" w:eastAsia="Calibri" w:hAnsi="Times New Roman" w:cs="Times New Roman"/>
          <w:sz w:val="24"/>
          <w:szCs w:val="24"/>
        </w:rPr>
        <w:t>tym, że wykaz będzie zawierał podstawę prawną odmowy</w:t>
      </w:r>
      <w:r w:rsidR="001E42D6">
        <w:rPr>
          <w:rFonts w:ascii="Times New Roman" w:eastAsia="Calibri" w:hAnsi="Times New Roman" w:cs="Times New Roman"/>
          <w:sz w:val="24"/>
          <w:szCs w:val="24"/>
        </w:rPr>
        <w:t xml:space="preserve"> rejestracji oraz wykreślenia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46FC">
        <w:rPr>
          <w:rFonts w:ascii="Times New Roman" w:eastAsia="Calibri" w:hAnsi="Times New Roman" w:cs="Times New Roman"/>
          <w:sz w:val="24"/>
          <w:szCs w:val="24"/>
        </w:rPr>
        <w:t>rejestru jako podatnika VAT, będą mieli dostęp do informacji o przyczynach takiej odmowy lub wykreślenia swoich kontrahentów, które w</w:t>
      </w:r>
      <w:r w:rsidR="009933B2">
        <w:rPr>
          <w:rFonts w:ascii="Times New Roman" w:eastAsia="Calibri" w:hAnsi="Times New Roman" w:cs="Times New Roman"/>
          <w:sz w:val="24"/>
          <w:szCs w:val="24"/>
        </w:rPr>
        <w:t>ystąpiły od dnia 1 stycznia 2015</w:t>
      </w:r>
      <w:r w:rsidR="007E46FC">
        <w:rPr>
          <w:rFonts w:ascii="Times New Roman" w:eastAsia="Calibri" w:hAnsi="Times New Roman" w:cs="Times New Roman"/>
          <w:sz w:val="24"/>
          <w:szCs w:val="24"/>
        </w:rPr>
        <w:t xml:space="preserve"> r., co </w:t>
      </w:r>
      <w:r w:rsidR="007E46FC" w:rsidRPr="00DF71EA">
        <w:rPr>
          <w:rFonts w:ascii="Times New Roman" w:eastAsia="Calibri" w:hAnsi="Times New Roman" w:cs="Times New Roman"/>
          <w:sz w:val="24"/>
          <w:szCs w:val="24"/>
        </w:rPr>
        <w:t>zwiększ</w:t>
      </w:r>
      <w:r w:rsidR="007E46FC">
        <w:rPr>
          <w:rFonts w:ascii="Times New Roman" w:eastAsia="Calibri" w:hAnsi="Times New Roman" w:cs="Times New Roman"/>
          <w:sz w:val="24"/>
          <w:szCs w:val="24"/>
        </w:rPr>
        <w:t>y pewność</w:t>
      </w:r>
      <w:r w:rsidR="007E46FC" w:rsidRPr="00DF71EA">
        <w:rPr>
          <w:rFonts w:ascii="Times New Roman" w:eastAsia="Calibri" w:hAnsi="Times New Roman" w:cs="Times New Roman"/>
          <w:sz w:val="24"/>
          <w:szCs w:val="24"/>
        </w:rPr>
        <w:t xml:space="preserve"> obrotu gospodarczego</w:t>
      </w:r>
      <w:r w:rsidR="007E46FC">
        <w:rPr>
          <w:rFonts w:ascii="Times New Roman" w:eastAsia="Calibri" w:hAnsi="Times New Roman" w:cs="Times New Roman"/>
          <w:sz w:val="24"/>
          <w:szCs w:val="24"/>
        </w:rPr>
        <w:t>.</w:t>
      </w:r>
      <w:r w:rsidR="007E46FC" w:rsidRPr="00DF71EA" w:rsidDel="0084036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05330F" w14:textId="09192899" w:rsidR="005A6D8D" w:rsidRPr="005A6D8D" w:rsidRDefault="00B85A1B" w:rsidP="005A6D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 podstawie art. 8 Szef KAS</w:t>
      </w:r>
      <w:r w:rsidR="00157B00">
        <w:rPr>
          <w:rFonts w:ascii="Times New Roman" w:eastAsia="Calibri" w:hAnsi="Times New Roman" w:cs="Times New Roman"/>
          <w:sz w:val="24"/>
          <w:szCs w:val="24"/>
        </w:rPr>
        <w:t xml:space="preserve">, jako </w:t>
      </w:r>
      <w:r w:rsidR="00486E10">
        <w:rPr>
          <w:rFonts w:ascii="Times New Roman" w:eastAsia="Calibri" w:hAnsi="Times New Roman" w:cs="Times New Roman"/>
          <w:sz w:val="24"/>
          <w:szCs w:val="24"/>
        </w:rPr>
        <w:t xml:space="preserve">organ </w:t>
      </w:r>
      <w:r w:rsidR="00157B00">
        <w:rPr>
          <w:rFonts w:ascii="Times New Roman" w:eastAsia="Calibri" w:hAnsi="Times New Roman" w:cs="Times New Roman"/>
          <w:sz w:val="24"/>
          <w:szCs w:val="24"/>
        </w:rPr>
        <w:t xml:space="preserve">prowadzący </w:t>
      </w:r>
      <w:r w:rsidR="00486E10">
        <w:rPr>
          <w:rFonts w:ascii="Times New Roman" w:eastAsia="Calibri" w:hAnsi="Times New Roman" w:cs="Times New Roman"/>
          <w:sz w:val="24"/>
          <w:szCs w:val="24"/>
        </w:rPr>
        <w:t xml:space="preserve">ww. </w:t>
      </w:r>
      <w:r w:rsidR="00157B00">
        <w:rPr>
          <w:rFonts w:ascii="Times New Roman" w:eastAsia="Calibri" w:hAnsi="Times New Roman" w:cs="Times New Roman"/>
          <w:sz w:val="24"/>
          <w:szCs w:val="24"/>
        </w:rPr>
        <w:t>wykaz</w:t>
      </w:r>
      <w:r w:rsidR="005A5C95">
        <w:rPr>
          <w:rFonts w:ascii="Times New Roman" w:eastAsia="Calibri" w:hAnsi="Times New Roman" w:cs="Times New Roman"/>
          <w:sz w:val="24"/>
          <w:szCs w:val="24"/>
        </w:rPr>
        <w:t>,</w:t>
      </w:r>
      <w:r w:rsidR="005A6D8D">
        <w:rPr>
          <w:rFonts w:ascii="Times New Roman" w:eastAsia="Calibri" w:hAnsi="Times New Roman" w:cs="Times New Roman"/>
          <w:sz w:val="24"/>
          <w:szCs w:val="24"/>
        </w:rPr>
        <w:t xml:space="preserve"> w okresie od dnia wejścia w życie tego artykułu do dnia 31 sierpnia 2019 r. </w:t>
      </w:r>
      <w:r>
        <w:rPr>
          <w:rFonts w:ascii="Times New Roman" w:eastAsia="Calibri" w:hAnsi="Times New Roman" w:cs="Times New Roman"/>
          <w:sz w:val="24"/>
          <w:szCs w:val="24"/>
        </w:rPr>
        <w:t xml:space="preserve">będzie </w:t>
      </w:r>
      <w:r w:rsidR="00486E10">
        <w:rPr>
          <w:rFonts w:ascii="Times New Roman" w:eastAsia="Calibri" w:hAnsi="Times New Roman" w:cs="Times New Roman"/>
          <w:sz w:val="24"/>
          <w:szCs w:val="24"/>
        </w:rPr>
        <w:t>obowiązany 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081A">
        <w:rPr>
          <w:rFonts w:ascii="Times New Roman" w:eastAsia="Calibri" w:hAnsi="Times New Roman" w:cs="Times New Roman"/>
          <w:sz w:val="24"/>
          <w:szCs w:val="24"/>
        </w:rPr>
        <w:t>uzupełni</w:t>
      </w:r>
      <w:r w:rsidR="00486E10">
        <w:rPr>
          <w:rFonts w:ascii="Times New Roman" w:eastAsia="Calibri" w:hAnsi="Times New Roman" w:cs="Times New Roman"/>
          <w:sz w:val="24"/>
          <w:szCs w:val="24"/>
        </w:rPr>
        <w:t>enia</w:t>
      </w:r>
      <w:r w:rsidR="009D08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2EF">
        <w:rPr>
          <w:rFonts w:ascii="Times New Roman" w:eastAsia="Calibri" w:hAnsi="Times New Roman" w:cs="Times New Roman"/>
          <w:sz w:val="24"/>
          <w:szCs w:val="24"/>
        </w:rPr>
        <w:t>tego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wykaz</w:t>
      </w:r>
      <w:r w:rsidR="00486E10">
        <w:rPr>
          <w:rFonts w:ascii="Times New Roman" w:eastAsia="Calibri" w:hAnsi="Times New Roman" w:cs="Times New Roman"/>
          <w:sz w:val="24"/>
          <w:szCs w:val="24"/>
        </w:rPr>
        <w:t>u</w:t>
      </w:r>
      <w:r w:rsidR="00630FE6" w:rsidRPr="00630F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o dane podatników, którzy</w:t>
      </w:r>
      <w:r w:rsidR="0048403D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403D">
        <w:rPr>
          <w:rFonts w:ascii="Times New Roman" w:eastAsia="Calibri" w:hAnsi="Times New Roman" w:cs="Times New Roman"/>
          <w:sz w:val="24"/>
          <w:szCs w:val="24"/>
        </w:rPr>
        <w:t>od dnia 1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403D">
        <w:rPr>
          <w:rFonts w:ascii="Times New Roman" w:eastAsia="Calibri" w:hAnsi="Times New Roman" w:cs="Times New Roman"/>
          <w:sz w:val="24"/>
          <w:szCs w:val="24"/>
        </w:rPr>
        <w:t>stycznia 2</w:t>
      </w:r>
      <w:r w:rsidR="001E42D6">
        <w:rPr>
          <w:rFonts w:ascii="Times New Roman" w:eastAsia="Calibri" w:hAnsi="Times New Roman" w:cs="Times New Roman"/>
          <w:sz w:val="24"/>
          <w:szCs w:val="24"/>
        </w:rPr>
        <w:t>01</w:t>
      </w:r>
      <w:r w:rsidR="00FB4793">
        <w:rPr>
          <w:rFonts w:ascii="Times New Roman" w:eastAsia="Calibri" w:hAnsi="Times New Roman" w:cs="Times New Roman"/>
          <w:sz w:val="24"/>
          <w:szCs w:val="24"/>
        </w:rPr>
        <w:t>5</w:t>
      </w:r>
      <w:r w:rsidR="001E42D6">
        <w:rPr>
          <w:rFonts w:ascii="Times New Roman" w:eastAsia="Calibri" w:hAnsi="Times New Roman" w:cs="Times New Roman"/>
          <w:sz w:val="24"/>
          <w:szCs w:val="24"/>
        </w:rPr>
        <w:t xml:space="preserve"> r. do dnia 21 sierpnia 2018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403D">
        <w:rPr>
          <w:rFonts w:ascii="Times New Roman" w:eastAsia="Calibri" w:hAnsi="Times New Roman" w:cs="Times New Roman"/>
          <w:sz w:val="24"/>
          <w:szCs w:val="24"/>
        </w:rPr>
        <w:t xml:space="preserve">r. – </w:t>
      </w:r>
      <w:r>
        <w:rPr>
          <w:rFonts w:ascii="Times New Roman" w:eastAsia="Calibri" w:hAnsi="Times New Roman" w:cs="Times New Roman"/>
          <w:sz w:val="24"/>
          <w:szCs w:val="24"/>
        </w:rPr>
        <w:t>zostali wy</w:t>
      </w:r>
      <w:r w:rsidR="002776E5">
        <w:rPr>
          <w:rFonts w:ascii="Times New Roman" w:eastAsia="Calibri" w:hAnsi="Times New Roman" w:cs="Times New Roman"/>
          <w:sz w:val="24"/>
          <w:szCs w:val="24"/>
        </w:rPr>
        <w:t>kreśleni z rejestru w związku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likwidacją działalności, śmiercią podatnika lub </w:t>
      </w:r>
      <w:r w:rsidR="0091469B">
        <w:rPr>
          <w:rFonts w:ascii="Times New Roman" w:eastAsia="Calibri" w:hAnsi="Times New Roman" w:cs="Times New Roman"/>
          <w:sz w:val="24"/>
          <w:szCs w:val="24"/>
        </w:rPr>
        <w:t>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4548">
        <w:rPr>
          <w:rFonts w:ascii="Times New Roman" w:eastAsia="Calibri" w:hAnsi="Times New Roman" w:cs="Times New Roman"/>
          <w:sz w:val="24"/>
          <w:szCs w:val="24"/>
        </w:rPr>
        <w:t xml:space="preserve">innych przyczyn </w:t>
      </w:r>
      <w:r w:rsidR="0048403D">
        <w:rPr>
          <w:rFonts w:ascii="Times New Roman" w:eastAsia="Calibri" w:hAnsi="Times New Roman" w:cs="Times New Roman"/>
          <w:sz w:val="24"/>
          <w:szCs w:val="24"/>
        </w:rPr>
        <w:t xml:space="preserve">nie zostali </w:t>
      </w:r>
      <w:r w:rsidR="00840367">
        <w:rPr>
          <w:rFonts w:ascii="Times New Roman" w:eastAsia="Calibri" w:hAnsi="Times New Roman" w:cs="Times New Roman"/>
          <w:sz w:val="24"/>
          <w:szCs w:val="24"/>
        </w:rPr>
        <w:t>uję</w:t>
      </w:r>
      <w:r w:rsidR="0048403D">
        <w:rPr>
          <w:rFonts w:ascii="Times New Roman" w:eastAsia="Calibri" w:hAnsi="Times New Roman" w:cs="Times New Roman"/>
          <w:sz w:val="24"/>
          <w:szCs w:val="24"/>
        </w:rPr>
        <w:t>ci</w:t>
      </w:r>
      <w:r w:rsidR="00840367">
        <w:rPr>
          <w:rFonts w:ascii="Times New Roman" w:eastAsia="Calibri" w:hAnsi="Times New Roman" w:cs="Times New Roman"/>
          <w:sz w:val="24"/>
          <w:szCs w:val="24"/>
        </w:rPr>
        <w:t xml:space="preserve"> w tym wykazie. </w:t>
      </w:r>
      <w:r w:rsidR="00157B00">
        <w:rPr>
          <w:rFonts w:ascii="Times New Roman" w:eastAsia="Calibri" w:hAnsi="Times New Roman" w:cs="Times New Roman"/>
          <w:sz w:val="24"/>
          <w:szCs w:val="24"/>
        </w:rPr>
        <w:t xml:space="preserve">Tym samym </w:t>
      </w:r>
      <w:r w:rsidR="0048403D">
        <w:rPr>
          <w:rFonts w:ascii="Times New Roman" w:eastAsia="Calibri" w:hAnsi="Times New Roman" w:cs="Times New Roman"/>
          <w:sz w:val="24"/>
          <w:szCs w:val="24"/>
        </w:rPr>
        <w:t>na dzień wejścia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403D">
        <w:rPr>
          <w:rFonts w:ascii="Times New Roman" w:eastAsia="Calibri" w:hAnsi="Times New Roman" w:cs="Times New Roman"/>
          <w:sz w:val="24"/>
          <w:szCs w:val="24"/>
        </w:rPr>
        <w:t>życie projektowanej ustawy</w:t>
      </w:r>
      <w:r w:rsidR="002A60A9">
        <w:rPr>
          <w:rFonts w:ascii="Times New Roman" w:eastAsia="Calibri" w:hAnsi="Times New Roman" w:cs="Times New Roman"/>
          <w:sz w:val="24"/>
          <w:szCs w:val="24"/>
        </w:rPr>
        <w:t>,</w:t>
      </w:r>
      <w:r w:rsidR="004840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7B00">
        <w:rPr>
          <w:rFonts w:ascii="Times New Roman" w:eastAsia="Calibri" w:hAnsi="Times New Roman" w:cs="Times New Roman"/>
          <w:sz w:val="24"/>
          <w:szCs w:val="24"/>
        </w:rPr>
        <w:t xml:space="preserve">wykaz będzie zawierał pełen </w:t>
      </w:r>
      <w:r w:rsidR="00C41381">
        <w:rPr>
          <w:rFonts w:ascii="Times New Roman" w:eastAsia="Calibri" w:hAnsi="Times New Roman" w:cs="Times New Roman"/>
          <w:sz w:val="24"/>
          <w:szCs w:val="24"/>
        </w:rPr>
        <w:t xml:space="preserve">ujednolicony </w:t>
      </w:r>
      <w:r w:rsidR="00157B00">
        <w:rPr>
          <w:rFonts w:ascii="Times New Roman" w:eastAsia="Calibri" w:hAnsi="Times New Roman" w:cs="Times New Roman"/>
          <w:sz w:val="24"/>
          <w:szCs w:val="24"/>
        </w:rPr>
        <w:t xml:space="preserve">zbiór danych podmiotów, </w:t>
      </w:r>
      <w:r w:rsidR="0091469B">
        <w:rPr>
          <w:rFonts w:ascii="Times New Roman" w:eastAsia="Calibri" w:hAnsi="Times New Roman" w:cs="Times New Roman"/>
          <w:sz w:val="24"/>
          <w:szCs w:val="24"/>
        </w:rPr>
        <w:t>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7B00" w:rsidRPr="00157B00">
        <w:rPr>
          <w:rFonts w:ascii="Times New Roman" w:eastAsia="Calibri" w:hAnsi="Times New Roman" w:cs="Times New Roman"/>
          <w:sz w:val="24"/>
          <w:szCs w:val="24"/>
        </w:rPr>
        <w:t>odniesieniu do których naczelnik urzędu skarbowego nie dokonał rejestracji albo które wykreślił z rejestru jako podatników VAT</w:t>
      </w:r>
      <w:r w:rsidR="005A5C95">
        <w:rPr>
          <w:rFonts w:ascii="Times New Roman" w:eastAsia="Calibri" w:hAnsi="Times New Roman" w:cs="Times New Roman"/>
          <w:sz w:val="24"/>
          <w:szCs w:val="24"/>
        </w:rPr>
        <w:t>,</w:t>
      </w:r>
      <w:r w:rsidR="00157B00">
        <w:rPr>
          <w:rFonts w:ascii="Times New Roman" w:eastAsia="Calibri" w:hAnsi="Times New Roman" w:cs="Times New Roman"/>
          <w:sz w:val="24"/>
          <w:szCs w:val="24"/>
        </w:rPr>
        <w:t xml:space="preserve"> począwszy od dnia 1 stycznia 201</w:t>
      </w:r>
      <w:r w:rsidR="00FB4793">
        <w:rPr>
          <w:rFonts w:ascii="Times New Roman" w:eastAsia="Calibri" w:hAnsi="Times New Roman" w:cs="Times New Roman"/>
          <w:sz w:val="24"/>
          <w:szCs w:val="24"/>
        </w:rPr>
        <w:t>5</w:t>
      </w:r>
      <w:r w:rsidR="00157B00">
        <w:rPr>
          <w:rFonts w:ascii="Times New Roman" w:eastAsia="Calibri" w:hAnsi="Times New Roman" w:cs="Times New Roman"/>
          <w:sz w:val="24"/>
          <w:szCs w:val="24"/>
        </w:rPr>
        <w:t xml:space="preserve"> r.</w:t>
      </w:r>
      <w:r w:rsidR="004840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6D8D" w:rsidRPr="005A6D8D">
        <w:rPr>
          <w:rFonts w:ascii="Times New Roman" w:eastAsia="Calibri" w:hAnsi="Times New Roman" w:cs="Times New Roman"/>
          <w:sz w:val="24"/>
          <w:szCs w:val="24"/>
        </w:rPr>
        <w:t xml:space="preserve">Należy podkreślić, że okres od dnia wejścia w życie przepisu artykułu do dnia </w:t>
      </w:r>
      <w:r w:rsidR="005A6D8D">
        <w:rPr>
          <w:rFonts w:ascii="Times New Roman" w:eastAsia="Calibri" w:hAnsi="Times New Roman" w:cs="Times New Roman"/>
          <w:sz w:val="24"/>
          <w:szCs w:val="24"/>
        </w:rPr>
        <w:t xml:space="preserve">31 sierpnia 2019 r. </w:t>
      </w:r>
      <w:r w:rsidR="005A6D8D" w:rsidRPr="005A6D8D">
        <w:rPr>
          <w:rFonts w:ascii="Times New Roman" w:eastAsia="Calibri" w:hAnsi="Times New Roman" w:cs="Times New Roman"/>
          <w:sz w:val="24"/>
          <w:szCs w:val="24"/>
        </w:rPr>
        <w:t xml:space="preserve">to okres umożliwiający Szefowi KAS wprowadzenie do wykazu wszystkich danych, nieujętych w wykazie. Niemniej jednak pełen wykaz, tj. z uzupełnionymi w ww. zakresie danymi podmiotów, będzie dostępny dla podatników dopiero z dniem </w:t>
      </w:r>
      <w:r w:rsidR="005A6D8D">
        <w:rPr>
          <w:rFonts w:ascii="Times New Roman" w:eastAsia="Calibri" w:hAnsi="Times New Roman" w:cs="Times New Roman"/>
          <w:sz w:val="24"/>
          <w:szCs w:val="24"/>
        </w:rPr>
        <w:t>1 września 2019 r.</w:t>
      </w:r>
    </w:p>
    <w:p w14:paraId="37AFDE3C" w14:textId="77777777" w:rsidR="00D26533" w:rsidRPr="00403EA7" w:rsidRDefault="00BD1C8A" w:rsidP="005826E5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Zgodnie z </w:t>
      </w:r>
      <w:r w:rsidR="00840247" w:rsidRPr="00840247">
        <w:rPr>
          <w:rFonts w:ascii="Times New Roman" w:eastAsia="Calibri" w:hAnsi="Times New Roman" w:cs="Times New Roman"/>
          <w:b/>
          <w:sz w:val="24"/>
          <w:szCs w:val="24"/>
        </w:rPr>
        <w:t>art. 9</w:t>
      </w:r>
      <w:r>
        <w:rPr>
          <w:rFonts w:ascii="Times New Roman" w:eastAsia="Calibri" w:hAnsi="Times New Roman" w:cs="Times New Roman"/>
          <w:sz w:val="24"/>
          <w:szCs w:val="24"/>
        </w:rPr>
        <w:t xml:space="preserve"> wszystkie dotychczasowe wykazy staną się jednym wykazem podmiotów </w:t>
      </w:r>
      <w:r w:rsidR="004D580A">
        <w:rPr>
          <w:rFonts w:ascii="Times New Roman" w:eastAsia="Calibri" w:hAnsi="Times New Roman" w:cs="Times New Roman"/>
          <w:sz w:val="24"/>
          <w:szCs w:val="24"/>
        </w:rPr>
        <w:t xml:space="preserve">zarejestrowanych jako podatnicy </w:t>
      </w:r>
      <w:r>
        <w:rPr>
          <w:rFonts w:ascii="Times New Roman" w:eastAsia="Calibri" w:hAnsi="Times New Roman" w:cs="Times New Roman"/>
          <w:sz w:val="24"/>
          <w:szCs w:val="24"/>
        </w:rPr>
        <w:t>VAT</w:t>
      </w:r>
      <w:r w:rsidR="00DA79B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ED78C3" w14:textId="7F29AA48" w:rsidR="00074B44" w:rsidRDefault="0046099C" w:rsidP="000A7E65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99C">
        <w:rPr>
          <w:rFonts w:ascii="Times New Roman" w:eastAsia="Calibri" w:hAnsi="Times New Roman" w:cs="Times New Roman"/>
          <w:sz w:val="24"/>
          <w:szCs w:val="24"/>
        </w:rPr>
        <w:t xml:space="preserve">W związku z </w:t>
      </w:r>
      <w:r>
        <w:rPr>
          <w:rFonts w:ascii="Times New Roman" w:eastAsia="Calibri" w:hAnsi="Times New Roman" w:cs="Times New Roman"/>
          <w:sz w:val="24"/>
          <w:szCs w:val="24"/>
        </w:rPr>
        <w:t>tym</w:t>
      </w:r>
      <w:r w:rsidRPr="0046099C">
        <w:rPr>
          <w:rFonts w:ascii="Times New Roman" w:eastAsia="Calibri" w:hAnsi="Times New Roman" w:cs="Times New Roman"/>
          <w:sz w:val="24"/>
          <w:szCs w:val="24"/>
        </w:rPr>
        <w:t>, że zmienione przepisy</w:t>
      </w:r>
      <w:r>
        <w:rPr>
          <w:rFonts w:ascii="Times New Roman" w:eastAsia="Calibri" w:hAnsi="Times New Roman" w:cs="Times New Roman"/>
          <w:sz w:val="24"/>
          <w:szCs w:val="24"/>
        </w:rPr>
        <w:t xml:space="preserve"> ustawy </w:t>
      </w:r>
      <w:r w:rsidRPr="0046099C">
        <w:rPr>
          <w:rFonts w:ascii="Times New Roman" w:eastAsia="Calibri" w:hAnsi="Times New Roman" w:cs="Times New Roman"/>
          <w:bCs/>
          <w:sz w:val="24"/>
          <w:szCs w:val="24"/>
        </w:rPr>
        <w:t>z dnia 26 lipca 1991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6099C">
        <w:rPr>
          <w:rFonts w:ascii="Times New Roman" w:eastAsia="Calibri" w:hAnsi="Times New Roman" w:cs="Times New Roman"/>
          <w:bCs/>
          <w:sz w:val="24"/>
          <w:szCs w:val="24"/>
        </w:rPr>
        <w:t>r. o podatku dochodowym od osób fizycznych oraz ustaw</w:t>
      </w:r>
      <w:r>
        <w:rPr>
          <w:rFonts w:ascii="Times New Roman" w:eastAsia="Calibri" w:hAnsi="Times New Roman" w:cs="Times New Roman"/>
          <w:bCs/>
          <w:sz w:val="24"/>
          <w:szCs w:val="24"/>
        </w:rPr>
        <w:t>y</w:t>
      </w:r>
      <w:r w:rsidRPr="0046099C">
        <w:rPr>
          <w:rFonts w:ascii="Times New Roman" w:eastAsia="Calibri" w:hAnsi="Times New Roman" w:cs="Times New Roman"/>
          <w:bCs/>
          <w:sz w:val="24"/>
          <w:szCs w:val="24"/>
        </w:rPr>
        <w:t xml:space="preserve"> z dnia 15 lutego 1992 r. o podatku dochodowym od osób prawnych </w:t>
      </w:r>
      <w:r w:rsidRPr="0046099C">
        <w:rPr>
          <w:rFonts w:ascii="Times New Roman" w:eastAsia="Calibri" w:hAnsi="Times New Roman" w:cs="Times New Roman"/>
          <w:sz w:val="24"/>
          <w:szCs w:val="24"/>
        </w:rPr>
        <w:t>często mogą mieć związek z wcześniejszymi zdarzeniami, powodując potrzebę korekty kosztów uzyskania przychodów zaliczonych na zasadzie memoriałowej</w:t>
      </w:r>
      <w:r w:rsidR="00C45580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w </w:t>
      </w:r>
      <w:r w:rsidRPr="0046099C">
        <w:rPr>
          <w:rFonts w:ascii="Times New Roman" w:eastAsia="Calibri" w:hAnsi="Times New Roman" w:cs="Times New Roman"/>
          <w:b/>
          <w:sz w:val="24"/>
          <w:szCs w:val="24"/>
        </w:rPr>
        <w:t xml:space="preserve">art. </w:t>
      </w:r>
      <w:r w:rsidR="009933B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8470E6">
        <w:rPr>
          <w:rFonts w:ascii="Times New Roman" w:eastAsia="Calibri" w:hAnsi="Times New Roman" w:cs="Times New Roman"/>
          <w:b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projektu ustawy </w:t>
      </w:r>
      <w:r w:rsidRPr="0046099C">
        <w:rPr>
          <w:rFonts w:ascii="Times New Roman" w:eastAsia="Calibri" w:hAnsi="Times New Roman" w:cs="Times New Roman"/>
          <w:sz w:val="24"/>
          <w:szCs w:val="24"/>
        </w:rPr>
        <w:t>doda</w:t>
      </w:r>
      <w:r>
        <w:rPr>
          <w:rFonts w:ascii="Times New Roman" w:eastAsia="Calibri" w:hAnsi="Times New Roman" w:cs="Times New Roman"/>
          <w:sz w:val="24"/>
          <w:szCs w:val="24"/>
        </w:rPr>
        <w:t>no</w:t>
      </w:r>
      <w:r w:rsidRPr="0046099C">
        <w:rPr>
          <w:rFonts w:ascii="Times New Roman" w:eastAsia="Calibri" w:hAnsi="Times New Roman" w:cs="Times New Roman"/>
          <w:sz w:val="24"/>
          <w:szCs w:val="24"/>
        </w:rPr>
        <w:t xml:space="preserve"> przepis przejściowy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zgodnie z którym </w:t>
      </w:r>
      <w:r w:rsidRPr="0046099C">
        <w:rPr>
          <w:rFonts w:ascii="Times New Roman" w:eastAsia="Calibri" w:hAnsi="Times New Roman" w:cs="Times New Roman"/>
          <w:bCs/>
          <w:iCs/>
          <w:sz w:val="24"/>
          <w:szCs w:val="24"/>
        </w:rPr>
        <w:t>skutk</w:t>
      </w:r>
      <w:r w:rsidR="00363540">
        <w:rPr>
          <w:rFonts w:ascii="Times New Roman" w:eastAsia="Calibri" w:hAnsi="Times New Roman" w:cs="Times New Roman"/>
          <w:bCs/>
          <w:iCs/>
          <w:sz w:val="24"/>
          <w:szCs w:val="24"/>
        </w:rPr>
        <w:t>ów</w:t>
      </w:r>
      <w:r w:rsidRPr="0046099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polegając</w:t>
      </w:r>
      <w:r w:rsidR="00363540">
        <w:rPr>
          <w:rFonts w:ascii="Times New Roman" w:eastAsia="Calibri" w:hAnsi="Times New Roman" w:cs="Times New Roman"/>
          <w:bCs/>
          <w:iCs/>
          <w:sz w:val="24"/>
          <w:szCs w:val="24"/>
        </w:rPr>
        <w:t>ych</w:t>
      </w:r>
      <w:r w:rsidRPr="0046099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na braku możliwości zaliczenia do kosztów uzyskania przychodów kosztu w tej części, w jakiej płatność dotycząca transakcji z</w:t>
      </w:r>
      <w:r w:rsidR="00761220">
        <w:rPr>
          <w:rFonts w:ascii="Times New Roman" w:eastAsia="Calibri" w:hAnsi="Times New Roman" w:cs="Times New Roman"/>
          <w:bCs/>
          <w:iCs/>
          <w:sz w:val="24"/>
          <w:szCs w:val="24"/>
        </w:rPr>
        <w:t> </w:t>
      </w:r>
      <w:r w:rsidRPr="0046099C">
        <w:rPr>
          <w:rFonts w:ascii="Times New Roman" w:eastAsia="Calibri" w:hAnsi="Times New Roman" w:cs="Times New Roman"/>
          <w:bCs/>
          <w:iCs/>
          <w:sz w:val="24"/>
          <w:szCs w:val="24"/>
        </w:rPr>
        <w:t>podatnikiem VAT czynny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m</w:t>
      </w:r>
      <w:r w:rsidRPr="0046099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została dokonana na rachunek inny niż </w:t>
      </w:r>
      <w:r w:rsidR="00217C13">
        <w:rPr>
          <w:rFonts w:ascii="Times New Roman" w:eastAsia="Calibri" w:hAnsi="Times New Roman" w:cs="Times New Roman"/>
          <w:bCs/>
          <w:iCs/>
          <w:sz w:val="24"/>
          <w:szCs w:val="24"/>
        </w:rPr>
        <w:t>zawarty</w:t>
      </w:r>
      <w:r w:rsidRPr="0046099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w</w:t>
      </w:r>
      <w:r w:rsidR="00761220">
        <w:rPr>
          <w:rFonts w:ascii="Times New Roman" w:eastAsia="Calibri" w:hAnsi="Times New Roman" w:cs="Times New Roman"/>
          <w:bCs/>
          <w:iCs/>
          <w:sz w:val="24"/>
          <w:szCs w:val="24"/>
        </w:rPr>
        <w:t> </w:t>
      </w:r>
      <w:r w:rsidRPr="0046099C">
        <w:rPr>
          <w:rFonts w:ascii="Times New Roman" w:eastAsia="Calibri" w:hAnsi="Times New Roman" w:cs="Times New Roman"/>
          <w:bCs/>
          <w:iCs/>
          <w:sz w:val="24"/>
          <w:szCs w:val="24"/>
        </w:rPr>
        <w:t>wykazie</w:t>
      </w:r>
      <w:r w:rsidR="00C45580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  <w:r w:rsidRPr="0046099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="00797A9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nie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będ</w:t>
      </w:r>
      <w:r w:rsidR="00DF197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zie się </w:t>
      </w:r>
      <w:r>
        <w:rPr>
          <w:rFonts w:ascii="Times New Roman" w:eastAsia="Calibri" w:hAnsi="Times New Roman" w:cs="Times New Roman"/>
          <w:sz w:val="24"/>
          <w:szCs w:val="24"/>
        </w:rPr>
        <w:t>stosowa</w:t>
      </w:r>
      <w:r w:rsidR="00DF197B">
        <w:rPr>
          <w:rFonts w:ascii="Times New Roman" w:eastAsia="Calibri" w:hAnsi="Times New Roman" w:cs="Times New Roman"/>
          <w:sz w:val="24"/>
          <w:szCs w:val="24"/>
        </w:rPr>
        <w:t>ć</w:t>
      </w:r>
      <w:r w:rsidRPr="0046099C">
        <w:rPr>
          <w:rFonts w:ascii="Times New Roman" w:eastAsia="Calibri" w:hAnsi="Times New Roman" w:cs="Times New Roman"/>
          <w:sz w:val="24"/>
          <w:szCs w:val="24"/>
        </w:rPr>
        <w:t xml:space="preserve"> do płatności dotyczących kosztów zaliczonych do kosztów uzyskania przychodów </w:t>
      </w:r>
      <w:r w:rsidR="00797A9A">
        <w:rPr>
          <w:rFonts w:ascii="Times New Roman" w:eastAsia="Calibri" w:hAnsi="Times New Roman" w:cs="Times New Roman"/>
          <w:sz w:val="24"/>
          <w:szCs w:val="24"/>
        </w:rPr>
        <w:t xml:space="preserve">przed dniem </w:t>
      </w:r>
      <w:r w:rsidR="00E01DB4">
        <w:rPr>
          <w:rFonts w:ascii="Times New Roman" w:eastAsia="Calibri" w:hAnsi="Times New Roman" w:cs="Times New Roman"/>
          <w:sz w:val="24"/>
          <w:szCs w:val="24"/>
        </w:rPr>
        <w:t>1 stycznia 2020 r.</w:t>
      </w:r>
      <w:r w:rsidR="00797A9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97A9A" w:rsidRPr="00E42068">
        <w:rPr>
          <w:rFonts w:ascii="Times New Roman" w:eastAsia="Calibri" w:hAnsi="Times New Roman" w:cs="Times New Roman"/>
          <w:b/>
          <w:sz w:val="24"/>
          <w:szCs w:val="24"/>
        </w:rPr>
        <w:t>ust. 2</w:t>
      </w:r>
      <w:r w:rsidR="00797A9A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DF197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13ED04B" w14:textId="7BE0F55C" w:rsidR="000A7E65" w:rsidRDefault="000A7E65" w:rsidP="000A7E65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E65">
        <w:rPr>
          <w:rFonts w:ascii="Times New Roman" w:eastAsia="Calibri" w:hAnsi="Times New Roman" w:cs="Times New Roman"/>
          <w:sz w:val="24"/>
          <w:szCs w:val="24"/>
        </w:rPr>
        <w:t xml:space="preserve">Przepisy </w:t>
      </w:r>
      <w:r>
        <w:rPr>
          <w:rFonts w:ascii="Times New Roman" w:eastAsia="Calibri" w:hAnsi="Times New Roman" w:cs="Times New Roman"/>
          <w:sz w:val="24"/>
          <w:szCs w:val="24"/>
        </w:rPr>
        <w:t xml:space="preserve">tych </w:t>
      </w:r>
      <w:r w:rsidRPr="000A7E65">
        <w:rPr>
          <w:rFonts w:ascii="Times New Roman" w:eastAsia="Calibri" w:hAnsi="Times New Roman" w:cs="Times New Roman"/>
          <w:sz w:val="24"/>
          <w:szCs w:val="24"/>
        </w:rPr>
        <w:t>ustaw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A7E65">
        <w:rPr>
          <w:rFonts w:ascii="Times New Roman" w:eastAsia="Calibri" w:hAnsi="Times New Roman" w:cs="Times New Roman"/>
          <w:sz w:val="24"/>
          <w:szCs w:val="24"/>
        </w:rPr>
        <w:t xml:space="preserve"> w brzmieniu nadanym niniejszą ustawą, </w:t>
      </w:r>
      <w:r>
        <w:rPr>
          <w:rFonts w:ascii="Times New Roman" w:eastAsia="Calibri" w:hAnsi="Times New Roman" w:cs="Times New Roman"/>
          <w:sz w:val="24"/>
          <w:szCs w:val="24"/>
        </w:rPr>
        <w:t>będą miały</w:t>
      </w:r>
      <w:r w:rsidRPr="000A7E65">
        <w:rPr>
          <w:rFonts w:ascii="Times New Roman" w:eastAsia="Calibri" w:hAnsi="Times New Roman" w:cs="Times New Roman"/>
          <w:sz w:val="24"/>
          <w:szCs w:val="24"/>
        </w:rPr>
        <w:t xml:space="preserve"> zastosowanie do </w:t>
      </w:r>
      <w:r w:rsidR="00BA1AE2">
        <w:rPr>
          <w:rFonts w:ascii="Times New Roman" w:eastAsia="Calibri" w:hAnsi="Times New Roman" w:cs="Times New Roman"/>
          <w:sz w:val="24"/>
          <w:szCs w:val="24"/>
        </w:rPr>
        <w:t>zapłaty należności</w:t>
      </w:r>
      <w:r w:rsidRPr="000A7E65">
        <w:rPr>
          <w:rFonts w:ascii="Times New Roman" w:eastAsia="Calibri" w:hAnsi="Times New Roman" w:cs="Times New Roman"/>
          <w:sz w:val="24"/>
          <w:szCs w:val="24"/>
        </w:rPr>
        <w:t xml:space="preserve"> w roku podatkowym rozpoczynają</w:t>
      </w:r>
      <w:r w:rsidR="002D1E6F">
        <w:rPr>
          <w:rFonts w:ascii="Times New Roman" w:eastAsia="Calibri" w:hAnsi="Times New Roman" w:cs="Times New Roman"/>
          <w:sz w:val="24"/>
          <w:szCs w:val="24"/>
        </w:rPr>
        <w:t xml:space="preserve">cym się </w:t>
      </w:r>
      <w:r w:rsidR="009635A5">
        <w:rPr>
          <w:rFonts w:ascii="Times New Roman" w:eastAsia="Calibri" w:hAnsi="Times New Roman" w:cs="Times New Roman"/>
          <w:sz w:val="24"/>
          <w:szCs w:val="24"/>
        </w:rPr>
        <w:t>po wejści</w:t>
      </w:r>
      <w:r w:rsidR="008A561C">
        <w:rPr>
          <w:rFonts w:ascii="Times New Roman" w:eastAsia="Calibri" w:hAnsi="Times New Roman" w:cs="Times New Roman"/>
          <w:sz w:val="24"/>
          <w:szCs w:val="24"/>
        </w:rPr>
        <w:t>u</w:t>
      </w:r>
      <w:r w:rsidR="009635A5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9635A5">
        <w:rPr>
          <w:rFonts w:ascii="Times New Roman" w:eastAsia="Calibri" w:hAnsi="Times New Roman" w:cs="Times New Roman"/>
          <w:sz w:val="24"/>
          <w:szCs w:val="24"/>
        </w:rPr>
        <w:t>życie projektowan</w:t>
      </w:r>
      <w:r w:rsidR="008A561C">
        <w:rPr>
          <w:rFonts w:ascii="Times New Roman" w:eastAsia="Calibri" w:hAnsi="Times New Roman" w:cs="Times New Roman"/>
          <w:sz w:val="24"/>
          <w:szCs w:val="24"/>
        </w:rPr>
        <w:t>ych zmian tych</w:t>
      </w:r>
      <w:r w:rsidR="009635A5">
        <w:rPr>
          <w:rFonts w:ascii="Times New Roman" w:eastAsia="Calibri" w:hAnsi="Times New Roman" w:cs="Times New Roman"/>
          <w:sz w:val="24"/>
          <w:szCs w:val="24"/>
        </w:rPr>
        <w:t xml:space="preserve"> ustaw</w:t>
      </w:r>
      <w:r w:rsidR="00F7455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7455C" w:rsidRPr="00E42068">
        <w:rPr>
          <w:rFonts w:ascii="Times New Roman" w:eastAsia="Calibri" w:hAnsi="Times New Roman" w:cs="Times New Roman"/>
          <w:b/>
          <w:sz w:val="24"/>
          <w:szCs w:val="24"/>
        </w:rPr>
        <w:t>ust. 1</w:t>
      </w:r>
      <w:r w:rsidR="00F7455C">
        <w:rPr>
          <w:rFonts w:ascii="Times New Roman" w:eastAsia="Calibri" w:hAnsi="Times New Roman" w:cs="Times New Roman"/>
          <w:sz w:val="24"/>
          <w:szCs w:val="24"/>
        </w:rPr>
        <w:t>)</w:t>
      </w:r>
      <w:r w:rsidRPr="000A7E65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1C9A609" w14:textId="2BC6E547" w:rsidR="005019D0" w:rsidRPr="005019D0" w:rsidRDefault="005019D0" w:rsidP="000A7E65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9933B2">
        <w:rPr>
          <w:rFonts w:ascii="Times New Roman" w:eastAsia="Calibri" w:hAnsi="Times New Roman" w:cs="Times New Roman"/>
          <w:b/>
          <w:sz w:val="24"/>
          <w:szCs w:val="24"/>
        </w:rPr>
        <w:t>art. 1</w:t>
      </w:r>
      <w:r w:rsidR="008470E6">
        <w:rPr>
          <w:rFonts w:ascii="Times New Roman" w:eastAsia="Calibri" w:hAnsi="Times New Roman" w:cs="Times New Roman"/>
          <w:b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wprowadza się </w:t>
      </w:r>
      <w:r w:rsidR="00E81C95">
        <w:rPr>
          <w:rFonts w:ascii="Times New Roman" w:eastAsia="Calibri" w:hAnsi="Times New Roman" w:cs="Times New Roman"/>
          <w:sz w:val="24"/>
          <w:szCs w:val="24"/>
        </w:rPr>
        <w:t>regulację dotyczącą wszczętych i niezakończonych przed dniem wejścia w życie projektowanej ustawy post</w:t>
      </w:r>
      <w:r w:rsidR="00E85929">
        <w:rPr>
          <w:rFonts w:ascii="Times New Roman" w:eastAsia="Calibri" w:hAnsi="Times New Roman" w:cs="Times New Roman"/>
          <w:sz w:val="24"/>
          <w:szCs w:val="24"/>
        </w:rPr>
        <w:t>ę</w:t>
      </w:r>
      <w:r w:rsidR="00E81C95">
        <w:rPr>
          <w:rFonts w:ascii="Times New Roman" w:eastAsia="Calibri" w:hAnsi="Times New Roman" w:cs="Times New Roman"/>
          <w:sz w:val="24"/>
          <w:szCs w:val="24"/>
        </w:rPr>
        <w:t>powań w sprawie nadania podatnikom numeru identyfikacji podatkowej</w:t>
      </w:r>
      <w:r w:rsidR="00235CE7">
        <w:rPr>
          <w:rFonts w:ascii="Times New Roman" w:eastAsia="Calibri" w:hAnsi="Times New Roman" w:cs="Times New Roman"/>
          <w:sz w:val="24"/>
          <w:szCs w:val="24"/>
        </w:rPr>
        <w:t>, co oznacza</w:t>
      </w:r>
      <w:r w:rsidR="00CA7C17">
        <w:rPr>
          <w:rFonts w:ascii="Times New Roman" w:eastAsia="Calibri" w:hAnsi="Times New Roman" w:cs="Times New Roman"/>
          <w:sz w:val="24"/>
          <w:szCs w:val="24"/>
        </w:rPr>
        <w:t>,</w:t>
      </w:r>
      <w:r w:rsidR="00235CE7">
        <w:rPr>
          <w:rFonts w:ascii="Times New Roman" w:eastAsia="Calibri" w:hAnsi="Times New Roman" w:cs="Times New Roman"/>
          <w:sz w:val="24"/>
          <w:szCs w:val="24"/>
        </w:rPr>
        <w:t xml:space="preserve"> że wnioski o nadanie numeru NIP złożone przed dniem wejścia w życie ustawy będą </w:t>
      </w:r>
      <w:r w:rsidR="00B06F2C">
        <w:rPr>
          <w:rFonts w:ascii="Times New Roman" w:eastAsia="Calibri" w:hAnsi="Times New Roman" w:cs="Times New Roman"/>
          <w:sz w:val="24"/>
          <w:szCs w:val="24"/>
        </w:rPr>
        <w:t>rozpatry</w:t>
      </w:r>
      <w:r w:rsidR="00235CE7">
        <w:rPr>
          <w:rFonts w:ascii="Times New Roman" w:eastAsia="Calibri" w:hAnsi="Times New Roman" w:cs="Times New Roman"/>
          <w:sz w:val="24"/>
          <w:szCs w:val="24"/>
        </w:rPr>
        <w:t>wane na podstawie dotychczasowych przepisów.</w:t>
      </w:r>
      <w:r w:rsidR="00E81C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FF38A79" w14:textId="394C598F" w:rsidR="00CB311E" w:rsidRPr="001D1872" w:rsidRDefault="00CB311E" w:rsidP="001D187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Pr="00F25891">
        <w:rPr>
          <w:rFonts w:ascii="Times New Roman" w:eastAsia="Calibri" w:hAnsi="Times New Roman" w:cs="Times New Roman"/>
          <w:b/>
          <w:sz w:val="24"/>
          <w:szCs w:val="24"/>
        </w:rPr>
        <w:t xml:space="preserve">art. </w:t>
      </w:r>
      <w:r w:rsidR="00840247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805630"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wprowadza się przepis przejściowy w związku z likwidacją </w:t>
      </w:r>
      <w:r w:rsidR="00EC0F4A">
        <w:rPr>
          <w:rFonts w:ascii="Times New Roman" w:eastAsia="Calibri" w:hAnsi="Times New Roman" w:cs="Times New Roman"/>
          <w:sz w:val="24"/>
          <w:szCs w:val="24"/>
        </w:rPr>
        <w:t xml:space="preserve">w art. 6 projektowanej ustawy </w:t>
      </w:r>
      <w:r w:rsidRPr="00CB311E">
        <w:rPr>
          <w:rFonts w:ascii="Times New Roman" w:eastAsia="Calibri" w:hAnsi="Times New Roman" w:cs="Times New Roman"/>
          <w:sz w:val="24"/>
          <w:szCs w:val="24"/>
        </w:rPr>
        <w:t>przywileju określonego w art. 28 ust. 1 ustawy o spółdzielczych kasach oszczędnościowo-kredytowych, zgodnie z którym oszczędności członka tej kasy złożone 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311E">
        <w:rPr>
          <w:rFonts w:ascii="Times New Roman" w:eastAsia="Calibri" w:hAnsi="Times New Roman" w:cs="Times New Roman"/>
          <w:sz w:val="24"/>
          <w:szCs w:val="24"/>
        </w:rPr>
        <w:t xml:space="preserve">kasie są </w:t>
      </w:r>
      <w:r w:rsidR="00CB0B8B">
        <w:rPr>
          <w:rFonts w:ascii="Times New Roman" w:eastAsia="Calibri" w:hAnsi="Times New Roman" w:cs="Times New Roman"/>
          <w:sz w:val="24"/>
          <w:szCs w:val="24"/>
        </w:rPr>
        <w:t>(</w:t>
      </w:r>
      <w:r w:rsidRPr="00CB311E">
        <w:rPr>
          <w:rFonts w:ascii="Times New Roman" w:eastAsia="Calibri" w:hAnsi="Times New Roman" w:cs="Times New Roman"/>
          <w:sz w:val="24"/>
          <w:szCs w:val="24"/>
        </w:rPr>
        <w:t>w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311E">
        <w:rPr>
          <w:rFonts w:ascii="Times New Roman" w:eastAsia="Calibri" w:hAnsi="Times New Roman" w:cs="Times New Roman"/>
          <w:sz w:val="24"/>
          <w:szCs w:val="24"/>
        </w:rPr>
        <w:t xml:space="preserve">określonym </w:t>
      </w:r>
      <w:r w:rsidR="00051059">
        <w:rPr>
          <w:rFonts w:ascii="Times New Roman" w:eastAsia="Calibri" w:hAnsi="Times New Roman" w:cs="Times New Roman"/>
          <w:sz w:val="24"/>
          <w:szCs w:val="24"/>
        </w:rPr>
        <w:t xml:space="preserve">w tym przepisie </w:t>
      </w:r>
      <w:r w:rsidRPr="00CB311E">
        <w:rPr>
          <w:rFonts w:ascii="Times New Roman" w:eastAsia="Calibri" w:hAnsi="Times New Roman" w:cs="Times New Roman"/>
          <w:sz w:val="24"/>
          <w:szCs w:val="24"/>
        </w:rPr>
        <w:t>zakresie) wolne od zajęcia na podstawie sądowego lub administracyjnego tytułu wykonawczego</w:t>
      </w:r>
      <w:r w:rsidR="0005105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C0F4A">
        <w:rPr>
          <w:rFonts w:ascii="Times New Roman" w:eastAsia="Calibri" w:hAnsi="Times New Roman" w:cs="Times New Roman"/>
          <w:sz w:val="24"/>
          <w:szCs w:val="24"/>
        </w:rPr>
        <w:t>A</w:t>
      </w:r>
      <w:r w:rsidR="00051059">
        <w:rPr>
          <w:rFonts w:ascii="Times New Roman" w:eastAsia="Calibri" w:hAnsi="Times New Roman" w:cs="Times New Roman"/>
          <w:sz w:val="24"/>
          <w:szCs w:val="24"/>
        </w:rPr>
        <w:t xml:space="preserve">rt. </w:t>
      </w:r>
      <w:r w:rsidR="005019D0">
        <w:rPr>
          <w:rFonts w:ascii="Times New Roman" w:eastAsia="Calibri" w:hAnsi="Times New Roman" w:cs="Times New Roman"/>
          <w:sz w:val="24"/>
          <w:szCs w:val="24"/>
        </w:rPr>
        <w:t>12</w:t>
      </w:r>
      <w:r w:rsidR="000510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4B44">
        <w:rPr>
          <w:rFonts w:ascii="Times New Roman" w:eastAsia="Calibri" w:hAnsi="Times New Roman" w:cs="Times New Roman"/>
          <w:sz w:val="24"/>
          <w:szCs w:val="24"/>
        </w:rPr>
        <w:t xml:space="preserve">stanowi, że nowe regulacje nie będą stosowane wobec </w:t>
      </w:r>
      <w:r w:rsidR="00736C83">
        <w:rPr>
          <w:rFonts w:ascii="Times New Roman" w:eastAsia="Calibri" w:hAnsi="Times New Roman" w:cs="Times New Roman"/>
          <w:sz w:val="24"/>
          <w:szCs w:val="24"/>
        </w:rPr>
        <w:t xml:space="preserve">zajęcia </w:t>
      </w:r>
      <w:r w:rsidR="003B79CD">
        <w:rPr>
          <w:rFonts w:ascii="Times New Roman" w:eastAsia="Calibri" w:hAnsi="Times New Roman" w:cs="Times New Roman"/>
          <w:sz w:val="24"/>
          <w:szCs w:val="24"/>
        </w:rPr>
        <w:t xml:space="preserve">rachunku </w:t>
      </w:r>
      <w:r w:rsidR="00736C83">
        <w:rPr>
          <w:rFonts w:ascii="Times New Roman" w:eastAsia="Calibri" w:hAnsi="Times New Roman" w:cs="Times New Roman"/>
          <w:sz w:val="24"/>
          <w:szCs w:val="24"/>
        </w:rPr>
        <w:t>dokonanego i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736C83">
        <w:rPr>
          <w:rFonts w:ascii="Times New Roman" w:eastAsia="Calibri" w:hAnsi="Times New Roman" w:cs="Times New Roman"/>
          <w:sz w:val="24"/>
          <w:szCs w:val="24"/>
        </w:rPr>
        <w:t xml:space="preserve">nieuchylonego </w:t>
      </w:r>
      <w:r>
        <w:rPr>
          <w:rFonts w:ascii="Times New Roman" w:eastAsia="Calibri" w:hAnsi="Times New Roman" w:cs="Times New Roman"/>
          <w:sz w:val="24"/>
          <w:szCs w:val="24"/>
        </w:rPr>
        <w:t>przed dniem wejścia w życie projektowanej ustawy.</w:t>
      </w:r>
      <w:r w:rsidR="00D5086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559F687" w14:textId="56814374" w:rsidR="0032182C" w:rsidRDefault="002E0F32" w:rsidP="00E0563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F32">
        <w:rPr>
          <w:rFonts w:ascii="Times New Roman" w:eastAsia="Calibri" w:hAnsi="Times New Roman" w:cs="Times New Roman"/>
          <w:sz w:val="24"/>
          <w:szCs w:val="24"/>
        </w:rPr>
        <w:t xml:space="preserve">Zakłada się, że projektowana ustawa wejdzie w życie </w:t>
      </w:r>
      <w:r w:rsidR="003B79CD">
        <w:rPr>
          <w:rFonts w:ascii="Times New Roman" w:eastAsia="Calibri" w:hAnsi="Times New Roman" w:cs="Times New Roman"/>
          <w:sz w:val="24"/>
          <w:szCs w:val="24"/>
        </w:rPr>
        <w:t xml:space="preserve">z dniem </w:t>
      </w:r>
      <w:r w:rsidR="00495661">
        <w:rPr>
          <w:rFonts w:ascii="Times New Roman" w:eastAsia="Calibri" w:hAnsi="Times New Roman" w:cs="Times New Roman"/>
          <w:sz w:val="24"/>
          <w:szCs w:val="24"/>
        </w:rPr>
        <w:t>1 września 2019 r.</w:t>
      </w:r>
      <w:r w:rsidR="008C01C4">
        <w:rPr>
          <w:rFonts w:ascii="Times New Roman" w:eastAsia="Calibri" w:hAnsi="Times New Roman" w:cs="Times New Roman"/>
          <w:sz w:val="24"/>
          <w:szCs w:val="24"/>
        </w:rPr>
        <w:t>,</w:t>
      </w:r>
      <w:r w:rsidR="00D204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3EA7">
        <w:rPr>
          <w:rFonts w:ascii="Times New Roman" w:eastAsia="Calibri" w:hAnsi="Times New Roman" w:cs="Times New Roman"/>
          <w:sz w:val="24"/>
          <w:szCs w:val="24"/>
        </w:rPr>
        <w:t>z</w:t>
      </w:r>
      <w:r w:rsidR="00761220">
        <w:rPr>
          <w:rFonts w:ascii="Times New Roman" w:eastAsia="Calibri" w:hAnsi="Times New Roman" w:cs="Times New Roman"/>
          <w:sz w:val="24"/>
          <w:szCs w:val="24"/>
        </w:rPr>
        <w:t> </w:t>
      </w:r>
      <w:r w:rsidR="00403EA7">
        <w:rPr>
          <w:rFonts w:ascii="Times New Roman" w:eastAsia="Calibri" w:hAnsi="Times New Roman" w:cs="Times New Roman"/>
          <w:sz w:val="24"/>
          <w:szCs w:val="24"/>
        </w:rPr>
        <w:t xml:space="preserve">wyjątkiem </w:t>
      </w:r>
      <w:r w:rsidR="00FA21E4" w:rsidRPr="00FA21E4">
        <w:rPr>
          <w:rFonts w:ascii="Times New Roman" w:eastAsia="Calibri" w:hAnsi="Times New Roman" w:cs="Times New Roman"/>
          <w:sz w:val="24"/>
          <w:szCs w:val="24"/>
        </w:rPr>
        <w:t>art. 7 i art. 8, które wchodzą w życie z dniem ogłoszenia</w:t>
      </w:r>
      <w:r w:rsidR="00241B52">
        <w:rPr>
          <w:rFonts w:ascii="Times New Roman" w:eastAsia="Calibri" w:hAnsi="Times New Roman" w:cs="Times New Roman"/>
          <w:sz w:val="24"/>
          <w:szCs w:val="24"/>
        </w:rPr>
        <w:t>,</w:t>
      </w:r>
      <w:r w:rsidR="00FA21E4" w:rsidRPr="00FA21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21E4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="00403EA7">
        <w:rPr>
          <w:rFonts w:ascii="Times New Roman" w:eastAsia="Calibri" w:hAnsi="Times New Roman" w:cs="Times New Roman"/>
          <w:sz w:val="24"/>
          <w:szCs w:val="24"/>
        </w:rPr>
        <w:t>art.</w:t>
      </w:r>
      <w:r w:rsidR="00A956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5661" w:rsidRPr="00495661">
        <w:rPr>
          <w:rFonts w:ascii="Times New Roman" w:eastAsia="Calibri" w:hAnsi="Times New Roman" w:cs="Times New Roman"/>
          <w:sz w:val="24"/>
          <w:szCs w:val="24"/>
        </w:rPr>
        <w:t>2</w:t>
      </w:r>
      <w:r w:rsidR="00FA21E4">
        <w:rPr>
          <w:rFonts w:ascii="Times New Roman" w:eastAsia="Calibri" w:hAnsi="Times New Roman" w:cs="Times New Roman"/>
          <w:sz w:val="24"/>
          <w:szCs w:val="24"/>
        </w:rPr>
        <w:t>, art. 3, art.</w:t>
      </w:r>
      <w:r w:rsidR="00495661" w:rsidRPr="00495661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="009933B2">
        <w:rPr>
          <w:rFonts w:ascii="Times New Roman" w:eastAsia="Calibri" w:hAnsi="Times New Roman" w:cs="Times New Roman"/>
          <w:sz w:val="24"/>
          <w:szCs w:val="24"/>
        </w:rPr>
        <w:t xml:space="preserve"> i art. 1</w:t>
      </w:r>
      <w:r w:rsidR="001D4018">
        <w:rPr>
          <w:rFonts w:ascii="Times New Roman" w:eastAsia="Calibri" w:hAnsi="Times New Roman" w:cs="Times New Roman"/>
          <w:sz w:val="24"/>
          <w:szCs w:val="24"/>
        </w:rPr>
        <w:t>0</w:t>
      </w:r>
      <w:r w:rsidR="00495661" w:rsidRPr="00495661">
        <w:rPr>
          <w:rFonts w:ascii="Times New Roman" w:eastAsia="Calibri" w:hAnsi="Times New Roman" w:cs="Times New Roman"/>
          <w:sz w:val="24"/>
          <w:szCs w:val="24"/>
        </w:rPr>
        <w:t>, które wchodzą w życie z dniem 1 stycznia 2020 r.</w:t>
      </w:r>
      <w:r w:rsidR="00BB4C92" w:rsidRPr="00BB4C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56C4">
        <w:rPr>
          <w:rFonts w:ascii="Times New Roman" w:eastAsia="Calibri" w:hAnsi="Times New Roman" w:cs="Times New Roman"/>
          <w:sz w:val="24"/>
          <w:szCs w:val="24"/>
        </w:rPr>
        <w:t>(</w:t>
      </w:r>
      <w:r w:rsidR="00A956C4" w:rsidRPr="00A956C4">
        <w:rPr>
          <w:rFonts w:ascii="Times New Roman" w:eastAsia="Calibri" w:hAnsi="Times New Roman" w:cs="Times New Roman"/>
          <w:b/>
          <w:sz w:val="24"/>
          <w:szCs w:val="24"/>
        </w:rPr>
        <w:t>art. 1</w:t>
      </w:r>
      <w:r w:rsidR="00D745B9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A956C4" w:rsidRPr="00A956C4">
        <w:rPr>
          <w:rFonts w:ascii="Times New Roman" w:eastAsia="Calibri" w:hAnsi="Times New Roman" w:cs="Times New Roman"/>
          <w:sz w:val="24"/>
          <w:szCs w:val="24"/>
        </w:rPr>
        <w:t xml:space="preserve"> projektu ustawy</w:t>
      </w:r>
      <w:r w:rsidR="00A956C4">
        <w:rPr>
          <w:rFonts w:ascii="Times New Roman" w:eastAsia="Calibri" w:hAnsi="Times New Roman" w:cs="Times New Roman"/>
          <w:sz w:val="24"/>
          <w:szCs w:val="24"/>
        </w:rPr>
        <w:t>)</w:t>
      </w:r>
      <w:r w:rsidR="00281EE6">
        <w:rPr>
          <w:rFonts w:ascii="Times New Roman" w:eastAsia="Calibri" w:hAnsi="Times New Roman" w:cs="Times New Roman"/>
          <w:sz w:val="24"/>
          <w:szCs w:val="24"/>
        </w:rPr>
        <w:t>.</w:t>
      </w:r>
      <w:r w:rsidR="00FA21E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D1430AD" w14:textId="012FBC5C" w:rsidR="002E0F32" w:rsidRDefault="00EA2E4B" w:rsidP="001B2B02">
      <w:pPr>
        <w:spacing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Przepisy art. </w:t>
      </w:r>
      <w:r w:rsidR="009933B2">
        <w:rPr>
          <w:rFonts w:ascii="Times New Roman" w:eastAsia="Calibri" w:hAnsi="Times New Roman" w:cs="Times New Roman"/>
          <w:sz w:val="24"/>
          <w:szCs w:val="24"/>
        </w:rPr>
        <w:t>2, art. 3, art. 5 i art. 1</w:t>
      </w:r>
      <w:r w:rsidR="00E665DE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projektowanej ustawy dotyczą regulacji, które przewidują negatywne konsekwencje dla podmiotów, które dokonają płatności na rachunek niez</w:t>
      </w:r>
      <w:r w:rsidR="00241B52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mieszczony </w:t>
      </w:r>
      <w:r w:rsidR="00A05419">
        <w:rPr>
          <w:rFonts w:ascii="Times New Roman" w:eastAsia="Calibri" w:hAnsi="Times New Roman" w:cs="Times New Roman"/>
          <w:sz w:val="24"/>
          <w:szCs w:val="24"/>
        </w:rPr>
        <w:t>w</w:t>
      </w:r>
      <w:r>
        <w:rPr>
          <w:rFonts w:ascii="Times New Roman" w:eastAsia="Calibri" w:hAnsi="Times New Roman" w:cs="Times New Roman"/>
          <w:sz w:val="24"/>
          <w:szCs w:val="24"/>
        </w:rPr>
        <w:t xml:space="preserve"> wykazie. </w:t>
      </w:r>
      <w:r w:rsidR="00FA21E4">
        <w:rPr>
          <w:rFonts w:ascii="Times New Roman" w:eastAsia="Calibri" w:hAnsi="Times New Roman" w:cs="Times New Roman"/>
          <w:sz w:val="24"/>
          <w:szCs w:val="24"/>
        </w:rPr>
        <w:t>Wejście w życie tych przepisów w terminie późniejszym</w:t>
      </w:r>
      <w:r>
        <w:rPr>
          <w:rFonts w:ascii="Times New Roman" w:eastAsia="Calibri" w:hAnsi="Times New Roman" w:cs="Times New Roman"/>
          <w:sz w:val="24"/>
          <w:szCs w:val="24"/>
        </w:rPr>
        <w:t xml:space="preserve"> umożliwi podmiotom zapoznanie się z nowymi regulacjami i odpowiednie przygotowanie do wprowadzanych zmian.</w:t>
      </w:r>
    </w:p>
    <w:p w14:paraId="3A9C4C44" w14:textId="4B17A6DE" w:rsidR="008458F8" w:rsidRDefault="008458F8" w:rsidP="008458F8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Pr="008458F8">
        <w:rPr>
          <w:rFonts w:ascii="Times New Roman" w:eastAsia="Calibri" w:hAnsi="Times New Roman" w:cs="Times New Roman"/>
          <w:sz w:val="24"/>
          <w:szCs w:val="24"/>
        </w:rPr>
        <w:t xml:space="preserve">ejście w życie projektowanej ustawy w innym niż wskazany w uchwale nr 20 Rady Ministrów z dnia 18 lutego 2014 r. w sprawie zaleceń ujednolicenia terminów wejścia </w:t>
      </w:r>
      <w:r w:rsidRPr="008458F8">
        <w:rPr>
          <w:rFonts w:ascii="Times New Roman" w:eastAsia="Calibri" w:hAnsi="Times New Roman" w:cs="Times New Roman"/>
          <w:sz w:val="24"/>
          <w:szCs w:val="24"/>
        </w:rPr>
        <w:lastRenderedPageBreak/>
        <w:t>w życie niektórych aktów normatywnych (M.P. poz. 205)</w:t>
      </w:r>
      <w:r w:rsidR="003415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15A9" w:rsidRPr="003415A9">
        <w:rPr>
          <w:rFonts w:ascii="Times New Roman" w:eastAsia="Calibri" w:hAnsi="Times New Roman" w:cs="Times New Roman"/>
          <w:sz w:val="24"/>
          <w:szCs w:val="24"/>
        </w:rPr>
        <w:t>terminie, którym powinien być dzień 1 stycznia albo 1 czerwca w przypadku ustaw przyjmowanych przez Radę Ministrów</w:t>
      </w:r>
      <w:r w:rsidR="003415A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458F8">
        <w:rPr>
          <w:rFonts w:ascii="Times New Roman" w:eastAsia="Calibri" w:hAnsi="Times New Roman" w:cs="Times New Roman"/>
          <w:sz w:val="24"/>
          <w:szCs w:val="24"/>
        </w:rPr>
        <w:t xml:space="preserve">uzasadnione jest ochroną ważnych interesów </w:t>
      </w:r>
      <w:r w:rsidR="00A05419">
        <w:rPr>
          <w:rFonts w:ascii="Times New Roman" w:eastAsia="Calibri" w:hAnsi="Times New Roman" w:cs="Times New Roman"/>
          <w:sz w:val="24"/>
          <w:szCs w:val="24"/>
        </w:rPr>
        <w:t>p</w:t>
      </w:r>
      <w:r w:rsidRPr="008458F8">
        <w:rPr>
          <w:rFonts w:ascii="Times New Roman" w:eastAsia="Calibri" w:hAnsi="Times New Roman" w:cs="Times New Roman"/>
          <w:sz w:val="24"/>
          <w:szCs w:val="24"/>
        </w:rPr>
        <w:t xml:space="preserve">aństwa, które przemawiają za wyznaczeniem innego terminu wejścia w życie aktu normatywnego. </w:t>
      </w:r>
      <w:r>
        <w:rPr>
          <w:rFonts w:ascii="Times New Roman" w:eastAsia="Calibri" w:hAnsi="Times New Roman" w:cs="Times New Roman"/>
          <w:sz w:val="24"/>
          <w:szCs w:val="24"/>
        </w:rPr>
        <w:t>W</w:t>
      </w:r>
      <w:r w:rsidRPr="008458F8">
        <w:rPr>
          <w:rFonts w:ascii="Times New Roman" w:eastAsia="Calibri" w:hAnsi="Times New Roman" w:cs="Times New Roman"/>
          <w:sz w:val="24"/>
          <w:szCs w:val="24"/>
        </w:rPr>
        <w:t>prowadz</w:t>
      </w:r>
      <w:r>
        <w:rPr>
          <w:rFonts w:ascii="Times New Roman" w:eastAsia="Calibri" w:hAnsi="Times New Roman" w:cs="Times New Roman"/>
          <w:sz w:val="24"/>
          <w:szCs w:val="24"/>
        </w:rPr>
        <w:t>ane</w:t>
      </w:r>
      <w:r w:rsidRPr="008458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15A9">
        <w:rPr>
          <w:rFonts w:ascii="Times New Roman" w:eastAsia="Calibri" w:hAnsi="Times New Roman" w:cs="Times New Roman"/>
          <w:sz w:val="24"/>
          <w:szCs w:val="24"/>
        </w:rPr>
        <w:t xml:space="preserve">projektowaną ustawą </w:t>
      </w:r>
      <w:r w:rsidRPr="008458F8">
        <w:rPr>
          <w:rFonts w:ascii="Times New Roman" w:eastAsia="Calibri" w:hAnsi="Times New Roman" w:cs="Times New Roman"/>
          <w:sz w:val="24"/>
          <w:szCs w:val="24"/>
        </w:rPr>
        <w:t>regulacje przyczynią się do wzmocnienia uczciwej konkurencji wśród przedsiębiorców</w:t>
      </w:r>
      <w:r w:rsidR="00E85525">
        <w:rPr>
          <w:rFonts w:ascii="Times New Roman" w:eastAsia="Calibri" w:hAnsi="Times New Roman" w:cs="Times New Roman"/>
          <w:sz w:val="24"/>
          <w:szCs w:val="24"/>
        </w:rPr>
        <w:t xml:space="preserve"> oraz ogranicze</w:t>
      </w:r>
      <w:r>
        <w:rPr>
          <w:rFonts w:ascii="Times New Roman" w:eastAsia="Calibri" w:hAnsi="Times New Roman" w:cs="Times New Roman"/>
          <w:sz w:val="24"/>
          <w:szCs w:val="24"/>
        </w:rPr>
        <w:t>ni</w:t>
      </w:r>
      <w:r w:rsidR="006E49EE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szarej strefy, co w </w:t>
      </w:r>
      <w:r w:rsidRPr="008458F8">
        <w:rPr>
          <w:rFonts w:ascii="Times New Roman" w:eastAsia="Calibri" w:hAnsi="Times New Roman" w:cs="Times New Roman"/>
          <w:sz w:val="24"/>
          <w:szCs w:val="24"/>
        </w:rPr>
        <w:t>obecnej sytuacji gospodarczej jest zadaniem priorytetowym.</w:t>
      </w:r>
    </w:p>
    <w:p w14:paraId="1926AA71" w14:textId="14EFB598" w:rsidR="00DD13DB" w:rsidRPr="00DD13DB" w:rsidRDefault="009208CB" w:rsidP="00DD13DB">
      <w:pPr>
        <w:spacing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2C194B">
        <w:rPr>
          <w:rFonts w:ascii="Times New Roman" w:eastAsia="Calibri" w:hAnsi="Times New Roman" w:cs="Times New Roman"/>
          <w:sz w:val="24"/>
          <w:szCs w:val="24"/>
        </w:rPr>
        <w:t xml:space="preserve">ejście w życie projektowanej ustawy z dniem 1 września 2019 r. </w:t>
      </w:r>
      <w:r w:rsidRPr="009208CB">
        <w:rPr>
          <w:rFonts w:ascii="Times New Roman" w:eastAsia="Calibri" w:hAnsi="Times New Roman" w:cs="Times New Roman"/>
          <w:sz w:val="24"/>
          <w:szCs w:val="24"/>
        </w:rPr>
        <w:t>uzasadnione jest koniecznością zapewnienia odpowiedniego czasu na</w:t>
      </w:r>
      <w:r w:rsidR="00833C0F">
        <w:rPr>
          <w:rFonts w:ascii="Times New Roman" w:eastAsia="Calibri" w:hAnsi="Times New Roman" w:cs="Times New Roman"/>
          <w:sz w:val="24"/>
          <w:szCs w:val="24"/>
        </w:rPr>
        <w:t xml:space="preserve"> opracowanie i wdrożenie</w:t>
      </w:r>
      <w:r w:rsidR="00833C0F" w:rsidRPr="00833C0F">
        <w:rPr>
          <w:rFonts w:ascii="Times New Roman" w:eastAsia="Calibri" w:hAnsi="Times New Roman" w:cs="Times New Roman"/>
          <w:sz w:val="24"/>
          <w:szCs w:val="24"/>
        </w:rPr>
        <w:t xml:space="preserve"> odpowiednich systemów informatycznych</w:t>
      </w:r>
      <w:r w:rsidR="00833C0F">
        <w:rPr>
          <w:rFonts w:ascii="Times New Roman" w:eastAsia="Calibri" w:hAnsi="Times New Roman" w:cs="Times New Roman"/>
          <w:sz w:val="24"/>
          <w:szCs w:val="24"/>
        </w:rPr>
        <w:t xml:space="preserve"> służących </w:t>
      </w:r>
      <w:r w:rsidR="00833C0F" w:rsidRPr="00833C0F">
        <w:rPr>
          <w:rFonts w:ascii="Times New Roman" w:eastAsia="Calibri" w:hAnsi="Times New Roman" w:cs="Times New Roman"/>
          <w:sz w:val="24"/>
          <w:szCs w:val="24"/>
        </w:rPr>
        <w:t>do obsługi wykazu</w:t>
      </w:r>
      <w:r w:rsidR="00F765F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D13DB" w:rsidRPr="00DD13DB">
        <w:rPr>
          <w:rFonts w:ascii="Times New Roman" w:eastAsia="Calibri" w:hAnsi="Times New Roman" w:cs="Times New Roman"/>
          <w:sz w:val="24"/>
          <w:szCs w:val="24"/>
        </w:rPr>
        <w:t xml:space="preserve">Utworzenie </w:t>
      </w:r>
      <w:r w:rsidR="00DD13DB" w:rsidRPr="00DD13DB">
        <w:rPr>
          <w:rFonts w:ascii="Times New Roman" w:eastAsia="Calibri" w:hAnsi="Times New Roman" w:cs="Times New Roman"/>
          <w:bCs/>
          <w:sz w:val="24"/>
          <w:szCs w:val="24"/>
        </w:rPr>
        <w:t>jednej bazy zawi</w:t>
      </w:r>
      <w:r w:rsidR="00315F8C">
        <w:rPr>
          <w:rFonts w:ascii="Times New Roman" w:eastAsia="Calibri" w:hAnsi="Times New Roman" w:cs="Times New Roman"/>
          <w:bCs/>
          <w:sz w:val="24"/>
          <w:szCs w:val="24"/>
        </w:rPr>
        <w:t>erającej wszystkie informacje o</w:t>
      </w:r>
      <w:r w:rsidR="00D5086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D13DB" w:rsidRPr="00DD13DB">
        <w:rPr>
          <w:rFonts w:ascii="Times New Roman" w:eastAsia="Calibri" w:hAnsi="Times New Roman" w:cs="Times New Roman"/>
          <w:bCs/>
          <w:sz w:val="24"/>
          <w:szCs w:val="24"/>
        </w:rPr>
        <w:t>statusie podatników VAT spowoduje także zn</w:t>
      </w:r>
      <w:r w:rsidR="00DD13DB" w:rsidRPr="00DD13DB">
        <w:rPr>
          <w:rFonts w:ascii="Times New Roman" w:eastAsia="Calibri" w:hAnsi="Times New Roman" w:cs="Times New Roman"/>
          <w:sz w:val="24"/>
          <w:szCs w:val="24"/>
        </w:rPr>
        <w:t>aczne zwiększenie wolumenu danych</w:t>
      </w:r>
      <w:r w:rsidR="00315F8C">
        <w:rPr>
          <w:rFonts w:ascii="Times New Roman" w:eastAsia="Calibri" w:hAnsi="Times New Roman" w:cs="Times New Roman"/>
          <w:sz w:val="24"/>
          <w:szCs w:val="24"/>
        </w:rPr>
        <w:t>, co z</w:t>
      </w:r>
      <w:r w:rsidR="00D508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13DB">
        <w:rPr>
          <w:rFonts w:ascii="Times New Roman" w:eastAsia="Calibri" w:hAnsi="Times New Roman" w:cs="Times New Roman"/>
          <w:sz w:val="24"/>
          <w:szCs w:val="24"/>
        </w:rPr>
        <w:t xml:space="preserve">kolei przełoży się na </w:t>
      </w:r>
      <w:r w:rsidR="00DD13DB" w:rsidRPr="00DD13DB">
        <w:rPr>
          <w:rFonts w:ascii="Times New Roman" w:eastAsia="Calibri" w:hAnsi="Times New Roman" w:cs="Times New Roman"/>
          <w:sz w:val="24"/>
          <w:szCs w:val="24"/>
        </w:rPr>
        <w:t xml:space="preserve">konieczność zwiększenia wydajności systemu </w:t>
      </w:r>
      <w:r w:rsidR="00DD13DB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="00DD13DB" w:rsidRPr="00DD13DB">
        <w:rPr>
          <w:rFonts w:ascii="Times New Roman" w:eastAsia="Calibri" w:hAnsi="Times New Roman" w:cs="Times New Roman"/>
          <w:sz w:val="24"/>
          <w:szCs w:val="24"/>
        </w:rPr>
        <w:t>ewentualną wymian</w:t>
      </w:r>
      <w:r w:rsidR="00DD13DB">
        <w:rPr>
          <w:rFonts w:ascii="Times New Roman" w:eastAsia="Calibri" w:hAnsi="Times New Roman" w:cs="Times New Roman"/>
          <w:sz w:val="24"/>
          <w:szCs w:val="24"/>
        </w:rPr>
        <w:t>ę</w:t>
      </w:r>
      <w:r w:rsidR="00DD13DB" w:rsidRPr="00DD13DB">
        <w:rPr>
          <w:rFonts w:ascii="Times New Roman" w:eastAsia="Calibri" w:hAnsi="Times New Roman" w:cs="Times New Roman"/>
          <w:sz w:val="24"/>
          <w:szCs w:val="24"/>
        </w:rPr>
        <w:t xml:space="preserve"> dotychczasowych serwerów.</w:t>
      </w:r>
    </w:p>
    <w:p w14:paraId="7B656D71" w14:textId="77777777" w:rsidR="005775E7" w:rsidRPr="00F25891" w:rsidRDefault="005775E7" w:rsidP="005775E7">
      <w:pPr>
        <w:spacing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V. </w:t>
      </w:r>
      <w:r w:rsidRPr="00F25891">
        <w:rPr>
          <w:rFonts w:ascii="Times New Roman" w:eastAsia="Calibri" w:hAnsi="Times New Roman" w:cs="Times New Roman"/>
          <w:b/>
          <w:sz w:val="24"/>
          <w:szCs w:val="24"/>
        </w:rPr>
        <w:t xml:space="preserve">Ocena przewidywanego wpływu projektowanej regulacji na działalność </w:t>
      </w:r>
      <w:proofErr w:type="spellStart"/>
      <w:r w:rsidRPr="00F25891">
        <w:rPr>
          <w:rFonts w:ascii="Times New Roman" w:eastAsia="Calibri" w:hAnsi="Times New Roman" w:cs="Times New Roman"/>
          <w:b/>
          <w:sz w:val="24"/>
          <w:szCs w:val="24"/>
        </w:rPr>
        <w:t>mikroprzedsiębiorców</w:t>
      </w:r>
      <w:proofErr w:type="spellEnd"/>
      <w:r w:rsidRPr="00F25891">
        <w:rPr>
          <w:rFonts w:ascii="Times New Roman" w:eastAsia="Calibri" w:hAnsi="Times New Roman" w:cs="Times New Roman"/>
          <w:b/>
          <w:sz w:val="24"/>
          <w:szCs w:val="24"/>
        </w:rPr>
        <w:t xml:space="preserve"> oraz małych i średnich przedsiębiorców</w:t>
      </w:r>
    </w:p>
    <w:p w14:paraId="7D247152" w14:textId="0813FB0E" w:rsidR="00DC45B9" w:rsidRPr="00DC45B9" w:rsidRDefault="00DC45B9" w:rsidP="00DC45B9">
      <w:pPr>
        <w:spacing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Wprowadzenie narzędzia</w:t>
      </w:r>
      <w:r w:rsidRPr="00DC45B9">
        <w:rPr>
          <w:rFonts w:ascii="Times New Roman" w:eastAsia="Cambria" w:hAnsi="Times New Roman" w:cs="Times New Roman"/>
          <w:sz w:val="24"/>
          <w:szCs w:val="24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>w postaci</w:t>
      </w:r>
      <w:r w:rsidRPr="00DC45B9">
        <w:rPr>
          <w:rFonts w:ascii="Times New Roman" w:eastAsia="Calibri" w:hAnsi="Times New Roman" w:cs="Times New Roman"/>
          <w:sz w:val="24"/>
          <w:szCs w:val="24"/>
        </w:rPr>
        <w:t xml:space="preserve"> ogólnodostępnego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bezpłatnego </w:t>
      </w:r>
      <w:r w:rsidRPr="00DC45B9">
        <w:rPr>
          <w:rFonts w:ascii="Times New Roman" w:eastAsia="Calibri" w:hAnsi="Times New Roman" w:cs="Times New Roman"/>
          <w:sz w:val="24"/>
          <w:szCs w:val="24"/>
        </w:rPr>
        <w:t xml:space="preserve">wykazu </w:t>
      </w:r>
      <w:r w:rsidR="00A06372">
        <w:rPr>
          <w:rFonts w:ascii="Times New Roman" w:eastAsia="Calibri" w:hAnsi="Times New Roman" w:cs="Times New Roman"/>
          <w:sz w:val="24"/>
          <w:szCs w:val="24"/>
        </w:rPr>
        <w:t xml:space="preserve">podmiotów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DC45B9">
        <w:rPr>
          <w:rFonts w:ascii="Times New Roman" w:eastAsia="Calibri" w:hAnsi="Times New Roman" w:cs="Times New Roman"/>
          <w:sz w:val="24"/>
          <w:szCs w:val="24"/>
        </w:rPr>
        <w:t>łużącego weryfikacji danych kontrahenta</w:t>
      </w:r>
      <w:r>
        <w:rPr>
          <w:rFonts w:ascii="Times New Roman" w:eastAsia="Calibri" w:hAnsi="Times New Roman" w:cs="Times New Roman"/>
          <w:sz w:val="24"/>
          <w:szCs w:val="24"/>
        </w:rPr>
        <w:t xml:space="preserve"> będzie miało pozytywny wpływ na </w:t>
      </w:r>
      <w:r w:rsidRPr="00DC45B9">
        <w:rPr>
          <w:rFonts w:ascii="Times New Roman" w:eastAsia="Calibri" w:hAnsi="Times New Roman" w:cs="Times New Roman"/>
          <w:sz w:val="24"/>
          <w:szCs w:val="24"/>
        </w:rPr>
        <w:t>warunki prowadzenia działalności gospodarczej przez zwiększenie pewności obrotu gospodarczego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DC45B9">
        <w:rPr>
          <w:rFonts w:ascii="Times New Roman" w:eastAsia="Calibri" w:hAnsi="Times New Roman" w:cs="Times New Roman"/>
          <w:sz w:val="24"/>
          <w:szCs w:val="24"/>
        </w:rPr>
        <w:t>Dzięki wprowadzeniu możliwoś</w:t>
      </w:r>
      <w:r>
        <w:rPr>
          <w:rFonts w:ascii="Times New Roman" w:eastAsia="Calibri" w:hAnsi="Times New Roman" w:cs="Times New Roman"/>
          <w:sz w:val="24"/>
          <w:szCs w:val="24"/>
        </w:rPr>
        <w:t>ci</w:t>
      </w:r>
      <w:r w:rsidRPr="00DC45B9">
        <w:rPr>
          <w:rFonts w:ascii="Times New Roman" w:eastAsia="Calibri" w:hAnsi="Times New Roman" w:cs="Times New Roman"/>
          <w:sz w:val="24"/>
          <w:szCs w:val="24"/>
        </w:rPr>
        <w:t xml:space="preserve"> dokonania weryfikacji </w:t>
      </w:r>
      <w:r>
        <w:rPr>
          <w:rFonts w:ascii="Times New Roman" w:eastAsia="Calibri" w:hAnsi="Times New Roman" w:cs="Times New Roman"/>
          <w:sz w:val="24"/>
          <w:szCs w:val="24"/>
        </w:rPr>
        <w:t>danych kontrahenta przedsiębiorcy otrzymają ważne narzędzie pozwalające na uniknięcie</w:t>
      </w:r>
      <w:r w:rsidRPr="00DC45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6372">
        <w:rPr>
          <w:rFonts w:ascii="Times New Roman" w:eastAsia="Calibri" w:hAnsi="Times New Roman" w:cs="Times New Roman"/>
          <w:sz w:val="24"/>
          <w:szCs w:val="24"/>
        </w:rPr>
        <w:t xml:space="preserve">przez </w:t>
      </w:r>
      <w:r w:rsidRPr="00DC45B9">
        <w:rPr>
          <w:rFonts w:ascii="Times New Roman" w:eastAsia="Calibri" w:hAnsi="Times New Roman" w:cs="Times New Roman"/>
          <w:sz w:val="24"/>
          <w:szCs w:val="24"/>
        </w:rPr>
        <w:t xml:space="preserve">nabywców </w:t>
      </w:r>
      <w:r>
        <w:rPr>
          <w:rFonts w:ascii="Times New Roman" w:eastAsia="Calibri" w:hAnsi="Times New Roman" w:cs="Times New Roman"/>
          <w:sz w:val="24"/>
          <w:szCs w:val="24"/>
        </w:rPr>
        <w:t xml:space="preserve">towarów i usług </w:t>
      </w:r>
      <w:r w:rsidR="00751989" w:rsidRPr="00DC45B9">
        <w:rPr>
          <w:rFonts w:ascii="Times New Roman" w:eastAsia="Calibri" w:hAnsi="Times New Roman" w:cs="Times New Roman"/>
          <w:sz w:val="24"/>
          <w:szCs w:val="24"/>
        </w:rPr>
        <w:t xml:space="preserve">ryzyka </w:t>
      </w:r>
      <w:r w:rsidRPr="00DC45B9">
        <w:rPr>
          <w:rFonts w:ascii="Times New Roman" w:eastAsia="Calibri" w:hAnsi="Times New Roman" w:cs="Times New Roman"/>
          <w:sz w:val="24"/>
          <w:szCs w:val="24"/>
        </w:rPr>
        <w:t>wplątani</w:t>
      </w:r>
      <w:r w:rsidR="00751989">
        <w:rPr>
          <w:rFonts w:ascii="Times New Roman" w:eastAsia="Calibri" w:hAnsi="Times New Roman" w:cs="Times New Roman"/>
          <w:sz w:val="24"/>
          <w:szCs w:val="24"/>
        </w:rPr>
        <w:t>a</w:t>
      </w:r>
      <w:r w:rsidRPr="00DC45B9">
        <w:rPr>
          <w:rFonts w:ascii="Times New Roman" w:eastAsia="Calibri" w:hAnsi="Times New Roman" w:cs="Times New Roman"/>
          <w:sz w:val="24"/>
          <w:szCs w:val="24"/>
        </w:rPr>
        <w:t xml:space="preserve"> ich w oszukańczy proceder zmierzający do wyłudzenia VAT</w:t>
      </w:r>
      <w:r>
        <w:rPr>
          <w:rFonts w:ascii="Times New Roman" w:eastAsia="Calibri" w:hAnsi="Times New Roman" w:cs="Times New Roman"/>
          <w:sz w:val="24"/>
          <w:szCs w:val="24"/>
        </w:rPr>
        <w:t xml:space="preserve">. Tym samym </w:t>
      </w:r>
      <w:r w:rsidRPr="00DC45B9">
        <w:rPr>
          <w:rFonts w:ascii="Times New Roman" w:eastAsia="Calibri" w:hAnsi="Times New Roman" w:cs="Times New Roman"/>
          <w:sz w:val="24"/>
          <w:szCs w:val="24"/>
        </w:rPr>
        <w:t>zostanie ograniczona nieuprawniona przewaga, jaką podmioty dopuszczające się oszustw podatkowych osiągały dotychczas nad uczciwymi podatnikami VAT.</w:t>
      </w:r>
    </w:p>
    <w:p w14:paraId="7A1C5EEE" w14:textId="77777777" w:rsidR="005463BA" w:rsidRPr="00983B63" w:rsidRDefault="005463BA" w:rsidP="009208CB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3B63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5775E7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983B63">
        <w:rPr>
          <w:rFonts w:ascii="Times New Roman" w:eastAsia="Calibri" w:hAnsi="Times New Roman" w:cs="Times New Roman"/>
          <w:b/>
          <w:sz w:val="24"/>
          <w:szCs w:val="24"/>
        </w:rPr>
        <w:t>. Uwagi końcowe</w:t>
      </w:r>
    </w:p>
    <w:p w14:paraId="2D72D250" w14:textId="77777777" w:rsidR="008458F8" w:rsidRPr="002E0F32" w:rsidRDefault="001A75CE" w:rsidP="008C3AA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75CE">
        <w:rPr>
          <w:rFonts w:ascii="Times New Roman" w:eastAsia="Calibri" w:hAnsi="Times New Roman" w:cs="Times New Roman"/>
          <w:sz w:val="24"/>
          <w:szCs w:val="24"/>
        </w:rPr>
        <w:t xml:space="preserve">Projekt ustawy nie podlega przedstawieniu właściwym organom i instytucjom Unii Europejskiej, w tym Europejskiemu Bankowi Centralnemu. </w:t>
      </w:r>
    </w:p>
    <w:p w14:paraId="28FB18A9" w14:textId="7DF0DDE7" w:rsidR="002E0F32" w:rsidRPr="002E0F32" w:rsidRDefault="002E0F32" w:rsidP="008C3AA4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Stosownie do postanowień art. 5 ustawy z dnia 7 lipca 2005 r. o działalności lobbingowej w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procesie stanowienia prawa (Dz. U. 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x-none"/>
        </w:rPr>
        <w:t>z 2017 r.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poz. 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x-none"/>
        </w:rPr>
        <w:t>248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) oraz § 52 uchwały nr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190 Rady Ministrów z dnia 29 października 2013 r. – Regulamin pracy 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 xml:space="preserve">Rady Ministrów (M.P. 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z 2016 r. 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poz. 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x-none"/>
        </w:rPr>
        <w:t>1006, z późn. zm.)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projekt ustawy zosta</w:t>
      </w:r>
      <w:r w:rsidR="007261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ł 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udostępniony w Biuletynie Inf</w:t>
      </w:r>
      <w:r w:rsidR="005E297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ormacji Publicznej Rządowego Cen</w:t>
      </w:r>
      <w:r w:rsidRPr="002E0F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trum Legislacji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7612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pl-PL"/>
        </w:rPr>
        <w:t>chwilą przekazania projektu do uzgodnień z</w:t>
      </w:r>
      <w:r w:rsidR="00D50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0F32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członkami Rady Ministrów.</w:t>
      </w:r>
    </w:p>
    <w:p w14:paraId="43EDDDD1" w14:textId="77777777" w:rsidR="00266412" w:rsidRPr="00266412" w:rsidRDefault="00266412" w:rsidP="00266412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6641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Ustawa </w:t>
      </w:r>
      <w:r w:rsidR="007261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nie </w:t>
      </w:r>
      <w:r w:rsidRPr="0026641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podlega notyfikacji w rozumieniu przepisów dotyczących krajowego systemu notyfikacji norm i aktów prawnych.</w:t>
      </w:r>
    </w:p>
    <w:p w14:paraId="17636D46" w14:textId="77777777" w:rsidR="00A44417" w:rsidRPr="00F25891" w:rsidRDefault="00A44417" w:rsidP="002E0F3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Projekt ustawy nie jest sprzeczny z prawem Unii Europejskiej</w:t>
      </w:r>
      <w:r w:rsidR="00266412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2144F27" w14:textId="77777777" w:rsidR="002E0F32" w:rsidRDefault="002E0F32" w:rsidP="00FE7A27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179C89" w14:textId="20447114" w:rsidR="00761220" w:rsidRPr="00761220" w:rsidRDefault="00761220" w:rsidP="00A05419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1220" w:rsidRPr="00761220" w:rsidSect="00D50864">
      <w:footerReference w:type="default" r:id="rId9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F7CE2" w14:textId="77777777" w:rsidR="008A0251" w:rsidRDefault="008A0251" w:rsidP="000074E9">
      <w:pPr>
        <w:spacing w:after="0" w:line="240" w:lineRule="auto"/>
      </w:pPr>
      <w:r>
        <w:separator/>
      </w:r>
    </w:p>
  </w:endnote>
  <w:endnote w:type="continuationSeparator" w:id="0">
    <w:p w14:paraId="4DB1D091" w14:textId="77777777" w:rsidR="008A0251" w:rsidRDefault="008A0251" w:rsidP="00007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7945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104ED1" w14:textId="3BA966D6" w:rsidR="00DA504C" w:rsidRPr="00D50864" w:rsidRDefault="00DA504C" w:rsidP="00D50864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8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86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508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3100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D508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6F590" w14:textId="77777777" w:rsidR="008A0251" w:rsidRDefault="008A0251" w:rsidP="000074E9">
      <w:pPr>
        <w:spacing w:after="0" w:line="240" w:lineRule="auto"/>
      </w:pPr>
      <w:r>
        <w:separator/>
      </w:r>
    </w:p>
  </w:footnote>
  <w:footnote w:type="continuationSeparator" w:id="0">
    <w:p w14:paraId="5F0BBA95" w14:textId="77777777" w:rsidR="008A0251" w:rsidRDefault="008A0251" w:rsidP="00007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8470C"/>
    <w:multiLevelType w:val="multilevel"/>
    <w:tmpl w:val="B5561A66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numFmt w:val="decimalZero"/>
      <w:isLgl/>
      <w:lvlText w:val="%1.%2"/>
      <w:lvlJc w:val="left"/>
      <w:pPr>
        <w:ind w:left="1304" w:hanging="102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304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4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>
    <w:nsid w:val="251371D9"/>
    <w:multiLevelType w:val="hybridMultilevel"/>
    <w:tmpl w:val="354E52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D1A7D"/>
    <w:multiLevelType w:val="hybridMultilevel"/>
    <w:tmpl w:val="A62424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CA"/>
    <w:rsid w:val="000012DE"/>
    <w:rsid w:val="0000206C"/>
    <w:rsid w:val="00003292"/>
    <w:rsid w:val="00004E87"/>
    <w:rsid w:val="00006ABB"/>
    <w:rsid w:val="000074E9"/>
    <w:rsid w:val="00007A4D"/>
    <w:rsid w:val="000114EB"/>
    <w:rsid w:val="00012816"/>
    <w:rsid w:val="000140CC"/>
    <w:rsid w:val="000175E0"/>
    <w:rsid w:val="0002080F"/>
    <w:rsid w:val="00021C26"/>
    <w:rsid w:val="000227D1"/>
    <w:rsid w:val="00024D44"/>
    <w:rsid w:val="00026DB1"/>
    <w:rsid w:val="000273F6"/>
    <w:rsid w:val="00030281"/>
    <w:rsid w:val="00030CAD"/>
    <w:rsid w:val="00032D74"/>
    <w:rsid w:val="00032F02"/>
    <w:rsid w:val="0003758D"/>
    <w:rsid w:val="00042FD2"/>
    <w:rsid w:val="00051059"/>
    <w:rsid w:val="00051215"/>
    <w:rsid w:val="00056A8A"/>
    <w:rsid w:val="00057FCF"/>
    <w:rsid w:val="000626D9"/>
    <w:rsid w:val="0006338A"/>
    <w:rsid w:val="00066CA7"/>
    <w:rsid w:val="0006713D"/>
    <w:rsid w:val="000707A2"/>
    <w:rsid w:val="00070EEC"/>
    <w:rsid w:val="0007104E"/>
    <w:rsid w:val="00071F29"/>
    <w:rsid w:val="00074B44"/>
    <w:rsid w:val="00074CE9"/>
    <w:rsid w:val="000754D7"/>
    <w:rsid w:val="0007564C"/>
    <w:rsid w:val="00077722"/>
    <w:rsid w:val="00077F33"/>
    <w:rsid w:val="00077F94"/>
    <w:rsid w:val="00081307"/>
    <w:rsid w:val="000827E2"/>
    <w:rsid w:val="00083A86"/>
    <w:rsid w:val="00091B32"/>
    <w:rsid w:val="00094A6D"/>
    <w:rsid w:val="00095125"/>
    <w:rsid w:val="00097EDB"/>
    <w:rsid w:val="000A2699"/>
    <w:rsid w:val="000A2D5D"/>
    <w:rsid w:val="000A45CF"/>
    <w:rsid w:val="000A495F"/>
    <w:rsid w:val="000A5639"/>
    <w:rsid w:val="000A607D"/>
    <w:rsid w:val="000A7E65"/>
    <w:rsid w:val="000B0EA5"/>
    <w:rsid w:val="000B1D28"/>
    <w:rsid w:val="000B2E32"/>
    <w:rsid w:val="000B5382"/>
    <w:rsid w:val="000B5B04"/>
    <w:rsid w:val="000B66EB"/>
    <w:rsid w:val="000B73DD"/>
    <w:rsid w:val="000C0E1A"/>
    <w:rsid w:val="000C1421"/>
    <w:rsid w:val="000C4740"/>
    <w:rsid w:val="000D098B"/>
    <w:rsid w:val="000D0CB8"/>
    <w:rsid w:val="000D182B"/>
    <w:rsid w:val="000D194B"/>
    <w:rsid w:val="000D53E5"/>
    <w:rsid w:val="000D561A"/>
    <w:rsid w:val="000D5D26"/>
    <w:rsid w:val="000D5F86"/>
    <w:rsid w:val="000D6CF1"/>
    <w:rsid w:val="000E0CE0"/>
    <w:rsid w:val="000E2470"/>
    <w:rsid w:val="000E2E56"/>
    <w:rsid w:val="000E4271"/>
    <w:rsid w:val="000E7D2C"/>
    <w:rsid w:val="000F0F0F"/>
    <w:rsid w:val="000F150A"/>
    <w:rsid w:val="000F2AEF"/>
    <w:rsid w:val="000F470F"/>
    <w:rsid w:val="00101B2E"/>
    <w:rsid w:val="00101CF3"/>
    <w:rsid w:val="00101F80"/>
    <w:rsid w:val="001025A8"/>
    <w:rsid w:val="00102A8C"/>
    <w:rsid w:val="00103882"/>
    <w:rsid w:val="00105B3F"/>
    <w:rsid w:val="00111199"/>
    <w:rsid w:val="001121FF"/>
    <w:rsid w:val="00112341"/>
    <w:rsid w:val="00113C6E"/>
    <w:rsid w:val="001148C8"/>
    <w:rsid w:val="001152BA"/>
    <w:rsid w:val="001156EE"/>
    <w:rsid w:val="0011650E"/>
    <w:rsid w:val="00116B78"/>
    <w:rsid w:val="00124685"/>
    <w:rsid w:val="00130ECE"/>
    <w:rsid w:val="0013203E"/>
    <w:rsid w:val="00133B5B"/>
    <w:rsid w:val="00133D0E"/>
    <w:rsid w:val="00135E6D"/>
    <w:rsid w:val="001363FD"/>
    <w:rsid w:val="00136D52"/>
    <w:rsid w:val="001406C0"/>
    <w:rsid w:val="001413DB"/>
    <w:rsid w:val="00142D4E"/>
    <w:rsid w:val="001439EF"/>
    <w:rsid w:val="00145EA4"/>
    <w:rsid w:val="00146D9A"/>
    <w:rsid w:val="0014748A"/>
    <w:rsid w:val="001527EF"/>
    <w:rsid w:val="0015288F"/>
    <w:rsid w:val="00152E96"/>
    <w:rsid w:val="00154658"/>
    <w:rsid w:val="00154BB2"/>
    <w:rsid w:val="001574ED"/>
    <w:rsid w:val="00157B00"/>
    <w:rsid w:val="00160BF2"/>
    <w:rsid w:val="00163A76"/>
    <w:rsid w:val="00164747"/>
    <w:rsid w:val="001659C4"/>
    <w:rsid w:val="00177A10"/>
    <w:rsid w:val="001827EE"/>
    <w:rsid w:val="00185CB8"/>
    <w:rsid w:val="00185DEB"/>
    <w:rsid w:val="001864AC"/>
    <w:rsid w:val="00186F62"/>
    <w:rsid w:val="001915B3"/>
    <w:rsid w:val="00191820"/>
    <w:rsid w:val="00191ADC"/>
    <w:rsid w:val="00194BD5"/>
    <w:rsid w:val="0019751C"/>
    <w:rsid w:val="001A0FED"/>
    <w:rsid w:val="001A2DF3"/>
    <w:rsid w:val="001A4F98"/>
    <w:rsid w:val="001A74BB"/>
    <w:rsid w:val="001A75CE"/>
    <w:rsid w:val="001A7B84"/>
    <w:rsid w:val="001B2B02"/>
    <w:rsid w:val="001B6B49"/>
    <w:rsid w:val="001C06E3"/>
    <w:rsid w:val="001C2A9E"/>
    <w:rsid w:val="001C59FC"/>
    <w:rsid w:val="001C603C"/>
    <w:rsid w:val="001C690C"/>
    <w:rsid w:val="001D14F8"/>
    <w:rsid w:val="001D1872"/>
    <w:rsid w:val="001D2364"/>
    <w:rsid w:val="001D379D"/>
    <w:rsid w:val="001D4018"/>
    <w:rsid w:val="001D59A3"/>
    <w:rsid w:val="001D652F"/>
    <w:rsid w:val="001D75C2"/>
    <w:rsid w:val="001E1A7D"/>
    <w:rsid w:val="001E35F4"/>
    <w:rsid w:val="001E42D6"/>
    <w:rsid w:val="001E4A99"/>
    <w:rsid w:val="001E567C"/>
    <w:rsid w:val="001E5974"/>
    <w:rsid w:val="001E5C36"/>
    <w:rsid w:val="001E6F6D"/>
    <w:rsid w:val="001F0797"/>
    <w:rsid w:val="001F0DA2"/>
    <w:rsid w:val="001F13D8"/>
    <w:rsid w:val="001F1930"/>
    <w:rsid w:val="001F2CAC"/>
    <w:rsid w:val="001F37FD"/>
    <w:rsid w:val="001F4E63"/>
    <w:rsid w:val="001F7BF0"/>
    <w:rsid w:val="00201BA3"/>
    <w:rsid w:val="00201D38"/>
    <w:rsid w:val="00202BFA"/>
    <w:rsid w:val="00202DD6"/>
    <w:rsid w:val="002032EF"/>
    <w:rsid w:val="00206C50"/>
    <w:rsid w:val="00207069"/>
    <w:rsid w:val="002071DF"/>
    <w:rsid w:val="00207B13"/>
    <w:rsid w:val="00213F06"/>
    <w:rsid w:val="002146C1"/>
    <w:rsid w:val="00217C13"/>
    <w:rsid w:val="00221B54"/>
    <w:rsid w:val="00222233"/>
    <w:rsid w:val="00223726"/>
    <w:rsid w:val="00224CB6"/>
    <w:rsid w:val="00226F1A"/>
    <w:rsid w:val="00231B9C"/>
    <w:rsid w:val="00235CE7"/>
    <w:rsid w:val="002361C2"/>
    <w:rsid w:val="002404F2"/>
    <w:rsid w:val="00241B52"/>
    <w:rsid w:val="00244400"/>
    <w:rsid w:val="00244448"/>
    <w:rsid w:val="002445AE"/>
    <w:rsid w:val="00250A7F"/>
    <w:rsid w:val="00251BB4"/>
    <w:rsid w:val="00251FD0"/>
    <w:rsid w:val="00252A9F"/>
    <w:rsid w:val="00254364"/>
    <w:rsid w:val="002548D9"/>
    <w:rsid w:val="00261469"/>
    <w:rsid w:val="00261752"/>
    <w:rsid w:val="00264493"/>
    <w:rsid w:val="00266412"/>
    <w:rsid w:val="00266872"/>
    <w:rsid w:val="002710C3"/>
    <w:rsid w:val="0027144F"/>
    <w:rsid w:val="002720FE"/>
    <w:rsid w:val="00273E20"/>
    <w:rsid w:val="00274919"/>
    <w:rsid w:val="00274B57"/>
    <w:rsid w:val="002755F3"/>
    <w:rsid w:val="00276E8E"/>
    <w:rsid w:val="00277245"/>
    <w:rsid w:val="002776E5"/>
    <w:rsid w:val="00280389"/>
    <w:rsid w:val="00281031"/>
    <w:rsid w:val="002812AC"/>
    <w:rsid w:val="00281EE6"/>
    <w:rsid w:val="002828CC"/>
    <w:rsid w:val="00283712"/>
    <w:rsid w:val="00286F46"/>
    <w:rsid w:val="00286FF7"/>
    <w:rsid w:val="00290497"/>
    <w:rsid w:val="00290A75"/>
    <w:rsid w:val="00291A6E"/>
    <w:rsid w:val="0029202F"/>
    <w:rsid w:val="00292AA1"/>
    <w:rsid w:val="0029422B"/>
    <w:rsid w:val="00295091"/>
    <w:rsid w:val="00295928"/>
    <w:rsid w:val="00295AF0"/>
    <w:rsid w:val="002A10FB"/>
    <w:rsid w:val="002A4856"/>
    <w:rsid w:val="002A494D"/>
    <w:rsid w:val="002A60A9"/>
    <w:rsid w:val="002A69E4"/>
    <w:rsid w:val="002B18A1"/>
    <w:rsid w:val="002B3DE4"/>
    <w:rsid w:val="002B41D3"/>
    <w:rsid w:val="002C194B"/>
    <w:rsid w:val="002C3D1F"/>
    <w:rsid w:val="002C531D"/>
    <w:rsid w:val="002C5B2E"/>
    <w:rsid w:val="002C6048"/>
    <w:rsid w:val="002C75D8"/>
    <w:rsid w:val="002D1E6F"/>
    <w:rsid w:val="002D4858"/>
    <w:rsid w:val="002D7C8C"/>
    <w:rsid w:val="002E04D2"/>
    <w:rsid w:val="002E0B23"/>
    <w:rsid w:val="002E0F32"/>
    <w:rsid w:val="002E27EB"/>
    <w:rsid w:val="002E52D4"/>
    <w:rsid w:val="002E57F9"/>
    <w:rsid w:val="002E79C1"/>
    <w:rsid w:val="002F48BE"/>
    <w:rsid w:val="002F5725"/>
    <w:rsid w:val="00300FB6"/>
    <w:rsid w:val="0030126A"/>
    <w:rsid w:val="00304C9E"/>
    <w:rsid w:val="00306946"/>
    <w:rsid w:val="00306D98"/>
    <w:rsid w:val="00306E12"/>
    <w:rsid w:val="0030724F"/>
    <w:rsid w:val="003106BA"/>
    <w:rsid w:val="0031129D"/>
    <w:rsid w:val="00311F83"/>
    <w:rsid w:val="00312820"/>
    <w:rsid w:val="00314FCE"/>
    <w:rsid w:val="00315F8C"/>
    <w:rsid w:val="0031635D"/>
    <w:rsid w:val="00317887"/>
    <w:rsid w:val="003206B1"/>
    <w:rsid w:val="0032182C"/>
    <w:rsid w:val="00321D1D"/>
    <w:rsid w:val="00323897"/>
    <w:rsid w:val="003303D2"/>
    <w:rsid w:val="00332270"/>
    <w:rsid w:val="0033344E"/>
    <w:rsid w:val="00333847"/>
    <w:rsid w:val="00334E07"/>
    <w:rsid w:val="00340537"/>
    <w:rsid w:val="0034064D"/>
    <w:rsid w:val="003415A9"/>
    <w:rsid w:val="00341B3E"/>
    <w:rsid w:val="0034234F"/>
    <w:rsid w:val="00342C2B"/>
    <w:rsid w:val="00342F64"/>
    <w:rsid w:val="00343184"/>
    <w:rsid w:val="003446BA"/>
    <w:rsid w:val="0035296D"/>
    <w:rsid w:val="00352CA6"/>
    <w:rsid w:val="00353E42"/>
    <w:rsid w:val="00354C6E"/>
    <w:rsid w:val="0036055D"/>
    <w:rsid w:val="00360BED"/>
    <w:rsid w:val="00360EFD"/>
    <w:rsid w:val="00363540"/>
    <w:rsid w:val="00365BC7"/>
    <w:rsid w:val="00366DE7"/>
    <w:rsid w:val="00367344"/>
    <w:rsid w:val="003677B3"/>
    <w:rsid w:val="00372B1C"/>
    <w:rsid w:val="003756A2"/>
    <w:rsid w:val="00376D79"/>
    <w:rsid w:val="003826D4"/>
    <w:rsid w:val="00383A6C"/>
    <w:rsid w:val="00383A9E"/>
    <w:rsid w:val="00387511"/>
    <w:rsid w:val="00390DD5"/>
    <w:rsid w:val="00390F8E"/>
    <w:rsid w:val="00392C93"/>
    <w:rsid w:val="00393577"/>
    <w:rsid w:val="00393B30"/>
    <w:rsid w:val="00393EFB"/>
    <w:rsid w:val="00394BB8"/>
    <w:rsid w:val="00395806"/>
    <w:rsid w:val="003961D1"/>
    <w:rsid w:val="003A045A"/>
    <w:rsid w:val="003A20F9"/>
    <w:rsid w:val="003A5475"/>
    <w:rsid w:val="003A590D"/>
    <w:rsid w:val="003B05F1"/>
    <w:rsid w:val="003B4189"/>
    <w:rsid w:val="003B466F"/>
    <w:rsid w:val="003B7469"/>
    <w:rsid w:val="003B79CD"/>
    <w:rsid w:val="003C1840"/>
    <w:rsid w:val="003C24CD"/>
    <w:rsid w:val="003C2961"/>
    <w:rsid w:val="003C2D15"/>
    <w:rsid w:val="003C488A"/>
    <w:rsid w:val="003D0025"/>
    <w:rsid w:val="003E0CA0"/>
    <w:rsid w:val="003E1295"/>
    <w:rsid w:val="003E2A9E"/>
    <w:rsid w:val="003E3100"/>
    <w:rsid w:val="003E3D78"/>
    <w:rsid w:val="003E78AC"/>
    <w:rsid w:val="003F258F"/>
    <w:rsid w:val="003F4879"/>
    <w:rsid w:val="00402252"/>
    <w:rsid w:val="00403055"/>
    <w:rsid w:val="004036E3"/>
    <w:rsid w:val="00403EA7"/>
    <w:rsid w:val="00404388"/>
    <w:rsid w:val="00404D6E"/>
    <w:rsid w:val="0040552D"/>
    <w:rsid w:val="00405B20"/>
    <w:rsid w:val="00405C8F"/>
    <w:rsid w:val="004064D6"/>
    <w:rsid w:val="004119E9"/>
    <w:rsid w:val="00413C9F"/>
    <w:rsid w:val="00413F00"/>
    <w:rsid w:val="00415A63"/>
    <w:rsid w:val="004234A9"/>
    <w:rsid w:val="0042440E"/>
    <w:rsid w:val="00426DFC"/>
    <w:rsid w:val="004328EB"/>
    <w:rsid w:val="004352AD"/>
    <w:rsid w:val="00436723"/>
    <w:rsid w:val="004435B6"/>
    <w:rsid w:val="004446E3"/>
    <w:rsid w:val="00445B1C"/>
    <w:rsid w:val="00452B79"/>
    <w:rsid w:val="0045407F"/>
    <w:rsid w:val="0046099C"/>
    <w:rsid w:val="004646B6"/>
    <w:rsid w:val="0046498D"/>
    <w:rsid w:val="004669AD"/>
    <w:rsid w:val="0046752B"/>
    <w:rsid w:val="00473023"/>
    <w:rsid w:val="00480136"/>
    <w:rsid w:val="00483DE8"/>
    <w:rsid w:val="0048403D"/>
    <w:rsid w:val="00485207"/>
    <w:rsid w:val="00485343"/>
    <w:rsid w:val="004861A4"/>
    <w:rsid w:val="00486E10"/>
    <w:rsid w:val="004925FB"/>
    <w:rsid w:val="00493E2D"/>
    <w:rsid w:val="00494377"/>
    <w:rsid w:val="00495661"/>
    <w:rsid w:val="004960C0"/>
    <w:rsid w:val="00497D3D"/>
    <w:rsid w:val="004A0300"/>
    <w:rsid w:val="004A22F5"/>
    <w:rsid w:val="004A3EAC"/>
    <w:rsid w:val="004A4590"/>
    <w:rsid w:val="004A4781"/>
    <w:rsid w:val="004A5619"/>
    <w:rsid w:val="004A60B5"/>
    <w:rsid w:val="004B221E"/>
    <w:rsid w:val="004B30C8"/>
    <w:rsid w:val="004B445F"/>
    <w:rsid w:val="004B6C26"/>
    <w:rsid w:val="004C1E99"/>
    <w:rsid w:val="004C70AE"/>
    <w:rsid w:val="004C763F"/>
    <w:rsid w:val="004C7EA0"/>
    <w:rsid w:val="004C7FDD"/>
    <w:rsid w:val="004D1E20"/>
    <w:rsid w:val="004D27E1"/>
    <w:rsid w:val="004D57D9"/>
    <w:rsid w:val="004D580A"/>
    <w:rsid w:val="004D5CA0"/>
    <w:rsid w:val="004D612B"/>
    <w:rsid w:val="004D6704"/>
    <w:rsid w:val="004D7743"/>
    <w:rsid w:val="004D7CBA"/>
    <w:rsid w:val="004D7CE7"/>
    <w:rsid w:val="004E29FA"/>
    <w:rsid w:val="004E2BE6"/>
    <w:rsid w:val="004E46E8"/>
    <w:rsid w:val="004E6519"/>
    <w:rsid w:val="004E7AF0"/>
    <w:rsid w:val="004F0B8F"/>
    <w:rsid w:val="004F1828"/>
    <w:rsid w:val="004F288B"/>
    <w:rsid w:val="004F48BC"/>
    <w:rsid w:val="004F5181"/>
    <w:rsid w:val="004F53B3"/>
    <w:rsid w:val="004F54E9"/>
    <w:rsid w:val="004F6705"/>
    <w:rsid w:val="00500168"/>
    <w:rsid w:val="005019D0"/>
    <w:rsid w:val="0050225E"/>
    <w:rsid w:val="0050528F"/>
    <w:rsid w:val="005060E3"/>
    <w:rsid w:val="00511121"/>
    <w:rsid w:val="00513BC4"/>
    <w:rsid w:val="00514B9D"/>
    <w:rsid w:val="0051512B"/>
    <w:rsid w:val="005154C2"/>
    <w:rsid w:val="00515CBE"/>
    <w:rsid w:val="0051666C"/>
    <w:rsid w:val="00517233"/>
    <w:rsid w:val="00521E40"/>
    <w:rsid w:val="00523EC7"/>
    <w:rsid w:val="00525D77"/>
    <w:rsid w:val="00527704"/>
    <w:rsid w:val="0052781E"/>
    <w:rsid w:val="00530E15"/>
    <w:rsid w:val="0053121F"/>
    <w:rsid w:val="00533511"/>
    <w:rsid w:val="005463B3"/>
    <w:rsid w:val="005463BA"/>
    <w:rsid w:val="00547B75"/>
    <w:rsid w:val="00551DA8"/>
    <w:rsid w:val="00557481"/>
    <w:rsid w:val="00557770"/>
    <w:rsid w:val="0056386C"/>
    <w:rsid w:val="00567F8B"/>
    <w:rsid w:val="00572156"/>
    <w:rsid w:val="00572954"/>
    <w:rsid w:val="005738FE"/>
    <w:rsid w:val="005771F7"/>
    <w:rsid w:val="005775E7"/>
    <w:rsid w:val="0058121D"/>
    <w:rsid w:val="00581595"/>
    <w:rsid w:val="005826E5"/>
    <w:rsid w:val="0058468A"/>
    <w:rsid w:val="00585FF1"/>
    <w:rsid w:val="0059252E"/>
    <w:rsid w:val="00596FD1"/>
    <w:rsid w:val="00597927"/>
    <w:rsid w:val="005A1706"/>
    <w:rsid w:val="005A1A4C"/>
    <w:rsid w:val="005A5096"/>
    <w:rsid w:val="005A5C95"/>
    <w:rsid w:val="005A62D7"/>
    <w:rsid w:val="005A6371"/>
    <w:rsid w:val="005A6D8D"/>
    <w:rsid w:val="005A6EF8"/>
    <w:rsid w:val="005B0CB7"/>
    <w:rsid w:val="005B1102"/>
    <w:rsid w:val="005B20E1"/>
    <w:rsid w:val="005B5EF6"/>
    <w:rsid w:val="005B6932"/>
    <w:rsid w:val="005C23F9"/>
    <w:rsid w:val="005C245C"/>
    <w:rsid w:val="005C3F4D"/>
    <w:rsid w:val="005C48EE"/>
    <w:rsid w:val="005D003C"/>
    <w:rsid w:val="005D2DD0"/>
    <w:rsid w:val="005D3B18"/>
    <w:rsid w:val="005D3D82"/>
    <w:rsid w:val="005D4FA8"/>
    <w:rsid w:val="005D69EF"/>
    <w:rsid w:val="005E12B5"/>
    <w:rsid w:val="005E22C4"/>
    <w:rsid w:val="005E2979"/>
    <w:rsid w:val="005E55B8"/>
    <w:rsid w:val="005E56DD"/>
    <w:rsid w:val="005E70B9"/>
    <w:rsid w:val="005F0EDB"/>
    <w:rsid w:val="005F2395"/>
    <w:rsid w:val="005F556F"/>
    <w:rsid w:val="005F59B1"/>
    <w:rsid w:val="005F6D59"/>
    <w:rsid w:val="00600E08"/>
    <w:rsid w:val="006019F4"/>
    <w:rsid w:val="006021C9"/>
    <w:rsid w:val="00603D8D"/>
    <w:rsid w:val="00604B74"/>
    <w:rsid w:val="00605CC6"/>
    <w:rsid w:val="006068D0"/>
    <w:rsid w:val="00610768"/>
    <w:rsid w:val="00612BCB"/>
    <w:rsid w:val="00612EC2"/>
    <w:rsid w:val="0061581C"/>
    <w:rsid w:val="0061729D"/>
    <w:rsid w:val="00622AB7"/>
    <w:rsid w:val="0062432A"/>
    <w:rsid w:val="006243A9"/>
    <w:rsid w:val="0062608E"/>
    <w:rsid w:val="00630FE6"/>
    <w:rsid w:val="0063292F"/>
    <w:rsid w:val="00633B89"/>
    <w:rsid w:val="00634345"/>
    <w:rsid w:val="00634889"/>
    <w:rsid w:val="00634C24"/>
    <w:rsid w:val="00634FAB"/>
    <w:rsid w:val="006361F7"/>
    <w:rsid w:val="006365EC"/>
    <w:rsid w:val="0064033C"/>
    <w:rsid w:val="00641E16"/>
    <w:rsid w:val="00642026"/>
    <w:rsid w:val="00643915"/>
    <w:rsid w:val="00643A8C"/>
    <w:rsid w:val="00643EDF"/>
    <w:rsid w:val="00645D36"/>
    <w:rsid w:val="006464D8"/>
    <w:rsid w:val="00646F1A"/>
    <w:rsid w:val="00647818"/>
    <w:rsid w:val="00650240"/>
    <w:rsid w:val="006534F8"/>
    <w:rsid w:val="00656549"/>
    <w:rsid w:val="006578A9"/>
    <w:rsid w:val="00657B94"/>
    <w:rsid w:val="00664A0B"/>
    <w:rsid w:val="00665ABA"/>
    <w:rsid w:val="00670017"/>
    <w:rsid w:val="006717A2"/>
    <w:rsid w:val="006720FC"/>
    <w:rsid w:val="006732B9"/>
    <w:rsid w:val="00673378"/>
    <w:rsid w:val="00674637"/>
    <w:rsid w:val="00674A3F"/>
    <w:rsid w:val="006922EF"/>
    <w:rsid w:val="006928CE"/>
    <w:rsid w:val="006929F9"/>
    <w:rsid w:val="00697510"/>
    <w:rsid w:val="00697F68"/>
    <w:rsid w:val="006A408D"/>
    <w:rsid w:val="006A5720"/>
    <w:rsid w:val="006A5F10"/>
    <w:rsid w:val="006A7AE0"/>
    <w:rsid w:val="006A7E2E"/>
    <w:rsid w:val="006B0147"/>
    <w:rsid w:val="006B088E"/>
    <w:rsid w:val="006B1FDA"/>
    <w:rsid w:val="006B6133"/>
    <w:rsid w:val="006C0636"/>
    <w:rsid w:val="006C5CC7"/>
    <w:rsid w:val="006C6258"/>
    <w:rsid w:val="006C6472"/>
    <w:rsid w:val="006C66FB"/>
    <w:rsid w:val="006C745F"/>
    <w:rsid w:val="006C7855"/>
    <w:rsid w:val="006D0840"/>
    <w:rsid w:val="006D1F07"/>
    <w:rsid w:val="006D23CA"/>
    <w:rsid w:val="006D3B56"/>
    <w:rsid w:val="006D4B9D"/>
    <w:rsid w:val="006D54FA"/>
    <w:rsid w:val="006D7453"/>
    <w:rsid w:val="006D7565"/>
    <w:rsid w:val="006D7E3E"/>
    <w:rsid w:val="006E0F85"/>
    <w:rsid w:val="006E49EE"/>
    <w:rsid w:val="006E7737"/>
    <w:rsid w:val="006F0DF7"/>
    <w:rsid w:val="006F1A83"/>
    <w:rsid w:val="006F5D12"/>
    <w:rsid w:val="006F64EB"/>
    <w:rsid w:val="00700BE5"/>
    <w:rsid w:val="00701AAE"/>
    <w:rsid w:val="00703CF2"/>
    <w:rsid w:val="00704A0D"/>
    <w:rsid w:val="0070659E"/>
    <w:rsid w:val="00711946"/>
    <w:rsid w:val="007122A0"/>
    <w:rsid w:val="00713806"/>
    <w:rsid w:val="007171B4"/>
    <w:rsid w:val="00720E0C"/>
    <w:rsid w:val="00722AD3"/>
    <w:rsid w:val="007237D7"/>
    <w:rsid w:val="0072610B"/>
    <w:rsid w:val="0072685D"/>
    <w:rsid w:val="00726C3E"/>
    <w:rsid w:val="00730951"/>
    <w:rsid w:val="00733660"/>
    <w:rsid w:val="007345A2"/>
    <w:rsid w:val="00734D64"/>
    <w:rsid w:val="00734F35"/>
    <w:rsid w:val="00736C83"/>
    <w:rsid w:val="00737328"/>
    <w:rsid w:val="007400FD"/>
    <w:rsid w:val="007407ED"/>
    <w:rsid w:val="007418E7"/>
    <w:rsid w:val="007447D7"/>
    <w:rsid w:val="00747C10"/>
    <w:rsid w:val="00751180"/>
    <w:rsid w:val="00751989"/>
    <w:rsid w:val="007531BD"/>
    <w:rsid w:val="0075429F"/>
    <w:rsid w:val="00754525"/>
    <w:rsid w:val="00754FC5"/>
    <w:rsid w:val="00761220"/>
    <w:rsid w:val="00761804"/>
    <w:rsid w:val="00761D94"/>
    <w:rsid w:val="00765E59"/>
    <w:rsid w:val="007660ED"/>
    <w:rsid w:val="00770A75"/>
    <w:rsid w:val="00770AB2"/>
    <w:rsid w:val="00771338"/>
    <w:rsid w:val="007733CE"/>
    <w:rsid w:val="0077395C"/>
    <w:rsid w:val="00776912"/>
    <w:rsid w:val="00777727"/>
    <w:rsid w:val="007808FE"/>
    <w:rsid w:val="00780F42"/>
    <w:rsid w:val="00781790"/>
    <w:rsid w:val="00781AB7"/>
    <w:rsid w:val="007827A4"/>
    <w:rsid w:val="00782D90"/>
    <w:rsid w:val="00783C13"/>
    <w:rsid w:val="007877A9"/>
    <w:rsid w:val="00787B45"/>
    <w:rsid w:val="00787CFB"/>
    <w:rsid w:val="00790B12"/>
    <w:rsid w:val="00792DC8"/>
    <w:rsid w:val="00792DC9"/>
    <w:rsid w:val="0079610E"/>
    <w:rsid w:val="00797A9A"/>
    <w:rsid w:val="00797E2C"/>
    <w:rsid w:val="007A1004"/>
    <w:rsid w:val="007A3D51"/>
    <w:rsid w:val="007A3EB1"/>
    <w:rsid w:val="007A51F0"/>
    <w:rsid w:val="007B07EB"/>
    <w:rsid w:val="007B0C58"/>
    <w:rsid w:val="007B0C7C"/>
    <w:rsid w:val="007B11BE"/>
    <w:rsid w:val="007B3208"/>
    <w:rsid w:val="007B6FE8"/>
    <w:rsid w:val="007B78A5"/>
    <w:rsid w:val="007C145B"/>
    <w:rsid w:val="007C2CC3"/>
    <w:rsid w:val="007C3CFF"/>
    <w:rsid w:val="007C5997"/>
    <w:rsid w:val="007C6B48"/>
    <w:rsid w:val="007D0BF2"/>
    <w:rsid w:val="007D269E"/>
    <w:rsid w:val="007D3670"/>
    <w:rsid w:val="007D416A"/>
    <w:rsid w:val="007D5D23"/>
    <w:rsid w:val="007D61BE"/>
    <w:rsid w:val="007E46FC"/>
    <w:rsid w:val="007E4E51"/>
    <w:rsid w:val="007E605A"/>
    <w:rsid w:val="007E7B61"/>
    <w:rsid w:val="007F3EC5"/>
    <w:rsid w:val="007F56EA"/>
    <w:rsid w:val="007F6F58"/>
    <w:rsid w:val="007F7945"/>
    <w:rsid w:val="00801B8D"/>
    <w:rsid w:val="00803464"/>
    <w:rsid w:val="00805630"/>
    <w:rsid w:val="00807075"/>
    <w:rsid w:val="008101CB"/>
    <w:rsid w:val="00816463"/>
    <w:rsid w:val="008165E9"/>
    <w:rsid w:val="00816952"/>
    <w:rsid w:val="00817619"/>
    <w:rsid w:val="00817D15"/>
    <w:rsid w:val="008217D9"/>
    <w:rsid w:val="0082435E"/>
    <w:rsid w:val="00824800"/>
    <w:rsid w:val="00825661"/>
    <w:rsid w:val="008259C1"/>
    <w:rsid w:val="00827374"/>
    <w:rsid w:val="008278D7"/>
    <w:rsid w:val="008311B9"/>
    <w:rsid w:val="00832B4C"/>
    <w:rsid w:val="00833C0F"/>
    <w:rsid w:val="00835FAF"/>
    <w:rsid w:val="00836B33"/>
    <w:rsid w:val="00840247"/>
    <w:rsid w:val="00840367"/>
    <w:rsid w:val="008404AB"/>
    <w:rsid w:val="00844515"/>
    <w:rsid w:val="008458F8"/>
    <w:rsid w:val="008464E4"/>
    <w:rsid w:val="00846967"/>
    <w:rsid w:val="008470E6"/>
    <w:rsid w:val="008503E1"/>
    <w:rsid w:val="00851DAA"/>
    <w:rsid w:val="008522FF"/>
    <w:rsid w:val="0085453E"/>
    <w:rsid w:val="00855560"/>
    <w:rsid w:val="00855B2E"/>
    <w:rsid w:val="008616FE"/>
    <w:rsid w:val="00861EFF"/>
    <w:rsid w:val="00862A00"/>
    <w:rsid w:val="00863031"/>
    <w:rsid w:val="00863068"/>
    <w:rsid w:val="00863A78"/>
    <w:rsid w:val="00866996"/>
    <w:rsid w:val="00870106"/>
    <w:rsid w:val="0087265A"/>
    <w:rsid w:val="00874141"/>
    <w:rsid w:val="00874526"/>
    <w:rsid w:val="00876188"/>
    <w:rsid w:val="008803F9"/>
    <w:rsid w:val="00881355"/>
    <w:rsid w:val="008819DB"/>
    <w:rsid w:val="00881F1C"/>
    <w:rsid w:val="00882B62"/>
    <w:rsid w:val="00883961"/>
    <w:rsid w:val="00885260"/>
    <w:rsid w:val="00885261"/>
    <w:rsid w:val="00885D5C"/>
    <w:rsid w:val="008862B3"/>
    <w:rsid w:val="0088648F"/>
    <w:rsid w:val="00890872"/>
    <w:rsid w:val="00893FB4"/>
    <w:rsid w:val="008951E3"/>
    <w:rsid w:val="008A0251"/>
    <w:rsid w:val="008A561C"/>
    <w:rsid w:val="008A5782"/>
    <w:rsid w:val="008B123D"/>
    <w:rsid w:val="008B1366"/>
    <w:rsid w:val="008B25BB"/>
    <w:rsid w:val="008B3E44"/>
    <w:rsid w:val="008B4449"/>
    <w:rsid w:val="008B516C"/>
    <w:rsid w:val="008C01C4"/>
    <w:rsid w:val="008C20F7"/>
    <w:rsid w:val="008C2689"/>
    <w:rsid w:val="008C27A1"/>
    <w:rsid w:val="008C3136"/>
    <w:rsid w:val="008C3AA4"/>
    <w:rsid w:val="008D0E34"/>
    <w:rsid w:val="008D2971"/>
    <w:rsid w:val="008D394E"/>
    <w:rsid w:val="008D4AFB"/>
    <w:rsid w:val="008E1351"/>
    <w:rsid w:val="008E13B6"/>
    <w:rsid w:val="008E46A7"/>
    <w:rsid w:val="008E5C27"/>
    <w:rsid w:val="008F16E3"/>
    <w:rsid w:val="008F2C59"/>
    <w:rsid w:val="008F3420"/>
    <w:rsid w:val="008F45FB"/>
    <w:rsid w:val="008F4AE1"/>
    <w:rsid w:val="008F5120"/>
    <w:rsid w:val="008F56A5"/>
    <w:rsid w:val="00902784"/>
    <w:rsid w:val="009049F2"/>
    <w:rsid w:val="009056A7"/>
    <w:rsid w:val="00906FF6"/>
    <w:rsid w:val="0091469B"/>
    <w:rsid w:val="009148B9"/>
    <w:rsid w:val="00916D04"/>
    <w:rsid w:val="009205E3"/>
    <w:rsid w:val="009208CB"/>
    <w:rsid w:val="00921755"/>
    <w:rsid w:val="009220F4"/>
    <w:rsid w:val="0092373F"/>
    <w:rsid w:val="009245C0"/>
    <w:rsid w:val="00925DBE"/>
    <w:rsid w:val="00927484"/>
    <w:rsid w:val="00927A0C"/>
    <w:rsid w:val="009311F5"/>
    <w:rsid w:val="00933536"/>
    <w:rsid w:val="009366BC"/>
    <w:rsid w:val="00936728"/>
    <w:rsid w:val="00942B5F"/>
    <w:rsid w:val="00944F42"/>
    <w:rsid w:val="00945064"/>
    <w:rsid w:val="00945C9D"/>
    <w:rsid w:val="00950426"/>
    <w:rsid w:val="00951532"/>
    <w:rsid w:val="00951B7F"/>
    <w:rsid w:val="00952ED1"/>
    <w:rsid w:val="00952FB5"/>
    <w:rsid w:val="00953024"/>
    <w:rsid w:val="009558F8"/>
    <w:rsid w:val="00955EC7"/>
    <w:rsid w:val="009576F5"/>
    <w:rsid w:val="009618B1"/>
    <w:rsid w:val="00962BC0"/>
    <w:rsid w:val="00962FC0"/>
    <w:rsid w:val="009635A5"/>
    <w:rsid w:val="00963790"/>
    <w:rsid w:val="009654D4"/>
    <w:rsid w:val="009673C6"/>
    <w:rsid w:val="00970924"/>
    <w:rsid w:val="00971E6C"/>
    <w:rsid w:val="00972AEA"/>
    <w:rsid w:val="009731FC"/>
    <w:rsid w:val="00976847"/>
    <w:rsid w:val="009807C8"/>
    <w:rsid w:val="00981AD4"/>
    <w:rsid w:val="0098323F"/>
    <w:rsid w:val="00983B63"/>
    <w:rsid w:val="009844FD"/>
    <w:rsid w:val="00985F7F"/>
    <w:rsid w:val="00990249"/>
    <w:rsid w:val="009933B2"/>
    <w:rsid w:val="0099653D"/>
    <w:rsid w:val="0099793B"/>
    <w:rsid w:val="00997A7F"/>
    <w:rsid w:val="009A2582"/>
    <w:rsid w:val="009A3555"/>
    <w:rsid w:val="009A431D"/>
    <w:rsid w:val="009A4B26"/>
    <w:rsid w:val="009A515C"/>
    <w:rsid w:val="009B1128"/>
    <w:rsid w:val="009B162D"/>
    <w:rsid w:val="009B1E13"/>
    <w:rsid w:val="009B1E45"/>
    <w:rsid w:val="009B386E"/>
    <w:rsid w:val="009B5923"/>
    <w:rsid w:val="009B597E"/>
    <w:rsid w:val="009B6A3F"/>
    <w:rsid w:val="009C0000"/>
    <w:rsid w:val="009D081A"/>
    <w:rsid w:val="009D6329"/>
    <w:rsid w:val="009E0148"/>
    <w:rsid w:val="009E142A"/>
    <w:rsid w:val="009E218D"/>
    <w:rsid w:val="009E5449"/>
    <w:rsid w:val="009E58C2"/>
    <w:rsid w:val="009E5A4A"/>
    <w:rsid w:val="009E60E4"/>
    <w:rsid w:val="009E69AB"/>
    <w:rsid w:val="009F28D9"/>
    <w:rsid w:val="009F4548"/>
    <w:rsid w:val="009F4817"/>
    <w:rsid w:val="009F492E"/>
    <w:rsid w:val="009F564A"/>
    <w:rsid w:val="009F5FF7"/>
    <w:rsid w:val="009F6ABB"/>
    <w:rsid w:val="009F790E"/>
    <w:rsid w:val="00A00C3B"/>
    <w:rsid w:val="00A01BC9"/>
    <w:rsid w:val="00A01FFD"/>
    <w:rsid w:val="00A0410F"/>
    <w:rsid w:val="00A05419"/>
    <w:rsid w:val="00A05668"/>
    <w:rsid w:val="00A05C06"/>
    <w:rsid w:val="00A05EBD"/>
    <w:rsid w:val="00A05F5F"/>
    <w:rsid w:val="00A06291"/>
    <w:rsid w:val="00A06372"/>
    <w:rsid w:val="00A07C40"/>
    <w:rsid w:val="00A10AF8"/>
    <w:rsid w:val="00A12127"/>
    <w:rsid w:val="00A12EB0"/>
    <w:rsid w:val="00A13842"/>
    <w:rsid w:val="00A14008"/>
    <w:rsid w:val="00A17D47"/>
    <w:rsid w:val="00A17E7F"/>
    <w:rsid w:val="00A2011C"/>
    <w:rsid w:val="00A20C79"/>
    <w:rsid w:val="00A2202B"/>
    <w:rsid w:val="00A249D1"/>
    <w:rsid w:val="00A25374"/>
    <w:rsid w:val="00A31530"/>
    <w:rsid w:val="00A31AFD"/>
    <w:rsid w:val="00A31CB5"/>
    <w:rsid w:val="00A32DD0"/>
    <w:rsid w:val="00A35ED4"/>
    <w:rsid w:val="00A36042"/>
    <w:rsid w:val="00A44417"/>
    <w:rsid w:val="00A45377"/>
    <w:rsid w:val="00A50CD9"/>
    <w:rsid w:val="00A5215D"/>
    <w:rsid w:val="00A53DBE"/>
    <w:rsid w:val="00A54C77"/>
    <w:rsid w:val="00A5550D"/>
    <w:rsid w:val="00A557B7"/>
    <w:rsid w:val="00A6309A"/>
    <w:rsid w:val="00A71A9D"/>
    <w:rsid w:val="00A72452"/>
    <w:rsid w:val="00A75B04"/>
    <w:rsid w:val="00A75F6A"/>
    <w:rsid w:val="00A7622F"/>
    <w:rsid w:val="00A7711A"/>
    <w:rsid w:val="00A80034"/>
    <w:rsid w:val="00A813A9"/>
    <w:rsid w:val="00A845DB"/>
    <w:rsid w:val="00A84A57"/>
    <w:rsid w:val="00A86E2A"/>
    <w:rsid w:val="00A879D0"/>
    <w:rsid w:val="00A90036"/>
    <w:rsid w:val="00A905E8"/>
    <w:rsid w:val="00A9162F"/>
    <w:rsid w:val="00A92AAA"/>
    <w:rsid w:val="00A943A3"/>
    <w:rsid w:val="00A956C4"/>
    <w:rsid w:val="00A97A37"/>
    <w:rsid w:val="00AA0BC8"/>
    <w:rsid w:val="00AA18EE"/>
    <w:rsid w:val="00AA26B3"/>
    <w:rsid w:val="00AA2766"/>
    <w:rsid w:val="00AA2AEB"/>
    <w:rsid w:val="00AA4417"/>
    <w:rsid w:val="00AA77CF"/>
    <w:rsid w:val="00AB03E3"/>
    <w:rsid w:val="00AB2F8B"/>
    <w:rsid w:val="00AB2FBA"/>
    <w:rsid w:val="00AB3C3F"/>
    <w:rsid w:val="00AB633E"/>
    <w:rsid w:val="00AB6C06"/>
    <w:rsid w:val="00AB71DF"/>
    <w:rsid w:val="00AB7AE8"/>
    <w:rsid w:val="00AB7EF7"/>
    <w:rsid w:val="00AC02F8"/>
    <w:rsid w:val="00AC2582"/>
    <w:rsid w:val="00AC481D"/>
    <w:rsid w:val="00AC6188"/>
    <w:rsid w:val="00AD0320"/>
    <w:rsid w:val="00AD0B48"/>
    <w:rsid w:val="00AD1438"/>
    <w:rsid w:val="00AD6214"/>
    <w:rsid w:val="00AE2963"/>
    <w:rsid w:val="00AE3BB2"/>
    <w:rsid w:val="00AE3F99"/>
    <w:rsid w:val="00AE60DE"/>
    <w:rsid w:val="00AF1E13"/>
    <w:rsid w:val="00AF1EF2"/>
    <w:rsid w:val="00AF2B03"/>
    <w:rsid w:val="00AF4D12"/>
    <w:rsid w:val="00AF61FF"/>
    <w:rsid w:val="00AF7168"/>
    <w:rsid w:val="00B0053A"/>
    <w:rsid w:val="00B02044"/>
    <w:rsid w:val="00B02C8C"/>
    <w:rsid w:val="00B03040"/>
    <w:rsid w:val="00B05F3D"/>
    <w:rsid w:val="00B065A8"/>
    <w:rsid w:val="00B06F2C"/>
    <w:rsid w:val="00B075E4"/>
    <w:rsid w:val="00B1148C"/>
    <w:rsid w:val="00B11C67"/>
    <w:rsid w:val="00B12F8F"/>
    <w:rsid w:val="00B1585F"/>
    <w:rsid w:val="00B16660"/>
    <w:rsid w:val="00B20670"/>
    <w:rsid w:val="00B222C7"/>
    <w:rsid w:val="00B2266E"/>
    <w:rsid w:val="00B2382C"/>
    <w:rsid w:val="00B31401"/>
    <w:rsid w:val="00B31701"/>
    <w:rsid w:val="00B3185D"/>
    <w:rsid w:val="00B3343A"/>
    <w:rsid w:val="00B33B85"/>
    <w:rsid w:val="00B33F3C"/>
    <w:rsid w:val="00B34444"/>
    <w:rsid w:val="00B34B7A"/>
    <w:rsid w:val="00B36653"/>
    <w:rsid w:val="00B379FC"/>
    <w:rsid w:val="00B40BDC"/>
    <w:rsid w:val="00B40CBC"/>
    <w:rsid w:val="00B414E2"/>
    <w:rsid w:val="00B42166"/>
    <w:rsid w:val="00B42C38"/>
    <w:rsid w:val="00B43B36"/>
    <w:rsid w:val="00B46613"/>
    <w:rsid w:val="00B509D4"/>
    <w:rsid w:val="00B54019"/>
    <w:rsid w:val="00B61ADB"/>
    <w:rsid w:val="00B61BF1"/>
    <w:rsid w:val="00B62D6F"/>
    <w:rsid w:val="00B633D5"/>
    <w:rsid w:val="00B637A8"/>
    <w:rsid w:val="00B649AF"/>
    <w:rsid w:val="00B6673C"/>
    <w:rsid w:val="00B67EB6"/>
    <w:rsid w:val="00B71B5D"/>
    <w:rsid w:val="00B735EE"/>
    <w:rsid w:val="00B73D90"/>
    <w:rsid w:val="00B73E30"/>
    <w:rsid w:val="00B759A4"/>
    <w:rsid w:val="00B806B6"/>
    <w:rsid w:val="00B81925"/>
    <w:rsid w:val="00B8215C"/>
    <w:rsid w:val="00B83734"/>
    <w:rsid w:val="00B83B4D"/>
    <w:rsid w:val="00B85161"/>
    <w:rsid w:val="00B85A1B"/>
    <w:rsid w:val="00B85BB4"/>
    <w:rsid w:val="00B923D2"/>
    <w:rsid w:val="00B92D2B"/>
    <w:rsid w:val="00B94A60"/>
    <w:rsid w:val="00B96610"/>
    <w:rsid w:val="00BA1AE2"/>
    <w:rsid w:val="00BA1B33"/>
    <w:rsid w:val="00BA4492"/>
    <w:rsid w:val="00BA4DE1"/>
    <w:rsid w:val="00BA6EA3"/>
    <w:rsid w:val="00BA7147"/>
    <w:rsid w:val="00BA7E31"/>
    <w:rsid w:val="00BB24C6"/>
    <w:rsid w:val="00BB32B0"/>
    <w:rsid w:val="00BB3AC3"/>
    <w:rsid w:val="00BB4BE9"/>
    <w:rsid w:val="00BB4C92"/>
    <w:rsid w:val="00BB4F7B"/>
    <w:rsid w:val="00BB51A9"/>
    <w:rsid w:val="00BB76C8"/>
    <w:rsid w:val="00BC4A41"/>
    <w:rsid w:val="00BD1C8A"/>
    <w:rsid w:val="00BD6153"/>
    <w:rsid w:val="00BD6D00"/>
    <w:rsid w:val="00BD77EE"/>
    <w:rsid w:val="00BD781D"/>
    <w:rsid w:val="00BE011E"/>
    <w:rsid w:val="00BE0168"/>
    <w:rsid w:val="00BE2094"/>
    <w:rsid w:val="00BF3677"/>
    <w:rsid w:val="00BF40B6"/>
    <w:rsid w:val="00BF4277"/>
    <w:rsid w:val="00C0078F"/>
    <w:rsid w:val="00C05FAC"/>
    <w:rsid w:val="00C069B7"/>
    <w:rsid w:val="00C10475"/>
    <w:rsid w:val="00C1112F"/>
    <w:rsid w:val="00C130AF"/>
    <w:rsid w:val="00C15364"/>
    <w:rsid w:val="00C2121C"/>
    <w:rsid w:val="00C21FCC"/>
    <w:rsid w:val="00C227F2"/>
    <w:rsid w:val="00C235BA"/>
    <w:rsid w:val="00C23BB7"/>
    <w:rsid w:val="00C26960"/>
    <w:rsid w:val="00C30A4B"/>
    <w:rsid w:val="00C30DD6"/>
    <w:rsid w:val="00C31199"/>
    <w:rsid w:val="00C33C05"/>
    <w:rsid w:val="00C33C8C"/>
    <w:rsid w:val="00C3583C"/>
    <w:rsid w:val="00C37063"/>
    <w:rsid w:val="00C41381"/>
    <w:rsid w:val="00C41701"/>
    <w:rsid w:val="00C42D69"/>
    <w:rsid w:val="00C43504"/>
    <w:rsid w:val="00C436C9"/>
    <w:rsid w:val="00C44A44"/>
    <w:rsid w:val="00C44DAA"/>
    <w:rsid w:val="00C452AB"/>
    <w:rsid w:val="00C45580"/>
    <w:rsid w:val="00C47225"/>
    <w:rsid w:val="00C475A2"/>
    <w:rsid w:val="00C52370"/>
    <w:rsid w:val="00C523E0"/>
    <w:rsid w:val="00C53AA1"/>
    <w:rsid w:val="00C540DF"/>
    <w:rsid w:val="00C55EDF"/>
    <w:rsid w:val="00C56059"/>
    <w:rsid w:val="00C60019"/>
    <w:rsid w:val="00C603A8"/>
    <w:rsid w:val="00C65851"/>
    <w:rsid w:val="00C661E8"/>
    <w:rsid w:val="00C66C40"/>
    <w:rsid w:val="00C66F93"/>
    <w:rsid w:val="00C71C08"/>
    <w:rsid w:val="00C71F46"/>
    <w:rsid w:val="00C7477E"/>
    <w:rsid w:val="00C807F8"/>
    <w:rsid w:val="00C828EA"/>
    <w:rsid w:val="00C82F46"/>
    <w:rsid w:val="00C84D4F"/>
    <w:rsid w:val="00C86796"/>
    <w:rsid w:val="00C9419C"/>
    <w:rsid w:val="00C97365"/>
    <w:rsid w:val="00CA0C83"/>
    <w:rsid w:val="00CA11E2"/>
    <w:rsid w:val="00CA17B3"/>
    <w:rsid w:val="00CA1E01"/>
    <w:rsid w:val="00CA4D18"/>
    <w:rsid w:val="00CA5116"/>
    <w:rsid w:val="00CA58E2"/>
    <w:rsid w:val="00CA7A21"/>
    <w:rsid w:val="00CA7C17"/>
    <w:rsid w:val="00CB0B8B"/>
    <w:rsid w:val="00CB15BA"/>
    <w:rsid w:val="00CB24FE"/>
    <w:rsid w:val="00CB2D4A"/>
    <w:rsid w:val="00CB311E"/>
    <w:rsid w:val="00CB3AB7"/>
    <w:rsid w:val="00CB567E"/>
    <w:rsid w:val="00CB7CEF"/>
    <w:rsid w:val="00CC1508"/>
    <w:rsid w:val="00CC6ABC"/>
    <w:rsid w:val="00CC7644"/>
    <w:rsid w:val="00CD3990"/>
    <w:rsid w:val="00CD484A"/>
    <w:rsid w:val="00CD6E48"/>
    <w:rsid w:val="00CD73C2"/>
    <w:rsid w:val="00CE0029"/>
    <w:rsid w:val="00CE3342"/>
    <w:rsid w:val="00CE4BCE"/>
    <w:rsid w:val="00CE5495"/>
    <w:rsid w:val="00CE593E"/>
    <w:rsid w:val="00CE7472"/>
    <w:rsid w:val="00CF41BF"/>
    <w:rsid w:val="00CF4844"/>
    <w:rsid w:val="00CF5615"/>
    <w:rsid w:val="00CF6304"/>
    <w:rsid w:val="00D02938"/>
    <w:rsid w:val="00D032A7"/>
    <w:rsid w:val="00D04841"/>
    <w:rsid w:val="00D04A79"/>
    <w:rsid w:val="00D0730F"/>
    <w:rsid w:val="00D12491"/>
    <w:rsid w:val="00D152F6"/>
    <w:rsid w:val="00D20473"/>
    <w:rsid w:val="00D24BD2"/>
    <w:rsid w:val="00D26533"/>
    <w:rsid w:val="00D26DDD"/>
    <w:rsid w:val="00D272FA"/>
    <w:rsid w:val="00D277EA"/>
    <w:rsid w:val="00D35661"/>
    <w:rsid w:val="00D36658"/>
    <w:rsid w:val="00D37622"/>
    <w:rsid w:val="00D4175D"/>
    <w:rsid w:val="00D4237E"/>
    <w:rsid w:val="00D43505"/>
    <w:rsid w:val="00D47204"/>
    <w:rsid w:val="00D503FE"/>
    <w:rsid w:val="00D50464"/>
    <w:rsid w:val="00D50864"/>
    <w:rsid w:val="00D50B24"/>
    <w:rsid w:val="00D50CE0"/>
    <w:rsid w:val="00D51371"/>
    <w:rsid w:val="00D53146"/>
    <w:rsid w:val="00D5464B"/>
    <w:rsid w:val="00D5633A"/>
    <w:rsid w:val="00D565CB"/>
    <w:rsid w:val="00D61F16"/>
    <w:rsid w:val="00D62D7D"/>
    <w:rsid w:val="00D62D86"/>
    <w:rsid w:val="00D6309B"/>
    <w:rsid w:val="00D745B9"/>
    <w:rsid w:val="00D745C6"/>
    <w:rsid w:val="00D75EF5"/>
    <w:rsid w:val="00D75F1C"/>
    <w:rsid w:val="00D77AA2"/>
    <w:rsid w:val="00D85654"/>
    <w:rsid w:val="00D86254"/>
    <w:rsid w:val="00D87EDF"/>
    <w:rsid w:val="00D91581"/>
    <w:rsid w:val="00D95108"/>
    <w:rsid w:val="00D973E3"/>
    <w:rsid w:val="00DA04DF"/>
    <w:rsid w:val="00DA0EF9"/>
    <w:rsid w:val="00DA3A2B"/>
    <w:rsid w:val="00DA4D67"/>
    <w:rsid w:val="00DA504C"/>
    <w:rsid w:val="00DA5A28"/>
    <w:rsid w:val="00DA79B2"/>
    <w:rsid w:val="00DA7A61"/>
    <w:rsid w:val="00DB009F"/>
    <w:rsid w:val="00DB0CFE"/>
    <w:rsid w:val="00DB22AD"/>
    <w:rsid w:val="00DB292C"/>
    <w:rsid w:val="00DB458E"/>
    <w:rsid w:val="00DB5149"/>
    <w:rsid w:val="00DB726E"/>
    <w:rsid w:val="00DB7F40"/>
    <w:rsid w:val="00DC1A87"/>
    <w:rsid w:val="00DC285A"/>
    <w:rsid w:val="00DC28BA"/>
    <w:rsid w:val="00DC45B9"/>
    <w:rsid w:val="00DC56D2"/>
    <w:rsid w:val="00DC7F99"/>
    <w:rsid w:val="00DD0865"/>
    <w:rsid w:val="00DD0CAB"/>
    <w:rsid w:val="00DD13DB"/>
    <w:rsid w:val="00DD18F3"/>
    <w:rsid w:val="00DD193C"/>
    <w:rsid w:val="00DD6563"/>
    <w:rsid w:val="00DD705C"/>
    <w:rsid w:val="00DD7C76"/>
    <w:rsid w:val="00DD7E71"/>
    <w:rsid w:val="00DE0CDC"/>
    <w:rsid w:val="00DE35BD"/>
    <w:rsid w:val="00DE3808"/>
    <w:rsid w:val="00DE4EE8"/>
    <w:rsid w:val="00DE52D1"/>
    <w:rsid w:val="00DE5A38"/>
    <w:rsid w:val="00DE5C7E"/>
    <w:rsid w:val="00DE6D57"/>
    <w:rsid w:val="00DE6DAA"/>
    <w:rsid w:val="00DF0CEC"/>
    <w:rsid w:val="00DF197B"/>
    <w:rsid w:val="00DF566C"/>
    <w:rsid w:val="00DF6AA5"/>
    <w:rsid w:val="00DF71EA"/>
    <w:rsid w:val="00E01DB4"/>
    <w:rsid w:val="00E02FBA"/>
    <w:rsid w:val="00E04C66"/>
    <w:rsid w:val="00E05632"/>
    <w:rsid w:val="00E06234"/>
    <w:rsid w:val="00E06AD1"/>
    <w:rsid w:val="00E1145B"/>
    <w:rsid w:val="00E1408B"/>
    <w:rsid w:val="00E1458B"/>
    <w:rsid w:val="00E17ADE"/>
    <w:rsid w:val="00E220B3"/>
    <w:rsid w:val="00E2368A"/>
    <w:rsid w:val="00E23B3A"/>
    <w:rsid w:val="00E24FDD"/>
    <w:rsid w:val="00E258CA"/>
    <w:rsid w:val="00E25AFA"/>
    <w:rsid w:val="00E2787A"/>
    <w:rsid w:val="00E31346"/>
    <w:rsid w:val="00E354F9"/>
    <w:rsid w:val="00E36FF3"/>
    <w:rsid w:val="00E42068"/>
    <w:rsid w:val="00E43542"/>
    <w:rsid w:val="00E4535F"/>
    <w:rsid w:val="00E454EE"/>
    <w:rsid w:val="00E46561"/>
    <w:rsid w:val="00E46CDB"/>
    <w:rsid w:val="00E46FBD"/>
    <w:rsid w:val="00E51D43"/>
    <w:rsid w:val="00E52B74"/>
    <w:rsid w:val="00E533C6"/>
    <w:rsid w:val="00E53430"/>
    <w:rsid w:val="00E535F8"/>
    <w:rsid w:val="00E546D7"/>
    <w:rsid w:val="00E569BD"/>
    <w:rsid w:val="00E62622"/>
    <w:rsid w:val="00E63358"/>
    <w:rsid w:val="00E64715"/>
    <w:rsid w:val="00E65233"/>
    <w:rsid w:val="00E665DE"/>
    <w:rsid w:val="00E7440F"/>
    <w:rsid w:val="00E74E17"/>
    <w:rsid w:val="00E76B86"/>
    <w:rsid w:val="00E800B1"/>
    <w:rsid w:val="00E81B08"/>
    <w:rsid w:val="00E81C95"/>
    <w:rsid w:val="00E82457"/>
    <w:rsid w:val="00E83833"/>
    <w:rsid w:val="00E846B9"/>
    <w:rsid w:val="00E85525"/>
    <w:rsid w:val="00E85929"/>
    <w:rsid w:val="00E85DD7"/>
    <w:rsid w:val="00E877E9"/>
    <w:rsid w:val="00E87B66"/>
    <w:rsid w:val="00E87D1E"/>
    <w:rsid w:val="00E929FC"/>
    <w:rsid w:val="00E92A39"/>
    <w:rsid w:val="00E935D2"/>
    <w:rsid w:val="00E97AC9"/>
    <w:rsid w:val="00EA01BC"/>
    <w:rsid w:val="00EA028F"/>
    <w:rsid w:val="00EA07E2"/>
    <w:rsid w:val="00EA1FE0"/>
    <w:rsid w:val="00EA2140"/>
    <w:rsid w:val="00EA2D9A"/>
    <w:rsid w:val="00EA2E4B"/>
    <w:rsid w:val="00EA3CCB"/>
    <w:rsid w:val="00EA3DF3"/>
    <w:rsid w:val="00EA431D"/>
    <w:rsid w:val="00EA4464"/>
    <w:rsid w:val="00EA4E53"/>
    <w:rsid w:val="00EB0056"/>
    <w:rsid w:val="00EB1416"/>
    <w:rsid w:val="00EB3ABA"/>
    <w:rsid w:val="00EB55C6"/>
    <w:rsid w:val="00EB687B"/>
    <w:rsid w:val="00EC0709"/>
    <w:rsid w:val="00EC0F4A"/>
    <w:rsid w:val="00EC1E5F"/>
    <w:rsid w:val="00EC4680"/>
    <w:rsid w:val="00EC4EEF"/>
    <w:rsid w:val="00EC596C"/>
    <w:rsid w:val="00ED19C9"/>
    <w:rsid w:val="00ED715C"/>
    <w:rsid w:val="00ED7837"/>
    <w:rsid w:val="00ED7AFB"/>
    <w:rsid w:val="00EE4D94"/>
    <w:rsid w:val="00EE68CD"/>
    <w:rsid w:val="00EE752A"/>
    <w:rsid w:val="00EE75C1"/>
    <w:rsid w:val="00EF3B80"/>
    <w:rsid w:val="00EF604E"/>
    <w:rsid w:val="00F01E16"/>
    <w:rsid w:val="00F036D8"/>
    <w:rsid w:val="00F03E20"/>
    <w:rsid w:val="00F03E34"/>
    <w:rsid w:val="00F04E81"/>
    <w:rsid w:val="00F0556A"/>
    <w:rsid w:val="00F05768"/>
    <w:rsid w:val="00F072B2"/>
    <w:rsid w:val="00F10485"/>
    <w:rsid w:val="00F10851"/>
    <w:rsid w:val="00F10FA5"/>
    <w:rsid w:val="00F13F4F"/>
    <w:rsid w:val="00F15413"/>
    <w:rsid w:val="00F25891"/>
    <w:rsid w:val="00F25A0D"/>
    <w:rsid w:val="00F27B18"/>
    <w:rsid w:val="00F31638"/>
    <w:rsid w:val="00F37130"/>
    <w:rsid w:val="00F428AC"/>
    <w:rsid w:val="00F43833"/>
    <w:rsid w:val="00F44091"/>
    <w:rsid w:val="00F4433C"/>
    <w:rsid w:val="00F449D9"/>
    <w:rsid w:val="00F44AB4"/>
    <w:rsid w:val="00F46A4A"/>
    <w:rsid w:val="00F51FB2"/>
    <w:rsid w:val="00F5649C"/>
    <w:rsid w:val="00F57CCA"/>
    <w:rsid w:val="00F60550"/>
    <w:rsid w:val="00F61492"/>
    <w:rsid w:val="00F621E8"/>
    <w:rsid w:val="00F626B5"/>
    <w:rsid w:val="00F6521D"/>
    <w:rsid w:val="00F65B75"/>
    <w:rsid w:val="00F65C82"/>
    <w:rsid w:val="00F65FD7"/>
    <w:rsid w:val="00F67D4D"/>
    <w:rsid w:val="00F701D2"/>
    <w:rsid w:val="00F73F70"/>
    <w:rsid w:val="00F7408A"/>
    <w:rsid w:val="00F743B1"/>
    <w:rsid w:val="00F7455C"/>
    <w:rsid w:val="00F750A6"/>
    <w:rsid w:val="00F76239"/>
    <w:rsid w:val="00F765FD"/>
    <w:rsid w:val="00F802E9"/>
    <w:rsid w:val="00F81B06"/>
    <w:rsid w:val="00F8230B"/>
    <w:rsid w:val="00F83FB3"/>
    <w:rsid w:val="00F8490D"/>
    <w:rsid w:val="00F85687"/>
    <w:rsid w:val="00F8661F"/>
    <w:rsid w:val="00F912CD"/>
    <w:rsid w:val="00F96195"/>
    <w:rsid w:val="00F97243"/>
    <w:rsid w:val="00FA1438"/>
    <w:rsid w:val="00FA21E4"/>
    <w:rsid w:val="00FA25D6"/>
    <w:rsid w:val="00FA3671"/>
    <w:rsid w:val="00FA5129"/>
    <w:rsid w:val="00FA57D8"/>
    <w:rsid w:val="00FA6DE5"/>
    <w:rsid w:val="00FB257C"/>
    <w:rsid w:val="00FB4793"/>
    <w:rsid w:val="00FB4ECE"/>
    <w:rsid w:val="00FB5477"/>
    <w:rsid w:val="00FB66EA"/>
    <w:rsid w:val="00FB78D7"/>
    <w:rsid w:val="00FB7CDE"/>
    <w:rsid w:val="00FC0B38"/>
    <w:rsid w:val="00FC0C0C"/>
    <w:rsid w:val="00FC1E14"/>
    <w:rsid w:val="00FC3020"/>
    <w:rsid w:val="00FC4684"/>
    <w:rsid w:val="00FC7C9A"/>
    <w:rsid w:val="00FD0B38"/>
    <w:rsid w:val="00FD301A"/>
    <w:rsid w:val="00FD555C"/>
    <w:rsid w:val="00FD59E6"/>
    <w:rsid w:val="00FD6180"/>
    <w:rsid w:val="00FD71BB"/>
    <w:rsid w:val="00FD76CF"/>
    <w:rsid w:val="00FE2C0A"/>
    <w:rsid w:val="00FE3D19"/>
    <w:rsid w:val="00FE4480"/>
    <w:rsid w:val="00FE736B"/>
    <w:rsid w:val="00FE7A27"/>
    <w:rsid w:val="00FF00A4"/>
    <w:rsid w:val="00FF101E"/>
    <w:rsid w:val="00FF1514"/>
    <w:rsid w:val="00FF15F3"/>
    <w:rsid w:val="00FF16E5"/>
    <w:rsid w:val="00FF17A9"/>
    <w:rsid w:val="00FF18AE"/>
    <w:rsid w:val="00FF2872"/>
    <w:rsid w:val="00FF51BC"/>
    <w:rsid w:val="00F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A399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7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4E9"/>
  </w:style>
  <w:style w:type="paragraph" w:styleId="Stopka">
    <w:name w:val="footer"/>
    <w:basedOn w:val="Normalny"/>
    <w:link w:val="StopkaZnak"/>
    <w:uiPriority w:val="99"/>
    <w:unhideWhenUsed/>
    <w:rsid w:val="00007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4E9"/>
  </w:style>
  <w:style w:type="paragraph" w:styleId="Tekstdymka">
    <w:name w:val="Balloon Text"/>
    <w:basedOn w:val="Normalny"/>
    <w:link w:val="TekstdymkaZnak"/>
    <w:uiPriority w:val="99"/>
    <w:semiHidden/>
    <w:unhideWhenUsed/>
    <w:rsid w:val="0000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4E9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A511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F10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10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0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10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01E"/>
    <w:rPr>
      <w:b/>
      <w:bCs/>
      <w:sz w:val="20"/>
      <w:szCs w:val="20"/>
    </w:rPr>
  </w:style>
  <w:style w:type="paragraph" w:styleId="Bezodstpw">
    <w:name w:val="No Spacing"/>
    <w:uiPriority w:val="1"/>
    <w:qFormat/>
    <w:rsid w:val="001406C0"/>
    <w:pPr>
      <w:spacing w:after="0" w:line="240" w:lineRule="auto"/>
    </w:pPr>
  </w:style>
  <w:style w:type="paragraph" w:customStyle="1" w:styleId="ZUSTzmustartykuempunktem">
    <w:name w:val="Z/UST(§) – zm. ust. (§) artykułem (punktem)"/>
    <w:basedOn w:val="Normalny"/>
    <w:uiPriority w:val="32"/>
    <w:qFormat/>
    <w:rsid w:val="00CB15BA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F07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7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4E9"/>
  </w:style>
  <w:style w:type="paragraph" w:styleId="Stopka">
    <w:name w:val="footer"/>
    <w:basedOn w:val="Normalny"/>
    <w:link w:val="StopkaZnak"/>
    <w:uiPriority w:val="99"/>
    <w:unhideWhenUsed/>
    <w:rsid w:val="00007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4E9"/>
  </w:style>
  <w:style w:type="paragraph" w:styleId="Tekstdymka">
    <w:name w:val="Balloon Text"/>
    <w:basedOn w:val="Normalny"/>
    <w:link w:val="TekstdymkaZnak"/>
    <w:uiPriority w:val="99"/>
    <w:semiHidden/>
    <w:unhideWhenUsed/>
    <w:rsid w:val="0000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4E9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A511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F10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10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0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10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01E"/>
    <w:rPr>
      <w:b/>
      <w:bCs/>
      <w:sz w:val="20"/>
      <w:szCs w:val="20"/>
    </w:rPr>
  </w:style>
  <w:style w:type="paragraph" w:styleId="Bezodstpw">
    <w:name w:val="No Spacing"/>
    <w:uiPriority w:val="1"/>
    <w:qFormat/>
    <w:rsid w:val="001406C0"/>
    <w:pPr>
      <w:spacing w:after="0" w:line="240" w:lineRule="auto"/>
    </w:pPr>
  </w:style>
  <w:style w:type="paragraph" w:customStyle="1" w:styleId="ZUSTzmustartykuempunktem">
    <w:name w:val="Z/UST(§) – zm. ust. (§) artykułem (punktem)"/>
    <w:basedOn w:val="Normalny"/>
    <w:uiPriority w:val="32"/>
    <w:qFormat/>
    <w:rsid w:val="00CB15BA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F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87048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06017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261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9601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2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70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DE2"/>
                            <w:left w:val="single" w:sz="2" w:space="0" w:color="EFEDE2"/>
                            <w:bottom w:val="single" w:sz="2" w:space="0" w:color="EFEDE2"/>
                            <w:right w:val="single" w:sz="2" w:space="0" w:color="EFEDE2"/>
                          </w:divBdr>
                          <w:divsChild>
                            <w:div w:id="16619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63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59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13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717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569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3661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647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4" w:color="D1D1D1"/>
                                                            <w:left w:val="none" w:sz="0" w:space="0" w:color="auto"/>
                                                            <w:bottom w:val="single" w:sz="12" w:space="4" w:color="D1D1D1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53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323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8E135-CDC8-4FE0-898B-603949F40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22</Pages>
  <Words>7128</Words>
  <Characters>42774</Characters>
  <Application>Microsoft Office Word</Application>
  <DocSecurity>0</DocSecurity>
  <Lines>356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49803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Walikowska Jolanta</dc:creator>
  <cp:lastModifiedBy>Czarnecka Grażyna</cp:lastModifiedBy>
  <cp:revision>54</cp:revision>
  <cp:lastPrinted>2018-11-13T10:52:00Z</cp:lastPrinted>
  <dcterms:created xsi:type="dcterms:W3CDTF">2019-03-01T09:57:00Z</dcterms:created>
  <dcterms:modified xsi:type="dcterms:W3CDTF">2019-03-12T13:29:00Z</dcterms:modified>
</cp:coreProperties>
</file>