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FAD" w:rsidRPr="00510DB9" w:rsidRDefault="000A4F26" w:rsidP="00703C96">
      <w:pPr>
        <w:pStyle w:val="OZNPROJEKTUwskazaniedatylubwersjiprojektu"/>
        <w:keepNext/>
      </w:pPr>
      <w:r>
        <w:t>Projekt</w:t>
      </w:r>
    </w:p>
    <w:p w:rsidR="00E33FAD" w:rsidRPr="00510DB9" w:rsidRDefault="00E33FAD" w:rsidP="00E33FAD">
      <w:pPr>
        <w:pStyle w:val="OZNRODZAKTUtznustawalubrozporzdzenieiorganwydajcy"/>
      </w:pPr>
      <w:r>
        <w:t>USTAWA</w:t>
      </w:r>
    </w:p>
    <w:p w:rsidR="00E33FAD" w:rsidRPr="00510DB9" w:rsidRDefault="00E33FAD" w:rsidP="00E33FAD">
      <w:pPr>
        <w:pStyle w:val="DATAAKTUdatauchwalenialubwydaniaaktu"/>
      </w:pPr>
      <w:r>
        <w:t>z dnia</w:t>
      </w:r>
    </w:p>
    <w:p w:rsidR="00E33FAD" w:rsidRDefault="00E33FAD" w:rsidP="00703C96">
      <w:pPr>
        <w:pStyle w:val="TYTUAKTUprzedmiotregulacjiustawylubrozporzdzenia"/>
      </w:pPr>
      <w:r>
        <w:t>o zmianie</w:t>
      </w:r>
      <w:r w:rsidRPr="00510DB9">
        <w:t xml:space="preserve"> </w:t>
      </w:r>
      <w:r>
        <w:t>ustawy o postępowaniu w sprawach dotyczących pomocy publicznej</w:t>
      </w:r>
    </w:p>
    <w:p w:rsidR="00E33FAD" w:rsidRPr="00510DB9" w:rsidRDefault="00E33FAD" w:rsidP="00703C96">
      <w:pPr>
        <w:pStyle w:val="ARTartustawynprozporzdzenia"/>
        <w:keepNext/>
      </w:pPr>
      <w:r w:rsidRPr="00703C96">
        <w:rPr>
          <w:rStyle w:val="Ppogrubienie"/>
        </w:rPr>
        <w:t>Art.</w:t>
      </w:r>
      <w:r w:rsidR="00703C96">
        <w:rPr>
          <w:rStyle w:val="Ppogrubienie"/>
        </w:rPr>
        <w:t> </w:t>
      </w:r>
      <w:r w:rsidRPr="00703C96">
        <w:rPr>
          <w:rStyle w:val="Ppogrubienie"/>
        </w:rPr>
        <w:t>1.</w:t>
      </w:r>
      <w:r w:rsidR="00703C96">
        <w:t xml:space="preserve"> </w:t>
      </w:r>
      <w:r w:rsidRPr="00510DB9">
        <w:t xml:space="preserve">W </w:t>
      </w:r>
      <w:r>
        <w:t>ustawie z dnia 30 kwietnia 2004 r. o postępowaniu w sprawach dotyczących pomocy publicznej</w:t>
      </w:r>
      <w:r w:rsidR="00703C96">
        <w:t xml:space="preserve"> </w:t>
      </w:r>
      <w:r>
        <w:t>(Dz. U. z 2018 r. poz. 362</w:t>
      </w:r>
      <w:r w:rsidRPr="007E71B2">
        <w:t>)</w:t>
      </w:r>
      <w:r w:rsidRPr="00510DB9">
        <w:t xml:space="preserve"> wprowadza się następujące zmiany:</w:t>
      </w:r>
    </w:p>
    <w:p w:rsidR="00E33FAD" w:rsidRPr="00E33FAD" w:rsidRDefault="00E33FAD" w:rsidP="00703C96">
      <w:pPr>
        <w:pStyle w:val="PKTpunkt"/>
        <w:keepNext/>
      </w:pPr>
      <w:r w:rsidRPr="00E33FAD">
        <w:t>1)</w:t>
      </w:r>
      <w:r w:rsidRPr="00E33FAD">
        <w:tab/>
        <w:t>w art. 1:</w:t>
      </w:r>
    </w:p>
    <w:p w:rsidR="00E33FAD" w:rsidRPr="00E33FAD" w:rsidRDefault="00E33FAD" w:rsidP="00E33FAD">
      <w:pPr>
        <w:pStyle w:val="LITlitera"/>
      </w:pPr>
      <w:r w:rsidRPr="00E33FAD">
        <w:t>a)</w:t>
      </w:r>
      <w:r w:rsidRPr="00E33FAD">
        <w:tab/>
        <w:t xml:space="preserve">we wprowadzeniu do wyliczenia wyrazy </w:t>
      </w:r>
      <w:r w:rsidR="000A4F26">
        <w:t>„</w:t>
      </w:r>
      <w:r w:rsidRPr="00E33FAD">
        <w:t>art. 87 ust. 1 Traktatu ustanawiającego Wspólnotę Europejską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="00511FC5">
        <w:t>art. 107 ust. 1 Traktatu o </w:t>
      </w:r>
      <w:r w:rsidRPr="00E33FAD">
        <w:t>funkcjonowaniu Unii Europejskiej</w:t>
      </w:r>
      <w:r w:rsidR="000A4F26">
        <w:t>”</w:t>
      </w:r>
      <w:r w:rsidRPr="00E33FAD">
        <w:t>,</w:t>
      </w:r>
    </w:p>
    <w:p w:rsidR="00E33FAD" w:rsidRPr="00E33FAD" w:rsidRDefault="00E33FAD" w:rsidP="00E33FAD">
      <w:pPr>
        <w:pStyle w:val="LITlitera"/>
      </w:pPr>
      <w:r w:rsidRPr="00E33FAD">
        <w:t>b)</w:t>
      </w:r>
      <w:r w:rsidRPr="00E33FAD">
        <w:tab/>
        <w:t>uchyla się pkt 3;</w:t>
      </w:r>
    </w:p>
    <w:p w:rsidR="00E33FAD" w:rsidRPr="00E33FAD" w:rsidRDefault="00E33FAD" w:rsidP="00703C96">
      <w:pPr>
        <w:pStyle w:val="PKTpunkt"/>
        <w:keepNext/>
      </w:pPr>
      <w:r w:rsidRPr="00E33FAD">
        <w:t>2)</w:t>
      </w:r>
      <w:r w:rsidRPr="00E33FAD">
        <w:tab/>
        <w:t>w art. 2:</w:t>
      </w:r>
    </w:p>
    <w:p w:rsidR="00E33FAD" w:rsidRPr="00E33FAD" w:rsidRDefault="00E33FAD" w:rsidP="00703C96">
      <w:pPr>
        <w:pStyle w:val="LITlitera"/>
        <w:keepNext/>
      </w:pPr>
      <w:r w:rsidRPr="00E33FAD">
        <w:t>a)</w:t>
      </w:r>
      <w:r w:rsidRPr="00E33FAD">
        <w:tab/>
        <w:t>po pkt 1 dodaje się pkt 1a w brzmieniu:</w:t>
      </w:r>
    </w:p>
    <w:p w:rsidR="00E33FAD" w:rsidRPr="00E33FAD" w:rsidRDefault="000A4F26" w:rsidP="000A4F26">
      <w:pPr>
        <w:pStyle w:val="ZLITPKTzmpktliter"/>
      </w:pPr>
      <w:r>
        <w:t>„</w:t>
      </w:r>
      <w:r w:rsidR="00E33FAD">
        <w:t>1a)</w:t>
      </w:r>
      <w:r w:rsidR="00E33FAD">
        <w:tab/>
        <w:t xml:space="preserve">TFUE – należy przez to rozumieć </w:t>
      </w:r>
      <w:r w:rsidR="00E33FAD" w:rsidRPr="00E33FAD">
        <w:t>Traktat o funkcjonowaniu Unii Europejskiej;</w:t>
      </w:r>
      <w:r>
        <w:t>”</w:t>
      </w:r>
      <w:r w:rsidR="00E33FAD" w:rsidRPr="00E33FAD">
        <w:t>,</w:t>
      </w:r>
    </w:p>
    <w:p w:rsidR="00E33FAD" w:rsidRPr="00E33FAD" w:rsidRDefault="00E33FAD" w:rsidP="00703C96">
      <w:pPr>
        <w:pStyle w:val="LITlitera"/>
        <w:keepNext/>
      </w:pPr>
      <w:r w:rsidRPr="00E33FAD">
        <w:t>b)</w:t>
      </w:r>
      <w:r w:rsidRPr="00E33FAD">
        <w:tab/>
        <w:t>pkt 2 otrzymuje brzmienie:</w:t>
      </w:r>
    </w:p>
    <w:p w:rsidR="00E33FAD" w:rsidRPr="00E33FAD" w:rsidRDefault="000A4F26" w:rsidP="000A4F26">
      <w:pPr>
        <w:pStyle w:val="ZLITPKTzmpktliter"/>
      </w:pPr>
      <w:r>
        <w:t>„</w:t>
      </w:r>
      <w:r w:rsidR="00703C96">
        <w:t>2)</w:t>
      </w:r>
      <w:r w:rsidR="00703C96">
        <w:tab/>
      </w:r>
      <w:r w:rsidR="00E33FAD">
        <w:t xml:space="preserve">rozporządzeniu Rady – należy przez to rozumieć </w:t>
      </w:r>
      <w:r w:rsidR="00E33FAD" w:rsidRPr="00E33FAD">
        <w:t>rozporządzenie Rady (UE) nr 2015/1589 z dnia 13 lipca 2015 r. ustanawiające szczegółowe zasady stosowania art. 108 Traktatu o funkcjonowaniu Unii Europejskiej (Dz. Urz. UE L 248 z 24.09.2015, str. 9);</w:t>
      </w:r>
      <w:r>
        <w:t>”</w:t>
      </w:r>
      <w:r w:rsidR="00E33FAD" w:rsidRPr="00E33FAD">
        <w:t>,</w:t>
      </w:r>
    </w:p>
    <w:p w:rsidR="00E33FAD" w:rsidRPr="00E33FAD" w:rsidRDefault="00E33FAD" w:rsidP="000A4F26">
      <w:pPr>
        <w:pStyle w:val="LITlitera"/>
      </w:pPr>
      <w:r w:rsidRPr="00E33FAD">
        <w:t>c)</w:t>
      </w:r>
      <w:r w:rsidRPr="00E33FAD">
        <w:tab/>
        <w:t xml:space="preserve">w pkt 3 wyrazy </w:t>
      </w:r>
      <w:r w:rsidR="000A4F26">
        <w:t>„</w:t>
      </w:r>
      <w:r w:rsidRPr="00E33FAD">
        <w:t>rozporządzenia Rady (WE) nr 994/98 z dnia 7 maja 1998 r. dotyczącego stosowania art. 92 i 93 Traktatu ustanawiającego Wspólnotę Europejską do niektórych kategorii horyzontalne</w:t>
      </w:r>
      <w:r w:rsidR="007C7886">
        <w:t>j pomocy państwa (Dz. Urz. WE L </w:t>
      </w:r>
      <w:r w:rsidRPr="00E33FAD">
        <w:t xml:space="preserve">142 z 14.05.1998, str. 1; Dz. Urz. UE Polskie wydanie </w:t>
      </w:r>
      <w:r w:rsidR="00511FC5">
        <w:t>specjalne, rozdz. 8, t. 1, str. </w:t>
      </w:r>
      <w:r w:rsidRPr="00E33FAD">
        <w:t>312)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rozporządzenia Rady (UE) nr 2015/1588 z dnia 13 lipca 2015 r. w sprawie stosowania art. 107 i 108 Traktatu o funkcjonowaniu Unii Europejskiej do niektórych kategorii horyzontalnej pomocy państwa (Dz.</w:t>
      </w:r>
      <w:r w:rsidR="00703C96">
        <w:t xml:space="preserve"> </w:t>
      </w:r>
      <w:r w:rsidRPr="00E33FAD">
        <w:t>Urz. UE L 248 z 24.09.2015, str. 1</w:t>
      </w:r>
      <w:r w:rsidR="00D03D5C">
        <w:t>, z późn. zm.</w:t>
      </w:r>
      <w:r w:rsidR="00D03D5C">
        <w:rPr>
          <w:rStyle w:val="Odwoanieprzypisudolnego"/>
        </w:rPr>
        <w:footnoteReference w:id="1"/>
      </w:r>
      <w:r w:rsidR="00D03D5C">
        <w:rPr>
          <w:rStyle w:val="IGindeksgrny"/>
        </w:rPr>
        <w:t>)</w:t>
      </w:r>
      <w:r w:rsidRPr="00E33FAD">
        <w:t>)</w:t>
      </w:r>
      <w:r w:rsidR="000A4F26">
        <w:t>”</w:t>
      </w:r>
      <w:r w:rsidRPr="00E33FAD">
        <w:t>,</w:t>
      </w:r>
    </w:p>
    <w:p w:rsidR="00E33FAD" w:rsidRPr="00E33FAD" w:rsidRDefault="00E33FAD" w:rsidP="00703C96">
      <w:pPr>
        <w:pStyle w:val="LITlitera"/>
        <w:keepNext/>
      </w:pPr>
      <w:r w:rsidRPr="00E33FAD">
        <w:t>d)</w:t>
      </w:r>
      <w:r w:rsidRPr="00E33FAD">
        <w:tab/>
        <w:t>pkt 15 otrzymuje brzmienie:</w:t>
      </w:r>
    </w:p>
    <w:p w:rsidR="00E33FAD" w:rsidRPr="00E33FAD" w:rsidRDefault="000A4F26" w:rsidP="000A4F26">
      <w:pPr>
        <w:pStyle w:val="ZLITPKTzmpktliter"/>
      </w:pPr>
      <w:r>
        <w:t>„</w:t>
      </w:r>
      <w:r w:rsidR="00703C96">
        <w:t>15)</w:t>
      </w:r>
      <w:r w:rsidR="00703C96">
        <w:tab/>
      </w:r>
      <w:r w:rsidR="00E33FAD" w:rsidRPr="00E33FAD">
        <w:t xml:space="preserve">notyfikacji </w:t>
      </w:r>
      <w:r w:rsidR="00703C96">
        <w:t>–</w:t>
      </w:r>
      <w:r w:rsidR="00E33FAD" w:rsidRPr="00E33FAD">
        <w:t xml:space="preserve"> należy przez to rozumieć przeka</w:t>
      </w:r>
      <w:r w:rsidR="00511FC5">
        <w:t>zanie Komisji, zgodnie z art. </w:t>
      </w:r>
      <w:r w:rsidR="00E33FAD" w:rsidRPr="00E33FAD">
        <w:t xml:space="preserve">108 TFUE, projektu programu pomocowego, projektu pomocy </w:t>
      </w:r>
      <w:r w:rsidR="00E33FAD" w:rsidRPr="00E33FAD">
        <w:lastRenderedPageBreak/>
        <w:t>indywidualnej lub projektu pomocy indywidual</w:t>
      </w:r>
      <w:r w:rsidR="00511FC5">
        <w:t>nej na restrukturyzację, wraz z </w:t>
      </w:r>
      <w:r w:rsidR="00E33FAD" w:rsidRPr="00E33FAD">
        <w:t>informacjami niezbędnymi dla oceny zgodności pomocy publicznej z</w:t>
      </w:r>
      <w:r w:rsidR="00511FC5">
        <w:t> </w:t>
      </w:r>
      <w:r w:rsidR="00E33FAD" w:rsidRPr="00E33FAD">
        <w:t>rynkiem wewnętrznym;</w:t>
      </w:r>
      <w:r>
        <w:t>”</w:t>
      </w:r>
      <w:r w:rsidR="00E33FAD" w:rsidRPr="00E33FAD">
        <w:t>,</w:t>
      </w:r>
    </w:p>
    <w:p w:rsidR="00E33FAD" w:rsidRPr="00E33FAD" w:rsidRDefault="00E33FAD" w:rsidP="000A4F26">
      <w:pPr>
        <w:pStyle w:val="LITlitera"/>
      </w:pPr>
      <w:r w:rsidRPr="00E33FAD">
        <w:t>e)</w:t>
      </w:r>
      <w:r w:rsidRPr="00E33FAD">
        <w:tab/>
        <w:t xml:space="preserve">w pkt 17 wyrazy </w:t>
      </w:r>
      <w:r w:rsidR="000A4F26">
        <w:t>„</w:t>
      </w:r>
      <w:r w:rsidRPr="00E33FAD">
        <w:t>tytułu VI rozdziału 1 Traktatu ustanawiającego Wspólnotę Europejską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tytułu VII rozdziału 1 TFUE</w:t>
      </w:r>
      <w:r w:rsidR="000A4F26">
        <w:t>”</w:t>
      </w:r>
      <w:r w:rsidRP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3)</w:t>
      </w:r>
      <w:r w:rsidRPr="00E33FAD">
        <w:tab/>
        <w:t>art. 3 otrzymuje brzmienie:</w:t>
      </w:r>
    </w:p>
    <w:p w:rsidR="00E33FAD" w:rsidRDefault="000A4F26" w:rsidP="00E33FAD">
      <w:pPr>
        <w:pStyle w:val="ZARTzmartartykuempunktem"/>
      </w:pPr>
      <w:r>
        <w:t>„</w:t>
      </w:r>
      <w:r w:rsidR="00E33FAD" w:rsidRPr="00932131">
        <w:t xml:space="preserve">Art. 3. Zasady dopuszczalności udzielania pomocy publicznej określają przepisy </w:t>
      </w:r>
      <w:r w:rsidR="00E33FAD" w:rsidRPr="00843954">
        <w:t>art.</w:t>
      </w:r>
      <w:r w:rsidR="00703C96">
        <w:t xml:space="preserve"> </w:t>
      </w:r>
      <w:r w:rsidR="00E33FAD" w:rsidRPr="00843954">
        <w:t xml:space="preserve">14, </w:t>
      </w:r>
      <w:r w:rsidR="00E33FAD">
        <w:t xml:space="preserve">art. </w:t>
      </w:r>
      <w:r w:rsidR="00E33FAD" w:rsidRPr="00843954">
        <w:t xml:space="preserve">42, </w:t>
      </w:r>
      <w:r w:rsidR="00E33FAD">
        <w:t xml:space="preserve">art. </w:t>
      </w:r>
      <w:r w:rsidR="00E33FAD" w:rsidRPr="00843954">
        <w:t xml:space="preserve">93 oraz </w:t>
      </w:r>
      <w:r w:rsidR="00E33FAD">
        <w:t xml:space="preserve">art. </w:t>
      </w:r>
      <w:r w:rsidR="00E33FAD" w:rsidRPr="00843954">
        <w:t>106</w:t>
      </w:r>
      <w:r w:rsidR="00517B2B">
        <w:t>–</w:t>
      </w:r>
      <w:r w:rsidR="00E33FAD" w:rsidRPr="00843954">
        <w:t>1</w:t>
      </w:r>
      <w:r w:rsidR="00E33FAD" w:rsidRPr="00843954">
        <w:t xml:space="preserve">09 </w:t>
      </w:r>
      <w:r w:rsidR="00E33FAD">
        <w:t>TFUE.</w:t>
      </w:r>
      <w:r>
        <w:t>”</w:t>
      </w:r>
      <w:r w:rsid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4)</w:t>
      </w:r>
      <w:r w:rsidRPr="00E33FAD">
        <w:tab/>
        <w:t>w art. 5:</w:t>
      </w:r>
    </w:p>
    <w:p w:rsidR="00E33FAD" w:rsidRPr="00E33FAD" w:rsidRDefault="00E33FAD" w:rsidP="000A4F26">
      <w:pPr>
        <w:pStyle w:val="LITlitera"/>
      </w:pPr>
      <w:r>
        <w:t>a)</w:t>
      </w:r>
      <w:r>
        <w:tab/>
      </w:r>
      <w:r w:rsidRPr="00E33FAD">
        <w:t>uchyla się ust. 1 i</w:t>
      </w:r>
      <w:r w:rsidR="00703C96">
        <w:t xml:space="preserve"> </w:t>
      </w:r>
      <w:r w:rsidRPr="00E33FAD">
        <w:t>2,</w:t>
      </w:r>
    </w:p>
    <w:p w:rsidR="00E33FAD" w:rsidRPr="00E33FAD" w:rsidRDefault="00E33FAD" w:rsidP="00703C96">
      <w:pPr>
        <w:pStyle w:val="LITlitera"/>
        <w:keepNext/>
      </w:pPr>
      <w:r>
        <w:t>b)</w:t>
      </w:r>
      <w:r>
        <w:tab/>
      </w:r>
      <w:r w:rsidRPr="00E33FAD">
        <w:t>po ust. 3b dodaje się ust. 3ba w brzmieniu:</w:t>
      </w:r>
    </w:p>
    <w:p w:rsidR="00E33FAD" w:rsidRDefault="000A4F26" w:rsidP="00466B12">
      <w:pPr>
        <w:pStyle w:val="ZLITUSTzmustliter"/>
      </w:pPr>
      <w:r>
        <w:t>„</w:t>
      </w:r>
      <w:r w:rsidR="00E33FAD" w:rsidRPr="004574B8">
        <w:t>3</w:t>
      </w:r>
      <w:r w:rsidR="00E33FAD">
        <w:t>ba</w:t>
      </w:r>
      <w:r w:rsidR="00E33FAD" w:rsidRPr="004574B8">
        <w:t>.</w:t>
      </w:r>
      <w:r w:rsidR="00E33FAD">
        <w:t xml:space="preserve"> W</w:t>
      </w:r>
      <w:r w:rsidR="00E33FAD" w:rsidRPr="004574B8">
        <w:t xml:space="preserve"> przypadku gdy z deklaracji, zeznania rocznego lub innego dokumentu nie wynika wartość pomocy, </w:t>
      </w:r>
      <w:r w:rsidR="00E33FAD">
        <w:t>b</w:t>
      </w:r>
      <w:r w:rsidR="00E33FAD" w:rsidRPr="004574B8">
        <w:t xml:space="preserve">eneficjent pomocy </w:t>
      </w:r>
      <w:r w:rsidR="00E33FAD" w:rsidRPr="005F2158">
        <w:t>de minimis</w:t>
      </w:r>
      <w:r w:rsidR="00E33FAD" w:rsidRPr="00C7455E">
        <w:t xml:space="preserve"> przewidzianej w akcie normatywnym, o którym mowa w art. 6 ust. 2,</w:t>
      </w:r>
      <w:r w:rsidR="00E33FAD" w:rsidRPr="004574B8">
        <w:t xml:space="preserve"> informuje podmiot udzielający pomocy o skorzystaniu z </w:t>
      </w:r>
      <w:r w:rsidR="00E33FAD">
        <w:t xml:space="preserve">tej </w:t>
      </w:r>
      <w:r w:rsidR="00E33FAD" w:rsidRPr="004574B8">
        <w:t>pomocy</w:t>
      </w:r>
      <w:r w:rsidR="00E33FAD">
        <w:t xml:space="preserve"> w terminie 7 dni od dnia udzielenia pomocy</w:t>
      </w:r>
      <w:r w:rsidR="00E33FAD" w:rsidRPr="004574B8">
        <w:t>.</w:t>
      </w:r>
      <w:r>
        <w:t>”</w:t>
      </w:r>
      <w:r w:rsidR="00E33FAD">
        <w:t>;</w:t>
      </w:r>
    </w:p>
    <w:p w:rsidR="00E33FAD" w:rsidRPr="00E33FAD" w:rsidRDefault="00E33FAD" w:rsidP="00E33FAD">
      <w:pPr>
        <w:pStyle w:val="PKTpunkt"/>
      </w:pPr>
      <w:r w:rsidRPr="00E33FAD">
        <w:t>5)</w:t>
      </w:r>
      <w:r w:rsidRPr="00E33FAD">
        <w:tab/>
        <w:t xml:space="preserve">użyte w art. 6 w ust. 2, w art. 7 w ust. 4 oraz w art. 38 w ust. 1 wyrazy </w:t>
      </w:r>
      <w:r w:rsidR="000A4F26">
        <w:t>„</w:t>
      </w:r>
      <w:r w:rsidRPr="00E33FAD">
        <w:t>art. 88 Traktatu WE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108 TFUE</w:t>
      </w:r>
      <w:r w:rsidR="000A4F26">
        <w:t>”</w:t>
      </w:r>
      <w:r w:rsidRP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6)</w:t>
      </w:r>
      <w:r w:rsidRPr="00E33FAD">
        <w:tab/>
        <w:t>art. 9 otrzymuje brzmienie:</w:t>
      </w:r>
    </w:p>
    <w:p w:rsidR="00E33FAD" w:rsidRDefault="000A4F26" w:rsidP="00E33FAD">
      <w:pPr>
        <w:pStyle w:val="ZARTzmartartykuempunktem"/>
      </w:pPr>
      <w:r>
        <w:t>„</w:t>
      </w:r>
      <w:r w:rsidR="00E33FAD">
        <w:t>Art. 9. Notyfikacji podlega również zmiana, o której mowa w art. 4 ust. 1 rozporządzenia Komisji (WE) nr 794/2004 z dnia 21 kwietnia 2004 r. w sprawie wykonania rozporządzenia Rady (UE) nr 2015/1589 ustanawiającego szczegółowe zasady stosowania art. 108 Traktatu o funkcjonowaniu Unii Europejskiej (Dz</w:t>
      </w:r>
      <w:r w:rsidR="00511FC5">
        <w:t>. Urz. UE </w:t>
      </w:r>
      <w:r w:rsidR="00E33FAD">
        <w:t>L 140 z 30.04.2004, str. 1, z późn. zm.</w:t>
      </w:r>
      <w:r w:rsidR="00E33FAD" w:rsidRPr="00837117">
        <w:rPr>
          <w:rStyle w:val="IGindeksgrny"/>
        </w:rPr>
        <w:footnoteReference w:id="2"/>
      </w:r>
      <w:r w:rsidR="00E33FAD" w:rsidRPr="00837117">
        <w:rPr>
          <w:rStyle w:val="IGindeksgrny"/>
        </w:rPr>
        <w:t>)</w:t>
      </w:r>
      <w:r w:rsidR="00E33FAD">
        <w:t xml:space="preserve"> – Dz. Urz. UE Polskie wydanie specjalne, rozdz. 8, t. 4, str. 3), zatwierdzonego przez Komisję zgodnie z art. 108 TFUE programu pomocowego, pomocy indywidualnej lub pomocy indywidualnej na restrukturyzację.</w:t>
      </w:r>
      <w:r>
        <w:t>”</w:t>
      </w:r>
      <w:r w:rsid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7)</w:t>
      </w:r>
      <w:r w:rsidRPr="00E33FAD">
        <w:tab/>
        <w:t>w art. 10:</w:t>
      </w:r>
    </w:p>
    <w:p w:rsidR="00E33FAD" w:rsidRPr="00E33FAD" w:rsidRDefault="00E33FAD" w:rsidP="000A4F26">
      <w:pPr>
        <w:pStyle w:val="LITlitera"/>
      </w:pPr>
      <w:r w:rsidRPr="00E33FAD">
        <w:t>a)</w:t>
      </w:r>
      <w:r w:rsidRPr="00E33FAD">
        <w:tab/>
        <w:t xml:space="preserve">w ust. 1 wyrazy </w:t>
      </w:r>
      <w:r w:rsidR="000A4F26">
        <w:t>„</w:t>
      </w:r>
      <w:r w:rsidRPr="00E33FAD">
        <w:t>art. 87 ust. 3 lit. a oraz lit. c Traktatu WE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107 ust. 3 lit. a i c TFUE</w:t>
      </w:r>
      <w:r w:rsidR="000A4F26">
        <w:t>”</w:t>
      </w:r>
      <w:r w:rsidRPr="00E33FAD">
        <w:t>,</w:t>
      </w:r>
    </w:p>
    <w:p w:rsidR="00E33FAD" w:rsidRPr="00E33FAD" w:rsidRDefault="00E33FAD" w:rsidP="000A4F26">
      <w:pPr>
        <w:pStyle w:val="LITlitera"/>
      </w:pPr>
      <w:r w:rsidRPr="00E33FAD">
        <w:lastRenderedPageBreak/>
        <w:t>b)</w:t>
      </w:r>
      <w:r w:rsidRPr="00E33FAD">
        <w:tab/>
        <w:t>w ust. 2 w pkt</w:t>
      </w:r>
      <w:r w:rsidR="00703C96">
        <w:t xml:space="preserve"> </w:t>
      </w:r>
      <w:r w:rsidRPr="00E33FAD">
        <w:t xml:space="preserve">2 wyrazy </w:t>
      </w:r>
      <w:r w:rsidR="000A4F26">
        <w:t>„</w:t>
      </w:r>
      <w:r w:rsidRPr="00E33FAD">
        <w:t>wspólnym rynku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rynku wewnętrznym</w:t>
      </w:r>
      <w:r w:rsidR="000A4F26">
        <w:t>”</w:t>
      </w:r>
      <w:r w:rsidRPr="00E33FAD">
        <w:t>;</w:t>
      </w:r>
    </w:p>
    <w:p w:rsidR="00E33FAD" w:rsidRPr="00E33FAD" w:rsidRDefault="00E33FAD" w:rsidP="00E33FAD">
      <w:pPr>
        <w:pStyle w:val="PKTpunkt"/>
      </w:pPr>
      <w:r w:rsidRPr="00E33FAD">
        <w:t>8)</w:t>
      </w:r>
      <w:r w:rsidRPr="00E33FAD">
        <w:tab/>
        <w:t xml:space="preserve">użyte w art. 12 w ust. 4 w pkt 2 i 3, w art. 17, w art. 18 w ust. 2 i 3 oraz w art. 20 w pkt 2 wyrazy </w:t>
      </w:r>
      <w:r w:rsidR="000A4F26">
        <w:t>„</w:t>
      </w:r>
      <w:r w:rsidRPr="00E33FAD">
        <w:t>ze wspólnym rynkiem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z rynkiem wewnętrznym</w:t>
      </w:r>
      <w:r w:rsidR="000A4F26">
        <w:t>”</w:t>
      </w:r>
      <w:r w:rsidRP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9)</w:t>
      </w:r>
      <w:r w:rsidRPr="00E33FAD">
        <w:tab/>
        <w:t>w art. 16a</w:t>
      </w:r>
      <w:r w:rsidR="00703C96">
        <w:t xml:space="preserve"> </w:t>
      </w:r>
      <w:r w:rsidRPr="00E33FAD">
        <w:t>w ust. 1:</w:t>
      </w:r>
    </w:p>
    <w:p w:rsidR="00E33FAD" w:rsidRPr="00837117" w:rsidRDefault="00E33FAD" w:rsidP="00703C96">
      <w:pPr>
        <w:pStyle w:val="LITlitera"/>
        <w:keepNext/>
      </w:pPr>
      <w:r w:rsidRPr="00E33FAD">
        <w:t>a)</w:t>
      </w:r>
      <w:r w:rsidR="000A4F26">
        <w:tab/>
      </w:r>
      <w:r w:rsidRPr="00837117">
        <w:t>pkt 3 otrzymuje brzmienie:</w:t>
      </w:r>
    </w:p>
    <w:p w:rsidR="00E33FAD" w:rsidRPr="007656CA" w:rsidRDefault="000A4F26" w:rsidP="000A4F26">
      <w:pPr>
        <w:pStyle w:val="ZLITPKTzmpktliter"/>
      </w:pPr>
      <w:r>
        <w:t>„</w:t>
      </w:r>
      <w:r w:rsidR="00E33FAD">
        <w:t>3)</w:t>
      </w:r>
      <w:r>
        <w:tab/>
      </w:r>
      <w:r w:rsidR="00E33FAD" w:rsidRPr="004D1EF0">
        <w:t>wycofanie notyfikacji projektu przed podjęciem przez Komisję d</w:t>
      </w:r>
      <w:r w:rsidR="00511FC5">
        <w:t>ecyzji, o </w:t>
      </w:r>
      <w:r w:rsidR="00E33FAD" w:rsidRPr="004D1EF0">
        <w:t xml:space="preserve">której mowa w art. 4 i </w:t>
      </w:r>
      <w:r w:rsidR="00E33FAD">
        <w:t>art. 9</w:t>
      </w:r>
      <w:r w:rsidR="00E33FAD" w:rsidRPr="004D1EF0">
        <w:t xml:space="preserve"> rozporządzenia Rady</w:t>
      </w:r>
      <w:r w:rsidR="00E33FAD">
        <w:t>.</w:t>
      </w:r>
      <w:r>
        <w:t>”</w:t>
      </w:r>
      <w:r w:rsidR="00E33FAD">
        <w:t>,</w:t>
      </w:r>
    </w:p>
    <w:p w:rsidR="00E33FAD" w:rsidRPr="00E33FAD" w:rsidRDefault="00E33FAD" w:rsidP="000A4F26">
      <w:pPr>
        <w:pStyle w:val="LITlitera"/>
      </w:pPr>
      <w:r w:rsidRPr="00E33FAD">
        <w:t>b)</w:t>
      </w:r>
      <w:r w:rsidRPr="00E33FAD">
        <w:tab/>
        <w:t>uchyla się pkt 4;</w:t>
      </w:r>
    </w:p>
    <w:p w:rsidR="00E33FAD" w:rsidRPr="00E33FAD" w:rsidRDefault="00E33FAD" w:rsidP="00E33FAD">
      <w:pPr>
        <w:pStyle w:val="PKTpunkt"/>
      </w:pPr>
      <w:r w:rsidRPr="00E33FAD">
        <w:t>10)</w:t>
      </w:r>
      <w:r w:rsidRPr="00E33FAD">
        <w:tab/>
        <w:t>w art. 19 uchyla się ust. 3;</w:t>
      </w:r>
    </w:p>
    <w:p w:rsidR="00E33FAD" w:rsidRPr="00E33FAD" w:rsidRDefault="00E33FAD" w:rsidP="00703C96">
      <w:pPr>
        <w:pStyle w:val="PKTpunkt"/>
        <w:keepNext/>
      </w:pPr>
      <w:r w:rsidRPr="00E33FAD">
        <w:t>11)</w:t>
      </w:r>
      <w:r w:rsidRPr="00E33FAD">
        <w:tab/>
        <w:t>w art. 21 ust. 3 otrzymuje brzmienie:</w:t>
      </w:r>
    </w:p>
    <w:p w:rsidR="00E33FAD" w:rsidRDefault="000A4F26" w:rsidP="00E33FAD">
      <w:pPr>
        <w:pStyle w:val="ZUSTzmustartykuempunktem"/>
      </w:pPr>
      <w:r>
        <w:t>„</w:t>
      </w:r>
      <w:r w:rsidR="00E33FAD">
        <w:t>3.</w:t>
      </w:r>
      <w:r w:rsidR="00E33FAD" w:rsidRPr="00456BE8">
        <w:t xml:space="preserve"> </w:t>
      </w:r>
      <w:r w:rsidR="00E33FAD">
        <w:t xml:space="preserve">Prezes Urzędu konsultuje z podmiotami, o których mowa w ust. 2 i 2a, treść odpowiedzi, wyjaśnień, uwag lub stanowisk </w:t>
      </w:r>
      <w:r w:rsidR="00703C96">
        <w:t>–</w:t>
      </w:r>
      <w:r w:rsidR="00E33FAD">
        <w:t xml:space="preserve"> opracowanych przez niego na podstawie przekazanych informacji </w:t>
      </w:r>
      <w:r w:rsidR="00703C96">
        <w:t>–</w:t>
      </w:r>
      <w:r w:rsidR="00E33FAD">
        <w:t xml:space="preserve"> i niezwłocznie przekazuje je Komisji.</w:t>
      </w:r>
      <w:r>
        <w:t>”</w:t>
      </w:r>
      <w:r w:rsid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12)</w:t>
      </w:r>
      <w:r w:rsidRPr="00E33FAD">
        <w:tab/>
        <w:t>w art. 22:</w:t>
      </w:r>
    </w:p>
    <w:p w:rsidR="00E33FAD" w:rsidRPr="00E33FAD" w:rsidRDefault="00E33FAD" w:rsidP="000A4F26">
      <w:pPr>
        <w:pStyle w:val="LITlitera"/>
      </w:pPr>
      <w:r w:rsidRPr="00E33FAD">
        <w:t>a)</w:t>
      </w:r>
      <w:r w:rsidRPr="00E33FAD">
        <w:tab/>
        <w:t xml:space="preserve">w ust. 1 wyrazy </w:t>
      </w:r>
      <w:r w:rsidR="000A4F26">
        <w:t>„</w:t>
      </w:r>
      <w:r w:rsidRPr="00E33FAD">
        <w:t>art. 7, art. 10 ust. 3 i art. 11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9, art.</w:t>
      </w:r>
      <w:r w:rsidR="00511FC5">
        <w:t> </w:t>
      </w:r>
      <w:r w:rsidRPr="00E33FAD">
        <w:t>12 ust. 3 i art. 13</w:t>
      </w:r>
      <w:r w:rsidR="000A4F26">
        <w:t>”</w:t>
      </w:r>
      <w:r w:rsidRPr="00E33FAD">
        <w:t>,</w:t>
      </w:r>
    </w:p>
    <w:p w:rsidR="00E33FAD" w:rsidRPr="00E33FAD" w:rsidRDefault="00E33FAD" w:rsidP="000A4F26">
      <w:pPr>
        <w:pStyle w:val="LITlitera"/>
      </w:pPr>
      <w:r w:rsidRPr="00E33FAD">
        <w:t>b)</w:t>
      </w:r>
      <w:r w:rsidRPr="00E33FAD">
        <w:tab/>
        <w:t xml:space="preserve">w ust. 2 wyrazy </w:t>
      </w:r>
      <w:r w:rsidR="000A4F26">
        <w:t>„</w:t>
      </w:r>
      <w:r w:rsidRPr="00E33FAD">
        <w:t>art. 18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22</w:t>
      </w:r>
      <w:r w:rsidR="000A4F26">
        <w:t>”</w:t>
      </w:r>
      <w:r w:rsidRPr="00E33FAD">
        <w:t>,</w:t>
      </w:r>
    </w:p>
    <w:p w:rsidR="00E33FAD" w:rsidRPr="00E33FAD" w:rsidRDefault="00E33FAD" w:rsidP="000A4F26">
      <w:pPr>
        <w:pStyle w:val="LITlitera"/>
      </w:pPr>
      <w:r w:rsidRPr="00E33FAD">
        <w:t>c)</w:t>
      </w:r>
      <w:r w:rsidRPr="00E33FAD">
        <w:tab/>
        <w:t>uchyla się ust. 3;</w:t>
      </w:r>
    </w:p>
    <w:p w:rsidR="00E33FAD" w:rsidRPr="00E33FAD" w:rsidRDefault="00E33FAD" w:rsidP="00703C96">
      <w:pPr>
        <w:pStyle w:val="PKTpunkt"/>
        <w:keepNext/>
      </w:pPr>
      <w:r w:rsidRPr="00E33FAD">
        <w:t>13)</w:t>
      </w:r>
      <w:r w:rsidRPr="00E33FAD">
        <w:tab/>
        <w:t>w art. 23:</w:t>
      </w:r>
    </w:p>
    <w:p w:rsidR="00E33FAD" w:rsidRPr="00E33FAD" w:rsidRDefault="00E33FAD" w:rsidP="000A4F26">
      <w:pPr>
        <w:pStyle w:val="LITlitera"/>
      </w:pPr>
      <w:r w:rsidRPr="00E33FAD">
        <w:t>a)</w:t>
      </w:r>
      <w:r w:rsidRPr="00E33FAD">
        <w:tab/>
        <w:t xml:space="preserve">w ust. 1 wyrazy </w:t>
      </w:r>
      <w:r w:rsidR="000A4F26">
        <w:t>„</w:t>
      </w:r>
      <w:r w:rsidRPr="00E33FAD">
        <w:t>art. 11 ust. 1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13 ust. 1</w:t>
      </w:r>
      <w:r w:rsidR="000A4F26">
        <w:t>”</w:t>
      </w:r>
      <w:r w:rsidRPr="00E33FAD">
        <w:t>,</w:t>
      </w:r>
    </w:p>
    <w:p w:rsidR="00E33FAD" w:rsidRPr="00E33FAD" w:rsidRDefault="00E33FAD" w:rsidP="000A4F26">
      <w:pPr>
        <w:pStyle w:val="LITlitera"/>
      </w:pPr>
      <w:r w:rsidRPr="00E33FAD">
        <w:t>b)</w:t>
      </w:r>
      <w:r w:rsidRPr="00E33FAD">
        <w:tab/>
        <w:t xml:space="preserve">w ust. 2 wyrazy </w:t>
      </w:r>
      <w:r w:rsidR="000A4F26">
        <w:t>„</w:t>
      </w:r>
      <w:r w:rsidRPr="00E33FAD">
        <w:t>art. 11 ust. 2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13 ust. 2</w:t>
      </w:r>
      <w:r w:rsidR="000A4F26">
        <w:t>”</w:t>
      </w:r>
      <w:r w:rsidRP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14)</w:t>
      </w:r>
      <w:r w:rsidRPr="00E33FAD">
        <w:tab/>
        <w:t>w art. 24:</w:t>
      </w:r>
    </w:p>
    <w:p w:rsidR="00E33FAD" w:rsidRPr="00E33FAD" w:rsidRDefault="00E33FAD" w:rsidP="000A4F26">
      <w:pPr>
        <w:pStyle w:val="LITlitera"/>
      </w:pPr>
      <w:r>
        <w:t>a)</w:t>
      </w:r>
      <w:r>
        <w:tab/>
      </w:r>
      <w:r w:rsidRPr="00E33FAD">
        <w:t xml:space="preserve">w ust. 1 we wprowadzeniu do wyliczenia wyrazy </w:t>
      </w:r>
      <w:r w:rsidR="000A4F26">
        <w:t>„</w:t>
      </w:r>
      <w:r w:rsidRPr="00E33FAD">
        <w:t>art. 7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9</w:t>
      </w:r>
      <w:r w:rsidR="000A4F26">
        <w:t>”</w:t>
      </w:r>
      <w:r w:rsidRPr="00E33FAD">
        <w:t>,</w:t>
      </w:r>
    </w:p>
    <w:p w:rsidR="00E33FAD" w:rsidRPr="00E33FAD" w:rsidRDefault="00E33FAD" w:rsidP="00703C96">
      <w:pPr>
        <w:pStyle w:val="LITlitera"/>
        <w:keepNext/>
      </w:pPr>
      <w:r>
        <w:t>b)</w:t>
      </w:r>
      <w:r>
        <w:tab/>
      </w:r>
      <w:r w:rsidRPr="00E33FAD">
        <w:t>ust. 2 otrzymuje brzmienie:</w:t>
      </w:r>
    </w:p>
    <w:p w:rsidR="00E33FAD" w:rsidRDefault="000A4F26" w:rsidP="000A4F26">
      <w:pPr>
        <w:pStyle w:val="ZLITUSTzmustliter"/>
      </w:pPr>
      <w:r>
        <w:t>„</w:t>
      </w:r>
      <w:r w:rsidR="00E33FAD">
        <w:t xml:space="preserve">2. Prezes Urzędu, a w zakresie pomocy publicznej w rolnictwie lub rybołówstwie </w:t>
      </w:r>
      <w:r w:rsidR="00703C96">
        <w:t>–</w:t>
      </w:r>
      <w:r w:rsidR="00E33FAD">
        <w:t xml:space="preserve"> minister właściwy do spraw rolnictwa, niezwłocznie informuje Komisję o wycofaniu notyfikacji.</w:t>
      </w:r>
      <w:r>
        <w:t>”</w:t>
      </w:r>
      <w:r w:rsid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15)</w:t>
      </w:r>
      <w:r w:rsidRPr="00E33FAD">
        <w:tab/>
        <w:t>tytuł rozdziału 4 otrzymuje brzmienie:</w:t>
      </w:r>
    </w:p>
    <w:p w:rsidR="00E33FAD" w:rsidRPr="00E33FAD" w:rsidRDefault="000A4F26" w:rsidP="00466B12">
      <w:pPr>
        <w:pStyle w:val="ZROZDZODDZOZNzmoznrozdzoddzartykuempunktem"/>
      </w:pPr>
      <w:r>
        <w:t>„</w:t>
      </w:r>
      <w:r w:rsidR="00E33FAD">
        <w:t xml:space="preserve">Zwrot </w:t>
      </w:r>
      <w:r w:rsidR="00E33FAD" w:rsidRPr="00E33FAD">
        <w:t>pomocy przyznanej niezgodnie z zasadami rynku wewnętrznego oraz pomocy wykorzystanej niezgodnie z przeznaczeniem</w:t>
      </w:r>
      <w:r>
        <w:t>”</w:t>
      </w:r>
      <w:r w:rsidR="00E33FAD" w:rsidRPr="00E33FAD">
        <w:t>;</w:t>
      </w:r>
    </w:p>
    <w:p w:rsidR="00E33FAD" w:rsidRPr="00E33FAD" w:rsidRDefault="00E33FAD" w:rsidP="00E33FAD">
      <w:pPr>
        <w:pStyle w:val="PKTpunkt"/>
      </w:pPr>
      <w:r w:rsidRPr="00E33FAD">
        <w:t>16)</w:t>
      </w:r>
      <w:r w:rsidRPr="00E33FAD">
        <w:tab/>
        <w:t xml:space="preserve">w art. 25 w ust. 2 wyrazy </w:t>
      </w:r>
      <w:r w:rsidR="000A4F26">
        <w:t>„</w:t>
      </w:r>
      <w:r w:rsidRPr="00E33FAD">
        <w:t>art. 14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16</w:t>
      </w:r>
      <w:r w:rsidR="000A4F26">
        <w:t>”</w:t>
      </w:r>
      <w:r w:rsidRP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lastRenderedPageBreak/>
        <w:t>17)</w:t>
      </w:r>
      <w:r w:rsidRPr="00E33FAD">
        <w:tab/>
        <w:t>w art. 26:</w:t>
      </w:r>
    </w:p>
    <w:p w:rsidR="00E33FAD" w:rsidRPr="00E33FAD" w:rsidRDefault="00E33FAD" w:rsidP="00466B12">
      <w:pPr>
        <w:pStyle w:val="LITlitera"/>
      </w:pPr>
      <w:r w:rsidRPr="00E33FAD">
        <w:t>a)</w:t>
      </w:r>
      <w:r w:rsidRPr="00E33FAD">
        <w:tab/>
        <w:t xml:space="preserve">w ust. 1 we wprowadzeniu do wyliczenia wyrazy </w:t>
      </w:r>
      <w:r w:rsidR="000A4F26">
        <w:t>„</w:t>
      </w:r>
      <w:r w:rsidRPr="00E33FAD">
        <w:t>art. 14 rozporządzenia Rady, oraz wydanej w przypadku, o którym mowa w art. 9 i art. 16 rozporządzenia Rady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16 rozporządzenia Ra</w:t>
      </w:r>
      <w:r w:rsidR="00511FC5">
        <w:t>dy, oraz wydanej w przypadku, o </w:t>
      </w:r>
      <w:r w:rsidRPr="00E33FAD">
        <w:t>którym mowa w art.</w:t>
      </w:r>
      <w:r w:rsidR="00703C96">
        <w:t xml:space="preserve"> </w:t>
      </w:r>
      <w:r w:rsidRPr="00E33FAD">
        <w:t>11 i art. 20 rozporządzenia Rady</w:t>
      </w:r>
      <w:r w:rsidR="000A4F26">
        <w:t>”</w:t>
      </w:r>
      <w:r w:rsidRPr="00E33FAD">
        <w:t>,</w:t>
      </w:r>
    </w:p>
    <w:p w:rsidR="00E33FAD" w:rsidRPr="00E33FAD" w:rsidRDefault="00E33FAD" w:rsidP="00466B12">
      <w:pPr>
        <w:pStyle w:val="LITlitera"/>
      </w:pPr>
      <w:r w:rsidRPr="00E33FAD">
        <w:t>b)</w:t>
      </w:r>
      <w:r w:rsidRPr="00E33FAD">
        <w:tab/>
        <w:t>uchyla się ust. 2;</w:t>
      </w:r>
    </w:p>
    <w:p w:rsidR="00E33FAD" w:rsidRPr="00E33FAD" w:rsidRDefault="00E33FAD" w:rsidP="00703C96">
      <w:pPr>
        <w:pStyle w:val="PKTpunkt"/>
        <w:keepNext/>
      </w:pPr>
      <w:r w:rsidRPr="00E33FAD">
        <w:t>18)</w:t>
      </w:r>
      <w:r w:rsidRPr="00E33FAD">
        <w:tab/>
        <w:t>w art. 27:</w:t>
      </w:r>
    </w:p>
    <w:p w:rsidR="00E33FAD" w:rsidRPr="00E33FAD" w:rsidRDefault="00E33FAD" w:rsidP="00466B12">
      <w:pPr>
        <w:pStyle w:val="LITlitera"/>
      </w:pPr>
      <w:r w:rsidRPr="00E33FAD">
        <w:t>a)</w:t>
      </w:r>
      <w:r w:rsidRPr="00E33FAD">
        <w:tab/>
        <w:t xml:space="preserve">w ust. 1 we wprowadzeniu do wyliczenia wyrazy </w:t>
      </w:r>
      <w:r w:rsidR="000A4F26">
        <w:t>„</w:t>
      </w:r>
      <w:r w:rsidRPr="00E33FAD">
        <w:t>art. 14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16</w:t>
      </w:r>
      <w:r w:rsidR="000A4F26">
        <w:t>”</w:t>
      </w:r>
      <w:r w:rsidRPr="00E33FAD">
        <w:t>,</w:t>
      </w:r>
    </w:p>
    <w:p w:rsidR="00E33FAD" w:rsidRPr="00E33FAD" w:rsidRDefault="00E33FAD" w:rsidP="00466B12">
      <w:pPr>
        <w:pStyle w:val="LITlitera"/>
      </w:pPr>
      <w:r w:rsidRPr="00E33FAD">
        <w:t>b)</w:t>
      </w:r>
      <w:r w:rsidRPr="00E33FAD">
        <w:tab/>
        <w:t xml:space="preserve">w ust. 2 wyrazy </w:t>
      </w:r>
      <w:r w:rsidR="000A4F26">
        <w:t>„</w:t>
      </w:r>
      <w:r w:rsidRPr="00E33FAD">
        <w:t>art. 9 i art. 16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11 i art. 20</w:t>
      </w:r>
      <w:r w:rsidR="000A4F26">
        <w:t>”</w:t>
      </w:r>
      <w:r w:rsidRPr="00E33FAD">
        <w:t>;</w:t>
      </w:r>
    </w:p>
    <w:p w:rsidR="00E33FAD" w:rsidRPr="00E33FAD" w:rsidRDefault="00E33FAD" w:rsidP="00E33FAD">
      <w:pPr>
        <w:pStyle w:val="PKTpunkt"/>
      </w:pPr>
      <w:r w:rsidRPr="00E33FAD">
        <w:t>19)</w:t>
      </w:r>
      <w:r w:rsidRPr="00E33FAD">
        <w:tab/>
        <w:t>uchyla się rozdział 5;</w:t>
      </w:r>
    </w:p>
    <w:p w:rsidR="00E33FAD" w:rsidRPr="00E33FAD" w:rsidRDefault="00E33FAD" w:rsidP="00E33FAD">
      <w:pPr>
        <w:pStyle w:val="PKTpunkt"/>
      </w:pPr>
      <w:r w:rsidRPr="00E33FAD">
        <w:t>20)</w:t>
      </w:r>
      <w:r w:rsidRPr="00E33FAD">
        <w:tab/>
        <w:t>w art. 31</w:t>
      </w:r>
      <w:r w:rsidR="00703C96">
        <w:t xml:space="preserve"> </w:t>
      </w:r>
      <w:r w:rsidRPr="00E33FAD">
        <w:t xml:space="preserve">w ust. 3 wyrazy </w:t>
      </w:r>
      <w:r w:rsidR="000A4F26">
        <w:t>„</w:t>
      </w:r>
      <w:r w:rsidRPr="00E33FAD">
        <w:t>rozporządzenia Komisji (WE) nr 794/2004 z dnia 21 kwietnia 2004 r. w sprawie wykonania rozporządzenia Rady (WE) nr 659/1999 ustanawiającego szczegółowe zasady stosowania art. 93 Traktatu WE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rozporządzenia Komisji (WE) nr 794/2004 z dnia 21 kwietnia 2004 r. w sprawie wykonania rozporządzenia Rady (UE) nr 2015/1589 ustanawiającego szczegółowe zasady stosowania art. 108 Traktatu o funkcjonowaniu Unii Europejskiej</w:t>
      </w:r>
      <w:r w:rsidR="000A4F26">
        <w:t>”</w:t>
      </w:r>
      <w:r w:rsidRP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21)</w:t>
      </w:r>
      <w:r w:rsidRPr="00E33FAD">
        <w:tab/>
        <w:t>po art. 31a dodaje się art. 31b w brzmieniu:</w:t>
      </w:r>
    </w:p>
    <w:p w:rsidR="00E33FAD" w:rsidRPr="0020307A" w:rsidRDefault="000A4F26" w:rsidP="00703C96">
      <w:pPr>
        <w:pStyle w:val="ZARTzmartartykuempunktem"/>
        <w:keepNext/>
      </w:pPr>
      <w:r>
        <w:t>„</w:t>
      </w:r>
      <w:r w:rsidR="00E33FAD" w:rsidRPr="0020307A">
        <w:t xml:space="preserve">Art. 31b. Prezes Urzędu, a w zakresie pomocy publicznej w rolnictwie lub rybołówstwie </w:t>
      </w:r>
      <w:r w:rsidR="00703C96">
        <w:t>–</w:t>
      </w:r>
      <w:r w:rsidR="00E33FAD" w:rsidRPr="0020307A">
        <w:t xml:space="preserve"> minister właściwy do spraw ro</w:t>
      </w:r>
      <w:r w:rsidR="00511FC5">
        <w:t>lnictwa, ogłasza niezwłocznie w </w:t>
      </w:r>
      <w:r w:rsidR="00E33FAD" w:rsidRPr="0020307A">
        <w:t>powszechnie dostępnej sieci teleinformatycznej:</w:t>
      </w:r>
    </w:p>
    <w:p w:rsidR="00E33FAD" w:rsidRPr="00E33FAD" w:rsidRDefault="00E33FAD" w:rsidP="00E33FAD">
      <w:pPr>
        <w:pStyle w:val="ZPKTzmpktartykuempunktem"/>
      </w:pPr>
      <w:r w:rsidRPr="00E33FAD">
        <w:t>1)</w:t>
      </w:r>
      <w:r w:rsidRPr="00E33FAD">
        <w:tab/>
        <w:t>informacje o podjęciu przez Komisję decyzji, o których mowa w art. 4 i art. 9 rozporządzenia Rady;</w:t>
      </w:r>
    </w:p>
    <w:p w:rsidR="00E33FAD" w:rsidRPr="00E33FAD" w:rsidRDefault="00E33FAD" w:rsidP="00466B12">
      <w:pPr>
        <w:pStyle w:val="ZPKTzmpktartykuempunktem"/>
      </w:pPr>
      <w:r w:rsidRPr="00E33FAD">
        <w:t>2)</w:t>
      </w:r>
      <w:r w:rsidRPr="00E33FAD">
        <w:tab/>
        <w:t>informację o wydaniu decyzji Komisji, o której mowa w art. 16 rozporządzenia Rady, oraz wydanej w przypadku, o którym mowa w art.</w:t>
      </w:r>
      <w:r w:rsidR="00703C96">
        <w:t xml:space="preserve"> </w:t>
      </w:r>
      <w:r w:rsidRPr="00E33FAD">
        <w:t>11 i art. 20 rozporządzenia Rady, jak również informację o dokonaniu zwrotu pomocy przez beneficjenta pomocy;</w:t>
      </w:r>
    </w:p>
    <w:p w:rsidR="00E33FAD" w:rsidRPr="00E33FAD" w:rsidRDefault="00E33FAD" w:rsidP="00703C96">
      <w:pPr>
        <w:pStyle w:val="ZPKTzmpktartykuempunktem"/>
        <w:keepNext/>
      </w:pPr>
      <w:r w:rsidRPr="00E33FAD">
        <w:t>3)</w:t>
      </w:r>
      <w:r w:rsidRPr="00E33FAD">
        <w:tab/>
        <w:t>w odniesieniu do postępowań, w których uczestnikiem postępowania jest Rzeczpospolita Polska, informacje o:</w:t>
      </w:r>
    </w:p>
    <w:p w:rsidR="00E33FAD" w:rsidRPr="00E33FAD" w:rsidRDefault="00E33FAD" w:rsidP="00466B12">
      <w:pPr>
        <w:pStyle w:val="ZLITwPKTzmlitwpktartykuempunktem"/>
      </w:pPr>
      <w:r>
        <w:t>a)</w:t>
      </w:r>
      <w:r>
        <w:tab/>
      </w:r>
      <w:r w:rsidRPr="00E33FAD">
        <w:t>wniesieniu odwołania od decyzji Komisji w sprawach dotyczących pomocy publicznej,</w:t>
      </w:r>
    </w:p>
    <w:p w:rsidR="00E33FAD" w:rsidRPr="00E33FAD" w:rsidRDefault="00E33FAD" w:rsidP="00466B12">
      <w:pPr>
        <w:pStyle w:val="ZLITwPKTzmlitwpktartykuempunktem"/>
        <w:keepNext/>
      </w:pPr>
      <w:r>
        <w:lastRenderedPageBreak/>
        <w:t>b)</w:t>
      </w:r>
      <w:r>
        <w:tab/>
      </w:r>
      <w:r w:rsidRPr="00E33FAD">
        <w:t>wniesieniu do Trybunału Sprawiedliwości sprawy z zakresu pomocy publicznej,</w:t>
      </w:r>
    </w:p>
    <w:p w:rsidR="00E33FAD" w:rsidRPr="00E33FAD" w:rsidRDefault="00E33FAD" w:rsidP="00466B12">
      <w:pPr>
        <w:pStyle w:val="ZLITwPKTzmlitwpktartykuempunktem"/>
      </w:pPr>
      <w:r>
        <w:t>c)</w:t>
      </w:r>
      <w:r>
        <w:tab/>
      </w:r>
      <w:r w:rsidRPr="00E33FAD">
        <w:t>wydaniu orzeczenia w sprawach dotyczących pomocy publicznej przez Trybunał Sprawiedliwości lub Sąd.</w:t>
      </w:r>
      <w:r w:rsidR="000A4F26">
        <w:t>”</w:t>
      </w:r>
      <w:r w:rsidRP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22)</w:t>
      </w:r>
      <w:r w:rsidRPr="00E33FAD">
        <w:tab/>
        <w:t>w art. 32:</w:t>
      </w:r>
    </w:p>
    <w:p w:rsidR="00E33FAD" w:rsidRPr="00E33FAD" w:rsidRDefault="00E33FAD" w:rsidP="00466B12">
      <w:pPr>
        <w:pStyle w:val="LITlitera"/>
      </w:pPr>
      <w:r>
        <w:t>a)</w:t>
      </w:r>
      <w:r>
        <w:tab/>
      </w:r>
      <w:r w:rsidRPr="00E33FAD">
        <w:t>uchyla się ust. 3</w:t>
      </w:r>
      <w:r w:rsidR="00703C96">
        <w:t>–</w:t>
      </w:r>
      <w:r w:rsidRPr="00E33FAD">
        <w:t>9,</w:t>
      </w:r>
    </w:p>
    <w:p w:rsidR="00E33FAD" w:rsidRPr="00E33FAD" w:rsidRDefault="00E33FAD" w:rsidP="00703C96">
      <w:pPr>
        <w:pStyle w:val="LITlitera"/>
        <w:keepNext/>
      </w:pPr>
      <w:r>
        <w:t>b)</w:t>
      </w:r>
      <w:r>
        <w:tab/>
      </w:r>
      <w:r w:rsidRPr="00E33FAD">
        <w:t>ust. 10 i 11 otrzymują brzmienie:</w:t>
      </w:r>
    </w:p>
    <w:p w:rsidR="00E33FAD" w:rsidRDefault="000A4F26" w:rsidP="00466B12">
      <w:pPr>
        <w:pStyle w:val="ZLITUSTzmustliter"/>
      </w:pPr>
      <w:r>
        <w:t>„</w:t>
      </w:r>
      <w:r w:rsidR="00E33FAD">
        <w:t xml:space="preserve">10. </w:t>
      </w:r>
      <w:r w:rsidR="00E33FAD" w:rsidRPr="00D853F0">
        <w:t xml:space="preserve">Sprawozdania </w:t>
      </w:r>
      <w:r w:rsidR="00E33FAD">
        <w:t>i</w:t>
      </w:r>
      <w:r w:rsidR="00E33FAD" w:rsidRPr="00D853F0">
        <w:t xml:space="preserve"> informacje, o których mowa w ust. 1, przekazuje się przez teletransmisję danych w </w:t>
      </w:r>
      <w:r w:rsidR="00E33FAD">
        <w:t>postaci</w:t>
      </w:r>
      <w:r w:rsidR="00E33FAD" w:rsidRPr="00D853F0">
        <w:t xml:space="preserve"> elektronicznej z wykorzystaniem</w:t>
      </w:r>
      <w:r w:rsidR="00E33FAD" w:rsidRPr="0080506C">
        <w:t xml:space="preserve"> formularzy zamieszczonych w</w:t>
      </w:r>
      <w:r w:rsidR="00E33FAD" w:rsidRPr="00D853F0">
        <w:t xml:space="preserve"> aplikacji SHRIMP udostępnionej w powszechnie dostępnej sieci teleinformatycznej przez Prezesa Urzędu, a w przypadku organów</w:t>
      </w:r>
      <w:r w:rsidR="00E33FAD">
        <w:t xml:space="preserve"> Krajowej</w:t>
      </w:r>
      <w:r w:rsidR="00E33FAD" w:rsidRPr="00D853F0">
        <w:t xml:space="preserve"> </w:t>
      </w:r>
      <w:r w:rsidR="00E33FAD">
        <w:t>A</w:t>
      </w:r>
      <w:r w:rsidR="00E33FAD" w:rsidRPr="00D853F0">
        <w:t xml:space="preserve">dministracji </w:t>
      </w:r>
      <w:r w:rsidR="00E33FAD">
        <w:t>S</w:t>
      </w:r>
      <w:r w:rsidR="00E33FAD" w:rsidRPr="00D853F0">
        <w:t>karbowej, o których mowa w ustawi</w:t>
      </w:r>
      <w:r w:rsidR="00511FC5">
        <w:t>e z dnia 16 listopada 2016 r. o </w:t>
      </w:r>
      <w:r w:rsidR="00E33FAD" w:rsidRPr="00D853F0">
        <w:t>Krajowej Administracji Skarbowej (Dz. U.</w:t>
      </w:r>
      <w:r w:rsidR="00E33FAD">
        <w:t xml:space="preserve"> z 2018 r. poz. 508, z późn. zm.</w:t>
      </w:r>
      <w:r w:rsidR="00E33FAD" w:rsidRPr="00837117">
        <w:rPr>
          <w:rStyle w:val="IGindeksgrny"/>
        </w:rPr>
        <w:footnoteReference w:id="3"/>
      </w:r>
      <w:r w:rsidR="000E3E4B">
        <w:rPr>
          <w:vertAlign w:val="superscript"/>
        </w:rPr>
        <w:t>)</w:t>
      </w:r>
      <w:r w:rsidR="00E33FAD" w:rsidRPr="00D853F0">
        <w:t>), przez ministra właściwego do spraw finansów publicznych w wydz</w:t>
      </w:r>
      <w:r w:rsidR="00E33FAD">
        <w:t>ielonej sieci resortu finansów.</w:t>
      </w:r>
    </w:p>
    <w:p w:rsidR="00E33FAD" w:rsidRDefault="00E33FAD" w:rsidP="00466B12">
      <w:pPr>
        <w:pStyle w:val="ZLITUSTzmustliter"/>
      </w:pPr>
      <w:r>
        <w:t>11. Rada Ministrów określi, w drodze rozporządzenia, sposób udostępniania aplikacji SHRIMP, mając na uwadze zapewnienie skuteczności monitorowania pomocy publicznej.</w:t>
      </w:r>
      <w:r w:rsidR="000A4F26">
        <w:t>”</w:t>
      </w:r>
      <w:r>
        <w:t>,</w:t>
      </w:r>
    </w:p>
    <w:p w:rsidR="00E33FAD" w:rsidRPr="00E33FAD" w:rsidRDefault="00E33FAD" w:rsidP="00466B12">
      <w:pPr>
        <w:pStyle w:val="LITlitera"/>
      </w:pPr>
      <w:r>
        <w:t>c)</w:t>
      </w:r>
      <w:r>
        <w:tab/>
      </w:r>
      <w:r w:rsidRPr="00E33FAD">
        <w:t>uchyla się ust. 12;</w:t>
      </w:r>
    </w:p>
    <w:p w:rsidR="00E33FAD" w:rsidRPr="00E33FAD" w:rsidRDefault="00E33FAD" w:rsidP="00703C96">
      <w:pPr>
        <w:pStyle w:val="PKTpunkt"/>
        <w:keepNext/>
      </w:pPr>
      <w:r w:rsidRPr="00E33FAD">
        <w:t>23)</w:t>
      </w:r>
      <w:r w:rsidRPr="00E33FAD">
        <w:tab/>
        <w:t>w art. 32a:</w:t>
      </w:r>
    </w:p>
    <w:p w:rsidR="00E33FAD" w:rsidRPr="00E33FAD" w:rsidRDefault="00E33FAD" w:rsidP="00703C96">
      <w:pPr>
        <w:pStyle w:val="LITlitera"/>
        <w:keepNext/>
      </w:pPr>
      <w:r w:rsidRPr="003935B9">
        <w:t>a)</w:t>
      </w:r>
      <w:r w:rsidRPr="003935B9">
        <w:tab/>
      </w:r>
      <w:r w:rsidRPr="00E33FAD">
        <w:t>ust. 2</w:t>
      </w:r>
      <w:r w:rsidR="00703C96">
        <w:t>–</w:t>
      </w:r>
      <w:r w:rsidRPr="00E33FAD">
        <w:t>4 otrzymują brzmienie:</w:t>
      </w:r>
    </w:p>
    <w:p w:rsidR="00E33FAD" w:rsidRDefault="000A4F26" w:rsidP="00466B12">
      <w:pPr>
        <w:pStyle w:val="ZLITUSTzmustliter"/>
      </w:pPr>
      <w:r>
        <w:t>„</w:t>
      </w:r>
      <w:r w:rsidR="00E33FAD">
        <w:t xml:space="preserve">2. Do przekazywania ministrowi </w:t>
      </w:r>
      <w:r w:rsidR="00E33FAD">
        <w:rPr>
          <w:rFonts w:hint="eastAsia"/>
        </w:rPr>
        <w:t>właściwemu</w:t>
      </w:r>
      <w:r w:rsidR="00E33FAD">
        <w:t xml:space="preserve"> do spraw rolnictwa sprawozdań i informacji, o których mowa w ust. 1, przepis art. 32 ust. 2 stosuje </w:t>
      </w:r>
      <w:r w:rsidR="00E33FAD">
        <w:rPr>
          <w:rFonts w:hint="eastAsia"/>
        </w:rPr>
        <w:t>się</w:t>
      </w:r>
      <w:r w:rsidR="00E33FAD">
        <w:t xml:space="preserve"> odpowiednio.</w:t>
      </w:r>
    </w:p>
    <w:p w:rsidR="00E33FAD" w:rsidRPr="003935B9" w:rsidRDefault="00E33FAD" w:rsidP="00466B12">
      <w:pPr>
        <w:pStyle w:val="ZLITUSTzmustliter"/>
      </w:pPr>
      <w:r w:rsidRPr="003935B9">
        <w:t xml:space="preserve">3. Sprawozdania </w:t>
      </w:r>
      <w:r>
        <w:t>i</w:t>
      </w:r>
      <w:r w:rsidRPr="003935B9">
        <w:t xml:space="preserve"> informacje, o których mowa w ust. 1, przekazuje się przez teletransmisję danych w </w:t>
      </w:r>
      <w:r>
        <w:t>postaci</w:t>
      </w:r>
      <w:r w:rsidRPr="003935B9">
        <w:t xml:space="preserve"> elektronicznej z wykorzystaniem</w:t>
      </w:r>
      <w:r>
        <w:t xml:space="preserve"> formularzy zamieszczonych w</w:t>
      </w:r>
      <w:r w:rsidRPr="003935B9">
        <w:t xml:space="preserve"> aplikacji udostępnionej w powszechnie dostępnej sieci teleinformatycznej przez ministra właściwego do spraw rolnictwa.</w:t>
      </w:r>
    </w:p>
    <w:p w:rsidR="00E33FAD" w:rsidRDefault="00E33FAD" w:rsidP="000E3E4B">
      <w:pPr>
        <w:pStyle w:val="ZLITUSTzmustliter"/>
      </w:pPr>
      <w:r>
        <w:t>4. Rada Ministrów określi, w drodze rozporządzenia, sposób udostępniania aplikacji, mając na uwadze zapewnienie skuteczności monitorowania pomocy publicznej w rolnictwie i rybołówstwie.</w:t>
      </w:r>
      <w:r w:rsidR="000A4F26">
        <w:t>”</w:t>
      </w:r>
      <w:r>
        <w:t>,</w:t>
      </w:r>
    </w:p>
    <w:p w:rsidR="00E33FAD" w:rsidRPr="00E33FAD" w:rsidRDefault="00E33FAD" w:rsidP="00466B12">
      <w:pPr>
        <w:pStyle w:val="LITlitera"/>
      </w:pPr>
      <w:r w:rsidRPr="003935B9">
        <w:t>b)</w:t>
      </w:r>
      <w:r w:rsidRPr="003935B9">
        <w:tab/>
      </w:r>
      <w:r w:rsidRPr="00E33FAD">
        <w:t>uchyla się ust. 5;</w:t>
      </w:r>
    </w:p>
    <w:p w:rsidR="00E33FAD" w:rsidRPr="00E33FAD" w:rsidRDefault="00E33FAD" w:rsidP="00E33FAD">
      <w:pPr>
        <w:pStyle w:val="PKTpunkt"/>
      </w:pPr>
      <w:r w:rsidRPr="00E33FAD">
        <w:lastRenderedPageBreak/>
        <w:t>24)</w:t>
      </w:r>
      <w:r w:rsidRPr="00E33FAD">
        <w:tab/>
        <w:t xml:space="preserve">w art. 33 w ust. 2 wyrazy </w:t>
      </w:r>
      <w:r w:rsidR="000A4F26">
        <w:t>„</w:t>
      </w:r>
      <w:r w:rsidRPr="00E33FAD">
        <w:t>udzielania pomocy na podstawie</w:t>
      </w:r>
      <w:r w:rsidR="000A4F26">
        <w:t>”</w:t>
      </w:r>
      <w:r w:rsidRPr="00E33FAD">
        <w:t xml:space="preserve"> zastępuje się wyrazem </w:t>
      </w:r>
      <w:r w:rsidR="000A4F26">
        <w:t>„</w:t>
      </w:r>
      <w:r w:rsidRPr="00E33FAD">
        <w:t>obowiązywania</w:t>
      </w:r>
      <w:r w:rsidR="000A4F26">
        <w:t>”</w:t>
      </w:r>
      <w:r w:rsidRPr="00E33FAD">
        <w:t>;</w:t>
      </w:r>
    </w:p>
    <w:p w:rsidR="00E33FAD" w:rsidRPr="00E33FAD" w:rsidRDefault="00E33FAD" w:rsidP="00703C96">
      <w:pPr>
        <w:pStyle w:val="PKTpunkt"/>
        <w:keepNext/>
      </w:pPr>
      <w:r w:rsidRPr="00E33FAD">
        <w:t>25)</w:t>
      </w:r>
      <w:r w:rsidRPr="00E33FAD">
        <w:tab/>
        <w:t>w art. 34:</w:t>
      </w:r>
    </w:p>
    <w:p w:rsidR="00E33FAD" w:rsidRPr="00E33FAD" w:rsidRDefault="00E33FAD" w:rsidP="00466B12">
      <w:pPr>
        <w:pStyle w:val="LITlitera"/>
      </w:pPr>
      <w:r>
        <w:t>a)</w:t>
      </w:r>
      <w:r w:rsidR="00466B12">
        <w:tab/>
      </w:r>
      <w:r w:rsidRPr="00E33FAD">
        <w:t>uchyla się ust. 3,</w:t>
      </w:r>
    </w:p>
    <w:p w:rsidR="00E33FAD" w:rsidRPr="00E33FAD" w:rsidRDefault="00E33FAD" w:rsidP="00703C96">
      <w:pPr>
        <w:pStyle w:val="LITlitera"/>
        <w:keepNext/>
      </w:pPr>
      <w:r>
        <w:t>b)</w:t>
      </w:r>
      <w:r w:rsidR="00466B12">
        <w:tab/>
      </w:r>
      <w:r w:rsidRPr="00E33FAD">
        <w:t>dodaje się ust. 4</w:t>
      </w:r>
      <w:r w:rsidR="00703C96">
        <w:t>–</w:t>
      </w:r>
      <w:r w:rsidRPr="00E33FAD">
        <w:t>9 w brzmieniu:</w:t>
      </w:r>
    </w:p>
    <w:p w:rsidR="00E33FAD" w:rsidRPr="003935B9" w:rsidRDefault="000A4F26" w:rsidP="00466B12">
      <w:pPr>
        <w:pStyle w:val="ZLITUSTzmustliter"/>
      </w:pPr>
      <w:r>
        <w:t>„</w:t>
      </w:r>
      <w:r w:rsidR="00E33FAD" w:rsidRPr="003935B9">
        <w:t>4. Jednostki samorządu terytorialnego przekazują</w:t>
      </w:r>
      <w:r w:rsidR="00E33FAD">
        <w:t xml:space="preserve"> sprawozdania</w:t>
      </w:r>
      <w:r w:rsidR="00E33FAD" w:rsidRPr="003935B9">
        <w:t>, o których mowa w ust. 1, za pośrednictwem regionalnych izb obrachunkowych.</w:t>
      </w:r>
    </w:p>
    <w:p w:rsidR="00E33FAD" w:rsidRPr="003935B9" w:rsidRDefault="00E33FAD" w:rsidP="00466B12">
      <w:pPr>
        <w:pStyle w:val="ZLITUSTzmustliter"/>
      </w:pPr>
      <w:r w:rsidRPr="003935B9">
        <w:t xml:space="preserve">5. Narodowy Fundusz Ochrony Środowiska i Gospodarki Wodnej przekazuje sprawozdania, o których mowa w ust. 1, za pośrednictwem ministra właściwego do spraw środowiska, a wojewódzkie fundusze ochrony środowiska i gospodarki wodnej </w:t>
      </w:r>
      <w:r w:rsidR="00703C96">
        <w:t>–</w:t>
      </w:r>
      <w:r w:rsidRPr="003935B9">
        <w:t xml:space="preserve"> za pośrednictwem marszałków województw.</w:t>
      </w:r>
    </w:p>
    <w:p w:rsidR="00E33FAD" w:rsidRPr="003935B9" w:rsidRDefault="00E33FAD" w:rsidP="00466B12">
      <w:pPr>
        <w:pStyle w:val="ZLITUSTzmustliter"/>
      </w:pPr>
      <w:r w:rsidRPr="003935B9">
        <w:t>6. Wojewodowie przekazują sprawozdania, o których mowa w ust. 1, bezpośrednio ministrowi właściwemu do spraw finansów publicznych.</w:t>
      </w:r>
    </w:p>
    <w:p w:rsidR="00E33FAD" w:rsidRPr="003935B9" w:rsidRDefault="00E33FAD" w:rsidP="00466B12">
      <w:pPr>
        <w:pStyle w:val="ZLITUSTzmustliter"/>
      </w:pPr>
      <w:r w:rsidRPr="003935B9">
        <w:t xml:space="preserve">7. </w:t>
      </w:r>
      <w:r w:rsidRPr="008B7BB2">
        <w:t>Polska Agencja Rozwoju Przedsiębiorczości przekazuje sprawozdania</w:t>
      </w:r>
      <w:r>
        <w:t>,</w:t>
      </w:r>
      <w:r w:rsidR="00511FC5">
        <w:t xml:space="preserve"> o </w:t>
      </w:r>
      <w:r w:rsidRPr="008B7BB2">
        <w:t>których mowa w ust</w:t>
      </w:r>
      <w:r>
        <w:t>.</w:t>
      </w:r>
      <w:r w:rsidRPr="008B7BB2">
        <w:t xml:space="preserve"> 1</w:t>
      </w:r>
      <w:r>
        <w:t>,</w:t>
      </w:r>
      <w:r w:rsidRPr="008B7BB2">
        <w:t xml:space="preserve"> za pośrednictwem ministra właściwego do spraw gospodarki</w:t>
      </w:r>
      <w:r w:rsidRPr="003935B9">
        <w:t>.</w:t>
      </w:r>
    </w:p>
    <w:p w:rsidR="00E33FAD" w:rsidRPr="003935B9" w:rsidRDefault="00E33FAD" w:rsidP="00466B12">
      <w:pPr>
        <w:pStyle w:val="ZLITUSTzmustliter"/>
      </w:pPr>
      <w:r w:rsidRPr="003935B9">
        <w:t>8. Ochotnicze Hufce Pracy przekazują spra</w:t>
      </w:r>
      <w:r w:rsidR="00511FC5">
        <w:t>wozdania, o których mowa w ust. </w:t>
      </w:r>
      <w:r w:rsidRPr="003935B9">
        <w:t>1, za pośrednictwem ministra właściwego do spraw pracy.</w:t>
      </w:r>
    </w:p>
    <w:p w:rsidR="00E33FAD" w:rsidRPr="003935B9" w:rsidRDefault="00E33FAD" w:rsidP="00466B12">
      <w:pPr>
        <w:pStyle w:val="ZLITUSTzmustliter"/>
      </w:pPr>
      <w:r w:rsidRPr="003935B9">
        <w:t>9. Podmioty niewymienione w ust. 4</w:t>
      </w:r>
      <w:r w:rsidR="00703C96">
        <w:t>–</w:t>
      </w:r>
      <w:r w:rsidRPr="003935B9">
        <w:t xml:space="preserve">8 przekazują sprawozdania, o których mowa w ust. 1, za pośrednictwem organów je nadzorujących, a w przypadku braku takich organów </w:t>
      </w:r>
      <w:r w:rsidR="00703C96">
        <w:t>–</w:t>
      </w:r>
      <w:r w:rsidRPr="003935B9">
        <w:t xml:space="preserve"> bezpośrednio ministrowi właściwemu do spraw finansów publicznych.</w:t>
      </w:r>
      <w:r w:rsidR="000A4F26">
        <w:t>”</w:t>
      </w:r>
      <w:r w:rsidRPr="003935B9">
        <w:t>;</w:t>
      </w:r>
    </w:p>
    <w:p w:rsidR="00E33FAD" w:rsidRPr="00E33FAD" w:rsidRDefault="00E33FAD" w:rsidP="00703C96">
      <w:pPr>
        <w:pStyle w:val="PKTpunkt"/>
        <w:keepNext/>
      </w:pPr>
      <w:r w:rsidRPr="00E33FAD">
        <w:t>26)</w:t>
      </w:r>
      <w:r w:rsidRPr="00E33FAD">
        <w:tab/>
        <w:t>w art. 37:</w:t>
      </w:r>
    </w:p>
    <w:p w:rsidR="00E33FAD" w:rsidRPr="00E33FAD" w:rsidRDefault="00E33FAD" w:rsidP="00703C96">
      <w:pPr>
        <w:pStyle w:val="LITlitera"/>
        <w:keepNext/>
      </w:pPr>
      <w:r w:rsidRPr="00E33FAD">
        <w:t>a)</w:t>
      </w:r>
      <w:r w:rsidRPr="00E33FAD">
        <w:tab/>
        <w:t>w ust. 1 pkt 1 otrzymuje brzmienie:</w:t>
      </w:r>
    </w:p>
    <w:p w:rsidR="00E33FAD" w:rsidRPr="00E33FAD" w:rsidRDefault="000A4F26" w:rsidP="00466B12">
      <w:pPr>
        <w:pStyle w:val="ZLITPKTzmpktliter"/>
      </w:pPr>
      <w:r>
        <w:t>„</w:t>
      </w:r>
      <w:r w:rsidR="00466B12">
        <w:t>1)</w:t>
      </w:r>
      <w:r w:rsidR="00466B12">
        <w:tab/>
      </w:r>
      <w:r w:rsidR="00E33FAD" w:rsidRPr="00E33FAD">
        <w:t xml:space="preserve">wszystkich zaświadczeń o pomocy </w:t>
      </w:r>
      <w:r w:rsidR="00E33FAD" w:rsidRPr="001A3173">
        <w:t>de minimis</w:t>
      </w:r>
      <w:r w:rsidR="00E33FAD" w:rsidRPr="00E33FAD">
        <w:t xml:space="preserve"> oraz pomocy </w:t>
      </w:r>
      <w:r w:rsidR="00E33FAD" w:rsidRPr="001A3173">
        <w:t>de minimis</w:t>
      </w:r>
      <w:r w:rsidR="00511FC5">
        <w:t xml:space="preserve"> w </w:t>
      </w:r>
      <w:r w:rsidR="00E33FAD" w:rsidRPr="00E33FAD">
        <w:t>rolnictwie lub rybołówstwie, jakie otrzyma</w:t>
      </w:r>
      <w:r w:rsidR="00511FC5">
        <w:t>ł w roku, w którym ubiega się o </w:t>
      </w:r>
      <w:r w:rsidR="00E33FAD" w:rsidRPr="00E33FAD">
        <w:t>pomoc, oraz w ciągu 2 poprzedzających go lat podatkowych, albo oświadczenia o wielkości tej pomocy otrzymanej w tym okresie, albo oświadczenia o nieotrzymaniu takiej pomocy w tym okresie;</w:t>
      </w:r>
      <w:r>
        <w:t>”</w:t>
      </w:r>
      <w:r w:rsidR="00E33FAD" w:rsidRPr="00E33FAD">
        <w:t>,</w:t>
      </w:r>
    </w:p>
    <w:p w:rsidR="005D29A8" w:rsidRDefault="00E33FAD" w:rsidP="00703C96">
      <w:pPr>
        <w:pStyle w:val="LITlitera"/>
        <w:keepNext/>
      </w:pPr>
      <w:r w:rsidRPr="00E33FAD">
        <w:t>b)</w:t>
      </w:r>
      <w:r w:rsidRPr="00E33FAD">
        <w:tab/>
        <w:t>w ust. 2:</w:t>
      </w:r>
    </w:p>
    <w:p w:rsidR="00E33FAD" w:rsidRPr="00E33FAD" w:rsidRDefault="00466B12" w:rsidP="00703C96">
      <w:pPr>
        <w:pStyle w:val="TIRtiret"/>
        <w:keepNext/>
      </w:pPr>
      <w:r>
        <w:t>–</w:t>
      </w:r>
      <w:r w:rsidR="00E33FAD" w:rsidRPr="00E33FAD">
        <w:tab/>
        <w:t>pkt 1 otrzymuje brzmienie:</w:t>
      </w:r>
    </w:p>
    <w:p w:rsidR="00E33FAD" w:rsidRPr="00E33FAD" w:rsidRDefault="00E33FAD" w:rsidP="005D29A8">
      <w:pPr>
        <w:pStyle w:val="ZTIRPKTzmpkttiret"/>
      </w:pPr>
      <w:r w:rsidRPr="00E33FAD">
        <w:t>1)</w:t>
      </w:r>
      <w:r w:rsidRPr="00E33FAD">
        <w:tab/>
        <w:t xml:space="preserve">wszystkich zaświadczeń o pomocy </w:t>
      </w:r>
      <w:r w:rsidRPr="001A3173">
        <w:t>de minimis</w:t>
      </w:r>
      <w:r w:rsidRPr="00E33FAD">
        <w:t xml:space="preserve"> w rolnictwie lub rybołówstwie oraz pomocy </w:t>
      </w:r>
      <w:r w:rsidRPr="001A3173">
        <w:t>de minimis</w:t>
      </w:r>
      <w:r w:rsidRPr="00E33FAD">
        <w:t xml:space="preserve">, jakie otrzymał w roku, w którym ubiega się o pomoc, oraz w ciągu 2 poprzedzających go lat podatkowych, </w:t>
      </w:r>
      <w:r w:rsidRPr="00E33FAD">
        <w:lastRenderedPageBreak/>
        <w:t>albo oświadczenia o wielkości tej pomocy otrzymanej w tym okresie, albo oświadczenia o nieotrzymaniu takiej pomocy w tym okresie;</w:t>
      </w:r>
      <w:r w:rsidR="000A4F26">
        <w:t>”</w:t>
      </w:r>
      <w:r w:rsidRPr="00E33FAD">
        <w:t>,</w:t>
      </w:r>
    </w:p>
    <w:p w:rsidR="00E33FAD" w:rsidRPr="00E33FAD" w:rsidRDefault="005D29A8" w:rsidP="005D29A8">
      <w:pPr>
        <w:pStyle w:val="TIRtiret"/>
      </w:pPr>
      <w:r>
        <w:t>–</w:t>
      </w:r>
      <w:r w:rsidR="00E33FAD" w:rsidRPr="00E33FAD">
        <w:tab/>
        <w:t>uchyla się pkt 2,</w:t>
      </w:r>
    </w:p>
    <w:p w:rsidR="00E33FAD" w:rsidRPr="00E33FAD" w:rsidRDefault="00E33FAD" w:rsidP="00703C96">
      <w:pPr>
        <w:pStyle w:val="LITlitera"/>
        <w:keepNext/>
      </w:pPr>
      <w:r w:rsidRPr="00E33FAD">
        <w:t>c)</w:t>
      </w:r>
      <w:r w:rsidRPr="00E33FAD">
        <w:tab/>
        <w:t>po ust. 5 dodaje się ust. 5a i 5b w brzmieniu:</w:t>
      </w:r>
    </w:p>
    <w:p w:rsidR="00E33FAD" w:rsidRDefault="000A4F26" w:rsidP="000E3E4B">
      <w:pPr>
        <w:pStyle w:val="ZLITUSTzmustliter"/>
      </w:pPr>
      <w:r>
        <w:t>„</w:t>
      </w:r>
      <w:r w:rsidR="00E33FAD">
        <w:t xml:space="preserve">5a. W </w:t>
      </w:r>
      <w:r w:rsidR="00E33FAD" w:rsidRPr="000E3E4B">
        <w:t>przypadku</w:t>
      </w:r>
      <w:r w:rsidR="00E33FAD">
        <w:t xml:space="preserve"> pomocy publicznej przewidzianej w akcie normatywnym, o</w:t>
      </w:r>
      <w:r w:rsidR="00511FC5">
        <w:t> </w:t>
      </w:r>
      <w:r w:rsidR="00E33FAD">
        <w:t xml:space="preserve">którym mowa w art. 6 ust. 2, zaświadczenia, oświadczenia lub </w:t>
      </w:r>
      <w:r w:rsidR="00511FC5">
        <w:t>informacje, o </w:t>
      </w:r>
      <w:r w:rsidR="00E33FAD">
        <w:t>których mowa w ust. 1, 2 lub 5,</w:t>
      </w:r>
      <w:r w:rsidR="00E33FAD" w:rsidRPr="00A3320A">
        <w:t xml:space="preserve"> </w:t>
      </w:r>
      <w:r w:rsidR="00E33FAD">
        <w:t>składa beneficjent pomocy</w:t>
      </w:r>
      <w:r w:rsidR="00703C96">
        <w:t xml:space="preserve"> </w:t>
      </w:r>
      <w:r w:rsidR="00511FC5">
        <w:t>każdorazowo z </w:t>
      </w:r>
      <w:r w:rsidR="00E33FAD">
        <w:t>deklaracją, zeznaniem rocznym lub innym dokumentem, z którego wynika wartość pomocy.</w:t>
      </w:r>
    </w:p>
    <w:p w:rsidR="00E33FAD" w:rsidRDefault="00E33FAD" w:rsidP="000E3E4B">
      <w:pPr>
        <w:pStyle w:val="ZLITUSTzmustliter"/>
      </w:pPr>
      <w:r>
        <w:t xml:space="preserve">5b. </w:t>
      </w:r>
      <w:r w:rsidRPr="004574B8">
        <w:t xml:space="preserve">W przypadku pomocy </w:t>
      </w:r>
      <w:r w:rsidRPr="001A3173">
        <w:t>de minimis</w:t>
      </w:r>
      <w:r w:rsidRPr="004574B8">
        <w:t xml:space="preserve"> </w:t>
      </w:r>
      <w:r w:rsidRPr="00994D99">
        <w:t>przew</w:t>
      </w:r>
      <w:r>
        <w:t>idzianej w akcie normatywnym, o</w:t>
      </w:r>
      <w:r w:rsidR="00511FC5">
        <w:t> </w:t>
      </w:r>
      <w:r w:rsidRPr="00994D99">
        <w:t>którym mowa w art. 6 ust. 2</w:t>
      </w:r>
      <w:r w:rsidRPr="004574B8">
        <w:t>, gdy z</w:t>
      </w:r>
      <w:r w:rsidR="00703C96">
        <w:t xml:space="preserve"> </w:t>
      </w:r>
      <w:r w:rsidRPr="004574B8">
        <w:t xml:space="preserve">deklaracji, zeznania rocznego lub innego dokumentu nie wynika wartość pomocy, </w:t>
      </w:r>
      <w:r>
        <w:t xml:space="preserve">zaświadczenia, oświadczenia lub </w:t>
      </w:r>
      <w:r w:rsidRPr="004574B8">
        <w:t>informacje</w:t>
      </w:r>
      <w:r>
        <w:t>,</w:t>
      </w:r>
      <w:r w:rsidRPr="004574B8">
        <w:t xml:space="preserve"> o których mowa w ust. 1 lub 2</w:t>
      </w:r>
      <w:r>
        <w:t>,</w:t>
      </w:r>
      <w:r w:rsidRPr="00A3320A">
        <w:t xml:space="preserve"> </w:t>
      </w:r>
      <w:r w:rsidRPr="004574B8">
        <w:t>składa beneficjent pomocy</w:t>
      </w:r>
      <w:r w:rsidR="00703C96">
        <w:t xml:space="preserve"> </w:t>
      </w:r>
      <w:r w:rsidR="00511FC5">
        <w:t>wraz z </w:t>
      </w:r>
      <w:r w:rsidRPr="004574B8">
        <w:t>informacją, o której mowa w art.</w:t>
      </w:r>
      <w:r w:rsidR="00703C96">
        <w:t xml:space="preserve"> </w:t>
      </w:r>
      <w:r w:rsidRPr="004574B8">
        <w:t>5 ust. 3</w:t>
      </w:r>
      <w:r>
        <w:t>ba</w:t>
      </w:r>
      <w:r w:rsidRPr="004574B8">
        <w:t>.</w:t>
      </w:r>
      <w:r w:rsidR="000A4F26">
        <w:t>”</w:t>
      </w:r>
      <w:r>
        <w:t>;</w:t>
      </w:r>
    </w:p>
    <w:p w:rsidR="00E33FAD" w:rsidRPr="00E33FAD" w:rsidRDefault="00E33FAD" w:rsidP="00E33FAD">
      <w:pPr>
        <w:pStyle w:val="PKTpunkt"/>
      </w:pPr>
      <w:r w:rsidRPr="00E33FAD">
        <w:t>27)</w:t>
      </w:r>
      <w:r w:rsidRPr="00E33FAD">
        <w:tab/>
        <w:t xml:space="preserve">w art. 42 w ust. 1 wyrazy </w:t>
      </w:r>
      <w:r w:rsidR="000A4F26">
        <w:t>„</w:t>
      </w:r>
      <w:r w:rsidRPr="00E33FAD">
        <w:t>art. 22</w:t>
      </w:r>
      <w:r w:rsidR="000A4F26">
        <w:t>”</w:t>
      </w:r>
      <w:r w:rsidRPr="00E33FAD">
        <w:t xml:space="preserve"> zastępuje się wyrazami </w:t>
      </w:r>
      <w:r w:rsidR="000A4F26">
        <w:t>„</w:t>
      </w:r>
      <w:r w:rsidRPr="00E33FAD">
        <w:t>art. 27</w:t>
      </w:r>
      <w:r w:rsidR="000A4F26">
        <w:t>”</w:t>
      </w:r>
      <w:r w:rsidRPr="00E33FAD">
        <w:t>.</w:t>
      </w:r>
    </w:p>
    <w:p w:rsidR="00E33FAD" w:rsidRPr="00E33FAD" w:rsidRDefault="00E33FAD" w:rsidP="00E33FAD">
      <w:pPr>
        <w:pStyle w:val="ARTartustawynprozporzdzenia"/>
      </w:pPr>
      <w:r w:rsidRPr="00703C96">
        <w:rPr>
          <w:rStyle w:val="Ppogrubienie"/>
        </w:rPr>
        <w:t>Art.</w:t>
      </w:r>
      <w:r w:rsidR="00703C96">
        <w:rPr>
          <w:rStyle w:val="Ppogrubienie"/>
        </w:rPr>
        <w:t> </w:t>
      </w:r>
      <w:r w:rsidRPr="00703C96">
        <w:rPr>
          <w:rStyle w:val="Ppogrubienie"/>
        </w:rPr>
        <w:t>2.</w:t>
      </w:r>
      <w:r w:rsidRPr="00E33FAD">
        <w:t xml:space="preserve"> 1. Przepisy art. 5 ust. 3ba i art. 37 ust. 5b ustawy zmienianej w art. 1 stosuje się do pomocy </w:t>
      </w:r>
      <w:bookmarkStart w:id="0" w:name="_GoBack"/>
      <w:bookmarkEnd w:id="0"/>
      <w:r w:rsidRPr="001A3173">
        <w:t>de minimis</w:t>
      </w:r>
      <w:r w:rsidRPr="00E33FAD">
        <w:t xml:space="preserve"> udzielonej po dniu wejścia w życie niniejszej ustawy.</w:t>
      </w:r>
    </w:p>
    <w:p w:rsidR="00E33FAD" w:rsidRPr="00E33FAD" w:rsidRDefault="00E33FAD" w:rsidP="005D29A8">
      <w:pPr>
        <w:pStyle w:val="USTustnpkodeksu"/>
      </w:pPr>
      <w:r w:rsidRPr="00120A21">
        <w:t>2.</w:t>
      </w:r>
      <w:r w:rsidRPr="00E33FAD">
        <w:t xml:space="preserve"> Do wniosków o udzielenie pomocy publicznej </w:t>
      </w:r>
      <w:r w:rsidR="00511FC5">
        <w:t>złożonych przed dniem wejścia w </w:t>
      </w:r>
      <w:r w:rsidRPr="00E33FAD">
        <w:t>życie niniejszej ustawy stosuje się przepisy art. 37 ust. 1 i 2</w:t>
      </w:r>
      <w:r w:rsidR="00511FC5">
        <w:t xml:space="preserve"> ustawy zmienianej w art. 1 w </w:t>
      </w:r>
      <w:r w:rsidRPr="00E33FAD">
        <w:t>brzmieniu dotychczasowym.</w:t>
      </w:r>
    </w:p>
    <w:p w:rsidR="00E33FAD" w:rsidRPr="00E33FAD" w:rsidRDefault="00E33FAD" w:rsidP="00E33FAD">
      <w:pPr>
        <w:pStyle w:val="ARTartustawynprozporzdzenia"/>
      </w:pPr>
      <w:r w:rsidRPr="00703C96">
        <w:rPr>
          <w:rStyle w:val="Ppogrubienie"/>
        </w:rPr>
        <w:t>Art.</w:t>
      </w:r>
      <w:r w:rsidR="00703C96">
        <w:rPr>
          <w:rStyle w:val="Ppogrubienie"/>
        </w:rPr>
        <w:t> </w:t>
      </w:r>
      <w:r w:rsidRPr="00703C96">
        <w:rPr>
          <w:rStyle w:val="Ppogrubienie"/>
        </w:rPr>
        <w:t>3.</w:t>
      </w:r>
      <w:r w:rsidRPr="00E33FAD">
        <w:t xml:space="preserve"> Do dnia 31 grudnia 2019 r. naczelnicy urzędów celno-skarbowych przekazują sprawozdania i informacje, o</w:t>
      </w:r>
      <w:r w:rsidR="00703C96">
        <w:t xml:space="preserve"> </w:t>
      </w:r>
      <w:r w:rsidRPr="00E33FAD">
        <w:t>których mowa w art. 32 ust. 1 ustawy zmienianej w art. 1, z</w:t>
      </w:r>
      <w:r w:rsidR="00511FC5">
        <w:t> </w:t>
      </w:r>
      <w:r w:rsidRPr="00E33FAD">
        <w:t>wykorzystaniem aplikacji SHRIMP udostępnionej przez Prezesa Urzędu.</w:t>
      </w:r>
    </w:p>
    <w:p w:rsidR="00E33FAD" w:rsidRPr="00E33FAD" w:rsidRDefault="00E33FAD" w:rsidP="00E33FAD">
      <w:pPr>
        <w:pStyle w:val="ARTartustawynprozporzdzenia"/>
      </w:pPr>
      <w:r w:rsidRPr="00703C96">
        <w:rPr>
          <w:rStyle w:val="Ppogrubienie"/>
        </w:rPr>
        <w:t>Art.</w:t>
      </w:r>
      <w:r w:rsidR="00703C96">
        <w:rPr>
          <w:rStyle w:val="Ppogrubienie"/>
        </w:rPr>
        <w:t> </w:t>
      </w:r>
      <w:r w:rsidRPr="00703C96">
        <w:rPr>
          <w:rStyle w:val="Ppogrubienie"/>
        </w:rPr>
        <w:t>4.</w:t>
      </w:r>
      <w:r w:rsidRPr="00E33FAD">
        <w:t xml:space="preserve"> Dotychczasowe przepisy wykonawcze wydane na podstawie art. 32 ust. 11 oraz art.</w:t>
      </w:r>
      <w:r w:rsidR="00703C96">
        <w:t xml:space="preserve"> </w:t>
      </w:r>
      <w:r w:rsidRPr="00E33FAD">
        <w:t>32a ust. 4 ustawy zmienianej w art. 1, zachowują moc do dnia wejścia w życie przepisów wykonawczych wydanych na podstawie art. 32 ust. 11 oraz art. 32a ust. 4 ustawy zmienianej w art. 1, w brzmieniu nadanym niniejszą ustawą, jednak nie dłużej niż do dnia 31 grudnia 2019</w:t>
      </w:r>
      <w:r w:rsidR="00703C96">
        <w:t xml:space="preserve"> </w:t>
      </w:r>
      <w:r w:rsidRPr="00E33FAD">
        <w:t>r.</w:t>
      </w:r>
    </w:p>
    <w:p w:rsidR="00E33FAD" w:rsidRPr="00E33FAD" w:rsidRDefault="00E33FAD" w:rsidP="00E33FAD">
      <w:pPr>
        <w:pStyle w:val="ARTartustawynprozporzdzenia"/>
      </w:pPr>
      <w:r w:rsidRPr="00703C96">
        <w:rPr>
          <w:rStyle w:val="Ppogrubienie"/>
        </w:rPr>
        <w:t>Art.</w:t>
      </w:r>
      <w:r w:rsidR="00703C96">
        <w:rPr>
          <w:rStyle w:val="Ppogrubienie"/>
        </w:rPr>
        <w:t> </w:t>
      </w:r>
      <w:r w:rsidRPr="00703C96">
        <w:rPr>
          <w:rStyle w:val="Ppogrubienie"/>
        </w:rPr>
        <w:t>5.</w:t>
      </w:r>
      <w:r w:rsidRPr="00E33FAD">
        <w:t xml:space="preserve"> Ustawa wchodzi w życie po upływie 14 dni od dnia ogłoszenia.</w:t>
      </w:r>
    </w:p>
    <w:p w:rsidR="00261A16" w:rsidRPr="00737F6A" w:rsidRDefault="00261A16" w:rsidP="00737F6A"/>
    <w:sectPr w:rsidR="00261A16" w:rsidRPr="00737F6A" w:rsidSect="00511FC5">
      <w:headerReference w:type="default" r:id="rId9"/>
      <w:footnotePr>
        <w:numRestart w:val="eachSect"/>
      </w:footnotePr>
      <w:pgSz w:w="11906" w:h="16838"/>
      <w:pgMar w:top="1559" w:right="1435" w:bottom="1247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FAD" w:rsidRDefault="00E33FAD">
      <w:r>
        <w:separator/>
      </w:r>
    </w:p>
  </w:endnote>
  <w:endnote w:type="continuationSeparator" w:id="0">
    <w:p w:rsidR="00E33FAD" w:rsidRDefault="00E3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FAD" w:rsidRDefault="00E33FAD">
      <w:r>
        <w:separator/>
      </w:r>
    </w:p>
  </w:footnote>
  <w:footnote w:type="continuationSeparator" w:id="0">
    <w:p w:rsidR="00E33FAD" w:rsidRDefault="00E33FAD">
      <w:r>
        <w:continuationSeparator/>
      </w:r>
    </w:p>
  </w:footnote>
  <w:footnote w:id="1">
    <w:p w:rsidR="00D03D5C" w:rsidRDefault="00D03D5C" w:rsidP="00D03D5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D03D5C">
        <w:rPr>
          <w:rStyle w:val="IGindeksgrny"/>
          <w:vertAlign w:val="baseline"/>
        </w:rPr>
        <w:t>Zmiana</w:t>
      </w:r>
      <w:r w:rsidRPr="00D03D5C">
        <w:t xml:space="preserve"> wymienionego rozporządzenia została ogłoszona w Dz. Urz. UE L 311 z 07.12.2018, str. 8.</w:t>
      </w:r>
      <w:r>
        <w:t xml:space="preserve"> </w:t>
      </w:r>
    </w:p>
  </w:footnote>
  <w:footnote w:id="2">
    <w:p w:rsidR="00E33FAD" w:rsidRPr="00B97E2E" w:rsidRDefault="00E33FAD" w:rsidP="000A4F26">
      <w:pPr>
        <w:pStyle w:val="ODNONIKtreodnonika"/>
        <w:rPr>
          <w:rFonts w:asciiTheme="minorHAnsi" w:hAnsiTheme="minorHAnsi"/>
        </w:rPr>
      </w:pPr>
      <w:r>
        <w:rPr>
          <w:rStyle w:val="Odwoanieprzypisudolnego"/>
        </w:rPr>
        <w:footnoteRef/>
      </w:r>
      <w:r w:rsidRPr="00B97E2E">
        <w:rPr>
          <w:vertAlign w:val="superscript"/>
        </w:rPr>
        <w:t>)</w:t>
      </w:r>
      <w:r w:rsidR="000A4F26">
        <w:tab/>
      </w:r>
      <w:r w:rsidRPr="00AC06D4">
        <w:t>Zmiany wymienionego rozporządzenia zostały ogłoszone w Dz. Urz. UE</w:t>
      </w:r>
      <w:r>
        <w:t xml:space="preserve"> L 302 z 01.11.2006, str. 10, </w:t>
      </w:r>
      <w:r w:rsidR="00511FC5">
        <w:t>Dz. </w:t>
      </w:r>
      <w:r w:rsidRPr="00AC06D4">
        <w:t>Urz. UE</w:t>
      </w:r>
      <w:r>
        <w:t xml:space="preserve"> L 407 z 30.12.2006, str. 1, </w:t>
      </w:r>
      <w:r w:rsidRPr="00AC06D4">
        <w:t>Dz. Urz. UE</w:t>
      </w:r>
      <w:r>
        <w:t xml:space="preserve"> L 82 z 25.03.2008, str. 1, </w:t>
      </w:r>
      <w:r w:rsidRPr="00AC06D4">
        <w:t>Dz. Urz. UE</w:t>
      </w:r>
      <w:r w:rsidR="00511FC5">
        <w:t xml:space="preserve"> L 313 z </w:t>
      </w:r>
      <w:r>
        <w:t xml:space="preserve">22.11.2008, str. 1, </w:t>
      </w:r>
      <w:r w:rsidRPr="00AC06D4">
        <w:t>Dz. Urz. UE</w:t>
      </w:r>
      <w:r>
        <w:t xml:space="preserve"> L</w:t>
      </w:r>
      <w:r w:rsidR="00703C96">
        <w:t xml:space="preserve"> </w:t>
      </w:r>
      <w:r>
        <w:t xml:space="preserve">81 z 27.03.2009, str. 15, </w:t>
      </w:r>
      <w:r w:rsidRPr="00AC06D4">
        <w:t>Dz. Urz. UE</w:t>
      </w:r>
      <w:r>
        <w:t xml:space="preserve"> L 308 z 24.11.2009,</w:t>
      </w:r>
      <w:r w:rsidR="00703C96">
        <w:t xml:space="preserve"> </w:t>
      </w:r>
      <w:r>
        <w:t xml:space="preserve">str. 5, </w:t>
      </w:r>
      <w:r w:rsidRPr="00AC06D4">
        <w:t>Dz. Urz. UE</w:t>
      </w:r>
      <w:r>
        <w:t xml:space="preserve"> L 109 z 12.04.2014, str. 14, </w:t>
      </w:r>
      <w:r w:rsidRPr="00AC06D4">
        <w:t>Dz. Urz. UE</w:t>
      </w:r>
      <w:r>
        <w:t xml:space="preserve"> L 325 z 10.12.2015, str. 1, </w:t>
      </w:r>
      <w:r w:rsidRPr="00AC06D4">
        <w:t>Dz. Urz. UE</w:t>
      </w:r>
      <w:r>
        <w:t xml:space="preserve"> L 51 z </w:t>
      </w:r>
      <w:r w:rsidR="00511FC5">
        <w:t>26.02.2016, str. </w:t>
      </w:r>
      <w:r>
        <w:t xml:space="preserve">1 oraz </w:t>
      </w:r>
      <w:r w:rsidRPr="00AC06D4">
        <w:t>Dz. Urz. UE</w:t>
      </w:r>
      <w:r>
        <w:t xml:space="preserve"> L 327 z 02.12.2016, str. 19.</w:t>
      </w:r>
    </w:p>
  </w:footnote>
  <w:footnote w:id="3">
    <w:p w:rsidR="00E33FAD" w:rsidRPr="00D57702" w:rsidRDefault="00E33FAD" w:rsidP="00466B12">
      <w:pPr>
        <w:pStyle w:val="ODNONIKtreodnonika"/>
      </w:pPr>
      <w:r w:rsidRPr="00D57702">
        <w:rPr>
          <w:rStyle w:val="Odwoanieprzypisudolnego"/>
        </w:rPr>
        <w:footnoteRef/>
      </w:r>
      <w:r w:rsidRPr="00BA0EBB">
        <w:rPr>
          <w:vertAlign w:val="superscript"/>
        </w:rPr>
        <w:t>)</w:t>
      </w:r>
      <w:r w:rsidR="00466B12">
        <w:tab/>
      </w:r>
      <w:r w:rsidRPr="00D57702">
        <w:t>Zmiany tekstu jednolitego wymienionej ustawy zostały ogłoszone w Dz. U. z 2018 r. poz. 650, 723, 100</w:t>
      </w:r>
      <w:r w:rsidR="00517B2B">
        <w:t>0</w:t>
      </w:r>
      <w:r w:rsidRPr="00D57702">
        <w:t>, 1039, 1499, 1544, 1577</w:t>
      </w:r>
      <w:r w:rsidR="00D03D5C">
        <w:t>,</w:t>
      </w:r>
      <w:r w:rsidRPr="00D57702">
        <w:t xml:space="preserve"> 1654</w:t>
      </w:r>
      <w:r w:rsidR="00D03D5C">
        <w:t>, 2193, 2245 i 2354 oraz z 2019 r. poz. 53 i 125.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A3173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FA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F26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3E4B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BD7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173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710F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76A0"/>
    <w:rsid w:val="004504C0"/>
    <w:rsid w:val="004550FB"/>
    <w:rsid w:val="0046111A"/>
    <w:rsid w:val="00462946"/>
    <w:rsid w:val="00463F43"/>
    <w:rsid w:val="00464B94"/>
    <w:rsid w:val="004653A8"/>
    <w:rsid w:val="00465A0B"/>
    <w:rsid w:val="00466B12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1FC5"/>
    <w:rsid w:val="005128D3"/>
    <w:rsid w:val="005147E8"/>
    <w:rsid w:val="005158F2"/>
    <w:rsid w:val="00517B2B"/>
    <w:rsid w:val="00526DFC"/>
    <w:rsid w:val="00526F43"/>
    <w:rsid w:val="00527651"/>
    <w:rsid w:val="0053458A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29A8"/>
    <w:rsid w:val="005D3763"/>
    <w:rsid w:val="005D55E1"/>
    <w:rsid w:val="005E19F7"/>
    <w:rsid w:val="005E4F04"/>
    <w:rsid w:val="005E62C2"/>
    <w:rsid w:val="005E6C71"/>
    <w:rsid w:val="005F0963"/>
    <w:rsid w:val="005F2158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12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3C96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C7886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77E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CF7EA1"/>
    <w:rsid w:val="00D029B8"/>
    <w:rsid w:val="00D02F60"/>
    <w:rsid w:val="00D03D5C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3FAD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3CC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DEFD2A-87F3-498C-9EC0-5421B303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215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F2158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5F2158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5F2158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5F2158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5F2158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5F2158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5F2158"/>
    <w:pPr>
      <w:ind w:left="1780"/>
    </w:pPr>
  </w:style>
  <w:style w:type="character" w:styleId="Odwoanieprzypisudolnego">
    <w:name w:val="footnote reference"/>
    <w:uiPriority w:val="99"/>
    <w:semiHidden/>
    <w:rsid w:val="005F2158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5F2158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5F2158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5F2158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5F2158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5F2158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5F2158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5F2158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5F2158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5F2158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5F2158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5F2158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5F2158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5F2158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5F2158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F2158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F2158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5F2158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2158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F2158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F2158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F215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5F2158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F215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5F2158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F215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5F2158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5F2158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5F2158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5F2158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5F2158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5F2158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5F2158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5F2158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5F2158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5F2158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5F2158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5F2158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5F2158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5F2158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5F2158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5F2158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5F2158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5F2158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5F2158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5F2158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5F2158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5F2158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5F2158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5F2158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5F2158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5F2158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5F2158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2158"/>
  </w:style>
  <w:style w:type="paragraph" w:customStyle="1" w:styleId="ZTIRLITzmlittiret">
    <w:name w:val="Z_TIR/LIT – zm. lit. tiret"/>
    <w:basedOn w:val="LITlitera"/>
    <w:uiPriority w:val="57"/>
    <w:qFormat/>
    <w:rsid w:val="005F2158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5F2158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5F2158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5F2158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5F2158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5F2158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5F2158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5F2158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5F2158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5F2158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5F2158"/>
  </w:style>
  <w:style w:type="paragraph" w:customStyle="1" w:styleId="ZTIR2TIRzmpodwtirtiret">
    <w:name w:val="Z_TIR/2TIR – zm. podw. tir. tiret"/>
    <w:basedOn w:val="TIRtiret"/>
    <w:uiPriority w:val="78"/>
    <w:qFormat/>
    <w:rsid w:val="005F2158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5F2158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5F2158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5F2158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5F2158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5F2158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5F2158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5F2158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5F2158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5F2158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5F2158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5F2158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5F2158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5F2158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5F2158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5F2158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5F2158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5F2158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5F2158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5F2158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5F2158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5F2158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5F215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5F21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F2158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215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F21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2158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5F2158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5F2158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5F2158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5F2158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5F2158"/>
    <w:pPr>
      <w:ind w:left="2404"/>
    </w:pPr>
  </w:style>
  <w:style w:type="paragraph" w:customStyle="1" w:styleId="ODNONIKtreodnonika">
    <w:name w:val="ODNOŚNIK – treść odnośnika"/>
    <w:uiPriority w:val="19"/>
    <w:qFormat/>
    <w:rsid w:val="005F2158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5F2158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5F2158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5F2158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5F2158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5F2158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5F2158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5F2158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5F2158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5F2158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5F2158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5F2158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5F2158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5F2158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5F2158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5F2158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5F2158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5F2158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5F2158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5F2158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5F2158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5F2158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5F2158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5F2158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5F2158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5F2158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5F2158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5F2158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5F2158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5F2158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5F2158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5F2158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5F2158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5F2158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5F2158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5F2158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5F2158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5F2158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5F2158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5F2158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5F2158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5F2158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5F2158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5F2158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5F2158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5F2158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5F2158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F2158"/>
  </w:style>
  <w:style w:type="paragraph" w:customStyle="1" w:styleId="ZZUSTzmianazmust">
    <w:name w:val="ZZ/UST(§) – zmiana zm. ust. (§)"/>
    <w:basedOn w:val="ZZARTzmianazmart"/>
    <w:uiPriority w:val="65"/>
    <w:qFormat/>
    <w:rsid w:val="005F2158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5F2158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5F2158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5F2158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5F2158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5F2158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5F2158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5F2158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5F2158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5F2158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5F2158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5F2158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5F2158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5F2158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5F2158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5F2158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5F2158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F2158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5F2158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5F2158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5F2158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5F2158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5F2158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5F2158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5F2158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5F2158"/>
  </w:style>
  <w:style w:type="paragraph" w:customStyle="1" w:styleId="TEKSTZacznikido">
    <w:name w:val="TEKST&quot;Załącznik(i) do ...&quot;"/>
    <w:uiPriority w:val="28"/>
    <w:qFormat/>
    <w:rsid w:val="005F2158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5F2158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5F2158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5F2158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5F2158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5F2158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5F2158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5F2158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5F2158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5F2158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5F2158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5F2158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5F2158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5F2158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5F2158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5F2158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5F2158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5F2158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5F2158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5F2158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5F2158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5F2158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5F2158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5F2158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5F2158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5F2158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5F2158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5F2158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5F2158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5F2158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5F2158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5F2158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5F2158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5F2158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5F2158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5F2158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5F2158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5F2158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5F2158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5F2158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5F2158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5F2158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5F2158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F2158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F2158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F2158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5F2158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5F2158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F2158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F2158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5F2158"/>
    <w:rPr>
      <w:b/>
    </w:rPr>
  </w:style>
  <w:style w:type="character" w:customStyle="1" w:styleId="Kkursywa">
    <w:name w:val="_K_ – kursywa"/>
    <w:basedOn w:val="Domylnaczcionkaakapitu"/>
    <w:uiPriority w:val="1"/>
    <w:qFormat/>
    <w:rsid w:val="005F2158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5F2158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5F2158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5F2158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5F2158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5F2158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5F2158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5F2158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5F2158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5F2158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5F2158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5F2158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5F2158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5F2158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5F2158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5F2158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5F2158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5F2158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5F2158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5F2158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5F2158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5F2158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5F2158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5F2158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5F2158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5F2158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5F2158"/>
    <w:pPr>
      <w:ind w:left="1780"/>
    </w:pPr>
  </w:style>
  <w:style w:type="table" w:styleId="Tabela-Siatka">
    <w:name w:val="Table Grid"/>
    <w:basedOn w:val="Standardowy"/>
    <w:locked/>
    <w:rsid w:val="005F215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5F2158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5F2158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5F2158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5F2158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5F21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9E5405-0BE6-46E6-A058-BB8AAF0C7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18</TotalTime>
  <Pages>7</Pages>
  <Words>1778</Words>
  <Characters>10671</Characters>
  <Application>Microsoft Office Word</Application>
  <DocSecurity>0</DocSecurity>
  <Lines>88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Rybkowska Bożena</cp:lastModifiedBy>
  <cp:revision>4</cp:revision>
  <cp:lastPrinted>2012-04-23T06:39:00Z</cp:lastPrinted>
  <dcterms:created xsi:type="dcterms:W3CDTF">2019-03-11T11:10:00Z</dcterms:created>
  <dcterms:modified xsi:type="dcterms:W3CDTF">2019-03-11T11:49:00Z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