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316E7" w:rsidRPr="009C3EB5" w:rsidRDefault="00C316E7" w:rsidP="00CF29CF">
      <w:pPr>
        <w:pStyle w:val="Tytu"/>
        <w:spacing w:before="120"/>
        <w:rPr>
          <w:b w:val="0"/>
        </w:rPr>
      </w:pPr>
      <w:r w:rsidRPr="009C3EB5">
        <w:rPr>
          <w:b w:val="0"/>
        </w:rPr>
        <w:t xml:space="preserve">UZASADNIENIE </w:t>
      </w:r>
    </w:p>
    <w:p w:rsidR="00CF29CF" w:rsidRPr="00CF29CF" w:rsidRDefault="00CF29CF" w:rsidP="00CF29CF">
      <w:pPr>
        <w:spacing w:before="120" w:line="360" w:lineRule="auto"/>
        <w:jc w:val="both"/>
        <w:rPr>
          <w:sz w:val="16"/>
          <w:szCs w:val="16"/>
        </w:rPr>
      </w:pPr>
    </w:p>
    <w:p w:rsidR="009B2435" w:rsidRDefault="00C23836" w:rsidP="00CF29CF">
      <w:pPr>
        <w:spacing w:before="120" w:line="360" w:lineRule="auto"/>
        <w:jc w:val="both"/>
      </w:pPr>
      <w:r>
        <w:t xml:space="preserve">Na Konwencji </w:t>
      </w:r>
      <w:r w:rsidR="00CA5A7B">
        <w:t xml:space="preserve">Partii </w:t>
      </w:r>
      <w:r>
        <w:t>Praw</w:t>
      </w:r>
      <w:r w:rsidR="00CA5A7B">
        <w:t>o</w:t>
      </w:r>
      <w:r>
        <w:t xml:space="preserve"> i Sprawiedliwoś</w:t>
      </w:r>
      <w:r w:rsidR="00CA5A7B">
        <w:t>ć</w:t>
      </w:r>
      <w:r>
        <w:t xml:space="preserve">, która odbyła się w dniu 23 lutego 2019 r., zapowiedziana została </w:t>
      </w:r>
      <w:r w:rsidR="00CA5A7B">
        <w:t xml:space="preserve">dodatkowa </w:t>
      </w:r>
      <w:r>
        <w:t xml:space="preserve">pomoc dla </w:t>
      </w:r>
      <w:r w:rsidRPr="00810F77">
        <w:t>emerytów</w:t>
      </w:r>
      <w:r w:rsidR="009B2435" w:rsidRPr="00810F77">
        <w:t xml:space="preserve"> i rencistów</w:t>
      </w:r>
      <w:r w:rsidRPr="00810F77">
        <w:t xml:space="preserve"> </w:t>
      </w:r>
      <w:r>
        <w:t xml:space="preserve">w postaci </w:t>
      </w:r>
      <w:r w:rsidR="008D5AC0">
        <w:t>„</w:t>
      </w:r>
      <w:r>
        <w:t>trzynastej</w:t>
      </w:r>
      <w:r w:rsidR="005A4F7D">
        <w:t>”</w:t>
      </w:r>
      <w:r w:rsidR="008D5AC0">
        <w:t xml:space="preserve"> </w:t>
      </w:r>
      <w:r>
        <w:t xml:space="preserve">emerytury dla każdego </w:t>
      </w:r>
      <w:r w:rsidR="009B2435">
        <w:t>seniora</w:t>
      </w:r>
      <w:r>
        <w:t>.</w:t>
      </w:r>
      <w:r w:rsidRPr="00C23836">
        <w:t xml:space="preserve"> </w:t>
      </w:r>
    </w:p>
    <w:p w:rsidR="00CA5A7B" w:rsidRDefault="009B2435" w:rsidP="00CF29CF">
      <w:pPr>
        <w:spacing w:before="120" w:line="360" w:lineRule="auto"/>
        <w:jc w:val="both"/>
      </w:pPr>
      <w:r>
        <w:t>Powyższą zapowiedź p</w:t>
      </w:r>
      <w:r w:rsidRPr="009B2435">
        <w:t>roponuje się zrealizowa</w:t>
      </w:r>
      <w:r>
        <w:t>ć</w:t>
      </w:r>
      <w:r w:rsidRPr="009B2435">
        <w:t xml:space="preserve"> przez wypłatę jednorazowego świadczenia pieniężnego dla wszystkich świadczeniobiorców.</w:t>
      </w:r>
    </w:p>
    <w:p w:rsidR="00C23836" w:rsidRDefault="00CA5A7B" w:rsidP="00CF29CF">
      <w:pPr>
        <w:spacing w:before="120" w:line="360" w:lineRule="auto"/>
        <w:jc w:val="both"/>
      </w:pPr>
      <w:r>
        <w:t xml:space="preserve">Celem </w:t>
      </w:r>
      <w:r w:rsidR="009B2435" w:rsidRPr="009B2435">
        <w:t>jednorazowego świadczenia pieniężnego</w:t>
      </w:r>
      <w:r>
        <w:t>, obok pomocy dla emerytów</w:t>
      </w:r>
      <w:r w:rsidR="00E25ABF">
        <w:t xml:space="preserve"> i rencistów</w:t>
      </w:r>
      <w:r>
        <w:t>,</w:t>
      </w:r>
      <w:r w:rsidR="00C23836" w:rsidRPr="00C23836">
        <w:t xml:space="preserve"> ma być </w:t>
      </w:r>
      <w:r>
        <w:t>w szczególności</w:t>
      </w:r>
      <w:r w:rsidR="00C23836" w:rsidRPr="00C23836">
        <w:t xml:space="preserve"> zmniejsz</w:t>
      </w:r>
      <w:r>
        <w:t>enie</w:t>
      </w:r>
      <w:r w:rsidR="00C23836" w:rsidRPr="00C23836">
        <w:t xml:space="preserve"> różnic </w:t>
      </w:r>
      <w:r w:rsidR="00B04110">
        <w:t xml:space="preserve">dochodowych </w:t>
      </w:r>
      <w:r w:rsidR="00C23836" w:rsidRPr="00C23836">
        <w:t>w społeczeństwie.</w:t>
      </w:r>
    </w:p>
    <w:p w:rsidR="006B6D55" w:rsidRPr="00151016" w:rsidRDefault="0058364D" w:rsidP="00CF29CF">
      <w:pPr>
        <w:spacing w:before="120" w:line="360" w:lineRule="auto"/>
        <w:jc w:val="both"/>
      </w:pPr>
      <w:r>
        <w:t>M</w:t>
      </w:r>
      <w:r w:rsidR="008A1B3C" w:rsidRPr="00151016">
        <w:t xml:space="preserve">imo że w </w:t>
      </w:r>
      <w:r w:rsidR="006B6D55" w:rsidRPr="00151016">
        <w:t xml:space="preserve">ostatnich latach, </w:t>
      </w:r>
      <w:r w:rsidR="008A1B3C" w:rsidRPr="00151016">
        <w:t>w celu ochrony</w:t>
      </w:r>
      <w:r w:rsidR="006B6D55" w:rsidRPr="00151016">
        <w:t xml:space="preserve"> poziom</w:t>
      </w:r>
      <w:r w:rsidR="008A1B3C" w:rsidRPr="00151016">
        <w:t>u świadczeń emerytalnych</w:t>
      </w:r>
      <w:r w:rsidR="006B6D55" w:rsidRPr="00151016">
        <w:t>, wprowadzono wiele zmian</w:t>
      </w:r>
      <w:r w:rsidR="008A1B3C" w:rsidRPr="00151016">
        <w:t>, pomoc ta nadal uznawana jest za niewystarczającą</w:t>
      </w:r>
      <w:r w:rsidR="006B6D55" w:rsidRPr="00151016">
        <w:t xml:space="preserve">. </w:t>
      </w:r>
    </w:p>
    <w:p w:rsidR="006B6D55" w:rsidRPr="00151016" w:rsidRDefault="008A1B3C" w:rsidP="00CF29CF">
      <w:pPr>
        <w:spacing w:before="120" w:line="360" w:lineRule="auto"/>
        <w:jc w:val="both"/>
      </w:pPr>
      <w:r w:rsidRPr="00151016">
        <w:t>Należy wspomnieć, że w</w:t>
      </w:r>
      <w:r w:rsidR="006B6D55" w:rsidRPr="00151016">
        <w:t xml:space="preserve"> wyniku podjętych w 2017 </w:t>
      </w:r>
      <w:r w:rsidR="008669BE">
        <w:t>r.</w:t>
      </w:r>
      <w:r w:rsidR="008669BE" w:rsidRPr="00151016">
        <w:t xml:space="preserve"> </w:t>
      </w:r>
      <w:r w:rsidR="006B6D55" w:rsidRPr="00151016">
        <w:t xml:space="preserve">działań, </w:t>
      </w:r>
      <w:r w:rsidR="00FF5907">
        <w:t xml:space="preserve">dla ok. 1,11 </w:t>
      </w:r>
      <w:r w:rsidR="00580D78" w:rsidRPr="00580D78">
        <w:t>m</w:t>
      </w:r>
      <w:r w:rsidR="00CB23CD">
        <w:t>ln</w:t>
      </w:r>
      <w:r w:rsidR="00580D78" w:rsidRPr="00580D78">
        <w:t xml:space="preserve"> </w:t>
      </w:r>
      <w:r w:rsidR="009B2435">
        <w:t xml:space="preserve">najuboższych </w:t>
      </w:r>
      <w:r w:rsidR="00580D78" w:rsidRPr="00580D78">
        <w:t>świadczeniobiorców spełniających warunki stażowe najniższa emerytura, renta z tytułu całkowitej niezdolności do pracy i renta rodz</w:t>
      </w:r>
      <w:r w:rsidR="00580D78">
        <w:t xml:space="preserve">inna wzrosły o 13,3%, </w:t>
      </w:r>
      <w:r w:rsidR="00580D78" w:rsidRPr="00580D78">
        <w:t>renta z tytułu częściowe</w:t>
      </w:r>
      <w:r w:rsidR="00D547B6">
        <w:t>j niezdolności do pracy o 10,8%,</w:t>
      </w:r>
      <w:r w:rsidR="00580D78" w:rsidRPr="00580D78">
        <w:t xml:space="preserve"> </w:t>
      </w:r>
      <w:r w:rsidR="00580D78">
        <w:t>a renta socjalna o 13,3%</w:t>
      </w:r>
      <w:r w:rsidR="00580D78" w:rsidRPr="00580D78">
        <w:t>.</w:t>
      </w:r>
      <w:r w:rsidR="00580D78">
        <w:t xml:space="preserve"> </w:t>
      </w:r>
      <w:r w:rsidR="006B6D55" w:rsidRPr="00151016">
        <w:t xml:space="preserve">W tym samym roku, </w:t>
      </w:r>
      <w:r w:rsidR="00FE09F5">
        <w:br/>
      </w:r>
      <w:r w:rsidR="006B6D55" w:rsidRPr="00151016">
        <w:t>w ramach waloryzacji świadczeń, emerytury zostały podwyższone w stopniu większym niż gdyby przeprowadzono waloryzację na dotychczas obowiązujących zasadach.</w:t>
      </w:r>
      <w:r w:rsidR="006B6D55" w:rsidRPr="00151016">
        <w:tab/>
      </w:r>
    </w:p>
    <w:p w:rsidR="006B6D55" w:rsidRPr="00151016" w:rsidRDefault="006B6D55" w:rsidP="00CF29CF">
      <w:pPr>
        <w:spacing w:before="120" w:line="360" w:lineRule="auto"/>
        <w:jc w:val="both"/>
      </w:pPr>
      <w:r w:rsidRPr="00151016">
        <w:t>W 2018</w:t>
      </w:r>
      <w:r w:rsidR="008669BE">
        <w:t xml:space="preserve"> r.</w:t>
      </w:r>
      <w:r w:rsidRPr="00151016">
        <w:t xml:space="preserve"> wskaźnik waloryzacji ukształtował się na poziomie 102,98%, co oznaczało najwyższy wzrost świadczeń w okresie ostatnich pięciu lat.</w:t>
      </w:r>
      <w:r w:rsidR="00580D78" w:rsidRPr="00580D78">
        <w:t xml:space="preserve"> </w:t>
      </w:r>
      <w:r w:rsidR="00580D78">
        <w:t xml:space="preserve">Od </w:t>
      </w:r>
      <w:r w:rsidR="00CB23CD">
        <w:t xml:space="preserve">dnia </w:t>
      </w:r>
      <w:r w:rsidR="00580D78">
        <w:t>1 czerwca</w:t>
      </w:r>
      <w:r w:rsidR="00580D78" w:rsidRPr="00580D78">
        <w:t xml:space="preserve"> 2018 r. wzrosła</w:t>
      </w:r>
      <w:r w:rsidR="00580D78">
        <w:t xml:space="preserve"> także</w:t>
      </w:r>
      <w:r w:rsidR="00580D78" w:rsidRPr="00580D78">
        <w:t xml:space="preserve"> wysokość renty socjalnej do 100% kwoty najniższej renty z tytułu całkowitej niezdolności do pracy.</w:t>
      </w:r>
    </w:p>
    <w:p w:rsidR="006B6D55" w:rsidRPr="00151016" w:rsidRDefault="00A018C4" w:rsidP="00CF29CF">
      <w:pPr>
        <w:tabs>
          <w:tab w:val="left" w:pos="1917"/>
        </w:tabs>
        <w:spacing w:before="120" w:line="360" w:lineRule="auto"/>
        <w:jc w:val="both"/>
      </w:pPr>
      <w:r w:rsidRPr="00151016">
        <w:t xml:space="preserve">Od </w:t>
      </w:r>
      <w:r w:rsidR="00CB23CD">
        <w:t xml:space="preserve">dnia </w:t>
      </w:r>
      <w:r w:rsidRPr="00151016">
        <w:t>1 marca 2019 r.</w:t>
      </w:r>
      <w:r w:rsidR="006B6D55" w:rsidRPr="00151016">
        <w:t xml:space="preserve"> świadczenia emerytalno</w:t>
      </w:r>
      <w:r w:rsidRPr="00151016">
        <w:t>-rentowe wzros</w:t>
      </w:r>
      <w:r w:rsidR="008A1B3C" w:rsidRPr="00151016">
        <w:t>ł</w:t>
      </w:r>
      <w:r w:rsidRPr="00151016">
        <w:t>y</w:t>
      </w:r>
      <w:r w:rsidR="006B6D55" w:rsidRPr="00151016">
        <w:t xml:space="preserve"> o ustawowy wskaźnik waloryzacji</w:t>
      </w:r>
      <w:r w:rsidR="00073B6E" w:rsidRPr="00151016">
        <w:t xml:space="preserve"> (102,86%)</w:t>
      </w:r>
      <w:r w:rsidR="006B6D55" w:rsidRPr="00151016">
        <w:t>, jednak nie mniej niż o 70 zł. Zastosowanie w 2019 r. zasad waloryzacji procentowo</w:t>
      </w:r>
      <w:r w:rsidR="006B6D55" w:rsidRPr="00A94401">
        <w:t>-</w:t>
      </w:r>
      <w:r w:rsidR="006B6D55" w:rsidRPr="00151016">
        <w:t>kwotowej zapewni</w:t>
      </w:r>
      <w:r w:rsidR="008A1B3C" w:rsidRPr="00151016">
        <w:t>ło</w:t>
      </w:r>
      <w:r w:rsidR="006B6D55" w:rsidRPr="00151016">
        <w:t xml:space="preserve"> nie tylko ochronę realnej wartości wszystkich wypłacanych świadczeń emerytalno-rentowych, lecz wy</w:t>
      </w:r>
      <w:r w:rsidR="008A1B3C" w:rsidRPr="00151016">
        <w:t>szło</w:t>
      </w:r>
      <w:r w:rsidR="006B6D55" w:rsidRPr="00151016">
        <w:t xml:space="preserve"> naprzeciw oczekiwaniom wyższych podwyżek </w:t>
      </w:r>
      <w:r w:rsidR="00343ACD">
        <w:t xml:space="preserve">wyrażanym </w:t>
      </w:r>
      <w:r w:rsidR="006B6D55" w:rsidRPr="00151016">
        <w:t>przez większość emerytów i rencistów.</w:t>
      </w:r>
      <w:r w:rsidR="007A66CE">
        <w:t xml:space="preserve"> O</w:t>
      </w:r>
      <w:r w:rsidR="005F7599">
        <w:t>znacza</w:t>
      </w:r>
      <w:r w:rsidR="007A66CE">
        <w:t xml:space="preserve"> to też</w:t>
      </w:r>
      <w:r w:rsidR="005F7599">
        <w:t xml:space="preserve">, </w:t>
      </w:r>
      <w:r w:rsidR="00FE09F5">
        <w:br/>
      </w:r>
      <w:r w:rsidR="005F7599">
        <w:t>że</w:t>
      </w:r>
      <w:r w:rsidR="007A66CE">
        <w:t xml:space="preserve"> </w:t>
      </w:r>
      <w:r w:rsidR="005F7599">
        <w:t xml:space="preserve">najniższe emerytury </w:t>
      </w:r>
      <w:r w:rsidR="007A66CE" w:rsidRPr="005F7599">
        <w:t>od 2016 r.</w:t>
      </w:r>
      <w:r w:rsidR="005F7599" w:rsidRPr="005F7599">
        <w:t xml:space="preserve"> </w:t>
      </w:r>
      <w:r w:rsidR="007A66CE">
        <w:t>wzrosły o ok. 25%.</w:t>
      </w:r>
      <w:r w:rsidR="006B6D55" w:rsidRPr="00151016">
        <w:tab/>
      </w:r>
    </w:p>
    <w:p w:rsidR="007A66CE" w:rsidRDefault="00151016" w:rsidP="00CF29CF">
      <w:pPr>
        <w:spacing w:before="120" w:line="360" w:lineRule="auto"/>
        <w:jc w:val="both"/>
      </w:pPr>
      <w:r>
        <w:t>W</w:t>
      </w:r>
      <w:r w:rsidR="00073B6E">
        <w:t xml:space="preserve"> przedmiotowym projekcie </w:t>
      </w:r>
      <w:r>
        <w:t xml:space="preserve">ustawy </w:t>
      </w:r>
      <w:r w:rsidR="00073B6E">
        <w:t xml:space="preserve">proponuje się wypłatę </w:t>
      </w:r>
      <w:r w:rsidR="007A66CE" w:rsidRPr="007A66CE">
        <w:t>jednorazowego świadczenia pieniężnego</w:t>
      </w:r>
      <w:r w:rsidR="0070326B">
        <w:t xml:space="preserve">. </w:t>
      </w:r>
      <w:r w:rsidR="007A66CE">
        <w:t>Świadczenie to</w:t>
      </w:r>
      <w:r w:rsidR="00C23836" w:rsidRPr="00C23836">
        <w:t xml:space="preserve"> </w:t>
      </w:r>
      <w:r w:rsidR="007A66CE">
        <w:t>wypłacone</w:t>
      </w:r>
      <w:r w:rsidR="00C23836">
        <w:t xml:space="preserve"> zosta</w:t>
      </w:r>
      <w:r w:rsidR="00073B6E">
        <w:t>ł</w:t>
      </w:r>
      <w:r w:rsidR="007A66CE">
        <w:t>o</w:t>
      </w:r>
      <w:r w:rsidR="00073B6E">
        <w:t xml:space="preserve">by wszystkim emerytom </w:t>
      </w:r>
      <w:r w:rsidR="00C15080">
        <w:t xml:space="preserve">i rencistom </w:t>
      </w:r>
      <w:r w:rsidR="00C23836" w:rsidRPr="00C23836">
        <w:t>w kwocie najniższej emerytury</w:t>
      </w:r>
      <w:r w:rsidR="00073B6E">
        <w:t xml:space="preserve">, </w:t>
      </w:r>
      <w:r w:rsidR="00C23836">
        <w:t xml:space="preserve">która od </w:t>
      </w:r>
      <w:r w:rsidR="00CB23CD">
        <w:t xml:space="preserve">dnia </w:t>
      </w:r>
      <w:r w:rsidR="00C23836">
        <w:t>1 marca 2019 r. wynosi</w:t>
      </w:r>
      <w:r w:rsidR="00C23836" w:rsidRPr="00C23836">
        <w:t xml:space="preserve"> 1100 zł</w:t>
      </w:r>
      <w:r w:rsidR="00F84569">
        <w:t xml:space="preserve"> (art. 5 </w:t>
      </w:r>
      <w:r w:rsidR="00073B6E">
        <w:t>projektowanej ustaw</w:t>
      </w:r>
      <w:r w:rsidR="00F84569">
        <w:t>y</w:t>
      </w:r>
      <w:r w:rsidR="00073B6E">
        <w:t>)</w:t>
      </w:r>
      <w:r w:rsidR="00DA6CCE">
        <w:t>.</w:t>
      </w:r>
      <w:r w:rsidR="00F31CF6">
        <w:t xml:space="preserve"> </w:t>
      </w:r>
    </w:p>
    <w:p w:rsidR="00EC6199" w:rsidRDefault="00EC6199" w:rsidP="00CF29CF">
      <w:pPr>
        <w:pStyle w:val="USTustnpkodeksu"/>
        <w:spacing w:before="120"/>
        <w:ind w:firstLine="0"/>
        <w:rPr>
          <w:rFonts w:ascii="Times New Roman" w:hAnsi="Times New Roman" w:cs="Times New Roman"/>
        </w:rPr>
      </w:pPr>
      <w:r>
        <w:rPr>
          <w:rFonts w:ascii="Times New Roman" w:hAnsi="Times New Roman" w:cs="Times New Roman"/>
        </w:rPr>
        <w:lastRenderedPageBreak/>
        <w:t xml:space="preserve">Rozwiązanie to </w:t>
      </w:r>
      <w:r w:rsidRPr="00D60EC2">
        <w:rPr>
          <w:rFonts w:ascii="Times New Roman" w:hAnsi="Times New Roman" w:cs="Times New Roman"/>
        </w:rPr>
        <w:t xml:space="preserve">wyjdzie naprzeciw oczekiwaniom </w:t>
      </w:r>
      <w:r>
        <w:rPr>
          <w:rFonts w:ascii="Times New Roman" w:hAnsi="Times New Roman" w:cs="Times New Roman"/>
        </w:rPr>
        <w:t>większości emerytów i rencistów, stanowiąc wsparcie finansowe, szczególnie znaczące dla osób pobierających niskie świadczenia emerytalno-rentowe.</w:t>
      </w:r>
    </w:p>
    <w:p w:rsidR="00DA09CF" w:rsidRDefault="00151016" w:rsidP="00CF29CF">
      <w:pPr>
        <w:pStyle w:val="NormalnyWeb"/>
        <w:spacing w:before="120" w:beforeAutospacing="0" w:after="0" w:afterAutospacing="0" w:line="360" w:lineRule="auto"/>
        <w:jc w:val="both"/>
      </w:pPr>
      <w:r w:rsidRPr="009C3EB5">
        <w:t xml:space="preserve">Proponowane rozwiązanie będzie zastosowane </w:t>
      </w:r>
      <w:r w:rsidRPr="00A129BF">
        <w:t xml:space="preserve">do emerytur </w:t>
      </w:r>
      <w:r w:rsidR="00C15080">
        <w:t xml:space="preserve">i rent </w:t>
      </w:r>
      <w:r>
        <w:t xml:space="preserve">w systemie powszechnym, </w:t>
      </w:r>
      <w:r w:rsidRPr="009C3EB5">
        <w:t xml:space="preserve">do emerytur </w:t>
      </w:r>
      <w:r w:rsidR="00981E20">
        <w:t xml:space="preserve">i rent </w:t>
      </w:r>
      <w:r w:rsidRPr="009C3EB5">
        <w:t>rolników, służb mundurowych</w:t>
      </w:r>
      <w:r w:rsidR="00981E20">
        <w:t>,</w:t>
      </w:r>
      <w:r>
        <w:t xml:space="preserve"> emerytur pomostowych</w:t>
      </w:r>
      <w:r w:rsidR="00F84569">
        <w:t xml:space="preserve">, świadczeń </w:t>
      </w:r>
      <w:r w:rsidR="0056297B">
        <w:br/>
      </w:r>
      <w:r w:rsidR="00F84569">
        <w:t>i zasiłków przedemerytalnych, rent socjalnych, nauczycielskich świadczeń kompensacyjnych</w:t>
      </w:r>
      <w:r w:rsidR="0096459F">
        <w:t>, rodzicielskich świadczeń uzupełniających</w:t>
      </w:r>
      <w:r w:rsidR="00EA2A28">
        <w:t xml:space="preserve"> </w:t>
      </w:r>
      <w:r w:rsidR="00F84569">
        <w:t xml:space="preserve">oraz rent inwalidów wojennych i wojskowych </w:t>
      </w:r>
      <w:r w:rsidRPr="009C3EB5">
        <w:t>(art.</w:t>
      </w:r>
      <w:r w:rsidR="00956780">
        <w:t> </w:t>
      </w:r>
      <w:r w:rsidR="00F84569">
        <w:t xml:space="preserve">2 ust. 2 </w:t>
      </w:r>
      <w:r w:rsidRPr="0041232B">
        <w:t>projektowanej ustawy</w:t>
      </w:r>
      <w:r w:rsidRPr="009C3EB5">
        <w:t xml:space="preserve">). </w:t>
      </w:r>
    </w:p>
    <w:p w:rsidR="00D020F8" w:rsidRDefault="00D020F8" w:rsidP="00CF29CF">
      <w:pPr>
        <w:spacing w:before="120" w:line="360" w:lineRule="auto"/>
        <w:jc w:val="both"/>
      </w:pPr>
      <w:r>
        <w:t>Jednorazowe świadczenie pieniężne nie będzie przysługiwać osobom, którym prawo do świadczeń zostało zawieszone na dzień 30 kwietnia 2019 r. Prawo do jednorazowego świadczenia pieniężnego będzie podlegać ponownemu ustaleniu, je</w:t>
      </w:r>
      <w:r w:rsidR="00CB23CD">
        <w:t>że</w:t>
      </w:r>
      <w:r>
        <w:t xml:space="preserve">li okaże się, że prawo do świadczenia np. emerytury lub renty nie istniało (np. ze względu na przedłożenie nieprawdziwych dokumentów), podlegało zawieszeniu (np. ze względu na przekroczenie maksymalnego limitu dochodu, rzutującego na wypłatę np. renty) lub przysługiwała wypłata świadczenia (np. sprawa zakończona wyrokiem sądu, przyznającego prawo do emerytury lub renty albo świadczenie to zostało na wniosek emeryta/rencisty zawieszone, ale nie było do tego uzasadnienia) – art. 2 ust. 3 i 4 projektowanej ustawy. </w:t>
      </w:r>
      <w:r w:rsidR="00155F4A">
        <w:t xml:space="preserve">Wówczas, po podjęciu informacji o zaistniałych faktach, jednorazowe świadczenie pieniężne </w:t>
      </w:r>
      <w:r w:rsidR="00674C2F">
        <w:t xml:space="preserve">zostanie przyznane </w:t>
      </w:r>
      <w:r w:rsidR="00155F4A">
        <w:t>lub zostanie ono uznane za nienależnie pobrane</w:t>
      </w:r>
      <w:r w:rsidR="0092168F">
        <w:t xml:space="preserve">, przy zastosowaniu przepisów ustaw wymienionych </w:t>
      </w:r>
      <w:r w:rsidR="00956780">
        <w:br/>
      </w:r>
      <w:r w:rsidR="0092168F">
        <w:t>w art. 12 projektowanej ustawy</w:t>
      </w:r>
      <w:r w:rsidR="00191EB3">
        <w:t>.</w:t>
      </w:r>
    </w:p>
    <w:p w:rsidR="00191EB3" w:rsidRDefault="00DE30D3" w:rsidP="00CF29CF">
      <w:pPr>
        <w:spacing w:before="120" w:line="360" w:lineRule="auto"/>
        <w:jc w:val="both"/>
      </w:pPr>
      <w:r>
        <w:t>Przedmiotowy projekt ustawy nie obejmuje sędziów przechodzących lub p</w:t>
      </w:r>
      <w:r w:rsidR="00191EB3">
        <w:t>rzeniesionych w</w:t>
      </w:r>
      <w:r w:rsidR="00956780">
        <w:t> </w:t>
      </w:r>
      <w:r w:rsidR="00191EB3">
        <w:t>stan spoczynku</w:t>
      </w:r>
      <w:r w:rsidR="00191EB3">
        <w:rPr>
          <w:rStyle w:val="Odwoanieprzypisudolnego"/>
        </w:rPr>
        <w:footnoteReference w:id="1"/>
      </w:r>
      <w:r w:rsidR="00191EB3" w:rsidRPr="00191EB3">
        <w:rPr>
          <w:vertAlign w:val="superscript"/>
        </w:rPr>
        <w:t>)</w:t>
      </w:r>
      <w:r w:rsidR="00191EB3">
        <w:t xml:space="preserve"> oraz prokuratorów w stanie spoczynku</w:t>
      </w:r>
      <w:r w:rsidR="00191EB3">
        <w:rPr>
          <w:rStyle w:val="Odwoanieprzypisudolnego"/>
        </w:rPr>
        <w:footnoteReference w:id="2"/>
      </w:r>
      <w:r w:rsidR="00191EB3" w:rsidRPr="00191EB3">
        <w:rPr>
          <w:vertAlign w:val="superscript"/>
        </w:rPr>
        <w:t>)</w:t>
      </w:r>
      <w:r w:rsidR="00191EB3">
        <w:t>, ponieważ nie mają oni statusu emeryta lub rencisty. Przejście w stan spoczynku nie zmienia charakteru prawnego uposażenia pobieranego w okresie czynnej służby. Jest to świadczenie związane ze statusem sędziego lub prokuratora mające charakter dożywotni.</w:t>
      </w:r>
    </w:p>
    <w:p w:rsidR="00C316E7" w:rsidRPr="009C3EB5" w:rsidRDefault="00C24311" w:rsidP="00CF29CF">
      <w:pPr>
        <w:pStyle w:val="USTustnpkodeksu"/>
        <w:spacing w:before="120"/>
        <w:ind w:firstLine="0"/>
        <w:rPr>
          <w:rFonts w:ascii="Times New Roman" w:hAnsi="Times New Roman" w:cs="Times New Roman"/>
        </w:rPr>
      </w:pPr>
      <w:r>
        <w:rPr>
          <w:rFonts w:ascii="Times New Roman" w:hAnsi="Times New Roman" w:cs="Times New Roman"/>
        </w:rPr>
        <w:t xml:space="preserve">W </w:t>
      </w:r>
      <w:r w:rsidR="00C316E7" w:rsidRPr="009C3EB5">
        <w:rPr>
          <w:rFonts w:ascii="Times New Roman" w:hAnsi="Times New Roman" w:cs="Times New Roman"/>
        </w:rPr>
        <w:t xml:space="preserve">razie zbiegu prawa do </w:t>
      </w:r>
      <w:r w:rsidR="008009DF">
        <w:rPr>
          <w:rFonts w:ascii="Times New Roman" w:hAnsi="Times New Roman" w:cs="Times New Roman"/>
        </w:rPr>
        <w:t xml:space="preserve">więcej niż jednego </w:t>
      </w:r>
      <w:r w:rsidR="008009DF" w:rsidRPr="009C3EB5">
        <w:rPr>
          <w:rFonts w:ascii="Times New Roman" w:hAnsi="Times New Roman" w:cs="Times New Roman"/>
        </w:rPr>
        <w:t>świadcze</w:t>
      </w:r>
      <w:r w:rsidR="008009DF">
        <w:rPr>
          <w:rFonts w:ascii="Times New Roman" w:hAnsi="Times New Roman" w:cs="Times New Roman"/>
        </w:rPr>
        <w:t>nia</w:t>
      </w:r>
      <w:r w:rsidR="00151016">
        <w:rPr>
          <w:rFonts w:ascii="Times New Roman" w:hAnsi="Times New Roman" w:cs="Times New Roman"/>
        </w:rPr>
        <w:t>,</w:t>
      </w:r>
      <w:r w:rsidR="00C316E7" w:rsidRPr="009C3EB5">
        <w:rPr>
          <w:rFonts w:ascii="Times New Roman" w:hAnsi="Times New Roman" w:cs="Times New Roman"/>
        </w:rPr>
        <w:t xml:space="preserve"> osobie uprawnionej </w:t>
      </w:r>
      <w:r w:rsidR="00CB23CD" w:rsidRPr="009C3EB5">
        <w:rPr>
          <w:rFonts w:ascii="Times New Roman" w:hAnsi="Times New Roman" w:cs="Times New Roman"/>
        </w:rPr>
        <w:t xml:space="preserve">będzie </w:t>
      </w:r>
      <w:r w:rsidR="00C316E7" w:rsidRPr="009C3EB5">
        <w:rPr>
          <w:rFonts w:ascii="Times New Roman" w:hAnsi="Times New Roman" w:cs="Times New Roman"/>
        </w:rPr>
        <w:t>przysługiwać jed</w:t>
      </w:r>
      <w:r w:rsidR="00986EFE">
        <w:rPr>
          <w:rFonts w:ascii="Times New Roman" w:hAnsi="Times New Roman" w:cs="Times New Roman"/>
        </w:rPr>
        <w:t>n</w:t>
      </w:r>
      <w:r w:rsidR="003B0CBF">
        <w:rPr>
          <w:rFonts w:ascii="Times New Roman" w:hAnsi="Times New Roman" w:cs="Times New Roman"/>
        </w:rPr>
        <w:t>o</w:t>
      </w:r>
      <w:r w:rsidR="00C316E7" w:rsidRPr="009C3EB5">
        <w:rPr>
          <w:rFonts w:ascii="Times New Roman" w:hAnsi="Times New Roman" w:cs="Times New Roman"/>
        </w:rPr>
        <w:t xml:space="preserve"> </w:t>
      </w:r>
      <w:r w:rsidR="003B0CBF">
        <w:rPr>
          <w:rFonts w:ascii="Times New Roman" w:hAnsi="Times New Roman" w:cs="Times New Roman"/>
        </w:rPr>
        <w:t>jednorazowe świadczenie pieniężne</w:t>
      </w:r>
      <w:r w:rsidR="00986EFE">
        <w:rPr>
          <w:rFonts w:ascii="Times New Roman" w:hAnsi="Times New Roman" w:cs="Times New Roman"/>
        </w:rPr>
        <w:t xml:space="preserve"> </w:t>
      </w:r>
      <w:r w:rsidR="00C316E7" w:rsidRPr="009C3EB5">
        <w:rPr>
          <w:rFonts w:ascii="Times New Roman" w:hAnsi="Times New Roman" w:cs="Times New Roman"/>
        </w:rPr>
        <w:t>(art</w:t>
      </w:r>
      <w:r w:rsidR="00C316E7">
        <w:rPr>
          <w:rFonts w:ascii="Times New Roman" w:hAnsi="Times New Roman" w:cs="Times New Roman"/>
        </w:rPr>
        <w:t xml:space="preserve">. </w:t>
      </w:r>
      <w:r w:rsidR="00F84569">
        <w:rPr>
          <w:rFonts w:ascii="Times New Roman" w:hAnsi="Times New Roman" w:cs="Times New Roman"/>
        </w:rPr>
        <w:t>3</w:t>
      </w:r>
      <w:r w:rsidR="0041232B" w:rsidRPr="0041232B">
        <w:t xml:space="preserve"> </w:t>
      </w:r>
      <w:r w:rsidR="0041232B" w:rsidRPr="0041232B">
        <w:rPr>
          <w:rFonts w:ascii="Times New Roman" w:hAnsi="Times New Roman" w:cs="Times New Roman"/>
        </w:rPr>
        <w:t>projektowanej ustawy</w:t>
      </w:r>
      <w:r w:rsidR="00C316E7">
        <w:rPr>
          <w:rFonts w:ascii="Times New Roman" w:hAnsi="Times New Roman" w:cs="Times New Roman"/>
        </w:rPr>
        <w:t xml:space="preserve">). </w:t>
      </w:r>
      <w:r w:rsidR="00AF58FA">
        <w:rPr>
          <w:rFonts w:ascii="Times New Roman" w:hAnsi="Times New Roman" w:cs="Times New Roman"/>
        </w:rPr>
        <w:t>Jedn</w:t>
      </w:r>
      <w:r w:rsidR="00556D45">
        <w:rPr>
          <w:rFonts w:ascii="Times New Roman" w:hAnsi="Times New Roman" w:cs="Times New Roman"/>
        </w:rPr>
        <w:t>o</w:t>
      </w:r>
      <w:r w:rsidR="00AF58FA">
        <w:rPr>
          <w:rFonts w:ascii="Times New Roman" w:hAnsi="Times New Roman" w:cs="Times New Roman"/>
        </w:rPr>
        <w:t xml:space="preserve"> </w:t>
      </w:r>
      <w:r w:rsidR="004B3573">
        <w:rPr>
          <w:rFonts w:ascii="Times New Roman" w:hAnsi="Times New Roman" w:cs="Times New Roman"/>
        </w:rPr>
        <w:t xml:space="preserve">jednorazowe </w:t>
      </w:r>
      <w:r w:rsidR="00556D45" w:rsidRPr="00556D45">
        <w:rPr>
          <w:rFonts w:ascii="Times New Roman" w:hAnsi="Times New Roman" w:cs="Times New Roman"/>
        </w:rPr>
        <w:t>świadczeni</w:t>
      </w:r>
      <w:r w:rsidR="00556D45">
        <w:rPr>
          <w:rFonts w:ascii="Times New Roman" w:hAnsi="Times New Roman" w:cs="Times New Roman"/>
        </w:rPr>
        <w:t>e</w:t>
      </w:r>
      <w:r w:rsidR="00556D45" w:rsidRPr="00556D45">
        <w:rPr>
          <w:rFonts w:ascii="Times New Roman" w:hAnsi="Times New Roman" w:cs="Times New Roman"/>
        </w:rPr>
        <w:t xml:space="preserve"> pieniężne </w:t>
      </w:r>
      <w:r w:rsidR="00CB23CD">
        <w:rPr>
          <w:rFonts w:ascii="Times New Roman" w:hAnsi="Times New Roman" w:cs="Times New Roman"/>
        </w:rPr>
        <w:t xml:space="preserve">będzie </w:t>
      </w:r>
      <w:r w:rsidR="00AF58FA">
        <w:rPr>
          <w:rFonts w:ascii="Times New Roman" w:hAnsi="Times New Roman" w:cs="Times New Roman"/>
        </w:rPr>
        <w:t xml:space="preserve">przysługiwać również do renty rodzinnej, do której </w:t>
      </w:r>
      <w:r w:rsidR="003567D9">
        <w:rPr>
          <w:rFonts w:ascii="Times New Roman" w:hAnsi="Times New Roman" w:cs="Times New Roman"/>
        </w:rPr>
        <w:t xml:space="preserve">jest </w:t>
      </w:r>
      <w:r w:rsidR="00AF58FA">
        <w:rPr>
          <w:rFonts w:ascii="Times New Roman" w:hAnsi="Times New Roman" w:cs="Times New Roman"/>
        </w:rPr>
        <w:t>uprawnion</w:t>
      </w:r>
      <w:r w:rsidR="00556D45">
        <w:rPr>
          <w:rFonts w:ascii="Times New Roman" w:hAnsi="Times New Roman" w:cs="Times New Roman"/>
        </w:rPr>
        <w:t>a</w:t>
      </w:r>
      <w:r w:rsidR="00AF58FA">
        <w:rPr>
          <w:rFonts w:ascii="Times New Roman" w:hAnsi="Times New Roman" w:cs="Times New Roman"/>
        </w:rPr>
        <w:t xml:space="preserve"> więcej niż jedna osoba</w:t>
      </w:r>
      <w:r w:rsidR="00875FDF">
        <w:rPr>
          <w:rFonts w:ascii="Times New Roman" w:hAnsi="Times New Roman" w:cs="Times New Roman"/>
        </w:rPr>
        <w:t>. Świadczenie to będzie</w:t>
      </w:r>
      <w:r w:rsidR="00875FDF" w:rsidRPr="00875FDF">
        <w:rPr>
          <w:rFonts w:ascii="Times New Roman" w:hAnsi="Times New Roman" w:cs="Times New Roman"/>
        </w:rPr>
        <w:t xml:space="preserve"> podlega</w:t>
      </w:r>
      <w:r w:rsidR="00875FDF">
        <w:rPr>
          <w:rFonts w:ascii="Times New Roman" w:hAnsi="Times New Roman" w:cs="Times New Roman"/>
        </w:rPr>
        <w:t>ć</w:t>
      </w:r>
      <w:r w:rsidR="00875FDF" w:rsidRPr="00875FDF">
        <w:rPr>
          <w:rFonts w:ascii="Times New Roman" w:hAnsi="Times New Roman" w:cs="Times New Roman"/>
        </w:rPr>
        <w:t xml:space="preserve"> proporcjonalnemu podziałowi na osoby uprawnione do renty rodzinnej.</w:t>
      </w:r>
      <w:r w:rsidR="0004510F">
        <w:rPr>
          <w:rFonts w:ascii="Times New Roman" w:hAnsi="Times New Roman" w:cs="Times New Roman"/>
        </w:rPr>
        <w:t xml:space="preserve"> W przypadku gdy</w:t>
      </w:r>
      <w:r w:rsidR="00875FDF" w:rsidRPr="00875FDF">
        <w:rPr>
          <w:rFonts w:ascii="Times New Roman" w:hAnsi="Times New Roman" w:cs="Times New Roman"/>
        </w:rPr>
        <w:t xml:space="preserve"> do </w:t>
      </w:r>
      <w:r w:rsidR="00875FDF" w:rsidRPr="00875FDF">
        <w:rPr>
          <w:rFonts w:ascii="Times New Roman" w:hAnsi="Times New Roman" w:cs="Times New Roman"/>
        </w:rPr>
        <w:lastRenderedPageBreak/>
        <w:t xml:space="preserve">renty rodzinnej </w:t>
      </w:r>
      <w:r w:rsidR="00CB23CD" w:rsidRPr="00875FDF">
        <w:rPr>
          <w:rFonts w:ascii="Times New Roman" w:hAnsi="Times New Roman" w:cs="Times New Roman"/>
        </w:rPr>
        <w:t xml:space="preserve">jest </w:t>
      </w:r>
      <w:r w:rsidR="00875FDF" w:rsidRPr="00875FDF">
        <w:rPr>
          <w:rFonts w:ascii="Times New Roman" w:hAnsi="Times New Roman" w:cs="Times New Roman"/>
        </w:rPr>
        <w:t xml:space="preserve">uprawniona więcej niż jedna osoba i przynajmniej jedna z nich </w:t>
      </w:r>
      <w:r w:rsidR="00CB23CD" w:rsidRPr="00875FDF">
        <w:rPr>
          <w:rFonts w:ascii="Times New Roman" w:hAnsi="Times New Roman" w:cs="Times New Roman"/>
        </w:rPr>
        <w:t xml:space="preserve">jest </w:t>
      </w:r>
      <w:r w:rsidR="00875FDF" w:rsidRPr="00875FDF">
        <w:rPr>
          <w:rFonts w:ascii="Times New Roman" w:hAnsi="Times New Roman" w:cs="Times New Roman"/>
        </w:rPr>
        <w:t xml:space="preserve">uprawniona do renty socjalnej, jednorazowe świadczenie pieniężne z tytułu renty rodzinnej </w:t>
      </w:r>
      <w:r w:rsidR="00CB23CD">
        <w:rPr>
          <w:rFonts w:ascii="Times New Roman" w:hAnsi="Times New Roman" w:cs="Times New Roman"/>
        </w:rPr>
        <w:t>będzie</w:t>
      </w:r>
      <w:r w:rsidR="00CB23CD" w:rsidRPr="00875FDF">
        <w:rPr>
          <w:rFonts w:ascii="Times New Roman" w:hAnsi="Times New Roman" w:cs="Times New Roman"/>
        </w:rPr>
        <w:t xml:space="preserve"> </w:t>
      </w:r>
      <w:r w:rsidR="00875FDF" w:rsidRPr="00875FDF">
        <w:rPr>
          <w:rFonts w:ascii="Times New Roman" w:hAnsi="Times New Roman" w:cs="Times New Roman"/>
        </w:rPr>
        <w:t>podlega</w:t>
      </w:r>
      <w:r w:rsidR="0004510F">
        <w:rPr>
          <w:rFonts w:ascii="Times New Roman" w:hAnsi="Times New Roman" w:cs="Times New Roman"/>
        </w:rPr>
        <w:t xml:space="preserve">ć </w:t>
      </w:r>
      <w:r w:rsidR="00875FDF" w:rsidRPr="00875FDF">
        <w:rPr>
          <w:rFonts w:ascii="Times New Roman" w:hAnsi="Times New Roman" w:cs="Times New Roman"/>
        </w:rPr>
        <w:t>podziałowi stosownie do liczby osób uprawnionych do renty rodzinnej, z</w:t>
      </w:r>
      <w:r w:rsidR="00CB23CD">
        <w:rPr>
          <w:rFonts w:ascii="Times New Roman" w:hAnsi="Times New Roman" w:cs="Times New Roman"/>
        </w:rPr>
        <w:t> </w:t>
      </w:r>
      <w:r w:rsidR="00875FDF" w:rsidRPr="00875FDF">
        <w:rPr>
          <w:rFonts w:ascii="Times New Roman" w:hAnsi="Times New Roman" w:cs="Times New Roman"/>
        </w:rPr>
        <w:t>wyłączeniem osoby lub osób uprawnionych do renty socjalnej.</w:t>
      </w:r>
      <w:r w:rsidR="0004510F">
        <w:rPr>
          <w:rFonts w:ascii="Times New Roman" w:hAnsi="Times New Roman" w:cs="Times New Roman"/>
        </w:rPr>
        <w:t xml:space="preserve"> </w:t>
      </w:r>
      <w:r w:rsidR="00875FDF" w:rsidRPr="00875FDF">
        <w:rPr>
          <w:rFonts w:ascii="Times New Roman" w:hAnsi="Times New Roman" w:cs="Times New Roman"/>
        </w:rPr>
        <w:t>Osobie lub osobom wyłączonym z liczby osób u</w:t>
      </w:r>
      <w:r w:rsidR="0004510F">
        <w:rPr>
          <w:rFonts w:ascii="Times New Roman" w:hAnsi="Times New Roman" w:cs="Times New Roman"/>
        </w:rPr>
        <w:t xml:space="preserve">prawnionych do renty rodzinnej </w:t>
      </w:r>
      <w:r w:rsidR="00CB23CD">
        <w:rPr>
          <w:rFonts w:ascii="Times New Roman" w:hAnsi="Times New Roman" w:cs="Times New Roman"/>
        </w:rPr>
        <w:t xml:space="preserve">będzie </w:t>
      </w:r>
      <w:r w:rsidR="00875FDF" w:rsidRPr="00875FDF">
        <w:rPr>
          <w:rFonts w:ascii="Times New Roman" w:hAnsi="Times New Roman" w:cs="Times New Roman"/>
        </w:rPr>
        <w:t>przysług</w:t>
      </w:r>
      <w:r w:rsidR="0004510F">
        <w:rPr>
          <w:rFonts w:ascii="Times New Roman" w:hAnsi="Times New Roman" w:cs="Times New Roman"/>
        </w:rPr>
        <w:t xml:space="preserve">iwać </w:t>
      </w:r>
      <w:r w:rsidR="00875FDF" w:rsidRPr="00875FDF">
        <w:rPr>
          <w:rFonts w:ascii="Times New Roman" w:hAnsi="Times New Roman" w:cs="Times New Roman"/>
        </w:rPr>
        <w:t xml:space="preserve">jednorazowe świadczenie pieniężne z tytułu przysługującego prawa do renty socjalnej </w:t>
      </w:r>
      <w:r w:rsidR="00AF58FA">
        <w:rPr>
          <w:rFonts w:ascii="Times New Roman" w:hAnsi="Times New Roman" w:cs="Times New Roman"/>
        </w:rPr>
        <w:t>(art. 4 projektowanej ustawy).</w:t>
      </w:r>
    </w:p>
    <w:p w:rsidR="00875605" w:rsidRDefault="00C316E7" w:rsidP="00CF29CF">
      <w:pPr>
        <w:spacing w:before="120" w:line="360" w:lineRule="auto"/>
        <w:jc w:val="both"/>
      </w:pPr>
      <w:r w:rsidRPr="009C3EB5">
        <w:t xml:space="preserve">Proponuje się, </w:t>
      </w:r>
      <w:r w:rsidR="00255DDB">
        <w:t>a</w:t>
      </w:r>
      <w:r w:rsidRPr="009C3EB5">
        <w:t xml:space="preserve">by </w:t>
      </w:r>
      <w:r w:rsidR="00556D45">
        <w:t>jednorazowe</w:t>
      </w:r>
      <w:r w:rsidR="00556D45" w:rsidRPr="00556D45">
        <w:t xml:space="preserve"> świadczeni</w:t>
      </w:r>
      <w:r w:rsidR="00556D45">
        <w:t>a</w:t>
      </w:r>
      <w:r w:rsidR="00556D45" w:rsidRPr="00556D45">
        <w:t xml:space="preserve"> pieniężne </w:t>
      </w:r>
      <w:r w:rsidRPr="009C3EB5">
        <w:t>zostały wypłacone z urzędu wraz ze świadczeniem w terminie wypłaty świadczeń</w:t>
      </w:r>
      <w:r w:rsidR="00875605">
        <w:t xml:space="preserve"> </w:t>
      </w:r>
      <w:r w:rsidR="00BB18E5">
        <w:t>przypadającym w maju</w:t>
      </w:r>
      <w:r w:rsidR="002512FE">
        <w:t>,</w:t>
      </w:r>
      <w:r w:rsidR="00BB18E5">
        <w:t xml:space="preserve"> </w:t>
      </w:r>
      <w:r w:rsidR="002512FE">
        <w:t>z wyjątkami przewidzianymi do wypłaty w</w:t>
      </w:r>
      <w:r w:rsidR="008009DF">
        <w:t xml:space="preserve"> czerwcu i</w:t>
      </w:r>
      <w:r w:rsidR="002512FE">
        <w:t xml:space="preserve"> lipcu</w:t>
      </w:r>
      <w:r w:rsidR="002512FE" w:rsidRPr="009C3EB5">
        <w:t xml:space="preserve"> </w:t>
      </w:r>
      <w:r w:rsidRPr="009C3EB5">
        <w:t xml:space="preserve">(art. </w:t>
      </w:r>
      <w:r w:rsidR="00AF58FA">
        <w:t>6</w:t>
      </w:r>
      <w:r w:rsidR="0041232B" w:rsidRPr="0041232B">
        <w:t xml:space="preserve"> projektowanej ustawy</w:t>
      </w:r>
      <w:r w:rsidRPr="009C3EB5">
        <w:t>)</w:t>
      </w:r>
      <w:r w:rsidR="002512FE">
        <w:t>.</w:t>
      </w:r>
      <w:r w:rsidRPr="009C3EB5">
        <w:t xml:space="preserve"> </w:t>
      </w:r>
    </w:p>
    <w:p w:rsidR="00C316E7" w:rsidRDefault="00C316E7" w:rsidP="00CF29CF">
      <w:pPr>
        <w:spacing w:before="120" w:line="360" w:lineRule="auto"/>
        <w:jc w:val="both"/>
      </w:pPr>
      <w:r w:rsidRPr="009C3EB5">
        <w:t xml:space="preserve">Decyzje w sprawie </w:t>
      </w:r>
      <w:r w:rsidR="00556D45" w:rsidRPr="00556D45">
        <w:t xml:space="preserve">jednorazowego świadczenia pieniężnego </w:t>
      </w:r>
      <w:r w:rsidRPr="009C3EB5">
        <w:t xml:space="preserve">będą wydawać i </w:t>
      </w:r>
      <w:r w:rsidR="00810F77" w:rsidRPr="00810F77">
        <w:t xml:space="preserve">świadczenie to </w:t>
      </w:r>
      <w:r w:rsidR="00255DDB" w:rsidRPr="00810F77">
        <w:t xml:space="preserve">będą </w:t>
      </w:r>
      <w:r w:rsidR="00810F77" w:rsidRPr="00810F77">
        <w:t xml:space="preserve">wypłacać </w:t>
      </w:r>
      <w:r w:rsidRPr="009C3EB5">
        <w:t xml:space="preserve">właściwe organy emerytalno-rentowe (art. </w:t>
      </w:r>
      <w:r w:rsidR="00AF58FA">
        <w:t>7</w:t>
      </w:r>
      <w:r w:rsidR="00BB18E5">
        <w:t xml:space="preserve"> ust. 1</w:t>
      </w:r>
      <w:r w:rsidR="0041232B" w:rsidRPr="0041232B">
        <w:t xml:space="preserve"> projektowanej ustawy</w:t>
      </w:r>
      <w:r w:rsidRPr="009C3EB5">
        <w:t xml:space="preserve">). </w:t>
      </w:r>
      <w:r w:rsidR="00400874">
        <w:br/>
      </w:r>
      <w:r w:rsidRPr="009C3EB5">
        <w:t xml:space="preserve">W razie zbiegu prawa do świadczeń, które są wypłacane przez dwa organy, decyzje wydaje </w:t>
      </w:r>
      <w:r w:rsidR="00400874">
        <w:br/>
      </w:r>
      <w:r w:rsidRPr="009C3EB5">
        <w:t xml:space="preserve">i </w:t>
      </w:r>
      <w:r w:rsidR="00556D45">
        <w:t>jednorazowe świadczenie</w:t>
      </w:r>
      <w:r w:rsidR="00556D45" w:rsidRPr="00556D45">
        <w:t xml:space="preserve"> pieniężne</w:t>
      </w:r>
      <w:r w:rsidRPr="009C3EB5">
        <w:t xml:space="preserve"> wypłaca Zakład Ubezpieczeń Społecznych (art. </w:t>
      </w:r>
      <w:r w:rsidR="00AF58FA">
        <w:t>7</w:t>
      </w:r>
      <w:r w:rsidRPr="009C3EB5">
        <w:t xml:space="preserve"> ust. 2</w:t>
      </w:r>
      <w:r w:rsidR="0041232B" w:rsidRPr="0041232B">
        <w:t xml:space="preserve"> projektowanej ustawy</w:t>
      </w:r>
      <w:r w:rsidRPr="009C3EB5">
        <w:t xml:space="preserve">). </w:t>
      </w:r>
    </w:p>
    <w:p w:rsidR="00B3067D" w:rsidRPr="00301127" w:rsidRDefault="0041232B" w:rsidP="00CF29CF">
      <w:pPr>
        <w:suppressAutoHyphens/>
        <w:autoSpaceDE w:val="0"/>
        <w:autoSpaceDN w:val="0"/>
        <w:adjustRightInd w:val="0"/>
        <w:spacing w:before="120" w:line="360" w:lineRule="auto"/>
        <w:jc w:val="both"/>
        <w:rPr>
          <w:rFonts w:ascii="Times" w:hAnsi="Times" w:cs="Arial"/>
          <w:szCs w:val="20"/>
        </w:rPr>
      </w:pPr>
      <w:r>
        <w:rPr>
          <w:rFonts w:ascii="Times" w:hAnsi="Times" w:cs="Arial"/>
          <w:szCs w:val="20"/>
        </w:rPr>
        <w:t>K</w:t>
      </w:r>
      <w:r w:rsidR="00B3067D" w:rsidRPr="00B3067D">
        <w:rPr>
          <w:rFonts w:ascii="Times" w:hAnsi="Times" w:cs="Arial"/>
          <w:szCs w:val="20"/>
        </w:rPr>
        <w:t>wot</w:t>
      </w:r>
      <w:r>
        <w:rPr>
          <w:rFonts w:ascii="Times" w:hAnsi="Times" w:cs="Arial"/>
          <w:szCs w:val="20"/>
        </w:rPr>
        <w:t>a</w:t>
      </w:r>
      <w:r w:rsidR="00B3067D" w:rsidRPr="00B3067D">
        <w:rPr>
          <w:rFonts w:ascii="Times" w:hAnsi="Times" w:cs="Arial"/>
          <w:szCs w:val="20"/>
        </w:rPr>
        <w:t xml:space="preserve"> </w:t>
      </w:r>
      <w:r w:rsidR="00556D45" w:rsidRPr="00556D45">
        <w:rPr>
          <w:rFonts w:ascii="Times" w:hAnsi="Times" w:cs="Arial"/>
          <w:szCs w:val="20"/>
        </w:rPr>
        <w:t xml:space="preserve">jednorazowego świadczenia pieniężnego </w:t>
      </w:r>
      <w:r w:rsidR="00B3067D" w:rsidRPr="00B3067D">
        <w:rPr>
          <w:rFonts w:ascii="Times" w:hAnsi="Times" w:cs="Arial"/>
          <w:szCs w:val="20"/>
        </w:rPr>
        <w:t xml:space="preserve">nie </w:t>
      </w:r>
      <w:r>
        <w:rPr>
          <w:rFonts w:ascii="Times" w:hAnsi="Times" w:cs="Arial"/>
          <w:szCs w:val="20"/>
        </w:rPr>
        <w:t xml:space="preserve">będzie się </w:t>
      </w:r>
      <w:r w:rsidR="00B3067D" w:rsidRPr="00B3067D">
        <w:rPr>
          <w:rFonts w:ascii="Times" w:hAnsi="Times" w:cs="Arial"/>
          <w:szCs w:val="20"/>
        </w:rPr>
        <w:t>wlicza</w:t>
      </w:r>
      <w:r>
        <w:rPr>
          <w:rFonts w:ascii="Times" w:hAnsi="Times" w:cs="Arial"/>
          <w:szCs w:val="20"/>
        </w:rPr>
        <w:t>ła</w:t>
      </w:r>
      <w:r w:rsidR="00B3067D" w:rsidRPr="00B3067D">
        <w:rPr>
          <w:rFonts w:ascii="Times" w:hAnsi="Times" w:cs="Arial"/>
          <w:szCs w:val="20"/>
        </w:rPr>
        <w:t xml:space="preserve"> </w:t>
      </w:r>
      <w:r w:rsidR="00B3067D">
        <w:rPr>
          <w:rFonts w:ascii="Times" w:hAnsi="Times" w:cs="Arial"/>
          <w:szCs w:val="20"/>
        </w:rPr>
        <w:t>do doc</w:t>
      </w:r>
      <w:r w:rsidR="00FB3FD3">
        <w:rPr>
          <w:rFonts w:ascii="Times" w:hAnsi="Times" w:cs="Arial"/>
          <w:szCs w:val="20"/>
        </w:rPr>
        <w:t>hodu, o którym mowa w</w:t>
      </w:r>
      <w:r w:rsidR="004442EB">
        <w:rPr>
          <w:rFonts w:ascii="Times" w:hAnsi="Times" w:cs="Arial"/>
          <w:szCs w:val="20"/>
        </w:rPr>
        <w:t xml:space="preserve"> art. 26 ust. 7e</w:t>
      </w:r>
      <w:r w:rsidR="00FB3FD3">
        <w:rPr>
          <w:rFonts w:ascii="Times" w:hAnsi="Times" w:cs="Arial"/>
          <w:szCs w:val="20"/>
        </w:rPr>
        <w:t xml:space="preserve"> </w:t>
      </w:r>
      <w:r w:rsidR="004442EB">
        <w:rPr>
          <w:rFonts w:ascii="Times" w:hAnsi="Times" w:cs="Arial"/>
          <w:szCs w:val="20"/>
        </w:rPr>
        <w:t>ustawy</w:t>
      </w:r>
      <w:r w:rsidR="004442EB" w:rsidRPr="008009DF">
        <w:t xml:space="preserve"> </w:t>
      </w:r>
      <w:r w:rsidR="006E2F79" w:rsidRPr="006E2F79">
        <w:t>z dnia 26 lipca 1991 r. o podatku dochodowym od osób fizycznych (Dz. U. z 2018</w:t>
      </w:r>
      <w:r w:rsidR="00F25CD5">
        <w:t xml:space="preserve"> r.</w:t>
      </w:r>
      <w:r w:rsidR="006E2F79" w:rsidRPr="006E2F79">
        <w:t xml:space="preserve"> poz. 1509, z </w:t>
      </w:r>
      <w:proofErr w:type="spellStart"/>
      <w:r w:rsidR="006E2F79" w:rsidRPr="006E2F79">
        <w:t>późn</w:t>
      </w:r>
      <w:proofErr w:type="spellEnd"/>
      <w:r w:rsidR="006E2F79" w:rsidRPr="006E2F79">
        <w:t>. zm.</w:t>
      </w:r>
      <w:r w:rsidR="006E2F79">
        <w:t xml:space="preserve">), </w:t>
      </w:r>
      <w:r w:rsidR="004E2F6D" w:rsidRPr="004E2F6D">
        <w:t xml:space="preserve">art. 3 ust. 3 </w:t>
      </w:r>
      <w:r w:rsidR="004E2F6D">
        <w:t xml:space="preserve">ustawy </w:t>
      </w:r>
      <w:r w:rsidR="008009DF" w:rsidRPr="008009DF">
        <w:rPr>
          <w:rFonts w:ascii="Times" w:hAnsi="Times" w:cs="Arial"/>
          <w:szCs w:val="20"/>
        </w:rPr>
        <w:t>z dnia 21 czerwca 2001 r. o dodatkach mieszkaniowych (Dz. U. z 2017 r. poz. 180</w:t>
      </w:r>
      <w:r w:rsidR="008009DF">
        <w:rPr>
          <w:rFonts w:ascii="Times" w:hAnsi="Times" w:cs="Arial"/>
          <w:szCs w:val="20"/>
        </w:rPr>
        <w:t xml:space="preserve">, z </w:t>
      </w:r>
      <w:proofErr w:type="spellStart"/>
      <w:r w:rsidR="008009DF">
        <w:rPr>
          <w:rFonts w:ascii="Times" w:hAnsi="Times" w:cs="Arial"/>
          <w:szCs w:val="20"/>
        </w:rPr>
        <w:t>późn</w:t>
      </w:r>
      <w:proofErr w:type="spellEnd"/>
      <w:r w:rsidR="008009DF">
        <w:rPr>
          <w:rFonts w:ascii="Times" w:hAnsi="Times" w:cs="Arial"/>
          <w:szCs w:val="20"/>
        </w:rPr>
        <w:t>. zm.)</w:t>
      </w:r>
      <w:r w:rsidR="00B3067D">
        <w:rPr>
          <w:rFonts w:ascii="Times" w:hAnsi="Times" w:cs="Arial"/>
          <w:szCs w:val="20"/>
        </w:rPr>
        <w:t xml:space="preserve">, </w:t>
      </w:r>
      <w:r w:rsidR="0004510F" w:rsidRPr="0004510F">
        <w:rPr>
          <w:rFonts w:ascii="Times" w:hAnsi="Times" w:cs="Arial"/>
          <w:szCs w:val="20"/>
        </w:rPr>
        <w:t xml:space="preserve">art. 3 pkt 1 </w:t>
      </w:r>
      <w:r w:rsidR="004E2F6D">
        <w:rPr>
          <w:rFonts w:ascii="Times" w:hAnsi="Times" w:cs="Arial"/>
          <w:szCs w:val="20"/>
        </w:rPr>
        <w:t xml:space="preserve">ustawy </w:t>
      </w:r>
      <w:r w:rsidR="008009DF" w:rsidRPr="008009DF">
        <w:rPr>
          <w:rFonts w:ascii="Times" w:hAnsi="Times" w:cs="Arial"/>
          <w:szCs w:val="20"/>
        </w:rPr>
        <w:t>z dnia 28 listopada 2003 r. o świadczeniach rodzinnych (Dz. U. z 2018 r. poz. 2220</w:t>
      </w:r>
      <w:r w:rsidR="008009DF">
        <w:rPr>
          <w:rFonts w:ascii="Times" w:hAnsi="Times" w:cs="Arial"/>
          <w:szCs w:val="20"/>
        </w:rPr>
        <w:t xml:space="preserve">, z </w:t>
      </w:r>
      <w:proofErr w:type="spellStart"/>
      <w:r w:rsidR="008009DF">
        <w:rPr>
          <w:rFonts w:ascii="Times" w:hAnsi="Times" w:cs="Arial"/>
          <w:szCs w:val="20"/>
        </w:rPr>
        <w:t>późn</w:t>
      </w:r>
      <w:proofErr w:type="spellEnd"/>
      <w:r w:rsidR="008009DF">
        <w:rPr>
          <w:rFonts w:ascii="Times" w:hAnsi="Times" w:cs="Arial"/>
          <w:szCs w:val="20"/>
        </w:rPr>
        <w:t xml:space="preserve">. zm.), </w:t>
      </w:r>
      <w:r w:rsidR="0004510F" w:rsidRPr="0004510F">
        <w:rPr>
          <w:rFonts w:ascii="Times" w:hAnsi="Times" w:cs="Arial"/>
          <w:szCs w:val="20"/>
        </w:rPr>
        <w:t xml:space="preserve">art. 8 ust. 3 </w:t>
      </w:r>
      <w:r w:rsidR="004E2F6D" w:rsidRPr="00B3067D">
        <w:rPr>
          <w:rFonts w:ascii="Times" w:hAnsi="Times" w:cs="Arial"/>
          <w:szCs w:val="20"/>
        </w:rPr>
        <w:t>ustaw</w:t>
      </w:r>
      <w:r w:rsidR="004E2F6D">
        <w:rPr>
          <w:rFonts w:ascii="Times" w:hAnsi="Times" w:cs="Arial"/>
          <w:szCs w:val="20"/>
        </w:rPr>
        <w:t>y</w:t>
      </w:r>
      <w:r w:rsidR="004E2F6D" w:rsidRPr="00B3067D">
        <w:rPr>
          <w:rFonts w:ascii="Times" w:hAnsi="Times" w:cs="Arial"/>
          <w:szCs w:val="20"/>
        </w:rPr>
        <w:t xml:space="preserve"> </w:t>
      </w:r>
      <w:r w:rsidR="008009DF" w:rsidRPr="008009DF">
        <w:rPr>
          <w:rFonts w:ascii="Times" w:hAnsi="Times" w:cs="Arial"/>
          <w:szCs w:val="20"/>
        </w:rPr>
        <w:t xml:space="preserve">z dnia 12 marca 2004 r. </w:t>
      </w:r>
      <w:r w:rsidR="00B3067D" w:rsidRPr="00B3067D">
        <w:rPr>
          <w:rFonts w:ascii="Times" w:hAnsi="Times" w:cs="Arial"/>
          <w:szCs w:val="20"/>
        </w:rPr>
        <w:t>o pomocy społecznej</w:t>
      </w:r>
      <w:r w:rsidR="00F6780D">
        <w:rPr>
          <w:rFonts w:ascii="Times" w:hAnsi="Times" w:cs="Arial"/>
          <w:szCs w:val="20"/>
        </w:rPr>
        <w:t xml:space="preserve"> </w:t>
      </w:r>
      <w:r w:rsidR="00F6780D" w:rsidRPr="00F6780D">
        <w:rPr>
          <w:rFonts w:ascii="Times" w:hAnsi="Times" w:cs="Arial"/>
          <w:szCs w:val="20"/>
        </w:rPr>
        <w:t xml:space="preserve">(Dz. U. z 2018 r. poz. 1508, z </w:t>
      </w:r>
      <w:proofErr w:type="spellStart"/>
      <w:r w:rsidR="00F6780D" w:rsidRPr="00F6780D">
        <w:rPr>
          <w:rFonts w:ascii="Times" w:hAnsi="Times" w:cs="Arial"/>
          <w:szCs w:val="20"/>
        </w:rPr>
        <w:t>późn</w:t>
      </w:r>
      <w:proofErr w:type="spellEnd"/>
      <w:r w:rsidR="00F6780D" w:rsidRPr="00F6780D">
        <w:rPr>
          <w:rFonts w:ascii="Times" w:hAnsi="Times" w:cs="Arial"/>
          <w:szCs w:val="20"/>
        </w:rPr>
        <w:t>. zm.</w:t>
      </w:r>
      <w:r w:rsidR="00301127">
        <w:rPr>
          <w:rFonts w:ascii="Times" w:hAnsi="Times" w:cs="Arial"/>
          <w:szCs w:val="20"/>
        </w:rPr>
        <w:t>),</w:t>
      </w:r>
      <w:r w:rsidR="00301127" w:rsidRPr="00301127">
        <w:rPr>
          <w:rFonts w:ascii="Times" w:hAnsi="Times" w:cs="Arial"/>
          <w:szCs w:val="20"/>
        </w:rPr>
        <w:t xml:space="preserve"> </w:t>
      </w:r>
      <w:r w:rsidR="0004510F" w:rsidRPr="0004510F">
        <w:rPr>
          <w:rFonts w:ascii="Times" w:hAnsi="Times" w:cs="Arial"/>
          <w:szCs w:val="20"/>
        </w:rPr>
        <w:t xml:space="preserve">art. 2 pkt 4 </w:t>
      </w:r>
      <w:r w:rsidR="0004510F">
        <w:rPr>
          <w:rFonts w:ascii="Times" w:hAnsi="Times" w:cs="Arial"/>
          <w:szCs w:val="20"/>
        </w:rPr>
        <w:t xml:space="preserve">ustawy </w:t>
      </w:r>
      <w:r w:rsidR="00301127" w:rsidRPr="00F6780D">
        <w:rPr>
          <w:rFonts w:ascii="Times" w:hAnsi="Times" w:cs="Arial"/>
          <w:szCs w:val="20"/>
        </w:rPr>
        <w:t xml:space="preserve">z dnia 7 września 2007 r. </w:t>
      </w:r>
      <w:r w:rsidR="00301127" w:rsidRPr="00D65558">
        <w:rPr>
          <w:rFonts w:ascii="Times" w:hAnsi="Times" w:cs="Arial"/>
          <w:szCs w:val="20"/>
        </w:rPr>
        <w:t>o pomocy osobom uprawnionym do alimentów</w:t>
      </w:r>
      <w:r w:rsidR="00301127">
        <w:rPr>
          <w:rFonts w:ascii="Times" w:hAnsi="Times" w:cs="Arial"/>
          <w:szCs w:val="20"/>
        </w:rPr>
        <w:t xml:space="preserve"> </w:t>
      </w:r>
      <w:r w:rsidR="00301127" w:rsidRPr="00F6780D">
        <w:rPr>
          <w:rFonts w:ascii="Times" w:hAnsi="Times" w:cs="Arial"/>
          <w:szCs w:val="20"/>
        </w:rPr>
        <w:t xml:space="preserve">(Dz. U. z 2018 r. poz. 554, z </w:t>
      </w:r>
      <w:proofErr w:type="spellStart"/>
      <w:r w:rsidR="00301127" w:rsidRPr="00F6780D">
        <w:rPr>
          <w:rFonts w:ascii="Times" w:hAnsi="Times" w:cs="Arial"/>
          <w:szCs w:val="20"/>
        </w:rPr>
        <w:t>późn</w:t>
      </w:r>
      <w:proofErr w:type="spellEnd"/>
      <w:r w:rsidR="00301127" w:rsidRPr="00F6780D">
        <w:rPr>
          <w:rFonts w:ascii="Times" w:hAnsi="Times" w:cs="Arial"/>
          <w:szCs w:val="20"/>
        </w:rPr>
        <w:t>. zm.</w:t>
      </w:r>
      <w:r w:rsidR="00301127">
        <w:rPr>
          <w:rFonts w:ascii="Times" w:hAnsi="Times" w:cs="Arial"/>
          <w:szCs w:val="20"/>
        </w:rPr>
        <w:t>)</w:t>
      </w:r>
      <w:r w:rsidR="0004510F">
        <w:rPr>
          <w:rFonts w:ascii="Times" w:hAnsi="Times" w:cs="Arial"/>
          <w:szCs w:val="20"/>
        </w:rPr>
        <w:t xml:space="preserve"> oraz </w:t>
      </w:r>
      <w:r w:rsidR="0004510F" w:rsidRPr="0004510F">
        <w:rPr>
          <w:rFonts w:ascii="Times" w:hAnsi="Times" w:cs="Arial"/>
          <w:szCs w:val="20"/>
        </w:rPr>
        <w:t>art. 5 ust. 3 i 4</w:t>
      </w:r>
      <w:r w:rsidR="0004510F">
        <w:rPr>
          <w:rFonts w:ascii="Times" w:hAnsi="Times" w:cs="Arial"/>
          <w:szCs w:val="20"/>
        </w:rPr>
        <w:t xml:space="preserve"> ustawy </w:t>
      </w:r>
      <w:r w:rsidR="00F6780D" w:rsidRPr="00F6780D">
        <w:rPr>
          <w:rFonts w:ascii="Times" w:hAnsi="Times" w:cs="Arial"/>
          <w:szCs w:val="20"/>
        </w:rPr>
        <w:t>z dnia 11 lutego 2016 r.</w:t>
      </w:r>
      <w:r w:rsidR="00F6780D">
        <w:rPr>
          <w:rFonts w:ascii="Times" w:hAnsi="Times" w:cs="Arial"/>
          <w:szCs w:val="20"/>
        </w:rPr>
        <w:t xml:space="preserve"> </w:t>
      </w:r>
      <w:r w:rsidR="00B3067D" w:rsidRPr="00B3067D">
        <w:rPr>
          <w:rFonts w:ascii="Times" w:hAnsi="Times" w:cs="Arial"/>
          <w:szCs w:val="20"/>
        </w:rPr>
        <w:t>o pomocy państ</w:t>
      </w:r>
      <w:r w:rsidR="00782AC6">
        <w:rPr>
          <w:rFonts w:ascii="Times" w:hAnsi="Times" w:cs="Arial"/>
          <w:szCs w:val="20"/>
        </w:rPr>
        <w:t xml:space="preserve">wa w </w:t>
      </w:r>
      <w:r w:rsidR="00B3067D">
        <w:rPr>
          <w:rFonts w:ascii="Times" w:hAnsi="Times" w:cs="Arial"/>
          <w:szCs w:val="20"/>
        </w:rPr>
        <w:t>wychowywaniu dzieci</w:t>
      </w:r>
      <w:r w:rsidR="00F6780D">
        <w:rPr>
          <w:rFonts w:ascii="Times" w:hAnsi="Times" w:cs="Arial"/>
          <w:szCs w:val="20"/>
        </w:rPr>
        <w:t xml:space="preserve"> </w:t>
      </w:r>
      <w:r w:rsidR="00F6780D" w:rsidRPr="00F6780D">
        <w:rPr>
          <w:rFonts w:ascii="Times" w:hAnsi="Times" w:cs="Arial"/>
          <w:szCs w:val="20"/>
        </w:rPr>
        <w:t>(Dz. U. z 2018 r. poz. 2134</w:t>
      </w:r>
      <w:r w:rsidR="00D65558">
        <w:rPr>
          <w:rFonts w:ascii="Times" w:hAnsi="Times" w:cs="Arial"/>
          <w:szCs w:val="20"/>
        </w:rPr>
        <w:t>,</w:t>
      </w:r>
      <w:r w:rsidR="00F6780D">
        <w:rPr>
          <w:rFonts w:ascii="Times" w:hAnsi="Times" w:cs="Arial"/>
          <w:szCs w:val="20"/>
        </w:rPr>
        <w:t xml:space="preserve"> z </w:t>
      </w:r>
      <w:proofErr w:type="spellStart"/>
      <w:r w:rsidR="00F6780D">
        <w:rPr>
          <w:rFonts w:ascii="Times" w:hAnsi="Times" w:cs="Arial"/>
          <w:szCs w:val="20"/>
        </w:rPr>
        <w:t>późn</w:t>
      </w:r>
      <w:proofErr w:type="spellEnd"/>
      <w:r w:rsidR="00F6780D">
        <w:rPr>
          <w:rFonts w:ascii="Times" w:hAnsi="Times" w:cs="Arial"/>
          <w:szCs w:val="20"/>
        </w:rPr>
        <w:t>. zm.)</w:t>
      </w:r>
      <w:r w:rsidR="00301127">
        <w:rPr>
          <w:rFonts w:ascii="Times" w:hAnsi="Times" w:cs="Arial"/>
          <w:szCs w:val="20"/>
        </w:rPr>
        <w:t xml:space="preserve"> </w:t>
      </w:r>
      <w:r w:rsidR="00E66FD3">
        <w:rPr>
          <w:rFonts w:ascii="Times" w:hAnsi="Times" w:cs="Arial"/>
          <w:szCs w:val="20"/>
        </w:rPr>
        <w:t>–</w:t>
      </w:r>
      <w:r w:rsidR="00F6780D">
        <w:rPr>
          <w:rFonts w:ascii="Times" w:hAnsi="Times" w:cs="Arial"/>
          <w:szCs w:val="20"/>
        </w:rPr>
        <w:t xml:space="preserve"> </w:t>
      </w:r>
      <w:r>
        <w:rPr>
          <w:rFonts w:ascii="Times" w:hAnsi="Times" w:cs="Arial"/>
          <w:szCs w:val="20"/>
        </w:rPr>
        <w:t xml:space="preserve">art. </w:t>
      </w:r>
      <w:r w:rsidR="00AF58FA">
        <w:rPr>
          <w:rFonts w:ascii="Times" w:hAnsi="Times" w:cs="Arial"/>
          <w:szCs w:val="20"/>
        </w:rPr>
        <w:t>8</w:t>
      </w:r>
      <w:r>
        <w:rPr>
          <w:rFonts w:ascii="Times" w:hAnsi="Times" w:cs="Arial"/>
          <w:szCs w:val="20"/>
        </w:rPr>
        <w:t xml:space="preserve"> </w:t>
      </w:r>
      <w:r w:rsidRPr="0041232B">
        <w:rPr>
          <w:rFonts w:ascii="Times" w:hAnsi="Times" w:cs="Arial"/>
          <w:szCs w:val="20"/>
        </w:rPr>
        <w:t>projektowanej ustawy</w:t>
      </w:r>
      <w:r w:rsidR="00301127">
        <w:rPr>
          <w:rFonts w:ascii="Times" w:hAnsi="Times" w:cs="Arial"/>
          <w:szCs w:val="20"/>
        </w:rPr>
        <w:t>.</w:t>
      </w:r>
      <w:r w:rsidR="004F7453">
        <w:rPr>
          <w:rFonts w:ascii="Times" w:hAnsi="Times" w:cs="Arial"/>
          <w:szCs w:val="20"/>
        </w:rPr>
        <w:t xml:space="preserve"> </w:t>
      </w:r>
      <w:r w:rsidR="0073729A" w:rsidRPr="0073729A">
        <w:rPr>
          <w:rFonts w:ascii="Times" w:hAnsi="Times" w:cs="Arial"/>
          <w:szCs w:val="20"/>
        </w:rPr>
        <w:t xml:space="preserve">Kwota jednorazowego świadczenia pieniężnego nie będzie się wliczała do </w:t>
      </w:r>
      <w:r w:rsidR="004F7453">
        <w:rPr>
          <w:rFonts w:ascii="Times" w:hAnsi="Times" w:cs="Arial"/>
          <w:szCs w:val="20"/>
        </w:rPr>
        <w:t xml:space="preserve">przychodu, o którym mowa w </w:t>
      </w:r>
      <w:r w:rsidR="0004510F" w:rsidRPr="0004510F">
        <w:t xml:space="preserve">art. 10 ust. 5 </w:t>
      </w:r>
      <w:r w:rsidR="0004510F">
        <w:rPr>
          <w:rFonts w:ascii="Times" w:hAnsi="Times" w:cs="Arial"/>
          <w:szCs w:val="20"/>
        </w:rPr>
        <w:t>ustawy</w:t>
      </w:r>
      <w:r w:rsidR="0004510F" w:rsidRPr="00F6780D">
        <w:t xml:space="preserve"> </w:t>
      </w:r>
      <w:r w:rsidR="00F6780D" w:rsidRPr="00F6780D">
        <w:rPr>
          <w:rFonts w:ascii="Times" w:hAnsi="Times" w:cs="Arial"/>
          <w:szCs w:val="20"/>
        </w:rPr>
        <w:t>z</w:t>
      </w:r>
      <w:r w:rsidR="00373A63">
        <w:rPr>
          <w:rFonts w:ascii="Times" w:hAnsi="Times" w:cs="Arial"/>
          <w:szCs w:val="20"/>
        </w:rPr>
        <w:t> </w:t>
      </w:r>
      <w:r w:rsidR="00F6780D" w:rsidRPr="00F6780D">
        <w:rPr>
          <w:rFonts w:ascii="Times" w:hAnsi="Times" w:cs="Arial"/>
          <w:szCs w:val="20"/>
        </w:rPr>
        <w:t xml:space="preserve">dnia 27 czerwca 2003 r. </w:t>
      </w:r>
      <w:r w:rsidR="004F7453">
        <w:rPr>
          <w:rFonts w:ascii="Times" w:hAnsi="Times" w:cs="Arial"/>
          <w:szCs w:val="20"/>
        </w:rPr>
        <w:t>o rencie socjalnej</w:t>
      </w:r>
      <w:r w:rsidR="00F6780D">
        <w:rPr>
          <w:rFonts w:ascii="Times" w:hAnsi="Times" w:cs="Arial"/>
          <w:szCs w:val="20"/>
        </w:rPr>
        <w:t xml:space="preserve"> </w:t>
      </w:r>
      <w:r w:rsidR="00F6780D" w:rsidRPr="00F6780D">
        <w:rPr>
          <w:rFonts w:ascii="Times" w:hAnsi="Times" w:cs="Arial"/>
          <w:szCs w:val="20"/>
        </w:rPr>
        <w:t>(Dz. U. z 2018 r. poz. 1340</w:t>
      </w:r>
      <w:r w:rsidR="00F6780D">
        <w:rPr>
          <w:rFonts w:ascii="Times" w:hAnsi="Times" w:cs="Arial"/>
          <w:szCs w:val="20"/>
        </w:rPr>
        <w:t xml:space="preserve">, z </w:t>
      </w:r>
      <w:proofErr w:type="spellStart"/>
      <w:r w:rsidR="00F6780D">
        <w:rPr>
          <w:rFonts w:ascii="Times" w:hAnsi="Times" w:cs="Arial"/>
          <w:szCs w:val="20"/>
        </w:rPr>
        <w:t>późn</w:t>
      </w:r>
      <w:proofErr w:type="spellEnd"/>
      <w:r w:rsidR="00F6780D">
        <w:rPr>
          <w:rFonts w:ascii="Times" w:hAnsi="Times" w:cs="Arial"/>
          <w:szCs w:val="20"/>
        </w:rPr>
        <w:t>. zm.</w:t>
      </w:r>
      <w:r w:rsidR="00F6780D" w:rsidRPr="00F6780D">
        <w:rPr>
          <w:rFonts w:ascii="Times" w:hAnsi="Times" w:cs="Arial"/>
          <w:szCs w:val="20"/>
        </w:rPr>
        <w:t>)</w:t>
      </w:r>
      <w:r w:rsidR="00F6780D">
        <w:rPr>
          <w:rFonts w:ascii="Times" w:hAnsi="Times" w:cs="Arial"/>
          <w:szCs w:val="20"/>
        </w:rPr>
        <w:t xml:space="preserve"> </w:t>
      </w:r>
      <w:r w:rsidR="00373A63">
        <w:rPr>
          <w:rFonts w:ascii="Times" w:hAnsi="Times" w:cs="Arial"/>
          <w:szCs w:val="20"/>
        </w:rPr>
        <w:t>–</w:t>
      </w:r>
      <w:r w:rsidR="00F6780D">
        <w:rPr>
          <w:rFonts w:ascii="Times" w:hAnsi="Times" w:cs="Arial"/>
          <w:szCs w:val="20"/>
        </w:rPr>
        <w:t xml:space="preserve"> </w:t>
      </w:r>
      <w:r w:rsidR="004F7453">
        <w:rPr>
          <w:rFonts w:ascii="Times" w:hAnsi="Times" w:cs="Arial"/>
          <w:szCs w:val="20"/>
        </w:rPr>
        <w:t xml:space="preserve">art. 9 </w:t>
      </w:r>
      <w:r w:rsidR="007D5953">
        <w:rPr>
          <w:rFonts w:ascii="Times" w:hAnsi="Times" w:cs="Arial"/>
          <w:szCs w:val="20"/>
        </w:rPr>
        <w:t>projektowanej ustawy</w:t>
      </w:r>
      <w:r>
        <w:rPr>
          <w:rFonts w:ascii="Times" w:hAnsi="Times" w:cs="Arial"/>
          <w:szCs w:val="20"/>
        </w:rPr>
        <w:t>.</w:t>
      </w:r>
      <w:r w:rsidR="00155F4A">
        <w:rPr>
          <w:rFonts w:ascii="Times" w:hAnsi="Times" w:cs="Arial"/>
          <w:szCs w:val="20"/>
        </w:rPr>
        <w:t xml:space="preserve"> Tak więc kwota jednorazowego świadczenia pieniężnego nie będzie miała wpływu na uprawnienia osób ubiegających się o świadczenia, dodatki, zasiłki, pomoc lub wsparcie (np. ulga rehabilitacyjna) wymienione w powyżej powołanych ustawach.</w:t>
      </w:r>
    </w:p>
    <w:p w:rsidR="00B73421" w:rsidRDefault="00CB3E76" w:rsidP="00CF29CF">
      <w:pPr>
        <w:suppressAutoHyphens/>
        <w:autoSpaceDE w:val="0"/>
        <w:autoSpaceDN w:val="0"/>
        <w:adjustRightInd w:val="0"/>
        <w:spacing w:before="120" w:line="360" w:lineRule="auto"/>
        <w:jc w:val="both"/>
        <w:rPr>
          <w:rFonts w:ascii="Times" w:hAnsi="Times" w:cs="Arial"/>
          <w:szCs w:val="20"/>
        </w:rPr>
      </w:pPr>
      <w:r w:rsidRPr="00CB3E76">
        <w:rPr>
          <w:rFonts w:ascii="Times" w:hAnsi="Times" w:cs="Arial"/>
          <w:szCs w:val="20"/>
        </w:rPr>
        <w:t xml:space="preserve">W </w:t>
      </w:r>
      <w:r w:rsidR="00EC7AFD">
        <w:rPr>
          <w:rFonts w:ascii="Times" w:hAnsi="Times" w:cs="Arial"/>
          <w:szCs w:val="20"/>
        </w:rPr>
        <w:t>2019 r.</w:t>
      </w:r>
      <w:r w:rsidRPr="00CB3E76">
        <w:rPr>
          <w:rFonts w:ascii="Times" w:hAnsi="Times" w:cs="Arial"/>
          <w:szCs w:val="20"/>
        </w:rPr>
        <w:t xml:space="preserve"> minister właściwy do spraw finansów publicznych, na wniosek właściwego dysponenta części budżetowej, </w:t>
      </w:r>
      <w:r w:rsidR="001313B7">
        <w:rPr>
          <w:rFonts w:ascii="Times" w:hAnsi="Times" w:cs="Arial"/>
          <w:szCs w:val="20"/>
        </w:rPr>
        <w:t xml:space="preserve">będzie mógł </w:t>
      </w:r>
      <w:r w:rsidRPr="00CB3E76">
        <w:rPr>
          <w:rFonts w:ascii="Times" w:hAnsi="Times" w:cs="Arial"/>
          <w:szCs w:val="20"/>
        </w:rPr>
        <w:t xml:space="preserve">dokonywać przeniesień wydatków budżetowych między działami, rozdziałami i paragrafami klasyfikacji wydatków budżetu państwa oraz </w:t>
      </w:r>
      <w:r w:rsidRPr="00CB3E76">
        <w:rPr>
          <w:rFonts w:ascii="Times" w:hAnsi="Times" w:cs="Arial"/>
          <w:szCs w:val="20"/>
        </w:rPr>
        <w:lastRenderedPageBreak/>
        <w:t xml:space="preserve">między częściami budżetowymi 72 </w:t>
      </w:r>
      <w:r w:rsidR="003A796D">
        <w:rPr>
          <w:rFonts w:ascii="Times" w:hAnsi="Times" w:cs="Arial"/>
          <w:szCs w:val="20"/>
        </w:rPr>
        <w:t>–</w:t>
      </w:r>
      <w:r w:rsidRPr="00CB3E76">
        <w:rPr>
          <w:rFonts w:ascii="Times" w:hAnsi="Times" w:cs="Arial"/>
          <w:szCs w:val="20"/>
        </w:rPr>
        <w:t xml:space="preserve"> Kasa Rolniczego Ubezpieczenia Społecznego oraz 73 </w:t>
      </w:r>
      <w:r w:rsidR="006D1E52">
        <w:rPr>
          <w:rFonts w:ascii="Times" w:hAnsi="Times" w:cs="Arial"/>
          <w:szCs w:val="20"/>
        </w:rPr>
        <w:t>–</w:t>
      </w:r>
      <w:r>
        <w:rPr>
          <w:rFonts w:ascii="Times" w:hAnsi="Times" w:cs="Arial"/>
          <w:szCs w:val="20"/>
        </w:rPr>
        <w:t xml:space="preserve"> Zakład Ubezpieczeń Społecznych</w:t>
      </w:r>
      <w:r w:rsidRPr="00CB3E76">
        <w:rPr>
          <w:rFonts w:ascii="Times" w:hAnsi="Times" w:cs="Arial"/>
          <w:szCs w:val="20"/>
        </w:rPr>
        <w:t xml:space="preserve"> </w:t>
      </w:r>
      <w:r w:rsidR="00B73421" w:rsidRPr="00B73421">
        <w:rPr>
          <w:rFonts w:ascii="Times" w:hAnsi="Times" w:cs="Arial"/>
          <w:szCs w:val="20"/>
        </w:rPr>
        <w:t xml:space="preserve">(art. </w:t>
      </w:r>
      <w:r w:rsidR="0004510F">
        <w:rPr>
          <w:rFonts w:ascii="Times" w:hAnsi="Times" w:cs="Arial"/>
          <w:szCs w:val="20"/>
        </w:rPr>
        <w:t xml:space="preserve">15 </w:t>
      </w:r>
      <w:r>
        <w:rPr>
          <w:rFonts w:ascii="Times" w:hAnsi="Times" w:cs="Arial"/>
          <w:szCs w:val="20"/>
        </w:rPr>
        <w:t>projektowanej ustawy</w:t>
      </w:r>
      <w:r w:rsidR="001313B7">
        <w:rPr>
          <w:rFonts w:ascii="Times" w:hAnsi="Times" w:cs="Arial"/>
          <w:szCs w:val="20"/>
        </w:rPr>
        <w:t xml:space="preserve">). Projekt ustawy zawiera także </w:t>
      </w:r>
      <w:r w:rsidR="00B73421" w:rsidRPr="00B73421">
        <w:rPr>
          <w:rFonts w:ascii="Times" w:hAnsi="Times" w:cs="Arial"/>
          <w:szCs w:val="20"/>
        </w:rPr>
        <w:t>unormowanie, że do państwowych funduszy celowych: Funduszu Ubezpieczeń Społecznych</w:t>
      </w:r>
      <w:r w:rsidR="007B1FD8">
        <w:rPr>
          <w:rFonts w:ascii="Times" w:hAnsi="Times" w:cs="Arial"/>
          <w:szCs w:val="20"/>
        </w:rPr>
        <w:t>, Funduszu Emerytur Pomostowych i</w:t>
      </w:r>
      <w:r w:rsidR="00B73421" w:rsidRPr="00B73421">
        <w:rPr>
          <w:rFonts w:ascii="Times" w:hAnsi="Times" w:cs="Arial"/>
          <w:szCs w:val="20"/>
        </w:rPr>
        <w:t xml:space="preserve"> Funduszu Emerytalno-Rentowego Kasy Rolniczego Ubezpieczenia Społecznego stosuje się zasadę, że zmiany planu finansowego państwowego funduszu celowego mogą powodować zwiększenie dotacji z budżetu państwa (art. </w:t>
      </w:r>
      <w:r w:rsidR="0004510F">
        <w:rPr>
          <w:rFonts w:ascii="Times" w:hAnsi="Times" w:cs="Arial"/>
          <w:szCs w:val="20"/>
        </w:rPr>
        <w:t xml:space="preserve">14 </w:t>
      </w:r>
      <w:r>
        <w:rPr>
          <w:rFonts w:ascii="Times" w:hAnsi="Times" w:cs="Arial"/>
          <w:szCs w:val="20"/>
        </w:rPr>
        <w:t>projektowanej ustawy</w:t>
      </w:r>
      <w:r w:rsidR="00B73421" w:rsidRPr="00B73421">
        <w:rPr>
          <w:rFonts w:ascii="Times" w:hAnsi="Times" w:cs="Arial"/>
          <w:szCs w:val="20"/>
        </w:rPr>
        <w:t xml:space="preserve">). Przepisy te stanowią zabezpieczenie wypłat </w:t>
      </w:r>
      <w:r w:rsidR="007B1FD8">
        <w:rPr>
          <w:rFonts w:ascii="Times" w:hAnsi="Times" w:cs="Arial"/>
          <w:szCs w:val="20"/>
        </w:rPr>
        <w:t>jednorazowego ś</w:t>
      </w:r>
      <w:r w:rsidR="00FD1447">
        <w:rPr>
          <w:rFonts w:ascii="Times" w:hAnsi="Times" w:cs="Arial"/>
          <w:szCs w:val="20"/>
        </w:rPr>
        <w:t>wiadczenia pieniężnego w 2019 r.</w:t>
      </w:r>
    </w:p>
    <w:p w:rsidR="002501A3" w:rsidRPr="00B3067D" w:rsidRDefault="002501A3" w:rsidP="00CF29CF">
      <w:pPr>
        <w:suppressAutoHyphens/>
        <w:autoSpaceDE w:val="0"/>
        <w:autoSpaceDN w:val="0"/>
        <w:adjustRightInd w:val="0"/>
        <w:spacing w:before="120" w:line="360" w:lineRule="auto"/>
        <w:jc w:val="both"/>
        <w:rPr>
          <w:rFonts w:ascii="Times" w:hAnsi="Times" w:cs="Arial"/>
          <w:szCs w:val="20"/>
        </w:rPr>
      </w:pPr>
      <w:r>
        <w:rPr>
          <w:rFonts w:ascii="Times" w:hAnsi="Times" w:cs="Arial"/>
          <w:szCs w:val="20"/>
        </w:rPr>
        <w:t xml:space="preserve">Jednorazowe świadczenie pieniężne </w:t>
      </w:r>
      <w:r w:rsidR="00255DDB">
        <w:rPr>
          <w:rFonts w:ascii="Times" w:hAnsi="Times" w:cs="Arial"/>
          <w:szCs w:val="20"/>
        </w:rPr>
        <w:t xml:space="preserve">zostanie </w:t>
      </w:r>
      <w:r>
        <w:rPr>
          <w:rFonts w:ascii="Times" w:hAnsi="Times" w:cs="Arial"/>
          <w:szCs w:val="20"/>
        </w:rPr>
        <w:t xml:space="preserve">wypłacone w kwocie pomniejszonej o podatek dochodowy od osób fizycznych oraz składkę na ubezpieczenie zdrowotne (art. </w:t>
      </w:r>
      <w:r w:rsidR="0004510F">
        <w:rPr>
          <w:rFonts w:ascii="Times" w:hAnsi="Times" w:cs="Arial"/>
          <w:szCs w:val="20"/>
        </w:rPr>
        <w:t xml:space="preserve">11 </w:t>
      </w:r>
      <w:r>
        <w:rPr>
          <w:rFonts w:ascii="Times" w:hAnsi="Times" w:cs="Arial"/>
          <w:szCs w:val="20"/>
        </w:rPr>
        <w:t>projektowanej ustawy).</w:t>
      </w:r>
    </w:p>
    <w:p w:rsidR="005B6FC4" w:rsidRDefault="00556D45" w:rsidP="00CF29CF">
      <w:pPr>
        <w:spacing w:before="120" w:line="360" w:lineRule="auto"/>
        <w:jc w:val="both"/>
      </w:pPr>
      <w:r w:rsidRPr="00556D45">
        <w:t xml:space="preserve">Z kwoty jednorazowego świadczenia pieniężnego nie </w:t>
      </w:r>
      <w:r>
        <w:t>będ</w:t>
      </w:r>
      <w:r w:rsidR="00117ADF">
        <w:t>ą</w:t>
      </w:r>
      <w:r>
        <w:t xml:space="preserve"> </w:t>
      </w:r>
      <w:r w:rsidRPr="00556D45">
        <w:t>do</w:t>
      </w:r>
      <w:r>
        <w:t>konywa</w:t>
      </w:r>
      <w:r w:rsidR="00117ADF">
        <w:t>ne</w:t>
      </w:r>
      <w:r>
        <w:t xml:space="preserve"> potrące</w:t>
      </w:r>
      <w:r w:rsidR="00117ADF">
        <w:t>nia</w:t>
      </w:r>
      <w:r>
        <w:t xml:space="preserve"> </w:t>
      </w:r>
      <w:r w:rsidR="00400874">
        <w:br/>
      </w:r>
      <w:r>
        <w:t>i egzekuc</w:t>
      </w:r>
      <w:r w:rsidR="00117ADF">
        <w:t>je</w:t>
      </w:r>
      <w:r w:rsidR="00C374A3">
        <w:t xml:space="preserve"> (art. </w:t>
      </w:r>
      <w:r w:rsidR="0004510F">
        <w:t xml:space="preserve">10 </w:t>
      </w:r>
      <w:r w:rsidR="00C374A3">
        <w:t>projektowanej ustawy)</w:t>
      </w:r>
      <w:r w:rsidR="003E7215">
        <w:t>.</w:t>
      </w:r>
      <w:r w:rsidR="00C374A3" w:rsidRPr="00C374A3">
        <w:t xml:space="preserve"> </w:t>
      </w:r>
    </w:p>
    <w:p w:rsidR="004D1BD9" w:rsidRPr="000A0BE9" w:rsidRDefault="004D1BD9" w:rsidP="00CF29CF">
      <w:pPr>
        <w:pStyle w:val="Tekstprzypisudolnego"/>
        <w:spacing w:before="120" w:line="360" w:lineRule="auto"/>
        <w:jc w:val="both"/>
        <w:rPr>
          <w:sz w:val="24"/>
          <w:szCs w:val="24"/>
        </w:rPr>
      </w:pPr>
      <w:r w:rsidRPr="000A0BE9">
        <w:rPr>
          <w:sz w:val="24"/>
          <w:szCs w:val="24"/>
        </w:rPr>
        <w:t xml:space="preserve">W sprawach nieuregulowanych w przedmiotowym projekcie ustawy stosuje się przepisy </w:t>
      </w:r>
      <w:r w:rsidR="0087129F" w:rsidRPr="0087129F">
        <w:rPr>
          <w:sz w:val="24"/>
          <w:szCs w:val="24"/>
        </w:rPr>
        <w:t>usta</w:t>
      </w:r>
      <w:r w:rsidR="00786AE3">
        <w:rPr>
          <w:sz w:val="24"/>
          <w:szCs w:val="24"/>
        </w:rPr>
        <w:t xml:space="preserve">wy z dnia 20 grudnia 1990 r. o </w:t>
      </w:r>
      <w:r w:rsidR="0087129F" w:rsidRPr="0087129F">
        <w:rPr>
          <w:sz w:val="24"/>
          <w:szCs w:val="24"/>
        </w:rPr>
        <w:t>ubezpieczeniu społecznym rolników</w:t>
      </w:r>
      <w:r w:rsidR="00DA78D3">
        <w:rPr>
          <w:sz w:val="24"/>
          <w:szCs w:val="24"/>
        </w:rPr>
        <w:t xml:space="preserve"> </w:t>
      </w:r>
      <w:r w:rsidR="0004510F" w:rsidRPr="00286C2A">
        <w:rPr>
          <w:sz w:val="24"/>
          <w:szCs w:val="24"/>
        </w:rPr>
        <w:t xml:space="preserve">(Dz. U. </w:t>
      </w:r>
      <w:r w:rsidR="0004510F" w:rsidRPr="00286C2A">
        <w:rPr>
          <w:sz w:val="24"/>
          <w:szCs w:val="24"/>
        </w:rPr>
        <w:br/>
        <w:t xml:space="preserve">z 2019 r. </w:t>
      </w:r>
      <w:r w:rsidR="00FA4343" w:rsidRPr="00286C2A">
        <w:rPr>
          <w:sz w:val="24"/>
          <w:szCs w:val="24"/>
        </w:rPr>
        <w:t xml:space="preserve">poz. 299, z </w:t>
      </w:r>
      <w:proofErr w:type="spellStart"/>
      <w:r w:rsidR="00FA4343" w:rsidRPr="00286C2A">
        <w:rPr>
          <w:sz w:val="24"/>
          <w:szCs w:val="24"/>
        </w:rPr>
        <w:t>późn</w:t>
      </w:r>
      <w:proofErr w:type="spellEnd"/>
      <w:r w:rsidR="00FA4343" w:rsidRPr="00286C2A">
        <w:rPr>
          <w:sz w:val="24"/>
          <w:szCs w:val="24"/>
        </w:rPr>
        <w:t>. zm</w:t>
      </w:r>
      <w:r w:rsidR="006D1E52">
        <w:rPr>
          <w:sz w:val="24"/>
          <w:szCs w:val="24"/>
        </w:rPr>
        <w:t>.</w:t>
      </w:r>
      <w:r w:rsidR="0004510F" w:rsidRPr="00286C2A">
        <w:rPr>
          <w:sz w:val="24"/>
          <w:szCs w:val="24"/>
        </w:rPr>
        <w:t>)</w:t>
      </w:r>
      <w:r w:rsidR="0087129F">
        <w:rPr>
          <w:sz w:val="24"/>
          <w:szCs w:val="24"/>
        </w:rPr>
        <w:t xml:space="preserve">, </w:t>
      </w:r>
      <w:r w:rsidR="0087129F" w:rsidRPr="0087129F">
        <w:rPr>
          <w:sz w:val="24"/>
          <w:szCs w:val="24"/>
        </w:rPr>
        <w:t>ustawy z dnia 10 grudnia 1993 r. o zaopatrzeniu emerytalnym żołnierzy zawodowych oraz ich rodzin</w:t>
      </w:r>
      <w:r w:rsidR="00FA4343">
        <w:rPr>
          <w:sz w:val="24"/>
          <w:szCs w:val="24"/>
        </w:rPr>
        <w:t xml:space="preserve"> </w:t>
      </w:r>
      <w:r w:rsidR="00FA4343" w:rsidRPr="00FA4343">
        <w:rPr>
          <w:sz w:val="24"/>
          <w:szCs w:val="24"/>
        </w:rPr>
        <w:t>(Dz. U. z 2019 r. poz. 289)</w:t>
      </w:r>
      <w:r w:rsidR="0087129F" w:rsidRPr="0087129F">
        <w:rPr>
          <w:sz w:val="24"/>
          <w:szCs w:val="24"/>
        </w:rPr>
        <w:t>, ustawy z</w:t>
      </w:r>
      <w:r w:rsidR="00B0749F">
        <w:rPr>
          <w:sz w:val="24"/>
          <w:szCs w:val="24"/>
        </w:rPr>
        <w:t> </w:t>
      </w:r>
      <w:r w:rsidR="0087129F" w:rsidRPr="0087129F">
        <w:rPr>
          <w:sz w:val="24"/>
          <w:szCs w:val="24"/>
        </w:rPr>
        <w:t>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w:t>
      </w:r>
      <w:r w:rsidR="00FA4343">
        <w:rPr>
          <w:sz w:val="24"/>
          <w:szCs w:val="24"/>
        </w:rPr>
        <w:t xml:space="preserve"> </w:t>
      </w:r>
      <w:r w:rsidR="00FA4343" w:rsidRPr="00FA4343">
        <w:rPr>
          <w:sz w:val="24"/>
          <w:szCs w:val="24"/>
        </w:rPr>
        <w:t>(Dz. U. z 2019 r. poz. 288)</w:t>
      </w:r>
      <w:r w:rsidR="00B36F1F">
        <w:rPr>
          <w:sz w:val="24"/>
          <w:szCs w:val="24"/>
        </w:rPr>
        <w:t xml:space="preserve"> oraz</w:t>
      </w:r>
      <w:r w:rsidR="0087129F" w:rsidRPr="0087129F">
        <w:rPr>
          <w:sz w:val="24"/>
          <w:szCs w:val="24"/>
        </w:rPr>
        <w:t xml:space="preserve"> ustawy z dnia 17 grudnia 1998 r. o emeryturach i rentach z Funduszu Ubezpieczeń Społecznych </w:t>
      </w:r>
      <w:r w:rsidRPr="000A0BE9">
        <w:rPr>
          <w:sz w:val="24"/>
          <w:szCs w:val="24"/>
        </w:rPr>
        <w:t xml:space="preserve">(art. </w:t>
      </w:r>
      <w:r w:rsidR="0004510F">
        <w:rPr>
          <w:sz w:val="24"/>
          <w:szCs w:val="24"/>
        </w:rPr>
        <w:t>12</w:t>
      </w:r>
      <w:r w:rsidR="0004510F" w:rsidRPr="000A0BE9">
        <w:rPr>
          <w:sz w:val="24"/>
          <w:szCs w:val="24"/>
        </w:rPr>
        <w:t xml:space="preserve"> </w:t>
      </w:r>
      <w:r w:rsidRPr="000A0BE9">
        <w:rPr>
          <w:sz w:val="24"/>
          <w:szCs w:val="24"/>
        </w:rPr>
        <w:t>projektowanej ustaw</w:t>
      </w:r>
      <w:r>
        <w:rPr>
          <w:sz w:val="24"/>
          <w:szCs w:val="24"/>
        </w:rPr>
        <w:t>y</w:t>
      </w:r>
      <w:r w:rsidRPr="000A0BE9">
        <w:rPr>
          <w:sz w:val="24"/>
          <w:szCs w:val="24"/>
        </w:rPr>
        <w:t>).</w:t>
      </w:r>
    </w:p>
    <w:p w:rsidR="004D1BD9" w:rsidRDefault="00C316E7" w:rsidP="00CF29CF">
      <w:pPr>
        <w:spacing w:before="120" w:line="360" w:lineRule="auto"/>
        <w:jc w:val="both"/>
      </w:pPr>
      <w:r w:rsidRPr="009C3EB5">
        <w:t xml:space="preserve">Proponuje się, aby ustawa weszła w życie z dniem </w:t>
      </w:r>
      <w:r w:rsidR="0073729A" w:rsidRPr="0073729A">
        <w:t xml:space="preserve">następującym po dniu ogłoszenia </w:t>
      </w:r>
      <w:r w:rsidRPr="009C3EB5">
        <w:t xml:space="preserve">(art. </w:t>
      </w:r>
      <w:r w:rsidR="00E05CB7">
        <w:t>1</w:t>
      </w:r>
      <w:r w:rsidR="002501A3">
        <w:t>6</w:t>
      </w:r>
      <w:r w:rsidR="00E05CB7">
        <w:t xml:space="preserve"> </w:t>
      </w:r>
      <w:r w:rsidR="007C359E">
        <w:t>projektowanej ustawy</w:t>
      </w:r>
      <w:r w:rsidRPr="009C3EB5">
        <w:t>)</w:t>
      </w:r>
      <w:r w:rsidR="000A1239">
        <w:t xml:space="preserve">. </w:t>
      </w:r>
    </w:p>
    <w:p w:rsidR="003700FE" w:rsidRDefault="003700FE" w:rsidP="00CF29CF">
      <w:pPr>
        <w:spacing w:before="120" w:line="360" w:lineRule="auto"/>
        <w:jc w:val="both"/>
      </w:pPr>
      <w:r>
        <w:t>Wejście w życie ustawy z dniem następującym po dniu ogłoszenia wynika z konieczności przygotowania do technicznej wypłaty jednorazowego świadczenia pieniężnego już w</w:t>
      </w:r>
      <w:r w:rsidR="00255DDB">
        <w:t> </w:t>
      </w:r>
      <w:r>
        <w:t>połowie kwietnia 2019 r. Z uwagi</w:t>
      </w:r>
      <w:r w:rsidR="00B0749F">
        <w:t xml:space="preserve"> na to</w:t>
      </w:r>
      <w:r>
        <w:t>, że dzień 1 maja 2019 r. jest dniem wolnym od pracy</w:t>
      </w:r>
      <w:r w:rsidR="00B0749F">
        <w:t>,</w:t>
      </w:r>
      <w:r>
        <w:t xml:space="preserve"> wypłata jednorazowego świadczenia pieniężnego może trafić do świadczeniobiorców już pod koniec kwietnia 2019 r.</w:t>
      </w:r>
    </w:p>
    <w:p w:rsidR="003700FE" w:rsidRDefault="003700FE" w:rsidP="00CF29CF">
      <w:pPr>
        <w:spacing w:before="120" w:line="360" w:lineRule="auto"/>
        <w:jc w:val="both"/>
      </w:pPr>
      <w:r>
        <w:lastRenderedPageBreak/>
        <w:t xml:space="preserve">Termin wejścia w życie </w:t>
      </w:r>
      <w:r w:rsidR="00155F4A">
        <w:t>ustawy</w:t>
      </w:r>
      <w:r>
        <w:t xml:space="preserve"> nie narusza zasad demokratycznego państwa prawnego oraz jest zgodny z zasadą rzetelnej legislacji, gdyż nie nakłada nowych obowiązków na jego adresatów.</w:t>
      </w:r>
    </w:p>
    <w:p w:rsidR="004D1BD9" w:rsidRDefault="003B3C09" w:rsidP="00CF29CF">
      <w:pPr>
        <w:spacing w:before="120" w:line="360" w:lineRule="auto"/>
        <w:jc w:val="both"/>
      </w:pPr>
      <w:r>
        <w:t>Decyzja</w:t>
      </w:r>
      <w:r w:rsidR="004D1BD9">
        <w:t>, która będzie przesyłana świadczeniobiorcom, z przyczyn czasowo</w:t>
      </w:r>
      <w:r w:rsidR="004D1BD9" w:rsidRPr="004D1BD9">
        <w:rPr>
          <w:b/>
        </w:rPr>
        <w:t>-</w:t>
      </w:r>
      <w:r w:rsidR="004D1BD9">
        <w:t xml:space="preserve">technicznych, </w:t>
      </w:r>
      <w:r>
        <w:t xml:space="preserve">będzie miała formę uproszczoną i poza elementami niezbędnymi będzie zawierała tylko kwotę brutto </w:t>
      </w:r>
      <w:r w:rsidR="004D1BD9">
        <w:t xml:space="preserve">jednorazowego świadczenia </w:t>
      </w:r>
      <w:r w:rsidR="00117ADF">
        <w:t>pieniężnego</w:t>
      </w:r>
      <w:r w:rsidR="004D1BD9">
        <w:t xml:space="preserve"> </w:t>
      </w:r>
      <w:r>
        <w:t xml:space="preserve">oraz informację, że świadczenie </w:t>
      </w:r>
      <w:r w:rsidR="0073729A">
        <w:t xml:space="preserve">zostanie </w:t>
      </w:r>
      <w:r>
        <w:t xml:space="preserve">pomniejszone o zaliczkę na </w:t>
      </w:r>
      <w:r w:rsidR="004D1BD9">
        <w:t>podat</w:t>
      </w:r>
      <w:r>
        <w:t>ek</w:t>
      </w:r>
      <w:r w:rsidR="004D1BD9">
        <w:t xml:space="preserve"> dochodow</w:t>
      </w:r>
      <w:r>
        <w:t>y</w:t>
      </w:r>
      <w:r w:rsidR="004D1BD9">
        <w:t xml:space="preserve"> od osób fizycznych </w:t>
      </w:r>
      <w:r w:rsidR="006B0C6B">
        <w:t xml:space="preserve">i </w:t>
      </w:r>
      <w:r>
        <w:t>składkę na ubezpieczenie zdrowotne, zgodnie z obowiąz</w:t>
      </w:r>
      <w:r w:rsidR="006B0C6B">
        <w:t xml:space="preserve">ującymi przepisami, o ile umowy </w:t>
      </w:r>
      <w:r>
        <w:t>międzynarodowe nie stanowią inaczej</w:t>
      </w:r>
      <w:r w:rsidR="004D1BD9">
        <w:t xml:space="preserve">. Typowa kwota netto będzie wynosić </w:t>
      </w:r>
      <w:r w:rsidR="00BC6530">
        <w:t>888,25</w:t>
      </w:r>
      <w:r w:rsidR="004D1BD9">
        <w:t xml:space="preserve"> zł.</w:t>
      </w:r>
    </w:p>
    <w:p w:rsidR="00D86B0D" w:rsidRDefault="00556D45" w:rsidP="00CF29CF">
      <w:pPr>
        <w:spacing w:before="120" w:line="360" w:lineRule="auto"/>
        <w:jc w:val="both"/>
      </w:pPr>
      <w:r>
        <w:t>Jednorazowe</w:t>
      </w:r>
      <w:r w:rsidRPr="00556D45">
        <w:t xml:space="preserve"> świadczeni</w:t>
      </w:r>
      <w:r>
        <w:t>e pieniężne</w:t>
      </w:r>
      <w:r w:rsidRPr="00556D45">
        <w:t xml:space="preserve"> </w:t>
      </w:r>
      <w:r w:rsidR="00D86B0D" w:rsidRPr="00D32DC6">
        <w:t>został</w:t>
      </w:r>
      <w:r>
        <w:t>o</w:t>
      </w:r>
      <w:r w:rsidR="00AF58FA">
        <w:t>by wypłacon</w:t>
      </w:r>
      <w:r>
        <w:t>e</w:t>
      </w:r>
      <w:r w:rsidR="00D86B0D" w:rsidRPr="00D32DC6">
        <w:t xml:space="preserve"> dla </w:t>
      </w:r>
      <w:r w:rsidR="00BC6530">
        <w:t>ponad</w:t>
      </w:r>
      <w:r w:rsidR="00D86B0D" w:rsidRPr="00D32DC6">
        <w:t xml:space="preserve"> </w:t>
      </w:r>
      <w:r w:rsidR="00AF58FA">
        <w:t>9,</w:t>
      </w:r>
      <w:r w:rsidR="002476C6">
        <w:t xml:space="preserve">8 </w:t>
      </w:r>
      <w:r w:rsidR="00D86B0D" w:rsidRPr="00D32DC6">
        <w:t xml:space="preserve">mln świadczeniobiorców, w tym dla </w:t>
      </w:r>
      <w:r w:rsidR="00D86B0D">
        <w:t xml:space="preserve">ok. </w:t>
      </w:r>
      <w:r w:rsidR="00BC6530">
        <w:t>6,</w:t>
      </w:r>
      <w:r w:rsidR="00704AFB">
        <w:t xml:space="preserve">96 </w:t>
      </w:r>
      <w:r w:rsidR="00255DDB">
        <w:t xml:space="preserve">mln </w:t>
      </w:r>
      <w:bookmarkStart w:id="0" w:name="_GoBack"/>
      <w:bookmarkEnd w:id="0"/>
      <w:r>
        <w:t>emerytów i</w:t>
      </w:r>
      <w:r w:rsidR="00AF58FA">
        <w:t xml:space="preserve"> 2,62 mln rencistów, w tym 282 tys. rencistów socjalnych.</w:t>
      </w:r>
    </w:p>
    <w:p w:rsidR="00CA5A7B" w:rsidRDefault="004937E9" w:rsidP="00CF29CF">
      <w:pPr>
        <w:spacing w:before="120" w:line="360" w:lineRule="auto"/>
        <w:jc w:val="both"/>
      </w:pPr>
      <w:r>
        <w:t xml:space="preserve">Koszt </w:t>
      </w:r>
      <w:r w:rsidR="008F748B">
        <w:t xml:space="preserve">wypłaty </w:t>
      </w:r>
      <w:r w:rsidR="00556D45" w:rsidRPr="00556D45">
        <w:t>jednorazow</w:t>
      </w:r>
      <w:r w:rsidR="004D1BD9">
        <w:t>ych</w:t>
      </w:r>
      <w:r w:rsidR="00556D45" w:rsidRPr="00556D45">
        <w:t xml:space="preserve"> świadcze</w:t>
      </w:r>
      <w:r w:rsidR="004D1BD9">
        <w:t>ń</w:t>
      </w:r>
      <w:r w:rsidR="00556D45" w:rsidRPr="00556D45">
        <w:t xml:space="preserve"> pieniężn</w:t>
      </w:r>
      <w:r w:rsidR="004D1BD9">
        <w:t>ych</w:t>
      </w:r>
      <w:r w:rsidR="00556D45" w:rsidRPr="00556D45">
        <w:t xml:space="preserve"> </w:t>
      </w:r>
      <w:r w:rsidR="00CA5A7B">
        <w:t xml:space="preserve">to kwota </w:t>
      </w:r>
      <w:r w:rsidR="00AF58FA">
        <w:t>10,</w:t>
      </w:r>
      <w:r w:rsidR="00DE30D3">
        <w:t xml:space="preserve">8 </w:t>
      </w:r>
      <w:r>
        <w:t>mld zł.</w:t>
      </w:r>
    </w:p>
    <w:p w:rsidR="00A63AAD" w:rsidRDefault="00A63AAD" w:rsidP="00CF29CF">
      <w:pPr>
        <w:spacing w:before="120" w:line="360" w:lineRule="auto"/>
        <w:jc w:val="both"/>
      </w:pPr>
      <w:r w:rsidRPr="00A63AAD">
        <w:t xml:space="preserve">Jednorazowe świadczenie pieniężne zostanie sfinansowane w ramach wpływów do Funduszu Ubezpieczeń Społecznych, Funduszu Emerytur Pomostowych i Funduszu Pracy oraz </w:t>
      </w:r>
      <w:r w:rsidR="009C616D">
        <w:br/>
      </w:r>
      <w:r w:rsidRPr="00A63AAD">
        <w:t>w ramach środków pozostających w dyspozycji pozostałych dysponentów poszczególnych części budżetowych, tj. części 29 – Obrona narodowa, części 37 – Sprawiedliwość oraz części 42 – Sprawy wewnętrzne na 2019 r.</w:t>
      </w:r>
    </w:p>
    <w:p w:rsidR="002D2181" w:rsidRDefault="00B36F1F" w:rsidP="00CF29CF">
      <w:pPr>
        <w:spacing w:before="120" w:line="360" w:lineRule="auto"/>
        <w:jc w:val="both"/>
      </w:pPr>
      <w:r>
        <w:t xml:space="preserve">W art. 13 projektowanej ustawy proponuje się zmianę ustawy </w:t>
      </w:r>
      <w:r w:rsidRPr="00B36F1F">
        <w:t>z dnia 20 kwietnia 2004 r. o</w:t>
      </w:r>
      <w:r w:rsidR="0018017D">
        <w:t> </w:t>
      </w:r>
      <w:r w:rsidRPr="00B36F1F">
        <w:t xml:space="preserve">promocji zatrudnienia i instytucjach rynku pracy (Dz. U. z 2018 r. poz. 1265, z </w:t>
      </w:r>
      <w:proofErr w:type="spellStart"/>
      <w:r w:rsidRPr="00B36F1F">
        <w:t>późn</w:t>
      </w:r>
      <w:proofErr w:type="spellEnd"/>
      <w:r w:rsidRPr="00B36F1F">
        <w:t>. zm</w:t>
      </w:r>
      <w:r>
        <w:t xml:space="preserve">.). </w:t>
      </w:r>
      <w:r w:rsidR="00521A49" w:rsidRPr="00521A49">
        <w:t>Jednorazowe świadczenie pieniężne dla osób, które w dniu 30 kwietnia 2019 r. będą miały prawo do świadczenia przedemerytalnego lub zasiłku przedemerytalnego, będzie sfinansowane ze środków Funduszu Pracy. Minister właściwy do spraw pracy</w:t>
      </w:r>
      <w:r w:rsidR="00255DDB">
        <w:t>,</w:t>
      </w:r>
      <w:r w:rsidR="00521A49" w:rsidRPr="00521A49">
        <w:t xml:space="preserve"> </w:t>
      </w:r>
      <w:r w:rsidR="00693D69">
        <w:t>na wniosek Prezesa Zakładu Ubezpieczeń Społecznych</w:t>
      </w:r>
      <w:r w:rsidR="00255DDB">
        <w:t>,</w:t>
      </w:r>
      <w:r w:rsidR="00693D69">
        <w:t xml:space="preserve"> </w:t>
      </w:r>
      <w:r w:rsidR="00521A49" w:rsidRPr="00521A49">
        <w:t xml:space="preserve">przekaże </w:t>
      </w:r>
      <w:r w:rsidR="00DB66C5">
        <w:t xml:space="preserve">w 2019 r. </w:t>
      </w:r>
      <w:r w:rsidR="00521A49" w:rsidRPr="00521A49">
        <w:t>środki Funduszu Pracy na wyodrębniony rachunek bankowy Zakładu Ubezpieczeń Społecznych</w:t>
      </w:r>
      <w:r w:rsidR="00DB66C5">
        <w:t>.</w:t>
      </w:r>
    </w:p>
    <w:p w:rsidR="0056297B" w:rsidRDefault="0056297B" w:rsidP="00CF29CF">
      <w:pPr>
        <w:autoSpaceDE w:val="0"/>
        <w:autoSpaceDN w:val="0"/>
        <w:adjustRightInd w:val="0"/>
        <w:spacing w:before="120" w:line="360" w:lineRule="auto"/>
        <w:jc w:val="both"/>
      </w:pPr>
      <w:r>
        <w:t xml:space="preserve">W ocenie projektodawców, przedmiot projektowanej regulacji nie jest </w:t>
      </w:r>
      <w:r w:rsidR="0071312D">
        <w:t xml:space="preserve">sprzeczny z  </w:t>
      </w:r>
      <w:r>
        <w:t xml:space="preserve">prawem Unii Europejskiej. </w:t>
      </w:r>
    </w:p>
    <w:p w:rsidR="004E7974" w:rsidRPr="00CB27EA" w:rsidRDefault="004E7974" w:rsidP="00CF29CF">
      <w:pPr>
        <w:autoSpaceDE w:val="0"/>
        <w:autoSpaceDN w:val="0"/>
        <w:adjustRightInd w:val="0"/>
        <w:spacing w:before="120" w:line="360" w:lineRule="auto"/>
        <w:jc w:val="both"/>
      </w:pPr>
      <w:r w:rsidRPr="00CB27EA">
        <w:t>Projekt ustawy nie podlega obowiązkowi przedstawienia właściwym organom i instytucjom Unii Europejskiej, w tym Europejskiemu Bankowi Centralnemu, w celu uzyskania opinii, dokonania powiadomienia, konsultacji albo uzgodnienia.</w:t>
      </w:r>
    </w:p>
    <w:p w:rsidR="004E7974" w:rsidRPr="00CB27EA" w:rsidRDefault="004E7974" w:rsidP="00CF29CF">
      <w:pPr>
        <w:autoSpaceDE w:val="0"/>
        <w:autoSpaceDN w:val="0"/>
        <w:adjustRightInd w:val="0"/>
        <w:spacing w:before="120" w:line="360" w:lineRule="auto"/>
        <w:jc w:val="both"/>
      </w:pPr>
      <w:r w:rsidRPr="00CB27EA">
        <w:lastRenderedPageBreak/>
        <w:t xml:space="preserve">Projekt ustawy nie będzie miał wpływu na działalność </w:t>
      </w:r>
      <w:proofErr w:type="spellStart"/>
      <w:r w:rsidRPr="00CB27EA">
        <w:t>mikroprzedsiębiorców</w:t>
      </w:r>
      <w:proofErr w:type="spellEnd"/>
      <w:r w:rsidRPr="00CB27EA">
        <w:t xml:space="preserve">, małych </w:t>
      </w:r>
      <w:r w:rsidR="000D4A50">
        <w:br/>
      </w:r>
      <w:r w:rsidRPr="00CB27EA">
        <w:t>i średnich przedsiębiorców.</w:t>
      </w:r>
    </w:p>
    <w:p w:rsidR="006A09C9" w:rsidRPr="00CB27EA" w:rsidRDefault="004E7974" w:rsidP="00CF29CF">
      <w:pPr>
        <w:autoSpaceDE w:val="0"/>
        <w:autoSpaceDN w:val="0"/>
        <w:adjustRightInd w:val="0"/>
        <w:spacing w:before="120" w:line="360" w:lineRule="auto"/>
        <w:jc w:val="both"/>
      </w:pPr>
      <w:r w:rsidRPr="00CB27EA">
        <w:t xml:space="preserve">Projektowana ustawa nie zawiera przepisów technicznych w rozumieniu przepisów rozporządzenia Rady Ministrów z dnia 23 grudnia 2002 r. w sprawie sposobu funkcjonowania krajowego systemu notyfikacji norm i aktów prawnych (Dz. U. poz. 2039 oraz z 2004 r. </w:t>
      </w:r>
      <w:r w:rsidR="000D4A50">
        <w:br/>
      </w:r>
      <w:r w:rsidRPr="00CB27EA">
        <w:t>poz. 597) i w związku z tym nie podlega notyfikacji.</w:t>
      </w:r>
    </w:p>
    <w:p w:rsidR="006A09C9" w:rsidRDefault="006A09C9" w:rsidP="00CF29CF">
      <w:pPr>
        <w:autoSpaceDE w:val="0"/>
        <w:autoSpaceDN w:val="0"/>
        <w:adjustRightInd w:val="0"/>
        <w:spacing w:before="120" w:line="360" w:lineRule="auto"/>
        <w:jc w:val="both"/>
      </w:pPr>
      <w:r>
        <w:t xml:space="preserve">Zgodnie z art. 5 ustawy z dnia 7 lipca 2005 r. o działalności lobbingowej w procesie stanowienia prawa (Dz. U. z 2017 r. poz. 248) oraz § 52 uchwały nr 190 Rady Ministrów </w:t>
      </w:r>
      <w:r w:rsidR="000D4A50">
        <w:br/>
      </w:r>
      <w:r>
        <w:t xml:space="preserve">z dnia 29 października 2013 r. – Regulamin pracy Rady Ministrów (M.P. z 2016 r. poz. 1006, z </w:t>
      </w:r>
      <w:proofErr w:type="spellStart"/>
      <w:r>
        <w:t>późn</w:t>
      </w:r>
      <w:proofErr w:type="spellEnd"/>
      <w:r>
        <w:t xml:space="preserve">. zm.) projekt został zamieszczony w Biuletynie Informacji Publicznej Ministerstwa Rodziny, Pracy i Polityki Społecznej oraz na stronie podmiotowej Rządowego Centrum Legislacji w serwisie Rządowy Proces Legislacyjny z dniem skierowania do uzgodnień </w:t>
      </w:r>
      <w:r w:rsidR="000D4A50">
        <w:br/>
      </w:r>
      <w:r>
        <w:t>i konsultacji publicznych.</w:t>
      </w:r>
      <w:r w:rsidR="00C32C85" w:rsidRPr="00C32C85">
        <w:t xml:space="preserve"> W trybie </w:t>
      </w:r>
      <w:r w:rsidR="00C32C85">
        <w:t>ww.</w:t>
      </w:r>
      <w:r w:rsidR="00C32C85" w:rsidRPr="00C32C85">
        <w:t xml:space="preserve"> ustawy nie wpłynęły zgłoszenia zainteresowania pracami nad projektowan</w:t>
      </w:r>
      <w:r w:rsidR="00C32C85">
        <w:t>ą</w:t>
      </w:r>
      <w:r w:rsidR="00C32C85" w:rsidRPr="00C32C85">
        <w:t xml:space="preserve"> </w:t>
      </w:r>
      <w:r w:rsidR="00C32C85">
        <w:t>ustawą</w:t>
      </w:r>
      <w:r w:rsidR="00C32C85" w:rsidRPr="00C32C85">
        <w:t>.</w:t>
      </w:r>
    </w:p>
    <w:p w:rsidR="003109F4" w:rsidRPr="00CB27EA" w:rsidRDefault="003109F4" w:rsidP="00CF29CF">
      <w:pPr>
        <w:autoSpaceDE w:val="0"/>
        <w:autoSpaceDN w:val="0"/>
        <w:adjustRightInd w:val="0"/>
        <w:spacing w:before="120" w:line="360" w:lineRule="auto"/>
        <w:jc w:val="both"/>
      </w:pPr>
    </w:p>
    <w:sectPr w:rsidR="003109F4" w:rsidRPr="00CB27EA" w:rsidSect="00CF29CF">
      <w:footerReference w:type="even" r:id="rId9"/>
      <w:footerReference w:type="default" r:id="rId10"/>
      <w:footerReference w:type="first" r:id="rId11"/>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3F0C" w:rsidRDefault="00103F0C">
      <w:r>
        <w:separator/>
      </w:r>
    </w:p>
  </w:endnote>
  <w:endnote w:type="continuationSeparator" w:id="0">
    <w:p w:rsidR="00103F0C" w:rsidRDefault="00103F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16E7" w:rsidRDefault="005B30ED" w:rsidP="00C56178">
    <w:pPr>
      <w:pStyle w:val="Stopka"/>
      <w:framePr w:wrap="around" w:vAnchor="text" w:hAnchor="margin" w:xAlign="center" w:y="1"/>
      <w:rPr>
        <w:rStyle w:val="Numerstrony"/>
      </w:rPr>
    </w:pPr>
    <w:r>
      <w:rPr>
        <w:rStyle w:val="Numerstrony"/>
      </w:rPr>
      <w:fldChar w:fldCharType="begin"/>
    </w:r>
    <w:r w:rsidR="00C316E7">
      <w:rPr>
        <w:rStyle w:val="Numerstrony"/>
      </w:rPr>
      <w:instrText xml:space="preserve">PAGE  </w:instrText>
    </w:r>
    <w:r>
      <w:rPr>
        <w:rStyle w:val="Numerstrony"/>
      </w:rPr>
      <w:fldChar w:fldCharType="end"/>
    </w:r>
  </w:p>
  <w:p w:rsidR="00C316E7" w:rsidRDefault="00C316E7">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4965978"/>
      <w:docPartObj>
        <w:docPartGallery w:val="Page Numbers (Bottom of Page)"/>
        <w:docPartUnique/>
      </w:docPartObj>
    </w:sdtPr>
    <w:sdtEndPr/>
    <w:sdtContent>
      <w:p w:rsidR="00CF29CF" w:rsidRDefault="00CF29CF">
        <w:pPr>
          <w:pStyle w:val="Stopka"/>
          <w:jc w:val="center"/>
        </w:pPr>
        <w:r>
          <w:fldChar w:fldCharType="begin"/>
        </w:r>
        <w:r>
          <w:instrText>PAGE   \* MERGEFORMAT</w:instrText>
        </w:r>
        <w:r>
          <w:fldChar w:fldCharType="separate"/>
        </w:r>
        <w:r w:rsidR="00532449">
          <w:rPr>
            <w:noProof/>
          </w:rPr>
          <w:t>5</w:t>
        </w:r>
        <w:r>
          <w:fldChar w:fldCharType="end"/>
        </w:r>
      </w:p>
    </w:sdtContent>
  </w:sdt>
  <w:p w:rsidR="00C316E7" w:rsidRPr="0074234D" w:rsidRDefault="00C316E7" w:rsidP="0074234D">
    <w:pPr>
      <w:pStyle w:val="Stopk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6165317"/>
      <w:docPartObj>
        <w:docPartGallery w:val="Page Numbers (Bottom of Page)"/>
        <w:docPartUnique/>
      </w:docPartObj>
    </w:sdtPr>
    <w:sdtEndPr/>
    <w:sdtContent>
      <w:p w:rsidR="00CF29CF" w:rsidRDefault="00CF29CF">
        <w:pPr>
          <w:pStyle w:val="Stopka"/>
          <w:jc w:val="center"/>
        </w:pPr>
        <w:r>
          <w:fldChar w:fldCharType="begin"/>
        </w:r>
        <w:r>
          <w:instrText>PAGE   \* MERGEFORMAT</w:instrText>
        </w:r>
        <w:r>
          <w:fldChar w:fldCharType="separate"/>
        </w:r>
        <w:r w:rsidR="00532449">
          <w:rPr>
            <w:noProof/>
          </w:rPr>
          <w:t>1</w:t>
        </w:r>
        <w:r>
          <w:fldChar w:fldCharType="end"/>
        </w:r>
      </w:p>
    </w:sdtContent>
  </w:sdt>
  <w:p w:rsidR="0074234D" w:rsidRDefault="0074234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3F0C" w:rsidRDefault="00103F0C">
      <w:r>
        <w:separator/>
      </w:r>
    </w:p>
  </w:footnote>
  <w:footnote w:type="continuationSeparator" w:id="0">
    <w:p w:rsidR="00103F0C" w:rsidRDefault="00103F0C">
      <w:r>
        <w:continuationSeparator/>
      </w:r>
    </w:p>
  </w:footnote>
  <w:footnote w:id="1">
    <w:p w:rsidR="00191EB3" w:rsidRDefault="00191EB3">
      <w:pPr>
        <w:pStyle w:val="Tekstprzypisudolnego"/>
      </w:pPr>
      <w:r w:rsidRPr="00956780">
        <w:rPr>
          <w:rStyle w:val="Odwoanieprzypisudolnego"/>
        </w:rPr>
        <w:footnoteRef/>
      </w:r>
      <w:r w:rsidR="00956780" w:rsidRPr="00956780">
        <w:rPr>
          <w:vertAlign w:val="superscript"/>
        </w:rPr>
        <w:t>)</w:t>
      </w:r>
      <w:r>
        <w:t xml:space="preserve"> </w:t>
      </w:r>
      <w:r w:rsidR="00956780">
        <w:t>U</w:t>
      </w:r>
      <w:r>
        <w:t xml:space="preserve">stawa z dnia 27 lipca 2001 r. – Prawo o ustroju sądów powszechnych </w:t>
      </w:r>
      <w:r w:rsidRPr="00CA0A50">
        <w:t>(Dz. U. z 2019 r. poz. 52, 55, 60 i 125)</w:t>
      </w:r>
      <w:r>
        <w:t>.</w:t>
      </w:r>
    </w:p>
  </w:footnote>
  <w:footnote w:id="2">
    <w:p w:rsidR="00191EB3" w:rsidRDefault="00191EB3" w:rsidP="000F5DA2">
      <w:pPr>
        <w:pStyle w:val="Tekstprzypisudolnego"/>
        <w:ind w:left="142" w:hanging="142"/>
        <w:jc w:val="both"/>
      </w:pPr>
      <w:r w:rsidRPr="00956780">
        <w:rPr>
          <w:rStyle w:val="Odwoanieprzypisudolnego"/>
        </w:rPr>
        <w:footnoteRef/>
      </w:r>
      <w:r w:rsidR="00956780" w:rsidRPr="00956780">
        <w:rPr>
          <w:vertAlign w:val="superscript"/>
        </w:rPr>
        <w:t>)</w:t>
      </w:r>
      <w:r>
        <w:t xml:space="preserve"> </w:t>
      </w:r>
      <w:r w:rsidR="00956780">
        <w:t>U</w:t>
      </w:r>
      <w:r w:rsidRPr="00191EB3">
        <w:t>staw</w:t>
      </w:r>
      <w:r>
        <w:t>a</w:t>
      </w:r>
      <w:r w:rsidRPr="00191EB3">
        <w:t xml:space="preserve"> z dnia 28 stycznia 2016 r. </w:t>
      </w:r>
      <w:r w:rsidR="00820499">
        <w:t>–</w:t>
      </w:r>
      <w:r w:rsidRPr="00191EB3">
        <w:t xml:space="preserve"> Prawo o prokuraturze (Dz. U. z 2017 r. poz. 1767, z 2018 r. poz. 5, 1000, 1443 i 1669 oraz z 2019 r. poz. 125).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31F4E"/>
    <w:multiLevelType w:val="hybridMultilevel"/>
    <w:tmpl w:val="A9EC363C"/>
    <w:lvl w:ilvl="0" w:tplc="0415000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08112B42"/>
    <w:multiLevelType w:val="hybridMultilevel"/>
    <w:tmpl w:val="9FA404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nsid w:val="08460D2C"/>
    <w:multiLevelType w:val="hybridMultilevel"/>
    <w:tmpl w:val="D0B44480"/>
    <w:lvl w:ilvl="0" w:tplc="73DC2550">
      <w:start w:val="1"/>
      <w:numFmt w:val="bullet"/>
      <w:lvlText w:val="-"/>
      <w:lvlJc w:val="left"/>
      <w:pPr>
        <w:tabs>
          <w:tab w:val="num" w:pos="720"/>
        </w:tabs>
        <w:ind w:left="720" w:hanging="360"/>
      </w:pPr>
      <w:rPr>
        <w:rFonts w:ascii="Times New Roman" w:eastAsia="Times New Roman" w:hAnsi="Times New Roman"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3">
    <w:nsid w:val="0AF472AD"/>
    <w:multiLevelType w:val="hybridMultilevel"/>
    <w:tmpl w:val="2D380F4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4">
    <w:nsid w:val="10984E35"/>
    <w:multiLevelType w:val="hybridMultilevel"/>
    <w:tmpl w:val="63704720"/>
    <w:lvl w:ilvl="0" w:tplc="04150001">
      <w:numFmt w:val="bullet"/>
      <w:lvlText w:val=""/>
      <w:lvlJc w:val="left"/>
      <w:pPr>
        <w:ind w:left="720" w:hanging="360"/>
      </w:pPr>
      <w:rPr>
        <w:rFonts w:ascii="Symbol" w:eastAsia="Times New Roman"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nsid w:val="152C6211"/>
    <w:multiLevelType w:val="hybridMultilevel"/>
    <w:tmpl w:val="7076E3D0"/>
    <w:lvl w:ilvl="0" w:tplc="734209B2">
      <w:numFmt w:val="bullet"/>
      <w:lvlText w:val=""/>
      <w:lvlJc w:val="left"/>
      <w:pPr>
        <w:ind w:left="1080" w:hanging="360"/>
      </w:pPr>
      <w:rPr>
        <w:rFonts w:ascii="Symbol" w:eastAsia="Times New Roman" w:hAnsi="Symbol" w:hint="default"/>
      </w:rPr>
    </w:lvl>
    <w:lvl w:ilvl="1" w:tplc="04150003" w:tentative="1">
      <w:start w:val="1"/>
      <w:numFmt w:val="bullet"/>
      <w:lvlText w:val="o"/>
      <w:lvlJc w:val="left"/>
      <w:pPr>
        <w:ind w:left="1800" w:hanging="360"/>
      </w:pPr>
      <w:rPr>
        <w:rFonts w:ascii="Courier New" w:hAnsi="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
    <w:nsid w:val="259C0B62"/>
    <w:multiLevelType w:val="hybridMultilevel"/>
    <w:tmpl w:val="D0B44480"/>
    <w:lvl w:ilvl="0" w:tplc="0415000F">
      <w:start w:val="1"/>
      <w:numFmt w:val="decimal"/>
      <w:lvlText w:val="%1."/>
      <w:lvlJc w:val="left"/>
      <w:pPr>
        <w:tabs>
          <w:tab w:val="num" w:pos="720"/>
        </w:tabs>
        <w:ind w:left="720" w:hanging="360"/>
      </w:pPr>
      <w:rPr>
        <w:rFonts w:cs="Times New Roman"/>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7">
    <w:nsid w:val="2B3C5407"/>
    <w:multiLevelType w:val="hybridMultilevel"/>
    <w:tmpl w:val="017A0F3A"/>
    <w:lvl w:ilvl="0" w:tplc="7D06D7EC">
      <w:numFmt w:val="bullet"/>
      <w:lvlText w:val="-"/>
      <w:lvlJc w:val="left"/>
      <w:pPr>
        <w:tabs>
          <w:tab w:val="num" w:pos="900"/>
        </w:tabs>
        <w:ind w:left="900" w:hanging="360"/>
      </w:pPr>
      <w:rPr>
        <w:rFonts w:ascii="Times New Roman" w:eastAsia="Times New Roman" w:hAnsi="Times New Roman" w:hint="default"/>
      </w:rPr>
    </w:lvl>
    <w:lvl w:ilvl="1" w:tplc="04150003" w:tentative="1">
      <w:start w:val="1"/>
      <w:numFmt w:val="bullet"/>
      <w:lvlText w:val="o"/>
      <w:lvlJc w:val="left"/>
      <w:pPr>
        <w:tabs>
          <w:tab w:val="num" w:pos="1620"/>
        </w:tabs>
        <w:ind w:left="1620" w:hanging="360"/>
      </w:pPr>
      <w:rPr>
        <w:rFonts w:ascii="Courier New" w:hAnsi="Courier New" w:hint="default"/>
      </w:rPr>
    </w:lvl>
    <w:lvl w:ilvl="2" w:tplc="04150005" w:tentative="1">
      <w:start w:val="1"/>
      <w:numFmt w:val="bullet"/>
      <w:lvlText w:val=""/>
      <w:lvlJc w:val="left"/>
      <w:pPr>
        <w:tabs>
          <w:tab w:val="num" w:pos="2340"/>
        </w:tabs>
        <w:ind w:left="2340" w:hanging="360"/>
      </w:pPr>
      <w:rPr>
        <w:rFonts w:ascii="Wingdings" w:hAnsi="Wingdings" w:hint="default"/>
      </w:rPr>
    </w:lvl>
    <w:lvl w:ilvl="3" w:tplc="04150001" w:tentative="1">
      <w:start w:val="1"/>
      <w:numFmt w:val="bullet"/>
      <w:lvlText w:val=""/>
      <w:lvlJc w:val="left"/>
      <w:pPr>
        <w:tabs>
          <w:tab w:val="num" w:pos="3060"/>
        </w:tabs>
        <w:ind w:left="3060" w:hanging="360"/>
      </w:pPr>
      <w:rPr>
        <w:rFonts w:ascii="Symbol" w:hAnsi="Symbol" w:hint="default"/>
      </w:rPr>
    </w:lvl>
    <w:lvl w:ilvl="4" w:tplc="04150003" w:tentative="1">
      <w:start w:val="1"/>
      <w:numFmt w:val="bullet"/>
      <w:lvlText w:val="o"/>
      <w:lvlJc w:val="left"/>
      <w:pPr>
        <w:tabs>
          <w:tab w:val="num" w:pos="3780"/>
        </w:tabs>
        <w:ind w:left="3780" w:hanging="360"/>
      </w:pPr>
      <w:rPr>
        <w:rFonts w:ascii="Courier New" w:hAnsi="Courier New" w:hint="default"/>
      </w:rPr>
    </w:lvl>
    <w:lvl w:ilvl="5" w:tplc="04150005" w:tentative="1">
      <w:start w:val="1"/>
      <w:numFmt w:val="bullet"/>
      <w:lvlText w:val=""/>
      <w:lvlJc w:val="left"/>
      <w:pPr>
        <w:tabs>
          <w:tab w:val="num" w:pos="4500"/>
        </w:tabs>
        <w:ind w:left="4500" w:hanging="360"/>
      </w:pPr>
      <w:rPr>
        <w:rFonts w:ascii="Wingdings" w:hAnsi="Wingdings" w:hint="default"/>
      </w:rPr>
    </w:lvl>
    <w:lvl w:ilvl="6" w:tplc="04150001" w:tentative="1">
      <w:start w:val="1"/>
      <w:numFmt w:val="bullet"/>
      <w:lvlText w:val=""/>
      <w:lvlJc w:val="left"/>
      <w:pPr>
        <w:tabs>
          <w:tab w:val="num" w:pos="5220"/>
        </w:tabs>
        <w:ind w:left="5220" w:hanging="360"/>
      </w:pPr>
      <w:rPr>
        <w:rFonts w:ascii="Symbol" w:hAnsi="Symbol" w:hint="default"/>
      </w:rPr>
    </w:lvl>
    <w:lvl w:ilvl="7" w:tplc="04150003" w:tentative="1">
      <w:start w:val="1"/>
      <w:numFmt w:val="bullet"/>
      <w:lvlText w:val="o"/>
      <w:lvlJc w:val="left"/>
      <w:pPr>
        <w:tabs>
          <w:tab w:val="num" w:pos="5940"/>
        </w:tabs>
        <w:ind w:left="5940" w:hanging="360"/>
      </w:pPr>
      <w:rPr>
        <w:rFonts w:ascii="Courier New" w:hAnsi="Courier New" w:hint="default"/>
      </w:rPr>
    </w:lvl>
    <w:lvl w:ilvl="8" w:tplc="04150005" w:tentative="1">
      <w:start w:val="1"/>
      <w:numFmt w:val="bullet"/>
      <w:lvlText w:val=""/>
      <w:lvlJc w:val="left"/>
      <w:pPr>
        <w:tabs>
          <w:tab w:val="num" w:pos="6660"/>
        </w:tabs>
        <w:ind w:left="6660" w:hanging="360"/>
      </w:pPr>
      <w:rPr>
        <w:rFonts w:ascii="Wingdings" w:hAnsi="Wingdings" w:hint="default"/>
      </w:rPr>
    </w:lvl>
  </w:abstractNum>
  <w:abstractNum w:abstractNumId="8">
    <w:nsid w:val="311E78E4"/>
    <w:multiLevelType w:val="hybridMultilevel"/>
    <w:tmpl w:val="4A285CAC"/>
    <w:lvl w:ilvl="0" w:tplc="04150001">
      <w:start w:val="1"/>
      <w:numFmt w:val="bullet"/>
      <w:lvlText w:val=""/>
      <w:lvlJc w:val="left"/>
      <w:pPr>
        <w:tabs>
          <w:tab w:val="num" w:pos="720"/>
        </w:tabs>
        <w:ind w:left="720" w:hanging="360"/>
      </w:pPr>
      <w:rPr>
        <w:rFonts w:ascii="Symbol" w:hAnsi="Symbol" w:hint="default"/>
      </w:rPr>
    </w:lvl>
    <w:lvl w:ilvl="1" w:tplc="04150003" w:tentative="1">
      <w:start w:val="1"/>
      <w:numFmt w:val="bullet"/>
      <w:lvlText w:val="o"/>
      <w:lvlJc w:val="left"/>
      <w:pPr>
        <w:tabs>
          <w:tab w:val="num" w:pos="1440"/>
        </w:tabs>
        <w:ind w:left="1440" w:hanging="360"/>
      </w:pPr>
      <w:rPr>
        <w:rFonts w:ascii="Courier New" w:hAnsi="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9">
    <w:nsid w:val="34684466"/>
    <w:multiLevelType w:val="hybridMultilevel"/>
    <w:tmpl w:val="729E779E"/>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nsid w:val="425E5723"/>
    <w:multiLevelType w:val="hybridMultilevel"/>
    <w:tmpl w:val="52D8BE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nsid w:val="49550B23"/>
    <w:multiLevelType w:val="hybridMultilevel"/>
    <w:tmpl w:val="398AD0DC"/>
    <w:lvl w:ilvl="0" w:tplc="0262C52A">
      <w:start w:val="1"/>
      <w:numFmt w:val="decimal"/>
      <w:lvlText w:val="%1)"/>
      <w:lvlJc w:val="left"/>
      <w:pPr>
        <w:ind w:left="780" w:hanging="360"/>
      </w:pPr>
      <w:rPr>
        <w:rFonts w:ascii="Times" w:eastAsia="Times New Roman" w:hAnsi="Times" w:cs="Arial"/>
      </w:rPr>
    </w:lvl>
    <w:lvl w:ilvl="1" w:tplc="04150003" w:tentative="1">
      <w:start w:val="1"/>
      <w:numFmt w:val="bullet"/>
      <w:lvlText w:val="o"/>
      <w:lvlJc w:val="left"/>
      <w:pPr>
        <w:ind w:left="1500" w:hanging="360"/>
      </w:pPr>
      <w:rPr>
        <w:rFonts w:ascii="Courier New" w:hAnsi="Courier New" w:hint="default"/>
      </w:rPr>
    </w:lvl>
    <w:lvl w:ilvl="2" w:tplc="04150005" w:tentative="1">
      <w:start w:val="1"/>
      <w:numFmt w:val="bullet"/>
      <w:lvlText w:val=""/>
      <w:lvlJc w:val="left"/>
      <w:pPr>
        <w:ind w:left="2220" w:hanging="360"/>
      </w:pPr>
      <w:rPr>
        <w:rFonts w:ascii="Wingdings" w:hAnsi="Wingdings" w:hint="default"/>
      </w:rPr>
    </w:lvl>
    <w:lvl w:ilvl="3" w:tplc="04150001" w:tentative="1">
      <w:start w:val="1"/>
      <w:numFmt w:val="bullet"/>
      <w:lvlText w:val=""/>
      <w:lvlJc w:val="left"/>
      <w:pPr>
        <w:ind w:left="2940" w:hanging="360"/>
      </w:pPr>
      <w:rPr>
        <w:rFonts w:ascii="Symbol" w:hAnsi="Symbol" w:hint="default"/>
      </w:rPr>
    </w:lvl>
    <w:lvl w:ilvl="4" w:tplc="04150003" w:tentative="1">
      <w:start w:val="1"/>
      <w:numFmt w:val="bullet"/>
      <w:lvlText w:val="o"/>
      <w:lvlJc w:val="left"/>
      <w:pPr>
        <w:ind w:left="3660" w:hanging="360"/>
      </w:pPr>
      <w:rPr>
        <w:rFonts w:ascii="Courier New" w:hAnsi="Courier New" w:hint="default"/>
      </w:rPr>
    </w:lvl>
    <w:lvl w:ilvl="5" w:tplc="04150005" w:tentative="1">
      <w:start w:val="1"/>
      <w:numFmt w:val="bullet"/>
      <w:lvlText w:val=""/>
      <w:lvlJc w:val="left"/>
      <w:pPr>
        <w:ind w:left="4380" w:hanging="360"/>
      </w:pPr>
      <w:rPr>
        <w:rFonts w:ascii="Wingdings" w:hAnsi="Wingdings" w:hint="default"/>
      </w:rPr>
    </w:lvl>
    <w:lvl w:ilvl="6" w:tplc="04150001" w:tentative="1">
      <w:start w:val="1"/>
      <w:numFmt w:val="bullet"/>
      <w:lvlText w:val=""/>
      <w:lvlJc w:val="left"/>
      <w:pPr>
        <w:ind w:left="5100" w:hanging="360"/>
      </w:pPr>
      <w:rPr>
        <w:rFonts w:ascii="Symbol" w:hAnsi="Symbol" w:hint="default"/>
      </w:rPr>
    </w:lvl>
    <w:lvl w:ilvl="7" w:tplc="04150003" w:tentative="1">
      <w:start w:val="1"/>
      <w:numFmt w:val="bullet"/>
      <w:lvlText w:val="o"/>
      <w:lvlJc w:val="left"/>
      <w:pPr>
        <w:ind w:left="5820" w:hanging="360"/>
      </w:pPr>
      <w:rPr>
        <w:rFonts w:ascii="Courier New" w:hAnsi="Courier New" w:hint="default"/>
      </w:rPr>
    </w:lvl>
    <w:lvl w:ilvl="8" w:tplc="04150005" w:tentative="1">
      <w:start w:val="1"/>
      <w:numFmt w:val="bullet"/>
      <w:lvlText w:val=""/>
      <w:lvlJc w:val="left"/>
      <w:pPr>
        <w:ind w:left="6540" w:hanging="360"/>
      </w:pPr>
      <w:rPr>
        <w:rFonts w:ascii="Wingdings" w:hAnsi="Wingdings" w:hint="default"/>
      </w:rPr>
    </w:lvl>
  </w:abstractNum>
  <w:abstractNum w:abstractNumId="12">
    <w:nsid w:val="5D9A3311"/>
    <w:multiLevelType w:val="hybridMultilevel"/>
    <w:tmpl w:val="91169C9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5F852D85"/>
    <w:multiLevelType w:val="hybridMultilevel"/>
    <w:tmpl w:val="46ACB98A"/>
    <w:lvl w:ilvl="0" w:tplc="C8087956">
      <w:start w:val="1"/>
      <w:numFmt w:val="decimal"/>
      <w:lvlText w:val="%1."/>
      <w:lvlJc w:val="left"/>
      <w:pPr>
        <w:tabs>
          <w:tab w:val="num" w:pos="900"/>
        </w:tabs>
        <w:ind w:left="900" w:hanging="360"/>
      </w:pPr>
      <w:rPr>
        <w:rFonts w:cs="Times New Roman" w:hint="default"/>
      </w:rPr>
    </w:lvl>
    <w:lvl w:ilvl="1" w:tplc="04150019" w:tentative="1">
      <w:start w:val="1"/>
      <w:numFmt w:val="lowerLetter"/>
      <w:lvlText w:val="%2."/>
      <w:lvlJc w:val="left"/>
      <w:pPr>
        <w:tabs>
          <w:tab w:val="num" w:pos="1620"/>
        </w:tabs>
        <w:ind w:left="1620" w:hanging="360"/>
      </w:pPr>
      <w:rPr>
        <w:rFonts w:cs="Times New Roman"/>
      </w:rPr>
    </w:lvl>
    <w:lvl w:ilvl="2" w:tplc="0415001B" w:tentative="1">
      <w:start w:val="1"/>
      <w:numFmt w:val="lowerRoman"/>
      <w:lvlText w:val="%3."/>
      <w:lvlJc w:val="right"/>
      <w:pPr>
        <w:tabs>
          <w:tab w:val="num" w:pos="2340"/>
        </w:tabs>
        <w:ind w:left="2340" w:hanging="180"/>
      </w:pPr>
      <w:rPr>
        <w:rFonts w:cs="Times New Roman"/>
      </w:rPr>
    </w:lvl>
    <w:lvl w:ilvl="3" w:tplc="0415000F" w:tentative="1">
      <w:start w:val="1"/>
      <w:numFmt w:val="decimal"/>
      <w:lvlText w:val="%4."/>
      <w:lvlJc w:val="left"/>
      <w:pPr>
        <w:tabs>
          <w:tab w:val="num" w:pos="3060"/>
        </w:tabs>
        <w:ind w:left="3060" w:hanging="360"/>
      </w:pPr>
      <w:rPr>
        <w:rFonts w:cs="Times New Roman"/>
      </w:rPr>
    </w:lvl>
    <w:lvl w:ilvl="4" w:tplc="04150019" w:tentative="1">
      <w:start w:val="1"/>
      <w:numFmt w:val="lowerLetter"/>
      <w:lvlText w:val="%5."/>
      <w:lvlJc w:val="left"/>
      <w:pPr>
        <w:tabs>
          <w:tab w:val="num" w:pos="3780"/>
        </w:tabs>
        <w:ind w:left="3780" w:hanging="360"/>
      </w:pPr>
      <w:rPr>
        <w:rFonts w:cs="Times New Roman"/>
      </w:rPr>
    </w:lvl>
    <w:lvl w:ilvl="5" w:tplc="0415001B" w:tentative="1">
      <w:start w:val="1"/>
      <w:numFmt w:val="lowerRoman"/>
      <w:lvlText w:val="%6."/>
      <w:lvlJc w:val="right"/>
      <w:pPr>
        <w:tabs>
          <w:tab w:val="num" w:pos="4500"/>
        </w:tabs>
        <w:ind w:left="4500" w:hanging="180"/>
      </w:pPr>
      <w:rPr>
        <w:rFonts w:cs="Times New Roman"/>
      </w:rPr>
    </w:lvl>
    <w:lvl w:ilvl="6" w:tplc="0415000F" w:tentative="1">
      <w:start w:val="1"/>
      <w:numFmt w:val="decimal"/>
      <w:lvlText w:val="%7."/>
      <w:lvlJc w:val="left"/>
      <w:pPr>
        <w:tabs>
          <w:tab w:val="num" w:pos="5220"/>
        </w:tabs>
        <w:ind w:left="5220" w:hanging="360"/>
      </w:pPr>
      <w:rPr>
        <w:rFonts w:cs="Times New Roman"/>
      </w:rPr>
    </w:lvl>
    <w:lvl w:ilvl="7" w:tplc="04150019" w:tentative="1">
      <w:start w:val="1"/>
      <w:numFmt w:val="lowerLetter"/>
      <w:lvlText w:val="%8."/>
      <w:lvlJc w:val="left"/>
      <w:pPr>
        <w:tabs>
          <w:tab w:val="num" w:pos="5940"/>
        </w:tabs>
        <w:ind w:left="5940" w:hanging="360"/>
      </w:pPr>
      <w:rPr>
        <w:rFonts w:cs="Times New Roman"/>
      </w:rPr>
    </w:lvl>
    <w:lvl w:ilvl="8" w:tplc="0415001B" w:tentative="1">
      <w:start w:val="1"/>
      <w:numFmt w:val="lowerRoman"/>
      <w:lvlText w:val="%9."/>
      <w:lvlJc w:val="right"/>
      <w:pPr>
        <w:tabs>
          <w:tab w:val="num" w:pos="6660"/>
        </w:tabs>
        <w:ind w:left="6660" w:hanging="180"/>
      </w:pPr>
      <w:rPr>
        <w:rFonts w:cs="Times New Roman"/>
      </w:rPr>
    </w:lvl>
  </w:abstractNum>
  <w:abstractNum w:abstractNumId="14">
    <w:nsid w:val="62B460B7"/>
    <w:multiLevelType w:val="hybridMultilevel"/>
    <w:tmpl w:val="A6523F10"/>
    <w:lvl w:ilvl="0" w:tplc="25D4A9C4">
      <w:start w:val="1"/>
      <w:numFmt w:val="upperRoman"/>
      <w:lvlText w:val="%1."/>
      <w:lvlJc w:val="left"/>
      <w:pPr>
        <w:tabs>
          <w:tab w:val="num" w:pos="1080"/>
        </w:tabs>
        <w:ind w:left="1080" w:hanging="720"/>
      </w:pPr>
      <w:rPr>
        <w:rFonts w:cs="Times New Roman" w:hint="default"/>
      </w:rPr>
    </w:lvl>
    <w:lvl w:ilvl="1" w:tplc="FEA6B6EE">
      <w:start w:val="1"/>
      <w:numFmt w:val="bullet"/>
      <w:lvlText w:val="-"/>
      <w:lvlJc w:val="left"/>
      <w:pPr>
        <w:tabs>
          <w:tab w:val="num" w:pos="1440"/>
        </w:tabs>
        <w:ind w:left="1440" w:hanging="360"/>
      </w:pPr>
      <w:rPr>
        <w:rFonts w:ascii="Courier New" w:hAnsi="Courier New"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5">
    <w:nsid w:val="66AE663F"/>
    <w:multiLevelType w:val="hybridMultilevel"/>
    <w:tmpl w:val="8878C6BC"/>
    <w:lvl w:ilvl="0" w:tplc="04150011">
      <w:start w:val="1"/>
      <w:numFmt w:val="decimal"/>
      <w:lvlText w:val="%1)"/>
      <w:lvlJc w:val="left"/>
      <w:pPr>
        <w:tabs>
          <w:tab w:val="num" w:pos="1080"/>
        </w:tabs>
        <w:ind w:left="1080" w:hanging="360"/>
      </w:pPr>
      <w:rPr>
        <w:rFonts w:cs="Times New Roman"/>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6">
    <w:nsid w:val="6D9E1D13"/>
    <w:multiLevelType w:val="hybridMultilevel"/>
    <w:tmpl w:val="3774D736"/>
    <w:lvl w:ilvl="0" w:tplc="7CDA596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4"/>
  </w:num>
  <w:num w:numId="2">
    <w:abstractNumId w:val="2"/>
  </w:num>
  <w:num w:numId="3">
    <w:abstractNumId w:val="7"/>
  </w:num>
  <w:num w:numId="4">
    <w:abstractNumId w:val="13"/>
  </w:num>
  <w:num w:numId="5">
    <w:abstractNumId w:val="8"/>
  </w:num>
  <w:num w:numId="6">
    <w:abstractNumId w:val="4"/>
  </w:num>
  <w:num w:numId="7">
    <w:abstractNumId w:val="0"/>
  </w:num>
  <w:num w:numId="8">
    <w:abstractNumId w:val="5"/>
  </w:num>
  <w:num w:numId="9">
    <w:abstractNumId w:val="6"/>
  </w:num>
  <w:num w:numId="10">
    <w:abstractNumId w:val="15"/>
  </w:num>
  <w:num w:numId="11">
    <w:abstractNumId w:val="3"/>
  </w:num>
  <w:num w:numId="12">
    <w:abstractNumId w:val="12"/>
  </w:num>
  <w:num w:numId="13">
    <w:abstractNumId w:val="11"/>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num>
  <w:num w:numId="16">
    <w:abstractNumId w:val="16"/>
  </w:num>
  <w:num w:numId="17">
    <w:abstractNumId w:val="10"/>
  </w:num>
  <w:num w:numId="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1673"/>
    <w:rsid w:val="00003A0A"/>
    <w:rsid w:val="00006443"/>
    <w:rsid w:val="0000675C"/>
    <w:rsid w:val="00023FF8"/>
    <w:rsid w:val="0003162E"/>
    <w:rsid w:val="00031CB1"/>
    <w:rsid w:val="00033B0A"/>
    <w:rsid w:val="0004510F"/>
    <w:rsid w:val="0006376E"/>
    <w:rsid w:val="00071AF2"/>
    <w:rsid w:val="00073B6E"/>
    <w:rsid w:val="00087A74"/>
    <w:rsid w:val="00091052"/>
    <w:rsid w:val="00091AC7"/>
    <w:rsid w:val="00091B59"/>
    <w:rsid w:val="000928F2"/>
    <w:rsid w:val="000968F6"/>
    <w:rsid w:val="0009755F"/>
    <w:rsid w:val="000A0BE9"/>
    <w:rsid w:val="000A1239"/>
    <w:rsid w:val="000A1422"/>
    <w:rsid w:val="000A69F6"/>
    <w:rsid w:val="000A7121"/>
    <w:rsid w:val="000B381D"/>
    <w:rsid w:val="000C0235"/>
    <w:rsid w:val="000C462F"/>
    <w:rsid w:val="000C4D2E"/>
    <w:rsid w:val="000D0D64"/>
    <w:rsid w:val="000D4A50"/>
    <w:rsid w:val="000E14FC"/>
    <w:rsid w:val="000E3ADD"/>
    <w:rsid w:val="000E7B89"/>
    <w:rsid w:val="000E7EB9"/>
    <w:rsid w:val="000F1369"/>
    <w:rsid w:val="000F2ECB"/>
    <w:rsid w:val="000F5DA2"/>
    <w:rsid w:val="000F612A"/>
    <w:rsid w:val="000F73BD"/>
    <w:rsid w:val="000F7E4B"/>
    <w:rsid w:val="00103F0C"/>
    <w:rsid w:val="00104493"/>
    <w:rsid w:val="00104BA6"/>
    <w:rsid w:val="00107ADA"/>
    <w:rsid w:val="00112221"/>
    <w:rsid w:val="001147A7"/>
    <w:rsid w:val="00116CFF"/>
    <w:rsid w:val="00117ADF"/>
    <w:rsid w:val="0012497F"/>
    <w:rsid w:val="00127B64"/>
    <w:rsid w:val="001313B7"/>
    <w:rsid w:val="001325C7"/>
    <w:rsid w:val="0014105A"/>
    <w:rsid w:val="001417A3"/>
    <w:rsid w:val="00141898"/>
    <w:rsid w:val="001435CB"/>
    <w:rsid w:val="00147ABC"/>
    <w:rsid w:val="00151016"/>
    <w:rsid w:val="00155ACA"/>
    <w:rsid w:val="00155F4A"/>
    <w:rsid w:val="00162204"/>
    <w:rsid w:val="0018017D"/>
    <w:rsid w:val="00191C0D"/>
    <w:rsid w:val="00191EB3"/>
    <w:rsid w:val="001A4DB2"/>
    <w:rsid w:val="001B1B0E"/>
    <w:rsid w:val="001B5B44"/>
    <w:rsid w:val="001B7D12"/>
    <w:rsid w:val="001C5083"/>
    <w:rsid w:val="001D3DBA"/>
    <w:rsid w:val="001D53FB"/>
    <w:rsid w:val="001D64F1"/>
    <w:rsid w:val="001E096A"/>
    <w:rsid w:val="001E634A"/>
    <w:rsid w:val="001F0374"/>
    <w:rsid w:val="001F235F"/>
    <w:rsid w:val="001F3F23"/>
    <w:rsid w:val="0020324F"/>
    <w:rsid w:val="0020345D"/>
    <w:rsid w:val="0020450F"/>
    <w:rsid w:val="00204FC2"/>
    <w:rsid w:val="00207D9E"/>
    <w:rsid w:val="00226994"/>
    <w:rsid w:val="00236B7F"/>
    <w:rsid w:val="00236C9C"/>
    <w:rsid w:val="002476C6"/>
    <w:rsid w:val="002501A3"/>
    <w:rsid w:val="00250E3F"/>
    <w:rsid w:val="002512FE"/>
    <w:rsid w:val="00255DDB"/>
    <w:rsid w:val="00260073"/>
    <w:rsid w:val="00263B03"/>
    <w:rsid w:val="002709DF"/>
    <w:rsid w:val="0027413E"/>
    <w:rsid w:val="0027648E"/>
    <w:rsid w:val="00280E70"/>
    <w:rsid w:val="00282FE9"/>
    <w:rsid w:val="00286C2A"/>
    <w:rsid w:val="0029322E"/>
    <w:rsid w:val="002957F4"/>
    <w:rsid w:val="00295D13"/>
    <w:rsid w:val="002A681A"/>
    <w:rsid w:val="002B039E"/>
    <w:rsid w:val="002B4674"/>
    <w:rsid w:val="002C2C40"/>
    <w:rsid w:val="002C300A"/>
    <w:rsid w:val="002C4F42"/>
    <w:rsid w:val="002D1C9A"/>
    <w:rsid w:val="002D2181"/>
    <w:rsid w:val="002E51AF"/>
    <w:rsid w:val="002E7661"/>
    <w:rsid w:val="002F3BC5"/>
    <w:rsid w:val="00301127"/>
    <w:rsid w:val="00302A92"/>
    <w:rsid w:val="00303D23"/>
    <w:rsid w:val="0030778C"/>
    <w:rsid w:val="003109F4"/>
    <w:rsid w:val="0031443F"/>
    <w:rsid w:val="0031456F"/>
    <w:rsid w:val="00315D65"/>
    <w:rsid w:val="00317DAF"/>
    <w:rsid w:val="00326A09"/>
    <w:rsid w:val="00333A05"/>
    <w:rsid w:val="0033503A"/>
    <w:rsid w:val="00335E89"/>
    <w:rsid w:val="0033715F"/>
    <w:rsid w:val="00343ACD"/>
    <w:rsid w:val="00347818"/>
    <w:rsid w:val="00353DEA"/>
    <w:rsid w:val="00355AE2"/>
    <w:rsid w:val="003567D9"/>
    <w:rsid w:val="00361449"/>
    <w:rsid w:val="00361970"/>
    <w:rsid w:val="003631E6"/>
    <w:rsid w:val="00364EA1"/>
    <w:rsid w:val="003700FE"/>
    <w:rsid w:val="00370B51"/>
    <w:rsid w:val="00372652"/>
    <w:rsid w:val="00373A63"/>
    <w:rsid w:val="003804E3"/>
    <w:rsid w:val="003A6C2F"/>
    <w:rsid w:val="003A796D"/>
    <w:rsid w:val="003B0CBF"/>
    <w:rsid w:val="003B1691"/>
    <w:rsid w:val="003B3C09"/>
    <w:rsid w:val="003B4566"/>
    <w:rsid w:val="003B625E"/>
    <w:rsid w:val="003B6E20"/>
    <w:rsid w:val="003C4843"/>
    <w:rsid w:val="003C5F3D"/>
    <w:rsid w:val="003D7889"/>
    <w:rsid w:val="003E1F11"/>
    <w:rsid w:val="003E7215"/>
    <w:rsid w:val="003F073F"/>
    <w:rsid w:val="003F16BF"/>
    <w:rsid w:val="003F2D21"/>
    <w:rsid w:val="003F61DB"/>
    <w:rsid w:val="00400874"/>
    <w:rsid w:val="00410326"/>
    <w:rsid w:val="004108F2"/>
    <w:rsid w:val="0041232B"/>
    <w:rsid w:val="00412CB5"/>
    <w:rsid w:val="00417DDA"/>
    <w:rsid w:val="00432311"/>
    <w:rsid w:val="004414F7"/>
    <w:rsid w:val="004442EB"/>
    <w:rsid w:val="00450841"/>
    <w:rsid w:val="00460B62"/>
    <w:rsid w:val="00465E83"/>
    <w:rsid w:val="00466DF3"/>
    <w:rsid w:val="00470DA3"/>
    <w:rsid w:val="0049362F"/>
    <w:rsid w:val="004937E9"/>
    <w:rsid w:val="00493BEF"/>
    <w:rsid w:val="00495BF0"/>
    <w:rsid w:val="004A49A3"/>
    <w:rsid w:val="004A49C0"/>
    <w:rsid w:val="004A5255"/>
    <w:rsid w:val="004A6039"/>
    <w:rsid w:val="004B220E"/>
    <w:rsid w:val="004B3573"/>
    <w:rsid w:val="004C0F0D"/>
    <w:rsid w:val="004C4692"/>
    <w:rsid w:val="004C77C4"/>
    <w:rsid w:val="004D05FC"/>
    <w:rsid w:val="004D1655"/>
    <w:rsid w:val="004D1BD9"/>
    <w:rsid w:val="004D3536"/>
    <w:rsid w:val="004D6BD1"/>
    <w:rsid w:val="004D7C74"/>
    <w:rsid w:val="004E2F6D"/>
    <w:rsid w:val="004E3800"/>
    <w:rsid w:val="004E7974"/>
    <w:rsid w:val="004F6839"/>
    <w:rsid w:val="004F7453"/>
    <w:rsid w:val="004F78EC"/>
    <w:rsid w:val="004F7DE8"/>
    <w:rsid w:val="00501A54"/>
    <w:rsid w:val="00501AB4"/>
    <w:rsid w:val="0050326F"/>
    <w:rsid w:val="005112D1"/>
    <w:rsid w:val="00512F60"/>
    <w:rsid w:val="00521A49"/>
    <w:rsid w:val="005268BF"/>
    <w:rsid w:val="00526954"/>
    <w:rsid w:val="00532449"/>
    <w:rsid w:val="00540CA6"/>
    <w:rsid w:val="00541DB5"/>
    <w:rsid w:val="00542FBC"/>
    <w:rsid w:val="00552860"/>
    <w:rsid w:val="00554C1C"/>
    <w:rsid w:val="00556D45"/>
    <w:rsid w:val="0056297B"/>
    <w:rsid w:val="00580D78"/>
    <w:rsid w:val="00581CCA"/>
    <w:rsid w:val="00582CD0"/>
    <w:rsid w:val="0058364D"/>
    <w:rsid w:val="005837AD"/>
    <w:rsid w:val="00597C1C"/>
    <w:rsid w:val="005A4F7D"/>
    <w:rsid w:val="005B30ED"/>
    <w:rsid w:val="005B6FC4"/>
    <w:rsid w:val="005C2C42"/>
    <w:rsid w:val="005C2E62"/>
    <w:rsid w:val="005C3A1B"/>
    <w:rsid w:val="005C4C1A"/>
    <w:rsid w:val="005C5B84"/>
    <w:rsid w:val="005D07B5"/>
    <w:rsid w:val="005D414B"/>
    <w:rsid w:val="005E485A"/>
    <w:rsid w:val="005F265F"/>
    <w:rsid w:val="005F39FF"/>
    <w:rsid w:val="005F6EFF"/>
    <w:rsid w:val="005F7599"/>
    <w:rsid w:val="00600365"/>
    <w:rsid w:val="006022EA"/>
    <w:rsid w:val="00604950"/>
    <w:rsid w:val="0061352A"/>
    <w:rsid w:val="006137EE"/>
    <w:rsid w:val="0061600B"/>
    <w:rsid w:val="00616FDA"/>
    <w:rsid w:val="00617ABB"/>
    <w:rsid w:val="00620373"/>
    <w:rsid w:val="006224AA"/>
    <w:rsid w:val="00622649"/>
    <w:rsid w:val="00626231"/>
    <w:rsid w:val="0063023C"/>
    <w:rsid w:val="00630F5E"/>
    <w:rsid w:val="00632AEA"/>
    <w:rsid w:val="00634CC5"/>
    <w:rsid w:val="00635E16"/>
    <w:rsid w:val="0063655B"/>
    <w:rsid w:val="0064211E"/>
    <w:rsid w:val="00644E3D"/>
    <w:rsid w:val="006461A8"/>
    <w:rsid w:val="00652FC8"/>
    <w:rsid w:val="00655002"/>
    <w:rsid w:val="00655ABB"/>
    <w:rsid w:val="00663E3C"/>
    <w:rsid w:val="00674C2F"/>
    <w:rsid w:val="006758F8"/>
    <w:rsid w:val="0067719F"/>
    <w:rsid w:val="00683B07"/>
    <w:rsid w:val="00683E15"/>
    <w:rsid w:val="00693D69"/>
    <w:rsid w:val="0069591B"/>
    <w:rsid w:val="006A09C9"/>
    <w:rsid w:val="006A0BBF"/>
    <w:rsid w:val="006A6C93"/>
    <w:rsid w:val="006B0C6B"/>
    <w:rsid w:val="006B5B6F"/>
    <w:rsid w:val="006B67D2"/>
    <w:rsid w:val="006B6D55"/>
    <w:rsid w:val="006B6DA4"/>
    <w:rsid w:val="006C2583"/>
    <w:rsid w:val="006C50E4"/>
    <w:rsid w:val="006C6165"/>
    <w:rsid w:val="006C6609"/>
    <w:rsid w:val="006D1E52"/>
    <w:rsid w:val="006D56A2"/>
    <w:rsid w:val="006E2F79"/>
    <w:rsid w:val="006E300D"/>
    <w:rsid w:val="006E433F"/>
    <w:rsid w:val="006E745D"/>
    <w:rsid w:val="006E7F31"/>
    <w:rsid w:val="006E7F49"/>
    <w:rsid w:val="006F6FAD"/>
    <w:rsid w:val="006F7747"/>
    <w:rsid w:val="0070326B"/>
    <w:rsid w:val="00704AFB"/>
    <w:rsid w:val="00704DA6"/>
    <w:rsid w:val="00706D9F"/>
    <w:rsid w:val="0071312D"/>
    <w:rsid w:val="00726053"/>
    <w:rsid w:val="00734753"/>
    <w:rsid w:val="0073729A"/>
    <w:rsid w:val="00741E43"/>
    <w:rsid w:val="0074234D"/>
    <w:rsid w:val="00742705"/>
    <w:rsid w:val="00750E32"/>
    <w:rsid w:val="0075673A"/>
    <w:rsid w:val="0077665E"/>
    <w:rsid w:val="00782AC6"/>
    <w:rsid w:val="007866D4"/>
    <w:rsid w:val="00786AE3"/>
    <w:rsid w:val="0079250B"/>
    <w:rsid w:val="00793082"/>
    <w:rsid w:val="00795632"/>
    <w:rsid w:val="00796EC6"/>
    <w:rsid w:val="007A13D3"/>
    <w:rsid w:val="007A502E"/>
    <w:rsid w:val="007A6041"/>
    <w:rsid w:val="007A66CE"/>
    <w:rsid w:val="007B00D8"/>
    <w:rsid w:val="007B06C3"/>
    <w:rsid w:val="007B1FD8"/>
    <w:rsid w:val="007C0663"/>
    <w:rsid w:val="007C359E"/>
    <w:rsid w:val="007C4377"/>
    <w:rsid w:val="007C4DFD"/>
    <w:rsid w:val="007D5953"/>
    <w:rsid w:val="007F10FB"/>
    <w:rsid w:val="007F701C"/>
    <w:rsid w:val="007F7253"/>
    <w:rsid w:val="008009DF"/>
    <w:rsid w:val="0080314B"/>
    <w:rsid w:val="00810F77"/>
    <w:rsid w:val="00811CBB"/>
    <w:rsid w:val="00812C0C"/>
    <w:rsid w:val="00820499"/>
    <w:rsid w:val="00833A33"/>
    <w:rsid w:val="00833FDD"/>
    <w:rsid w:val="00836191"/>
    <w:rsid w:val="0084263A"/>
    <w:rsid w:val="0084328F"/>
    <w:rsid w:val="0084406D"/>
    <w:rsid w:val="00850B81"/>
    <w:rsid w:val="00863BA4"/>
    <w:rsid w:val="00864E3B"/>
    <w:rsid w:val="008669BE"/>
    <w:rsid w:val="0087129F"/>
    <w:rsid w:val="00875605"/>
    <w:rsid w:val="00875FDF"/>
    <w:rsid w:val="00890EB7"/>
    <w:rsid w:val="00893340"/>
    <w:rsid w:val="008A1B3C"/>
    <w:rsid w:val="008B1749"/>
    <w:rsid w:val="008B49C9"/>
    <w:rsid w:val="008C75A1"/>
    <w:rsid w:val="008D04A5"/>
    <w:rsid w:val="008D0839"/>
    <w:rsid w:val="008D427A"/>
    <w:rsid w:val="008D4E26"/>
    <w:rsid w:val="008D5AC0"/>
    <w:rsid w:val="008E7D4A"/>
    <w:rsid w:val="008F0FF2"/>
    <w:rsid w:val="008F558C"/>
    <w:rsid w:val="008F748B"/>
    <w:rsid w:val="00902186"/>
    <w:rsid w:val="0090345C"/>
    <w:rsid w:val="00905C3C"/>
    <w:rsid w:val="009062CD"/>
    <w:rsid w:val="00917D50"/>
    <w:rsid w:val="00917D8E"/>
    <w:rsid w:val="0092168F"/>
    <w:rsid w:val="00925F77"/>
    <w:rsid w:val="00927520"/>
    <w:rsid w:val="009303F2"/>
    <w:rsid w:val="00930A85"/>
    <w:rsid w:val="0093118B"/>
    <w:rsid w:val="0093414C"/>
    <w:rsid w:val="00937C39"/>
    <w:rsid w:val="00942AE8"/>
    <w:rsid w:val="00952839"/>
    <w:rsid w:val="00956051"/>
    <w:rsid w:val="00956780"/>
    <w:rsid w:val="00957818"/>
    <w:rsid w:val="0096459F"/>
    <w:rsid w:val="00964E38"/>
    <w:rsid w:val="00971810"/>
    <w:rsid w:val="009723E6"/>
    <w:rsid w:val="00976FC3"/>
    <w:rsid w:val="00981E20"/>
    <w:rsid w:val="00985706"/>
    <w:rsid w:val="00986EFE"/>
    <w:rsid w:val="00994CE3"/>
    <w:rsid w:val="009A1486"/>
    <w:rsid w:val="009A7012"/>
    <w:rsid w:val="009B2435"/>
    <w:rsid w:val="009B33ED"/>
    <w:rsid w:val="009B46B1"/>
    <w:rsid w:val="009C2D69"/>
    <w:rsid w:val="009C3EB5"/>
    <w:rsid w:val="009C616D"/>
    <w:rsid w:val="009D0F0F"/>
    <w:rsid w:val="009D1563"/>
    <w:rsid w:val="009D4163"/>
    <w:rsid w:val="009F1CF8"/>
    <w:rsid w:val="009F2ABA"/>
    <w:rsid w:val="009F40EF"/>
    <w:rsid w:val="00A018C4"/>
    <w:rsid w:val="00A01F20"/>
    <w:rsid w:val="00A129BF"/>
    <w:rsid w:val="00A12C1B"/>
    <w:rsid w:val="00A12E18"/>
    <w:rsid w:val="00A13604"/>
    <w:rsid w:val="00A137AF"/>
    <w:rsid w:val="00A145E2"/>
    <w:rsid w:val="00A15888"/>
    <w:rsid w:val="00A15BB1"/>
    <w:rsid w:val="00A21673"/>
    <w:rsid w:val="00A256DB"/>
    <w:rsid w:val="00A25786"/>
    <w:rsid w:val="00A32F5B"/>
    <w:rsid w:val="00A36CCA"/>
    <w:rsid w:val="00A447A0"/>
    <w:rsid w:val="00A55EFC"/>
    <w:rsid w:val="00A62EEF"/>
    <w:rsid w:val="00A63AAD"/>
    <w:rsid w:val="00A6512F"/>
    <w:rsid w:val="00A67CB5"/>
    <w:rsid w:val="00A71CD0"/>
    <w:rsid w:val="00A80F5A"/>
    <w:rsid w:val="00A81622"/>
    <w:rsid w:val="00A84B96"/>
    <w:rsid w:val="00A92F36"/>
    <w:rsid w:val="00A94401"/>
    <w:rsid w:val="00AA0DEE"/>
    <w:rsid w:val="00AA268B"/>
    <w:rsid w:val="00AA4BC5"/>
    <w:rsid w:val="00AB236C"/>
    <w:rsid w:val="00AB3C18"/>
    <w:rsid w:val="00AB3CD5"/>
    <w:rsid w:val="00AB4A4C"/>
    <w:rsid w:val="00AC2111"/>
    <w:rsid w:val="00AD1946"/>
    <w:rsid w:val="00AD197E"/>
    <w:rsid w:val="00AD2B02"/>
    <w:rsid w:val="00AD2E97"/>
    <w:rsid w:val="00AD3DF1"/>
    <w:rsid w:val="00AD4AAF"/>
    <w:rsid w:val="00AE1173"/>
    <w:rsid w:val="00AF58FA"/>
    <w:rsid w:val="00AF5CEF"/>
    <w:rsid w:val="00AF678C"/>
    <w:rsid w:val="00AF6E65"/>
    <w:rsid w:val="00B0047D"/>
    <w:rsid w:val="00B04110"/>
    <w:rsid w:val="00B0749F"/>
    <w:rsid w:val="00B13F0A"/>
    <w:rsid w:val="00B2345D"/>
    <w:rsid w:val="00B2374B"/>
    <w:rsid w:val="00B25231"/>
    <w:rsid w:val="00B26095"/>
    <w:rsid w:val="00B3067D"/>
    <w:rsid w:val="00B3660A"/>
    <w:rsid w:val="00B36F1F"/>
    <w:rsid w:val="00B4762E"/>
    <w:rsid w:val="00B53A58"/>
    <w:rsid w:val="00B56A50"/>
    <w:rsid w:val="00B57511"/>
    <w:rsid w:val="00B578DA"/>
    <w:rsid w:val="00B57A1A"/>
    <w:rsid w:val="00B62861"/>
    <w:rsid w:val="00B62AAA"/>
    <w:rsid w:val="00B65799"/>
    <w:rsid w:val="00B73028"/>
    <w:rsid w:val="00B73421"/>
    <w:rsid w:val="00B74979"/>
    <w:rsid w:val="00B7687F"/>
    <w:rsid w:val="00B82135"/>
    <w:rsid w:val="00B87DAE"/>
    <w:rsid w:val="00B90CE4"/>
    <w:rsid w:val="00B9419C"/>
    <w:rsid w:val="00BB18E5"/>
    <w:rsid w:val="00BB3D86"/>
    <w:rsid w:val="00BB7377"/>
    <w:rsid w:val="00BC0E48"/>
    <w:rsid w:val="00BC2927"/>
    <w:rsid w:val="00BC6530"/>
    <w:rsid w:val="00BC6C08"/>
    <w:rsid w:val="00BF4C5A"/>
    <w:rsid w:val="00C0139E"/>
    <w:rsid w:val="00C015FF"/>
    <w:rsid w:val="00C052A0"/>
    <w:rsid w:val="00C07405"/>
    <w:rsid w:val="00C15080"/>
    <w:rsid w:val="00C15DB6"/>
    <w:rsid w:val="00C162CF"/>
    <w:rsid w:val="00C23836"/>
    <w:rsid w:val="00C24311"/>
    <w:rsid w:val="00C27F87"/>
    <w:rsid w:val="00C316E7"/>
    <w:rsid w:val="00C32C85"/>
    <w:rsid w:val="00C374A3"/>
    <w:rsid w:val="00C44E24"/>
    <w:rsid w:val="00C549CF"/>
    <w:rsid w:val="00C56178"/>
    <w:rsid w:val="00C5774C"/>
    <w:rsid w:val="00C605FA"/>
    <w:rsid w:val="00C65EE4"/>
    <w:rsid w:val="00C67C3E"/>
    <w:rsid w:val="00C74BC2"/>
    <w:rsid w:val="00C81CB9"/>
    <w:rsid w:val="00C94569"/>
    <w:rsid w:val="00C9751F"/>
    <w:rsid w:val="00CA0A50"/>
    <w:rsid w:val="00CA58C5"/>
    <w:rsid w:val="00CA5A7B"/>
    <w:rsid w:val="00CB23CD"/>
    <w:rsid w:val="00CB27EA"/>
    <w:rsid w:val="00CB3E76"/>
    <w:rsid w:val="00CB74FA"/>
    <w:rsid w:val="00CC139F"/>
    <w:rsid w:val="00CC254D"/>
    <w:rsid w:val="00CC720D"/>
    <w:rsid w:val="00CD164E"/>
    <w:rsid w:val="00CD7636"/>
    <w:rsid w:val="00CF29CF"/>
    <w:rsid w:val="00CF518B"/>
    <w:rsid w:val="00D020F8"/>
    <w:rsid w:val="00D12622"/>
    <w:rsid w:val="00D154D2"/>
    <w:rsid w:val="00D15B2A"/>
    <w:rsid w:val="00D24E56"/>
    <w:rsid w:val="00D32943"/>
    <w:rsid w:val="00D32DC6"/>
    <w:rsid w:val="00D3650A"/>
    <w:rsid w:val="00D41237"/>
    <w:rsid w:val="00D444C7"/>
    <w:rsid w:val="00D53390"/>
    <w:rsid w:val="00D547B6"/>
    <w:rsid w:val="00D54EEB"/>
    <w:rsid w:val="00D56A17"/>
    <w:rsid w:val="00D6045E"/>
    <w:rsid w:val="00D60EC2"/>
    <w:rsid w:val="00D65558"/>
    <w:rsid w:val="00D65B4A"/>
    <w:rsid w:val="00D66616"/>
    <w:rsid w:val="00D72D74"/>
    <w:rsid w:val="00D74049"/>
    <w:rsid w:val="00D77D70"/>
    <w:rsid w:val="00D85717"/>
    <w:rsid w:val="00D86B0D"/>
    <w:rsid w:val="00D87676"/>
    <w:rsid w:val="00D87B9C"/>
    <w:rsid w:val="00D919B0"/>
    <w:rsid w:val="00D92E89"/>
    <w:rsid w:val="00D95B35"/>
    <w:rsid w:val="00DA09CF"/>
    <w:rsid w:val="00DA0F6F"/>
    <w:rsid w:val="00DA175E"/>
    <w:rsid w:val="00DA186F"/>
    <w:rsid w:val="00DA4607"/>
    <w:rsid w:val="00DA6507"/>
    <w:rsid w:val="00DA6CCE"/>
    <w:rsid w:val="00DA78D3"/>
    <w:rsid w:val="00DB0F3F"/>
    <w:rsid w:val="00DB10EB"/>
    <w:rsid w:val="00DB12A5"/>
    <w:rsid w:val="00DB2391"/>
    <w:rsid w:val="00DB41D2"/>
    <w:rsid w:val="00DB61A2"/>
    <w:rsid w:val="00DB66C5"/>
    <w:rsid w:val="00DC5E04"/>
    <w:rsid w:val="00DD29E3"/>
    <w:rsid w:val="00DD2D46"/>
    <w:rsid w:val="00DD4EF5"/>
    <w:rsid w:val="00DD5C8A"/>
    <w:rsid w:val="00DE1251"/>
    <w:rsid w:val="00DE30D3"/>
    <w:rsid w:val="00DE55A6"/>
    <w:rsid w:val="00DE7C65"/>
    <w:rsid w:val="00DF14A1"/>
    <w:rsid w:val="00DF30CC"/>
    <w:rsid w:val="00DF38BB"/>
    <w:rsid w:val="00E05CB7"/>
    <w:rsid w:val="00E06C0D"/>
    <w:rsid w:val="00E16DE9"/>
    <w:rsid w:val="00E210C6"/>
    <w:rsid w:val="00E22918"/>
    <w:rsid w:val="00E25ABF"/>
    <w:rsid w:val="00E25F5B"/>
    <w:rsid w:val="00E26A4B"/>
    <w:rsid w:val="00E4106B"/>
    <w:rsid w:val="00E43774"/>
    <w:rsid w:val="00E46BD9"/>
    <w:rsid w:val="00E47432"/>
    <w:rsid w:val="00E47824"/>
    <w:rsid w:val="00E60E89"/>
    <w:rsid w:val="00E61216"/>
    <w:rsid w:val="00E64ED1"/>
    <w:rsid w:val="00E65E3E"/>
    <w:rsid w:val="00E65F39"/>
    <w:rsid w:val="00E66FD3"/>
    <w:rsid w:val="00E67CF2"/>
    <w:rsid w:val="00E768F1"/>
    <w:rsid w:val="00E80FE7"/>
    <w:rsid w:val="00E81B5C"/>
    <w:rsid w:val="00E84F2B"/>
    <w:rsid w:val="00E86CB3"/>
    <w:rsid w:val="00E87878"/>
    <w:rsid w:val="00E878B8"/>
    <w:rsid w:val="00EA1BA7"/>
    <w:rsid w:val="00EA1E2F"/>
    <w:rsid w:val="00EA2A28"/>
    <w:rsid w:val="00EA2BBA"/>
    <w:rsid w:val="00EA5F86"/>
    <w:rsid w:val="00EB6C89"/>
    <w:rsid w:val="00EC0DC9"/>
    <w:rsid w:val="00EC4CA1"/>
    <w:rsid w:val="00EC6199"/>
    <w:rsid w:val="00EC7AFD"/>
    <w:rsid w:val="00EF14EB"/>
    <w:rsid w:val="00EF24A4"/>
    <w:rsid w:val="00EF5018"/>
    <w:rsid w:val="00EF7D57"/>
    <w:rsid w:val="00F02886"/>
    <w:rsid w:val="00F02F2F"/>
    <w:rsid w:val="00F0363B"/>
    <w:rsid w:val="00F065AB"/>
    <w:rsid w:val="00F10D51"/>
    <w:rsid w:val="00F23F98"/>
    <w:rsid w:val="00F25CD5"/>
    <w:rsid w:val="00F27078"/>
    <w:rsid w:val="00F31CF6"/>
    <w:rsid w:val="00F333F5"/>
    <w:rsid w:val="00F34473"/>
    <w:rsid w:val="00F34F5F"/>
    <w:rsid w:val="00F413EC"/>
    <w:rsid w:val="00F447A0"/>
    <w:rsid w:val="00F452D8"/>
    <w:rsid w:val="00F50D1F"/>
    <w:rsid w:val="00F6780D"/>
    <w:rsid w:val="00F744D4"/>
    <w:rsid w:val="00F84569"/>
    <w:rsid w:val="00F852B3"/>
    <w:rsid w:val="00F8592C"/>
    <w:rsid w:val="00F91748"/>
    <w:rsid w:val="00F936DA"/>
    <w:rsid w:val="00FA4343"/>
    <w:rsid w:val="00FA4A39"/>
    <w:rsid w:val="00FA4E28"/>
    <w:rsid w:val="00FA543A"/>
    <w:rsid w:val="00FA62EC"/>
    <w:rsid w:val="00FB3FD3"/>
    <w:rsid w:val="00FB5B5D"/>
    <w:rsid w:val="00FB69B7"/>
    <w:rsid w:val="00FC2557"/>
    <w:rsid w:val="00FC4408"/>
    <w:rsid w:val="00FC6705"/>
    <w:rsid w:val="00FD09DB"/>
    <w:rsid w:val="00FD1447"/>
    <w:rsid w:val="00FD2219"/>
    <w:rsid w:val="00FD6CA9"/>
    <w:rsid w:val="00FE09F5"/>
    <w:rsid w:val="00FF33D4"/>
    <w:rsid w:val="00FF474C"/>
    <w:rsid w:val="00FF590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56A1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OWY0">
    <w:name w:val="@STANDARDOWY"/>
    <w:basedOn w:val="Normalny"/>
    <w:uiPriority w:val="99"/>
    <w:rsid w:val="00D56A17"/>
    <w:pPr>
      <w:tabs>
        <w:tab w:val="left" w:pos="567"/>
      </w:tabs>
      <w:spacing w:line="360" w:lineRule="auto"/>
      <w:ind w:firstLine="397"/>
      <w:jc w:val="both"/>
    </w:pPr>
    <w:rPr>
      <w:sz w:val="28"/>
    </w:rPr>
  </w:style>
  <w:style w:type="paragraph" w:styleId="Tytu">
    <w:name w:val="Title"/>
    <w:basedOn w:val="Normalny"/>
    <w:link w:val="TytuZnak"/>
    <w:uiPriority w:val="99"/>
    <w:qFormat/>
    <w:rsid w:val="00D56A17"/>
    <w:pPr>
      <w:spacing w:line="360" w:lineRule="auto"/>
      <w:jc w:val="center"/>
    </w:pPr>
    <w:rPr>
      <w:b/>
      <w:bCs/>
    </w:rPr>
  </w:style>
  <w:style w:type="character" w:customStyle="1" w:styleId="TytuZnak">
    <w:name w:val="Tytuł Znak"/>
    <w:basedOn w:val="Domylnaczcionkaakapitu"/>
    <w:link w:val="Tytu"/>
    <w:uiPriority w:val="99"/>
    <w:locked/>
    <w:rsid w:val="005B30ED"/>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D56A17"/>
    <w:pPr>
      <w:spacing w:after="120" w:line="276" w:lineRule="auto"/>
      <w:ind w:left="283"/>
    </w:pPr>
    <w:rPr>
      <w:rFonts w:ascii="Calibri" w:hAnsi="Calibri"/>
      <w:sz w:val="22"/>
      <w:szCs w:val="22"/>
      <w:lang w:eastAsia="en-US"/>
    </w:rPr>
  </w:style>
  <w:style w:type="character" w:customStyle="1" w:styleId="TekstpodstawowywcityZnak">
    <w:name w:val="Tekst podstawowy wcięty Znak"/>
    <w:basedOn w:val="Domylnaczcionkaakapitu"/>
    <w:link w:val="Tekstpodstawowywcity"/>
    <w:uiPriority w:val="99"/>
    <w:semiHidden/>
    <w:locked/>
    <w:rsid w:val="005B30ED"/>
    <w:rPr>
      <w:rFonts w:cs="Times New Roman"/>
      <w:sz w:val="24"/>
      <w:szCs w:val="24"/>
    </w:rPr>
  </w:style>
  <w:style w:type="paragraph" w:styleId="Tekstpodstawowy">
    <w:name w:val="Body Text"/>
    <w:aliases w:val="pomniejszony,Tekst wcięty 2 st,Tekst wci,b,ęty 2 st,bt,szaro,b1,Tekst podstawowy Znak Znak Znak Znak Znak Znak Znak Znak"/>
    <w:basedOn w:val="Normalny"/>
    <w:link w:val="TekstpodstawowyZnak"/>
    <w:uiPriority w:val="99"/>
    <w:rsid w:val="00D56A17"/>
    <w:pPr>
      <w:autoSpaceDE w:val="0"/>
      <w:autoSpaceDN w:val="0"/>
      <w:jc w:val="center"/>
    </w:pPr>
  </w:style>
  <w:style w:type="character" w:customStyle="1" w:styleId="TekstpodstawowyZnak">
    <w:name w:val="Tekst podstawowy Znak"/>
    <w:aliases w:val="pomniejszony Znak,Tekst wcięty 2 st Znak,Tekst wci Znak,b Znak,ęty 2 st Znak,bt Znak,szaro Znak,b1 Znak,Tekst podstawowy Znak Znak Znak Znak Znak Znak Znak Znak Znak"/>
    <w:basedOn w:val="Domylnaczcionkaakapitu"/>
    <w:link w:val="Tekstpodstawowy"/>
    <w:uiPriority w:val="99"/>
    <w:semiHidden/>
    <w:locked/>
    <w:rsid w:val="005B30ED"/>
    <w:rPr>
      <w:rFonts w:cs="Times New Roman"/>
      <w:sz w:val="24"/>
      <w:szCs w:val="24"/>
    </w:rPr>
  </w:style>
  <w:style w:type="paragraph" w:styleId="Tekstpodstawowywcity3">
    <w:name w:val="Body Text Indent 3"/>
    <w:basedOn w:val="Normalny"/>
    <w:link w:val="Tekstpodstawowywcity3Znak1"/>
    <w:uiPriority w:val="99"/>
    <w:rsid w:val="00D56A17"/>
    <w:pPr>
      <w:spacing w:after="120" w:line="276" w:lineRule="auto"/>
      <w:ind w:left="283"/>
    </w:pPr>
    <w:rPr>
      <w:rFonts w:ascii="Calibri" w:hAnsi="Calibri"/>
      <w:sz w:val="16"/>
      <w:szCs w:val="16"/>
      <w:lang w:eastAsia="en-US"/>
    </w:rPr>
  </w:style>
  <w:style w:type="character" w:customStyle="1" w:styleId="Tekstpodstawowywcity3Znak1">
    <w:name w:val="Tekst podstawowy wcięty 3 Znak1"/>
    <w:basedOn w:val="Domylnaczcionkaakapitu"/>
    <w:link w:val="Tekstpodstawowywcity3"/>
    <w:uiPriority w:val="99"/>
    <w:semiHidden/>
    <w:locked/>
    <w:rsid w:val="005B30ED"/>
    <w:rPr>
      <w:rFonts w:cs="Times New Roman"/>
      <w:sz w:val="16"/>
      <w:szCs w:val="16"/>
    </w:rPr>
  </w:style>
  <w:style w:type="character" w:customStyle="1" w:styleId="Tekstpodstawowywcity3Znak">
    <w:name w:val="Tekst podstawowy wcięty 3 Znak"/>
    <w:basedOn w:val="Domylnaczcionkaakapitu"/>
    <w:uiPriority w:val="99"/>
    <w:rsid w:val="00D56A17"/>
    <w:rPr>
      <w:rFonts w:ascii="Calibri" w:hAnsi="Calibri" w:cs="Times New Roman"/>
      <w:sz w:val="16"/>
      <w:szCs w:val="16"/>
      <w:lang w:eastAsia="en-US"/>
    </w:rPr>
  </w:style>
  <w:style w:type="paragraph" w:styleId="Nagwek">
    <w:name w:val="header"/>
    <w:basedOn w:val="Normalny"/>
    <w:link w:val="NagwekZnak1"/>
    <w:uiPriority w:val="99"/>
    <w:rsid w:val="00D56A17"/>
    <w:pPr>
      <w:tabs>
        <w:tab w:val="center" w:pos="4536"/>
        <w:tab w:val="right" w:pos="9072"/>
      </w:tabs>
    </w:pPr>
  </w:style>
  <w:style w:type="character" w:customStyle="1" w:styleId="NagwekZnak1">
    <w:name w:val="Nagłówek Znak1"/>
    <w:basedOn w:val="Domylnaczcionkaakapitu"/>
    <w:link w:val="Nagwek"/>
    <w:uiPriority w:val="99"/>
    <w:semiHidden/>
    <w:locked/>
    <w:rsid w:val="005B30ED"/>
    <w:rPr>
      <w:rFonts w:cs="Times New Roman"/>
      <w:sz w:val="24"/>
      <w:szCs w:val="24"/>
    </w:rPr>
  </w:style>
  <w:style w:type="character" w:customStyle="1" w:styleId="NagwekZnak">
    <w:name w:val="Nagłówek Znak"/>
    <w:basedOn w:val="Domylnaczcionkaakapitu"/>
    <w:uiPriority w:val="99"/>
    <w:semiHidden/>
    <w:rsid w:val="00D56A17"/>
    <w:rPr>
      <w:rFonts w:cs="Times New Roman"/>
      <w:sz w:val="24"/>
      <w:szCs w:val="24"/>
    </w:rPr>
  </w:style>
  <w:style w:type="paragraph" w:styleId="Stopka">
    <w:name w:val="footer"/>
    <w:basedOn w:val="Normalny"/>
    <w:link w:val="StopkaZnak1"/>
    <w:uiPriority w:val="99"/>
    <w:rsid w:val="00D56A17"/>
    <w:pPr>
      <w:tabs>
        <w:tab w:val="center" w:pos="4536"/>
        <w:tab w:val="right" w:pos="9072"/>
      </w:tabs>
    </w:pPr>
  </w:style>
  <w:style w:type="character" w:customStyle="1" w:styleId="StopkaZnak1">
    <w:name w:val="Stopka Znak1"/>
    <w:basedOn w:val="Domylnaczcionkaakapitu"/>
    <w:link w:val="Stopka"/>
    <w:uiPriority w:val="99"/>
    <w:semiHidden/>
    <w:locked/>
    <w:rsid w:val="005B30ED"/>
    <w:rPr>
      <w:rFonts w:cs="Times New Roman"/>
      <w:sz w:val="24"/>
      <w:szCs w:val="24"/>
    </w:rPr>
  </w:style>
  <w:style w:type="character" w:customStyle="1" w:styleId="StopkaZnak">
    <w:name w:val="Stopka Znak"/>
    <w:basedOn w:val="Domylnaczcionkaakapitu"/>
    <w:uiPriority w:val="99"/>
    <w:rsid w:val="00D56A17"/>
    <w:rPr>
      <w:rFonts w:cs="Times New Roman"/>
      <w:sz w:val="24"/>
      <w:szCs w:val="24"/>
    </w:rPr>
  </w:style>
  <w:style w:type="paragraph" w:styleId="NormalnyWeb">
    <w:name w:val="Normal (Web)"/>
    <w:basedOn w:val="Normalny"/>
    <w:uiPriority w:val="99"/>
    <w:rsid w:val="00D56A17"/>
    <w:pPr>
      <w:spacing w:before="100" w:beforeAutospacing="1" w:after="100" w:afterAutospacing="1"/>
    </w:pPr>
    <w:rPr>
      <w:color w:val="000000"/>
    </w:rPr>
  </w:style>
  <w:style w:type="character" w:styleId="Odwoaniedokomentarza">
    <w:name w:val="annotation reference"/>
    <w:basedOn w:val="Domylnaczcionkaakapitu"/>
    <w:uiPriority w:val="99"/>
    <w:semiHidden/>
    <w:rsid w:val="00D56A17"/>
    <w:rPr>
      <w:rFonts w:cs="Times New Roman"/>
      <w:sz w:val="16"/>
      <w:szCs w:val="16"/>
    </w:rPr>
  </w:style>
  <w:style w:type="paragraph" w:styleId="Tekstkomentarza">
    <w:name w:val="annotation text"/>
    <w:basedOn w:val="Normalny"/>
    <w:link w:val="TekstkomentarzaZnak1"/>
    <w:uiPriority w:val="99"/>
    <w:semiHidden/>
    <w:rsid w:val="00D56A17"/>
    <w:rPr>
      <w:sz w:val="20"/>
      <w:szCs w:val="20"/>
    </w:rPr>
  </w:style>
  <w:style w:type="character" w:customStyle="1" w:styleId="TekstkomentarzaZnak1">
    <w:name w:val="Tekst komentarza Znak1"/>
    <w:basedOn w:val="Domylnaczcionkaakapitu"/>
    <w:link w:val="Tekstkomentarza"/>
    <w:uiPriority w:val="99"/>
    <w:semiHidden/>
    <w:locked/>
    <w:rsid w:val="005B30ED"/>
    <w:rPr>
      <w:rFonts w:cs="Times New Roman"/>
    </w:rPr>
  </w:style>
  <w:style w:type="character" w:customStyle="1" w:styleId="TekstkomentarzaZnak">
    <w:name w:val="Tekst komentarza Znak"/>
    <w:basedOn w:val="Domylnaczcionkaakapitu"/>
    <w:uiPriority w:val="99"/>
    <w:semiHidden/>
    <w:rsid w:val="00D56A17"/>
    <w:rPr>
      <w:rFonts w:cs="Times New Roman"/>
    </w:rPr>
  </w:style>
  <w:style w:type="paragraph" w:styleId="Tematkomentarza">
    <w:name w:val="annotation subject"/>
    <w:basedOn w:val="Tekstkomentarza"/>
    <w:next w:val="Tekstkomentarza"/>
    <w:link w:val="TematkomentarzaZnak1"/>
    <w:uiPriority w:val="99"/>
    <w:semiHidden/>
    <w:rsid w:val="00D56A17"/>
    <w:rPr>
      <w:b/>
      <w:bCs/>
    </w:rPr>
  </w:style>
  <w:style w:type="character" w:customStyle="1" w:styleId="TematkomentarzaZnak1">
    <w:name w:val="Temat komentarza Znak1"/>
    <w:basedOn w:val="TekstkomentarzaZnak1"/>
    <w:link w:val="Tematkomentarza"/>
    <w:uiPriority w:val="99"/>
    <w:semiHidden/>
    <w:locked/>
    <w:rsid w:val="005B30ED"/>
    <w:rPr>
      <w:rFonts w:cs="Times New Roman"/>
      <w:b/>
      <w:bCs/>
    </w:rPr>
  </w:style>
  <w:style w:type="character" w:customStyle="1" w:styleId="TematkomentarzaZnak">
    <w:name w:val="Temat komentarza Znak"/>
    <w:basedOn w:val="TekstkomentarzaZnak"/>
    <w:uiPriority w:val="99"/>
    <w:semiHidden/>
    <w:rsid w:val="00D56A17"/>
    <w:rPr>
      <w:rFonts w:cs="Times New Roman"/>
      <w:b/>
      <w:bCs/>
    </w:rPr>
  </w:style>
  <w:style w:type="paragraph" w:styleId="Tekstdymka">
    <w:name w:val="Balloon Text"/>
    <w:basedOn w:val="Normalny"/>
    <w:link w:val="TekstdymkaZnak1"/>
    <w:uiPriority w:val="99"/>
    <w:semiHidden/>
    <w:rsid w:val="00D56A17"/>
    <w:rPr>
      <w:rFonts w:ascii="Tahoma" w:hAnsi="Tahoma" w:cs="Tahoma"/>
      <w:sz w:val="16"/>
      <w:szCs w:val="16"/>
    </w:rPr>
  </w:style>
  <w:style w:type="character" w:customStyle="1" w:styleId="TekstdymkaZnak1">
    <w:name w:val="Tekst dymka Znak1"/>
    <w:basedOn w:val="Domylnaczcionkaakapitu"/>
    <w:link w:val="Tekstdymka"/>
    <w:uiPriority w:val="99"/>
    <w:semiHidden/>
    <w:locked/>
    <w:rsid w:val="005B30ED"/>
    <w:rPr>
      <w:rFonts w:cs="Times New Roman"/>
      <w:sz w:val="2"/>
    </w:rPr>
  </w:style>
  <w:style w:type="character" w:customStyle="1" w:styleId="TekstdymkaZnak">
    <w:name w:val="Tekst dymka Znak"/>
    <w:basedOn w:val="Domylnaczcionkaakapitu"/>
    <w:uiPriority w:val="99"/>
    <w:semiHidden/>
    <w:rsid w:val="00D56A17"/>
    <w:rPr>
      <w:rFonts w:ascii="Tahoma" w:hAnsi="Tahoma" w:cs="Tahoma"/>
      <w:sz w:val="16"/>
      <w:szCs w:val="16"/>
    </w:rPr>
  </w:style>
  <w:style w:type="paragraph" w:styleId="Akapitzlist">
    <w:name w:val="List Paragraph"/>
    <w:basedOn w:val="Normalny"/>
    <w:uiPriority w:val="34"/>
    <w:qFormat/>
    <w:rsid w:val="00D56A17"/>
    <w:pPr>
      <w:ind w:left="720"/>
      <w:contextualSpacing/>
    </w:pPr>
    <w:rPr>
      <w:sz w:val="20"/>
      <w:szCs w:val="20"/>
    </w:rPr>
  </w:style>
  <w:style w:type="character" w:styleId="Numerstrony">
    <w:name w:val="page number"/>
    <w:basedOn w:val="Domylnaczcionkaakapitu"/>
    <w:uiPriority w:val="99"/>
    <w:rsid w:val="004D3536"/>
    <w:rPr>
      <w:rFonts w:cs="Times New Roman"/>
    </w:rPr>
  </w:style>
  <w:style w:type="paragraph" w:customStyle="1" w:styleId="Default">
    <w:name w:val="Default"/>
    <w:uiPriority w:val="99"/>
    <w:rsid w:val="00F936DA"/>
    <w:pPr>
      <w:autoSpaceDE w:val="0"/>
      <w:autoSpaceDN w:val="0"/>
      <w:adjustRightInd w:val="0"/>
    </w:pPr>
    <w:rPr>
      <w:color w:val="000000"/>
      <w:sz w:val="24"/>
      <w:szCs w:val="24"/>
    </w:rPr>
  </w:style>
  <w:style w:type="paragraph" w:customStyle="1" w:styleId="USTustnpkodeksu">
    <w:name w:val="UST(§) – ust. (§ np. kodeksu)"/>
    <w:basedOn w:val="Normalny"/>
    <w:uiPriority w:val="99"/>
    <w:rsid w:val="00C015FF"/>
    <w:pPr>
      <w:suppressAutoHyphens/>
      <w:autoSpaceDE w:val="0"/>
      <w:autoSpaceDN w:val="0"/>
      <w:adjustRightInd w:val="0"/>
      <w:spacing w:line="360" w:lineRule="auto"/>
      <w:ind w:firstLine="510"/>
      <w:jc w:val="both"/>
    </w:pPr>
    <w:rPr>
      <w:rFonts w:ascii="Times" w:hAnsi="Times" w:cs="Arial"/>
      <w:bCs/>
      <w:szCs w:val="20"/>
    </w:rPr>
  </w:style>
  <w:style w:type="paragraph" w:styleId="Tekstprzypisudolnego">
    <w:name w:val="footnote text"/>
    <w:basedOn w:val="Normalny"/>
    <w:link w:val="TekstprzypisudolnegoZnak"/>
    <w:uiPriority w:val="99"/>
    <w:semiHidden/>
    <w:rsid w:val="00FD6CA9"/>
    <w:rPr>
      <w:sz w:val="20"/>
      <w:szCs w:val="20"/>
    </w:rPr>
  </w:style>
  <w:style w:type="character" w:customStyle="1" w:styleId="TekstprzypisudolnegoZnak">
    <w:name w:val="Tekst przypisu dolnego Znak"/>
    <w:basedOn w:val="Domylnaczcionkaakapitu"/>
    <w:link w:val="Tekstprzypisudolnego"/>
    <w:uiPriority w:val="99"/>
    <w:semiHidden/>
    <w:locked/>
    <w:rsid w:val="00FD6CA9"/>
    <w:rPr>
      <w:rFonts w:cs="Times New Roman"/>
    </w:rPr>
  </w:style>
  <w:style w:type="character" w:styleId="Odwoanieprzypisudolnego">
    <w:name w:val="footnote reference"/>
    <w:basedOn w:val="Domylnaczcionkaakapitu"/>
    <w:uiPriority w:val="99"/>
    <w:semiHidden/>
    <w:rsid w:val="00FD6CA9"/>
    <w:rPr>
      <w:rFonts w:cs="Times New Roman"/>
      <w:vertAlign w:val="superscript"/>
    </w:rPr>
  </w:style>
  <w:style w:type="character" w:styleId="Pogrubienie">
    <w:name w:val="Strong"/>
    <w:basedOn w:val="Domylnaczcionkaakapitu"/>
    <w:uiPriority w:val="99"/>
    <w:qFormat/>
    <w:rsid w:val="001D64F1"/>
    <w:rPr>
      <w:rFonts w:cs="Times New Roman"/>
      <w:b/>
      <w:bCs/>
    </w:rPr>
  </w:style>
  <w:style w:type="table" w:styleId="Tabela-Siatka">
    <w:name w:val="Table Grid"/>
    <w:basedOn w:val="Standardowy"/>
    <w:uiPriority w:val="99"/>
    <w:rsid w:val="001D64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8C75A1"/>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uiPriority="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nhideWhenUsed="0" w:qFormat="1"/>
    <w:lsdException w:name="Emphasis" w:locked="1" w:semiHidden="0" w:uiPriority="0" w:unhideWhenUsed="0" w:qFormat="1"/>
    <w:lsdException w:name="Table Grid" w:locked="1"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D56A1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OWY0">
    <w:name w:val="@STANDARDOWY"/>
    <w:basedOn w:val="Normalny"/>
    <w:uiPriority w:val="99"/>
    <w:rsid w:val="00D56A17"/>
    <w:pPr>
      <w:tabs>
        <w:tab w:val="left" w:pos="567"/>
      </w:tabs>
      <w:spacing w:line="360" w:lineRule="auto"/>
      <w:ind w:firstLine="397"/>
      <w:jc w:val="both"/>
    </w:pPr>
    <w:rPr>
      <w:sz w:val="28"/>
    </w:rPr>
  </w:style>
  <w:style w:type="paragraph" w:styleId="Tytu">
    <w:name w:val="Title"/>
    <w:basedOn w:val="Normalny"/>
    <w:link w:val="TytuZnak"/>
    <w:uiPriority w:val="99"/>
    <w:qFormat/>
    <w:rsid w:val="00D56A17"/>
    <w:pPr>
      <w:spacing w:line="360" w:lineRule="auto"/>
      <w:jc w:val="center"/>
    </w:pPr>
    <w:rPr>
      <w:b/>
      <w:bCs/>
    </w:rPr>
  </w:style>
  <w:style w:type="character" w:customStyle="1" w:styleId="TytuZnak">
    <w:name w:val="Tytuł Znak"/>
    <w:basedOn w:val="Domylnaczcionkaakapitu"/>
    <w:link w:val="Tytu"/>
    <w:uiPriority w:val="99"/>
    <w:locked/>
    <w:rsid w:val="005B30ED"/>
    <w:rPr>
      <w:rFonts w:ascii="Cambria" w:hAnsi="Cambria" w:cs="Times New Roman"/>
      <w:b/>
      <w:bCs/>
      <w:kern w:val="28"/>
      <w:sz w:val="32"/>
      <w:szCs w:val="32"/>
    </w:rPr>
  </w:style>
  <w:style w:type="paragraph" w:styleId="Tekstpodstawowywcity">
    <w:name w:val="Body Text Indent"/>
    <w:basedOn w:val="Normalny"/>
    <w:link w:val="TekstpodstawowywcityZnak"/>
    <w:uiPriority w:val="99"/>
    <w:rsid w:val="00D56A17"/>
    <w:pPr>
      <w:spacing w:after="120" w:line="276" w:lineRule="auto"/>
      <w:ind w:left="283"/>
    </w:pPr>
    <w:rPr>
      <w:rFonts w:ascii="Calibri" w:hAnsi="Calibri"/>
      <w:sz w:val="22"/>
      <w:szCs w:val="22"/>
      <w:lang w:eastAsia="en-US"/>
    </w:rPr>
  </w:style>
  <w:style w:type="character" w:customStyle="1" w:styleId="TekstpodstawowywcityZnak">
    <w:name w:val="Tekst podstawowy wcięty Znak"/>
    <w:basedOn w:val="Domylnaczcionkaakapitu"/>
    <w:link w:val="Tekstpodstawowywcity"/>
    <w:uiPriority w:val="99"/>
    <w:semiHidden/>
    <w:locked/>
    <w:rsid w:val="005B30ED"/>
    <w:rPr>
      <w:rFonts w:cs="Times New Roman"/>
      <w:sz w:val="24"/>
      <w:szCs w:val="24"/>
    </w:rPr>
  </w:style>
  <w:style w:type="paragraph" w:styleId="Tekstpodstawowy">
    <w:name w:val="Body Text"/>
    <w:aliases w:val="pomniejszony,Tekst wcięty 2 st,Tekst wci,b,ęty 2 st,bt,szaro,b1,Tekst podstawowy Znak Znak Znak Znak Znak Znak Znak Znak"/>
    <w:basedOn w:val="Normalny"/>
    <w:link w:val="TekstpodstawowyZnak"/>
    <w:uiPriority w:val="99"/>
    <w:rsid w:val="00D56A17"/>
    <w:pPr>
      <w:autoSpaceDE w:val="0"/>
      <w:autoSpaceDN w:val="0"/>
      <w:jc w:val="center"/>
    </w:pPr>
  </w:style>
  <w:style w:type="character" w:customStyle="1" w:styleId="TekstpodstawowyZnak">
    <w:name w:val="Tekst podstawowy Znak"/>
    <w:aliases w:val="pomniejszony Znak,Tekst wcięty 2 st Znak,Tekst wci Znak,b Znak,ęty 2 st Znak,bt Znak,szaro Znak,b1 Znak,Tekst podstawowy Znak Znak Znak Znak Znak Znak Znak Znak Znak"/>
    <w:basedOn w:val="Domylnaczcionkaakapitu"/>
    <w:link w:val="Tekstpodstawowy"/>
    <w:uiPriority w:val="99"/>
    <w:semiHidden/>
    <w:locked/>
    <w:rsid w:val="005B30ED"/>
    <w:rPr>
      <w:rFonts w:cs="Times New Roman"/>
      <w:sz w:val="24"/>
      <w:szCs w:val="24"/>
    </w:rPr>
  </w:style>
  <w:style w:type="paragraph" w:styleId="Tekstpodstawowywcity3">
    <w:name w:val="Body Text Indent 3"/>
    <w:basedOn w:val="Normalny"/>
    <w:link w:val="Tekstpodstawowywcity3Znak1"/>
    <w:uiPriority w:val="99"/>
    <w:rsid w:val="00D56A17"/>
    <w:pPr>
      <w:spacing w:after="120" w:line="276" w:lineRule="auto"/>
      <w:ind w:left="283"/>
    </w:pPr>
    <w:rPr>
      <w:rFonts w:ascii="Calibri" w:hAnsi="Calibri"/>
      <w:sz w:val="16"/>
      <w:szCs w:val="16"/>
      <w:lang w:eastAsia="en-US"/>
    </w:rPr>
  </w:style>
  <w:style w:type="character" w:customStyle="1" w:styleId="Tekstpodstawowywcity3Znak1">
    <w:name w:val="Tekst podstawowy wcięty 3 Znak1"/>
    <w:basedOn w:val="Domylnaczcionkaakapitu"/>
    <w:link w:val="Tekstpodstawowywcity3"/>
    <w:uiPriority w:val="99"/>
    <w:semiHidden/>
    <w:locked/>
    <w:rsid w:val="005B30ED"/>
    <w:rPr>
      <w:rFonts w:cs="Times New Roman"/>
      <w:sz w:val="16"/>
      <w:szCs w:val="16"/>
    </w:rPr>
  </w:style>
  <w:style w:type="character" w:customStyle="1" w:styleId="Tekstpodstawowywcity3Znak">
    <w:name w:val="Tekst podstawowy wcięty 3 Znak"/>
    <w:basedOn w:val="Domylnaczcionkaakapitu"/>
    <w:uiPriority w:val="99"/>
    <w:rsid w:val="00D56A17"/>
    <w:rPr>
      <w:rFonts w:ascii="Calibri" w:hAnsi="Calibri" w:cs="Times New Roman"/>
      <w:sz w:val="16"/>
      <w:szCs w:val="16"/>
      <w:lang w:eastAsia="en-US"/>
    </w:rPr>
  </w:style>
  <w:style w:type="paragraph" w:styleId="Nagwek">
    <w:name w:val="header"/>
    <w:basedOn w:val="Normalny"/>
    <w:link w:val="NagwekZnak1"/>
    <w:uiPriority w:val="99"/>
    <w:rsid w:val="00D56A17"/>
    <w:pPr>
      <w:tabs>
        <w:tab w:val="center" w:pos="4536"/>
        <w:tab w:val="right" w:pos="9072"/>
      </w:tabs>
    </w:pPr>
  </w:style>
  <w:style w:type="character" w:customStyle="1" w:styleId="NagwekZnak1">
    <w:name w:val="Nagłówek Znak1"/>
    <w:basedOn w:val="Domylnaczcionkaakapitu"/>
    <w:link w:val="Nagwek"/>
    <w:uiPriority w:val="99"/>
    <w:semiHidden/>
    <w:locked/>
    <w:rsid w:val="005B30ED"/>
    <w:rPr>
      <w:rFonts w:cs="Times New Roman"/>
      <w:sz w:val="24"/>
      <w:szCs w:val="24"/>
    </w:rPr>
  </w:style>
  <w:style w:type="character" w:customStyle="1" w:styleId="NagwekZnak">
    <w:name w:val="Nagłówek Znak"/>
    <w:basedOn w:val="Domylnaczcionkaakapitu"/>
    <w:uiPriority w:val="99"/>
    <w:semiHidden/>
    <w:rsid w:val="00D56A17"/>
    <w:rPr>
      <w:rFonts w:cs="Times New Roman"/>
      <w:sz w:val="24"/>
      <w:szCs w:val="24"/>
    </w:rPr>
  </w:style>
  <w:style w:type="paragraph" w:styleId="Stopka">
    <w:name w:val="footer"/>
    <w:basedOn w:val="Normalny"/>
    <w:link w:val="StopkaZnak1"/>
    <w:uiPriority w:val="99"/>
    <w:rsid w:val="00D56A17"/>
    <w:pPr>
      <w:tabs>
        <w:tab w:val="center" w:pos="4536"/>
        <w:tab w:val="right" w:pos="9072"/>
      </w:tabs>
    </w:pPr>
  </w:style>
  <w:style w:type="character" w:customStyle="1" w:styleId="StopkaZnak1">
    <w:name w:val="Stopka Znak1"/>
    <w:basedOn w:val="Domylnaczcionkaakapitu"/>
    <w:link w:val="Stopka"/>
    <w:uiPriority w:val="99"/>
    <w:semiHidden/>
    <w:locked/>
    <w:rsid w:val="005B30ED"/>
    <w:rPr>
      <w:rFonts w:cs="Times New Roman"/>
      <w:sz w:val="24"/>
      <w:szCs w:val="24"/>
    </w:rPr>
  </w:style>
  <w:style w:type="character" w:customStyle="1" w:styleId="StopkaZnak">
    <w:name w:val="Stopka Znak"/>
    <w:basedOn w:val="Domylnaczcionkaakapitu"/>
    <w:uiPriority w:val="99"/>
    <w:rsid w:val="00D56A17"/>
    <w:rPr>
      <w:rFonts w:cs="Times New Roman"/>
      <w:sz w:val="24"/>
      <w:szCs w:val="24"/>
    </w:rPr>
  </w:style>
  <w:style w:type="paragraph" w:styleId="NormalnyWeb">
    <w:name w:val="Normal (Web)"/>
    <w:basedOn w:val="Normalny"/>
    <w:uiPriority w:val="99"/>
    <w:rsid w:val="00D56A17"/>
    <w:pPr>
      <w:spacing w:before="100" w:beforeAutospacing="1" w:after="100" w:afterAutospacing="1"/>
    </w:pPr>
    <w:rPr>
      <w:color w:val="000000"/>
    </w:rPr>
  </w:style>
  <w:style w:type="character" w:styleId="Odwoaniedokomentarza">
    <w:name w:val="annotation reference"/>
    <w:basedOn w:val="Domylnaczcionkaakapitu"/>
    <w:uiPriority w:val="99"/>
    <w:semiHidden/>
    <w:rsid w:val="00D56A17"/>
    <w:rPr>
      <w:rFonts w:cs="Times New Roman"/>
      <w:sz w:val="16"/>
      <w:szCs w:val="16"/>
    </w:rPr>
  </w:style>
  <w:style w:type="paragraph" w:styleId="Tekstkomentarza">
    <w:name w:val="annotation text"/>
    <w:basedOn w:val="Normalny"/>
    <w:link w:val="TekstkomentarzaZnak1"/>
    <w:uiPriority w:val="99"/>
    <w:semiHidden/>
    <w:rsid w:val="00D56A17"/>
    <w:rPr>
      <w:sz w:val="20"/>
      <w:szCs w:val="20"/>
    </w:rPr>
  </w:style>
  <w:style w:type="character" w:customStyle="1" w:styleId="TekstkomentarzaZnak1">
    <w:name w:val="Tekst komentarza Znak1"/>
    <w:basedOn w:val="Domylnaczcionkaakapitu"/>
    <w:link w:val="Tekstkomentarza"/>
    <w:uiPriority w:val="99"/>
    <w:semiHidden/>
    <w:locked/>
    <w:rsid w:val="005B30ED"/>
    <w:rPr>
      <w:rFonts w:cs="Times New Roman"/>
    </w:rPr>
  </w:style>
  <w:style w:type="character" w:customStyle="1" w:styleId="TekstkomentarzaZnak">
    <w:name w:val="Tekst komentarza Znak"/>
    <w:basedOn w:val="Domylnaczcionkaakapitu"/>
    <w:uiPriority w:val="99"/>
    <w:semiHidden/>
    <w:rsid w:val="00D56A17"/>
    <w:rPr>
      <w:rFonts w:cs="Times New Roman"/>
    </w:rPr>
  </w:style>
  <w:style w:type="paragraph" w:styleId="Tematkomentarza">
    <w:name w:val="annotation subject"/>
    <w:basedOn w:val="Tekstkomentarza"/>
    <w:next w:val="Tekstkomentarza"/>
    <w:link w:val="TematkomentarzaZnak1"/>
    <w:uiPriority w:val="99"/>
    <w:semiHidden/>
    <w:rsid w:val="00D56A17"/>
    <w:rPr>
      <w:b/>
      <w:bCs/>
    </w:rPr>
  </w:style>
  <w:style w:type="character" w:customStyle="1" w:styleId="TematkomentarzaZnak1">
    <w:name w:val="Temat komentarza Znak1"/>
    <w:basedOn w:val="TekstkomentarzaZnak1"/>
    <w:link w:val="Tematkomentarza"/>
    <w:uiPriority w:val="99"/>
    <w:semiHidden/>
    <w:locked/>
    <w:rsid w:val="005B30ED"/>
    <w:rPr>
      <w:rFonts w:cs="Times New Roman"/>
      <w:b/>
      <w:bCs/>
    </w:rPr>
  </w:style>
  <w:style w:type="character" w:customStyle="1" w:styleId="TematkomentarzaZnak">
    <w:name w:val="Temat komentarza Znak"/>
    <w:basedOn w:val="TekstkomentarzaZnak"/>
    <w:uiPriority w:val="99"/>
    <w:semiHidden/>
    <w:rsid w:val="00D56A17"/>
    <w:rPr>
      <w:rFonts w:cs="Times New Roman"/>
      <w:b/>
      <w:bCs/>
    </w:rPr>
  </w:style>
  <w:style w:type="paragraph" w:styleId="Tekstdymka">
    <w:name w:val="Balloon Text"/>
    <w:basedOn w:val="Normalny"/>
    <w:link w:val="TekstdymkaZnak1"/>
    <w:uiPriority w:val="99"/>
    <w:semiHidden/>
    <w:rsid w:val="00D56A17"/>
    <w:rPr>
      <w:rFonts w:ascii="Tahoma" w:hAnsi="Tahoma" w:cs="Tahoma"/>
      <w:sz w:val="16"/>
      <w:szCs w:val="16"/>
    </w:rPr>
  </w:style>
  <w:style w:type="character" w:customStyle="1" w:styleId="TekstdymkaZnak1">
    <w:name w:val="Tekst dymka Znak1"/>
    <w:basedOn w:val="Domylnaczcionkaakapitu"/>
    <w:link w:val="Tekstdymka"/>
    <w:uiPriority w:val="99"/>
    <w:semiHidden/>
    <w:locked/>
    <w:rsid w:val="005B30ED"/>
    <w:rPr>
      <w:rFonts w:cs="Times New Roman"/>
      <w:sz w:val="2"/>
    </w:rPr>
  </w:style>
  <w:style w:type="character" w:customStyle="1" w:styleId="TekstdymkaZnak">
    <w:name w:val="Tekst dymka Znak"/>
    <w:basedOn w:val="Domylnaczcionkaakapitu"/>
    <w:uiPriority w:val="99"/>
    <w:semiHidden/>
    <w:rsid w:val="00D56A17"/>
    <w:rPr>
      <w:rFonts w:ascii="Tahoma" w:hAnsi="Tahoma" w:cs="Tahoma"/>
      <w:sz w:val="16"/>
      <w:szCs w:val="16"/>
    </w:rPr>
  </w:style>
  <w:style w:type="paragraph" w:styleId="Akapitzlist">
    <w:name w:val="List Paragraph"/>
    <w:basedOn w:val="Normalny"/>
    <w:uiPriority w:val="34"/>
    <w:qFormat/>
    <w:rsid w:val="00D56A17"/>
    <w:pPr>
      <w:ind w:left="720"/>
      <w:contextualSpacing/>
    </w:pPr>
    <w:rPr>
      <w:sz w:val="20"/>
      <w:szCs w:val="20"/>
    </w:rPr>
  </w:style>
  <w:style w:type="character" w:styleId="Numerstrony">
    <w:name w:val="page number"/>
    <w:basedOn w:val="Domylnaczcionkaakapitu"/>
    <w:uiPriority w:val="99"/>
    <w:rsid w:val="004D3536"/>
    <w:rPr>
      <w:rFonts w:cs="Times New Roman"/>
    </w:rPr>
  </w:style>
  <w:style w:type="paragraph" w:customStyle="1" w:styleId="Default">
    <w:name w:val="Default"/>
    <w:uiPriority w:val="99"/>
    <w:rsid w:val="00F936DA"/>
    <w:pPr>
      <w:autoSpaceDE w:val="0"/>
      <w:autoSpaceDN w:val="0"/>
      <w:adjustRightInd w:val="0"/>
    </w:pPr>
    <w:rPr>
      <w:color w:val="000000"/>
      <w:sz w:val="24"/>
      <w:szCs w:val="24"/>
    </w:rPr>
  </w:style>
  <w:style w:type="paragraph" w:customStyle="1" w:styleId="USTustnpkodeksu">
    <w:name w:val="UST(§) – ust. (§ np. kodeksu)"/>
    <w:basedOn w:val="Normalny"/>
    <w:uiPriority w:val="99"/>
    <w:rsid w:val="00C015FF"/>
    <w:pPr>
      <w:suppressAutoHyphens/>
      <w:autoSpaceDE w:val="0"/>
      <w:autoSpaceDN w:val="0"/>
      <w:adjustRightInd w:val="0"/>
      <w:spacing w:line="360" w:lineRule="auto"/>
      <w:ind w:firstLine="510"/>
      <w:jc w:val="both"/>
    </w:pPr>
    <w:rPr>
      <w:rFonts w:ascii="Times" w:hAnsi="Times" w:cs="Arial"/>
      <w:bCs/>
      <w:szCs w:val="20"/>
    </w:rPr>
  </w:style>
  <w:style w:type="paragraph" w:styleId="Tekstprzypisudolnego">
    <w:name w:val="footnote text"/>
    <w:basedOn w:val="Normalny"/>
    <w:link w:val="TekstprzypisudolnegoZnak"/>
    <w:uiPriority w:val="99"/>
    <w:semiHidden/>
    <w:rsid w:val="00FD6CA9"/>
    <w:rPr>
      <w:sz w:val="20"/>
      <w:szCs w:val="20"/>
    </w:rPr>
  </w:style>
  <w:style w:type="character" w:customStyle="1" w:styleId="TekstprzypisudolnegoZnak">
    <w:name w:val="Tekst przypisu dolnego Znak"/>
    <w:basedOn w:val="Domylnaczcionkaakapitu"/>
    <w:link w:val="Tekstprzypisudolnego"/>
    <w:uiPriority w:val="99"/>
    <w:semiHidden/>
    <w:locked/>
    <w:rsid w:val="00FD6CA9"/>
    <w:rPr>
      <w:rFonts w:cs="Times New Roman"/>
    </w:rPr>
  </w:style>
  <w:style w:type="character" w:styleId="Odwoanieprzypisudolnego">
    <w:name w:val="footnote reference"/>
    <w:basedOn w:val="Domylnaczcionkaakapitu"/>
    <w:uiPriority w:val="99"/>
    <w:semiHidden/>
    <w:rsid w:val="00FD6CA9"/>
    <w:rPr>
      <w:rFonts w:cs="Times New Roman"/>
      <w:vertAlign w:val="superscript"/>
    </w:rPr>
  </w:style>
  <w:style w:type="character" w:styleId="Pogrubienie">
    <w:name w:val="Strong"/>
    <w:basedOn w:val="Domylnaczcionkaakapitu"/>
    <w:uiPriority w:val="99"/>
    <w:qFormat/>
    <w:rsid w:val="001D64F1"/>
    <w:rPr>
      <w:rFonts w:cs="Times New Roman"/>
      <w:b/>
      <w:bCs/>
    </w:rPr>
  </w:style>
  <w:style w:type="table" w:styleId="Tabela-Siatka">
    <w:name w:val="Table Grid"/>
    <w:basedOn w:val="Standardowy"/>
    <w:uiPriority w:val="99"/>
    <w:rsid w:val="001D64F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8C75A1"/>
    <w:rPr>
      <w:rFonts w:ascii="Calibri" w:eastAsia="Calibri" w:hAnsi="Calibr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1768">
      <w:bodyDiv w:val="1"/>
      <w:marLeft w:val="0"/>
      <w:marRight w:val="0"/>
      <w:marTop w:val="0"/>
      <w:marBottom w:val="0"/>
      <w:divBdr>
        <w:top w:val="none" w:sz="0" w:space="0" w:color="auto"/>
        <w:left w:val="none" w:sz="0" w:space="0" w:color="auto"/>
        <w:bottom w:val="none" w:sz="0" w:space="0" w:color="auto"/>
        <w:right w:val="none" w:sz="0" w:space="0" w:color="auto"/>
      </w:divBdr>
    </w:div>
    <w:div w:id="12466730">
      <w:bodyDiv w:val="1"/>
      <w:marLeft w:val="0"/>
      <w:marRight w:val="0"/>
      <w:marTop w:val="0"/>
      <w:marBottom w:val="0"/>
      <w:divBdr>
        <w:top w:val="none" w:sz="0" w:space="0" w:color="auto"/>
        <w:left w:val="none" w:sz="0" w:space="0" w:color="auto"/>
        <w:bottom w:val="none" w:sz="0" w:space="0" w:color="auto"/>
        <w:right w:val="none" w:sz="0" w:space="0" w:color="auto"/>
      </w:divBdr>
    </w:div>
    <w:div w:id="489633793">
      <w:bodyDiv w:val="1"/>
      <w:marLeft w:val="0"/>
      <w:marRight w:val="0"/>
      <w:marTop w:val="0"/>
      <w:marBottom w:val="0"/>
      <w:divBdr>
        <w:top w:val="none" w:sz="0" w:space="0" w:color="auto"/>
        <w:left w:val="none" w:sz="0" w:space="0" w:color="auto"/>
        <w:bottom w:val="none" w:sz="0" w:space="0" w:color="auto"/>
        <w:right w:val="none" w:sz="0" w:space="0" w:color="auto"/>
      </w:divBdr>
    </w:div>
    <w:div w:id="505485685">
      <w:marLeft w:val="0"/>
      <w:marRight w:val="0"/>
      <w:marTop w:val="0"/>
      <w:marBottom w:val="0"/>
      <w:divBdr>
        <w:top w:val="none" w:sz="0" w:space="0" w:color="auto"/>
        <w:left w:val="none" w:sz="0" w:space="0" w:color="auto"/>
        <w:bottom w:val="none" w:sz="0" w:space="0" w:color="auto"/>
        <w:right w:val="none" w:sz="0" w:space="0" w:color="auto"/>
      </w:divBdr>
      <w:divsChild>
        <w:div w:id="505485684">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88">
      <w:marLeft w:val="0"/>
      <w:marRight w:val="0"/>
      <w:marTop w:val="0"/>
      <w:marBottom w:val="0"/>
      <w:divBdr>
        <w:top w:val="none" w:sz="0" w:space="0" w:color="auto"/>
        <w:left w:val="none" w:sz="0" w:space="0" w:color="auto"/>
        <w:bottom w:val="none" w:sz="0" w:space="0" w:color="auto"/>
        <w:right w:val="none" w:sz="0" w:space="0" w:color="auto"/>
      </w:divBdr>
      <w:divsChild>
        <w:div w:id="505485692">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3">
      <w:marLeft w:val="0"/>
      <w:marRight w:val="0"/>
      <w:marTop w:val="0"/>
      <w:marBottom w:val="0"/>
      <w:divBdr>
        <w:top w:val="none" w:sz="0" w:space="0" w:color="auto"/>
        <w:left w:val="none" w:sz="0" w:space="0" w:color="auto"/>
        <w:bottom w:val="none" w:sz="0" w:space="0" w:color="auto"/>
        <w:right w:val="none" w:sz="0" w:space="0" w:color="auto"/>
      </w:divBdr>
    </w:div>
    <w:div w:id="505485695">
      <w:marLeft w:val="0"/>
      <w:marRight w:val="0"/>
      <w:marTop w:val="0"/>
      <w:marBottom w:val="0"/>
      <w:divBdr>
        <w:top w:val="none" w:sz="0" w:space="0" w:color="auto"/>
        <w:left w:val="none" w:sz="0" w:space="0" w:color="auto"/>
        <w:bottom w:val="none" w:sz="0" w:space="0" w:color="auto"/>
        <w:right w:val="none" w:sz="0" w:space="0" w:color="auto"/>
      </w:divBdr>
      <w:divsChild>
        <w:div w:id="505485690">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6">
      <w:marLeft w:val="0"/>
      <w:marRight w:val="0"/>
      <w:marTop w:val="0"/>
      <w:marBottom w:val="0"/>
      <w:divBdr>
        <w:top w:val="none" w:sz="0" w:space="0" w:color="auto"/>
        <w:left w:val="none" w:sz="0" w:space="0" w:color="auto"/>
        <w:bottom w:val="none" w:sz="0" w:space="0" w:color="auto"/>
        <w:right w:val="none" w:sz="0" w:space="0" w:color="auto"/>
      </w:divBdr>
      <w:divsChild>
        <w:div w:id="505485686">
          <w:marLeft w:val="0"/>
          <w:marRight w:val="0"/>
          <w:marTop w:val="0"/>
          <w:marBottom w:val="0"/>
          <w:divBdr>
            <w:top w:val="single" w:sz="2" w:space="0" w:color="D7D7D7"/>
            <w:left w:val="single" w:sz="6" w:space="15" w:color="D7D7D7"/>
            <w:bottom w:val="single" w:sz="2" w:space="0" w:color="D7D7D7"/>
            <w:right w:val="single" w:sz="6" w:space="15" w:color="D7D7D7"/>
          </w:divBdr>
          <w:divsChild>
            <w:div w:id="505485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485699">
      <w:marLeft w:val="0"/>
      <w:marRight w:val="0"/>
      <w:marTop w:val="0"/>
      <w:marBottom w:val="0"/>
      <w:divBdr>
        <w:top w:val="none" w:sz="0" w:space="0" w:color="auto"/>
        <w:left w:val="none" w:sz="0" w:space="0" w:color="auto"/>
        <w:bottom w:val="none" w:sz="0" w:space="0" w:color="auto"/>
        <w:right w:val="none" w:sz="0" w:space="0" w:color="auto"/>
      </w:divBdr>
      <w:divsChild>
        <w:div w:id="505485694">
          <w:marLeft w:val="0"/>
          <w:marRight w:val="0"/>
          <w:marTop w:val="0"/>
          <w:marBottom w:val="0"/>
          <w:divBdr>
            <w:top w:val="none" w:sz="0" w:space="0" w:color="auto"/>
            <w:left w:val="none" w:sz="0" w:space="0" w:color="auto"/>
            <w:bottom w:val="none" w:sz="0" w:space="0" w:color="auto"/>
            <w:right w:val="none" w:sz="0" w:space="0" w:color="auto"/>
          </w:divBdr>
          <w:divsChild>
            <w:div w:id="505485680">
              <w:marLeft w:val="0"/>
              <w:marRight w:val="0"/>
              <w:marTop w:val="0"/>
              <w:marBottom w:val="0"/>
              <w:divBdr>
                <w:top w:val="none" w:sz="0" w:space="0" w:color="auto"/>
                <w:left w:val="none" w:sz="0" w:space="0" w:color="auto"/>
                <w:bottom w:val="none" w:sz="0" w:space="0" w:color="auto"/>
                <w:right w:val="none" w:sz="0" w:space="0" w:color="auto"/>
              </w:divBdr>
              <w:divsChild>
                <w:div w:id="505485679">
                  <w:marLeft w:val="0"/>
                  <w:marRight w:val="0"/>
                  <w:marTop w:val="0"/>
                  <w:marBottom w:val="0"/>
                  <w:divBdr>
                    <w:top w:val="none" w:sz="0" w:space="0" w:color="auto"/>
                    <w:left w:val="none" w:sz="0" w:space="0" w:color="auto"/>
                    <w:bottom w:val="none" w:sz="0" w:space="0" w:color="auto"/>
                    <w:right w:val="none" w:sz="0" w:space="0" w:color="auto"/>
                  </w:divBdr>
                  <w:divsChild>
                    <w:div w:id="505485677">
                      <w:marLeft w:val="0"/>
                      <w:marRight w:val="0"/>
                      <w:marTop w:val="0"/>
                      <w:marBottom w:val="0"/>
                      <w:divBdr>
                        <w:top w:val="none" w:sz="0" w:space="0" w:color="auto"/>
                        <w:left w:val="none" w:sz="0" w:space="0" w:color="auto"/>
                        <w:bottom w:val="none" w:sz="0" w:space="0" w:color="auto"/>
                        <w:right w:val="none" w:sz="0" w:space="0" w:color="auto"/>
                      </w:divBdr>
                      <w:divsChild>
                        <w:div w:id="505485691">
                          <w:marLeft w:val="0"/>
                          <w:marRight w:val="0"/>
                          <w:marTop w:val="0"/>
                          <w:marBottom w:val="0"/>
                          <w:divBdr>
                            <w:top w:val="none" w:sz="0" w:space="0" w:color="auto"/>
                            <w:left w:val="none" w:sz="0" w:space="0" w:color="auto"/>
                            <w:bottom w:val="none" w:sz="0" w:space="0" w:color="auto"/>
                            <w:right w:val="none" w:sz="0" w:space="0" w:color="auto"/>
                          </w:divBdr>
                          <w:divsChild>
                            <w:div w:id="505485698">
                              <w:marLeft w:val="0"/>
                              <w:marRight w:val="0"/>
                              <w:marTop w:val="0"/>
                              <w:marBottom w:val="0"/>
                              <w:divBdr>
                                <w:top w:val="none" w:sz="0" w:space="0" w:color="auto"/>
                                <w:left w:val="none" w:sz="0" w:space="0" w:color="auto"/>
                                <w:bottom w:val="none" w:sz="0" w:space="0" w:color="auto"/>
                                <w:right w:val="none" w:sz="0" w:space="0" w:color="auto"/>
                              </w:divBdr>
                              <w:divsChild>
                                <w:div w:id="505485687">
                                  <w:marLeft w:val="0"/>
                                  <w:marRight w:val="0"/>
                                  <w:marTop w:val="0"/>
                                  <w:marBottom w:val="0"/>
                                  <w:divBdr>
                                    <w:top w:val="none" w:sz="0" w:space="0" w:color="auto"/>
                                    <w:left w:val="none" w:sz="0" w:space="0" w:color="auto"/>
                                    <w:bottom w:val="none" w:sz="0" w:space="0" w:color="auto"/>
                                    <w:right w:val="none" w:sz="0" w:space="0" w:color="auto"/>
                                  </w:divBdr>
                                  <w:divsChild>
                                    <w:div w:id="505485689">
                                      <w:marLeft w:val="0"/>
                                      <w:marRight w:val="0"/>
                                      <w:marTop w:val="0"/>
                                      <w:marBottom w:val="0"/>
                                      <w:divBdr>
                                        <w:top w:val="none" w:sz="0" w:space="0" w:color="auto"/>
                                        <w:left w:val="none" w:sz="0" w:space="0" w:color="auto"/>
                                        <w:bottom w:val="none" w:sz="0" w:space="0" w:color="auto"/>
                                        <w:right w:val="none" w:sz="0" w:space="0" w:color="auto"/>
                                      </w:divBdr>
                                      <w:divsChild>
                                        <w:div w:id="505485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5407560">
      <w:bodyDiv w:val="1"/>
      <w:marLeft w:val="0"/>
      <w:marRight w:val="0"/>
      <w:marTop w:val="0"/>
      <w:marBottom w:val="0"/>
      <w:divBdr>
        <w:top w:val="none" w:sz="0" w:space="0" w:color="auto"/>
        <w:left w:val="none" w:sz="0" w:space="0" w:color="auto"/>
        <w:bottom w:val="none" w:sz="0" w:space="0" w:color="auto"/>
        <w:right w:val="none" w:sz="0" w:space="0" w:color="auto"/>
      </w:divBdr>
    </w:div>
    <w:div w:id="1007437773">
      <w:bodyDiv w:val="1"/>
      <w:marLeft w:val="0"/>
      <w:marRight w:val="0"/>
      <w:marTop w:val="0"/>
      <w:marBottom w:val="0"/>
      <w:divBdr>
        <w:top w:val="none" w:sz="0" w:space="0" w:color="auto"/>
        <w:left w:val="none" w:sz="0" w:space="0" w:color="auto"/>
        <w:bottom w:val="none" w:sz="0" w:space="0" w:color="auto"/>
        <w:right w:val="none" w:sz="0" w:space="0" w:color="auto"/>
      </w:divBdr>
    </w:div>
    <w:div w:id="1105268830">
      <w:bodyDiv w:val="1"/>
      <w:marLeft w:val="0"/>
      <w:marRight w:val="0"/>
      <w:marTop w:val="0"/>
      <w:marBottom w:val="0"/>
      <w:divBdr>
        <w:top w:val="none" w:sz="0" w:space="0" w:color="auto"/>
        <w:left w:val="none" w:sz="0" w:space="0" w:color="auto"/>
        <w:bottom w:val="none" w:sz="0" w:space="0" w:color="auto"/>
        <w:right w:val="none" w:sz="0" w:space="0" w:color="auto"/>
      </w:divBdr>
    </w:div>
    <w:div w:id="1384986271">
      <w:bodyDiv w:val="1"/>
      <w:marLeft w:val="0"/>
      <w:marRight w:val="0"/>
      <w:marTop w:val="0"/>
      <w:marBottom w:val="0"/>
      <w:divBdr>
        <w:top w:val="none" w:sz="0" w:space="0" w:color="auto"/>
        <w:left w:val="none" w:sz="0" w:space="0" w:color="auto"/>
        <w:bottom w:val="none" w:sz="0" w:space="0" w:color="auto"/>
        <w:right w:val="none" w:sz="0" w:space="0" w:color="auto"/>
      </w:divBdr>
    </w:div>
    <w:div w:id="1592742863">
      <w:bodyDiv w:val="1"/>
      <w:marLeft w:val="0"/>
      <w:marRight w:val="0"/>
      <w:marTop w:val="0"/>
      <w:marBottom w:val="0"/>
      <w:divBdr>
        <w:top w:val="none" w:sz="0" w:space="0" w:color="auto"/>
        <w:left w:val="none" w:sz="0" w:space="0" w:color="auto"/>
        <w:bottom w:val="none" w:sz="0" w:space="0" w:color="auto"/>
        <w:right w:val="none" w:sz="0" w:space="0" w:color="auto"/>
      </w:divBdr>
    </w:div>
    <w:div w:id="1651641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AF6012-5ED1-4EE8-B09E-0078ACDEC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1782</Words>
  <Characters>11034</Characters>
  <Application>Microsoft Office Word</Application>
  <DocSecurity>0</DocSecurity>
  <Lines>91</Lines>
  <Paragraphs>25</Paragraphs>
  <ScaleCrop>false</ScaleCrop>
  <HeadingPairs>
    <vt:vector size="2" baseType="variant">
      <vt:variant>
        <vt:lpstr>Tytuł</vt:lpstr>
      </vt:variant>
      <vt:variant>
        <vt:i4>1</vt:i4>
      </vt:variant>
    </vt:vector>
  </HeadingPairs>
  <TitlesOfParts>
    <vt:vector size="1" baseType="lpstr">
      <vt:lpstr>Uzasadnienie 28.12</vt:lpstr>
    </vt:vector>
  </TitlesOfParts>
  <Company>Microsoft</Company>
  <LinksUpToDate>false</LinksUpToDate>
  <CharactersWithSpaces>12791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 28.12</dc:title>
  <dc:creator>Eliza_Wiśniewska</dc:creator>
  <cp:lastModifiedBy>Czarnecka Grażyna</cp:lastModifiedBy>
  <cp:revision>10</cp:revision>
  <cp:lastPrinted>2019-03-26T10:09:00Z</cp:lastPrinted>
  <dcterms:created xsi:type="dcterms:W3CDTF">2019-03-25T13:03:00Z</dcterms:created>
  <dcterms:modified xsi:type="dcterms:W3CDTF">2019-03-26T10:10:00Z</dcterms:modified>
</cp:coreProperties>
</file>