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D9F" w:rsidRPr="00282B0A" w:rsidRDefault="005003B9" w:rsidP="007B325D">
      <w:pPr>
        <w:spacing w:after="120" w:line="360" w:lineRule="auto"/>
        <w:jc w:val="center"/>
        <w:rPr>
          <w:rFonts w:ascii="Arial" w:hAnsi="Arial" w:cs="Arial"/>
          <w:b/>
          <w:sz w:val="24"/>
          <w:szCs w:val="24"/>
        </w:rPr>
      </w:pPr>
      <w:bookmarkStart w:id="0" w:name="_GoBack"/>
      <w:bookmarkEnd w:id="0"/>
      <w:r w:rsidRPr="005003B9">
        <w:rPr>
          <w:rFonts w:ascii="Arial" w:hAnsi="Arial" w:cs="Arial"/>
          <w:b/>
          <w:sz w:val="24"/>
          <w:szCs w:val="24"/>
        </w:rPr>
        <w:t>UZASADNIENIE</w:t>
      </w:r>
    </w:p>
    <w:p w:rsidR="00AC4D9F" w:rsidRPr="007B325D" w:rsidRDefault="00AC4D9F" w:rsidP="007B325D">
      <w:pPr>
        <w:pStyle w:val="NIEARTTEKSTtekstnieartykuowanynppodstprawnarozplubpreambua"/>
        <w:spacing w:before="0" w:after="120"/>
        <w:rPr>
          <w:rFonts w:ascii="Arial" w:hAnsi="Arial"/>
          <w:szCs w:val="24"/>
        </w:rPr>
      </w:pPr>
    </w:p>
    <w:p w:rsidR="00AC4D9F" w:rsidRPr="007B325D" w:rsidRDefault="00AC4D9F" w:rsidP="007B325D">
      <w:pPr>
        <w:pStyle w:val="PKTpunkt"/>
        <w:spacing w:after="120"/>
        <w:rPr>
          <w:rStyle w:val="Ppogrubienie"/>
          <w:rFonts w:ascii="Arial" w:hAnsi="Arial"/>
          <w:szCs w:val="24"/>
        </w:rPr>
      </w:pPr>
      <w:r w:rsidRPr="007B325D">
        <w:rPr>
          <w:rStyle w:val="Ppogrubienie"/>
          <w:rFonts w:ascii="Arial" w:hAnsi="Arial"/>
          <w:szCs w:val="24"/>
        </w:rPr>
        <w:t>1.</w:t>
      </w:r>
      <w:r w:rsidRPr="007B325D">
        <w:rPr>
          <w:rStyle w:val="Ppogrubienie"/>
          <w:rFonts w:ascii="Arial" w:hAnsi="Arial"/>
          <w:szCs w:val="24"/>
        </w:rPr>
        <w:tab/>
        <w:t>Potrzeba i cel uchwalenia ustawy</w:t>
      </w:r>
    </w:p>
    <w:p w:rsidR="000345E4" w:rsidRPr="007B325D" w:rsidRDefault="00993AAA" w:rsidP="007B325D">
      <w:pPr>
        <w:autoSpaceDE w:val="0"/>
        <w:autoSpaceDN w:val="0"/>
        <w:adjustRightInd w:val="0"/>
        <w:spacing w:after="120" w:line="360" w:lineRule="auto"/>
        <w:ind w:firstLine="708"/>
        <w:jc w:val="both"/>
        <w:rPr>
          <w:rFonts w:ascii="Arial" w:hAnsi="Arial" w:cs="Arial"/>
          <w:sz w:val="24"/>
          <w:szCs w:val="24"/>
        </w:rPr>
      </w:pPr>
      <w:r w:rsidRPr="007B325D">
        <w:rPr>
          <w:rFonts w:ascii="Arial" w:hAnsi="Arial"/>
          <w:sz w:val="24"/>
          <w:szCs w:val="24"/>
        </w:rPr>
        <w:t>Projektowana ustawa jest reakcją Komisji do Spraw Petycji</w:t>
      </w:r>
      <w:r w:rsidR="00471182" w:rsidRPr="007B325D">
        <w:rPr>
          <w:rFonts w:ascii="Arial" w:hAnsi="Arial"/>
          <w:sz w:val="24"/>
          <w:szCs w:val="24"/>
        </w:rPr>
        <w:t xml:space="preserve"> Sejmu RP</w:t>
      </w:r>
      <w:r w:rsidRPr="007B325D">
        <w:rPr>
          <w:rFonts w:ascii="Arial" w:hAnsi="Arial"/>
          <w:sz w:val="24"/>
          <w:szCs w:val="24"/>
        </w:rPr>
        <w:t xml:space="preserve"> na petycję skierowaną do Sejmu RP</w:t>
      </w:r>
      <w:r w:rsidR="00EC4F74" w:rsidRPr="007B325D">
        <w:rPr>
          <w:rFonts w:ascii="Arial" w:hAnsi="Arial"/>
          <w:sz w:val="24"/>
          <w:szCs w:val="24"/>
        </w:rPr>
        <w:t xml:space="preserve"> przez </w:t>
      </w:r>
      <w:r w:rsidR="00107E5E" w:rsidRPr="007B325D">
        <w:rPr>
          <w:rFonts w:ascii="Arial" w:hAnsi="Arial"/>
          <w:sz w:val="24"/>
          <w:szCs w:val="24"/>
        </w:rPr>
        <w:t xml:space="preserve">Pana </w:t>
      </w:r>
      <w:r w:rsidR="00173A47" w:rsidRPr="007B325D">
        <w:rPr>
          <w:rFonts w:ascii="Arial" w:hAnsi="Arial"/>
          <w:sz w:val="24"/>
          <w:szCs w:val="24"/>
        </w:rPr>
        <w:t>Sebastiana Adamowicza</w:t>
      </w:r>
      <w:r w:rsidR="00282B0A">
        <w:rPr>
          <w:rFonts w:ascii="Arial" w:hAnsi="Arial"/>
          <w:sz w:val="24"/>
          <w:szCs w:val="24"/>
        </w:rPr>
        <w:t xml:space="preserve"> </w:t>
      </w:r>
      <w:r w:rsidR="00107E5E" w:rsidRPr="007B325D">
        <w:rPr>
          <w:rFonts w:ascii="Arial" w:hAnsi="Arial"/>
          <w:sz w:val="24"/>
          <w:szCs w:val="24"/>
        </w:rPr>
        <w:t>– którą komisja uznała za zasadną</w:t>
      </w:r>
      <w:r w:rsidRPr="007B325D">
        <w:rPr>
          <w:rFonts w:ascii="Arial" w:hAnsi="Arial" w:cs="Arial"/>
          <w:sz w:val="24"/>
          <w:szCs w:val="24"/>
        </w:rPr>
        <w:t>.</w:t>
      </w:r>
    </w:p>
    <w:p w:rsidR="00AE0E0E" w:rsidRPr="007B325D" w:rsidRDefault="00AE0E0E" w:rsidP="007B325D">
      <w:pPr>
        <w:autoSpaceDE w:val="0"/>
        <w:autoSpaceDN w:val="0"/>
        <w:adjustRightInd w:val="0"/>
        <w:spacing w:after="120" w:line="360" w:lineRule="auto"/>
        <w:ind w:firstLine="708"/>
        <w:jc w:val="both"/>
        <w:rPr>
          <w:rFonts w:ascii="Arial" w:hAnsi="Arial" w:cs="Arial"/>
          <w:sz w:val="24"/>
          <w:szCs w:val="24"/>
        </w:rPr>
      </w:pPr>
      <w:r w:rsidRPr="007B325D">
        <w:rPr>
          <w:rFonts w:ascii="Arial" w:hAnsi="Arial" w:cs="Arial"/>
          <w:sz w:val="24"/>
          <w:szCs w:val="24"/>
        </w:rPr>
        <w:t>Celem ustawy jest</w:t>
      </w:r>
      <w:r w:rsidR="00F25FFC" w:rsidRPr="007B325D">
        <w:rPr>
          <w:rFonts w:ascii="Arial" w:hAnsi="Arial" w:cs="Arial"/>
          <w:sz w:val="24"/>
          <w:szCs w:val="24"/>
        </w:rPr>
        <w:t xml:space="preserve"> likwidacja zawartych obecnie w ustawie z dnia 23 listopada 2012 r. </w:t>
      </w:r>
      <w:r w:rsidR="002369D5">
        <w:rPr>
          <w:rFonts w:ascii="Arial" w:hAnsi="Arial" w:cs="Arial"/>
          <w:sz w:val="24"/>
          <w:szCs w:val="24"/>
        </w:rPr>
        <w:t xml:space="preserve">- </w:t>
      </w:r>
      <w:r w:rsidR="00F25FFC" w:rsidRPr="007B325D">
        <w:rPr>
          <w:rFonts w:ascii="Arial" w:hAnsi="Arial" w:cs="Arial"/>
          <w:sz w:val="24"/>
          <w:szCs w:val="24"/>
        </w:rPr>
        <w:t xml:space="preserve">Prawo </w:t>
      </w:r>
      <w:r w:rsidR="002369D5">
        <w:rPr>
          <w:rFonts w:ascii="Arial" w:hAnsi="Arial" w:cs="Arial"/>
          <w:sz w:val="24"/>
          <w:szCs w:val="24"/>
        </w:rPr>
        <w:t>p</w:t>
      </w:r>
      <w:r w:rsidR="00F25FFC" w:rsidRPr="007B325D">
        <w:rPr>
          <w:rFonts w:ascii="Arial" w:hAnsi="Arial" w:cs="Arial"/>
          <w:sz w:val="24"/>
          <w:szCs w:val="24"/>
        </w:rPr>
        <w:t xml:space="preserve">ocztowe odesłań do nieobowiązujących już przepisów ustawy z dnia 23 kwietnia 1964 r. – Kodeks cywilny i wprowadzenie w to miejsce właściwych merytorycznie odesłań do </w:t>
      </w:r>
      <w:r w:rsidR="00022E70">
        <w:rPr>
          <w:rFonts w:ascii="Arial" w:hAnsi="Arial" w:cs="Arial"/>
          <w:sz w:val="24"/>
          <w:szCs w:val="24"/>
        </w:rPr>
        <w:t>przepisów</w:t>
      </w:r>
      <w:r w:rsidR="009135B7">
        <w:rPr>
          <w:rFonts w:ascii="Arial" w:hAnsi="Arial" w:cs="Arial"/>
          <w:sz w:val="24"/>
          <w:szCs w:val="24"/>
        </w:rPr>
        <w:t xml:space="preserve"> </w:t>
      </w:r>
      <w:r w:rsidR="00F25FFC" w:rsidRPr="007B325D">
        <w:rPr>
          <w:rFonts w:ascii="Arial" w:hAnsi="Arial" w:cs="Arial"/>
          <w:sz w:val="24"/>
          <w:szCs w:val="24"/>
        </w:rPr>
        <w:t>ustawy z dnia 20 lutego 2015 r. o rzeczach znalezionych.</w:t>
      </w:r>
    </w:p>
    <w:p w:rsidR="00AC4D9F" w:rsidRPr="007B325D" w:rsidRDefault="00AC4D9F" w:rsidP="007B325D">
      <w:pPr>
        <w:pStyle w:val="PKTpunkt"/>
        <w:spacing w:after="120"/>
        <w:rPr>
          <w:rStyle w:val="Ppogrubienie"/>
          <w:rFonts w:ascii="Arial" w:hAnsi="Arial"/>
          <w:szCs w:val="24"/>
        </w:rPr>
      </w:pPr>
      <w:r w:rsidRPr="007B325D">
        <w:rPr>
          <w:rStyle w:val="Ppogrubienie"/>
          <w:rFonts w:ascii="Arial" w:hAnsi="Arial"/>
          <w:szCs w:val="24"/>
        </w:rPr>
        <w:t>2.</w:t>
      </w:r>
      <w:r w:rsidRPr="007B325D">
        <w:rPr>
          <w:rStyle w:val="Ppogrubienie"/>
          <w:rFonts w:ascii="Arial" w:hAnsi="Arial"/>
          <w:szCs w:val="24"/>
        </w:rPr>
        <w:tab/>
        <w:t>Rzeczywisty stan w dziedzinie, która ma być unormowana</w:t>
      </w:r>
      <w:r w:rsidR="003E76C0" w:rsidRPr="007B325D">
        <w:rPr>
          <w:rStyle w:val="Ppogrubienie"/>
          <w:rFonts w:ascii="Arial" w:hAnsi="Arial"/>
          <w:szCs w:val="24"/>
        </w:rPr>
        <w:t xml:space="preserve"> oraz różnice pomiędzy dotychczasowym a projektowanym stanem prawnym</w:t>
      </w:r>
    </w:p>
    <w:p w:rsidR="00197868" w:rsidRPr="00793351" w:rsidRDefault="00430954" w:rsidP="007B325D">
      <w:pPr>
        <w:autoSpaceDE w:val="0"/>
        <w:autoSpaceDN w:val="0"/>
        <w:adjustRightInd w:val="0"/>
        <w:spacing w:after="120" w:line="360" w:lineRule="auto"/>
        <w:ind w:firstLine="708"/>
        <w:jc w:val="both"/>
        <w:rPr>
          <w:rFonts w:ascii="Arial" w:hAnsi="Arial" w:cs="Arial"/>
          <w:i/>
          <w:sz w:val="24"/>
          <w:szCs w:val="24"/>
        </w:rPr>
      </w:pPr>
      <w:r w:rsidRPr="007B325D">
        <w:rPr>
          <w:rFonts w:ascii="Arial" w:hAnsi="Arial" w:cs="Arial"/>
          <w:sz w:val="24"/>
          <w:szCs w:val="24"/>
        </w:rPr>
        <w:t xml:space="preserve">Obowiązujący </w:t>
      </w:r>
      <w:r w:rsidR="009135B7">
        <w:rPr>
          <w:rFonts w:ascii="Arial" w:hAnsi="Arial" w:cs="Arial"/>
          <w:sz w:val="24"/>
          <w:szCs w:val="24"/>
        </w:rPr>
        <w:t xml:space="preserve">przepis </w:t>
      </w:r>
      <w:r w:rsidRPr="007B325D">
        <w:rPr>
          <w:rFonts w:ascii="Arial" w:hAnsi="Arial" w:cs="Arial"/>
          <w:sz w:val="24"/>
          <w:szCs w:val="24"/>
        </w:rPr>
        <w:t xml:space="preserve">art. 33 ust. 2 pkt 9 </w:t>
      </w:r>
      <w:r w:rsidR="002369D5">
        <w:rPr>
          <w:rFonts w:ascii="Arial" w:hAnsi="Arial" w:cs="Arial"/>
          <w:sz w:val="24"/>
          <w:szCs w:val="24"/>
        </w:rPr>
        <w:t xml:space="preserve">- </w:t>
      </w:r>
      <w:r w:rsidRPr="007B325D">
        <w:rPr>
          <w:rFonts w:ascii="Arial" w:hAnsi="Arial" w:cs="Arial"/>
          <w:sz w:val="24"/>
          <w:szCs w:val="24"/>
        </w:rPr>
        <w:t>Prawa pocztowego przewiduje, że „</w:t>
      </w:r>
      <w:r w:rsidR="005003B9" w:rsidRPr="005003B9">
        <w:rPr>
          <w:rFonts w:ascii="Arial" w:hAnsi="Arial" w:cs="Arial"/>
          <w:i/>
          <w:sz w:val="24"/>
          <w:szCs w:val="24"/>
        </w:rPr>
        <w:t>W przypadku gdy otwarcie przesyłki niedoręczalnej nie umożliwi jej doręczenia albo zwrócenia nadawcy albo gdy nadawca odmówi przyjęcia zwróconej przesyłki, do zawartości przesyłki innej niż korespondencja stosuje się odpowiednio przepisy art. 183, art. 184 i art. 187 ustawy z dnia 23 kwietnia 19</w:t>
      </w:r>
      <w:r w:rsidR="00B93400">
        <w:rPr>
          <w:rFonts w:ascii="Arial" w:hAnsi="Arial" w:cs="Arial"/>
          <w:i/>
          <w:sz w:val="24"/>
          <w:szCs w:val="24"/>
        </w:rPr>
        <w:t>64 r. - Kodeks cywilny (Dz.U. z </w:t>
      </w:r>
      <w:r w:rsidR="005003B9" w:rsidRPr="005003B9">
        <w:rPr>
          <w:rFonts w:ascii="Arial" w:hAnsi="Arial" w:cs="Arial"/>
          <w:i/>
          <w:sz w:val="24"/>
          <w:szCs w:val="24"/>
        </w:rPr>
        <w:t>2018 r. poz. 1025, 1104 i 1629)”.</w:t>
      </w:r>
      <w:r w:rsidRPr="007B325D">
        <w:rPr>
          <w:rFonts w:ascii="Arial" w:hAnsi="Arial" w:cs="Arial"/>
          <w:sz w:val="24"/>
          <w:szCs w:val="24"/>
        </w:rPr>
        <w:t xml:space="preserve"> Natomiast art. 34 stanowi: </w:t>
      </w:r>
      <w:r w:rsidR="00B93400">
        <w:rPr>
          <w:rFonts w:ascii="Arial" w:hAnsi="Arial" w:cs="Arial"/>
          <w:i/>
          <w:sz w:val="24"/>
          <w:szCs w:val="24"/>
        </w:rPr>
        <w:t>„Kwotę pieniężną określoną w </w:t>
      </w:r>
      <w:r w:rsidR="005003B9" w:rsidRPr="005003B9">
        <w:rPr>
          <w:rFonts w:ascii="Arial" w:hAnsi="Arial" w:cs="Arial"/>
          <w:i/>
          <w:sz w:val="24"/>
          <w:szCs w:val="24"/>
        </w:rPr>
        <w:t>przekazie pocztowym, której nie można doręczyć adresatowi, zwraca się nadawcy, a w przypadku gdy jest to niemożliwe z powodu braku lub błędnego adresu nadawcy, operator pocztowy, który zawarł z nim umowę o świadczenie usługi pocztowej stosuje odpowiednio przepisy art. 184 i art. 187 ustawy z dnia 23 kwietnia 1964 r. - Kodeks cywilny</w:t>
      </w:r>
      <w:r w:rsidR="00793351">
        <w:rPr>
          <w:rFonts w:ascii="Arial" w:hAnsi="Arial" w:cs="Arial"/>
          <w:i/>
          <w:sz w:val="24"/>
          <w:szCs w:val="24"/>
        </w:rPr>
        <w:t>.</w:t>
      </w:r>
      <w:r w:rsidR="005003B9" w:rsidRPr="005003B9">
        <w:rPr>
          <w:rFonts w:ascii="Arial" w:hAnsi="Arial" w:cs="Arial"/>
          <w:i/>
          <w:sz w:val="24"/>
          <w:szCs w:val="24"/>
        </w:rPr>
        <w:t>”.</w:t>
      </w:r>
    </w:p>
    <w:p w:rsidR="002369D5" w:rsidRDefault="00430954" w:rsidP="007B325D">
      <w:pPr>
        <w:autoSpaceDE w:val="0"/>
        <w:autoSpaceDN w:val="0"/>
        <w:adjustRightInd w:val="0"/>
        <w:spacing w:after="120" w:line="360" w:lineRule="auto"/>
        <w:ind w:firstLine="708"/>
        <w:jc w:val="both"/>
        <w:rPr>
          <w:rFonts w:ascii="Arial" w:hAnsi="Arial" w:cs="Arial"/>
          <w:sz w:val="24"/>
          <w:szCs w:val="24"/>
        </w:rPr>
      </w:pPr>
      <w:r w:rsidRPr="007B325D">
        <w:rPr>
          <w:rFonts w:ascii="Arial" w:hAnsi="Arial" w:cs="Arial"/>
          <w:sz w:val="24"/>
          <w:szCs w:val="24"/>
        </w:rPr>
        <w:t>Oba wskazane wyżej przepisy zawierają odesłania do art. 184 k.c</w:t>
      </w:r>
      <w:r w:rsidR="002369D5">
        <w:rPr>
          <w:rFonts w:ascii="Arial" w:hAnsi="Arial" w:cs="Arial"/>
          <w:sz w:val="24"/>
          <w:szCs w:val="24"/>
        </w:rPr>
        <w:t>.</w:t>
      </w:r>
      <w:r w:rsidR="009135B7">
        <w:rPr>
          <w:rFonts w:ascii="Arial" w:hAnsi="Arial" w:cs="Arial"/>
          <w:sz w:val="24"/>
          <w:szCs w:val="24"/>
        </w:rPr>
        <w:t>,</w:t>
      </w:r>
      <w:r w:rsidR="00DC135C" w:rsidRPr="007B325D">
        <w:rPr>
          <w:rFonts w:ascii="Arial" w:hAnsi="Arial" w:cs="Arial"/>
          <w:sz w:val="24"/>
          <w:szCs w:val="24"/>
        </w:rPr>
        <w:t xml:space="preserve"> </w:t>
      </w:r>
      <w:r w:rsidRPr="007B325D">
        <w:rPr>
          <w:rFonts w:ascii="Arial" w:hAnsi="Arial" w:cs="Arial"/>
          <w:sz w:val="24"/>
          <w:szCs w:val="24"/>
        </w:rPr>
        <w:t xml:space="preserve">a art. 33 ust. 9 pkt 2 </w:t>
      </w:r>
      <w:r w:rsidR="002369D5">
        <w:rPr>
          <w:rFonts w:ascii="Arial" w:hAnsi="Arial" w:cs="Arial"/>
          <w:sz w:val="24"/>
          <w:szCs w:val="24"/>
        </w:rPr>
        <w:t xml:space="preserve">- </w:t>
      </w:r>
      <w:r w:rsidRPr="007B325D">
        <w:rPr>
          <w:rFonts w:ascii="Arial" w:hAnsi="Arial" w:cs="Arial"/>
          <w:sz w:val="24"/>
          <w:szCs w:val="24"/>
        </w:rPr>
        <w:t>Prawa pocztowego – także do art. 183 k.c. Przepisy te zostały uchylone przez art. 26 pkt 4 ustawy z dnia 20 lutego 2015 r. o rzeczach znalezi</w:t>
      </w:r>
      <w:r w:rsidR="00DC135C" w:rsidRPr="007B325D">
        <w:rPr>
          <w:rFonts w:ascii="Arial" w:hAnsi="Arial" w:cs="Arial"/>
          <w:sz w:val="24"/>
          <w:szCs w:val="24"/>
        </w:rPr>
        <w:t>onych (Dz</w:t>
      </w:r>
      <w:r w:rsidR="00F25FFC" w:rsidRPr="007B325D">
        <w:rPr>
          <w:rFonts w:ascii="Arial" w:hAnsi="Arial" w:cs="Arial"/>
          <w:sz w:val="24"/>
          <w:szCs w:val="24"/>
        </w:rPr>
        <w:t>.</w:t>
      </w:r>
      <w:r w:rsidR="002369D5">
        <w:rPr>
          <w:rFonts w:ascii="Arial" w:hAnsi="Arial" w:cs="Arial"/>
          <w:sz w:val="24"/>
          <w:szCs w:val="24"/>
        </w:rPr>
        <w:t xml:space="preserve"> </w:t>
      </w:r>
      <w:r w:rsidR="00DC135C" w:rsidRPr="007B325D">
        <w:rPr>
          <w:rFonts w:ascii="Arial" w:hAnsi="Arial" w:cs="Arial"/>
          <w:sz w:val="24"/>
          <w:szCs w:val="24"/>
        </w:rPr>
        <w:t xml:space="preserve">U. z 2015 r. poz. 397 </w:t>
      </w:r>
      <w:r w:rsidR="002369D5">
        <w:rPr>
          <w:rFonts w:ascii="Arial" w:hAnsi="Arial" w:cs="Arial"/>
          <w:sz w:val="24"/>
          <w:szCs w:val="24"/>
        </w:rPr>
        <w:t xml:space="preserve">oraz </w:t>
      </w:r>
      <w:r w:rsidR="00DC135C" w:rsidRPr="007B325D">
        <w:rPr>
          <w:rFonts w:ascii="Arial" w:hAnsi="Arial" w:cs="Arial"/>
          <w:sz w:val="24"/>
          <w:szCs w:val="24"/>
        </w:rPr>
        <w:t>z 2018 r. poz. 1599)</w:t>
      </w:r>
      <w:r w:rsidRPr="007B325D">
        <w:rPr>
          <w:rFonts w:ascii="Arial" w:hAnsi="Arial" w:cs="Arial"/>
          <w:sz w:val="24"/>
          <w:szCs w:val="24"/>
        </w:rPr>
        <w:t xml:space="preserve">, który wszedł w życie z dniem 21 czerwca </w:t>
      </w:r>
      <w:r w:rsidR="009135B7">
        <w:rPr>
          <w:rFonts w:ascii="Arial" w:hAnsi="Arial" w:cs="Arial"/>
          <w:sz w:val="24"/>
          <w:szCs w:val="24"/>
        </w:rPr>
        <w:br/>
      </w:r>
      <w:r w:rsidRPr="007B325D">
        <w:rPr>
          <w:rFonts w:ascii="Arial" w:hAnsi="Arial" w:cs="Arial"/>
          <w:sz w:val="24"/>
          <w:szCs w:val="24"/>
        </w:rPr>
        <w:t>2015 r</w:t>
      </w:r>
      <w:r w:rsidR="00DC135C" w:rsidRPr="007B325D">
        <w:rPr>
          <w:rFonts w:ascii="Arial" w:hAnsi="Arial" w:cs="Arial"/>
          <w:sz w:val="24"/>
          <w:szCs w:val="24"/>
        </w:rPr>
        <w:t xml:space="preserve">. </w:t>
      </w:r>
    </w:p>
    <w:p w:rsidR="00430954" w:rsidRPr="007B325D" w:rsidRDefault="00DC135C" w:rsidP="007B325D">
      <w:pPr>
        <w:autoSpaceDE w:val="0"/>
        <w:autoSpaceDN w:val="0"/>
        <w:adjustRightInd w:val="0"/>
        <w:spacing w:after="120" w:line="360" w:lineRule="auto"/>
        <w:ind w:firstLine="708"/>
        <w:jc w:val="both"/>
        <w:rPr>
          <w:rFonts w:ascii="Arial" w:hAnsi="Arial" w:cs="Arial"/>
          <w:sz w:val="24"/>
          <w:szCs w:val="24"/>
        </w:rPr>
      </w:pPr>
      <w:r w:rsidRPr="007B325D">
        <w:rPr>
          <w:rFonts w:ascii="Arial" w:hAnsi="Arial" w:cs="Arial"/>
          <w:sz w:val="24"/>
          <w:szCs w:val="24"/>
        </w:rPr>
        <w:t xml:space="preserve">W związku z tym należy uznać, ze wymienione przepisy </w:t>
      </w:r>
      <w:r w:rsidR="002369D5">
        <w:rPr>
          <w:rFonts w:ascii="Arial" w:hAnsi="Arial" w:cs="Arial"/>
          <w:sz w:val="24"/>
          <w:szCs w:val="24"/>
        </w:rPr>
        <w:t xml:space="preserve">- </w:t>
      </w:r>
      <w:r w:rsidRPr="007B325D">
        <w:rPr>
          <w:rFonts w:ascii="Arial" w:hAnsi="Arial" w:cs="Arial"/>
          <w:sz w:val="24"/>
          <w:szCs w:val="24"/>
        </w:rPr>
        <w:t>Prawa pocztowego zawierają odesłania puste.</w:t>
      </w:r>
    </w:p>
    <w:p w:rsidR="00DC135C" w:rsidRPr="007B325D" w:rsidRDefault="00DC135C" w:rsidP="007B325D">
      <w:pPr>
        <w:autoSpaceDE w:val="0"/>
        <w:autoSpaceDN w:val="0"/>
        <w:adjustRightInd w:val="0"/>
        <w:spacing w:after="120" w:line="360" w:lineRule="auto"/>
        <w:ind w:firstLine="708"/>
        <w:jc w:val="both"/>
        <w:rPr>
          <w:rFonts w:ascii="Arial" w:hAnsi="Arial" w:cs="Arial"/>
          <w:sz w:val="24"/>
          <w:szCs w:val="24"/>
        </w:rPr>
      </w:pPr>
      <w:r w:rsidRPr="007B325D">
        <w:rPr>
          <w:rFonts w:ascii="Arial" w:hAnsi="Arial" w:cs="Arial"/>
          <w:sz w:val="24"/>
          <w:szCs w:val="24"/>
        </w:rPr>
        <w:lastRenderedPageBreak/>
        <w:t>Projektowana ustawa likwiduje ten stan, wprowadzając odwołania do u</w:t>
      </w:r>
      <w:r w:rsidR="00B93400">
        <w:rPr>
          <w:rFonts w:ascii="Arial" w:hAnsi="Arial" w:cs="Arial"/>
          <w:sz w:val="24"/>
          <w:szCs w:val="24"/>
        </w:rPr>
        <w:t>stawy o </w:t>
      </w:r>
      <w:r w:rsidRPr="007B325D">
        <w:rPr>
          <w:rFonts w:ascii="Arial" w:hAnsi="Arial" w:cs="Arial"/>
          <w:sz w:val="24"/>
          <w:szCs w:val="24"/>
        </w:rPr>
        <w:t xml:space="preserve">rzeczach znalezionych, która </w:t>
      </w:r>
      <w:r w:rsidR="00F25FFC" w:rsidRPr="007B325D">
        <w:rPr>
          <w:rFonts w:ascii="Arial" w:hAnsi="Arial" w:cs="Arial"/>
          <w:sz w:val="24"/>
          <w:szCs w:val="24"/>
        </w:rPr>
        <w:t>kompleksowo</w:t>
      </w:r>
      <w:r w:rsidR="00B93400">
        <w:rPr>
          <w:rFonts w:ascii="Arial" w:hAnsi="Arial" w:cs="Arial"/>
          <w:sz w:val="24"/>
          <w:szCs w:val="24"/>
        </w:rPr>
        <w:t xml:space="preserve"> reguluje zasady postępowania z </w:t>
      </w:r>
      <w:r w:rsidR="00F25FFC" w:rsidRPr="007B325D">
        <w:rPr>
          <w:rFonts w:ascii="Arial" w:hAnsi="Arial" w:cs="Arial"/>
          <w:sz w:val="24"/>
          <w:szCs w:val="24"/>
        </w:rPr>
        <w:t xml:space="preserve">rzeczami, których właściciela nie można ustalić lub których nie można dostarczyć do właściciela, </w:t>
      </w:r>
      <w:r w:rsidR="007B325D" w:rsidRPr="007B325D">
        <w:rPr>
          <w:rFonts w:ascii="Arial" w:hAnsi="Arial" w:cs="Arial"/>
          <w:sz w:val="24"/>
          <w:szCs w:val="24"/>
        </w:rPr>
        <w:t xml:space="preserve">m.in. </w:t>
      </w:r>
      <w:r w:rsidR="00F25FFC" w:rsidRPr="007B325D">
        <w:rPr>
          <w:rFonts w:ascii="Arial" w:hAnsi="Arial" w:cs="Arial"/>
          <w:sz w:val="24"/>
          <w:szCs w:val="24"/>
        </w:rPr>
        <w:t>w dużej mierze powtarza</w:t>
      </w:r>
      <w:r w:rsidR="007B325D" w:rsidRPr="007B325D">
        <w:rPr>
          <w:rFonts w:ascii="Arial" w:hAnsi="Arial" w:cs="Arial"/>
          <w:sz w:val="24"/>
          <w:szCs w:val="24"/>
        </w:rPr>
        <w:t>jąc</w:t>
      </w:r>
      <w:r w:rsidR="007B325D">
        <w:rPr>
          <w:rFonts w:ascii="Arial" w:hAnsi="Arial" w:cs="Arial"/>
          <w:sz w:val="24"/>
          <w:szCs w:val="24"/>
        </w:rPr>
        <w:t xml:space="preserve"> </w:t>
      </w:r>
      <w:r w:rsidR="007B325D" w:rsidRPr="007B325D">
        <w:rPr>
          <w:rFonts w:ascii="Arial" w:hAnsi="Arial" w:cs="Arial"/>
          <w:sz w:val="24"/>
          <w:szCs w:val="24"/>
        </w:rPr>
        <w:t>zasady</w:t>
      </w:r>
      <w:r w:rsidR="00B93400">
        <w:rPr>
          <w:rFonts w:ascii="Arial" w:hAnsi="Arial" w:cs="Arial"/>
          <w:sz w:val="24"/>
          <w:szCs w:val="24"/>
        </w:rPr>
        <w:t xml:space="preserve"> zawarte wcześniej w art. 183 i </w:t>
      </w:r>
      <w:r w:rsidR="002369D5">
        <w:rPr>
          <w:rFonts w:ascii="Arial" w:hAnsi="Arial" w:cs="Arial"/>
          <w:sz w:val="24"/>
          <w:szCs w:val="24"/>
        </w:rPr>
        <w:t xml:space="preserve">art. </w:t>
      </w:r>
      <w:r w:rsidR="00F25FFC" w:rsidRPr="007B325D">
        <w:rPr>
          <w:rFonts w:ascii="Arial" w:hAnsi="Arial" w:cs="Arial"/>
          <w:sz w:val="24"/>
          <w:szCs w:val="24"/>
        </w:rPr>
        <w:t>184 k.c.</w:t>
      </w:r>
    </w:p>
    <w:p w:rsidR="007F54DC" w:rsidRPr="007B325D" w:rsidRDefault="003E76C0" w:rsidP="007B325D">
      <w:pPr>
        <w:pStyle w:val="PKTpunkt"/>
        <w:spacing w:after="120"/>
        <w:rPr>
          <w:rStyle w:val="Ppogrubienie"/>
          <w:rFonts w:ascii="Arial" w:hAnsi="Arial"/>
          <w:szCs w:val="24"/>
        </w:rPr>
      </w:pPr>
      <w:r w:rsidRPr="007B325D">
        <w:rPr>
          <w:rStyle w:val="Ppogrubienie"/>
          <w:rFonts w:ascii="Arial" w:hAnsi="Arial"/>
          <w:szCs w:val="24"/>
        </w:rPr>
        <w:t>3</w:t>
      </w:r>
      <w:r w:rsidR="00AC4D9F" w:rsidRPr="007B325D">
        <w:rPr>
          <w:rStyle w:val="Ppogrubienie"/>
          <w:rFonts w:ascii="Arial" w:hAnsi="Arial"/>
          <w:szCs w:val="24"/>
        </w:rPr>
        <w:t>.</w:t>
      </w:r>
      <w:r w:rsidR="00AC4D9F" w:rsidRPr="007B325D">
        <w:rPr>
          <w:rStyle w:val="Ppogrubienie"/>
          <w:rFonts w:ascii="Arial" w:hAnsi="Arial"/>
          <w:szCs w:val="24"/>
        </w:rPr>
        <w:tab/>
        <w:t xml:space="preserve">Skutki </w:t>
      </w:r>
      <w:r w:rsidR="004E7720">
        <w:rPr>
          <w:rStyle w:val="Ppogrubienie"/>
          <w:rFonts w:ascii="Arial" w:hAnsi="Arial"/>
          <w:szCs w:val="24"/>
        </w:rPr>
        <w:t xml:space="preserve">społeczne, finansowe, gospodarcze i prawne </w:t>
      </w:r>
      <w:r w:rsidR="00AC4D9F" w:rsidRPr="007B325D">
        <w:rPr>
          <w:rStyle w:val="Ppogrubienie"/>
          <w:rFonts w:ascii="Arial" w:hAnsi="Arial"/>
          <w:szCs w:val="24"/>
        </w:rPr>
        <w:t xml:space="preserve">projektowanej ustawy </w:t>
      </w:r>
    </w:p>
    <w:p w:rsidR="00C067B2" w:rsidRDefault="0030711F" w:rsidP="004E7720">
      <w:pPr>
        <w:pStyle w:val="PKTpunkt"/>
        <w:spacing w:after="120"/>
        <w:ind w:left="0" w:firstLine="0"/>
        <w:rPr>
          <w:rFonts w:ascii="Arial" w:hAnsi="Arial"/>
        </w:rPr>
      </w:pPr>
      <w:r w:rsidRPr="002369D5">
        <w:rPr>
          <w:rStyle w:val="Ppogrubienie"/>
          <w:rFonts w:ascii="Arial" w:eastAsia="Calibri" w:hAnsi="Arial"/>
          <w:b w:val="0"/>
          <w:bCs w:val="0"/>
          <w:szCs w:val="24"/>
          <w:lang w:eastAsia="en-US"/>
        </w:rPr>
        <w:t>Zasadniczym skutkiem społecznym i prawnym projektowanej ustawy będzie poprawa spójności i przejrzystości systemu prawnego.</w:t>
      </w:r>
      <w:r w:rsidR="00022E70">
        <w:rPr>
          <w:rStyle w:val="Ppogrubienie"/>
          <w:rFonts w:ascii="Arial" w:eastAsia="Calibri" w:hAnsi="Arial"/>
          <w:b w:val="0"/>
          <w:bCs w:val="0"/>
          <w:szCs w:val="24"/>
          <w:lang w:eastAsia="en-US"/>
        </w:rPr>
        <w:t xml:space="preserve"> </w:t>
      </w:r>
      <w:r w:rsidR="004E7720">
        <w:rPr>
          <w:rStyle w:val="Ppogrubienie"/>
          <w:rFonts w:ascii="Arial" w:eastAsia="Calibri" w:hAnsi="Arial"/>
          <w:b w:val="0"/>
          <w:bCs w:val="0"/>
          <w:szCs w:val="24"/>
          <w:lang w:eastAsia="en-US"/>
        </w:rPr>
        <w:t>Ustawa ma niewielki wpływ na funkcjonowanie podmiotów gospodarczych</w:t>
      </w:r>
      <w:r w:rsidR="00F870C0">
        <w:rPr>
          <w:rStyle w:val="Ppogrubienie"/>
          <w:rFonts w:ascii="Arial" w:eastAsia="Calibri" w:hAnsi="Arial"/>
          <w:b w:val="0"/>
          <w:bCs w:val="0"/>
          <w:szCs w:val="24"/>
          <w:lang w:eastAsia="en-US"/>
        </w:rPr>
        <w:t xml:space="preserve">, w tym na </w:t>
      </w:r>
      <w:r w:rsidR="00F870C0" w:rsidRPr="00FB689D">
        <w:rPr>
          <w:rFonts w:ascii="Arial" w:hAnsi="Arial"/>
          <w:color w:val="000000"/>
          <w:szCs w:val="24"/>
          <w:shd w:val="clear" w:color="auto" w:fill="FFFFFF"/>
        </w:rPr>
        <w:t>majątkow</w:t>
      </w:r>
      <w:r w:rsidR="00F870C0">
        <w:rPr>
          <w:rFonts w:ascii="Arial" w:hAnsi="Arial"/>
          <w:color w:val="000000"/>
          <w:szCs w:val="24"/>
          <w:shd w:val="clear" w:color="auto" w:fill="FFFFFF"/>
        </w:rPr>
        <w:t>e</w:t>
      </w:r>
      <w:r w:rsidR="00F870C0" w:rsidRPr="00FB689D">
        <w:rPr>
          <w:rFonts w:ascii="Arial" w:hAnsi="Arial"/>
          <w:color w:val="000000"/>
          <w:szCs w:val="24"/>
          <w:shd w:val="clear" w:color="auto" w:fill="FFFFFF"/>
        </w:rPr>
        <w:t xml:space="preserve"> praw</w:t>
      </w:r>
      <w:r w:rsidR="00F870C0">
        <w:rPr>
          <w:rFonts w:ascii="Arial" w:hAnsi="Arial"/>
          <w:color w:val="000000"/>
          <w:szCs w:val="24"/>
          <w:shd w:val="clear" w:color="auto" w:fill="FFFFFF"/>
        </w:rPr>
        <w:t>a</w:t>
      </w:r>
      <w:r w:rsidR="00F870C0" w:rsidRPr="00FB689D">
        <w:rPr>
          <w:rFonts w:ascii="Arial" w:hAnsi="Arial"/>
          <w:color w:val="000000"/>
          <w:szCs w:val="24"/>
          <w:shd w:val="clear" w:color="auto" w:fill="FFFFFF"/>
        </w:rPr>
        <w:t xml:space="preserve"> i obowiązk</w:t>
      </w:r>
      <w:r w:rsidR="00F870C0">
        <w:rPr>
          <w:rFonts w:ascii="Arial" w:hAnsi="Arial"/>
          <w:color w:val="000000"/>
          <w:szCs w:val="24"/>
          <w:shd w:val="clear" w:color="auto" w:fill="FFFFFF"/>
        </w:rPr>
        <w:t>i</w:t>
      </w:r>
      <w:r w:rsidR="00F870C0" w:rsidRPr="00FB689D">
        <w:rPr>
          <w:rFonts w:ascii="Arial" w:hAnsi="Arial"/>
          <w:color w:val="000000"/>
          <w:szCs w:val="24"/>
          <w:shd w:val="clear" w:color="auto" w:fill="FFFFFF"/>
        </w:rPr>
        <w:t xml:space="preserve"> przedsiębiorców lub praw</w:t>
      </w:r>
      <w:r w:rsidR="00F870C0">
        <w:rPr>
          <w:rFonts w:ascii="Arial" w:hAnsi="Arial"/>
          <w:color w:val="000000"/>
          <w:szCs w:val="24"/>
          <w:shd w:val="clear" w:color="auto" w:fill="FFFFFF"/>
        </w:rPr>
        <w:t>a</w:t>
      </w:r>
      <w:r w:rsidR="00F870C0" w:rsidRPr="00FB689D">
        <w:rPr>
          <w:rFonts w:ascii="Arial" w:hAnsi="Arial"/>
          <w:color w:val="000000"/>
          <w:szCs w:val="24"/>
          <w:shd w:val="clear" w:color="auto" w:fill="FFFFFF"/>
        </w:rPr>
        <w:t xml:space="preserve"> i obowiązk</w:t>
      </w:r>
      <w:r w:rsidR="00F870C0">
        <w:rPr>
          <w:rFonts w:ascii="Arial" w:hAnsi="Arial"/>
          <w:color w:val="000000"/>
          <w:szCs w:val="24"/>
          <w:shd w:val="clear" w:color="auto" w:fill="FFFFFF"/>
        </w:rPr>
        <w:t>i</w:t>
      </w:r>
      <w:r w:rsidR="00F870C0" w:rsidRPr="00FB689D">
        <w:rPr>
          <w:rFonts w:ascii="Arial" w:hAnsi="Arial"/>
          <w:color w:val="000000"/>
          <w:szCs w:val="24"/>
          <w:shd w:val="clear" w:color="auto" w:fill="FFFFFF"/>
        </w:rPr>
        <w:t xml:space="preserve"> przedsiębiorców wobec organów administracji publicznej </w:t>
      </w:r>
      <w:r w:rsidR="004E7720">
        <w:rPr>
          <w:rStyle w:val="Ppogrubienie"/>
          <w:rFonts w:ascii="Arial" w:eastAsia="Calibri" w:hAnsi="Arial"/>
          <w:b w:val="0"/>
          <w:bCs w:val="0"/>
          <w:szCs w:val="24"/>
          <w:lang w:eastAsia="en-US"/>
        </w:rPr>
        <w:t xml:space="preserve">– dotyczy wyłącznie podmiotów świadczących usługi pocztowe a ze względu na swój zakres przedmiotowy (postępowanie z przesyłkami których nie można doręczyć) obejmuje marginalny charakter całej działalności tych podmiotów. Ponieważ ustawa wypełnia niewątpliwą lukę prawną, jej skutkiem będzie poprawa obrotu gospodarczego. Ustawa nakłada na te podmioty, w szczególnych okolicznościach, obowiązek dostarczania zawartości niedoręczonych przesyłek staroście. </w:t>
      </w:r>
      <w:r w:rsidR="00BB1FEB">
        <w:rPr>
          <w:rStyle w:val="Ppogrubienie"/>
          <w:rFonts w:ascii="Arial" w:eastAsia="Calibri" w:hAnsi="Arial"/>
          <w:b w:val="0"/>
          <w:bCs w:val="0"/>
          <w:szCs w:val="24"/>
          <w:lang w:eastAsia="en-US"/>
        </w:rPr>
        <w:t xml:space="preserve">W </w:t>
      </w:r>
      <w:r w:rsidR="004E7720">
        <w:rPr>
          <w:rStyle w:val="Ppogrubienie"/>
          <w:rFonts w:ascii="Arial" w:eastAsia="Calibri" w:hAnsi="Arial"/>
          <w:b w:val="0"/>
          <w:bCs w:val="0"/>
          <w:szCs w:val="24"/>
          <w:lang w:eastAsia="en-US"/>
        </w:rPr>
        <w:t xml:space="preserve">praktyce takie sytuacje będą występowały </w:t>
      </w:r>
      <w:r w:rsidR="00BB1FEB">
        <w:rPr>
          <w:rStyle w:val="Ppogrubienie"/>
          <w:rFonts w:ascii="Arial" w:eastAsia="Calibri" w:hAnsi="Arial"/>
          <w:b w:val="0"/>
          <w:bCs w:val="0"/>
          <w:szCs w:val="24"/>
          <w:lang w:eastAsia="en-US"/>
        </w:rPr>
        <w:t>bardzo sporadycznie.</w:t>
      </w:r>
      <w:r w:rsidR="00022E70">
        <w:rPr>
          <w:rStyle w:val="Ppogrubienie"/>
          <w:rFonts w:ascii="Arial" w:eastAsia="Calibri" w:hAnsi="Arial"/>
          <w:b w:val="0"/>
          <w:bCs w:val="0"/>
          <w:szCs w:val="24"/>
          <w:lang w:eastAsia="en-US"/>
        </w:rPr>
        <w:t xml:space="preserve"> </w:t>
      </w:r>
      <w:r w:rsidR="005003B9" w:rsidRPr="005003B9">
        <w:rPr>
          <w:rStyle w:val="Ppogrubienie"/>
          <w:rFonts w:ascii="Arial" w:eastAsia="Calibri" w:hAnsi="Arial"/>
          <w:b w:val="0"/>
          <w:bCs w:val="0"/>
          <w:szCs w:val="24"/>
          <w:lang w:eastAsia="en-US"/>
        </w:rPr>
        <w:t xml:space="preserve">Ze względu na swój charakter i ograniczony zasięg ustawa nie wywoła skutków gospodarczych, jak również skutków finansowych dla sektora finansów publicznych, </w:t>
      </w:r>
      <w:r w:rsidR="00B93400">
        <w:rPr>
          <w:rFonts w:ascii="Arial" w:hAnsi="Arial"/>
        </w:rPr>
        <w:t>w </w:t>
      </w:r>
      <w:r w:rsidR="002369D5">
        <w:rPr>
          <w:rFonts w:ascii="Arial" w:hAnsi="Arial"/>
        </w:rPr>
        <w:t>tym dla</w:t>
      </w:r>
      <w:r w:rsidR="005003B9" w:rsidRPr="005003B9">
        <w:rPr>
          <w:rFonts w:ascii="Arial" w:hAnsi="Arial"/>
        </w:rPr>
        <w:t xml:space="preserve"> budżetu państwa</w:t>
      </w:r>
      <w:r w:rsidR="005003B9" w:rsidRPr="005003B9">
        <w:rPr>
          <w:rFonts w:ascii="Arial" w:hAnsi="Arial"/>
          <w:b/>
        </w:rPr>
        <w:t xml:space="preserve"> </w:t>
      </w:r>
      <w:r w:rsidR="005003B9" w:rsidRPr="005003B9">
        <w:rPr>
          <w:rFonts w:ascii="Arial" w:hAnsi="Arial"/>
        </w:rPr>
        <w:t>oraz</w:t>
      </w:r>
      <w:r w:rsidR="002369D5">
        <w:rPr>
          <w:rFonts w:ascii="Arial" w:hAnsi="Arial"/>
          <w:b/>
        </w:rPr>
        <w:t xml:space="preserve"> </w:t>
      </w:r>
      <w:r w:rsidR="005003B9" w:rsidRPr="005003B9">
        <w:rPr>
          <w:rFonts w:ascii="Arial" w:hAnsi="Arial"/>
        </w:rPr>
        <w:t>budżetów jednostek samorządu terytorialnego</w:t>
      </w:r>
      <w:r w:rsidR="00793351">
        <w:rPr>
          <w:rFonts w:ascii="Arial" w:hAnsi="Arial"/>
        </w:rPr>
        <w:t>.</w:t>
      </w:r>
      <w:r w:rsidR="005003B9" w:rsidRPr="005003B9">
        <w:rPr>
          <w:rFonts w:ascii="Arial" w:hAnsi="Arial"/>
        </w:rPr>
        <w:t xml:space="preserve"> </w:t>
      </w:r>
    </w:p>
    <w:p w:rsidR="0030711F" w:rsidRDefault="004E7720" w:rsidP="007B325D">
      <w:pPr>
        <w:pStyle w:val="PKTpunkt"/>
        <w:spacing w:after="120"/>
        <w:ind w:left="0" w:firstLine="708"/>
        <w:rPr>
          <w:rStyle w:val="Ppogrubienie"/>
          <w:rFonts w:ascii="Arial" w:eastAsia="Calibri" w:hAnsi="Arial" w:cs="Times New Roman"/>
          <w:b w:val="0"/>
          <w:bCs w:val="0"/>
          <w:szCs w:val="24"/>
          <w:lang w:eastAsia="en-US"/>
        </w:rPr>
      </w:pPr>
      <w:r>
        <w:rPr>
          <w:rStyle w:val="Ppogrubienie"/>
          <w:rFonts w:ascii="Arial" w:eastAsia="Calibri" w:hAnsi="Arial" w:cs="Times New Roman"/>
          <w:b w:val="0"/>
          <w:bCs w:val="0"/>
          <w:szCs w:val="24"/>
          <w:lang w:eastAsia="en-US"/>
        </w:rPr>
        <w:t>Projekt ustawy nie przewiduje wydawania aktów wykonawczych.</w:t>
      </w:r>
    </w:p>
    <w:p w:rsidR="00F870C0" w:rsidRDefault="00B97804" w:rsidP="007B325D">
      <w:pPr>
        <w:pStyle w:val="PKTpunkt"/>
        <w:spacing w:after="120"/>
        <w:rPr>
          <w:rStyle w:val="Ppogrubienie"/>
          <w:rFonts w:ascii="Arial" w:hAnsi="Arial"/>
          <w:szCs w:val="24"/>
        </w:rPr>
      </w:pPr>
      <w:r w:rsidRPr="007B325D">
        <w:rPr>
          <w:rStyle w:val="Ppogrubienie"/>
          <w:rFonts w:ascii="Arial" w:hAnsi="Arial"/>
          <w:szCs w:val="24"/>
        </w:rPr>
        <w:t>4</w:t>
      </w:r>
      <w:r w:rsidR="00AC4D9F" w:rsidRPr="007B325D">
        <w:rPr>
          <w:rStyle w:val="Ppogrubienie"/>
          <w:rFonts w:ascii="Arial" w:hAnsi="Arial"/>
          <w:szCs w:val="24"/>
        </w:rPr>
        <w:t>.</w:t>
      </w:r>
      <w:r w:rsidR="00AC4D9F" w:rsidRPr="007B325D">
        <w:rPr>
          <w:rStyle w:val="Ppogrubienie"/>
          <w:rFonts w:ascii="Arial" w:hAnsi="Arial"/>
          <w:szCs w:val="24"/>
        </w:rPr>
        <w:tab/>
      </w:r>
      <w:r w:rsidR="00F870C0" w:rsidRPr="00F870C0">
        <w:rPr>
          <w:rStyle w:val="Ppogrubienie"/>
          <w:rFonts w:ascii="Arial" w:hAnsi="Arial"/>
          <w:szCs w:val="24"/>
        </w:rPr>
        <w:t xml:space="preserve">Wpływ </w:t>
      </w:r>
      <w:r w:rsidR="00F870C0" w:rsidRPr="00022E70">
        <w:rPr>
          <w:rStyle w:val="Ppogrubienie"/>
          <w:rFonts w:ascii="Arial" w:eastAsia="Calibri" w:hAnsi="Arial"/>
          <w:bCs w:val="0"/>
          <w:szCs w:val="24"/>
          <w:lang w:eastAsia="en-US"/>
        </w:rPr>
        <w:t>na</w:t>
      </w:r>
      <w:r w:rsidR="00F870C0" w:rsidRPr="00F870C0">
        <w:rPr>
          <w:rStyle w:val="Ppogrubienie"/>
          <w:rFonts w:ascii="Arial" w:eastAsia="Calibri" w:hAnsi="Arial"/>
          <w:b w:val="0"/>
          <w:bCs w:val="0"/>
          <w:szCs w:val="24"/>
          <w:lang w:eastAsia="en-US"/>
        </w:rPr>
        <w:t xml:space="preserve"> </w:t>
      </w:r>
      <w:r w:rsidR="00F870C0" w:rsidRPr="00022E70">
        <w:rPr>
          <w:rFonts w:ascii="Arial" w:hAnsi="Arial"/>
          <w:b/>
        </w:rPr>
        <w:t>działalność mikroprzedsiębiorców oraz małych i średnich przedsiębiorców</w:t>
      </w:r>
    </w:p>
    <w:p w:rsidR="00F870C0" w:rsidRPr="002369D5" w:rsidRDefault="00F870C0" w:rsidP="00F870C0">
      <w:pPr>
        <w:pStyle w:val="PKTpunkt"/>
        <w:spacing w:after="120"/>
        <w:ind w:left="0" w:firstLine="708"/>
        <w:rPr>
          <w:rStyle w:val="Ppogrubienie"/>
          <w:rFonts w:ascii="Arial" w:eastAsia="Calibri" w:hAnsi="Arial"/>
          <w:b w:val="0"/>
          <w:bCs w:val="0"/>
          <w:szCs w:val="24"/>
          <w:lang w:eastAsia="en-US"/>
        </w:rPr>
      </w:pPr>
      <w:r>
        <w:rPr>
          <w:rStyle w:val="Ppogrubienie"/>
          <w:rFonts w:ascii="Arial" w:eastAsia="Calibri" w:hAnsi="Arial"/>
          <w:b w:val="0"/>
          <w:bCs w:val="0"/>
          <w:szCs w:val="24"/>
          <w:lang w:eastAsia="en-US"/>
        </w:rPr>
        <w:t xml:space="preserve">Ustawa nie ma wpływu na </w:t>
      </w:r>
      <w:r w:rsidRPr="00340223">
        <w:rPr>
          <w:rFonts w:ascii="Arial" w:hAnsi="Arial"/>
        </w:rPr>
        <w:t>działalność mik</w:t>
      </w:r>
      <w:r w:rsidR="00B93400">
        <w:rPr>
          <w:rFonts w:ascii="Arial" w:hAnsi="Arial"/>
        </w:rPr>
        <w:t>roprzedsiębiorców oraz małych i </w:t>
      </w:r>
      <w:r w:rsidRPr="00340223">
        <w:rPr>
          <w:rFonts w:ascii="Arial" w:hAnsi="Arial"/>
        </w:rPr>
        <w:t>średnich przedsiębiorców</w:t>
      </w:r>
      <w:r>
        <w:rPr>
          <w:rFonts w:ascii="Arial" w:hAnsi="Arial"/>
        </w:rPr>
        <w:t>, ponieważ podmioty świadczące usługi pocztowe w Polsce nie należą do tej kategorii przedsiębiorców.</w:t>
      </w:r>
    </w:p>
    <w:p w:rsidR="00AC4D9F" w:rsidRPr="007B325D" w:rsidRDefault="00F870C0" w:rsidP="007B325D">
      <w:pPr>
        <w:pStyle w:val="PKTpunkt"/>
        <w:spacing w:after="120"/>
        <w:rPr>
          <w:rStyle w:val="Ppogrubienie"/>
          <w:rFonts w:ascii="Arial" w:hAnsi="Arial"/>
          <w:szCs w:val="24"/>
        </w:rPr>
      </w:pPr>
      <w:r>
        <w:rPr>
          <w:rStyle w:val="Ppogrubienie"/>
          <w:rFonts w:ascii="Arial" w:hAnsi="Arial"/>
          <w:szCs w:val="24"/>
        </w:rPr>
        <w:t xml:space="preserve">5. </w:t>
      </w:r>
      <w:r w:rsidR="00AC4D9F" w:rsidRPr="007B325D">
        <w:rPr>
          <w:rStyle w:val="Ppogrubienie"/>
          <w:rFonts w:ascii="Arial" w:hAnsi="Arial"/>
          <w:szCs w:val="24"/>
        </w:rPr>
        <w:t>Oświadczenie o zgodności projektu ustawy z prawem Unii Europejskiej</w:t>
      </w:r>
    </w:p>
    <w:p w:rsidR="00880849" w:rsidRDefault="00AC4D9F" w:rsidP="007B325D">
      <w:pPr>
        <w:pStyle w:val="NIEARTTEKSTtekstnieartykuowanynppodstprawnarozplubpreambua"/>
        <w:spacing w:before="0" w:after="120"/>
        <w:ind w:firstLine="708"/>
        <w:rPr>
          <w:rFonts w:ascii="Arial" w:hAnsi="Arial"/>
          <w:szCs w:val="24"/>
        </w:rPr>
      </w:pPr>
      <w:r w:rsidRPr="007B325D">
        <w:rPr>
          <w:rFonts w:ascii="Arial" w:hAnsi="Arial"/>
          <w:szCs w:val="24"/>
        </w:rPr>
        <w:t>Przedmiot projektowanej regulacji nie</w:t>
      </w:r>
      <w:r w:rsidRPr="009C639C">
        <w:rPr>
          <w:rFonts w:ascii="Arial" w:hAnsi="Arial"/>
          <w:szCs w:val="24"/>
        </w:rPr>
        <w:t xml:space="preserve"> jest objęty prawem Unii Europejskiej.</w:t>
      </w:r>
    </w:p>
    <w:p w:rsidR="00640AF8" w:rsidRDefault="00640AF8" w:rsidP="00BB1FEB">
      <w:pPr>
        <w:pStyle w:val="ARTartustawynprozporzdzenia"/>
      </w:pPr>
    </w:p>
    <w:sectPr w:rsidR="00640AF8" w:rsidSect="00F402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E2" w:rsidRDefault="00C922E2">
      <w:r>
        <w:separator/>
      </w:r>
    </w:p>
  </w:endnote>
  <w:endnote w:type="continuationSeparator" w:id="0">
    <w:p w:rsidR="00C922E2" w:rsidRDefault="00C9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E2" w:rsidRDefault="00C922E2">
      <w:r>
        <w:separator/>
      </w:r>
    </w:p>
  </w:footnote>
  <w:footnote w:type="continuationSeparator" w:id="0">
    <w:p w:rsidR="00C922E2" w:rsidRDefault="00C92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85C"/>
    <w:multiLevelType w:val="multilevel"/>
    <w:tmpl w:val="18027F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92A433C"/>
    <w:multiLevelType w:val="hybridMultilevel"/>
    <w:tmpl w:val="687246DE"/>
    <w:lvl w:ilvl="0" w:tplc="0888A2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CD430E"/>
    <w:multiLevelType w:val="hybridMultilevel"/>
    <w:tmpl w:val="B0565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81323F"/>
    <w:multiLevelType w:val="hybridMultilevel"/>
    <w:tmpl w:val="D63400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9F37A93"/>
    <w:multiLevelType w:val="hybridMultilevel"/>
    <w:tmpl w:val="408249D6"/>
    <w:lvl w:ilvl="0" w:tplc="0415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8210099"/>
    <w:multiLevelType w:val="hybridMultilevel"/>
    <w:tmpl w:val="AA18EB24"/>
    <w:lvl w:ilvl="0" w:tplc="5BF40A06">
      <w:start w:val="1"/>
      <w:numFmt w:val="decimal"/>
      <w:lvlText w:val="%1)"/>
      <w:lvlJc w:val="left"/>
      <w:pPr>
        <w:tabs>
          <w:tab w:val="num" w:pos="720"/>
        </w:tabs>
        <w:ind w:left="720" w:hanging="360"/>
      </w:pPr>
      <w:rPr>
        <w:rFonts w:ascii="Times New Roman" w:eastAsia="Times New Roman" w:hAnsi="Times New Roman" w:cs="Times New Roman"/>
      </w:rPr>
    </w:lvl>
    <w:lvl w:ilvl="1" w:tplc="B6626F5C">
      <w:start w:val="2"/>
      <w:numFmt w:val="decimal"/>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FAC7A7E"/>
    <w:multiLevelType w:val="hybridMultilevel"/>
    <w:tmpl w:val="E8384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AB400C"/>
    <w:multiLevelType w:val="hybridMultilevel"/>
    <w:tmpl w:val="F718FF7E"/>
    <w:lvl w:ilvl="0" w:tplc="4C38554A">
      <w:start w:val="1"/>
      <w:numFmt w:val="decimal"/>
      <w:lvlText w:val="%1."/>
      <w:lvlJc w:val="left"/>
      <w:pPr>
        <w:ind w:left="644" w:hanging="360"/>
      </w:pPr>
      <w:rPr>
        <w:rFonts w:ascii="Arial" w:eastAsia="MS Mincho" w:hAnsi="Arial" w:cs="Arial"/>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9BC64CB"/>
    <w:multiLevelType w:val="hybridMultilevel"/>
    <w:tmpl w:val="FBF6A0B8"/>
    <w:lvl w:ilvl="0" w:tplc="0415000F">
      <w:start w:val="1"/>
      <w:numFmt w:val="decimal"/>
      <w:lvlText w:val="%1."/>
      <w:lvlJc w:val="left"/>
      <w:pPr>
        <w:ind w:left="540" w:hanging="360"/>
      </w:pPr>
      <w:rPr>
        <w:rFonts w:cs="Times New Roman" w:hint="default"/>
      </w:rPr>
    </w:lvl>
    <w:lvl w:ilvl="1" w:tplc="04150019" w:tentative="1">
      <w:start w:val="1"/>
      <w:numFmt w:val="lowerLetter"/>
      <w:lvlText w:val="%2."/>
      <w:lvlJc w:val="left"/>
      <w:pPr>
        <w:ind w:left="1260" w:hanging="360"/>
      </w:pPr>
      <w:rPr>
        <w:rFonts w:cs="Times New Roman"/>
      </w:rPr>
    </w:lvl>
    <w:lvl w:ilvl="2" w:tplc="0415001B" w:tentative="1">
      <w:start w:val="1"/>
      <w:numFmt w:val="lowerRoman"/>
      <w:lvlText w:val="%3."/>
      <w:lvlJc w:val="right"/>
      <w:pPr>
        <w:ind w:left="1980" w:hanging="180"/>
      </w:pPr>
      <w:rPr>
        <w:rFonts w:cs="Times New Roman"/>
      </w:rPr>
    </w:lvl>
    <w:lvl w:ilvl="3" w:tplc="0415000F" w:tentative="1">
      <w:start w:val="1"/>
      <w:numFmt w:val="decimal"/>
      <w:lvlText w:val="%4."/>
      <w:lvlJc w:val="left"/>
      <w:pPr>
        <w:ind w:left="2700" w:hanging="360"/>
      </w:pPr>
      <w:rPr>
        <w:rFonts w:cs="Times New Roman"/>
      </w:rPr>
    </w:lvl>
    <w:lvl w:ilvl="4" w:tplc="04150019" w:tentative="1">
      <w:start w:val="1"/>
      <w:numFmt w:val="lowerLetter"/>
      <w:lvlText w:val="%5."/>
      <w:lvlJc w:val="left"/>
      <w:pPr>
        <w:ind w:left="3420" w:hanging="360"/>
      </w:pPr>
      <w:rPr>
        <w:rFonts w:cs="Times New Roman"/>
      </w:rPr>
    </w:lvl>
    <w:lvl w:ilvl="5" w:tplc="0415001B" w:tentative="1">
      <w:start w:val="1"/>
      <w:numFmt w:val="lowerRoman"/>
      <w:lvlText w:val="%6."/>
      <w:lvlJc w:val="right"/>
      <w:pPr>
        <w:ind w:left="4140" w:hanging="180"/>
      </w:pPr>
      <w:rPr>
        <w:rFonts w:cs="Times New Roman"/>
      </w:rPr>
    </w:lvl>
    <w:lvl w:ilvl="6" w:tplc="0415000F" w:tentative="1">
      <w:start w:val="1"/>
      <w:numFmt w:val="decimal"/>
      <w:lvlText w:val="%7."/>
      <w:lvlJc w:val="left"/>
      <w:pPr>
        <w:ind w:left="4860" w:hanging="360"/>
      </w:pPr>
      <w:rPr>
        <w:rFonts w:cs="Times New Roman"/>
      </w:rPr>
    </w:lvl>
    <w:lvl w:ilvl="7" w:tplc="04150019" w:tentative="1">
      <w:start w:val="1"/>
      <w:numFmt w:val="lowerLetter"/>
      <w:lvlText w:val="%8."/>
      <w:lvlJc w:val="left"/>
      <w:pPr>
        <w:ind w:left="5580" w:hanging="360"/>
      </w:pPr>
      <w:rPr>
        <w:rFonts w:cs="Times New Roman"/>
      </w:rPr>
    </w:lvl>
    <w:lvl w:ilvl="8" w:tplc="0415001B" w:tentative="1">
      <w:start w:val="1"/>
      <w:numFmt w:val="lowerRoman"/>
      <w:lvlText w:val="%9."/>
      <w:lvlJc w:val="right"/>
      <w:pPr>
        <w:ind w:left="6300" w:hanging="180"/>
      </w:pPr>
      <w:rPr>
        <w:rFonts w:cs="Times New Roman"/>
      </w:rPr>
    </w:lvl>
  </w:abstractNum>
  <w:abstractNum w:abstractNumId="9" w15:restartNumberingAfterBreak="0">
    <w:nsid w:val="5218379A"/>
    <w:multiLevelType w:val="hybridMultilevel"/>
    <w:tmpl w:val="A298096E"/>
    <w:lvl w:ilvl="0" w:tplc="04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101561"/>
    <w:multiLevelType w:val="hybridMultilevel"/>
    <w:tmpl w:val="BDE2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7270D21"/>
    <w:multiLevelType w:val="hybridMultilevel"/>
    <w:tmpl w:val="9AA89486"/>
    <w:lvl w:ilvl="0" w:tplc="80F6E158">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70F5375E"/>
    <w:multiLevelType w:val="multilevel"/>
    <w:tmpl w:val="E652974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B023CC7"/>
    <w:multiLevelType w:val="multilevel"/>
    <w:tmpl w:val="94FCF67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4"/>
  </w:num>
  <w:num w:numId="3">
    <w:abstractNumId w:val="9"/>
  </w:num>
  <w:num w:numId="4">
    <w:abstractNumId w:val="0"/>
  </w:num>
  <w:num w:numId="5">
    <w:abstractNumId w:val="12"/>
  </w:num>
  <w:num w:numId="6">
    <w:abstractNumId w:val="13"/>
  </w:num>
  <w:num w:numId="7">
    <w:abstractNumId w:val="3"/>
  </w:num>
  <w:num w:numId="8">
    <w:abstractNumId w:val="1"/>
  </w:num>
  <w:num w:numId="9">
    <w:abstractNumId w:val="10"/>
  </w:num>
  <w:num w:numId="10">
    <w:abstractNumId w:val="6"/>
  </w:num>
  <w:num w:numId="11">
    <w:abstractNumId w:val="7"/>
  </w:num>
  <w:num w:numId="12">
    <w:abstractNumId w:val="1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8F"/>
    <w:rsid w:val="00003E8E"/>
    <w:rsid w:val="00007C8F"/>
    <w:rsid w:val="000154E2"/>
    <w:rsid w:val="00022E70"/>
    <w:rsid w:val="00024B86"/>
    <w:rsid w:val="00031134"/>
    <w:rsid w:val="000345E4"/>
    <w:rsid w:val="00057234"/>
    <w:rsid w:val="000621D8"/>
    <w:rsid w:val="00071599"/>
    <w:rsid w:val="00084E72"/>
    <w:rsid w:val="00102575"/>
    <w:rsid w:val="00107E5E"/>
    <w:rsid w:val="00124393"/>
    <w:rsid w:val="001349F8"/>
    <w:rsid w:val="00135443"/>
    <w:rsid w:val="00135EA2"/>
    <w:rsid w:val="001456ED"/>
    <w:rsid w:val="00152762"/>
    <w:rsid w:val="00162ADB"/>
    <w:rsid w:val="00173A47"/>
    <w:rsid w:val="001827AB"/>
    <w:rsid w:val="001902E8"/>
    <w:rsid w:val="0019518A"/>
    <w:rsid w:val="00195BF0"/>
    <w:rsid w:val="00197593"/>
    <w:rsid w:val="00197868"/>
    <w:rsid w:val="001C3E8C"/>
    <w:rsid w:val="001D0690"/>
    <w:rsid w:val="001E2F40"/>
    <w:rsid w:val="00204D15"/>
    <w:rsid w:val="00205DB6"/>
    <w:rsid w:val="0021168C"/>
    <w:rsid w:val="00221AAA"/>
    <w:rsid w:val="00223C94"/>
    <w:rsid w:val="00226DC4"/>
    <w:rsid w:val="0022710F"/>
    <w:rsid w:val="00232608"/>
    <w:rsid w:val="002369D5"/>
    <w:rsid w:val="00241424"/>
    <w:rsid w:val="00262506"/>
    <w:rsid w:val="00282B0A"/>
    <w:rsid w:val="002E488E"/>
    <w:rsid w:val="002F06C5"/>
    <w:rsid w:val="002F0F13"/>
    <w:rsid w:val="002F5C5F"/>
    <w:rsid w:val="003031C3"/>
    <w:rsid w:val="00304911"/>
    <w:rsid w:val="0030711F"/>
    <w:rsid w:val="00314D3C"/>
    <w:rsid w:val="00360277"/>
    <w:rsid w:val="00374EC0"/>
    <w:rsid w:val="00392D86"/>
    <w:rsid w:val="0039424C"/>
    <w:rsid w:val="0039704C"/>
    <w:rsid w:val="003B2B6C"/>
    <w:rsid w:val="003D718E"/>
    <w:rsid w:val="003E1257"/>
    <w:rsid w:val="003E76C0"/>
    <w:rsid w:val="003F1CF4"/>
    <w:rsid w:val="004178D0"/>
    <w:rsid w:val="0042347B"/>
    <w:rsid w:val="00430954"/>
    <w:rsid w:val="00445511"/>
    <w:rsid w:val="004572A2"/>
    <w:rsid w:val="00460431"/>
    <w:rsid w:val="00467FA8"/>
    <w:rsid w:val="00471182"/>
    <w:rsid w:val="004732F7"/>
    <w:rsid w:val="00476B19"/>
    <w:rsid w:val="00486C59"/>
    <w:rsid w:val="00486CDE"/>
    <w:rsid w:val="00491517"/>
    <w:rsid w:val="004A285E"/>
    <w:rsid w:val="004B1E7F"/>
    <w:rsid w:val="004C1728"/>
    <w:rsid w:val="004D348B"/>
    <w:rsid w:val="004E7720"/>
    <w:rsid w:val="005003B9"/>
    <w:rsid w:val="00510D43"/>
    <w:rsid w:val="00521B93"/>
    <w:rsid w:val="00532AAA"/>
    <w:rsid w:val="00535A03"/>
    <w:rsid w:val="005420EE"/>
    <w:rsid w:val="005539E7"/>
    <w:rsid w:val="00590C55"/>
    <w:rsid w:val="00593C22"/>
    <w:rsid w:val="005A4819"/>
    <w:rsid w:val="005A725C"/>
    <w:rsid w:val="005C6209"/>
    <w:rsid w:val="006158D5"/>
    <w:rsid w:val="00620EA8"/>
    <w:rsid w:val="0062216D"/>
    <w:rsid w:val="006248D8"/>
    <w:rsid w:val="00640AF8"/>
    <w:rsid w:val="0066364B"/>
    <w:rsid w:val="00686D04"/>
    <w:rsid w:val="00694686"/>
    <w:rsid w:val="006B555C"/>
    <w:rsid w:val="006C19FE"/>
    <w:rsid w:val="006C630F"/>
    <w:rsid w:val="006E2F2C"/>
    <w:rsid w:val="006F2E11"/>
    <w:rsid w:val="00733780"/>
    <w:rsid w:val="00753BA1"/>
    <w:rsid w:val="00755D4D"/>
    <w:rsid w:val="00755F4E"/>
    <w:rsid w:val="00777AD6"/>
    <w:rsid w:val="00793351"/>
    <w:rsid w:val="00797802"/>
    <w:rsid w:val="007B325D"/>
    <w:rsid w:val="007D694A"/>
    <w:rsid w:val="007E58E2"/>
    <w:rsid w:val="007F197F"/>
    <w:rsid w:val="007F28E7"/>
    <w:rsid w:val="007F54DC"/>
    <w:rsid w:val="00803D94"/>
    <w:rsid w:val="00804120"/>
    <w:rsid w:val="008144C3"/>
    <w:rsid w:val="00816E97"/>
    <w:rsid w:val="00820AE5"/>
    <w:rsid w:val="0084532E"/>
    <w:rsid w:val="008611E4"/>
    <w:rsid w:val="00862400"/>
    <w:rsid w:val="00873B2E"/>
    <w:rsid w:val="00880849"/>
    <w:rsid w:val="008959C1"/>
    <w:rsid w:val="00896840"/>
    <w:rsid w:val="00897B1B"/>
    <w:rsid w:val="008A5969"/>
    <w:rsid w:val="008A5DAB"/>
    <w:rsid w:val="008A7E2F"/>
    <w:rsid w:val="008C5328"/>
    <w:rsid w:val="008D4FB4"/>
    <w:rsid w:val="008E32BC"/>
    <w:rsid w:val="008E78DB"/>
    <w:rsid w:val="00905C44"/>
    <w:rsid w:val="009075D3"/>
    <w:rsid w:val="00910A19"/>
    <w:rsid w:val="00910BEF"/>
    <w:rsid w:val="009135B7"/>
    <w:rsid w:val="009251D6"/>
    <w:rsid w:val="00931143"/>
    <w:rsid w:val="009412FA"/>
    <w:rsid w:val="0096308B"/>
    <w:rsid w:val="009745F5"/>
    <w:rsid w:val="00993AAA"/>
    <w:rsid w:val="009A05D2"/>
    <w:rsid w:val="009A1F57"/>
    <w:rsid w:val="009A4458"/>
    <w:rsid w:val="009B0376"/>
    <w:rsid w:val="009C639C"/>
    <w:rsid w:val="009C680D"/>
    <w:rsid w:val="009D7CFA"/>
    <w:rsid w:val="009E40ED"/>
    <w:rsid w:val="009F4035"/>
    <w:rsid w:val="009F7F6E"/>
    <w:rsid w:val="00A25A13"/>
    <w:rsid w:val="00A31423"/>
    <w:rsid w:val="00A451DD"/>
    <w:rsid w:val="00A64140"/>
    <w:rsid w:val="00A70833"/>
    <w:rsid w:val="00A9423E"/>
    <w:rsid w:val="00A948F3"/>
    <w:rsid w:val="00AC4D9F"/>
    <w:rsid w:val="00AD0A94"/>
    <w:rsid w:val="00AE07E2"/>
    <w:rsid w:val="00AE0E0E"/>
    <w:rsid w:val="00B01DF0"/>
    <w:rsid w:val="00B30EB8"/>
    <w:rsid w:val="00B57EE0"/>
    <w:rsid w:val="00B93400"/>
    <w:rsid w:val="00B97804"/>
    <w:rsid w:val="00BA67E2"/>
    <w:rsid w:val="00BB153E"/>
    <w:rsid w:val="00BB1FEB"/>
    <w:rsid w:val="00BC1E17"/>
    <w:rsid w:val="00BC331B"/>
    <w:rsid w:val="00BC6C4B"/>
    <w:rsid w:val="00C04C2C"/>
    <w:rsid w:val="00C0654B"/>
    <w:rsid w:val="00C067B2"/>
    <w:rsid w:val="00C075B0"/>
    <w:rsid w:val="00C159D6"/>
    <w:rsid w:val="00C31AA7"/>
    <w:rsid w:val="00C43853"/>
    <w:rsid w:val="00C5379D"/>
    <w:rsid w:val="00C64C39"/>
    <w:rsid w:val="00C8077E"/>
    <w:rsid w:val="00C85019"/>
    <w:rsid w:val="00C922E2"/>
    <w:rsid w:val="00CA2184"/>
    <w:rsid w:val="00CA28B2"/>
    <w:rsid w:val="00CC0606"/>
    <w:rsid w:val="00CC6403"/>
    <w:rsid w:val="00CD4B91"/>
    <w:rsid w:val="00CD6986"/>
    <w:rsid w:val="00CD6DEE"/>
    <w:rsid w:val="00CE4EF5"/>
    <w:rsid w:val="00D02BE2"/>
    <w:rsid w:val="00D17565"/>
    <w:rsid w:val="00D2038A"/>
    <w:rsid w:val="00D26946"/>
    <w:rsid w:val="00D50509"/>
    <w:rsid w:val="00D8381F"/>
    <w:rsid w:val="00D869C9"/>
    <w:rsid w:val="00D87431"/>
    <w:rsid w:val="00D9730C"/>
    <w:rsid w:val="00DA4622"/>
    <w:rsid w:val="00DB590B"/>
    <w:rsid w:val="00DC0016"/>
    <w:rsid w:val="00DC135C"/>
    <w:rsid w:val="00DD72D1"/>
    <w:rsid w:val="00DE33AD"/>
    <w:rsid w:val="00DF5157"/>
    <w:rsid w:val="00DF7342"/>
    <w:rsid w:val="00E04B83"/>
    <w:rsid w:val="00E464D2"/>
    <w:rsid w:val="00E61F66"/>
    <w:rsid w:val="00E6283C"/>
    <w:rsid w:val="00E71486"/>
    <w:rsid w:val="00E73097"/>
    <w:rsid w:val="00E8164A"/>
    <w:rsid w:val="00E834D6"/>
    <w:rsid w:val="00E8733D"/>
    <w:rsid w:val="00EA2FEC"/>
    <w:rsid w:val="00EB5121"/>
    <w:rsid w:val="00EC04EF"/>
    <w:rsid w:val="00EC28B2"/>
    <w:rsid w:val="00EC4F74"/>
    <w:rsid w:val="00EE112B"/>
    <w:rsid w:val="00F11E72"/>
    <w:rsid w:val="00F211D3"/>
    <w:rsid w:val="00F22505"/>
    <w:rsid w:val="00F25FFC"/>
    <w:rsid w:val="00F402D6"/>
    <w:rsid w:val="00F41D2E"/>
    <w:rsid w:val="00F635DD"/>
    <w:rsid w:val="00F64EF2"/>
    <w:rsid w:val="00F870C0"/>
    <w:rsid w:val="00F91262"/>
    <w:rsid w:val="00F95AFC"/>
    <w:rsid w:val="00FA4679"/>
    <w:rsid w:val="00FB5180"/>
    <w:rsid w:val="00FC183C"/>
    <w:rsid w:val="00FC3AE1"/>
    <w:rsid w:val="00FC41FB"/>
    <w:rsid w:val="00FD70FD"/>
    <w:rsid w:val="00FE19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6A281CA-CF93-4C95-AE7C-C2B7A0A2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02D6"/>
    <w:pPr>
      <w:spacing w:after="200" w:line="276" w:lineRule="auto"/>
    </w:pPr>
    <w:rPr>
      <w:sz w:val="22"/>
      <w:szCs w:val="22"/>
      <w:lang w:eastAsia="en-US"/>
    </w:rPr>
  </w:style>
  <w:style w:type="paragraph" w:styleId="Nagwek1">
    <w:name w:val="heading 1"/>
    <w:basedOn w:val="Normalny"/>
    <w:link w:val="Nagwek1Znak"/>
    <w:uiPriority w:val="9"/>
    <w:qFormat/>
    <w:locked/>
    <w:rsid w:val="009135B7"/>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5157"/>
    <w:pPr>
      <w:ind w:left="720"/>
      <w:contextualSpacing/>
    </w:pPr>
  </w:style>
  <w:style w:type="paragraph" w:customStyle="1" w:styleId="tekst">
    <w:name w:val="tekst"/>
    <w:basedOn w:val="Normalny"/>
    <w:uiPriority w:val="99"/>
    <w:rsid w:val="00532AAA"/>
    <w:pPr>
      <w:overflowPunct w:val="0"/>
      <w:autoSpaceDE w:val="0"/>
      <w:autoSpaceDN w:val="0"/>
      <w:adjustRightInd w:val="0"/>
      <w:spacing w:after="80" w:line="240" w:lineRule="auto"/>
      <w:jc w:val="both"/>
      <w:textAlignment w:val="baseline"/>
    </w:pPr>
    <w:rPr>
      <w:rFonts w:ascii="Times New Roman" w:eastAsia="Times New Roman" w:hAnsi="Times New Roman"/>
      <w:sz w:val="24"/>
      <w:szCs w:val="20"/>
      <w:lang w:eastAsia="pl-PL"/>
    </w:rPr>
  </w:style>
  <w:style w:type="paragraph" w:customStyle="1" w:styleId="tyt">
    <w:name w:val="tyt"/>
    <w:basedOn w:val="Normalny"/>
    <w:uiPriority w:val="99"/>
    <w:rsid w:val="00532AAA"/>
    <w:pPr>
      <w:keepNext/>
      <w:overflowPunct w:val="0"/>
      <w:autoSpaceDE w:val="0"/>
      <w:autoSpaceDN w:val="0"/>
      <w:adjustRightInd w:val="0"/>
      <w:spacing w:before="60" w:after="60" w:line="240" w:lineRule="auto"/>
      <w:jc w:val="center"/>
      <w:textAlignment w:val="baseline"/>
    </w:pPr>
    <w:rPr>
      <w:rFonts w:ascii="Times New Roman" w:eastAsia="Times New Roman" w:hAnsi="Times New Roman"/>
      <w:b/>
      <w:sz w:val="24"/>
      <w:szCs w:val="20"/>
      <w:lang w:eastAsia="pl-PL"/>
    </w:rPr>
  </w:style>
  <w:style w:type="paragraph" w:customStyle="1" w:styleId="Default">
    <w:name w:val="Default"/>
    <w:uiPriority w:val="99"/>
    <w:rsid w:val="00532AAA"/>
    <w:pPr>
      <w:autoSpaceDE w:val="0"/>
      <w:autoSpaceDN w:val="0"/>
      <w:adjustRightInd w:val="0"/>
    </w:pPr>
    <w:rPr>
      <w:rFonts w:ascii="Times New Roman" w:eastAsia="PMingLiU" w:hAnsi="Times New Roman"/>
      <w:color w:val="000000"/>
      <w:sz w:val="24"/>
      <w:szCs w:val="24"/>
      <w:lang w:val="en-GB" w:eastAsia="zh-CN"/>
    </w:rPr>
  </w:style>
  <w:style w:type="character" w:styleId="Odwoanieprzypisudolnego">
    <w:name w:val="footnote reference"/>
    <w:basedOn w:val="Domylnaczcionkaakapitu"/>
    <w:rsid w:val="00532AAA"/>
    <w:rPr>
      <w:rFonts w:cs="Times New Roman"/>
      <w:vertAlign w:val="superscript"/>
    </w:rPr>
  </w:style>
  <w:style w:type="paragraph" w:styleId="NormalnyWeb">
    <w:name w:val="Normal (Web)"/>
    <w:basedOn w:val="Normalny"/>
    <w:uiPriority w:val="99"/>
    <w:semiHidden/>
    <w:rsid w:val="00071599"/>
    <w:pPr>
      <w:spacing w:after="12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rsid w:val="00071599"/>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uiPriority w:val="99"/>
    <w:semiHidden/>
    <w:locked/>
    <w:rsid w:val="00071599"/>
    <w:rPr>
      <w:rFonts w:eastAsia="Times New Roman" w:cs="Times New Roman"/>
      <w:sz w:val="28"/>
      <w:lang w:val="pl-PL" w:eastAsia="pl-PL" w:bidi="ar-SA"/>
    </w:rPr>
  </w:style>
  <w:style w:type="paragraph" w:styleId="Tekstprzypisudolnego">
    <w:name w:val="footnote text"/>
    <w:basedOn w:val="Normalny"/>
    <w:link w:val="TekstprzypisudolnegoZnak"/>
    <w:uiPriority w:val="99"/>
    <w:rsid w:val="00BC1E1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BC1E17"/>
    <w:rPr>
      <w:rFonts w:ascii="Calibri" w:hAnsi="Calibri" w:cs="Times New Roman"/>
      <w:lang w:val="pl-PL" w:eastAsia="en-US" w:bidi="ar-SA"/>
    </w:rPr>
  </w:style>
  <w:style w:type="character" w:styleId="Odwoaniedokomentarza">
    <w:name w:val="annotation reference"/>
    <w:basedOn w:val="Domylnaczcionkaakapitu"/>
    <w:uiPriority w:val="99"/>
    <w:semiHidden/>
    <w:unhideWhenUsed/>
    <w:rsid w:val="00CA2184"/>
    <w:rPr>
      <w:sz w:val="16"/>
      <w:szCs w:val="16"/>
    </w:rPr>
  </w:style>
  <w:style w:type="paragraph" w:styleId="Tekstkomentarza">
    <w:name w:val="annotation text"/>
    <w:basedOn w:val="Normalny"/>
    <w:link w:val="TekstkomentarzaZnak"/>
    <w:uiPriority w:val="99"/>
    <w:unhideWhenUsed/>
    <w:rsid w:val="00CA2184"/>
    <w:pPr>
      <w:spacing w:line="240" w:lineRule="auto"/>
    </w:pPr>
    <w:rPr>
      <w:sz w:val="20"/>
      <w:szCs w:val="20"/>
    </w:rPr>
  </w:style>
  <w:style w:type="character" w:customStyle="1" w:styleId="TekstkomentarzaZnak">
    <w:name w:val="Tekst komentarza Znak"/>
    <w:basedOn w:val="Domylnaczcionkaakapitu"/>
    <w:link w:val="Tekstkomentarza"/>
    <w:uiPriority w:val="99"/>
    <w:rsid w:val="00CA2184"/>
    <w:rPr>
      <w:lang w:eastAsia="en-US"/>
    </w:rPr>
  </w:style>
  <w:style w:type="paragraph" w:styleId="Tematkomentarza">
    <w:name w:val="annotation subject"/>
    <w:basedOn w:val="Tekstkomentarza"/>
    <w:next w:val="Tekstkomentarza"/>
    <w:link w:val="TematkomentarzaZnak"/>
    <w:uiPriority w:val="99"/>
    <w:semiHidden/>
    <w:unhideWhenUsed/>
    <w:rsid w:val="00CA2184"/>
    <w:rPr>
      <w:b/>
      <w:bCs/>
    </w:rPr>
  </w:style>
  <w:style w:type="character" w:customStyle="1" w:styleId="TematkomentarzaZnak">
    <w:name w:val="Temat komentarza Znak"/>
    <w:basedOn w:val="TekstkomentarzaZnak"/>
    <w:link w:val="Tematkomentarza"/>
    <w:uiPriority w:val="99"/>
    <w:semiHidden/>
    <w:rsid w:val="00CA2184"/>
    <w:rPr>
      <w:b/>
      <w:bCs/>
      <w:lang w:eastAsia="en-US"/>
    </w:rPr>
  </w:style>
  <w:style w:type="paragraph" w:styleId="Tekstdymka">
    <w:name w:val="Balloon Text"/>
    <w:basedOn w:val="Normalny"/>
    <w:link w:val="TekstdymkaZnak"/>
    <w:uiPriority w:val="99"/>
    <w:semiHidden/>
    <w:unhideWhenUsed/>
    <w:rsid w:val="00CA21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2184"/>
    <w:rPr>
      <w:rFonts w:ascii="Tahoma" w:hAnsi="Tahoma" w:cs="Tahoma"/>
      <w:sz w:val="16"/>
      <w:szCs w:val="16"/>
      <w:lang w:eastAsia="en-US"/>
    </w:rPr>
  </w:style>
  <w:style w:type="character" w:customStyle="1" w:styleId="apple-converted-space">
    <w:name w:val="apple-converted-space"/>
    <w:basedOn w:val="Domylnaczcionkaakapitu"/>
    <w:rsid w:val="00880849"/>
  </w:style>
  <w:style w:type="character" w:styleId="Pogrubienie">
    <w:name w:val="Strong"/>
    <w:basedOn w:val="Domylnaczcionkaakapitu"/>
    <w:uiPriority w:val="22"/>
    <w:qFormat/>
    <w:locked/>
    <w:rsid w:val="00880849"/>
    <w:rPr>
      <w:b/>
      <w:bCs/>
    </w:rPr>
  </w:style>
  <w:style w:type="character" w:styleId="Hipercze">
    <w:name w:val="Hyperlink"/>
    <w:basedOn w:val="Domylnaczcionkaakapitu"/>
    <w:uiPriority w:val="99"/>
    <w:unhideWhenUsed/>
    <w:rsid w:val="00880849"/>
    <w:rPr>
      <w:color w:val="0000FF" w:themeColor="hyperlink"/>
      <w:u w:val="single"/>
    </w:rPr>
  </w:style>
  <w:style w:type="paragraph" w:customStyle="1" w:styleId="ARTartustawynprozporzdzenia">
    <w:name w:val="ART(§) – art. ustawy (§ np. rozporządzenia)"/>
    <w:link w:val="ARTartustawynprozporzdzeniaZnak"/>
    <w:uiPriority w:val="14"/>
    <w:qFormat/>
    <w:rsid w:val="00AC4D9F"/>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ARTartustawynprozporzdzeniaZnak">
    <w:name w:val="ART(§) – art. ustawy (§ np. rozporządzenia) Znak"/>
    <w:basedOn w:val="Domylnaczcionkaakapitu"/>
    <w:link w:val="ARTartustawynprozporzdzenia"/>
    <w:uiPriority w:val="14"/>
    <w:locked/>
    <w:rsid w:val="00AC4D9F"/>
    <w:rPr>
      <w:rFonts w:ascii="Times" w:eastAsiaTheme="minorEastAsia" w:hAnsi="Times" w:cs="Arial"/>
      <w:sz w:val="24"/>
    </w:rPr>
  </w:style>
  <w:style w:type="paragraph" w:customStyle="1" w:styleId="OZNRODZAKTUtznustawalubrozporzdzenieiorganwydajcy">
    <w:name w:val="OZN_RODZ_AKTU – tzn. ustawa lub rozporządzenie i organ wydający"/>
    <w:next w:val="Normalny"/>
    <w:link w:val="OZNRODZAKTUtznustawalubrozporzdzenieiorganwydajcyZnak"/>
    <w:uiPriority w:val="5"/>
    <w:qFormat/>
    <w:rsid w:val="00AC4D9F"/>
    <w:pPr>
      <w:keepNext/>
      <w:suppressAutoHyphens/>
      <w:spacing w:after="120" w:line="360" w:lineRule="auto"/>
      <w:jc w:val="center"/>
    </w:pPr>
    <w:rPr>
      <w:rFonts w:ascii="Times" w:eastAsia="Times New Roman" w:hAnsi="Times"/>
      <w:b/>
      <w:bCs/>
      <w:caps/>
      <w:spacing w:val="54"/>
      <w:kern w:val="24"/>
      <w:sz w:val="24"/>
      <w:szCs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AC4D9F"/>
    <w:rPr>
      <w:rFonts w:ascii="Times" w:eastAsia="Times New Roman" w:hAnsi="Times"/>
      <w:b/>
      <w:bCs/>
      <w:caps/>
      <w:spacing w:val="54"/>
      <w:kern w:val="24"/>
      <w:sz w:val="24"/>
      <w:szCs w:val="24"/>
    </w:rPr>
  </w:style>
  <w:style w:type="paragraph" w:customStyle="1" w:styleId="PKTpunkt">
    <w:name w:val="PKT – punkt"/>
    <w:basedOn w:val="Normalny"/>
    <w:link w:val="PKTpunktZnak"/>
    <w:uiPriority w:val="16"/>
    <w:qFormat/>
    <w:rsid w:val="00AC4D9F"/>
    <w:pPr>
      <w:suppressAutoHyphens/>
      <w:autoSpaceDE w:val="0"/>
      <w:autoSpaceDN w:val="0"/>
      <w:adjustRightInd w:val="0"/>
      <w:spacing w:after="0" w:line="360" w:lineRule="auto"/>
      <w:ind w:left="510" w:hanging="510"/>
      <w:jc w:val="both"/>
    </w:pPr>
    <w:rPr>
      <w:rFonts w:ascii="Times" w:eastAsiaTheme="minorEastAsia" w:hAnsi="Times" w:cs="Arial"/>
      <w:bCs/>
      <w:sz w:val="24"/>
      <w:szCs w:val="20"/>
      <w:lang w:eastAsia="pl-PL"/>
    </w:rPr>
  </w:style>
  <w:style w:type="character" w:customStyle="1" w:styleId="PKTpunktZnak">
    <w:name w:val="PKT – punkt Znak"/>
    <w:basedOn w:val="Domylnaczcionkaakapitu"/>
    <w:link w:val="PKTpunkt"/>
    <w:uiPriority w:val="16"/>
    <w:locked/>
    <w:rsid w:val="00AC4D9F"/>
    <w:rPr>
      <w:rFonts w:ascii="Times" w:eastAsiaTheme="minorEastAsia" w:hAnsi="Times" w:cs="Arial"/>
      <w:bCs/>
      <w:sz w:val="24"/>
    </w:rPr>
  </w:style>
  <w:style w:type="character" w:customStyle="1" w:styleId="Ppogrubienie">
    <w:name w:val="_P_ – pogrubienie"/>
    <w:basedOn w:val="Domylnaczcionkaakapitu"/>
    <w:uiPriority w:val="1"/>
    <w:qFormat/>
    <w:rsid w:val="00AC4D9F"/>
    <w:rPr>
      <w:b/>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C4D9F"/>
    <w:rPr>
      <w:bCs/>
    </w:rPr>
  </w:style>
  <w:style w:type="character" w:customStyle="1" w:styleId="FontStyle61">
    <w:name w:val="Font Style61"/>
    <w:basedOn w:val="Domylnaczcionkaakapitu"/>
    <w:uiPriority w:val="99"/>
    <w:rsid w:val="00EC28B2"/>
    <w:rPr>
      <w:rFonts w:ascii="Arial" w:hAnsi="Arial" w:cs="Arial"/>
      <w:color w:val="000000"/>
      <w:sz w:val="18"/>
      <w:szCs w:val="18"/>
    </w:rPr>
  </w:style>
  <w:style w:type="character" w:styleId="Uwydatnienie">
    <w:name w:val="Emphasis"/>
    <w:basedOn w:val="Domylnaczcionkaakapitu"/>
    <w:uiPriority w:val="20"/>
    <w:qFormat/>
    <w:locked/>
    <w:rsid w:val="00EC28B2"/>
    <w:rPr>
      <w:i/>
      <w:iCs/>
    </w:rPr>
  </w:style>
  <w:style w:type="paragraph" w:customStyle="1" w:styleId="Style31">
    <w:name w:val="Style31"/>
    <w:basedOn w:val="Normalny"/>
    <w:uiPriority w:val="99"/>
    <w:rsid w:val="005C6209"/>
    <w:pPr>
      <w:widowControl w:val="0"/>
      <w:autoSpaceDE w:val="0"/>
      <w:autoSpaceDN w:val="0"/>
      <w:adjustRightInd w:val="0"/>
      <w:spacing w:after="0" w:line="324" w:lineRule="exact"/>
      <w:jc w:val="both"/>
    </w:pPr>
    <w:rPr>
      <w:rFonts w:ascii="Times New Roman" w:eastAsiaTheme="minorEastAsia" w:hAnsi="Times New Roman"/>
      <w:sz w:val="24"/>
      <w:szCs w:val="24"/>
      <w:lang w:eastAsia="pl-PL"/>
    </w:rPr>
  </w:style>
  <w:style w:type="paragraph" w:customStyle="1" w:styleId="akapit">
    <w:name w:val="akapit"/>
    <w:rsid w:val="002369D5"/>
    <w:pPr>
      <w:overflowPunct w:val="0"/>
      <w:autoSpaceDE w:val="0"/>
      <w:autoSpaceDN w:val="0"/>
      <w:adjustRightInd w:val="0"/>
      <w:spacing w:before="60" w:after="60"/>
      <w:ind w:firstLine="851"/>
      <w:jc w:val="both"/>
      <w:textAlignment w:val="baseline"/>
    </w:pPr>
    <w:rPr>
      <w:rFonts w:ascii="Times New Roman" w:eastAsia="Times New Roman" w:hAnsi="Times New Roman"/>
      <w:sz w:val="24"/>
    </w:rPr>
  </w:style>
  <w:style w:type="character" w:customStyle="1" w:styleId="Nagwek1Znak">
    <w:name w:val="Nagłówek 1 Znak"/>
    <w:basedOn w:val="Domylnaczcionkaakapitu"/>
    <w:link w:val="Nagwek1"/>
    <w:uiPriority w:val="9"/>
    <w:rsid w:val="009135B7"/>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73384">
      <w:bodyDiv w:val="1"/>
      <w:marLeft w:val="0"/>
      <w:marRight w:val="0"/>
      <w:marTop w:val="0"/>
      <w:marBottom w:val="0"/>
      <w:divBdr>
        <w:top w:val="none" w:sz="0" w:space="0" w:color="auto"/>
        <w:left w:val="none" w:sz="0" w:space="0" w:color="auto"/>
        <w:bottom w:val="none" w:sz="0" w:space="0" w:color="auto"/>
        <w:right w:val="none" w:sz="0" w:space="0" w:color="auto"/>
      </w:divBdr>
      <w:divsChild>
        <w:div w:id="193350713">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 w:id="932930982">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sChild>
    </w:div>
    <w:div w:id="1404713807">
      <w:bodyDiv w:val="1"/>
      <w:marLeft w:val="0"/>
      <w:marRight w:val="0"/>
      <w:marTop w:val="0"/>
      <w:marBottom w:val="0"/>
      <w:divBdr>
        <w:top w:val="none" w:sz="0" w:space="0" w:color="auto"/>
        <w:left w:val="none" w:sz="0" w:space="0" w:color="auto"/>
        <w:bottom w:val="none" w:sz="0" w:space="0" w:color="auto"/>
        <w:right w:val="none" w:sz="0" w:space="0" w:color="auto"/>
      </w:divBdr>
      <w:divsChild>
        <w:div w:id="1744334538">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 w:id="1437021934">
          <w:blockQuote w:val="1"/>
          <w:marLeft w:val="240"/>
          <w:marRight w:val="240"/>
          <w:marTop w:val="100"/>
          <w:marBottom w:val="100"/>
          <w:divBdr>
            <w:top w:val="single" w:sz="6" w:space="0" w:color="DDDDDD"/>
            <w:left w:val="single" w:sz="6" w:space="24" w:color="DDDDDD"/>
            <w:bottom w:val="single" w:sz="6" w:space="0" w:color="DDDDDD"/>
            <w:right w:val="single" w:sz="6" w:space="11" w:color="DDDDDD"/>
          </w:divBdr>
        </w:div>
      </w:divsChild>
    </w:div>
    <w:div w:id="2044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73D69-0A94-4488-A60A-A762E3E0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3354</Characters>
  <Application>Microsoft Office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CESE-CDR</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Kaziemierz</dc:creator>
  <cp:lastModifiedBy>Grzegorz Molesztak</cp:lastModifiedBy>
  <cp:revision>5</cp:revision>
  <cp:lastPrinted>2019-03-13T10:48:00Z</cp:lastPrinted>
  <dcterms:created xsi:type="dcterms:W3CDTF">2019-03-07T12:54:00Z</dcterms:created>
  <dcterms:modified xsi:type="dcterms:W3CDTF">2019-03-19T07:43:00Z</dcterms:modified>
</cp:coreProperties>
</file>