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6BD" w:rsidRPr="003676BD" w:rsidRDefault="008E752E" w:rsidP="005C7D3D">
      <w:pPr>
        <w:pStyle w:val="DATAAKTUdatauchwalenialubwydaniaaktu"/>
        <w:spacing w:after="60"/>
        <w:rPr>
          <w:rFonts w:cs="Times New Roman"/>
          <w:b/>
        </w:rPr>
      </w:pPr>
      <w:r w:rsidRPr="008E752E">
        <w:rPr>
          <w:rFonts w:cs="Times New Roman"/>
        </w:rPr>
        <w:t>UZASADNIENIE</w:t>
      </w:r>
    </w:p>
    <w:p w:rsidR="001B299F" w:rsidRPr="00257B57" w:rsidRDefault="001B299F" w:rsidP="008E752E">
      <w:pPr>
        <w:keepNext/>
        <w:widowControl/>
        <w:autoSpaceDE/>
        <w:autoSpaceDN/>
        <w:adjustRightInd/>
        <w:spacing w:before="60" w:after="60"/>
        <w:jc w:val="both"/>
        <w:rPr>
          <w:rFonts w:eastAsia="Times New Roman" w:cs="Times New Roman"/>
          <w:szCs w:val="24"/>
        </w:rPr>
      </w:pPr>
      <w:r w:rsidRPr="00257B57">
        <w:rPr>
          <w:rFonts w:eastAsia="Times New Roman" w:cs="Times New Roman"/>
          <w:szCs w:val="24"/>
        </w:rPr>
        <w:t xml:space="preserve">Potrzeba zmiany ustawy </w:t>
      </w:r>
      <w:r w:rsidR="00F81C13" w:rsidRPr="00257B57">
        <w:rPr>
          <w:rFonts w:eastAsia="Times New Roman" w:cs="Times New Roman"/>
          <w:szCs w:val="24"/>
        </w:rPr>
        <w:t xml:space="preserve">z dnia 17 czerwca 1966 r. </w:t>
      </w:r>
      <w:r w:rsidRPr="00257B57">
        <w:rPr>
          <w:rFonts w:eastAsia="Times New Roman" w:cs="Times New Roman"/>
          <w:szCs w:val="24"/>
        </w:rPr>
        <w:t>o postępowaniu egzekucyjnym w</w:t>
      </w:r>
      <w:r w:rsidR="005C1C0F">
        <w:rPr>
          <w:rFonts w:eastAsia="Times New Roman" w:cs="Times New Roman"/>
          <w:szCs w:val="24"/>
        </w:rPr>
        <w:t> </w:t>
      </w:r>
      <w:r w:rsidRPr="00257B57">
        <w:rPr>
          <w:rFonts w:eastAsia="Times New Roman" w:cs="Times New Roman"/>
          <w:szCs w:val="24"/>
        </w:rPr>
        <w:t>administracji</w:t>
      </w:r>
      <w:r w:rsidR="00DA0C20">
        <w:rPr>
          <w:rFonts w:eastAsia="Times New Roman" w:cs="Times New Roman"/>
          <w:szCs w:val="24"/>
        </w:rPr>
        <w:t xml:space="preserve"> </w:t>
      </w:r>
      <w:r w:rsidR="00DA0C20" w:rsidRPr="0097063E">
        <w:t>(Dz. U. z 201</w:t>
      </w:r>
      <w:r w:rsidR="00DA0C20">
        <w:t>8</w:t>
      </w:r>
      <w:r w:rsidR="00DA0C20" w:rsidRPr="0097063E">
        <w:t xml:space="preserve"> r. poz</w:t>
      </w:r>
      <w:r w:rsidR="00DA0C20">
        <w:t>.</w:t>
      </w:r>
      <w:r w:rsidR="00EC7C91">
        <w:t xml:space="preserve"> </w:t>
      </w:r>
      <w:r w:rsidR="00DA0C20">
        <w:t xml:space="preserve">1314, z </w:t>
      </w:r>
      <w:proofErr w:type="spellStart"/>
      <w:r w:rsidR="00DA0C20">
        <w:t>późn</w:t>
      </w:r>
      <w:proofErr w:type="spellEnd"/>
      <w:r w:rsidR="00DA0C20">
        <w:t>. zm.)</w:t>
      </w:r>
      <w:r w:rsidR="00F81C13" w:rsidRPr="00257B57">
        <w:rPr>
          <w:rFonts w:eastAsia="Times New Roman" w:cs="Times New Roman"/>
          <w:szCs w:val="24"/>
        </w:rPr>
        <w:t>, zwanej dalej „ustawą”,</w:t>
      </w:r>
      <w:r w:rsidR="005C5CFC">
        <w:rPr>
          <w:rFonts w:eastAsia="Times New Roman" w:cs="Times New Roman"/>
          <w:szCs w:val="24"/>
        </w:rPr>
        <w:t xml:space="preserve"> w </w:t>
      </w:r>
      <w:r w:rsidRPr="00257B57">
        <w:rPr>
          <w:rFonts w:eastAsia="Times New Roman" w:cs="Times New Roman"/>
          <w:szCs w:val="24"/>
        </w:rPr>
        <w:t>części dotyczącej kosztów egzekucyjnych wynika z wydanego w dniu 28 czerwca 2016 r. wyroku sygn. akt SK 31/14, w którym Trybunał Konstytucyjny uznał za niezgodny:</w:t>
      </w:r>
    </w:p>
    <w:p w:rsidR="001B299F" w:rsidRPr="00257B57" w:rsidRDefault="008E752E" w:rsidP="008E752E">
      <w:pPr>
        <w:keepNext/>
        <w:widowControl/>
        <w:autoSpaceDE/>
        <w:autoSpaceDN/>
        <w:adjustRightInd/>
        <w:spacing w:before="60" w:after="60"/>
        <w:ind w:left="426" w:hanging="426"/>
        <w:jc w:val="both"/>
        <w:rPr>
          <w:rFonts w:eastAsia="Times New Roman" w:cs="Times New Roman"/>
          <w:szCs w:val="24"/>
        </w:rPr>
      </w:pPr>
      <w:r>
        <w:rPr>
          <w:rFonts w:eastAsia="Times New Roman" w:cs="Times New Roman"/>
          <w:szCs w:val="24"/>
        </w:rPr>
        <w:t>–</w:t>
      </w:r>
      <w:r>
        <w:rPr>
          <w:rFonts w:eastAsia="Times New Roman" w:cs="Times New Roman"/>
          <w:szCs w:val="24"/>
        </w:rPr>
        <w:tab/>
      </w:r>
      <w:r w:rsidR="001B299F" w:rsidRPr="00257B57">
        <w:rPr>
          <w:rFonts w:eastAsia="Times New Roman" w:cs="Times New Roman"/>
          <w:szCs w:val="24"/>
        </w:rPr>
        <w:t xml:space="preserve">art. 64 § 1 pkt 4 i § 6 ustawy </w:t>
      </w:r>
      <w:r>
        <w:rPr>
          <w:rFonts w:eastAsia="Times New Roman" w:cs="Times New Roman"/>
          <w:szCs w:val="24"/>
        </w:rPr>
        <w:t>–</w:t>
      </w:r>
      <w:r w:rsidR="001B299F" w:rsidRPr="00257B57">
        <w:rPr>
          <w:rFonts w:eastAsia="Times New Roman" w:cs="Times New Roman"/>
          <w:szCs w:val="24"/>
        </w:rPr>
        <w:t xml:space="preserve"> z wynikającą z art. 2 Konstytucji Rzeczypospolitej Polskiej zasadą zakazu nadmiernej ingerencji w związku z art. 64 ust. 1 i art. 84 Konstytucji</w:t>
      </w:r>
      <w:r w:rsidR="00EC7C91">
        <w:rPr>
          <w:rFonts w:eastAsia="Times New Roman" w:cs="Times New Roman"/>
          <w:szCs w:val="24"/>
        </w:rPr>
        <w:t xml:space="preserve"> RP</w:t>
      </w:r>
      <w:r w:rsidR="001B299F" w:rsidRPr="00257B57">
        <w:rPr>
          <w:rFonts w:eastAsia="Times New Roman" w:cs="Times New Roman"/>
          <w:szCs w:val="24"/>
        </w:rPr>
        <w:t>,</w:t>
      </w:r>
    </w:p>
    <w:p w:rsidR="001B299F" w:rsidRPr="00257B57" w:rsidRDefault="008E752E" w:rsidP="008E752E">
      <w:pPr>
        <w:keepNext/>
        <w:widowControl/>
        <w:autoSpaceDE/>
        <w:autoSpaceDN/>
        <w:adjustRightInd/>
        <w:spacing w:before="60" w:after="60"/>
        <w:ind w:left="426" w:hanging="426"/>
        <w:jc w:val="both"/>
        <w:rPr>
          <w:rFonts w:eastAsia="Times New Roman" w:cs="Times New Roman"/>
          <w:szCs w:val="24"/>
        </w:rPr>
      </w:pPr>
      <w:r>
        <w:rPr>
          <w:rFonts w:eastAsia="Times New Roman" w:cs="Times New Roman"/>
          <w:szCs w:val="24"/>
        </w:rPr>
        <w:t>–</w:t>
      </w:r>
      <w:r>
        <w:rPr>
          <w:rFonts w:eastAsia="Times New Roman" w:cs="Times New Roman"/>
          <w:szCs w:val="24"/>
        </w:rPr>
        <w:tab/>
      </w:r>
      <w:r w:rsidR="001B299F" w:rsidRPr="00257B57">
        <w:rPr>
          <w:rFonts w:eastAsia="Times New Roman" w:cs="Times New Roman"/>
          <w:szCs w:val="24"/>
        </w:rPr>
        <w:t>art. 64 § 8 ustawy w zakresie, w jakim nie przewiduje możliwości obniżenia opłaty, o której mowa w art. 64 § 1 pkt 4 tej ustawy</w:t>
      </w:r>
      <w:r w:rsidR="008B7C8A">
        <w:rPr>
          <w:rFonts w:eastAsia="Times New Roman" w:cs="Times New Roman"/>
          <w:szCs w:val="24"/>
        </w:rPr>
        <w:t>,</w:t>
      </w:r>
      <w:r w:rsidR="001B299F" w:rsidRPr="00257B57">
        <w:rPr>
          <w:rFonts w:eastAsia="Times New Roman" w:cs="Times New Roman"/>
          <w:szCs w:val="24"/>
        </w:rPr>
        <w:t xml:space="preserve"> i opłaty manipulacyjnej w razie umorzenia postępowania z uwagi na dobrowolną zapłatę egzekwowanej należności po dokonaniu czynności egzekucyjnych </w:t>
      </w:r>
      <w:r>
        <w:rPr>
          <w:rFonts w:eastAsia="Times New Roman" w:cs="Times New Roman"/>
          <w:szCs w:val="24"/>
        </w:rPr>
        <w:t>–</w:t>
      </w:r>
      <w:r w:rsidR="001B299F" w:rsidRPr="00257B57">
        <w:rPr>
          <w:rFonts w:eastAsia="Times New Roman" w:cs="Times New Roman"/>
          <w:szCs w:val="24"/>
        </w:rPr>
        <w:t xml:space="preserve"> z </w:t>
      </w:r>
      <w:r w:rsidR="00B25866">
        <w:rPr>
          <w:rFonts w:eastAsia="Times New Roman" w:cs="Times New Roman"/>
          <w:szCs w:val="24"/>
        </w:rPr>
        <w:t xml:space="preserve">wynikającą z </w:t>
      </w:r>
      <w:r w:rsidR="001B299F" w:rsidRPr="00257B57">
        <w:rPr>
          <w:rFonts w:eastAsia="Times New Roman" w:cs="Times New Roman"/>
          <w:szCs w:val="24"/>
        </w:rPr>
        <w:t xml:space="preserve">art. 2 Konstytucji </w:t>
      </w:r>
      <w:r w:rsidR="00EC7C91">
        <w:rPr>
          <w:rFonts w:eastAsia="Times New Roman" w:cs="Times New Roman"/>
          <w:szCs w:val="24"/>
        </w:rPr>
        <w:t xml:space="preserve">RP </w:t>
      </w:r>
      <w:r w:rsidR="001B299F" w:rsidRPr="00257B57">
        <w:rPr>
          <w:rFonts w:eastAsia="Times New Roman" w:cs="Times New Roman"/>
          <w:szCs w:val="24"/>
        </w:rPr>
        <w:t xml:space="preserve">zasadą zakazu nadmiernej ingerencji w związku z art. 64 </w:t>
      </w:r>
      <w:r w:rsidR="00D2313B" w:rsidRPr="00257B57">
        <w:rPr>
          <w:rFonts w:eastAsia="Times New Roman" w:cs="Times New Roman"/>
          <w:szCs w:val="24"/>
        </w:rPr>
        <w:t>ust. 1 i art. 84 Konstytucji</w:t>
      </w:r>
      <w:r w:rsidR="00EC7C91">
        <w:rPr>
          <w:rFonts w:eastAsia="Times New Roman" w:cs="Times New Roman"/>
          <w:szCs w:val="24"/>
        </w:rPr>
        <w:t xml:space="preserve"> RP</w:t>
      </w:r>
      <w:r w:rsidR="00D2313B" w:rsidRPr="00257B57">
        <w:rPr>
          <w:rFonts w:eastAsia="Times New Roman" w:cs="Times New Roman"/>
          <w:szCs w:val="24"/>
        </w:rPr>
        <w:t xml:space="preserve">. </w:t>
      </w:r>
    </w:p>
    <w:p w:rsidR="001B299F" w:rsidRDefault="00D2313B" w:rsidP="008E752E">
      <w:pPr>
        <w:keepNext/>
        <w:widowControl/>
        <w:autoSpaceDE/>
        <w:autoSpaceDN/>
        <w:adjustRightInd/>
        <w:spacing w:before="60" w:after="60"/>
        <w:jc w:val="both"/>
        <w:rPr>
          <w:rFonts w:eastAsia="Times New Roman" w:cs="Times New Roman"/>
          <w:szCs w:val="24"/>
        </w:rPr>
      </w:pPr>
      <w:r w:rsidRPr="00257B57">
        <w:rPr>
          <w:rFonts w:eastAsia="Times New Roman" w:cs="Times New Roman"/>
          <w:szCs w:val="24"/>
        </w:rPr>
        <w:t>Jednocześnie w uzasadnieniu wyroku Trybunał Konstytucyjny wskazał, że dla</w:t>
      </w:r>
      <w:r w:rsidR="001B299F" w:rsidRPr="00257B57">
        <w:rPr>
          <w:rFonts w:eastAsia="Times New Roman" w:cs="Times New Roman"/>
          <w:szCs w:val="24"/>
        </w:rPr>
        <w:t xml:space="preserve"> właściwej realizacji wyroku konieczna </w:t>
      </w:r>
      <w:r w:rsidR="000123BF" w:rsidRPr="00257B57">
        <w:rPr>
          <w:rFonts w:eastAsia="Times New Roman" w:cs="Times New Roman"/>
          <w:szCs w:val="24"/>
        </w:rPr>
        <w:t>jest</w:t>
      </w:r>
      <w:r w:rsidR="001B299F" w:rsidRPr="00257B57">
        <w:rPr>
          <w:rFonts w:eastAsia="Times New Roman" w:cs="Times New Roman"/>
          <w:szCs w:val="24"/>
        </w:rPr>
        <w:t xml:space="preserve"> interwencja ustawodawcy, który powinien, w granicach norm konstytucyjnych i z uwzględnieniem wniosków wynikających z</w:t>
      </w:r>
      <w:r w:rsidR="008E752E">
        <w:rPr>
          <w:rFonts w:eastAsia="Times New Roman" w:cs="Times New Roman"/>
          <w:szCs w:val="24"/>
        </w:rPr>
        <w:t> </w:t>
      </w:r>
      <w:r w:rsidR="001B299F" w:rsidRPr="00257B57">
        <w:rPr>
          <w:rFonts w:eastAsia="Times New Roman" w:cs="Times New Roman"/>
          <w:szCs w:val="24"/>
        </w:rPr>
        <w:t>wyroku Trybunału, określić nie tylko maksymalną wysokość opłaty egzekucyjnej, o</w:t>
      </w:r>
      <w:r w:rsidR="008E752E">
        <w:rPr>
          <w:rFonts w:eastAsia="Times New Roman" w:cs="Times New Roman"/>
          <w:szCs w:val="24"/>
        </w:rPr>
        <w:t> </w:t>
      </w:r>
      <w:r w:rsidR="001B299F" w:rsidRPr="00257B57">
        <w:rPr>
          <w:rFonts w:eastAsia="Times New Roman" w:cs="Times New Roman"/>
          <w:szCs w:val="24"/>
        </w:rPr>
        <w:t xml:space="preserve">której mowa w art. 64 § 1 pkt 4 </w:t>
      </w:r>
      <w:r w:rsidR="00FA7AA8">
        <w:rPr>
          <w:rFonts w:eastAsia="Times New Roman" w:cs="Times New Roman"/>
          <w:szCs w:val="24"/>
        </w:rPr>
        <w:t>ustawy</w:t>
      </w:r>
      <w:r w:rsidR="00CA37ED">
        <w:rPr>
          <w:rFonts w:eastAsia="Times New Roman" w:cs="Times New Roman"/>
          <w:szCs w:val="24"/>
        </w:rPr>
        <w:t>,</w:t>
      </w:r>
      <w:r w:rsidR="001B299F" w:rsidRPr="00257B57">
        <w:rPr>
          <w:rFonts w:eastAsia="Times New Roman" w:cs="Times New Roman"/>
          <w:szCs w:val="24"/>
        </w:rPr>
        <w:t xml:space="preserve"> oraz opłaty manipulacyjnej, o której mowa w</w:t>
      </w:r>
      <w:bookmarkStart w:id="0" w:name="#hiperlinkText.rpc?hiperlink=type=tresc:"/>
      <w:r w:rsidR="008E752E">
        <w:rPr>
          <w:rFonts w:eastAsia="Times New Roman" w:cs="Times New Roman"/>
          <w:szCs w:val="24"/>
        </w:rPr>
        <w:t> </w:t>
      </w:r>
      <w:r w:rsidR="001B299F" w:rsidRPr="00257B57">
        <w:rPr>
          <w:rFonts w:eastAsia="Times New Roman" w:cs="Times New Roman"/>
          <w:szCs w:val="24"/>
        </w:rPr>
        <w:t>art. 64 § 6</w:t>
      </w:r>
      <w:bookmarkEnd w:id="0"/>
      <w:r w:rsidR="001B299F" w:rsidRPr="00257B57">
        <w:rPr>
          <w:rFonts w:eastAsia="Times New Roman" w:cs="Times New Roman"/>
          <w:szCs w:val="24"/>
        </w:rPr>
        <w:t xml:space="preserve"> </w:t>
      </w:r>
      <w:r w:rsidR="00FA7AA8">
        <w:rPr>
          <w:rFonts w:eastAsia="Times New Roman" w:cs="Times New Roman"/>
          <w:szCs w:val="24"/>
        </w:rPr>
        <w:t>ustawy</w:t>
      </w:r>
      <w:r w:rsidR="001B299F" w:rsidRPr="00257B57">
        <w:rPr>
          <w:rFonts w:eastAsia="Times New Roman" w:cs="Times New Roman"/>
          <w:szCs w:val="24"/>
        </w:rPr>
        <w:t>, ale także maksymalną wysokość innych opłat egzekucyjnych. Ustawodawca powinien nadto określić sposób obliczania wysokości tych opłat w razie umorzenia postępowania w związku z</w:t>
      </w:r>
      <w:r w:rsidR="003C2E96">
        <w:rPr>
          <w:rFonts w:eastAsia="Times New Roman" w:cs="Times New Roman"/>
          <w:szCs w:val="24"/>
        </w:rPr>
        <w:t xml:space="preserve"> </w:t>
      </w:r>
      <w:r w:rsidR="001B299F" w:rsidRPr="00257B57">
        <w:rPr>
          <w:rFonts w:eastAsia="Times New Roman" w:cs="Times New Roman"/>
          <w:szCs w:val="24"/>
        </w:rPr>
        <w:t xml:space="preserve">dobrowolną zapłatą egzekwowanej należności po dokonaniu czynności egzekucyjnych. </w:t>
      </w:r>
      <w:r w:rsidR="000123BF" w:rsidRPr="00257B57">
        <w:rPr>
          <w:rFonts w:eastAsia="Times New Roman" w:cs="Times New Roman"/>
          <w:szCs w:val="24"/>
        </w:rPr>
        <w:t xml:space="preserve">Jednocześnie podkreślono, że </w:t>
      </w:r>
      <w:r w:rsidR="001B299F" w:rsidRPr="00257B57">
        <w:rPr>
          <w:rFonts w:eastAsia="Times New Roman" w:cs="Times New Roman"/>
          <w:szCs w:val="24"/>
        </w:rPr>
        <w:t>konieczność podjęcia przez ustawodawcę odpowiednich kroków w celu wykonania wyroku powinna stanowić okazję do szerszego spojrzenia na przyjęty model opłat w egzekucji w</w:t>
      </w:r>
      <w:r w:rsidR="008E752E">
        <w:rPr>
          <w:rFonts w:eastAsia="Times New Roman" w:cs="Times New Roman"/>
          <w:szCs w:val="24"/>
        </w:rPr>
        <w:t> </w:t>
      </w:r>
      <w:r w:rsidR="001B299F" w:rsidRPr="00257B57">
        <w:rPr>
          <w:rFonts w:eastAsia="Times New Roman" w:cs="Times New Roman"/>
          <w:szCs w:val="24"/>
        </w:rPr>
        <w:t>administracji.</w:t>
      </w:r>
    </w:p>
    <w:p w:rsidR="001F0FE2" w:rsidRPr="00257B57" w:rsidRDefault="000123BF" w:rsidP="008E752E">
      <w:pPr>
        <w:keepNext/>
        <w:widowControl/>
        <w:autoSpaceDE/>
        <w:autoSpaceDN/>
        <w:adjustRightInd/>
        <w:spacing w:before="60" w:after="60"/>
        <w:jc w:val="both"/>
        <w:rPr>
          <w:rFonts w:eastAsia="Times New Roman" w:cs="Times New Roman"/>
          <w:szCs w:val="24"/>
        </w:rPr>
      </w:pPr>
      <w:r w:rsidRPr="00257B57">
        <w:rPr>
          <w:rFonts w:eastAsia="Times New Roman" w:cs="Times New Roman"/>
          <w:szCs w:val="24"/>
        </w:rPr>
        <w:t xml:space="preserve">Uwzględniając wytyczne Trybunału Konstytucyjnego, w projekcie ustawy o zmianie </w:t>
      </w:r>
      <w:r w:rsidR="002F3FDA" w:rsidRPr="00257B57">
        <w:rPr>
          <w:rFonts w:eastAsia="Times New Roman" w:cs="Times New Roman"/>
          <w:szCs w:val="24"/>
        </w:rPr>
        <w:t>ustawy o postępowaniu egzekucyjnym w administracji</w:t>
      </w:r>
      <w:r w:rsidR="007C4DA9" w:rsidRPr="00257B57">
        <w:rPr>
          <w:rFonts w:eastAsia="Times New Roman" w:cs="Times New Roman"/>
          <w:szCs w:val="24"/>
        </w:rPr>
        <w:t xml:space="preserve"> </w:t>
      </w:r>
      <w:r w:rsidR="00A7584F">
        <w:rPr>
          <w:rFonts w:eastAsia="Times New Roman" w:cs="Times New Roman"/>
          <w:szCs w:val="24"/>
        </w:rPr>
        <w:t xml:space="preserve">oraz </w:t>
      </w:r>
      <w:r w:rsidR="001632F9">
        <w:rPr>
          <w:rFonts w:eastAsia="Times New Roman" w:cs="Times New Roman"/>
          <w:szCs w:val="24"/>
        </w:rPr>
        <w:t xml:space="preserve">niektórych innych </w:t>
      </w:r>
      <w:r w:rsidR="00555F90" w:rsidRPr="00555F90">
        <w:rPr>
          <w:rFonts w:eastAsia="Times New Roman" w:cs="Times New Roman"/>
          <w:szCs w:val="24"/>
        </w:rPr>
        <w:t>ustaw</w:t>
      </w:r>
      <w:r w:rsidR="00860A59">
        <w:rPr>
          <w:rFonts w:eastAsia="Times New Roman" w:cs="Times New Roman"/>
          <w:szCs w:val="24"/>
        </w:rPr>
        <w:t xml:space="preserve">, zwanym dalej „projektem”, </w:t>
      </w:r>
      <w:r w:rsidR="007C4DA9" w:rsidRPr="00257B57">
        <w:rPr>
          <w:rFonts w:eastAsia="Times New Roman" w:cs="Times New Roman"/>
          <w:szCs w:val="24"/>
        </w:rPr>
        <w:t>zmieniono przepisy regulujące koszty egzekucyjne w</w:t>
      </w:r>
      <w:r w:rsidR="005C1C0F">
        <w:rPr>
          <w:rFonts w:eastAsia="Times New Roman" w:cs="Times New Roman"/>
          <w:szCs w:val="24"/>
        </w:rPr>
        <w:t> </w:t>
      </w:r>
      <w:r w:rsidR="007C4DA9" w:rsidRPr="00257B57">
        <w:rPr>
          <w:rFonts w:eastAsia="Times New Roman" w:cs="Times New Roman"/>
          <w:szCs w:val="24"/>
        </w:rPr>
        <w:t xml:space="preserve">sposób kompleksowy, </w:t>
      </w:r>
      <w:r w:rsidR="00F81C13" w:rsidRPr="00257B57">
        <w:rPr>
          <w:rFonts w:eastAsia="Times New Roman" w:cs="Times New Roman"/>
          <w:szCs w:val="24"/>
        </w:rPr>
        <w:t xml:space="preserve">ustalając nowe </w:t>
      </w:r>
      <w:r w:rsidR="007C4DA9" w:rsidRPr="00257B57">
        <w:rPr>
          <w:rFonts w:eastAsia="Times New Roman" w:cs="Times New Roman"/>
          <w:szCs w:val="24"/>
        </w:rPr>
        <w:t>zasady naliczania i ich poboru</w:t>
      </w:r>
      <w:r w:rsidR="00A7584F">
        <w:rPr>
          <w:rFonts w:eastAsia="Times New Roman" w:cs="Times New Roman"/>
          <w:szCs w:val="24"/>
        </w:rPr>
        <w:t>.</w:t>
      </w:r>
      <w:r w:rsidR="001F0FE2" w:rsidRPr="00257B57">
        <w:rPr>
          <w:rFonts w:eastAsia="Times New Roman" w:cs="Times New Roman"/>
          <w:szCs w:val="24"/>
        </w:rPr>
        <w:t xml:space="preserve"> </w:t>
      </w:r>
    </w:p>
    <w:p w:rsidR="00673F8E" w:rsidRPr="007413E1" w:rsidRDefault="008E752E" w:rsidP="008E752E">
      <w:pPr>
        <w:keepNext/>
        <w:widowControl/>
        <w:autoSpaceDE/>
        <w:autoSpaceDN/>
        <w:adjustRightInd/>
        <w:spacing w:before="60" w:after="60"/>
        <w:ind w:left="284" w:hanging="284"/>
        <w:jc w:val="both"/>
        <w:rPr>
          <w:rFonts w:eastAsia="Times New Roman" w:cs="Times New Roman"/>
          <w:b/>
          <w:szCs w:val="24"/>
        </w:rPr>
      </w:pPr>
      <w:r>
        <w:rPr>
          <w:rFonts w:eastAsia="Times New Roman" w:cs="Times New Roman"/>
          <w:b/>
          <w:szCs w:val="24"/>
        </w:rPr>
        <w:lastRenderedPageBreak/>
        <w:t>I.</w:t>
      </w:r>
      <w:r>
        <w:rPr>
          <w:rFonts w:eastAsia="Times New Roman" w:cs="Times New Roman"/>
          <w:b/>
          <w:szCs w:val="24"/>
        </w:rPr>
        <w:tab/>
      </w:r>
      <w:r w:rsidR="00673F8E" w:rsidRPr="007413E1">
        <w:rPr>
          <w:rFonts w:eastAsia="Times New Roman" w:cs="Times New Roman"/>
          <w:b/>
          <w:szCs w:val="24"/>
        </w:rPr>
        <w:t>Przepisy o charakterze dostosowawczym do nowych rozwiązań dotyczących kosztów egzekucyjnych i opłaty komorniczej</w:t>
      </w:r>
    </w:p>
    <w:p w:rsidR="00E2337A" w:rsidRPr="00A1132D" w:rsidRDefault="00E2337A" w:rsidP="008E752E">
      <w:pPr>
        <w:keepNext/>
        <w:widowControl/>
        <w:autoSpaceDE/>
        <w:autoSpaceDN/>
        <w:adjustRightInd/>
        <w:spacing w:before="240" w:after="60"/>
        <w:jc w:val="both"/>
        <w:rPr>
          <w:rFonts w:eastAsia="Times New Roman" w:cs="Times New Roman"/>
          <w:b/>
          <w:szCs w:val="24"/>
        </w:rPr>
      </w:pPr>
      <w:r w:rsidRPr="00A1132D">
        <w:rPr>
          <w:rFonts w:eastAsia="Times New Roman" w:cs="Times New Roman"/>
          <w:b/>
          <w:szCs w:val="24"/>
        </w:rPr>
        <w:t xml:space="preserve">Art. 1 pkt 1 </w:t>
      </w:r>
      <w:r w:rsidR="00120F1C">
        <w:rPr>
          <w:rFonts w:eastAsia="Times New Roman" w:cs="Times New Roman"/>
          <w:b/>
          <w:szCs w:val="24"/>
        </w:rPr>
        <w:t xml:space="preserve">lit. a </w:t>
      </w:r>
      <w:r w:rsidRPr="00A1132D">
        <w:rPr>
          <w:rFonts w:eastAsia="Times New Roman" w:cs="Times New Roman"/>
          <w:b/>
          <w:szCs w:val="24"/>
        </w:rPr>
        <w:t>projektu</w:t>
      </w:r>
      <w:r w:rsidR="004C02FF">
        <w:rPr>
          <w:rFonts w:eastAsia="Times New Roman" w:cs="Times New Roman"/>
          <w:b/>
          <w:szCs w:val="24"/>
        </w:rPr>
        <w:t>, uchylenie pkt 6 w art. 1a ustawy</w:t>
      </w:r>
      <w:r w:rsidR="006C1F7E">
        <w:rPr>
          <w:rFonts w:eastAsia="Times New Roman" w:cs="Times New Roman"/>
          <w:b/>
          <w:szCs w:val="24"/>
        </w:rPr>
        <w:t xml:space="preserve"> </w:t>
      </w:r>
    </w:p>
    <w:p w:rsidR="00FA7AA8" w:rsidRDefault="00232DDF" w:rsidP="008E752E">
      <w:pPr>
        <w:keepNext/>
        <w:widowControl/>
        <w:autoSpaceDE/>
        <w:autoSpaceDN/>
        <w:adjustRightInd/>
        <w:spacing w:before="60" w:after="60"/>
        <w:jc w:val="both"/>
        <w:rPr>
          <w:rFonts w:eastAsia="Times New Roman" w:cs="Times New Roman"/>
          <w:szCs w:val="24"/>
        </w:rPr>
      </w:pPr>
      <w:r>
        <w:rPr>
          <w:rFonts w:eastAsia="Times New Roman" w:cs="Times New Roman"/>
          <w:szCs w:val="24"/>
        </w:rPr>
        <w:t xml:space="preserve">W </w:t>
      </w:r>
      <w:r w:rsidR="00FF6842">
        <w:rPr>
          <w:rFonts w:eastAsia="Times New Roman" w:cs="Times New Roman"/>
          <w:szCs w:val="24"/>
        </w:rPr>
        <w:t xml:space="preserve">ramach projektowanych regulacji </w:t>
      </w:r>
      <w:r w:rsidR="00A7584F">
        <w:rPr>
          <w:rFonts w:eastAsia="Times New Roman" w:cs="Times New Roman"/>
          <w:szCs w:val="24"/>
        </w:rPr>
        <w:t xml:space="preserve">w art. 66 ustawy </w:t>
      </w:r>
      <w:r w:rsidR="00FF6842">
        <w:rPr>
          <w:rFonts w:eastAsia="Times New Roman" w:cs="Times New Roman"/>
          <w:szCs w:val="24"/>
        </w:rPr>
        <w:t xml:space="preserve">przyjęto rozwiązania uchylające instytucję opłaty komorniczej. </w:t>
      </w:r>
      <w:r w:rsidR="00A7584F">
        <w:rPr>
          <w:rFonts w:eastAsia="Times New Roman" w:cs="Times New Roman"/>
          <w:szCs w:val="24"/>
        </w:rPr>
        <w:t xml:space="preserve">Konieczne stało się </w:t>
      </w:r>
      <w:r w:rsidR="00FF6842">
        <w:rPr>
          <w:rFonts w:eastAsia="Times New Roman" w:cs="Times New Roman"/>
          <w:szCs w:val="24"/>
        </w:rPr>
        <w:t xml:space="preserve">uchylenie </w:t>
      </w:r>
      <w:r w:rsidR="00FA444E">
        <w:rPr>
          <w:rFonts w:eastAsia="Times New Roman" w:cs="Times New Roman"/>
          <w:szCs w:val="24"/>
        </w:rPr>
        <w:t xml:space="preserve">przepisu zawierającego legalną </w:t>
      </w:r>
      <w:r w:rsidR="00FF6842">
        <w:rPr>
          <w:rFonts w:eastAsia="Times New Roman" w:cs="Times New Roman"/>
          <w:szCs w:val="24"/>
        </w:rPr>
        <w:t>definicj</w:t>
      </w:r>
      <w:r w:rsidR="00FA444E">
        <w:rPr>
          <w:rFonts w:eastAsia="Times New Roman" w:cs="Times New Roman"/>
          <w:szCs w:val="24"/>
        </w:rPr>
        <w:t>ę</w:t>
      </w:r>
      <w:r w:rsidR="00FF6842">
        <w:rPr>
          <w:rFonts w:eastAsia="Times New Roman" w:cs="Times New Roman"/>
          <w:szCs w:val="24"/>
        </w:rPr>
        <w:t xml:space="preserve"> opłaty komorniczej </w:t>
      </w:r>
      <w:r w:rsidR="00A7584F">
        <w:rPr>
          <w:rFonts w:eastAsia="Times New Roman" w:cs="Times New Roman"/>
          <w:szCs w:val="24"/>
        </w:rPr>
        <w:t>zawartej w art. 1a pkt 6 ustawy</w:t>
      </w:r>
      <w:r w:rsidR="00FF6842">
        <w:rPr>
          <w:rFonts w:eastAsia="Times New Roman" w:cs="Times New Roman"/>
          <w:szCs w:val="24"/>
        </w:rPr>
        <w:t>.</w:t>
      </w:r>
    </w:p>
    <w:p w:rsidR="00E2337A" w:rsidRPr="00A1132D" w:rsidRDefault="00E2337A" w:rsidP="008E752E">
      <w:pPr>
        <w:keepNext/>
        <w:widowControl/>
        <w:autoSpaceDE/>
        <w:autoSpaceDN/>
        <w:adjustRightInd/>
        <w:spacing w:before="240" w:after="60"/>
        <w:jc w:val="both"/>
        <w:rPr>
          <w:rFonts w:eastAsia="Times New Roman" w:cs="Times New Roman"/>
          <w:b/>
          <w:szCs w:val="24"/>
        </w:rPr>
      </w:pPr>
      <w:r w:rsidRPr="00A1132D">
        <w:rPr>
          <w:rFonts w:eastAsia="Times New Roman" w:cs="Times New Roman"/>
          <w:b/>
          <w:szCs w:val="24"/>
        </w:rPr>
        <w:t xml:space="preserve">Art. 1 pkt </w:t>
      </w:r>
      <w:r w:rsidR="00120F1C">
        <w:rPr>
          <w:rFonts w:eastAsia="Times New Roman" w:cs="Times New Roman"/>
          <w:b/>
          <w:szCs w:val="24"/>
        </w:rPr>
        <w:t xml:space="preserve">1 lit. b </w:t>
      </w:r>
      <w:r w:rsidRPr="00A1132D">
        <w:rPr>
          <w:rFonts w:eastAsia="Times New Roman" w:cs="Times New Roman"/>
          <w:b/>
          <w:szCs w:val="24"/>
        </w:rPr>
        <w:t>projektu, art. 1a pkt 8 ustawy</w:t>
      </w:r>
      <w:r w:rsidR="006C1F7E">
        <w:rPr>
          <w:rFonts w:eastAsia="Times New Roman" w:cs="Times New Roman"/>
          <w:b/>
          <w:szCs w:val="24"/>
        </w:rPr>
        <w:t xml:space="preserve"> </w:t>
      </w:r>
    </w:p>
    <w:p w:rsidR="00C83E30" w:rsidRDefault="00E2337A" w:rsidP="008E752E">
      <w:pPr>
        <w:keepNext/>
        <w:widowControl/>
        <w:autoSpaceDE/>
        <w:autoSpaceDN/>
        <w:adjustRightInd/>
        <w:spacing w:before="60" w:after="60"/>
        <w:jc w:val="both"/>
        <w:rPr>
          <w:rFonts w:eastAsia="Times New Roman" w:cs="Times New Roman"/>
          <w:szCs w:val="24"/>
        </w:rPr>
      </w:pPr>
      <w:r>
        <w:rPr>
          <w:rFonts w:eastAsia="Times New Roman" w:cs="Times New Roman"/>
          <w:szCs w:val="24"/>
        </w:rPr>
        <w:t>W</w:t>
      </w:r>
      <w:r w:rsidR="00C83E30">
        <w:rPr>
          <w:rFonts w:eastAsia="Times New Roman" w:cs="Times New Roman"/>
          <w:szCs w:val="24"/>
        </w:rPr>
        <w:t xml:space="preserve"> art. 1a pkt 8 zmieniono definicję organu rekwizycyjnego. Powyższe </w:t>
      </w:r>
      <w:r w:rsidR="00B33E20">
        <w:rPr>
          <w:rFonts w:eastAsia="Times New Roman" w:cs="Times New Roman"/>
          <w:szCs w:val="24"/>
        </w:rPr>
        <w:t xml:space="preserve">podyktowane było koniecznością określenia organu egzekucyjnego </w:t>
      </w:r>
      <w:r w:rsidR="008433D1">
        <w:rPr>
          <w:rFonts w:eastAsia="Times New Roman" w:cs="Times New Roman"/>
          <w:szCs w:val="24"/>
        </w:rPr>
        <w:t xml:space="preserve">właściwego </w:t>
      </w:r>
      <w:r w:rsidR="00B33E20">
        <w:rPr>
          <w:rFonts w:eastAsia="Times New Roman" w:cs="Times New Roman"/>
          <w:szCs w:val="24"/>
        </w:rPr>
        <w:t xml:space="preserve">do wykonania czynności </w:t>
      </w:r>
      <w:r w:rsidR="00EC7B2C">
        <w:rPr>
          <w:rFonts w:eastAsia="Times New Roman" w:cs="Times New Roman"/>
          <w:szCs w:val="24"/>
        </w:rPr>
        <w:t>egzekucyjnych zleconych przez organ</w:t>
      </w:r>
      <w:r w:rsidR="00B33E20">
        <w:rPr>
          <w:rFonts w:eastAsia="Times New Roman" w:cs="Times New Roman"/>
          <w:szCs w:val="24"/>
        </w:rPr>
        <w:t xml:space="preserve"> egzekucyjn</w:t>
      </w:r>
      <w:r w:rsidR="00EC7B2C">
        <w:rPr>
          <w:rFonts w:eastAsia="Times New Roman" w:cs="Times New Roman"/>
          <w:szCs w:val="24"/>
        </w:rPr>
        <w:t>y</w:t>
      </w:r>
      <w:r w:rsidR="00B33E20">
        <w:rPr>
          <w:rFonts w:eastAsia="Times New Roman" w:cs="Times New Roman"/>
          <w:szCs w:val="24"/>
        </w:rPr>
        <w:t xml:space="preserve"> będąc</w:t>
      </w:r>
      <w:r w:rsidR="00EC7B2C">
        <w:rPr>
          <w:rFonts w:eastAsia="Times New Roman" w:cs="Times New Roman"/>
          <w:szCs w:val="24"/>
        </w:rPr>
        <w:t>y</w:t>
      </w:r>
      <w:r w:rsidR="00B33E20">
        <w:rPr>
          <w:rFonts w:eastAsia="Times New Roman" w:cs="Times New Roman"/>
          <w:szCs w:val="24"/>
        </w:rPr>
        <w:t xml:space="preserve"> właściwym organem gminy</w:t>
      </w:r>
      <w:r>
        <w:rPr>
          <w:rFonts w:eastAsia="Times New Roman" w:cs="Times New Roman"/>
          <w:szCs w:val="24"/>
        </w:rPr>
        <w:t>, o</w:t>
      </w:r>
      <w:r w:rsidR="003154B7">
        <w:rPr>
          <w:rFonts w:eastAsia="Times New Roman" w:cs="Times New Roman"/>
          <w:szCs w:val="24"/>
        </w:rPr>
        <w:t xml:space="preserve"> </w:t>
      </w:r>
      <w:r>
        <w:rPr>
          <w:rFonts w:eastAsia="Times New Roman" w:cs="Times New Roman"/>
          <w:szCs w:val="24"/>
        </w:rPr>
        <w:t>którym mowa w art. 19 § 2 ustawy</w:t>
      </w:r>
      <w:r w:rsidR="00B33E20">
        <w:rPr>
          <w:rFonts w:eastAsia="Times New Roman" w:cs="Times New Roman"/>
          <w:szCs w:val="24"/>
        </w:rPr>
        <w:t>.</w:t>
      </w:r>
      <w:r w:rsidR="003C53C8">
        <w:rPr>
          <w:rFonts w:eastAsia="Times New Roman" w:cs="Times New Roman"/>
          <w:szCs w:val="24"/>
        </w:rPr>
        <w:t xml:space="preserve"> </w:t>
      </w:r>
      <w:r w:rsidR="00591292">
        <w:rPr>
          <w:rFonts w:eastAsia="Times New Roman" w:cs="Times New Roman"/>
          <w:szCs w:val="24"/>
        </w:rPr>
        <w:t>W</w:t>
      </w:r>
      <w:r w:rsidR="003C53C8">
        <w:rPr>
          <w:rFonts w:eastAsia="Times New Roman" w:cs="Times New Roman"/>
          <w:szCs w:val="24"/>
        </w:rPr>
        <w:t xml:space="preserve">łaściwość rzeczową </w:t>
      </w:r>
      <w:r w:rsidR="00FE7E91">
        <w:rPr>
          <w:rFonts w:eastAsia="Times New Roman" w:cs="Times New Roman"/>
          <w:szCs w:val="24"/>
        </w:rPr>
        <w:t>samorządow</w:t>
      </w:r>
      <w:r w:rsidR="00591292">
        <w:rPr>
          <w:rFonts w:eastAsia="Times New Roman" w:cs="Times New Roman"/>
          <w:szCs w:val="24"/>
        </w:rPr>
        <w:t>ego</w:t>
      </w:r>
      <w:r w:rsidR="00FE7E91">
        <w:rPr>
          <w:rFonts w:eastAsia="Times New Roman" w:cs="Times New Roman"/>
          <w:szCs w:val="24"/>
        </w:rPr>
        <w:t xml:space="preserve"> organ</w:t>
      </w:r>
      <w:r w:rsidR="00591292">
        <w:rPr>
          <w:rFonts w:eastAsia="Times New Roman" w:cs="Times New Roman"/>
          <w:szCs w:val="24"/>
        </w:rPr>
        <w:t>u</w:t>
      </w:r>
      <w:r w:rsidR="00FE7E91">
        <w:rPr>
          <w:rFonts w:eastAsia="Times New Roman" w:cs="Times New Roman"/>
          <w:szCs w:val="24"/>
        </w:rPr>
        <w:t xml:space="preserve"> egzekucyjn</w:t>
      </w:r>
      <w:r w:rsidR="00591292">
        <w:rPr>
          <w:rFonts w:eastAsia="Times New Roman" w:cs="Times New Roman"/>
          <w:szCs w:val="24"/>
        </w:rPr>
        <w:t>ego</w:t>
      </w:r>
      <w:r w:rsidR="00FE7E91">
        <w:rPr>
          <w:rFonts w:eastAsia="Times New Roman" w:cs="Times New Roman"/>
          <w:szCs w:val="24"/>
        </w:rPr>
        <w:t xml:space="preserve"> </w:t>
      </w:r>
      <w:r w:rsidR="00591292">
        <w:rPr>
          <w:rFonts w:eastAsia="Times New Roman" w:cs="Times New Roman"/>
          <w:szCs w:val="24"/>
        </w:rPr>
        <w:t xml:space="preserve">uregulowaną w tym przepisie ocenia się według kryterium </w:t>
      </w:r>
      <w:r w:rsidR="00FE7E91">
        <w:rPr>
          <w:rFonts w:eastAsia="Times New Roman" w:cs="Times New Roman"/>
          <w:szCs w:val="24"/>
        </w:rPr>
        <w:t>należności pienię</w:t>
      </w:r>
      <w:r w:rsidR="003C53C8">
        <w:rPr>
          <w:rFonts w:eastAsia="Times New Roman" w:cs="Times New Roman"/>
          <w:szCs w:val="24"/>
        </w:rPr>
        <w:t xml:space="preserve">żnych, dla których </w:t>
      </w:r>
      <w:r w:rsidR="00FE7E91">
        <w:rPr>
          <w:rFonts w:eastAsia="Times New Roman" w:cs="Times New Roman"/>
          <w:szCs w:val="24"/>
        </w:rPr>
        <w:t>ustalania</w:t>
      </w:r>
      <w:r w:rsidR="003C53C8">
        <w:rPr>
          <w:rFonts w:eastAsia="Times New Roman" w:cs="Times New Roman"/>
          <w:szCs w:val="24"/>
        </w:rPr>
        <w:t xml:space="preserve"> lub określania i pobierania właściwy jest ten organ</w:t>
      </w:r>
      <w:r w:rsidR="00591292">
        <w:rPr>
          <w:rFonts w:eastAsia="Times New Roman" w:cs="Times New Roman"/>
          <w:szCs w:val="24"/>
        </w:rPr>
        <w:t>, jak również kryterium środków egzekucyjnych, do których stosowania uprawniony jest ten organ. Z uwagi na niemożność spełnienia obu tych kryteriów samorządowy organ egzekucyjny nie ma możliwości korzystania z</w:t>
      </w:r>
      <w:r w:rsidR="008E752E">
        <w:rPr>
          <w:rFonts w:eastAsia="Times New Roman" w:cs="Times New Roman"/>
          <w:szCs w:val="24"/>
        </w:rPr>
        <w:t> </w:t>
      </w:r>
      <w:r w:rsidR="00591292">
        <w:rPr>
          <w:rFonts w:eastAsia="Times New Roman" w:cs="Times New Roman"/>
          <w:szCs w:val="24"/>
        </w:rPr>
        <w:t>rekwizycji wykonywanej również przez samorządowy organ egzekucyjny. W związku z powyższym niezbędna stała się zmiana</w:t>
      </w:r>
      <w:r w:rsidR="008433D1">
        <w:rPr>
          <w:rFonts w:eastAsia="Times New Roman" w:cs="Times New Roman"/>
          <w:szCs w:val="24"/>
        </w:rPr>
        <w:t xml:space="preserve"> </w:t>
      </w:r>
      <w:r w:rsidR="00591292">
        <w:rPr>
          <w:rFonts w:eastAsia="Times New Roman" w:cs="Times New Roman"/>
          <w:szCs w:val="24"/>
        </w:rPr>
        <w:t xml:space="preserve">definicji organu rekwizycyjnego </w:t>
      </w:r>
      <w:r w:rsidR="008433D1">
        <w:rPr>
          <w:rFonts w:eastAsia="Times New Roman" w:cs="Times New Roman"/>
          <w:szCs w:val="24"/>
        </w:rPr>
        <w:t>umożliwia</w:t>
      </w:r>
      <w:r w:rsidR="00591292">
        <w:rPr>
          <w:rFonts w:eastAsia="Times New Roman" w:cs="Times New Roman"/>
          <w:szCs w:val="24"/>
        </w:rPr>
        <w:t>jąca</w:t>
      </w:r>
      <w:r w:rsidR="008433D1">
        <w:rPr>
          <w:rFonts w:eastAsia="Times New Roman" w:cs="Times New Roman"/>
          <w:szCs w:val="24"/>
        </w:rPr>
        <w:t xml:space="preserve"> </w:t>
      </w:r>
      <w:r>
        <w:rPr>
          <w:rFonts w:eastAsia="Times New Roman" w:cs="Times New Roman"/>
          <w:szCs w:val="24"/>
        </w:rPr>
        <w:t>zlecenie</w:t>
      </w:r>
      <w:r w:rsidR="008433D1">
        <w:rPr>
          <w:rFonts w:eastAsia="Times New Roman" w:cs="Times New Roman"/>
          <w:szCs w:val="24"/>
        </w:rPr>
        <w:t xml:space="preserve"> </w:t>
      </w:r>
      <w:r>
        <w:rPr>
          <w:rFonts w:eastAsia="Times New Roman" w:cs="Times New Roman"/>
          <w:szCs w:val="24"/>
        </w:rPr>
        <w:t>wykonania</w:t>
      </w:r>
      <w:r w:rsidR="008433D1">
        <w:rPr>
          <w:rFonts w:eastAsia="Times New Roman" w:cs="Times New Roman"/>
          <w:szCs w:val="24"/>
        </w:rPr>
        <w:t xml:space="preserve"> </w:t>
      </w:r>
      <w:r>
        <w:rPr>
          <w:rFonts w:eastAsia="Times New Roman" w:cs="Times New Roman"/>
          <w:szCs w:val="24"/>
        </w:rPr>
        <w:t xml:space="preserve">czynności rekwizycyjnych </w:t>
      </w:r>
      <w:r w:rsidR="00B33E20">
        <w:rPr>
          <w:rFonts w:eastAsia="Times New Roman" w:cs="Times New Roman"/>
          <w:szCs w:val="24"/>
        </w:rPr>
        <w:t>przez organ</w:t>
      </w:r>
      <w:r>
        <w:rPr>
          <w:rFonts w:eastAsia="Times New Roman" w:cs="Times New Roman"/>
          <w:szCs w:val="24"/>
        </w:rPr>
        <w:t>,</w:t>
      </w:r>
      <w:r w:rsidR="00B33E20">
        <w:rPr>
          <w:rFonts w:eastAsia="Times New Roman" w:cs="Times New Roman"/>
          <w:szCs w:val="24"/>
        </w:rPr>
        <w:t xml:space="preserve"> który nie posiada organu o tej samej właściwości rzeczowej, właściwemu naczelnikowi urzędu skarbowego, będącego organem egzekucyjnym, na terenie działania którego znajdują się składnik</w:t>
      </w:r>
      <w:r w:rsidR="00735B3B">
        <w:rPr>
          <w:rFonts w:eastAsia="Times New Roman" w:cs="Times New Roman"/>
          <w:szCs w:val="24"/>
        </w:rPr>
        <w:t>i</w:t>
      </w:r>
      <w:r w:rsidR="00B33E20">
        <w:rPr>
          <w:rFonts w:eastAsia="Times New Roman" w:cs="Times New Roman"/>
          <w:szCs w:val="24"/>
        </w:rPr>
        <w:t xml:space="preserve"> majątku zobowiązanego.</w:t>
      </w:r>
      <w:r w:rsidR="00591292">
        <w:rPr>
          <w:rFonts w:eastAsia="Times New Roman" w:cs="Times New Roman"/>
          <w:szCs w:val="24"/>
        </w:rPr>
        <w:t xml:space="preserve"> Rozwiązanie to zapewni </w:t>
      </w:r>
      <w:r w:rsidR="00886E98">
        <w:rPr>
          <w:rFonts w:eastAsia="Times New Roman" w:cs="Times New Roman"/>
          <w:szCs w:val="24"/>
        </w:rPr>
        <w:t>jednakowe zasady obciążania zobowiązanego przez samorządowe organy egzekucyjne</w:t>
      </w:r>
      <w:r w:rsidR="00886E98" w:rsidRPr="00886E98">
        <w:rPr>
          <w:rFonts w:eastAsia="Times New Roman" w:cs="Times New Roman"/>
          <w:szCs w:val="24"/>
        </w:rPr>
        <w:t xml:space="preserve"> </w:t>
      </w:r>
      <w:r w:rsidR="00886E98">
        <w:rPr>
          <w:rFonts w:eastAsia="Times New Roman" w:cs="Times New Roman"/>
          <w:szCs w:val="24"/>
        </w:rPr>
        <w:t>kosztami egzekucyjnymi.</w:t>
      </w:r>
      <w:r w:rsidR="00591292">
        <w:rPr>
          <w:rFonts w:eastAsia="Times New Roman" w:cs="Times New Roman"/>
          <w:szCs w:val="24"/>
        </w:rPr>
        <w:t xml:space="preserve"> </w:t>
      </w:r>
    </w:p>
    <w:p w:rsidR="006C1F7E" w:rsidRPr="00A1132D" w:rsidRDefault="00E2337A" w:rsidP="008E752E">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1 pkt </w:t>
      </w:r>
      <w:r w:rsidR="00120F1C">
        <w:rPr>
          <w:rFonts w:eastAsia="Times New Roman" w:cs="Times New Roman"/>
          <w:b/>
          <w:szCs w:val="24"/>
        </w:rPr>
        <w:t>2</w:t>
      </w:r>
      <w:r w:rsidR="00120F1C" w:rsidRPr="00D202CA">
        <w:rPr>
          <w:rFonts w:eastAsia="Times New Roman" w:cs="Times New Roman"/>
          <w:b/>
          <w:szCs w:val="24"/>
        </w:rPr>
        <w:t xml:space="preserve"> </w:t>
      </w:r>
      <w:r w:rsidRPr="00D202CA">
        <w:rPr>
          <w:rFonts w:eastAsia="Times New Roman" w:cs="Times New Roman"/>
          <w:b/>
          <w:szCs w:val="24"/>
        </w:rPr>
        <w:t>projektu, art.</w:t>
      </w:r>
      <w:r w:rsidR="001632F9">
        <w:rPr>
          <w:rFonts w:eastAsia="Times New Roman" w:cs="Times New Roman"/>
          <w:b/>
          <w:szCs w:val="24"/>
        </w:rPr>
        <w:t xml:space="preserve"> 2</w:t>
      </w:r>
      <w:r w:rsidR="007D027B">
        <w:rPr>
          <w:rFonts w:eastAsia="Times New Roman" w:cs="Times New Roman"/>
          <w:b/>
          <w:szCs w:val="24"/>
        </w:rPr>
        <w:t xml:space="preserve"> § 1 </w:t>
      </w:r>
      <w:r w:rsidRPr="00D202CA">
        <w:rPr>
          <w:rFonts w:eastAsia="Times New Roman" w:cs="Times New Roman"/>
          <w:b/>
          <w:szCs w:val="24"/>
        </w:rPr>
        <w:t xml:space="preserve">pkt </w:t>
      </w:r>
      <w:r>
        <w:rPr>
          <w:rFonts w:eastAsia="Times New Roman" w:cs="Times New Roman"/>
          <w:b/>
          <w:szCs w:val="24"/>
        </w:rPr>
        <w:t>9</w:t>
      </w:r>
      <w:r w:rsidR="00B05A34">
        <w:rPr>
          <w:rFonts w:eastAsia="Times New Roman" w:cs="Times New Roman"/>
          <w:b/>
          <w:szCs w:val="24"/>
        </w:rPr>
        <w:t>a</w:t>
      </w:r>
      <w:r w:rsidRPr="00D202CA">
        <w:rPr>
          <w:rFonts w:eastAsia="Times New Roman" w:cs="Times New Roman"/>
          <w:b/>
          <w:szCs w:val="24"/>
        </w:rPr>
        <w:t xml:space="preserve"> ustawy</w:t>
      </w:r>
      <w:r w:rsidR="006C1F7E" w:rsidRPr="006C1F7E">
        <w:rPr>
          <w:rFonts w:eastAsia="Times New Roman" w:cs="Times New Roman"/>
          <w:b/>
          <w:szCs w:val="24"/>
        </w:rPr>
        <w:t xml:space="preserve"> </w:t>
      </w:r>
    </w:p>
    <w:p w:rsidR="006963BD" w:rsidRDefault="00E2337A" w:rsidP="008E752E">
      <w:pPr>
        <w:keepNext/>
        <w:widowControl/>
        <w:autoSpaceDE/>
        <w:autoSpaceDN/>
        <w:adjustRightInd/>
        <w:spacing w:before="60" w:after="60"/>
        <w:jc w:val="both"/>
        <w:rPr>
          <w:szCs w:val="24"/>
        </w:rPr>
      </w:pPr>
      <w:r>
        <w:rPr>
          <w:szCs w:val="24"/>
        </w:rPr>
        <w:t>W art. 2</w:t>
      </w:r>
      <w:r w:rsidR="006963BD">
        <w:rPr>
          <w:szCs w:val="24"/>
        </w:rPr>
        <w:t xml:space="preserve"> </w:t>
      </w:r>
      <w:r>
        <w:rPr>
          <w:szCs w:val="24"/>
        </w:rPr>
        <w:t>ustawy</w:t>
      </w:r>
      <w:r w:rsidR="006C1F7E">
        <w:rPr>
          <w:szCs w:val="24"/>
        </w:rPr>
        <w:t xml:space="preserve"> </w:t>
      </w:r>
      <w:r w:rsidR="0007217E">
        <w:rPr>
          <w:szCs w:val="24"/>
        </w:rPr>
        <w:t>z</w:t>
      </w:r>
      <w:r w:rsidR="006963BD">
        <w:rPr>
          <w:szCs w:val="24"/>
        </w:rPr>
        <w:t>awieraj</w:t>
      </w:r>
      <w:r>
        <w:rPr>
          <w:szCs w:val="24"/>
        </w:rPr>
        <w:t>ącym</w:t>
      </w:r>
      <w:r w:rsidR="006963BD">
        <w:rPr>
          <w:szCs w:val="24"/>
        </w:rPr>
        <w:t xml:space="preserve"> katalog obowiązków dochodzonych w trybie egzekucji administracyjnej dodano koszty egzekucyjne</w:t>
      </w:r>
      <w:r w:rsidR="00704D14">
        <w:rPr>
          <w:szCs w:val="24"/>
        </w:rPr>
        <w:t xml:space="preserve"> i koszty upomnienia</w:t>
      </w:r>
      <w:r w:rsidR="006963BD">
        <w:rPr>
          <w:szCs w:val="24"/>
        </w:rPr>
        <w:t xml:space="preserve"> dochodzone również w</w:t>
      </w:r>
      <w:r w:rsidR="008E752E">
        <w:rPr>
          <w:szCs w:val="24"/>
        </w:rPr>
        <w:t xml:space="preserve"> </w:t>
      </w:r>
      <w:r w:rsidR="006963BD">
        <w:rPr>
          <w:szCs w:val="24"/>
        </w:rPr>
        <w:t>postępowaniu egzekucyjnym. Dotychczas kwestię te</w:t>
      </w:r>
      <w:r w:rsidR="00704D14">
        <w:rPr>
          <w:szCs w:val="24"/>
        </w:rPr>
        <w:t xml:space="preserve"> w przypadku egzekucji kosztów egzekucyjnych,</w:t>
      </w:r>
      <w:r w:rsidR="006963BD">
        <w:rPr>
          <w:szCs w:val="24"/>
        </w:rPr>
        <w:t xml:space="preserve"> regulował art. 64c § 5 zdanie pierwsze</w:t>
      </w:r>
      <w:r w:rsidR="00565564">
        <w:rPr>
          <w:szCs w:val="24"/>
        </w:rPr>
        <w:t>.</w:t>
      </w:r>
      <w:r w:rsidR="006963BD">
        <w:rPr>
          <w:szCs w:val="24"/>
        </w:rPr>
        <w:t xml:space="preserve"> Zmiana ma charakter porządkujący.</w:t>
      </w:r>
    </w:p>
    <w:p w:rsidR="006963BD" w:rsidRDefault="006963BD" w:rsidP="008E752E">
      <w:pPr>
        <w:keepNext/>
        <w:widowControl/>
        <w:autoSpaceDE/>
        <w:autoSpaceDN/>
        <w:adjustRightInd/>
        <w:spacing w:before="60" w:after="60"/>
        <w:jc w:val="both"/>
        <w:rPr>
          <w:szCs w:val="24"/>
        </w:rPr>
      </w:pPr>
    </w:p>
    <w:p w:rsidR="004263EA" w:rsidRDefault="004263EA" w:rsidP="008E752E">
      <w:pPr>
        <w:keepNext/>
        <w:widowControl/>
        <w:autoSpaceDE/>
        <w:autoSpaceDN/>
        <w:adjustRightInd/>
        <w:spacing w:before="60" w:after="60"/>
        <w:jc w:val="both"/>
        <w:rPr>
          <w:szCs w:val="24"/>
        </w:rPr>
      </w:pPr>
    </w:p>
    <w:p w:rsidR="00FC2409" w:rsidRPr="00D202CA" w:rsidRDefault="00E2337A" w:rsidP="008E752E">
      <w:pPr>
        <w:keepNext/>
        <w:widowControl/>
        <w:autoSpaceDE/>
        <w:autoSpaceDN/>
        <w:adjustRightInd/>
        <w:spacing w:before="60" w:after="60"/>
        <w:jc w:val="both"/>
        <w:rPr>
          <w:rFonts w:eastAsia="Times New Roman" w:cs="Times New Roman"/>
          <w:b/>
          <w:szCs w:val="24"/>
        </w:rPr>
      </w:pPr>
      <w:r w:rsidRPr="00D202CA">
        <w:rPr>
          <w:rFonts w:eastAsia="Times New Roman" w:cs="Times New Roman"/>
          <w:b/>
          <w:szCs w:val="24"/>
        </w:rPr>
        <w:lastRenderedPageBreak/>
        <w:t xml:space="preserve">Art. 1 pkt </w:t>
      </w:r>
      <w:r w:rsidR="0076181D">
        <w:rPr>
          <w:rFonts w:eastAsia="Times New Roman" w:cs="Times New Roman"/>
          <w:b/>
          <w:szCs w:val="24"/>
        </w:rPr>
        <w:t>3</w:t>
      </w:r>
      <w:r w:rsidRPr="00D202CA">
        <w:rPr>
          <w:rFonts w:eastAsia="Times New Roman" w:cs="Times New Roman"/>
          <w:b/>
          <w:szCs w:val="24"/>
        </w:rPr>
        <w:t xml:space="preserve"> projektu, art. </w:t>
      </w:r>
      <w:r>
        <w:rPr>
          <w:rFonts w:eastAsia="Times New Roman" w:cs="Times New Roman"/>
          <w:b/>
          <w:szCs w:val="24"/>
        </w:rPr>
        <w:t xml:space="preserve">6 </w:t>
      </w:r>
      <w:r w:rsidRPr="00D202CA">
        <w:rPr>
          <w:rFonts w:eastAsia="Times New Roman" w:cs="Times New Roman"/>
          <w:b/>
          <w:szCs w:val="24"/>
        </w:rPr>
        <w:t>ustawy</w:t>
      </w:r>
      <w:r w:rsidR="006C1F7E" w:rsidRPr="006C1F7E">
        <w:rPr>
          <w:rFonts w:eastAsia="Times New Roman" w:cs="Times New Roman"/>
          <w:b/>
          <w:szCs w:val="24"/>
        </w:rPr>
        <w:t xml:space="preserve"> </w:t>
      </w:r>
    </w:p>
    <w:p w:rsidR="00500FC8" w:rsidRDefault="00500FC8" w:rsidP="008E752E">
      <w:pPr>
        <w:keepNext/>
        <w:widowControl/>
        <w:autoSpaceDE/>
        <w:autoSpaceDN/>
        <w:adjustRightInd/>
        <w:spacing w:before="60" w:after="60"/>
        <w:jc w:val="both"/>
        <w:rPr>
          <w:szCs w:val="24"/>
        </w:rPr>
      </w:pPr>
      <w:r>
        <w:rPr>
          <w:szCs w:val="24"/>
        </w:rPr>
        <w:t xml:space="preserve">W proponowanym art. 6 § 1 </w:t>
      </w:r>
      <w:r w:rsidR="007D538C">
        <w:rPr>
          <w:szCs w:val="24"/>
        </w:rPr>
        <w:t>w</w:t>
      </w:r>
      <w:r w:rsidR="00CE3065">
        <w:rPr>
          <w:szCs w:val="24"/>
        </w:rPr>
        <w:t xml:space="preserve"> zdaniu drugim </w:t>
      </w:r>
      <w:r>
        <w:rPr>
          <w:szCs w:val="24"/>
        </w:rPr>
        <w:t>wprowadzono odstępstwo od zasady nakładającej na wierzyciela obowiązek podjęcia czynności zmierzających do zastosowania środków egzekucyjnych w sytuacji uchylania się zobowiązanego od wykonania obowiązku. Tym samym umożliwiono wierzycielowi czasowe odstąpienie od tych czynności</w:t>
      </w:r>
      <w:r w:rsidR="00EC7C91">
        <w:rPr>
          <w:szCs w:val="24"/>
        </w:rPr>
        <w:t>,</w:t>
      </w:r>
      <w:r w:rsidR="000249E1">
        <w:rPr>
          <w:szCs w:val="24"/>
        </w:rPr>
        <w:t xml:space="preserve"> </w:t>
      </w:r>
      <w:r>
        <w:rPr>
          <w:szCs w:val="24"/>
        </w:rPr>
        <w:t>gdy łączna wysokość należności pieniężnej, odsetek z tytułu niezapłacenia w terminie tej należności i kosztów upomnienia nie przekroczy dziesięciokrotności kosztów</w:t>
      </w:r>
      <w:r w:rsidR="00EC3644">
        <w:rPr>
          <w:szCs w:val="24"/>
        </w:rPr>
        <w:t xml:space="preserve"> </w:t>
      </w:r>
      <w:r>
        <w:rPr>
          <w:szCs w:val="24"/>
        </w:rPr>
        <w:t>upomnienia</w:t>
      </w:r>
      <w:r w:rsidR="007D538C">
        <w:rPr>
          <w:szCs w:val="24"/>
        </w:rPr>
        <w:t xml:space="preserve">. </w:t>
      </w:r>
      <w:r>
        <w:rPr>
          <w:szCs w:val="24"/>
        </w:rPr>
        <w:t>Zmiana ma na celu wyeliminowanie ponoszenia uciążliwych dla zobowiązanego kosztów egzekucyjnych, w tym opłaty manipulacyjnej (100 zł), w</w:t>
      </w:r>
      <w:r w:rsidR="003154B7">
        <w:rPr>
          <w:szCs w:val="24"/>
        </w:rPr>
        <w:t xml:space="preserve"> </w:t>
      </w:r>
      <w:r>
        <w:rPr>
          <w:szCs w:val="24"/>
        </w:rPr>
        <w:t>egzekucji należności pieniężnej, której wysokość jest niższa lub zbliżona do kosztów jej wyegzekwowania</w:t>
      </w:r>
      <w:r w:rsidR="000249E1">
        <w:rPr>
          <w:szCs w:val="24"/>
        </w:rPr>
        <w:t>.</w:t>
      </w:r>
      <w:r w:rsidR="007D2671">
        <w:rPr>
          <w:szCs w:val="24"/>
        </w:rPr>
        <w:t xml:space="preserve"> </w:t>
      </w:r>
      <w:r w:rsidR="003C7BA8">
        <w:rPr>
          <w:szCs w:val="24"/>
        </w:rPr>
        <w:t>Regula</w:t>
      </w:r>
      <w:r>
        <w:rPr>
          <w:szCs w:val="24"/>
        </w:rPr>
        <w:t>cja ta winna mobilizować wierzyciela do podejmowania w szerszym zakresie działań informacyjnych względem zobowiązanego zachęcających zobowiązanego do dobrowolnego wykonania obowiązku</w:t>
      </w:r>
      <w:r w:rsidR="003C7BA8">
        <w:rPr>
          <w:szCs w:val="24"/>
        </w:rPr>
        <w:t xml:space="preserve">, a jednocześnie </w:t>
      </w:r>
      <w:r>
        <w:rPr>
          <w:szCs w:val="24"/>
        </w:rPr>
        <w:t>ma zapobiec prowadzeniu przez organ egzekucyjny (naczelników urzędów skarbowych) egzekucji należności pieniężnych w</w:t>
      </w:r>
      <w:r w:rsidR="003154B7">
        <w:rPr>
          <w:szCs w:val="24"/>
        </w:rPr>
        <w:t xml:space="preserve"> </w:t>
      </w:r>
      <w:r>
        <w:rPr>
          <w:szCs w:val="24"/>
        </w:rPr>
        <w:t>niskiej wysokości</w:t>
      </w:r>
      <w:r w:rsidR="00EF10CE">
        <w:rPr>
          <w:szCs w:val="24"/>
        </w:rPr>
        <w:t>.</w:t>
      </w:r>
      <w:r>
        <w:rPr>
          <w:szCs w:val="24"/>
        </w:rPr>
        <w:t xml:space="preserve"> </w:t>
      </w:r>
      <w:r w:rsidR="00EF10CE">
        <w:rPr>
          <w:szCs w:val="24"/>
        </w:rPr>
        <w:t xml:space="preserve">Skutkiem </w:t>
      </w:r>
      <w:r w:rsidR="000249E1">
        <w:rPr>
          <w:szCs w:val="24"/>
        </w:rPr>
        <w:t xml:space="preserve">tej </w:t>
      </w:r>
      <w:r w:rsidR="00EF10CE">
        <w:rPr>
          <w:szCs w:val="24"/>
        </w:rPr>
        <w:t>zmian</w:t>
      </w:r>
      <w:r w:rsidR="000249E1">
        <w:rPr>
          <w:szCs w:val="24"/>
        </w:rPr>
        <w:t>y</w:t>
      </w:r>
      <w:r w:rsidR="00EF10CE">
        <w:rPr>
          <w:szCs w:val="24"/>
        </w:rPr>
        <w:t xml:space="preserve"> organy egzekucyjne </w:t>
      </w:r>
      <w:r w:rsidR="002312F5">
        <w:rPr>
          <w:szCs w:val="24"/>
        </w:rPr>
        <w:t>zyskają możliwość</w:t>
      </w:r>
      <w:r>
        <w:rPr>
          <w:szCs w:val="24"/>
        </w:rPr>
        <w:t xml:space="preserve"> podejmowani</w:t>
      </w:r>
      <w:r w:rsidR="002312F5">
        <w:rPr>
          <w:szCs w:val="24"/>
        </w:rPr>
        <w:t>a</w:t>
      </w:r>
      <w:r>
        <w:rPr>
          <w:szCs w:val="24"/>
        </w:rPr>
        <w:t xml:space="preserve"> środków egzekucyjnych w</w:t>
      </w:r>
      <w:r w:rsidR="008E752E">
        <w:rPr>
          <w:szCs w:val="24"/>
        </w:rPr>
        <w:t xml:space="preserve"> </w:t>
      </w:r>
      <w:r>
        <w:rPr>
          <w:szCs w:val="24"/>
        </w:rPr>
        <w:t>egzekucji, której celem jest wyegzekwowanie znacznych kwot stanowiących dochód budżetu państwa.</w:t>
      </w:r>
      <w:r w:rsidR="00DF3FC4">
        <w:rPr>
          <w:szCs w:val="24"/>
        </w:rPr>
        <w:t xml:space="preserve"> </w:t>
      </w:r>
    </w:p>
    <w:p w:rsidR="00500FC8" w:rsidRDefault="007D538C" w:rsidP="008E752E">
      <w:pPr>
        <w:keepNext/>
        <w:widowControl/>
        <w:autoSpaceDE/>
        <w:autoSpaceDN/>
        <w:adjustRightInd/>
        <w:spacing w:before="60" w:after="60"/>
        <w:jc w:val="both"/>
        <w:rPr>
          <w:szCs w:val="24"/>
        </w:rPr>
      </w:pPr>
      <w:r>
        <w:rPr>
          <w:szCs w:val="24"/>
        </w:rPr>
        <w:t xml:space="preserve">Warunkiem odstąpienia od czynności zmierzających do zastosowania środków egzekucyjnych jest </w:t>
      </w:r>
      <w:r w:rsidR="003C7BA8">
        <w:rPr>
          <w:szCs w:val="24"/>
        </w:rPr>
        <w:t xml:space="preserve">jednak </w:t>
      </w:r>
      <w:r>
        <w:rPr>
          <w:szCs w:val="24"/>
        </w:rPr>
        <w:t xml:space="preserve">to, </w:t>
      </w:r>
      <w:r w:rsidR="003C7BA8">
        <w:rPr>
          <w:szCs w:val="24"/>
        </w:rPr>
        <w:t>by</w:t>
      </w:r>
      <w:r>
        <w:rPr>
          <w:szCs w:val="24"/>
        </w:rPr>
        <w:t xml:space="preserve"> okres do upływu terminu przedawnienia </w:t>
      </w:r>
      <w:r w:rsidR="005B50EB">
        <w:rPr>
          <w:szCs w:val="24"/>
        </w:rPr>
        <w:t>był</w:t>
      </w:r>
      <w:r>
        <w:rPr>
          <w:szCs w:val="24"/>
        </w:rPr>
        <w:t xml:space="preserve"> dłuższy </w:t>
      </w:r>
      <w:r w:rsidR="003C7BA8">
        <w:rPr>
          <w:szCs w:val="24"/>
        </w:rPr>
        <w:t>niż 6 miesięcy</w:t>
      </w:r>
      <w:r w:rsidR="005779C9">
        <w:rPr>
          <w:szCs w:val="24"/>
        </w:rPr>
        <w:t>.</w:t>
      </w:r>
      <w:r w:rsidR="003C7BA8">
        <w:rPr>
          <w:szCs w:val="24"/>
        </w:rPr>
        <w:t xml:space="preserve"> Jeżeli bowiem </w:t>
      </w:r>
      <w:r w:rsidR="002E54BF">
        <w:rPr>
          <w:szCs w:val="24"/>
        </w:rPr>
        <w:t xml:space="preserve">okres ten jest krótszy niż 6 miesięcy, a zobowiązany nie wykona dobrowolnie obowiązku, może zaistnieć poważne zagrożenie niewyegzekwowania tego obowiązku. </w:t>
      </w:r>
      <w:r w:rsidR="00500FC8">
        <w:rPr>
          <w:szCs w:val="24"/>
        </w:rPr>
        <w:t>Obecnie kwestie te są uregulowane w § 4</w:t>
      </w:r>
      <w:r w:rsidR="00B25866">
        <w:rPr>
          <w:szCs w:val="24"/>
        </w:rPr>
        <w:t xml:space="preserve"> ust. 2</w:t>
      </w:r>
      <w:r w:rsidR="00500FC8">
        <w:rPr>
          <w:szCs w:val="24"/>
        </w:rPr>
        <w:t xml:space="preserve"> rozporządzenia Ministra Finansów z dnia 30 grudnia 2015 r. w sprawie postępowania wierzycieli należności pieniężnych (Dz. U. z 2017 r. poz. 1483).</w:t>
      </w:r>
    </w:p>
    <w:p w:rsidR="00365BA1" w:rsidRDefault="00365BA1" w:rsidP="008E752E">
      <w:pPr>
        <w:keepNext/>
        <w:widowControl/>
        <w:autoSpaceDE/>
        <w:autoSpaceDN/>
        <w:adjustRightInd/>
        <w:spacing w:before="60" w:after="60"/>
        <w:jc w:val="both"/>
        <w:rPr>
          <w:color w:val="000000" w:themeColor="text1"/>
          <w:szCs w:val="24"/>
        </w:rPr>
      </w:pPr>
      <w:r>
        <w:rPr>
          <w:color w:val="000000" w:themeColor="text1"/>
          <w:szCs w:val="24"/>
        </w:rPr>
        <w:t xml:space="preserve">Zmiana </w:t>
      </w:r>
      <w:r w:rsidR="002E54BF">
        <w:rPr>
          <w:color w:val="000000" w:themeColor="text1"/>
          <w:szCs w:val="24"/>
        </w:rPr>
        <w:t xml:space="preserve">w art. 6 </w:t>
      </w:r>
      <w:r>
        <w:rPr>
          <w:color w:val="000000" w:themeColor="text1"/>
          <w:szCs w:val="24"/>
        </w:rPr>
        <w:t xml:space="preserve">brzmienia § 1c </w:t>
      </w:r>
      <w:r w:rsidR="00310B3F">
        <w:rPr>
          <w:color w:val="000000" w:themeColor="text1"/>
          <w:szCs w:val="24"/>
        </w:rPr>
        <w:t xml:space="preserve">i 1d </w:t>
      </w:r>
      <w:r>
        <w:rPr>
          <w:color w:val="000000" w:themeColor="text1"/>
          <w:szCs w:val="24"/>
        </w:rPr>
        <w:t xml:space="preserve">ma charakter wyłącznie dostosowawczy do zmienianych art. 59 i </w:t>
      </w:r>
      <w:r w:rsidR="00EC7C91">
        <w:rPr>
          <w:color w:val="000000" w:themeColor="text1"/>
          <w:szCs w:val="24"/>
        </w:rPr>
        <w:t xml:space="preserve">art. </w:t>
      </w:r>
      <w:r>
        <w:rPr>
          <w:color w:val="000000" w:themeColor="text1"/>
          <w:szCs w:val="24"/>
        </w:rPr>
        <w:t>61 ustawy, w których rezygnuje się z przesłanki umorzenia postępowania egzekucyjnego w</w:t>
      </w:r>
      <w:r w:rsidR="003154B7">
        <w:rPr>
          <w:color w:val="000000" w:themeColor="text1"/>
          <w:szCs w:val="24"/>
        </w:rPr>
        <w:t xml:space="preserve"> </w:t>
      </w:r>
      <w:r>
        <w:rPr>
          <w:color w:val="000000" w:themeColor="text1"/>
          <w:szCs w:val="24"/>
        </w:rPr>
        <w:t>przypadku stwierdzenia, że w postępowaniu egzekucyjnym nie uzyska się kwoty przewyższającej wydatki egzekucyjne.</w:t>
      </w:r>
      <w:r w:rsidR="003D6201">
        <w:rPr>
          <w:color w:val="000000" w:themeColor="text1"/>
          <w:szCs w:val="24"/>
        </w:rPr>
        <w:t xml:space="preserve"> </w:t>
      </w:r>
    </w:p>
    <w:p w:rsidR="00841FCB" w:rsidRDefault="00841FCB" w:rsidP="008E752E">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1 pkt 4</w:t>
      </w:r>
      <w:r w:rsidRPr="00D202CA">
        <w:rPr>
          <w:rFonts w:eastAsia="Times New Roman" w:cs="Times New Roman"/>
          <w:b/>
          <w:szCs w:val="24"/>
        </w:rPr>
        <w:t xml:space="preserve"> projektu,</w:t>
      </w:r>
      <w:r>
        <w:rPr>
          <w:rFonts w:eastAsia="Times New Roman" w:cs="Times New Roman"/>
          <w:b/>
          <w:szCs w:val="24"/>
        </w:rPr>
        <w:t xml:space="preserve"> dodanie</w:t>
      </w:r>
      <w:r w:rsidRPr="00D202CA">
        <w:rPr>
          <w:rFonts w:eastAsia="Times New Roman" w:cs="Times New Roman"/>
          <w:b/>
          <w:szCs w:val="24"/>
        </w:rPr>
        <w:t xml:space="preserve"> </w:t>
      </w:r>
      <w:r>
        <w:rPr>
          <w:rFonts w:eastAsia="Times New Roman" w:cs="Times New Roman"/>
          <w:b/>
          <w:szCs w:val="24"/>
        </w:rPr>
        <w:t>art. 7a ustawy</w:t>
      </w:r>
    </w:p>
    <w:p w:rsidR="00841FCB" w:rsidRDefault="00841FCB" w:rsidP="008E752E">
      <w:pPr>
        <w:keepNext/>
        <w:widowControl/>
        <w:autoSpaceDE/>
        <w:autoSpaceDN/>
        <w:adjustRightInd/>
        <w:spacing w:before="60" w:after="60"/>
        <w:jc w:val="both"/>
        <w:rPr>
          <w:szCs w:val="24"/>
        </w:rPr>
      </w:pPr>
      <w:r>
        <w:rPr>
          <w:szCs w:val="24"/>
        </w:rPr>
        <w:t>W</w:t>
      </w:r>
      <w:r w:rsidRPr="00BF2CB3">
        <w:rPr>
          <w:szCs w:val="24"/>
        </w:rPr>
        <w:t xml:space="preserve"> związku z nowymi zasadami naliczania kosztów egzekucyjnych dodano </w:t>
      </w:r>
      <w:r>
        <w:rPr>
          <w:szCs w:val="24"/>
        </w:rPr>
        <w:t xml:space="preserve">art. 7a regulujący w postępowaniu egzekucyjnym i zabezpieczającym współpracę pomiędzy </w:t>
      </w:r>
      <w:r>
        <w:rPr>
          <w:szCs w:val="24"/>
        </w:rPr>
        <w:lastRenderedPageBreak/>
        <w:t xml:space="preserve">wierzycielem, organem egzekucyjnym i dłużnikiem zajętej wierzytelności. Uznano, że jednolity tryb postępowania tych podmiotów </w:t>
      </w:r>
      <w:r w:rsidR="00BA4E07">
        <w:rPr>
          <w:szCs w:val="24"/>
        </w:rPr>
        <w:t xml:space="preserve">winien </w:t>
      </w:r>
      <w:r>
        <w:rPr>
          <w:szCs w:val="24"/>
        </w:rPr>
        <w:t>zapewni</w:t>
      </w:r>
      <w:r w:rsidR="00BA4E07">
        <w:rPr>
          <w:szCs w:val="24"/>
        </w:rPr>
        <w:t>ć</w:t>
      </w:r>
      <w:r>
        <w:rPr>
          <w:szCs w:val="24"/>
        </w:rPr>
        <w:t xml:space="preserve"> prawidłowe wykonanie obowiązków podlegających egzekucji administracyjnej. </w:t>
      </w:r>
      <w:r w:rsidR="00D3307F">
        <w:rPr>
          <w:szCs w:val="24"/>
        </w:rPr>
        <w:t xml:space="preserve">W związku z tym zaproponowano przepis </w:t>
      </w:r>
      <w:r w:rsidRPr="00BF2CB3">
        <w:rPr>
          <w:szCs w:val="24"/>
        </w:rPr>
        <w:t>upoważniający ministra właściwego do spraw finansów publicznych do określenia</w:t>
      </w:r>
      <w:r w:rsidR="00EC7C91">
        <w:rPr>
          <w:szCs w:val="24"/>
        </w:rPr>
        <w:t>,</w:t>
      </w:r>
      <w:r w:rsidRPr="00BF2CB3">
        <w:rPr>
          <w:szCs w:val="24"/>
        </w:rPr>
        <w:t xml:space="preserve"> w drodze rozporządzenia</w:t>
      </w:r>
      <w:r w:rsidR="00EC7C91">
        <w:rPr>
          <w:szCs w:val="24"/>
        </w:rPr>
        <w:t>,</w:t>
      </w:r>
      <w:r w:rsidRPr="00BF2CB3">
        <w:rPr>
          <w:szCs w:val="24"/>
        </w:rPr>
        <w:t xml:space="preserve"> </w:t>
      </w:r>
      <w:r w:rsidR="00B25866">
        <w:rPr>
          <w:szCs w:val="24"/>
        </w:rPr>
        <w:t xml:space="preserve">szczegółowego </w:t>
      </w:r>
      <w:r w:rsidRPr="00BF2CB3">
        <w:rPr>
          <w:szCs w:val="24"/>
        </w:rPr>
        <w:t xml:space="preserve">trybu i sposobu </w:t>
      </w:r>
      <w:r w:rsidR="00D3307F">
        <w:rPr>
          <w:szCs w:val="24"/>
        </w:rPr>
        <w:t xml:space="preserve">tej </w:t>
      </w:r>
      <w:r w:rsidRPr="00BF2CB3">
        <w:rPr>
          <w:szCs w:val="24"/>
        </w:rPr>
        <w:t>współpracy</w:t>
      </w:r>
      <w:r w:rsidR="00D3307F">
        <w:rPr>
          <w:szCs w:val="24"/>
        </w:rPr>
        <w:t xml:space="preserve">, w tym </w:t>
      </w:r>
      <w:r>
        <w:rPr>
          <w:szCs w:val="24"/>
        </w:rPr>
        <w:t>zakres</w:t>
      </w:r>
      <w:r w:rsidR="00D3307F">
        <w:rPr>
          <w:szCs w:val="24"/>
        </w:rPr>
        <w:t>u</w:t>
      </w:r>
      <w:r>
        <w:rPr>
          <w:szCs w:val="24"/>
        </w:rPr>
        <w:t xml:space="preserve"> danych przekazywanych między </w:t>
      </w:r>
      <w:r w:rsidR="00D3307F">
        <w:rPr>
          <w:szCs w:val="24"/>
        </w:rPr>
        <w:t xml:space="preserve">współpracującymi </w:t>
      </w:r>
      <w:r>
        <w:rPr>
          <w:szCs w:val="24"/>
        </w:rPr>
        <w:t>podmiotami, mając na względzie zapewnienie sprawnego i efektywnego prowadzenia postępowania egzekucyjnego</w:t>
      </w:r>
      <w:r w:rsidR="00EC7C91">
        <w:rPr>
          <w:szCs w:val="24"/>
        </w:rPr>
        <w:t>,</w:t>
      </w:r>
      <w:r>
        <w:rPr>
          <w:szCs w:val="24"/>
        </w:rPr>
        <w:t xml:space="preserve"> </w:t>
      </w:r>
      <w:r w:rsidR="00D3307F">
        <w:rPr>
          <w:szCs w:val="24"/>
        </w:rPr>
        <w:t xml:space="preserve">w szczególności prawidłowego naliczania lub poboru należności pieniężnej, </w:t>
      </w:r>
      <w:r>
        <w:rPr>
          <w:szCs w:val="24"/>
        </w:rPr>
        <w:t xml:space="preserve">odsetek z tytułu </w:t>
      </w:r>
      <w:r w:rsidRPr="00A53244">
        <w:rPr>
          <w:szCs w:val="24"/>
        </w:rPr>
        <w:t xml:space="preserve">niezapłacenia </w:t>
      </w:r>
      <w:r w:rsidR="00D3307F">
        <w:rPr>
          <w:szCs w:val="24"/>
        </w:rPr>
        <w:t>jej</w:t>
      </w:r>
      <w:r>
        <w:rPr>
          <w:szCs w:val="24"/>
        </w:rPr>
        <w:t xml:space="preserve"> w</w:t>
      </w:r>
      <w:r w:rsidR="00D3307F">
        <w:rPr>
          <w:szCs w:val="24"/>
        </w:rPr>
        <w:t xml:space="preserve"> terminie, kosztów upomnienia i </w:t>
      </w:r>
      <w:r>
        <w:rPr>
          <w:szCs w:val="24"/>
        </w:rPr>
        <w:t>kosztów egzekucyjnych</w:t>
      </w:r>
      <w:r w:rsidRPr="00BF2CB3">
        <w:rPr>
          <w:szCs w:val="24"/>
        </w:rPr>
        <w:t>. Obowiązujące rozporządzenie Ministra Finansów z dnia 30 grudnia 2015 r.</w:t>
      </w:r>
      <w:r>
        <w:rPr>
          <w:szCs w:val="24"/>
        </w:rPr>
        <w:t xml:space="preserve"> </w:t>
      </w:r>
      <w:r w:rsidRPr="00BF2CB3">
        <w:rPr>
          <w:szCs w:val="24"/>
        </w:rPr>
        <w:t xml:space="preserve">w sprawie postępowania wierzycieli należności pieniężnych reguluje bowiem </w:t>
      </w:r>
      <w:r w:rsidR="00BA4E07">
        <w:rPr>
          <w:szCs w:val="24"/>
        </w:rPr>
        <w:t xml:space="preserve">wyłącznie </w:t>
      </w:r>
      <w:r w:rsidRPr="00BF2CB3">
        <w:rPr>
          <w:szCs w:val="24"/>
        </w:rPr>
        <w:t>tryb postępowania wierzycieli przy podejmowaniu czynności zmierzających do zastosowania środków egzekucyjnych i jest ono niewystarczające w</w:t>
      </w:r>
      <w:r>
        <w:rPr>
          <w:szCs w:val="24"/>
        </w:rPr>
        <w:t xml:space="preserve"> </w:t>
      </w:r>
      <w:r w:rsidRPr="00BF2CB3">
        <w:rPr>
          <w:szCs w:val="24"/>
        </w:rPr>
        <w:t>zakresie określenia czynności organu egzekucyjnego względem wierzyciela</w:t>
      </w:r>
      <w:r>
        <w:rPr>
          <w:szCs w:val="24"/>
        </w:rPr>
        <w:t xml:space="preserve"> czy też innego organu egzekucyjnego </w:t>
      </w:r>
      <w:r w:rsidRPr="00BF2CB3">
        <w:rPr>
          <w:szCs w:val="24"/>
        </w:rPr>
        <w:t>zmierzających do prawidłowego naliczenia i poboru kosztów egzekucyjnych, które odbywa się w ramach prowadzonego postępowania egzekucyjnego</w:t>
      </w:r>
      <w:r>
        <w:rPr>
          <w:szCs w:val="24"/>
        </w:rPr>
        <w:t>, jak również odsetek z tytułu niezapłacenia należności pieniężnej w terminie</w:t>
      </w:r>
      <w:r w:rsidRPr="00BF2CB3">
        <w:rPr>
          <w:szCs w:val="24"/>
        </w:rPr>
        <w:t>.</w:t>
      </w:r>
      <w:r>
        <w:rPr>
          <w:szCs w:val="24"/>
        </w:rPr>
        <w:t xml:space="preserve"> </w:t>
      </w:r>
    </w:p>
    <w:p w:rsidR="00AE69E7" w:rsidRDefault="00AE69E7" w:rsidP="008E752E">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 xml:space="preserve">1 pkt </w:t>
      </w:r>
      <w:r w:rsidR="00C72C8F">
        <w:rPr>
          <w:rFonts w:eastAsia="Times New Roman" w:cs="Times New Roman"/>
          <w:b/>
          <w:szCs w:val="24"/>
        </w:rPr>
        <w:t>5</w:t>
      </w:r>
      <w:r w:rsidRPr="00D202CA">
        <w:rPr>
          <w:rFonts w:eastAsia="Times New Roman" w:cs="Times New Roman"/>
          <w:b/>
          <w:szCs w:val="24"/>
        </w:rPr>
        <w:t xml:space="preserve"> projektu, </w:t>
      </w:r>
      <w:r>
        <w:rPr>
          <w:rFonts w:eastAsia="Times New Roman" w:cs="Times New Roman"/>
          <w:b/>
          <w:szCs w:val="24"/>
        </w:rPr>
        <w:t>art. 15 ustawy</w:t>
      </w:r>
    </w:p>
    <w:p w:rsidR="00DF2997" w:rsidRPr="00C723C2" w:rsidRDefault="00DF2997" w:rsidP="008E752E">
      <w:pPr>
        <w:keepNext/>
        <w:widowControl/>
        <w:autoSpaceDE/>
        <w:autoSpaceDN/>
        <w:adjustRightInd/>
        <w:spacing w:before="60" w:after="60"/>
        <w:jc w:val="both"/>
        <w:rPr>
          <w:rFonts w:eastAsia="Times New Roman" w:cs="Times New Roman"/>
          <w:szCs w:val="24"/>
        </w:rPr>
      </w:pPr>
      <w:r>
        <w:rPr>
          <w:rFonts w:eastAsia="Times New Roman" w:cs="Times New Roman"/>
          <w:szCs w:val="24"/>
        </w:rPr>
        <w:t>W proponowanym art. 15 § 1 ustawy</w:t>
      </w:r>
      <w:r w:rsidR="005C09F7">
        <w:rPr>
          <w:rFonts w:eastAsia="Times New Roman" w:cs="Times New Roman"/>
          <w:szCs w:val="24"/>
        </w:rPr>
        <w:t xml:space="preserve"> </w:t>
      </w:r>
      <w:r>
        <w:rPr>
          <w:rFonts w:eastAsia="Times New Roman" w:cs="Times New Roman"/>
          <w:szCs w:val="24"/>
        </w:rPr>
        <w:t>do</w:t>
      </w:r>
      <w:r w:rsidR="004D7A01">
        <w:rPr>
          <w:rFonts w:eastAsia="Times New Roman" w:cs="Times New Roman"/>
          <w:szCs w:val="24"/>
        </w:rPr>
        <w:t xml:space="preserve">określono </w:t>
      </w:r>
      <w:r w:rsidR="005B50EB">
        <w:rPr>
          <w:rFonts w:eastAsia="Times New Roman" w:cs="Times New Roman"/>
          <w:szCs w:val="24"/>
        </w:rPr>
        <w:t>dane</w:t>
      </w:r>
      <w:r w:rsidR="004D7A01">
        <w:rPr>
          <w:rFonts w:eastAsia="Times New Roman" w:cs="Times New Roman"/>
          <w:szCs w:val="24"/>
        </w:rPr>
        <w:t xml:space="preserve">, które </w:t>
      </w:r>
      <w:r w:rsidR="007C2746">
        <w:rPr>
          <w:rFonts w:eastAsia="Times New Roman" w:cs="Times New Roman"/>
          <w:szCs w:val="24"/>
        </w:rPr>
        <w:t xml:space="preserve">winno zawierać </w:t>
      </w:r>
      <w:r w:rsidR="00A7540A">
        <w:rPr>
          <w:rFonts w:eastAsia="Times New Roman" w:cs="Times New Roman"/>
          <w:szCs w:val="24"/>
        </w:rPr>
        <w:t>upomnieni</w:t>
      </w:r>
      <w:r w:rsidR="00B25866">
        <w:rPr>
          <w:rFonts w:eastAsia="Times New Roman" w:cs="Times New Roman"/>
          <w:szCs w:val="24"/>
        </w:rPr>
        <w:t>e</w:t>
      </w:r>
      <w:r w:rsidR="00A7540A">
        <w:rPr>
          <w:rFonts w:eastAsia="Times New Roman" w:cs="Times New Roman"/>
          <w:szCs w:val="24"/>
        </w:rPr>
        <w:t xml:space="preserve"> będące </w:t>
      </w:r>
      <w:r w:rsidR="007C2746">
        <w:rPr>
          <w:rFonts w:eastAsia="Times New Roman" w:cs="Times New Roman"/>
          <w:szCs w:val="24"/>
        </w:rPr>
        <w:t>wezwanie</w:t>
      </w:r>
      <w:r w:rsidR="00A7540A">
        <w:rPr>
          <w:rFonts w:eastAsia="Times New Roman" w:cs="Times New Roman"/>
          <w:szCs w:val="24"/>
        </w:rPr>
        <w:t>m</w:t>
      </w:r>
      <w:r w:rsidR="004D7A01">
        <w:rPr>
          <w:rFonts w:eastAsia="Times New Roman" w:cs="Times New Roman"/>
          <w:szCs w:val="24"/>
        </w:rPr>
        <w:t xml:space="preserve"> do wykonania obowiązku przez zobowiązanego poprzedzającym wszczęcie egzekucji administracyjnej. Wobec </w:t>
      </w:r>
      <w:r w:rsidR="00AC1DD9">
        <w:rPr>
          <w:rFonts w:eastAsia="Times New Roman" w:cs="Times New Roman"/>
          <w:szCs w:val="24"/>
        </w:rPr>
        <w:t xml:space="preserve">przyjęcia </w:t>
      </w:r>
      <w:r w:rsidR="004D7A01">
        <w:rPr>
          <w:rFonts w:eastAsia="Times New Roman" w:cs="Times New Roman"/>
          <w:szCs w:val="24"/>
        </w:rPr>
        <w:t>nowego systemu naliczania kosztów egzekucyjnych w egzekucji administracyjnej zasadne stało się</w:t>
      </w:r>
      <w:r w:rsidR="00BA4E07">
        <w:rPr>
          <w:rFonts w:eastAsia="Times New Roman" w:cs="Times New Roman"/>
          <w:szCs w:val="24"/>
        </w:rPr>
        <w:t>,</w:t>
      </w:r>
      <w:r w:rsidR="004D7A01">
        <w:rPr>
          <w:rFonts w:eastAsia="Times New Roman" w:cs="Times New Roman"/>
          <w:szCs w:val="24"/>
        </w:rPr>
        <w:t xml:space="preserve"> aby zobowiązany już na tym etapie posiadał wiedzę o konsekwencjach nie</w:t>
      </w:r>
      <w:r w:rsidR="00AC1DD9">
        <w:rPr>
          <w:rFonts w:eastAsia="Times New Roman" w:cs="Times New Roman"/>
          <w:szCs w:val="24"/>
        </w:rPr>
        <w:t>wykonania obowiązku w terminie</w:t>
      </w:r>
      <w:r w:rsidR="004D7A01">
        <w:rPr>
          <w:rFonts w:eastAsia="Times New Roman" w:cs="Times New Roman"/>
          <w:szCs w:val="24"/>
        </w:rPr>
        <w:t xml:space="preserve">. </w:t>
      </w:r>
    </w:p>
    <w:p w:rsidR="00453198" w:rsidRDefault="00453198" w:rsidP="008E752E">
      <w:pPr>
        <w:pStyle w:val="ZUSTzmustartykuempunktem"/>
        <w:keepNext/>
        <w:spacing w:before="60" w:after="60"/>
        <w:ind w:left="0" w:firstLine="0"/>
      </w:pPr>
      <w:r w:rsidRPr="00A5351C">
        <w:rPr>
          <w:rFonts w:cs="Times New Roman"/>
          <w:szCs w:val="24"/>
        </w:rPr>
        <w:t xml:space="preserve">W </w:t>
      </w:r>
      <w:r w:rsidR="005D661A">
        <w:rPr>
          <w:rFonts w:cs="Times New Roman"/>
          <w:szCs w:val="24"/>
        </w:rPr>
        <w:t xml:space="preserve">dodawanym do art. 15 </w:t>
      </w:r>
      <w:r w:rsidRPr="00A5351C">
        <w:rPr>
          <w:rFonts w:cs="Times New Roman"/>
          <w:szCs w:val="24"/>
        </w:rPr>
        <w:t>§ 3c zaproponowano przepis regulujący przedawnienie kosztów upomnienia na wzór przedawnienia kosztów egzekucyjnych</w:t>
      </w:r>
      <w:r>
        <w:rPr>
          <w:rFonts w:cs="Times New Roman"/>
          <w:szCs w:val="24"/>
        </w:rPr>
        <w:t xml:space="preserve"> (proponowany art.</w:t>
      </w:r>
      <w:r w:rsidR="008E752E">
        <w:rPr>
          <w:rFonts w:cs="Times New Roman"/>
          <w:szCs w:val="24"/>
        </w:rPr>
        <w:t> </w:t>
      </w:r>
      <w:r>
        <w:rPr>
          <w:rFonts w:cs="Times New Roman"/>
          <w:szCs w:val="24"/>
        </w:rPr>
        <w:t>65a § 1 ustawy)</w:t>
      </w:r>
      <w:r w:rsidR="00EC7C91">
        <w:rPr>
          <w:rFonts w:cs="Times New Roman"/>
          <w:szCs w:val="24"/>
        </w:rPr>
        <w:t>,</w:t>
      </w:r>
      <w:r>
        <w:rPr>
          <w:rFonts w:cs="Times New Roman"/>
          <w:szCs w:val="24"/>
        </w:rPr>
        <w:t xml:space="preserve"> uznając, że dochodzenie kosztów upomnienia w sytuacji, gdy wygaśnie obowiązek objęty tytułem wykonawczym i obowiązek zapłaty kosztów egzekucyjnych, jest nieekonomiczne z</w:t>
      </w:r>
      <w:r w:rsidR="008E752E">
        <w:rPr>
          <w:rFonts w:cs="Times New Roman"/>
          <w:szCs w:val="24"/>
        </w:rPr>
        <w:t xml:space="preserve"> </w:t>
      </w:r>
      <w:r>
        <w:rPr>
          <w:rFonts w:cs="Times New Roman"/>
          <w:szCs w:val="24"/>
        </w:rPr>
        <w:t xml:space="preserve">uwagi na niewielką wysokość kosztów upomnienia i wysokie koszty prowadzenia egzekucji. </w:t>
      </w:r>
      <w:r w:rsidR="009845C5">
        <w:rPr>
          <w:rFonts w:cs="Times New Roman"/>
          <w:szCs w:val="24"/>
        </w:rPr>
        <w:t>J</w:t>
      </w:r>
      <w:r>
        <w:t xml:space="preserve">ednakowy termin przedawnienia kosztów egzekucyjnych i kosztów upomnienia służyć </w:t>
      </w:r>
      <w:r w:rsidR="009845C5">
        <w:t xml:space="preserve">więc </w:t>
      </w:r>
      <w:r>
        <w:t xml:space="preserve">będzie usprawnieniu pracy </w:t>
      </w:r>
      <w:r>
        <w:lastRenderedPageBreak/>
        <w:t xml:space="preserve">organu egzekucyjnego, który w egzekucji administracyjnej obowiązany jest wyegzekwować nie tylko należność pieniężną wraz z odsetkami z tytułu niezapłacenia jej w terminie, lecz również koszty egzekucyjne i koszty upomnienia. </w:t>
      </w:r>
    </w:p>
    <w:p w:rsidR="007A6DFF" w:rsidRDefault="00453198" w:rsidP="008E752E">
      <w:pPr>
        <w:keepNext/>
        <w:widowControl/>
        <w:autoSpaceDE/>
        <w:autoSpaceDN/>
        <w:adjustRightInd/>
        <w:spacing w:before="60" w:after="60"/>
        <w:jc w:val="both"/>
        <w:rPr>
          <w:rFonts w:eastAsia="Times New Roman" w:cs="Times New Roman"/>
          <w:szCs w:val="24"/>
        </w:rPr>
      </w:pPr>
      <w:r>
        <w:rPr>
          <w:rFonts w:eastAsia="Times New Roman" w:cs="Times New Roman"/>
          <w:szCs w:val="24"/>
        </w:rPr>
        <w:t>Zarówno dla kosztów upomnienia, jak i kosztów egzekucyjnych uznano, że wystarczający jest okres 3 lat na dochodzenie tych należności</w:t>
      </w:r>
      <w:r w:rsidRPr="00A5351C">
        <w:rPr>
          <w:rFonts w:eastAsia="Times New Roman" w:cs="Times New Roman"/>
          <w:szCs w:val="24"/>
        </w:rPr>
        <w:t>, licząc od końca roku kalendarzowego, w</w:t>
      </w:r>
      <w:r w:rsidR="003154B7">
        <w:rPr>
          <w:rFonts w:eastAsia="Times New Roman" w:cs="Times New Roman"/>
          <w:szCs w:val="24"/>
        </w:rPr>
        <w:t xml:space="preserve"> </w:t>
      </w:r>
      <w:r w:rsidRPr="00A5351C">
        <w:rPr>
          <w:rFonts w:eastAsia="Times New Roman" w:cs="Times New Roman"/>
          <w:szCs w:val="24"/>
        </w:rPr>
        <w:t>którym wygasł egzekwowany obowiązek.</w:t>
      </w:r>
      <w:r w:rsidR="00A477CA">
        <w:rPr>
          <w:rFonts w:eastAsia="Times New Roman" w:cs="Times New Roman"/>
          <w:szCs w:val="24"/>
        </w:rPr>
        <w:t xml:space="preserve"> </w:t>
      </w:r>
      <w:r w:rsidR="007E0EC7">
        <w:rPr>
          <w:rFonts w:eastAsia="Times New Roman" w:cs="Times New Roman"/>
          <w:szCs w:val="24"/>
        </w:rPr>
        <w:t xml:space="preserve">Uznano </w:t>
      </w:r>
      <w:r w:rsidR="00D05942">
        <w:rPr>
          <w:rFonts w:eastAsia="Times New Roman" w:cs="Times New Roman"/>
          <w:szCs w:val="24"/>
        </w:rPr>
        <w:t xml:space="preserve">jednocześnie, że bieg terminu przedawnienia </w:t>
      </w:r>
      <w:r w:rsidR="007E0EC7">
        <w:rPr>
          <w:rFonts w:eastAsia="Times New Roman" w:cs="Times New Roman"/>
          <w:szCs w:val="24"/>
        </w:rPr>
        <w:t>tych kosztów</w:t>
      </w:r>
      <w:r w:rsidR="007F12EE">
        <w:rPr>
          <w:rFonts w:eastAsia="Times New Roman" w:cs="Times New Roman"/>
          <w:szCs w:val="24"/>
        </w:rPr>
        <w:t>, co do zasady,</w:t>
      </w:r>
      <w:r w:rsidR="00D05942">
        <w:rPr>
          <w:rFonts w:eastAsia="Times New Roman" w:cs="Times New Roman"/>
          <w:szCs w:val="24"/>
        </w:rPr>
        <w:t xml:space="preserve"> nie ulegnie zawieszeniu i</w:t>
      </w:r>
      <w:r w:rsidR="008E752E">
        <w:rPr>
          <w:rFonts w:eastAsia="Times New Roman" w:cs="Times New Roman"/>
          <w:szCs w:val="24"/>
        </w:rPr>
        <w:t> </w:t>
      </w:r>
      <w:r w:rsidR="00D05942">
        <w:rPr>
          <w:rFonts w:eastAsia="Times New Roman" w:cs="Times New Roman"/>
          <w:szCs w:val="24"/>
        </w:rPr>
        <w:t xml:space="preserve">przerwaniu. </w:t>
      </w:r>
      <w:r w:rsidR="009369F9">
        <w:rPr>
          <w:rFonts w:eastAsia="Times New Roman" w:cs="Times New Roman"/>
          <w:szCs w:val="24"/>
        </w:rPr>
        <w:t>Rozwiązanie to ma na celu wyeliminowanie odpowiedniego stosowania w</w:t>
      </w:r>
      <w:r w:rsidR="008E752E">
        <w:rPr>
          <w:rFonts w:eastAsia="Times New Roman" w:cs="Times New Roman"/>
          <w:szCs w:val="24"/>
        </w:rPr>
        <w:t> </w:t>
      </w:r>
      <w:r w:rsidR="009369F9">
        <w:rPr>
          <w:rFonts w:eastAsia="Times New Roman" w:cs="Times New Roman"/>
          <w:szCs w:val="24"/>
        </w:rPr>
        <w:t xml:space="preserve">tym zakresie przepisów działu III ustawy z dnia 29 sierpnia 1997 r. </w:t>
      </w:r>
      <w:r w:rsidR="00797A3C" w:rsidRPr="00797A3C">
        <w:rPr>
          <w:rFonts w:eastAsia="Times New Roman" w:cs="Times New Roman"/>
          <w:szCs w:val="24"/>
        </w:rPr>
        <w:t>–</w:t>
      </w:r>
      <w:r w:rsidR="00797A3C">
        <w:rPr>
          <w:rFonts w:eastAsia="Times New Roman" w:cs="Times New Roman"/>
          <w:szCs w:val="24"/>
        </w:rPr>
        <w:t xml:space="preserve"> </w:t>
      </w:r>
      <w:r w:rsidR="009369F9">
        <w:rPr>
          <w:rFonts w:eastAsia="Times New Roman" w:cs="Times New Roman"/>
          <w:szCs w:val="24"/>
        </w:rPr>
        <w:t>Ordynacja podatkowa</w:t>
      </w:r>
      <w:r w:rsidR="00B25866">
        <w:rPr>
          <w:rFonts w:eastAsia="Times New Roman" w:cs="Times New Roman"/>
          <w:szCs w:val="24"/>
        </w:rPr>
        <w:t xml:space="preserve"> (Dz. U. z 2018 r. poz. 800, z </w:t>
      </w:r>
      <w:proofErr w:type="spellStart"/>
      <w:r w:rsidR="00B25866">
        <w:rPr>
          <w:rFonts w:eastAsia="Times New Roman" w:cs="Times New Roman"/>
          <w:szCs w:val="24"/>
        </w:rPr>
        <w:t>późn</w:t>
      </w:r>
      <w:proofErr w:type="spellEnd"/>
      <w:r w:rsidR="00B25866">
        <w:rPr>
          <w:rFonts w:eastAsia="Times New Roman" w:cs="Times New Roman"/>
          <w:szCs w:val="24"/>
        </w:rPr>
        <w:t>. zm.)</w:t>
      </w:r>
      <w:r w:rsidR="009369F9">
        <w:rPr>
          <w:rFonts w:eastAsia="Times New Roman" w:cs="Times New Roman"/>
          <w:szCs w:val="24"/>
        </w:rPr>
        <w:t xml:space="preserve">. </w:t>
      </w:r>
      <w:r w:rsidR="007E0EC7">
        <w:rPr>
          <w:rFonts w:eastAsia="Times New Roman" w:cs="Times New Roman"/>
          <w:szCs w:val="24"/>
        </w:rPr>
        <w:t>Uznano, że p</w:t>
      </w:r>
      <w:r w:rsidR="000D5E5F">
        <w:rPr>
          <w:rFonts w:eastAsia="Times New Roman" w:cs="Times New Roman"/>
          <w:szCs w:val="24"/>
        </w:rPr>
        <w:t xml:space="preserve">rzyjęty </w:t>
      </w:r>
      <w:r w:rsidR="007E0EC7">
        <w:rPr>
          <w:rFonts w:eastAsia="Times New Roman" w:cs="Times New Roman"/>
          <w:szCs w:val="24"/>
        </w:rPr>
        <w:t xml:space="preserve">w projekcie </w:t>
      </w:r>
      <w:r w:rsidR="000D5E5F">
        <w:rPr>
          <w:rFonts w:eastAsia="Times New Roman" w:cs="Times New Roman"/>
          <w:szCs w:val="24"/>
        </w:rPr>
        <w:t xml:space="preserve">termin na dochodzenie kosztów upomnienia i kosztów egzekucyjnych jest wystarczający na </w:t>
      </w:r>
      <w:r w:rsidR="000D5E5F" w:rsidRPr="00F906D6">
        <w:rPr>
          <w:rFonts w:eastAsia="Times New Roman" w:cs="Times New Roman"/>
          <w:szCs w:val="24"/>
        </w:rPr>
        <w:t xml:space="preserve">wyegzekwowanie tych należności. Niezasadne zatem staje się </w:t>
      </w:r>
      <w:r w:rsidR="000D5E5F" w:rsidRPr="007E22E3">
        <w:rPr>
          <w:rFonts w:eastAsia="Times New Roman" w:cs="Times New Roman"/>
          <w:szCs w:val="24"/>
        </w:rPr>
        <w:t xml:space="preserve">przedłużanie postępowania egzekucyjnego celem wyegzekwowania tych </w:t>
      </w:r>
      <w:r w:rsidR="007E0EC7" w:rsidRPr="007E22E3">
        <w:rPr>
          <w:rFonts w:eastAsia="Times New Roman" w:cs="Times New Roman"/>
          <w:szCs w:val="24"/>
        </w:rPr>
        <w:t>należności</w:t>
      </w:r>
      <w:r w:rsidR="001F5574" w:rsidRPr="007E22E3">
        <w:rPr>
          <w:rFonts w:eastAsia="Times New Roman" w:cs="Times New Roman"/>
          <w:szCs w:val="24"/>
        </w:rPr>
        <w:t xml:space="preserve"> za pomocą instytucji przerwania i</w:t>
      </w:r>
      <w:r w:rsidR="008E752E">
        <w:rPr>
          <w:rFonts w:eastAsia="Times New Roman" w:cs="Times New Roman"/>
          <w:szCs w:val="24"/>
        </w:rPr>
        <w:t xml:space="preserve"> </w:t>
      </w:r>
      <w:r w:rsidR="001F5574" w:rsidRPr="007E22E3">
        <w:rPr>
          <w:rFonts w:eastAsia="Times New Roman" w:cs="Times New Roman"/>
          <w:szCs w:val="24"/>
        </w:rPr>
        <w:t>zawieszenia biegu tego terminu</w:t>
      </w:r>
      <w:r w:rsidR="007E0EC7" w:rsidRPr="002F371D">
        <w:rPr>
          <w:rFonts w:eastAsia="Times New Roman" w:cs="Times New Roman"/>
          <w:szCs w:val="24"/>
        </w:rPr>
        <w:t>.</w:t>
      </w:r>
      <w:r w:rsidR="007F12EE" w:rsidRPr="002F371D">
        <w:rPr>
          <w:rFonts w:eastAsia="Times New Roman" w:cs="Times New Roman"/>
          <w:szCs w:val="24"/>
        </w:rPr>
        <w:t xml:space="preserve"> </w:t>
      </w:r>
    </w:p>
    <w:p w:rsidR="00C72C8F" w:rsidRDefault="00AC1DD9" w:rsidP="008E752E">
      <w:pPr>
        <w:keepNext/>
        <w:widowControl/>
        <w:autoSpaceDE/>
        <w:autoSpaceDN/>
        <w:adjustRightInd/>
        <w:spacing w:before="60" w:after="60"/>
        <w:jc w:val="both"/>
        <w:rPr>
          <w:color w:val="000000" w:themeColor="text1"/>
          <w:szCs w:val="24"/>
        </w:rPr>
      </w:pPr>
      <w:r>
        <w:rPr>
          <w:rFonts w:eastAsia="Times New Roman" w:cs="Times New Roman"/>
          <w:szCs w:val="24"/>
        </w:rPr>
        <w:t xml:space="preserve">Z kolei w dodawanym do art. 15 § 3e </w:t>
      </w:r>
      <w:r w:rsidR="001A0C2E">
        <w:rPr>
          <w:rFonts w:eastAsia="Times New Roman" w:cs="Times New Roman"/>
          <w:szCs w:val="24"/>
        </w:rPr>
        <w:t>ustawy zawarto przepis upoważniający ministra właściwego do spraw finansów publicznych do określenia</w:t>
      </w:r>
      <w:r w:rsidR="00EC7C91">
        <w:rPr>
          <w:rFonts w:eastAsia="Times New Roman" w:cs="Times New Roman"/>
          <w:szCs w:val="24"/>
        </w:rPr>
        <w:t>,</w:t>
      </w:r>
      <w:r w:rsidR="001A0C2E">
        <w:rPr>
          <w:rFonts w:eastAsia="Times New Roman" w:cs="Times New Roman"/>
          <w:szCs w:val="24"/>
        </w:rPr>
        <w:t xml:space="preserve"> w drodze rozporządzenia</w:t>
      </w:r>
      <w:r w:rsidR="00EC7C91">
        <w:rPr>
          <w:rFonts w:eastAsia="Times New Roman" w:cs="Times New Roman"/>
          <w:szCs w:val="24"/>
        </w:rPr>
        <w:t>,</w:t>
      </w:r>
      <w:r w:rsidR="001A0C2E">
        <w:rPr>
          <w:rFonts w:eastAsia="Times New Roman" w:cs="Times New Roman"/>
          <w:szCs w:val="24"/>
        </w:rPr>
        <w:t xml:space="preserve"> </w:t>
      </w:r>
      <w:r w:rsidR="00563040">
        <w:rPr>
          <w:rFonts w:eastAsia="Times New Roman" w:cs="Times New Roman"/>
          <w:szCs w:val="24"/>
        </w:rPr>
        <w:t>zakresu danych zawartych w upomnieniu</w:t>
      </w:r>
      <w:r w:rsidR="001A0C2E">
        <w:rPr>
          <w:rFonts w:eastAsia="Times New Roman" w:cs="Times New Roman"/>
          <w:szCs w:val="24"/>
        </w:rPr>
        <w:t>, o którym mowa w § 1. Celem wprowadzenia</w:t>
      </w:r>
      <w:r w:rsidR="00C72C8F">
        <w:rPr>
          <w:rFonts w:eastAsia="Times New Roman" w:cs="Times New Roman"/>
          <w:szCs w:val="24"/>
        </w:rPr>
        <w:t xml:space="preserve"> przedmiotowej regulacji</w:t>
      </w:r>
      <w:r w:rsidR="001A0C2E">
        <w:rPr>
          <w:rFonts w:eastAsia="Times New Roman" w:cs="Times New Roman"/>
          <w:szCs w:val="24"/>
        </w:rPr>
        <w:t xml:space="preserve"> jest zapewnienie prawidłowości pouczenia zobowiązanego o</w:t>
      </w:r>
      <w:r w:rsidR="008E752E">
        <w:rPr>
          <w:rFonts w:eastAsia="Times New Roman" w:cs="Times New Roman"/>
          <w:szCs w:val="24"/>
        </w:rPr>
        <w:t> </w:t>
      </w:r>
      <w:r w:rsidR="001A0C2E">
        <w:rPr>
          <w:rFonts w:eastAsia="Times New Roman" w:cs="Times New Roman"/>
          <w:szCs w:val="24"/>
        </w:rPr>
        <w:t xml:space="preserve">skutkach </w:t>
      </w:r>
      <w:r w:rsidR="00B25866">
        <w:rPr>
          <w:rFonts w:eastAsia="Times New Roman" w:cs="Times New Roman"/>
          <w:szCs w:val="24"/>
        </w:rPr>
        <w:t xml:space="preserve">niewykonania obowiązku i </w:t>
      </w:r>
      <w:r w:rsidR="001A0C2E">
        <w:rPr>
          <w:rFonts w:eastAsia="Times New Roman" w:cs="Times New Roman"/>
          <w:szCs w:val="24"/>
        </w:rPr>
        <w:t>niezastosowania się do upomnienia</w:t>
      </w:r>
      <w:r w:rsidR="00B25866">
        <w:rPr>
          <w:rFonts w:eastAsia="Times New Roman" w:cs="Times New Roman"/>
          <w:szCs w:val="24"/>
        </w:rPr>
        <w:t xml:space="preserve"> oraz motywowanie zobowiązanych</w:t>
      </w:r>
      <w:r w:rsidR="007549EA">
        <w:rPr>
          <w:color w:val="000000" w:themeColor="text1"/>
          <w:szCs w:val="24"/>
        </w:rPr>
        <w:t xml:space="preserve"> </w:t>
      </w:r>
      <w:r w:rsidR="00015F28" w:rsidRPr="00C72C8F">
        <w:rPr>
          <w:color w:val="000000" w:themeColor="text1"/>
          <w:szCs w:val="24"/>
        </w:rPr>
        <w:t xml:space="preserve">do dobrowolnego wykonania obowiązku, bez konieczności stosowania przymusu administracyjnego i ponoszenia </w:t>
      </w:r>
      <w:r w:rsidR="00A7540A">
        <w:rPr>
          <w:color w:val="000000" w:themeColor="text1"/>
          <w:szCs w:val="24"/>
        </w:rPr>
        <w:t xml:space="preserve">z tym związanych </w:t>
      </w:r>
      <w:r w:rsidR="00015F28" w:rsidRPr="00C72C8F">
        <w:rPr>
          <w:color w:val="000000" w:themeColor="text1"/>
          <w:szCs w:val="24"/>
        </w:rPr>
        <w:t>konsekwencji finans</w:t>
      </w:r>
      <w:r w:rsidR="00015F28" w:rsidRPr="00DB2CAF">
        <w:rPr>
          <w:color w:val="000000" w:themeColor="text1"/>
          <w:szCs w:val="24"/>
        </w:rPr>
        <w:t xml:space="preserve">owych. </w:t>
      </w:r>
      <w:r w:rsidR="00A7540A">
        <w:rPr>
          <w:color w:val="000000" w:themeColor="text1"/>
          <w:szCs w:val="24"/>
        </w:rPr>
        <w:t xml:space="preserve">Zakłada się, że </w:t>
      </w:r>
      <w:r w:rsidR="00B25866">
        <w:rPr>
          <w:color w:val="000000" w:themeColor="text1"/>
          <w:szCs w:val="24"/>
        </w:rPr>
        <w:t>powyższe</w:t>
      </w:r>
      <w:r w:rsidR="008E752E">
        <w:rPr>
          <w:color w:val="000000" w:themeColor="text1"/>
          <w:szCs w:val="24"/>
        </w:rPr>
        <w:t xml:space="preserve"> </w:t>
      </w:r>
      <w:r w:rsidR="00A7540A">
        <w:rPr>
          <w:color w:val="000000" w:themeColor="text1"/>
          <w:szCs w:val="24"/>
        </w:rPr>
        <w:t>będzie miało znaczenie w</w:t>
      </w:r>
      <w:r w:rsidR="008E752E">
        <w:rPr>
          <w:color w:val="000000" w:themeColor="text1"/>
          <w:szCs w:val="24"/>
        </w:rPr>
        <w:t> </w:t>
      </w:r>
      <w:r w:rsidR="00A7540A">
        <w:rPr>
          <w:color w:val="000000" w:themeColor="text1"/>
          <w:szCs w:val="24"/>
        </w:rPr>
        <w:t xml:space="preserve">szczególności w odniesieniu do </w:t>
      </w:r>
      <w:r w:rsidR="00015F28" w:rsidRPr="001A0C2E">
        <w:rPr>
          <w:color w:val="000000" w:themeColor="text1"/>
          <w:szCs w:val="24"/>
        </w:rPr>
        <w:t>wymagaln</w:t>
      </w:r>
      <w:r w:rsidR="00A7540A">
        <w:rPr>
          <w:color w:val="000000" w:themeColor="text1"/>
          <w:szCs w:val="24"/>
        </w:rPr>
        <w:t>ej</w:t>
      </w:r>
      <w:r w:rsidR="00015F28" w:rsidRPr="001A0C2E">
        <w:rPr>
          <w:color w:val="000000" w:themeColor="text1"/>
          <w:szCs w:val="24"/>
        </w:rPr>
        <w:t xml:space="preserve"> należnoś</w:t>
      </w:r>
      <w:r w:rsidR="00A7540A">
        <w:rPr>
          <w:color w:val="000000" w:themeColor="text1"/>
          <w:szCs w:val="24"/>
        </w:rPr>
        <w:t>ci</w:t>
      </w:r>
      <w:r w:rsidR="00015F28" w:rsidRPr="001A0C2E">
        <w:rPr>
          <w:color w:val="000000" w:themeColor="text1"/>
          <w:szCs w:val="24"/>
        </w:rPr>
        <w:t xml:space="preserve"> pieniężn</w:t>
      </w:r>
      <w:r w:rsidR="00A7540A">
        <w:rPr>
          <w:color w:val="000000" w:themeColor="text1"/>
          <w:szCs w:val="24"/>
        </w:rPr>
        <w:t>ej</w:t>
      </w:r>
      <w:r w:rsidR="00015F28" w:rsidRPr="001A0C2E">
        <w:rPr>
          <w:color w:val="000000" w:themeColor="text1"/>
          <w:szCs w:val="24"/>
        </w:rPr>
        <w:t xml:space="preserve"> w niewielkiej wysokości</w:t>
      </w:r>
      <w:r w:rsidR="00A7540A">
        <w:rPr>
          <w:color w:val="000000" w:themeColor="text1"/>
          <w:szCs w:val="24"/>
        </w:rPr>
        <w:t>, u</w:t>
      </w:r>
      <w:r w:rsidR="00015F28" w:rsidRPr="001A0C2E">
        <w:rPr>
          <w:color w:val="000000" w:themeColor="text1"/>
          <w:szCs w:val="24"/>
        </w:rPr>
        <w:t xml:space="preserve">względniając </w:t>
      </w:r>
      <w:r w:rsidR="00A7540A">
        <w:rPr>
          <w:color w:val="000000" w:themeColor="text1"/>
          <w:szCs w:val="24"/>
        </w:rPr>
        <w:t xml:space="preserve">bowiem </w:t>
      </w:r>
      <w:r w:rsidR="00015F28" w:rsidRPr="001A0C2E">
        <w:rPr>
          <w:color w:val="000000" w:themeColor="text1"/>
          <w:szCs w:val="24"/>
        </w:rPr>
        <w:t>wysokość opłaty manipulacyjnej</w:t>
      </w:r>
      <w:r w:rsidR="00EC7C91">
        <w:rPr>
          <w:color w:val="000000" w:themeColor="text1"/>
          <w:szCs w:val="24"/>
        </w:rPr>
        <w:t>,</w:t>
      </w:r>
      <w:r w:rsidR="00015F28" w:rsidRPr="001A0C2E">
        <w:rPr>
          <w:color w:val="000000" w:themeColor="text1"/>
          <w:szCs w:val="24"/>
        </w:rPr>
        <w:t xml:space="preserve"> </w:t>
      </w:r>
      <w:r w:rsidR="00A7540A">
        <w:rPr>
          <w:color w:val="000000" w:themeColor="text1"/>
          <w:szCs w:val="24"/>
        </w:rPr>
        <w:t>„</w:t>
      </w:r>
      <w:r w:rsidR="00015F28" w:rsidRPr="001A0C2E">
        <w:rPr>
          <w:color w:val="000000" w:themeColor="text1"/>
          <w:szCs w:val="24"/>
        </w:rPr>
        <w:t>nieopłacalne</w:t>
      </w:r>
      <w:r w:rsidR="00A7540A">
        <w:rPr>
          <w:color w:val="000000" w:themeColor="text1"/>
          <w:szCs w:val="24"/>
        </w:rPr>
        <w:t>”</w:t>
      </w:r>
      <w:r w:rsidR="00015F28" w:rsidRPr="001A0C2E">
        <w:rPr>
          <w:color w:val="000000" w:themeColor="text1"/>
          <w:szCs w:val="24"/>
        </w:rPr>
        <w:t xml:space="preserve"> będzie dla zobowiązanego zwlekanie z wykonaniem tego obowiązku.</w:t>
      </w:r>
      <w:r w:rsidR="00C72C8F">
        <w:rPr>
          <w:color w:val="000000" w:themeColor="text1"/>
          <w:szCs w:val="24"/>
        </w:rPr>
        <w:t xml:space="preserve"> </w:t>
      </w:r>
    </w:p>
    <w:p w:rsidR="006C1F7E" w:rsidRPr="00A1132D" w:rsidRDefault="004C02FF" w:rsidP="008E752E">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 xml:space="preserve">1 pkt </w:t>
      </w:r>
      <w:r w:rsidR="00C72C8F">
        <w:rPr>
          <w:rFonts w:eastAsia="Times New Roman" w:cs="Times New Roman"/>
          <w:b/>
          <w:szCs w:val="24"/>
        </w:rPr>
        <w:t>6</w:t>
      </w:r>
      <w:r w:rsidRPr="00D202CA">
        <w:rPr>
          <w:rFonts w:eastAsia="Times New Roman" w:cs="Times New Roman"/>
          <w:b/>
          <w:szCs w:val="24"/>
        </w:rPr>
        <w:t xml:space="preserve"> projektu, art. </w:t>
      </w:r>
      <w:r>
        <w:rPr>
          <w:rFonts w:eastAsia="Times New Roman" w:cs="Times New Roman"/>
          <w:b/>
          <w:szCs w:val="24"/>
        </w:rPr>
        <w:t>26</w:t>
      </w:r>
      <w:r w:rsidRPr="00D202CA">
        <w:rPr>
          <w:rFonts w:eastAsia="Times New Roman" w:cs="Times New Roman"/>
          <w:b/>
          <w:szCs w:val="24"/>
        </w:rPr>
        <w:t xml:space="preserve"> ustawy</w:t>
      </w:r>
      <w:r w:rsidR="006C1F7E" w:rsidRPr="006C1F7E">
        <w:rPr>
          <w:rFonts w:eastAsia="Times New Roman" w:cs="Times New Roman"/>
          <w:b/>
          <w:szCs w:val="24"/>
        </w:rPr>
        <w:t xml:space="preserve"> </w:t>
      </w:r>
    </w:p>
    <w:p w:rsidR="004C02FF" w:rsidRDefault="004C02FF" w:rsidP="008E752E">
      <w:pPr>
        <w:keepNext/>
        <w:widowControl/>
        <w:autoSpaceDE/>
        <w:autoSpaceDN/>
        <w:adjustRightInd/>
        <w:spacing w:before="60" w:after="60"/>
        <w:jc w:val="both"/>
        <w:rPr>
          <w:rFonts w:cs="Times New Roman"/>
          <w:szCs w:val="24"/>
        </w:rPr>
      </w:pPr>
      <w:r>
        <w:rPr>
          <w:rFonts w:eastAsia="Times New Roman" w:cs="Times New Roman"/>
          <w:szCs w:val="24"/>
        </w:rPr>
        <w:t xml:space="preserve">Zmiana art. 26 § 1 </w:t>
      </w:r>
      <w:r w:rsidR="00C80A8A">
        <w:rPr>
          <w:rFonts w:eastAsia="Times New Roman" w:cs="Times New Roman"/>
          <w:szCs w:val="24"/>
        </w:rPr>
        <w:t xml:space="preserve">ustawy </w:t>
      </w:r>
      <w:r>
        <w:rPr>
          <w:rFonts w:eastAsia="Times New Roman" w:cs="Times New Roman"/>
          <w:szCs w:val="24"/>
        </w:rPr>
        <w:t>jest konsekwencją wprowadzenia w tym artykule § 3a określającego</w:t>
      </w:r>
      <w:r w:rsidR="007C4DA9" w:rsidRPr="00257B57">
        <w:rPr>
          <w:rFonts w:eastAsia="Times New Roman" w:cs="Times New Roman"/>
          <w:szCs w:val="24"/>
        </w:rPr>
        <w:t xml:space="preserve"> terminy wszczęcia postępowania egzekucyjnego</w:t>
      </w:r>
      <w:r w:rsidR="00B21E8C">
        <w:rPr>
          <w:rFonts w:eastAsia="Times New Roman" w:cs="Times New Roman"/>
          <w:szCs w:val="24"/>
        </w:rPr>
        <w:t xml:space="preserve"> i uchylenia w tym artykule § 4</w:t>
      </w:r>
      <w:r>
        <w:rPr>
          <w:rFonts w:eastAsia="Times New Roman" w:cs="Times New Roman"/>
          <w:szCs w:val="24"/>
        </w:rPr>
        <w:t>. Tym samym w</w:t>
      </w:r>
      <w:r w:rsidR="007C4DA9" w:rsidRPr="00257B57">
        <w:rPr>
          <w:rFonts w:eastAsia="Times New Roman" w:cs="Times New Roman"/>
          <w:szCs w:val="24"/>
        </w:rPr>
        <w:t>prowadz</w:t>
      </w:r>
      <w:r>
        <w:rPr>
          <w:rFonts w:eastAsia="Times New Roman" w:cs="Times New Roman"/>
          <w:szCs w:val="24"/>
        </w:rPr>
        <w:t>ono</w:t>
      </w:r>
      <w:r w:rsidR="007C4DA9" w:rsidRPr="00257B57">
        <w:rPr>
          <w:rFonts w:eastAsia="Times New Roman" w:cs="Times New Roman"/>
          <w:szCs w:val="24"/>
        </w:rPr>
        <w:t xml:space="preserve"> </w:t>
      </w:r>
      <w:r w:rsidR="007C4DA9" w:rsidRPr="00257B57">
        <w:rPr>
          <w:rFonts w:cs="Times New Roman"/>
          <w:szCs w:val="24"/>
        </w:rPr>
        <w:t>wyraźne rozróżnienie st</w:t>
      </w:r>
      <w:r w:rsidR="00F81C13" w:rsidRPr="00257B57">
        <w:rPr>
          <w:rFonts w:cs="Times New Roman"/>
          <w:szCs w:val="24"/>
        </w:rPr>
        <w:t>o</w:t>
      </w:r>
      <w:r w:rsidR="007C4DA9" w:rsidRPr="00257B57">
        <w:rPr>
          <w:rFonts w:cs="Times New Roman"/>
          <w:szCs w:val="24"/>
        </w:rPr>
        <w:t>sowanych w tej ustawie pojęć „postępowanie egzekucyjne” i „egzekucja administracyjna”</w:t>
      </w:r>
      <w:r w:rsidR="00E91E74">
        <w:rPr>
          <w:rFonts w:cs="Times New Roman"/>
          <w:szCs w:val="24"/>
        </w:rPr>
        <w:t xml:space="preserve"> </w:t>
      </w:r>
      <w:r w:rsidR="00F81C13" w:rsidRPr="00257B57">
        <w:rPr>
          <w:rFonts w:cs="Times New Roman"/>
          <w:szCs w:val="24"/>
        </w:rPr>
        <w:t>na potrzeby uregulowania momentu powstania obowiązku uiszczenia opłaty manipulacyjnej, o</w:t>
      </w:r>
      <w:r w:rsidR="008E752E">
        <w:rPr>
          <w:rFonts w:cs="Times New Roman"/>
          <w:szCs w:val="24"/>
        </w:rPr>
        <w:t> </w:t>
      </w:r>
      <w:r w:rsidR="00F81C13" w:rsidRPr="00257B57">
        <w:rPr>
          <w:rFonts w:cs="Times New Roman"/>
          <w:szCs w:val="24"/>
        </w:rPr>
        <w:t>której mowa w art. 64 § 1</w:t>
      </w:r>
      <w:r w:rsidR="00F56189">
        <w:rPr>
          <w:rFonts w:cs="Times New Roman"/>
          <w:szCs w:val="24"/>
        </w:rPr>
        <w:t xml:space="preserve"> projektu</w:t>
      </w:r>
      <w:r w:rsidR="00F81C13" w:rsidRPr="00257B57">
        <w:rPr>
          <w:rFonts w:cs="Times New Roman"/>
          <w:szCs w:val="24"/>
        </w:rPr>
        <w:t xml:space="preserve">. </w:t>
      </w:r>
      <w:r w:rsidR="00B21E8C">
        <w:rPr>
          <w:rFonts w:cs="Times New Roman"/>
          <w:szCs w:val="24"/>
        </w:rPr>
        <w:t>Przy czym w § 1 projektu dodano regulacj</w:t>
      </w:r>
      <w:r w:rsidR="00535010">
        <w:rPr>
          <w:rFonts w:cs="Times New Roman"/>
          <w:szCs w:val="24"/>
        </w:rPr>
        <w:t xml:space="preserve">ę </w:t>
      </w:r>
      <w:r w:rsidR="00535010">
        <w:rPr>
          <w:rFonts w:cs="Times New Roman"/>
          <w:szCs w:val="24"/>
        </w:rPr>
        <w:lastRenderedPageBreak/>
        <w:t>o</w:t>
      </w:r>
      <w:r w:rsidR="008E752E">
        <w:rPr>
          <w:rFonts w:cs="Times New Roman"/>
          <w:szCs w:val="24"/>
        </w:rPr>
        <w:t> </w:t>
      </w:r>
      <w:r w:rsidR="00535010">
        <w:rPr>
          <w:rFonts w:cs="Times New Roman"/>
          <w:szCs w:val="24"/>
        </w:rPr>
        <w:t>charakterze doprecyzowującym przewidującym wszczęcie z urzędu postępowania egzekucyjnego w przypadku</w:t>
      </w:r>
      <w:r w:rsidR="00F906D6">
        <w:rPr>
          <w:rFonts w:cs="Times New Roman"/>
          <w:szCs w:val="24"/>
        </w:rPr>
        <w:t>,</w:t>
      </w:r>
      <w:r w:rsidR="00535010">
        <w:rPr>
          <w:rFonts w:cs="Times New Roman"/>
          <w:szCs w:val="24"/>
        </w:rPr>
        <w:t xml:space="preserve"> gdy wierzyciel jest jednocześnie organem egzekucyjnym.</w:t>
      </w:r>
      <w:r w:rsidR="00404BE6">
        <w:rPr>
          <w:rFonts w:cs="Times New Roman"/>
          <w:szCs w:val="24"/>
        </w:rPr>
        <w:t xml:space="preserve"> </w:t>
      </w:r>
      <w:r w:rsidR="00CA0155">
        <w:rPr>
          <w:rFonts w:cs="Times New Roman"/>
          <w:szCs w:val="24"/>
        </w:rPr>
        <w:t>Wyjaśnienia wymaga przy tym, że projektodawca</w:t>
      </w:r>
      <w:r w:rsidR="00C0602C">
        <w:rPr>
          <w:rFonts w:cs="Times New Roman"/>
          <w:szCs w:val="24"/>
        </w:rPr>
        <w:t>,</w:t>
      </w:r>
      <w:r w:rsidR="00CA0155">
        <w:rPr>
          <w:rFonts w:cs="Times New Roman"/>
          <w:szCs w:val="24"/>
        </w:rPr>
        <w:t xml:space="preserve"> wprowadzając rozróżnienie ww. pojęć, przyjął stopniowe wprowadzanie ujednolicania </w:t>
      </w:r>
      <w:r w:rsidR="00CC7ADB">
        <w:rPr>
          <w:rFonts w:cs="Times New Roman"/>
          <w:szCs w:val="24"/>
        </w:rPr>
        <w:t xml:space="preserve">tych pojęć w </w:t>
      </w:r>
      <w:r w:rsidR="00CA0155">
        <w:rPr>
          <w:rFonts w:cs="Times New Roman"/>
          <w:szCs w:val="24"/>
        </w:rPr>
        <w:t>ustaw</w:t>
      </w:r>
      <w:r w:rsidR="00CC7ADB">
        <w:rPr>
          <w:rFonts w:cs="Times New Roman"/>
          <w:szCs w:val="24"/>
        </w:rPr>
        <w:t>ie</w:t>
      </w:r>
      <w:r w:rsidR="00CA0155">
        <w:rPr>
          <w:rFonts w:cs="Times New Roman"/>
          <w:szCs w:val="24"/>
        </w:rPr>
        <w:t xml:space="preserve"> o</w:t>
      </w:r>
      <w:r w:rsidR="008E752E">
        <w:rPr>
          <w:rFonts w:cs="Times New Roman"/>
          <w:szCs w:val="24"/>
        </w:rPr>
        <w:t> </w:t>
      </w:r>
      <w:r w:rsidR="00CA0155">
        <w:rPr>
          <w:rFonts w:cs="Times New Roman"/>
          <w:szCs w:val="24"/>
        </w:rPr>
        <w:t>postępowaniu egzekucyjnym w administracji</w:t>
      </w:r>
      <w:r w:rsidR="00CC7ADB">
        <w:rPr>
          <w:rFonts w:cs="Times New Roman"/>
          <w:szCs w:val="24"/>
        </w:rPr>
        <w:t>.</w:t>
      </w:r>
      <w:r w:rsidR="00CA0155">
        <w:rPr>
          <w:rFonts w:cs="Times New Roman"/>
          <w:szCs w:val="24"/>
        </w:rPr>
        <w:t xml:space="preserve"> Kompleksowe </w:t>
      </w:r>
      <w:r w:rsidR="00CC7ADB">
        <w:rPr>
          <w:rFonts w:cs="Times New Roman"/>
          <w:szCs w:val="24"/>
        </w:rPr>
        <w:t xml:space="preserve">uporządkowanie </w:t>
      </w:r>
      <w:r w:rsidR="00CA0155">
        <w:rPr>
          <w:rFonts w:cs="Times New Roman"/>
          <w:szCs w:val="24"/>
        </w:rPr>
        <w:t>będzie miał</w:t>
      </w:r>
      <w:r w:rsidR="00CC7ADB">
        <w:rPr>
          <w:rFonts w:cs="Times New Roman"/>
          <w:szCs w:val="24"/>
        </w:rPr>
        <w:t>o</w:t>
      </w:r>
      <w:r w:rsidR="00CA0155">
        <w:rPr>
          <w:rFonts w:cs="Times New Roman"/>
          <w:szCs w:val="24"/>
        </w:rPr>
        <w:t xml:space="preserve"> miejsce w nowej ustawie</w:t>
      </w:r>
      <w:r w:rsidR="00CC7ADB">
        <w:rPr>
          <w:rFonts w:cs="Times New Roman"/>
          <w:szCs w:val="24"/>
        </w:rPr>
        <w:t>, która zastąpi ustawę o postępowaniu egzekucyjnym w</w:t>
      </w:r>
      <w:r w:rsidR="008E752E">
        <w:rPr>
          <w:rFonts w:cs="Times New Roman"/>
          <w:szCs w:val="24"/>
        </w:rPr>
        <w:t> </w:t>
      </w:r>
      <w:r w:rsidR="00CC7ADB">
        <w:rPr>
          <w:rFonts w:cs="Times New Roman"/>
          <w:szCs w:val="24"/>
        </w:rPr>
        <w:t>administracji</w:t>
      </w:r>
      <w:r w:rsidR="00CA0155">
        <w:rPr>
          <w:rFonts w:cs="Times New Roman"/>
          <w:szCs w:val="24"/>
        </w:rPr>
        <w:t>.</w:t>
      </w:r>
    </w:p>
    <w:p w:rsidR="002C7252" w:rsidRDefault="002C7252" w:rsidP="008E752E">
      <w:pPr>
        <w:keepNext/>
        <w:widowControl/>
        <w:autoSpaceDE/>
        <w:autoSpaceDN/>
        <w:adjustRightInd/>
        <w:spacing w:before="60" w:after="60"/>
        <w:jc w:val="both"/>
        <w:rPr>
          <w:rFonts w:cs="Times New Roman"/>
          <w:szCs w:val="24"/>
        </w:rPr>
      </w:pPr>
      <w:r>
        <w:rPr>
          <w:rFonts w:cs="Times New Roman"/>
          <w:szCs w:val="24"/>
        </w:rPr>
        <w:t>Konsekwencją uchylenia § 4 oraz art. 27a jest również zmiana art. 26 § 1b ustawy</w:t>
      </w:r>
      <w:r w:rsidR="008D33B7">
        <w:rPr>
          <w:rFonts w:cs="Times New Roman"/>
          <w:szCs w:val="24"/>
        </w:rPr>
        <w:t xml:space="preserve"> określającego przepisy</w:t>
      </w:r>
      <w:r w:rsidR="00F906D6">
        <w:rPr>
          <w:rFonts w:cs="Times New Roman"/>
          <w:szCs w:val="24"/>
        </w:rPr>
        <w:t xml:space="preserve"> ustawy,</w:t>
      </w:r>
      <w:r w:rsidR="008D33B7">
        <w:rPr>
          <w:rFonts w:cs="Times New Roman"/>
          <w:szCs w:val="24"/>
        </w:rPr>
        <w:t xml:space="preserve"> których nie stosuje się do jednolitego tytułu wykonawczego i zagranicznego tytułu wykonawczego</w:t>
      </w:r>
      <w:r>
        <w:rPr>
          <w:rFonts w:cs="Times New Roman"/>
          <w:szCs w:val="24"/>
        </w:rPr>
        <w:t>.</w:t>
      </w:r>
      <w:r w:rsidR="00CA0155">
        <w:rPr>
          <w:rFonts w:cs="Times New Roman"/>
          <w:szCs w:val="24"/>
        </w:rPr>
        <w:t xml:space="preserve"> Dodatkowo w projektowanym art. 26 § 1b ustawy uwzględniono niestosowanie do jednolitego tytułu wykonawczego i</w:t>
      </w:r>
      <w:r w:rsidR="008E752E">
        <w:rPr>
          <w:rFonts w:cs="Times New Roman"/>
          <w:szCs w:val="24"/>
        </w:rPr>
        <w:t> </w:t>
      </w:r>
      <w:r w:rsidR="00CA0155">
        <w:rPr>
          <w:rFonts w:cs="Times New Roman"/>
          <w:szCs w:val="24"/>
        </w:rPr>
        <w:t xml:space="preserve">zagranicznego tytułu wykonawczego dodawanego do art. 26 § 3a pkt 2 i 3. </w:t>
      </w:r>
      <w:r w:rsidR="000C7240">
        <w:rPr>
          <w:rFonts w:cs="Times New Roman"/>
          <w:szCs w:val="24"/>
        </w:rPr>
        <w:t>Powyższe wynika z</w:t>
      </w:r>
      <w:r w:rsidR="00CA0155">
        <w:rPr>
          <w:rFonts w:cs="Times New Roman"/>
          <w:szCs w:val="24"/>
        </w:rPr>
        <w:t xml:space="preserve"> </w:t>
      </w:r>
      <w:r w:rsidR="000C7240">
        <w:rPr>
          <w:rFonts w:cs="Times New Roman"/>
          <w:szCs w:val="24"/>
        </w:rPr>
        <w:t xml:space="preserve">odrębnego trybu </w:t>
      </w:r>
      <w:r w:rsidR="00CA0155">
        <w:rPr>
          <w:rFonts w:cs="Times New Roman"/>
          <w:szCs w:val="24"/>
        </w:rPr>
        <w:t xml:space="preserve">regulacji zawartych w ustawie </w:t>
      </w:r>
      <w:r w:rsidR="000C7240">
        <w:rPr>
          <w:rFonts w:cs="Times New Roman"/>
          <w:szCs w:val="24"/>
        </w:rPr>
        <w:t xml:space="preserve">z dnia 11 października 2013 r. </w:t>
      </w:r>
      <w:r w:rsidR="00CA0155">
        <w:rPr>
          <w:rFonts w:cs="Times New Roman"/>
          <w:szCs w:val="24"/>
        </w:rPr>
        <w:t xml:space="preserve">o wzajemnej </w:t>
      </w:r>
      <w:r w:rsidR="000C7240">
        <w:rPr>
          <w:rFonts w:cs="Times New Roman"/>
          <w:szCs w:val="24"/>
        </w:rPr>
        <w:t>pomocy przy dochodzeniu podatków, należności celnych i innych należności pieniężnych. W ramach wzajemnej pomocy realizowanej na wniosek o</w:t>
      </w:r>
      <w:r w:rsidR="008E752E">
        <w:rPr>
          <w:rFonts w:cs="Times New Roman"/>
          <w:szCs w:val="24"/>
        </w:rPr>
        <w:t> </w:t>
      </w:r>
      <w:r w:rsidR="000C7240">
        <w:rPr>
          <w:rFonts w:cs="Times New Roman"/>
          <w:szCs w:val="24"/>
        </w:rPr>
        <w:t xml:space="preserve">udzielenie pomocy państwo członkowskie lub państwo trzecie nie </w:t>
      </w:r>
      <w:r w:rsidR="007C2746">
        <w:rPr>
          <w:rFonts w:cs="Times New Roman"/>
          <w:szCs w:val="24"/>
        </w:rPr>
        <w:t>występuje w</w:t>
      </w:r>
      <w:r w:rsidR="008E752E">
        <w:rPr>
          <w:rFonts w:cs="Times New Roman"/>
          <w:szCs w:val="24"/>
        </w:rPr>
        <w:t> </w:t>
      </w:r>
      <w:r w:rsidR="007C2746">
        <w:rPr>
          <w:rFonts w:cs="Times New Roman"/>
          <w:szCs w:val="24"/>
        </w:rPr>
        <w:t xml:space="preserve">inicjowanym tak postępowaniu </w:t>
      </w:r>
      <w:r w:rsidR="000C7240">
        <w:rPr>
          <w:rFonts w:cs="Times New Roman"/>
          <w:szCs w:val="24"/>
        </w:rPr>
        <w:t xml:space="preserve">jednocześnie </w:t>
      </w:r>
      <w:r w:rsidR="007C2746">
        <w:rPr>
          <w:rFonts w:cs="Times New Roman"/>
          <w:szCs w:val="24"/>
        </w:rPr>
        <w:t xml:space="preserve">w charakterze </w:t>
      </w:r>
      <w:r w:rsidR="000C7240">
        <w:rPr>
          <w:rFonts w:cs="Times New Roman"/>
          <w:szCs w:val="24"/>
        </w:rPr>
        <w:t>wie</w:t>
      </w:r>
      <w:r w:rsidR="007C2746">
        <w:rPr>
          <w:rFonts w:cs="Times New Roman"/>
          <w:szCs w:val="24"/>
        </w:rPr>
        <w:t>rzyciela</w:t>
      </w:r>
      <w:r w:rsidR="000C7240">
        <w:rPr>
          <w:rFonts w:cs="Times New Roman"/>
          <w:szCs w:val="24"/>
        </w:rPr>
        <w:t xml:space="preserve"> i organ</w:t>
      </w:r>
      <w:r w:rsidR="007C2746">
        <w:rPr>
          <w:rFonts w:cs="Times New Roman"/>
          <w:szCs w:val="24"/>
        </w:rPr>
        <w:t>u</w:t>
      </w:r>
      <w:r w:rsidR="000C7240">
        <w:rPr>
          <w:rFonts w:cs="Times New Roman"/>
          <w:szCs w:val="24"/>
        </w:rPr>
        <w:t xml:space="preserve"> egzekucyjn</w:t>
      </w:r>
      <w:r w:rsidR="007C2746">
        <w:rPr>
          <w:rFonts w:cs="Times New Roman"/>
          <w:szCs w:val="24"/>
        </w:rPr>
        <w:t>ego. W tym przypadku</w:t>
      </w:r>
      <w:r w:rsidR="000C7240">
        <w:rPr>
          <w:rFonts w:cs="Times New Roman"/>
          <w:szCs w:val="24"/>
        </w:rPr>
        <w:t xml:space="preserve"> nie nastąpi również przekształcenie się zaj</w:t>
      </w:r>
      <w:r w:rsidR="007549EA">
        <w:rPr>
          <w:rFonts w:cs="Times New Roman"/>
          <w:szCs w:val="24"/>
        </w:rPr>
        <w:t>ę</w:t>
      </w:r>
      <w:r w:rsidR="000C7240">
        <w:rPr>
          <w:rFonts w:cs="Times New Roman"/>
          <w:szCs w:val="24"/>
        </w:rPr>
        <w:t>ci</w:t>
      </w:r>
      <w:r w:rsidR="007549EA">
        <w:rPr>
          <w:rFonts w:cs="Times New Roman"/>
          <w:szCs w:val="24"/>
        </w:rPr>
        <w:t>a</w:t>
      </w:r>
      <w:r w:rsidR="000C7240">
        <w:rPr>
          <w:rFonts w:cs="Times New Roman"/>
          <w:szCs w:val="24"/>
        </w:rPr>
        <w:t xml:space="preserve"> zabezpieczającego w zajęcie egzekucyjne. </w:t>
      </w:r>
    </w:p>
    <w:p w:rsidR="00D17185" w:rsidRDefault="00974A77" w:rsidP="008E752E">
      <w:pPr>
        <w:keepNext/>
        <w:widowControl/>
        <w:autoSpaceDE/>
        <w:autoSpaceDN/>
        <w:adjustRightInd/>
        <w:spacing w:before="60" w:after="60"/>
        <w:jc w:val="both"/>
        <w:rPr>
          <w:rFonts w:cs="Times New Roman"/>
          <w:szCs w:val="24"/>
        </w:rPr>
      </w:pPr>
      <w:r w:rsidRPr="00257B57">
        <w:rPr>
          <w:rFonts w:cs="Times New Roman"/>
          <w:szCs w:val="24"/>
        </w:rPr>
        <w:t>Przy określaniu momentu wszczęcia postępowania egzekucyjnego uwzględniono poglądy wyrażone w doktrynie, jak i orzecznictwie sądów administracyjnych, zgodnie z</w:t>
      </w:r>
      <w:r w:rsidR="008E752E">
        <w:rPr>
          <w:rFonts w:cs="Times New Roman"/>
          <w:szCs w:val="24"/>
        </w:rPr>
        <w:t> </w:t>
      </w:r>
      <w:r w:rsidRPr="00257B57">
        <w:rPr>
          <w:rFonts w:cs="Times New Roman"/>
          <w:szCs w:val="24"/>
        </w:rPr>
        <w:t>którymi datą wszczęcia postępowania egzekucyjnego jest dzień doręczenia organowi egzekucyjnemu tytułu wykonawczego zawierającego jednocześnie wniosek o wszczęcie egzekucji należności pieniężnej objętej tym tytułem wykonawczym</w:t>
      </w:r>
      <w:r w:rsidR="00214E3A" w:rsidRPr="00257B57">
        <w:rPr>
          <w:rFonts w:cs="Times New Roman"/>
          <w:szCs w:val="24"/>
        </w:rPr>
        <w:t xml:space="preserve"> (</w:t>
      </w:r>
      <w:r w:rsidR="00C80A8A">
        <w:rPr>
          <w:rFonts w:cs="Times New Roman"/>
          <w:szCs w:val="24"/>
        </w:rPr>
        <w:t xml:space="preserve">proponowany </w:t>
      </w:r>
      <w:r w:rsidR="00214E3A" w:rsidRPr="00257B57">
        <w:rPr>
          <w:rFonts w:cs="Times New Roman"/>
          <w:szCs w:val="24"/>
        </w:rPr>
        <w:t>art.</w:t>
      </w:r>
      <w:r w:rsidR="008E752E">
        <w:rPr>
          <w:rFonts w:cs="Times New Roman"/>
          <w:szCs w:val="24"/>
        </w:rPr>
        <w:t> </w:t>
      </w:r>
      <w:r w:rsidR="00214E3A" w:rsidRPr="00257B57">
        <w:rPr>
          <w:rFonts w:cs="Times New Roman"/>
          <w:szCs w:val="24"/>
        </w:rPr>
        <w:t xml:space="preserve">26 § </w:t>
      </w:r>
      <w:r w:rsidR="00A630A1">
        <w:rPr>
          <w:rFonts w:cs="Times New Roman"/>
          <w:szCs w:val="24"/>
        </w:rPr>
        <w:t>3a</w:t>
      </w:r>
      <w:r w:rsidR="00DD54E6">
        <w:rPr>
          <w:rFonts w:cs="Times New Roman"/>
          <w:szCs w:val="24"/>
        </w:rPr>
        <w:t xml:space="preserve"> pkt 1</w:t>
      </w:r>
      <w:r w:rsidR="00214E3A" w:rsidRPr="00257B57">
        <w:rPr>
          <w:rFonts w:cs="Times New Roman"/>
          <w:szCs w:val="24"/>
        </w:rPr>
        <w:t>)</w:t>
      </w:r>
      <w:r w:rsidRPr="00257B57">
        <w:rPr>
          <w:rFonts w:cs="Times New Roman"/>
          <w:szCs w:val="24"/>
        </w:rPr>
        <w:t>.</w:t>
      </w:r>
      <w:r w:rsidR="00CA37ED">
        <w:rPr>
          <w:rFonts w:cs="Times New Roman"/>
          <w:szCs w:val="24"/>
        </w:rPr>
        <w:t xml:space="preserve"> </w:t>
      </w:r>
      <w:r w:rsidR="00214E3A" w:rsidRPr="00257B57">
        <w:rPr>
          <w:rFonts w:cs="Times New Roman"/>
          <w:szCs w:val="24"/>
        </w:rPr>
        <w:t>Odmiennie uregulowano datę wszczęcia postępowania egzekucyjnego w sytuacji, gdy wierzyciel jest jednocześnie organem egzekucyjnym</w:t>
      </w:r>
      <w:r w:rsidR="00232DDF">
        <w:rPr>
          <w:rFonts w:cs="Times New Roman"/>
          <w:szCs w:val="24"/>
        </w:rPr>
        <w:t>. Przyj</w:t>
      </w:r>
      <w:r w:rsidR="00850030">
        <w:rPr>
          <w:rFonts w:cs="Times New Roman"/>
          <w:szCs w:val="24"/>
        </w:rPr>
        <w:t>ę</w:t>
      </w:r>
      <w:r w:rsidR="00232DDF">
        <w:rPr>
          <w:rFonts w:cs="Times New Roman"/>
          <w:szCs w:val="24"/>
        </w:rPr>
        <w:t>to</w:t>
      </w:r>
      <w:r w:rsidR="00214E3A" w:rsidRPr="00257B57">
        <w:rPr>
          <w:rFonts w:cs="Times New Roman"/>
          <w:szCs w:val="24"/>
        </w:rPr>
        <w:t xml:space="preserve">, że wszczęcie postępowania egzekucyjnego następuje z chwilą </w:t>
      </w:r>
      <w:r w:rsidR="00A630A1">
        <w:rPr>
          <w:rFonts w:cs="Times New Roman"/>
          <w:szCs w:val="24"/>
        </w:rPr>
        <w:t>nadania tytułowi wykonawczemu klauzuli o skierowaniu tytułu wykonawczego do egzekucji administracyjnej</w:t>
      </w:r>
      <w:r w:rsidR="00214E3A" w:rsidRPr="00257B57">
        <w:rPr>
          <w:rFonts w:cs="Times New Roman"/>
          <w:szCs w:val="24"/>
        </w:rPr>
        <w:t xml:space="preserve"> (</w:t>
      </w:r>
      <w:r w:rsidR="00C80A8A">
        <w:rPr>
          <w:rFonts w:cs="Times New Roman"/>
          <w:szCs w:val="24"/>
        </w:rPr>
        <w:t xml:space="preserve">proponowany </w:t>
      </w:r>
      <w:r w:rsidR="00214E3A" w:rsidRPr="00257B57">
        <w:rPr>
          <w:rFonts w:cs="Times New Roman"/>
          <w:szCs w:val="24"/>
        </w:rPr>
        <w:t xml:space="preserve">art. 26 § </w:t>
      </w:r>
      <w:r w:rsidR="00A630A1">
        <w:rPr>
          <w:rFonts w:cs="Times New Roman"/>
          <w:szCs w:val="24"/>
        </w:rPr>
        <w:t>3a</w:t>
      </w:r>
      <w:r w:rsidR="00A630A1" w:rsidRPr="00257B57">
        <w:rPr>
          <w:rFonts w:cs="Times New Roman"/>
          <w:szCs w:val="24"/>
        </w:rPr>
        <w:t xml:space="preserve"> </w:t>
      </w:r>
      <w:r w:rsidR="00214E3A" w:rsidRPr="00257B57">
        <w:rPr>
          <w:rFonts w:cs="Times New Roman"/>
          <w:szCs w:val="24"/>
        </w:rPr>
        <w:t xml:space="preserve">pkt 2). </w:t>
      </w:r>
    </w:p>
    <w:p w:rsidR="00744284" w:rsidRDefault="00170B11" w:rsidP="008E752E">
      <w:pPr>
        <w:keepNext/>
        <w:widowControl/>
        <w:autoSpaceDE/>
        <w:autoSpaceDN/>
        <w:adjustRightInd/>
        <w:spacing w:before="60" w:after="60"/>
        <w:jc w:val="both"/>
        <w:rPr>
          <w:rFonts w:cs="Times New Roman"/>
          <w:szCs w:val="24"/>
        </w:rPr>
      </w:pPr>
      <w:r>
        <w:rPr>
          <w:rFonts w:cs="Times New Roman"/>
          <w:szCs w:val="24"/>
        </w:rPr>
        <w:t>Dodatkowo uwzględniono przypadki wszczęcia postępowania egzekucyjnego, jeżeli zaj</w:t>
      </w:r>
      <w:r w:rsidR="00735B3B">
        <w:rPr>
          <w:rFonts w:cs="Times New Roman"/>
          <w:szCs w:val="24"/>
        </w:rPr>
        <w:t>ę</w:t>
      </w:r>
      <w:r>
        <w:rPr>
          <w:rFonts w:cs="Times New Roman"/>
          <w:szCs w:val="24"/>
        </w:rPr>
        <w:t>cie zabezpieczające przekształci się w zajęcie egzekucyjne zgodnie z art. 154 § 4</w:t>
      </w:r>
      <w:r w:rsidR="00797A3C" w:rsidRPr="00797A3C">
        <w:rPr>
          <w:rFonts w:cs="Times New Roman"/>
          <w:szCs w:val="24"/>
        </w:rPr>
        <w:t>–</w:t>
      </w:r>
      <w:r>
        <w:rPr>
          <w:rFonts w:cs="Times New Roman"/>
          <w:szCs w:val="24"/>
        </w:rPr>
        <w:t xml:space="preserve">6 ustawy. W tym przypadku chwilą wszczęcia postępowania egzekucyjnego jest </w:t>
      </w:r>
      <w:r w:rsidR="00DD54E6">
        <w:rPr>
          <w:rFonts w:cs="Times New Roman"/>
          <w:szCs w:val="24"/>
        </w:rPr>
        <w:t>chwila</w:t>
      </w:r>
      <w:r w:rsidR="004A6628">
        <w:rPr>
          <w:rFonts w:cs="Times New Roman"/>
          <w:szCs w:val="24"/>
        </w:rPr>
        <w:t xml:space="preserve"> </w:t>
      </w:r>
      <w:r>
        <w:rPr>
          <w:rFonts w:cs="Times New Roman"/>
          <w:szCs w:val="24"/>
        </w:rPr>
        <w:lastRenderedPageBreak/>
        <w:t>wystawienia przez wierzyciela tytułu wykonawczego, niezależnie od tego</w:t>
      </w:r>
      <w:r w:rsidR="00C0602C">
        <w:rPr>
          <w:rFonts w:cs="Times New Roman"/>
          <w:szCs w:val="24"/>
        </w:rPr>
        <w:t>,</w:t>
      </w:r>
      <w:r>
        <w:rPr>
          <w:rFonts w:cs="Times New Roman"/>
          <w:szCs w:val="24"/>
        </w:rPr>
        <w:t xml:space="preserve"> czy wierzyciel jest organem egzekucyjnym bądź tym organem nie jest.</w:t>
      </w:r>
    </w:p>
    <w:p w:rsidR="00276C02" w:rsidRPr="007E22E3" w:rsidRDefault="00276C02" w:rsidP="008E752E">
      <w:pPr>
        <w:keepNext/>
        <w:widowControl/>
        <w:autoSpaceDE/>
        <w:autoSpaceDN/>
        <w:adjustRightInd/>
        <w:spacing w:before="240" w:after="60"/>
        <w:jc w:val="both"/>
        <w:rPr>
          <w:rFonts w:eastAsia="Times New Roman" w:cs="Times New Roman"/>
          <w:b/>
          <w:szCs w:val="24"/>
        </w:rPr>
      </w:pPr>
      <w:r w:rsidRPr="007E22E3">
        <w:rPr>
          <w:rFonts w:eastAsia="Times New Roman" w:cs="Times New Roman"/>
          <w:b/>
          <w:szCs w:val="24"/>
        </w:rPr>
        <w:t>Art. 1</w:t>
      </w:r>
      <w:r w:rsidRPr="004F06B4">
        <w:rPr>
          <w:rFonts w:eastAsia="Times New Roman" w:cs="Times New Roman"/>
          <w:b/>
          <w:szCs w:val="24"/>
        </w:rPr>
        <w:t xml:space="preserve"> pkt </w:t>
      </w:r>
      <w:r w:rsidR="00B34C1D">
        <w:rPr>
          <w:rFonts w:eastAsia="Times New Roman" w:cs="Times New Roman"/>
          <w:b/>
          <w:szCs w:val="24"/>
        </w:rPr>
        <w:t>7</w:t>
      </w:r>
      <w:r w:rsidR="00B34C1D" w:rsidRPr="00473425">
        <w:rPr>
          <w:rFonts w:eastAsia="Times New Roman" w:cs="Times New Roman"/>
          <w:b/>
          <w:szCs w:val="24"/>
        </w:rPr>
        <w:t xml:space="preserve"> </w:t>
      </w:r>
      <w:r w:rsidRPr="00473425">
        <w:rPr>
          <w:rFonts w:eastAsia="Times New Roman" w:cs="Times New Roman"/>
          <w:b/>
          <w:szCs w:val="24"/>
        </w:rPr>
        <w:t xml:space="preserve">projektu, </w:t>
      </w:r>
      <w:r w:rsidRPr="007B732E">
        <w:rPr>
          <w:rFonts w:eastAsia="Times New Roman" w:cs="Times New Roman"/>
          <w:b/>
          <w:szCs w:val="24"/>
        </w:rPr>
        <w:t xml:space="preserve">art. 26c </w:t>
      </w:r>
      <w:r w:rsidRPr="002F371D">
        <w:rPr>
          <w:rFonts w:eastAsia="Times New Roman" w:cs="Times New Roman"/>
          <w:b/>
          <w:szCs w:val="24"/>
        </w:rPr>
        <w:t>ustawy</w:t>
      </w:r>
      <w:r w:rsidRPr="007E22E3">
        <w:rPr>
          <w:rFonts w:eastAsia="Times New Roman" w:cs="Times New Roman"/>
          <w:b/>
          <w:szCs w:val="24"/>
        </w:rPr>
        <w:t xml:space="preserve"> </w:t>
      </w:r>
    </w:p>
    <w:p w:rsidR="00E17161" w:rsidRPr="004F06B4" w:rsidRDefault="00994666" w:rsidP="008E752E">
      <w:pPr>
        <w:keepNext/>
        <w:widowControl/>
        <w:autoSpaceDE/>
        <w:autoSpaceDN/>
        <w:adjustRightInd/>
        <w:spacing w:before="60" w:after="60"/>
        <w:jc w:val="both"/>
        <w:rPr>
          <w:szCs w:val="24"/>
        </w:rPr>
      </w:pPr>
      <w:r w:rsidRPr="004C1DC6">
        <w:rPr>
          <w:rFonts w:cs="Times New Roman"/>
          <w:szCs w:val="24"/>
        </w:rPr>
        <w:t xml:space="preserve">Konieczność zmiany art. 26c </w:t>
      </w:r>
      <w:r w:rsidR="00F906D6" w:rsidRPr="004C1DC6">
        <w:rPr>
          <w:rFonts w:cs="Times New Roman"/>
          <w:szCs w:val="24"/>
        </w:rPr>
        <w:t xml:space="preserve">§ 1 </w:t>
      </w:r>
      <w:r w:rsidRPr="004C1DC6">
        <w:rPr>
          <w:rFonts w:cs="Times New Roman"/>
          <w:szCs w:val="24"/>
        </w:rPr>
        <w:t>wynika ze zmiany</w:t>
      </w:r>
      <w:r w:rsidR="00CE4F13" w:rsidRPr="004C1DC6">
        <w:rPr>
          <w:rFonts w:cs="Times New Roman"/>
          <w:szCs w:val="24"/>
        </w:rPr>
        <w:t xml:space="preserve"> modelu</w:t>
      </w:r>
      <w:r w:rsidRPr="004C1DC6">
        <w:rPr>
          <w:rFonts w:cs="Times New Roman"/>
          <w:szCs w:val="24"/>
        </w:rPr>
        <w:t xml:space="preserve"> instytucji ponownego wszczęcia postępowania egzekucyjnego. </w:t>
      </w:r>
      <w:r w:rsidR="00F906D6" w:rsidRPr="004C1DC6">
        <w:rPr>
          <w:rFonts w:cs="Times New Roman"/>
          <w:szCs w:val="24"/>
        </w:rPr>
        <w:t>Zasadą bowiem jest, że podstaw</w:t>
      </w:r>
      <w:r w:rsidR="00E00448" w:rsidRPr="004C1DC6">
        <w:rPr>
          <w:rFonts w:cs="Times New Roman"/>
          <w:szCs w:val="24"/>
        </w:rPr>
        <w:t>ą</w:t>
      </w:r>
      <w:r w:rsidR="00F906D6" w:rsidRPr="004C1DC6">
        <w:rPr>
          <w:rFonts w:cs="Times New Roman"/>
          <w:szCs w:val="24"/>
        </w:rPr>
        <w:t xml:space="preserve"> wszczęcia i</w:t>
      </w:r>
      <w:r w:rsidR="008E752E">
        <w:rPr>
          <w:rFonts w:cs="Times New Roman"/>
          <w:szCs w:val="24"/>
        </w:rPr>
        <w:t> </w:t>
      </w:r>
      <w:r w:rsidR="00F906D6" w:rsidRPr="004C1DC6">
        <w:rPr>
          <w:rFonts w:cs="Times New Roman"/>
          <w:szCs w:val="24"/>
        </w:rPr>
        <w:t xml:space="preserve">prowadzenia ponownej egzekucji administracyjnej jest dotychczasowy tytuł wykonawczy. Jeżeli jednak </w:t>
      </w:r>
      <w:r w:rsidR="00E00448" w:rsidRPr="004C1DC6">
        <w:rPr>
          <w:rFonts w:cs="Times New Roman"/>
          <w:szCs w:val="24"/>
        </w:rPr>
        <w:t xml:space="preserve">organ egzekucyjny </w:t>
      </w:r>
      <w:r w:rsidR="00B34C1D">
        <w:rPr>
          <w:rFonts w:cs="Times New Roman"/>
          <w:szCs w:val="24"/>
        </w:rPr>
        <w:t xml:space="preserve">właściwy do ponownego wszczęcia tej egzekucji </w:t>
      </w:r>
      <w:r w:rsidR="00E00448" w:rsidRPr="004C1DC6">
        <w:rPr>
          <w:rFonts w:cs="Times New Roman"/>
          <w:szCs w:val="24"/>
        </w:rPr>
        <w:t>nie będzie dysponował tym tytułem wykonawczym, np. z uwagi na upływ okresu jego przechowywania</w:t>
      </w:r>
      <w:r w:rsidR="00B34C1D">
        <w:rPr>
          <w:rFonts w:cs="Times New Roman"/>
          <w:szCs w:val="24"/>
        </w:rPr>
        <w:t xml:space="preserve"> bądź zmian</w:t>
      </w:r>
      <w:r w:rsidR="00DD54E6">
        <w:rPr>
          <w:rFonts w:cs="Times New Roman"/>
          <w:szCs w:val="24"/>
        </w:rPr>
        <w:t>ę</w:t>
      </w:r>
      <w:r w:rsidR="00B34C1D">
        <w:rPr>
          <w:rFonts w:cs="Times New Roman"/>
          <w:szCs w:val="24"/>
        </w:rPr>
        <w:t xml:space="preserve"> właściwości miejscowej </w:t>
      </w:r>
      <w:r w:rsidR="007C2746">
        <w:rPr>
          <w:rFonts w:cs="Times New Roman"/>
          <w:szCs w:val="24"/>
        </w:rPr>
        <w:t>organu</w:t>
      </w:r>
      <w:r w:rsidR="00B34C1D">
        <w:rPr>
          <w:rFonts w:cs="Times New Roman"/>
          <w:szCs w:val="24"/>
        </w:rPr>
        <w:t xml:space="preserve"> egzekucyjnego po umorzeniu postępowania egzekucyjnego na podstawie art. 59 § 2 ustawy,</w:t>
      </w:r>
      <w:r w:rsidR="00E00448" w:rsidRPr="004C1DC6">
        <w:rPr>
          <w:rFonts w:cs="Times New Roman"/>
          <w:szCs w:val="24"/>
        </w:rPr>
        <w:t xml:space="preserve"> podstawą tej egzekucji będzie dalszy tytuł wykonawczy wystawiony zgodnie z</w:t>
      </w:r>
      <w:r w:rsidR="008E752E">
        <w:rPr>
          <w:rFonts w:cs="Times New Roman"/>
          <w:szCs w:val="24"/>
        </w:rPr>
        <w:t> </w:t>
      </w:r>
      <w:r w:rsidR="00E00448" w:rsidRPr="004C1DC6">
        <w:rPr>
          <w:rFonts w:cs="Times New Roman"/>
          <w:szCs w:val="24"/>
        </w:rPr>
        <w:t>proponowanym art. 26c ustawy.</w:t>
      </w:r>
      <w:r w:rsidR="00CF3AA1">
        <w:rPr>
          <w:rFonts w:cs="Times New Roman"/>
          <w:szCs w:val="24"/>
        </w:rPr>
        <w:t xml:space="preserve"> </w:t>
      </w:r>
      <w:r w:rsidR="00CC72FD">
        <w:rPr>
          <w:rFonts w:cs="Times New Roman"/>
          <w:szCs w:val="24"/>
        </w:rPr>
        <w:t>Uproszczeniem niezbędnym do s</w:t>
      </w:r>
      <w:r w:rsidR="00BD1F96">
        <w:rPr>
          <w:rFonts w:cs="Times New Roman"/>
          <w:szCs w:val="24"/>
        </w:rPr>
        <w:t>prawnego</w:t>
      </w:r>
      <w:r w:rsidR="00CC72FD">
        <w:rPr>
          <w:rFonts w:cs="Times New Roman"/>
          <w:szCs w:val="24"/>
        </w:rPr>
        <w:t xml:space="preserve"> i</w:t>
      </w:r>
      <w:r w:rsidR="008E752E">
        <w:rPr>
          <w:rFonts w:cs="Times New Roman"/>
          <w:szCs w:val="24"/>
        </w:rPr>
        <w:t> </w:t>
      </w:r>
      <w:r w:rsidR="00CC72FD">
        <w:rPr>
          <w:rFonts w:cs="Times New Roman"/>
          <w:szCs w:val="24"/>
        </w:rPr>
        <w:t>prawidłowego ponownego wszczęcia egzekucji administracyjnej</w:t>
      </w:r>
      <w:r w:rsidR="00BD1F96">
        <w:rPr>
          <w:rFonts w:cs="Times New Roman"/>
          <w:szCs w:val="24"/>
        </w:rPr>
        <w:t xml:space="preserve"> </w:t>
      </w:r>
      <w:r w:rsidR="00CC72FD">
        <w:rPr>
          <w:rFonts w:cs="Times New Roman"/>
          <w:szCs w:val="24"/>
        </w:rPr>
        <w:t>będzie doprecyzowanie, że</w:t>
      </w:r>
      <w:r w:rsidR="00BD1F96">
        <w:rPr>
          <w:rFonts w:cs="Times New Roman"/>
          <w:szCs w:val="24"/>
        </w:rPr>
        <w:t xml:space="preserve"> taki</w:t>
      </w:r>
      <w:r w:rsidR="00CC72FD">
        <w:rPr>
          <w:rFonts w:cs="Times New Roman"/>
          <w:szCs w:val="24"/>
        </w:rPr>
        <w:t xml:space="preserve"> dalszy tytuł wykonawczy winien zawierać </w:t>
      </w:r>
      <w:r w:rsidR="00BD1F96">
        <w:rPr>
          <w:rFonts w:cs="Times New Roman"/>
          <w:szCs w:val="24"/>
        </w:rPr>
        <w:t>zmienione dane zobowiązanego i wierzyciela, jeżeli ich zmiana nastąpiła po umorzeniu postępowania egzekucyjnego z przyczyny określonej w art. 59 § 2.</w:t>
      </w:r>
      <w:r w:rsidR="00CF3AA1">
        <w:rPr>
          <w:rFonts w:cs="Times New Roman"/>
          <w:szCs w:val="24"/>
        </w:rPr>
        <w:t xml:space="preserve"> R</w:t>
      </w:r>
      <w:r w:rsidR="00345862">
        <w:rPr>
          <w:rFonts w:cs="Times New Roman"/>
          <w:szCs w:val="24"/>
        </w:rPr>
        <w:t>egulacj</w:t>
      </w:r>
      <w:r w:rsidR="00CF3AA1">
        <w:rPr>
          <w:rFonts w:cs="Times New Roman"/>
          <w:szCs w:val="24"/>
        </w:rPr>
        <w:t xml:space="preserve">a ta ma na celu </w:t>
      </w:r>
      <w:r w:rsidR="00345862">
        <w:rPr>
          <w:rFonts w:cs="Times New Roman"/>
          <w:szCs w:val="24"/>
        </w:rPr>
        <w:t>wyelimin</w:t>
      </w:r>
      <w:r w:rsidR="00CF3AA1">
        <w:rPr>
          <w:rFonts w:cs="Times New Roman"/>
          <w:szCs w:val="24"/>
        </w:rPr>
        <w:t>owanie</w:t>
      </w:r>
      <w:r w:rsidR="00345862">
        <w:rPr>
          <w:rFonts w:cs="Times New Roman"/>
          <w:szCs w:val="24"/>
        </w:rPr>
        <w:t xml:space="preserve"> wątpliwości wierzycieli</w:t>
      </w:r>
      <w:r w:rsidR="00CF3AA1">
        <w:rPr>
          <w:rFonts w:cs="Times New Roman"/>
          <w:szCs w:val="24"/>
        </w:rPr>
        <w:t xml:space="preserve"> co do sposobu sporządzenia dalszego tytułu wykonawczego na potrzeby ponownego wszczęcia egzekucji administracyjnej</w:t>
      </w:r>
      <w:r w:rsidR="00345862">
        <w:rPr>
          <w:rFonts w:cs="Times New Roman"/>
          <w:szCs w:val="24"/>
        </w:rPr>
        <w:t xml:space="preserve">. </w:t>
      </w:r>
    </w:p>
    <w:p w:rsidR="004C02FF" w:rsidRPr="007E22E3" w:rsidRDefault="004C02FF" w:rsidP="008E752E">
      <w:pPr>
        <w:keepNext/>
        <w:widowControl/>
        <w:autoSpaceDE/>
        <w:autoSpaceDN/>
        <w:adjustRightInd/>
        <w:spacing w:before="240" w:after="60"/>
        <w:jc w:val="both"/>
        <w:rPr>
          <w:rFonts w:eastAsia="Times New Roman" w:cs="Times New Roman"/>
          <w:b/>
          <w:szCs w:val="24"/>
        </w:rPr>
      </w:pPr>
      <w:r w:rsidRPr="007E22E3">
        <w:rPr>
          <w:rFonts w:eastAsia="Times New Roman" w:cs="Times New Roman"/>
          <w:b/>
          <w:szCs w:val="24"/>
        </w:rPr>
        <w:t xml:space="preserve">Art. 1 pkt </w:t>
      </w:r>
      <w:r w:rsidR="00B34C1D">
        <w:rPr>
          <w:rFonts w:eastAsia="Times New Roman" w:cs="Times New Roman"/>
          <w:b/>
          <w:szCs w:val="24"/>
        </w:rPr>
        <w:t>8</w:t>
      </w:r>
      <w:r w:rsidRPr="00473425">
        <w:rPr>
          <w:rFonts w:eastAsia="Times New Roman" w:cs="Times New Roman"/>
          <w:b/>
          <w:szCs w:val="24"/>
        </w:rPr>
        <w:t xml:space="preserve"> projektu, </w:t>
      </w:r>
      <w:r w:rsidRPr="007B732E">
        <w:rPr>
          <w:rFonts w:eastAsia="Times New Roman" w:cs="Times New Roman"/>
          <w:b/>
          <w:szCs w:val="24"/>
        </w:rPr>
        <w:t>uchylenie art. 27a</w:t>
      </w:r>
      <w:r w:rsidRPr="002F371D">
        <w:rPr>
          <w:rFonts w:eastAsia="Times New Roman" w:cs="Times New Roman"/>
          <w:b/>
          <w:szCs w:val="24"/>
        </w:rPr>
        <w:t xml:space="preserve"> us</w:t>
      </w:r>
      <w:r w:rsidRPr="007E22E3">
        <w:rPr>
          <w:rFonts w:eastAsia="Times New Roman" w:cs="Times New Roman"/>
          <w:b/>
          <w:szCs w:val="24"/>
        </w:rPr>
        <w:t>tawy</w:t>
      </w:r>
      <w:r w:rsidR="0096339A" w:rsidRPr="007E22E3">
        <w:rPr>
          <w:rFonts w:eastAsia="Times New Roman" w:cs="Times New Roman"/>
          <w:b/>
          <w:szCs w:val="24"/>
        </w:rPr>
        <w:t xml:space="preserve"> </w:t>
      </w:r>
    </w:p>
    <w:p w:rsidR="00C85338" w:rsidRPr="004C1DC6" w:rsidRDefault="00C80A8A" w:rsidP="008E752E">
      <w:pPr>
        <w:keepNext/>
        <w:widowControl/>
        <w:autoSpaceDE/>
        <w:autoSpaceDN/>
        <w:adjustRightInd/>
        <w:spacing w:before="60" w:after="60"/>
        <w:jc w:val="both"/>
        <w:rPr>
          <w:szCs w:val="24"/>
        </w:rPr>
      </w:pPr>
      <w:r w:rsidRPr="00F60BFB">
        <w:rPr>
          <w:rFonts w:cs="Times New Roman"/>
          <w:szCs w:val="24"/>
        </w:rPr>
        <w:t xml:space="preserve">Zrezygnowano </w:t>
      </w:r>
      <w:r w:rsidR="0048667C" w:rsidRPr="00F60BFB">
        <w:rPr>
          <w:rFonts w:cs="Times New Roman"/>
          <w:szCs w:val="24"/>
        </w:rPr>
        <w:t xml:space="preserve">z zaokrąglania </w:t>
      </w:r>
      <w:r w:rsidR="004C02FF" w:rsidRPr="004B6C89">
        <w:rPr>
          <w:rFonts w:cs="Times New Roman"/>
          <w:szCs w:val="24"/>
        </w:rPr>
        <w:t xml:space="preserve">należności pieniężnych, odsetek z tytułu niezapłacenia tej należności w terminie i </w:t>
      </w:r>
      <w:r w:rsidR="0048667C" w:rsidRPr="001C3705">
        <w:rPr>
          <w:rFonts w:cs="Times New Roman"/>
          <w:szCs w:val="24"/>
        </w:rPr>
        <w:t>kosztów egzekucyjnych</w:t>
      </w:r>
      <w:r w:rsidR="004C02FF" w:rsidRPr="00BD07F7">
        <w:rPr>
          <w:rFonts w:cs="Times New Roman"/>
          <w:szCs w:val="24"/>
        </w:rPr>
        <w:t xml:space="preserve">. W przypadku bowiem egzekucji </w:t>
      </w:r>
      <w:r w:rsidR="0048667C" w:rsidRPr="00BD07F7">
        <w:rPr>
          <w:rFonts w:cs="Times New Roman"/>
          <w:szCs w:val="24"/>
        </w:rPr>
        <w:t>należności pieniężn</w:t>
      </w:r>
      <w:r w:rsidR="004C02FF" w:rsidRPr="00BD07F7">
        <w:rPr>
          <w:rFonts w:cs="Times New Roman"/>
          <w:szCs w:val="24"/>
        </w:rPr>
        <w:t xml:space="preserve">ych, należności te </w:t>
      </w:r>
      <w:r w:rsidR="00735B3B" w:rsidRPr="00D63062">
        <w:rPr>
          <w:rFonts w:cs="Times New Roman"/>
          <w:szCs w:val="24"/>
        </w:rPr>
        <w:t xml:space="preserve">są </w:t>
      </w:r>
      <w:r w:rsidR="0048667C" w:rsidRPr="000212F5">
        <w:rPr>
          <w:rFonts w:cs="Times New Roman"/>
          <w:szCs w:val="24"/>
        </w:rPr>
        <w:t>obsługiwane w systemach informatycznych organu egzekucyjnego i nie ma potrzeby ich zaokrąglania</w:t>
      </w:r>
      <w:r w:rsidR="001B4AE1" w:rsidRPr="0033447D">
        <w:rPr>
          <w:rFonts w:cs="Times New Roman"/>
          <w:szCs w:val="24"/>
        </w:rPr>
        <w:t xml:space="preserve">. Ponadto wpłaty </w:t>
      </w:r>
      <w:r w:rsidR="00735B3B" w:rsidRPr="00717E9D">
        <w:rPr>
          <w:rFonts w:cs="Times New Roman"/>
          <w:szCs w:val="24"/>
        </w:rPr>
        <w:t xml:space="preserve">są </w:t>
      </w:r>
      <w:r w:rsidR="001B4AE1" w:rsidRPr="00717E9D">
        <w:rPr>
          <w:rFonts w:cs="Times New Roman"/>
          <w:szCs w:val="24"/>
        </w:rPr>
        <w:t>dokonywane w</w:t>
      </w:r>
      <w:r w:rsidR="003154B7">
        <w:rPr>
          <w:rFonts w:cs="Times New Roman"/>
          <w:szCs w:val="24"/>
        </w:rPr>
        <w:t xml:space="preserve"> </w:t>
      </w:r>
      <w:r w:rsidR="001B4AE1" w:rsidRPr="00510865">
        <w:rPr>
          <w:rFonts w:cs="Times New Roman"/>
          <w:szCs w:val="24"/>
        </w:rPr>
        <w:t>większości przypadków przez dłużników zajętej wierzytelności na rachunek bankowy organu egzekucyjnego</w:t>
      </w:r>
      <w:r w:rsidR="004C02FF" w:rsidRPr="006264EE">
        <w:rPr>
          <w:rFonts w:cs="Times New Roman"/>
          <w:szCs w:val="24"/>
        </w:rPr>
        <w:t>. Nie istnieje więc p</w:t>
      </w:r>
      <w:r w:rsidR="001B4AE1" w:rsidRPr="006264EE">
        <w:rPr>
          <w:rFonts w:cs="Times New Roman"/>
          <w:szCs w:val="24"/>
        </w:rPr>
        <w:t>otrzeb</w:t>
      </w:r>
      <w:r w:rsidR="004C02FF" w:rsidRPr="001D2C9F">
        <w:rPr>
          <w:rFonts w:cs="Times New Roman"/>
          <w:szCs w:val="24"/>
        </w:rPr>
        <w:t>a</w:t>
      </w:r>
      <w:r w:rsidR="001B4AE1" w:rsidRPr="001D2C9F">
        <w:rPr>
          <w:rFonts w:cs="Times New Roman"/>
          <w:szCs w:val="24"/>
        </w:rPr>
        <w:t xml:space="preserve"> st</w:t>
      </w:r>
      <w:r w:rsidR="005C4B79" w:rsidRPr="001D2C9F">
        <w:rPr>
          <w:rFonts w:cs="Times New Roman"/>
          <w:szCs w:val="24"/>
        </w:rPr>
        <w:t>o</w:t>
      </w:r>
      <w:r w:rsidR="001B4AE1" w:rsidRPr="001D2C9F">
        <w:rPr>
          <w:rFonts w:cs="Times New Roman"/>
          <w:szCs w:val="24"/>
        </w:rPr>
        <w:t>sowania zaokrągl</w:t>
      </w:r>
      <w:r w:rsidR="00DD54E6">
        <w:rPr>
          <w:rFonts w:cs="Times New Roman"/>
          <w:szCs w:val="24"/>
        </w:rPr>
        <w:t>e</w:t>
      </w:r>
      <w:r w:rsidR="005C4B79" w:rsidRPr="001D2C9F">
        <w:rPr>
          <w:rFonts w:cs="Times New Roman"/>
          <w:szCs w:val="24"/>
        </w:rPr>
        <w:t>ń</w:t>
      </w:r>
      <w:r w:rsidR="001B4AE1" w:rsidRPr="001D2C9F">
        <w:rPr>
          <w:rFonts w:cs="Times New Roman"/>
          <w:szCs w:val="24"/>
        </w:rPr>
        <w:t xml:space="preserve"> </w:t>
      </w:r>
      <w:r w:rsidR="004C02FF" w:rsidRPr="00A73FE9">
        <w:rPr>
          <w:rFonts w:cs="Times New Roman"/>
          <w:szCs w:val="24"/>
        </w:rPr>
        <w:t xml:space="preserve">kwot </w:t>
      </w:r>
      <w:r w:rsidR="001B4AE1" w:rsidRPr="00A73FE9">
        <w:rPr>
          <w:rFonts w:cs="Times New Roman"/>
          <w:szCs w:val="24"/>
        </w:rPr>
        <w:t>tych należności</w:t>
      </w:r>
      <w:r w:rsidR="004C02FF" w:rsidRPr="001A062D">
        <w:rPr>
          <w:rFonts w:cs="Times New Roman"/>
          <w:szCs w:val="24"/>
        </w:rPr>
        <w:t>. Rozwiązanie to ułatwi pracę</w:t>
      </w:r>
      <w:r w:rsidR="001B4AE1" w:rsidRPr="00EF7246">
        <w:rPr>
          <w:rFonts w:cs="Times New Roman"/>
          <w:szCs w:val="24"/>
        </w:rPr>
        <w:t xml:space="preserve"> dłużnik</w:t>
      </w:r>
      <w:r w:rsidR="004C02FF" w:rsidRPr="004C1DC6">
        <w:rPr>
          <w:rFonts w:cs="Times New Roman"/>
          <w:szCs w:val="24"/>
        </w:rPr>
        <w:t>owi</w:t>
      </w:r>
      <w:r w:rsidR="001B4AE1" w:rsidRPr="004C1DC6">
        <w:rPr>
          <w:rFonts w:cs="Times New Roman"/>
          <w:szCs w:val="24"/>
        </w:rPr>
        <w:t xml:space="preserve"> zajętej wierzytelności, jak też organ</w:t>
      </w:r>
      <w:r w:rsidR="004C02FF" w:rsidRPr="004C1DC6">
        <w:rPr>
          <w:rFonts w:cs="Times New Roman"/>
          <w:szCs w:val="24"/>
        </w:rPr>
        <w:t>owi</w:t>
      </w:r>
      <w:r w:rsidR="001B4AE1" w:rsidRPr="004C1DC6">
        <w:rPr>
          <w:rFonts w:cs="Times New Roman"/>
          <w:szCs w:val="24"/>
        </w:rPr>
        <w:t xml:space="preserve"> egzekucyjne</w:t>
      </w:r>
      <w:r w:rsidR="004C02FF" w:rsidRPr="004C1DC6">
        <w:rPr>
          <w:rFonts w:cs="Times New Roman"/>
          <w:szCs w:val="24"/>
        </w:rPr>
        <w:t>mu</w:t>
      </w:r>
      <w:r w:rsidR="001B4AE1" w:rsidRPr="004C1DC6">
        <w:rPr>
          <w:rFonts w:cs="Times New Roman"/>
          <w:szCs w:val="24"/>
        </w:rPr>
        <w:t>.</w:t>
      </w:r>
      <w:r w:rsidR="00C85338" w:rsidRPr="004C1DC6">
        <w:rPr>
          <w:rFonts w:cs="Times New Roman"/>
          <w:szCs w:val="24"/>
        </w:rPr>
        <w:t xml:space="preserve"> </w:t>
      </w:r>
    </w:p>
    <w:p w:rsidR="00C80A8A" w:rsidRDefault="004C02FF" w:rsidP="008E752E">
      <w:pPr>
        <w:keepNext/>
        <w:widowControl/>
        <w:autoSpaceDE/>
        <w:autoSpaceDN/>
        <w:adjustRightInd/>
        <w:spacing w:before="240" w:after="60"/>
        <w:jc w:val="both"/>
        <w:rPr>
          <w:szCs w:val="24"/>
        </w:rPr>
      </w:pPr>
      <w:r w:rsidRPr="00D202CA">
        <w:rPr>
          <w:rFonts w:eastAsia="Times New Roman" w:cs="Times New Roman"/>
          <w:b/>
          <w:szCs w:val="24"/>
        </w:rPr>
        <w:t xml:space="preserve">Art. </w:t>
      </w:r>
      <w:r>
        <w:rPr>
          <w:rFonts w:eastAsia="Times New Roman" w:cs="Times New Roman"/>
          <w:b/>
          <w:szCs w:val="24"/>
        </w:rPr>
        <w:t xml:space="preserve">1 pkt </w:t>
      </w:r>
      <w:r w:rsidR="00B34C1D">
        <w:rPr>
          <w:rFonts w:eastAsia="Times New Roman" w:cs="Times New Roman"/>
          <w:b/>
          <w:szCs w:val="24"/>
        </w:rPr>
        <w:t>9</w:t>
      </w:r>
      <w:r w:rsidRPr="00D202CA">
        <w:rPr>
          <w:rFonts w:eastAsia="Times New Roman" w:cs="Times New Roman"/>
          <w:b/>
          <w:szCs w:val="24"/>
        </w:rPr>
        <w:t xml:space="preserve"> projektu, </w:t>
      </w:r>
      <w:r w:rsidR="00C83AC8">
        <w:rPr>
          <w:rFonts w:eastAsia="Times New Roman" w:cs="Times New Roman"/>
          <w:b/>
          <w:szCs w:val="24"/>
        </w:rPr>
        <w:t>art. 29</w:t>
      </w:r>
      <w:r w:rsidRPr="00D202CA">
        <w:rPr>
          <w:rFonts w:eastAsia="Times New Roman" w:cs="Times New Roman"/>
          <w:b/>
          <w:szCs w:val="24"/>
        </w:rPr>
        <w:t xml:space="preserve"> ustawy</w:t>
      </w:r>
    </w:p>
    <w:p w:rsidR="00C85338" w:rsidRPr="000212F5" w:rsidRDefault="00EF1BA9" w:rsidP="008E752E">
      <w:pPr>
        <w:keepNext/>
        <w:widowControl/>
        <w:autoSpaceDE/>
        <w:autoSpaceDN/>
        <w:adjustRightInd/>
        <w:spacing w:before="60" w:after="60"/>
        <w:jc w:val="both"/>
        <w:rPr>
          <w:rFonts w:cs="Times New Roman"/>
          <w:szCs w:val="24"/>
        </w:rPr>
      </w:pPr>
      <w:r w:rsidRPr="007E22E3">
        <w:rPr>
          <w:rFonts w:cs="Times New Roman"/>
          <w:szCs w:val="24"/>
        </w:rPr>
        <w:t>W</w:t>
      </w:r>
      <w:r w:rsidR="00547A0F" w:rsidRPr="007E22E3">
        <w:rPr>
          <w:rFonts w:cs="Times New Roman"/>
          <w:szCs w:val="24"/>
        </w:rPr>
        <w:t xml:space="preserve"> </w:t>
      </w:r>
      <w:r w:rsidR="00C80A8A" w:rsidRPr="004F06B4">
        <w:rPr>
          <w:rFonts w:cs="Times New Roman"/>
          <w:szCs w:val="24"/>
        </w:rPr>
        <w:t xml:space="preserve">proponowanym </w:t>
      </w:r>
      <w:r w:rsidR="00A60F93" w:rsidRPr="007B62BA">
        <w:rPr>
          <w:rFonts w:cs="Times New Roman"/>
          <w:szCs w:val="24"/>
        </w:rPr>
        <w:t>art. 29</w:t>
      </w:r>
      <w:r w:rsidR="008A280A" w:rsidRPr="00473425">
        <w:rPr>
          <w:rFonts w:cs="Times New Roman"/>
          <w:szCs w:val="24"/>
        </w:rPr>
        <w:t xml:space="preserve"> § 2</w:t>
      </w:r>
      <w:r w:rsidR="00C85338" w:rsidRPr="007B732E">
        <w:rPr>
          <w:rFonts w:cs="Times New Roman"/>
          <w:szCs w:val="24"/>
        </w:rPr>
        <w:t xml:space="preserve"> </w:t>
      </w:r>
      <w:r w:rsidR="00DD54E6">
        <w:rPr>
          <w:rFonts w:cs="Times New Roman"/>
          <w:szCs w:val="24"/>
        </w:rPr>
        <w:t xml:space="preserve">we wprowadzeniu do wyliczenia </w:t>
      </w:r>
      <w:r w:rsidRPr="00F60BFB">
        <w:rPr>
          <w:rFonts w:cs="Times New Roman"/>
          <w:szCs w:val="24"/>
        </w:rPr>
        <w:t xml:space="preserve">doprecyzowano instytucję nieprzystąpienia do egzekucji przez organ egzekucyjny poprzez </w:t>
      </w:r>
      <w:r w:rsidR="00735B3B" w:rsidRPr="004B6C89">
        <w:rPr>
          <w:rFonts w:cs="Times New Roman"/>
          <w:szCs w:val="24"/>
        </w:rPr>
        <w:t>do</w:t>
      </w:r>
      <w:r w:rsidRPr="001C3705">
        <w:rPr>
          <w:rFonts w:cs="Times New Roman"/>
          <w:szCs w:val="24"/>
        </w:rPr>
        <w:t>określenie, iż ma ona zastosowanie do organu egzekucyjnego niebędącego</w:t>
      </w:r>
      <w:r w:rsidR="00B322AE" w:rsidRPr="00BD07F7">
        <w:rPr>
          <w:rFonts w:cs="Times New Roman"/>
          <w:szCs w:val="24"/>
        </w:rPr>
        <w:t xml:space="preserve"> jednocześnie</w:t>
      </w:r>
      <w:r w:rsidRPr="00BD07F7">
        <w:rPr>
          <w:rFonts w:cs="Times New Roman"/>
          <w:szCs w:val="24"/>
        </w:rPr>
        <w:t xml:space="preserve"> </w:t>
      </w:r>
      <w:r w:rsidRPr="00BD07F7">
        <w:rPr>
          <w:rFonts w:cs="Times New Roman"/>
          <w:szCs w:val="24"/>
        </w:rPr>
        <w:lastRenderedPageBreak/>
        <w:t xml:space="preserve">wierzycielem. Jednoznaczne wskazanie </w:t>
      </w:r>
      <w:r w:rsidR="00AA2DE4" w:rsidRPr="00BD07F7">
        <w:rPr>
          <w:rFonts w:cs="Times New Roman"/>
          <w:szCs w:val="24"/>
        </w:rPr>
        <w:t xml:space="preserve">tego organu </w:t>
      </w:r>
      <w:r w:rsidRPr="00D63062">
        <w:rPr>
          <w:rFonts w:cs="Times New Roman"/>
          <w:szCs w:val="24"/>
        </w:rPr>
        <w:t>w sytuacjach</w:t>
      </w:r>
      <w:r w:rsidR="000212F5">
        <w:rPr>
          <w:rFonts w:cs="Times New Roman"/>
          <w:szCs w:val="24"/>
        </w:rPr>
        <w:t xml:space="preserve"> </w:t>
      </w:r>
      <w:r w:rsidRPr="00D63062">
        <w:rPr>
          <w:rFonts w:cs="Times New Roman"/>
          <w:szCs w:val="24"/>
        </w:rPr>
        <w:t>określonych</w:t>
      </w:r>
      <w:r w:rsidR="000212F5">
        <w:rPr>
          <w:rFonts w:cs="Times New Roman"/>
          <w:szCs w:val="24"/>
        </w:rPr>
        <w:t xml:space="preserve"> </w:t>
      </w:r>
      <w:r w:rsidRPr="000212F5">
        <w:rPr>
          <w:rFonts w:cs="Times New Roman"/>
          <w:szCs w:val="24"/>
        </w:rPr>
        <w:t>w</w:t>
      </w:r>
      <w:r w:rsidR="008E752E">
        <w:rPr>
          <w:rFonts w:cs="Times New Roman"/>
          <w:szCs w:val="24"/>
        </w:rPr>
        <w:t> </w:t>
      </w:r>
      <w:r w:rsidRPr="000212F5">
        <w:rPr>
          <w:rFonts w:cs="Times New Roman"/>
          <w:szCs w:val="24"/>
        </w:rPr>
        <w:t xml:space="preserve">cytowanym przepisie wyeliminuje </w:t>
      </w:r>
      <w:r w:rsidR="00C55760" w:rsidRPr="000212F5">
        <w:rPr>
          <w:rFonts w:cs="Times New Roman"/>
          <w:szCs w:val="24"/>
        </w:rPr>
        <w:t xml:space="preserve">rozbieżności w zakresie jego stosowania. </w:t>
      </w:r>
    </w:p>
    <w:p w:rsidR="00365BA1" w:rsidRPr="004C1DC6" w:rsidRDefault="00365BA1" w:rsidP="008E752E">
      <w:pPr>
        <w:keepNext/>
        <w:widowControl/>
        <w:autoSpaceDE/>
        <w:autoSpaceDN/>
        <w:adjustRightInd/>
        <w:spacing w:before="60" w:after="60"/>
        <w:jc w:val="both"/>
        <w:rPr>
          <w:rFonts w:cs="Times New Roman"/>
          <w:szCs w:val="24"/>
        </w:rPr>
      </w:pPr>
      <w:r w:rsidRPr="000212F5">
        <w:rPr>
          <w:rFonts w:cs="Times New Roman"/>
          <w:szCs w:val="24"/>
        </w:rPr>
        <w:t xml:space="preserve">Z kolei zmiana brzmienia § 2 pkt 2 ma </w:t>
      </w:r>
      <w:r w:rsidR="00CD6EF0" w:rsidRPr="004C1DC6">
        <w:rPr>
          <w:rFonts w:cs="Times New Roman"/>
          <w:szCs w:val="24"/>
        </w:rPr>
        <w:t xml:space="preserve">na celu </w:t>
      </w:r>
      <w:r w:rsidR="00CD6EF0" w:rsidRPr="00F911D8">
        <w:rPr>
          <w:rFonts w:cs="Times New Roman"/>
          <w:szCs w:val="24"/>
        </w:rPr>
        <w:t>ujednolicenie przesłanek</w:t>
      </w:r>
      <w:r w:rsidR="00CD6EF0" w:rsidRPr="004C1DC6">
        <w:rPr>
          <w:rFonts w:cs="Times New Roman"/>
          <w:szCs w:val="24"/>
        </w:rPr>
        <w:t xml:space="preserve"> stosowania instytucji nieprzystąpienia do egzekucji i umorzenia postępowania egzekucyjnego na podstawie </w:t>
      </w:r>
      <w:r w:rsidRPr="004C1DC6">
        <w:rPr>
          <w:rFonts w:cs="Times New Roman"/>
          <w:szCs w:val="24"/>
        </w:rPr>
        <w:t xml:space="preserve">art. 59 </w:t>
      </w:r>
      <w:r w:rsidR="00A3755B">
        <w:rPr>
          <w:rFonts w:cs="Times New Roman"/>
          <w:szCs w:val="24"/>
        </w:rPr>
        <w:t xml:space="preserve">§ </w:t>
      </w:r>
      <w:r w:rsidR="00E00448" w:rsidRPr="004C1DC6">
        <w:rPr>
          <w:rFonts w:cs="Times New Roman"/>
          <w:szCs w:val="24"/>
        </w:rPr>
        <w:t xml:space="preserve">2 </w:t>
      </w:r>
      <w:r w:rsidRPr="004C1DC6">
        <w:rPr>
          <w:rFonts w:cs="Times New Roman"/>
          <w:szCs w:val="24"/>
        </w:rPr>
        <w:t>ustawy</w:t>
      </w:r>
      <w:r w:rsidR="005D7885" w:rsidRPr="004C1DC6">
        <w:rPr>
          <w:rFonts w:cs="Times New Roman"/>
          <w:szCs w:val="24"/>
        </w:rPr>
        <w:t>. Zasadne jest bowiem</w:t>
      </w:r>
      <w:r w:rsidR="0018718A">
        <w:rPr>
          <w:rFonts w:cs="Times New Roman"/>
          <w:szCs w:val="24"/>
        </w:rPr>
        <w:t>,</w:t>
      </w:r>
      <w:r w:rsidR="00B02599" w:rsidRPr="004C1DC6">
        <w:rPr>
          <w:rFonts w:cs="Times New Roman"/>
          <w:szCs w:val="24"/>
        </w:rPr>
        <w:t xml:space="preserve"> aby nie </w:t>
      </w:r>
      <w:r w:rsidR="005D7885" w:rsidRPr="004C1DC6">
        <w:rPr>
          <w:rFonts w:cs="Times New Roman"/>
          <w:szCs w:val="24"/>
        </w:rPr>
        <w:t xml:space="preserve">występowały </w:t>
      </w:r>
      <w:r w:rsidR="00B02599" w:rsidRPr="004C1DC6">
        <w:rPr>
          <w:rFonts w:cs="Times New Roman"/>
          <w:szCs w:val="24"/>
        </w:rPr>
        <w:t>rozbieżności w zakresie znaczenia terminu „bezskuteczność”.</w:t>
      </w:r>
      <w:r w:rsidRPr="004C1DC6">
        <w:rPr>
          <w:rFonts w:cs="Times New Roman"/>
          <w:szCs w:val="24"/>
        </w:rPr>
        <w:t xml:space="preserve"> </w:t>
      </w:r>
      <w:r w:rsidR="00B02599" w:rsidRPr="004C1DC6">
        <w:rPr>
          <w:rFonts w:cs="Times New Roman"/>
          <w:szCs w:val="24"/>
        </w:rPr>
        <w:t>P</w:t>
      </w:r>
      <w:r w:rsidRPr="004C1DC6">
        <w:rPr>
          <w:rFonts w:cs="Times New Roman"/>
          <w:szCs w:val="24"/>
        </w:rPr>
        <w:t>rzesłank</w:t>
      </w:r>
      <w:r w:rsidR="00B02599" w:rsidRPr="004C1DC6">
        <w:rPr>
          <w:rFonts w:cs="Times New Roman"/>
          <w:szCs w:val="24"/>
        </w:rPr>
        <w:t>a</w:t>
      </w:r>
      <w:r w:rsidRPr="004C1DC6">
        <w:rPr>
          <w:rFonts w:cs="Times New Roman"/>
          <w:szCs w:val="24"/>
        </w:rPr>
        <w:t xml:space="preserve"> bezskutecznoś</w:t>
      </w:r>
      <w:r w:rsidR="00B02599" w:rsidRPr="004C1DC6">
        <w:rPr>
          <w:rFonts w:cs="Times New Roman"/>
          <w:szCs w:val="24"/>
        </w:rPr>
        <w:t>ci</w:t>
      </w:r>
      <w:r w:rsidRPr="004C1DC6">
        <w:rPr>
          <w:rFonts w:cs="Times New Roman"/>
          <w:szCs w:val="24"/>
        </w:rPr>
        <w:t xml:space="preserve"> </w:t>
      </w:r>
      <w:r w:rsidRPr="007E22E3">
        <w:rPr>
          <w:rFonts w:cs="Times New Roman"/>
          <w:szCs w:val="24"/>
        </w:rPr>
        <w:t>egzekucji administracyjnej z powodu braku majątku lub źródła dochodu zobowiązanego, z</w:t>
      </w:r>
      <w:r w:rsidR="008E752E">
        <w:rPr>
          <w:rFonts w:cs="Times New Roman"/>
          <w:szCs w:val="24"/>
        </w:rPr>
        <w:t> </w:t>
      </w:r>
      <w:r w:rsidR="00B34C1D" w:rsidRPr="007E22E3">
        <w:rPr>
          <w:rFonts w:cs="Times New Roman"/>
          <w:szCs w:val="24"/>
        </w:rPr>
        <w:t>któr</w:t>
      </w:r>
      <w:r w:rsidR="00B34C1D">
        <w:rPr>
          <w:rFonts w:cs="Times New Roman"/>
          <w:szCs w:val="24"/>
        </w:rPr>
        <w:t>ych</w:t>
      </w:r>
      <w:r w:rsidR="00B34C1D" w:rsidRPr="007E22E3">
        <w:rPr>
          <w:rFonts w:cs="Times New Roman"/>
          <w:szCs w:val="24"/>
        </w:rPr>
        <w:t xml:space="preserve"> </w:t>
      </w:r>
      <w:r w:rsidRPr="007E22E3">
        <w:rPr>
          <w:rFonts w:cs="Times New Roman"/>
          <w:szCs w:val="24"/>
        </w:rPr>
        <w:t>jes</w:t>
      </w:r>
      <w:r w:rsidRPr="002F371D">
        <w:rPr>
          <w:rFonts w:cs="Times New Roman"/>
          <w:szCs w:val="24"/>
        </w:rPr>
        <w:t xml:space="preserve">t możliwe wyegzekwowanie </w:t>
      </w:r>
      <w:r w:rsidR="00A86F7F">
        <w:rPr>
          <w:rFonts w:cs="Times New Roman"/>
          <w:szCs w:val="24"/>
        </w:rPr>
        <w:t>środków pieniężnych przewyższających koszty egzekucyjne</w:t>
      </w:r>
      <w:r w:rsidR="00C0602C">
        <w:rPr>
          <w:rFonts w:cs="Times New Roman"/>
          <w:szCs w:val="24"/>
        </w:rPr>
        <w:t>,</w:t>
      </w:r>
      <w:r w:rsidR="00A86F7F">
        <w:rPr>
          <w:rFonts w:cs="Times New Roman"/>
          <w:szCs w:val="24"/>
        </w:rPr>
        <w:t xml:space="preserve"> </w:t>
      </w:r>
      <w:r w:rsidR="00B02599" w:rsidRPr="00BD07F7">
        <w:rPr>
          <w:rFonts w:cs="Times New Roman"/>
          <w:szCs w:val="24"/>
        </w:rPr>
        <w:t xml:space="preserve">winna być zatem jednakowo rozumiana </w:t>
      </w:r>
      <w:r w:rsidR="00B678EF">
        <w:rPr>
          <w:rFonts w:cs="Times New Roman"/>
          <w:szCs w:val="24"/>
        </w:rPr>
        <w:t>zarówno w przypadku</w:t>
      </w:r>
      <w:r w:rsidR="00C344E8" w:rsidRPr="00D63062">
        <w:rPr>
          <w:rFonts w:cs="Times New Roman"/>
          <w:szCs w:val="24"/>
        </w:rPr>
        <w:t xml:space="preserve"> </w:t>
      </w:r>
      <w:r w:rsidR="00C344E8" w:rsidRPr="000212F5">
        <w:rPr>
          <w:rFonts w:cs="Times New Roman"/>
          <w:szCs w:val="24"/>
        </w:rPr>
        <w:t>nieprzystąpieni</w:t>
      </w:r>
      <w:r w:rsidR="00B678EF">
        <w:rPr>
          <w:rFonts w:cs="Times New Roman"/>
          <w:szCs w:val="24"/>
        </w:rPr>
        <w:t>a</w:t>
      </w:r>
      <w:r w:rsidR="00B02599" w:rsidRPr="000212F5">
        <w:rPr>
          <w:rFonts w:cs="Times New Roman"/>
          <w:szCs w:val="24"/>
        </w:rPr>
        <w:t xml:space="preserve"> do egzekucji</w:t>
      </w:r>
      <w:r w:rsidR="00E00448" w:rsidRPr="000212F5">
        <w:rPr>
          <w:rFonts w:cs="Times New Roman"/>
          <w:szCs w:val="24"/>
        </w:rPr>
        <w:t>,</w:t>
      </w:r>
      <w:r w:rsidR="00B02599" w:rsidRPr="000212F5">
        <w:rPr>
          <w:rFonts w:cs="Times New Roman"/>
          <w:szCs w:val="24"/>
        </w:rPr>
        <w:t xml:space="preserve"> jak również umorzenia postępowania egzekucyjnego</w:t>
      </w:r>
      <w:r w:rsidR="00B678EF">
        <w:rPr>
          <w:rFonts w:cs="Times New Roman"/>
          <w:szCs w:val="24"/>
        </w:rPr>
        <w:t>.</w:t>
      </w:r>
      <w:r w:rsidRPr="00717E9D">
        <w:rPr>
          <w:rFonts w:cs="Times New Roman"/>
          <w:szCs w:val="24"/>
        </w:rPr>
        <w:t xml:space="preserve"> Jeżeli zatem or</w:t>
      </w:r>
      <w:r w:rsidR="00D231DD" w:rsidRPr="00510865">
        <w:rPr>
          <w:rFonts w:cs="Times New Roman"/>
          <w:szCs w:val="24"/>
        </w:rPr>
        <w:t>ga</w:t>
      </w:r>
      <w:r w:rsidRPr="003C2E96">
        <w:rPr>
          <w:rFonts w:cs="Times New Roman"/>
          <w:szCs w:val="24"/>
        </w:rPr>
        <w:t>n eg</w:t>
      </w:r>
      <w:r w:rsidR="00D231DD" w:rsidRPr="003154B7">
        <w:rPr>
          <w:rFonts w:cs="Times New Roman"/>
          <w:szCs w:val="24"/>
        </w:rPr>
        <w:t>ze</w:t>
      </w:r>
      <w:r w:rsidRPr="003154B7">
        <w:rPr>
          <w:rFonts w:cs="Times New Roman"/>
          <w:szCs w:val="24"/>
        </w:rPr>
        <w:t>kucyjny uprawdopodo</w:t>
      </w:r>
      <w:r w:rsidR="00D231DD" w:rsidRPr="003154B7">
        <w:rPr>
          <w:rFonts w:cs="Times New Roman"/>
          <w:szCs w:val="24"/>
        </w:rPr>
        <w:t>b</w:t>
      </w:r>
      <w:r w:rsidRPr="003154B7">
        <w:rPr>
          <w:rFonts w:cs="Times New Roman"/>
          <w:szCs w:val="24"/>
        </w:rPr>
        <w:t>ni, że egzekucja administracyjna będzie bezskuteczn</w:t>
      </w:r>
      <w:r w:rsidRPr="006264EE">
        <w:rPr>
          <w:rFonts w:cs="Times New Roman"/>
          <w:szCs w:val="24"/>
        </w:rPr>
        <w:t xml:space="preserve">a z powodu </w:t>
      </w:r>
      <w:r w:rsidR="005D7885" w:rsidRPr="001D2C9F">
        <w:rPr>
          <w:rFonts w:cs="Times New Roman"/>
          <w:szCs w:val="24"/>
        </w:rPr>
        <w:t>zaistnienia ww. przesłanki</w:t>
      </w:r>
      <w:r w:rsidR="00B678EF">
        <w:rPr>
          <w:rFonts w:cs="Times New Roman"/>
          <w:szCs w:val="24"/>
        </w:rPr>
        <w:t>,</w:t>
      </w:r>
      <w:r w:rsidRPr="00A73FE9">
        <w:rPr>
          <w:rFonts w:cs="Times New Roman"/>
          <w:szCs w:val="24"/>
        </w:rPr>
        <w:t xml:space="preserve"> uzasadnione będzie nieprzystąpienie do tej eg</w:t>
      </w:r>
      <w:r w:rsidR="00D231DD" w:rsidRPr="00A73FE9">
        <w:rPr>
          <w:rFonts w:cs="Times New Roman"/>
          <w:szCs w:val="24"/>
        </w:rPr>
        <w:t>ze</w:t>
      </w:r>
      <w:r w:rsidRPr="001A062D">
        <w:rPr>
          <w:rFonts w:cs="Times New Roman"/>
          <w:szCs w:val="24"/>
        </w:rPr>
        <w:t>kucji.</w:t>
      </w:r>
      <w:r w:rsidR="00177B4E">
        <w:rPr>
          <w:rFonts w:cs="Times New Roman"/>
          <w:szCs w:val="24"/>
        </w:rPr>
        <w:t xml:space="preserve"> </w:t>
      </w:r>
      <w:r w:rsidR="00404075">
        <w:rPr>
          <w:rFonts w:cs="Times New Roman"/>
          <w:szCs w:val="24"/>
        </w:rPr>
        <w:t>Zasadniczym celem egzekucji administracyjnej</w:t>
      </w:r>
      <w:r w:rsidR="00691CDC">
        <w:rPr>
          <w:rFonts w:cs="Times New Roman"/>
          <w:szCs w:val="24"/>
        </w:rPr>
        <w:t xml:space="preserve"> nie jest </w:t>
      </w:r>
      <w:r w:rsidR="00B678EF">
        <w:rPr>
          <w:rFonts w:cs="Times New Roman"/>
          <w:szCs w:val="24"/>
        </w:rPr>
        <w:t xml:space="preserve">bowiem </w:t>
      </w:r>
      <w:r w:rsidR="00691CDC">
        <w:rPr>
          <w:rFonts w:cs="Times New Roman"/>
          <w:szCs w:val="24"/>
        </w:rPr>
        <w:t>generowanie kosztów egzekucyjnych</w:t>
      </w:r>
      <w:r w:rsidR="00B678EF">
        <w:rPr>
          <w:rFonts w:cs="Times New Roman"/>
          <w:szCs w:val="24"/>
        </w:rPr>
        <w:t>, lecz</w:t>
      </w:r>
      <w:r w:rsidR="00404075">
        <w:rPr>
          <w:rFonts w:cs="Times New Roman"/>
          <w:szCs w:val="24"/>
        </w:rPr>
        <w:t xml:space="preserve"> realizacja obowiązku skierowanego do</w:t>
      </w:r>
      <w:r w:rsidR="00691CDC">
        <w:rPr>
          <w:rFonts w:cs="Times New Roman"/>
          <w:szCs w:val="24"/>
        </w:rPr>
        <w:t xml:space="preserve"> tej</w:t>
      </w:r>
      <w:r w:rsidR="00404075">
        <w:rPr>
          <w:rFonts w:cs="Times New Roman"/>
          <w:szCs w:val="24"/>
        </w:rPr>
        <w:t xml:space="preserve"> egzekucji</w:t>
      </w:r>
      <w:r w:rsidR="00691CDC">
        <w:rPr>
          <w:rFonts w:cs="Times New Roman"/>
          <w:szCs w:val="24"/>
        </w:rPr>
        <w:t>.</w:t>
      </w:r>
      <w:r w:rsidR="004B14ED">
        <w:rPr>
          <w:rFonts w:cs="Times New Roman"/>
          <w:szCs w:val="24"/>
        </w:rPr>
        <w:t xml:space="preserve"> Wszczynanie postępowania egzekucyjnego, w którym nie </w:t>
      </w:r>
      <w:r w:rsidR="00462650">
        <w:rPr>
          <w:rFonts w:cs="Times New Roman"/>
          <w:szCs w:val="24"/>
        </w:rPr>
        <w:t>wyegzekwuje się chociażby w niewielkiej części należności pieniężnej</w:t>
      </w:r>
      <w:r w:rsidR="00C0602C">
        <w:rPr>
          <w:rFonts w:cs="Times New Roman"/>
          <w:szCs w:val="24"/>
        </w:rPr>
        <w:t>,</w:t>
      </w:r>
      <w:r w:rsidR="00462650">
        <w:rPr>
          <w:rFonts w:cs="Times New Roman"/>
          <w:szCs w:val="24"/>
        </w:rPr>
        <w:t xml:space="preserve"> jest</w:t>
      </w:r>
      <w:r w:rsidR="004B14ED">
        <w:rPr>
          <w:rFonts w:cs="Times New Roman"/>
          <w:szCs w:val="24"/>
        </w:rPr>
        <w:t xml:space="preserve"> gospodarczo nieuzasadnione. </w:t>
      </w:r>
      <w:r w:rsidR="00B96A72">
        <w:rPr>
          <w:rFonts w:cs="Times New Roman"/>
          <w:szCs w:val="24"/>
        </w:rPr>
        <w:t>Zatem możliwe będzie nieprzystąpienie do tej egzekucji</w:t>
      </w:r>
      <w:r w:rsidR="00B678EF">
        <w:rPr>
          <w:rFonts w:cs="Times New Roman"/>
          <w:szCs w:val="24"/>
        </w:rPr>
        <w:t>,</w:t>
      </w:r>
      <w:r w:rsidR="00B96A72">
        <w:rPr>
          <w:rFonts w:cs="Times New Roman"/>
          <w:szCs w:val="24"/>
        </w:rPr>
        <w:t xml:space="preserve"> jeżeli organ egzekucyjny uprawdopodobni, że w jej toku nie będzie możliwe wyegzekwowanie środków pieniężnych przewyższających koszty egzekucyjne.</w:t>
      </w:r>
    </w:p>
    <w:p w:rsidR="00C83AC8" w:rsidRPr="00D202CA" w:rsidRDefault="00C83AC8" w:rsidP="008E752E">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 xml:space="preserve">1 pkt </w:t>
      </w:r>
      <w:r w:rsidR="00AB30F9">
        <w:rPr>
          <w:rFonts w:eastAsia="Times New Roman" w:cs="Times New Roman"/>
          <w:b/>
          <w:szCs w:val="24"/>
        </w:rPr>
        <w:t>10</w:t>
      </w:r>
      <w:r w:rsidRPr="00D202CA">
        <w:rPr>
          <w:rFonts w:eastAsia="Times New Roman" w:cs="Times New Roman"/>
          <w:b/>
          <w:szCs w:val="24"/>
        </w:rPr>
        <w:t xml:space="preserve"> projektu, </w:t>
      </w:r>
      <w:r>
        <w:rPr>
          <w:rFonts w:eastAsia="Times New Roman" w:cs="Times New Roman"/>
          <w:b/>
          <w:szCs w:val="24"/>
        </w:rPr>
        <w:t>art. 59</w:t>
      </w:r>
      <w:r w:rsidRPr="00D202CA">
        <w:rPr>
          <w:rFonts w:eastAsia="Times New Roman" w:cs="Times New Roman"/>
          <w:b/>
          <w:szCs w:val="24"/>
        </w:rPr>
        <w:t xml:space="preserve"> ustawy</w:t>
      </w:r>
      <w:r w:rsidR="00B54073" w:rsidRPr="00B54073">
        <w:rPr>
          <w:rFonts w:eastAsia="Times New Roman" w:cs="Times New Roman"/>
          <w:b/>
          <w:szCs w:val="24"/>
        </w:rPr>
        <w:t xml:space="preserve"> </w:t>
      </w:r>
    </w:p>
    <w:p w:rsidR="00D231DD" w:rsidRDefault="00D231DD" w:rsidP="008E752E">
      <w:pPr>
        <w:keepNext/>
        <w:spacing w:before="60" w:after="60"/>
        <w:jc w:val="both"/>
        <w:rPr>
          <w:rFonts w:cs="Times New Roman"/>
        </w:rPr>
      </w:pPr>
      <w:r>
        <w:rPr>
          <w:rFonts w:cs="Times New Roman"/>
        </w:rPr>
        <w:t>Zmiany dokonano w § 2</w:t>
      </w:r>
      <w:r w:rsidR="00C0602C">
        <w:rPr>
          <w:rFonts w:cs="Times New Roman"/>
        </w:rPr>
        <w:t>,</w:t>
      </w:r>
      <w:r>
        <w:rPr>
          <w:rFonts w:cs="Times New Roman"/>
        </w:rPr>
        <w:t xml:space="preserve"> uznając, że dotychczasowa przesłanka umorzenia postępowania egzekucyjnego, tj. stwierdzenia</w:t>
      </w:r>
      <w:r w:rsidR="00E00448">
        <w:rPr>
          <w:rFonts w:cs="Times New Roman"/>
        </w:rPr>
        <w:t>,</w:t>
      </w:r>
      <w:r>
        <w:rPr>
          <w:rFonts w:cs="Times New Roman"/>
        </w:rPr>
        <w:t xml:space="preserve"> że w postępowaniu egzekucyjnym nie uzyska się kwoty przewyższającej wydatki egzekucyjne, jest nieadekwatna do mogących wystąpić sytuacji. W</w:t>
      </w:r>
      <w:r w:rsidR="008E752E">
        <w:rPr>
          <w:rFonts w:cs="Times New Roman"/>
        </w:rPr>
        <w:t xml:space="preserve"> </w:t>
      </w:r>
      <w:r>
        <w:rPr>
          <w:rFonts w:cs="Times New Roman"/>
        </w:rPr>
        <w:t>przypadku bowiem wyegzekwowania wydatków egzekucyjnych, gdy do ściągnięcia pozostaje należność pieniężna objęta tytułem wykonawczym, a brak jest majątku zobowiązanego, umorzenie postępowania egzekucyjnego na podstawie obowiązującego art. 59 § 2 ustawy</w:t>
      </w:r>
      <w:r w:rsidR="00BB0EC7">
        <w:rPr>
          <w:rFonts w:cs="Times New Roman"/>
        </w:rPr>
        <w:t xml:space="preserve"> jest utrudnione z uwagi na konieczność przewidywania i kalkulowania</w:t>
      </w:r>
      <w:r>
        <w:rPr>
          <w:rFonts w:cs="Times New Roman"/>
        </w:rPr>
        <w:t xml:space="preserve"> </w:t>
      </w:r>
      <w:r w:rsidR="00BB0EC7">
        <w:rPr>
          <w:rFonts w:cs="Times New Roman"/>
        </w:rPr>
        <w:t>mogących wystąpić innych wydatków egzekucyjnych.</w:t>
      </w:r>
      <w:r>
        <w:rPr>
          <w:rFonts w:cs="Times New Roman"/>
        </w:rPr>
        <w:t xml:space="preserve"> </w:t>
      </w:r>
      <w:r w:rsidR="00465575">
        <w:rPr>
          <w:rFonts w:cs="Times New Roman"/>
        </w:rPr>
        <w:t>Uznano, że nieuzasadnione jest kontynuowanie postępowań egzekucyjnych, w których nie wyegzekwuje się środków pieniężnych przewyższających koszty egzekucyjne</w:t>
      </w:r>
      <w:r w:rsidR="00CD2B43">
        <w:rPr>
          <w:rFonts w:cs="Times New Roman"/>
        </w:rPr>
        <w:t xml:space="preserve"> </w:t>
      </w:r>
      <w:r w:rsidR="004B14ED">
        <w:rPr>
          <w:rFonts w:cs="Times New Roman"/>
        </w:rPr>
        <w:t>i wobec tego</w:t>
      </w:r>
      <w:r w:rsidR="00CD2B43">
        <w:rPr>
          <w:rFonts w:cs="Times New Roman"/>
        </w:rPr>
        <w:t xml:space="preserve"> nie w</w:t>
      </w:r>
      <w:r w:rsidR="004B14ED">
        <w:rPr>
          <w:rFonts w:cs="Times New Roman"/>
        </w:rPr>
        <w:t xml:space="preserve">ykona się </w:t>
      </w:r>
      <w:r w:rsidR="00462650">
        <w:rPr>
          <w:rFonts w:cs="Times New Roman"/>
        </w:rPr>
        <w:t xml:space="preserve">choćby w niewielkiej części </w:t>
      </w:r>
      <w:r w:rsidR="004B14ED">
        <w:rPr>
          <w:rFonts w:cs="Times New Roman"/>
        </w:rPr>
        <w:t xml:space="preserve">obowiązku </w:t>
      </w:r>
      <w:r w:rsidR="00BC3791">
        <w:rPr>
          <w:rFonts w:cs="Times New Roman"/>
        </w:rPr>
        <w:t xml:space="preserve">poddanego </w:t>
      </w:r>
      <w:r w:rsidR="004B14ED">
        <w:rPr>
          <w:rFonts w:cs="Times New Roman"/>
        </w:rPr>
        <w:t>tej egzekucji</w:t>
      </w:r>
      <w:r w:rsidR="00465575">
        <w:rPr>
          <w:rFonts w:cs="Times New Roman"/>
        </w:rPr>
        <w:t xml:space="preserve">. Celem egzekucji administracyjnej jest </w:t>
      </w:r>
      <w:r w:rsidR="0093283D">
        <w:rPr>
          <w:rFonts w:cs="Times New Roman"/>
        </w:rPr>
        <w:lastRenderedPageBreak/>
        <w:t xml:space="preserve">przymusowa </w:t>
      </w:r>
      <w:r w:rsidR="00465575">
        <w:rPr>
          <w:rFonts w:cs="Times New Roman"/>
        </w:rPr>
        <w:t>realizacja obowiązku</w:t>
      </w:r>
      <w:r w:rsidR="00B678EF">
        <w:rPr>
          <w:rFonts w:cs="Times New Roman"/>
        </w:rPr>
        <w:t>,</w:t>
      </w:r>
      <w:r w:rsidR="00465575">
        <w:rPr>
          <w:rFonts w:cs="Times New Roman"/>
        </w:rPr>
        <w:t xml:space="preserve"> a nie</w:t>
      </w:r>
      <w:r w:rsidR="004B14ED">
        <w:rPr>
          <w:rFonts w:cs="Times New Roman"/>
        </w:rPr>
        <w:t xml:space="preserve"> </w:t>
      </w:r>
      <w:r w:rsidR="00462650">
        <w:rPr>
          <w:rFonts w:cs="Times New Roman"/>
        </w:rPr>
        <w:t>generowanie</w:t>
      </w:r>
      <w:r w:rsidR="004B14ED">
        <w:rPr>
          <w:rFonts w:cs="Times New Roman"/>
        </w:rPr>
        <w:t xml:space="preserve"> kolejnych należności podlegających egzekwowaniu (kosztów egzekucyjnych). </w:t>
      </w:r>
    </w:p>
    <w:p w:rsidR="00FC2B0B" w:rsidRDefault="000D27B7" w:rsidP="008E752E">
      <w:pPr>
        <w:pStyle w:val="Tekstpodstawowy"/>
        <w:keepNext/>
        <w:spacing w:before="60" w:after="60" w:line="360" w:lineRule="auto"/>
        <w:rPr>
          <w:sz w:val="24"/>
          <w:szCs w:val="24"/>
        </w:rPr>
      </w:pPr>
      <w:r w:rsidRPr="00C23514">
        <w:rPr>
          <w:sz w:val="24"/>
          <w:szCs w:val="24"/>
        </w:rPr>
        <w:t>Z uwagi na rozbieżne orzecznictwo sądów administracyjnych n</w:t>
      </w:r>
      <w:r w:rsidR="006B4AF3" w:rsidRPr="00C23514">
        <w:rPr>
          <w:sz w:val="24"/>
          <w:szCs w:val="24"/>
        </w:rPr>
        <w:t xml:space="preserve">iezbędna </w:t>
      </w:r>
      <w:r w:rsidR="00232DDF" w:rsidRPr="00C23514">
        <w:rPr>
          <w:sz w:val="24"/>
          <w:szCs w:val="24"/>
        </w:rPr>
        <w:t xml:space="preserve">stała </w:t>
      </w:r>
      <w:r w:rsidR="00243777" w:rsidRPr="00C23514">
        <w:rPr>
          <w:sz w:val="24"/>
          <w:szCs w:val="24"/>
        </w:rPr>
        <w:t xml:space="preserve">się </w:t>
      </w:r>
      <w:r w:rsidR="006B4AF3" w:rsidRPr="00C23514">
        <w:rPr>
          <w:sz w:val="24"/>
          <w:szCs w:val="24"/>
        </w:rPr>
        <w:t>również zmiana art. 59 polegająca na wprowadzeniu przepisów jednoznacznie stanowiących, że w</w:t>
      </w:r>
      <w:r w:rsidR="002F3FDA" w:rsidRPr="00C23514">
        <w:rPr>
          <w:sz w:val="24"/>
          <w:szCs w:val="24"/>
        </w:rPr>
        <w:t xml:space="preserve">ygaśnięcie obowiązku po wszczęciu </w:t>
      </w:r>
      <w:r w:rsidR="00C80A8A" w:rsidRPr="00C23514">
        <w:rPr>
          <w:sz w:val="24"/>
          <w:szCs w:val="24"/>
        </w:rPr>
        <w:t xml:space="preserve">postępowania egzekucyjnego </w:t>
      </w:r>
      <w:r w:rsidR="002F3FDA" w:rsidRPr="00C23514">
        <w:rPr>
          <w:sz w:val="24"/>
          <w:szCs w:val="24"/>
        </w:rPr>
        <w:t xml:space="preserve">nie zwalnia z obowiązku uiszczenia </w:t>
      </w:r>
      <w:r w:rsidR="00C85338" w:rsidRPr="00C23514">
        <w:rPr>
          <w:sz w:val="24"/>
          <w:szCs w:val="24"/>
        </w:rPr>
        <w:t>kosztów egzekucyjnych</w:t>
      </w:r>
      <w:r w:rsidR="006B4AF3" w:rsidRPr="00C23514">
        <w:rPr>
          <w:sz w:val="24"/>
          <w:szCs w:val="24"/>
        </w:rPr>
        <w:t>, a p</w:t>
      </w:r>
      <w:r w:rsidR="002F3FDA" w:rsidRPr="00C23514">
        <w:rPr>
          <w:sz w:val="24"/>
          <w:szCs w:val="24"/>
        </w:rPr>
        <w:t>ostępowani</w:t>
      </w:r>
      <w:r w:rsidR="006B4AF3" w:rsidRPr="00C23514">
        <w:rPr>
          <w:sz w:val="24"/>
          <w:szCs w:val="24"/>
        </w:rPr>
        <w:t>e</w:t>
      </w:r>
      <w:r w:rsidR="002F3FDA" w:rsidRPr="00C23514">
        <w:rPr>
          <w:sz w:val="24"/>
          <w:szCs w:val="24"/>
        </w:rPr>
        <w:t xml:space="preserve"> egzekucyjne nie </w:t>
      </w:r>
      <w:r w:rsidR="006B4AF3" w:rsidRPr="00C23514">
        <w:rPr>
          <w:sz w:val="24"/>
          <w:szCs w:val="24"/>
        </w:rPr>
        <w:t>podlega umorzeniu,</w:t>
      </w:r>
      <w:r w:rsidR="002F3FDA" w:rsidRPr="00C23514">
        <w:rPr>
          <w:sz w:val="24"/>
          <w:szCs w:val="24"/>
        </w:rPr>
        <w:t xml:space="preserve"> jeżeli </w:t>
      </w:r>
      <w:r w:rsidR="006B4AF3" w:rsidRPr="00C23514">
        <w:rPr>
          <w:sz w:val="24"/>
          <w:szCs w:val="24"/>
        </w:rPr>
        <w:t>koszty egzekucyjne nie zostały uiszczone (w</w:t>
      </w:r>
      <w:r w:rsidR="008E752E">
        <w:rPr>
          <w:sz w:val="24"/>
          <w:szCs w:val="24"/>
        </w:rPr>
        <w:t> </w:t>
      </w:r>
      <w:r w:rsidR="006B4AF3" w:rsidRPr="00C23514">
        <w:rPr>
          <w:sz w:val="24"/>
          <w:szCs w:val="24"/>
        </w:rPr>
        <w:t xml:space="preserve">sposób dobrowolny lub przymusowy). </w:t>
      </w:r>
      <w:r w:rsidR="00C80A8A" w:rsidRPr="00C23514">
        <w:rPr>
          <w:sz w:val="24"/>
          <w:szCs w:val="24"/>
        </w:rPr>
        <w:t>Postępow</w:t>
      </w:r>
      <w:r w:rsidR="00337AB0" w:rsidRPr="00C23514">
        <w:rPr>
          <w:sz w:val="24"/>
          <w:szCs w:val="24"/>
        </w:rPr>
        <w:t>an</w:t>
      </w:r>
      <w:r w:rsidR="00C80A8A" w:rsidRPr="00C23514">
        <w:rPr>
          <w:sz w:val="24"/>
          <w:szCs w:val="24"/>
        </w:rPr>
        <w:t>ie eg</w:t>
      </w:r>
      <w:r w:rsidR="00337AB0" w:rsidRPr="00C23514">
        <w:rPr>
          <w:sz w:val="24"/>
          <w:szCs w:val="24"/>
        </w:rPr>
        <w:t>ze</w:t>
      </w:r>
      <w:r w:rsidR="00C80A8A" w:rsidRPr="00C23514">
        <w:rPr>
          <w:sz w:val="24"/>
          <w:szCs w:val="24"/>
        </w:rPr>
        <w:t>kucyjne zostanie jednak umorzone</w:t>
      </w:r>
      <w:r w:rsidR="006C0847" w:rsidRPr="00C23514">
        <w:rPr>
          <w:sz w:val="24"/>
          <w:szCs w:val="24"/>
        </w:rPr>
        <w:t xml:space="preserve"> w związku z niewymagalnością obowiązku, jego umorzeniem lub wygaśnięciem z innego powodu albo jego nieistnieniem w</w:t>
      </w:r>
      <w:r w:rsidR="003154B7" w:rsidRPr="00C23514">
        <w:rPr>
          <w:sz w:val="24"/>
          <w:szCs w:val="24"/>
        </w:rPr>
        <w:t xml:space="preserve"> </w:t>
      </w:r>
      <w:r w:rsidR="006C0847" w:rsidRPr="00C23514">
        <w:rPr>
          <w:sz w:val="24"/>
          <w:szCs w:val="24"/>
        </w:rPr>
        <w:t>chwili wszczęcia postępowania egzekucyjnego</w:t>
      </w:r>
      <w:r w:rsidR="00C83AC8" w:rsidRPr="00C23514">
        <w:rPr>
          <w:sz w:val="24"/>
          <w:szCs w:val="24"/>
        </w:rPr>
        <w:t>, albowiem</w:t>
      </w:r>
      <w:r w:rsidR="007F3B84" w:rsidRPr="00C23514">
        <w:rPr>
          <w:sz w:val="24"/>
          <w:szCs w:val="24"/>
        </w:rPr>
        <w:t xml:space="preserve"> </w:t>
      </w:r>
      <w:r w:rsidR="006C0847" w:rsidRPr="00C23514">
        <w:rPr>
          <w:sz w:val="24"/>
          <w:szCs w:val="24"/>
        </w:rPr>
        <w:t xml:space="preserve">w takim </w:t>
      </w:r>
      <w:r w:rsidR="002962A2" w:rsidRPr="00C23514">
        <w:rPr>
          <w:sz w:val="24"/>
          <w:szCs w:val="24"/>
        </w:rPr>
        <w:t xml:space="preserve">przypadku </w:t>
      </w:r>
      <w:r w:rsidR="00C83AC8" w:rsidRPr="00C23514">
        <w:rPr>
          <w:sz w:val="24"/>
          <w:szCs w:val="24"/>
        </w:rPr>
        <w:t>nieuzasadnione jest dochodzenie kosztów egzekucyjnych naliczonych w tym postępowaniu od zobowiązanego</w:t>
      </w:r>
      <w:r w:rsidR="006C0847" w:rsidRPr="00C23514">
        <w:rPr>
          <w:sz w:val="24"/>
          <w:szCs w:val="24"/>
        </w:rPr>
        <w:t>.</w:t>
      </w:r>
      <w:r w:rsidR="00214032">
        <w:rPr>
          <w:sz w:val="24"/>
          <w:szCs w:val="24"/>
        </w:rPr>
        <w:t xml:space="preserve"> </w:t>
      </w:r>
      <w:r w:rsidR="00CF3AA1">
        <w:rPr>
          <w:sz w:val="24"/>
          <w:szCs w:val="24"/>
        </w:rPr>
        <w:t>W takim przypadku d</w:t>
      </w:r>
      <w:r w:rsidR="00214032">
        <w:rPr>
          <w:sz w:val="24"/>
          <w:szCs w:val="24"/>
        </w:rPr>
        <w:t>o zwrotu kosztów egzekucyjnych zobowiązanemu zastosowanie będą miały przepisy proponowanego art. 64cd.</w:t>
      </w:r>
      <w:r w:rsidR="006C0847">
        <w:rPr>
          <w:sz w:val="24"/>
          <w:szCs w:val="24"/>
        </w:rPr>
        <w:t xml:space="preserve"> </w:t>
      </w:r>
    </w:p>
    <w:p w:rsidR="00D02A34" w:rsidRDefault="002962A2" w:rsidP="008E752E">
      <w:pPr>
        <w:pStyle w:val="Tekstpodstawowy"/>
        <w:keepNext/>
        <w:spacing w:before="60" w:after="60" w:line="360" w:lineRule="auto"/>
        <w:rPr>
          <w:sz w:val="24"/>
          <w:szCs w:val="24"/>
        </w:rPr>
      </w:pPr>
      <w:r>
        <w:rPr>
          <w:sz w:val="24"/>
          <w:szCs w:val="24"/>
        </w:rPr>
        <w:t xml:space="preserve">Dodatkowo w </w:t>
      </w:r>
      <w:r w:rsidR="002F371D">
        <w:rPr>
          <w:sz w:val="24"/>
          <w:szCs w:val="24"/>
        </w:rPr>
        <w:t xml:space="preserve">projektowanym </w:t>
      </w:r>
      <w:r>
        <w:rPr>
          <w:sz w:val="24"/>
          <w:szCs w:val="24"/>
        </w:rPr>
        <w:t xml:space="preserve">art. 59 § </w:t>
      </w:r>
      <w:r w:rsidR="00303A9E">
        <w:rPr>
          <w:sz w:val="24"/>
          <w:szCs w:val="24"/>
        </w:rPr>
        <w:t>6</w:t>
      </w:r>
      <w:r>
        <w:rPr>
          <w:sz w:val="24"/>
          <w:szCs w:val="24"/>
        </w:rPr>
        <w:t>, mając na celu usprawnienie pracy organów egzekucyjnych będących jednocześnie wierzycielami</w:t>
      </w:r>
      <w:r w:rsidR="00C0602C">
        <w:rPr>
          <w:sz w:val="24"/>
          <w:szCs w:val="24"/>
        </w:rPr>
        <w:t>,</w:t>
      </w:r>
      <w:r>
        <w:rPr>
          <w:sz w:val="24"/>
          <w:szCs w:val="24"/>
        </w:rPr>
        <w:t xml:space="preserve"> przyjęto, że umorzenie postępowania egzekucyjnego przed wszczęciem egzekucji administracyjnej nie </w:t>
      </w:r>
      <w:r w:rsidR="00AF2954">
        <w:rPr>
          <w:sz w:val="24"/>
          <w:szCs w:val="24"/>
        </w:rPr>
        <w:t xml:space="preserve">nakłada na te </w:t>
      </w:r>
      <w:r>
        <w:rPr>
          <w:sz w:val="24"/>
          <w:szCs w:val="24"/>
        </w:rPr>
        <w:t>organ</w:t>
      </w:r>
      <w:r w:rsidR="00AF2954">
        <w:rPr>
          <w:sz w:val="24"/>
          <w:szCs w:val="24"/>
        </w:rPr>
        <w:t xml:space="preserve">y obowiązku </w:t>
      </w:r>
      <w:r>
        <w:rPr>
          <w:sz w:val="24"/>
          <w:szCs w:val="24"/>
        </w:rPr>
        <w:t>wydawania postanowienia o umorzeniu</w:t>
      </w:r>
      <w:r w:rsidR="00AF2954">
        <w:rPr>
          <w:sz w:val="24"/>
          <w:szCs w:val="24"/>
        </w:rPr>
        <w:t xml:space="preserve"> postępowania egzekucyjnego</w:t>
      </w:r>
      <w:r>
        <w:rPr>
          <w:sz w:val="24"/>
          <w:szCs w:val="24"/>
        </w:rPr>
        <w:t>. Adnotacja, o której mowa w art. 72 Kodeksu postępowania administracyjnego</w:t>
      </w:r>
      <w:r w:rsidR="00AF2954">
        <w:rPr>
          <w:sz w:val="24"/>
          <w:szCs w:val="24"/>
        </w:rPr>
        <w:t>,</w:t>
      </w:r>
      <w:r>
        <w:rPr>
          <w:sz w:val="24"/>
          <w:szCs w:val="24"/>
        </w:rPr>
        <w:t xml:space="preserve"> stanowiąca </w:t>
      </w:r>
      <w:r w:rsidR="00602D21">
        <w:rPr>
          <w:sz w:val="24"/>
          <w:szCs w:val="24"/>
        </w:rPr>
        <w:t>utrwalenie informacji, która ma znaczenie dla sprawy i</w:t>
      </w:r>
      <w:r w:rsidR="008E752E">
        <w:rPr>
          <w:sz w:val="24"/>
          <w:szCs w:val="24"/>
        </w:rPr>
        <w:t> </w:t>
      </w:r>
      <w:r w:rsidR="00602D21">
        <w:rPr>
          <w:sz w:val="24"/>
          <w:szCs w:val="24"/>
        </w:rPr>
        <w:t>toku postępowania</w:t>
      </w:r>
      <w:r w:rsidR="00337AB0">
        <w:rPr>
          <w:sz w:val="24"/>
          <w:szCs w:val="24"/>
        </w:rPr>
        <w:t>,</w:t>
      </w:r>
      <w:r w:rsidR="00C83AC8">
        <w:rPr>
          <w:sz w:val="24"/>
          <w:szCs w:val="24"/>
        </w:rPr>
        <w:t xml:space="preserve"> będzie s</w:t>
      </w:r>
      <w:r w:rsidR="00602D21">
        <w:rPr>
          <w:sz w:val="24"/>
          <w:szCs w:val="24"/>
        </w:rPr>
        <w:t>tanowiła wystarczający dowód</w:t>
      </w:r>
      <w:r w:rsidR="00AF2954">
        <w:rPr>
          <w:sz w:val="24"/>
          <w:szCs w:val="24"/>
        </w:rPr>
        <w:t xml:space="preserve"> dokonanych czynności.</w:t>
      </w:r>
      <w:r>
        <w:rPr>
          <w:sz w:val="24"/>
          <w:szCs w:val="24"/>
        </w:rPr>
        <w:t xml:space="preserve"> </w:t>
      </w:r>
    </w:p>
    <w:p w:rsidR="00CE4F13" w:rsidRDefault="00CE4F13" w:rsidP="008E752E">
      <w:pPr>
        <w:keepNext/>
        <w:widowControl/>
        <w:autoSpaceDE/>
        <w:autoSpaceDN/>
        <w:adjustRightInd/>
        <w:spacing w:before="240" w:after="60"/>
        <w:jc w:val="both"/>
        <w:rPr>
          <w:rFonts w:eastAsia="Times New Roman" w:cs="Times New Roman"/>
          <w:b/>
          <w:szCs w:val="24"/>
        </w:rPr>
      </w:pPr>
      <w:r>
        <w:rPr>
          <w:rFonts w:eastAsia="Times New Roman" w:cs="Times New Roman"/>
          <w:b/>
          <w:szCs w:val="24"/>
        </w:rPr>
        <w:t>Art. 1 pkt</w:t>
      </w:r>
      <w:r w:rsidR="00CD0051">
        <w:rPr>
          <w:rFonts w:eastAsia="Times New Roman" w:cs="Times New Roman"/>
          <w:b/>
          <w:szCs w:val="24"/>
        </w:rPr>
        <w:t xml:space="preserve"> 1</w:t>
      </w:r>
      <w:r w:rsidR="00214032">
        <w:rPr>
          <w:rFonts w:eastAsia="Times New Roman" w:cs="Times New Roman"/>
          <w:b/>
          <w:szCs w:val="24"/>
        </w:rPr>
        <w:t>1</w:t>
      </w:r>
      <w:r>
        <w:rPr>
          <w:rFonts w:eastAsia="Times New Roman" w:cs="Times New Roman"/>
          <w:b/>
          <w:szCs w:val="24"/>
        </w:rPr>
        <w:t xml:space="preserve"> projektu, art. 60 ustawy</w:t>
      </w:r>
    </w:p>
    <w:p w:rsidR="00CE4F13" w:rsidRDefault="005F29C8" w:rsidP="008E752E">
      <w:pPr>
        <w:keepNext/>
        <w:widowControl/>
        <w:autoSpaceDE/>
        <w:autoSpaceDN/>
        <w:adjustRightInd/>
        <w:spacing w:before="60" w:after="60"/>
        <w:jc w:val="both"/>
      </w:pPr>
      <w:r>
        <w:t xml:space="preserve">Dotychczasowy art. 60 ustawy zezwalał na pozostawienie czynności egzekucyjnych pomimo umorzenia postępowania egzekucyjnego wskutek jego bezskuteczności (art. 59 § 2 ustawy) lub na wniosek wierzyciela (art. 59 § 1 pkt 9 ustawy). </w:t>
      </w:r>
      <w:r w:rsidR="00BC04CC">
        <w:t xml:space="preserve">Umorzenie postępowania </w:t>
      </w:r>
      <w:r>
        <w:t>egzekucyjnego oznacza jednak niemożność jego kontynuowania</w:t>
      </w:r>
      <w:r w:rsidR="00BC04CC">
        <w:t>. Zarówno obligatoryjne</w:t>
      </w:r>
      <w:r w:rsidR="00C0602C">
        <w:t>,</w:t>
      </w:r>
      <w:r w:rsidR="00BC04CC">
        <w:t xml:space="preserve"> jak i fakultatywne zakończenie </w:t>
      </w:r>
      <w:r>
        <w:t xml:space="preserve">tego </w:t>
      </w:r>
      <w:r w:rsidR="00BC04CC">
        <w:t>postępowania poprzez jego umorzenie winno skutkować uchyleniem dokonanych w jego toku czynności egzekucyjnych. Zmiana</w:t>
      </w:r>
      <w:r w:rsidR="004A3543">
        <w:t xml:space="preserve"> ma na celu wyeliminowanie </w:t>
      </w:r>
      <w:r>
        <w:t xml:space="preserve">tych przypadków, albowiem nieuzasadnione jest prowadzenie egzekucji wskutek zastosowanych czynności egzekucyjnych, jeżeli postępowanie egzekucyjne jest umorzone, która </w:t>
      </w:r>
      <w:r w:rsidR="00413168">
        <w:t>ogranicz</w:t>
      </w:r>
      <w:r>
        <w:t>a</w:t>
      </w:r>
      <w:r w:rsidR="00413168">
        <w:t xml:space="preserve"> </w:t>
      </w:r>
      <w:r w:rsidR="00413168">
        <w:lastRenderedPageBreak/>
        <w:t xml:space="preserve">możliwości rozporządzania przez zobowiązanego majątkiem zajętym w </w:t>
      </w:r>
      <w:r>
        <w:t xml:space="preserve">tym </w:t>
      </w:r>
      <w:r w:rsidR="00413168">
        <w:t>postępowaniu</w:t>
      </w:r>
      <w:r>
        <w:t>.</w:t>
      </w:r>
      <w:r w:rsidR="008E752E">
        <w:t xml:space="preserve"> </w:t>
      </w:r>
      <w:r w:rsidR="00BC04CC">
        <w:t xml:space="preserve"> </w:t>
      </w:r>
    </w:p>
    <w:p w:rsidR="00BE79A2" w:rsidRDefault="00BE79A2" w:rsidP="008E752E">
      <w:pPr>
        <w:keepNext/>
        <w:widowControl/>
        <w:autoSpaceDE/>
        <w:autoSpaceDN/>
        <w:adjustRightInd/>
        <w:spacing w:before="240" w:after="60"/>
        <w:jc w:val="both"/>
        <w:rPr>
          <w:rFonts w:eastAsia="Times New Roman" w:cs="Times New Roman"/>
          <w:b/>
          <w:szCs w:val="24"/>
        </w:rPr>
      </w:pPr>
      <w:r>
        <w:rPr>
          <w:rFonts w:eastAsia="Times New Roman" w:cs="Times New Roman"/>
          <w:b/>
          <w:szCs w:val="24"/>
        </w:rPr>
        <w:t>Art. 1 pkt 1</w:t>
      </w:r>
      <w:r w:rsidR="00214032">
        <w:rPr>
          <w:rFonts w:eastAsia="Times New Roman" w:cs="Times New Roman"/>
          <w:b/>
          <w:szCs w:val="24"/>
        </w:rPr>
        <w:t>2</w:t>
      </w:r>
      <w:r>
        <w:rPr>
          <w:rFonts w:eastAsia="Times New Roman" w:cs="Times New Roman"/>
          <w:b/>
          <w:szCs w:val="24"/>
        </w:rPr>
        <w:t xml:space="preserve"> projektu, art. 61 ustawy</w:t>
      </w:r>
    </w:p>
    <w:p w:rsidR="00C4653F" w:rsidRDefault="000F7CFF" w:rsidP="008E752E">
      <w:pPr>
        <w:keepNext/>
        <w:spacing w:before="60" w:after="60"/>
        <w:jc w:val="both"/>
        <w:rPr>
          <w:rFonts w:cs="Times New Roman"/>
        </w:rPr>
      </w:pPr>
      <w:r w:rsidRPr="00093B50">
        <w:rPr>
          <w:rFonts w:eastAsia="Times New Roman" w:cs="Times New Roman"/>
          <w:szCs w:val="24"/>
        </w:rPr>
        <w:t xml:space="preserve">Zmiany </w:t>
      </w:r>
      <w:r>
        <w:rPr>
          <w:rFonts w:eastAsia="Times New Roman" w:cs="Times New Roman"/>
          <w:szCs w:val="24"/>
        </w:rPr>
        <w:t>dokonano również w art. 61 regulującym ponowne wszczęcie egzekucji administracyjnej</w:t>
      </w:r>
      <w:r w:rsidR="00977B1A">
        <w:rPr>
          <w:rFonts w:eastAsia="Times New Roman" w:cs="Times New Roman"/>
          <w:szCs w:val="24"/>
        </w:rPr>
        <w:t>. W proponowanym § 1 z</w:t>
      </w:r>
      <w:r w:rsidR="00977B1A">
        <w:rPr>
          <w:rFonts w:cs="Times New Roman"/>
        </w:rPr>
        <w:t>mianie uległa przesłanka, od zaistnienia której uzależnione jest ponowne wszczęcie postępowania egzekucyjnego. Uznano bowiem, że dotychczasowa przesłanka ujawnienia majątku lub źródła dochodu zobowiązanego przewyższające kwotę wydatków egzekucyjnych jest dla wierzyciela niejednoznaczna, albowiem nie ma on wiedzy na temat mogących powstać wydatków egzekucyjnych w</w:t>
      </w:r>
      <w:r w:rsidR="008E752E">
        <w:rPr>
          <w:rFonts w:cs="Times New Roman"/>
        </w:rPr>
        <w:t> </w:t>
      </w:r>
      <w:r w:rsidR="00977B1A">
        <w:rPr>
          <w:rFonts w:cs="Times New Roman"/>
        </w:rPr>
        <w:t>ponownie wszczętej egzekucji administracyjnej. W związku z powyższym zaproponowano</w:t>
      </w:r>
      <w:r w:rsidR="00B217B8">
        <w:rPr>
          <w:rFonts w:cs="Times New Roman"/>
        </w:rPr>
        <w:t xml:space="preserve"> </w:t>
      </w:r>
      <w:r w:rsidR="00977B1A">
        <w:rPr>
          <w:rFonts w:cs="Times New Roman"/>
        </w:rPr>
        <w:t xml:space="preserve">jako przesłankę ponownego wszczęcia postępowania egzekucyjnego </w:t>
      </w:r>
      <w:r w:rsidR="00EB4A67">
        <w:rPr>
          <w:rFonts w:cs="Times New Roman"/>
        </w:rPr>
        <w:t xml:space="preserve">wskazanie przez wierzyciela </w:t>
      </w:r>
      <w:r w:rsidR="00977B1A">
        <w:rPr>
          <w:rFonts w:cs="Times New Roman"/>
        </w:rPr>
        <w:t>majątku lub źródła dochodu zobowiązanego, z któr</w:t>
      </w:r>
      <w:r w:rsidR="00A86F7F">
        <w:rPr>
          <w:rFonts w:cs="Times New Roman"/>
        </w:rPr>
        <w:t>ych</w:t>
      </w:r>
      <w:r w:rsidR="00977B1A">
        <w:rPr>
          <w:rFonts w:cs="Times New Roman"/>
        </w:rPr>
        <w:t xml:space="preserve"> </w:t>
      </w:r>
      <w:r w:rsidR="00A86F7F">
        <w:rPr>
          <w:rFonts w:cs="Times New Roman"/>
        </w:rPr>
        <w:t xml:space="preserve">jest </w:t>
      </w:r>
      <w:r w:rsidR="00977B1A">
        <w:rPr>
          <w:rFonts w:cs="Times New Roman"/>
        </w:rPr>
        <w:t>możliwe</w:t>
      </w:r>
      <w:r w:rsidR="00A86F7F">
        <w:rPr>
          <w:rFonts w:cs="Times New Roman"/>
        </w:rPr>
        <w:t xml:space="preserve"> wyegzekwowanie środków pieniężnych przewyższających koszty egzekucyjne</w:t>
      </w:r>
      <w:r w:rsidR="00977B1A">
        <w:rPr>
          <w:rFonts w:cs="Times New Roman"/>
        </w:rPr>
        <w:t xml:space="preserve">. </w:t>
      </w:r>
      <w:r w:rsidR="00EB4A67">
        <w:rPr>
          <w:rFonts w:cs="Times New Roman"/>
        </w:rPr>
        <w:t>Uznano bowiem, że podstaw</w:t>
      </w:r>
      <w:r w:rsidR="00FB5841">
        <w:rPr>
          <w:rFonts w:cs="Times New Roman"/>
        </w:rPr>
        <w:t>ę</w:t>
      </w:r>
      <w:r w:rsidR="00EB4A67">
        <w:rPr>
          <w:rFonts w:cs="Times New Roman"/>
        </w:rPr>
        <w:t xml:space="preserve"> do ponownego wszczęcia postępowania egzekucyjnego może stanowić zarówno majątek lub źródła dochodu zobowiązanego </w:t>
      </w:r>
      <w:r w:rsidR="00183DEC">
        <w:rPr>
          <w:rFonts w:cs="Times New Roman"/>
        </w:rPr>
        <w:t>nieznan</w:t>
      </w:r>
      <w:r w:rsidR="007549EA">
        <w:rPr>
          <w:rFonts w:cs="Times New Roman"/>
        </w:rPr>
        <w:t>e</w:t>
      </w:r>
      <w:r w:rsidR="00183DEC">
        <w:rPr>
          <w:rFonts w:cs="Times New Roman"/>
        </w:rPr>
        <w:t xml:space="preserve"> dotychczas organowi egzekucyjnemu, jak</w:t>
      </w:r>
      <w:r w:rsidR="00EB4A67">
        <w:rPr>
          <w:rFonts w:cs="Times New Roman"/>
        </w:rPr>
        <w:t xml:space="preserve"> również majątek lub źródło dochodu zobowiązanego, z którego </w:t>
      </w:r>
      <w:r w:rsidR="00183DEC">
        <w:rPr>
          <w:rFonts w:cs="Times New Roman"/>
        </w:rPr>
        <w:t>poprzednio</w:t>
      </w:r>
      <w:r w:rsidR="00EB4A67">
        <w:rPr>
          <w:rFonts w:cs="Times New Roman"/>
        </w:rPr>
        <w:t xml:space="preserve"> nie </w:t>
      </w:r>
      <w:r w:rsidR="00183DEC">
        <w:rPr>
          <w:rFonts w:cs="Times New Roman"/>
        </w:rPr>
        <w:t>można było skutecznie</w:t>
      </w:r>
      <w:r w:rsidR="00EB4A67">
        <w:rPr>
          <w:rFonts w:cs="Times New Roman"/>
        </w:rPr>
        <w:t xml:space="preserve"> przeprowadz</w:t>
      </w:r>
      <w:r w:rsidR="00183DEC">
        <w:rPr>
          <w:rFonts w:cs="Times New Roman"/>
        </w:rPr>
        <w:t>ić</w:t>
      </w:r>
      <w:r w:rsidR="00EB4A67">
        <w:rPr>
          <w:rFonts w:cs="Times New Roman"/>
        </w:rPr>
        <w:t xml:space="preserve"> egzekucj</w:t>
      </w:r>
      <w:r w:rsidR="002A30EB">
        <w:rPr>
          <w:rFonts w:cs="Times New Roman"/>
        </w:rPr>
        <w:t>i</w:t>
      </w:r>
      <w:r w:rsidR="00EB4A67">
        <w:rPr>
          <w:rFonts w:cs="Times New Roman"/>
        </w:rPr>
        <w:t xml:space="preserve"> (np. </w:t>
      </w:r>
      <w:r w:rsidR="00183DEC">
        <w:rPr>
          <w:rFonts w:cs="Times New Roman"/>
        </w:rPr>
        <w:t xml:space="preserve">z </w:t>
      </w:r>
      <w:r w:rsidR="00EB4A67">
        <w:rPr>
          <w:rFonts w:cs="Times New Roman"/>
        </w:rPr>
        <w:t>wynagrodzeni</w:t>
      </w:r>
      <w:r w:rsidR="00183DEC">
        <w:rPr>
          <w:rFonts w:cs="Times New Roman"/>
        </w:rPr>
        <w:t>a</w:t>
      </w:r>
      <w:r w:rsidR="00EB4A67">
        <w:rPr>
          <w:rFonts w:cs="Times New Roman"/>
        </w:rPr>
        <w:t xml:space="preserve"> za pracę zobowiązanego, które po umorzeniu postępowania egzekucyjnego </w:t>
      </w:r>
      <w:r w:rsidR="00183DEC">
        <w:rPr>
          <w:rFonts w:cs="Times New Roman"/>
        </w:rPr>
        <w:t>uległo podwyższeniu ponad kwotę wolną od egzekucji</w:t>
      </w:r>
      <w:r w:rsidR="00EB4A67">
        <w:rPr>
          <w:rFonts w:cs="Times New Roman"/>
        </w:rPr>
        <w:t>).</w:t>
      </w:r>
      <w:r w:rsidR="002A30EB">
        <w:rPr>
          <w:rFonts w:cs="Times New Roman"/>
        </w:rPr>
        <w:t xml:space="preserve"> Poza tym kluczowe, również w przypadku ponownego wszczęcia egzekucji administracyjnej, jest dążenie do wykonania obowiązku podlegającego przymusowej realizacji</w:t>
      </w:r>
      <w:r w:rsidR="00C0602C">
        <w:rPr>
          <w:rFonts w:cs="Times New Roman"/>
        </w:rPr>
        <w:t>,</w:t>
      </w:r>
      <w:r w:rsidR="002A30EB">
        <w:rPr>
          <w:rFonts w:cs="Times New Roman"/>
        </w:rPr>
        <w:t xml:space="preserve"> a nie generowanie kosztów </w:t>
      </w:r>
      <w:r w:rsidR="00462650">
        <w:rPr>
          <w:rFonts w:cs="Times New Roman"/>
        </w:rPr>
        <w:t>egzekucyjnych.</w:t>
      </w:r>
      <w:r w:rsidR="00404075">
        <w:rPr>
          <w:rFonts w:cs="Times New Roman"/>
        </w:rPr>
        <w:t xml:space="preserve"> Niewyegzekwowani</w:t>
      </w:r>
      <w:r w:rsidR="002A30EB">
        <w:rPr>
          <w:rFonts w:cs="Times New Roman"/>
        </w:rPr>
        <w:t xml:space="preserve">e kosztów egzekucyjnych od zobowiązanego wiąże się </w:t>
      </w:r>
      <w:r w:rsidR="00462650">
        <w:rPr>
          <w:rFonts w:cs="Times New Roman"/>
        </w:rPr>
        <w:t xml:space="preserve">bowiem </w:t>
      </w:r>
      <w:r w:rsidR="002A30EB">
        <w:rPr>
          <w:rFonts w:cs="Times New Roman"/>
        </w:rPr>
        <w:t>z konieczności</w:t>
      </w:r>
      <w:r w:rsidR="00BC3791">
        <w:rPr>
          <w:rFonts w:cs="Times New Roman"/>
        </w:rPr>
        <w:t>ą</w:t>
      </w:r>
      <w:r w:rsidR="002A30EB">
        <w:rPr>
          <w:rFonts w:cs="Times New Roman"/>
        </w:rPr>
        <w:t xml:space="preserve"> poniesienia ich przez wierzyciela. Mając na uwadze ekonomikę wszczynania postępowań egzekucyjnych</w:t>
      </w:r>
      <w:r w:rsidR="00BC3791">
        <w:rPr>
          <w:rFonts w:cs="Times New Roman"/>
        </w:rPr>
        <w:t>,</w:t>
      </w:r>
      <w:r w:rsidR="002A30EB">
        <w:rPr>
          <w:rFonts w:cs="Times New Roman"/>
        </w:rPr>
        <w:t xml:space="preserve"> racjonalne jest odstąpienie od ponownego wszczęcia postępowania</w:t>
      </w:r>
      <w:r w:rsidR="00462650">
        <w:rPr>
          <w:rFonts w:cs="Times New Roman"/>
        </w:rPr>
        <w:t xml:space="preserve"> egzekucyjnego</w:t>
      </w:r>
      <w:r w:rsidR="00BC3791">
        <w:rPr>
          <w:rFonts w:cs="Times New Roman"/>
        </w:rPr>
        <w:t>,</w:t>
      </w:r>
      <w:r w:rsidR="002A30EB">
        <w:rPr>
          <w:rFonts w:cs="Times New Roman"/>
        </w:rPr>
        <w:t xml:space="preserve"> jeżeli w jego toku nie uzyska się środków pieniężnych, które przewyższą kosz</w:t>
      </w:r>
      <w:r w:rsidR="00BC3791">
        <w:rPr>
          <w:rFonts w:cs="Times New Roman"/>
        </w:rPr>
        <w:t>t</w:t>
      </w:r>
      <w:r w:rsidR="002A30EB">
        <w:rPr>
          <w:rFonts w:cs="Times New Roman"/>
        </w:rPr>
        <w:t xml:space="preserve">y egzekucyjne. </w:t>
      </w:r>
      <w:r w:rsidR="00214032">
        <w:rPr>
          <w:rFonts w:cs="Times New Roman"/>
        </w:rPr>
        <w:t>Jednocześnie w § 1 rozróżniono dwa przypadki ponownego wszczęcia egzekucji administracyjnej. Przyjęto bowiem, że ponowne wszczęcie egzekucji administracyjnej może nastąpić na wniosek,</w:t>
      </w:r>
      <w:r w:rsidR="00CF3AA1">
        <w:rPr>
          <w:rFonts w:cs="Times New Roman"/>
        </w:rPr>
        <w:t xml:space="preserve"> w przypadku gdy </w:t>
      </w:r>
      <w:r w:rsidR="00214032">
        <w:rPr>
          <w:rFonts w:cs="Times New Roman"/>
        </w:rPr>
        <w:t>organ egzekucyjny właściwy do ponownego wszczęcia egzekucji administracyjnej nie jest jednocześnie wierzycielem</w:t>
      </w:r>
      <w:r w:rsidR="00CF3AA1">
        <w:rPr>
          <w:rFonts w:cs="Times New Roman"/>
        </w:rPr>
        <w:t>,</w:t>
      </w:r>
      <w:r w:rsidR="00214032">
        <w:rPr>
          <w:rFonts w:cs="Times New Roman"/>
        </w:rPr>
        <w:t xml:space="preserve"> oraz z urzędu</w:t>
      </w:r>
      <w:r w:rsidR="00CF3AA1">
        <w:rPr>
          <w:rFonts w:cs="Times New Roman"/>
        </w:rPr>
        <w:t>,</w:t>
      </w:r>
      <w:r w:rsidR="00214032">
        <w:rPr>
          <w:rFonts w:cs="Times New Roman"/>
        </w:rPr>
        <w:t xml:space="preserve"> gdy </w:t>
      </w:r>
      <w:r w:rsidR="00445619">
        <w:rPr>
          <w:rFonts w:cs="Times New Roman"/>
        </w:rPr>
        <w:t>organ egzekucyjny jest jednocześnie wierzycielem</w:t>
      </w:r>
      <w:r w:rsidR="00214032">
        <w:rPr>
          <w:rFonts w:cs="Times New Roman"/>
        </w:rPr>
        <w:t xml:space="preserve">. </w:t>
      </w:r>
    </w:p>
    <w:p w:rsidR="000E50AF" w:rsidRDefault="00C4653F" w:rsidP="008E752E">
      <w:pPr>
        <w:keepNext/>
        <w:spacing w:before="60" w:after="60"/>
        <w:jc w:val="both"/>
        <w:rPr>
          <w:rFonts w:cs="Times New Roman"/>
        </w:rPr>
      </w:pPr>
      <w:r>
        <w:rPr>
          <w:rFonts w:eastAsia="Times New Roman" w:cs="Times New Roman"/>
          <w:szCs w:val="24"/>
        </w:rPr>
        <w:lastRenderedPageBreak/>
        <w:t xml:space="preserve">W </w:t>
      </w:r>
      <w:r w:rsidR="00C0602C">
        <w:rPr>
          <w:rFonts w:eastAsia="Times New Roman" w:cs="Times New Roman"/>
          <w:szCs w:val="24"/>
        </w:rPr>
        <w:t xml:space="preserve">proponowanym </w:t>
      </w:r>
      <w:r>
        <w:rPr>
          <w:rFonts w:eastAsia="Times New Roman" w:cs="Times New Roman"/>
          <w:szCs w:val="24"/>
        </w:rPr>
        <w:t>§ 2</w:t>
      </w:r>
      <w:r w:rsidR="00183DEC">
        <w:rPr>
          <w:rFonts w:eastAsia="Times New Roman" w:cs="Times New Roman"/>
          <w:szCs w:val="24"/>
        </w:rPr>
        <w:t xml:space="preserve"> </w:t>
      </w:r>
      <w:r>
        <w:rPr>
          <w:rFonts w:eastAsia="Times New Roman" w:cs="Times New Roman"/>
          <w:szCs w:val="24"/>
        </w:rPr>
        <w:t xml:space="preserve">doprecyzowano wymogi procesowe niezbędne do ponownego </w:t>
      </w:r>
      <w:r>
        <w:rPr>
          <w:rFonts w:cs="Times New Roman"/>
        </w:rPr>
        <w:t>wszczęcia postępowania egzekucyjnego</w:t>
      </w:r>
      <w:r w:rsidR="000E50AF">
        <w:rPr>
          <w:rFonts w:cs="Times New Roman"/>
        </w:rPr>
        <w:t xml:space="preserve">. </w:t>
      </w:r>
      <w:r w:rsidR="000E50AF">
        <w:rPr>
          <w:rFonts w:eastAsia="Times New Roman"/>
          <w:szCs w:val="24"/>
          <w:lang w:eastAsia="zh-CN"/>
        </w:rPr>
        <w:t>Uznano, że w przypadku zmiany właściwości organu egzekucyjnego, po umorzeniu postępowania egzekucyjnego z przyczyny określonej w art. 59 § 2</w:t>
      </w:r>
      <w:r w:rsidR="00C0602C">
        <w:rPr>
          <w:rFonts w:eastAsia="Times New Roman"/>
          <w:szCs w:val="24"/>
          <w:lang w:eastAsia="zh-CN"/>
        </w:rPr>
        <w:t>,</w:t>
      </w:r>
      <w:r w:rsidR="000E50AF">
        <w:rPr>
          <w:rFonts w:eastAsia="Times New Roman"/>
          <w:szCs w:val="24"/>
          <w:lang w:eastAsia="zh-CN"/>
        </w:rPr>
        <w:t xml:space="preserve"> konieczne jest zobligowanie wierzyciela, aby przekazał właściwemu organowi egzekucyjnemu wraz z wnioskiem o ponowne wszczęcie egzekucji administracyjnej również dalszy tytuł wykonawczy. Zaproponowane rozwiązanie ma na celu usprawnienie wszczynania ponownych egzekucji administracyjnych. Przekazywanie bowiem dotychczasowych tytułów wykonawczych pomiędzy organami egzekucyjnymi, tj. organem egzekucyjnym, który umorzył postępowanie egzekucyjne</w:t>
      </w:r>
      <w:r w:rsidR="00C0602C">
        <w:rPr>
          <w:rFonts w:eastAsia="Times New Roman"/>
          <w:szCs w:val="24"/>
          <w:lang w:eastAsia="zh-CN"/>
        </w:rPr>
        <w:t>,</w:t>
      </w:r>
      <w:r w:rsidR="000E50AF">
        <w:rPr>
          <w:rFonts w:eastAsia="Times New Roman"/>
          <w:szCs w:val="24"/>
          <w:lang w:eastAsia="zh-CN"/>
        </w:rPr>
        <w:t xml:space="preserve"> a organem egzekucyjnym właściwym do ponownego wszczęcia egzekucji, wydłużałoby moment wszczęcia tej egzekucji, jak również nakładało na te organy dodatkowe obowiązki.</w:t>
      </w:r>
    </w:p>
    <w:p w:rsidR="002E161E" w:rsidRDefault="000E50AF" w:rsidP="008E752E">
      <w:pPr>
        <w:keepNext/>
        <w:spacing w:before="60" w:after="60"/>
        <w:jc w:val="both"/>
        <w:rPr>
          <w:rFonts w:eastAsia="Times New Roman"/>
          <w:szCs w:val="24"/>
          <w:lang w:eastAsia="zh-CN"/>
        </w:rPr>
      </w:pPr>
      <w:r>
        <w:rPr>
          <w:rFonts w:cs="Times New Roman"/>
        </w:rPr>
        <w:t xml:space="preserve">W </w:t>
      </w:r>
      <w:r w:rsidR="00CF3AA1">
        <w:rPr>
          <w:rFonts w:cs="Times New Roman"/>
        </w:rPr>
        <w:t>§ 3</w:t>
      </w:r>
      <w:r w:rsidR="006B5C73">
        <w:rPr>
          <w:rFonts w:cs="Times New Roman"/>
        </w:rPr>
        <w:t xml:space="preserve"> </w:t>
      </w:r>
      <w:r w:rsidR="00183DEC">
        <w:rPr>
          <w:rFonts w:cs="Times New Roman"/>
        </w:rPr>
        <w:t>określ</w:t>
      </w:r>
      <w:r w:rsidR="00CF3AA1">
        <w:rPr>
          <w:rFonts w:cs="Times New Roman"/>
        </w:rPr>
        <w:t>ono</w:t>
      </w:r>
      <w:r w:rsidR="00183DEC">
        <w:rPr>
          <w:rFonts w:cs="Times New Roman"/>
        </w:rPr>
        <w:t xml:space="preserve"> chwilę ponownego wszczęcia postępowania egzekucyjnego. </w:t>
      </w:r>
      <w:r w:rsidR="002E161E">
        <w:rPr>
          <w:rFonts w:cs="Times New Roman"/>
        </w:rPr>
        <w:t>Na wzór regulacji proponowanych w art. 26 § 3a</w:t>
      </w:r>
      <w:r w:rsidR="002F371D">
        <w:rPr>
          <w:rFonts w:cs="Times New Roman"/>
        </w:rPr>
        <w:t>,</w:t>
      </w:r>
      <w:r w:rsidR="002E161E">
        <w:rPr>
          <w:rFonts w:cs="Times New Roman"/>
        </w:rPr>
        <w:t xml:space="preserve"> </w:t>
      </w:r>
      <w:r w:rsidR="002E161E">
        <w:rPr>
          <w:rFonts w:eastAsia="Times New Roman" w:cs="Times New Roman"/>
          <w:szCs w:val="24"/>
        </w:rPr>
        <w:t xml:space="preserve">w art. 61 § 3 doprecyzowano </w:t>
      </w:r>
      <w:r w:rsidR="002E161E">
        <w:rPr>
          <w:rFonts w:eastAsia="Times New Roman"/>
          <w:szCs w:val="24"/>
          <w:lang w:eastAsia="zh-CN"/>
        </w:rPr>
        <w:t xml:space="preserve">moment </w:t>
      </w:r>
      <w:r w:rsidR="002E161E" w:rsidRPr="00BB0B9D">
        <w:rPr>
          <w:rFonts w:eastAsia="Times New Roman"/>
          <w:szCs w:val="24"/>
          <w:lang w:eastAsia="zh-CN"/>
        </w:rPr>
        <w:t>ponownego wszczęcia postępowania egzekucyjnego</w:t>
      </w:r>
      <w:r w:rsidR="002E161E">
        <w:rPr>
          <w:rFonts w:eastAsia="Times New Roman"/>
          <w:szCs w:val="24"/>
          <w:lang w:eastAsia="zh-CN"/>
        </w:rPr>
        <w:t>. U</w:t>
      </w:r>
      <w:r w:rsidR="002E161E" w:rsidRPr="00BB0B9D">
        <w:rPr>
          <w:rFonts w:eastAsia="Times New Roman"/>
          <w:szCs w:val="24"/>
          <w:lang w:eastAsia="zh-CN"/>
        </w:rPr>
        <w:t>znano, że chwilą ponownego wszczęcia postępowania egzekucyjnego, gdy wierzyciel nie jest jednocześnie organem egzekucyjnym, będzie doręczenie wniosku o ponowne wszczęcie egzekucji administracyjnej organowi egzekucyjnemu. Natomiast w odniesieniu do wierzyciela będącego organem egzekucyjnym ponowne wszczęcie postępowania egzekucyjnego nastąpi z chwil</w:t>
      </w:r>
      <w:r w:rsidR="002E161E">
        <w:rPr>
          <w:rFonts w:eastAsia="Times New Roman"/>
          <w:szCs w:val="24"/>
          <w:lang w:eastAsia="zh-CN"/>
        </w:rPr>
        <w:t>ą wydania</w:t>
      </w:r>
      <w:r w:rsidR="002E161E" w:rsidRPr="00BB0B9D">
        <w:rPr>
          <w:rFonts w:eastAsia="Times New Roman"/>
          <w:szCs w:val="24"/>
          <w:lang w:eastAsia="zh-CN"/>
        </w:rPr>
        <w:t xml:space="preserve"> przez organ egzekucyjny zawiadomienia o ponownym wszczęciu egzekucji administracyjnej.</w:t>
      </w:r>
      <w:r w:rsidR="002E161E">
        <w:rPr>
          <w:rFonts w:eastAsia="Times New Roman"/>
          <w:szCs w:val="24"/>
          <w:lang w:eastAsia="zh-CN"/>
        </w:rPr>
        <w:t xml:space="preserve"> Wymogi co do tego zawiadomienia, doręczanego zobowiązanemu przy ponownym wszczęciu egzekucji, uregulowano w proponowanym § </w:t>
      </w:r>
      <w:r w:rsidR="00952A6E">
        <w:rPr>
          <w:rFonts w:eastAsia="Times New Roman"/>
          <w:szCs w:val="24"/>
          <w:lang w:eastAsia="zh-CN"/>
        </w:rPr>
        <w:t>5</w:t>
      </w:r>
      <w:r w:rsidR="002E161E">
        <w:rPr>
          <w:rFonts w:eastAsia="Times New Roman"/>
          <w:szCs w:val="24"/>
          <w:lang w:eastAsia="zh-CN"/>
        </w:rPr>
        <w:t>.</w:t>
      </w:r>
      <w:r w:rsidR="00204BFB">
        <w:rPr>
          <w:rFonts w:eastAsia="Times New Roman"/>
          <w:szCs w:val="24"/>
          <w:lang w:eastAsia="zh-CN"/>
        </w:rPr>
        <w:t xml:space="preserve"> </w:t>
      </w:r>
    </w:p>
    <w:p w:rsidR="00C04E0C" w:rsidRDefault="00183DEC" w:rsidP="008E752E">
      <w:pPr>
        <w:keepNext/>
        <w:spacing w:before="60" w:after="60"/>
        <w:jc w:val="both"/>
        <w:rPr>
          <w:rFonts w:cs="Times New Roman"/>
        </w:rPr>
      </w:pPr>
      <w:r>
        <w:rPr>
          <w:rFonts w:cs="Times New Roman"/>
        </w:rPr>
        <w:t>Z kolei w proponowan</w:t>
      </w:r>
      <w:r w:rsidR="00C0602C">
        <w:rPr>
          <w:rFonts w:cs="Times New Roman"/>
        </w:rPr>
        <w:t>ym</w:t>
      </w:r>
      <w:r>
        <w:rPr>
          <w:rFonts w:cs="Times New Roman"/>
        </w:rPr>
        <w:t xml:space="preserve"> § </w:t>
      </w:r>
      <w:r w:rsidR="00204BFB">
        <w:rPr>
          <w:rFonts w:cs="Times New Roman"/>
        </w:rPr>
        <w:t>4</w:t>
      </w:r>
      <w:r>
        <w:rPr>
          <w:rFonts w:cs="Times New Roman"/>
        </w:rPr>
        <w:t xml:space="preserve"> uregulowano procedurę ponownego wszczęcia egzekucji administracyjnej.</w:t>
      </w:r>
      <w:r w:rsidR="00204BFB">
        <w:rPr>
          <w:rFonts w:cs="Times New Roman"/>
        </w:rPr>
        <w:t xml:space="preserve"> O</w:t>
      </w:r>
      <w:r w:rsidR="006B5C73">
        <w:rPr>
          <w:rFonts w:cs="Times New Roman"/>
        </w:rPr>
        <w:t>kreślono podstawę prawną ponownego wszczęcia egzekucji administracyjnej</w:t>
      </w:r>
      <w:r w:rsidR="00C4653F">
        <w:rPr>
          <w:rFonts w:cs="Times New Roman"/>
        </w:rPr>
        <w:t>. Są to: dotychczasowy tytuł wykonawczy, tj. ten tytuł wykonawczy, na podstawie którego było prowadzone postępowanie egzekucyjne, następnie umorzone z</w:t>
      </w:r>
      <w:r w:rsidR="008E752E">
        <w:rPr>
          <w:rFonts w:cs="Times New Roman"/>
        </w:rPr>
        <w:t> </w:t>
      </w:r>
      <w:r w:rsidR="00C4653F">
        <w:rPr>
          <w:rFonts w:cs="Times New Roman"/>
        </w:rPr>
        <w:t>przyczyny określonej w art. 59 § 2</w:t>
      </w:r>
      <w:r w:rsidR="002F371D">
        <w:rPr>
          <w:rFonts w:cs="Times New Roman"/>
        </w:rPr>
        <w:t xml:space="preserve"> ust</w:t>
      </w:r>
      <w:r w:rsidR="00C4653F">
        <w:rPr>
          <w:rFonts w:cs="Times New Roman"/>
        </w:rPr>
        <w:t>awy</w:t>
      </w:r>
      <w:r w:rsidR="00C44B35">
        <w:rPr>
          <w:rFonts w:cs="Times New Roman"/>
        </w:rPr>
        <w:t>,</w:t>
      </w:r>
      <w:r w:rsidR="00DB041A">
        <w:rPr>
          <w:rFonts w:cs="Times New Roman"/>
        </w:rPr>
        <w:t xml:space="preserve"> </w:t>
      </w:r>
      <w:r>
        <w:rPr>
          <w:rFonts w:cs="Times New Roman"/>
        </w:rPr>
        <w:t xml:space="preserve">albo </w:t>
      </w:r>
      <w:r w:rsidR="00DB041A">
        <w:rPr>
          <w:rFonts w:cs="Times New Roman"/>
        </w:rPr>
        <w:t>dalszy tytuł wykonawczy</w:t>
      </w:r>
      <w:r w:rsidR="008D1B4C">
        <w:rPr>
          <w:rFonts w:cs="Times New Roman"/>
        </w:rPr>
        <w:t>, jeżeli organ egzekucyjny</w:t>
      </w:r>
      <w:r w:rsidR="00445619">
        <w:rPr>
          <w:rFonts w:cs="Times New Roman"/>
        </w:rPr>
        <w:t xml:space="preserve"> właściwy do ponownego wszczęcia egzekucji administracyjnej</w:t>
      </w:r>
      <w:r w:rsidR="008D1B4C">
        <w:rPr>
          <w:rFonts w:cs="Times New Roman"/>
        </w:rPr>
        <w:t xml:space="preserve"> nie dysponuje dotychczasowym tytułem wykonawczym</w:t>
      </w:r>
      <w:r w:rsidR="00C4653F">
        <w:rPr>
          <w:rFonts w:cs="Times New Roman"/>
        </w:rPr>
        <w:t>. W</w:t>
      </w:r>
      <w:r w:rsidR="003154B7">
        <w:rPr>
          <w:rFonts w:cs="Times New Roman"/>
        </w:rPr>
        <w:t xml:space="preserve"> </w:t>
      </w:r>
      <w:r w:rsidR="00C4653F">
        <w:rPr>
          <w:rFonts w:cs="Times New Roman"/>
        </w:rPr>
        <w:t>konsekwencji zrezygnowano z</w:t>
      </w:r>
      <w:r w:rsidR="008E752E">
        <w:rPr>
          <w:rFonts w:cs="Times New Roman"/>
        </w:rPr>
        <w:t> </w:t>
      </w:r>
      <w:r w:rsidR="00C4653F">
        <w:rPr>
          <w:rFonts w:cs="Times New Roman"/>
        </w:rPr>
        <w:t>obowiązku wystawiania nowego tytułu wykonawczego w</w:t>
      </w:r>
      <w:r w:rsidR="003154B7">
        <w:rPr>
          <w:rFonts w:cs="Times New Roman"/>
        </w:rPr>
        <w:t xml:space="preserve"> </w:t>
      </w:r>
      <w:r w:rsidR="00C4653F">
        <w:rPr>
          <w:rFonts w:cs="Times New Roman"/>
        </w:rPr>
        <w:t>ponownie wszczętym postępowaniu egzekucyjnym</w:t>
      </w:r>
      <w:r>
        <w:rPr>
          <w:rFonts w:cs="Times New Roman"/>
        </w:rPr>
        <w:t xml:space="preserve">. Ma to znaczenie m.in. w </w:t>
      </w:r>
      <w:r w:rsidR="00B217B8">
        <w:rPr>
          <w:rFonts w:cs="Times New Roman"/>
        </w:rPr>
        <w:t>dochodzeni</w:t>
      </w:r>
      <w:r>
        <w:rPr>
          <w:rFonts w:cs="Times New Roman"/>
        </w:rPr>
        <w:t>u</w:t>
      </w:r>
      <w:r w:rsidR="00B217B8">
        <w:rPr>
          <w:rFonts w:cs="Times New Roman"/>
        </w:rPr>
        <w:t xml:space="preserve"> należności pieniężnych zabezpieczonych hipotecznie na podstawie dotychczasowego tytułu </w:t>
      </w:r>
      <w:r w:rsidR="00B217B8">
        <w:rPr>
          <w:rFonts w:cs="Times New Roman"/>
        </w:rPr>
        <w:lastRenderedPageBreak/>
        <w:t>wykonawczego</w:t>
      </w:r>
      <w:r w:rsidR="00BA6F90">
        <w:rPr>
          <w:rFonts w:cs="Times New Roman"/>
        </w:rPr>
        <w:t>.</w:t>
      </w:r>
      <w:r w:rsidR="00C04E0C">
        <w:rPr>
          <w:rFonts w:cs="Times New Roman"/>
        </w:rPr>
        <w:t xml:space="preserve"> </w:t>
      </w:r>
      <w:r w:rsidR="00BA6F90">
        <w:rPr>
          <w:rFonts w:cs="Times New Roman"/>
        </w:rPr>
        <w:t>Rozwiązanie to umożliwi przede wszystkim odstąpienie od naliczania i</w:t>
      </w:r>
      <w:r w:rsidR="008E752E">
        <w:rPr>
          <w:rFonts w:cs="Times New Roman"/>
        </w:rPr>
        <w:t> </w:t>
      </w:r>
      <w:r w:rsidR="00BA6F90">
        <w:rPr>
          <w:rFonts w:cs="Times New Roman"/>
        </w:rPr>
        <w:t xml:space="preserve">poboru opłaty manipulacyjnej w ponownie wszczętym postępowaniu egzekucyjnym, zgodnie z proponowanym art. 64 § 3 pkt 3, albowiem przesłanki do zgodnego z prawem wszczęcia egzekucji administracyjnej zostały już zbadane uprzednio przez organ egzekucyjny (prawidłowo sporządzony tytuł wykonawczy i dopuszczalność egzekucji należności pieniężnej objętej tym tytułem), a przeprowadzenie ponownej egzekucji nastąpi z majątku zobowiązanego wskazanego przez wierzyciela. Organ egzekucyjny nie będzie więc podejmował czynności związanych z ponownym wszczęciem postępowania egzekucyjnego. </w:t>
      </w:r>
    </w:p>
    <w:p w:rsidR="00653B19" w:rsidRDefault="002E161E" w:rsidP="008E752E">
      <w:pPr>
        <w:keepNext/>
        <w:widowControl/>
        <w:autoSpaceDE/>
        <w:autoSpaceDN/>
        <w:adjustRightInd/>
        <w:spacing w:before="60" w:after="60"/>
        <w:jc w:val="both"/>
      </w:pPr>
      <w:r>
        <w:rPr>
          <w:rFonts w:eastAsia="Times New Roman"/>
          <w:szCs w:val="24"/>
          <w:lang w:eastAsia="zh-CN"/>
        </w:rPr>
        <w:t xml:space="preserve">W ponownie wszczętej egzekucji administracyjnej </w:t>
      </w:r>
      <w:r w:rsidR="00375A2B" w:rsidRPr="00BB0B9D">
        <w:rPr>
          <w:rFonts w:eastAsia="Times New Roman"/>
          <w:szCs w:val="24"/>
          <w:lang w:eastAsia="zh-CN"/>
        </w:rPr>
        <w:t>zobowiązanemu</w:t>
      </w:r>
      <w:r w:rsidR="00B678D4">
        <w:rPr>
          <w:rFonts w:eastAsia="Times New Roman"/>
          <w:szCs w:val="24"/>
          <w:lang w:eastAsia="zh-CN"/>
        </w:rPr>
        <w:t xml:space="preserve"> </w:t>
      </w:r>
      <w:r>
        <w:rPr>
          <w:rFonts w:eastAsia="Times New Roman"/>
          <w:szCs w:val="24"/>
          <w:lang w:eastAsia="zh-CN"/>
        </w:rPr>
        <w:t xml:space="preserve">będzie doręczone zawiadomienie o ponownym wszczęciu tej egzekucji, </w:t>
      </w:r>
      <w:r w:rsidR="005961BE">
        <w:rPr>
          <w:rFonts w:eastAsia="Times New Roman"/>
          <w:szCs w:val="24"/>
          <w:lang w:eastAsia="zh-CN"/>
        </w:rPr>
        <w:t xml:space="preserve">zgodnie z proponowanym § </w:t>
      </w:r>
      <w:r w:rsidR="00952A6E">
        <w:rPr>
          <w:rFonts w:eastAsia="Times New Roman"/>
          <w:szCs w:val="24"/>
          <w:lang w:eastAsia="zh-CN"/>
        </w:rPr>
        <w:t>4</w:t>
      </w:r>
      <w:r w:rsidR="00653B19">
        <w:rPr>
          <w:rFonts w:eastAsia="Times New Roman"/>
          <w:szCs w:val="24"/>
          <w:lang w:eastAsia="zh-CN"/>
        </w:rPr>
        <w:t xml:space="preserve">. Zrezygnowano z obowiązku doręczania </w:t>
      </w:r>
      <w:r w:rsidR="005961BE">
        <w:rPr>
          <w:rFonts w:eastAsia="Times New Roman"/>
          <w:szCs w:val="24"/>
          <w:lang w:eastAsia="zh-CN"/>
        </w:rPr>
        <w:t>zobowiązanemu od</w:t>
      </w:r>
      <w:r w:rsidR="00653B19">
        <w:rPr>
          <w:rFonts w:eastAsia="Times New Roman"/>
          <w:szCs w:val="24"/>
          <w:lang w:eastAsia="zh-CN"/>
        </w:rPr>
        <w:t>pisu dotychczasowego tytułu wykonawczego</w:t>
      </w:r>
      <w:r w:rsidR="00387468">
        <w:rPr>
          <w:rFonts w:eastAsia="Times New Roman"/>
          <w:szCs w:val="24"/>
          <w:lang w:eastAsia="zh-CN"/>
        </w:rPr>
        <w:t xml:space="preserve"> albo dalszego tytułu wykonawczego</w:t>
      </w:r>
      <w:r w:rsidR="00653B19">
        <w:rPr>
          <w:rFonts w:eastAsia="Times New Roman"/>
          <w:szCs w:val="24"/>
          <w:lang w:eastAsia="zh-CN"/>
        </w:rPr>
        <w:t xml:space="preserve">, albowiem </w:t>
      </w:r>
      <w:r w:rsidR="00387468">
        <w:rPr>
          <w:rFonts w:eastAsia="Times New Roman"/>
          <w:szCs w:val="24"/>
          <w:lang w:eastAsia="zh-CN"/>
        </w:rPr>
        <w:t xml:space="preserve">tytuł wykonawczy </w:t>
      </w:r>
      <w:r w:rsidR="00653B19">
        <w:rPr>
          <w:rFonts w:eastAsia="Times New Roman"/>
          <w:szCs w:val="24"/>
          <w:lang w:eastAsia="zh-CN"/>
        </w:rPr>
        <w:t xml:space="preserve">został mu doręczony w uprzednio prowadzonej egzekucji administracyjnej. </w:t>
      </w:r>
      <w:r w:rsidR="00790F19">
        <w:rPr>
          <w:rFonts w:eastAsia="Times New Roman"/>
          <w:szCs w:val="24"/>
          <w:lang w:eastAsia="zh-CN"/>
        </w:rPr>
        <w:t xml:space="preserve">Doprecyzowano </w:t>
      </w:r>
      <w:r w:rsidR="008E752E">
        <w:rPr>
          <w:rFonts w:eastAsia="Times New Roman"/>
          <w:szCs w:val="24"/>
          <w:lang w:eastAsia="zh-CN"/>
        </w:rPr>
        <w:t>–</w:t>
      </w:r>
      <w:r w:rsidR="00790F19">
        <w:rPr>
          <w:rFonts w:eastAsia="Times New Roman"/>
          <w:szCs w:val="24"/>
          <w:lang w:eastAsia="zh-CN"/>
        </w:rPr>
        <w:t xml:space="preserve"> w celu usunięcia wątpliwości co do prawa wniesienia zarzutów w sprawie </w:t>
      </w:r>
      <w:r w:rsidR="0057002D">
        <w:rPr>
          <w:rFonts w:eastAsia="Times New Roman"/>
          <w:szCs w:val="24"/>
          <w:lang w:eastAsia="zh-CN"/>
        </w:rPr>
        <w:t xml:space="preserve">prowadzenia </w:t>
      </w:r>
      <w:r w:rsidR="00790F19">
        <w:rPr>
          <w:rFonts w:eastAsia="Times New Roman"/>
          <w:szCs w:val="24"/>
          <w:lang w:eastAsia="zh-CN"/>
        </w:rPr>
        <w:t xml:space="preserve">ponownej egzekucji administracyjnej – że zawiadomienie, o którym mowa w § </w:t>
      </w:r>
      <w:r w:rsidR="00952A6E">
        <w:rPr>
          <w:rFonts w:eastAsia="Times New Roman"/>
          <w:szCs w:val="24"/>
          <w:lang w:eastAsia="zh-CN"/>
        </w:rPr>
        <w:t>4</w:t>
      </w:r>
      <w:r w:rsidR="00790F19">
        <w:rPr>
          <w:rFonts w:eastAsia="Times New Roman"/>
          <w:szCs w:val="24"/>
          <w:lang w:eastAsia="zh-CN"/>
        </w:rPr>
        <w:t xml:space="preserve">, zawierać będzie również pouczenie o prawie wniesienia tego środka zaskarżenia. </w:t>
      </w:r>
      <w:r w:rsidR="00653B19">
        <w:rPr>
          <w:rFonts w:eastAsia="Times New Roman"/>
          <w:szCs w:val="24"/>
          <w:lang w:eastAsia="zh-CN"/>
        </w:rPr>
        <w:t xml:space="preserve">W związku z powyższym w § </w:t>
      </w:r>
      <w:r w:rsidR="00204BFB">
        <w:rPr>
          <w:rFonts w:eastAsia="Times New Roman"/>
          <w:szCs w:val="24"/>
          <w:lang w:eastAsia="zh-CN"/>
        </w:rPr>
        <w:t>4</w:t>
      </w:r>
      <w:r w:rsidR="00653B19">
        <w:rPr>
          <w:rFonts w:eastAsia="Times New Roman"/>
          <w:szCs w:val="24"/>
          <w:lang w:eastAsia="zh-CN"/>
        </w:rPr>
        <w:t xml:space="preserve"> zaproponowano, że d</w:t>
      </w:r>
      <w:r w:rsidR="00653B19" w:rsidRPr="0072458F">
        <w:t>o ponownego wszczęcia egzekucji administracyjnej stosuje się odpowiednio przepisy o wszczęciu egzekucji administracyjnej, z</w:t>
      </w:r>
      <w:r w:rsidR="008E752E">
        <w:t xml:space="preserve"> </w:t>
      </w:r>
      <w:r w:rsidR="00653B19" w:rsidRPr="0072458F">
        <w:t>tym że zamiast odpisu tytułu wykonawczego doręcza się zobowiązanemu zawiadomienie organu egzekucyjnego o ponownym wszczęciu egzekucji administracyjnej.</w:t>
      </w:r>
    </w:p>
    <w:p w:rsidR="00653B19" w:rsidRDefault="00375A2B" w:rsidP="008E752E">
      <w:pPr>
        <w:keepNext/>
        <w:spacing w:before="60" w:after="60"/>
        <w:jc w:val="both"/>
        <w:rPr>
          <w:rFonts w:eastAsia="Times New Roman"/>
          <w:szCs w:val="24"/>
          <w:lang w:eastAsia="zh-CN"/>
        </w:rPr>
      </w:pPr>
      <w:r w:rsidRPr="00BB0B9D">
        <w:rPr>
          <w:rFonts w:eastAsia="Times New Roman"/>
          <w:szCs w:val="24"/>
          <w:lang w:eastAsia="zh-CN"/>
        </w:rPr>
        <w:t>Ta czynność organu egzekucyjnego</w:t>
      </w:r>
      <w:r w:rsidR="000D5442">
        <w:rPr>
          <w:rFonts w:eastAsia="Times New Roman"/>
          <w:szCs w:val="24"/>
          <w:lang w:eastAsia="zh-CN"/>
        </w:rPr>
        <w:t xml:space="preserve"> </w:t>
      </w:r>
      <w:r w:rsidR="00653B19">
        <w:rPr>
          <w:rFonts w:eastAsia="Times New Roman"/>
          <w:szCs w:val="24"/>
          <w:lang w:eastAsia="zh-CN"/>
        </w:rPr>
        <w:t xml:space="preserve">doprowadzi więc do wszczęcia </w:t>
      </w:r>
      <w:r w:rsidR="00790F19">
        <w:rPr>
          <w:rFonts w:eastAsia="Times New Roman"/>
          <w:szCs w:val="24"/>
          <w:lang w:eastAsia="zh-CN"/>
        </w:rPr>
        <w:t xml:space="preserve">ponownej </w:t>
      </w:r>
      <w:r w:rsidRPr="00BB0B9D">
        <w:rPr>
          <w:rFonts w:eastAsia="Times New Roman"/>
          <w:szCs w:val="24"/>
          <w:lang w:eastAsia="zh-CN"/>
        </w:rPr>
        <w:t>egzekucj</w:t>
      </w:r>
      <w:r w:rsidR="00653B19">
        <w:rPr>
          <w:rFonts w:eastAsia="Times New Roman"/>
          <w:szCs w:val="24"/>
          <w:lang w:eastAsia="zh-CN"/>
        </w:rPr>
        <w:t>i</w:t>
      </w:r>
      <w:r w:rsidRPr="00BB0B9D">
        <w:rPr>
          <w:rFonts w:eastAsia="Times New Roman"/>
          <w:szCs w:val="24"/>
          <w:lang w:eastAsia="zh-CN"/>
        </w:rPr>
        <w:t xml:space="preserve"> administracyjn</w:t>
      </w:r>
      <w:r w:rsidR="00653B19">
        <w:rPr>
          <w:rFonts w:eastAsia="Times New Roman"/>
          <w:szCs w:val="24"/>
          <w:lang w:eastAsia="zh-CN"/>
        </w:rPr>
        <w:t xml:space="preserve">ej, a jednocześnie dostarczy </w:t>
      </w:r>
      <w:r w:rsidRPr="00BB0B9D">
        <w:rPr>
          <w:rFonts w:eastAsia="Times New Roman"/>
          <w:szCs w:val="24"/>
          <w:lang w:eastAsia="zh-CN"/>
        </w:rPr>
        <w:t>zobowiązane</w:t>
      </w:r>
      <w:r w:rsidR="00653B19">
        <w:rPr>
          <w:rFonts w:eastAsia="Times New Roman"/>
          <w:szCs w:val="24"/>
          <w:lang w:eastAsia="zh-CN"/>
        </w:rPr>
        <w:t>mu informacji o p</w:t>
      </w:r>
      <w:r w:rsidR="00CD72DA">
        <w:rPr>
          <w:rFonts w:eastAsia="Times New Roman"/>
          <w:szCs w:val="24"/>
          <w:lang w:eastAsia="zh-CN"/>
        </w:rPr>
        <w:t xml:space="preserve">onownie </w:t>
      </w:r>
      <w:r w:rsidRPr="00BB0B9D">
        <w:rPr>
          <w:rFonts w:eastAsia="Times New Roman"/>
          <w:szCs w:val="24"/>
          <w:lang w:eastAsia="zh-CN"/>
        </w:rPr>
        <w:t>wszcz</w:t>
      </w:r>
      <w:r w:rsidR="00653B19">
        <w:rPr>
          <w:rFonts w:eastAsia="Times New Roman"/>
          <w:szCs w:val="24"/>
          <w:lang w:eastAsia="zh-CN"/>
        </w:rPr>
        <w:t>ętej</w:t>
      </w:r>
      <w:r w:rsidRPr="00BB0B9D">
        <w:rPr>
          <w:rFonts w:eastAsia="Times New Roman"/>
          <w:szCs w:val="24"/>
          <w:lang w:eastAsia="zh-CN"/>
        </w:rPr>
        <w:t xml:space="preserve"> egzekucj</w:t>
      </w:r>
      <w:r w:rsidR="00653B19">
        <w:rPr>
          <w:rFonts w:eastAsia="Times New Roman"/>
          <w:szCs w:val="24"/>
          <w:lang w:eastAsia="zh-CN"/>
        </w:rPr>
        <w:t>i</w:t>
      </w:r>
      <w:r w:rsidRPr="00BB0B9D">
        <w:rPr>
          <w:rFonts w:eastAsia="Times New Roman"/>
          <w:szCs w:val="24"/>
          <w:lang w:eastAsia="zh-CN"/>
        </w:rPr>
        <w:t xml:space="preserve"> administracyjn</w:t>
      </w:r>
      <w:r w:rsidR="00653B19">
        <w:rPr>
          <w:rFonts w:eastAsia="Times New Roman"/>
          <w:szCs w:val="24"/>
          <w:lang w:eastAsia="zh-CN"/>
        </w:rPr>
        <w:t xml:space="preserve">ej. W zawiadomieniu tym organ egzekucyjny będzie miał obowiązek </w:t>
      </w:r>
      <w:r>
        <w:rPr>
          <w:rFonts w:eastAsia="Times New Roman"/>
          <w:szCs w:val="24"/>
          <w:lang w:eastAsia="zh-CN"/>
        </w:rPr>
        <w:t>oznaczenia dotychczasowego tytułu wykonawczego</w:t>
      </w:r>
      <w:r w:rsidR="006C3EAE">
        <w:rPr>
          <w:rFonts w:eastAsia="Times New Roman"/>
          <w:szCs w:val="24"/>
          <w:lang w:eastAsia="zh-CN"/>
        </w:rPr>
        <w:t xml:space="preserve"> lub dalszego tytułu wykonawczego</w:t>
      </w:r>
      <w:r w:rsidR="005961BE">
        <w:rPr>
          <w:rFonts w:eastAsia="Times New Roman"/>
          <w:szCs w:val="24"/>
          <w:lang w:eastAsia="zh-CN"/>
        </w:rPr>
        <w:t xml:space="preserve"> oraz</w:t>
      </w:r>
      <w:r>
        <w:rPr>
          <w:rFonts w:eastAsia="Times New Roman"/>
          <w:szCs w:val="24"/>
          <w:lang w:eastAsia="zh-CN"/>
        </w:rPr>
        <w:t xml:space="preserve"> informacji o</w:t>
      </w:r>
      <w:r w:rsidR="008E752E">
        <w:rPr>
          <w:rFonts w:eastAsia="Times New Roman"/>
          <w:szCs w:val="24"/>
          <w:lang w:eastAsia="zh-CN"/>
        </w:rPr>
        <w:t xml:space="preserve"> </w:t>
      </w:r>
      <w:r>
        <w:rPr>
          <w:rFonts w:eastAsia="Times New Roman"/>
          <w:szCs w:val="24"/>
          <w:lang w:eastAsia="zh-CN"/>
        </w:rPr>
        <w:t xml:space="preserve">wysokości </w:t>
      </w:r>
      <w:r w:rsidR="005961BE">
        <w:rPr>
          <w:rFonts w:eastAsia="Times New Roman"/>
          <w:szCs w:val="24"/>
          <w:lang w:eastAsia="zh-CN"/>
        </w:rPr>
        <w:t xml:space="preserve">bieżącej, </w:t>
      </w:r>
      <w:r>
        <w:rPr>
          <w:rFonts w:eastAsia="Times New Roman"/>
          <w:szCs w:val="24"/>
          <w:lang w:eastAsia="zh-CN"/>
        </w:rPr>
        <w:t xml:space="preserve">dochodzonej </w:t>
      </w:r>
      <w:r w:rsidR="005961BE">
        <w:rPr>
          <w:rFonts w:eastAsia="Times New Roman"/>
          <w:szCs w:val="24"/>
          <w:lang w:eastAsia="zh-CN"/>
        </w:rPr>
        <w:t xml:space="preserve">w ponownie wszczętej egzekucji, </w:t>
      </w:r>
      <w:r>
        <w:rPr>
          <w:rFonts w:eastAsia="Times New Roman"/>
          <w:szCs w:val="24"/>
          <w:lang w:eastAsia="zh-CN"/>
        </w:rPr>
        <w:t>należności pieniężnej, odsetek z tytułu niezapłacenia jej w</w:t>
      </w:r>
      <w:r w:rsidR="008E752E">
        <w:rPr>
          <w:rFonts w:eastAsia="Times New Roman"/>
          <w:szCs w:val="24"/>
          <w:lang w:eastAsia="zh-CN"/>
        </w:rPr>
        <w:t> </w:t>
      </w:r>
      <w:r>
        <w:rPr>
          <w:rFonts w:eastAsia="Times New Roman"/>
          <w:szCs w:val="24"/>
          <w:lang w:eastAsia="zh-CN"/>
        </w:rPr>
        <w:t>terminie, kosztów upomnienia oraz kosztów egzekucyjnych powstałych w</w:t>
      </w:r>
      <w:r w:rsidR="003154B7">
        <w:rPr>
          <w:rFonts w:eastAsia="Times New Roman"/>
          <w:szCs w:val="24"/>
          <w:lang w:eastAsia="zh-CN"/>
        </w:rPr>
        <w:t xml:space="preserve"> </w:t>
      </w:r>
      <w:r>
        <w:rPr>
          <w:rFonts w:eastAsia="Times New Roman"/>
          <w:szCs w:val="24"/>
          <w:lang w:eastAsia="zh-CN"/>
        </w:rPr>
        <w:t>egzekucji prowadzonej na podstawie dotychczasowego tytułu wykonawczego i</w:t>
      </w:r>
      <w:r w:rsidR="008E752E">
        <w:rPr>
          <w:rFonts w:eastAsia="Times New Roman"/>
          <w:szCs w:val="24"/>
          <w:lang w:eastAsia="zh-CN"/>
        </w:rPr>
        <w:t> </w:t>
      </w:r>
      <w:r>
        <w:rPr>
          <w:rFonts w:eastAsia="Times New Roman"/>
          <w:szCs w:val="24"/>
          <w:lang w:eastAsia="zh-CN"/>
        </w:rPr>
        <w:t>niewyegzekwowanych od zobowiązanego</w:t>
      </w:r>
      <w:r w:rsidR="00653B19">
        <w:rPr>
          <w:rFonts w:eastAsia="Times New Roman"/>
          <w:szCs w:val="24"/>
          <w:lang w:eastAsia="zh-CN"/>
        </w:rPr>
        <w:t>.</w:t>
      </w:r>
    </w:p>
    <w:p w:rsidR="00375A2B" w:rsidRPr="00A5351C" w:rsidRDefault="00375A2B" w:rsidP="008E752E">
      <w:pPr>
        <w:keepNext/>
        <w:spacing w:before="60" w:after="60"/>
        <w:jc w:val="both"/>
        <w:rPr>
          <w:rFonts w:eastAsia="Times New Roman"/>
          <w:szCs w:val="24"/>
          <w:lang w:eastAsia="zh-CN"/>
        </w:rPr>
      </w:pPr>
      <w:r>
        <w:rPr>
          <w:rFonts w:eastAsia="Times New Roman" w:cs="Times New Roman"/>
          <w:szCs w:val="24"/>
        </w:rPr>
        <w:t xml:space="preserve">Zauważenia wymaga jednak kwestia, że koszty egzekucyjne </w:t>
      </w:r>
      <w:r w:rsidR="005961BE">
        <w:rPr>
          <w:rFonts w:eastAsia="Times New Roman" w:cs="Times New Roman"/>
          <w:szCs w:val="24"/>
        </w:rPr>
        <w:t>powstałe w</w:t>
      </w:r>
      <w:r w:rsidR="008E752E">
        <w:rPr>
          <w:rFonts w:eastAsia="Times New Roman" w:cs="Times New Roman"/>
          <w:szCs w:val="24"/>
        </w:rPr>
        <w:t> </w:t>
      </w:r>
      <w:r w:rsidR="005961BE">
        <w:rPr>
          <w:rFonts w:eastAsia="Times New Roman" w:cs="Times New Roman"/>
          <w:szCs w:val="24"/>
        </w:rPr>
        <w:t xml:space="preserve">dotychczasowej egzekucji będą </w:t>
      </w:r>
      <w:r w:rsidR="002E161E">
        <w:rPr>
          <w:rFonts w:eastAsia="Times New Roman" w:cs="Times New Roman"/>
          <w:szCs w:val="24"/>
        </w:rPr>
        <w:t xml:space="preserve">mogły być </w:t>
      </w:r>
      <w:r>
        <w:rPr>
          <w:rFonts w:eastAsia="Times New Roman" w:cs="Times New Roman"/>
          <w:szCs w:val="24"/>
        </w:rPr>
        <w:t xml:space="preserve">dochodzone </w:t>
      </w:r>
      <w:r w:rsidR="005961BE">
        <w:rPr>
          <w:rFonts w:eastAsia="Times New Roman" w:cs="Times New Roman"/>
          <w:szCs w:val="24"/>
        </w:rPr>
        <w:t xml:space="preserve">w ponownie wszczętej </w:t>
      </w:r>
      <w:r w:rsidR="005961BE">
        <w:rPr>
          <w:rFonts w:eastAsia="Times New Roman" w:cs="Times New Roman"/>
          <w:szCs w:val="24"/>
        </w:rPr>
        <w:lastRenderedPageBreak/>
        <w:t xml:space="preserve">egzekucji administracyjnej. </w:t>
      </w:r>
      <w:r w:rsidR="007E22E3">
        <w:rPr>
          <w:rFonts w:eastAsia="Times New Roman" w:cs="Times New Roman"/>
          <w:szCs w:val="24"/>
        </w:rPr>
        <w:t>Zgodnie bowiem z zasadą określoną w art. 64c § 2 ustawy, koszty egzekucyjne obciążają zobowiązanego, gdyż niewykonanie przez niego ustawowych obowiązków prowadzi do wszczęcia egzekucji administracyjnej, jak też ponownej egzekucji administracyjnej.</w:t>
      </w:r>
      <w:r w:rsidR="008E752E">
        <w:rPr>
          <w:rFonts w:eastAsia="Times New Roman" w:cs="Times New Roman"/>
          <w:szCs w:val="24"/>
        </w:rPr>
        <w:t xml:space="preserve"> </w:t>
      </w:r>
    </w:p>
    <w:p w:rsidR="00BE79A2" w:rsidRPr="00C723C2" w:rsidRDefault="00204BFB" w:rsidP="008E752E">
      <w:pPr>
        <w:keepNext/>
        <w:widowControl/>
        <w:autoSpaceDE/>
        <w:autoSpaceDN/>
        <w:adjustRightInd/>
        <w:spacing w:before="60" w:after="60"/>
        <w:jc w:val="both"/>
        <w:rPr>
          <w:rFonts w:eastAsia="Times New Roman" w:cs="Times New Roman"/>
          <w:szCs w:val="24"/>
        </w:rPr>
      </w:pPr>
      <w:r>
        <w:rPr>
          <w:rFonts w:eastAsia="Times New Roman" w:cs="Times New Roman"/>
          <w:szCs w:val="24"/>
        </w:rPr>
        <w:t>W proponowanym § 6</w:t>
      </w:r>
      <w:r w:rsidR="008B5E71">
        <w:rPr>
          <w:rFonts w:eastAsia="Times New Roman" w:cs="Times New Roman"/>
          <w:szCs w:val="24"/>
        </w:rPr>
        <w:t>, na wzór regulacji zaproponowanej w art. 15 § 3e, zawarto upoważnienie dla ministra właściwego do spraw finansów publicznych do określenia</w:t>
      </w:r>
      <w:r w:rsidR="00C0602C">
        <w:rPr>
          <w:rFonts w:eastAsia="Times New Roman" w:cs="Times New Roman"/>
          <w:szCs w:val="24"/>
        </w:rPr>
        <w:t>,</w:t>
      </w:r>
      <w:r w:rsidR="008B5E71">
        <w:rPr>
          <w:rFonts w:eastAsia="Times New Roman" w:cs="Times New Roman"/>
          <w:szCs w:val="24"/>
        </w:rPr>
        <w:t xml:space="preserve"> w</w:t>
      </w:r>
      <w:r w:rsidR="008E752E">
        <w:rPr>
          <w:rFonts w:eastAsia="Times New Roman" w:cs="Times New Roman"/>
          <w:szCs w:val="24"/>
        </w:rPr>
        <w:t> </w:t>
      </w:r>
      <w:r w:rsidR="008B5E71">
        <w:rPr>
          <w:rFonts w:eastAsia="Times New Roman" w:cs="Times New Roman"/>
          <w:szCs w:val="24"/>
        </w:rPr>
        <w:t>drodze rozporządzenia</w:t>
      </w:r>
      <w:r w:rsidR="00C0602C">
        <w:rPr>
          <w:rFonts w:eastAsia="Times New Roman" w:cs="Times New Roman"/>
          <w:szCs w:val="24"/>
        </w:rPr>
        <w:t>,</w:t>
      </w:r>
      <w:r w:rsidR="008B5E71">
        <w:rPr>
          <w:rFonts w:eastAsia="Times New Roman" w:cs="Times New Roman"/>
          <w:szCs w:val="24"/>
        </w:rPr>
        <w:t xml:space="preserve"> </w:t>
      </w:r>
      <w:r w:rsidR="00952A6E">
        <w:rPr>
          <w:rFonts w:eastAsia="Times New Roman" w:cs="Times New Roman"/>
          <w:szCs w:val="24"/>
        </w:rPr>
        <w:t xml:space="preserve">zakresu </w:t>
      </w:r>
      <w:r w:rsidR="0057002D">
        <w:rPr>
          <w:rFonts w:eastAsia="Times New Roman" w:cs="Times New Roman"/>
          <w:szCs w:val="24"/>
        </w:rPr>
        <w:t xml:space="preserve">informacji </w:t>
      </w:r>
      <w:r w:rsidR="00952A6E">
        <w:rPr>
          <w:rFonts w:eastAsia="Times New Roman" w:cs="Times New Roman"/>
          <w:szCs w:val="24"/>
        </w:rPr>
        <w:t xml:space="preserve">zawartych we </w:t>
      </w:r>
      <w:r w:rsidR="008B5E71">
        <w:rPr>
          <w:rFonts w:eastAsia="Times New Roman" w:cs="Times New Roman"/>
          <w:szCs w:val="24"/>
        </w:rPr>
        <w:t>wniosku o ponowne wszczęcie egzekucji administracyjnej.</w:t>
      </w:r>
    </w:p>
    <w:p w:rsidR="00C83AC8" w:rsidRPr="00D202CA" w:rsidRDefault="00C83AC8" w:rsidP="008E752E">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 xml:space="preserve">1 pkt </w:t>
      </w:r>
      <w:r w:rsidR="002F2904">
        <w:rPr>
          <w:rFonts w:eastAsia="Times New Roman" w:cs="Times New Roman"/>
          <w:b/>
          <w:szCs w:val="24"/>
        </w:rPr>
        <w:t>1</w:t>
      </w:r>
      <w:r w:rsidR="008B5E71">
        <w:rPr>
          <w:rFonts w:eastAsia="Times New Roman" w:cs="Times New Roman"/>
          <w:b/>
          <w:szCs w:val="24"/>
        </w:rPr>
        <w:t>3</w:t>
      </w:r>
      <w:r w:rsidR="004A4349" w:rsidRPr="00D202CA">
        <w:rPr>
          <w:rFonts w:eastAsia="Times New Roman" w:cs="Times New Roman"/>
          <w:b/>
          <w:szCs w:val="24"/>
        </w:rPr>
        <w:t xml:space="preserve"> </w:t>
      </w:r>
      <w:r>
        <w:rPr>
          <w:rFonts w:eastAsia="Times New Roman" w:cs="Times New Roman"/>
          <w:b/>
          <w:szCs w:val="24"/>
        </w:rPr>
        <w:t>i 1</w:t>
      </w:r>
      <w:r w:rsidR="008B5E71">
        <w:rPr>
          <w:rFonts w:eastAsia="Times New Roman" w:cs="Times New Roman"/>
          <w:b/>
          <w:szCs w:val="24"/>
        </w:rPr>
        <w:t>4</w:t>
      </w:r>
      <w:r>
        <w:rPr>
          <w:rFonts w:eastAsia="Times New Roman" w:cs="Times New Roman"/>
          <w:b/>
          <w:szCs w:val="24"/>
        </w:rPr>
        <w:t xml:space="preserve"> </w:t>
      </w:r>
      <w:r w:rsidRPr="00D202CA">
        <w:rPr>
          <w:rFonts w:eastAsia="Times New Roman" w:cs="Times New Roman"/>
          <w:b/>
          <w:szCs w:val="24"/>
        </w:rPr>
        <w:t xml:space="preserve">projektu, </w:t>
      </w:r>
      <w:r>
        <w:rPr>
          <w:rFonts w:eastAsia="Times New Roman" w:cs="Times New Roman"/>
          <w:b/>
          <w:szCs w:val="24"/>
        </w:rPr>
        <w:t>uchylenie pkt 4 w art. 62b</w:t>
      </w:r>
      <w:r w:rsidRPr="00D202CA">
        <w:rPr>
          <w:rFonts w:eastAsia="Times New Roman" w:cs="Times New Roman"/>
          <w:b/>
          <w:szCs w:val="24"/>
        </w:rPr>
        <w:t xml:space="preserve"> </w:t>
      </w:r>
      <w:r>
        <w:rPr>
          <w:rFonts w:eastAsia="Times New Roman" w:cs="Times New Roman"/>
          <w:b/>
          <w:szCs w:val="24"/>
        </w:rPr>
        <w:t xml:space="preserve">oraz § 2 w art. 62d </w:t>
      </w:r>
      <w:r w:rsidRPr="00D202CA">
        <w:rPr>
          <w:rFonts w:eastAsia="Times New Roman" w:cs="Times New Roman"/>
          <w:b/>
          <w:szCs w:val="24"/>
        </w:rPr>
        <w:t>ustawy</w:t>
      </w:r>
      <w:r w:rsidR="00F65D12" w:rsidRPr="00B54073">
        <w:rPr>
          <w:rFonts w:eastAsia="Times New Roman" w:cs="Times New Roman"/>
          <w:b/>
          <w:szCs w:val="24"/>
        </w:rPr>
        <w:t xml:space="preserve"> </w:t>
      </w:r>
    </w:p>
    <w:p w:rsidR="00243777" w:rsidRDefault="005F5E00" w:rsidP="008E752E">
      <w:pPr>
        <w:pStyle w:val="Tekstpodstawowy"/>
        <w:keepNext/>
        <w:spacing w:before="60" w:after="60" w:line="360" w:lineRule="auto"/>
        <w:rPr>
          <w:sz w:val="24"/>
          <w:szCs w:val="24"/>
        </w:rPr>
      </w:pPr>
      <w:r>
        <w:rPr>
          <w:sz w:val="24"/>
          <w:szCs w:val="24"/>
        </w:rPr>
        <w:t>W związku z nowym system</w:t>
      </w:r>
      <w:r w:rsidR="003425FE">
        <w:rPr>
          <w:sz w:val="24"/>
          <w:szCs w:val="24"/>
        </w:rPr>
        <w:t>em</w:t>
      </w:r>
      <w:r>
        <w:rPr>
          <w:sz w:val="24"/>
          <w:szCs w:val="24"/>
        </w:rPr>
        <w:t xml:space="preserve"> naliczania kosztów egzekucyjnych, o którym mowa w</w:t>
      </w:r>
      <w:r w:rsidR="008E752E">
        <w:rPr>
          <w:sz w:val="24"/>
          <w:szCs w:val="24"/>
        </w:rPr>
        <w:t> </w:t>
      </w:r>
      <w:r>
        <w:rPr>
          <w:sz w:val="24"/>
          <w:szCs w:val="24"/>
        </w:rPr>
        <w:t>proponowanym art. 64, zaistniała konieczność uchylenia pkt 4 w art. 62b § 1 ustawy oraz uchylenia § 2 w art. 62d ustawy (oba przepisy dotyczą kosztów egzekucyjnych w</w:t>
      </w:r>
      <w:r w:rsidR="008E752E">
        <w:rPr>
          <w:sz w:val="24"/>
          <w:szCs w:val="24"/>
        </w:rPr>
        <w:t> </w:t>
      </w:r>
      <w:r>
        <w:rPr>
          <w:sz w:val="24"/>
          <w:szCs w:val="24"/>
        </w:rPr>
        <w:t>przypadku zbiegu egzekucji). Zmiana tych przepisów ma</w:t>
      </w:r>
      <w:r w:rsidR="000D27B7">
        <w:rPr>
          <w:sz w:val="24"/>
          <w:szCs w:val="24"/>
        </w:rPr>
        <w:t xml:space="preserve"> charakter wyłącznie dostosowawczy do nowych rozwiązań.</w:t>
      </w:r>
      <w:r w:rsidR="008E752E">
        <w:rPr>
          <w:sz w:val="24"/>
          <w:szCs w:val="24"/>
        </w:rPr>
        <w:t xml:space="preserve"> </w:t>
      </w:r>
    </w:p>
    <w:p w:rsidR="008B5E71" w:rsidRPr="00D202CA" w:rsidRDefault="008B5E71" w:rsidP="008E752E">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1 pkt 15</w:t>
      </w:r>
      <w:r w:rsidRPr="00D202CA">
        <w:rPr>
          <w:rFonts w:eastAsia="Times New Roman" w:cs="Times New Roman"/>
          <w:b/>
          <w:szCs w:val="24"/>
        </w:rPr>
        <w:t xml:space="preserve"> </w:t>
      </w:r>
      <w:r>
        <w:rPr>
          <w:rFonts w:eastAsia="Times New Roman" w:cs="Times New Roman"/>
          <w:b/>
          <w:szCs w:val="24"/>
        </w:rPr>
        <w:t xml:space="preserve">i 16 </w:t>
      </w:r>
      <w:r w:rsidRPr="00D202CA">
        <w:rPr>
          <w:rFonts w:eastAsia="Times New Roman" w:cs="Times New Roman"/>
          <w:b/>
          <w:szCs w:val="24"/>
        </w:rPr>
        <w:t xml:space="preserve">projektu, </w:t>
      </w:r>
      <w:r>
        <w:rPr>
          <w:rFonts w:eastAsia="Times New Roman" w:cs="Times New Roman"/>
          <w:b/>
          <w:szCs w:val="24"/>
        </w:rPr>
        <w:t xml:space="preserve">art. 62e i art. 63 § 1 </w:t>
      </w:r>
      <w:r w:rsidRPr="00D202CA">
        <w:rPr>
          <w:rFonts w:eastAsia="Times New Roman" w:cs="Times New Roman"/>
          <w:b/>
          <w:szCs w:val="24"/>
        </w:rPr>
        <w:t>ustawy</w:t>
      </w:r>
      <w:r w:rsidRPr="00B54073">
        <w:rPr>
          <w:rFonts w:eastAsia="Times New Roman" w:cs="Times New Roman"/>
          <w:b/>
          <w:szCs w:val="24"/>
        </w:rPr>
        <w:t xml:space="preserve"> </w:t>
      </w:r>
    </w:p>
    <w:p w:rsidR="008B5E71" w:rsidRDefault="008B5E71" w:rsidP="008E752E">
      <w:pPr>
        <w:pStyle w:val="Tekstpodstawowy"/>
        <w:keepNext/>
        <w:spacing w:before="60" w:after="60" w:line="360" w:lineRule="auto"/>
        <w:rPr>
          <w:sz w:val="24"/>
          <w:szCs w:val="24"/>
        </w:rPr>
      </w:pPr>
      <w:r>
        <w:rPr>
          <w:sz w:val="24"/>
          <w:szCs w:val="24"/>
        </w:rPr>
        <w:t xml:space="preserve">Zmiany w art. 62e i art. 63 § 1 mają charakter dostosowawczy do zmian wynikających z uchylenia pkt 4 w art. 62b oraz § 2 w art. 62d ustawy. </w:t>
      </w:r>
    </w:p>
    <w:p w:rsidR="00EE1921" w:rsidRPr="00257B57" w:rsidRDefault="00EE1921" w:rsidP="008030B9">
      <w:pPr>
        <w:pStyle w:val="PKTpunkt"/>
        <w:keepNext/>
        <w:spacing w:before="240" w:after="60"/>
        <w:ind w:left="567" w:hanging="567"/>
        <w:rPr>
          <w:rFonts w:cs="Times New Roman"/>
          <w:b/>
          <w:szCs w:val="24"/>
        </w:rPr>
      </w:pPr>
      <w:r w:rsidRPr="00257B57">
        <w:rPr>
          <w:rFonts w:cs="Times New Roman"/>
          <w:b/>
          <w:szCs w:val="24"/>
        </w:rPr>
        <w:t>I</w:t>
      </w:r>
      <w:r w:rsidR="00673F8E">
        <w:rPr>
          <w:rFonts w:cs="Times New Roman"/>
          <w:b/>
          <w:szCs w:val="24"/>
        </w:rPr>
        <w:t>I</w:t>
      </w:r>
      <w:r w:rsidRPr="00257B57">
        <w:rPr>
          <w:rFonts w:cs="Times New Roman"/>
          <w:b/>
          <w:szCs w:val="24"/>
        </w:rPr>
        <w:t>. Koszty egzekucyjne</w:t>
      </w:r>
    </w:p>
    <w:p w:rsidR="00AD0AAB" w:rsidRDefault="00AD0AAB" w:rsidP="008E752E">
      <w:pPr>
        <w:keepNext/>
        <w:widowControl/>
        <w:autoSpaceDE/>
        <w:autoSpaceDN/>
        <w:adjustRightInd/>
        <w:spacing w:before="60" w:after="60"/>
        <w:jc w:val="both"/>
        <w:rPr>
          <w:rFonts w:eastAsia="Times New Roman" w:cs="Times New Roman"/>
          <w:szCs w:val="24"/>
        </w:rPr>
      </w:pPr>
      <w:r w:rsidRPr="00257B57">
        <w:rPr>
          <w:rFonts w:eastAsia="Times New Roman" w:cs="Times New Roman"/>
          <w:szCs w:val="24"/>
        </w:rPr>
        <w:t>W wyroku TK wyjaśniono, że opłaty egzekucyjne oraz opłata manipulacyjna noszą wszelkie cechy daniny publicznej w rozumieniu konstytucyjnym. Są one świadczeniami pieniężnymi o</w:t>
      </w:r>
      <w:r w:rsidR="008E752E">
        <w:rPr>
          <w:rFonts w:eastAsia="Times New Roman" w:cs="Times New Roman"/>
          <w:szCs w:val="24"/>
        </w:rPr>
        <w:t xml:space="preserve"> </w:t>
      </w:r>
      <w:r w:rsidRPr="00257B57">
        <w:rPr>
          <w:rFonts w:eastAsia="Times New Roman" w:cs="Times New Roman"/>
          <w:szCs w:val="24"/>
        </w:rPr>
        <w:t>charakterze przymusowym, a obowiązek ponoszenia tych opłat został nałożony ustawą i</w:t>
      </w:r>
      <w:r w:rsidR="003154B7">
        <w:rPr>
          <w:rFonts w:eastAsia="Times New Roman" w:cs="Times New Roman"/>
          <w:szCs w:val="24"/>
        </w:rPr>
        <w:t xml:space="preserve"> </w:t>
      </w:r>
      <w:r w:rsidRPr="00257B57">
        <w:rPr>
          <w:rFonts w:eastAsia="Times New Roman" w:cs="Times New Roman"/>
          <w:szCs w:val="24"/>
        </w:rPr>
        <w:t>ma charakter względnie powszechnego, jednostronnie ustalanego świadczenia pieniężnego, spełnianego w związku ze świadczeniem podmiotu publicznego. C</w:t>
      </w:r>
      <w:r w:rsidRPr="001F0FE2">
        <w:rPr>
          <w:rFonts w:eastAsia="Times New Roman" w:cs="Times New Roman"/>
          <w:szCs w:val="24"/>
        </w:rPr>
        <w:t>echą charakterystyczną odróżniającą opłatę od podatku jest jej odpłatność</w:t>
      </w:r>
      <w:r w:rsidRPr="00257B57">
        <w:rPr>
          <w:rFonts w:eastAsia="Times New Roman" w:cs="Times New Roman"/>
          <w:szCs w:val="24"/>
        </w:rPr>
        <w:t>. Z cechą odpłatności opłat łączy się też zagadnienie ekwiwalentności świadczenia wzajemnego, wynikające z charakteru czynności podmiotów publicznoprawnych. Precyzyjne określenie kosztów takich czynności (usług) bywa często niemożliwe lub trudne do ustalenia, tym bardziej</w:t>
      </w:r>
      <w:r w:rsidR="00EE5B72">
        <w:rPr>
          <w:rFonts w:eastAsia="Times New Roman" w:cs="Times New Roman"/>
          <w:szCs w:val="24"/>
        </w:rPr>
        <w:t>,</w:t>
      </w:r>
      <w:r w:rsidRPr="00257B57">
        <w:rPr>
          <w:rFonts w:eastAsia="Times New Roman" w:cs="Times New Roman"/>
          <w:szCs w:val="24"/>
        </w:rPr>
        <w:t xml:space="preserve"> że ustalając wysokość opłat publicznych, bierze się pod uwagę także niepoliczalne czynniki, takie jak potrzeba sprawnego działania organu publicznego czy dążenie do zapewnienia powszechnego dostępu do informacji i dokumentów. </w:t>
      </w:r>
    </w:p>
    <w:p w:rsidR="00C83AC8" w:rsidRPr="00D202CA" w:rsidRDefault="00C83AC8" w:rsidP="008E752E">
      <w:pPr>
        <w:keepNext/>
        <w:widowControl/>
        <w:autoSpaceDE/>
        <w:autoSpaceDN/>
        <w:adjustRightInd/>
        <w:spacing w:before="60" w:after="60"/>
        <w:jc w:val="both"/>
        <w:rPr>
          <w:rFonts w:eastAsia="Times New Roman" w:cs="Times New Roman"/>
          <w:b/>
          <w:szCs w:val="24"/>
        </w:rPr>
      </w:pPr>
      <w:r w:rsidRPr="00D202CA">
        <w:rPr>
          <w:rFonts w:eastAsia="Times New Roman" w:cs="Times New Roman"/>
          <w:b/>
          <w:szCs w:val="24"/>
        </w:rPr>
        <w:lastRenderedPageBreak/>
        <w:t xml:space="preserve">Art. </w:t>
      </w:r>
      <w:r>
        <w:rPr>
          <w:rFonts w:eastAsia="Times New Roman" w:cs="Times New Roman"/>
          <w:b/>
          <w:szCs w:val="24"/>
        </w:rPr>
        <w:t xml:space="preserve">1 pkt </w:t>
      </w:r>
      <w:r w:rsidR="005F0F9C">
        <w:rPr>
          <w:rFonts w:eastAsia="Times New Roman" w:cs="Times New Roman"/>
          <w:b/>
          <w:szCs w:val="24"/>
        </w:rPr>
        <w:t>1</w:t>
      </w:r>
      <w:r w:rsidR="00883847">
        <w:rPr>
          <w:rFonts w:eastAsia="Times New Roman" w:cs="Times New Roman"/>
          <w:b/>
          <w:szCs w:val="24"/>
        </w:rPr>
        <w:t>7</w:t>
      </w:r>
      <w:r w:rsidRPr="00D202CA">
        <w:rPr>
          <w:rFonts w:eastAsia="Times New Roman" w:cs="Times New Roman"/>
          <w:b/>
          <w:szCs w:val="24"/>
        </w:rPr>
        <w:t xml:space="preserve"> projektu, </w:t>
      </w:r>
      <w:r w:rsidR="005F0F9C">
        <w:rPr>
          <w:rFonts w:eastAsia="Times New Roman" w:cs="Times New Roman"/>
          <w:b/>
          <w:szCs w:val="24"/>
        </w:rPr>
        <w:t>art. 64</w:t>
      </w:r>
      <w:r w:rsidRPr="00D202CA">
        <w:rPr>
          <w:rFonts w:eastAsia="Times New Roman" w:cs="Times New Roman"/>
          <w:b/>
          <w:szCs w:val="24"/>
        </w:rPr>
        <w:t xml:space="preserve"> ustawy</w:t>
      </w:r>
      <w:r w:rsidR="00C5522E" w:rsidRPr="00B54073">
        <w:rPr>
          <w:rFonts w:eastAsia="Times New Roman" w:cs="Times New Roman"/>
          <w:b/>
          <w:szCs w:val="24"/>
        </w:rPr>
        <w:t xml:space="preserve"> </w:t>
      </w:r>
    </w:p>
    <w:p w:rsidR="00141827" w:rsidRPr="00C718CD" w:rsidRDefault="00141827" w:rsidP="008E752E">
      <w:pPr>
        <w:keepNext/>
        <w:widowControl/>
        <w:autoSpaceDE/>
        <w:autoSpaceDN/>
        <w:adjustRightInd/>
        <w:spacing w:before="60" w:after="60"/>
        <w:jc w:val="both"/>
        <w:rPr>
          <w:rFonts w:eastAsia="Times New Roman" w:cs="Times New Roman"/>
          <w:b/>
          <w:szCs w:val="24"/>
        </w:rPr>
      </w:pPr>
      <w:r w:rsidRPr="00C718CD">
        <w:rPr>
          <w:rFonts w:eastAsia="Times New Roman" w:cs="Times New Roman"/>
          <w:b/>
          <w:szCs w:val="24"/>
        </w:rPr>
        <w:t>Opłata manipulacyjna</w:t>
      </w:r>
    </w:p>
    <w:p w:rsidR="00C718CD" w:rsidRDefault="00285F31" w:rsidP="008E752E">
      <w:pPr>
        <w:keepNext/>
        <w:widowControl/>
        <w:autoSpaceDE/>
        <w:autoSpaceDN/>
        <w:adjustRightInd/>
        <w:spacing w:before="60" w:after="60"/>
        <w:jc w:val="both"/>
        <w:rPr>
          <w:rFonts w:eastAsia="Times New Roman" w:cs="Times New Roman"/>
          <w:szCs w:val="24"/>
        </w:rPr>
      </w:pPr>
      <w:r>
        <w:rPr>
          <w:rFonts w:eastAsia="Times New Roman" w:cs="Times New Roman"/>
          <w:szCs w:val="24"/>
        </w:rPr>
        <w:t xml:space="preserve">W </w:t>
      </w:r>
      <w:r w:rsidR="00D17185">
        <w:rPr>
          <w:rFonts w:eastAsia="Times New Roman" w:cs="Times New Roman"/>
          <w:szCs w:val="24"/>
        </w:rPr>
        <w:t xml:space="preserve">proponowanym </w:t>
      </w:r>
      <w:r>
        <w:rPr>
          <w:rFonts w:eastAsia="Times New Roman" w:cs="Times New Roman"/>
          <w:szCs w:val="24"/>
        </w:rPr>
        <w:t>art. 64 § 1</w:t>
      </w:r>
      <w:r w:rsidR="00E450C9" w:rsidRPr="00E450C9">
        <w:rPr>
          <w:rFonts w:eastAsia="Times New Roman" w:cs="Times New Roman"/>
          <w:szCs w:val="24"/>
        </w:rPr>
        <w:t>–</w:t>
      </w:r>
      <w:r w:rsidR="006C3EAE">
        <w:rPr>
          <w:rFonts w:eastAsia="Times New Roman" w:cs="Times New Roman"/>
          <w:szCs w:val="24"/>
        </w:rPr>
        <w:t>3</w:t>
      </w:r>
      <w:r w:rsidR="00141827" w:rsidRPr="00C718CD">
        <w:rPr>
          <w:rFonts w:eastAsia="Times New Roman" w:cs="Times New Roman"/>
          <w:szCs w:val="24"/>
        </w:rPr>
        <w:t xml:space="preserve"> uregulowan</w:t>
      </w:r>
      <w:r w:rsidR="00FC7B0E" w:rsidRPr="00C718CD">
        <w:rPr>
          <w:rFonts w:eastAsia="Times New Roman" w:cs="Times New Roman"/>
          <w:szCs w:val="24"/>
        </w:rPr>
        <w:t>o,</w:t>
      </w:r>
      <w:r w:rsidR="00141827" w:rsidRPr="00C718CD">
        <w:rPr>
          <w:rFonts w:eastAsia="Times New Roman" w:cs="Times New Roman"/>
          <w:szCs w:val="24"/>
        </w:rPr>
        <w:t xml:space="preserve"> w odmienny sposób od dotychczasowych regul</w:t>
      </w:r>
      <w:r w:rsidR="00FC7B0E" w:rsidRPr="00C718CD">
        <w:rPr>
          <w:rFonts w:eastAsia="Times New Roman" w:cs="Times New Roman"/>
          <w:szCs w:val="24"/>
        </w:rPr>
        <w:t>a</w:t>
      </w:r>
      <w:r w:rsidR="00141827" w:rsidRPr="00C718CD">
        <w:rPr>
          <w:rFonts w:eastAsia="Times New Roman" w:cs="Times New Roman"/>
          <w:szCs w:val="24"/>
        </w:rPr>
        <w:t>c</w:t>
      </w:r>
      <w:r w:rsidR="00FC7B0E" w:rsidRPr="00C718CD">
        <w:rPr>
          <w:rFonts w:eastAsia="Times New Roman" w:cs="Times New Roman"/>
          <w:szCs w:val="24"/>
        </w:rPr>
        <w:t>ji, sposób naliczania</w:t>
      </w:r>
      <w:r w:rsidR="003062C3">
        <w:rPr>
          <w:rFonts w:eastAsia="Times New Roman" w:cs="Times New Roman"/>
          <w:szCs w:val="24"/>
        </w:rPr>
        <w:t xml:space="preserve"> </w:t>
      </w:r>
      <w:r w:rsidR="00FC7B0E" w:rsidRPr="00C718CD">
        <w:rPr>
          <w:rFonts w:eastAsia="Times New Roman" w:cs="Times New Roman"/>
          <w:szCs w:val="24"/>
        </w:rPr>
        <w:t xml:space="preserve">opłaty manipulacyjnej, </w:t>
      </w:r>
      <w:r w:rsidR="006E1239" w:rsidRPr="00C718CD">
        <w:rPr>
          <w:rFonts w:eastAsia="Times New Roman" w:cs="Times New Roman"/>
          <w:szCs w:val="24"/>
        </w:rPr>
        <w:t xml:space="preserve">odstępując od procentowego sposobu naliczania </w:t>
      </w:r>
      <w:r w:rsidR="0017561D" w:rsidRPr="00C718CD">
        <w:rPr>
          <w:rFonts w:eastAsia="Times New Roman" w:cs="Times New Roman"/>
          <w:szCs w:val="24"/>
        </w:rPr>
        <w:t>t</w:t>
      </w:r>
      <w:r w:rsidR="0017561D">
        <w:rPr>
          <w:rFonts w:eastAsia="Times New Roman" w:cs="Times New Roman"/>
          <w:szCs w:val="24"/>
        </w:rPr>
        <w:t>ej</w:t>
      </w:r>
      <w:r w:rsidR="0017561D" w:rsidRPr="00C718CD">
        <w:rPr>
          <w:rFonts w:eastAsia="Times New Roman" w:cs="Times New Roman"/>
          <w:szCs w:val="24"/>
        </w:rPr>
        <w:t xml:space="preserve"> </w:t>
      </w:r>
      <w:r w:rsidR="006E1239" w:rsidRPr="00C718CD">
        <w:rPr>
          <w:rFonts w:eastAsia="Times New Roman" w:cs="Times New Roman"/>
          <w:szCs w:val="24"/>
        </w:rPr>
        <w:t>opłat</w:t>
      </w:r>
      <w:r w:rsidR="003062C3">
        <w:rPr>
          <w:rFonts w:eastAsia="Times New Roman" w:cs="Times New Roman"/>
          <w:szCs w:val="24"/>
        </w:rPr>
        <w:t>y</w:t>
      </w:r>
      <w:r w:rsidR="006E1239" w:rsidRPr="00C718CD">
        <w:rPr>
          <w:rFonts w:eastAsia="Times New Roman" w:cs="Times New Roman"/>
          <w:szCs w:val="24"/>
        </w:rPr>
        <w:t xml:space="preserve"> od wysokości dochodzonego obowiązku. Przyjęto </w:t>
      </w:r>
      <w:r w:rsidR="00BB4D40">
        <w:rPr>
          <w:rFonts w:eastAsia="Times New Roman" w:cs="Times New Roman"/>
          <w:szCs w:val="24"/>
        </w:rPr>
        <w:t xml:space="preserve">dwie </w:t>
      </w:r>
      <w:r w:rsidR="00FC7B0E" w:rsidRPr="00C718CD">
        <w:rPr>
          <w:rFonts w:eastAsia="Times New Roman" w:cs="Times New Roman"/>
          <w:szCs w:val="24"/>
        </w:rPr>
        <w:t>kwotow</w:t>
      </w:r>
      <w:r w:rsidR="00BB4D40">
        <w:rPr>
          <w:rFonts w:eastAsia="Times New Roman" w:cs="Times New Roman"/>
          <w:szCs w:val="24"/>
        </w:rPr>
        <w:t>e stawki tej opłaty</w:t>
      </w:r>
      <w:r w:rsidR="004E58C5">
        <w:rPr>
          <w:rFonts w:eastAsia="Times New Roman" w:cs="Times New Roman"/>
          <w:szCs w:val="24"/>
        </w:rPr>
        <w:t xml:space="preserve">. Opłata manipulacyjna w wysokości </w:t>
      </w:r>
      <w:r w:rsidR="00FC7B0E" w:rsidRPr="00C718CD">
        <w:rPr>
          <w:rFonts w:eastAsia="Times New Roman" w:cs="Times New Roman"/>
          <w:szCs w:val="24"/>
        </w:rPr>
        <w:t xml:space="preserve">40 zł </w:t>
      </w:r>
      <w:r w:rsidR="004E58C5">
        <w:rPr>
          <w:rFonts w:eastAsia="Times New Roman" w:cs="Times New Roman"/>
          <w:szCs w:val="24"/>
        </w:rPr>
        <w:t xml:space="preserve">jest </w:t>
      </w:r>
      <w:r w:rsidR="00BB4D40">
        <w:rPr>
          <w:rFonts w:eastAsia="Times New Roman" w:cs="Times New Roman"/>
          <w:szCs w:val="24"/>
        </w:rPr>
        <w:t>należn</w:t>
      </w:r>
      <w:r w:rsidR="004E58C5">
        <w:rPr>
          <w:rFonts w:eastAsia="Times New Roman" w:cs="Times New Roman"/>
          <w:szCs w:val="24"/>
        </w:rPr>
        <w:t>a</w:t>
      </w:r>
      <w:r w:rsidR="00BB4D40">
        <w:rPr>
          <w:rFonts w:eastAsia="Times New Roman" w:cs="Times New Roman"/>
          <w:szCs w:val="24"/>
        </w:rPr>
        <w:t xml:space="preserve"> w</w:t>
      </w:r>
      <w:r w:rsidR="008030B9">
        <w:rPr>
          <w:rFonts w:eastAsia="Times New Roman" w:cs="Times New Roman"/>
          <w:szCs w:val="24"/>
        </w:rPr>
        <w:t> </w:t>
      </w:r>
      <w:r w:rsidR="00BB4D40">
        <w:rPr>
          <w:rFonts w:eastAsia="Times New Roman" w:cs="Times New Roman"/>
          <w:szCs w:val="24"/>
        </w:rPr>
        <w:t>związku z wszczęciem postępowania egzekucyjnego</w:t>
      </w:r>
      <w:r w:rsidR="004E58C5">
        <w:rPr>
          <w:rFonts w:eastAsia="Times New Roman" w:cs="Times New Roman"/>
          <w:szCs w:val="24"/>
        </w:rPr>
        <w:t xml:space="preserve">. </w:t>
      </w:r>
      <w:r w:rsidR="00FC7B0E" w:rsidRPr="00C718CD">
        <w:rPr>
          <w:rFonts w:eastAsia="Times New Roman" w:cs="Times New Roman"/>
          <w:szCs w:val="24"/>
        </w:rPr>
        <w:t>Uznano</w:t>
      </w:r>
      <w:r w:rsidR="006E1239" w:rsidRPr="00C718CD">
        <w:rPr>
          <w:rFonts w:eastAsia="Times New Roman" w:cs="Times New Roman"/>
          <w:szCs w:val="24"/>
        </w:rPr>
        <w:t xml:space="preserve"> </w:t>
      </w:r>
      <w:r w:rsidR="00FC7B0E" w:rsidRPr="00C718CD">
        <w:rPr>
          <w:rFonts w:eastAsia="Times New Roman" w:cs="Times New Roman"/>
          <w:szCs w:val="24"/>
        </w:rPr>
        <w:t>bowiem, że zakres czynności podejmowanych przez organ egzekucyjny w związku ze wszczęciem postępowania egzekucyjnego na podstawie jednego tytułu wykonawczego jest taki sam, niezależnie od wysokości należności pieniężnej ujętej w tym tytule. Przyjęto, że obowiąz</w:t>
      </w:r>
      <w:r w:rsidR="006E1239" w:rsidRPr="00C718CD">
        <w:rPr>
          <w:rFonts w:eastAsia="Times New Roman" w:cs="Times New Roman"/>
          <w:szCs w:val="24"/>
        </w:rPr>
        <w:t>ek</w:t>
      </w:r>
      <w:r w:rsidR="00FC7B0E" w:rsidRPr="00C718CD">
        <w:rPr>
          <w:rFonts w:eastAsia="Times New Roman" w:cs="Times New Roman"/>
          <w:szCs w:val="24"/>
        </w:rPr>
        <w:t xml:space="preserve"> uiszczenia opłaty manipulacyjnej powstaje </w:t>
      </w:r>
      <w:r w:rsidR="00337AB0">
        <w:rPr>
          <w:rFonts w:eastAsia="Times New Roman" w:cs="Times New Roman"/>
          <w:szCs w:val="24"/>
        </w:rPr>
        <w:t xml:space="preserve">już </w:t>
      </w:r>
      <w:r w:rsidR="00FC7B0E" w:rsidRPr="00C718CD">
        <w:rPr>
          <w:rFonts w:eastAsia="Times New Roman" w:cs="Times New Roman"/>
          <w:szCs w:val="24"/>
        </w:rPr>
        <w:t>z</w:t>
      </w:r>
      <w:r w:rsidR="003154B7">
        <w:rPr>
          <w:rFonts w:eastAsia="Times New Roman" w:cs="Times New Roman"/>
          <w:szCs w:val="24"/>
        </w:rPr>
        <w:t xml:space="preserve"> </w:t>
      </w:r>
      <w:r w:rsidR="00FC7B0E" w:rsidRPr="00C718CD">
        <w:rPr>
          <w:rFonts w:eastAsia="Times New Roman" w:cs="Times New Roman"/>
          <w:szCs w:val="24"/>
        </w:rPr>
        <w:t>chwilą wszczęcia postępowania egzekucyjnego. Na tym bowiem etapie organ egzekucyjny obowiązany jest podjąć czynności o charakterze technicznym (rejestracja sprawy egzekucyjnej</w:t>
      </w:r>
      <w:r w:rsidR="006E1239" w:rsidRPr="00C718CD">
        <w:rPr>
          <w:rFonts w:eastAsia="Times New Roman" w:cs="Times New Roman"/>
          <w:szCs w:val="24"/>
        </w:rPr>
        <w:t xml:space="preserve"> i</w:t>
      </w:r>
      <w:r w:rsidR="005C1C0F">
        <w:rPr>
          <w:rFonts w:eastAsia="Times New Roman" w:cs="Times New Roman"/>
          <w:szCs w:val="24"/>
        </w:rPr>
        <w:t> </w:t>
      </w:r>
      <w:r w:rsidR="006E1239" w:rsidRPr="00C718CD">
        <w:rPr>
          <w:rFonts w:eastAsia="Times New Roman" w:cs="Times New Roman"/>
          <w:szCs w:val="24"/>
        </w:rPr>
        <w:t>inne</w:t>
      </w:r>
      <w:r w:rsidR="00FC7B0E" w:rsidRPr="00C718CD">
        <w:rPr>
          <w:rFonts w:eastAsia="Times New Roman" w:cs="Times New Roman"/>
          <w:szCs w:val="24"/>
        </w:rPr>
        <w:t>) i materialnoprawnym</w:t>
      </w:r>
      <w:r w:rsidR="007B62BA">
        <w:rPr>
          <w:rFonts w:eastAsia="Times New Roman" w:cs="Times New Roman"/>
          <w:szCs w:val="24"/>
        </w:rPr>
        <w:t>,</w:t>
      </w:r>
      <w:r w:rsidR="00FC7B0E" w:rsidRPr="00C718CD">
        <w:rPr>
          <w:rFonts w:eastAsia="Times New Roman" w:cs="Times New Roman"/>
          <w:szCs w:val="24"/>
        </w:rPr>
        <w:t xml:space="preserve"> polegając</w:t>
      </w:r>
      <w:r w:rsidR="00AD0AAB" w:rsidRPr="00C718CD">
        <w:rPr>
          <w:rFonts w:eastAsia="Times New Roman" w:cs="Times New Roman"/>
          <w:szCs w:val="24"/>
        </w:rPr>
        <w:t>e</w:t>
      </w:r>
      <w:r w:rsidR="00FC7B0E" w:rsidRPr="00C718CD">
        <w:rPr>
          <w:rFonts w:eastAsia="Times New Roman" w:cs="Times New Roman"/>
          <w:szCs w:val="24"/>
        </w:rPr>
        <w:t xml:space="preserve"> na sprawdzeniu zgodnego z prawem wystawienia tytułu wykonawczego i dopuszczalności egzekucji administracyjnej </w:t>
      </w:r>
      <w:r w:rsidR="006049D6" w:rsidRPr="00C718CD">
        <w:rPr>
          <w:rFonts w:eastAsia="Times New Roman" w:cs="Times New Roman"/>
          <w:szCs w:val="24"/>
        </w:rPr>
        <w:t>obowiązku objętego tym tytułem</w:t>
      </w:r>
      <w:r w:rsidR="00C718CD" w:rsidRPr="00C718CD">
        <w:rPr>
          <w:rFonts w:eastAsia="Times New Roman" w:cs="Times New Roman"/>
          <w:szCs w:val="24"/>
        </w:rPr>
        <w:t xml:space="preserve">. Dodatkowo organ egzekucyjny obowiązany jest </w:t>
      </w:r>
      <w:r w:rsidR="00C718CD">
        <w:rPr>
          <w:rFonts w:eastAsia="Times New Roman" w:cs="Times New Roman"/>
          <w:szCs w:val="24"/>
        </w:rPr>
        <w:t>ustalić, czy w danej sprawie egzekucyjnej nie zachodz</w:t>
      </w:r>
      <w:r w:rsidR="002C588C">
        <w:rPr>
          <w:rFonts w:eastAsia="Times New Roman" w:cs="Times New Roman"/>
          <w:szCs w:val="24"/>
        </w:rPr>
        <w:t>ą</w:t>
      </w:r>
      <w:r w:rsidR="00C718CD">
        <w:rPr>
          <w:rFonts w:eastAsia="Times New Roman" w:cs="Times New Roman"/>
          <w:szCs w:val="24"/>
        </w:rPr>
        <w:t xml:space="preserve"> przesłank</w:t>
      </w:r>
      <w:r w:rsidR="002C588C">
        <w:rPr>
          <w:rFonts w:eastAsia="Times New Roman" w:cs="Times New Roman"/>
          <w:szCs w:val="24"/>
        </w:rPr>
        <w:t>i</w:t>
      </w:r>
      <w:r w:rsidR="00C718CD">
        <w:rPr>
          <w:rFonts w:eastAsia="Times New Roman" w:cs="Times New Roman"/>
          <w:szCs w:val="24"/>
        </w:rPr>
        <w:t xml:space="preserve"> </w:t>
      </w:r>
      <w:r w:rsidR="007334F1">
        <w:rPr>
          <w:rFonts w:eastAsia="Times New Roman" w:cs="Times New Roman"/>
          <w:szCs w:val="24"/>
        </w:rPr>
        <w:t xml:space="preserve">określone </w:t>
      </w:r>
      <w:r w:rsidR="00C718CD">
        <w:rPr>
          <w:rFonts w:eastAsia="Times New Roman" w:cs="Times New Roman"/>
          <w:szCs w:val="24"/>
        </w:rPr>
        <w:t>w art. 29 §</w:t>
      </w:r>
      <w:r w:rsidR="008030B9">
        <w:rPr>
          <w:rFonts w:eastAsia="Times New Roman" w:cs="Times New Roman"/>
          <w:szCs w:val="24"/>
        </w:rPr>
        <w:t> </w:t>
      </w:r>
      <w:r w:rsidR="00C718CD">
        <w:rPr>
          <w:rFonts w:eastAsia="Times New Roman" w:cs="Times New Roman"/>
          <w:szCs w:val="24"/>
        </w:rPr>
        <w:t>2 ustawy</w:t>
      </w:r>
      <w:r w:rsidR="002C588C">
        <w:rPr>
          <w:rFonts w:eastAsia="Times New Roman" w:cs="Times New Roman"/>
          <w:szCs w:val="24"/>
        </w:rPr>
        <w:t>.</w:t>
      </w:r>
      <w:r w:rsidR="00C718CD">
        <w:rPr>
          <w:rFonts w:eastAsia="Times New Roman" w:cs="Times New Roman"/>
          <w:szCs w:val="24"/>
        </w:rPr>
        <w:t xml:space="preserve"> W razie uprawdopodobnienia </w:t>
      </w:r>
      <w:r w:rsidR="004E58C5">
        <w:rPr>
          <w:rFonts w:eastAsia="Times New Roman" w:cs="Times New Roman"/>
          <w:szCs w:val="24"/>
        </w:rPr>
        <w:t xml:space="preserve">jednej z tych </w:t>
      </w:r>
      <w:r w:rsidR="00C718CD">
        <w:rPr>
          <w:rFonts w:eastAsia="Times New Roman" w:cs="Times New Roman"/>
          <w:szCs w:val="24"/>
        </w:rPr>
        <w:t xml:space="preserve">okoliczności organ egzekucyjny nie przystąpi do egzekucji administracyjnej. </w:t>
      </w:r>
      <w:r w:rsidR="005F5E00">
        <w:rPr>
          <w:rFonts w:eastAsia="Times New Roman" w:cs="Times New Roman"/>
          <w:szCs w:val="24"/>
        </w:rPr>
        <w:t>N</w:t>
      </w:r>
      <w:r w:rsidR="005A216E">
        <w:rPr>
          <w:rFonts w:eastAsia="Times New Roman" w:cs="Times New Roman"/>
          <w:szCs w:val="24"/>
        </w:rPr>
        <w:t>ieprzystąpienie przez organ egzekucyjny do egzekucji administracyjnej</w:t>
      </w:r>
      <w:r w:rsidR="00625876">
        <w:rPr>
          <w:rFonts w:eastAsia="Times New Roman" w:cs="Times New Roman"/>
          <w:szCs w:val="24"/>
        </w:rPr>
        <w:t xml:space="preserve"> z uwagi na fakt, że obowiązek, którego dotyczy tytuł wykonawczy</w:t>
      </w:r>
      <w:r w:rsidR="00C0602C">
        <w:rPr>
          <w:rFonts w:eastAsia="Times New Roman" w:cs="Times New Roman"/>
          <w:szCs w:val="24"/>
        </w:rPr>
        <w:t>,</w:t>
      </w:r>
      <w:r w:rsidR="00625876">
        <w:rPr>
          <w:rFonts w:eastAsia="Times New Roman" w:cs="Times New Roman"/>
          <w:szCs w:val="24"/>
        </w:rPr>
        <w:t xml:space="preserve"> nie podlega egzekucji administracyjnej</w:t>
      </w:r>
      <w:r w:rsidR="007B62BA">
        <w:rPr>
          <w:rFonts w:eastAsia="Times New Roman" w:cs="Times New Roman"/>
          <w:szCs w:val="24"/>
        </w:rPr>
        <w:t>,</w:t>
      </w:r>
      <w:r w:rsidR="00625876">
        <w:rPr>
          <w:rFonts w:eastAsia="Times New Roman" w:cs="Times New Roman"/>
          <w:szCs w:val="24"/>
        </w:rPr>
        <w:t xml:space="preserve"> jak również z powodu niespełnienia przez tytuł wykonawczy wymogów określonych w art. 27 § 1 i 2</w:t>
      </w:r>
      <w:r w:rsidR="005A216E">
        <w:rPr>
          <w:rFonts w:eastAsia="Times New Roman" w:cs="Times New Roman"/>
          <w:szCs w:val="24"/>
        </w:rPr>
        <w:t xml:space="preserve"> </w:t>
      </w:r>
      <w:r w:rsidR="004E58C5">
        <w:rPr>
          <w:rFonts w:eastAsia="Times New Roman" w:cs="Times New Roman"/>
          <w:szCs w:val="24"/>
        </w:rPr>
        <w:t xml:space="preserve">będzie skutkować </w:t>
      </w:r>
      <w:r w:rsidR="00884481">
        <w:rPr>
          <w:rFonts w:eastAsia="Times New Roman" w:cs="Times New Roman"/>
          <w:szCs w:val="24"/>
        </w:rPr>
        <w:t>ponoszeniem przez wierzyciela opłaty manipulacyjnej powstałej w</w:t>
      </w:r>
      <w:r w:rsidR="00717E9D">
        <w:rPr>
          <w:rFonts w:eastAsia="Times New Roman" w:cs="Times New Roman"/>
          <w:szCs w:val="24"/>
        </w:rPr>
        <w:t xml:space="preserve"> </w:t>
      </w:r>
      <w:r w:rsidR="00884481">
        <w:rPr>
          <w:rFonts w:eastAsia="Times New Roman" w:cs="Times New Roman"/>
          <w:szCs w:val="24"/>
        </w:rPr>
        <w:t xml:space="preserve">związku ze wszczęciem </w:t>
      </w:r>
      <w:r w:rsidR="00625876">
        <w:rPr>
          <w:rFonts w:eastAsia="Times New Roman" w:cs="Times New Roman"/>
          <w:szCs w:val="24"/>
        </w:rPr>
        <w:t xml:space="preserve">tego </w:t>
      </w:r>
      <w:r w:rsidR="00884481">
        <w:rPr>
          <w:rFonts w:eastAsia="Times New Roman" w:cs="Times New Roman"/>
          <w:szCs w:val="24"/>
        </w:rPr>
        <w:t>postępowania egzekucyjnego</w:t>
      </w:r>
      <w:r w:rsidR="005F5E00">
        <w:rPr>
          <w:rFonts w:eastAsia="Times New Roman" w:cs="Times New Roman"/>
          <w:szCs w:val="24"/>
        </w:rPr>
        <w:t>.</w:t>
      </w:r>
    </w:p>
    <w:p w:rsidR="00BB4D40" w:rsidRDefault="005F0F9C" w:rsidP="008E752E">
      <w:pPr>
        <w:keepNext/>
        <w:widowControl/>
        <w:autoSpaceDE/>
        <w:autoSpaceDN/>
        <w:adjustRightInd/>
        <w:spacing w:before="60" w:after="60"/>
        <w:jc w:val="both"/>
        <w:rPr>
          <w:rFonts w:eastAsia="Times New Roman" w:cs="Times New Roman"/>
          <w:szCs w:val="24"/>
        </w:rPr>
      </w:pPr>
      <w:r>
        <w:rPr>
          <w:rFonts w:eastAsia="Times New Roman" w:cs="Times New Roman"/>
          <w:szCs w:val="24"/>
        </w:rPr>
        <w:t>W przypadku braku wystąpienia przesłanek określonych w art. 29 § 2</w:t>
      </w:r>
      <w:r w:rsidR="005848C3">
        <w:rPr>
          <w:rFonts w:eastAsia="Times New Roman" w:cs="Times New Roman"/>
          <w:szCs w:val="24"/>
        </w:rPr>
        <w:t xml:space="preserve"> </w:t>
      </w:r>
      <w:r>
        <w:rPr>
          <w:rFonts w:eastAsia="Times New Roman" w:cs="Times New Roman"/>
          <w:szCs w:val="24"/>
        </w:rPr>
        <w:t xml:space="preserve">bądź art. 59 § 1 ustawy </w:t>
      </w:r>
      <w:r w:rsidR="004E58C5">
        <w:rPr>
          <w:rFonts w:eastAsia="Times New Roman" w:cs="Times New Roman"/>
          <w:szCs w:val="24"/>
        </w:rPr>
        <w:t>organ egzekucyjny przystąpi do czynności, których celem jest doprowadzenie do wszczęcia egzekucji administracyjnej. W przypadku wszczęcia eg</w:t>
      </w:r>
      <w:r w:rsidR="00A62B29">
        <w:rPr>
          <w:rFonts w:eastAsia="Times New Roman" w:cs="Times New Roman"/>
          <w:szCs w:val="24"/>
        </w:rPr>
        <w:t>ze</w:t>
      </w:r>
      <w:r w:rsidR="004E58C5">
        <w:rPr>
          <w:rFonts w:eastAsia="Times New Roman" w:cs="Times New Roman"/>
          <w:szCs w:val="24"/>
        </w:rPr>
        <w:t>kucji administracyjnej opłata</w:t>
      </w:r>
      <w:r>
        <w:rPr>
          <w:rFonts w:eastAsia="Times New Roman" w:cs="Times New Roman"/>
          <w:szCs w:val="24"/>
        </w:rPr>
        <w:t xml:space="preserve"> manipulacyjn</w:t>
      </w:r>
      <w:r w:rsidR="004E58C5">
        <w:rPr>
          <w:rFonts w:eastAsia="Times New Roman" w:cs="Times New Roman"/>
          <w:szCs w:val="24"/>
        </w:rPr>
        <w:t xml:space="preserve">a ulegnie podwyższeniu i </w:t>
      </w:r>
      <w:r w:rsidR="00A62B29">
        <w:rPr>
          <w:rFonts w:eastAsia="Times New Roman" w:cs="Times New Roman"/>
          <w:szCs w:val="24"/>
        </w:rPr>
        <w:t xml:space="preserve">będzie </w:t>
      </w:r>
      <w:r w:rsidR="004E58C5">
        <w:rPr>
          <w:rFonts w:eastAsia="Times New Roman" w:cs="Times New Roman"/>
          <w:szCs w:val="24"/>
        </w:rPr>
        <w:t>wynosi</w:t>
      </w:r>
      <w:r w:rsidR="00A62B29">
        <w:rPr>
          <w:rFonts w:eastAsia="Times New Roman" w:cs="Times New Roman"/>
          <w:szCs w:val="24"/>
        </w:rPr>
        <w:t>ć</w:t>
      </w:r>
      <w:r w:rsidR="004E58C5">
        <w:rPr>
          <w:rFonts w:eastAsia="Times New Roman" w:cs="Times New Roman"/>
          <w:szCs w:val="24"/>
        </w:rPr>
        <w:t xml:space="preserve"> 100 zł</w:t>
      </w:r>
      <w:r w:rsidR="00A62B29">
        <w:rPr>
          <w:rFonts w:eastAsia="Times New Roman" w:cs="Times New Roman"/>
          <w:szCs w:val="24"/>
        </w:rPr>
        <w:t>.</w:t>
      </w:r>
      <w:r w:rsidR="0004303E">
        <w:rPr>
          <w:rFonts w:eastAsia="Times New Roman" w:cs="Times New Roman"/>
          <w:szCs w:val="24"/>
        </w:rPr>
        <w:t xml:space="preserve"> Ustalenie tej wysokości opłaty manipulacyjnej </w:t>
      </w:r>
      <w:r w:rsidR="003E64D3">
        <w:rPr>
          <w:rFonts w:eastAsia="Times New Roman" w:cs="Times New Roman"/>
          <w:szCs w:val="24"/>
        </w:rPr>
        <w:t>powiązano ze średnią wydatk</w:t>
      </w:r>
      <w:r w:rsidR="007B62BA">
        <w:rPr>
          <w:rFonts w:eastAsia="Times New Roman" w:cs="Times New Roman"/>
          <w:szCs w:val="24"/>
        </w:rPr>
        <w:t>ów,</w:t>
      </w:r>
      <w:r w:rsidR="003E64D3">
        <w:rPr>
          <w:rFonts w:eastAsia="Times New Roman" w:cs="Times New Roman"/>
          <w:szCs w:val="24"/>
        </w:rPr>
        <w:t xml:space="preserve"> jaki</w:t>
      </w:r>
      <w:r w:rsidR="007B62BA">
        <w:rPr>
          <w:rFonts w:eastAsia="Times New Roman" w:cs="Times New Roman"/>
          <w:szCs w:val="24"/>
        </w:rPr>
        <w:t>e</w:t>
      </w:r>
      <w:r w:rsidR="003E64D3">
        <w:rPr>
          <w:rFonts w:eastAsia="Times New Roman" w:cs="Times New Roman"/>
          <w:szCs w:val="24"/>
        </w:rPr>
        <w:t xml:space="preserve"> ponosi urząd skarbowy na obsługę tytułu wykonawczego. Uznano, że w</w:t>
      </w:r>
      <w:r w:rsidR="00A62B29">
        <w:rPr>
          <w:rFonts w:eastAsia="Times New Roman" w:cs="Times New Roman"/>
          <w:szCs w:val="24"/>
        </w:rPr>
        <w:t xml:space="preserve">szczęcie egzekucji administracyjnej oznacza bowiem konieczność podejmowania przez organ egzekucyjny szeregu czynności </w:t>
      </w:r>
      <w:r w:rsidR="004E58C5">
        <w:rPr>
          <w:rFonts w:eastAsia="Times New Roman" w:cs="Times New Roman"/>
          <w:szCs w:val="24"/>
        </w:rPr>
        <w:t>związan</w:t>
      </w:r>
      <w:r w:rsidR="00A62B29">
        <w:rPr>
          <w:rFonts w:eastAsia="Times New Roman" w:cs="Times New Roman"/>
          <w:szCs w:val="24"/>
        </w:rPr>
        <w:t>ych z</w:t>
      </w:r>
      <w:r w:rsidR="008E752E">
        <w:rPr>
          <w:rFonts w:eastAsia="Times New Roman" w:cs="Times New Roman"/>
          <w:szCs w:val="24"/>
        </w:rPr>
        <w:t xml:space="preserve"> </w:t>
      </w:r>
      <w:r w:rsidR="00A62B29">
        <w:rPr>
          <w:rFonts w:eastAsia="Times New Roman" w:cs="Times New Roman"/>
          <w:szCs w:val="24"/>
        </w:rPr>
        <w:t xml:space="preserve">prowadzeniem tej egzekucji, w ramach której stosuje się środki przymusu, rozpatruje środki zaskarżenia oraz informowania </w:t>
      </w:r>
      <w:r w:rsidR="00A62B29">
        <w:rPr>
          <w:rFonts w:eastAsia="Times New Roman" w:cs="Times New Roman"/>
          <w:szCs w:val="24"/>
        </w:rPr>
        <w:lastRenderedPageBreak/>
        <w:t>uczestników postępowania egzekucyjnego o istotnych okolicznościach faktycznych i</w:t>
      </w:r>
      <w:r w:rsidR="008030B9">
        <w:rPr>
          <w:rFonts w:eastAsia="Times New Roman" w:cs="Times New Roman"/>
          <w:szCs w:val="24"/>
        </w:rPr>
        <w:t> </w:t>
      </w:r>
      <w:r w:rsidR="00A62B29">
        <w:rPr>
          <w:rFonts w:eastAsia="Times New Roman" w:cs="Times New Roman"/>
          <w:szCs w:val="24"/>
        </w:rPr>
        <w:t>prawnych</w:t>
      </w:r>
      <w:r w:rsidR="00337AB0">
        <w:rPr>
          <w:rFonts w:eastAsia="Times New Roman" w:cs="Times New Roman"/>
          <w:szCs w:val="24"/>
        </w:rPr>
        <w:t>.</w:t>
      </w:r>
      <w:r w:rsidR="00790C69">
        <w:rPr>
          <w:rFonts w:eastAsia="Times New Roman" w:cs="Times New Roman"/>
          <w:szCs w:val="24"/>
        </w:rPr>
        <w:t xml:space="preserve"> Opłata manipulacyjna ma więc charakter wydatku związanego z</w:t>
      </w:r>
      <w:r w:rsidR="008030B9">
        <w:rPr>
          <w:rFonts w:eastAsia="Times New Roman" w:cs="Times New Roman"/>
          <w:szCs w:val="24"/>
        </w:rPr>
        <w:t> </w:t>
      </w:r>
      <w:r w:rsidR="00790C69">
        <w:rPr>
          <w:rFonts w:eastAsia="Times New Roman" w:cs="Times New Roman"/>
          <w:szCs w:val="24"/>
        </w:rPr>
        <w:t>koniecznością zapewnienia funkcjonowania aparatu egzekucyjnego</w:t>
      </w:r>
      <w:r w:rsidR="00244F50">
        <w:rPr>
          <w:rFonts w:eastAsia="Times New Roman" w:cs="Times New Roman"/>
          <w:szCs w:val="24"/>
        </w:rPr>
        <w:t xml:space="preserve">, którego zadaniem jest </w:t>
      </w:r>
      <w:r w:rsidR="00790C69">
        <w:rPr>
          <w:rFonts w:eastAsia="Times New Roman" w:cs="Times New Roman"/>
          <w:szCs w:val="24"/>
        </w:rPr>
        <w:t>doprowadzeni</w:t>
      </w:r>
      <w:r w:rsidR="00244F50">
        <w:rPr>
          <w:rFonts w:eastAsia="Times New Roman" w:cs="Times New Roman"/>
          <w:szCs w:val="24"/>
        </w:rPr>
        <w:t>e</w:t>
      </w:r>
      <w:r w:rsidR="00790C69">
        <w:rPr>
          <w:rFonts w:eastAsia="Times New Roman" w:cs="Times New Roman"/>
          <w:szCs w:val="24"/>
        </w:rPr>
        <w:t xml:space="preserve"> do wykonania obowiązku wynikającego z przepisów prawnych lub orzeczeń organów administracji publicznej lub sądów. </w:t>
      </w:r>
      <w:r w:rsidR="00244F50">
        <w:rPr>
          <w:rFonts w:eastAsia="Times New Roman" w:cs="Times New Roman"/>
          <w:szCs w:val="24"/>
        </w:rPr>
        <w:t>W przypadku zobowiązanych, dla których obowiązek uiszczenia opłaty manipulacyjnej stanowić będzie zagrożenie ważnego jego interesu, ustawa w art. 64e i art. 64f przewiduje możliwość umorzenia lub rozłożenia na raty zapłaty kosztów egzekucyjnych na wniosek zobowiązanego. W celu zminimalizowania skutków wprowadzanych regulacji dotyczących kosztów egzekucyjnych zaproponowano rozszerzenie zakresu obowiązków wierzyciela w</w:t>
      </w:r>
      <w:r w:rsidR="008030B9">
        <w:rPr>
          <w:rFonts w:eastAsia="Times New Roman" w:cs="Times New Roman"/>
          <w:szCs w:val="24"/>
        </w:rPr>
        <w:t> </w:t>
      </w:r>
      <w:r w:rsidR="00244F50">
        <w:rPr>
          <w:rFonts w:eastAsia="Times New Roman" w:cs="Times New Roman"/>
          <w:szCs w:val="24"/>
        </w:rPr>
        <w:t>podejmowaniu czynności zmierzających do przypomnienia o obowiązku, które</w:t>
      </w:r>
      <w:r w:rsidR="00FC50AB">
        <w:rPr>
          <w:rFonts w:eastAsia="Times New Roman" w:cs="Times New Roman"/>
          <w:szCs w:val="24"/>
        </w:rPr>
        <w:t>go</w:t>
      </w:r>
      <w:r w:rsidR="00244F50">
        <w:rPr>
          <w:rFonts w:eastAsia="Times New Roman" w:cs="Times New Roman"/>
          <w:szCs w:val="24"/>
        </w:rPr>
        <w:t xml:space="preserve"> termin wykonania upłynął, jak również pouczenia zobowiązanego o skutkach finansowych niewykonania tego obowiązku w sposób dobrowolny w drodze upomnień poprzedzających wszczęcie postępowania egzekucyjnego. </w:t>
      </w:r>
    </w:p>
    <w:p w:rsidR="006E1239" w:rsidRPr="00A62B29" w:rsidRDefault="00337AB0" w:rsidP="008E752E">
      <w:pPr>
        <w:keepNext/>
        <w:widowControl/>
        <w:autoSpaceDE/>
        <w:autoSpaceDN/>
        <w:adjustRightInd/>
        <w:spacing w:before="60" w:after="60"/>
        <w:jc w:val="both"/>
        <w:rPr>
          <w:szCs w:val="24"/>
        </w:rPr>
      </w:pPr>
      <w:r>
        <w:rPr>
          <w:rFonts w:eastAsia="Times New Roman" w:cs="Times New Roman"/>
          <w:szCs w:val="24"/>
        </w:rPr>
        <w:t>Przyjęto,</w:t>
      </w:r>
      <w:r w:rsidR="00A62B29">
        <w:rPr>
          <w:rFonts w:eastAsia="Times New Roman" w:cs="Times New Roman"/>
          <w:szCs w:val="24"/>
        </w:rPr>
        <w:t xml:space="preserve"> że opłata manipulacyjna jest </w:t>
      </w:r>
      <w:r w:rsidR="00A62B29" w:rsidRPr="00C718CD">
        <w:rPr>
          <w:rFonts w:eastAsia="Times New Roman" w:cs="Times New Roman"/>
          <w:szCs w:val="24"/>
        </w:rPr>
        <w:t>pobieran</w:t>
      </w:r>
      <w:r w:rsidR="00A62B29">
        <w:rPr>
          <w:rFonts w:eastAsia="Times New Roman" w:cs="Times New Roman"/>
          <w:szCs w:val="24"/>
        </w:rPr>
        <w:t>a</w:t>
      </w:r>
      <w:r w:rsidR="00A62B29" w:rsidRPr="00C718CD">
        <w:rPr>
          <w:rFonts w:eastAsia="Times New Roman" w:cs="Times New Roman"/>
          <w:szCs w:val="24"/>
        </w:rPr>
        <w:t xml:space="preserve"> </w:t>
      </w:r>
      <w:r w:rsidR="00A62B29">
        <w:rPr>
          <w:rFonts w:eastAsia="Times New Roman" w:cs="Times New Roman"/>
          <w:szCs w:val="24"/>
        </w:rPr>
        <w:t>o</w:t>
      </w:r>
      <w:r w:rsidR="00A62B29" w:rsidRPr="00C718CD">
        <w:rPr>
          <w:rFonts w:eastAsia="Times New Roman" w:cs="Times New Roman"/>
          <w:szCs w:val="24"/>
        </w:rPr>
        <w:t>d każdego tytułu wykonawczego</w:t>
      </w:r>
      <w:r w:rsidR="00A62B29">
        <w:rPr>
          <w:rFonts w:eastAsia="Times New Roman" w:cs="Times New Roman"/>
          <w:szCs w:val="24"/>
        </w:rPr>
        <w:t xml:space="preserve">, co ma </w:t>
      </w:r>
      <w:r w:rsidR="00D418F2">
        <w:rPr>
          <w:rFonts w:eastAsia="Times New Roman" w:cs="Times New Roman"/>
          <w:szCs w:val="24"/>
        </w:rPr>
        <w:t xml:space="preserve">ułatwić </w:t>
      </w:r>
      <w:r w:rsidR="00A62B29">
        <w:rPr>
          <w:rFonts w:eastAsia="Times New Roman" w:cs="Times New Roman"/>
          <w:szCs w:val="24"/>
        </w:rPr>
        <w:t xml:space="preserve">sposób naliczania tej opłaty, niezależny od wysokości dochodzonej należności pieniężnej z uwagi na zakres niezbędnych czynności do obsługi jednego tytułu wykonawczego. </w:t>
      </w:r>
    </w:p>
    <w:p w:rsidR="00244F50" w:rsidRDefault="00B37C56" w:rsidP="008E752E">
      <w:pPr>
        <w:keepNext/>
        <w:widowControl/>
        <w:autoSpaceDE/>
        <w:autoSpaceDN/>
        <w:adjustRightInd/>
        <w:spacing w:before="60" w:after="60"/>
        <w:jc w:val="both"/>
      </w:pPr>
      <w:r w:rsidRPr="00977EE4">
        <w:rPr>
          <w:rFonts w:eastAsia="Times New Roman" w:cs="Times New Roman"/>
          <w:szCs w:val="24"/>
        </w:rPr>
        <w:t xml:space="preserve">W </w:t>
      </w:r>
      <w:r w:rsidR="00CE515C" w:rsidRPr="00977EE4">
        <w:rPr>
          <w:rFonts w:eastAsia="Times New Roman" w:cs="Times New Roman"/>
          <w:szCs w:val="24"/>
        </w:rPr>
        <w:t>pr</w:t>
      </w:r>
      <w:r w:rsidR="00624239" w:rsidRPr="00977EE4">
        <w:rPr>
          <w:rFonts w:eastAsia="Times New Roman" w:cs="Times New Roman"/>
          <w:szCs w:val="24"/>
        </w:rPr>
        <w:t>oponowanym</w:t>
      </w:r>
      <w:r w:rsidR="00CE515C" w:rsidRPr="00977EE4">
        <w:rPr>
          <w:rFonts w:eastAsia="Times New Roman" w:cs="Times New Roman"/>
          <w:szCs w:val="24"/>
        </w:rPr>
        <w:t xml:space="preserve"> </w:t>
      </w:r>
      <w:r w:rsidRPr="00977EE4">
        <w:rPr>
          <w:rFonts w:eastAsia="Times New Roman" w:cs="Times New Roman"/>
          <w:szCs w:val="24"/>
        </w:rPr>
        <w:t xml:space="preserve">art. 64 § </w:t>
      </w:r>
      <w:r w:rsidR="006C3EAE">
        <w:rPr>
          <w:rFonts w:eastAsia="Times New Roman" w:cs="Times New Roman"/>
          <w:szCs w:val="24"/>
        </w:rPr>
        <w:t>3</w:t>
      </w:r>
      <w:r w:rsidR="00337AB0" w:rsidRPr="00977EE4">
        <w:rPr>
          <w:rFonts w:eastAsia="Times New Roman" w:cs="Times New Roman"/>
          <w:szCs w:val="24"/>
        </w:rPr>
        <w:t xml:space="preserve"> przewidziano </w:t>
      </w:r>
      <w:r w:rsidR="006C3EAE">
        <w:rPr>
          <w:rFonts w:eastAsia="Times New Roman" w:cs="Times New Roman"/>
          <w:szCs w:val="24"/>
        </w:rPr>
        <w:t>przypadki, w których opłata manipulacyjna nie powstaje</w:t>
      </w:r>
      <w:r w:rsidR="00337AB0" w:rsidRPr="00977EE4">
        <w:rPr>
          <w:rFonts w:eastAsia="Times New Roman" w:cs="Times New Roman"/>
          <w:szCs w:val="24"/>
        </w:rPr>
        <w:t xml:space="preserve">. </w:t>
      </w:r>
      <w:r w:rsidRPr="00977EE4">
        <w:rPr>
          <w:rFonts w:eastAsia="Times New Roman" w:cs="Times New Roman"/>
          <w:szCs w:val="24"/>
        </w:rPr>
        <w:t>Opłaty manipulacyjnej organ egzekucyjny nie pobierze w przypadku</w:t>
      </w:r>
      <w:r w:rsidR="007B62BA">
        <w:rPr>
          <w:rFonts w:eastAsia="Times New Roman" w:cs="Times New Roman"/>
          <w:szCs w:val="24"/>
        </w:rPr>
        <w:t>,</w:t>
      </w:r>
      <w:r w:rsidRPr="00977EE4">
        <w:rPr>
          <w:rFonts w:eastAsia="Times New Roman" w:cs="Times New Roman"/>
          <w:szCs w:val="24"/>
        </w:rPr>
        <w:t xml:space="preserve"> gdy</w:t>
      </w:r>
      <w:r w:rsidR="00624239" w:rsidRPr="00977EE4">
        <w:rPr>
          <w:rFonts w:eastAsia="Times New Roman" w:cs="Times New Roman"/>
          <w:szCs w:val="24"/>
        </w:rPr>
        <w:t xml:space="preserve"> należność pieniężna, odsetki z tytułu niezapłacenia jej w terminie i koszty upomnienia </w:t>
      </w:r>
      <w:r w:rsidR="00F35114">
        <w:rPr>
          <w:rFonts w:eastAsia="Times New Roman" w:cs="Times New Roman"/>
          <w:szCs w:val="24"/>
        </w:rPr>
        <w:t>zostaną zapłacone lub umorzone</w:t>
      </w:r>
      <w:r w:rsidR="00F35114" w:rsidRPr="00977EE4">
        <w:rPr>
          <w:rFonts w:eastAsia="Times New Roman" w:cs="Times New Roman"/>
          <w:szCs w:val="24"/>
        </w:rPr>
        <w:t xml:space="preserve"> </w:t>
      </w:r>
      <w:r w:rsidR="00624239" w:rsidRPr="00977EE4">
        <w:rPr>
          <w:rFonts w:eastAsia="Times New Roman" w:cs="Times New Roman"/>
          <w:szCs w:val="24"/>
        </w:rPr>
        <w:t xml:space="preserve">w całości przed wszczęciem egzekucji administracyjnej oraz gdy </w:t>
      </w:r>
      <w:r w:rsidR="00337AB0" w:rsidRPr="00977EE4">
        <w:rPr>
          <w:rFonts w:eastAsia="Times New Roman" w:cs="Times New Roman"/>
          <w:szCs w:val="24"/>
        </w:rPr>
        <w:t>ś</w:t>
      </w:r>
      <w:r w:rsidR="003F3575" w:rsidRPr="00977EE4">
        <w:rPr>
          <w:rFonts w:eastAsia="Times New Roman" w:cs="Times New Roman"/>
          <w:szCs w:val="24"/>
        </w:rPr>
        <w:t xml:space="preserve">rodki pieniężne zabezpieczone w </w:t>
      </w:r>
      <w:r w:rsidR="00337AB0" w:rsidRPr="00977EE4">
        <w:rPr>
          <w:rFonts w:eastAsia="Times New Roman" w:cs="Times New Roman"/>
          <w:szCs w:val="24"/>
        </w:rPr>
        <w:t xml:space="preserve">wyniku zajęcia zabezpieczającego </w:t>
      </w:r>
      <w:r w:rsidR="003F3575" w:rsidRPr="00977EE4">
        <w:rPr>
          <w:rFonts w:eastAsia="Times New Roman" w:cs="Times New Roman"/>
          <w:szCs w:val="24"/>
        </w:rPr>
        <w:t>wystarczają na pokrycie w całości dochodzonej w postępowaniu egz</w:t>
      </w:r>
      <w:r w:rsidR="00B8572E" w:rsidRPr="00977EE4">
        <w:rPr>
          <w:rFonts w:eastAsia="Times New Roman" w:cs="Times New Roman"/>
          <w:szCs w:val="24"/>
        </w:rPr>
        <w:t>ekucyjnym należności pieniężnej</w:t>
      </w:r>
      <w:r w:rsidR="00337AB0" w:rsidRPr="00977EE4">
        <w:rPr>
          <w:rFonts w:eastAsia="Times New Roman" w:cs="Times New Roman"/>
          <w:szCs w:val="24"/>
        </w:rPr>
        <w:t xml:space="preserve"> i</w:t>
      </w:r>
      <w:r w:rsidR="003F3575" w:rsidRPr="00977EE4">
        <w:rPr>
          <w:rFonts w:eastAsia="Times New Roman" w:cs="Times New Roman"/>
          <w:szCs w:val="24"/>
        </w:rPr>
        <w:t xml:space="preserve"> odsetek z tytułu niezapłacenia jej w terminie</w:t>
      </w:r>
      <w:r w:rsidR="006C3EAE">
        <w:rPr>
          <w:rFonts w:eastAsia="Times New Roman" w:cs="Times New Roman"/>
          <w:szCs w:val="24"/>
        </w:rPr>
        <w:t>, jak również w przypadku ponownego wszczęcia postępowania egzekucyjnego.</w:t>
      </w:r>
      <w:r w:rsidR="00790C69">
        <w:rPr>
          <w:rFonts w:eastAsia="Times New Roman" w:cs="Times New Roman"/>
          <w:szCs w:val="24"/>
        </w:rPr>
        <w:t xml:space="preserve"> </w:t>
      </w:r>
      <w:r w:rsidR="00C236A3">
        <w:t>Uznano bowiem, że opłata manipulacyjna zarówno za wszczęcie postępowania egzekucyjnego</w:t>
      </w:r>
      <w:r w:rsidR="00E450C9">
        <w:t>,</w:t>
      </w:r>
      <w:r w:rsidR="00C236A3">
        <w:t xml:space="preserve"> jak i egzekucji administracyjnej winna </w:t>
      </w:r>
      <w:r w:rsidR="000B2C76">
        <w:t>po</w:t>
      </w:r>
      <w:r w:rsidR="00C236A3">
        <w:t>zostać powiązana z</w:t>
      </w:r>
      <w:r w:rsidR="000B2C76">
        <w:t xml:space="preserve"> tytułem wykonawczym</w:t>
      </w:r>
      <w:r w:rsidR="007B62BA">
        <w:t>,</w:t>
      </w:r>
      <w:r w:rsidR="000B2C76">
        <w:t xml:space="preserve"> na podstawie którego jest kontynuowana</w:t>
      </w:r>
      <w:r w:rsidR="007B62BA">
        <w:t>.</w:t>
      </w:r>
      <w:r w:rsidR="00C236A3">
        <w:t xml:space="preserve"> </w:t>
      </w:r>
    </w:p>
    <w:p w:rsidR="00C236A3" w:rsidRPr="00E23066" w:rsidRDefault="00FC50AB" w:rsidP="008E752E">
      <w:pPr>
        <w:pStyle w:val="Tekstpodstawowy"/>
        <w:keepNext/>
        <w:spacing w:before="60" w:after="60" w:line="360" w:lineRule="auto"/>
        <w:rPr>
          <w:sz w:val="24"/>
          <w:szCs w:val="24"/>
        </w:rPr>
      </w:pPr>
      <w:r>
        <w:rPr>
          <w:sz w:val="24"/>
          <w:szCs w:val="24"/>
        </w:rPr>
        <w:t xml:space="preserve">Opłata manipulacyjna oprócz refinansowania wydatków poniesionych przez organ egzekucyjny pełni funkcję prewencyjną i wychowawczą. Promując </w:t>
      </w:r>
      <w:r w:rsidR="00462650">
        <w:rPr>
          <w:sz w:val="24"/>
          <w:szCs w:val="24"/>
        </w:rPr>
        <w:t xml:space="preserve">zachowania </w:t>
      </w:r>
      <w:r>
        <w:rPr>
          <w:sz w:val="24"/>
          <w:szCs w:val="24"/>
        </w:rPr>
        <w:t>społecznie pożądane</w:t>
      </w:r>
      <w:r w:rsidR="00F61682">
        <w:rPr>
          <w:sz w:val="24"/>
          <w:szCs w:val="24"/>
        </w:rPr>
        <w:t>,</w:t>
      </w:r>
      <w:r>
        <w:rPr>
          <w:sz w:val="24"/>
          <w:szCs w:val="24"/>
        </w:rPr>
        <w:t xml:space="preserve"> wpływa na </w:t>
      </w:r>
      <w:r w:rsidR="00404075">
        <w:rPr>
          <w:sz w:val="24"/>
          <w:szCs w:val="24"/>
        </w:rPr>
        <w:t>wzro</w:t>
      </w:r>
      <w:r>
        <w:rPr>
          <w:sz w:val="24"/>
          <w:szCs w:val="24"/>
        </w:rPr>
        <w:t>st</w:t>
      </w:r>
      <w:r w:rsidR="00462650">
        <w:rPr>
          <w:sz w:val="24"/>
          <w:szCs w:val="24"/>
        </w:rPr>
        <w:t xml:space="preserve"> świadomości</w:t>
      </w:r>
      <w:r>
        <w:rPr>
          <w:sz w:val="24"/>
          <w:szCs w:val="24"/>
        </w:rPr>
        <w:t xml:space="preserve"> obywateli w zakresie terminowego wykonywania obowiązków.</w:t>
      </w:r>
      <w:r w:rsidR="008E752E">
        <w:rPr>
          <w:sz w:val="24"/>
          <w:szCs w:val="24"/>
        </w:rPr>
        <w:t xml:space="preserve"> </w:t>
      </w:r>
      <w:r>
        <w:rPr>
          <w:sz w:val="24"/>
          <w:szCs w:val="24"/>
        </w:rPr>
        <w:t xml:space="preserve"> </w:t>
      </w:r>
    </w:p>
    <w:p w:rsidR="006E1239" w:rsidRPr="00257B57" w:rsidRDefault="005D3F47" w:rsidP="008E752E">
      <w:pPr>
        <w:pStyle w:val="Tekstpodstawowy"/>
        <w:keepNext/>
        <w:spacing w:before="60" w:after="60" w:line="360" w:lineRule="auto"/>
        <w:rPr>
          <w:b/>
          <w:sz w:val="24"/>
          <w:szCs w:val="24"/>
        </w:rPr>
      </w:pPr>
      <w:r w:rsidRPr="00257B57">
        <w:rPr>
          <w:b/>
          <w:sz w:val="24"/>
          <w:szCs w:val="24"/>
        </w:rPr>
        <w:lastRenderedPageBreak/>
        <w:t>Opłata egzekucyjna</w:t>
      </w:r>
    </w:p>
    <w:p w:rsidR="00C577D5" w:rsidRDefault="008017D8" w:rsidP="008E752E">
      <w:pPr>
        <w:keepNext/>
        <w:widowControl/>
        <w:autoSpaceDE/>
        <w:autoSpaceDN/>
        <w:adjustRightInd/>
        <w:spacing w:before="60" w:after="60"/>
        <w:jc w:val="both"/>
        <w:rPr>
          <w:rFonts w:eastAsia="Times New Roman" w:cs="Times New Roman"/>
          <w:szCs w:val="24"/>
        </w:rPr>
      </w:pPr>
      <w:r w:rsidRPr="00496B4A">
        <w:rPr>
          <w:rFonts w:eastAsia="Times New Roman" w:cs="Times New Roman"/>
          <w:szCs w:val="24"/>
        </w:rPr>
        <w:t xml:space="preserve">Zrezygnowano </w:t>
      </w:r>
      <w:r w:rsidR="00323E03" w:rsidRPr="00496B4A">
        <w:rPr>
          <w:rFonts w:eastAsia="Times New Roman" w:cs="Times New Roman"/>
          <w:szCs w:val="24"/>
        </w:rPr>
        <w:t xml:space="preserve">z </w:t>
      </w:r>
      <w:r w:rsidR="005F0F9C" w:rsidRPr="00496B4A">
        <w:rPr>
          <w:rFonts w:eastAsia="Times New Roman" w:cs="Times New Roman"/>
          <w:szCs w:val="24"/>
        </w:rPr>
        <w:t xml:space="preserve">dotychczasowego systemu naliczania </w:t>
      </w:r>
      <w:r w:rsidRPr="00496B4A">
        <w:rPr>
          <w:rFonts w:eastAsia="Times New Roman" w:cs="Times New Roman"/>
          <w:szCs w:val="24"/>
        </w:rPr>
        <w:t xml:space="preserve">opłat </w:t>
      </w:r>
      <w:r w:rsidR="005F5E00" w:rsidRPr="00496B4A">
        <w:rPr>
          <w:rFonts w:eastAsia="Times New Roman" w:cs="Times New Roman"/>
          <w:szCs w:val="24"/>
        </w:rPr>
        <w:t xml:space="preserve">w egzekucji należności pieniężnej </w:t>
      </w:r>
      <w:r w:rsidRPr="00496B4A">
        <w:rPr>
          <w:rFonts w:eastAsia="Times New Roman" w:cs="Times New Roman"/>
          <w:szCs w:val="24"/>
        </w:rPr>
        <w:t>za dokonanie przez organ egzekucyjny czynności egzekucyjnych</w:t>
      </w:r>
      <w:r w:rsidR="00285F31" w:rsidRPr="00496B4A">
        <w:rPr>
          <w:rFonts w:eastAsia="Times New Roman" w:cs="Times New Roman"/>
          <w:szCs w:val="24"/>
        </w:rPr>
        <w:t>.</w:t>
      </w:r>
      <w:r w:rsidRPr="00496B4A">
        <w:rPr>
          <w:rFonts w:eastAsia="Times New Roman" w:cs="Times New Roman"/>
          <w:szCs w:val="24"/>
        </w:rPr>
        <w:t xml:space="preserve"> </w:t>
      </w:r>
      <w:r w:rsidR="005F0F9C" w:rsidRPr="00496B4A">
        <w:rPr>
          <w:rFonts w:eastAsia="Times New Roman" w:cs="Times New Roman"/>
          <w:szCs w:val="24"/>
        </w:rPr>
        <w:t xml:space="preserve">W celu uproszczenia tego systemu w art. 64 § </w:t>
      </w:r>
      <w:r w:rsidR="00270ED7">
        <w:rPr>
          <w:rFonts w:eastAsia="Times New Roman" w:cs="Times New Roman"/>
          <w:szCs w:val="24"/>
        </w:rPr>
        <w:t>4</w:t>
      </w:r>
      <w:r w:rsidR="005F0F9C" w:rsidRPr="00496B4A">
        <w:rPr>
          <w:rFonts w:eastAsia="Times New Roman" w:cs="Times New Roman"/>
          <w:szCs w:val="24"/>
        </w:rPr>
        <w:t xml:space="preserve"> wprowadzono regulację stanowiącą podstawę do naliczania</w:t>
      </w:r>
      <w:r w:rsidR="00555F90" w:rsidRPr="00496B4A">
        <w:rPr>
          <w:rFonts w:eastAsia="Times New Roman" w:cs="Times New Roman"/>
          <w:szCs w:val="24"/>
        </w:rPr>
        <w:t>, co do zasady,</w:t>
      </w:r>
      <w:r w:rsidR="005F0F9C" w:rsidRPr="00496B4A">
        <w:rPr>
          <w:rFonts w:eastAsia="Times New Roman" w:cs="Times New Roman"/>
          <w:szCs w:val="24"/>
        </w:rPr>
        <w:t xml:space="preserve"> </w:t>
      </w:r>
      <w:r w:rsidR="005D3F47" w:rsidRPr="00496B4A">
        <w:rPr>
          <w:rFonts w:eastAsia="Times New Roman" w:cs="Times New Roman"/>
          <w:szCs w:val="24"/>
        </w:rPr>
        <w:t>opłat</w:t>
      </w:r>
      <w:r w:rsidR="00AD0AAB" w:rsidRPr="00496B4A">
        <w:rPr>
          <w:rFonts w:eastAsia="Times New Roman" w:cs="Times New Roman"/>
          <w:szCs w:val="24"/>
        </w:rPr>
        <w:t>y</w:t>
      </w:r>
      <w:r w:rsidR="005D3F47" w:rsidRPr="00496B4A">
        <w:rPr>
          <w:rFonts w:eastAsia="Times New Roman" w:cs="Times New Roman"/>
          <w:szCs w:val="24"/>
        </w:rPr>
        <w:t xml:space="preserve"> egzekucyjn</w:t>
      </w:r>
      <w:r w:rsidR="00AD0AAB" w:rsidRPr="00496B4A">
        <w:rPr>
          <w:rFonts w:eastAsia="Times New Roman" w:cs="Times New Roman"/>
          <w:szCs w:val="24"/>
        </w:rPr>
        <w:t>ej</w:t>
      </w:r>
      <w:r w:rsidR="005D3F47" w:rsidRPr="00496B4A">
        <w:rPr>
          <w:rFonts w:eastAsia="Times New Roman" w:cs="Times New Roman"/>
          <w:szCs w:val="24"/>
        </w:rPr>
        <w:t xml:space="preserve"> pobieran</w:t>
      </w:r>
      <w:r w:rsidR="00AD0AAB" w:rsidRPr="00496B4A">
        <w:rPr>
          <w:rFonts w:eastAsia="Times New Roman" w:cs="Times New Roman"/>
          <w:szCs w:val="24"/>
        </w:rPr>
        <w:t>ej</w:t>
      </w:r>
      <w:r w:rsidR="005D3F47" w:rsidRPr="00496B4A">
        <w:rPr>
          <w:rFonts w:eastAsia="Times New Roman" w:cs="Times New Roman"/>
          <w:szCs w:val="24"/>
        </w:rPr>
        <w:t xml:space="preserve"> </w:t>
      </w:r>
      <w:r w:rsidR="006049D6" w:rsidRPr="00496B4A">
        <w:rPr>
          <w:rFonts w:eastAsia="Times New Roman" w:cs="Times New Roman"/>
          <w:szCs w:val="24"/>
        </w:rPr>
        <w:t xml:space="preserve">w wysokości </w:t>
      </w:r>
      <w:r w:rsidR="00AE6A68" w:rsidRPr="00496B4A">
        <w:rPr>
          <w:rFonts w:eastAsia="Times New Roman" w:cs="Times New Roman"/>
          <w:szCs w:val="24"/>
        </w:rPr>
        <w:t>proporcjonaln</w:t>
      </w:r>
      <w:r w:rsidR="006049D6" w:rsidRPr="00496B4A">
        <w:rPr>
          <w:rFonts w:eastAsia="Times New Roman" w:cs="Times New Roman"/>
          <w:szCs w:val="24"/>
        </w:rPr>
        <w:t>ej</w:t>
      </w:r>
      <w:r w:rsidR="00AE6A68" w:rsidRPr="00496B4A">
        <w:rPr>
          <w:rFonts w:eastAsia="Times New Roman" w:cs="Times New Roman"/>
          <w:szCs w:val="24"/>
        </w:rPr>
        <w:t xml:space="preserve"> do </w:t>
      </w:r>
      <w:r w:rsidR="005D3F47" w:rsidRPr="00496B4A">
        <w:rPr>
          <w:rFonts w:eastAsia="Times New Roman" w:cs="Times New Roman"/>
          <w:szCs w:val="24"/>
        </w:rPr>
        <w:t xml:space="preserve">wyegzekwowanych </w:t>
      </w:r>
      <w:r w:rsidR="00E937DC">
        <w:rPr>
          <w:rFonts w:eastAsia="Times New Roman" w:cs="Times New Roman"/>
          <w:szCs w:val="24"/>
        </w:rPr>
        <w:t>środków</w:t>
      </w:r>
      <w:r w:rsidR="00E937DC" w:rsidRPr="00496B4A">
        <w:rPr>
          <w:rFonts w:eastAsia="Times New Roman" w:cs="Times New Roman"/>
          <w:szCs w:val="24"/>
        </w:rPr>
        <w:t xml:space="preserve"> </w:t>
      </w:r>
      <w:r w:rsidR="005D3F47" w:rsidRPr="00496B4A">
        <w:rPr>
          <w:rFonts w:eastAsia="Times New Roman" w:cs="Times New Roman"/>
          <w:szCs w:val="24"/>
        </w:rPr>
        <w:t>pi</w:t>
      </w:r>
      <w:r w:rsidR="00AD0AAB" w:rsidRPr="00496B4A">
        <w:rPr>
          <w:rFonts w:eastAsia="Times New Roman" w:cs="Times New Roman"/>
          <w:szCs w:val="24"/>
        </w:rPr>
        <w:t>eniężnych</w:t>
      </w:r>
      <w:r w:rsidR="007C7653" w:rsidRPr="00496B4A">
        <w:rPr>
          <w:rFonts w:eastAsia="Times New Roman" w:cs="Times New Roman"/>
          <w:szCs w:val="24"/>
        </w:rPr>
        <w:t>. Obowiązek uiszczenia opłaty egzekucyjnej uzależniono od efektów czynności egzekucyjnych prowadzących do ściągnięcia dochodzonych nale</w:t>
      </w:r>
      <w:r w:rsidR="00006A78" w:rsidRPr="00496B4A">
        <w:rPr>
          <w:rFonts w:eastAsia="Times New Roman" w:cs="Times New Roman"/>
          <w:szCs w:val="24"/>
        </w:rPr>
        <w:t>ż</w:t>
      </w:r>
      <w:r w:rsidR="007C7653" w:rsidRPr="00496B4A">
        <w:rPr>
          <w:rFonts w:eastAsia="Times New Roman" w:cs="Times New Roman"/>
          <w:szCs w:val="24"/>
        </w:rPr>
        <w:t>no</w:t>
      </w:r>
      <w:r w:rsidR="00006A78" w:rsidRPr="00496B4A">
        <w:rPr>
          <w:rFonts w:eastAsia="Times New Roman" w:cs="Times New Roman"/>
          <w:szCs w:val="24"/>
        </w:rPr>
        <w:t>ś</w:t>
      </w:r>
      <w:r w:rsidR="007C7653" w:rsidRPr="00496B4A">
        <w:rPr>
          <w:rFonts w:eastAsia="Times New Roman" w:cs="Times New Roman"/>
          <w:szCs w:val="24"/>
        </w:rPr>
        <w:t>ci pieni</w:t>
      </w:r>
      <w:r w:rsidR="00006A78" w:rsidRPr="00496B4A">
        <w:rPr>
          <w:rFonts w:eastAsia="Times New Roman" w:cs="Times New Roman"/>
          <w:szCs w:val="24"/>
        </w:rPr>
        <w:t>ę</w:t>
      </w:r>
      <w:r w:rsidR="007C7653" w:rsidRPr="00496B4A">
        <w:rPr>
          <w:rFonts w:eastAsia="Times New Roman" w:cs="Times New Roman"/>
          <w:szCs w:val="24"/>
        </w:rPr>
        <w:t>żnych.</w:t>
      </w:r>
      <w:r w:rsidR="00BE204E">
        <w:rPr>
          <w:rFonts w:eastAsia="Times New Roman" w:cs="Times New Roman"/>
          <w:szCs w:val="24"/>
        </w:rPr>
        <w:t xml:space="preserve"> </w:t>
      </w:r>
      <w:r w:rsidR="00285F31">
        <w:rPr>
          <w:rFonts w:eastAsia="Times New Roman" w:cs="Times New Roman"/>
          <w:szCs w:val="24"/>
        </w:rPr>
        <w:t>Przy określaniu wysokości o</w:t>
      </w:r>
      <w:r w:rsidR="000F014F">
        <w:rPr>
          <w:rFonts w:eastAsia="Times New Roman" w:cs="Times New Roman"/>
          <w:szCs w:val="24"/>
        </w:rPr>
        <w:t>płaty eg</w:t>
      </w:r>
      <w:r w:rsidR="006049D6">
        <w:rPr>
          <w:rFonts w:eastAsia="Times New Roman" w:cs="Times New Roman"/>
          <w:szCs w:val="24"/>
        </w:rPr>
        <w:t>ze</w:t>
      </w:r>
      <w:r w:rsidR="000F014F">
        <w:rPr>
          <w:rFonts w:eastAsia="Times New Roman" w:cs="Times New Roman"/>
          <w:szCs w:val="24"/>
        </w:rPr>
        <w:t>kucyjnej w</w:t>
      </w:r>
      <w:r w:rsidR="003154B7">
        <w:rPr>
          <w:rFonts w:eastAsia="Times New Roman" w:cs="Times New Roman"/>
          <w:szCs w:val="24"/>
        </w:rPr>
        <w:t xml:space="preserve"> </w:t>
      </w:r>
      <w:r w:rsidR="00E4294E">
        <w:rPr>
          <w:rFonts w:eastAsia="Times New Roman" w:cs="Times New Roman"/>
          <w:szCs w:val="24"/>
        </w:rPr>
        <w:t xml:space="preserve">proponowanym </w:t>
      </w:r>
      <w:r w:rsidR="000F014F">
        <w:rPr>
          <w:rFonts w:eastAsia="Times New Roman" w:cs="Times New Roman"/>
          <w:szCs w:val="24"/>
        </w:rPr>
        <w:t>art.</w:t>
      </w:r>
      <w:r w:rsidR="00285F31">
        <w:rPr>
          <w:rFonts w:eastAsia="Times New Roman" w:cs="Times New Roman"/>
          <w:szCs w:val="24"/>
        </w:rPr>
        <w:t xml:space="preserve"> 64 § </w:t>
      </w:r>
      <w:r w:rsidR="00270ED7">
        <w:rPr>
          <w:rFonts w:eastAsia="Times New Roman" w:cs="Times New Roman"/>
          <w:szCs w:val="24"/>
        </w:rPr>
        <w:t>4</w:t>
      </w:r>
      <w:r w:rsidR="00473425">
        <w:rPr>
          <w:rFonts w:eastAsia="Times New Roman" w:cs="Times New Roman"/>
          <w:szCs w:val="24"/>
        </w:rPr>
        <w:t xml:space="preserve"> (</w:t>
      </w:r>
      <w:r w:rsidR="00CD1610" w:rsidRPr="00496B4A">
        <w:rPr>
          <w:rFonts w:eastAsia="Times New Roman" w:cs="Times New Roman"/>
          <w:szCs w:val="24"/>
        </w:rPr>
        <w:t xml:space="preserve">10% </w:t>
      </w:r>
      <w:r w:rsidR="00E937DC" w:rsidRPr="00496B4A">
        <w:rPr>
          <w:rFonts w:eastAsia="Times New Roman" w:cs="Times New Roman"/>
          <w:szCs w:val="24"/>
        </w:rPr>
        <w:t>wyegzekwowan</w:t>
      </w:r>
      <w:r w:rsidR="00E937DC">
        <w:rPr>
          <w:rFonts w:eastAsia="Times New Roman" w:cs="Times New Roman"/>
          <w:szCs w:val="24"/>
        </w:rPr>
        <w:t>ych</w:t>
      </w:r>
      <w:r w:rsidR="00E937DC" w:rsidRPr="00496B4A">
        <w:rPr>
          <w:rFonts w:eastAsia="Times New Roman" w:cs="Times New Roman"/>
          <w:szCs w:val="24"/>
        </w:rPr>
        <w:t xml:space="preserve"> </w:t>
      </w:r>
      <w:r w:rsidR="00E937DC">
        <w:rPr>
          <w:rFonts w:eastAsia="Times New Roman" w:cs="Times New Roman"/>
          <w:szCs w:val="24"/>
        </w:rPr>
        <w:t>środków</w:t>
      </w:r>
      <w:r w:rsidR="00E937DC" w:rsidRPr="00496B4A">
        <w:rPr>
          <w:rFonts w:eastAsia="Times New Roman" w:cs="Times New Roman"/>
          <w:szCs w:val="24"/>
        </w:rPr>
        <w:t xml:space="preserve"> </w:t>
      </w:r>
      <w:r w:rsidR="00CD1610" w:rsidRPr="00496B4A">
        <w:rPr>
          <w:rFonts w:eastAsia="Times New Roman" w:cs="Times New Roman"/>
          <w:szCs w:val="24"/>
        </w:rPr>
        <w:t>pieniężn</w:t>
      </w:r>
      <w:r w:rsidR="00E937DC">
        <w:rPr>
          <w:rFonts w:eastAsia="Times New Roman" w:cs="Times New Roman"/>
          <w:szCs w:val="24"/>
        </w:rPr>
        <w:t>ych</w:t>
      </w:r>
      <w:r w:rsidR="004E5A52">
        <w:rPr>
          <w:rFonts w:eastAsia="Times New Roman" w:cs="Times New Roman"/>
          <w:szCs w:val="24"/>
        </w:rPr>
        <w:t>,</w:t>
      </w:r>
      <w:r w:rsidR="00CD1610" w:rsidRPr="00496B4A">
        <w:rPr>
          <w:rFonts w:eastAsia="Times New Roman" w:cs="Times New Roman"/>
          <w:szCs w:val="24"/>
        </w:rPr>
        <w:t xml:space="preserve"> nie więcej niż 40 000 zł</w:t>
      </w:r>
      <w:r w:rsidR="00473425">
        <w:rPr>
          <w:rFonts w:eastAsia="Times New Roman" w:cs="Times New Roman"/>
          <w:szCs w:val="24"/>
        </w:rPr>
        <w:t>)</w:t>
      </w:r>
      <w:r w:rsidR="00CD1610">
        <w:rPr>
          <w:rFonts w:eastAsia="Times New Roman" w:cs="Times New Roman"/>
          <w:szCs w:val="24"/>
        </w:rPr>
        <w:t xml:space="preserve"> </w:t>
      </w:r>
      <w:r w:rsidR="000F014F">
        <w:rPr>
          <w:rFonts w:eastAsia="Times New Roman" w:cs="Times New Roman"/>
          <w:szCs w:val="24"/>
        </w:rPr>
        <w:t>uwzględniono twierdzenia TK</w:t>
      </w:r>
      <w:r w:rsidR="000F014F" w:rsidRPr="00257B57">
        <w:rPr>
          <w:rFonts w:eastAsia="Times New Roman" w:cs="Times New Roman"/>
          <w:szCs w:val="24"/>
        </w:rPr>
        <w:t xml:space="preserve">, że </w:t>
      </w:r>
      <w:r w:rsidR="00C577D5">
        <w:rPr>
          <w:rFonts w:eastAsia="Times New Roman" w:cs="Times New Roman"/>
          <w:szCs w:val="24"/>
        </w:rPr>
        <w:t>problematyka wysokości opłat w egzekucji jest nierozerwalnie związana z</w:t>
      </w:r>
      <w:r w:rsidR="008E752E">
        <w:rPr>
          <w:rFonts w:eastAsia="Times New Roman" w:cs="Times New Roman"/>
          <w:szCs w:val="24"/>
        </w:rPr>
        <w:t xml:space="preserve"> </w:t>
      </w:r>
      <w:r w:rsidR="00C577D5">
        <w:rPr>
          <w:rFonts w:eastAsia="Times New Roman" w:cs="Times New Roman"/>
          <w:szCs w:val="24"/>
        </w:rPr>
        <w:t xml:space="preserve">zapewnieniem właściwej równowagi między interesem państwa, polegającym na otrzymaniu zwrotu wydatków za przeprowadzone postępowanie egzekucyjne, a ochroną podmiotów przed nadmiernym fiskalizmem państwa. Bez wątpienia wysokość i zasady pobierania tych opłat powinny być ukształtowane w taki sposób, aby zapewnić finansowanie aparatu egzekucyjnego. Funkcja fiskalna opłat w egzekucji powinna polegać na uzyskaniu częściowego przynajmniej zwrotu kosztów funkcjonowania tego aparatu. Istotne jest jednak zachowanie przez ustawodawcę racjonalnej zależności między wysokością opłat w egzekucji a czynnościami organów, za podjęcie których opłaty te zostały naliczone. </w:t>
      </w:r>
      <w:r w:rsidR="006027DC">
        <w:rPr>
          <w:rFonts w:eastAsia="Times New Roman" w:cs="Times New Roman"/>
          <w:szCs w:val="24"/>
        </w:rPr>
        <w:t xml:space="preserve">Bezpośrednim celem opłat egzekucyjnych jest dostarczanie dochodów organom egzekucyjnym za wykonane przez nie czynności egzekucyjne. Zatem funkcja fiskalna opłat egzekucyjnych nie budzi wątpliwości. </w:t>
      </w:r>
    </w:p>
    <w:p w:rsidR="006027DC" w:rsidRPr="00257B57" w:rsidRDefault="00C577D5" w:rsidP="008E752E">
      <w:pPr>
        <w:keepNext/>
        <w:widowControl/>
        <w:autoSpaceDE/>
        <w:autoSpaceDN/>
        <w:adjustRightInd/>
        <w:spacing w:before="60" w:after="60"/>
        <w:jc w:val="both"/>
        <w:rPr>
          <w:rFonts w:eastAsia="Times New Roman" w:cs="Times New Roman"/>
          <w:szCs w:val="24"/>
        </w:rPr>
      </w:pPr>
      <w:r>
        <w:rPr>
          <w:rFonts w:eastAsia="Times New Roman" w:cs="Times New Roman"/>
          <w:szCs w:val="24"/>
        </w:rPr>
        <w:t xml:space="preserve">Z drugiej strony Trybunał Konstytucyjny wskazał, że powstawanie kosztów egzekucyjnych, jak i całe postępowanie egzekucyjne, jest następstwem uchylania się zobowiązanych od wykonywania nałożonych na nich obowiązków. Tym samym to ich negatywna postawa powoduje konieczność podjęcia działań przez organ egzekucyjny. </w:t>
      </w:r>
      <w:r w:rsidR="005F0F9C">
        <w:rPr>
          <w:rFonts w:eastAsia="Times New Roman" w:cs="Times New Roman"/>
          <w:szCs w:val="24"/>
        </w:rPr>
        <w:t xml:space="preserve">Celem </w:t>
      </w:r>
      <w:r w:rsidR="006027DC">
        <w:rPr>
          <w:rFonts w:eastAsia="Times New Roman" w:cs="Times New Roman"/>
          <w:szCs w:val="24"/>
        </w:rPr>
        <w:t>egzekucji administracyjnej, a co za tym idzie także opłat z nią związanych, jest doprowadzenie do wykonania obowiązków powstających w obszarze działania administracji</w:t>
      </w:r>
      <w:r w:rsidR="005F0F9C">
        <w:rPr>
          <w:rFonts w:eastAsia="Times New Roman" w:cs="Times New Roman"/>
          <w:szCs w:val="24"/>
        </w:rPr>
        <w:t xml:space="preserve">, tj. </w:t>
      </w:r>
      <w:r w:rsidR="006027DC">
        <w:rPr>
          <w:rFonts w:eastAsia="Times New Roman" w:cs="Times New Roman"/>
          <w:szCs w:val="24"/>
        </w:rPr>
        <w:t>spowodowanie stanu wymaganego przez przepis prawa</w:t>
      </w:r>
      <w:r w:rsidR="005F0F9C">
        <w:rPr>
          <w:rFonts w:eastAsia="Times New Roman" w:cs="Times New Roman"/>
          <w:szCs w:val="24"/>
        </w:rPr>
        <w:t xml:space="preserve">. </w:t>
      </w:r>
      <w:r>
        <w:rPr>
          <w:rFonts w:eastAsia="Times New Roman" w:cs="Times New Roman"/>
          <w:szCs w:val="24"/>
        </w:rPr>
        <w:t>Ś</w:t>
      </w:r>
      <w:r w:rsidR="006027DC">
        <w:rPr>
          <w:rFonts w:eastAsia="Times New Roman" w:cs="Times New Roman"/>
          <w:szCs w:val="24"/>
        </w:rPr>
        <w:t>rodków egzekucyjnych oraz związanych z nimi opłat nie można kwalifikować</w:t>
      </w:r>
      <w:r w:rsidR="00356FA1">
        <w:rPr>
          <w:rFonts w:eastAsia="Times New Roman" w:cs="Times New Roman"/>
          <w:szCs w:val="24"/>
        </w:rPr>
        <w:t xml:space="preserve"> </w:t>
      </w:r>
      <w:r w:rsidR="006027DC">
        <w:rPr>
          <w:rFonts w:eastAsia="Times New Roman" w:cs="Times New Roman"/>
          <w:szCs w:val="24"/>
        </w:rPr>
        <w:t>jako sankcji wobec podmiotu niewywiązującego się z</w:t>
      </w:r>
      <w:r w:rsidR="003154B7">
        <w:rPr>
          <w:rFonts w:eastAsia="Times New Roman" w:cs="Times New Roman"/>
          <w:szCs w:val="24"/>
        </w:rPr>
        <w:t xml:space="preserve"> </w:t>
      </w:r>
      <w:r w:rsidR="006027DC">
        <w:rPr>
          <w:rFonts w:eastAsia="Times New Roman" w:cs="Times New Roman"/>
          <w:szCs w:val="24"/>
        </w:rPr>
        <w:t xml:space="preserve">określonych prawem obowiązków. Pełnią one raczej funkcję stymulacyjno-wychowawczą. Konieczność poniesienia opłat obciąża bowiem zasadniczo zobowiązanego. Związana z tym dolegliwość materialna powinna </w:t>
      </w:r>
      <w:r w:rsidR="006027DC">
        <w:rPr>
          <w:rFonts w:eastAsia="Times New Roman" w:cs="Times New Roman"/>
          <w:szCs w:val="24"/>
        </w:rPr>
        <w:lastRenderedPageBreak/>
        <w:t xml:space="preserve">stanowić dodatkowy bodziec skłaniający zobowiązanego do dobrowolnego uiszczenia należności. Powinien on w szczególności być świadomy, że uchylanie się od dobrowolnego wykonania obowiązku może wiązać się nie tylko z jego przymusowym wykonaniem, ale także z dodatkowymi kosztami, które stanowią dla niego określoną dolegliwość materialną i tym samym oddziałują na przyszłość, pełniąc funkcję wychowawczą. </w:t>
      </w:r>
    </w:p>
    <w:p w:rsidR="00C873DA" w:rsidRDefault="00AD0AAB" w:rsidP="008E752E">
      <w:pPr>
        <w:pStyle w:val="ZUSTzmustartykuempunktem"/>
        <w:keepNext/>
        <w:spacing w:before="60" w:after="60"/>
        <w:ind w:left="0" w:firstLine="0"/>
        <w:rPr>
          <w:rFonts w:cs="Times New Roman"/>
          <w:szCs w:val="24"/>
        </w:rPr>
      </w:pPr>
      <w:r w:rsidRPr="00257B57">
        <w:rPr>
          <w:szCs w:val="24"/>
        </w:rPr>
        <w:t xml:space="preserve">Jako podstawę naliczania opłaty egzekucyjnej przyjęto </w:t>
      </w:r>
      <w:r w:rsidR="00697078">
        <w:rPr>
          <w:szCs w:val="24"/>
        </w:rPr>
        <w:t>wy</w:t>
      </w:r>
      <w:r w:rsidR="00600B8D">
        <w:rPr>
          <w:szCs w:val="24"/>
        </w:rPr>
        <w:t>egzekwowan</w:t>
      </w:r>
      <w:r w:rsidR="00890D10">
        <w:rPr>
          <w:szCs w:val="24"/>
        </w:rPr>
        <w:t>ą</w:t>
      </w:r>
      <w:r w:rsidR="00600B8D">
        <w:rPr>
          <w:szCs w:val="24"/>
        </w:rPr>
        <w:t xml:space="preserve"> należnoś</w:t>
      </w:r>
      <w:r w:rsidR="00890D10">
        <w:rPr>
          <w:szCs w:val="24"/>
        </w:rPr>
        <w:t>ć</w:t>
      </w:r>
      <w:r w:rsidR="00ED1DC5">
        <w:rPr>
          <w:szCs w:val="24"/>
        </w:rPr>
        <w:t xml:space="preserve"> pieniężn</w:t>
      </w:r>
      <w:r w:rsidR="00890D10">
        <w:rPr>
          <w:szCs w:val="24"/>
        </w:rPr>
        <w:t>ą</w:t>
      </w:r>
      <w:r w:rsidR="0000046C">
        <w:rPr>
          <w:szCs w:val="24"/>
        </w:rPr>
        <w:t xml:space="preserve">, </w:t>
      </w:r>
      <w:r w:rsidR="00890D10">
        <w:rPr>
          <w:szCs w:val="24"/>
        </w:rPr>
        <w:t>której dotyczy postępowanie egzekucyjne</w:t>
      </w:r>
      <w:r w:rsidR="00697078">
        <w:rPr>
          <w:szCs w:val="24"/>
        </w:rPr>
        <w:t>, odsetki z tytułu niezapłacenia jej w terminie</w:t>
      </w:r>
      <w:r w:rsidR="00270ED7">
        <w:rPr>
          <w:szCs w:val="24"/>
        </w:rPr>
        <w:t xml:space="preserve"> naliczone na dzień wystawienia tytułu wykonawczego</w:t>
      </w:r>
      <w:r w:rsidR="00697078">
        <w:rPr>
          <w:szCs w:val="24"/>
        </w:rPr>
        <w:t xml:space="preserve"> i</w:t>
      </w:r>
      <w:r w:rsidR="003154B7">
        <w:rPr>
          <w:szCs w:val="24"/>
        </w:rPr>
        <w:t xml:space="preserve"> </w:t>
      </w:r>
      <w:r w:rsidR="0000046C">
        <w:rPr>
          <w:szCs w:val="24"/>
        </w:rPr>
        <w:t>koszt</w:t>
      </w:r>
      <w:r w:rsidR="00697078">
        <w:rPr>
          <w:szCs w:val="24"/>
        </w:rPr>
        <w:t>y</w:t>
      </w:r>
      <w:r w:rsidR="0000046C">
        <w:rPr>
          <w:szCs w:val="24"/>
        </w:rPr>
        <w:t xml:space="preserve"> upomnienia</w:t>
      </w:r>
      <w:r w:rsidR="00890D10">
        <w:rPr>
          <w:szCs w:val="24"/>
        </w:rPr>
        <w:t>, z wyłączeniem jednak kosztów egzekucyjnych. P</w:t>
      </w:r>
      <w:r w:rsidR="00890D10">
        <w:rPr>
          <w:rFonts w:cs="Times New Roman"/>
          <w:szCs w:val="24"/>
        </w:rPr>
        <w:t>ozostawiono więc, na wzór poprzednio obowiązującej regulacji zawartej w art. 64c § 5 ustawy, ograniczenie w</w:t>
      </w:r>
      <w:r w:rsidR="003154B7">
        <w:rPr>
          <w:rFonts w:cs="Times New Roman"/>
          <w:szCs w:val="24"/>
        </w:rPr>
        <w:t xml:space="preserve"> </w:t>
      </w:r>
      <w:r w:rsidR="00890D10">
        <w:rPr>
          <w:rFonts w:cs="Times New Roman"/>
          <w:szCs w:val="24"/>
        </w:rPr>
        <w:t xml:space="preserve">zakresie pobierania opłaty egzekucyjnej w egzekucji kosztów egzekucyjnych. </w:t>
      </w:r>
      <w:r w:rsidR="00C873DA">
        <w:rPr>
          <w:rFonts w:cs="Times New Roman"/>
          <w:szCs w:val="24"/>
        </w:rPr>
        <w:t>Opłata egzekucyjna nie będzie naliczana od wyegzekwowanych kosztów egzekucyjnych, w</w:t>
      </w:r>
      <w:r w:rsidR="008030B9">
        <w:rPr>
          <w:rFonts w:cs="Times New Roman"/>
          <w:szCs w:val="24"/>
        </w:rPr>
        <w:t> </w:t>
      </w:r>
      <w:r w:rsidR="00C873DA">
        <w:rPr>
          <w:rFonts w:cs="Times New Roman"/>
          <w:szCs w:val="24"/>
        </w:rPr>
        <w:t>tym opłaty manipulacyjnej lub wydatków egzekucyjnych.</w:t>
      </w:r>
    </w:p>
    <w:p w:rsidR="00890D10" w:rsidRDefault="00496861" w:rsidP="008E752E">
      <w:pPr>
        <w:pStyle w:val="ZUSTzmustartykuempunktem"/>
        <w:keepNext/>
        <w:spacing w:before="60" w:after="60"/>
        <w:ind w:left="0" w:firstLine="0"/>
        <w:rPr>
          <w:rFonts w:cs="Times New Roman"/>
          <w:szCs w:val="24"/>
        </w:rPr>
      </w:pPr>
      <w:r>
        <w:rPr>
          <w:rFonts w:cs="Times New Roman"/>
          <w:szCs w:val="24"/>
        </w:rPr>
        <w:t xml:space="preserve">Zaproponowany </w:t>
      </w:r>
      <w:r w:rsidR="00363BE4">
        <w:rPr>
          <w:rFonts w:cs="Times New Roman"/>
          <w:szCs w:val="24"/>
        </w:rPr>
        <w:t>tryb</w:t>
      </w:r>
      <w:r w:rsidR="00B65667">
        <w:rPr>
          <w:rFonts w:cs="Times New Roman"/>
          <w:szCs w:val="24"/>
        </w:rPr>
        <w:t xml:space="preserve"> naliczania opłaty egzekucyjnej</w:t>
      </w:r>
      <w:r>
        <w:rPr>
          <w:rFonts w:cs="Times New Roman"/>
          <w:szCs w:val="24"/>
        </w:rPr>
        <w:t xml:space="preserve"> określa</w:t>
      </w:r>
      <w:r w:rsidR="00363BE4">
        <w:rPr>
          <w:rFonts w:cs="Times New Roman"/>
          <w:szCs w:val="24"/>
        </w:rPr>
        <w:t xml:space="preserve"> </w:t>
      </w:r>
      <w:r>
        <w:rPr>
          <w:rFonts w:cs="Times New Roman"/>
          <w:szCs w:val="24"/>
        </w:rPr>
        <w:t>górną</w:t>
      </w:r>
      <w:r w:rsidR="00363BE4">
        <w:rPr>
          <w:rFonts w:cs="Times New Roman"/>
          <w:szCs w:val="24"/>
        </w:rPr>
        <w:t xml:space="preserve"> granic</w:t>
      </w:r>
      <w:r>
        <w:rPr>
          <w:rFonts w:cs="Times New Roman"/>
          <w:szCs w:val="24"/>
        </w:rPr>
        <w:t xml:space="preserve">ę </w:t>
      </w:r>
      <w:r w:rsidR="00B65667">
        <w:rPr>
          <w:rFonts w:cs="Times New Roman"/>
          <w:szCs w:val="24"/>
        </w:rPr>
        <w:t xml:space="preserve">tej </w:t>
      </w:r>
      <w:r>
        <w:rPr>
          <w:rFonts w:cs="Times New Roman"/>
          <w:szCs w:val="24"/>
        </w:rPr>
        <w:t xml:space="preserve">opłaty </w:t>
      </w:r>
      <w:r w:rsidR="00363BE4">
        <w:rPr>
          <w:rFonts w:cs="Times New Roman"/>
          <w:szCs w:val="24"/>
        </w:rPr>
        <w:t xml:space="preserve">dla całego postępowania egzekucyjnego prowadzonego </w:t>
      </w:r>
      <w:r>
        <w:rPr>
          <w:rFonts w:cs="Times New Roman"/>
          <w:szCs w:val="24"/>
        </w:rPr>
        <w:t xml:space="preserve">na podstawie tytułu wykonawczego, </w:t>
      </w:r>
      <w:r w:rsidR="00B65667">
        <w:rPr>
          <w:rFonts w:cs="Times New Roman"/>
          <w:szCs w:val="24"/>
        </w:rPr>
        <w:t>w ramach którego</w:t>
      </w:r>
      <w:r>
        <w:rPr>
          <w:rFonts w:cs="Times New Roman"/>
          <w:szCs w:val="24"/>
        </w:rPr>
        <w:t xml:space="preserve"> została ona naliczona. W tak wszczętym postępowaniu egzekucyjnym organ egzekucyjny będzie pobierał opłatę egzekucyjną w</w:t>
      </w:r>
      <w:r w:rsidR="005C1C0F">
        <w:rPr>
          <w:rFonts w:cs="Times New Roman"/>
          <w:szCs w:val="24"/>
        </w:rPr>
        <w:t> </w:t>
      </w:r>
      <w:r>
        <w:rPr>
          <w:rFonts w:cs="Times New Roman"/>
          <w:szCs w:val="24"/>
        </w:rPr>
        <w:t>wysokości 10% wyegzekwowanych środków pieniężnych z zastrzeżeniem, że wysokość tej opłaty nie może przekraczać</w:t>
      </w:r>
      <w:r w:rsidR="00DD65D6">
        <w:rPr>
          <w:rFonts w:cs="Times New Roman"/>
          <w:szCs w:val="24"/>
        </w:rPr>
        <w:t xml:space="preserve"> górnej granicy tej opłaty (</w:t>
      </w:r>
      <w:r>
        <w:rPr>
          <w:rFonts w:cs="Times New Roman"/>
          <w:szCs w:val="24"/>
        </w:rPr>
        <w:t>10%</w:t>
      </w:r>
      <w:r w:rsidR="005C1C0F">
        <w:rPr>
          <w:rFonts w:cs="Times New Roman"/>
          <w:szCs w:val="24"/>
        </w:rPr>
        <w:t> </w:t>
      </w:r>
      <w:r>
        <w:rPr>
          <w:rFonts w:cs="Times New Roman"/>
          <w:szCs w:val="24"/>
        </w:rPr>
        <w:t>wyegzekwowanych należności pieniężnych, odsetek z tytułu niezapłacenia jej w</w:t>
      </w:r>
      <w:r w:rsidR="005C1C0F">
        <w:rPr>
          <w:rFonts w:cs="Times New Roman"/>
          <w:szCs w:val="24"/>
        </w:rPr>
        <w:t> </w:t>
      </w:r>
      <w:r>
        <w:rPr>
          <w:rFonts w:cs="Times New Roman"/>
          <w:szCs w:val="24"/>
        </w:rPr>
        <w:t>terminie naliczonych na dzień wystawienia tytułu wykonawczego i kosztów upomnienia, nie więcej jednak niż 40</w:t>
      </w:r>
      <w:r w:rsidR="008E752E">
        <w:rPr>
          <w:rFonts w:cs="Times New Roman"/>
          <w:szCs w:val="24"/>
        </w:rPr>
        <w:t xml:space="preserve"> </w:t>
      </w:r>
      <w:r>
        <w:rPr>
          <w:rFonts w:cs="Times New Roman"/>
          <w:szCs w:val="24"/>
        </w:rPr>
        <w:t>000 zł</w:t>
      </w:r>
      <w:r w:rsidR="00DD65D6">
        <w:rPr>
          <w:rFonts w:cs="Times New Roman"/>
          <w:szCs w:val="24"/>
        </w:rPr>
        <w:t>)</w:t>
      </w:r>
      <w:r>
        <w:rPr>
          <w:rFonts w:cs="Times New Roman"/>
          <w:szCs w:val="24"/>
        </w:rPr>
        <w:t xml:space="preserve">. Zatem w przypadku wyegzekwowania </w:t>
      </w:r>
      <w:r w:rsidR="00C2426F">
        <w:rPr>
          <w:rFonts w:cs="Times New Roman"/>
          <w:szCs w:val="24"/>
        </w:rPr>
        <w:t>obowiązku w egzekucji pieniężnej</w:t>
      </w:r>
      <w:r>
        <w:rPr>
          <w:rFonts w:cs="Times New Roman"/>
          <w:szCs w:val="24"/>
        </w:rPr>
        <w:t xml:space="preserve"> </w:t>
      </w:r>
      <w:r w:rsidR="00C2426F">
        <w:rPr>
          <w:rFonts w:cs="Times New Roman"/>
          <w:szCs w:val="24"/>
        </w:rPr>
        <w:t>poprzez więcej niż jedną wpłatę egzekucyjną suma opłat egzekucyjnych pobranych od tych wyegzekwowanych należności nie może przekroczyć maksymalnej wysokości</w:t>
      </w:r>
      <w:r w:rsidR="00BD28F7">
        <w:rPr>
          <w:rFonts w:cs="Times New Roman"/>
          <w:szCs w:val="24"/>
        </w:rPr>
        <w:t xml:space="preserve"> opłaty, którą okr</w:t>
      </w:r>
      <w:r w:rsidR="005C1C0F">
        <w:rPr>
          <w:rFonts w:cs="Times New Roman"/>
          <w:szCs w:val="24"/>
        </w:rPr>
        <w:t>eśla proponowany art. 64 § 4, a </w:t>
      </w:r>
      <w:r w:rsidR="00BD28F7">
        <w:rPr>
          <w:rFonts w:cs="Times New Roman"/>
          <w:szCs w:val="24"/>
        </w:rPr>
        <w:t>w</w:t>
      </w:r>
      <w:r w:rsidR="005C1C0F">
        <w:rPr>
          <w:rFonts w:cs="Times New Roman"/>
          <w:szCs w:val="24"/>
        </w:rPr>
        <w:t> </w:t>
      </w:r>
      <w:r w:rsidR="00BD28F7">
        <w:rPr>
          <w:rFonts w:cs="Times New Roman"/>
          <w:szCs w:val="24"/>
        </w:rPr>
        <w:t xml:space="preserve">przypadku uzyskania tych należności </w:t>
      </w:r>
      <w:r w:rsidR="008E752E">
        <w:rPr>
          <w:rFonts w:cs="Times New Roman"/>
          <w:szCs w:val="24"/>
        </w:rPr>
        <w:t>–</w:t>
      </w:r>
      <w:r w:rsidR="00790F19">
        <w:rPr>
          <w:rFonts w:cs="Times New Roman"/>
          <w:szCs w:val="24"/>
        </w:rPr>
        <w:t xml:space="preserve"> </w:t>
      </w:r>
      <w:r w:rsidR="00BD28F7">
        <w:rPr>
          <w:rFonts w:cs="Times New Roman"/>
          <w:szCs w:val="24"/>
        </w:rPr>
        <w:t>art. 64 § 5.</w:t>
      </w:r>
      <w:r w:rsidR="00C2426F">
        <w:rPr>
          <w:rFonts w:cs="Times New Roman"/>
          <w:szCs w:val="24"/>
        </w:rPr>
        <w:t xml:space="preserve"> </w:t>
      </w:r>
      <w:r w:rsidR="00507911">
        <w:rPr>
          <w:rFonts w:cs="Times New Roman"/>
          <w:szCs w:val="24"/>
        </w:rPr>
        <w:t>Na uwagę zasługuje również to, że organ egzekucyjny będzie pobierał opłatę egzekucyjną dopiero po zaspokojeniu kosztów egzekucyjnych z tytułu opłaty manipulacyjnej, opłaty za czynności egzekucyjne, wydatków egzekucyjnych oraz kosztów egzekucyjnych powstałych w</w:t>
      </w:r>
      <w:r w:rsidR="005C1C0F">
        <w:rPr>
          <w:rFonts w:cs="Times New Roman"/>
          <w:szCs w:val="24"/>
        </w:rPr>
        <w:t> </w:t>
      </w:r>
      <w:r w:rsidR="00507911">
        <w:rPr>
          <w:rFonts w:cs="Times New Roman"/>
          <w:szCs w:val="24"/>
        </w:rPr>
        <w:t>umorzonym postępowaniu egzekucyjnym z</w:t>
      </w:r>
      <w:r w:rsidR="008030B9">
        <w:rPr>
          <w:rFonts w:cs="Times New Roman"/>
          <w:szCs w:val="24"/>
        </w:rPr>
        <w:t> </w:t>
      </w:r>
      <w:r w:rsidR="00507911">
        <w:rPr>
          <w:rFonts w:cs="Times New Roman"/>
          <w:szCs w:val="24"/>
        </w:rPr>
        <w:t>przyczyny określonej w art. 59 § 2 ustawy.</w:t>
      </w:r>
    </w:p>
    <w:p w:rsidR="00252C88" w:rsidRDefault="00252C88" w:rsidP="008E752E">
      <w:pPr>
        <w:pStyle w:val="ZUSTzmustartykuempunktem"/>
        <w:keepNext/>
        <w:spacing w:before="60" w:after="60"/>
        <w:ind w:left="0" w:firstLine="0"/>
        <w:rPr>
          <w:rFonts w:cs="Times New Roman"/>
          <w:szCs w:val="24"/>
        </w:rPr>
      </w:pPr>
      <w:r>
        <w:rPr>
          <w:rFonts w:cs="Times New Roman"/>
          <w:szCs w:val="24"/>
        </w:rPr>
        <w:lastRenderedPageBreak/>
        <w:t xml:space="preserve">Na wzór regulacji dotyczących opłaty manipulacyjnej w art. 64 § </w:t>
      </w:r>
      <w:r w:rsidR="00270ED7">
        <w:rPr>
          <w:rFonts w:cs="Times New Roman"/>
          <w:szCs w:val="24"/>
        </w:rPr>
        <w:t>6</w:t>
      </w:r>
      <w:r>
        <w:rPr>
          <w:rFonts w:cs="Times New Roman"/>
          <w:szCs w:val="24"/>
        </w:rPr>
        <w:t xml:space="preserve"> projektu przyjęto, że </w:t>
      </w:r>
      <w:r w:rsidR="002628CD">
        <w:rPr>
          <w:rFonts w:cs="Times New Roman"/>
          <w:szCs w:val="24"/>
        </w:rPr>
        <w:t xml:space="preserve">maksymalną wysokość </w:t>
      </w:r>
      <w:r>
        <w:rPr>
          <w:rFonts w:cs="Times New Roman"/>
          <w:szCs w:val="24"/>
        </w:rPr>
        <w:t>opłat</w:t>
      </w:r>
      <w:r w:rsidR="002628CD">
        <w:rPr>
          <w:rFonts w:cs="Times New Roman"/>
          <w:szCs w:val="24"/>
        </w:rPr>
        <w:t>y</w:t>
      </w:r>
      <w:r>
        <w:rPr>
          <w:rFonts w:cs="Times New Roman"/>
          <w:szCs w:val="24"/>
        </w:rPr>
        <w:t xml:space="preserve"> egzekucyjn</w:t>
      </w:r>
      <w:r w:rsidR="002628CD">
        <w:rPr>
          <w:rFonts w:cs="Times New Roman"/>
          <w:szCs w:val="24"/>
        </w:rPr>
        <w:t>ej</w:t>
      </w:r>
      <w:r>
        <w:rPr>
          <w:rFonts w:cs="Times New Roman"/>
          <w:szCs w:val="24"/>
        </w:rPr>
        <w:t xml:space="preserve"> </w:t>
      </w:r>
      <w:r w:rsidR="002628CD">
        <w:rPr>
          <w:rFonts w:cs="Times New Roman"/>
          <w:szCs w:val="24"/>
        </w:rPr>
        <w:t xml:space="preserve">stosuje </w:t>
      </w:r>
      <w:r>
        <w:rPr>
          <w:rFonts w:cs="Times New Roman"/>
          <w:szCs w:val="24"/>
        </w:rPr>
        <w:t xml:space="preserve">się </w:t>
      </w:r>
      <w:r w:rsidR="002628CD">
        <w:rPr>
          <w:rFonts w:cs="Times New Roman"/>
          <w:szCs w:val="24"/>
        </w:rPr>
        <w:t>odrębnie dla</w:t>
      </w:r>
      <w:r>
        <w:rPr>
          <w:rFonts w:cs="Times New Roman"/>
          <w:szCs w:val="24"/>
        </w:rPr>
        <w:t xml:space="preserve"> każdego tytułu wykonawczego. </w:t>
      </w:r>
      <w:r w:rsidR="002628CD">
        <w:rPr>
          <w:rFonts w:cs="Times New Roman"/>
          <w:szCs w:val="24"/>
        </w:rPr>
        <w:t>Doprecyzowano przy tym sposób podziału opłaty egzekucyjnej</w:t>
      </w:r>
      <w:r w:rsidR="004E5A52">
        <w:rPr>
          <w:rFonts w:cs="Times New Roman"/>
          <w:szCs w:val="24"/>
        </w:rPr>
        <w:t>,</w:t>
      </w:r>
      <w:r w:rsidR="002628CD">
        <w:rPr>
          <w:rFonts w:cs="Times New Roman"/>
          <w:szCs w:val="24"/>
        </w:rPr>
        <w:t xml:space="preserve"> w</w:t>
      </w:r>
      <w:r w:rsidR="008030B9">
        <w:rPr>
          <w:rFonts w:cs="Times New Roman"/>
          <w:szCs w:val="24"/>
        </w:rPr>
        <w:t> </w:t>
      </w:r>
      <w:r w:rsidR="002628CD">
        <w:rPr>
          <w:rFonts w:cs="Times New Roman"/>
          <w:szCs w:val="24"/>
        </w:rPr>
        <w:t xml:space="preserve">przypadku gdy wyegzekwowano środki pieniężne na zaspokojenie należności pieniężnych, odsetek z tytułu niezapłacenia ich w terminie i kosztów upomnienia dochodzonych na podstawie więcej niż jednego tytułu wykonawczego. </w:t>
      </w:r>
      <w:r w:rsidR="001929A0">
        <w:rPr>
          <w:rFonts w:cs="Times New Roman"/>
          <w:szCs w:val="24"/>
        </w:rPr>
        <w:t>W</w:t>
      </w:r>
      <w:r w:rsidR="002628CD">
        <w:rPr>
          <w:rFonts w:cs="Times New Roman"/>
          <w:szCs w:val="24"/>
        </w:rPr>
        <w:t xml:space="preserve"> takim przypadku opłata egzekucyjna zostanie podzielona proporcjonalnie do wysokości należności pieniężnej, odsetek z tytułu niezapłacenia jej w terminie i kosztów upomnienia wyegzekwowanych </w:t>
      </w:r>
      <w:r w:rsidR="001929A0">
        <w:rPr>
          <w:rFonts w:cs="Times New Roman"/>
          <w:szCs w:val="24"/>
        </w:rPr>
        <w:t xml:space="preserve">lub uzyskanych </w:t>
      </w:r>
      <w:r w:rsidR="002628CD">
        <w:rPr>
          <w:rFonts w:cs="Times New Roman"/>
          <w:szCs w:val="24"/>
        </w:rPr>
        <w:t xml:space="preserve">na podstawie </w:t>
      </w:r>
      <w:r w:rsidR="001929A0">
        <w:rPr>
          <w:rFonts w:cs="Times New Roman"/>
          <w:szCs w:val="24"/>
        </w:rPr>
        <w:t xml:space="preserve">jednego </w:t>
      </w:r>
      <w:r w:rsidR="002628CD">
        <w:rPr>
          <w:rFonts w:cs="Times New Roman"/>
          <w:szCs w:val="24"/>
        </w:rPr>
        <w:t xml:space="preserve">tytułu wykonawczego. Szczegółowe uregulowanie podziału opłaty egzekucyjnej w takiej sytuacji ułatwi dokonanie rozliczenia uzyskanych w wyniku zastosowania środka egzekucyjnego środków pieniężnych. </w:t>
      </w:r>
    </w:p>
    <w:p w:rsidR="001A49B8" w:rsidRPr="00356FA1" w:rsidRDefault="00270ED7" w:rsidP="008E752E">
      <w:pPr>
        <w:pStyle w:val="Tekstpodstawowy"/>
        <w:keepNext/>
        <w:spacing w:before="60" w:after="60" w:line="360" w:lineRule="auto"/>
        <w:rPr>
          <w:sz w:val="24"/>
          <w:szCs w:val="24"/>
        </w:rPr>
      </w:pPr>
      <w:r>
        <w:rPr>
          <w:sz w:val="24"/>
          <w:szCs w:val="24"/>
        </w:rPr>
        <w:t xml:space="preserve">Jednolite określenie stawki opłaty egzekucyjnej jako 10% </w:t>
      </w:r>
      <w:r w:rsidR="000800E1">
        <w:rPr>
          <w:sz w:val="24"/>
          <w:szCs w:val="24"/>
        </w:rPr>
        <w:t>wyegzekwowanej należności pieniężnej, odsetek z tytułu nieza</w:t>
      </w:r>
      <w:r w:rsidR="00734F2B">
        <w:rPr>
          <w:sz w:val="24"/>
          <w:szCs w:val="24"/>
        </w:rPr>
        <w:t>płacenia jej w terminie</w:t>
      </w:r>
      <w:r w:rsidR="003E64D3">
        <w:rPr>
          <w:sz w:val="24"/>
          <w:szCs w:val="24"/>
        </w:rPr>
        <w:t xml:space="preserve"> naliczonych na dzień wystawienia tytułu wykonawczego</w:t>
      </w:r>
      <w:r w:rsidR="00734F2B">
        <w:rPr>
          <w:sz w:val="24"/>
          <w:szCs w:val="24"/>
        </w:rPr>
        <w:t xml:space="preserve"> i kosztów upomnienia prowadzi do wyeliminowania </w:t>
      </w:r>
      <w:r w:rsidR="00F35114">
        <w:rPr>
          <w:sz w:val="24"/>
          <w:szCs w:val="24"/>
        </w:rPr>
        <w:t xml:space="preserve">wielu </w:t>
      </w:r>
      <w:r w:rsidR="00734F2B">
        <w:rPr>
          <w:sz w:val="24"/>
          <w:szCs w:val="24"/>
        </w:rPr>
        <w:t>obowiązujących stawek opłat za czynności egzekucyjne, uzależnionych od rodzaju podjętej przez organ egzekucyjny</w:t>
      </w:r>
      <w:r w:rsidR="00B87701">
        <w:rPr>
          <w:sz w:val="24"/>
          <w:szCs w:val="24"/>
        </w:rPr>
        <w:t>,</w:t>
      </w:r>
      <w:r w:rsidR="00444EB8">
        <w:rPr>
          <w:sz w:val="24"/>
          <w:szCs w:val="24"/>
        </w:rPr>
        <w:t xml:space="preserve"> nawet nieefektywnej</w:t>
      </w:r>
      <w:r w:rsidR="00734F2B">
        <w:rPr>
          <w:sz w:val="24"/>
          <w:szCs w:val="24"/>
        </w:rPr>
        <w:t xml:space="preserve"> czynności egzekucyjnej. Natomiast wskazanie </w:t>
      </w:r>
      <w:r w:rsidR="00734F2B" w:rsidRPr="00356FA1">
        <w:rPr>
          <w:sz w:val="24"/>
          <w:szCs w:val="24"/>
        </w:rPr>
        <w:t>maksymalnej wysokości opłaty egzekucyjnej w</w:t>
      </w:r>
      <w:r w:rsidR="008030B9">
        <w:rPr>
          <w:sz w:val="24"/>
          <w:szCs w:val="24"/>
        </w:rPr>
        <w:t> </w:t>
      </w:r>
      <w:r w:rsidR="00734F2B" w:rsidRPr="00356FA1">
        <w:rPr>
          <w:sz w:val="24"/>
          <w:szCs w:val="24"/>
        </w:rPr>
        <w:t>wysokości 40</w:t>
      </w:r>
      <w:r w:rsidR="008E752E">
        <w:rPr>
          <w:sz w:val="24"/>
          <w:szCs w:val="24"/>
        </w:rPr>
        <w:t xml:space="preserve"> </w:t>
      </w:r>
      <w:r w:rsidR="00734F2B" w:rsidRPr="00356FA1">
        <w:rPr>
          <w:sz w:val="24"/>
          <w:szCs w:val="24"/>
        </w:rPr>
        <w:t>000 zł gwarantuje organom egzekucyjnym rekompensatę za podejmowane czynności związane z zastosowaniem środka egzekucyjnego, który doprowadził do przymusowej realizacji obowiązku. Kwota 40</w:t>
      </w:r>
      <w:r w:rsidR="008E752E">
        <w:rPr>
          <w:sz w:val="24"/>
          <w:szCs w:val="24"/>
        </w:rPr>
        <w:t xml:space="preserve"> </w:t>
      </w:r>
      <w:r w:rsidR="00734F2B" w:rsidRPr="00356FA1">
        <w:rPr>
          <w:sz w:val="24"/>
          <w:szCs w:val="24"/>
        </w:rPr>
        <w:t>000 zł jest sumą na tyle znaczną, że w przypadku egzekucji obowiązku, w któr</w:t>
      </w:r>
      <w:r w:rsidR="00B469C2" w:rsidRPr="00356FA1">
        <w:rPr>
          <w:sz w:val="24"/>
          <w:szCs w:val="24"/>
        </w:rPr>
        <w:t>ej</w:t>
      </w:r>
      <w:r w:rsidR="00734F2B" w:rsidRPr="00356FA1">
        <w:rPr>
          <w:sz w:val="24"/>
          <w:szCs w:val="24"/>
        </w:rPr>
        <w:t xml:space="preserve"> możliwe jest jej uzyskanie, zachodzi uzasadnione przypuszczenie, że nakład pracy organu egzekucyjnego związany z </w:t>
      </w:r>
      <w:r w:rsidR="00DA29EA" w:rsidRPr="00356FA1">
        <w:rPr>
          <w:sz w:val="24"/>
          <w:szCs w:val="24"/>
        </w:rPr>
        <w:t>realizacją obowiązku w drodze egzekucji admi</w:t>
      </w:r>
      <w:r w:rsidR="00E36A66" w:rsidRPr="00356FA1">
        <w:rPr>
          <w:sz w:val="24"/>
          <w:szCs w:val="24"/>
        </w:rPr>
        <w:t xml:space="preserve">nistracyjnej zostanie pokryty. Egzekwowanie tytułów wykonawczych obejmujących duże należności wymaga znacznie większego nakładu pracy pracowników organu egzekucyjnego. Niejednokrotnie postępowania egzekucyjne w takich sprawach trwają dłużej, wymagają zastosowania wielu środków </w:t>
      </w:r>
      <w:r w:rsidR="001A590B" w:rsidRPr="00356FA1">
        <w:rPr>
          <w:sz w:val="24"/>
          <w:szCs w:val="24"/>
        </w:rPr>
        <w:t>egzekucyjnych</w:t>
      </w:r>
      <w:r w:rsidR="00E36A66" w:rsidRPr="00356FA1">
        <w:rPr>
          <w:sz w:val="24"/>
          <w:szCs w:val="24"/>
        </w:rPr>
        <w:t xml:space="preserve"> oraz podjęcia </w:t>
      </w:r>
      <w:r w:rsidR="003E64D3" w:rsidRPr="00356FA1">
        <w:rPr>
          <w:sz w:val="24"/>
          <w:szCs w:val="24"/>
        </w:rPr>
        <w:t>czynności mając</w:t>
      </w:r>
      <w:r w:rsidR="00E36A66" w:rsidRPr="00356FA1">
        <w:rPr>
          <w:sz w:val="24"/>
          <w:szCs w:val="24"/>
        </w:rPr>
        <w:t>ych</w:t>
      </w:r>
      <w:r w:rsidR="003E64D3" w:rsidRPr="00356FA1">
        <w:rPr>
          <w:sz w:val="24"/>
          <w:szCs w:val="24"/>
        </w:rPr>
        <w:t xml:space="preserve"> na celu ustalenie majątku,</w:t>
      </w:r>
      <w:r w:rsidR="00E36A66" w:rsidRPr="00356FA1">
        <w:rPr>
          <w:sz w:val="24"/>
          <w:szCs w:val="24"/>
        </w:rPr>
        <w:t xml:space="preserve"> z którego będzie można przeprowadzić egzekucję. </w:t>
      </w:r>
      <w:r w:rsidR="001A590B" w:rsidRPr="00356FA1">
        <w:rPr>
          <w:sz w:val="24"/>
          <w:szCs w:val="24"/>
        </w:rPr>
        <w:t xml:space="preserve">W toku takich postępowań egzekucyjnych </w:t>
      </w:r>
      <w:r w:rsidR="003671A4" w:rsidRPr="00356FA1">
        <w:rPr>
          <w:sz w:val="24"/>
          <w:szCs w:val="24"/>
        </w:rPr>
        <w:t xml:space="preserve">często </w:t>
      </w:r>
      <w:r w:rsidR="001A590B" w:rsidRPr="00356FA1">
        <w:rPr>
          <w:sz w:val="24"/>
          <w:szCs w:val="24"/>
        </w:rPr>
        <w:t>organy egzekucyjne zobowiązane są do przeprowadzenia</w:t>
      </w:r>
      <w:r w:rsidR="003671A4" w:rsidRPr="00356FA1">
        <w:rPr>
          <w:sz w:val="24"/>
          <w:szCs w:val="24"/>
        </w:rPr>
        <w:t xml:space="preserve"> m.in.</w:t>
      </w:r>
      <w:r w:rsidR="001A590B" w:rsidRPr="00356FA1">
        <w:rPr>
          <w:sz w:val="24"/>
          <w:szCs w:val="24"/>
        </w:rPr>
        <w:t xml:space="preserve"> egzekucji z ruchomości</w:t>
      </w:r>
      <w:r w:rsidR="00C762A3" w:rsidRPr="00356FA1">
        <w:rPr>
          <w:sz w:val="24"/>
          <w:szCs w:val="24"/>
        </w:rPr>
        <w:t xml:space="preserve"> czy też nieruchomości</w:t>
      </w:r>
      <w:r w:rsidR="001A590B" w:rsidRPr="00356FA1">
        <w:rPr>
          <w:sz w:val="24"/>
          <w:szCs w:val="24"/>
        </w:rPr>
        <w:t>, któr</w:t>
      </w:r>
      <w:r w:rsidR="00473425" w:rsidRPr="00356FA1">
        <w:rPr>
          <w:sz w:val="24"/>
          <w:szCs w:val="24"/>
        </w:rPr>
        <w:t>a</w:t>
      </w:r>
      <w:r w:rsidR="001A590B" w:rsidRPr="00356FA1">
        <w:rPr>
          <w:sz w:val="24"/>
          <w:szCs w:val="24"/>
        </w:rPr>
        <w:t xml:space="preserve"> wiąże się z</w:t>
      </w:r>
      <w:r w:rsidR="008030B9">
        <w:rPr>
          <w:sz w:val="24"/>
          <w:szCs w:val="24"/>
        </w:rPr>
        <w:t> </w:t>
      </w:r>
      <w:r w:rsidR="00473425" w:rsidRPr="00356FA1">
        <w:rPr>
          <w:sz w:val="24"/>
          <w:szCs w:val="24"/>
        </w:rPr>
        <w:t>pod</w:t>
      </w:r>
      <w:r w:rsidR="001A49B8" w:rsidRPr="00356FA1">
        <w:rPr>
          <w:sz w:val="24"/>
          <w:szCs w:val="24"/>
        </w:rPr>
        <w:t>ejmowaniem</w:t>
      </w:r>
      <w:r w:rsidR="00473425" w:rsidRPr="00356FA1">
        <w:rPr>
          <w:sz w:val="24"/>
          <w:szCs w:val="24"/>
        </w:rPr>
        <w:t xml:space="preserve"> czasochłonnych i pracochłonnych czynności egzekucyjnych</w:t>
      </w:r>
      <w:r w:rsidR="001A590B" w:rsidRPr="00356FA1">
        <w:rPr>
          <w:sz w:val="24"/>
          <w:szCs w:val="24"/>
        </w:rPr>
        <w:t xml:space="preserve">. </w:t>
      </w:r>
    </w:p>
    <w:p w:rsidR="009A30B8" w:rsidRDefault="001A590B" w:rsidP="008E752E">
      <w:pPr>
        <w:pStyle w:val="Tekstpodstawowy"/>
        <w:keepNext/>
        <w:spacing w:before="60" w:after="60" w:line="360" w:lineRule="auto"/>
        <w:rPr>
          <w:sz w:val="24"/>
          <w:szCs w:val="24"/>
        </w:rPr>
      </w:pPr>
      <w:r w:rsidRPr="00356FA1">
        <w:rPr>
          <w:sz w:val="24"/>
          <w:szCs w:val="24"/>
        </w:rPr>
        <w:lastRenderedPageBreak/>
        <w:t xml:space="preserve">Bezsprzecznie postępowania egzekucyjne prowadzone na podstawie tytułów wykonawczych obejmujących niewielkie należności, w mniejszym stopniu angażują organy egzekucyjne, bowiem przeważnie w </w:t>
      </w:r>
      <w:r w:rsidR="00473425" w:rsidRPr="00356FA1">
        <w:rPr>
          <w:sz w:val="24"/>
          <w:szCs w:val="24"/>
        </w:rPr>
        <w:t xml:space="preserve">tych </w:t>
      </w:r>
      <w:r w:rsidRPr="00356FA1">
        <w:rPr>
          <w:sz w:val="24"/>
          <w:szCs w:val="24"/>
        </w:rPr>
        <w:t xml:space="preserve">postępowaniach </w:t>
      </w:r>
      <w:r w:rsidR="00246EC6" w:rsidRPr="00356FA1">
        <w:rPr>
          <w:sz w:val="24"/>
          <w:szCs w:val="24"/>
        </w:rPr>
        <w:t>efekt wyegzekwowania dochodzonego w ich toku obowiązku można osiągnąć poprzez zastosowanie jednego środka egzekucyjnego</w:t>
      </w:r>
      <w:r w:rsidR="00473425" w:rsidRPr="00356FA1">
        <w:rPr>
          <w:sz w:val="24"/>
          <w:szCs w:val="24"/>
        </w:rPr>
        <w:t>,</w:t>
      </w:r>
      <w:r w:rsidR="00246EC6" w:rsidRPr="00356FA1">
        <w:rPr>
          <w:sz w:val="24"/>
          <w:szCs w:val="24"/>
        </w:rPr>
        <w:t xml:space="preserve"> np. zajęcia wierzytelności z rachunku bankowego czy też zajęcia wynagrodzenia za pracę. </w:t>
      </w:r>
      <w:r w:rsidR="003671A4" w:rsidRPr="00356FA1">
        <w:rPr>
          <w:sz w:val="24"/>
          <w:szCs w:val="24"/>
        </w:rPr>
        <w:t xml:space="preserve">W odniesieniu do tytułów wykonawczych obejmujących wysokie należności </w:t>
      </w:r>
      <w:r w:rsidR="006F469C" w:rsidRPr="00356FA1">
        <w:rPr>
          <w:sz w:val="24"/>
          <w:szCs w:val="24"/>
        </w:rPr>
        <w:t xml:space="preserve">pieniężne, </w:t>
      </w:r>
      <w:r w:rsidR="003671A4" w:rsidRPr="00356FA1">
        <w:rPr>
          <w:sz w:val="24"/>
          <w:szCs w:val="24"/>
        </w:rPr>
        <w:t>środki wyegzekwowane w</w:t>
      </w:r>
      <w:r w:rsidR="008030B9">
        <w:rPr>
          <w:sz w:val="24"/>
          <w:szCs w:val="24"/>
        </w:rPr>
        <w:t> </w:t>
      </w:r>
      <w:r w:rsidR="003671A4" w:rsidRPr="00356FA1">
        <w:rPr>
          <w:sz w:val="24"/>
          <w:szCs w:val="24"/>
        </w:rPr>
        <w:t>wyniku zastosowania jednego środka egzekucyjnego zwykle nie wystarczają na pokrycie całej należności. Wówczas organ egzekucyjny zobligowany jest do stosowania kolejnych środków egzekucyjnych, podejmowania czynności w ramach szeroko pojętego poszukiwania majątku</w:t>
      </w:r>
      <w:r w:rsidR="007F643F" w:rsidRPr="00356FA1">
        <w:rPr>
          <w:sz w:val="24"/>
          <w:szCs w:val="24"/>
        </w:rPr>
        <w:t>,</w:t>
      </w:r>
      <w:r w:rsidR="003671A4" w:rsidRPr="00356FA1">
        <w:rPr>
          <w:sz w:val="24"/>
          <w:szCs w:val="24"/>
        </w:rPr>
        <w:t xml:space="preserve"> poprzez m.in. wystąpienie do sądu z wnioskiem o</w:t>
      </w:r>
      <w:r w:rsidR="005C1C0F">
        <w:rPr>
          <w:sz w:val="24"/>
          <w:szCs w:val="24"/>
        </w:rPr>
        <w:t> </w:t>
      </w:r>
      <w:r w:rsidR="003671A4" w:rsidRPr="00356FA1">
        <w:rPr>
          <w:sz w:val="24"/>
          <w:szCs w:val="24"/>
        </w:rPr>
        <w:t xml:space="preserve">nakazanie zobowiązanemu wyjawienia majątku. </w:t>
      </w:r>
      <w:r w:rsidR="007F643F" w:rsidRPr="00356FA1">
        <w:rPr>
          <w:sz w:val="24"/>
          <w:szCs w:val="24"/>
        </w:rPr>
        <w:t xml:space="preserve">Te i inne czynności organu egzekucyjnego związane z obsługą tytułu wykonawczego obejmującego wysokie należności pieniężne stanowią o </w:t>
      </w:r>
      <w:r w:rsidR="006F469C" w:rsidRPr="00356FA1">
        <w:rPr>
          <w:sz w:val="24"/>
          <w:szCs w:val="24"/>
        </w:rPr>
        <w:t>zasadności</w:t>
      </w:r>
      <w:r w:rsidR="007F643F" w:rsidRPr="00356FA1">
        <w:rPr>
          <w:sz w:val="24"/>
          <w:szCs w:val="24"/>
        </w:rPr>
        <w:t xml:space="preserve"> ponoszenia w takich przypadkach opłaty egzekucyjnej w maksymalnej wysokości. Warto zaznaczyć,</w:t>
      </w:r>
      <w:r w:rsidR="00CD1929" w:rsidRPr="00356FA1">
        <w:rPr>
          <w:sz w:val="24"/>
          <w:szCs w:val="24"/>
        </w:rPr>
        <w:t xml:space="preserve"> </w:t>
      </w:r>
      <w:r w:rsidR="00A362B4" w:rsidRPr="00356FA1">
        <w:rPr>
          <w:sz w:val="24"/>
          <w:szCs w:val="24"/>
        </w:rPr>
        <w:t xml:space="preserve">że </w:t>
      </w:r>
      <w:r w:rsidR="00CD1929" w:rsidRPr="00356FA1">
        <w:rPr>
          <w:sz w:val="24"/>
          <w:szCs w:val="24"/>
        </w:rPr>
        <w:t xml:space="preserve">nawet w przypadku </w:t>
      </w:r>
      <w:r w:rsidR="00A362B4" w:rsidRPr="00356FA1">
        <w:rPr>
          <w:sz w:val="24"/>
          <w:szCs w:val="24"/>
        </w:rPr>
        <w:t xml:space="preserve">skutecznej </w:t>
      </w:r>
      <w:r w:rsidR="00CD1929" w:rsidRPr="00356FA1">
        <w:rPr>
          <w:sz w:val="24"/>
          <w:szCs w:val="24"/>
        </w:rPr>
        <w:t>egzekucji tytułu wykonawczego obejmującego należności</w:t>
      </w:r>
      <w:r w:rsidR="006F469C" w:rsidRPr="00356FA1">
        <w:rPr>
          <w:sz w:val="24"/>
          <w:szCs w:val="24"/>
        </w:rPr>
        <w:t xml:space="preserve"> pieniężne w</w:t>
      </w:r>
      <w:r w:rsidR="008030B9">
        <w:rPr>
          <w:sz w:val="24"/>
          <w:szCs w:val="24"/>
        </w:rPr>
        <w:t> </w:t>
      </w:r>
      <w:r w:rsidR="006F469C" w:rsidRPr="00356FA1">
        <w:rPr>
          <w:sz w:val="24"/>
          <w:szCs w:val="24"/>
        </w:rPr>
        <w:t>znacznej wysokości</w:t>
      </w:r>
      <w:r w:rsidR="00F80A04" w:rsidRPr="00356FA1">
        <w:rPr>
          <w:sz w:val="24"/>
          <w:szCs w:val="24"/>
        </w:rPr>
        <w:t xml:space="preserve">, w wyniku </w:t>
      </w:r>
      <w:r w:rsidR="00CD1929" w:rsidRPr="00356FA1">
        <w:rPr>
          <w:sz w:val="24"/>
          <w:szCs w:val="24"/>
        </w:rPr>
        <w:t>zastosowania</w:t>
      </w:r>
      <w:r w:rsidR="00A362B4" w:rsidRPr="00356FA1">
        <w:rPr>
          <w:sz w:val="24"/>
          <w:szCs w:val="24"/>
        </w:rPr>
        <w:t xml:space="preserve"> jednego środka egzekucyjnego</w:t>
      </w:r>
      <w:r w:rsidR="00F80A04" w:rsidRPr="00356FA1">
        <w:rPr>
          <w:sz w:val="24"/>
          <w:szCs w:val="24"/>
        </w:rPr>
        <w:t>,</w:t>
      </w:r>
      <w:r w:rsidR="00A362B4" w:rsidRPr="00356FA1">
        <w:rPr>
          <w:sz w:val="24"/>
          <w:szCs w:val="24"/>
        </w:rPr>
        <w:t xml:space="preserve"> zasadne jest pobranie, </w:t>
      </w:r>
      <w:r w:rsidR="00CD1929" w:rsidRPr="00356FA1">
        <w:rPr>
          <w:sz w:val="24"/>
          <w:szCs w:val="24"/>
        </w:rPr>
        <w:t>zgodnie z przyjętym modelem</w:t>
      </w:r>
      <w:r w:rsidR="00CD1929">
        <w:rPr>
          <w:sz w:val="24"/>
          <w:szCs w:val="24"/>
        </w:rPr>
        <w:t xml:space="preserve"> naliczania opłaty egzekucyjnej, </w:t>
      </w:r>
      <w:r w:rsidR="00A362B4">
        <w:rPr>
          <w:sz w:val="24"/>
          <w:szCs w:val="24"/>
        </w:rPr>
        <w:t xml:space="preserve">opłaty </w:t>
      </w:r>
      <w:r w:rsidR="009166F7">
        <w:rPr>
          <w:sz w:val="24"/>
          <w:szCs w:val="24"/>
        </w:rPr>
        <w:t>w</w:t>
      </w:r>
      <w:r w:rsidR="008030B9">
        <w:rPr>
          <w:sz w:val="24"/>
          <w:szCs w:val="24"/>
        </w:rPr>
        <w:t> </w:t>
      </w:r>
      <w:r w:rsidR="00CD1929">
        <w:rPr>
          <w:sz w:val="24"/>
          <w:szCs w:val="24"/>
        </w:rPr>
        <w:t>wysokości maksymalnej</w:t>
      </w:r>
      <w:r w:rsidR="00A362B4">
        <w:rPr>
          <w:sz w:val="24"/>
          <w:szCs w:val="24"/>
        </w:rPr>
        <w:t>. Uzasadnia to nie tylko transparentny model naliczania tej opłaty</w:t>
      </w:r>
      <w:r w:rsidR="006F469C">
        <w:rPr>
          <w:sz w:val="24"/>
          <w:szCs w:val="24"/>
        </w:rPr>
        <w:t>,</w:t>
      </w:r>
      <w:r w:rsidR="00A362B4">
        <w:rPr>
          <w:sz w:val="24"/>
          <w:szCs w:val="24"/>
        </w:rPr>
        <w:t xml:space="preserve"> ale również funkcja stymulacyjno-wychowawcza</w:t>
      </w:r>
      <w:r w:rsidR="006F469C">
        <w:rPr>
          <w:sz w:val="24"/>
          <w:szCs w:val="24"/>
        </w:rPr>
        <w:t>,</w:t>
      </w:r>
      <w:r w:rsidR="00A362B4">
        <w:rPr>
          <w:sz w:val="24"/>
          <w:szCs w:val="24"/>
        </w:rPr>
        <w:t xml:space="preserve"> jaką pełni ta opłata.</w:t>
      </w:r>
      <w:r w:rsidR="00CD1929">
        <w:rPr>
          <w:sz w:val="24"/>
          <w:szCs w:val="24"/>
        </w:rPr>
        <w:t xml:space="preserve"> </w:t>
      </w:r>
      <w:r w:rsidR="009166F7">
        <w:rPr>
          <w:sz w:val="24"/>
          <w:szCs w:val="24"/>
        </w:rPr>
        <w:t>W tym bowiem przypadku szybkie i skuteczne wyegzekwowanie wysokiej kwoty należności pieniężnej w drodze przymusu państwowego świadczy o zaniechaniu obowiązku przez zobowiązanego, mimo posiadania możliwości finansowych na</w:t>
      </w:r>
      <w:r w:rsidR="00C23514">
        <w:rPr>
          <w:sz w:val="24"/>
          <w:szCs w:val="24"/>
        </w:rPr>
        <w:t xml:space="preserve"> jego</w:t>
      </w:r>
      <w:r w:rsidR="009166F7">
        <w:rPr>
          <w:sz w:val="24"/>
          <w:szCs w:val="24"/>
        </w:rPr>
        <w:t xml:space="preserve"> realizację. Zastosowanie przymusu administracyjnego, obarczonego dodatkowym ciężarem finansowym ma na celu skuteczne </w:t>
      </w:r>
      <w:r w:rsidR="009166F7" w:rsidRPr="00473425">
        <w:rPr>
          <w:sz w:val="24"/>
          <w:szCs w:val="24"/>
        </w:rPr>
        <w:t>oddziaływanie na zobowiązanych w przyszłości. Dolegliwość finansowa</w:t>
      </w:r>
      <w:r w:rsidR="006F469C" w:rsidRPr="002F371D">
        <w:rPr>
          <w:sz w:val="24"/>
          <w:szCs w:val="24"/>
        </w:rPr>
        <w:t>,</w:t>
      </w:r>
      <w:r w:rsidR="000C3A10" w:rsidRPr="002F371D">
        <w:rPr>
          <w:sz w:val="24"/>
          <w:szCs w:val="24"/>
        </w:rPr>
        <w:t xml:space="preserve"> jaką</w:t>
      </w:r>
      <w:r w:rsidR="009166F7" w:rsidRPr="00473425">
        <w:rPr>
          <w:sz w:val="24"/>
          <w:szCs w:val="24"/>
        </w:rPr>
        <w:t xml:space="preserve"> w tym przypadk</w:t>
      </w:r>
      <w:r w:rsidR="000C3A10" w:rsidRPr="00473425">
        <w:rPr>
          <w:sz w:val="24"/>
          <w:szCs w:val="24"/>
        </w:rPr>
        <w:t>u pełni opłata egzekucyjna</w:t>
      </w:r>
      <w:r w:rsidR="00C86861">
        <w:rPr>
          <w:sz w:val="24"/>
          <w:szCs w:val="24"/>
        </w:rPr>
        <w:t>,</w:t>
      </w:r>
      <w:r w:rsidR="000C3A10" w:rsidRPr="00473425">
        <w:rPr>
          <w:sz w:val="24"/>
          <w:szCs w:val="24"/>
        </w:rPr>
        <w:t xml:space="preserve"> przyczyni się do ugruntowania prawidłowych wzorców </w:t>
      </w:r>
      <w:proofErr w:type="spellStart"/>
      <w:r w:rsidR="000C3A10" w:rsidRPr="00473425">
        <w:rPr>
          <w:sz w:val="24"/>
          <w:szCs w:val="24"/>
        </w:rPr>
        <w:t>zachowań</w:t>
      </w:r>
      <w:proofErr w:type="spellEnd"/>
      <w:r w:rsidR="00BD07F7">
        <w:rPr>
          <w:sz w:val="24"/>
          <w:szCs w:val="24"/>
        </w:rPr>
        <w:t xml:space="preserve"> wśród zobowiązanych.</w:t>
      </w:r>
      <w:r w:rsidR="00953368">
        <w:rPr>
          <w:sz w:val="24"/>
          <w:szCs w:val="24"/>
        </w:rPr>
        <w:t xml:space="preserve"> </w:t>
      </w:r>
    </w:p>
    <w:p w:rsidR="00953368" w:rsidRPr="004C1DC6" w:rsidRDefault="00953368" w:rsidP="008E752E">
      <w:pPr>
        <w:pStyle w:val="Tekstpodstawowy"/>
        <w:keepNext/>
        <w:spacing w:before="60" w:after="60" w:line="360" w:lineRule="auto"/>
        <w:rPr>
          <w:sz w:val="24"/>
          <w:szCs w:val="24"/>
        </w:rPr>
      </w:pPr>
      <w:r w:rsidRPr="001A062D">
        <w:rPr>
          <w:sz w:val="24"/>
          <w:szCs w:val="24"/>
        </w:rPr>
        <w:t xml:space="preserve">Warto przy tym zaznaczyć, iż </w:t>
      </w:r>
      <w:r w:rsidR="00C86861" w:rsidRPr="004C1DC6">
        <w:rPr>
          <w:sz w:val="24"/>
          <w:szCs w:val="24"/>
        </w:rPr>
        <w:t>przyjęcie górnej granicy opłaty egzekucyjnej w</w:t>
      </w:r>
      <w:r w:rsidR="008030B9">
        <w:rPr>
          <w:sz w:val="24"/>
          <w:szCs w:val="24"/>
        </w:rPr>
        <w:t> </w:t>
      </w:r>
      <w:r w:rsidR="00C86861" w:rsidRPr="004C1DC6">
        <w:rPr>
          <w:sz w:val="24"/>
          <w:szCs w:val="24"/>
        </w:rPr>
        <w:t>wysokości 40</w:t>
      </w:r>
      <w:r w:rsidR="008E752E">
        <w:rPr>
          <w:sz w:val="24"/>
          <w:szCs w:val="24"/>
        </w:rPr>
        <w:t xml:space="preserve"> </w:t>
      </w:r>
      <w:r w:rsidR="00C86861" w:rsidRPr="004C1DC6">
        <w:rPr>
          <w:sz w:val="24"/>
          <w:szCs w:val="24"/>
        </w:rPr>
        <w:t xml:space="preserve">000 zł wynika pośrednio również z </w:t>
      </w:r>
      <w:r w:rsidRPr="001A062D">
        <w:rPr>
          <w:sz w:val="24"/>
          <w:szCs w:val="24"/>
        </w:rPr>
        <w:t>ustawowe</w:t>
      </w:r>
      <w:r w:rsidR="00C86861" w:rsidRPr="004C1DC6">
        <w:rPr>
          <w:sz w:val="24"/>
          <w:szCs w:val="24"/>
        </w:rPr>
        <w:t>go</w:t>
      </w:r>
      <w:r w:rsidRPr="001A062D">
        <w:rPr>
          <w:sz w:val="24"/>
          <w:szCs w:val="24"/>
        </w:rPr>
        <w:t xml:space="preserve"> określeni</w:t>
      </w:r>
      <w:r w:rsidR="00C86861" w:rsidRPr="004C1DC6">
        <w:rPr>
          <w:sz w:val="24"/>
          <w:szCs w:val="24"/>
        </w:rPr>
        <w:t>a</w:t>
      </w:r>
      <w:r w:rsidRPr="001A062D">
        <w:rPr>
          <w:sz w:val="24"/>
          <w:szCs w:val="24"/>
        </w:rPr>
        <w:t xml:space="preserve"> </w:t>
      </w:r>
      <w:r w:rsidR="00C86861" w:rsidRPr="004C1DC6">
        <w:rPr>
          <w:sz w:val="24"/>
          <w:szCs w:val="24"/>
        </w:rPr>
        <w:t xml:space="preserve">górnej granicy </w:t>
      </w:r>
      <w:r w:rsidRPr="001A062D">
        <w:rPr>
          <w:sz w:val="24"/>
          <w:szCs w:val="24"/>
        </w:rPr>
        <w:t>opłat</w:t>
      </w:r>
      <w:r w:rsidR="00C86861" w:rsidRPr="004C1DC6">
        <w:rPr>
          <w:sz w:val="24"/>
          <w:szCs w:val="24"/>
        </w:rPr>
        <w:t>y</w:t>
      </w:r>
      <w:r w:rsidRPr="001A062D">
        <w:rPr>
          <w:sz w:val="24"/>
          <w:szCs w:val="24"/>
        </w:rPr>
        <w:t xml:space="preserve"> egzekucyjn</w:t>
      </w:r>
      <w:r w:rsidR="00C86861" w:rsidRPr="004C1DC6">
        <w:rPr>
          <w:sz w:val="24"/>
          <w:szCs w:val="24"/>
        </w:rPr>
        <w:t>ej</w:t>
      </w:r>
      <w:r w:rsidRPr="000E05E3">
        <w:rPr>
          <w:sz w:val="24"/>
          <w:szCs w:val="24"/>
        </w:rPr>
        <w:t xml:space="preserve"> </w:t>
      </w:r>
      <w:r w:rsidR="00C86861" w:rsidRPr="004C1DC6">
        <w:rPr>
          <w:sz w:val="24"/>
          <w:szCs w:val="24"/>
        </w:rPr>
        <w:t xml:space="preserve">występującej </w:t>
      </w:r>
      <w:r w:rsidRPr="001A062D">
        <w:rPr>
          <w:sz w:val="24"/>
          <w:szCs w:val="24"/>
        </w:rPr>
        <w:t>również</w:t>
      </w:r>
      <w:r w:rsidRPr="000E05E3">
        <w:rPr>
          <w:sz w:val="24"/>
          <w:szCs w:val="24"/>
        </w:rPr>
        <w:t xml:space="preserve"> </w:t>
      </w:r>
      <w:r w:rsidR="00C86861" w:rsidRPr="004C1DC6">
        <w:rPr>
          <w:sz w:val="24"/>
          <w:szCs w:val="24"/>
        </w:rPr>
        <w:t xml:space="preserve">na gruncie przepisów regulujących </w:t>
      </w:r>
      <w:r w:rsidRPr="001A062D">
        <w:rPr>
          <w:sz w:val="24"/>
          <w:szCs w:val="24"/>
        </w:rPr>
        <w:t>sądow</w:t>
      </w:r>
      <w:r w:rsidR="00C86861" w:rsidRPr="004C1DC6">
        <w:rPr>
          <w:sz w:val="24"/>
          <w:szCs w:val="24"/>
        </w:rPr>
        <w:t>e</w:t>
      </w:r>
      <w:r w:rsidRPr="001A062D">
        <w:rPr>
          <w:sz w:val="24"/>
          <w:szCs w:val="24"/>
        </w:rPr>
        <w:t xml:space="preserve"> postępowani</w:t>
      </w:r>
      <w:r w:rsidR="00C86861" w:rsidRPr="004C1DC6">
        <w:rPr>
          <w:sz w:val="24"/>
          <w:szCs w:val="24"/>
        </w:rPr>
        <w:t>e</w:t>
      </w:r>
      <w:r w:rsidRPr="001A062D">
        <w:rPr>
          <w:sz w:val="24"/>
          <w:szCs w:val="24"/>
        </w:rPr>
        <w:t xml:space="preserve"> egzekucyjn</w:t>
      </w:r>
      <w:r w:rsidR="00C86861" w:rsidRPr="004C1DC6">
        <w:rPr>
          <w:sz w:val="24"/>
          <w:szCs w:val="24"/>
        </w:rPr>
        <w:t xml:space="preserve">e. </w:t>
      </w:r>
      <w:r w:rsidR="000A74E2" w:rsidRPr="001A062D">
        <w:rPr>
          <w:sz w:val="24"/>
          <w:szCs w:val="24"/>
        </w:rPr>
        <w:t>Maksymalna</w:t>
      </w:r>
      <w:r w:rsidRPr="001A062D">
        <w:rPr>
          <w:sz w:val="24"/>
          <w:szCs w:val="24"/>
        </w:rPr>
        <w:t xml:space="preserve"> </w:t>
      </w:r>
      <w:r w:rsidR="000A74E2" w:rsidRPr="000E05E3">
        <w:rPr>
          <w:sz w:val="24"/>
          <w:szCs w:val="24"/>
        </w:rPr>
        <w:t>wysokość</w:t>
      </w:r>
      <w:r w:rsidRPr="000E05E3">
        <w:rPr>
          <w:sz w:val="24"/>
          <w:szCs w:val="24"/>
        </w:rPr>
        <w:t xml:space="preserve"> opłaty egzekucyjnej,</w:t>
      </w:r>
      <w:r w:rsidR="000D603E" w:rsidRPr="004C1DC6">
        <w:rPr>
          <w:sz w:val="24"/>
          <w:szCs w:val="24"/>
        </w:rPr>
        <w:t xml:space="preserve"> na poziomie 50</w:t>
      </w:r>
      <w:r w:rsidR="008E752E">
        <w:rPr>
          <w:sz w:val="24"/>
          <w:szCs w:val="24"/>
        </w:rPr>
        <w:t xml:space="preserve"> </w:t>
      </w:r>
      <w:r w:rsidR="000D603E" w:rsidRPr="004C1DC6">
        <w:rPr>
          <w:sz w:val="24"/>
          <w:szCs w:val="24"/>
        </w:rPr>
        <w:t>000 zł</w:t>
      </w:r>
      <w:r w:rsidR="00165A67">
        <w:rPr>
          <w:sz w:val="24"/>
          <w:szCs w:val="24"/>
        </w:rPr>
        <w:t>,</w:t>
      </w:r>
      <w:r w:rsidR="000E05E3">
        <w:rPr>
          <w:sz w:val="24"/>
          <w:szCs w:val="24"/>
        </w:rPr>
        <w:t xml:space="preserve"> określona w</w:t>
      </w:r>
      <w:r w:rsidR="008E752E">
        <w:rPr>
          <w:sz w:val="24"/>
          <w:szCs w:val="24"/>
        </w:rPr>
        <w:t xml:space="preserve"> </w:t>
      </w:r>
      <w:r w:rsidR="000E05E3">
        <w:rPr>
          <w:sz w:val="24"/>
          <w:szCs w:val="24"/>
        </w:rPr>
        <w:t>ustawie z dnia 28 lutego 2018 r. o kosztach komorniczych (Dz. U. poz. 770</w:t>
      </w:r>
      <w:r w:rsidR="00344FB7">
        <w:rPr>
          <w:sz w:val="24"/>
          <w:szCs w:val="24"/>
        </w:rPr>
        <w:t xml:space="preserve">, z </w:t>
      </w:r>
      <w:proofErr w:type="spellStart"/>
      <w:r w:rsidR="00344FB7">
        <w:rPr>
          <w:sz w:val="24"/>
          <w:szCs w:val="24"/>
        </w:rPr>
        <w:t>późn</w:t>
      </w:r>
      <w:proofErr w:type="spellEnd"/>
      <w:r w:rsidR="00344FB7">
        <w:rPr>
          <w:sz w:val="24"/>
          <w:szCs w:val="24"/>
        </w:rPr>
        <w:t>. zm.</w:t>
      </w:r>
      <w:r w:rsidR="000E05E3">
        <w:rPr>
          <w:sz w:val="24"/>
          <w:szCs w:val="24"/>
        </w:rPr>
        <w:t>)</w:t>
      </w:r>
      <w:r w:rsidR="000D603E" w:rsidRPr="004C1DC6">
        <w:rPr>
          <w:sz w:val="24"/>
          <w:szCs w:val="24"/>
        </w:rPr>
        <w:t>,</w:t>
      </w:r>
      <w:r w:rsidRPr="001A062D">
        <w:rPr>
          <w:sz w:val="24"/>
          <w:szCs w:val="24"/>
        </w:rPr>
        <w:t xml:space="preserve"> jaką może pobrać komornik sądowy</w:t>
      </w:r>
      <w:r w:rsidR="000A74E2" w:rsidRPr="001A062D">
        <w:rPr>
          <w:sz w:val="24"/>
          <w:szCs w:val="24"/>
        </w:rPr>
        <w:t xml:space="preserve">, </w:t>
      </w:r>
      <w:r w:rsidR="000A74E2" w:rsidRPr="001A062D">
        <w:rPr>
          <w:sz w:val="24"/>
          <w:szCs w:val="24"/>
        </w:rPr>
        <w:lastRenderedPageBreak/>
        <w:t>w</w:t>
      </w:r>
      <w:r w:rsidR="008030B9">
        <w:rPr>
          <w:sz w:val="24"/>
          <w:szCs w:val="24"/>
        </w:rPr>
        <w:t> </w:t>
      </w:r>
      <w:r w:rsidR="000A74E2" w:rsidRPr="001A062D">
        <w:rPr>
          <w:sz w:val="24"/>
          <w:szCs w:val="24"/>
        </w:rPr>
        <w:t>prowadzonej egzekucji</w:t>
      </w:r>
      <w:r w:rsidRPr="000E05E3">
        <w:rPr>
          <w:sz w:val="24"/>
          <w:szCs w:val="24"/>
        </w:rPr>
        <w:t xml:space="preserve">, wynika z charakteru </w:t>
      </w:r>
      <w:r w:rsidR="003710D5" w:rsidRPr="004C1DC6">
        <w:rPr>
          <w:sz w:val="24"/>
          <w:szCs w:val="24"/>
        </w:rPr>
        <w:t xml:space="preserve">i </w:t>
      </w:r>
      <w:r w:rsidRPr="001A062D">
        <w:rPr>
          <w:sz w:val="24"/>
          <w:szCs w:val="24"/>
        </w:rPr>
        <w:t>pozycji ustrojowej tego organu eg</w:t>
      </w:r>
      <w:r w:rsidR="00185E8A" w:rsidRPr="000E05E3">
        <w:rPr>
          <w:sz w:val="24"/>
          <w:szCs w:val="24"/>
        </w:rPr>
        <w:t>zekucyjnego, który jest funkcjonariuszem publicznym działającym przy sądzie rejo</w:t>
      </w:r>
      <w:r w:rsidR="00D63062" w:rsidRPr="004C1DC6">
        <w:rPr>
          <w:sz w:val="24"/>
          <w:szCs w:val="24"/>
        </w:rPr>
        <w:t>nowym, ale wykonującym</w:t>
      </w:r>
      <w:r w:rsidR="000A74E2" w:rsidRPr="001A062D">
        <w:rPr>
          <w:sz w:val="24"/>
          <w:szCs w:val="24"/>
        </w:rPr>
        <w:t xml:space="preserve"> czynności na własny rachunek.</w:t>
      </w:r>
      <w:r w:rsidR="000A74E2">
        <w:rPr>
          <w:sz w:val="24"/>
          <w:szCs w:val="24"/>
        </w:rPr>
        <w:t xml:space="preserve"> </w:t>
      </w:r>
      <w:r w:rsidR="00C86861">
        <w:rPr>
          <w:sz w:val="24"/>
          <w:szCs w:val="24"/>
        </w:rPr>
        <w:t>Uwzględniając różnice w</w:t>
      </w:r>
      <w:r w:rsidR="008E752E">
        <w:rPr>
          <w:sz w:val="24"/>
          <w:szCs w:val="24"/>
        </w:rPr>
        <w:t xml:space="preserve"> </w:t>
      </w:r>
      <w:r w:rsidR="00C86861">
        <w:rPr>
          <w:sz w:val="24"/>
          <w:szCs w:val="24"/>
        </w:rPr>
        <w:t>funkcjonowaniu sądowych i administracyjnych organów egzekucyjnych, przyjęto górną granicę opłaty egzekucyjnej w wysokości 40</w:t>
      </w:r>
      <w:r w:rsidR="008E752E">
        <w:rPr>
          <w:sz w:val="24"/>
          <w:szCs w:val="24"/>
        </w:rPr>
        <w:t xml:space="preserve"> </w:t>
      </w:r>
      <w:r w:rsidR="00C86861">
        <w:rPr>
          <w:sz w:val="24"/>
          <w:szCs w:val="24"/>
        </w:rPr>
        <w:t>000 zł</w:t>
      </w:r>
      <w:r w:rsidR="00F61682">
        <w:rPr>
          <w:sz w:val="24"/>
          <w:szCs w:val="24"/>
        </w:rPr>
        <w:t>,</w:t>
      </w:r>
      <w:r w:rsidR="00C86861">
        <w:rPr>
          <w:sz w:val="24"/>
          <w:szCs w:val="24"/>
        </w:rPr>
        <w:t xml:space="preserve"> uznając, że służy ona zagwarantowaniu zbliżonych obowiązków powstających w sądowej i administracyjnej egzekucji. </w:t>
      </w:r>
    </w:p>
    <w:p w:rsidR="006F469C" w:rsidRPr="004C1DC6" w:rsidRDefault="009A30B8" w:rsidP="008E752E">
      <w:pPr>
        <w:keepNext/>
        <w:spacing w:before="60" w:after="60"/>
        <w:jc w:val="both"/>
      </w:pPr>
      <w:r w:rsidRPr="004C1DC6">
        <w:t>Nie bez znaczenia pozostaje fakt, że opłata egzekucyjna naliczana według nowych przepisów będzie ściśle związana z wyegzekwowaniem bądź u</w:t>
      </w:r>
      <w:r w:rsidR="00D00F6D" w:rsidRPr="004C1DC6">
        <w:t xml:space="preserve">zyskaniem </w:t>
      </w:r>
      <w:r w:rsidRPr="004C1DC6">
        <w:t>należności pieniężnej</w:t>
      </w:r>
      <w:r w:rsidR="00DD4E71">
        <w:t>, podobnie jak w egzekucji sądowej</w:t>
      </w:r>
      <w:r w:rsidRPr="004C1DC6">
        <w:t>. Natomiast nie będzie się</w:t>
      </w:r>
      <w:r w:rsidR="00931414" w:rsidRPr="004C1DC6">
        <w:t xml:space="preserve"> już</w:t>
      </w:r>
      <w:r w:rsidRPr="004C1DC6">
        <w:t xml:space="preserve"> wiązała z</w:t>
      </w:r>
      <w:r w:rsidR="008030B9">
        <w:t> </w:t>
      </w:r>
      <w:r w:rsidRPr="004C1DC6">
        <w:t xml:space="preserve">zastosowaniem środka egzekucyjnego. </w:t>
      </w:r>
      <w:r w:rsidR="00931414" w:rsidRPr="004C1DC6">
        <w:t>Obecnie</w:t>
      </w:r>
      <w:r w:rsidRPr="004C1DC6">
        <w:t xml:space="preserve"> opłaty </w:t>
      </w:r>
      <w:r w:rsidR="00931414" w:rsidRPr="004C1DC6">
        <w:t>za czynności egzekucyjne powiązane są</w:t>
      </w:r>
      <w:r w:rsidRPr="004C1DC6">
        <w:t xml:space="preserve"> z zastosowaniem środka egzekucyjnego, choćby w jego wyniku nie wyegzekwowano żadnej kwoty. </w:t>
      </w:r>
    </w:p>
    <w:p w:rsidR="009A30B8" w:rsidRPr="004C1DC6" w:rsidRDefault="009A30B8" w:rsidP="008E752E">
      <w:pPr>
        <w:keepNext/>
        <w:spacing w:before="60" w:after="60"/>
        <w:jc w:val="both"/>
      </w:pPr>
      <w:r w:rsidRPr="004C1DC6">
        <w:t xml:space="preserve">Ponadto </w:t>
      </w:r>
      <w:r w:rsidR="006F469C" w:rsidRPr="004C1DC6">
        <w:t xml:space="preserve">podstawą </w:t>
      </w:r>
      <w:r w:rsidRPr="004C1DC6">
        <w:t>naliczeni</w:t>
      </w:r>
      <w:r w:rsidR="006F469C" w:rsidRPr="004C1DC6">
        <w:t>a</w:t>
      </w:r>
      <w:r w:rsidRPr="004C1DC6">
        <w:t xml:space="preserve"> „nowej” opłaty egzekucyjnej będą odsetki naliczone </w:t>
      </w:r>
      <w:r w:rsidR="006F469C" w:rsidRPr="004C1DC6">
        <w:t xml:space="preserve">wyłącznie </w:t>
      </w:r>
      <w:r w:rsidRPr="004C1DC6">
        <w:t xml:space="preserve">na dzień wystawienia tytułu wykonawczego, a nie na dzień zajęcia, tak jak stanowią obowiązujące przepisy ustawy. </w:t>
      </w:r>
      <w:r w:rsidR="00931414" w:rsidRPr="004C1DC6">
        <w:t>Zakłada się, że s</w:t>
      </w:r>
      <w:r w:rsidR="00D00F6D" w:rsidRPr="004C1DC6">
        <w:t>tabilność tej opłaty</w:t>
      </w:r>
      <w:r w:rsidRPr="004C1DC6">
        <w:t xml:space="preserve"> </w:t>
      </w:r>
      <w:r w:rsidR="00931414" w:rsidRPr="004C1DC6">
        <w:t>będzie miała</w:t>
      </w:r>
      <w:r w:rsidR="00D00F6D" w:rsidRPr="004C1DC6">
        <w:t xml:space="preserve"> </w:t>
      </w:r>
      <w:r w:rsidRPr="004C1DC6">
        <w:t>korzystny wpływ na zobowiązanych</w:t>
      </w:r>
      <w:r w:rsidR="00D00F6D" w:rsidRPr="004C1DC6">
        <w:t xml:space="preserve">. </w:t>
      </w:r>
      <w:r w:rsidR="00931414" w:rsidRPr="004C1DC6">
        <w:t>Ponadto g</w:t>
      </w:r>
      <w:r w:rsidR="00D00F6D" w:rsidRPr="004C1DC6">
        <w:t xml:space="preserve">warancja niezmienności tej opłaty </w:t>
      </w:r>
      <w:r w:rsidR="00931414" w:rsidRPr="004C1DC6">
        <w:t>wyrażona poprzez</w:t>
      </w:r>
      <w:r w:rsidR="00D00F6D" w:rsidRPr="004C1DC6">
        <w:t xml:space="preserve"> przejrzyste zasady jej naliczania ułatwi stosowanie przepis</w:t>
      </w:r>
      <w:r w:rsidR="00DD4E71">
        <w:t xml:space="preserve">u regulującego wysokość opłaty egzekucyjnej </w:t>
      </w:r>
      <w:r w:rsidR="00D00F6D" w:rsidRPr="004C1DC6">
        <w:t>nie tylko</w:t>
      </w:r>
      <w:r w:rsidR="001B227B" w:rsidRPr="004C1DC6">
        <w:t xml:space="preserve"> organom egzekucyjnym</w:t>
      </w:r>
      <w:r w:rsidR="006F469C" w:rsidRPr="004C1DC6">
        <w:t>,</w:t>
      </w:r>
      <w:r w:rsidR="00D00F6D" w:rsidRPr="004C1DC6">
        <w:t xml:space="preserve"> ale również zobowiązanym. </w:t>
      </w:r>
      <w:r w:rsidR="00C762A3" w:rsidRPr="004C1DC6">
        <w:t>Konsekwencją przyjętego rozwiązania</w:t>
      </w:r>
      <w:r w:rsidR="001B227B" w:rsidRPr="004C1DC6">
        <w:t xml:space="preserve">, na co zwrócił </w:t>
      </w:r>
      <w:r w:rsidR="00C762A3" w:rsidRPr="004C1DC6">
        <w:t xml:space="preserve">również </w:t>
      </w:r>
      <w:r w:rsidR="001B227B" w:rsidRPr="004C1DC6">
        <w:t xml:space="preserve">uwagę Trybunał Konstytucyjny, </w:t>
      </w:r>
      <w:r w:rsidR="00C762A3" w:rsidRPr="004C1DC6">
        <w:t>jest to</w:t>
      </w:r>
      <w:r w:rsidR="00473425" w:rsidRPr="004C1DC6">
        <w:t>,</w:t>
      </w:r>
      <w:r w:rsidR="00C762A3" w:rsidRPr="004C1DC6">
        <w:t xml:space="preserve"> </w:t>
      </w:r>
      <w:r w:rsidR="001B227B" w:rsidRPr="004C1DC6">
        <w:t xml:space="preserve">że odsetki </w:t>
      </w:r>
      <w:r w:rsidR="00473425" w:rsidRPr="004C1DC6">
        <w:t>z tytułu niezapłacenia należności w</w:t>
      </w:r>
      <w:r w:rsidR="008030B9">
        <w:t> </w:t>
      </w:r>
      <w:r w:rsidR="00473425" w:rsidRPr="004C1DC6">
        <w:t>terminie</w:t>
      </w:r>
      <w:r w:rsidR="001B227B" w:rsidRPr="004C1DC6">
        <w:t>, co do zasady, służą rekompensowaniu Skarbowi Państwa lub jednostce samorządu terytorialnego ubytku dochodów, które nie trafiły do budżetu w ustawowym terminie. Nie pełnią one natomi</w:t>
      </w:r>
      <w:r w:rsidR="00931414" w:rsidRPr="004C1DC6">
        <w:t>ast funkcji kompensacyjnej. Ich</w:t>
      </w:r>
      <w:r w:rsidR="001B227B" w:rsidRPr="004C1DC6">
        <w:t xml:space="preserve"> celem jest skłonienie podatnika do terminowej zapłaty </w:t>
      </w:r>
      <w:r w:rsidR="00473425" w:rsidRPr="004C1DC6">
        <w:t>należności</w:t>
      </w:r>
      <w:r w:rsidR="001B227B" w:rsidRPr="004C1DC6">
        <w:t>, a ich wysokość służy „ukaraniu” podatnika za opóźnioną spłatę. Tym samym dłużnika, który nie wywiązuje się ze swoich obowiązków względem Skarbu Państwa, spotyka z tego tytułu określ</w:t>
      </w:r>
      <w:r w:rsidR="00F61682">
        <w:t>o</w:t>
      </w:r>
      <w:r w:rsidR="001B227B" w:rsidRPr="004C1DC6">
        <w:t xml:space="preserve">na dolegliwość. Nałożenie na niego dodatkowej sankcji pieniężnej w postaci bardzo wysokiej opłaty egzekucyjnej staje się nadmiernie represyjne. </w:t>
      </w:r>
      <w:r w:rsidR="000E6545" w:rsidRPr="004C1DC6">
        <w:t xml:space="preserve">Uwzględnienie odsetek </w:t>
      </w:r>
      <w:r w:rsidR="00A7235D" w:rsidRPr="004C1DC6">
        <w:t xml:space="preserve">przy </w:t>
      </w:r>
      <w:r w:rsidR="000E6545" w:rsidRPr="004C1DC6">
        <w:t>określaniu wysokości opłaty za czynności egzekucyjne nie mobilizuje organu egzekucyjnego do podejmowania szybkich działań czy sprawnego postępowania. Mając to na uwadze</w:t>
      </w:r>
      <w:r w:rsidR="00F61682">
        <w:t>,</w:t>
      </w:r>
      <w:r w:rsidR="000E6545" w:rsidRPr="004C1DC6">
        <w:t xml:space="preserve"> przyjęto, że podstawą obliczenia wysokości opłaty egzekucyjnej będą odsetki naliczone przez wierzyciela w dniu </w:t>
      </w:r>
      <w:r w:rsidR="00931414" w:rsidRPr="004C1DC6">
        <w:t>wystawienia tytułu wykonawczego. U</w:t>
      </w:r>
      <w:r w:rsidR="000E6545" w:rsidRPr="004C1DC6">
        <w:t xml:space="preserve">znano bowiem, że ta </w:t>
      </w:r>
      <w:r w:rsidR="000E6545" w:rsidRPr="004C1DC6">
        <w:lastRenderedPageBreak/>
        <w:t xml:space="preserve">czynność wierzyciela, zmierzająca do zastosowania środków egzekucyjnych, jednoznacznie potwierdza fakt niewywiązania się zobowiązanego z realizacji obowiązku w ustawowym terminie. </w:t>
      </w:r>
      <w:r w:rsidR="000E6545" w:rsidRPr="004C1DC6">
        <w:rPr>
          <w:i/>
        </w:rPr>
        <w:t>Ratio legis</w:t>
      </w:r>
      <w:r w:rsidR="000E6545" w:rsidRPr="004C1DC6">
        <w:t xml:space="preserve"> przyjęteg</w:t>
      </w:r>
      <w:r w:rsidR="00693C25" w:rsidRPr="004C1DC6">
        <w:t>o rozwiązania stanowi założenie,</w:t>
      </w:r>
      <w:r w:rsidR="000E6545" w:rsidRPr="004C1DC6">
        <w:t xml:space="preserve"> że to właśnie wierzyciel posiada najpełniejszą wiedzę o tym, że zachodzi potrzeba wszczęcia postępowania egzekucyjnego</w:t>
      </w:r>
      <w:r w:rsidR="006F469C" w:rsidRPr="004C1DC6">
        <w:t>,</w:t>
      </w:r>
      <w:r w:rsidR="000E6545" w:rsidRPr="004C1DC6">
        <w:t xml:space="preserve"> czego dowód stanowi wystawienie przez niego tytułu wykonawczego. </w:t>
      </w:r>
    </w:p>
    <w:p w:rsidR="008862B1" w:rsidRDefault="00006A78" w:rsidP="008E752E">
      <w:pPr>
        <w:pStyle w:val="Tekstpodstawowy"/>
        <w:keepNext/>
        <w:spacing w:before="60" w:after="60" w:line="360" w:lineRule="auto"/>
        <w:rPr>
          <w:sz w:val="24"/>
          <w:szCs w:val="24"/>
        </w:rPr>
      </w:pPr>
      <w:r w:rsidRPr="00257B57">
        <w:rPr>
          <w:sz w:val="24"/>
          <w:szCs w:val="24"/>
        </w:rPr>
        <w:t>Ponadto w wyroku TK za sprzeczn</w:t>
      </w:r>
      <w:r w:rsidR="001A7227" w:rsidRPr="00257B57">
        <w:rPr>
          <w:sz w:val="24"/>
          <w:szCs w:val="24"/>
        </w:rPr>
        <w:t>ą</w:t>
      </w:r>
      <w:r w:rsidRPr="00257B57">
        <w:rPr>
          <w:sz w:val="24"/>
          <w:szCs w:val="24"/>
        </w:rPr>
        <w:t xml:space="preserve"> z zasadniczym celem postępowania egzekucyjnego </w:t>
      </w:r>
      <w:r w:rsidR="001A7227" w:rsidRPr="00257B57">
        <w:rPr>
          <w:sz w:val="24"/>
          <w:szCs w:val="24"/>
        </w:rPr>
        <w:t>uznano</w:t>
      </w:r>
      <w:r w:rsidRPr="00257B57">
        <w:rPr>
          <w:sz w:val="24"/>
          <w:szCs w:val="24"/>
        </w:rPr>
        <w:t xml:space="preserve"> normę prawną, zgodnie z którą dłużnik zostaje obciążony pełną wysokością opłaty w</w:t>
      </w:r>
      <w:r w:rsidR="003154B7">
        <w:rPr>
          <w:sz w:val="24"/>
          <w:szCs w:val="24"/>
        </w:rPr>
        <w:t xml:space="preserve"> </w:t>
      </w:r>
      <w:r w:rsidRPr="00257B57">
        <w:rPr>
          <w:sz w:val="24"/>
          <w:szCs w:val="24"/>
        </w:rPr>
        <w:t>wypadku dobrowolnego zaspokojenia wierzyciela (dotychczasowy art. 64 § 8 ustawy). Norma ta nie tylko nie motywuje do dobrowolnego spełnienia świadczeń dochodzonych w</w:t>
      </w:r>
      <w:r w:rsidR="003154B7">
        <w:rPr>
          <w:sz w:val="24"/>
          <w:szCs w:val="24"/>
        </w:rPr>
        <w:t xml:space="preserve"> </w:t>
      </w:r>
      <w:r w:rsidRPr="00257B57">
        <w:rPr>
          <w:sz w:val="24"/>
          <w:szCs w:val="24"/>
        </w:rPr>
        <w:t>egzekucji, ale wykazuje wręcz cechy swoistej kary finansowej, nakładanej za zachowanie pożądane i zgodne z prawem. Skoro w każdym wypadku istnieje obowiązek uiszczenia kosztów egzekucyjnych w pełnej wysokości, to zobowiązani mogą nie być zainteresowani wywiązaniem się ze swoich zobowiązań dobrowolnie.</w:t>
      </w:r>
      <w:r w:rsidR="00257B57">
        <w:rPr>
          <w:sz w:val="24"/>
          <w:szCs w:val="24"/>
        </w:rPr>
        <w:t xml:space="preserve"> </w:t>
      </w:r>
      <w:r w:rsidR="00F340D2">
        <w:rPr>
          <w:sz w:val="24"/>
          <w:szCs w:val="24"/>
        </w:rPr>
        <w:t xml:space="preserve">Przyjęto, że należy uzależnić wysokość opłaty </w:t>
      </w:r>
      <w:r w:rsidR="006B6E18">
        <w:rPr>
          <w:sz w:val="24"/>
          <w:szCs w:val="24"/>
        </w:rPr>
        <w:t xml:space="preserve">egzekucyjnej </w:t>
      </w:r>
      <w:r w:rsidR="00F340D2">
        <w:rPr>
          <w:sz w:val="24"/>
          <w:szCs w:val="24"/>
        </w:rPr>
        <w:t xml:space="preserve">od rzeczywistego nakładu pracy organu egzekucyjnego z uwzględnieniem </w:t>
      </w:r>
      <w:r w:rsidR="00473425">
        <w:rPr>
          <w:sz w:val="24"/>
          <w:szCs w:val="24"/>
        </w:rPr>
        <w:t>„</w:t>
      </w:r>
      <w:r w:rsidR="00F340D2">
        <w:rPr>
          <w:sz w:val="24"/>
          <w:szCs w:val="24"/>
        </w:rPr>
        <w:t>premii</w:t>
      </w:r>
      <w:r w:rsidR="00473425">
        <w:rPr>
          <w:sz w:val="24"/>
          <w:szCs w:val="24"/>
        </w:rPr>
        <w:t>”</w:t>
      </w:r>
      <w:r w:rsidR="00F340D2">
        <w:rPr>
          <w:sz w:val="24"/>
          <w:szCs w:val="24"/>
        </w:rPr>
        <w:t xml:space="preserve"> dla zobowiązanego, który dobrowolnie wykonuje obowiązek, czy to do rąk organu egzekucyjnego, czy też wierzyciela. Uznano, że dobrowolne wykonanie obowiązku stanowi podstawę do obniżenia opłaty egzekucyjnej o połowę. Przy tym nie ograniczono w żaden sposób terminu, w którym zobowiązany dobrowolnie wykona ten obowiązek. </w:t>
      </w:r>
      <w:r w:rsidR="00186A50">
        <w:rPr>
          <w:sz w:val="24"/>
          <w:szCs w:val="24"/>
        </w:rPr>
        <w:t>Przyjęto, że m</w:t>
      </w:r>
      <w:r w:rsidR="006B6E18">
        <w:rPr>
          <w:sz w:val="24"/>
          <w:szCs w:val="24"/>
        </w:rPr>
        <w:t>ożliwość dobrowolnej realizacji obowiązku</w:t>
      </w:r>
      <w:r w:rsidR="00F70D56">
        <w:rPr>
          <w:sz w:val="24"/>
          <w:szCs w:val="24"/>
        </w:rPr>
        <w:t>, w ściśle określonym przedziale czasowym, niejednokrotnie uniemożliwił</w:t>
      </w:r>
      <w:r w:rsidR="00904A3B">
        <w:rPr>
          <w:sz w:val="24"/>
          <w:szCs w:val="24"/>
        </w:rPr>
        <w:t>y</w:t>
      </w:r>
      <w:r w:rsidR="00F70D56">
        <w:rPr>
          <w:sz w:val="24"/>
          <w:szCs w:val="24"/>
        </w:rPr>
        <w:t xml:space="preserve">by skorzystanie dłużnikowi z regulowanej </w:t>
      </w:r>
      <w:r w:rsidR="00473425">
        <w:rPr>
          <w:sz w:val="24"/>
          <w:szCs w:val="24"/>
        </w:rPr>
        <w:t>„</w:t>
      </w:r>
      <w:r w:rsidR="00F70D56">
        <w:rPr>
          <w:sz w:val="24"/>
          <w:szCs w:val="24"/>
        </w:rPr>
        <w:t>premii</w:t>
      </w:r>
      <w:r w:rsidR="00473425">
        <w:rPr>
          <w:sz w:val="24"/>
          <w:szCs w:val="24"/>
        </w:rPr>
        <w:t>”</w:t>
      </w:r>
      <w:r w:rsidR="00F70D56">
        <w:rPr>
          <w:sz w:val="24"/>
          <w:szCs w:val="24"/>
        </w:rPr>
        <w:t>.</w:t>
      </w:r>
      <w:r w:rsidR="00DB2CAF">
        <w:rPr>
          <w:sz w:val="24"/>
          <w:szCs w:val="24"/>
        </w:rPr>
        <w:t xml:space="preserve"> Konsekwencją regulacji zaproponowanej w</w:t>
      </w:r>
      <w:r w:rsidR="008030B9">
        <w:rPr>
          <w:sz w:val="24"/>
          <w:szCs w:val="24"/>
        </w:rPr>
        <w:t> </w:t>
      </w:r>
      <w:r w:rsidR="00DB2CAF">
        <w:rPr>
          <w:sz w:val="24"/>
          <w:szCs w:val="24"/>
        </w:rPr>
        <w:t>projektowanym art. 71d § 1 pkt 3 i 4 ustawy, umożliwiającej małżonkom, zstępnym, wstępnym, pasierbom, rodzeństwu, ojczymowi i macosze zobowiązanego</w:t>
      </w:r>
      <w:r w:rsidR="006402BA">
        <w:rPr>
          <w:sz w:val="24"/>
          <w:szCs w:val="24"/>
        </w:rPr>
        <w:t>,</w:t>
      </w:r>
      <w:r w:rsidR="00DB2CAF">
        <w:rPr>
          <w:sz w:val="24"/>
          <w:szCs w:val="24"/>
        </w:rPr>
        <w:t xml:space="preserve"> jak również innym podmiotom (do wysokości, należności pieniężnej, odsetek z tytułu niezapłacenia jej w terminie, kosztów upomnienia i kosztów egzekucyjnych, nieprzekraczającej 5000</w:t>
      </w:r>
      <w:r w:rsidR="00B77B9B">
        <w:rPr>
          <w:sz w:val="24"/>
          <w:szCs w:val="24"/>
        </w:rPr>
        <w:t> </w:t>
      </w:r>
      <w:r w:rsidR="00DB2CAF">
        <w:rPr>
          <w:sz w:val="24"/>
          <w:szCs w:val="24"/>
        </w:rPr>
        <w:t>zł), zapłatę należności zobowiązanego jest zastosowanie do tych podmiotów proponowanego art. 64 § 5 ustawy. Uznano, że w takim przypadku podmioty, o których mowa w art. 71d § 1 pkt 3 i</w:t>
      </w:r>
      <w:r w:rsidR="00371148">
        <w:rPr>
          <w:sz w:val="24"/>
          <w:szCs w:val="24"/>
        </w:rPr>
        <w:t xml:space="preserve"> </w:t>
      </w:r>
      <w:r w:rsidR="00DB2CAF">
        <w:rPr>
          <w:sz w:val="24"/>
          <w:szCs w:val="24"/>
        </w:rPr>
        <w:t>4 ustawy</w:t>
      </w:r>
      <w:r w:rsidR="00567AFB">
        <w:rPr>
          <w:sz w:val="24"/>
          <w:szCs w:val="24"/>
        </w:rPr>
        <w:t>,</w:t>
      </w:r>
      <w:r w:rsidR="00DB2CAF">
        <w:rPr>
          <w:sz w:val="24"/>
          <w:szCs w:val="24"/>
        </w:rPr>
        <w:t xml:space="preserve"> winny </w:t>
      </w:r>
      <w:r w:rsidR="00F4654D">
        <w:rPr>
          <w:sz w:val="24"/>
          <w:szCs w:val="24"/>
        </w:rPr>
        <w:t>być traktowane jak zobowiązany</w:t>
      </w:r>
      <w:r w:rsidR="000F03B0">
        <w:rPr>
          <w:sz w:val="24"/>
          <w:szCs w:val="24"/>
        </w:rPr>
        <w:t xml:space="preserve"> i</w:t>
      </w:r>
      <w:r w:rsidR="008030B9">
        <w:rPr>
          <w:sz w:val="24"/>
          <w:szCs w:val="24"/>
        </w:rPr>
        <w:t> </w:t>
      </w:r>
      <w:r w:rsidR="00864ACB">
        <w:rPr>
          <w:sz w:val="24"/>
          <w:szCs w:val="24"/>
        </w:rPr>
        <w:t xml:space="preserve">korzystać z </w:t>
      </w:r>
      <w:r w:rsidR="000F03B0">
        <w:rPr>
          <w:sz w:val="24"/>
          <w:szCs w:val="24"/>
        </w:rPr>
        <w:t>opłaty egzekucyjnej</w:t>
      </w:r>
      <w:r w:rsidR="00864ACB">
        <w:rPr>
          <w:sz w:val="24"/>
          <w:szCs w:val="24"/>
        </w:rPr>
        <w:t xml:space="preserve"> w premiowanej wysokości</w:t>
      </w:r>
      <w:r w:rsidR="00F4654D">
        <w:rPr>
          <w:sz w:val="24"/>
          <w:szCs w:val="24"/>
        </w:rPr>
        <w:t>.</w:t>
      </w:r>
    </w:p>
    <w:p w:rsidR="00C31393" w:rsidRPr="00257B57" w:rsidRDefault="001A7227" w:rsidP="008E752E">
      <w:pPr>
        <w:pStyle w:val="Tekstpodstawowy"/>
        <w:keepNext/>
        <w:spacing w:before="60" w:after="60" w:line="360" w:lineRule="auto"/>
        <w:rPr>
          <w:sz w:val="24"/>
          <w:szCs w:val="24"/>
        </w:rPr>
      </w:pPr>
      <w:r w:rsidRPr="00257B57">
        <w:rPr>
          <w:sz w:val="24"/>
          <w:szCs w:val="24"/>
        </w:rPr>
        <w:t xml:space="preserve">W związku z powyższym przyjęto </w:t>
      </w:r>
      <w:r w:rsidR="004703CB">
        <w:rPr>
          <w:sz w:val="24"/>
          <w:szCs w:val="24"/>
        </w:rPr>
        <w:t xml:space="preserve">w </w:t>
      </w:r>
      <w:r w:rsidR="003D1983">
        <w:rPr>
          <w:sz w:val="24"/>
          <w:szCs w:val="24"/>
        </w:rPr>
        <w:t xml:space="preserve">proponowanym </w:t>
      </w:r>
      <w:r w:rsidR="004703CB">
        <w:rPr>
          <w:sz w:val="24"/>
          <w:szCs w:val="24"/>
        </w:rPr>
        <w:t xml:space="preserve">art. 64 § </w:t>
      </w:r>
      <w:r w:rsidR="00F340D2">
        <w:rPr>
          <w:sz w:val="24"/>
          <w:szCs w:val="24"/>
        </w:rPr>
        <w:t>5</w:t>
      </w:r>
      <w:r w:rsidR="004703CB">
        <w:rPr>
          <w:sz w:val="24"/>
          <w:szCs w:val="24"/>
        </w:rPr>
        <w:t xml:space="preserve"> </w:t>
      </w:r>
      <w:r w:rsidRPr="00257B57">
        <w:rPr>
          <w:sz w:val="24"/>
          <w:szCs w:val="24"/>
        </w:rPr>
        <w:t xml:space="preserve">rozwiązania stanowiące zachętę dla zobowiązanego do dobrowolnego </w:t>
      </w:r>
      <w:r w:rsidR="00C31393" w:rsidRPr="00257B57">
        <w:rPr>
          <w:sz w:val="24"/>
          <w:szCs w:val="24"/>
        </w:rPr>
        <w:t xml:space="preserve">wykonania obowiązku. </w:t>
      </w:r>
      <w:r w:rsidR="003433AF" w:rsidRPr="00257B57">
        <w:rPr>
          <w:sz w:val="24"/>
          <w:szCs w:val="24"/>
        </w:rPr>
        <w:t xml:space="preserve">W przypadku </w:t>
      </w:r>
      <w:r w:rsidR="00C31393" w:rsidRPr="00257B57">
        <w:rPr>
          <w:sz w:val="24"/>
          <w:szCs w:val="24"/>
        </w:rPr>
        <w:lastRenderedPageBreak/>
        <w:t xml:space="preserve">dobrowolnej zapłaty do organu </w:t>
      </w:r>
      <w:r w:rsidR="003433AF" w:rsidRPr="00257B57">
        <w:rPr>
          <w:sz w:val="24"/>
          <w:szCs w:val="24"/>
        </w:rPr>
        <w:t>egzekucyjne</w:t>
      </w:r>
      <w:r w:rsidR="00C31393" w:rsidRPr="00257B57">
        <w:rPr>
          <w:sz w:val="24"/>
          <w:szCs w:val="24"/>
        </w:rPr>
        <w:t xml:space="preserve">go </w:t>
      </w:r>
      <w:r w:rsidR="003433AF" w:rsidRPr="00257B57">
        <w:rPr>
          <w:sz w:val="24"/>
          <w:szCs w:val="24"/>
        </w:rPr>
        <w:t>albo wierzyciel</w:t>
      </w:r>
      <w:r w:rsidR="00C31393" w:rsidRPr="00257B57">
        <w:rPr>
          <w:sz w:val="24"/>
          <w:szCs w:val="24"/>
        </w:rPr>
        <w:t>a op</w:t>
      </w:r>
      <w:r w:rsidR="006F6DD0" w:rsidRPr="00257B57">
        <w:rPr>
          <w:sz w:val="24"/>
          <w:szCs w:val="24"/>
        </w:rPr>
        <w:t>ł</w:t>
      </w:r>
      <w:r w:rsidR="00C31393" w:rsidRPr="00257B57">
        <w:rPr>
          <w:sz w:val="24"/>
          <w:szCs w:val="24"/>
        </w:rPr>
        <w:t xml:space="preserve">ata </w:t>
      </w:r>
      <w:r w:rsidR="00760A46">
        <w:rPr>
          <w:sz w:val="24"/>
          <w:szCs w:val="24"/>
        </w:rPr>
        <w:t xml:space="preserve">egzekucyjna </w:t>
      </w:r>
      <w:r w:rsidR="00C31393" w:rsidRPr="00257B57">
        <w:rPr>
          <w:sz w:val="24"/>
          <w:szCs w:val="24"/>
        </w:rPr>
        <w:t>wynosić będzie 5</w:t>
      </w:r>
      <w:r w:rsidR="003433AF" w:rsidRPr="00257B57">
        <w:rPr>
          <w:sz w:val="24"/>
          <w:szCs w:val="24"/>
        </w:rPr>
        <w:t xml:space="preserve">% </w:t>
      </w:r>
      <w:r w:rsidR="00186A50">
        <w:rPr>
          <w:sz w:val="24"/>
          <w:szCs w:val="24"/>
        </w:rPr>
        <w:t>uzyskanej</w:t>
      </w:r>
      <w:r w:rsidR="00186A50" w:rsidRPr="00257B57">
        <w:rPr>
          <w:sz w:val="24"/>
          <w:szCs w:val="24"/>
        </w:rPr>
        <w:t xml:space="preserve"> </w:t>
      </w:r>
      <w:r w:rsidR="003433AF" w:rsidRPr="00257B57">
        <w:rPr>
          <w:sz w:val="24"/>
          <w:szCs w:val="24"/>
        </w:rPr>
        <w:t>w ten sposób należności pieniężnej,</w:t>
      </w:r>
      <w:r w:rsidR="00186A50">
        <w:rPr>
          <w:sz w:val="24"/>
          <w:szCs w:val="24"/>
        </w:rPr>
        <w:t xml:space="preserve"> odsetek z tytułu niezapłacenia jej w terminie</w:t>
      </w:r>
      <w:r w:rsidR="004A776A">
        <w:rPr>
          <w:sz w:val="24"/>
          <w:szCs w:val="24"/>
        </w:rPr>
        <w:t xml:space="preserve"> naliczonych na dzień wystawienia tytułu wykonawczego</w:t>
      </w:r>
      <w:r w:rsidR="00186A50">
        <w:rPr>
          <w:sz w:val="24"/>
          <w:szCs w:val="24"/>
        </w:rPr>
        <w:t xml:space="preserve"> i</w:t>
      </w:r>
      <w:r w:rsidR="008030B9">
        <w:rPr>
          <w:sz w:val="24"/>
          <w:szCs w:val="24"/>
        </w:rPr>
        <w:t> </w:t>
      </w:r>
      <w:r w:rsidR="00186A50">
        <w:rPr>
          <w:sz w:val="24"/>
          <w:szCs w:val="24"/>
        </w:rPr>
        <w:t>kosztów upomnienia</w:t>
      </w:r>
      <w:r w:rsidR="003433AF" w:rsidRPr="00257B57">
        <w:rPr>
          <w:sz w:val="24"/>
          <w:szCs w:val="24"/>
        </w:rPr>
        <w:t xml:space="preserve"> nie więcej niż </w:t>
      </w:r>
      <w:r w:rsidR="00DD7763">
        <w:rPr>
          <w:sz w:val="24"/>
          <w:szCs w:val="24"/>
        </w:rPr>
        <w:t>2</w:t>
      </w:r>
      <w:r w:rsidR="005B392A">
        <w:rPr>
          <w:sz w:val="24"/>
          <w:szCs w:val="24"/>
        </w:rPr>
        <w:t>0</w:t>
      </w:r>
      <w:r w:rsidR="003433AF" w:rsidRPr="00257B57">
        <w:rPr>
          <w:sz w:val="24"/>
          <w:szCs w:val="24"/>
        </w:rPr>
        <w:t xml:space="preserve"> 000 zł</w:t>
      </w:r>
      <w:r w:rsidR="00E034A9">
        <w:rPr>
          <w:sz w:val="24"/>
          <w:szCs w:val="24"/>
        </w:rPr>
        <w:t xml:space="preserve">, tj. połowę stawki tej opłaty egzekucyjnej stosowanej w związku z wyegzekwowaniem należności pieniężnych przez organ egzekucyjny, jak i połowę maksymalnej </w:t>
      </w:r>
      <w:r w:rsidR="002969AF">
        <w:rPr>
          <w:sz w:val="24"/>
          <w:szCs w:val="24"/>
        </w:rPr>
        <w:t xml:space="preserve">kwoty </w:t>
      </w:r>
      <w:r w:rsidR="00E034A9">
        <w:rPr>
          <w:sz w:val="24"/>
          <w:szCs w:val="24"/>
        </w:rPr>
        <w:t>tej opłaty</w:t>
      </w:r>
      <w:r w:rsidR="003433AF" w:rsidRPr="00257B57">
        <w:rPr>
          <w:sz w:val="24"/>
          <w:szCs w:val="24"/>
        </w:rPr>
        <w:t>.</w:t>
      </w:r>
      <w:r w:rsidR="00190C9E">
        <w:rPr>
          <w:sz w:val="24"/>
          <w:szCs w:val="24"/>
        </w:rPr>
        <w:t xml:space="preserve"> Zastrzeżenia konstytucyjne do art. 64 § 8 ustawy odniesiono wyłącznie do opłaty egzekucyjnej, uznając</w:t>
      </w:r>
      <w:r w:rsidR="003E71C0">
        <w:rPr>
          <w:sz w:val="24"/>
          <w:szCs w:val="24"/>
        </w:rPr>
        <w:t>,</w:t>
      </w:r>
      <w:r w:rsidR="00190C9E">
        <w:rPr>
          <w:sz w:val="24"/>
          <w:szCs w:val="24"/>
        </w:rPr>
        <w:t xml:space="preserve"> że opłata manipulacyjna za wszczęcie postępowania egzekucyjnego (egzekucji administracyjne</w:t>
      </w:r>
      <w:r w:rsidR="00C873DA">
        <w:rPr>
          <w:sz w:val="24"/>
          <w:szCs w:val="24"/>
        </w:rPr>
        <w:t>j</w:t>
      </w:r>
      <w:r w:rsidR="00190C9E">
        <w:rPr>
          <w:sz w:val="24"/>
          <w:szCs w:val="24"/>
        </w:rPr>
        <w:t>) ma charakter wydatku, jakie ponosi Skarb Państwa, jednostka samorządu terytorialnego i ZUS, w związku z niewykonaniem przez zobowiązanego obowiązku wynikającego z przepisów prawa lub wydanych orzeczeń.</w:t>
      </w:r>
    </w:p>
    <w:p w:rsidR="00754C88" w:rsidRDefault="008862B1" w:rsidP="008E752E">
      <w:pPr>
        <w:pStyle w:val="ZUSTzmustartykuempunktem"/>
        <w:keepNext/>
        <w:spacing w:before="60" w:after="60"/>
        <w:ind w:left="0" w:firstLine="0"/>
        <w:rPr>
          <w:rFonts w:cs="Times New Roman"/>
          <w:szCs w:val="24"/>
        </w:rPr>
      </w:pPr>
      <w:r>
        <w:rPr>
          <w:rFonts w:cs="Times New Roman"/>
          <w:szCs w:val="24"/>
        </w:rPr>
        <w:t>W związku z wprowadzeniem zasady proporcjonalnego naliczania opłaty eg</w:t>
      </w:r>
      <w:r w:rsidR="00610BA4">
        <w:rPr>
          <w:rFonts w:cs="Times New Roman"/>
          <w:szCs w:val="24"/>
        </w:rPr>
        <w:t>ze</w:t>
      </w:r>
      <w:r>
        <w:rPr>
          <w:rFonts w:cs="Times New Roman"/>
          <w:szCs w:val="24"/>
        </w:rPr>
        <w:t xml:space="preserve">kucyjnej </w:t>
      </w:r>
      <w:r w:rsidR="00787EE6">
        <w:rPr>
          <w:rFonts w:cs="Times New Roman"/>
          <w:szCs w:val="24"/>
        </w:rPr>
        <w:t>w</w:t>
      </w:r>
      <w:r w:rsidR="008E752E">
        <w:rPr>
          <w:rFonts w:cs="Times New Roman"/>
          <w:szCs w:val="24"/>
        </w:rPr>
        <w:t xml:space="preserve"> </w:t>
      </w:r>
      <w:r w:rsidR="00787EE6">
        <w:rPr>
          <w:rFonts w:cs="Times New Roman"/>
          <w:szCs w:val="24"/>
        </w:rPr>
        <w:t xml:space="preserve">stosunku do kwoty </w:t>
      </w:r>
      <w:r>
        <w:rPr>
          <w:rFonts w:cs="Times New Roman"/>
          <w:szCs w:val="24"/>
        </w:rPr>
        <w:t>wyegzekwowanej</w:t>
      </w:r>
      <w:r w:rsidR="00787EE6">
        <w:rPr>
          <w:rFonts w:cs="Times New Roman"/>
          <w:szCs w:val="24"/>
        </w:rPr>
        <w:t xml:space="preserve"> należności pieniężnej </w:t>
      </w:r>
      <w:r w:rsidR="000950D4">
        <w:rPr>
          <w:rFonts w:cs="Times New Roman"/>
          <w:szCs w:val="24"/>
        </w:rPr>
        <w:t xml:space="preserve">jako </w:t>
      </w:r>
      <w:r w:rsidR="00610BA4">
        <w:rPr>
          <w:rFonts w:cs="Times New Roman"/>
          <w:szCs w:val="24"/>
        </w:rPr>
        <w:t xml:space="preserve">dzień powstania obowiązku uiszczenia tej opłaty przyjęto </w:t>
      </w:r>
      <w:r w:rsidR="000950D4">
        <w:rPr>
          <w:rFonts w:cs="Times New Roman"/>
          <w:szCs w:val="24"/>
        </w:rPr>
        <w:t xml:space="preserve">w </w:t>
      </w:r>
      <w:r w:rsidR="00D17185">
        <w:rPr>
          <w:rFonts w:cs="Times New Roman"/>
          <w:szCs w:val="24"/>
        </w:rPr>
        <w:t xml:space="preserve">proponowanym </w:t>
      </w:r>
      <w:r w:rsidR="000950D4">
        <w:rPr>
          <w:rFonts w:cs="Times New Roman"/>
          <w:szCs w:val="24"/>
        </w:rPr>
        <w:t xml:space="preserve">art. 64 § </w:t>
      </w:r>
      <w:r w:rsidR="00E242F7">
        <w:rPr>
          <w:rFonts w:cs="Times New Roman"/>
          <w:szCs w:val="24"/>
        </w:rPr>
        <w:t>7</w:t>
      </w:r>
      <w:r w:rsidR="000950D4">
        <w:rPr>
          <w:rFonts w:cs="Times New Roman"/>
          <w:szCs w:val="24"/>
        </w:rPr>
        <w:t xml:space="preserve"> </w:t>
      </w:r>
      <w:r w:rsidR="00610BA4">
        <w:rPr>
          <w:rFonts w:cs="Times New Roman"/>
          <w:szCs w:val="24"/>
        </w:rPr>
        <w:t xml:space="preserve">dzień </w:t>
      </w:r>
      <w:r w:rsidR="00941BC4">
        <w:rPr>
          <w:rFonts w:cs="Times New Roman"/>
          <w:szCs w:val="24"/>
        </w:rPr>
        <w:t>wyegzekwowania</w:t>
      </w:r>
      <w:r w:rsidR="00860A59">
        <w:rPr>
          <w:rFonts w:cs="Times New Roman"/>
          <w:szCs w:val="24"/>
        </w:rPr>
        <w:t xml:space="preserve"> </w:t>
      </w:r>
      <w:r w:rsidR="0015206F">
        <w:rPr>
          <w:rFonts w:cs="Times New Roman"/>
          <w:szCs w:val="24"/>
        </w:rPr>
        <w:t>przez organ egzekucyjny</w:t>
      </w:r>
      <w:r w:rsidR="00AC41BA">
        <w:rPr>
          <w:rFonts w:cs="Times New Roman"/>
          <w:szCs w:val="24"/>
        </w:rPr>
        <w:t xml:space="preserve"> </w:t>
      </w:r>
      <w:r w:rsidR="00016FDF">
        <w:rPr>
          <w:rFonts w:cs="Times New Roman"/>
          <w:szCs w:val="24"/>
        </w:rPr>
        <w:t>należności pieniężnej, odsetek z tytułu niezapłacenia jej w terminie</w:t>
      </w:r>
      <w:r w:rsidR="00186A50">
        <w:rPr>
          <w:rFonts w:cs="Times New Roman"/>
          <w:szCs w:val="24"/>
        </w:rPr>
        <w:t xml:space="preserve"> naliczonych na dzień wystawienia tytułu wykonawczego</w:t>
      </w:r>
      <w:r w:rsidR="00016FDF">
        <w:rPr>
          <w:rFonts w:cs="Times New Roman"/>
          <w:szCs w:val="24"/>
        </w:rPr>
        <w:t xml:space="preserve"> i</w:t>
      </w:r>
      <w:r w:rsidR="008030B9">
        <w:rPr>
          <w:rFonts w:cs="Times New Roman"/>
          <w:szCs w:val="24"/>
        </w:rPr>
        <w:t> </w:t>
      </w:r>
      <w:r w:rsidR="00016FDF">
        <w:rPr>
          <w:rFonts w:cs="Times New Roman"/>
          <w:szCs w:val="24"/>
        </w:rPr>
        <w:t>kosztów upomnienia</w:t>
      </w:r>
      <w:r w:rsidR="0015206F">
        <w:rPr>
          <w:rFonts w:cs="Times New Roman"/>
          <w:szCs w:val="24"/>
        </w:rPr>
        <w:t xml:space="preserve"> </w:t>
      </w:r>
      <w:r w:rsidR="00D67D79">
        <w:rPr>
          <w:szCs w:val="24"/>
        </w:rPr>
        <w:t>niezależnie od tego, czy kwota ta uzyskana zostanie od dłużnika zajętej wierzytelności w wyniku realizacji prawa majątkowego, czy też ze sprzedaży ruchomości bądź nieruchomości dokonanej przez organ egzekucyjny</w:t>
      </w:r>
      <w:r w:rsidR="00D67D79">
        <w:rPr>
          <w:rFonts w:cs="Times New Roman"/>
          <w:szCs w:val="24"/>
        </w:rPr>
        <w:t xml:space="preserve">. Jeżeli jednak obowiązek zostanie wykonany w sposób dobrowolny, za dzień powstania obowiązku uiszczenia opłaty </w:t>
      </w:r>
      <w:r w:rsidR="00EA183A">
        <w:rPr>
          <w:rFonts w:cs="Times New Roman"/>
          <w:szCs w:val="24"/>
        </w:rPr>
        <w:t>egzekucyjnej</w:t>
      </w:r>
      <w:r w:rsidR="00D67D79">
        <w:rPr>
          <w:rFonts w:cs="Times New Roman"/>
          <w:szCs w:val="24"/>
        </w:rPr>
        <w:t xml:space="preserve"> przy zastosowaniu obniżonej stawki tej opłaty przyjęto </w:t>
      </w:r>
      <w:r w:rsidR="0015206F">
        <w:rPr>
          <w:rFonts w:cs="Times New Roman"/>
          <w:szCs w:val="24"/>
        </w:rPr>
        <w:t>dzień zapłaty należności pieniężnej</w:t>
      </w:r>
      <w:r w:rsidR="00016FDF">
        <w:rPr>
          <w:rFonts w:cs="Times New Roman"/>
          <w:szCs w:val="24"/>
        </w:rPr>
        <w:t xml:space="preserve">, </w:t>
      </w:r>
      <w:r w:rsidR="00BB7CF0">
        <w:rPr>
          <w:rFonts w:cs="Times New Roman"/>
          <w:szCs w:val="24"/>
        </w:rPr>
        <w:t>odsetek z tytułu niezapłacenia jej w</w:t>
      </w:r>
      <w:r w:rsidR="003154B7">
        <w:rPr>
          <w:rFonts w:cs="Times New Roman"/>
          <w:szCs w:val="24"/>
        </w:rPr>
        <w:t xml:space="preserve"> </w:t>
      </w:r>
      <w:r w:rsidR="00BB7CF0">
        <w:rPr>
          <w:rFonts w:cs="Times New Roman"/>
          <w:szCs w:val="24"/>
        </w:rPr>
        <w:t>terminie i</w:t>
      </w:r>
      <w:r w:rsidR="008030B9">
        <w:rPr>
          <w:rFonts w:cs="Times New Roman"/>
          <w:szCs w:val="24"/>
        </w:rPr>
        <w:t> </w:t>
      </w:r>
      <w:r w:rsidR="00BB7CF0">
        <w:rPr>
          <w:rFonts w:cs="Times New Roman"/>
          <w:szCs w:val="24"/>
        </w:rPr>
        <w:t>kosztów upomnienia</w:t>
      </w:r>
      <w:r w:rsidR="0015206F">
        <w:rPr>
          <w:rFonts w:cs="Times New Roman"/>
          <w:szCs w:val="24"/>
        </w:rPr>
        <w:t xml:space="preserve"> organowi egzekucyjnemu</w:t>
      </w:r>
      <w:r w:rsidR="00B150F4">
        <w:rPr>
          <w:rFonts w:cs="Times New Roman"/>
          <w:szCs w:val="24"/>
        </w:rPr>
        <w:t xml:space="preserve"> </w:t>
      </w:r>
      <w:r w:rsidR="00136293">
        <w:rPr>
          <w:rFonts w:cs="Times New Roman"/>
          <w:szCs w:val="24"/>
        </w:rPr>
        <w:t>lub wierzycielowi</w:t>
      </w:r>
      <w:r w:rsidR="00931AD1">
        <w:rPr>
          <w:rFonts w:cs="Times New Roman"/>
          <w:szCs w:val="24"/>
        </w:rPr>
        <w:t xml:space="preserve"> po wszczęciu egzekucji.</w:t>
      </w:r>
      <w:r w:rsidR="00136293">
        <w:rPr>
          <w:rFonts w:cs="Times New Roman"/>
          <w:szCs w:val="24"/>
        </w:rPr>
        <w:t xml:space="preserve"> </w:t>
      </w:r>
    </w:p>
    <w:p w:rsidR="00754C88" w:rsidRDefault="00BB7CF0" w:rsidP="008E752E">
      <w:pPr>
        <w:pStyle w:val="ZUSTzmustartykuempunktem"/>
        <w:keepNext/>
        <w:spacing w:before="60" w:after="60"/>
        <w:ind w:left="0" w:firstLine="0"/>
        <w:rPr>
          <w:rFonts w:cs="Times New Roman"/>
          <w:szCs w:val="24"/>
        </w:rPr>
      </w:pPr>
      <w:r>
        <w:rPr>
          <w:rFonts w:cs="Times New Roman"/>
          <w:szCs w:val="24"/>
        </w:rPr>
        <w:t xml:space="preserve">Ponadto w projektowanym przepisie </w:t>
      </w:r>
      <w:r w:rsidR="00190C9E">
        <w:rPr>
          <w:rFonts w:cs="Times New Roman"/>
          <w:szCs w:val="24"/>
        </w:rPr>
        <w:t>uregulowano przypadki</w:t>
      </w:r>
      <w:r>
        <w:rPr>
          <w:rFonts w:cs="Times New Roman"/>
          <w:szCs w:val="24"/>
        </w:rPr>
        <w:t>, w któr</w:t>
      </w:r>
      <w:r w:rsidR="00190C9E">
        <w:rPr>
          <w:rFonts w:cs="Times New Roman"/>
          <w:szCs w:val="24"/>
        </w:rPr>
        <w:t>ych</w:t>
      </w:r>
      <w:r>
        <w:rPr>
          <w:rFonts w:cs="Times New Roman"/>
          <w:szCs w:val="24"/>
        </w:rPr>
        <w:t xml:space="preserve"> obowiązek zapłaty opłaty egzekucyjnej powsta</w:t>
      </w:r>
      <w:r w:rsidR="00190C9E">
        <w:rPr>
          <w:rFonts w:cs="Times New Roman"/>
          <w:szCs w:val="24"/>
        </w:rPr>
        <w:t>nie</w:t>
      </w:r>
      <w:r>
        <w:rPr>
          <w:rFonts w:cs="Times New Roman"/>
          <w:szCs w:val="24"/>
        </w:rPr>
        <w:t xml:space="preserve"> z dniem wydania postanowienia o podjęciu zawieszonego postępowania egzekucyjnego</w:t>
      </w:r>
      <w:r w:rsidR="00190C9E">
        <w:rPr>
          <w:rFonts w:cs="Times New Roman"/>
          <w:szCs w:val="24"/>
        </w:rPr>
        <w:t>,</w:t>
      </w:r>
      <w:r>
        <w:rPr>
          <w:rFonts w:cs="Times New Roman"/>
          <w:szCs w:val="24"/>
        </w:rPr>
        <w:t xml:space="preserve"> w przypadku gdy w okresie zawieszenia postępowania egzekucyjnego należność pieniężna, odsetki z tytułu niezapłacenia jej w</w:t>
      </w:r>
      <w:r w:rsidR="008030B9">
        <w:rPr>
          <w:rFonts w:cs="Times New Roman"/>
          <w:szCs w:val="24"/>
        </w:rPr>
        <w:t> </w:t>
      </w:r>
      <w:r>
        <w:rPr>
          <w:rFonts w:cs="Times New Roman"/>
          <w:szCs w:val="24"/>
        </w:rPr>
        <w:t>terminie i koszty upomnienia zostały przekazane przez dłużnika zajętej wierzytelności lub zapłacone przez zobowiązanego</w:t>
      </w:r>
      <w:r w:rsidR="00864ACB" w:rsidRPr="00864ACB">
        <w:rPr>
          <w:rFonts w:cs="Times New Roman"/>
          <w:szCs w:val="24"/>
        </w:rPr>
        <w:t xml:space="preserve"> </w:t>
      </w:r>
      <w:r w:rsidR="00864ACB">
        <w:rPr>
          <w:rFonts w:cs="Times New Roman"/>
          <w:szCs w:val="24"/>
        </w:rPr>
        <w:t>lub podmiot wymieniony w art.</w:t>
      </w:r>
      <w:r w:rsidR="0031382C">
        <w:rPr>
          <w:rFonts w:cs="Times New Roman"/>
          <w:szCs w:val="24"/>
        </w:rPr>
        <w:t xml:space="preserve"> 71</w:t>
      </w:r>
      <w:r w:rsidR="00864ACB">
        <w:rPr>
          <w:rFonts w:cs="Times New Roman"/>
          <w:szCs w:val="24"/>
        </w:rPr>
        <w:t>d § 1 pkt 3 i 4</w:t>
      </w:r>
      <w:r>
        <w:rPr>
          <w:rFonts w:cs="Times New Roman"/>
          <w:szCs w:val="24"/>
        </w:rPr>
        <w:t xml:space="preserve">. </w:t>
      </w:r>
      <w:r w:rsidR="00754C88">
        <w:rPr>
          <w:rFonts w:cs="Times New Roman"/>
          <w:szCs w:val="24"/>
        </w:rPr>
        <w:t>W</w:t>
      </w:r>
      <w:r w:rsidR="00932F8E">
        <w:rPr>
          <w:rFonts w:cs="Times New Roman"/>
          <w:szCs w:val="24"/>
        </w:rPr>
        <w:t xml:space="preserve"> przypadku bowiem zastosowania eg</w:t>
      </w:r>
      <w:r w:rsidR="00103560">
        <w:rPr>
          <w:rFonts w:cs="Times New Roman"/>
          <w:szCs w:val="24"/>
        </w:rPr>
        <w:t>ze</w:t>
      </w:r>
      <w:r w:rsidR="00932F8E">
        <w:rPr>
          <w:rFonts w:cs="Times New Roman"/>
          <w:szCs w:val="24"/>
        </w:rPr>
        <w:t>kucji z wierzytelności pieni</w:t>
      </w:r>
      <w:r w:rsidR="00103560">
        <w:rPr>
          <w:rFonts w:cs="Times New Roman"/>
          <w:szCs w:val="24"/>
        </w:rPr>
        <w:t>ę</w:t>
      </w:r>
      <w:r w:rsidR="00932F8E">
        <w:rPr>
          <w:rFonts w:cs="Times New Roman"/>
          <w:szCs w:val="24"/>
        </w:rPr>
        <w:t>żnej środka eg</w:t>
      </w:r>
      <w:r w:rsidR="00103560">
        <w:rPr>
          <w:rFonts w:cs="Times New Roman"/>
          <w:szCs w:val="24"/>
        </w:rPr>
        <w:t>ze</w:t>
      </w:r>
      <w:r w:rsidR="00932F8E">
        <w:rPr>
          <w:rFonts w:cs="Times New Roman"/>
          <w:szCs w:val="24"/>
        </w:rPr>
        <w:t xml:space="preserve">kucyjnego </w:t>
      </w:r>
      <w:r w:rsidR="00103560">
        <w:rPr>
          <w:rFonts w:cs="Times New Roman"/>
          <w:szCs w:val="24"/>
        </w:rPr>
        <w:t xml:space="preserve">poprzez dokonanie zajęcia, np. wynagrodzenia za pracę, postępowanie egzekucyjne może podlegać </w:t>
      </w:r>
      <w:r w:rsidR="00E034A9">
        <w:rPr>
          <w:rFonts w:cs="Times New Roman"/>
          <w:szCs w:val="24"/>
        </w:rPr>
        <w:t xml:space="preserve">zawieszeniu, np. w związku z wniesionymi </w:t>
      </w:r>
      <w:r w:rsidR="00E034A9">
        <w:rPr>
          <w:rFonts w:cs="Times New Roman"/>
          <w:szCs w:val="24"/>
        </w:rPr>
        <w:lastRenderedPageBreak/>
        <w:t>przez zobowiązanego zarzutami. Zawieszenie tego postępowania nie oznacza jednak uchylenia dokonanych wcześniej czynności egzekucyjnych, poza wyjątkami określonymi w art. 58 ustawy. W</w:t>
      </w:r>
      <w:r w:rsidR="008E752E">
        <w:rPr>
          <w:rFonts w:cs="Times New Roman"/>
          <w:szCs w:val="24"/>
        </w:rPr>
        <w:t xml:space="preserve"> </w:t>
      </w:r>
      <w:r w:rsidR="00103560">
        <w:rPr>
          <w:rFonts w:cs="Times New Roman"/>
          <w:szCs w:val="24"/>
        </w:rPr>
        <w:t xml:space="preserve">okresie zawieszenia postępowania </w:t>
      </w:r>
      <w:r w:rsidR="00E034A9">
        <w:rPr>
          <w:rFonts w:cs="Times New Roman"/>
          <w:szCs w:val="24"/>
        </w:rPr>
        <w:t xml:space="preserve">dłużnik zajętej wierzytelności </w:t>
      </w:r>
      <w:r w:rsidR="00103560">
        <w:rPr>
          <w:rFonts w:cs="Times New Roman"/>
          <w:szCs w:val="24"/>
        </w:rPr>
        <w:t xml:space="preserve">będzie przekazywał </w:t>
      </w:r>
      <w:r w:rsidR="00E034A9">
        <w:rPr>
          <w:rFonts w:cs="Times New Roman"/>
          <w:szCs w:val="24"/>
        </w:rPr>
        <w:t>organ</w:t>
      </w:r>
      <w:r w:rsidR="00103560">
        <w:rPr>
          <w:rFonts w:cs="Times New Roman"/>
          <w:szCs w:val="24"/>
        </w:rPr>
        <w:t>owi e</w:t>
      </w:r>
      <w:r w:rsidR="00E034A9">
        <w:rPr>
          <w:rFonts w:cs="Times New Roman"/>
          <w:szCs w:val="24"/>
        </w:rPr>
        <w:t>gzekucyjne</w:t>
      </w:r>
      <w:r w:rsidR="007639A4">
        <w:rPr>
          <w:rFonts w:cs="Times New Roman"/>
          <w:szCs w:val="24"/>
        </w:rPr>
        <w:t>mu</w:t>
      </w:r>
      <w:r w:rsidR="008A5394">
        <w:rPr>
          <w:rFonts w:cs="Times New Roman"/>
          <w:szCs w:val="24"/>
        </w:rPr>
        <w:t xml:space="preserve"> </w:t>
      </w:r>
      <w:r w:rsidR="00103560">
        <w:rPr>
          <w:rFonts w:cs="Times New Roman"/>
          <w:szCs w:val="24"/>
        </w:rPr>
        <w:t>środki pieniężne, które nie będą jednak podlegać rozliczeniu i</w:t>
      </w:r>
      <w:r w:rsidR="003154B7">
        <w:rPr>
          <w:rFonts w:cs="Times New Roman"/>
          <w:szCs w:val="24"/>
        </w:rPr>
        <w:t xml:space="preserve"> </w:t>
      </w:r>
      <w:r w:rsidR="00103560">
        <w:rPr>
          <w:rFonts w:cs="Times New Roman"/>
          <w:szCs w:val="24"/>
        </w:rPr>
        <w:t>przekazaniu wierzycielowi do czasu podjęcia zawieszonego</w:t>
      </w:r>
      <w:r w:rsidR="008A5394">
        <w:rPr>
          <w:rFonts w:cs="Times New Roman"/>
          <w:szCs w:val="24"/>
        </w:rPr>
        <w:t xml:space="preserve"> postępowania egzekucyjnego</w:t>
      </w:r>
      <w:r w:rsidR="00103560">
        <w:rPr>
          <w:rFonts w:cs="Times New Roman"/>
          <w:szCs w:val="24"/>
        </w:rPr>
        <w:t xml:space="preserve">. </w:t>
      </w:r>
      <w:r w:rsidR="009C3DB3">
        <w:rPr>
          <w:rFonts w:cs="Times New Roman"/>
          <w:szCs w:val="24"/>
        </w:rPr>
        <w:t>W</w:t>
      </w:r>
      <w:r w:rsidR="00103560">
        <w:rPr>
          <w:rFonts w:cs="Times New Roman"/>
          <w:szCs w:val="24"/>
        </w:rPr>
        <w:t xml:space="preserve"> przypadku </w:t>
      </w:r>
      <w:r w:rsidR="009C3DB3">
        <w:rPr>
          <w:rFonts w:cs="Times New Roman"/>
          <w:szCs w:val="24"/>
        </w:rPr>
        <w:t xml:space="preserve">zatem </w:t>
      </w:r>
      <w:r w:rsidR="00103560">
        <w:rPr>
          <w:rFonts w:cs="Times New Roman"/>
          <w:szCs w:val="24"/>
        </w:rPr>
        <w:t xml:space="preserve">podjęcia zawieszonego postępowania egzekucyjnego </w:t>
      </w:r>
      <w:r w:rsidR="004A5F56">
        <w:rPr>
          <w:rFonts w:cs="Times New Roman"/>
          <w:szCs w:val="24"/>
        </w:rPr>
        <w:t xml:space="preserve">z dniem wydania </w:t>
      </w:r>
      <w:r w:rsidR="007639A4">
        <w:rPr>
          <w:rFonts w:cs="Times New Roman"/>
          <w:szCs w:val="24"/>
        </w:rPr>
        <w:t xml:space="preserve">przez organ egzekucyjny </w:t>
      </w:r>
      <w:r w:rsidR="004A5F56">
        <w:rPr>
          <w:rFonts w:cs="Times New Roman"/>
          <w:szCs w:val="24"/>
        </w:rPr>
        <w:t xml:space="preserve">postanowienia o podjęciu zawieszonego postępowania egzekucyjnego </w:t>
      </w:r>
      <w:r w:rsidR="00103560">
        <w:rPr>
          <w:rFonts w:cs="Times New Roman"/>
          <w:szCs w:val="24"/>
        </w:rPr>
        <w:t xml:space="preserve">powstanie obowiązek zapłaty opłaty egzekucyjnej </w:t>
      </w:r>
      <w:r w:rsidR="009C3DB3">
        <w:rPr>
          <w:rFonts w:cs="Times New Roman"/>
          <w:szCs w:val="24"/>
        </w:rPr>
        <w:t xml:space="preserve">jako procent </w:t>
      </w:r>
      <w:r w:rsidR="00103560">
        <w:rPr>
          <w:rFonts w:cs="Times New Roman"/>
          <w:szCs w:val="24"/>
        </w:rPr>
        <w:t xml:space="preserve">uzyskanych od dłużnika zajętej wierzytelności środków pieniężnych. </w:t>
      </w:r>
      <w:r w:rsidR="00E242F7">
        <w:rPr>
          <w:rFonts w:cs="Times New Roman"/>
          <w:szCs w:val="24"/>
        </w:rPr>
        <w:t>Analogiczne regulacje zawarto w § 8 w</w:t>
      </w:r>
      <w:r w:rsidR="008030B9">
        <w:rPr>
          <w:rFonts w:cs="Times New Roman"/>
          <w:szCs w:val="24"/>
        </w:rPr>
        <w:t> </w:t>
      </w:r>
      <w:r w:rsidR="00E242F7">
        <w:rPr>
          <w:rFonts w:cs="Times New Roman"/>
          <w:szCs w:val="24"/>
        </w:rPr>
        <w:t>odniesieniu do należności pieniężnej, odsetek z tytułu niezapłacenia jej w terminie i</w:t>
      </w:r>
      <w:r w:rsidR="008030B9">
        <w:rPr>
          <w:rFonts w:cs="Times New Roman"/>
          <w:szCs w:val="24"/>
        </w:rPr>
        <w:t> </w:t>
      </w:r>
      <w:r w:rsidR="00E242F7">
        <w:rPr>
          <w:rFonts w:cs="Times New Roman"/>
          <w:szCs w:val="24"/>
        </w:rPr>
        <w:t>kosztów upomnienia przekazanych organowi egzekucyjnemu przez dłużnika zajętej wierzytelności lub zapłaconych przez zobowiązanego</w:t>
      </w:r>
      <w:r w:rsidR="00864ACB">
        <w:rPr>
          <w:rFonts w:cs="Times New Roman"/>
          <w:szCs w:val="24"/>
        </w:rPr>
        <w:t xml:space="preserve"> lub </w:t>
      </w:r>
      <w:r w:rsidR="00344FB7">
        <w:rPr>
          <w:rFonts w:cs="Times New Roman"/>
          <w:szCs w:val="24"/>
        </w:rPr>
        <w:t xml:space="preserve">przez </w:t>
      </w:r>
      <w:r w:rsidR="00864ACB">
        <w:rPr>
          <w:rFonts w:cs="Times New Roman"/>
          <w:szCs w:val="24"/>
        </w:rPr>
        <w:t>podmiot wymieniony w</w:t>
      </w:r>
      <w:r w:rsidR="008030B9">
        <w:rPr>
          <w:rFonts w:cs="Times New Roman"/>
          <w:szCs w:val="24"/>
        </w:rPr>
        <w:t> </w:t>
      </w:r>
      <w:r w:rsidR="00864ACB">
        <w:rPr>
          <w:rFonts w:cs="Times New Roman"/>
          <w:szCs w:val="24"/>
        </w:rPr>
        <w:t>art.</w:t>
      </w:r>
      <w:r w:rsidR="0031382C">
        <w:rPr>
          <w:rFonts w:cs="Times New Roman"/>
          <w:szCs w:val="24"/>
        </w:rPr>
        <w:t xml:space="preserve"> 71</w:t>
      </w:r>
      <w:r w:rsidR="00864ACB">
        <w:rPr>
          <w:rFonts w:cs="Times New Roman"/>
          <w:szCs w:val="24"/>
        </w:rPr>
        <w:t>d § 1 pkt 3 i 4</w:t>
      </w:r>
      <w:r w:rsidR="00E242F7">
        <w:rPr>
          <w:rFonts w:cs="Times New Roman"/>
          <w:szCs w:val="24"/>
        </w:rPr>
        <w:t xml:space="preserve"> w okresie wstrzymania postępowania egzekucyjnego lub wstrzymania czynności egzekucyjnych.</w:t>
      </w:r>
    </w:p>
    <w:p w:rsidR="00E034A9" w:rsidRDefault="00754C88" w:rsidP="008E752E">
      <w:pPr>
        <w:pStyle w:val="ZUSTzmustartykuempunktem"/>
        <w:keepNext/>
        <w:spacing w:before="60" w:after="60"/>
        <w:ind w:left="0" w:firstLine="0"/>
        <w:rPr>
          <w:rFonts w:cs="Times New Roman"/>
          <w:szCs w:val="24"/>
        </w:rPr>
      </w:pPr>
      <w:r>
        <w:rPr>
          <w:rFonts w:cs="Times New Roman"/>
          <w:szCs w:val="24"/>
        </w:rPr>
        <w:t>Zgodnie z § 9, o</w:t>
      </w:r>
      <w:r w:rsidR="00103560">
        <w:rPr>
          <w:rFonts w:cs="Times New Roman"/>
          <w:szCs w:val="24"/>
        </w:rPr>
        <w:t xml:space="preserve">bowiązek </w:t>
      </w:r>
      <w:r w:rsidR="00A7235D">
        <w:rPr>
          <w:rFonts w:cs="Times New Roman"/>
          <w:szCs w:val="24"/>
        </w:rPr>
        <w:t xml:space="preserve">zapłaty opłaty egzekucyjnej </w:t>
      </w:r>
      <w:r w:rsidR="00103560">
        <w:rPr>
          <w:rFonts w:cs="Times New Roman"/>
          <w:szCs w:val="24"/>
        </w:rPr>
        <w:t>nie powstanie jednak w</w:t>
      </w:r>
      <w:r w:rsidR="008030B9">
        <w:rPr>
          <w:rFonts w:cs="Times New Roman"/>
          <w:szCs w:val="24"/>
        </w:rPr>
        <w:t> </w:t>
      </w:r>
      <w:r w:rsidR="00103560">
        <w:rPr>
          <w:rFonts w:cs="Times New Roman"/>
          <w:szCs w:val="24"/>
        </w:rPr>
        <w:t xml:space="preserve">przypadku, gdy </w:t>
      </w:r>
      <w:r w:rsidR="00E034A9">
        <w:rPr>
          <w:rFonts w:cs="Times New Roman"/>
          <w:szCs w:val="24"/>
        </w:rPr>
        <w:t>zawieszenie postępowania egzekucyjnego nastąpiło w związku z</w:t>
      </w:r>
      <w:r w:rsidR="008030B9">
        <w:rPr>
          <w:rFonts w:cs="Times New Roman"/>
          <w:szCs w:val="24"/>
        </w:rPr>
        <w:t> </w:t>
      </w:r>
      <w:r>
        <w:rPr>
          <w:rFonts w:cs="Times New Roman"/>
          <w:szCs w:val="24"/>
        </w:rPr>
        <w:t xml:space="preserve">wstrzymaniem wykonania obowiązku, </w:t>
      </w:r>
      <w:r w:rsidR="00E034A9">
        <w:rPr>
          <w:rFonts w:cs="Times New Roman"/>
          <w:szCs w:val="24"/>
        </w:rPr>
        <w:t>rozłożeniem na raty nale</w:t>
      </w:r>
      <w:r w:rsidR="00A319C8">
        <w:rPr>
          <w:rFonts w:cs="Times New Roman"/>
          <w:szCs w:val="24"/>
        </w:rPr>
        <w:t>ż</w:t>
      </w:r>
      <w:r w:rsidR="00E034A9">
        <w:rPr>
          <w:rFonts w:cs="Times New Roman"/>
          <w:szCs w:val="24"/>
        </w:rPr>
        <w:t>no</w:t>
      </w:r>
      <w:r w:rsidR="00A319C8">
        <w:rPr>
          <w:rFonts w:cs="Times New Roman"/>
          <w:szCs w:val="24"/>
        </w:rPr>
        <w:t>ś</w:t>
      </w:r>
      <w:r w:rsidR="00E034A9">
        <w:rPr>
          <w:rFonts w:cs="Times New Roman"/>
          <w:szCs w:val="24"/>
        </w:rPr>
        <w:t>ci pien</w:t>
      </w:r>
      <w:r w:rsidR="00A319C8">
        <w:rPr>
          <w:rFonts w:cs="Times New Roman"/>
          <w:szCs w:val="24"/>
        </w:rPr>
        <w:t>iężnej</w:t>
      </w:r>
      <w:r w:rsidR="00D17185">
        <w:rPr>
          <w:rFonts w:cs="Times New Roman"/>
          <w:szCs w:val="24"/>
        </w:rPr>
        <w:t xml:space="preserve"> lub odroczeniem terminu płatności</w:t>
      </w:r>
      <w:r w:rsidR="00A319C8">
        <w:rPr>
          <w:rFonts w:cs="Times New Roman"/>
          <w:szCs w:val="24"/>
        </w:rPr>
        <w:t xml:space="preserve">, a </w:t>
      </w:r>
      <w:r w:rsidR="00E034A9">
        <w:rPr>
          <w:rFonts w:cs="Times New Roman"/>
          <w:szCs w:val="24"/>
        </w:rPr>
        <w:t>zobowiązany</w:t>
      </w:r>
      <w:r w:rsidR="00A319C8">
        <w:rPr>
          <w:rFonts w:cs="Times New Roman"/>
          <w:szCs w:val="24"/>
        </w:rPr>
        <w:t xml:space="preserve"> wykona </w:t>
      </w:r>
      <w:r w:rsidR="008030B9">
        <w:rPr>
          <w:rFonts w:cs="Times New Roman"/>
          <w:szCs w:val="24"/>
        </w:rPr>
        <w:t>obowiązek poprzez zapłatę m.</w:t>
      </w:r>
      <w:r>
        <w:rPr>
          <w:rFonts w:cs="Times New Roman"/>
          <w:szCs w:val="24"/>
        </w:rPr>
        <w:t xml:space="preserve">in. w ramach </w:t>
      </w:r>
      <w:r w:rsidR="00A319C8">
        <w:rPr>
          <w:rFonts w:cs="Times New Roman"/>
          <w:szCs w:val="24"/>
        </w:rPr>
        <w:t>układ</w:t>
      </w:r>
      <w:r w:rsidR="00F9327A">
        <w:rPr>
          <w:rFonts w:cs="Times New Roman"/>
          <w:szCs w:val="24"/>
        </w:rPr>
        <w:t>u</w:t>
      </w:r>
      <w:r w:rsidR="00A319C8">
        <w:rPr>
          <w:rFonts w:cs="Times New Roman"/>
          <w:szCs w:val="24"/>
        </w:rPr>
        <w:t xml:space="preserve"> rataln</w:t>
      </w:r>
      <w:r w:rsidR="00F9327A">
        <w:rPr>
          <w:rFonts w:cs="Times New Roman"/>
          <w:szCs w:val="24"/>
        </w:rPr>
        <w:t>ego</w:t>
      </w:r>
      <w:r w:rsidR="003D1983">
        <w:rPr>
          <w:rFonts w:cs="Times New Roman"/>
          <w:szCs w:val="24"/>
        </w:rPr>
        <w:t xml:space="preserve"> bądź w</w:t>
      </w:r>
      <w:r w:rsidR="003154B7">
        <w:rPr>
          <w:rFonts w:cs="Times New Roman"/>
          <w:szCs w:val="24"/>
        </w:rPr>
        <w:t xml:space="preserve"> </w:t>
      </w:r>
      <w:r w:rsidR="003D1983">
        <w:rPr>
          <w:rFonts w:cs="Times New Roman"/>
          <w:szCs w:val="24"/>
        </w:rPr>
        <w:t>odroczonym terminie płatności</w:t>
      </w:r>
      <w:r w:rsidR="00A319C8">
        <w:rPr>
          <w:rFonts w:cs="Times New Roman"/>
          <w:szCs w:val="24"/>
        </w:rPr>
        <w:t>. Nieuzasadnione byłoby</w:t>
      </w:r>
      <w:r w:rsidR="009C3DB3">
        <w:rPr>
          <w:rFonts w:cs="Times New Roman"/>
          <w:szCs w:val="24"/>
        </w:rPr>
        <w:t xml:space="preserve"> </w:t>
      </w:r>
      <w:r w:rsidR="00103560">
        <w:rPr>
          <w:rFonts w:cs="Times New Roman"/>
          <w:szCs w:val="24"/>
        </w:rPr>
        <w:t xml:space="preserve">bowiem </w:t>
      </w:r>
      <w:r w:rsidR="00A319C8">
        <w:rPr>
          <w:rFonts w:cs="Times New Roman"/>
          <w:szCs w:val="24"/>
        </w:rPr>
        <w:t>obciążanie zobowiązanego</w:t>
      </w:r>
      <w:r w:rsidR="00864ACB">
        <w:rPr>
          <w:rFonts w:cs="Times New Roman"/>
          <w:szCs w:val="24"/>
        </w:rPr>
        <w:t xml:space="preserve"> </w:t>
      </w:r>
      <w:r w:rsidR="00A319C8">
        <w:rPr>
          <w:rFonts w:cs="Times New Roman"/>
          <w:szCs w:val="24"/>
        </w:rPr>
        <w:t>opłatą egzekucyjną, jeżeli egzekwowany obowiązek zostanie wykonany w</w:t>
      </w:r>
      <w:r w:rsidR="00717E9D">
        <w:rPr>
          <w:rFonts w:cs="Times New Roman"/>
          <w:szCs w:val="24"/>
        </w:rPr>
        <w:t xml:space="preserve"> </w:t>
      </w:r>
      <w:r w:rsidR="00A319C8">
        <w:rPr>
          <w:rFonts w:cs="Times New Roman"/>
          <w:szCs w:val="24"/>
        </w:rPr>
        <w:t>sposób dobrowolny.</w:t>
      </w:r>
      <w:r w:rsidR="00E242F7">
        <w:rPr>
          <w:rFonts w:cs="Times New Roman"/>
          <w:szCs w:val="24"/>
        </w:rPr>
        <w:t xml:space="preserve"> Ponadto przyjęto, że obowiązek zapłaty opłaty egzekucyjnej nie powstanie również w przypadku dokonania zapłaty należności pieniężnej, odsetek z tytułu</w:t>
      </w:r>
      <w:r w:rsidR="008030B9">
        <w:rPr>
          <w:rFonts w:cs="Times New Roman"/>
          <w:szCs w:val="24"/>
        </w:rPr>
        <w:t xml:space="preserve"> niezapłacenia jej w terminie i </w:t>
      </w:r>
      <w:r w:rsidR="00E242F7">
        <w:rPr>
          <w:rFonts w:cs="Times New Roman"/>
          <w:szCs w:val="24"/>
        </w:rPr>
        <w:t xml:space="preserve">kosztów upomnienia przez </w:t>
      </w:r>
      <w:r w:rsidR="007B732E">
        <w:rPr>
          <w:rFonts w:cs="Times New Roman"/>
          <w:szCs w:val="24"/>
        </w:rPr>
        <w:t>niebędąc</w:t>
      </w:r>
      <w:r w:rsidR="00344FB7">
        <w:rPr>
          <w:rFonts w:cs="Times New Roman"/>
          <w:szCs w:val="24"/>
        </w:rPr>
        <w:t>ych</w:t>
      </w:r>
      <w:r w:rsidR="007B732E">
        <w:rPr>
          <w:rFonts w:cs="Times New Roman"/>
          <w:szCs w:val="24"/>
        </w:rPr>
        <w:t xml:space="preserve"> zobowiązanym</w:t>
      </w:r>
      <w:r w:rsidR="00344FB7">
        <w:rPr>
          <w:rFonts w:cs="Times New Roman"/>
          <w:szCs w:val="24"/>
        </w:rPr>
        <w:t>i</w:t>
      </w:r>
      <w:r w:rsidR="007B732E">
        <w:rPr>
          <w:rFonts w:cs="Times New Roman"/>
          <w:szCs w:val="24"/>
        </w:rPr>
        <w:t xml:space="preserve"> </w:t>
      </w:r>
      <w:r w:rsidR="00E242F7">
        <w:rPr>
          <w:rFonts w:cs="Times New Roman"/>
          <w:szCs w:val="24"/>
        </w:rPr>
        <w:t xml:space="preserve">aktualnego właściciela lub użytkownika wieczystego </w:t>
      </w:r>
      <w:r w:rsidR="00077A45">
        <w:rPr>
          <w:rFonts w:cs="Times New Roman"/>
          <w:szCs w:val="24"/>
        </w:rPr>
        <w:t xml:space="preserve">przedmiotu hipoteki przymusowej </w:t>
      </w:r>
      <w:r w:rsidR="00E242F7">
        <w:rPr>
          <w:rFonts w:cs="Times New Roman"/>
          <w:szCs w:val="24"/>
        </w:rPr>
        <w:t>lub zastawu skarbowego, jeżeli należności te zabezpieczone są tą hipoteką lub tym zastawem</w:t>
      </w:r>
      <w:r w:rsidR="00D447A7">
        <w:rPr>
          <w:rFonts w:cs="Times New Roman"/>
          <w:szCs w:val="24"/>
        </w:rPr>
        <w:t>,</w:t>
      </w:r>
      <w:r w:rsidR="007B732E">
        <w:rPr>
          <w:rFonts w:cs="Times New Roman"/>
          <w:szCs w:val="24"/>
        </w:rPr>
        <w:t xml:space="preserve"> albowiem wobec tego podmiotu nie jest prowadzone postępowanie egzekucyjne</w:t>
      </w:r>
      <w:r w:rsidR="00E242F7">
        <w:rPr>
          <w:rFonts w:cs="Times New Roman"/>
          <w:szCs w:val="24"/>
        </w:rPr>
        <w:t>.</w:t>
      </w:r>
      <w:r w:rsidR="008E752E">
        <w:rPr>
          <w:rFonts w:cs="Times New Roman"/>
          <w:szCs w:val="24"/>
        </w:rPr>
        <w:t xml:space="preserve"> </w:t>
      </w:r>
      <w:r w:rsidR="00E034A9">
        <w:rPr>
          <w:rFonts w:cs="Times New Roman"/>
          <w:szCs w:val="24"/>
        </w:rPr>
        <w:t xml:space="preserve"> </w:t>
      </w:r>
    </w:p>
    <w:p w:rsidR="00BA277B" w:rsidRDefault="0034507A" w:rsidP="008E752E">
      <w:pPr>
        <w:pStyle w:val="ZUSTzmustartykuempunktem"/>
        <w:keepNext/>
        <w:spacing w:before="60" w:after="60"/>
        <w:ind w:left="0" w:firstLine="0"/>
        <w:rPr>
          <w:rFonts w:cs="Times New Roman"/>
          <w:szCs w:val="24"/>
        </w:rPr>
      </w:pPr>
      <w:r>
        <w:rPr>
          <w:rFonts w:cs="Times New Roman"/>
          <w:szCs w:val="24"/>
        </w:rPr>
        <w:t>Zachowano</w:t>
      </w:r>
      <w:r w:rsidR="000805AB">
        <w:rPr>
          <w:rFonts w:cs="Times New Roman"/>
          <w:szCs w:val="24"/>
        </w:rPr>
        <w:t xml:space="preserve"> </w:t>
      </w:r>
      <w:r>
        <w:rPr>
          <w:rFonts w:cs="Times New Roman"/>
          <w:szCs w:val="24"/>
        </w:rPr>
        <w:t xml:space="preserve">zasadę powiązania opłaty manipulacyjnej i opłaty egzekucyjnej </w:t>
      </w:r>
      <w:r w:rsidR="00F01274">
        <w:rPr>
          <w:rFonts w:cs="Times New Roman"/>
          <w:szCs w:val="24"/>
        </w:rPr>
        <w:t xml:space="preserve">z </w:t>
      </w:r>
      <w:r>
        <w:rPr>
          <w:rFonts w:cs="Times New Roman"/>
          <w:szCs w:val="24"/>
        </w:rPr>
        <w:t>tytuł</w:t>
      </w:r>
      <w:r w:rsidR="00F01274">
        <w:rPr>
          <w:rFonts w:cs="Times New Roman"/>
          <w:szCs w:val="24"/>
        </w:rPr>
        <w:t>em</w:t>
      </w:r>
      <w:r>
        <w:rPr>
          <w:rFonts w:cs="Times New Roman"/>
          <w:szCs w:val="24"/>
        </w:rPr>
        <w:t xml:space="preserve"> wykonawcz</w:t>
      </w:r>
      <w:r w:rsidR="00F01274">
        <w:rPr>
          <w:rFonts w:cs="Times New Roman"/>
          <w:szCs w:val="24"/>
        </w:rPr>
        <w:t>ym</w:t>
      </w:r>
      <w:r>
        <w:rPr>
          <w:rFonts w:cs="Times New Roman"/>
          <w:szCs w:val="24"/>
        </w:rPr>
        <w:t xml:space="preserve">. </w:t>
      </w:r>
      <w:r w:rsidR="00787EE6">
        <w:rPr>
          <w:rFonts w:cs="Times New Roman"/>
          <w:szCs w:val="24"/>
        </w:rPr>
        <w:t xml:space="preserve">W </w:t>
      </w:r>
      <w:r w:rsidR="00D17185">
        <w:rPr>
          <w:rFonts w:cs="Times New Roman"/>
          <w:szCs w:val="24"/>
        </w:rPr>
        <w:t>proponowany</w:t>
      </w:r>
      <w:r w:rsidR="00567AFB">
        <w:rPr>
          <w:rFonts w:cs="Times New Roman"/>
          <w:szCs w:val="24"/>
        </w:rPr>
        <w:t>m</w:t>
      </w:r>
      <w:r w:rsidR="00D17185">
        <w:rPr>
          <w:rFonts w:cs="Times New Roman"/>
          <w:szCs w:val="24"/>
        </w:rPr>
        <w:t xml:space="preserve"> </w:t>
      </w:r>
      <w:r w:rsidR="00787EE6">
        <w:rPr>
          <w:rFonts w:cs="Times New Roman"/>
          <w:szCs w:val="24"/>
        </w:rPr>
        <w:t xml:space="preserve">art. 64 § </w:t>
      </w:r>
      <w:r w:rsidR="00560CBE">
        <w:rPr>
          <w:rFonts w:cs="Times New Roman"/>
          <w:szCs w:val="24"/>
        </w:rPr>
        <w:t>2</w:t>
      </w:r>
      <w:r w:rsidR="00931AD1">
        <w:rPr>
          <w:rFonts w:cs="Times New Roman"/>
          <w:szCs w:val="24"/>
        </w:rPr>
        <w:t xml:space="preserve"> </w:t>
      </w:r>
      <w:r w:rsidR="007D644E">
        <w:rPr>
          <w:rFonts w:cs="Times New Roman"/>
          <w:szCs w:val="24"/>
        </w:rPr>
        <w:t>przyjęto</w:t>
      </w:r>
      <w:r w:rsidR="00787EE6">
        <w:rPr>
          <w:rFonts w:cs="Times New Roman"/>
          <w:szCs w:val="24"/>
        </w:rPr>
        <w:t>, że opłata manipulacyjna pobierana będzie od każdego tytułu wykonawczego, niezależnie od tego</w:t>
      </w:r>
      <w:r w:rsidR="00E268B8">
        <w:rPr>
          <w:rFonts w:cs="Times New Roman"/>
          <w:szCs w:val="24"/>
        </w:rPr>
        <w:t>,</w:t>
      </w:r>
      <w:r w:rsidR="00787EE6">
        <w:rPr>
          <w:rFonts w:cs="Times New Roman"/>
          <w:szCs w:val="24"/>
        </w:rPr>
        <w:t xml:space="preserve"> czy wierzyciel </w:t>
      </w:r>
      <w:r w:rsidR="000950D4">
        <w:rPr>
          <w:rFonts w:cs="Times New Roman"/>
          <w:szCs w:val="24"/>
        </w:rPr>
        <w:t>wystawi tytuł wykonawczy jedno czy</w:t>
      </w:r>
      <w:r w:rsidR="00787EE6">
        <w:rPr>
          <w:rFonts w:cs="Times New Roman"/>
          <w:szCs w:val="24"/>
        </w:rPr>
        <w:t xml:space="preserve"> wielopozycyjny</w:t>
      </w:r>
      <w:r w:rsidR="00344FB7">
        <w:rPr>
          <w:rFonts w:cs="Times New Roman"/>
          <w:szCs w:val="24"/>
        </w:rPr>
        <w:t>, a w przypadku opł</w:t>
      </w:r>
      <w:r w:rsidR="004A6628">
        <w:rPr>
          <w:rFonts w:cs="Times New Roman"/>
          <w:szCs w:val="24"/>
        </w:rPr>
        <w:t>aty egzekucyjnej, zgodnie z art. 64 § 6</w:t>
      </w:r>
      <w:r w:rsidR="00E268B8">
        <w:rPr>
          <w:rFonts w:cs="Times New Roman"/>
          <w:szCs w:val="24"/>
        </w:rPr>
        <w:t>,</w:t>
      </w:r>
      <w:r w:rsidR="004A6628">
        <w:rPr>
          <w:rFonts w:cs="Times New Roman"/>
          <w:szCs w:val="24"/>
        </w:rPr>
        <w:t xml:space="preserve"> maksymalną wysokość opłat egzekucyjnych, </w:t>
      </w:r>
      <w:r w:rsidR="004A6628">
        <w:rPr>
          <w:rFonts w:cs="Times New Roman"/>
          <w:szCs w:val="24"/>
        </w:rPr>
        <w:lastRenderedPageBreak/>
        <w:t>o</w:t>
      </w:r>
      <w:r w:rsidR="008030B9">
        <w:rPr>
          <w:rFonts w:cs="Times New Roman"/>
          <w:szCs w:val="24"/>
        </w:rPr>
        <w:t> </w:t>
      </w:r>
      <w:r w:rsidR="004A6628">
        <w:rPr>
          <w:rFonts w:cs="Times New Roman"/>
          <w:szCs w:val="24"/>
        </w:rPr>
        <w:t>których mowa w § 4 i 5</w:t>
      </w:r>
      <w:r w:rsidR="004E5A52">
        <w:rPr>
          <w:rFonts w:cs="Times New Roman"/>
          <w:szCs w:val="24"/>
        </w:rPr>
        <w:t>,</w:t>
      </w:r>
      <w:r w:rsidR="004A6628">
        <w:rPr>
          <w:rFonts w:cs="Times New Roman"/>
          <w:szCs w:val="24"/>
        </w:rPr>
        <w:t xml:space="preserve"> stosować się będzie odrębnie dla każdego tytułu wykonawczego.</w:t>
      </w:r>
    </w:p>
    <w:p w:rsidR="00833E2C" w:rsidRDefault="00833E2C" w:rsidP="008E752E">
      <w:pPr>
        <w:pStyle w:val="ZUSTzmustartykuempunktem"/>
        <w:keepNext/>
        <w:spacing w:before="60" w:after="60"/>
        <w:ind w:left="0" w:firstLine="0"/>
        <w:rPr>
          <w:rFonts w:cs="Times New Roman"/>
          <w:szCs w:val="24"/>
        </w:rPr>
      </w:pPr>
      <w:r>
        <w:t xml:space="preserve">W proponowanym art. 64 § </w:t>
      </w:r>
      <w:r w:rsidR="00E242F7">
        <w:t xml:space="preserve">3 pkt 3 </w:t>
      </w:r>
      <w:r>
        <w:t xml:space="preserve">przyjęto, że </w:t>
      </w:r>
      <w:r w:rsidR="00344FB7">
        <w:t>w przypadku</w:t>
      </w:r>
      <w:r w:rsidR="008E752E">
        <w:t xml:space="preserve"> </w:t>
      </w:r>
      <w:r>
        <w:t>ponowne</w:t>
      </w:r>
      <w:r w:rsidR="00344FB7">
        <w:t>go</w:t>
      </w:r>
      <w:r>
        <w:t xml:space="preserve"> wszczęci</w:t>
      </w:r>
      <w:r w:rsidR="006402BA">
        <w:t>a</w:t>
      </w:r>
      <w:r>
        <w:t xml:space="preserve"> postępowania egzekucyjnego</w:t>
      </w:r>
      <w:r w:rsidR="00344FB7">
        <w:t>, a tym samym ponownego wszczęcia egzekucji administracyjnej</w:t>
      </w:r>
      <w:r w:rsidR="00E268B8">
        <w:t>,</w:t>
      </w:r>
      <w:r>
        <w:t xml:space="preserve"> obowiązek zapłaty opłaty manipulacyjnej nie powstaje</w:t>
      </w:r>
      <w:r w:rsidR="00F9327A">
        <w:t>, albowiem czynności organu egzekucyjnego związane z</w:t>
      </w:r>
      <w:r w:rsidR="003154B7">
        <w:t xml:space="preserve"> </w:t>
      </w:r>
      <w:r w:rsidR="00F9327A">
        <w:t>badaniem dopuszczalności egzekucji i</w:t>
      </w:r>
      <w:r w:rsidR="008030B9">
        <w:t> </w:t>
      </w:r>
      <w:r w:rsidR="00F9327A">
        <w:t>prawidłowego sporządzenia tytułu wykonawczego zostały wykonane w postępowaniu egzekucyjnym umorzonym z przyczyny określonej w art. 59 § 2 ustawy. W związku z</w:t>
      </w:r>
      <w:r w:rsidR="008030B9">
        <w:t> </w:t>
      </w:r>
      <w:r w:rsidR="00F9327A">
        <w:t>informacją wierzyciela o</w:t>
      </w:r>
      <w:r w:rsidR="00BA598D">
        <w:t xml:space="preserve"> </w:t>
      </w:r>
      <w:r w:rsidR="00F9327A">
        <w:t>majątku lub źródle dochodu zobowiązanego organ egzekucyjny może doprowadzić do ponownego wszczęcia egzekucji bez potrzeby dokonywania dodatkowych czynności.</w:t>
      </w:r>
      <w:r w:rsidR="009D2CFE">
        <w:t xml:space="preserve"> Nie ma więc podstaw do obciążania zobowiązanego obowiązkiem zapłaty opłaty manipulacyjnej.</w:t>
      </w:r>
      <w:r w:rsidR="008E752E">
        <w:t xml:space="preserve"> </w:t>
      </w:r>
    </w:p>
    <w:p w:rsidR="00BA277B" w:rsidRPr="007413E1" w:rsidRDefault="00BA277B" w:rsidP="008030B9">
      <w:pPr>
        <w:pStyle w:val="ZUSTzmustartykuempunktem"/>
        <w:keepNext/>
        <w:spacing w:before="240" w:after="60"/>
        <w:ind w:left="0" w:firstLine="0"/>
        <w:rPr>
          <w:rFonts w:cs="Times New Roman"/>
          <w:b/>
          <w:szCs w:val="24"/>
        </w:rPr>
      </w:pPr>
      <w:r w:rsidRPr="007413E1">
        <w:rPr>
          <w:rFonts w:cs="Times New Roman"/>
          <w:b/>
          <w:szCs w:val="24"/>
        </w:rPr>
        <w:t>Opłaty za czynności egzekucyjne</w:t>
      </w:r>
      <w:r w:rsidR="00337AB0">
        <w:rPr>
          <w:rFonts w:cs="Times New Roman"/>
          <w:b/>
          <w:szCs w:val="24"/>
        </w:rPr>
        <w:t xml:space="preserve"> w egzekucji należności pieniężnych</w:t>
      </w:r>
      <w:r w:rsidR="008E752E">
        <w:rPr>
          <w:rFonts w:cs="Times New Roman"/>
          <w:b/>
          <w:szCs w:val="24"/>
        </w:rPr>
        <w:t xml:space="preserve"> </w:t>
      </w:r>
    </w:p>
    <w:p w:rsidR="00CD4DF5" w:rsidRDefault="00CD4DF5" w:rsidP="008E752E">
      <w:pPr>
        <w:pStyle w:val="ZUSTzmustartykuempunktem"/>
        <w:keepNext/>
        <w:spacing w:before="60" w:after="60"/>
        <w:ind w:left="0" w:firstLine="0"/>
        <w:rPr>
          <w:rFonts w:cs="Times New Roman"/>
          <w:szCs w:val="24"/>
        </w:rPr>
      </w:pPr>
      <w:r w:rsidRPr="00701938">
        <w:rPr>
          <w:rFonts w:cs="Times New Roman"/>
          <w:szCs w:val="24"/>
        </w:rPr>
        <w:t xml:space="preserve">W egzekucji należności pieniężnych spośród dotychczas pobieranych opłat za czynności egzekucyjne w ramach zmiany art. 64 § </w:t>
      </w:r>
      <w:r w:rsidR="00344FB7">
        <w:rPr>
          <w:rFonts w:cs="Times New Roman"/>
          <w:szCs w:val="24"/>
        </w:rPr>
        <w:t xml:space="preserve">9 pkt </w:t>
      </w:r>
      <w:r w:rsidRPr="00701938">
        <w:rPr>
          <w:rFonts w:cs="Times New Roman"/>
          <w:szCs w:val="24"/>
        </w:rPr>
        <w:t>1</w:t>
      </w:r>
      <w:r w:rsidRPr="007B21B3">
        <w:rPr>
          <w:rFonts w:cs="Times New Roman"/>
          <w:szCs w:val="24"/>
        </w:rPr>
        <w:t xml:space="preserve">0 </w:t>
      </w:r>
      <w:r>
        <w:rPr>
          <w:rFonts w:cs="Times New Roman"/>
          <w:szCs w:val="24"/>
        </w:rPr>
        <w:t xml:space="preserve">zrezygnowano z opłaty </w:t>
      </w:r>
      <w:r w:rsidRPr="007B21B3">
        <w:rPr>
          <w:rFonts w:cs="Times New Roman"/>
          <w:szCs w:val="24"/>
        </w:rPr>
        <w:t>za wezwanie pomocy Policji, Straży Granicznej, Agencji Bezpieczeństwa Wewnętrznego, Agencji Wywiadu, Służby Kontrwywiadu Wojskowego, Służby Wywiadu Wojskowego, Żandarmerii Wojskowej lub wojskowych organów porządkowych</w:t>
      </w:r>
      <w:r>
        <w:rPr>
          <w:rFonts w:cs="Times New Roman"/>
          <w:szCs w:val="24"/>
        </w:rPr>
        <w:t xml:space="preserve">. </w:t>
      </w:r>
      <w:r>
        <w:t>K</w:t>
      </w:r>
      <w:r w:rsidRPr="00F26861">
        <w:t>oszt</w:t>
      </w:r>
      <w:r>
        <w:t>y</w:t>
      </w:r>
      <w:r w:rsidRPr="00F26861">
        <w:t xml:space="preserve"> udziel</w:t>
      </w:r>
      <w:r>
        <w:t>a</w:t>
      </w:r>
      <w:r w:rsidRPr="00F26861">
        <w:t xml:space="preserve">nia pomocy </w:t>
      </w:r>
      <w:r>
        <w:t xml:space="preserve">i asystowania </w:t>
      </w:r>
      <w:r w:rsidRPr="00F26861">
        <w:t xml:space="preserve">przez </w:t>
      </w:r>
      <w:r w:rsidR="009175B2">
        <w:t xml:space="preserve">ww. podmioty </w:t>
      </w:r>
      <w:r>
        <w:t>przy wykonywaniu czynności egzekucyjnych stanowić będą wydatki egzekucyjne (art. 64b § 1 pkt 18). Ich wysokość określana jest zgodnie z przepisami rozporządzeń wydanych na podstawie art. 46 § 3 oraz art. 50 § 3 ustawy i wynika z rachunków/zestawień kosztów przesyłanych organowi egzekucyjnemu w celu pokrycia tychże kosztów. Uzasadnione jest zatem, aby zobowiązany obciążony został tymi kosztami w ramach obowiązku pokrycia wydatków egzekucyjnych organu egzekucyjnego.</w:t>
      </w:r>
    </w:p>
    <w:p w:rsidR="00CD4DF5" w:rsidRDefault="00CD4DF5" w:rsidP="008E752E">
      <w:pPr>
        <w:pStyle w:val="ZUSTzmustartykuempunktem"/>
        <w:keepNext/>
        <w:spacing w:before="60" w:after="60"/>
        <w:ind w:left="0" w:firstLine="0"/>
        <w:rPr>
          <w:rFonts w:cs="Times New Roman"/>
          <w:szCs w:val="24"/>
        </w:rPr>
      </w:pPr>
      <w:r>
        <w:rPr>
          <w:rFonts w:cs="Times New Roman"/>
          <w:szCs w:val="24"/>
        </w:rPr>
        <w:t xml:space="preserve">Pozostawiono natomiast opłatę </w:t>
      </w:r>
      <w:r w:rsidRPr="007B21B3">
        <w:rPr>
          <w:rFonts w:cs="Times New Roman"/>
          <w:szCs w:val="24"/>
        </w:rPr>
        <w:t>za spisanie na miejscu u zobowiązanego protokołu o</w:t>
      </w:r>
      <w:r w:rsidR="008030B9">
        <w:rPr>
          <w:rFonts w:cs="Times New Roman"/>
          <w:szCs w:val="24"/>
        </w:rPr>
        <w:t> </w:t>
      </w:r>
      <w:r w:rsidRPr="007B21B3">
        <w:rPr>
          <w:rFonts w:cs="Times New Roman"/>
          <w:szCs w:val="24"/>
        </w:rPr>
        <w:t xml:space="preserve">stanie majątkowym zobowiązanego </w:t>
      </w:r>
      <w:r>
        <w:rPr>
          <w:rFonts w:cs="Times New Roman"/>
          <w:szCs w:val="24"/>
        </w:rPr>
        <w:t>i podwyższono jej wysokość do</w:t>
      </w:r>
      <w:r w:rsidRPr="007B21B3">
        <w:rPr>
          <w:rFonts w:cs="Times New Roman"/>
          <w:szCs w:val="24"/>
        </w:rPr>
        <w:t xml:space="preserve"> 20 zł. </w:t>
      </w:r>
      <w:r>
        <w:rPr>
          <w:rFonts w:cs="Times New Roman"/>
          <w:szCs w:val="24"/>
        </w:rPr>
        <w:t xml:space="preserve">Spisanie protokołu stanowi </w:t>
      </w:r>
      <w:r w:rsidR="00E06EBF">
        <w:rPr>
          <w:rFonts w:cs="Times New Roman"/>
          <w:szCs w:val="24"/>
        </w:rPr>
        <w:t xml:space="preserve">bowiem </w:t>
      </w:r>
      <w:r>
        <w:rPr>
          <w:rFonts w:cs="Times New Roman"/>
          <w:szCs w:val="24"/>
        </w:rPr>
        <w:t>dodatkową</w:t>
      </w:r>
      <w:r w:rsidRPr="007B21B3">
        <w:rPr>
          <w:rFonts w:cs="Times New Roman"/>
          <w:szCs w:val="24"/>
        </w:rPr>
        <w:t xml:space="preserve"> czynność organu egzekucyjne</w:t>
      </w:r>
      <w:r>
        <w:rPr>
          <w:rFonts w:cs="Times New Roman"/>
          <w:szCs w:val="24"/>
        </w:rPr>
        <w:t>go mającą</w:t>
      </w:r>
      <w:r w:rsidRPr="007B21B3">
        <w:rPr>
          <w:rFonts w:cs="Times New Roman"/>
          <w:szCs w:val="24"/>
        </w:rPr>
        <w:t xml:space="preserve"> na celu ustalenie składników majątkowych zobowiązanego, z których możliwe jest przeprowadzenie egzekucji. Czynność ta nie będzie wykonana</w:t>
      </w:r>
      <w:r>
        <w:rPr>
          <w:rFonts w:cs="Times New Roman"/>
          <w:szCs w:val="24"/>
        </w:rPr>
        <w:t>,</w:t>
      </w:r>
      <w:r w:rsidRPr="007B21B3">
        <w:rPr>
          <w:rFonts w:cs="Times New Roman"/>
          <w:szCs w:val="24"/>
        </w:rPr>
        <w:t xml:space="preserve"> w przypadku gdy podjęte przez organ egzekucyjny czynności egzekucyjne doprowadzą do wykonania obowiązku bez potrz</w:t>
      </w:r>
      <w:r>
        <w:rPr>
          <w:rFonts w:cs="Times New Roman"/>
          <w:szCs w:val="24"/>
        </w:rPr>
        <w:t xml:space="preserve">eby sporządzania tego protokołu lub zobowiązany z własnej </w:t>
      </w:r>
      <w:r>
        <w:rPr>
          <w:rFonts w:cs="Times New Roman"/>
          <w:szCs w:val="24"/>
        </w:rPr>
        <w:lastRenderedPageBreak/>
        <w:t xml:space="preserve">inicjatywy wskaże składniki majątkowe, z których możliwa jest egzekucja. Opłata powstaje bowiem jedynie za spisanie tego protokołu u zobowiązanego. Dotychczasowa maksymalna wysokość tej opłaty została ustalona na poziomie 3 zł w 2001 r. (ustawą </w:t>
      </w:r>
      <w:r w:rsidRPr="00D65318">
        <w:rPr>
          <w:rFonts w:cs="Times New Roman"/>
          <w:szCs w:val="24"/>
        </w:rPr>
        <w:t>z</w:t>
      </w:r>
      <w:r w:rsidR="008030B9">
        <w:rPr>
          <w:rFonts w:cs="Times New Roman"/>
          <w:szCs w:val="24"/>
        </w:rPr>
        <w:t> </w:t>
      </w:r>
      <w:r w:rsidRPr="00D65318">
        <w:rPr>
          <w:rFonts w:cs="Times New Roman"/>
          <w:szCs w:val="24"/>
        </w:rPr>
        <w:t>dnia 6 września 2001 r. o zmianie ustawy o postępowaniu egzekucyjnym w</w:t>
      </w:r>
      <w:r w:rsidR="008030B9">
        <w:rPr>
          <w:rFonts w:cs="Times New Roman"/>
          <w:szCs w:val="24"/>
        </w:rPr>
        <w:t> </w:t>
      </w:r>
      <w:r w:rsidRPr="00D65318">
        <w:rPr>
          <w:rFonts w:cs="Times New Roman"/>
          <w:szCs w:val="24"/>
        </w:rPr>
        <w:t xml:space="preserve">administracji oraz niektórych innych ustaw </w:t>
      </w:r>
      <w:r w:rsidR="006402BA">
        <w:rPr>
          <w:rFonts w:cs="Times New Roman"/>
          <w:szCs w:val="24"/>
        </w:rPr>
        <w:t>(</w:t>
      </w:r>
      <w:r w:rsidRPr="00D65318">
        <w:rPr>
          <w:rFonts w:cs="Times New Roman"/>
          <w:szCs w:val="24"/>
        </w:rPr>
        <w:t>Dz.</w:t>
      </w:r>
      <w:r w:rsidR="00EF7246">
        <w:rPr>
          <w:rFonts w:cs="Times New Roman"/>
          <w:szCs w:val="24"/>
        </w:rPr>
        <w:t xml:space="preserve"> </w:t>
      </w:r>
      <w:r w:rsidRPr="00D65318">
        <w:rPr>
          <w:rFonts w:cs="Times New Roman"/>
          <w:szCs w:val="24"/>
        </w:rPr>
        <w:t>U. poz. 1368</w:t>
      </w:r>
      <w:r w:rsidR="0016145A">
        <w:rPr>
          <w:rFonts w:cs="Times New Roman"/>
          <w:szCs w:val="24"/>
        </w:rPr>
        <w:t>)</w:t>
      </w:r>
      <w:r>
        <w:rPr>
          <w:rFonts w:cs="Times New Roman"/>
          <w:szCs w:val="24"/>
        </w:rPr>
        <w:t>. Taka wysokość nie przystaje do obecnych realiów gospodarczych oraz nie oddaje nakładu pracy i czasu</w:t>
      </w:r>
      <w:r w:rsidR="00A92619">
        <w:rPr>
          <w:rFonts w:cs="Times New Roman"/>
          <w:szCs w:val="24"/>
        </w:rPr>
        <w:t xml:space="preserve"> niezbędnego do </w:t>
      </w:r>
      <w:r>
        <w:rPr>
          <w:rFonts w:cs="Times New Roman"/>
          <w:szCs w:val="24"/>
        </w:rPr>
        <w:t>dokon</w:t>
      </w:r>
      <w:r w:rsidR="00A92619">
        <w:rPr>
          <w:rFonts w:cs="Times New Roman"/>
          <w:szCs w:val="24"/>
        </w:rPr>
        <w:t xml:space="preserve">ania </w:t>
      </w:r>
      <w:r>
        <w:rPr>
          <w:rFonts w:cs="Times New Roman"/>
          <w:szCs w:val="24"/>
        </w:rPr>
        <w:t>tej czynności.</w:t>
      </w:r>
    </w:p>
    <w:p w:rsidR="00CD4DF5" w:rsidRDefault="00CD4DF5" w:rsidP="008E752E">
      <w:pPr>
        <w:pStyle w:val="ZUSTzmustartykuempunktem"/>
        <w:keepNext/>
        <w:spacing w:before="60" w:after="60"/>
        <w:ind w:left="0" w:firstLine="0"/>
        <w:rPr>
          <w:rFonts w:cs="Times New Roman"/>
          <w:color w:val="000000"/>
          <w:szCs w:val="24"/>
        </w:rPr>
      </w:pPr>
      <w:r>
        <w:rPr>
          <w:rFonts w:cs="Times New Roman"/>
          <w:szCs w:val="24"/>
        </w:rPr>
        <w:t xml:space="preserve">Tę samą wysokość opłaty </w:t>
      </w:r>
      <w:r w:rsidR="00560CBE">
        <w:rPr>
          <w:rFonts w:cs="Times New Roman"/>
          <w:szCs w:val="24"/>
        </w:rPr>
        <w:t xml:space="preserve">za czynności </w:t>
      </w:r>
      <w:r>
        <w:rPr>
          <w:rFonts w:cs="Times New Roman"/>
          <w:szCs w:val="24"/>
        </w:rPr>
        <w:t xml:space="preserve">egzekucyjne określono dla spisania </w:t>
      </w:r>
      <w:r w:rsidRPr="00D5375D">
        <w:rPr>
          <w:rFonts w:cs="Times New Roman"/>
          <w:szCs w:val="24"/>
        </w:rPr>
        <w:t>protokołu o</w:t>
      </w:r>
      <w:r w:rsidR="008030B9">
        <w:rPr>
          <w:rFonts w:cs="Times New Roman"/>
          <w:szCs w:val="24"/>
        </w:rPr>
        <w:t> </w:t>
      </w:r>
      <w:r w:rsidRPr="00D5375D">
        <w:rPr>
          <w:rFonts w:cs="Times New Roman"/>
          <w:szCs w:val="24"/>
        </w:rPr>
        <w:t xml:space="preserve">udaremnieniu </w:t>
      </w:r>
      <w:r>
        <w:rPr>
          <w:rFonts w:cs="Times New Roman"/>
          <w:szCs w:val="24"/>
        </w:rPr>
        <w:t xml:space="preserve">przeprowadzenia </w:t>
      </w:r>
      <w:r w:rsidRPr="00D5375D">
        <w:rPr>
          <w:rFonts w:cs="Times New Roman"/>
          <w:szCs w:val="24"/>
        </w:rPr>
        <w:t>egzekucji</w:t>
      </w:r>
      <w:r>
        <w:rPr>
          <w:rFonts w:cs="Times New Roman"/>
          <w:szCs w:val="24"/>
        </w:rPr>
        <w:t xml:space="preserve">. Obecnie jej </w:t>
      </w:r>
      <w:r w:rsidR="001C5C69">
        <w:rPr>
          <w:rFonts w:cs="Times New Roman"/>
          <w:szCs w:val="24"/>
        </w:rPr>
        <w:t xml:space="preserve">minimalna </w:t>
      </w:r>
      <w:r>
        <w:rPr>
          <w:rFonts w:cs="Times New Roman"/>
          <w:szCs w:val="24"/>
        </w:rPr>
        <w:t>kwota wynosi 13 zł 50 gr. Protokół ten sporządza się, gdy zobowiązany udaremnia przeprowadzenie egzekucji</w:t>
      </w:r>
      <w:r w:rsidR="00940D4A">
        <w:rPr>
          <w:rFonts w:cs="Times New Roman"/>
          <w:szCs w:val="24"/>
        </w:rPr>
        <w:t>,</w:t>
      </w:r>
      <w:r>
        <w:rPr>
          <w:rFonts w:cs="Times New Roman"/>
          <w:szCs w:val="24"/>
        </w:rPr>
        <w:t xml:space="preserve"> </w:t>
      </w:r>
      <w:r w:rsidRPr="00D6642F">
        <w:rPr>
          <w:rFonts w:cs="Times New Roman"/>
          <w:color w:val="000000"/>
          <w:szCs w:val="24"/>
        </w:rPr>
        <w:t>usuwa</w:t>
      </w:r>
      <w:r>
        <w:rPr>
          <w:rFonts w:cs="Times New Roman"/>
          <w:color w:val="000000"/>
          <w:szCs w:val="24"/>
        </w:rPr>
        <w:t>jąc</w:t>
      </w:r>
      <w:r w:rsidRPr="00D6642F">
        <w:rPr>
          <w:rFonts w:cs="Times New Roman"/>
          <w:color w:val="000000"/>
          <w:szCs w:val="24"/>
        </w:rPr>
        <w:t xml:space="preserve">, </w:t>
      </w:r>
      <w:r>
        <w:rPr>
          <w:rFonts w:cs="Times New Roman"/>
          <w:color w:val="000000"/>
          <w:szCs w:val="24"/>
        </w:rPr>
        <w:t xml:space="preserve">zbywając, niszcząc </w:t>
      </w:r>
      <w:r w:rsidRPr="00D6642F">
        <w:rPr>
          <w:rFonts w:cs="Times New Roman"/>
          <w:color w:val="000000"/>
          <w:szCs w:val="24"/>
        </w:rPr>
        <w:t>albo uszkadza</w:t>
      </w:r>
      <w:r>
        <w:rPr>
          <w:rFonts w:cs="Times New Roman"/>
          <w:color w:val="000000"/>
          <w:szCs w:val="24"/>
        </w:rPr>
        <w:t>jąc</w:t>
      </w:r>
      <w:r w:rsidRPr="00D6642F">
        <w:rPr>
          <w:rFonts w:cs="Times New Roman"/>
          <w:color w:val="000000"/>
          <w:szCs w:val="24"/>
        </w:rPr>
        <w:t xml:space="preserve"> składniki </w:t>
      </w:r>
      <w:r w:rsidRPr="00D40328">
        <w:rPr>
          <w:rFonts w:cs="Times New Roman"/>
          <w:color w:val="000000"/>
          <w:szCs w:val="24"/>
        </w:rPr>
        <w:t>swojego majątku zajęte w</w:t>
      </w:r>
      <w:r w:rsidR="008E752E">
        <w:rPr>
          <w:rFonts w:cs="Times New Roman"/>
          <w:color w:val="000000"/>
          <w:szCs w:val="24"/>
        </w:rPr>
        <w:t xml:space="preserve"> </w:t>
      </w:r>
      <w:r w:rsidRPr="00D40328">
        <w:rPr>
          <w:rFonts w:cs="Times New Roman"/>
          <w:color w:val="000000"/>
          <w:szCs w:val="24"/>
        </w:rPr>
        <w:t>postępowaniu egzekucyjnym.</w:t>
      </w:r>
      <w:r w:rsidR="00717E9D">
        <w:rPr>
          <w:rFonts w:cs="Times New Roman"/>
          <w:color w:val="000000"/>
          <w:szCs w:val="24"/>
        </w:rPr>
        <w:t xml:space="preserve"> W </w:t>
      </w:r>
      <w:r>
        <w:rPr>
          <w:rFonts w:cs="Times New Roman"/>
          <w:color w:val="000000"/>
          <w:szCs w:val="24"/>
        </w:rPr>
        <w:t>takiej sytuacji organ egzekucyjny zobligowany jest do</w:t>
      </w:r>
      <w:r w:rsidR="008E752E">
        <w:rPr>
          <w:rFonts w:cs="Times New Roman"/>
          <w:color w:val="000000"/>
          <w:szCs w:val="24"/>
        </w:rPr>
        <w:t xml:space="preserve"> </w:t>
      </w:r>
      <w:r>
        <w:rPr>
          <w:rFonts w:cs="Times New Roman"/>
          <w:color w:val="000000"/>
          <w:szCs w:val="24"/>
        </w:rPr>
        <w:t>podjęcia doda</w:t>
      </w:r>
      <w:r w:rsidR="00717E9D">
        <w:rPr>
          <w:rFonts w:cs="Times New Roman"/>
          <w:color w:val="000000"/>
          <w:szCs w:val="24"/>
        </w:rPr>
        <w:t xml:space="preserve">tkowych czynności wystąpienia z </w:t>
      </w:r>
      <w:r>
        <w:rPr>
          <w:rFonts w:cs="Times New Roman"/>
          <w:color w:val="000000"/>
          <w:szCs w:val="24"/>
        </w:rPr>
        <w:t>wnioskiem do Prokuratury o w</w:t>
      </w:r>
      <w:r w:rsidR="00717E9D">
        <w:rPr>
          <w:rFonts w:cs="Times New Roman"/>
          <w:color w:val="000000"/>
          <w:szCs w:val="24"/>
        </w:rPr>
        <w:t xml:space="preserve">szczęcie postępowania karnego w </w:t>
      </w:r>
      <w:r>
        <w:rPr>
          <w:rFonts w:cs="Times New Roman"/>
          <w:color w:val="000000"/>
          <w:szCs w:val="24"/>
        </w:rPr>
        <w:t>związku z podejrzeniem popełnienia przestępstwa określonego w art. 300 § 2 kk</w:t>
      </w:r>
      <w:r w:rsidR="00E06EBF">
        <w:rPr>
          <w:rFonts w:cs="Times New Roman"/>
          <w:color w:val="000000"/>
          <w:szCs w:val="24"/>
        </w:rPr>
        <w:t xml:space="preserve"> czy też zastosowania innych czynności egzekucyjnych, które mogą doprowadzić do przymusowego wykonania obowiązku</w:t>
      </w:r>
      <w:r>
        <w:rPr>
          <w:rFonts w:cs="Times New Roman"/>
          <w:color w:val="000000"/>
          <w:szCs w:val="24"/>
        </w:rPr>
        <w:t>.</w:t>
      </w:r>
    </w:p>
    <w:p w:rsidR="00692C5E" w:rsidRPr="00C241DD" w:rsidRDefault="00692C5E" w:rsidP="008E752E">
      <w:pPr>
        <w:pStyle w:val="ZUSTzmustartykuempunktem"/>
        <w:keepNext/>
        <w:spacing w:before="60" w:after="60"/>
        <w:ind w:left="0" w:firstLine="0"/>
        <w:rPr>
          <w:rFonts w:cs="Times New Roman"/>
          <w:szCs w:val="24"/>
        </w:rPr>
      </w:pPr>
      <w:r w:rsidRPr="00C241DD">
        <w:rPr>
          <w:rFonts w:cs="Times New Roman"/>
          <w:szCs w:val="24"/>
        </w:rPr>
        <w:t xml:space="preserve">Wysokość opłat za czynności egzekucyjne (protokołu o stanie majątkowym zobowiązanego i protokołu o udaremnieniu przez zobowiązanego przeprowadzenia egzekucji) na poziomie 20 zł jest konsekwencją ustalenia rzeczywistych nakładów finansowych, jakie ponoszą organy egzekucyjne na dokonanie tych czynności. </w:t>
      </w:r>
      <w:r w:rsidR="003E4F53" w:rsidRPr="00C241DD">
        <w:rPr>
          <w:rFonts w:cs="Times New Roman"/>
          <w:szCs w:val="24"/>
        </w:rPr>
        <w:t xml:space="preserve">Jako wysokość tej opłaty przyjęto iloczyn </w:t>
      </w:r>
      <w:r w:rsidRPr="00C241DD">
        <w:rPr>
          <w:rFonts w:cs="Times New Roman"/>
          <w:szCs w:val="24"/>
        </w:rPr>
        <w:t>godzinow</w:t>
      </w:r>
      <w:r w:rsidR="003E4F53" w:rsidRPr="00C241DD">
        <w:rPr>
          <w:rFonts w:cs="Times New Roman"/>
          <w:szCs w:val="24"/>
        </w:rPr>
        <w:t>ej</w:t>
      </w:r>
      <w:r w:rsidRPr="00C241DD">
        <w:rPr>
          <w:rFonts w:cs="Times New Roman"/>
          <w:szCs w:val="24"/>
        </w:rPr>
        <w:t xml:space="preserve"> stawk</w:t>
      </w:r>
      <w:r w:rsidR="00C241DD" w:rsidRPr="00C241DD">
        <w:rPr>
          <w:rFonts w:cs="Times New Roman"/>
          <w:szCs w:val="24"/>
        </w:rPr>
        <w:t>i</w:t>
      </w:r>
      <w:r w:rsidRPr="00C241DD">
        <w:rPr>
          <w:rFonts w:cs="Times New Roman"/>
          <w:szCs w:val="24"/>
        </w:rPr>
        <w:t xml:space="preserve"> wynagrodzenia pracownika komórki egzekucyjnej w urzędach skarbowych (oraz w izbach celnych do 28.02.2017</w:t>
      </w:r>
      <w:r w:rsidR="008030B9">
        <w:rPr>
          <w:rFonts w:cs="Times New Roman"/>
          <w:szCs w:val="24"/>
        </w:rPr>
        <w:t> </w:t>
      </w:r>
      <w:r w:rsidRPr="00C241DD">
        <w:rPr>
          <w:rFonts w:cs="Times New Roman"/>
          <w:szCs w:val="24"/>
        </w:rPr>
        <w:t>r.) w 2017 r. w wysokości 49,14 zł</w:t>
      </w:r>
      <w:r w:rsidR="003E4F53" w:rsidRPr="00C241DD">
        <w:rPr>
          <w:rFonts w:cs="Times New Roman"/>
          <w:szCs w:val="24"/>
        </w:rPr>
        <w:t xml:space="preserve"> oraz </w:t>
      </w:r>
      <w:r w:rsidRPr="00C241DD">
        <w:rPr>
          <w:rFonts w:cs="Times New Roman"/>
          <w:szCs w:val="24"/>
        </w:rPr>
        <w:t>czas</w:t>
      </w:r>
      <w:r w:rsidR="003E4F53" w:rsidRPr="00C241DD">
        <w:rPr>
          <w:rFonts w:cs="Times New Roman"/>
          <w:szCs w:val="24"/>
        </w:rPr>
        <w:t xml:space="preserve">u </w:t>
      </w:r>
      <w:r w:rsidRPr="00C241DD">
        <w:rPr>
          <w:rFonts w:cs="Times New Roman"/>
          <w:szCs w:val="24"/>
        </w:rPr>
        <w:t>niezbędn</w:t>
      </w:r>
      <w:r w:rsidR="003E4F53" w:rsidRPr="00C241DD">
        <w:rPr>
          <w:rFonts w:cs="Times New Roman"/>
          <w:szCs w:val="24"/>
        </w:rPr>
        <w:t>ego</w:t>
      </w:r>
      <w:r w:rsidRPr="00C241DD">
        <w:rPr>
          <w:rFonts w:cs="Times New Roman"/>
          <w:szCs w:val="24"/>
        </w:rPr>
        <w:t xml:space="preserve"> na spisanie protokołu o stanie majątkowym zobowiązanego czy też o udaremnieniu przez zobowiązanego przeprowadzenia egzekucji</w:t>
      </w:r>
      <w:r w:rsidR="003E4F53" w:rsidRPr="00C241DD">
        <w:rPr>
          <w:rFonts w:cs="Times New Roman"/>
          <w:szCs w:val="24"/>
        </w:rPr>
        <w:t xml:space="preserve"> (ok. 1/2 godziny). Tym samym k</w:t>
      </w:r>
      <w:r w:rsidRPr="00C241DD">
        <w:rPr>
          <w:rFonts w:cs="Times New Roman"/>
          <w:szCs w:val="24"/>
        </w:rPr>
        <w:t xml:space="preserve">wota 20 zł </w:t>
      </w:r>
      <w:r w:rsidR="003E4F53" w:rsidRPr="00C241DD">
        <w:rPr>
          <w:rFonts w:cs="Times New Roman"/>
          <w:szCs w:val="24"/>
        </w:rPr>
        <w:t xml:space="preserve">tytułem tej opłaty ma </w:t>
      </w:r>
      <w:r w:rsidRPr="00C241DD">
        <w:rPr>
          <w:rFonts w:cs="Times New Roman"/>
          <w:szCs w:val="24"/>
        </w:rPr>
        <w:t>zrefinans</w:t>
      </w:r>
      <w:r w:rsidR="003E4F53" w:rsidRPr="00C241DD">
        <w:rPr>
          <w:rFonts w:cs="Times New Roman"/>
          <w:szCs w:val="24"/>
        </w:rPr>
        <w:t>ować</w:t>
      </w:r>
      <w:r w:rsidRPr="00C241DD">
        <w:rPr>
          <w:rFonts w:cs="Times New Roman"/>
          <w:szCs w:val="24"/>
        </w:rPr>
        <w:t xml:space="preserve"> wydatki poniesione na dokonanie tych czynności</w:t>
      </w:r>
      <w:r w:rsidR="003E4F53" w:rsidRPr="00C241DD">
        <w:rPr>
          <w:rFonts w:cs="Times New Roman"/>
          <w:szCs w:val="24"/>
        </w:rPr>
        <w:t xml:space="preserve"> przez pracownika komórki egzekucyjnej</w:t>
      </w:r>
      <w:r w:rsidRPr="00C241DD">
        <w:rPr>
          <w:rFonts w:cs="Times New Roman"/>
          <w:szCs w:val="24"/>
        </w:rPr>
        <w:t xml:space="preserve">. </w:t>
      </w:r>
    </w:p>
    <w:p w:rsidR="00CD4DF5" w:rsidRDefault="00CD4DF5" w:rsidP="008E752E">
      <w:pPr>
        <w:pStyle w:val="ZUSTzmustartykuempunktem"/>
        <w:keepNext/>
        <w:spacing w:before="60" w:after="60"/>
        <w:ind w:left="0" w:firstLine="0"/>
        <w:rPr>
          <w:rFonts w:cs="Times New Roman"/>
          <w:szCs w:val="24"/>
        </w:rPr>
      </w:pPr>
      <w:r>
        <w:rPr>
          <w:rFonts w:cs="Times New Roman"/>
          <w:szCs w:val="24"/>
        </w:rPr>
        <w:t>W</w:t>
      </w:r>
      <w:r w:rsidRPr="007C3BE3">
        <w:rPr>
          <w:rFonts w:cs="Times New Roman"/>
          <w:szCs w:val="24"/>
        </w:rPr>
        <w:t>prowadzone stawki z jednej strony pełnić</w:t>
      </w:r>
      <w:r>
        <w:rPr>
          <w:rFonts w:cs="Times New Roman"/>
          <w:szCs w:val="24"/>
        </w:rPr>
        <w:t xml:space="preserve"> będą</w:t>
      </w:r>
      <w:r w:rsidRPr="007C3BE3">
        <w:rPr>
          <w:rFonts w:cs="Times New Roman"/>
          <w:szCs w:val="24"/>
        </w:rPr>
        <w:t xml:space="preserve"> funkcje prewencyjne</w:t>
      </w:r>
      <w:r>
        <w:rPr>
          <w:rFonts w:cs="Times New Roman"/>
          <w:szCs w:val="24"/>
        </w:rPr>
        <w:t>,</w:t>
      </w:r>
      <w:r w:rsidRPr="007C3BE3">
        <w:rPr>
          <w:rFonts w:cs="Times New Roman"/>
          <w:szCs w:val="24"/>
        </w:rPr>
        <w:t xml:space="preserve"> mając na celu niejako zachęcić zobowiązanego do współpracy z organem egzekucyjnym i</w:t>
      </w:r>
      <w:r w:rsidR="008030B9">
        <w:rPr>
          <w:rFonts w:cs="Times New Roman"/>
          <w:szCs w:val="24"/>
        </w:rPr>
        <w:t> </w:t>
      </w:r>
      <w:r w:rsidRPr="007C3BE3">
        <w:rPr>
          <w:rFonts w:cs="Times New Roman"/>
          <w:szCs w:val="24"/>
        </w:rPr>
        <w:t>dobrowolnego wykonywania obowiązków bez konieczności podejmowania przez organ egzekucyjny dodatkowych działań. Z drugiej zaś strony, w związku z</w:t>
      </w:r>
      <w:r w:rsidR="008030B9">
        <w:rPr>
          <w:rFonts w:cs="Times New Roman"/>
          <w:szCs w:val="24"/>
        </w:rPr>
        <w:t> </w:t>
      </w:r>
      <w:r w:rsidRPr="007C3BE3">
        <w:rPr>
          <w:rFonts w:cs="Times New Roman"/>
          <w:szCs w:val="24"/>
        </w:rPr>
        <w:t xml:space="preserve">koniecznością podjęcia przez organ egzekucyjny dodatkowych działań, będących konsekwencją uchylania się przez zobowiązanego od wykonania obowiązków </w:t>
      </w:r>
      <w:r>
        <w:rPr>
          <w:rFonts w:cs="Times New Roman"/>
          <w:szCs w:val="24"/>
        </w:rPr>
        <w:t>w toku</w:t>
      </w:r>
      <w:r w:rsidRPr="007C3BE3">
        <w:rPr>
          <w:rFonts w:cs="Times New Roman"/>
          <w:szCs w:val="24"/>
        </w:rPr>
        <w:t xml:space="preserve"> </w:t>
      </w:r>
      <w:r w:rsidRPr="007C3BE3">
        <w:rPr>
          <w:rFonts w:cs="Times New Roman"/>
          <w:szCs w:val="24"/>
        </w:rPr>
        <w:lastRenderedPageBreak/>
        <w:t>egzekucji administracyjnej, opłaty mają niejako refinansować koszty nakład</w:t>
      </w:r>
      <w:r w:rsidR="00E06EBF">
        <w:rPr>
          <w:rFonts w:cs="Times New Roman"/>
          <w:szCs w:val="24"/>
        </w:rPr>
        <w:t>u</w:t>
      </w:r>
      <w:r w:rsidRPr="007C3BE3">
        <w:rPr>
          <w:rFonts w:cs="Times New Roman"/>
          <w:szCs w:val="24"/>
        </w:rPr>
        <w:t xml:space="preserve"> pracy</w:t>
      </w:r>
      <w:r w:rsidR="00E06EBF">
        <w:rPr>
          <w:rFonts w:cs="Times New Roman"/>
          <w:szCs w:val="24"/>
        </w:rPr>
        <w:t xml:space="preserve"> pracowników obsługujących</w:t>
      </w:r>
      <w:r w:rsidRPr="007C3BE3">
        <w:rPr>
          <w:rFonts w:cs="Times New Roman"/>
          <w:szCs w:val="24"/>
        </w:rPr>
        <w:t xml:space="preserve"> organ egzekucyjn</w:t>
      </w:r>
      <w:r w:rsidR="00E06EBF">
        <w:rPr>
          <w:rFonts w:cs="Times New Roman"/>
          <w:szCs w:val="24"/>
        </w:rPr>
        <w:t>y</w:t>
      </w:r>
      <w:r>
        <w:rPr>
          <w:rFonts w:cs="Times New Roman"/>
          <w:szCs w:val="24"/>
        </w:rPr>
        <w:t>.</w:t>
      </w:r>
    </w:p>
    <w:p w:rsidR="007B732E" w:rsidRPr="005F452F" w:rsidRDefault="007B732E" w:rsidP="008E752E">
      <w:pPr>
        <w:pStyle w:val="ZUSTzmustartykuempunktem"/>
        <w:keepNext/>
        <w:spacing w:before="60" w:after="60"/>
        <w:ind w:left="0" w:firstLine="0"/>
        <w:rPr>
          <w:rFonts w:cs="Times New Roman"/>
          <w:szCs w:val="24"/>
        </w:rPr>
      </w:pPr>
      <w:r>
        <w:rPr>
          <w:rFonts w:cs="Times New Roman"/>
          <w:szCs w:val="24"/>
        </w:rPr>
        <w:t>Natomiast proponowany art. 64 § 12 określa sposób pobrania opłaty za czynności egzekucyjne w przypadku wielości wierzycieli, którzy wystawili tytuły wykonawcze, na podstawie których organ egzekucyjny spisał protokół o stanie majątkowym zobowiązanego, jak również protokół o udaremnieniu przez zobowiązanego przeprowadzenia egzekucji. Przyjęte rozwiązanie ma na celu jednolite naliczenie opłat za czynności egzekucyjne, a w konsekwencji również jednolite ponoszenie przez wierzyciela kosztów egzekucji w przypadku, gdy koszty te obciążają wierzyciela</w:t>
      </w:r>
      <w:r w:rsidR="003710D5">
        <w:rPr>
          <w:rFonts w:cs="Times New Roman"/>
          <w:szCs w:val="24"/>
        </w:rPr>
        <w:t xml:space="preserve">. </w:t>
      </w:r>
      <w:r>
        <w:rPr>
          <w:rFonts w:cs="Times New Roman"/>
          <w:szCs w:val="24"/>
        </w:rPr>
        <w:t xml:space="preserve">Rozwiązanie to na mocy projektowanego art. 64b § 3 będzie miało zastosowanie do wydatków egzekucyjnych. Uznano bowiem, że taki sposób pobrania tych kosztów egzekucyjnych zapewni transparentność ich poboru i naliczania. </w:t>
      </w:r>
    </w:p>
    <w:p w:rsidR="000805AB" w:rsidRPr="00D202CA" w:rsidRDefault="000805AB" w:rsidP="008030B9">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1 pkt 1</w:t>
      </w:r>
      <w:r w:rsidR="001C5C69">
        <w:rPr>
          <w:rFonts w:eastAsia="Times New Roman" w:cs="Times New Roman"/>
          <w:b/>
          <w:szCs w:val="24"/>
        </w:rPr>
        <w:t>8</w:t>
      </w:r>
      <w:r w:rsidRPr="00D202CA">
        <w:rPr>
          <w:rFonts w:eastAsia="Times New Roman" w:cs="Times New Roman"/>
          <w:b/>
          <w:szCs w:val="24"/>
        </w:rPr>
        <w:t xml:space="preserve"> projektu, </w:t>
      </w:r>
      <w:r>
        <w:rPr>
          <w:rFonts w:eastAsia="Times New Roman" w:cs="Times New Roman"/>
          <w:b/>
          <w:szCs w:val="24"/>
        </w:rPr>
        <w:t>art. 64a</w:t>
      </w:r>
      <w:r w:rsidRPr="00D202CA">
        <w:rPr>
          <w:rFonts w:eastAsia="Times New Roman" w:cs="Times New Roman"/>
          <w:b/>
          <w:szCs w:val="24"/>
        </w:rPr>
        <w:t xml:space="preserve"> ustawy</w:t>
      </w:r>
      <w:r w:rsidR="00CF4A28" w:rsidRPr="00B54073">
        <w:rPr>
          <w:rFonts w:eastAsia="Times New Roman" w:cs="Times New Roman"/>
          <w:b/>
          <w:szCs w:val="24"/>
        </w:rPr>
        <w:t xml:space="preserve"> </w:t>
      </w:r>
    </w:p>
    <w:p w:rsidR="00B04BC6" w:rsidRPr="00A77FAC" w:rsidRDefault="00B04BC6" w:rsidP="008E752E">
      <w:pPr>
        <w:pStyle w:val="ZUSTzmustartykuempunktem"/>
        <w:keepNext/>
        <w:spacing w:before="60" w:after="60"/>
        <w:ind w:left="0" w:firstLine="0"/>
        <w:rPr>
          <w:rFonts w:cs="Times New Roman"/>
          <w:b/>
          <w:szCs w:val="24"/>
        </w:rPr>
      </w:pPr>
      <w:r w:rsidRPr="00A77FAC">
        <w:rPr>
          <w:rFonts w:cs="Times New Roman"/>
          <w:b/>
          <w:szCs w:val="24"/>
        </w:rPr>
        <w:t xml:space="preserve">Opłaty za czynności egzekucyjne </w:t>
      </w:r>
      <w:r>
        <w:rPr>
          <w:rFonts w:cs="Times New Roman"/>
          <w:b/>
          <w:szCs w:val="24"/>
        </w:rPr>
        <w:t xml:space="preserve">w egzekucji obowiązków o charakterze niepieniężnym </w:t>
      </w:r>
    </w:p>
    <w:p w:rsidR="00742BB2" w:rsidRPr="00E56CB6" w:rsidRDefault="00742BB2" w:rsidP="008E752E">
      <w:pPr>
        <w:pStyle w:val="ZUSTzmustartykuempunktem"/>
        <w:keepNext/>
        <w:spacing w:before="60" w:after="60"/>
        <w:ind w:left="0" w:firstLine="0"/>
        <w:rPr>
          <w:rFonts w:cs="Times New Roman"/>
          <w:szCs w:val="24"/>
        </w:rPr>
      </w:pPr>
      <w:r>
        <w:rPr>
          <w:rFonts w:cs="Times New Roman"/>
          <w:szCs w:val="24"/>
        </w:rPr>
        <w:t xml:space="preserve">W proponowanym art. 64a </w:t>
      </w:r>
      <w:r w:rsidRPr="00E56CB6">
        <w:rPr>
          <w:rFonts w:cs="Times New Roman"/>
          <w:szCs w:val="24"/>
        </w:rPr>
        <w:t>regulującym opłaty za czynności egzekucyjne w egzekucji obowiązków o charakterze niepieniężnym</w:t>
      </w:r>
      <w:r>
        <w:rPr>
          <w:rFonts w:cs="Times New Roman"/>
          <w:szCs w:val="24"/>
        </w:rPr>
        <w:t xml:space="preserve"> w § 1 </w:t>
      </w:r>
      <w:r w:rsidR="00970BF5">
        <w:rPr>
          <w:rFonts w:cs="Times New Roman"/>
          <w:szCs w:val="24"/>
        </w:rPr>
        <w:t>zmieniono wprowadzenie do wyliczenia</w:t>
      </w:r>
      <w:r>
        <w:rPr>
          <w:rFonts w:cs="Times New Roman"/>
          <w:szCs w:val="24"/>
        </w:rPr>
        <w:t>, albowiem projekt przewiduje rezygnację z unormowania zawartego w</w:t>
      </w:r>
      <w:r w:rsidR="008030B9">
        <w:rPr>
          <w:rFonts w:cs="Times New Roman"/>
          <w:szCs w:val="24"/>
        </w:rPr>
        <w:t> </w:t>
      </w:r>
      <w:r>
        <w:rPr>
          <w:rFonts w:cs="Times New Roman"/>
          <w:szCs w:val="24"/>
        </w:rPr>
        <w:t>art.</w:t>
      </w:r>
      <w:r w:rsidR="008030B9">
        <w:rPr>
          <w:rFonts w:cs="Times New Roman"/>
          <w:szCs w:val="24"/>
        </w:rPr>
        <w:t> </w:t>
      </w:r>
      <w:r>
        <w:rPr>
          <w:rFonts w:cs="Times New Roman"/>
          <w:szCs w:val="24"/>
        </w:rPr>
        <w:t>64d regulującego podwyższenie kwoty o</w:t>
      </w:r>
      <w:r w:rsidR="00717E9D">
        <w:rPr>
          <w:rFonts w:cs="Times New Roman"/>
          <w:szCs w:val="24"/>
        </w:rPr>
        <w:t xml:space="preserve">płat za czynności egzekucyjne w </w:t>
      </w:r>
      <w:r w:rsidRPr="00E56CB6">
        <w:rPr>
          <w:rFonts w:cs="Times New Roman"/>
          <w:szCs w:val="24"/>
        </w:rPr>
        <w:t xml:space="preserve">stopniu odpowiadającym wzrostowi cen towarów i usług konsumpcyjnych wynikającemu ze wskaźnika cen towarów i usług konsumpcyjnych ogółem ogłaszanego przez Prezesa Głównego Urzędu Statystycznego w formie komunikatu w Dzienniku Urzędowym Rzeczypospolitej Polskiej </w:t>
      </w:r>
      <w:r w:rsidR="00515AA2">
        <w:rPr>
          <w:rFonts w:cs="Times New Roman"/>
          <w:szCs w:val="24"/>
        </w:rPr>
        <w:t>„</w:t>
      </w:r>
      <w:r w:rsidRPr="00E56CB6">
        <w:rPr>
          <w:rFonts w:cs="Times New Roman"/>
          <w:szCs w:val="24"/>
        </w:rPr>
        <w:t>Monitor Polski</w:t>
      </w:r>
      <w:r w:rsidR="00515AA2">
        <w:rPr>
          <w:rFonts w:cs="Times New Roman"/>
          <w:szCs w:val="24"/>
        </w:rPr>
        <w:t>”</w:t>
      </w:r>
      <w:r>
        <w:rPr>
          <w:rFonts w:cs="Times New Roman"/>
          <w:szCs w:val="24"/>
        </w:rPr>
        <w:t xml:space="preserve">. </w:t>
      </w:r>
    </w:p>
    <w:p w:rsidR="00742BB2" w:rsidRDefault="00742BB2" w:rsidP="008E752E">
      <w:pPr>
        <w:pStyle w:val="ZUSTzmustartykuempunktem"/>
        <w:keepNext/>
        <w:spacing w:before="60" w:after="60"/>
        <w:ind w:left="0" w:firstLine="0"/>
      </w:pPr>
      <w:r w:rsidRPr="00FF524A">
        <w:rPr>
          <w:rFonts w:cs="Times New Roman"/>
          <w:szCs w:val="24"/>
        </w:rPr>
        <w:t>Pozostawiono zasady naliczania opłat za czynności egzekucyjne w egzekucji obowiązków o</w:t>
      </w:r>
      <w:r w:rsidR="000E661A">
        <w:rPr>
          <w:rFonts w:cs="Times New Roman"/>
          <w:szCs w:val="24"/>
        </w:rPr>
        <w:t xml:space="preserve"> </w:t>
      </w:r>
      <w:r w:rsidRPr="00FF524A">
        <w:rPr>
          <w:rFonts w:cs="Times New Roman"/>
          <w:szCs w:val="24"/>
        </w:rPr>
        <w:t>charakterze niepieniężnym</w:t>
      </w:r>
      <w:r>
        <w:rPr>
          <w:rFonts w:cs="Times New Roman"/>
          <w:szCs w:val="24"/>
        </w:rPr>
        <w:t xml:space="preserve">, o których mowa w </w:t>
      </w:r>
      <w:r w:rsidRPr="00FF524A">
        <w:rPr>
          <w:rFonts w:cs="Times New Roman"/>
          <w:szCs w:val="24"/>
        </w:rPr>
        <w:t>art. 64a ustawy</w:t>
      </w:r>
      <w:r>
        <w:rPr>
          <w:rFonts w:cs="Times New Roman"/>
          <w:szCs w:val="24"/>
        </w:rPr>
        <w:t>. Stawki tych opłat są bowiem określone w większości kwotowo w odniesieniu do czynności egzekucyjnych podejmowanych w tej egzekucji. Zmiany w art. 64a dotyczą wyłącznie opłat, których stawka została określona proporcjonalnie do wartości szacunkowej ruchomości czy też kwoty uzyskanej ze sprzedaży egzekucyjnej (art. 64a § 1 pkt 7 w</w:t>
      </w:r>
      <w:r w:rsidR="008030B9">
        <w:rPr>
          <w:rFonts w:cs="Times New Roman"/>
          <w:szCs w:val="24"/>
        </w:rPr>
        <w:t> </w:t>
      </w:r>
      <w:r>
        <w:rPr>
          <w:rFonts w:cs="Times New Roman"/>
          <w:szCs w:val="24"/>
        </w:rPr>
        <w:t>związku z art. 64 § 1 pkt 7, 11 i 12 ustawy). W tych przypadkach zaproponowano kwotowe naliczanie opłaty: 20 zł za czynności dotyczące sprzedaży licytacyjnej i</w:t>
      </w:r>
      <w:r w:rsidR="008030B9">
        <w:rPr>
          <w:rFonts w:cs="Times New Roman"/>
          <w:szCs w:val="24"/>
        </w:rPr>
        <w:t> </w:t>
      </w:r>
      <w:r w:rsidRPr="00F83CD5">
        <w:t>spisanie protokołu o udaremnieniu</w:t>
      </w:r>
      <w:r w:rsidR="00B12EB1">
        <w:t xml:space="preserve"> przez zobowiązanego </w:t>
      </w:r>
      <w:r w:rsidRPr="00F83CD5">
        <w:t>przeprowadzenia egzekucji</w:t>
      </w:r>
      <w:r>
        <w:t xml:space="preserve">. </w:t>
      </w:r>
      <w:r>
        <w:lastRenderedPageBreak/>
        <w:t xml:space="preserve">Analogicznie do projektowanych zasad dotyczących egzekucji pieniężnej, w egzekucji niepieniężnej zrezygnowano z opłaty za </w:t>
      </w:r>
      <w:r w:rsidRPr="00715EF9">
        <w:t>wezwanie pomocy Policji, Straży Granicznej, Agencji Bezpieczeństwa Wewnętrznego, Agencji Wywiadu, Służby Kontrwywiadu Wojskowego, Służby Wywiadu Wojskowego, Żandarmerii Wojskowej lub wojskowych organów porządkowych</w:t>
      </w:r>
      <w:r>
        <w:t xml:space="preserve">. </w:t>
      </w:r>
    </w:p>
    <w:p w:rsidR="000805AB" w:rsidRPr="00D202CA" w:rsidRDefault="000805AB" w:rsidP="008030B9">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1 pkt 1</w:t>
      </w:r>
      <w:r w:rsidR="00970BF5">
        <w:rPr>
          <w:rFonts w:eastAsia="Times New Roman" w:cs="Times New Roman"/>
          <w:b/>
          <w:szCs w:val="24"/>
        </w:rPr>
        <w:t>9</w:t>
      </w:r>
      <w:r w:rsidRPr="00D202CA">
        <w:rPr>
          <w:rFonts w:eastAsia="Times New Roman" w:cs="Times New Roman"/>
          <w:b/>
          <w:szCs w:val="24"/>
        </w:rPr>
        <w:t xml:space="preserve"> projektu, </w:t>
      </w:r>
      <w:r>
        <w:rPr>
          <w:rFonts w:eastAsia="Times New Roman" w:cs="Times New Roman"/>
          <w:b/>
          <w:szCs w:val="24"/>
        </w:rPr>
        <w:t>art. 64b</w:t>
      </w:r>
      <w:r w:rsidRPr="00D202CA">
        <w:rPr>
          <w:rFonts w:eastAsia="Times New Roman" w:cs="Times New Roman"/>
          <w:b/>
          <w:szCs w:val="24"/>
        </w:rPr>
        <w:t xml:space="preserve"> ustawy</w:t>
      </w:r>
      <w:r w:rsidR="0025713E" w:rsidRPr="00B54073">
        <w:rPr>
          <w:rFonts w:eastAsia="Times New Roman" w:cs="Times New Roman"/>
          <w:b/>
          <w:szCs w:val="24"/>
        </w:rPr>
        <w:t xml:space="preserve"> </w:t>
      </w:r>
    </w:p>
    <w:p w:rsidR="000950D4" w:rsidRDefault="000950D4" w:rsidP="008E752E">
      <w:pPr>
        <w:pStyle w:val="ZUSTzmustartykuempunktem"/>
        <w:keepNext/>
        <w:spacing w:before="60" w:after="60"/>
        <w:ind w:left="0" w:firstLine="0"/>
        <w:rPr>
          <w:rFonts w:cs="Times New Roman"/>
          <w:b/>
          <w:szCs w:val="24"/>
        </w:rPr>
      </w:pPr>
      <w:r>
        <w:rPr>
          <w:rFonts w:cs="Times New Roman"/>
          <w:b/>
          <w:szCs w:val="24"/>
        </w:rPr>
        <w:t>Wydatki egzekucyjne</w:t>
      </w:r>
    </w:p>
    <w:p w:rsidR="00B83098" w:rsidRDefault="00312D9C" w:rsidP="008E752E">
      <w:pPr>
        <w:pStyle w:val="ZUSTzmustartykuempunktem"/>
        <w:keepNext/>
        <w:spacing w:before="60" w:after="60"/>
        <w:ind w:left="0" w:firstLine="0"/>
        <w:rPr>
          <w:rFonts w:cs="Times New Roman"/>
          <w:szCs w:val="24"/>
        </w:rPr>
      </w:pPr>
      <w:r>
        <w:rPr>
          <w:rFonts w:cs="Times New Roman"/>
          <w:szCs w:val="24"/>
        </w:rPr>
        <w:t xml:space="preserve">Zmiany dokonano również w art. 64b </w:t>
      </w:r>
      <w:r w:rsidR="003D1983">
        <w:rPr>
          <w:rFonts w:cs="Times New Roman"/>
          <w:szCs w:val="24"/>
        </w:rPr>
        <w:t>r</w:t>
      </w:r>
      <w:r>
        <w:rPr>
          <w:rFonts w:cs="Times New Roman"/>
          <w:szCs w:val="24"/>
        </w:rPr>
        <w:t xml:space="preserve">egulującym wydatki egzekucyjne poprzez dodanie </w:t>
      </w:r>
      <w:r w:rsidR="00F15051">
        <w:rPr>
          <w:rFonts w:cs="Times New Roman"/>
          <w:szCs w:val="24"/>
        </w:rPr>
        <w:t>do otwartego katalogu tych wydatków</w:t>
      </w:r>
      <w:r w:rsidR="003D1983">
        <w:rPr>
          <w:rFonts w:cs="Times New Roman"/>
          <w:szCs w:val="24"/>
        </w:rPr>
        <w:t xml:space="preserve"> </w:t>
      </w:r>
      <w:proofErr w:type="spellStart"/>
      <w:r w:rsidR="003D1983">
        <w:rPr>
          <w:rFonts w:cs="Times New Roman"/>
          <w:szCs w:val="24"/>
        </w:rPr>
        <w:t>wydatków</w:t>
      </w:r>
      <w:proofErr w:type="spellEnd"/>
      <w:r w:rsidR="00F15051">
        <w:rPr>
          <w:rFonts w:cs="Times New Roman"/>
          <w:szCs w:val="24"/>
        </w:rPr>
        <w:t xml:space="preserve"> </w:t>
      </w:r>
      <w:r w:rsidR="00607081">
        <w:rPr>
          <w:rFonts w:cs="Times New Roman"/>
          <w:szCs w:val="24"/>
        </w:rPr>
        <w:t xml:space="preserve">związanych z </w:t>
      </w:r>
      <w:r w:rsidR="00A45365">
        <w:rPr>
          <w:rFonts w:cs="Times New Roman"/>
          <w:szCs w:val="24"/>
        </w:rPr>
        <w:t>pokryci</w:t>
      </w:r>
      <w:r w:rsidR="00607081">
        <w:rPr>
          <w:rFonts w:cs="Times New Roman"/>
          <w:szCs w:val="24"/>
        </w:rPr>
        <w:t>em</w:t>
      </w:r>
      <w:r w:rsidR="00A45365">
        <w:rPr>
          <w:rFonts w:cs="Times New Roman"/>
          <w:szCs w:val="24"/>
        </w:rPr>
        <w:t xml:space="preserve"> </w:t>
      </w:r>
      <w:r>
        <w:rPr>
          <w:rFonts w:cs="Times New Roman"/>
          <w:szCs w:val="24"/>
        </w:rPr>
        <w:t>opłaty sądowej od wniosku o wpis w księdze wieczystej</w:t>
      </w:r>
      <w:r w:rsidR="00607081">
        <w:rPr>
          <w:rFonts w:cs="Times New Roman"/>
          <w:szCs w:val="24"/>
        </w:rPr>
        <w:t xml:space="preserve"> oraz </w:t>
      </w:r>
      <w:r w:rsidR="00A45365">
        <w:rPr>
          <w:rFonts w:cs="Times New Roman"/>
          <w:szCs w:val="24"/>
        </w:rPr>
        <w:t xml:space="preserve">opłaty sądowej od wniosku o wpis w </w:t>
      </w:r>
      <w:r w:rsidR="000805AB">
        <w:rPr>
          <w:rFonts w:cs="Times New Roman"/>
          <w:szCs w:val="24"/>
        </w:rPr>
        <w:t>K</w:t>
      </w:r>
      <w:r w:rsidR="00A45365">
        <w:rPr>
          <w:rFonts w:cs="Times New Roman"/>
          <w:szCs w:val="24"/>
        </w:rPr>
        <w:t>rajowym Rejestrze Sądowym, o którym mowa w art. 55a</w:t>
      </w:r>
      <w:r w:rsidR="00B472FD">
        <w:rPr>
          <w:rFonts w:cs="Times New Roman"/>
          <w:szCs w:val="24"/>
        </w:rPr>
        <w:t xml:space="preserve"> ust. 1</w:t>
      </w:r>
      <w:r w:rsidR="00A45365">
        <w:rPr>
          <w:rFonts w:cs="Times New Roman"/>
          <w:szCs w:val="24"/>
        </w:rPr>
        <w:t xml:space="preserve"> ustawy</w:t>
      </w:r>
      <w:r>
        <w:rPr>
          <w:rFonts w:cs="Times New Roman"/>
          <w:szCs w:val="24"/>
        </w:rPr>
        <w:t xml:space="preserve">. </w:t>
      </w:r>
    </w:p>
    <w:p w:rsidR="00223BDD" w:rsidRPr="00E56CB6" w:rsidRDefault="00312D9C" w:rsidP="008E752E">
      <w:pPr>
        <w:pStyle w:val="ZUSTzmustartykuempunktem"/>
        <w:keepNext/>
        <w:spacing w:before="60" w:after="60"/>
        <w:ind w:left="0" w:firstLine="0"/>
        <w:rPr>
          <w:rFonts w:cs="Times New Roman"/>
          <w:szCs w:val="24"/>
        </w:rPr>
      </w:pPr>
      <w:r>
        <w:rPr>
          <w:rFonts w:cs="Times New Roman"/>
          <w:szCs w:val="24"/>
        </w:rPr>
        <w:t>Organ egzekucyjny w ramach egzekucji z innych wierzytelności pieniężnych (art. 90</w:t>
      </w:r>
      <w:r w:rsidR="00B83098">
        <w:rPr>
          <w:rFonts w:cs="Times New Roman"/>
          <w:szCs w:val="24"/>
        </w:rPr>
        <w:t xml:space="preserve"> </w:t>
      </w:r>
      <w:r>
        <w:rPr>
          <w:rFonts w:cs="Times New Roman"/>
          <w:szCs w:val="24"/>
        </w:rPr>
        <w:t xml:space="preserve">ustawy) oraz </w:t>
      </w:r>
      <w:r w:rsidR="00061D33">
        <w:rPr>
          <w:rFonts w:cs="Times New Roman"/>
          <w:szCs w:val="24"/>
        </w:rPr>
        <w:t xml:space="preserve">w </w:t>
      </w:r>
      <w:r>
        <w:rPr>
          <w:rFonts w:cs="Times New Roman"/>
          <w:szCs w:val="24"/>
        </w:rPr>
        <w:t>egzekucji</w:t>
      </w:r>
      <w:r w:rsidR="00B83098">
        <w:rPr>
          <w:rFonts w:cs="Times New Roman"/>
          <w:szCs w:val="24"/>
        </w:rPr>
        <w:t xml:space="preserve"> </w:t>
      </w:r>
      <w:r>
        <w:rPr>
          <w:rFonts w:cs="Times New Roman"/>
          <w:szCs w:val="24"/>
        </w:rPr>
        <w:t>z nieruchomości (art. 110c § 3 ustawy) obowiązany jest</w:t>
      </w:r>
      <w:r w:rsidR="0060440E">
        <w:rPr>
          <w:rFonts w:cs="Times New Roman"/>
          <w:szCs w:val="24"/>
        </w:rPr>
        <w:t xml:space="preserve"> </w:t>
      </w:r>
      <w:r>
        <w:rPr>
          <w:rFonts w:cs="Times New Roman"/>
          <w:szCs w:val="24"/>
        </w:rPr>
        <w:t>złożyć do sądu właściwego do prowadzenia ksiąg wieczystych odpowiednio wnios</w:t>
      </w:r>
      <w:r w:rsidR="00B6303E">
        <w:rPr>
          <w:rFonts w:cs="Times New Roman"/>
          <w:szCs w:val="24"/>
        </w:rPr>
        <w:t>ek</w:t>
      </w:r>
      <w:r>
        <w:rPr>
          <w:rFonts w:cs="Times New Roman"/>
          <w:szCs w:val="24"/>
        </w:rPr>
        <w:t xml:space="preserve"> o</w:t>
      </w:r>
      <w:r w:rsidR="008030B9">
        <w:rPr>
          <w:rFonts w:cs="Times New Roman"/>
          <w:szCs w:val="24"/>
        </w:rPr>
        <w:t> </w:t>
      </w:r>
      <w:r>
        <w:rPr>
          <w:rFonts w:cs="Times New Roman"/>
          <w:szCs w:val="24"/>
        </w:rPr>
        <w:t>wpis o zajęciu wierzytelności lub złożenie tego wniosku do zbioru dokumentów</w:t>
      </w:r>
      <w:r w:rsidR="0060440E">
        <w:rPr>
          <w:rFonts w:cs="Times New Roman"/>
          <w:szCs w:val="24"/>
        </w:rPr>
        <w:t>, jeżeli wierzytelność jest zabezpieczona przez wpis w księdze wieczystej,</w:t>
      </w:r>
      <w:r>
        <w:rPr>
          <w:rFonts w:cs="Times New Roman"/>
          <w:szCs w:val="24"/>
        </w:rPr>
        <w:t xml:space="preserve"> i wniosek o</w:t>
      </w:r>
      <w:r w:rsidR="008030B9">
        <w:rPr>
          <w:rFonts w:cs="Times New Roman"/>
          <w:szCs w:val="24"/>
        </w:rPr>
        <w:t> </w:t>
      </w:r>
      <w:r>
        <w:rPr>
          <w:rFonts w:cs="Times New Roman"/>
          <w:szCs w:val="24"/>
        </w:rPr>
        <w:t>wpis o wszczęciu eg</w:t>
      </w:r>
      <w:r w:rsidR="00223BDD">
        <w:rPr>
          <w:rFonts w:cs="Times New Roman"/>
          <w:szCs w:val="24"/>
        </w:rPr>
        <w:t>ze</w:t>
      </w:r>
      <w:r>
        <w:rPr>
          <w:rFonts w:cs="Times New Roman"/>
          <w:szCs w:val="24"/>
        </w:rPr>
        <w:t>kucji z</w:t>
      </w:r>
      <w:r w:rsidR="003154B7">
        <w:rPr>
          <w:rFonts w:cs="Times New Roman"/>
          <w:szCs w:val="24"/>
        </w:rPr>
        <w:t xml:space="preserve"> </w:t>
      </w:r>
      <w:r>
        <w:rPr>
          <w:rFonts w:cs="Times New Roman"/>
          <w:szCs w:val="24"/>
        </w:rPr>
        <w:t xml:space="preserve">nieruchomości lub </w:t>
      </w:r>
      <w:r w:rsidR="00223BDD">
        <w:rPr>
          <w:rFonts w:cs="Times New Roman"/>
          <w:szCs w:val="24"/>
        </w:rPr>
        <w:t xml:space="preserve">złożenie tego wniosku do zbioru dokumentów. </w:t>
      </w:r>
      <w:r w:rsidR="00B6303E">
        <w:rPr>
          <w:rFonts w:cs="Times New Roman"/>
          <w:szCs w:val="24"/>
        </w:rPr>
        <w:t>Wraz z wnioskiem o</w:t>
      </w:r>
      <w:r w:rsidR="00717E9D">
        <w:rPr>
          <w:rFonts w:cs="Times New Roman"/>
          <w:szCs w:val="24"/>
        </w:rPr>
        <w:t xml:space="preserve"> </w:t>
      </w:r>
      <w:r w:rsidR="00B6303E">
        <w:rPr>
          <w:rFonts w:cs="Times New Roman"/>
          <w:szCs w:val="24"/>
        </w:rPr>
        <w:t xml:space="preserve">wpis organ egzekucyjny obowiązany jest wnieść </w:t>
      </w:r>
      <w:r w:rsidR="00223BDD">
        <w:rPr>
          <w:rFonts w:cs="Times New Roman"/>
          <w:szCs w:val="24"/>
        </w:rPr>
        <w:t>opłat</w:t>
      </w:r>
      <w:r w:rsidR="00B6303E">
        <w:rPr>
          <w:rFonts w:cs="Times New Roman"/>
          <w:szCs w:val="24"/>
        </w:rPr>
        <w:t>ę</w:t>
      </w:r>
      <w:r w:rsidR="00223BDD">
        <w:rPr>
          <w:rFonts w:cs="Times New Roman"/>
          <w:szCs w:val="24"/>
        </w:rPr>
        <w:t xml:space="preserve"> sądow</w:t>
      </w:r>
      <w:r w:rsidR="00B6303E">
        <w:rPr>
          <w:rFonts w:cs="Times New Roman"/>
          <w:szCs w:val="24"/>
        </w:rPr>
        <w:t>ą</w:t>
      </w:r>
      <w:r w:rsidR="00223BDD">
        <w:rPr>
          <w:rFonts w:cs="Times New Roman"/>
          <w:szCs w:val="24"/>
        </w:rPr>
        <w:t xml:space="preserve"> </w:t>
      </w:r>
      <w:r w:rsidR="00B6303E">
        <w:rPr>
          <w:rFonts w:cs="Times New Roman"/>
          <w:szCs w:val="24"/>
        </w:rPr>
        <w:t>od wniosku o wpis w</w:t>
      </w:r>
      <w:r w:rsidR="00717E9D">
        <w:rPr>
          <w:rFonts w:cs="Times New Roman"/>
          <w:szCs w:val="24"/>
        </w:rPr>
        <w:t xml:space="preserve"> </w:t>
      </w:r>
      <w:r w:rsidR="00B6303E">
        <w:rPr>
          <w:rFonts w:cs="Times New Roman"/>
          <w:szCs w:val="24"/>
        </w:rPr>
        <w:t xml:space="preserve">księdze wieczystej, chyba że działa </w:t>
      </w:r>
      <w:r w:rsidR="00223BDD">
        <w:rPr>
          <w:rFonts w:cs="Times New Roman"/>
          <w:szCs w:val="24"/>
        </w:rPr>
        <w:t>w imieniu Skarbu Państwa. Zgodnie z art. 94 ustawy z</w:t>
      </w:r>
      <w:r w:rsidR="00717E9D">
        <w:rPr>
          <w:rFonts w:cs="Times New Roman"/>
          <w:szCs w:val="24"/>
        </w:rPr>
        <w:t xml:space="preserve"> </w:t>
      </w:r>
      <w:r w:rsidR="00223BDD">
        <w:rPr>
          <w:rFonts w:cs="Times New Roman"/>
          <w:szCs w:val="24"/>
        </w:rPr>
        <w:t>dnia 28 lipca 2005 r. o kosztach sądowych w sprawach cywilnych</w:t>
      </w:r>
      <w:r w:rsidR="007124DE">
        <w:rPr>
          <w:rFonts w:cs="Times New Roman"/>
          <w:szCs w:val="24"/>
        </w:rPr>
        <w:t xml:space="preserve"> (Dz. U. z 2018 r. poz. 300</w:t>
      </w:r>
      <w:r w:rsidR="002977DC">
        <w:rPr>
          <w:rFonts w:cs="Times New Roman"/>
          <w:szCs w:val="24"/>
        </w:rPr>
        <w:t xml:space="preserve">, z </w:t>
      </w:r>
      <w:proofErr w:type="spellStart"/>
      <w:r w:rsidR="002977DC">
        <w:rPr>
          <w:rFonts w:cs="Times New Roman"/>
          <w:szCs w:val="24"/>
        </w:rPr>
        <w:t>późn</w:t>
      </w:r>
      <w:proofErr w:type="spellEnd"/>
      <w:r w:rsidR="002977DC">
        <w:rPr>
          <w:rFonts w:cs="Times New Roman"/>
          <w:szCs w:val="24"/>
        </w:rPr>
        <w:t>. zm.)</w:t>
      </w:r>
      <w:r w:rsidR="000950D4">
        <w:rPr>
          <w:rFonts w:cs="Times New Roman"/>
          <w:szCs w:val="24"/>
        </w:rPr>
        <w:t>,</w:t>
      </w:r>
      <w:r w:rsidR="00223BDD">
        <w:rPr>
          <w:rFonts w:cs="Times New Roman"/>
          <w:szCs w:val="24"/>
        </w:rPr>
        <w:t xml:space="preserve"> tylko Skarb Państwa korzysta z ustawowego zwolnienia od obowiązku uiszczenia opłaty sądowej od wniosku o wpis w księdze wieczystej. </w:t>
      </w:r>
      <w:r w:rsidR="00A45365">
        <w:rPr>
          <w:rFonts w:cs="Times New Roman"/>
          <w:szCs w:val="24"/>
        </w:rPr>
        <w:t>Analogiczna sytuacja dot</w:t>
      </w:r>
      <w:r w:rsidR="00FC7DF3">
        <w:rPr>
          <w:rFonts w:cs="Times New Roman"/>
          <w:szCs w:val="24"/>
        </w:rPr>
        <w:t>yczy wniosku o</w:t>
      </w:r>
      <w:r w:rsidR="008030B9">
        <w:rPr>
          <w:rFonts w:cs="Times New Roman"/>
          <w:szCs w:val="24"/>
        </w:rPr>
        <w:t> </w:t>
      </w:r>
      <w:r w:rsidR="00FC7DF3">
        <w:rPr>
          <w:rFonts w:cs="Times New Roman"/>
          <w:szCs w:val="24"/>
        </w:rPr>
        <w:t>wpisanie do Krajowego Rejestru Sądowego daty wszczęcia egzekucji, wysokości pozostałych do wyegzekwowania kwot oraz daty i sposobu zakończenia egzekucji należności podatkowych i celnych albo innych należności pieniężnych, do poboru których właściwy jest Zakład Ubezpieczeń Społecznych, podmiotu wpisanego w</w:t>
      </w:r>
      <w:r w:rsidR="008030B9">
        <w:rPr>
          <w:rFonts w:cs="Times New Roman"/>
          <w:szCs w:val="24"/>
        </w:rPr>
        <w:t> </w:t>
      </w:r>
      <w:r w:rsidR="00FC7DF3">
        <w:rPr>
          <w:rFonts w:cs="Times New Roman"/>
          <w:szCs w:val="24"/>
        </w:rPr>
        <w:t>Krajowym Rejestrze Sądowym</w:t>
      </w:r>
      <w:r w:rsidR="00EF5487">
        <w:rPr>
          <w:rFonts w:cs="Times New Roman"/>
          <w:szCs w:val="24"/>
        </w:rPr>
        <w:t>.</w:t>
      </w:r>
      <w:r w:rsidR="00FC7DF3">
        <w:rPr>
          <w:rFonts w:cs="Times New Roman"/>
          <w:szCs w:val="24"/>
        </w:rPr>
        <w:t xml:space="preserve"> Wniesienie przedmiotowego wniosku przez organ egzekucyjny niedziałający w</w:t>
      </w:r>
      <w:r w:rsidR="003154B7">
        <w:rPr>
          <w:rFonts w:cs="Times New Roman"/>
          <w:szCs w:val="24"/>
        </w:rPr>
        <w:t xml:space="preserve"> </w:t>
      </w:r>
      <w:r w:rsidR="00FC7DF3">
        <w:rPr>
          <w:rFonts w:cs="Times New Roman"/>
          <w:szCs w:val="24"/>
        </w:rPr>
        <w:t>imieniu</w:t>
      </w:r>
      <w:r w:rsidR="00EA62C2">
        <w:rPr>
          <w:rFonts w:cs="Times New Roman"/>
          <w:szCs w:val="24"/>
        </w:rPr>
        <w:t xml:space="preserve"> Skarbu Państwa nakłada na organ obowiązek wniesienia opłaty sądowej.</w:t>
      </w:r>
    </w:p>
    <w:p w:rsidR="00B83098" w:rsidRDefault="0060440E" w:rsidP="008E752E">
      <w:pPr>
        <w:pStyle w:val="ZUSTzmustartykuempunktem"/>
        <w:keepNext/>
        <w:spacing w:before="60" w:after="60"/>
        <w:ind w:left="0" w:firstLine="0"/>
        <w:rPr>
          <w:rFonts w:cs="Times New Roman"/>
          <w:szCs w:val="24"/>
        </w:rPr>
      </w:pPr>
      <w:r w:rsidRPr="00E56CB6">
        <w:rPr>
          <w:rFonts w:cs="Times New Roman"/>
          <w:szCs w:val="24"/>
        </w:rPr>
        <w:lastRenderedPageBreak/>
        <w:t xml:space="preserve">W związku ze zmianą sposobu naliczania opłaty egzekucyjnej w </w:t>
      </w:r>
      <w:r w:rsidR="003D1983">
        <w:rPr>
          <w:rFonts w:cs="Times New Roman"/>
          <w:szCs w:val="24"/>
        </w:rPr>
        <w:t xml:space="preserve">zmienianym </w:t>
      </w:r>
      <w:r w:rsidRPr="00E56CB6">
        <w:rPr>
          <w:rFonts w:cs="Times New Roman"/>
          <w:szCs w:val="24"/>
        </w:rPr>
        <w:t>art. 64b dodano</w:t>
      </w:r>
      <w:r w:rsidR="00BD64E7">
        <w:rPr>
          <w:rFonts w:cs="Times New Roman"/>
          <w:szCs w:val="24"/>
        </w:rPr>
        <w:t xml:space="preserve"> do katalogu w</w:t>
      </w:r>
      <w:r w:rsidRPr="00E56CB6">
        <w:rPr>
          <w:rFonts w:cs="Times New Roman"/>
          <w:szCs w:val="24"/>
        </w:rPr>
        <w:t>ydatk</w:t>
      </w:r>
      <w:r w:rsidR="00BD64E7">
        <w:rPr>
          <w:rFonts w:cs="Times New Roman"/>
          <w:szCs w:val="24"/>
        </w:rPr>
        <w:t>ów</w:t>
      </w:r>
      <w:r w:rsidRPr="00E56CB6">
        <w:rPr>
          <w:rFonts w:cs="Times New Roman"/>
          <w:szCs w:val="24"/>
        </w:rPr>
        <w:t xml:space="preserve"> egzekucyjny</w:t>
      </w:r>
      <w:r w:rsidR="00BD64E7">
        <w:rPr>
          <w:rFonts w:cs="Times New Roman"/>
          <w:szCs w:val="24"/>
        </w:rPr>
        <w:t xml:space="preserve">ch </w:t>
      </w:r>
      <w:r w:rsidR="00A45365">
        <w:rPr>
          <w:rFonts w:cs="Times New Roman"/>
          <w:szCs w:val="24"/>
        </w:rPr>
        <w:t xml:space="preserve">koszty uzyskania dokumentów lub informacji niezbędnych do prowadzenia postępowania </w:t>
      </w:r>
      <w:r w:rsidR="00B83098">
        <w:rPr>
          <w:rFonts w:cs="Times New Roman"/>
          <w:szCs w:val="24"/>
        </w:rPr>
        <w:t xml:space="preserve">egzekucyjnego </w:t>
      </w:r>
      <w:r w:rsidR="00A45365">
        <w:rPr>
          <w:rFonts w:cs="Times New Roman"/>
          <w:szCs w:val="24"/>
        </w:rPr>
        <w:t xml:space="preserve">oraz koszty </w:t>
      </w:r>
      <w:r w:rsidR="0025713E">
        <w:rPr>
          <w:rFonts w:cs="Times New Roman"/>
          <w:szCs w:val="24"/>
        </w:rPr>
        <w:t xml:space="preserve">przesłania </w:t>
      </w:r>
      <w:r w:rsidR="00A45365">
        <w:rPr>
          <w:rFonts w:cs="Times New Roman"/>
          <w:szCs w:val="24"/>
        </w:rPr>
        <w:t>pism organu egzekucyjnego sporządzonych w ramach podejmowanych czynności egzekucyjnych</w:t>
      </w:r>
      <w:r w:rsidR="00B472FD">
        <w:rPr>
          <w:rFonts w:cs="Times New Roman"/>
          <w:szCs w:val="24"/>
        </w:rPr>
        <w:t>.</w:t>
      </w:r>
      <w:r w:rsidRPr="00E56CB6">
        <w:rPr>
          <w:rFonts w:cs="Times New Roman"/>
          <w:szCs w:val="24"/>
        </w:rPr>
        <w:t xml:space="preserve"> </w:t>
      </w:r>
      <w:r w:rsidR="00B472FD">
        <w:rPr>
          <w:rFonts w:cs="Times New Roman"/>
          <w:szCs w:val="24"/>
        </w:rPr>
        <w:t>S</w:t>
      </w:r>
      <w:r w:rsidRPr="00E56CB6">
        <w:rPr>
          <w:rFonts w:cs="Times New Roman"/>
          <w:szCs w:val="24"/>
        </w:rPr>
        <w:t>tanowią one bowiem koszty faktycznie poniesione przez organ egzekucyjny w związku z prowadzeniem egzekucji</w:t>
      </w:r>
      <w:r w:rsidR="002B7403">
        <w:rPr>
          <w:rFonts w:cs="Times New Roman"/>
          <w:szCs w:val="24"/>
        </w:rPr>
        <w:t xml:space="preserve">. </w:t>
      </w:r>
    </w:p>
    <w:p w:rsidR="007E5F80" w:rsidRDefault="002B7403" w:rsidP="008E752E">
      <w:pPr>
        <w:pStyle w:val="ZUSTzmustartykuempunktem"/>
        <w:keepNext/>
        <w:spacing w:before="60" w:after="60"/>
        <w:ind w:left="0" w:firstLine="0"/>
      </w:pPr>
      <w:r>
        <w:rPr>
          <w:rFonts w:cs="Times New Roman"/>
          <w:szCs w:val="24"/>
        </w:rPr>
        <w:t>W przypadku egzekucji z rachunku bankowego za pośrednictwem systemu teleinformatycznego prowadzonego przez Krajow</w:t>
      </w:r>
      <w:r w:rsidR="008030B9">
        <w:rPr>
          <w:rFonts w:cs="Times New Roman"/>
          <w:szCs w:val="24"/>
        </w:rPr>
        <w:t>ą Izbę Rozliczeniową, zgodnie z </w:t>
      </w:r>
      <w:r>
        <w:rPr>
          <w:rFonts w:cs="Times New Roman"/>
          <w:szCs w:val="24"/>
        </w:rPr>
        <w:t>art.</w:t>
      </w:r>
      <w:r w:rsidR="008030B9">
        <w:rPr>
          <w:rFonts w:cs="Times New Roman"/>
          <w:szCs w:val="24"/>
        </w:rPr>
        <w:t> </w:t>
      </w:r>
      <w:r>
        <w:rPr>
          <w:rFonts w:cs="Times New Roman"/>
          <w:szCs w:val="24"/>
        </w:rPr>
        <w:t>112c ust. 2 ustawy z dnia 29 sierpnia 1997 r. – Prawo bankowe</w:t>
      </w:r>
      <w:r w:rsidR="00B472FD">
        <w:rPr>
          <w:rFonts w:cs="Times New Roman"/>
          <w:szCs w:val="24"/>
        </w:rPr>
        <w:t xml:space="preserve"> (Dz. U. z 2018 r. poz. 2187, z </w:t>
      </w:r>
      <w:proofErr w:type="spellStart"/>
      <w:r w:rsidR="00B472FD">
        <w:rPr>
          <w:rFonts w:cs="Times New Roman"/>
          <w:szCs w:val="24"/>
        </w:rPr>
        <w:t>późn</w:t>
      </w:r>
      <w:proofErr w:type="spellEnd"/>
      <w:r w:rsidR="00B472FD">
        <w:rPr>
          <w:rFonts w:cs="Times New Roman"/>
          <w:szCs w:val="24"/>
        </w:rPr>
        <w:t>. zm.)</w:t>
      </w:r>
      <w:r>
        <w:rPr>
          <w:rFonts w:cs="Times New Roman"/>
          <w:szCs w:val="24"/>
        </w:rPr>
        <w:t xml:space="preserve">, </w:t>
      </w:r>
      <w:r w:rsidRPr="00E56CB6">
        <w:rPr>
          <w:rFonts w:cs="Times New Roman"/>
          <w:szCs w:val="24"/>
        </w:rPr>
        <w:t>obsługującego zajęcie wierzytelności z rachunku bankowego</w:t>
      </w:r>
      <w:r>
        <w:rPr>
          <w:rFonts w:cs="Times New Roman"/>
          <w:szCs w:val="24"/>
        </w:rPr>
        <w:t xml:space="preserve">, wydatkiem jest również </w:t>
      </w:r>
      <w:r w:rsidR="0060440E" w:rsidRPr="00E56CB6">
        <w:rPr>
          <w:rFonts w:cs="Times New Roman"/>
          <w:szCs w:val="24"/>
        </w:rPr>
        <w:t>koszt ponoszon</w:t>
      </w:r>
      <w:r>
        <w:rPr>
          <w:rFonts w:cs="Times New Roman"/>
          <w:szCs w:val="24"/>
        </w:rPr>
        <w:t>y</w:t>
      </w:r>
      <w:r w:rsidR="0060440E" w:rsidRPr="00E56CB6">
        <w:rPr>
          <w:rFonts w:cs="Times New Roman"/>
          <w:szCs w:val="24"/>
        </w:rPr>
        <w:t xml:space="preserve"> przez organ egzekucyjny w związku z</w:t>
      </w:r>
      <w:r w:rsidR="008030B9">
        <w:rPr>
          <w:rFonts w:cs="Times New Roman"/>
          <w:szCs w:val="24"/>
        </w:rPr>
        <w:t> </w:t>
      </w:r>
      <w:r w:rsidR="0060440E" w:rsidRPr="00E56CB6">
        <w:rPr>
          <w:rFonts w:cs="Times New Roman"/>
          <w:szCs w:val="24"/>
        </w:rPr>
        <w:t xml:space="preserve">przesłaniem </w:t>
      </w:r>
      <w:r>
        <w:rPr>
          <w:rFonts w:cs="Times New Roman"/>
          <w:szCs w:val="24"/>
        </w:rPr>
        <w:t xml:space="preserve">do banku </w:t>
      </w:r>
      <w:r w:rsidR="0060440E" w:rsidRPr="00E56CB6">
        <w:rPr>
          <w:rFonts w:cs="Times New Roman"/>
          <w:szCs w:val="24"/>
        </w:rPr>
        <w:t>zawiadomienia o zajęciu wierzytelności z</w:t>
      </w:r>
      <w:r w:rsidR="00717E9D">
        <w:rPr>
          <w:rFonts w:cs="Times New Roman"/>
          <w:szCs w:val="24"/>
        </w:rPr>
        <w:t xml:space="preserve"> </w:t>
      </w:r>
      <w:r w:rsidR="0060440E" w:rsidRPr="00E56CB6">
        <w:rPr>
          <w:rFonts w:cs="Times New Roman"/>
          <w:szCs w:val="24"/>
        </w:rPr>
        <w:t xml:space="preserve">rachunku bankowego i innych pism w ramach tego środka egzekucyjnego za pośrednictwem </w:t>
      </w:r>
      <w:r w:rsidR="00D85E6E">
        <w:rPr>
          <w:rFonts w:cs="Times New Roman"/>
          <w:szCs w:val="24"/>
        </w:rPr>
        <w:t xml:space="preserve">wskazanego </w:t>
      </w:r>
      <w:r w:rsidR="0060440E" w:rsidRPr="00E56CB6">
        <w:rPr>
          <w:rFonts w:cs="Times New Roman"/>
          <w:szCs w:val="24"/>
        </w:rPr>
        <w:t>systemu</w:t>
      </w:r>
      <w:r>
        <w:rPr>
          <w:rFonts w:cs="Times New Roman"/>
          <w:szCs w:val="24"/>
        </w:rPr>
        <w:t>.</w:t>
      </w:r>
      <w:r w:rsidR="00337AB0">
        <w:rPr>
          <w:rFonts w:cs="Times New Roman"/>
          <w:szCs w:val="24"/>
        </w:rPr>
        <w:t xml:space="preserve"> W związku z powyższym d</w:t>
      </w:r>
      <w:r w:rsidR="00650FB0">
        <w:rPr>
          <w:rFonts w:cs="Times New Roman"/>
          <w:szCs w:val="24"/>
        </w:rPr>
        <w:t xml:space="preserve">o katalogu wydatków egzekucyjnych zaliczono </w:t>
      </w:r>
      <w:r w:rsidR="007E5F80">
        <w:rPr>
          <w:rFonts w:cs="Times New Roman"/>
          <w:szCs w:val="24"/>
        </w:rPr>
        <w:t>również</w:t>
      </w:r>
      <w:r w:rsidR="00650FB0" w:rsidRPr="00650FB0">
        <w:rPr>
          <w:rFonts w:cs="Times New Roman"/>
          <w:szCs w:val="24"/>
        </w:rPr>
        <w:t xml:space="preserve"> </w:t>
      </w:r>
      <w:r w:rsidR="00650FB0" w:rsidRPr="00650FB0">
        <w:t>koszt</w:t>
      </w:r>
      <w:r w:rsidR="00650FB0">
        <w:t>y</w:t>
      </w:r>
      <w:r w:rsidR="00650FB0" w:rsidRPr="00650FB0">
        <w:t xml:space="preserve"> przesłania zawiadomienia o zajęciu wierzytelności z</w:t>
      </w:r>
      <w:r w:rsidR="00717E9D">
        <w:t xml:space="preserve"> </w:t>
      </w:r>
      <w:r w:rsidR="00650FB0" w:rsidRPr="00650FB0">
        <w:t>rachunku bankowego i innych pism w ramach egzekucji z rachunku bankowego za pośrednictwem</w:t>
      </w:r>
      <w:r w:rsidR="00650FB0">
        <w:t xml:space="preserve"> systemu teleinformatycznego </w:t>
      </w:r>
      <w:r w:rsidR="00650FB0" w:rsidRPr="00650FB0">
        <w:t>obsługuj</w:t>
      </w:r>
      <w:r w:rsidR="00650FB0">
        <w:t xml:space="preserve">ącego </w:t>
      </w:r>
      <w:r w:rsidR="00650FB0" w:rsidRPr="00650FB0">
        <w:t>zajęcie wierzytelności z</w:t>
      </w:r>
      <w:r w:rsidR="008030B9">
        <w:t> </w:t>
      </w:r>
      <w:r w:rsidR="00650FB0" w:rsidRPr="00650FB0">
        <w:t>rachunku bankowego</w:t>
      </w:r>
      <w:r w:rsidR="00337AB0">
        <w:t xml:space="preserve">. Również </w:t>
      </w:r>
      <w:r w:rsidR="00650FB0">
        <w:t xml:space="preserve">koszty </w:t>
      </w:r>
      <w:r w:rsidR="00650FB0" w:rsidRPr="00650FB0">
        <w:t>zawiadomienia właściwego organu prowadzącego rejestrację o dokonanym zajęciu</w:t>
      </w:r>
      <w:r w:rsidR="00650FB0" w:rsidRPr="00650FB0" w:rsidDel="003C6415">
        <w:t xml:space="preserve"> </w:t>
      </w:r>
      <w:r w:rsidR="00650FB0" w:rsidRPr="00650FB0">
        <w:t>środka transportu podlegającego rejestracji na podstawie odrębnych przepisów</w:t>
      </w:r>
      <w:r w:rsidR="00650FB0">
        <w:t xml:space="preserve"> są koszt</w:t>
      </w:r>
      <w:r w:rsidR="00337AB0">
        <w:t>ami</w:t>
      </w:r>
      <w:r w:rsidR="00650FB0">
        <w:t xml:space="preserve"> faktycznie ponoszon</w:t>
      </w:r>
      <w:r w:rsidR="00337AB0">
        <w:t>ymi</w:t>
      </w:r>
      <w:r w:rsidR="00650FB0">
        <w:t xml:space="preserve"> przez organ egzekucyjny i</w:t>
      </w:r>
      <w:r w:rsidR="00717E9D">
        <w:t xml:space="preserve"> </w:t>
      </w:r>
      <w:r w:rsidR="00650FB0">
        <w:t>związan</w:t>
      </w:r>
      <w:r w:rsidR="00337AB0">
        <w:t>ymi</w:t>
      </w:r>
      <w:r w:rsidR="00650FB0">
        <w:t xml:space="preserve"> z realizacją jego ustawowych obowiązków.</w:t>
      </w:r>
      <w:r w:rsidR="007E5F80">
        <w:t xml:space="preserve"> </w:t>
      </w:r>
    </w:p>
    <w:p w:rsidR="00BA4E95" w:rsidRDefault="007E5F80" w:rsidP="008E752E">
      <w:pPr>
        <w:keepNext/>
        <w:spacing w:before="60" w:after="60"/>
        <w:jc w:val="both"/>
      </w:pPr>
      <w:r>
        <w:t>Dodatkowo za wydatki egzekucyjne uznano koszty udzielenia organowi egzekucyjnemu pomocy przez Policj</w:t>
      </w:r>
      <w:r w:rsidR="00695779">
        <w:t>ę</w:t>
      </w:r>
      <w:r>
        <w:t>,</w:t>
      </w:r>
      <w:r w:rsidR="00901E98">
        <w:t xml:space="preserve"> </w:t>
      </w:r>
      <w:r>
        <w:t>Straż Graniczn</w:t>
      </w:r>
      <w:r w:rsidR="00695779">
        <w:t>ą</w:t>
      </w:r>
      <w:r>
        <w:t>, Agencj</w:t>
      </w:r>
      <w:r w:rsidR="00695779">
        <w:t>ę</w:t>
      </w:r>
      <w:r>
        <w:t xml:space="preserve"> Bezpieczeństwa Wewnętrznego lub Agencj</w:t>
      </w:r>
      <w:r w:rsidR="00695779">
        <w:t>ę</w:t>
      </w:r>
      <w:r>
        <w:t xml:space="preserve"> Wywiadu w przypadku natrafienia w toku podejmowanych czynności egzekucyjnych na opór uniemożliwiający lub utrudniający przeprowadzenie tych czynności</w:t>
      </w:r>
      <w:r w:rsidR="00EF5487">
        <w:t xml:space="preserve"> (art. 46 ustawy)</w:t>
      </w:r>
      <w:r>
        <w:t>. Zarówno czyn</w:t>
      </w:r>
      <w:r w:rsidR="00EF5487">
        <w:t>n</w:t>
      </w:r>
      <w:r>
        <w:t>y opór</w:t>
      </w:r>
      <w:r w:rsidR="00EF5487">
        <w:t>,</w:t>
      </w:r>
      <w:r>
        <w:t xml:space="preserve"> na jaki napotyka organ egzekucyjny</w:t>
      </w:r>
      <w:r w:rsidR="00EF5487">
        <w:t>,</w:t>
      </w:r>
      <w:r>
        <w:t xml:space="preserve"> jak i uzasadnione przypuszczenie tego organu</w:t>
      </w:r>
      <w:r w:rsidR="00BA4E95">
        <w:t xml:space="preserve"> co do wystąpienia takich trudności</w:t>
      </w:r>
      <w:r>
        <w:t xml:space="preserve"> stanowią podstawę do skorzystania z pomocy ww. organów. </w:t>
      </w:r>
      <w:r w:rsidR="00BA4E95">
        <w:t>Analogicznie za wydatki egzekucyjne uznano koszty asysty wojskowego</w:t>
      </w:r>
      <w:r w:rsidR="00695779">
        <w:t xml:space="preserve"> organu porządkowego</w:t>
      </w:r>
      <w:r w:rsidR="00BA4E95">
        <w:t xml:space="preserve"> lub Policji,</w:t>
      </w:r>
      <w:r w:rsidR="00901E98">
        <w:t xml:space="preserve"> Służby Ochrony Państwa,</w:t>
      </w:r>
      <w:r w:rsidR="00BA4E95">
        <w:t xml:space="preserve"> Agencji Bezpieczeństwa Wewnętrznego, Agencji Wywiadu, Służby Kontrwywiadu Wojskowego</w:t>
      </w:r>
      <w:r w:rsidR="0067418B">
        <w:t xml:space="preserve">, Służby Wywiadu Wojskowego, Centralnego Biura Antykorupcyjnego lub Straży Granicznej </w:t>
      </w:r>
      <w:r w:rsidR="00F166A1">
        <w:t xml:space="preserve">udzielonej organowi egzekucyjnemu w przypadku dokonywania czynności egzekucyjnych w obrębie </w:t>
      </w:r>
      <w:r w:rsidR="00F166A1">
        <w:lastRenderedPageBreak/>
        <w:t>budynków zajmowanych przez te organy</w:t>
      </w:r>
      <w:r w:rsidR="00EF5487">
        <w:t xml:space="preserve"> (art. 50 ustawy)</w:t>
      </w:r>
      <w:r w:rsidR="00F166A1">
        <w:t>.</w:t>
      </w:r>
      <w:r w:rsidR="0067418B">
        <w:t xml:space="preserve"> </w:t>
      </w:r>
    </w:p>
    <w:p w:rsidR="00597978" w:rsidRPr="005F452F" w:rsidRDefault="00597978" w:rsidP="008E752E">
      <w:pPr>
        <w:keepNext/>
        <w:spacing w:before="60" w:after="60"/>
        <w:jc w:val="both"/>
        <w:rPr>
          <w:rFonts w:cs="Times New Roman"/>
          <w:szCs w:val="24"/>
        </w:rPr>
      </w:pPr>
      <w:r>
        <w:t>Na mocy proponowanego art. 64b § 3 do wydatków egzekucyjnych stosowan</w:t>
      </w:r>
      <w:r w:rsidR="00C97400">
        <w:t xml:space="preserve">e będą przepisy </w:t>
      </w:r>
      <w:r>
        <w:t>art. 64 § 3 pkt 1</w:t>
      </w:r>
      <w:r w:rsidR="00C97400">
        <w:t xml:space="preserve">, co oznacza, że </w:t>
      </w:r>
      <w:r>
        <w:t>obowiązek zapłaty wydatków egzekucyjnych nie powstanie</w:t>
      </w:r>
      <w:r w:rsidR="00C97400">
        <w:t>,</w:t>
      </w:r>
      <w:r>
        <w:t xml:space="preserve"> gdy należność pieniężna, odsetki z tytułu niezapłacenia jej w terminie oraz koszty upomnienia </w:t>
      </w:r>
      <w:r w:rsidR="000C595E">
        <w:t>zostaną zapłacone lub umorzone w całości</w:t>
      </w:r>
      <w:r w:rsidR="00C97400" w:rsidRPr="00C97400">
        <w:t xml:space="preserve"> </w:t>
      </w:r>
      <w:r w:rsidR="00C97400">
        <w:t>po wszczęciu postępowania egzekucyjnego, a</w:t>
      </w:r>
      <w:r w:rsidR="000C595E">
        <w:t xml:space="preserve"> przed wszczęciem egzekucji administracyjnej. </w:t>
      </w:r>
      <w:r w:rsidR="009A3583">
        <w:t>Jednocześnie do wydatków egzekucyjnych zastosowanie będzie miał projektowany art.</w:t>
      </w:r>
      <w:r w:rsidR="008030B9">
        <w:t> </w:t>
      </w:r>
      <w:r w:rsidR="009A3583">
        <w:t>64 § 12, co umożliwi podział wydatków</w:t>
      </w:r>
      <w:r w:rsidR="005D32DD">
        <w:t xml:space="preserve"> egzekucyjnych</w:t>
      </w:r>
      <w:r w:rsidR="009A3583">
        <w:t xml:space="preserve"> w przypadku wielości wierzycieli, </w:t>
      </w:r>
      <w:r w:rsidR="00C97400">
        <w:t xml:space="preserve">na </w:t>
      </w:r>
      <w:r w:rsidR="00BD6704">
        <w:t xml:space="preserve">wniosek </w:t>
      </w:r>
      <w:r w:rsidR="00C97400">
        <w:t xml:space="preserve">których prowadzone są egzekucje administracyjne, w </w:t>
      </w:r>
      <w:r w:rsidR="009A3583">
        <w:t>których te wydatki</w:t>
      </w:r>
      <w:r w:rsidR="00B569CA">
        <w:t xml:space="preserve"> powstały.</w:t>
      </w:r>
      <w:r>
        <w:rPr>
          <w:rFonts w:cs="Times New Roman"/>
          <w:szCs w:val="24"/>
        </w:rPr>
        <w:t xml:space="preserve"> Uznano bowiem, że taki sposób </w:t>
      </w:r>
      <w:r w:rsidR="00BD6704">
        <w:rPr>
          <w:rFonts w:cs="Times New Roman"/>
          <w:szCs w:val="24"/>
        </w:rPr>
        <w:t xml:space="preserve">rozliczania </w:t>
      </w:r>
      <w:r w:rsidR="005D32DD">
        <w:rPr>
          <w:rFonts w:cs="Times New Roman"/>
          <w:szCs w:val="24"/>
        </w:rPr>
        <w:t>wydatków egzekucyjnych</w:t>
      </w:r>
      <w:r>
        <w:rPr>
          <w:rFonts w:cs="Times New Roman"/>
          <w:szCs w:val="24"/>
        </w:rPr>
        <w:t xml:space="preserve"> zapewni transparentność ich poboru i naliczania. </w:t>
      </w:r>
    </w:p>
    <w:p w:rsidR="00864ACB" w:rsidRPr="00D202CA" w:rsidRDefault="00864ACB" w:rsidP="008030B9">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 xml:space="preserve">1 pkt </w:t>
      </w:r>
      <w:r w:rsidR="0031382C">
        <w:rPr>
          <w:rFonts w:eastAsia="Times New Roman" w:cs="Times New Roman"/>
          <w:b/>
          <w:szCs w:val="24"/>
        </w:rPr>
        <w:t>20</w:t>
      </w:r>
      <w:r w:rsidRPr="00D202CA">
        <w:rPr>
          <w:rFonts w:eastAsia="Times New Roman" w:cs="Times New Roman"/>
          <w:b/>
          <w:szCs w:val="24"/>
        </w:rPr>
        <w:t xml:space="preserve"> projektu, </w:t>
      </w:r>
      <w:r>
        <w:rPr>
          <w:rFonts w:eastAsia="Times New Roman" w:cs="Times New Roman"/>
          <w:b/>
          <w:szCs w:val="24"/>
        </w:rPr>
        <w:t>art. 64b</w:t>
      </w:r>
      <w:r w:rsidR="00B65667">
        <w:rPr>
          <w:rFonts w:eastAsia="Times New Roman" w:cs="Times New Roman"/>
          <w:b/>
          <w:szCs w:val="24"/>
        </w:rPr>
        <w:t>a</w:t>
      </w:r>
      <w:r w:rsidRPr="00D202CA">
        <w:rPr>
          <w:rFonts w:eastAsia="Times New Roman" w:cs="Times New Roman"/>
          <w:b/>
          <w:szCs w:val="24"/>
        </w:rPr>
        <w:t xml:space="preserve"> ustawy</w:t>
      </w:r>
      <w:r w:rsidRPr="00B54073">
        <w:rPr>
          <w:rFonts w:eastAsia="Times New Roman" w:cs="Times New Roman"/>
          <w:b/>
          <w:szCs w:val="24"/>
        </w:rPr>
        <w:t xml:space="preserve"> </w:t>
      </w:r>
    </w:p>
    <w:p w:rsidR="00864ACB" w:rsidRDefault="00864ACB" w:rsidP="008E752E">
      <w:pPr>
        <w:pStyle w:val="ZUSTzmustartykuempunktem"/>
        <w:keepNext/>
        <w:spacing w:before="60" w:after="60"/>
        <w:ind w:left="0" w:firstLine="0"/>
        <w:rPr>
          <w:szCs w:val="24"/>
        </w:rPr>
      </w:pPr>
      <w:r>
        <w:rPr>
          <w:szCs w:val="24"/>
        </w:rPr>
        <w:t xml:space="preserve">W proponowanym art. 64ba doprecyzowano, że </w:t>
      </w:r>
      <w:r w:rsidRPr="00257B57">
        <w:rPr>
          <w:szCs w:val="24"/>
        </w:rPr>
        <w:t xml:space="preserve">wygaśnięcie </w:t>
      </w:r>
      <w:r>
        <w:rPr>
          <w:szCs w:val="24"/>
        </w:rPr>
        <w:t xml:space="preserve">egzekwowanego </w:t>
      </w:r>
      <w:r w:rsidRPr="00257B57">
        <w:rPr>
          <w:szCs w:val="24"/>
        </w:rPr>
        <w:t xml:space="preserve">obowiązku po wszczęciu </w:t>
      </w:r>
      <w:r>
        <w:rPr>
          <w:szCs w:val="24"/>
        </w:rPr>
        <w:t xml:space="preserve">postępowania egzekucyjnego </w:t>
      </w:r>
      <w:r w:rsidRPr="00257B57">
        <w:rPr>
          <w:szCs w:val="24"/>
        </w:rPr>
        <w:t xml:space="preserve">nie zwalnia z obowiązku </w:t>
      </w:r>
      <w:r>
        <w:rPr>
          <w:szCs w:val="24"/>
        </w:rPr>
        <w:t xml:space="preserve">zapłaty kosztów egzekucyjnych. W takim przypadku postępowanie egzekucyjne nie podlega umorzeniu, jeżeli do wyegzekwowania pozostaną jeszcze koszty egzekucyjne. </w:t>
      </w:r>
    </w:p>
    <w:p w:rsidR="00B83098" w:rsidRPr="00D202CA" w:rsidRDefault="00B83098" w:rsidP="008030B9">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 xml:space="preserve">1 pkt </w:t>
      </w:r>
      <w:r w:rsidR="0031382C">
        <w:rPr>
          <w:rFonts w:eastAsia="Times New Roman" w:cs="Times New Roman"/>
          <w:b/>
          <w:szCs w:val="24"/>
        </w:rPr>
        <w:t>21</w:t>
      </w:r>
      <w:r w:rsidRPr="00D202CA">
        <w:rPr>
          <w:rFonts w:eastAsia="Times New Roman" w:cs="Times New Roman"/>
          <w:b/>
          <w:szCs w:val="24"/>
        </w:rPr>
        <w:t xml:space="preserve"> projektu, </w:t>
      </w:r>
      <w:r>
        <w:rPr>
          <w:rFonts w:eastAsia="Times New Roman" w:cs="Times New Roman"/>
          <w:b/>
          <w:szCs w:val="24"/>
        </w:rPr>
        <w:t>art. 64c</w:t>
      </w:r>
      <w:r w:rsidRPr="00D202CA">
        <w:rPr>
          <w:rFonts w:eastAsia="Times New Roman" w:cs="Times New Roman"/>
          <w:b/>
          <w:szCs w:val="24"/>
        </w:rPr>
        <w:t xml:space="preserve"> ustawy</w:t>
      </w:r>
      <w:r w:rsidR="0025713E" w:rsidRPr="00B54073">
        <w:rPr>
          <w:rFonts w:eastAsia="Times New Roman" w:cs="Times New Roman"/>
          <w:b/>
          <w:szCs w:val="24"/>
        </w:rPr>
        <w:t xml:space="preserve"> </w:t>
      </w:r>
    </w:p>
    <w:p w:rsidR="009D2CFE" w:rsidRPr="00F73238" w:rsidRDefault="002B7403" w:rsidP="008E752E">
      <w:pPr>
        <w:pStyle w:val="ZUSTzmustartykuempunktem"/>
        <w:keepNext/>
        <w:spacing w:before="60" w:after="60"/>
        <w:ind w:left="0" w:firstLine="0"/>
        <w:rPr>
          <w:rFonts w:cs="Times New Roman"/>
          <w:szCs w:val="24"/>
        </w:rPr>
      </w:pPr>
      <w:r>
        <w:rPr>
          <w:rFonts w:cs="Times New Roman"/>
          <w:szCs w:val="24"/>
        </w:rPr>
        <w:t>W</w:t>
      </w:r>
      <w:r w:rsidR="00D81E1C" w:rsidRPr="005F5453">
        <w:rPr>
          <w:rFonts w:cs="Times New Roman"/>
          <w:szCs w:val="24"/>
        </w:rPr>
        <w:t xml:space="preserve"> </w:t>
      </w:r>
      <w:r w:rsidR="00B83098">
        <w:rPr>
          <w:rFonts w:cs="Times New Roman"/>
          <w:szCs w:val="24"/>
        </w:rPr>
        <w:t>art. 64c dokonano</w:t>
      </w:r>
      <w:r w:rsidR="007C1ACE">
        <w:rPr>
          <w:rFonts w:cs="Times New Roman"/>
          <w:szCs w:val="24"/>
        </w:rPr>
        <w:t xml:space="preserve"> szeregu zmian</w:t>
      </w:r>
      <w:r w:rsidR="00B83098">
        <w:rPr>
          <w:rFonts w:cs="Times New Roman"/>
          <w:szCs w:val="24"/>
        </w:rPr>
        <w:t xml:space="preserve">, </w:t>
      </w:r>
      <w:r w:rsidR="006B3558">
        <w:rPr>
          <w:rFonts w:cs="Times New Roman"/>
          <w:szCs w:val="24"/>
        </w:rPr>
        <w:t>porządk</w:t>
      </w:r>
      <w:r w:rsidR="00B83098">
        <w:rPr>
          <w:rFonts w:cs="Times New Roman"/>
          <w:szCs w:val="24"/>
        </w:rPr>
        <w:t>ując jednocześnie s</w:t>
      </w:r>
      <w:r w:rsidR="001B4AE1">
        <w:rPr>
          <w:rFonts w:cs="Times New Roman"/>
          <w:szCs w:val="24"/>
        </w:rPr>
        <w:t xml:space="preserve">ystematykę </w:t>
      </w:r>
      <w:r w:rsidR="00B83098">
        <w:rPr>
          <w:rFonts w:cs="Times New Roman"/>
          <w:szCs w:val="24"/>
        </w:rPr>
        <w:t>tego artykułu.</w:t>
      </w:r>
      <w:r w:rsidR="007C1ACE">
        <w:rPr>
          <w:rFonts w:cs="Times New Roman"/>
          <w:szCs w:val="24"/>
        </w:rPr>
        <w:t xml:space="preserve"> </w:t>
      </w:r>
      <w:r w:rsidR="00B83098">
        <w:rPr>
          <w:rFonts w:cs="Times New Roman"/>
          <w:szCs w:val="24"/>
        </w:rPr>
        <w:t xml:space="preserve">W </w:t>
      </w:r>
      <w:r w:rsidR="00E81279">
        <w:rPr>
          <w:rFonts w:cs="Times New Roman"/>
          <w:szCs w:val="24"/>
        </w:rPr>
        <w:t xml:space="preserve">propozycji </w:t>
      </w:r>
      <w:r w:rsidR="004C36B2">
        <w:rPr>
          <w:rFonts w:cs="Times New Roman"/>
          <w:szCs w:val="24"/>
        </w:rPr>
        <w:t xml:space="preserve">§ 1 </w:t>
      </w:r>
      <w:r w:rsidR="00D81E1C" w:rsidRPr="005F5453">
        <w:rPr>
          <w:rFonts w:cs="Times New Roman"/>
          <w:szCs w:val="24"/>
        </w:rPr>
        <w:t>pozostawiono definicję kosztów egzekucyjnych</w:t>
      </w:r>
      <w:r w:rsidR="00515AA2">
        <w:rPr>
          <w:rFonts w:cs="Times New Roman"/>
          <w:szCs w:val="24"/>
        </w:rPr>
        <w:t>,</w:t>
      </w:r>
      <w:r w:rsidR="00D81E1C" w:rsidRPr="005F5453">
        <w:rPr>
          <w:rFonts w:cs="Times New Roman"/>
          <w:szCs w:val="24"/>
        </w:rPr>
        <w:t xml:space="preserve"> przyjmując</w:t>
      </w:r>
      <w:r w:rsidR="009D20EA">
        <w:rPr>
          <w:rFonts w:cs="Times New Roman"/>
          <w:szCs w:val="24"/>
        </w:rPr>
        <w:t>,</w:t>
      </w:r>
      <w:r w:rsidR="00D81E1C" w:rsidRPr="005F5453">
        <w:rPr>
          <w:rFonts w:cs="Times New Roman"/>
          <w:szCs w:val="24"/>
        </w:rPr>
        <w:t xml:space="preserve"> że na koszty egzekucyjne składają się: opłata manipulacyjna, opłata egzekucyjna</w:t>
      </w:r>
      <w:r w:rsidR="00DF2834">
        <w:rPr>
          <w:rFonts w:cs="Times New Roman"/>
          <w:szCs w:val="24"/>
        </w:rPr>
        <w:t xml:space="preserve">, opłaty za czynności egzekucyjne </w:t>
      </w:r>
      <w:r w:rsidR="00D81E1C" w:rsidRPr="005F5453">
        <w:rPr>
          <w:rFonts w:cs="Times New Roman"/>
          <w:szCs w:val="24"/>
        </w:rPr>
        <w:t xml:space="preserve">i wydatki </w:t>
      </w:r>
      <w:r w:rsidR="00223BDD" w:rsidRPr="005F5453">
        <w:rPr>
          <w:rFonts w:cs="Times New Roman"/>
          <w:szCs w:val="24"/>
        </w:rPr>
        <w:t xml:space="preserve">egzekucyjne. </w:t>
      </w:r>
      <w:r w:rsidR="005C4B79">
        <w:rPr>
          <w:rFonts w:cs="Times New Roman"/>
          <w:szCs w:val="24"/>
        </w:rPr>
        <w:t xml:space="preserve">Również w </w:t>
      </w:r>
      <w:r w:rsidR="00E81279">
        <w:rPr>
          <w:rFonts w:cs="Times New Roman"/>
          <w:szCs w:val="24"/>
        </w:rPr>
        <w:t xml:space="preserve">proponowanym </w:t>
      </w:r>
      <w:r w:rsidR="006B3558">
        <w:rPr>
          <w:rFonts w:cs="Times New Roman"/>
          <w:szCs w:val="24"/>
        </w:rPr>
        <w:t xml:space="preserve">art. 64c </w:t>
      </w:r>
      <w:r w:rsidR="004C36B2">
        <w:rPr>
          <w:rFonts w:cs="Times New Roman"/>
          <w:szCs w:val="24"/>
        </w:rPr>
        <w:t xml:space="preserve">§ </w:t>
      </w:r>
      <w:r w:rsidR="002E0321">
        <w:rPr>
          <w:rFonts w:cs="Times New Roman"/>
          <w:szCs w:val="24"/>
        </w:rPr>
        <w:t>2</w:t>
      </w:r>
      <w:r w:rsidR="004C36B2">
        <w:rPr>
          <w:rFonts w:cs="Times New Roman"/>
          <w:szCs w:val="24"/>
        </w:rPr>
        <w:t xml:space="preserve"> </w:t>
      </w:r>
      <w:r w:rsidR="005C4B79">
        <w:rPr>
          <w:rFonts w:cs="Times New Roman"/>
          <w:szCs w:val="24"/>
        </w:rPr>
        <w:t xml:space="preserve">pozostawiono </w:t>
      </w:r>
      <w:r w:rsidR="00D81E1C" w:rsidRPr="005F5453">
        <w:rPr>
          <w:rFonts w:cs="Times New Roman"/>
          <w:szCs w:val="24"/>
        </w:rPr>
        <w:t xml:space="preserve">zasadę, że koszty </w:t>
      </w:r>
      <w:r w:rsidR="00223BDD" w:rsidRPr="005F5453">
        <w:rPr>
          <w:rFonts w:cs="Times New Roman"/>
          <w:szCs w:val="24"/>
        </w:rPr>
        <w:t>egzekucyjne obciążają zobowiązanego</w:t>
      </w:r>
      <w:r w:rsidR="005C4B79">
        <w:rPr>
          <w:rFonts w:cs="Times New Roman"/>
          <w:szCs w:val="24"/>
        </w:rPr>
        <w:t xml:space="preserve">. </w:t>
      </w:r>
    </w:p>
    <w:p w:rsidR="009D2CFE" w:rsidRDefault="005C4B79" w:rsidP="008E752E">
      <w:pPr>
        <w:pStyle w:val="ZUSTzmustartykuempunktem"/>
        <w:keepNext/>
        <w:spacing w:before="60" w:after="60"/>
        <w:ind w:left="0" w:firstLine="0"/>
        <w:rPr>
          <w:rFonts w:cs="Times New Roman"/>
          <w:szCs w:val="24"/>
        </w:rPr>
      </w:pPr>
      <w:r>
        <w:rPr>
          <w:rFonts w:cs="Times New Roman"/>
          <w:szCs w:val="24"/>
        </w:rPr>
        <w:t>P</w:t>
      </w:r>
      <w:r w:rsidR="00D81E1C" w:rsidRPr="005F5453">
        <w:rPr>
          <w:rFonts w:cs="Times New Roman"/>
          <w:szCs w:val="24"/>
        </w:rPr>
        <w:t xml:space="preserve">ostępowanie egzekucyjne jest </w:t>
      </w:r>
      <w:r w:rsidR="00BD64E7" w:rsidRPr="005F5453">
        <w:rPr>
          <w:rFonts w:cs="Times New Roman"/>
          <w:szCs w:val="24"/>
        </w:rPr>
        <w:t xml:space="preserve">bowiem </w:t>
      </w:r>
      <w:r w:rsidR="00D81E1C" w:rsidRPr="005F5453">
        <w:rPr>
          <w:rFonts w:cs="Times New Roman"/>
          <w:szCs w:val="24"/>
        </w:rPr>
        <w:t>wszczyn</w:t>
      </w:r>
      <w:r w:rsidR="00BD64E7" w:rsidRPr="005F5453">
        <w:rPr>
          <w:rFonts w:cs="Times New Roman"/>
          <w:szCs w:val="24"/>
        </w:rPr>
        <w:t xml:space="preserve">ane w związku z uchylaniem się zobowiązanego od wykonania obowiązku, co wynika z art. 6 § 1 ustawy. </w:t>
      </w:r>
      <w:r w:rsidR="00850030">
        <w:rPr>
          <w:rFonts w:cs="Times New Roman"/>
          <w:szCs w:val="24"/>
        </w:rPr>
        <w:t>Ponadto k</w:t>
      </w:r>
      <w:r w:rsidR="00BD64E7" w:rsidRPr="005F5453">
        <w:rPr>
          <w:rFonts w:cs="Times New Roman"/>
          <w:szCs w:val="24"/>
        </w:rPr>
        <w:t>oszty egzekucyjne pełnią funkcję rekompensującą koszty działalności organów egzekucyjnych finansowanych z budżetu państwa, budżetu jednostek samorządu terytorialnego bądź Zakład</w:t>
      </w:r>
      <w:r w:rsidR="004C36B2">
        <w:rPr>
          <w:rFonts w:cs="Times New Roman"/>
          <w:szCs w:val="24"/>
        </w:rPr>
        <w:t>u</w:t>
      </w:r>
      <w:r w:rsidR="00BD64E7" w:rsidRPr="005F5453">
        <w:rPr>
          <w:rFonts w:cs="Times New Roman"/>
          <w:szCs w:val="24"/>
        </w:rPr>
        <w:t xml:space="preserve"> Ubezpieczeń Społecznych, jak również </w:t>
      </w:r>
      <w:r w:rsidR="00DC6374">
        <w:rPr>
          <w:rFonts w:cs="Times New Roman"/>
          <w:szCs w:val="24"/>
        </w:rPr>
        <w:t xml:space="preserve">funkcję </w:t>
      </w:r>
      <w:r w:rsidR="00BD64E7" w:rsidRPr="005F5453">
        <w:rPr>
          <w:rFonts w:cs="Times New Roman"/>
          <w:szCs w:val="24"/>
        </w:rPr>
        <w:t xml:space="preserve">stymulującą zobowiązanego do dobrowolnego wykonania obowiązku, </w:t>
      </w:r>
      <w:r w:rsidR="00DC6374">
        <w:rPr>
          <w:rFonts w:cs="Times New Roman"/>
          <w:szCs w:val="24"/>
        </w:rPr>
        <w:t xml:space="preserve">co ma </w:t>
      </w:r>
      <w:r w:rsidR="00BD64E7" w:rsidRPr="005F5453">
        <w:rPr>
          <w:rFonts w:cs="Times New Roman"/>
          <w:szCs w:val="24"/>
        </w:rPr>
        <w:t>zapobie</w:t>
      </w:r>
      <w:r w:rsidR="00DC6374">
        <w:rPr>
          <w:rFonts w:cs="Times New Roman"/>
          <w:szCs w:val="24"/>
        </w:rPr>
        <w:t>c</w:t>
      </w:r>
      <w:r w:rsidR="00BD64E7" w:rsidRPr="005F5453">
        <w:rPr>
          <w:rFonts w:cs="Times New Roman"/>
          <w:szCs w:val="24"/>
        </w:rPr>
        <w:t xml:space="preserve"> </w:t>
      </w:r>
      <w:r w:rsidR="005F5453" w:rsidRPr="005F5453">
        <w:rPr>
          <w:rFonts w:cs="Times New Roman"/>
          <w:szCs w:val="24"/>
        </w:rPr>
        <w:t xml:space="preserve">inicjowaniu postępowań egzekucyjnych przez wierzycieli. </w:t>
      </w:r>
      <w:r w:rsidR="00FE60E5">
        <w:rPr>
          <w:rFonts w:cs="Times New Roman"/>
          <w:szCs w:val="24"/>
        </w:rPr>
        <w:t>Zasada obciążania zobowiązanego kosztami egzekucyjnymi dotyczy również sytuacji związanej z</w:t>
      </w:r>
      <w:r w:rsidR="008030B9">
        <w:rPr>
          <w:rFonts w:cs="Times New Roman"/>
          <w:szCs w:val="24"/>
        </w:rPr>
        <w:t> </w:t>
      </w:r>
      <w:r w:rsidR="00FE60E5">
        <w:rPr>
          <w:rFonts w:cs="Times New Roman"/>
          <w:szCs w:val="24"/>
        </w:rPr>
        <w:t>ponownym wszczęciem postępowania egzekucyjnego</w:t>
      </w:r>
      <w:r w:rsidR="00E06EBF">
        <w:rPr>
          <w:rFonts w:cs="Times New Roman"/>
          <w:szCs w:val="24"/>
        </w:rPr>
        <w:t>,</w:t>
      </w:r>
      <w:r w:rsidR="00FE60E5">
        <w:rPr>
          <w:rFonts w:cs="Times New Roman"/>
          <w:szCs w:val="24"/>
        </w:rPr>
        <w:t xml:space="preserve"> gdy koszty egzekucyjne </w:t>
      </w:r>
      <w:r w:rsidR="00FE60E5">
        <w:rPr>
          <w:rFonts w:cs="Times New Roman"/>
          <w:szCs w:val="24"/>
        </w:rPr>
        <w:lastRenderedPageBreak/>
        <w:t>poprzedniej egzekucji zostały pokryte przez wierzyciela. W takim bowiem przypadku pokrycie kosztów egzekucyjnych przez wierzyciela nie stanowi przeszkody do tego</w:t>
      </w:r>
      <w:r w:rsidR="00515AA2">
        <w:rPr>
          <w:rFonts w:cs="Times New Roman"/>
          <w:szCs w:val="24"/>
        </w:rPr>
        <w:t>,</w:t>
      </w:r>
      <w:r w:rsidR="00FE60E5">
        <w:rPr>
          <w:rFonts w:cs="Times New Roman"/>
          <w:szCs w:val="24"/>
        </w:rPr>
        <w:t xml:space="preserve"> aby dochodzić je</w:t>
      </w:r>
      <w:r w:rsidR="00B12EB1">
        <w:rPr>
          <w:rFonts w:cs="Times New Roman"/>
          <w:szCs w:val="24"/>
        </w:rPr>
        <w:t>, na wniosek tego wierzyciela,</w:t>
      </w:r>
      <w:r w:rsidR="00FE60E5">
        <w:rPr>
          <w:rFonts w:cs="Times New Roman"/>
          <w:szCs w:val="24"/>
        </w:rPr>
        <w:t xml:space="preserve"> ponownie od zobowiązanego. </w:t>
      </w:r>
      <w:r w:rsidR="009D2CFE">
        <w:rPr>
          <w:rFonts w:cs="Times New Roman"/>
          <w:szCs w:val="24"/>
        </w:rPr>
        <w:t xml:space="preserve">Jeżeli bowiem </w:t>
      </w:r>
      <w:r w:rsidR="00B12EB1">
        <w:rPr>
          <w:rFonts w:cs="Times New Roman"/>
          <w:szCs w:val="24"/>
        </w:rPr>
        <w:t>wierzyciel wskaże</w:t>
      </w:r>
      <w:r w:rsidR="009D2CFE">
        <w:rPr>
          <w:rFonts w:cs="Times New Roman"/>
          <w:szCs w:val="24"/>
        </w:rPr>
        <w:t xml:space="preserve"> majątek lub źródła dochodu zobowiązanego umożliwiające wszczęcie ponownej egzekucji, możliwe będzie wyegzekwowanie od zobowiązanego kosztów egzekucyjnych powstałych w uprzednio prowadzonej egzekucji administracyjnej, nawet jeżeli koszty te zostały pokryte przez wierzyciela. Rozwiązanie to jeszcze w większym stopniu zmobilizuje wierzycieli do poszukiwania majątku zobowiązanego po umorzeniu postępow</w:t>
      </w:r>
      <w:r w:rsidR="00F73238">
        <w:rPr>
          <w:rFonts w:cs="Times New Roman"/>
          <w:szCs w:val="24"/>
        </w:rPr>
        <w:t>an</w:t>
      </w:r>
      <w:r w:rsidR="009D2CFE">
        <w:rPr>
          <w:rFonts w:cs="Times New Roman"/>
          <w:szCs w:val="24"/>
        </w:rPr>
        <w:t>ia egzekucyjnego z pr</w:t>
      </w:r>
      <w:r w:rsidR="00F73238">
        <w:rPr>
          <w:rFonts w:cs="Times New Roman"/>
          <w:szCs w:val="24"/>
        </w:rPr>
        <w:t>z</w:t>
      </w:r>
      <w:r w:rsidR="009D2CFE">
        <w:rPr>
          <w:rFonts w:cs="Times New Roman"/>
          <w:szCs w:val="24"/>
        </w:rPr>
        <w:t>yczyny określonej w</w:t>
      </w:r>
      <w:r w:rsidR="008030B9">
        <w:rPr>
          <w:rFonts w:cs="Times New Roman"/>
          <w:szCs w:val="24"/>
        </w:rPr>
        <w:t> </w:t>
      </w:r>
      <w:r w:rsidR="009D2CFE">
        <w:rPr>
          <w:rFonts w:cs="Times New Roman"/>
          <w:szCs w:val="24"/>
        </w:rPr>
        <w:t>art</w:t>
      </w:r>
      <w:r w:rsidR="00F73238">
        <w:rPr>
          <w:rFonts w:cs="Times New Roman"/>
          <w:szCs w:val="24"/>
        </w:rPr>
        <w:t>. 59 § 2 us</w:t>
      </w:r>
      <w:r w:rsidR="009D2CFE">
        <w:rPr>
          <w:rFonts w:cs="Times New Roman"/>
          <w:szCs w:val="24"/>
        </w:rPr>
        <w:t>tawy.</w:t>
      </w:r>
      <w:r w:rsidR="008E752E">
        <w:rPr>
          <w:rFonts w:cs="Times New Roman"/>
          <w:szCs w:val="24"/>
        </w:rPr>
        <w:t xml:space="preserve"> </w:t>
      </w:r>
    </w:p>
    <w:p w:rsidR="0043163D" w:rsidRDefault="00DC6374" w:rsidP="008E752E">
      <w:pPr>
        <w:pStyle w:val="ZUSTzmustartykuempunktem"/>
        <w:keepNext/>
        <w:spacing w:before="60" w:after="60"/>
        <w:ind w:left="0" w:firstLine="0"/>
        <w:rPr>
          <w:rFonts w:cs="Times New Roman"/>
          <w:szCs w:val="24"/>
        </w:rPr>
      </w:pPr>
      <w:r>
        <w:rPr>
          <w:rFonts w:cs="Times New Roman"/>
          <w:szCs w:val="24"/>
        </w:rPr>
        <w:t xml:space="preserve">Pozostawiono zasadę określoną w </w:t>
      </w:r>
      <w:r w:rsidR="004C36B2">
        <w:rPr>
          <w:rFonts w:cs="Times New Roman"/>
          <w:szCs w:val="24"/>
        </w:rPr>
        <w:t xml:space="preserve">proponowanym </w:t>
      </w:r>
      <w:r>
        <w:rPr>
          <w:rFonts w:cs="Times New Roman"/>
          <w:szCs w:val="24"/>
        </w:rPr>
        <w:t xml:space="preserve">art. 64c § </w:t>
      </w:r>
      <w:r w:rsidR="00214A82">
        <w:rPr>
          <w:rFonts w:cs="Times New Roman"/>
          <w:szCs w:val="24"/>
        </w:rPr>
        <w:t>3</w:t>
      </w:r>
      <w:r>
        <w:rPr>
          <w:rFonts w:cs="Times New Roman"/>
          <w:szCs w:val="24"/>
        </w:rPr>
        <w:t xml:space="preserve">, </w:t>
      </w:r>
      <w:r w:rsidR="004C36B2">
        <w:rPr>
          <w:rFonts w:cs="Times New Roman"/>
          <w:szCs w:val="24"/>
        </w:rPr>
        <w:t xml:space="preserve">zgodnie z którą </w:t>
      </w:r>
      <w:r>
        <w:rPr>
          <w:rFonts w:cs="Times New Roman"/>
          <w:szCs w:val="24"/>
        </w:rPr>
        <w:t>wierzyciel pokrywa koszty egzekucyjne, jeżeli nie mogą być ściągnięte od zobowiązanego</w:t>
      </w:r>
      <w:r w:rsidR="00904E43">
        <w:rPr>
          <w:rFonts w:cs="Times New Roman"/>
          <w:szCs w:val="24"/>
        </w:rPr>
        <w:t xml:space="preserve">, gdy </w:t>
      </w:r>
      <w:r w:rsidR="00337AB0">
        <w:rPr>
          <w:rFonts w:cs="Times New Roman"/>
          <w:szCs w:val="24"/>
        </w:rPr>
        <w:t xml:space="preserve">wierzyciel </w:t>
      </w:r>
      <w:r w:rsidR="00904E43">
        <w:rPr>
          <w:rFonts w:cs="Times New Roman"/>
          <w:szCs w:val="24"/>
        </w:rPr>
        <w:t xml:space="preserve">spowodował niezgodne z prawem wszczęcie lub prowadzenie egzekucji oraz gdy </w:t>
      </w:r>
      <w:r w:rsidR="00337AB0">
        <w:rPr>
          <w:rFonts w:cs="Times New Roman"/>
          <w:szCs w:val="24"/>
        </w:rPr>
        <w:t>organ egzekucyjny nie przystąpi do egzekucji administracyjnej w związku z wystąpieniem przesłanki określonej w art. 29 § 2</w:t>
      </w:r>
      <w:r w:rsidR="00E42B0B">
        <w:rPr>
          <w:rFonts w:cs="Times New Roman"/>
          <w:szCs w:val="24"/>
        </w:rPr>
        <w:t xml:space="preserve"> pkt 1 i 3</w:t>
      </w:r>
      <w:r w:rsidR="00337AB0">
        <w:rPr>
          <w:rFonts w:cs="Times New Roman"/>
          <w:szCs w:val="24"/>
        </w:rPr>
        <w:t xml:space="preserve"> ustawy.</w:t>
      </w:r>
    </w:p>
    <w:p w:rsidR="00DF2834" w:rsidRDefault="00DF2834" w:rsidP="008E752E">
      <w:pPr>
        <w:pStyle w:val="ZUSTzmustartykuempunktem"/>
        <w:keepNext/>
        <w:spacing w:before="60" w:after="60"/>
        <w:ind w:left="0" w:firstLine="0"/>
      </w:pPr>
      <w:r>
        <w:rPr>
          <w:rFonts w:cs="Times New Roman"/>
          <w:szCs w:val="24"/>
        </w:rPr>
        <w:t>W odniesieniu do opłat za czynności egzekucyjne</w:t>
      </w:r>
      <w:r w:rsidR="00557AFB">
        <w:rPr>
          <w:rFonts w:cs="Times New Roman"/>
          <w:szCs w:val="24"/>
        </w:rPr>
        <w:t>,</w:t>
      </w:r>
      <w:r w:rsidR="00557AFB" w:rsidRPr="00557AFB">
        <w:rPr>
          <w:rFonts w:cs="Times New Roman"/>
          <w:szCs w:val="24"/>
        </w:rPr>
        <w:t xml:space="preserve"> </w:t>
      </w:r>
      <w:r w:rsidR="00557AFB">
        <w:rPr>
          <w:rFonts w:cs="Times New Roman"/>
          <w:szCs w:val="24"/>
        </w:rPr>
        <w:t>stosownie do art. 64 § 12 ustawy,</w:t>
      </w:r>
      <w:r>
        <w:rPr>
          <w:rFonts w:cs="Times New Roman"/>
          <w:szCs w:val="24"/>
        </w:rPr>
        <w:t xml:space="preserve"> </w:t>
      </w:r>
      <w:r w:rsidRPr="007413E1">
        <w:rPr>
          <w:rFonts w:cs="Times New Roman"/>
          <w:szCs w:val="24"/>
        </w:rPr>
        <w:t>opłaty za spisanie na miejscu u zobowiązanego protokołu o stanie majątkowym zobowiązanego</w:t>
      </w:r>
      <w:r w:rsidR="00B81011">
        <w:rPr>
          <w:rFonts w:cs="Times New Roman"/>
          <w:szCs w:val="24"/>
        </w:rPr>
        <w:t xml:space="preserve"> bądź</w:t>
      </w:r>
      <w:r w:rsidR="00347923">
        <w:rPr>
          <w:rFonts w:cs="Times New Roman"/>
          <w:szCs w:val="24"/>
        </w:rPr>
        <w:t xml:space="preserve"> protokołu o udaremnieniu </w:t>
      </w:r>
      <w:r w:rsidR="006017C2">
        <w:rPr>
          <w:rFonts w:cs="Times New Roman"/>
          <w:szCs w:val="24"/>
        </w:rPr>
        <w:t xml:space="preserve">przez zobowiązanego </w:t>
      </w:r>
      <w:r w:rsidR="00347923">
        <w:rPr>
          <w:rFonts w:cs="Times New Roman"/>
          <w:szCs w:val="24"/>
        </w:rPr>
        <w:t>przeprowadzenia egzekucji</w:t>
      </w:r>
      <w:r w:rsidR="00E06EBF">
        <w:rPr>
          <w:rFonts w:cs="Times New Roman"/>
          <w:szCs w:val="24"/>
        </w:rPr>
        <w:t>,</w:t>
      </w:r>
      <w:r w:rsidR="00347923">
        <w:rPr>
          <w:rFonts w:cs="Times New Roman"/>
          <w:szCs w:val="24"/>
        </w:rPr>
        <w:t xml:space="preserve"> </w:t>
      </w:r>
      <w:r>
        <w:rPr>
          <w:rFonts w:cs="Times New Roman"/>
          <w:szCs w:val="24"/>
        </w:rPr>
        <w:t>jeżeli nie zostaną ściągnięte od zobowiązanego, będą</w:t>
      </w:r>
      <w:r w:rsidRPr="007413E1">
        <w:rPr>
          <w:rFonts w:cs="Times New Roman"/>
          <w:szCs w:val="24"/>
        </w:rPr>
        <w:t xml:space="preserve"> pobiera</w:t>
      </w:r>
      <w:r>
        <w:rPr>
          <w:rFonts w:cs="Times New Roman"/>
          <w:szCs w:val="24"/>
        </w:rPr>
        <w:t xml:space="preserve">ne </w:t>
      </w:r>
      <w:r w:rsidR="0031382C">
        <w:rPr>
          <w:rFonts w:cs="Times New Roman"/>
          <w:szCs w:val="24"/>
        </w:rPr>
        <w:t xml:space="preserve">jednorazowo i </w:t>
      </w:r>
      <w:r w:rsidR="00E52E9A">
        <w:rPr>
          <w:rFonts w:cs="Times New Roman"/>
          <w:szCs w:val="24"/>
        </w:rPr>
        <w:t xml:space="preserve">będą </w:t>
      </w:r>
      <w:r w:rsidR="0031382C">
        <w:rPr>
          <w:rFonts w:cs="Times New Roman"/>
          <w:szCs w:val="24"/>
        </w:rPr>
        <w:t>dzielone</w:t>
      </w:r>
      <w:r w:rsidRPr="007413E1">
        <w:rPr>
          <w:rFonts w:cs="Times New Roman"/>
          <w:szCs w:val="24"/>
        </w:rPr>
        <w:t xml:space="preserve"> w</w:t>
      </w:r>
      <w:r w:rsidR="00717E9D">
        <w:rPr>
          <w:rFonts w:cs="Times New Roman"/>
          <w:szCs w:val="24"/>
        </w:rPr>
        <w:t xml:space="preserve"> </w:t>
      </w:r>
      <w:r w:rsidRPr="007413E1">
        <w:rPr>
          <w:rFonts w:cs="Times New Roman"/>
          <w:szCs w:val="24"/>
        </w:rPr>
        <w:t>wysokości</w:t>
      </w:r>
      <w:r>
        <w:t xml:space="preserve"> proporcjonalnej do</w:t>
      </w:r>
      <w:r w:rsidRPr="004173B2">
        <w:t xml:space="preserve"> liczby</w:t>
      </w:r>
      <w:r>
        <w:t xml:space="preserve"> wierzycieli, którzy wystawili</w:t>
      </w:r>
      <w:r w:rsidRPr="004173B2">
        <w:t xml:space="preserve"> tytuł</w:t>
      </w:r>
      <w:r>
        <w:t>y wykonawcze</w:t>
      </w:r>
      <w:r w:rsidRPr="004173B2">
        <w:t xml:space="preserve">, na podstawie których podjęto </w:t>
      </w:r>
      <w:r>
        <w:t>t</w:t>
      </w:r>
      <w:r w:rsidR="00B34C0A">
        <w:t>e</w:t>
      </w:r>
      <w:r>
        <w:t xml:space="preserve"> </w:t>
      </w:r>
      <w:r w:rsidRPr="004173B2">
        <w:t>c</w:t>
      </w:r>
      <w:r>
        <w:t xml:space="preserve">zynności. Nieuzasadnione jest bowiem obciążanie kilku wierzycieli tymi opłatami, </w:t>
      </w:r>
      <w:r w:rsidR="00EF5487">
        <w:t xml:space="preserve">jeżeli </w:t>
      </w:r>
      <w:r>
        <w:t xml:space="preserve">czynności dokonano </w:t>
      </w:r>
      <w:r w:rsidR="00EF5487">
        <w:t>raz</w:t>
      </w:r>
      <w:r>
        <w:t xml:space="preserve">, ale w </w:t>
      </w:r>
      <w:r w:rsidR="00EF5487">
        <w:t xml:space="preserve">ramach </w:t>
      </w:r>
      <w:r>
        <w:t>kilku postępowa</w:t>
      </w:r>
      <w:r w:rsidR="00EF5487">
        <w:t>ń</w:t>
      </w:r>
      <w:r>
        <w:t xml:space="preserve"> egzekucyjnych.</w:t>
      </w:r>
    </w:p>
    <w:p w:rsidR="006434C1" w:rsidRDefault="00FE7D38" w:rsidP="008E752E">
      <w:pPr>
        <w:pStyle w:val="ZUSTzmustartykuempunktem"/>
        <w:keepNext/>
        <w:spacing w:before="60" w:after="60"/>
        <w:ind w:left="0" w:firstLine="0"/>
        <w:rPr>
          <w:rFonts w:cs="Times New Roman"/>
          <w:szCs w:val="24"/>
        </w:rPr>
      </w:pPr>
      <w:r>
        <w:rPr>
          <w:rFonts w:cs="Times New Roman"/>
          <w:szCs w:val="24"/>
        </w:rPr>
        <w:t>Przyjęto w</w:t>
      </w:r>
      <w:r w:rsidR="00E81279">
        <w:rPr>
          <w:rFonts w:cs="Times New Roman"/>
          <w:szCs w:val="24"/>
        </w:rPr>
        <w:t xml:space="preserve"> proponowanym</w:t>
      </w:r>
      <w:r>
        <w:rPr>
          <w:rFonts w:cs="Times New Roman"/>
          <w:szCs w:val="24"/>
        </w:rPr>
        <w:t xml:space="preserve"> </w:t>
      </w:r>
      <w:r w:rsidR="00A13C8E">
        <w:rPr>
          <w:rFonts w:cs="Times New Roman"/>
          <w:szCs w:val="24"/>
        </w:rPr>
        <w:t xml:space="preserve">§ </w:t>
      </w:r>
      <w:r w:rsidR="00557AFB">
        <w:rPr>
          <w:rFonts w:cs="Times New Roman"/>
          <w:szCs w:val="24"/>
        </w:rPr>
        <w:t>4</w:t>
      </w:r>
      <w:r w:rsidR="00A13C8E">
        <w:rPr>
          <w:rFonts w:cs="Times New Roman"/>
          <w:szCs w:val="24"/>
        </w:rPr>
        <w:t>, że</w:t>
      </w:r>
      <w:r w:rsidR="00A13C8E" w:rsidRPr="00A13C8E">
        <w:rPr>
          <w:rFonts w:cs="Times New Roman"/>
          <w:szCs w:val="24"/>
        </w:rPr>
        <w:t xml:space="preserve"> </w:t>
      </w:r>
      <w:r w:rsidR="00B83098">
        <w:rPr>
          <w:rFonts w:cs="Times New Roman"/>
          <w:szCs w:val="24"/>
        </w:rPr>
        <w:t>po zakończeniu eg</w:t>
      </w:r>
      <w:r w:rsidR="006434C1">
        <w:rPr>
          <w:rFonts w:cs="Times New Roman"/>
          <w:szCs w:val="24"/>
        </w:rPr>
        <w:t>ze</w:t>
      </w:r>
      <w:r w:rsidR="00B83098">
        <w:rPr>
          <w:rFonts w:cs="Times New Roman"/>
          <w:szCs w:val="24"/>
        </w:rPr>
        <w:t xml:space="preserve">kucji </w:t>
      </w:r>
      <w:r w:rsidR="006434C1">
        <w:rPr>
          <w:rFonts w:cs="Times New Roman"/>
          <w:szCs w:val="24"/>
        </w:rPr>
        <w:t xml:space="preserve">przejętej w wyniku zbiegu egzekucji </w:t>
      </w:r>
      <w:r w:rsidR="00A13C8E">
        <w:rPr>
          <w:rFonts w:cs="Times New Roman"/>
          <w:szCs w:val="24"/>
        </w:rPr>
        <w:t>wierzyciel</w:t>
      </w:r>
      <w:r w:rsidR="00B83098">
        <w:rPr>
          <w:rFonts w:cs="Times New Roman"/>
          <w:szCs w:val="24"/>
        </w:rPr>
        <w:t xml:space="preserve"> </w:t>
      </w:r>
      <w:r w:rsidR="006434C1">
        <w:rPr>
          <w:rFonts w:cs="Times New Roman"/>
          <w:szCs w:val="24"/>
        </w:rPr>
        <w:t xml:space="preserve">korzystający z tej egzekucji </w:t>
      </w:r>
      <w:r w:rsidR="00A13C8E">
        <w:rPr>
          <w:rFonts w:cs="Times New Roman"/>
          <w:szCs w:val="24"/>
        </w:rPr>
        <w:t xml:space="preserve">ponosi </w:t>
      </w:r>
      <w:r w:rsidR="00717E9D">
        <w:rPr>
          <w:rFonts w:cs="Times New Roman"/>
          <w:szCs w:val="24"/>
        </w:rPr>
        <w:t xml:space="preserve">opłatę egzekucyjną, o której mowa w art. 64 § 5 ustawy, </w:t>
      </w:r>
      <w:r w:rsidR="00557AFB">
        <w:rPr>
          <w:rFonts w:cs="Times New Roman"/>
          <w:szCs w:val="24"/>
        </w:rPr>
        <w:t>opłatę za czynności egzekucyjne</w:t>
      </w:r>
      <w:r w:rsidR="00515AA2">
        <w:rPr>
          <w:rFonts w:cs="Times New Roman"/>
          <w:szCs w:val="24"/>
        </w:rPr>
        <w:t>,</w:t>
      </w:r>
      <w:r w:rsidR="00557AFB">
        <w:rPr>
          <w:rFonts w:cs="Times New Roman"/>
          <w:szCs w:val="24"/>
        </w:rPr>
        <w:t xml:space="preserve"> tj. za spisanie protokołu o</w:t>
      </w:r>
      <w:r w:rsidR="008030B9">
        <w:rPr>
          <w:rFonts w:cs="Times New Roman"/>
          <w:szCs w:val="24"/>
        </w:rPr>
        <w:t> </w:t>
      </w:r>
      <w:r w:rsidR="00557AFB">
        <w:rPr>
          <w:rFonts w:cs="Times New Roman"/>
          <w:szCs w:val="24"/>
        </w:rPr>
        <w:t>udaremnieniu przez zobowiąz</w:t>
      </w:r>
      <w:r w:rsidR="00717E9D">
        <w:rPr>
          <w:rFonts w:cs="Times New Roman"/>
          <w:szCs w:val="24"/>
        </w:rPr>
        <w:t xml:space="preserve">anego przeprowadzenia egzekucji oraz </w:t>
      </w:r>
      <w:r w:rsidR="00A13C8E">
        <w:rPr>
          <w:rFonts w:cs="Times New Roman"/>
          <w:szCs w:val="24"/>
        </w:rPr>
        <w:t>wydatki egzekucyjne</w:t>
      </w:r>
      <w:r w:rsidR="00557AFB">
        <w:rPr>
          <w:rFonts w:cs="Times New Roman"/>
          <w:szCs w:val="24"/>
        </w:rPr>
        <w:t>.</w:t>
      </w:r>
      <w:r w:rsidR="006434C1">
        <w:rPr>
          <w:rFonts w:cs="Times New Roman"/>
          <w:szCs w:val="24"/>
        </w:rPr>
        <w:t xml:space="preserve"> W</w:t>
      </w:r>
      <w:r w:rsidR="00557AFB">
        <w:rPr>
          <w:rFonts w:cs="Times New Roman"/>
          <w:szCs w:val="24"/>
        </w:rPr>
        <w:t xml:space="preserve"> </w:t>
      </w:r>
      <w:r w:rsidR="00AB33E7">
        <w:rPr>
          <w:rFonts w:cs="Times New Roman"/>
          <w:szCs w:val="24"/>
        </w:rPr>
        <w:t xml:space="preserve">przypadku </w:t>
      </w:r>
      <w:r w:rsidR="006434C1">
        <w:rPr>
          <w:rFonts w:cs="Times New Roman"/>
          <w:szCs w:val="24"/>
        </w:rPr>
        <w:t xml:space="preserve">bowiem </w:t>
      </w:r>
      <w:r w:rsidR="00387294">
        <w:rPr>
          <w:rFonts w:cs="Times New Roman"/>
          <w:szCs w:val="24"/>
        </w:rPr>
        <w:t>zakończenia przejętej egzekucji</w:t>
      </w:r>
      <w:r w:rsidR="00AB33E7">
        <w:rPr>
          <w:rFonts w:cs="Times New Roman"/>
          <w:szCs w:val="24"/>
        </w:rPr>
        <w:t xml:space="preserve"> z przyczyn wskazanych w art. 62f § 1 ustawy, tj. niewyegzekwowania dochodzonych należności, obowiązek z tytułu</w:t>
      </w:r>
      <w:r w:rsidR="00387294">
        <w:rPr>
          <w:rFonts w:cs="Times New Roman"/>
          <w:szCs w:val="24"/>
        </w:rPr>
        <w:t xml:space="preserve"> </w:t>
      </w:r>
      <w:r w:rsidR="006434C1">
        <w:rPr>
          <w:rFonts w:cs="Times New Roman"/>
          <w:szCs w:val="24"/>
        </w:rPr>
        <w:t xml:space="preserve">opłaty manipulacyjnej lub opłaty </w:t>
      </w:r>
      <w:r w:rsidR="00387294">
        <w:rPr>
          <w:rFonts w:cs="Times New Roman"/>
          <w:szCs w:val="24"/>
        </w:rPr>
        <w:t>egzekucyjnej</w:t>
      </w:r>
      <w:r w:rsidR="008030B9">
        <w:rPr>
          <w:rFonts w:cs="Times New Roman"/>
          <w:szCs w:val="24"/>
        </w:rPr>
        <w:t>, o której mowa w </w:t>
      </w:r>
      <w:r w:rsidR="00557AFB">
        <w:rPr>
          <w:rFonts w:cs="Times New Roman"/>
          <w:szCs w:val="24"/>
        </w:rPr>
        <w:t>art.</w:t>
      </w:r>
      <w:r w:rsidR="008030B9">
        <w:rPr>
          <w:rFonts w:cs="Times New Roman"/>
          <w:szCs w:val="24"/>
        </w:rPr>
        <w:t> </w:t>
      </w:r>
      <w:r w:rsidR="00557AFB">
        <w:rPr>
          <w:rFonts w:cs="Times New Roman"/>
          <w:szCs w:val="24"/>
        </w:rPr>
        <w:t>64 § 4 ustawy</w:t>
      </w:r>
      <w:r w:rsidR="00061D33">
        <w:rPr>
          <w:rFonts w:cs="Times New Roman"/>
          <w:szCs w:val="24"/>
        </w:rPr>
        <w:t>,</w:t>
      </w:r>
      <w:r w:rsidR="00387294">
        <w:rPr>
          <w:rFonts w:cs="Times New Roman"/>
          <w:szCs w:val="24"/>
        </w:rPr>
        <w:t xml:space="preserve"> nie powsta</w:t>
      </w:r>
      <w:r w:rsidR="00AB33E7">
        <w:rPr>
          <w:rFonts w:cs="Times New Roman"/>
          <w:szCs w:val="24"/>
        </w:rPr>
        <w:t>nie</w:t>
      </w:r>
      <w:r w:rsidR="00387294">
        <w:rPr>
          <w:rFonts w:cs="Times New Roman"/>
          <w:szCs w:val="24"/>
        </w:rPr>
        <w:t xml:space="preserve">. </w:t>
      </w:r>
      <w:r w:rsidR="006C041C">
        <w:rPr>
          <w:rFonts w:cs="Times New Roman"/>
          <w:szCs w:val="24"/>
        </w:rPr>
        <w:t xml:space="preserve">Natomiast w sytuacji takiej, gdy zobowiązany dobrowolnie wykona obowiązek podlegający egzekucji do wierzyciela bądź organu </w:t>
      </w:r>
      <w:r w:rsidR="006C041C">
        <w:rPr>
          <w:rFonts w:cs="Times New Roman"/>
          <w:szCs w:val="24"/>
        </w:rPr>
        <w:lastRenderedPageBreak/>
        <w:t>egzekucyjnego</w:t>
      </w:r>
      <w:r w:rsidR="00515AA2">
        <w:rPr>
          <w:rFonts w:cs="Times New Roman"/>
          <w:szCs w:val="24"/>
        </w:rPr>
        <w:t>,</w:t>
      </w:r>
      <w:r w:rsidR="006C041C">
        <w:rPr>
          <w:rFonts w:cs="Times New Roman"/>
          <w:szCs w:val="24"/>
        </w:rPr>
        <w:t xml:space="preserve"> powstanie obowiązek zapłaty opłaty egzekucyjnej</w:t>
      </w:r>
      <w:r w:rsidR="008030B9">
        <w:rPr>
          <w:rFonts w:cs="Times New Roman"/>
          <w:szCs w:val="24"/>
        </w:rPr>
        <w:t>, o której mowa w </w:t>
      </w:r>
      <w:r w:rsidR="007F7351">
        <w:rPr>
          <w:rFonts w:cs="Times New Roman"/>
          <w:szCs w:val="24"/>
        </w:rPr>
        <w:t>art.</w:t>
      </w:r>
      <w:r w:rsidR="008030B9">
        <w:rPr>
          <w:rFonts w:cs="Times New Roman"/>
          <w:szCs w:val="24"/>
        </w:rPr>
        <w:t> </w:t>
      </w:r>
      <w:r w:rsidR="007F7351">
        <w:rPr>
          <w:rFonts w:cs="Times New Roman"/>
          <w:szCs w:val="24"/>
        </w:rPr>
        <w:t>64 § 5 ustawy</w:t>
      </w:r>
      <w:r w:rsidR="006C041C">
        <w:rPr>
          <w:rFonts w:cs="Times New Roman"/>
          <w:szCs w:val="24"/>
        </w:rPr>
        <w:t xml:space="preserve">. Ta zaś opłata w przypadku jej nie wyegzekwowania bądź zapłaty obciążać będzie wierzyciela cywilnoprawnego. </w:t>
      </w:r>
    </w:p>
    <w:p w:rsidR="006434C1" w:rsidRPr="004C1DC6" w:rsidRDefault="00FE7D38" w:rsidP="008E752E">
      <w:pPr>
        <w:pStyle w:val="ZUSTzmustartykuempunktem"/>
        <w:keepNext/>
        <w:spacing w:before="60" w:after="60"/>
        <w:ind w:left="0" w:firstLine="0"/>
        <w:rPr>
          <w:rFonts w:cs="Times New Roman"/>
          <w:szCs w:val="24"/>
        </w:rPr>
      </w:pPr>
      <w:r>
        <w:rPr>
          <w:rFonts w:cs="Times New Roman"/>
          <w:szCs w:val="24"/>
        </w:rPr>
        <w:t>Inne przypadki nieobciążania wierzyciela kosztami egzekucyjnymi uregulowano w</w:t>
      </w:r>
      <w:r w:rsidR="008030B9">
        <w:rPr>
          <w:rFonts w:cs="Times New Roman"/>
          <w:szCs w:val="24"/>
        </w:rPr>
        <w:t> </w:t>
      </w:r>
      <w:r w:rsidR="00E81279">
        <w:rPr>
          <w:rFonts w:cs="Times New Roman"/>
          <w:szCs w:val="24"/>
        </w:rPr>
        <w:t xml:space="preserve">propozycji </w:t>
      </w:r>
      <w:r>
        <w:rPr>
          <w:rFonts w:cs="Times New Roman"/>
          <w:szCs w:val="24"/>
        </w:rPr>
        <w:t xml:space="preserve">art. 64c § </w:t>
      </w:r>
      <w:r w:rsidR="006C041C">
        <w:rPr>
          <w:rFonts w:cs="Times New Roman"/>
          <w:szCs w:val="24"/>
        </w:rPr>
        <w:t xml:space="preserve">5 i </w:t>
      </w:r>
      <w:r w:rsidR="00AB33E7">
        <w:rPr>
          <w:rFonts w:cs="Times New Roman"/>
          <w:szCs w:val="24"/>
        </w:rPr>
        <w:t>6</w:t>
      </w:r>
      <w:r>
        <w:rPr>
          <w:rFonts w:cs="Times New Roman"/>
          <w:szCs w:val="24"/>
        </w:rPr>
        <w:t xml:space="preserve">, </w:t>
      </w:r>
      <w:r w:rsidR="00A13C8E">
        <w:rPr>
          <w:rFonts w:cs="Times New Roman"/>
          <w:szCs w:val="24"/>
        </w:rPr>
        <w:t>tj. w przypadku, gdy wierzyciel jest jednocześnie organem egzekucyjny</w:t>
      </w:r>
      <w:r w:rsidR="00067845">
        <w:rPr>
          <w:rFonts w:cs="Times New Roman"/>
          <w:szCs w:val="24"/>
        </w:rPr>
        <w:t>m, chyba że koszty egzekucyjne powstałe w egzekucji prowadzonej przez inny organ egzekucyjny</w:t>
      </w:r>
      <w:r w:rsidR="00A13C8E">
        <w:rPr>
          <w:rFonts w:cs="Times New Roman"/>
          <w:szCs w:val="24"/>
        </w:rPr>
        <w:t xml:space="preserve"> oraz gdy wierzyciel</w:t>
      </w:r>
      <w:r w:rsidR="00515AA2">
        <w:rPr>
          <w:rFonts w:cs="Times New Roman"/>
          <w:szCs w:val="24"/>
        </w:rPr>
        <w:t>,</w:t>
      </w:r>
      <w:r w:rsidR="00A13C8E">
        <w:rPr>
          <w:rFonts w:cs="Times New Roman"/>
          <w:szCs w:val="24"/>
        </w:rPr>
        <w:t xml:space="preserve"> jak i </w:t>
      </w:r>
      <w:r>
        <w:rPr>
          <w:rFonts w:cs="Times New Roman"/>
          <w:szCs w:val="24"/>
        </w:rPr>
        <w:t>organ eg</w:t>
      </w:r>
      <w:r w:rsidR="00A13C8E">
        <w:rPr>
          <w:rFonts w:cs="Times New Roman"/>
          <w:szCs w:val="24"/>
        </w:rPr>
        <w:t>ze</w:t>
      </w:r>
      <w:r>
        <w:rPr>
          <w:rFonts w:cs="Times New Roman"/>
          <w:szCs w:val="24"/>
        </w:rPr>
        <w:t xml:space="preserve">kucyjny </w:t>
      </w:r>
      <w:r w:rsidR="00A13C8E">
        <w:rPr>
          <w:rFonts w:cs="Times New Roman"/>
          <w:szCs w:val="24"/>
        </w:rPr>
        <w:t xml:space="preserve">działają </w:t>
      </w:r>
      <w:r w:rsidRPr="008F762B">
        <w:rPr>
          <w:rFonts w:cs="Times New Roman"/>
          <w:szCs w:val="24"/>
        </w:rPr>
        <w:t xml:space="preserve">w ramach państwowej jednostki budżetowej lub </w:t>
      </w:r>
      <w:r w:rsidR="00A13C8E">
        <w:rPr>
          <w:rFonts w:cs="Times New Roman"/>
          <w:szCs w:val="24"/>
        </w:rPr>
        <w:t>są</w:t>
      </w:r>
      <w:r w:rsidRPr="008F762B">
        <w:rPr>
          <w:rFonts w:cs="Times New Roman"/>
          <w:szCs w:val="24"/>
        </w:rPr>
        <w:t xml:space="preserve"> państwową jednostką budżetową</w:t>
      </w:r>
      <w:r w:rsidR="00D45A5F">
        <w:rPr>
          <w:rFonts w:cs="Times New Roman"/>
          <w:szCs w:val="24"/>
        </w:rPr>
        <w:t xml:space="preserve"> (np.</w:t>
      </w:r>
      <w:r w:rsidR="008030B9">
        <w:rPr>
          <w:rFonts w:cs="Times New Roman"/>
          <w:szCs w:val="24"/>
        </w:rPr>
        <w:t> </w:t>
      </w:r>
      <w:r w:rsidR="00D45A5F">
        <w:rPr>
          <w:rFonts w:cs="Times New Roman"/>
          <w:szCs w:val="24"/>
        </w:rPr>
        <w:t>naczelnicy urzędów skarbowych)</w:t>
      </w:r>
      <w:r w:rsidR="00A13C8E">
        <w:rPr>
          <w:rFonts w:cs="Times New Roman"/>
          <w:szCs w:val="24"/>
        </w:rPr>
        <w:t xml:space="preserve">. Niecelowe byłoby bowiem dokonywanie </w:t>
      </w:r>
      <w:r w:rsidR="00AB33E7">
        <w:rPr>
          <w:rFonts w:cs="Times New Roman"/>
          <w:szCs w:val="24"/>
        </w:rPr>
        <w:t>w tym przypadku prze</w:t>
      </w:r>
      <w:r w:rsidR="00A13C8E">
        <w:rPr>
          <w:rFonts w:cs="Times New Roman"/>
          <w:szCs w:val="24"/>
        </w:rPr>
        <w:t>lewu środków przez wierzyciela na rachunek organu egzekucyjnego.</w:t>
      </w:r>
      <w:r w:rsidR="00387294">
        <w:rPr>
          <w:rFonts w:cs="Times New Roman"/>
          <w:szCs w:val="24"/>
        </w:rPr>
        <w:t xml:space="preserve"> </w:t>
      </w:r>
      <w:r w:rsidR="00F23CBE">
        <w:rPr>
          <w:rFonts w:cs="Times New Roman"/>
          <w:szCs w:val="24"/>
        </w:rPr>
        <w:t>Ponadto</w:t>
      </w:r>
      <w:r w:rsidR="00515AA2">
        <w:rPr>
          <w:rFonts w:cs="Times New Roman"/>
          <w:szCs w:val="24"/>
        </w:rPr>
        <w:t>,</w:t>
      </w:r>
      <w:r w:rsidR="00F23CBE">
        <w:rPr>
          <w:rFonts w:cs="Times New Roman"/>
          <w:szCs w:val="24"/>
        </w:rPr>
        <w:t xml:space="preserve"> w</w:t>
      </w:r>
      <w:r w:rsidR="00F23CBE" w:rsidRPr="002F371D">
        <w:rPr>
          <w:rFonts w:cs="Times New Roman"/>
          <w:szCs w:val="24"/>
        </w:rPr>
        <w:t xml:space="preserve"> świetle art. 11 ustawy z</w:t>
      </w:r>
      <w:r w:rsidR="003154B7">
        <w:rPr>
          <w:rFonts w:cs="Times New Roman"/>
          <w:szCs w:val="24"/>
        </w:rPr>
        <w:t xml:space="preserve"> </w:t>
      </w:r>
      <w:r w:rsidR="00F23CBE" w:rsidRPr="002F371D">
        <w:rPr>
          <w:rFonts w:cs="Times New Roman"/>
          <w:szCs w:val="24"/>
        </w:rPr>
        <w:t>dnia 27 sierpnia 2009 r. o finansach publicznych (Dz. U. z 201</w:t>
      </w:r>
      <w:r w:rsidR="009205A6">
        <w:rPr>
          <w:rFonts w:cs="Times New Roman"/>
          <w:szCs w:val="24"/>
        </w:rPr>
        <w:t>7</w:t>
      </w:r>
      <w:r w:rsidR="00F23CBE" w:rsidRPr="002F371D">
        <w:rPr>
          <w:rFonts w:cs="Times New Roman"/>
          <w:szCs w:val="24"/>
        </w:rPr>
        <w:t xml:space="preserve"> r. poz. </w:t>
      </w:r>
      <w:r w:rsidR="009205A6">
        <w:rPr>
          <w:rFonts w:cs="Times New Roman"/>
          <w:szCs w:val="24"/>
        </w:rPr>
        <w:t>2077</w:t>
      </w:r>
      <w:r w:rsidR="00F23CBE" w:rsidRPr="002F371D">
        <w:rPr>
          <w:rFonts w:cs="Times New Roman"/>
          <w:szCs w:val="24"/>
        </w:rPr>
        <w:t xml:space="preserve">, z </w:t>
      </w:r>
      <w:proofErr w:type="spellStart"/>
      <w:r w:rsidR="00F23CBE" w:rsidRPr="002F371D">
        <w:rPr>
          <w:rFonts w:cs="Times New Roman"/>
          <w:szCs w:val="24"/>
        </w:rPr>
        <w:t>późn</w:t>
      </w:r>
      <w:proofErr w:type="spellEnd"/>
      <w:r w:rsidR="00F23CBE" w:rsidRPr="002F371D">
        <w:rPr>
          <w:rFonts w:cs="Times New Roman"/>
          <w:szCs w:val="24"/>
        </w:rPr>
        <w:t>. zm.)</w:t>
      </w:r>
      <w:r w:rsidR="00515AA2">
        <w:rPr>
          <w:rFonts w:cs="Times New Roman"/>
          <w:szCs w:val="24"/>
        </w:rPr>
        <w:t>,</w:t>
      </w:r>
      <w:r w:rsidR="00F23CBE" w:rsidRPr="002F371D">
        <w:rPr>
          <w:rFonts w:cs="Times New Roman"/>
          <w:szCs w:val="24"/>
        </w:rPr>
        <w:t xml:space="preserve"> państwowa jednostka budżetowa</w:t>
      </w:r>
      <w:r w:rsidR="00F23CBE" w:rsidRPr="00F60BFB">
        <w:rPr>
          <w:rFonts w:cs="Times New Roman"/>
          <w:szCs w:val="24"/>
        </w:rPr>
        <w:t xml:space="preserve"> pokrywa swoje wydatki bezpośrednio z budżetu, a pobrane dochody odprowadza na rachunek dochodów budżetu państwa.</w:t>
      </w:r>
      <w:r w:rsidR="006434C1" w:rsidRPr="004B6C89">
        <w:rPr>
          <w:rFonts w:cs="Times New Roman"/>
          <w:szCs w:val="24"/>
        </w:rPr>
        <w:t xml:space="preserve"> </w:t>
      </w:r>
      <w:r w:rsidR="00F23CBE" w:rsidRPr="004B6C89">
        <w:rPr>
          <w:rFonts w:cs="Times New Roman"/>
          <w:szCs w:val="24"/>
        </w:rPr>
        <w:t xml:space="preserve">Jednocześnie określono, że wydatki egzekucyjne poniesione przez organ egzekucyjny </w:t>
      </w:r>
      <w:r w:rsidR="00F23CBE" w:rsidRPr="00BD07F7">
        <w:rPr>
          <w:rFonts w:cs="Times New Roman"/>
          <w:szCs w:val="24"/>
        </w:rPr>
        <w:t xml:space="preserve">działający w ramach państwowej jednostki budżetowej lub będący państwową jednostką budżetową są pokrywane z budżetu państwa. </w:t>
      </w:r>
      <w:r w:rsidR="000F1E45" w:rsidRPr="004C1DC6">
        <w:rPr>
          <w:rFonts w:cs="Times New Roman"/>
          <w:szCs w:val="24"/>
        </w:rPr>
        <w:t>Pod pojęciem organu egzekucyjnego/wierzyciela „działającego w ramach państwowej jednostki budżetowej” rozumie się jednostki budżetowe w rozumieniu art.</w:t>
      </w:r>
      <w:r w:rsidR="00B77B9B">
        <w:rPr>
          <w:rFonts w:cs="Times New Roman"/>
          <w:szCs w:val="24"/>
        </w:rPr>
        <w:t> </w:t>
      </w:r>
      <w:r w:rsidR="000F1E45" w:rsidRPr="004C1DC6">
        <w:rPr>
          <w:rFonts w:cs="Times New Roman"/>
          <w:szCs w:val="24"/>
        </w:rPr>
        <w:t>11 ust. 1 ustawy z dnia 27 sierpnia 2009 r. o finansach publicznych, tzn. te jednostki organizacyjne sektora finansów publicznych nieposiadające osobowości prawnej, które pokrywają swoje wydatki bezpośrednio z budżetu państwa, a pobrane dochody odprowadzają na rachunek odpowiednio dochodów budżetu państwa. Dodatkowo pojęciem tym objęte będą jednostki organizacyjne niebędące państwową jednostką budżetową, np. urzędy skarbowe – obsługujące organ egzekucyjny/wierzyciela – naczelnika urzędu skarbowego. Urzędy te działają w ramach jednostek organizacyjnych – izb administracji skarbowej, co wynika z art. 36 ustawy z dnia 16 listopada 2016 r. o</w:t>
      </w:r>
      <w:r w:rsidR="008030B9">
        <w:rPr>
          <w:rFonts w:cs="Times New Roman"/>
          <w:szCs w:val="24"/>
        </w:rPr>
        <w:t> </w:t>
      </w:r>
      <w:r w:rsidR="000F1E45" w:rsidRPr="004C1DC6">
        <w:rPr>
          <w:rFonts w:cs="Times New Roman"/>
          <w:szCs w:val="24"/>
        </w:rPr>
        <w:t xml:space="preserve">Krajowej Administracji Skarbowej </w:t>
      </w:r>
      <w:hyperlink r:id="rId8" w:history="1">
        <w:r w:rsidR="000F1E45" w:rsidRPr="004C1DC6">
          <w:rPr>
            <w:rFonts w:cs="Times New Roman"/>
            <w:szCs w:val="24"/>
          </w:rPr>
          <w:t>(Dz.</w:t>
        </w:r>
        <w:r w:rsidR="00FB007A" w:rsidRPr="004C1DC6">
          <w:rPr>
            <w:rFonts w:cs="Times New Roman"/>
            <w:szCs w:val="24"/>
          </w:rPr>
          <w:t xml:space="preserve"> </w:t>
        </w:r>
        <w:r w:rsidR="000F1E45" w:rsidRPr="004C1DC6">
          <w:rPr>
            <w:rFonts w:cs="Times New Roman"/>
            <w:szCs w:val="24"/>
          </w:rPr>
          <w:t>U. z 2018 r. poz. 508</w:t>
        </w:r>
        <w:r w:rsidR="004A6628">
          <w:rPr>
            <w:rFonts w:cs="Times New Roman"/>
            <w:szCs w:val="24"/>
          </w:rPr>
          <w:t>,</w:t>
        </w:r>
        <w:r w:rsidR="003129AB">
          <w:rPr>
            <w:rFonts w:cs="Times New Roman"/>
            <w:szCs w:val="24"/>
          </w:rPr>
          <w:t xml:space="preserve"> z </w:t>
        </w:r>
        <w:proofErr w:type="spellStart"/>
        <w:r w:rsidR="003129AB">
          <w:rPr>
            <w:rFonts w:cs="Times New Roman"/>
            <w:szCs w:val="24"/>
          </w:rPr>
          <w:t>późn</w:t>
        </w:r>
        <w:proofErr w:type="spellEnd"/>
        <w:r w:rsidR="003129AB">
          <w:rPr>
            <w:rFonts w:cs="Times New Roman"/>
            <w:szCs w:val="24"/>
          </w:rPr>
          <w:t>. zm.</w:t>
        </w:r>
        <w:r w:rsidR="000F1E45" w:rsidRPr="004C1DC6">
          <w:rPr>
            <w:rFonts w:cs="Times New Roman"/>
            <w:szCs w:val="24"/>
          </w:rPr>
          <w:t>)</w:t>
        </w:r>
      </w:hyperlink>
      <w:r w:rsidR="000F1E45" w:rsidRPr="004C1DC6">
        <w:rPr>
          <w:rFonts w:cs="Times New Roman"/>
          <w:szCs w:val="24"/>
        </w:rPr>
        <w:t>. Izba administracji skarbowej jest natomiast jednostką budżetową w rozumieniu powołanego art. 11 ust. 1 ustawy o finansach publicznych</w:t>
      </w:r>
      <w:r w:rsidR="00067845" w:rsidRPr="004C1DC6">
        <w:rPr>
          <w:rFonts w:cs="Times New Roman"/>
          <w:szCs w:val="24"/>
        </w:rPr>
        <w:t>.</w:t>
      </w:r>
    </w:p>
    <w:p w:rsidR="004C36B2" w:rsidRDefault="0043163D" w:rsidP="008E752E">
      <w:pPr>
        <w:pStyle w:val="ZUSTzmustartykuempunktem"/>
        <w:keepNext/>
        <w:spacing w:before="60" w:after="60"/>
        <w:ind w:left="0" w:firstLine="0"/>
        <w:rPr>
          <w:rFonts w:cs="Times New Roman"/>
          <w:szCs w:val="24"/>
        </w:rPr>
      </w:pPr>
      <w:r>
        <w:rPr>
          <w:rFonts w:cs="Times New Roman"/>
          <w:szCs w:val="24"/>
        </w:rPr>
        <w:t xml:space="preserve">Z kolei </w:t>
      </w:r>
      <w:r w:rsidR="004C36B2">
        <w:rPr>
          <w:rFonts w:cs="Times New Roman"/>
          <w:szCs w:val="24"/>
        </w:rPr>
        <w:t xml:space="preserve">proponowane w </w:t>
      </w:r>
      <w:r w:rsidR="007C1ACE">
        <w:rPr>
          <w:rFonts w:cs="Times New Roman"/>
          <w:szCs w:val="24"/>
        </w:rPr>
        <w:t>art. 64c §</w:t>
      </w:r>
      <w:r w:rsidR="002F27A8">
        <w:rPr>
          <w:rFonts w:cs="Times New Roman"/>
          <w:szCs w:val="24"/>
        </w:rPr>
        <w:t xml:space="preserve"> </w:t>
      </w:r>
      <w:r w:rsidR="006C041C">
        <w:rPr>
          <w:rFonts w:cs="Times New Roman"/>
          <w:szCs w:val="24"/>
        </w:rPr>
        <w:t>7</w:t>
      </w:r>
      <w:r w:rsidR="00584E56">
        <w:rPr>
          <w:rFonts w:cs="Times New Roman"/>
          <w:szCs w:val="24"/>
        </w:rPr>
        <w:t xml:space="preserve"> i </w:t>
      </w:r>
      <w:r w:rsidR="006C041C">
        <w:rPr>
          <w:rFonts w:cs="Times New Roman"/>
          <w:szCs w:val="24"/>
        </w:rPr>
        <w:t>8</w:t>
      </w:r>
      <w:r w:rsidR="00F85E38">
        <w:rPr>
          <w:rFonts w:cs="Times New Roman"/>
          <w:szCs w:val="24"/>
        </w:rPr>
        <w:t xml:space="preserve"> </w:t>
      </w:r>
      <w:r w:rsidR="004C36B2">
        <w:rPr>
          <w:rFonts w:cs="Times New Roman"/>
          <w:szCs w:val="24"/>
        </w:rPr>
        <w:t>odpowiadają</w:t>
      </w:r>
      <w:r w:rsidR="004343BE">
        <w:rPr>
          <w:rFonts w:cs="Times New Roman"/>
          <w:szCs w:val="24"/>
        </w:rPr>
        <w:t xml:space="preserve"> co do zasady</w:t>
      </w:r>
      <w:r w:rsidR="004C36B2">
        <w:rPr>
          <w:rFonts w:cs="Times New Roman"/>
          <w:szCs w:val="24"/>
        </w:rPr>
        <w:t xml:space="preserve"> </w:t>
      </w:r>
      <w:r w:rsidR="00AD3C6A">
        <w:rPr>
          <w:rFonts w:cs="Times New Roman"/>
          <w:szCs w:val="24"/>
        </w:rPr>
        <w:t xml:space="preserve">treści </w:t>
      </w:r>
      <w:r w:rsidR="004C36B2">
        <w:rPr>
          <w:rFonts w:cs="Times New Roman"/>
          <w:szCs w:val="24"/>
        </w:rPr>
        <w:t>dotychczasow</w:t>
      </w:r>
      <w:r>
        <w:rPr>
          <w:rFonts w:cs="Times New Roman"/>
          <w:szCs w:val="24"/>
        </w:rPr>
        <w:t xml:space="preserve">ych uregulowań </w:t>
      </w:r>
      <w:r w:rsidR="00AD3C6A">
        <w:rPr>
          <w:rFonts w:cs="Times New Roman"/>
          <w:szCs w:val="24"/>
        </w:rPr>
        <w:t xml:space="preserve">zawartych odpowiednio </w:t>
      </w:r>
      <w:r>
        <w:rPr>
          <w:rFonts w:cs="Times New Roman"/>
          <w:szCs w:val="24"/>
        </w:rPr>
        <w:t xml:space="preserve">w </w:t>
      </w:r>
      <w:r w:rsidR="004C36B2">
        <w:rPr>
          <w:rFonts w:cs="Times New Roman"/>
          <w:szCs w:val="24"/>
        </w:rPr>
        <w:t xml:space="preserve">art. 64c § </w:t>
      </w:r>
      <w:r>
        <w:rPr>
          <w:rFonts w:cs="Times New Roman"/>
          <w:szCs w:val="24"/>
        </w:rPr>
        <w:t>4b</w:t>
      </w:r>
      <w:r w:rsidR="00206996">
        <w:rPr>
          <w:rFonts w:cs="Times New Roman"/>
          <w:szCs w:val="24"/>
        </w:rPr>
        <w:t xml:space="preserve"> i 7a</w:t>
      </w:r>
      <w:r w:rsidR="00F85E38">
        <w:rPr>
          <w:rFonts w:cs="Times New Roman"/>
          <w:szCs w:val="24"/>
        </w:rPr>
        <w:t xml:space="preserve"> </w:t>
      </w:r>
      <w:r w:rsidR="004C36B2">
        <w:rPr>
          <w:rFonts w:cs="Times New Roman"/>
          <w:szCs w:val="24"/>
        </w:rPr>
        <w:t>ustawy.</w:t>
      </w:r>
      <w:r w:rsidR="007C1ACE">
        <w:rPr>
          <w:rFonts w:cs="Times New Roman"/>
          <w:szCs w:val="24"/>
        </w:rPr>
        <w:t xml:space="preserve"> </w:t>
      </w:r>
    </w:p>
    <w:p w:rsidR="009434F7" w:rsidRDefault="0043163D" w:rsidP="008E752E">
      <w:pPr>
        <w:pStyle w:val="ZUSTzmustartykuempunktem"/>
        <w:keepNext/>
        <w:spacing w:before="60" w:after="60"/>
        <w:ind w:left="0" w:firstLine="0"/>
        <w:rPr>
          <w:rFonts w:cs="Times New Roman"/>
          <w:szCs w:val="24"/>
        </w:rPr>
      </w:pPr>
      <w:r>
        <w:rPr>
          <w:rFonts w:cs="Times New Roman"/>
          <w:szCs w:val="24"/>
        </w:rPr>
        <w:t xml:space="preserve">W </w:t>
      </w:r>
      <w:r w:rsidR="005D6BC4">
        <w:rPr>
          <w:rFonts w:cs="Times New Roman"/>
          <w:szCs w:val="24"/>
        </w:rPr>
        <w:t xml:space="preserve">proponowanych </w:t>
      </w:r>
      <w:r w:rsidR="005B4DFB">
        <w:rPr>
          <w:rFonts w:cs="Times New Roman"/>
          <w:szCs w:val="24"/>
        </w:rPr>
        <w:t xml:space="preserve">art. 64c </w:t>
      </w:r>
      <w:r>
        <w:rPr>
          <w:rFonts w:cs="Times New Roman"/>
          <w:szCs w:val="24"/>
        </w:rPr>
        <w:t xml:space="preserve">§ </w:t>
      </w:r>
      <w:r w:rsidR="006C041C">
        <w:rPr>
          <w:rFonts w:cs="Times New Roman"/>
          <w:szCs w:val="24"/>
        </w:rPr>
        <w:t>9</w:t>
      </w:r>
      <w:r w:rsidR="00B42A47" w:rsidRPr="004C1DC6">
        <w:rPr>
          <w:rFonts w:cs="Times New Roman"/>
          <w:szCs w:val="24"/>
        </w:rPr>
        <w:t>–</w:t>
      </w:r>
      <w:r w:rsidR="006C041C">
        <w:rPr>
          <w:rFonts w:cs="Times New Roman"/>
          <w:szCs w:val="24"/>
        </w:rPr>
        <w:t>11</w:t>
      </w:r>
      <w:r w:rsidR="00515AA2">
        <w:rPr>
          <w:rFonts w:cs="Times New Roman"/>
          <w:szCs w:val="24"/>
        </w:rPr>
        <w:t xml:space="preserve"> </w:t>
      </w:r>
      <w:r w:rsidR="005B4DFB">
        <w:rPr>
          <w:rFonts w:cs="Times New Roman"/>
          <w:szCs w:val="24"/>
        </w:rPr>
        <w:t xml:space="preserve">zawarto regulacje </w:t>
      </w:r>
      <w:r w:rsidR="00C77CFB">
        <w:rPr>
          <w:rFonts w:cs="Times New Roman"/>
          <w:szCs w:val="24"/>
        </w:rPr>
        <w:t>dotyczące</w:t>
      </w:r>
      <w:r w:rsidR="005B4DFB">
        <w:rPr>
          <w:rFonts w:cs="Times New Roman"/>
          <w:szCs w:val="24"/>
        </w:rPr>
        <w:t xml:space="preserve"> </w:t>
      </w:r>
      <w:r w:rsidR="00354B2C">
        <w:rPr>
          <w:rFonts w:cs="Times New Roman"/>
          <w:szCs w:val="24"/>
        </w:rPr>
        <w:t>procedury</w:t>
      </w:r>
      <w:r w:rsidR="00515AA2">
        <w:rPr>
          <w:rFonts w:cs="Times New Roman"/>
          <w:szCs w:val="24"/>
        </w:rPr>
        <w:t>,</w:t>
      </w:r>
      <w:r w:rsidR="00354B2C">
        <w:rPr>
          <w:rFonts w:cs="Times New Roman"/>
          <w:szCs w:val="24"/>
        </w:rPr>
        <w:t xml:space="preserve"> </w:t>
      </w:r>
      <w:r w:rsidR="00B65A2F">
        <w:rPr>
          <w:rFonts w:cs="Times New Roman"/>
          <w:szCs w:val="24"/>
        </w:rPr>
        <w:t>w ramach której jest wydawane</w:t>
      </w:r>
      <w:r w:rsidR="00354B2C">
        <w:rPr>
          <w:rFonts w:cs="Times New Roman"/>
          <w:szCs w:val="24"/>
        </w:rPr>
        <w:t xml:space="preserve"> postanowieni</w:t>
      </w:r>
      <w:r w:rsidR="00B65A2F">
        <w:rPr>
          <w:rFonts w:cs="Times New Roman"/>
          <w:szCs w:val="24"/>
        </w:rPr>
        <w:t>e</w:t>
      </w:r>
      <w:r w:rsidR="005B4DFB">
        <w:rPr>
          <w:rFonts w:cs="Times New Roman"/>
          <w:szCs w:val="24"/>
        </w:rPr>
        <w:t xml:space="preserve"> </w:t>
      </w:r>
      <w:r w:rsidR="00FA33A4">
        <w:rPr>
          <w:rFonts w:cs="Times New Roman"/>
          <w:szCs w:val="24"/>
        </w:rPr>
        <w:t xml:space="preserve">w sprawie </w:t>
      </w:r>
      <w:r w:rsidR="005B4DFB">
        <w:rPr>
          <w:rFonts w:cs="Times New Roman"/>
          <w:szCs w:val="24"/>
        </w:rPr>
        <w:t xml:space="preserve">wysokości kosztów egzekucyjnych. </w:t>
      </w:r>
      <w:r w:rsidR="00354B2C">
        <w:rPr>
          <w:rFonts w:cs="Times New Roman"/>
          <w:szCs w:val="24"/>
        </w:rPr>
        <w:lastRenderedPageBreak/>
        <w:t xml:space="preserve">Zagwarantowano </w:t>
      </w:r>
      <w:r w:rsidR="005B4DFB">
        <w:rPr>
          <w:rFonts w:cs="Times New Roman"/>
          <w:szCs w:val="24"/>
        </w:rPr>
        <w:t>zobowiązan</w:t>
      </w:r>
      <w:r w:rsidR="00354B2C">
        <w:rPr>
          <w:rFonts w:cs="Times New Roman"/>
          <w:szCs w:val="24"/>
        </w:rPr>
        <w:t>emu prawo</w:t>
      </w:r>
      <w:r w:rsidR="005B4DFB">
        <w:rPr>
          <w:rFonts w:cs="Times New Roman"/>
          <w:szCs w:val="24"/>
        </w:rPr>
        <w:t xml:space="preserve"> zwróc</w:t>
      </w:r>
      <w:r w:rsidR="00354B2C">
        <w:rPr>
          <w:rFonts w:cs="Times New Roman"/>
          <w:szCs w:val="24"/>
        </w:rPr>
        <w:t>enia s</w:t>
      </w:r>
      <w:r w:rsidR="005B4DFB">
        <w:rPr>
          <w:rFonts w:cs="Times New Roman"/>
          <w:szCs w:val="24"/>
        </w:rPr>
        <w:t>ię do organu egzekucyjnego z</w:t>
      </w:r>
      <w:r w:rsidR="008030B9">
        <w:rPr>
          <w:rFonts w:cs="Times New Roman"/>
          <w:szCs w:val="24"/>
        </w:rPr>
        <w:t> </w:t>
      </w:r>
      <w:r w:rsidR="005B4DFB">
        <w:rPr>
          <w:rFonts w:cs="Times New Roman"/>
          <w:szCs w:val="24"/>
        </w:rPr>
        <w:t xml:space="preserve">wnioskiem o wydanie </w:t>
      </w:r>
      <w:r w:rsidR="00FA33A4">
        <w:rPr>
          <w:rFonts w:cs="Times New Roman"/>
          <w:szCs w:val="24"/>
        </w:rPr>
        <w:t>t</w:t>
      </w:r>
      <w:r w:rsidR="00354B2C">
        <w:rPr>
          <w:rFonts w:cs="Times New Roman"/>
          <w:szCs w:val="24"/>
        </w:rPr>
        <w:t>akiego</w:t>
      </w:r>
      <w:r w:rsidR="00FA33A4">
        <w:rPr>
          <w:rFonts w:cs="Times New Roman"/>
          <w:szCs w:val="24"/>
        </w:rPr>
        <w:t xml:space="preserve"> postanowienia </w:t>
      </w:r>
      <w:r w:rsidR="005B4DFB">
        <w:rPr>
          <w:rFonts w:cs="Times New Roman"/>
          <w:szCs w:val="24"/>
        </w:rPr>
        <w:t xml:space="preserve">w terminie </w:t>
      </w:r>
      <w:r w:rsidR="00FA33A4">
        <w:rPr>
          <w:rFonts w:cs="Times New Roman"/>
          <w:szCs w:val="24"/>
        </w:rPr>
        <w:t>30 dni</w:t>
      </w:r>
      <w:r w:rsidR="005B4DFB">
        <w:rPr>
          <w:rFonts w:cs="Times New Roman"/>
          <w:szCs w:val="24"/>
        </w:rPr>
        <w:t xml:space="preserve"> od dnia wyegzekwowania w całości obowiązku</w:t>
      </w:r>
      <w:r w:rsidR="00FB007A">
        <w:rPr>
          <w:rFonts w:cs="Times New Roman"/>
          <w:szCs w:val="24"/>
        </w:rPr>
        <w:t>, kosztów upomnienia i kosztów egzekucyjnych</w:t>
      </w:r>
      <w:r w:rsidR="005B4DFB">
        <w:rPr>
          <w:rFonts w:cs="Times New Roman"/>
          <w:szCs w:val="24"/>
        </w:rPr>
        <w:t xml:space="preserve"> lub zapłaty</w:t>
      </w:r>
      <w:r w:rsidR="00C50683">
        <w:rPr>
          <w:rFonts w:cs="Times New Roman"/>
          <w:szCs w:val="24"/>
        </w:rPr>
        <w:t xml:space="preserve"> w całości należności pieniężnej, odsetek z tytułu niezapłacenia jej w</w:t>
      </w:r>
      <w:r w:rsidR="008030B9">
        <w:rPr>
          <w:rFonts w:cs="Times New Roman"/>
          <w:szCs w:val="24"/>
        </w:rPr>
        <w:t> </w:t>
      </w:r>
      <w:r w:rsidR="00C50683">
        <w:rPr>
          <w:rFonts w:cs="Times New Roman"/>
          <w:szCs w:val="24"/>
        </w:rPr>
        <w:t xml:space="preserve">terminie, kosztów upomnienia i </w:t>
      </w:r>
      <w:r w:rsidR="00C50683" w:rsidRPr="00356FA1">
        <w:rPr>
          <w:rFonts w:cs="Times New Roman"/>
          <w:szCs w:val="24"/>
        </w:rPr>
        <w:t>kosztów egzekucyjnych</w:t>
      </w:r>
      <w:r w:rsidR="00FA33A4" w:rsidRPr="00356FA1">
        <w:rPr>
          <w:rFonts w:cs="Times New Roman"/>
          <w:szCs w:val="24"/>
        </w:rPr>
        <w:t xml:space="preserve"> lub </w:t>
      </w:r>
      <w:r w:rsidR="00D45A5F" w:rsidRPr="00356FA1">
        <w:rPr>
          <w:rFonts w:cs="Times New Roman"/>
          <w:szCs w:val="24"/>
        </w:rPr>
        <w:t xml:space="preserve">w którym </w:t>
      </w:r>
      <w:r w:rsidR="00FA33A4" w:rsidRPr="00356FA1">
        <w:rPr>
          <w:rFonts w:cs="Times New Roman"/>
          <w:szCs w:val="24"/>
        </w:rPr>
        <w:t>postanowieni</w:t>
      </w:r>
      <w:r w:rsidR="00D45A5F" w:rsidRPr="00356FA1">
        <w:rPr>
          <w:rFonts w:cs="Times New Roman"/>
          <w:szCs w:val="24"/>
        </w:rPr>
        <w:t>e</w:t>
      </w:r>
      <w:r w:rsidR="00FA33A4" w:rsidRPr="00356FA1">
        <w:rPr>
          <w:rFonts w:cs="Times New Roman"/>
          <w:szCs w:val="24"/>
        </w:rPr>
        <w:t xml:space="preserve"> o umorzeniu postępowania egzekucyjnego</w:t>
      </w:r>
      <w:r w:rsidR="00D45A5F" w:rsidRPr="00356FA1">
        <w:rPr>
          <w:rFonts w:cs="Times New Roman"/>
          <w:szCs w:val="24"/>
        </w:rPr>
        <w:t xml:space="preserve"> stało się ostateczne</w:t>
      </w:r>
      <w:r w:rsidR="005B4DFB" w:rsidRPr="00356FA1">
        <w:rPr>
          <w:rFonts w:cs="Times New Roman"/>
          <w:szCs w:val="24"/>
        </w:rPr>
        <w:t>.</w:t>
      </w:r>
      <w:r w:rsidR="00067845" w:rsidRPr="00356FA1">
        <w:rPr>
          <w:rFonts w:cs="Times New Roman"/>
          <w:szCs w:val="24"/>
        </w:rPr>
        <w:t xml:space="preserve"> Uznano bowiem, że </w:t>
      </w:r>
      <w:r w:rsidR="00FE7752" w:rsidRPr="00356FA1">
        <w:rPr>
          <w:rFonts w:cs="Times New Roman"/>
          <w:szCs w:val="24"/>
        </w:rPr>
        <w:t>w</w:t>
      </w:r>
      <w:r w:rsidR="008030B9">
        <w:rPr>
          <w:rFonts w:cs="Times New Roman"/>
          <w:szCs w:val="24"/>
        </w:rPr>
        <w:t> </w:t>
      </w:r>
      <w:r w:rsidR="00FE7752" w:rsidRPr="00356FA1">
        <w:rPr>
          <w:rFonts w:cs="Times New Roman"/>
          <w:szCs w:val="24"/>
        </w:rPr>
        <w:t>przypadku przesłanki zapłaty w całości należności pieniężnej</w:t>
      </w:r>
      <w:r w:rsidR="00FB007A" w:rsidRPr="00356FA1">
        <w:rPr>
          <w:rFonts w:cs="Times New Roman"/>
          <w:szCs w:val="24"/>
        </w:rPr>
        <w:t>, odsetek z tytułu niezapłacenia jej w terminie, kosztów upomnienia i kosztów egzekucyjnych</w:t>
      </w:r>
      <w:r w:rsidR="00FE7752" w:rsidRPr="00356FA1">
        <w:rPr>
          <w:rFonts w:cs="Times New Roman"/>
          <w:szCs w:val="24"/>
        </w:rPr>
        <w:t>, warunkującej rozpoczęcie terminu na złożenie wniosku o wydanie postanowienia w</w:t>
      </w:r>
      <w:r w:rsidR="008030B9">
        <w:rPr>
          <w:rFonts w:cs="Times New Roman"/>
          <w:szCs w:val="24"/>
        </w:rPr>
        <w:t> </w:t>
      </w:r>
      <w:r w:rsidR="00FE7752" w:rsidRPr="00356FA1">
        <w:rPr>
          <w:rFonts w:cs="Times New Roman"/>
          <w:szCs w:val="24"/>
        </w:rPr>
        <w:t xml:space="preserve">sprawie wysokości kosztów egzekucyjnych, </w:t>
      </w:r>
      <w:r w:rsidR="00067845" w:rsidRPr="00356FA1">
        <w:rPr>
          <w:rFonts w:cs="Times New Roman"/>
          <w:szCs w:val="24"/>
        </w:rPr>
        <w:t>zobowiązany jest w stanie samodzielnie dokonać obliczenia wysokoś</w:t>
      </w:r>
      <w:r w:rsidR="00515AA2">
        <w:rPr>
          <w:rFonts w:cs="Times New Roman"/>
          <w:szCs w:val="24"/>
        </w:rPr>
        <w:t>ci</w:t>
      </w:r>
      <w:r w:rsidR="00067845" w:rsidRPr="00356FA1">
        <w:rPr>
          <w:rFonts w:cs="Times New Roman"/>
          <w:szCs w:val="24"/>
        </w:rPr>
        <w:t xml:space="preserve"> należnych w postępowaniu egzekucyjnym kosztów egzekucyjnych, co skutkuje możliwością zapłaty przez niego w całości dochodzonych w postępowaniu egzekucyjnym należności pieniężnych</w:t>
      </w:r>
      <w:r w:rsidR="00FE7752" w:rsidRPr="00356FA1">
        <w:rPr>
          <w:rFonts w:cs="Times New Roman"/>
          <w:szCs w:val="24"/>
        </w:rPr>
        <w:t xml:space="preserve"> i prawidłowym obliczeniem ww. terminu</w:t>
      </w:r>
      <w:r w:rsidR="00067845" w:rsidRPr="00356FA1">
        <w:rPr>
          <w:rFonts w:cs="Times New Roman"/>
          <w:szCs w:val="24"/>
        </w:rPr>
        <w:t xml:space="preserve">. </w:t>
      </w:r>
      <w:r w:rsidR="00354B2C" w:rsidRPr="00356FA1">
        <w:rPr>
          <w:rFonts w:cs="Times New Roman"/>
          <w:szCs w:val="24"/>
        </w:rPr>
        <w:t>W procedurze tej zrezygnowano z obowiązku zawiadamiania zobowiązanego lub wierzyciela, które poprzedzało wydawanie postanowienia w</w:t>
      </w:r>
      <w:r w:rsidR="008030B9">
        <w:rPr>
          <w:rFonts w:cs="Times New Roman"/>
          <w:szCs w:val="24"/>
        </w:rPr>
        <w:t> </w:t>
      </w:r>
      <w:r w:rsidR="00354B2C" w:rsidRPr="00356FA1">
        <w:rPr>
          <w:rFonts w:cs="Times New Roman"/>
          <w:szCs w:val="24"/>
        </w:rPr>
        <w:t>sprawie wysokości kosztów egzekucyjnych</w:t>
      </w:r>
      <w:r w:rsidR="009434F7" w:rsidRPr="00356FA1">
        <w:rPr>
          <w:rFonts w:cs="Times New Roman"/>
          <w:szCs w:val="24"/>
        </w:rPr>
        <w:t xml:space="preserve"> (dotychczasowy art. 64c § 6a ustawy)</w:t>
      </w:r>
      <w:r w:rsidR="002F371D" w:rsidRPr="00356FA1">
        <w:rPr>
          <w:rFonts w:cs="Times New Roman"/>
          <w:szCs w:val="24"/>
        </w:rPr>
        <w:t>. J</w:t>
      </w:r>
      <w:r w:rsidR="00354B2C" w:rsidRPr="00356FA1">
        <w:rPr>
          <w:rFonts w:cs="Times New Roman"/>
          <w:szCs w:val="24"/>
        </w:rPr>
        <w:t>ednocześnie skr</w:t>
      </w:r>
      <w:r w:rsidR="002F371D" w:rsidRPr="00356FA1">
        <w:rPr>
          <w:rFonts w:cs="Times New Roman"/>
          <w:szCs w:val="24"/>
        </w:rPr>
        <w:t>ócono</w:t>
      </w:r>
      <w:r w:rsidR="00354B2C" w:rsidRPr="00356FA1">
        <w:rPr>
          <w:rFonts w:cs="Times New Roman"/>
          <w:szCs w:val="24"/>
        </w:rPr>
        <w:t xml:space="preserve"> 6</w:t>
      </w:r>
      <w:r w:rsidR="002F371D" w:rsidRPr="00356FA1">
        <w:rPr>
          <w:rFonts w:cs="Times New Roman"/>
          <w:szCs w:val="24"/>
        </w:rPr>
        <w:t>-</w:t>
      </w:r>
      <w:r w:rsidR="00354B2C" w:rsidRPr="00356FA1">
        <w:rPr>
          <w:rFonts w:cs="Times New Roman"/>
          <w:szCs w:val="24"/>
        </w:rPr>
        <w:t xml:space="preserve">miesięczny termin na złożenie wniosku </w:t>
      </w:r>
      <w:r w:rsidR="009434F7" w:rsidRPr="00356FA1">
        <w:rPr>
          <w:rFonts w:cs="Times New Roman"/>
          <w:szCs w:val="24"/>
        </w:rPr>
        <w:t>zawierającego żądanie wydania zawiadomienia o wysokości kosztów</w:t>
      </w:r>
      <w:r w:rsidR="009434F7">
        <w:rPr>
          <w:rFonts w:cs="Times New Roman"/>
          <w:szCs w:val="24"/>
        </w:rPr>
        <w:t xml:space="preserve"> egzekucyjnych. Uznano bowiem, że 30 dni jest okresem wystarczającym na sporządzenie wniosku</w:t>
      </w:r>
      <w:r w:rsidR="00EF5487">
        <w:rPr>
          <w:rFonts w:cs="Times New Roman"/>
          <w:szCs w:val="24"/>
        </w:rPr>
        <w:t xml:space="preserve"> o wydanie postanowienia w</w:t>
      </w:r>
      <w:r w:rsidR="008030B9">
        <w:rPr>
          <w:rFonts w:cs="Times New Roman"/>
          <w:szCs w:val="24"/>
        </w:rPr>
        <w:t> </w:t>
      </w:r>
      <w:r w:rsidR="00EF5487">
        <w:rPr>
          <w:rFonts w:cs="Times New Roman"/>
          <w:szCs w:val="24"/>
        </w:rPr>
        <w:t>sprawie wysokości kosztów egzekucyjnych</w:t>
      </w:r>
      <w:r w:rsidR="009434F7">
        <w:rPr>
          <w:rFonts w:cs="Times New Roman"/>
          <w:szCs w:val="24"/>
        </w:rPr>
        <w:t xml:space="preserve">, jeżeli zobowiązany jest </w:t>
      </w:r>
      <w:r w:rsidR="00B65A2F">
        <w:rPr>
          <w:rFonts w:cs="Times New Roman"/>
          <w:szCs w:val="24"/>
        </w:rPr>
        <w:t xml:space="preserve">zainteresowany </w:t>
      </w:r>
      <w:r w:rsidR="009434F7">
        <w:rPr>
          <w:rFonts w:cs="Times New Roman"/>
          <w:szCs w:val="24"/>
        </w:rPr>
        <w:t>uzyskaniem od organu egzekucyjnego rozliczenia tych kosztów</w:t>
      </w:r>
      <w:r w:rsidR="00B65A2F">
        <w:rPr>
          <w:rFonts w:cs="Times New Roman"/>
          <w:szCs w:val="24"/>
        </w:rPr>
        <w:t xml:space="preserve"> i określenia w formie postanowienia ich wysokości</w:t>
      </w:r>
      <w:r w:rsidR="009434F7">
        <w:rPr>
          <w:rFonts w:cs="Times New Roman"/>
          <w:szCs w:val="24"/>
        </w:rPr>
        <w:t xml:space="preserve">. Rozwiązanie to ma usprawnić pracę organu egzekucyjnego, albowiem nie będzie potrzeby przetrzymywania akt sprawy egzekucyjnej przez </w:t>
      </w:r>
      <w:r w:rsidR="00584E56">
        <w:rPr>
          <w:rFonts w:cs="Times New Roman"/>
          <w:szCs w:val="24"/>
        </w:rPr>
        <w:t>kolejne</w:t>
      </w:r>
      <w:r w:rsidR="009434F7">
        <w:rPr>
          <w:rFonts w:cs="Times New Roman"/>
          <w:szCs w:val="24"/>
        </w:rPr>
        <w:t xml:space="preserve"> 6 miesięcy od dnia zakończenia postępowania egzekucyjnego.</w:t>
      </w:r>
    </w:p>
    <w:p w:rsidR="00C77CFB" w:rsidRDefault="005B4DFB" w:rsidP="008E752E">
      <w:pPr>
        <w:pStyle w:val="ZUSTzmustartykuempunktem"/>
        <w:keepNext/>
        <w:spacing w:before="60" w:after="60"/>
        <w:ind w:left="0" w:firstLine="0"/>
        <w:rPr>
          <w:rFonts w:cs="Times New Roman"/>
          <w:szCs w:val="24"/>
        </w:rPr>
      </w:pPr>
      <w:r>
        <w:rPr>
          <w:rFonts w:cs="Times New Roman"/>
          <w:szCs w:val="24"/>
        </w:rPr>
        <w:t xml:space="preserve">Natomiast </w:t>
      </w:r>
      <w:r w:rsidR="00B65A2F">
        <w:rPr>
          <w:rFonts w:cs="Times New Roman"/>
          <w:szCs w:val="24"/>
        </w:rPr>
        <w:t xml:space="preserve">w przypadku obciążenia </w:t>
      </w:r>
      <w:r>
        <w:rPr>
          <w:rFonts w:cs="Times New Roman"/>
          <w:szCs w:val="24"/>
        </w:rPr>
        <w:t>wierzyciel</w:t>
      </w:r>
      <w:r w:rsidR="00B65A2F">
        <w:rPr>
          <w:rFonts w:cs="Times New Roman"/>
          <w:szCs w:val="24"/>
        </w:rPr>
        <w:t xml:space="preserve">a </w:t>
      </w:r>
      <w:r w:rsidR="00C77CFB">
        <w:rPr>
          <w:rFonts w:cs="Times New Roman"/>
          <w:szCs w:val="24"/>
        </w:rPr>
        <w:t xml:space="preserve">niebędącego jednocześnie organem egzekucyjnym </w:t>
      </w:r>
      <w:r w:rsidR="00B65A2F">
        <w:rPr>
          <w:rFonts w:cs="Times New Roman"/>
          <w:szCs w:val="24"/>
        </w:rPr>
        <w:t>kosztami egzekucyjnymi postanowienie w sprawie ich wysokości będzie wydawane z urzędu przez organ egze</w:t>
      </w:r>
      <w:r w:rsidR="00C77CFB">
        <w:rPr>
          <w:rFonts w:cs="Times New Roman"/>
          <w:szCs w:val="24"/>
        </w:rPr>
        <w:t xml:space="preserve">kucyjny, </w:t>
      </w:r>
      <w:r w:rsidR="009705A9">
        <w:rPr>
          <w:rFonts w:cs="Times New Roman"/>
          <w:szCs w:val="24"/>
        </w:rPr>
        <w:t>niezwłocznie nie później niż w</w:t>
      </w:r>
      <w:r w:rsidR="008030B9">
        <w:rPr>
          <w:rFonts w:cs="Times New Roman"/>
          <w:szCs w:val="24"/>
        </w:rPr>
        <w:t> </w:t>
      </w:r>
      <w:r w:rsidR="009705A9">
        <w:rPr>
          <w:rFonts w:cs="Times New Roman"/>
          <w:szCs w:val="24"/>
        </w:rPr>
        <w:t xml:space="preserve">terminie 30 dni od dnia wydania </w:t>
      </w:r>
      <w:r>
        <w:rPr>
          <w:rFonts w:cs="Times New Roman"/>
          <w:szCs w:val="24"/>
        </w:rPr>
        <w:t xml:space="preserve">zawiadomienia o przyczynach nieprzystąpienia do egzekucji, </w:t>
      </w:r>
      <w:r w:rsidR="002561E6">
        <w:rPr>
          <w:rFonts w:cs="Times New Roman"/>
          <w:szCs w:val="24"/>
        </w:rPr>
        <w:t>postanowienia o nieprzystąpieniu do egzekucji, postanowienia o umorzeniu postępowania egzekucyjnego</w:t>
      </w:r>
      <w:r w:rsidR="00C77CFB">
        <w:rPr>
          <w:rFonts w:cs="Times New Roman"/>
          <w:szCs w:val="24"/>
        </w:rPr>
        <w:t>,</w:t>
      </w:r>
      <w:r w:rsidR="002561E6">
        <w:rPr>
          <w:rFonts w:cs="Times New Roman"/>
          <w:szCs w:val="24"/>
        </w:rPr>
        <w:t xml:space="preserve"> jak również postanowienia o zakończeniu egzekucji, o</w:t>
      </w:r>
      <w:r w:rsidR="008030B9">
        <w:rPr>
          <w:rFonts w:cs="Times New Roman"/>
          <w:szCs w:val="24"/>
        </w:rPr>
        <w:t> </w:t>
      </w:r>
      <w:r w:rsidR="002561E6">
        <w:rPr>
          <w:rFonts w:cs="Times New Roman"/>
          <w:szCs w:val="24"/>
        </w:rPr>
        <w:t>którym mowa w art. 62f</w:t>
      </w:r>
      <w:r w:rsidR="003129AB">
        <w:rPr>
          <w:rFonts w:cs="Times New Roman"/>
          <w:szCs w:val="24"/>
        </w:rPr>
        <w:t xml:space="preserve"> § 1</w:t>
      </w:r>
      <w:r w:rsidR="002561E6">
        <w:rPr>
          <w:rFonts w:cs="Times New Roman"/>
          <w:szCs w:val="24"/>
        </w:rPr>
        <w:t>.</w:t>
      </w:r>
      <w:r w:rsidR="00C77CFB">
        <w:rPr>
          <w:rFonts w:cs="Times New Roman"/>
          <w:szCs w:val="24"/>
        </w:rPr>
        <w:t xml:space="preserve"> </w:t>
      </w:r>
    </w:p>
    <w:p w:rsidR="005B4DFB" w:rsidRDefault="006740E0" w:rsidP="008E752E">
      <w:pPr>
        <w:pStyle w:val="ZUSTzmustartykuempunktem"/>
        <w:keepNext/>
        <w:spacing w:before="60" w:after="60"/>
        <w:ind w:left="0" w:firstLine="0"/>
        <w:rPr>
          <w:rFonts w:cs="Times New Roman"/>
          <w:szCs w:val="24"/>
        </w:rPr>
      </w:pPr>
      <w:r>
        <w:rPr>
          <w:rFonts w:cs="Times New Roman"/>
          <w:szCs w:val="24"/>
        </w:rPr>
        <w:lastRenderedPageBreak/>
        <w:t>Przyjęto, że na postanowienie organu egzekucyjnego w sprawie wysokości kosztów egzekucyjnych</w:t>
      </w:r>
      <w:r w:rsidR="00C77CFB">
        <w:rPr>
          <w:rFonts w:cs="Times New Roman"/>
          <w:szCs w:val="24"/>
        </w:rPr>
        <w:t xml:space="preserve"> wydane na wniosek zobowiązanego lub z urzędu </w:t>
      </w:r>
      <w:r>
        <w:rPr>
          <w:rFonts w:cs="Times New Roman"/>
          <w:szCs w:val="24"/>
        </w:rPr>
        <w:t xml:space="preserve">przysługuje zażalenie. </w:t>
      </w:r>
    </w:p>
    <w:p w:rsidR="004A7A1F" w:rsidRDefault="00885BBF" w:rsidP="008E752E">
      <w:pPr>
        <w:pStyle w:val="ZUSTzmustartykuempunktem"/>
        <w:keepNext/>
        <w:spacing w:before="60" w:after="60"/>
        <w:ind w:left="0" w:firstLine="0"/>
      </w:pPr>
      <w:r>
        <w:t>W ramach regulacji dotyczącej obciążenia kosztami egzekucyjnymi wierzyciel</w:t>
      </w:r>
      <w:r w:rsidR="002F371D">
        <w:t>a w</w:t>
      </w:r>
      <w:r w:rsidR="008030B9">
        <w:t> </w:t>
      </w:r>
      <w:r w:rsidR="00002BC2">
        <w:t>proponowanym</w:t>
      </w:r>
      <w:r>
        <w:t xml:space="preserve"> art. 64c § </w:t>
      </w:r>
      <w:r w:rsidR="006740E0">
        <w:t>1</w:t>
      </w:r>
      <w:r w:rsidR="006C041C">
        <w:t>1</w:t>
      </w:r>
      <w:r>
        <w:t xml:space="preserve"> wprowadzono termin na zapłatę kosztów egzekucyjnych przez wierzyciela. Ustalono, iż termin t</w:t>
      </w:r>
      <w:r w:rsidR="002561E6">
        <w:t xml:space="preserve">en </w:t>
      </w:r>
      <w:r w:rsidR="00537797">
        <w:t xml:space="preserve">będzie </w:t>
      </w:r>
      <w:r w:rsidR="0041231A">
        <w:t>wynosił</w:t>
      </w:r>
      <w:r w:rsidR="002561E6">
        <w:t xml:space="preserve"> </w:t>
      </w:r>
      <w:r w:rsidR="006740E0">
        <w:t>14</w:t>
      </w:r>
      <w:r w:rsidR="002561E6">
        <w:t xml:space="preserve"> dni od dnia, w którym </w:t>
      </w:r>
      <w:r w:rsidR="00C77CFB">
        <w:t>p</w:t>
      </w:r>
      <w:r w:rsidR="006740E0">
        <w:t xml:space="preserve">ostanowienie w sprawie wysokości kosztów egzekucyjnych stało się ostateczne. </w:t>
      </w:r>
      <w:r w:rsidR="003324DC">
        <w:t xml:space="preserve">Ustawowe określenie terminu na wykonanie obowiązku uiszczenia kosztów egzekucyjnych </w:t>
      </w:r>
      <w:r w:rsidR="005461BB">
        <w:t xml:space="preserve">podyktowane jest </w:t>
      </w:r>
      <w:r w:rsidR="003324DC">
        <w:t xml:space="preserve">koniecznością </w:t>
      </w:r>
      <w:r w:rsidR="005461BB">
        <w:t>stworzeni</w:t>
      </w:r>
      <w:r w:rsidR="003324DC">
        <w:t>a</w:t>
      </w:r>
      <w:r w:rsidR="005461BB">
        <w:t xml:space="preserve"> transparentnego systemu uzyskiwania kosztów egzekucyjnych</w:t>
      </w:r>
      <w:r w:rsidR="003324DC">
        <w:t>.</w:t>
      </w:r>
      <w:r w:rsidR="008F30AA">
        <w:t xml:space="preserve"> </w:t>
      </w:r>
    </w:p>
    <w:p w:rsidR="007047E8" w:rsidRPr="00D202CA" w:rsidRDefault="007047E8" w:rsidP="008030B9">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 xml:space="preserve">1 pkt </w:t>
      </w:r>
      <w:r w:rsidR="0031382C">
        <w:rPr>
          <w:rFonts w:eastAsia="Times New Roman" w:cs="Times New Roman"/>
          <w:b/>
          <w:szCs w:val="24"/>
        </w:rPr>
        <w:t>22</w:t>
      </w:r>
      <w:r w:rsidRPr="00D202CA">
        <w:rPr>
          <w:rFonts w:eastAsia="Times New Roman" w:cs="Times New Roman"/>
          <w:b/>
          <w:szCs w:val="24"/>
        </w:rPr>
        <w:t xml:space="preserve"> projektu, </w:t>
      </w:r>
      <w:r>
        <w:rPr>
          <w:rFonts w:eastAsia="Times New Roman" w:cs="Times New Roman"/>
          <w:b/>
          <w:szCs w:val="24"/>
        </w:rPr>
        <w:t>art. 64c</w:t>
      </w:r>
      <w:r w:rsidR="00C77CFB">
        <w:rPr>
          <w:rFonts w:eastAsia="Times New Roman" w:cs="Times New Roman"/>
          <w:b/>
          <w:szCs w:val="24"/>
        </w:rPr>
        <w:t xml:space="preserve">a </w:t>
      </w:r>
      <w:r w:rsidRPr="00D202CA">
        <w:rPr>
          <w:rFonts w:eastAsia="Times New Roman" w:cs="Times New Roman"/>
          <w:b/>
          <w:szCs w:val="24"/>
        </w:rPr>
        <w:t>ustawy</w:t>
      </w:r>
    </w:p>
    <w:p w:rsidR="00C77CFB" w:rsidRDefault="00C77CFB" w:rsidP="008E752E">
      <w:pPr>
        <w:pStyle w:val="ZUSTzmustartykuempunktem"/>
        <w:keepNext/>
        <w:spacing w:before="60" w:after="60"/>
        <w:ind w:left="0" w:firstLine="0"/>
      </w:pPr>
      <w:r>
        <w:rPr>
          <w:rFonts w:cs="Times New Roman"/>
          <w:szCs w:val="24"/>
        </w:rPr>
        <w:t>Pozostawiono zasadę określoną dotychczas w art. 64c § 6 ustawy, zgodnie z któr</w:t>
      </w:r>
      <w:r w:rsidR="00A95DE9">
        <w:rPr>
          <w:rFonts w:cs="Times New Roman"/>
          <w:szCs w:val="24"/>
        </w:rPr>
        <w:t>ą</w:t>
      </w:r>
      <w:r>
        <w:rPr>
          <w:rFonts w:cs="Times New Roman"/>
          <w:szCs w:val="24"/>
        </w:rPr>
        <w:t xml:space="preserve"> k</w:t>
      </w:r>
      <w:r w:rsidRPr="0097063E">
        <w:t xml:space="preserve">oszty egzekucyjne powstałe w postępowaniu egzekucyjnym </w:t>
      </w:r>
      <w:r>
        <w:t xml:space="preserve">prowadzonym </w:t>
      </w:r>
      <w:r w:rsidRPr="0097063E">
        <w:t>na podstawie tytułu wykonawczego wystawionego na należność pieniężną są dochodzone na podstawie tego tytułu, chyba że ustawa stanowi inaczej.</w:t>
      </w:r>
    </w:p>
    <w:p w:rsidR="00D447A7" w:rsidRDefault="00F9327A" w:rsidP="008E752E">
      <w:pPr>
        <w:pStyle w:val="ZUSTzmustartykuempunktem"/>
        <w:keepNext/>
        <w:spacing w:before="60" w:after="60"/>
        <w:ind w:left="0" w:firstLine="0"/>
      </w:pPr>
      <w:r>
        <w:t xml:space="preserve">Jednocześnie w związku ze zmianami </w:t>
      </w:r>
      <w:r w:rsidR="001E1A5B">
        <w:t xml:space="preserve">zawartymi w </w:t>
      </w:r>
      <w:r>
        <w:t>art. 61 doprecyzowano w § 2, że w</w:t>
      </w:r>
      <w:r w:rsidR="008030B9">
        <w:t> </w:t>
      </w:r>
      <w:r>
        <w:t>ponownie wszczętej egzekucji od zobowiązanego mogą być dochodzone koszty eg</w:t>
      </w:r>
      <w:r w:rsidR="001E1A5B">
        <w:t>ze</w:t>
      </w:r>
      <w:r>
        <w:t>kucyjne powstałe na podstawie dotychczasowego tytułu wykonawczego, albowiem</w:t>
      </w:r>
      <w:r w:rsidR="001E1A5B">
        <w:t xml:space="preserve"> zasadą jest, że koszty te obciążają zobowiązanego i </w:t>
      </w:r>
      <w:r w:rsidR="001E5209">
        <w:t xml:space="preserve">w </w:t>
      </w:r>
      <w:r w:rsidR="001E1A5B">
        <w:t xml:space="preserve">przypadku </w:t>
      </w:r>
      <w:r w:rsidR="006017C2">
        <w:t xml:space="preserve">gdy wierzyciel wskaże </w:t>
      </w:r>
      <w:r w:rsidR="001E1A5B">
        <w:t>mająt</w:t>
      </w:r>
      <w:r w:rsidR="006017C2">
        <w:t>ek</w:t>
      </w:r>
      <w:r w:rsidR="001E1A5B">
        <w:t xml:space="preserve"> lub źródła dochodu zobowiązanego</w:t>
      </w:r>
      <w:r w:rsidR="00537797">
        <w:t>,</w:t>
      </w:r>
      <w:r w:rsidR="00125F27">
        <w:t xml:space="preserve"> </w:t>
      </w:r>
      <w:r w:rsidR="001E1A5B">
        <w:t xml:space="preserve">mogą być od niego ściągnięte w ponownie wszczętej egzekucji. </w:t>
      </w:r>
      <w:r w:rsidR="00D447A7">
        <w:t>Przyjęto, że dochodzenie tych kosztów będzie miało miejsce w</w:t>
      </w:r>
      <w:r w:rsidR="008030B9">
        <w:t> </w:t>
      </w:r>
      <w:r w:rsidR="00D447A7">
        <w:t xml:space="preserve">przypadku, gdy z wnioskiem o ich dochodzenie wystąpi wierzyciel, który pokrył te koszty w związku z umorzeniem postępowania z przyczyny określonej w art. 59 § 2 ustawy. Zgodnie bowiem z proponowanym art. 64ce w przypadku ich wyegzekwowania od zobowiązanego koszty te zostaną przekazane temu wierzycielowi przez organ egzekucyjny. </w:t>
      </w:r>
    </w:p>
    <w:p w:rsidR="00973519" w:rsidRDefault="00D447A7" w:rsidP="008E752E">
      <w:pPr>
        <w:pStyle w:val="ZUSTzmustartykuempunktem"/>
        <w:keepNext/>
        <w:spacing w:before="60" w:after="60"/>
        <w:ind w:left="0" w:firstLine="0"/>
      </w:pPr>
      <w:r>
        <w:t xml:space="preserve">Koszty egzekucyjne powstałe w umorzonym </w:t>
      </w:r>
      <w:r w:rsidR="00692C5E">
        <w:t>postępowaniu</w:t>
      </w:r>
      <w:r>
        <w:t xml:space="preserve"> egzekucyjnym z </w:t>
      </w:r>
      <w:r w:rsidR="00692C5E">
        <w:t>przyczyny</w:t>
      </w:r>
      <w:r>
        <w:t xml:space="preserve"> określonej w art. 59 § 2 będą mogły być dochodzone przez organ </w:t>
      </w:r>
      <w:r w:rsidR="00692C5E">
        <w:t>egzekucyjny</w:t>
      </w:r>
      <w:r>
        <w:t xml:space="preserve"> w</w:t>
      </w:r>
      <w:r w:rsidR="008030B9">
        <w:t> </w:t>
      </w:r>
      <w:r>
        <w:t xml:space="preserve">ponownie wszczętej egzekucji </w:t>
      </w:r>
      <w:r w:rsidR="00692C5E">
        <w:t xml:space="preserve">również </w:t>
      </w:r>
      <w:r>
        <w:t xml:space="preserve">z urzędu. W </w:t>
      </w:r>
      <w:r w:rsidR="00692C5E">
        <w:t>przypadkach</w:t>
      </w:r>
      <w:r>
        <w:t xml:space="preserve"> bowiem określonych </w:t>
      </w:r>
      <w:r w:rsidR="00692C5E">
        <w:t xml:space="preserve">w proponowanych art. 64c § 5 i 6 wierzyciel jest zwolniony z obowiązku pokrywania tych kosztów. W związku z powyższym to organ egzekucyjny z urzędu będzie mógł dochodzić tych kosztów od zobowiązanego niezależnie od kosztów powstałych w ponownie wszczętej egzekucji administracyjnej. Nieuzasadnione byłoby </w:t>
      </w:r>
      <w:r w:rsidR="00692C5E">
        <w:lastRenderedPageBreak/>
        <w:t xml:space="preserve">bowiem przerzucenie na wierzyciela lub budżet państwa lub jednostki samorządu terytorialnego wydatków związanych z dochodzeniem w trybie egzekucji obowiązku, który nie został wykonany przez zobowiązanego w sposób dobrowolny. </w:t>
      </w:r>
    </w:p>
    <w:p w:rsidR="00C77CFB" w:rsidRPr="00356FA1" w:rsidRDefault="00C77CFB" w:rsidP="00B77B9B">
      <w:pPr>
        <w:keepNext/>
        <w:widowControl/>
        <w:autoSpaceDE/>
        <w:autoSpaceDN/>
        <w:adjustRightInd/>
        <w:spacing w:before="240" w:after="60"/>
        <w:jc w:val="both"/>
        <w:rPr>
          <w:rFonts w:eastAsia="Times New Roman" w:cs="Times New Roman"/>
          <w:b/>
          <w:szCs w:val="24"/>
        </w:rPr>
      </w:pPr>
      <w:r w:rsidRPr="00356FA1">
        <w:rPr>
          <w:rFonts w:eastAsia="Times New Roman" w:cs="Times New Roman"/>
          <w:b/>
          <w:szCs w:val="24"/>
        </w:rPr>
        <w:t xml:space="preserve">Art. 1 pkt </w:t>
      </w:r>
      <w:r w:rsidR="0031382C">
        <w:rPr>
          <w:rFonts w:eastAsia="Times New Roman" w:cs="Times New Roman"/>
          <w:b/>
          <w:szCs w:val="24"/>
        </w:rPr>
        <w:t>22</w:t>
      </w:r>
      <w:r w:rsidRPr="00356FA1">
        <w:rPr>
          <w:rFonts w:eastAsia="Times New Roman" w:cs="Times New Roman"/>
          <w:b/>
          <w:szCs w:val="24"/>
        </w:rPr>
        <w:t xml:space="preserve"> projektu, art. 64cb</w:t>
      </w:r>
      <w:r w:rsidR="00584E56" w:rsidRPr="00356FA1">
        <w:rPr>
          <w:rFonts w:eastAsia="Times New Roman" w:cs="Times New Roman"/>
          <w:b/>
          <w:szCs w:val="24"/>
        </w:rPr>
        <w:t xml:space="preserve"> ustawy</w:t>
      </w:r>
    </w:p>
    <w:p w:rsidR="005D6BC4" w:rsidRDefault="003324DC" w:rsidP="008E752E">
      <w:pPr>
        <w:pStyle w:val="ZUSTzmustartykuempunktem"/>
        <w:keepNext/>
        <w:spacing w:before="60" w:after="60"/>
        <w:ind w:left="0" w:firstLine="0"/>
        <w:rPr>
          <w:rFonts w:cs="Times New Roman"/>
          <w:szCs w:val="24"/>
        </w:rPr>
      </w:pPr>
      <w:r w:rsidRPr="00356FA1">
        <w:rPr>
          <w:rFonts w:cs="Times New Roman"/>
          <w:szCs w:val="24"/>
        </w:rPr>
        <w:t>P</w:t>
      </w:r>
      <w:r w:rsidR="005D6BC4" w:rsidRPr="00356FA1">
        <w:rPr>
          <w:rFonts w:cs="Times New Roman"/>
          <w:szCs w:val="24"/>
        </w:rPr>
        <w:t>roponowany</w:t>
      </w:r>
      <w:r w:rsidRPr="00356FA1">
        <w:rPr>
          <w:rFonts w:cs="Times New Roman"/>
          <w:szCs w:val="24"/>
        </w:rPr>
        <w:t xml:space="preserve"> art. </w:t>
      </w:r>
      <w:r w:rsidR="00B93BE3" w:rsidRPr="00356FA1">
        <w:rPr>
          <w:rFonts w:cs="Times New Roman"/>
          <w:szCs w:val="24"/>
        </w:rPr>
        <w:t>64cb określa</w:t>
      </w:r>
      <w:r w:rsidR="00002BC2" w:rsidRPr="00356FA1">
        <w:rPr>
          <w:rFonts w:cs="Times New Roman"/>
          <w:szCs w:val="24"/>
        </w:rPr>
        <w:t>,</w:t>
      </w:r>
      <w:r w:rsidR="00B93BE3" w:rsidRPr="00356FA1">
        <w:rPr>
          <w:rFonts w:cs="Times New Roman"/>
          <w:szCs w:val="24"/>
        </w:rPr>
        <w:t xml:space="preserve"> </w:t>
      </w:r>
      <w:r w:rsidR="00C77CFB" w:rsidRPr="00356FA1">
        <w:rPr>
          <w:rFonts w:cs="Times New Roman"/>
          <w:szCs w:val="24"/>
        </w:rPr>
        <w:t>któremu</w:t>
      </w:r>
      <w:r w:rsidR="00B93BE3" w:rsidRPr="00356FA1">
        <w:rPr>
          <w:rFonts w:cs="Times New Roman"/>
          <w:szCs w:val="24"/>
        </w:rPr>
        <w:t xml:space="preserve"> orga</w:t>
      </w:r>
      <w:r w:rsidR="00B93BE3">
        <w:rPr>
          <w:rFonts w:cs="Times New Roman"/>
          <w:szCs w:val="24"/>
        </w:rPr>
        <w:t xml:space="preserve">nowi egzekucyjnemu i w jakich przypadkach koszty egzekucyjne przypadają. W celu uproszczenia systemu poboru kosztów egzekucyjnych przyjęto, </w:t>
      </w:r>
      <w:r w:rsidR="00D50683">
        <w:rPr>
          <w:rFonts w:cs="Times New Roman"/>
          <w:szCs w:val="24"/>
        </w:rPr>
        <w:t>z uwagi na uzależnienie wysokości opłaty manipulacyjnej</w:t>
      </w:r>
      <w:r w:rsidR="00417423">
        <w:rPr>
          <w:rFonts w:cs="Times New Roman"/>
          <w:szCs w:val="24"/>
        </w:rPr>
        <w:t>,</w:t>
      </w:r>
      <w:r w:rsidR="00D50683">
        <w:rPr>
          <w:rFonts w:cs="Times New Roman"/>
          <w:szCs w:val="24"/>
        </w:rPr>
        <w:t xml:space="preserve"> odpowiednio </w:t>
      </w:r>
      <w:r w:rsidR="003E4986">
        <w:rPr>
          <w:rFonts w:cs="Times New Roman"/>
          <w:szCs w:val="24"/>
        </w:rPr>
        <w:t>od</w:t>
      </w:r>
      <w:r w:rsidR="00D50683">
        <w:rPr>
          <w:rFonts w:cs="Times New Roman"/>
          <w:szCs w:val="24"/>
        </w:rPr>
        <w:t xml:space="preserve"> </w:t>
      </w:r>
      <w:r w:rsidR="003E4986">
        <w:rPr>
          <w:rFonts w:cs="Times New Roman"/>
          <w:szCs w:val="24"/>
        </w:rPr>
        <w:t>wszczęcia</w:t>
      </w:r>
      <w:r w:rsidR="00D50683">
        <w:rPr>
          <w:rFonts w:cs="Times New Roman"/>
          <w:szCs w:val="24"/>
        </w:rPr>
        <w:t xml:space="preserve"> postępowania egzekucyjn</w:t>
      </w:r>
      <w:r w:rsidR="003E4986">
        <w:rPr>
          <w:rFonts w:cs="Times New Roman"/>
          <w:szCs w:val="24"/>
        </w:rPr>
        <w:t>ego oraz wszczęcia</w:t>
      </w:r>
      <w:r w:rsidR="00D50683">
        <w:rPr>
          <w:rFonts w:cs="Times New Roman"/>
          <w:szCs w:val="24"/>
        </w:rPr>
        <w:t xml:space="preserve"> egzekucji administracyjnej,</w:t>
      </w:r>
      <w:r w:rsidR="00417423">
        <w:rPr>
          <w:rFonts w:cs="Times New Roman"/>
          <w:szCs w:val="24"/>
        </w:rPr>
        <w:t xml:space="preserve"> </w:t>
      </w:r>
      <w:r w:rsidR="00B93BE3">
        <w:rPr>
          <w:rFonts w:cs="Times New Roman"/>
          <w:szCs w:val="24"/>
        </w:rPr>
        <w:t>że koszty egzekucyjne z tytułu opłaty manipulacyjnej</w:t>
      </w:r>
      <w:r w:rsidR="00D50683">
        <w:rPr>
          <w:rFonts w:cs="Times New Roman"/>
          <w:szCs w:val="24"/>
        </w:rPr>
        <w:t xml:space="preserve"> w wysokości 40 zł</w:t>
      </w:r>
      <w:r w:rsidR="005D6BC4">
        <w:rPr>
          <w:rFonts w:cs="Times New Roman"/>
          <w:szCs w:val="24"/>
        </w:rPr>
        <w:t xml:space="preserve"> przypadają organowi egzekucyjnemu, który wszczął</w:t>
      </w:r>
      <w:r w:rsidR="00D50683">
        <w:rPr>
          <w:rFonts w:cs="Times New Roman"/>
          <w:szCs w:val="24"/>
        </w:rPr>
        <w:t xml:space="preserve"> postępowanie egzekucyjne, jeżeli nie wszczęto</w:t>
      </w:r>
      <w:r w:rsidR="005D6BC4">
        <w:rPr>
          <w:rFonts w:cs="Times New Roman"/>
          <w:szCs w:val="24"/>
        </w:rPr>
        <w:t xml:space="preserve"> egzekucj</w:t>
      </w:r>
      <w:r w:rsidR="00D50683">
        <w:rPr>
          <w:rFonts w:cs="Times New Roman"/>
          <w:szCs w:val="24"/>
        </w:rPr>
        <w:t>i</w:t>
      </w:r>
      <w:r w:rsidR="005D6BC4">
        <w:rPr>
          <w:rFonts w:cs="Times New Roman"/>
          <w:szCs w:val="24"/>
        </w:rPr>
        <w:t xml:space="preserve"> administracyjn</w:t>
      </w:r>
      <w:r w:rsidR="00D50683">
        <w:rPr>
          <w:rFonts w:cs="Times New Roman"/>
          <w:szCs w:val="24"/>
        </w:rPr>
        <w:t>ej</w:t>
      </w:r>
      <w:r w:rsidR="005D6BC4">
        <w:rPr>
          <w:rFonts w:cs="Times New Roman"/>
          <w:szCs w:val="24"/>
        </w:rPr>
        <w:t xml:space="preserve">. Organ ten obowiązany jest </w:t>
      </w:r>
      <w:r w:rsidR="00F73238">
        <w:rPr>
          <w:rFonts w:cs="Times New Roman"/>
          <w:szCs w:val="24"/>
        </w:rPr>
        <w:t xml:space="preserve">bowiem </w:t>
      </w:r>
      <w:r w:rsidR="005D6BC4">
        <w:rPr>
          <w:rFonts w:cs="Times New Roman"/>
          <w:szCs w:val="24"/>
        </w:rPr>
        <w:t>podjąć czynności sprawdzające, czy tytuł wykonawczy jest prawidłowo wystawiony, czy obowiązek podlega egzekucji administracyjnej</w:t>
      </w:r>
      <w:r w:rsidR="00564ECB">
        <w:rPr>
          <w:rFonts w:cs="Times New Roman"/>
          <w:szCs w:val="24"/>
        </w:rPr>
        <w:t>.</w:t>
      </w:r>
      <w:r w:rsidR="003E4986">
        <w:rPr>
          <w:rFonts w:cs="Times New Roman"/>
          <w:szCs w:val="24"/>
        </w:rPr>
        <w:t xml:space="preserve"> Natomiast opłata manipulacyjna w wysokości 100 zł będzie przypada</w:t>
      </w:r>
      <w:r w:rsidR="00F73238">
        <w:rPr>
          <w:rFonts w:cs="Times New Roman"/>
          <w:szCs w:val="24"/>
        </w:rPr>
        <w:t>ć</w:t>
      </w:r>
      <w:r w:rsidR="003E4986">
        <w:rPr>
          <w:rFonts w:cs="Times New Roman"/>
          <w:szCs w:val="24"/>
        </w:rPr>
        <w:t xml:space="preserve"> na rzecz organu egzekucyjnego, który wszczął egzekucję administracyjną, niezależnie od faktu</w:t>
      </w:r>
      <w:r w:rsidR="00F73238">
        <w:rPr>
          <w:rFonts w:cs="Times New Roman"/>
          <w:szCs w:val="24"/>
        </w:rPr>
        <w:t>,</w:t>
      </w:r>
      <w:r w:rsidR="003E4986">
        <w:rPr>
          <w:rFonts w:cs="Times New Roman"/>
          <w:szCs w:val="24"/>
        </w:rPr>
        <w:t xml:space="preserve"> czy organ ten </w:t>
      </w:r>
      <w:r w:rsidR="00F73238">
        <w:rPr>
          <w:rFonts w:cs="Times New Roman"/>
          <w:szCs w:val="24"/>
        </w:rPr>
        <w:t>jest</w:t>
      </w:r>
      <w:r w:rsidR="003E4986">
        <w:rPr>
          <w:rFonts w:cs="Times New Roman"/>
          <w:szCs w:val="24"/>
        </w:rPr>
        <w:t xml:space="preserve"> jednocześnie organem wszczynającym post</w:t>
      </w:r>
      <w:r w:rsidR="00F73238">
        <w:rPr>
          <w:rFonts w:cs="Times New Roman"/>
          <w:szCs w:val="24"/>
        </w:rPr>
        <w:t>ę</w:t>
      </w:r>
      <w:r w:rsidR="003E4986">
        <w:rPr>
          <w:rFonts w:cs="Times New Roman"/>
          <w:szCs w:val="24"/>
        </w:rPr>
        <w:t>powanie egzekucyjne.</w:t>
      </w:r>
      <w:r w:rsidR="0031382C">
        <w:rPr>
          <w:rFonts w:cs="Times New Roman"/>
          <w:szCs w:val="24"/>
        </w:rPr>
        <w:t xml:space="preserve"> </w:t>
      </w:r>
      <w:r w:rsidR="003E4986">
        <w:rPr>
          <w:rFonts w:cs="Times New Roman"/>
          <w:szCs w:val="24"/>
        </w:rPr>
        <w:t>Organ ten</w:t>
      </w:r>
      <w:r w:rsidR="005D6BC4">
        <w:rPr>
          <w:rFonts w:cs="Times New Roman"/>
          <w:szCs w:val="24"/>
        </w:rPr>
        <w:t xml:space="preserve"> </w:t>
      </w:r>
      <w:r w:rsidR="003E4986">
        <w:rPr>
          <w:rFonts w:cs="Times New Roman"/>
          <w:szCs w:val="24"/>
        </w:rPr>
        <w:t xml:space="preserve">zobowiązany </w:t>
      </w:r>
      <w:r w:rsidR="00F73238">
        <w:rPr>
          <w:rFonts w:cs="Times New Roman"/>
          <w:szCs w:val="24"/>
        </w:rPr>
        <w:t xml:space="preserve">jest bowiem </w:t>
      </w:r>
      <w:r w:rsidR="005D6BC4">
        <w:rPr>
          <w:rFonts w:cs="Times New Roman"/>
          <w:szCs w:val="24"/>
        </w:rPr>
        <w:t>podj</w:t>
      </w:r>
      <w:r w:rsidR="00F73238">
        <w:rPr>
          <w:rFonts w:cs="Times New Roman"/>
          <w:szCs w:val="24"/>
        </w:rPr>
        <w:t>ąć</w:t>
      </w:r>
      <w:r w:rsidR="005D6BC4">
        <w:rPr>
          <w:rFonts w:cs="Times New Roman"/>
          <w:szCs w:val="24"/>
        </w:rPr>
        <w:t xml:space="preserve"> czynności </w:t>
      </w:r>
      <w:r w:rsidR="003E4986">
        <w:rPr>
          <w:rFonts w:cs="Times New Roman"/>
          <w:szCs w:val="24"/>
        </w:rPr>
        <w:t xml:space="preserve">egzekucyjne </w:t>
      </w:r>
      <w:r w:rsidR="005D6BC4">
        <w:rPr>
          <w:rFonts w:cs="Times New Roman"/>
          <w:szCs w:val="24"/>
        </w:rPr>
        <w:t>zmierzające do zastosowania środków egzekucyjnych w ramach wszczętej egzekucji administracyjnej</w:t>
      </w:r>
      <w:r w:rsidR="00F73238">
        <w:rPr>
          <w:rFonts w:cs="Times New Roman"/>
          <w:szCs w:val="24"/>
        </w:rPr>
        <w:t>,</w:t>
      </w:r>
      <w:r w:rsidR="003E4986">
        <w:rPr>
          <w:rFonts w:cs="Times New Roman"/>
          <w:szCs w:val="24"/>
        </w:rPr>
        <w:t xml:space="preserve"> jak również </w:t>
      </w:r>
      <w:r w:rsidR="008E752E">
        <w:rPr>
          <w:rFonts w:cs="Times New Roman"/>
          <w:szCs w:val="24"/>
        </w:rPr>
        <w:t>–</w:t>
      </w:r>
      <w:r w:rsidR="00F73238">
        <w:rPr>
          <w:rFonts w:cs="Times New Roman"/>
          <w:szCs w:val="24"/>
        </w:rPr>
        <w:t xml:space="preserve"> </w:t>
      </w:r>
      <w:r w:rsidR="003E4986">
        <w:rPr>
          <w:rFonts w:cs="Times New Roman"/>
          <w:szCs w:val="24"/>
        </w:rPr>
        <w:t xml:space="preserve">w większości przypadków </w:t>
      </w:r>
      <w:r w:rsidR="008E752E">
        <w:rPr>
          <w:rFonts w:cs="Times New Roman"/>
          <w:szCs w:val="24"/>
        </w:rPr>
        <w:t>–</w:t>
      </w:r>
      <w:r w:rsidR="00F73238">
        <w:rPr>
          <w:rFonts w:cs="Times New Roman"/>
          <w:szCs w:val="24"/>
        </w:rPr>
        <w:t xml:space="preserve"> </w:t>
      </w:r>
      <w:r w:rsidR="003E4986">
        <w:rPr>
          <w:rFonts w:cs="Times New Roman"/>
          <w:szCs w:val="24"/>
        </w:rPr>
        <w:t>je</w:t>
      </w:r>
      <w:r w:rsidR="00417423">
        <w:rPr>
          <w:rFonts w:cs="Times New Roman"/>
          <w:szCs w:val="24"/>
        </w:rPr>
        <w:t>st</w:t>
      </w:r>
      <w:r w:rsidR="003E4986">
        <w:rPr>
          <w:rFonts w:cs="Times New Roman"/>
          <w:szCs w:val="24"/>
        </w:rPr>
        <w:t xml:space="preserve"> to organ, który podjął czynności związane z</w:t>
      </w:r>
      <w:r w:rsidR="00EF5AFF">
        <w:rPr>
          <w:rFonts w:cs="Times New Roman"/>
          <w:szCs w:val="24"/>
        </w:rPr>
        <w:t xml:space="preserve"> </w:t>
      </w:r>
      <w:r w:rsidR="003E4986">
        <w:rPr>
          <w:rFonts w:cs="Times New Roman"/>
          <w:szCs w:val="24"/>
        </w:rPr>
        <w:t>wszczęciem postępowania egzekucyjnego</w:t>
      </w:r>
      <w:r w:rsidR="005D6BC4">
        <w:rPr>
          <w:rFonts w:cs="Times New Roman"/>
          <w:szCs w:val="24"/>
        </w:rPr>
        <w:t>. Zgodnie bowiem z art. 32 ustawy o</w:t>
      </w:r>
      <w:r w:rsidR="005D6BC4" w:rsidRPr="00496B4A">
        <w:rPr>
          <w:rFonts w:cs="Times New Roman"/>
          <w:szCs w:val="24"/>
        </w:rPr>
        <w:t>rgan egzekucyjny lub egzekutor, przystępując do czynności egzekucyjnych, doręcza zobowiązanemu odpis tytułu wykonawczego, o ile nie został wcześniej doręczony.</w:t>
      </w:r>
      <w:r w:rsidR="005D6BC4">
        <w:rPr>
          <w:rFonts w:cs="Times New Roman"/>
          <w:szCs w:val="24"/>
        </w:rPr>
        <w:t xml:space="preserve"> </w:t>
      </w:r>
      <w:r w:rsidR="006F55AC">
        <w:rPr>
          <w:rFonts w:cs="Times New Roman"/>
          <w:szCs w:val="24"/>
        </w:rPr>
        <w:t>Zaproponowana regulacja wynika z konstrukcji opłaty manipulacyjnej</w:t>
      </w:r>
      <w:r w:rsidR="00E52E9A">
        <w:rPr>
          <w:rFonts w:cs="Times New Roman"/>
          <w:szCs w:val="24"/>
        </w:rPr>
        <w:t xml:space="preserve"> </w:t>
      </w:r>
      <w:r w:rsidR="006F55AC">
        <w:rPr>
          <w:rFonts w:cs="Times New Roman"/>
          <w:szCs w:val="24"/>
        </w:rPr>
        <w:t xml:space="preserve">za wszczęcie postępowania egzekucyjnego </w:t>
      </w:r>
      <w:r w:rsidR="00E52E9A">
        <w:rPr>
          <w:rFonts w:cs="Times New Roman"/>
          <w:szCs w:val="24"/>
        </w:rPr>
        <w:t xml:space="preserve">oraz przyjęciu </w:t>
      </w:r>
      <w:r w:rsidR="006F55AC">
        <w:rPr>
          <w:rFonts w:cs="Times New Roman"/>
          <w:szCs w:val="24"/>
        </w:rPr>
        <w:t>dwóch kwotowych stawek tej opłaty</w:t>
      </w:r>
      <w:r w:rsidR="00B65667">
        <w:rPr>
          <w:rFonts w:cs="Times New Roman"/>
          <w:szCs w:val="24"/>
        </w:rPr>
        <w:t>. W</w:t>
      </w:r>
      <w:r w:rsidR="008030B9">
        <w:rPr>
          <w:rFonts w:cs="Times New Roman"/>
          <w:szCs w:val="24"/>
        </w:rPr>
        <w:t> </w:t>
      </w:r>
      <w:r w:rsidR="00B65667">
        <w:rPr>
          <w:rFonts w:cs="Times New Roman"/>
          <w:szCs w:val="24"/>
        </w:rPr>
        <w:t>związku z tym opłata manipulacyjna</w:t>
      </w:r>
      <w:r w:rsidR="006F55AC">
        <w:rPr>
          <w:rFonts w:cs="Times New Roman"/>
          <w:szCs w:val="24"/>
        </w:rPr>
        <w:t xml:space="preserve"> </w:t>
      </w:r>
      <w:r w:rsidR="00B65667">
        <w:rPr>
          <w:rFonts w:cs="Times New Roman"/>
          <w:szCs w:val="24"/>
        </w:rPr>
        <w:t xml:space="preserve">będzie należna </w:t>
      </w:r>
      <w:r w:rsidR="006F55AC">
        <w:rPr>
          <w:rFonts w:cs="Times New Roman"/>
          <w:szCs w:val="24"/>
        </w:rPr>
        <w:t>za wszczęcie postępowania egzekucyjnego</w:t>
      </w:r>
      <w:r w:rsidR="00B65667">
        <w:rPr>
          <w:rFonts w:cs="Times New Roman"/>
          <w:szCs w:val="24"/>
        </w:rPr>
        <w:t>, a następnie w przypadku wszczęcia egzekucji administracyjnej opłata ta ulegnie podwyższeniu.</w:t>
      </w:r>
      <w:r w:rsidR="006F55AC">
        <w:rPr>
          <w:rFonts w:cs="Times New Roman"/>
          <w:szCs w:val="24"/>
        </w:rPr>
        <w:t xml:space="preserve"> </w:t>
      </w:r>
      <w:r w:rsidR="00B65667">
        <w:rPr>
          <w:rFonts w:cs="Times New Roman"/>
          <w:szCs w:val="24"/>
        </w:rPr>
        <w:t xml:space="preserve">Taka konstrukcja </w:t>
      </w:r>
      <w:r w:rsidR="006F55AC">
        <w:rPr>
          <w:rFonts w:cs="Times New Roman"/>
          <w:szCs w:val="24"/>
        </w:rPr>
        <w:t>wyklucza możliwość dzielenia tej opłaty po wszczęciu egzekucji administracyjnej. Z momentem podwyższenia wysokości tej opłaty nie powstaje bowiem inny rodzaj opłaty</w:t>
      </w:r>
      <w:r w:rsidR="00E52E9A">
        <w:rPr>
          <w:rFonts w:cs="Times New Roman"/>
          <w:szCs w:val="24"/>
        </w:rPr>
        <w:t>,</w:t>
      </w:r>
      <w:r w:rsidR="006F55AC">
        <w:rPr>
          <w:rFonts w:cs="Times New Roman"/>
          <w:szCs w:val="24"/>
        </w:rPr>
        <w:t xml:space="preserve"> natomiast podwyższeniu ulega wysokość opłaty</w:t>
      </w:r>
      <w:r w:rsidR="007E1CAB" w:rsidRPr="007E1CAB">
        <w:rPr>
          <w:rFonts w:cs="Times New Roman"/>
          <w:szCs w:val="24"/>
        </w:rPr>
        <w:t xml:space="preserve"> </w:t>
      </w:r>
      <w:r w:rsidR="007E1CAB">
        <w:rPr>
          <w:rFonts w:cs="Times New Roman"/>
          <w:szCs w:val="24"/>
        </w:rPr>
        <w:t>już powstałej</w:t>
      </w:r>
      <w:r w:rsidR="006F55AC">
        <w:rPr>
          <w:rFonts w:cs="Times New Roman"/>
          <w:szCs w:val="24"/>
        </w:rPr>
        <w:t xml:space="preserve">. </w:t>
      </w:r>
    </w:p>
    <w:p w:rsidR="00B046E4" w:rsidRDefault="005D6BC4" w:rsidP="008E752E">
      <w:pPr>
        <w:pStyle w:val="ZUSTzmustartykuempunktem"/>
        <w:keepNext/>
        <w:spacing w:before="60" w:after="60"/>
        <w:ind w:left="0" w:firstLine="0"/>
        <w:rPr>
          <w:rFonts w:cs="Times New Roman"/>
          <w:szCs w:val="24"/>
        </w:rPr>
      </w:pPr>
      <w:r>
        <w:rPr>
          <w:rFonts w:cs="Times New Roman"/>
          <w:szCs w:val="24"/>
        </w:rPr>
        <w:t>O</w:t>
      </w:r>
      <w:r w:rsidR="00B93BE3">
        <w:rPr>
          <w:rFonts w:cs="Times New Roman"/>
          <w:szCs w:val="24"/>
        </w:rPr>
        <w:t>płat</w:t>
      </w:r>
      <w:r>
        <w:rPr>
          <w:rFonts w:cs="Times New Roman"/>
          <w:szCs w:val="24"/>
        </w:rPr>
        <w:t>a</w:t>
      </w:r>
      <w:r w:rsidR="00B93BE3">
        <w:rPr>
          <w:rFonts w:cs="Times New Roman"/>
          <w:szCs w:val="24"/>
        </w:rPr>
        <w:t xml:space="preserve"> egzekucyjn</w:t>
      </w:r>
      <w:r>
        <w:rPr>
          <w:rFonts w:cs="Times New Roman"/>
          <w:szCs w:val="24"/>
        </w:rPr>
        <w:t>a</w:t>
      </w:r>
      <w:r w:rsidR="001E3DA8">
        <w:rPr>
          <w:rFonts w:cs="Times New Roman"/>
          <w:szCs w:val="24"/>
        </w:rPr>
        <w:t xml:space="preserve"> oraz opłat</w:t>
      </w:r>
      <w:r>
        <w:rPr>
          <w:rFonts w:cs="Times New Roman"/>
          <w:szCs w:val="24"/>
        </w:rPr>
        <w:t>a</w:t>
      </w:r>
      <w:r w:rsidR="001E3DA8">
        <w:rPr>
          <w:rFonts w:cs="Times New Roman"/>
          <w:szCs w:val="24"/>
        </w:rPr>
        <w:t xml:space="preserve"> za czynności egzekucyjne </w:t>
      </w:r>
      <w:r w:rsidR="00B93BE3">
        <w:rPr>
          <w:rFonts w:cs="Times New Roman"/>
          <w:szCs w:val="24"/>
        </w:rPr>
        <w:t>przypada na rzecz organu egzekucyjnego</w:t>
      </w:r>
      <w:r w:rsidR="001E3DA8">
        <w:rPr>
          <w:rFonts w:cs="Times New Roman"/>
          <w:szCs w:val="24"/>
        </w:rPr>
        <w:t xml:space="preserve">, który </w:t>
      </w:r>
      <w:r w:rsidR="009E0695">
        <w:rPr>
          <w:rFonts w:cs="Times New Roman"/>
          <w:szCs w:val="24"/>
        </w:rPr>
        <w:t xml:space="preserve">tę opłatę </w:t>
      </w:r>
      <w:r w:rsidR="00D45A5F">
        <w:rPr>
          <w:rFonts w:cs="Times New Roman"/>
          <w:szCs w:val="24"/>
        </w:rPr>
        <w:t xml:space="preserve">wyegzekwował lub </w:t>
      </w:r>
      <w:r w:rsidR="001E3DA8">
        <w:rPr>
          <w:rFonts w:cs="Times New Roman"/>
          <w:szCs w:val="24"/>
        </w:rPr>
        <w:t>uzyskał</w:t>
      </w:r>
      <w:r w:rsidR="00B93BE3">
        <w:rPr>
          <w:rFonts w:cs="Times New Roman"/>
          <w:szCs w:val="24"/>
        </w:rPr>
        <w:t xml:space="preserve">. </w:t>
      </w:r>
      <w:r w:rsidR="00B3098F">
        <w:rPr>
          <w:rFonts w:cs="Times New Roman"/>
          <w:szCs w:val="24"/>
        </w:rPr>
        <w:t xml:space="preserve">Rozwiązanie to ma na celu </w:t>
      </w:r>
      <w:r w:rsidR="00B3098F">
        <w:rPr>
          <w:rFonts w:cs="Times New Roman"/>
          <w:szCs w:val="24"/>
        </w:rPr>
        <w:lastRenderedPageBreak/>
        <w:t>uproszczenie systemu poboru kosztów egzekucyjnych poprzez m.in. unikn</w:t>
      </w:r>
      <w:r w:rsidR="00C16C2D">
        <w:rPr>
          <w:rFonts w:cs="Times New Roman"/>
          <w:szCs w:val="24"/>
        </w:rPr>
        <w:t xml:space="preserve">ięcie konieczności rozliczania </w:t>
      </w:r>
      <w:r w:rsidR="00B3098F">
        <w:rPr>
          <w:rFonts w:cs="Times New Roman"/>
          <w:szCs w:val="24"/>
        </w:rPr>
        <w:t>i przekazywania środków z tytułu kosztów egzekucyjnych pomiędzy organami egzekucyjnymi. Warto dodać, że organem, któremu przypadną te opłaty</w:t>
      </w:r>
      <w:r w:rsidR="00537797">
        <w:rPr>
          <w:rFonts w:cs="Times New Roman"/>
          <w:szCs w:val="24"/>
        </w:rPr>
        <w:t>,</w:t>
      </w:r>
      <w:r w:rsidR="00B3098F">
        <w:rPr>
          <w:rFonts w:cs="Times New Roman"/>
          <w:szCs w:val="24"/>
        </w:rPr>
        <w:t xml:space="preserve"> może być zarówno samorządowy organ egzekucyjny, jak i naczelnik urzędu </w:t>
      </w:r>
      <w:r w:rsidR="001E5209">
        <w:rPr>
          <w:rFonts w:cs="Times New Roman"/>
          <w:szCs w:val="24"/>
        </w:rPr>
        <w:t xml:space="preserve">skarbowego </w:t>
      </w:r>
      <w:r w:rsidR="00B3098F">
        <w:rPr>
          <w:rFonts w:cs="Times New Roman"/>
          <w:szCs w:val="24"/>
        </w:rPr>
        <w:t>czy dyrektor oddziału Zakładu Ubezpieczeń Społecznych. Przyjęcie ogólnych zasad nie tylko usprawni pracę organów egzekucyjnych</w:t>
      </w:r>
      <w:r w:rsidR="00072C7B">
        <w:rPr>
          <w:rFonts w:cs="Times New Roman"/>
          <w:szCs w:val="24"/>
        </w:rPr>
        <w:t>,</w:t>
      </w:r>
      <w:r w:rsidR="00B3098F">
        <w:rPr>
          <w:rFonts w:cs="Times New Roman"/>
          <w:szCs w:val="24"/>
        </w:rPr>
        <w:t xml:space="preserve"> ale stworzy transparentne zasady ich podziału. </w:t>
      </w:r>
      <w:r w:rsidR="00584E56">
        <w:rPr>
          <w:rFonts w:cs="Times New Roman"/>
          <w:szCs w:val="24"/>
        </w:rPr>
        <w:t>Również zgodnie z p</w:t>
      </w:r>
      <w:r>
        <w:rPr>
          <w:rFonts w:cs="Times New Roman"/>
          <w:szCs w:val="24"/>
        </w:rPr>
        <w:t xml:space="preserve">roponowanym </w:t>
      </w:r>
      <w:r w:rsidR="005533CA">
        <w:rPr>
          <w:rFonts w:cs="Times New Roman"/>
          <w:szCs w:val="24"/>
        </w:rPr>
        <w:t>w art. 64cb</w:t>
      </w:r>
      <w:r w:rsidR="00AE09B6">
        <w:rPr>
          <w:rFonts w:cs="Times New Roman"/>
          <w:szCs w:val="24"/>
        </w:rPr>
        <w:t xml:space="preserve"> </w:t>
      </w:r>
      <w:r w:rsidR="00B046E4">
        <w:rPr>
          <w:rFonts w:cs="Times New Roman"/>
          <w:szCs w:val="24"/>
        </w:rPr>
        <w:t xml:space="preserve">§ 1 pkt </w:t>
      </w:r>
      <w:r w:rsidR="00AB024F">
        <w:rPr>
          <w:rFonts w:cs="Times New Roman"/>
          <w:szCs w:val="24"/>
        </w:rPr>
        <w:t>4</w:t>
      </w:r>
      <w:r w:rsidR="00B046E4">
        <w:rPr>
          <w:rFonts w:cs="Times New Roman"/>
          <w:szCs w:val="24"/>
        </w:rPr>
        <w:t xml:space="preserve"> </w:t>
      </w:r>
      <w:r w:rsidR="00B93BE3">
        <w:rPr>
          <w:rFonts w:cs="Times New Roman"/>
          <w:szCs w:val="24"/>
        </w:rPr>
        <w:t>wydatki egzekucyjne</w:t>
      </w:r>
      <w:r w:rsidR="00B046E4">
        <w:rPr>
          <w:rFonts w:cs="Times New Roman"/>
          <w:szCs w:val="24"/>
        </w:rPr>
        <w:t xml:space="preserve"> będą przypadać </w:t>
      </w:r>
      <w:r w:rsidR="00B93BE3">
        <w:rPr>
          <w:rFonts w:cs="Times New Roman"/>
          <w:szCs w:val="24"/>
        </w:rPr>
        <w:t>organ</w:t>
      </w:r>
      <w:r w:rsidR="00B046E4">
        <w:rPr>
          <w:rFonts w:cs="Times New Roman"/>
          <w:szCs w:val="24"/>
        </w:rPr>
        <w:t xml:space="preserve">owi </w:t>
      </w:r>
      <w:r w:rsidR="00B93BE3">
        <w:rPr>
          <w:rFonts w:cs="Times New Roman"/>
          <w:szCs w:val="24"/>
        </w:rPr>
        <w:t>egzekucyjne</w:t>
      </w:r>
      <w:r w:rsidR="00B046E4">
        <w:rPr>
          <w:rFonts w:cs="Times New Roman"/>
          <w:szCs w:val="24"/>
        </w:rPr>
        <w:t>mu</w:t>
      </w:r>
      <w:r w:rsidR="00E268B8">
        <w:rPr>
          <w:rFonts w:cs="Times New Roman"/>
          <w:szCs w:val="24"/>
        </w:rPr>
        <w:t>,</w:t>
      </w:r>
      <w:r w:rsidR="00B93BE3">
        <w:rPr>
          <w:rFonts w:cs="Times New Roman"/>
          <w:szCs w:val="24"/>
        </w:rPr>
        <w:t xml:space="preserve"> </w:t>
      </w:r>
      <w:r w:rsidR="005533CA">
        <w:rPr>
          <w:rFonts w:cs="Times New Roman"/>
          <w:szCs w:val="24"/>
        </w:rPr>
        <w:t xml:space="preserve">w tym </w:t>
      </w:r>
      <w:r w:rsidR="00B93BE3">
        <w:rPr>
          <w:rFonts w:cs="Times New Roman"/>
          <w:szCs w:val="24"/>
        </w:rPr>
        <w:t>rekwizycyjne</w:t>
      </w:r>
      <w:r w:rsidR="00B046E4">
        <w:rPr>
          <w:rFonts w:cs="Times New Roman"/>
          <w:szCs w:val="24"/>
        </w:rPr>
        <w:t>mu</w:t>
      </w:r>
      <w:r w:rsidR="00B93BE3">
        <w:rPr>
          <w:rFonts w:cs="Times New Roman"/>
          <w:szCs w:val="24"/>
        </w:rPr>
        <w:t>, który je poniósł</w:t>
      </w:r>
      <w:r w:rsidR="001E3DA8">
        <w:rPr>
          <w:rFonts w:cs="Times New Roman"/>
          <w:szCs w:val="24"/>
        </w:rPr>
        <w:t>.</w:t>
      </w:r>
      <w:r w:rsidR="00B046E4">
        <w:rPr>
          <w:rFonts w:cs="Times New Roman"/>
          <w:szCs w:val="24"/>
        </w:rPr>
        <w:t xml:space="preserve"> </w:t>
      </w:r>
    </w:p>
    <w:p w:rsidR="00D11A17" w:rsidRDefault="00B046E4" w:rsidP="008E752E">
      <w:pPr>
        <w:pStyle w:val="ZUSTzmustartykuempunktem"/>
        <w:keepNext/>
        <w:spacing w:before="60" w:after="60"/>
        <w:ind w:left="0" w:firstLine="0"/>
      </w:pPr>
      <w:r>
        <w:t>O</w:t>
      </w:r>
      <w:r w:rsidRPr="0097063E">
        <w:t>rgan egzekucyjny kończący postępowanie egzekucyjne</w:t>
      </w:r>
      <w:r>
        <w:t xml:space="preserve"> </w:t>
      </w:r>
      <w:r w:rsidR="00EF5AFF">
        <w:t>będzie zobligowany</w:t>
      </w:r>
      <w:r w:rsidR="00D715FA">
        <w:t>,</w:t>
      </w:r>
      <w:r w:rsidR="00EF5AFF">
        <w:t xml:space="preserve"> w</w:t>
      </w:r>
      <w:r w:rsidR="008030B9">
        <w:t> </w:t>
      </w:r>
      <w:r w:rsidR="00EF5AFF">
        <w:t>przypadku wniosku organu egzekucyjnego</w:t>
      </w:r>
      <w:r w:rsidR="00D11A17">
        <w:t>,</w:t>
      </w:r>
      <w:r w:rsidR="00EF5AFF">
        <w:t xml:space="preserve"> na rzecz którego przypadają koszty egzekucyjne</w:t>
      </w:r>
      <w:r w:rsidR="00D715FA">
        <w:t>, wydać postanowienie w sprawie rozliczenia kosztów egzekucyjnych.</w:t>
      </w:r>
      <w:r w:rsidR="00EF5AFF">
        <w:t xml:space="preserve"> </w:t>
      </w:r>
      <w:r w:rsidR="00D715FA">
        <w:t xml:space="preserve">Jednocześnie </w:t>
      </w:r>
      <w:r w:rsidR="00D11A17">
        <w:t xml:space="preserve">zagwarantowano możliwość wydania przez ten </w:t>
      </w:r>
      <w:r w:rsidR="00D715FA">
        <w:t>organ</w:t>
      </w:r>
      <w:r w:rsidR="00D11A17">
        <w:t xml:space="preserve"> </w:t>
      </w:r>
      <w:r w:rsidR="00D715FA">
        <w:t>postanowieni</w:t>
      </w:r>
      <w:r w:rsidR="00D11A17">
        <w:t>a</w:t>
      </w:r>
      <w:r w:rsidR="00D715FA">
        <w:t xml:space="preserve"> w</w:t>
      </w:r>
      <w:r w:rsidR="008030B9">
        <w:t> </w:t>
      </w:r>
      <w:r w:rsidR="00D715FA">
        <w:t>sprawie rozliczenia kosztów egzekucyjnych</w:t>
      </w:r>
      <w:r w:rsidR="00D11A17">
        <w:t xml:space="preserve"> z urzędu, </w:t>
      </w:r>
      <w:r w:rsidR="00D715FA">
        <w:t>nawet w sytuacji braku wniosku organu egzekucyjnego</w:t>
      </w:r>
      <w:r w:rsidR="00A92619">
        <w:t>,</w:t>
      </w:r>
      <w:r w:rsidR="00D715FA">
        <w:t xml:space="preserve"> na rzecz którego </w:t>
      </w:r>
      <w:r w:rsidR="001E79EE">
        <w:t>te koszty przypadają.</w:t>
      </w:r>
      <w:r w:rsidR="00D715FA">
        <w:t xml:space="preserve"> </w:t>
      </w:r>
      <w:r w:rsidR="00A92619">
        <w:t>O</w:t>
      </w:r>
      <w:r w:rsidR="00D715FA">
        <w:t>rgan egzekucyjny, któremu organ prowadzący postępowanie egzekucyjne doręczył postanowienie w sprawie rozliczenia kosztów egzekucyjnych</w:t>
      </w:r>
      <w:r w:rsidR="00537797">
        <w:t>,</w:t>
      </w:r>
      <w:r w:rsidR="00D715FA">
        <w:t xml:space="preserve"> będzie miał możliwość jego </w:t>
      </w:r>
      <w:r w:rsidR="00584E56">
        <w:t>zakwestion</w:t>
      </w:r>
      <w:r w:rsidR="00D715FA">
        <w:t>owania</w:t>
      </w:r>
      <w:r w:rsidR="00A92619">
        <w:t>,</w:t>
      </w:r>
      <w:r w:rsidR="00584E56">
        <w:t xml:space="preserve"> </w:t>
      </w:r>
      <w:r w:rsidR="00D715FA">
        <w:t xml:space="preserve">wnosząc zażalenie. </w:t>
      </w:r>
      <w:r w:rsidR="000A2BE2">
        <w:t>Rozwiązani</w:t>
      </w:r>
      <w:r w:rsidR="00D11A17">
        <w:t>a</w:t>
      </w:r>
      <w:r w:rsidR="000A2BE2">
        <w:t xml:space="preserve"> t</w:t>
      </w:r>
      <w:r w:rsidR="00D11A17">
        <w:t>e</w:t>
      </w:r>
      <w:r w:rsidR="000A2BE2">
        <w:t xml:space="preserve"> ma</w:t>
      </w:r>
      <w:r w:rsidR="00D11A17">
        <w:t xml:space="preserve">ją </w:t>
      </w:r>
      <w:r w:rsidR="000A2BE2">
        <w:t>na celu usprawnienie pracy organu egzekucyjnego kończącego postępowanie egzekucyjne poprzez eliminacj</w:t>
      </w:r>
      <w:r w:rsidR="003F598F">
        <w:t>ę</w:t>
      </w:r>
      <w:r w:rsidR="000A2BE2">
        <w:t xml:space="preserve"> powielania czynności </w:t>
      </w:r>
      <w:r w:rsidR="003F7A5C">
        <w:t>tego organu</w:t>
      </w:r>
      <w:r w:rsidR="000A2BE2">
        <w:t xml:space="preserve"> w sytuacji</w:t>
      </w:r>
      <w:r w:rsidR="00671641">
        <w:t>,</w:t>
      </w:r>
      <w:r w:rsidR="000A2BE2">
        <w:t xml:space="preserve"> gdy żaden organ </w:t>
      </w:r>
      <w:r w:rsidR="00D11A17">
        <w:t xml:space="preserve">np. </w:t>
      </w:r>
      <w:r w:rsidR="000A2BE2">
        <w:t>egzekucyjny i</w:t>
      </w:r>
      <w:r w:rsidR="008030B9">
        <w:t> </w:t>
      </w:r>
      <w:r w:rsidR="000A2BE2">
        <w:t xml:space="preserve">rekwizycyjny biorący udział w postępowaniu nie kwestionuje dokonanego </w:t>
      </w:r>
      <w:r w:rsidR="007F4AC1">
        <w:t>w</w:t>
      </w:r>
      <w:r w:rsidR="008030B9">
        <w:t> </w:t>
      </w:r>
      <w:r w:rsidR="007F4AC1">
        <w:t>postępowaniu egzekucyjnym</w:t>
      </w:r>
      <w:r w:rsidR="000A2BE2">
        <w:t xml:space="preserve"> rozliczenia kosztów egzekucyjnych. </w:t>
      </w:r>
    </w:p>
    <w:p w:rsidR="00B046E4" w:rsidRDefault="00F25190" w:rsidP="008E752E">
      <w:pPr>
        <w:pStyle w:val="ZUSTzmustartykuempunktem"/>
        <w:keepNext/>
        <w:spacing w:before="60" w:after="60"/>
        <w:ind w:left="0" w:firstLine="0"/>
        <w:rPr>
          <w:rFonts w:cs="Times New Roman"/>
          <w:szCs w:val="24"/>
        </w:rPr>
      </w:pPr>
      <w:r>
        <w:t>Wyłączenie</w:t>
      </w:r>
      <w:r w:rsidR="00C2466A">
        <w:t xml:space="preserve"> na mocy proponowanego art. 64cb § </w:t>
      </w:r>
      <w:r w:rsidR="00B526D9">
        <w:t>3</w:t>
      </w:r>
      <w:r w:rsidR="00125F27">
        <w:t xml:space="preserve"> dokonania </w:t>
      </w:r>
      <w:r w:rsidR="00C2466A">
        <w:t>rozliczenia</w:t>
      </w:r>
      <w:r w:rsidR="00125F27">
        <w:t xml:space="preserve"> kosztów egzekucyjnych</w:t>
      </w:r>
      <w:r w:rsidR="00D11A17">
        <w:t xml:space="preserve"> pomiędzy </w:t>
      </w:r>
      <w:r w:rsidR="006553B7">
        <w:t>organ</w:t>
      </w:r>
      <w:r w:rsidR="00D11A17">
        <w:t>ami</w:t>
      </w:r>
      <w:r w:rsidR="006553B7">
        <w:t xml:space="preserve"> egzekucyjny</w:t>
      </w:r>
      <w:r w:rsidR="00D11A17">
        <w:t>mi</w:t>
      </w:r>
      <w:r w:rsidR="006553B7">
        <w:t xml:space="preserve"> działający</w:t>
      </w:r>
      <w:r w:rsidR="00D11A17">
        <w:t>mi</w:t>
      </w:r>
      <w:r w:rsidR="006553B7">
        <w:t xml:space="preserve"> w ramach państwowej jednostki budżetowej</w:t>
      </w:r>
      <w:r w:rsidR="00072C7B">
        <w:t>,</w:t>
      </w:r>
      <w:r w:rsidR="006553B7">
        <w:t xml:space="preserve"> jak również będący</w:t>
      </w:r>
      <w:r w:rsidR="00D11A17">
        <w:t>mi</w:t>
      </w:r>
      <w:r w:rsidR="006553B7">
        <w:t xml:space="preserve"> państwową jednostką budżetową</w:t>
      </w:r>
      <w:r w:rsidR="003F598F">
        <w:t xml:space="preserve">, </w:t>
      </w:r>
      <w:r w:rsidR="006553B7">
        <w:t>ma na celu uproszczenie tego postępowania wobec faktu, że przekazane w ramach rozliczenia k</w:t>
      </w:r>
      <w:r w:rsidR="003F598F">
        <w:t xml:space="preserve">oszty egzekucyjne stanowią dochód </w:t>
      </w:r>
      <w:r w:rsidR="006553B7">
        <w:t xml:space="preserve">budżetu państwa. </w:t>
      </w:r>
    </w:p>
    <w:p w:rsidR="005011FC" w:rsidRDefault="003C7D96" w:rsidP="008E752E">
      <w:pPr>
        <w:pStyle w:val="ZUSTzmustartykuempunktem"/>
        <w:keepNext/>
        <w:spacing w:before="60" w:after="60"/>
        <w:ind w:left="0" w:firstLine="0"/>
        <w:rPr>
          <w:rFonts w:cs="Times New Roman"/>
          <w:szCs w:val="24"/>
        </w:rPr>
      </w:pPr>
      <w:r>
        <w:rPr>
          <w:rFonts w:cs="Times New Roman"/>
          <w:szCs w:val="24"/>
        </w:rPr>
        <w:t>Przyjęto ponadto</w:t>
      </w:r>
      <w:r w:rsidR="00671641">
        <w:rPr>
          <w:rFonts w:cs="Times New Roman"/>
          <w:szCs w:val="24"/>
        </w:rPr>
        <w:t xml:space="preserve"> w § </w:t>
      </w:r>
      <w:r w:rsidR="00B526D9">
        <w:rPr>
          <w:rFonts w:cs="Times New Roman"/>
          <w:szCs w:val="24"/>
        </w:rPr>
        <w:t>4</w:t>
      </w:r>
      <w:r>
        <w:rPr>
          <w:rFonts w:cs="Times New Roman"/>
          <w:szCs w:val="24"/>
        </w:rPr>
        <w:t xml:space="preserve">, iż niewyegzekwowane od zobowiązanego koszty egzekucyjne </w:t>
      </w:r>
      <w:r w:rsidR="00B046E4">
        <w:rPr>
          <w:rFonts w:cs="Times New Roman"/>
          <w:szCs w:val="24"/>
        </w:rPr>
        <w:t xml:space="preserve">są </w:t>
      </w:r>
      <w:r>
        <w:rPr>
          <w:rFonts w:cs="Times New Roman"/>
          <w:szCs w:val="24"/>
        </w:rPr>
        <w:t>należne organowi egzekucyjnemu</w:t>
      </w:r>
      <w:r w:rsidR="00B526D9">
        <w:rPr>
          <w:rFonts w:cs="Times New Roman"/>
          <w:szCs w:val="24"/>
        </w:rPr>
        <w:t xml:space="preserve">, który wydał w pierwszej instancji </w:t>
      </w:r>
      <w:r w:rsidR="001E3DA8">
        <w:rPr>
          <w:rFonts w:cs="Times New Roman"/>
          <w:szCs w:val="24"/>
        </w:rPr>
        <w:t>postanowienie o umorzeniu postępowania egzekucyjnego.</w:t>
      </w:r>
      <w:r w:rsidR="00CC6D63">
        <w:rPr>
          <w:rFonts w:cs="Times New Roman"/>
          <w:szCs w:val="24"/>
        </w:rPr>
        <w:t xml:space="preserve"> </w:t>
      </w:r>
      <w:r w:rsidR="0011621D">
        <w:rPr>
          <w:rFonts w:cs="Times New Roman"/>
          <w:szCs w:val="24"/>
        </w:rPr>
        <w:t>Regulacja ta um</w:t>
      </w:r>
      <w:r>
        <w:rPr>
          <w:rFonts w:cs="Times New Roman"/>
          <w:szCs w:val="24"/>
        </w:rPr>
        <w:t xml:space="preserve">ożliwi temu organowi dochodzenie od wierzyciela kosztów </w:t>
      </w:r>
      <w:r w:rsidR="0011621D">
        <w:rPr>
          <w:rFonts w:cs="Times New Roman"/>
          <w:szCs w:val="24"/>
        </w:rPr>
        <w:t>egzekucyjnych</w:t>
      </w:r>
      <w:r w:rsidR="00CC6D63">
        <w:rPr>
          <w:rFonts w:cs="Times New Roman"/>
          <w:szCs w:val="24"/>
        </w:rPr>
        <w:t xml:space="preserve"> dotąd niewyegzekwowanych</w:t>
      </w:r>
      <w:r w:rsidR="0011621D">
        <w:rPr>
          <w:rFonts w:cs="Times New Roman"/>
          <w:szCs w:val="24"/>
        </w:rPr>
        <w:t>, gdy nie mogą być one ściągnięte od zobowiązanego.</w:t>
      </w:r>
      <w:r w:rsidR="008E5AF7">
        <w:rPr>
          <w:rFonts w:cs="Times New Roman"/>
          <w:szCs w:val="24"/>
        </w:rPr>
        <w:t xml:space="preserve"> Koszty te dopiero po ich </w:t>
      </w:r>
      <w:r w:rsidR="003F598F">
        <w:rPr>
          <w:rFonts w:cs="Times New Roman"/>
          <w:szCs w:val="24"/>
        </w:rPr>
        <w:t xml:space="preserve">uzyskaniu od </w:t>
      </w:r>
      <w:r w:rsidR="003F598F">
        <w:rPr>
          <w:rFonts w:cs="Times New Roman"/>
          <w:szCs w:val="24"/>
        </w:rPr>
        <w:lastRenderedPageBreak/>
        <w:t>wierzyciela</w:t>
      </w:r>
      <w:r w:rsidR="008E752E">
        <w:rPr>
          <w:rFonts w:cs="Times New Roman"/>
          <w:szCs w:val="24"/>
        </w:rPr>
        <w:t xml:space="preserve"> </w:t>
      </w:r>
      <w:r w:rsidR="008E5AF7">
        <w:rPr>
          <w:rFonts w:cs="Times New Roman"/>
          <w:szCs w:val="24"/>
        </w:rPr>
        <w:t>przypadać będą na rzecz</w:t>
      </w:r>
      <w:r w:rsidR="003F598F">
        <w:rPr>
          <w:rFonts w:cs="Times New Roman"/>
          <w:szCs w:val="24"/>
        </w:rPr>
        <w:t xml:space="preserve"> organu egzekucyjnego</w:t>
      </w:r>
      <w:r w:rsidR="008E5AF7">
        <w:rPr>
          <w:rFonts w:cs="Times New Roman"/>
          <w:szCs w:val="24"/>
        </w:rPr>
        <w:t>.</w:t>
      </w:r>
      <w:r w:rsidR="00AB024F">
        <w:rPr>
          <w:rFonts w:cs="Times New Roman"/>
          <w:szCs w:val="24"/>
        </w:rPr>
        <w:t xml:space="preserve"> W takim przypadku nie będą miały zastosowania zasady ogólne określone w § 1.</w:t>
      </w:r>
      <w:r w:rsidR="008E752E">
        <w:rPr>
          <w:rFonts w:cs="Times New Roman"/>
          <w:szCs w:val="24"/>
        </w:rPr>
        <w:t xml:space="preserve"> </w:t>
      </w:r>
    </w:p>
    <w:p w:rsidR="007047E8" w:rsidRPr="00D202CA" w:rsidRDefault="007047E8" w:rsidP="008E752E">
      <w:pPr>
        <w:keepNext/>
        <w:widowControl/>
        <w:autoSpaceDE/>
        <w:autoSpaceDN/>
        <w:adjustRightInd/>
        <w:spacing w:before="6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 xml:space="preserve">1 pkt </w:t>
      </w:r>
      <w:r w:rsidR="00B526D9">
        <w:rPr>
          <w:rFonts w:eastAsia="Times New Roman" w:cs="Times New Roman"/>
          <w:b/>
          <w:szCs w:val="24"/>
        </w:rPr>
        <w:t>22</w:t>
      </w:r>
      <w:r w:rsidRPr="00D202CA">
        <w:rPr>
          <w:rFonts w:eastAsia="Times New Roman" w:cs="Times New Roman"/>
          <w:b/>
          <w:szCs w:val="24"/>
        </w:rPr>
        <w:t xml:space="preserve"> projektu, </w:t>
      </w:r>
      <w:r>
        <w:rPr>
          <w:rFonts w:eastAsia="Times New Roman" w:cs="Times New Roman"/>
          <w:b/>
          <w:szCs w:val="24"/>
        </w:rPr>
        <w:t>art. 64c</w:t>
      </w:r>
      <w:r w:rsidR="00B046E4">
        <w:rPr>
          <w:rFonts w:eastAsia="Times New Roman" w:cs="Times New Roman"/>
          <w:b/>
          <w:szCs w:val="24"/>
        </w:rPr>
        <w:t>c</w:t>
      </w:r>
      <w:r w:rsidRPr="00D202CA">
        <w:rPr>
          <w:rFonts w:eastAsia="Times New Roman" w:cs="Times New Roman"/>
          <w:b/>
          <w:szCs w:val="24"/>
        </w:rPr>
        <w:t xml:space="preserve"> ustawy</w:t>
      </w:r>
      <w:r w:rsidR="0061259E" w:rsidRPr="00B54073">
        <w:rPr>
          <w:rFonts w:eastAsia="Times New Roman" w:cs="Times New Roman"/>
          <w:b/>
          <w:szCs w:val="24"/>
        </w:rPr>
        <w:t xml:space="preserve"> </w:t>
      </w:r>
    </w:p>
    <w:p w:rsidR="00A95DE9" w:rsidRPr="006A5762" w:rsidRDefault="00A95DE9" w:rsidP="008E752E">
      <w:pPr>
        <w:pStyle w:val="ZUSTzmustartykuempunktem"/>
        <w:keepNext/>
        <w:spacing w:before="60" w:after="60"/>
        <w:ind w:left="0" w:firstLine="0"/>
        <w:rPr>
          <w:rFonts w:cs="Times New Roman"/>
          <w:szCs w:val="24"/>
        </w:rPr>
      </w:pPr>
      <w:r>
        <w:rPr>
          <w:rFonts w:cs="Times New Roman"/>
          <w:szCs w:val="24"/>
        </w:rPr>
        <w:t>Wprowadzono normę doprecyzowującą, że k</w:t>
      </w:r>
      <w:r w:rsidRPr="000279A5">
        <w:rPr>
          <w:rFonts w:cs="Times New Roman"/>
          <w:szCs w:val="24"/>
        </w:rPr>
        <w:t>oszty egzekucyjne wyegzekwowane lub uzyskane w postępowaniu egzekucyjnym prowadzonym na podstawie porozumienia, o</w:t>
      </w:r>
      <w:r w:rsidR="008030B9">
        <w:rPr>
          <w:rFonts w:cs="Times New Roman"/>
          <w:szCs w:val="24"/>
        </w:rPr>
        <w:t> </w:t>
      </w:r>
      <w:r w:rsidRPr="000279A5">
        <w:rPr>
          <w:rFonts w:cs="Times New Roman"/>
          <w:szCs w:val="24"/>
        </w:rPr>
        <w:t>którym mowa w art. 30 ustawy z dnia 16 listopada 2016 r. o Krajowej Administracji Skarbowej albo art. 6qa usta</w:t>
      </w:r>
      <w:r w:rsidRPr="006A5762">
        <w:rPr>
          <w:rFonts w:cs="Times New Roman"/>
          <w:szCs w:val="24"/>
        </w:rPr>
        <w:t>wy z dnia 13 września 1996 r. o utrzymaniu czystości i</w:t>
      </w:r>
      <w:r w:rsidR="008030B9">
        <w:rPr>
          <w:rFonts w:cs="Times New Roman"/>
          <w:szCs w:val="24"/>
        </w:rPr>
        <w:t> </w:t>
      </w:r>
      <w:r w:rsidRPr="006A5762">
        <w:rPr>
          <w:rFonts w:cs="Times New Roman"/>
          <w:szCs w:val="24"/>
        </w:rPr>
        <w:t>porządku w gminach (Dz. U. z 201</w:t>
      </w:r>
      <w:r w:rsidR="00B42A47">
        <w:rPr>
          <w:rFonts w:cs="Times New Roman"/>
          <w:szCs w:val="24"/>
        </w:rPr>
        <w:t>8</w:t>
      </w:r>
      <w:r w:rsidRPr="006A5762">
        <w:rPr>
          <w:rFonts w:cs="Times New Roman"/>
          <w:szCs w:val="24"/>
        </w:rPr>
        <w:t xml:space="preserve"> r. poz. </w:t>
      </w:r>
      <w:r w:rsidR="00B42A47">
        <w:rPr>
          <w:rFonts w:cs="Times New Roman"/>
          <w:szCs w:val="24"/>
        </w:rPr>
        <w:t>1454</w:t>
      </w:r>
      <w:r w:rsidR="005533CA">
        <w:rPr>
          <w:rFonts w:cs="Times New Roman"/>
          <w:szCs w:val="24"/>
        </w:rPr>
        <w:t xml:space="preserve">, </w:t>
      </w:r>
      <w:proofErr w:type="spellStart"/>
      <w:r w:rsidR="005533CA">
        <w:rPr>
          <w:rFonts w:cs="Times New Roman"/>
          <w:szCs w:val="24"/>
        </w:rPr>
        <w:t>późn</w:t>
      </w:r>
      <w:proofErr w:type="spellEnd"/>
      <w:r w:rsidR="005533CA">
        <w:rPr>
          <w:rFonts w:cs="Times New Roman"/>
          <w:szCs w:val="24"/>
        </w:rPr>
        <w:t>. zm.</w:t>
      </w:r>
      <w:r w:rsidRPr="006A5762">
        <w:rPr>
          <w:rFonts w:cs="Times New Roman"/>
          <w:szCs w:val="24"/>
        </w:rPr>
        <w:t>)</w:t>
      </w:r>
      <w:r w:rsidR="00537797">
        <w:rPr>
          <w:rFonts w:cs="Times New Roman"/>
          <w:szCs w:val="24"/>
        </w:rPr>
        <w:t>,</w:t>
      </w:r>
      <w:r w:rsidRPr="006A5762">
        <w:rPr>
          <w:rFonts w:cs="Times New Roman"/>
          <w:szCs w:val="24"/>
        </w:rPr>
        <w:t xml:space="preserve"> przypadają na rzecz jednostki samorządu terytorialnego</w:t>
      </w:r>
      <w:r w:rsidR="004D5B4C">
        <w:rPr>
          <w:rFonts w:cs="Times New Roman"/>
          <w:szCs w:val="24"/>
        </w:rPr>
        <w:t>,</w:t>
      </w:r>
      <w:r w:rsidRPr="006A5762">
        <w:rPr>
          <w:rFonts w:cs="Times New Roman"/>
          <w:szCs w:val="24"/>
        </w:rPr>
        <w:t xml:space="preserve"> związku </w:t>
      </w:r>
      <w:r w:rsidR="004D5B4C">
        <w:rPr>
          <w:rFonts w:cs="Times New Roman"/>
          <w:szCs w:val="24"/>
        </w:rPr>
        <w:t xml:space="preserve">takich jednostek lub </w:t>
      </w:r>
      <w:r w:rsidR="001E79EE">
        <w:rPr>
          <w:rFonts w:cs="Times New Roman"/>
          <w:szCs w:val="24"/>
        </w:rPr>
        <w:t xml:space="preserve">zarządu </w:t>
      </w:r>
      <w:r w:rsidR="004D5B4C">
        <w:rPr>
          <w:rFonts w:cs="Times New Roman"/>
          <w:szCs w:val="24"/>
        </w:rPr>
        <w:t xml:space="preserve">związku </w:t>
      </w:r>
      <w:r w:rsidRPr="006A5762">
        <w:rPr>
          <w:rFonts w:cs="Times New Roman"/>
          <w:szCs w:val="24"/>
        </w:rPr>
        <w:t>międzygminnego, któremu naczelnik urzędu skarbowego powierzył prowadzenie postępowania</w:t>
      </w:r>
      <w:r w:rsidRPr="00A1132D">
        <w:rPr>
          <w:rFonts w:cs="Times New Roman"/>
          <w:szCs w:val="24"/>
        </w:rPr>
        <w:t xml:space="preserve"> egzekucyjnego.</w:t>
      </w:r>
      <w:r w:rsidR="00663E1F">
        <w:rPr>
          <w:rFonts w:cs="Times New Roman"/>
          <w:szCs w:val="24"/>
        </w:rPr>
        <w:t xml:space="preserve"> W przypadku bowiem przejęcia</w:t>
      </w:r>
      <w:r w:rsidR="00072C7B">
        <w:rPr>
          <w:rFonts w:cs="Times New Roman"/>
          <w:szCs w:val="24"/>
        </w:rPr>
        <w:t xml:space="preserve">, </w:t>
      </w:r>
      <w:r w:rsidR="008C6EDD">
        <w:rPr>
          <w:rFonts w:cs="Times New Roman"/>
          <w:szCs w:val="24"/>
        </w:rPr>
        <w:t xml:space="preserve">na podstawie art. 6qa ust. 2 cytowanej ustawy, </w:t>
      </w:r>
      <w:r w:rsidR="00663E1F">
        <w:rPr>
          <w:rFonts w:cs="Times New Roman"/>
          <w:szCs w:val="24"/>
        </w:rPr>
        <w:t xml:space="preserve">przez </w:t>
      </w:r>
      <w:r w:rsidR="008C6EDD">
        <w:rPr>
          <w:rFonts w:cs="Times New Roman"/>
          <w:szCs w:val="24"/>
        </w:rPr>
        <w:t>związek</w:t>
      </w:r>
      <w:r w:rsidR="00663E1F">
        <w:rPr>
          <w:rFonts w:cs="Times New Roman"/>
          <w:szCs w:val="24"/>
        </w:rPr>
        <w:t xml:space="preserve"> międzygminn</w:t>
      </w:r>
      <w:r w:rsidR="008C6EDD">
        <w:rPr>
          <w:rFonts w:cs="Times New Roman"/>
          <w:szCs w:val="24"/>
        </w:rPr>
        <w:t xml:space="preserve">y, </w:t>
      </w:r>
      <w:r w:rsidR="00663E1F">
        <w:rPr>
          <w:rFonts w:cs="Times New Roman"/>
          <w:szCs w:val="24"/>
        </w:rPr>
        <w:t xml:space="preserve">zadań </w:t>
      </w:r>
      <w:r w:rsidR="008C6EDD">
        <w:rPr>
          <w:rFonts w:cs="Times New Roman"/>
          <w:szCs w:val="24"/>
        </w:rPr>
        <w:t>gminy</w:t>
      </w:r>
      <w:r w:rsidR="00537797">
        <w:rPr>
          <w:rFonts w:cs="Times New Roman"/>
          <w:szCs w:val="24"/>
        </w:rPr>
        <w:t>,</w:t>
      </w:r>
      <w:r w:rsidR="00663E1F">
        <w:rPr>
          <w:rFonts w:cs="Times New Roman"/>
          <w:szCs w:val="24"/>
        </w:rPr>
        <w:t xml:space="preserve"> o których mowa w</w:t>
      </w:r>
      <w:r w:rsidR="008030B9">
        <w:rPr>
          <w:rFonts w:cs="Times New Roman"/>
          <w:szCs w:val="24"/>
        </w:rPr>
        <w:t> </w:t>
      </w:r>
      <w:r w:rsidR="00663E1F">
        <w:rPr>
          <w:rFonts w:cs="Times New Roman"/>
          <w:szCs w:val="24"/>
        </w:rPr>
        <w:t>art. 3 ust. 2</w:t>
      </w:r>
      <w:r w:rsidR="008C6EDD">
        <w:rPr>
          <w:rFonts w:cs="Times New Roman"/>
          <w:szCs w:val="24"/>
        </w:rPr>
        <w:t>,</w:t>
      </w:r>
      <w:r w:rsidR="00663E1F">
        <w:rPr>
          <w:rFonts w:cs="Times New Roman"/>
          <w:szCs w:val="24"/>
        </w:rPr>
        <w:t xml:space="preserve"> w zakresie gospodarowania odpadami komunalnymi</w:t>
      </w:r>
      <w:r w:rsidR="008C6EDD">
        <w:rPr>
          <w:rFonts w:cs="Times New Roman"/>
          <w:szCs w:val="24"/>
        </w:rPr>
        <w:t>, zasadne jest</w:t>
      </w:r>
      <w:r w:rsidR="00072C7B">
        <w:rPr>
          <w:rFonts w:cs="Times New Roman"/>
          <w:szCs w:val="24"/>
        </w:rPr>
        <w:t>,</w:t>
      </w:r>
      <w:r w:rsidR="008C6EDD">
        <w:rPr>
          <w:rFonts w:cs="Times New Roman"/>
          <w:szCs w:val="24"/>
        </w:rPr>
        <w:t xml:space="preserve"> aby koszty egzekucyjne wyegzekwowane lub uzyskane w postępowaniu prowadzonym przez ten </w:t>
      </w:r>
      <w:r w:rsidR="00DD608B">
        <w:rPr>
          <w:rFonts w:cs="Times New Roman"/>
          <w:szCs w:val="24"/>
        </w:rPr>
        <w:t xml:space="preserve">organ egzekucyjny </w:t>
      </w:r>
      <w:r w:rsidR="00EE6FC9">
        <w:rPr>
          <w:rFonts w:cs="Times New Roman"/>
          <w:szCs w:val="24"/>
        </w:rPr>
        <w:t xml:space="preserve">przypadały </w:t>
      </w:r>
      <w:r w:rsidR="00290E4D">
        <w:rPr>
          <w:rFonts w:cs="Times New Roman"/>
          <w:szCs w:val="24"/>
        </w:rPr>
        <w:t xml:space="preserve">właśnie </w:t>
      </w:r>
      <w:r w:rsidR="00EE6FC9">
        <w:rPr>
          <w:rFonts w:cs="Times New Roman"/>
          <w:szCs w:val="24"/>
        </w:rPr>
        <w:t>temu</w:t>
      </w:r>
      <w:r w:rsidR="00DD608B">
        <w:rPr>
          <w:rFonts w:cs="Times New Roman"/>
          <w:szCs w:val="24"/>
        </w:rPr>
        <w:t xml:space="preserve"> organowi. Dotychczas</w:t>
      </w:r>
      <w:r>
        <w:rPr>
          <w:rFonts w:cs="Times New Roman"/>
          <w:szCs w:val="24"/>
        </w:rPr>
        <w:t xml:space="preserve"> kwestie te nie były uregulowane w ustawie o postępowaniu egzekucyjnym w</w:t>
      </w:r>
      <w:r w:rsidR="003154B7">
        <w:rPr>
          <w:rFonts w:cs="Times New Roman"/>
          <w:szCs w:val="24"/>
        </w:rPr>
        <w:t xml:space="preserve"> </w:t>
      </w:r>
      <w:r>
        <w:rPr>
          <w:rFonts w:cs="Times New Roman"/>
          <w:szCs w:val="24"/>
        </w:rPr>
        <w:t xml:space="preserve">administracji. Skoro ww. ustawy wprowadziły podstawę prawną do przekazania </w:t>
      </w:r>
      <w:r w:rsidR="00116C5E">
        <w:rPr>
          <w:rFonts w:cs="Times New Roman"/>
          <w:szCs w:val="24"/>
        </w:rPr>
        <w:t xml:space="preserve">przez </w:t>
      </w:r>
      <w:r w:rsidR="00116C5E" w:rsidRPr="005A61AB">
        <w:rPr>
          <w:rFonts w:cs="Times New Roman"/>
          <w:szCs w:val="24"/>
        </w:rPr>
        <w:t>naczelnik</w:t>
      </w:r>
      <w:r w:rsidR="00116C5E">
        <w:rPr>
          <w:rFonts w:cs="Times New Roman"/>
          <w:szCs w:val="24"/>
        </w:rPr>
        <w:t>a</w:t>
      </w:r>
      <w:r w:rsidR="00116C5E" w:rsidRPr="005A61AB">
        <w:rPr>
          <w:rFonts w:cs="Times New Roman"/>
          <w:szCs w:val="24"/>
        </w:rPr>
        <w:t xml:space="preserve"> urzędu skarbowego</w:t>
      </w:r>
      <w:r w:rsidR="00116C5E">
        <w:rPr>
          <w:rFonts w:cs="Times New Roman"/>
          <w:szCs w:val="24"/>
        </w:rPr>
        <w:t xml:space="preserve"> </w:t>
      </w:r>
      <w:r>
        <w:rPr>
          <w:rFonts w:cs="Times New Roman"/>
          <w:szCs w:val="24"/>
        </w:rPr>
        <w:t xml:space="preserve">spraw dotyczących postępowania egzekucyjnego </w:t>
      </w:r>
      <w:r w:rsidRPr="005A61AB">
        <w:rPr>
          <w:rFonts w:cs="Times New Roman"/>
          <w:szCs w:val="24"/>
        </w:rPr>
        <w:t>jednost</w:t>
      </w:r>
      <w:r w:rsidR="00116C5E">
        <w:rPr>
          <w:rFonts w:cs="Times New Roman"/>
          <w:szCs w:val="24"/>
        </w:rPr>
        <w:t>ce</w:t>
      </w:r>
      <w:r w:rsidRPr="005A61AB">
        <w:rPr>
          <w:rFonts w:cs="Times New Roman"/>
          <w:szCs w:val="24"/>
        </w:rPr>
        <w:t xml:space="preserve"> samorządu terytorialnego</w:t>
      </w:r>
      <w:r w:rsidR="004D5B4C">
        <w:rPr>
          <w:rFonts w:cs="Times New Roman"/>
          <w:szCs w:val="24"/>
        </w:rPr>
        <w:t xml:space="preserve">, </w:t>
      </w:r>
      <w:r w:rsidRPr="005A61AB">
        <w:rPr>
          <w:rFonts w:cs="Times New Roman"/>
          <w:szCs w:val="24"/>
        </w:rPr>
        <w:t>związk</w:t>
      </w:r>
      <w:r w:rsidR="00116C5E">
        <w:rPr>
          <w:rFonts w:cs="Times New Roman"/>
          <w:szCs w:val="24"/>
        </w:rPr>
        <w:t>owi</w:t>
      </w:r>
      <w:r w:rsidR="004D5B4C">
        <w:rPr>
          <w:rFonts w:cs="Times New Roman"/>
          <w:szCs w:val="24"/>
        </w:rPr>
        <w:t xml:space="preserve"> takich jednostek lub </w:t>
      </w:r>
      <w:r w:rsidR="00D11A17">
        <w:rPr>
          <w:rFonts w:cs="Times New Roman"/>
          <w:szCs w:val="24"/>
        </w:rPr>
        <w:t xml:space="preserve">zarządowi </w:t>
      </w:r>
      <w:r w:rsidR="004D5B4C">
        <w:rPr>
          <w:rFonts w:cs="Times New Roman"/>
          <w:szCs w:val="24"/>
        </w:rPr>
        <w:t>związk</w:t>
      </w:r>
      <w:r w:rsidR="00D11A17">
        <w:rPr>
          <w:rFonts w:cs="Times New Roman"/>
          <w:szCs w:val="24"/>
        </w:rPr>
        <w:t>u</w:t>
      </w:r>
      <w:r w:rsidR="00116C5E">
        <w:rPr>
          <w:rFonts w:cs="Times New Roman"/>
          <w:szCs w:val="24"/>
        </w:rPr>
        <w:t xml:space="preserve"> </w:t>
      </w:r>
      <w:r w:rsidRPr="005A61AB">
        <w:rPr>
          <w:rFonts w:cs="Times New Roman"/>
          <w:szCs w:val="24"/>
        </w:rPr>
        <w:t>międzygminne</w:t>
      </w:r>
      <w:r w:rsidR="00D11A17">
        <w:rPr>
          <w:rFonts w:cs="Times New Roman"/>
          <w:szCs w:val="24"/>
        </w:rPr>
        <w:t>go</w:t>
      </w:r>
      <w:r w:rsidR="00A1243E">
        <w:rPr>
          <w:rFonts w:cs="Times New Roman"/>
          <w:szCs w:val="24"/>
        </w:rPr>
        <w:t>,</w:t>
      </w:r>
      <w:r w:rsidR="00116C5E">
        <w:rPr>
          <w:rFonts w:cs="Times New Roman"/>
          <w:szCs w:val="24"/>
        </w:rPr>
        <w:t xml:space="preserve"> doregulowano kwestię przypadających im kosztów egzekucyjnych.</w:t>
      </w:r>
      <w:r w:rsidRPr="000279A5">
        <w:rPr>
          <w:rFonts w:cs="Times New Roman"/>
          <w:szCs w:val="24"/>
        </w:rPr>
        <w:t xml:space="preserve"> </w:t>
      </w:r>
    </w:p>
    <w:p w:rsidR="00A95DE9" w:rsidRPr="00D202CA" w:rsidRDefault="00A95DE9" w:rsidP="008030B9">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 xml:space="preserve">1 pkt </w:t>
      </w:r>
      <w:r w:rsidR="00B526D9">
        <w:rPr>
          <w:rFonts w:eastAsia="Times New Roman" w:cs="Times New Roman"/>
          <w:b/>
          <w:szCs w:val="24"/>
        </w:rPr>
        <w:t>22</w:t>
      </w:r>
      <w:r w:rsidRPr="00D202CA">
        <w:rPr>
          <w:rFonts w:eastAsia="Times New Roman" w:cs="Times New Roman"/>
          <w:b/>
          <w:szCs w:val="24"/>
        </w:rPr>
        <w:t xml:space="preserve"> projektu, </w:t>
      </w:r>
      <w:r>
        <w:rPr>
          <w:rFonts w:eastAsia="Times New Roman" w:cs="Times New Roman"/>
          <w:b/>
          <w:szCs w:val="24"/>
        </w:rPr>
        <w:t>art. 64cd</w:t>
      </w:r>
      <w:r w:rsidRPr="00D202CA">
        <w:rPr>
          <w:rFonts w:eastAsia="Times New Roman" w:cs="Times New Roman"/>
          <w:b/>
          <w:szCs w:val="24"/>
        </w:rPr>
        <w:t xml:space="preserve"> ustawy</w:t>
      </w:r>
      <w:r w:rsidR="0061259E" w:rsidRPr="00B54073">
        <w:rPr>
          <w:rFonts w:eastAsia="Times New Roman" w:cs="Times New Roman"/>
          <w:b/>
          <w:szCs w:val="24"/>
        </w:rPr>
        <w:t xml:space="preserve"> </w:t>
      </w:r>
    </w:p>
    <w:p w:rsidR="007D7AAF" w:rsidRDefault="00AD3C6A" w:rsidP="008E752E">
      <w:pPr>
        <w:pStyle w:val="ZUSTzmustartykuempunktem"/>
        <w:keepNext/>
        <w:spacing w:before="60" w:after="60"/>
        <w:ind w:left="0" w:firstLine="0"/>
      </w:pPr>
      <w:r>
        <w:rPr>
          <w:rFonts w:cs="Times New Roman"/>
          <w:szCs w:val="24"/>
        </w:rPr>
        <w:t xml:space="preserve">W proponowanym </w:t>
      </w:r>
      <w:r w:rsidR="00CF04F7">
        <w:rPr>
          <w:rFonts w:cs="Times New Roman"/>
          <w:szCs w:val="24"/>
        </w:rPr>
        <w:t>art.</w:t>
      </w:r>
      <w:r w:rsidR="00CF04F7" w:rsidRPr="00CF04F7">
        <w:rPr>
          <w:rFonts w:cs="Times New Roman"/>
          <w:szCs w:val="24"/>
        </w:rPr>
        <w:t xml:space="preserve"> 64c</w:t>
      </w:r>
      <w:r w:rsidR="00A95DE9">
        <w:rPr>
          <w:rFonts w:cs="Times New Roman"/>
          <w:szCs w:val="24"/>
        </w:rPr>
        <w:t>d</w:t>
      </w:r>
      <w:r>
        <w:rPr>
          <w:rFonts w:cs="Times New Roman"/>
          <w:szCs w:val="24"/>
        </w:rPr>
        <w:t xml:space="preserve"> ustawy doprecyzowano </w:t>
      </w:r>
      <w:r w:rsidR="00B046E4">
        <w:rPr>
          <w:rFonts w:cs="Times New Roman"/>
          <w:szCs w:val="24"/>
        </w:rPr>
        <w:t xml:space="preserve">procedurę </w:t>
      </w:r>
      <w:r w:rsidR="00CF04F7" w:rsidRPr="00CF04F7">
        <w:rPr>
          <w:rFonts w:cs="Times New Roman"/>
          <w:szCs w:val="24"/>
        </w:rPr>
        <w:t>zwrot</w:t>
      </w:r>
      <w:r w:rsidR="00B046E4">
        <w:rPr>
          <w:rFonts w:cs="Times New Roman"/>
          <w:szCs w:val="24"/>
        </w:rPr>
        <w:t>u</w:t>
      </w:r>
      <w:r w:rsidR="00CF04F7" w:rsidRPr="00CF04F7">
        <w:rPr>
          <w:rFonts w:cs="Times New Roman"/>
          <w:szCs w:val="24"/>
        </w:rPr>
        <w:t xml:space="preserve"> zobowiązanemu </w:t>
      </w:r>
      <w:r w:rsidR="00EF5487">
        <w:rPr>
          <w:rFonts w:cs="Times New Roman"/>
          <w:szCs w:val="24"/>
        </w:rPr>
        <w:t xml:space="preserve">lub wierzycielowi </w:t>
      </w:r>
      <w:r w:rsidR="00CF04F7" w:rsidRPr="00CF04F7">
        <w:rPr>
          <w:rFonts w:cs="Times New Roman"/>
          <w:szCs w:val="24"/>
        </w:rPr>
        <w:t>kosztów egzekucyjnych wraz z odsetkami ustawowymi, j</w:t>
      </w:r>
      <w:r w:rsidR="00223BDD" w:rsidRPr="00CF04F7">
        <w:rPr>
          <w:rFonts w:cs="Times New Roman"/>
          <w:szCs w:val="24"/>
        </w:rPr>
        <w:t xml:space="preserve">eżeli po pobraniu </w:t>
      </w:r>
      <w:r w:rsidR="00CF04F7" w:rsidRPr="00CF04F7">
        <w:rPr>
          <w:rFonts w:cs="Times New Roman"/>
          <w:szCs w:val="24"/>
        </w:rPr>
        <w:t xml:space="preserve">tych </w:t>
      </w:r>
      <w:r w:rsidR="00223BDD" w:rsidRPr="00CF04F7">
        <w:rPr>
          <w:rFonts w:cs="Times New Roman"/>
          <w:szCs w:val="24"/>
        </w:rPr>
        <w:t>kosztów okaże się, że wszczęcie lub prowadzenie egzekucji administracyjnej było niezgodne z prawem</w:t>
      </w:r>
      <w:r w:rsidR="0011621D">
        <w:rPr>
          <w:rFonts w:cs="Times New Roman"/>
          <w:szCs w:val="24"/>
        </w:rPr>
        <w:t>,</w:t>
      </w:r>
      <w:r w:rsidR="0047498E">
        <w:rPr>
          <w:rFonts w:cs="Times New Roman"/>
          <w:szCs w:val="24"/>
        </w:rPr>
        <w:t xml:space="preserve"> </w:t>
      </w:r>
      <w:r w:rsidR="007D7AAF">
        <w:rPr>
          <w:rFonts w:cs="Times New Roman"/>
          <w:szCs w:val="24"/>
        </w:rPr>
        <w:t xml:space="preserve">w szczególności jeżeli </w:t>
      </w:r>
      <w:r w:rsidR="0011621D">
        <w:rPr>
          <w:rFonts w:cs="Times New Roman"/>
          <w:szCs w:val="24"/>
        </w:rPr>
        <w:t xml:space="preserve">w chwili wyegzekwowania lub uzyskania kosztów egzekucyjnych </w:t>
      </w:r>
      <w:r w:rsidR="007D7AAF">
        <w:rPr>
          <w:rFonts w:cs="Times New Roman"/>
          <w:szCs w:val="24"/>
        </w:rPr>
        <w:t xml:space="preserve">postępowanie egzekucyjne podlegało umorzeniu. </w:t>
      </w:r>
      <w:r w:rsidR="00ED6DB4">
        <w:rPr>
          <w:rFonts w:cs="Times New Roman"/>
          <w:szCs w:val="24"/>
        </w:rPr>
        <w:t>Przyjęto, że w</w:t>
      </w:r>
      <w:r w:rsidR="008E752E">
        <w:rPr>
          <w:rFonts w:cs="Times New Roman"/>
          <w:szCs w:val="24"/>
        </w:rPr>
        <w:t xml:space="preserve"> </w:t>
      </w:r>
      <w:r w:rsidR="00ED6DB4">
        <w:rPr>
          <w:rFonts w:cs="Times New Roman"/>
          <w:szCs w:val="24"/>
        </w:rPr>
        <w:t>takim przypadku koszt</w:t>
      </w:r>
      <w:r w:rsidR="005011FC">
        <w:rPr>
          <w:rFonts w:cs="Times New Roman"/>
          <w:szCs w:val="24"/>
        </w:rPr>
        <w:t>y</w:t>
      </w:r>
      <w:r w:rsidR="00ED6DB4">
        <w:rPr>
          <w:rFonts w:cs="Times New Roman"/>
          <w:szCs w:val="24"/>
        </w:rPr>
        <w:t xml:space="preserve"> egzekucyjn</w:t>
      </w:r>
      <w:r w:rsidR="005011FC">
        <w:rPr>
          <w:rFonts w:cs="Times New Roman"/>
          <w:szCs w:val="24"/>
        </w:rPr>
        <w:t>e</w:t>
      </w:r>
      <w:r w:rsidR="00ED6DB4">
        <w:rPr>
          <w:rFonts w:cs="Times New Roman"/>
          <w:szCs w:val="24"/>
        </w:rPr>
        <w:t xml:space="preserve"> </w:t>
      </w:r>
      <w:r w:rsidR="005011FC">
        <w:rPr>
          <w:rFonts w:cs="Times New Roman"/>
          <w:szCs w:val="24"/>
        </w:rPr>
        <w:t xml:space="preserve">będą zwrócone </w:t>
      </w:r>
      <w:r w:rsidR="00E32762">
        <w:t>z</w:t>
      </w:r>
      <w:r w:rsidR="00E32762" w:rsidRPr="003D06A8">
        <w:t xml:space="preserve">obowiązanemu </w:t>
      </w:r>
      <w:r w:rsidR="002A22D2">
        <w:t xml:space="preserve">lub wierzycielowi </w:t>
      </w:r>
      <w:r w:rsidR="00E32762" w:rsidRPr="003D06A8">
        <w:t>wraz z naliczonymi od dnia ich pobrania odsetkami ustawowymi</w:t>
      </w:r>
      <w:r w:rsidR="00E32762">
        <w:t xml:space="preserve"> </w:t>
      </w:r>
      <w:r w:rsidR="004D51AD">
        <w:t>do dnia obciążenia rachunku bankowego organu egzekucyjnego</w:t>
      </w:r>
      <w:r w:rsidR="00673F05">
        <w:t>. Projektowany przepis rozszerza do</w:t>
      </w:r>
      <w:r w:rsidR="008030B9">
        <w:t>tychczasową regulację zawartą w </w:t>
      </w:r>
      <w:r w:rsidR="00673F05">
        <w:t>art.</w:t>
      </w:r>
      <w:r w:rsidR="008030B9">
        <w:t> </w:t>
      </w:r>
      <w:r w:rsidR="00673F05">
        <w:t>64c § 3 ustawy o możliwość zwrotu wierzycielowi kosztów egzekucyjnych w</w:t>
      </w:r>
      <w:r w:rsidR="008030B9">
        <w:t> </w:t>
      </w:r>
      <w:r w:rsidR="00673F05">
        <w:t>sytuacji przewidzianej w hipotezie projektowanego art. 64c</w:t>
      </w:r>
      <w:r w:rsidR="003F598F">
        <w:t>d</w:t>
      </w:r>
      <w:r w:rsidR="00673F05">
        <w:t xml:space="preserve"> § 1.</w:t>
      </w:r>
      <w:r w:rsidR="007D7AAF">
        <w:t xml:space="preserve"> </w:t>
      </w:r>
      <w:r w:rsidR="00EF5487">
        <w:t>Jed</w:t>
      </w:r>
      <w:r w:rsidR="003E46A0">
        <w:t xml:space="preserve">nocześnie </w:t>
      </w:r>
      <w:r w:rsidR="00765FB3">
        <w:lastRenderedPageBreak/>
        <w:t>odstąpiono od zwrotu kosztów egzekucyjnych wierzycielowi, jeżeli to on spowodował niezgodne z</w:t>
      </w:r>
      <w:r w:rsidR="006C6B9F">
        <w:t xml:space="preserve"> </w:t>
      </w:r>
      <w:r w:rsidR="00765FB3">
        <w:t>prawem wszczęcie lub prowadzenie egzekucji</w:t>
      </w:r>
      <w:r w:rsidR="0011621D">
        <w:t xml:space="preserve"> administracyjnej.</w:t>
      </w:r>
    </w:p>
    <w:p w:rsidR="00E32762" w:rsidRDefault="00E32762" w:rsidP="008E752E">
      <w:pPr>
        <w:pStyle w:val="ZUSTzmustartykuempunktem"/>
        <w:keepNext/>
        <w:spacing w:before="60" w:after="60"/>
        <w:ind w:left="0" w:firstLine="0"/>
      </w:pPr>
      <w:r>
        <w:t xml:space="preserve">Doprecyzowano, że zwrot kosztów egzekucyjnych nastąpi </w:t>
      </w:r>
      <w:r w:rsidR="00E30E0F">
        <w:t xml:space="preserve">niezwłocznie </w:t>
      </w:r>
      <w:r w:rsidR="00FF524A">
        <w:t>na wniosek zobowiązanego</w:t>
      </w:r>
      <w:r w:rsidR="0011621D">
        <w:t xml:space="preserve">, </w:t>
      </w:r>
      <w:r w:rsidR="002A22D2">
        <w:t>wierzyciela</w:t>
      </w:r>
      <w:r w:rsidR="004D51AD">
        <w:t xml:space="preserve"> </w:t>
      </w:r>
      <w:r w:rsidR="002A22D2">
        <w:t xml:space="preserve">albo </w:t>
      </w:r>
      <w:r>
        <w:t>z urzędu</w:t>
      </w:r>
      <w:r w:rsidR="004D51AD">
        <w:t xml:space="preserve">. </w:t>
      </w:r>
      <w:r w:rsidR="005011FC">
        <w:t xml:space="preserve">Za jak najszybszym zwrotem kosztów egzekucyjnych </w:t>
      </w:r>
      <w:r w:rsidR="005C5C56">
        <w:t xml:space="preserve">z urzędu </w:t>
      </w:r>
      <w:r w:rsidR="005011FC">
        <w:t>przemawia</w:t>
      </w:r>
      <w:r w:rsidR="005C5C56">
        <w:t xml:space="preserve"> </w:t>
      </w:r>
      <w:r w:rsidR="00290E4D">
        <w:t xml:space="preserve">bowiem </w:t>
      </w:r>
      <w:r w:rsidR="00D85E6E">
        <w:t xml:space="preserve">konieczność </w:t>
      </w:r>
      <w:r w:rsidR="005011FC">
        <w:t>nalicz</w:t>
      </w:r>
      <w:r w:rsidR="00D85E6E">
        <w:t>enia</w:t>
      </w:r>
      <w:r w:rsidR="005011FC">
        <w:t xml:space="preserve"> </w:t>
      </w:r>
      <w:r w:rsidR="001A4AF2">
        <w:t xml:space="preserve">i wypłaty </w:t>
      </w:r>
      <w:r w:rsidR="005011FC">
        <w:t>odset</w:t>
      </w:r>
      <w:r w:rsidR="00D85E6E">
        <w:t>ek</w:t>
      </w:r>
      <w:r w:rsidR="005011FC">
        <w:t xml:space="preserve"> ustawo</w:t>
      </w:r>
      <w:r w:rsidR="00D85E6E">
        <w:t>wych</w:t>
      </w:r>
      <w:r w:rsidR="005011FC">
        <w:t xml:space="preserve"> od dnia pobrania kosztów egzekucyjnych do dnia obciążenia rachunku bankowego organu egzekucyjnego przekazywan</w:t>
      </w:r>
      <w:r w:rsidR="00EF5487">
        <w:t>ymi środkami pieniężnymi</w:t>
      </w:r>
      <w:r w:rsidR="005011FC">
        <w:t>.</w:t>
      </w:r>
    </w:p>
    <w:p w:rsidR="00765FB3" w:rsidRDefault="00765FB3" w:rsidP="008E752E">
      <w:pPr>
        <w:pStyle w:val="ZUSTzmustartykuempunktem"/>
        <w:keepNext/>
        <w:spacing w:before="60" w:after="60"/>
        <w:ind w:left="0" w:firstLine="0"/>
        <w:rPr>
          <w:rFonts w:cs="Times New Roman"/>
          <w:szCs w:val="24"/>
        </w:rPr>
      </w:pPr>
      <w:r>
        <w:rPr>
          <w:rFonts w:cs="Times New Roman"/>
          <w:szCs w:val="24"/>
        </w:rPr>
        <w:t>Przyjęto, iż organ egzekucyjny zarówno w sytuacji dokonania zwrotu kosztów z urzędu czy też</w:t>
      </w:r>
      <w:r w:rsidR="0011621D">
        <w:rPr>
          <w:rFonts w:cs="Times New Roman"/>
          <w:szCs w:val="24"/>
        </w:rPr>
        <w:t xml:space="preserve"> w wyniku złożenia </w:t>
      </w:r>
      <w:r>
        <w:rPr>
          <w:rFonts w:cs="Times New Roman"/>
          <w:szCs w:val="24"/>
        </w:rPr>
        <w:t xml:space="preserve">wniosku </w:t>
      </w:r>
      <w:r w:rsidR="0011621D">
        <w:rPr>
          <w:rFonts w:cs="Times New Roman"/>
          <w:szCs w:val="24"/>
        </w:rPr>
        <w:t xml:space="preserve">przez </w:t>
      </w:r>
      <w:r>
        <w:rPr>
          <w:rFonts w:cs="Times New Roman"/>
          <w:szCs w:val="24"/>
        </w:rPr>
        <w:t>zobowiązanego lub wierzyciela wyda zawiadomienie</w:t>
      </w:r>
      <w:r w:rsidR="00932F8E">
        <w:rPr>
          <w:rFonts w:cs="Times New Roman"/>
          <w:szCs w:val="24"/>
        </w:rPr>
        <w:t>. Jeżeli natomiast</w:t>
      </w:r>
      <w:r w:rsidR="00932F8E" w:rsidRPr="00932F8E">
        <w:rPr>
          <w:rFonts w:cs="Times New Roman"/>
          <w:szCs w:val="24"/>
        </w:rPr>
        <w:t xml:space="preserve"> </w:t>
      </w:r>
      <w:r w:rsidR="00932F8E">
        <w:rPr>
          <w:rFonts w:cs="Times New Roman"/>
          <w:szCs w:val="24"/>
        </w:rPr>
        <w:t xml:space="preserve">zobowiązany lub wierzyciel </w:t>
      </w:r>
      <w:r>
        <w:rPr>
          <w:rFonts w:cs="Times New Roman"/>
          <w:szCs w:val="24"/>
        </w:rPr>
        <w:t>zakwestion</w:t>
      </w:r>
      <w:r w:rsidR="004F1C25">
        <w:rPr>
          <w:rFonts w:cs="Times New Roman"/>
          <w:szCs w:val="24"/>
        </w:rPr>
        <w:t>uje</w:t>
      </w:r>
      <w:r>
        <w:rPr>
          <w:rFonts w:cs="Times New Roman"/>
          <w:szCs w:val="24"/>
        </w:rPr>
        <w:t xml:space="preserve"> </w:t>
      </w:r>
      <w:r w:rsidR="00932F8E">
        <w:rPr>
          <w:rFonts w:cs="Times New Roman"/>
          <w:szCs w:val="24"/>
        </w:rPr>
        <w:t xml:space="preserve">dokonany zwrot </w:t>
      </w:r>
      <w:r w:rsidR="0011621D">
        <w:rPr>
          <w:rFonts w:cs="Times New Roman"/>
          <w:szCs w:val="24"/>
        </w:rPr>
        <w:t xml:space="preserve">we wniosku złożonym </w:t>
      </w:r>
      <w:r>
        <w:rPr>
          <w:rFonts w:cs="Times New Roman"/>
          <w:szCs w:val="24"/>
        </w:rPr>
        <w:t xml:space="preserve">w terminie 14 dni od dnia doręczenia </w:t>
      </w:r>
      <w:r w:rsidR="00185087">
        <w:rPr>
          <w:rFonts w:cs="Times New Roman"/>
          <w:szCs w:val="24"/>
        </w:rPr>
        <w:t>zawiadomienia</w:t>
      </w:r>
      <w:r w:rsidR="004A7A1F">
        <w:rPr>
          <w:rFonts w:cs="Times New Roman"/>
          <w:szCs w:val="24"/>
        </w:rPr>
        <w:t>,</w:t>
      </w:r>
      <w:r>
        <w:rPr>
          <w:rFonts w:cs="Times New Roman"/>
          <w:szCs w:val="24"/>
        </w:rPr>
        <w:t xml:space="preserve"> organ egzekucyjny </w:t>
      </w:r>
      <w:r w:rsidR="00387294">
        <w:rPr>
          <w:rFonts w:cs="Times New Roman"/>
          <w:szCs w:val="24"/>
        </w:rPr>
        <w:t>wyda</w:t>
      </w:r>
      <w:r>
        <w:rPr>
          <w:rFonts w:cs="Times New Roman"/>
          <w:szCs w:val="24"/>
        </w:rPr>
        <w:t xml:space="preserve"> postanowieni</w:t>
      </w:r>
      <w:r w:rsidR="00387294">
        <w:rPr>
          <w:rFonts w:cs="Times New Roman"/>
          <w:szCs w:val="24"/>
        </w:rPr>
        <w:t>e</w:t>
      </w:r>
      <w:r>
        <w:rPr>
          <w:rFonts w:cs="Times New Roman"/>
          <w:szCs w:val="24"/>
        </w:rPr>
        <w:t xml:space="preserve"> w sprawie zwrotu kosztów egzekucyjnych wraz z odsetkami ustawowymi. </w:t>
      </w:r>
      <w:r w:rsidR="00932F8E">
        <w:rPr>
          <w:rFonts w:cs="Times New Roman"/>
          <w:szCs w:val="24"/>
        </w:rPr>
        <w:t>Obowiązek wydania takiego postanowienia spoczywa również na organie egzekucyjnym, jeżeli wniosek zobowiązanego lub wierzyciela o</w:t>
      </w:r>
      <w:r w:rsidR="008030B9">
        <w:rPr>
          <w:rFonts w:cs="Times New Roman"/>
          <w:szCs w:val="24"/>
        </w:rPr>
        <w:t> </w:t>
      </w:r>
      <w:r w:rsidR="00932F8E">
        <w:rPr>
          <w:rFonts w:cs="Times New Roman"/>
          <w:szCs w:val="24"/>
        </w:rPr>
        <w:t>zwrot kosztów wraz z ustawowymi odsetkami zostanie negatywnie rozpatrzony w</w:t>
      </w:r>
      <w:r w:rsidR="008030B9">
        <w:rPr>
          <w:rFonts w:cs="Times New Roman"/>
          <w:szCs w:val="24"/>
        </w:rPr>
        <w:t> </w:t>
      </w:r>
      <w:r w:rsidR="00932F8E">
        <w:rPr>
          <w:rFonts w:cs="Times New Roman"/>
          <w:szCs w:val="24"/>
        </w:rPr>
        <w:t xml:space="preserve">przypadku stwierdzenia braku podstawy do dokonania takiego zwrotu. </w:t>
      </w:r>
    </w:p>
    <w:p w:rsidR="00C2066F" w:rsidRDefault="00813337" w:rsidP="008E752E">
      <w:pPr>
        <w:pStyle w:val="ZUSTzmustartykuempunktem"/>
        <w:keepNext/>
        <w:spacing w:before="60" w:after="60"/>
        <w:ind w:left="0" w:firstLine="0"/>
      </w:pPr>
      <w:r>
        <w:t xml:space="preserve">W przypadku dokonania zwrotu </w:t>
      </w:r>
      <w:r w:rsidR="009074E2">
        <w:t>zobowiązanemu kosztów egzekucyjnych wraz z</w:t>
      </w:r>
      <w:r w:rsidR="008030B9">
        <w:t> </w:t>
      </w:r>
      <w:r w:rsidR="009074E2">
        <w:t xml:space="preserve">ustawowymi odsetkami wskutek niezgodnego z prawem </w:t>
      </w:r>
      <w:r w:rsidR="009074E2" w:rsidRPr="00CF04F7">
        <w:rPr>
          <w:rFonts w:cs="Times New Roman"/>
          <w:szCs w:val="24"/>
        </w:rPr>
        <w:t>wszczęci</w:t>
      </w:r>
      <w:r w:rsidR="009074E2">
        <w:rPr>
          <w:rFonts w:cs="Times New Roman"/>
          <w:szCs w:val="24"/>
        </w:rPr>
        <w:t>a</w:t>
      </w:r>
      <w:r w:rsidR="009074E2" w:rsidRPr="00CF04F7">
        <w:rPr>
          <w:rFonts w:cs="Times New Roman"/>
          <w:szCs w:val="24"/>
        </w:rPr>
        <w:t xml:space="preserve"> lub prowadzeni</w:t>
      </w:r>
      <w:r w:rsidR="0028361B">
        <w:rPr>
          <w:rFonts w:cs="Times New Roman"/>
          <w:szCs w:val="24"/>
        </w:rPr>
        <w:t>a</w:t>
      </w:r>
      <w:r w:rsidR="009074E2" w:rsidRPr="00CF04F7">
        <w:rPr>
          <w:rFonts w:cs="Times New Roman"/>
          <w:szCs w:val="24"/>
        </w:rPr>
        <w:t xml:space="preserve"> egzekucji administracyjnej </w:t>
      </w:r>
      <w:r w:rsidR="009074E2">
        <w:rPr>
          <w:rFonts w:cs="Times New Roman"/>
          <w:szCs w:val="24"/>
        </w:rPr>
        <w:t xml:space="preserve">spowodowanego przez wierzyciela, </w:t>
      </w:r>
      <w:r w:rsidR="009074E2">
        <w:t>organ egzekucyjny obciąży</w:t>
      </w:r>
      <w:r w:rsidR="00387294">
        <w:t>,</w:t>
      </w:r>
      <w:r w:rsidR="009074E2">
        <w:t xml:space="preserve"> w drodze postanowienia</w:t>
      </w:r>
      <w:r w:rsidR="00387294">
        <w:t>,</w:t>
      </w:r>
      <w:r w:rsidR="009074E2">
        <w:t xml:space="preserve"> </w:t>
      </w:r>
      <w:r w:rsidR="003E3288">
        <w:t>tego wierzyciela</w:t>
      </w:r>
      <w:r w:rsidR="009074E2">
        <w:t xml:space="preserve"> z</w:t>
      </w:r>
      <w:r w:rsidR="00FF524A" w:rsidRPr="003D06A8">
        <w:t xml:space="preserve">wróconymi zobowiązanemu </w:t>
      </w:r>
      <w:r w:rsidR="009074E2">
        <w:t xml:space="preserve">kosztami egzekucyjnymi </w:t>
      </w:r>
      <w:r w:rsidR="00FF524A">
        <w:t xml:space="preserve">wraz z </w:t>
      </w:r>
      <w:r w:rsidR="00FF524A" w:rsidRPr="003D06A8">
        <w:t>odsetkami ustawowymi</w:t>
      </w:r>
      <w:r w:rsidR="00537797">
        <w:t>,</w:t>
      </w:r>
      <w:r w:rsidR="007B73E3">
        <w:t xml:space="preserve"> chyba że niezgodne z prawem wszczęcie lub prowadzenie egzekucji administracyjnej spowodował organ egzekucyjny </w:t>
      </w:r>
      <w:r w:rsidR="000B4FD5">
        <w:t>(</w:t>
      </w:r>
      <w:r w:rsidR="00A1243E">
        <w:t xml:space="preserve">proponowany </w:t>
      </w:r>
      <w:r w:rsidR="000B4FD5">
        <w:t>art. 64c</w:t>
      </w:r>
      <w:r w:rsidR="003E0E5F">
        <w:t>d</w:t>
      </w:r>
      <w:r w:rsidR="000B4FD5">
        <w:t xml:space="preserve"> §</w:t>
      </w:r>
      <w:r w:rsidR="0047498E">
        <w:t xml:space="preserve"> </w:t>
      </w:r>
      <w:r w:rsidR="006C6B9F">
        <w:t>7</w:t>
      </w:r>
      <w:r w:rsidR="000B4FD5">
        <w:t xml:space="preserve"> ustawy)</w:t>
      </w:r>
      <w:r w:rsidR="009074E2">
        <w:t>.</w:t>
      </w:r>
      <w:r w:rsidR="00596854">
        <w:t xml:space="preserve"> </w:t>
      </w:r>
      <w:r w:rsidR="00C2066F">
        <w:t>Organ egzekucyjny działający w ramach państwowej jednostki budżetowej lub będący państwową jednostką budżetową nie obciąż</w:t>
      </w:r>
      <w:r w:rsidR="001B01A6">
        <w:t>y</w:t>
      </w:r>
      <w:r w:rsidR="00C2066F">
        <w:t xml:space="preserve"> </w:t>
      </w:r>
      <w:r w:rsidR="001B01A6">
        <w:t>jednak w</w:t>
      </w:r>
      <w:r w:rsidR="00C2066F">
        <w:t xml:space="preserve">ierzyciela działającego </w:t>
      </w:r>
      <w:r w:rsidR="00F23CBE">
        <w:t xml:space="preserve">również </w:t>
      </w:r>
      <w:r w:rsidR="00C2066F">
        <w:t>w ramach państwowej jednostki budżetowej lub będącego państwową jednostką budżetową</w:t>
      </w:r>
      <w:r w:rsidR="001A4AF2">
        <w:t>,</w:t>
      </w:r>
      <w:r w:rsidR="00F23CBE">
        <w:t xml:space="preserve"> </w:t>
      </w:r>
      <w:r w:rsidR="001A4AF2">
        <w:t>z</w:t>
      </w:r>
      <w:r w:rsidR="006C6B9F">
        <w:t xml:space="preserve"> </w:t>
      </w:r>
      <w:r w:rsidR="00F23CBE">
        <w:t>mocy odesłania do</w:t>
      </w:r>
      <w:r w:rsidR="00A1243E">
        <w:t xml:space="preserve"> propozycji </w:t>
      </w:r>
      <w:r w:rsidR="00F23CBE">
        <w:t xml:space="preserve">art. 64c § </w:t>
      </w:r>
      <w:r w:rsidR="006C6B9F">
        <w:t>5</w:t>
      </w:r>
      <w:r w:rsidR="001A4AF2">
        <w:t xml:space="preserve"> i </w:t>
      </w:r>
      <w:r w:rsidR="006C6B9F">
        <w:t>6</w:t>
      </w:r>
      <w:r w:rsidR="00F23CBE">
        <w:t xml:space="preserve"> ustawy</w:t>
      </w:r>
      <w:r w:rsidR="00C2066F">
        <w:t xml:space="preserve">. Natomiast wierzyciel obciążony kosztami egzekucyjnymi zwróconymi przez organ egzekucyjny zobowiązanemu </w:t>
      </w:r>
      <w:r w:rsidR="00F23CBE">
        <w:t>wraz z</w:t>
      </w:r>
      <w:r w:rsidR="008030B9">
        <w:t> </w:t>
      </w:r>
      <w:r w:rsidR="00F23CBE">
        <w:t xml:space="preserve">ustawowymi odsetkami </w:t>
      </w:r>
      <w:r w:rsidR="007229C5">
        <w:t>jest zobowiązany do</w:t>
      </w:r>
      <w:r w:rsidR="009E103A">
        <w:t xml:space="preserve"> zapłaty powyższej należności pieniężnej organowi egzekucyjnemu</w:t>
      </w:r>
      <w:r w:rsidR="007229C5">
        <w:t xml:space="preserve"> w terminie </w:t>
      </w:r>
      <w:r w:rsidR="00D8705D">
        <w:t xml:space="preserve">14 </w:t>
      </w:r>
      <w:r w:rsidR="007229C5">
        <w:t>dni</w:t>
      </w:r>
      <w:r w:rsidR="005D75EE">
        <w:t>.</w:t>
      </w:r>
    </w:p>
    <w:p w:rsidR="009074E2" w:rsidRPr="003D06A8" w:rsidRDefault="009E103A" w:rsidP="008E752E">
      <w:pPr>
        <w:pStyle w:val="ZUSTzmustartykuempunktem"/>
        <w:keepNext/>
        <w:spacing w:before="60" w:after="60"/>
        <w:ind w:left="0" w:firstLine="0"/>
      </w:pPr>
      <w:r>
        <w:t>Zgodnie</w:t>
      </w:r>
      <w:r w:rsidR="007229C5">
        <w:t xml:space="preserve"> z </w:t>
      </w:r>
      <w:r w:rsidR="00A1243E">
        <w:t xml:space="preserve">proponowanym </w:t>
      </w:r>
      <w:r w:rsidR="007229C5">
        <w:t>art. 64c</w:t>
      </w:r>
      <w:r w:rsidR="00737792">
        <w:t>d</w:t>
      </w:r>
      <w:r w:rsidR="007229C5">
        <w:t xml:space="preserve"> </w:t>
      </w:r>
      <w:r w:rsidR="000F57B9">
        <w:t xml:space="preserve">§ </w:t>
      </w:r>
      <w:r w:rsidR="006C6B9F">
        <w:t>8</w:t>
      </w:r>
      <w:r>
        <w:t xml:space="preserve"> </w:t>
      </w:r>
      <w:r w:rsidR="00EF5487">
        <w:t xml:space="preserve">ustawy </w:t>
      </w:r>
      <w:r w:rsidR="000F57B9">
        <w:t>organem</w:t>
      </w:r>
      <w:r w:rsidR="00596854">
        <w:t xml:space="preserve"> </w:t>
      </w:r>
      <w:r w:rsidR="00671641">
        <w:t>egzekucyjnym</w:t>
      </w:r>
      <w:r w:rsidR="00537797">
        <w:t>,</w:t>
      </w:r>
      <w:r w:rsidR="00671641">
        <w:t xml:space="preserve"> </w:t>
      </w:r>
      <w:r w:rsidR="00596854">
        <w:t>na rzecz któr</w:t>
      </w:r>
      <w:r w:rsidR="007C2DD3">
        <w:t xml:space="preserve">ego przypadną należności pieniężne pokryte przez wierzyciela z tytułu zwrotu </w:t>
      </w:r>
      <w:r w:rsidR="007C2DD3">
        <w:lastRenderedPageBreak/>
        <w:t>zobowiązanemu kosztów egzekucyjnych wraz z odsetkam</w:t>
      </w:r>
      <w:r w:rsidR="000F57B9">
        <w:t>i ustawowymi</w:t>
      </w:r>
      <w:r w:rsidR="00537797">
        <w:t>,</w:t>
      </w:r>
      <w:r w:rsidR="000F57B9">
        <w:t xml:space="preserve"> jest organ </w:t>
      </w:r>
      <w:r w:rsidR="007C2DD3">
        <w:t>egzekucyjn</w:t>
      </w:r>
      <w:r w:rsidR="000F57B9">
        <w:t>y</w:t>
      </w:r>
      <w:r w:rsidR="007C2DD3">
        <w:t xml:space="preserve">, który dokonał zwrotu kosztów egzekucyjnych zobowiązanemu. </w:t>
      </w:r>
    </w:p>
    <w:p w:rsidR="006C6B9F" w:rsidRDefault="006C6B9F" w:rsidP="008E752E">
      <w:pPr>
        <w:pStyle w:val="ZUSTzmustartykuempunktem"/>
        <w:keepNext/>
        <w:spacing w:before="60" w:after="60"/>
        <w:ind w:left="0" w:firstLine="0"/>
        <w:rPr>
          <w:rFonts w:cs="Times New Roman"/>
          <w:szCs w:val="24"/>
        </w:rPr>
      </w:pPr>
      <w:r>
        <w:rPr>
          <w:rFonts w:cs="Times New Roman"/>
          <w:szCs w:val="24"/>
        </w:rPr>
        <w:t>W proponowanym art. 64cd § 9 uregulowano przypadek zwrotu kosztów egzekucyjnych, gdy koszty te zostały wyegzekwowane lub uzyskane w niezgodnej z</w:t>
      </w:r>
      <w:r w:rsidR="008030B9">
        <w:rPr>
          <w:rFonts w:cs="Times New Roman"/>
          <w:szCs w:val="24"/>
        </w:rPr>
        <w:t> </w:t>
      </w:r>
      <w:r>
        <w:rPr>
          <w:rFonts w:cs="Times New Roman"/>
          <w:szCs w:val="24"/>
        </w:rPr>
        <w:t>prawem egzekucji do rzeczy lub prawa majątkowego lub zapłacone przez aktualnego właściciela lub użytkownika wieczystego przedmiotu hipoteki lub zastawu skarbowego, na których dokonano zabezpieczenia tych należności. Brak jest bowiem podstaw</w:t>
      </w:r>
      <w:r w:rsidR="00B53F41">
        <w:rPr>
          <w:rFonts w:cs="Times New Roman"/>
          <w:szCs w:val="24"/>
        </w:rPr>
        <w:t>,</w:t>
      </w:r>
      <w:r>
        <w:rPr>
          <w:rFonts w:cs="Times New Roman"/>
          <w:szCs w:val="24"/>
        </w:rPr>
        <w:t xml:space="preserve"> aby zobowiązany ponosił konsekwencje nieprawidłowych czynności organu egzekucyjnego</w:t>
      </w:r>
      <w:r w:rsidR="00D11A17">
        <w:rPr>
          <w:rFonts w:cs="Times New Roman"/>
          <w:szCs w:val="24"/>
        </w:rPr>
        <w:t>, jeżeli egzekucja z rzeczy lub prawa majątkowego została przeprowadzona niezgodnie z</w:t>
      </w:r>
      <w:r w:rsidR="008030B9">
        <w:rPr>
          <w:rFonts w:cs="Times New Roman"/>
          <w:szCs w:val="24"/>
        </w:rPr>
        <w:t> </w:t>
      </w:r>
      <w:r w:rsidR="00D11A17">
        <w:rPr>
          <w:rFonts w:cs="Times New Roman"/>
          <w:szCs w:val="24"/>
        </w:rPr>
        <w:t>prawem</w:t>
      </w:r>
      <w:r>
        <w:rPr>
          <w:rFonts w:cs="Times New Roman"/>
          <w:szCs w:val="24"/>
        </w:rPr>
        <w:t xml:space="preserve"> </w:t>
      </w:r>
      <w:r w:rsidR="00B53F41">
        <w:rPr>
          <w:rFonts w:cs="Times New Roman"/>
          <w:szCs w:val="24"/>
        </w:rPr>
        <w:t>czy też podmiot, o którym mowa w art. 71</w:t>
      </w:r>
      <w:r w:rsidR="00B526D9">
        <w:rPr>
          <w:rFonts w:cs="Times New Roman"/>
          <w:szCs w:val="24"/>
        </w:rPr>
        <w:t>d</w:t>
      </w:r>
      <w:r w:rsidR="00B53F41">
        <w:rPr>
          <w:rFonts w:cs="Times New Roman"/>
          <w:szCs w:val="24"/>
        </w:rPr>
        <w:t xml:space="preserve"> § 1 pkt 1 i 2 ustawy, który zapłacił koszty egzekucyjne, które zostały zabezpieczone hipoteką przymusową lub zastawem skarbowym, a powstały w postępowaniu egzekucyjnym, które winno podlegać umorzeniu.</w:t>
      </w:r>
      <w:r>
        <w:rPr>
          <w:rFonts w:cs="Times New Roman"/>
          <w:szCs w:val="24"/>
        </w:rPr>
        <w:t xml:space="preserve"> </w:t>
      </w:r>
    </w:p>
    <w:p w:rsidR="001E1A5B" w:rsidRDefault="001E1A5B" w:rsidP="008030B9">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 xml:space="preserve">1 pkt </w:t>
      </w:r>
      <w:r w:rsidR="00B526D9">
        <w:rPr>
          <w:rFonts w:eastAsia="Times New Roman" w:cs="Times New Roman"/>
          <w:b/>
          <w:szCs w:val="24"/>
        </w:rPr>
        <w:t>22</w:t>
      </w:r>
      <w:r w:rsidRPr="00D202CA">
        <w:rPr>
          <w:rFonts w:eastAsia="Times New Roman" w:cs="Times New Roman"/>
          <w:b/>
          <w:szCs w:val="24"/>
        </w:rPr>
        <w:t xml:space="preserve"> projektu, </w:t>
      </w:r>
      <w:r>
        <w:rPr>
          <w:rFonts w:eastAsia="Times New Roman" w:cs="Times New Roman"/>
          <w:b/>
          <w:szCs w:val="24"/>
        </w:rPr>
        <w:t>art. 64ce ustawy</w:t>
      </w:r>
    </w:p>
    <w:p w:rsidR="001E1A5B" w:rsidRPr="00093B50" w:rsidRDefault="001E1A5B" w:rsidP="008E752E">
      <w:pPr>
        <w:keepNext/>
        <w:widowControl/>
        <w:autoSpaceDE/>
        <w:autoSpaceDN/>
        <w:adjustRightInd/>
        <w:spacing w:before="60" w:after="60"/>
        <w:jc w:val="both"/>
        <w:rPr>
          <w:rFonts w:eastAsia="Times New Roman" w:cs="Times New Roman"/>
          <w:szCs w:val="24"/>
        </w:rPr>
      </w:pPr>
      <w:r>
        <w:rPr>
          <w:rFonts w:eastAsia="Times New Roman" w:cs="Times New Roman"/>
          <w:szCs w:val="24"/>
        </w:rPr>
        <w:t>W związku ze zmianami zawartymi w art. 61 uregulowano również zwrot wierzyciel</w:t>
      </w:r>
      <w:r w:rsidR="00B227B5">
        <w:rPr>
          <w:rFonts w:eastAsia="Times New Roman" w:cs="Times New Roman"/>
          <w:szCs w:val="24"/>
        </w:rPr>
        <w:t>owi</w:t>
      </w:r>
      <w:r>
        <w:rPr>
          <w:rFonts w:eastAsia="Times New Roman" w:cs="Times New Roman"/>
          <w:szCs w:val="24"/>
        </w:rPr>
        <w:t xml:space="preserve"> kosztów egzekucyjnych, które wyegzekwowano od zobowiązanego w</w:t>
      </w:r>
      <w:r w:rsidR="008030B9">
        <w:rPr>
          <w:rFonts w:eastAsia="Times New Roman" w:cs="Times New Roman"/>
          <w:szCs w:val="24"/>
        </w:rPr>
        <w:t> </w:t>
      </w:r>
      <w:r>
        <w:rPr>
          <w:rFonts w:eastAsia="Times New Roman" w:cs="Times New Roman"/>
          <w:szCs w:val="24"/>
        </w:rPr>
        <w:t>ponownie wszczętej egzekucji administracyjnej, a które powstały na podstawie dotychczasowego tytułu wykonawczego</w:t>
      </w:r>
      <w:r w:rsidR="00B227B5">
        <w:rPr>
          <w:rFonts w:eastAsia="Times New Roman" w:cs="Times New Roman"/>
          <w:szCs w:val="24"/>
        </w:rPr>
        <w:t xml:space="preserve"> i były pokryte przez wierzyciela</w:t>
      </w:r>
      <w:r>
        <w:rPr>
          <w:rFonts w:eastAsia="Times New Roman" w:cs="Times New Roman"/>
          <w:szCs w:val="24"/>
        </w:rPr>
        <w:t xml:space="preserve">. Niezasadne byłoby bowiem </w:t>
      </w:r>
      <w:r w:rsidR="00DA2971">
        <w:rPr>
          <w:rFonts w:eastAsia="Times New Roman" w:cs="Times New Roman"/>
          <w:szCs w:val="24"/>
        </w:rPr>
        <w:t xml:space="preserve">uzyskanie tych kosztów od wierzyciela i jednocześnie od zobowiązanego. Realizując zasadę ponoszenia kosztów </w:t>
      </w:r>
      <w:r w:rsidR="00C209A9">
        <w:rPr>
          <w:rFonts w:eastAsia="Times New Roman" w:cs="Times New Roman"/>
          <w:szCs w:val="24"/>
        </w:rPr>
        <w:t xml:space="preserve">przez </w:t>
      </w:r>
      <w:r w:rsidR="00DA2971">
        <w:rPr>
          <w:rFonts w:eastAsia="Times New Roman" w:cs="Times New Roman"/>
          <w:szCs w:val="24"/>
        </w:rPr>
        <w:t>z</w:t>
      </w:r>
      <w:r w:rsidR="00270514">
        <w:rPr>
          <w:rFonts w:eastAsia="Times New Roman" w:cs="Times New Roman"/>
          <w:szCs w:val="24"/>
        </w:rPr>
        <w:t>obowiązanego uregulowaną w art.</w:t>
      </w:r>
      <w:r w:rsidR="00DA2971">
        <w:rPr>
          <w:rFonts w:eastAsia="Times New Roman" w:cs="Times New Roman"/>
          <w:szCs w:val="24"/>
        </w:rPr>
        <w:t xml:space="preserve"> 64c § 2, przyjęto</w:t>
      </w:r>
      <w:r w:rsidR="00537797">
        <w:rPr>
          <w:rFonts w:eastAsia="Times New Roman" w:cs="Times New Roman"/>
          <w:szCs w:val="24"/>
        </w:rPr>
        <w:t>,</w:t>
      </w:r>
      <w:r w:rsidR="00DA2971">
        <w:rPr>
          <w:rFonts w:eastAsia="Times New Roman" w:cs="Times New Roman"/>
          <w:szCs w:val="24"/>
        </w:rPr>
        <w:t xml:space="preserve"> że w takim przypadku koszty egzekucyjne pokryte uprzednio przez wierzyciela zostaną mu zwrócone, jednakże bez ustawowych odsetek wskutek wyłączenia stosowania przepisów art. 64cd. </w:t>
      </w:r>
    </w:p>
    <w:p w:rsidR="007047E8" w:rsidRPr="00D202CA" w:rsidRDefault="007047E8" w:rsidP="008030B9">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 xml:space="preserve">1 pkt </w:t>
      </w:r>
      <w:r w:rsidR="00B526D9">
        <w:rPr>
          <w:rFonts w:eastAsia="Times New Roman" w:cs="Times New Roman"/>
          <w:b/>
          <w:szCs w:val="24"/>
        </w:rPr>
        <w:t>23</w:t>
      </w:r>
      <w:r w:rsidRPr="00D202CA">
        <w:rPr>
          <w:rFonts w:eastAsia="Times New Roman" w:cs="Times New Roman"/>
          <w:b/>
          <w:szCs w:val="24"/>
        </w:rPr>
        <w:t xml:space="preserve"> projektu, </w:t>
      </w:r>
      <w:r w:rsidR="001A4AF2">
        <w:rPr>
          <w:rFonts w:eastAsia="Times New Roman" w:cs="Times New Roman"/>
          <w:b/>
          <w:szCs w:val="24"/>
        </w:rPr>
        <w:t xml:space="preserve">uchylenie </w:t>
      </w:r>
      <w:r>
        <w:rPr>
          <w:rFonts w:eastAsia="Times New Roman" w:cs="Times New Roman"/>
          <w:b/>
          <w:szCs w:val="24"/>
        </w:rPr>
        <w:t>art. 64</w:t>
      </w:r>
      <w:r w:rsidR="001A4AF2">
        <w:rPr>
          <w:rFonts w:eastAsia="Times New Roman" w:cs="Times New Roman"/>
          <w:b/>
          <w:szCs w:val="24"/>
        </w:rPr>
        <w:t>d</w:t>
      </w:r>
      <w:r w:rsidRPr="00D202CA">
        <w:rPr>
          <w:rFonts w:eastAsia="Times New Roman" w:cs="Times New Roman"/>
          <w:b/>
          <w:szCs w:val="24"/>
        </w:rPr>
        <w:t xml:space="preserve"> ustawy</w:t>
      </w:r>
      <w:r w:rsidR="0019346B" w:rsidRPr="00B54073">
        <w:rPr>
          <w:rFonts w:eastAsia="Times New Roman" w:cs="Times New Roman"/>
          <w:b/>
          <w:szCs w:val="24"/>
        </w:rPr>
        <w:t xml:space="preserve"> </w:t>
      </w:r>
    </w:p>
    <w:p w:rsidR="00FF524A" w:rsidRPr="003D06A8" w:rsidRDefault="00A67845" w:rsidP="008E752E">
      <w:pPr>
        <w:pStyle w:val="ZUSTzmustartykuempunktem"/>
        <w:keepNext/>
        <w:spacing w:before="60" w:after="60"/>
        <w:ind w:left="0" w:firstLine="0"/>
      </w:pPr>
      <w:r>
        <w:t>W związku z rezygnacją z dotychczasowego sposobu naliczania opłat za czynności egzekucyjne w egzekucji należności pieniężnych zrezygnowano z ar</w:t>
      </w:r>
      <w:r w:rsidR="00FF524A" w:rsidRPr="003D06A8">
        <w:t>t. 64d</w:t>
      </w:r>
      <w:r>
        <w:t xml:space="preserve"> ustawy regulującego podwyższanie tych opłat </w:t>
      </w:r>
      <w:r w:rsidRPr="007B060A">
        <w:t>w drodze ogłoszenia w obwieszczeni</w:t>
      </w:r>
      <w:r w:rsidR="00D66253">
        <w:t>u</w:t>
      </w:r>
      <w:r w:rsidR="007B060A" w:rsidRPr="007B060A">
        <w:t xml:space="preserve"> ministra właściwego do spraw finansów publicznych </w:t>
      </w:r>
      <w:r w:rsidRPr="007B060A">
        <w:t xml:space="preserve">w Dzienniku Urzędowym Rzeczypospolitej Polskiej </w:t>
      </w:r>
      <w:r w:rsidR="00537797">
        <w:t>„</w:t>
      </w:r>
      <w:r w:rsidRPr="007B060A">
        <w:t>Monitor Polski</w:t>
      </w:r>
      <w:r w:rsidR="00537797">
        <w:t>”</w:t>
      </w:r>
      <w:r w:rsidRPr="007B060A">
        <w:t>.</w:t>
      </w:r>
      <w:r w:rsidR="007B060A" w:rsidRPr="007B060A">
        <w:t xml:space="preserve"> </w:t>
      </w:r>
      <w:r w:rsidR="007B060A">
        <w:t xml:space="preserve">Uznano ponadto, że </w:t>
      </w:r>
      <w:r w:rsidR="007B060A" w:rsidRPr="007B060A">
        <w:t>wysokość tych opłat winna być uregulowana w drodze</w:t>
      </w:r>
      <w:r w:rsidR="007B060A">
        <w:t xml:space="preserve"> ustawy</w:t>
      </w:r>
      <w:r w:rsidR="007B060A" w:rsidRPr="007B060A">
        <w:t>.</w:t>
      </w:r>
    </w:p>
    <w:p w:rsidR="00537797" w:rsidRDefault="00537797" w:rsidP="008030B9">
      <w:pPr>
        <w:keepNext/>
        <w:widowControl/>
        <w:autoSpaceDE/>
        <w:autoSpaceDN/>
        <w:adjustRightInd/>
        <w:spacing w:before="240" w:after="60"/>
        <w:jc w:val="both"/>
        <w:rPr>
          <w:rFonts w:eastAsia="Times New Roman" w:cs="Times New Roman"/>
          <w:b/>
          <w:szCs w:val="24"/>
        </w:rPr>
      </w:pPr>
    </w:p>
    <w:p w:rsidR="00B53F41" w:rsidRDefault="007047E8" w:rsidP="008030B9">
      <w:pPr>
        <w:keepNext/>
        <w:widowControl/>
        <w:autoSpaceDE/>
        <w:autoSpaceDN/>
        <w:adjustRightInd/>
        <w:spacing w:before="240" w:after="60"/>
        <w:jc w:val="both"/>
      </w:pPr>
      <w:r w:rsidRPr="00D202CA">
        <w:rPr>
          <w:rFonts w:eastAsia="Times New Roman" w:cs="Times New Roman"/>
          <w:b/>
          <w:szCs w:val="24"/>
        </w:rPr>
        <w:lastRenderedPageBreak/>
        <w:t xml:space="preserve">Art. </w:t>
      </w:r>
      <w:r>
        <w:rPr>
          <w:rFonts w:eastAsia="Times New Roman" w:cs="Times New Roman"/>
          <w:b/>
          <w:szCs w:val="24"/>
        </w:rPr>
        <w:t xml:space="preserve">1 pkt </w:t>
      </w:r>
      <w:r w:rsidR="00C209A9">
        <w:rPr>
          <w:rFonts w:eastAsia="Times New Roman" w:cs="Times New Roman"/>
          <w:b/>
          <w:szCs w:val="24"/>
        </w:rPr>
        <w:t>2</w:t>
      </w:r>
      <w:r w:rsidR="00B526D9">
        <w:rPr>
          <w:rFonts w:eastAsia="Times New Roman" w:cs="Times New Roman"/>
          <w:b/>
          <w:szCs w:val="24"/>
        </w:rPr>
        <w:t>4</w:t>
      </w:r>
      <w:r w:rsidRPr="00D202CA">
        <w:rPr>
          <w:rFonts w:eastAsia="Times New Roman" w:cs="Times New Roman"/>
          <w:b/>
          <w:szCs w:val="24"/>
        </w:rPr>
        <w:t xml:space="preserve"> projektu, </w:t>
      </w:r>
      <w:r>
        <w:rPr>
          <w:rFonts w:eastAsia="Times New Roman" w:cs="Times New Roman"/>
          <w:b/>
          <w:szCs w:val="24"/>
        </w:rPr>
        <w:t>art. 64</w:t>
      </w:r>
      <w:r w:rsidR="00A95DE9">
        <w:rPr>
          <w:rFonts w:eastAsia="Times New Roman" w:cs="Times New Roman"/>
          <w:b/>
          <w:szCs w:val="24"/>
        </w:rPr>
        <w:t>e</w:t>
      </w:r>
      <w:r w:rsidRPr="00D202CA">
        <w:rPr>
          <w:rFonts w:eastAsia="Times New Roman" w:cs="Times New Roman"/>
          <w:b/>
          <w:szCs w:val="24"/>
        </w:rPr>
        <w:t xml:space="preserve"> ustawy</w:t>
      </w:r>
      <w:r w:rsidR="0019346B" w:rsidRPr="00B54073">
        <w:rPr>
          <w:rFonts w:eastAsia="Times New Roman" w:cs="Times New Roman"/>
          <w:b/>
          <w:szCs w:val="24"/>
        </w:rPr>
        <w:t xml:space="preserve"> </w:t>
      </w:r>
    </w:p>
    <w:p w:rsidR="00116C5E" w:rsidRDefault="007B060A" w:rsidP="008E752E">
      <w:pPr>
        <w:keepNext/>
        <w:widowControl/>
        <w:autoSpaceDE/>
        <w:autoSpaceDN/>
        <w:adjustRightInd/>
        <w:spacing w:before="60" w:after="60"/>
        <w:jc w:val="both"/>
      </w:pPr>
      <w:r>
        <w:t xml:space="preserve">W odmienny sposób od dotychczasowego uregulowano </w:t>
      </w:r>
      <w:r w:rsidR="00C24BB4">
        <w:t xml:space="preserve">w </w:t>
      </w:r>
      <w:r w:rsidR="00A1243E">
        <w:t xml:space="preserve">proponowanym </w:t>
      </w:r>
      <w:r w:rsidR="00C24BB4">
        <w:t xml:space="preserve">art. 64e </w:t>
      </w:r>
      <w:r>
        <w:t xml:space="preserve">przesłanki </w:t>
      </w:r>
      <w:r w:rsidR="00FF524A" w:rsidRPr="00D84C16">
        <w:t>umorz</w:t>
      </w:r>
      <w:r>
        <w:t xml:space="preserve">enia </w:t>
      </w:r>
      <w:r w:rsidR="00FF524A" w:rsidRPr="00D84C16">
        <w:t>w całości lub w części</w:t>
      </w:r>
      <w:r w:rsidR="00671641">
        <w:t xml:space="preserve"> </w:t>
      </w:r>
      <w:r w:rsidR="00FF524A" w:rsidRPr="00D84C16">
        <w:t>koszt</w:t>
      </w:r>
      <w:r>
        <w:t>ów</w:t>
      </w:r>
      <w:r w:rsidR="00FF524A" w:rsidRPr="00D84C16">
        <w:t xml:space="preserve"> egzekucyjn</w:t>
      </w:r>
      <w:r>
        <w:t>ych</w:t>
      </w:r>
      <w:r w:rsidR="00FF524A" w:rsidRPr="00D84C16">
        <w:t>.</w:t>
      </w:r>
      <w:r w:rsidR="004C417D">
        <w:t xml:space="preserve"> Jako przesłankę umorzenia k</w:t>
      </w:r>
      <w:r w:rsidR="00FF524A" w:rsidRPr="00D84C16">
        <w:t>oszt</w:t>
      </w:r>
      <w:r w:rsidR="004C417D">
        <w:t xml:space="preserve">ów </w:t>
      </w:r>
      <w:r w:rsidR="00FF524A" w:rsidRPr="00D84C16">
        <w:t>egzekucyjn</w:t>
      </w:r>
      <w:r w:rsidR="004C417D">
        <w:t xml:space="preserve">ych obciążających zobowiązanego przyjęto </w:t>
      </w:r>
      <w:r w:rsidR="00FF524A">
        <w:t>ważny interes zobowiązanego</w:t>
      </w:r>
      <w:r w:rsidR="00B526D9">
        <w:t xml:space="preserve"> lub interes publiczny</w:t>
      </w:r>
      <w:r w:rsidR="004C417D">
        <w:t xml:space="preserve">, natomiast kosztów egzekucyjnych obciążających wierzyciela </w:t>
      </w:r>
      <w:r w:rsidR="00A95DE9">
        <w:t xml:space="preserve">korzystającego </w:t>
      </w:r>
      <w:r w:rsidR="00116C5E" w:rsidRPr="0097063E">
        <w:t>z egzekucji sądowej przejętej przez organ egzekucyjny w wyniku zbiegu</w:t>
      </w:r>
      <w:r w:rsidR="00116C5E">
        <w:t xml:space="preserve"> </w:t>
      </w:r>
      <w:r w:rsidR="008E752E">
        <w:t>–</w:t>
      </w:r>
      <w:r w:rsidR="00116C5E" w:rsidRPr="0097063E">
        <w:t xml:space="preserve"> ważny interes </w:t>
      </w:r>
      <w:r w:rsidR="00116C5E">
        <w:t xml:space="preserve">tego </w:t>
      </w:r>
      <w:r w:rsidR="00116C5E" w:rsidRPr="0097063E">
        <w:t>wierzyciela</w:t>
      </w:r>
      <w:r w:rsidR="00116C5E">
        <w:t>. W przypadku natomiast</w:t>
      </w:r>
      <w:r w:rsidR="00116C5E" w:rsidRPr="00116C5E">
        <w:t xml:space="preserve"> </w:t>
      </w:r>
      <w:r w:rsidR="00116C5E">
        <w:t xml:space="preserve">wierzyciela, </w:t>
      </w:r>
      <w:r w:rsidR="00116C5E" w:rsidRPr="0097063E">
        <w:t xml:space="preserve">na wniosek którego wszczęto egzekucję administracyjną, </w:t>
      </w:r>
      <w:r w:rsidR="00116C5E">
        <w:t xml:space="preserve">jako kryterium umorzenia kosztów egzekucyjnych przyjęto </w:t>
      </w:r>
      <w:r w:rsidR="00FF524A" w:rsidRPr="00D84C16">
        <w:t>interes publiczny</w:t>
      </w:r>
      <w:r w:rsidR="00175227">
        <w:t>,</w:t>
      </w:r>
      <w:r w:rsidR="004C417D">
        <w:t xml:space="preserve"> na wzór rozwiązań przyjętych w odniesieniu do zobowiązań podatkowych oraz niepodatkowych należności budżetowych (odpowiednio </w:t>
      </w:r>
      <w:r w:rsidR="00A1243E">
        <w:t xml:space="preserve">w </w:t>
      </w:r>
      <w:r w:rsidR="004C417D">
        <w:t>art. 67a ustawy – Ordynacja podatkowa oraz art. 64 ust. 1 w związku z art. 56 ust. 1 pkt 5 ustawy o finansach publicznych).</w:t>
      </w:r>
      <w:r w:rsidR="0002098D" w:rsidRPr="0002098D">
        <w:t xml:space="preserve"> </w:t>
      </w:r>
    </w:p>
    <w:p w:rsidR="00AA29C6" w:rsidRDefault="00C24BB4" w:rsidP="008E752E">
      <w:pPr>
        <w:pStyle w:val="ZUSTzmustartykuempunktem"/>
        <w:keepNext/>
        <w:spacing w:before="60" w:after="60"/>
        <w:ind w:left="0" w:firstLine="0"/>
      </w:pPr>
      <w:r>
        <w:t xml:space="preserve">Możliwe będzie również umorzenie </w:t>
      </w:r>
      <w:r w:rsidR="0002098D">
        <w:t>kosztów egzekucyjnych z urzędu</w:t>
      </w:r>
      <w:r>
        <w:t>,</w:t>
      </w:r>
      <w:r w:rsidR="0002098D">
        <w:t xml:space="preserve"> </w:t>
      </w:r>
      <w:r>
        <w:t>je</w:t>
      </w:r>
      <w:r w:rsidR="0002098D">
        <w:t xml:space="preserve">żeli wysokość </w:t>
      </w:r>
      <w:r>
        <w:t xml:space="preserve">tych </w:t>
      </w:r>
      <w:r w:rsidR="0002098D">
        <w:t>kosztów nie przekr</w:t>
      </w:r>
      <w:r>
        <w:t>o</w:t>
      </w:r>
      <w:r w:rsidR="0002098D">
        <w:t>cz</w:t>
      </w:r>
      <w:r>
        <w:t>y</w:t>
      </w:r>
      <w:r w:rsidR="0002098D">
        <w:t xml:space="preserve"> czterokrotności kosztów upomnienia</w:t>
      </w:r>
      <w:r>
        <w:t>. Obecnie jest to kwota 46,40 zł</w:t>
      </w:r>
      <w:r w:rsidR="00201054">
        <w:t xml:space="preserve">. </w:t>
      </w:r>
      <w:r w:rsidR="00175227">
        <w:t xml:space="preserve">Zgodnie bowiem z § 1 rozporządzenia Ministra Finansów </w:t>
      </w:r>
      <w:r w:rsidR="00175227" w:rsidRPr="00175227">
        <w:t>z dnia 11</w:t>
      </w:r>
      <w:r w:rsidR="008030B9">
        <w:t> </w:t>
      </w:r>
      <w:r w:rsidR="00175227" w:rsidRPr="00175227">
        <w:t>września 2015 r.</w:t>
      </w:r>
      <w:r w:rsidR="00175227">
        <w:t xml:space="preserve"> </w:t>
      </w:r>
      <w:r w:rsidR="00175227" w:rsidRPr="00175227">
        <w:t>w</w:t>
      </w:r>
      <w:r w:rsidR="003154B7">
        <w:t xml:space="preserve"> </w:t>
      </w:r>
      <w:r w:rsidR="00175227" w:rsidRPr="00175227">
        <w:t>sprawie wysokości kosztów upomnienia skierowanego przez wierzyciela do zobowiązanego przed wszczęciem egzekucji administracyjnej</w:t>
      </w:r>
      <w:r w:rsidR="00175227">
        <w:t xml:space="preserve"> (Dz. U. poz. 1526) k</w:t>
      </w:r>
      <w:r w:rsidR="00175227" w:rsidRPr="00175227">
        <w:t>oszty upomnienia wynoszą 11,60 zł.</w:t>
      </w:r>
      <w:r w:rsidR="00647F15">
        <w:t xml:space="preserve"> </w:t>
      </w:r>
      <w:r w:rsidR="00175227">
        <w:t xml:space="preserve">Proponowany art. 64e § 2 pkt </w:t>
      </w:r>
      <w:r w:rsidR="005D75EE">
        <w:t>2</w:t>
      </w:r>
      <w:r w:rsidR="00175227">
        <w:t xml:space="preserve"> </w:t>
      </w:r>
      <w:r w:rsidR="00D10ADA">
        <w:t xml:space="preserve">pozwoli więc na umorzenie </w:t>
      </w:r>
      <w:r w:rsidR="00201054">
        <w:t xml:space="preserve">kosztów egzekucyjnych w wysokości </w:t>
      </w:r>
      <w:r w:rsidR="00D10ADA">
        <w:t xml:space="preserve">nieprzekraczającej kwoty 46,40 zł </w:t>
      </w:r>
      <w:r w:rsidR="00201054">
        <w:t>z uwagi na to, że w</w:t>
      </w:r>
      <w:r>
        <w:t>ydatki związane z obsługą tytułu wykonawczego, na podstawie którego możliwe jest dochodzenie kosztów egzekucyjnych</w:t>
      </w:r>
      <w:r w:rsidR="00201054">
        <w:t>,</w:t>
      </w:r>
      <w:r>
        <w:t xml:space="preserve"> mogą przewyższyć tę kwotę.</w:t>
      </w:r>
      <w:r w:rsidR="00AA29C6">
        <w:t xml:space="preserve"> </w:t>
      </w:r>
      <w:r w:rsidR="002C084D">
        <w:t xml:space="preserve">Przyjęta wysokość kosztów egzekucyjnych, podlegających umorzeniu, skalkulowana została z wysokością opłaty </w:t>
      </w:r>
      <w:r w:rsidR="00C209A9">
        <w:t>manipulacyjnej</w:t>
      </w:r>
      <w:r w:rsidR="002C084D">
        <w:t xml:space="preserve"> naliczanej w</w:t>
      </w:r>
      <w:r w:rsidR="008030B9">
        <w:t> </w:t>
      </w:r>
      <w:r w:rsidR="002C084D">
        <w:t>momencie wszczęcia postępowania egzekucyjnego. Organy egzekucyjne uzyskują zatem możliwość dokonania oceny zasadności egzekwowania tej kwoty zarówno od zobowiązanego</w:t>
      </w:r>
      <w:r w:rsidR="0004642E">
        <w:t>,</w:t>
      </w:r>
      <w:r w:rsidR="002C084D">
        <w:t xml:space="preserve"> jak też wierzyciela. </w:t>
      </w:r>
    </w:p>
    <w:p w:rsidR="0002098D" w:rsidRDefault="00121690" w:rsidP="008E752E">
      <w:pPr>
        <w:pStyle w:val="ZUSTzmustartykuempunktem"/>
        <w:keepNext/>
        <w:spacing w:before="60" w:after="60"/>
        <w:ind w:left="0" w:firstLine="0"/>
      </w:pPr>
      <w:r>
        <w:t>W</w:t>
      </w:r>
      <w:r w:rsidR="00201054">
        <w:t xml:space="preserve"> </w:t>
      </w:r>
      <w:r w:rsidR="00326899">
        <w:t xml:space="preserve">proponowanym </w:t>
      </w:r>
      <w:r w:rsidR="00201054">
        <w:t xml:space="preserve">art. 64e § 3 </w:t>
      </w:r>
      <w:r>
        <w:t xml:space="preserve">przyjęto </w:t>
      </w:r>
      <w:r w:rsidR="0002098D">
        <w:t>zasadę umarzania w pierwszej kolejności opłat</w:t>
      </w:r>
      <w:r w:rsidR="00116C5E">
        <w:t>y</w:t>
      </w:r>
      <w:r w:rsidR="0002098D">
        <w:t xml:space="preserve"> egzekucyjn</w:t>
      </w:r>
      <w:r w:rsidR="00116C5E">
        <w:t>ej</w:t>
      </w:r>
      <w:r w:rsidR="0002098D" w:rsidRPr="0002098D">
        <w:t xml:space="preserve"> </w:t>
      </w:r>
      <w:r w:rsidR="0002098D">
        <w:t>w przypadku częściowego umorzenia kosztów egzekucyjnych</w:t>
      </w:r>
      <w:r>
        <w:t xml:space="preserve">. </w:t>
      </w:r>
      <w:r w:rsidRPr="00804B89">
        <w:t>Uznano</w:t>
      </w:r>
      <w:r w:rsidR="005F7AA9" w:rsidRPr="00804B89">
        <w:t xml:space="preserve"> bowiem</w:t>
      </w:r>
      <w:r w:rsidRPr="00804B89">
        <w:t>, że opłata ta z uwagi na sposób powstania nie</w:t>
      </w:r>
      <w:r w:rsidR="005F7AA9" w:rsidRPr="00804B89">
        <w:t xml:space="preserve"> ma charakteru </w:t>
      </w:r>
      <w:r w:rsidRPr="00804B89">
        <w:t xml:space="preserve">wydatku, </w:t>
      </w:r>
      <w:r w:rsidR="005F7AA9" w:rsidRPr="00804B89">
        <w:t xml:space="preserve">który został uprzednio poniesiony przez organ egzekucyjny. </w:t>
      </w:r>
      <w:r w:rsidRPr="00804B89">
        <w:t xml:space="preserve">Opłata manipulacyjna, opłaty za czynności </w:t>
      </w:r>
      <w:r w:rsidR="00754448" w:rsidRPr="00804B89">
        <w:t>egzekucyjne</w:t>
      </w:r>
      <w:r w:rsidR="00537797">
        <w:t>,</w:t>
      </w:r>
      <w:r w:rsidR="00754448" w:rsidRPr="00804B89">
        <w:t xml:space="preserve"> </w:t>
      </w:r>
      <w:r w:rsidRPr="00804B89">
        <w:t>jak również wydatki egzekucyjne w związku z przypisaniem im przymiot</w:t>
      </w:r>
      <w:r>
        <w:t xml:space="preserve">u wydatków, </w:t>
      </w:r>
      <w:r w:rsidR="005F7AA9">
        <w:t>jakie ponosi organ egzekucyjny</w:t>
      </w:r>
      <w:r w:rsidR="00804B89">
        <w:t>,</w:t>
      </w:r>
      <w:r w:rsidR="005F7AA9">
        <w:t xml:space="preserve"> winny być umarzane w</w:t>
      </w:r>
      <w:r w:rsidR="006A4418">
        <w:t> </w:t>
      </w:r>
      <w:r w:rsidR="005F7AA9">
        <w:t xml:space="preserve">dalszej </w:t>
      </w:r>
      <w:r>
        <w:lastRenderedPageBreak/>
        <w:t>kolejności</w:t>
      </w:r>
      <w:r w:rsidR="005F7AA9">
        <w:t>, przy czym ko</w:t>
      </w:r>
      <w:r>
        <w:t>lejność umarzania tych opłat pozostawiono uznaniu organu egzekucyjnego</w:t>
      </w:r>
      <w:r w:rsidR="005F7AA9">
        <w:t>.</w:t>
      </w:r>
    </w:p>
    <w:p w:rsidR="00F16412" w:rsidRDefault="00F16412" w:rsidP="008E752E">
      <w:pPr>
        <w:pStyle w:val="ZUSTzmustartykuempunktem"/>
        <w:keepNext/>
        <w:spacing w:before="60" w:after="60"/>
        <w:ind w:left="0" w:firstLine="0"/>
      </w:pPr>
      <w:r>
        <w:t>Wprowadzenie nowego brzmienia art. 64e § 4 ma na celu wskazanie konieczności zastosowania przepisów prawa Unii Europejskiej dotyczących pomocy publicznej w</w:t>
      </w:r>
      <w:r w:rsidR="008030B9">
        <w:t> </w:t>
      </w:r>
      <w:r>
        <w:t>sytuacji, gdy umorzenie lub rozłożenie na raty kosztów egzekucyjnych dotyczy zobowiązanego</w:t>
      </w:r>
      <w:r w:rsidR="00672166">
        <w:t xml:space="preserve"> lub wierzyciela</w:t>
      </w:r>
      <w:r>
        <w:t xml:space="preserve"> </w:t>
      </w:r>
      <w:r w:rsidR="00672166">
        <w:t xml:space="preserve">prowadzących </w:t>
      </w:r>
      <w:r>
        <w:t xml:space="preserve">działalność gospodarczą. Ustawa </w:t>
      </w:r>
      <w:r w:rsidR="00CA717D">
        <w:t>–</w:t>
      </w:r>
      <w:r w:rsidR="002F556C">
        <w:t xml:space="preserve"> </w:t>
      </w:r>
      <w:r>
        <w:t>Ordynacja podatkowa</w:t>
      </w:r>
      <w:r w:rsidR="00CA717D">
        <w:t>,</w:t>
      </w:r>
      <w:r>
        <w:t xml:space="preserve"> jak i ustawa o</w:t>
      </w:r>
      <w:r w:rsidR="008E752E">
        <w:t xml:space="preserve"> </w:t>
      </w:r>
      <w:r>
        <w:t xml:space="preserve">finansach publicznych mają takie uregulowania, przy czym </w:t>
      </w:r>
      <w:r w:rsidR="002F556C">
        <w:t xml:space="preserve">wprowadzono </w:t>
      </w:r>
      <w:r>
        <w:t>analogiczne rozwiązanie</w:t>
      </w:r>
      <w:r w:rsidR="002F556C">
        <w:t xml:space="preserve"> do rozwiązania obowiązującego na gruncie </w:t>
      </w:r>
      <w:r>
        <w:t>ustaw</w:t>
      </w:r>
      <w:r w:rsidR="002F556C">
        <w:t>y</w:t>
      </w:r>
      <w:r>
        <w:t xml:space="preserve"> o finansach publicznych</w:t>
      </w:r>
      <w:r w:rsidR="002F556C">
        <w:t>.</w:t>
      </w:r>
      <w:r w:rsidR="00936503">
        <w:t xml:space="preserve"> </w:t>
      </w:r>
    </w:p>
    <w:p w:rsidR="00936503" w:rsidRDefault="00936503" w:rsidP="008E752E">
      <w:pPr>
        <w:pStyle w:val="ZUSTzmustartykuempunktem"/>
        <w:keepNext/>
        <w:spacing w:before="60" w:after="60"/>
        <w:ind w:left="0" w:firstLine="0"/>
      </w:pPr>
      <w:r>
        <w:t xml:space="preserve">W </w:t>
      </w:r>
      <w:r w:rsidR="00326899">
        <w:t xml:space="preserve">proponowanym </w:t>
      </w:r>
      <w:r>
        <w:t>art. 64</w:t>
      </w:r>
      <w:r w:rsidR="004F1C25">
        <w:t>e</w:t>
      </w:r>
      <w:r>
        <w:t xml:space="preserve"> § 4 pkt 2</w:t>
      </w:r>
      <w:r w:rsidR="00326899">
        <w:t xml:space="preserve">, </w:t>
      </w:r>
      <w:r>
        <w:t xml:space="preserve">wobec odrębnego zdefiniowania pomocy de </w:t>
      </w:r>
      <w:proofErr w:type="spellStart"/>
      <w:r>
        <w:t>minimis</w:t>
      </w:r>
      <w:proofErr w:type="spellEnd"/>
      <w:r>
        <w:t xml:space="preserve"> oraz pomocy de </w:t>
      </w:r>
      <w:proofErr w:type="spellStart"/>
      <w:r>
        <w:t>minimis</w:t>
      </w:r>
      <w:proofErr w:type="spellEnd"/>
      <w:r>
        <w:t xml:space="preserve"> w rolnictwie i rybołówstwie w ustawie o</w:t>
      </w:r>
      <w:r w:rsidR="008030B9">
        <w:t> </w:t>
      </w:r>
      <w:r>
        <w:t xml:space="preserve">postępowaniu w sprawach pomocy publicznej, wprowadzono obie kategorie przeznaczeń pomocy w celu wyeliminowania wątpliwości dotyczących zakresu stosowania pomocy de </w:t>
      </w:r>
      <w:proofErr w:type="spellStart"/>
      <w:r>
        <w:t>minimis</w:t>
      </w:r>
      <w:proofErr w:type="spellEnd"/>
      <w:r w:rsidR="0019346B">
        <w:t xml:space="preserve"> dla zobowiązan</w:t>
      </w:r>
      <w:r w:rsidR="00E0209E">
        <w:t>ego</w:t>
      </w:r>
      <w:r w:rsidR="0019346B">
        <w:t xml:space="preserve"> </w:t>
      </w:r>
      <w:r w:rsidR="00493339">
        <w:t>lub</w:t>
      </w:r>
      <w:r w:rsidR="009B5353">
        <w:t xml:space="preserve"> wierzyciela </w:t>
      </w:r>
      <w:r w:rsidR="00E0209E">
        <w:t>prowadzącego działalność gospodarczą</w:t>
      </w:r>
      <w:r>
        <w:t>.</w:t>
      </w:r>
    </w:p>
    <w:p w:rsidR="00465DE1" w:rsidRDefault="00936503" w:rsidP="008E752E">
      <w:pPr>
        <w:pStyle w:val="ZUSTzmustartykuempunktem"/>
        <w:keepNext/>
        <w:spacing w:before="60" w:after="60"/>
        <w:ind w:left="0" w:firstLine="0"/>
      </w:pPr>
      <w:r>
        <w:t xml:space="preserve">W </w:t>
      </w:r>
      <w:r w:rsidR="00326899">
        <w:t xml:space="preserve">proponowanym </w:t>
      </w:r>
      <w:r>
        <w:t>art. 64</w:t>
      </w:r>
      <w:r w:rsidR="00465DE1">
        <w:t>e</w:t>
      </w:r>
      <w:r>
        <w:t xml:space="preserve"> § </w:t>
      </w:r>
      <w:r w:rsidR="00465DE1">
        <w:t>4</w:t>
      </w:r>
      <w:r>
        <w:t xml:space="preserve"> pkt 3</w:t>
      </w:r>
      <w:r w:rsidR="00EF5487">
        <w:t xml:space="preserve"> </w:t>
      </w:r>
      <w:r>
        <w:t>ograniczono</w:t>
      </w:r>
      <w:r w:rsidR="00E0209E">
        <w:t>,</w:t>
      </w:r>
      <w:r w:rsidR="00E0209E" w:rsidRPr="00E0209E">
        <w:t xml:space="preserve"> </w:t>
      </w:r>
      <w:r w:rsidR="00E0209E">
        <w:t>dla zobowiązanego</w:t>
      </w:r>
      <w:r w:rsidR="009B5353">
        <w:t xml:space="preserve"> </w:t>
      </w:r>
      <w:r w:rsidR="00493339">
        <w:t xml:space="preserve">lub </w:t>
      </w:r>
      <w:r w:rsidR="009B5353">
        <w:t>wierzyciela</w:t>
      </w:r>
      <w:r w:rsidR="00E0209E">
        <w:t xml:space="preserve"> prowadząc</w:t>
      </w:r>
      <w:r w:rsidR="00866061">
        <w:t>ych</w:t>
      </w:r>
      <w:r w:rsidR="00E0209E">
        <w:t xml:space="preserve"> działalność gospodarczą,</w:t>
      </w:r>
      <w:r>
        <w:t xml:space="preserve"> katalog wymienionych przeznaczeń pomocy do przeznaczeń na naprawienie szkód spowodowanych klęskami żywiołowymi lub innymi zdarzeniami nadzwyczajnymi (art. 64e § 4 pkt 3 lit</w:t>
      </w:r>
      <w:r w:rsidR="002F556C">
        <w:t>.</w:t>
      </w:r>
      <w:r>
        <w:t xml:space="preserve"> a) oraz mającego na celu zaradzenie poważnym zaburzeniom w gospodarce (art. 64</w:t>
      </w:r>
      <w:r w:rsidR="002F556C">
        <w:t>e</w:t>
      </w:r>
      <w:r>
        <w:t xml:space="preserve"> § 4 pkt 3 lit</w:t>
      </w:r>
      <w:r w:rsidR="002F556C">
        <w:t>.</w:t>
      </w:r>
      <w:r>
        <w:t xml:space="preserve"> b), co dostosowuje treść do pojęć używanych w Traktacie o funkcjonowaniu Unii Europejskiej</w:t>
      </w:r>
      <w:r w:rsidR="00644062">
        <w:t>.</w:t>
      </w:r>
      <w:r w:rsidR="00FD4CD7">
        <w:t xml:space="preserve"> </w:t>
      </w:r>
      <w:r w:rsidR="00644062">
        <w:t>P</w:t>
      </w:r>
      <w:r>
        <w:t>rzewidziano możliwość udzielania pomocy publicznej na inne przeznaczenia (art. 64</w:t>
      </w:r>
      <w:r w:rsidR="002F556C">
        <w:t>e</w:t>
      </w:r>
      <w:r>
        <w:t xml:space="preserve"> § 4 pkt 3 lit</w:t>
      </w:r>
      <w:r w:rsidR="002F556C">
        <w:t>.</w:t>
      </w:r>
      <w:r>
        <w:t xml:space="preserve"> c) wówczas, gdy jest zgodna z zasadami rynku wewnętrznego Unii Europejskiej.</w:t>
      </w:r>
      <w:r w:rsidR="00E73B1A">
        <w:t xml:space="preserve"> </w:t>
      </w:r>
      <w:r w:rsidR="00465DE1">
        <w:t>Jednocześnie w sprawie umorzenia kosztów egzekucyjnych odesłano do stosowania przepisów wydanych na podstawie art. 64 ust. 5 ustawy o finansach publicznych.</w:t>
      </w:r>
    </w:p>
    <w:p w:rsidR="00D10ADA" w:rsidRDefault="00E52E34" w:rsidP="008E752E">
      <w:pPr>
        <w:pStyle w:val="ZUSTzmustartykuempunktem"/>
        <w:keepNext/>
        <w:spacing w:before="60" w:after="60"/>
        <w:ind w:left="0" w:firstLine="0"/>
      </w:pPr>
      <w:r>
        <w:t>Proponowan</w:t>
      </w:r>
      <w:r w:rsidR="002F556C">
        <w:t>e</w:t>
      </w:r>
      <w:r>
        <w:t xml:space="preserve"> w art. 64e przepis</w:t>
      </w:r>
      <w:r w:rsidR="002F556C">
        <w:t>y</w:t>
      </w:r>
      <w:r>
        <w:t xml:space="preserve"> § </w:t>
      </w:r>
      <w:r w:rsidR="00FF32BD">
        <w:t>7</w:t>
      </w:r>
      <w:r w:rsidR="00CA717D">
        <w:t>–</w:t>
      </w:r>
      <w:r w:rsidR="00672166">
        <w:t>10</w:t>
      </w:r>
      <w:r>
        <w:t xml:space="preserve"> odpowiadają treści dotychczasowego art. 64e § 4a</w:t>
      </w:r>
      <w:r w:rsidR="00CA717D">
        <w:t>–</w:t>
      </w:r>
      <w:r w:rsidR="002F556C">
        <w:t>5</w:t>
      </w:r>
      <w:r w:rsidR="003007B6">
        <w:t xml:space="preserve"> </w:t>
      </w:r>
      <w:r>
        <w:t>ustawy.</w:t>
      </w:r>
      <w:r w:rsidR="00E0209E">
        <w:t xml:space="preserve"> Z tym że w przypadku gdy koszty egzekucyjne przypadają na rzecz innego organu egzekucyjnego</w:t>
      </w:r>
      <w:r w:rsidR="009050F6">
        <w:t>,</w:t>
      </w:r>
      <w:r w:rsidR="00085ED0">
        <w:t xml:space="preserve"> </w:t>
      </w:r>
      <w:r w:rsidR="00E0209E">
        <w:t xml:space="preserve">organ prowadzący postępowanie egzekucyjne </w:t>
      </w:r>
      <w:r w:rsidR="00326899">
        <w:t xml:space="preserve">wyda </w:t>
      </w:r>
      <w:r w:rsidR="00E0209E">
        <w:t>postanowienie w sprawie umorzeni</w:t>
      </w:r>
      <w:r w:rsidR="00671641">
        <w:t>a</w:t>
      </w:r>
      <w:r w:rsidR="00E0209E">
        <w:t xml:space="preserve"> kosztów egzekucyjnych po zajęciu stanowiska przez ten organ. Stanowisko organu egzekucyjnego, dotyczące wniosku o</w:t>
      </w:r>
      <w:r w:rsidR="00B63612">
        <w:t xml:space="preserve"> </w:t>
      </w:r>
      <w:r w:rsidR="00E0209E">
        <w:t>umorzenie kosztów egzekucyjnych mu należnych</w:t>
      </w:r>
      <w:r w:rsidR="009050F6">
        <w:t>,</w:t>
      </w:r>
      <w:r w:rsidR="00E0209E">
        <w:t xml:space="preserve"> wydawane jest w formie postanowienia. Nieuzyskanie tego stanowiska przez organ egzekucyjny</w:t>
      </w:r>
      <w:r w:rsidR="004D680C">
        <w:t xml:space="preserve"> prowadzący postępowanie egzekucyjne</w:t>
      </w:r>
      <w:r w:rsidR="00E0209E">
        <w:t xml:space="preserve"> skutkuje brakiem podstaw do wydania rozstrzygnięcia </w:t>
      </w:r>
      <w:r w:rsidR="004D680C">
        <w:t xml:space="preserve">w sprawie </w:t>
      </w:r>
      <w:r w:rsidR="00E0209E">
        <w:t>wniosku</w:t>
      </w:r>
      <w:r w:rsidR="004D680C">
        <w:t xml:space="preserve">, </w:t>
      </w:r>
      <w:r w:rsidR="004D680C">
        <w:lastRenderedPageBreak/>
        <w:t>o</w:t>
      </w:r>
      <w:r w:rsidR="00B63612">
        <w:t xml:space="preserve"> </w:t>
      </w:r>
      <w:r w:rsidR="004D680C">
        <w:t>którym mowa w art. 64e § 1. Niemniej jednak wymagane stanowisko organu egzekucyjnego, któremu przypadają koszty egzekucyjne</w:t>
      </w:r>
      <w:r w:rsidR="00B53F41">
        <w:t>,</w:t>
      </w:r>
      <w:r w:rsidR="004D680C">
        <w:t xml:space="preserve"> nie jest dla organu prowadzącego postępowanie egzekucyjne wiążące. </w:t>
      </w:r>
      <w:r w:rsidR="00CE3B04">
        <w:t>Rozstrzygnięcie organu egzekucyjnego w sprawie wniosku o umorzenie kosztów egzekucyjnych następuje na zas</w:t>
      </w:r>
      <w:r w:rsidR="00FD20A9">
        <w:t>adach uznania administracyjnego tego organu.</w:t>
      </w:r>
    </w:p>
    <w:p w:rsidR="00647F15" w:rsidRDefault="00E52E34" w:rsidP="008E752E">
      <w:pPr>
        <w:pStyle w:val="ZUSTzmustartykuempunktem"/>
        <w:keepNext/>
        <w:spacing w:before="60" w:after="60"/>
        <w:ind w:left="0" w:firstLine="0"/>
      </w:pPr>
      <w:r>
        <w:t>Mając na uwadze gospodarne</w:t>
      </w:r>
      <w:r w:rsidR="004145FC">
        <w:t xml:space="preserve"> prowadzenie</w:t>
      </w:r>
      <w:r>
        <w:t xml:space="preserve"> postępowania egzekucyjnego</w:t>
      </w:r>
      <w:r w:rsidR="009050F6">
        <w:t>,</w:t>
      </w:r>
      <w:r w:rsidR="002F556C">
        <w:t xml:space="preserve"> w</w:t>
      </w:r>
      <w:r w:rsidR="008030B9">
        <w:t> </w:t>
      </w:r>
      <w:r w:rsidR="00326899">
        <w:t xml:space="preserve">proponowanym </w:t>
      </w:r>
      <w:r w:rsidR="004F1C25">
        <w:t xml:space="preserve">art. 64e </w:t>
      </w:r>
      <w:r w:rsidR="004145FC">
        <w:t xml:space="preserve">§ </w:t>
      </w:r>
      <w:r w:rsidR="00D07247">
        <w:t>1</w:t>
      </w:r>
      <w:r w:rsidR="0019346B">
        <w:t>1</w:t>
      </w:r>
      <w:r w:rsidR="004F1C25">
        <w:t xml:space="preserve"> </w:t>
      </w:r>
      <w:r w:rsidR="00647F15">
        <w:t>wprowadzono normę</w:t>
      </w:r>
      <w:r w:rsidR="00F87BD9">
        <w:t>,</w:t>
      </w:r>
      <w:r w:rsidR="00647F15">
        <w:t xml:space="preserve"> zgodnie z którą w przypadk</w:t>
      </w:r>
      <w:r w:rsidR="00F87BD9">
        <w:t>u</w:t>
      </w:r>
      <w:r w:rsidR="00647F15">
        <w:t xml:space="preserve"> umorzenia kosztów egzekucyjnych powstałych w egzekucji należności państw członkowskich UE, państw trzecich, </w:t>
      </w:r>
      <w:r w:rsidR="00647F15" w:rsidRPr="00D1374F">
        <w:t xml:space="preserve">administracyjnych kar pieniężnych lub grzywien administracyjnych nałożonych na pracodawcę delegującego pracownika z terytorium RP w związku z naruszeniem </w:t>
      </w:r>
      <w:bookmarkStart w:id="1" w:name="#hiperlinkDocsList.rpc?hiperlink=type=me"/>
      <w:r w:rsidR="00647F15" w:rsidRPr="00D1374F">
        <w:t>przepisów</w:t>
      </w:r>
      <w:bookmarkEnd w:id="1"/>
      <w:r w:rsidR="00647F15" w:rsidRPr="00D1374F">
        <w:t xml:space="preserve"> dotyczących delegowania pracowników w</w:t>
      </w:r>
      <w:r w:rsidR="008030B9">
        <w:t> </w:t>
      </w:r>
      <w:r w:rsidR="00647F15" w:rsidRPr="00D1374F">
        <w:t xml:space="preserve">ramach świadczenia usług </w:t>
      </w:r>
      <w:r w:rsidR="00647F15">
        <w:t>czy też w przypadku</w:t>
      </w:r>
      <w:r w:rsidR="00F87BD9">
        <w:t>,</w:t>
      </w:r>
      <w:r w:rsidR="00647F15">
        <w:t xml:space="preserve"> gdy wysokość kosztów egzekucyjnych jest niższa niż 46,40 zł</w:t>
      </w:r>
      <w:r w:rsidR="009050F6">
        <w:t>,</w:t>
      </w:r>
      <w:r w:rsidR="00647F15">
        <w:t xml:space="preserve"> </w:t>
      </w:r>
      <w:r w:rsidR="00D07247">
        <w:t>sporządza się adnotację</w:t>
      </w:r>
      <w:r w:rsidR="009700BC">
        <w:t>. Z</w:t>
      </w:r>
      <w:r w:rsidR="00B63612">
        <w:t xml:space="preserve"> </w:t>
      </w:r>
      <w:r w:rsidR="009700BC">
        <w:t>uwagi na art. 18 ustawy odsyłający do odpowiedniego stosowania przepisów Kodeksu postępowania administracyjnego</w:t>
      </w:r>
      <w:r w:rsidR="00D07247">
        <w:t xml:space="preserve">, </w:t>
      </w:r>
      <w:r w:rsidR="009700BC">
        <w:t xml:space="preserve">adnotacja winna spełniać wymogi określone w art. </w:t>
      </w:r>
      <w:r w:rsidR="00D07247">
        <w:t xml:space="preserve">72 </w:t>
      </w:r>
      <w:r w:rsidR="009700BC">
        <w:t>Kpa.</w:t>
      </w:r>
      <w:r w:rsidR="00D07247">
        <w:t xml:space="preserve"> </w:t>
      </w:r>
      <w:r w:rsidR="00C7237E">
        <w:t>W </w:t>
      </w:r>
      <w:r w:rsidR="00151902">
        <w:t xml:space="preserve">tych przypadkach </w:t>
      </w:r>
      <w:r w:rsidR="002F556C">
        <w:t>n</w:t>
      </w:r>
      <w:r w:rsidR="00151902">
        <w:t xml:space="preserve">ie wydaje się postanowienia. </w:t>
      </w:r>
    </w:p>
    <w:p w:rsidR="007047E8" w:rsidRPr="00D202CA" w:rsidRDefault="007047E8" w:rsidP="008030B9">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 xml:space="preserve">1 pkt </w:t>
      </w:r>
      <w:r w:rsidR="00014DF1">
        <w:rPr>
          <w:rFonts w:eastAsia="Times New Roman" w:cs="Times New Roman"/>
          <w:b/>
          <w:szCs w:val="24"/>
        </w:rPr>
        <w:t>2</w:t>
      </w:r>
      <w:r w:rsidR="0093430D">
        <w:rPr>
          <w:rFonts w:eastAsia="Times New Roman" w:cs="Times New Roman"/>
          <w:b/>
          <w:szCs w:val="24"/>
        </w:rPr>
        <w:t>4</w:t>
      </w:r>
      <w:r w:rsidRPr="00D202CA">
        <w:rPr>
          <w:rFonts w:eastAsia="Times New Roman" w:cs="Times New Roman"/>
          <w:b/>
          <w:szCs w:val="24"/>
        </w:rPr>
        <w:t xml:space="preserve"> projektu, </w:t>
      </w:r>
      <w:r>
        <w:rPr>
          <w:rFonts w:eastAsia="Times New Roman" w:cs="Times New Roman"/>
          <w:b/>
          <w:szCs w:val="24"/>
        </w:rPr>
        <w:t>art. 64</w:t>
      </w:r>
      <w:r w:rsidR="00116C5E">
        <w:rPr>
          <w:rFonts w:eastAsia="Times New Roman" w:cs="Times New Roman"/>
          <w:b/>
          <w:szCs w:val="24"/>
        </w:rPr>
        <w:t>f</w:t>
      </w:r>
      <w:r w:rsidRPr="00D202CA">
        <w:rPr>
          <w:rFonts w:eastAsia="Times New Roman" w:cs="Times New Roman"/>
          <w:b/>
          <w:szCs w:val="24"/>
        </w:rPr>
        <w:t xml:space="preserve"> ustawy</w:t>
      </w:r>
      <w:r w:rsidR="0019346B" w:rsidRPr="00B54073">
        <w:rPr>
          <w:rFonts w:eastAsia="Times New Roman" w:cs="Times New Roman"/>
          <w:b/>
          <w:szCs w:val="24"/>
        </w:rPr>
        <w:t xml:space="preserve"> </w:t>
      </w:r>
    </w:p>
    <w:p w:rsidR="00107A6D" w:rsidRDefault="000156B5" w:rsidP="008E752E">
      <w:pPr>
        <w:pStyle w:val="ZUSTzmustartykuempunktem"/>
        <w:keepNext/>
        <w:spacing w:before="60" w:after="60"/>
        <w:ind w:left="0" w:firstLine="0"/>
      </w:pPr>
      <w:r>
        <w:t>W</w:t>
      </w:r>
      <w:r w:rsidR="00326899">
        <w:t xml:space="preserve"> proponowanym</w:t>
      </w:r>
      <w:r>
        <w:t xml:space="preserve"> art. 6</w:t>
      </w:r>
      <w:r w:rsidR="00493339">
        <w:t>4</w:t>
      </w:r>
      <w:r>
        <w:t xml:space="preserve">f </w:t>
      </w:r>
      <w:r w:rsidR="00E43558">
        <w:t>doprecyzowano postępowanie w sprawie ulgi w postaci rozłożenia na raty zapłaty kosztów egzekucyjnych</w:t>
      </w:r>
      <w:r w:rsidR="003F2A5B">
        <w:t xml:space="preserve"> przez organ egzekucyjny prowadzący postępowanie egzekucyjne</w:t>
      </w:r>
      <w:r w:rsidR="00E43558">
        <w:t xml:space="preserve">. </w:t>
      </w:r>
      <w:r w:rsidR="00722677">
        <w:t>Kierując się uzasadnionymi względami społecznymi lub gospodarczymi, organ egzekucyjny dokona oceny zastosowani</w:t>
      </w:r>
      <w:r w:rsidR="00DE5E3D">
        <w:t>a</w:t>
      </w:r>
      <w:r w:rsidR="00722677">
        <w:t xml:space="preserve"> </w:t>
      </w:r>
      <w:r w:rsidR="00326899">
        <w:t>tego</w:t>
      </w:r>
      <w:r w:rsidR="00722677">
        <w:t xml:space="preserve"> ułatwienia płatniczego. Jednocześnie dodano przepis nakazujący w postępowaniu w</w:t>
      </w:r>
      <w:r w:rsidR="008030B9">
        <w:t> </w:t>
      </w:r>
      <w:r w:rsidR="00722677">
        <w:t xml:space="preserve">sprawie rozłożenia na raty stosowanie odpowiednie przepisów </w:t>
      </w:r>
      <w:r w:rsidR="00326899">
        <w:t xml:space="preserve">proponowanych </w:t>
      </w:r>
      <w:r w:rsidR="00722677">
        <w:t>art.</w:t>
      </w:r>
      <w:r w:rsidR="008030B9">
        <w:t> </w:t>
      </w:r>
      <w:r w:rsidR="00722677">
        <w:t xml:space="preserve">64e § </w:t>
      </w:r>
      <w:r w:rsidR="009700BC">
        <w:t>4</w:t>
      </w:r>
      <w:r w:rsidR="00CA717D">
        <w:t>–</w:t>
      </w:r>
      <w:r w:rsidR="00521130">
        <w:t>8</w:t>
      </w:r>
      <w:r w:rsidR="009700BC">
        <w:t>.</w:t>
      </w:r>
      <w:r w:rsidR="00722677">
        <w:t xml:space="preserve"> </w:t>
      </w:r>
      <w:r w:rsidR="00116C5E">
        <w:t>P</w:t>
      </w:r>
      <w:r w:rsidR="00722677">
        <w:t>rawo do skorzystania z tej ulgi przysługuje wyłącznie zobowiązanemu.</w:t>
      </w:r>
      <w:r w:rsidR="00902675">
        <w:t xml:space="preserve"> </w:t>
      </w:r>
    </w:p>
    <w:p w:rsidR="00493339" w:rsidRDefault="00493339" w:rsidP="008E752E">
      <w:pPr>
        <w:pStyle w:val="ZUSTzmustartykuempunktem"/>
        <w:keepNext/>
        <w:spacing w:before="60" w:after="60"/>
        <w:ind w:left="0" w:firstLine="0"/>
      </w:pPr>
      <w:r>
        <w:t xml:space="preserve">Jednocześnie na wzór rozwiązań </w:t>
      </w:r>
      <w:r w:rsidR="00326899">
        <w:t>obowiązujących</w:t>
      </w:r>
      <w:r>
        <w:t xml:space="preserve"> w ustawie – Ordynacja podatkowa wprowadzono regulacje stanowiące o wygaśnięciu, w przypadku niedotrzymania terminu płatności którejkolwiek z rat, na jakie zostały rozłożone koszty egzekucyjne, postanowienia o</w:t>
      </w:r>
      <w:r w:rsidR="00B63612">
        <w:t xml:space="preserve"> </w:t>
      </w:r>
      <w:r>
        <w:t>rozłożeniu na raty zapłaty kosztów egzekucyjnych w części dotyczącej raty niezapłaconej w terminie płatności. Przyjęto również, że niedotrzymanie terminu płatności trzech kolejnych rat, na jakie zostały rozłożone koszty egzekucyjne, spowoduje wygaśnięcie postanowienia o</w:t>
      </w:r>
      <w:r w:rsidR="00B63612">
        <w:t xml:space="preserve"> </w:t>
      </w:r>
      <w:r>
        <w:t xml:space="preserve">rozłożeniu na raty w zakresie wszystkich niezapłaconych rat. </w:t>
      </w:r>
      <w:r w:rsidR="007726D6">
        <w:t xml:space="preserve">Projektowana regulacja zapewni zdyscyplinowanie zobowiązanych </w:t>
      </w:r>
      <w:r w:rsidR="007726D6">
        <w:lastRenderedPageBreak/>
        <w:t>korzystających z ulgi w postaci rozłożenia na raty</w:t>
      </w:r>
      <w:r w:rsidR="00326899">
        <w:t>,</w:t>
      </w:r>
      <w:r w:rsidR="007726D6">
        <w:t xml:space="preserve"> jak również usprawni egzekucję kosztów egzekucyjnych</w:t>
      </w:r>
      <w:r w:rsidR="00326899">
        <w:t xml:space="preserve">, </w:t>
      </w:r>
      <w:r w:rsidR="001C62DA">
        <w:t>w sytuacji gdy obowiązki wynikające z uzyskania tej ulgi są przez podmiot z niej korzystający niewykonywane lub wykonywane częściowo</w:t>
      </w:r>
      <w:r w:rsidR="00326899">
        <w:t>.</w:t>
      </w:r>
    </w:p>
    <w:p w:rsidR="007047E8" w:rsidRPr="00D202CA" w:rsidRDefault="007047E8" w:rsidP="008E752E">
      <w:pPr>
        <w:keepNext/>
        <w:widowControl/>
        <w:autoSpaceDE/>
        <w:autoSpaceDN/>
        <w:adjustRightInd/>
        <w:spacing w:before="60" w:after="60"/>
        <w:jc w:val="both"/>
        <w:rPr>
          <w:rFonts w:eastAsia="Times New Roman" w:cs="Times New Roman"/>
          <w:b/>
          <w:szCs w:val="24"/>
        </w:rPr>
      </w:pPr>
      <w:r w:rsidRPr="00D202CA">
        <w:rPr>
          <w:rFonts w:eastAsia="Times New Roman" w:cs="Times New Roman"/>
          <w:b/>
          <w:szCs w:val="24"/>
        </w:rPr>
        <w:t xml:space="preserve">Art. </w:t>
      </w:r>
      <w:r w:rsidR="00116C5E">
        <w:rPr>
          <w:rFonts w:eastAsia="Times New Roman" w:cs="Times New Roman"/>
          <w:b/>
          <w:szCs w:val="24"/>
        </w:rPr>
        <w:t xml:space="preserve">1 pkt </w:t>
      </w:r>
      <w:r w:rsidR="00B96471">
        <w:rPr>
          <w:rFonts w:eastAsia="Times New Roman" w:cs="Times New Roman"/>
          <w:b/>
          <w:szCs w:val="24"/>
        </w:rPr>
        <w:t>2</w:t>
      </w:r>
      <w:r w:rsidR="0093430D">
        <w:rPr>
          <w:rFonts w:eastAsia="Times New Roman" w:cs="Times New Roman"/>
          <w:b/>
          <w:szCs w:val="24"/>
        </w:rPr>
        <w:t>5</w:t>
      </w:r>
      <w:r w:rsidRPr="00D202CA">
        <w:rPr>
          <w:rFonts w:eastAsia="Times New Roman" w:cs="Times New Roman"/>
          <w:b/>
          <w:szCs w:val="24"/>
        </w:rPr>
        <w:t xml:space="preserve"> projektu, </w:t>
      </w:r>
      <w:r>
        <w:rPr>
          <w:rFonts w:eastAsia="Times New Roman" w:cs="Times New Roman"/>
          <w:b/>
          <w:szCs w:val="24"/>
        </w:rPr>
        <w:t>art. 6</w:t>
      </w:r>
      <w:r w:rsidR="00116C5E">
        <w:rPr>
          <w:rFonts w:eastAsia="Times New Roman" w:cs="Times New Roman"/>
          <w:b/>
          <w:szCs w:val="24"/>
        </w:rPr>
        <w:t>5a</w:t>
      </w:r>
      <w:r w:rsidR="00326899">
        <w:rPr>
          <w:rFonts w:eastAsia="Times New Roman" w:cs="Times New Roman"/>
          <w:b/>
          <w:szCs w:val="24"/>
        </w:rPr>
        <w:t xml:space="preserve"> </w:t>
      </w:r>
      <w:r w:rsidRPr="00D202CA">
        <w:rPr>
          <w:rFonts w:eastAsia="Times New Roman" w:cs="Times New Roman"/>
          <w:b/>
          <w:szCs w:val="24"/>
        </w:rPr>
        <w:t>ustawy</w:t>
      </w:r>
      <w:r w:rsidR="00FD20A9" w:rsidRPr="00FD20A9">
        <w:t xml:space="preserve"> </w:t>
      </w:r>
    </w:p>
    <w:p w:rsidR="00644CC5" w:rsidRDefault="008103AA" w:rsidP="008E752E">
      <w:pPr>
        <w:pStyle w:val="ZUSTzmustartykuempunktem"/>
        <w:keepNext/>
        <w:spacing w:before="60" w:after="60"/>
        <w:ind w:left="0" w:firstLine="0"/>
      </w:pPr>
      <w:r w:rsidRPr="008103AA">
        <w:t xml:space="preserve">Ustawa o postępowaniu egzekucyjnym w administracji nie zawiera przepisów regulujących </w:t>
      </w:r>
      <w:r>
        <w:t>p</w:t>
      </w:r>
      <w:r w:rsidRPr="008103AA">
        <w:t>rzedawnienie kosztów egzekucyjnych</w:t>
      </w:r>
      <w:r w:rsidR="00C43E60">
        <w:t>,</w:t>
      </w:r>
      <w:r w:rsidR="000D21DB">
        <w:t xml:space="preserve"> jak i kosztów upomnienia</w:t>
      </w:r>
      <w:r>
        <w:t>. W</w:t>
      </w:r>
      <w:r w:rsidR="008030B9">
        <w:t> </w:t>
      </w:r>
      <w:r>
        <w:t>związku z</w:t>
      </w:r>
      <w:r w:rsidR="00521130">
        <w:t xml:space="preserve"> </w:t>
      </w:r>
      <w:r>
        <w:t>wątpliwości</w:t>
      </w:r>
      <w:r w:rsidR="00511936">
        <w:t>ami</w:t>
      </w:r>
      <w:r>
        <w:t xml:space="preserve"> co do odpowiedniego stosowania przepisów </w:t>
      </w:r>
      <w:r w:rsidR="00EF5487">
        <w:t xml:space="preserve">działu III </w:t>
      </w:r>
      <w:r>
        <w:t>ustawy – Ordynacja podatkowa w związku z art. 67 ustawy o finansach publicznych regulujących przedawnienie niepodatkowych należności budżetowych</w:t>
      </w:r>
      <w:r w:rsidR="00F87BD9">
        <w:t xml:space="preserve"> p</w:t>
      </w:r>
      <w:r w:rsidR="008945ED">
        <w:t>rzyjęto szczególne rozwiązania zawarte w</w:t>
      </w:r>
      <w:r w:rsidR="00521130">
        <w:t xml:space="preserve"> </w:t>
      </w:r>
      <w:r w:rsidR="00326899">
        <w:t xml:space="preserve">proponowanym </w:t>
      </w:r>
      <w:r w:rsidR="008945ED">
        <w:t>art. 65a, zgodnie z którym ob</w:t>
      </w:r>
      <w:r w:rsidR="00FF524A" w:rsidRPr="003D06A8">
        <w:t>owiązek uiszczenia przez zobowiązanego kosztów egzekucyjnych przedawni się z</w:t>
      </w:r>
      <w:r w:rsidR="008030B9">
        <w:t> </w:t>
      </w:r>
      <w:r w:rsidR="00FF524A" w:rsidRPr="003D06A8">
        <w:t>upływem 3 lat</w:t>
      </w:r>
      <w:r w:rsidR="00FF524A">
        <w:t>, licząc</w:t>
      </w:r>
      <w:r w:rsidR="00FF524A" w:rsidRPr="003D06A8">
        <w:t xml:space="preserve"> od końca roku kalendarzowego, w którym wygasł</w:t>
      </w:r>
      <w:r w:rsidR="00FF524A">
        <w:t xml:space="preserve"> </w:t>
      </w:r>
      <w:r w:rsidR="00FF524A" w:rsidRPr="003D06A8">
        <w:t>obowiązek uiszczenia należności pieniężnej dochodzony na podstawie tytułu wykonawczego wystawionego na tę należność.</w:t>
      </w:r>
      <w:r w:rsidR="008945ED">
        <w:t xml:space="preserve"> Regulacja ta umożliwi organowi egzekucyjnemu dochodzenie kosztów egzekucyjnych pomimo wygaśnięcia obowiązku objętego tytułem wykonawczym dochodzonego w egzekucji administracyjnej, w</w:t>
      </w:r>
      <w:r w:rsidR="00A12BBD">
        <w:t xml:space="preserve"> </w:t>
      </w:r>
      <w:r w:rsidR="008945ED">
        <w:t xml:space="preserve">której koszty te powstały. Termin przedawnienia </w:t>
      </w:r>
      <w:r w:rsidR="00326899">
        <w:t xml:space="preserve">kosztów egzekucyjnych </w:t>
      </w:r>
      <w:r w:rsidR="008945ED">
        <w:t xml:space="preserve">jest więc niezależny od daty powstania obowiązku z tytułu opłaty </w:t>
      </w:r>
      <w:r w:rsidR="008945ED" w:rsidRPr="00804B89">
        <w:t xml:space="preserve">manipulacyjnej, opłaty egzekucyjnej, </w:t>
      </w:r>
      <w:r w:rsidR="009700BC" w:rsidRPr="00804B89">
        <w:t xml:space="preserve">opłaty za czynności egzekucyjne </w:t>
      </w:r>
      <w:r w:rsidR="008945ED" w:rsidRPr="00804B89">
        <w:t>czy też wydatku egzekucyjnego, co ma sprzyjać wprowadzeniu</w:t>
      </w:r>
      <w:r w:rsidR="008945ED">
        <w:t xml:space="preserve"> jak najprostszego systemu poboru kosztów egzekucyjnych. </w:t>
      </w:r>
    </w:p>
    <w:p w:rsidR="000D21DB" w:rsidRDefault="000D21DB" w:rsidP="008E752E">
      <w:pPr>
        <w:pStyle w:val="ZUSTzmustartykuempunktem"/>
        <w:keepNext/>
        <w:spacing w:before="60" w:after="60"/>
        <w:ind w:left="0" w:firstLine="0"/>
      </w:pPr>
      <w:r>
        <w:t xml:space="preserve">W </w:t>
      </w:r>
      <w:r w:rsidR="00643E5B">
        <w:t xml:space="preserve">projektowanym art. </w:t>
      </w:r>
      <w:r>
        <w:t xml:space="preserve">65a § 2 </w:t>
      </w:r>
      <w:r w:rsidR="00094CE6">
        <w:t>uregulowano termin przedawnienia obowiązku zapłaty kosztów egzekucyjnych obciążających wierzyciela – z upływem 3 lat od dnia, w</w:t>
      </w:r>
      <w:r w:rsidR="008030B9">
        <w:t> </w:t>
      </w:r>
      <w:r w:rsidR="00094CE6">
        <w:t>którym postanowienie w sprawie wysokości tych kosztów egzekucyjnych stało się ostateczne.</w:t>
      </w:r>
    </w:p>
    <w:p w:rsidR="008945ED" w:rsidRDefault="00094CE6" w:rsidP="008E752E">
      <w:pPr>
        <w:pStyle w:val="ZUSTzmustartykuempunktem"/>
        <w:keepNext/>
        <w:spacing w:before="60" w:after="60"/>
        <w:ind w:left="0" w:firstLine="0"/>
      </w:pPr>
      <w:r>
        <w:t>Natomiast w</w:t>
      </w:r>
      <w:r w:rsidR="00644CC5">
        <w:t xml:space="preserve"> pr</w:t>
      </w:r>
      <w:r w:rsidR="009D32E6">
        <w:t>oponowanym</w:t>
      </w:r>
      <w:r w:rsidR="00644CC5">
        <w:t xml:space="preserve"> art. 65a § </w:t>
      </w:r>
      <w:r w:rsidR="000D21DB">
        <w:t>3</w:t>
      </w:r>
      <w:r w:rsidR="00A9051E">
        <w:t xml:space="preserve"> </w:t>
      </w:r>
      <w:r w:rsidR="00644CC5">
        <w:t xml:space="preserve">uregulowano termin przedawnienia obowiązku zwrotu zobowiązanemu </w:t>
      </w:r>
      <w:r w:rsidR="00967ADE">
        <w:t xml:space="preserve">lub wierzycielowi </w:t>
      </w:r>
      <w:r w:rsidR="00644CC5">
        <w:t>kosztów egzekucyjnych</w:t>
      </w:r>
      <w:r w:rsidR="000741A5">
        <w:t xml:space="preserve"> wraz z ustawowymi odsetkami</w:t>
      </w:r>
      <w:r w:rsidR="00644CC5">
        <w:t xml:space="preserve"> </w:t>
      </w:r>
      <w:r w:rsidR="008E752E">
        <w:t>–</w:t>
      </w:r>
      <w:r w:rsidR="00511936">
        <w:t xml:space="preserve"> </w:t>
      </w:r>
      <w:r w:rsidR="00644CC5">
        <w:t>z upływem 3 lat</w:t>
      </w:r>
      <w:r w:rsidR="00C43E60">
        <w:t>,</w:t>
      </w:r>
      <w:r w:rsidR="00644CC5">
        <w:t xml:space="preserve"> licząc od końca roku kalendarzowego, w którym </w:t>
      </w:r>
      <w:r w:rsidR="008611AA">
        <w:t>zaistniały przesłanki do dokonania zwrotu kosztów egzekucyjnych, o których mowa w art. 64cd §</w:t>
      </w:r>
      <w:r w:rsidR="008030B9">
        <w:t> </w:t>
      </w:r>
      <w:r w:rsidR="008611AA">
        <w:t xml:space="preserve">3. </w:t>
      </w:r>
      <w:r w:rsidR="00644CC5" w:rsidRPr="00D53E5F">
        <w:t xml:space="preserve">Określono jednocześnie, iż bieg terminu przedawnienia </w:t>
      </w:r>
      <w:r w:rsidR="00644CC5">
        <w:t>ulegnie</w:t>
      </w:r>
      <w:r w:rsidR="00644CC5" w:rsidRPr="00D53E5F">
        <w:t xml:space="preserve"> przerwaniu poprzez złożenie wniosku o zwrot kosztów</w:t>
      </w:r>
      <w:r w:rsidR="00B53F41">
        <w:t>,</w:t>
      </w:r>
      <w:r w:rsidR="00521130">
        <w:t xml:space="preserve"> jak również wniosku o wydanie posta</w:t>
      </w:r>
      <w:r w:rsidR="00C43E60">
        <w:t>no</w:t>
      </w:r>
      <w:r w:rsidR="00521130">
        <w:t>wienia w</w:t>
      </w:r>
      <w:r w:rsidR="008030B9">
        <w:t> </w:t>
      </w:r>
      <w:r w:rsidR="00521130">
        <w:t>sprawie zwrotu kosztów egzekucyjnych wraz z ustawowymi odsetkami, jeżeli zobowiązany lub wierzyciel kwestionują wysokość zwróconych kosztów egzekucyjnych lub ustawowych odsetek wynikającą z zawiadomienia o zwrocie kosztów egzekucyjnych</w:t>
      </w:r>
      <w:r w:rsidR="00644CC5" w:rsidRPr="00D53E5F">
        <w:t xml:space="preserve">. </w:t>
      </w:r>
      <w:r w:rsidR="00644CC5">
        <w:t>P</w:t>
      </w:r>
      <w:r w:rsidR="00644CC5" w:rsidRPr="00D53E5F">
        <w:t xml:space="preserve">o przerwaniu bieg terminu przedawnienia biegnie na </w:t>
      </w:r>
      <w:r w:rsidR="00644CC5" w:rsidRPr="00D53E5F">
        <w:lastRenderedPageBreak/>
        <w:t>nowo od dnia następującego po dniu, w</w:t>
      </w:r>
      <w:r w:rsidR="00A12BBD">
        <w:t xml:space="preserve"> </w:t>
      </w:r>
      <w:r w:rsidR="00644CC5" w:rsidRPr="00D53E5F">
        <w:t>którym złożono wniosek. Celem proponowanej regulacji jest przede wszystkim usystematyzowanie zadań organu egzekucyjnego związanych z</w:t>
      </w:r>
      <w:r w:rsidR="008030B9">
        <w:t> </w:t>
      </w:r>
      <w:r w:rsidR="00644CC5" w:rsidRPr="00D53E5F">
        <w:t>dokonywaniem zwrotów kosztów egzekucyjnych w przypadku niezgodnego z prawem wszczęcia egzekucji</w:t>
      </w:r>
      <w:r w:rsidR="007C79A5">
        <w:t xml:space="preserve"> administracyjnej</w:t>
      </w:r>
      <w:r w:rsidR="00644CC5" w:rsidRPr="00D53E5F">
        <w:t>.</w:t>
      </w:r>
      <w:r w:rsidR="00644CC5">
        <w:t xml:space="preserve"> </w:t>
      </w:r>
    </w:p>
    <w:p w:rsidR="00B53F41" w:rsidRPr="00C723C2" w:rsidRDefault="001E214E" w:rsidP="008E752E">
      <w:pPr>
        <w:pStyle w:val="ZUSTzmustartykuempunktem"/>
        <w:keepNext/>
        <w:spacing w:before="60" w:after="60"/>
        <w:ind w:left="0" w:firstLine="0"/>
        <w:rPr>
          <w:rFonts w:cs="Times New Roman"/>
        </w:rPr>
      </w:pPr>
      <w:r w:rsidRPr="00371148">
        <w:rPr>
          <w:rFonts w:cs="Times New Roman"/>
        </w:rPr>
        <w:t>W odniesieniu do</w:t>
      </w:r>
      <w:r w:rsidR="00DF000D" w:rsidRPr="00371148">
        <w:rPr>
          <w:rFonts w:cs="Times New Roman"/>
        </w:rPr>
        <w:t xml:space="preserve"> przedawnienia o</w:t>
      </w:r>
      <w:r w:rsidR="00FF524A" w:rsidRPr="00371148">
        <w:rPr>
          <w:rFonts w:cs="Times New Roman"/>
        </w:rPr>
        <w:t>bowiąz</w:t>
      </w:r>
      <w:r w:rsidR="00DF000D" w:rsidRPr="00371148">
        <w:rPr>
          <w:rFonts w:cs="Times New Roman"/>
        </w:rPr>
        <w:t>ku</w:t>
      </w:r>
      <w:r w:rsidR="00FF524A" w:rsidRPr="00371148">
        <w:rPr>
          <w:rFonts w:cs="Times New Roman"/>
        </w:rPr>
        <w:t xml:space="preserve"> uiszczenia przez wierzyciela zwróconych zobowiązanemu kosztów </w:t>
      </w:r>
      <w:r w:rsidR="00FF524A" w:rsidRPr="00507911">
        <w:rPr>
          <w:rFonts w:cs="Times New Roman"/>
        </w:rPr>
        <w:t xml:space="preserve">egzekucyjnymi wraz </w:t>
      </w:r>
      <w:r w:rsidR="00C43E60">
        <w:rPr>
          <w:rFonts w:cs="Times New Roman"/>
        </w:rPr>
        <w:t xml:space="preserve">z </w:t>
      </w:r>
      <w:r w:rsidR="00FF524A" w:rsidRPr="00507911">
        <w:rPr>
          <w:rFonts w:cs="Times New Roman"/>
        </w:rPr>
        <w:t>ustawowymi odsetkami</w:t>
      </w:r>
      <w:r w:rsidR="00DF000D" w:rsidRPr="00507911">
        <w:rPr>
          <w:rFonts w:cs="Times New Roman"/>
        </w:rPr>
        <w:t xml:space="preserve"> (art. 65a § </w:t>
      </w:r>
      <w:r w:rsidR="000D21DB" w:rsidRPr="00C723C2">
        <w:rPr>
          <w:rFonts w:cs="Times New Roman"/>
        </w:rPr>
        <w:t>4</w:t>
      </w:r>
      <w:r w:rsidR="00DF000D" w:rsidRPr="00C723C2">
        <w:rPr>
          <w:rFonts w:cs="Times New Roman"/>
        </w:rPr>
        <w:t>)</w:t>
      </w:r>
      <w:r w:rsidR="00FF524A" w:rsidRPr="00C723C2">
        <w:rPr>
          <w:rFonts w:cs="Times New Roman"/>
        </w:rPr>
        <w:t xml:space="preserve"> </w:t>
      </w:r>
      <w:r w:rsidR="00511936" w:rsidRPr="00C723C2">
        <w:rPr>
          <w:rFonts w:cs="Times New Roman"/>
        </w:rPr>
        <w:t xml:space="preserve">przyjęto termin przedawnienia </w:t>
      </w:r>
      <w:r w:rsidR="008E752E">
        <w:rPr>
          <w:rFonts w:cs="Times New Roman"/>
        </w:rPr>
        <w:t>–</w:t>
      </w:r>
      <w:r w:rsidR="00511936" w:rsidRPr="00C723C2">
        <w:rPr>
          <w:rFonts w:cs="Times New Roman"/>
        </w:rPr>
        <w:t xml:space="preserve"> </w:t>
      </w:r>
      <w:r w:rsidR="007D57B9" w:rsidRPr="00C723C2">
        <w:rPr>
          <w:rFonts w:cs="Times New Roman"/>
        </w:rPr>
        <w:t xml:space="preserve">z </w:t>
      </w:r>
      <w:r w:rsidR="00FF524A" w:rsidRPr="00C723C2">
        <w:rPr>
          <w:rFonts w:cs="Times New Roman"/>
        </w:rPr>
        <w:t xml:space="preserve">upływem 3 lat, licząc od końca roku kalendarzowego, w którym doręczono </w:t>
      </w:r>
      <w:r w:rsidR="00DC27B9" w:rsidRPr="00C723C2">
        <w:rPr>
          <w:rFonts w:cs="Times New Roman"/>
        </w:rPr>
        <w:t xml:space="preserve">wierzycielowi </w:t>
      </w:r>
      <w:r w:rsidR="00FF524A" w:rsidRPr="00C723C2">
        <w:rPr>
          <w:rFonts w:cs="Times New Roman"/>
        </w:rPr>
        <w:t xml:space="preserve">ostateczne postanowienie </w:t>
      </w:r>
      <w:r w:rsidR="00DC27B9" w:rsidRPr="00C723C2">
        <w:rPr>
          <w:rFonts w:cs="Times New Roman"/>
        </w:rPr>
        <w:t>w</w:t>
      </w:r>
      <w:r w:rsidR="008030B9">
        <w:rPr>
          <w:rFonts w:cs="Times New Roman"/>
        </w:rPr>
        <w:t> </w:t>
      </w:r>
      <w:r w:rsidR="00DC27B9" w:rsidRPr="00C723C2">
        <w:rPr>
          <w:rFonts w:cs="Times New Roman"/>
        </w:rPr>
        <w:t xml:space="preserve">sprawie obciążenia </w:t>
      </w:r>
      <w:r w:rsidR="00FF524A" w:rsidRPr="00C723C2">
        <w:rPr>
          <w:rFonts w:cs="Times New Roman"/>
        </w:rPr>
        <w:t>wierzyciela zwróconymi zobowiązanemu kosztami egzekucyjnymi wraz</w:t>
      </w:r>
      <w:r w:rsidR="00C43E60">
        <w:rPr>
          <w:rFonts w:cs="Times New Roman"/>
        </w:rPr>
        <w:t xml:space="preserve"> z</w:t>
      </w:r>
      <w:r w:rsidR="00FF524A" w:rsidRPr="00C723C2">
        <w:rPr>
          <w:rFonts w:cs="Times New Roman"/>
        </w:rPr>
        <w:t xml:space="preserve"> ustawowymi odsetkami</w:t>
      </w:r>
      <w:r w:rsidR="007D57B9" w:rsidRPr="00C723C2">
        <w:rPr>
          <w:rFonts w:cs="Times New Roman"/>
        </w:rPr>
        <w:t>.</w:t>
      </w:r>
      <w:r w:rsidR="008611AA" w:rsidRPr="00C723C2">
        <w:rPr>
          <w:rFonts w:cs="Times New Roman"/>
        </w:rPr>
        <w:t xml:space="preserve"> </w:t>
      </w:r>
    </w:p>
    <w:p w:rsidR="00151902" w:rsidRPr="00C723C2" w:rsidRDefault="008611AA" w:rsidP="008E752E">
      <w:pPr>
        <w:pStyle w:val="ZUSTzmustartykuempunktem"/>
        <w:keepNext/>
        <w:spacing w:before="60" w:after="60"/>
        <w:ind w:left="0" w:firstLine="0"/>
        <w:rPr>
          <w:rFonts w:cs="Times New Roman"/>
        </w:rPr>
      </w:pPr>
      <w:r w:rsidRPr="00C723C2">
        <w:rPr>
          <w:rFonts w:cs="Times New Roman"/>
        </w:rPr>
        <w:t xml:space="preserve">Przyjęto </w:t>
      </w:r>
      <w:r w:rsidR="00B53F41" w:rsidRPr="00C723C2">
        <w:rPr>
          <w:rFonts w:cs="Times New Roman"/>
        </w:rPr>
        <w:t>w § 5</w:t>
      </w:r>
      <w:r w:rsidRPr="00C723C2">
        <w:rPr>
          <w:rFonts w:cs="Times New Roman"/>
        </w:rPr>
        <w:t>, jak ma to miejsce w przypadku przedawnienia kosztów upomnienia, że bieg terminu przedawnienia, z wyłączeniem sytuacji, o której mowa w art. 65a § 3, nie będzie ulegał zawieszeniu lub przerwaniu. Zakłada się bowiem, że termin 3 lat na dochodzenie kosztów egzekucyjnych jest wystarczający na efektywne wyegzekwowanie tych kosztów</w:t>
      </w:r>
      <w:r w:rsidR="0004642E" w:rsidRPr="00C723C2">
        <w:rPr>
          <w:rFonts w:cs="Times New Roman"/>
        </w:rPr>
        <w:t>.</w:t>
      </w:r>
      <w:r w:rsidR="008E752E">
        <w:rPr>
          <w:rFonts w:cs="Times New Roman"/>
        </w:rPr>
        <w:t xml:space="preserve"> </w:t>
      </w:r>
    </w:p>
    <w:p w:rsidR="000279A5" w:rsidRPr="00507911" w:rsidRDefault="00B77B9B" w:rsidP="00B77B9B">
      <w:pPr>
        <w:pStyle w:val="ZUSTzmustartykuempunktem"/>
        <w:keepNext/>
        <w:spacing w:before="240" w:after="60"/>
        <w:ind w:left="426" w:hanging="426"/>
        <w:rPr>
          <w:rFonts w:cs="Times New Roman"/>
        </w:rPr>
      </w:pPr>
      <w:r>
        <w:rPr>
          <w:rFonts w:cs="Times New Roman"/>
          <w:b/>
          <w:szCs w:val="24"/>
        </w:rPr>
        <w:t>III.</w:t>
      </w:r>
      <w:r>
        <w:rPr>
          <w:rFonts w:cs="Times New Roman"/>
          <w:b/>
          <w:szCs w:val="24"/>
        </w:rPr>
        <w:tab/>
      </w:r>
      <w:r w:rsidR="000279A5" w:rsidRPr="00507911">
        <w:rPr>
          <w:rFonts w:cs="Times New Roman"/>
          <w:b/>
        </w:rPr>
        <w:t>Opłata komornicza i wydatki związane z przekazaniem wierzycielowi należności lub przedmiotu</w:t>
      </w:r>
    </w:p>
    <w:p w:rsidR="007047E8" w:rsidRPr="00371148" w:rsidRDefault="007047E8" w:rsidP="00726676">
      <w:pPr>
        <w:keepNext/>
        <w:widowControl/>
        <w:autoSpaceDE/>
        <w:autoSpaceDN/>
        <w:adjustRightInd/>
        <w:spacing w:before="240" w:after="60"/>
        <w:jc w:val="both"/>
        <w:rPr>
          <w:rFonts w:eastAsia="Times New Roman" w:cs="Times New Roman"/>
          <w:b/>
          <w:szCs w:val="24"/>
        </w:rPr>
      </w:pPr>
      <w:r w:rsidRPr="00371148">
        <w:rPr>
          <w:rFonts w:eastAsia="Times New Roman" w:cs="Times New Roman"/>
          <w:b/>
          <w:szCs w:val="24"/>
        </w:rPr>
        <w:t xml:space="preserve">Art. </w:t>
      </w:r>
      <w:r w:rsidR="007C79A5" w:rsidRPr="00371148">
        <w:rPr>
          <w:rFonts w:eastAsia="Times New Roman" w:cs="Times New Roman"/>
          <w:b/>
          <w:szCs w:val="24"/>
        </w:rPr>
        <w:t>1 pkt 2</w:t>
      </w:r>
      <w:r w:rsidR="0093430D">
        <w:rPr>
          <w:rFonts w:eastAsia="Times New Roman" w:cs="Times New Roman"/>
          <w:b/>
          <w:szCs w:val="24"/>
        </w:rPr>
        <w:t>6</w:t>
      </w:r>
      <w:r w:rsidRPr="00371148">
        <w:rPr>
          <w:rFonts w:eastAsia="Times New Roman" w:cs="Times New Roman"/>
          <w:b/>
          <w:szCs w:val="24"/>
        </w:rPr>
        <w:t xml:space="preserve"> projektu, art. </w:t>
      </w:r>
      <w:r w:rsidR="007C79A5" w:rsidRPr="00371148">
        <w:rPr>
          <w:rFonts w:eastAsia="Times New Roman" w:cs="Times New Roman"/>
          <w:b/>
          <w:szCs w:val="24"/>
        </w:rPr>
        <w:t>66</w:t>
      </w:r>
      <w:r w:rsidRPr="00371148">
        <w:rPr>
          <w:rFonts w:eastAsia="Times New Roman" w:cs="Times New Roman"/>
          <w:b/>
          <w:szCs w:val="24"/>
        </w:rPr>
        <w:t xml:space="preserve"> ustawy</w:t>
      </w:r>
      <w:r w:rsidR="003B488D" w:rsidRPr="00371148">
        <w:rPr>
          <w:rFonts w:eastAsia="Times New Roman" w:cs="Times New Roman"/>
          <w:b/>
          <w:szCs w:val="24"/>
        </w:rPr>
        <w:t xml:space="preserve"> </w:t>
      </w:r>
    </w:p>
    <w:p w:rsidR="00513B04" w:rsidRPr="00C723C2" w:rsidRDefault="003668E9" w:rsidP="008E752E">
      <w:pPr>
        <w:pStyle w:val="ZUSTzmustartykuempunktem"/>
        <w:keepNext/>
        <w:spacing w:before="60" w:after="60"/>
        <w:ind w:left="0" w:firstLine="0"/>
        <w:rPr>
          <w:rFonts w:cs="Times New Roman"/>
          <w:color w:val="000000"/>
          <w:szCs w:val="24"/>
          <w:lang w:eastAsia="en-US"/>
        </w:rPr>
      </w:pPr>
      <w:r w:rsidRPr="00507911">
        <w:rPr>
          <w:rFonts w:cs="Times New Roman"/>
        </w:rPr>
        <w:t>Z</w:t>
      </w:r>
      <w:r w:rsidR="00DF000D" w:rsidRPr="00507911">
        <w:rPr>
          <w:rFonts w:cs="Times New Roman"/>
        </w:rPr>
        <w:t xml:space="preserve">miana polega na </w:t>
      </w:r>
      <w:r w:rsidR="00671641" w:rsidRPr="00C723C2">
        <w:rPr>
          <w:rFonts w:cs="Times New Roman"/>
        </w:rPr>
        <w:t>uchyleniu w art. 66 przepisów § 3</w:t>
      </w:r>
      <w:r w:rsidR="00D45C35" w:rsidRPr="00C723C2">
        <w:rPr>
          <w:rFonts w:cs="Times New Roman"/>
        </w:rPr>
        <w:t>–</w:t>
      </w:r>
      <w:r w:rsidR="00671641" w:rsidRPr="00C723C2">
        <w:rPr>
          <w:rFonts w:cs="Times New Roman"/>
        </w:rPr>
        <w:t xml:space="preserve">7. </w:t>
      </w:r>
      <w:r w:rsidR="004930A5" w:rsidRPr="00C723C2">
        <w:rPr>
          <w:rFonts w:cs="Times New Roman"/>
        </w:rPr>
        <w:t>Uzasadnienie</w:t>
      </w:r>
      <w:r w:rsidR="00671641" w:rsidRPr="00C723C2">
        <w:rPr>
          <w:rFonts w:cs="Times New Roman"/>
        </w:rPr>
        <w:t>m</w:t>
      </w:r>
      <w:r w:rsidR="004930A5" w:rsidRPr="00C723C2">
        <w:rPr>
          <w:rFonts w:cs="Times New Roman"/>
        </w:rPr>
        <w:t xml:space="preserve"> wprowadzanej zmiany </w:t>
      </w:r>
      <w:r w:rsidR="00671641" w:rsidRPr="00C723C2">
        <w:rPr>
          <w:rFonts w:cs="Times New Roman"/>
        </w:rPr>
        <w:t>jest to, że w</w:t>
      </w:r>
      <w:r w:rsidR="004930A5" w:rsidRPr="00C723C2">
        <w:rPr>
          <w:rFonts w:cs="Times New Roman"/>
        </w:rPr>
        <w:t xml:space="preserve"> postępowani</w:t>
      </w:r>
      <w:r w:rsidR="00671641" w:rsidRPr="00C723C2">
        <w:rPr>
          <w:rFonts w:cs="Times New Roman"/>
        </w:rPr>
        <w:t>u</w:t>
      </w:r>
      <w:r w:rsidR="004930A5" w:rsidRPr="00C723C2">
        <w:rPr>
          <w:rFonts w:cs="Times New Roman"/>
        </w:rPr>
        <w:t xml:space="preserve"> egzekucyjn</w:t>
      </w:r>
      <w:r w:rsidR="00671641" w:rsidRPr="00C723C2">
        <w:rPr>
          <w:rFonts w:cs="Times New Roman"/>
        </w:rPr>
        <w:t>ym</w:t>
      </w:r>
      <w:r w:rsidR="004930A5" w:rsidRPr="00C723C2">
        <w:rPr>
          <w:rFonts w:cs="Times New Roman"/>
        </w:rPr>
        <w:t xml:space="preserve"> pobierane są koszty egzekucyjne. Koszty te w przypadku niemożności </w:t>
      </w:r>
      <w:r w:rsidR="000F3D45" w:rsidRPr="00C723C2">
        <w:rPr>
          <w:rFonts w:cs="Times New Roman"/>
        </w:rPr>
        <w:t>wyegzekwowania</w:t>
      </w:r>
      <w:r w:rsidR="004930A5" w:rsidRPr="00C723C2">
        <w:rPr>
          <w:rFonts w:cs="Times New Roman"/>
        </w:rPr>
        <w:t xml:space="preserve"> ich </w:t>
      </w:r>
      <w:r w:rsidR="00921D00" w:rsidRPr="00C723C2">
        <w:rPr>
          <w:rFonts w:cs="Times New Roman"/>
        </w:rPr>
        <w:t xml:space="preserve">od </w:t>
      </w:r>
      <w:r w:rsidR="004930A5" w:rsidRPr="00C723C2">
        <w:rPr>
          <w:rFonts w:cs="Times New Roman"/>
        </w:rPr>
        <w:t>zobowiązanego ponosi wierzyciel. W</w:t>
      </w:r>
      <w:r w:rsidR="00313B7C" w:rsidRPr="00C723C2">
        <w:rPr>
          <w:rFonts w:cs="Times New Roman"/>
        </w:rPr>
        <w:t xml:space="preserve"> </w:t>
      </w:r>
      <w:r w:rsidR="004930A5" w:rsidRPr="00C723C2">
        <w:rPr>
          <w:rFonts w:cs="Times New Roman"/>
          <w:color w:val="000000"/>
          <w:szCs w:val="24"/>
          <w:lang w:eastAsia="en-US"/>
        </w:rPr>
        <w:t xml:space="preserve">konsekwencji dochodzi do sytuacji, w której wierzyciele zobowiązani do podejmowania działań zmierzających do wszczęcia egzekucji administracyjnej </w:t>
      </w:r>
      <w:r w:rsidR="000F3D45" w:rsidRPr="00C723C2">
        <w:rPr>
          <w:rFonts w:cs="Times New Roman"/>
          <w:color w:val="000000"/>
          <w:szCs w:val="24"/>
          <w:lang w:eastAsia="en-US"/>
        </w:rPr>
        <w:t xml:space="preserve">przysługujących im wierzytelności obciążani </w:t>
      </w:r>
      <w:r w:rsidR="00671641" w:rsidRPr="00C723C2">
        <w:rPr>
          <w:rFonts w:cs="Times New Roman"/>
          <w:color w:val="000000"/>
          <w:szCs w:val="24"/>
          <w:lang w:eastAsia="en-US"/>
        </w:rPr>
        <w:t>są</w:t>
      </w:r>
      <w:r w:rsidR="000F3D45" w:rsidRPr="00C723C2">
        <w:rPr>
          <w:rFonts w:cs="Times New Roman"/>
          <w:color w:val="000000"/>
          <w:szCs w:val="24"/>
          <w:lang w:eastAsia="en-US"/>
        </w:rPr>
        <w:t xml:space="preserve"> zarówno kosztami egzekucyjnymi</w:t>
      </w:r>
      <w:r w:rsidR="00C43E60">
        <w:rPr>
          <w:rFonts w:cs="Times New Roman"/>
          <w:color w:val="000000"/>
          <w:szCs w:val="24"/>
          <w:lang w:eastAsia="en-US"/>
        </w:rPr>
        <w:t>,</w:t>
      </w:r>
      <w:r w:rsidR="000F3D45" w:rsidRPr="00C723C2">
        <w:rPr>
          <w:rFonts w:cs="Times New Roman"/>
          <w:color w:val="000000"/>
          <w:szCs w:val="24"/>
          <w:lang w:eastAsia="en-US"/>
        </w:rPr>
        <w:t xml:space="preserve"> jak i</w:t>
      </w:r>
      <w:r w:rsidR="00726676">
        <w:rPr>
          <w:rFonts w:cs="Times New Roman"/>
          <w:color w:val="000000"/>
          <w:szCs w:val="24"/>
          <w:lang w:eastAsia="en-US"/>
        </w:rPr>
        <w:t> </w:t>
      </w:r>
      <w:r w:rsidR="000F3D45" w:rsidRPr="00C723C2">
        <w:rPr>
          <w:rFonts w:cs="Times New Roman"/>
          <w:color w:val="000000"/>
          <w:szCs w:val="24"/>
          <w:lang w:eastAsia="en-US"/>
        </w:rPr>
        <w:t>opłatą komorniczą. Ten stan prawny powod</w:t>
      </w:r>
      <w:r w:rsidR="00671641" w:rsidRPr="00C723C2">
        <w:rPr>
          <w:rFonts w:cs="Times New Roman"/>
          <w:color w:val="000000"/>
          <w:szCs w:val="24"/>
          <w:lang w:eastAsia="en-US"/>
        </w:rPr>
        <w:t>uje,</w:t>
      </w:r>
      <w:r w:rsidR="000F3D45" w:rsidRPr="00C723C2">
        <w:rPr>
          <w:rFonts w:cs="Times New Roman"/>
          <w:color w:val="000000"/>
          <w:szCs w:val="24"/>
          <w:lang w:eastAsia="en-US"/>
        </w:rPr>
        <w:t xml:space="preserve"> że wierzyciele </w:t>
      </w:r>
      <w:r w:rsidR="000F3D45" w:rsidRPr="00371148">
        <w:rPr>
          <w:rFonts w:cs="Times New Roman"/>
        </w:rPr>
        <w:t>publicznoprawni</w:t>
      </w:r>
      <w:r w:rsidR="000F3D45" w:rsidRPr="00C723C2">
        <w:rPr>
          <w:rFonts w:cs="Times New Roman"/>
          <w:color w:val="000000"/>
          <w:szCs w:val="24"/>
          <w:lang w:eastAsia="en-US"/>
        </w:rPr>
        <w:t xml:space="preserve"> </w:t>
      </w:r>
      <w:r w:rsidR="00EB25DD" w:rsidRPr="00C723C2">
        <w:rPr>
          <w:rFonts w:cs="Times New Roman"/>
          <w:color w:val="000000"/>
          <w:szCs w:val="24"/>
          <w:lang w:eastAsia="en-US"/>
        </w:rPr>
        <w:t>znajd</w:t>
      </w:r>
      <w:r w:rsidR="00671641" w:rsidRPr="00C723C2">
        <w:rPr>
          <w:rFonts w:cs="Times New Roman"/>
          <w:color w:val="000000"/>
          <w:szCs w:val="24"/>
          <w:lang w:eastAsia="en-US"/>
        </w:rPr>
        <w:t>ują</w:t>
      </w:r>
      <w:r w:rsidR="00EB25DD" w:rsidRPr="00C723C2">
        <w:rPr>
          <w:rFonts w:cs="Times New Roman"/>
          <w:color w:val="000000"/>
          <w:szCs w:val="24"/>
          <w:lang w:eastAsia="en-US"/>
        </w:rPr>
        <w:t xml:space="preserve"> się w gorszej sytuacji niż wierzyciele korzystający z egzekucji sądowej</w:t>
      </w:r>
      <w:r w:rsidR="00671641" w:rsidRPr="00C723C2">
        <w:rPr>
          <w:rFonts w:cs="Times New Roman"/>
          <w:color w:val="000000"/>
          <w:szCs w:val="24"/>
          <w:lang w:eastAsia="en-US"/>
        </w:rPr>
        <w:t xml:space="preserve">. Przepisy </w:t>
      </w:r>
      <w:r w:rsidR="00513B04" w:rsidRPr="00C723C2">
        <w:rPr>
          <w:rFonts w:cs="Times New Roman"/>
          <w:color w:val="000000"/>
          <w:szCs w:val="24"/>
          <w:lang w:eastAsia="en-US"/>
        </w:rPr>
        <w:t xml:space="preserve">Kodeksu postępowania cywilnego nie przewidują </w:t>
      </w:r>
      <w:r w:rsidR="00671641" w:rsidRPr="00C723C2">
        <w:rPr>
          <w:rFonts w:cs="Times New Roman"/>
          <w:color w:val="000000"/>
          <w:szCs w:val="24"/>
          <w:lang w:eastAsia="en-US"/>
        </w:rPr>
        <w:t xml:space="preserve">bowiem </w:t>
      </w:r>
      <w:r w:rsidR="00513B04" w:rsidRPr="00C723C2">
        <w:rPr>
          <w:rFonts w:cs="Times New Roman"/>
          <w:color w:val="000000"/>
          <w:szCs w:val="24"/>
          <w:lang w:eastAsia="en-US"/>
        </w:rPr>
        <w:t>obowiązku</w:t>
      </w:r>
      <w:r w:rsidR="004930A5" w:rsidRPr="00C723C2">
        <w:rPr>
          <w:rFonts w:cs="Times New Roman"/>
          <w:color w:val="000000"/>
          <w:szCs w:val="24"/>
          <w:lang w:eastAsia="en-US"/>
        </w:rPr>
        <w:t xml:space="preserve"> </w:t>
      </w:r>
      <w:r w:rsidR="00513B04" w:rsidRPr="00C723C2">
        <w:rPr>
          <w:rFonts w:cs="Times New Roman"/>
          <w:color w:val="000000"/>
          <w:szCs w:val="24"/>
          <w:lang w:eastAsia="en-US"/>
        </w:rPr>
        <w:t>wierzyc</w:t>
      </w:r>
      <w:r w:rsidR="004930A5" w:rsidRPr="00C723C2">
        <w:rPr>
          <w:rFonts w:cs="Times New Roman"/>
          <w:color w:val="000000"/>
          <w:szCs w:val="24"/>
          <w:lang w:eastAsia="en-US"/>
        </w:rPr>
        <w:t xml:space="preserve">iela ponoszenia opłaty z tytułu </w:t>
      </w:r>
      <w:r w:rsidR="00513B04" w:rsidRPr="00C723C2">
        <w:rPr>
          <w:rFonts w:cs="Times New Roman"/>
          <w:color w:val="000000"/>
          <w:szCs w:val="24"/>
          <w:lang w:eastAsia="en-US"/>
        </w:rPr>
        <w:t>wyegzekwowania należności pieniężnej przez komornika</w:t>
      </w:r>
      <w:r w:rsidR="004930A5" w:rsidRPr="00C723C2">
        <w:rPr>
          <w:rFonts w:cs="Times New Roman"/>
          <w:color w:val="000000"/>
          <w:szCs w:val="24"/>
          <w:lang w:eastAsia="en-US"/>
        </w:rPr>
        <w:t xml:space="preserve"> </w:t>
      </w:r>
      <w:r w:rsidR="00513B04" w:rsidRPr="00C723C2">
        <w:rPr>
          <w:rFonts w:cs="Times New Roman"/>
          <w:color w:val="000000"/>
          <w:szCs w:val="24"/>
          <w:lang w:eastAsia="en-US"/>
        </w:rPr>
        <w:t>sądowego.</w:t>
      </w:r>
      <w:r w:rsidR="009C0631" w:rsidRPr="00C723C2">
        <w:rPr>
          <w:rFonts w:cs="Times New Roman"/>
          <w:color w:val="000000"/>
          <w:szCs w:val="24"/>
          <w:lang w:eastAsia="en-US"/>
        </w:rPr>
        <w:t xml:space="preserve"> Ponadto zakłada się, że rezygnacja z opłaty komorniczej usprawni pracę organów egzekucyjnych. </w:t>
      </w:r>
      <w:r w:rsidR="00513B04" w:rsidRPr="00C723C2">
        <w:rPr>
          <w:rFonts w:cs="Times New Roman"/>
          <w:color w:val="000000"/>
          <w:szCs w:val="24"/>
          <w:lang w:eastAsia="en-US"/>
        </w:rPr>
        <w:t>Obowiązek pobrania jej przez organ egzekucyjny</w:t>
      </w:r>
      <w:r w:rsidR="009C0631" w:rsidRPr="00C723C2">
        <w:rPr>
          <w:rFonts w:cs="Times New Roman"/>
          <w:color w:val="000000"/>
          <w:szCs w:val="24"/>
          <w:lang w:eastAsia="en-US"/>
        </w:rPr>
        <w:t xml:space="preserve"> </w:t>
      </w:r>
      <w:r w:rsidR="00513B04" w:rsidRPr="00C723C2">
        <w:rPr>
          <w:rFonts w:cs="Times New Roman"/>
          <w:color w:val="000000"/>
          <w:szCs w:val="24"/>
          <w:lang w:eastAsia="en-US"/>
        </w:rPr>
        <w:t>oznacza obecnie konieczność potrącenia z kwot uzyskanych w egzekucji i</w:t>
      </w:r>
      <w:r w:rsidR="00726676">
        <w:rPr>
          <w:rFonts w:cs="Times New Roman"/>
          <w:color w:val="000000"/>
          <w:szCs w:val="24"/>
          <w:lang w:eastAsia="en-US"/>
        </w:rPr>
        <w:t> </w:t>
      </w:r>
      <w:r w:rsidR="00513B04" w:rsidRPr="00C723C2">
        <w:rPr>
          <w:rFonts w:cs="Times New Roman"/>
          <w:color w:val="000000"/>
          <w:szCs w:val="24"/>
          <w:lang w:eastAsia="en-US"/>
        </w:rPr>
        <w:t>zawiadomienia</w:t>
      </w:r>
      <w:r w:rsidR="009C0631" w:rsidRPr="00C723C2">
        <w:rPr>
          <w:rFonts w:cs="Times New Roman"/>
          <w:color w:val="000000"/>
          <w:szCs w:val="24"/>
          <w:lang w:eastAsia="en-US"/>
        </w:rPr>
        <w:t xml:space="preserve"> </w:t>
      </w:r>
      <w:r w:rsidR="00513B04" w:rsidRPr="00C723C2">
        <w:rPr>
          <w:rFonts w:cs="Times New Roman"/>
          <w:color w:val="000000"/>
          <w:szCs w:val="24"/>
          <w:lang w:eastAsia="en-US"/>
        </w:rPr>
        <w:t xml:space="preserve">wierzyciela o wysokości tej opłaty. W przypadku kwestionowania </w:t>
      </w:r>
      <w:r w:rsidR="00513B04" w:rsidRPr="00C723C2">
        <w:rPr>
          <w:rFonts w:cs="Times New Roman"/>
          <w:color w:val="000000"/>
          <w:szCs w:val="24"/>
          <w:lang w:eastAsia="en-US"/>
        </w:rPr>
        <w:lastRenderedPageBreak/>
        <w:t>wysokości opłaty</w:t>
      </w:r>
      <w:r w:rsidR="009C0631" w:rsidRPr="00C723C2">
        <w:rPr>
          <w:rFonts w:cs="Times New Roman"/>
          <w:color w:val="000000"/>
          <w:szCs w:val="24"/>
          <w:lang w:eastAsia="en-US"/>
        </w:rPr>
        <w:t xml:space="preserve"> </w:t>
      </w:r>
      <w:r w:rsidR="00513B04" w:rsidRPr="00C723C2">
        <w:rPr>
          <w:rFonts w:cs="Times New Roman"/>
          <w:color w:val="000000"/>
          <w:szCs w:val="24"/>
          <w:lang w:eastAsia="en-US"/>
        </w:rPr>
        <w:t>komorniczej przez wierzyciela konieczne jest wszczęcie dwuinstancyjnego postępowania</w:t>
      </w:r>
      <w:r w:rsidR="009C0631" w:rsidRPr="00C723C2">
        <w:rPr>
          <w:rFonts w:cs="Times New Roman"/>
          <w:color w:val="000000"/>
          <w:szCs w:val="24"/>
          <w:lang w:eastAsia="en-US"/>
        </w:rPr>
        <w:t xml:space="preserve"> </w:t>
      </w:r>
      <w:r w:rsidR="00513B04" w:rsidRPr="00C723C2">
        <w:rPr>
          <w:rFonts w:cs="Times New Roman"/>
          <w:color w:val="000000"/>
          <w:szCs w:val="24"/>
          <w:lang w:eastAsia="en-US"/>
        </w:rPr>
        <w:t>administracyjnego w przedmiocie określenia wysokości tej opłaty, w którym angażowany jest</w:t>
      </w:r>
      <w:r w:rsidR="009C0631" w:rsidRPr="00C723C2">
        <w:rPr>
          <w:rFonts w:cs="Times New Roman"/>
          <w:color w:val="000000"/>
          <w:szCs w:val="24"/>
          <w:lang w:eastAsia="en-US"/>
        </w:rPr>
        <w:t xml:space="preserve"> </w:t>
      </w:r>
      <w:r w:rsidR="00513B04" w:rsidRPr="00C723C2">
        <w:rPr>
          <w:rFonts w:cs="Times New Roman"/>
          <w:color w:val="000000"/>
          <w:szCs w:val="24"/>
          <w:lang w:eastAsia="en-US"/>
        </w:rPr>
        <w:t>nie tylko organ egzekucyjny, lecz również organ nadzoru i ewentualnie sądy administracyjne.</w:t>
      </w:r>
    </w:p>
    <w:p w:rsidR="00754448" w:rsidRPr="007413E1" w:rsidRDefault="000F1E22" w:rsidP="00B77B9B">
      <w:pPr>
        <w:keepNext/>
        <w:widowControl/>
        <w:autoSpaceDE/>
        <w:autoSpaceDN/>
        <w:adjustRightInd/>
        <w:spacing w:before="240" w:after="60"/>
        <w:ind w:left="426" w:hanging="426"/>
        <w:jc w:val="both"/>
        <w:rPr>
          <w:rFonts w:eastAsia="Times New Roman" w:cs="Times New Roman"/>
          <w:b/>
          <w:szCs w:val="24"/>
        </w:rPr>
      </w:pPr>
      <w:r>
        <w:rPr>
          <w:b/>
        </w:rPr>
        <w:t>IV</w:t>
      </w:r>
      <w:r w:rsidR="00B77B9B">
        <w:rPr>
          <w:b/>
        </w:rPr>
        <w:t>.</w:t>
      </w:r>
      <w:r w:rsidR="00B77B9B">
        <w:rPr>
          <w:b/>
        </w:rPr>
        <w:tab/>
      </w:r>
      <w:r w:rsidR="007047E8">
        <w:rPr>
          <w:b/>
        </w:rPr>
        <w:t>Pozostałe p</w:t>
      </w:r>
      <w:r w:rsidR="007047E8" w:rsidRPr="007413E1">
        <w:rPr>
          <w:rFonts w:eastAsia="Times New Roman" w:cs="Times New Roman"/>
          <w:b/>
          <w:szCs w:val="24"/>
        </w:rPr>
        <w:t>rzepisy o charakterze dostosowawczym do nowych rozwiązań dotyczących kosztów egzekucyjnych i opłaty komorniczej</w:t>
      </w:r>
    </w:p>
    <w:p w:rsidR="00860A59" w:rsidRDefault="007047E8" w:rsidP="00726676">
      <w:pPr>
        <w:keepNext/>
        <w:widowControl/>
        <w:autoSpaceDE/>
        <w:autoSpaceDN/>
        <w:adjustRightInd/>
        <w:spacing w:before="240" w:after="60"/>
        <w:jc w:val="both"/>
      </w:pPr>
      <w:r w:rsidRPr="00D202CA">
        <w:rPr>
          <w:rFonts w:eastAsia="Times New Roman" w:cs="Times New Roman"/>
          <w:b/>
          <w:szCs w:val="24"/>
        </w:rPr>
        <w:t xml:space="preserve">Art. </w:t>
      </w:r>
      <w:r w:rsidR="000279A5">
        <w:rPr>
          <w:rFonts w:eastAsia="Times New Roman" w:cs="Times New Roman"/>
          <w:b/>
          <w:szCs w:val="24"/>
        </w:rPr>
        <w:t>1 pkt 2</w:t>
      </w:r>
      <w:r w:rsidR="0093430D">
        <w:rPr>
          <w:rFonts w:eastAsia="Times New Roman" w:cs="Times New Roman"/>
          <w:b/>
          <w:szCs w:val="24"/>
        </w:rPr>
        <w:t>7</w:t>
      </w:r>
      <w:r w:rsidR="000279A5">
        <w:rPr>
          <w:rFonts w:eastAsia="Times New Roman" w:cs="Times New Roman"/>
          <w:b/>
          <w:szCs w:val="24"/>
        </w:rPr>
        <w:t xml:space="preserve"> </w:t>
      </w:r>
      <w:r w:rsidRPr="00D202CA">
        <w:rPr>
          <w:rFonts w:eastAsia="Times New Roman" w:cs="Times New Roman"/>
          <w:b/>
          <w:szCs w:val="24"/>
        </w:rPr>
        <w:t xml:space="preserve">projektu, </w:t>
      </w:r>
      <w:r>
        <w:rPr>
          <w:rFonts w:eastAsia="Times New Roman" w:cs="Times New Roman"/>
          <w:b/>
          <w:szCs w:val="24"/>
        </w:rPr>
        <w:t>art. 6</w:t>
      </w:r>
      <w:r w:rsidR="000279A5">
        <w:rPr>
          <w:rFonts w:eastAsia="Times New Roman" w:cs="Times New Roman"/>
          <w:b/>
          <w:szCs w:val="24"/>
        </w:rPr>
        <w:t>7</w:t>
      </w:r>
      <w:r w:rsidRPr="00D202CA">
        <w:rPr>
          <w:rFonts w:eastAsia="Times New Roman" w:cs="Times New Roman"/>
          <w:b/>
          <w:szCs w:val="24"/>
        </w:rPr>
        <w:t xml:space="preserve"> ustawy</w:t>
      </w:r>
      <w:r w:rsidR="003B488D" w:rsidRPr="003B488D">
        <w:rPr>
          <w:rFonts w:eastAsia="Times New Roman" w:cs="Times New Roman"/>
          <w:b/>
          <w:szCs w:val="24"/>
        </w:rPr>
        <w:t xml:space="preserve"> </w:t>
      </w:r>
    </w:p>
    <w:p w:rsidR="000279A5" w:rsidRDefault="000279A5" w:rsidP="008E752E">
      <w:pPr>
        <w:keepNext/>
        <w:widowControl/>
        <w:autoSpaceDE/>
        <w:autoSpaceDN/>
        <w:adjustRightInd/>
        <w:spacing w:before="60" w:after="60"/>
        <w:jc w:val="both"/>
      </w:pPr>
      <w:r w:rsidRPr="00A1132D">
        <w:t xml:space="preserve">W art. </w:t>
      </w:r>
      <w:r w:rsidR="00C320B5" w:rsidRPr="000279A5">
        <w:t xml:space="preserve">67 </w:t>
      </w:r>
      <w:r w:rsidR="00FF524A" w:rsidRPr="000279A5">
        <w:t xml:space="preserve">§ 2 pkt 6 </w:t>
      </w:r>
      <w:r w:rsidR="00846750" w:rsidRPr="000279A5">
        <w:t>wprowadzono zmianę polegającą na obligatoryjnym wskazani</w:t>
      </w:r>
      <w:r w:rsidR="00820E77" w:rsidRPr="000279A5">
        <w:t>u</w:t>
      </w:r>
      <w:r w:rsidR="00846750" w:rsidRPr="000279A5">
        <w:t xml:space="preserve"> przez organ egzekucyjny w zawiadomieniu o zajęciu kwoty kosztów egzekucyjnych,</w:t>
      </w:r>
      <w:r>
        <w:t xml:space="preserve"> z</w:t>
      </w:r>
      <w:r w:rsidR="00726676">
        <w:t> </w:t>
      </w:r>
      <w:r>
        <w:t xml:space="preserve">wyszczególnieniem </w:t>
      </w:r>
      <w:r w:rsidRPr="0097063E">
        <w:t>opłaty manipulacyjnej</w:t>
      </w:r>
      <w:r w:rsidR="00EE3F61">
        <w:t xml:space="preserve">, </w:t>
      </w:r>
      <w:r w:rsidRPr="0097063E">
        <w:t>opłaty za czynności egzekucyjne, wydatków</w:t>
      </w:r>
      <w:r>
        <w:t xml:space="preserve"> </w:t>
      </w:r>
      <w:r w:rsidRPr="0097063E">
        <w:t>egzekucyjnych</w:t>
      </w:r>
      <w:r w:rsidR="00D17099">
        <w:t xml:space="preserve">, </w:t>
      </w:r>
      <w:r w:rsidRPr="0097063E">
        <w:t>opłaty egzekucyjnej</w:t>
      </w:r>
      <w:r w:rsidR="00DC27B9">
        <w:t xml:space="preserve"> </w:t>
      </w:r>
      <w:r w:rsidR="00EE3F61">
        <w:t>oraz</w:t>
      </w:r>
      <w:r w:rsidR="00D17099">
        <w:t xml:space="preserve"> kosztów powstałych w umorzonym postępowaniu egzekucyjnym z przyczyny określonej w art. 59 § 2 w przypadku</w:t>
      </w:r>
      <w:r w:rsidR="00EF7246">
        <w:t>,</w:t>
      </w:r>
      <w:r w:rsidR="00D17099">
        <w:t xml:space="preserve"> gdy koszty te </w:t>
      </w:r>
      <w:r w:rsidR="0004642E">
        <w:t>są</w:t>
      </w:r>
      <w:r w:rsidR="00D17099">
        <w:t xml:space="preserve"> dochodzone w ponownie wszczętym postępowaniu egzekucyjnym.</w:t>
      </w:r>
      <w:r w:rsidR="003F68FF">
        <w:t xml:space="preserve"> Skutkiem proponowanej zmiany jest obowiązek dostosowania wzorów zawiadomień o</w:t>
      </w:r>
      <w:r w:rsidR="00726676">
        <w:t> </w:t>
      </w:r>
      <w:r w:rsidR="003F68FF">
        <w:t>zajęciu</w:t>
      </w:r>
      <w:r w:rsidR="00C240E1">
        <w:t xml:space="preserve"> prawa majątkowego zobowiązanego u dłużnika zajętej wierzytelności do </w:t>
      </w:r>
      <w:r w:rsidR="00B71BAF">
        <w:t xml:space="preserve">nowego systemu kosztów egzekucyjnych w egzekucji administracyjnej. Biorąc pod uwagę to, że po wejściu w życie nowelizacji w systemie prawnym będą istniały sprawy, w których </w:t>
      </w:r>
      <w:r w:rsidR="00BD28F7">
        <w:t xml:space="preserve">będą </w:t>
      </w:r>
      <w:r w:rsidR="00B71BAF">
        <w:t>naliczane koszty egzekucyjne zgodnie z nowymi zasadami</w:t>
      </w:r>
      <w:r w:rsidR="00FA04FB">
        <w:t>,</w:t>
      </w:r>
      <w:r w:rsidR="00B71BAF">
        <w:t xml:space="preserve"> jak również spraw</w:t>
      </w:r>
      <w:r w:rsidR="00C240E1">
        <w:t>y</w:t>
      </w:r>
      <w:r w:rsidR="00B71BAF">
        <w:t>, w których koszty egzekucyjne zostały naliczone na podstawie przepisów dotychczasowych</w:t>
      </w:r>
      <w:r w:rsidR="00C43E60">
        <w:t>,</w:t>
      </w:r>
      <w:r w:rsidR="00B71BAF">
        <w:t xml:space="preserve"> uznano, że wraz z wejściem w życie nowelizacji zostanie wydane na podstawie art. 67 § 1 ustawy nowe rozporządzenie. Jednocześnie obecnie obowiązujące rozporządzenie Ministra Finansów </w:t>
      </w:r>
      <w:r w:rsidR="00C240E1">
        <w:t xml:space="preserve">z dnia 12 września 2018 r. </w:t>
      </w:r>
      <w:r w:rsidR="00B71BAF">
        <w:t>w sprawie wzor</w:t>
      </w:r>
      <w:r w:rsidR="003C0F1A">
        <w:t>ów</w:t>
      </w:r>
      <w:r w:rsidR="00B71BAF">
        <w:t xml:space="preserve"> dokumentów stosowanych w egzekucji należności pieniężnych (Dz. U. poz.</w:t>
      </w:r>
      <w:r w:rsidR="00726676">
        <w:t> </w:t>
      </w:r>
      <w:r w:rsidR="00B71BAF">
        <w:t xml:space="preserve">1804) będzie stosowane do spraw, w których koszty egzekucyjne powstały na podstawie przepisów dotychczasowych. </w:t>
      </w:r>
    </w:p>
    <w:p w:rsidR="001E7D1B" w:rsidRPr="00D202CA" w:rsidRDefault="001E7D1B" w:rsidP="00726676">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1 pkt 2</w:t>
      </w:r>
      <w:r w:rsidR="0093430D">
        <w:rPr>
          <w:rFonts w:eastAsia="Times New Roman" w:cs="Times New Roman"/>
          <w:b/>
          <w:szCs w:val="24"/>
        </w:rPr>
        <w:t>8</w:t>
      </w:r>
      <w:r>
        <w:rPr>
          <w:rFonts w:eastAsia="Times New Roman" w:cs="Times New Roman"/>
          <w:b/>
          <w:szCs w:val="24"/>
        </w:rPr>
        <w:t xml:space="preserve"> </w:t>
      </w:r>
      <w:r w:rsidRPr="00D202CA">
        <w:rPr>
          <w:rFonts w:eastAsia="Times New Roman" w:cs="Times New Roman"/>
          <w:b/>
          <w:szCs w:val="24"/>
        </w:rPr>
        <w:t xml:space="preserve">projektu, </w:t>
      </w:r>
      <w:r>
        <w:rPr>
          <w:rFonts w:eastAsia="Times New Roman" w:cs="Times New Roman"/>
          <w:b/>
          <w:szCs w:val="24"/>
        </w:rPr>
        <w:t>art. 68a ustawy</w:t>
      </w:r>
      <w:r w:rsidRPr="00164BDA">
        <w:rPr>
          <w:rFonts w:eastAsia="Times New Roman" w:cs="Times New Roman"/>
          <w:b/>
          <w:szCs w:val="24"/>
        </w:rPr>
        <w:t xml:space="preserve"> </w:t>
      </w:r>
    </w:p>
    <w:p w:rsidR="00C92342" w:rsidRDefault="002E616B" w:rsidP="008E752E">
      <w:pPr>
        <w:pStyle w:val="ZUSTzmustartykuempunktem"/>
        <w:keepNext/>
        <w:spacing w:before="60" w:after="60"/>
        <w:ind w:left="0" w:firstLine="0"/>
      </w:pPr>
      <w:r>
        <w:t>Zmiana</w:t>
      </w:r>
      <w:r w:rsidR="001E7D1B">
        <w:t xml:space="preserve"> art. 68a </w:t>
      </w:r>
      <w:r>
        <w:t xml:space="preserve">ma charakter dostosowawczy </w:t>
      </w:r>
      <w:r w:rsidR="001E7D1B">
        <w:t>do zmian wynikających z</w:t>
      </w:r>
      <w:r w:rsidR="00726676">
        <w:t> </w:t>
      </w:r>
      <w:r>
        <w:t>projektowanego art. 64 § 7 pkt 3</w:t>
      </w:r>
      <w:r w:rsidR="00EF48D0">
        <w:t xml:space="preserve">. </w:t>
      </w:r>
      <w:r w:rsidR="000038AE">
        <w:t>W</w:t>
      </w:r>
      <w:r w:rsidR="00781B00">
        <w:t>płaty przekazane przez dłużnika zajętej wierzytelności</w:t>
      </w:r>
      <w:r w:rsidR="009C5C68">
        <w:t xml:space="preserve"> do </w:t>
      </w:r>
      <w:r w:rsidR="00781B00">
        <w:t>organu egzekucyjnego w okresie zawieszenia postępowania egzekucyjnego nie</w:t>
      </w:r>
      <w:r w:rsidR="008C3135">
        <w:t xml:space="preserve"> mogą </w:t>
      </w:r>
      <w:r w:rsidR="000038AE">
        <w:t xml:space="preserve">bowiem </w:t>
      </w:r>
      <w:r w:rsidR="008C3135">
        <w:t xml:space="preserve">wywierać skutku </w:t>
      </w:r>
      <w:r w:rsidR="009C5C68">
        <w:t xml:space="preserve">w postaci </w:t>
      </w:r>
      <w:r w:rsidR="001C1526">
        <w:t>uznania ich za wpłaty dokonane przez zo</w:t>
      </w:r>
      <w:r w:rsidR="009C5C68">
        <w:t xml:space="preserve">bowiązanego do rąk wierzyciela. </w:t>
      </w:r>
      <w:r w:rsidR="00A83BB9">
        <w:t>Nieuzasadnione</w:t>
      </w:r>
      <w:r w:rsidR="009C5C68">
        <w:t xml:space="preserve"> byłoby</w:t>
      </w:r>
      <w:r w:rsidR="00A83BB9">
        <w:t xml:space="preserve"> </w:t>
      </w:r>
      <w:r w:rsidR="00A83BB9">
        <w:lastRenderedPageBreak/>
        <w:t>przypisywanie czynnościom dokonywanym w okresie czasowej niemożności prowadzenia postępowania egzekucyjnego, z uwagi na jego zawieszenie, skutków prawnych</w:t>
      </w:r>
      <w:r w:rsidR="000038AE">
        <w:t xml:space="preserve"> określonych w dotychczasowym art. 68a</w:t>
      </w:r>
      <w:r w:rsidR="00A83BB9">
        <w:t xml:space="preserve">. </w:t>
      </w:r>
    </w:p>
    <w:p w:rsidR="00860A59" w:rsidRDefault="007047E8" w:rsidP="00726676">
      <w:pPr>
        <w:keepNext/>
        <w:widowControl/>
        <w:autoSpaceDE/>
        <w:autoSpaceDN/>
        <w:adjustRightInd/>
        <w:spacing w:before="240" w:after="60"/>
        <w:jc w:val="both"/>
        <w:rPr>
          <w:szCs w:val="24"/>
        </w:rPr>
      </w:pPr>
      <w:r w:rsidRPr="00D202CA">
        <w:rPr>
          <w:rFonts w:eastAsia="Times New Roman" w:cs="Times New Roman"/>
          <w:b/>
          <w:szCs w:val="24"/>
        </w:rPr>
        <w:t xml:space="preserve">Art. </w:t>
      </w:r>
      <w:r>
        <w:rPr>
          <w:rFonts w:eastAsia="Times New Roman" w:cs="Times New Roman"/>
          <w:b/>
          <w:szCs w:val="24"/>
        </w:rPr>
        <w:t xml:space="preserve">1 pkt </w:t>
      </w:r>
      <w:r w:rsidR="0093430D">
        <w:rPr>
          <w:rFonts w:eastAsia="Times New Roman" w:cs="Times New Roman"/>
          <w:b/>
          <w:szCs w:val="24"/>
        </w:rPr>
        <w:t>29</w:t>
      </w:r>
      <w:r w:rsidRPr="00D202CA">
        <w:rPr>
          <w:rFonts w:eastAsia="Times New Roman" w:cs="Times New Roman"/>
          <w:b/>
          <w:szCs w:val="24"/>
        </w:rPr>
        <w:t xml:space="preserve"> projektu, </w:t>
      </w:r>
      <w:r>
        <w:rPr>
          <w:rFonts w:eastAsia="Times New Roman" w:cs="Times New Roman"/>
          <w:b/>
          <w:szCs w:val="24"/>
        </w:rPr>
        <w:t xml:space="preserve">art. </w:t>
      </w:r>
      <w:r w:rsidR="00D904EC">
        <w:rPr>
          <w:rFonts w:eastAsia="Times New Roman" w:cs="Times New Roman"/>
          <w:b/>
          <w:szCs w:val="24"/>
        </w:rPr>
        <w:t>71d</w:t>
      </w:r>
      <w:r w:rsidRPr="00D202CA">
        <w:rPr>
          <w:rFonts w:eastAsia="Times New Roman" w:cs="Times New Roman"/>
          <w:b/>
          <w:szCs w:val="24"/>
        </w:rPr>
        <w:t xml:space="preserve"> ustawy</w:t>
      </w:r>
      <w:r w:rsidR="00164BDA" w:rsidRPr="00164BDA">
        <w:rPr>
          <w:rFonts w:eastAsia="Times New Roman" w:cs="Times New Roman"/>
          <w:b/>
          <w:szCs w:val="24"/>
        </w:rPr>
        <w:t xml:space="preserve"> </w:t>
      </w:r>
    </w:p>
    <w:p w:rsidR="004B1B75" w:rsidRDefault="006A5762" w:rsidP="008E752E">
      <w:pPr>
        <w:pStyle w:val="ZZCZWSP2TIRwLITzmianazmczciwsppodwtirwlit"/>
        <w:keepNext/>
        <w:spacing w:before="60" w:after="60"/>
        <w:ind w:left="0" w:firstLine="0"/>
        <w:rPr>
          <w:bCs w:val="0"/>
        </w:rPr>
      </w:pPr>
      <w:r>
        <w:rPr>
          <w:bCs w:val="0"/>
        </w:rPr>
        <w:t xml:space="preserve">Przepisy </w:t>
      </w:r>
      <w:r w:rsidR="00800FE8">
        <w:rPr>
          <w:bCs w:val="0"/>
        </w:rPr>
        <w:t xml:space="preserve">projektowanego </w:t>
      </w:r>
      <w:r w:rsidR="00FA33A4" w:rsidRPr="006A5762">
        <w:rPr>
          <w:bCs w:val="0"/>
        </w:rPr>
        <w:t xml:space="preserve">art. </w:t>
      </w:r>
      <w:r w:rsidR="00FA33A4" w:rsidRPr="00A1132D">
        <w:rPr>
          <w:bCs w:val="0"/>
        </w:rPr>
        <w:t>71</w:t>
      </w:r>
      <w:r w:rsidR="00B502ED">
        <w:rPr>
          <w:bCs w:val="0"/>
        </w:rPr>
        <w:t>d</w:t>
      </w:r>
      <w:r w:rsidR="00D904EC" w:rsidRPr="00A1132D">
        <w:rPr>
          <w:bCs w:val="0"/>
        </w:rPr>
        <w:t xml:space="preserve"> </w:t>
      </w:r>
      <w:r w:rsidR="00FA33A4" w:rsidRPr="00A1132D">
        <w:rPr>
          <w:bCs w:val="0"/>
        </w:rPr>
        <w:t>ustawy</w:t>
      </w:r>
      <w:r>
        <w:rPr>
          <w:bCs w:val="0"/>
        </w:rPr>
        <w:t xml:space="preserve"> umożliwiają zapłatę</w:t>
      </w:r>
      <w:r w:rsidR="00D904EC">
        <w:rPr>
          <w:bCs w:val="0"/>
        </w:rPr>
        <w:t xml:space="preserve"> </w:t>
      </w:r>
      <w:r w:rsidRPr="00D904EC">
        <w:rPr>
          <w:bCs w:val="0"/>
        </w:rPr>
        <w:t>organ</w:t>
      </w:r>
      <w:r>
        <w:rPr>
          <w:bCs w:val="0"/>
        </w:rPr>
        <w:t>owi</w:t>
      </w:r>
      <w:r w:rsidRPr="00D904EC">
        <w:rPr>
          <w:bCs w:val="0"/>
        </w:rPr>
        <w:t xml:space="preserve"> egzekucyjne</w:t>
      </w:r>
      <w:r>
        <w:rPr>
          <w:bCs w:val="0"/>
        </w:rPr>
        <w:t>mu</w:t>
      </w:r>
      <w:r w:rsidRPr="00D904EC">
        <w:rPr>
          <w:bCs w:val="0"/>
        </w:rPr>
        <w:t xml:space="preserve"> </w:t>
      </w:r>
      <w:r w:rsidR="00D904EC">
        <w:rPr>
          <w:bCs w:val="0"/>
        </w:rPr>
        <w:t>n</w:t>
      </w:r>
      <w:r w:rsidR="00D904EC" w:rsidRPr="00D904EC">
        <w:rPr>
          <w:bCs w:val="0"/>
        </w:rPr>
        <w:t>ależnoś</w:t>
      </w:r>
      <w:r>
        <w:rPr>
          <w:bCs w:val="0"/>
        </w:rPr>
        <w:t>ci</w:t>
      </w:r>
      <w:r w:rsidR="00D904EC" w:rsidRPr="00D904EC">
        <w:rPr>
          <w:bCs w:val="0"/>
        </w:rPr>
        <w:t xml:space="preserve"> pieniężn</w:t>
      </w:r>
      <w:r>
        <w:rPr>
          <w:bCs w:val="0"/>
        </w:rPr>
        <w:t>ej</w:t>
      </w:r>
      <w:r w:rsidR="00D904EC" w:rsidRPr="00D904EC">
        <w:rPr>
          <w:bCs w:val="0"/>
        </w:rPr>
        <w:t>, odset</w:t>
      </w:r>
      <w:r>
        <w:rPr>
          <w:bCs w:val="0"/>
        </w:rPr>
        <w:t>ek</w:t>
      </w:r>
      <w:r w:rsidR="00D904EC" w:rsidRPr="00D904EC">
        <w:rPr>
          <w:bCs w:val="0"/>
        </w:rPr>
        <w:t xml:space="preserve"> z tytułu niezapłacenia jej w terminie, koszt</w:t>
      </w:r>
      <w:r>
        <w:rPr>
          <w:bCs w:val="0"/>
        </w:rPr>
        <w:t>ów</w:t>
      </w:r>
      <w:r w:rsidR="00D904EC" w:rsidRPr="00D904EC">
        <w:rPr>
          <w:bCs w:val="0"/>
        </w:rPr>
        <w:t xml:space="preserve"> upomnienia oraz koszt</w:t>
      </w:r>
      <w:r>
        <w:rPr>
          <w:bCs w:val="0"/>
        </w:rPr>
        <w:t>ów</w:t>
      </w:r>
      <w:r w:rsidR="00D904EC" w:rsidRPr="00D904EC">
        <w:rPr>
          <w:bCs w:val="0"/>
        </w:rPr>
        <w:t xml:space="preserve"> egzekucyjn</w:t>
      </w:r>
      <w:r>
        <w:rPr>
          <w:bCs w:val="0"/>
        </w:rPr>
        <w:t>ych przez inn</w:t>
      </w:r>
      <w:r w:rsidR="00FC2905">
        <w:rPr>
          <w:bCs w:val="0"/>
        </w:rPr>
        <w:t>ą</w:t>
      </w:r>
      <w:r>
        <w:rPr>
          <w:bCs w:val="0"/>
        </w:rPr>
        <w:t xml:space="preserve"> osobę niż </w:t>
      </w:r>
      <w:r w:rsidR="00D904EC">
        <w:rPr>
          <w:bCs w:val="0"/>
        </w:rPr>
        <w:t xml:space="preserve">zobowiązany. </w:t>
      </w:r>
      <w:r>
        <w:rPr>
          <w:bCs w:val="0"/>
        </w:rPr>
        <w:t>W</w:t>
      </w:r>
      <w:r w:rsidR="00726676">
        <w:rPr>
          <w:bCs w:val="0"/>
        </w:rPr>
        <w:t> </w:t>
      </w:r>
      <w:r>
        <w:rPr>
          <w:bCs w:val="0"/>
        </w:rPr>
        <w:t>dotychczasowym stanie prawnym art. 64c § 4</w:t>
      </w:r>
      <w:r w:rsidR="003F493D">
        <w:rPr>
          <w:bCs w:val="0"/>
        </w:rPr>
        <w:t>e</w:t>
      </w:r>
      <w:r>
        <w:rPr>
          <w:bCs w:val="0"/>
        </w:rPr>
        <w:t xml:space="preserve"> ustawy przewidywał, że koszty egzekucyjne mogły być zapłacone przez </w:t>
      </w:r>
      <w:r w:rsidRPr="006A5762">
        <w:rPr>
          <w:bCs w:val="0"/>
        </w:rPr>
        <w:t>aktualnego właściciela</w:t>
      </w:r>
      <w:r>
        <w:rPr>
          <w:bCs w:val="0"/>
        </w:rPr>
        <w:t xml:space="preserve"> przedmiotu zastawu skarbowego lub</w:t>
      </w:r>
      <w:r w:rsidRPr="006A5762">
        <w:rPr>
          <w:bCs w:val="0"/>
        </w:rPr>
        <w:t xml:space="preserve"> hipoteki </w:t>
      </w:r>
      <w:r>
        <w:rPr>
          <w:bCs w:val="0"/>
        </w:rPr>
        <w:t>przymusowej. W proponowanym art. 71</w:t>
      </w:r>
      <w:r w:rsidR="00B502ED">
        <w:rPr>
          <w:bCs w:val="0"/>
        </w:rPr>
        <w:t>d</w:t>
      </w:r>
      <w:r>
        <w:rPr>
          <w:bCs w:val="0"/>
        </w:rPr>
        <w:t xml:space="preserve"> ustawy rozszerzono zakres tego przepisu w sposób umożliwiający tym podmiotom zapłatę nie tylko kosztów egzekucyjnych, lecz również innych egzekwowanych należności pieniężnych z</w:t>
      </w:r>
      <w:r w:rsidR="00726676">
        <w:rPr>
          <w:bCs w:val="0"/>
        </w:rPr>
        <w:t> </w:t>
      </w:r>
      <w:r>
        <w:rPr>
          <w:bCs w:val="0"/>
        </w:rPr>
        <w:t xml:space="preserve">przedmiotu zabezpieczenia. Zapłata tych należności może bowiem zapobiec prowadzeniu egzekucji z tego przedmiotu zabezpieczenia, którego właścicielem może być inna osoba niż zobowiązany. </w:t>
      </w:r>
      <w:r w:rsidR="00301CEF">
        <w:rPr>
          <w:bCs w:val="0"/>
        </w:rPr>
        <w:t xml:space="preserve">W przypadku hipoteki przymusowej uprawnienie do zapłaty ww. należności przyznano również użytkownikowi wieczystemu, który posiada </w:t>
      </w:r>
      <w:r w:rsidR="004B1B75">
        <w:rPr>
          <w:bCs w:val="0"/>
        </w:rPr>
        <w:t>zbliżone uprawnienia co właściciel nieruchomości</w:t>
      </w:r>
      <w:r w:rsidR="00301CEF">
        <w:rPr>
          <w:bCs w:val="0"/>
        </w:rPr>
        <w:t>.</w:t>
      </w:r>
      <w:r w:rsidR="004B1B75">
        <w:rPr>
          <w:bCs w:val="0"/>
        </w:rPr>
        <w:t xml:space="preserve"> </w:t>
      </w:r>
    </w:p>
    <w:p w:rsidR="004B1B75" w:rsidRDefault="004B1B75" w:rsidP="008E752E">
      <w:pPr>
        <w:pStyle w:val="ZUSTzmustartykuempunktem"/>
        <w:keepNext/>
        <w:spacing w:before="60" w:after="60"/>
        <w:ind w:left="0" w:firstLine="0"/>
        <w:rPr>
          <w:rFonts w:cs="Times New Roman"/>
          <w:szCs w:val="24"/>
        </w:rPr>
      </w:pPr>
      <w:r>
        <w:rPr>
          <w:bCs/>
        </w:rPr>
        <w:t xml:space="preserve">Wprowadzono ponadto możliwość zapłaty </w:t>
      </w:r>
      <w:r>
        <w:rPr>
          <w:rFonts w:cs="Times New Roman"/>
          <w:szCs w:val="24"/>
        </w:rPr>
        <w:t xml:space="preserve">ww. należności </w:t>
      </w:r>
      <w:r w:rsidR="006D4455">
        <w:rPr>
          <w:rFonts w:cs="Times New Roman"/>
          <w:szCs w:val="24"/>
        </w:rPr>
        <w:t xml:space="preserve">obciążających zobowiązanego </w:t>
      </w:r>
      <w:r>
        <w:rPr>
          <w:rFonts w:cs="Times New Roman"/>
          <w:szCs w:val="24"/>
        </w:rPr>
        <w:t xml:space="preserve">przez inny podmiot: </w:t>
      </w:r>
      <w:r w:rsidRPr="0097063E">
        <w:t>małżonka</w:t>
      </w:r>
      <w:r>
        <w:t>, z</w:t>
      </w:r>
      <w:r w:rsidRPr="00584C19">
        <w:t>stępnych, wstępnych, pasierba, rodzeństwo, ojczyma i macochę</w:t>
      </w:r>
      <w:r>
        <w:t xml:space="preserve"> </w:t>
      </w:r>
      <w:r w:rsidR="00671641">
        <w:t xml:space="preserve">zobowiązanego </w:t>
      </w:r>
      <w:r>
        <w:t xml:space="preserve">oraz inny podmiot, </w:t>
      </w:r>
      <w:r>
        <w:rPr>
          <w:rFonts w:cs="Times New Roman"/>
          <w:szCs w:val="24"/>
        </w:rPr>
        <w:t xml:space="preserve">w przypadku gdy wysokość tych należności nie przekracza 5000 zł. </w:t>
      </w:r>
      <w:r w:rsidR="006D4455">
        <w:rPr>
          <w:rFonts w:cs="Times New Roman"/>
          <w:szCs w:val="24"/>
        </w:rPr>
        <w:t>Niezbędne jest jednak, aby dowód</w:t>
      </w:r>
      <w:r>
        <w:rPr>
          <w:rFonts w:cs="Times New Roman"/>
          <w:szCs w:val="24"/>
        </w:rPr>
        <w:t xml:space="preserve"> zapłaty nie budzi</w:t>
      </w:r>
      <w:r w:rsidR="006D4455">
        <w:rPr>
          <w:rFonts w:cs="Times New Roman"/>
          <w:szCs w:val="24"/>
        </w:rPr>
        <w:t>ł</w:t>
      </w:r>
      <w:r>
        <w:rPr>
          <w:rFonts w:cs="Times New Roman"/>
          <w:szCs w:val="24"/>
        </w:rPr>
        <w:t xml:space="preserve"> wątpliwości co do przeznaczenia zapłaty na pokrycie </w:t>
      </w:r>
      <w:r w:rsidR="006D4455">
        <w:rPr>
          <w:rFonts w:cs="Times New Roman"/>
          <w:szCs w:val="24"/>
        </w:rPr>
        <w:t xml:space="preserve">tych </w:t>
      </w:r>
      <w:r>
        <w:rPr>
          <w:rFonts w:cs="Times New Roman"/>
          <w:szCs w:val="24"/>
        </w:rPr>
        <w:t>należności pieniężn</w:t>
      </w:r>
      <w:r w:rsidR="006D4455">
        <w:rPr>
          <w:rFonts w:cs="Times New Roman"/>
          <w:szCs w:val="24"/>
        </w:rPr>
        <w:t>ych</w:t>
      </w:r>
      <w:r w:rsidR="00FC2905">
        <w:rPr>
          <w:rFonts w:cs="Times New Roman"/>
          <w:szCs w:val="24"/>
        </w:rPr>
        <w:t xml:space="preserve"> obciążających zobowiązanego</w:t>
      </w:r>
      <w:r>
        <w:rPr>
          <w:rFonts w:cs="Times New Roman"/>
          <w:szCs w:val="24"/>
        </w:rPr>
        <w:t>.</w:t>
      </w:r>
      <w:r w:rsidR="00481809">
        <w:rPr>
          <w:rFonts w:cs="Times New Roman"/>
          <w:szCs w:val="24"/>
        </w:rPr>
        <w:t xml:space="preserve"> Uzasadnieniem dla wprowadzenia ww.</w:t>
      </w:r>
      <w:r w:rsidR="00726676">
        <w:rPr>
          <w:rFonts w:cs="Times New Roman"/>
          <w:szCs w:val="24"/>
        </w:rPr>
        <w:t> </w:t>
      </w:r>
      <w:r w:rsidR="00481809">
        <w:rPr>
          <w:rFonts w:cs="Times New Roman"/>
          <w:szCs w:val="24"/>
        </w:rPr>
        <w:t>katalogu podmiotów jest interes prawny aktualnego właściciela w zwolnieniu z</w:t>
      </w:r>
      <w:r w:rsidR="00726676">
        <w:rPr>
          <w:rFonts w:cs="Times New Roman"/>
          <w:szCs w:val="24"/>
        </w:rPr>
        <w:t> </w:t>
      </w:r>
      <w:r w:rsidR="00481809">
        <w:rPr>
          <w:rFonts w:cs="Times New Roman"/>
          <w:szCs w:val="24"/>
        </w:rPr>
        <w:t>zabezpieczenia swojego majątku lub rzeczy ruchomych,</w:t>
      </w:r>
      <w:r w:rsidR="008E752E">
        <w:rPr>
          <w:rFonts w:cs="Times New Roman"/>
          <w:szCs w:val="24"/>
        </w:rPr>
        <w:t xml:space="preserve"> </w:t>
      </w:r>
      <w:r w:rsidR="00481809">
        <w:rPr>
          <w:rFonts w:cs="Times New Roman"/>
          <w:szCs w:val="24"/>
        </w:rPr>
        <w:t>powiązania rodzinne, ale też pragmatyzm dotyczący zapłaty kwot o niedużej wartości. Przyjęto, że wartość kwoty</w:t>
      </w:r>
      <w:r w:rsidR="00C43E60">
        <w:rPr>
          <w:rFonts w:cs="Times New Roman"/>
          <w:szCs w:val="24"/>
        </w:rPr>
        <w:t>,</w:t>
      </w:r>
      <w:r w:rsidR="00481809">
        <w:rPr>
          <w:rFonts w:cs="Times New Roman"/>
          <w:szCs w:val="24"/>
        </w:rPr>
        <w:t xml:space="preserve"> jaką może zapłacić za zobowiązanego inny podmiot</w:t>
      </w:r>
      <w:r w:rsidR="00C43E60">
        <w:rPr>
          <w:rFonts w:cs="Times New Roman"/>
          <w:szCs w:val="24"/>
        </w:rPr>
        <w:t>,</w:t>
      </w:r>
      <w:r w:rsidR="00481809">
        <w:rPr>
          <w:rFonts w:cs="Times New Roman"/>
          <w:szCs w:val="24"/>
        </w:rPr>
        <w:t xml:space="preserve"> </w:t>
      </w:r>
      <w:r w:rsidR="008847A6">
        <w:rPr>
          <w:rFonts w:cs="Times New Roman"/>
          <w:szCs w:val="24"/>
        </w:rPr>
        <w:t>dotyczyć będzie zaległości o</w:t>
      </w:r>
      <w:r w:rsidR="00726676">
        <w:rPr>
          <w:rFonts w:cs="Times New Roman"/>
          <w:szCs w:val="24"/>
        </w:rPr>
        <w:t> </w:t>
      </w:r>
      <w:r w:rsidR="008847A6">
        <w:rPr>
          <w:rFonts w:cs="Times New Roman"/>
          <w:szCs w:val="24"/>
        </w:rPr>
        <w:t>niedużej wartości, nieprzekraczających 5000 zł</w:t>
      </w:r>
      <w:r w:rsidR="00481809">
        <w:rPr>
          <w:rFonts w:cs="Times New Roman"/>
          <w:szCs w:val="24"/>
        </w:rPr>
        <w:t xml:space="preserve">. </w:t>
      </w:r>
      <w:r>
        <w:rPr>
          <w:rFonts w:cs="Times New Roman"/>
          <w:szCs w:val="24"/>
        </w:rPr>
        <w:t xml:space="preserve">Celem tej regulacji jest dążenie do szybszego i efektywnego zakończenia postępowań egzekucyjnych, jak również zapobieżenie dalszym czynnościom </w:t>
      </w:r>
      <w:r w:rsidR="00FC2905">
        <w:rPr>
          <w:rFonts w:cs="Times New Roman"/>
          <w:szCs w:val="24"/>
        </w:rPr>
        <w:t xml:space="preserve">egzekucyjnym </w:t>
      </w:r>
      <w:r>
        <w:rPr>
          <w:rFonts w:cs="Times New Roman"/>
          <w:szCs w:val="24"/>
        </w:rPr>
        <w:t xml:space="preserve">zmierzającym do zastosowania </w:t>
      </w:r>
      <w:r w:rsidR="00FC2905">
        <w:rPr>
          <w:rFonts w:cs="Times New Roman"/>
          <w:szCs w:val="24"/>
        </w:rPr>
        <w:t xml:space="preserve">środków egzekucyjnych </w:t>
      </w:r>
      <w:r w:rsidR="000147E2">
        <w:rPr>
          <w:rFonts w:cs="Times New Roman"/>
          <w:szCs w:val="24"/>
        </w:rPr>
        <w:t>uciążliwych dla zobowiązanego czy też aktualnego właściciela przedmiotu zabe</w:t>
      </w:r>
      <w:r w:rsidR="0091797E">
        <w:rPr>
          <w:rFonts w:cs="Times New Roman"/>
          <w:szCs w:val="24"/>
        </w:rPr>
        <w:t>z</w:t>
      </w:r>
      <w:r w:rsidR="000147E2">
        <w:rPr>
          <w:rFonts w:cs="Times New Roman"/>
          <w:szCs w:val="24"/>
        </w:rPr>
        <w:t>pieczenia</w:t>
      </w:r>
      <w:r>
        <w:rPr>
          <w:rFonts w:cs="Times New Roman"/>
          <w:szCs w:val="24"/>
        </w:rPr>
        <w:t>.</w:t>
      </w:r>
      <w:r w:rsidR="003F76B2">
        <w:rPr>
          <w:rFonts w:cs="Times New Roman"/>
          <w:szCs w:val="24"/>
        </w:rPr>
        <w:t xml:space="preserve"> </w:t>
      </w:r>
    </w:p>
    <w:p w:rsidR="00020A95" w:rsidRDefault="00020A95" w:rsidP="008E752E">
      <w:pPr>
        <w:pStyle w:val="ZUSTzmustartykuempunktem"/>
        <w:keepNext/>
        <w:spacing w:before="60" w:after="60"/>
        <w:ind w:left="0" w:firstLine="0"/>
        <w:rPr>
          <w:rFonts w:cs="Times New Roman"/>
          <w:b/>
          <w:szCs w:val="24"/>
        </w:rPr>
      </w:pPr>
      <w:r w:rsidRPr="002F664D">
        <w:rPr>
          <w:rFonts w:cs="Times New Roman"/>
          <w:b/>
          <w:szCs w:val="24"/>
        </w:rPr>
        <w:lastRenderedPageBreak/>
        <w:t xml:space="preserve">Art. 1 pkt </w:t>
      </w:r>
      <w:r w:rsidR="009A5C19">
        <w:rPr>
          <w:rFonts w:cs="Times New Roman"/>
          <w:b/>
          <w:szCs w:val="24"/>
        </w:rPr>
        <w:t>3</w:t>
      </w:r>
      <w:r w:rsidR="00FA1A5D">
        <w:rPr>
          <w:rFonts w:cs="Times New Roman"/>
          <w:b/>
          <w:szCs w:val="24"/>
        </w:rPr>
        <w:t>0</w:t>
      </w:r>
      <w:r w:rsidRPr="002F664D">
        <w:rPr>
          <w:rFonts w:cs="Times New Roman"/>
          <w:b/>
          <w:szCs w:val="24"/>
        </w:rPr>
        <w:t xml:space="preserve"> projektu, art. 115 ustawy</w:t>
      </w:r>
      <w:r w:rsidR="00164BDA" w:rsidRPr="00164BDA">
        <w:rPr>
          <w:rFonts w:cs="Times New Roman"/>
          <w:b/>
          <w:szCs w:val="24"/>
        </w:rPr>
        <w:t xml:space="preserve"> </w:t>
      </w:r>
    </w:p>
    <w:p w:rsidR="00020A95" w:rsidRDefault="007740AE" w:rsidP="008E752E">
      <w:pPr>
        <w:pStyle w:val="ZUSTzmustartykuempunktem"/>
        <w:keepNext/>
        <w:spacing w:before="60" w:after="60"/>
        <w:ind w:left="0" w:firstLine="0"/>
        <w:rPr>
          <w:rFonts w:cs="Times New Roman"/>
          <w:szCs w:val="24"/>
        </w:rPr>
      </w:pPr>
      <w:r>
        <w:rPr>
          <w:rFonts w:cs="Times New Roman"/>
          <w:szCs w:val="24"/>
        </w:rPr>
        <w:t>Zmiana przepisu art. 115 § 1 ustawy stanowi konsekwencję przyjętego w</w:t>
      </w:r>
      <w:r w:rsidR="00726676">
        <w:rPr>
          <w:rFonts w:cs="Times New Roman"/>
          <w:szCs w:val="24"/>
        </w:rPr>
        <w:t> </w:t>
      </w:r>
      <w:r w:rsidR="009F3820">
        <w:rPr>
          <w:rFonts w:cs="Times New Roman"/>
          <w:szCs w:val="24"/>
        </w:rPr>
        <w:t xml:space="preserve">proponowanym </w:t>
      </w:r>
      <w:r>
        <w:rPr>
          <w:rFonts w:cs="Times New Roman"/>
          <w:szCs w:val="24"/>
        </w:rPr>
        <w:t>art. 64</w:t>
      </w:r>
      <w:r w:rsidR="00D45C35">
        <w:t>–</w:t>
      </w:r>
      <w:r w:rsidR="009F3820">
        <w:rPr>
          <w:rFonts w:cs="Times New Roman"/>
          <w:szCs w:val="24"/>
        </w:rPr>
        <w:t>64c</w:t>
      </w:r>
      <w:r>
        <w:rPr>
          <w:rFonts w:cs="Times New Roman"/>
          <w:szCs w:val="24"/>
        </w:rPr>
        <w:t xml:space="preserve"> modelu </w:t>
      </w:r>
      <w:r w:rsidR="009F3820">
        <w:rPr>
          <w:rFonts w:cs="Times New Roman"/>
          <w:szCs w:val="24"/>
        </w:rPr>
        <w:t xml:space="preserve">naliczania i poboru </w:t>
      </w:r>
      <w:r>
        <w:rPr>
          <w:rFonts w:cs="Times New Roman"/>
          <w:szCs w:val="24"/>
        </w:rPr>
        <w:t>kosztów egzekucyjnych</w:t>
      </w:r>
      <w:r w:rsidR="009F3820">
        <w:rPr>
          <w:rFonts w:cs="Times New Roman"/>
          <w:szCs w:val="24"/>
        </w:rPr>
        <w:t xml:space="preserve"> przypadających więcej niż jednemu organowi egzekucyjnemu</w:t>
      </w:r>
      <w:r>
        <w:rPr>
          <w:rFonts w:cs="Times New Roman"/>
          <w:szCs w:val="24"/>
        </w:rPr>
        <w:t xml:space="preserve">. </w:t>
      </w:r>
      <w:r w:rsidR="009F3820">
        <w:rPr>
          <w:rFonts w:cs="Times New Roman"/>
          <w:szCs w:val="24"/>
        </w:rPr>
        <w:t xml:space="preserve">Konieczne </w:t>
      </w:r>
      <w:r>
        <w:rPr>
          <w:rFonts w:cs="Times New Roman"/>
          <w:szCs w:val="24"/>
        </w:rPr>
        <w:t>stało się uregulowanie zasad ich podziału z</w:t>
      </w:r>
      <w:r w:rsidR="00313B7C">
        <w:rPr>
          <w:rFonts w:cs="Times New Roman"/>
          <w:szCs w:val="24"/>
        </w:rPr>
        <w:t xml:space="preserve"> </w:t>
      </w:r>
      <w:r>
        <w:rPr>
          <w:rFonts w:cs="Times New Roman"/>
          <w:szCs w:val="24"/>
        </w:rPr>
        <w:t>kwoty uzyskanej z egzekucji. Przyjęto, iż</w:t>
      </w:r>
      <w:r w:rsidR="00726676">
        <w:rPr>
          <w:rFonts w:cs="Times New Roman"/>
          <w:szCs w:val="24"/>
        </w:rPr>
        <w:t> </w:t>
      </w:r>
      <w:r>
        <w:rPr>
          <w:rFonts w:cs="Times New Roman"/>
          <w:szCs w:val="24"/>
        </w:rPr>
        <w:t>w</w:t>
      </w:r>
      <w:r w:rsidR="00726676">
        <w:rPr>
          <w:rFonts w:cs="Times New Roman"/>
          <w:szCs w:val="24"/>
        </w:rPr>
        <w:t> </w:t>
      </w:r>
      <w:r>
        <w:rPr>
          <w:rFonts w:cs="Times New Roman"/>
          <w:szCs w:val="24"/>
        </w:rPr>
        <w:t>pierwszej kolejności z kwoty uzyskanej z</w:t>
      </w:r>
      <w:r w:rsidR="00313B7C">
        <w:rPr>
          <w:rFonts w:cs="Times New Roman"/>
          <w:szCs w:val="24"/>
        </w:rPr>
        <w:t xml:space="preserve"> </w:t>
      </w:r>
      <w:r>
        <w:rPr>
          <w:rFonts w:cs="Times New Roman"/>
          <w:szCs w:val="24"/>
        </w:rPr>
        <w:t xml:space="preserve">egzekucji </w:t>
      </w:r>
      <w:r w:rsidR="00001A26">
        <w:rPr>
          <w:rFonts w:cs="Times New Roman"/>
          <w:szCs w:val="24"/>
        </w:rPr>
        <w:t xml:space="preserve">będzie </w:t>
      </w:r>
      <w:r>
        <w:rPr>
          <w:rFonts w:cs="Times New Roman"/>
          <w:szCs w:val="24"/>
        </w:rPr>
        <w:t>zaspokajana opłata manipulacyjna</w:t>
      </w:r>
      <w:r w:rsidR="00401B1B">
        <w:rPr>
          <w:rFonts w:cs="Times New Roman"/>
          <w:szCs w:val="24"/>
        </w:rPr>
        <w:t>,</w:t>
      </w:r>
      <w:r>
        <w:rPr>
          <w:rFonts w:cs="Times New Roman"/>
          <w:szCs w:val="24"/>
        </w:rPr>
        <w:t xml:space="preserve"> </w:t>
      </w:r>
      <w:r w:rsidR="00001A26">
        <w:rPr>
          <w:rFonts w:cs="Times New Roman"/>
          <w:szCs w:val="24"/>
        </w:rPr>
        <w:t xml:space="preserve">następnie </w:t>
      </w:r>
      <w:r w:rsidR="00722B7D">
        <w:rPr>
          <w:rFonts w:cs="Times New Roman"/>
          <w:szCs w:val="24"/>
        </w:rPr>
        <w:t>opłata za czynności egzekucyjne,</w:t>
      </w:r>
      <w:r>
        <w:rPr>
          <w:rFonts w:cs="Times New Roman"/>
          <w:szCs w:val="24"/>
        </w:rPr>
        <w:t xml:space="preserve"> wydatki egzekucyjne, </w:t>
      </w:r>
      <w:r w:rsidR="007E1CAB">
        <w:rPr>
          <w:rFonts w:cs="Times New Roman"/>
          <w:szCs w:val="24"/>
        </w:rPr>
        <w:t xml:space="preserve">koszty egzekucyjne powstałe w umorzonym postępowaniu egzekucyjnym z przyczyny określonej w art. 59 § 2, </w:t>
      </w:r>
      <w:r>
        <w:rPr>
          <w:rFonts w:cs="Times New Roman"/>
          <w:szCs w:val="24"/>
        </w:rPr>
        <w:t>opłata egzekucyjna</w:t>
      </w:r>
      <w:r w:rsidR="00BD28F7">
        <w:rPr>
          <w:rFonts w:cs="Times New Roman"/>
          <w:szCs w:val="24"/>
        </w:rPr>
        <w:t xml:space="preserve"> </w:t>
      </w:r>
      <w:r>
        <w:rPr>
          <w:rFonts w:cs="Times New Roman"/>
          <w:szCs w:val="24"/>
        </w:rPr>
        <w:t xml:space="preserve">i koszty upomnienia. </w:t>
      </w:r>
      <w:r w:rsidR="00401B1B">
        <w:rPr>
          <w:rFonts w:cs="Times New Roman"/>
          <w:szCs w:val="24"/>
        </w:rPr>
        <w:t>Pierwszeństwo zaspokojenia</w:t>
      </w:r>
      <w:r w:rsidR="005F0196">
        <w:rPr>
          <w:rFonts w:cs="Times New Roman"/>
          <w:szCs w:val="24"/>
        </w:rPr>
        <w:t xml:space="preserve"> opłaty </w:t>
      </w:r>
      <w:r w:rsidR="0068485F">
        <w:rPr>
          <w:rFonts w:cs="Times New Roman"/>
          <w:szCs w:val="24"/>
        </w:rPr>
        <w:t>manipulacyjnej</w:t>
      </w:r>
      <w:r w:rsidR="00401B1B">
        <w:rPr>
          <w:rFonts w:cs="Times New Roman"/>
          <w:szCs w:val="24"/>
        </w:rPr>
        <w:t xml:space="preserve"> </w:t>
      </w:r>
      <w:r w:rsidR="0068485F">
        <w:rPr>
          <w:rFonts w:cs="Times New Roman"/>
          <w:szCs w:val="24"/>
        </w:rPr>
        <w:t>z uzyskanej z</w:t>
      </w:r>
      <w:r w:rsidR="00B55C68">
        <w:rPr>
          <w:rFonts w:cs="Times New Roman"/>
          <w:szCs w:val="24"/>
        </w:rPr>
        <w:t xml:space="preserve"> egzekucji kwot</w:t>
      </w:r>
      <w:r w:rsidR="005F0196">
        <w:rPr>
          <w:rFonts w:cs="Times New Roman"/>
          <w:szCs w:val="24"/>
        </w:rPr>
        <w:t xml:space="preserve">y </w:t>
      </w:r>
      <w:r w:rsidR="00B55C68">
        <w:rPr>
          <w:rFonts w:cs="Times New Roman"/>
          <w:szCs w:val="24"/>
        </w:rPr>
        <w:t>podyktowane jest koniecznością zrekompensowania organowi egzekucyjnemu środków finansowych</w:t>
      </w:r>
      <w:r w:rsidR="00001A26">
        <w:rPr>
          <w:rFonts w:cs="Times New Roman"/>
          <w:szCs w:val="24"/>
        </w:rPr>
        <w:t>,</w:t>
      </w:r>
      <w:r w:rsidR="00B55C68">
        <w:rPr>
          <w:rFonts w:cs="Times New Roman"/>
          <w:szCs w:val="24"/>
        </w:rPr>
        <w:t xml:space="preserve"> jakie ponosi on w związku z</w:t>
      </w:r>
      <w:r w:rsidR="00001A26">
        <w:rPr>
          <w:rFonts w:cs="Times New Roman"/>
          <w:szCs w:val="24"/>
        </w:rPr>
        <w:t xml:space="preserve">e wszczęciem </w:t>
      </w:r>
      <w:r w:rsidR="00B55C68">
        <w:rPr>
          <w:rFonts w:cs="Times New Roman"/>
          <w:szCs w:val="24"/>
        </w:rPr>
        <w:t>postępowania</w:t>
      </w:r>
      <w:r w:rsidR="00001A26">
        <w:rPr>
          <w:rFonts w:cs="Times New Roman"/>
          <w:szCs w:val="24"/>
        </w:rPr>
        <w:t xml:space="preserve"> egzekucyjnego i następnie egzekucji administracyjnej</w:t>
      </w:r>
      <w:r w:rsidR="00B55C68">
        <w:rPr>
          <w:rFonts w:cs="Times New Roman"/>
          <w:szCs w:val="24"/>
        </w:rPr>
        <w:t>.</w:t>
      </w:r>
      <w:r w:rsidR="005F0196">
        <w:rPr>
          <w:rFonts w:cs="Times New Roman"/>
          <w:szCs w:val="24"/>
        </w:rPr>
        <w:t xml:space="preserve"> </w:t>
      </w:r>
      <w:r w:rsidR="004C2680">
        <w:rPr>
          <w:rFonts w:cs="Times New Roman"/>
          <w:szCs w:val="24"/>
        </w:rPr>
        <w:t>W odniesieniu do opłaty egzekucyjnej umiejscowienie jej jako należnej po opłacie manipulacyjnej</w:t>
      </w:r>
      <w:r w:rsidR="00001A26">
        <w:rPr>
          <w:rFonts w:cs="Times New Roman"/>
          <w:szCs w:val="24"/>
        </w:rPr>
        <w:t>, opłacie za czynności egzekucyjne</w:t>
      </w:r>
      <w:r w:rsidR="00714D96">
        <w:rPr>
          <w:rFonts w:cs="Times New Roman"/>
          <w:szCs w:val="24"/>
        </w:rPr>
        <w:t>,</w:t>
      </w:r>
      <w:r w:rsidR="00190F38">
        <w:rPr>
          <w:rFonts w:cs="Times New Roman"/>
          <w:szCs w:val="24"/>
        </w:rPr>
        <w:t xml:space="preserve"> </w:t>
      </w:r>
      <w:r w:rsidR="004C2680">
        <w:rPr>
          <w:rFonts w:cs="Times New Roman"/>
          <w:szCs w:val="24"/>
        </w:rPr>
        <w:t>wydatkach egzekucyjnych</w:t>
      </w:r>
      <w:r w:rsidR="00190F38">
        <w:rPr>
          <w:rFonts w:cs="Times New Roman"/>
          <w:szCs w:val="24"/>
        </w:rPr>
        <w:t xml:space="preserve"> i </w:t>
      </w:r>
      <w:r w:rsidR="000D682E">
        <w:rPr>
          <w:rFonts w:cs="Times New Roman"/>
          <w:szCs w:val="24"/>
        </w:rPr>
        <w:t>kosztach egzekucyjnych powstałych w umorzonym postępowaniu egzekucyjnym z przyczyny określonej w art. 59 § 2</w:t>
      </w:r>
      <w:r w:rsidR="009C78BC">
        <w:rPr>
          <w:rFonts w:cs="Times New Roman"/>
          <w:szCs w:val="24"/>
        </w:rPr>
        <w:t xml:space="preserve"> w przypadku</w:t>
      </w:r>
      <w:r w:rsidR="00E268B8">
        <w:rPr>
          <w:rFonts w:cs="Times New Roman"/>
          <w:szCs w:val="24"/>
        </w:rPr>
        <w:t>,</w:t>
      </w:r>
      <w:r w:rsidR="009C78BC">
        <w:rPr>
          <w:rFonts w:cs="Times New Roman"/>
          <w:szCs w:val="24"/>
        </w:rPr>
        <w:t xml:space="preserve"> o którym mowa w</w:t>
      </w:r>
      <w:r w:rsidR="00726676">
        <w:rPr>
          <w:rFonts w:cs="Times New Roman"/>
          <w:szCs w:val="24"/>
        </w:rPr>
        <w:t> </w:t>
      </w:r>
      <w:r w:rsidR="009C78BC">
        <w:rPr>
          <w:rFonts w:cs="Times New Roman"/>
          <w:szCs w:val="24"/>
        </w:rPr>
        <w:t>art. 64ca § 2,</w:t>
      </w:r>
      <w:r w:rsidR="004C2680">
        <w:rPr>
          <w:rFonts w:cs="Times New Roman"/>
          <w:szCs w:val="24"/>
        </w:rPr>
        <w:t xml:space="preserve"> stanowi </w:t>
      </w:r>
      <w:r w:rsidR="00001A26">
        <w:rPr>
          <w:rFonts w:cs="Times New Roman"/>
          <w:szCs w:val="24"/>
        </w:rPr>
        <w:t>wyraz</w:t>
      </w:r>
      <w:r w:rsidR="00983181">
        <w:rPr>
          <w:rFonts w:cs="Times New Roman"/>
          <w:szCs w:val="24"/>
        </w:rPr>
        <w:t xml:space="preserve"> </w:t>
      </w:r>
      <w:r w:rsidR="009F3820">
        <w:rPr>
          <w:rFonts w:cs="Times New Roman"/>
          <w:szCs w:val="24"/>
        </w:rPr>
        <w:t>realizacji</w:t>
      </w:r>
      <w:r w:rsidR="004740B0" w:rsidRPr="004740B0">
        <w:rPr>
          <w:rFonts w:cs="Times New Roman"/>
          <w:szCs w:val="24"/>
        </w:rPr>
        <w:t xml:space="preserve"> </w:t>
      </w:r>
      <w:r w:rsidR="004740B0">
        <w:rPr>
          <w:rFonts w:cs="Times New Roman"/>
          <w:szCs w:val="24"/>
        </w:rPr>
        <w:t>zasady</w:t>
      </w:r>
      <w:r w:rsidR="00983181">
        <w:rPr>
          <w:rFonts w:cs="Times New Roman"/>
          <w:szCs w:val="24"/>
        </w:rPr>
        <w:t xml:space="preserve"> proporcjonalności i efektywności poprzez powiązanie uzyskania tej opłaty z wyegzekwowaniem należności pieniężnej. </w:t>
      </w:r>
      <w:r w:rsidR="00714D96">
        <w:rPr>
          <w:rFonts w:cs="Times New Roman"/>
          <w:szCs w:val="24"/>
        </w:rPr>
        <w:t>Z</w:t>
      </w:r>
      <w:r w:rsidR="00726676">
        <w:rPr>
          <w:rFonts w:cs="Times New Roman"/>
          <w:szCs w:val="24"/>
        </w:rPr>
        <w:t> </w:t>
      </w:r>
      <w:r w:rsidR="00714D96">
        <w:rPr>
          <w:rFonts w:cs="Times New Roman"/>
          <w:szCs w:val="24"/>
        </w:rPr>
        <w:t>tego też względu uznano, że konieczne jest doprecyzowanie uwzględnienia</w:t>
      </w:r>
      <w:r w:rsidR="00190F38">
        <w:rPr>
          <w:rFonts w:cs="Times New Roman"/>
          <w:szCs w:val="24"/>
        </w:rPr>
        <w:t>, w</w:t>
      </w:r>
      <w:r w:rsidR="00726676">
        <w:rPr>
          <w:rFonts w:cs="Times New Roman"/>
          <w:szCs w:val="24"/>
        </w:rPr>
        <w:t> </w:t>
      </w:r>
      <w:r w:rsidR="00190F38">
        <w:rPr>
          <w:rFonts w:cs="Times New Roman"/>
          <w:szCs w:val="24"/>
        </w:rPr>
        <w:t>podziale kwoty uzyskanej z egzekucji,</w:t>
      </w:r>
      <w:r w:rsidR="00714D96">
        <w:rPr>
          <w:rFonts w:cs="Times New Roman"/>
          <w:szCs w:val="24"/>
        </w:rPr>
        <w:t xml:space="preserve"> </w:t>
      </w:r>
      <w:r w:rsidR="000E757D">
        <w:rPr>
          <w:rFonts w:cs="Times New Roman"/>
          <w:szCs w:val="24"/>
        </w:rPr>
        <w:t>kosztów egzekucyjnych powstałych w</w:t>
      </w:r>
      <w:r w:rsidR="00726676">
        <w:rPr>
          <w:rFonts w:cs="Times New Roman"/>
          <w:szCs w:val="24"/>
        </w:rPr>
        <w:t> </w:t>
      </w:r>
      <w:r w:rsidR="000E757D">
        <w:rPr>
          <w:rFonts w:cs="Times New Roman"/>
          <w:szCs w:val="24"/>
        </w:rPr>
        <w:t>umorzonym postępowaniu egzekucyjnym z przyczyny określonej w art. 59 § 2</w:t>
      </w:r>
      <w:r w:rsidR="00714D96">
        <w:rPr>
          <w:rFonts w:cs="Times New Roman"/>
          <w:szCs w:val="24"/>
        </w:rPr>
        <w:t xml:space="preserve">. Stały charakter </w:t>
      </w:r>
      <w:r w:rsidR="00662C66">
        <w:rPr>
          <w:rFonts w:cs="Times New Roman"/>
          <w:szCs w:val="24"/>
        </w:rPr>
        <w:t>tych</w:t>
      </w:r>
      <w:r w:rsidR="00714D96">
        <w:rPr>
          <w:rFonts w:cs="Times New Roman"/>
          <w:szCs w:val="24"/>
        </w:rPr>
        <w:t xml:space="preserve"> kosztów egzekucyjnych wymaga</w:t>
      </w:r>
      <w:r w:rsidR="00FA04FB">
        <w:rPr>
          <w:rFonts w:cs="Times New Roman"/>
          <w:szCs w:val="24"/>
        </w:rPr>
        <w:t>,</w:t>
      </w:r>
      <w:r w:rsidR="00714D96">
        <w:rPr>
          <w:rFonts w:cs="Times New Roman"/>
          <w:szCs w:val="24"/>
        </w:rPr>
        <w:t xml:space="preserve"> aby został</w:t>
      </w:r>
      <w:r w:rsidR="00662C66">
        <w:rPr>
          <w:rFonts w:cs="Times New Roman"/>
          <w:szCs w:val="24"/>
        </w:rPr>
        <w:t>y</w:t>
      </w:r>
      <w:r w:rsidR="00714D96">
        <w:rPr>
          <w:rFonts w:cs="Times New Roman"/>
          <w:szCs w:val="24"/>
        </w:rPr>
        <w:t xml:space="preserve"> potraktowan</w:t>
      </w:r>
      <w:r w:rsidR="00662C66">
        <w:rPr>
          <w:rFonts w:cs="Times New Roman"/>
          <w:szCs w:val="24"/>
        </w:rPr>
        <w:t>e tak</w:t>
      </w:r>
      <w:r w:rsidR="00714D96">
        <w:rPr>
          <w:rFonts w:cs="Times New Roman"/>
          <w:szCs w:val="24"/>
        </w:rPr>
        <w:t xml:space="preserve"> jak inne stałe składniki kosztów egzekucyjnych (opłata manipulacyjna), które pobiera się w</w:t>
      </w:r>
      <w:r w:rsidR="00726676">
        <w:rPr>
          <w:rFonts w:cs="Times New Roman"/>
          <w:szCs w:val="24"/>
        </w:rPr>
        <w:t> </w:t>
      </w:r>
      <w:r w:rsidR="00714D96">
        <w:rPr>
          <w:rFonts w:cs="Times New Roman"/>
          <w:szCs w:val="24"/>
        </w:rPr>
        <w:t>pierwszej kolejności.</w:t>
      </w:r>
      <w:r w:rsidR="00662C66">
        <w:rPr>
          <w:rFonts w:cs="Times New Roman"/>
          <w:szCs w:val="24"/>
        </w:rPr>
        <w:t xml:space="preserve"> Zaproponowane rozwiązanie wyeliminuje wątpliwości w</w:t>
      </w:r>
      <w:r w:rsidR="00726676">
        <w:rPr>
          <w:rFonts w:cs="Times New Roman"/>
          <w:szCs w:val="24"/>
        </w:rPr>
        <w:t> </w:t>
      </w:r>
      <w:r w:rsidR="00662C66">
        <w:rPr>
          <w:rFonts w:cs="Times New Roman"/>
          <w:szCs w:val="24"/>
        </w:rPr>
        <w:t>zakresie kolejności zaspokajan</w:t>
      </w:r>
      <w:r w:rsidR="00C43E60">
        <w:rPr>
          <w:rFonts w:cs="Times New Roman"/>
          <w:szCs w:val="24"/>
        </w:rPr>
        <w:t>i</w:t>
      </w:r>
      <w:r w:rsidR="00662C66">
        <w:rPr>
          <w:rFonts w:cs="Times New Roman"/>
          <w:szCs w:val="24"/>
        </w:rPr>
        <w:t>a kosztów egzekucyjnych, które powstały w</w:t>
      </w:r>
      <w:r w:rsidR="00726676">
        <w:rPr>
          <w:rFonts w:cs="Times New Roman"/>
          <w:szCs w:val="24"/>
        </w:rPr>
        <w:t> </w:t>
      </w:r>
      <w:r w:rsidR="00662C66">
        <w:rPr>
          <w:rFonts w:cs="Times New Roman"/>
          <w:szCs w:val="24"/>
        </w:rPr>
        <w:t>umorzonym z powodu bezskuteczności postępowani</w:t>
      </w:r>
      <w:r w:rsidR="00C43E60">
        <w:rPr>
          <w:rFonts w:cs="Times New Roman"/>
          <w:szCs w:val="24"/>
        </w:rPr>
        <w:t>u</w:t>
      </w:r>
      <w:r w:rsidR="00662C66">
        <w:rPr>
          <w:rFonts w:cs="Times New Roman"/>
          <w:szCs w:val="24"/>
        </w:rPr>
        <w:t xml:space="preserve"> </w:t>
      </w:r>
      <w:r w:rsidR="00C43E60">
        <w:rPr>
          <w:rFonts w:cs="Times New Roman"/>
          <w:szCs w:val="24"/>
        </w:rPr>
        <w:t>egzekucyjnym</w:t>
      </w:r>
      <w:r w:rsidR="00662C66">
        <w:rPr>
          <w:rFonts w:cs="Times New Roman"/>
          <w:szCs w:val="24"/>
        </w:rPr>
        <w:t>.</w:t>
      </w:r>
      <w:r w:rsidR="00714D96">
        <w:rPr>
          <w:rFonts w:cs="Times New Roman"/>
          <w:szCs w:val="24"/>
        </w:rPr>
        <w:t xml:space="preserve"> </w:t>
      </w:r>
      <w:r w:rsidR="00261270">
        <w:rPr>
          <w:rFonts w:cs="Times New Roman"/>
          <w:szCs w:val="24"/>
        </w:rPr>
        <w:t>Za zasadne uznano również doprecyzowanie, że do podziału kwoty uzyskanej przez organ egzekucyjny w wyniku zapłaty przez zobowiązanego lub aktualnego właściciela lub użytkowni</w:t>
      </w:r>
      <w:r w:rsidR="00904A3B">
        <w:rPr>
          <w:rFonts w:cs="Times New Roman"/>
          <w:szCs w:val="24"/>
        </w:rPr>
        <w:t>k</w:t>
      </w:r>
      <w:bookmarkStart w:id="2" w:name="_GoBack"/>
      <w:bookmarkEnd w:id="2"/>
      <w:r w:rsidR="00C43E60">
        <w:rPr>
          <w:rFonts w:cs="Times New Roman"/>
          <w:szCs w:val="24"/>
        </w:rPr>
        <w:t>a</w:t>
      </w:r>
      <w:r w:rsidR="00261270">
        <w:rPr>
          <w:rFonts w:cs="Times New Roman"/>
          <w:szCs w:val="24"/>
        </w:rPr>
        <w:t xml:space="preserve"> przedmiotu hipoteki przymusowej lub właściciela przedmiotu zastawu skarbowego stosuje się przepisy dotyczące podziału kwoty uzys</w:t>
      </w:r>
      <w:r w:rsidR="00216BAF">
        <w:rPr>
          <w:rFonts w:cs="Times New Roman"/>
          <w:szCs w:val="24"/>
        </w:rPr>
        <w:t>kanej z egzekucji</w:t>
      </w:r>
      <w:r w:rsidR="009A5C19">
        <w:rPr>
          <w:rFonts w:cs="Times New Roman"/>
          <w:szCs w:val="24"/>
        </w:rPr>
        <w:t xml:space="preserve"> (proponowany art.</w:t>
      </w:r>
      <w:r w:rsidR="00C43E60">
        <w:rPr>
          <w:rFonts w:cs="Times New Roman"/>
          <w:szCs w:val="24"/>
        </w:rPr>
        <w:t xml:space="preserve"> </w:t>
      </w:r>
      <w:r w:rsidR="009A5C19">
        <w:rPr>
          <w:rFonts w:cs="Times New Roman"/>
          <w:szCs w:val="24"/>
        </w:rPr>
        <w:t>115 § 8 ustawy)</w:t>
      </w:r>
      <w:r w:rsidR="00216BAF">
        <w:rPr>
          <w:rFonts w:cs="Times New Roman"/>
          <w:szCs w:val="24"/>
        </w:rPr>
        <w:t>.</w:t>
      </w:r>
      <w:r w:rsidR="009A5C19">
        <w:rPr>
          <w:rFonts w:cs="Times New Roman"/>
          <w:szCs w:val="24"/>
        </w:rPr>
        <w:t xml:space="preserve"> Należy mieć przy tym na uwadze, że zgodnie z</w:t>
      </w:r>
      <w:r w:rsidR="00726676">
        <w:rPr>
          <w:rFonts w:cs="Times New Roman"/>
          <w:szCs w:val="24"/>
        </w:rPr>
        <w:t> </w:t>
      </w:r>
      <w:r w:rsidR="009A5C19">
        <w:rPr>
          <w:rFonts w:cs="Times New Roman"/>
          <w:szCs w:val="24"/>
        </w:rPr>
        <w:t xml:space="preserve">proponowanym </w:t>
      </w:r>
      <w:r w:rsidR="00C43E60">
        <w:rPr>
          <w:rFonts w:cs="Times New Roman"/>
          <w:szCs w:val="24"/>
        </w:rPr>
        <w:t>art.</w:t>
      </w:r>
      <w:r w:rsidR="009A5C19">
        <w:rPr>
          <w:rFonts w:cs="Times New Roman"/>
          <w:szCs w:val="24"/>
        </w:rPr>
        <w:t xml:space="preserve"> 71d § 2 ustawy wpłata dokonana przez podmioty, o których mowa w art. 71d § 1 pkt 3 i 4</w:t>
      </w:r>
      <w:r w:rsidR="00FA04FB">
        <w:rPr>
          <w:rFonts w:cs="Times New Roman"/>
          <w:szCs w:val="24"/>
        </w:rPr>
        <w:t>,</w:t>
      </w:r>
      <w:r w:rsidR="009A5C19">
        <w:rPr>
          <w:rFonts w:cs="Times New Roman"/>
          <w:szCs w:val="24"/>
        </w:rPr>
        <w:t xml:space="preserve"> jest traktowana jak wpłata zobowiązanego. Wobec tego do tych </w:t>
      </w:r>
      <w:r w:rsidR="009A5C19">
        <w:rPr>
          <w:rFonts w:cs="Times New Roman"/>
          <w:szCs w:val="24"/>
        </w:rPr>
        <w:lastRenderedPageBreak/>
        <w:t xml:space="preserve">podmiotów również będą miały zastosowanie przepisy dotyczące podziału kwoty uzyskanej z egzekucji. </w:t>
      </w:r>
      <w:r w:rsidR="00020A95" w:rsidRPr="002F664D">
        <w:rPr>
          <w:rFonts w:cs="Times New Roman"/>
          <w:szCs w:val="24"/>
        </w:rPr>
        <w:t xml:space="preserve">W związku </w:t>
      </w:r>
      <w:r w:rsidR="00020A95">
        <w:rPr>
          <w:rFonts w:cs="Times New Roman"/>
          <w:szCs w:val="24"/>
        </w:rPr>
        <w:t xml:space="preserve">z uchyleniem art. 27a </w:t>
      </w:r>
      <w:r w:rsidR="00001A26">
        <w:rPr>
          <w:rFonts w:cs="Times New Roman"/>
          <w:szCs w:val="24"/>
        </w:rPr>
        <w:t xml:space="preserve">ustawy </w:t>
      </w:r>
      <w:r w:rsidR="00020A95">
        <w:rPr>
          <w:rFonts w:cs="Times New Roman"/>
          <w:szCs w:val="24"/>
        </w:rPr>
        <w:t xml:space="preserve">i związaną z tym rezygnacją z zaokrąglania należności pieniężnych, odsetek z tytułu niezapłacenia tej należności w terminie i kosztów egzekucyjnych zaistniała konieczność </w:t>
      </w:r>
      <w:r w:rsidR="00FC2905">
        <w:rPr>
          <w:rFonts w:cs="Times New Roman"/>
          <w:szCs w:val="24"/>
        </w:rPr>
        <w:t>wprowadzenia regulacji analogicznej do obowiązującej obecnie zawartej w art. 27a § 5 ustawy.</w:t>
      </w:r>
      <w:r w:rsidR="00020A95">
        <w:rPr>
          <w:rFonts w:cs="Times New Roman"/>
          <w:szCs w:val="24"/>
        </w:rPr>
        <w:t xml:space="preserve"> </w:t>
      </w:r>
      <w:r w:rsidR="00FC2905">
        <w:rPr>
          <w:rFonts w:cs="Times New Roman"/>
          <w:szCs w:val="24"/>
        </w:rPr>
        <w:t>Przyjęto, że nadwyżkę lub niedobór występujące w</w:t>
      </w:r>
      <w:r w:rsidR="00EE3F61">
        <w:rPr>
          <w:rFonts w:cs="Times New Roman"/>
          <w:szCs w:val="24"/>
        </w:rPr>
        <w:t xml:space="preserve"> </w:t>
      </w:r>
      <w:r w:rsidR="00FC2905">
        <w:rPr>
          <w:rFonts w:cs="Times New Roman"/>
          <w:szCs w:val="24"/>
        </w:rPr>
        <w:t xml:space="preserve">końcowym rozliczeniu kwot uzyskanych z egzekucji, do wysokości 99 gr, traktuje się jako kwoty należne albo umorzone z mocy prawa. Zrezygnowano z dotychczasowego umiejscowienia tego przepisu w art. 27a ustawy i stosownej zmiany dokonano w art. 115 ustawy, albowiem regulacja ta dotyczy rozliczania końcowego kwot uzyskanych z egzekucji. Pozostawienie tej regulacji </w:t>
      </w:r>
      <w:r w:rsidR="007D2FA7">
        <w:rPr>
          <w:rFonts w:cs="Times New Roman"/>
          <w:szCs w:val="24"/>
        </w:rPr>
        <w:t>służy usprawnieniu pracy organu egzekucyjnego poprzez umożl</w:t>
      </w:r>
      <w:r w:rsidR="00347767">
        <w:rPr>
          <w:rFonts w:cs="Times New Roman"/>
          <w:szCs w:val="24"/>
        </w:rPr>
        <w:t>iwienie</w:t>
      </w:r>
      <w:r w:rsidR="007D2FA7">
        <w:rPr>
          <w:rFonts w:cs="Times New Roman"/>
          <w:szCs w:val="24"/>
        </w:rPr>
        <w:t xml:space="preserve"> zakończenia spraw, w których do rozliczenia pozostały </w:t>
      </w:r>
      <w:r w:rsidR="0070761A">
        <w:rPr>
          <w:rFonts w:cs="Times New Roman"/>
          <w:szCs w:val="24"/>
        </w:rPr>
        <w:t>drobne kwoty, a</w:t>
      </w:r>
      <w:r w:rsidR="00726676">
        <w:rPr>
          <w:rFonts w:cs="Times New Roman"/>
          <w:szCs w:val="24"/>
        </w:rPr>
        <w:t> </w:t>
      </w:r>
      <w:r w:rsidR="0070761A">
        <w:rPr>
          <w:rFonts w:cs="Times New Roman"/>
          <w:szCs w:val="24"/>
        </w:rPr>
        <w:t>których e</w:t>
      </w:r>
      <w:r w:rsidR="000E6975">
        <w:rPr>
          <w:rFonts w:cs="Times New Roman"/>
          <w:szCs w:val="24"/>
        </w:rPr>
        <w:t>gzekucja</w:t>
      </w:r>
      <w:r w:rsidR="00001A26">
        <w:rPr>
          <w:rFonts w:cs="Times New Roman"/>
          <w:szCs w:val="24"/>
        </w:rPr>
        <w:t xml:space="preserve">, </w:t>
      </w:r>
      <w:r w:rsidR="000E6975">
        <w:rPr>
          <w:rFonts w:cs="Times New Roman"/>
          <w:szCs w:val="24"/>
        </w:rPr>
        <w:t xml:space="preserve">jak również </w:t>
      </w:r>
      <w:r w:rsidR="0070761A">
        <w:rPr>
          <w:rFonts w:cs="Times New Roman"/>
          <w:szCs w:val="24"/>
        </w:rPr>
        <w:t>zwrot</w:t>
      </w:r>
      <w:r w:rsidR="000E6975">
        <w:rPr>
          <w:rFonts w:cs="Times New Roman"/>
          <w:szCs w:val="24"/>
        </w:rPr>
        <w:t xml:space="preserve"> </w:t>
      </w:r>
      <w:r w:rsidR="00347767">
        <w:rPr>
          <w:rFonts w:cs="Times New Roman"/>
          <w:szCs w:val="24"/>
        </w:rPr>
        <w:t>(</w:t>
      </w:r>
      <w:r w:rsidR="000E6975">
        <w:rPr>
          <w:rFonts w:cs="Times New Roman"/>
          <w:szCs w:val="24"/>
        </w:rPr>
        <w:t>do wysokości 99 gr</w:t>
      </w:r>
      <w:r w:rsidR="00347767">
        <w:rPr>
          <w:rFonts w:cs="Times New Roman"/>
          <w:szCs w:val="24"/>
        </w:rPr>
        <w:t>)</w:t>
      </w:r>
      <w:r w:rsidR="000E6975">
        <w:rPr>
          <w:rFonts w:cs="Times New Roman"/>
          <w:szCs w:val="24"/>
        </w:rPr>
        <w:t xml:space="preserve"> stanowi </w:t>
      </w:r>
      <w:r w:rsidR="00347767">
        <w:rPr>
          <w:rFonts w:cs="Times New Roman"/>
          <w:szCs w:val="24"/>
        </w:rPr>
        <w:t xml:space="preserve">po stronie organu egzekucyjnego </w:t>
      </w:r>
      <w:r w:rsidR="0070761A">
        <w:rPr>
          <w:rFonts w:cs="Times New Roman"/>
          <w:szCs w:val="24"/>
        </w:rPr>
        <w:t xml:space="preserve">niewspółmierny </w:t>
      </w:r>
      <w:r w:rsidR="00001A26">
        <w:rPr>
          <w:rFonts w:cs="Times New Roman"/>
          <w:szCs w:val="24"/>
        </w:rPr>
        <w:t xml:space="preserve">nakład pracy </w:t>
      </w:r>
      <w:r w:rsidR="0070761A">
        <w:rPr>
          <w:rFonts w:cs="Times New Roman"/>
          <w:szCs w:val="24"/>
        </w:rPr>
        <w:t xml:space="preserve">do osiąganego celu oraz </w:t>
      </w:r>
      <w:r w:rsidR="009F3820">
        <w:rPr>
          <w:rFonts w:cs="Times New Roman"/>
          <w:szCs w:val="24"/>
        </w:rPr>
        <w:t xml:space="preserve">wysokości </w:t>
      </w:r>
      <w:r w:rsidR="0070761A">
        <w:rPr>
          <w:rFonts w:cs="Times New Roman"/>
          <w:szCs w:val="24"/>
        </w:rPr>
        <w:t>kosztów.</w:t>
      </w:r>
    </w:p>
    <w:p w:rsidR="007047E8" w:rsidRPr="00496B4A" w:rsidRDefault="007047E8" w:rsidP="00726676">
      <w:pPr>
        <w:pStyle w:val="Legenda"/>
        <w:keepNext/>
        <w:spacing w:before="240" w:after="60" w:line="360" w:lineRule="auto"/>
        <w:rPr>
          <w:rFonts w:cs="Times New Roman"/>
          <w:b/>
        </w:rPr>
      </w:pPr>
      <w:r w:rsidRPr="00496B4A">
        <w:rPr>
          <w:rFonts w:ascii="Times New Roman" w:hAnsi="Times New Roman" w:cs="Times New Roman"/>
          <w:b/>
          <w:i w:val="0"/>
        </w:rPr>
        <w:t xml:space="preserve">Art. 1 pkt </w:t>
      </w:r>
      <w:r w:rsidR="00BD4898">
        <w:rPr>
          <w:rFonts w:ascii="Times New Roman" w:hAnsi="Times New Roman" w:cs="Times New Roman"/>
          <w:b/>
          <w:i w:val="0"/>
        </w:rPr>
        <w:t>3</w:t>
      </w:r>
      <w:r w:rsidR="00E74004">
        <w:rPr>
          <w:rFonts w:ascii="Times New Roman" w:hAnsi="Times New Roman" w:cs="Times New Roman"/>
          <w:b/>
          <w:i w:val="0"/>
        </w:rPr>
        <w:t>1</w:t>
      </w:r>
      <w:r w:rsidRPr="00496B4A">
        <w:rPr>
          <w:rFonts w:ascii="Times New Roman" w:hAnsi="Times New Roman" w:cs="Times New Roman"/>
          <w:b/>
          <w:i w:val="0"/>
        </w:rPr>
        <w:t xml:space="preserve"> projektu, art. </w:t>
      </w:r>
      <w:r w:rsidR="00020A95" w:rsidRPr="00496B4A">
        <w:rPr>
          <w:rFonts w:ascii="Times New Roman" w:hAnsi="Times New Roman" w:cs="Times New Roman"/>
          <w:b/>
          <w:i w:val="0"/>
        </w:rPr>
        <w:t>163</w:t>
      </w:r>
      <w:r w:rsidRPr="00496B4A">
        <w:rPr>
          <w:rFonts w:ascii="Times New Roman" w:hAnsi="Times New Roman" w:cs="Times New Roman"/>
          <w:b/>
          <w:i w:val="0"/>
        </w:rPr>
        <w:t xml:space="preserve"> ustawy</w:t>
      </w:r>
      <w:r w:rsidR="00164BDA" w:rsidRPr="00496B4A">
        <w:rPr>
          <w:rFonts w:ascii="Times New Roman" w:hAnsi="Times New Roman" w:cs="Times New Roman"/>
          <w:b/>
          <w:i w:val="0"/>
        </w:rPr>
        <w:t xml:space="preserve"> </w:t>
      </w:r>
    </w:p>
    <w:p w:rsidR="005F526B" w:rsidRDefault="006872C5" w:rsidP="008E752E">
      <w:pPr>
        <w:pStyle w:val="ZUSTzmustartykuempunktem"/>
        <w:keepNext/>
        <w:spacing w:before="60" w:after="60"/>
        <w:ind w:left="0" w:firstLine="0"/>
      </w:pPr>
      <w:r>
        <w:t xml:space="preserve">Zmiany dokonano również w przepisach </w:t>
      </w:r>
      <w:r w:rsidR="008F762B">
        <w:t xml:space="preserve">art. 163 </w:t>
      </w:r>
      <w:r>
        <w:t>regulujących koszt</w:t>
      </w:r>
      <w:r w:rsidR="008F762B">
        <w:t>y postępowania zabezpieczającego (opłaty za czynności zabezpieczające, wydatki związane z</w:t>
      </w:r>
      <w:r w:rsidR="00726676">
        <w:t> </w:t>
      </w:r>
      <w:r w:rsidR="008F762B">
        <w:t>postępowaniem zabezpieczającym)</w:t>
      </w:r>
      <w:r>
        <w:t>.</w:t>
      </w:r>
      <w:r w:rsidR="00994CB1">
        <w:t xml:space="preserve"> Zaproponowano w</w:t>
      </w:r>
      <w:r w:rsidR="007B53DB">
        <w:t xml:space="preserve"> </w:t>
      </w:r>
      <w:r w:rsidR="004A2675">
        <w:t>§ 1</w:t>
      </w:r>
      <w:r w:rsidR="00994CB1">
        <w:t xml:space="preserve"> </w:t>
      </w:r>
      <w:r w:rsidR="004A2675">
        <w:t>odpowiednie stosowanie art. 64</w:t>
      </w:r>
      <w:r w:rsidR="00BD4898">
        <w:t xml:space="preserve"> § 10 i 12, art. 64a,</w:t>
      </w:r>
      <w:r w:rsidR="00E74004" w:rsidRPr="00E74004">
        <w:t xml:space="preserve"> </w:t>
      </w:r>
      <w:r w:rsidR="00E74004">
        <w:t>art. 64b, art. 64ba i</w:t>
      </w:r>
      <w:r w:rsidR="00BD4898">
        <w:t xml:space="preserve"> art. 64c</w:t>
      </w:r>
      <w:r w:rsidR="008E752E">
        <w:t>–</w:t>
      </w:r>
      <w:r w:rsidR="004A2675">
        <w:t>65a</w:t>
      </w:r>
      <w:r w:rsidR="00994CB1">
        <w:t xml:space="preserve">, </w:t>
      </w:r>
      <w:r w:rsidR="004A2675">
        <w:t xml:space="preserve">jeżeli </w:t>
      </w:r>
      <w:r w:rsidR="00E21610">
        <w:t>postępowanie egzekucyjne zostało wszczęte. Zmiana ma więc charakter dostosowawczy do zmiany przepisów o kosztach egzekucyjnych.</w:t>
      </w:r>
    </w:p>
    <w:p w:rsidR="00343AB2" w:rsidRDefault="00E21610" w:rsidP="008E752E">
      <w:pPr>
        <w:pStyle w:val="ZUSTzmustartykuempunktem"/>
        <w:keepNext/>
        <w:spacing w:before="60" w:after="60"/>
        <w:ind w:left="0" w:firstLine="0"/>
      </w:pPr>
      <w:r>
        <w:t>Również z</w:t>
      </w:r>
      <w:r w:rsidR="00343AB2">
        <w:t>miana art. 163 § 2</w:t>
      </w:r>
      <w:r w:rsidR="00C80C4D">
        <w:t>,</w:t>
      </w:r>
      <w:r w:rsidR="00343AB2">
        <w:t xml:space="preserve"> odnosząc</w:t>
      </w:r>
      <w:r w:rsidR="00C80C4D">
        <w:t>a</w:t>
      </w:r>
      <w:r w:rsidR="00343AB2">
        <w:t xml:space="preserve"> się do kosztów powstałych przy zabezpieczeniu obowiązku o charakterze niepieniężnym, ma charakter dostosowawczy do nowych przepisów regulujących koszty egzekucyjne. </w:t>
      </w:r>
    </w:p>
    <w:p w:rsidR="000E2511" w:rsidRDefault="00156609" w:rsidP="008E752E">
      <w:pPr>
        <w:pStyle w:val="ZUSTzmustartykuempunktem"/>
        <w:keepNext/>
        <w:spacing w:before="60" w:after="60"/>
        <w:ind w:left="0" w:firstLine="0"/>
      </w:pPr>
      <w:r>
        <w:t>U</w:t>
      </w:r>
      <w:r w:rsidR="000E2511">
        <w:t xml:space="preserve">chylenie art. 163 § 2a </w:t>
      </w:r>
      <w:r w:rsidR="00BA75EA">
        <w:t xml:space="preserve">ustawy </w:t>
      </w:r>
      <w:r w:rsidR="00C80C4D">
        <w:t xml:space="preserve">jest konsekwencją zmiany § 1, który odsyła do stosowania m.in. proponowanego </w:t>
      </w:r>
      <w:r w:rsidR="000E2511">
        <w:t xml:space="preserve">art. </w:t>
      </w:r>
      <w:r w:rsidR="00C80C4D">
        <w:t xml:space="preserve">64c § </w:t>
      </w:r>
      <w:r w:rsidR="001F003B">
        <w:t>5</w:t>
      </w:r>
      <w:r w:rsidR="00C80C4D">
        <w:t xml:space="preserve">, zgodnie z którym </w:t>
      </w:r>
      <w:r w:rsidR="00BA75EA">
        <w:t>nie obciąża się kosztami egzekucyjnymi wierzyciela, jeżeli wierzyciel jest jednocześnie organem egzekucyjnym prowadzącym postępowanie egzekucyjne</w:t>
      </w:r>
      <w:r w:rsidR="00F849EC">
        <w:t>.</w:t>
      </w:r>
    </w:p>
    <w:p w:rsidR="009A5C19" w:rsidRPr="00496B4A" w:rsidRDefault="009A5C19" w:rsidP="00726676">
      <w:pPr>
        <w:pStyle w:val="Legenda"/>
        <w:keepNext/>
        <w:spacing w:before="240" w:after="60" w:line="360" w:lineRule="auto"/>
        <w:rPr>
          <w:rFonts w:cs="Times New Roman"/>
          <w:b/>
        </w:rPr>
      </w:pPr>
      <w:r w:rsidRPr="00496B4A">
        <w:rPr>
          <w:rFonts w:ascii="Times New Roman" w:hAnsi="Times New Roman" w:cs="Times New Roman"/>
          <w:b/>
          <w:i w:val="0"/>
        </w:rPr>
        <w:t xml:space="preserve">Art. 1 pkt </w:t>
      </w:r>
      <w:r w:rsidR="00FA04FB">
        <w:rPr>
          <w:rFonts w:ascii="Times New Roman" w:hAnsi="Times New Roman" w:cs="Times New Roman"/>
          <w:b/>
          <w:i w:val="0"/>
        </w:rPr>
        <w:t>3</w:t>
      </w:r>
      <w:r w:rsidR="00E74004">
        <w:rPr>
          <w:rFonts w:ascii="Times New Roman" w:hAnsi="Times New Roman" w:cs="Times New Roman"/>
          <w:b/>
          <w:i w:val="0"/>
        </w:rPr>
        <w:t>2</w:t>
      </w:r>
      <w:r w:rsidRPr="00496B4A">
        <w:rPr>
          <w:rFonts w:ascii="Times New Roman" w:hAnsi="Times New Roman" w:cs="Times New Roman"/>
          <w:b/>
          <w:i w:val="0"/>
        </w:rPr>
        <w:t xml:space="preserve"> projektu, art. </w:t>
      </w:r>
      <w:r w:rsidR="00BD4898">
        <w:rPr>
          <w:rFonts w:ascii="Times New Roman" w:hAnsi="Times New Roman" w:cs="Times New Roman"/>
          <w:b/>
          <w:i w:val="0"/>
        </w:rPr>
        <w:t>166c</w:t>
      </w:r>
      <w:r w:rsidRPr="00496B4A">
        <w:rPr>
          <w:rFonts w:ascii="Times New Roman" w:hAnsi="Times New Roman" w:cs="Times New Roman"/>
          <w:b/>
          <w:i w:val="0"/>
        </w:rPr>
        <w:t xml:space="preserve"> ustawy </w:t>
      </w:r>
    </w:p>
    <w:p w:rsidR="009A5C19" w:rsidRDefault="00BD4898" w:rsidP="008E752E">
      <w:pPr>
        <w:pStyle w:val="ZUSTzmustartykuempunktem"/>
        <w:keepNext/>
        <w:spacing w:before="60" w:after="60"/>
        <w:ind w:left="0" w:firstLine="0"/>
      </w:pPr>
      <w:r>
        <w:t>Zmiana art. 166c ma charakter dostosowawczy do zmiany wynikającej z uchylenia § 2a w art. 163 ustawy.</w:t>
      </w:r>
    </w:p>
    <w:p w:rsidR="00261270" w:rsidRDefault="00261270" w:rsidP="008E752E">
      <w:pPr>
        <w:keepNext/>
        <w:widowControl/>
        <w:autoSpaceDE/>
        <w:autoSpaceDN/>
        <w:adjustRightInd/>
        <w:spacing w:before="60" w:after="60"/>
        <w:jc w:val="both"/>
        <w:rPr>
          <w:rFonts w:eastAsia="Times New Roman" w:cs="Times New Roman"/>
          <w:b/>
          <w:szCs w:val="24"/>
        </w:rPr>
      </w:pPr>
      <w:r>
        <w:rPr>
          <w:rFonts w:eastAsia="Times New Roman" w:cs="Times New Roman"/>
          <w:b/>
          <w:szCs w:val="24"/>
        </w:rPr>
        <w:lastRenderedPageBreak/>
        <w:t>Art</w:t>
      </w:r>
      <w:r w:rsidR="00741BF5">
        <w:rPr>
          <w:rFonts w:eastAsia="Times New Roman" w:cs="Times New Roman"/>
          <w:b/>
          <w:szCs w:val="24"/>
        </w:rPr>
        <w:t xml:space="preserve">. 2 </w:t>
      </w:r>
      <w:r>
        <w:rPr>
          <w:rFonts w:eastAsia="Times New Roman" w:cs="Times New Roman"/>
          <w:b/>
          <w:szCs w:val="24"/>
        </w:rPr>
        <w:t>projektu</w:t>
      </w:r>
    </w:p>
    <w:p w:rsidR="00953430" w:rsidRPr="004C1DC6" w:rsidRDefault="00953430" w:rsidP="008E752E">
      <w:pPr>
        <w:keepNext/>
        <w:widowControl/>
        <w:autoSpaceDE/>
        <w:autoSpaceDN/>
        <w:adjustRightInd/>
        <w:spacing w:before="60" w:after="60"/>
        <w:jc w:val="both"/>
        <w:rPr>
          <w:rFonts w:eastAsia="Times New Roman" w:cs="Times New Roman"/>
          <w:szCs w:val="24"/>
        </w:rPr>
      </w:pPr>
      <w:r>
        <w:rPr>
          <w:rFonts w:eastAsia="Times New Roman" w:cs="Times New Roman"/>
          <w:szCs w:val="24"/>
        </w:rPr>
        <w:t>Zmiany dokonane w art. 2 mają na celu dostosowanie przepisów ustawy z dnia 29</w:t>
      </w:r>
      <w:r w:rsidR="00726676">
        <w:rPr>
          <w:rFonts w:eastAsia="Times New Roman" w:cs="Times New Roman"/>
          <w:szCs w:val="24"/>
        </w:rPr>
        <w:t> </w:t>
      </w:r>
      <w:r>
        <w:rPr>
          <w:rFonts w:eastAsia="Times New Roman" w:cs="Times New Roman"/>
          <w:szCs w:val="24"/>
        </w:rPr>
        <w:t xml:space="preserve">sierpnia 1997 r. </w:t>
      </w:r>
      <w:r w:rsidR="00727C6F">
        <w:rPr>
          <w:rFonts w:eastAsia="Times New Roman" w:cs="Times New Roman"/>
          <w:szCs w:val="24"/>
        </w:rPr>
        <w:t xml:space="preserve">– </w:t>
      </w:r>
      <w:r>
        <w:rPr>
          <w:rFonts w:eastAsia="Times New Roman" w:cs="Times New Roman"/>
          <w:szCs w:val="24"/>
        </w:rPr>
        <w:t>Ordynacja podatkowa</w:t>
      </w:r>
      <w:r w:rsidR="001F003B">
        <w:rPr>
          <w:rFonts w:eastAsia="Times New Roman" w:cs="Times New Roman"/>
          <w:szCs w:val="24"/>
        </w:rPr>
        <w:t xml:space="preserve"> </w:t>
      </w:r>
      <w:r>
        <w:rPr>
          <w:rFonts w:eastAsia="Times New Roman" w:cs="Times New Roman"/>
          <w:szCs w:val="24"/>
        </w:rPr>
        <w:t>do zmienianej projektowaną regulacją przesłanki bezskuteczności egzekucji administracyjnej</w:t>
      </w:r>
      <w:r w:rsidR="00B70B96">
        <w:rPr>
          <w:rFonts w:eastAsia="Times New Roman" w:cs="Times New Roman"/>
          <w:szCs w:val="24"/>
        </w:rPr>
        <w:t xml:space="preserve"> zawartej w art. 59 § 2. </w:t>
      </w:r>
      <w:r>
        <w:rPr>
          <w:rFonts w:eastAsia="Times New Roman" w:cs="Times New Roman"/>
          <w:szCs w:val="24"/>
        </w:rPr>
        <w:t>Odstąpienie od dotychczasowej przesłanki stwierdzenia nieuzyskania w postępowaniu egzekucyjnym kwoty przewyższającej wydatki egzekucyjne stwarza konieczność dostosowania innych aktów prawnych do</w:t>
      </w:r>
      <w:r w:rsidR="00D72CA3">
        <w:rPr>
          <w:rFonts w:eastAsia="Times New Roman" w:cs="Times New Roman"/>
          <w:szCs w:val="24"/>
        </w:rPr>
        <w:t xml:space="preserve"> tej</w:t>
      </w:r>
      <w:r w:rsidR="004B2E9A">
        <w:rPr>
          <w:rFonts w:eastAsia="Times New Roman" w:cs="Times New Roman"/>
          <w:szCs w:val="24"/>
        </w:rPr>
        <w:t xml:space="preserve"> zmiany.</w:t>
      </w:r>
      <w:r>
        <w:rPr>
          <w:rFonts w:eastAsia="Times New Roman" w:cs="Times New Roman"/>
          <w:szCs w:val="24"/>
        </w:rPr>
        <w:t xml:space="preserve"> </w:t>
      </w:r>
    </w:p>
    <w:p w:rsidR="00741BF5" w:rsidRDefault="00741BF5" w:rsidP="00726676">
      <w:pPr>
        <w:keepNext/>
        <w:widowControl/>
        <w:autoSpaceDE/>
        <w:autoSpaceDN/>
        <w:adjustRightInd/>
        <w:spacing w:before="240" w:after="60"/>
        <w:jc w:val="both"/>
        <w:rPr>
          <w:rFonts w:eastAsia="Times New Roman" w:cs="Times New Roman"/>
          <w:b/>
          <w:szCs w:val="24"/>
        </w:rPr>
      </w:pPr>
      <w:r>
        <w:rPr>
          <w:rFonts w:eastAsia="Times New Roman" w:cs="Times New Roman"/>
          <w:b/>
          <w:szCs w:val="24"/>
        </w:rPr>
        <w:t>Art. 3 projektu</w:t>
      </w:r>
    </w:p>
    <w:p w:rsidR="00741BF5" w:rsidRDefault="004740B0" w:rsidP="008E752E">
      <w:pPr>
        <w:keepNext/>
        <w:widowControl/>
        <w:autoSpaceDE/>
        <w:autoSpaceDN/>
        <w:adjustRightInd/>
        <w:spacing w:before="60" w:after="60"/>
        <w:jc w:val="both"/>
        <w:rPr>
          <w:rFonts w:eastAsia="Times New Roman" w:cs="Times New Roman"/>
          <w:szCs w:val="24"/>
        </w:rPr>
      </w:pPr>
      <w:r>
        <w:rPr>
          <w:rFonts w:eastAsia="Times New Roman" w:cs="Times New Roman"/>
          <w:szCs w:val="24"/>
        </w:rPr>
        <w:t>Natomiast a</w:t>
      </w:r>
      <w:r w:rsidR="00741BF5">
        <w:rPr>
          <w:rFonts w:eastAsia="Times New Roman" w:cs="Times New Roman"/>
          <w:szCs w:val="24"/>
        </w:rPr>
        <w:t xml:space="preserve">rt. 3 </w:t>
      </w:r>
      <w:r w:rsidR="00565235">
        <w:rPr>
          <w:rFonts w:eastAsia="Times New Roman" w:cs="Times New Roman"/>
          <w:szCs w:val="24"/>
        </w:rPr>
        <w:t>dostosowuj</w:t>
      </w:r>
      <w:r w:rsidR="00491116">
        <w:rPr>
          <w:rFonts w:eastAsia="Times New Roman" w:cs="Times New Roman"/>
          <w:szCs w:val="24"/>
        </w:rPr>
        <w:t>e</w:t>
      </w:r>
      <w:r w:rsidR="00741BF5">
        <w:rPr>
          <w:rFonts w:eastAsia="Times New Roman" w:cs="Times New Roman"/>
          <w:szCs w:val="24"/>
        </w:rPr>
        <w:t xml:space="preserve"> ustawę z dnia 13 października 1998 r. o systemie ubezpieczeń społecznych</w:t>
      </w:r>
      <w:r w:rsidR="004B660B">
        <w:rPr>
          <w:rFonts w:eastAsia="Times New Roman" w:cs="Times New Roman"/>
          <w:szCs w:val="24"/>
        </w:rPr>
        <w:t xml:space="preserve"> (Dz. U</w:t>
      </w:r>
      <w:r w:rsidR="00F849EC">
        <w:rPr>
          <w:rFonts w:eastAsia="Times New Roman" w:cs="Times New Roman"/>
          <w:szCs w:val="24"/>
        </w:rPr>
        <w:t>.</w:t>
      </w:r>
      <w:r w:rsidR="004B660B">
        <w:rPr>
          <w:rFonts w:eastAsia="Times New Roman" w:cs="Times New Roman"/>
          <w:szCs w:val="24"/>
        </w:rPr>
        <w:t xml:space="preserve"> z 201</w:t>
      </w:r>
      <w:r w:rsidR="007D6AB1">
        <w:rPr>
          <w:rFonts w:eastAsia="Times New Roman" w:cs="Times New Roman"/>
          <w:szCs w:val="24"/>
        </w:rPr>
        <w:t>9</w:t>
      </w:r>
      <w:r w:rsidR="004B660B">
        <w:rPr>
          <w:rFonts w:eastAsia="Times New Roman" w:cs="Times New Roman"/>
          <w:szCs w:val="24"/>
        </w:rPr>
        <w:t xml:space="preserve"> r. poz. </w:t>
      </w:r>
      <w:r w:rsidR="007D6AB1">
        <w:rPr>
          <w:rFonts w:eastAsia="Times New Roman" w:cs="Times New Roman"/>
          <w:szCs w:val="24"/>
        </w:rPr>
        <w:t>300</w:t>
      </w:r>
      <w:r w:rsidR="00D45C35">
        <w:rPr>
          <w:rFonts w:eastAsia="Times New Roman" w:cs="Times New Roman"/>
          <w:szCs w:val="24"/>
        </w:rPr>
        <w:t>,</w:t>
      </w:r>
      <w:r w:rsidR="004B660B">
        <w:rPr>
          <w:rFonts w:eastAsia="Times New Roman" w:cs="Times New Roman"/>
          <w:szCs w:val="24"/>
        </w:rPr>
        <w:t xml:space="preserve"> z </w:t>
      </w:r>
      <w:proofErr w:type="spellStart"/>
      <w:r w:rsidR="004B660B">
        <w:rPr>
          <w:rFonts w:eastAsia="Times New Roman" w:cs="Times New Roman"/>
          <w:szCs w:val="24"/>
        </w:rPr>
        <w:t>późn</w:t>
      </w:r>
      <w:proofErr w:type="spellEnd"/>
      <w:r w:rsidR="004B660B">
        <w:rPr>
          <w:rFonts w:eastAsia="Times New Roman" w:cs="Times New Roman"/>
          <w:szCs w:val="24"/>
        </w:rPr>
        <w:t>. zm</w:t>
      </w:r>
      <w:r w:rsidR="009235EC">
        <w:rPr>
          <w:rFonts w:eastAsia="Times New Roman" w:cs="Times New Roman"/>
          <w:szCs w:val="24"/>
        </w:rPr>
        <w:t>.</w:t>
      </w:r>
      <w:r w:rsidR="004B660B">
        <w:rPr>
          <w:rFonts w:eastAsia="Times New Roman" w:cs="Times New Roman"/>
          <w:szCs w:val="24"/>
        </w:rPr>
        <w:t>)</w:t>
      </w:r>
      <w:r w:rsidR="00741BF5">
        <w:rPr>
          <w:rFonts w:eastAsia="Times New Roman" w:cs="Times New Roman"/>
          <w:szCs w:val="24"/>
        </w:rPr>
        <w:t xml:space="preserve"> do zmiany art. 59 §</w:t>
      </w:r>
      <w:r w:rsidR="00B70B96">
        <w:rPr>
          <w:rFonts w:eastAsia="Times New Roman" w:cs="Times New Roman"/>
          <w:szCs w:val="24"/>
        </w:rPr>
        <w:t xml:space="preserve"> 2</w:t>
      </w:r>
      <w:r w:rsidR="00F849EC">
        <w:rPr>
          <w:rFonts w:eastAsia="Times New Roman" w:cs="Times New Roman"/>
          <w:szCs w:val="24"/>
        </w:rPr>
        <w:t>,</w:t>
      </w:r>
      <w:r w:rsidR="00491116">
        <w:rPr>
          <w:rFonts w:eastAsia="Times New Roman" w:cs="Times New Roman"/>
          <w:szCs w:val="24"/>
        </w:rPr>
        <w:t xml:space="preserve"> jak również do zmian wynikających z projektowanych art. 15 § 3c i art. 65a</w:t>
      </w:r>
      <w:r w:rsidR="00120D05">
        <w:rPr>
          <w:rFonts w:eastAsia="Times New Roman" w:cs="Times New Roman"/>
          <w:szCs w:val="24"/>
        </w:rPr>
        <w:t>,</w:t>
      </w:r>
      <w:r w:rsidR="00491116">
        <w:rPr>
          <w:rFonts w:eastAsia="Times New Roman" w:cs="Times New Roman"/>
          <w:szCs w:val="24"/>
        </w:rPr>
        <w:t xml:space="preserve"> regulujących instytucje przedawnienia niepodatkowych należności budżetowych</w:t>
      </w:r>
      <w:r w:rsidR="004B6C89">
        <w:rPr>
          <w:rFonts w:eastAsia="Times New Roman" w:cs="Times New Roman"/>
          <w:szCs w:val="24"/>
        </w:rPr>
        <w:t>,</w:t>
      </w:r>
      <w:r w:rsidR="00491116">
        <w:rPr>
          <w:rFonts w:eastAsia="Times New Roman" w:cs="Times New Roman"/>
          <w:szCs w:val="24"/>
        </w:rPr>
        <w:t xml:space="preserve"> jakimi są koszty upomnienia i koszty egzekucyjne.</w:t>
      </w:r>
      <w:r w:rsidR="00741BF5">
        <w:rPr>
          <w:rFonts w:eastAsia="Times New Roman" w:cs="Times New Roman"/>
          <w:szCs w:val="24"/>
        </w:rPr>
        <w:t xml:space="preserve"> </w:t>
      </w:r>
      <w:r w:rsidR="00350FD3">
        <w:rPr>
          <w:rFonts w:eastAsia="Times New Roman" w:cs="Times New Roman"/>
          <w:szCs w:val="24"/>
        </w:rPr>
        <w:t xml:space="preserve">Uznano, że skoro szczegółowe regulacje dotyczące przedawnienia tych należności </w:t>
      </w:r>
      <w:r w:rsidR="00B00508">
        <w:rPr>
          <w:rFonts w:eastAsia="Times New Roman" w:cs="Times New Roman"/>
          <w:szCs w:val="24"/>
        </w:rPr>
        <w:t>będą zawarte w ustawie o postępowaniu egzekucyjnym w administracji</w:t>
      </w:r>
      <w:r w:rsidR="004B6C89">
        <w:rPr>
          <w:rFonts w:eastAsia="Times New Roman" w:cs="Times New Roman"/>
          <w:szCs w:val="24"/>
        </w:rPr>
        <w:t>, to</w:t>
      </w:r>
      <w:r w:rsidR="00B00508">
        <w:rPr>
          <w:rFonts w:eastAsia="Times New Roman" w:cs="Times New Roman"/>
          <w:szCs w:val="24"/>
        </w:rPr>
        <w:t xml:space="preserve"> regulacja dotycząca przedawnienia tych należności zawarta w </w:t>
      </w:r>
      <w:r w:rsidR="00120D05">
        <w:rPr>
          <w:rFonts w:eastAsia="Times New Roman" w:cs="Times New Roman"/>
          <w:szCs w:val="24"/>
        </w:rPr>
        <w:t>ustawie o systemie ubezpieczeń społecznych</w:t>
      </w:r>
      <w:r w:rsidR="00B00508">
        <w:rPr>
          <w:rFonts w:eastAsia="Times New Roman" w:cs="Times New Roman"/>
          <w:szCs w:val="24"/>
        </w:rPr>
        <w:t xml:space="preserve"> jest zbędna. </w:t>
      </w:r>
      <w:r w:rsidR="004A5624">
        <w:rPr>
          <w:rFonts w:eastAsia="Times New Roman" w:cs="Times New Roman"/>
          <w:szCs w:val="24"/>
        </w:rPr>
        <w:t xml:space="preserve">Ponadto różnicowanie sytuacji zobowiązanych z uwagi na niejednolite unormowania prawne jest </w:t>
      </w:r>
      <w:r w:rsidR="00A81E47">
        <w:rPr>
          <w:rFonts w:eastAsia="Times New Roman" w:cs="Times New Roman"/>
          <w:szCs w:val="24"/>
        </w:rPr>
        <w:t>nie tylko niekorzystne</w:t>
      </w:r>
      <w:r w:rsidR="00632518">
        <w:rPr>
          <w:rFonts w:eastAsia="Times New Roman" w:cs="Times New Roman"/>
          <w:szCs w:val="24"/>
        </w:rPr>
        <w:t xml:space="preserve"> dla zobowiązanych</w:t>
      </w:r>
      <w:r w:rsidR="004B6C89">
        <w:rPr>
          <w:rFonts w:eastAsia="Times New Roman" w:cs="Times New Roman"/>
          <w:szCs w:val="24"/>
        </w:rPr>
        <w:t>,</w:t>
      </w:r>
      <w:r w:rsidR="00A81E47">
        <w:rPr>
          <w:rFonts w:eastAsia="Times New Roman" w:cs="Times New Roman"/>
          <w:szCs w:val="24"/>
        </w:rPr>
        <w:t xml:space="preserve"> ale stwarza podstawę do </w:t>
      </w:r>
      <w:r w:rsidR="00632518">
        <w:rPr>
          <w:rFonts w:eastAsia="Times New Roman" w:cs="Times New Roman"/>
          <w:szCs w:val="24"/>
        </w:rPr>
        <w:t xml:space="preserve">ich </w:t>
      </w:r>
      <w:r w:rsidR="00A81E47">
        <w:rPr>
          <w:rFonts w:eastAsia="Times New Roman" w:cs="Times New Roman"/>
          <w:szCs w:val="24"/>
        </w:rPr>
        <w:t xml:space="preserve">nierównego traktowania </w:t>
      </w:r>
      <w:r w:rsidR="00632518">
        <w:rPr>
          <w:rFonts w:eastAsia="Times New Roman" w:cs="Times New Roman"/>
          <w:szCs w:val="24"/>
        </w:rPr>
        <w:t>w świetle obowiązującego prawa</w:t>
      </w:r>
      <w:r w:rsidR="00A81E47">
        <w:rPr>
          <w:rFonts w:eastAsia="Times New Roman" w:cs="Times New Roman"/>
          <w:szCs w:val="24"/>
        </w:rPr>
        <w:t xml:space="preserve">. </w:t>
      </w:r>
      <w:r w:rsidR="00DB5887" w:rsidRPr="004C1DC6">
        <w:rPr>
          <w:rFonts w:eastAsia="Times New Roman" w:cs="Times New Roman"/>
          <w:i/>
          <w:szCs w:val="24"/>
        </w:rPr>
        <w:t>Ratio legis</w:t>
      </w:r>
      <w:r w:rsidR="00DB5887">
        <w:rPr>
          <w:rFonts w:eastAsia="Times New Roman" w:cs="Times New Roman"/>
          <w:szCs w:val="24"/>
        </w:rPr>
        <w:t xml:space="preserve"> tego przepisu stanowi </w:t>
      </w:r>
      <w:r w:rsidR="00B00508">
        <w:rPr>
          <w:rFonts w:eastAsia="Times New Roman" w:cs="Times New Roman"/>
          <w:szCs w:val="24"/>
        </w:rPr>
        <w:t xml:space="preserve">fakt, że </w:t>
      </w:r>
      <w:r w:rsidR="00DB5887">
        <w:rPr>
          <w:rFonts w:eastAsia="Times New Roman" w:cs="Times New Roman"/>
          <w:szCs w:val="24"/>
        </w:rPr>
        <w:t xml:space="preserve">koszty egzekucyjne powstają </w:t>
      </w:r>
      <w:r w:rsidR="00B00508">
        <w:rPr>
          <w:rFonts w:eastAsia="Times New Roman" w:cs="Times New Roman"/>
          <w:szCs w:val="24"/>
        </w:rPr>
        <w:t>w toku prowadzonego postępowania egzekucyjnego</w:t>
      </w:r>
      <w:r w:rsidR="00DB5887">
        <w:rPr>
          <w:rFonts w:eastAsia="Times New Roman" w:cs="Times New Roman"/>
          <w:szCs w:val="24"/>
        </w:rPr>
        <w:t>, w</w:t>
      </w:r>
      <w:r w:rsidR="00726676">
        <w:rPr>
          <w:rFonts w:eastAsia="Times New Roman" w:cs="Times New Roman"/>
          <w:szCs w:val="24"/>
        </w:rPr>
        <w:t> </w:t>
      </w:r>
      <w:r w:rsidR="00DB5887">
        <w:rPr>
          <w:rFonts w:eastAsia="Times New Roman" w:cs="Times New Roman"/>
          <w:szCs w:val="24"/>
        </w:rPr>
        <w:t>jego toku są również dochodzone</w:t>
      </w:r>
      <w:r w:rsidR="00B236B0">
        <w:rPr>
          <w:rFonts w:eastAsia="Times New Roman" w:cs="Times New Roman"/>
          <w:szCs w:val="24"/>
        </w:rPr>
        <w:t>,</w:t>
      </w:r>
      <w:r w:rsidR="00B00508">
        <w:rPr>
          <w:rFonts w:eastAsia="Times New Roman" w:cs="Times New Roman"/>
          <w:szCs w:val="24"/>
        </w:rPr>
        <w:t xml:space="preserve"> </w:t>
      </w:r>
      <w:r w:rsidR="00DB5887">
        <w:rPr>
          <w:rFonts w:eastAsia="Times New Roman" w:cs="Times New Roman"/>
          <w:szCs w:val="24"/>
        </w:rPr>
        <w:t xml:space="preserve">zasadne jest </w:t>
      </w:r>
      <w:r w:rsidR="00B236B0">
        <w:rPr>
          <w:rFonts w:eastAsia="Times New Roman" w:cs="Times New Roman"/>
          <w:szCs w:val="24"/>
        </w:rPr>
        <w:t>zatem</w:t>
      </w:r>
      <w:r w:rsidR="00DB5887">
        <w:rPr>
          <w:rFonts w:eastAsia="Times New Roman" w:cs="Times New Roman"/>
          <w:szCs w:val="24"/>
        </w:rPr>
        <w:t xml:space="preserve"> umiejscowienie tych przepisów właśnie w ustawie o postępowaniu egzekucyjnym w administracji</w:t>
      </w:r>
      <w:r w:rsidR="002B5321">
        <w:rPr>
          <w:rFonts w:eastAsia="Times New Roman" w:cs="Times New Roman"/>
          <w:szCs w:val="24"/>
        </w:rPr>
        <w:t xml:space="preserve">. </w:t>
      </w:r>
      <w:r w:rsidR="00B236B0">
        <w:rPr>
          <w:rFonts w:eastAsia="Times New Roman" w:cs="Times New Roman"/>
          <w:szCs w:val="24"/>
        </w:rPr>
        <w:t>Przyjęta konstrukcja</w:t>
      </w:r>
      <w:r w:rsidR="00AE4EC8">
        <w:rPr>
          <w:rFonts w:eastAsia="Times New Roman" w:cs="Times New Roman"/>
          <w:szCs w:val="24"/>
        </w:rPr>
        <w:t>,</w:t>
      </w:r>
      <w:r w:rsidR="00B236B0">
        <w:rPr>
          <w:rFonts w:eastAsia="Times New Roman" w:cs="Times New Roman"/>
          <w:szCs w:val="24"/>
        </w:rPr>
        <w:t xml:space="preserve"> poprzez zawarcie w</w:t>
      </w:r>
      <w:r w:rsidR="002B5321">
        <w:rPr>
          <w:rFonts w:eastAsia="Times New Roman" w:cs="Times New Roman"/>
          <w:szCs w:val="24"/>
        </w:rPr>
        <w:t xml:space="preserve"> jednym akcie prawnym kompleksowej regulacji w zakresie kosztów egzekucyjnych w egzekucji administracyjnej</w:t>
      </w:r>
      <w:r w:rsidR="00AE4EC8">
        <w:rPr>
          <w:rFonts w:eastAsia="Times New Roman" w:cs="Times New Roman"/>
          <w:szCs w:val="24"/>
        </w:rPr>
        <w:t>,</w:t>
      </w:r>
      <w:r w:rsidR="00B236B0">
        <w:rPr>
          <w:rFonts w:eastAsia="Times New Roman" w:cs="Times New Roman"/>
          <w:szCs w:val="24"/>
        </w:rPr>
        <w:t xml:space="preserve"> czyni to postępowanie przejrzystym</w:t>
      </w:r>
      <w:r w:rsidR="00AE4EC8">
        <w:rPr>
          <w:rFonts w:eastAsia="Times New Roman" w:cs="Times New Roman"/>
          <w:szCs w:val="24"/>
        </w:rPr>
        <w:t>,</w:t>
      </w:r>
      <w:r w:rsidR="00B236B0">
        <w:rPr>
          <w:rFonts w:eastAsia="Times New Roman" w:cs="Times New Roman"/>
          <w:szCs w:val="24"/>
        </w:rPr>
        <w:t xml:space="preserve"> przez co nie nastręcza organom stosującym problemów interpretacyjnych</w:t>
      </w:r>
      <w:r w:rsidR="00AE4EC8">
        <w:rPr>
          <w:rFonts w:eastAsia="Times New Roman" w:cs="Times New Roman"/>
          <w:szCs w:val="24"/>
        </w:rPr>
        <w:t xml:space="preserve">. </w:t>
      </w:r>
    </w:p>
    <w:p w:rsidR="007047E8" w:rsidRDefault="007047E8" w:rsidP="00726676">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sidR="00261270">
        <w:rPr>
          <w:rFonts w:eastAsia="Times New Roman" w:cs="Times New Roman"/>
          <w:b/>
          <w:szCs w:val="24"/>
        </w:rPr>
        <w:t>4</w:t>
      </w:r>
      <w:r w:rsidRPr="00D202CA">
        <w:rPr>
          <w:rFonts w:eastAsia="Times New Roman" w:cs="Times New Roman"/>
          <w:b/>
          <w:szCs w:val="24"/>
        </w:rPr>
        <w:t xml:space="preserve"> projektu</w:t>
      </w:r>
    </w:p>
    <w:p w:rsidR="00EA62E3" w:rsidRPr="00C723C2" w:rsidRDefault="00CE375A" w:rsidP="008E752E">
      <w:pPr>
        <w:keepNext/>
        <w:widowControl/>
        <w:autoSpaceDE/>
        <w:autoSpaceDN/>
        <w:adjustRightInd/>
        <w:spacing w:before="60" w:after="60"/>
        <w:jc w:val="both"/>
        <w:rPr>
          <w:rFonts w:eastAsia="Times New Roman" w:cs="Times New Roman"/>
          <w:szCs w:val="24"/>
        </w:rPr>
      </w:pPr>
      <w:r>
        <w:rPr>
          <w:rFonts w:eastAsia="Times New Roman" w:cs="Times New Roman"/>
          <w:szCs w:val="24"/>
        </w:rPr>
        <w:t xml:space="preserve">W proponowanym art. 4 projektu dokonano zmiany w art. 98 ust. 5 ustawy z dnia 16 lipca 2004 r. – Prawo telekomunikacyjne, </w:t>
      </w:r>
      <w:r w:rsidR="00A003E2">
        <w:rPr>
          <w:rFonts w:eastAsia="Times New Roman" w:cs="Times New Roman"/>
          <w:szCs w:val="24"/>
        </w:rPr>
        <w:t>mającej na celu</w:t>
      </w:r>
      <w:r>
        <w:rPr>
          <w:rFonts w:eastAsia="Times New Roman" w:cs="Times New Roman"/>
          <w:szCs w:val="24"/>
        </w:rPr>
        <w:t xml:space="preserve"> dostosowani</w:t>
      </w:r>
      <w:r w:rsidR="00C83E4B">
        <w:rPr>
          <w:rFonts w:eastAsia="Times New Roman" w:cs="Times New Roman"/>
          <w:szCs w:val="24"/>
        </w:rPr>
        <w:t>e</w:t>
      </w:r>
      <w:r>
        <w:rPr>
          <w:rFonts w:eastAsia="Times New Roman" w:cs="Times New Roman"/>
          <w:szCs w:val="24"/>
        </w:rPr>
        <w:t xml:space="preserve"> t</w:t>
      </w:r>
      <w:r w:rsidR="00A003E2">
        <w:rPr>
          <w:rFonts w:eastAsia="Times New Roman" w:cs="Times New Roman"/>
          <w:szCs w:val="24"/>
        </w:rPr>
        <w:t xml:space="preserve">ej </w:t>
      </w:r>
      <w:r>
        <w:rPr>
          <w:rFonts w:eastAsia="Times New Roman" w:cs="Times New Roman"/>
          <w:szCs w:val="24"/>
        </w:rPr>
        <w:t>regulacji</w:t>
      </w:r>
      <w:r w:rsidR="00C83E4B">
        <w:rPr>
          <w:rFonts w:eastAsia="Times New Roman" w:cs="Times New Roman"/>
          <w:szCs w:val="24"/>
        </w:rPr>
        <w:t xml:space="preserve"> do</w:t>
      </w:r>
      <w:r>
        <w:rPr>
          <w:rFonts w:eastAsia="Times New Roman" w:cs="Times New Roman"/>
          <w:szCs w:val="24"/>
        </w:rPr>
        <w:t xml:space="preserve"> </w:t>
      </w:r>
      <w:r w:rsidR="00C83E4B">
        <w:rPr>
          <w:rFonts w:eastAsia="Times New Roman" w:cs="Times New Roman"/>
          <w:szCs w:val="24"/>
        </w:rPr>
        <w:t>uchylenia</w:t>
      </w:r>
      <w:r>
        <w:rPr>
          <w:rFonts w:eastAsia="Times New Roman" w:cs="Times New Roman"/>
          <w:szCs w:val="24"/>
        </w:rPr>
        <w:t xml:space="preserve"> art. 1a pkt 6 i art. 66 ustawy </w:t>
      </w:r>
      <w:r w:rsidR="00C83E4B">
        <w:rPr>
          <w:rFonts w:eastAsia="Times New Roman" w:cs="Times New Roman"/>
          <w:szCs w:val="24"/>
        </w:rPr>
        <w:t xml:space="preserve">dotyczących </w:t>
      </w:r>
      <w:r>
        <w:rPr>
          <w:rFonts w:eastAsia="Times New Roman" w:cs="Times New Roman"/>
          <w:szCs w:val="24"/>
        </w:rPr>
        <w:t>instytucj</w:t>
      </w:r>
      <w:r w:rsidR="00C83E4B">
        <w:rPr>
          <w:rFonts w:eastAsia="Times New Roman" w:cs="Times New Roman"/>
          <w:szCs w:val="24"/>
        </w:rPr>
        <w:t>i</w:t>
      </w:r>
      <w:r>
        <w:rPr>
          <w:rFonts w:eastAsia="Times New Roman" w:cs="Times New Roman"/>
          <w:szCs w:val="24"/>
        </w:rPr>
        <w:t xml:space="preserve"> opłaty komorniczej. Uchylenie </w:t>
      </w:r>
      <w:r w:rsidR="00727C6F">
        <w:rPr>
          <w:rFonts w:eastAsia="Times New Roman" w:cs="Times New Roman"/>
          <w:szCs w:val="24"/>
        </w:rPr>
        <w:t xml:space="preserve">przepisów dotyczących </w:t>
      </w:r>
      <w:r>
        <w:rPr>
          <w:rFonts w:eastAsia="Times New Roman" w:cs="Times New Roman"/>
          <w:szCs w:val="24"/>
        </w:rPr>
        <w:t>opłaty komorniczej ponoszonej przez wierzyciela w</w:t>
      </w:r>
      <w:r w:rsidR="00726676">
        <w:rPr>
          <w:rFonts w:eastAsia="Times New Roman" w:cs="Times New Roman"/>
          <w:szCs w:val="24"/>
        </w:rPr>
        <w:t> </w:t>
      </w:r>
      <w:r>
        <w:rPr>
          <w:rFonts w:eastAsia="Times New Roman" w:cs="Times New Roman"/>
          <w:szCs w:val="24"/>
        </w:rPr>
        <w:t xml:space="preserve">związku z przekazaniem wierzycielowi przez organ egzekucyjny lub </w:t>
      </w:r>
      <w:r w:rsidR="00A003E2">
        <w:rPr>
          <w:rFonts w:eastAsia="Times New Roman" w:cs="Times New Roman"/>
          <w:szCs w:val="24"/>
        </w:rPr>
        <w:t xml:space="preserve">przekazanych </w:t>
      </w:r>
      <w:r w:rsidR="00A003E2">
        <w:rPr>
          <w:rFonts w:eastAsia="Times New Roman" w:cs="Times New Roman"/>
          <w:szCs w:val="24"/>
        </w:rPr>
        <w:lastRenderedPageBreak/>
        <w:t xml:space="preserve">przez </w:t>
      </w:r>
      <w:r>
        <w:rPr>
          <w:rFonts w:eastAsia="Times New Roman" w:cs="Times New Roman"/>
          <w:szCs w:val="24"/>
        </w:rPr>
        <w:t xml:space="preserve">zobowiązanego w wyniku </w:t>
      </w:r>
      <w:r w:rsidR="00FA232F">
        <w:rPr>
          <w:rFonts w:eastAsia="Times New Roman" w:cs="Times New Roman"/>
          <w:szCs w:val="24"/>
        </w:rPr>
        <w:t>zastosowania środków egzekucyjnych</w:t>
      </w:r>
      <w:r w:rsidR="00C83E4B">
        <w:rPr>
          <w:rFonts w:eastAsia="Times New Roman" w:cs="Times New Roman"/>
          <w:szCs w:val="24"/>
        </w:rPr>
        <w:t xml:space="preserve"> </w:t>
      </w:r>
      <w:r w:rsidR="00190F38">
        <w:rPr>
          <w:rFonts w:eastAsia="Times New Roman" w:cs="Times New Roman"/>
          <w:szCs w:val="24"/>
        </w:rPr>
        <w:t xml:space="preserve">kwot </w:t>
      </w:r>
      <w:r w:rsidR="00C83E4B">
        <w:rPr>
          <w:rFonts w:eastAsia="Times New Roman" w:cs="Times New Roman"/>
          <w:szCs w:val="24"/>
        </w:rPr>
        <w:t>skutkuje zmianą przepisów odsyłających do tej opłaty.</w:t>
      </w:r>
      <w:r w:rsidR="008E752E">
        <w:rPr>
          <w:rFonts w:eastAsia="Times New Roman" w:cs="Times New Roman"/>
          <w:szCs w:val="24"/>
        </w:rPr>
        <w:t xml:space="preserve"> </w:t>
      </w:r>
      <w:r w:rsidR="00FA232F">
        <w:rPr>
          <w:rFonts w:eastAsia="Times New Roman" w:cs="Times New Roman"/>
          <w:szCs w:val="24"/>
        </w:rPr>
        <w:t xml:space="preserve"> </w:t>
      </w:r>
    </w:p>
    <w:p w:rsidR="00EA62E3" w:rsidRPr="00D202CA" w:rsidRDefault="00EA62E3" w:rsidP="00726676">
      <w:pPr>
        <w:keepNext/>
        <w:widowControl/>
        <w:autoSpaceDE/>
        <w:autoSpaceDN/>
        <w:adjustRightInd/>
        <w:spacing w:before="240" w:after="60"/>
        <w:jc w:val="both"/>
        <w:rPr>
          <w:rFonts w:eastAsia="Times New Roman" w:cs="Times New Roman"/>
          <w:b/>
          <w:szCs w:val="24"/>
        </w:rPr>
      </w:pPr>
      <w:r w:rsidRPr="00D202CA">
        <w:rPr>
          <w:rFonts w:eastAsia="Times New Roman" w:cs="Times New Roman"/>
          <w:b/>
          <w:szCs w:val="24"/>
        </w:rPr>
        <w:t xml:space="preserve">Art. </w:t>
      </w:r>
      <w:r>
        <w:rPr>
          <w:rFonts w:eastAsia="Times New Roman" w:cs="Times New Roman"/>
          <w:b/>
          <w:szCs w:val="24"/>
        </w:rPr>
        <w:t>5</w:t>
      </w:r>
      <w:r w:rsidRPr="00D202CA">
        <w:rPr>
          <w:rFonts w:eastAsia="Times New Roman" w:cs="Times New Roman"/>
          <w:b/>
          <w:szCs w:val="24"/>
        </w:rPr>
        <w:t xml:space="preserve"> projektu</w:t>
      </w:r>
    </w:p>
    <w:p w:rsidR="00016BC0" w:rsidRDefault="001F66BC" w:rsidP="008E752E">
      <w:pPr>
        <w:pStyle w:val="ZUSTzmustartykuempunktem"/>
        <w:keepNext/>
        <w:spacing w:before="60" w:after="60"/>
        <w:ind w:left="0" w:firstLine="0"/>
      </w:pPr>
      <w:r>
        <w:t xml:space="preserve">W proponowanym </w:t>
      </w:r>
      <w:r w:rsidR="00FF524A">
        <w:t xml:space="preserve">art. </w:t>
      </w:r>
      <w:r w:rsidR="00AE1AF1">
        <w:t xml:space="preserve">2 projektu </w:t>
      </w:r>
      <w:r>
        <w:t xml:space="preserve">dodano </w:t>
      </w:r>
      <w:r w:rsidR="00AE1AF1">
        <w:t xml:space="preserve">w art. 95 ust. 1 ustawy o </w:t>
      </w:r>
      <w:r w:rsidR="00727C6F">
        <w:t>kosztach sądowych w sprawach cywilnych</w:t>
      </w:r>
      <w:r w:rsidR="00AE1AF1">
        <w:t xml:space="preserve"> pkt 6a</w:t>
      </w:r>
      <w:r>
        <w:t xml:space="preserve"> stanowiący podstawę prawną zwolnienia z opłaty sądowej naczelnika urzędu skarbowego jako organu egzekucyjnego, występu</w:t>
      </w:r>
      <w:r w:rsidR="00B01893">
        <w:t>jącego</w:t>
      </w:r>
      <w:r>
        <w:t xml:space="preserve"> do sądu wieczystoksięgowego z wnioskiem o</w:t>
      </w:r>
      <w:r w:rsidR="0033447D">
        <w:t xml:space="preserve"> </w:t>
      </w:r>
      <w:r>
        <w:t xml:space="preserve">wpis hipoteki przymusowej zabezpieczającej należności pieniężne </w:t>
      </w:r>
      <w:r w:rsidR="00FF524A" w:rsidRPr="007B0A69">
        <w:t>państw</w:t>
      </w:r>
      <w:r>
        <w:t>a</w:t>
      </w:r>
      <w:r w:rsidR="00FF524A" w:rsidRPr="007B0A69">
        <w:t xml:space="preserve"> członkowskie</w:t>
      </w:r>
      <w:r>
        <w:t>go UE</w:t>
      </w:r>
      <w:r w:rsidR="00FF524A" w:rsidRPr="007B0A69">
        <w:t xml:space="preserve"> </w:t>
      </w:r>
      <w:r>
        <w:t xml:space="preserve">i </w:t>
      </w:r>
      <w:r w:rsidR="00FF524A">
        <w:t>państw</w:t>
      </w:r>
      <w:r>
        <w:t>a</w:t>
      </w:r>
      <w:r w:rsidR="00FF524A">
        <w:t xml:space="preserve"> trzecie</w:t>
      </w:r>
      <w:r>
        <w:t>go.</w:t>
      </w:r>
      <w:r w:rsidR="00561EBE">
        <w:t xml:space="preserve"> Zgodnie bowiem z art. 13 ust. 1 w związku z art. 17 dyrektywy Rady 2010/24/UE z dnia 16</w:t>
      </w:r>
      <w:r w:rsidR="00726676">
        <w:t> </w:t>
      </w:r>
      <w:r w:rsidR="00561EBE">
        <w:t>marca 2014 r. w sprawie wzajemnej pomocy przy odzyskiwaniu wierzytelności dotyczących podatków, ceł i innych obciążeń</w:t>
      </w:r>
      <w:r w:rsidR="00542A9C">
        <w:t xml:space="preserve"> (Dz. Urz. </w:t>
      </w:r>
      <w:r w:rsidR="00356FA1">
        <w:t>UE L 84 z 31.03.2010</w:t>
      </w:r>
      <w:r w:rsidR="00727C6F">
        <w:t>,</w:t>
      </w:r>
      <w:r w:rsidR="00356FA1">
        <w:t xml:space="preserve"> str. 1),</w:t>
      </w:r>
      <w:r w:rsidR="00561EBE">
        <w:t xml:space="preserve"> wszelkie wierzytelności będące przedmiotem wniosku o podjęcie środków zabezpieczających traktowane są co do zasady jak wierzytelności współpracującego państwa. Jednocześnie na podstawie art. 20 ust. 2 akapit pierwszy dyrektywy, państwa członkowskie zrzekają się wszystkich wzajemnych roszczeń o zwrot kosztów wynikających ze wzajemnej pomocy, którą państwa świadczą sobie nawzajem na mocy dyrektywy. </w:t>
      </w:r>
      <w:r w:rsidR="00016BC0">
        <w:t>Z uwagi na to, że przepisy ustawy o postępowaniu egzekucyjnym w</w:t>
      </w:r>
      <w:r w:rsidR="00726676">
        <w:t> </w:t>
      </w:r>
      <w:r w:rsidR="00016BC0">
        <w:t xml:space="preserve">administracji oraz ustawy </w:t>
      </w:r>
      <w:r w:rsidR="00016BC0" w:rsidRPr="00016BC0">
        <w:t>z dnia 11 października 2013 r.</w:t>
      </w:r>
      <w:r w:rsidR="00016BC0">
        <w:t xml:space="preserve"> </w:t>
      </w:r>
      <w:r w:rsidR="00016BC0" w:rsidRPr="00016BC0">
        <w:t>o wzajemnej pomocy przy dochodzeniu podatków, należności celnych i innych należności pieniężnych</w:t>
      </w:r>
      <w:bookmarkStart w:id="3" w:name="javascript:void(0)"/>
      <w:r w:rsidR="00994CB1">
        <w:t>,</w:t>
      </w:r>
      <w:r w:rsidR="00016BC0">
        <w:t xml:space="preserve"> co do zasady, wprowadzają analogiczną procedurę w</w:t>
      </w:r>
      <w:r w:rsidR="0033447D">
        <w:t xml:space="preserve"> </w:t>
      </w:r>
      <w:r w:rsidR="00016BC0">
        <w:t>odniesieniu do pomocy udzielanej państwom członkowskim oraz państw</w:t>
      </w:r>
      <w:r w:rsidR="00994CB1">
        <w:t>om trzecim, w</w:t>
      </w:r>
      <w:r w:rsidR="0033447D">
        <w:t xml:space="preserve"> </w:t>
      </w:r>
      <w:r w:rsidR="00994CB1">
        <w:t xml:space="preserve">proponowanym </w:t>
      </w:r>
      <w:r w:rsidR="00AE1AF1">
        <w:t xml:space="preserve">art. 95 ust. 1 ustawy o opłatach sądowych </w:t>
      </w:r>
      <w:r w:rsidR="00994CB1">
        <w:t>zwolniono</w:t>
      </w:r>
      <w:r w:rsidR="00016BC0">
        <w:t xml:space="preserve"> z opłaty sądowej</w:t>
      </w:r>
      <w:r w:rsidR="00994CB1">
        <w:t xml:space="preserve"> </w:t>
      </w:r>
      <w:r w:rsidR="00016BC0">
        <w:t>organ egzekucyjn</w:t>
      </w:r>
      <w:r w:rsidR="00994CB1">
        <w:t>y</w:t>
      </w:r>
      <w:r w:rsidR="00016BC0">
        <w:t xml:space="preserve"> występując</w:t>
      </w:r>
      <w:r w:rsidR="00994CB1">
        <w:t>y</w:t>
      </w:r>
      <w:r w:rsidR="00016BC0">
        <w:t xml:space="preserve"> z wnioskiem o wpis hipoteki przymusowej na zabezpieczenie zarówno należności państw członkowskich UE, jak i państw trzecich.</w:t>
      </w:r>
      <w:bookmarkEnd w:id="3"/>
    </w:p>
    <w:p w:rsidR="00172B6A" w:rsidRPr="008F30AA" w:rsidRDefault="00AE1AF1" w:rsidP="00B77B9B">
      <w:pPr>
        <w:pStyle w:val="ZUSTzmustartykuempunktem"/>
        <w:keepNext/>
        <w:spacing w:before="240" w:after="60"/>
        <w:ind w:left="426" w:hanging="426"/>
        <w:rPr>
          <w:b/>
        </w:rPr>
      </w:pPr>
      <w:r>
        <w:rPr>
          <w:b/>
        </w:rPr>
        <w:t>V</w:t>
      </w:r>
      <w:r w:rsidR="00B77B9B">
        <w:rPr>
          <w:b/>
        </w:rPr>
        <w:t>.</w:t>
      </w:r>
      <w:r w:rsidR="00B77B9B">
        <w:rPr>
          <w:b/>
        </w:rPr>
        <w:tab/>
      </w:r>
      <w:r w:rsidR="00172B6A" w:rsidRPr="008F30AA">
        <w:rPr>
          <w:b/>
        </w:rPr>
        <w:t>Przepisy przejściowe</w:t>
      </w:r>
    </w:p>
    <w:p w:rsidR="00501889" w:rsidRDefault="00600B8D" w:rsidP="008E752E">
      <w:pPr>
        <w:pStyle w:val="ZUSTzmustartykuempunktem"/>
        <w:keepNext/>
        <w:spacing w:before="60" w:after="60"/>
        <w:ind w:left="0" w:firstLine="0"/>
      </w:pPr>
      <w:r>
        <w:t xml:space="preserve">W </w:t>
      </w:r>
      <w:r w:rsidR="0015782E">
        <w:t xml:space="preserve">art. </w:t>
      </w:r>
      <w:r w:rsidR="00C83E4B">
        <w:t>6</w:t>
      </w:r>
      <w:r w:rsidR="0015782E">
        <w:t xml:space="preserve"> ust. 1 projektu </w:t>
      </w:r>
      <w:r>
        <w:t>przyjęto</w:t>
      </w:r>
      <w:r w:rsidR="0015782E">
        <w:t xml:space="preserve"> zasadę, że w</w:t>
      </w:r>
      <w:r w:rsidR="0015782E" w:rsidRPr="0097063E">
        <w:t xml:space="preserve"> </w:t>
      </w:r>
      <w:r w:rsidR="0015782E">
        <w:t>postępowaniu egzekucyjnym</w:t>
      </w:r>
      <w:r w:rsidR="0015782E" w:rsidRPr="0097063E">
        <w:t xml:space="preserve"> </w:t>
      </w:r>
      <w:r w:rsidR="0015782E">
        <w:t>i</w:t>
      </w:r>
      <w:r w:rsidR="00726676">
        <w:t> </w:t>
      </w:r>
      <w:r w:rsidR="0015782E">
        <w:t xml:space="preserve">zabezpieczającym </w:t>
      </w:r>
      <w:r w:rsidR="0015782E" w:rsidRPr="0097063E">
        <w:t>wszczęt</w:t>
      </w:r>
      <w:r w:rsidR="0015782E">
        <w:t>ym</w:t>
      </w:r>
      <w:r w:rsidR="0015782E" w:rsidRPr="0097063E">
        <w:t xml:space="preserve"> i niezakończon</w:t>
      </w:r>
      <w:r w:rsidR="0015782E">
        <w:t>ym</w:t>
      </w:r>
      <w:r w:rsidR="0015782E" w:rsidRPr="0097063E">
        <w:t xml:space="preserve"> </w:t>
      </w:r>
      <w:r w:rsidR="0015782E">
        <w:t>przed</w:t>
      </w:r>
      <w:r w:rsidR="0015782E" w:rsidRPr="0097063E">
        <w:t xml:space="preserve"> dni</w:t>
      </w:r>
      <w:r w:rsidR="0015782E">
        <w:t>em</w:t>
      </w:r>
      <w:r w:rsidR="0015782E" w:rsidRPr="0097063E">
        <w:t xml:space="preserve"> wejścia w życie ustawy</w:t>
      </w:r>
      <w:r w:rsidR="0015782E">
        <w:t xml:space="preserve"> </w:t>
      </w:r>
      <w:r w:rsidR="0015782E" w:rsidRPr="0097063E">
        <w:t>stosuje się przepisy dotychczasowe</w:t>
      </w:r>
      <w:r w:rsidR="0015782E">
        <w:t>, z wyjątkami określonymi w ust. 2</w:t>
      </w:r>
      <w:r w:rsidR="00830FEC">
        <w:t>–</w:t>
      </w:r>
      <w:r w:rsidR="00E74004">
        <w:t>4</w:t>
      </w:r>
      <w:r w:rsidR="00830FEC">
        <w:t xml:space="preserve"> i </w:t>
      </w:r>
      <w:r w:rsidR="009F3820">
        <w:t xml:space="preserve">art. </w:t>
      </w:r>
      <w:r w:rsidR="00E74004">
        <w:t>7</w:t>
      </w:r>
      <w:r w:rsidR="00752A04">
        <w:t>–</w:t>
      </w:r>
      <w:r w:rsidR="004B6C89">
        <w:t>1</w:t>
      </w:r>
      <w:r w:rsidR="00E74004">
        <w:t>1</w:t>
      </w:r>
      <w:r w:rsidR="009F3820">
        <w:t xml:space="preserve"> projektu ustawy</w:t>
      </w:r>
      <w:r w:rsidR="0015782E">
        <w:t>. W</w:t>
      </w:r>
      <w:r w:rsidR="008E752E">
        <w:t xml:space="preserve"> </w:t>
      </w:r>
      <w:r w:rsidR="0015782E">
        <w:t>związku z powyższym w tych postępowaniach będą stosowane z</w:t>
      </w:r>
      <w:r w:rsidR="00726676">
        <w:t> </w:t>
      </w:r>
      <w:r w:rsidR="0015782E">
        <w:t xml:space="preserve">dniem wejścia w życie ustawy </w:t>
      </w:r>
      <w:r w:rsidR="00FA2BEE">
        <w:t xml:space="preserve">przepisy dotychczasowe </w:t>
      </w:r>
      <w:r w:rsidR="00501889">
        <w:t xml:space="preserve">oraz zmienione </w:t>
      </w:r>
      <w:r w:rsidR="00FA2BEE">
        <w:t>przepis</w:t>
      </w:r>
      <w:r w:rsidR="00501889">
        <w:t>y</w:t>
      </w:r>
      <w:r w:rsidR="00FA2BEE">
        <w:t xml:space="preserve"> regulując</w:t>
      </w:r>
      <w:r w:rsidR="00501889">
        <w:t>e</w:t>
      </w:r>
      <w:r w:rsidR="00FA2BEE">
        <w:t xml:space="preserve"> </w:t>
      </w:r>
      <w:r w:rsidR="0015782E">
        <w:t xml:space="preserve">rekwizycję (art. 1a pkt 8), </w:t>
      </w:r>
      <w:r w:rsidR="00501889">
        <w:t xml:space="preserve">uchylenie czynności egzekucyjnych w przypadku umorzenia postępowania egzekucyjnego </w:t>
      </w:r>
      <w:r w:rsidR="00830FEC">
        <w:t xml:space="preserve">z przyczyny określonej w art. 59 § 1 pkt 9 i § 2 </w:t>
      </w:r>
      <w:r w:rsidR="00830FEC">
        <w:lastRenderedPageBreak/>
        <w:t>ustawy</w:t>
      </w:r>
      <w:r w:rsidR="00501889">
        <w:t xml:space="preserve"> (art. 60 § 1 zdanie pierwsze)</w:t>
      </w:r>
      <w:r w:rsidR="00830FEC">
        <w:t xml:space="preserve"> </w:t>
      </w:r>
      <w:r w:rsidR="00337DE6">
        <w:t xml:space="preserve">oraz </w:t>
      </w:r>
      <w:r w:rsidR="00501889">
        <w:t>skutku prawnego wpłaty dokonanej przez dłużnika zajętej wierzytelności (art. 68a).</w:t>
      </w:r>
    </w:p>
    <w:p w:rsidR="00501889" w:rsidRDefault="00501889" w:rsidP="008E752E">
      <w:pPr>
        <w:pStyle w:val="ZUSTzmustartykuempunktem"/>
        <w:keepNext/>
        <w:spacing w:before="60" w:after="60"/>
        <w:ind w:left="0" w:firstLine="0"/>
      </w:pPr>
      <w:r>
        <w:t>Z kolei przepisy regulujące przedawnienie kosztów upomnienia i kosztów egzekucyjnych (art. 15 § 3c</w:t>
      </w:r>
      <w:r w:rsidR="008E752E">
        <w:t xml:space="preserve"> </w:t>
      </w:r>
      <w:r>
        <w:t>oraz art. 65a) będą stosowane w</w:t>
      </w:r>
      <w:r w:rsidRPr="0097063E">
        <w:t xml:space="preserve"> </w:t>
      </w:r>
      <w:r>
        <w:t>postępowaniu egzekucyjnym</w:t>
      </w:r>
      <w:r w:rsidRPr="0097063E">
        <w:t xml:space="preserve"> </w:t>
      </w:r>
      <w:r>
        <w:t xml:space="preserve">i zabezpieczającym </w:t>
      </w:r>
      <w:r w:rsidRPr="0097063E">
        <w:t>wszczęt</w:t>
      </w:r>
      <w:r>
        <w:t>ym</w:t>
      </w:r>
      <w:r w:rsidRPr="0097063E">
        <w:t xml:space="preserve"> i niezakończon</w:t>
      </w:r>
      <w:r>
        <w:t>ym</w:t>
      </w:r>
      <w:r w:rsidRPr="0097063E">
        <w:t xml:space="preserve"> </w:t>
      </w:r>
      <w:r>
        <w:t>przed</w:t>
      </w:r>
      <w:r w:rsidRPr="0097063E">
        <w:t xml:space="preserve"> dni</w:t>
      </w:r>
      <w:r>
        <w:t>em</w:t>
      </w:r>
      <w:r w:rsidRPr="0097063E">
        <w:t xml:space="preserve"> wejścia w życie ustawy</w:t>
      </w:r>
      <w:r>
        <w:t xml:space="preserve">, o ile będą korzystniejsze dla zobowiązanego lub wierzyciela. </w:t>
      </w:r>
    </w:p>
    <w:p w:rsidR="00501889" w:rsidRDefault="00501889" w:rsidP="008E752E">
      <w:pPr>
        <w:pStyle w:val="ZUSTzmustartykuempunktem"/>
        <w:keepNext/>
        <w:spacing w:before="60" w:after="60"/>
        <w:ind w:left="0" w:firstLine="0"/>
      </w:pPr>
      <w:r>
        <w:t>Przyjęto również, że w</w:t>
      </w:r>
      <w:r w:rsidRPr="00501889">
        <w:t xml:space="preserve"> </w:t>
      </w:r>
      <w:r>
        <w:t>postępowaniu egzekucyjnym</w:t>
      </w:r>
      <w:r w:rsidRPr="0097063E">
        <w:t xml:space="preserve"> </w:t>
      </w:r>
      <w:r>
        <w:t xml:space="preserve">i zabezpieczającym </w:t>
      </w:r>
      <w:r w:rsidRPr="0097063E">
        <w:t>wszczęt</w:t>
      </w:r>
      <w:r>
        <w:t>ym</w:t>
      </w:r>
      <w:r w:rsidRPr="0097063E">
        <w:t xml:space="preserve"> i</w:t>
      </w:r>
      <w:r w:rsidR="00726676">
        <w:t> </w:t>
      </w:r>
      <w:r w:rsidRPr="0097063E">
        <w:t>niezakończon</w:t>
      </w:r>
      <w:r>
        <w:t>ym</w:t>
      </w:r>
      <w:r w:rsidRPr="0097063E">
        <w:t xml:space="preserve"> </w:t>
      </w:r>
      <w:r>
        <w:t>przed</w:t>
      </w:r>
      <w:r w:rsidRPr="0097063E">
        <w:t xml:space="preserve"> dni</w:t>
      </w:r>
      <w:r>
        <w:t>em</w:t>
      </w:r>
      <w:r w:rsidRPr="0097063E">
        <w:t xml:space="preserve"> wejścia w życie ustawy</w:t>
      </w:r>
      <w:r>
        <w:t xml:space="preserve"> st</w:t>
      </w:r>
      <w:r w:rsidR="00EA1FE6">
        <w:t>o</w:t>
      </w:r>
      <w:r>
        <w:t xml:space="preserve">sowane będą również dodawane przepisy </w:t>
      </w:r>
      <w:r w:rsidR="00EA1FE6">
        <w:t>zawarte w art. 1 pkt 10 lit. b</w:t>
      </w:r>
      <w:r w:rsidR="00E66B87">
        <w:t xml:space="preserve"> </w:t>
      </w:r>
      <w:r w:rsidR="00EA1FE6">
        <w:t>i c</w:t>
      </w:r>
      <w:r w:rsidR="007549EA">
        <w:t xml:space="preserve"> i</w:t>
      </w:r>
      <w:r w:rsidR="00EA1FE6">
        <w:t xml:space="preserve"> pkt 20 projektu ustawy.</w:t>
      </w:r>
      <w:r w:rsidR="00EA1FE6" w:rsidRPr="00EA1FE6">
        <w:t xml:space="preserve"> </w:t>
      </w:r>
      <w:r w:rsidR="00EA1FE6">
        <w:t>Przyjęcie bowiem stosowania m.in. przepisów art. 59 § 2b i</w:t>
      </w:r>
      <w:r w:rsidR="00E66B87">
        <w:t xml:space="preserve"> 6</w:t>
      </w:r>
      <w:r w:rsidR="00EA1FE6">
        <w:t xml:space="preserve"> oraz art. 64ba w sprawach będących w toku stanowi usankcjonowanie aktualnej linii orzeczniczej sądów administracyjnych i</w:t>
      </w:r>
      <w:r w:rsidR="00726676">
        <w:t> </w:t>
      </w:r>
      <w:r w:rsidR="00EA1FE6">
        <w:t>dotychczasowej praktyki organów egzekucyjnych. Warto zauważyć, że obecnie obowiązujący art. 64c § 6 poprzez określenie dochodzenia kosztów egzekucyjnych, na podstawie tytułu wykonawczego wystawionego na należność pieniężną, w której egzekucji koszty te powstały, dopuszcza możliwość dochodzenia tych kosztów po wygaśnięciu tej należności.</w:t>
      </w:r>
    </w:p>
    <w:p w:rsidR="006264EE" w:rsidRDefault="00EA1FE6" w:rsidP="008E752E">
      <w:pPr>
        <w:pStyle w:val="ZUSTzmustartykuempunktem"/>
        <w:keepNext/>
        <w:spacing w:before="60" w:after="60"/>
        <w:ind w:left="0" w:firstLine="0"/>
      </w:pPr>
      <w:r>
        <w:t xml:space="preserve">Do tych postępowań stosowane będą również dodawane art. 71d oraz </w:t>
      </w:r>
      <w:r w:rsidR="007549EA">
        <w:t xml:space="preserve">art. </w:t>
      </w:r>
      <w:r>
        <w:t xml:space="preserve">115 § 8 ustawy z uwagi na korzystne skutki dla dłużników rzeczowych, na </w:t>
      </w:r>
      <w:r w:rsidR="00F10993">
        <w:t>podstawie</w:t>
      </w:r>
      <w:r>
        <w:t xml:space="preserve"> których możliwa będzie </w:t>
      </w:r>
      <w:r w:rsidR="00E66B87">
        <w:t xml:space="preserve">m.in. </w:t>
      </w:r>
      <w:r>
        <w:t>dobrowolna zapł</w:t>
      </w:r>
      <w:r w:rsidR="00F10993">
        <w:t xml:space="preserve">ata dochodzonych należności pieniężnych zabezpieczonych prawem zastawniczym. </w:t>
      </w:r>
      <w:r w:rsidR="001905F0">
        <w:t>Konsekwencją zastosowania w</w:t>
      </w:r>
      <w:r w:rsidR="00726676">
        <w:t> </w:t>
      </w:r>
      <w:r w:rsidR="001905F0">
        <w:t>postępowaniach wszczętych i niezakończonych przed dniem wejścia w życi</w:t>
      </w:r>
      <w:r w:rsidR="00F849EC">
        <w:t>e</w:t>
      </w:r>
      <w:r w:rsidR="001905F0">
        <w:t xml:space="preserve"> ustawy projektowanego art. 71</w:t>
      </w:r>
      <w:r w:rsidR="00C83E4B">
        <w:t>d</w:t>
      </w:r>
      <w:r w:rsidR="001905F0">
        <w:t xml:space="preserve"> ustawy będzie również stosowanie w tych sprawach proponowanego art. 115 § 8 ustawy. Zastosowanie do kwoty wpłaconej organowi egzekucyjnemu przez zobowiązanego lub dłużnika rzeczowego, który nie jest jednocześnie zobowiązanym</w:t>
      </w:r>
      <w:r w:rsidR="002D6096">
        <w:t>,</w:t>
      </w:r>
      <w:r w:rsidR="00B707C3">
        <w:t xml:space="preserve"> oraz podmioty określone w art. 71d § 1 pkt 3 i 4</w:t>
      </w:r>
      <w:r w:rsidR="001905F0">
        <w:t xml:space="preserve"> regulacji dotyczących podziału kwoty uzyskanej z egzekucji (art. 115 § 1) uprości i ujednolici dokonywanie przez organ egzekucyjny rozliczeń kwot w egzekucji. </w:t>
      </w:r>
    </w:p>
    <w:p w:rsidR="002D6096" w:rsidRDefault="00190F38" w:rsidP="008E752E">
      <w:pPr>
        <w:pStyle w:val="ZUSTzmustartykuempunktem"/>
        <w:keepNext/>
        <w:spacing w:before="60" w:after="60"/>
        <w:ind w:left="0" w:firstLine="0"/>
      </w:pPr>
      <w:r>
        <w:t>Natomiast przepisy regulujące przedawnienie kosztów upomnienia i kosztów egzekucyjnych na gruncie obecnie obowiązujących przepisów ustawy z dnia 13</w:t>
      </w:r>
      <w:r w:rsidR="00726676">
        <w:t> </w:t>
      </w:r>
      <w:r>
        <w:t xml:space="preserve">października 1998 r. o systemie ubezpieczeń społecznych będą miały zastosowanie do kosztów egzekucyjnych i kosztów upomnienia, które powstały </w:t>
      </w:r>
      <w:r w:rsidR="00D94824">
        <w:t>przed dniem</w:t>
      </w:r>
      <w:r>
        <w:t xml:space="preserve"> wejścia w życie nowelizacji przepisów</w:t>
      </w:r>
      <w:r w:rsidR="0081022D" w:rsidRPr="0081022D">
        <w:t xml:space="preserve"> </w:t>
      </w:r>
      <w:r w:rsidR="0081022D">
        <w:t>powołanej ustawy</w:t>
      </w:r>
      <w:r w:rsidR="00162F49">
        <w:t>,</w:t>
      </w:r>
      <w:r w:rsidR="0081022D">
        <w:t xml:space="preserve"> tj.</w:t>
      </w:r>
      <w:r>
        <w:t xml:space="preserve"> art. 24 ust. 4</w:t>
      </w:r>
      <w:r w:rsidR="0081022D">
        <w:t>a</w:t>
      </w:r>
      <w:r>
        <w:t xml:space="preserve"> i art. 84 ust. 7</w:t>
      </w:r>
      <w:r w:rsidR="002D6096">
        <w:t>.</w:t>
      </w:r>
      <w:r>
        <w:t xml:space="preserve"> </w:t>
      </w:r>
      <w:r w:rsidR="00162F49">
        <w:t>Z</w:t>
      </w:r>
      <w:r w:rsidR="00726676">
        <w:t> </w:t>
      </w:r>
      <w:r w:rsidR="00162F49">
        <w:t>kolei do</w:t>
      </w:r>
      <w:r w:rsidR="00445F91">
        <w:t xml:space="preserve"> kosztów upomnienia i kosztów egzekucyjnych powstałych </w:t>
      </w:r>
      <w:r w:rsidR="002D6096">
        <w:t xml:space="preserve">po </w:t>
      </w:r>
      <w:r w:rsidR="00162F49">
        <w:t>dni</w:t>
      </w:r>
      <w:r w:rsidR="002D6096">
        <w:t>u</w:t>
      </w:r>
      <w:r w:rsidR="00162F49">
        <w:t xml:space="preserve"> </w:t>
      </w:r>
      <w:r w:rsidR="00445F91">
        <w:t xml:space="preserve">wejścia </w:t>
      </w:r>
      <w:r w:rsidR="00445F91">
        <w:lastRenderedPageBreak/>
        <w:t>projektowanej nowelizacji będą miały zastosowanie nowe regulacje w zakresie przedawnienia kosztów upomnienia i kosztów egzekucyjnych</w:t>
      </w:r>
      <w:r w:rsidR="00162F49">
        <w:t xml:space="preserve"> zawarte w</w:t>
      </w:r>
      <w:r w:rsidR="00D94824">
        <w:t xml:space="preserve"> art. 15</w:t>
      </w:r>
      <w:r w:rsidR="00445F91">
        <w:t xml:space="preserve"> </w:t>
      </w:r>
      <w:r w:rsidR="00D94824">
        <w:t>§ 3c i</w:t>
      </w:r>
      <w:r w:rsidR="00726676">
        <w:t> </w:t>
      </w:r>
      <w:r w:rsidR="00D94824">
        <w:t>3d oraz art. 65a</w:t>
      </w:r>
      <w:r w:rsidR="002D6096">
        <w:t xml:space="preserve"> ustawy</w:t>
      </w:r>
      <w:r w:rsidR="00445F91">
        <w:t>.</w:t>
      </w:r>
      <w:r w:rsidR="00E66B87">
        <w:t xml:space="preserve"> </w:t>
      </w:r>
      <w:r w:rsidR="002D6096">
        <w:t>Przyjęto bowiem, że przepisy</w:t>
      </w:r>
      <w:r w:rsidR="008E752E">
        <w:t xml:space="preserve"> </w:t>
      </w:r>
      <w:r w:rsidR="002D6096">
        <w:t xml:space="preserve">regulujące koszty </w:t>
      </w:r>
      <w:r w:rsidR="00C9264E">
        <w:t>egzekucyjn</w:t>
      </w:r>
      <w:r w:rsidR="002D6096">
        <w:t>e</w:t>
      </w:r>
      <w:r w:rsidR="00C9264E">
        <w:t xml:space="preserve"> i</w:t>
      </w:r>
      <w:r w:rsidR="00726676">
        <w:t> </w:t>
      </w:r>
      <w:r w:rsidR="00C9264E">
        <w:t>koszt</w:t>
      </w:r>
      <w:r w:rsidR="002D6096">
        <w:t>y</w:t>
      </w:r>
      <w:r w:rsidR="00C9264E">
        <w:t xml:space="preserve"> upomnienia</w:t>
      </w:r>
      <w:r w:rsidR="002D6096">
        <w:t xml:space="preserve"> winny być zawarte w ustawie, na podstawie której obowiązek ich zapłaty powstaje, co ma dodatkowo zapewnić stosowanie jednolitych przepisów względem zobowiązanych, wobec których podjęto czynności, za które powstał obowiązek zapłaty tych kosztów. </w:t>
      </w:r>
    </w:p>
    <w:p w:rsidR="00162F49" w:rsidRDefault="00162F49" w:rsidP="008E752E">
      <w:pPr>
        <w:pStyle w:val="ZUSTzmustartykuempunktem"/>
        <w:keepNext/>
        <w:spacing w:before="60" w:after="60"/>
        <w:ind w:left="0" w:firstLine="0"/>
      </w:pPr>
      <w:r>
        <w:t>W związku z tym, że projektowana regulacja zakłada uchylenie, z dniem 1 stycznia roku następującego po roku wejścia w życie ustawy, instytucji opłaty komorniczej w</w:t>
      </w:r>
      <w:r w:rsidR="00726676">
        <w:t> </w:t>
      </w:r>
      <w:r>
        <w:t xml:space="preserve">przepisie przejściowym art. 6 ust. </w:t>
      </w:r>
      <w:r w:rsidR="00B707C3">
        <w:t>4</w:t>
      </w:r>
      <w:r>
        <w:t xml:space="preserve"> projektu</w:t>
      </w:r>
      <w:r w:rsidRPr="00771FFE">
        <w:t xml:space="preserve"> </w:t>
      </w:r>
      <w:r>
        <w:t xml:space="preserve">przyjęto, że do opłaty komorniczej, której obowiązek zapłaty powstał przed dniem wejścia w życie przepisów uchylających instytucję opłaty komorniczej, stosuje się przepisy dotychczasowe. </w:t>
      </w:r>
    </w:p>
    <w:p w:rsidR="00CA4F55" w:rsidRDefault="00590EDB" w:rsidP="008E752E">
      <w:pPr>
        <w:pStyle w:val="ZUSTzmustartykuempunktem"/>
        <w:keepNext/>
        <w:spacing w:before="60" w:after="60"/>
        <w:ind w:left="0" w:firstLine="0"/>
      </w:pPr>
      <w:r>
        <w:t>W odniesieniu do k</w:t>
      </w:r>
      <w:r w:rsidR="00337DE6">
        <w:t>osztów egzekucyjnych</w:t>
      </w:r>
      <w:r w:rsidR="00F57A7F">
        <w:t xml:space="preserve"> naliczanych zgodnie z przepisami dotychczasowymi w toczących się postępowaniach egzekucyjnych przyjęto w</w:t>
      </w:r>
      <w:r w:rsidR="00726676">
        <w:t> </w:t>
      </w:r>
      <w:r w:rsidR="00F57A7F">
        <w:t xml:space="preserve">przepisach przejściowych </w:t>
      </w:r>
      <w:r w:rsidR="009E67A9">
        <w:t xml:space="preserve">zawartych w art. </w:t>
      </w:r>
      <w:r w:rsidR="00C83E4B">
        <w:t>7</w:t>
      </w:r>
      <w:r w:rsidR="00752A04">
        <w:t>–</w:t>
      </w:r>
      <w:r w:rsidR="00C83E4B">
        <w:t>9</w:t>
      </w:r>
      <w:r w:rsidR="009E67A9">
        <w:t xml:space="preserve"> projektu ustawy </w:t>
      </w:r>
      <w:r w:rsidR="00F57A7F">
        <w:t>zasadę, że dotyczą one wyłącznie kosztów egzekucyjnych niewyegzekwowanych lub niezapłaconych przed dniem wejścia w życie ustawy. Kierowano się bowiem treścią wyroku TK z dnia 28</w:t>
      </w:r>
      <w:r w:rsidR="00726676">
        <w:t> </w:t>
      </w:r>
      <w:r w:rsidR="00F57A7F">
        <w:t xml:space="preserve">czerwca 2016 r. sygn. akt SK 31/14, </w:t>
      </w:r>
      <w:r w:rsidR="008A27C5">
        <w:t>j</w:t>
      </w:r>
      <w:r w:rsidR="00F57A7F">
        <w:t>ak również jego uzasadnieniem</w:t>
      </w:r>
      <w:r w:rsidR="008A27C5">
        <w:t xml:space="preserve"> stwierdzającym pominięcie prawodawcze</w:t>
      </w:r>
      <w:r w:rsidR="009E67A9">
        <w:t>. Przyjęto przeważający pogląd o jedynie zobowiązującym skutku wyrok</w:t>
      </w:r>
      <w:r w:rsidR="001A49B8">
        <w:t>u</w:t>
      </w:r>
      <w:r w:rsidR="009E67A9">
        <w:t xml:space="preserve"> stwierdzając</w:t>
      </w:r>
      <w:r w:rsidR="001A49B8">
        <w:t>ego</w:t>
      </w:r>
      <w:r w:rsidR="009E67A9">
        <w:t xml:space="preserve"> pominięcie prawodawcze, zgodnie z którym wyrok </w:t>
      </w:r>
      <w:r w:rsidR="008A27C5">
        <w:t>wywołuje jedynie skutek zobowiązujący, tzn. nakładający na ustawodawcę obowiązek uchwalenia nowelizacji usuwającej niekonstytucyjną lukę prawną. Wyrok ten nie derog</w:t>
      </w:r>
      <w:r w:rsidR="009E67A9">
        <w:t>uje jed</w:t>
      </w:r>
      <w:r w:rsidR="008A27C5">
        <w:t xml:space="preserve">nak uznanych za niekonstytucyjne ww. przepisów ustawy. </w:t>
      </w:r>
      <w:r w:rsidR="009E67A9">
        <w:t>W związku z</w:t>
      </w:r>
      <w:r w:rsidR="00726676">
        <w:t> </w:t>
      </w:r>
      <w:r w:rsidR="009E67A9">
        <w:t xml:space="preserve">powyższym </w:t>
      </w:r>
      <w:r w:rsidR="008A27C5">
        <w:t xml:space="preserve">wejście w życie </w:t>
      </w:r>
      <w:r w:rsidR="003E086F">
        <w:t xml:space="preserve">ww. </w:t>
      </w:r>
      <w:r w:rsidR="008A27C5">
        <w:t>wyroku TK nie spowodowało utraty mocy obowiązującej przepisów art. 64 § 1 pkt 4, art. 64 § 6 i art. 64 § 8 ustawy.</w:t>
      </w:r>
      <w:r w:rsidR="003E086F">
        <w:t xml:space="preserve"> Przepisy te należało wi</w:t>
      </w:r>
      <w:r w:rsidR="009E67A9">
        <w:t>ęc uznać za obowiązujące i</w:t>
      </w:r>
      <w:r w:rsidR="003E086F">
        <w:t xml:space="preserve"> </w:t>
      </w:r>
      <w:r w:rsidR="009E67A9">
        <w:t xml:space="preserve">podlegające </w:t>
      </w:r>
      <w:r w:rsidR="003E086F">
        <w:t>stosowan</w:t>
      </w:r>
      <w:r w:rsidR="009E67A9">
        <w:t xml:space="preserve">iu </w:t>
      </w:r>
      <w:r w:rsidR="003E086F">
        <w:t>przez organy eg</w:t>
      </w:r>
      <w:r w:rsidR="009E67A9">
        <w:t>ze</w:t>
      </w:r>
      <w:r w:rsidR="003E086F">
        <w:t>kucyjne</w:t>
      </w:r>
      <w:r w:rsidR="00F57A7F">
        <w:t xml:space="preserve"> do czasu zmiany przepisów ustawy. </w:t>
      </w:r>
    </w:p>
    <w:p w:rsidR="007532CB" w:rsidRDefault="007532CB" w:rsidP="008E752E">
      <w:pPr>
        <w:pStyle w:val="ZUSTzmustartykuempunktem"/>
        <w:keepNext/>
        <w:spacing w:before="60" w:after="60"/>
        <w:ind w:left="0" w:firstLine="0"/>
      </w:pPr>
      <w:r>
        <w:t xml:space="preserve">W odniesieniu natomiast do kosztów egzekucyjnych naliczonych na podstawie dotychczasowych przepisów, jednakże niewyegzekwowanych lub niezapłaconych przez zobowiązanego w art. </w:t>
      </w:r>
      <w:r w:rsidR="00C83E4B">
        <w:t>7</w:t>
      </w:r>
      <w:r w:rsidR="00752A04">
        <w:t>–</w:t>
      </w:r>
      <w:r w:rsidR="00C83E4B">
        <w:t>9</w:t>
      </w:r>
      <w:r>
        <w:t xml:space="preserve"> projektu ustawy</w:t>
      </w:r>
      <w:r w:rsidR="007827F9">
        <w:t xml:space="preserve"> przyjęto zasadę, że stosuje się przepisy dotychczasowe z ograniczeniem wysokości </w:t>
      </w:r>
      <w:r>
        <w:t>opłaty manipulacyjnej i opłaty za czynności egzekucyjne, tj. odpowiednio 100 zł i 40</w:t>
      </w:r>
      <w:r w:rsidR="008E752E">
        <w:t xml:space="preserve"> </w:t>
      </w:r>
      <w:r>
        <w:t xml:space="preserve">000 zł na wzór regulacji dotyczących naliczania opłaty manipulacyjnej i opłaty egzekucyjnej zawartych w projektowanym </w:t>
      </w:r>
      <w:r>
        <w:lastRenderedPageBreak/>
        <w:t>art. 64 ustawy. W</w:t>
      </w:r>
      <w:r w:rsidR="008E752E">
        <w:t xml:space="preserve"> </w:t>
      </w:r>
      <w:r>
        <w:t>sprawach, w których opłata manipulacyjna bądź opłata za czynności egzekucyjne zostały przed dniem wejścia w życie ustawy częściowo zapłacone lub wyegzekwowane w kwocie nieprzewyższającej ww. górnej granicy tych opłat, przyjęto, że opłatę pobiera się w wysokości stanowiącej różnicę pomiędzy górną granicą tych opłat a opłatą dotychczas zapłaconą lub wyegzekwowaną. Jeż</w:t>
      </w:r>
      <w:r w:rsidR="003A252B">
        <w:t>e</w:t>
      </w:r>
      <w:r>
        <w:t xml:space="preserve">li jednak opłaty te zostały </w:t>
      </w:r>
      <w:r w:rsidR="003A252B">
        <w:t>wyegzekwowane</w:t>
      </w:r>
      <w:r>
        <w:t xml:space="preserve"> lub zapłacone w kwocie przewyższającej ww. górn</w:t>
      </w:r>
      <w:r w:rsidR="007827F9">
        <w:t>ą</w:t>
      </w:r>
      <w:r>
        <w:t xml:space="preserve"> granic</w:t>
      </w:r>
      <w:r w:rsidR="007827F9">
        <w:t>ę</w:t>
      </w:r>
      <w:r>
        <w:t xml:space="preserve"> tych opłat, przyjęto, że różnica pomiędzy naliczoną opłatą a wyegzekwowaną nie będzie </w:t>
      </w:r>
      <w:r w:rsidR="003A252B">
        <w:t>pobierana</w:t>
      </w:r>
      <w:r>
        <w:t xml:space="preserve">. Zaproponowane rozwiązanie ma na celu zrównanie sytuacji prawnej zobowiązanych, </w:t>
      </w:r>
      <w:r w:rsidR="003A252B">
        <w:t xml:space="preserve">do majątku </w:t>
      </w:r>
      <w:r w:rsidR="001A49B8">
        <w:t xml:space="preserve">których są prowadzone </w:t>
      </w:r>
      <w:r>
        <w:t>postępowania egzekucyjne w</w:t>
      </w:r>
      <w:r w:rsidR="00726676">
        <w:t> </w:t>
      </w:r>
      <w:r>
        <w:t>chwili wejścia w życie</w:t>
      </w:r>
      <w:r w:rsidR="001A49B8">
        <w:t xml:space="preserve"> ustawy nowelizującej.</w:t>
      </w:r>
      <w:r>
        <w:t xml:space="preserve"> </w:t>
      </w:r>
    </w:p>
    <w:p w:rsidR="001A49B8" w:rsidRDefault="003A252B" w:rsidP="008E752E">
      <w:pPr>
        <w:pStyle w:val="ZUSTzmustartykuempunktem"/>
        <w:keepNext/>
        <w:spacing w:before="60" w:after="60"/>
        <w:ind w:left="0" w:firstLine="0"/>
      </w:pPr>
      <w:r>
        <w:t>W przepisach przejściowych dotyczących kosztów egzekucyjnych nie wprowadzono jednak regulacji skutkujących obniżeniem wysokości opłaty manipulacyjnej i opłaty za czynności egzekucyjne w przypadku dobrowolnej zapłaty tych kosztów należnych w</w:t>
      </w:r>
      <w:r w:rsidR="00726676">
        <w:t> </w:t>
      </w:r>
      <w:r>
        <w:t xml:space="preserve">wysokości wynikającej z art. </w:t>
      </w:r>
      <w:r w:rsidR="009F1496">
        <w:t>7</w:t>
      </w:r>
      <w:r w:rsidR="00752A04">
        <w:t>–</w:t>
      </w:r>
      <w:r w:rsidR="009F1496">
        <w:t>9</w:t>
      </w:r>
      <w:r>
        <w:t xml:space="preserve"> projektu ustawy. </w:t>
      </w:r>
      <w:r w:rsidR="00921417">
        <w:t>W przypadku opłaty manipulacyjnej wynikało to z charakteru tej opłaty mającej służyć refinansowaniu nakładów finansowych</w:t>
      </w:r>
      <w:r w:rsidR="001A49B8">
        <w:t>,</w:t>
      </w:r>
      <w:r w:rsidR="00921417">
        <w:t xml:space="preserve"> jakie ponosi organ egzekucyjny w związku z czynnościami związanymi z badaniem dopuszczalności egzekucji administracyjnej i sprawdzeniem tytułu wykonawczego.</w:t>
      </w:r>
      <w:r w:rsidR="00E571A2">
        <w:t xml:space="preserve"> Ograniczenie jej wysokości w sprawach niezakończonych w</w:t>
      </w:r>
      <w:r w:rsidR="00726676">
        <w:t> </w:t>
      </w:r>
      <w:r w:rsidR="00E571A2">
        <w:t xml:space="preserve">dniu wejścia w życie ustawy powoduje, że jest ona pobierana w wysokości skalkulowanej z </w:t>
      </w:r>
      <w:r w:rsidR="00000875">
        <w:t xml:space="preserve">faktycznymi </w:t>
      </w:r>
      <w:r w:rsidR="00E571A2">
        <w:t xml:space="preserve">wydatkami </w:t>
      </w:r>
      <w:r w:rsidR="00000875">
        <w:t>organu egzekucyjnego poniesionymi na dokonanie</w:t>
      </w:r>
      <w:r w:rsidR="00E571A2">
        <w:t xml:space="preserve"> czynności manipulacyjnych</w:t>
      </w:r>
      <w:r w:rsidR="00000875">
        <w:t xml:space="preserve">. </w:t>
      </w:r>
    </w:p>
    <w:p w:rsidR="00960A06" w:rsidRDefault="00694EEC" w:rsidP="008E752E">
      <w:pPr>
        <w:pStyle w:val="ZUSTzmustartykuempunktem"/>
        <w:keepNext/>
        <w:spacing w:before="60" w:after="60"/>
        <w:ind w:left="0" w:firstLine="0"/>
      </w:pPr>
      <w:r w:rsidRPr="007827F9">
        <w:t>Z kolei obowiązek zapłaty opłaty manipulacyjnej i opłaty za czynności egzekucyjne według</w:t>
      </w:r>
      <w:r>
        <w:t xml:space="preserve"> przepisów dotychczasowych powstaje z mocy prawa</w:t>
      </w:r>
      <w:r w:rsidR="007B7324">
        <w:t>,</w:t>
      </w:r>
      <w:r>
        <w:t xml:space="preserve"> z chwilą zaistnienia </w:t>
      </w:r>
      <w:r w:rsidR="007B7324">
        <w:t xml:space="preserve">zdarzeń określonych odpowiednio w dotychczasowych art. 64 § </w:t>
      </w:r>
      <w:r w:rsidR="00960A06">
        <w:t>9 i 10</w:t>
      </w:r>
      <w:r w:rsidR="007B7324">
        <w:t xml:space="preserve"> oraz art. 64a § 2 pkt 3 ustawy</w:t>
      </w:r>
      <w:r w:rsidRPr="00BB1C3E">
        <w:t>.</w:t>
      </w:r>
      <w:r w:rsidR="007B7324" w:rsidRPr="00BB1C3E">
        <w:t xml:space="preserve"> </w:t>
      </w:r>
      <w:r w:rsidR="00750819" w:rsidRPr="004C1DC6">
        <w:t xml:space="preserve">W takim przypadku opłata powstaje w wysokości </w:t>
      </w:r>
      <w:r w:rsidR="007B7324" w:rsidRPr="004C1DC6">
        <w:t xml:space="preserve">wynikającej z mocy powołanych przepisów ustawy i dokonanie zapłaty przez zobowiązanego, w sposób dobrowolny, dochodzonych należności nie powinno skutkować ponownym naliczeniem tych opłat. </w:t>
      </w:r>
    </w:p>
    <w:p w:rsidR="00BB1C3E" w:rsidRDefault="008A4E38" w:rsidP="008E752E">
      <w:pPr>
        <w:pStyle w:val="ZUSTzmustartykuempunktem"/>
        <w:keepNext/>
        <w:spacing w:before="60" w:after="60"/>
        <w:ind w:left="0" w:firstLine="0"/>
      </w:pPr>
      <w:r>
        <w:t>Dodatkowo za niezbędne uznano zastosowanie nowych regulacji</w:t>
      </w:r>
      <w:r w:rsidR="00960A06">
        <w:t xml:space="preserve"> zawartych w </w:t>
      </w:r>
      <w:r>
        <w:t>art. 64 §</w:t>
      </w:r>
      <w:r w:rsidR="00726676">
        <w:t> </w:t>
      </w:r>
      <w:r>
        <w:t xml:space="preserve">12 </w:t>
      </w:r>
      <w:r w:rsidR="00960A06">
        <w:t xml:space="preserve">ustawy </w:t>
      </w:r>
      <w:r>
        <w:t>do podziału opłaty za czynność egzekucyjną naliczon</w:t>
      </w:r>
      <w:r w:rsidR="00960A06">
        <w:t>ej</w:t>
      </w:r>
      <w:r>
        <w:t xml:space="preserve"> na podstawie art.</w:t>
      </w:r>
      <w:r w:rsidR="00726676">
        <w:t> </w:t>
      </w:r>
      <w:r>
        <w:t>64 § 1 pkt 12 oraz art. 64a § 1 pkt 7 ustawy</w:t>
      </w:r>
      <w:r w:rsidR="00960A06">
        <w:t>, tj.</w:t>
      </w:r>
      <w:r w:rsidR="008E752E">
        <w:t xml:space="preserve"> </w:t>
      </w:r>
      <w:r>
        <w:t>za czynność dotyczącą sprzedaży licytacyjnej i spisanie protokołu o udaremnieniu przez zobowiązanego przeprowadzenia egzekucji</w:t>
      </w:r>
      <w:r w:rsidR="00960A06">
        <w:t xml:space="preserve"> z uwagi na brak </w:t>
      </w:r>
      <w:r>
        <w:t>regulacji w tym zakresie w obowiązującej ustawie</w:t>
      </w:r>
      <w:r w:rsidR="00960A06">
        <w:t>.</w:t>
      </w:r>
      <w:r>
        <w:t xml:space="preserve"> </w:t>
      </w:r>
    </w:p>
    <w:p w:rsidR="007B7324" w:rsidRDefault="00BB1C3E" w:rsidP="008E752E">
      <w:pPr>
        <w:pStyle w:val="ZUSTzmustartykuempunktem"/>
        <w:keepNext/>
        <w:spacing w:before="60" w:after="60"/>
        <w:ind w:left="0" w:firstLine="0"/>
      </w:pPr>
      <w:r>
        <w:lastRenderedPageBreak/>
        <w:t xml:space="preserve">Wprowadzenie przepisów przejściowych w zakresie </w:t>
      </w:r>
      <w:r w:rsidRPr="004C1DC6">
        <w:t>obniżeni</w:t>
      </w:r>
      <w:r>
        <w:t>a</w:t>
      </w:r>
      <w:r w:rsidRPr="004C1DC6">
        <w:t xml:space="preserve"> wysokości opłaty za czynności egzekucyjne</w:t>
      </w:r>
      <w:r>
        <w:t xml:space="preserve"> wiązałoby się ponadto z trudnościami w ponownym </w:t>
      </w:r>
      <w:r w:rsidR="00332511">
        <w:t xml:space="preserve">ich </w:t>
      </w:r>
      <w:r>
        <w:t xml:space="preserve">przeliczeniu w przypadku dobrowolnej zapłaty dochodzonych należności pieniężnych. Trudności powstawałyby w przypadku częściowego uiszczenia tych należności. Zgodnie bowiem z art. 115 § 1 ustawy z kwoty uzyskanej z egzekucji w pierwszej kolejności zaspokajane są koszty </w:t>
      </w:r>
      <w:r w:rsidR="00C9577A">
        <w:t>egzekucyjne</w:t>
      </w:r>
      <w:r>
        <w:t xml:space="preserve"> i koszty upomnienia, a następnie inne dochodzone </w:t>
      </w:r>
      <w:r w:rsidR="00C9577A">
        <w:t>należności</w:t>
      </w:r>
      <w:r>
        <w:t>.</w:t>
      </w:r>
      <w:r w:rsidR="00C9577A">
        <w:t xml:space="preserve"> Jeżeli dokonana w sposób dobrowolny wpłata nie wystarczyłaby na zaspokojenie nawet pełnej wysokości tych kosztów egzekucyjnych, których wysokość jest skorygowana zgodnie z art. </w:t>
      </w:r>
      <w:r w:rsidR="009F1496">
        <w:t>7</w:t>
      </w:r>
      <w:r w:rsidR="00752A04">
        <w:t>–</w:t>
      </w:r>
      <w:r w:rsidR="009F1496">
        <w:t>9</w:t>
      </w:r>
      <w:r w:rsidR="00C9577A">
        <w:t xml:space="preserve"> projektu ustawy, powstałby problem ustalenia wysokości opłat</w:t>
      </w:r>
      <w:r w:rsidR="000E05E3">
        <w:t>y</w:t>
      </w:r>
      <w:r w:rsidR="00C9577A">
        <w:t xml:space="preserve"> pozostał</w:t>
      </w:r>
      <w:r w:rsidR="000E05E3">
        <w:t>ej</w:t>
      </w:r>
      <w:r w:rsidR="00C9577A">
        <w:t xml:space="preserve"> do zapłacenia</w:t>
      </w:r>
      <w:r w:rsidR="000E3560">
        <w:t>. W takim bowiem przypadku</w:t>
      </w:r>
      <w:r w:rsidR="001A49B8">
        <w:t xml:space="preserve"> jej</w:t>
      </w:r>
      <w:r w:rsidR="00C9577A">
        <w:t xml:space="preserve"> wysokość nie jest powiązana z zapłatą dochodzonych należności, lecz wynika z procentowego naliczenia </w:t>
      </w:r>
      <w:r w:rsidR="000E3560">
        <w:t>opłat</w:t>
      </w:r>
      <w:r w:rsidR="00757233">
        <w:t>y</w:t>
      </w:r>
      <w:r w:rsidR="000E3560">
        <w:t xml:space="preserve"> na dzień dokonania czynności egzekucyjnej. </w:t>
      </w:r>
      <w:r w:rsidR="001A49B8">
        <w:t>Przykładowo</w:t>
      </w:r>
      <w:r w:rsidR="000E3560">
        <w:t xml:space="preserve"> </w:t>
      </w:r>
      <w:r w:rsidR="001A49B8">
        <w:t xml:space="preserve">na </w:t>
      </w:r>
      <w:r w:rsidR="000E3560">
        <w:t>dzień wejścia w życie ustawy pozostało do zapłaty np. 10 000 z</w:t>
      </w:r>
      <w:r w:rsidR="00773280">
        <w:t xml:space="preserve">ł tytułem opłaty za czynności egzekucyjne, zgodnie z art. </w:t>
      </w:r>
      <w:r w:rsidR="009F1496">
        <w:t>8</w:t>
      </w:r>
      <w:r w:rsidR="004F0F58">
        <w:t xml:space="preserve"> projektu ustawy;</w:t>
      </w:r>
      <w:r w:rsidR="00773280">
        <w:t xml:space="preserve"> zobowiązany zapłaci 3 000 zł, </w:t>
      </w:r>
      <w:r w:rsidR="004F0F58">
        <w:t xml:space="preserve">zatem </w:t>
      </w:r>
      <w:r w:rsidR="00332511">
        <w:t xml:space="preserve">przyjęcie rozwiązania </w:t>
      </w:r>
      <w:r w:rsidR="004F0F58">
        <w:t xml:space="preserve">analogicznego </w:t>
      </w:r>
      <w:r w:rsidR="00332511">
        <w:t xml:space="preserve">do proponowanego art. 64 § 5 ustawy prowadziłoby do tworzenia </w:t>
      </w:r>
      <w:r w:rsidR="00773280">
        <w:t>fikcji prawnej, że zapłata dotyczy 6 000 zł, tj. kwoty dwukrot</w:t>
      </w:r>
      <w:r w:rsidR="00332511">
        <w:t xml:space="preserve">nie wyższej od kwoty zapłaconej. Rozwiązanie to mogłoby prowadzić nawet </w:t>
      </w:r>
      <w:r w:rsidR="00773280">
        <w:t xml:space="preserve">do </w:t>
      </w:r>
      <w:r w:rsidR="00332511">
        <w:t xml:space="preserve">powstania </w:t>
      </w:r>
      <w:r w:rsidR="00773280">
        <w:t xml:space="preserve">nadwyżki opłaty za czynności egzekucyjne ponad kwotę wynikającą z proponowanego art. </w:t>
      </w:r>
      <w:r w:rsidR="009F1496">
        <w:t>8</w:t>
      </w:r>
      <w:r w:rsidR="00773280">
        <w:t xml:space="preserve"> ustawy</w:t>
      </w:r>
      <w:r w:rsidR="004F0F58">
        <w:t xml:space="preserve">. Przykładowo </w:t>
      </w:r>
      <w:r w:rsidR="00332511">
        <w:t xml:space="preserve">do zapłaty pozostaje kwota 50 zł tytułem opłaty </w:t>
      </w:r>
      <w:r w:rsidR="004F0F58">
        <w:t>za czynności egzekucyjne</w:t>
      </w:r>
      <w:r w:rsidR="00332511">
        <w:t xml:space="preserve">; zobowiązany wpłaca dobrowolnie 30 zł; licząc dokonaną wpłatę podwójnie </w:t>
      </w:r>
      <w:r w:rsidR="008E752E">
        <w:t>–</w:t>
      </w:r>
      <w:r w:rsidR="00332511">
        <w:t xml:space="preserve"> odwrotnie do projektowanego art. 64 § 5 ustawy powstaje nadwyżka </w:t>
      </w:r>
      <w:r w:rsidR="00332511" w:rsidRPr="006E0F46">
        <w:t>10 zł</w:t>
      </w:r>
      <w:r w:rsidR="00773280" w:rsidRPr="00486764">
        <w:t>.</w:t>
      </w:r>
    </w:p>
    <w:p w:rsidR="00005DA6" w:rsidRDefault="00C278B5" w:rsidP="008E752E">
      <w:pPr>
        <w:pStyle w:val="ZUSTzmustartykuempunktem"/>
        <w:keepNext/>
        <w:spacing w:before="60" w:after="60"/>
        <w:ind w:left="0" w:firstLine="0"/>
      </w:pPr>
      <w:r>
        <w:t>W przepisie przejściowym zawartym w art. 10</w:t>
      </w:r>
      <w:r w:rsidR="00005DA6">
        <w:t xml:space="preserve"> dookreślono, że ograniczenie wysokości opłaty manipulacyjnej i opł</w:t>
      </w:r>
      <w:r w:rsidR="00F43B56">
        <w:t>aty za czynności egzekucyjne</w:t>
      </w:r>
      <w:r w:rsidR="00005DA6">
        <w:t xml:space="preserve"> naliczonych na podstawie dotychczasowych przepisów, ale niewyegzekwowanych lub niezapłaconych przez zobowiązanego, o którym mowa w art. 7–9 projektu</w:t>
      </w:r>
      <w:r w:rsidR="009B515A">
        <w:t>,</w:t>
      </w:r>
      <w:r w:rsidR="00005DA6">
        <w:t xml:space="preserve"> ma zastosowanie również do kosztów egzekucyjnych wynikających z doręczonego zawiadomienia albo ostatecznego postanowienia, o którym mowa odpowiednio w art. 64c § 6a i 7 ustawy. Uznano, że w</w:t>
      </w:r>
      <w:r w:rsidR="00726676">
        <w:t> </w:t>
      </w:r>
      <w:r w:rsidR="00005DA6">
        <w:t>takim przypadku wysokość kosztów egzekucyjnych również winna podlegać ograniczeniu</w:t>
      </w:r>
      <w:r w:rsidR="009B515A">
        <w:t>, pomimo iż w obrocie prawnym istnieje zawiadomienie lub postanowienie stwierdzające inną wysokość kosztów egzekucyjnych.</w:t>
      </w:r>
      <w:r w:rsidR="00005DA6">
        <w:t xml:space="preserve"> </w:t>
      </w:r>
    </w:p>
    <w:p w:rsidR="009B515A" w:rsidRDefault="00005DA6" w:rsidP="008E752E">
      <w:pPr>
        <w:pStyle w:val="ZUSTzmustartykuempunktem"/>
        <w:keepNext/>
        <w:spacing w:before="60" w:after="60"/>
        <w:ind w:left="0" w:firstLine="0"/>
      </w:pPr>
      <w:r>
        <w:t>W art. 11</w:t>
      </w:r>
      <w:r w:rsidR="009B515A">
        <w:t xml:space="preserve"> </w:t>
      </w:r>
      <w:r>
        <w:t xml:space="preserve">projektu </w:t>
      </w:r>
      <w:r w:rsidR="009B515A">
        <w:t xml:space="preserve">ustawy </w:t>
      </w:r>
      <w:r>
        <w:t xml:space="preserve">zaproponowano przepisy przejściowe w zakresie postępowania w sprawie zwrotu kosztów egzekucyjnych. Powyższe stanowi </w:t>
      </w:r>
      <w:r>
        <w:lastRenderedPageBreak/>
        <w:t>konsekwencję regulacji zaproponowanej w projektowanym art.</w:t>
      </w:r>
      <w:r w:rsidR="00B602E4">
        <w:t xml:space="preserve"> 64</w:t>
      </w:r>
      <w:r>
        <w:t xml:space="preserve">cd oraz art. 65a § 3 </w:t>
      </w:r>
      <w:r w:rsidR="00B602E4">
        <w:t>(przedawnienie</w:t>
      </w:r>
      <w:r>
        <w:t xml:space="preserve"> obowiązku zwrotu zobowiązanemu lub wierzycielowi kosztów egzekucyjnych wraz z ustawowymi odsetkami</w:t>
      </w:r>
      <w:r w:rsidR="00B602E4">
        <w:t>)</w:t>
      </w:r>
      <w:r>
        <w:t xml:space="preserve">. </w:t>
      </w:r>
      <w:r w:rsidR="009809F8">
        <w:t xml:space="preserve">Na wzór konstrukcji przejętej w art. 6 projektu </w:t>
      </w:r>
      <w:r w:rsidR="009B515A">
        <w:t xml:space="preserve">ustawy </w:t>
      </w:r>
      <w:r w:rsidR="009809F8">
        <w:t>wprowadzono rozwiązanie intertempor</w:t>
      </w:r>
      <w:r w:rsidR="00F43B56">
        <w:t>alne dotyczące stanów prawnych</w:t>
      </w:r>
      <w:r w:rsidR="00776059">
        <w:t>,</w:t>
      </w:r>
      <w:r w:rsidR="00F43B56">
        <w:t xml:space="preserve"> tj. </w:t>
      </w:r>
      <w:r w:rsidR="009809F8">
        <w:t>postępowań w sprawie zwrotu kosztów egzekucyjnych wszczętych i</w:t>
      </w:r>
      <w:r w:rsidR="00726676">
        <w:t> </w:t>
      </w:r>
      <w:r w:rsidR="009809F8">
        <w:t xml:space="preserve">niezakończonych przed dniem wejścia w życie niniejszej ustawy. Uznano, że do tych spraw zastosowanie będą miały przepisy dotychczasowe. </w:t>
      </w:r>
    </w:p>
    <w:p w:rsidR="00005DA6" w:rsidRDefault="009B515A" w:rsidP="008E752E">
      <w:pPr>
        <w:pStyle w:val="ZUSTzmustartykuempunktem"/>
        <w:keepNext/>
        <w:spacing w:before="60" w:after="60"/>
        <w:ind w:left="0" w:firstLine="0"/>
      </w:pPr>
      <w:r>
        <w:t>W art. 11 ust. 2 projektu ustawy zawarto regulacje odnoszące się do przypadków, w</w:t>
      </w:r>
      <w:r w:rsidR="00726676">
        <w:t> </w:t>
      </w:r>
      <w:r>
        <w:t>których postępowanie w sprawie zwrotu kosztów egzekucyjnych nie zostało wszczęte przed dniem wejścia w życie ustawy,</w:t>
      </w:r>
      <w:r w:rsidR="00180B78">
        <w:t xml:space="preserve"> a w okresie tym zaistniała przesłanka zwrotu, o</w:t>
      </w:r>
      <w:r w:rsidR="00726676">
        <w:t> </w:t>
      </w:r>
      <w:r w:rsidR="00180B78">
        <w:t>której mowa w projektowanym art. 64cd §</w:t>
      </w:r>
      <w:r w:rsidR="00960A06">
        <w:t xml:space="preserve"> 1 ustawy, a </w:t>
      </w:r>
      <w:r>
        <w:t xml:space="preserve">przed wejściem w życie tej ustawy wystąpią zdarzenia skutkujące koniecznością zwrotu tych kosztów egzekucyjnych, analogiczne do projektowanych przepisów art. 64cd § 3 ustawy. </w:t>
      </w:r>
      <w:r w:rsidR="00743B0F">
        <w:t xml:space="preserve">Postępowania </w:t>
      </w:r>
      <w:r w:rsidR="00827CF0">
        <w:t xml:space="preserve">w sprawie zwrotu kosztów egzekucyjnych mogą więc być </w:t>
      </w:r>
      <w:r w:rsidR="00743B0F">
        <w:t xml:space="preserve">zainicjowane wnioskiem strony lub z urzędu przez organ egzekucyjny, </w:t>
      </w:r>
      <w:r w:rsidR="00B602E4">
        <w:t>po dniu wejścia w życie ustawy.</w:t>
      </w:r>
      <w:r w:rsidR="00827CF0">
        <w:t xml:space="preserve"> Do tego postępowania będą więc stosowane</w:t>
      </w:r>
      <w:r w:rsidR="008E752E">
        <w:t xml:space="preserve"> </w:t>
      </w:r>
      <w:r w:rsidR="00827CF0">
        <w:t>przepisy dodawanego a</w:t>
      </w:r>
      <w:r w:rsidR="00356419">
        <w:t xml:space="preserve">rt. 65a § 3 </w:t>
      </w:r>
      <w:r w:rsidR="00827CF0">
        <w:t xml:space="preserve">ustawy, z tym że </w:t>
      </w:r>
      <w:r w:rsidR="00356419">
        <w:t xml:space="preserve">bieg terminu przedawnienia obowiązku zwrotu zobowiązanemu lub wierzycielowi kosztów egzekucyjnych rozpocznie się z dniem wejścia w życie ustawy nowelizującej. </w:t>
      </w:r>
    </w:p>
    <w:p w:rsidR="00E277C9" w:rsidRDefault="0097360E" w:rsidP="008E752E">
      <w:pPr>
        <w:pStyle w:val="ZUSTzmustartykuempunktem"/>
        <w:keepNext/>
        <w:spacing w:before="60" w:after="60"/>
        <w:ind w:left="0" w:firstLine="0"/>
      </w:pPr>
      <w:r>
        <w:t xml:space="preserve">Przepis przejściowy </w:t>
      </w:r>
      <w:r w:rsidR="00F03250">
        <w:t xml:space="preserve">zawarty w </w:t>
      </w:r>
      <w:r>
        <w:t>art.</w:t>
      </w:r>
      <w:r w:rsidR="00F03250">
        <w:t xml:space="preserve"> </w:t>
      </w:r>
      <w:r w:rsidR="00961BEC">
        <w:t>1</w:t>
      </w:r>
      <w:r w:rsidR="00F9423A">
        <w:t>2</w:t>
      </w:r>
      <w:r w:rsidR="00961BEC">
        <w:t xml:space="preserve"> </w:t>
      </w:r>
      <w:r w:rsidR="00F03250">
        <w:t xml:space="preserve">dotyczy opłaty </w:t>
      </w:r>
      <w:r w:rsidR="00476034">
        <w:t>za czynności egzekucyjne naliczon</w:t>
      </w:r>
      <w:r w:rsidR="0017728F">
        <w:t>ej</w:t>
      </w:r>
      <w:r w:rsidR="00476034">
        <w:t xml:space="preserve"> na podstawie dotychczasowych przepisów</w:t>
      </w:r>
      <w:r w:rsidR="00F03250">
        <w:t xml:space="preserve"> w postępowani</w:t>
      </w:r>
      <w:r w:rsidR="00E277C9">
        <w:t>ach</w:t>
      </w:r>
      <w:r w:rsidR="00F03250">
        <w:t xml:space="preserve"> egzekucyjnych</w:t>
      </w:r>
      <w:r w:rsidR="00E277C9">
        <w:t>, które zostały umorzone z przyczyny określonej w art. 59 § 2 ustawy. Jeżeli w</w:t>
      </w:r>
      <w:r w:rsidR="002A699C">
        <w:t xml:space="preserve"> </w:t>
      </w:r>
      <w:r w:rsidR="00E277C9">
        <w:t>tych przypadkach egzekucja administracyjna zostanie ponownie wszczęta</w:t>
      </w:r>
      <w:r w:rsidR="00BB20E3">
        <w:t xml:space="preserve"> po dniu wejścia w życie ustawy</w:t>
      </w:r>
      <w:r w:rsidR="00E277C9">
        <w:t>, przyjęto</w:t>
      </w:r>
      <w:r w:rsidR="00776059">
        <w:t>,</w:t>
      </w:r>
      <w:r w:rsidR="00E277C9">
        <w:t xml:space="preserve"> że </w:t>
      </w:r>
      <w:r w:rsidR="00BB20E3">
        <w:t xml:space="preserve">ta </w:t>
      </w:r>
      <w:r w:rsidR="0017728F">
        <w:t xml:space="preserve">opłata </w:t>
      </w:r>
      <w:r w:rsidR="00E277C9">
        <w:t xml:space="preserve">nie </w:t>
      </w:r>
      <w:r w:rsidR="0017728F">
        <w:t>będzie dochodzona</w:t>
      </w:r>
      <w:r w:rsidR="007C514D">
        <w:t>.</w:t>
      </w:r>
      <w:r w:rsidR="00B03486">
        <w:t xml:space="preserve"> Dochodzenie tych opłat </w:t>
      </w:r>
      <w:r w:rsidR="00BB20E3">
        <w:t>w ponownie wszczętej egzekucji administracyjnej, zgodnie z proponowanym art. 64ca § 2 ustawy</w:t>
      </w:r>
      <w:r w:rsidR="00B70A2F">
        <w:t>,</w:t>
      </w:r>
      <w:r w:rsidR="00BB20E3">
        <w:t xml:space="preserve"> skutkowałoby </w:t>
      </w:r>
      <w:r w:rsidR="00C41218">
        <w:t xml:space="preserve">bowiem </w:t>
      </w:r>
      <w:r w:rsidR="00BB20E3">
        <w:t>dw</w:t>
      </w:r>
      <w:r w:rsidR="00B03486">
        <w:t>ukrotn</w:t>
      </w:r>
      <w:r w:rsidR="00BB20E3">
        <w:t>ym</w:t>
      </w:r>
      <w:r w:rsidR="00B03486">
        <w:t xml:space="preserve"> pobranie</w:t>
      </w:r>
      <w:r w:rsidR="00BB20E3">
        <w:t>m</w:t>
      </w:r>
      <w:r w:rsidR="00B03486">
        <w:t xml:space="preserve"> kosztów egzekucyjnych w ponownie wszczętej egzekucji administracyjnej</w:t>
      </w:r>
      <w:r w:rsidR="00776059">
        <w:t>,</w:t>
      </w:r>
      <w:r w:rsidR="0017728F">
        <w:t xml:space="preserve"> tj. opłaty dotychczasowej oraz opłaty egzekucyjnej naliczonej na podstawie proponowanego art.</w:t>
      </w:r>
      <w:r w:rsidR="00726676">
        <w:t> </w:t>
      </w:r>
      <w:r w:rsidR="0017728F">
        <w:t>64 § 4</w:t>
      </w:r>
      <w:r w:rsidR="00C41218">
        <w:t xml:space="preserve"> ustawy</w:t>
      </w:r>
      <w:r w:rsidR="0017728F">
        <w:t>. Uznano natomiast za zasadne dochodzenie w ponownie wszczętej egzekucji administracyjnej opłaty manipulacyjnej naliczonej na podstawie dotychczasowych</w:t>
      </w:r>
      <w:r w:rsidR="00F17D0E">
        <w:t xml:space="preserve"> przepisów</w:t>
      </w:r>
      <w:r w:rsidR="00BB20E3">
        <w:t xml:space="preserve">, której górna wysokość, zgodnie z art. </w:t>
      </w:r>
      <w:r w:rsidR="009F1496">
        <w:t>7</w:t>
      </w:r>
      <w:r w:rsidR="00BB20E3">
        <w:t xml:space="preserve"> projektu ustawy, zostanie ograni</w:t>
      </w:r>
      <w:r w:rsidR="004B462F">
        <w:t>cz</w:t>
      </w:r>
      <w:r w:rsidR="00BB20E3">
        <w:t xml:space="preserve">ona </w:t>
      </w:r>
      <w:r w:rsidR="0017728F">
        <w:t>do</w:t>
      </w:r>
      <w:r w:rsidR="004B462F">
        <w:t xml:space="preserve"> </w:t>
      </w:r>
      <w:r w:rsidR="0017728F">
        <w:t xml:space="preserve">100 zł. </w:t>
      </w:r>
      <w:r w:rsidR="004A3FC6">
        <w:t xml:space="preserve">Powyższe wynika z faktu, </w:t>
      </w:r>
      <w:r w:rsidR="0017728F">
        <w:t>ż</w:t>
      </w:r>
      <w:r w:rsidR="004A3FC6">
        <w:t>e</w:t>
      </w:r>
      <w:r w:rsidR="0017728F">
        <w:t xml:space="preserve"> podstawą ponownego wszczęcia egzekucji jest </w:t>
      </w:r>
      <w:r w:rsidR="004B462F">
        <w:t xml:space="preserve">dotychczasowy </w:t>
      </w:r>
      <w:r w:rsidR="0017728F">
        <w:t xml:space="preserve">tytuł wykonawczy a ponowne wszczęcie </w:t>
      </w:r>
      <w:r w:rsidR="0017728F">
        <w:lastRenderedPageBreak/>
        <w:t>postępowania</w:t>
      </w:r>
      <w:r w:rsidR="00014226">
        <w:t xml:space="preserve"> egzekucyjnego</w:t>
      </w:r>
      <w:r w:rsidR="0017728F">
        <w:t xml:space="preserve"> nie rodzi </w:t>
      </w:r>
      <w:r w:rsidR="00014226">
        <w:t xml:space="preserve">ze sobą skutku w postaci </w:t>
      </w:r>
      <w:r w:rsidR="0017728F">
        <w:t>po</w:t>
      </w:r>
      <w:r w:rsidR="00014226">
        <w:t>wstania opłaty manipulacyjnej</w:t>
      </w:r>
      <w:r w:rsidR="004B462F">
        <w:t>, stosownie do projektowanego art. 64 § 3 pkt 3</w:t>
      </w:r>
      <w:r w:rsidR="00C41218">
        <w:t xml:space="preserve"> ustawy</w:t>
      </w:r>
      <w:r w:rsidR="00014226">
        <w:t>. Opłata ta jest bowiem należna organowi egzekucyjnemu za faktycznie dokonane</w:t>
      </w:r>
      <w:r w:rsidR="00F91C23">
        <w:t>,</w:t>
      </w:r>
      <w:r w:rsidR="00014226">
        <w:t xml:space="preserve"> w umorzonym na podstawie art. 59 § 2</w:t>
      </w:r>
      <w:r w:rsidR="00C41218">
        <w:t xml:space="preserve"> ustawy</w:t>
      </w:r>
      <w:r w:rsidR="00014226">
        <w:t xml:space="preserve"> postępowaniu egzekucyjnym, czynności związane z</w:t>
      </w:r>
      <w:r w:rsidR="00726676">
        <w:t> </w:t>
      </w:r>
      <w:r w:rsidR="00014226">
        <w:t>badaniem tytułu wykonawczego i</w:t>
      </w:r>
      <w:r w:rsidR="008E752E">
        <w:t xml:space="preserve"> </w:t>
      </w:r>
      <w:r w:rsidR="00014226">
        <w:t xml:space="preserve">dopuszczalności egzekucji administracyjnej. </w:t>
      </w:r>
      <w:r w:rsidR="00404A5F">
        <w:t>Za zasadne uznano również dochodzenie w ponownie wszczętej egzekucji administracyjnej wydatków egzekucyjnych naliczonych w umorzonym z przyczyny określonej w art. 59 § 2 ustawy. Koszty te stanowią bowiem faktycznie poniesione przez organ egzekucyjny wydatki</w:t>
      </w:r>
      <w:r w:rsidR="00827CF0">
        <w:t>,</w:t>
      </w:r>
      <w:r w:rsidR="002F16DB">
        <w:t xml:space="preserve"> które w przypadku niewyegzekwowania ich od zobowiązanego wierzyciel jest zobowiązany uiścić organowi egzekucyjnemu.</w:t>
      </w:r>
    </w:p>
    <w:p w:rsidR="00673439" w:rsidRDefault="00F9423A" w:rsidP="008E752E">
      <w:pPr>
        <w:keepNext/>
        <w:widowControl/>
        <w:autoSpaceDE/>
        <w:autoSpaceDN/>
        <w:adjustRightInd/>
        <w:spacing w:before="60" w:after="60"/>
        <w:jc w:val="both"/>
      </w:pPr>
      <w:r>
        <w:t xml:space="preserve">W </w:t>
      </w:r>
      <w:r w:rsidRPr="00402735">
        <w:t>przepis</w:t>
      </w:r>
      <w:r>
        <w:t>ie</w:t>
      </w:r>
      <w:r w:rsidRPr="00402735">
        <w:t xml:space="preserve"> przejściowy</w:t>
      </w:r>
      <w:r>
        <w:t>m</w:t>
      </w:r>
      <w:r w:rsidRPr="00402735">
        <w:t xml:space="preserve"> zawarty</w:t>
      </w:r>
      <w:r>
        <w:t xml:space="preserve">m </w:t>
      </w:r>
      <w:r w:rsidRPr="00402735">
        <w:t xml:space="preserve">w art. </w:t>
      </w:r>
      <w:r>
        <w:t>13 projektu zobowiązano organ egzekucyjny do zawiadomienia nie tylko zobowiązanego o zmianie wysokości opłaty manipulacyjnej i opłaty za czynności egzekucyjne wynikających z proponowanych art.</w:t>
      </w:r>
      <w:r w:rsidR="00726676">
        <w:t> </w:t>
      </w:r>
      <w:r>
        <w:t xml:space="preserve">7–9, lecz również dłużnika zajętej wierzytelności i wierzyciela, jeżeli opłaty te obciążają tego wierzyciela. Wprowadzono termin </w:t>
      </w:r>
      <w:r w:rsidRPr="0097063E">
        <w:t>6</w:t>
      </w:r>
      <w:r>
        <w:t>-</w:t>
      </w:r>
      <w:r w:rsidRPr="0097063E">
        <w:t>miesięc</w:t>
      </w:r>
      <w:r>
        <w:t xml:space="preserve">zny na </w:t>
      </w:r>
      <w:r w:rsidR="00E552DE">
        <w:t>to zawiadomienie</w:t>
      </w:r>
      <w:r w:rsidR="00776059">
        <w:t>,</w:t>
      </w:r>
      <w:r>
        <w:t xml:space="preserve"> uznając, że jest to termin wystarczający na powiadomienie uczestników postępowania egzekucyjnego zobowiązanych do zapłaty tych opłat bądź realizujących na wezwanie organu egzekucyjnego zajęcie wierzytelności pieniężnej lub innego prawa majątkowego. </w:t>
      </w:r>
      <w:r w:rsidR="003D4A37">
        <w:t>Przyjęto, że zobowiązany i wierzyciel mo</w:t>
      </w:r>
      <w:r w:rsidR="00E268B8">
        <w:t>gą</w:t>
      </w:r>
      <w:r w:rsidR="003D4A37">
        <w:t xml:space="preserve"> </w:t>
      </w:r>
      <w:r w:rsidR="00E552DE">
        <w:t>za</w:t>
      </w:r>
      <w:r w:rsidR="003D4A37">
        <w:t xml:space="preserve">kwestionować to zawiadomienie w terminie 7 dni od dnia </w:t>
      </w:r>
      <w:r w:rsidR="00887001">
        <w:t xml:space="preserve">jego </w:t>
      </w:r>
      <w:r w:rsidR="003D4A37">
        <w:t>doręczenia</w:t>
      </w:r>
      <w:r w:rsidR="00B246F5">
        <w:t xml:space="preserve"> poprzez wystąpienie z</w:t>
      </w:r>
      <w:r w:rsidR="00726676">
        <w:t> </w:t>
      </w:r>
      <w:r w:rsidR="00B246F5">
        <w:t xml:space="preserve">żądaniem </w:t>
      </w:r>
      <w:r w:rsidR="005516C8">
        <w:t>wydani</w:t>
      </w:r>
      <w:r w:rsidR="00B246F5">
        <w:t>a</w:t>
      </w:r>
      <w:r w:rsidR="003D4A37">
        <w:t xml:space="preserve"> postanowienia </w:t>
      </w:r>
      <w:r w:rsidR="00B3381A">
        <w:t>w sprawie</w:t>
      </w:r>
      <w:r w:rsidR="003D4A37">
        <w:t xml:space="preserve"> wysokości opłat, o których mowa w</w:t>
      </w:r>
      <w:r w:rsidR="00726676">
        <w:t> </w:t>
      </w:r>
      <w:r w:rsidR="003D4A37">
        <w:t>art.</w:t>
      </w:r>
      <w:r w:rsidR="00726676">
        <w:t> </w:t>
      </w:r>
      <w:r w:rsidR="004A6C15">
        <w:t>7–9</w:t>
      </w:r>
      <w:r w:rsidR="003D4A37">
        <w:t xml:space="preserve">. </w:t>
      </w:r>
      <w:r w:rsidR="007D6AB1">
        <w:t xml:space="preserve">Uznano bowiem, że </w:t>
      </w:r>
      <w:r w:rsidR="00BD6704">
        <w:t xml:space="preserve">7-dniowy </w:t>
      </w:r>
      <w:r w:rsidR="007D6AB1">
        <w:t>termin umożliwi zobowiązanemu oraz wierzycielowi skuteczne zakwestionowanie tego zawiadomienia</w:t>
      </w:r>
      <w:r w:rsidR="000E136C">
        <w:t xml:space="preserve">, a ponadto </w:t>
      </w:r>
      <w:r w:rsidR="007D6AB1">
        <w:t xml:space="preserve">usprawni </w:t>
      </w:r>
      <w:r w:rsidR="00374AAC">
        <w:t>pracę organów</w:t>
      </w:r>
      <w:r w:rsidR="007D6AB1">
        <w:t xml:space="preserve"> egzekucyjny</w:t>
      </w:r>
      <w:r w:rsidR="00374AAC">
        <w:t>ch w zakresie</w:t>
      </w:r>
      <w:r w:rsidR="007D6AB1">
        <w:t xml:space="preserve"> </w:t>
      </w:r>
      <w:r w:rsidR="000E136C">
        <w:t>zakończenia procedury związanej z</w:t>
      </w:r>
      <w:r w:rsidR="00726676">
        <w:t> </w:t>
      </w:r>
      <w:r w:rsidR="000E136C">
        <w:t>za</w:t>
      </w:r>
      <w:r w:rsidR="00282034">
        <w:t>wiadamianie</w:t>
      </w:r>
      <w:r w:rsidR="000E136C">
        <w:t>m</w:t>
      </w:r>
      <w:r w:rsidR="00282034">
        <w:t xml:space="preserve"> uczestników postępowania egzekucyjnego o zmianie wysokości opłaty manipulacyjnej i opłat za czynności egzekucyjne wynikających z</w:t>
      </w:r>
      <w:r w:rsidR="00726676">
        <w:t> </w:t>
      </w:r>
      <w:r w:rsidR="00282034">
        <w:t xml:space="preserve">proponowanych art. 7–9. </w:t>
      </w:r>
    </w:p>
    <w:p w:rsidR="00C957C9" w:rsidRPr="000B46C8" w:rsidRDefault="00C957C9" w:rsidP="008E752E">
      <w:pPr>
        <w:pStyle w:val="ZUSTzmustartykuempunktem"/>
        <w:keepNext/>
        <w:spacing w:before="60" w:after="60"/>
        <w:ind w:left="0" w:firstLine="0"/>
      </w:pPr>
      <w:r w:rsidRPr="000B46C8">
        <w:t>Mając na uwadze to, że do postępowań egzekucyjnych i zabezpieczających wszczętych i</w:t>
      </w:r>
      <w:r w:rsidR="008E752E">
        <w:t xml:space="preserve"> </w:t>
      </w:r>
      <w:r w:rsidRPr="000B46C8">
        <w:t xml:space="preserve">niezakończonych przed dniem wejścia w życie projektowanej regulacji zgodnie z art. </w:t>
      </w:r>
      <w:r w:rsidR="00404A5F">
        <w:t>6</w:t>
      </w:r>
      <w:r w:rsidRPr="000B46C8">
        <w:t xml:space="preserve"> ust. 1 projektu stosuje się</w:t>
      </w:r>
      <w:r w:rsidR="00EB3A1D">
        <w:t xml:space="preserve">, co do zasady, </w:t>
      </w:r>
      <w:r w:rsidRPr="000B46C8">
        <w:t>przepisy dotychczasowe</w:t>
      </w:r>
      <w:r w:rsidR="00776059">
        <w:t>,</w:t>
      </w:r>
      <w:r w:rsidRPr="000B46C8">
        <w:t xml:space="preserve"> w projektowanym art.</w:t>
      </w:r>
      <w:r w:rsidR="00726676">
        <w:t> </w:t>
      </w:r>
      <w:r w:rsidRPr="000B46C8">
        <w:t>1</w:t>
      </w:r>
      <w:r w:rsidR="00F9423A">
        <w:t>4</w:t>
      </w:r>
      <w:r w:rsidRPr="000B46C8">
        <w:t xml:space="preserve"> doprecyzowano, że w mocy pozostają sporządzone w ramach tych postępowań upomnienia, tytuły wykonawcze, postanowienia, dokument</w:t>
      </w:r>
      <w:r w:rsidR="00512087">
        <w:t>y</w:t>
      </w:r>
      <w:r w:rsidRPr="000B46C8">
        <w:t xml:space="preserve"> zajęcia i inne dokumenty sporządzone w ramach stosowanych środków egzekucyjnych. Powyższe usunie </w:t>
      </w:r>
      <w:r w:rsidRPr="000B46C8">
        <w:lastRenderedPageBreak/>
        <w:t>wątpliwości interpretacyjne związane z mocą p</w:t>
      </w:r>
      <w:r w:rsidR="00726676">
        <w:t>rawną dokumentów wytworzonych w </w:t>
      </w:r>
      <w:r w:rsidRPr="000B46C8">
        <w:t>tych postępowaniach.</w:t>
      </w:r>
    </w:p>
    <w:p w:rsidR="00C555E7" w:rsidRPr="00E21E57" w:rsidRDefault="00C555E7" w:rsidP="008E752E">
      <w:pPr>
        <w:keepNext/>
        <w:widowControl/>
        <w:autoSpaceDE/>
        <w:autoSpaceDN/>
        <w:adjustRightInd/>
        <w:spacing w:before="60" w:after="60"/>
        <w:jc w:val="both"/>
        <w:rPr>
          <w:rFonts w:eastAsia="Calibri" w:cs="Times New Roman"/>
          <w:szCs w:val="24"/>
          <w:lang w:eastAsia="en-US"/>
        </w:rPr>
      </w:pPr>
      <w:r w:rsidRPr="00E21E57">
        <w:rPr>
          <w:rFonts w:eastAsia="Calibri" w:cs="Times New Roman"/>
          <w:szCs w:val="24"/>
          <w:lang w:eastAsia="en-US"/>
        </w:rPr>
        <w:t xml:space="preserve">Brak danych dotyczących struktury obecnych, jak i przyszłych zaległości dochodzonych od </w:t>
      </w:r>
      <w:proofErr w:type="spellStart"/>
      <w:r w:rsidRPr="00E21E57">
        <w:rPr>
          <w:rFonts w:eastAsia="Calibri" w:cs="Times New Roman"/>
          <w:szCs w:val="24"/>
          <w:lang w:eastAsia="en-US"/>
        </w:rPr>
        <w:t>mikroprzedsiębiorców</w:t>
      </w:r>
      <w:proofErr w:type="spellEnd"/>
      <w:r w:rsidRPr="00E21E57">
        <w:rPr>
          <w:rFonts w:eastAsia="Calibri" w:cs="Times New Roman"/>
          <w:szCs w:val="24"/>
          <w:lang w:eastAsia="en-US"/>
        </w:rPr>
        <w:t xml:space="preserve">, małych i średnich przedsiębiorców uniemożliwia przedstawienie wyników analizy wpływu projektowanego aktu normatywnego na ww. obszary oddziaływania. </w:t>
      </w:r>
    </w:p>
    <w:p w:rsidR="00C555E7" w:rsidRDefault="009D37C9" w:rsidP="008E752E">
      <w:pPr>
        <w:pStyle w:val="ZUSTzmustartykuempunktem"/>
        <w:keepNext/>
        <w:spacing w:before="60" w:after="60"/>
        <w:ind w:left="0" w:firstLine="0"/>
      </w:pPr>
      <w:r>
        <w:t xml:space="preserve">Z tych samych względów nie dokonano również oceny przewidywanego wpływu projektu ustawy na działalność </w:t>
      </w:r>
      <w:proofErr w:type="spellStart"/>
      <w:r>
        <w:t>mikroprzedsiębiorców</w:t>
      </w:r>
      <w:proofErr w:type="spellEnd"/>
      <w:r>
        <w:t>, małych i średnich przedsiębiorców</w:t>
      </w:r>
      <w:r w:rsidR="00776059">
        <w:t>,</w:t>
      </w:r>
      <w:r>
        <w:t xml:space="preserve"> stosownie do art. 66 ustawy z dnia 6 marca 2018 r.</w:t>
      </w:r>
      <w:r w:rsidR="000C6020" w:rsidRPr="000C6020">
        <w:t xml:space="preserve"> –</w:t>
      </w:r>
      <w:r>
        <w:t xml:space="preserve"> Prawo przedsiębiorców (Dz. U. poz. 646, z </w:t>
      </w:r>
      <w:proofErr w:type="spellStart"/>
      <w:r>
        <w:t>późn</w:t>
      </w:r>
      <w:proofErr w:type="spellEnd"/>
      <w:r>
        <w:t>. zm.).</w:t>
      </w:r>
    </w:p>
    <w:p w:rsidR="009D37C9" w:rsidRDefault="009D37C9" w:rsidP="008E752E">
      <w:pPr>
        <w:pStyle w:val="ZUSTzmustartykuempunktem"/>
        <w:keepNext/>
        <w:spacing w:before="60" w:after="60"/>
        <w:ind w:left="0" w:firstLine="0"/>
      </w:pPr>
      <w:r>
        <w:t xml:space="preserve">Niemniej jednak przewiduje się, że wprowadzenie górnej granicy wysokości opłaty egzekucyjnej oraz dwóch stawek opłaty manipulacyjnej przy jednoczesnym obniżeniu opłaty egzekucyjnej w przypadku dobrowolnej zapłaty należności zasadniczo będzie miało wpływ na konkurencyjność i przedsiębiorczość, w tym funkcjonowanie </w:t>
      </w:r>
      <w:proofErr w:type="spellStart"/>
      <w:r w:rsidRPr="00C509F0">
        <w:rPr>
          <w:rFonts w:eastAsia="Calibri" w:cs="Times New Roman"/>
          <w:szCs w:val="24"/>
          <w:lang w:eastAsia="en-US"/>
        </w:rPr>
        <w:t>mikroprzedsiębiorców</w:t>
      </w:r>
      <w:proofErr w:type="spellEnd"/>
      <w:r w:rsidRPr="00C509F0">
        <w:rPr>
          <w:rFonts w:eastAsia="Calibri" w:cs="Times New Roman"/>
          <w:szCs w:val="24"/>
          <w:lang w:eastAsia="en-US"/>
        </w:rPr>
        <w:t>, ma</w:t>
      </w:r>
      <w:r>
        <w:rPr>
          <w:rFonts w:eastAsia="Calibri" w:cs="Times New Roman"/>
          <w:szCs w:val="24"/>
          <w:lang w:eastAsia="en-US"/>
        </w:rPr>
        <w:t>łych i średnich przedsiębiorców.</w:t>
      </w:r>
    </w:p>
    <w:p w:rsidR="001014D2" w:rsidRDefault="009D20EA" w:rsidP="008E752E">
      <w:pPr>
        <w:pStyle w:val="ZUSTzmustartykuempunktem"/>
        <w:keepNext/>
        <w:spacing w:before="60" w:after="60"/>
        <w:ind w:left="0" w:firstLine="0"/>
      </w:pPr>
      <w:r w:rsidRPr="009D20EA">
        <w:t xml:space="preserve">Przewiduje się, że ustawa </w:t>
      </w:r>
      <w:r w:rsidR="002D67A5" w:rsidRPr="0097063E">
        <w:t>o</w:t>
      </w:r>
      <w:r w:rsidR="00DA2971">
        <w:t xml:space="preserve"> </w:t>
      </w:r>
      <w:r w:rsidR="002D67A5" w:rsidRPr="0097063E">
        <w:t>zmianie ustawy o postępowaniu egzekucyjnym w</w:t>
      </w:r>
      <w:r w:rsidR="00726676">
        <w:t> </w:t>
      </w:r>
      <w:r w:rsidR="002D67A5" w:rsidRPr="0097063E">
        <w:t xml:space="preserve">administracji oraz </w:t>
      </w:r>
      <w:r w:rsidR="009F62CE">
        <w:t xml:space="preserve">niektórych </w:t>
      </w:r>
      <w:r w:rsidR="00961BEC">
        <w:t>innych ustaw</w:t>
      </w:r>
      <w:r w:rsidR="002D67A5">
        <w:t xml:space="preserve"> </w:t>
      </w:r>
      <w:r w:rsidRPr="009D20EA">
        <w:t xml:space="preserve">wejdzie </w:t>
      </w:r>
      <w:r w:rsidR="006872C5" w:rsidRPr="003D06A8">
        <w:t xml:space="preserve">w życie po upływie </w:t>
      </w:r>
      <w:r w:rsidR="00961BEC">
        <w:t>18</w:t>
      </w:r>
      <w:r w:rsidR="00961BEC" w:rsidRPr="003D06A8">
        <w:t xml:space="preserve"> </w:t>
      </w:r>
      <w:r w:rsidR="006872C5" w:rsidRPr="003D06A8">
        <w:t>miesięcy od dnia</w:t>
      </w:r>
      <w:r>
        <w:t xml:space="preserve"> jej</w:t>
      </w:r>
      <w:r w:rsidR="006872C5" w:rsidRPr="003D06A8">
        <w:t xml:space="preserve"> ogłoszenia</w:t>
      </w:r>
      <w:r w:rsidR="00FE3D7A">
        <w:t xml:space="preserve"> w związku z koniecznością dostosowania systemów teleinformatycznych, obsługujących organy egzekucyjne, </w:t>
      </w:r>
      <w:r w:rsidR="004A2E52">
        <w:t xml:space="preserve">do </w:t>
      </w:r>
      <w:r w:rsidR="00FE3D7A">
        <w:t>now</w:t>
      </w:r>
      <w:r w:rsidR="004A2E52">
        <w:t>ego</w:t>
      </w:r>
      <w:r w:rsidR="00FE3D7A">
        <w:t xml:space="preserve"> system</w:t>
      </w:r>
      <w:r w:rsidR="004A2E52">
        <w:t>u</w:t>
      </w:r>
      <w:r w:rsidR="00FE3D7A">
        <w:t xml:space="preserve"> naliczania kosztów egzekucyjnych i opłaty komorniczej</w:t>
      </w:r>
      <w:r w:rsidR="00172B6A">
        <w:t>.</w:t>
      </w:r>
      <w:r w:rsidR="004A2E52">
        <w:t xml:space="preserve"> </w:t>
      </w:r>
      <w:r w:rsidR="009C0631">
        <w:t xml:space="preserve">Natomiast przepisy związane </w:t>
      </w:r>
      <w:r w:rsidR="00776059">
        <w:t>z </w:t>
      </w:r>
      <w:r w:rsidR="009C0631">
        <w:t xml:space="preserve">uchyleniem opłaty komorniczej </w:t>
      </w:r>
      <w:r w:rsidR="00174873">
        <w:t>(</w:t>
      </w:r>
      <w:r w:rsidR="009C0631">
        <w:t>art. 1 pkt 1</w:t>
      </w:r>
      <w:r w:rsidR="00404A5F">
        <w:t xml:space="preserve"> lit. a</w:t>
      </w:r>
      <w:r w:rsidR="00DA2971">
        <w:t>,</w:t>
      </w:r>
      <w:r w:rsidR="009C0631">
        <w:t xml:space="preserve"> </w:t>
      </w:r>
      <w:r w:rsidR="00174873">
        <w:t xml:space="preserve">pkt </w:t>
      </w:r>
      <w:r w:rsidR="009C0631">
        <w:t>2</w:t>
      </w:r>
      <w:r w:rsidR="007D6AB1">
        <w:t>6</w:t>
      </w:r>
      <w:r w:rsidR="00DA2971">
        <w:t xml:space="preserve"> oraz art. </w:t>
      </w:r>
      <w:r w:rsidR="007D6AB1">
        <w:t>4</w:t>
      </w:r>
      <w:r w:rsidR="00DA2971">
        <w:t xml:space="preserve"> </w:t>
      </w:r>
      <w:r w:rsidR="00174873">
        <w:t>projektu)</w:t>
      </w:r>
      <w:r w:rsidR="009C0631">
        <w:t xml:space="preserve"> wejdą w</w:t>
      </w:r>
      <w:r w:rsidR="00726676">
        <w:t> </w:t>
      </w:r>
      <w:r w:rsidR="009C0631">
        <w:t xml:space="preserve">życie z dniem 1 stycznia </w:t>
      </w:r>
      <w:r w:rsidR="00404A5F">
        <w:t>roku następującego po roku wejścia w życie ustawy</w:t>
      </w:r>
      <w:r w:rsidR="00174873">
        <w:t>, albowiem brak jest obecnie danych o skali wydatków/kosztów ponoszonych dotychczas przez jednostki sektora finansów publicznych na opłatę komorniczą. Zidentyfikowanie ich wysokości jest niezbędne w celu efektywnej modyfikacji systemu związanej z</w:t>
      </w:r>
      <w:r w:rsidR="00726676">
        <w:t> </w:t>
      </w:r>
      <w:r w:rsidR="00174873">
        <w:t>efektywnym planowaniem i</w:t>
      </w:r>
      <w:r w:rsidR="008E752E">
        <w:t xml:space="preserve"> </w:t>
      </w:r>
      <w:r w:rsidR="00174873">
        <w:t>spowodowanie adekwatnego obniżenia poziomu kosztów w pla</w:t>
      </w:r>
      <w:r w:rsidR="00A67E6F">
        <w:t>n</w:t>
      </w:r>
      <w:r w:rsidR="00174873">
        <w:t>ach finansowych właściwych jednostek.</w:t>
      </w:r>
    </w:p>
    <w:p w:rsidR="001014D2" w:rsidRDefault="001014D2" w:rsidP="008E752E">
      <w:pPr>
        <w:pStyle w:val="ZUSTzmustartykuempunktem"/>
        <w:keepNext/>
        <w:spacing w:before="60" w:after="60"/>
        <w:ind w:left="0" w:firstLine="0"/>
      </w:pPr>
      <w:r>
        <w:t>Stosownie do art. 5 ustawy z dnia 7 lipca 2005 r. o działalności lobbingowej w procesie stanowienia prawa (Dz. U</w:t>
      </w:r>
      <w:r w:rsidR="00CF564E">
        <w:t xml:space="preserve">. </w:t>
      </w:r>
      <w:r w:rsidR="00776059">
        <w:t>z</w:t>
      </w:r>
      <w:r>
        <w:t xml:space="preserve"> 2017 r. poz. 248) oraz § 52 uchwały nr 190 Rady Ministrów z</w:t>
      </w:r>
      <w:r w:rsidR="00313B7C">
        <w:t xml:space="preserve"> </w:t>
      </w:r>
      <w:r>
        <w:t>dnia 29 października 2013 r. – Regulamin pracy Rady Ministrów (M.P. z</w:t>
      </w:r>
      <w:r w:rsidR="0005542D">
        <w:t> </w:t>
      </w:r>
      <w:r>
        <w:t>2016 r. poz.</w:t>
      </w:r>
      <w:r w:rsidR="00726676">
        <w:t> </w:t>
      </w:r>
      <w:r>
        <w:t xml:space="preserve">1006, z </w:t>
      </w:r>
      <w:proofErr w:type="spellStart"/>
      <w:r>
        <w:t>późn</w:t>
      </w:r>
      <w:proofErr w:type="spellEnd"/>
      <w:r>
        <w:t>. zm.) projekt ustawy zosta</w:t>
      </w:r>
      <w:r w:rsidR="007827F9">
        <w:t>ł</w:t>
      </w:r>
      <w:r>
        <w:t xml:space="preserve"> udostępniony w Biuletynie Informacji Publicznej na stronie podmiotowej Rządowego Centrum Legislacji z chwilą przekazania go do uzgodnień z</w:t>
      </w:r>
      <w:r w:rsidR="008E752E">
        <w:t xml:space="preserve"> </w:t>
      </w:r>
      <w:r>
        <w:t xml:space="preserve">członkami Rady Ministrów. </w:t>
      </w:r>
    </w:p>
    <w:p w:rsidR="001014D2" w:rsidRDefault="001014D2" w:rsidP="008E752E">
      <w:pPr>
        <w:pStyle w:val="ZUSTzmustartykuempunktem"/>
        <w:keepNext/>
        <w:spacing w:before="60" w:after="60"/>
        <w:ind w:left="0" w:firstLine="0"/>
      </w:pPr>
      <w:r>
        <w:lastRenderedPageBreak/>
        <w:t xml:space="preserve">Materia regulowana w projekcie ustawy nie jest objęta prawem Unii Europejskiej. Projekt </w:t>
      </w:r>
      <w:r w:rsidR="00174873">
        <w:t>ustawy</w:t>
      </w:r>
      <w:r>
        <w:t xml:space="preserve"> reguluje zagadnienia o charakterze techniczno-organizacyjnym, które pozostają w gestii państw członkowskich UE i nie podlegają harmonizacji. Nie istnieje konieczność konsultacji przedmiotowego projektu z instytucjami UE.</w:t>
      </w:r>
    </w:p>
    <w:p w:rsidR="006C6623" w:rsidRDefault="001014D2" w:rsidP="008E752E">
      <w:pPr>
        <w:pStyle w:val="ZUSTzmustartykuempunktem"/>
        <w:keepNext/>
        <w:spacing w:before="60" w:after="60"/>
        <w:ind w:left="0" w:firstLine="0"/>
      </w:pPr>
      <w:r>
        <w:t xml:space="preserve">Projekt ustawy nie zawiera przepisów technicznych w rozumieniu rozporządzenia Rady Ministrów z dnia 23 grudnia 2002 r. w sprawie sposobu funkcjonowania krajowego systemu notyfikacji norm i aktów prawnych (Dz. U. poz. 2039, z </w:t>
      </w:r>
      <w:proofErr w:type="spellStart"/>
      <w:r>
        <w:t>późn</w:t>
      </w:r>
      <w:proofErr w:type="spellEnd"/>
      <w:r>
        <w:t>. zm.), w związku z czym nie podlega procedurze notyfikacji.</w:t>
      </w:r>
      <w:r w:rsidR="006C6623">
        <w:t xml:space="preserve"> </w:t>
      </w:r>
    </w:p>
    <w:sectPr w:rsidR="006C6623" w:rsidSect="005C5CFC">
      <w:footerReference w:type="default" r:id="rId9"/>
      <w:footnotePr>
        <w:numRestart w:val="eachSect"/>
      </w:footnotePr>
      <w:pgSz w:w="11906" w:h="16838"/>
      <w:pgMar w:top="1560"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0B9" w:rsidRDefault="008030B9">
      <w:pPr>
        <w:spacing w:line="240" w:lineRule="auto"/>
      </w:pPr>
      <w:r>
        <w:separator/>
      </w:r>
    </w:p>
  </w:endnote>
  <w:endnote w:type="continuationSeparator" w:id="0">
    <w:p w:rsidR="008030B9" w:rsidRDefault="008030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882241"/>
      <w:docPartObj>
        <w:docPartGallery w:val="Page Numbers (Bottom of Page)"/>
        <w:docPartUnique/>
      </w:docPartObj>
    </w:sdtPr>
    <w:sdtEndPr/>
    <w:sdtContent>
      <w:p w:rsidR="008030B9" w:rsidRDefault="008030B9" w:rsidP="008E752E">
        <w:pPr>
          <w:pStyle w:val="Stopka"/>
          <w:jc w:val="center"/>
        </w:pPr>
        <w:r>
          <w:fldChar w:fldCharType="begin"/>
        </w:r>
        <w:r>
          <w:instrText>PAGE   \* MERGEFORMAT</w:instrText>
        </w:r>
        <w:r>
          <w:fldChar w:fldCharType="separate"/>
        </w:r>
        <w:r w:rsidR="00904A3B">
          <w:rPr>
            <w:noProof/>
          </w:rPr>
          <w:t>47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0B9" w:rsidRDefault="008030B9">
      <w:pPr>
        <w:spacing w:line="240" w:lineRule="auto"/>
      </w:pPr>
      <w:r>
        <w:separator/>
      </w:r>
    </w:p>
  </w:footnote>
  <w:footnote w:type="continuationSeparator" w:id="0">
    <w:p w:rsidR="008030B9" w:rsidRDefault="008030B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FDA"/>
    <w:rsid w:val="0000046C"/>
    <w:rsid w:val="0000081E"/>
    <w:rsid w:val="00000875"/>
    <w:rsid w:val="00001A26"/>
    <w:rsid w:val="00002BC2"/>
    <w:rsid w:val="000038AE"/>
    <w:rsid w:val="0000447D"/>
    <w:rsid w:val="000059D1"/>
    <w:rsid w:val="00005DA6"/>
    <w:rsid w:val="000060F7"/>
    <w:rsid w:val="00006A78"/>
    <w:rsid w:val="00010547"/>
    <w:rsid w:val="000123BF"/>
    <w:rsid w:val="00013B79"/>
    <w:rsid w:val="00014226"/>
    <w:rsid w:val="000147E2"/>
    <w:rsid w:val="00014DF1"/>
    <w:rsid w:val="000156B5"/>
    <w:rsid w:val="00015F28"/>
    <w:rsid w:val="00016BC0"/>
    <w:rsid w:val="00016FDF"/>
    <w:rsid w:val="00017CBB"/>
    <w:rsid w:val="0002098D"/>
    <w:rsid w:val="00020A95"/>
    <w:rsid w:val="000212F5"/>
    <w:rsid w:val="000249E1"/>
    <w:rsid w:val="000253A8"/>
    <w:rsid w:val="00026DD5"/>
    <w:rsid w:val="000279A5"/>
    <w:rsid w:val="00034B27"/>
    <w:rsid w:val="00036140"/>
    <w:rsid w:val="0004303E"/>
    <w:rsid w:val="0004348A"/>
    <w:rsid w:val="000439EA"/>
    <w:rsid w:val="00044896"/>
    <w:rsid w:val="000450E2"/>
    <w:rsid w:val="0004642E"/>
    <w:rsid w:val="000473F5"/>
    <w:rsid w:val="00051A05"/>
    <w:rsid w:val="00051E2C"/>
    <w:rsid w:val="000537ED"/>
    <w:rsid w:val="0005542D"/>
    <w:rsid w:val="00057918"/>
    <w:rsid w:val="00057F6A"/>
    <w:rsid w:val="00057F81"/>
    <w:rsid w:val="00061BEF"/>
    <w:rsid w:val="00061D33"/>
    <w:rsid w:val="00065B03"/>
    <w:rsid w:val="0006762D"/>
    <w:rsid w:val="00067845"/>
    <w:rsid w:val="0007217E"/>
    <w:rsid w:val="00072C7B"/>
    <w:rsid w:val="000740D3"/>
    <w:rsid w:val="000741A5"/>
    <w:rsid w:val="00074AA0"/>
    <w:rsid w:val="000772DB"/>
    <w:rsid w:val="00077A45"/>
    <w:rsid w:val="000800E1"/>
    <w:rsid w:val="00080323"/>
    <w:rsid w:val="000805AB"/>
    <w:rsid w:val="0008118F"/>
    <w:rsid w:val="00082B4F"/>
    <w:rsid w:val="00082D15"/>
    <w:rsid w:val="00085ED0"/>
    <w:rsid w:val="00087601"/>
    <w:rsid w:val="00087F83"/>
    <w:rsid w:val="00090697"/>
    <w:rsid w:val="00093B50"/>
    <w:rsid w:val="00094CE6"/>
    <w:rsid w:val="000950D4"/>
    <w:rsid w:val="000A2BE2"/>
    <w:rsid w:val="000A4B7B"/>
    <w:rsid w:val="000A575B"/>
    <w:rsid w:val="000A6D76"/>
    <w:rsid w:val="000A74E2"/>
    <w:rsid w:val="000B2098"/>
    <w:rsid w:val="000B2463"/>
    <w:rsid w:val="000B2C76"/>
    <w:rsid w:val="000B370E"/>
    <w:rsid w:val="000B3B34"/>
    <w:rsid w:val="000B46C8"/>
    <w:rsid w:val="000B4E94"/>
    <w:rsid w:val="000B4FD5"/>
    <w:rsid w:val="000C3A10"/>
    <w:rsid w:val="000C528F"/>
    <w:rsid w:val="000C595E"/>
    <w:rsid w:val="000C6020"/>
    <w:rsid w:val="000C7240"/>
    <w:rsid w:val="000D21DB"/>
    <w:rsid w:val="000D27B7"/>
    <w:rsid w:val="000D3D26"/>
    <w:rsid w:val="000D3ECB"/>
    <w:rsid w:val="000D43CF"/>
    <w:rsid w:val="000D53E9"/>
    <w:rsid w:val="000D5442"/>
    <w:rsid w:val="000D5E5F"/>
    <w:rsid w:val="000D603E"/>
    <w:rsid w:val="000D682E"/>
    <w:rsid w:val="000D7463"/>
    <w:rsid w:val="000E05E3"/>
    <w:rsid w:val="000E136C"/>
    <w:rsid w:val="000E16B4"/>
    <w:rsid w:val="000E22B9"/>
    <w:rsid w:val="000E2511"/>
    <w:rsid w:val="000E3560"/>
    <w:rsid w:val="000E50AF"/>
    <w:rsid w:val="000E59DD"/>
    <w:rsid w:val="000E6545"/>
    <w:rsid w:val="000E661A"/>
    <w:rsid w:val="000E6975"/>
    <w:rsid w:val="000E757D"/>
    <w:rsid w:val="000F014F"/>
    <w:rsid w:val="000F03B0"/>
    <w:rsid w:val="000F1E22"/>
    <w:rsid w:val="000F1E45"/>
    <w:rsid w:val="000F2A9A"/>
    <w:rsid w:val="000F3C50"/>
    <w:rsid w:val="000F3D45"/>
    <w:rsid w:val="000F42BD"/>
    <w:rsid w:val="000F57B9"/>
    <w:rsid w:val="000F7CFF"/>
    <w:rsid w:val="001014D2"/>
    <w:rsid w:val="001025F0"/>
    <w:rsid w:val="00103560"/>
    <w:rsid w:val="00103587"/>
    <w:rsid w:val="001044D2"/>
    <w:rsid w:val="00104D9A"/>
    <w:rsid w:val="0010509D"/>
    <w:rsid w:val="0010758D"/>
    <w:rsid w:val="001077AD"/>
    <w:rsid w:val="00107A6D"/>
    <w:rsid w:val="001150FC"/>
    <w:rsid w:val="00115CFC"/>
    <w:rsid w:val="0011621D"/>
    <w:rsid w:val="00116C5E"/>
    <w:rsid w:val="00117AF0"/>
    <w:rsid w:val="00120D05"/>
    <w:rsid w:val="00120F1C"/>
    <w:rsid w:val="00121690"/>
    <w:rsid w:val="00122343"/>
    <w:rsid w:val="0012341F"/>
    <w:rsid w:val="00123AFA"/>
    <w:rsid w:val="00123D40"/>
    <w:rsid w:val="001253C2"/>
    <w:rsid w:val="00125F27"/>
    <w:rsid w:val="00131647"/>
    <w:rsid w:val="00132E8F"/>
    <w:rsid w:val="001350E8"/>
    <w:rsid w:val="0013574C"/>
    <w:rsid w:val="00136293"/>
    <w:rsid w:val="00141827"/>
    <w:rsid w:val="001433DA"/>
    <w:rsid w:val="001468DF"/>
    <w:rsid w:val="0015032F"/>
    <w:rsid w:val="00151472"/>
    <w:rsid w:val="00151902"/>
    <w:rsid w:val="0015206F"/>
    <w:rsid w:val="00156609"/>
    <w:rsid w:val="0015782E"/>
    <w:rsid w:val="00157989"/>
    <w:rsid w:val="00160C4B"/>
    <w:rsid w:val="0016145A"/>
    <w:rsid w:val="00161F7F"/>
    <w:rsid w:val="00162F49"/>
    <w:rsid w:val="001632F9"/>
    <w:rsid w:val="00164BDA"/>
    <w:rsid w:val="00165A67"/>
    <w:rsid w:val="00170B11"/>
    <w:rsid w:val="00170C5C"/>
    <w:rsid w:val="00171127"/>
    <w:rsid w:val="00172B6A"/>
    <w:rsid w:val="00173271"/>
    <w:rsid w:val="00174873"/>
    <w:rsid w:val="00175227"/>
    <w:rsid w:val="0017561D"/>
    <w:rsid w:val="001757E9"/>
    <w:rsid w:val="0017728F"/>
    <w:rsid w:val="00177B4E"/>
    <w:rsid w:val="00180660"/>
    <w:rsid w:val="00180B78"/>
    <w:rsid w:val="00183DEC"/>
    <w:rsid w:val="001846A3"/>
    <w:rsid w:val="00184C87"/>
    <w:rsid w:val="00185087"/>
    <w:rsid w:val="00185E8A"/>
    <w:rsid w:val="00186A50"/>
    <w:rsid w:val="00187050"/>
    <w:rsid w:val="0018718A"/>
    <w:rsid w:val="001905F0"/>
    <w:rsid w:val="00190C9E"/>
    <w:rsid w:val="00190F38"/>
    <w:rsid w:val="00191427"/>
    <w:rsid w:val="001923C1"/>
    <w:rsid w:val="001925AD"/>
    <w:rsid w:val="001929A0"/>
    <w:rsid w:val="001929F0"/>
    <w:rsid w:val="0019346B"/>
    <w:rsid w:val="00194F85"/>
    <w:rsid w:val="00197407"/>
    <w:rsid w:val="001979F2"/>
    <w:rsid w:val="001A062D"/>
    <w:rsid w:val="001A0C2E"/>
    <w:rsid w:val="001A2296"/>
    <w:rsid w:val="001A49B8"/>
    <w:rsid w:val="001A4AF2"/>
    <w:rsid w:val="001A53BD"/>
    <w:rsid w:val="001A590B"/>
    <w:rsid w:val="001A7227"/>
    <w:rsid w:val="001B01A6"/>
    <w:rsid w:val="001B12FF"/>
    <w:rsid w:val="001B227B"/>
    <w:rsid w:val="001B299F"/>
    <w:rsid w:val="001B32D7"/>
    <w:rsid w:val="001B39FA"/>
    <w:rsid w:val="001B4AE1"/>
    <w:rsid w:val="001B58A2"/>
    <w:rsid w:val="001B7E97"/>
    <w:rsid w:val="001C0F44"/>
    <w:rsid w:val="001C1526"/>
    <w:rsid w:val="001C1527"/>
    <w:rsid w:val="001C1A16"/>
    <w:rsid w:val="001C2080"/>
    <w:rsid w:val="001C2AFB"/>
    <w:rsid w:val="001C3705"/>
    <w:rsid w:val="001C3E8F"/>
    <w:rsid w:val="001C3EE7"/>
    <w:rsid w:val="001C5C69"/>
    <w:rsid w:val="001C62DA"/>
    <w:rsid w:val="001D02F6"/>
    <w:rsid w:val="001D07CC"/>
    <w:rsid w:val="001D2094"/>
    <w:rsid w:val="001D2C57"/>
    <w:rsid w:val="001D2C9F"/>
    <w:rsid w:val="001D551B"/>
    <w:rsid w:val="001D608D"/>
    <w:rsid w:val="001E1A5B"/>
    <w:rsid w:val="001E214E"/>
    <w:rsid w:val="001E3DA8"/>
    <w:rsid w:val="001E5209"/>
    <w:rsid w:val="001E79EE"/>
    <w:rsid w:val="001E7D1B"/>
    <w:rsid w:val="001F003B"/>
    <w:rsid w:val="001F0FE2"/>
    <w:rsid w:val="001F1FB5"/>
    <w:rsid w:val="001F5574"/>
    <w:rsid w:val="001F5B6A"/>
    <w:rsid w:val="001F66BC"/>
    <w:rsid w:val="001F7225"/>
    <w:rsid w:val="00201054"/>
    <w:rsid w:val="00204BFB"/>
    <w:rsid w:val="002050A5"/>
    <w:rsid w:val="00206996"/>
    <w:rsid w:val="00206AD6"/>
    <w:rsid w:val="00210499"/>
    <w:rsid w:val="00211AAC"/>
    <w:rsid w:val="00214032"/>
    <w:rsid w:val="00214262"/>
    <w:rsid w:val="002146FF"/>
    <w:rsid w:val="00214A82"/>
    <w:rsid w:val="00214E3A"/>
    <w:rsid w:val="00216BAF"/>
    <w:rsid w:val="00217656"/>
    <w:rsid w:val="0022003B"/>
    <w:rsid w:val="00223BDD"/>
    <w:rsid w:val="00225A5F"/>
    <w:rsid w:val="0023024C"/>
    <w:rsid w:val="002310E1"/>
    <w:rsid w:val="002312F5"/>
    <w:rsid w:val="00232DDF"/>
    <w:rsid w:val="0023394D"/>
    <w:rsid w:val="002341A1"/>
    <w:rsid w:val="00234CED"/>
    <w:rsid w:val="0023546C"/>
    <w:rsid w:val="00236262"/>
    <w:rsid w:val="0024056B"/>
    <w:rsid w:val="00241B7C"/>
    <w:rsid w:val="00243777"/>
    <w:rsid w:val="00243FCC"/>
    <w:rsid w:val="0024434E"/>
    <w:rsid w:val="00244F50"/>
    <w:rsid w:val="00245B24"/>
    <w:rsid w:val="00246EC6"/>
    <w:rsid w:val="0025292F"/>
    <w:rsid w:val="00252C88"/>
    <w:rsid w:val="00253074"/>
    <w:rsid w:val="00253B24"/>
    <w:rsid w:val="00254165"/>
    <w:rsid w:val="00254645"/>
    <w:rsid w:val="00255E1C"/>
    <w:rsid w:val="002561E6"/>
    <w:rsid w:val="00256D02"/>
    <w:rsid w:val="0025713E"/>
    <w:rsid w:val="00257B57"/>
    <w:rsid w:val="00261270"/>
    <w:rsid w:val="002628CD"/>
    <w:rsid w:val="00270072"/>
    <w:rsid w:val="00270514"/>
    <w:rsid w:val="00270ED7"/>
    <w:rsid w:val="00275F3C"/>
    <w:rsid w:val="00276C02"/>
    <w:rsid w:val="00277DEF"/>
    <w:rsid w:val="00282034"/>
    <w:rsid w:val="002830D8"/>
    <w:rsid w:val="0028361B"/>
    <w:rsid w:val="0028368C"/>
    <w:rsid w:val="0028544E"/>
    <w:rsid w:val="00285A9B"/>
    <w:rsid w:val="00285F31"/>
    <w:rsid w:val="00290203"/>
    <w:rsid w:val="00290E4D"/>
    <w:rsid w:val="002930CA"/>
    <w:rsid w:val="00293868"/>
    <w:rsid w:val="002962A2"/>
    <w:rsid w:val="002969AF"/>
    <w:rsid w:val="002977DC"/>
    <w:rsid w:val="002A22D2"/>
    <w:rsid w:val="002A2EB0"/>
    <w:rsid w:val="002A30EB"/>
    <w:rsid w:val="002A5F94"/>
    <w:rsid w:val="002A669E"/>
    <w:rsid w:val="002A699C"/>
    <w:rsid w:val="002A710C"/>
    <w:rsid w:val="002A779F"/>
    <w:rsid w:val="002A7A78"/>
    <w:rsid w:val="002B22A7"/>
    <w:rsid w:val="002B28E7"/>
    <w:rsid w:val="002B4F6F"/>
    <w:rsid w:val="002B5321"/>
    <w:rsid w:val="002B6E31"/>
    <w:rsid w:val="002B7403"/>
    <w:rsid w:val="002C084D"/>
    <w:rsid w:val="002C1F1D"/>
    <w:rsid w:val="002C355B"/>
    <w:rsid w:val="002C40E8"/>
    <w:rsid w:val="002C588C"/>
    <w:rsid w:val="002C62DC"/>
    <w:rsid w:val="002C69CF"/>
    <w:rsid w:val="002C6BE8"/>
    <w:rsid w:val="002C7021"/>
    <w:rsid w:val="002C7252"/>
    <w:rsid w:val="002C7B9F"/>
    <w:rsid w:val="002D00DF"/>
    <w:rsid w:val="002D3B1B"/>
    <w:rsid w:val="002D5885"/>
    <w:rsid w:val="002D5A34"/>
    <w:rsid w:val="002D6096"/>
    <w:rsid w:val="002D6561"/>
    <w:rsid w:val="002D67A5"/>
    <w:rsid w:val="002D6F73"/>
    <w:rsid w:val="002D738C"/>
    <w:rsid w:val="002E0321"/>
    <w:rsid w:val="002E161E"/>
    <w:rsid w:val="002E409C"/>
    <w:rsid w:val="002E539F"/>
    <w:rsid w:val="002E54BF"/>
    <w:rsid w:val="002E616B"/>
    <w:rsid w:val="002E6648"/>
    <w:rsid w:val="002E6B3F"/>
    <w:rsid w:val="002E7735"/>
    <w:rsid w:val="002F00D1"/>
    <w:rsid w:val="002F021B"/>
    <w:rsid w:val="002F117C"/>
    <w:rsid w:val="002F1336"/>
    <w:rsid w:val="002F16DB"/>
    <w:rsid w:val="002F1941"/>
    <w:rsid w:val="002F27A8"/>
    <w:rsid w:val="002F28DA"/>
    <w:rsid w:val="002F2904"/>
    <w:rsid w:val="002F343D"/>
    <w:rsid w:val="002F371D"/>
    <w:rsid w:val="002F3FDA"/>
    <w:rsid w:val="002F4A8C"/>
    <w:rsid w:val="002F556C"/>
    <w:rsid w:val="002F5DC9"/>
    <w:rsid w:val="002F664D"/>
    <w:rsid w:val="002F6DD0"/>
    <w:rsid w:val="002F7356"/>
    <w:rsid w:val="003007B6"/>
    <w:rsid w:val="00300B83"/>
    <w:rsid w:val="00301160"/>
    <w:rsid w:val="00301BE3"/>
    <w:rsid w:val="00301CEF"/>
    <w:rsid w:val="00301F24"/>
    <w:rsid w:val="00303A9E"/>
    <w:rsid w:val="0030429C"/>
    <w:rsid w:val="003045CC"/>
    <w:rsid w:val="003062C3"/>
    <w:rsid w:val="00306D2A"/>
    <w:rsid w:val="00310B3F"/>
    <w:rsid w:val="00310BAD"/>
    <w:rsid w:val="003129AB"/>
    <w:rsid w:val="00312D9C"/>
    <w:rsid w:val="00313587"/>
    <w:rsid w:val="0031382C"/>
    <w:rsid w:val="00313B7C"/>
    <w:rsid w:val="00313D13"/>
    <w:rsid w:val="003154B7"/>
    <w:rsid w:val="00317986"/>
    <w:rsid w:val="00317CC8"/>
    <w:rsid w:val="00322457"/>
    <w:rsid w:val="00322829"/>
    <w:rsid w:val="00323289"/>
    <w:rsid w:val="00323E03"/>
    <w:rsid w:val="003241CD"/>
    <w:rsid w:val="00326899"/>
    <w:rsid w:val="00330DED"/>
    <w:rsid w:val="003324DC"/>
    <w:rsid w:val="00332511"/>
    <w:rsid w:val="0033447D"/>
    <w:rsid w:val="00335D46"/>
    <w:rsid w:val="00336021"/>
    <w:rsid w:val="00336B2A"/>
    <w:rsid w:val="00337AB0"/>
    <w:rsid w:val="00337DE6"/>
    <w:rsid w:val="003425FE"/>
    <w:rsid w:val="003433AF"/>
    <w:rsid w:val="0034353E"/>
    <w:rsid w:val="00343AB2"/>
    <w:rsid w:val="00344FB7"/>
    <w:rsid w:val="0034507A"/>
    <w:rsid w:val="003452B2"/>
    <w:rsid w:val="00345862"/>
    <w:rsid w:val="0034626C"/>
    <w:rsid w:val="00347767"/>
    <w:rsid w:val="00347923"/>
    <w:rsid w:val="00350DA7"/>
    <w:rsid w:val="00350FD3"/>
    <w:rsid w:val="003521A3"/>
    <w:rsid w:val="00353489"/>
    <w:rsid w:val="0035386B"/>
    <w:rsid w:val="00353C0F"/>
    <w:rsid w:val="00354B2C"/>
    <w:rsid w:val="003554BA"/>
    <w:rsid w:val="00356042"/>
    <w:rsid w:val="00356419"/>
    <w:rsid w:val="00356FA1"/>
    <w:rsid w:val="003625F8"/>
    <w:rsid w:val="00363BE4"/>
    <w:rsid w:val="003640D0"/>
    <w:rsid w:val="00365BA1"/>
    <w:rsid w:val="003668E9"/>
    <w:rsid w:val="003671A4"/>
    <w:rsid w:val="003676BD"/>
    <w:rsid w:val="00370987"/>
    <w:rsid w:val="003710D5"/>
    <w:rsid w:val="00371148"/>
    <w:rsid w:val="003723E1"/>
    <w:rsid w:val="00373C57"/>
    <w:rsid w:val="00374AAC"/>
    <w:rsid w:val="00374CEE"/>
    <w:rsid w:val="00375A2B"/>
    <w:rsid w:val="00376534"/>
    <w:rsid w:val="00377200"/>
    <w:rsid w:val="00380E5B"/>
    <w:rsid w:val="00383F5E"/>
    <w:rsid w:val="00384867"/>
    <w:rsid w:val="00385BC5"/>
    <w:rsid w:val="00387294"/>
    <w:rsid w:val="00387468"/>
    <w:rsid w:val="0039150C"/>
    <w:rsid w:val="003917A2"/>
    <w:rsid w:val="0039287A"/>
    <w:rsid w:val="00394C89"/>
    <w:rsid w:val="003A0C5C"/>
    <w:rsid w:val="003A252B"/>
    <w:rsid w:val="003A2EE4"/>
    <w:rsid w:val="003A6DCE"/>
    <w:rsid w:val="003A70DE"/>
    <w:rsid w:val="003B0971"/>
    <w:rsid w:val="003B0DF1"/>
    <w:rsid w:val="003B3A53"/>
    <w:rsid w:val="003B488D"/>
    <w:rsid w:val="003B4981"/>
    <w:rsid w:val="003B4DE2"/>
    <w:rsid w:val="003B645D"/>
    <w:rsid w:val="003C07F9"/>
    <w:rsid w:val="003C0F1A"/>
    <w:rsid w:val="003C18A6"/>
    <w:rsid w:val="003C2E96"/>
    <w:rsid w:val="003C441E"/>
    <w:rsid w:val="003C53C8"/>
    <w:rsid w:val="003C5B65"/>
    <w:rsid w:val="003C7100"/>
    <w:rsid w:val="003C7BA8"/>
    <w:rsid w:val="003C7CFC"/>
    <w:rsid w:val="003C7D96"/>
    <w:rsid w:val="003D1983"/>
    <w:rsid w:val="003D300A"/>
    <w:rsid w:val="003D47FD"/>
    <w:rsid w:val="003D4A37"/>
    <w:rsid w:val="003D555C"/>
    <w:rsid w:val="003D5866"/>
    <w:rsid w:val="003D6201"/>
    <w:rsid w:val="003D6C12"/>
    <w:rsid w:val="003E0118"/>
    <w:rsid w:val="003E086F"/>
    <w:rsid w:val="003E0C9E"/>
    <w:rsid w:val="003E0E5F"/>
    <w:rsid w:val="003E3288"/>
    <w:rsid w:val="003E3D68"/>
    <w:rsid w:val="003E46A0"/>
    <w:rsid w:val="003E4986"/>
    <w:rsid w:val="003E4F53"/>
    <w:rsid w:val="003E5C04"/>
    <w:rsid w:val="003E64D3"/>
    <w:rsid w:val="003E71C0"/>
    <w:rsid w:val="003F1DE1"/>
    <w:rsid w:val="003F2A5B"/>
    <w:rsid w:val="003F3575"/>
    <w:rsid w:val="003F4749"/>
    <w:rsid w:val="003F493D"/>
    <w:rsid w:val="003F598F"/>
    <w:rsid w:val="003F5EDB"/>
    <w:rsid w:val="003F5F26"/>
    <w:rsid w:val="003F68FF"/>
    <w:rsid w:val="003F7667"/>
    <w:rsid w:val="003F76B2"/>
    <w:rsid w:val="003F7A5C"/>
    <w:rsid w:val="00401B1B"/>
    <w:rsid w:val="004023E5"/>
    <w:rsid w:val="00402735"/>
    <w:rsid w:val="00403596"/>
    <w:rsid w:val="00404075"/>
    <w:rsid w:val="00404408"/>
    <w:rsid w:val="00404A5F"/>
    <w:rsid w:val="00404BE6"/>
    <w:rsid w:val="0041231A"/>
    <w:rsid w:val="00413168"/>
    <w:rsid w:val="004145FC"/>
    <w:rsid w:val="004146FF"/>
    <w:rsid w:val="0041634B"/>
    <w:rsid w:val="00417423"/>
    <w:rsid w:val="004233C1"/>
    <w:rsid w:val="00424096"/>
    <w:rsid w:val="00424148"/>
    <w:rsid w:val="004263EA"/>
    <w:rsid w:val="0043163D"/>
    <w:rsid w:val="004343BE"/>
    <w:rsid w:val="004355E9"/>
    <w:rsid w:val="004409E5"/>
    <w:rsid w:val="0044196D"/>
    <w:rsid w:val="00443391"/>
    <w:rsid w:val="00444EB8"/>
    <w:rsid w:val="00445619"/>
    <w:rsid w:val="00445F91"/>
    <w:rsid w:val="00446689"/>
    <w:rsid w:val="00447409"/>
    <w:rsid w:val="00451754"/>
    <w:rsid w:val="00452973"/>
    <w:rsid w:val="00453198"/>
    <w:rsid w:val="004536A5"/>
    <w:rsid w:val="00453EB3"/>
    <w:rsid w:val="00460A89"/>
    <w:rsid w:val="00460E9C"/>
    <w:rsid w:val="00461F78"/>
    <w:rsid w:val="00462650"/>
    <w:rsid w:val="004630E2"/>
    <w:rsid w:val="0046376C"/>
    <w:rsid w:val="00465575"/>
    <w:rsid w:val="00465DE1"/>
    <w:rsid w:val="00466F81"/>
    <w:rsid w:val="004703CB"/>
    <w:rsid w:val="00473425"/>
    <w:rsid w:val="004740B0"/>
    <w:rsid w:val="00474496"/>
    <w:rsid w:val="0047498E"/>
    <w:rsid w:val="00475998"/>
    <w:rsid w:val="00475DE3"/>
    <w:rsid w:val="00476034"/>
    <w:rsid w:val="00477205"/>
    <w:rsid w:val="004804AC"/>
    <w:rsid w:val="00481809"/>
    <w:rsid w:val="0048388E"/>
    <w:rsid w:val="00486557"/>
    <w:rsid w:val="0048667C"/>
    <w:rsid w:val="00486764"/>
    <w:rsid w:val="00486F16"/>
    <w:rsid w:val="00491116"/>
    <w:rsid w:val="0049244A"/>
    <w:rsid w:val="004930A5"/>
    <w:rsid w:val="00493339"/>
    <w:rsid w:val="00493E79"/>
    <w:rsid w:val="00495BEB"/>
    <w:rsid w:val="00495CCF"/>
    <w:rsid w:val="0049619E"/>
    <w:rsid w:val="00496861"/>
    <w:rsid w:val="00496B4A"/>
    <w:rsid w:val="00497FF4"/>
    <w:rsid w:val="004A2675"/>
    <w:rsid w:val="004A2E52"/>
    <w:rsid w:val="004A3543"/>
    <w:rsid w:val="004A3FC6"/>
    <w:rsid w:val="004A4349"/>
    <w:rsid w:val="004A49B9"/>
    <w:rsid w:val="004A5624"/>
    <w:rsid w:val="004A5F56"/>
    <w:rsid w:val="004A6628"/>
    <w:rsid w:val="004A6C15"/>
    <w:rsid w:val="004A776A"/>
    <w:rsid w:val="004A7A1F"/>
    <w:rsid w:val="004B14ED"/>
    <w:rsid w:val="004B1B75"/>
    <w:rsid w:val="004B2E9A"/>
    <w:rsid w:val="004B462F"/>
    <w:rsid w:val="004B5C11"/>
    <w:rsid w:val="004B660B"/>
    <w:rsid w:val="004B6AAE"/>
    <w:rsid w:val="004B6C89"/>
    <w:rsid w:val="004B6ED7"/>
    <w:rsid w:val="004C02FF"/>
    <w:rsid w:val="004C1854"/>
    <w:rsid w:val="004C1DC6"/>
    <w:rsid w:val="004C2680"/>
    <w:rsid w:val="004C36B2"/>
    <w:rsid w:val="004C37E8"/>
    <w:rsid w:val="004C417D"/>
    <w:rsid w:val="004C6D21"/>
    <w:rsid w:val="004D1549"/>
    <w:rsid w:val="004D2122"/>
    <w:rsid w:val="004D43A8"/>
    <w:rsid w:val="004D51AD"/>
    <w:rsid w:val="004D5B4C"/>
    <w:rsid w:val="004D680C"/>
    <w:rsid w:val="004D7A01"/>
    <w:rsid w:val="004D7E70"/>
    <w:rsid w:val="004E0397"/>
    <w:rsid w:val="004E0524"/>
    <w:rsid w:val="004E56B3"/>
    <w:rsid w:val="004E58C5"/>
    <w:rsid w:val="004E5A52"/>
    <w:rsid w:val="004E6191"/>
    <w:rsid w:val="004F06B4"/>
    <w:rsid w:val="004F0F58"/>
    <w:rsid w:val="004F1C25"/>
    <w:rsid w:val="004F298D"/>
    <w:rsid w:val="004F4F08"/>
    <w:rsid w:val="004F52BE"/>
    <w:rsid w:val="004F55AC"/>
    <w:rsid w:val="004F5E61"/>
    <w:rsid w:val="004F686E"/>
    <w:rsid w:val="004F76F4"/>
    <w:rsid w:val="0050013B"/>
    <w:rsid w:val="00500FC8"/>
    <w:rsid w:val="0050104B"/>
    <w:rsid w:val="00501079"/>
    <w:rsid w:val="005011FC"/>
    <w:rsid w:val="00501889"/>
    <w:rsid w:val="005028D0"/>
    <w:rsid w:val="00502972"/>
    <w:rsid w:val="00503E0A"/>
    <w:rsid w:val="00506483"/>
    <w:rsid w:val="0050768E"/>
    <w:rsid w:val="005077BC"/>
    <w:rsid w:val="00507911"/>
    <w:rsid w:val="00510865"/>
    <w:rsid w:val="00510C31"/>
    <w:rsid w:val="005115D5"/>
    <w:rsid w:val="00511936"/>
    <w:rsid w:val="00512087"/>
    <w:rsid w:val="00513263"/>
    <w:rsid w:val="00513B04"/>
    <w:rsid w:val="00513FD0"/>
    <w:rsid w:val="005158EC"/>
    <w:rsid w:val="00515AA2"/>
    <w:rsid w:val="00515B5E"/>
    <w:rsid w:val="00515FEE"/>
    <w:rsid w:val="00516687"/>
    <w:rsid w:val="00521130"/>
    <w:rsid w:val="005245AC"/>
    <w:rsid w:val="005337C3"/>
    <w:rsid w:val="0053434F"/>
    <w:rsid w:val="00535010"/>
    <w:rsid w:val="00535518"/>
    <w:rsid w:val="00537379"/>
    <w:rsid w:val="00537797"/>
    <w:rsid w:val="00540649"/>
    <w:rsid w:val="00542A9C"/>
    <w:rsid w:val="00542AE6"/>
    <w:rsid w:val="005461BB"/>
    <w:rsid w:val="00546C3A"/>
    <w:rsid w:val="00547943"/>
    <w:rsid w:val="00547A0F"/>
    <w:rsid w:val="0055093C"/>
    <w:rsid w:val="005516C8"/>
    <w:rsid w:val="00552339"/>
    <w:rsid w:val="0055307E"/>
    <w:rsid w:val="0055328D"/>
    <w:rsid w:val="005533CA"/>
    <w:rsid w:val="0055451E"/>
    <w:rsid w:val="00555F90"/>
    <w:rsid w:val="00556838"/>
    <w:rsid w:val="00557AFB"/>
    <w:rsid w:val="00560CBE"/>
    <w:rsid w:val="00561D83"/>
    <w:rsid w:val="00561EBE"/>
    <w:rsid w:val="005621A7"/>
    <w:rsid w:val="00563040"/>
    <w:rsid w:val="00564ECB"/>
    <w:rsid w:val="00565235"/>
    <w:rsid w:val="00565564"/>
    <w:rsid w:val="0056558B"/>
    <w:rsid w:val="00567AFB"/>
    <w:rsid w:val="0057002D"/>
    <w:rsid w:val="00571A37"/>
    <w:rsid w:val="00574493"/>
    <w:rsid w:val="00574E0D"/>
    <w:rsid w:val="0057698E"/>
    <w:rsid w:val="005779A2"/>
    <w:rsid w:val="005779C9"/>
    <w:rsid w:val="005848C3"/>
    <w:rsid w:val="00584E56"/>
    <w:rsid w:val="00585F88"/>
    <w:rsid w:val="00586E1A"/>
    <w:rsid w:val="00590860"/>
    <w:rsid w:val="00590EDB"/>
    <w:rsid w:val="00591292"/>
    <w:rsid w:val="00593135"/>
    <w:rsid w:val="005961BE"/>
    <w:rsid w:val="00596854"/>
    <w:rsid w:val="0059775D"/>
    <w:rsid w:val="00597978"/>
    <w:rsid w:val="00597B27"/>
    <w:rsid w:val="005A106B"/>
    <w:rsid w:val="005A216E"/>
    <w:rsid w:val="005A25E6"/>
    <w:rsid w:val="005A79E4"/>
    <w:rsid w:val="005A7D80"/>
    <w:rsid w:val="005B13C9"/>
    <w:rsid w:val="005B392A"/>
    <w:rsid w:val="005B4DFB"/>
    <w:rsid w:val="005B50EB"/>
    <w:rsid w:val="005B616C"/>
    <w:rsid w:val="005B6D23"/>
    <w:rsid w:val="005B70F1"/>
    <w:rsid w:val="005C09F7"/>
    <w:rsid w:val="005C1C0F"/>
    <w:rsid w:val="005C4B79"/>
    <w:rsid w:val="005C5C56"/>
    <w:rsid w:val="005C5CFC"/>
    <w:rsid w:val="005C7D3D"/>
    <w:rsid w:val="005D0342"/>
    <w:rsid w:val="005D092B"/>
    <w:rsid w:val="005D32DD"/>
    <w:rsid w:val="005D3F47"/>
    <w:rsid w:val="005D661A"/>
    <w:rsid w:val="005D6BC4"/>
    <w:rsid w:val="005D75EE"/>
    <w:rsid w:val="005D778D"/>
    <w:rsid w:val="005D7885"/>
    <w:rsid w:val="005E1931"/>
    <w:rsid w:val="005E209F"/>
    <w:rsid w:val="005E34A4"/>
    <w:rsid w:val="005E4521"/>
    <w:rsid w:val="005F0196"/>
    <w:rsid w:val="005F0F9C"/>
    <w:rsid w:val="005F29C8"/>
    <w:rsid w:val="005F435F"/>
    <w:rsid w:val="005F526B"/>
    <w:rsid w:val="005F5453"/>
    <w:rsid w:val="005F5E00"/>
    <w:rsid w:val="005F7AA9"/>
    <w:rsid w:val="006000B8"/>
    <w:rsid w:val="00600B8D"/>
    <w:rsid w:val="0060150B"/>
    <w:rsid w:val="00601656"/>
    <w:rsid w:val="006017C2"/>
    <w:rsid w:val="00601AB0"/>
    <w:rsid w:val="006027DC"/>
    <w:rsid w:val="00602D21"/>
    <w:rsid w:val="00603987"/>
    <w:rsid w:val="0060440E"/>
    <w:rsid w:val="006049D6"/>
    <w:rsid w:val="0060660B"/>
    <w:rsid w:val="00607081"/>
    <w:rsid w:val="006079CE"/>
    <w:rsid w:val="00610BA4"/>
    <w:rsid w:val="006110A1"/>
    <w:rsid w:val="006111C6"/>
    <w:rsid w:val="00611FC7"/>
    <w:rsid w:val="0061259E"/>
    <w:rsid w:val="006130C7"/>
    <w:rsid w:val="00613FB1"/>
    <w:rsid w:val="006147E4"/>
    <w:rsid w:val="006161BB"/>
    <w:rsid w:val="006161D0"/>
    <w:rsid w:val="00617A28"/>
    <w:rsid w:val="00622CE5"/>
    <w:rsid w:val="00623BE3"/>
    <w:rsid w:val="00624239"/>
    <w:rsid w:val="00625876"/>
    <w:rsid w:val="00625A16"/>
    <w:rsid w:val="006264EE"/>
    <w:rsid w:val="00632518"/>
    <w:rsid w:val="00632DE1"/>
    <w:rsid w:val="00633E6C"/>
    <w:rsid w:val="006353E4"/>
    <w:rsid w:val="0063611E"/>
    <w:rsid w:val="00636244"/>
    <w:rsid w:val="006363EC"/>
    <w:rsid w:val="00637740"/>
    <w:rsid w:val="006402BA"/>
    <w:rsid w:val="006417A7"/>
    <w:rsid w:val="00642D55"/>
    <w:rsid w:val="006434C1"/>
    <w:rsid w:val="00643E5B"/>
    <w:rsid w:val="00644062"/>
    <w:rsid w:val="00644200"/>
    <w:rsid w:val="00644CC5"/>
    <w:rsid w:val="00645D77"/>
    <w:rsid w:val="00647F15"/>
    <w:rsid w:val="00650B35"/>
    <w:rsid w:val="00650FB0"/>
    <w:rsid w:val="00652DEE"/>
    <w:rsid w:val="00652EC9"/>
    <w:rsid w:val="006534A4"/>
    <w:rsid w:val="00653B19"/>
    <w:rsid w:val="006550DC"/>
    <w:rsid w:val="0065524D"/>
    <w:rsid w:val="006553B7"/>
    <w:rsid w:val="006555B1"/>
    <w:rsid w:val="006575EF"/>
    <w:rsid w:val="00661F91"/>
    <w:rsid w:val="00662C66"/>
    <w:rsid w:val="00663E1F"/>
    <w:rsid w:val="00664C16"/>
    <w:rsid w:val="00665461"/>
    <w:rsid w:val="006672F7"/>
    <w:rsid w:val="0066755B"/>
    <w:rsid w:val="00670569"/>
    <w:rsid w:val="006708B5"/>
    <w:rsid w:val="00671641"/>
    <w:rsid w:val="0067198D"/>
    <w:rsid w:val="00672166"/>
    <w:rsid w:val="006725BE"/>
    <w:rsid w:val="00673439"/>
    <w:rsid w:val="00673F05"/>
    <w:rsid w:val="00673F8E"/>
    <w:rsid w:val="006740E0"/>
    <w:rsid w:val="0067418B"/>
    <w:rsid w:val="0067425B"/>
    <w:rsid w:val="006748CE"/>
    <w:rsid w:val="006770A4"/>
    <w:rsid w:val="00683D27"/>
    <w:rsid w:val="0068485F"/>
    <w:rsid w:val="0068670F"/>
    <w:rsid w:val="006872C5"/>
    <w:rsid w:val="00691CDC"/>
    <w:rsid w:val="00692C5E"/>
    <w:rsid w:val="00693C25"/>
    <w:rsid w:val="00693D08"/>
    <w:rsid w:val="00694777"/>
    <w:rsid w:val="00694EEC"/>
    <w:rsid w:val="00695779"/>
    <w:rsid w:val="006963BD"/>
    <w:rsid w:val="00697078"/>
    <w:rsid w:val="006A302D"/>
    <w:rsid w:val="006A4418"/>
    <w:rsid w:val="006A50EA"/>
    <w:rsid w:val="006A565C"/>
    <w:rsid w:val="006A5762"/>
    <w:rsid w:val="006A5DCF"/>
    <w:rsid w:val="006A60CC"/>
    <w:rsid w:val="006A74AB"/>
    <w:rsid w:val="006B05AB"/>
    <w:rsid w:val="006B16E0"/>
    <w:rsid w:val="006B1C60"/>
    <w:rsid w:val="006B1FFA"/>
    <w:rsid w:val="006B3558"/>
    <w:rsid w:val="006B4AF3"/>
    <w:rsid w:val="006B5C73"/>
    <w:rsid w:val="006B5DB9"/>
    <w:rsid w:val="006B6E18"/>
    <w:rsid w:val="006C041C"/>
    <w:rsid w:val="006C0847"/>
    <w:rsid w:val="006C1F7E"/>
    <w:rsid w:val="006C22C7"/>
    <w:rsid w:val="006C2BD4"/>
    <w:rsid w:val="006C3EAE"/>
    <w:rsid w:val="006C6623"/>
    <w:rsid w:val="006C6B9F"/>
    <w:rsid w:val="006C6D1D"/>
    <w:rsid w:val="006D437C"/>
    <w:rsid w:val="006D4455"/>
    <w:rsid w:val="006D6BF1"/>
    <w:rsid w:val="006E01BA"/>
    <w:rsid w:val="006E0DC2"/>
    <w:rsid w:val="006E0F46"/>
    <w:rsid w:val="006E1239"/>
    <w:rsid w:val="006E139F"/>
    <w:rsid w:val="006E1A08"/>
    <w:rsid w:val="006E1C10"/>
    <w:rsid w:val="006E3017"/>
    <w:rsid w:val="006E4E7A"/>
    <w:rsid w:val="006E5068"/>
    <w:rsid w:val="006F469C"/>
    <w:rsid w:val="006F55AC"/>
    <w:rsid w:val="006F6DD0"/>
    <w:rsid w:val="00701938"/>
    <w:rsid w:val="00702C1C"/>
    <w:rsid w:val="00704585"/>
    <w:rsid w:val="0070477A"/>
    <w:rsid w:val="007047E8"/>
    <w:rsid w:val="00704D14"/>
    <w:rsid w:val="00706EFD"/>
    <w:rsid w:val="0070761A"/>
    <w:rsid w:val="00712269"/>
    <w:rsid w:val="007124DE"/>
    <w:rsid w:val="00713596"/>
    <w:rsid w:val="00714943"/>
    <w:rsid w:val="00714D96"/>
    <w:rsid w:val="0071679E"/>
    <w:rsid w:val="00717E9D"/>
    <w:rsid w:val="00722677"/>
    <w:rsid w:val="007229C5"/>
    <w:rsid w:val="00722B7D"/>
    <w:rsid w:val="00723D0A"/>
    <w:rsid w:val="00726676"/>
    <w:rsid w:val="00726E19"/>
    <w:rsid w:val="00727B8C"/>
    <w:rsid w:val="00727C6F"/>
    <w:rsid w:val="007334F1"/>
    <w:rsid w:val="007347E5"/>
    <w:rsid w:val="00734F2B"/>
    <w:rsid w:val="00735B3B"/>
    <w:rsid w:val="007374DB"/>
    <w:rsid w:val="00737792"/>
    <w:rsid w:val="007377F1"/>
    <w:rsid w:val="0074087E"/>
    <w:rsid w:val="007413E1"/>
    <w:rsid w:val="00741BF5"/>
    <w:rsid w:val="00742BB2"/>
    <w:rsid w:val="00742F52"/>
    <w:rsid w:val="00743B0F"/>
    <w:rsid w:val="0074423F"/>
    <w:rsid w:val="00744284"/>
    <w:rsid w:val="007464F8"/>
    <w:rsid w:val="00746E9B"/>
    <w:rsid w:val="0074795D"/>
    <w:rsid w:val="00750819"/>
    <w:rsid w:val="00750829"/>
    <w:rsid w:val="00752612"/>
    <w:rsid w:val="00752A04"/>
    <w:rsid w:val="00753181"/>
    <w:rsid w:val="007532CB"/>
    <w:rsid w:val="00754448"/>
    <w:rsid w:val="007549EA"/>
    <w:rsid w:val="00754C88"/>
    <w:rsid w:val="0075548C"/>
    <w:rsid w:val="0075618B"/>
    <w:rsid w:val="00756416"/>
    <w:rsid w:val="00757233"/>
    <w:rsid w:val="00760A46"/>
    <w:rsid w:val="00761266"/>
    <w:rsid w:val="0076181D"/>
    <w:rsid w:val="007632C1"/>
    <w:rsid w:val="007639A4"/>
    <w:rsid w:val="00763FDE"/>
    <w:rsid w:val="00765FB3"/>
    <w:rsid w:val="00766F80"/>
    <w:rsid w:val="00770BC5"/>
    <w:rsid w:val="007711CD"/>
    <w:rsid w:val="00771490"/>
    <w:rsid w:val="00771FFE"/>
    <w:rsid w:val="007726D6"/>
    <w:rsid w:val="00773280"/>
    <w:rsid w:val="00773F4D"/>
    <w:rsid w:val="007740AE"/>
    <w:rsid w:val="007747E6"/>
    <w:rsid w:val="00776059"/>
    <w:rsid w:val="00777A0E"/>
    <w:rsid w:val="00780EDB"/>
    <w:rsid w:val="00781632"/>
    <w:rsid w:val="00781B00"/>
    <w:rsid w:val="007827F9"/>
    <w:rsid w:val="0078639F"/>
    <w:rsid w:val="00787EE6"/>
    <w:rsid w:val="00790C69"/>
    <w:rsid w:val="00790F19"/>
    <w:rsid w:val="00793CC5"/>
    <w:rsid w:val="0079456F"/>
    <w:rsid w:val="00796A0D"/>
    <w:rsid w:val="00797A3C"/>
    <w:rsid w:val="007A2953"/>
    <w:rsid w:val="007A37C4"/>
    <w:rsid w:val="007A3D7C"/>
    <w:rsid w:val="007A4521"/>
    <w:rsid w:val="007A5E8E"/>
    <w:rsid w:val="007A6DFF"/>
    <w:rsid w:val="007B060A"/>
    <w:rsid w:val="007B1504"/>
    <w:rsid w:val="007B3DFC"/>
    <w:rsid w:val="007B53DB"/>
    <w:rsid w:val="007B62BA"/>
    <w:rsid w:val="007B7324"/>
    <w:rsid w:val="007B732E"/>
    <w:rsid w:val="007B73E3"/>
    <w:rsid w:val="007C1ACE"/>
    <w:rsid w:val="007C2746"/>
    <w:rsid w:val="007C2DD3"/>
    <w:rsid w:val="007C4DA9"/>
    <w:rsid w:val="007C514D"/>
    <w:rsid w:val="007C7653"/>
    <w:rsid w:val="007C7792"/>
    <w:rsid w:val="007C79A5"/>
    <w:rsid w:val="007D027B"/>
    <w:rsid w:val="007D2671"/>
    <w:rsid w:val="007D2FA7"/>
    <w:rsid w:val="007D3442"/>
    <w:rsid w:val="007D538C"/>
    <w:rsid w:val="007D57B9"/>
    <w:rsid w:val="007D644E"/>
    <w:rsid w:val="007D6AB1"/>
    <w:rsid w:val="007D7AAF"/>
    <w:rsid w:val="007D7D36"/>
    <w:rsid w:val="007E09E8"/>
    <w:rsid w:val="007E0EC7"/>
    <w:rsid w:val="007E1CAB"/>
    <w:rsid w:val="007E22E3"/>
    <w:rsid w:val="007E2F17"/>
    <w:rsid w:val="007E4251"/>
    <w:rsid w:val="007E5F80"/>
    <w:rsid w:val="007E5FD3"/>
    <w:rsid w:val="007E70DC"/>
    <w:rsid w:val="007E77B3"/>
    <w:rsid w:val="007E7E93"/>
    <w:rsid w:val="007F06CC"/>
    <w:rsid w:val="007F12EE"/>
    <w:rsid w:val="007F1A46"/>
    <w:rsid w:val="007F1A5C"/>
    <w:rsid w:val="007F3B84"/>
    <w:rsid w:val="007F3D95"/>
    <w:rsid w:val="007F4AC1"/>
    <w:rsid w:val="007F4CA7"/>
    <w:rsid w:val="007F643F"/>
    <w:rsid w:val="007F7351"/>
    <w:rsid w:val="007F73DF"/>
    <w:rsid w:val="00800D42"/>
    <w:rsid w:val="00800FE8"/>
    <w:rsid w:val="00801250"/>
    <w:rsid w:val="008017D8"/>
    <w:rsid w:val="008030B9"/>
    <w:rsid w:val="00804260"/>
    <w:rsid w:val="0080444F"/>
    <w:rsid w:val="00804B89"/>
    <w:rsid w:val="00805AC8"/>
    <w:rsid w:val="0081022D"/>
    <w:rsid w:val="008103AA"/>
    <w:rsid w:val="008113EB"/>
    <w:rsid w:val="0081160A"/>
    <w:rsid w:val="00812410"/>
    <w:rsid w:val="00813337"/>
    <w:rsid w:val="008151C0"/>
    <w:rsid w:val="00815DC0"/>
    <w:rsid w:val="00820E77"/>
    <w:rsid w:val="0082503B"/>
    <w:rsid w:val="008258B3"/>
    <w:rsid w:val="00827CF0"/>
    <w:rsid w:val="00830FEC"/>
    <w:rsid w:val="008312AF"/>
    <w:rsid w:val="00833E2C"/>
    <w:rsid w:val="0083501F"/>
    <w:rsid w:val="008363CE"/>
    <w:rsid w:val="0084075E"/>
    <w:rsid w:val="00841BB4"/>
    <w:rsid w:val="00841FCB"/>
    <w:rsid w:val="008433D1"/>
    <w:rsid w:val="00844674"/>
    <w:rsid w:val="00846750"/>
    <w:rsid w:val="00847215"/>
    <w:rsid w:val="00850030"/>
    <w:rsid w:val="0085371E"/>
    <w:rsid w:val="00853F5F"/>
    <w:rsid w:val="00854BF6"/>
    <w:rsid w:val="00857000"/>
    <w:rsid w:val="008601ED"/>
    <w:rsid w:val="00860A59"/>
    <w:rsid w:val="008611AA"/>
    <w:rsid w:val="00863C32"/>
    <w:rsid w:val="00864ACB"/>
    <w:rsid w:val="00864B31"/>
    <w:rsid w:val="0086502C"/>
    <w:rsid w:val="00866061"/>
    <w:rsid w:val="00867AF2"/>
    <w:rsid w:val="00871F6A"/>
    <w:rsid w:val="00872572"/>
    <w:rsid w:val="00872996"/>
    <w:rsid w:val="00875AF3"/>
    <w:rsid w:val="00882E22"/>
    <w:rsid w:val="00883847"/>
    <w:rsid w:val="00884085"/>
    <w:rsid w:val="00884481"/>
    <w:rsid w:val="008847A6"/>
    <w:rsid w:val="00885045"/>
    <w:rsid w:val="00885BBF"/>
    <w:rsid w:val="008862B1"/>
    <w:rsid w:val="00886E98"/>
    <w:rsid w:val="00887001"/>
    <w:rsid w:val="00890D10"/>
    <w:rsid w:val="00893777"/>
    <w:rsid w:val="008938FE"/>
    <w:rsid w:val="00893A5B"/>
    <w:rsid w:val="008945ED"/>
    <w:rsid w:val="00897733"/>
    <w:rsid w:val="008A27C5"/>
    <w:rsid w:val="008A280A"/>
    <w:rsid w:val="008A36D0"/>
    <w:rsid w:val="008A4E38"/>
    <w:rsid w:val="008A5394"/>
    <w:rsid w:val="008A5EF3"/>
    <w:rsid w:val="008A6BAE"/>
    <w:rsid w:val="008B2DC7"/>
    <w:rsid w:val="008B4DE5"/>
    <w:rsid w:val="008B5E71"/>
    <w:rsid w:val="008B65FD"/>
    <w:rsid w:val="008B7C8A"/>
    <w:rsid w:val="008C0E7B"/>
    <w:rsid w:val="008C15AB"/>
    <w:rsid w:val="008C3135"/>
    <w:rsid w:val="008C3202"/>
    <w:rsid w:val="008C3C58"/>
    <w:rsid w:val="008C46B5"/>
    <w:rsid w:val="008C4FBE"/>
    <w:rsid w:val="008C5FE2"/>
    <w:rsid w:val="008C68EF"/>
    <w:rsid w:val="008C6EDD"/>
    <w:rsid w:val="008D1B4C"/>
    <w:rsid w:val="008D2164"/>
    <w:rsid w:val="008D2A04"/>
    <w:rsid w:val="008D33B7"/>
    <w:rsid w:val="008D596A"/>
    <w:rsid w:val="008D5C4C"/>
    <w:rsid w:val="008E0D8C"/>
    <w:rsid w:val="008E1923"/>
    <w:rsid w:val="008E1EBD"/>
    <w:rsid w:val="008E5AF7"/>
    <w:rsid w:val="008E5BEA"/>
    <w:rsid w:val="008E6316"/>
    <w:rsid w:val="008E752E"/>
    <w:rsid w:val="008E79CC"/>
    <w:rsid w:val="008F30AA"/>
    <w:rsid w:val="008F4B31"/>
    <w:rsid w:val="008F762B"/>
    <w:rsid w:val="008F79AF"/>
    <w:rsid w:val="008F7C09"/>
    <w:rsid w:val="008F7F65"/>
    <w:rsid w:val="00900D5C"/>
    <w:rsid w:val="00901E98"/>
    <w:rsid w:val="00902675"/>
    <w:rsid w:val="00902A57"/>
    <w:rsid w:val="00903DC4"/>
    <w:rsid w:val="00903E18"/>
    <w:rsid w:val="00904A3B"/>
    <w:rsid w:val="00904E43"/>
    <w:rsid w:val="009050F6"/>
    <w:rsid w:val="009059B9"/>
    <w:rsid w:val="00905C52"/>
    <w:rsid w:val="009065E4"/>
    <w:rsid w:val="009074E2"/>
    <w:rsid w:val="00911B41"/>
    <w:rsid w:val="009127DC"/>
    <w:rsid w:val="00912D95"/>
    <w:rsid w:val="00912E3B"/>
    <w:rsid w:val="009130A0"/>
    <w:rsid w:val="0091334A"/>
    <w:rsid w:val="009153BB"/>
    <w:rsid w:val="009166F7"/>
    <w:rsid w:val="009175B2"/>
    <w:rsid w:val="0091797E"/>
    <w:rsid w:val="009205A6"/>
    <w:rsid w:val="00921417"/>
    <w:rsid w:val="00921B02"/>
    <w:rsid w:val="00921D00"/>
    <w:rsid w:val="00921DF6"/>
    <w:rsid w:val="009235EC"/>
    <w:rsid w:val="009252F3"/>
    <w:rsid w:val="00925AC7"/>
    <w:rsid w:val="00926A77"/>
    <w:rsid w:val="0092790B"/>
    <w:rsid w:val="00931414"/>
    <w:rsid w:val="009316A6"/>
    <w:rsid w:val="00931AD1"/>
    <w:rsid w:val="0093283D"/>
    <w:rsid w:val="00932F8E"/>
    <w:rsid w:val="00933544"/>
    <w:rsid w:val="0093430D"/>
    <w:rsid w:val="00935B64"/>
    <w:rsid w:val="00936503"/>
    <w:rsid w:val="0093652C"/>
    <w:rsid w:val="00936685"/>
    <w:rsid w:val="009369F9"/>
    <w:rsid w:val="00940D4A"/>
    <w:rsid w:val="00941BC4"/>
    <w:rsid w:val="00942483"/>
    <w:rsid w:val="009434F7"/>
    <w:rsid w:val="00945CDE"/>
    <w:rsid w:val="00946B2A"/>
    <w:rsid w:val="00952A6E"/>
    <w:rsid w:val="00953368"/>
    <w:rsid w:val="00953430"/>
    <w:rsid w:val="00954431"/>
    <w:rsid w:val="00960A06"/>
    <w:rsid w:val="00961BEC"/>
    <w:rsid w:val="00962E9B"/>
    <w:rsid w:val="0096339A"/>
    <w:rsid w:val="00964085"/>
    <w:rsid w:val="009647ED"/>
    <w:rsid w:val="00967ADE"/>
    <w:rsid w:val="009700BC"/>
    <w:rsid w:val="009705A9"/>
    <w:rsid w:val="00970BF5"/>
    <w:rsid w:val="00973519"/>
    <w:rsid w:val="0097360E"/>
    <w:rsid w:val="00974A77"/>
    <w:rsid w:val="00977B1A"/>
    <w:rsid w:val="00977EE4"/>
    <w:rsid w:val="009809F8"/>
    <w:rsid w:val="00981A91"/>
    <w:rsid w:val="00983181"/>
    <w:rsid w:val="0098422B"/>
    <w:rsid w:val="009845C5"/>
    <w:rsid w:val="0098527A"/>
    <w:rsid w:val="00985F8B"/>
    <w:rsid w:val="00990FAC"/>
    <w:rsid w:val="009934F8"/>
    <w:rsid w:val="00994666"/>
    <w:rsid w:val="00994CB1"/>
    <w:rsid w:val="009A257A"/>
    <w:rsid w:val="009A288D"/>
    <w:rsid w:val="009A2F93"/>
    <w:rsid w:val="009A30B8"/>
    <w:rsid w:val="009A3583"/>
    <w:rsid w:val="009A4921"/>
    <w:rsid w:val="009A55CE"/>
    <w:rsid w:val="009A5C19"/>
    <w:rsid w:val="009A5EC3"/>
    <w:rsid w:val="009B0522"/>
    <w:rsid w:val="009B30FA"/>
    <w:rsid w:val="009B515A"/>
    <w:rsid w:val="009B5353"/>
    <w:rsid w:val="009B671B"/>
    <w:rsid w:val="009C0631"/>
    <w:rsid w:val="009C3114"/>
    <w:rsid w:val="009C3DB3"/>
    <w:rsid w:val="009C479D"/>
    <w:rsid w:val="009C5751"/>
    <w:rsid w:val="009C5C68"/>
    <w:rsid w:val="009C6F02"/>
    <w:rsid w:val="009C78BC"/>
    <w:rsid w:val="009D0893"/>
    <w:rsid w:val="009D20EA"/>
    <w:rsid w:val="009D2CFE"/>
    <w:rsid w:val="009D32E6"/>
    <w:rsid w:val="009D37C9"/>
    <w:rsid w:val="009D3918"/>
    <w:rsid w:val="009E00B6"/>
    <w:rsid w:val="009E0695"/>
    <w:rsid w:val="009E103A"/>
    <w:rsid w:val="009E1233"/>
    <w:rsid w:val="009E2013"/>
    <w:rsid w:val="009E62EE"/>
    <w:rsid w:val="009E67A9"/>
    <w:rsid w:val="009F1496"/>
    <w:rsid w:val="009F3820"/>
    <w:rsid w:val="009F5E1A"/>
    <w:rsid w:val="009F62CE"/>
    <w:rsid w:val="009F6445"/>
    <w:rsid w:val="009F7205"/>
    <w:rsid w:val="00A003E2"/>
    <w:rsid w:val="00A01E6B"/>
    <w:rsid w:val="00A05965"/>
    <w:rsid w:val="00A076C0"/>
    <w:rsid w:val="00A1132D"/>
    <w:rsid w:val="00A118FA"/>
    <w:rsid w:val="00A1243E"/>
    <w:rsid w:val="00A12BBD"/>
    <w:rsid w:val="00A13B39"/>
    <w:rsid w:val="00A13C8E"/>
    <w:rsid w:val="00A13CD7"/>
    <w:rsid w:val="00A26812"/>
    <w:rsid w:val="00A30321"/>
    <w:rsid w:val="00A306C5"/>
    <w:rsid w:val="00A319C8"/>
    <w:rsid w:val="00A335CA"/>
    <w:rsid w:val="00A34B81"/>
    <w:rsid w:val="00A35DB4"/>
    <w:rsid w:val="00A36082"/>
    <w:rsid w:val="00A362B4"/>
    <w:rsid w:val="00A36DE4"/>
    <w:rsid w:val="00A3755B"/>
    <w:rsid w:val="00A4074D"/>
    <w:rsid w:val="00A408C7"/>
    <w:rsid w:val="00A4466A"/>
    <w:rsid w:val="00A45365"/>
    <w:rsid w:val="00A477CA"/>
    <w:rsid w:val="00A53244"/>
    <w:rsid w:val="00A5351C"/>
    <w:rsid w:val="00A5651D"/>
    <w:rsid w:val="00A56D60"/>
    <w:rsid w:val="00A5735D"/>
    <w:rsid w:val="00A60F93"/>
    <w:rsid w:val="00A62B29"/>
    <w:rsid w:val="00A630A1"/>
    <w:rsid w:val="00A66378"/>
    <w:rsid w:val="00A66C3A"/>
    <w:rsid w:val="00A67845"/>
    <w:rsid w:val="00A67E6F"/>
    <w:rsid w:val="00A7235D"/>
    <w:rsid w:val="00A734A7"/>
    <w:rsid w:val="00A73B4B"/>
    <w:rsid w:val="00A73FE9"/>
    <w:rsid w:val="00A7540A"/>
    <w:rsid w:val="00A7584F"/>
    <w:rsid w:val="00A81E47"/>
    <w:rsid w:val="00A83863"/>
    <w:rsid w:val="00A83BB9"/>
    <w:rsid w:val="00A842CA"/>
    <w:rsid w:val="00A8470A"/>
    <w:rsid w:val="00A84D3B"/>
    <w:rsid w:val="00A86F7F"/>
    <w:rsid w:val="00A9051E"/>
    <w:rsid w:val="00A919D7"/>
    <w:rsid w:val="00A92619"/>
    <w:rsid w:val="00A93BFA"/>
    <w:rsid w:val="00A94284"/>
    <w:rsid w:val="00A953EF"/>
    <w:rsid w:val="00A95DE9"/>
    <w:rsid w:val="00A9752C"/>
    <w:rsid w:val="00AA1343"/>
    <w:rsid w:val="00AA1C1E"/>
    <w:rsid w:val="00AA29C6"/>
    <w:rsid w:val="00AA2A8B"/>
    <w:rsid w:val="00AA2DE4"/>
    <w:rsid w:val="00AA398A"/>
    <w:rsid w:val="00AA3F97"/>
    <w:rsid w:val="00AA59E4"/>
    <w:rsid w:val="00AB024F"/>
    <w:rsid w:val="00AB2BE3"/>
    <w:rsid w:val="00AB2E6F"/>
    <w:rsid w:val="00AB30F9"/>
    <w:rsid w:val="00AB33E7"/>
    <w:rsid w:val="00AB7145"/>
    <w:rsid w:val="00AC109D"/>
    <w:rsid w:val="00AC1DD9"/>
    <w:rsid w:val="00AC41BA"/>
    <w:rsid w:val="00AC4D39"/>
    <w:rsid w:val="00AC732B"/>
    <w:rsid w:val="00AC7699"/>
    <w:rsid w:val="00AD0AAB"/>
    <w:rsid w:val="00AD31C4"/>
    <w:rsid w:val="00AD3C6A"/>
    <w:rsid w:val="00AD3F86"/>
    <w:rsid w:val="00AD54B6"/>
    <w:rsid w:val="00AD6C81"/>
    <w:rsid w:val="00AD7587"/>
    <w:rsid w:val="00AE09B6"/>
    <w:rsid w:val="00AE09D8"/>
    <w:rsid w:val="00AE1AF1"/>
    <w:rsid w:val="00AE3784"/>
    <w:rsid w:val="00AE4EC8"/>
    <w:rsid w:val="00AE69E7"/>
    <w:rsid w:val="00AE6A68"/>
    <w:rsid w:val="00AF1380"/>
    <w:rsid w:val="00AF1A6A"/>
    <w:rsid w:val="00AF1FD3"/>
    <w:rsid w:val="00AF22D6"/>
    <w:rsid w:val="00AF2954"/>
    <w:rsid w:val="00AF5E37"/>
    <w:rsid w:val="00AF677F"/>
    <w:rsid w:val="00AF7386"/>
    <w:rsid w:val="00AF741F"/>
    <w:rsid w:val="00B00508"/>
    <w:rsid w:val="00B01893"/>
    <w:rsid w:val="00B02599"/>
    <w:rsid w:val="00B03486"/>
    <w:rsid w:val="00B03E7C"/>
    <w:rsid w:val="00B046E4"/>
    <w:rsid w:val="00B04BC6"/>
    <w:rsid w:val="00B0589C"/>
    <w:rsid w:val="00B05A34"/>
    <w:rsid w:val="00B05DE6"/>
    <w:rsid w:val="00B06D2E"/>
    <w:rsid w:val="00B1082C"/>
    <w:rsid w:val="00B11090"/>
    <w:rsid w:val="00B11DCC"/>
    <w:rsid w:val="00B12EB1"/>
    <w:rsid w:val="00B13E87"/>
    <w:rsid w:val="00B14212"/>
    <w:rsid w:val="00B150F4"/>
    <w:rsid w:val="00B156C8"/>
    <w:rsid w:val="00B16CF9"/>
    <w:rsid w:val="00B17091"/>
    <w:rsid w:val="00B17863"/>
    <w:rsid w:val="00B2094D"/>
    <w:rsid w:val="00B217B8"/>
    <w:rsid w:val="00B218B2"/>
    <w:rsid w:val="00B21E8C"/>
    <w:rsid w:val="00B227B5"/>
    <w:rsid w:val="00B236B0"/>
    <w:rsid w:val="00B23BFB"/>
    <w:rsid w:val="00B246F5"/>
    <w:rsid w:val="00B2555E"/>
    <w:rsid w:val="00B25866"/>
    <w:rsid w:val="00B2593E"/>
    <w:rsid w:val="00B26895"/>
    <w:rsid w:val="00B26DFF"/>
    <w:rsid w:val="00B30033"/>
    <w:rsid w:val="00B3098F"/>
    <w:rsid w:val="00B309C6"/>
    <w:rsid w:val="00B322AE"/>
    <w:rsid w:val="00B32923"/>
    <w:rsid w:val="00B3381A"/>
    <w:rsid w:val="00B33E20"/>
    <w:rsid w:val="00B34C0A"/>
    <w:rsid w:val="00B34C1D"/>
    <w:rsid w:val="00B36CE9"/>
    <w:rsid w:val="00B3794F"/>
    <w:rsid w:val="00B37C56"/>
    <w:rsid w:val="00B4067F"/>
    <w:rsid w:val="00B40806"/>
    <w:rsid w:val="00B42A47"/>
    <w:rsid w:val="00B42C31"/>
    <w:rsid w:val="00B469C2"/>
    <w:rsid w:val="00B472FD"/>
    <w:rsid w:val="00B47CC5"/>
    <w:rsid w:val="00B502ED"/>
    <w:rsid w:val="00B50785"/>
    <w:rsid w:val="00B508D6"/>
    <w:rsid w:val="00B526D9"/>
    <w:rsid w:val="00B53F41"/>
    <w:rsid w:val="00B54073"/>
    <w:rsid w:val="00B5569D"/>
    <w:rsid w:val="00B55738"/>
    <w:rsid w:val="00B55C68"/>
    <w:rsid w:val="00B565B2"/>
    <w:rsid w:val="00B569CA"/>
    <w:rsid w:val="00B602E4"/>
    <w:rsid w:val="00B60E27"/>
    <w:rsid w:val="00B6303E"/>
    <w:rsid w:val="00B63612"/>
    <w:rsid w:val="00B636CF"/>
    <w:rsid w:val="00B63BE9"/>
    <w:rsid w:val="00B646EB"/>
    <w:rsid w:val="00B64B51"/>
    <w:rsid w:val="00B65667"/>
    <w:rsid w:val="00B65A2F"/>
    <w:rsid w:val="00B65A44"/>
    <w:rsid w:val="00B678D4"/>
    <w:rsid w:val="00B678EF"/>
    <w:rsid w:val="00B67F66"/>
    <w:rsid w:val="00B707C3"/>
    <w:rsid w:val="00B70A2F"/>
    <w:rsid w:val="00B70B96"/>
    <w:rsid w:val="00B71BAF"/>
    <w:rsid w:val="00B77A1E"/>
    <w:rsid w:val="00B77B9B"/>
    <w:rsid w:val="00B77F97"/>
    <w:rsid w:val="00B80162"/>
    <w:rsid w:val="00B81011"/>
    <w:rsid w:val="00B83098"/>
    <w:rsid w:val="00B84D07"/>
    <w:rsid w:val="00B8572E"/>
    <w:rsid w:val="00B85E60"/>
    <w:rsid w:val="00B87701"/>
    <w:rsid w:val="00B903AA"/>
    <w:rsid w:val="00B93BE3"/>
    <w:rsid w:val="00B95029"/>
    <w:rsid w:val="00B95689"/>
    <w:rsid w:val="00B95695"/>
    <w:rsid w:val="00B96471"/>
    <w:rsid w:val="00B96A72"/>
    <w:rsid w:val="00B97654"/>
    <w:rsid w:val="00BA18EB"/>
    <w:rsid w:val="00BA1D1F"/>
    <w:rsid w:val="00BA277B"/>
    <w:rsid w:val="00BA4425"/>
    <w:rsid w:val="00BA4E07"/>
    <w:rsid w:val="00BA4E95"/>
    <w:rsid w:val="00BA598D"/>
    <w:rsid w:val="00BA5EA8"/>
    <w:rsid w:val="00BA6F90"/>
    <w:rsid w:val="00BA75EA"/>
    <w:rsid w:val="00BB0B9D"/>
    <w:rsid w:val="00BB0EC7"/>
    <w:rsid w:val="00BB1C3E"/>
    <w:rsid w:val="00BB1FB8"/>
    <w:rsid w:val="00BB20E3"/>
    <w:rsid w:val="00BB4D40"/>
    <w:rsid w:val="00BB5331"/>
    <w:rsid w:val="00BB71BF"/>
    <w:rsid w:val="00BB7CF0"/>
    <w:rsid w:val="00BB7E03"/>
    <w:rsid w:val="00BC04CC"/>
    <w:rsid w:val="00BC1252"/>
    <w:rsid w:val="00BC3791"/>
    <w:rsid w:val="00BC4156"/>
    <w:rsid w:val="00BD07F7"/>
    <w:rsid w:val="00BD125F"/>
    <w:rsid w:val="00BD1F96"/>
    <w:rsid w:val="00BD28F7"/>
    <w:rsid w:val="00BD421B"/>
    <w:rsid w:val="00BD4898"/>
    <w:rsid w:val="00BD4BD2"/>
    <w:rsid w:val="00BD5A08"/>
    <w:rsid w:val="00BD64E7"/>
    <w:rsid w:val="00BD6704"/>
    <w:rsid w:val="00BD7687"/>
    <w:rsid w:val="00BE09E0"/>
    <w:rsid w:val="00BE134B"/>
    <w:rsid w:val="00BE1C6A"/>
    <w:rsid w:val="00BE204E"/>
    <w:rsid w:val="00BE79A2"/>
    <w:rsid w:val="00BF3518"/>
    <w:rsid w:val="00BF52CB"/>
    <w:rsid w:val="00BF56B6"/>
    <w:rsid w:val="00BF6F31"/>
    <w:rsid w:val="00C03F9E"/>
    <w:rsid w:val="00C043E0"/>
    <w:rsid w:val="00C04E0C"/>
    <w:rsid w:val="00C0602C"/>
    <w:rsid w:val="00C0625D"/>
    <w:rsid w:val="00C0693F"/>
    <w:rsid w:val="00C10E9B"/>
    <w:rsid w:val="00C115CC"/>
    <w:rsid w:val="00C123EE"/>
    <w:rsid w:val="00C16C2D"/>
    <w:rsid w:val="00C2066F"/>
    <w:rsid w:val="00C209A9"/>
    <w:rsid w:val="00C215CA"/>
    <w:rsid w:val="00C21B30"/>
    <w:rsid w:val="00C222D9"/>
    <w:rsid w:val="00C2287F"/>
    <w:rsid w:val="00C23514"/>
    <w:rsid w:val="00C2352C"/>
    <w:rsid w:val="00C236A3"/>
    <w:rsid w:val="00C240E1"/>
    <w:rsid w:val="00C241DD"/>
    <w:rsid w:val="00C2426F"/>
    <w:rsid w:val="00C2466A"/>
    <w:rsid w:val="00C247B9"/>
    <w:rsid w:val="00C24BB4"/>
    <w:rsid w:val="00C25125"/>
    <w:rsid w:val="00C257AB"/>
    <w:rsid w:val="00C278B5"/>
    <w:rsid w:val="00C31393"/>
    <w:rsid w:val="00C320B5"/>
    <w:rsid w:val="00C33017"/>
    <w:rsid w:val="00C33C4D"/>
    <w:rsid w:val="00C344E8"/>
    <w:rsid w:val="00C34955"/>
    <w:rsid w:val="00C353DC"/>
    <w:rsid w:val="00C365D5"/>
    <w:rsid w:val="00C41218"/>
    <w:rsid w:val="00C43E60"/>
    <w:rsid w:val="00C44B35"/>
    <w:rsid w:val="00C4653F"/>
    <w:rsid w:val="00C50683"/>
    <w:rsid w:val="00C5367B"/>
    <w:rsid w:val="00C54592"/>
    <w:rsid w:val="00C5522E"/>
    <w:rsid w:val="00C555E7"/>
    <w:rsid w:val="00C55760"/>
    <w:rsid w:val="00C577D5"/>
    <w:rsid w:val="00C6481E"/>
    <w:rsid w:val="00C67709"/>
    <w:rsid w:val="00C718CD"/>
    <w:rsid w:val="00C7237E"/>
    <w:rsid w:val="00C723C2"/>
    <w:rsid w:val="00C72C8F"/>
    <w:rsid w:val="00C748EC"/>
    <w:rsid w:val="00C762A3"/>
    <w:rsid w:val="00C77CFB"/>
    <w:rsid w:val="00C80836"/>
    <w:rsid w:val="00C80A8A"/>
    <w:rsid w:val="00C80C4D"/>
    <w:rsid w:val="00C81DA6"/>
    <w:rsid w:val="00C835E4"/>
    <w:rsid w:val="00C83AC8"/>
    <w:rsid w:val="00C83E30"/>
    <w:rsid w:val="00C83E4B"/>
    <w:rsid w:val="00C85338"/>
    <w:rsid w:val="00C85A1E"/>
    <w:rsid w:val="00C86861"/>
    <w:rsid w:val="00C873DA"/>
    <w:rsid w:val="00C91845"/>
    <w:rsid w:val="00C92342"/>
    <w:rsid w:val="00C9264E"/>
    <w:rsid w:val="00C9344D"/>
    <w:rsid w:val="00C936EE"/>
    <w:rsid w:val="00C94D7E"/>
    <w:rsid w:val="00C9577A"/>
    <w:rsid w:val="00C957C9"/>
    <w:rsid w:val="00C969E8"/>
    <w:rsid w:val="00C96D34"/>
    <w:rsid w:val="00C96FEF"/>
    <w:rsid w:val="00C97400"/>
    <w:rsid w:val="00CA0155"/>
    <w:rsid w:val="00CA1D8B"/>
    <w:rsid w:val="00CA3311"/>
    <w:rsid w:val="00CA37ED"/>
    <w:rsid w:val="00CA4F55"/>
    <w:rsid w:val="00CA717D"/>
    <w:rsid w:val="00CB3052"/>
    <w:rsid w:val="00CB509F"/>
    <w:rsid w:val="00CB7F7B"/>
    <w:rsid w:val="00CC2891"/>
    <w:rsid w:val="00CC5783"/>
    <w:rsid w:val="00CC6D63"/>
    <w:rsid w:val="00CC72FD"/>
    <w:rsid w:val="00CC7ADB"/>
    <w:rsid w:val="00CD0051"/>
    <w:rsid w:val="00CD1610"/>
    <w:rsid w:val="00CD1929"/>
    <w:rsid w:val="00CD1B1D"/>
    <w:rsid w:val="00CD22D4"/>
    <w:rsid w:val="00CD28FC"/>
    <w:rsid w:val="00CD2A98"/>
    <w:rsid w:val="00CD2B43"/>
    <w:rsid w:val="00CD39B6"/>
    <w:rsid w:val="00CD4733"/>
    <w:rsid w:val="00CD4DF5"/>
    <w:rsid w:val="00CD6EF0"/>
    <w:rsid w:val="00CD72DA"/>
    <w:rsid w:val="00CD7C2E"/>
    <w:rsid w:val="00CE1B40"/>
    <w:rsid w:val="00CE3065"/>
    <w:rsid w:val="00CE375A"/>
    <w:rsid w:val="00CE3B04"/>
    <w:rsid w:val="00CE4F13"/>
    <w:rsid w:val="00CE515C"/>
    <w:rsid w:val="00CF04F7"/>
    <w:rsid w:val="00CF367A"/>
    <w:rsid w:val="00CF3AA1"/>
    <w:rsid w:val="00CF449B"/>
    <w:rsid w:val="00CF49F2"/>
    <w:rsid w:val="00CF4A28"/>
    <w:rsid w:val="00CF564E"/>
    <w:rsid w:val="00CF6683"/>
    <w:rsid w:val="00CF7D99"/>
    <w:rsid w:val="00D003A4"/>
    <w:rsid w:val="00D00B91"/>
    <w:rsid w:val="00D00F6D"/>
    <w:rsid w:val="00D02A34"/>
    <w:rsid w:val="00D04887"/>
    <w:rsid w:val="00D05942"/>
    <w:rsid w:val="00D07247"/>
    <w:rsid w:val="00D07B62"/>
    <w:rsid w:val="00D10ADA"/>
    <w:rsid w:val="00D11A17"/>
    <w:rsid w:val="00D11A19"/>
    <w:rsid w:val="00D123A9"/>
    <w:rsid w:val="00D1374F"/>
    <w:rsid w:val="00D13C13"/>
    <w:rsid w:val="00D17099"/>
    <w:rsid w:val="00D17185"/>
    <w:rsid w:val="00D17497"/>
    <w:rsid w:val="00D2313B"/>
    <w:rsid w:val="00D231DD"/>
    <w:rsid w:val="00D24297"/>
    <w:rsid w:val="00D25978"/>
    <w:rsid w:val="00D26A74"/>
    <w:rsid w:val="00D26FC9"/>
    <w:rsid w:val="00D3307F"/>
    <w:rsid w:val="00D33948"/>
    <w:rsid w:val="00D40B13"/>
    <w:rsid w:val="00D418F2"/>
    <w:rsid w:val="00D4315B"/>
    <w:rsid w:val="00D445B4"/>
    <w:rsid w:val="00D447A7"/>
    <w:rsid w:val="00D452B2"/>
    <w:rsid w:val="00D45A5F"/>
    <w:rsid w:val="00D45C35"/>
    <w:rsid w:val="00D46228"/>
    <w:rsid w:val="00D50683"/>
    <w:rsid w:val="00D538E1"/>
    <w:rsid w:val="00D53E5F"/>
    <w:rsid w:val="00D55B9E"/>
    <w:rsid w:val="00D5656E"/>
    <w:rsid w:val="00D60385"/>
    <w:rsid w:val="00D63062"/>
    <w:rsid w:val="00D64058"/>
    <w:rsid w:val="00D642DE"/>
    <w:rsid w:val="00D66253"/>
    <w:rsid w:val="00D665E3"/>
    <w:rsid w:val="00D678C3"/>
    <w:rsid w:val="00D67C6D"/>
    <w:rsid w:val="00D67D79"/>
    <w:rsid w:val="00D715FA"/>
    <w:rsid w:val="00D72CA3"/>
    <w:rsid w:val="00D738F1"/>
    <w:rsid w:val="00D81E1C"/>
    <w:rsid w:val="00D825C2"/>
    <w:rsid w:val="00D826D0"/>
    <w:rsid w:val="00D85E6E"/>
    <w:rsid w:val="00D8705D"/>
    <w:rsid w:val="00D904EC"/>
    <w:rsid w:val="00D90E50"/>
    <w:rsid w:val="00D91F99"/>
    <w:rsid w:val="00D91FD1"/>
    <w:rsid w:val="00D94824"/>
    <w:rsid w:val="00D95830"/>
    <w:rsid w:val="00D95FBD"/>
    <w:rsid w:val="00D96485"/>
    <w:rsid w:val="00D97C86"/>
    <w:rsid w:val="00DA0C20"/>
    <w:rsid w:val="00DA2971"/>
    <w:rsid w:val="00DA29EA"/>
    <w:rsid w:val="00DA40E8"/>
    <w:rsid w:val="00DB041A"/>
    <w:rsid w:val="00DB2CAF"/>
    <w:rsid w:val="00DB38D7"/>
    <w:rsid w:val="00DB4489"/>
    <w:rsid w:val="00DB5887"/>
    <w:rsid w:val="00DB5FD0"/>
    <w:rsid w:val="00DC0A6B"/>
    <w:rsid w:val="00DC27B9"/>
    <w:rsid w:val="00DC3AB7"/>
    <w:rsid w:val="00DC6374"/>
    <w:rsid w:val="00DC6CA1"/>
    <w:rsid w:val="00DD0022"/>
    <w:rsid w:val="00DD0129"/>
    <w:rsid w:val="00DD0AE0"/>
    <w:rsid w:val="00DD3304"/>
    <w:rsid w:val="00DD4E71"/>
    <w:rsid w:val="00DD54E6"/>
    <w:rsid w:val="00DD608B"/>
    <w:rsid w:val="00DD61CE"/>
    <w:rsid w:val="00DD65D6"/>
    <w:rsid w:val="00DD7763"/>
    <w:rsid w:val="00DE0D28"/>
    <w:rsid w:val="00DE387F"/>
    <w:rsid w:val="00DE4DAF"/>
    <w:rsid w:val="00DE5937"/>
    <w:rsid w:val="00DE5E3D"/>
    <w:rsid w:val="00DF000D"/>
    <w:rsid w:val="00DF2834"/>
    <w:rsid w:val="00DF2997"/>
    <w:rsid w:val="00DF2AFF"/>
    <w:rsid w:val="00DF3CDE"/>
    <w:rsid w:val="00DF3FC4"/>
    <w:rsid w:val="00DF61D7"/>
    <w:rsid w:val="00DF73F1"/>
    <w:rsid w:val="00E00448"/>
    <w:rsid w:val="00E01AF2"/>
    <w:rsid w:val="00E0209E"/>
    <w:rsid w:val="00E034A9"/>
    <w:rsid w:val="00E05242"/>
    <w:rsid w:val="00E05CE7"/>
    <w:rsid w:val="00E06EBF"/>
    <w:rsid w:val="00E07052"/>
    <w:rsid w:val="00E071A2"/>
    <w:rsid w:val="00E07BE0"/>
    <w:rsid w:val="00E11A12"/>
    <w:rsid w:val="00E15964"/>
    <w:rsid w:val="00E17161"/>
    <w:rsid w:val="00E171FD"/>
    <w:rsid w:val="00E17AA1"/>
    <w:rsid w:val="00E21610"/>
    <w:rsid w:val="00E21E57"/>
    <w:rsid w:val="00E22721"/>
    <w:rsid w:val="00E23066"/>
    <w:rsid w:val="00E2337A"/>
    <w:rsid w:val="00E23CF0"/>
    <w:rsid w:val="00E242F7"/>
    <w:rsid w:val="00E268B8"/>
    <w:rsid w:val="00E274C4"/>
    <w:rsid w:val="00E277C9"/>
    <w:rsid w:val="00E30C6F"/>
    <w:rsid w:val="00E30E0F"/>
    <w:rsid w:val="00E31EDE"/>
    <w:rsid w:val="00E31FB1"/>
    <w:rsid w:val="00E32762"/>
    <w:rsid w:val="00E33F9B"/>
    <w:rsid w:val="00E355F9"/>
    <w:rsid w:val="00E3686C"/>
    <w:rsid w:val="00E36A66"/>
    <w:rsid w:val="00E4236C"/>
    <w:rsid w:val="00E4294E"/>
    <w:rsid w:val="00E42B0B"/>
    <w:rsid w:val="00E43558"/>
    <w:rsid w:val="00E44BA0"/>
    <w:rsid w:val="00E450C9"/>
    <w:rsid w:val="00E51BAA"/>
    <w:rsid w:val="00E52E34"/>
    <w:rsid w:val="00E52E9A"/>
    <w:rsid w:val="00E552DE"/>
    <w:rsid w:val="00E56CB6"/>
    <w:rsid w:val="00E571A2"/>
    <w:rsid w:val="00E63194"/>
    <w:rsid w:val="00E65E60"/>
    <w:rsid w:val="00E66B87"/>
    <w:rsid w:val="00E73AD4"/>
    <w:rsid w:val="00E73B1A"/>
    <w:rsid w:val="00E74004"/>
    <w:rsid w:val="00E76670"/>
    <w:rsid w:val="00E805DB"/>
    <w:rsid w:val="00E80ED7"/>
    <w:rsid w:val="00E81279"/>
    <w:rsid w:val="00E81F47"/>
    <w:rsid w:val="00E91E74"/>
    <w:rsid w:val="00E920DF"/>
    <w:rsid w:val="00E92DA0"/>
    <w:rsid w:val="00E937DC"/>
    <w:rsid w:val="00E939EF"/>
    <w:rsid w:val="00E9426F"/>
    <w:rsid w:val="00EA183A"/>
    <w:rsid w:val="00EA1FE6"/>
    <w:rsid w:val="00EA49CE"/>
    <w:rsid w:val="00EA62C2"/>
    <w:rsid w:val="00EA62E3"/>
    <w:rsid w:val="00EA7320"/>
    <w:rsid w:val="00EA76B7"/>
    <w:rsid w:val="00EB088B"/>
    <w:rsid w:val="00EB0BD9"/>
    <w:rsid w:val="00EB2535"/>
    <w:rsid w:val="00EB25DD"/>
    <w:rsid w:val="00EB35A5"/>
    <w:rsid w:val="00EB3A1D"/>
    <w:rsid w:val="00EB499D"/>
    <w:rsid w:val="00EB4A67"/>
    <w:rsid w:val="00EB57F9"/>
    <w:rsid w:val="00EB5BF4"/>
    <w:rsid w:val="00EB753D"/>
    <w:rsid w:val="00EC0D48"/>
    <w:rsid w:val="00EC195D"/>
    <w:rsid w:val="00EC2EE1"/>
    <w:rsid w:val="00EC3644"/>
    <w:rsid w:val="00EC55C4"/>
    <w:rsid w:val="00EC5CA7"/>
    <w:rsid w:val="00EC6915"/>
    <w:rsid w:val="00EC6FF7"/>
    <w:rsid w:val="00EC7B2C"/>
    <w:rsid w:val="00EC7C91"/>
    <w:rsid w:val="00ED1DC5"/>
    <w:rsid w:val="00ED2058"/>
    <w:rsid w:val="00ED2059"/>
    <w:rsid w:val="00ED3C36"/>
    <w:rsid w:val="00ED6DB4"/>
    <w:rsid w:val="00EE06F6"/>
    <w:rsid w:val="00EE1744"/>
    <w:rsid w:val="00EE1842"/>
    <w:rsid w:val="00EE1921"/>
    <w:rsid w:val="00EE1D68"/>
    <w:rsid w:val="00EE3764"/>
    <w:rsid w:val="00EE3F61"/>
    <w:rsid w:val="00EE412A"/>
    <w:rsid w:val="00EE5B72"/>
    <w:rsid w:val="00EE6FC9"/>
    <w:rsid w:val="00EE71C8"/>
    <w:rsid w:val="00EF10CE"/>
    <w:rsid w:val="00EF1BA9"/>
    <w:rsid w:val="00EF235B"/>
    <w:rsid w:val="00EF48D0"/>
    <w:rsid w:val="00EF5487"/>
    <w:rsid w:val="00EF5AFF"/>
    <w:rsid w:val="00EF6290"/>
    <w:rsid w:val="00EF7225"/>
    <w:rsid w:val="00EF7246"/>
    <w:rsid w:val="00F01274"/>
    <w:rsid w:val="00F02313"/>
    <w:rsid w:val="00F026D0"/>
    <w:rsid w:val="00F03250"/>
    <w:rsid w:val="00F04258"/>
    <w:rsid w:val="00F06EE9"/>
    <w:rsid w:val="00F072AB"/>
    <w:rsid w:val="00F074FE"/>
    <w:rsid w:val="00F10993"/>
    <w:rsid w:val="00F12CB1"/>
    <w:rsid w:val="00F15051"/>
    <w:rsid w:val="00F16412"/>
    <w:rsid w:val="00F166A1"/>
    <w:rsid w:val="00F17D0E"/>
    <w:rsid w:val="00F20E6C"/>
    <w:rsid w:val="00F21A72"/>
    <w:rsid w:val="00F23CBE"/>
    <w:rsid w:val="00F25190"/>
    <w:rsid w:val="00F26D30"/>
    <w:rsid w:val="00F309FF"/>
    <w:rsid w:val="00F3330A"/>
    <w:rsid w:val="00F340D2"/>
    <w:rsid w:val="00F35114"/>
    <w:rsid w:val="00F426E5"/>
    <w:rsid w:val="00F42A84"/>
    <w:rsid w:val="00F43B56"/>
    <w:rsid w:val="00F44372"/>
    <w:rsid w:val="00F44E12"/>
    <w:rsid w:val="00F4654D"/>
    <w:rsid w:val="00F54AFC"/>
    <w:rsid w:val="00F54B2D"/>
    <w:rsid w:val="00F56189"/>
    <w:rsid w:val="00F56D8B"/>
    <w:rsid w:val="00F57A7F"/>
    <w:rsid w:val="00F60BFB"/>
    <w:rsid w:val="00F61682"/>
    <w:rsid w:val="00F646DC"/>
    <w:rsid w:val="00F65D12"/>
    <w:rsid w:val="00F668B6"/>
    <w:rsid w:val="00F70D56"/>
    <w:rsid w:val="00F71F75"/>
    <w:rsid w:val="00F73238"/>
    <w:rsid w:val="00F74D5A"/>
    <w:rsid w:val="00F75066"/>
    <w:rsid w:val="00F75DF6"/>
    <w:rsid w:val="00F77F8A"/>
    <w:rsid w:val="00F80A04"/>
    <w:rsid w:val="00F81C13"/>
    <w:rsid w:val="00F83DAA"/>
    <w:rsid w:val="00F849EC"/>
    <w:rsid w:val="00F85E38"/>
    <w:rsid w:val="00F870D2"/>
    <w:rsid w:val="00F87BD9"/>
    <w:rsid w:val="00F906D6"/>
    <w:rsid w:val="00F911D8"/>
    <w:rsid w:val="00F91C23"/>
    <w:rsid w:val="00F9327A"/>
    <w:rsid w:val="00F932B9"/>
    <w:rsid w:val="00F9423A"/>
    <w:rsid w:val="00F974E2"/>
    <w:rsid w:val="00F97D64"/>
    <w:rsid w:val="00FA04FB"/>
    <w:rsid w:val="00FA1A5D"/>
    <w:rsid w:val="00FA232F"/>
    <w:rsid w:val="00FA2BEE"/>
    <w:rsid w:val="00FA33A4"/>
    <w:rsid w:val="00FA444E"/>
    <w:rsid w:val="00FA4578"/>
    <w:rsid w:val="00FA4D10"/>
    <w:rsid w:val="00FA55E5"/>
    <w:rsid w:val="00FA6435"/>
    <w:rsid w:val="00FA7AA8"/>
    <w:rsid w:val="00FB007A"/>
    <w:rsid w:val="00FB2AF8"/>
    <w:rsid w:val="00FB2B46"/>
    <w:rsid w:val="00FB5841"/>
    <w:rsid w:val="00FB6B8E"/>
    <w:rsid w:val="00FC1B1C"/>
    <w:rsid w:val="00FC2409"/>
    <w:rsid w:val="00FC2905"/>
    <w:rsid w:val="00FC2B0B"/>
    <w:rsid w:val="00FC50AB"/>
    <w:rsid w:val="00FC5B06"/>
    <w:rsid w:val="00FC62F7"/>
    <w:rsid w:val="00FC7B0E"/>
    <w:rsid w:val="00FC7CEA"/>
    <w:rsid w:val="00FC7DF3"/>
    <w:rsid w:val="00FD0F19"/>
    <w:rsid w:val="00FD20A9"/>
    <w:rsid w:val="00FD3A37"/>
    <w:rsid w:val="00FD4CD7"/>
    <w:rsid w:val="00FE00E9"/>
    <w:rsid w:val="00FE3D7A"/>
    <w:rsid w:val="00FE43E1"/>
    <w:rsid w:val="00FE47AB"/>
    <w:rsid w:val="00FE4F79"/>
    <w:rsid w:val="00FE60E5"/>
    <w:rsid w:val="00FE6D6A"/>
    <w:rsid w:val="00FE7752"/>
    <w:rsid w:val="00FE7D38"/>
    <w:rsid w:val="00FE7E91"/>
    <w:rsid w:val="00FF1178"/>
    <w:rsid w:val="00FF32BD"/>
    <w:rsid w:val="00FF4C12"/>
    <w:rsid w:val="00FF524A"/>
    <w:rsid w:val="00FF68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F3FDA"/>
    <w:pPr>
      <w:widowControl w:val="0"/>
      <w:autoSpaceDE w:val="0"/>
      <w:autoSpaceDN w:val="0"/>
      <w:adjustRightInd w:val="0"/>
      <w:spacing w:line="360" w:lineRule="auto"/>
    </w:pPr>
    <w:rPr>
      <w:rFonts w:eastAsiaTheme="minorEastAsia" w:cs="Arial"/>
      <w:sz w:val="24"/>
      <w:lang w:eastAsia="pl-PL"/>
    </w:rPr>
  </w:style>
  <w:style w:type="paragraph" w:styleId="Nagwek3">
    <w:name w:val="heading 3"/>
    <w:basedOn w:val="Normalny"/>
    <w:next w:val="Normalny"/>
    <w:link w:val="Nagwek3Znak"/>
    <w:uiPriority w:val="9"/>
    <w:unhideWhenUsed/>
    <w:qFormat/>
    <w:rsid w:val="002050A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rsid w:val="00F75066"/>
    <w:pPr>
      <w:ind w:left="1497"/>
    </w:pPr>
  </w:style>
  <w:style w:type="paragraph" w:customStyle="1" w:styleId="ZTIRwPKTzmtirwpktartykuempunktem">
    <w:name w:val="Z/TIR_w_PKT – zm. tir. w pkt artykułem (punktem)"/>
    <w:basedOn w:val="TIRtiret"/>
    <w:uiPriority w:val="33"/>
    <w:rsid w:val="00F75066"/>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rsid w:val="00F75066"/>
    <w:pPr>
      <w:ind w:left="1021"/>
    </w:pPr>
  </w:style>
  <w:style w:type="paragraph" w:customStyle="1" w:styleId="2TIRpodwjnytiret">
    <w:name w:val="2TIR – podwójny tiret"/>
    <w:basedOn w:val="TIRtiret"/>
    <w:uiPriority w:val="73"/>
    <w:rsid w:val="00F75066"/>
    <w:pPr>
      <w:ind w:left="1780"/>
    </w:pPr>
  </w:style>
  <w:style w:type="paragraph" w:customStyle="1" w:styleId="ARTartustawynprozporzdzenia">
    <w:name w:val="ART(§) – art. ustawy (§ np. rozporządzenia)"/>
    <w:uiPriority w:val="14"/>
    <w:qFormat/>
    <w:rsid w:val="00F75066"/>
    <w:pPr>
      <w:suppressAutoHyphens/>
      <w:autoSpaceDE w:val="0"/>
      <w:autoSpaceDN w:val="0"/>
      <w:adjustRightInd w:val="0"/>
      <w:spacing w:before="120" w:line="360" w:lineRule="auto"/>
      <w:ind w:firstLine="510"/>
      <w:jc w:val="both"/>
    </w:pPr>
    <w:rPr>
      <w:rFonts w:cs="Arial"/>
      <w:sz w:val="24"/>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rsid w:val="00F75066"/>
    <w:pPr>
      <w:ind w:left="1497"/>
    </w:pPr>
  </w:style>
  <w:style w:type="paragraph" w:customStyle="1" w:styleId="ZTIRwLITzmtirwlitartykuempunktem">
    <w:name w:val="Z/TIR_w_LIT – zm. tir. w lit. artykułem (punktem)"/>
    <w:basedOn w:val="TIRtiret"/>
    <w:uiPriority w:val="33"/>
    <w:rsid w:val="00F75066"/>
  </w:style>
  <w:style w:type="paragraph" w:customStyle="1" w:styleId="ZCZWSPTIRwLITzmczciwsptirwlitartykuempunktem">
    <w:name w:val="Z/CZ_WSP_TIR_w_LIT – zm. części wsp. tir. w lit. artykułem (punktem)"/>
    <w:basedOn w:val="CZWSPTIRczwsplnatiret"/>
    <w:next w:val="ZLITzmlitartykuempunktem"/>
    <w:uiPriority w:val="36"/>
    <w:rsid w:val="00F75066"/>
  </w:style>
  <w:style w:type="paragraph" w:customStyle="1" w:styleId="ZPKTzmpktartykuempunktem">
    <w:name w:val="Z/PKT – zm. pkt artykułem (punktem)"/>
    <w:basedOn w:val="PKTpunkt"/>
    <w:uiPriority w:val="31"/>
    <w:qFormat/>
    <w:rsid w:val="00F75066"/>
    <w:pPr>
      <w:ind w:left="1020"/>
    </w:pPr>
  </w:style>
  <w:style w:type="paragraph" w:customStyle="1" w:styleId="ZARTzmartartykuempunktem">
    <w:name w:val="Z/ART(§) – zm. art. (§) artykułem (punktem)"/>
    <w:basedOn w:val="ARTartustawynprozporzdzenia"/>
    <w:uiPriority w:val="30"/>
    <w:qFormat/>
    <w:rsid w:val="00F75066"/>
    <w:pPr>
      <w:spacing w:before="0"/>
      <w:ind w:left="510"/>
    </w:pPr>
  </w:style>
  <w:style w:type="paragraph" w:customStyle="1" w:styleId="DATAAKTUdatauchwalenialubwydaniaaktu">
    <w:name w:val="DATA_AKTU – data uchwalenia lub wydania aktu"/>
    <w:next w:val="TYTUAKTUprzedmiotregulacjiustawylubrozporzdzenia"/>
    <w:uiPriority w:val="2"/>
    <w:qFormat/>
    <w:rsid w:val="00F75066"/>
    <w:pPr>
      <w:keepNext/>
      <w:suppressAutoHyphens/>
      <w:spacing w:before="120" w:after="120" w:line="360" w:lineRule="auto"/>
      <w:jc w:val="center"/>
    </w:pPr>
    <w:rPr>
      <w:rFont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F75066"/>
    <w:pPr>
      <w:keepNext/>
      <w:suppressAutoHyphens/>
      <w:spacing w:before="120" w:after="360" w:line="360" w:lineRule="auto"/>
      <w:jc w:val="center"/>
    </w:pPr>
    <w:rPr>
      <w:rFont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rsid w:val="00F75066"/>
    <w:pPr>
      <w:keepNext/>
      <w:suppressAutoHyphens/>
      <w:spacing w:before="120" w:line="360" w:lineRule="auto"/>
      <w:jc w:val="center"/>
    </w:pPr>
    <w:rPr>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rsid w:val="00F75066"/>
    <w:rPr>
      <w:bCs/>
    </w:rPr>
  </w:style>
  <w:style w:type="paragraph" w:customStyle="1" w:styleId="OZNRODZAKTUtznustawalubrozporzdzenieiorganwydajcy">
    <w:name w:val="OZN_RODZ_AKTU – tzn. ustawa lub rozporządzenie i organ wydający"/>
    <w:next w:val="DATAAKTUdatauchwalenialubwydaniaaktu"/>
    <w:uiPriority w:val="1"/>
    <w:qFormat/>
    <w:rsid w:val="00F75066"/>
    <w:pPr>
      <w:keepNext/>
      <w:suppressAutoHyphens/>
      <w:spacing w:after="120" w:line="360" w:lineRule="auto"/>
      <w:jc w:val="center"/>
    </w:pPr>
    <w:rPr>
      <w:b/>
      <w:bCs/>
      <w:caps/>
      <w:spacing w:val="54"/>
      <w:kern w:val="24"/>
      <w:sz w:val="24"/>
      <w:szCs w:val="24"/>
      <w:lang w:eastAsia="pl-PL"/>
    </w:rPr>
  </w:style>
  <w:style w:type="paragraph" w:customStyle="1" w:styleId="USTustnpkodeksu">
    <w:name w:val="UST(§) – ust. (§ np. kodeksu)"/>
    <w:basedOn w:val="ARTartustawynprozporzdzenia"/>
    <w:uiPriority w:val="12"/>
    <w:qFormat/>
    <w:rsid w:val="00F75066"/>
    <w:pPr>
      <w:spacing w:before="0"/>
    </w:pPr>
    <w:rPr>
      <w:bCs/>
    </w:rPr>
  </w:style>
  <w:style w:type="paragraph" w:customStyle="1" w:styleId="PKTpunkt">
    <w:name w:val="PKT – punkt"/>
    <w:uiPriority w:val="16"/>
    <w:qFormat/>
    <w:rsid w:val="00F75066"/>
    <w:pPr>
      <w:spacing w:line="360" w:lineRule="auto"/>
      <w:ind w:left="510" w:hanging="510"/>
      <w:jc w:val="both"/>
    </w:pPr>
    <w:rPr>
      <w:rFonts w:cs="Arial"/>
      <w:bCs/>
      <w:sz w:val="24"/>
      <w:lang w:eastAsia="pl-PL"/>
    </w:rPr>
  </w:style>
  <w:style w:type="paragraph" w:customStyle="1" w:styleId="CZWSPPKTczwsplnapunktw">
    <w:name w:val="CZ_WSP_PKT – część wspólna punktów"/>
    <w:basedOn w:val="PKTpunkt"/>
    <w:next w:val="USTustnpkodeksu"/>
    <w:uiPriority w:val="16"/>
    <w:qFormat/>
    <w:rsid w:val="00F75066"/>
    <w:pPr>
      <w:ind w:left="0" w:firstLine="0"/>
    </w:pPr>
  </w:style>
  <w:style w:type="paragraph" w:customStyle="1" w:styleId="LITlitera">
    <w:name w:val="LIT – litera"/>
    <w:basedOn w:val="PKTpunkt"/>
    <w:uiPriority w:val="17"/>
    <w:qFormat/>
    <w:rsid w:val="00F75066"/>
    <w:pPr>
      <w:ind w:left="986" w:hanging="476"/>
    </w:pPr>
  </w:style>
  <w:style w:type="paragraph" w:customStyle="1" w:styleId="CZWSPLITczwsplnaliter">
    <w:name w:val="CZ_WSP_LIT – część wspólna liter"/>
    <w:basedOn w:val="LITlitera"/>
    <w:next w:val="USTustnpkodeksu"/>
    <w:uiPriority w:val="17"/>
    <w:rsid w:val="00F75066"/>
    <w:pPr>
      <w:ind w:left="510" w:firstLine="0"/>
    </w:pPr>
    <w:rPr>
      <w:szCs w:val="24"/>
    </w:rPr>
  </w:style>
  <w:style w:type="paragraph" w:customStyle="1" w:styleId="TIRtiret">
    <w:name w:val="TIR – tiret"/>
    <w:basedOn w:val="LITlitera"/>
    <w:uiPriority w:val="15"/>
    <w:rsid w:val="00F75066"/>
    <w:pPr>
      <w:ind w:left="1384" w:hanging="397"/>
    </w:pPr>
  </w:style>
  <w:style w:type="paragraph" w:customStyle="1" w:styleId="CZWSPTIRczwsplnatiret">
    <w:name w:val="CZ_WSP_TIR – część wspólna tiret"/>
    <w:basedOn w:val="TIRtiret"/>
    <w:next w:val="USTustnpkodeksu"/>
    <w:uiPriority w:val="17"/>
    <w:rsid w:val="00F75066"/>
    <w:pPr>
      <w:ind w:left="987" w:firstLine="0"/>
    </w:pPr>
  </w:style>
  <w:style w:type="paragraph" w:customStyle="1" w:styleId="CYTcytatnpprzysigi">
    <w:name w:val="CYT – cytat np. przysięgi"/>
    <w:basedOn w:val="USTustnpkodeksu"/>
    <w:next w:val="USTustnpkodeksu"/>
    <w:uiPriority w:val="18"/>
    <w:rsid w:val="00F75066"/>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rsid w:val="00F75066"/>
    <w:pPr>
      <w:keepNext/>
      <w:suppressAutoHyphens/>
      <w:spacing w:before="120" w:line="360" w:lineRule="auto"/>
      <w:jc w:val="center"/>
    </w:pPr>
    <w:rPr>
      <w:b/>
      <w:bCs/>
      <w:sz w:val="24"/>
      <w:szCs w:val="24"/>
      <w:lang w:eastAsia="pl-PL"/>
    </w:rPr>
  </w:style>
  <w:style w:type="paragraph" w:customStyle="1" w:styleId="ZLITzmlitartykuempunktem">
    <w:name w:val="Z/LIT – zm. lit. artykułem (punktem)"/>
    <w:basedOn w:val="LITlitera"/>
    <w:uiPriority w:val="32"/>
    <w:qFormat/>
    <w:rsid w:val="00F75066"/>
  </w:style>
  <w:style w:type="paragraph" w:customStyle="1" w:styleId="ZLITCZWSPTIRwLITzmczciwsptirwlitliter">
    <w:name w:val="Z_LIT/CZ_WSP_TIR_w_LIT – zm. części wsp. tir. w lit. literą"/>
    <w:basedOn w:val="CZWSPTIRczwsplnatiret"/>
    <w:next w:val="LITlitera"/>
    <w:uiPriority w:val="51"/>
    <w:rsid w:val="00F75066"/>
    <w:pPr>
      <w:ind w:left="1463"/>
    </w:pPr>
  </w:style>
  <w:style w:type="paragraph" w:customStyle="1" w:styleId="ZLITTIRwLITzmtirwlitliter">
    <w:name w:val="Z_LIT/TIR_w_LIT – zm. tir. w lit. literą"/>
    <w:basedOn w:val="TIRtiret"/>
    <w:uiPriority w:val="49"/>
    <w:rsid w:val="00F75066"/>
    <w:pPr>
      <w:ind w:left="1860"/>
    </w:pPr>
  </w:style>
  <w:style w:type="paragraph" w:customStyle="1" w:styleId="TYTDZOZNoznaczenietytuulubdziau">
    <w:name w:val="TYT(DZ)_OZN – oznaczenie tytułu lub działu"/>
    <w:next w:val="Normalny"/>
    <w:uiPriority w:val="9"/>
    <w:rsid w:val="00F75066"/>
    <w:pPr>
      <w:keepNext/>
      <w:spacing w:before="120" w:line="360" w:lineRule="auto"/>
      <w:jc w:val="center"/>
    </w:pPr>
    <w:rPr>
      <w:rFont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rsid w:val="00F75066"/>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rsid w:val="00F75066"/>
    <w:pPr>
      <w:spacing w:before="0"/>
      <w:ind w:left="510"/>
    </w:pPr>
  </w:style>
  <w:style w:type="paragraph" w:customStyle="1" w:styleId="ZTYTDZPRZEDMzmprzedmtytuulubdziauartykuempunktem">
    <w:name w:val="Z/TYT(DZ)_PRZEDM – zm. przedm. tytułu lub działu artykułem (punktem)"/>
    <w:next w:val="ZARTzmartartykuempunktem"/>
    <w:uiPriority w:val="28"/>
    <w:rsid w:val="00F75066"/>
    <w:pPr>
      <w:keepNext/>
      <w:suppressAutoHyphens/>
      <w:spacing w:line="360" w:lineRule="auto"/>
      <w:ind w:left="510"/>
      <w:jc w:val="center"/>
    </w:pPr>
    <w:rPr>
      <w:sz w:val="24"/>
      <w:szCs w:val="26"/>
      <w:lang w:eastAsia="pl-PL"/>
    </w:rPr>
  </w:style>
  <w:style w:type="paragraph" w:customStyle="1" w:styleId="ZTIRzmtirartykuempunktem">
    <w:name w:val="Z/TIR – zm. tir. artykułem (punktem)"/>
    <w:basedOn w:val="TIRtiret"/>
    <w:next w:val="PKTpunkt"/>
    <w:uiPriority w:val="33"/>
    <w:rsid w:val="00F75066"/>
    <w:pPr>
      <w:ind w:left="907"/>
    </w:pPr>
  </w:style>
  <w:style w:type="paragraph" w:customStyle="1" w:styleId="ZCZWSPPKTzmczciwsppktartykuempunktem">
    <w:name w:val="Z/CZ_WSP_PKT – zm. części wsp. pkt artykułem (punktem)"/>
    <w:basedOn w:val="CZWSPPKTczwsplnapunktw"/>
    <w:next w:val="ZARTzmartartykuempunktem"/>
    <w:uiPriority w:val="34"/>
    <w:rsid w:val="00F75066"/>
    <w:pPr>
      <w:ind w:left="510"/>
    </w:pPr>
  </w:style>
  <w:style w:type="paragraph" w:customStyle="1" w:styleId="ZZLITzmianazmlit">
    <w:name w:val="ZZ/LIT – zmiana zm. lit."/>
    <w:basedOn w:val="ZZPKTzmianazmpkt"/>
    <w:uiPriority w:val="67"/>
    <w:rsid w:val="00F75066"/>
    <w:pPr>
      <w:ind w:left="2370" w:hanging="476"/>
    </w:pPr>
  </w:style>
  <w:style w:type="paragraph" w:customStyle="1" w:styleId="ZZTIRzmianazmtir">
    <w:name w:val="ZZ/TIR – zmiana zm. tir."/>
    <w:basedOn w:val="ZZLITzmianazmlit"/>
    <w:uiPriority w:val="67"/>
    <w:rsid w:val="00F75066"/>
    <w:pPr>
      <w:ind w:left="2291" w:hanging="397"/>
    </w:pPr>
  </w:style>
  <w:style w:type="paragraph" w:customStyle="1" w:styleId="ZROZDZODDZOZNzmoznrozdzoddzartykuempunktem">
    <w:name w:val="Z/ROZDZ(ODDZ)_OZN – zm. ozn. rozdz. (oddz.) artykułem (punktem)"/>
    <w:next w:val="ZROZDZODDZPRZEDMzmprzedmrozdzoddzartykuempunktem"/>
    <w:uiPriority w:val="29"/>
    <w:rsid w:val="00F75066"/>
    <w:pPr>
      <w:keepNext/>
      <w:suppressAutoHyphens/>
      <w:spacing w:line="360" w:lineRule="auto"/>
      <w:ind w:left="510"/>
      <w:jc w:val="center"/>
    </w:pPr>
    <w:rPr>
      <w:rFonts w:cs="Arial"/>
      <w:bCs/>
      <w:kern w:val="24"/>
      <w:sz w:val="24"/>
      <w:szCs w:val="24"/>
      <w:lang w:eastAsia="pl-PL"/>
    </w:rPr>
  </w:style>
  <w:style w:type="paragraph" w:customStyle="1" w:styleId="ZLITUSTzmustliter">
    <w:name w:val="Z_LIT/UST(§) – zm. ust. (§) literą"/>
    <w:basedOn w:val="USTustnpkodeksu"/>
    <w:uiPriority w:val="46"/>
    <w:qFormat/>
    <w:rsid w:val="00F75066"/>
    <w:pPr>
      <w:ind w:left="987"/>
    </w:pPr>
  </w:style>
  <w:style w:type="paragraph" w:customStyle="1" w:styleId="ZLITPKTzmpktliter">
    <w:name w:val="Z_LIT/PKT – zm. pkt literą"/>
    <w:basedOn w:val="PKTpunkt"/>
    <w:uiPriority w:val="47"/>
    <w:qFormat/>
    <w:rsid w:val="00F75066"/>
    <w:pPr>
      <w:ind w:left="1497"/>
    </w:pPr>
  </w:style>
  <w:style w:type="paragraph" w:customStyle="1" w:styleId="ZZCZWSPPKTzmianazmczciwsppkt">
    <w:name w:val="ZZ/CZ_WSP_PKT – zmiana. zm. części wsp. pkt"/>
    <w:basedOn w:val="ZZARTzmianazmart"/>
    <w:next w:val="ZPKTzmpktartykuempunktem"/>
    <w:uiPriority w:val="68"/>
    <w:rsid w:val="00F75066"/>
    <w:pPr>
      <w:ind w:firstLine="0"/>
    </w:pPr>
  </w:style>
  <w:style w:type="paragraph" w:customStyle="1" w:styleId="ZLITLITzmlitliter">
    <w:name w:val="Z_LIT/LIT – zm. lit. literą"/>
    <w:basedOn w:val="LITlitera"/>
    <w:uiPriority w:val="48"/>
    <w:qFormat/>
    <w:rsid w:val="00F75066"/>
    <w:pPr>
      <w:ind w:left="1463"/>
    </w:pPr>
  </w:style>
  <w:style w:type="paragraph" w:customStyle="1" w:styleId="ZLITCZWSPPKTzmczciwsppktliter">
    <w:name w:val="Z_LIT/CZ_WSP_PKT – zm. części wsp. pkt literą"/>
    <w:basedOn w:val="CZWSPLITczwsplnaliter"/>
    <w:next w:val="LITlitera"/>
    <w:uiPriority w:val="50"/>
    <w:qFormat/>
    <w:rsid w:val="00F75066"/>
    <w:pPr>
      <w:ind w:left="987"/>
    </w:pPr>
  </w:style>
  <w:style w:type="paragraph" w:customStyle="1" w:styleId="ZLITTIRzmtirliter">
    <w:name w:val="Z_LIT/TIR – zm. tir. literą"/>
    <w:basedOn w:val="TIRtiret"/>
    <w:uiPriority w:val="49"/>
    <w:rsid w:val="00F75066"/>
  </w:style>
  <w:style w:type="paragraph" w:customStyle="1" w:styleId="ZZCZWSPLITwPKTzmianazmczciwsplitwpkt">
    <w:name w:val="ZZ/CZ_WSP_LIT_w_PKT – zmiana zm. części wsp. lit. w pkt"/>
    <w:basedOn w:val="ZZLITwPKTzmianazmlitwpkt"/>
    <w:uiPriority w:val="69"/>
    <w:rsid w:val="00F75066"/>
    <w:pPr>
      <w:ind w:left="2404" w:firstLine="0"/>
    </w:pPr>
  </w:style>
  <w:style w:type="paragraph" w:customStyle="1" w:styleId="ZLITLITwPKTzmlitwpktliter">
    <w:name w:val="Z_LIT/LIT_w_PKT – zm. lit. w pkt literą"/>
    <w:basedOn w:val="LITlitera"/>
    <w:uiPriority w:val="48"/>
    <w:rsid w:val="00F75066"/>
    <w:pPr>
      <w:ind w:left="1973"/>
    </w:pPr>
  </w:style>
  <w:style w:type="paragraph" w:customStyle="1" w:styleId="ZLITCZWSPLITwPKTzmczciwsplitwpktliter">
    <w:name w:val="Z_LIT/CZ_WSP_LIT_w_PKT – zm. części wsp. lit. w pkt literą"/>
    <w:basedOn w:val="CZWSPLITczwsplnaliter"/>
    <w:next w:val="LITlitera"/>
    <w:uiPriority w:val="51"/>
    <w:rsid w:val="00F75066"/>
    <w:pPr>
      <w:ind w:left="1497"/>
    </w:pPr>
  </w:style>
  <w:style w:type="paragraph" w:customStyle="1" w:styleId="ZLITTIRwPKTzmtirwpktliter">
    <w:name w:val="Z_LIT/TIR_w_PKT – zm. tir. w pkt literą"/>
    <w:basedOn w:val="TIRtiret"/>
    <w:uiPriority w:val="49"/>
    <w:rsid w:val="00F75066"/>
    <w:pPr>
      <w:ind w:left="2370"/>
    </w:pPr>
  </w:style>
  <w:style w:type="paragraph" w:customStyle="1" w:styleId="ZLITCZWSPTIRwPKTzmczciwsptirwpktliter">
    <w:name w:val="Z_LIT/CZ_WSP_TIR_w_PKT – zm. części wsp. tir. w pkt literą"/>
    <w:basedOn w:val="CZWSPTIRczwsplnatiret"/>
    <w:next w:val="LITlitera"/>
    <w:uiPriority w:val="51"/>
    <w:rsid w:val="00F75066"/>
    <w:pPr>
      <w:ind w:left="1973"/>
    </w:pPr>
  </w:style>
  <w:style w:type="paragraph" w:customStyle="1" w:styleId="ZTIRLITzmlittiret">
    <w:name w:val="Z_TIR/LIT – zm. lit. tiret"/>
    <w:basedOn w:val="LITlitera"/>
    <w:uiPriority w:val="57"/>
    <w:rsid w:val="00F75066"/>
    <w:pPr>
      <w:ind w:left="1859"/>
    </w:pPr>
  </w:style>
  <w:style w:type="paragraph" w:customStyle="1" w:styleId="ZTIRCZWSPPKTzmczciwsppkttiret">
    <w:name w:val="Z_TIR/CZ_WSP_PKT – zm. części wsp. pkt tiret"/>
    <w:basedOn w:val="CZWSPLITczwsplnaliter"/>
    <w:next w:val="TIRtiret"/>
    <w:uiPriority w:val="58"/>
    <w:rsid w:val="00F75066"/>
    <w:pPr>
      <w:ind w:left="1383"/>
    </w:pPr>
  </w:style>
  <w:style w:type="paragraph" w:customStyle="1" w:styleId="ZTIRTIRzmtirtiret">
    <w:name w:val="Z_TIR/TIR – zm. tir. tiret"/>
    <w:basedOn w:val="TIRtiret"/>
    <w:uiPriority w:val="57"/>
    <w:rsid w:val="00F75066"/>
    <w:pPr>
      <w:ind w:left="1780"/>
    </w:pPr>
  </w:style>
  <w:style w:type="paragraph" w:customStyle="1" w:styleId="ZZCZWSPTIRwPKTzmianazmczciwsptirwpkt">
    <w:name w:val="ZZ/CZ_WSP_TIR_w_PKT – zmiana zm. części wsp. tir. w pkt"/>
    <w:basedOn w:val="ZZTIRwPKTzmianazmtirwpkt"/>
    <w:uiPriority w:val="70"/>
    <w:rsid w:val="00F75066"/>
    <w:pPr>
      <w:ind w:left="2880" w:firstLine="0"/>
    </w:pPr>
  </w:style>
  <w:style w:type="paragraph" w:customStyle="1" w:styleId="ZZTIRwLITzmianazmtirwlit">
    <w:name w:val="ZZ/TIR_w_LIT – zmiana zm. tir. w lit."/>
    <w:basedOn w:val="ZZTIRzmianazmtir"/>
    <w:uiPriority w:val="67"/>
    <w:rsid w:val="00F75066"/>
    <w:pPr>
      <w:ind w:left="2767"/>
    </w:pPr>
  </w:style>
  <w:style w:type="paragraph" w:customStyle="1" w:styleId="ZTIRTIRwLITzmtirwlittiret">
    <w:name w:val="Z_TIR/TIR_w_LIT – zm. tir. w lit. tiret"/>
    <w:basedOn w:val="TIRtiret"/>
    <w:uiPriority w:val="57"/>
    <w:rsid w:val="00F75066"/>
    <w:pPr>
      <w:ind w:left="2257"/>
    </w:pPr>
  </w:style>
  <w:style w:type="paragraph" w:customStyle="1" w:styleId="ZTIRCZWSPTIRwLITzmczciwsptirwlittiret">
    <w:name w:val="Z_TIR/CZ_WSP_TIR_w_LIT – zm. części wsp. tir. w lit. tiret"/>
    <w:basedOn w:val="CZWSPTIRczwsplnatiret"/>
    <w:next w:val="TIRtiret"/>
    <w:uiPriority w:val="60"/>
    <w:rsid w:val="00F75066"/>
    <w:pPr>
      <w:ind w:left="1860"/>
    </w:pPr>
  </w:style>
  <w:style w:type="paragraph" w:customStyle="1" w:styleId="CZWSP2TIRczwsplnapodwjnychtiret">
    <w:name w:val="CZ_WSP_2TIR – część wspólna podwójnych tiret"/>
    <w:basedOn w:val="CZWSPTIRczwsplnatiret"/>
    <w:next w:val="TIRtiret"/>
    <w:uiPriority w:val="73"/>
    <w:rsid w:val="00F75066"/>
    <w:pPr>
      <w:ind w:left="1780"/>
    </w:pPr>
  </w:style>
  <w:style w:type="paragraph" w:customStyle="1" w:styleId="Z2TIRzmpodwtirartykuempunktem">
    <w:name w:val="Z/2TIR – zm. podw. tir. artykułem (punktem)"/>
    <w:basedOn w:val="TIRtiret"/>
    <w:uiPriority w:val="73"/>
    <w:rsid w:val="00F75066"/>
    <w:pPr>
      <w:ind w:left="907"/>
    </w:pPr>
  </w:style>
  <w:style w:type="paragraph" w:customStyle="1" w:styleId="ZZCZWSPTIRwLITzmianazmczciwsptirwlit">
    <w:name w:val="ZZ/CZ_WSP_TIR_w_LIT – zmiana zm. części wsp. tir. w lit."/>
    <w:basedOn w:val="ZZTIRwLITzmianazmtirwlit"/>
    <w:uiPriority w:val="70"/>
    <w:rsid w:val="00F75066"/>
    <w:pPr>
      <w:ind w:left="2370" w:firstLine="0"/>
    </w:pPr>
  </w:style>
  <w:style w:type="paragraph" w:customStyle="1" w:styleId="ZLIT2TIRzmpodwtirliter">
    <w:name w:val="Z_LIT/2TIR – zm. podw. tir. literą"/>
    <w:basedOn w:val="TIRtiret"/>
    <w:uiPriority w:val="75"/>
    <w:rsid w:val="00F75066"/>
  </w:style>
  <w:style w:type="paragraph" w:customStyle="1" w:styleId="ZTIR2TIRzmpodwtirtiret">
    <w:name w:val="Z_TIR/2TIR – zm. podw. tir. tiret"/>
    <w:basedOn w:val="TIRtiret"/>
    <w:uiPriority w:val="78"/>
    <w:rsid w:val="00F75066"/>
    <w:pPr>
      <w:ind w:left="1780"/>
    </w:pPr>
  </w:style>
  <w:style w:type="paragraph" w:customStyle="1" w:styleId="Z2TIRCZWSPLITzmczciwsplitpodwjnymtiret">
    <w:name w:val="Z_2TIR/CZ_WSP_LIT – zm. części wsp. lit. podwójnym tiret"/>
    <w:basedOn w:val="CZWSPTIRczwsplnatiret"/>
    <w:next w:val="2TIRpodwjnytiret"/>
    <w:uiPriority w:val="87"/>
    <w:rsid w:val="00F75066"/>
    <w:pPr>
      <w:ind w:left="1780"/>
    </w:pPr>
  </w:style>
  <w:style w:type="paragraph" w:customStyle="1" w:styleId="Z2TIRwPKTzmpodwtirwpktartykuempunktem">
    <w:name w:val="Z/2TIR_w_PKT – zm. podw. tir. w pkt artykułem (punktem)"/>
    <w:basedOn w:val="TIRtiret"/>
    <w:next w:val="ZPKTzmpktartykuempunktem"/>
    <w:uiPriority w:val="74"/>
    <w:rsid w:val="00F75066"/>
    <w:pPr>
      <w:ind w:left="2291"/>
    </w:pPr>
  </w:style>
  <w:style w:type="paragraph" w:customStyle="1" w:styleId="ZTIRPKTzmpkttiret">
    <w:name w:val="Z_TIR/PKT – zm. pkt tiret"/>
    <w:basedOn w:val="PKTpunkt"/>
    <w:uiPriority w:val="56"/>
    <w:rsid w:val="00F75066"/>
    <w:pPr>
      <w:ind w:left="1893"/>
    </w:pPr>
  </w:style>
  <w:style w:type="paragraph" w:customStyle="1" w:styleId="ZTIRLITwPKTzmlitwpkttiret">
    <w:name w:val="Z_TIR/LIT_w_PKT – zm. lit. w pkt tiret"/>
    <w:basedOn w:val="LITlitera"/>
    <w:uiPriority w:val="57"/>
    <w:rsid w:val="00F75066"/>
    <w:pPr>
      <w:ind w:left="2336"/>
    </w:pPr>
  </w:style>
  <w:style w:type="paragraph" w:customStyle="1" w:styleId="ZTIRCZWSPLITwPKTzmczciwsplitwpkttiret">
    <w:name w:val="Z_TIR/CZ_WSP_LIT_w_PKT – zm. części wsp. lit. w pkt tiret"/>
    <w:basedOn w:val="CZWSPLITczwsplnaliter"/>
    <w:uiPriority w:val="59"/>
    <w:rsid w:val="00F75066"/>
    <w:pPr>
      <w:ind w:left="1860"/>
    </w:pPr>
  </w:style>
  <w:style w:type="paragraph" w:customStyle="1" w:styleId="ZTIR2TIRwLITzmpodwtirwlittiret">
    <w:name w:val="Z_TIR/2TIR_w_LIT – zm. podw. tir. w lit. tiret"/>
    <w:basedOn w:val="TIRtiret"/>
    <w:uiPriority w:val="79"/>
    <w:rsid w:val="00F75066"/>
    <w:pPr>
      <w:ind w:left="2654"/>
    </w:pPr>
  </w:style>
  <w:style w:type="paragraph" w:customStyle="1" w:styleId="ZTIRCZWSP2TIRwLITzmczciwsppodwtirwlittiret">
    <w:name w:val="Z_TIR/CZ_WSP_2TIR_w_LIT – zm. części wsp. podw. tir. w lit. tiret"/>
    <w:basedOn w:val="CZWSPTIRczwsplnatiret"/>
    <w:next w:val="TIRtiret"/>
    <w:uiPriority w:val="80"/>
    <w:rsid w:val="00F75066"/>
    <w:pPr>
      <w:ind w:left="2257"/>
    </w:pPr>
  </w:style>
  <w:style w:type="paragraph" w:customStyle="1" w:styleId="ZTIR2TIRwTIRzmpodwtirwtirtiret">
    <w:name w:val="Z_TIR/2TIR_w_TIR – zm. podw. tir. w tir. tiret"/>
    <w:basedOn w:val="TIRtiret"/>
    <w:uiPriority w:val="78"/>
    <w:rsid w:val="00F75066"/>
    <w:pPr>
      <w:ind w:left="2177"/>
    </w:pPr>
  </w:style>
  <w:style w:type="paragraph" w:customStyle="1" w:styleId="ZTIRCZWSP2TIRwTIRzmczciwsppodwtirwtirtiret">
    <w:name w:val="Z_TIR/CZ_WSP_2TIR_w_TIR – zm. części wsp. podw. tir. w tir. tiret"/>
    <w:basedOn w:val="CZWSPTIRczwsplnatiret"/>
    <w:uiPriority w:val="79"/>
    <w:rsid w:val="00F75066"/>
    <w:pPr>
      <w:ind w:left="1780"/>
    </w:pPr>
  </w:style>
  <w:style w:type="paragraph" w:customStyle="1" w:styleId="Z2TIRLITzmlitpodwjnymtiret">
    <w:name w:val="Z_2TIR/LIT – zm. lit. podwójnym tiret"/>
    <w:basedOn w:val="LITlitera"/>
    <w:uiPriority w:val="84"/>
    <w:rsid w:val="00F75066"/>
    <w:pPr>
      <w:ind w:left="2256"/>
    </w:pPr>
  </w:style>
  <w:style w:type="paragraph" w:customStyle="1" w:styleId="ZZ2TIRwTIRzmianazmpodwtirwtir">
    <w:name w:val="ZZ/2TIR_w_TIR – zmiana zm. podw. tir. w tir."/>
    <w:basedOn w:val="ZZCZWSP2TIRzmianazmczciwsppodwtir"/>
    <w:uiPriority w:val="93"/>
    <w:rsid w:val="00F75066"/>
    <w:pPr>
      <w:ind w:left="2688" w:hanging="397"/>
    </w:pPr>
  </w:style>
  <w:style w:type="paragraph" w:customStyle="1" w:styleId="ZZ2TIRwLITzmianazmpodwtirwlit">
    <w:name w:val="ZZ/2TIR_w_LIT – zmiana zm. podw. tir. w lit."/>
    <w:basedOn w:val="ZZ2TIRwTIRzmianazmpodwtirwtir"/>
    <w:uiPriority w:val="94"/>
    <w:rsid w:val="00F75066"/>
    <w:pPr>
      <w:ind w:left="3164"/>
    </w:pPr>
  </w:style>
  <w:style w:type="paragraph" w:customStyle="1" w:styleId="Z2TIRTIRwLITzmtirwlitpodwjnymtiret">
    <w:name w:val="Z_2TIR/TIR_w_LIT – zm. tir. w lit. podwójnym tiret"/>
    <w:basedOn w:val="TIRtiret"/>
    <w:uiPriority w:val="84"/>
    <w:rsid w:val="00F75066"/>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rsid w:val="00F75066"/>
    <w:pPr>
      <w:ind w:left="2257"/>
    </w:pPr>
  </w:style>
  <w:style w:type="paragraph" w:customStyle="1" w:styleId="ZZ2TIRwPKTzmianazmpodwtirwpkt">
    <w:name w:val="ZZ/2TIR_w_PKT – zmiana zm. podw. tir. w pkt"/>
    <w:basedOn w:val="ZZ2TIRwLITzmianazmpodwtirwlit"/>
    <w:uiPriority w:val="94"/>
    <w:rsid w:val="00F75066"/>
    <w:pPr>
      <w:ind w:left="3674"/>
    </w:pPr>
  </w:style>
  <w:style w:type="paragraph" w:customStyle="1" w:styleId="ZZCZWSP2TIRwTIRzmianazmczciwsppodwtirwtir">
    <w:name w:val="ZZ/CZ_WSP_2TIR_w_TIR – zmiana zm. części wsp. podw. tir. w tir."/>
    <w:basedOn w:val="ZZ2TIRwLITzmianazmpodwtirwlit"/>
    <w:uiPriority w:val="94"/>
    <w:rsid w:val="00F75066"/>
    <w:pPr>
      <w:ind w:left="2291" w:firstLine="0"/>
    </w:pPr>
  </w:style>
  <w:style w:type="paragraph" w:customStyle="1" w:styleId="Z2TIR2TIRwTIRzmpodwtirwtirpodwjnymtiret">
    <w:name w:val="Z_2TIR/2TIR_w_TIR – zm. podw. tir. w tir. podwójnym tiret"/>
    <w:basedOn w:val="TIRtiret"/>
    <w:uiPriority w:val="85"/>
    <w:rsid w:val="00F75066"/>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rsid w:val="00F75066"/>
    <w:pPr>
      <w:ind w:left="2177"/>
    </w:pPr>
  </w:style>
  <w:style w:type="paragraph" w:customStyle="1" w:styleId="Z2TIR2TIRwLITzmpodwtirwlitpodwjnymtiret">
    <w:name w:val="Z_2TIR/2TIR_w_LIT – zm. podw. tir. w lit. podwójnym tiret"/>
    <w:basedOn w:val="TIRtiret"/>
    <w:uiPriority w:val="86"/>
    <w:rsid w:val="00F75066"/>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rsid w:val="00F75066"/>
    <w:pPr>
      <w:ind w:left="2654"/>
    </w:pPr>
  </w:style>
  <w:style w:type="paragraph" w:customStyle="1" w:styleId="ZCZCIKSIGIzmozniprzedmczciksigiartykuempunktem">
    <w:name w:val="Z/CZĘŚCI(KSIĘGI) – zm. ozn. i przedm. części (księgi) artykułem (punktem)"/>
    <w:basedOn w:val="CZKSIGAoznaczenieiprzedmiotczcilubksigi"/>
    <w:uiPriority w:val="28"/>
    <w:rsid w:val="00F75066"/>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rsid w:val="00F75066"/>
    <w:pPr>
      <w:spacing w:after="120"/>
      <w:ind w:left="510"/>
    </w:pPr>
    <w:rPr>
      <w:b w:val="0"/>
    </w:rPr>
  </w:style>
  <w:style w:type="paragraph" w:customStyle="1" w:styleId="ZZARTzmianazmart">
    <w:name w:val="ZZ/ART(§) – zmiana zm. art. (§)"/>
    <w:basedOn w:val="ZARTzmartartykuempunktem"/>
    <w:uiPriority w:val="65"/>
    <w:rsid w:val="00F75066"/>
    <w:pPr>
      <w:ind w:left="1894"/>
    </w:pPr>
  </w:style>
  <w:style w:type="paragraph" w:customStyle="1" w:styleId="ZZPKTzmianazmpkt">
    <w:name w:val="ZZ/PKT – zmiana zm. pkt"/>
    <w:basedOn w:val="ZPKTzmpktartykuempunktem"/>
    <w:uiPriority w:val="66"/>
    <w:rsid w:val="00F75066"/>
    <w:pPr>
      <w:ind w:left="2404"/>
    </w:pPr>
  </w:style>
  <w:style w:type="paragraph" w:customStyle="1" w:styleId="ZZLITwPKTzmianazmlitwpkt">
    <w:name w:val="ZZ/LIT_w_PKT – zmiana zm. lit. w pkt"/>
    <w:basedOn w:val="ZLITwPKTzmlitwpktartykuempunktem"/>
    <w:uiPriority w:val="67"/>
    <w:rsid w:val="00F75066"/>
    <w:pPr>
      <w:ind w:left="2880"/>
    </w:pPr>
  </w:style>
  <w:style w:type="paragraph" w:customStyle="1" w:styleId="ZZTIRwPKTzmianazmtirwpkt">
    <w:name w:val="ZZ/TIR_w_PKT – zmiana zm. tir. w pkt"/>
    <w:basedOn w:val="ZTIRwPKTzmtirwpktartykuempunktem"/>
    <w:uiPriority w:val="67"/>
    <w:rsid w:val="00F75066"/>
    <w:pPr>
      <w:ind w:left="3277"/>
    </w:pPr>
  </w:style>
  <w:style w:type="paragraph" w:customStyle="1" w:styleId="ZZWMATFIZCHEMzmwzorumatfizlubchem">
    <w:name w:val="ZZ/W_MAT(FIZ|CHEM) – zm. wzoru mat. (fiz. lub chem.)"/>
    <w:basedOn w:val="ZWMATFIZCHEMzmwzorumatfizlubchemartykuempunktem"/>
    <w:uiPriority w:val="71"/>
    <w:rsid w:val="00F75066"/>
    <w:pPr>
      <w:ind w:left="2404"/>
    </w:pPr>
  </w:style>
  <w:style w:type="paragraph" w:customStyle="1" w:styleId="ODNONIKtreodnonika">
    <w:name w:val="ODNOŚNIK – treść odnośnika"/>
    <w:uiPriority w:val="19"/>
    <w:rsid w:val="00F75066"/>
    <w:pPr>
      <w:ind w:left="284" w:hanging="284"/>
      <w:jc w:val="both"/>
    </w:pPr>
    <w:rPr>
      <w:rFonts w:cs="Arial"/>
      <w:lang w:eastAsia="pl-PL"/>
    </w:rPr>
  </w:style>
  <w:style w:type="paragraph" w:customStyle="1" w:styleId="ZFRAGzmfragmentunpzdaniaartykuempunktem">
    <w:name w:val="Z/FRAG – zm. fragmentu (np. zdania) artykułem (punktem)"/>
    <w:basedOn w:val="ZARTzmartartykuempunktem"/>
    <w:next w:val="PKTpunkt"/>
    <w:uiPriority w:val="36"/>
    <w:qFormat/>
    <w:rsid w:val="00F75066"/>
    <w:pPr>
      <w:ind w:firstLine="0"/>
    </w:pPr>
  </w:style>
  <w:style w:type="paragraph" w:customStyle="1" w:styleId="ZLITFRAGzmlitfragmentunpzdanialiter">
    <w:name w:val="Z_LIT/FRAG – zm. lit. fragmentu (np. zdania) literą"/>
    <w:basedOn w:val="ZLITUSTzmustliter"/>
    <w:next w:val="LITlitera"/>
    <w:uiPriority w:val="52"/>
    <w:qFormat/>
    <w:rsid w:val="00F75066"/>
    <w:pPr>
      <w:ind w:firstLine="0"/>
    </w:pPr>
  </w:style>
  <w:style w:type="paragraph" w:customStyle="1" w:styleId="ZTIRFRAGMzmnpwprdowyliczeniatiret">
    <w:name w:val="Z_TIR/FRAGM – zm. np. wpr. do wyliczenia tiret"/>
    <w:basedOn w:val="ZTIRCZWSPPKTzmczciwsppkttiret"/>
    <w:next w:val="TIRtiret"/>
    <w:uiPriority w:val="60"/>
    <w:rsid w:val="00F75066"/>
  </w:style>
  <w:style w:type="paragraph" w:customStyle="1" w:styleId="ZTIRTIRwPKTzmtirwpkttiret">
    <w:name w:val="Z_TIR/TIR_w_PKT – zm. tir. w pkt tiret"/>
    <w:basedOn w:val="ZTIRTIRwLITzmtirwlittiret"/>
    <w:uiPriority w:val="57"/>
    <w:rsid w:val="00F75066"/>
    <w:pPr>
      <w:ind w:left="2733"/>
    </w:pPr>
  </w:style>
  <w:style w:type="paragraph" w:customStyle="1" w:styleId="ZTIRCZWSPTIRwPKTzmczciwsptirtiret">
    <w:name w:val="Z_TIR/CZ_WSP_TIR_w_PKT – zm. części wsp. tir. tiret"/>
    <w:basedOn w:val="ZTIRTIRwPKTzmtirwpkttiret"/>
    <w:next w:val="TIRtiret"/>
    <w:uiPriority w:val="60"/>
    <w:rsid w:val="00F75066"/>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rsid w:val="00F75066"/>
    <w:pPr>
      <w:ind w:left="510" w:firstLine="0"/>
    </w:pPr>
  </w:style>
  <w:style w:type="paragraph" w:customStyle="1" w:styleId="ROZDZODDZOZNoznaczenierozdziauluboddziau">
    <w:name w:val="ROZDZ(ODDZ)_OZN – oznaczenie rozdziału lub oddziału"/>
    <w:next w:val="ARTartustawynprozporzdzenia"/>
    <w:uiPriority w:val="10"/>
    <w:rsid w:val="00F75066"/>
    <w:pPr>
      <w:keepNext/>
      <w:suppressAutoHyphens/>
      <w:spacing w:before="120" w:line="360" w:lineRule="auto"/>
      <w:jc w:val="center"/>
    </w:pPr>
    <w:rPr>
      <w:rFonts w:cs="Arial"/>
      <w:bCs/>
      <w:kern w:val="24"/>
      <w:sz w:val="24"/>
      <w:szCs w:val="24"/>
      <w:lang w:eastAsia="pl-PL"/>
    </w:rPr>
  </w:style>
  <w:style w:type="paragraph" w:customStyle="1" w:styleId="Z2TIR2TIRzmpodwtirpodwjnymtiret">
    <w:name w:val="Z_2TIR/2TIR – zm. podw. tir. podwójnym tiret"/>
    <w:basedOn w:val="TIRtiret"/>
    <w:uiPriority w:val="85"/>
    <w:rsid w:val="00F75066"/>
    <w:pPr>
      <w:ind w:left="2177"/>
    </w:pPr>
  </w:style>
  <w:style w:type="paragraph" w:customStyle="1" w:styleId="Z2TIRTIRzmtirpodwjnymtiret">
    <w:name w:val="Z_2TIR/TIR – zm. tir. podwójnym tiret"/>
    <w:basedOn w:val="TIRtiret"/>
    <w:uiPriority w:val="84"/>
    <w:rsid w:val="00F75066"/>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rsid w:val="00F75066"/>
    <w:pPr>
      <w:ind w:left="1021"/>
    </w:pPr>
  </w:style>
  <w:style w:type="paragraph" w:customStyle="1" w:styleId="ZLITSKARNzmsankcjikarnejliter">
    <w:name w:val="Z_LIT/S_KARN – zm. sankcji karnej literą"/>
    <w:basedOn w:val="ZSKARNzmsankcjikarnejwszczeglnociwKodeksiekarnym"/>
    <w:uiPriority w:val="53"/>
    <w:rsid w:val="00F75066"/>
    <w:pPr>
      <w:ind w:left="1497"/>
    </w:pPr>
  </w:style>
  <w:style w:type="paragraph" w:customStyle="1" w:styleId="ZCYTzmcytatunpprzysigiartykuempunktem">
    <w:name w:val="Z/CYT – zm. cytatu np. przysięgi artykułem (punktem)"/>
    <w:basedOn w:val="CYTcytatnpprzysigi"/>
    <w:next w:val="ZUSTzmustartykuempunktem"/>
    <w:uiPriority w:val="37"/>
    <w:rsid w:val="00F75066"/>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rsid w:val="00F75066"/>
    <w:pPr>
      <w:ind w:left="1894" w:firstLine="0"/>
    </w:pPr>
  </w:style>
  <w:style w:type="paragraph" w:customStyle="1" w:styleId="Z2TIRwLITzmpodwtirwlitartykuempunktem">
    <w:name w:val="Z/2TIR_w_LIT – zm. podw. tir. w lit. artykułem (punktem)"/>
    <w:basedOn w:val="Z2TIRwPKTzmpodwtirwpktartykuempunktem"/>
    <w:uiPriority w:val="74"/>
    <w:rsid w:val="00F75066"/>
    <w:pPr>
      <w:ind w:left="1780"/>
    </w:pPr>
  </w:style>
  <w:style w:type="paragraph" w:customStyle="1" w:styleId="Z2TIRwTIRzmpodwtirwtirartykuempunktem">
    <w:name w:val="Z/2TIR_w_TIR – zm. podw. tir. w tir. artykułem (punktem)"/>
    <w:basedOn w:val="Z2TIRwLITzmpodwtirwlitartykuempunktem"/>
    <w:uiPriority w:val="73"/>
    <w:rsid w:val="00F75066"/>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rsid w:val="00F75066"/>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rsid w:val="00F75066"/>
    <w:pPr>
      <w:ind w:left="1383" w:firstLine="0"/>
    </w:pPr>
  </w:style>
  <w:style w:type="paragraph" w:customStyle="1" w:styleId="ZZCZWSP2TIRzmianazmczciwsppodwtir">
    <w:name w:val="ZZ/CZ_WSP_2TIR – zmiana zm. części wsp. podw. tir."/>
    <w:basedOn w:val="ZZTIRzmianazmtir"/>
    <w:next w:val="ZZUSTzmianazmust"/>
    <w:uiPriority w:val="94"/>
    <w:rsid w:val="00F75066"/>
    <w:pPr>
      <w:ind w:left="1894" w:firstLine="0"/>
    </w:pPr>
  </w:style>
  <w:style w:type="paragraph" w:customStyle="1" w:styleId="PKTODNONIKApunktodnonika">
    <w:name w:val="PKT_ODNOŚNIKA – punkt odnośnika"/>
    <w:basedOn w:val="ODNONIKtreodnonika"/>
    <w:uiPriority w:val="19"/>
    <w:rsid w:val="00F75066"/>
    <w:pPr>
      <w:ind w:left="568"/>
    </w:pPr>
  </w:style>
  <w:style w:type="paragraph" w:customStyle="1" w:styleId="ZODNONIKAzmtekstuodnonikaartykuempunktem">
    <w:name w:val="Z/ODNOŚNIKA – zm. tekstu odnośnika artykułem (punktem)"/>
    <w:basedOn w:val="ODNONIKtreodnonika"/>
    <w:uiPriority w:val="39"/>
    <w:rsid w:val="00F75066"/>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rsid w:val="00F75066"/>
    <w:pPr>
      <w:ind w:left="1304"/>
    </w:pPr>
  </w:style>
  <w:style w:type="paragraph" w:customStyle="1" w:styleId="ZPKTODNONIKAzmpktodnonikaartykuempunktem">
    <w:name w:val="Z/PKT_ODNOŚNIKA – zm. pkt odnośnika artykułem (punktem)"/>
    <w:basedOn w:val="ZODNONIKAzmtekstuodnonikaartykuempunktem"/>
    <w:uiPriority w:val="39"/>
    <w:rsid w:val="00F75066"/>
  </w:style>
  <w:style w:type="paragraph" w:customStyle="1" w:styleId="ZLIT2TIRwTIRzmpodwtirwtirliter">
    <w:name w:val="Z_LIT/2TIR_w_TIR – zm. podw. tir. w tir. literą"/>
    <w:basedOn w:val="ZLIT2TIRzmpodwtirliter"/>
    <w:uiPriority w:val="75"/>
    <w:rsid w:val="00F75066"/>
    <w:pPr>
      <w:ind w:left="1780"/>
    </w:pPr>
  </w:style>
  <w:style w:type="paragraph" w:customStyle="1" w:styleId="ZLIT2TIRwLITzmpodwtirwlitliter">
    <w:name w:val="Z_LIT/2TIR_w_LIT – zm. podw. tir. w lit. literą"/>
    <w:basedOn w:val="ZLIT2TIRwTIRzmpodwtirwtirliter"/>
    <w:uiPriority w:val="76"/>
    <w:rsid w:val="00F75066"/>
    <w:pPr>
      <w:ind w:left="2257"/>
    </w:pPr>
  </w:style>
  <w:style w:type="paragraph" w:customStyle="1" w:styleId="ZLIT2TIRwPKTzmpodwtirwpktliter">
    <w:name w:val="Z_LIT/2TIR_w_PKT – zm. podw. tir. w pkt literą"/>
    <w:basedOn w:val="ZLIT2TIRwLITzmpodwtirwlitliter"/>
    <w:uiPriority w:val="76"/>
    <w:rsid w:val="00F75066"/>
    <w:pPr>
      <w:ind w:left="2767"/>
    </w:pPr>
  </w:style>
  <w:style w:type="paragraph" w:customStyle="1" w:styleId="ZLITCZWSP2TIRwTIRzmczciwsppodwtirwtirliter">
    <w:name w:val="Z_LIT/CZ_WSP_2TIR_w_TIR – zm. części wsp. podw. tir. w tir. literą"/>
    <w:basedOn w:val="ZLIT2TIRwTIRzmpodwtirwtirliter"/>
    <w:next w:val="LITlitera"/>
    <w:uiPriority w:val="76"/>
    <w:rsid w:val="00F75066"/>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rsid w:val="00F75066"/>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rsid w:val="00F75066"/>
    <w:pPr>
      <w:ind w:left="2370" w:firstLine="0"/>
    </w:pPr>
  </w:style>
  <w:style w:type="paragraph" w:customStyle="1" w:styleId="ZTIR2TIRwPKTzmpodwtirwpkttiret">
    <w:name w:val="Z_TIR/2TIR_w_PKT – zm. podw. tir. w pkt tiret"/>
    <w:basedOn w:val="ZTIR2TIRwLITzmpodwtirwlittiret"/>
    <w:uiPriority w:val="79"/>
    <w:rsid w:val="00F75066"/>
    <w:pPr>
      <w:ind w:left="3164"/>
    </w:pPr>
  </w:style>
  <w:style w:type="paragraph" w:customStyle="1" w:styleId="ZTIRCZWSP2TIRwPKTzmczciwsppodwtirwpkttiret">
    <w:name w:val="Z_TIR/CZ_WSP_2TIR_w_PKT – zm. części wsp. podw. tir. w pkt tiret"/>
    <w:basedOn w:val="ZTIR2TIRwPKTzmpodwtirwpkttiret"/>
    <w:next w:val="TIRtiret"/>
    <w:uiPriority w:val="80"/>
    <w:rsid w:val="00F75066"/>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75066"/>
    <w:pPr>
      <w:ind w:left="2767"/>
    </w:pPr>
  </w:style>
  <w:style w:type="paragraph" w:customStyle="1" w:styleId="ZZCZWSP2TIRwPKTzmianazmczciwsppodwtirwpkt">
    <w:name w:val="ZZ/CZ_WSP_2TIR_w_PKT – zmiana zm. części wsp. podw. tir. w pkt"/>
    <w:basedOn w:val="ZZ2TIRwLITzmianazmpodwtirwlit"/>
    <w:uiPriority w:val="95"/>
    <w:rsid w:val="00F75066"/>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rsid w:val="00F75066"/>
  </w:style>
  <w:style w:type="paragraph" w:customStyle="1" w:styleId="ZLITCZWSP2TIRzmczciwsppodwtirliter">
    <w:name w:val="Z_LIT/CZ_WSP_2TIR – zm. części wsp. podw. tir. literą"/>
    <w:basedOn w:val="ZLITCZWSPPKTzmczciwsppktliter"/>
    <w:next w:val="LITlitera"/>
    <w:uiPriority w:val="76"/>
    <w:rsid w:val="00F75066"/>
  </w:style>
  <w:style w:type="paragraph" w:customStyle="1" w:styleId="ZTIRCZWSP2TIRzmczciwsppodwtirtiret">
    <w:name w:val="Z_TIR/CZ_WSP_2TIR – zm. części wsp. podw. tir. tiret"/>
    <w:basedOn w:val="ZLITCZWSP2TIRzmczciwsppodwtirliter"/>
    <w:next w:val="TIRtiret"/>
    <w:uiPriority w:val="79"/>
    <w:rsid w:val="00F75066"/>
  </w:style>
  <w:style w:type="paragraph" w:customStyle="1" w:styleId="ZZ2TIRzmianazmpodwtir">
    <w:name w:val="ZZ/2TIR – zmiana zm. podw. tir."/>
    <w:basedOn w:val="ZZCZWSP2TIRzmianazmczciwsppodwtir"/>
    <w:uiPriority w:val="93"/>
    <w:rsid w:val="00F75066"/>
    <w:pPr>
      <w:ind w:left="2291" w:hanging="397"/>
    </w:pPr>
  </w:style>
  <w:style w:type="paragraph" w:customStyle="1" w:styleId="ZCZWSPLITzmczciwsplitartykuempunktem">
    <w:name w:val="Z/CZ_WSP_LIT – zm. części wsp. lit. artykułem (punktem)"/>
    <w:basedOn w:val="ZCZWSPPKTzmczciwsppktartykuempunktem"/>
    <w:next w:val="PKTpunkt"/>
    <w:uiPriority w:val="35"/>
    <w:rsid w:val="00F75066"/>
  </w:style>
  <w:style w:type="paragraph" w:customStyle="1" w:styleId="ZCZWSPTIRzmczciwsptirartykuempunktem">
    <w:name w:val="Z/CZ_WSP_TIR – zm. części wsp. tir. artykułem (punktem)"/>
    <w:basedOn w:val="ZCZWSPPKTzmczciwsppktartykuempunktem"/>
    <w:next w:val="PKTpunkt"/>
    <w:uiPriority w:val="35"/>
    <w:rsid w:val="00F75066"/>
  </w:style>
  <w:style w:type="paragraph" w:customStyle="1" w:styleId="ZLITCZWSPLITzmczciwsplitliter">
    <w:name w:val="Z_LIT/CZ_WSP_LIT – zm. części wsp. lit. literą"/>
    <w:basedOn w:val="ZLITCZWSPPKTzmczciwsppktliter"/>
    <w:next w:val="LITlitera"/>
    <w:uiPriority w:val="51"/>
    <w:rsid w:val="00F75066"/>
  </w:style>
  <w:style w:type="paragraph" w:customStyle="1" w:styleId="ZLITCZWSPTIRzmczciwsptirliter">
    <w:name w:val="Z_LIT/CZ_WSP_TIR – zm. części wsp. tir. literą"/>
    <w:basedOn w:val="ZLITCZWSPPKTzmczciwsppktliter"/>
    <w:next w:val="LITlitera"/>
    <w:uiPriority w:val="51"/>
    <w:rsid w:val="00F75066"/>
  </w:style>
  <w:style w:type="paragraph" w:customStyle="1" w:styleId="ZTIRCZWSPLITzmczciwsplittiret">
    <w:name w:val="Z_TIR/CZ_WSP_LIT – zm. części wsp. lit. tiret"/>
    <w:basedOn w:val="ZTIRCZWSPPKTzmczciwsppkttiret"/>
    <w:next w:val="TIRtiret"/>
    <w:uiPriority w:val="59"/>
    <w:rsid w:val="00F75066"/>
  </w:style>
  <w:style w:type="paragraph" w:customStyle="1" w:styleId="ZTIRCZWSPTIRzmczciwsptirtiret">
    <w:name w:val="Z_TIR/CZ_WSP_TIR – zm. części wsp. tir. tiret"/>
    <w:basedOn w:val="ZTIRCZWSPPKTzmczciwsppkttiret"/>
    <w:next w:val="TIRtiret"/>
    <w:uiPriority w:val="60"/>
    <w:rsid w:val="00F75066"/>
  </w:style>
  <w:style w:type="paragraph" w:customStyle="1" w:styleId="ZZCZWSPLITzmianazmczciwsplit">
    <w:name w:val="ZZ/CZ_WSP_LIT – zmiana. zm. części wsp. lit."/>
    <w:basedOn w:val="ZZCZWSPPKTzmianazmczciwsppkt"/>
    <w:uiPriority w:val="69"/>
    <w:rsid w:val="00F75066"/>
  </w:style>
  <w:style w:type="paragraph" w:customStyle="1" w:styleId="ZZCZWSPTIRzmianazmczciwsptir">
    <w:name w:val="ZZ/CZ_WSP_TIR – zmiana. zm. części wsp. tir."/>
    <w:basedOn w:val="ZZCZWSPPKTzmianazmczciwsppkt"/>
    <w:uiPriority w:val="69"/>
    <w:rsid w:val="00F75066"/>
  </w:style>
  <w:style w:type="paragraph" w:customStyle="1" w:styleId="Z2TIRCZWSPTIRzmczciwsptirpodwjnymtiret">
    <w:name w:val="Z_2TIR/CZ_WSP_TIR – zm. części wsp. tir. podwójnym tiret"/>
    <w:basedOn w:val="Z2TIRCZWSPLITzmczciwsplitpodwjnymtiret"/>
    <w:next w:val="2TIRpodwjnytiret"/>
    <w:uiPriority w:val="87"/>
    <w:rsid w:val="00F75066"/>
  </w:style>
  <w:style w:type="paragraph" w:customStyle="1" w:styleId="Z2TIRCZWSP2TIRzmczciwsppodwtirpodwjnymtiret">
    <w:name w:val="Z_2TIR/CZ_WSP_2TIR – zm. części wsp. podw. tir. podwójnym tiret"/>
    <w:basedOn w:val="Z2TIRCZWSPLITzmczciwsplitpodwjnymtiret"/>
    <w:next w:val="2TIRpodwjnytiret"/>
    <w:uiPriority w:val="88"/>
    <w:rsid w:val="00F75066"/>
  </w:style>
  <w:style w:type="paragraph" w:customStyle="1" w:styleId="ZUSTzmustartykuempunktem">
    <w:name w:val="Z/UST(§) – zm. ust. (§) artykułem (punktem)"/>
    <w:basedOn w:val="ZARTzmartartykuempunktem"/>
    <w:uiPriority w:val="30"/>
    <w:qFormat/>
    <w:rsid w:val="00F75066"/>
  </w:style>
  <w:style w:type="paragraph" w:customStyle="1" w:styleId="ZZUSTzmianazmust">
    <w:name w:val="ZZ/UST(§) – zmiana zm. ust. (§)"/>
    <w:basedOn w:val="ZZARTzmianazmart"/>
    <w:uiPriority w:val="65"/>
    <w:rsid w:val="00F75066"/>
  </w:style>
  <w:style w:type="paragraph" w:customStyle="1" w:styleId="TYTDZPRZEDMprzedmiotregulacjitytuulubdziau">
    <w:name w:val="TYT(DZ)_PRZEDM – przedmiot regulacji tytułu lub działu"/>
    <w:next w:val="ARTartustawynprozporzdzenia"/>
    <w:uiPriority w:val="9"/>
    <w:rsid w:val="00F75066"/>
    <w:pPr>
      <w:keepNext/>
      <w:suppressAutoHyphens/>
      <w:spacing w:before="120" w:line="360" w:lineRule="auto"/>
      <w:jc w:val="center"/>
    </w:pPr>
    <w:rPr>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rsid w:val="00F75066"/>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rsid w:val="00F75066"/>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rsid w:val="00F75066"/>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rsid w:val="00F75066"/>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rsid w:val="00F75066"/>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rsid w:val="00F75066"/>
    <w:pPr>
      <w:ind w:left="1894"/>
    </w:pPr>
  </w:style>
  <w:style w:type="paragraph" w:customStyle="1" w:styleId="P1wTABELIpoziom1numeracjiwtabeli">
    <w:name w:val="P1_w_TABELI – poziom 1 numeracji w tabeli"/>
    <w:basedOn w:val="PKTpunkt"/>
    <w:uiPriority w:val="24"/>
    <w:rsid w:val="00F75066"/>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rsid w:val="00F75066"/>
    <w:pPr>
      <w:ind w:left="0" w:firstLine="0"/>
    </w:pPr>
  </w:style>
  <w:style w:type="paragraph" w:customStyle="1" w:styleId="P2wTABELIpoziom2numeracjiwtabeli">
    <w:name w:val="P2_w_TABELI – poziom 2 numeracji w tabeli"/>
    <w:basedOn w:val="P1wTABELIpoziom1numeracjiwtabeli"/>
    <w:uiPriority w:val="24"/>
    <w:rsid w:val="00F75066"/>
    <w:pPr>
      <w:ind w:left="794"/>
    </w:pPr>
  </w:style>
  <w:style w:type="paragraph" w:customStyle="1" w:styleId="P3wTABELIpoziom3numeracjiwtabeli">
    <w:name w:val="P3_w_TABELI – poziom 3 numeracji w tabeli"/>
    <w:basedOn w:val="P2wTABELIpoziom2numeracjiwtabeli"/>
    <w:uiPriority w:val="24"/>
    <w:rsid w:val="00F75066"/>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rsid w:val="00F75066"/>
    <w:pPr>
      <w:ind w:left="397"/>
    </w:pPr>
  </w:style>
  <w:style w:type="paragraph" w:customStyle="1" w:styleId="CZWSPP3wTABELIczwsppoziomu3numeracjiwtabeli">
    <w:name w:val="CZ_WSP_P3_w_TABELI – część wsp. poziomu 3 numeracji w tabeli"/>
    <w:basedOn w:val="CZWSPP2wTABELIczwsppoziomu2numeracjiwtabeli"/>
    <w:uiPriority w:val="25"/>
    <w:rsid w:val="00F75066"/>
    <w:pPr>
      <w:ind w:left="794"/>
    </w:pPr>
  </w:style>
  <w:style w:type="paragraph" w:customStyle="1" w:styleId="CZWSPP4wTABELIczwsppoziomu4numeracjiwtabeli">
    <w:name w:val="CZ_WSP_P4_w_TABELI – część wsp. poziomu 4 numeracji w tabeli"/>
    <w:basedOn w:val="CZWSPP3wTABELIczwsppoziomu3numeracjiwtabeli"/>
    <w:uiPriority w:val="25"/>
    <w:rsid w:val="00F75066"/>
    <w:pPr>
      <w:ind w:left="1191"/>
    </w:pPr>
  </w:style>
  <w:style w:type="paragraph" w:customStyle="1" w:styleId="P4wTABELIpoziom4numeracjiwtabeli">
    <w:name w:val="P4_w_TABELI – poziom 4 numeracji w tabeli"/>
    <w:basedOn w:val="P3wTABELIpoziom3numeracjiwtabeli"/>
    <w:uiPriority w:val="24"/>
    <w:rsid w:val="00F75066"/>
    <w:pPr>
      <w:ind w:left="1588"/>
    </w:pPr>
  </w:style>
  <w:style w:type="paragraph" w:customStyle="1" w:styleId="TYTTABELItytutabeli">
    <w:name w:val="TYT_TABELI – tytuł tabeli"/>
    <w:basedOn w:val="TYTDZOZNoznaczenietytuulubdziau"/>
    <w:uiPriority w:val="22"/>
    <w:rsid w:val="00F75066"/>
    <w:rPr>
      <w:b/>
    </w:rPr>
  </w:style>
  <w:style w:type="paragraph" w:customStyle="1" w:styleId="OZNPROJEKTUwskazaniedatylubwersjiprojektu">
    <w:name w:val="OZN_PROJEKTU – wskazanie daty lub wersji projektu"/>
    <w:next w:val="OZNRODZAKTUtznustawalubrozporzdzenieiorganwydajcy"/>
    <w:qFormat/>
    <w:rsid w:val="00F75066"/>
    <w:pPr>
      <w:spacing w:line="360" w:lineRule="auto"/>
      <w:jc w:val="right"/>
    </w:pPr>
    <w:rPr>
      <w:rFonts w:cs="Arial"/>
      <w:sz w:val="24"/>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rsid w:val="00F75066"/>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rsid w:val="00F75066"/>
    <w:pPr>
      <w:ind w:left="0" w:right="4820"/>
      <w:jc w:val="left"/>
    </w:pPr>
  </w:style>
  <w:style w:type="paragraph" w:customStyle="1" w:styleId="TEKSTwporozumieniu">
    <w:name w:val="TEKST&quot;w porozumieniu:&quot;"/>
    <w:next w:val="NAZORGWPOROZUMIENIUnazwaorganuwporozumieniuzktrymaktjestwydawany"/>
    <w:uiPriority w:val="27"/>
    <w:rsid w:val="00F75066"/>
    <w:pPr>
      <w:spacing w:line="360" w:lineRule="auto"/>
    </w:pPr>
    <w:rPr>
      <w:rFonts w:cs="Arial"/>
      <w:b/>
      <w:sz w:val="24"/>
      <w:lang w:eastAsia="pl-PL"/>
    </w:rPr>
  </w:style>
  <w:style w:type="paragraph" w:customStyle="1" w:styleId="CZWSPPKTODNONIKAczwsppunkwodnonika">
    <w:name w:val="CZ_WSP_PKT_ODNOŚNIKA – część wsp. punków odnośnika"/>
    <w:basedOn w:val="PKTODNONIKApunktodnonika"/>
    <w:uiPriority w:val="21"/>
    <w:rsid w:val="00F75066"/>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rsid w:val="00F75066"/>
    <w:pPr>
      <w:ind w:left="510" w:firstLine="0"/>
    </w:pPr>
  </w:style>
  <w:style w:type="paragraph" w:customStyle="1" w:styleId="NOTATKILEGISLATORA">
    <w:name w:val="NOTATKI_LEGISLATORA"/>
    <w:basedOn w:val="Normalny"/>
    <w:uiPriority w:val="5"/>
    <w:rsid w:val="00F75066"/>
    <w:rPr>
      <w:b/>
      <w:i/>
    </w:rPr>
  </w:style>
  <w:style w:type="paragraph" w:customStyle="1" w:styleId="OZNZACZNIKAwskazanienrzacznika">
    <w:name w:val="OZN_ZAŁĄCZNIKA – wskazanie nr załącznika"/>
    <w:basedOn w:val="OZNPROJEKTUwskazaniedatylubwersjiprojektu"/>
    <w:uiPriority w:val="28"/>
    <w:rsid w:val="00F75066"/>
    <w:pPr>
      <w:keepNext/>
    </w:pPr>
    <w:rPr>
      <w:b/>
      <w:u w:val="none"/>
    </w:rPr>
  </w:style>
  <w:style w:type="paragraph" w:customStyle="1" w:styleId="OZNPARAFYADNOTACJE">
    <w:name w:val="OZN_PARAFY(ADNOTACJE)"/>
    <w:basedOn w:val="ODNONIKtreodnonika"/>
    <w:uiPriority w:val="26"/>
    <w:rsid w:val="00F75066"/>
  </w:style>
  <w:style w:type="paragraph" w:customStyle="1" w:styleId="TEKSTZacznikido">
    <w:name w:val="TEKST&quot;Załącznik(i) do ...&quot;"/>
    <w:uiPriority w:val="28"/>
    <w:rsid w:val="00F75066"/>
    <w:pPr>
      <w:keepNext/>
      <w:spacing w:after="240"/>
      <w:ind w:left="5670"/>
      <w:contextualSpacing/>
    </w:pPr>
    <w:rPr>
      <w:rFonts w:cs="Arial"/>
      <w:sz w:val="24"/>
      <w:lang w:eastAsia="pl-PL"/>
    </w:rPr>
  </w:style>
  <w:style w:type="paragraph" w:customStyle="1" w:styleId="LITODNONIKAliteraodnonika">
    <w:name w:val="LIT_ODNOŚNIKA – litera odnośnika"/>
    <w:basedOn w:val="PKTODNONIKApunktodnonika"/>
    <w:uiPriority w:val="20"/>
    <w:rsid w:val="00F75066"/>
    <w:pPr>
      <w:ind w:left="851"/>
    </w:pPr>
  </w:style>
  <w:style w:type="paragraph" w:customStyle="1" w:styleId="CZWSPLITODNONIKAczwspliterodnonika">
    <w:name w:val="CZ_WSP_LIT_ODNOŚNIKA – część wsp. liter odnośnika"/>
    <w:basedOn w:val="LITODNONIKAliteraodnonika"/>
    <w:uiPriority w:val="22"/>
    <w:rsid w:val="00F75066"/>
    <w:pPr>
      <w:ind w:left="567" w:firstLine="0"/>
    </w:pPr>
  </w:style>
  <w:style w:type="paragraph" w:customStyle="1" w:styleId="PKTOTJpunktobwieszczeniatekstujednolitegonp1">
    <w:name w:val="PKT_OTJ – punkt obwieszczenia tekstu jednolitego np. &quot;1.&quot;"/>
    <w:basedOn w:val="ARTartustawynprozporzdzenia"/>
    <w:uiPriority w:val="98"/>
    <w:semiHidden/>
    <w:rsid w:val="00F75066"/>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rsid w:val="00F75066"/>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rsid w:val="00F75066"/>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rsid w:val="00F75066"/>
    <w:pPr>
      <w:ind w:left="-510"/>
    </w:pPr>
  </w:style>
  <w:style w:type="paragraph" w:customStyle="1" w:styleId="DATAOTJdatawydaniaobwieszczeniatekstujednolitego">
    <w:name w:val="DATA_OTJ – data wydania obwieszczenia tekstu jednolitego"/>
    <w:basedOn w:val="DATAAKTUdatauchwalenialubwydaniaaktu"/>
    <w:uiPriority w:val="97"/>
    <w:semiHidden/>
    <w:rsid w:val="00F75066"/>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rsid w:val="00F75066"/>
    <w:pPr>
      <w:ind w:left="-510"/>
    </w:pPr>
  </w:style>
  <w:style w:type="paragraph" w:customStyle="1" w:styleId="ZLITODNONIKAzmlitodnonikaartykuempunktem">
    <w:name w:val="Z/LIT_ODNOŚNIKA – zm. lit. odnośnika artykułem (punktem)"/>
    <w:basedOn w:val="ZPKTODNONIKAzmpktodnonikaartykuempunktem"/>
    <w:next w:val="PKTpunkt"/>
    <w:uiPriority w:val="40"/>
    <w:rsid w:val="00F75066"/>
  </w:style>
  <w:style w:type="paragraph" w:customStyle="1" w:styleId="ZLITwPKTODNONIKAzmlitwpktodnonikaartykuempunktem">
    <w:name w:val="Z/LIT_w_PKT_ODNOŚNIKA – zm. lit. w pkt odnośnika artykułem (punktem)"/>
    <w:basedOn w:val="ZLITODNONIKAzmlitodnonikaartykuempunktem"/>
    <w:uiPriority w:val="40"/>
    <w:rsid w:val="00F75066"/>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rsid w:val="00F75066"/>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rsid w:val="00F75066"/>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rsid w:val="00F75066"/>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rsid w:val="00F75066"/>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rsid w:val="00F75066"/>
    <w:pPr>
      <w:ind w:left="1304"/>
    </w:pPr>
  </w:style>
  <w:style w:type="paragraph" w:customStyle="1" w:styleId="ZDANIENASTNOWYWIERSZnpzddrugienowywierszwust">
    <w:name w:val="ZDANIE_NAST_NOWY_WIERSZ – np. zd. drugie (nowy wiersz) w ust."/>
    <w:basedOn w:val="CZWSPPKTczwsplnapunktw"/>
    <w:next w:val="USTustnpkodeksu"/>
    <w:uiPriority w:val="17"/>
    <w:rsid w:val="00F75066"/>
  </w:style>
  <w:style w:type="paragraph" w:customStyle="1" w:styleId="ZZFRAGzmianazmfragmentunpzdania">
    <w:name w:val="ZZ/FRAG – zmiana zm. fragmentu (np. zdania)"/>
    <w:basedOn w:val="ZZCZWSPPKTzmianazmczciwsppkt"/>
    <w:uiPriority w:val="70"/>
    <w:rsid w:val="00F75066"/>
  </w:style>
  <w:style w:type="paragraph" w:customStyle="1" w:styleId="Z2TIRPKTzmpktpodwjnymtiret">
    <w:name w:val="Z_2TIR/PKT – zm. pkt podwójnym tiret"/>
    <w:basedOn w:val="Z2TIRLITzmlitpodwjnymtiret"/>
    <w:uiPriority w:val="83"/>
    <w:rsid w:val="00F75066"/>
    <w:pPr>
      <w:ind w:left="2290" w:hanging="510"/>
    </w:pPr>
  </w:style>
  <w:style w:type="paragraph" w:customStyle="1" w:styleId="Z2TIRLITwPKTzmlitwpktpodwjnymtiret">
    <w:name w:val="Z_2TIR/LIT_w_PKT – zm. lit. w pkt podwójnym tiret"/>
    <w:basedOn w:val="Z2TIRLITzmlitpodwjnymtiret"/>
    <w:uiPriority w:val="84"/>
    <w:rsid w:val="00F75066"/>
    <w:pPr>
      <w:ind w:left="2767"/>
    </w:pPr>
  </w:style>
  <w:style w:type="paragraph" w:customStyle="1" w:styleId="Z2TIRTIRwPKTzmtirwpktpodwjnymtiret">
    <w:name w:val="Z_2TIR/TIR_w_PKT – zm. tir. w pkt podwójnym tiret"/>
    <w:basedOn w:val="Z2TIRTIRwLITzmtirwlitpodwjnymtiret"/>
    <w:uiPriority w:val="84"/>
    <w:rsid w:val="00F75066"/>
    <w:pPr>
      <w:ind w:left="3164"/>
    </w:pPr>
    <w:rPr>
      <w:lang w:val="en-US"/>
    </w:rPr>
  </w:style>
  <w:style w:type="paragraph" w:customStyle="1" w:styleId="Z2TIR2TIRwPKTzmpodwtirwpktpodwjnymtiret">
    <w:name w:val="Z_2TIR/2TIR_w_PKT – zm. podw. tir. w pkt podwójnym tiret"/>
    <w:basedOn w:val="Z2TIR2TIRwLITzmpodwtirwlitpodwjnymtiret"/>
    <w:uiPriority w:val="86"/>
    <w:rsid w:val="00F75066"/>
    <w:pPr>
      <w:ind w:left="3561"/>
    </w:pPr>
    <w:rPr>
      <w:lang w:val="en-US"/>
    </w:rPr>
  </w:style>
  <w:style w:type="paragraph" w:customStyle="1" w:styleId="Z2TIRARTzmartpodwjnymtiret">
    <w:name w:val="Z_2TIR/ART(§) – zm. art. (§) podwójnym tiret"/>
    <w:basedOn w:val="Z2TIRPKTzmpktpodwjnymtiret"/>
    <w:uiPriority w:val="82"/>
    <w:rsid w:val="00F75066"/>
    <w:pPr>
      <w:ind w:left="1780" w:firstLine="510"/>
    </w:pPr>
  </w:style>
  <w:style w:type="paragraph" w:customStyle="1" w:styleId="Z2TIRUSTzmustpodwjnymtiret">
    <w:name w:val="Z_2TIR/UST(§) – zm. ust. (§) podwójnym tiret"/>
    <w:basedOn w:val="Z2TIRPKTzmpktpodwjnymtiret"/>
    <w:uiPriority w:val="82"/>
    <w:rsid w:val="00F75066"/>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rsid w:val="00F75066"/>
    <w:pPr>
      <w:ind w:left="3164" w:firstLine="0"/>
    </w:pPr>
  </w:style>
  <w:style w:type="paragraph" w:customStyle="1" w:styleId="Z2TIRCZWSPPKTzmczciwsppktpodwjnymtiret">
    <w:name w:val="Z_2TIR/CZ_WSP_PKT – zm. części wsp. pkt podwójnym tiret"/>
    <w:basedOn w:val="Z2TIRPKTzmpktpodwjnymtiret"/>
    <w:uiPriority w:val="86"/>
    <w:rsid w:val="00F75066"/>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rsid w:val="00F75066"/>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rsid w:val="00F75066"/>
    <w:pPr>
      <w:ind w:left="2767" w:firstLine="0"/>
    </w:pPr>
  </w:style>
  <w:style w:type="paragraph" w:customStyle="1" w:styleId="ZLITARTzmartliter">
    <w:name w:val="Z_LIT/ART(§) – zm. art. (§) literą"/>
    <w:basedOn w:val="ZLITUSTzmustliter"/>
    <w:uiPriority w:val="46"/>
    <w:rsid w:val="00F75066"/>
  </w:style>
  <w:style w:type="paragraph" w:customStyle="1" w:styleId="ZTIRARTzmarttiret">
    <w:name w:val="Z_TIR/ART(§) – zm. art. (§) tiret"/>
    <w:basedOn w:val="ZTIRPKTzmpkttiret"/>
    <w:uiPriority w:val="55"/>
    <w:rsid w:val="00F75066"/>
    <w:pPr>
      <w:ind w:left="1383" w:firstLine="510"/>
    </w:pPr>
  </w:style>
  <w:style w:type="paragraph" w:customStyle="1" w:styleId="ZTIRUSTzmusttiret">
    <w:name w:val="Z_TIR/UST(§) – zm. ust. (§) tiret"/>
    <w:basedOn w:val="ZTIRARTzmarttiret"/>
    <w:uiPriority w:val="55"/>
    <w:rsid w:val="00F75066"/>
  </w:style>
  <w:style w:type="paragraph" w:customStyle="1" w:styleId="ZLITKSIGIzmozniprzedmksigiliter">
    <w:name w:val="Z_LIT/KSIĘGI – zm. ozn. i przedm. księgi literą"/>
    <w:basedOn w:val="ZCZCIKSIGIzmozniprzedmczciksigiartykuempunktem"/>
    <w:uiPriority w:val="44"/>
    <w:rsid w:val="00F75066"/>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rsid w:val="00F75066"/>
    <w:pPr>
      <w:ind w:left="987"/>
    </w:pPr>
  </w:style>
  <w:style w:type="paragraph" w:customStyle="1" w:styleId="ZLITTYTDZPRZEDMzmprzedmtytuudziauliter">
    <w:name w:val="Z_LIT/TYT(DZ)_PRZEDM – zm. przedm. tytułu (działu) literą"/>
    <w:basedOn w:val="ZTYTDZPRZEDMzmprzedmtytuulubdziauartykuempunktem"/>
    <w:uiPriority w:val="44"/>
    <w:rsid w:val="00F75066"/>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rsid w:val="00F75066"/>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rsid w:val="00F75066"/>
    <w:pPr>
      <w:ind w:left="987"/>
    </w:pPr>
  </w:style>
  <w:style w:type="paragraph" w:customStyle="1" w:styleId="ZTIRDZOZNzmozndziautiret">
    <w:name w:val="Z_TIR/DZ_OZN – zm. ozn. działu tiret"/>
    <w:basedOn w:val="ZLITTYTDZOZNzmozntytuudziauliter"/>
    <w:next w:val="ZTIRDZPRZEDMzmprzedmdziautiret"/>
    <w:uiPriority w:val="54"/>
    <w:rsid w:val="00F75066"/>
    <w:pPr>
      <w:ind w:left="1383"/>
    </w:pPr>
  </w:style>
  <w:style w:type="paragraph" w:customStyle="1" w:styleId="ZTIRDZPRZEDMzmprzedmdziautiret">
    <w:name w:val="Z_TIR/DZ_PRZEDM – zm. przedm. działu tiret"/>
    <w:basedOn w:val="ZLITTYTDZPRZEDMzmprzedmtytuudziauliter"/>
    <w:uiPriority w:val="54"/>
    <w:rsid w:val="00F75066"/>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rsid w:val="00F75066"/>
    <w:pPr>
      <w:ind w:left="1383"/>
    </w:pPr>
  </w:style>
  <w:style w:type="paragraph" w:customStyle="1" w:styleId="ZTIRROZDZODDZPRZEDMzmprzedmrozdzoddztiret">
    <w:name w:val="Z_TIR/ROZDZ(ODDZ)_PRZEDM – zm. przedm. rozdz. (oddz.) tiret"/>
    <w:basedOn w:val="ZLITROZDZODDZPRZEDMzmprzedmrozdzoddzliter"/>
    <w:uiPriority w:val="54"/>
    <w:rsid w:val="00F75066"/>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rsid w:val="00F75066"/>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rsid w:val="00F75066"/>
    <w:pPr>
      <w:ind w:left="1780"/>
    </w:pPr>
  </w:style>
  <w:style w:type="character" w:customStyle="1" w:styleId="IGindeksgrny">
    <w:name w:val="_IG_ – indeks górny"/>
    <w:uiPriority w:val="2"/>
    <w:rsid w:val="00F75066"/>
    <w:rPr>
      <w:b w:val="0"/>
      <w:i w:val="0"/>
      <w:vanish w:val="0"/>
      <w:spacing w:val="0"/>
      <w:vertAlign w:val="superscript"/>
    </w:rPr>
  </w:style>
  <w:style w:type="character" w:customStyle="1" w:styleId="IDindeksdolny">
    <w:name w:val="_ID_ – indeks dolny"/>
    <w:uiPriority w:val="3"/>
    <w:rsid w:val="00F75066"/>
    <w:rPr>
      <w:b w:val="0"/>
      <w:i w:val="0"/>
      <w:vanish w:val="0"/>
      <w:spacing w:val="0"/>
      <w:vertAlign w:val="subscript"/>
    </w:rPr>
  </w:style>
  <w:style w:type="character" w:customStyle="1" w:styleId="IDPindeksdolnyipogrubienie">
    <w:name w:val="_ID_P_ – indeks dolny i pogrubienie"/>
    <w:uiPriority w:val="3"/>
    <w:rsid w:val="00F75066"/>
    <w:rPr>
      <w:b/>
      <w:vanish w:val="0"/>
      <w:spacing w:val="0"/>
      <w:vertAlign w:val="subscript"/>
    </w:rPr>
  </w:style>
  <w:style w:type="character" w:customStyle="1" w:styleId="IDKindeksdolnyikursywa">
    <w:name w:val="_ID_K_ – indeks dolny i kursywa"/>
    <w:uiPriority w:val="3"/>
    <w:rsid w:val="00F75066"/>
    <w:rPr>
      <w:i/>
      <w:vanish w:val="0"/>
      <w:spacing w:val="0"/>
      <w:vertAlign w:val="subscript"/>
    </w:rPr>
  </w:style>
  <w:style w:type="character" w:customStyle="1" w:styleId="IGPindeksgrnyipogrubienie">
    <w:name w:val="_IG_P_ – indeks górny i pogrubienie"/>
    <w:uiPriority w:val="2"/>
    <w:rsid w:val="00F75066"/>
    <w:rPr>
      <w:b/>
      <w:vanish w:val="0"/>
      <w:spacing w:val="0"/>
      <w:vertAlign w:val="superscript"/>
    </w:rPr>
  </w:style>
  <w:style w:type="character" w:customStyle="1" w:styleId="IGKindeksgrnyikursywa">
    <w:name w:val="_IG_K_ – indeks górny i kursywa"/>
    <w:uiPriority w:val="2"/>
    <w:rsid w:val="00F75066"/>
    <w:rPr>
      <w:i/>
      <w:vanish w:val="0"/>
      <w:spacing w:val="0"/>
      <w:vertAlign w:val="superscript"/>
    </w:rPr>
  </w:style>
  <w:style w:type="character" w:customStyle="1" w:styleId="IGPKindeksgrnyipogrubieniekursywa">
    <w:name w:val="_IG_P_K_ – indeks górny i pogrubienie kursywa"/>
    <w:uiPriority w:val="2"/>
    <w:rsid w:val="00F75066"/>
    <w:rPr>
      <w:b/>
      <w:i/>
      <w:vanish w:val="0"/>
      <w:spacing w:val="0"/>
      <w:vertAlign w:val="superscript"/>
    </w:rPr>
  </w:style>
  <w:style w:type="character" w:customStyle="1" w:styleId="IDPKindeksdolnyipogrugieniekursywa">
    <w:name w:val="_ID_P_K_ – indeks dolny i pogrugienie kursywa"/>
    <w:uiPriority w:val="3"/>
    <w:rsid w:val="00F75066"/>
    <w:rPr>
      <w:b/>
      <w:i/>
      <w:vanish w:val="0"/>
      <w:spacing w:val="0"/>
      <w:vertAlign w:val="subscript"/>
    </w:rPr>
  </w:style>
  <w:style w:type="character" w:customStyle="1" w:styleId="Ppogrubienie">
    <w:name w:val="_P_ – pogrubienie"/>
    <w:uiPriority w:val="1"/>
    <w:qFormat/>
    <w:rsid w:val="00F75066"/>
    <w:rPr>
      <w:b/>
    </w:rPr>
  </w:style>
  <w:style w:type="character" w:customStyle="1" w:styleId="Kkursywa">
    <w:name w:val="_K_ – kursywa"/>
    <w:uiPriority w:val="1"/>
    <w:rsid w:val="00F75066"/>
    <w:rPr>
      <w:i/>
    </w:rPr>
  </w:style>
  <w:style w:type="character" w:customStyle="1" w:styleId="PKpogrubieniekursywa">
    <w:name w:val="_P_K_ – pogrubienie kursywa"/>
    <w:uiPriority w:val="1"/>
    <w:rsid w:val="00F75066"/>
    <w:rPr>
      <w:b/>
      <w:i/>
    </w:rPr>
  </w:style>
  <w:style w:type="character" w:customStyle="1" w:styleId="TEKSTOZNACZONYWDOKUMENCIERDOWYMJAKOUKRYTY">
    <w:name w:val="_TEKST_OZNACZONY_W_DOKUMENCIE_ŹRÓDŁOWYM_JAKO_UKRYTY_"/>
    <w:uiPriority w:val="4"/>
    <w:unhideWhenUsed/>
    <w:rsid w:val="00F75066"/>
    <w:rPr>
      <w:vanish w:val="0"/>
      <w:color w:val="FF0000"/>
      <w:u w:val="single" w:color="FF0000"/>
    </w:rPr>
  </w:style>
  <w:style w:type="character" w:customStyle="1" w:styleId="BEZWERSALIKW">
    <w:name w:val="_BEZ_WERSALIKÓW_"/>
    <w:uiPriority w:val="4"/>
    <w:rsid w:val="00F75066"/>
    <w:rPr>
      <w:caps/>
    </w:rPr>
  </w:style>
  <w:style w:type="character" w:customStyle="1" w:styleId="IIGPindeksgrnyindeksugrnegoipogrubienie">
    <w:name w:val="_IIG_P_ – indeks górny indeksu górnego i pogrubienie"/>
    <w:uiPriority w:val="3"/>
    <w:rsid w:val="00F75066"/>
    <w:rPr>
      <w:b/>
      <w:vanish w:val="0"/>
      <w:spacing w:val="0"/>
      <w:position w:val="6"/>
      <w:vertAlign w:val="superscript"/>
    </w:rPr>
  </w:style>
  <w:style w:type="character" w:customStyle="1" w:styleId="IIGindeksgrnyindeksugrnego">
    <w:name w:val="_IIG_ – indeks górny indeksu górnego"/>
    <w:uiPriority w:val="3"/>
    <w:rsid w:val="00F75066"/>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rsid w:val="00F75066"/>
    <w:pPr>
      <w:ind w:left="283" w:hanging="170"/>
    </w:pPr>
    <w:rPr>
      <w:sz w:val="20"/>
    </w:rPr>
  </w:style>
  <w:style w:type="paragraph" w:customStyle="1" w:styleId="TEKSTwTABELItekstzwcitympierwwierszem">
    <w:name w:val="TEKST_w_TABELI – tekst z wciętym pierw. wierszem"/>
    <w:basedOn w:val="Normalny"/>
    <w:uiPriority w:val="23"/>
    <w:rsid w:val="00F75066"/>
    <w:pPr>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rsid w:val="00F75066"/>
    <w:pPr>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rsid w:val="00F75066"/>
    <w:pPr>
      <w:ind w:left="1894"/>
    </w:pPr>
  </w:style>
  <w:style w:type="paragraph" w:customStyle="1" w:styleId="ZZSKARNzmianazmsankcjikarnej">
    <w:name w:val="ZZ/S_KARN – zmiana zm. sankcji karnej"/>
    <w:basedOn w:val="ZZFRAGzmianazmfragmentunpzdania"/>
    <w:uiPriority w:val="71"/>
    <w:rsid w:val="00F75066"/>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rsid w:val="00F75066"/>
    <w:pPr>
      <w:ind w:left="2291" w:firstLine="0"/>
    </w:pPr>
  </w:style>
  <w:style w:type="paragraph" w:customStyle="1" w:styleId="WMATFIZCHEMwzrmatfizlubchem">
    <w:name w:val="W_MAT(FIZ|CHEM) – wzór mat. (fiz. lub chem.)"/>
    <w:uiPriority w:val="18"/>
    <w:rsid w:val="00F75066"/>
    <w:pPr>
      <w:spacing w:line="360" w:lineRule="auto"/>
      <w:jc w:val="center"/>
    </w:pPr>
    <w:rPr>
      <w:rFonts w:cs="Arial"/>
      <w:sz w:val="24"/>
      <w:lang w:eastAsia="pl-PL"/>
    </w:rPr>
  </w:style>
  <w:style w:type="paragraph" w:customStyle="1" w:styleId="LEGWMATFIZCHEMlegendawzorumatfizlubchem">
    <w:name w:val="LEG_W_MAT(FIZ|CHEM) – legenda wzoru mat. (fiz. lub chem.)"/>
    <w:basedOn w:val="WMATFIZCHEMwzrmatfizlubchem"/>
    <w:uiPriority w:val="19"/>
    <w:rsid w:val="00F75066"/>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75066"/>
    <w:pPr>
      <w:ind w:left="1815"/>
    </w:pPr>
  </w:style>
  <w:style w:type="paragraph" w:customStyle="1" w:styleId="ZZLEGWMATFIZCHEMzmlegendywzorumatfizlubchem">
    <w:name w:val="ZZ/LEG_W_MAT(FIZ|CHEM) – zm. legendy wzoru mat. (fiz. lub chem.)"/>
    <w:basedOn w:val="ZLEGWMATFIZCHEMzmlegendywzorumatfizlubchemartykuempunktem"/>
    <w:uiPriority w:val="72"/>
    <w:rsid w:val="00F75066"/>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rsid w:val="00F75066"/>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rsid w:val="00F75066"/>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rsid w:val="00F75066"/>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rsid w:val="00F75066"/>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rsid w:val="00F75066"/>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rsid w:val="00F75066"/>
    <w:pPr>
      <w:ind w:left="3085"/>
    </w:pPr>
  </w:style>
  <w:style w:type="paragraph" w:customStyle="1" w:styleId="ZLITCYTzmcytatunpprzysigiliter">
    <w:name w:val="Z_LIT/CYT – zm. cytatu np. przysięgi literą"/>
    <w:basedOn w:val="ZCYTzmcytatunpprzysigiartykuempunktem"/>
    <w:uiPriority w:val="53"/>
    <w:rsid w:val="00F75066"/>
    <w:pPr>
      <w:ind w:left="1497"/>
    </w:pPr>
  </w:style>
  <w:style w:type="paragraph" w:customStyle="1" w:styleId="ZTIRCYTzmcytatunpprzysigitiret">
    <w:name w:val="Z_TIR/CYT – zm. cytatu np. przysięgi tiret"/>
    <w:basedOn w:val="ZLITCYTzmcytatunpprzysigiliter"/>
    <w:next w:val="ZTIRUSTzmusttiret"/>
    <w:uiPriority w:val="61"/>
    <w:rsid w:val="00F75066"/>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rsid w:val="00F75066"/>
    <w:pPr>
      <w:ind w:left="2291"/>
    </w:pPr>
  </w:style>
  <w:style w:type="paragraph" w:customStyle="1" w:styleId="ZZCYTzmianazmcytatunpprzysigi">
    <w:name w:val="ZZ/CYT – zmiana zm. cytatu np. przysięgi"/>
    <w:basedOn w:val="ZZFRAGzmianazmfragmentunpzdania"/>
    <w:next w:val="ZZUSTzmianazmust"/>
    <w:uiPriority w:val="71"/>
    <w:rsid w:val="00F75066"/>
    <w:pPr>
      <w:ind w:left="2404"/>
    </w:pPr>
  </w:style>
  <w:style w:type="paragraph" w:customStyle="1" w:styleId="Z2TIRFRAGMzmnpwprdowyliczeniapodwjnymtiret">
    <w:name w:val="Z_2TIR/FRAGM – zm. np. wpr. do wyliczenia podwójnym tiret"/>
    <w:basedOn w:val="ZTIRFRAGMzmnpwprdowyliczeniatiret"/>
    <w:next w:val="2TIRpodwjnytiret"/>
    <w:uiPriority w:val="89"/>
    <w:rsid w:val="00F75066"/>
    <w:pPr>
      <w:ind w:left="1780"/>
    </w:pPr>
  </w:style>
  <w:style w:type="paragraph" w:styleId="Legenda">
    <w:name w:val="caption"/>
    <w:basedOn w:val="Normalny"/>
    <w:qFormat/>
    <w:rsid w:val="006672F7"/>
    <w:pPr>
      <w:widowControl/>
      <w:suppressLineNumbers/>
      <w:suppressAutoHyphens/>
      <w:autoSpaceDE/>
      <w:autoSpaceDN/>
      <w:adjustRightInd/>
      <w:spacing w:before="120" w:after="120" w:line="240" w:lineRule="auto"/>
    </w:pPr>
    <w:rPr>
      <w:rFonts w:ascii="Arial" w:eastAsia="Times New Roman" w:hAnsi="Arial" w:cs="Mangal"/>
      <w:i/>
      <w:iCs/>
      <w:szCs w:val="24"/>
      <w:lang w:eastAsia="zh-CN"/>
    </w:rPr>
  </w:style>
  <w:style w:type="paragraph" w:styleId="Nagwek">
    <w:name w:val="header"/>
    <w:basedOn w:val="Normalny"/>
    <w:link w:val="NagwekZnak"/>
    <w:uiPriority w:val="99"/>
    <w:semiHidden/>
    <w:rsid w:val="002F3FDA"/>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2F3FDA"/>
    <w:rPr>
      <w:rFonts w:ascii="Times" w:hAnsi="Times"/>
      <w:kern w:val="1"/>
      <w:sz w:val="24"/>
      <w:szCs w:val="24"/>
      <w:lang w:eastAsia="ar-SA"/>
    </w:rPr>
  </w:style>
  <w:style w:type="paragraph" w:styleId="Tekstpodstawowy">
    <w:name w:val="Body Text"/>
    <w:basedOn w:val="Normalny"/>
    <w:link w:val="TekstpodstawowyZnak"/>
    <w:rsid w:val="00974A77"/>
    <w:pPr>
      <w:widowControl/>
      <w:overflowPunct w:val="0"/>
      <w:spacing w:line="240" w:lineRule="auto"/>
      <w:jc w:val="both"/>
      <w:textAlignment w:val="baseline"/>
    </w:pPr>
    <w:rPr>
      <w:rFonts w:eastAsia="Times New Roman" w:cs="Times New Roman"/>
      <w:sz w:val="28"/>
    </w:rPr>
  </w:style>
  <w:style w:type="character" w:customStyle="1" w:styleId="TekstpodstawowyZnak">
    <w:name w:val="Tekst podstawowy Znak"/>
    <w:basedOn w:val="Domylnaczcionkaakapitu"/>
    <w:link w:val="Tekstpodstawowy"/>
    <w:rsid w:val="00974A77"/>
    <w:rPr>
      <w:sz w:val="28"/>
      <w:lang w:eastAsia="pl-PL"/>
    </w:rPr>
  </w:style>
  <w:style w:type="paragraph" w:styleId="NormalnyWeb">
    <w:name w:val="Normal (Web)"/>
    <w:basedOn w:val="Normalny"/>
    <w:rsid w:val="00974A77"/>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txt-new">
    <w:name w:val="txt-new"/>
    <w:basedOn w:val="Domylnaczcionkaakapitu"/>
    <w:rsid w:val="00377200"/>
  </w:style>
  <w:style w:type="paragraph" w:styleId="Stopka">
    <w:name w:val="footer"/>
    <w:basedOn w:val="Normalny"/>
    <w:link w:val="StopkaZnak"/>
    <w:uiPriority w:val="99"/>
    <w:unhideWhenUsed/>
    <w:rsid w:val="006B4AF3"/>
    <w:pPr>
      <w:tabs>
        <w:tab w:val="center" w:pos="4536"/>
        <w:tab w:val="right" w:pos="9072"/>
      </w:tabs>
      <w:spacing w:line="240" w:lineRule="auto"/>
    </w:pPr>
  </w:style>
  <w:style w:type="character" w:customStyle="1" w:styleId="StopkaZnak">
    <w:name w:val="Stopka Znak"/>
    <w:basedOn w:val="Domylnaczcionkaakapitu"/>
    <w:link w:val="Stopka"/>
    <w:uiPriority w:val="99"/>
    <w:rsid w:val="006B4AF3"/>
    <w:rPr>
      <w:rFonts w:eastAsiaTheme="minorEastAsia" w:cs="Arial"/>
      <w:sz w:val="24"/>
      <w:lang w:eastAsia="pl-PL"/>
    </w:rPr>
  </w:style>
  <w:style w:type="character" w:styleId="Odwoaniedokomentarza">
    <w:name w:val="annotation reference"/>
    <w:basedOn w:val="Domylnaczcionkaakapitu"/>
    <w:uiPriority w:val="99"/>
    <w:semiHidden/>
    <w:rsid w:val="00223BDD"/>
    <w:rPr>
      <w:sz w:val="16"/>
      <w:szCs w:val="16"/>
    </w:rPr>
  </w:style>
  <w:style w:type="paragraph" w:styleId="Tekstkomentarza">
    <w:name w:val="annotation text"/>
    <w:basedOn w:val="Normalny"/>
    <w:link w:val="TekstkomentarzaZnak"/>
    <w:uiPriority w:val="99"/>
    <w:semiHidden/>
    <w:rsid w:val="00223BDD"/>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223BDD"/>
    <w:rPr>
      <w:rFonts w:ascii="Times" w:hAnsi="Times"/>
      <w:sz w:val="24"/>
      <w:szCs w:val="24"/>
      <w:lang w:eastAsia="pl-PL"/>
    </w:rPr>
  </w:style>
  <w:style w:type="paragraph" w:styleId="Tekstdymka">
    <w:name w:val="Balloon Text"/>
    <w:basedOn w:val="Normalny"/>
    <w:link w:val="TekstdymkaZnak"/>
    <w:uiPriority w:val="99"/>
    <w:semiHidden/>
    <w:unhideWhenUsed/>
    <w:rsid w:val="00223BDD"/>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23BDD"/>
    <w:rPr>
      <w:rFonts w:ascii="Tahoma" w:eastAsiaTheme="minorEastAsia" w:hAnsi="Tahoma" w:cs="Tahoma"/>
      <w:sz w:val="16"/>
      <w:szCs w:val="16"/>
      <w:lang w:eastAsia="pl-PL"/>
    </w:rPr>
  </w:style>
  <w:style w:type="character" w:styleId="Hipercze">
    <w:name w:val="Hyperlink"/>
    <w:basedOn w:val="Domylnaczcionkaakapitu"/>
    <w:uiPriority w:val="99"/>
    <w:semiHidden/>
    <w:unhideWhenUsed/>
    <w:rsid w:val="00DC6CA1"/>
    <w:rPr>
      <w:color w:val="0000FF"/>
      <w:u w:val="single"/>
    </w:rPr>
  </w:style>
  <w:style w:type="paragraph" w:styleId="Tekstprzypisukocowego">
    <w:name w:val="endnote text"/>
    <w:basedOn w:val="Normalny"/>
    <w:link w:val="TekstprzypisukocowegoZnak"/>
    <w:uiPriority w:val="99"/>
    <w:semiHidden/>
    <w:unhideWhenUsed/>
    <w:rsid w:val="00AB33E7"/>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AB33E7"/>
    <w:rPr>
      <w:rFonts w:eastAsiaTheme="minorEastAsia" w:cs="Arial"/>
      <w:lang w:eastAsia="pl-PL"/>
    </w:rPr>
  </w:style>
  <w:style w:type="character" w:styleId="Odwoanieprzypisukocowego">
    <w:name w:val="endnote reference"/>
    <w:basedOn w:val="Domylnaczcionkaakapitu"/>
    <w:uiPriority w:val="99"/>
    <w:semiHidden/>
    <w:unhideWhenUsed/>
    <w:rsid w:val="00AB33E7"/>
    <w:rPr>
      <w:vertAlign w:val="superscript"/>
    </w:rPr>
  </w:style>
  <w:style w:type="paragraph" w:styleId="Tematkomentarza">
    <w:name w:val="annotation subject"/>
    <w:basedOn w:val="Tekstkomentarza"/>
    <w:next w:val="Tekstkomentarza"/>
    <w:link w:val="TematkomentarzaZnak"/>
    <w:uiPriority w:val="99"/>
    <w:semiHidden/>
    <w:unhideWhenUsed/>
    <w:rsid w:val="00805AC8"/>
    <w:pPr>
      <w:spacing w:line="240" w:lineRule="auto"/>
    </w:pPr>
    <w:rPr>
      <w:rFonts w:ascii="Times New Roman" w:eastAsiaTheme="minorEastAsia" w:hAnsi="Times New Roman" w:cs="Arial"/>
      <w:b/>
      <w:bCs/>
      <w:sz w:val="20"/>
      <w:szCs w:val="20"/>
    </w:rPr>
  </w:style>
  <w:style w:type="character" w:customStyle="1" w:styleId="TematkomentarzaZnak">
    <w:name w:val="Temat komentarza Znak"/>
    <w:basedOn w:val="TekstkomentarzaZnak"/>
    <w:link w:val="Tematkomentarza"/>
    <w:uiPriority w:val="99"/>
    <w:semiHidden/>
    <w:rsid w:val="00805AC8"/>
    <w:rPr>
      <w:rFonts w:ascii="Times" w:eastAsiaTheme="minorEastAsia" w:hAnsi="Times" w:cs="Arial"/>
      <w:b/>
      <w:bCs/>
      <w:sz w:val="24"/>
      <w:szCs w:val="24"/>
      <w:lang w:eastAsia="pl-PL"/>
    </w:rPr>
  </w:style>
  <w:style w:type="paragraph" w:styleId="Akapitzlist">
    <w:name w:val="List Paragraph"/>
    <w:basedOn w:val="Normalny"/>
    <w:uiPriority w:val="34"/>
    <w:qFormat/>
    <w:rsid w:val="002D67A5"/>
    <w:pPr>
      <w:widowControl/>
      <w:autoSpaceDE/>
      <w:autoSpaceDN/>
      <w:adjustRightInd/>
      <w:spacing w:line="240" w:lineRule="auto"/>
      <w:ind w:left="708"/>
    </w:pPr>
    <w:rPr>
      <w:rFonts w:ascii="Cambria" w:eastAsia="Cambria" w:hAnsi="Cambria" w:cs="Times New Roman"/>
      <w:szCs w:val="24"/>
      <w:lang w:eastAsia="en-US"/>
    </w:rPr>
  </w:style>
  <w:style w:type="character" w:customStyle="1" w:styleId="Nagwek3Znak">
    <w:name w:val="Nagłówek 3 Znak"/>
    <w:basedOn w:val="Domylnaczcionkaakapitu"/>
    <w:link w:val="Nagwek3"/>
    <w:uiPriority w:val="9"/>
    <w:rsid w:val="002050A5"/>
    <w:rPr>
      <w:rFonts w:asciiTheme="majorHAnsi" w:eastAsiaTheme="majorEastAsia" w:hAnsiTheme="majorHAnsi" w:cstheme="majorBidi"/>
      <w:color w:val="243F60" w:themeColor="accent1" w:themeShade="7F"/>
      <w:sz w:val="24"/>
      <w:szCs w:val="24"/>
      <w:lang w:eastAsia="pl-PL"/>
    </w:rPr>
  </w:style>
  <w:style w:type="character" w:styleId="Uwydatnienie">
    <w:name w:val="Emphasis"/>
    <w:basedOn w:val="Domylnaczcionkaakapitu"/>
    <w:uiPriority w:val="20"/>
    <w:qFormat/>
    <w:rsid w:val="00DF3CDE"/>
    <w:rPr>
      <w:i/>
      <w:iCs/>
    </w:rPr>
  </w:style>
  <w:style w:type="paragraph" w:customStyle="1" w:styleId="tytakt">
    <w:name w:val="tytakt"/>
    <w:basedOn w:val="Normalny"/>
    <w:rsid w:val="007A6DFF"/>
    <w:pPr>
      <w:widowControl/>
      <w:autoSpaceDE/>
      <w:autoSpaceDN/>
      <w:adjustRightInd/>
      <w:spacing w:before="150" w:after="150" w:line="240" w:lineRule="auto"/>
      <w:jc w:val="center"/>
    </w:pPr>
    <w:rPr>
      <w:rFonts w:eastAsia="Times New Roman" w:cs="Times New Roman"/>
      <w:b/>
      <w:bCs/>
      <w:color w:val="150A59"/>
      <w:sz w:val="29"/>
      <w:szCs w:val="29"/>
    </w:rPr>
  </w:style>
  <w:style w:type="paragraph" w:customStyle="1" w:styleId="pub">
    <w:name w:val="pub"/>
    <w:basedOn w:val="Normalny"/>
    <w:rsid w:val="007A6DFF"/>
    <w:pPr>
      <w:widowControl/>
      <w:autoSpaceDE/>
      <w:autoSpaceDN/>
      <w:adjustRightInd/>
      <w:spacing w:before="150" w:after="150" w:line="240" w:lineRule="auto"/>
      <w:jc w:val="center"/>
    </w:pPr>
    <w:rPr>
      <w:rFonts w:eastAsia="Times New Roman" w:cs="Times New Roman"/>
      <w:b/>
      <w:bCs/>
      <w:szCs w:val="24"/>
    </w:rPr>
  </w:style>
  <w:style w:type="character" w:customStyle="1" w:styleId="Normalny1">
    <w:name w:val="Normalny1"/>
    <w:basedOn w:val="Domylnaczcionkaakapitu"/>
    <w:rsid w:val="007A6DFF"/>
    <w:rPr>
      <w:b w:val="0"/>
      <w:bCs w:val="0"/>
      <w:i w:val="0"/>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F3FDA"/>
    <w:pPr>
      <w:widowControl w:val="0"/>
      <w:autoSpaceDE w:val="0"/>
      <w:autoSpaceDN w:val="0"/>
      <w:adjustRightInd w:val="0"/>
      <w:spacing w:line="360" w:lineRule="auto"/>
    </w:pPr>
    <w:rPr>
      <w:rFonts w:eastAsiaTheme="minorEastAsia" w:cs="Arial"/>
      <w:sz w:val="24"/>
      <w:lang w:eastAsia="pl-PL"/>
    </w:rPr>
  </w:style>
  <w:style w:type="paragraph" w:styleId="Nagwek3">
    <w:name w:val="heading 3"/>
    <w:basedOn w:val="Normalny"/>
    <w:next w:val="Normalny"/>
    <w:link w:val="Nagwek3Znak"/>
    <w:uiPriority w:val="9"/>
    <w:unhideWhenUsed/>
    <w:qFormat/>
    <w:rsid w:val="002050A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rsid w:val="00F75066"/>
    <w:pPr>
      <w:ind w:left="1497"/>
    </w:pPr>
  </w:style>
  <w:style w:type="paragraph" w:customStyle="1" w:styleId="ZTIRwPKTzmtirwpktartykuempunktem">
    <w:name w:val="Z/TIR_w_PKT – zm. tir. w pkt artykułem (punktem)"/>
    <w:basedOn w:val="TIRtiret"/>
    <w:uiPriority w:val="33"/>
    <w:rsid w:val="00F75066"/>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rsid w:val="00F75066"/>
    <w:pPr>
      <w:ind w:left="1021"/>
    </w:pPr>
  </w:style>
  <w:style w:type="paragraph" w:customStyle="1" w:styleId="2TIRpodwjnytiret">
    <w:name w:val="2TIR – podwójny tiret"/>
    <w:basedOn w:val="TIRtiret"/>
    <w:uiPriority w:val="73"/>
    <w:rsid w:val="00F75066"/>
    <w:pPr>
      <w:ind w:left="1780"/>
    </w:pPr>
  </w:style>
  <w:style w:type="paragraph" w:customStyle="1" w:styleId="ARTartustawynprozporzdzenia">
    <w:name w:val="ART(§) – art. ustawy (§ np. rozporządzenia)"/>
    <w:uiPriority w:val="14"/>
    <w:qFormat/>
    <w:rsid w:val="00F75066"/>
    <w:pPr>
      <w:suppressAutoHyphens/>
      <w:autoSpaceDE w:val="0"/>
      <w:autoSpaceDN w:val="0"/>
      <w:adjustRightInd w:val="0"/>
      <w:spacing w:before="120" w:line="360" w:lineRule="auto"/>
      <w:ind w:firstLine="510"/>
      <w:jc w:val="both"/>
    </w:pPr>
    <w:rPr>
      <w:rFonts w:cs="Arial"/>
      <w:sz w:val="24"/>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rsid w:val="00F75066"/>
    <w:pPr>
      <w:ind w:left="1497"/>
    </w:pPr>
  </w:style>
  <w:style w:type="paragraph" w:customStyle="1" w:styleId="ZTIRwLITzmtirwlitartykuempunktem">
    <w:name w:val="Z/TIR_w_LIT – zm. tir. w lit. artykułem (punktem)"/>
    <w:basedOn w:val="TIRtiret"/>
    <w:uiPriority w:val="33"/>
    <w:rsid w:val="00F75066"/>
  </w:style>
  <w:style w:type="paragraph" w:customStyle="1" w:styleId="ZCZWSPTIRwLITzmczciwsptirwlitartykuempunktem">
    <w:name w:val="Z/CZ_WSP_TIR_w_LIT – zm. części wsp. tir. w lit. artykułem (punktem)"/>
    <w:basedOn w:val="CZWSPTIRczwsplnatiret"/>
    <w:next w:val="ZLITzmlitartykuempunktem"/>
    <w:uiPriority w:val="36"/>
    <w:rsid w:val="00F75066"/>
  </w:style>
  <w:style w:type="paragraph" w:customStyle="1" w:styleId="ZPKTzmpktartykuempunktem">
    <w:name w:val="Z/PKT – zm. pkt artykułem (punktem)"/>
    <w:basedOn w:val="PKTpunkt"/>
    <w:uiPriority w:val="31"/>
    <w:qFormat/>
    <w:rsid w:val="00F75066"/>
    <w:pPr>
      <w:ind w:left="1020"/>
    </w:pPr>
  </w:style>
  <w:style w:type="paragraph" w:customStyle="1" w:styleId="ZARTzmartartykuempunktem">
    <w:name w:val="Z/ART(§) – zm. art. (§) artykułem (punktem)"/>
    <w:basedOn w:val="ARTartustawynprozporzdzenia"/>
    <w:uiPriority w:val="30"/>
    <w:qFormat/>
    <w:rsid w:val="00F75066"/>
    <w:pPr>
      <w:spacing w:before="0"/>
      <w:ind w:left="510"/>
    </w:pPr>
  </w:style>
  <w:style w:type="paragraph" w:customStyle="1" w:styleId="DATAAKTUdatauchwalenialubwydaniaaktu">
    <w:name w:val="DATA_AKTU – data uchwalenia lub wydania aktu"/>
    <w:next w:val="TYTUAKTUprzedmiotregulacjiustawylubrozporzdzenia"/>
    <w:uiPriority w:val="2"/>
    <w:qFormat/>
    <w:rsid w:val="00F75066"/>
    <w:pPr>
      <w:keepNext/>
      <w:suppressAutoHyphens/>
      <w:spacing w:before="120" w:after="120" w:line="360" w:lineRule="auto"/>
      <w:jc w:val="center"/>
    </w:pPr>
    <w:rPr>
      <w:rFont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F75066"/>
    <w:pPr>
      <w:keepNext/>
      <w:suppressAutoHyphens/>
      <w:spacing w:before="120" w:after="360" w:line="360" w:lineRule="auto"/>
      <w:jc w:val="center"/>
    </w:pPr>
    <w:rPr>
      <w:rFont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rsid w:val="00F75066"/>
    <w:pPr>
      <w:keepNext/>
      <w:suppressAutoHyphens/>
      <w:spacing w:before="120" w:line="360" w:lineRule="auto"/>
      <w:jc w:val="center"/>
    </w:pPr>
    <w:rPr>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rsid w:val="00F75066"/>
    <w:rPr>
      <w:bCs/>
    </w:rPr>
  </w:style>
  <w:style w:type="paragraph" w:customStyle="1" w:styleId="OZNRODZAKTUtznustawalubrozporzdzenieiorganwydajcy">
    <w:name w:val="OZN_RODZ_AKTU – tzn. ustawa lub rozporządzenie i organ wydający"/>
    <w:next w:val="DATAAKTUdatauchwalenialubwydaniaaktu"/>
    <w:uiPriority w:val="1"/>
    <w:qFormat/>
    <w:rsid w:val="00F75066"/>
    <w:pPr>
      <w:keepNext/>
      <w:suppressAutoHyphens/>
      <w:spacing w:after="120" w:line="360" w:lineRule="auto"/>
      <w:jc w:val="center"/>
    </w:pPr>
    <w:rPr>
      <w:b/>
      <w:bCs/>
      <w:caps/>
      <w:spacing w:val="54"/>
      <w:kern w:val="24"/>
      <w:sz w:val="24"/>
      <w:szCs w:val="24"/>
      <w:lang w:eastAsia="pl-PL"/>
    </w:rPr>
  </w:style>
  <w:style w:type="paragraph" w:customStyle="1" w:styleId="USTustnpkodeksu">
    <w:name w:val="UST(§) – ust. (§ np. kodeksu)"/>
    <w:basedOn w:val="ARTartustawynprozporzdzenia"/>
    <w:uiPriority w:val="12"/>
    <w:qFormat/>
    <w:rsid w:val="00F75066"/>
    <w:pPr>
      <w:spacing w:before="0"/>
    </w:pPr>
    <w:rPr>
      <w:bCs/>
    </w:rPr>
  </w:style>
  <w:style w:type="paragraph" w:customStyle="1" w:styleId="PKTpunkt">
    <w:name w:val="PKT – punkt"/>
    <w:uiPriority w:val="16"/>
    <w:qFormat/>
    <w:rsid w:val="00F75066"/>
    <w:pPr>
      <w:spacing w:line="360" w:lineRule="auto"/>
      <w:ind w:left="510" w:hanging="510"/>
      <w:jc w:val="both"/>
    </w:pPr>
    <w:rPr>
      <w:rFonts w:cs="Arial"/>
      <w:bCs/>
      <w:sz w:val="24"/>
      <w:lang w:eastAsia="pl-PL"/>
    </w:rPr>
  </w:style>
  <w:style w:type="paragraph" w:customStyle="1" w:styleId="CZWSPPKTczwsplnapunktw">
    <w:name w:val="CZ_WSP_PKT – część wspólna punktów"/>
    <w:basedOn w:val="PKTpunkt"/>
    <w:next w:val="USTustnpkodeksu"/>
    <w:uiPriority w:val="16"/>
    <w:qFormat/>
    <w:rsid w:val="00F75066"/>
    <w:pPr>
      <w:ind w:left="0" w:firstLine="0"/>
    </w:pPr>
  </w:style>
  <w:style w:type="paragraph" w:customStyle="1" w:styleId="LITlitera">
    <w:name w:val="LIT – litera"/>
    <w:basedOn w:val="PKTpunkt"/>
    <w:uiPriority w:val="17"/>
    <w:qFormat/>
    <w:rsid w:val="00F75066"/>
    <w:pPr>
      <w:ind w:left="986" w:hanging="476"/>
    </w:pPr>
  </w:style>
  <w:style w:type="paragraph" w:customStyle="1" w:styleId="CZWSPLITczwsplnaliter">
    <w:name w:val="CZ_WSP_LIT – część wspólna liter"/>
    <w:basedOn w:val="LITlitera"/>
    <w:next w:val="USTustnpkodeksu"/>
    <w:uiPriority w:val="17"/>
    <w:rsid w:val="00F75066"/>
    <w:pPr>
      <w:ind w:left="510" w:firstLine="0"/>
    </w:pPr>
    <w:rPr>
      <w:szCs w:val="24"/>
    </w:rPr>
  </w:style>
  <w:style w:type="paragraph" w:customStyle="1" w:styleId="TIRtiret">
    <w:name w:val="TIR – tiret"/>
    <w:basedOn w:val="LITlitera"/>
    <w:uiPriority w:val="15"/>
    <w:rsid w:val="00F75066"/>
    <w:pPr>
      <w:ind w:left="1384" w:hanging="397"/>
    </w:pPr>
  </w:style>
  <w:style w:type="paragraph" w:customStyle="1" w:styleId="CZWSPTIRczwsplnatiret">
    <w:name w:val="CZ_WSP_TIR – część wspólna tiret"/>
    <w:basedOn w:val="TIRtiret"/>
    <w:next w:val="USTustnpkodeksu"/>
    <w:uiPriority w:val="17"/>
    <w:rsid w:val="00F75066"/>
    <w:pPr>
      <w:ind w:left="987" w:firstLine="0"/>
    </w:pPr>
  </w:style>
  <w:style w:type="paragraph" w:customStyle="1" w:styleId="CYTcytatnpprzysigi">
    <w:name w:val="CYT – cytat np. przysięgi"/>
    <w:basedOn w:val="USTustnpkodeksu"/>
    <w:next w:val="USTustnpkodeksu"/>
    <w:uiPriority w:val="18"/>
    <w:rsid w:val="00F75066"/>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rsid w:val="00F75066"/>
    <w:pPr>
      <w:keepNext/>
      <w:suppressAutoHyphens/>
      <w:spacing w:before="120" w:line="360" w:lineRule="auto"/>
      <w:jc w:val="center"/>
    </w:pPr>
    <w:rPr>
      <w:b/>
      <w:bCs/>
      <w:sz w:val="24"/>
      <w:szCs w:val="24"/>
      <w:lang w:eastAsia="pl-PL"/>
    </w:rPr>
  </w:style>
  <w:style w:type="paragraph" w:customStyle="1" w:styleId="ZLITzmlitartykuempunktem">
    <w:name w:val="Z/LIT – zm. lit. artykułem (punktem)"/>
    <w:basedOn w:val="LITlitera"/>
    <w:uiPriority w:val="32"/>
    <w:qFormat/>
    <w:rsid w:val="00F75066"/>
  </w:style>
  <w:style w:type="paragraph" w:customStyle="1" w:styleId="ZLITCZWSPTIRwLITzmczciwsptirwlitliter">
    <w:name w:val="Z_LIT/CZ_WSP_TIR_w_LIT – zm. części wsp. tir. w lit. literą"/>
    <w:basedOn w:val="CZWSPTIRczwsplnatiret"/>
    <w:next w:val="LITlitera"/>
    <w:uiPriority w:val="51"/>
    <w:rsid w:val="00F75066"/>
    <w:pPr>
      <w:ind w:left="1463"/>
    </w:pPr>
  </w:style>
  <w:style w:type="paragraph" w:customStyle="1" w:styleId="ZLITTIRwLITzmtirwlitliter">
    <w:name w:val="Z_LIT/TIR_w_LIT – zm. tir. w lit. literą"/>
    <w:basedOn w:val="TIRtiret"/>
    <w:uiPriority w:val="49"/>
    <w:rsid w:val="00F75066"/>
    <w:pPr>
      <w:ind w:left="1860"/>
    </w:pPr>
  </w:style>
  <w:style w:type="paragraph" w:customStyle="1" w:styleId="TYTDZOZNoznaczenietytuulubdziau">
    <w:name w:val="TYT(DZ)_OZN – oznaczenie tytułu lub działu"/>
    <w:next w:val="Normalny"/>
    <w:uiPriority w:val="9"/>
    <w:rsid w:val="00F75066"/>
    <w:pPr>
      <w:keepNext/>
      <w:spacing w:before="120" w:line="360" w:lineRule="auto"/>
      <w:jc w:val="center"/>
    </w:pPr>
    <w:rPr>
      <w:rFont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rsid w:val="00F75066"/>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rsid w:val="00F75066"/>
    <w:pPr>
      <w:spacing w:before="0"/>
      <w:ind w:left="510"/>
    </w:pPr>
  </w:style>
  <w:style w:type="paragraph" w:customStyle="1" w:styleId="ZTYTDZPRZEDMzmprzedmtytuulubdziauartykuempunktem">
    <w:name w:val="Z/TYT(DZ)_PRZEDM – zm. przedm. tytułu lub działu artykułem (punktem)"/>
    <w:next w:val="ZARTzmartartykuempunktem"/>
    <w:uiPriority w:val="28"/>
    <w:rsid w:val="00F75066"/>
    <w:pPr>
      <w:keepNext/>
      <w:suppressAutoHyphens/>
      <w:spacing w:line="360" w:lineRule="auto"/>
      <w:ind w:left="510"/>
      <w:jc w:val="center"/>
    </w:pPr>
    <w:rPr>
      <w:sz w:val="24"/>
      <w:szCs w:val="26"/>
      <w:lang w:eastAsia="pl-PL"/>
    </w:rPr>
  </w:style>
  <w:style w:type="paragraph" w:customStyle="1" w:styleId="ZTIRzmtirartykuempunktem">
    <w:name w:val="Z/TIR – zm. tir. artykułem (punktem)"/>
    <w:basedOn w:val="TIRtiret"/>
    <w:next w:val="PKTpunkt"/>
    <w:uiPriority w:val="33"/>
    <w:rsid w:val="00F75066"/>
    <w:pPr>
      <w:ind w:left="907"/>
    </w:pPr>
  </w:style>
  <w:style w:type="paragraph" w:customStyle="1" w:styleId="ZCZWSPPKTzmczciwsppktartykuempunktem">
    <w:name w:val="Z/CZ_WSP_PKT – zm. części wsp. pkt artykułem (punktem)"/>
    <w:basedOn w:val="CZWSPPKTczwsplnapunktw"/>
    <w:next w:val="ZARTzmartartykuempunktem"/>
    <w:uiPriority w:val="34"/>
    <w:rsid w:val="00F75066"/>
    <w:pPr>
      <w:ind w:left="510"/>
    </w:pPr>
  </w:style>
  <w:style w:type="paragraph" w:customStyle="1" w:styleId="ZZLITzmianazmlit">
    <w:name w:val="ZZ/LIT – zmiana zm. lit."/>
    <w:basedOn w:val="ZZPKTzmianazmpkt"/>
    <w:uiPriority w:val="67"/>
    <w:rsid w:val="00F75066"/>
    <w:pPr>
      <w:ind w:left="2370" w:hanging="476"/>
    </w:pPr>
  </w:style>
  <w:style w:type="paragraph" w:customStyle="1" w:styleId="ZZTIRzmianazmtir">
    <w:name w:val="ZZ/TIR – zmiana zm. tir."/>
    <w:basedOn w:val="ZZLITzmianazmlit"/>
    <w:uiPriority w:val="67"/>
    <w:rsid w:val="00F75066"/>
    <w:pPr>
      <w:ind w:left="2291" w:hanging="397"/>
    </w:pPr>
  </w:style>
  <w:style w:type="paragraph" w:customStyle="1" w:styleId="ZROZDZODDZOZNzmoznrozdzoddzartykuempunktem">
    <w:name w:val="Z/ROZDZ(ODDZ)_OZN – zm. ozn. rozdz. (oddz.) artykułem (punktem)"/>
    <w:next w:val="ZROZDZODDZPRZEDMzmprzedmrozdzoddzartykuempunktem"/>
    <w:uiPriority w:val="29"/>
    <w:rsid w:val="00F75066"/>
    <w:pPr>
      <w:keepNext/>
      <w:suppressAutoHyphens/>
      <w:spacing w:line="360" w:lineRule="auto"/>
      <w:ind w:left="510"/>
      <w:jc w:val="center"/>
    </w:pPr>
    <w:rPr>
      <w:rFonts w:cs="Arial"/>
      <w:bCs/>
      <w:kern w:val="24"/>
      <w:sz w:val="24"/>
      <w:szCs w:val="24"/>
      <w:lang w:eastAsia="pl-PL"/>
    </w:rPr>
  </w:style>
  <w:style w:type="paragraph" w:customStyle="1" w:styleId="ZLITUSTzmustliter">
    <w:name w:val="Z_LIT/UST(§) – zm. ust. (§) literą"/>
    <w:basedOn w:val="USTustnpkodeksu"/>
    <w:uiPriority w:val="46"/>
    <w:qFormat/>
    <w:rsid w:val="00F75066"/>
    <w:pPr>
      <w:ind w:left="987"/>
    </w:pPr>
  </w:style>
  <w:style w:type="paragraph" w:customStyle="1" w:styleId="ZLITPKTzmpktliter">
    <w:name w:val="Z_LIT/PKT – zm. pkt literą"/>
    <w:basedOn w:val="PKTpunkt"/>
    <w:uiPriority w:val="47"/>
    <w:qFormat/>
    <w:rsid w:val="00F75066"/>
    <w:pPr>
      <w:ind w:left="1497"/>
    </w:pPr>
  </w:style>
  <w:style w:type="paragraph" w:customStyle="1" w:styleId="ZZCZWSPPKTzmianazmczciwsppkt">
    <w:name w:val="ZZ/CZ_WSP_PKT – zmiana. zm. części wsp. pkt"/>
    <w:basedOn w:val="ZZARTzmianazmart"/>
    <w:next w:val="ZPKTzmpktartykuempunktem"/>
    <w:uiPriority w:val="68"/>
    <w:rsid w:val="00F75066"/>
    <w:pPr>
      <w:ind w:firstLine="0"/>
    </w:pPr>
  </w:style>
  <w:style w:type="paragraph" w:customStyle="1" w:styleId="ZLITLITzmlitliter">
    <w:name w:val="Z_LIT/LIT – zm. lit. literą"/>
    <w:basedOn w:val="LITlitera"/>
    <w:uiPriority w:val="48"/>
    <w:qFormat/>
    <w:rsid w:val="00F75066"/>
    <w:pPr>
      <w:ind w:left="1463"/>
    </w:pPr>
  </w:style>
  <w:style w:type="paragraph" w:customStyle="1" w:styleId="ZLITCZWSPPKTzmczciwsppktliter">
    <w:name w:val="Z_LIT/CZ_WSP_PKT – zm. części wsp. pkt literą"/>
    <w:basedOn w:val="CZWSPLITczwsplnaliter"/>
    <w:next w:val="LITlitera"/>
    <w:uiPriority w:val="50"/>
    <w:qFormat/>
    <w:rsid w:val="00F75066"/>
    <w:pPr>
      <w:ind w:left="987"/>
    </w:pPr>
  </w:style>
  <w:style w:type="paragraph" w:customStyle="1" w:styleId="ZLITTIRzmtirliter">
    <w:name w:val="Z_LIT/TIR – zm. tir. literą"/>
    <w:basedOn w:val="TIRtiret"/>
    <w:uiPriority w:val="49"/>
    <w:rsid w:val="00F75066"/>
  </w:style>
  <w:style w:type="paragraph" w:customStyle="1" w:styleId="ZZCZWSPLITwPKTzmianazmczciwsplitwpkt">
    <w:name w:val="ZZ/CZ_WSP_LIT_w_PKT – zmiana zm. części wsp. lit. w pkt"/>
    <w:basedOn w:val="ZZLITwPKTzmianazmlitwpkt"/>
    <w:uiPriority w:val="69"/>
    <w:rsid w:val="00F75066"/>
    <w:pPr>
      <w:ind w:left="2404" w:firstLine="0"/>
    </w:pPr>
  </w:style>
  <w:style w:type="paragraph" w:customStyle="1" w:styleId="ZLITLITwPKTzmlitwpktliter">
    <w:name w:val="Z_LIT/LIT_w_PKT – zm. lit. w pkt literą"/>
    <w:basedOn w:val="LITlitera"/>
    <w:uiPriority w:val="48"/>
    <w:rsid w:val="00F75066"/>
    <w:pPr>
      <w:ind w:left="1973"/>
    </w:pPr>
  </w:style>
  <w:style w:type="paragraph" w:customStyle="1" w:styleId="ZLITCZWSPLITwPKTzmczciwsplitwpktliter">
    <w:name w:val="Z_LIT/CZ_WSP_LIT_w_PKT – zm. części wsp. lit. w pkt literą"/>
    <w:basedOn w:val="CZWSPLITczwsplnaliter"/>
    <w:next w:val="LITlitera"/>
    <w:uiPriority w:val="51"/>
    <w:rsid w:val="00F75066"/>
    <w:pPr>
      <w:ind w:left="1497"/>
    </w:pPr>
  </w:style>
  <w:style w:type="paragraph" w:customStyle="1" w:styleId="ZLITTIRwPKTzmtirwpktliter">
    <w:name w:val="Z_LIT/TIR_w_PKT – zm. tir. w pkt literą"/>
    <w:basedOn w:val="TIRtiret"/>
    <w:uiPriority w:val="49"/>
    <w:rsid w:val="00F75066"/>
    <w:pPr>
      <w:ind w:left="2370"/>
    </w:pPr>
  </w:style>
  <w:style w:type="paragraph" w:customStyle="1" w:styleId="ZLITCZWSPTIRwPKTzmczciwsptirwpktliter">
    <w:name w:val="Z_LIT/CZ_WSP_TIR_w_PKT – zm. części wsp. tir. w pkt literą"/>
    <w:basedOn w:val="CZWSPTIRczwsplnatiret"/>
    <w:next w:val="LITlitera"/>
    <w:uiPriority w:val="51"/>
    <w:rsid w:val="00F75066"/>
    <w:pPr>
      <w:ind w:left="1973"/>
    </w:pPr>
  </w:style>
  <w:style w:type="paragraph" w:customStyle="1" w:styleId="ZTIRLITzmlittiret">
    <w:name w:val="Z_TIR/LIT – zm. lit. tiret"/>
    <w:basedOn w:val="LITlitera"/>
    <w:uiPriority w:val="57"/>
    <w:rsid w:val="00F75066"/>
    <w:pPr>
      <w:ind w:left="1859"/>
    </w:pPr>
  </w:style>
  <w:style w:type="paragraph" w:customStyle="1" w:styleId="ZTIRCZWSPPKTzmczciwsppkttiret">
    <w:name w:val="Z_TIR/CZ_WSP_PKT – zm. części wsp. pkt tiret"/>
    <w:basedOn w:val="CZWSPLITczwsplnaliter"/>
    <w:next w:val="TIRtiret"/>
    <w:uiPriority w:val="58"/>
    <w:rsid w:val="00F75066"/>
    <w:pPr>
      <w:ind w:left="1383"/>
    </w:pPr>
  </w:style>
  <w:style w:type="paragraph" w:customStyle="1" w:styleId="ZTIRTIRzmtirtiret">
    <w:name w:val="Z_TIR/TIR – zm. tir. tiret"/>
    <w:basedOn w:val="TIRtiret"/>
    <w:uiPriority w:val="57"/>
    <w:rsid w:val="00F75066"/>
    <w:pPr>
      <w:ind w:left="1780"/>
    </w:pPr>
  </w:style>
  <w:style w:type="paragraph" w:customStyle="1" w:styleId="ZZCZWSPTIRwPKTzmianazmczciwsptirwpkt">
    <w:name w:val="ZZ/CZ_WSP_TIR_w_PKT – zmiana zm. części wsp. tir. w pkt"/>
    <w:basedOn w:val="ZZTIRwPKTzmianazmtirwpkt"/>
    <w:uiPriority w:val="70"/>
    <w:rsid w:val="00F75066"/>
    <w:pPr>
      <w:ind w:left="2880" w:firstLine="0"/>
    </w:pPr>
  </w:style>
  <w:style w:type="paragraph" w:customStyle="1" w:styleId="ZZTIRwLITzmianazmtirwlit">
    <w:name w:val="ZZ/TIR_w_LIT – zmiana zm. tir. w lit."/>
    <w:basedOn w:val="ZZTIRzmianazmtir"/>
    <w:uiPriority w:val="67"/>
    <w:rsid w:val="00F75066"/>
    <w:pPr>
      <w:ind w:left="2767"/>
    </w:pPr>
  </w:style>
  <w:style w:type="paragraph" w:customStyle="1" w:styleId="ZTIRTIRwLITzmtirwlittiret">
    <w:name w:val="Z_TIR/TIR_w_LIT – zm. tir. w lit. tiret"/>
    <w:basedOn w:val="TIRtiret"/>
    <w:uiPriority w:val="57"/>
    <w:rsid w:val="00F75066"/>
    <w:pPr>
      <w:ind w:left="2257"/>
    </w:pPr>
  </w:style>
  <w:style w:type="paragraph" w:customStyle="1" w:styleId="ZTIRCZWSPTIRwLITzmczciwsptirwlittiret">
    <w:name w:val="Z_TIR/CZ_WSP_TIR_w_LIT – zm. części wsp. tir. w lit. tiret"/>
    <w:basedOn w:val="CZWSPTIRczwsplnatiret"/>
    <w:next w:val="TIRtiret"/>
    <w:uiPriority w:val="60"/>
    <w:rsid w:val="00F75066"/>
    <w:pPr>
      <w:ind w:left="1860"/>
    </w:pPr>
  </w:style>
  <w:style w:type="paragraph" w:customStyle="1" w:styleId="CZWSP2TIRczwsplnapodwjnychtiret">
    <w:name w:val="CZ_WSP_2TIR – część wspólna podwójnych tiret"/>
    <w:basedOn w:val="CZWSPTIRczwsplnatiret"/>
    <w:next w:val="TIRtiret"/>
    <w:uiPriority w:val="73"/>
    <w:rsid w:val="00F75066"/>
    <w:pPr>
      <w:ind w:left="1780"/>
    </w:pPr>
  </w:style>
  <w:style w:type="paragraph" w:customStyle="1" w:styleId="Z2TIRzmpodwtirartykuempunktem">
    <w:name w:val="Z/2TIR – zm. podw. tir. artykułem (punktem)"/>
    <w:basedOn w:val="TIRtiret"/>
    <w:uiPriority w:val="73"/>
    <w:rsid w:val="00F75066"/>
    <w:pPr>
      <w:ind w:left="907"/>
    </w:pPr>
  </w:style>
  <w:style w:type="paragraph" w:customStyle="1" w:styleId="ZZCZWSPTIRwLITzmianazmczciwsptirwlit">
    <w:name w:val="ZZ/CZ_WSP_TIR_w_LIT – zmiana zm. części wsp. tir. w lit."/>
    <w:basedOn w:val="ZZTIRwLITzmianazmtirwlit"/>
    <w:uiPriority w:val="70"/>
    <w:rsid w:val="00F75066"/>
    <w:pPr>
      <w:ind w:left="2370" w:firstLine="0"/>
    </w:pPr>
  </w:style>
  <w:style w:type="paragraph" w:customStyle="1" w:styleId="ZLIT2TIRzmpodwtirliter">
    <w:name w:val="Z_LIT/2TIR – zm. podw. tir. literą"/>
    <w:basedOn w:val="TIRtiret"/>
    <w:uiPriority w:val="75"/>
    <w:rsid w:val="00F75066"/>
  </w:style>
  <w:style w:type="paragraph" w:customStyle="1" w:styleId="ZTIR2TIRzmpodwtirtiret">
    <w:name w:val="Z_TIR/2TIR – zm. podw. tir. tiret"/>
    <w:basedOn w:val="TIRtiret"/>
    <w:uiPriority w:val="78"/>
    <w:rsid w:val="00F75066"/>
    <w:pPr>
      <w:ind w:left="1780"/>
    </w:pPr>
  </w:style>
  <w:style w:type="paragraph" w:customStyle="1" w:styleId="Z2TIRCZWSPLITzmczciwsplitpodwjnymtiret">
    <w:name w:val="Z_2TIR/CZ_WSP_LIT – zm. części wsp. lit. podwójnym tiret"/>
    <w:basedOn w:val="CZWSPTIRczwsplnatiret"/>
    <w:next w:val="2TIRpodwjnytiret"/>
    <w:uiPriority w:val="87"/>
    <w:rsid w:val="00F75066"/>
    <w:pPr>
      <w:ind w:left="1780"/>
    </w:pPr>
  </w:style>
  <w:style w:type="paragraph" w:customStyle="1" w:styleId="Z2TIRwPKTzmpodwtirwpktartykuempunktem">
    <w:name w:val="Z/2TIR_w_PKT – zm. podw. tir. w pkt artykułem (punktem)"/>
    <w:basedOn w:val="TIRtiret"/>
    <w:next w:val="ZPKTzmpktartykuempunktem"/>
    <w:uiPriority w:val="74"/>
    <w:rsid w:val="00F75066"/>
    <w:pPr>
      <w:ind w:left="2291"/>
    </w:pPr>
  </w:style>
  <w:style w:type="paragraph" w:customStyle="1" w:styleId="ZTIRPKTzmpkttiret">
    <w:name w:val="Z_TIR/PKT – zm. pkt tiret"/>
    <w:basedOn w:val="PKTpunkt"/>
    <w:uiPriority w:val="56"/>
    <w:rsid w:val="00F75066"/>
    <w:pPr>
      <w:ind w:left="1893"/>
    </w:pPr>
  </w:style>
  <w:style w:type="paragraph" w:customStyle="1" w:styleId="ZTIRLITwPKTzmlitwpkttiret">
    <w:name w:val="Z_TIR/LIT_w_PKT – zm. lit. w pkt tiret"/>
    <w:basedOn w:val="LITlitera"/>
    <w:uiPriority w:val="57"/>
    <w:rsid w:val="00F75066"/>
    <w:pPr>
      <w:ind w:left="2336"/>
    </w:pPr>
  </w:style>
  <w:style w:type="paragraph" w:customStyle="1" w:styleId="ZTIRCZWSPLITwPKTzmczciwsplitwpkttiret">
    <w:name w:val="Z_TIR/CZ_WSP_LIT_w_PKT – zm. części wsp. lit. w pkt tiret"/>
    <w:basedOn w:val="CZWSPLITczwsplnaliter"/>
    <w:uiPriority w:val="59"/>
    <w:rsid w:val="00F75066"/>
    <w:pPr>
      <w:ind w:left="1860"/>
    </w:pPr>
  </w:style>
  <w:style w:type="paragraph" w:customStyle="1" w:styleId="ZTIR2TIRwLITzmpodwtirwlittiret">
    <w:name w:val="Z_TIR/2TIR_w_LIT – zm. podw. tir. w lit. tiret"/>
    <w:basedOn w:val="TIRtiret"/>
    <w:uiPriority w:val="79"/>
    <w:rsid w:val="00F75066"/>
    <w:pPr>
      <w:ind w:left="2654"/>
    </w:pPr>
  </w:style>
  <w:style w:type="paragraph" w:customStyle="1" w:styleId="ZTIRCZWSP2TIRwLITzmczciwsppodwtirwlittiret">
    <w:name w:val="Z_TIR/CZ_WSP_2TIR_w_LIT – zm. części wsp. podw. tir. w lit. tiret"/>
    <w:basedOn w:val="CZWSPTIRczwsplnatiret"/>
    <w:next w:val="TIRtiret"/>
    <w:uiPriority w:val="80"/>
    <w:rsid w:val="00F75066"/>
    <w:pPr>
      <w:ind w:left="2257"/>
    </w:pPr>
  </w:style>
  <w:style w:type="paragraph" w:customStyle="1" w:styleId="ZTIR2TIRwTIRzmpodwtirwtirtiret">
    <w:name w:val="Z_TIR/2TIR_w_TIR – zm. podw. tir. w tir. tiret"/>
    <w:basedOn w:val="TIRtiret"/>
    <w:uiPriority w:val="78"/>
    <w:rsid w:val="00F75066"/>
    <w:pPr>
      <w:ind w:left="2177"/>
    </w:pPr>
  </w:style>
  <w:style w:type="paragraph" w:customStyle="1" w:styleId="ZTIRCZWSP2TIRwTIRzmczciwsppodwtirwtirtiret">
    <w:name w:val="Z_TIR/CZ_WSP_2TIR_w_TIR – zm. części wsp. podw. tir. w tir. tiret"/>
    <w:basedOn w:val="CZWSPTIRczwsplnatiret"/>
    <w:uiPriority w:val="79"/>
    <w:rsid w:val="00F75066"/>
    <w:pPr>
      <w:ind w:left="1780"/>
    </w:pPr>
  </w:style>
  <w:style w:type="paragraph" w:customStyle="1" w:styleId="Z2TIRLITzmlitpodwjnymtiret">
    <w:name w:val="Z_2TIR/LIT – zm. lit. podwójnym tiret"/>
    <w:basedOn w:val="LITlitera"/>
    <w:uiPriority w:val="84"/>
    <w:rsid w:val="00F75066"/>
    <w:pPr>
      <w:ind w:left="2256"/>
    </w:pPr>
  </w:style>
  <w:style w:type="paragraph" w:customStyle="1" w:styleId="ZZ2TIRwTIRzmianazmpodwtirwtir">
    <w:name w:val="ZZ/2TIR_w_TIR – zmiana zm. podw. tir. w tir."/>
    <w:basedOn w:val="ZZCZWSP2TIRzmianazmczciwsppodwtir"/>
    <w:uiPriority w:val="93"/>
    <w:rsid w:val="00F75066"/>
    <w:pPr>
      <w:ind w:left="2688" w:hanging="397"/>
    </w:pPr>
  </w:style>
  <w:style w:type="paragraph" w:customStyle="1" w:styleId="ZZ2TIRwLITzmianazmpodwtirwlit">
    <w:name w:val="ZZ/2TIR_w_LIT – zmiana zm. podw. tir. w lit."/>
    <w:basedOn w:val="ZZ2TIRwTIRzmianazmpodwtirwtir"/>
    <w:uiPriority w:val="94"/>
    <w:rsid w:val="00F75066"/>
    <w:pPr>
      <w:ind w:left="3164"/>
    </w:pPr>
  </w:style>
  <w:style w:type="paragraph" w:customStyle="1" w:styleId="Z2TIRTIRwLITzmtirwlitpodwjnymtiret">
    <w:name w:val="Z_2TIR/TIR_w_LIT – zm. tir. w lit. podwójnym tiret"/>
    <w:basedOn w:val="TIRtiret"/>
    <w:uiPriority w:val="84"/>
    <w:rsid w:val="00F75066"/>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rsid w:val="00F75066"/>
    <w:pPr>
      <w:ind w:left="2257"/>
    </w:pPr>
  </w:style>
  <w:style w:type="paragraph" w:customStyle="1" w:styleId="ZZ2TIRwPKTzmianazmpodwtirwpkt">
    <w:name w:val="ZZ/2TIR_w_PKT – zmiana zm. podw. tir. w pkt"/>
    <w:basedOn w:val="ZZ2TIRwLITzmianazmpodwtirwlit"/>
    <w:uiPriority w:val="94"/>
    <w:rsid w:val="00F75066"/>
    <w:pPr>
      <w:ind w:left="3674"/>
    </w:pPr>
  </w:style>
  <w:style w:type="paragraph" w:customStyle="1" w:styleId="ZZCZWSP2TIRwTIRzmianazmczciwsppodwtirwtir">
    <w:name w:val="ZZ/CZ_WSP_2TIR_w_TIR – zmiana zm. części wsp. podw. tir. w tir."/>
    <w:basedOn w:val="ZZ2TIRwLITzmianazmpodwtirwlit"/>
    <w:uiPriority w:val="94"/>
    <w:rsid w:val="00F75066"/>
    <w:pPr>
      <w:ind w:left="2291" w:firstLine="0"/>
    </w:pPr>
  </w:style>
  <w:style w:type="paragraph" w:customStyle="1" w:styleId="Z2TIR2TIRwTIRzmpodwtirwtirpodwjnymtiret">
    <w:name w:val="Z_2TIR/2TIR_w_TIR – zm. podw. tir. w tir. podwójnym tiret"/>
    <w:basedOn w:val="TIRtiret"/>
    <w:uiPriority w:val="85"/>
    <w:rsid w:val="00F75066"/>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rsid w:val="00F75066"/>
    <w:pPr>
      <w:ind w:left="2177"/>
    </w:pPr>
  </w:style>
  <w:style w:type="paragraph" w:customStyle="1" w:styleId="Z2TIR2TIRwLITzmpodwtirwlitpodwjnymtiret">
    <w:name w:val="Z_2TIR/2TIR_w_LIT – zm. podw. tir. w lit. podwójnym tiret"/>
    <w:basedOn w:val="TIRtiret"/>
    <w:uiPriority w:val="86"/>
    <w:rsid w:val="00F75066"/>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rsid w:val="00F75066"/>
    <w:pPr>
      <w:ind w:left="2654"/>
    </w:pPr>
  </w:style>
  <w:style w:type="paragraph" w:customStyle="1" w:styleId="ZCZCIKSIGIzmozniprzedmczciksigiartykuempunktem">
    <w:name w:val="Z/CZĘŚCI(KSIĘGI) – zm. ozn. i przedm. części (księgi) artykułem (punktem)"/>
    <w:basedOn w:val="CZKSIGAoznaczenieiprzedmiotczcilubksigi"/>
    <w:uiPriority w:val="28"/>
    <w:rsid w:val="00F75066"/>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rsid w:val="00F75066"/>
    <w:pPr>
      <w:spacing w:after="120"/>
      <w:ind w:left="510"/>
    </w:pPr>
    <w:rPr>
      <w:b w:val="0"/>
    </w:rPr>
  </w:style>
  <w:style w:type="paragraph" w:customStyle="1" w:styleId="ZZARTzmianazmart">
    <w:name w:val="ZZ/ART(§) – zmiana zm. art. (§)"/>
    <w:basedOn w:val="ZARTzmartartykuempunktem"/>
    <w:uiPriority w:val="65"/>
    <w:rsid w:val="00F75066"/>
    <w:pPr>
      <w:ind w:left="1894"/>
    </w:pPr>
  </w:style>
  <w:style w:type="paragraph" w:customStyle="1" w:styleId="ZZPKTzmianazmpkt">
    <w:name w:val="ZZ/PKT – zmiana zm. pkt"/>
    <w:basedOn w:val="ZPKTzmpktartykuempunktem"/>
    <w:uiPriority w:val="66"/>
    <w:rsid w:val="00F75066"/>
    <w:pPr>
      <w:ind w:left="2404"/>
    </w:pPr>
  </w:style>
  <w:style w:type="paragraph" w:customStyle="1" w:styleId="ZZLITwPKTzmianazmlitwpkt">
    <w:name w:val="ZZ/LIT_w_PKT – zmiana zm. lit. w pkt"/>
    <w:basedOn w:val="ZLITwPKTzmlitwpktartykuempunktem"/>
    <w:uiPriority w:val="67"/>
    <w:rsid w:val="00F75066"/>
    <w:pPr>
      <w:ind w:left="2880"/>
    </w:pPr>
  </w:style>
  <w:style w:type="paragraph" w:customStyle="1" w:styleId="ZZTIRwPKTzmianazmtirwpkt">
    <w:name w:val="ZZ/TIR_w_PKT – zmiana zm. tir. w pkt"/>
    <w:basedOn w:val="ZTIRwPKTzmtirwpktartykuempunktem"/>
    <w:uiPriority w:val="67"/>
    <w:rsid w:val="00F75066"/>
    <w:pPr>
      <w:ind w:left="3277"/>
    </w:pPr>
  </w:style>
  <w:style w:type="paragraph" w:customStyle="1" w:styleId="ZZWMATFIZCHEMzmwzorumatfizlubchem">
    <w:name w:val="ZZ/W_MAT(FIZ|CHEM) – zm. wzoru mat. (fiz. lub chem.)"/>
    <w:basedOn w:val="ZWMATFIZCHEMzmwzorumatfizlubchemartykuempunktem"/>
    <w:uiPriority w:val="71"/>
    <w:rsid w:val="00F75066"/>
    <w:pPr>
      <w:ind w:left="2404"/>
    </w:pPr>
  </w:style>
  <w:style w:type="paragraph" w:customStyle="1" w:styleId="ODNONIKtreodnonika">
    <w:name w:val="ODNOŚNIK – treść odnośnika"/>
    <w:uiPriority w:val="19"/>
    <w:rsid w:val="00F75066"/>
    <w:pPr>
      <w:ind w:left="284" w:hanging="284"/>
      <w:jc w:val="both"/>
    </w:pPr>
    <w:rPr>
      <w:rFonts w:cs="Arial"/>
      <w:lang w:eastAsia="pl-PL"/>
    </w:rPr>
  </w:style>
  <w:style w:type="paragraph" w:customStyle="1" w:styleId="ZFRAGzmfragmentunpzdaniaartykuempunktem">
    <w:name w:val="Z/FRAG – zm. fragmentu (np. zdania) artykułem (punktem)"/>
    <w:basedOn w:val="ZARTzmartartykuempunktem"/>
    <w:next w:val="PKTpunkt"/>
    <w:uiPriority w:val="36"/>
    <w:qFormat/>
    <w:rsid w:val="00F75066"/>
    <w:pPr>
      <w:ind w:firstLine="0"/>
    </w:pPr>
  </w:style>
  <w:style w:type="paragraph" w:customStyle="1" w:styleId="ZLITFRAGzmlitfragmentunpzdanialiter">
    <w:name w:val="Z_LIT/FRAG – zm. lit. fragmentu (np. zdania) literą"/>
    <w:basedOn w:val="ZLITUSTzmustliter"/>
    <w:next w:val="LITlitera"/>
    <w:uiPriority w:val="52"/>
    <w:qFormat/>
    <w:rsid w:val="00F75066"/>
    <w:pPr>
      <w:ind w:firstLine="0"/>
    </w:pPr>
  </w:style>
  <w:style w:type="paragraph" w:customStyle="1" w:styleId="ZTIRFRAGMzmnpwprdowyliczeniatiret">
    <w:name w:val="Z_TIR/FRAGM – zm. np. wpr. do wyliczenia tiret"/>
    <w:basedOn w:val="ZTIRCZWSPPKTzmczciwsppkttiret"/>
    <w:next w:val="TIRtiret"/>
    <w:uiPriority w:val="60"/>
    <w:rsid w:val="00F75066"/>
  </w:style>
  <w:style w:type="paragraph" w:customStyle="1" w:styleId="ZTIRTIRwPKTzmtirwpkttiret">
    <w:name w:val="Z_TIR/TIR_w_PKT – zm. tir. w pkt tiret"/>
    <w:basedOn w:val="ZTIRTIRwLITzmtirwlittiret"/>
    <w:uiPriority w:val="57"/>
    <w:rsid w:val="00F75066"/>
    <w:pPr>
      <w:ind w:left="2733"/>
    </w:pPr>
  </w:style>
  <w:style w:type="paragraph" w:customStyle="1" w:styleId="ZTIRCZWSPTIRwPKTzmczciwsptirtiret">
    <w:name w:val="Z_TIR/CZ_WSP_TIR_w_PKT – zm. części wsp. tir. tiret"/>
    <w:basedOn w:val="ZTIRTIRwPKTzmtirwpkttiret"/>
    <w:next w:val="TIRtiret"/>
    <w:uiPriority w:val="60"/>
    <w:rsid w:val="00F75066"/>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rsid w:val="00F75066"/>
    <w:pPr>
      <w:ind w:left="510" w:firstLine="0"/>
    </w:pPr>
  </w:style>
  <w:style w:type="paragraph" w:customStyle="1" w:styleId="ROZDZODDZOZNoznaczenierozdziauluboddziau">
    <w:name w:val="ROZDZ(ODDZ)_OZN – oznaczenie rozdziału lub oddziału"/>
    <w:next w:val="ARTartustawynprozporzdzenia"/>
    <w:uiPriority w:val="10"/>
    <w:rsid w:val="00F75066"/>
    <w:pPr>
      <w:keepNext/>
      <w:suppressAutoHyphens/>
      <w:spacing w:before="120" w:line="360" w:lineRule="auto"/>
      <w:jc w:val="center"/>
    </w:pPr>
    <w:rPr>
      <w:rFonts w:cs="Arial"/>
      <w:bCs/>
      <w:kern w:val="24"/>
      <w:sz w:val="24"/>
      <w:szCs w:val="24"/>
      <w:lang w:eastAsia="pl-PL"/>
    </w:rPr>
  </w:style>
  <w:style w:type="paragraph" w:customStyle="1" w:styleId="Z2TIR2TIRzmpodwtirpodwjnymtiret">
    <w:name w:val="Z_2TIR/2TIR – zm. podw. tir. podwójnym tiret"/>
    <w:basedOn w:val="TIRtiret"/>
    <w:uiPriority w:val="85"/>
    <w:rsid w:val="00F75066"/>
    <w:pPr>
      <w:ind w:left="2177"/>
    </w:pPr>
  </w:style>
  <w:style w:type="paragraph" w:customStyle="1" w:styleId="Z2TIRTIRzmtirpodwjnymtiret">
    <w:name w:val="Z_2TIR/TIR – zm. tir. podwójnym tiret"/>
    <w:basedOn w:val="TIRtiret"/>
    <w:uiPriority w:val="84"/>
    <w:rsid w:val="00F75066"/>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rsid w:val="00F75066"/>
    <w:pPr>
      <w:ind w:left="1021"/>
    </w:pPr>
  </w:style>
  <w:style w:type="paragraph" w:customStyle="1" w:styleId="ZLITSKARNzmsankcjikarnejliter">
    <w:name w:val="Z_LIT/S_KARN – zm. sankcji karnej literą"/>
    <w:basedOn w:val="ZSKARNzmsankcjikarnejwszczeglnociwKodeksiekarnym"/>
    <w:uiPriority w:val="53"/>
    <w:rsid w:val="00F75066"/>
    <w:pPr>
      <w:ind w:left="1497"/>
    </w:pPr>
  </w:style>
  <w:style w:type="paragraph" w:customStyle="1" w:styleId="ZCYTzmcytatunpprzysigiartykuempunktem">
    <w:name w:val="Z/CYT – zm. cytatu np. przysięgi artykułem (punktem)"/>
    <w:basedOn w:val="CYTcytatnpprzysigi"/>
    <w:next w:val="ZUSTzmustartykuempunktem"/>
    <w:uiPriority w:val="37"/>
    <w:rsid w:val="00F75066"/>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rsid w:val="00F75066"/>
    <w:pPr>
      <w:ind w:left="1894" w:firstLine="0"/>
    </w:pPr>
  </w:style>
  <w:style w:type="paragraph" w:customStyle="1" w:styleId="Z2TIRwLITzmpodwtirwlitartykuempunktem">
    <w:name w:val="Z/2TIR_w_LIT – zm. podw. tir. w lit. artykułem (punktem)"/>
    <w:basedOn w:val="Z2TIRwPKTzmpodwtirwpktartykuempunktem"/>
    <w:uiPriority w:val="74"/>
    <w:rsid w:val="00F75066"/>
    <w:pPr>
      <w:ind w:left="1780"/>
    </w:pPr>
  </w:style>
  <w:style w:type="paragraph" w:customStyle="1" w:styleId="Z2TIRwTIRzmpodwtirwtirartykuempunktem">
    <w:name w:val="Z/2TIR_w_TIR – zm. podw. tir. w tir. artykułem (punktem)"/>
    <w:basedOn w:val="Z2TIRwLITzmpodwtirwlitartykuempunktem"/>
    <w:uiPriority w:val="73"/>
    <w:rsid w:val="00F75066"/>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rsid w:val="00F75066"/>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rsid w:val="00F75066"/>
    <w:pPr>
      <w:ind w:left="1383" w:firstLine="0"/>
    </w:pPr>
  </w:style>
  <w:style w:type="paragraph" w:customStyle="1" w:styleId="ZZCZWSP2TIRzmianazmczciwsppodwtir">
    <w:name w:val="ZZ/CZ_WSP_2TIR – zmiana zm. części wsp. podw. tir."/>
    <w:basedOn w:val="ZZTIRzmianazmtir"/>
    <w:next w:val="ZZUSTzmianazmust"/>
    <w:uiPriority w:val="94"/>
    <w:rsid w:val="00F75066"/>
    <w:pPr>
      <w:ind w:left="1894" w:firstLine="0"/>
    </w:pPr>
  </w:style>
  <w:style w:type="paragraph" w:customStyle="1" w:styleId="PKTODNONIKApunktodnonika">
    <w:name w:val="PKT_ODNOŚNIKA – punkt odnośnika"/>
    <w:basedOn w:val="ODNONIKtreodnonika"/>
    <w:uiPriority w:val="19"/>
    <w:rsid w:val="00F75066"/>
    <w:pPr>
      <w:ind w:left="568"/>
    </w:pPr>
  </w:style>
  <w:style w:type="paragraph" w:customStyle="1" w:styleId="ZODNONIKAzmtekstuodnonikaartykuempunktem">
    <w:name w:val="Z/ODNOŚNIKA – zm. tekstu odnośnika artykułem (punktem)"/>
    <w:basedOn w:val="ODNONIKtreodnonika"/>
    <w:uiPriority w:val="39"/>
    <w:rsid w:val="00F75066"/>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rsid w:val="00F75066"/>
    <w:pPr>
      <w:ind w:left="1304"/>
    </w:pPr>
  </w:style>
  <w:style w:type="paragraph" w:customStyle="1" w:styleId="ZPKTODNONIKAzmpktodnonikaartykuempunktem">
    <w:name w:val="Z/PKT_ODNOŚNIKA – zm. pkt odnośnika artykułem (punktem)"/>
    <w:basedOn w:val="ZODNONIKAzmtekstuodnonikaartykuempunktem"/>
    <w:uiPriority w:val="39"/>
    <w:rsid w:val="00F75066"/>
  </w:style>
  <w:style w:type="paragraph" w:customStyle="1" w:styleId="ZLIT2TIRwTIRzmpodwtirwtirliter">
    <w:name w:val="Z_LIT/2TIR_w_TIR – zm. podw. tir. w tir. literą"/>
    <w:basedOn w:val="ZLIT2TIRzmpodwtirliter"/>
    <w:uiPriority w:val="75"/>
    <w:rsid w:val="00F75066"/>
    <w:pPr>
      <w:ind w:left="1780"/>
    </w:pPr>
  </w:style>
  <w:style w:type="paragraph" w:customStyle="1" w:styleId="ZLIT2TIRwLITzmpodwtirwlitliter">
    <w:name w:val="Z_LIT/2TIR_w_LIT – zm. podw. tir. w lit. literą"/>
    <w:basedOn w:val="ZLIT2TIRwTIRzmpodwtirwtirliter"/>
    <w:uiPriority w:val="76"/>
    <w:rsid w:val="00F75066"/>
    <w:pPr>
      <w:ind w:left="2257"/>
    </w:pPr>
  </w:style>
  <w:style w:type="paragraph" w:customStyle="1" w:styleId="ZLIT2TIRwPKTzmpodwtirwpktliter">
    <w:name w:val="Z_LIT/2TIR_w_PKT – zm. podw. tir. w pkt literą"/>
    <w:basedOn w:val="ZLIT2TIRwLITzmpodwtirwlitliter"/>
    <w:uiPriority w:val="76"/>
    <w:rsid w:val="00F75066"/>
    <w:pPr>
      <w:ind w:left="2767"/>
    </w:pPr>
  </w:style>
  <w:style w:type="paragraph" w:customStyle="1" w:styleId="ZLITCZWSP2TIRwTIRzmczciwsppodwtirwtirliter">
    <w:name w:val="Z_LIT/CZ_WSP_2TIR_w_TIR – zm. części wsp. podw. tir. w tir. literą"/>
    <w:basedOn w:val="ZLIT2TIRwTIRzmpodwtirwtirliter"/>
    <w:next w:val="LITlitera"/>
    <w:uiPriority w:val="76"/>
    <w:rsid w:val="00F75066"/>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rsid w:val="00F75066"/>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rsid w:val="00F75066"/>
    <w:pPr>
      <w:ind w:left="2370" w:firstLine="0"/>
    </w:pPr>
  </w:style>
  <w:style w:type="paragraph" w:customStyle="1" w:styleId="ZTIR2TIRwPKTzmpodwtirwpkttiret">
    <w:name w:val="Z_TIR/2TIR_w_PKT – zm. podw. tir. w pkt tiret"/>
    <w:basedOn w:val="ZTIR2TIRwLITzmpodwtirwlittiret"/>
    <w:uiPriority w:val="79"/>
    <w:rsid w:val="00F75066"/>
    <w:pPr>
      <w:ind w:left="3164"/>
    </w:pPr>
  </w:style>
  <w:style w:type="paragraph" w:customStyle="1" w:styleId="ZTIRCZWSP2TIRwPKTzmczciwsppodwtirwpkttiret">
    <w:name w:val="Z_TIR/CZ_WSP_2TIR_w_PKT – zm. części wsp. podw. tir. w pkt tiret"/>
    <w:basedOn w:val="ZTIR2TIRwPKTzmpodwtirwpkttiret"/>
    <w:next w:val="TIRtiret"/>
    <w:uiPriority w:val="80"/>
    <w:rsid w:val="00F75066"/>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75066"/>
    <w:pPr>
      <w:ind w:left="2767"/>
    </w:pPr>
  </w:style>
  <w:style w:type="paragraph" w:customStyle="1" w:styleId="ZZCZWSP2TIRwPKTzmianazmczciwsppodwtirwpkt">
    <w:name w:val="ZZ/CZ_WSP_2TIR_w_PKT – zmiana zm. części wsp. podw. tir. w pkt"/>
    <w:basedOn w:val="ZZ2TIRwLITzmianazmpodwtirwlit"/>
    <w:uiPriority w:val="95"/>
    <w:rsid w:val="00F75066"/>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rsid w:val="00F75066"/>
  </w:style>
  <w:style w:type="paragraph" w:customStyle="1" w:styleId="ZLITCZWSP2TIRzmczciwsppodwtirliter">
    <w:name w:val="Z_LIT/CZ_WSP_2TIR – zm. części wsp. podw. tir. literą"/>
    <w:basedOn w:val="ZLITCZWSPPKTzmczciwsppktliter"/>
    <w:next w:val="LITlitera"/>
    <w:uiPriority w:val="76"/>
    <w:rsid w:val="00F75066"/>
  </w:style>
  <w:style w:type="paragraph" w:customStyle="1" w:styleId="ZTIRCZWSP2TIRzmczciwsppodwtirtiret">
    <w:name w:val="Z_TIR/CZ_WSP_2TIR – zm. części wsp. podw. tir. tiret"/>
    <w:basedOn w:val="ZLITCZWSP2TIRzmczciwsppodwtirliter"/>
    <w:next w:val="TIRtiret"/>
    <w:uiPriority w:val="79"/>
    <w:rsid w:val="00F75066"/>
  </w:style>
  <w:style w:type="paragraph" w:customStyle="1" w:styleId="ZZ2TIRzmianazmpodwtir">
    <w:name w:val="ZZ/2TIR – zmiana zm. podw. tir."/>
    <w:basedOn w:val="ZZCZWSP2TIRzmianazmczciwsppodwtir"/>
    <w:uiPriority w:val="93"/>
    <w:rsid w:val="00F75066"/>
    <w:pPr>
      <w:ind w:left="2291" w:hanging="397"/>
    </w:pPr>
  </w:style>
  <w:style w:type="paragraph" w:customStyle="1" w:styleId="ZCZWSPLITzmczciwsplitartykuempunktem">
    <w:name w:val="Z/CZ_WSP_LIT – zm. części wsp. lit. artykułem (punktem)"/>
    <w:basedOn w:val="ZCZWSPPKTzmczciwsppktartykuempunktem"/>
    <w:next w:val="PKTpunkt"/>
    <w:uiPriority w:val="35"/>
    <w:rsid w:val="00F75066"/>
  </w:style>
  <w:style w:type="paragraph" w:customStyle="1" w:styleId="ZCZWSPTIRzmczciwsptirartykuempunktem">
    <w:name w:val="Z/CZ_WSP_TIR – zm. części wsp. tir. artykułem (punktem)"/>
    <w:basedOn w:val="ZCZWSPPKTzmczciwsppktartykuempunktem"/>
    <w:next w:val="PKTpunkt"/>
    <w:uiPriority w:val="35"/>
    <w:rsid w:val="00F75066"/>
  </w:style>
  <w:style w:type="paragraph" w:customStyle="1" w:styleId="ZLITCZWSPLITzmczciwsplitliter">
    <w:name w:val="Z_LIT/CZ_WSP_LIT – zm. części wsp. lit. literą"/>
    <w:basedOn w:val="ZLITCZWSPPKTzmczciwsppktliter"/>
    <w:next w:val="LITlitera"/>
    <w:uiPriority w:val="51"/>
    <w:rsid w:val="00F75066"/>
  </w:style>
  <w:style w:type="paragraph" w:customStyle="1" w:styleId="ZLITCZWSPTIRzmczciwsptirliter">
    <w:name w:val="Z_LIT/CZ_WSP_TIR – zm. części wsp. tir. literą"/>
    <w:basedOn w:val="ZLITCZWSPPKTzmczciwsppktliter"/>
    <w:next w:val="LITlitera"/>
    <w:uiPriority w:val="51"/>
    <w:rsid w:val="00F75066"/>
  </w:style>
  <w:style w:type="paragraph" w:customStyle="1" w:styleId="ZTIRCZWSPLITzmczciwsplittiret">
    <w:name w:val="Z_TIR/CZ_WSP_LIT – zm. części wsp. lit. tiret"/>
    <w:basedOn w:val="ZTIRCZWSPPKTzmczciwsppkttiret"/>
    <w:next w:val="TIRtiret"/>
    <w:uiPriority w:val="59"/>
    <w:rsid w:val="00F75066"/>
  </w:style>
  <w:style w:type="paragraph" w:customStyle="1" w:styleId="ZTIRCZWSPTIRzmczciwsptirtiret">
    <w:name w:val="Z_TIR/CZ_WSP_TIR – zm. części wsp. tir. tiret"/>
    <w:basedOn w:val="ZTIRCZWSPPKTzmczciwsppkttiret"/>
    <w:next w:val="TIRtiret"/>
    <w:uiPriority w:val="60"/>
    <w:rsid w:val="00F75066"/>
  </w:style>
  <w:style w:type="paragraph" w:customStyle="1" w:styleId="ZZCZWSPLITzmianazmczciwsplit">
    <w:name w:val="ZZ/CZ_WSP_LIT – zmiana. zm. części wsp. lit."/>
    <w:basedOn w:val="ZZCZWSPPKTzmianazmczciwsppkt"/>
    <w:uiPriority w:val="69"/>
    <w:rsid w:val="00F75066"/>
  </w:style>
  <w:style w:type="paragraph" w:customStyle="1" w:styleId="ZZCZWSPTIRzmianazmczciwsptir">
    <w:name w:val="ZZ/CZ_WSP_TIR – zmiana. zm. części wsp. tir."/>
    <w:basedOn w:val="ZZCZWSPPKTzmianazmczciwsppkt"/>
    <w:uiPriority w:val="69"/>
    <w:rsid w:val="00F75066"/>
  </w:style>
  <w:style w:type="paragraph" w:customStyle="1" w:styleId="Z2TIRCZWSPTIRzmczciwsptirpodwjnymtiret">
    <w:name w:val="Z_2TIR/CZ_WSP_TIR – zm. części wsp. tir. podwójnym tiret"/>
    <w:basedOn w:val="Z2TIRCZWSPLITzmczciwsplitpodwjnymtiret"/>
    <w:next w:val="2TIRpodwjnytiret"/>
    <w:uiPriority w:val="87"/>
    <w:rsid w:val="00F75066"/>
  </w:style>
  <w:style w:type="paragraph" w:customStyle="1" w:styleId="Z2TIRCZWSP2TIRzmczciwsppodwtirpodwjnymtiret">
    <w:name w:val="Z_2TIR/CZ_WSP_2TIR – zm. części wsp. podw. tir. podwójnym tiret"/>
    <w:basedOn w:val="Z2TIRCZWSPLITzmczciwsplitpodwjnymtiret"/>
    <w:next w:val="2TIRpodwjnytiret"/>
    <w:uiPriority w:val="88"/>
    <w:rsid w:val="00F75066"/>
  </w:style>
  <w:style w:type="paragraph" w:customStyle="1" w:styleId="ZUSTzmustartykuempunktem">
    <w:name w:val="Z/UST(§) – zm. ust. (§) artykułem (punktem)"/>
    <w:basedOn w:val="ZARTzmartartykuempunktem"/>
    <w:uiPriority w:val="30"/>
    <w:qFormat/>
    <w:rsid w:val="00F75066"/>
  </w:style>
  <w:style w:type="paragraph" w:customStyle="1" w:styleId="ZZUSTzmianazmust">
    <w:name w:val="ZZ/UST(§) – zmiana zm. ust. (§)"/>
    <w:basedOn w:val="ZZARTzmianazmart"/>
    <w:uiPriority w:val="65"/>
    <w:rsid w:val="00F75066"/>
  </w:style>
  <w:style w:type="paragraph" w:customStyle="1" w:styleId="TYTDZPRZEDMprzedmiotregulacjitytuulubdziau">
    <w:name w:val="TYT(DZ)_PRZEDM – przedmiot regulacji tytułu lub działu"/>
    <w:next w:val="ARTartustawynprozporzdzenia"/>
    <w:uiPriority w:val="9"/>
    <w:rsid w:val="00F75066"/>
    <w:pPr>
      <w:keepNext/>
      <w:suppressAutoHyphens/>
      <w:spacing w:before="120" w:line="360" w:lineRule="auto"/>
      <w:jc w:val="center"/>
    </w:pPr>
    <w:rPr>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rsid w:val="00F75066"/>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rsid w:val="00F75066"/>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rsid w:val="00F75066"/>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rsid w:val="00F75066"/>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rsid w:val="00F75066"/>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rsid w:val="00F75066"/>
    <w:pPr>
      <w:ind w:left="1894"/>
    </w:pPr>
  </w:style>
  <w:style w:type="paragraph" w:customStyle="1" w:styleId="P1wTABELIpoziom1numeracjiwtabeli">
    <w:name w:val="P1_w_TABELI – poziom 1 numeracji w tabeli"/>
    <w:basedOn w:val="PKTpunkt"/>
    <w:uiPriority w:val="24"/>
    <w:rsid w:val="00F75066"/>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rsid w:val="00F75066"/>
    <w:pPr>
      <w:ind w:left="0" w:firstLine="0"/>
    </w:pPr>
  </w:style>
  <w:style w:type="paragraph" w:customStyle="1" w:styleId="P2wTABELIpoziom2numeracjiwtabeli">
    <w:name w:val="P2_w_TABELI – poziom 2 numeracji w tabeli"/>
    <w:basedOn w:val="P1wTABELIpoziom1numeracjiwtabeli"/>
    <w:uiPriority w:val="24"/>
    <w:rsid w:val="00F75066"/>
    <w:pPr>
      <w:ind w:left="794"/>
    </w:pPr>
  </w:style>
  <w:style w:type="paragraph" w:customStyle="1" w:styleId="P3wTABELIpoziom3numeracjiwtabeli">
    <w:name w:val="P3_w_TABELI – poziom 3 numeracji w tabeli"/>
    <w:basedOn w:val="P2wTABELIpoziom2numeracjiwtabeli"/>
    <w:uiPriority w:val="24"/>
    <w:rsid w:val="00F75066"/>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rsid w:val="00F75066"/>
    <w:pPr>
      <w:ind w:left="397"/>
    </w:pPr>
  </w:style>
  <w:style w:type="paragraph" w:customStyle="1" w:styleId="CZWSPP3wTABELIczwsppoziomu3numeracjiwtabeli">
    <w:name w:val="CZ_WSP_P3_w_TABELI – część wsp. poziomu 3 numeracji w tabeli"/>
    <w:basedOn w:val="CZWSPP2wTABELIczwsppoziomu2numeracjiwtabeli"/>
    <w:uiPriority w:val="25"/>
    <w:rsid w:val="00F75066"/>
    <w:pPr>
      <w:ind w:left="794"/>
    </w:pPr>
  </w:style>
  <w:style w:type="paragraph" w:customStyle="1" w:styleId="CZWSPP4wTABELIczwsppoziomu4numeracjiwtabeli">
    <w:name w:val="CZ_WSP_P4_w_TABELI – część wsp. poziomu 4 numeracji w tabeli"/>
    <w:basedOn w:val="CZWSPP3wTABELIczwsppoziomu3numeracjiwtabeli"/>
    <w:uiPriority w:val="25"/>
    <w:rsid w:val="00F75066"/>
    <w:pPr>
      <w:ind w:left="1191"/>
    </w:pPr>
  </w:style>
  <w:style w:type="paragraph" w:customStyle="1" w:styleId="P4wTABELIpoziom4numeracjiwtabeli">
    <w:name w:val="P4_w_TABELI – poziom 4 numeracji w tabeli"/>
    <w:basedOn w:val="P3wTABELIpoziom3numeracjiwtabeli"/>
    <w:uiPriority w:val="24"/>
    <w:rsid w:val="00F75066"/>
    <w:pPr>
      <w:ind w:left="1588"/>
    </w:pPr>
  </w:style>
  <w:style w:type="paragraph" w:customStyle="1" w:styleId="TYTTABELItytutabeli">
    <w:name w:val="TYT_TABELI – tytuł tabeli"/>
    <w:basedOn w:val="TYTDZOZNoznaczenietytuulubdziau"/>
    <w:uiPriority w:val="22"/>
    <w:rsid w:val="00F75066"/>
    <w:rPr>
      <w:b/>
    </w:rPr>
  </w:style>
  <w:style w:type="paragraph" w:customStyle="1" w:styleId="OZNPROJEKTUwskazaniedatylubwersjiprojektu">
    <w:name w:val="OZN_PROJEKTU – wskazanie daty lub wersji projektu"/>
    <w:next w:val="OZNRODZAKTUtznustawalubrozporzdzenieiorganwydajcy"/>
    <w:qFormat/>
    <w:rsid w:val="00F75066"/>
    <w:pPr>
      <w:spacing w:line="360" w:lineRule="auto"/>
      <w:jc w:val="right"/>
    </w:pPr>
    <w:rPr>
      <w:rFonts w:cs="Arial"/>
      <w:sz w:val="24"/>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rsid w:val="00F75066"/>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rsid w:val="00F75066"/>
    <w:pPr>
      <w:ind w:left="0" w:right="4820"/>
      <w:jc w:val="left"/>
    </w:pPr>
  </w:style>
  <w:style w:type="paragraph" w:customStyle="1" w:styleId="TEKSTwporozumieniu">
    <w:name w:val="TEKST&quot;w porozumieniu:&quot;"/>
    <w:next w:val="NAZORGWPOROZUMIENIUnazwaorganuwporozumieniuzktrymaktjestwydawany"/>
    <w:uiPriority w:val="27"/>
    <w:rsid w:val="00F75066"/>
    <w:pPr>
      <w:spacing w:line="360" w:lineRule="auto"/>
    </w:pPr>
    <w:rPr>
      <w:rFonts w:cs="Arial"/>
      <w:b/>
      <w:sz w:val="24"/>
      <w:lang w:eastAsia="pl-PL"/>
    </w:rPr>
  </w:style>
  <w:style w:type="paragraph" w:customStyle="1" w:styleId="CZWSPPKTODNONIKAczwsppunkwodnonika">
    <w:name w:val="CZ_WSP_PKT_ODNOŚNIKA – część wsp. punków odnośnika"/>
    <w:basedOn w:val="PKTODNONIKApunktodnonika"/>
    <w:uiPriority w:val="21"/>
    <w:rsid w:val="00F75066"/>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rsid w:val="00F75066"/>
    <w:pPr>
      <w:ind w:left="510" w:firstLine="0"/>
    </w:pPr>
  </w:style>
  <w:style w:type="paragraph" w:customStyle="1" w:styleId="NOTATKILEGISLATORA">
    <w:name w:val="NOTATKI_LEGISLATORA"/>
    <w:basedOn w:val="Normalny"/>
    <w:uiPriority w:val="5"/>
    <w:rsid w:val="00F75066"/>
    <w:rPr>
      <w:b/>
      <w:i/>
    </w:rPr>
  </w:style>
  <w:style w:type="paragraph" w:customStyle="1" w:styleId="OZNZACZNIKAwskazanienrzacznika">
    <w:name w:val="OZN_ZAŁĄCZNIKA – wskazanie nr załącznika"/>
    <w:basedOn w:val="OZNPROJEKTUwskazaniedatylubwersjiprojektu"/>
    <w:uiPriority w:val="28"/>
    <w:rsid w:val="00F75066"/>
    <w:pPr>
      <w:keepNext/>
    </w:pPr>
    <w:rPr>
      <w:b/>
      <w:u w:val="none"/>
    </w:rPr>
  </w:style>
  <w:style w:type="paragraph" w:customStyle="1" w:styleId="OZNPARAFYADNOTACJE">
    <w:name w:val="OZN_PARAFY(ADNOTACJE)"/>
    <w:basedOn w:val="ODNONIKtreodnonika"/>
    <w:uiPriority w:val="26"/>
    <w:rsid w:val="00F75066"/>
  </w:style>
  <w:style w:type="paragraph" w:customStyle="1" w:styleId="TEKSTZacznikido">
    <w:name w:val="TEKST&quot;Załącznik(i) do ...&quot;"/>
    <w:uiPriority w:val="28"/>
    <w:rsid w:val="00F75066"/>
    <w:pPr>
      <w:keepNext/>
      <w:spacing w:after="240"/>
      <w:ind w:left="5670"/>
      <w:contextualSpacing/>
    </w:pPr>
    <w:rPr>
      <w:rFonts w:cs="Arial"/>
      <w:sz w:val="24"/>
      <w:lang w:eastAsia="pl-PL"/>
    </w:rPr>
  </w:style>
  <w:style w:type="paragraph" w:customStyle="1" w:styleId="LITODNONIKAliteraodnonika">
    <w:name w:val="LIT_ODNOŚNIKA – litera odnośnika"/>
    <w:basedOn w:val="PKTODNONIKApunktodnonika"/>
    <w:uiPriority w:val="20"/>
    <w:rsid w:val="00F75066"/>
    <w:pPr>
      <w:ind w:left="851"/>
    </w:pPr>
  </w:style>
  <w:style w:type="paragraph" w:customStyle="1" w:styleId="CZWSPLITODNONIKAczwspliterodnonika">
    <w:name w:val="CZ_WSP_LIT_ODNOŚNIKA – część wsp. liter odnośnika"/>
    <w:basedOn w:val="LITODNONIKAliteraodnonika"/>
    <w:uiPriority w:val="22"/>
    <w:rsid w:val="00F75066"/>
    <w:pPr>
      <w:ind w:left="567" w:firstLine="0"/>
    </w:pPr>
  </w:style>
  <w:style w:type="paragraph" w:customStyle="1" w:styleId="PKTOTJpunktobwieszczeniatekstujednolitegonp1">
    <w:name w:val="PKT_OTJ – punkt obwieszczenia tekstu jednolitego np. &quot;1.&quot;"/>
    <w:basedOn w:val="ARTartustawynprozporzdzenia"/>
    <w:uiPriority w:val="98"/>
    <w:semiHidden/>
    <w:rsid w:val="00F75066"/>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rsid w:val="00F75066"/>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rsid w:val="00F75066"/>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rsid w:val="00F75066"/>
    <w:pPr>
      <w:ind w:left="-510"/>
    </w:pPr>
  </w:style>
  <w:style w:type="paragraph" w:customStyle="1" w:styleId="DATAOTJdatawydaniaobwieszczeniatekstujednolitego">
    <w:name w:val="DATA_OTJ – data wydania obwieszczenia tekstu jednolitego"/>
    <w:basedOn w:val="DATAAKTUdatauchwalenialubwydaniaaktu"/>
    <w:uiPriority w:val="97"/>
    <w:semiHidden/>
    <w:rsid w:val="00F75066"/>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rsid w:val="00F75066"/>
    <w:pPr>
      <w:ind w:left="-510"/>
    </w:pPr>
  </w:style>
  <w:style w:type="paragraph" w:customStyle="1" w:styleId="ZLITODNONIKAzmlitodnonikaartykuempunktem">
    <w:name w:val="Z/LIT_ODNOŚNIKA – zm. lit. odnośnika artykułem (punktem)"/>
    <w:basedOn w:val="ZPKTODNONIKAzmpktodnonikaartykuempunktem"/>
    <w:next w:val="PKTpunkt"/>
    <w:uiPriority w:val="40"/>
    <w:rsid w:val="00F75066"/>
  </w:style>
  <w:style w:type="paragraph" w:customStyle="1" w:styleId="ZLITwPKTODNONIKAzmlitwpktodnonikaartykuempunktem">
    <w:name w:val="Z/LIT_w_PKT_ODNOŚNIKA – zm. lit. w pkt odnośnika artykułem (punktem)"/>
    <w:basedOn w:val="ZLITODNONIKAzmlitodnonikaartykuempunktem"/>
    <w:uiPriority w:val="40"/>
    <w:rsid w:val="00F75066"/>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rsid w:val="00F75066"/>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rsid w:val="00F75066"/>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rsid w:val="00F75066"/>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rsid w:val="00F75066"/>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rsid w:val="00F75066"/>
    <w:pPr>
      <w:ind w:left="1304"/>
    </w:pPr>
  </w:style>
  <w:style w:type="paragraph" w:customStyle="1" w:styleId="ZDANIENASTNOWYWIERSZnpzddrugienowywierszwust">
    <w:name w:val="ZDANIE_NAST_NOWY_WIERSZ – np. zd. drugie (nowy wiersz) w ust."/>
    <w:basedOn w:val="CZWSPPKTczwsplnapunktw"/>
    <w:next w:val="USTustnpkodeksu"/>
    <w:uiPriority w:val="17"/>
    <w:rsid w:val="00F75066"/>
  </w:style>
  <w:style w:type="paragraph" w:customStyle="1" w:styleId="ZZFRAGzmianazmfragmentunpzdania">
    <w:name w:val="ZZ/FRAG – zmiana zm. fragmentu (np. zdania)"/>
    <w:basedOn w:val="ZZCZWSPPKTzmianazmczciwsppkt"/>
    <w:uiPriority w:val="70"/>
    <w:rsid w:val="00F75066"/>
  </w:style>
  <w:style w:type="paragraph" w:customStyle="1" w:styleId="Z2TIRPKTzmpktpodwjnymtiret">
    <w:name w:val="Z_2TIR/PKT – zm. pkt podwójnym tiret"/>
    <w:basedOn w:val="Z2TIRLITzmlitpodwjnymtiret"/>
    <w:uiPriority w:val="83"/>
    <w:rsid w:val="00F75066"/>
    <w:pPr>
      <w:ind w:left="2290" w:hanging="510"/>
    </w:pPr>
  </w:style>
  <w:style w:type="paragraph" w:customStyle="1" w:styleId="Z2TIRLITwPKTzmlitwpktpodwjnymtiret">
    <w:name w:val="Z_2TIR/LIT_w_PKT – zm. lit. w pkt podwójnym tiret"/>
    <w:basedOn w:val="Z2TIRLITzmlitpodwjnymtiret"/>
    <w:uiPriority w:val="84"/>
    <w:rsid w:val="00F75066"/>
    <w:pPr>
      <w:ind w:left="2767"/>
    </w:pPr>
  </w:style>
  <w:style w:type="paragraph" w:customStyle="1" w:styleId="Z2TIRTIRwPKTzmtirwpktpodwjnymtiret">
    <w:name w:val="Z_2TIR/TIR_w_PKT – zm. tir. w pkt podwójnym tiret"/>
    <w:basedOn w:val="Z2TIRTIRwLITzmtirwlitpodwjnymtiret"/>
    <w:uiPriority w:val="84"/>
    <w:rsid w:val="00F75066"/>
    <w:pPr>
      <w:ind w:left="3164"/>
    </w:pPr>
    <w:rPr>
      <w:lang w:val="en-US"/>
    </w:rPr>
  </w:style>
  <w:style w:type="paragraph" w:customStyle="1" w:styleId="Z2TIR2TIRwPKTzmpodwtirwpktpodwjnymtiret">
    <w:name w:val="Z_2TIR/2TIR_w_PKT – zm. podw. tir. w pkt podwójnym tiret"/>
    <w:basedOn w:val="Z2TIR2TIRwLITzmpodwtirwlitpodwjnymtiret"/>
    <w:uiPriority w:val="86"/>
    <w:rsid w:val="00F75066"/>
    <w:pPr>
      <w:ind w:left="3561"/>
    </w:pPr>
    <w:rPr>
      <w:lang w:val="en-US"/>
    </w:rPr>
  </w:style>
  <w:style w:type="paragraph" w:customStyle="1" w:styleId="Z2TIRARTzmartpodwjnymtiret">
    <w:name w:val="Z_2TIR/ART(§) – zm. art. (§) podwójnym tiret"/>
    <w:basedOn w:val="Z2TIRPKTzmpktpodwjnymtiret"/>
    <w:uiPriority w:val="82"/>
    <w:rsid w:val="00F75066"/>
    <w:pPr>
      <w:ind w:left="1780" w:firstLine="510"/>
    </w:pPr>
  </w:style>
  <w:style w:type="paragraph" w:customStyle="1" w:styleId="Z2TIRUSTzmustpodwjnymtiret">
    <w:name w:val="Z_2TIR/UST(§) – zm. ust. (§) podwójnym tiret"/>
    <w:basedOn w:val="Z2TIRPKTzmpktpodwjnymtiret"/>
    <w:uiPriority w:val="82"/>
    <w:rsid w:val="00F75066"/>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rsid w:val="00F75066"/>
    <w:pPr>
      <w:ind w:left="3164" w:firstLine="0"/>
    </w:pPr>
  </w:style>
  <w:style w:type="paragraph" w:customStyle="1" w:styleId="Z2TIRCZWSPPKTzmczciwsppktpodwjnymtiret">
    <w:name w:val="Z_2TIR/CZ_WSP_PKT – zm. części wsp. pkt podwójnym tiret"/>
    <w:basedOn w:val="Z2TIRPKTzmpktpodwjnymtiret"/>
    <w:uiPriority w:val="86"/>
    <w:rsid w:val="00F75066"/>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rsid w:val="00F75066"/>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rsid w:val="00F75066"/>
    <w:pPr>
      <w:ind w:left="2767" w:firstLine="0"/>
    </w:pPr>
  </w:style>
  <w:style w:type="paragraph" w:customStyle="1" w:styleId="ZLITARTzmartliter">
    <w:name w:val="Z_LIT/ART(§) – zm. art. (§) literą"/>
    <w:basedOn w:val="ZLITUSTzmustliter"/>
    <w:uiPriority w:val="46"/>
    <w:rsid w:val="00F75066"/>
  </w:style>
  <w:style w:type="paragraph" w:customStyle="1" w:styleId="ZTIRARTzmarttiret">
    <w:name w:val="Z_TIR/ART(§) – zm. art. (§) tiret"/>
    <w:basedOn w:val="ZTIRPKTzmpkttiret"/>
    <w:uiPriority w:val="55"/>
    <w:rsid w:val="00F75066"/>
    <w:pPr>
      <w:ind w:left="1383" w:firstLine="510"/>
    </w:pPr>
  </w:style>
  <w:style w:type="paragraph" w:customStyle="1" w:styleId="ZTIRUSTzmusttiret">
    <w:name w:val="Z_TIR/UST(§) – zm. ust. (§) tiret"/>
    <w:basedOn w:val="ZTIRARTzmarttiret"/>
    <w:uiPriority w:val="55"/>
    <w:rsid w:val="00F75066"/>
  </w:style>
  <w:style w:type="paragraph" w:customStyle="1" w:styleId="ZLITKSIGIzmozniprzedmksigiliter">
    <w:name w:val="Z_LIT/KSIĘGI – zm. ozn. i przedm. księgi literą"/>
    <w:basedOn w:val="ZCZCIKSIGIzmozniprzedmczciksigiartykuempunktem"/>
    <w:uiPriority w:val="44"/>
    <w:rsid w:val="00F75066"/>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rsid w:val="00F75066"/>
    <w:pPr>
      <w:ind w:left="987"/>
    </w:pPr>
  </w:style>
  <w:style w:type="paragraph" w:customStyle="1" w:styleId="ZLITTYTDZPRZEDMzmprzedmtytuudziauliter">
    <w:name w:val="Z_LIT/TYT(DZ)_PRZEDM – zm. przedm. tytułu (działu) literą"/>
    <w:basedOn w:val="ZTYTDZPRZEDMzmprzedmtytuulubdziauartykuempunktem"/>
    <w:uiPriority w:val="44"/>
    <w:rsid w:val="00F75066"/>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rsid w:val="00F75066"/>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rsid w:val="00F75066"/>
    <w:pPr>
      <w:ind w:left="987"/>
    </w:pPr>
  </w:style>
  <w:style w:type="paragraph" w:customStyle="1" w:styleId="ZTIRDZOZNzmozndziautiret">
    <w:name w:val="Z_TIR/DZ_OZN – zm. ozn. działu tiret"/>
    <w:basedOn w:val="ZLITTYTDZOZNzmozntytuudziauliter"/>
    <w:next w:val="ZTIRDZPRZEDMzmprzedmdziautiret"/>
    <w:uiPriority w:val="54"/>
    <w:rsid w:val="00F75066"/>
    <w:pPr>
      <w:ind w:left="1383"/>
    </w:pPr>
  </w:style>
  <w:style w:type="paragraph" w:customStyle="1" w:styleId="ZTIRDZPRZEDMzmprzedmdziautiret">
    <w:name w:val="Z_TIR/DZ_PRZEDM – zm. przedm. działu tiret"/>
    <w:basedOn w:val="ZLITTYTDZPRZEDMzmprzedmtytuudziauliter"/>
    <w:uiPriority w:val="54"/>
    <w:rsid w:val="00F75066"/>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rsid w:val="00F75066"/>
    <w:pPr>
      <w:ind w:left="1383"/>
    </w:pPr>
  </w:style>
  <w:style w:type="paragraph" w:customStyle="1" w:styleId="ZTIRROZDZODDZPRZEDMzmprzedmrozdzoddztiret">
    <w:name w:val="Z_TIR/ROZDZ(ODDZ)_PRZEDM – zm. przedm. rozdz. (oddz.) tiret"/>
    <w:basedOn w:val="ZLITROZDZODDZPRZEDMzmprzedmrozdzoddzliter"/>
    <w:uiPriority w:val="54"/>
    <w:rsid w:val="00F75066"/>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rsid w:val="00F75066"/>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rsid w:val="00F75066"/>
    <w:pPr>
      <w:ind w:left="1780"/>
    </w:pPr>
  </w:style>
  <w:style w:type="character" w:customStyle="1" w:styleId="IGindeksgrny">
    <w:name w:val="_IG_ – indeks górny"/>
    <w:uiPriority w:val="2"/>
    <w:rsid w:val="00F75066"/>
    <w:rPr>
      <w:b w:val="0"/>
      <w:i w:val="0"/>
      <w:vanish w:val="0"/>
      <w:spacing w:val="0"/>
      <w:vertAlign w:val="superscript"/>
    </w:rPr>
  </w:style>
  <w:style w:type="character" w:customStyle="1" w:styleId="IDindeksdolny">
    <w:name w:val="_ID_ – indeks dolny"/>
    <w:uiPriority w:val="3"/>
    <w:rsid w:val="00F75066"/>
    <w:rPr>
      <w:b w:val="0"/>
      <w:i w:val="0"/>
      <w:vanish w:val="0"/>
      <w:spacing w:val="0"/>
      <w:vertAlign w:val="subscript"/>
    </w:rPr>
  </w:style>
  <w:style w:type="character" w:customStyle="1" w:styleId="IDPindeksdolnyipogrubienie">
    <w:name w:val="_ID_P_ – indeks dolny i pogrubienie"/>
    <w:uiPriority w:val="3"/>
    <w:rsid w:val="00F75066"/>
    <w:rPr>
      <w:b/>
      <w:vanish w:val="0"/>
      <w:spacing w:val="0"/>
      <w:vertAlign w:val="subscript"/>
    </w:rPr>
  </w:style>
  <w:style w:type="character" w:customStyle="1" w:styleId="IDKindeksdolnyikursywa">
    <w:name w:val="_ID_K_ – indeks dolny i kursywa"/>
    <w:uiPriority w:val="3"/>
    <w:rsid w:val="00F75066"/>
    <w:rPr>
      <w:i/>
      <w:vanish w:val="0"/>
      <w:spacing w:val="0"/>
      <w:vertAlign w:val="subscript"/>
    </w:rPr>
  </w:style>
  <w:style w:type="character" w:customStyle="1" w:styleId="IGPindeksgrnyipogrubienie">
    <w:name w:val="_IG_P_ – indeks górny i pogrubienie"/>
    <w:uiPriority w:val="2"/>
    <w:rsid w:val="00F75066"/>
    <w:rPr>
      <w:b/>
      <w:vanish w:val="0"/>
      <w:spacing w:val="0"/>
      <w:vertAlign w:val="superscript"/>
    </w:rPr>
  </w:style>
  <w:style w:type="character" w:customStyle="1" w:styleId="IGKindeksgrnyikursywa">
    <w:name w:val="_IG_K_ – indeks górny i kursywa"/>
    <w:uiPriority w:val="2"/>
    <w:rsid w:val="00F75066"/>
    <w:rPr>
      <w:i/>
      <w:vanish w:val="0"/>
      <w:spacing w:val="0"/>
      <w:vertAlign w:val="superscript"/>
    </w:rPr>
  </w:style>
  <w:style w:type="character" w:customStyle="1" w:styleId="IGPKindeksgrnyipogrubieniekursywa">
    <w:name w:val="_IG_P_K_ – indeks górny i pogrubienie kursywa"/>
    <w:uiPriority w:val="2"/>
    <w:rsid w:val="00F75066"/>
    <w:rPr>
      <w:b/>
      <w:i/>
      <w:vanish w:val="0"/>
      <w:spacing w:val="0"/>
      <w:vertAlign w:val="superscript"/>
    </w:rPr>
  </w:style>
  <w:style w:type="character" w:customStyle="1" w:styleId="IDPKindeksdolnyipogrugieniekursywa">
    <w:name w:val="_ID_P_K_ – indeks dolny i pogrugienie kursywa"/>
    <w:uiPriority w:val="3"/>
    <w:rsid w:val="00F75066"/>
    <w:rPr>
      <w:b/>
      <w:i/>
      <w:vanish w:val="0"/>
      <w:spacing w:val="0"/>
      <w:vertAlign w:val="subscript"/>
    </w:rPr>
  </w:style>
  <w:style w:type="character" w:customStyle="1" w:styleId="Ppogrubienie">
    <w:name w:val="_P_ – pogrubienie"/>
    <w:uiPriority w:val="1"/>
    <w:qFormat/>
    <w:rsid w:val="00F75066"/>
    <w:rPr>
      <w:b/>
    </w:rPr>
  </w:style>
  <w:style w:type="character" w:customStyle="1" w:styleId="Kkursywa">
    <w:name w:val="_K_ – kursywa"/>
    <w:uiPriority w:val="1"/>
    <w:rsid w:val="00F75066"/>
    <w:rPr>
      <w:i/>
    </w:rPr>
  </w:style>
  <w:style w:type="character" w:customStyle="1" w:styleId="PKpogrubieniekursywa">
    <w:name w:val="_P_K_ – pogrubienie kursywa"/>
    <w:uiPriority w:val="1"/>
    <w:rsid w:val="00F75066"/>
    <w:rPr>
      <w:b/>
      <w:i/>
    </w:rPr>
  </w:style>
  <w:style w:type="character" w:customStyle="1" w:styleId="TEKSTOZNACZONYWDOKUMENCIERDOWYMJAKOUKRYTY">
    <w:name w:val="_TEKST_OZNACZONY_W_DOKUMENCIE_ŹRÓDŁOWYM_JAKO_UKRYTY_"/>
    <w:uiPriority w:val="4"/>
    <w:unhideWhenUsed/>
    <w:rsid w:val="00F75066"/>
    <w:rPr>
      <w:vanish w:val="0"/>
      <w:color w:val="FF0000"/>
      <w:u w:val="single" w:color="FF0000"/>
    </w:rPr>
  </w:style>
  <w:style w:type="character" w:customStyle="1" w:styleId="BEZWERSALIKW">
    <w:name w:val="_BEZ_WERSALIKÓW_"/>
    <w:uiPriority w:val="4"/>
    <w:rsid w:val="00F75066"/>
    <w:rPr>
      <w:caps/>
    </w:rPr>
  </w:style>
  <w:style w:type="character" w:customStyle="1" w:styleId="IIGPindeksgrnyindeksugrnegoipogrubienie">
    <w:name w:val="_IIG_P_ – indeks górny indeksu górnego i pogrubienie"/>
    <w:uiPriority w:val="3"/>
    <w:rsid w:val="00F75066"/>
    <w:rPr>
      <w:b/>
      <w:vanish w:val="0"/>
      <w:spacing w:val="0"/>
      <w:position w:val="6"/>
      <w:vertAlign w:val="superscript"/>
    </w:rPr>
  </w:style>
  <w:style w:type="character" w:customStyle="1" w:styleId="IIGindeksgrnyindeksugrnego">
    <w:name w:val="_IIG_ – indeks górny indeksu górnego"/>
    <w:uiPriority w:val="3"/>
    <w:rsid w:val="00F75066"/>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rsid w:val="00F75066"/>
    <w:pPr>
      <w:ind w:left="283" w:hanging="170"/>
    </w:pPr>
    <w:rPr>
      <w:sz w:val="20"/>
    </w:rPr>
  </w:style>
  <w:style w:type="paragraph" w:customStyle="1" w:styleId="TEKSTwTABELItekstzwcitympierwwierszem">
    <w:name w:val="TEKST_w_TABELI – tekst z wciętym pierw. wierszem"/>
    <w:basedOn w:val="Normalny"/>
    <w:uiPriority w:val="23"/>
    <w:rsid w:val="00F75066"/>
    <w:pPr>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rsid w:val="00F75066"/>
    <w:pPr>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rsid w:val="00F75066"/>
    <w:pPr>
      <w:ind w:left="1894"/>
    </w:pPr>
  </w:style>
  <w:style w:type="paragraph" w:customStyle="1" w:styleId="ZZSKARNzmianazmsankcjikarnej">
    <w:name w:val="ZZ/S_KARN – zmiana zm. sankcji karnej"/>
    <w:basedOn w:val="ZZFRAGzmianazmfragmentunpzdania"/>
    <w:uiPriority w:val="71"/>
    <w:rsid w:val="00F75066"/>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rsid w:val="00F75066"/>
    <w:pPr>
      <w:ind w:left="2291" w:firstLine="0"/>
    </w:pPr>
  </w:style>
  <w:style w:type="paragraph" w:customStyle="1" w:styleId="WMATFIZCHEMwzrmatfizlubchem">
    <w:name w:val="W_MAT(FIZ|CHEM) – wzór mat. (fiz. lub chem.)"/>
    <w:uiPriority w:val="18"/>
    <w:rsid w:val="00F75066"/>
    <w:pPr>
      <w:spacing w:line="360" w:lineRule="auto"/>
      <w:jc w:val="center"/>
    </w:pPr>
    <w:rPr>
      <w:rFonts w:cs="Arial"/>
      <w:sz w:val="24"/>
      <w:lang w:eastAsia="pl-PL"/>
    </w:rPr>
  </w:style>
  <w:style w:type="paragraph" w:customStyle="1" w:styleId="LEGWMATFIZCHEMlegendawzorumatfizlubchem">
    <w:name w:val="LEG_W_MAT(FIZ|CHEM) – legenda wzoru mat. (fiz. lub chem.)"/>
    <w:basedOn w:val="WMATFIZCHEMwzrmatfizlubchem"/>
    <w:uiPriority w:val="19"/>
    <w:rsid w:val="00F75066"/>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75066"/>
    <w:pPr>
      <w:ind w:left="1815"/>
    </w:pPr>
  </w:style>
  <w:style w:type="paragraph" w:customStyle="1" w:styleId="ZZLEGWMATFIZCHEMzmlegendywzorumatfizlubchem">
    <w:name w:val="ZZ/LEG_W_MAT(FIZ|CHEM) – zm. legendy wzoru mat. (fiz. lub chem.)"/>
    <w:basedOn w:val="ZLEGWMATFIZCHEMzmlegendywzorumatfizlubchemartykuempunktem"/>
    <w:uiPriority w:val="72"/>
    <w:rsid w:val="00F75066"/>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rsid w:val="00F75066"/>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rsid w:val="00F75066"/>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rsid w:val="00F75066"/>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rsid w:val="00F75066"/>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rsid w:val="00F75066"/>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rsid w:val="00F75066"/>
    <w:pPr>
      <w:ind w:left="3085"/>
    </w:pPr>
  </w:style>
  <w:style w:type="paragraph" w:customStyle="1" w:styleId="ZLITCYTzmcytatunpprzysigiliter">
    <w:name w:val="Z_LIT/CYT – zm. cytatu np. przysięgi literą"/>
    <w:basedOn w:val="ZCYTzmcytatunpprzysigiartykuempunktem"/>
    <w:uiPriority w:val="53"/>
    <w:rsid w:val="00F75066"/>
    <w:pPr>
      <w:ind w:left="1497"/>
    </w:pPr>
  </w:style>
  <w:style w:type="paragraph" w:customStyle="1" w:styleId="ZTIRCYTzmcytatunpprzysigitiret">
    <w:name w:val="Z_TIR/CYT – zm. cytatu np. przysięgi tiret"/>
    <w:basedOn w:val="ZLITCYTzmcytatunpprzysigiliter"/>
    <w:next w:val="ZTIRUSTzmusttiret"/>
    <w:uiPriority w:val="61"/>
    <w:rsid w:val="00F75066"/>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rsid w:val="00F75066"/>
    <w:pPr>
      <w:ind w:left="2291"/>
    </w:pPr>
  </w:style>
  <w:style w:type="paragraph" w:customStyle="1" w:styleId="ZZCYTzmianazmcytatunpprzysigi">
    <w:name w:val="ZZ/CYT – zmiana zm. cytatu np. przysięgi"/>
    <w:basedOn w:val="ZZFRAGzmianazmfragmentunpzdania"/>
    <w:next w:val="ZZUSTzmianazmust"/>
    <w:uiPriority w:val="71"/>
    <w:rsid w:val="00F75066"/>
    <w:pPr>
      <w:ind w:left="2404"/>
    </w:pPr>
  </w:style>
  <w:style w:type="paragraph" w:customStyle="1" w:styleId="Z2TIRFRAGMzmnpwprdowyliczeniapodwjnymtiret">
    <w:name w:val="Z_2TIR/FRAGM – zm. np. wpr. do wyliczenia podwójnym tiret"/>
    <w:basedOn w:val="ZTIRFRAGMzmnpwprdowyliczeniatiret"/>
    <w:next w:val="2TIRpodwjnytiret"/>
    <w:uiPriority w:val="89"/>
    <w:rsid w:val="00F75066"/>
    <w:pPr>
      <w:ind w:left="1780"/>
    </w:pPr>
  </w:style>
  <w:style w:type="paragraph" w:styleId="Legenda">
    <w:name w:val="caption"/>
    <w:basedOn w:val="Normalny"/>
    <w:qFormat/>
    <w:rsid w:val="006672F7"/>
    <w:pPr>
      <w:widowControl/>
      <w:suppressLineNumbers/>
      <w:suppressAutoHyphens/>
      <w:autoSpaceDE/>
      <w:autoSpaceDN/>
      <w:adjustRightInd/>
      <w:spacing w:before="120" w:after="120" w:line="240" w:lineRule="auto"/>
    </w:pPr>
    <w:rPr>
      <w:rFonts w:ascii="Arial" w:eastAsia="Times New Roman" w:hAnsi="Arial" w:cs="Mangal"/>
      <w:i/>
      <w:iCs/>
      <w:szCs w:val="24"/>
      <w:lang w:eastAsia="zh-CN"/>
    </w:rPr>
  </w:style>
  <w:style w:type="paragraph" w:styleId="Nagwek">
    <w:name w:val="header"/>
    <w:basedOn w:val="Normalny"/>
    <w:link w:val="NagwekZnak"/>
    <w:uiPriority w:val="99"/>
    <w:semiHidden/>
    <w:rsid w:val="002F3FDA"/>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2F3FDA"/>
    <w:rPr>
      <w:rFonts w:ascii="Times" w:hAnsi="Times"/>
      <w:kern w:val="1"/>
      <w:sz w:val="24"/>
      <w:szCs w:val="24"/>
      <w:lang w:eastAsia="ar-SA"/>
    </w:rPr>
  </w:style>
  <w:style w:type="paragraph" w:styleId="Tekstpodstawowy">
    <w:name w:val="Body Text"/>
    <w:basedOn w:val="Normalny"/>
    <w:link w:val="TekstpodstawowyZnak"/>
    <w:rsid w:val="00974A77"/>
    <w:pPr>
      <w:widowControl/>
      <w:overflowPunct w:val="0"/>
      <w:spacing w:line="240" w:lineRule="auto"/>
      <w:jc w:val="both"/>
      <w:textAlignment w:val="baseline"/>
    </w:pPr>
    <w:rPr>
      <w:rFonts w:eastAsia="Times New Roman" w:cs="Times New Roman"/>
      <w:sz w:val="28"/>
    </w:rPr>
  </w:style>
  <w:style w:type="character" w:customStyle="1" w:styleId="TekstpodstawowyZnak">
    <w:name w:val="Tekst podstawowy Znak"/>
    <w:basedOn w:val="Domylnaczcionkaakapitu"/>
    <w:link w:val="Tekstpodstawowy"/>
    <w:rsid w:val="00974A77"/>
    <w:rPr>
      <w:sz w:val="28"/>
      <w:lang w:eastAsia="pl-PL"/>
    </w:rPr>
  </w:style>
  <w:style w:type="paragraph" w:styleId="NormalnyWeb">
    <w:name w:val="Normal (Web)"/>
    <w:basedOn w:val="Normalny"/>
    <w:rsid w:val="00974A77"/>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txt-new">
    <w:name w:val="txt-new"/>
    <w:basedOn w:val="Domylnaczcionkaakapitu"/>
    <w:rsid w:val="00377200"/>
  </w:style>
  <w:style w:type="paragraph" w:styleId="Stopka">
    <w:name w:val="footer"/>
    <w:basedOn w:val="Normalny"/>
    <w:link w:val="StopkaZnak"/>
    <w:uiPriority w:val="99"/>
    <w:unhideWhenUsed/>
    <w:rsid w:val="006B4AF3"/>
    <w:pPr>
      <w:tabs>
        <w:tab w:val="center" w:pos="4536"/>
        <w:tab w:val="right" w:pos="9072"/>
      </w:tabs>
      <w:spacing w:line="240" w:lineRule="auto"/>
    </w:pPr>
  </w:style>
  <w:style w:type="character" w:customStyle="1" w:styleId="StopkaZnak">
    <w:name w:val="Stopka Znak"/>
    <w:basedOn w:val="Domylnaczcionkaakapitu"/>
    <w:link w:val="Stopka"/>
    <w:uiPriority w:val="99"/>
    <w:rsid w:val="006B4AF3"/>
    <w:rPr>
      <w:rFonts w:eastAsiaTheme="minorEastAsia" w:cs="Arial"/>
      <w:sz w:val="24"/>
      <w:lang w:eastAsia="pl-PL"/>
    </w:rPr>
  </w:style>
  <w:style w:type="character" w:styleId="Odwoaniedokomentarza">
    <w:name w:val="annotation reference"/>
    <w:basedOn w:val="Domylnaczcionkaakapitu"/>
    <w:uiPriority w:val="99"/>
    <w:semiHidden/>
    <w:rsid w:val="00223BDD"/>
    <w:rPr>
      <w:sz w:val="16"/>
      <w:szCs w:val="16"/>
    </w:rPr>
  </w:style>
  <w:style w:type="paragraph" w:styleId="Tekstkomentarza">
    <w:name w:val="annotation text"/>
    <w:basedOn w:val="Normalny"/>
    <w:link w:val="TekstkomentarzaZnak"/>
    <w:uiPriority w:val="99"/>
    <w:semiHidden/>
    <w:rsid w:val="00223BDD"/>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223BDD"/>
    <w:rPr>
      <w:rFonts w:ascii="Times" w:hAnsi="Times"/>
      <w:sz w:val="24"/>
      <w:szCs w:val="24"/>
      <w:lang w:eastAsia="pl-PL"/>
    </w:rPr>
  </w:style>
  <w:style w:type="paragraph" w:styleId="Tekstdymka">
    <w:name w:val="Balloon Text"/>
    <w:basedOn w:val="Normalny"/>
    <w:link w:val="TekstdymkaZnak"/>
    <w:uiPriority w:val="99"/>
    <w:semiHidden/>
    <w:unhideWhenUsed/>
    <w:rsid w:val="00223BDD"/>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23BDD"/>
    <w:rPr>
      <w:rFonts w:ascii="Tahoma" w:eastAsiaTheme="minorEastAsia" w:hAnsi="Tahoma" w:cs="Tahoma"/>
      <w:sz w:val="16"/>
      <w:szCs w:val="16"/>
      <w:lang w:eastAsia="pl-PL"/>
    </w:rPr>
  </w:style>
  <w:style w:type="character" w:styleId="Hipercze">
    <w:name w:val="Hyperlink"/>
    <w:basedOn w:val="Domylnaczcionkaakapitu"/>
    <w:uiPriority w:val="99"/>
    <w:semiHidden/>
    <w:unhideWhenUsed/>
    <w:rsid w:val="00DC6CA1"/>
    <w:rPr>
      <w:color w:val="0000FF"/>
      <w:u w:val="single"/>
    </w:rPr>
  </w:style>
  <w:style w:type="paragraph" w:styleId="Tekstprzypisukocowego">
    <w:name w:val="endnote text"/>
    <w:basedOn w:val="Normalny"/>
    <w:link w:val="TekstprzypisukocowegoZnak"/>
    <w:uiPriority w:val="99"/>
    <w:semiHidden/>
    <w:unhideWhenUsed/>
    <w:rsid w:val="00AB33E7"/>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AB33E7"/>
    <w:rPr>
      <w:rFonts w:eastAsiaTheme="minorEastAsia" w:cs="Arial"/>
      <w:lang w:eastAsia="pl-PL"/>
    </w:rPr>
  </w:style>
  <w:style w:type="character" w:styleId="Odwoanieprzypisukocowego">
    <w:name w:val="endnote reference"/>
    <w:basedOn w:val="Domylnaczcionkaakapitu"/>
    <w:uiPriority w:val="99"/>
    <w:semiHidden/>
    <w:unhideWhenUsed/>
    <w:rsid w:val="00AB33E7"/>
    <w:rPr>
      <w:vertAlign w:val="superscript"/>
    </w:rPr>
  </w:style>
  <w:style w:type="paragraph" w:styleId="Tematkomentarza">
    <w:name w:val="annotation subject"/>
    <w:basedOn w:val="Tekstkomentarza"/>
    <w:next w:val="Tekstkomentarza"/>
    <w:link w:val="TematkomentarzaZnak"/>
    <w:uiPriority w:val="99"/>
    <w:semiHidden/>
    <w:unhideWhenUsed/>
    <w:rsid w:val="00805AC8"/>
    <w:pPr>
      <w:spacing w:line="240" w:lineRule="auto"/>
    </w:pPr>
    <w:rPr>
      <w:rFonts w:ascii="Times New Roman" w:eastAsiaTheme="minorEastAsia" w:hAnsi="Times New Roman" w:cs="Arial"/>
      <w:b/>
      <w:bCs/>
      <w:sz w:val="20"/>
      <w:szCs w:val="20"/>
    </w:rPr>
  </w:style>
  <w:style w:type="character" w:customStyle="1" w:styleId="TematkomentarzaZnak">
    <w:name w:val="Temat komentarza Znak"/>
    <w:basedOn w:val="TekstkomentarzaZnak"/>
    <w:link w:val="Tematkomentarza"/>
    <w:uiPriority w:val="99"/>
    <w:semiHidden/>
    <w:rsid w:val="00805AC8"/>
    <w:rPr>
      <w:rFonts w:ascii="Times" w:eastAsiaTheme="minorEastAsia" w:hAnsi="Times" w:cs="Arial"/>
      <w:b/>
      <w:bCs/>
      <w:sz w:val="24"/>
      <w:szCs w:val="24"/>
      <w:lang w:eastAsia="pl-PL"/>
    </w:rPr>
  </w:style>
  <w:style w:type="paragraph" w:styleId="Akapitzlist">
    <w:name w:val="List Paragraph"/>
    <w:basedOn w:val="Normalny"/>
    <w:uiPriority w:val="34"/>
    <w:qFormat/>
    <w:rsid w:val="002D67A5"/>
    <w:pPr>
      <w:widowControl/>
      <w:autoSpaceDE/>
      <w:autoSpaceDN/>
      <w:adjustRightInd/>
      <w:spacing w:line="240" w:lineRule="auto"/>
      <w:ind w:left="708"/>
    </w:pPr>
    <w:rPr>
      <w:rFonts w:ascii="Cambria" w:eastAsia="Cambria" w:hAnsi="Cambria" w:cs="Times New Roman"/>
      <w:szCs w:val="24"/>
      <w:lang w:eastAsia="en-US"/>
    </w:rPr>
  </w:style>
  <w:style w:type="character" w:customStyle="1" w:styleId="Nagwek3Znak">
    <w:name w:val="Nagłówek 3 Znak"/>
    <w:basedOn w:val="Domylnaczcionkaakapitu"/>
    <w:link w:val="Nagwek3"/>
    <w:uiPriority w:val="9"/>
    <w:rsid w:val="002050A5"/>
    <w:rPr>
      <w:rFonts w:asciiTheme="majorHAnsi" w:eastAsiaTheme="majorEastAsia" w:hAnsiTheme="majorHAnsi" w:cstheme="majorBidi"/>
      <w:color w:val="243F60" w:themeColor="accent1" w:themeShade="7F"/>
      <w:sz w:val="24"/>
      <w:szCs w:val="24"/>
      <w:lang w:eastAsia="pl-PL"/>
    </w:rPr>
  </w:style>
  <w:style w:type="character" w:styleId="Uwydatnienie">
    <w:name w:val="Emphasis"/>
    <w:basedOn w:val="Domylnaczcionkaakapitu"/>
    <w:uiPriority w:val="20"/>
    <w:qFormat/>
    <w:rsid w:val="00DF3CDE"/>
    <w:rPr>
      <w:i/>
      <w:iCs/>
    </w:rPr>
  </w:style>
  <w:style w:type="paragraph" w:customStyle="1" w:styleId="tytakt">
    <w:name w:val="tytakt"/>
    <w:basedOn w:val="Normalny"/>
    <w:rsid w:val="007A6DFF"/>
    <w:pPr>
      <w:widowControl/>
      <w:autoSpaceDE/>
      <w:autoSpaceDN/>
      <w:adjustRightInd/>
      <w:spacing w:before="150" w:after="150" w:line="240" w:lineRule="auto"/>
      <w:jc w:val="center"/>
    </w:pPr>
    <w:rPr>
      <w:rFonts w:eastAsia="Times New Roman" w:cs="Times New Roman"/>
      <w:b/>
      <w:bCs/>
      <w:color w:val="150A59"/>
      <w:sz w:val="29"/>
      <w:szCs w:val="29"/>
    </w:rPr>
  </w:style>
  <w:style w:type="paragraph" w:customStyle="1" w:styleId="pub">
    <w:name w:val="pub"/>
    <w:basedOn w:val="Normalny"/>
    <w:rsid w:val="007A6DFF"/>
    <w:pPr>
      <w:widowControl/>
      <w:autoSpaceDE/>
      <w:autoSpaceDN/>
      <w:adjustRightInd/>
      <w:spacing w:before="150" w:after="150" w:line="240" w:lineRule="auto"/>
      <w:jc w:val="center"/>
    </w:pPr>
    <w:rPr>
      <w:rFonts w:eastAsia="Times New Roman" w:cs="Times New Roman"/>
      <w:b/>
      <w:bCs/>
      <w:szCs w:val="24"/>
    </w:rPr>
  </w:style>
  <w:style w:type="character" w:customStyle="1" w:styleId="Normalny1">
    <w:name w:val="Normalny1"/>
    <w:basedOn w:val="Domylnaczcionkaakapitu"/>
    <w:rsid w:val="007A6DFF"/>
    <w:rPr>
      <w:b w:val="0"/>
      <w:bCs w:val="0"/>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733223">
      <w:bodyDiv w:val="1"/>
      <w:marLeft w:val="0"/>
      <w:marRight w:val="0"/>
      <w:marTop w:val="0"/>
      <w:marBottom w:val="0"/>
      <w:divBdr>
        <w:top w:val="none" w:sz="0" w:space="0" w:color="auto"/>
        <w:left w:val="none" w:sz="0" w:space="0" w:color="auto"/>
        <w:bottom w:val="none" w:sz="0" w:space="0" w:color="auto"/>
        <w:right w:val="none" w:sz="0" w:space="0" w:color="auto"/>
      </w:divBdr>
      <w:divsChild>
        <w:div w:id="682434683">
          <w:marLeft w:val="0"/>
          <w:marRight w:val="0"/>
          <w:marTop w:val="0"/>
          <w:marBottom w:val="0"/>
          <w:divBdr>
            <w:top w:val="none" w:sz="0" w:space="0" w:color="auto"/>
            <w:left w:val="none" w:sz="0" w:space="0" w:color="auto"/>
            <w:bottom w:val="none" w:sz="0" w:space="0" w:color="auto"/>
            <w:right w:val="none" w:sz="0" w:space="0" w:color="auto"/>
          </w:divBdr>
        </w:div>
      </w:divsChild>
    </w:div>
    <w:div w:id="317881465">
      <w:bodyDiv w:val="1"/>
      <w:marLeft w:val="0"/>
      <w:marRight w:val="0"/>
      <w:marTop w:val="0"/>
      <w:marBottom w:val="0"/>
      <w:divBdr>
        <w:top w:val="none" w:sz="0" w:space="0" w:color="auto"/>
        <w:left w:val="none" w:sz="0" w:space="0" w:color="auto"/>
        <w:bottom w:val="none" w:sz="0" w:space="0" w:color="auto"/>
        <w:right w:val="none" w:sz="0" w:space="0" w:color="auto"/>
      </w:divBdr>
      <w:divsChild>
        <w:div w:id="1990355505">
          <w:marLeft w:val="0"/>
          <w:marRight w:val="0"/>
          <w:marTop w:val="0"/>
          <w:marBottom w:val="0"/>
          <w:divBdr>
            <w:top w:val="none" w:sz="0" w:space="0" w:color="auto"/>
            <w:left w:val="none" w:sz="0" w:space="0" w:color="auto"/>
            <w:bottom w:val="none" w:sz="0" w:space="0" w:color="auto"/>
            <w:right w:val="none" w:sz="0" w:space="0" w:color="auto"/>
          </w:divBdr>
        </w:div>
      </w:divsChild>
    </w:div>
    <w:div w:id="334889064">
      <w:bodyDiv w:val="1"/>
      <w:marLeft w:val="0"/>
      <w:marRight w:val="0"/>
      <w:marTop w:val="0"/>
      <w:marBottom w:val="0"/>
      <w:divBdr>
        <w:top w:val="none" w:sz="0" w:space="0" w:color="auto"/>
        <w:left w:val="none" w:sz="0" w:space="0" w:color="auto"/>
        <w:bottom w:val="none" w:sz="0" w:space="0" w:color="auto"/>
        <w:right w:val="none" w:sz="0" w:space="0" w:color="auto"/>
      </w:divBdr>
      <w:divsChild>
        <w:div w:id="1084183562">
          <w:marLeft w:val="0"/>
          <w:marRight w:val="0"/>
          <w:marTop w:val="0"/>
          <w:marBottom w:val="0"/>
          <w:divBdr>
            <w:top w:val="none" w:sz="0" w:space="0" w:color="auto"/>
            <w:left w:val="none" w:sz="0" w:space="0" w:color="auto"/>
            <w:bottom w:val="none" w:sz="0" w:space="0" w:color="auto"/>
            <w:right w:val="none" w:sz="0" w:space="0" w:color="auto"/>
          </w:divBdr>
        </w:div>
      </w:divsChild>
    </w:div>
    <w:div w:id="363601673">
      <w:bodyDiv w:val="1"/>
      <w:marLeft w:val="300"/>
      <w:marRight w:val="300"/>
      <w:marTop w:val="300"/>
      <w:marBottom w:val="300"/>
      <w:divBdr>
        <w:top w:val="none" w:sz="0" w:space="0" w:color="auto"/>
        <w:left w:val="none" w:sz="0" w:space="0" w:color="auto"/>
        <w:bottom w:val="none" w:sz="0" w:space="0" w:color="auto"/>
        <w:right w:val="none" w:sz="0" w:space="0" w:color="auto"/>
      </w:divBdr>
      <w:divsChild>
        <w:div w:id="892815746">
          <w:marLeft w:val="0"/>
          <w:marRight w:val="0"/>
          <w:marTop w:val="0"/>
          <w:marBottom w:val="0"/>
          <w:divBdr>
            <w:top w:val="none" w:sz="0" w:space="0" w:color="auto"/>
            <w:left w:val="none" w:sz="0" w:space="0" w:color="auto"/>
            <w:bottom w:val="none" w:sz="0" w:space="0" w:color="auto"/>
            <w:right w:val="none" w:sz="0" w:space="0" w:color="auto"/>
          </w:divBdr>
          <w:divsChild>
            <w:div w:id="1002202827">
              <w:blockQuote w:val="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08957113">
      <w:bodyDiv w:val="1"/>
      <w:marLeft w:val="0"/>
      <w:marRight w:val="0"/>
      <w:marTop w:val="0"/>
      <w:marBottom w:val="0"/>
      <w:divBdr>
        <w:top w:val="none" w:sz="0" w:space="0" w:color="auto"/>
        <w:left w:val="none" w:sz="0" w:space="0" w:color="auto"/>
        <w:bottom w:val="none" w:sz="0" w:space="0" w:color="auto"/>
        <w:right w:val="none" w:sz="0" w:space="0" w:color="auto"/>
      </w:divBdr>
    </w:div>
    <w:div w:id="560949201">
      <w:bodyDiv w:val="1"/>
      <w:marLeft w:val="0"/>
      <w:marRight w:val="0"/>
      <w:marTop w:val="0"/>
      <w:marBottom w:val="0"/>
      <w:divBdr>
        <w:top w:val="none" w:sz="0" w:space="0" w:color="auto"/>
        <w:left w:val="none" w:sz="0" w:space="0" w:color="auto"/>
        <w:bottom w:val="none" w:sz="0" w:space="0" w:color="auto"/>
        <w:right w:val="none" w:sz="0" w:space="0" w:color="auto"/>
      </w:divBdr>
      <w:divsChild>
        <w:div w:id="897400033">
          <w:marLeft w:val="0"/>
          <w:marRight w:val="0"/>
          <w:marTop w:val="0"/>
          <w:marBottom w:val="0"/>
          <w:divBdr>
            <w:top w:val="none" w:sz="0" w:space="0" w:color="auto"/>
            <w:left w:val="none" w:sz="0" w:space="0" w:color="auto"/>
            <w:bottom w:val="none" w:sz="0" w:space="0" w:color="auto"/>
            <w:right w:val="none" w:sz="0" w:space="0" w:color="auto"/>
          </w:divBdr>
        </w:div>
      </w:divsChild>
    </w:div>
    <w:div w:id="631012116">
      <w:bodyDiv w:val="1"/>
      <w:marLeft w:val="0"/>
      <w:marRight w:val="0"/>
      <w:marTop w:val="0"/>
      <w:marBottom w:val="0"/>
      <w:divBdr>
        <w:top w:val="none" w:sz="0" w:space="0" w:color="auto"/>
        <w:left w:val="none" w:sz="0" w:space="0" w:color="auto"/>
        <w:bottom w:val="none" w:sz="0" w:space="0" w:color="auto"/>
        <w:right w:val="none" w:sz="0" w:space="0" w:color="auto"/>
      </w:divBdr>
      <w:divsChild>
        <w:div w:id="1484854598">
          <w:marLeft w:val="0"/>
          <w:marRight w:val="0"/>
          <w:marTop w:val="0"/>
          <w:marBottom w:val="0"/>
          <w:divBdr>
            <w:top w:val="none" w:sz="0" w:space="0" w:color="auto"/>
            <w:left w:val="none" w:sz="0" w:space="0" w:color="auto"/>
            <w:bottom w:val="none" w:sz="0" w:space="0" w:color="auto"/>
            <w:right w:val="none" w:sz="0" w:space="0" w:color="auto"/>
          </w:divBdr>
        </w:div>
      </w:divsChild>
    </w:div>
    <w:div w:id="918291383">
      <w:bodyDiv w:val="1"/>
      <w:marLeft w:val="0"/>
      <w:marRight w:val="0"/>
      <w:marTop w:val="0"/>
      <w:marBottom w:val="0"/>
      <w:divBdr>
        <w:top w:val="none" w:sz="0" w:space="0" w:color="auto"/>
        <w:left w:val="none" w:sz="0" w:space="0" w:color="auto"/>
        <w:bottom w:val="none" w:sz="0" w:space="0" w:color="auto"/>
        <w:right w:val="none" w:sz="0" w:space="0" w:color="auto"/>
      </w:divBdr>
      <w:divsChild>
        <w:div w:id="1555043040">
          <w:marLeft w:val="0"/>
          <w:marRight w:val="0"/>
          <w:marTop w:val="0"/>
          <w:marBottom w:val="0"/>
          <w:divBdr>
            <w:top w:val="none" w:sz="0" w:space="0" w:color="auto"/>
            <w:left w:val="none" w:sz="0" w:space="0" w:color="auto"/>
            <w:bottom w:val="none" w:sz="0" w:space="0" w:color="auto"/>
            <w:right w:val="none" w:sz="0" w:space="0" w:color="auto"/>
          </w:divBdr>
        </w:div>
      </w:divsChild>
    </w:div>
    <w:div w:id="928928687">
      <w:bodyDiv w:val="1"/>
      <w:marLeft w:val="0"/>
      <w:marRight w:val="0"/>
      <w:marTop w:val="0"/>
      <w:marBottom w:val="0"/>
      <w:divBdr>
        <w:top w:val="none" w:sz="0" w:space="0" w:color="auto"/>
        <w:left w:val="none" w:sz="0" w:space="0" w:color="auto"/>
        <w:bottom w:val="none" w:sz="0" w:space="0" w:color="auto"/>
        <w:right w:val="none" w:sz="0" w:space="0" w:color="auto"/>
      </w:divBdr>
      <w:divsChild>
        <w:div w:id="549613921">
          <w:marLeft w:val="0"/>
          <w:marRight w:val="0"/>
          <w:marTop w:val="0"/>
          <w:marBottom w:val="0"/>
          <w:divBdr>
            <w:top w:val="none" w:sz="0" w:space="0" w:color="auto"/>
            <w:left w:val="none" w:sz="0" w:space="0" w:color="auto"/>
            <w:bottom w:val="none" w:sz="0" w:space="0" w:color="auto"/>
            <w:right w:val="none" w:sz="0" w:space="0" w:color="auto"/>
          </w:divBdr>
        </w:div>
      </w:divsChild>
    </w:div>
    <w:div w:id="1033072155">
      <w:bodyDiv w:val="1"/>
      <w:marLeft w:val="0"/>
      <w:marRight w:val="0"/>
      <w:marTop w:val="0"/>
      <w:marBottom w:val="0"/>
      <w:divBdr>
        <w:top w:val="none" w:sz="0" w:space="0" w:color="auto"/>
        <w:left w:val="none" w:sz="0" w:space="0" w:color="auto"/>
        <w:bottom w:val="none" w:sz="0" w:space="0" w:color="auto"/>
        <w:right w:val="none" w:sz="0" w:space="0" w:color="auto"/>
      </w:divBdr>
      <w:divsChild>
        <w:div w:id="1163159714">
          <w:marLeft w:val="0"/>
          <w:marRight w:val="0"/>
          <w:marTop w:val="0"/>
          <w:marBottom w:val="0"/>
          <w:divBdr>
            <w:top w:val="none" w:sz="0" w:space="0" w:color="auto"/>
            <w:left w:val="none" w:sz="0" w:space="0" w:color="auto"/>
            <w:bottom w:val="none" w:sz="0" w:space="0" w:color="auto"/>
            <w:right w:val="none" w:sz="0" w:space="0" w:color="auto"/>
          </w:divBdr>
          <w:divsChild>
            <w:div w:id="844786527">
              <w:marLeft w:val="0"/>
              <w:marRight w:val="0"/>
              <w:marTop w:val="0"/>
              <w:marBottom w:val="0"/>
              <w:divBdr>
                <w:top w:val="none" w:sz="0" w:space="0" w:color="auto"/>
                <w:left w:val="none" w:sz="0" w:space="0" w:color="auto"/>
                <w:bottom w:val="none" w:sz="0" w:space="0" w:color="auto"/>
                <w:right w:val="none" w:sz="0" w:space="0" w:color="auto"/>
              </w:divBdr>
            </w:div>
            <w:div w:id="103593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10874">
      <w:bodyDiv w:val="1"/>
      <w:marLeft w:val="0"/>
      <w:marRight w:val="0"/>
      <w:marTop w:val="0"/>
      <w:marBottom w:val="0"/>
      <w:divBdr>
        <w:top w:val="none" w:sz="0" w:space="0" w:color="auto"/>
        <w:left w:val="none" w:sz="0" w:space="0" w:color="auto"/>
        <w:bottom w:val="none" w:sz="0" w:space="0" w:color="auto"/>
        <w:right w:val="none" w:sz="0" w:space="0" w:color="auto"/>
      </w:divBdr>
      <w:divsChild>
        <w:div w:id="2054228063">
          <w:marLeft w:val="0"/>
          <w:marRight w:val="0"/>
          <w:marTop w:val="0"/>
          <w:marBottom w:val="0"/>
          <w:divBdr>
            <w:top w:val="none" w:sz="0" w:space="0" w:color="auto"/>
            <w:left w:val="none" w:sz="0" w:space="0" w:color="auto"/>
            <w:bottom w:val="none" w:sz="0" w:space="0" w:color="auto"/>
            <w:right w:val="none" w:sz="0" w:space="0" w:color="auto"/>
          </w:divBdr>
        </w:div>
      </w:divsChild>
    </w:div>
    <w:div w:id="1079597215">
      <w:bodyDiv w:val="1"/>
      <w:marLeft w:val="0"/>
      <w:marRight w:val="0"/>
      <w:marTop w:val="0"/>
      <w:marBottom w:val="0"/>
      <w:divBdr>
        <w:top w:val="none" w:sz="0" w:space="0" w:color="auto"/>
        <w:left w:val="none" w:sz="0" w:space="0" w:color="auto"/>
        <w:bottom w:val="none" w:sz="0" w:space="0" w:color="auto"/>
        <w:right w:val="none" w:sz="0" w:space="0" w:color="auto"/>
      </w:divBdr>
      <w:divsChild>
        <w:div w:id="264700783">
          <w:marLeft w:val="0"/>
          <w:marRight w:val="0"/>
          <w:marTop w:val="0"/>
          <w:marBottom w:val="0"/>
          <w:divBdr>
            <w:top w:val="none" w:sz="0" w:space="0" w:color="auto"/>
            <w:left w:val="none" w:sz="0" w:space="0" w:color="auto"/>
            <w:bottom w:val="none" w:sz="0" w:space="0" w:color="auto"/>
            <w:right w:val="none" w:sz="0" w:space="0" w:color="auto"/>
          </w:divBdr>
        </w:div>
      </w:divsChild>
    </w:div>
    <w:div w:id="1083140356">
      <w:bodyDiv w:val="1"/>
      <w:marLeft w:val="0"/>
      <w:marRight w:val="0"/>
      <w:marTop w:val="0"/>
      <w:marBottom w:val="0"/>
      <w:divBdr>
        <w:top w:val="none" w:sz="0" w:space="0" w:color="auto"/>
        <w:left w:val="none" w:sz="0" w:space="0" w:color="auto"/>
        <w:bottom w:val="none" w:sz="0" w:space="0" w:color="auto"/>
        <w:right w:val="none" w:sz="0" w:space="0" w:color="auto"/>
      </w:divBdr>
      <w:divsChild>
        <w:div w:id="1781947070">
          <w:marLeft w:val="0"/>
          <w:marRight w:val="0"/>
          <w:marTop w:val="0"/>
          <w:marBottom w:val="0"/>
          <w:divBdr>
            <w:top w:val="none" w:sz="0" w:space="0" w:color="auto"/>
            <w:left w:val="none" w:sz="0" w:space="0" w:color="auto"/>
            <w:bottom w:val="none" w:sz="0" w:space="0" w:color="auto"/>
            <w:right w:val="none" w:sz="0" w:space="0" w:color="auto"/>
          </w:divBdr>
          <w:divsChild>
            <w:div w:id="45883484">
              <w:marLeft w:val="0"/>
              <w:marRight w:val="0"/>
              <w:marTop w:val="0"/>
              <w:marBottom w:val="0"/>
              <w:divBdr>
                <w:top w:val="none" w:sz="0" w:space="0" w:color="auto"/>
                <w:left w:val="none" w:sz="0" w:space="0" w:color="auto"/>
                <w:bottom w:val="none" w:sz="0" w:space="0" w:color="auto"/>
                <w:right w:val="none" w:sz="0" w:space="0" w:color="auto"/>
              </w:divBdr>
              <w:divsChild>
                <w:div w:id="1167555089">
                  <w:marLeft w:val="0"/>
                  <w:marRight w:val="0"/>
                  <w:marTop w:val="0"/>
                  <w:marBottom w:val="0"/>
                  <w:divBdr>
                    <w:top w:val="none" w:sz="0" w:space="0" w:color="auto"/>
                    <w:left w:val="none" w:sz="0" w:space="0" w:color="auto"/>
                    <w:bottom w:val="none" w:sz="0" w:space="0" w:color="auto"/>
                    <w:right w:val="none" w:sz="0" w:space="0" w:color="auto"/>
                  </w:divBdr>
                </w:div>
                <w:div w:id="1976567615">
                  <w:marLeft w:val="0"/>
                  <w:marRight w:val="0"/>
                  <w:marTop w:val="0"/>
                  <w:marBottom w:val="0"/>
                  <w:divBdr>
                    <w:top w:val="none" w:sz="0" w:space="0" w:color="auto"/>
                    <w:left w:val="none" w:sz="0" w:space="0" w:color="auto"/>
                    <w:bottom w:val="none" w:sz="0" w:space="0" w:color="auto"/>
                    <w:right w:val="none" w:sz="0" w:space="0" w:color="auto"/>
                  </w:divBdr>
                </w:div>
                <w:div w:id="2112125513">
                  <w:marLeft w:val="0"/>
                  <w:marRight w:val="0"/>
                  <w:marTop w:val="0"/>
                  <w:marBottom w:val="0"/>
                  <w:divBdr>
                    <w:top w:val="none" w:sz="0" w:space="0" w:color="auto"/>
                    <w:left w:val="none" w:sz="0" w:space="0" w:color="auto"/>
                    <w:bottom w:val="none" w:sz="0" w:space="0" w:color="auto"/>
                    <w:right w:val="none" w:sz="0" w:space="0" w:color="auto"/>
                  </w:divBdr>
                </w:div>
              </w:divsChild>
            </w:div>
            <w:div w:id="92209290">
              <w:marLeft w:val="0"/>
              <w:marRight w:val="0"/>
              <w:marTop w:val="0"/>
              <w:marBottom w:val="0"/>
              <w:divBdr>
                <w:top w:val="none" w:sz="0" w:space="0" w:color="auto"/>
                <w:left w:val="none" w:sz="0" w:space="0" w:color="auto"/>
                <w:bottom w:val="none" w:sz="0" w:space="0" w:color="auto"/>
                <w:right w:val="none" w:sz="0" w:space="0" w:color="auto"/>
              </w:divBdr>
              <w:divsChild>
                <w:div w:id="30302480">
                  <w:marLeft w:val="0"/>
                  <w:marRight w:val="0"/>
                  <w:marTop w:val="0"/>
                  <w:marBottom w:val="0"/>
                  <w:divBdr>
                    <w:top w:val="none" w:sz="0" w:space="0" w:color="auto"/>
                    <w:left w:val="none" w:sz="0" w:space="0" w:color="auto"/>
                    <w:bottom w:val="none" w:sz="0" w:space="0" w:color="auto"/>
                    <w:right w:val="none" w:sz="0" w:space="0" w:color="auto"/>
                  </w:divBdr>
                </w:div>
                <w:div w:id="1261791830">
                  <w:marLeft w:val="0"/>
                  <w:marRight w:val="0"/>
                  <w:marTop w:val="0"/>
                  <w:marBottom w:val="0"/>
                  <w:divBdr>
                    <w:top w:val="none" w:sz="0" w:space="0" w:color="auto"/>
                    <w:left w:val="none" w:sz="0" w:space="0" w:color="auto"/>
                    <w:bottom w:val="none" w:sz="0" w:space="0" w:color="auto"/>
                    <w:right w:val="none" w:sz="0" w:space="0" w:color="auto"/>
                  </w:divBdr>
                </w:div>
                <w:div w:id="1268544839">
                  <w:marLeft w:val="0"/>
                  <w:marRight w:val="0"/>
                  <w:marTop w:val="0"/>
                  <w:marBottom w:val="0"/>
                  <w:divBdr>
                    <w:top w:val="none" w:sz="0" w:space="0" w:color="auto"/>
                    <w:left w:val="none" w:sz="0" w:space="0" w:color="auto"/>
                    <w:bottom w:val="none" w:sz="0" w:space="0" w:color="auto"/>
                    <w:right w:val="none" w:sz="0" w:space="0" w:color="auto"/>
                  </w:divBdr>
                </w:div>
                <w:div w:id="1392457947">
                  <w:marLeft w:val="0"/>
                  <w:marRight w:val="0"/>
                  <w:marTop w:val="0"/>
                  <w:marBottom w:val="0"/>
                  <w:divBdr>
                    <w:top w:val="none" w:sz="0" w:space="0" w:color="auto"/>
                    <w:left w:val="none" w:sz="0" w:space="0" w:color="auto"/>
                    <w:bottom w:val="none" w:sz="0" w:space="0" w:color="auto"/>
                    <w:right w:val="none" w:sz="0" w:space="0" w:color="auto"/>
                  </w:divBdr>
                </w:div>
                <w:div w:id="149953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014083">
      <w:bodyDiv w:val="1"/>
      <w:marLeft w:val="0"/>
      <w:marRight w:val="0"/>
      <w:marTop w:val="0"/>
      <w:marBottom w:val="0"/>
      <w:divBdr>
        <w:top w:val="none" w:sz="0" w:space="0" w:color="auto"/>
        <w:left w:val="none" w:sz="0" w:space="0" w:color="auto"/>
        <w:bottom w:val="none" w:sz="0" w:space="0" w:color="auto"/>
        <w:right w:val="none" w:sz="0" w:space="0" w:color="auto"/>
      </w:divBdr>
      <w:divsChild>
        <w:div w:id="12849625">
          <w:marLeft w:val="0"/>
          <w:marRight w:val="0"/>
          <w:marTop w:val="0"/>
          <w:marBottom w:val="0"/>
          <w:divBdr>
            <w:top w:val="none" w:sz="0" w:space="0" w:color="auto"/>
            <w:left w:val="none" w:sz="0" w:space="0" w:color="auto"/>
            <w:bottom w:val="none" w:sz="0" w:space="0" w:color="auto"/>
            <w:right w:val="none" w:sz="0" w:space="0" w:color="auto"/>
          </w:divBdr>
        </w:div>
      </w:divsChild>
    </w:div>
    <w:div w:id="1112243155">
      <w:bodyDiv w:val="1"/>
      <w:marLeft w:val="0"/>
      <w:marRight w:val="0"/>
      <w:marTop w:val="0"/>
      <w:marBottom w:val="0"/>
      <w:divBdr>
        <w:top w:val="none" w:sz="0" w:space="0" w:color="auto"/>
        <w:left w:val="none" w:sz="0" w:space="0" w:color="auto"/>
        <w:bottom w:val="none" w:sz="0" w:space="0" w:color="auto"/>
        <w:right w:val="none" w:sz="0" w:space="0" w:color="auto"/>
      </w:divBdr>
      <w:divsChild>
        <w:div w:id="463698087">
          <w:marLeft w:val="0"/>
          <w:marRight w:val="0"/>
          <w:marTop w:val="0"/>
          <w:marBottom w:val="0"/>
          <w:divBdr>
            <w:top w:val="none" w:sz="0" w:space="0" w:color="auto"/>
            <w:left w:val="none" w:sz="0" w:space="0" w:color="auto"/>
            <w:bottom w:val="none" w:sz="0" w:space="0" w:color="auto"/>
            <w:right w:val="none" w:sz="0" w:space="0" w:color="auto"/>
          </w:divBdr>
        </w:div>
      </w:divsChild>
    </w:div>
    <w:div w:id="1294292204">
      <w:bodyDiv w:val="1"/>
      <w:marLeft w:val="0"/>
      <w:marRight w:val="0"/>
      <w:marTop w:val="0"/>
      <w:marBottom w:val="0"/>
      <w:divBdr>
        <w:top w:val="none" w:sz="0" w:space="0" w:color="auto"/>
        <w:left w:val="none" w:sz="0" w:space="0" w:color="auto"/>
        <w:bottom w:val="none" w:sz="0" w:space="0" w:color="auto"/>
        <w:right w:val="none" w:sz="0" w:space="0" w:color="auto"/>
      </w:divBdr>
      <w:divsChild>
        <w:div w:id="2132818239">
          <w:marLeft w:val="0"/>
          <w:marRight w:val="0"/>
          <w:marTop w:val="0"/>
          <w:marBottom w:val="0"/>
          <w:divBdr>
            <w:top w:val="none" w:sz="0" w:space="0" w:color="auto"/>
            <w:left w:val="none" w:sz="0" w:space="0" w:color="auto"/>
            <w:bottom w:val="none" w:sz="0" w:space="0" w:color="auto"/>
            <w:right w:val="none" w:sz="0" w:space="0" w:color="auto"/>
          </w:divBdr>
          <w:divsChild>
            <w:div w:id="669141903">
              <w:marLeft w:val="0"/>
              <w:marRight w:val="0"/>
              <w:marTop w:val="0"/>
              <w:marBottom w:val="0"/>
              <w:divBdr>
                <w:top w:val="none" w:sz="0" w:space="0" w:color="auto"/>
                <w:left w:val="none" w:sz="0" w:space="0" w:color="auto"/>
                <w:bottom w:val="none" w:sz="0" w:space="0" w:color="auto"/>
                <w:right w:val="none" w:sz="0" w:space="0" w:color="auto"/>
              </w:divBdr>
            </w:div>
            <w:div w:id="1991013527">
              <w:marLeft w:val="0"/>
              <w:marRight w:val="0"/>
              <w:marTop w:val="0"/>
              <w:marBottom w:val="0"/>
              <w:divBdr>
                <w:top w:val="none" w:sz="0" w:space="0" w:color="auto"/>
                <w:left w:val="none" w:sz="0" w:space="0" w:color="auto"/>
                <w:bottom w:val="none" w:sz="0" w:space="0" w:color="auto"/>
                <w:right w:val="none" w:sz="0" w:space="0" w:color="auto"/>
              </w:divBdr>
              <w:divsChild>
                <w:div w:id="144195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115440">
      <w:bodyDiv w:val="1"/>
      <w:marLeft w:val="0"/>
      <w:marRight w:val="0"/>
      <w:marTop w:val="0"/>
      <w:marBottom w:val="0"/>
      <w:divBdr>
        <w:top w:val="none" w:sz="0" w:space="0" w:color="auto"/>
        <w:left w:val="none" w:sz="0" w:space="0" w:color="auto"/>
        <w:bottom w:val="none" w:sz="0" w:space="0" w:color="auto"/>
        <w:right w:val="none" w:sz="0" w:space="0" w:color="auto"/>
      </w:divBdr>
      <w:divsChild>
        <w:div w:id="26175877">
          <w:marLeft w:val="0"/>
          <w:marRight w:val="0"/>
          <w:marTop w:val="0"/>
          <w:marBottom w:val="0"/>
          <w:divBdr>
            <w:top w:val="none" w:sz="0" w:space="0" w:color="auto"/>
            <w:left w:val="none" w:sz="0" w:space="0" w:color="auto"/>
            <w:bottom w:val="none" w:sz="0" w:space="0" w:color="auto"/>
            <w:right w:val="none" w:sz="0" w:space="0" w:color="auto"/>
          </w:divBdr>
        </w:div>
      </w:divsChild>
    </w:div>
    <w:div w:id="1382364411">
      <w:bodyDiv w:val="1"/>
      <w:marLeft w:val="0"/>
      <w:marRight w:val="0"/>
      <w:marTop w:val="0"/>
      <w:marBottom w:val="0"/>
      <w:divBdr>
        <w:top w:val="none" w:sz="0" w:space="0" w:color="auto"/>
        <w:left w:val="none" w:sz="0" w:space="0" w:color="auto"/>
        <w:bottom w:val="none" w:sz="0" w:space="0" w:color="auto"/>
        <w:right w:val="none" w:sz="0" w:space="0" w:color="auto"/>
      </w:divBdr>
      <w:divsChild>
        <w:div w:id="1153448392">
          <w:marLeft w:val="0"/>
          <w:marRight w:val="0"/>
          <w:marTop w:val="0"/>
          <w:marBottom w:val="0"/>
          <w:divBdr>
            <w:top w:val="none" w:sz="0" w:space="0" w:color="auto"/>
            <w:left w:val="none" w:sz="0" w:space="0" w:color="auto"/>
            <w:bottom w:val="none" w:sz="0" w:space="0" w:color="auto"/>
            <w:right w:val="none" w:sz="0" w:space="0" w:color="auto"/>
          </w:divBdr>
        </w:div>
      </w:divsChild>
    </w:div>
    <w:div w:id="1405910110">
      <w:bodyDiv w:val="1"/>
      <w:marLeft w:val="0"/>
      <w:marRight w:val="0"/>
      <w:marTop w:val="0"/>
      <w:marBottom w:val="0"/>
      <w:divBdr>
        <w:top w:val="none" w:sz="0" w:space="0" w:color="auto"/>
        <w:left w:val="none" w:sz="0" w:space="0" w:color="auto"/>
        <w:bottom w:val="none" w:sz="0" w:space="0" w:color="auto"/>
        <w:right w:val="none" w:sz="0" w:space="0" w:color="auto"/>
      </w:divBdr>
    </w:div>
    <w:div w:id="1454834650">
      <w:bodyDiv w:val="1"/>
      <w:marLeft w:val="0"/>
      <w:marRight w:val="0"/>
      <w:marTop w:val="0"/>
      <w:marBottom w:val="0"/>
      <w:divBdr>
        <w:top w:val="none" w:sz="0" w:space="0" w:color="auto"/>
        <w:left w:val="none" w:sz="0" w:space="0" w:color="auto"/>
        <w:bottom w:val="none" w:sz="0" w:space="0" w:color="auto"/>
        <w:right w:val="none" w:sz="0" w:space="0" w:color="auto"/>
      </w:divBdr>
      <w:divsChild>
        <w:div w:id="1611467942">
          <w:marLeft w:val="0"/>
          <w:marRight w:val="0"/>
          <w:marTop w:val="0"/>
          <w:marBottom w:val="0"/>
          <w:divBdr>
            <w:top w:val="none" w:sz="0" w:space="0" w:color="auto"/>
            <w:left w:val="none" w:sz="0" w:space="0" w:color="auto"/>
            <w:bottom w:val="none" w:sz="0" w:space="0" w:color="auto"/>
            <w:right w:val="none" w:sz="0" w:space="0" w:color="auto"/>
          </w:divBdr>
        </w:div>
      </w:divsChild>
    </w:div>
    <w:div w:id="1470825303">
      <w:bodyDiv w:val="1"/>
      <w:marLeft w:val="0"/>
      <w:marRight w:val="0"/>
      <w:marTop w:val="0"/>
      <w:marBottom w:val="0"/>
      <w:divBdr>
        <w:top w:val="none" w:sz="0" w:space="0" w:color="auto"/>
        <w:left w:val="none" w:sz="0" w:space="0" w:color="auto"/>
        <w:bottom w:val="none" w:sz="0" w:space="0" w:color="auto"/>
        <w:right w:val="none" w:sz="0" w:space="0" w:color="auto"/>
      </w:divBdr>
      <w:divsChild>
        <w:div w:id="618995923">
          <w:marLeft w:val="0"/>
          <w:marRight w:val="0"/>
          <w:marTop w:val="0"/>
          <w:marBottom w:val="0"/>
          <w:divBdr>
            <w:top w:val="none" w:sz="0" w:space="0" w:color="auto"/>
            <w:left w:val="none" w:sz="0" w:space="0" w:color="auto"/>
            <w:bottom w:val="none" w:sz="0" w:space="0" w:color="auto"/>
            <w:right w:val="none" w:sz="0" w:space="0" w:color="auto"/>
          </w:divBdr>
        </w:div>
      </w:divsChild>
    </w:div>
    <w:div w:id="1484422362">
      <w:bodyDiv w:val="1"/>
      <w:marLeft w:val="0"/>
      <w:marRight w:val="0"/>
      <w:marTop w:val="0"/>
      <w:marBottom w:val="0"/>
      <w:divBdr>
        <w:top w:val="none" w:sz="0" w:space="0" w:color="auto"/>
        <w:left w:val="none" w:sz="0" w:space="0" w:color="auto"/>
        <w:bottom w:val="none" w:sz="0" w:space="0" w:color="auto"/>
        <w:right w:val="none" w:sz="0" w:space="0" w:color="auto"/>
      </w:divBdr>
      <w:divsChild>
        <w:div w:id="593363650">
          <w:marLeft w:val="0"/>
          <w:marRight w:val="0"/>
          <w:marTop w:val="0"/>
          <w:marBottom w:val="0"/>
          <w:divBdr>
            <w:top w:val="none" w:sz="0" w:space="0" w:color="auto"/>
            <w:left w:val="none" w:sz="0" w:space="0" w:color="auto"/>
            <w:bottom w:val="none" w:sz="0" w:space="0" w:color="auto"/>
            <w:right w:val="none" w:sz="0" w:space="0" w:color="auto"/>
          </w:divBdr>
          <w:divsChild>
            <w:div w:id="1066493484">
              <w:marLeft w:val="0"/>
              <w:marRight w:val="0"/>
              <w:marTop w:val="0"/>
              <w:marBottom w:val="0"/>
              <w:divBdr>
                <w:top w:val="none" w:sz="0" w:space="0" w:color="auto"/>
                <w:left w:val="none" w:sz="0" w:space="0" w:color="auto"/>
                <w:bottom w:val="none" w:sz="0" w:space="0" w:color="auto"/>
                <w:right w:val="none" w:sz="0" w:space="0" w:color="auto"/>
              </w:divBdr>
              <w:divsChild>
                <w:div w:id="1152721620">
                  <w:marLeft w:val="0"/>
                  <w:marRight w:val="0"/>
                  <w:marTop w:val="0"/>
                  <w:marBottom w:val="0"/>
                  <w:divBdr>
                    <w:top w:val="none" w:sz="0" w:space="0" w:color="auto"/>
                    <w:left w:val="none" w:sz="0" w:space="0" w:color="auto"/>
                    <w:bottom w:val="none" w:sz="0" w:space="0" w:color="auto"/>
                    <w:right w:val="none" w:sz="0" w:space="0" w:color="auto"/>
                  </w:divBdr>
                </w:div>
              </w:divsChild>
            </w:div>
            <w:div w:id="975989311">
              <w:marLeft w:val="0"/>
              <w:marRight w:val="0"/>
              <w:marTop w:val="0"/>
              <w:marBottom w:val="0"/>
              <w:divBdr>
                <w:top w:val="none" w:sz="0" w:space="0" w:color="auto"/>
                <w:left w:val="none" w:sz="0" w:space="0" w:color="auto"/>
                <w:bottom w:val="none" w:sz="0" w:space="0" w:color="auto"/>
                <w:right w:val="none" w:sz="0" w:space="0" w:color="auto"/>
              </w:divBdr>
              <w:divsChild>
                <w:div w:id="116628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859219">
      <w:bodyDiv w:val="1"/>
      <w:marLeft w:val="0"/>
      <w:marRight w:val="0"/>
      <w:marTop w:val="0"/>
      <w:marBottom w:val="0"/>
      <w:divBdr>
        <w:top w:val="none" w:sz="0" w:space="0" w:color="auto"/>
        <w:left w:val="none" w:sz="0" w:space="0" w:color="auto"/>
        <w:bottom w:val="none" w:sz="0" w:space="0" w:color="auto"/>
        <w:right w:val="none" w:sz="0" w:space="0" w:color="auto"/>
      </w:divBdr>
      <w:divsChild>
        <w:div w:id="946615165">
          <w:marLeft w:val="0"/>
          <w:marRight w:val="0"/>
          <w:marTop w:val="0"/>
          <w:marBottom w:val="0"/>
          <w:divBdr>
            <w:top w:val="none" w:sz="0" w:space="0" w:color="auto"/>
            <w:left w:val="none" w:sz="0" w:space="0" w:color="auto"/>
            <w:bottom w:val="none" w:sz="0" w:space="0" w:color="auto"/>
            <w:right w:val="none" w:sz="0" w:space="0" w:color="auto"/>
          </w:divBdr>
        </w:div>
      </w:divsChild>
    </w:div>
    <w:div w:id="1677266212">
      <w:bodyDiv w:val="1"/>
      <w:marLeft w:val="0"/>
      <w:marRight w:val="0"/>
      <w:marTop w:val="0"/>
      <w:marBottom w:val="0"/>
      <w:divBdr>
        <w:top w:val="none" w:sz="0" w:space="0" w:color="auto"/>
        <w:left w:val="none" w:sz="0" w:space="0" w:color="auto"/>
        <w:bottom w:val="none" w:sz="0" w:space="0" w:color="auto"/>
        <w:right w:val="none" w:sz="0" w:space="0" w:color="auto"/>
      </w:divBdr>
      <w:divsChild>
        <w:div w:id="1566792106">
          <w:marLeft w:val="0"/>
          <w:marRight w:val="0"/>
          <w:marTop w:val="0"/>
          <w:marBottom w:val="0"/>
          <w:divBdr>
            <w:top w:val="none" w:sz="0" w:space="0" w:color="auto"/>
            <w:left w:val="none" w:sz="0" w:space="0" w:color="auto"/>
            <w:bottom w:val="none" w:sz="0" w:space="0" w:color="auto"/>
            <w:right w:val="none" w:sz="0" w:space="0" w:color="auto"/>
          </w:divBdr>
        </w:div>
      </w:divsChild>
    </w:div>
    <w:div w:id="1697389807">
      <w:bodyDiv w:val="1"/>
      <w:marLeft w:val="0"/>
      <w:marRight w:val="0"/>
      <w:marTop w:val="0"/>
      <w:marBottom w:val="0"/>
      <w:divBdr>
        <w:top w:val="none" w:sz="0" w:space="0" w:color="auto"/>
        <w:left w:val="none" w:sz="0" w:space="0" w:color="auto"/>
        <w:bottom w:val="none" w:sz="0" w:space="0" w:color="auto"/>
        <w:right w:val="none" w:sz="0" w:space="0" w:color="auto"/>
      </w:divBdr>
      <w:divsChild>
        <w:div w:id="2127851914">
          <w:marLeft w:val="0"/>
          <w:marRight w:val="0"/>
          <w:marTop w:val="0"/>
          <w:marBottom w:val="0"/>
          <w:divBdr>
            <w:top w:val="none" w:sz="0" w:space="0" w:color="auto"/>
            <w:left w:val="none" w:sz="0" w:space="0" w:color="auto"/>
            <w:bottom w:val="none" w:sz="0" w:space="0" w:color="auto"/>
            <w:right w:val="none" w:sz="0" w:space="0" w:color="auto"/>
          </w:divBdr>
        </w:div>
      </w:divsChild>
    </w:div>
    <w:div w:id="1707094341">
      <w:bodyDiv w:val="1"/>
      <w:marLeft w:val="0"/>
      <w:marRight w:val="0"/>
      <w:marTop w:val="0"/>
      <w:marBottom w:val="0"/>
      <w:divBdr>
        <w:top w:val="none" w:sz="0" w:space="0" w:color="auto"/>
        <w:left w:val="none" w:sz="0" w:space="0" w:color="auto"/>
        <w:bottom w:val="none" w:sz="0" w:space="0" w:color="auto"/>
        <w:right w:val="none" w:sz="0" w:space="0" w:color="auto"/>
      </w:divBdr>
    </w:div>
    <w:div w:id="1751998355">
      <w:bodyDiv w:val="1"/>
      <w:marLeft w:val="0"/>
      <w:marRight w:val="0"/>
      <w:marTop w:val="0"/>
      <w:marBottom w:val="0"/>
      <w:divBdr>
        <w:top w:val="none" w:sz="0" w:space="0" w:color="auto"/>
        <w:left w:val="none" w:sz="0" w:space="0" w:color="auto"/>
        <w:bottom w:val="none" w:sz="0" w:space="0" w:color="auto"/>
        <w:right w:val="none" w:sz="0" w:space="0" w:color="auto"/>
      </w:divBdr>
      <w:divsChild>
        <w:div w:id="638537709">
          <w:marLeft w:val="0"/>
          <w:marRight w:val="0"/>
          <w:marTop w:val="0"/>
          <w:marBottom w:val="0"/>
          <w:divBdr>
            <w:top w:val="none" w:sz="0" w:space="0" w:color="auto"/>
            <w:left w:val="none" w:sz="0" w:space="0" w:color="auto"/>
            <w:bottom w:val="none" w:sz="0" w:space="0" w:color="auto"/>
            <w:right w:val="none" w:sz="0" w:space="0" w:color="auto"/>
          </w:divBdr>
        </w:div>
      </w:divsChild>
    </w:div>
    <w:div w:id="1880050444">
      <w:bodyDiv w:val="1"/>
      <w:marLeft w:val="0"/>
      <w:marRight w:val="0"/>
      <w:marTop w:val="0"/>
      <w:marBottom w:val="0"/>
      <w:divBdr>
        <w:top w:val="none" w:sz="0" w:space="0" w:color="auto"/>
        <w:left w:val="none" w:sz="0" w:space="0" w:color="auto"/>
        <w:bottom w:val="none" w:sz="0" w:space="0" w:color="auto"/>
        <w:right w:val="none" w:sz="0" w:space="0" w:color="auto"/>
      </w:divBdr>
      <w:divsChild>
        <w:div w:id="1567179246">
          <w:marLeft w:val="0"/>
          <w:marRight w:val="0"/>
          <w:marTop w:val="0"/>
          <w:marBottom w:val="0"/>
          <w:divBdr>
            <w:top w:val="none" w:sz="0" w:space="0" w:color="auto"/>
            <w:left w:val="none" w:sz="0" w:space="0" w:color="auto"/>
            <w:bottom w:val="none" w:sz="0" w:space="0" w:color="auto"/>
            <w:right w:val="none" w:sz="0" w:space="0" w:color="auto"/>
          </w:divBdr>
        </w:div>
      </w:divsChild>
    </w:div>
    <w:div w:id="1924945181">
      <w:bodyDiv w:val="1"/>
      <w:marLeft w:val="0"/>
      <w:marRight w:val="0"/>
      <w:marTop w:val="0"/>
      <w:marBottom w:val="0"/>
      <w:divBdr>
        <w:top w:val="none" w:sz="0" w:space="0" w:color="auto"/>
        <w:left w:val="none" w:sz="0" w:space="0" w:color="auto"/>
        <w:bottom w:val="none" w:sz="0" w:space="0" w:color="auto"/>
        <w:right w:val="none" w:sz="0" w:space="0" w:color="auto"/>
      </w:divBdr>
      <w:divsChild>
        <w:div w:id="592712782">
          <w:marLeft w:val="0"/>
          <w:marRight w:val="0"/>
          <w:marTop w:val="0"/>
          <w:marBottom w:val="0"/>
          <w:divBdr>
            <w:top w:val="none" w:sz="0" w:space="0" w:color="auto"/>
            <w:left w:val="none" w:sz="0" w:space="0" w:color="auto"/>
            <w:bottom w:val="none" w:sz="0" w:space="0" w:color="auto"/>
            <w:right w:val="none" w:sz="0" w:space="0" w:color="auto"/>
          </w:divBdr>
        </w:div>
      </w:divsChild>
    </w:div>
    <w:div w:id="1966157148">
      <w:bodyDiv w:val="1"/>
      <w:marLeft w:val="0"/>
      <w:marRight w:val="0"/>
      <w:marTop w:val="0"/>
      <w:marBottom w:val="0"/>
      <w:divBdr>
        <w:top w:val="none" w:sz="0" w:space="0" w:color="auto"/>
        <w:left w:val="none" w:sz="0" w:space="0" w:color="auto"/>
        <w:bottom w:val="none" w:sz="0" w:space="0" w:color="auto"/>
        <w:right w:val="none" w:sz="0" w:space="0" w:color="auto"/>
      </w:divBdr>
      <w:divsChild>
        <w:div w:id="1832526420">
          <w:marLeft w:val="0"/>
          <w:marRight w:val="0"/>
          <w:marTop w:val="0"/>
          <w:marBottom w:val="0"/>
          <w:divBdr>
            <w:top w:val="none" w:sz="0" w:space="0" w:color="auto"/>
            <w:left w:val="none" w:sz="0" w:space="0" w:color="auto"/>
            <w:bottom w:val="none" w:sz="0" w:space="0" w:color="auto"/>
            <w:right w:val="none" w:sz="0" w:space="0" w:color="auto"/>
          </w:divBdr>
        </w:div>
      </w:divsChild>
    </w:div>
    <w:div w:id="1972201033">
      <w:bodyDiv w:val="1"/>
      <w:marLeft w:val="0"/>
      <w:marRight w:val="0"/>
      <w:marTop w:val="0"/>
      <w:marBottom w:val="0"/>
      <w:divBdr>
        <w:top w:val="none" w:sz="0" w:space="0" w:color="auto"/>
        <w:left w:val="none" w:sz="0" w:space="0" w:color="auto"/>
        <w:bottom w:val="none" w:sz="0" w:space="0" w:color="auto"/>
        <w:right w:val="none" w:sz="0" w:space="0" w:color="auto"/>
      </w:divBdr>
    </w:div>
    <w:div w:id="2058701192">
      <w:bodyDiv w:val="1"/>
      <w:marLeft w:val="0"/>
      <w:marRight w:val="0"/>
      <w:marTop w:val="0"/>
      <w:marBottom w:val="0"/>
      <w:divBdr>
        <w:top w:val="none" w:sz="0" w:space="0" w:color="auto"/>
        <w:left w:val="none" w:sz="0" w:space="0" w:color="auto"/>
        <w:bottom w:val="none" w:sz="0" w:space="0" w:color="auto"/>
        <w:right w:val="none" w:sz="0" w:space="0" w:color="auto"/>
      </w:divBdr>
      <w:divsChild>
        <w:div w:id="263465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alis.mf.gov.pl/akt.do?link=AKT%5b%5dBASIC.371205710"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F7491-3EB1-4F00-B36C-6B9E636FB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57</Pages>
  <Words>19258</Words>
  <Characters>115552</Characters>
  <Application>Microsoft Office Word</Application>
  <DocSecurity>0</DocSecurity>
  <Lines>962</Lines>
  <Paragraphs>269</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134541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Faryna Małgorzata</dc:creator>
  <cp:lastModifiedBy>Jasiński Dariusz</cp:lastModifiedBy>
  <cp:revision>15</cp:revision>
  <cp:lastPrinted>2019-04-02T12:28:00Z</cp:lastPrinted>
  <dcterms:created xsi:type="dcterms:W3CDTF">2019-04-01T10:41:00Z</dcterms:created>
  <dcterms:modified xsi:type="dcterms:W3CDTF">2019-04-03T07:11:00Z</dcterms:modified>
</cp:coreProperties>
</file>