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276" w:rsidRPr="00D96276" w:rsidRDefault="003A572A" w:rsidP="003A572A">
      <w:pPr>
        <w:pStyle w:val="OZNPROJEKTUwskazaniedatylubwersjiprojektu"/>
        <w:keepNext/>
      </w:pPr>
      <w:bookmarkStart w:id="0" w:name="_GoBack"/>
      <w:bookmarkEnd w:id="0"/>
      <w:r>
        <w:t>Projekt</w:t>
      </w:r>
    </w:p>
    <w:p w:rsidR="00D96276" w:rsidRPr="00D96276" w:rsidRDefault="00D96276" w:rsidP="00D96276">
      <w:pPr>
        <w:pStyle w:val="OZNRODZAKTUtznustawalubrozporzdzenieiorganwydajcy"/>
      </w:pPr>
      <w:r w:rsidRPr="00D96276">
        <w:t>USTAWA</w:t>
      </w:r>
    </w:p>
    <w:p w:rsidR="00D96276" w:rsidRPr="00D96276" w:rsidRDefault="00D96276" w:rsidP="00D96276">
      <w:pPr>
        <w:pStyle w:val="DATAAKTUdatauchwalenialubwydaniaaktu"/>
      </w:pPr>
      <w:r w:rsidRPr="00D96276">
        <w:t>z dnia</w:t>
      </w:r>
    </w:p>
    <w:p w:rsidR="00D96276" w:rsidRPr="00D96276" w:rsidRDefault="00D96276" w:rsidP="003A572A">
      <w:pPr>
        <w:pStyle w:val="TYTUAKTUprzedmiotregulacjiustawylubrozporzdzenia"/>
      </w:pPr>
      <w:r w:rsidRPr="00D96276">
        <w:t>o zmianie ustawy o pra</w:t>
      </w:r>
      <w:r w:rsidR="002415CB">
        <w:t>cowniczych planach kapitałowych</w:t>
      </w:r>
    </w:p>
    <w:p w:rsidR="00D96276" w:rsidRPr="00D96276" w:rsidRDefault="00D96276" w:rsidP="003A572A">
      <w:pPr>
        <w:pStyle w:val="ARTartustawynprozporzdzenia"/>
        <w:keepNext/>
      </w:pPr>
      <w:r w:rsidRPr="003A572A">
        <w:rPr>
          <w:rStyle w:val="Ppogrubienie"/>
        </w:rPr>
        <w:t>Art.</w:t>
      </w:r>
      <w:r w:rsidR="003A572A">
        <w:rPr>
          <w:rStyle w:val="Ppogrubienie"/>
        </w:rPr>
        <w:t> </w:t>
      </w:r>
      <w:r w:rsidRPr="003A572A">
        <w:rPr>
          <w:rStyle w:val="Ppogrubienie"/>
        </w:rPr>
        <w:t>1.</w:t>
      </w:r>
      <w:r w:rsidRPr="00D96276">
        <w:t xml:space="preserve"> W ustawie z dnia 4 października 2018 r. o pracowniczych planach kapitałowych (Dz. U. poz. 2215)</w:t>
      </w:r>
      <w:r w:rsidR="00CA63F1">
        <w:t xml:space="preserve"> wprowadza się następujące zmiany</w:t>
      </w:r>
      <w:r w:rsidRPr="00D96276">
        <w:t xml:space="preserve">: </w:t>
      </w:r>
    </w:p>
    <w:p w:rsidR="00D96276" w:rsidRPr="00D96276" w:rsidRDefault="00D96276" w:rsidP="003A572A">
      <w:pPr>
        <w:pStyle w:val="PKTpunkt"/>
        <w:keepNext/>
      </w:pPr>
      <w:r w:rsidRPr="00D96276">
        <w:t>1)</w:t>
      </w:r>
      <w:r w:rsidRPr="00D96276">
        <w:tab/>
        <w:t>w art. 2 w ust. 1:</w:t>
      </w:r>
    </w:p>
    <w:p w:rsidR="00D96276" w:rsidRPr="00D96276" w:rsidRDefault="00D96276" w:rsidP="003A572A">
      <w:pPr>
        <w:pStyle w:val="LITlitera"/>
        <w:keepNext/>
      </w:pPr>
      <w:r w:rsidRPr="00D96276">
        <w:t>a)</w:t>
      </w:r>
      <w:r w:rsidRPr="00D96276">
        <w:tab/>
        <w:t xml:space="preserve">w pkt 18 </w:t>
      </w:r>
      <w:r w:rsidR="00CA63F1">
        <w:t>w</w:t>
      </w:r>
      <w:r w:rsidRPr="00D96276">
        <w:t xml:space="preserve"> lit. e dodaje </w:t>
      </w:r>
      <w:r w:rsidR="00CA63F1">
        <w:t xml:space="preserve">się przecinek i dodaje się </w:t>
      </w:r>
      <w:r w:rsidRPr="00D96276">
        <w:t>lit. f w brzmieniu:</w:t>
      </w:r>
    </w:p>
    <w:p w:rsidR="00D96276" w:rsidRPr="00D96276" w:rsidRDefault="00D96276" w:rsidP="00D96276">
      <w:pPr>
        <w:pStyle w:val="ZLITLITzmlitliter"/>
      </w:pPr>
      <w:r w:rsidRPr="00D96276">
        <w:t>„f)</w:t>
      </w:r>
      <w:r w:rsidRPr="00D96276">
        <w:tab/>
        <w:t>osoby wskazane w lit. a</w:t>
      </w:r>
      <w:r w:rsidR="003A572A">
        <w:t>–</w:t>
      </w:r>
      <w:r w:rsidRPr="00D96276">
        <w:t>d przebywające na urlopach wychowawczych lub pobierające zasiłek macierzyński albo zasiłek w wysokości zasiłku macierzyńskiego”,</w:t>
      </w:r>
    </w:p>
    <w:p w:rsidR="00D96276" w:rsidRPr="00D96276" w:rsidRDefault="00D96276" w:rsidP="003A572A">
      <w:pPr>
        <w:pStyle w:val="LITlitera"/>
        <w:keepNext/>
      </w:pPr>
      <w:r w:rsidRPr="00D96276">
        <w:t>b)</w:t>
      </w:r>
      <w:r w:rsidRPr="00D96276">
        <w:tab/>
        <w:t>pkt 40 otrzymuje brzmienie:</w:t>
      </w:r>
    </w:p>
    <w:p w:rsidR="00D96276" w:rsidRPr="00D96276" w:rsidRDefault="003A572A" w:rsidP="00D96276">
      <w:pPr>
        <w:pStyle w:val="ZLITPKTzmpktliter"/>
      </w:pPr>
      <w:r>
        <w:t>„40)</w:t>
      </w:r>
      <w:r>
        <w:tab/>
      </w:r>
      <w:r w:rsidR="00D96276" w:rsidRPr="00D96276">
        <w:t xml:space="preserve">wynagrodzenie – podstawę wymiaru składek na ubezpieczenie emerytalne </w:t>
      </w:r>
      <w:r w:rsidR="00AA480F" w:rsidRPr="00D96276">
        <w:t>i</w:t>
      </w:r>
      <w:r w:rsidR="00AA480F">
        <w:t> </w:t>
      </w:r>
      <w:r w:rsidR="00D96276" w:rsidRPr="00D96276">
        <w:t xml:space="preserve">rentowe uczestnika PPK, o której mowa w ustawie z dnia 13 października 1998 r. o systemie ubezpieczeń społecznych, bez stosowania ograniczenia, </w:t>
      </w:r>
      <w:r w:rsidR="00AA480F" w:rsidRPr="00D96276">
        <w:t>o</w:t>
      </w:r>
      <w:r w:rsidR="00AA480F">
        <w:t> </w:t>
      </w:r>
      <w:r w:rsidR="00D96276" w:rsidRPr="00D96276">
        <w:t>którym mowa w art. 19 ust. 1 tej ustawy</w:t>
      </w:r>
      <w:r w:rsidR="00AA480F">
        <w:t>,</w:t>
      </w:r>
      <w:r w:rsidR="00D96276" w:rsidRPr="00D96276">
        <w:t xml:space="preserve"> oraz z wyłączeniem podstawy wymiaru składek na ubezpieczenia emerytalne i rentowe osób przebywających na urlopie wychowawczym oraz pobierających zasiłek macierzyński lub zasiłek w wysokości zasiłku macierzyńskiego;”;</w:t>
      </w:r>
    </w:p>
    <w:p w:rsidR="00D96276" w:rsidRPr="00D96276" w:rsidRDefault="00D96276" w:rsidP="003A572A">
      <w:pPr>
        <w:pStyle w:val="PKTpunkt"/>
        <w:keepNext/>
      </w:pPr>
      <w:r w:rsidRPr="00D96276">
        <w:t>2)</w:t>
      </w:r>
      <w:r w:rsidRPr="00D96276">
        <w:tab/>
        <w:t>w art. 8:</w:t>
      </w:r>
    </w:p>
    <w:p w:rsidR="00D96276" w:rsidRPr="00D96276" w:rsidRDefault="00D96276" w:rsidP="003A572A">
      <w:pPr>
        <w:pStyle w:val="LITlitera"/>
        <w:keepNext/>
      </w:pPr>
      <w:r w:rsidRPr="00D96276">
        <w:t>a)</w:t>
      </w:r>
      <w:r w:rsidRPr="00D96276">
        <w:tab/>
        <w:t>ust. 5 otrzymuje brzmienie:</w:t>
      </w:r>
    </w:p>
    <w:p w:rsidR="00D96276" w:rsidRPr="00D96276" w:rsidRDefault="00D96276" w:rsidP="003A572A">
      <w:pPr>
        <w:pStyle w:val="ZLITUSTzmustliter"/>
      </w:pPr>
      <w:r w:rsidRPr="00D96276">
        <w:t xml:space="preserve">„5. W przypadku gdy w wyniku dokonanej weryfikacji, o której mowa w ust. 4, okaże się, że podmiot zatrudniający nie dopełnił obowiązku zawarcia umowy </w:t>
      </w:r>
      <w:r w:rsidR="00AA480F" w:rsidRPr="00D96276">
        <w:t>o</w:t>
      </w:r>
      <w:r w:rsidR="00AA480F">
        <w:t> </w:t>
      </w:r>
      <w:r w:rsidRPr="00D96276">
        <w:t xml:space="preserve">zarządzanie PPK w terminie, o którym mowa w ust. 1, PFR wzywa w formie pisemnej podmiot zatrudniający do zawarcia, w terminie 30 dni od dnia otrzymania wezwania, umowy o zarządzanie PPK z funduszem zdefiniowanej daty zarządzanym przez wyznaczoną instytucję finansową albo do przekazania do PFR informacji o zawarciu umowy o zarządzanie PPK z inną instytucją finansową, </w:t>
      </w:r>
      <w:r w:rsidR="00AA480F" w:rsidRPr="00D96276">
        <w:t>z</w:t>
      </w:r>
      <w:r w:rsidR="00AA480F">
        <w:t> </w:t>
      </w:r>
      <w:r w:rsidRPr="00D96276">
        <w:t>uwzględnieniem ust. 5a. Wezwanie uznaje się za skuteczne z chwilą zwrotnego potwierdzenia odbioru lub nadania przesyłką poleconą po bezskutecznej dwukrotnej próbie dostarczenia pisma za zwrotnym potwierdzeniem odbioru.”</w:t>
      </w:r>
      <w:r w:rsidR="00AA480F">
        <w:t>,</w:t>
      </w:r>
    </w:p>
    <w:p w:rsidR="00D96276" w:rsidRPr="00D96276" w:rsidRDefault="00D96276" w:rsidP="003A572A">
      <w:pPr>
        <w:pStyle w:val="LITlitera"/>
        <w:keepNext/>
      </w:pPr>
      <w:r w:rsidRPr="00D96276">
        <w:lastRenderedPageBreak/>
        <w:t>b)</w:t>
      </w:r>
      <w:r w:rsidRPr="00D96276">
        <w:tab/>
        <w:t>po ust. 5 dodaje się ust. 5a w brzmieniu:</w:t>
      </w:r>
    </w:p>
    <w:p w:rsidR="00D96276" w:rsidRPr="00D96276" w:rsidRDefault="00D96276" w:rsidP="003A572A">
      <w:pPr>
        <w:pStyle w:val="ZLITUSTzmustliter"/>
      </w:pPr>
      <w:r w:rsidRPr="00D96276">
        <w:t>„5a. Podmiot zatrudniający, który na podstawie art. 133 ust. 1 nie stosuje ustawy, na wezwanie PFR, o którym mowa w ust. 5</w:t>
      </w:r>
      <w:r w:rsidR="00AA480F">
        <w:t>,</w:t>
      </w:r>
      <w:r w:rsidRPr="00D96276">
        <w:t xml:space="preserve"> przekazuje do PFR oświadczenie o prowadzeniu PPE wraz ze wskazaniem wysokości naliczanej </w:t>
      </w:r>
      <w:r w:rsidR="00AA480F" w:rsidRPr="00D96276">
        <w:t>i</w:t>
      </w:r>
      <w:r w:rsidR="00AA480F">
        <w:t> </w:t>
      </w:r>
      <w:r w:rsidRPr="00D96276">
        <w:t xml:space="preserve">odprowadzanej składki podstawowej do PPE w rozumieniu ustawy z dnia </w:t>
      </w:r>
      <w:r w:rsidR="00AA480F" w:rsidRPr="00D96276">
        <w:t>20</w:t>
      </w:r>
      <w:r w:rsidR="00AA480F">
        <w:t> </w:t>
      </w:r>
      <w:r w:rsidRPr="00D96276">
        <w:t>kwietnia 2004 r. o pracowniczych programach emerytalnych oraz procentowego udziału osób zatrudnionych, które uczestniczą w PPE.”</w:t>
      </w:r>
      <w:r w:rsidR="00AA480F">
        <w:t>,</w:t>
      </w:r>
    </w:p>
    <w:p w:rsidR="00D96276" w:rsidRPr="00D96276" w:rsidRDefault="00D96276" w:rsidP="003A572A">
      <w:pPr>
        <w:pStyle w:val="LITlitera"/>
        <w:keepNext/>
      </w:pPr>
      <w:r w:rsidRPr="00D96276">
        <w:t>c)</w:t>
      </w:r>
      <w:r w:rsidRPr="00D96276">
        <w:tab/>
        <w:t>po ust. 6 dodaje się ust. 6a w brzmieniu:</w:t>
      </w:r>
    </w:p>
    <w:p w:rsidR="00D96276" w:rsidRPr="00D96276" w:rsidRDefault="00D96276" w:rsidP="00D96276">
      <w:pPr>
        <w:pStyle w:val="ZLITUSTzmustliter"/>
      </w:pPr>
      <w:r w:rsidRPr="00D96276">
        <w:t>„6a. Wezwanie, o którym mowa w ust. 5, może zawierać mechanicznie odtwarzany podpis osoby uprawnionej do jego podpisania.”;</w:t>
      </w:r>
    </w:p>
    <w:p w:rsidR="00D96276" w:rsidRPr="00D96276" w:rsidRDefault="00D96276" w:rsidP="003A572A">
      <w:pPr>
        <w:pStyle w:val="PKTpunkt"/>
        <w:keepNext/>
      </w:pPr>
      <w:r w:rsidRPr="00D96276">
        <w:t>3)</w:t>
      </w:r>
      <w:r w:rsidRPr="00D96276">
        <w:tab/>
        <w:t>w art. 22 ust. 1 otrzymuje brzmienie:</w:t>
      </w:r>
    </w:p>
    <w:p w:rsidR="00D96276" w:rsidRPr="00D96276" w:rsidRDefault="00D96276" w:rsidP="00D96276">
      <w:pPr>
        <w:pStyle w:val="ZUSTzmustartykuempunktem"/>
      </w:pPr>
      <w:r w:rsidRPr="00D96276">
        <w:t>„1. Niezwłocznie po zawarciu umowy o prowadzenie PPK wybrana instytucja finansowa udostępnia uczestnikowi PPK informację o zawarciu umowy o prowadzenie PPK w postaci elektronicznej pozwalającej na utrwalenie jej treści na trwałym nośniku lub za pomocą systemu teleinformatycznego, a na wniosek tego uczestnika – w postaci papierowej</w:t>
      </w:r>
      <w:r w:rsidR="00CA63F1">
        <w:t>.</w:t>
      </w:r>
      <w:r w:rsidRPr="00D96276">
        <w:t>”;</w:t>
      </w:r>
    </w:p>
    <w:p w:rsidR="00D96276" w:rsidRPr="00D96276" w:rsidRDefault="00D96276" w:rsidP="003A572A">
      <w:pPr>
        <w:pStyle w:val="PKTpunkt"/>
        <w:keepNext/>
      </w:pPr>
      <w:r w:rsidRPr="00D96276">
        <w:t>4)</w:t>
      </w:r>
      <w:r w:rsidRPr="00D96276">
        <w:tab/>
        <w:t>po art. 25 dodaje się art. 25a w brzmieniu:</w:t>
      </w:r>
    </w:p>
    <w:p w:rsidR="00D96276" w:rsidRPr="00D96276" w:rsidRDefault="00D96276" w:rsidP="00D96276">
      <w:pPr>
        <w:pStyle w:val="ZARTzmartartykuempunktem"/>
      </w:pPr>
      <w:r w:rsidRPr="00D96276">
        <w:t>„Art. 25a. 1. Maksymalny limit wpłat i dopłat możliwych do dokonania na wszystkie rachunki PPK uczestnika PPK wynosi równowartość w złotych kwoty 1</w:t>
      </w:r>
      <w:r w:rsidR="003A572A">
        <w:t> </w:t>
      </w:r>
      <w:r w:rsidRPr="00D96276">
        <w:t>000</w:t>
      </w:r>
      <w:r w:rsidR="003A572A">
        <w:t> </w:t>
      </w:r>
      <w:r w:rsidRPr="00D96276">
        <w:t>000 dolarów amerykańskich, według kursu średniego dolara amerykańskiego ogłaszanego przez Narodowy Bank Polski na ostatni dzień roboczy poprzedzający dzień 31 grudnia roku poprzedzającego rok określenia wartości dokonanych wpłat. Po osiągnięciu limitu, o którym mowa w zdaniu poprzednim</w:t>
      </w:r>
      <w:r w:rsidR="00AA480F">
        <w:t>,</w:t>
      </w:r>
      <w:r w:rsidRPr="00D96276">
        <w:t xml:space="preserve"> dalsze wpłaty i dopłaty na jakikolwiek rachunek PPK uczestnika PPK nie są dokonywane.</w:t>
      </w:r>
    </w:p>
    <w:p w:rsidR="00D96276" w:rsidRPr="00D96276" w:rsidRDefault="00D96276" w:rsidP="00D96276">
      <w:pPr>
        <w:pStyle w:val="ZUSTzmustartykuempunktem"/>
      </w:pPr>
      <w:r w:rsidRPr="00D96276">
        <w:t>2. PFR weryfikuje, czy wartość dokonanych wpłat na rachunki uczestnika PPK nie przekroczyła ustalonego w ust. 1 limitu. W przypadku gdy w wyniku przeprowadzonej weryfikacji okaże się, że doszło do przekroczenia tego limitu, PFR informuje o tym instytucje finansowe prowadzące rachunki PPK uczestnika PPK, uczestnika PPK oraz podmioty zatrudniające</w:t>
      </w:r>
      <w:r w:rsidR="00AA480F">
        <w:t>,</w:t>
      </w:r>
      <w:r w:rsidRPr="00D96276">
        <w:t xml:space="preserve"> wskazując wysokość wpłat podlegających przekazaniu podmiotowi zatrudniającemu, który ich dokonał. Przekazanie wpłat następuje </w:t>
      </w:r>
      <w:r w:rsidR="00AA480F" w:rsidRPr="00D96276">
        <w:t>w</w:t>
      </w:r>
      <w:r w:rsidR="00AA480F">
        <w:t> </w:t>
      </w:r>
      <w:r w:rsidRPr="00D96276">
        <w:t>terminie 14 dni od dnia otrzymania informacji od PFR.”;</w:t>
      </w:r>
    </w:p>
    <w:p w:rsidR="00D96276" w:rsidRPr="00D96276" w:rsidRDefault="00D96276" w:rsidP="003A572A">
      <w:pPr>
        <w:pStyle w:val="PKTpunkt"/>
        <w:keepNext/>
      </w:pPr>
      <w:r w:rsidRPr="00D96276">
        <w:lastRenderedPageBreak/>
        <w:t>5)</w:t>
      </w:r>
      <w:r w:rsidRPr="00D96276">
        <w:tab/>
        <w:t>w art. 27:</w:t>
      </w:r>
    </w:p>
    <w:p w:rsidR="00D96276" w:rsidRPr="00D96276" w:rsidRDefault="00D96276" w:rsidP="003A572A">
      <w:pPr>
        <w:pStyle w:val="LITlitera"/>
        <w:keepNext/>
      </w:pPr>
      <w:r w:rsidRPr="00D96276">
        <w:t>a)</w:t>
      </w:r>
      <w:r w:rsidRPr="00D96276">
        <w:tab/>
        <w:t>ust. 5 otrzymuje brzmienie:</w:t>
      </w:r>
    </w:p>
    <w:p w:rsidR="00D96276" w:rsidRPr="00D96276" w:rsidRDefault="00D96276" w:rsidP="00D96276">
      <w:pPr>
        <w:pStyle w:val="ZLITUSTzmustliter"/>
      </w:pPr>
      <w:r w:rsidRPr="00D96276">
        <w:t>„5.</w:t>
      </w:r>
      <w:r w:rsidR="003A572A">
        <w:t xml:space="preserve"> </w:t>
      </w:r>
      <w:r w:rsidRPr="00D96276">
        <w:t xml:space="preserve">Podmiot zatrudniający nie uwzględnia deklaracji, o której mowa w ust. 4, albo zmiany deklaracji, o której mowa w ust. 6 pkt 1, w zakresie obniżenia zgodnie z ust. 2 wpłaty podstawowej, w każdym miesiącu, w którym wynagrodzenie uczestnika PPK osiągane w tym podmiocie zatrudniającym przekracza kwotę, </w:t>
      </w:r>
      <w:r w:rsidR="00AA480F" w:rsidRPr="00D96276">
        <w:t>o</w:t>
      </w:r>
      <w:r w:rsidR="00AA480F">
        <w:t> </w:t>
      </w:r>
      <w:r w:rsidRPr="00D96276">
        <w:t>której mowa w ust. 2.”</w:t>
      </w:r>
      <w:r w:rsidR="00AA480F">
        <w:t>,</w:t>
      </w:r>
    </w:p>
    <w:p w:rsidR="00D96276" w:rsidRPr="00D96276" w:rsidRDefault="00D96276" w:rsidP="003A572A">
      <w:pPr>
        <w:pStyle w:val="LITlitera"/>
        <w:keepNext/>
      </w:pPr>
      <w:r w:rsidRPr="00D96276">
        <w:t>b)</w:t>
      </w:r>
      <w:r w:rsidRPr="00D96276">
        <w:tab/>
        <w:t>ust</w:t>
      </w:r>
      <w:r w:rsidR="003A572A">
        <w:t>.</w:t>
      </w:r>
      <w:r w:rsidRPr="00D96276">
        <w:t xml:space="preserve"> 8 otrzymuje brzmienie:</w:t>
      </w:r>
    </w:p>
    <w:p w:rsidR="00D96276" w:rsidRPr="00D96276" w:rsidRDefault="00D96276" w:rsidP="00D96276">
      <w:pPr>
        <w:pStyle w:val="ZLITUSTzmustliter"/>
      </w:pPr>
      <w:r w:rsidRPr="00D96276">
        <w:t>„8. Wpłata podstawowa w wysokości określonej w deklaracji, o której mowa w ust. 4, albo zmieniona wysokość wpłaty podstawowej określona w zmianie deklaracji, o której mowa w ust. 6 pkt 1, obowiązuje od miesiąca następującego po miesiącu, w którym uczestnik PPK złożył uwzględnioną przez podmiot zatrudniający deklarację, o której mowa w ust. 4, albo uwzględnioną przez podmiot zatrudniający zmianę deklaracji, o której mowa w ust. 6 pkt 1, w zakresie wpłaty podstawowej.”;</w:t>
      </w:r>
    </w:p>
    <w:p w:rsidR="00D96276" w:rsidRPr="00D96276" w:rsidRDefault="00D96276" w:rsidP="003A572A">
      <w:pPr>
        <w:pStyle w:val="PKTpunkt"/>
        <w:keepNext/>
      </w:pPr>
      <w:r w:rsidRPr="00D96276">
        <w:t>6)</w:t>
      </w:r>
      <w:r w:rsidRPr="00D96276">
        <w:tab/>
        <w:t>w art. 49:</w:t>
      </w:r>
    </w:p>
    <w:p w:rsidR="00D96276" w:rsidRPr="00D96276" w:rsidRDefault="00D96276" w:rsidP="003A572A">
      <w:pPr>
        <w:pStyle w:val="LITlitera"/>
        <w:keepNext/>
      </w:pPr>
      <w:r w:rsidRPr="00D96276">
        <w:t>a)</w:t>
      </w:r>
      <w:r w:rsidRPr="00D96276">
        <w:tab/>
        <w:t>w ust. 3 w pkt 2 kropkę zastępuje się średnikiem i dodaje się pkt 3 w brzmieniu:</w:t>
      </w:r>
    </w:p>
    <w:p w:rsidR="00D96276" w:rsidRPr="00D96276" w:rsidRDefault="00D96276" w:rsidP="00D96276">
      <w:pPr>
        <w:pStyle w:val="ZLITPKTzmpktliter"/>
      </w:pPr>
      <w:r w:rsidRPr="00D96276">
        <w:t>„3)</w:t>
      </w:r>
      <w:r w:rsidRPr="00D96276">
        <w:tab/>
        <w:t>osiągnięcia na ostatni dzień wyceny listopada w danym roku stopy zwrotu przez fundusz inwestycyjny, fundusz emerytalny lub subfundusz na poziomie nie niższym niż 75% najwyższych stóp zwrotu funduszy tej samej zdefiniowanej daty.”,</w:t>
      </w:r>
    </w:p>
    <w:p w:rsidR="00D96276" w:rsidRPr="00D96276" w:rsidRDefault="00D96276" w:rsidP="003A572A">
      <w:pPr>
        <w:pStyle w:val="LITlitera"/>
        <w:keepNext/>
      </w:pPr>
      <w:r w:rsidRPr="00D96276">
        <w:t>b)</w:t>
      </w:r>
      <w:r w:rsidRPr="00D96276">
        <w:tab/>
        <w:t>po ust. 3 dodaje się ust. 3a i 3b w brzmieniu:</w:t>
      </w:r>
    </w:p>
    <w:p w:rsidR="00D96276" w:rsidRPr="00D96276" w:rsidRDefault="00D96276" w:rsidP="00D96276">
      <w:pPr>
        <w:pStyle w:val="ZLITUSTzmustliter"/>
      </w:pPr>
      <w:r w:rsidRPr="00D96276">
        <w:t>„3a.</w:t>
      </w:r>
      <w:r w:rsidR="003A572A">
        <w:t xml:space="preserve"> </w:t>
      </w:r>
      <w:r w:rsidRPr="00D96276">
        <w:t>Towarzystwo funduszy inwestycyjnych, PTE, pracownicze towarzystwo emerytalne i zakład ubezpieczeń w terminie do dnia 10 grudnia danego roku przekazują do PFR informację o stopach zwrotu funduszy zdefiniowanej daty osiągniętych na ostatni dzień wyceny listopada w danym roku.</w:t>
      </w:r>
    </w:p>
    <w:p w:rsidR="00D96276" w:rsidRPr="00D96276" w:rsidRDefault="00D96276" w:rsidP="00D96276">
      <w:pPr>
        <w:pStyle w:val="ZLITUSTzmustliter"/>
      </w:pPr>
      <w:r w:rsidRPr="00D96276">
        <w:t>3b.</w:t>
      </w:r>
      <w:r w:rsidR="003A572A">
        <w:t xml:space="preserve"> </w:t>
      </w:r>
      <w:r w:rsidRPr="00D96276">
        <w:t xml:space="preserve">PFR w terminie do dnia 20 grudnia danego roku publikuje za pośrednictwem portalu PPK informację o wysokości stóp zwrotu funduszy, </w:t>
      </w:r>
      <w:r w:rsidR="00AA480F" w:rsidRPr="00D96276">
        <w:t>o</w:t>
      </w:r>
      <w:r w:rsidR="00AA480F">
        <w:t> </w:t>
      </w:r>
      <w:r w:rsidRPr="00D96276">
        <w:t>których mowa w ust. 3a.”,</w:t>
      </w:r>
    </w:p>
    <w:p w:rsidR="00D96276" w:rsidRPr="00D96276" w:rsidRDefault="00D96276" w:rsidP="003A572A">
      <w:pPr>
        <w:pStyle w:val="LITlitera"/>
        <w:keepNext/>
      </w:pPr>
      <w:r w:rsidRPr="00D96276">
        <w:t>c)</w:t>
      </w:r>
      <w:r w:rsidRPr="00D96276">
        <w:tab/>
        <w:t>po ust. 4 dodaje się ust. 4a w brzmieniu:</w:t>
      </w:r>
    </w:p>
    <w:p w:rsidR="00D96276" w:rsidRPr="00D96276" w:rsidRDefault="00D96276" w:rsidP="00D96276">
      <w:pPr>
        <w:pStyle w:val="ZLITUSTzmustliter"/>
      </w:pPr>
      <w:r w:rsidRPr="00D96276">
        <w:t>„4a.</w:t>
      </w:r>
      <w:r w:rsidR="003A572A">
        <w:t xml:space="preserve"> Przepisów ust. 3–</w:t>
      </w:r>
      <w:r w:rsidRPr="00D96276">
        <w:t>4 nie stosuje się w okresie do końca roku kalendarzowego, w którym upływa termin 2 lat od dnia utworzenia funduszu inwestycyjnego, funduszu emerytalnego lub subfunduszu.”;</w:t>
      </w:r>
    </w:p>
    <w:p w:rsidR="00D96276" w:rsidRPr="00D96276" w:rsidRDefault="00D96276" w:rsidP="003A572A">
      <w:pPr>
        <w:pStyle w:val="PKTpunkt"/>
        <w:keepNext/>
      </w:pPr>
      <w:r w:rsidRPr="00D96276">
        <w:lastRenderedPageBreak/>
        <w:t>7)</w:t>
      </w:r>
      <w:r w:rsidRPr="00D96276">
        <w:tab/>
        <w:t>w art. 133:</w:t>
      </w:r>
    </w:p>
    <w:p w:rsidR="00D96276" w:rsidRPr="00D96276" w:rsidRDefault="00D96276" w:rsidP="003A572A">
      <w:pPr>
        <w:pStyle w:val="LITlitera"/>
        <w:keepNext/>
      </w:pPr>
      <w:r w:rsidRPr="00D96276">
        <w:t>a)</w:t>
      </w:r>
      <w:r w:rsidRPr="00D96276">
        <w:tab/>
        <w:t>ust. 1 otrzymuje brzmienie:</w:t>
      </w:r>
    </w:p>
    <w:p w:rsidR="00D96276" w:rsidRPr="00D96276" w:rsidRDefault="00D96276" w:rsidP="003A572A">
      <w:pPr>
        <w:pStyle w:val="ZLITUSTzmustliter"/>
      </w:pPr>
      <w:r w:rsidRPr="00D96276">
        <w:t xml:space="preserve">„1. Przepisów ustawy może nie stosować podmiot zatrudniający, który </w:t>
      </w:r>
      <w:r w:rsidR="00AA480F" w:rsidRPr="00D96276">
        <w:t>w</w:t>
      </w:r>
      <w:r w:rsidR="00AA480F">
        <w:t> </w:t>
      </w:r>
      <w:r w:rsidRPr="00D96276">
        <w:t xml:space="preserve">terminie wskazanym w </w:t>
      </w:r>
      <w:r w:rsidRPr="003A572A">
        <w:t>art. 134 ust. 1</w:t>
      </w:r>
      <w:r w:rsidRPr="00D96276">
        <w:t xml:space="preserve"> prowadzi PPE</w:t>
      </w:r>
      <w:r w:rsidR="00CA63F1">
        <w:t>,</w:t>
      </w:r>
      <w:r w:rsidRPr="00D96276">
        <w:t xml:space="preserve"> w którym uczestniczy co najmniej 25% osób zatrudnionych w tym podmiocie zatrudniającym</w:t>
      </w:r>
      <w:r w:rsidR="00CA63F1">
        <w:t>,</w:t>
      </w:r>
      <w:r w:rsidRPr="00D96276">
        <w:t xml:space="preserve"> oraz nalicza </w:t>
      </w:r>
      <w:r w:rsidR="00AA480F" w:rsidRPr="00D96276">
        <w:t>i</w:t>
      </w:r>
      <w:r w:rsidR="00AA480F">
        <w:t> </w:t>
      </w:r>
      <w:r w:rsidRPr="00D96276">
        <w:t xml:space="preserve">odprowadza składki podstawowe w rozumieniu ustawy z dnia 20 kwietnia 2004 r. o pracowniczych programach emerytalnych do PPE w wysokości co najmniej 3,5% wynagrodzenia w rozumieniu </w:t>
      </w:r>
      <w:r w:rsidRPr="003A572A">
        <w:t>art. 2 pkt 15</w:t>
      </w:r>
      <w:r w:rsidRPr="00D96276">
        <w:t xml:space="preserve"> ustawy z dnia 20 kwietnia 2004 r. </w:t>
      </w:r>
      <w:r w:rsidR="00AA480F" w:rsidRPr="00D96276">
        <w:t>o</w:t>
      </w:r>
      <w:r w:rsidR="00AA480F">
        <w:t> </w:t>
      </w:r>
      <w:r w:rsidRPr="00D96276">
        <w:t>pracowniczych programach emerytalnych.”,</w:t>
      </w:r>
    </w:p>
    <w:p w:rsidR="00D96276" w:rsidRPr="00D96276" w:rsidRDefault="00D96276" w:rsidP="003A572A">
      <w:pPr>
        <w:pStyle w:val="LITlitera"/>
        <w:keepNext/>
      </w:pPr>
      <w:r w:rsidRPr="00D96276">
        <w:t>b)</w:t>
      </w:r>
      <w:r w:rsidRPr="00D96276">
        <w:tab/>
        <w:t>w ust. 2 w pkt 4 kropkę zastępuje się średnikiem i dodaje się pkt 5 w brzmieniu:</w:t>
      </w:r>
    </w:p>
    <w:p w:rsidR="00D96276" w:rsidRPr="00D96276" w:rsidRDefault="00D96276" w:rsidP="00D96276">
      <w:pPr>
        <w:pStyle w:val="ZLITPKTzmpktliter"/>
      </w:pPr>
      <w:r w:rsidRPr="00D96276">
        <w:t>„5)</w:t>
      </w:r>
      <w:r w:rsidRPr="00D96276">
        <w:tab/>
        <w:t xml:space="preserve">następującego po dniu 1 stycznia lub 1 lipca danego roku, jeśli według stanu na ten dzień w PPE uczestniczy mniej niż 25% osób zatrudnionych </w:t>
      </w:r>
      <w:r w:rsidR="00AA480F" w:rsidRPr="00D96276">
        <w:t>w</w:t>
      </w:r>
      <w:r w:rsidR="00AA480F">
        <w:t> </w:t>
      </w:r>
      <w:r w:rsidRPr="00D96276">
        <w:t>tym podmiocie zatrudniającym.”;</w:t>
      </w:r>
    </w:p>
    <w:p w:rsidR="00D96276" w:rsidRPr="00D96276" w:rsidRDefault="00D96276" w:rsidP="003A572A">
      <w:pPr>
        <w:pStyle w:val="PKTpunkt"/>
        <w:keepNext/>
      </w:pPr>
      <w:r w:rsidRPr="00D96276">
        <w:t>8)</w:t>
      </w:r>
      <w:r w:rsidRPr="00D96276">
        <w:tab/>
        <w:t>w art. 135:</w:t>
      </w:r>
    </w:p>
    <w:p w:rsidR="00D96276" w:rsidRPr="00D96276" w:rsidRDefault="00D96276" w:rsidP="003A572A">
      <w:pPr>
        <w:pStyle w:val="LITlitera"/>
        <w:keepNext/>
      </w:pPr>
      <w:r w:rsidRPr="00D96276">
        <w:t>a)</w:t>
      </w:r>
      <w:r w:rsidRPr="00D96276">
        <w:tab/>
        <w:t>ust. 2 otrzymuje brzmienie:</w:t>
      </w:r>
    </w:p>
    <w:p w:rsidR="00D96276" w:rsidRPr="00D96276" w:rsidRDefault="00D96276" w:rsidP="00D96276">
      <w:pPr>
        <w:pStyle w:val="ZLITUSTzmustliter"/>
        <w:rPr>
          <w:lang w:eastAsia="en-US"/>
        </w:rPr>
      </w:pPr>
      <w:r w:rsidRPr="00D96276">
        <w:t>„2. Odpowiednia zmiana wynagrodzenia, o której mowa w ust. 1, uwzględnia sumę wzrostu kosztów związanych bezpośrednio z realizacją zamówienia publicznego wynikającą z wpłat do PPK dokonywanych przez podmioty zatrudniające uczestniczące w wykonaniu zamówienia publicznego, w zakresie obciążającym podmiot zatrudniający.”</w:t>
      </w:r>
      <w:r w:rsidR="00AA480F">
        <w:t>,</w:t>
      </w:r>
    </w:p>
    <w:p w:rsidR="00D96276" w:rsidRPr="00D96276" w:rsidRDefault="00D96276" w:rsidP="00D96276">
      <w:pPr>
        <w:pStyle w:val="LITlitera"/>
      </w:pPr>
      <w:r w:rsidRPr="00D96276">
        <w:t>b)</w:t>
      </w:r>
      <w:r w:rsidRPr="00D96276">
        <w:tab/>
        <w:t>uchyla się ust. 4;</w:t>
      </w:r>
    </w:p>
    <w:p w:rsidR="00D96276" w:rsidRPr="00D96276" w:rsidRDefault="00D96276" w:rsidP="003A572A">
      <w:pPr>
        <w:pStyle w:val="PKTpunkt"/>
        <w:keepNext/>
      </w:pPr>
      <w:r w:rsidRPr="00D96276">
        <w:t>9)</w:t>
      </w:r>
      <w:r w:rsidRPr="00D96276">
        <w:tab/>
        <w:t>art. 140 otrzymuje brzmienie:</w:t>
      </w:r>
    </w:p>
    <w:p w:rsidR="00D96276" w:rsidRPr="00D96276" w:rsidRDefault="00D96276" w:rsidP="003A572A">
      <w:pPr>
        <w:pStyle w:val="ZARTzmartartykuempunktem"/>
      </w:pPr>
      <w:r w:rsidRPr="00D96276">
        <w:t xml:space="preserve">„Art. 140. W okresie do dnia 31 grudnia 2020 r. środki z opłaty wstępnej oraz środki z opłaty rocznej, o których mowa w art. 79 ust. 1, mogą być wydatkowane przez operatora portalu reprezentatywnym organizacjom związkowym oraz reprezentatywnym organizacjom pracodawców w rozumieniu ustawy z dnia 24 lipca 2015 r. o Radzie Dialogu Społecznego i innych instytucjach dialogu społecznego (Dz. U. </w:t>
      </w:r>
      <w:r w:rsidR="00CA63F1">
        <w:t>z 2018 r. poz. 2232</w:t>
      </w:r>
      <w:r w:rsidRPr="00D96276">
        <w:t xml:space="preserve">), na ich wniosek, z przeznaczeniem na działania związane z edukacją </w:t>
      </w:r>
      <w:r w:rsidR="00CA63F1" w:rsidRPr="00D96276">
        <w:t>i</w:t>
      </w:r>
      <w:r w:rsidR="00CA63F1">
        <w:t> </w:t>
      </w:r>
      <w:r w:rsidRPr="00D96276">
        <w:t>promocją PPK, w wysokości do 25% wartości środków określonych w przepisach wydanych na podstawie art. 79 ust. 4.”.</w:t>
      </w:r>
    </w:p>
    <w:p w:rsidR="00261A16" w:rsidRPr="005F4014" w:rsidRDefault="00D96276" w:rsidP="007C28E6">
      <w:pPr>
        <w:pStyle w:val="ARTartustawynprozporzdzenia"/>
      </w:pPr>
      <w:r w:rsidRPr="003A572A">
        <w:rPr>
          <w:rStyle w:val="Ppogrubienie"/>
        </w:rPr>
        <w:t>Art.</w:t>
      </w:r>
      <w:r w:rsidR="003A572A">
        <w:rPr>
          <w:rStyle w:val="Ppogrubienie"/>
        </w:rPr>
        <w:t> </w:t>
      </w:r>
      <w:r w:rsidRPr="003A572A">
        <w:rPr>
          <w:rStyle w:val="Ppogrubienie"/>
        </w:rPr>
        <w:t>2.</w:t>
      </w:r>
      <w:r w:rsidRPr="00D96276">
        <w:rPr>
          <w:rStyle w:val="Ppogrubienie"/>
        </w:rPr>
        <w:t xml:space="preserve"> </w:t>
      </w:r>
      <w:r w:rsidRPr="00D96276">
        <w:t>Ustawa wchodzi w życie z dniem ogłoszenia.</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276" w:rsidRDefault="00D96276">
      <w:r>
        <w:separator/>
      </w:r>
    </w:p>
  </w:endnote>
  <w:endnote w:type="continuationSeparator" w:id="0">
    <w:p w:rsidR="00D96276" w:rsidRDefault="00D9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276" w:rsidRDefault="00D96276">
      <w:r>
        <w:separator/>
      </w:r>
    </w:p>
  </w:footnote>
  <w:footnote w:type="continuationSeparator" w:id="0">
    <w:p w:rsidR="00D96276" w:rsidRDefault="00D96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3B52D0">
      <w:rPr>
        <w:noProof/>
      </w:rPr>
      <w:t>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76"/>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15CB"/>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4"/>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572A"/>
    <w:rsid w:val="003A60DC"/>
    <w:rsid w:val="003A6A46"/>
    <w:rsid w:val="003A7A63"/>
    <w:rsid w:val="003B000C"/>
    <w:rsid w:val="003B0F1D"/>
    <w:rsid w:val="003B4A57"/>
    <w:rsid w:val="003B52D0"/>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28E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480F"/>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07A2C"/>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63F1"/>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276"/>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4BF83E9-35D4-4B38-88F6-A62DAA21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D962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F34A33-7F68-43AA-9853-CB945B263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Pages>
  <Words>1178</Words>
  <Characters>6520</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2012-04-23T06:39:00Z</cp:lastPrinted>
  <dcterms:created xsi:type="dcterms:W3CDTF">2019-05-07T17:44:00Z</dcterms:created>
  <dcterms:modified xsi:type="dcterms:W3CDTF">2019-05-07T17:44:00Z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