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DDF" w:rsidRPr="00F32D8E" w:rsidRDefault="008546B7" w:rsidP="00F32D8E">
      <w:pPr>
        <w:spacing w:line="276" w:lineRule="auto"/>
        <w:jc w:val="right"/>
        <w:rPr>
          <w:rFonts w:ascii="Tahoma" w:hAnsi="Tahoma" w:cs="Tahoma"/>
          <w:b/>
          <w:sz w:val="24"/>
          <w:szCs w:val="24"/>
        </w:rPr>
      </w:pPr>
      <w:r w:rsidRPr="00F32D8E">
        <w:rPr>
          <w:rFonts w:ascii="Tahoma" w:hAnsi="Tahoma" w:cs="Tahoma"/>
          <w:b/>
          <w:sz w:val="24"/>
          <w:szCs w:val="24"/>
        </w:rPr>
        <w:t xml:space="preserve">Projekt </w:t>
      </w:r>
    </w:p>
    <w:p w:rsidR="008546B7" w:rsidRPr="00F32D8E" w:rsidRDefault="008546B7" w:rsidP="00F32D8E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FB653A" w:rsidRPr="00F32D8E" w:rsidRDefault="00FB653A" w:rsidP="00F32D8E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F32D8E">
        <w:rPr>
          <w:rFonts w:ascii="Tahoma" w:hAnsi="Tahoma" w:cs="Tahoma"/>
          <w:b/>
          <w:sz w:val="24"/>
          <w:szCs w:val="24"/>
        </w:rPr>
        <w:t>Ustawa</w:t>
      </w:r>
    </w:p>
    <w:p w:rsidR="00FB653A" w:rsidRPr="00F32D8E" w:rsidRDefault="00FB653A" w:rsidP="00F32D8E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F32D8E">
        <w:rPr>
          <w:rFonts w:ascii="Tahoma" w:hAnsi="Tahoma" w:cs="Tahoma"/>
          <w:b/>
          <w:sz w:val="24"/>
          <w:szCs w:val="24"/>
        </w:rPr>
        <w:t>z dnia</w:t>
      </w:r>
      <w:r w:rsidR="008546B7" w:rsidRPr="00F32D8E">
        <w:rPr>
          <w:rFonts w:ascii="Tahoma" w:hAnsi="Tahoma" w:cs="Tahoma"/>
          <w:b/>
          <w:sz w:val="24"/>
          <w:szCs w:val="24"/>
        </w:rPr>
        <w:t xml:space="preserve"> ……………..</w:t>
      </w:r>
      <w:r w:rsidR="00BD1DDF" w:rsidRPr="00F32D8E">
        <w:rPr>
          <w:rFonts w:ascii="Tahoma" w:hAnsi="Tahoma" w:cs="Tahoma"/>
          <w:b/>
          <w:sz w:val="24"/>
          <w:szCs w:val="24"/>
        </w:rPr>
        <w:t xml:space="preserve"> 2019 r. </w:t>
      </w:r>
    </w:p>
    <w:p w:rsidR="0096318A" w:rsidRPr="00F32D8E" w:rsidRDefault="0096318A" w:rsidP="00F32D8E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</w:p>
    <w:p w:rsidR="00FB653A" w:rsidRPr="00F32D8E" w:rsidRDefault="00FB653A" w:rsidP="00F32D8E">
      <w:pPr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F32D8E">
        <w:rPr>
          <w:rFonts w:ascii="Tahoma" w:hAnsi="Tahoma" w:cs="Tahoma"/>
          <w:b/>
          <w:sz w:val="24"/>
          <w:szCs w:val="24"/>
        </w:rPr>
        <w:t>Karta Praw Podatnika</w:t>
      </w:r>
    </w:p>
    <w:p w:rsidR="00FB653A" w:rsidRPr="00F32D8E" w:rsidRDefault="00FB653A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F32D8E" w:rsidRDefault="00F32D8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F32D8E" w:rsidRDefault="00F32D8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FB653A" w:rsidRPr="00F32D8E" w:rsidRDefault="00FB653A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Preambuła</w:t>
      </w:r>
    </w:p>
    <w:p w:rsidR="00FB653A" w:rsidRPr="00F32D8E" w:rsidRDefault="00FB653A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485BB8" w:rsidRPr="00F32D8E" w:rsidRDefault="00485BB8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Mając na względzie rolę podatków </w:t>
      </w:r>
      <w:r w:rsidR="00F44D8C" w:rsidRPr="00F32D8E">
        <w:rPr>
          <w:rFonts w:ascii="Tahoma" w:hAnsi="Tahoma" w:cs="Tahoma"/>
          <w:sz w:val="24"/>
          <w:szCs w:val="24"/>
        </w:rPr>
        <w:t>w</w:t>
      </w:r>
      <w:r w:rsidRPr="00F32D8E">
        <w:rPr>
          <w:rFonts w:ascii="Tahoma" w:hAnsi="Tahoma" w:cs="Tahoma"/>
          <w:sz w:val="24"/>
          <w:szCs w:val="24"/>
        </w:rPr>
        <w:t xml:space="preserve"> demokratyczn</w:t>
      </w:r>
      <w:r w:rsidR="00F44D8C" w:rsidRPr="00F32D8E">
        <w:rPr>
          <w:rFonts w:ascii="Tahoma" w:hAnsi="Tahoma" w:cs="Tahoma"/>
          <w:sz w:val="24"/>
          <w:szCs w:val="24"/>
        </w:rPr>
        <w:t>ym</w:t>
      </w:r>
      <w:r w:rsidRPr="00F32D8E">
        <w:rPr>
          <w:rFonts w:ascii="Tahoma" w:hAnsi="Tahoma" w:cs="Tahoma"/>
          <w:sz w:val="24"/>
          <w:szCs w:val="24"/>
        </w:rPr>
        <w:t xml:space="preserve"> państw</w:t>
      </w:r>
      <w:r w:rsidR="00F44D8C" w:rsidRPr="00F32D8E">
        <w:rPr>
          <w:rFonts w:ascii="Tahoma" w:hAnsi="Tahoma" w:cs="Tahoma"/>
          <w:sz w:val="24"/>
          <w:szCs w:val="24"/>
        </w:rPr>
        <w:t>ie</w:t>
      </w:r>
      <w:r w:rsidRPr="00F32D8E">
        <w:rPr>
          <w:rFonts w:ascii="Tahoma" w:hAnsi="Tahoma" w:cs="Tahoma"/>
          <w:sz w:val="24"/>
          <w:szCs w:val="24"/>
        </w:rPr>
        <w:t xml:space="preserve"> praw</w:t>
      </w:r>
      <w:r w:rsidR="00F51BF2" w:rsidRPr="00F32D8E">
        <w:rPr>
          <w:rFonts w:ascii="Tahoma" w:hAnsi="Tahoma" w:cs="Tahoma"/>
          <w:sz w:val="24"/>
          <w:szCs w:val="24"/>
        </w:rPr>
        <w:t>nym</w:t>
      </w:r>
      <w:r w:rsidRPr="00F32D8E">
        <w:rPr>
          <w:rFonts w:ascii="Tahoma" w:hAnsi="Tahoma" w:cs="Tahoma"/>
          <w:sz w:val="24"/>
          <w:szCs w:val="24"/>
        </w:rPr>
        <w:t xml:space="preserve"> i uznając, że państwo i samorząd terytorialny</w:t>
      </w:r>
      <w:r w:rsidR="00687677" w:rsidRPr="00F32D8E">
        <w:rPr>
          <w:rFonts w:ascii="Tahoma" w:hAnsi="Tahoma" w:cs="Tahoma"/>
          <w:sz w:val="24"/>
          <w:szCs w:val="24"/>
        </w:rPr>
        <w:t xml:space="preserve"> </w:t>
      </w:r>
      <w:r w:rsidR="000B4148" w:rsidRPr="00F32D8E">
        <w:rPr>
          <w:rFonts w:ascii="Tahoma" w:hAnsi="Tahoma" w:cs="Tahoma"/>
          <w:sz w:val="24"/>
          <w:szCs w:val="24"/>
        </w:rPr>
        <w:t xml:space="preserve">są zobowiązane do </w:t>
      </w:r>
      <w:r w:rsidR="000B507E" w:rsidRPr="00F32D8E">
        <w:rPr>
          <w:rFonts w:ascii="Tahoma" w:hAnsi="Tahoma" w:cs="Tahoma"/>
          <w:sz w:val="24"/>
          <w:szCs w:val="24"/>
        </w:rPr>
        <w:t>dbałości o</w:t>
      </w:r>
      <w:r w:rsidRPr="00F32D8E">
        <w:rPr>
          <w:rFonts w:ascii="Tahoma" w:hAnsi="Tahoma" w:cs="Tahoma"/>
          <w:sz w:val="24"/>
          <w:szCs w:val="24"/>
        </w:rPr>
        <w:t xml:space="preserve"> praw</w:t>
      </w:r>
      <w:r w:rsidR="00F44D8C" w:rsidRPr="00F32D8E">
        <w:rPr>
          <w:rFonts w:ascii="Tahoma" w:hAnsi="Tahoma" w:cs="Tahoma"/>
          <w:sz w:val="24"/>
          <w:szCs w:val="24"/>
        </w:rPr>
        <w:t>a</w:t>
      </w:r>
      <w:r w:rsidRPr="00F32D8E">
        <w:rPr>
          <w:rFonts w:ascii="Tahoma" w:hAnsi="Tahoma" w:cs="Tahoma"/>
          <w:sz w:val="24"/>
          <w:szCs w:val="24"/>
        </w:rPr>
        <w:t xml:space="preserve"> podmiotów</w:t>
      </w:r>
      <w:r w:rsidR="0097157C" w:rsidRPr="00F32D8E">
        <w:rPr>
          <w:rFonts w:ascii="Tahoma" w:hAnsi="Tahoma" w:cs="Tahoma"/>
          <w:sz w:val="24"/>
          <w:szCs w:val="24"/>
        </w:rPr>
        <w:t xml:space="preserve">, które </w:t>
      </w:r>
      <w:r w:rsidR="00F059CF" w:rsidRPr="00F32D8E">
        <w:rPr>
          <w:rFonts w:ascii="Tahoma" w:hAnsi="Tahoma" w:cs="Tahoma"/>
          <w:sz w:val="24"/>
          <w:szCs w:val="24"/>
        </w:rPr>
        <w:t>umożliwiają</w:t>
      </w:r>
      <w:r w:rsidR="0097157C" w:rsidRPr="00F32D8E">
        <w:rPr>
          <w:rFonts w:ascii="Tahoma" w:hAnsi="Tahoma" w:cs="Tahoma"/>
          <w:sz w:val="24"/>
          <w:szCs w:val="24"/>
        </w:rPr>
        <w:t xml:space="preserve"> ich działanie</w:t>
      </w:r>
      <w:r w:rsidR="00F059CF" w:rsidRPr="00F32D8E">
        <w:rPr>
          <w:rFonts w:ascii="Tahoma" w:hAnsi="Tahoma" w:cs="Tahoma"/>
          <w:sz w:val="24"/>
          <w:szCs w:val="24"/>
        </w:rPr>
        <w:t>,</w:t>
      </w:r>
      <w:r w:rsidRPr="00F32D8E">
        <w:rPr>
          <w:rFonts w:ascii="Tahoma" w:hAnsi="Tahoma" w:cs="Tahoma"/>
          <w:sz w:val="24"/>
          <w:szCs w:val="24"/>
        </w:rPr>
        <w:t xml:space="preserve"> ponosząc</w:t>
      </w:r>
      <w:r w:rsidR="0097157C" w:rsidRPr="00F32D8E">
        <w:rPr>
          <w:rFonts w:ascii="Tahoma" w:hAnsi="Tahoma" w:cs="Tahoma"/>
          <w:sz w:val="24"/>
          <w:szCs w:val="24"/>
        </w:rPr>
        <w:t xml:space="preserve"> ciężary i świadczenia publiczne, w tym </w:t>
      </w:r>
      <w:r w:rsidR="00F32D8E">
        <w:rPr>
          <w:rFonts w:ascii="Tahoma" w:hAnsi="Tahoma" w:cs="Tahoma"/>
          <w:sz w:val="24"/>
          <w:szCs w:val="24"/>
        </w:rPr>
        <w:br/>
      </w:r>
      <w:r w:rsidRPr="00F32D8E">
        <w:rPr>
          <w:rFonts w:ascii="Tahoma" w:hAnsi="Tahoma" w:cs="Tahoma"/>
          <w:sz w:val="24"/>
          <w:szCs w:val="24"/>
        </w:rPr>
        <w:t>w szczególności podat</w:t>
      </w:r>
      <w:r w:rsidR="0097157C" w:rsidRPr="00F32D8E">
        <w:rPr>
          <w:rFonts w:ascii="Tahoma" w:hAnsi="Tahoma" w:cs="Tahoma"/>
          <w:sz w:val="24"/>
          <w:szCs w:val="24"/>
        </w:rPr>
        <w:t>ki</w:t>
      </w:r>
      <w:r w:rsidRPr="00F32D8E">
        <w:rPr>
          <w:rFonts w:ascii="Tahoma" w:hAnsi="Tahoma" w:cs="Tahoma"/>
          <w:sz w:val="24"/>
          <w:szCs w:val="24"/>
        </w:rPr>
        <w:t>,</w:t>
      </w:r>
      <w:r w:rsidR="00B309DF" w:rsidRPr="00F32D8E">
        <w:rPr>
          <w:rFonts w:ascii="Tahoma" w:hAnsi="Tahoma" w:cs="Tahoma"/>
          <w:sz w:val="24"/>
          <w:szCs w:val="24"/>
        </w:rPr>
        <w:t xml:space="preserve"> stanowi się Kartę Praw Podatnika. Celem Karty jest zapewnienie należytej ochrony praw </w:t>
      </w:r>
      <w:r w:rsidR="00EF744A" w:rsidRPr="00F32D8E">
        <w:rPr>
          <w:rFonts w:ascii="Tahoma" w:hAnsi="Tahoma" w:cs="Tahoma"/>
          <w:sz w:val="24"/>
          <w:szCs w:val="24"/>
        </w:rPr>
        <w:t>podatników,</w:t>
      </w:r>
      <w:r w:rsidR="00B309DF" w:rsidRPr="00F32D8E">
        <w:rPr>
          <w:rFonts w:ascii="Tahoma" w:hAnsi="Tahoma" w:cs="Tahoma"/>
          <w:sz w:val="24"/>
          <w:szCs w:val="24"/>
        </w:rPr>
        <w:t xml:space="preserve"> </w:t>
      </w:r>
      <w:r w:rsidR="000B4148" w:rsidRPr="00F32D8E">
        <w:rPr>
          <w:rFonts w:ascii="Tahoma" w:hAnsi="Tahoma" w:cs="Tahoma"/>
          <w:sz w:val="24"/>
          <w:szCs w:val="24"/>
        </w:rPr>
        <w:t>w tym poprzez odpowiednie</w:t>
      </w:r>
      <w:r w:rsidR="00B309DF" w:rsidRPr="00F32D8E">
        <w:rPr>
          <w:rFonts w:ascii="Tahoma" w:hAnsi="Tahoma" w:cs="Tahoma"/>
          <w:sz w:val="24"/>
          <w:szCs w:val="24"/>
        </w:rPr>
        <w:t xml:space="preserve"> wyważenie</w:t>
      </w:r>
      <w:r w:rsidR="00AC0EF6" w:rsidRPr="00F32D8E">
        <w:rPr>
          <w:rFonts w:ascii="Tahoma" w:hAnsi="Tahoma" w:cs="Tahoma"/>
          <w:sz w:val="24"/>
          <w:szCs w:val="24"/>
        </w:rPr>
        <w:t xml:space="preserve"> interesu publicznego i</w:t>
      </w:r>
      <w:r w:rsidR="00525D10" w:rsidRPr="00F32D8E">
        <w:rPr>
          <w:rFonts w:ascii="Tahoma" w:hAnsi="Tahoma" w:cs="Tahoma"/>
          <w:sz w:val="24"/>
          <w:szCs w:val="24"/>
        </w:rPr>
        <w:t xml:space="preserve"> </w:t>
      </w:r>
      <w:r w:rsidRPr="00F32D8E">
        <w:rPr>
          <w:rFonts w:ascii="Tahoma" w:hAnsi="Tahoma" w:cs="Tahoma"/>
          <w:sz w:val="24"/>
          <w:szCs w:val="24"/>
        </w:rPr>
        <w:t>prywatnego w prawie podatkowym oraz podniesieni</w:t>
      </w:r>
      <w:r w:rsidR="00B309DF" w:rsidRPr="00F32D8E">
        <w:rPr>
          <w:rFonts w:ascii="Tahoma" w:hAnsi="Tahoma" w:cs="Tahoma"/>
          <w:sz w:val="24"/>
          <w:szCs w:val="24"/>
        </w:rPr>
        <w:t>e</w:t>
      </w:r>
      <w:r w:rsidRPr="00F32D8E">
        <w:rPr>
          <w:rFonts w:ascii="Tahoma" w:hAnsi="Tahoma" w:cs="Tahoma"/>
          <w:sz w:val="24"/>
          <w:szCs w:val="24"/>
        </w:rPr>
        <w:t xml:space="preserve"> świadomości społecznej</w:t>
      </w:r>
      <w:r w:rsidR="000B4148" w:rsidRPr="00F32D8E">
        <w:rPr>
          <w:rFonts w:ascii="Tahoma" w:hAnsi="Tahoma" w:cs="Tahoma"/>
          <w:sz w:val="24"/>
          <w:szCs w:val="24"/>
        </w:rPr>
        <w:t xml:space="preserve"> </w:t>
      </w:r>
      <w:r w:rsidRPr="00F32D8E">
        <w:rPr>
          <w:rFonts w:ascii="Tahoma" w:hAnsi="Tahoma" w:cs="Tahoma"/>
          <w:sz w:val="24"/>
          <w:szCs w:val="24"/>
        </w:rPr>
        <w:t>praw podatnika</w:t>
      </w:r>
      <w:r w:rsidR="00B309DF" w:rsidRPr="00F32D8E">
        <w:rPr>
          <w:rFonts w:ascii="Tahoma" w:hAnsi="Tahoma" w:cs="Tahoma"/>
          <w:sz w:val="24"/>
          <w:szCs w:val="24"/>
        </w:rPr>
        <w:t>.</w:t>
      </w:r>
      <w:r w:rsidR="003F6B3A" w:rsidRPr="00F32D8E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</w:p>
    <w:p w:rsidR="00D02DC6" w:rsidRPr="00F32D8E" w:rsidRDefault="00D02DC6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B653A" w:rsidRPr="00F32D8E" w:rsidRDefault="00FB653A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  1</w:t>
      </w:r>
    </w:p>
    <w:p w:rsidR="00FB653A" w:rsidRPr="00F32D8E" w:rsidRDefault="00FB653A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Postanowienia wstępne</w:t>
      </w:r>
    </w:p>
    <w:p w:rsidR="00FB653A" w:rsidRPr="00F32D8E" w:rsidRDefault="00FB653A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B653A" w:rsidRPr="00F32D8E" w:rsidRDefault="00FB653A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Art.  1. </w:t>
      </w:r>
    </w:p>
    <w:p w:rsidR="00FB653A" w:rsidRPr="00F32D8E" w:rsidRDefault="00FB653A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Zakres podmiotowy ustawy</w:t>
      </w:r>
      <w:r w:rsidR="000B4148" w:rsidRPr="00F32D8E">
        <w:rPr>
          <w:rFonts w:ascii="Tahoma" w:hAnsi="Tahoma" w:cs="Tahoma"/>
          <w:sz w:val="24"/>
          <w:szCs w:val="24"/>
        </w:rPr>
        <w:t xml:space="preserve"> </w:t>
      </w:r>
    </w:p>
    <w:p w:rsidR="00FB653A" w:rsidRPr="00F32D8E" w:rsidRDefault="00AC0EF6" w:rsidP="00F32D8E">
      <w:pPr>
        <w:pStyle w:val="Akapitzlist"/>
        <w:numPr>
          <w:ilvl w:val="0"/>
          <w:numId w:val="18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Unormowania</w:t>
      </w:r>
      <w:r w:rsidR="00FB653A" w:rsidRPr="00F32D8E">
        <w:rPr>
          <w:rFonts w:ascii="Tahoma" w:hAnsi="Tahoma" w:cs="Tahoma"/>
          <w:sz w:val="24"/>
          <w:szCs w:val="24"/>
        </w:rPr>
        <w:t xml:space="preserve"> ustawy stosuje się do podatników, a także innych podmiotów, których prawa i obowiązki są regulowane przepisami prawa podatkowego, </w:t>
      </w:r>
      <w:r w:rsidR="00F32D8E">
        <w:rPr>
          <w:rFonts w:ascii="Tahoma" w:hAnsi="Tahoma" w:cs="Tahoma"/>
          <w:sz w:val="24"/>
          <w:szCs w:val="24"/>
        </w:rPr>
        <w:br/>
      </w:r>
      <w:r w:rsidR="00FB653A" w:rsidRPr="00F32D8E">
        <w:rPr>
          <w:rFonts w:ascii="Tahoma" w:hAnsi="Tahoma" w:cs="Tahoma"/>
          <w:sz w:val="24"/>
          <w:szCs w:val="24"/>
        </w:rPr>
        <w:t>w tym w szczególności płatników, inkasentów, osób trzecich odpowiedz</w:t>
      </w:r>
      <w:r w:rsidR="000B507E" w:rsidRPr="00F32D8E">
        <w:rPr>
          <w:rFonts w:ascii="Tahoma" w:hAnsi="Tahoma" w:cs="Tahoma"/>
          <w:sz w:val="24"/>
          <w:szCs w:val="24"/>
        </w:rPr>
        <w:t>ialnych za zaległości podatkowe</w:t>
      </w:r>
      <w:r w:rsidR="00FB653A" w:rsidRPr="00F32D8E">
        <w:rPr>
          <w:rFonts w:ascii="Tahoma" w:hAnsi="Tahoma" w:cs="Tahoma"/>
          <w:sz w:val="24"/>
          <w:szCs w:val="24"/>
        </w:rPr>
        <w:t xml:space="preserve"> oraz następców prawnych.</w:t>
      </w:r>
    </w:p>
    <w:p w:rsidR="000B4148" w:rsidRPr="00F32D8E" w:rsidRDefault="004C35B2" w:rsidP="00F32D8E">
      <w:pPr>
        <w:pStyle w:val="Akapitzlist"/>
        <w:numPr>
          <w:ilvl w:val="0"/>
          <w:numId w:val="18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Ilekroć w ustawie jest mowa o podatniku rozumie się przez to również inne podmioty</w:t>
      </w:r>
      <w:r w:rsidR="00F51BF2" w:rsidRPr="00F32D8E">
        <w:rPr>
          <w:rFonts w:ascii="Tahoma" w:hAnsi="Tahoma" w:cs="Tahoma"/>
          <w:sz w:val="24"/>
          <w:szCs w:val="24"/>
        </w:rPr>
        <w:t>, o których mowa w ust. 1</w:t>
      </w:r>
      <w:r w:rsidR="007554FA" w:rsidRPr="00F32D8E">
        <w:rPr>
          <w:rFonts w:ascii="Tahoma" w:hAnsi="Tahoma" w:cs="Tahoma"/>
          <w:sz w:val="24"/>
          <w:szCs w:val="24"/>
        </w:rPr>
        <w:t>.</w:t>
      </w:r>
    </w:p>
    <w:p w:rsidR="002E26B1" w:rsidRPr="00F32D8E" w:rsidRDefault="002E26B1" w:rsidP="00F32D8E">
      <w:pPr>
        <w:pStyle w:val="Nagwek2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FB653A" w:rsidRPr="00F32D8E" w:rsidRDefault="00FB653A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Art. </w:t>
      </w:r>
      <w:r w:rsidR="00733D4F" w:rsidRPr="00F32D8E">
        <w:rPr>
          <w:rFonts w:ascii="Tahoma" w:hAnsi="Tahoma" w:cs="Tahoma"/>
          <w:sz w:val="24"/>
          <w:szCs w:val="24"/>
        </w:rPr>
        <w:t>2</w:t>
      </w:r>
    </w:p>
    <w:p w:rsidR="00FB653A" w:rsidRPr="00F32D8E" w:rsidRDefault="00771DED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Obowiązek informacyjny organów podatkowych</w:t>
      </w:r>
      <w:r w:rsidR="00AC0EF6" w:rsidRPr="00F32D8E">
        <w:rPr>
          <w:rFonts w:ascii="Tahoma" w:hAnsi="Tahoma" w:cs="Tahoma"/>
          <w:sz w:val="24"/>
          <w:szCs w:val="24"/>
        </w:rPr>
        <w:t xml:space="preserve"> w zakresie praw podatnika</w:t>
      </w:r>
    </w:p>
    <w:p w:rsidR="00733D4F" w:rsidRPr="00F32D8E" w:rsidRDefault="00733D4F" w:rsidP="00F32D8E">
      <w:pPr>
        <w:pStyle w:val="Akapitzlist"/>
        <w:numPr>
          <w:ilvl w:val="0"/>
          <w:numId w:val="15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Organy podatkowe publikują na swoich stronach Internetowych </w:t>
      </w:r>
      <w:r w:rsidR="00485BB8" w:rsidRPr="00F32D8E">
        <w:rPr>
          <w:rFonts w:ascii="Tahoma" w:hAnsi="Tahoma" w:cs="Tahoma"/>
          <w:sz w:val="24"/>
          <w:szCs w:val="24"/>
        </w:rPr>
        <w:t>Kartę</w:t>
      </w:r>
      <w:r w:rsidRPr="00F32D8E">
        <w:rPr>
          <w:rFonts w:ascii="Tahoma" w:hAnsi="Tahoma" w:cs="Tahoma"/>
          <w:sz w:val="24"/>
          <w:szCs w:val="24"/>
        </w:rPr>
        <w:t xml:space="preserve"> Praw Podatnika.</w:t>
      </w:r>
    </w:p>
    <w:p w:rsidR="00FB653A" w:rsidRPr="00F32D8E" w:rsidRDefault="000B4148" w:rsidP="00F32D8E">
      <w:pPr>
        <w:pStyle w:val="Akapitzlist"/>
        <w:numPr>
          <w:ilvl w:val="0"/>
          <w:numId w:val="15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Wszczynając postępowanie podatkowe, kontrolę podatkową lub kontrolę celno-skarbową organy podatkowe doręczają podatnikowi egzemplarz Karty Praw Podatnika</w:t>
      </w:r>
      <w:r w:rsidR="00525D10" w:rsidRPr="00F32D8E">
        <w:rPr>
          <w:rFonts w:ascii="Tahoma" w:hAnsi="Tahoma" w:cs="Tahoma"/>
          <w:sz w:val="24"/>
          <w:szCs w:val="24"/>
        </w:rPr>
        <w:t>.</w:t>
      </w:r>
    </w:p>
    <w:p w:rsidR="000B507E" w:rsidRPr="00F32D8E" w:rsidRDefault="000B507E" w:rsidP="00F32D8E">
      <w:pPr>
        <w:pStyle w:val="Akapitzlist"/>
        <w:spacing w:line="276" w:lineRule="auto"/>
        <w:rPr>
          <w:rFonts w:ascii="Tahoma" w:hAnsi="Tahoma" w:cs="Tahoma"/>
          <w:sz w:val="24"/>
          <w:szCs w:val="24"/>
        </w:rPr>
      </w:pPr>
    </w:p>
    <w:p w:rsidR="00FB653A" w:rsidRPr="00F32D8E" w:rsidRDefault="00FB653A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lastRenderedPageBreak/>
        <w:t>Rozdział 2</w:t>
      </w:r>
    </w:p>
    <w:p w:rsidR="00FB653A" w:rsidRPr="00F32D8E" w:rsidRDefault="000B4148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Prawo do dobrego prawodawstwa podatkowego</w:t>
      </w:r>
    </w:p>
    <w:p w:rsidR="00771DED" w:rsidRPr="00F32D8E" w:rsidRDefault="00771DED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Art. </w:t>
      </w:r>
      <w:r w:rsidR="00733D4F" w:rsidRPr="00F32D8E">
        <w:rPr>
          <w:rFonts w:ascii="Tahoma" w:hAnsi="Tahoma" w:cs="Tahoma"/>
          <w:sz w:val="24"/>
          <w:szCs w:val="24"/>
        </w:rPr>
        <w:t>3</w:t>
      </w:r>
    </w:p>
    <w:p w:rsidR="00EE1FFA" w:rsidRPr="00F32D8E" w:rsidRDefault="00EE1FFA" w:rsidP="00F32D8E">
      <w:pPr>
        <w:spacing w:line="276" w:lineRule="auto"/>
        <w:rPr>
          <w:rFonts w:ascii="Tahoma" w:hAnsi="Tahoma" w:cs="Tahoma"/>
          <w:b/>
          <w:sz w:val="24"/>
          <w:szCs w:val="24"/>
        </w:rPr>
      </w:pPr>
      <w:r w:rsidRPr="00F32D8E">
        <w:rPr>
          <w:rFonts w:ascii="Tahoma" w:hAnsi="Tahoma" w:cs="Tahoma"/>
          <w:b/>
          <w:sz w:val="24"/>
          <w:szCs w:val="24"/>
        </w:rPr>
        <w:t xml:space="preserve">Obowiązek </w:t>
      </w:r>
      <w:r w:rsidR="00D83393" w:rsidRPr="00F32D8E">
        <w:rPr>
          <w:rFonts w:ascii="Tahoma" w:hAnsi="Tahoma" w:cs="Tahoma"/>
          <w:b/>
          <w:sz w:val="24"/>
          <w:szCs w:val="24"/>
        </w:rPr>
        <w:t xml:space="preserve">odpowiedniego </w:t>
      </w:r>
      <w:r w:rsidRPr="00F32D8E">
        <w:rPr>
          <w:rFonts w:ascii="Tahoma" w:hAnsi="Tahoma" w:cs="Tahoma"/>
          <w:b/>
          <w:sz w:val="24"/>
          <w:szCs w:val="24"/>
        </w:rPr>
        <w:t xml:space="preserve">wyważenia interesu publicznego i </w:t>
      </w:r>
      <w:r w:rsidR="005B442D" w:rsidRPr="00F32D8E">
        <w:rPr>
          <w:rFonts w:ascii="Tahoma" w:hAnsi="Tahoma" w:cs="Tahoma"/>
          <w:b/>
          <w:sz w:val="24"/>
          <w:szCs w:val="24"/>
        </w:rPr>
        <w:t>interesu prywatnego</w:t>
      </w:r>
      <w:r w:rsidRPr="00F32D8E">
        <w:rPr>
          <w:rFonts w:ascii="Tahoma" w:hAnsi="Tahoma" w:cs="Tahoma"/>
          <w:b/>
          <w:sz w:val="24"/>
          <w:szCs w:val="24"/>
        </w:rPr>
        <w:t xml:space="preserve"> w prawie podatkowym</w:t>
      </w:r>
    </w:p>
    <w:p w:rsidR="00F40473" w:rsidRPr="00F32D8E" w:rsidRDefault="008A12AA" w:rsidP="00F32D8E">
      <w:pPr>
        <w:pStyle w:val="Akapitzlist"/>
        <w:numPr>
          <w:ilvl w:val="0"/>
          <w:numId w:val="3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Prawo podatkowe tworzone jest </w:t>
      </w:r>
      <w:r w:rsidR="00460BBF" w:rsidRPr="00F32D8E">
        <w:rPr>
          <w:rFonts w:ascii="Tahoma" w:hAnsi="Tahoma" w:cs="Tahoma"/>
          <w:sz w:val="24"/>
          <w:szCs w:val="24"/>
        </w:rPr>
        <w:t xml:space="preserve">z poszanowaniem konstytucyjnie określonych praw i wolności ekonomicznych, </w:t>
      </w:r>
      <w:r w:rsidRPr="00F32D8E">
        <w:rPr>
          <w:rFonts w:ascii="Tahoma" w:hAnsi="Tahoma" w:cs="Tahoma"/>
          <w:sz w:val="24"/>
          <w:szCs w:val="24"/>
        </w:rPr>
        <w:t xml:space="preserve">z uwzględnieniem </w:t>
      </w:r>
      <w:r w:rsidR="00485BB8" w:rsidRPr="00F32D8E">
        <w:rPr>
          <w:rFonts w:ascii="Tahoma" w:hAnsi="Tahoma" w:cs="Tahoma"/>
          <w:sz w:val="24"/>
          <w:szCs w:val="24"/>
        </w:rPr>
        <w:t>zarówno interesu publicznego</w:t>
      </w:r>
      <w:r w:rsidRPr="00F32D8E">
        <w:rPr>
          <w:rFonts w:ascii="Tahoma" w:hAnsi="Tahoma" w:cs="Tahoma"/>
          <w:sz w:val="24"/>
          <w:szCs w:val="24"/>
        </w:rPr>
        <w:t xml:space="preserve"> </w:t>
      </w:r>
      <w:r w:rsidR="005B442D" w:rsidRPr="00F32D8E">
        <w:rPr>
          <w:rFonts w:ascii="Tahoma" w:hAnsi="Tahoma" w:cs="Tahoma"/>
          <w:sz w:val="24"/>
          <w:szCs w:val="24"/>
        </w:rPr>
        <w:t xml:space="preserve">jak </w:t>
      </w:r>
      <w:r w:rsidRPr="00F32D8E">
        <w:rPr>
          <w:rFonts w:ascii="Tahoma" w:hAnsi="Tahoma" w:cs="Tahoma"/>
          <w:sz w:val="24"/>
          <w:szCs w:val="24"/>
        </w:rPr>
        <w:t xml:space="preserve">i </w:t>
      </w:r>
      <w:r w:rsidR="00F66513" w:rsidRPr="00F32D8E">
        <w:rPr>
          <w:rFonts w:ascii="Tahoma" w:hAnsi="Tahoma" w:cs="Tahoma"/>
          <w:sz w:val="24"/>
          <w:szCs w:val="24"/>
        </w:rPr>
        <w:t xml:space="preserve"> </w:t>
      </w:r>
      <w:r w:rsidR="00485BB8" w:rsidRPr="00F32D8E">
        <w:rPr>
          <w:rFonts w:ascii="Tahoma" w:hAnsi="Tahoma" w:cs="Tahoma"/>
          <w:sz w:val="24"/>
          <w:szCs w:val="24"/>
        </w:rPr>
        <w:t>prywatnego</w:t>
      </w:r>
      <w:r w:rsidR="00F66513" w:rsidRPr="00F32D8E">
        <w:rPr>
          <w:rFonts w:ascii="Tahoma" w:hAnsi="Tahoma" w:cs="Tahoma"/>
          <w:sz w:val="24"/>
          <w:szCs w:val="24"/>
        </w:rPr>
        <w:t xml:space="preserve">, w tym w szczególności poprzez odpowiednie konsultowanie projektów przepisów prawa podatkowego. </w:t>
      </w:r>
    </w:p>
    <w:p w:rsidR="008A12AA" w:rsidRPr="00F32D8E" w:rsidRDefault="00926BC7" w:rsidP="00F32D8E">
      <w:pPr>
        <w:pStyle w:val="Akapitzlist"/>
        <w:numPr>
          <w:ilvl w:val="0"/>
          <w:numId w:val="3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Wszystkie p</w:t>
      </w:r>
      <w:r w:rsidR="00EE1FFA" w:rsidRPr="00F32D8E">
        <w:rPr>
          <w:rFonts w:ascii="Tahoma" w:hAnsi="Tahoma" w:cs="Tahoma"/>
          <w:sz w:val="24"/>
          <w:szCs w:val="24"/>
        </w:rPr>
        <w:t>rojekty przepisów prawa podatkowego</w:t>
      </w:r>
      <w:r w:rsidRPr="00F32D8E">
        <w:rPr>
          <w:rFonts w:ascii="Tahoma" w:hAnsi="Tahoma" w:cs="Tahoma"/>
          <w:sz w:val="24"/>
          <w:szCs w:val="24"/>
        </w:rPr>
        <w:t>, w tym w szczególności projekty poselskie,</w:t>
      </w:r>
      <w:r w:rsidR="00EE1FFA" w:rsidRPr="00F32D8E">
        <w:rPr>
          <w:rFonts w:ascii="Tahoma" w:hAnsi="Tahoma" w:cs="Tahoma"/>
          <w:sz w:val="24"/>
          <w:szCs w:val="24"/>
        </w:rPr>
        <w:t xml:space="preserve"> są poddawane konsultacjom z udziałem podatników, przedstawicieli organizacji społecznych, samorządowych i gospodarczych oraz samorządów zawodowych.</w:t>
      </w:r>
    </w:p>
    <w:p w:rsidR="00733D4F" w:rsidRPr="00F32D8E" w:rsidRDefault="00733D4F" w:rsidP="00F32D8E">
      <w:pPr>
        <w:pStyle w:val="Akapitzlist"/>
        <w:spacing w:line="276" w:lineRule="auto"/>
        <w:rPr>
          <w:rFonts w:ascii="Tahoma" w:hAnsi="Tahoma" w:cs="Tahoma"/>
          <w:sz w:val="24"/>
          <w:szCs w:val="24"/>
        </w:rPr>
      </w:pPr>
    </w:p>
    <w:p w:rsidR="00931ADD" w:rsidRPr="00F32D8E" w:rsidRDefault="00931ADD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947AD5" w:rsidRPr="00F32D8E">
        <w:rPr>
          <w:rFonts w:ascii="Tahoma" w:hAnsi="Tahoma" w:cs="Tahoma"/>
          <w:sz w:val="24"/>
          <w:szCs w:val="24"/>
        </w:rPr>
        <w:t xml:space="preserve"> </w:t>
      </w:r>
      <w:r w:rsidR="00733D4F" w:rsidRPr="00F32D8E">
        <w:rPr>
          <w:rFonts w:ascii="Tahoma" w:hAnsi="Tahoma" w:cs="Tahoma"/>
          <w:sz w:val="24"/>
          <w:szCs w:val="24"/>
        </w:rPr>
        <w:t>4</w:t>
      </w:r>
    </w:p>
    <w:p w:rsidR="001C4F58" w:rsidRPr="00F32D8E" w:rsidRDefault="00D83393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Pewność prawa podatkoweg</w:t>
      </w:r>
      <w:r w:rsidR="00926BC7" w:rsidRPr="00F32D8E">
        <w:rPr>
          <w:rFonts w:ascii="Tahoma" w:hAnsi="Tahoma" w:cs="Tahoma"/>
          <w:sz w:val="24"/>
          <w:szCs w:val="24"/>
        </w:rPr>
        <w:t>o</w:t>
      </w:r>
    </w:p>
    <w:p w:rsidR="0006497B" w:rsidRPr="00F32D8E" w:rsidRDefault="00440955" w:rsidP="00F32D8E">
      <w:pPr>
        <w:pStyle w:val="Akapitzlist"/>
        <w:numPr>
          <w:ilvl w:val="0"/>
          <w:numId w:val="4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ochrony praw nabytych i interesów w toku.</w:t>
      </w:r>
    </w:p>
    <w:p w:rsidR="00015B50" w:rsidRPr="00F32D8E" w:rsidRDefault="00015B50" w:rsidP="00F32D8E">
      <w:pPr>
        <w:pStyle w:val="Akapitzlist"/>
        <w:numPr>
          <w:ilvl w:val="0"/>
          <w:numId w:val="4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Należy zapewnić odpowiedni czas między ogłoszeniem przepisu prawa podatkowego a jego wejściem w życie (</w:t>
      </w:r>
      <w:r w:rsidRPr="00F32D8E">
        <w:rPr>
          <w:rFonts w:ascii="Tahoma" w:hAnsi="Tahoma" w:cs="Tahoma"/>
          <w:i/>
          <w:sz w:val="24"/>
          <w:szCs w:val="24"/>
        </w:rPr>
        <w:t>vacatio legis</w:t>
      </w:r>
      <w:r w:rsidRPr="00F32D8E">
        <w:rPr>
          <w:rFonts w:ascii="Tahoma" w:hAnsi="Tahoma" w:cs="Tahoma"/>
          <w:sz w:val="24"/>
          <w:szCs w:val="24"/>
        </w:rPr>
        <w:t>)</w:t>
      </w:r>
      <w:r w:rsidR="00B7319E" w:rsidRPr="00F32D8E">
        <w:rPr>
          <w:rFonts w:ascii="Tahoma" w:hAnsi="Tahoma" w:cs="Tahoma"/>
          <w:sz w:val="24"/>
          <w:szCs w:val="24"/>
        </w:rPr>
        <w:t xml:space="preserve">, umożliwiający podatnikowi dostosowanie się do nowych </w:t>
      </w:r>
      <w:r w:rsidR="00B17F10" w:rsidRPr="00F32D8E">
        <w:rPr>
          <w:rFonts w:ascii="Tahoma" w:hAnsi="Tahoma" w:cs="Tahoma"/>
          <w:sz w:val="24"/>
          <w:szCs w:val="24"/>
        </w:rPr>
        <w:t>unormowań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931ADD" w:rsidRPr="00F32D8E" w:rsidRDefault="00931ADD" w:rsidP="00F32D8E">
      <w:pPr>
        <w:pStyle w:val="Akapitzlist"/>
        <w:numPr>
          <w:ilvl w:val="0"/>
          <w:numId w:val="4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Prawo nie działa wstecz</w:t>
      </w:r>
      <w:r w:rsidR="002E39A4" w:rsidRPr="00F32D8E">
        <w:rPr>
          <w:rFonts w:ascii="Tahoma" w:hAnsi="Tahoma" w:cs="Tahoma"/>
          <w:sz w:val="24"/>
          <w:szCs w:val="24"/>
        </w:rPr>
        <w:t>, chyba</w:t>
      </w:r>
      <w:r w:rsidR="00D70DD9" w:rsidRPr="00F32D8E">
        <w:rPr>
          <w:rFonts w:ascii="Tahoma" w:hAnsi="Tahoma" w:cs="Tahoma"/>
          <w:sz w:val="24"/>
          <w:szCs w:val="24"/>
        </w:rPr>
        <w:t xml:space="preserve"> że na korzyść podatnika</w:t>
      </w:r>
      <w:r w:rsidR="00282083" w:rsidRPr="00F32D8E">
        <w:rPr>
          <w:rFonts w:ascii="Tahoma" w:hAnsi="Tahoma" w:cs="Tahoma"/>
          <w:sz w:val="24"/>
          <w:szCs w:val="24"/>
        </w:rPr>
        <w:t>.</w:t>
      </w:r>
    </w:p>
    <w:p w:rsidR="00926BC7" w:rsidRPr="00F32D8E" w:rsidRDefault="00926BC7" w:rsidP="00F32D8E">
      <w:pPr>
        <w:pStyle w:val="Akapitzlist"/>
        <w:numPr>
          <w:ilvl w:val="0"/>
          <w:numId w:val="4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Organy podatkowe bez uzasadnionej przyczyny nie odstępują od utrwalonej praktyki rozstrzygania spraw w takim samym stanie faktycznym i prawnym</w:t>
      </w:r>
      <w:r w:rsidR="00C768BE" w:rsidRPr="00F32D8E">
        <w:rPr>
          <w:rFonts w:ascii="Tahoma" w:hAnsi="Tahoma" w:cs="Tahoma"/>
          <w:sz w:val="24"/>
          <w:szCs w:val="24"/>
        </w:rPr>
        <w:t>.</w:t>
      </w:r>
      <w:r w:rsidRPr="00F32D8E">
        <w:rPr>
          <w:rFonts w:ascii="Tahoma" w:hAnsi="Tahoma" w:cs="Tahoma"/>
          <w:sz w:val="24"/>
          <w:szCs w:val="24"/>
        </w:rPr>
        <w:t xml:space="preserve"> </w:t>
      </w:r>
    </w:p>
    <w:p w:rsidR="00137A44" w:rsidRPr="00F32D8E" w:rsidRDefault="00931ADD" w:rsidP="00F32D8E">
      <w:pPr>
        <w:pStyle w:val="Akapitzlist"/>
        <w:numPr>
          <w:ilvl w:val="0"/>
          <w:numId w:val="4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stabilizacji stosunków prawnych przez przedawnienie następujące w rozsądnym i przewidywalnym czasie.</w:t>
      </w:r>
    </w:p>
    <w:p w:rsidR="00931ADD" w:rsidRPr="00F32D8E" w:rsidRDefault="00931ADD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CF75F9" w:rsidRPr="00F32D8E" w:rsidRDefault="00CF75F9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 5</w:t>
      </w:r>
    </w:p>
    <w:p w:rsidR="00CF75F9" w:rsidRPr="00F32D8E" w:rsidRDefault="00D83393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Jawność prawa podatkowego</w:t>
      </w:r>
    </w:p>
    <w:p w:rsidR="00CF75F9" w:rsidRPr="00F32D8E" w:rsidRDefault="00D83393" w:rsidP="00F32D8E">
      <w:pPr>
        <w:pStyle w:val="Akapitzlist"/>
        <w:numPr>
          <w:ilvl w:val="0"/>
          <w:numId w:val="16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Minister właściwy do spraw finansów publicznych ma obowiązek </w:t>
      </w:r>
      <w:r w:rsidR="00926BC7" w:rsidRPr="00F32D8E">
        <w:rPr>
          <w:rFonts w:ascii="Tahoma" w:hAnsi="Tahoma" w:cs="Tahoma"/>
          <w:sz w:val="24"/>
          <w:szCs w:val="24"/>
        </w:rPr>
        <w:t xml:space="preserve">urzędowej </w:t>
      </w:r>
      <w:r w:rsidRPr="00F32D8E">
        <w:rPr>
          <w:rFonts w:ascii="Tahoma" w:hAnsi="Tahoma" w:cs="Tahoma"/>
          <w:sz w:val="24"/>
          <w:szCs w:val="24"/>
        </w:rPr>
        <w:t>publikacji ujednoliconych  tekstów aktów prawnych</w:t>
      </w:r>
      <w:r w:rsidR="000B507E" w:rsidRPr="00F32D8E">
        <w:rPr>
          <w:rFonts w:ascii="Tahoma" w:hAnsi="Tahoma" w:cs="Tahoma"/>
          <w:sz w:val="24"/>
          <w:szCs w:val="24"/>
        </w:rPr>
        <w:t xml:space="preserve"> z zakresu prawa podatkowego</w:t>
      </w:r>
      <w:r w:rsidR="00926BC7" w:rsidRPr="00F32D8E">
        <w:rPr>
          <w:rFonts w:ascii="Tahoma" w:hAnsi="Tahoma" w:cs="Tahoma"/>
          <w:sz w:val="24"/>
          <w:szCs w:val="24"/>
        </w:rPr>
        <w:t>.</w:t>
      </w:r>
    </w:p>
    <w:p w:rsidR="00CF75F9" w:rsidRPr="00F32D8E" w:rsidRDefault="00CF75F9" w:rsidP="00F32D8E">
      <w:pPr>
        <w:pStyle w:val="Akapitzlist"/>
        <w:numPr>
          <w:ilvl w:val="0"/>
          <w:numId w:val="16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Przepisy prawa podatkowego są tworzone i przyjmowane w ramach jawnych procedur prawodawczych, </w:t>
      </w:r>
      <w:r w:rsidR="00741811" w:rsidRPr="00F32D8E">
        <w:rPr>
          <w:rFonts w:ascii="Tahoma" w:hAnsi="Tahoma" w:cs="Tahoma"/>
          <w:sz w:val="24"/>
          <w:szCs w:val="24"/>
        </w:rPr>
        <w:t xml:space="preserve">co </w:t>
      </w:r>
      <w:r w:rsidR="00D83393" w:rsidRPr="00F32D8E">
        <w:rPr>
          <w:rFonts w:ascii="Tahoma" w:hAnsi="Tahoma" w:cs="Tahoma"/>
          <w:sz w:val="24"/>
          <w:szCs w:val="24"/>
        </w:rPr>
        <w:t xml:space="preserve">oznacza </w:t>
      </w:r>
      <w:r w:rsidR="003C1917" w:rsidRPr="00F32D8E">
        <w:rPr>
          <w:rFonts w:ascii="Tahoma" w:hAnsi="Tahoma" w:cs="Tahoma"/>
          <w:sz w:val="24"/>
          <w:szCs w:val="24"/>
        </w:rPr>
        <w:t>także</w:t>
      </w:r>
      <w:r w:rsidR="00741811" w:rsidRPr="00F32D8E">
        <w:rPr>
          <w:rFonts w:ascii="Tahoma" w:hAnsi="Tahoma" w:cs="Tahoma"/>
          <w:sz w:val="24"/>
          <w:szCs w:val="24"/>
        </w:rPr>
        <w:t xml:space="preserve"> </w:t>
      </w:r>
      <w:r w:rsidRPr="00F32D8E">
        <w:rPr>
          <w:rFonts w:ascii="Tahoma" w:hAnsi="Tahoma" w:cs="Tahoma"/>
          <w:sz w:val="24"/>
          <w:szCs w:val="24"/>
        </w:rPr>
        <w:t xml:space="preserve">publikowanie rządowych </w:t>
      </w:r>
      <w:r w:rsidR="004C35B2" w:rsidRPr="00F32D8E">
        <w:rPr>
          <w:rFonts w:ascii="Tahoma" w:hAnsi="Tahoma" w:cs="Tahoma"/>
          <w:sz w:val="24"/>
          <w:szCs w:val="24"/>
        </w:rPr>
        <w:t xml:space="preserve">założeń i projektów przepisów prawa podatkowego </w:t>
      </w:r>
      <w:r w:rsidRPr="00F32D8E">
        <w:rPr>
          <w:rFonts w:ascii="Tahoma" w:hAnsi="Tahoma" w:cs="Tahoma"/>
          <w:sz w:val="24"/>
          <w:szCs w:val="24"/>
        </w:rPr>
        <w:t>z</w:t>
      </w:r>
      <w:r w:rsidR="00741811" w:rsidRPr="00F32D8E">
        <w:rPr>
          <w:rFonts w:ascii="Tahoma" w:hAnsi="Tahoma" w:cs="Tahoma"/>
          <w:sz w:val="24"/>
          <w:szCs w:val="24"/>
        </w:rPr>
        <w:t xml:space="preserve"> odpowiednim</w:t>
      </w:r>
      <w:r w:rsidRPr="00F32D8E">
        <w:rPr>
          <w:rFonts w:ascii="Tahoma" w:hAnsi="Tahoma" w:cs="Tahoma"/>
          <w:sz w:val="24"/>
          <w:szCs w:val="24"/>
        </w:rPr>
        <w:t xml:space="preserve"> wyprzedzeniem</w:t>
      </w:r>
      <w:r w:rsidR="00741811" w:rsidRPr="00F32D8E">
        <w:rPr>
          <w:rFonts w:ascii="Tahoma" w:hAnsi="Tahoma" w:cs="Tahoma"/>
          <w:sz w:val="24"/>
          <w:szCs w:val="24"/>
        </w:rPr>
        <w:t xml:space="preserve"> w celu poddania ich konsultacjom publicznym</w:t>
      </w:r>
      <w:r w:rsidR="00D83393" w:rsidRPr="00F32D8E">
        <w:rPr>
          <w:rFonts w:ascii="Tahoma" w:hAnsi="Tahoma" w:cs="Tahoma"/>
          <w:sz w:val="24"/>
          <w:szCs w:val="24"/>
        </w:rPr>
        <w:t xml:space="preserve"> i zapewnienie jawności debat parlamentarnych oraz  debat w organach stanowiących jednostek samorządu terytorialnego</w:t>
      </w:r>
      <w:r w:rsidR="00741811" w:rsidRPr="00F32D8E">
        <w:rPr>
          <w:rFonts w:ascii="Tahoma" w:hAnsi="Tahoma" w:cs="Tahoma"/>
          <w:sz w:val="24"/>
          <w:szCs w:val="24"/>
        </w:rPr>
        <w:t xml:space="preserve">. </w:t>
      </w:r>
    </w:p>
    <w:p w:rsidR="00CF75F9" w:rsidRPr="00F32D8E" w:rsidRDefault="00CF75F9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8A12AA" w:rsidRPr="00F32D8E">
        <w:rPr>
          <w:rFonts w:ascii="Tahoma" w:hAnsi="Tahoma" w:cs="Tahoma"/>
          <w:sz w:val="24"/>
          <w:szCs w:val="24"/>
        </w:rPr>
        <w:t xml:space="preserve"> </w:t>
      </w:r>
      <w:r w:rsidR="00947AD5" w:rsidRPr="00F32D8E">
        <w:rPr>
          <w:rFonts w:ascii="Tahoma" w:hAnsi="Tahoma" w:cs="Tahoma"/>
          <w:sz w:val="24"/>
          <w:szCs w:val="24"/>
        </w:rPr>
        <w:t>6</w:t>
      </w:r>
    </w:p>
    <w:p w:rsidR="008A12AA" w:rsidRPr="00F32D8E" w:rsidRDefault="00460BBF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Komunikatywność</w:t>
      </w:r>
      <w:r w:rsidR="00990A7F" w:rsidRPr="00F32D8E">
        <w:rPr>
          <w:rFonts w:ascii="Tahoma" w:hAnsi="Tahoma" w:cs="Tahoma"/>
          <w:sz w:val="24"/>
          <w:szCs w:val="24"/>
        </w:rPr>
        <w:t xml:space="preserve"> prawa podatkowego</w:t>
      </w:r>
    </w:p>
    <w:p w:rsidR="00733D4F" w:rsidRPr="00F32D8E" w:rsidRDefault="008A12AA" w:rsidP="00F32D8E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jasnego i zrozumiałego prawa podatkowego.</w:t>
      </w:r>
    </w:p>
    <w:p w:rsidR="001C4F58" w:rsidRPr="00F32D8E" w:rsidRDefault="001C4F58" w:rsidP="00F32D8E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lastRenderedPageBreak/>
        <w:t xml:space="preserve">Organy podatkowe </w:t>
      </w:r>
      <w:r w:rsidR="00733D4F" w:rsidRPr="00F32D8E">
        <w:rPr>
          <w:rFonts w:ascii="Tahoma" w:hAnsi="Tahoma" w:cs="Tahoma"/>
          <w:sz w:val="24"/>
          <w:szCs w:val="24"/>
        </w:rPr>
        <w:t>wspierają</w:t>
      </w:r>
      <w:r w:rsidRPr="00F32D8E">
        <w:rPr>
          <w:rFonts w:ascii="Tahoma" w:hAnsi="Tahoma" w:cs="Tahoma"/>
          <w:sz w:val="24"/>
          <w:szCs w:val="24"/>
        </w:rPr>
        <w:t xml:space="preserve"> podatnika w wykonywaniu jego obowiązków </w:t>
      </w:r>
      <w:r w:rsidR="00F32D8E">
        <w:rPr>
          <w:rFonts w:ascii="Tahoma" w:hAnsi="Tahoma" w:cs="Tahoma"/>
          <w:sz w:val="24"/>
          <w:szCs w:val="24"/>
        </w:rPr>
        <w:br/>
      </w:r>
      <w:r w:rsidRPr="00F32D8E">
        <w:rPr>
          <w:rFonts w:ascii="Tahoma" w:hAnsi="Tahoma" w:cs="Tahoma"/>
          <w:sz w:val="24"/>
          <w:szCs w:val="24"/>
        </w:rPr>
        <w:t xml:space="preserve">i korzystaniu z praw, w tym w szczególności </w:t>
      </w:r>
      <w:r w:rsidR="00241762" w:rsidRPr="00F32D8E">
        <w:rPr>
          <w:rFonts w:ascii="Tahoma" w:hAnsi="Tahoma" w:cs="Tahoma"/>
          <w:sz w:val="24"/>
          <w:szCs w:val="24"/>
        </w:rPr>
        <w:t>udzielając</w:t>
      </w:r>
      <w:r w:rsidRPr="00F32D8E">
        <w:rPr>
          <w:rFonts w:ascii="Tahoma" w:hAnsi="Tahoma" w:cs="Tahoma"/>
          <w:sz w:val="24"/>
          <w:szCs w:val="24"/>
        </w:rPr>
        <w:t xml:space="preserve"> informacji o prawidłowym sposobie rozumienia i stosowania przepisów prawa podatkowego.</w:t>
      </w:r>
    </w:p>
    <w:p w:rsidR="00290F23" w:rsidRPr="00F32D8E" w:rsidRDefault="00290F23" w:rsidP="00F32D8E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Zastosowanie się przez podatnika do informacji udzielonej przez organ podatkowy w formie przewidzianej w przepisach nie może mu szkodzić, w tym w szczególności nie może być podstawą do zastosowania sankcji podatkowych, karnych i karn</w:t>
      </w:r>
      <w:r w:rsidR="00385A55" w:rsidRPr="00F32D8E">
        <w:rPr>
          <w:rFonts w:ascii="Tahoma" w:hAnsi="Tahoma" w:cs="Tahoma"/>
          <w:sz w:val="24"/>
          <w:szCs w:val="24"/>
        </w:rPr>
        <w:t xml:space="preserve">ych </w:t>
      </w:r>
      <w:r w:rsidRPr="00F32D8E">
        <w:rPr>
          <w:rFonts w:ascii="Tahoma" w:hAnsi="Tahoma" w:cs="Tahoma"/>
          <w:sz w:val="24"/>
          <w:szCs w:val="24"/>
        </w:rPr>
        <w:t xml:space="preserve">skarbowych  </w:t>
      </w:r>
      <w:r w:rsidR="00990A7F" w:rsidRPr="00F32D8E">
        <w:rPr>
          <w:rFonts w:ascii="Tahoma" w:hAnsi="Tahoma" w:cs="Tahoma"/>
          <w:sz w:val="24"/>
          <w:szCs w:val="24"/>
        </w:rPr>
        <w:t xml:space="preserve">oraz </w:t>
      </w:r>
      <w:r w:rsidRPr="00F32D8E">
        <w:rPr>
          <w:rFonts w:ascii="Tahoma" w:hAnsi="Tahoma" w:cs="Tahoma"/>
          <w:sz w:val="24"/>
          <w:szCs w:val="24"/>
        </w:rPr>
        <w:t xml:space="preserve">żądania zapłaty odsetek od zaległości podatkowych. </w:t>
      </w:r>
    </w:p>
    <w:p w:rsidR="00EE1FFA" w:rsidRPr="00F32D8E" w:rsidRDefault="00EE1FFA" w:rsidP="00F32D8E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Niedające się usunąć wątpliwości co do treści </w:t>
      </w:r>
      <w:r w:rsidR="00C84D54" w:rsidRPr="00F32D8E">
        <w:rPr>
          <w:rFonts w:ascii="Tahoma" w:hAnsi="Tahoma" w:cs="Tahoma"/>
          <w:sz w:val="24"/>
          <w:szCs w:val="24"/>
        </w:rPr>
        <w:t xml:space="preserve">normy </w:t>
      </w:r>
      <w:r w:rsidRPr="00F32D8E">
        <w:rPr>
          <w:rFonts w:ascii="Tahoma" w:hAnsi="Tahoma" w:cs="Tahoma"/>
          <w:sz w:val="24"/>
          <w:szCs w:val="24"/>
        </w:rPr>
        <w:t>prawa podatkowego rozstrzyga się na korzyść podatnika</w:t>
      </w:r>
      <w:r w:rsidR="00C84D54" w:rsidRPr="00F32D8E">
        <w:rPr>
          <w:rFonts w:ascii="Tahoma" w:hAnsi="Tahoma" w:cs="Tahoma"/>
          <w:sz w:val="24"/>
          <w:szCs w:val="24"/>
        </w:rPr>
        <w:t>.</w:t>
      </w:r>
    </w:p>
    <w:p w:rsidR="00EE1FFA" w:rsidRPr="00F32D8E" w:rsidRDefault="00EE1FFA" w:rsidP="00F32D8E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Niezrozumiały przepis prawa podatkowego nie może być podstawą zastosowania sankcji podatkowych, karnych</w:t>
      </w:r>
      <w:r w:rsidR="00385A55" w:rsidRPr="00F32D8E">
        <w:rPr>
          <w:rFonts w:ascii="Tahoma" w:hAnsi="Tahoma" w:cs="Tahoma"/>
          <w:sz w:val="24"/>
          <w:szCs w:val="24"/>
        </w:rPr>
        <w:t xml:space="preserve"> i karnych skarbowych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8A12AA" w:rsidRPr="00F32D8E" w:rsidRDefault="008A12AA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32D8E" w:rsidRDefault="00F32D8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771DED" w:rsidRPr="00F32D8E" w:rsidRDefault="00771DED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 3</w:t>
      </w:r>
    </w:p>
    <w:p w:rsidR="00771DED" w:rsidRPr="00F32D8E" w:rsidRDefault="004C35B2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Praw</w:t>
      </w:r>
      <w:r w:rsidR="00771DED" w:rsidRPr="00F32D8E">
        <w:rPr>
          <w:rFonts w:ascii="Tahoma" w:hAnsi="Tahoma" w:cs="Tahoma"/>
          <w:sz w:val="24"/>
          <w:szCs w:val="24"/>
        </w:rPr>
        <w:t>o do zapłaty podatku w wysokości wynikającej z ustaw podatkowych</w:t>
      </w:r>
    </w:p>
    <w:p w:rsidR="00B1468C" w:rsidRPr="00F32D8E" w:rsidRDefault="00B1468C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1468C" w:rsidRPr="00F32D8E" w:rsidRDefault="00B1468C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 7</w:t>
      </w:r>
    </w:p>
    <w:p w:rsidR="00B1468C" w:rsidRPr="00F32D8E" w:rsidRDefault="00990A7F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Zapłata podatku w prawidłowej wysokości i zwrot należnej nadpłaty</w:t>
      </w:r>
    </w:p>
    <w:p w:rsidR="00771DED" w:rsidRPr="00F32D8E" w:rsidRDefault="005C478E" w:rsidP="00F32D8E">
      <w:pPr>
        <w:pStyle w:val="Akapitzlist"/>
        <w:numPr>
          <w:ilvl w:val="0"/>
          <w:numId w:val="5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zapłaty podatku w wysokości wynikającej z ustaw podatkowych.</w:t>
      </w:r>
    </w:p>
    <w:p w:rsidR="005C478E" w:rsidRPr="00F32D8E" w:rsidRDefault="005C1657" w:rsidP="00F32D8E">
      <w:pPr>
        <w:pStyle w:val="Akapitzlist"/>
        <w:numPr>
          <w:ilvl w:val="0"/>
          <w:numId w:val="5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korekty z</w:t>
      </w:r>
      <w:r w:rsidR="005C478E" w:rsidRPr="00F32D8E">
        <w:rPr>
          <w:rFonts w:ascii="Tahoma" w:hAnsi="Tahoma" w:cs="Tahoma"/>
          <w:sz w:val="24"/>
          <w:szCs w:val="24"/>
        </w:rPr>
        <w:t>łożonych deklaracji</w:t>
      </w:r>
      <w:r w:rsidR="00963145" w:rsidRPr="00F32D8E">
        <w:rPr>
          <w:rFonts w:ascii="Tahoma" w:hAnsi="Tahoma" w:cs="Tahoma"/>
          <w:sz w:val="24"/>
          <w:szCs w:val="24"/>
        </w:rPr>
        <w:t>.</w:t>
      </w:r>
      <w:r w:rsidR="005C478E" w:rsidRPr="00F32D8E">
        <w:rPr>
          <w:rFonts w:ascii="Tahoma" w:hAnsi="Tahoma" w:cs="Tahoma"/>
          <w:sz w:val="24"/>
          <w:szCs w:val="24"/>
        </w:rPr>
        <w:t xml:space="preserve"> </w:t>
      </w:r>
    </w:p>
    <w:p w:rsidR="005C478E" w:rsidRPr="00F32D8E" w:rsidRDefault="005C478E" w:rsidP="00F32D8E">
      <w:pPr>
        <w:pStyle w:val="Akapitzlist"/>
        <w:numPr>
          <w:ilvl w:val="0"/>
          <w:numId w:val="5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Podatnik ma prawo do zainicjowania postępowania </w:t>
      </w:r>
      <w:r w:rsidR="00197487" w:rsidRPr="00F32D8E">
        <w:rPr>
          <w:rFonts w:ascii="Tahoma" w:hAnsi="Tahoma" w:cs="Tahoma"/>
          <w:sz w:val="24"/>
          <w:szCs w:val="24"/>
        </w:rPr>
        <w:t xml:space="preserve">w celu stwierdzenia, </w:t>
      </w:r>
      <w:r w:rsidR="00F32D8E">
        <w:rPr>
          <w:rFonts w:ascii="Tahoma" w:hAnsi="Tahoma" w:cs="Tahoma"/>
          <w:sz w:val="24"/>
          <w:szCs w:val="24"/>
        </w:rPr>
        <w:br/>
      </w:r>
      <w:r w:rsidR="00197487" w:rsidRPr="00F32D8E">
        <w:rPr>
          <w:rFonts w:ascii="Tahoma" w:hAnsi="Tahoma" w:cs="Tahoma"/>
          <w:sz w:val="24"/>
          <w:szCs w:val="24"/>
        </w:rPr>
        <w:t>czy doszło do powstania nadpłaty.</w:t>
      </w:r>
    </w:p>
    <w:p w:rsidR="00197487" w:rsidRPr="00F32D8E" w:rsidRDefault="00197487" w:rsidP="00F32D8E">
      <w:pPr>
        <w:pStyle w:val="Akapitzlist"/>
        <w:numPr>
          <w:ilvl w:val="0"/>
          <w:numId w:val="5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otrzymania zwrotu nadpłaty w rozsądnym terminie.</w:t>
      </w:r>
    </w:p>
    <w:p w:rsidR="00B1468C" w:rsidRPr="00F32D8E" w:rsidRDefault="00B1468C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1468C" w:rsidRPr="00F32D8E" w:rsidRDefault="00B1468C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 8</w:t>
      </w:r>
    </w:p>
    <w:p w:rsidR="00B1468C" w:rsidRPr="00F32D8E" w:rsidRDefault="00990A7F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Ulgi i zwolnienia</w:t>
      </w:r>
    </w:p>
    <w:p w:rsidR="002F506D" w:rsidRPr="00F32D8E" w:rsidRDefault="00242211" w:rsidP="00F32D8E">
      <w:pPr>
        <w:pStyle w:val="Akapitzlist"/>
        <w:numPr>
          <w:ilvl w:val="0"/>
          <w:numId w:val="17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ulg i zwolnień, których zastosowanie zależy od spełnienia przesłanek jasno określonych w przepisach.</w:t>
      </w:r>
    </w:p>
    <w:p w:rsidR="00242211" w:rsidRPr="00F32D8E" w:rsidRDefault="002F506D" w:rsidP="00F32D8E">
      <w:pPr>
        <w:pStyle w:val="Akapitzlist"/>
        <w:numPr>
          <w:ilvl w:val="0"/>
          <w:numId w:val="17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Prawo do ulg i zwolnień podatkowych oraz korzystania z innych przewidzianych </w:t>
      </w:r>
      <w:r w:rsidR="004C35B2" w:rsidRPr="00F32D8E">
        <w:rPr>
          <w:rFonts w:ascii="Tahoma" w:hAnsi="Tahoma" w:cs="Tahoma"/>
          <w:sz w:val="24"/>
          <w:szCs w:val="24"/>
        </w:rPr>
        <w:t>przepisami</w:t>
      </w:r>
      <w:r w:rsidRPr="00F32D8E">
        <w:rPr>
          <w:rFonts w:ascii="Tahoma" w:hAnsi="Tahoma" w:cs="Tahoma"/>
          <w:sz w:val="24"/>
          <w:szCs w:val="24"/>
        </w:rPr>
        <w:t xml:space="preserve"> możliwości obniżenia wysokości podatku przysługuje podatnikowi </w:t>
      </w:r>
      <w:r w:rsidR="00F32D8E">
        <w:rPr>
          <w:rFonts w:ascii="Tahoma" w:hAnsi="Tahoma" w:cs="Tahoma"/>
          <w:sz w:val="24"/>
          <w:szCs w:val="24"/>
        </w:rPr>
        <w:br/>
      </w:r>
      <w:r w:rsidRPr="00F32D8E">
        <w:rPr>
          <w:rFonts w:ascii="Tahoma" w:hAnsi="Tahoma" w:cs="Tahoma"/>
          <w:sz w:val="24"/>
          <w:szCs w:val="24"/>
        </w:rPr>
        <w:t>w każdym czasie, chociaż nie dłużej niż przez okres odpowiadający przedawnieniu zobowiązania podatkowego.</w:t>
      </w:r>
      <w:r w:rsidR="00242211" w:rsidRPr="00F32D8E">
        <w:rPr>
          <w:rFonts w:ascii="Tahoma" w:hAnsi="Tahoma" w:cs="Tahoma"/>
          <w:sz w:val="24"/>
          <w:szCs w:val="24"/>
        </w:rPr>
        <w:t xml:space="preserve"> </w:t>
      </w:r>
    </w:p>
    <w:p w:rsidR="00197487" w:rsidRPr="00F32D8E" w:rsidRDefault="00197487" w:rsidP="00F32D8E">
      <w:pPr>
        <w:pStyle w:val="Akapitzlist"/>
        <w:numPr>
          <w:ilvl w:val="0"/>
          <w:numId w:val="17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Podatnik ma prawo do ulgi w zapłacie </w:t>
      </w:r>
      <w:r w:rsidR="00B1468C" w:rsidRPr="00F32D8E">
        <w:rPr>
          <w:rFonts w:ascii="Tahoma" w:hAnsi="Tahoma" w:cs="Tahoma"/>
          <w:sz w:val="24"/>
          <w:szCs w:val="24"/>
        </w:rPr>
        <w:t xml:space="preserve">zobowiązań podatkowych </w:t>
      </w:r>
      <w:r w:rsidRPr="00F32D8E">
        <w:rPr>
          <w:rFonts w:ascii="Tahoma" w:hAnsi="Tahoma" w:cs="Tahoma"/>
          <w:sz w:val="24"/>
          <w:szCs w:val="24"/>
        </w:rPr>
        <w:t>lub do umorzenia zaległości podatkowej, jeśli przemawiają za tym wartości konstytucyjne, w szczególności ochrona godności jednostki, minimum egzystencji, ochrona rodziny albo zasada ochrony źródeł podatku.</w:t>
      </w:r>
    </w:p>
    <w:p w:rsidR="005C478E" w:rsidRPr="00F32D8E" w:rsidRDefault="005C478E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32D8E" w:rsidRDefault="00F32D8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197487" w:rsidRPr="00F32D8E" w:rsidRDefault="00197487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 4</w:t>
      </w:r>
    </w:p>
    <w:p w:rsidR="00197487" w:rsidRPr="00F32D8E" w:rsidRDefault="00B774EC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Prawo do domniemania rzetelności i dobrej wiary</w:t>
      </w:r>
    </w:p>
    <w:p w:rsidR="00197487" w:rsidRPr="00F32D8E" w:rsidRDefault="00197487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197487" w:rsidRPr="00F32D8E" w:rsidRDefault="00197487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9</w:t>
      </w:r>
    </w:p>
    <w:p w:rsidR="00B774EC" w:rsidRPr="00F32D8E" w:rsidRDefault="00B774EC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Domniemanie </w:t>
      </w:r>
      <w:r w:rsidR="00BC3D3E" w:rsidRPr="00F32D8E">
        <w:rPr>
          <w:rFonts w:ascii="Tahoma" w:hAnsi="Tahoma" w:cs="Tahoma"/>
          <w:sz w:val="24"/>
          <w:szCs w:val="24"/>
        </w:rPr>
        <w:t>rzetelności wykonania</w:t>
      </w:r>
      <w:r w:rsidR="008A4EF0" w:rsidRPr="00F32D8E">
        <w:rPr>
          <w:rFonts w:ascii="Tahoma" w:hAnsi="Tahoma" w:cs="Tahoma"/>
          <w:sz w:val="24"/>
          <w:szCs w:val="24"/>
        </w:rPr>
        <w:t xml:space="preserve"> obowiązków </w:t>
      </w:r>
      <w:r w:rsidR="001377D9" w:rsidRPr="00F32D8E">
        <w:rPr>
          <w:rFonts w:ascii="Tahoma" w:hAnsi="Tahoma" w:cs="Tahoma"/>
          <w:sz w:val="24"/>
          <w:szCs w:val="24"/>
        </w:rPr>
        <w:t>wynikających z przepisów prawa podatkowego</w:t>
      </w:r>
    </w:p>
    <w:p w:rsidR="001377D9" w:rsidRPr="00F32D8E" w:rsidRDefault="001377D9" w:rsidP="00F32D8E">
      <w:pPr>
        <w:pStyle w:val="Akapitzlist"/>
        <w:numPr>
          <w:ilvl w:val="0"/>
          <w:numId w:val="2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Domniemywa się prawidłowość wykonania przez podatnika obowiązków wynikających z przepisów prawa podatkowego</w:t>
      </w:r>
      <w:r w:rsidR="00BC3D3E" w:rsidRPr="00F32D8E">
        <w:rPr>
          <w:rFonts w:ascii="Tahoma" w:hAnsi="Tahoma" w:cs="Tahoma"/>
          <w:sz w:val="24"/>
          <w:szCs w:val="24"/>
        </w:rPr>
        <w:t>, chyba</w:t>
      </w:r>
      <w:r w:rsidRPr="00F32D8E">
        <w:rPr>
          <w:rFonts w:ascii="Tahoma" w:hAnsi="Tahoma" w:cs="Tahoma"/>
          <w:sz w:val="24"/>
          <w:szCs w:val="24"/>
        </w:rPr>
        <w:t xml:space="preserve"> że zostanie wykazane przez organ podatkowy, że obowiązki nie zostały prawidłowo wykonane.</w:t>
      </w:r>
    </w:p>
    <w:p w:rsidR="00197487" w:rsidRPr="00F32D8E" w:rsidRDefault="00197487" w:rsidP="00F32D8E">
      <w:pPr>
        <w:pStyle w:val="Akapitzlist"/>
        <w:numPr>
          <w:ilvl w:val="0"/>
          <w:numId w:val="2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Domniemywa się prawidłowość deklaracji złożonej przez podatnika, chyba że zostanie wykazane </w:t>
      </w:r>
      <w:r w:rsidR="00B774EC" w:rsidRPr="00F32D8E">
        <w:rPr>
          <w:rFonts w:ascii="Tahoma" w:hAnsi="Tahoma" w:cs="Tahoma"/>
          <w:sz w:val="24"/>
          <w:szCs w:val="24"/>
        </w:rPr>
        <w:t xml:space="preserve">przez organ podatkowy, że deklaracja jest nieprawidłowa </w:t>
      </w:r>
      <w:r w:rsidR="00DD150E" w:rsidRPr="00F32D8E">
        <w:rPr>
          <w:rFonts w:ascii="Tahoma" w:hAnsi="Tahoma" w:cs="Tahoma"/>
          <w:sz w:val="24"/>
          <w:szCs w:val="24"/>
        </w:rPr>
        <w:t>albo</w:t>
      </w:r>
      <w:r w:rsidR="00B774EC" w:rsidRPr="00F32D8E">
        <w:rPr>
          <w:rFonts w:ascii="Tahoma" w:hAnsi="Tahoma" w:cs="Tahoma"/>
          <w:sz w:val="24"/>
          <w:szCs w:val="24"/>
        </w:rPr>
        <w:t xml:space="preserve"> </w:t>
      </w:r>
      <w:r w:rsidR="00DD150E" w:rsidRPr="00F32D8E">
        <w:rPr>
          <w:rFonts w:ascii="Tahoma" w:hAnsi="Tahoma" w:cs="Tahoma"/>
          <w:sz w:val="24"/>
          <w:szCs w:val="24"/>
        </w:rPr>
        <w:t xml:space="preserve">deklaracja </w:t>
      </w:r>
      <w:r w:rsidR="00B774EC" w:rsidRPr="00F32D8E">
        <w:rPr>
          <w:rFonts w:ascii="Tahoma" w:hAnsi="Tahoma" w:cs="Tahoma"/>
          <w:sz w:val="24"/>
          <w:szCs w:val="24"/>
        </w:rPr>
        <w:t>zostanie skutecznie skorygowana.</w:t>
      </w:r>
    </w:p>
    <w:p w:rsidR="00E06634" w:rsidRPr="00F32D8E" w:rsidRDefault="00E06634" w:rsidP="00F32D8E">
      <w:pPr>
        <w:pStyle w:val="Akapitzlist"/>
        <w:numPr>
          <w:ilvl w:val="0"/>
          <w:numId w:val="2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Niedające się usunąć wątpliwości co do stanu faktycznego rozs</w:t>
      </w:r>
      <w:r w:rsidR="008E2C29" w:rsidRPr="00F32D8E">
        <w:rPr>
          <w:rFonts w:ascii="Tahoma" w:hAnsi="Tahoma" w:cs="Tahoma"/>
          <w:sz w:val="24"/>
          <w:szCs w:val="24"/>
        </w:rPr>
        <w:t>trzyga się na korzyść podatnika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197487" w:rsidRPr="00F32D8E" w:rsidRDefault="00197487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197487" w:rsidRPr="00F32D8E" w:rsidRDefault="00197487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10</w:t>
      </w:r>
    </w:p>
    <w:p w:rsidR="00B774EC" w:rsidRPr="00F32D8E" w:rsidRDefault="00B774EC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Domniemanie dobrej wiary</w:t>
      </w:r>
    </w:p>
    <w:p w:rsidR="00197487" w:rsidRPr="00F32D8E" w:rsidRDefault="00197487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Domniemywa się dobrą wiarę </w:t>
      </w:r>
      <w:r w:rsidR="00241762" w:rsidRPr="00F32D8E">
        <w:rPr>
          <w:rFonts w:ascii="Tahoma" w:hAnsi="Tahoma" w:cs="Tahoma"/>
          <w:sz w:val="24"/>
          <w:szCs w:val="24"/>
        </w:rPr>
        <w:t>podatnika</w:t>
      </w:r>
      <w:r w:rsidRPr="00F32D8E">
        <w:rPr>
          <w:rFonts w:ascii="Tahoma" w:hAnsi="Tahoma" w:cs="Tahoma"/>
          <w:sz w:val="24"/>
          <w:szCs w:val="24"/>
        </w:rPr>
        <w:t>, chyba że zostanie wykazane przez organ podatkowy, że podatnik działał w złej wierze.</w:t>
      </w:r>
    </w:p>
    <w:p w:rsidR="00B774EC" w:rsidRPr="00F32D8E" w:rsidRDefault="00B774EC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32D8E" w:rsidRDefault="00F32D8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DA7EB9" w:rsidRPr="00F32D8E" w:rsidRDefault="00DA7EB9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Rozdział </w:t>
      </w:r>
      <w:r w:rsidR="00947AD5" w:rsidRPr="00F32D8E">
        <w:rPr>
          <w:rFonts w:ascii="Tahoma" w:hAnsi="Tahoma" w:cs="Tahoma"/>
          <w:sz w:val="24"/>
          <w:szCs w:val="24"/>
        </w:rPr>
        <w:t>5</w:t>
      </w:r>
    </w:p>
    <w:p w:rsidR="00DA7EB9" w:rsidRPr="00F32D8E" w:rsidRDefault="00DA7EB9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Prawo do prywatności</w:t>
      </w:r>
    </w:p>
    <w:p w:rsidR="00DA7EB9" w:rsidRPr="00F32D8E" w:rsidRDefault="00DA7EB9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DA7EB9" w:rsidRPr="00F32D8E" w:rsidRDefault="00DA7EB9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11</w:t>
      </w:r>
    </w:p>
    <w:p w:rsidR="00DA7EB9" w:rsidRPr="00F32D8E" w:rsidRDefault="00E90465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Ochrona danych i dostępu do nich</w:t>
      </w:r>
    </w:p>
    <w:p w:rsidR="00DA7EB9" w:rsidRPr="00F32D8E" w:rsidRDefault="00DA7EB9" w:rsidP="00F32D8E">
      <w:pPr>
        <w:pStyle w:val="Akapitzlist"/>
        <w:numPr>
          <w:ilvl w:val="0"/>
          <w:numId w:val="7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Organy podatkowe gromadzą i przetwarzają jedynie takie informacje dotyczące podatnika i jego spraw, które pozostają w związku z </w:t>
      </w:r>
      <w:r w:rsidR="00282083" w:rsidRPr="00F32D8E">
        <w:rPr>
          <w:rFonts w:ascii="Tahoma" w:hAnsi="Tahoma" w:cs="Tahoma"/>
          <w:sz w:val="24"/>
          <w:szCs w:val="24"/>
        </w:rPr>
        <w:t>wykonaniem</w:t>
      </w:r>
      <w:r w:rsidRPr="00F32D8E">
        <w:rPr>
          <w:rFonts w:ascii="Tahoma" w:hAnsi="Tahoma" w:cs="Tahoma"/>
          <w:sz w:val="24"/>
          <w:szCs w:val="24"/>
        </w:rPr>
        <w:t xml:space="preserve"> obowiązków </w:t>
      </w:r>
      <w:r w:rsidR="00282083" w:rsidRPr="00F32D8E">
        <w:rPr>
          <w:rFonts w:ascii="Tahoma" w:hAnsi="Tahoma" w:cs="Tahoma"/>
          <w:sz w:val="24"/>
          <w:szCs w:val="24"/>
        </w:rPr>
        <w:t xml:space="preserve">i korzystaniem z praw </w:t>
      </w:r>
      <w:r w:rsidR="00DD150E" w:rsidRPr="00F32D8E">
        <w:rPr>
          <w:rFonts w:ascii="Tahoma" w:hAnsi="Tahoma" w:cs="Tahoma"/>
          <w:sz w:val="24"/>
          <w:szCs w:val="24"/>
        </w:rPr>
        <w:t>wynikających z przepisów prawa podatkowego</w:t>
      </w:r>
      <w:r w:rsidRPr="00F32D8E">
        <w:rPr>
          <w:rFonts w:ascii="Tahoma" w:hAnsi="Tahoma" w:cs="Tahoma"/>
          <w:sz w:val="24"/>
          <w:szCs w:val="24"/>
        </w:rPr>
        <w:t xml:space="preserve">. </w:t>
      </w:r>
    </w:p>
    <w:p w:rsidR="00DD0887" w:rsidRPr="00F32D8E" w:rsidRDefault="00DD0887" w:rsidP="00F32D8E">
      <w:pPr>
        <w:pStyle w:val="Akapitzlist"/>
        <w:numPr>
          <w:ilvl w:val="0"/>
          <w:numId w:val="7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Organy podatkowe wykorzystują informacje dotyczące podatnika i jego spraw tylko w zakresie dozwolonym prawem.</w:t>
      </w:r>
    </w:p>
    <w:p w:rsidR="00DA7EB9" w:rsidRPr="00F32D8E" w:rsidRDefault="00DA7EB9" w:rsidP="00F32D8E">
      <w:pPr>
        <w:pStyle w:val="Akapitzlist"/>
        <w:numPr>
          <w:ilvl w:val="0"/>
          <w:numId w:val="7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Podatnik ma prawo dostępu do informacji dotyczących </w:t>
      </w:r>
      <w:r w:rsidR="009E643C" w:rsidRPr="00F32D8E">
        <w:rPr>
          <w:rFonts w:ascii="Tahoma" w:hAnsi="Tahoma" w:cs="Tahoma"/>
          <w:sz w:val="24"/>
          <w:szCs w:val="24"/>
        </w:rPr>
        <w:t xml:space="preserve">jego i </w:t>
      </w:r>
      <w:r w:rsidRPr="00F32D8E">
        <w:rPr>
          <w:rFonts w:ascii="Tahoma" w:hAnsi="Tahoma" w:cs="Tahoma"/>
          <w:sz w:val="24"/>
          <w:szCs w:val="24"/>
        </w:rPr>
        <w:t>jego spraw gromadzonych i przetwarzanych przez organy podatkowe</w:t>
      </w:r>
      <w:r w:rsidR="009E643C" w:rsidRPr="00F32D8E">
        <w:rPr>
          <w:rFonts w:ascii="Tahoma" w:hAnsi="Tahoma" w:cs="Tahoma"/>
          <w:sz w:val="24"/>
          <w:szCs w:val="24"/>
        </w:rPr>
        <w:t xml:space="preserve"> oraz do informacji o sposobie i zakresie ich wykorzystania</w:t>
      </w:r>
      <w:r w:rsidRPr="00F32D8E">
        <w:rPr>
          <w:rFonts w:ascii="Tahoma" w:hAnsi="Tahoma" w:cs="Tahoma"/>
          <w:sz w:val="24"/>
          <w:szCs w:val="24"/>
        </w:rPr>
        <w:t xml:space="preserve">. </w:t>
      </w:r>
    </w:p>
    <w:p w:rsidR="00DA7EB9" w:rsidRPr="00F32D8E" w:rsidRDefault="00DA7EB9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DA7EB9" w:rsidRPr="00F32D8E" w:rsidRDefault="00DA7EB9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12</w:t>
      </w:r>
    </w:p>
    <w:p w:rsidR="00DA7EB9" w:rsidRPr="00F32D8E" w:rsidRDefault="00E90465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Zachowanie informacji w tajemnicy</w:t>
      </w:r>
    </w:p>
    <w:p w:rsidR="00DA7EB9" w:rsidRPr="00F32D8E" w:rsidRDefault="00DA7EB9" w:rsidP="00F32D8E">
      <w:pPr>
        <w:pStyle w:val="Akapitzlist"/>
        <w:numPr>
          <w:ilvl w:val="0"/>
          <w:numId w:val="13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Organy podatkowe zachowują informacje dotyczące podatnika i jego spraw w tajemnicy.</w:t>
      </w:r>
    </w:p>
    <w:p w:rsidR="00B774EC" w:rsidRPr="00F32D8E" w:rsidRDefault="00DD0887" w:rsidP="00F32D8E">
      <w:pPr>
        <w:pStyle w:val="Akapitzlist"/>
        <w:numPr>
          <w:ilvl w:val="0"/>
          <w:numId w:val="13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lastRenderedPageBreak/>
        <w:t xml:space="preserve">Organy podatkowe przekazują innym podmiotom informacje dotyczące podatnika i jego spraw tylko w </w:t>
      </w:r>
      <w:r w:rsidR="009E643C" w:rsidRPr="00F32D8E">
        <w:rPr>
          <w:rFonts w:ascii="Tahoma" w:hAnsi="Tahoma" w:cs="Tahoma"/>
          <w:sz w:val="24"/>
          <w:szCs w:val="24"/>
        </w:rPr>
        <w:t xml:space="preserve">przypadkach i w </w:t>
      </w:r>
      <w:r w:rsidRPr="00F32D8E">
        <w:rPr>
          <w:rFonts w:ascii="Tahoma" w:hAnsi="Tahoma" w:cs="Tahoma"/>
          <w:sz w:val="24"/>
          <w:szCs w:val="24"/>
        </w:rPr>
        <w:t xml:space="preserve">zakresie dozwolonym </w:t>
      </w:r>
      <w:r w:rsidR="004B3D3F" w:rsidRPr="00F32D8E">
        <w:rPr>
          <w:rFonts w:ascii="Tahoma" w:hAnsi="Tahoma" w:cs="Tahoma"/>
          <w:sz w:val="24"/>
          <w:szCs w:val="24"/>
        </w:rPr>
        <w:t>ustaw</w:t>
      </w:r>
      <w:r w:rsidR="00AC0EF6" w:rsidRPr="00F32D8E">
        <w:rPr>
          <w:rFonts w:ascii="Tahoma" w:hAnsi="Tahoma" w:cs="Tahoma"/>
          <w:sz w:val="24"/>
          <w:szCs w:val="24"/>
        </w:rPr>
        <w:t>ą</w:t>
      </w:r>
      <w:r w:rsidR="004B3D3F" w:rsidRPr="00F32D8E">
        <w:rPr>
          <w:rFonts w:ascii="Tahoma" w:hAnsi="Tahoma" w:cs="Tahoma"/>
          <w:sz w:val="24"/>
          <w:szCs w:val="24"/>
        </w:rPr>
        <w:t xml:space="preserve"> lub umow</w:t>
      </w:r>
      <w:r w:rsidR="00AC0EF6" w:rsidRPr="00F32D8E">
        <w:rPr>
          <w:rFonts w:ascii="Tahoma" w:hAnsi="Tahoma" w:cs="Tahoma"/>
          <w:sz w:val="24"/>
          <w:szCs w:val="24"/>
        </w:rPr>
        <w:t>ą</w:t>
      </w:r>
      <w:r w:rsidR="004B3D3F" w:rsidRPr="00F32D8E">
        <w:rPr>
          <w:rFonts w:ascii="Tahoma" w:hAnsi="Tahoma" w:cs="Tahoma"/>
          <w:sz w:val="24"/>
          <w:szCs w:val="24"/>
        </w:rPr>
        <w:t xml:space="preserve"> międzynarodow</w:t>
      </w:r>
      <w:r w:rsidR="00AC0EF6" w:rsidRPr="00F32D8E">
        <w:rPr>
          <w:rFonts w:ascii="Tahoma" w:hAnsi="Tahoma" w:cs="Tahoma"/>
          <w:sz w:val="24"/>
          <w:szCs w:val="24"/>
        </w:rPr>
        <w:t>ą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197487" w:rsidRPr="00F32D8E" w:rsidRDefault="00197487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32D8E" w:rsidRDefault="00F32D8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771DED" w:rsidRPr="00F32D8E" w:rsidRDefault="00771DED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Rozdział </w:t>
      </w:r>
      <w:r w:rsidR="00947AD5" w:rsidRPr="00F32D8E">
        <w:rPr>
          <w:rFonts w:ascii="Tahoma" w:hAnsi="Tahoma" w:cs="Tahoma"/>
          <w:sz w:val="24"/>
          <w:szCs w:val="24"/>
        </w:rPr>
        <w:t>6</w:t>
      </w:r>
    </w:p>
    <w:p w:rsidR="00771DED" w:rsidRPr="00F32D8E" w:rsidRDefault="00771DED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Prawo do rzetelnego postępowania administracyjnego i sądowego </w:t>
      </w:r>
      <w:r w:rsidR="00F32D8E">
        <w:rPr>
          <w:rFonts w:ascii="Tahoma" w:hAnsi="Tahoma" w:cs="Tahoma"/>
          <w:sz w:val="24"/>
          <w:szCs w:val="24"/>
        </w:rPr>
        <w:br/>
      </w:r>
      <w:r w:rsidRPr="00F32D8E">
        <w:rPr>
          <w:rFonts w:ascii="Tahoma" w:hAnsi="Tahoma" w:cs="Tahoma"/>
          <w:sz w:val="24"/>
          <w:szCs w:val="24"/>
        </w:rPr>
        <w:t>w sprawach podatkowych</w:t>
      </w:r>
    </w:p>
    <w:p w:rsidR="00BE7C4F" w:rsidRPr="00F32D8E" w:rsidRDefault="00BE7C4F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395076" w:rsidRPr="00F32D8E" w:rsidRDefault="00395076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13</w:t>
      </w:r>
    </w:p>
    <w:p w:rsidR="00395076" w:rsidRPr="00F32D8E" w:rsidRDefault="00E90465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Rzetelne postępowanie administracyjne i sądowe w sprawach  podatkowych</w:t>
      </w:r>
    </w:p>
    <w:p w:rsidR="00BE7C4F" w:rsidRPr="00F32D8E" w:rsidRDefault="00E90465" w:rsidP="00F32D8E">
      <w:pPr>
        <w:pStyle w:val="Akapitzlist"/>
        <w:numPr>
          <w:ilvl w:val="0"/>
          <w:numId w:val="11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Podatnik ma prawo do </w:t>
      </w:r>
      <w:r w:rsidR="00BC3D3E" w:rsidRPr="00F32D8E">
        <w:rPr>
          <w:rFonts w:ascii="Tahoma" w:hAnsi="Tahoma" w:cs="Tahoma"/>
          <w:sz w:val="24"/>
          <w:szCs w:val="24"/>
        </w:rPr>
        <w:t xml:space="preserve"> rzetelnego</w:t>
      </w:r>
      <w:r w:rsidRPr="00F32D8E">
        <w:rPr>
          <w:rFonts w:ascii="Tahoma" w:hAnsi="Tahoma" w:cs="Tahoma"/>
          <w:sz w:val="24"/>
          <w:szCs w:val="24"/>
        </w:rPr>
        <w:t xml:space="preserve"> postępowania administracyjnego  i sądowego w sprawach podatkowych, w tym </w:t>
      </w:r>
      <w:r w:rsidR="00926816" w:rsidRPr="00F32D8E">
        <w:rPr>
          <w:rFonts w:ascii="Tahoma" w:hAnsi="Tahoma" w:cs="Tahoma"/>
          <w:sz w:val="24"/>
          <w:szCs w:val="24"/>
        </w:rPr>
        <w:t xml:space="preserve">w szczególności </w:t>
      </w:r>
      <w:r w:rsidRPr="00F32D8E">
        <w:rPr>
          <w:rFonts w:ascii="Tahoma" w:hAnsi="Tahoma" w:cs="Tahoma"/>
          <w:sz w:val="24"/>
          <w:szCs w:val="24"/>
        </w:rPr>
        <w:t>prawo do czynnego udziału w tych postępowaniach</w:t>
      </w:r>
      <w:r w:rsidR="008E2B85" w:rsidRPr="00F32D8E">
        <w:rPr>
          <w:rFonts w:ascii="Tahoma" w:hAnsi="Tahoma" w:cs="Tahoma"/>
          <w:sz w:val="24"/>
          <w:szCs w:val="24"/>
        </w:rPr>
        <w:t>.</w:t>
      </w:r>
    </w:p>
    <w:p w:rsidR="00AE6A63" w:rsidRPr="00F32D8E" w:rsidRDefault="00395076" w:rsidP="00F32D8E">
      <w:pPr>
        <w:pStyle w:val="Akapitzlist"/>
        <w:numPr>
          <w:ilvl w:val="0"/>
          <w:numId w:val="11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Organy podatkowe i sądy </w:t>
      </w:r>
      <w:r w:rsidR="008E2B85" w:rsidRPr="00F32D8E">
        <w:rPr>
          <w:rFonts w:ascii="Tahoma" w:hAnsi="Tahoma" w:cs="Tahoma"/>
          <w:sz w:val="24"/>
          <w:szCs w:val="24"/>
        </w:rPr>
        <w:t xml:space="preserve">rozstrzygając sprawę podatkową </w:t>
      </w:r>
      <w:r w:rsidRPr="00F32D8E">
        <w:rPr>
          <w:rFonts w:ascii="Tahoma" w:hAnsi="Tahoma" w:cs="Tahoma"/>
          <w:sz w:val="24"/>
          <w:szCs w:val="24"/>
        </w:rPr>
        <w:t>mają obowiązek dzi</w:t>
      </w:r>
      <w:r w:rsidR="00AE6A63" w:rsidRPr="00F32D8E">
        <w:rPr>
          <w:rFonts w:ascii="Tahoma" w:hAnsi="Tahoma" w:cs="Tahoma"/>
          <w:sz w:val="24"/>
          <w:szCs w:val="24"/>
        </w:rPr>
        <w:t>ałać w sposób budzący zaufanie</w:t>
      </w:r>
      <w:r w:rsidR="008E2B85" w:rsidRPr="00F32D8E">
        <w:rPr>
          <w:rFonts w:ascii="Tahoma" w:hAnsi="Tahoma" w:cs="Tahoma"/>
          <w:sz w:val="24"/>
          <w:szCs w:val="24"/>
        </w:rPr>
        <w:t>, kier</w:t>
      </w:r>
      <w:r w:rsidR="00292DE5" w:rsidRPr="00F32D8E">
        <w:rPr>
          <w:rFonts w:ascii="Tahoma" w:hAnsi="Tahoma" w:cs="Tahoma"/>
          <w:sz w:val="24"/>
          <w:szCs w:val="24"/>
        </w:rPr>
        <w:t>ując się zasadami</w:t>
      </w:r>
      <w:r w:rsidR="008E2B85" w:rsidRPr="00F32D8E">
        <w:rPr>
          <w:rFonts w:ascii="Tahoma" w:hAnsi="Tahoma" w:cs="Tahoma"/>
          <w:sz w:val="24"/>
          <w:szCs w:val="24"/>
        </w:rPr>
        <w:t xml:space="preserve"> bezstronności </w:t>
      </w:r>
      <w:r w:rsidR="00F32D8E">
        <w:rPr>
          <w:rFonts w:ascii="Tahoma" w:hAnsi="Tahoma" w:cs="Tahoma"/>
          <w:sz w:val="24"/>
          <w:szCs w:val="24"/>
        </w:rPr>
        <w:br/>
      </w:r>
      <w:r w:rsidR="008E2B85" w:rsidRPr="00F32D8E">
        <w:rPr>
          <w:rFonts w:ascii="Tahoma" w:hAnsi="Tahoma" w:cs="Tahoma"/>
          <w:sz w:val="24"/>
          <w:szCs w:val="24"/>
        </w:rPr>
        <w:t>i równego traktowania</w:t>
      </w:r>
      <w:r w:rsidR="00AE6A63" w:rsidRPr="00F32D8E">
        <w:rPr>
          <w:rFonts w:ascii="Tahoma" w:hAnsi="Tahoma" w:cs="Tahoma"/>
          <w:sz w:val="24"/>
          <w:szCs w:val="24"/>
        </w:rPr>
        <w:t>.</w:t>
      </w:r>
    </w:p>
    <w:p w:rsidR="00165FBF" w:rsidRPr="00F32D8E" w:rsidRDefault="00AE6A63" w:rsidP="00F32D8E">
      <w:pPr>
        <w:pStyle w:val="Akapitzlist"/>
        <w:numPr>
          <w:ilvl w:val="0"/>
          <w:numId w:val="11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Organy podatkowe i sądy </w:t>
      </w:r>
      <w:r w:rsidR="00926816" w:rsidRPr="00F32D8E">
        <w:rPr>
          <w:rFonts w:ascii="Tahoma" w:hAnsi="Tahoma" w:cs="Tahoma"/>
          <w:sz w:val="24"/>
          <w:szCs w:val="24"/>
        </w:rPr>
        <w:t xml:space="preserve">rozstrzygając sprawę podatkową </w:t>
      </w:r>
      <w:r w:rsidRPr="00F32D8E">
        <w:rPr>
          <w:rFonts w:ascii="Tahoma" w:hAnsi="Tahoma" w:cs="Tahoma"/>
          <w:sz w:val="24"/>
          <w:szCs w:val="24"/>
        </w:rPr>
        <w:t>mają obowiązek uwzględniać</w:t>
      </w:r>
      <w:r w:rsidR="00395076" w:rsidRPr="00F32D8E">
        <w:rPr>
          <w:rFonts w:ascii="Tahoma" w:hAnsi="Tahoma" w:cs="Tahoma"/>
          <w:sz w:val="24"/>
          <w:szCs w:val="24"/>
        </w:rPr>
        <w:t xml:space="preserve"> interes publiczny i </w:t>
      </w:r>
      <w:r w:rsidR="00020898" w:rsidRPr="00F32D8E">
        <w:rPr>
          <w:rFonts w:ascii="Tahoma" w:hAnsi="Tahoma" w:cs="Tahoma"/>
          <w:sz w:val="24"/>
          <w:szCs w:val="24"/>
        </w:rPr>
        <w:t xml:space="preserve">słuszny interes </w:t>
      </w:r>
      <w:r w:rsidR="00597F43" w:rsidRPr="00F32D8E">
        <w:rPr>
          <w:rFonts w:ascii="Tahoma" w:hAnsi="Tahoma" w:cs="Tahoma"/>
          <w:sz w:val="24"/>
          <w:szCs w:val="24"/>
        </w:rPr>
        <w:t>podatnika</w:t>
      </w:r>
      <w:r w:rsidR="003C5788" w:rsidRPr="00F32D8E">
        <w:rPr>
          <w:rFonts w:ascii="Tahoma" w:hAnsi="Tahoma" w:cs="Tahoma"/>
          <w:sz w:val="24"/>
          <w:szCs w:val="24"/>
        </w:rPr>
        <w:t xml:space="preserve">. </w:t>
      </w:r>
    </w:p>
    <w:p w:rsidR="00987E6E" w:rsidRPr="00F32D8E" w:rsidRDefault="00987E6E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</w:p>
    <w:p w:rsidR="00395076" w:rsidRPr="00F32D8E" w:rsidRDefault="00395076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14</w:t>
      </w:r>
    </w:p>
    <w:p w:rsidR="00395076" w:rsidRPr="00F32D8E" w:rsidRDefault="00E90465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Efektywność postępowania administracyjnego</w:t>
      </w:r>
    </w:p>
    <w:p w:rsidR="00BE7C4F" w:rsidRPr="00F32D8E" w:rsidRDefault="00BE7C4F" w:rsidP="00F32D8E">
      <w:pPr>
        <w:pStyle w:val="Akapitzlist"/>
        <w:numPr>
          <w:ilvl w:val="0"/>
          <w:numId w:val="1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Organy podatkowe mają obowiązek działać w sprawie wnikliwie i szybko, </w:t>
      </w:r>
      <w:r w:rsidR="00180135" w:rsidRPr="00F32D8E">
        <w:rPr>
          <w:rFonts w:ascii="Tahoma" w:hAnsi="Tahoma" w:cs="Tahoma"/>
          <w:sz w:val="24"/>
          <w:szCs w:val="24"/>
        </w:rPr>
        <w:t>dążąc do ograniczenia kosztów własnych i kosztów podatnika.</w:t>
      </w:r>
    </w:p>
    <w:p w:rsidR="00180135" w:rsidRPr="00F32D8E" w:rsidRDefault="00180135" w:rsidP="00F32D8E">
      <w:pPr>
        <w:pStyle w:val="Akapitzlist"/>
        <w:numPr>
          <w:ilvl w:val="0"/>
          <w:numId w:val="1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Organy podatkowe mają obowiązek </w:t>
      </w:r>
      <w:r w:rsidR="00B92107" w:rsidRPr="00F32D8E">
        <w:rPr>
          <w:rFonts w:ascii="Tahoma" w:hAnsi="Tahoma" w:cs="Tahoma"/>
          <w:sz w:val="24"/>
          <w:szCs w:val="24"/>
        </w:rPr>
        <w:t>podejmować działania umożliwiające osiągnięcie celu ustawowego, które są najmniej uciążliwe dla podatnika.</w:t>
      </w:r>
    </w:p>
    <w:p w:rsidR="00BE7C4F" w:rsidRPr="00F32D8E" w:rsidRDefault="00180135" w:rsidP="00F32D8E">
      <w:pPr>
        <w:pStyle w:val="Akapitzlist"/>
        <w:numPr>
          <w:ilvl w:val="0"/>
          <w:numId w:val="12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Organ</w:t>
      </w:r>
      <w:r w:rsidR="00B92107" w:rsidRPr="00F32D8E">
        <w:rPr>
          <w:rFonts w:ascii="Tahoma" w:hAnsi="Tahoma" w:cs="Tahoma"/>
          <w:sz w:val="24"/>
          <w:szCs w:val="24"/>
        </w:rPr>
        <w:t>y</w:t>
      </w:r>
      <w:r w:rsidRPr="00F32D8E">
        <w:rPr>
          <w:rFonts w:ascii="Tahoma" w:hAnsi="Tahoma" w:cs="Tahoma"/>
          <w:sz w:val="24"/>
          <w:szCs w:val="24"/>
        </w:rPr>
        <w:t xml:space="preserve"> podatkowe mają obowiązek dążyć do załatwienia sprawy w</w:t>
      </w:r>
      <w:r w:rsidR="00D70DD9" w:rsidRPr="00F32D8E">
        <w:rPr>
          <w:rFonts w:ascii="Tahoma" w:hAnsi="Tahoma" w:cs="Tahoma"/>
          <w:sz w:val="24"/>
          <w:szCs w:val="24"/>
        </w:rPr>
        <w:t>e współpracy i</w:t>
      </w:r>
      <w:r w:rsidRPr="00F32D8E">
        <w:rPr>
          <w:rFonts w:ascii="Tahoma" w:hAnsi="Tahoma" w:cs="Tahoma"/>
          <w:sz w:val="24"/>
          <w:szCs w:val="24"/>
        </w:rPr>
        <w:t xml:space="preserve"> porozumieniu z podatnikiem.</w:t>
      </w:r>
      <w:r w:rsidR="00741811" w:rsidRPr="00F32D8E">
        <w:rPr>
          <w:rFonts w:ascii="Tahoma" w:hAnsi="Tahoma" w:cs="Tahoma"/>
          <w:sz w:val="24"/>
          <w:szCs w:val="24"/>
        </w:rPr>
        <w:t xml:space="preserve"> </w:t>
      </w:r>
    </w:p>
    <w:p w:rsidR="00987E6E" w:rsidRPr="00F32D8E" w:rsidRDefault="00987E6E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</w:p>
    <w:p w:rsidR="00081B65" w:rsidRPr="00F32D8E" w:rsidRDefault="00081B65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15</w:t>
      </w:r>
    </w:p>
    <w:p w:rsidR="00395076" w:rsidRPr="00F32D8E" w:rsidRDefault="00395076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Zakaz wykorzystania materiałów  zgromadzonych niezgodnie z prawem</w:t>
      </w:r>
    </w:p>
    <w:p w:rsidR="00081B65" w:rsidRPr="00F32D8E" w:rsidRDefault="00081B65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Materiały zgromadzone sprzecznie </w:t>
      </w:r>
      <w:r w:rsidR="00AC0EF6" w:rsidRPr="00F32D8E">
        <w:rPr>
          <w:rFonts w:ascii="Tahoma" w:hAnsi="Tahoma" w:cs="Tahoma"/>
          <w:sz w:val="24"/>
          <w:szCs w:val="24"/>
        </w:rPr>
        <w:t>z prawem</w:t>
      </w:r>
      <w:r w:rsidRPr="00F32D8E">
        <w:rPr>
          <w:rFonts w:ascii="Tahoma" w:hAnsi="Tahoma" w:cs="Tahoma"/>
          <w:sz w:val="24"/>
          <w:szCs w:val="24"/>
        </w:rPr>
        <w:t xml:space="preserve"> nie stanowią dowodów.</w:t>
      </w:r>
    </w:p>
    <w:p w:rsidR="00081B65" w:rsidRPr="00F32D8E" w:rsidRDefault="00081B65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081B65" w:rsidRPr="00F32D8E" w:rsidRDefault="00081B65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16</w:t>
      </w:r>
    </w:p>
    <w:p w:rsidR="00180135" w:rsidRPr="00F32D8E" w:rsidRDefault="00F55737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Informacje o podejmowanych przez organy podatkowe czynnościach  </w:t>
      </w:r>
      <w:r w:rsidR="00F32D8E">
        <w:rPr>
          <w:rFonts w:ascii="Tahoma" w:hAnsi="Tahoma" w:cs="Tahoma"/>
          <w:sz w:val="24"/>
          <w:szCs w:val="24"/>
        </w:rPr>
        <w:br/>
      </w:r>
      <w:r w:rsidRPr="00F32D8E">
        <w:rPr>
          <w:rFonts w:ascii="Tahoma" w:hAnsi="Tahoma" w:cs="Tahoma"/>
          <w:sz w:val="24"/>
          <w:szCs w:val="24"/>
        </w:rPr>
        <w:t>i rozstrzygnięciach oraz ich przesłankach</w:t>
      </w:r>
    </w:p>
    <w:p w:rsidR="00180135" w:rsidRPr="00F32D8E" w:rsidRDefault="00180135" w:rsidP="00F32D8E">
      <w:pPr>
        <w:pStyle w:val="Akapitzlist"/>
        <w:numPr>
          <w:ilvl w:val="0"/>
          <w:numId w:val="1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Podatnik ma prawo do rzetelnej i zrozumiałej informacji o </w:t>
      </w:r>
      <w:r w:rsidR="00D9232B" w:rsidRPr="00F32D8E">
        <w:rPr>
          <w:rFonts w:ascii="Tahoma" w:hAnsi="Tahoma" w:cs="Tahoma"/>
          <w:sz w:val="24"/>
          <w:szCs w:val="24"/>
        </w:rPr>
        <w:t>przesłankach</w:t>
      </w:r>
      <w:r w:rsidRPr="00F32D8E">
        <w:rPr>
          <w:rFonts w:ascii="Tahoma" w:hAnsi="Tahoma" w:cs="Tahoma"/>
          <w:sz w:val="24"/>
          <w:szCs w:val="24"/>
        </w:rPr>
        <w:t xml:space="preserve"> czynności kontrolnych lub wymiarowych podejmowanych wobec niego przez organy podatkowe.</w:t>
      </w:r>
    </w:p>
    <w:p w:rsidR="00D9232B" w:rsidRPr="00F32D8E" w:rsidRDefault="00D9232B" w:rsidP="00F32D8E">
      <w:pPr>
        <w:pStyle w:val="Akapitzlist"/>
        <w:numPr>
          <w:ilvl w:val="0"/>
          <w:numId w:val="1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lastRenderedPageBreak/>
        <w:t>Podatnik ma prawo do zawiadomienia o zamiarze podjęcia wobec niego czynności kontrolnych lub wymiarowych, z wyjątkiem</w:t>
      </w:r>
      <w:r w:rsidR="004B3D3F" w:rsidRPr="00F32D8E">
        <w:rPr>
          <w:rFonts w:ascii="Tahoma" w:hAnsi="Tahoma" w:cs="Tahoma"/>
          <w:sz w:val="24"/>
          <w:szCs w:val="24"/>
        </w:rPr>
        <w:t xml:space="preserve"> przypadków jasno określonych w przepisach ustaw. </w:t>
      </w:r>
    </w:p>
    <w:p w:rsidR="00D9232B" w:rsidRPr="00F32D8E" w:rsidRDefault="00D9232B" w:rsidP="00F32D8E">
      <w:pPr>
        <w:pStyle w:val="Akapitzlist"/>
        <w:numPr>
          <w:ilvl w:val="0"/>
          <w:numId w:val="1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wglądu do akt sprawy podatkowej w postępowaniu administracyjnym i sądowym.</w:t>
      </w:r>
    </w:p>
    <w:p w:rsidR="00D9232B" w:rsidRPr="00F32D8E" w:rsidRDefault="00D9232B" w:rsidP="00F32D8E">
      <w:pPr>
        <w:pStyle w:val="Akapitzlist"/>
        <w:numPr>
          <w:ilvl w:val="0"/>
          <w:numId w:val="1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rzetelnej i zrozumiałej informacji o zgromadzonym materiale dowodowym i ustaleniach faktycznych w sprawie.</w:t>
      </w:r>
    </w:p>
    <w:p w:rsidR="00D9232B" w:rsidRPr="00F32D8E" w:rsidRDefault="00D9232B" w:rsidP="00F32D8E">
      <w:pPr>
        <w:pStyle w:val="Akapitzlist"/>
        <w:numPr>
          <w:ilvl w:val="0"/>
          <w:numId w:val="10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rzetelnej i zrozumiałej informacji o przesłankach rozstrzygnięć organów podatkowych</w:t>
      </w:r>
      <w:r w:rsidR="002072A0" w:rsidRPr="00F32D8E">
        <w:rPr>
          <w:rFonts w:ascii="Tahoma" w:hAnsi="Tahoma" w:cs="Tahoma"/>
          <w:sz w:val="24"/>
          <w:szCs w:val="24"/>
        </w:rPr>
        <w:t xml:space="preserve"> i sądów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081B65" w:rsidRPr="00F32D8E" w:rsidRDefault="00081B65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9166AD" w:rsidRPr="00F32D8E" w:rsidRDefault="009166AD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Art. </w:t>
      </w:r>
      <w:r w:rsidR="00B1468C" w:rsidRPr="00F32D8E">
        <w:rPr>
          <w:rFonts w:ascii="Tahoma" w:hAnsi="Tahoma" w:cs="Tahoma"/>
          <w:sz w:val="24"/>
          <w:szCs w:val="24"/>
        </w:rPr>
        <w:t>17</w:t>
      </w:r>
    </w:p>
    <w:p w:rsidR="009166AD" w:rsidRPr="00F32D8E" w:rsidRDefault="00F55737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Reprezentacja podatnika</w:t>
      </w:r>
    </w:p>
    <w:p w:rsidR="00827972" w:rsidRPr="00F32D8E" w:rsidRDefault="009166AD" w:rsidP="00F32D8E">
      <w:pPr>
        <w:pStyle w:val="Akapitzlist"/>
        <w:numPr>
          <w:ilvl w:val="0"/>
          <w:numId w:val="9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bycia reprezentowanym w postępowaniu administracyjnym i sądowym przez zawodowego pełnomocnika</w:t>
      </w:r>
      <w:r w:rsidR="006D525A" w:rsidRPr="00F32D8E">
        <w:rPr>
          <w:rFonts w:ascii="Tahoma" w:hAnsi="Tahoma" w:cs="Tahoma"/>
          <w:sz w:val="24"/>
          <w:szCs w:val="24"/>
        </w:rPr>
        <w:t xml:space="preserve"> lub członka najbliższej rodziny</w:t>
      </w:r>
      <w:r w:rsidR="00827972" w:rsidRPr="00F32D8E">
        <w:rPr>
          <w:rFonts w:ascii="Tahoma" w:hAnsi="Tahoma" w:cs="Tahoma"/>
          <w:sz w:val="24"/>
          <w:szCs w:val="24"/>
        </w:rPr>
        <w:t xml:space="preserve">, a </w:t>
      </w:r>
      <w:r w:rsidR="004B3D3F" w:rsidRPr="00F32D8E">
        <w:rPr>
          <w:rFonts w:ascii="Tahoma" w:hAnsi="Tahoma" w:cs="Tahoma"/>
          <w:sz w:val="24"/>
          <w:szCs w:val="24"/>
        </w:rPr>
        <w:t>w po</w:t>
      </w:r>
      <w:r w:rsidR="00827972" w:rsidRPr="00F32D8E">
        <w:rPr>
          <w:rFonts w:ascii="Tahoma" w:hAnsi="Tahoma" w:cs="Tahoma"/>
          <w:sz w:val="24"/>
          <w:szCs w:val="24"/>
        </w:rPr>
        <w:t>stępowaniu administracyjnym także przez innego pełnomocnika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827972" w:rsidRPr="00F32D8E" w:rsidRDefault="00827972" w:rsidP="00F32D8E">
      <w:pPr>
        <w:pStyle w:val="Akapitzlist"/>
        <w:numPr>
          <w:ilvl w:val="0"/>
          <w:numId w:val="9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Podatnicy, którzy nie posiadają wystarczających środków  mają prawo do bezpłatnej pomocy prawnej w postępowaniu administracyjnym i sądowym</w:t>
      </w:r>
      <w:r w:rsidR="00741811" w:rsidRPr="00F32D8E">
        <w:rPr>
          <w:rFonts w:ascii="Tahoma" w:hAnsi="Tahoma" w:cs="Tahoma"/>
          <w:sz w:val="24"/>
          <w:szCs w:val="24"/>
        </w:rPr>
        <w:t xml:space="preserve"> w zakresie</w:t>
      </w:r>
      <w:r w:rsidRPr="00F32D8E">
        <w:rPr>
          <w:rFonts w:ascii="Tahoma" w:hAnsi="Tahoma" w:cs="Tahoma"/>
          <w:sz w:val="24"/>
          <w:szCs w:val="24"/>
        </w:rPr>
        <w:t>, w jakim jest to niezbędne dla  zapewnienia skutecznej ochrony ich praw.</w:t>
      </w:r>
    </w:p>
    <w:p w:rsidR="00081B65" w:rsidRPr="00F32D8E" w:rsidRDefault="00081B65" w:rsidP="00F32D8E">
      <w:pPr>
        <w:pStyle w:val="Akapitzlist"/>
        <w:numPr>
          <w:ilvl w:val="0"/>
          <w:numId w:val="9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Zawodowy pełnomocnik ma prawo zgłaszać ministrowi właściwemu do spraw finansów publicznych oraz Rzecznikowi Praw Obywatelski</w:t>
      </w:r>
      <w:r w:rsidR="00741811" w:rsidRPr="00F32D8E">
        <w:rPr>
          <w:rFonts w:ascii="Tahoma" w:hAnsi="Tahoma" w:cs="Tahoma"/>
          <w:sz w:val="24"/>
          <w:szCs w:val="24"/>
        </w:rPr>
        <w:t>ch</w:t>
      </w:r>
      <w:r w:rsidRPr="00F32D8E">
        <w:rPr>
          <w:rFonts w:ascii="Tahoma" w:hAnsi="Tahoma" w:cs="Tahoma"/>
          <w:sz w:val="24"/>
          <w:szCs w:val="24"/>
        </w:rPr>
        <w:t xml:space="preserve"> przypadki rażącego naruszenia praw podatnika.</w:t>
      </w:r>
    </w:p>
    <w:p w:rsidR="00E97D6E" w:rsidRPr="00F32D8E" w:rsidRDefault="00E97D6E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32D8E" w:rsidRDefault="00F32D8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830F0B" w:rsidRPr="00F32D8E" w:rsidRDefault="00830F0B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</w:t>
      </w:r>
      <w:r w:rsidR="00947AD5" w:rsidRPr="00F32D8E">
        <w:rPr>
          <w:rFonts w:ascii="Tahoma" w:hAnsi="Tahoma" w:cs="Tahoma"/>
          <w:sz w:val="24"/>
          <w:szCs w:val="24"/>
        </w:rPr>
        <w:t xml:space="preserve"> 7</w:t>
      </w:r>
    </w:p>
    <w:p w:rsidR="00830F0B" w:rsidRPr="00F32D8E" w:rsidRDefault="00830F0B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Prawo do zaskarżenia rozstrzygnięć w sprawach podatkowych</w:t>
      </w:r>
    </w:p>
    <w:p w:rsidR="00830F0B" w:rsidRPr="00F32D8E" w:rsidRDefault="00830F0B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081B65" w:rsidRPr="00F32D8E" w:rsidRDefault="00081B65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18</w:t>
      </w:r>
    </w:p>
    <w:p w:rsidR="00BE7C4F" w:rsidRPr="00F32D8E" w:rsidRDefault="00F55737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Informacja o środkach zaskarżenia</w:t>
      </w:r>
    </w:p>
    <w:p w:rsidR="00081B65" w:rsidRPr="00F32D8E" w:rsidRDefault="00081B65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</w:t>
      </w:r>
      <w:r w:rsidR="00BE7C4F" w:rsidRPr="00F32D8E">
        <w:rPr>
          <w:rFonts w:ascii="Tahoma" w:hAnsi="Tahoma" w:cs="Tahoma"/>
          <w:sz w:val="24"/>
          <w:szCs w:val="24"/>
        </w:rPr>
        <w:t>atnik ma prawo do rzetelnej i zrozumiałej informacji o przysługujących mu środkach zaskarżenia.</w:t>
      </w:r>
    </w:p>
    <w:p w:rsidR="00081B65" w:rsidRPr="00F32D8E" w:rsidRDefault="00081B65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830F0B" w:rsidRPr="00F32D8E" w:rsidRDefault="00830F0B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19</w:t>
      </w:r>
    </w:p>
    <w:p w:rsidR="00BA2F1C" w:rsidRPr="00F32D8E" w:rsidRDefault="00F55737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Kontrola instancyjna rozstrzygnięcia podatkowego</w:t>
      </w:r>
    </w:p>
    <w:p w:rsidR="00830F0B" w:rsidRPr="00F32D8E" w:rsidRDefault="00830F0B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zainicjowania kontroli instancyjnej dotyczącego go rozstrzygnięcia podatkowego.</w:t>
      </w:r>
    </w:p>
    <w:p w:rsidR="00830F0B" w:rsidRPr="00F32D8E" w:rsidRDefault="00830F0B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A2F1C" w:rsidRPr="00F32D8E" w:rsidRDefault="00BA2F1C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lastRenderedPageBreak/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20</w:t>
      </w:r>
    </w:p>
    <w:p w:rsidR="00BA2F1C" w:rsidRPr="00F32D8E" w:rsidRDefault="00F55737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Kontrola sądowa rozstrzygnięcia podatkowego</w:t>
      </w:r>
    </w:p>
    <w:p w:rsidR="00BA2F1C" w:rsidRPr="00F32D8E" w:rsidRDefault="00BA2F1C" w:rsidP="00F32D8E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Podatnik ma prawo do zainicjowania kontroli sądowej dotyczącego go rozstrzygnięcia podatkowego przez </w:t>
      </w:r>
      <w:r w:rsidR="00C66F41" w:rsidRPr="00F32D8E">
        <w:rPr>
          <w:rFonts w:ascii="Tahoma" w:hAnsi="Tahoma" w:cs="Tahoma"/>
          <w:sz w:val="24"/>
          <w:szCs w:val="24"/>
        </w:rPr>
        <w:t>niezależny</w:t>
      </w:r>
      <w:r w:rsidRPr="00F32D8E">
        <w:rPr>
          <w:rFonts w:ascii="Tahoma" w:hAnsi="Tahoma" w:cs="Tahoma"/>
          <w:sz w:val="24"/>
          <w:szCs w:val="24"/>
        </w:rPr>
        <w:t xml:space="preserve"> sąd w toku</w:t>
      </w:r>
      <w:r w:rsidR="00915FC3" w:rsidRPr="00F32D8E">
        <w:rPr>
          <w:rFonts w:ascii="Tahoma" w:hAnsi="Tahoma" w:cs="Tahoma"/>
          <w:sz w:val="24"/>
          <w:szCs w:val="24"/>
        </w:rPr>
        <w:t xml:space="preserve"> </w:t>
      </w:r>
      <w:r w:rsidRPr="00F32D8E">
        <w:rPr>
          <w:rFonts w:ascii="Tahoma" w:hAnsi="Tahoma" w:cs="Tahoma"/>
          <w:sz w:val="24"/>
          <w:szCs w:val="24"/>
        </w:rPr>
        <w:t>dwuinstancyjnego postępowania sądowego.</w:t>
      </w:r>
    </w:p>
    <w:p w:rsidR="000E10EF" w:rsidRPr="00F32D8E" w:rsidRDefault="0039489B" w:rsidP="00F32D8E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zainicjowania kontroli sądowej dotyczącego go rozstrzygnięcia podatkowego</w:t>
      </w:r>
      <w:r w:rsidR="00B17F10" w:rsidRPr="00F32D8E">
        <w:rPr>
          <w:rFonts w:ascii="Tahoma" w:hAnsi="Tahoma" w:cs="Tahoma"/>
          <w:sz w:val="24"/>
          <w:szCs w:val="24"/>
        </w:rPr>
        <w:t>,</w:t>
      </w:r>
      <w:r w:rsidRPr="00F32D8E">
        <w:rPr>
          <w:rFonts w:ascii="Tahoma" w:hAnsi="Tahoma" w:cs="Tahoma"/>
          <w:sz w:val="24"/>
          <w:szCs w:val="24"/>
        </w:rPr>
        <w:t xml:space="preserve"> nawet jeśli nie skorzystał z prawa do zainicjowania kontroli instancyjnej. </w:t>
      </w:r>
    </w:p>
    <w:p w:rsidR="00DA7EB9" w:rsidRPr="00F32D8E" w:rsidRDefault="00DA7EB9" w:rsidP="00F32D8E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Brak środków na poniesienie kosztów postępowania nie może ograniczać podatnikowi prawa do sądu.</w:t>
      </w:r>
    </w:p>
    <w:p w:rsidR="00DA7EB9" w:rsidRPr="00F32D8E" w:rsidRDefault="00DA7EB9" w:rsidP="00F32D8E">
      <w:pPr>
        <w:pStyle w:val="Akapitzlist"/>
        <w:spacing w:line="276" w:lineRule="auto"/>
        <w:rPr>
          <w:rFonts w:ascii="Tahoma" w:hAnsi="Tahoma" w:cs="Tahoma"/>
          <w:sz w:val="24"/>
          <w:szCs w:val="24"/>
        </w:rPr>
      </w:pPr>
    </w:p>
    <w:p w:rsidR="00830F0B" w:rsidRPr="00F32D8E" w:rsidRDefault="00830F0B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Art. </w:t>
      </w:r>
      <w:r w:rsidR="00B1468C" w:rsidRPr="00F32D8E">
        <w:rPr>
          <w:rFonts w:ascii="Tahoma" w:hAnsi="Tahoma" w:cs="Tahoma"/>
          <w:sz w:val="24"/>
          <w:szCs w:val="24"/>
        </w:rPr>
        <w:t>21</w:t>
      </w:r>
    </w:p>
    <w:p w:rsidR="00BA2F1C" w:rsidRPr="00F32D8E" w:rsidRDefault="00BA2F1C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Zakaz </w:t>
      </w:r>
      <w:r w:rsidR="00947AD5" w:rsidRPr="00F32D8E">
        <w:rPr>
          <w:rFonts w:ascii="Tahoma" w:hAnsi="Tahoma" w:cs="Tahoma"/>
          <w:sz w:val="24"/>
          <w:szCs w:val="24"/>
        </w:rPr>
        <w:t xml:space="preserve">rozstrzygnięcia na niekorzyść skarżącego (zakaz </w:t>
      </w:r>
      <w:r w:rsidRPr="00F32D8E">
        <w:rPr>
          <w:rFonts w:ascii="Tahoma" w:hAnsi="Tahoma" w:cs="Tahoma"/>
          <w:i/>
          <w:sz w:val="24"/>
          <w:szCs w:val="24"/>
        </w:rPr>
        <w:t xml:space="preserve">reformationis </w:t>
      </w:r>
      <w:r w:rsidR="00F32D8E">
        <w:rPr>
          <w:rFonts w:ascii="Tahoma" w:hAnsi="Tahoma" w:cs="Tahoma"/>
          <w:i/>
          <w:sz w:val="24"/>
          <w:szCs w:val="24"/>
        </w:rPr>
        <w:br/>
      </w:r>
      <w:r w:rsidRPr="00F32D8E">
        <w:rPr>
          <w:rFonts w:ascii="Tahoma" w:hAnsi="Tahoma" w:cs="Tahoma"/>
          <w:i/>
          <w:sz w:val="24"/>
          <w:szCs w:val="24"/>
        </w:rPr>
        <w:t>in peius</w:t>
      </w:r>
      <w:r w:rsidR="00947AD5" w:rsidRPr="00F32D8E">
        <w:rPr>
          <w:rFonts w:ascii="Tahoma" w:hAnsi="Tahoma" w:cs="Tahoma"/>
          <w:sz w:val="24"/>
          <w:szCs w:val="24"/>
        </w:rPr>
        <w:t>)</w:t>
      </w:r>
    </w:p>
    <w:p w:rsidR="00BA2F1C" w:rsidRPr="00F32D8E" w:rsidRDefault="00BA2F1C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Wniesienie środka zaskarżenia nie może pogarszać sytuacji podatnika w postępowaniu administracyjnym i sądowym</w:t>
      </w:r>
      <w:r w:rsidR="00915FC3" w:rsidRPr="00F32D8E">
        <w:rPr>
          <w:rFonts w:ascii="Tahoma" w:hAnsi="Tahoma" w:cs="Tahoma"/>
          <w:sz w:val="24"/>
          <w:szCs w:val="24"/>
        </w:rPr>
        <w:t xml:space="preserve"> w sprawach podatkowych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BA2F1C" w:rsidRPr="00F32D8E" w:rsidRDefault="00BA2F1C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830F0B" w:rsidRPr="00F32D8E" w:rsidRDefault="00830F0B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22</w:t>
      </w:r>
    </w:p>
    <w:p w:rsidR="00DA7EB9" w:rsidRPr="00F32D8E" w:rsidRDefault="00E3533B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Prawo do </w:t>
      </w:r>
      <w:r w:rsidR="008B649A" w:rsidRPr="00F32D8E">
        <w:rPr>
          <w:rFonts w:ascii="Tahoma" w:hAnsi="Tahoma" w:cs="Tahoma"/>
          <w:sz w:val="24"/>
          <w:szCs w:val="24"/>
        </w:rPr>
        <w:t>ochrony przed przedwczesną egzekucją</w:t>
      </w:r>
    </w:p>
    <w:p w:rsidR="00830F0B" w:rsidRPr="00F32D8E" w:rsidRDefault="00830F0B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Środki egzekucyjne nie mogą być stosowane przed </w:t>
      </w:r>
      <w:r w:rsidR="00BA2F1C" w:rsidRPr="00F32D8E">
        <w:rPr>
          <w:rFonts w:ascii="Tahoma" w:hAnsi="Tahoma" w:cs="Tahoma"/>
          <w:sz w:val="24"/>
          <w:szCs w:val="24"/>
        </w:rPr>
        <w:t>rozpatrzeniem środków zaskarżenia przeciw wykonalności decyzji.</w:t>
      </w:r>
    </w:p>
    <w:p w:rsidR="00E97D6E" w:rsidRDefault="00E97D6E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F32D8E" w:rsidRPr="00F32D8E" w:rsidRDefault="00F32D8E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DA7EB9" w:rsidRPr="00F32D8E" w:rsidRDefault="00DA7EB9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</w:t>
      </w:r>
      <w:r w:rsidR="00947AD5" w:rsidRPr="00F32D8E">
        <w:rPr>
          <w:rFonts w:ascii="Tahoma" w:hAnsi="Tahoma" w:cs="Tahoma"/>
          <w:sz w:val="24"/>
          <w:szCs w:val="24"/>
        </w:rPr>
        <w:t xml:space="preserve"> 8</w:t>
      </w:r>
    </w:p>
    <w:p w:rsidR="00DA7EB9" w:rsidRPr="00F32D8E" w:rsidRDefault="00F55737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Obowiąz</w:t>
      </w:r>
      <w:r w:rsidR="00915FC3" w:rsidRPr="00F32D8E">
        <w:rPr>
          <w:rFonts w:ascii="Tahoma" w:hAnsi="Tahoma" w:cs="Tahoma"/>
          <w:sz w:val="24"/>
          <w:szCs w:val="24"/>
        </w:rPr>
        <w:t>e</w:t>
      </w:r>
      <w:r w:rsidRPr="00F32D8E">
        <w:rPr>
          <w:rFonts w:ascii="Tahoma" w:hAnsi="Tahoma" w:cs="Tahoma"/>
          <w:sz w:val="24"/>
          <w:szCs w:val="24"/>
        </w:rPr>
        <w:t>k miarkowania sankcji</w:t>
      </w:r>
    </w:p>
    <w:p w:rsidR="00DA7EB9" w:rsidRPr="00F32D8E" w:rsidRDefault="00DA7EB9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DA7EB9" w:rsidRPr="00F32D8E" w:rsidRDefault="00DA7EB9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23</w:t>
      </w:r>
    </w:p>
    <w:p w:rsidR="00947AD5" w:rsidRPr="00F32D8E" w:rsidRDefault="00E5741F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Zakaz podwójnego </w:t>
      </w:r>
      <w:r w:rsidR="009B172B" w:rsidRPr="00F32D8E">
        <w:rPr>
          <w:rFonts w:ascii="Tahoma" w:hAnsi="Tahoma" w:cs="Tahoma"/>
          <w:sz w:val="24"/>
          <w:szCs w:val="24"/>
        </w:rPr>
        <w:t xml:space="preserve">lub nieproporcjonalnego </w:t>
      </w:r>
      <w:r w:rsidRPr="00F32D8E">
        <w:rPr>
          <w:rFonts w:ascii="Tahoma" w:hAnsi="Tahoma" w:cs="Tahoma"/>
          <w:sz w:val="24"/>
          <w:szCs w:val="24"/>
        </w:rPr>
        <w:t>karania</w:t>
      </w:r>
    </w:p>
    <w:p w:rsidR="00947AD5" w:rsidRPr="00F32D8E" w:rsidRDefault="00741811" w:rsidP="00F32D8E">
      <w:pPr>
        <w:pStyle w:val="Akapitzlist"/>
        <w:numPr>
          <w:ilvl w:val="0"/>
          <w:numId w:val="14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Sa</w:t>
      </w:r>
      <w:r w:rsidR="00947AD5" w:rsidRPr="00F32D8E">
        <w:rPr>
          <w:rFonts w:ascii="Tahoma" w:hAnsi="Tahoma" w:cs="Tahoma"/>
          <w:sz w:val="24"/>
          <w:szCs w:val="24"/>
        </w:rPr>
        <w:t>nkcje i odpowiedzialno</w:t>
      </w:r>
      <w:r w:rsidRPr="00F32D8E">
        <w:rPr>
          <w:rFonts w:ascii="Tahoma" w:hAnsi="Tahoma" w:cs="Tahoma"/>
          <w:sz w:val="24"/>
          <w:szCs w:val="24"/>
        </w:rPr>
        <w:t>ść</w:t>
      </w:r>
      <w:r w:rsidR="00947AD5" w:rsidRPr="00F32D8E">
        <w:rPr>
          <w:rFonts w:ascii="Tahoma" w:hAnsi="Tahoma" w:cs="Tahoma"/>
          <w:sz w:val="24"/>
          <w:szCs w:val="24"/>
        </w:rPr>
        <w:t xml:space="preserve"> karn</w:t>
      </w:r>
      <w:r w:rsidRPr="00F32D8E">
        <w:rPr>
          <w:rFonts w:ascii="Tahoma" w:hAnsi="Tahoma" w:cs="Tahoma"/>
          <w:sz w:val="24"/>
          <w:szCs w:val="24"/>
        </w:rPr>
        <w:t>a</w:t>
      </w:r>
      <w:r w:rsidR="00947AD5" w:rsidRPr="00F32D8E">
        <w:rPr>
          <w:rFonts w:ascii="Tahoma" w:hAnsi="Tahoma" w:cs="Tahoma"/>
          <w:sz w:val="24"/>
          <w:szCs w:val="24"/>
        </w:rPr>
        <w:t xml:space="preserve"> i karn</w:t>
      </w:r>
      <w:r w:rsidR="00915FC3" w:rsidRPr="00F32D8E">
        <w:rPr>
          <w:rFonts w:ascii="Tahoma" w:hAnsi="Tahoma" w:cs="Tahoma"/>
          <w:sz w:val="24"/>
          <w:szCs w:val="24"/>
        </w:rPr>
        <w:t xml:space="preserve">a </w:t>
      </w:r>
      <w:r w:rsidR="00947AD5" w:rsidRPr="00F32D8E">
        <w:rPr>
          <w:rFonts w:ascii="Tahoma" w:hAnsi="Tahoma" w:cs="Tahoma"/>
          <w:sz w:val="24"/>
          <w:szCs w:val="24"/>
        </w:rPr>
        <w:t>skarbow</w:t>
      </w:r>
      <w:r w:rsidRPr="00F32D8E">
        <w:rPr>
          <w:rFonts w:ascii="Tahoma" w:hAnsi="Tahoma" w:cs="Tahoma"/>
          <w:sz w:val="24"/>
          <w:szCs w:val="24"/>
        </w:rPr>
        <w:t>a</w:t>
      </w:r>
      <w:r w:rsidR="00947AD5" w:rsidRPr="00F32D8E">
        <w:rPr>
          <w:rFonts w:ascii="Tahoma" w:hAnsi="Tahoma" w:cs="Tahoma"/>
          <w:sz w:val="24"/>
          <w:szCs w:val="24"/>
        </w:rPr>
        <w:t xml:space="preserve"> </w:t>
      </w:r>
      <w:r w:rsidR="00915FC3" w:rsidRPr="00F32D8E">
        <w:rPr>
          <w:rFonts w:ascii="Tahoma" w:hAnsi="Tahoma" w:cs="Tahoma"/>
          <w:sz w:val="24"/>
          <w:szCs w:val="24"/>
        </w:rPr>
        <w:t xml:space="preserve">są stanowione i nakładane z </w:t>
      </w:r>
      <w:r w:rsidR="00947AD5" w:rsidRPr="00F32D8E">
        <w:rPr>
          <w:rFonts w:ascii="Tahoma" w:hAnsi="Tahoma" w:cs="Tahoma"/>
          <w:sz w:val="24"/>
          <w:szCs w:val="24"/>
        </w:rPr>
        <w:t>uwzględni</w:t>
      </w:r>
      <w:r w:rsidR="00915FC3" w:rsidRPr="00F32D8E">
        <w:rPr>
          <w:rFonts w:ascii="Tahoma" w:hAnsi="Tahoma" w:cs="Tahoma"/>
          <w:sz w:val="24"/>
          <w:szCs w:val="24"/>
        </w:rPr>
        <w:t>eniem</w:t>
      </w:r>
      <w:r w:rsidR="00947AD5" w:rsidRPr="00F32D8E">
        <w:rPr>
          <w:rFonts w:ascii="Tahoma" w:hAnsi="Tahoma" w:cs="Tahoma"/>
          <w:sz w:val="24"/>
          <w:szCs w:val="24"/>
        </w:rPr>
        <w:t xml:space="preserve"> zasa</w:t>
      </w:r>
      <w:r w:rsidRPr="00F32D8E">
        <w:rPr>
          <w:rFonts w:ascii="Tahoma" w:hAnsi="Tahoma" w:cs="Tahoma"/>
          <w:sz w:val="24"/>
          <w:szCs w:val="24"/>
        </w:rPr>
        <w:t>d</w:t>
      </w:r>
      <w:r w:rsidR="00915FC3" w:rsidRPr="00F32D8E">
        <w:rPr>
          <w:rFonts w:ascii="Tahoma" w:hAnsi="Tahoma" w:cs="Tahoma"/>
          <w:sz w:val="24"/>
          <w:szCs w:val="24"/>
        </w:rPr>
        <w:t>y</w:t>
      </w:r>
      <w:r w:rsidR="00947AD5" w:rsidRPr="00F32D8E">
        <w:rPr>
          <w:rFonts w:ascii="Tahoma" w:hAnsi="Tahoma" w:cs="Tahoma"/>
          <w:sz w:val="24"/>
          <w:szCs w:val="24"/>
        </w:rPr>
        <w:t xml:space="preserve"> proporcjonalności.</w:t>
      </w:r>
      <w:r w:rsidR="00F55737" w:rsidRPr="00F32D8E">
        <w:rPr>
          <w:rFonts w:ascii="Tahoma" w:hAnsi="Tahoma" w:cs="Tahoma"/>
          <w:sz w:val="24"/>
          <w:szCs w:val="24"/>
        </w:rPr>
        <w:t xml:space="preserve"> </w:t>
      </w:r>
    </w:p>
    <w:p w:rsidR="009166AD" w:rsidRPr="00F32D8E" w:rsidRDefault="009166AD" w:rsidP="00F32D8E">
      <w:pPr>
        <w:pStyle w:val="Akapitzlist"/>
        <w:numPr>
          <w:ilvl w:val="0"/>
          <w:numId w:val="14"/>
        </w:num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Zakazane jest </w:t>
      </w:r>
      <w:r w:rsidR="00F01CC5" w:rsidRPr="00F32D8E">
        <w:rPr>
          <w:rFonts w:ascii="Tahoma" w:hAnsi="Tahoma" w:cs="Tahoma"/>
          <w:sz w:val="24"/>
          <w:szCs w:val="24"/>
        </w:rPr>
        <w:t>nakładanie</w:t>
      </w:r>
      <w:r w:rsidRPr="00F32D8E">
        <w:rPr>
          <w:rFonts w:ascii="Tahoma" w:hAnsi="Tahoma" w:cs="Tahoma"/>
          <w:sz w:val="24"/>
          <w:szCs w:val="24"/>
        </w:rPr>
        <w:t xml:space="preserve"> podwójnej sankcji (podatkowej i karnej lub karn</w:t>
      </w:r>
      <w:r w:rsidR="00915FC3" w:rsidRPr="00F32D8E">
        <w:rPr>
          <w:rFonts w:ascii="Tahoma" w:hAnsi="Tahoma" w:cs="Tahoma"/>
          <w:sz w:val="24"/>
          <w:szCs w:val="24"/>
        </w:rPr>
        <w:t xml:space="preserve">ej </w:t>
      </w:r>
      <w:r w:rsidRPr="00F32D8E">
        <w:rPr>
          <w:rFonts w:ascii="Tahoma" w:hAnsi="Tahoma" w:cs="Tahoma"/>
          <w:sz w:val="24"/>
          <w:szCs w:val="24"/>
        </w:rPr>
        <w:t xml:space="preserve">skarbowej) za ten sam czyn stanowiący naruszenie normy </w:t>
      </w:r>
      <w:r w:rsidR="00A054BA" w:rsidRPr="00F32D8E">
        <w:rPr>
          <w:rFonts w:ascii="Tahoma" w:hAnsi="Tahoma" w:cs="Tahoma"/>
          <w:sz w:val="24"/>
          <w:szCs w:val="24"/>
        </w:rPr>
        <w:t xml:space="preserve">przepisów </w:t>
      </w:r>
      <w:r w:rsidRPr="00F32D8E">
        <w:rPr>
          <w:rFonts w:ascii="Tahoma" w:hAnsi="Tahoma" w:cs="Tahoma"/>
          <w:sz w:val="24"/>
          <w:szCs w:val="24"/>
        </w:rPr>
        <w:t>prawa podatkowego.</w:t>
      </w:r>
    </w:p>
    <w:p w:rsidR="00DA7EB9" w:rsidRPr="00F32D8E" w:rsidRDefault="00DA7EB9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E97D6E" w:rsidRPr="00F32D8E" w:rsidRDefault="00E97D6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</w:t>
      </w:r>
      <w:r w:rsidR="00947AD5" w:rsidRPr="00F32D8E">
        <w:rPr>
          <w:rFonts w:ascii="Tahoma" w:hAnsi="Tahoma" w:cs="Tahoma"/>
          <w:sz w:val="24"/>
          <w:szCs w:val="24"/>
        </w:rPr>
        <w:t xml:space="preserve"> 9</w:t>
      </w:r>
    </w:p>
    <w:p w:rsidR="00E97D6E" w:rsidRPr="00F32D8E" w:rsidRDefault="00E97D6E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Prawo do naprawienia szkody</w:t>
      </w:r>
    </w:p>
    <w:p w:rsidR="00E97D6E" w:rsidRPr="00F32D8E" w:rsidRDefault="00E97D6E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E97D6E" w:rsidRPr="00F32D8E" w:rsidRDefault="00E97D6E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2</w:t>
      </w:r>
      <w:r w:rsidR="00987E6E" w:rsidRPr="00F32D8E">
        <w:rPr>
          <w:rFonts w:ascii="Tahoma" w:hAnsi="Tahoma" w:cs="Tahoma"/>
          <w:sz w:val="24"/>
          <w:szCs w:val="24"/>
        </w:rPr>
        <w:t>4</w:t>
      </w:r>
    </w:p>
    <w:p w:rsidR="00DA7EB9" w:rsidRPr="00F32D8E" w:rsidRDefault="00A40A06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Naprawienie</w:t>
      </w:r>
      <w:r w:rsidR="00E3533B" w:rsidRPr="00F32D8E">
        <w:rPr>
          <w:rFonts w:ascii="Tahoma" w:hAnsi="Tahoma" w:cs="Tahoma"/>
          <w:sz w:val="24"/>
          <w:szCs w:val="24"/>
        </w:rPr>
        <w:t xml:space="preserve"> szkody wyrządzonej działaniem lub zaniechaniem organów podatkowych</w:t>
      </w:r>
    </w:p>
    <w:p w:rsidR="00E97D6E" w:rsidRPr="00F32D8E" w:rsidRDefault="00DA7EB9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Podatnik ma prawo do naprawienia szkody wyrządzonej niezgodnym z prawem działaniem lub zaniechaniem organów podatkowych.</w:t>
      </w:r>
    </w:p>
    <w:p w:rsidR="00771DED" w:rsidRPr="00F32D8E" w:rsidRDefault="00771DED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771DED" w:rsidRPr="00F32D8E" w:rsidRDefault="00BA54B8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</w:t>
      </w:r>
      <w:r w:rsidR="00947AD5" w:rsidRPr="00F32D8E">
        <w:rPr>
          <w:rFonts w:ascii="Tahoma" w:hAnsi="Tahoma" w:cs="Tahoma"/>
          <w:sz w:val="24"/>
          <w:szCs w:val="24"/>
        </w:rPr>
        <w:t xml:space="preserve"> 10</w:t>
      </w:r>
    </w:p>
    <w:p w:rsidR="00771DED" w:rsidRPr="00F32D8E" w:rsidRDefault="00771DED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Kontrola przestrzegania praw podatnika</w:t>
      </w:r>
    </w:p>
    <w:p w:rsidR="00BA54B8" w:rsidRPr="00F32D8E" w:rsidRDefault="00BA54B8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2</w:t>
      </w:r>
      <w:r w:rsidR="00987E6E" w:rsidRPr="00F32D8E">
        <w:rPr>
          <w:rFonts w:ascii="Tahoma" w:hAnsi="Tahoma" w:cs="Tahoma"/>
          <w:sz w:val="24"/>
          <w:szCs w:val="24"/>
        </w:rPr>
        <w:t>5</w:t>
      </w: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Obowiązek informacyjny sądu administracyjnego</w:t>
      </w:r>
    </w:p>
    <w:p w:rsidR="00BA54B8" w:rsidRPr="00F32D8E" w:rsidRDefault="00BA54B8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Sąd administracyjny ma obowiązek poinformowania ministra właściwego do spraw finansów publicznych o każdym dostrzeżonym rażącym naruszeniu praw podatnika przez organy podatkowe</w:t>
      </w:r>
    </w:p>
    <w:p w:rsidR="00BA54B8" w:rsidRPr="00F32D8E" w:rsidRDefault="00BA54B8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2</w:t>
      </w:r>
      <w:r w:rsidR="00987E6E" w:rsidRPr="00F32D8E">
        <w:rPr>
          <w:rFonts w:ascii="Tahoma" w:hAnsi="Tahoma" w:cs="Tahoma"/>
          <w:sz w:val="24"/>
          <w:szCs w:val="24"/>
        </w:rPr>
        <w:t>6</w:t>
      </w: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Obowiązek informacyjny ministra właściwego do spraw finansów publicznych</w:t>
      </w:r>
    </w:p>
    <w:p w:rsidR="00BA54B8" w:rsidRPr="00F32D8E" w:rsidRDefault="00BA54B8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Minister właściwy do spraw finansów publicznych corocznie składa Sejmowi sprawozdanie o przestrzegani</w:t>
      </w:r>
      <w:r w:rsidR="00AC0EF6" w:rsidRPr="00F32D8E">
        <w:rPr>
          <w:rFonts w:ascii="Tahoma" w:hAnsi="Tahoma" w:cs="Tahoma"/>
          <w:sz w:val="24"/>
          <w:szCs w:val="24"/>
        </w:rPr>
        <w:t>u</w:t>
      </w:r>
      <w:r w:rsidRPr="00F32D8E">
        <w:rPr>
          <w:rFonts w:ascii="Tahoma" w:hAnsi="Tahoma" w:cs="Tahoma"/>
          <w:sz w:val="24"/>
          <w:szCs w:val="24"/>
        </w:rPr>
        <w:t xml:space="preserve"> praw podatnika</w:t>
      </w:r>
      <w:r w:rsidR="00015B50" w:rsidRPr="00F32D8E">
        <w:rPr>
          <w:rFonts w:ascii="Tahoma" w:hAnsi="Tahoma" w:cs="Tahoma"/>
          <w:sz w:val="24"/>
          <w:szCs w:val="24"/>
        </w:rPr>
        <w:t xml:space="preserve">, ze szczególnym uwzględnieniem informacji sądów </w:t>
      </w:r>
      <w:r w:rsidR="00485BB8" w:rsidRPr="00F32D8E">
        <w:rPr>
          <w:rFonts w:ascii="Tahoma" w:hAnsi="Tahoma" w:cs="Tahoma"/>
          <w:sz w:val="24"/>
          <w:szCs w:val="24"/>
        </w:rPr>
        <w:t xml:space="preserve">i pełnomocników zawodowych </w:t>
      </w:r>
      <w:r w:rsidR="00015B50" w:rsidRPr="00F32D8E">
        <w:rPr>
          <w:rFonts w:ascii="Tahoma" w:hAnsi="Tahoma" w:cs="Tahoma"/>
          <w:sz w:val="24"/>
          <w:szCs w:val="24"/>
        </w:rPr>
        <w:t>o rażących naruszeniach praw podatnika oraz ocen, wniosków i rekomendacji sformułowanych przez Rzecznika Praw Obywatelskich</w:t>
      </w:r>
      <w:r w:rsidRPr="00F32D8E">
        <w:rPr>
          <w:rFonts w:ascii="Tahoma" w:hAnsi="Tahoma" w:cs="Tahoma"/>
          <w:sz w:val="24"/>
          <w:szCs w:val="24"/>
        </w:rPr>
        <w:t>.</w:t>
      </w:r>
    </w:p>
    <w:p w:rsidR="00814C9F" w:rsidRPr="00F32D8E" w:rsidRDefault="00814C9F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814C9F" w:rsidRPr="00F32D8E" w:rsidRDefault="00814C9F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Art.</w:t>
      </w:r>
      <w:r w:rsidR="00B1468C" w:rsidRPr="00F32D8E">
        <w:rPr>
          <w:rFonts w:ascii="Tahoma" w:hAnsi="Tahoma" w:cs="Tahoma"/>
          <w:sz w:val="24"/>
          <w:szCs w:val="24"/>
        </w:rPr>
        <w:t xml:space="preserve"> 2</w:t>
      </w:r>
      <w:r w:rsidR="00987E6E" w:rsidRPr="00F32D8E">
        <w:rPr>
          <w:rFonts w:ascii="Tahoma" w:hAnsi="Tahoma" w:cs="Tahoma"/>
          <w:sz w:val="24"/>
          <w:szCs w:val="24"/>
        </w:rPr>
        <w:t>7</w:t>
      </w:r>
    </w:p>
    <w:p w:rsidR="00814C9F" w:rsidRPr="00F32D8E" w:rsidRDefault="00814C9F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Obowiązek informacyjny samorządowych organów podatkowych</w:t>
      </w:r>
    </w:p>
    <w:p w:rsidR="00814C9F" w:rsidRPr="00F32D8E" w:rsidRDefault="00814C9F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Samorządowy organ podatkowy corocznie składa organowi </w:t>
      </w:r>
      <w:r w:rsidR="00717208" w:rsidRPr="00F32D8E">
        <w:rPr>
          <w:rFonts w:ascii="Tahoma" w:hAnsi="Tahoma" w:cs="Tahoma"/>
          <w:sz w:val="24"/>
          <w:szCs w:val="24"/>
        </w:rPr>
        <w:t>stanowiącemu</w:t>
      </w:r>
      <w:r w:rsidRPr="00F32D8E">
        <w:rPr>
          <w:rFonts w:ascii="Tahoma" w:hAnsi="Tahoma" w:cs="Tahoma"/>
          <w:sz w:val="24"/>
          <w:szCs w:val="24"/>
        </w:rPr>
        <w:t xml:space="preserve"> </w:t>
      </w:r>
      <w:r w:rsidR="00717208" w:rsidRPr="00F32D8E">
        <w:rPr>
          <w:rFonts w:ascii="Tahoma" w:hAnsi="Tahoma" w:cs="Tahoma"/>
          <w:sz w:val="24"/>
          <w:szCs w:val="24"/>
        </w:rPr>
        <w:t xml:space="preserve">jednostki samorządu terytorialnego </w:t>
      </w:r>
      <w:r w:rsidR="00485BB8" w:rsidRPr="00F32D8E">
        <w:rPr>
          <w:rFonts w:ascii="Tahoma" w:hAnsi="Tahoma" w:cs="Tahoma"/>
          <w:sz w:val="24"/>
          <w:szCs w:val="24"/>
        </w:rPr>
        <w:t xml:space="preserve">sprawozdanie </w:t>
      </w:r>
      <w:r w:rsidR="00F01CC5" w:rsidRPr="00F32D8E">
        <w:rPr>
          <w:rFonts w:ascii="Tahoma" w:hAnsi="Tahoma" w:cs="Tahoma"/>
          <w:sz w:val="24"/>
          <w:szCs w:val="24"/>
        </w:rPr>
        <w:t>o przestrzegani</w:t>
      </w:r>
      <w:r w:rsidR="00AC0EF6" w:rsidRPr="00F32D8E">
        <w:rPr>
          <w:rFonts w:ascii="Tahoma" w:hAnsi="Tahoma" w:cs="Tahoma"/>
          <w:sz w:val="24"/>
          <w:szCs w:val="24"/>
        </w:rPr>
        <w:t>u</w:t>
      </w:r>
      <w:r w:rsidRPr="00F32D8E">
        <w:rPr>
          <w:rFonts w:ascii="Tahoma" w:hAnsi="Tahoma" w:cs="Tahoma"/>
          <w:sz w:val="24"/>
          <w:szCs w:val="24"/>
        </w:rPr>
        <w:t xml:space="preserve"> praw podatnika.</w:t>
      </w:r>
    </w:p>
    <w:p w:rsidR="00BA54B8" w:rsidRPr="00F32D8E" w:rsidRDefault="00BA54B8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 xml:space="preserve">Art. </w:t>
      </w:r>
      <w:r w:rsidR="00B1468C" w:rsidRPr="00F32D8E">
        <w:rPr>
          <w:rFonts w:ascii="Tahoma" w:hAnsi="Tahoma" w:cs="Tahoma"/>
          <w:sz w:val="24"/>
          <w:szCs w:val="24"/>
        </w:rPr>
        <w:t>2</w:t>
      </w:r>
      <w:r w:rsidR="00987E6E" w:rsidRPr="00F32D8E">
        <w:rPr>
          <w:rFonts w:ascii="Tahoma" w:hAnsi="Tahoma" w:cs="Tahoma"/>
          <w:sz w:val="24"/>
          <w:szCs w:val="24"/>
        </w:rPr>
        <w:t>8</w:t>
      </w:r>
    </w:p>
    <w:p w:rsidR="00BA54B8" w:rsidRPr="00F32D8E" w:rsidRDefault="00BA54B8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Uprawnienia Rzecznika Praw Obywatelskich</w:t>
      </w:r>
    </w:p>
    <w:p w:rsidR="00BA54B8" w:rsidRPr="00F32D8E" w:rsidRDefault="00BA54B8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Rzecznik Praw Obywatelskich</w:t>
      </w:r>
      <w:r w:rsidR="00744308" w:rsidRPr="00F32D8E">
        <w:rPr>
          <w:rFonts w:ascii="Tahoma" w:hAnsi="Tahoma" w:cs="Tahoma"/>
          <w:sz w:val="24"/>
          <w:szCs w:val="24"/>
        </w:rPr>
        <w:t xml:space="preserve">, </w:t>
      </w:r>
      <w:r w:rsidRPr="00F32D8E">
        <w:rPr>
          <w:rFonts w:ascii="Tahoma" w:hAnsi="Tahoma" w:cs="Tahoma"/>
          <w:sz w:val="24"/>
          <w:szCs w:val="24"/>
        </w:rPr>
        <w:t xml:space="preserve"> </w:t>
      </w:r>
      <w:r w:rsidR="00744308" w:rsidRPr="00F32D8E">
        <w:rPr>
          <w:rFonts w:ascii="Tahoma" w:hAnsi="Tahoma" w:cs="Tahoma"/>
          <w:sz w:val="24"/>
          <w:szCs w:val="24"/>
        </w:rPr>
        <w:t xml:space="preserve">działając w celu zapewnienia skutecznej ochrony praw podatnika, </w:t>
      </w:r>
      <w:r w:rsidRPr="00F32D8E">
        <w:rPr>
          <w:rFonts w:ascii="Tahoma" w:hAnsi="Tahoma" w:cs="Tahoma"/>
          <w:sz w:val="24"/>
          <w:szCs w:val="24"/>
        </w:rPr>
        <w:t>ma prawo wglądu do akt postępowani</w:t>
      </w:r>
      <w:r w:rsidR="00744308" w:rsidRPr="00F32D8E">
        <w:rPr>
          <w:rFonts w:ascii="Tahoma" w:hAnsi="Tahoma" w:cs="Tahoma"/>
          <w:sz w:val="24"/>
          <w:szCs w:val="24"/>
        </w:rPr>
        <w:t>a</w:t>
      </w:r>
      <w:r w:rsidRPr="00F32D8E">
        <w:rPr>
          <w:rFonts w:ascii="Tahoma" w:hAnsi="Tahoma" w:cs="Tahoma"/>
          <w:sz w:val="24"/>
          <w:szCs w:val="24"/>
        </w:rPr>
        <w:t xml:space="preserve"> administracyjn</w:t>
      </w:r>
      <w:r w:rsidR="00744308" w:rsidRPr="00F32D8E">
        <w:rPr>
          <w:rFonts w:ascii="Tahoma" w:hAnsi="Tahoma" w:cs="Tahoma"/>
          <w:sz w:val="24"/>
          <w:szCs w:val="24"/>
        </w:rPr>
        <w:t xml:space="preserve">ego i sądowego w sprawach podatkowych, udziału w postępowaniu, żądania wyjaśnień od organów podatkowych i formułowania </w:t>
      </w:r>
      <w:r w:rsidR="00015B50" w:rsidRPr="00F32D8E">
        <w:rPr>
          <w:rFonts w:ascii="Tahoma" w:hAnsi="Tahoma" w:cs="Tahoma"/>
          <w:sz w:val="24"/>
          <w:szCs w:val="24"/>
        </w:rPr>
        <w:t xml:space="preserve">ocen, </w:t>
      </w:r>
      <w:r w:rsidR="00744308" w:rsidRPr="00F32D8E">
        <w:rPr>
          <w:rFonts w:ascii="Tahoma" w:hAnsi="Tahoma" w:cs="Tahoma"/>
          <w:sz w:val="24"/>
          <w:szCs w:val="24"/>
        </w:rPr>
        <w:t>wniosków</w:t>
      </w:r>
      <w:r w:rsidR="00015B50" w:rsidRPr="00F32D8E">
        <w:rPr>
          <w:rFonts w:ascii="Tahoma" w:hAnsi="Tahoma" w:cs="Tahoma"/>
          <w:sz w:val="24"/>
          <w:szCs w:val="24"/>
        </w:rPr>
        <w:t xml:space="preserve"> i rekomendacji</w:t>
      </w:r>
      <w:r w:rsidR="00744308" w:rsidRPr="00F32D8E">
        <w:rPr>
          <w:rFonts w:ascii="Tahoma" w:hAnsi="Tahoma" w:cs="Tahoma"/>
          <w:sz w:val="24"/>
          <w:szCs w:val="24"/>
        </w:rPr>
        <w:t>.</w:t>
      </w:r>
    </w:p>
    <w:p w:rsidR="00987E6E" w:rsidRPr="00F32D8E" w:rsidRDefault="00987E6E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064D5A" w:rsidRPr="00F32D8E" w:rsidRDefault="00064D5A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Rozdział 11</w:t>
      </w:r>
    </w:p>
    <w:p w:rsidR="00064D5A" w:rsidRPr="00F32D8E" w:rsidRDefault="00064D5A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Wejście w życie</w:t>
      </w:r>
    </w:p>
    <w:p w:rsidR="00064D5A" w:rsidRPr="00F32D8E" w:rsidRDefault="00064D5A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064D5A" w:rsidRPr="00F32D8E" w:rsidRDefault="00064D5A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Artykuł 29</w:t>
      </w:r>
    </w:p>
    <w:p w:rsidR="00064D5A" w:rsidRPr="00F32D8E" w:rsidRDefault="00064D5A" w:rsidP="00F32D8E">
      <w:pPr>
        <w:pStyle w:val="Nagwek2"/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Wejście w życie</w:t>
      </w:r>
    </w:p>
    <w:p w:rsidR="00064D5A" w:rsidRPr="00F32D8E" w:rsidRDefault="00064D5A" w:rsidP="00F32D8E">
      <w:pPr>
        <w:spacing w:line="276" w:lineRule="auto"/>
        <w:rPr>
          <w:rFonts w:ascii="Tahoma" w:hAnsi="Tahoma" w:cs="Tahoma"/>
          <w:sz w:val="24"/>
          <w:szCs w:val="24"/>
        </w:rPr>
      </w:pPr>
      <w:r w:rsidRPr="00F32D8E">
        <w:rPr>
          <w:rFonts w:ascii="Tahoma" w:hAnsi="Tahoma" w:cs="Tahoma"/>
          <w:sz w:val="24"/>
          <w:szCs w:val="24"/>
        </w:rPr>
        <w:t>Ustawa wchodzi w życie po upływie 14 dni od dnia ogłoszenia.</w:t>
      </w:r>
    </w:p>
    <w:p w:rsidR="00BD1DDF" w:rsidRPr="00F32D8E" w:rsidRDefault="00BD1DDF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BD1DDF" w:rsidRPr="00F32D8E" w:rsidRDefault="00BD1DDF" w:rsidP="00F32D8E">
      <w:pPr>
        <w:spacing w:line="276" w:lineRule="auto"/>
        <w:rPr>
          <w:rFonts w:ascii="Tahoma" w:hAnsi="Tahoma" w:cs="Tahoma"/>
          <w:sz w:val="24"/>
          <w:szCs w:val="24"/>
        </w:rPr>
      </w:pPr>
    </w:p>
    <w:p w:rsidR="00BD1DDF" w:rsidRDefault="00BD1DDF" w:rsidP="00F32D8E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:rsidR="00F32D8E" w:rsidRPr="00F32D8E" w:rsidRDefault="00F32D8E" w:rsidP="00F32D8E">
      <w:bookmarkStart w:id="0" w:name="_GoBack"/>
      <w:bookmarkEnd w:id="0"/>
    </w:p>
    <w:sectPr w:rsidR="00F32D8E" w:rsidRPr="00F32D8E" w:rsidSect="00F32D8E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C3E" w:rsidRDefault="007F3C3E" w:rsidP="003D5C76">
      <w:r>
        <w:separator/>
      </w:r>
    </w:p>
  </w:endnote>
  <w:endnote w:type="continuationSeparator" w:id="0">
    <w:p w:rsidR="007F3C3E" w:rsidRDefault="007F3C3E" w:rsidP="003D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5156156"/>
      <w:docPartObj>
        <w:docPartGallery w:val="Page Numbers (Bottom of Page)"/>
        <w:docPartUnique/>
      </w:docPartObj>
    </w:sdtPr>
    <w:sdtEndPr/>
    <w:sdtContent>
      <w:p w:rsidR="003B748D" w:rsidRDefault="003B74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7C0">
          <w:rPr>
            <w:noProof/>
          </w:rPr>
          <w:t>2</w:t>
        </w:r>
        <w:r>
          <w:fldChar w:fldCharType="end"/>
        </w:r>
      </w:p>
    </w:sdtContent>
  </w:sdt>
  <w:p w:rsidR="003B748D" w:rsidRDefault="003B74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C3E" w:rsidRDefault="007F3C3E" w:rsidP="003D5C76">
      <w:r>
        <w:separator/>
      </w:r>
    </w:p>
  </w:footnote>
  <w:footnote w:type="continuationSeparator" w:id="0">
    <w:p w:rsidR="007F3C3E" w:rsidRDefault="007F3C3E" w:rsidP="003D5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3257C"/>
    <w:multiLevelType w:val="hybridMultilevel"/>
    <w:tmpl w:val="89B46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C1918"/>
    <w:multiLevelType w:val="hybridMultilevel"/>
    <w:tmpl w:val="05606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D33F1"/>
    <w:multiLevelType w:val="hybridMultilevel"/>
    <w:tmpl w:val="4EBAA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E4439"/>
    <w:multiLevelType w:val="hybridMultilevel"/>
    <w:tmpl w:val="207ED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A54BB"/>
    <w:multiLevelType w:val="hybridMultilevel"/>
    <w:tmpl w:val="A61AB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A3F09"/>
    <w:multiLevelType w:val="hybridMultilevel"/>
    <w:tmpl w:val="1CE00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80379"/>
    <w:multiLevelType w:val="hybridMultilevel"/>
    <w:tmpl w:val="E81AB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907F5"/>
    <w:multiLevelType w:val="hybridMultilevel"/>
    <w:tmpl w:val="BAD4D7C6"/>
    <w:lvl w:ilvl="0" w:tplc="72CC8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35493"/>
    <w:multiLevelType w:val="hybridMultilevel"/>
    <w:tmpl w:val="EDE8A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849EB"/>
    <w:multiLevelType w:val="hybridMultilevel"/>
    <w:tmpl w:val="4E600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E4998"/>
    <w:multiLevelType w:val="hybridMultilevel"/>
    <w:tmpl w:val="FF3E72C2"/>
    <w:lvl w:ilvl="0" w:tplc="72CC8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B62FB"/>
    <w:multiLevelType w:val="hybridMultilevel"/>
    <w:tmpl w:val="A9082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E4DDB"/>
    <w:multiLevelType w:val="hybridMultilevel"/>
    <w:tmpl w:val="EAF09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B71F86"/>
    <w:multiLevelType w:val="hybridMultilevel"/>
    <w:tmpl w:val="00B8D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20E1B"/>
    <w:multiLevelType w:val="hybridMultilevel"/>
    <w:tmpl w:val="589CBE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744B6"/>
    <w:multiLevelType w:val="hybridMultilevel"/>
    <w:tmpl w:val="23F6D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65C98"/>
    <w:multiLevelType w:val="hybridMultilevel"/>
    <w:tmpl w:val="5E681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612720"/>
    <w:multiLevelType w:val="hybridMultilevel"/>
    <w:tmpl w:val="208CE5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F9019A"/>
    <w:multiLevelType w:val="hybridMultilevel"/>
    <w:tmpl w:val="FF3E72C2"/>
    <w:lvl w:ilvl="0" w:tplc="72CC8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B24D2"/>
    <w:multiLevelType w:val="hybridMultilevel"/>
    <w:tmpl w:val="419C79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985FD0"/>
    <w:multiLevelType w:val="hybridMultilevel"/>
    <w:tmpl w:val="130628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6"/>
  </w:num>
  <w:num w:numId="4">
    <w:abstractNumId w:val="11"/>
  </w:num>
  <w:num w:numId="5">
    <w:abstractNumId w:val="16"/>
  </w:num>
  <w:num w:numId="6">
    <w:abstractNumId w:val="2"/>
  </w:num>
  <w:num w:numId="7">
    <w:abstractNumId w:val="8"/>
  </w:num>
  <w:num w:numId="8">
    <w:abstractNumId w:val="15"/>
  </w:num>
  <w:num w:numId="9">
    <w:abstractNumId w:val="21"/>
  </w:num>
  <w:num w:numId="10">
    <w:abstractNumId w:val="9"/>
  </w:num>
  <w:num w:numId="11">
    <w:abstractNumId w:val="3"/>
  </w:num>
  <w:num w:numId="12">
    <w:abstractNumId w:val="1"/>
  </w:num>
  <w:num w:numId="13">
    <w:abstractNumId w:val="0"/>
  </w:num>
  <w:num w:numId="14">
    <w:abstractNumId w:val="13"/>
  </w:num>
  <w:num w:numId="15">
    <w:abstractNumId w:val="17"/>
  </w:num>
  <w:num w:numId="16">
    <w:abstractNumId w:val="10"/>
  </w:num>
  <w:num w:numId="17">
    <w:abstractNumId w:val="7"/>
  </w:num>
  <w:num w:numId="18">
    <w:abstractNumId w:val="4"/>
  </w:num>
  <w:num w:numId="19">
    <w:abstractNumId w:val="19"/>
  </w:num>
  <w:num w:numId="20">
    <w:abstractNumId w:val="12"/>
  </w:num>
  <w:num w:numId="21">
    <w:abstractNumId w:val="20"/>
  </w:num>
  <w:num w:numId="22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3A"/>
    <w:rsid w:val="00015715"/>
    <w:rsid w:val="00015B50"/>
    <w:rsid w:val="000205C6"/>
    <w:rsid w:val="00020898"/>
    <w:rsid w:val="00060030"/>
    <w:rsid w:val="0006497B"/>
    <w:rsid w:val="00064D5A"/>
    <w:rsid w:val="00074129"/>
    <w:rsid w:val="00081B65"/>
    <w:rsid w:val="000A7B41"/>
    <w:rsid w:val="000B39A4"/>
    <w:rsid w:val="000B4148"/>
    <w:rsid w:val="000B507E"/>
    <w:rsid w:val="000C2D7B"/>
    <w:rsid w:val="000C7310"/>
    <w:rsid w:val="000E10EF"/>
    <w:rsid w:val="00135EBC"/>
    <w:rsid w:val="001377D9"/>
    <w:rsid w:val="00137A44"/>
    <w:rsid w:val="00144FF3"/>
    <w:rsid w:val="00165FBF"/>
    <w:rsid w:val="00180135"/>
    <w:rsid w:val="00184BBF"/>
    <w:rsid w:val="00197487"/>
    <w:rsid w:val="001A64F4"/>
    <w:rsid w:val="001B4FD6"/>
    <w:rsid w:val="001B5352"/>
    <w:rsid w:val="001B79BB"/>
    <w:rsid w:val="001C4F58"/>
    <w:rsid w:val="001F5922"/>
    <w:rsid w:val="002072A0"/>
    <w:rsid w:val="00210399"/>
    <w:rsid w:val="00214804"/>
    <w:rsid w:val="00220186"/>
    <w:rsid w:val="00241762"/>
    <w:rsid w:val="00242211"/>
    <w:rsid w:val="0024569B"/>
    <w:rsid w:val="0024794B"/>
    <w:rsid w:val="00254266"/>
    <w:rsid w:val="00257420"/>
    <w:rsid w:val="00260B9C"/>
    <w:rsid w:val="00263897"/>
    <w:rsid w:val="00282083"/>
    <w:rsid w:val="00290C20"/>
    <w:rsid w:val="00290F23"/>
    <w:rsid w:val="00292DE5"/>
    <w:rsid w:val="0029578D"/>
    <w:rsid w:val="002C660B"/>
    <w:rsid w:val="002D26DC"/>
    <w:rsid w:val="002D4A74"/>
    <w:rsid w:val="002E26B1"/>
    <w:rsid w:val="002E39A4"/>
    <w:rsid w:val="002F506D"/>
    <w:rsid w:val="00322176"/>
    <w:rsid w:val="00344510"/>
    <w:rsid w:val="00345086"/>
    <w:rsid w:val="003618F1"/>
    <w:rsid w:val="00385A55"/>
    <w:rsid w:val="003920F2"/>
    <w:rsid w:val="0039489B"/>
    <w:rsid w:val="00395076"/>
    <w:rsid w:val="003956DA"/>
    <w:rsid w:val="00397958"/>
    <w:rsid w:val="003A6853"/>
    <w:rsid w:val="003B748D"/>
    <w:rsid w:val="003C1917"/>
    <w:rsid w:val="003C5788"/>
    <w:rsid w:val="003D5C76"/>
    <w:rsid w:val="003D6EA9"/>
    <w:rsid w:val="003E4B62"/>
    <w:rsid w:val="003F6B3A"/>
    <w:rsid w:val="004130B3"/>
    <w:rsid w:val="00413D02"/>
    <w:rsid w:val="004166F6"/>
    <w:rsid w:val="00420D67"/>
    <w:rsid w:val="00423D13"/>
    <w:rsid w:val="004242C5"/>
    <w:rsid w:val="004277AB"/>
    <w:rsid w:val="00436A8F"/>
    <w:rsid w:val="00440955"/>
    <w:rsid w:val="00447D03"/>
    <w:rsid w:val="00460BBF"/>
    <w:rsid w:val="00461826"/>
    <w:rsid w:val="00480CF8"/>
    <w:rsid w:val="00482DD0"/>
    <w:rsid w:val="00485BB8"/>
    <w:rsid w:val="00494461"/>
    <w:rsid w:val="004A621E"/>
    <w:rsid w:val="004B1EA7"/>
    <w:rsid w:val="004B3D3F"/>
    <w:rsid w:val="004B46C3"/>
    <w:rsid w:val="004C35B2"/>
    <w:rsid w:val="004D2127"/>
    <w:rsid w:val="004D5C0E"/>
    <w:rsid w:val="004F69AA"/>
    <w:rsid w:val="00507049"/>
    <w:rsid w:val="005179F3"/>
    <w:rsid w:val="00521AF7"/>
    <w:rsid w:val="00525D10"/>
    <w:rsid w:val="00526BFF"/>
    <w:rsid w:val="00531D13"/>
    <w:rsid w:val="00534F8D"/>
    <w:rsid w:val="00577FD3"/>
    <w:rsid w:val="00597F43"/>
    <w:rsid w:val="005A6D90"/>
    <w:rsid w:val="005B442D"/>
    <w:rsid w:val="005C0367"/>
    <w:rsid w:val="005C1657"/>
    <w:rsid w:val="005C478E"/>
    <w:rsid w:val="005E705F"/>
    <w:rsid w:val="005E7943"/>
    <w:rsid w:val="00635669"/>
    <w:rsid w:val="00650966"/>
    <w:rsid w:val="00651AFE"/>
    <w:rsid w:val="00660F56"/>
    <w:rsid w:val="00677659"/>
    <w:rsid w:val="006831A0"/>
    <w:rsid w:val="00687677"/>
    <w:rsid w:val="00691AD1"/>
    <w:rsid w:val="00697C5F"/>
    <w:rsid w:val="006C1C04"/>
    <w:rsid w:val="006C4B34"/>
    <w:rsid w:val="006C4D0A"/>
    <w:rsid w:val="006D525A"/>
    <w:rsid w:val="006E3EF8"/>
    <w:rsid w:val="006E4736"/>
    <w:rsid w:val="006F3967"/>
    <w:rsid w:val="006F4B94"/>
    <w:rsid w:val="00717208"/>
    <w:rsid w:val="00727907"/>
    <w:rsid w:val="00733D4F"/>
    <w:rsid w:val="00741811"/>
    <w:rsid w:val="00744308"/>
    <w:rsid w:val="0074483B"/>
    <w:rsid w:val="00752F67"/>
    <w:rsid w:val="007554FA"/>
    <w:rsid w:val="007575B5"/>
    <w:rsid w:val="007616C6"/>
    <w:rsid w:val="00770B24"/>
    <w:rsid w:val="00771DED"/>
    <w:rsid w:val="00773B19"/>
    <w:rsid w:val="007818AC"/>
    <w:rsid w:val="007D38ED"/>
    <w:rsid w:val="007E499B"/>
    <w:rsid w:val="007F3C3E"/>
    <w:rsid w:val="00806EBF"/>
    <w:rsid w:val="00814C9F"/>
    <w:rsid w:val="00821BEB"/>
    <w:rsid w:val="008250E5"/>
    <w:rsid w:val="00827972"/>
    <w:rsid w:val="00830F0B"/>
    <w:rsid w:val="00832018"/>
    <w:rsid w:val="008342DE"/>
    <w:rsid w:val="00836375"/>
    <w:rsid w:val="00837267"/>
    <w:rsid w:val="00842DA7"/>
    <w:rsid w:val="008455F0"/>
    <w:rsid w:val="008546B7"/>
    <w:rsid w:val="00875D07"/>
    <w:rsid w:val="00894F5F"/>
    <w:rsid w:val="008A12AA"/>
    <w:rsid w:val="008A4EF0"/>
    <w:rsid w:val="008B3378"/>
    <w:rsid w:val="008B649A"/>
    <w:rsid w:val="008D4998"/>
    <w:rsid w:val="008E2B85"/>
    <w:rsid w:val="008E2C29"/>
    <w:rsid w:val="008F0971"/>
    <w:rsid w:val="008F4F96"/>
    <w:rsid w:val="00901E5E"/>
    <w:rsid w:val="00903EB8"/>
    <w:rsid w:val="00915FC3"/>
    <w:rsid w:val="009166AD"/>
    <w:rsid w:val="00926816"/>
    <w:rsid w:val="00926BC7"/>
    <w:rsid w:val="00931ADD"/>
    <w:rsid w:val="00935E03"/>
    <w:rsid w:val="0094408E"/>
    <w:rsid w:val="00947AD5"/>
    <w:rsid w:val="00963145"/>
    <w:rsid w:val="0096318A"/>
    <w:rsid w:val="0097157C"/>
    <w:rsid w:val="00987E6E"/>
    <w:rsid w:val="00990A7F"/>
    <w:rsid w:val="00992E59"/>
    <w:rsid w:val="009B172B"/>
    <w:rsid w:val="009C292B"/>
    <w:rsid w:val="009E376C"/>
    <w:rsid w:val="009E37F4"/>
    <w:rsid w:val="009E643C"/>
    <w:rsid w:val="009F6E64"/>
    <w:rsid w:val="00A00B74"/>
    <w:rsid w:val="00A01713"/>
    <w:rsid w:val="00A054BA"/>
    <w:rsid w:val="00A253B0"/>
    <w:rsid w:val="00A30A8A"/>
    <w:rsid w:val="00A40A06"/>
    <w:rsid w:val="00A615B2"/>
    <w:rsid w:val="00A619B8"/>
    <w:rsid w:val="00A62707"/>
    <w:rsid w:val="00A677C0"/>
    <w:rsid w:val="00A81E15"/>
    <w:rsid w:val="00A90086"/>
    <w:rsid w:val="00A9212D"/>
    <w:rsid w:val="00A93EC5"/>
    <w:rsid w:val="00AA4B1E"/>
    <w:rsid w:val="00AB469E"/>
    <w:rsid w:val="00AC0EF6"/>
    <w:rsid w:val="00AD0948"/>
    <w:rsid w:val="00AE6A63"/>
    <w:rsid w:val="00B10256"/>
    <w:rsid w:val="00B1468C"/>
    <w:rsid w:val="00B17F10"/>
    <w:rsid w:val="00B309DF"/>
    <w:rsid w:val="00B5384E"/>
    <w:rsid w:val="00B5591D"/>
    <w:rsid w:val="00B55A38"/>
    <w:rsid w:val="00B7319E"/>
    <w:rsid w:val="00B774EC"/>
    <w:rsid w:val="00B92107"/>
    <w:rsid w:val="00BA2F1C"/>
    <w:rsid w:val="00BA54B8"/>
    <w:rsid w:val="00BA646E"/>
    <w:rsid w:val="00BB506F"/>
    <w:rsid w:val="00BB5BA0"/>
    <w:rsid w:val="00BC3D3E"/>
    <w:rsid w:val="00BD1DDF"/>
    <w:rsid w:val="00BD6032"/>
    <w:rsid w:val="00BE237E"/>
    <w:rsid w:val="00BE7C4F"/>
    <w:rsid w:val="00BF2F34"/>
    <w:rsid w:val="00C00279"/>
    <w:rsid w:val="00C0088F"/>
    <w:rsid w:val="00C01526"/>
    <w:rsid w:val="00C054F9"/>
    <w:rsid w:val="00C51905"/>
    <w:rsid w:val="00C60BFB"/>
    <w:rsid w:val="00C65AA8"/>
    <w:rsid w:val="00C66F41"/>
    <w:rsid w:val="00C768BE"/>
    <w:rsid w:val="00C84D54"/>
    <w:rsid w:val="00C94C02"/>
    <w:rsid w:val="00C961C3"/>
    <w:rsid w:val="00CA4EC0"/>
    <w:rsid w:val="00CB1A31"/>
    <w:rsid w:val="00CB74FF"/>
    <w:rsid w:val="00CE0C31"/>
    <w:rsid w:val="00CE5AB9"/>
    <w:rsid w:val="00CF75F9"/>
    <w:rsid w:val="00D02831"/>
    <w:rsid w:val="00D02DC6"/>
    <w:rsid w:val="00D04E16"/>
    <w:rsid w:val="00D06D50"/>
    <w:rsid w:val="00D07149"/>
    <w:rsid w:val="00D175F1"/>
    <w:rsid w:val="00D36F08"/>
    <w:rsid w:val="00D43D82"/>
    <w:rsid w:val="00D47D2B"/>
    <w:rsid w:val="00D52310"/>
    <w:rsid w:val="00D53D4D"/>
    <w:rsid w:val="00D70DD9"/>
    <w:rsid w:val="00D764CB"/>
    <w:rsid w:val="00D827A7"/>
    <w:rsid w:val="00D83393"/>
    <w:rsid w:val="00D84C12"/>
    <w:rsid w:val="00D8587A"/>
    <w:rsid w:val="00D87E3D"/>
    <w:rsid w:val="00D9232B"/>
    <w:rsid w:val="00D97596"/>
    <w:rsid w:val="00DA7A3A"/>
    <w:rsid w:val="00DA7EB9"/>
    <w:rsid w:val="00DD0887"/>
    <w:rsid w:val="00DD150E"/>
    <w:rsid w:val="00DD776C"/>
    <w:rsid w:val="00DF5CF5"/>
    <w:rsid w:val="00E06634"/>
    <w:rsid w:val="00E0674E"/>
    <w:rsid w:val="00E06C11"/>
    <w:rsid w:val="00E3533B"/>
    <w:rsid w:val="00E4041F"/>
    <w:rsid w:val="00E5741F"/>
    <w:rsid w:val="00E73F78"/>
    <w:rsid w:val="00E8287F"/>
    <w:rsid w:val="00E90465"/>
    <w:rsid w:val="00E94205"/>
    <w:rsid w:val="00E9491A"/>
    <w:rsid w:val="00E97D6E"/>
    <w:rsid w:val="00EB235F"/>
    <w:rsid w:val="00EB23E8"/>
    <w:rsid w:val="00EC3396"/>
    <w:rsid w:val="00EC6F1D"/>
    <w:rsid w:val="00ED0826"/>
    <w:rsid w:val="00EE1FFA"/>
    <w:rsid w:val="00EF744A"/>
    <w:rsid w:val="00F01CC5"/>
    <w:rsid w:val="00F059CF"/>
    <w:rsid w:val="00F05E1A"/>
    <w:rsid w:val="00F20362"/>
    <w:rsid w:val="00F20E84"/>
    <w:rsid w:val="00F32D8E"/>
    <w:rsid w:val="00F33CB8"/>
    <w:rsid w:val="00F33FC1"/>
    <w:rsid w:val="00F3578F"/>
    <w:rsid w:val="00F40473"/>
    <w:rsid w:val="00F44D8C"/>
    <w:rsid w:val="00F51BF2"/>
    <w:rsid w:val="00F55737"/>
    <w:rsid w:val="00F66513"/>
    <w:rsid w:val="00F84759"/>
    <w:rsid w:val="00FA099C"/>
    <w:rsid w:val="00FB464E"/>
    <w:rsid w:val="00FB653A"/>
    <w:rsid w:val="00FC0730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27F69-C9CA-402E-9544-36325A9F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653A"/>
    <w:pPr>
      <w:spacing w:after="0" w:line="240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A2F1C"/>
    <w:pPr>
      <w:keepNext/>
      <w:keepLines/>
      <w:jc w:val="center"/>
      <w:outlineLvl w:val="0"/>
    </w:pPr>
    <w:rPr>
      <w:rFonts w:ascii="Calibri" w:eastAsiaTheme="majorEastAsia" w:hAnsi="Calibr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2F1C"/>
    <w:pPr>
      <w:keepNext/>
      <w:keepLines/>
      <w:jc w:val="center"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2F1C"/>
    <w:rPr>
      <w:rFonts w:ascii="Calibri" w:eastAsiaTheme="majorEastAsia" w:hAnsi="Calibri" w:cstheme="majorBidi"/>
      <w:b/>
      <w:b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A2F1C"/>
    <w:rPr>
      <w:rFonts w:ascii="Calibri" w:eastAsiaTheme="majorEastAsia" w:hAnsi="Calibri" w:cstheme="majorBidi"/>
      <w:b/>
      <w:bCs/>
      <w:szCs w:val="26"/>
    </w:rPr>
  </w:style>
  <w:style w:type="paragraph" w:styleId="Akapitzlist">
    <w:name w:val="List Paragraph"/>
    <w:basedOn w:val="Normalny"/>
    <w:uiPriority w:val="34"/>
    <w:qFormat/>
    <w:rsid w:val="00771D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D5C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5C76"/>
  </w:style>
  <w:style w:type="paragraph" w:styleId="Stopka">
    <w:name w:val="footer"/>
    <w:basedOn w:val="Normalny"/>
    <w:link w:val="StopkaZnak"/>
    <w:uiPriority w:val="99"/>
    <w:unhideWhenUsed/>
    <w:rsid w:val="003D5C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5C7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025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025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025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23D13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0D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0D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0D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0D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0DD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0D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DD9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D83393"/>
    <w:pPr>
      <w:spacing w:after="120" w:line="276" w:lineRule="auto"/>
      <w:jc w:val="left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8339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31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31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31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01E7F-819D-4F7F-B2AA-CEF611E48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1817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5</cp:revision>
  <cp:lastPrinted>2019-04-26T12:38:00Z</cp:lastPrinted>
  <dcterms:created xsi:type="dcterms:W3CDTF">2019-04-26T08:40:00Z</dcterms:created>
  <dcterms:modified xsi:type="dcterms:W3CDTF">2019-04-26T12:42:00Z</dcterms:modified>
</cp:coreProperties>
</file>