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E6E" w:rsidRPr="00F32D8E" w:rsidRDefault="00987E6E" w:rsidP="00F32D8E">
      <w:pPr>
        <w:pStyle w:val="Nagwek1"/>
        <w:spacing w:line="276" w:lineRule="auto"/>
        <w:rPr>
          <w:rFonts w:ascii="Tahoma" w:hAnsi="Tahoma" w:cs="Tahoma"/>
          <w:sz w:val="24"/>
          <w:szCs w:val="24"/>
        </w:rPr>
      </w:pPr>
      <w:bookmarkStart w:id="0" w:name="_GoBack"/>
      <w:bookmarkEnd w:id="0"/>
      <w:r w:rsidRPr="00F32D8E">
        <w:rPr>
          <w:rFonts w:ascii="Tahoma" w:hAnsi="Tahoma" w:cs="Tahoma"/>
          <w:sz w:val="24"/>
          <w:szCs w:val="24"/>
        </w:rPr>
        <w:t>Uzasadnienie</w:t>
      </w:r>
    </w:p>
    <w:p w:rsidR="00987E6E" w:rsidRPr="00F32D8E" w:rsidRDefault="00987E6E" w:rsidP="00F32D8E">
      <w:pPr>
        <w:spacing w:line="276" w:lineRule="auto"/>
        <w:rPr>
          <w:rFonts w:ascii="Tahoma" w:hAnsi="Tahoma" w:cs="Tahoma"/>
          <w:sz w:val="24"/>
          <w:szCs w:val="24"/>
        </w:rPr>
      </w:pPr>
    </w:p>
    <w:p w:rsidR="00397958" w:rsidRPr="00F32D8E" w:rsidRDefault="00EF744A" w:rsidP="00F32D8E">
      <w:pPr>
        <w:spacing w:line="276" w:lineRule="auto"/>
        <w:rPr>
          <w:rFonts w:ascii="Tahoma" w:hAnsi="Tahoma" w:cs="Tahoma"/>
          <w:sz w:val="24"/>
          <w:szCs w:val="24"/>
        </w:rPr>
      </w:pPr>
      <w:r w:rsidRPr="00F32D8E">
        <w:rPr>
          <w:rFonts w:ascii="Tahoma" w:hAnsi="Tahoma" w:cs="Tahoma"/>
          <w:sz w:val="24"/>
          <w:szCs w:val="24"/>
        </w:rPr>
        <w:t xml:space="preserve">Proponowana ustawa jest wyrazem założenia, że państwo i samorząd terytorialny </w:t>
      </w:r>
      <w:r w:rsidR="00A40A06" w:rsidRPr="00F32D8E">
        <w:rPr>
          <w:rFonts w:ascii="Tahoma" w:hAnsi="Tahoma" w:cs="Tahoma"/>
          <w:sz w:val="24"/>
          <w:szCs w:val="24"/>
        </w:rPr>
        <w:t>są zobowiązane do dbałości o prawa podmiotów, które umożliwiają ich działanie, ponosząc ciężary i świadczenia publiczne, w tym w szczególności podatki</w:t>
      </w:r>
      <w:r w:rsidRPr="00F32D8E">
        <w:rPr>
          <w:rFonts w:ascii="Tahoma" w:hAnsi="Tahoma" w:cs="Tahoma"/>
          <w:sz w:val="24"/>
          <w:szCs w:val="24"/>
        </w:rPr>
        <w:t xml:space="preserve">. </w:t>
      </w:r>
      <w:r w:rsidR="00397958" w:rsidRPr="00F32D8E">
        <w:rPr>
          <w:rFonts w:ascii="Tahoma" w:hAnsi="Tahoma" w:cs="Tahoma"/>
          <w:sz w:val="24"/>
          <w:szCs w:val="24"/>
        </w:rPr>
        <w:t xml:space="preserve">W myśl zasady wzajemnej lojalności, wymagając od podatnika rzetelności w deklarowaniu podstawy opodatkowania i zapłacie należnej kwoty podatku, należy zagwarantować mu przestrzeganie zasady ekonomiczności opodatkowania, a także standardów przyzwoitej legislacji i rzetelnego postępowania administracyjnego i sądowego w sprawach podatkowych.   </w:t>
      </w:r>
    </w:p>
    <w:p w:rsidR="00397958" w:rsidRPr="00F32D8E" w:rsidRDefault="00397958" w:rsidP="00F32D8E">
      <w:pPr>
        <w:spacing w:line="276" w:lineRule="auto"/>
        <w:rPr>
          <w:rFonts w:ascii="Tahoma" w:hAnsi="Tahoma" w:cs="Tahoma"/>
          <w:sz w:val="24"/>
          <w:szCs w:val="24"/>
        </w:rPr>
      </w:pPr>
    </w:p>
    <w:p w:rsidR="00D52310" w:rsidRPr="00F32D8E" w:rsidRDefault="00D52310" w:rsidP="00F32D8E">
      <w:pPr>
        <w:spacing w:line="276" w:lineRule="auto"/>
        <w:rPr>
          <w:rFonts w:ascii="Tahoma" w:hAnsi="Tahoma" w:cs="Tahoma"/>
          <w:sz w:val="24"/>
          <w:szCs w:val="24"/>
        </w:rPr>
      </w:pPr>
      <w:r w:rsidRPr="00F32D8E">
        <w:rPr>
          <w:rFonts w:ascii="Tahoma" w:hAnsi="Tahoma" w:cs="Tahoma"/>
          <w:sz w:val="24"/>
          <w:szCs w:val="24"/>
        </w:rPr>
        <w:t xml:space="preserve">Celem ustawy jest zapewnienie należytej ochrony praw </w:t>
      </w:r>
      <w:r w:rsidR="00EF744A" w:rsidRPr="00F32D8E">
        <w:rPr>
          <w:rFonts w:ascii="Tahoma" w:hAnsi="Tahoma" w:cs="Tahoma"/>
          <w:sz w:val="24"/>
          <w:szCs w:val="24"/>
        </w:rPr>
        <w:t>podatników</w:t>
      </w:r>
      <w:r w:rsidR="00B55A38" w:rsidRPr="00F32D8E">
        <w:rPr>
          <w:rFonts w:ascii="Tahoma" w:hAnsi="Tahoma" w:cs="Tahoma"/>
          <w:sz w:val="24"/>
          <w:szCs w:val="24"/>
        </w:rPr>
        <w:t xml:space="preserve">, która każdorazowo wymaga odpowiedniego wyważenia interesu publicznego i prywatnego w prawie podatkowym. Ustawa ma również na celu podniesienie świadomości społecznej praw podatnika. Cele </w:t>
      </w:r>
      <w:r w:rsidRPr="00F32D8E">
        <w:rPr>
          <w:rFonts w:ascii="Tahoma" w:hAnsi="Tahoma" w:cs="Tahoma"/>
          <w:sz w:val="24"/>
          <w:szCs w:val="24"/>
        </w:rPr>
        <w:t xml:space="preserve">te zostały </w:t>
      </w:r>
      <w:r w:rsidR="00B55A38" w:rsidRPr="00F32D8E">
        <w:rPr>
          <w:rFonts w:ascii="Tahoma" w:hAnsi="Tahoma" w:cs="Tahoma"/>
          <w:sz w:val="24"/>
          <w:szCs w:val="24"/>
        </w:rPr>
        <w:t xml:space="preserve">wprost </w:t>
      </w:r>
      <w:r w:rsidRPr="00F32D8E">
        <w:rPr>
          <w:rFonts w:ascii="Tahoma" w:hAnsi="Tahoma" w:cs="Tahoma"/>
          <w:sz w:val="24"/>
          <w:szCs w:val="24"/>
        </w:rPr>
        <w:t>wyrażone w Preambule ustawy.</w:t>
      </w:r>
      <w:r w:rsidR="00EF744A" w:rsidRPr="00F32D8E">
        <w:rPr>
          <w:rFonts w:ascii="Tahoma" w:hAnsi="Tahoma" w:cs="Tahoma"/>
          <w:sz w:val="24"/>
          <w:szCs w:val="24"/>
        </w:rPr>
        <w:t xml:space="preserve"> </w:t>
      </w:r>
    </w:p>
    <w:p w:rsidR="00B55A38" w:rsidRPr="00F32D8E" w:rsidRDefault="00B55A38" w:rsidP="00F32D8E">
      <w:pPr>
        <w:spacing w:line="276" w:lineRule="auto"/>
        <w:rPr>
          <w:rFonts w:ascii="Tahoma" w:hAnsi="Tahoma" w:cs="Tahoma"/>
          <w:sz w:val="24"/>
          <w:szCs w:val="24"/>
        </w:rPr>
      </w:pPr>
    </w:p>
    <w:p w:rsidR="00423D13" w:rsidRPr="00F32D8E" w:rsidRDefault="00B55A38" w:rsidP="00F32D8E">
      <w:pPr>
        <w:spacing w:line="276" w:lineRule="auto"/>
        <w:rPr>
          <w:rFonts w:ascii="Tahoma" w:hAnsi="Tahoma" w:cs="Tahoma"/>
          <w:sz w:val="24"/>
          <w:szCs w:val="24"/>
        </w:rPr>
      </w:pPr>
      <w:r w:rsidRPr="00F32D8E">
        <w:rPr>
          <w:rFonts w:ascii="Tahoma" w:hAnsi="Tahoma" w:cs="Tahoma"/>
          <w:sz w:val="24"/>
          <w:szCs w:val="24"/>
        </w:rPr>
        <w:t>Ustawa wprowadza do polskiego systemu podatkowego nową instytucję, to jest Kartę Praw Podatnika, rozumianą jako tekst normatywny, w którym w zwięzły sposób</w:t>
      </w:r>
      <w:r w:rsidR="00B10256" w:rsidRPr="00F32D8E">
        <w:rPr>
          <w:rFonts w:ascii="Tahoma" w:hAnsi="Tahoma" w:cs="Tahoma"/>
          <w:sz w:val="24"/>
          <w:szCs w:val="24"/>
        </w:rPr>
        <w:t xml:space="preserve"> określone są podstawowe prawa </w:t>
      </w:r>
      <w:r w:rsidRPr="00F32D8E">
        <w:rPr>
          <w:rFonts w:ascii="Tahoma" w:hAnsi="Tahoma" w:cs="Tahoma"/>
          <w:sz w:val="24"/>
          <w:szCs w:val="24"/>
        </w:rPr>
        <w:t>podatników, którym odpowiadają obowiązki organów podatkowych.</w:t>
      </w:r>
      <w:r w:rsidR="00B10256" w:rsidRPr="00F32D8E">
        <w:rPr>
          <w:rFonts w:ascii="Tahoma" w:hAnsi="Tahoma" w:cs="Tahoma"/>
          <w:sz w:val="24"/>
          <w:szCs w:val="24"/>
        </w:rPr>
        <w:t xml:space="preserve"> </w:t>
      </w:r>
    </w:p>
    <w:p w:rsidR="00423D13" w:rsidRPr="00F32D8E" w:rsidRDefault="00423D13" w:rsidP="00F32D8E">
      <w:pPr>
        <w:spacing w:line="276" w:lineRule="auto"/>
        <w:rPr>
          <w:rFonts w:ascii="Tahoma" w:hAnsi="Tahoma" w:cs="Tahoma"/>
          <w:sz w:val="24"/>
          <w:szCs w:val="24"/>
        </w:rPr>
      </w:pPr>
    </w:p>
    <w:p w:rsidR="00184BBF" w:rsidRPr="00F32D8E" w:rsidRDefault="00D07149" w:rsidP="00F32D8E">
      <w:pPr>
        <w:spacing w:line="276" w:lineRule="auto"/>
        <w:rPr>
          <w:rFonts w:ascii="Tahoma" w:hAnsi="Tahoma" w:cs="Tahoma"/>
          <w:sz w:val="24"/>
          <w:szCs w:val="24"/>
        </w:rPr>
      </w:pPr>
      <w:r w:rsidRPr="00F32D8E">
        <w:rPr>
          <w:rFonts w:ascii="Tahoma" w:hAnsi="Tahoma" w:cs="Tahoma"/>
          <w:sz w:val="24"/>
          <w:szCs w:val="24"/>
        </w:rPr>
        <w:t>K</w:t>
      </w:r>
      <w:r w:rsidR="004D2127" w:rsidRPr="00F32D8E">
        <w:rPr>
          <w:rFonts w:ascii="Tahoma" w:hAnsi="Tahoma" w:cs="Tahoma"/>
          <w:sz w:val="24"/>
          <w:szCs w:val="24"/>
        </w:rPr>
        <w:t>arta</w:t>
      </w:r>
      <w:r w:rsidRPr="00F32D8E">
        <w:rPr>
          <w:rFonts w:ascii="Tahoma" w:hAnsi="Tahoma" w:cs="Tahoma"/>
          <w:sz w:val="24"/>
          <w:szCs w:val="24"/>
        </w:rPr>
        <w:t xml:space="preserve"> </w:t>
      </w:r>
      <w:r w:rsidR="00184BBF" w:rsidRPr="00F32D8E">
        <w:rPr>
          <w:rFonts w:ascii="Tahoma" w:hAnsi="Tahoma" w:cs="Tahoma"/>
          <w:sz w:val="24"/>
          <w:szCs w:val="24"/>
        </w:rPr>
        <w:t xml:space="preserve">Praw Podatnika </w:t>
      </w:r>
      <w:r w:rsidRPr="00F32D8E">
        <w:rPr>
          <w:rFonts w:ascii="Tahoma" w:hAnsi="Tahoma" w:cs="Tahoma"/>
          <w:sz w:val="24"/>
          <w:szCs w:val="24"/>
        </w:rPr>
        <w:t>jest instytucją znaną wielu systemom podatkowym.</w:t>
      </w:r>
      <w:r w:rsidR="003956DA" w:rsidRPr="00F32D8E">
        <w:rPr>
          <w:rFonts w:ascii="Tahoma" w:hAnsi="Tahoma" w:cs="Tahoma"/>
          <w:sz w:val="24"/>
          <w:szCs w:val="24"/>
        </w:rPr>
        <w:t xml:space="preserve"> </w:t>
      </w:r>
      <w:r w:rsidR="00184BBF" w:rsidRPr="00F32D8E">
        <w:rPr>
          <w:rFonts w:ascii="Tahoma" w:hAnsi="Tahoma" w:cs="Tahoma"/>
          <w:sz w:val="24"/>
          <w:szCs w:val="24"/>
        </w:rPr>
        <w:t xml:space="preserve">Posiadanie </w:t>
      </w:r>
      <w:r w:rsidR="0074483B" w:rsidRPr="00F32D8E">
        <w:rPr>
          <w:rFonts w:ascii="Tahoma" w:hAnsi="Tahoma" w:cs="Tahoma"/>
          <w:sz w:val="24"/>
          <w:szCs w:val="24"/>
        </w:rPr>
        <w:t>k</w:t>
      </w:r>
      <w:r w:rsidR="00184BBF" w:rsidRPr="00F32D8E">
        <w:rPr>
          <w:rFonts w:ascii="Tahoma" w:hAnsi="Tahoma" w:cs="Tahoma"/>
          <w:sz w:val="24"/>
          <w:szCs w:val="24"/>
        </w:rPr>
        <w:t xml:space="preserve">arty jest międzynarodowym, uznanym standardem, zatem jej brak w polskim systemie podatkowym jest wyrazem nienadążania za najlepszymi praktykami światowymi. </w:t>
      </w:r>
    </w:p>
    <w:p w:rsidR="00184BBF" w:rsidRPr="00F32D8E" w:rsidRDefault="00184BBF" w:rsidP="00F32D8E">
      <w:pPr>
        <w:spacing w:line="276" w:lineRule="auto"/>
        <w:rPr>
          <w:rFonts w:ascii="Tahoma" w:hAnsi="Tahoma" w:cs="Tahoma"/>
          <w:sz w:val="24"/>
          <w:szCs w:val="24"/>
        </w:rPr>
      </w:pPr>
    </w:p>
    <w:p w:rsidR="00423D13" w:rsidRPr="00F32D8E" w:rsidRDefault="00423D13" w:rsidP="00F32D8E">
      <w:pPr>
        <w:spacing w:line="276" w:lineRule="auto"/>
        <w:rPr>
          <w:rFonts w:ascii="Tahoma" w:hAnsi="Tahoma" w:cs="Tahoma"/>
          <w:sz w:val="24"/>
          <w:szCs w:val="24"/>
        </w:rPr>
      </w:pPr>
      <w:r w:rsidRPr="00F32D8E">
        <w:rPr>
          <w:rFonts w:ascii="Tahoma" w:hAnsi="Tahoma" w:cs="Tahoma"/>
          <w:sz w:val="24"/>
          <w:szCs w:val="24"/>
        </w:rPr>
        <w:t xml:space="preserve">Praktyka międzynarodowa wskazuje, że </w:t>
      </w:r>
      <w:r w:rsidR="003956DA" w:rsidRPr="00F32D8E">
        <w:rPr>
          <w:rFonts w:ascii="Tahoma" w:hAnsi="Tahoma" w:cs="Tahoma"/>
          <w:sz w:val="24"/>
          <w:szCs w:val="24"/>
        </w:rPr>
        <w:t>k</w:t>
      </w:r>
      <w:r w:rsidR="00D70DD9" w:rsidRPr="00F32D8E">
        <w:rPr>
          <w:rFonts w:ascii="Tahoma" w:hAnsi="Tahoma" w:cs="Tahoma"/>
          <w:sz w:val="24"/>
          <w:szCs w:val="24"/>
        </w:rPr>
        <w:t xml:space="preserve">arty </w:t>
      </w:r>
      <w:r w:rsidRPr="00F32D8E">
        <w:rPr>
          <w:rFonts w:ascii="Tahoma" w:hAnsi="Tahoma" w:cs="Tahoma"/>
          <w:sz w:val="24"/>
          <w:szCs w:val="24"/>
        </w:rPr>
        <w:t xml:space="preserve">mogą mieć postać przepisów prawa powszechnie obowiązującego, gdy pochodzą od władzy ustawodawczej, lub jednostronnej deklaracji administracji podatkowej. Większość </w:t>
      </w:r>
      <w:r w:rsidR="003956DA" w:rsidRPr="00F32D8E">
        <w:rPr>
          <w:rFonts w:ascii="Tahoma" w:hAnsi="Tahoma" w:cs="Tahoma"/>
          <w:sz w:val="24"/>
          <w:szCs w:val="24"/>
        </w:rPr>
        <w:t>k</w:t>
      </w:r>
      <w:r w:rsidRPr="00F32D8E">
        <w:rPr>
          <w:rFonts w:ascii="Tahoma" w:hAnsi="Tahoma" w:cs="Tahoma"/>
          <w:sz w:val="24"/>
          <w:szCs w:val="24"/>
        </w:rPr>
        <w:t>art w państwach OECD pochodzi od administracji podatkowej i ma charakter niewiążący</w:t>
      </w:r>
      <w:r w:rsidRPr="00F32D8E">
        <w:rPr>
          <w:rFonts w:ascii="Tahoma" w:hAnsi="Tahoma" w:cs="Tahoma"/>
          <w:sz w:val="24"/>
          <w:szCs w:val="24"/>
          <w:vertAlign w:val="superscript"/>
        </w:rPr>
        <w:footnoteReference w:id="1"/>
      </w:r>
      <w:r w:rsidRPr="00F32D8E">
        <w:rPr>
          <w:rFonts w:ascii="Tahoma" w:hAnsi="Tahoma" w:cs="Tahoma"/>
          <w:sz w:val="24"/>
          <w:szCs w:val="24"/>
        </w:rPr>
        <w:t>, przybierając postać niewiążących deklaracji, broszur informacyjnych czy mniej lub bardziej wiążących wewnętrznych regulaminów czy interpretacji ogólnych</w:t>
      </w:r>
      <w:r w:rsidRPr="00F32D8E">
        <w:rPr>
          <w:rFonts w:ascii="Tahoma" w:hAnsi="Tahoma" w:cs="Tahoma"/>
          <w:sz w:val="24"/>
          <w:szCs w:val="24"/>
          <w:vertAlign w:val="superscript"/>
        </w:rPr>
        <w:footnoteReference w:id="2"/>
      </w:r>
      <w:r w:rsidRPr="00F32D8E">
        <w:rPr>
          <w:rFonts w:ascii="Tahoma" w:hAnsi="Tahoma" w:cs="Tahoma"/>
          <w:sz w:val="24"/>
          <w:szCs w:val="24"/>
        </w:rPr>
        <w:t xml:space="preserve">. </w:t>
      </w:r>
      <w:r w:rsidR="00AD0948" w:rsidRPr="00F32D8E">
        <w:rPr>
          <w:rFonts w:ascii="Tahoma" w:hAnsi="Tahoma" w:cs="Tahoma"/>
          <w:sz w:val="24"/>
          <w:szCs w:val="24"/>
        </w:rPr>
        <w:t>Jednakże</w:t>
      </w:r>
      <w:r w:rsidR="00A253B0" w:rsidRPr="00F32D8E">
        <w:rPr>
          <w:rFonts w:ascii="Tahoma" w:hAnsi="Tahoma" w:cs="Tahoma"/>
          <w:sz w:val="24"/>
          <w:szCs w:val="24"/>
        </w:rPr>
        <w:t xml:space="preserve"> </w:t>
      </w:r>
      <w:r w:rsidR="008250E5" w:rsidRPr="00F32D8E">
        <w:rPr>
          <w:rFonts w:ascii="Tahoma" w:hAnsi="Tahoma" w:cs="Tahoma"/>
          <w:sz w:val="24"/>
          <w:szCs w:val="24"/>
        </w:rPr>
        <w:t xml:space="preserve">doświadczenia innych państw wskazują, że </w:t>
      </w:r>
      <w:r w:rsidR="003956DA" w:rsidRPr="00F32D8E">
        <w:rPr>
          <w:rFonts w:ascii="Tahoma" w:hAnsi="Tahoma" w:cs="Tahoma"/>
          <w:sz w:val="24"/>
          <w:szCs w:val="24"/>
        </w:rPr>
        <w:t>znacznie bardziej efektywne są k</w:t>
      </w:r>
      <w:r w:rsidR="008250E5" w:rsidRPr="00F32D8E">
        <w:rPr>
          <w:rFonts w:ascii="Tahoma" w:hAnsi="Tahoma" w:cs="Tahoma"/>
          <w:sz w:val="24"/>
          <w:szCs w:val="24"/>
        </w:rPr>
        <w:t>arty mające formę ustawy</w:t>
      </w:r>
      <w:r w:rsidR="00D827A7" w:rsidRPr="00F32D8E">
        <w:rPr>
          <w:rFonts w:ascii="Tahoma" w:hAnsi="Tahoma" w:cs="Tahoma"/>
          <w:sz w:val="24"/>
          <w:szCs w:val="24"/>
          <w:vertAlign w:val="superscript"/>
        </w:rPr>
        <w:footnoteReference w:id="3"/>
      </w:r>
      <w:r w:rsidR="008250E5" w:rsidRPr="00F32D8E">
        <w:rPr>
          <w:rFonts w:ascii="Tahoma" w:hAnsi="Tahoma" w:cs="Tahoma"/>
          <w:sz w:val="24"/>
          <w:szCs w:val="24"/>
        </w:rPr>
        <w:t xml:space="preserve"> i w wielu państwach </w:t>
      </w:r>
      <w:r w:rsidR="003956DA" w:rsidRPr="00F32D8E">
        <w:rPr>
          <w:rFonts w:ascii="Tahoma" w:hAnsi="Tahoma" w:cs="Tahoma"/>
          <w:sz w:val="24"/>
          <w:szCs w:val="24"/>
        </w:rPr>
        <w:t>k</w:t>
      </w:r>
      <w:r w:rsidR="008250E5" w:rsidRPr="00F32D8E">
        <w:rPr>
          <w:rFonts w:ascii="Tahoma" w:hAnsi="Tahoma" w:cs="Tahoma"/>
          <w:sz w:val="24"/>
          <w:szCs w:val="24"/>
        </w:rPr>
        <w:t>arty przybrały formę ustawową. Także w</w:t>
      </w:r>
      <w:r w:rsidRPr="00F32D8E">
        <w:rPr>
          <w:rFonts w:ascii="Tahoma" w:hAnsi="Tahoma" w:cs="Tahoma"/>
          <w:sz w:val="24"/>
          <w:szCs w:val="24"/>
        </w:rPr>
        <w:t xml:space="preserve"> polskich realiach znacznie bardziej efektywna będzie </w:t>
      </w:r>
      <w:r w:rsidR="003956DA" w:rsidRPr="00F32D8E">
        <w:rPr>
          <w:rFonts w:ascii="Tahoma" w:hAnsi="Tahoma" w:cs="Tahoma"/>
          <w:sz w:val="24"/>
          <w:szCs w:val="24"/>
        </w:rPr>
        <w:t>k</w:t>
      </w:r>
      <w:r w:rsidRPr="00F32D8E">
        <w:rPr>
          <w:rFonts w:ascii="Tahoma" w:hAnsi="Tahoma" w:cs="Tahoma"/>
          <w:sz w:val="24"/>
          <w:szCs w:val="24"/>
        </w:rPr>
        <w:t>arta przyjęta w formie ustawowej. Siła od</w:t>
      </w:r>
      <w:r w:rsidR="004D2127" w:rsidRPr="00F32D8E">
        <w:rPr>
          <w:rFonts w:ascii="Tahoma" w:hAnsi="Tahoma" w:cs="Tahoma"/>
          <w:sz w:val="24"/>
          <w:szCs w:val="24"/>
        </w:rPr>
        <w:t xml:space="preserve">działywania na </w:t>
      </w:r>
      <w:r w:rsidR="008250E5" w:rsidRPr="00F32D8E">
        <w:rPr>
          <w:rFonts w:ascii="Tahoma" w:hAnsi="Tahoma" w:cs="Tahoma"/>
          <w:sz w:val="24"/>
          <w:szCs w:val="24"/>
        </w:rPr>
        <w:t xml:space="preserve">praktykę stosowania prawa podatkowego </w:t>
      </w:r>
      <w:r w:rsidR="003956DA" w:rsidRPr="00F32D8E">
        <w:rPr>
          <w:rFonts w:ascii="Tahoma" w:hAnsi="Tahoma" w:cs="Tahoma"/>
          <w:sz w:val="24"/>
          <w:szCs w:val="24"/>
        </w:rPr>
        <w:t>k</w:t>
      </w:r>
      <w:r w:rsidRPr="00F32D8E">
        <w:rPr>
          <w:rFonts w:ascii="Tahoma" w:hAnsi="Tahoma" w:cs="Tahoma"/>
          <w:sz w:val="24"/>
          <w:szCs w:val="24"/>
        </w:rPr>
        <w:t xml:space="preserve">arty o charakterze normatywnym będzie z pewnością większa, niż gdyby poprzestać na dokumencie deklaratywnym pochodzącym od administracji podatkowej. W tym kontekście warto </w:t>
      </w:r>
      <w:r w:rsidRPr="00F32D8E">
        <w:rPr>
          <w:rFonts w:ascii="Tahoma" w:hAnsi="Tahoma" w:cs="Tahoma"/>
          <w:sz w:val="24"/>
          <w:szCs w:val="24"/>
        </w:rPr>
        <w:lastRenderedPageBreak/>
        <w:t xml:space="preserve">też zauważyć, że </w:t>
      </w:r>
      <w:r w:rsidR="004D2127" w:rsidRPr="00F32D8E">
        <w:rPr>
          <w:rFonts w:ascii="Tahoma" w:hAnsi="Tahoma" w:cs="Tahoma"/>
          <w:sz w:val="24"/>
          <w:szCs w:val="24"/>
        </w:rPr>
        <w:t xml:space="preserve">polska </w:t>
      </w:r>
      <w:r w:rsidRPr="00F32D8E">
        <w:rPr>
          <w:rFonts w:ascii="Tahoma" w:hAnsi="Tahoma" w:cs="Tahoma"/>
          <w:sz w:val="24"/>
          <w:szCs w:val="24"/>
        </w:rPr>
        <w:t xml:space="preserve">administracja </w:t>
      </w:r>
      <w:r w:rsidR="004D2127" w:rsidRPr="00F32D8E">
        <w:rPr>
          <w:rFonts w:ascii="Tahoma" w:hAnsi="Tahoma" w:cs="Tahoma"/>
          <w:sz w:val="24"/>
          <w:szCs w:val="24"/>
        </w:rPr>
        <w:t xml:space="preserve">podatkowa </w:t>
      </w:r>
      <w:r w:rsidRPr="00F32D8E">
        <w:rPr>
          <w:rFonts w:ascii="Tahoma" w:hAnsi="Tahoma" w:cs="Tahoma"/>
          <w:sz w:val="24"/>
          <w:szCs w:val="24"/>
        </w:rPr>
        <w:t>opublikowała na swoich stronach swoistą deklarację praw i obowiązków podatnika</w:t>
      </w:r>
      <w:r w:rsidRPr="00F32D8E">
        <w:rPr>
          <w:rFonts w:ascii="Tahoma" w:hAnsi="Tahoma" w:cs="Tahoma"/>
          <w:sz w:val="24"/>
          <w:szCs w:val="24"/>
          <w:vertAlign w:val="superscript"/>
        </w:rPr>
        <w:footnoteReference w:id="4"/>
      </w:r>
      <w:r w:rsidR="00770B24" w:rsidRPr="00F32D8E">
        <w:rPr>
          <w:rFonts w:ascii="Tahoma" w:hAnsi="Tahoma" w:cs="Tahoma"/>
          <w:sz w:val="24"/>
          <w:szCs w:val="24"/>
        </w:rPr>
        <w:t>. D</w:t>
      </w:r>
      <w:r w:rsidRPr="00F32D8E">
        <w:rPr>
          <w:rFonts w:ascii="Tahoma" w:hAnsi="Tahoma" w:cs="Tahoma"/>
          <w:sz w:val="24"/>
          <w:szCs w:val="24"/>
        </w:rPr>
        <w:t xml:space="preserve">eklaracja ta nie posiada jednak żadnego waloru prawnego, </w:t>
      </w:r>
      <w:r w:rsidR="003956DA" w:rsidRPr="00F32D8E">
        <w:rPr>
          <w:rFonts w:ascii="Tahoma" w:hAnsi="Tahoma" w:cs="Tahoma"/>
          <w:sz w:val="24"/>
          <w:szCs w:val="24"/>
        </w:rPr>
        <w:t xml:space="preserve">a </w:t>
      </w:r>
      <w:r w:rsidRPr="00F32D8E">
        <w:rPr>
          <w:rFonts w:ascii="Tahoma" w:hAnsi="Tahoma" w:cs="Tahoma"/>
          <w:sz w:val="24"/>
          <w:szCs w:val="24"/>
        </w:rPr>
        <w:t xml:space="preserve">podatnicy w dużej mierze nie </w:t>
      </w:r>
      <w:r w:rsidR="002D4A74" w:rsidRPr="00F32D8E">
        <w:rPr>
          <w:rFonts w:ascii="Tahoma" w:hAnsi="Tahoma" w:cs="Tahoma"/>
          <w:sz w:val="24"/>
          <w:szCs w:val="24"/>
        </w:rPr>
        <w:t>wiedzą o niej</w:t>
      </w:r>
      <w:r w:rsidR="003956DA" w:rsidRPr="00F32D8E">
        <w:rPr>
          <w:rFonts w:ascii="Tahoma" w:hAnsi="Tahoma" w:cs="Tahoma"/>
          <w:sz w:val="24"/>
          <w:szCs w:val="24"/>
        </w:rPr>
        <w:t xml:space="preserve">. W konsekwencji, </w:t>
      </w:r>
      <w:r w:rsidR="00770B24" w:rsidRPr="00F32D8E">
        <w:rPr>
          <w:rFonts w:ascii="Tahoma" w:hAnsi="Tahoma" w:cs="Tahoma"/>
          <w:sz w:val="24"/>
          <w:szCs w:val="24"/>
        </w:rPr>
        <w:t xml:space="preserve">deklaracja ta nie </w:t>
      </w:r>
      <w:r w:rsidR="00AD0948" w:rsidRPr="00F32D8E">
        <w:rPr>
          <w:rFonts w:ascii="Tahoma" w:hAnsi="Tahoma" w:cs="Tahoma"/>
          <w:sz w:val="24"/>
          <w:szCs w:val="24"/>
        </w:rPr>
        <w:t xml:space="preserve">ma </w:t>
      </w:r>
      <w:r w:rsidR="003956DA" w:rsidRPr="00F32D8E">
        <w:rPr>
          <w:rFonts w:ascii="Tahoma" w:hAnsi="Tahoma" w:cs="Tahoma"/>
          <w:sz w:val="24"/>
          <w:szCs w:val="24"/>
        </w:rPr>
        <w:t>żadnego</w:t>
      </w:r>
      <w:r w:rsidR="00AD0948" w:rsidRPr="00F32D8E">
        <w:rPr>
          <w:rFonts w:ascii="Tahoma" w:hAnsi="Tahoma" w:cs="Tahoma"/>
          <w:sz w:val="24"/>
          <w:szCs w:val="24"/>
        </w:rPr>
        <w:t xml:space="preserve"> znaczeni</w:t>
      </w:r>
      <w:r w:rsidR="00D827A7" w:rsidRPr="00F32D8E">
        <w:rPr>
          <w:rFonts w:ascii="Tahoma" w:hAnsi="Tahoma" w:cs="Tahoma"/>
          <w:sz w:val="24"/>
          <w:szCs w:val="24"/>
        </w:rPr>
        <w:t xml:space="preserve">a </w:t>
      </w:r>
      <w:r w:rsidR="003956DA" w:rsidRPr="00F32D8E">
        <w:rPr>
          <w:rFonts w:ascii="Tahoma" w:hAnsi="Tahoma" w:cs="Tahoma"/>
          <w:sz w:val="24"/>
          <w:szCs w:val="24"/>
        </w:rPr>
        <w:t>w praktyce</w:t>
      </w:r>
      <w:r w:rsidR="00AD0948" w:rsidRPr="00F32D8E">
        <w:rPr>
          <w:rFonts w:ascii="Tahoma" w:hAnsi="Tahoma" w:cs="Tahoma"/>
          <w:sz w:val="24"/>
          <w:szCs w:val="24"/>
        </w:rPr>
        <w:t>.</w:t>
      </w:r>
      <w:r w:rsidR="00184BBF" w:rsidRPr="00F32D8E">
        <w:rPr>
          <w:rFonts w:ascii="Tahoma" w:hAnsi="Tahoma" w:cs="Tahoma"/>
          <w:sz w:val="24"/>
          <w:szCs w:val="24"/>
        </w:rPr>
        <w:t xml:space="preserve"> Ponadto, tylko form</w:t>
      </w:r>
      <w:r w:rsidR="001B5352" w:rsidRPr="00F32D8E">
        <w:rPr>
          <w:rFonts w:ascii="Tahoma" w:hAnsi="Tahoma" w:cs="Tahoma"/>
          <w:sz w:val="24"/>
          <w:szCs w:val="24"/>
        </w:rPr>
        <w:t>a</w:t>
      </w:r>
      <w:r w:rsidR="00184BBF" w:rsidRPr="00F32D8E">
        <w:rPr>
          <w:rFonts w:ascii="Tahoma" w:hAnsi="Tahoma" w:cs="Tahoma"/>
          <w:sz w:val="24"/>
          <w:szCs w:val="24"/>
        </w:rPr>
        <w:t xml:space="preserve"> ustawowa, jako wyraz pewnego samozwiązania ustawodawcy, daje nadzieję na poprawę praktyki tworzenia prawa podatkowego.</w:t>
      </w:r>
    </w:p>
    <w:p w:rsidR="00423D13" w:rsidRPr="00F32D8E" w:rsidRDefault="00423D13" w:rsidP="00F32D8E">
      <w:pPr>
        <w:spacing w:line="276" w:lineRule="auto"/>
        <w:rPr>
          <w:rFonts w:ascii="Tahoma" w:hAnsi="Tahoma" w:cs="Tahoma"/>
          <w:sz w:val="24"/>
          <w:szCs w:val="24"/>
        </w:rPr>
      </w:pPr>
    </w:p>
    <w:p w:rsidR="00184BBF" w:rsidRPr="00F32D8E" w:rsidRDefault="00423D13" w:rsidP="00F32D8E">
      <w:pPr>
        <w:spacing w:line="276" w:lineRule="auto"/>
        <w:rPr>
          <w:rFonts w:ascii="Tahoma" w:hAnsi="Tahoma" w:cs="Tahoma"/>
          <w:sz w:val="24"/>
          <w:szCs w:val="24"/>
        </w:rPr>
      </w:pPr>
      <w:r w:rsidRPr="00F32D8E">
        <w:rPr>
          <w:rFonts w:ascii="Tahoma" w:hAnsi="Tahoma" w:cs="Tahoma"/>
          <w:sz w:val="24"/>
          <w:szCs w:val="24"/>
        </w:rPr>
        <w:t>Karty najczęściej przyjmują formę odrębnych dokumentów (normatywnych lu</w:t>
      </w:r>
      <w:r w:rsidR="003956DA" w:rsidRPr="00F32D8E">
        <w:rPr>
          <w:rFonts w:ascii="Tahoma" w:hAnsi="Tahoma" w:cs="Tahoma"/>
          <w:sz w:val="24"/>
          <w:szCs w:val="24"/>
        </w:rPr>
        <w:t>b deklaratywnych). Niekiedy za k</w:t>
      </w:r>
      <w:r w:rsidRPr="00F32D8E">
        <w:rPr>
          <w:rFonts w:ascii="Tahoma" w:hAnsi="Tahoma" w:cs="Tahoma"/>
          <w:sz w:val="24"/>
          <w:szCs w:val="24"/>
        </w:rPr>
        <w:t xml:space="preserve">artę uznaje się dostatecznie wyodrębnioną część ogólnych ustaw podatkowych, skupiającą przepisy dotyczące podstawowych praw (i obowiązków) podatników. </w:t>
      </w:r>
      <w:r w:rsidR="008D4998" w:rsidRPr="00F32D8E">
        <w:rPr>
          <w:rFonts w:ascii="Tahoma" w:hAnsi="Tahoma" w:cs="Tahoma"/>
          <w:sz w:val="24"/>
          <w:szCs w:val="24"/>
        </w:rPr>
        <w:t>Nie każdy podatnik ma</w:t>
      </w:r>
      <w:r w:rsidR="0074483B" w:rsidRPr="00F32D8E">
        <w:rPr>
          <w:rFonts w:ascii="Tahoma" w:hAnsi="Tahoma" w:cs="Tahoma"/>
          <w:sz w:val="24"/>
          <w:szCs w:val="24"/>
        </w:rPr>
        <w:t xml:space="preserve"> jednak</w:t>
      </w:r>
      <w:r w:rsidR="008D4998" w:rsidRPr="00F32D8E">
        <w:rPr>
          <w:rFonts w:ascii="Tahoma" w:hAnsi="Tahoma" w:cs="Tahoma"/>
          <w:sz w:val="24"/>
          <w:szCs w:val="24"/>
        </w:rPr>
        <w:t xml:space="preserve"> świadomość obowiązywania, zawartości i roli takich aktów prawnych jak </w:t>
      </w:r>
      <w:r w:rsidR="00CB1A31" w:rsidRPr="00F32D8E">
        <w:rPr>
          <w:rFonts w:ascii="Tahoma" w:hAnsi="Tahoma" w:cs="Tahoma"/>
          <w:sz w:val="24"/>
          <w:szCs w:val="24"/>
        </w:rPr>
        <w:t>O</w:t>
      </w:r>
      <w:r w:rsidR="008D4998" w:rsidRPr="00F32D8E">
        <w:rPr>
          <w:rFonts w:ascii="Tahoma" w:hAnsi="Tahoma" w:cs="Tahoma"/>
          <w:sz w:val="24"/>
          <w:szCs w:val="24"/>
        </w:rPr>
        <w:t>rdynacj</w:t>
      </w:r>
      <w:r w:rsidR="00263897" w:rsidRPr="00F32D8E">
        <w:rPr>
          <w:rFonts w:ascii="Tahoma" w:hAnsi="Tahoma" w:cs="Tahoma"/>
          <w:sz w:val="24"/>
          <w:szCs w:val="24"/>
        </w:rPr>
        <w:t>a</w:t>
      </w:r>
      <w:r w:rsidR="008D4998" w:rsidRPr="00F32D8E">
        <w:rPr>
          <w:rFonts w:ascii="Tahoma" w:hAnsi="Tahoma" w:cs="Tahoma"/>
          <w:sz w:val="24"/>
          <w:szCs w:val="24"/>
        </w:rPr>
        <w:t xml:space="preserve"> podatkow</w:t>
      </w:r>
      <w:r w:rsidR="00263897" w:rsidRPr="00F32D8E">
        <w:rPr>
          <w:rFonts w:ascii="Tahoma" w:hAnsi="Tahoma" w:cs="Tahoma"/>
          <w:sz w:val="24"/>
          <w:szCs w:val="24"/>
        </w:rPr>
        <w:t>a</w:t>
      </w:r>
      <w:r w:rsidR="008D4998" w:rsidRPr="00F32D8E">
        <w:rPr>
          <w:rFonts w:ascii="Tahoma" w:hAnsi="Tahoma" w:cs="Tahoma"/>
          <w:sz w:val="24"/>
          <w:szCs w:val="24"/>
        </w:rPr>
        <w:t xml:space="preserve">. </w:t>
      </w:r>
      <w:r w:rsidR="0074483B" w:rsidRPr="00F32D8E">
        <w:rPr>
          <w:rFonts w:ascii="Tahoma" w:hAnsi="Tahoma" w:cs="Tahoma"/>
          <w:sz w:val="24"/>
          <w:szCs w:val="24"/>
        </w:rPr>
        <w:t>Ponadto p</w:t>
      </w:r>
      <w:r w:rsidR="008D4998" w:rsidRPr="00F32D8E">
        <w:rPr>
          <w:rFonts w:ascii="Tahoma" w:hAnsi="Tahoma" w:cs="Tahoma"/>
          <w:sz w:val="24"/>
          <w:szCs w:val="24"/>
        </w:rPr>
        <w:t xml:space="preserve">odatnicy często </w:t>
      </w:r>
      <w:r w:rsidR="0074483B" w:rsidRPr="00F32D8E">
        <w:rPr>
          <w:rFonts w:ascii="Tahoma" w:hAnsi="Tahoma" w:cs="Tahoma"/>
          <w:sz w:val="24"/>
          <w:szCs w:val="24"/>
        </w:rPr>
        <w:t xml:space="preserve">unikają </w:t>
      </w:r>
      <w:r w:rsidR="008D4998" w:rsidRPr="00F32D8E">
        <w:rPr>
          <w:rFonts w:ascii="Tahoma" w:hAnsi="Tahoma" w:cs="Tahoma"/>
          <w:sz w:val="24"/>
          <w:szCs w:val="24"/>
        </w:rPr>
        <w:t xml:space="preserve">sięgania bezpośrednio do aktów prawnych, zniechęceni ich dużą objętością, stopniem złożoności i szczególnym, trudnym niekiedy do zrozumienia, językiem. Dlatego </w:t>
      </w:r>
      <w:r w:rsidR="0074483B" w:rsidRPr="00F32D8E">
        <w:rPr>
          <w:rFonts w:ascii="Tahoma" w:hAnsi="Tahoma" w:cs="Tahoma"/>
          <w:sz w:val="24"/>
          <w:szCs w:val="24"/>
        </w:rPr>
        <w:t xml:space="preserve">lepszym rozwiązaniem wydaje się </w:t>
      </w:r>
      <w:r w:rsidR="008D4998" w:rsidRPr="00F32D8E">
        <w:rPr>
          <w:rFonts w:ascii="Tahoma" w:hAnsi="Tahoma" w:cs="Tahoma"/>
          <w:sz w:val="24"/>
          <w:szCs w:val="24"/>
        </w:rPr>
        <w:t>karta w formie odrębnego dokumentu, mającego charakter normatywny, lecz znacznie</w:t>
      </w:r>
      <w:r w:rsidR="0074483B" w:rsidRPr="00F32D8E">
        <w:rPr>
          <w:rFonts w:ascii="Tahoma" w:hAnsi="Tahoma" w:cs="Tahoma"/>
          <w:sz w:val="24"/>
          <w:szCs w:val="24"/>
        </w:rPr>
        <w:t xml:space="preserve"> krótszego i napisanego</w:t>
      </w:r>
      <w:r w:rsidR="008D4998" w:rsidRPr="00F32D8E">
        <w:rPr>
          <w:rFonts w:ascii="Tahoma" w:hAnsi="Tahoma" w:cs="Tahoma"/>
          <w:sz w:val="24"/>
          <w:szCs w:val="24"/>
        </w:rPr>
        <w:t xml:space="preserve"> prostszym językiem niż inne akty prawne z zakresu prawa podatkowego.</w:t>
      </w:r>
      <w:r w:rsidR="001B5352" w:rsidRPr="00F32D8E">
        <w:rPr>
          <w:rFonts w:ascii="Tahoma" w:hAnsi="Tahoma" w:cs="Tahoma"/>
          <w:sz w:val="24"/>
          <w:szCs w:val="24"/>
        </w:rPr>
        <w:t xml:space="preserve"> </w:t>
      </w:r>
      <w:r w:rsidRPr="00F32D8E">
        <w:rPr>
          <w:rFonts w:ascii="Tahoma" w:hAnsi="Tahoma" w:cs="Tahoma"/>
          <w:sz w:val="24"/>
          <w:szCs w:val="24"/>
        </w:rPr>
        <w:t xml:space="preserve"> </w:t>
      </w:r>
    </w:p>
    <w:p w:rsidR="00184BBF" w:rsidRPr="00F32D8E" w:rsidRDefault="00184BBF" w:rsidP="00F32D8E">
      <w:pPr>
        <w:spacing w:line="276" w:lineRule="auto"/>
        <w:rPr>
          <w:rFonts w:ascii="Tahoma" w:hAnsi="Tahoma" w:cs="Tahoma"/>
          <w:sz w:val="24"/>
          <w:szCs w:val="24"/>
        </w:rPr>
      </w:pPr>
    </w:p>
    <w:p w:rsidR="00423D13" w:rsidRPr="00F32D8E" w:rsidRDefault="00423D13" w:rsidP="00F32D8E">
      <w:pPr>
        <w:spacing w:line="276" w:lineRule="auto"/>
        <w:rPr>
          <w:rFonts w:ascii="Tahoma" w:hAnsi="Tahoma" w:cs="Tahoma"/>
          <w:sz w:val="24"/>
          <w:szCs w:val="24"/>
        </w:rPr>
      </w:pPr>
      <w:r w:rsidRPr="00F32D8E">
        <w:rPr>
          <w:rFonts w:ascii="Tahoma" w:hAnsi="Tahoma" w:cs="Tahoma"/>
          <w:sz w:val="24"/>
          <w:szCs w:val="24"/>
        </w:rPr>
        <w:t>Próbę włączenia postanowień typowych dla kart do treści Ordynacji podatkowej podjęła Komisja Kodyfikacyjna Ogólnego Prawa Podatkowego</w:t>
      </w:r>
      <w:r w:rsidRPr="00F32D8E">
        <w:rPr>
          <w:rFonts w:ascii="Tahoma" w:hAnsi="Tahoma" w:cs="Tahoma"/>
          <w:sz w:val="24"/>
          <w:szCs w:val="24"/>
          <w:vertAlign w:val="superscript"/>
        </w:rPr>
        <w:footnoteReference w:id="5"/>
      </w:r>
      <w:r w:rsidRPr="00F32D8E">
        <w:rPr>
          <w:rFonts w:ascii="Tahoma" w:hAnsi="Tahoma" w:cs="Tahoma"/>
          <w:sz w:val="24"/>
          <w:szCs w:val="24"/>
        </w:rPr>
        <w:t>, i choć inicjatywa ta zasługuje na pozytywna ocenę</w:t>
      </w:r>
      <w:r w:rsidR="00A253B0" w:rsidRPr="00F32D8E">
        <w:rPr>
          <w:rFonts w:ascii="Tahoma" w:hAnsi="Tahoma" w:cs="Tahoma"/>
          <w:sz w:val="24"/>
          <w:szCs w:val="24"/>
        </w:rPr>
        <w:t>,</w:t>
      </w:r>
      <w:r w:rsidRPr="00F32D8E">
        <w:rPr>
          <w:rFonts w:ascii="Tahoma" w:hAnsi="Tahoma" w:cs="Tahoma"/>
          <w:sz w:val="24"/>
          <w:szCs w:val="24"/>
        </w:rPr>
        <w:t xml:space="preserve"> najlepszym dla Polski rozwiązaniem </w:t>
      </w:r>
      <w:r w:rsidR="00773B19" w:rsidRPr="00F32D8E">
        <w:rPr>
          <w:rFonts w:ascii="Tahoma" w:hAnsi="Tahoma" w:cs="Tahoma"/>
          <w:sz w:val="24"/>
          <w:szCs w:val="24"/>
        </w:rPr>
        <w:t>jest</w:t>
      </w:r>
      <w:r w:rsidRPr="00F32D8E">
        <w:rPr>
          <w:rFonts w:ascii="Tahoma" w:hAnsi="Tahoma" w:cs="Tahoma"/>
          <w:sz w:val="24"/>
          <w:szCs w:val="24"/>
        </w:rPr>
        <w:t xml:space="preserve"> odrębny dokument normatywny, przyjęty już teraz i czerpiący z wyników prac Komisji Kodyfikacyjnej, a także z wcześniejszych projektów kart, deklaracji i przepisów ogólnych prawa podatkowego opracowanych przez przedstawicieli nauki i praktyki prawa podatkowego</w:t>
      </w:r>
      <w:r w:rsidRPr="00F32D8E">
        <w:rPr>
          <w:rFonts w:ascii="Tahoma" w:hAnsi="Tahoma" w:cs="Tahoma"/>
          <w:sz w:val="24"/>
          <w:szCs w:val="24"/>
          <w:vertAlign w:val="superscript"/>
        </w:rPr>
        <w:footnoteReference w:id="6"/>
      </w:r>
      <w:r w:rsidRPr="00F32D8E">
        <w:rPr>
          <w:rFonts w:ascii="Tahoma" w:hAnsi="Tahoma" w:cs="Tahoma"/>
          <w:sz w:val="24"/>
          <w:szCs w:val="24"/>
        </w:rPr>
        <w:t>. Ze względu na szeroką reprezentację grup zainteresowanych prawem podatkowy</w:t>
      </w:r>
      <w:r w:rsidR="00AD0948" w:rsidRPr="00F32D8E">
        <w:rPr>
          <w:rFonts w:ascii="Tahoma" w:hAnsi="Tahoma" w:cs="Tahoma"/>
          <w:sz w:val="24"/>
          <w:szCs w:val="24"/>
        </w:rPr>
        <w:t>m</w:t>
      </w:r>
      <w:r w:rsidRPr="00F32D8E">
        <w:rPr>
          <w:rFonts w:ascii="Tahoma" w:hAnsi="Tahoma" w:cs="Tahoma"/>
          <w:sz w:val="24"/>
          <w:szCs w:val="24"/>
        </w:rPr>
        <w:t xml:space="preserve"> w pracach nad projektem Deklaracji Praw Podatnika podpisanej dnia 18 maja 2011 r. pod patronatem Krajowej Rady Doradców Podatkowych</w:t>
      </w:r>
      <w:r w:rsidRPr="00F32D8E">
        <w:rPr>
          <w:rFonts w:ascii="Tahoma" w:hAnsi="Tahoma" w:cs="Tahoma"/>
          <w:sz w:val="24"/>
          <w:szCs w:val="24"/>
          <w:vertAlign w:val="superscript"/>
        </w:rPr>
        <w:footnoteReference w:id="7"/>
      </w:r>
      <w:r w:rsidRPr="00F32D8E">
        <w:rPr>
          <w:rFonts w:ascii="Tahoma" w:hAnsi="Tahoma" w:cs="Tahoma"/>
          <w:sz w:val="24"/>
          <w:szCs w:val="24"/>
        </w:rPr>
        <w:t xml:space="preserve"> </w:t>
      </w:r>
      <w:r w:rsidR="00CE5AB9" w:rsidRPr="00F32D8E">
        <w:rPr>
          <w:rFonts w:ascii="Tahoma" w:hAnsi="Tahoma" w:cs="Tahoma"/>
          <w:sz w:val="24"/>
          <w:szCs w:val="24"/>
        </w:rPr>
        <w:t xml:space="preserve">właśnie ten dokument przyjęto jako punkt wyjścia w pracach nad projektem </w:t>
      </w:r>
      <w:r w:rsidR="0074483B" w:rsidRPr="00F32D8E">
        <w:rPr>
          <w:rFonts w:ascii="Tahoma" w:hAnsi="Tahoma" w:cs="Tahoma"/>
          <w:sz w:val="24"/>
          <w:szCs w:val="24"/>
        </w:rPr>
        <w:t>ustawy, jednocześnie czerpiąc z</w:t>
      </w:r>
      <w:r w:rsidR="00CE5AB9" w:rsidRPr="00F32D8E">
        <w:rPr>
          <w:rFonts w:ascii="Tahoma" w:hAnsi="Tahoma" w:cs="Tahoma"/>
          <w:sz w:val="24"/>
          <w:szCs w:val="24"/>
        </w:rPr>
        <w:t xml:space="preserve"> rozwiązań zawartych</w:t>
      </w:r>
      <w:r w:rsidRPr="00F32D8E">
        <w:rPr>
          <w:rFonts w:ascii="Tahoma" w:hAnsi="Tahoma" w:cs="Tahoma"/>
          <w:sz w:val="24"/>
          <w:szCs w:val="24"/>
        </w:rPr>
        <w:t xml:space="preserve"> w projekcie Ordynacji podatkowej oraz w projektach przedstawionych przez poszczególnych przedstawicieli nauki </w:t>
      </w:r>
      <w:r w:rsidR="001B5352" w:rsidRPr="00F32D8E">
        <w:rPr>
          <w:rFonts w:ascii="Tahoma" w:hAnsi="Tahoma" w:cs="Tahoma"/>
          <w:sz w:val="24"/>
          <w:szCs w:val="24"/>
        </w:rPr>
        <w:t xml:space="preserve">i praktyki </w:t>
      </w:r>
      <w:r w:rsidRPr="00F32D8E">
        <w:rPr>
          <w:rFonts w:ascii="Tahoma" w:hAnsi="Tahoma" w:cs="Tahoma"/>
          <w:sz w:val="24"/>
          <w:szCs w:val="24"/>
        </w:rPr>
        <w:t>prawa podatkowego</w:t>
      </w:r>
      <w:r w:rsidR="001B5352" w:rsidRPr="00F32D8E">
        <w:rPr>
          <w:rFonts w:ascii="Tahoma" w:hAnsi="Tahoma" w:cs="Tahoma"/>
          <w:sz w:val="24"/>
          <w:szCs w:val="24"/>
        </w:rPr>
        <w:t xml:space="preserve">. Źródłem inspiracji był też Kodeks postępowania </w:t>
      </w:r>
      <w:r w:rsidR="001B5352" w:rsidRPr="00F32D8E">
        <w:rPr>
          <w:rFonts w:ascii="Tahoma" w:hAnsi="Tahoma" w:cs="Tahoma"/>
          <w:sz w:val="24"/>
          <w:szCs w:val="24"/>
        </w:rPr>
        <w:lastRenderedPageBreak/>
        <w:t>administracyjnego</w:t>
      </w:r>
      <w:r w:rsidR="001B5352" w:rsidRPr="00F32D8E">
        <w:rPr>
          <w:rFonts w:ascii="Tahoma" w:hAnsi="Tahoma" w:cs="Tahoma"/>
          <w:sz w:val="24"/>
          <w:szCs w:val="24"/>
          <w:vertAlign w:val="superscript"/>
        </w:rPr>
        <w:footnoteReference w:id="8"/>
      </w:r>
      <w:r w:rsidRPr="00F32D8E">
        <w:rPr>
          <w:rFonts w:ascii="Tahoma" w:hAnsi="Tahoma" w:cs="Tahoma"/>
          <w:sz w:val="24"/>
          <w:szCs w:val="24"/>
        </w:rPr>
        <w:t xml:space="preserve">. </w:t>
      </w:r>
      <w:r w:rsidR="00CE5AB9" w:rsidRPr="00F32D8E">
        <w:rPr>
          <w:rFonts w:ascii="Tahoma" w:hAnsi="Tahoma" w:cs="Tahoma"/>
          <w:sz w:val="24"/>
          <w:szCs w:val="24"/>
        </w:rPr>
        <w:t>Sięgnięto również</w:t>
      </w:r>
      <w:r w:rsidRPr="00F32D8E">
        <w:rPr>
          <w:rFonts w:ascii="Tahoma" w:hAnsi="Tahoma" w:cs="Tahoma"/>
          <w:sz w:val="24"/>
          <w:szCs w:val="24"/>
        </w:rPr>
        <w:t xml:space="preserve"> do rezultatów prac międzynarodowych</w:t>
      </w:r>
      <w:r w:rsidRPr="00F32D8E">
        <w:rPr>
          <w:rFonts w:ascii="Tahoma" w:hAnsi="Tahoma" w:cs="Tahoma"/>
          <w:sz w:val="24"/>
          <w:szCs w:val="24"/>
          <w:vertAlign w:val="superscript"/>
        </w:rPr>
        <w:footnoteReference w:id="9"/>
      </w:r>
      <w:r w:rsidRPr="00F32D8E">
        <w:rPr>
          <w:rFonts w:ascii="Tahoma" w:hAnsi="Tahoma" w:cs="Tahoma"/>
          <w:sz w:val="24"/>
          <w:szCs w:val="24"/>
        </w:rPr>
        <w:t xml:space="preserve">. </w:t>
      </w:r>
      <w:r w:rsidR="00184BBF" w:rsidRPr="00F32D8E">
        <w:rPr>
          <w:rFonts w:ascii="Tahoma" w:hAnsi="Tahoma" w:cs="Tahoma"/>
          <w:sz w:val="24"/>
          <w:szCs w:val="24"/>
        </w:rPr>
        <w:t xml:space="preserve">W projekcie uwzględniono też uwagi zgłoszone przez uczestników dwóch konferencji „Karta Praw Podatnika”, które odbyły się w Łodzi </w:t>
      </w:r>
      <w:r w:rsidR="0074483B" w:rsidRPr="00F32D8E">
        <w:rPr>
          <w:rFonts w:ascii="Tahoma" w:hAnsi="Tahoma" w:cs="Tahoma"/>
          <w:sz w:val="24"/>
          <w:szCs w:val="24"/>
        </w:rPr>
        <w:t>w</w:t>
      </w:r>
      <w:r w:rsidR="00184BBF" w:rsidRPr="00F32D8E">
        <w:rPr>
          <w:rFonts w:ascii="Tahoma" w:hAnsi="Tahoma" w:cs="Tahoma"/>
          <w:sz w:val="24"/>
          <w:szCs w:val="24"/>
        </w:rPr>
        <w:t xml:space="preserve"> dniu 12 marca 2018 r. i w Warszawie w dniu 26 marca 2019 r. </w:t>
      </w:r>
    </w:p>
    <w:p w:rsidR="00423D13" w:rsidRPr="00F32D8E" w:rsidRDefault="00423D13" w:rsidP="00F32D8E">
      <w:pPr>
        <w:spacing w:line="276" w:lineRule="auto"/>
        <w:rPr>
          <w:rFonts w:ascii="Tahoma" w:hAnsi="Tahoma" w:cs="Tahoma"/>
          <w:sz w:val="24"/>
          <w:szCs w:val="24"/>
        </w:rPr>
      </w:pPr>
    </w:p>
    <w:p w:rsidR="008455F0" w:rsidRPr="00F32D8E" w:rsidRDefault="008455F0" w:rsidP="00F32D8E">
      <w:pPr>
        <w:spacing w:line="276" w:lineRule="auto"/>
        <w:rPr>
          <w:rFonts w:ascii="Tahoma" w:hAnsi="Tahoma" w:cs="Tahoma"/>
          <w:sz w:val="24"/>
          <w:szCs w:val="24"/>
        </w:rPr>
      </w:pPr>
      <w:r w:rsidRPr="00F32D8E">
        <w:rPr>
          <w:rFonts w:ascii="Tahoma" w:hAnsi="Tahoma" w:cs="Tahoma"/>
          <w:sz w:val="24"/>
          <w:szCs w:val="24"/>
        </w:rPr>
        <w:t xml:space="preserve">W obliczu licznych i częstych zmian w </w:t>
      </w:r>
      <w:r w:rsidR="0074483B" w:rsidRPr="00F32D8E">
        <w:rPr>
          <w:rFonts w:ascii="Tahoma" w:hAnsi="Tahoma" w:cs="Tahoma"/>
          <w:sz w:val="24"/>
          <w:szCs w:val="24"/>
        </w:rPr>
        <w:t xml:space="preserve">polskim </w:t>
      </w:r>
      <w:r w:rsidRPr="00F32D8E">
        <w:rPr>
          <w:rFonts w:ascii="Tahoma" w:hAnsi="Tahoma" w:cs="Tahoma"/>
          <w:sz w:val="24"/>
          <w:szCs w:val="24"/>
        </w:rPr>
        <w:t xml:space="preserve">prawie podatkowym, niekiedy godzących w prawa podatnika oraz niestety nadal występujących naruszeń praw podatnika w procesie stosowania prawa, wprowadzenie </w:t>
      </w:r>
      <w:r w:rsidR="003956DA" w:rsidRPr="00F32D8E">
        <w:rPr>
          <w:rFonts w:ascii="Tahoma" w:hAnsi="Tahoma" w:cs="Tahoma"/>
          <w:sz w:val="24"/>
          <w:szCs w:val="24"/>
        </w:rPr>
        <w:t>k</w:t>
      </w:r>
      <w:r w:rsidRPr="00F32D8E">
        <w:rPr>
          <w:rFonts w:ascii="Tahoma" w:hAnsi="Tahoma" w:cs="Tahoma"/>
          <w:sz w:val="24"/>
          <w:szCs w:val="24"/>
        </w:rPr>
        <w:t>arty jako nowego instrumentu wzmacniającego ochronę tych praw, zarówno na etapie tworzenia, jak i stosowania prawa podatkowego</w:t>
      </w:r>
      <w:r w:rsidR="00CE5AB9" w:rsidRPr="00F32D8E">
        <w:rPr>
          <w:rFonts w:ascii="Tahoma" w:hAnsi="Tahoma" w:cs="Tahoma"/>
          <w:sz w:val="24"/>
          <w:szCs w:val="24"/>
        </w:rPr>
        <w:t>, jest obecnie konieczne</w:t>
      </w:r>
      <w:r w:rsidRPr="00F32D8E">
        <w:rPr>
          <w:rFonts w:ascii="Tahoma" w:hAnsi="Tahoma" w:cs="Tahoma"/>
          <w:sz w:val="24"/>
          <w:szCs w:val="24"/>
        </w:rPr>
        <w:t>.</w:t>
      </w:r>
      <w:r w:rsidR="008D4998" w:rsidRPr="00F32D8E">
        <w:rPr>
          <w:rFonts w:ascii="Tahoma" w:hAnsi="Tahoma" w:cs="Tahoma"/>
          <w:sz w:val="24"/>
          <w:szCs w:val="24"/>
        </w:rPr>
        <w:t xml:space="preserve"> Prawo podatkowe silnie ingeruje w prawa podatnika, a </w:t>
      </w:r>
      <w:r w:rsidR="00263897" w:rsidRPr="00F32D8E">
        <w:rPr>
          <w:rFonts w:ascii="Tahoma" w:hAnsi="Tahoma" w:cs="Tahoma"/>
          <w:sz w:val="24"/>
          <w:szCs w:val="24"/>
        </w:rPr>
        <w:t>organ podatkowy</w:t>
      </w:r>
      <w:r w:rsidR="008D4998" w:rsidRPr="00F32D8E">
        <w:rPr>
          <w:rFonts w:ascii="Tahoma" w:hAnsi="Tahoma" w:cs="Tahoma"/>
          <w:sz w:val="24"/>
          <w:szCs w:val="24"/>
        </w:rPr>
        <w:t>, również jako gospodarz postępowania podatkowego, dysponuje naturalną przewagą nad podatnikiem. Instrumenty takie jak Karta Praw Podatnika są konieczne</w:t>
      </w:r>
      <w:r w:rsidR="00263897" w:rsidRPr="00F32D8E">
        <w:rPr>
          <w:rFonts w:ascii="Tahoma" w:hAnsi="Tahoma" w:cs="Tahoma"/>
          <w:sz w:val="24"/>
          <w:szCs w:val="24"/>
        </w:rPr>
        <w:t>, aby łagodzić</w:t>
      </w:r>
      <w:r w:rsidR="008D4998" w:rsidRPr="00F32D8E">
        <w:rPr>
          <w:rFonts w:ascii="Tahoma" w:hAnsi="Tahoma" w:cs="Tahoma"/>
          <w:sz w:val="24"/>
          <w:szCs w:val="24"/>
        </w:rPr>
        <w:t xml:space="preserve"> skutk</w:t>
      </w:r>
      <w:r w:rsidR="00263897" w:rsidRPr="00F32D8E">
        <w:rPr>
          <w:rFonts w:ascii="Tahoma" w:hAnsi="Tahoma" w:cs="Tahoma"/>
          <w:sz w:val="24"/>
          <w:szCs w:val="24"/>
        </w:rPr>
        <w:t>i</w:t>
      </w:r>
      <w:r w:rsidR="008D4998" w:rsidRPr="00F32D8E">
        <w:rPr>
          <w:rFonts w:ascii="Tahoma" w:hAnsi="Tahoma" w:cs="Tahoma"/>
          <w:sz w:val="24"/>
          <w:szCs w:val="24"/>
        </w:rPr>
        <w:t xml:space="preserve"> </w:t>
      </w:r>
      <w:r w:rsidR="0074483B" w:rsidRPr="00F32D8E">
        <w:rPr>
          <w:rFonts w:ascii="Tahoma" w:hAnsi="Tahoma" w:cs="Tahoma"/>
          <w:sz w:val="24"/>
          <w:szCs w:val="24"/>
        </w:rPr>
        <w:t>ist</w:t>
      </w:r>
      <w:r w:rsidR="00DF5CF5" w:rsidRPr="00F32D8E">
        <w:rPr>
          <w:rFonts w:ascii="Tahoma" w:hAnsi="Tahoma" w:cs="Tahoma"/>
          <w:sz w:val="24"/>
          <w:szCs w:val="24"/>
        </w:rPr>
        <w:t xml:space="preserve">niejącej </w:t>
      </w:r>
      <w:r w:rsidR="008D4998" w:rsidRPr="00F32D8E">
        <w:rPr>
          <w:rFonts w:ascii="Tahoma" w:hAnsi="Tahoma" w:cs="Tahoma"/>
          <w:sz w:val="24"/>
          <w:szCs w:val="24"/>
        </w:rPr>
        <w:t>nierównowagi</w:t>
      </w:r>
      <w:r w:rsidR="00DF5CF5" w:rsidRPr="00F32D8E">
        <w:rPr>
          <w:rFonts w:ascii="Tahoma" w:hAnsi="Tahoma" w:cs="Tahoma"/>
          <w:sz w:val="24"/>
          <w:szCs w:val="24"/>
        </w:rPr>
        <w:t xml:space="preserve"> oraz zwiększ</w:t>
      </w:r>
      <w:r w:rsidR="00263897" w:rsidRPr="00F32D8E">
        <w:rPr>
          <w:rFonts w:ascii="Tahoma" w:hAnsi="Tahoma" w:cs="Tahoma"/>
          <w:sz w:val="24"/>
          <w:szCs w:val="24"/>
        </w:rPr>
        <w:t>ać</w:t>
      </w:r>
      <w:r w:rsidR="00DF5CF5" w:rsidRPr="00F32D8E">
        <w:rPr>
          <w:rFonts w:ascii="Tahoma" w:hAnsi="Tahoma" w:cs="Tahoma"/>
          <w:sz w:val="24"/>
          <w:szCs w:val="24"/>
        </w:rPr>
        <w:t xml:space="preserve"> zaufani</w:t>
      </w:r>
      <w:r w:rsidR="00263897" w:rsidRPr="00F32D8E">
        <w:rPr>
          <w:rFonts w:ascii="Tahoma" w:hAnsi="Tahoma" w:cs="Tahoma"/>
          <w:sz w:val="24"/>
          <w:szCs w:val="24"/>
        </w:rPr>
        <w:t>e</w:t>
      </w:r>
      <w:r w:rsidR="00DF5CF5" w:rsidRPr="00F32D8E">
        <w:rPr>
          <w:rFonts w:ascii="Tahoma" w:hAnsi="Tahoma" w:cs="Tahoma"/>
          <w:sz w:val="24"/>
          <w:szCs w:val="24"/>
        </w:rPr>
        <w:t xml:space="preserve"> podatnika do państwa, oparte na przekonaniu, że państwo przywiązuje należytą wagę do ochrony praw podatnika.</w:t>
      </w:r>
      <w:r w:rsidR="008D4998" w:rsidRPr="00F32D8E">
        <w:rPr>
          <w:rFonts w:ascii="Tahoma" w:hAnsi="Tahoma" w:cs="Tahoma"/>
          <w:sz w:val="24"/>
          <w:szCs w:val="24"/>
        </w:rPr>
        <w:t xml:space="preserve"> </w:t>
      </w:r>
    </w:p>
    <w:p w:rsidR="008455F0" w:rsidRPr="00F32D8E" w:rsidRDefault="008455F0" w:rsidP="00F32D8E">
      <w:pPr>
        <w:spacing w:line="276" w:lineRule="auto"/>
        <w:rPr>
          <w:rFonts w:ascii="Tahoma" w:hAnsi="Tahoma" w:cs="Tahoma"/>
          <w:sz w:val="24"/>
          <w:szCs w:val="24"/>
        </w:rPr>
      </w:pPr>
    </w:p>
    <w:p w:rsidR="00220186" w:rsidRPr="00F32D8E" w:rsidRDefault="00A253B0" w:rsidP="00F32D8E">
      <w:pPr>
        <w:spacing w:line="276" w:lineRule="auto"/>
        <w:rPr>
          <w:rFonts w:ascii="Tahoma" w:hAnsi="Tahoma" w:cs="Tahoma"/>
          <w:sz w:val="24"/>
          <w:szCs w:val="24"/>
        </w:rPr>
      </w:pPr>
      <w:r w:rsidRPr="00F32D8E">
        <w:rPr>
          <w:rFonts w:ascii="Tahoma" w:hAnsi="Tahoma" w:cs="Tahoma"/>
          <w:sz w:val="24"/>
          <w:szCs w:val="24"/>
        </w:rPr>
        <w:t xml:space="preserve">Podstawowym </w:t>
      </w:r>
      <w:r w:rsidR="00A90086" w:rsidRPr="00F32D8E">
        <w:rPr>
          <w:rFonts w:ascii="Tahoma" w:hAnsi="Tahoma" w:cs="Tahoma"/>
          <w:sz w:val="24"/>
          <w:szCs w:val="24"/>
        </w:rPr>
        <w:t>z</w:t>
      </w:r>
      <w:r w:rsidR="00B10256" w:rsidRPr="00F32D8E">
        <w:rPr>
          <w:rFonts w:ascii="Tahoma" w:hAnsi="Tahoma" w:cs="Tahoma"/>
          <w:sz w:val="24"/>
          <w:szCs w:val="24"/>
        </w:rPr>
        <w:t xml:space="preserve">adaniem proponowanej </w:t>
      </w:r>
      <w:r w:rsidR="003956DA" w:rsidRPr="00F32D8E">
        <w:rPr>
          <w:rFonts w:ascii="Tahoma" w:hAnsi="Tahoma" w:cs="Tahoma"/>
          <w:sz w:val="24"/>
          <w:szCs w:val="24"/>
        </w:rPr>
        <w:t>k</w:t>
      </w:r>
      <w:r w:rsidR="00773B19" w:rsidRPr="00F32D8E">
        <w:rPr>
          <w:rFonts w:ascii="Tahoma" w:hAnsi="Tahoma" w:cs="Tahoma"/>
          <w:sz w:val="24"/>
          <w:szCs w:val="24"/>
        </w:rPr>
        <w:t xml:space="preserve">arty </w:t>
      </w:r>
      <w:r w:rsidR="00B10256" w:rsidRPr="00F32D8E">
        <w:rPr>
          <w:rFonts w:ascii="Tahoma" w:hAnsi="Tahoma" w:cs="Tahoma"/>
          <w:sz w:val="24"/>
          <w:szCs w:val="24"/>
        </w:rPr>
        <w:t xml:space="preserve">nie jest przyznanie podatnikom nowych praw, bo te wynikają już z Konstytucji, a także z  </w:t>
      </w:r>
      <w:r w:rsidR="00507049" w:rsidRPr="00F32D8E">
        <w:rPr>
          <w:rFonts w:ascii="Tahoma" w:hAnsi="Tahoma" w:cs="Tahoma"/>
          <w:sz w:val="24"/>
          <w:szCs w:val="24"/>
        </w:rPr>
        <w:t>ustaw szczegółowych</w:t>
      </w:r>
      <w:r w:rsidR="003D6EA9" w:rsidRPr="00F32D8E">
        <w:rPr>
          <w:rFonts w:ascii="Tahoma" w:hAnsi="Tahoma" w:cs="Tahoma"/>
          <w:sz w:val="24"/>
          <w:szCs w:val="24"/>
        </w:rPr>
        <w:t xml:space="preserve"> prawa proceduralnego i materialnego</w:t>
      </w:r>
      <w:r w:rsidR="00B10256" w:rsidRPr="00F32D8E">
        <w:rPr>
          <w:rFonts w:ascii="Tahoma" w:hAnsi="Tahoma" w:cs="Tahoma"/>
          <w:sz w:val="24"/>
          <w:szCs w:val="24"/>
        </w:rPr>
        <w:t xml:space="preserve">. Karta ma </w:t>
      </w:r>
      <w:r w:rsidR="00D04E16" w:rsidRPr="00F32D8E">
        <w:rPr>
          <w:rFonts w:ascii="Tahoma" w:hAnsi="Tahoma" w:cs="Tahoma"/>
          <w:sz w:val="24"/>
          <w:szCs w:val="24"/>
        </w:rPr>
        <w:t xml:space="preserve">za zadanie </w:t>
      </w:r>
      <w:r w:rsidR="00B10256" w:rsidRPr="00F32D8E">
        <w:rPr>
          <w:rFonts w:ascii="Tahoma" w:hAnsi="Tahoma" w:cs="Tahoma"/>
          <w:sz w:val="24"/>
          <w:szCs w:val="24"/>
        </w:rPr>
        <w:t xml:space="preserve">wzmocnić ochronę tych praw, </w:t>
      </w:r>
      <w:r w:rsidR="00220186" w:rsidRPr="00F32D8E">
        <w:rPr>
          <w:rFonts w:ascii="Tahoma" w:hAnsi="Tahoma" w:cs="Tahoma"/>
          <w:sz w:val="24"/>
          <w:szCs w:val="24"/>
        </w:rPr>
        <w:t xml:space="preserve">poprzez usystematyzowanie ich </w:t>
      </w:r>
      <w:r w:rsidR="00D04E16" w:rsidRPr="00F32D8E">
        <w:rPr>
          <w:rFonts w:ascii="Tahoma" w:hAnsi="Tahoma" w:cs="Tahoma"/>
          <w:sz w:val="24"/>
          <w:szCs w:val="24"/>
        </w:rPr>
        <w:t xml:space="preserve">w formie zasad </w:t>
      </w:r>
      <w:r w:rsidR="008455F0" w:rsidRPr="00F32D8E">
        <w:rPr>
          <w:rFonts w:ascii="Tahoma" w:hAnsi="Tahoma" w:cs="Tahoma"/>
          <w:sz w:val="24"/>
          <w:szCs w:val="24"/>
        </w:rPr>
        <w:t xml:space="preserve">systemu </w:t>
      </w:r>
      <w:r w:rsidR="00D04E16" w:rsidRPr="00F32D8E">
        <w:rPr>
          <w:rFonts w:ascii="Tahoma" w:hAnsi="Tahoma" w:cs="Tahoma"/>
          <w:sz w:val="24"/>
          <w:szCs w:val="24"/>
        </w:rPr>
        <w:t>prawa podatkowego</w:t>
      </w:r>
      <w:r w:rsidR="00220186" w:rsidRPr="00F32D8E">
        <w:rPr>
          <w:rFonts w:ascii="Tahoma" w:hAnsi="Tahoma" w:cs="Tahoma"/>
          <w:sz w:val="24"/>
          <w:szCs w:val="24"/>
        </w:rPr>
        <w:t xml:space="preserve">, </w:t>
      </w:r>
      <w:r w:rsidR="008455F0" w:rsidRPr="00F32D8E">
        <w:rPr>
          <w:rFonts w:ascii="Tahoma" w:hAnsi="Tahoma" w:cs="Tahoma"/>
          <w:sz w:val="24"/>
          <w:szCs w:val="24"/>
        </w:rPr>
        <w:t>to jest norm</w:t>
      </w:r>
      <w:r w:rsidR="00220186" w:rsidRPr="00F32D8E">
        <w:rPr>
          <w:rFonts w:ascii="Tahoma" w:hAnsi="Tahoma" w:cs="Tahoma"/>
          <w:sz w:val="24"/>
          <w:szCs w:val="24"/>
        </w:rPr>
        <w:t xml:space="preserve"> zawarty</w:t>
      </w:r>
      <w:r w:rsidR="008455F0" w:rsidRPr="00F32D8E">
        <w:rPr>
          <w:rFonts w:ascii="Tahoma" w:hAnsi="Tahoma" w:cs="Tahoma"/>
          <w:sz w:val="24"/>
          <w:szCs w:val="24"/>
        </w:rPr>
        <w:t>ch</w:t>
      </w:r>
      <w:r w:rsidR="00220186" w:rsidRPr="00F32D8E">
        <w:rPr>
          <w:rFonts w:ascii="Tahoma" w:hAnsi="Tahoma" w:cs="Tahoma"/>
          <w:sz w:val="24"/>
          <w:szCs w:val="24"/>
        </w:rPr>
        <w:t xml:space="preserve"> bezpośrednio w prawi</w:t>
      </w:r>
      <w:r w:rsidR="008455F0" w:rsidRPr="00F32D8E">
        <w:rPr>
          <w:rFonts w:ascii="Tahoma" w:hAnsi="Tahoma" w:cs="Tahoma"/>
          <w:sz w:val="24"/>
          <w:szCs w:val="24"/>
        </w:rPr>
        <w:t>e pozytywnym</w:t>
      </w:r>
      <w:r w:rsidR="00220186" w:rsidRPr="00F32D8E">
        <w:rPr>
          <w:rFonts w:ascii="Tahoma" w:hAnsi="Tahoma" w:cs="Tahoma"/>
          <w:sz w:val="24"/>
          <w:szCs w:val="24"/>
        </w:rPr>
        <w:t xml:space="preserve"> </w:t>
      </w:r>
      <w:r w:rsidR="008455F0" w:rsidRPr="00F32D8E">
        <w:rPr>
          <w:rFonts w:ascii="Tahoma" w:hAnsi="Tahoma" w:cs="Tahoma"/>
          <w:sz w:val="24"/>
          <w:szCs w:val="24"/>
        </w:rPr>
        <w:t>i cechujących</w:t>
      </w:r>
      <w:r w:rsidR="00220186" w:rsidRPr="00F32D8E">
        <w:rPr>
          <w:rFonts w:ascii="Tahoma" w:hAnsi="Tahoma" w:cs="Tahoma"/>
          <w:sz w:val="24"/>
          <w:szCs w:val="24"/>
        </w:rPr>
        <w:t xml:space="preserve"> się szczególną doniosłością</w:t>
      </w:r>
      <w:r w:rsidR="008455F0" w:rsidRPr="00F32D8E">
        <w:rPr>
          <w:rFonts w:ascii="Tahoma" w:hAnsi="Tahoma" w:cs="Tahoma"/>
          <w:sz w:val="24"/>
          <w:szCs w:val="24"/>
        </w:rPr>
        <w:t xml:space="preserve"> </w:t>
      </w:r>
      <w:r w:rsidR="00D04E16" w:rsidRPr="00F32D8E">
        <w:rPr>
          <w:rFonts w:ascii="Tahoma" w:hAnsi="Tahoma" w:cs="Tahoma"/>
          <w:sz w:val="24"/>
          <w:szCs w:val="24"/>
        </w:rPr>
        <w:t>dla systemu prawa podatkowego</w:t>
      </w:r>
      <w:r w:rsidR="00220186" w:rsidRPr="00F32D8E">
        <w:rPr>
          <w:rFonts w:ascii="Tahoma" w:hAnsi="Tahoma" w:cs="Tahoma"/>
          <w:sz w:val="24"/>
          <w:szCs w:val="24"/>
        </w:rPr>
        <w:t xml:space="preserve"> jako całości, poszczególnych jego części i </w:t>
      </w:r>
      <w:r w:rsidR="00D04E16" w:rsidRPr="00F32D8E">
        <w:rPr>
          <w:rFonts w:ascii="Tahoma" w:hAnsi="Tahoma" w:cs="Tahoma"/>
          <w:sz w:val="24"/>
          <w:szCs w:val="24"/>
        </w:rPr>
        <w:t>instytucji</w:t>
      </w:r>
      <w:r w:rsidR="00507049" w:rsidRPr="00F32D8E">
        <w:rPr>
          <w:rFonts w:ascii="Tahoma" w:hAnsi="Tahoma" w:cs="Tahoma"/>
          <w:sz w:val="24"/>
          <w:szCs w:val="24"/>
        </w:rPr>
        <w:t xml:space="preserve">. </w:t>
      </w:r>
      <w:r w:rsidR="008455F0" w:rsidRPr="00F32D8E">
        <w:rPr>
          <w:rFonts w:ascii="Tahoma" w:hAnsi="Tahoma" w:cs="Tahoma"/>
          <w:sz w:val="24"/>
          <w:szCs w:val="24"/>
        </w:rPr>
        <w:t xml:space="preserve">Normy </w:t>
      </w:r>
      <w:r w:rsidR="00413D02" w:rsidRPr="00F32D8E">
        <w:rPr>
          <w:rFonts w:ascii="Tahoma" w:hAnsi="Tahoma" w:cs="Tahoma"/>
          <w:sz w:val="24"/>
          <w:szCs w:val="24"/>
        </w:rPr>
        <w:t>zapisane w k</w:t>
      </w:r>
      <w:r w:rsidR="006C4B34" w:rsidRPr="00F32D8E">
        <w:rPr>
          <w:rFonts w:ascii="Tahoma" w:hAnsi="Tahoma" w:cs="Tahoma"/>
          <w:sz w:val="24"/>
          <w:szCs w:val="24"/>
        </w:rPr>
        <w:t>arcie, z istoty swej bardziej ogólne, podlegają usz</w:t>
      </w:r>
      <w:r w:rsidR="00413D02" w:rsidRPr="00F32D8E">
        <w:rPr>
          <w:rFonts w:ascii="Tahoma" w:hAnsi="Tahoma" w:cs="Tahoma"/>
          <w:sz w:val="24"/>
          <w:szCs w:val="24"/>
        </w:rPr>
        <w:t>czegółowieniu w innych ustawach</w:t>
      </w:r>
      <w:r w:rsidR="006C4B34" w:rsidRPr="00F32D8E">
        <w:rPr>
          <w:rFonts w:ascii="Tahoma" w:hAnsi="Tahoma" w:cs="Tahoma"/>
          <w:sz w:val="24"/>
          <w:szCs w:val="24"/>
        </w:rPr>
        <w:t xml:space="preserve">, w tym w szczególności w </w:t>
      </w:r>
      <w:r w:rsidR="003920F2" w:rsidRPr="00F32D8E">
        <w:rPr>
          <w:rFonts w:ascii="Tahoma" w:hAnsi="Tahoma" w:cs="Tahoma"/>
          <w:sz w:val="24"/>
          <w:szCs w:val="24"/>
        </w:rPr>
        <w:t>O</w:t>
      </w:r>
      <w:r w:rsidR="006C4B34" w:rsidRPr="00F32D8E">
        <w:rPr>
          <w:rFonts w:ascii="Tahoma" w:hAnsi="Tahoma" w:cs="Tahoma"/>
          <w:sz w:val="24"/>
          <w:szCs w:val="24"/>
        </w:rPr>
        <w:t xml:space="preserve">rdynacji podatkowej. Normy </w:t>
      </w:r>
      <w:r w:rsidR="00413D02" w:rsidRPr="00F32D8E">
        <w:rPr>
          <w:rFonts w:ascii="Tahoma" w:hAnsi="Tahoma" w:cs="Tahoma"/>
          <w:sz w:val="24"/>
          <w:szCs w:val="24"/>
        </w:rPr>
        <w:t>zapisane w k</w:t>
      </w:r>
      <w:r w:rsidR="00D07149" w:rsidRPr="00F32D8E">
        <w:rPr>
          <w:rFonts w:ascii="Tahoma" w:hAnsi="Tahoma" w:cs="Tahoma"/>
          <w:sz w:val="24"/>
          <w:szCs w:val="24"/>
        </w:rPr>
        <w:t>arcie</w:t>
      </w:r>
      <w:r w:rsidR="006C4B34" w:rsidRPr="00F32D8E">
        <w:rPr>
          <w:rFonts w:ascii="Tahoma" w:hAnsi="Tahoma" w:cs="Tahoma"/>
          <w:sz w:val="24"/>
          <w:szCs w:val="24"/>
        </w:rPr>
        <w:t xml:space="preserve"> należy stosować łącznie z innymi normami </w:t>
      </w:r>
      <w:r w:rsidR="00D07149" w:rsidRPr="00F32D8E">
        <w:rPr>
          <w:rFonts w:ascii="Tahoma" w:hAnsi="Tahoma" w:cs="Tahoma"/>
          <w:sz w:val="24"/>
          <w:szCs w:val="24"/>
        </w:rPr>
        <w:t>albo</w:t>
      </w:r>
      <w:r w:rsidR="006C4B34" w:rsidRPr="00F32D8E">
        <w:rPr>
          <w:rFonts w:ascii="Tahoma" w:hAnsi="Tahoma" w:cs="Tahoma"/>
          <w:sz w:val="24"/>
          <w:szCs w:val="24"/>
        </w:rPr>
        <w:t xml:space="preserve"> bezpośrednio i </w:t>
      </w:r>
      <w:r w:rsidR="00413D02" w:rsidRPr="00F32D8E">
        <w:rPr>
          <w:rFonts w:ascii="Tahoma" w:hAnsi="Tahoma" w:cs="Tahoma"/>
          <w:sz w:val="24"/>
          <w:szCs w:val="24"/>
        </w:rPr>
        <w:t>samodzielnie</w:t>
      </w:r>
      <w:r w:rsidR="006C4B34" w:rsidRPr="00F32D8E">
        <w:rPr>
          <w:rFonts w:ascii="Tahoma" w:hAnsi="Tahoma" w:cs="Tahoma"/>
          <w:sz w:val="24"/>
          <w:szCs w:val="24"/>
        </w:rPr>
        <w:t>. Normy te powinny stanowić też kontekst inter</w:t>
      </w:r>
      <w:r w:rsidR="00D07149" w:rsidRPr="00F32D8E">
        <w:rPr>
          <w:rFonts w:ascii="Tahoma" w:hAnsi="Tahoma" w:cs="Tahoma"/>
          <w:sz w:val="24"/>
          <w:szCs w:val="24"/>
        </w:rPr>
        <w:t>pretacyjny dla całego systemu prawa podatkowego, wszystkich pozostałych przepisów prawa podatkowego</w:t>
      </w:r>
      <w:r w:rsidR="006C4B34" w:rsidRPr="00F32D8E">
        <w:rPr>
          <w:rFonts w:ascii="Tahoma" w:hAnsi="Tahoma" w:cs="Tahoma"/>
          <w:sz w:val="24"/>
          <w:szCs w:val="24"/>
        </w:rPr>
        <w:t>.</w:t>
      </w:r>
    </w:p>
    <w:p w:rsidR="00220186" w:rsidRPr="00F32D8E" w:rsidRDefault="00220186" w:rsidP="00F32D8E">
      <w:pPr>
        <w:spacing w:line="276" w:lineRule="auto"/>
        <w:rPr>
          <w:rFonts w:ascii="Tahoma" w:hAnsi="Tahoma" w:cs="Tahoma"/>
          <w:sz w:val="24"/>
          <w:szCs w:val="24"/>
        </w:rPr>
      </w:pPr>
    </w:p>
    <w:p w:rsidR="00DF5CF5" w:rsidRPr="00F32D8E" w:rsidRDefault="00F84759" w:rsidP="00F32D8E">
      <w:pPr>
        <w:spacing w:line="276" w:lineRule="auto"/>
        <w:rPr>
          <w:rFonts w:ascii="Tahoma" w:hAnsi="Tahoma" w:cs="Tahoma"/>
          <w:sz w:val="24"/>
          <w:szCs w:val="24"/>
        </w:rPr>
      </w:pPr>
      <w:r w:rsidRPr="00F32D8E">
        <w:rPr>
          <w:rFonts w:ascii="Tahoma" w:hAnsi="Tahoma" w:cs="Tahoma"/>
          <w:sz w:val="24"/>
          <w:szCs w:val="24"/>
        </w:rPr>
        <w:t xml:space="preserve">W niektórych obszarach proponowana karta </w:t>
      </w:r>
      <w:r w:rsidR="00060030" w:rsidRPr="00F32D8E">
        <w:rPr>
          <w:rFonts w:ascii="Tahoma" w:hAnsi="Tahoma" w:cs="Tahoma"/>
          <w:sz w:val="24"/>
          <w:szCs w:val="24"/>
        </w:rPr>
        <w:t xml:space="preserve">uzupełnienia dotychczasowy katalog praw podatnika albo wyraża wprost prawa, których obowiązywanie obecnie </w:t>
      </w:r>
      <w:r w:rsidR="00E8287F" w:rsidRPr="00F32D8E">
        <w:rPr>
          <w:rFonts w:ascii="Tahoma" w:hAnsi="Tahoma" w:cs="Tahoma"/>
          <w:sz w:val="24"/>
          <w:szCs w:val="24"/>
        </w:rPr>
        <w:t>jest niekiedy</w:t>
      </w:r>
      <w:r w:rsidR="00060030" w:rsidRPr="00F32D8E">
        <w:rPr>
          <w:rFonts w:ascii="Tahoma" w:hAnsi="Tahoma" w:cs="Tahoma"/>
          <w:sz w:val="24"/>
          <w:szCs w:val="24"/>
        </w:rPr>
        <w:t xml:space="preserve"> kwestionowane, choć nie powinno </w:t>
      </w:r>
      <w:r w:rsidR="00E8287F" w:rsidRPr="00F32D8E">
        <w:rPr>
          <w:rFonts w:ascii="Tahoma" w:hAnsi="Tahoma" w:cs="Tahoma"/>
          <w:sz w:val="24"/>
          <w:szCs w:val="24"/>
        </w:rPr>
        <w:t>być</w:t>
      </w:r>
      <w:r w:rsidR="00060030" w:rsidRPr="00F32D8E">
        <w:rPr>
          <w:rFonts w:ascii="Tahoma" w:hAnsi="Tahoma" w:cs="Tahoma"/>
          <w:sz w:val="24"/>
          <w:szCs w:val="24"/>
        </w:rPr>
        <w:t>. Jednakże n</w:t>
      </w:r>
      <w:r w:rsidR="00DF5CF5" w:rsidRPr="00F32D8E">
        <w:rPr>
          <w:rFonts w:ascii="Tahoma" w:hAnsi="Tahoma" w:cs="Tahoma"/>
          <w:sz w:val="24"/>
          <w:szCs w:val="24"/>
        </w:rPr>
        <w:t xml:space="preserve">awet </w:t>
      </w:r>
      <w:r w:rsidR="00060030" w:rsidRPr="00F32D8E">
        <w:rPr>
          <w:rFonts w:ascii="Tahoma" w:hAnsi="Tahoma" w:cs="Tahoma"/>
          <w:sz w:val="24"/>
          <w:szCs w:val="24"/>
        </w:rPr>
        <w:t xml:space="preserve">wówczas, </w:t>
      </w:r>
      <w:r w:rsidR="00DF5CF5" w:rsidRPr="00F32D8E">
        <w:rPr>
          <w:rFonts w:ascii="Tahoma" w:hAnsi="Tahoma" w:cs="Tahoma"/>
          <w:sz w:val="24"/>
          <w:szCs w:val="24"/>
        </w:rPr>
        <w:t>gdy proponow</w:t>
      </w:r>
      <w:r w:rsidR="00263897" w:rsidRPr="00F32D8E">
        <w:rPr>
          <w:rFonts w:ascii="Tahoma" w:hAnsi="Tahoma" w:cs="Tahoma"/>
          <w:sz w:val="24"/>
          <w:szCs w:val="24"/>
        </w:rPr>
        <w:t>a</w:t>
      </w:r>
      <w:r w:rsidR="00DF5CF5" w:rsidRPr="00F32D8E">
        <w:rPr>
          <w:rFonts w:ascii="Tahoma" w:hAnsi="Tahoma" w:cs="Tahoma"/>
          <w:sz w:val="24"/>
          <w:szCs w:val="24"/>
        </w:rPr>
        <w:t xml:space="preserve">na karta powtarza jedynie prawa, które wynikają już z innych przepisów, ma do odegrania ważną rolę porządkującą, wzmacniającą oraz edukacyjną. </w:t>
      </w:r>
      <w:r w:rsidRPr="00F32D8E">
        <w:rPr>
          <w:rFonts w:ascii="Tahoma" w:hAnsi="Tahoma" w:cs="Tahoma"/>
          <w:sz w:val="24"/>
          <w:szCs w:val="24"/>
        </w:rPr>
        <w:t>Karta w formie krótkiej ustawy ułatwi podatnikom, szczególnie tym nie korzystającym</w:t>
      </w:r>
      <w:r w:rsidR="00E8287F" w:rsidRPr="00F32D8E">
        <w:rPr>
          <w:rFonts w:ascii="Tahoma" w:hAnsi="Tahoma" w:cs="Tahoma"/>
          <w:sz w:val="24"/>
          <w:szCs w:val="24"/>
        </w:rPr>
        <w:t xml:space="preserve"> z usług profesjonalnych pełnomo</w:t>
      </w:r>
      <w:r w:rsidRPr="00F32D8E">
        <w:rPr>
          <w:rFonts w:ascii="Tahoma" w:hAnsi="Tahoma" w:cs="Tahoma"/>
          <w:sz w:val="24"/>
          <w:szCs w:val="24"/>
        </w:rPr>
        <w:t>cników,  odnalezienie i powołanie konkretnej podstawy prawnej dla ochrony ich praw.</w:t>
      </w:r>
      <w:r w:rsidR="00837267" w:rsidRPr="00F32D8E">
        <w:rPr>
          <w:rFonts w:ascii="Tahoma" w:hAnsi="Tahoma" w:cs="Tahoma"/>
          <w:sz w:val="24"/>
          <w:szCs w:val="24"/>
        </w:rPr>
        <w:t xml:space="preserve"> Z analizy praktyki wynika bowiem, że niekiedy niemożliwość wskazania </w:t>
      </w:r>
      <w:r w:rsidR="00837267" w:rsidRPr="00F32D8E">
        <w:rPr>
          <w:rFonts w:ascii="Tahoma" w:hAnsi="Tahoma" w:cs="Tahoma"/>
          <w:sz w:val="24"/>
          <w:szCs w:val="24"/>
        </w:rPr>
        <w:lastRenderedPageBreak/>
        <w:t>kon</w:t>
      </w:r>
      <w:r w:rsidR="00263897" w:rsidRPr="00F32D8E">
        <w:rPr>
          <w:rFonts w:ascii="Tahoma" w:hAnsi="Tahoma" w:cs="Tahoma"/>
          <w:sz w:val="24"/>
          <w:szCs w:val="24"/>
        </w:rPr>
        <w:t>kretnego przepisu będącego źród</w:t>
      </w:r>
      <w:r w:rsidR="00837267" w:rsidRPr="00F32D8E">
        <w:rPr>
          <w:rFonts w:ascii="Tahoma" w:hAnsi="Tahoma" w:cs="Tahoma"/>
          <w:sz w:val="24"/>
          <w:szCs w:val="24"/>
        </w:rPr>
        <w:t>łem danego prawa</w:t>
      </w:r>
      <w:r w:rsidR="00144FF3" w:rsidRPr="00F32D8E">
        <w:rPr>
          <w:rFonts w:ascii="Tahoma" w:hAnsi="Tahoma" w:cs="Tahoma"/>
          <w:sz w:val="24"/>
          <w:szCs w:val="24"/>
        </w:rPr>
        <w:t>, istotnie osłabia ochronę tego prawa.</w:t>
      </w:r>
      <w:r w:rsidR="00837267" w:rsidRPr="00F32D8E">
        <w:rPr>
          <w:rFonts w:ascii="Tahoma" w:hAnsi="Tahoma" w:cs="Tahoma"/>
          <w:sz w:val="24"/>
          <w:szCs w:val="24"/>
        </w:rPr>
        <w:t xml:space="preserve"> </w:t>
      </w:r>
    </w:p>
    <w:p w:rsidR="00DF5CF5" w:rsidRPr="00F32D8E" w:rsidRDefault="00DF5CF5" w:rsidP="00F32D8E">
      <w:pPr>
        <w:spacing w:line="276" w:lineRule="auto"/>
        <w:rPr>
          <w:rFonts w:ascii="Tahoma" w:hAnsi="Tahoma" w:cs="Tahoma"/>
          <w:sz w:val="24"/>
          <w:szCs w:val="24"/>
        </w:rPr>
      </w:pPr>
    </w:p>
    <w:p w:rsidR="00B10256" w:rsidRPr="00F32D8E" w:rsidRDefault="00DF5CF5" w:rsidP="00F32D8E">
      <w:pPr>
        <w:spacing w:line="276" w:lineRule="auto"/>
        <w:rPr>
          <w:rFonts w:ascii="Tahoma" w:hAnsi="Tahoma" w:cs="Tahoma"/>
          <w:sz w:val="24"/>
          <w:szCs w:val="24"/>
        </w:rPr>
      </w:pPr>
      <w:r w:rsidRPr="00F32D8E">
        <w:rPr>
          <w:rFonts w:ascii="Tahoma" w:hAnsi="Tahoma" w:cs="Tahoma"/>
          <w:sz w:val="24"/>
          <w:szCs w:val="24"/>
        </w:rPr>
        <w:t xml:space="preserve">Ustanowione </w:t>
      </w:r>
      <w:r w:rsidR="00413D02" w:rsidRPr="00F32D8E">
        <w:rPr>
          <w:rFonts w:ascii="Tahoma" w:hAnsi="Tahoma" w:cs="Tahoma"/>
          <w:sz w:val="24"/>
          <w:szCs w:val="24"/>
        </w:rPr>
        <w:t>w k</w:t>
      </w:r>
      <w:r w:rsidR="006C4B34" w:rsidRPr="00F32D8E">
        <w:rPr>
          <w:rFonts w:ascii="Tahoma" w:hAnsi="Tahoma" w:cs="Tahoma"/>
          <w:sz w:val="24"/>
          <w:szCs w:val="24"/>
        </w:rPr>
        <w:t>arcie</w:t>
      </w:r>
      <w:r w:rsidRPr="00F32D8E">
        <w:rPr>
          <w:rFonts w:ascii="Tahoma" w:hAnsi="Tahoma" w:cs="Tahoma"/>
          <w:sz w:val="24"/>
          <w:szCs w:val="24"/>
        </w:rPr>
        <w:t xml:space="preserve"> liczne obowiązki informacyjne są wyrazem roli edukacyjnej, jaką karta ma odegrać wobec podatników i przedstawicieli administracji podatkowej</w:t>
      </w:r>
      <w:r w:rsidR="00B10256" w:rsidRPr="00F32D8E">
        <w:rPr>
          <w:rFonts w:ascii="Tahoma" w:hAnsi="Tahoma" w:cs="Tahoma"/>
          <w:sz w:val="24"/>
          <w:szCs w:val="24"/>
        </w:rPr>
        <w:t xml:space="preserve">. </w:t>
      </w:r>
    </w:p>
    <w:p w:rsidR="00423D13" w:rsidRPr="00F32D8E" w:rsidRDefault="00423D13" w:rsidP="00F32D8E">
      <w:pPr>
        <w:spacing w:line="276" w:lineRule="auto"/>
        <w:rPr>
          <w:rFonts w:ascii="Tahoma" w:hAnsi="Tahoma" w:cs="Tahoma"/>
          <w:sz w:val="24"/>
          <w:szCs w:val="24"/>
        </w:rPr>
      </w:pPr>
    </w:p>
    <w:p w:rsidR="00ED0826" w:rsidRPr="00F32D8E" w:rsidRDefault="00ED0826" w:rsidP="00F32D8E">
      <w:pPr>
        <w:spacing w:line="276" w:lineRule="auto"/>
        <w:rPr>
          <w:rFonts w:ascii="Tahoma" w:hAnsi="Tahoma" w:cs="Tahoma"/>
          <w:sz w:val="24"/>
          <w:szCs w:val="24"/>
        </w:rPr>
      </w:pPr>
      <w:r w:rsidRPr="00F32D8E">
        <w:rPr>
          <w:rFonts w:ascii="Tahoma" w:hAnsi="Tahoma" w:cs="Tahoma"/>
          <w:sz w:val="24"/>
          <w:szCs w:val="24"/>
        </w:rPr>
        <w:t>Rozdział pierwszy ustawy zawiera postanowienia wstępne.</w:t>
      </w:r>
    </w:p>
    <w:p w:rsidR="00ED0826" w:rsidRPr="00F32D8E" w:rsidRDefault="00ED0826" w:rsidP="00F32D8E">
      <w:pPr>
        <w:spacing w:line="276" w:lineRule="auto"/>
        <w:rPr>
          <w:rFonts w:ascii="Tahoma" w:hAnsi="Tahoma" w:cs="Tahoma"/>
          <w:sz w:val="24"/>
          <w:szCs w:val="24"/>
        </w:rPr>
      </w:pPr>
    </w:p>
    <w:p w:rsidR="00987E6E" w:rsidRPr="00F32D8E" w:rsidRDefault="00D07149" w:rsidP="00F32D8E">
      <w:pPr>
        <w:spacing w:line="276" w:lineRule="auto"/>
        <w:rPr>
          <w:rFonts w:ascii="Tahoma" w:hAnsi="Tahoma" w:cs="Tahoma"/>
          <w:sz w:val="24"/>
          <w:szCs w:val="24"/>
        </w:rPr>
      </w:pPr>
      <w:r w:rsidRPr="00F32D8E">
        <w:rPr>
          <w:rFonts w:ascii="Tahoma" w:hAnsi="Tahoma" w:cs="Tahoma"/>
          <w:sz w:val="24"/>
          <w:szCs w:val="24"/>
        </w:rPr>
        <w:t xml:space="preserve">W artykule pierwszym wyznaczono zakres podmiotowy ustawy, wskazując, że </w:t>
      </w:r>
      <w:r w:rsidR="005E705F" w:rsidRPr="00F32D8E">
        <w:rPr>
          <w:rFonts w:ascii="Tahoma" w:hAnsi="Tahoma" w:cs="Tahoma"/>
          <w:sz w:val="24"/>
          <w:szCs w:val="24"/>
        </w:rPr>
        <w:t xml:space="preserve">jej unormowania </w:t>
      </w:r>
      <w:r w:rsidRPr="00F32D8E">
        <w:rPr>
          <w:rFonts w:ascii="Tahoma" w:hAnsi="Tahoma" w:cs="Tahoma"/>
          <w:sz w:val="24"/>
          <w:szCs w:val="24"/>
        </w:rPr>
        <w:t>stosuje się nie tylko do podatników, lecz również do innych podmiotów, których prawa i obowiązki są regulowane przepisami prawa podatkowego, przykładowo wymieniając płatników, inkasentów, osoby trzecie odpowiedzialne za zaległości podatkowe oraz następców prawnych w prawie podatkowym.</w:t>
      </w:r>
      <w:r w:rsidR="00BD6032" w:rsidRPr="00F32D8E">
        <w:rPr>
          <w:rFonts w:ascii="Tahoma" w:hAnsi="Tahoma" w:cs="Tahoma"/>
          <w:sz w:val="24"/>
          <w:szCs w:val="24"/>
        </w:rPr>
        <w:t xml:space="preserve"> Sprecyzowano również, że ilekroć w ustawie mowa jest o podatniku, rozumie się przez to również inne podmioty, których prawa i obowiązki są regulowane przepisami prawa podatkowego. Przyjęcie otwartego katalogu podmiotów objętych postanowieniami ustawy było konieczne dla skutecznej ochrony praw </w:t>
      </w:r>
      <w:r w:rsidR="00773B19" w:rsidRPr="00F32D8E">
        <w:rPr>
          <w:rFonts w:ascii="Tahoma" w:hAnsi="Tahoma" w:cs="Tahoma"/>
          <w:sz w:val="24"/>
          <w:szCs w:val="24"/>
        </w:rPr>
        <w:t xml:space="preserve">wszystkich </w:t>
      </w:r>
      <w:r w:rsidR="00BD6032" w:rsidRPr="00F32D8E">
        <w:rPr>
          <w:rFonts w:ascii="Tahoma" w:hAnsi="Tahoma" w:cs="Tahoma"/>
          <w:sz w:val="24"/>
          <w:szCs w:val="24"/>
        </w:rPr>
        <w:t xml:space="preserve">podmiotów ponoszących koszty </w:t>
      </w:r>
      <w:r w:rsidR="00773B19" w:rsidRPr="00F32D8E">
        <w:rPr>
          <w:rFonts w:ascii="Tahoma" w:hAnsi="Tahoma" w:cs="Tahoma"/>
          <w:sz w:val="24"/>
          <w:szCs w:val="24"/>
        </w:rPr>
        <w:t xml:space="preserve">i </w:t>
      </w:r>
      <w:r w:rsidR="00BD6032" w:rsidRPr="00F32D8E">
        <w:rPr>
          <w:rFonts w:ascii="Tahoma" w:hAnsi="Tahoma" w:cs="Tahoma"/>
          <w:sz w:val="24"/>
          <w:szCs w:val="24"/>
        </w:rPr>
        <w:t xml:space="preserve">konsekwencje obowiązywania unormowań podatkowych, czy to w postaci obowiązku poniesienia ciężaru podatku, odpowiedzialności podatkowej, </w:t>
      </w:r>
      <w:r w:rsidR="00773B19" w:rsidRPr="00F32D8E">
        <w:rPr>
          <w:rFonts w:ascii="Tahoma" w:hAnsi="Tahoma" w:cs="Tahoma"/>
          <w:sz w:val="24"/>
          <w:szCs w:val="24"/>
        </w:rPr>
        <w:t xml:space="preserve">czy </w:t>
      </w:r>
      <w:r w:rsidR="00BD6032" w:rsidRPr="00F32D8E">
        <w:rPr>
          <w:rFonts w:ascii="Tahoma" w:hAnsi="Tahoma" w:cs="Tahoma"/>
          <w:sz w:val="24"/>
          <w:szCs w:val="24"/>
        </w:rPr>
        <w:t>obowiązków instrumentalnych.</w:t>
      </w:r>
    </w:p>
    <w:p w:rsidR="00BD6032" w:rsidRPr="00F32D8E" w:rsidRDefault="00BD6032" w:rsidP="00F32D8E">
      <w:pPr>
        <w:spacing w:line="276" w:lineRule="auto"/>
        <w:rPr>
          <w:rFonts w:ascii="Tahoma" w:hAnsi="Tahoma" w:cs="Tahoma"/>
          <w:sz w:val="24"/>
          <w:szCs w:val="24"/>
        </w:rPr>
      </w:pPr>
    </w:p>
    <w:p w:rsidR="00ED0826" w:rsidRPr="00F32D8E" w:rsidRDefault="00BD6032" w:rsidP="00F32D8E">
      <w:pPr>
        <w:spacing w:line="276" w:lineRule="auto"/>
        <w:rPr>
          <w:rFonts w:ascii="Tahoma" w:hAnsi="Tahoma" w:cs="Tahoma"/>
          <w:sz w:val="24"/>
          <w:szCs w:val="24"/>
        </w:rPr>
      </w:pPr>
      <w:r w:rsidRPr="00F32D8E">
        <w:rPr>
          <w:rFonts w:ascii="Tahoma" w:hAnsi="Tahoma" w:cs="Tahoma"/>
          <w:sz w:val="24"/>
          <w:szCs w:val="24"/>
        </w:rPr>
        <w:t>W artykule drugim wprowadzono podstawowe obowiązki informacyjne</w:t>
      </w:r>
      <w:r w:rsidR="002D4A74" w:rsidRPr="00F32D8E">
        <w:rPr>
          <w:rFonts w:ascii="Tahoma" w:hAnsi="Tahoma" w:cs="Tahoma"/>
          <w:sz w:val="24"/>
          <w:szCs w:val="24"/>
        </w:rPr>
        <w:t xml:space="preserve"> w zakresie praw podatnika</w:t>
      </w:r>
      <w:r w:rsidRPr="00F32D8E">
        <w:rPr>
          <w:rFonts w:ascii="Tahoma" w:hAnsi="Tahoma" w:cs="Tahoma"/>
          <w:sz w:val="24"/>
          <w:szCs w:val="24"/>
        </w:rPr>
        <w:t xml:space="preserve"> dla organów podatkowych: obowiązek publikowani</w:t>
      </w:r>
      <w:r w:rsidR="00773B19" w:rsidRPr="00F32D8E">
        <w:rPr>
          <w:rFonts w:ascii="Tahoma" w:hAnsi="Tahoma" w:cs="Tahoma"/>
          <w:sz w:val="24"/>
          <w:szCs w:val="24"/>
        </w:rPr>
        <w:t>a</w:t>
      </w:r>
      <w:r w:rsidRPr="00F32D8E">
        <w:rPr>
          <w:rFonts w:ascii="Tahoma" w:hAnsi="Tahoma" w:cs="Tahoma"/>
          <w:sz w:val="24"/>
          <w:szCs w:val="24"/>
        </w:rPr>
        <w:t xml:space="preserve"> treści </w:t>
      </w:r>
      <w:r w:rsidR="00413D02" w:rsidRPr="00F32D8E">
        <w:rPr>
          <w:rFonts w:ascii="Tahoma" w:hAnsi="Tahoma" w:cs="Tahoma"/>
          <w:sz w:val="24"/>
          <w:szCs w:val="24"/>
        </w:rPr>
        <w:t>ustawy Karta Prawa Podatnika</w:t>
      </w:r>
      <w:r w:rsidRPr="00F32D8E">
        <w:rPr>
          <w:rFonts w:ascii="Tahoma" w:hAnsi="Tahoma" w:cs="Tahoma"/>
          <w:sz w:val="24"/>
          <w:szCs w:val="24"/>
        </w:rPr>
        <w:t xml:space="preserve"> na stronach internetowych organów podatkowych oraz obowiązek przekazywania podatnikowi egzemplarza </w:t>
      </w:r>
      <w:r w:rsidR="00413D02" w:rsidRPr="00F32D8E">
        <w:rPr>
          <w:rFonts w:ascii="Tahoma" w:hAnsi="Tahoma" w:cs="Tahoma"/>
          <w:sz w:val="24"/>
          <w:szCs w:val="24"/>
        </w:rPr>
        <w:t>ustawy</w:t>
      </w:r>
      <w:r w:rsidRPr="00F32D8E">
        <w:rPr>
          <w:rFonts w:ascii="Tahoma" w:hAnsi="Tahoma" w:cs="Tahoma"/>
          <w:sz w:val="24"/>
          <w:szCs w:val="24"/>
        </w:rPr>
        <w:t xml:space="preserve"> przy wszczęciu postępowania podatkowego, kontroli podatkowej lub kontroli celno-skarbowej. Wprowadzenie tyc</w:t>
      </w:r>
      <w:r w:rsidR="00ED0826" w:rsidRPr="00F32D8E">
        <w:rPr>
          <w:rFonts w:ascii="Tahoma" w:hAnsi="Tahoma" w:cs="Tahoma"/>
          <w:sz w:val="24"/>
          <w:szCs w:val="24"/>
        </w:rPr>
        <w:t>h obowiązków jest konieczne dl</w:t>
      </w:r>
      <w:r w:rsidR="00413D02" w:rsidRPr="00F32D8E">
        <w:rPr>
          <w:rFonts w:ascii="Tahoma" w:hAnsi="Tahoma" w:cs="Tahoma"/>
          <w:sz w:val="24"/>
          <w:szCs w:val="24"/>
        </w:rPr>
        <w:t>a realizacji celu edukacyjnego k</w:t>
      </w:r>
      <w:r w:rsidR="00ED0826" w:rsidRPr="00F32D8E">
        <w:rPr>
          <w:rFonts w:ascii="Tahoma" w:hAnsi="Tahoma" w:cs="Tahoma"/>
          <w:sz w:val="24"/>
          <w:szCs w:val="24"/>
        </w:rPr>
        <w:t>arty</w:t>
      </w:r>
      <w:r w:rsidR="00773B19" w:rsidRPr="00F32D8E">
        <w:rPr>
          <w:rFonts w:ascii="Tahoma" w:hAnsi="Tahoma" w:cs="Tahoma"/>
          <w:sz w:val="24"/>
          <w:szCs w:val="24"/>
        </w:rPr>
        <w:t xml:space="preserve"> i podniesienia świadomości obowiązywania prawa podatnika zarówno wśród administracji podatkowej, jak i podatników</w:t>
      </w:r>
      <w:r w:rsidR="00ED0826" w:rsidRPr="00F32D8E">
        <w:rPr>
          <w:rFonts w:ascii="Tahoma" w:hAnsi="Tahoma" w:cs="Tahoma"/>
          <w:sz w:val="24"/>
          <w:szCs w:val="24"/>
        </w:rPr>
        <w:t>.</w:t>
      </w:r>
    </w:p>
    <w:p w:rsidR="00ED0826" w:rsidRPr="00F32D8E" w:rsidRDefault="00ED0826" w:rsidP="00F32D8E">
      <w:pPr>
        <w:spacing w:line="276" w:lineRule="auto"/>
        <w:rPr>
          <w:rFonts w:ascii="Tahoma" w:hAnsi="Tahoma" w:cs="Tahoma"/>
          <w:sz w:val="24"/>
          <w:szCs w:val="24"/>
        </w:rPr>
      </w:pPr>
    </w:p>
    <w:p w:rsidR="00BD6032" w:rsidRPr="00F32D8E" w:rsidRDefault="00ED0826" w:rsidP="00F32D8E">
      <w:pPr>
        <w:spacing w:line="276" w:lineRule="auto"/>
        <w:rPr>
          <w:rFonts w:ascii="Tahoma" w:hAnsi="Tahoma" w:cs="Tahoma"/>
          <w:sz w:val="24"/>
          <w:szCs w:val="24"/>
        </w:rPr>
      </w:pPr>
      <w:r w:rsidRPr="00F32D8E">
        <w:rPr>
          <w:rFonts w:ascii="Tahoma" w:hAnsi="Tahoma" w:cs="Tahoma"/>
          <w:sz w:val="24"/>
          <w:szCs w:val="24"/>
        </w:rPr>
        <w:t>W rozdziale drugim uregulowano prawo do dobrego praw</w:t>
      </w:r>
      <w:r w:rsidR="003920F2" w:rsidRPr="00F32D8E">
        <w:rPr>
          <w:rFonts w:ascii="Tahoma" w:hAnsi="Tahoma" w:cs="Tahoma"/>
          <w:sz w:val="24"/>
          <w:szCs w:val="24"/>
        </w:rPr>
        <w:t>odawstwa</w:t>
      </w:r>
      <w:r w:rsidRPr="00F32D8E">
        <w:rPr>
          <w:rFonts w:ascii="Tahoma" w:hAnsi="Tahoma" w:cs="Tahoma"/>
          <w:sz w:val="24"/>
          <w:szCs w:val="24"/>
        </w:rPr>
        <w:t xml:space="preserve"> podatkowego, którego korelatem jest obowiązek prawodawcy tworzenia prawa podatkowego spełniającego kryteria „dobrego prawa podatkowego”.</w:t>
      </w:r>
    </w:p>
    <w:p w:rsidR="00ED0826" w:rsidRPr="00F32D8E" w:rsidRDefault="00ED0826" w:rsidP="00F32D8E">
      <w:pPr>
        <w:spacing w:line="276" w:lineRule="auto"/>
        <w:rPr>
          <w:rFonts w:ascii="Tahoma" w:hAnsi="Tahoma" w:cs="Tahoma"/>
          <w:sz w:val="24"/>
          <w:szCs w:val="24"/>
        </w:rPr>
      </w:pPr>
    </w:p>
    <w:p w:rsidR="00ED0826" w:rsidRPr="00F32D8E" w:rsidRDefault="00ED0826" w:rsidP="00F32D8E">
      <w:pPr>
        <w:spacing w:line="276" w:lineRule="auto"/>
        <w:rPr>
          <w:rFonts w:ascii="Tahoma" w:hAnsi="Tahoma" w:cs="Tahoma"/>
          <w:sz w:val="24"/>
          <w:szCs w:val="24"/>
        </w:rPr>
      </w:pPr>
      <w:r w:rsidRPr="00F32D8E">
        <w:rPr>
          <w:rFonts w:ascii="Tahoma" w:hAnsi="Tahoma" w:cs="Tahoma"/>
          <w:sz w:val="24"/>
          <w:szCs w:val="24"/>
        </w:rPr>
        <w:t xml:space="preserve">Jak wynika z artykułu trzeciego, dobre prawo podatkowe, to prawo tworzone z </w:t>
      </w:r>
      <w:r w:rsidR="003B748D" w:rsidRPr="00F32D8E">
        <w:rPr>
          <w:rFonts w:ascii="Tahoma" w:hAnsi="Tahoma" w:cs="Tahoma"/>
          <w:sz w:val="24"/>
          <w:szCs w:val="24"/>
        </w:rPr>
        <w:t xml:space="preserve">poszanowaniem konstytucyjnie określonych praw i wolności ekonomicznych </w:t>
      </w:r>
      <w:r w:rsidR="00E8287F" w:rsidRPr="00F32D8E">
        <w:rPr>
          <w:rFonts w:ascii="Tahoma" w:hAnsi="Tahoma" w:cs="Tahoma"/>
          <w:sz w:val="24"/>
          <w:szCs w:val="24"/>
        </w:rPr>
        <w:t>oraz</w:t>
      </w:r>
      <w:r w:rsidR="003B748D" w:rsidRPr="00F32D8E">
        <w:rPr>
          <w:rFonts w:ascii="Tahoma" w:hAnsi="Tahoma" w:cs="Tahoma"/>
          <w:sz w:val="24"/>
          <w:szCs w:val="24"/>
        </w:rPr>
        <w:t xml:space="preserve"> </w:t>
      </w:r>
      <w:r w:rsidR="00E8287F" w:rsidRPr="00F32D8E">
        <w:rPr>
          <w:rFonts w:ascii="Tahoma" w:hAnsi="Tahoma" w:cs="Tahoma"/>
          <w:sz w:val="24"/>
          <w:szCs w:val="24"/>
        </w:rPr>
        <w:t xml:space="preserve">z </w:t>
      </w:r>
      <w:r w:rsidRPr="00F32D8E">
        <w:rPr>
          <w:rFonts w:ascii="Tahoma" w:hAnsi="Tahoma" w:cs="Tahoma"/>
          <w:sz w:val="24"/>
          <w:szCs w:val="24"/>
        </w:rPr>
        <w:t xml:space="preserve">uwzględnieniem zarówno interesu publicznego jak i prywatnego. </w:t>
      </w:r>
      <w:r w:rsidR="00074129" w:rsidRPr="00F32D8E">
        <w:rPr>
          <w:rFonts w:ascii="Tahoma" w:hAnsi="Tahoma" w:cs="Tahoma"/>
          <w:sz w:val="24"/>
          <w:szCs w:val="24"/>
        </w:rPr>
        <w:t>W</w:t>
      </w:r>
      <w:r w:rsidRPr="00F32D8E">
        <w:rPr>
          <w:rFonts w:ascii="Tahoma" w:hAnsi="Tahoma" w:cs="Tahoma"/>
          <w:sz w:val="24"/>
          <w:szCs w:val="24"/>
        </w:rPr>
        <w:t xml:space="preserve"> prawie podatkowym, które jest dziedziną prawa szczególnie ingerencyjną</w:t>
      </w:r>
      <w:r w:rsidR="00074129" w:rsidRPr="00F32D8E">
        <w:rPr>
          <w:rFonts w:ascii="Tahoma" w:hAnsi="Tahoma" w:cs="Tahoma"/>
          <w:sz w:val="24"/>
          <w:szCs w:val="24"/>
        </w:rPr>
        <w:t>, interesy te powinny być odpowiednio wyważone</w:t>
      </w:r>
      <w:r w:rsidRPr="00F32D8E">
        <w:rPr>
          <w:rFonts w:ascii="Tahoma" w:hAnsi="Tahoma" w:cs="Tahoma"/>
          <w:sz w:val="24"/>
          <w:szCs w:val="24"/>
        </w:rPr>
        <w:t>. Odpowiedniemu wyważeniu tych interesów służy w szczególności konsultowanie projektów przepisów prawa podatkowego z podatnikami, przedstawicielami organizacji społecznych, samorządowych i gospodarczych oraz samorządów zawodowych</w:t>
      </w:r>
      <w:r w:rsidR="00074129" w:rsidRPr="00F32D8E">
        <w:rPr>
          <w:rFonts w:ascii="Tahoma" w:hAnsi="Tahoma" w:cs="Tahoma"/>
          <w:sz w:val="24"/>
          <w:szCs w:val="24"/>
        </w:rPr>
        <w:t xml:space="preserve">, a także uwzględnianie słusznych postulatów tych grup </w:t>
      </w:r>
      <w:r w:rsidR="00074129" w:rsidRPr="00F32D8E">
        <w:rPr>
          <w:rFonts w:ascii="Tahoma" w:hAnsi="Tahoma" w:cs="Tahoma"/>
          <w:sz w:val="24"/>
          <w:szCs w:val="24"/>
        </w:rPr>
        <w:lastRenderedPageBreak/>
        <w:t>interesów</w:t>
      </w:r>
      <w:r w:rsidRPr="00F32D8E">
        <w:rPr>
          <w:rFonts w:ascii="Tahoma" w:hAnsi="Tahoma" w:cs="Tahoma"/>
          <w:sz w:val="24"/>
          <w:szCs w:val="24"/>
        </w:rPr>
        <w:t>.</w:t>
      </w:r>
      <w:r w:rsidR="003B748D" w:rsidRPr="00F32D8E">
        <w:rPr>
          <w:rFonts w:ascii="Tahoma" w:hAnsi="Tahoma" w:cs="Tahoma"/>
          <w:sz w:val="24"/>
          <w:szCs w:val="24"/>
        </w:rPr>
        <w:t xml:space="preserve"> Prawo podatkowe musi być tworzone z poszanowaniem istoty prawa własności, </w:t>
      </w:r>
      <w:r w:rsidR="00837267" w:rsidRPr="00F32D8E">
        <w:rPr>
          <w:rFonts w:ascii="Tahoma" w:hAnsi="Tahoma" w:cs="Tahoma"/>
          <w:sz w:val="24"/>
          <w:szCs w:val="24"/>
        </w:rPr>
        <w:t>zasady ochrony źródeł podatku i zasady zdolności płatniczej. Nie może zagrażać egzystencji po</w:t>
      </w:r>
      <w:r w:rsidR="00E8287F" w:rsidRPr="00F32D8E">
        <w:rPr>
          <w:rFonts w:ascii="Tahoma" w:hAnsi="Tahoma" w:cs="Tahoma"/>
          <w:sz w:val="24"/>
          <w:szCs w:val="24"/>
        </w:rPr>
        <w:t>datnika i podejmowaniu oraz kon</w:t>
      </w:r>
      <w:r w:rsidR="00837267" w:rsidRPr="00F32D8E">
        <w:rPr>
          <w:rFonts w:ascii="Tahoma" w:hAnsi="Tahoma" w:cs="Tahoma"/>
          <w:sz w:val="24"/>
          <w:szCs w:val="24"/>
        </w:rPr>
        <w:t>tynuowaniu działalności zarobkowej, w tym działalności gospodarczej.</w:t>
      </w:r>
    </w:p>
    <w:p w:rsidR="00ED0826" w:rsidRPr="00F32D8E" w:rsidRDefault="00ED0826" w:rsidP="00F32D8E">
      <w:pPr>
        <w:spacing w:line="276" w:lineRule="auto"/>
        <w:rPr>
          <w:rFonts w:ascii="Tahoma" w:hAnsi="Tahoma" w:cs="Tahoma"/>
          <w:sz w:val="24"/>
          <w:szCs w:val="24"/>
        </w:rPr>
      </w:pPr>
    </w:p>
    <w:p w:rsidR="00447D03" w:rsidRPr="00F32D8E" w:rsidRDefault="00ED0826" w:rsidP="00F32D8E">
      <w:pPr>
        <w:spacing w:line="276" w:lineRule="auto"/>
        <w:rPr>
          <w:rFonts w:ascii="Tahoma" w:hAnsi="Tahoma" w:cs="Tahoma"/>
          <w:sz w:val="24"/>
          <w:szCs w:val="24"/>
        </w:rPr>
      </w:pPr>
      <w:r w:rsidRPr="00F32D8E">
        <w:rPr>
          <w:rFonts w:ascii="Tahoma" w:hAnsi="Tahoma" w:cs="Tahoma"/>
          <w:sz w:val="24"/>
          <w:szCs w:val="24"/>
        </w:rPr>
        <w:t>Dobre prawo podatkowe musi gwarantować podatnikowi pewność</w:t>
      </w:r>
      <w:r w:rsidR="00635669" w:rsidRPr="00F32D8E">
        <w:rPr>
          <w:rFonts w:ascii="Tahoma" w:hAnsi="Tahoma" w:cs="Tahoma"/>
          <w:sz w:val="24"/>
          <w:szCs w:val="24"/>
        </w:rPr>
        <w:t>, o czym stanowi artykuł czwarty. Pewność w prawie podatkowym to ochrona praw nabytych i interesów w toku, a także upływ odpowiednio długiego czasu między urzędowym ogłoszeniem przepisu, a jego wejściem w życie, tak by podatnik mógł przygotować się do nowego stanu prawnego, odpowiednio układając swoje sprawy</w:t>
      </w:r>
      <w:r w:rsidRPr="00F32D8E">
        <w:rPr>
          <w:rFonts w:ascii="Tahoma" w:hAnsi="Tahoma" w:cs="Tahoma"/>
          <w:sz w:val="24"/>
          <w:szCs w:val="24"/>
        </w:rPr>
        <w:t>.</w:t>
      </w:r>
      <w:r w:rsidR="00635669" w:rsidRPr="00F32D8E">
        <w:rPr>
          <w:rFonts w:ascii="Tahoma" w:hAnsi="Tahoma" w:cs="Tahoma"/>
          <w:sz w:val="24"/>
          <w:szCs w:val="24"/>
        </w:rPr>
        <w:t xml:space="preserve"> </w:t>
      </w:r>
      <w:r w:rsidR="00BA646E" w:rsidRPr="00F32D8E">
        <w:rPr>
          <w:rFonts w:ascii="Tahoma" w:hAnsi="Tahoma" w:cs="Tahoma"/>
          <w:sz w:val="24"/>
          <w:szCs w:val="24"/>
        </w:rPr>
        <w:t xml:space="preserve">Długość tego okresu powinna </w:t>
      </w:r>
      <w:r w:rsidR="00E8287F" w:rsidRPr="00F32D8E">
        <w:rPr>
          <w:rFonts w:ascii="Tahoma" w:hAnsi="Tahoma" w:cs="Tahoma"/>
          <w:sz w:val="24"/>
          <w:szCs w:val="24"/>
        </w:rPr>
        <w:t xml:space="preserve">zawsze </w:t>
      </w:r>
      <w:r w:rsidR="00BA646E" w:rsidRPr="00F32D8E">
        <w:rPr>
          <w:rFonts w:ascii="Tahoma" w:hAnsi="Tahoma" w:cs="Tahoma"/>
          <w:sz w:val="24"/>
          <w:szCs w:val="24"/>
        </w:rPr>
        <w:t>zależeć od tego, jak liczne i jak</w:t>
      </w:r>
      <w:r w:rsidR="00E8287F" w:rsidRPr="00F32D8E">
        <w:rPr>
          <w:rFonts w:ascii="Tahoma" w:hAnsi="Tahoma" w:cs="Tahoma"/>
          <w:sz w:val="24"/>
          <w:szCs w:val="24"/>
        </w:rPr>
        <w:t xml:space="preserve"> poważne zmiany są wprowadzane.</w:t>
      </w:r>
      <w:r w:rsidR="00BA646E" w:rsidRPr="00F32D8E">
        <w:rPr>
          <w:rFonts w:ascii="Tahoma" w:hAnsi="Tahoma" w:cs="Tahoma"/>
          <w:sz w:val="24"/>
          <w:szCs w:val="24"/>
        </w:rPr>
        <w:t xml:space="preserve"> </w:t>
      </w:r>
      <w:r w:rsidR="00635669" w:rsidRPr="00F32D8E">
        <w:rPr>
          <w:rFonts w:ascii="Tahoma" w:hAnsi="Tahoma" w:cs="Tahoma"/>
          <w:sz w:val="24"/>
          <w:szCs w:val="24"/>
        </w:rPr>
        <w:t>Pewność prawa to również zakaz działania prawa</w:t>
      </w:r>
      <w:r w:rsidR="00413D02" w:rsidRPr="00F32D8E">
        <w:rPr>
          <w:rFonts w:ascii="Tahoma" w:hAnsi="Tahoma" w:cs="Tahoma"/>
          <w:sz w:val="24"/>
          <w:szCs w:val="24"/>
        </w:rPr>
        <w:t xml:space="preserve"> wstecz</w:t>
      </w:r>
      <w:r w:rsidR="003920F2" w:rsidRPr="00F32D8E">
        <w:rPr>
          <w:rFonts w:ascii="Tahoma" w:hAnsi="Tahoma" w:cs="Tahoma"/>
          <w:sz w:val="24"/>
          <w:szCs w:val="24"/>
        </w:rPr>
        <w:t xml:space="preserve">, z wyjątkiem gdy </w:t>
      </w:r>
      <w:r w:rsidR="00413D02" w:rsidRPr="00F32D8E">
        <w:rPr>
          <w:rFonts w:ascii="Tahoma" w:hAnsi="Tahoma" w:cs="Tahoma"/>
          <w:sz w:val="24"/>
          <w:szCs w:val="24"/>
        </w:rPr>
        <w:t xml:space="preserve">nowe </w:t>
      </w:r>
      <w:r w:rsidR="003920F2" w:rsidRPr="00F32D8E">
        <w:rPr>
          <w:rFonts w:ascii="Tahoma" w:hAnsi="Tahoma" w:cs="Tahoma"/>
          <w:sz w:val="24"/>
          <w:szCs w:val="24"/>
        </w:rPr>
        <w:t>prawo działa</w:t>
      </w:r>
      <w:r w:rsidR="00413D02" w:rsidRPr="00F32D8E">
        <w:rPr>
          <w:rFonts w:ascii="Tahoma" w:hAnsi="Tahoma" w:cs="Tahoma"/>
          <w:sz w:val="24"/>
          <w:szCs w:val="24"/>
        </w:rPr>
        <w:t xml:space="preserve"> </w:t>
      </w:r>
      <w:r w:rsidR="00635669" w:rsidRPr="00F32D8E">
        <w:rPr>
          <w:rFonts w:ascii="Tahoma" w:hAnsi="Tahoma" w:cs="Tahoma"/>
          <w:sz w:val="24"/>
          <w:szCs w:val="24"/>
        </w:rPr>
        <w:t>na korzyść podatnika. O ile dopuszczalne jest wprowadzenie z mocą wsteczną unormowań, które regulują sytuację podatnika w spos</w:t>
      </w:r>
      <w:r w:rsidR="00074129" w:rsidRPr="00F32D8E">
        <w:rPr>
          <w:rFonts w:ascii="Tahoma" w:hAnsi="Tahoma" w:cs="Tahoma"/>
          <w:sz w:val="24"/>
          <w:szCs w:val="24"/>
        </w:rPr>
        <w:t>ób bardziej dla niego korzystny</w:t>
      </w:r>
      <w:r w:rsidR="00635669" w:rsidRPr="00F32D8E">
        <w:rPr>
          <w:rFonts w:ascii="Tahoma" w:hAnsi="Tahoma" w:cs="Tahoma"/>
          <w:sz w:val="24"/>
          <w:szCs w:val="24"/>
        </w:rPr>
        <w:t xml:space="preserve"> niż dotychczasowe</w:t>
      </w:r>
      <w:r w:rsidRPr="00F32D8E">
        <w:rPr>
          <w:rFonts w:ascii="Tahoma" w:hAnsi="Tahoma" w:cs="Tahoma"/>
          <w:sz w:val="24"/>
          <w:szCs w:val="24"/>
        </w:rPr>
        <w:t xml:space="preserve"> </w:t>
      </w:r>
      <w:r w:rsidR="00635669" w:rsidRPr="00F32D8E">
        <w:rPr>
          <w:rFonts w:ascii="Tahoma" w:hAnsi="Tahoma" w:cs="Tahoma"/>
          <w:sz w:val="24"/>
          <w:szCs w:val="24"/>
        </w:rPr>
        <w:t xml:space="preserve">normy, to niedopuszczalne </w:t>
      </w:r>
      <w:r w:rsidR="00074129" w:rsidRPr="00F32D8E">
        <w:rPr>
          <w:rFonts w:ascii="Tahoma" w:hAnsi="Tahoma" w:cs="Tahoma"/>
          <w:sz w:val="24"/>
          <w:szCs w:val="24"/>
        </w:rPr>
        <w:t>w demokratycznym państwie praw</w:t>
      </w:r>
      <w:r w:rsidR="003920F2" w:rsidRPr="00F32D8E">
        <w:rPr>
          <w:rFonts w:ascii="Tahoma" w:hAnsi="Tahoma" w:cs="Tahoma"/>
          <w:sz w:val="24"/>
          <w:szCs w:val="24"/>
        </w:rPr>
        <w:t>nym</w:t>
      </w:r>
      <w:r w:rsidR="00074129" w:rsidRPr="00F32D8E">
        <w:rPr>
          <w:rFonts w:ascii="Tahoma" w:hAnsi="Tahoma" w:cs="Tahoma"/>
          <w:sz w:val="24"/>
          <w:szCs w:val="24"/>
        </w:rPr>
        <w:t xml:space="preserve"> </w:t>
      </w:r>
      <w:r w:rsidR="00635669" w:rsidRPr="00F32D8E">
        <w:rPr>
          <w:rFonts w:ascii="Tahoma" w:hAnsi="Tahoma" w:cs="Tahoma"/>
          <w:sz w:val="24"/>
          <w:szCs w:val="24"/>
        </w:rPr>
        <w:t>jest wprowadzanie unormowań, które określałyby w sposób mniej dla podatnika korzystny skutki podatkowe zdarzeń przeszły</w:t>
      </w:r>
      <w:r w:rsidR="00074129" w:rsidRPr="00F32D8E">
        <w:rPr>
          <w:rFonts w:ascii="Tahoma" w:hAnsi="Tahoma" w:cs="Tahoma"/>
          <w:sz w:val="24"/>
          <w:szCs w:val="24"/>
        </w:rPr>
        <w:t xml:space="preserve">ch. </w:t>
      </w:r>
      <w:r w:rsidR="00494461" w:rsidRPr="00F32D8E">
        <w:rPr>
          <w:rFonts w:ascii="Tahoma" w:hAnsi="Tahoma" w:cs="Tahoma"/>
          <w:sz w:val="24"/>
          <w:szCs w:val="24"/>
        </w:rPr>
        <w:t>Podatnik nie może</w:t>
      </w:r>
      <w:r w:rsidR="00420D67" w:rsidRPr="00F32D8E">
        <w:rPr>
          <w:rFonts w:ascii="Tahoma" w:hAnsi="Tahoma" w:cs="Tahoma"/>
          <w:sz w:val="24"/>
          <w:szCs w:val="24"/>
        </w:rPr>
        <w:t xml:space="preserve"> też</w:t>
      </w:r>
      <w:r w:rsidR="00494461" w:rsidRPr="00F32D8E">
        <w:rPr>
          <w:rFonts w:ascii="Tahoma" w:hAnsi="Tahoma" w:cs="Tahoma"/>
          <w:sz w:val="24"/>
          <w:szCs w:val="24"/>
        </w:rPr>
        <w:t xml:space="preserve"> być zaskakiwany zmieniającym się sposobem stosowania i rozumienia przepisów prawa podatkowego przez organy podatkowe. Artykuł czwarty stanowi zatem także, że organy podatkowe bez uzasadnionej przyczyny nie mogą odstępować od utrwalonej praktyki rozstrzygania spraw w takim samym stanie faktycznym i prawnym. </w:t>
      </w:r>
      <w:r w:rsidR="00074129" w:rsidRPr="00F32D8E">
        <w:rPr>
          <w:rFonts w:ascii="Tahoma" w:hAnsi="Tahoma" w:cs="Tahoma"/>
          <w:sz w:val="24"/>
          <w:szCs w:val="24"/>
        </w:rPr>
        <w:t>Pewność w prawie podatkowym</w:t>
      </w:r>
      <w:r w:rsidR="00635669" w:rsidRPr="00F32D8E">
        <w:rPr>
          <w:rFonts w:ascii="Tahoma" w:hAnsi="Tahoma" w:cs="Tahoma"/>
          <w:sz w:val="24"/>
          <w:szCs w:val="24"/>
        </w:rPr>
        <w:t xml:space="preserve"> to również prawo podatnika do stabilizacji stosunków prawnych przez przedawnienie następujące w rozsądnym i przewidywalnym czasie. Podatnik, który szczególnie w ramach systemu samoobliczenia podatku, ponosi ryzyko prawidłowego odczytania i zastosowania niejednokrotnie zawiłych i niejasnych przepisów prawa podatkowego, ma prawo w stosownym czasie</w:t>
      </w:r>
      <w:r w:rsidR="00447D03" w:rsidRPr="00F32D8E">
        <w:rPr>
          <w:rFonts w:ascii="Tahoma" w:hAnsi="Tahoma" w:cs="Tahoma"/>
          <w:sz w:val="24"/>
          <w:szCs w:val="24"/>
        </w:rPr>
        <w:t xml:space="preserve"> uzyskać pewność, co do tego, że sposób realizacji przez niego obowiązków wynikających z przepisów prawa podatkowego nie będzie kwestionowany i że nie poniesie już negatywnych konsekwencji nieprawidłowości w tym zakresie. Brak przewidywalności terminu przedawnienia, czyni z przedawnienia instytucję iluzoryczną</w:t>
      </w:r>
      <w:r w:rsidR="00074129" w:rsidRPr="00F32D8E">
        <w:rPr>
          <w:rFonts w:ascii="Tahoma" w:hAnsi="Tahoma" w:cs="Tahoma"/>
          <w:sz w:val="24"/>
          <w:szCs w:val="24"/>
        </w:rPr>
        <w:t>, dlatego w artykule czwartym podkreślono prawo podatnika do przedawnienia następującego w przewidywalnym terminie</w:t>
      </w:r>
      <w:r w:rsidR="00447D03" w:rsidRPr="00F32D8E">
        <w:rPr>
          <w:rFonts w:ascii="Tahoma" w:hAnsi="Tahoma" w:cs="Tahoma"/>
          <w:sz w:val="24"/>
          <w:szCs w:val="24"/>
        </w:rPr>
        <w:t>.</w:t>
      </w:r>
    </w:p>
    <w:p w:rsidR="00447D03" w:rsidRPr="00F32D8E" w:rsidRDefault="00447D03" w:rsidP="00F32D8E">
      <w:pPr>
        <w:spacing w:line="276" w:lineRule="auto"/>
        <w:rPr>
          <w:rFonts w:ascii="Tahoma" w:hAnsi="Tahoma" w:cs="Tahoma"/>
          <w:sz w:val="24"/>
          <w:szCs w:val="24"/>
        </w:rPr>
      </w:pPr>
    </w:p>
    <w:p w:rsidR="00E73F78" w:rsidRPr="00F32D8E" w:rsidRDefault="00447D03" w:rsidP="00F32D8E">
      <w:pPr>
        <w:spacing w:line="276" w:lineRule="auto"/>
        <w:rPr>
          <w:rFonts w:ascii="Tahoma" w:hAnsi="Tahoma" w:cs="Tahoma"/>
          <w:sz w:val="24"/>
          <w:szCs w:val="24"/>
        </w:rPr>
      </w:pPr>
      <w:r w:rsidRPr="00F32D8E">
        <w:rPr>
          <w:rFonts w:ascii="Tahoma" w:hAnsi="Tahoma" w:cs="Tahoma"/>
          <w:sz w:val="24"/>
          <w:szCs w:val="24"/>
        </w:rPr>
        <w:t xml:space="preserve">Artykuł piąty stanowi, że dobre prawo podatkowe musi być jawne dla podatnika. </w:t>
      </w:r>
      <w:r w:rsidR="00074129" w:rsidRPr="00F32D8E">
        <w:rPr>
          <w:rFonts w:ascii="Tahoma" w:hAnsi="Tahoma" w:cs="Tahoma"/>
          <w:sz w:val="24"/>
          <w:szCs w:val="24"/>
        </w:rPr>
        <w:t xml:space="preserve">Podatnik w każdym czasie musi mieć możliwość zapoznania się z treścią przepisów prawa podatkowego w aktualnym brzmieniu. </w:t>
      </w:r>
      <w:r w:rsidRPr="00F32D8E">
        <w:rPr>
          <w:rFonts w:ascii="Tahoma" w:hAnsi="Tahoma" w:cs="Tahoma"/>
          <w:sz w:val="24"/>
          <w:szCs w:val="24"/>
        </w:rPr>
        <w:t xml:space="preserve">W obliczu częstych zmian przepisów prawa podatkowego, konieczna jest urzędowa publikacja ujednoliconych tekstów aktów prawnych z zakresu prawa podatkowego. </w:t>
      </w:r>
      <w:r w:rsidR="00821BEB" w:rsidRPr="00F32D8E">
        <w:rPr>
          <w:rFonts w:ascii="Tahoma" w:hAnsi="Tahoma" w:cs="Tahoma"/>
          <w:sz w:val="24"/>
          <w:szCs w:val="24"/>
        </w:rPr>
        <w:t xml:space="preserve">Obowiązkiem tym obciążono ministra właściwego do spraw finansów publicznych. </w:t>
      </w:r>
      <w:r w:rsidRPr="00F32D8E">
        <w:rPr>
          <w:rFonts w:ascii="Tahoma" w:hAnsi="Tahoma" w:cs="Tahoma"/>
          <w:sz w:val="24"/>
          <w:szCs w:val="24"/>
        </w:rPr>
        <w:t>Jawność dla podatnika to również tworzenie i przyjmowanie przepisów prawa podatkowego w ramach jawnych procedur prawodawczych</w:t>
      </w:r>
      <w:r w:rsidR="00074129" w:rsidRPr="00F32D8E">
        <w:rPr>
          <w:rFonts w:ascii="Tahoma" w:hAnsi="Tahoma" w:cs="Tahoma"/>
          <w:sz w:val="24"/>
          <w:szCs w:val="24"/>
        </w:rPr>
        <w:t>.</w:t>
      </w:r>
      <w:r w:rsidRPr="00F32D8E">
        <w:rPr>
          <w:rFonts w:ascii="Tahoma" w:hAnsi="Tahoma" w:cs="Tahoma"/>
          <w:sz w:val="24"/>
          <w:szCs w:val="24"/>
        </w:rPr>
        <w:t xml:space="preserve"> </w:t>
      </w:r>
      <w:r w:rsidR="00074129" w:rsidRPr="00F32D8E">
        <w:rPr>
          <w:rFonts w:ascii="Tahoma" w:hAnsi="Tahoma" w:cs="Tahoma"/>
          <w:sz w:val="24"/>
          <w:szCs w:val="24"/>
        </w:rPr>
        <w:t>Wśród składowych jawności procesu tworzenia i przyjmowania przepisów, szczególną uwagę należy zwrócić na</w:t>
      </w:r>
      <w:r w:rsidRPr="00F32D8E">
        <w:rPr>
          <w:rFonts w:ascii="Tahoma" w:hAnsi="Tahoma" w:cs="Tahoma"/>
          <w:sz w:val="24"/>
          <w:szCs w:val="24"/>
        </w:rPr>
        <w:t xml:space="preserve"> publikowanie rządowych założeń i </w:t>
      </w:r>
      <w:r w:rsidRPr="00F32D8E">
        <w:rPr>
          <w:rFonts w:ascii="Tahoma" w:hAnsi="Tahoma" w:cs="Tahoma"/>
          <w:sz w:val="24"/>
          <w:szCs w:val="24"/>
        </w:rPr>
        <w:lastRenderedPageBreak/>
        <w:t xml:space="preserve">projektów przepisów prawa podatkowego z odpowiednim wyprzedzeniem </w:t>
      </w:r>
      <w:r w:rsidR="00E73F78" w:rsidRPr="00F32D8E">
        <w:rPr>
          <w:rFonts w:ascii="Tahoma" w:hAnsi="Tahoma" w:cs="Tahoma"/>
          <w:sz w:val="24"/>
          <w:szCs w:val="24"/>
        </w:rPr>
        <w:t>w celu poddania ich konsultacjom publicznym. Jak już wskazano, konsul</w:t>
      </w:r>
      <w:r w:rsidR="0029578D" w:rsidRPr="00F32D8E">
        <w:rPr>
          <w:rFonts w:ascii="Tahoma" w:hAnsi="Tahoma" w:cs="Tahoma"/>
          <w:sz w:val="24"/>
          <w:szCs w:val="24"/>
        </w:rPr>
        <w:t>tacje publiczne mogą przyczynić</w:t>
      </w:r>
      <w:r w:rsidR="00E73F78" w:rsidRPr="00F32D8E">
        <w:rPr>
          <w:rFonts w:ascii="Tahoma" w:hAnsi="Tahoma" w:cs="Tahoma"/>
          <w:sz w:val="24"/>
          <w:szCs w:val="24"/>
        </w:rPr>
        <w:t xml:space="preserve"> się do odpowiedniego wyważenia interesu publicznego i prywatnego. Ponadto publikacja wspomnianych założeń i projektów jest składową pewności prawa podatkowego, jeśli podatnik z odpowiednim wyprzedzeniem może się zapoznać z planowanymi zmianami w zakresie prawa podatkowego.</w:t>
      </w:r>
      <w:r w:rsidR="00821BEB" w:rsidRPr="00F32D8E">
        <w:rPr>
          <w:rFonts w:ascii="Tahoma" w:hAnsi="Tahoma" w:cs="Tahoma"/>
          <w:sz w:val="24"/>
          <w:szCs w:val="24"/>
        </w:rPr>
        <w:t xml:space="preserve"> Istotną rolę ogrywa również zapewnienie jawności debat parlamentarnych oraz debat w organach stanowiących jednostek samorządu terytorialnego.</w:t>
      </w:r>
    </w:p>
    <w:p w:rsidR="00E73F78" w:rsidRPr="00F32D8E" w:rsidRDefault="00E73F78" w:rsidP="00F32D8E">
      <w:pPr>
        <w:spacing w:line="276" w:lineRule="auto"/>
        <w:rPr>
          <w:rFonts w:ascii="Tahoma" w:hAnsi="Tahoma" w:cs="Tahoma"/>
          <w:sz w:val="24"/>
          <w:szCs w:val="24"/>
        </w:rPr>
      </w:pPr>
    </w:p>
    <w:p w:rsidR="00F33FC1" w:rsidRPr="00F32D8E" w:rsidRDefault="00135EBC" w:rsidP="00F32D8E">
      <w:pPr>
        <w:spacing w:line="276" w:lineRule="auto"/>
        <w:rPr>
          <w:rFonts w:ascii="Tahoma" w:hAnsi="Tahoma" w:cs="Tahoma"/>
          <w:sz w:val="24"/>
          <w:szCs w:val="24"/>
        </w:rPr>
      </w:pPr>
      <w:r w:rsidRPr="00F32D8E">
        <w:rPr>
          <w:rFonts w:ascii="Tahoma" w:hAnsi="Tahoma" w:cs="Tahoma"/>
          <w:sz w:val="24"/>
          <w:szCs w:val="24"/>
        </w:rPr>
        <w:t xml:space="preserve">Dobre prawo podatkowe musi być </w:t>
      </w:r>
      <w:r w:rsidR="005C0367" w:rsidRPr="00F32D8E">
        <w:rPr>
          <w:rFonts w:ascii="Tahoma" w:hAnsi="Tahoma" w:cs="Tahoma"/>
          <w:sz w:val="24"/>
          <w:szCs w:val="24"/>
        </w:rPr>
        <w:t xml:space="preserve">komunikatywne: </w:t>
      </w:r>
      <w:r w:rsidRPr="00F32D8E">
        <w:rPr>
          <w:rFonts w:ascii="Tahoma" w:hAnsi="Tahoma" w:cs="Tahoma"/>
          <w:sz w:val="24"/>
          <w:szCs w:val="24"/>
        </w:rPr>
        <w:t>zrozumiałe i jasne. Artykuł szósty wprost stanowi o prawie podatnika do zrozumiałego i jasnego prawa podatkowego. Dla prawidłowego funkcjonowania systemu podatkowego oraz dla ochrony podatników przed skutkami obowiązywania niedostatecznie jasnych i zrozumiałych przepisów, organy podatkowe, jako przedstawiciele państwa i jednostek samorządu terytorialnego</w:t>
      </w:r>
      <w:r w:rsidR="0029578D" w:rsidRPr="00F32D8E">
        <w:rPr>
          <w:rFonts w:ascii="Tahoma" w:hAnsi="Tahoma" w:cs="Tahoma"/>
          <w:sz w:val="24"/>
          <w:szCs w:val="24"/>
        </w:rPr>
        <w:t xml:space="preserve"> ponoszących odpowiedzialność</w:t>
      </w:r>
      <w:r w:rsidRPr="00F32D8E">
        <w:rPr>
          <w:rFonts w:ascii="Tahoma" w:hAnsi="Tahoma" w:cs="Tahoma"/>
          <w:sz w:val="24"/>
          <w:szCs w:val="24"/>
        </w:rPr>
        <w:t xml:space="preserve"> za jakość obowiązujących przepisów, muszą wspierać podatników w wykonywaniu ich obowiązków i praw, w szczególności udzielając informacji </w:t>
      </w:r>
      <w:r w:rsidR="0029578D" w:rsidRPr="00F32D8E">
        <w:rPr>
          <w:rFonts w:ascii="Tahoma" w:hAnsi="Tahoma" w:cs="Tahoma"/>
          <w:sz w:val="24"/>
          <w:szCs w:val="24"/>
        </w:rPr>
        <w:t>o</w:t>
      </w:r>
      <w:r w:rsidRPr="00F32D8E">
        <w:rPr>
          <w:rFonts w:ascii="Tahoma" w:hAnsi="Tahoma" w:cs="Tahoma"/>
          <w:sz w:val="24"/>
          <w:szCs w:val="24"/>
        </w:rPr>
        <w:t xml:space="preserve"> prawidłowym sposobie rozumienia i stosowania przepisów</w:t>
      </w:r>
      <w:r w:rsidR="00257420" w:rsidRPr="00F32D8E">
        <w:rPr>
          <w:rFonts w:ascii="Tahoma" w:hAnsi="Tahoma" w:cs="Tahoma"/>
          <w:sz w:val="24"/>
          <w:szCs w:val="24"/>
        </w:rPr>
        <w:t xml:space="preserve">. Jeśli podatnik zastosuje się do informacji udzielonej przez organ podatkowy w przewidzianej prawem formie, nie może ponieść z tego powodu szkody. </w:t>
      </w:r>
      <w:r w:rsidR="0029578D" w:rsidRPr="00F32D8E">
        <w:rPr>
          <w:rFonts w:ascii="Tahoma" w:hAnsi="Tahoma" w:cs="Tahoma"/>
          <w:sz w:val="24"/>
          <w:szCs w:val="24"/>
        </w:rPr>
        <w:t xml:space="preserve">W projektowanych przepisach mowa o informacjach </w:t>
      </w:r>
      <w:r w:rsidR="00A253B0" w:rsidRPr="00F32D8E">
        <w:rPr>
          <w:rFonts w:ascii="Tahoma" w:hAnsi="Tahoma" w:cs="Tahoma"/>
          <w:sz w:val="24"/>
          <w:szCs w:val="24"/>
        </w:rPr>
        <w:t xml:space="preserve">udzielonych </w:t>
      </w:r>
      <w:r w:rsidR="0029578D" w:rsidRPr="00F32D8E">
        <w:rPr>
          <w:rFonts w:ascii="Tahoma" w:hAnsi="Tahoma" w:cs="Tahoma"/>
          <w:sz w:val="24"/>
          <w:szCs w:val="24"/>
        </w:rPr>
        <w:t>w przewidzianej w prawie formie, na przykład w formie interpretacji indywidualnej, interpretacji ogólnej, objaśnień podatkowych, aby odpowiednio wyważyć interes</w:t>
      </w:r>
      <w:r w:rsidR="005A6D90" w:rsidRPr="00F32D8E">
        <w:rPr>
          <w:rFonts w:ascii="Tahoma" w:hAnsi="Tahoma" w:cs="Tahoma"/>
          <w:sz w:val="24"/>
          <w:szCs w:val="24"/>
        </w:rPr>
        <w:t xml:space="preserve"> publiczny i prywatny, a</w:t>
      </w:r>
      <w:r w:rsidR="0029578D" w:rsidRPr="00F32D8E">
        <w:rPr>
          <w:rFonts w:ascii="Tahoma" w:hAnsi="Tahoma" w:cs="Tahoma"/>
          <w:sz w:val="24"/>
          <w:szCs w:val="24"/>
        </w:rPr>
        <w:t xml:space="preserve"> zarazem zwiększyć pewność, co do przypadków, gdy ochrona przysługuje, szczególnie, że skutki ochronne określono dość szeroko. </w:t>
      </w:r>
      <w:r w:rsidR="00257420" w:rsidRPr="00F32D8E">
        <w:rPr>
          <w:rFonts w:ascii="Tahoma" w:hAnsi="Tahoma" w:cs="Tahoma"/>
          <w:sz w:val="24"/>
          <w:szCs w:val="24"/>
        </w:rPr>
        <w:t>W szczególności zastosowanie się do udzielonej w przewid</w:t>
      </w:r>
      <w:r w:rsidR="0029578D" w:rsidRPr="00F32D8E">
        <w:rPr>
          <w:rFonts w:ascii="Tahoma" w:hAnsi="Tahoma" w:cs="Tahoma"/>
          <w:sz w:val="24"/>
          <w:szCs w:val="24"/>
        </w:rPr>
        <w:t>zianej prawem formie informacji</w:t>
      </w:r>
      <w:r w:rsidR="00257420" w:rsidRPr="00F32D8E">
        <w:rPr>
          <w:rFonts w:ascii="Tahoma" w:hAnsi="Tahoma" w:cs="Tahoma"/>
          <w:sz w:val="24"/>
          <w:szCs w:val="24"/>
        </w:rPr>
        <w:t>, które</w:t>
      </w:r>
      <w:r w:rsidR="0029578D" w:rsidRPr="00F32D8E">
        <w:rPr>
          <w:rFonts w:ascii="Tahoma" w:hAnsi="Tahoma" w:cs="Tahoma"/>
          <w:sz w:val="24"/>
          <w:szCs w:val="24"/>
        </w:rPr>
        <w:t>go skutkiem była</w:t>
      </w:r>
      <w:r w:rsidR="00257420" w:rsidRPr="00F32D8E">
        <w:rPr>
          <w:rFonts w:ascii="Tahoma" w:hAnsi="Tahoma" w:cs="Tahoma"/>
          <w:sz w:val="24"/>
          <w:szCs w:val="24"/>
        </w:rPr>
        <w:t xml:space="preserve"> </w:t>
      </w:r>
      <w:r w:rsidR="0029578D" w:rsidRPr="00F32D8E">
        <w:rPr>
          <w:rFonts w:ascii="Tahoma" w:hAnsi="Tahoma" w:cs="Tahoma"/>
          <w:sz w:val="24"/>
          <w:szCs w:val="24"/>
        </w:rPr>
        <w:t>nieprawidłowa</w:t>
      </w:r>
      <w:r w:rsidR="00257420" w:rsidRPr="00F32D8E">
        <w:rPr>
          <w:rFonts w:ascii="Tahoma" w:hAnsi="Tahoma" w:cs="Tahoma"/>
          <w:sz w:val="24"/>
          <w:szCs w:val="24"/>
        </w:rPr>
        <w:t xml:space="preserve"> realizacj</w:t>
      </w:r>
      <w:r w:rsidR="0029578D" w:rsidRPr="00F32D8E">
        <w:rPr>
          <w:rFonts w:ascii="Tahoma" w:hAnsi="Tahoma" w:cs="Tahoma"/>
          <w:sz w:val="24"/>
          <w:szCs w:val="24"/>
        </w:rPr>
        <w:t>a</w:t>
      </w:r>
      <w:r w:rsidR="00257420" w:rsidRPr="00F32D8E">
        <w:rPr>
          <w:rFonts w:ascii="Tahoma" w:hAnsi="Tahoma" w:cs="Tahoma"/>
          <w:sz w:val="24"/>
          <w:szCs w:val="24"/>
        </w:rPr>
        <w:t xml:space="preserve"> obowiązków nałożonych przepisami prawa podatkowego, nie może być podstawą do zastosowania żadnych sankcji podatkowych, kar</w:t>
      </w:r>
      <w:r w:rsidR="00F33FC1" w:rsidRPr="00F32D8E">
        <w:rPr>
          <w:rFonts w:ascii="Tahoma" w:hAnsi="Tahoma" w:cs="Tahoma"/>
          <w:sz w:val="24"/>
          <w:szCs w:val="24"/>
        </w:rPr>
        <w:t>nych lub</w:t>
      </w:r>
      <w:r w:rsidR="00257420" w:rsidRPr="00F32D8E">
        <w:rPr>
          <w:rFonts w:ascii="Tahoma" w:hAnsi="Tahoma" w:cs="Tahoma"/>
          <w:sz w:val="24"/>
          <w:szCs w:val="24"/>
        </w:rPr>
        <w:t xml:space="preserve"> </w:t>
      </w:r>
      <w:r w:rsidR="000A7B41" w:rsidRPr="00F32D8E">
        <w:rPr>
          <w:rFonts w:ascii="Tahoma" w:hAnsi="Tahoma" w:cs="Tahoma"/>
          <w:sz w:val="24"/>
          <w:szCs w:val="24"/>
        </w:rPr>
        <w:t>karnych skarbowych</w:t>
      </w:r>
      <w:r w:rsidR="00257420" w:rsidRPr="00F32D8E">
        <w:rPr>
          <w:rFonts w:ascii="Tahoma" w:hAnsi="Tahoma" w:cs="Tahoma"/>
          <w:sz w:val="24"/>
          <w:szCs w:val="24"/>
        </w:rPr>
        <w:t xml:space="preserve">, ani żądania odsetek od zaległości podatkowych. </w:t>
      </w:r>
      <w:r w:rsidR="00521AF7" w:rsidRPr="00F32D8E">
        <w:rPr>
          <w:rFonts w:ascii="Tahoma" w:hAnsi="Tahoma" w:cs="Tahoma"/>
          <w:sz w:val="24"/>
          <w:szCs w:val="24"/>
        </w:rPr>
        <w:t>Ponadto, c</w:t>
      </w:r>
      <w:r w:rsidR="00F33FC1" w:rsidRPr="00F32D8E">
        <w:rPr>
          <w:rFonts w:ascii="Tahoma" w:hAnsi="Tahoma" w:cs="Tahoma"/>
          <w:sz w:val="24"/>
          <w:szCs w:val="24"/>
        </w:rPr>
        <w:t xml:space="preserve">ałą odpowiedzialność za odpowiednią jakość przepisów podatkowych ponosi prawodawca, a zatem niedające się usunąć wątpliwości co do treści </w:t>
      </w:r>
      <w:r w:rsidR="00AB469E" w:rsidRPr="00F32D8E">
        <w:rPr>
          <w:rFonts w:ascii="Tahoma" w:hAnsi="Tahoma" w:cs="Tahoma"/>
          <w:sz w:val="24"/>
          <w:szCs w:val="24"/>
        </w:rPr>
        <w:t>normy</w:t>
      </w:r>
      <w:r w:rsidR="00F33FC1" w:rsidRPr="00F32D8E">
        <w:rPr>
          <w:rFonts w:ascii="Tahoma" w:hAnsi="Tahoma" w:cs="Tahoma"/>
          <w:sz w:val="24"/>
          <w:szCs w:val="24"/>
        </w:rPr>
        <w:t xml:space="preserve"> prawa podatkowego muszą być rozstrzygane na korzyść podatnika, a niezrozumiały przepis prawa podatkowego nie może być podstawą zastosowani</w:t>
      </w:r>
      <w:r w:rsidR="00521AF7" w:rsidRPr="00F32D8E">
        <w:rPr>
          <w:rFonts w:ascii="Tahoma" w:hAnsi="Tahoma" w:cs="Tahoma"/>
          <w:sz w:val="24"/>
          <w:szCs w:val="24"/>
        </w:rPr>
        <w:t>a</w:t>
      </w:r>
      <w:r w:rsidR="00F33FC1" w:rsidRPr="00F32D8E">
        <w:rPr>
          <w:rFonts w:ascii="Tahoma" w:hAnsi="Tahoma" w:cs="Tahoma"/>
          <w:sz w:val="24"/>
          <w:szCs w:val="24"/>
        </w:rPr>
        <w:t xml:space="preserve"> sankcji</w:t>
      </w:r>
      <w:r w:rsidR="00AB469E" w:rsidRPr="00F32D8E">
        <w:rPr>
          <w:rFonts w:ascii="Tahoma" w:hAnsi="Tahoma" w:cs="Tahoma"/>
          <w:sz w:val="24"/>
          <w:szCs w:val="24"/>
        </w:rPr>
        <w:t xml:space="preserve"> podatkowych, karnych lub karnych </w:t>
      </w:r>
      <w:r w:rsidR="00F33FC1" w:rsidRPr="00F32D8E">
        <w:rPr>
          <w:rFonts w:ascii="Tahoma" w:hAnsi="Tahoma" w:cs="Tahoma"/>
          <w:sz w:val="24"/>
          <w:szCs w:val="24"/>
        </w:rPr>
        <w:t>skarbowych.</w:t>
      </w:r>
    </w:p>
    <w:p w:rsidR="00F33FC1" w:rsidRPr="00F32D8E" w:rsidRDefault="00F33FC1" w:rsidP="00F32D8E">
      <w:pPr>
        <w:spacing w:line="276" w:lineRule="auto"/>
        <w:rPr>
          <w:rFonts w:ascii="Tahoma" w:hAnsi="Tahoma" w:cs="Tahoma"/>
          <w:sz w:val="24"/>
          <w:szCs w:val="24"/>
        </w:rPr>
      </w:pPr>
    </w:p>
    <w:p w:rsidR="00F33FC1" w:rsidRPr="00F32D8E" w:rsidRDefault="00F33FC1" w:rsidP="00F32D8E">
      <w:pPr>
        <w:spacing w:line="276" w:lineRule="auto"/>
        <w:rPr>
          <w:rFonts w:ascii="Tahoma" w:hAnsi="Tahoma" w:cs="Tahoma"/>
          <w:sz w:val="24"/>
          <w:szCs w:val="24"/>
        </w:rPr>
      </w:pPr>
      <w:r w:rsidRPr="00F32D8E">
        <w:rPr>
          <w:rFonts w:ascii="Tahoma" w:hAnsi="Tahoma" w:cs="Tahoma"/>
          <w:sz w:val="24"/>
          <w:szCs w:val="24"/>
        </w:rPr>
        <w:t>W rozdziale trzecim uregulowano prawo podatnika do zapłaty podatku w wysokości wynikającej z ustaw podatkowych.</w:t>
      </w:r>
    </w:p>
    <w:p w:rsidR="00F33FC1" w:rsidRPr="00F32D8E" w:rsidRDefault="00F33FC1" w:rsidP="00F32D8E">
      <w:pPr>
        <w:spacing w:line="276" w:lineRule="auto"/>
        <w:rPr>
          <w:rFonts w:ascii="Tahoma" w:hAnsi="Tahoma" w:cs="Tahoma"/>
          <w:sz w:val="24"/>
          <w:szCs w:val="24"/>
        </w:rPr>
      </w:pPr>
    </w:p>
    <w:p w:rsidR="001B4FD6" w:rsidRPr="00F32D8E" w:rsidRDefault="00F33FC1" w:rsidP="00F32D8E">
      <w:pPr>
        <w:spacing w:line="276" w:lineRule="auto"/>
        <w:rPr>
          <w:rFonts w:ascii="Tahoma" w:hAnsi="Tahoma" w:cs="Tahoma"/>
          <w:sz w:val="24"/>
          <w:szCs w:val="24"/>
        </w:rPr>
      </w:pPr>
      <w:r w:rsidRPr="00F32D8E">
        <w:rPr>
          <w:rFonts w:ascii="Tahoma" w:hAnsi="Tahoma" w:cs="Tahoma"/>
          <w:sz w:val="24"/>
          <w:szCs w:val="24"/>
        </w:rPr>
        <w:t>Artykuł siódmy dotyczy prawa do zapłaty podatku w prawidłowej wysokości i do zwrotu należnej nadpłaty. Podatnik ma prawo do tego, by płacić tylko taką kwotę podatku, jaka wynika z prawidłowo intepretowanych i stosowanych przepisów p</w:t>
      </w:r>
      <w:r w:rsidR="001B4FD6" w:rsidRPr="00F32D8E">
        <w:rPr>
          <w:rFonts w:ascii="Tahoma" w:hAnsi="Tahoma" w:cs="Tahoma"/>
          <w:sz w:val="24"/>
          <w:szCs w:val="24"/>
        </w:rPr>
        <w:t>rawa podatkowego, co oznacza kwotę nie większą i nie mniejszą niż określono w przepisach</w:t>
      </w:r>
      <w:r w:rsidR="00651AFE" w:rsidRPr="00F32D8E">
        <w:rPr>
          <w:rFonts w:ascii="Tahoma" w:hAnsi="Tahoma" w:cs="Tahoma"/>
          <w:sz w:val="24"/>
          <w:szCs w:val="24"/>
        </w:rPr>
        <w:t xml:space="preserve">, również z uwzględnieniem przewidzianych prawem ulg i zwolnień oraz zastosowaniem innych przewidzianych przepisami możliwości obniżenia wysokości podatku, o czym </w:t>
      </w:r>
      <w:r w:rsidR="00651AFE" w:rsidRPr="00F32D8E">
        <w:rPr>
          <w:rFonts w:ascii="Tahoma" w:hAnsi="Tahoma" w:cs="Tahoma"/>
          <w:sz w:val="24"/>
          <w:szCs w:val="24"/>
        </w:rPr>
        <w:lastRenderedPageBreak/>
        <w:t xml:space="preserve">mowa w kolejnym, ósmym artykule. Dla realizacji </w:t>
      </w:r>
      <w:r w:rsidR="001B4FD6" w:rsidRPr="00F32D8E">
        <w:rPr>
          <w:rFonts w:ascii="Tahoma" w:hAnsi="Tahoma" w:cs="Tahoma"/>
          <w:sz w:val="24"/>
          <w:szCs w:val="24"/>
        </w:rPr>
        <w:t>prawa</w:t>
      </w:r>
      <w:r w:rsidR="00651AFE" w:rsidRPr="00F32D8E">
        <w:rPr>
          <w:rFonts w:ascii="Tahoma" w:hAnsi="Tahoma" w:cs="Tahoma"/>
          <w:sz w:val="24"/>
          <w:szCs w:val="24"/>
        </w:rPr>
        <w:t xml:space="preserve"> do zapłaty podatku w wysokości wynikającej z ustaw podatkowych</w:t>
      </w:r>
      <w:r w:rsidR="001B4FD6" w:rsidRPr="00F32D8E">
        <w:rPr>
          <w:rFonts w:ascii="Tahoma" w:hAnsi="Tahoma" w:cs="Tahoma"/>
          <w:sz w:val="24"/>
          <w:szCs w:val="24"/>
        </w:rPr>
        <w:t xml:space="preserve">, konieczne jest, by podatnik mógł skorygować złożoną deklarację lub zainicjować postępowanie mające na celu stwierdzenie, czy doszło do powstania nadpłaty. </w:t>
      </w:r>
      <w:r w:rsidR="00D97596" w:rsidRPr="00F32D8E">
        <w:rPr>
          <w:rFonts w:ascii="Tahoma" w:hAnsi="Tahoma" w:cs="Tahoma"/>
          <w:sz w:val="24"/>
          <w:szCs w:val="24"/>
        </w:rPr>
        <w:t>Jeśli doszło do powstania na</w:t>
      </w:r>
      <w:r w:rsidR="00D87E3D" w:rsidRPr="00F32D8E">
        <w:rPr>
          <w:rFonts w:ascii="Tahoma" w:hAnsi="Tahoma" w:cs="Tahoma"/>
          <w:sz w:val="24"/>
          <w:szCs w:val="24"/>
        </w:rPr>
        <w:t>d</w:t>
      </w:r>
      <w:r w:rsidR="00D97596" w:rsidRPr="00F32D8E">
        <w:rPr>
          <w:rFonts w:ascii="Tahoma" w:hAnsi="Tahoma" w:cs="Tahoma"/>
          <w:sz w:val="24"/>
          <w:szCs w:val="24"/>
        </w:rPr>
        <w:t>płat</w:t>
      </w:r>
      <w:r w:rsidR="00651AFE" w:rsidRPr="00F32D8E">
        <w:rPr>
          <w:rFonts w:ascii="Tahoma" w:hAnsi="Tahoma" w:cs="Tahoma"/>
          <w:sz w:val="24"/>
          <w:szCs w:val="24"/>
        </w:rPr>
        <w:t>y</w:t>
      </w:r>
      <w:r w:rsidR="00D97596" w:rsidRPr="00F32D8E">
        <w:rPr>
          <w:rFonts w:ascii="Tahoma" w:hAnsi="Tahoma" w:cs="Tahoma"/>
          <w:sz w:val="24"/>
          <w:szCs w:val="24"/>
        </w:rPr>
        <w:t>, jej zwrot powinien nastąpić w rozsądnym terminie.</w:t>
      </w:r>
      <w:r w:rsidR="001B4FD6" w:rsidRPr="00F32D8E">
        <w:rPr>
          <w:rFonts w:ascii="Tahoma" w:hAnsi="Tahoma" w:cs="Tahoma"/>
          <w:sz w:val="24"/>
          <w:szCs w:val="24"/>
        </w:rPr>
        <w:t xml:space="preserve"> </w:t>
      </w:r>
    </w:p>
    <w:p w:rsidR="001B4FD6" w:rsidRPr="00F32D8E" w:rsidRDefault="001B4FD6" w:rsidP="00F32D8E">
      <w:pPr>
        <w:spacing w:line="276" w:lineRule="auto"/>
        <w:rPr>
          <w:rFonts w:ascii="Tahoma" w:hAnsi="Tahoma" w:cs="Tahoma"/>
          <w:sz w:val="24"/>
          <w:szCs w:val="24"/>
        </w:rPr>
      </w:pPr>
    </w:p>
    <w:p w:rsidR="00447D03" w:rsidRPr="00F32D8E" w:rsidRDefault="00D97596" w:rsidP="00F32D8E">
      <w:pPr>
        <w:spacing w:line="276" w:lineRule="auto"/>
        <w:rPr>
          <w:rFonts w:ascii="Tahoma" w:hAnsi="Tahoma" w:cs="Tahoma"/>
          <w:sz w:val="24"/>
          <w:szCs w:val="24"/>
        </w:rPr>
      </w:pPr>
      <w:r w:rsidRPr="00F32D8E">
        <w:rPr>
          <w:rFonts w:ascii="Tahoma" w:hAnsi="Tahoma" w:cs="Tahoma"/>
          <w:sz w:val="24"/>
          <w:szCs w:val="24"/>
        </w:rPr>
        <w:t>Przesłanki zastosowania ulg i zwolnień powinny być jasno</w:t>
      </w:r>
      <w:r w:rsidR="00D87E3D" w:rsidRPr="00F32D8E">
        <w:rPr>
          <w:rFonts w:ascii="Tahoma" w:hAnsi="Tahoma" w:cs="Tahoma"/>
          <w:sz w:val="24"/>
          <w:szCs w:val="24"/>
        </w:rPr>
        <w:t xml:space="preserve"> i precyzyjnie</w:t>
      </w:r>
      <w:r w:rsidRPr="00F32D8E">
        <w:rPr>
          <w:rFonts w:ascii="Tahoma" w:hAnsi="Tahoma" w:cs="Tahoma"/>
          <w:sz w:val="24"/>
          <w:szCs w:val="24"/>
        </w:rPr>
        <w:t xml:space="preserve"> określone w przepisach, co wyrażono w artykule ósmym. Spełnienie tych przesłanek, daje podatnikowi prawo do skorzystania z ulg i zwolnień i organy podatkowe nie mogą w sposób arbitralny pozbawiać podatnika tego prawa</w:t>
      </w:r>
      <w:r w:rsidR="00651AFE" w:rsidRPr="00F32D8E">
        <w:rPr>
          <w:rFonts w:ascii="Tahoma" w:hAnsi="Tahoma" w:cs="Tahoma"/>
          <w:sz w:val="24"/>
          <w:szCs w:val="24"/>
        </w:rPr>
        <w:t>, kierując się nieprawidłowym założeniem, że ulga czy zwolnienie stanowi rozwiązanie wyjątkowe, a interes</w:t>
      </w:r>
      <w:r w:rsidR="00D87E3D" w:rsidRPr="00F32D8E">
        <w:rPr>
          <w:rFonts w:ascii="Tahoma" w:hAnsi="Tahoma" w:cs="Tahoma"/>
          <w:sz w:val="24"/>
          <w:szCs w:val="24"/>
        </w:rPr>
        <w:t xml:space="preserve"> publiczny wymaga pob</w:t>
      </w:r>
      <w:r w:rsidR="00651AFE" w:rsidRPr="00F32D8E">
        <w:rPr>
          <w:rFonts w:ascii="Tahoma" w:hAnsi="Tahoma" w:cs="Tahoma"/>
          <w:sz w:val="24"/>
          <w:szCs w:val="24"/>
        </w:rPr>
        <w:t>rania podatku w możliwie najwyższej kwocie</w:t>
      </w:r>
      <w:r w:rsidRPr="00F32D8E">
        <w:rPr>
          <w:rFonts w:ascii="Tahoma" w:hAnsi="Tahoma" w:cs="Tahoma"/>
          <w:sz w:val="24"/>
          <w:szCs w:val="24"/>
        </w:rPr>
        <w:t xml:space="preserve">. </w:t>
      </w:r>
      <w:r w:rsidR="00651AFE" w:rsidRPr="00F32D8E">
        <w:rPr>
          <w:rFonts w:ascii="Tahoma" w:hAnsi="Tahoma" w:cs="Tahoma"/>
          <w:sz w:val="24"/>
          <w:szCs w:val="24"/>
        </w:rPr>
        <w:t xml:space="preserve">Interes publiczny wymaga bowiem pobrania podatku tylko w prawidłowej kwocie, wynikającej z przyjętych w ramach mechanizmów demokratycznych przepisów podatkowych. </w:t>
      </w:r>
      <w:r w:rsidR="001B4FD6" w:rsidRPr="00F32D8E">
        <w:rPr>
          <w:rFonts w:ascii="Tahoma" w:hAnsi="Tahoma" w:cs="Tahoma"/>
          <w:sz w:val="24"/>
          <w:szCs w:val="24"/>
        </w:rPr>
        <w:t>Prawa podatnika i wierzyciela podatkowego, czyli państwa lub jednostki samorządu terytorialnego, muszą pozostawać w równowadze</w:t>
      </w:r>
      <w:r w:rsidR="00D87E3D" w:rsidRPr="00F32D8E">
        <w:rPr>
          <w:rFonts w:ascii="Tahoma" w:hAnsi="Tahoma" w:cs="Tahoma"/>
          <w:sz w:val="24"/>
          <w:szCs w:val="24"/>
        </w:rPr>
        <w:t>, również czasowej</w:t>
      </w:r>
      <w:r w:rsidR="001B4FD6" w:rsidRPr="00F32D8E">
        <w:rPr>
          <w:rFonts w:ascii="Tahoma" w:hAnsi="Tahoma" w:cs="Tahoma"/>
          <w:sz w:val="24"/>
          <w:szCs w:val="24"/>
        </w:rPr>
        <w:t xml:space="preserve">. Prawo do ulg i zwolnień i korzystania z innych przewidzianych przepisami możliwości obniżenia wysokości </w:t>
      </w:r>
      <w:r w:rsidR="00C00279" w:rsidRPr="00F32D8E">
        <w:rPr>
          <w:rFonts w:ascii="Tahoma" w:hAnsi="Tahoma" w:cs="Tahoma"/>
          <w:sz w:val="24"/>
          <w:szCs w:val="24"/>
        </w:rPr>
        <w:t>podatku musi zatem przysługiwać</w:t>
      </w:r>
      <w:r w:rsidR="00F33FC1" w:rsidRPr="00F32D8E">
        <w:rPr>
          <w:rFonts w:ascii="Tahoma" w:hAnsi="Tahoma" w:cs="Tahoma"/>
          <w:sz w:val="24"/>
          <w:szCs w:val="24"/>
        </w:rPr>
        <w:t xml:space="preserve"> </w:t>
      </w:r>
      <w:r w:rsidR="001B4FD6" w:rsidRPr="00F32D8E">
        <w:rPr>
          <w:rFonts w:ascii="Tahoma" w:hAnsi="Tahoma" w:cs="Tahoma"/>
          <w:sz w:val="24"/>
          <w:szCs w:val="24"/>
        </w:rPr>
        <w:t>podatnikowi w każdym czasie, choć nie dłużej niż do czasu przedawnienia zobowiązania podatko</w:t>
      </w:r>
      <w:r w:rsidR="00C00279" w:rsidRPr="00F32D8E">
        <w:rPr>
          <w:rFonts w:ascii="Tahoma" w:hAnsi="Tahoma" w:cs="Tahoma"/>
          <w:sz w:val="24"/>
          <w:szCs w:val="24"/>
        </w:rPr>
        <w:t>wego. W tym samym bowiem czasie</w:t>
      </w:r>
      <w:r w:rsidR="001B4FD6" w:rsidRPr="00F32D8E">
        <w:rPr>
          <w:rFonts w:ascii="Tahoma" w:hAnsi="Tahoma" w:cs="Tahoma"/>
          <w:sz w:val="24"/>
          <w:szCs w:val="24"/>
        </w:rPr>
        <w:t xml:space="preserve"> organy podatkowe mają prawo do egzekwowania obowiązków podatnika. </w:t>
      </w:r>
      <w:r w:rsidR="00D87E3D" w:rsidRPr="00F32D8E">
        <w:rPr>
          <w:rFonts w:ascii="Tahoma" w:hAnsi="Tahoma" w:cs="Tahoma"/>
          <w:sz w:val="24"/>
          <w:szCs w:val="24"/>
        </w:rPr>
        <w:t xml:space="preserve">Prawa do skorzystania z ulg i zwolnień nie może ograniczać nadmierny formalizm, czy terminy na wyrażenie woli skorzystania z ulgi krótsze niż termin przedawnienia zobowiązania podatkowego. </w:t>
      </w:r>
      <w:r w:rsidRPr="00F32D8E">
        <w:rPr>
          <w:rFonts w:ascii="Tahoma" w:hAnsi="Tahoma" w:cs="Tahoma"/>
          <w:sz w:val="24"/>
          <w:szCs w:val="24"/>
        </w:rPr>
        <w:t xml:space="preserve">Odpowiednie wyważenie interesu publicznego i prywatnego wymaga </w:t>
      </w:r>
      <w:r w:rsidR="00D87E3D" w:rsidRPr="00F32D8E">
        <w:rPr>
          <w:rFonts w:ascii="Tahoma" w:hAnsi="Tahoma" w:cs="Tahoma"/>
          <w:sz w:val="24"/>
          <w:szCs w:val="24"/>
        </w:rPr>
        <w:t xml:space="preserve">też </w:t>
      </w:r>
      <w:r w:rsidRPr="00F32D8E">
        <w:rPr>
          <w:rFonts w:ascii="Tahoma" w:hAnsi="Tahoma" w:cs="Tahoma"/>
          <w:sz w:val="24"/>
          <w:szCs w:val="24"/>
        </w:rPr>
        <w:t xml:space="preserve">tego, by podatnik miał prawo do ulgi w </w:t>
      </w:r>
      <w:r w:rsidR="00A253B0" w:rsidRPr="00F32D8E">
        <w:rPr>
          <w:rFonts w:ascii="Tahoma" w:hAnsi="Tahoma" w:cs="Tahoma"/>
          <w:sz w:val="24"/>
          <w:szCs w:val="24"/>
        </w:rPr>
        <w:t>za</w:t>
      </w:r>
      <w:r w:rsidRPr="00F32D8E">
        <w:rPr>
          <w:rFonts w:ascii="Tahoma" w:hAnsi="Tahoma" w:cs="Tahoma"/>
          <w:sz w:val="24"/>
          <w:szCs w:val="24"/>
        </w:rPr>
        <w:t xml:space="preserve">płacie zobowiązań podatkowych lub do umorzenia zaległości podatkowej, jeśli będą za tym przemawiać wartości konstytucyjne, w tym w szczególności konieczność ochrony godności jednostki, </w:t>
      </w:r>
      <w:r w:rsidR="00D87E3D" w:rsidRPr="00F32D8E">
        <w:rPr>
          <w:rFonts w:ascii="Tahoma" w:hAnsi="Tahoma" w:cs="Tahoma"/>
          <w:sz w:val="24"/>
          <w:szCs w:val="24"/>
        </w:rPr>
        <w:t xml:space="preserve">ochronnych rodziny, ochrony </w:t>
      </w:r>
      <w:r w:rsidRPr="00F32D8E">
        <w:rPr>
          <w:rFonts w:ascii="Tahoma" w:hAnsi="Tahoma" w:cs="Tahoma"/>
          <w:sz w:val="24"/>
          <w:szCs w:val="24"/>
        </w:rPr>
        <w:t>minimum</w:t>
      </w:r>
      <w:r w:rsidR="00D87E3D" w:rsidRPr="00F32D8E">
        <w:rPr>
          <w:rFonts w:ascii="Tahoma" w:hAnsi="Tahoma" w:cs="Tahoma"/>
          <w:sz w:val="24"/>
          <w:szCs w:val="24"/>
        </w:rPr>
        <w:t xml:space="preserve"> </w:t>
      </w:r>
      <w:r w:rsidR="00480CF8" w:rsidRPr="00F32D8E">
        <w:rPr>
          <w:rFonts w:ascii="Tahoma" w:hAnsi="Tahoma" w:cs="Tahoma"/>
          <w:sz w:val="24"/>
          <w:szCs w:val="24"/>
        </w:rPr>
        <w:t>egzystencji, a także zasada ochrony źródeł podatku. W niektórych bowiem sytuacjach, rezygnacja przez państwo lub jednostkę samorządu terytorialnego z należności podatkowej, choć stanowi odstępstwo od zasady powszechności opodatkowana, lepiej realizuje wartości konstytucyjne i interes publiczny.</w:t>
      </w:r>
    </w:p>
    <w:p w:rsidR="00480CF8" w:rsidRPr="00F32D8E" w:rsidRDefault="00480CF8" w:rsidP="00F32D8E">
      <w:pPr>
        <w:spacing w:line="276" w:lineRule="auto"/>
        <w:rPr>
          <w:rFonts w:ascii="Tahoma" w:hAnsi="Tahoma" w:cs="Tahoma"/>
          <w:sz w:val="24"/>
          <w:szCs w:val="24"/>
        </w:rPr>
      </w:pPr>
    </w:p>
    <w:p w:rsidR="00480CF8" w:rsidRPr="00F32D8E" w:rsidRDefault="00480CF8" w:rsidP="00F32D8E">
      <w:pPr>
        <w:spacing w:line="276" w:lineRule="auto"/>
        <w:rPr>
          <w:rFonts w:ascii="Tahoma" w:hAnsi="Tahoma" w:cs="Tahoma"/>
          <w:sz w:val="24"/>
          <w:szCs w:val="24"/>
        </w:rPr>
      </w:pPr>
      <w:r w:rsidRPr="00F32D8E">
        <w:rPr>
          <w:rFonts w:ascii="Tahoma" w:hAnsi="Tahoma" w:cs="Tahoma"/>
          <w:sz w:val="24"/>
          <w:szCs w:val="24"/>
        </w:rPr>
        <w:t>Podatnik jako słabsza, podporządkowana strona stosunku podatkowoprawnego, ma prawo do domniemania rzetelności i dobrej wiary, o czym mowa w rozdziale czwartym.</w:t>
      </w:r>
      <w:r w:rsidR="004166F6" w:rsidRPr="00F32D8E">
        <w:rPr>
          <w:rFonts w:ascii="Tahoma" w:hAnsi="Tahoma" w:cs="Tahoma"/>
          <w:sz w:val="24"/>
          <w:szCs w:val="24"/>
        </w:rPr>
        <w:t xml:space="preserve"> Prawo podatkowe jako gałąź prawa o charakterze ingerencyjnym, podobnie jak prawo karne, musi w tym zakresie ustanawiać domniemania służące ochronie praw podmiotu podporządkowanego.</w:t>
      </w:r>
    </w:p>
    <w:p w:rsidR="004166F6" w:rsidRPr="00F32D8E" w:rsidRDefault="004166F6" w:rsidP="00F32D8E">
      <w:pPr>
        <w:spacing w:line="276" w:lineRule="auto"/>
        <w:rPr>
          <w:rFonts w:ascii="Tahoma" w:hAnsi="Tahoma" w:cs="Tahoma"/>
          <w:sz w:val="24"/>
          <w:szCs w:val="24"/>
        </w:rPr>
      </w:pPr>
    </w:p>
    <w:p w:rsidR="004166F6" w:rsidRPr="00F32D8E" w:rsidRDefault="004166F6" w:rsidP="00F32D8E">
      <w:pPr>
        <w:spacing w:line="276" w:lineRule="auto"/>
        <w:rPr>
          <w:rFonts w:ascii="Tahoma" w:hAnsi="Tahoma" w:cs="Tahoma"/>
          <w:sz w:val="24"/>
          <w:szCs w:val="24"/>
        </w:rPr>
      </w:pPr>
      <w:r w:rsidRPr="00F32D8E">
        <w:rPr>
          <w:rFonts w:ascii="Tahoma" w:hAnsi="Tahoma" w:cs="Tahoma"/>
          <w:sz w:val="24"/>
          <w:szCs w:val="24"/>
        </w:rPr>
        <w:t xml:space="preserve">W artykule dziewiątym wprost postanowiono, że deklarację złożoną przez podatnika należy uważać za prawidłową, dopóki organ podatkowy zgodnie z regułami postępowania dowodowego i </w:t>
      </w:r>
      <w:r w:rsidR="00D87E3D" w:rsidRPr="00F32D8E">
        <w:rPr>
          <w:rFonts w:ascii="Tahoma" w:hAnsi="Tahoma" w:cs="Tahoma"/>
          <w:sz w:val="24"/>
          <w:szCs w:val="24"/>
        </w:rPr>
        <w:t xml:space="preserve">prawidłowego </w:t>
      </w:r>
      <w:r w:rsidRPr="00F32D8E">
        <w:rPr>
          <w:rFonts w:ascii="Tahoma" w:hAnsi="Tahoma" w:cs="Tahoma"/>
          <w:sz w:val="24"/>
          <w:szCs w:val="24"/>
        </w:rPr>
        <w:t>rozumowania, nie wykaże jej nieprawidłowości. Również dokonanie skutecznej korekty deklaracji, pozbawia poprzednio złożoną deklarację waloru prawidłowości.</w:t>
      </w:r>
      <w:r w:rsidR="000A7B41" w:rsidRPr="00F32D8E">
        <w:rPr>
          <w:rFonts w:ascii="Tahoma" w:hAnsi="Tahoma" w:cs="Tahoma"/>
          <w:sz w:val="24"/>
          <w:szCs w:val="24"/>
        </w:rPr>
        <w:t xml:space="preserve"> Ponieważ złożenie prawidłowej </w:t>
      </w:r>
      <w:r w:rsidR="000A7B41" w:rsidRPr="00F32D8E">
        <w:rPr>
          <w:rFonts w:ascii="Tahoma" w:hAnsi="Tahoma" w:cs="Tahoma"/>
          <w:sz w:val="24"/>
          <w:szCs w:val="24"/>
        </w:rPr>
        <w:lastRenderedPageBreak/>
        <w:t>deklaracji podatkowej jest tylko jednym z obowiązków podatnika, w ustępie pierwszym wprowadzono szersze domniemanie, że podatnik prawidłowo wywiązuje się z obowiązków wynikających z przepisów prawa podatkowego. Domniemanie to może zostać obalone, jeśli organ podatkowy wykaże, że obowiązki nie zostały prawidłowo wykonane.</w:t>
      </w:r>
      <w:r w:rsidR="009E376C" w:rsidRPr="00F32D8E">
        <w:rPr>
          <w:rFonts w:ascii="Tahoma" w:hAnsi="Tahoma" w:cs="Tahoma"/>
          <w:sz w:val="24"/>
          <w:szCs w:val="24"/>
        </w:rPr>
        <w:t xml:space="preserve"> </w:t>
      </w:r>
      <w:r w:rsidR="004B46C3" w:rsidRPr="00F32D8E">
        <w:rPr>
          <w:rFonts w:ascii="Tahoma" w:hAnsi="Tahoma" w:cs="Tahoma"/>
          <w:sz w:val="24"/>
          <w:szCs w:val="24"/>
        </w:rPr>
        <w:t xml:space="preserve">Artykuł dziewiąty stanowi też o rozstrzyganiu </w:t>
      </w:r>
      <w:r w:rsidR="00B5591D" w:rsidRPr="00F32D8E">
        <w:rPr>
          <w:rFonts w:ascii="Tahoma" w:hAnsi="Tahoma" w:cs="Tahoma"/>
          <w:sz w:val="24"/>
          <w:szCs w:val="24"/>
        </w:rPr>
        <w:t>na korzyść podatnika wątpliwości co do stanu faktycznego, których nie udało się usunąć mimo przeprowadzenia wyczerpującego postępowania dowodowego</w:t>
      </w:r>
      <w:r w:rsidR="004B46C3" w:rsidRPr="00F32D8E">
        <w:rPr>
          <w:rFonts w:ascii="Tahoma" w:hAnsi="Tahoma" w:cs="Tahoma"/>
          <w:sz w:val="24"/>
          <w:szCs w:val="24"/>
        </w:rPr>
        <w:t>. Unormowanie to nie znajdzie zastosowania, jeśli</w:t>
      </w:r>
      <w:r w:rsidR="009E376C" w:rsidRPr="00F32D8E">
        <w:rPr>
          <w:rFonts w:ascii="Tahoma" w:hAnsi="Tahoma" w:cs="Tahoma"/>
          <w:sz w:val="24"/>
          <w:szCs w:val="24"/>
        </w:rPr>
        <w:t xml:space="preserve"> przepisy </w:t>
      </w:r>
      <w:r w:rsidR="004B46C3" w:rsidRPr="00F32D8E">
        <w:rPr>
          <w:rFonts w:ascii="Tahoma" w:hAnsi="Tahoma" w:cs="Tahoma"/>
          <w:sz w:val="24"/>
          <w:szCs w:val="24"/>
        </w:rPr>
        <w:t xml:space="preserve">wprost </w:t>
      </w:r>
      <w:r w:rsidR="009E376C" w:rsidRPr="00F32D8E">
        <w:rPr>
          <w:rFonts w:ascii="Tahoma" w:hAnsi="Tahoma" w:cs="Tahoma"/>
          <w:sz w:val="24"/>
          <w:szCs w:val="24"/>
        </w:rPr>
        <w:t>wymagają od podatnika wykazania określonych faktów</w:t>
      </w:r>
      <w:r w:rsidR="004B46C3" w:rsidRPr="00F32D8E">
        <w:rPr>
          <w:rFonts w:ascii="Tahoma" w:hAnsi="Tahoma" w:cs="Tahoma"/>
          <w:sz w:val="24"/>
          <w:szCs w:val="24"/>
        </w:rPr>
        <w:t>. Wówczas zgromadzenie dowodów umożliwiających rozstrzygnięcie wątpliwości co do tych faktów jest bowiem obowiązkiem podatnika.</w:t>
      </w:r>
    </w:p>
    <w:p w:rsidR="004166F6" w:rsidRPr="00F32D8E" w:rsidRDefault="004166F6" w:rsidP="00F32D8E">
      <w:pPr>
        <w:spacing w:line="276" w:lineRule="auto"/>
        <w:rPr>
          <w:rFonts w:ascii="Tahoma" w:hAnsi="Tahoma" w:cs="Tahoma"/>
          <w:sz w:val="24"/>
          <w:szCs w:val="24"/>
        </w:rPr>
      </w:pPr>
    </w:p>
    <w:p w:rsidR="004166F6" w:rsidRPr="00F32D8E" w:rsidRDefault="00842DA7" w:rsidP="00F32D8E">
      <w:pPr>
        <w:spacing w:line="276" w:lineRule="auto"/>
        <w:rPr>
          <w:rFonts w:ascii="Tahoma" w:hAnsi="Tahoma" w:cs="Tahoma"/>
          <w:sz w:val="24"/>
          <w:szCs w:val="24"/>
        </w:rPr>
      </w:pPr>
      <w:r w:rsidRPr="00F32D8E">
        <w:rPr>
          <w:rFonts w:ascii="Tahoma" w:hAnsi="Tahoma" w:cs="Tahoma"/>
          <w:sz w:val="24"/>
          <w:szCs w:val="24"/>
        </w:rPr>
        <w:t xml:space="preserve">Artykuł dziesiąty wprowadza </w:t>
      </w:r>
      <w:r w:rsidR="00D87E3D" w:rsidRPr="00F32D8E">
        <w:rPr>
          <w:rFonts w:ascii="Tahoma" w:hAnsi="Tahoma" w:cs="Tahoma"/>
          <w:sz w:val="24"/>
          <w:szCs w:val="24"/>
        </w:rPr>
        <w:t>nową jakość normatywną</w:t>
      </w:r>
      <w:r w:rsidRPr="00F32D8E">
        <w:rPr>
          <w:rFonts w:ascii="Tahoma" w:hAnsi="Tahoma" w:cs="Tahoma"/>
          <w:sz w:val="24"/>
          <w:szCs w:val="24"/>
        </w:rPr>
        <w:t xml:space="preserve">: </w:t>
      </w:r>
      <w:r w:rsidR="007D38ED" w:rsidRPr="00F32D8E">
        <w:rPr>
          <w:rFonts w:ascii="Tahoma" w:hAnsi="Tahoma" w:cs="Tahoma"/>
          <w:sz w:val="24"/>
          <w:szCs w:val="24"/>
        </w:rPr>
        <w:t xml:space="preserve">uregulowane wprost </w:t>
      </w:r>
      <w:r w:rsidRPr="00F32D8E">
        <w:rPr>
          <w:rFonts w:ascii="Tahoma" w:hAnsi="Tahoma" w:cs="Tahoma"/>
          <w:sz w:val="24"/>
          <w:szCs w:val="24"/>
        </w:rPr>
        <w:t xml:space="preserve">domniemanie działania podatnika w dobre wierze,  </w:t>
      </w:r>
      <w:r w:rsidR="007D38ED" w:rsidRPr="00F32D8E">
        <w:rPr>
          <w:rFonts w:ascii="Tahoma" w:hAnsi="Tahoma" w:cs="Tahoma"/>
          <w:sz w:val="24"/>
          <w:szCs w:val="24"/>
        </w:rPr>
        <w:t xml:space="preserve">a </w:t>
      </w:r>
      <w:r w:rsidRPr="00F32D8E">
        <w:rPr>
          <w:rFonts w:ascii="Tahoma" w:hAnsi="Tahoma" w:cs="Tahoma"/>
          <w:sz w:val="24"/>
          <w:szCs w:val="24"/>
        </w:rPr>
        <w:t xml:space="preserve">zatem domniemanie, że podatnik nie wiedział i mimo dochowania odpowiedniej staranności nie mógł wiedzieć o nieprawidłowościach w realizacji obowiązków z zakresu prawa podatkowego przez niego bądź jego </w:t>
      </w:r>
      <w:r w:rsidR="00E3533B" w:rsidRPr="00F32D8E">
        <w:rPr>
          <w:rFonts w:ascii="Tahoma" w:hAnsi="Tahoma" w:cs="Tahoma"/>
          <w:sz w:val="24"/>
          <w:szCs w:val="24"/>
        </w:rPr>
        <w:t>kontrahentów, czy o oszustwach podatkowych popełnionych przez tych drugich</w:t>
      </w:r>
      <w:r w:rsidRPr="00F32D8E">
        <w:rPr>
          <w:rFonts w:ascii="Tahoma" w:hAnsi="Tahoma" w:cs="Tahoma"/>
          <w:sz w:val="24"/>
          <w:szCs w:val="24"/>
        </w:rPr>
        <w:t>. Domnie</w:t>
      </w:r>
      <w:r w:rsidR="007D38ED" w:rsidRPr="00F32D8E">
        <w:rPr>
          <w:rFonts w:ascii="Tahoma" w:hAnsi="Tahoma" w:cs="Tahoma"/>
          <w:sz w:val="24"/>
          <w:szCs w:val="24"/>
        </w:rPr>
        <w:t>manie to zostaje obalone, jeśli</w:t>
      </w:r>
      <w:r w:rsidRPr="00F32D8E">
        <w:rPr>
          <w:rFonts w:ascii="Tahoma" w:hAnsi="Tahoma" w:cs="Tahoma"/>
          <w:sz w:val="24"/>
          <w:szCs w:val="24"/>
        </w:rPr>
        <w:t xml:space="preserve"> organ podatkowy wykaże, że podatnik działał w złej wierze. Punktem wyjścia w każdym postępowaniu powinno zatem być przyjęcie założenia dobrej wiary podatnika i określanie skutków podatkowych zgodnie z tym założeniem. Dopiero wykazanie zgodnie z regułami postępowania dowodowego i prawidłowego rozumowania, że podatnik działał w złej wierze, uprawnia organy podatkowe do określania skutków podatkowych będących następstwem działania przez podatnika </w:t>
      </w:r>
      <w:r w:rsidR="00E3533B" w:rsidRPr="00F32D8E">
        <w:rPr>
          <w:rFonts w:ascii="Tahoma" w:hAnsi="Tahoma" w:cs="Tahoma"/>
          <w:sz w:val="24"/>
          <w:szCs w:val="24"/>
        </w:rPr>
        <w:t>w</w:t>
      </w:r>
      <w:r w:rsidRPr="00F32D8E">
        <w:rPr>
          <w:rFonts w:ascii="Tahoma" w:hAnsi="Tahoma" w:cs="Tahoma"/>
          <w:sz w:val="24"/>
          <w:szCs w:val="24"/>
        </w:rPr>
        <w:t xml:space="preserve"> złej wierze. </w:t>
      </w:r>
      <w:r w:rsidR="007D38ED" w:rsidRPr="00F32D8E">
        <w:rPr>
          <w:rFonts w:ascii="Tahoma" w:hAnsi="Tahoma" w:cs="Tahoma"/>
          <w:sz w:val="24"/>
          <w:szCs w:val="24"/>
        </w:rPr>
        <w:t>Brak takiego domniemani</w:t>
      </w:r>
      <w:r w:rsidR="00260B9C" w:rsidRPr="00F32D8E">
        <w:rPr>
          <w:rFonts w:ascii="Tahoma" w:hAnsi="Tahoma" w:cs="Tahoma"/>
          <w:sz w:val="24"/>
          <w:szCs w:val="24"/>
        </w:rPr>
        <w:t>a</w:t>
      </w:r>
      <w:r w:rsidR="007D38ED" w:rsidRPr="00F32D8E">
        <w:rPr>
          <w:rFonts w:ascii="Tahoma" w:hAnsi="Tahoma" w:cs="Tahoma"/>
          <w:sz w:val="24"/>
          <w:szCs w:val="24"/>
        </w:rPr>
        <w:t xml:space="preserve"> wyrażonego wprost w dotychczas obowiązujących przepisach stanowi istotne zagrożenie dla podatnika, choć sam</w:t>
      </w:r>
      <w:r w:rsidR="00260B9C" w:rsidRPr="00F32D8E">
        <w:rPr>
          <w:rFonts w:ascii="Tahoma" w:hAnsi="Tahoma" w:cs="Tahoma"/>
          <w:sz w:val="24"/>
          <w:szCs w:val="24"/>
        </w:rPr>
        <w:t>o</w:t>
      </w:r>
      <w:r w:rsidR="007D38ED" w:rsidRPr="00F32D8E">
        <w:rPr>
          <w:rFonts w:ascii="Tahoma" w:hAnsi="Tahoma" w:cs="Tahoma"/>
          <w:sz w:val="24"/>
          <w:szCs w:val="24"/>
        </w:rPr>
        <w:t xml:space="preserve"> obowiązywanie takiego domniemania nie powinno budzić wątpliwości</w:t>
      </w:r>
      <w:r w:rsidR="00260B9C" w:rsidRPr="00F32D8E">
        <w:rPr>
          <w:rFonts w:ascii="Tahoma" w:hAnsi="Tahoma" w:cs="Tahoma"/>
          <w:sz w:val="24"/>
          <w:szCs w:val="24"/>
        </w:rPr>
        <w:t xml:space="preserve"> w demokratycznym państwie praw</w:t>
      </w:r>
      <w:r w:rsidR="00CB74FF" w:rsidRPr="00F32D8E">
        <w:rPr>
          <w:rFonts w:ascii="Tahoma" w:hAnsi="Tahoma" w:cs="Tahoma"/>
          <w:sz w:val="24"/>
          <w:szCs w:val="24"/>
        </w:rPr>
        <w:t>nym</w:t>
      </w:r>
      <w:r w:rsidR="00EC6F1D" w:rsidRPr="00F32D8E">
        <w:rPr>
          <w:rFonts w:ascii="Tahoma" w:hAnsi="Tahoma" w:cs="Tahoma"/>
          <w:sz w:val="24"/>
          <w:szCs w:val="24"/>
        </w:rPr>
        <w:t>,</w:t>
      </w:r>
      <w:r w:rsidR="00260B9C" w:rsidRPr="00F32D8E">
        <w:rPr>
          <w:rFonts w:ascii="Tahoma" w:hAnsi="Tahoma" w:cs="Tahoma"/>
          <w:sz w:val="24"/>
          <w:szCs w:val="24"/>
        </w:rPr>
        <w:t xml:space="preserve"> w którym w zakresie postępowania podatkowego obowiązuje domniemanie prawidłowości zadeklarowanej przez podatnika kwoty podatku, a także zasada prawdy obiektywnej</w:t>
      </w:r>
      <w:r w:rsidR="007D38ED" w:rsidRPr="00F32D8E">
        <w:rPr>
          <w:rFonts w:ascii="Tahoma" w:hAnsi="Tahoma" w:cs="Tahoma"/>
          <w:sz w:val="24"/>
          <w:szCs w:val="24"/>
        </w:rPr>
        <w:t>.</w:t>
      </w:r>
    </w:p>
    <w:p w:rsidR="007D38ED" w:rsidRPr="00F32D8E" w:rsidRDefault="007D38ED" w:rsidP="00F32D8E">
      <w:pPr>
        <w:spacing w:line="276" w:lineRule="auto"/>
        <w:rPr>
          <w:rFonts w:ascii="Tahoma" w:hAnsi="Tahoma" w:cs="Tahoma"/>
          <w:sz w:val="24"/>
          <w:szCs w:val="24"/>
        </w:rPr>
      </w:pPr>
    </w:p>
    <w:p w:rsidR="007D38ED" w:rsidRPr="00F32D8E" w:rsidRDefault="00260B9C" w:rsidP="00F32D8E">
      <w:pPr>
        <w:spacing w:line="276" w:lineRule="auto"/>
        <w:rPr>
          <w:rFonts w:ascii="Tahoma" w:hAnsi="Tahoma" w:cs="Tahoma"/>
          <w:sz w:val="24"/>
          <w:szCs w:val="24"/>
        </w:rPr>
      </w:pPr>
      <w:r w:rsidRPr="00F32D8E">
        <w:rPr>
          <w:rFonts w:ascii="Tahoma" w:hAnsi="Tahoma" w:cs="Tahoma"/>
          <w:sz w:val="24"/>
          <w:szCs w:val="24"/>
        </w:rPr>
        <w:t>W rozdziale piątym uregulowano bardzo ważne prawo do prywatności.</w:t>
      </w:r>
    </w:p>
    <w:p w:rsidR="00260B9C" w:rsidRPr="00F32D8E" w:rsidRDefault="00260B9C" w:rsidP="00F32D8E">
      <w:pPr>
        <w:spacing w:line="276" w:lineRule="auto"/>
        <w:rPr>
          <w:rFonts w:ascii="Tahoma" w:hAnsi="Tahoma" w:cs="Tahoma"/>
          <w:sz w:val="24"/>
          <w:szCs w:val="24"/>
        </w:rPr>
      </w:pPr>
    </w:p>
    <w:p w:rsidR="00260B9C" w:rsidRPr="00F32D8E" w:rsidRDefault="00260B9C" w:rsidP="00F32D8E">
      <w:pPr>
        <w:spacing w:line="276" w:lineRule="auto"/>
        <w:rPr>
          <w:rFonts w:ascii="Tahoma" w:hAnsi="Tahoma" w:cs="Tahoma"/>
          <w:sz w:val="24"/>
          <w:szCs w:val="24"/>
        </w:rPr>
      </w:pPr>
      <w:r w:rsidRPr="00F32D8E">
        <w:rPr>
          <w:rFonts w:ascii="Tahoma" w:hAnsi="Tahoma" w:cs="Tahoma"/>
          <w:sz w:val="24"/>
          <w:szCs w:val="24"/>
        </w:rPr>
        <w:t>Artykuł jedenasty poświęcono kwestii prawa do ochrony danych oraz prawa dostępu podatnika do dotyczących go danych będących w posiadaniu organów podatkowych. Organy podatkowe mogą gromadzić i przetwarzać jedynie takie informacje dotyczące podatnika i jego spraw, które pozostają w odpowiednim związku z realizacją jego obowiązków podatkowych</w:t>
      </w:r>
      <w:r w:rsidR="00C00279" w:rsidRPr="00F32D8E">
        <w:rPr>
          <w:rFonts w:ascii="Tahoma" w:hAnsi="Tahoma" w:cs="Tahoma"/>
          <w:sz w:val="24"/>
          <w:szCs w:val="24"/>
        </w:rPr>
        <w:t xml:space="preserve"> i praw z tego zakresu</w:t>
      </w:r>
      <w:r w:rsidRPr="00F32D8E">
        <w:rPr>
          <w:rFonts w:ascii="Tahoma" w:hAnsi="Tahoma" w:cs="Tahoma"/>
          <w:sz w:val="24"/>
          <w:szCs w:val="24"/>
        </w:rPr>
        <w:t xml:space="preserve">. Obowiązuje zatem zakaz gromadzenia i przetwarzania danych „na zapas”, bez odpowiedniego uzasadnienia przez powiązanie z </w:t>
      </w:r>
      <w:r w:rsidR="009E643C" w:rsidRPr="00F32D8E">
        <w:rPr>
          <w:rFonts w:ascii="Tahoma" w:hAnsi="Tahoma" w:cs="Tahoma"/>
          <w:sz w:val="24"/>
          <w:szCs w:val="24"/>
        </w:rPr>
        <w:t xml:space="preserve">realizacją obowiązków podatkowych </w:t>
      </w:r>
      <w:r w:rsidR="00C00279" w:rsidRPr="00F32D8E">
        <w:rPr>
          <w:rFonts w:ascii="Tahoma" w:hAnsi="Tahoma" w:cs="Tahoma"/>
          <w:sz w:val="24"/>
          <w:szCs w:val="24"/>
        </w:rPr>
        <w:t xml:space="preserve">lub korzystania z praw </w:t>
      </w:r>
      <w:r w:rsidR="009E643C" w:rsidRPr="00F32D8E">
        <w:rPr>
          <w:rFonts w:ascii="Tahoma" w:hAnsi="Tahoma" w:cs="Tahoma"/>
          <w:sz w:val="24"/>
          <w:szCs w:val="24"/>
        </w:rPr>
        <w:t>przez</w:t>
      </w:r>
      <w:r w:rsidRPr="00F32D8E">
        <w:rPr>
          <w:rFonts w:ascii="Tahoma" w:hAnsi="Tahoma" w:cs="Tahoma"/>
          <w:sz w:val="24"/>
          <w:szCs w:val="24"/>
        </w:rPr>
        <w:t xml:space="preserve"> podatnika. </w:t>
      </w:r>
      <w:r w:rsidR="009E643C" w:rsidRPr="00F32D8E">
        <w:rPr>
          <w:rFonts w:ascii="Tahoma" w:hAnsi="Tahoma" w:cs="Tahoma"/>
          <w:sz w:val="24"/>
          <w:szCs w:val="24"/>
        </w:rPr>
        <w:t xml:space="preserve">Organy podatkowe mogą wykorzystywać informacje dotyczące podatnika i jego spraw tylko w zakresie dozwolonym prawem, wskazując podstawę prawną dla każdego przypadku wykorzystania tych danych. Ochrona słusznego interesu podatnika </w:t>
      </w:r>
      <w:r w:rsidR="009E643C" w:rsidRPr="00F32D8E">
        <w:rPr>
          <w:rFonts w:ascii="Tahoma" w:hAnsi="Tahoma" w:cs="Tahoma"/>
          <w:sz w:val="24"/>
          <w:szCs w:val="24"/>
        </w:rPr>
        <w:lastRenderedPageBreak/>
        <w:t xml:space="preserve">wymaga, by miał on dostęp do informacji dotyczących jego i jego spraw gromadzonych i przetwarzanych przez organy podatkowe. </w:t>
      </w:r>
    </w:p>
    <w:p w:rsidR="009E643C" w:rsidRPr="00F32D8E" w:rsidRDefault="009E643C" w:rsidP="00F32D8E">
      <w:pPr>
        <w:spacing w:line="276" w:lineRule="auto"/>
        <w:rPr>
          <w:rFonts w:ascii="Tahoma" w:hAnsi="Tahoma" w:cs="Tahoma"/>
          <w:sz w:val="24"/>
          <w:szCs w:val="24"/>
        </w:rPr>
      </w:pPr>
    </w:p>
    <w:p w:rsidR="009E643C" w:rsidRPr="00F32D8E" w:rsidRDefault="009E643C" w:rsidP="00F32D8E">
      <w:pPr>
        <w:spacing w:line="276" w:lineRule="auto"/>
        <w:rPr>
          <w:rFonts w:ascii="Tahoma" w:hAnsi="Tahoma" w:cs="Tahoma"/>
          <w:sz w:val="24"/>
          <w:szCs w:val="24"/>
        </w:rPr>
      </w:pPr>
      <w:r w:rsidRPr="00F32D8E">
        <w:rPr>
          <w:rFonts w:ascii="Tahoma" w:hAnsi="Tahoma" w:cs="Tahoma"/>
          <w:sz w:val="24"/>
          <w:szCs w:val="24"/>
        </w:rPr>
        <w:t>W artykule dwunastym nałożono na organy podatkowe obowiązek zachowania informacji dotyczących podatnika i jego spraw w tajemnicy. Przekaz</w:t>
      </w:r>
      <w:r w:rsidR="00C00279" w:rsidRPr="00F32D8E">
        <w:rPr>
          <w:rFonts w:ascii="Tahoma" w:hAnsi="Tahoma" w:cs="Tahoma"/>
          <w:sz w:val="24"/>
          <w:szCs w:val="24"/>
        </w:rPr>
        <w:t>anie innym podmiotom</w:t>
      </w:r>
      <w:r w:rsidRPr="00F32D8E">
        <w:rPr>
          <w:rFonts w:ascii="Tahoma" w:hAnsi="Tahoma" w:cs="Tahoma"/>
          <w:sz w:val="24"/>
          <w:szCs w:val="24"/>
        </w:rPr>
        <w:t xml:space="preserve"> informacji dotyczących podatnika i jego spraw jest dozwolone tylko w przypadkach i w zakresie przewidzianym w przepisach ustaw i umów międzynarodowych.</w:t>
      </w:r>
    </w:p>
    <w:p w:rsidR="009E643C" w:rsidRPr="00F32D8E" w:rsidRDefault="009E643C" w:rsidP="00F32D8E">
      <w:pPr>
        <w:spacing w:line="276" w:lineRule="auto"/>
        <w:rPr>
          <w:rFonts w:ascii="Tahoma" w:hAnsi="Tahoma" w:cs="Tahoma"/>
          <w:sz w:val="24"/>
          <w:szCs w:val="24"/>
        </w:rPr>
      </w:pPr>
    </w:p>
    <w:p w:rsidR="009E643C" w:rsidRPr="00F32D8E" w:rsidRDefault="009E643C" w:rsidP="00F32D8E">
      <w:pPr>
        <w:spacing w:line="276" w:lineRule="auto"/>
        <w:rPr>
          <w:rFonts w:ascii="Tahoma" w:hAnsi="Tahoma" w:cs="Tahoma"/>
          <w:sz w:val="24"/>
          <w:szCs w:val="24"/>
        </w:rPr>
      </w:pPr>
      <w:r w:rsidRPr="00F32D8E">
        <w:rPr>
          <w:rFonts w:ascii="Tahoma" w:hAnsi="Tahoma" w:cs="Tahoma"/>
          <w:sz w:val="24"/>
          <w:szCs w:val="24"/>
        </w:rPr>
        <w:t>Rozdział szósty dotyczy prawa do rzetelnego postępowania administracyjnego i sądowego w sprawach podatkowych.</w:t>
      </w:r>
    </w:p>
    <w:p w:rsidR="009E643C" w:rsidRPr="00F32D8E" w:rsidRDefault="009E643C" w:rsidP="00F32D8E">
      <w:pPr>
        <w:spacing w:line="276" w:lineRule="auto"/>
        <w:rPr>
          <w:rFonts w:ascii="Tahoma" w:hAnsi="Tahoma" w:cs="Tahoma"/>
          <w:sz w:val="24"/>
          <w:szCs w:val="24"/>
        </w:rPr>
      </w:pPr>
    </w:p>
    <w:p w:rsidR="004B1EA7" w:rsidRPr="00F32D8E" w:rsidRDefault="009C292B" w:rsidP="00F32D8E">
      <w:pPr>
        <w:spacing w:line="276" w:lineRule="auto"/>
        <w:rPr>
          <w:rFonts w:ascii="Tahoma" w:hAnsi="Tahoma" w:cs="Tahoma"/>
          <w:sz w:val="24"/>
          <w:szCs w:val="24"/>
        </w:rPr>
      </w:pPr>
      <w:r w:rsidRPr="00F32D8E">
        <w:rPr>
          <w:rFonts w:ascii="Tahoma" w:hAnsi="Tahoma" w:cs="Tahoma"/>
          <w:sz w:val="24"/>
          <w:szCs w:val="24"/>
        </w:rPr>
        <w:t xml:space="preserve">W artykule trzynastym </w:t>
      </w:r>
      <w:r w:rsidR="00CB74FF" w:rsidRPr="00F32D8E">
        <w:rPr>
          <w:rFonts w:ascii="Tahoma" w:hAnsi="Tahoma" w:cs="Tahoma"/>
          <w:sz w:val="24"/>
          <w:szCs w:val="24"/>
        </w:rPr>
        <w:t>wyrażono</w:t>
      </w:r>
      <w:r w:rsidRPr="00F32D8E">
        <w:rPr>
          <w:rFonts w:ascii="Tahoma" w:hAnsi="Tahoma" w:cs="Tahoma"/>
          <w:sz w:val="24"/>
          <w:szCs w:val="24"/>
        </w:rPr>
        <w:t xml:space="preserve"> prawo </w:t>
      </w:r>
      <w:r w:rsidR="00CB74FF" w:rsidRPr="00F32D8E">
        <w:rPr>
          <w:rFonts w:ascii="Tahoma" w:hAnsi="Tahoma" w:cs="Tahoma"/>
          <w:sz w:val="24"/>
          <w:szCs w:val="24"/>
        </w:rPr>
        <w:t xml:space="preserve">podatnika </w:t>
      </w:r>
      <w:r w:rsidRPr="00F32D8E">
        <w:rPr>
          <w:rFonts w:ascii="Tahoma" w:hAnsi="Tahoma" w:cs="Tahoma"/>
          <w:sz w:val="24"/>
          <w:szCs w:val="24"/>
        </w:rPr>
        <w:t xml:space="preserve">do rzetelnego postępowania administracyjnego i sądowego w sprawach podatkowych, co wymaga przestrzegania w tych postępowania wszystkich </w:t>
      </w:r>
      <w:r w:rsidR="004B1EA7" w:rsidRPr="00F32D8E">
        <w:rPr>
          <w:rFonts w:ascii="Tahoma" w:hAnsi="Tahoma" w:cs="Tahoma"/>
          <w:sz w:val="24"/>
          <w:szCs w:val="24"/>
        </w:rPr>
        <w:t>reguł proceduralnych oraz prawidłowej interpretacji i zastosowania przepisów proceduralnych i materialnych. Wymaga to również</w:t>
      </w:r>
      <w:r w:rsidRPr="00F32D8E">
        <w:rPr>
          <w:rFonts w:ascii="Tahoma" w:hAnsi="Tahoma" w:cs="Tahoma"/>
          <w:sz w:val="24"/>
          <w:szCs w:val="24"/>
        </w:rPr>
        <w:t xml:space="preserve"> stałego, odpowiedniego wyważania interesu publicznego i </w:t>
      </w:r>
      <w:r w:rsidR="00597F43" w:rsidRPr="00F32D8E">
        <w:rPr>
          <w:rFonts w:ascii="Tahoma" w:hAnsi="Tahoma" w:cs="Tahoma"/>
          <w:sz w:val="24"/>
          <w:szCs w:val="24"/>
        </w:rPr>
        <w:t>słusznego interesu podatnika</w:t>
      </w:r>
      <w:r w:rsidRPr="00F32D8E">
        <w:rPr>
          <w:rFonts w:ascii="Tahoma" w:hAnsi="Tahoma" w:cs="Tahoma"/>
          <w:sz w:val="24"/>
          <w:szCs w:val="24"/>
        </w:rPr>
        <w:t xml:space="preserve">. Organy podatkowe </w:t>
      </w:r>
      <w:r w:rsidR="004B1EA7" w:rsidRPr="00F32D8E">
        <w:rPr>
          <w:rFonts w:ascii="Tahoma" w:hAnsi="Tahoma" w:cs="Tahoma"/>
          <w:sz w:val="24"/>
          <w:szCs w:val="24"/>
        </w:rPr>
        <w:t xml:space="preserve">i sądy </w:t>
      </w:r>
      <w:r w:rsidRPr="00F32D8E">
        <w:rPr>
          <w:rFonts w:ascii="Tahoma" w:hAnsi="Tahoma" w:cs="Tahoma"/>
          <w:sz w:val="24"/>
          <w:szCs w:val="24"/>
        </w:rPr>
        <w:t>mają obowiązek działać w sposób budzący zaufanie, w sposób racjonalny i przewidywalny oraz</w:t>
      </w:r>
      <w:r w:rsidR="00292DE5" w:rsidRPr="00F32D8E">
        <w:rPr>
          <w:rFonts w:ascii="Tahoma" w:hAnsi="Tahoma" w:cs="Tahoma"/>
          <w:sz w:val="24"/>
          <w:szCs w:val="24"/>
        </w:rPr>
        <w:t xml:space="preserve"> kierując się zasadami bezstronności i równego traktowania</w:t>
      </w:r>
      <w:r w:rsidRPr="00F32D8E">
        <w:rPr>
          <w:rFonts w:ascii="Tahoma" w:hAnsi="Tahoma" w:cs="Tahoma"/>
          <w:sz w:val="24"/>
          <w:szCs w:val="24"/>
        </w:rPr>
        <w:t xml:space="preserve">. Podatnik ma zaś prawo do czynnego udziału w postępowaniu </w:t>
      </w:r>
      <w:r w:rsidR="004B1EA7" w:rsidRPr="00F32D8E">
        <w:rPr>
          <w:rFonts w:ascii="Tahoma" w:hAnsi="Tahoma" w:cs="Tahoma"/>
          <w:sz w:val="24"/>
          <w:szCs w:val="24"/>
        </w:rPr>
        <w:t>administracyjnym i sądowym w całym jego toku</w:t>
      </w:r>
      <w:r w:rsidR="00482DD0" w:rsidRPr="00F32D8E">
        <w:rPr>
          <w:rFonts w:ascii="Tahoma" w:hAnsi="Tahoma" w:cs="Tahoma"/>
          <w:sz w:val="24"/>
          <w:szCs w:val="24"/>
        </w:rPr>
        <w:t>.</w:t>
      </w:r>
    </w:p>
    <w:p w:rsidR="00EC6F1D" w:rsidRPr="00F32D8E" w:rsidRDefault="00EC6F1D" w:rsidP="00F32D8E">
      <w:pPr>
        <w:spacing w:line="276" w:lineRule="auto"/>
        <w:rPr>
          <w:rFonts w:ascii="Tahoma" w:hAnsi="Tahoma" w:cs="Tahoma"/>
          <w:sz w:val="24"/>
          <w:szCs w:val="24"/>
        </w:rPr>
      </w:pPr>
    </w:p>
    <w:p w:rsidR="00214804" w:rsidRPr="00F32D8E" w:rsidRDefault="004B1EA7" w:rsidP="00F32D8E">
      <w:pPr>
        <w:spacing w:line="276" w:lineRule="auto"/>
        <w:rPr>
          <w:rFonts w:ascii="Tahoma" w:hAnsi="Tahoma" w:cs="Tahoma"/>
          <w:sz w:val="24"/>
          <w:szCs w:val="24"/>
        </w:rPr>
      </w:pPr>
      <w:r w:rsidRPr="00F32D8E">
        <w:rPr>
          <w:rFonts w:ascii="Tahoma" w:hAnsi="Tahoma" w:cs="Tahoma"/>
          <w:sz w:val="24"/>
          <w:szCs w:val="24"/>
        </w:rPr>
        <w:t>Jak stanowi artykuł czternasty, postępowanie administracyjne w sprawach podatkowych musi być efektywne</w:t>
      </w:r>
      <w:r w:rsidR="00EC6F1D" w:rsidRPr="00F32D8E">
        <w:rPr>
          <w:rFonts w:ascii="Tahoma" w:hAnsi="Tahoma" w:cs="Tahoma"/>
          <w:sz w:val="24"/>
          <w:szCs w:val="24"/>
        </w:rPr>
        <w:t>,</w:t>
      </w:r>
      <w:r w:rsidRPr="00F32D8E">
        <w:rPr>
          <w:rFonts w:ascii="Tahoma" w:hAnsi="Tahoma" w:cs="Tahoma"/>
          <w:sz w:val="24"/>
          <w:szCs w:val="24"/>
        </w:rPr>
        <w:t xml:space="preserve"> zgodnie z zasadami ekonomiki procesowej.  Organy podatkowe mają obowiązek działać w sprawie wnikliwie i szybko, dążąc zarówno do ograniczenia kosztów własnych, jak i kosztów ponoszonych przez podatnika. Nadmiernie długie oczekiwanie na rozstrzygnięcie sprawy podatkowej stanowi zagrożenie zarówno dla słusznych interesów podatnika, jak i dla interesów wi</w:t>
      </w:r>
      <w:r w:rsidR="00214804" w:rsidRPr="00F32D8E">
        <w:rPr>
          <w:rFonts w:ascii="Tahoma" w:hAnsi="Tahoma" w:cs="Tahoma"/>
          <w:sz w:val="24"/>
          <w:szCs w:val="24"/>
        </w:rPr>
        <w:t>e</w:t>
      </w:r>
      <w:r w:rsidRPr="00F32D8E">
        <w:rPr>
          <w:rFonts w:ascii="Tahoma" w:hAnsi="Tahoma" w:cs="Tahoma"/>
          <w:sz w:val="24"/>
          <w:szCs w:val="24"/>
        </w:rPr>
        <w:t xml:space="preserve">rzyciela podatkowego, czyli państwa czy jednostki samorządu </w:t>
      </w:r>
      <w:r w:rsidR="00214804" w:rsidRPr="00F32D8E">
        <w:rPr>
          <w:rFonts w:ascii="Tahoma" w:hAnsi="Tahoma" w:cs="Tahoma"/>
          <w:sz w:val="24"/>
          <w:szCs w:val="24"/>
        </w:rPr>
        <w:t>terytorialnego. Ponadto, organy podatkowe, w myśl zasady proporcjonalności, mają obowiązek podejmować te działania umożliwiające osiągniecie celu ustawowego, które są najmniej uciążliwe dla podatnika. Ważnym aspektem prawa do efektywnego postępowania administracyjnego, jest obowiązek dążenia do załatwienia sprawy w</w:t>
      </w:r>
      <w:r w:rsidR="00CE0C31" w:rsidRPr="00F32D8E">
        <w:rPr>
          <w:rFonts w:ascii="Tahoma" w:hAnsi="Tahoma" w:cs="Tahoma"/>
          <w:sz w:val="24"/>
          <w:szCs w:val="24"/>
        </w:rPr>
        <w:t xml:space="preserve">e współpracy i </w:t>
      </w:r>
      <w:r w:rsidR="00214804" w:rsidRPr="00F32D8E">
        <w:rPr>
          <w:rFonts w:ascii="Tahoma" w:hAnsi="Tahoma" w:cs="Tahoma"/>
          <w:sz w:val="24"/>
          <w:szCs w:val="24"/>
        </w:rPr>
        <w:t>porozumieniu z podatnikiem, w każdym przypadku, gdy pozwalają na to przepisy, co służy realizacji odpowiednio wyważonych interesu publicznego i prywatnego.</w:t>
      </w:r>
    </w:p>
    <w:p w:rsidR="00214804" w:rsidRPr="00F32D8E" w:rsidRDefault="00214804" w:rsidP="00F32D8E">
      <w:pPr>
        <w:spacing w:line="276" w:lineRule="auto"/>
        <w:rPr>
          <w:rFonts w:ascii="Tahoma" w:hAnsi="Tahoma" w:cs="Tahoma"/>
          <w:sz w:val="24"/>
          <w:szCs w:val="24"/>
        </w:rPr>
      </w:pPr>
    </w:p>
    <w:p w:rsidR="00214804" w:rsidRPr="00F32D8E" w:rsidRDefault="00214804" w:rsidP="00F32D8E">
      <w:pPr>
        <w:spacing w:line="276" w:lineRule="auto"/>
        <w:rPr>
          <w:rFonts w:ascii="Tahoma" w:hAnsi="Tahoma" w:cs="Tahoma"/>
          <w:sz w:val="24"/>
          <w:szCs w:val="24"/>
        </w:rPr>
      </w:pPr>
      <w:r w:rsidRPr="00F32D8E">
        <w:rPr>
          <w:rFonts w:ascii="Tahoma" w:hAnsi="Tahoma" w:cs="Tahoma"/>
          <w:sz w:val="24"/>
          <w:szCs w:val="24"/>
        </w:rPr>
        <w:t>W artykule piętnastym wyraźnie postanowiono, że materiały zgromadzone niezgodnie z przepisami, nie mogą stanowić dowodów w postępowaniu w sprawach podatkowych. To bardzo ważne unormowanie o charakterze gwarancyjnym, odpowiadające wymogom demokratycznego państwa praw</w:t>
      </w:r>
      <w:r w:rsidR="00A81E15" w:rsidRPr="00F32D8E">
        <w:rPr>
          <w:rFonts w:ascii="Tahoma" w:hAnsi="Tahoma" w:cs="Tahoma"/>
          <w:sz w:val="24"/>
          <w:szCs w:val="24"/>
        </w:rPr>
        <w:t>nego</w:t>
      </w:r>
      <w:r w:rsidRPr="00F32D8E">
        <w:rPr>
          <w:rFonts w:ascii="Tahoma" w:hAnsi="Tahoma" w:cs="Tahoma"/>
          <w:sz w:val="24"/>
          <w:szCs w:val="24"/>
        </w:rPr>
        <w:t>. Państwo i jednostka samorządu terytorialnego nie mogą odnosić korzyści procesowych z działań niezgodnych z prawem.</w:t>
      </w:r>
    </w:p>
    <w:p w:rsidR="00214804" w:rsidRPr="00F32D8E" w:rsidRDefault="00214804" w:rsidP="00F32D8E">
      <w:pPr>
        <w:spacing w:line="276" w:lineRule="auto"/>
        <w:rPr>
          <w:rFonts w:ascii="Tahoma" w:hAnsi="Tahoma" w:cs="Tahoma"/>
          <w:sz w:val="24"/>
          <w:szCs w:val="24"/>
        </w:rPr>
      </w:pPr>
    </w:p>
    <w:p w:rsidR="00214804" w:rsidRPr="00F32D8E" w:rsidRDefault="000205C6" w:rsidP="00F32D8E">
      <w:pPr>
        <w:spacing w:line="276" w:lineRule="auto"/>
        <w:rPr>
          <w:rFonts w:ascii="Tahoma" w:hAnsi="Tahoma" w:cs="Tahoma"/>
          <w:sz w:val="24"/>
          <w:szCs w:val="24"/>
        </w:rPr>
      </w:pPr>
      <w:r w:rsidRPr="00F32D8E">
        <w:rPr>
          <w:rFonts w:ascii="Tahoma" w:hAnsi="Tahoma" w:cs="Tahoma"/>
          <w:sz w:val="24"/>
          <w:szCs w:val="24"/>
        </w:rPr>
        <w:t xml:space="preserve">Artykuł szesnasty dotyczy bardzo istotnego prawa podatnika do uzyskania informacji o podejmowanych wobec niego przez organy podatkowe czynnościach i rozstrzygnięciach oraz ich przesłankach. Podatnik ma prawo do uzyskania rzetelnej, a więc zgodnej z prawdą, oraz zrozumiałej informacji o przesłankach, czyli podstawach prawnych i faktycznych czynności kontrolnych i wymiarowych podejmowanych wobec niego przez organy podatkowe. Podatnika należy zawiadamiać o zamiarze podjęcia wobec niego czynności kontrolnych czy wymiarowych, przy czym wymóg ten nie może być bezwzględny, gdyż w wyjątkowych przypadkach jasno określonych w przepisach ustaw prowadzenie działań kontrolnych bez wcześniejszego zawiadomienia może okazać się konieczne dla zabezpieczenia interesu publicznego. </w:t>
      </w:r>
      <w:r w:rsidR="002072A0" w:rsidRPr="00F32D8E">
        <w:rPr>
          <w:rFonts w:ascii="Tahoma" w:hAnsi="Tahoma" w:cs="Tahoma"/>
          <w:sz w:val="24"/>
          <w:szCs w:val="24"/>
        </w:rPr>
        <w:t>Podatnik ma też prawo wglądu do akt sprawy w postępowaniu administracyjnym i sądowym oraz do rzetelnej i zrozumiałej informacji o zgromadzonym materiale dowodowym i dokonanych na jego podstawie ustaleniach faktycznych. Podatnik ma też prawo do rzetelnej i zrozumiałej informacji o przesłankach faktycznych i prawnych rozstrzygnięć organów podatkowych i sądów, czego wyrazem będzie prawidłowe, zgodne z prawdą, wyczerpujące i zrozumiałe uzasadnianie rozstrzygnięć.</w:t>
      </w:r>
    </w:p>
    <w:p w:rsidR="00F20362" w:rsidRPr="00F32D8E" w:rsidRDefault="00F20362" w:rsidP="00F32D8E">
      <w:pPr>
        <w:spacing w:line="276" w:lineRule="auto"/>
        <w:rPr>
          <w:rFonts w:ascii="Tahoma" w:hAnsi="Tahoma" w:cs="Tahoma"/>
          <w:sz w:val="24"/>
          <w:szCs w:val="24"/>
        </w:rPr>
      </w:pPr>
    </w:p>
    <w:p w:rsidR="00A00B74" w:rsidRPr="00F32D8E" w:rsidRDefault="00F20362" w:rsidP="00F32D8E">
      <w:pPr>
        <w:spacing w:line="276" w:lineRule="auto"/>
        <w:rPr>
          <w:rFonts w:ascii="Tahoma" w:hAnsi="Tahoma" w:cs="Tahoma"/>
          <w:sz w:val="24"/>
          <w:szCs w:val="24"/>
        </w:rPr>
      </w:pPr>
      <w:r w:rsidRPr="00F32D8E">
        <w:rPr>
          <w:rFonts w:ascii="Tahoma" w:hAnsi="Tahoma" w:cs="Tahoma"/>
          <w:sz w:val="24"/>
          <w:szCs w:val="24"/>
        </w:rPr>
        <w:t xml:space="preserve">W artykule siedemnastym postanowiono, że podatnik ma prawo do bycia reprezentowanym </w:t>
      </w:r>
      <w:r w:rsidR="006D525A" w:rsidRPr="00F32D8E">
        <w:rPr>
          <w:rFonts w:ascii="Tahoma" w:hAnsi="Tahoma" w:cs="Tahoma"/>
          <w:sz w:val="24"/>
          <w:szCs w:val="24"/>
        </w:rPr>
        <w:t xml:space="preserve">w postępowaniu administracyjnym i sądowym w sprawach podatkowych </w:t>
      </w:r>
      <w:r w:rsidRPr="00F32D8E">
        <w:rPr>
          <w:rFonts w:ascii="Tahoma" w:hAnsi="Tahoma" w:cs="Tahoma"/>
          <w:sz w:val="24"/>
          <w:szCs w:val="24"/>
        </w:rPr>
        <w:t>przez pełnomocnika zawodowego</w:t>
      </w:r>
      <w:r w:rsidR="006D525A" w:rsidRPr="00F32D8E">
        <w:rPr>
          <w:rFonts w:ascii="Tahoma" w:hAnsi="Tahoma" w:cs="Tahoma"/>
          <w:sz w:val="24"/>
          <w:szCs w:val="24"/>
        </w:rPr>
        <w:t xml:space="preserve"> lub członka najbliższej rodziny</w:t>
      </w:r>
      <w:r w:rsidRPr="00F32D8E">
        <w:rPr>
          <w:rFonts w:ascii="Tahoma" w:hAnsi="Tahoma" w:cs="Tahoma"/>
          <w:sz w:val="24"/>
          <w:szCs w:val="24"/>
        </w:rPr>
        <w:t xml:space="preserve">. W postępowaniu administracyjnym ma też prawo do bycia reprezentowanym przez </w:t>
      </w:r>
      <w:r w:rsidR="006D525A" w:rsidRPr="00F32D8E">
        <w:rPr>
          <w:rFonts w:ascii="Tahoma" w:hAnsi="Tahoma" w:cs="Tahoma"/>
          <w:sz w:val="24"/>
          <w:szCs w:val="24"/>
        </w:rPr>
        <w:t>innego pełnomocnika.</w:t>
      </w:r>
      <w:r w:rsidR="003E4B62" w:rsidRPr="00F32D8E">
        <w:rPr>
          <w:rFonts w:ascii="Tahoma" w:hAnsi="Tahoma" w:cs="Tahoma"/>
          <w:sz w:val="24"/>
          <w:szCs w:val="24"/>
        </w:rPr>
        <w:t xml:space="preserve"> Bardzo istotne dla realizacji praw</w:t>
      </w:r>
      <w:r w:rsidR="00A81E15" w:rsidRPr="00F32D8E">
        <w:rPr>
          <w:rFonts w:ascii="Tahoma" w:hAnsi="Tahoma" w:cs="Tahoma"/>
          <w:sz w:val="24"/>
          <w:szCs w:val="24"/>
        </w:rPr>
        <w:t>a</w:t>
      </w:r>
      <w:r w:rsidR="003E4B62" w:rsidRPr="00F32D8E">
        <w:rPr>
          <w:rFonts w:ascii="Tahoma" w:hAnsi="Tahoma" w:cs="Tahoma"/>
          <w:sz w:val="24"/>
          <w:szCs w:val="24"/>
        </w:rPr>
        <w:t xml:space="preserve"> do bycia reprezentowanym, stanowiącego element prawa do obrony, będącego standardem w demokratycznym państwie praw</w:t>
      </w:r>
      <w:r w:rsidR="00A81E15" w:rsidRPr="00F32D8E">
        <w:rPr>
          <w:rFonts w:ascii="Tahoma" w:hAnsi="Tahoma" w:cs="Tahoma"/>
          <w:sz w:val="24"/>
          <w:szCs w:val="24"/>
        </w:rPr>
        <w:t>nym</w:t>
      </w:r>
      <w:r w:rsidR="003E4B62" w:rsidRPr="00F32D8E">
        <w:rPr>
          <w:rFonts w:ascii="Tahoma" w:hAnsi="Tahoma" w:cs="Tahoma"/>
          <w:sz w:val="24"/>
          <w:szCs w:val="24"/>
        </w:rPr>
        <w:t>, jest zapewnienie podatnikom, którzy nie posiadają wystarczających środków, bezpłatnej pomocy prawnej w postępowaniu administracyjnym i sądowym. Dostrzegając istotną rolę, jaką dla prawidłowego funkcjonowania systemu podatkowego odgrywają pełnomocnicy profesjonalni, w artykule siedemnastym wprowadzono nowe uprawnienie dla tej kategorii pełnomocników: prawo zgłaszania ministrowi właściwemu do spraw finansów publicznych oraz Rzecznikowi Praw Obywatelskich dostrzeżonych przypadków rażącego naruszenia praw podatnika. Uprawnie to koreluje z uregulowanym w artykule dwudziestym szóstym obowiązkiem informacyjnym ministra właściwego do spraw finansów publicznych, który w sprawozdaniu o przestrzegani</w:t>
      </w:r>
      <w:r w:rsidR="00A81E15" w:rsidRPr="00F32D8E">
        <w:rPr>
          <w:rFonts w:ascii="Tahoma" w:hAnsi="Tahoma" w:cs="Tahoma"/>
          <w:sz w:val="24"/>
          <w:szCs w:val="24"/>
        </w:rPr>
        <w:t>u</w:t>
      </w:r>
      <w:r w:rsidR="003E4B62" w:rsidRPr="00F32D8E">
        <w:rPr>
          <w:rFonts w:ascii="Tahoma" w:hAnsi="Tahoma" w:cs="Tahoma"/>
          <w:sz w:val="24"/>
          <w:szCs w:val="24"/>
        </w:rPr>
        <w:t xml:space="preserve"> praw podatnika składanym corocznie Sejmowi </w:t>
      </w:r>
      <w:r w:rsidR="00A00B74" w:rsidRPr="00F32D8E">
        <w:rPr>
          <w:rFonts w:ascii="Tahoma" w:hAnsi="Tahoma" w:cs="Tahoma"/>
          <w:sz w:val="24"/>
          <w:szCs w:val="24"/>
        </w:rPr>
        <w:t>ma obowiązek uwzględnić informacje o naruszenia</w:t>
      </w:r>
      <w:r w:rsidR="00A81E15" w:rsidRPr="00F32D8E">
        <w:rPr>
          <w:rFonts w:ascii="Tahoma" w:hAnsi="Tahoma" w:cs="Tahoma"/>
          <w:sz w:val="24"/>
          <w:szCs w:val="24"/>
        </w:rPr>
        <w:t>ch</w:t>
      </w:r>
      <w:r w:rsidR="00A00B74" w:rsidRPr="00F32D8E">
        <w:rPr>
          <w:rFonts w:ascii="Tahoma" w:hAnsi="Tahoma" w:cs="Tahoma"/>
          <w:sz w:val="24"/>
          <w:szCs w:val="24"/>
        </w:rPr>
        <w:t xml:space="preserve"> przekazane przez pełnomocników.</w:t>
      </w:r>
    </w:p>
    <w:p w:rsidR="00A00B74" w:rsidRPr="00F32D8E" w:rsidRDefault="00A00B74" w:rsidP="00F32D8E">
      <w:pPr>
        <w:spacing w:line="276" w:lineRule="auto"/>
        <w:rPr>
          <w:rFonts w:ascii="Tahoma" w:hAnsi="Tahoma" w:cs="Tahoma"/>
          <w:sz w:val="24"/>
          <w:szCs w:val="24"/>
        </w:rPr>
      </w:pPr>
    </w:p>
    <w:p w:rsidR="00A00B74" w:rsidRPr="00F32D8E" w:rsidRDefault="00A00B74" w:rsidP="00F32D8E">
      <w:pPr>
        <w:spacing w:line="276" w:lineRule="auto"/>
        <w:rPr>
          <w:rFonts w:ascii="Tahoma" w:hAnsi="Tahoma" w:cs="Tahoma"/>
          <w:sz w:val="24"/>
          <w:szCs w:val="24"/>
        </w:rPr>
      </w:pPr>
      <w:r w:rsidRPr="00F32D8E">
        <w:rPr>
          <w:rFonts w:ascii="Tahoma" w:hAnsi="Tahoma" w:cs="Tahoma"/>
          <w:sz w:val="24"/>
          <w:szCs w:val="24"/>
        </w:rPr>
        <w:t>Rozdział siódmy poświęcono prawu do zaskarżenia rozstrzygnięć w sprawach podatkowych.</w:t>
      </w:r>
    </w:p>
    <w:p w:rsidR="00A00B74" w:rsidRPr="00F32D8E" w:rsidRDefault="00A00B74" w:rsidP="00F32D8E">
      <w:pPr>
        <w:spacing w:line="276" w:lineRule="auto"/>
        <w:rPr>
          <w:rFonts w:ascii="Tahoma" w:hAnsi="Tahoma" w:cs="Tahoma"/>
          <w:sz w:val="24"/>
          <w:szCs w:val="24"/>
        </w:rPr>
      </w:pPr>
    </w:p>
    <w:p w:rsidR="00A00B74" w:rsidRPr="00F32D8E" w:rsidRDefault="00A00B74" w:rsidP="00F32D8E">
      <w:pPr>
        <w:spacing w:line="276" w:lineRule="auto"/>
        <w:rPr>
          <w:rFonts w:ascii="Tahoma" w:hAnsi="Tahoma" w:cs="Tahoma"/>
          <w:sz w:val="24"/>
          <w:szCs w:val="24"/>
        </w:rPr>
      </w:pPr>
      <w:r w:rsidRPr="00F32D8E">
        <w:rPr>
          <w:rFonts w:ascii="Tahoma" w:hAnsi="Tahoma" w:cs="Tahoma"/>
          <w:sz w:val="24"/>
          <w:szCs w:val="24"/>
        </w:rPr>
        <w:lastRenderedPageBreak/>
        <w:t>Aby podatnik mógł skutecznie korzystać z przysługujących mu środków zaskarżenia, ma prawo do uzyskania rzetelnej i zrozumiałej informacji o tych środkach, o czym stanowi artykuł osiemnasty.</w:t>
      </w:r>
    </w:p>
    <w:p w:rsidR="00A00B74" w:rsidRPr="00F32D8E" w:rsidRDefault="00A00B74" w:rsidP="00F32D8E">
      <w:pPr>
        <w:spacing w:line="276" w:lineRule="auto"/>
        <w:rPr>
          <w:rFonts w:ascii="Tahoma" w:hAnsi="Tahoma" w:cs="Tahoma"/>
          <w:sz w:val="24"/>
          <w:szCs w:val="24"/>
        </w:rPr>
      </w:pPr>
    </w:p>
    <w:p w:rsidR="00A00B74" w:rsidRPr="00F32D8E" w:rsidRDefault="00A00B74" w:rsidP="00F32D8E">
      <w:pPr>
        <w:spacing w:line="276" w:lineRule="auto"/>
        <w:rPr>
          <w:rFonts w:ascii="Tahoma" w:hAnsi="Tahoma" w:cs="Tahoma"/>
          <w:sz w:val="24"/>
          <w:szCs w:val="24"/>
        </w:rPr>
      </w:pPr>
      <w:r w:rsidRPr="00F32D8E">
        <w:rPr>
          <w:rFonts w:ascii="Tahoma" w:hAnsi="Tahoma" w:cs="Tahoma"/>
          <w:sz w:val="24"/>
          <w:szCs w:val="24"/>
        </w:rPr>
        <w:t xml:space="preserve">Artykuł dziewiętnasty stanowi, że podatnik ma prawo zainicjowania kontroli instancyjnej dotyczącego go rozstrzygnięcia, co oznacza prawo do wniesienia środka zaskarżenia, skutkującego ponownym rozpatrzeniem i rozstrzygnięciem sprawy przez organ podatkowy wyższego stopnia. </w:t>
      </w:r>
    </w:p>
    <w:p w:rsidR="00A00B74" w:rsidRPr="00F32D8E" w:rsidRDefault="00A00B74" w:rsidP="00F32D8E">
      <w:pPr>
        <w:spacing w:line="276" w:lineRule="auto"/>
        <w:rPr>
          <w:rFonts w:ascii="Tahoma" w:hAnsi="Tahoma" w:cs="Tahoma"/>
          <w:sz w:val="24"/>
          <w:szCs w:val="24"/>
        </w:rPr>
      </w:pPr>
    </w:p>
    <w:p w:rsidR="00A00B74" w:rsidRPr="00F32D8E" w:rsidRDefault="00A00B74" w:rsidP="00F32D8E">
      <w:pPr>
        <w:spacing w:line="276" w:lineRule="auto"/>
        <w:rPr>
          <w:rFonts w:ascii="Tahoma" w:hAnsi="Tahoma" w:cs="Tahoma"/>
          <w:sz w:val="24"/>
          <w:szCs w:val="24"/>
        </w:rPr>
      </w:pPr>
      <w:r w:rsidRPr="00F32D8E">
        <w:rPr>
          <w:rFonts w:ascii="Tahoma" w:hAnsi="Tahoma" w:cs="Tahoma"/>
          <w:sz w:val="24"/>
          <w:szCs w:val="24"/>
        </w:rPr>
        <w:t xml:space="preserve">Podatnik ma też prawo do zainicjowania kontroli sądowej dotyczącego go rozstrzygnięcia przez niezależny sąd w toku dwuinstancyjnego </w:t>
      </w:r>
      <w:r w:rsidR="00D53D4D" w:rsidRPr="00F32D8E">
        <w:rPr>
          <w:rFonts w:ascii="Tahoma" w:hAnsi="Tahoma" w:cs="Tahoma"/>
          <w:sz w:val="24"/>
          <w:szCs w:val="24"/>
        </w:rPr>
        <w:t xml:space="preserve">postępowania sądowego. W artykule dwudziestym wskazano też, że </w:t>
      </w:r>
      <w:r w:rsidR="00935E03" w:rsidRPr="00F32D8E">
        <w:rPr>
          <w:rFonts w:ascii="Tahoma" w:hAnsi="Tahoma" w:cs="Tahoma"/>
          <w:sz w:val="24"/>
          <w:szCs w:val="24"/>
        </w:rPr>
        <w:t>podatnik może zaskarżyć rozstrzygnięcie podatkowe bezpośrednio do sądu, z pominięciem kontroli instancyjnej</w:t>
      </w:r>
      <w:r w:rsidR="00A30A8A" w:rsidRPr="00F32D8E">
        <w:rPr>
          <w:rFonts w:ascii="Tahoma" w:hAnsi="Tahoma" w:cs="Tahoma"/>
          <w:sz w:val="24"/>
          <w:szCs w:val="24"/>
        </w:rPr>
        <w:t>, co potencjalnie może</w:t>
      </w:r>
      <w:r w:rsidR="00935E03" w:rsidRPr="00F32D8E">
        <w:rPr>
          <w:rFonts w:ascii="Tahoma" w:hAnsi="Tahoma" w:cs="Tahoma"/>
          <w:sz w:val="24"/>
          <w:szCs w:val="24"/>
        </w:rPr>
        <w:t xml:space="preserve"> </w:t>
      </w:r>
      <w:r w:rsidR="00A30A8A" w:rsidRPr="00F32D8E">
        <w:rPr>
          <w:rFonts w:ascii="Tahoma" w:hAnsi="Tahoma" w:cs="Tahoma"/>
          <w:sz w:val="24"/>
          <w:szCs w:val="24"/>
        </w:rPr>
        <w:t>prowadzić do szybszego</w:t>
      </w:r>
      <w:r w:rsidR="00935E03" w:rsidRPr="00F32D8E">
        <w:rPr>
          <w:rFonts w:ascii="Tahoma" w:hAnsi="Tahoma" w:cs="Tahoma"/>
          <w:sz w:val="24"/>
          <w:szCs w:val="24"/>
        </w:rPr>
        <w:t xml:space="preserve"> ostat</w:t>
      </w:r>
      <w:r w:rsidR="00CB1A31" w:rsidRPr="00F32D8E">
        <w:rPr>
          <w:rFonts w:ascii="Tahoma" w:hAnsi="Tahoma" w:cs="Tahoma"/>
          <w:sz w:val="24"/>
          <w:szCs w:val="24"/>
        </w:rPr>
        <w:t>e</w:t>
      </w:r>
      <w:r w:rsidR="00935E03" w:rsidRPr="00F32D8E">
        <w:rPr>
          <w:rFonts w:ascii="Tahoma" w:hAnsi="Tahoma" w:cs="Tahoma"/>
          <w:sz w:val="24"/>
          <w:szCs w:val="24"/>
        </w:rPr>
        <w:t>czne</w:t>
      </w:r>
      <w:r w:rsidR="00A30A8A" w:rsidRPr="00F32D8E">
        <w:rPr>
          <w:rFonts w:ascii="Tahoma" w:hAnsi="Tahoma" w:cs="Tahoma"/>
          <w:sz w:val="24"/>
          <w:szCs w:val="24"/>
        </w:rPr>
        <w:t xml:space="preserve">go rozstrzygnięcia sprawy. </w:t>
      </w:r>
      <w:r w:rsidR="00D53D4D" w:rsidRPr="00F32D8E">
        <w:rPr>
          <w:rFonts w:ascii="Tahoma" w:hAnsi="Tahoma" w:cs="Tahoma"/>
          <w:sz w:val="24"/>
          <w:szCs w:val="24"/>
        </w:rPr>
        <w:t>Brak środków na poniesienie kosztów postępowania, w tym w szczególności uiszczenie wpisów sądowych, czy poniesienie kosztów reprezentacji</w:t>
      </w:r>
      <w:r w:rsidR="00A81E15" w:rsidRPr="00F32D8E">
        <w:rPr>
          <w:rFonts w:ascii="Tahoma" w:hAnsi="Tahoma" w:cs="Tahoma"/>
          <w:sz w:val="24"/>
          <w:szCs w:val="24"/>
        </w:rPr>
        <w:t xml:space="preserve"> przez zawodowego pełnomocnika,</w:t>
      </w:r>
      <w:r w:rsidR="00D53D4D" w:rsidRPr="00F32D8E">
        <w:rPr>
          <w:rFonts w:ascii="Tahoma" w:hAnsi="Tahoma" w:cs="Tahoma"/>
          <w:sz w:val="24"/>
          <w:szCs w:val="24"/>
        </w:rPr>
        <w:t xml:space="preserve"> nie może ogranicz</w:t>
      </w:r>
      <w:r w:rsidR="008B3378" w:rsidRPr="00F32D8E">
        <w:rPr>
          <w:rFonts w:ascii="Tahoma" w:hAnsi="Tahoma" w:cs="Tahoma"/>
          <w:sz w:val="24"/>
          <w:szCs w:val="24"/>
        </w:rPr>
        <w:t>ać</w:t>
      </w:r>
      <w:r w:rsidR="00D53D4D" w:rsidRPr="00F32D8E">
        <w:rPr>
          <w:rFonts w:ascii="Tahoma" w:hAnsi="Tahoma" w:cs="Tahoma"/>
          <w:sz w:val="24"/>
          <w:szCs w:val="24"/>
        </w:rPr>
        <w:t xml:space="preserve"> podatnikowi prawa do sądu. W uzasadnionych przypadkach, należy zatem zwolnić podatników z kosztów postępowania sądowego.</w:t>
      </w:r>
    </w:p>
    <w:p w:rsidR="00D53D4D" w:rsidRPr="00F32D8E" w:rsidRDefault="00D53D4D" w:rsidP="00F32D8E">
      <w:pPr>
        <w:spacing w:line="276" w:lineRule="auto"/>
        <w:rPr>
          <w:rFonts w:ascii="Tahoma" w:hAnsi="Tahoma" w:cs="Tahoma"/>
          <w:sz w:val="24"/>
          <w:szCs w:val="24"/>
        </w:rPr>
      </w:pPr>
    </w:p>
    <w:p w:rsidR="00D53D4D" w:rsidRPr="00F32D8E" w:rsidRDefault="00D53D4D" w:rsidP="00F32D8E">
      <w:pPr>
        <w:spacing w:line="276" w:lineRule="auto"/>
        <w:rPr>
          <w:rFonts w:ascii="Tahoma" w:hAnsi="Tahoma" w:cs="Tahoma"/>
          <w:sz w:val="24"/>
          <w:szCs w:val="24"/>
        </w:rPr>
      </w:pPr>
      <w:r w:rsidRPr="00F32D8E">
        <w:rPr>
          <w:rFonts w:ascii="Tahoma" w:hAnsi="Tahoma" w:cs="Tahoma"/>
          <w:sz w:val="24"/>
          <w:szCs w:val="24"/>
        </w:rPr>
        <w:t xml:space="preserve">Aby podatnik mógł w pełni korzystać ze swojego prawa do zaskarżenia  rozstrzygnięć podatkowych, należy, jak uczyniono w artykule dwudziestym pierwszym, wprost postanowić, że wniesienie środka zaskarżenia nie może pogarszać sytuacji podatnika w postępowaniu administracyjnym i sądowym. Zatem organ podatkowy i sąd nie mogą orzec na niekorzyść podatnika, </w:t>
      </w:r>
      <w:r w:rsidR="00A619B8" w:rsidRPr="00F32D8E">
        <w:rPr>
          <w:rFonts w:ascii="Tahoma" w:hAnsi="Tahoma" w:cs="Tahoma"/>
          <w:sz w:val="24"/>
          <w:szCs w:val="24"/>
        </w:rPr>
        <w:t>to jest ograniczyć jego uprawnień albo rozszerzyć jego obowiązków</w:t>
      </w:r>
      <w:r w:rsidRPr="00F32D8E">
        <w:rPr>
          <w:rFonts w:ascii="Tahoma" w:hAnsi="Tahoma" w:cs="Tahoma"/>
          <w:sz w:val="24"/>
          <w:szCs w:val="24"/>
        </w:rPr>
        <w:t xml:space="preserve"> względem zakresu uprawnień lub obowiązków określonych w zaskarżonym rozstrzygnięciu.</w:t>
      </w:r>
    </w:p>
    <w:p w:rsidR="00D53D4D" w:rsidRPr="00F32D8E" w:rsidRDefault="00D53D4D" w:rsidP="00F32D8E">
      <w:pPr>
        <w:spacing w:line="276" w:lineRule="auto"/>
        <w:rPr>
          <w:rFonts w:ascii="Tahoma" w:hAnsi="Tahoma" w:cs="Tahoma"/>
          <w:sz w:val="24"/>
          <w:szCs w:val="24"/>
        </w:rPr>
      </w:pPr>
    </w:p>
    <w:p w:rsidR="00D53D4D" w:rsidRPr="00F32D8E" w:rsidRDefault="00A619B8" w:rsidP="00F32D8E">
      <w:pPr>
        <w:spacing w:line="276" w:lineRule="auto"/>
        <w:rPr>
          <w:rFonts w:ascii="Tahoma" w:hAnsi="Tahoma" w:cs="Tahoma"/>
          <w:sz w:val="24"/>
          <w:szCs w:val="24"/>
        </w:rPr>
      </w:pPr>
      <w:r w:rsidRPr="00F32D8E">
        <w:rPr>
          <w:rFonts w:ascii="Tahoma" w:hAnsi="Tahoma" w:cs="Tahoma"/>
          <w:sz w:val="24"/>
          <w:szCs w:val="24"/>
        </w:rPr>
        <w:t>Dla efektywności środków zaskarżenia przeciw wykonalności decyzji, bardzo ważne jest, by środki egzekucyjne nie były stosowane przed rozpatrzeniem wniesionych środków zaskarżenia na wykonalność decyzji. Stanowi o tym artykuł dwudziesty drugi.</w:t>
      </w:r>
    </w:p>
    <w:p w:rsidR="00A619B8" w:rsidRPr="00F32D8E" w:rsidRDefault="00A619B8" w:rsidP="00F32D8E">
      <w:pPr>
        <w:spacing w:line="276" w:lineRule="auto"/>
        <w:rPr>
          <w:rFonts w:ascii="Tahoma" w:hAnsi="Tahoma" w:cs="Tahoma"/>
          <w:sz w:val="24"/>
          <w:szCs w:val="24"/>
        </w:rPr>
      </w:pPr>
    </w:p>
    <w:p w:rsidR="00A619B8" w:rsidRPr="00F32D8E" w:rsidRDefault="00A619B8" w:rsidP="00F32D8E">
      <w:pPr>
        <w:spacing w:line="276" w:lineRule="auto"/>
        <w:rPr>
          <w:rFonts w:ascii="Tahoma" w:hAnsi="Tahoma" w:cs="Tahoma"/>
          <w:sz w:val="24"/>
          <w:szCs w:val="24"/>
        </w:rPr>
      </w:pPr>
      <w:r w:rsidRPr="00F32D8E">
        <w:rPr>
          <w:rFonts w:ascii="Tahoma" w:hAnsi="Tahoma" w:cs="Tahoma"/>
          <w:sz w:val="24"/>
          <w:szCs w:val="24"/>
        </w:rPr>
        <w:t>W rozdziale ósmy</w:t>
      </w:r>
      <w:r w:rsidR="00A81E15" w:rsidRPr="00F32D8E">
        <w:rPr>
          <w:rFonts w:ascii="Tahoma" w:hAnsi="Tahoma" w:cs="Tahoma"/>
          <w:sz w:val="24"/>
          <w:szCs w:val="24"/>
        </w:rPr>
        <w:t>m</w:t>
      </w:r>
      <w:r w:rsidRPr="00F32D8E">
        <w:rPr>
          <w:rFonts w:ascii="Tahoma" w:hAnsi="Tahoma" w:cs="Tahoma"/>
          <w:sz w:val="24"/>
          <w:szCs w:val="24"/>
        </w:rPr>
        <w:t xml:space="preserve"> uregulowano prawo do miarkowania sankcji.</w:t>
      </w:r>
    </w:p>
    <w:p w:rsidR="00A619B8" w:rsidRPr="00F32D8E" w:rsidRDefault="00A619B8" w:rsidP="00F32D8E">
      <w:pPr>
        <w:spacing w:line="276" w:lineRule="auto"/>
        <w:rPr>
          <w:rFonts w:ascii="Tahoma" w:hAnsi="Tahoma" w:cs="Tahoma"/>
          <w:sz w:val="24"/>
          <w:szCs w:val="24"/>
        </w:rPr>
      </w:pPr>
    </w:p>
    <w:p w:rsidR="00A619B8" w:rsidRPr="00F32D8E" w:rsidRDefault="00A619B8" w:rsidP="00F32D8E">
      <w:pPr>
        <w:spacing w:line="276" w:lineRule="auto"/>
        <w:rPr>
          <w:rFonts w:ascii="Tahoma" w:hAnsi="Tahoma" w:cs="Tahoma"/>
          <w:sz w:val="24"/>
          <w:szCs w:val="24"/>
        </w:rPr>
      </w:pPr>
      <w:r w:rsidRPr="00F32D8E">
        <w:rPr>
          <w:rFonts w:ascii="Tahoma" w:hAnsi="Tahoma" w:cs="Tahoma"/>
          <w:sz w:val="24"/>
          <w:szCs w:val="24"/>
        </w:rPr>
        <w:t>Artykułem dwudziestym trzecim ustanowiono zakaz podwójnego lub nieproporcjonalnego karania, stanowiąc, że sankcje i odpowiedzialność karna i karn</w:t>
      </w:r>
      <w:r w:rsidR="008B3378" w:rsidRPr="00F32D8E">
        <w:rPr>
          <w:rFonts w:ascii="Tahoma" w:hAnsi="Tahoma" w:cs="Tahoma"/>
          <w:sz w:val="24"/>
          <w:szCs w:val="24"/>
        </w:rPr>
        <w:t xml:space="preserve">a </w:t>
      </w:r>
      <w:r w:rsidRPr="00F32D8E">
        <w:rPr>
          <w:rFonts w:ascii="Tahoma" w:hAnsi="Tahoma" w:cs="Tahoma"/>
          <w:sz w:val="24"/>
          <w:szCs w:val="24"/>
        </w:rPr>
        <w:t>skarbowa musz</w:t>
      </w:r>
      <w:r w:rsidR="008B3378" w:rsidRPr="00F32D8E">
        <w:rPr>
          <w:rFonts w:ascii="Tahoma" w:hAnsi="Tahoma" w:cs="Tahoma"/>
          <w:sz w:val="24"/>
          <w:szCs w:val="24"/>
        </w:rPr>
        <w:t>ą</w:t>
      </w:r>
      <w:r w:rsidRPr="00F32D8E">
        <w:rPr>
          <w:rFonts w:ascii="Tahoma" w:hAnsi="Tahoma" w:cs="Tahoma"/>
          <w:sz w:val="24"/>
          <w:szCs w:val="24"/>
        </w:rPr>
        <w:t xml:space="preserve"> uwzględniać zasadę proporcjonalności. Zakazano też stosowania podwójnej sankcji</w:t>
      </w:r>
      <w:r w:rsidR="001A64F4" w:rsidRPr="00F32D8E">
        <w:rPr>
          <w:rFonts w:ascii="Tahoma" w:hAnsi="Tahoma" w:cs="Tahoma"/>
          <w:sz w:val="24"/>
          <w:szCs w:val="24"/>
        </w:rPr>
        <w:t xml:space="preserve"> (podatkowej i karnej lub karnej </w:t>
      </w:r>
      <w:r w:rsidRPr="00F32D8E">
        <w:rPr>
          <w:rFonts w:ascii="Tahoma" w:hAnsi="Tahoma" w:cs="Tahoma"/>
          <w:sz w:val="24"/>
          <w:szCs w:val="24"/>
        </w:rPr>
        <w:t>skarbowej) za ten sam czyn stanowiący naruszenie normy prawa podatkowego.</w:t>
      </w:r>
    </w:p>
    <w:p w:rsidR="00A619B8" w:rsidRPr="00F32D8E" w:rsidRDefault="00A619B8" w:rsidP="00F32D8E">
      <w:pPr>
        <w:spacing w:line="276" w:lineRule="auto"/>
        <w:rPr>
          <w:rFonts w:ascii="Tahoma" w:hAnsi="Tahoma" w:cs="Tahoma"/>
          <w:sz w:val="24"/>
          <w:szCs w:val="24"/>
        </w:rPr>
      </w:pPr>
    </w:p>
    <w:p w:rsidR="00A619B8" w:rsidRPr="00F32D8E" w:rsidRDefault="00A619B8" w:rsidP="00F32D8E">
      <w:pPr>
        <w:spacing w:line="276" w:lineRule="auto"/>
        <w:rPr>
          <w:rFonts w:ascii="Tahoma" w:hAnsi="Tahoma" w:cs="Tahoma"/>
          <w:sz w:val="24"/>
          <w:szCs w:val="24"/>
        </w:rPr>
      </w:pPr>
      <w:r w:rsidRPr="00F32D8E">
        <w:rPr>
          <w:rFonts w:ascii="Tahoma" w:hAnsi="Tahoma" w:cs="Tahoma"/>
          <w:sz w:val="24"/>
          <w:szCs w:val="24"/>
        </w:rPr>
        <w:t>Rozdział dziewiąty dotyczy prawa do naprawienia szkody poniesionej przez podatnika.</w:t>
      </w:r>
    </w:p>
    <w:p w:rsidR="00A619B8" w:rsidRPr="00F32D8E" w:rsidRDefault="00A619B8" w:rsidP="00F32D8E">
      <w:pPr>
        <w:spacing w:line="276" w:lineRule="auto"/>
        <w:rPr>
          <w:rFonts w:ascii="Tahoma" w:hAnsi="Tahoma" w:cs="Tahoma"/>
          <w:sz w:val="24"/>
          <w:szCs w:val="24"/>
        </w:rPr>
      </w:pPr>
    </w:p>
    <w:p w:rsidR="00A619B8" w:rsidRPr="00F32D8E" w:rsidRDefault="00A619B8" w:rsidP="00F32D8E">
      <w:pPr>
        <w:spacing w:line="276" w:lineRule="auto"/>
        <w:rPr>
          <w:rFonts w:ascii="Tahoma" w:hAnsi="Tahoma" w:cs="Tahoma"/>
          <w:sz w:val="24"/>
          <w:szCs w:val="24"/>
        </w:rPr>
      </w:pPr>
      <w:r w:rsidRPr="00F32D8E">
        <w:rPr>
          <w:rFonts w:ascii="Tahoma" w:hAnsi="Tahoma" w:cs="Tahoma"/>
          <w:sz w:val="24"/>
          <w:szCs w:val="24"/>
        </w:rPr>
        <w:lastRenderedPageBreak/>
        <w:t xml:space="preserve">Artykuł dwudziesty czwarty stanowi, że </w:t>
      </w:r>
      <w:r w:rsidR="00064D5A" w:rsidRPr="00F32D8E">
        <w:rPr>
          <w:rFonts w:ascii="Tahoma" w:hAnsi="Tahoma" w:cs="Tahoma"/>
          <w:sz w:val="24"/>
          <w:szCs w:val="24"/>
        </w:rPr>
        <w:t>podatnik ma prawo do naprawienia zarówno tej szkody, która powstała wskutek niezgodnego z prawem działania, jak i zaniechania organów podatkowych. Szczególnie istotne jest wyrażenie prawa do naprawienia szkody wynikającej z niezgodne</w:t>
      </w:r>
      <w:r w:rsidR="00CE0C31" w:rsidRPr="00F32D8E">
        <w:rPr>
          <w:rFonts w:ascii="Tahoma" w:hAnsi="Tahoma" w:cs="Tahoma"/>
          <w:sz w:val="24"/>
          <w:szCs w:val="24"/>
        </w:rPr>
        <w:t>go</w:t>
      </w:r>
      <w:r w:rsidR="00064D5A" w:rsidRPr="00F32D8E">
        <w:rPr>
          <w:rFonts w:ascii="Tahoma" w:hAnsi="Tahoma" w:cs="Tahoma"/>
          <w:sz w:val="24"/>
          <w:szCs w:val="24"/>
        </w:rPr>
        <w:t xml:space="preserve"> z prawem zaniechania organów podatkowych, a więc niepodjęcia przez nie przewidzianych prawem działań czy rozstrzygnięć albo niepodjęcia tych działań lub rozstrzygnięć w odpowiednim czasie.</w:t>
      </w:r>
    </w:p>
    <w:p w:rsidR="00064D5A" w:rsidRPr="00F32D8E" w:rsidRDefault="00064D5A" w:rsidP="00F32D8E">
      <w:pPr>
        <w:spacing w:line="276" w:lineRule="auto"/>
        <w:rPr>
          <w:rFonts w:ascii="Tahoma" w:hAnsi="Tahoma" w:cs="Tahoma"/>
          <w:sz w:val="24"/>
          <w:szCs w:val="24"/>
        </w:rPr>
      </w:pPr>
    </w:p>
    <w:p w:rsidR="00064D5A" w:rsidRPr="00F32D8E" w:rsidRDefault="00064D5A" w:rsidP="00F32D8E">
      <w:pPr>
        <w:spacing w:line="276" w:lineRule="auto"/>
        <w:rPr>
          <w:rFonts w:ascii="Tahoma" w:hAnsi="Tahoma" w:cs="Tahoma"/>
          <w:sz w:val="24"/>
          <w:szCs w:val="24"/>
        </w:rPr>
      </w:pPr>
      <w:r w:rsidRPr="00F32D8E">
        <w:rPr>
          <w:rFonts w:ascii="Tahoma" w:hAnsi="Tahoma" w:cs="Tahoma"/>
          <w:sz w:val="24"/>
          <w:szCs w:val="24"/>
        </w:rPr>
        <w:t xml:space="preserve">Dziesiąty rozdział ustawy poświęcono zagadnieniu kontroli przestrzegania praw podatnika. Aby Karta była skutecznym instrumentem ochrony praw podatnika należy wprowadzić efektywne mechanizmy kontroli społecznej i politycznej, motywując tym samym </w:t>
      </w:r>
      <w:r w:rsidR="00D43D82" w:rsidRPr="00F32D8E">
        <w:rPr>
          <w:rFonts w:ascii="Tahoma" w:hAnsi="Tahoma" w:cs="Tahoma"/>
          <w:sz w:val="24"/>
          <w:szCs w:val="24"/>
        </w:rPr>
        <w:t xml:space="preserve">zarówno </w:t>
      </w:r>
      <w:r w:rsidRPr="00F32D8E">
        <w:rPr>
          <w:rFonts w:ascii="Tahoma" w:hAnsi="Tahoma" w:cs="Tahoma"/>
          <w:sz w:val="24"/>
          <w:szCs w:val="24"/>
        </w:rPr>
        <w:t>organ</w:t>
      </w:r>
      <w:r w:rsidR="00D43D82" w:rsidRPr="00F32D8E">
        <w:rPr>
          <w:rFonts w:ascii="Tahoma" w:hAnsi="Tahoma" w:cs="Tahoma"/>
          <w:sz w:val="24"/>
          <w:szCs w:val="24"/>
        </w:rPr>
        <w:t>y podatkowe, jak i samego prawodawcę do</w:t>
      </w:r>
      <w:r w:rsidRPr="00F32D8E">
        <w:rPr>
          <w:rFonts w:ascii="Tahoma" w:hAnsi="Tahoma" w:cs="Tahoma"/>
          <w:sz w:val="24"/>
          <w:szCs w:val="24"/>
        </w:rPr>
        <w:t xml:space="preserve"> przestrzegania </w:t>
      </w:r>
      <w:r w:rsidR="00D43D82" w:rsidRPr="00F32D8E">
        <w:rPr>
          <w:rFonts w:ascii="Tahoma" w:hAnsi="Tahoma" w:cs="Tahoma"/>
          <w:sz w:val="24"/>
          <w:szCs w:val="24"/>
        </w:rPr>
        <w:t xml:space="preserve">postanowień Karty </w:t>
      </w:r>
      <w:r w:rsidRPr="00F32D8E">
        <w:rPr>
          <w:rFonts w:ascii="Tahoma" w:hAnsi="Tahoma" w:cs="Tahoma"/>
          <w:sz w:val="24"/>
          <w:szCs w:val="24"/>
        </w:rPr>
        <w:t>w procesie stosowania, ale i tworzenia przepisów prawa podatkowego.</w:t>
      </w:r>
    </w:p>
    <w:p w:rsidR="00D43D82" w:rsidRPr="00F32D8E" w:rsidRDefault="00D43D82" w:rsidP="00F32D8E">
      <w:pPr>
        <w:spacing w:line="276" w:lineRule="auto"/>
        <w:rPr>
          <w:rFonts w:ascii="Tahoma" w:hAnsi="Tahoma" w:cs="Tahoma"/>
          <w:sz w:val="24"/>
          <w:szCs w:val="24"/>
        </w:rPr>
      </w:pPr>
    </w:p>
    <w:p w:rsidR="00D43D82" w:rsidRPr="00F32D8E" w:rsidRDefault="00D43D82" w:rsidP="00F32D8E">
      <w:pPr>
        <w:spacing w:line="276" w:lineRule="auto"/>
        <w:rPr>
          <w:rFonts w:ascii="Tahoma" w:hAnsi="Tahoma" w:cs="Tahoma"/>
          <w:sz w:val="24"/>
          <w:szCs w:val="24"/>
        </w:rPr>
      </w:pPr>
      <w:r w:rsidRPr="00F32D8E">
        <w:rPr>
          <w:rFonts w:ascii="Tahoma" w:hAnsi="Tahoma" w:cs="Tahoma"/>
          <w:sz w:val="24"/>
          <w:szCs w:val="24"/>
        </w:rPr>
        <w:t>W artykule dwudziestym piątym, na sądy administracyjne nałożono obowiązek informowania ministra właściwego do spraw finansów publicznych o każdym dostrzeżonym rażącym naruszeniu praw podatnika przez organy podatkowe.</w:t>
      </w:r>
    </w:p>
    <w:p w:rsidR="00D43D82" w:rsidRPr="00F32D8E" w:rsidRDefault="00D43D82" w:rsidP="00F32D8E">
      <w:pPr>
        <w:spacing w:line="276" w:lineRule="auto"/>
        <w:rPr>
          <w:rFonts w:ascii="Tahoma" w:hAnsi="Tahoma" w:cs="Tahoma"/>
          <w:sz w:val="24"/>
          <w:szCs w:val="24"/>
        </w:rPr>
      </w:pPr>
    </w:p>
    <w:p w:rsidR="00D43D82" w:rsidRPr="00F32D8E" w:rsidRDefault="00D43D82" w:rsidP="00F32D8E">
      <w:pPr>
        <w:spacing w:line="276" w:lineRule="auto"/>
        <w:rPr>
          <w:rFonts w:ascii="Tahoma" w:hAnsi="Tahoma" w:cs="Tahoma"/>
          <w:sz w:val="24"/>
          <w:szCs w:val="24"/>
        </w:rPr>
      </w:pPr>
      <w:r w:rsidRPr="00F32D8E">
        <w:rPr>
          <w:rFonts w:ascii="Tahoma" w:hAnsi="Tahoma" w:cs="Tahoma"/>
          <w:sz w:val="24"/>
          <w:szCs w:val="24"/>
        </w:rPr>
        <w:t>Powyższy obowiązek, podobnie jak prawo do przekazywania takich informacji przyznane pełnomocnikom zawodowym na mocy artykułu siedemnastego, jest skorelowany z nałożonym na ministra właściwego do spraw finansów publicznych obowiązkiem przestawiania corocznie Sejmowi sprawozdania o przestrzegani</w:t>
      </w:r>
      <w:r w:rsidR="004D5C0E" w:rsidRPr="00F32D8E">
        <w:rPr>
          <w:rFonts w:ascii="Tahoma" w:hAnsi="Tahoma" w:cs="Tahoma"/>
          <w:sz w:val="24"/>
          <w:szCs w:val="24"/>
        </w:rPr>
        <w:t>u</w:t>
      </w:r>
      <w:r w:rsidRPr="00F32D8E">
        <w:rPr>
          <w:rFonts w:ascii="Tahoma" w:hAnsi="Tahoma" w:cs="Tahoma"/>
          <w:sz w:val="24"/>
          <w:szCs w:val="24"/>
        </w:rPr>
        <w:t xml:space="preserve"> praw podatnika. W sprawozdani</w:t>
      </w:r>
      <w:r w:rsidR="00CE0C31" w:rsidRPr="00F32D8E">
        <w:rPr>
          <w:rFonts w:ascii="Tahoma" w:hAnsi="Tahoma" w:cs="Tahoma"/>
          <w:sz w:val="24"/>
          <w:szCs w:val="24"/>
        </w:rPr>
        <w:t>u</w:t>
      </w:r>
      <w:r w:rsidRPr="00F32D8E">
        <w:rPr>
          <w:rFonts w:ascii="Tahoma" w:hAnsi="Tahoma" w:cs="Tahoma"/>
          <w:sz w:val="24"/>
          <w:szCs w:val="24"/>
        </w:rPr>
        <w:t xml:space="preserve"> tym minister mus</w:t>
      </w:r>
      <w:r w:rsidR="00CE0C31" w:rsidRPr="00F32D8E">
        <w:rPr>
          <w:rFonts w:ascii="Tahoma" w:hAnsi="Tahoma" w:cs="Tahoma"/>
          <w:sz w:val="24"/>
          <w:szCs w:val="24"/>
        </w:rPr>
        <w:t>i</w:t>
      </w:r>
      <w:r w:rsidRPr="00F32D8E">
        <w:rPr>
          <w:rFonts w:ascii="Tahoma" w:hAnsi="Tahoma" w:cs="Tahoma"/>
          <w:sz w:val="24"/>
          <w:szCs w:val="24"/>
        </w:rPr>
        <w:t xml:space="preserve"> w szczególności uwzględnić informacje o rażących naruszeniach przekazane przez sądy i pełnomocników zawodowych, a także oceny, wnioski i rekomendacje sformułowane przez Rzecznika Praw Obywatelskich. Mowa o tym w artykule dwudziestym szóstym.</w:t>
      </w:r>
    </w:p>
    <w:p w:rsidR="00D43D82" w:rsidRPr="00F32D8E" w:rsidRDefault="00D43D82" w:rsidP="00F32D8E">
      <w:pPr>
        <w:spacing w:line="276" w:lineRule="auto"/>
        <w:rPr>
          <w:rFonts w:ascii="Tahoma" w:hAnsi="Tahoma" w:cs="Tahoma"/>
          <w:sz w:val="24"/>
          <w:szCs w:val="24"/>
        </w:rPr>
      </w:pPr>
    </w:p>
    <w:p w:rsidR="00D43D82" w:rsidRPr="00F32D8E" w:rsidRDefault="00D43D82" w:rsidP="00F32D8E">
      <w:pPr>
        <w:spacing w:line="276" w:lineRule="auto"/>
        <w:rPr>
          <w:rFonts w:ascii="Tahoma" w:hAnsi="Tahoma" w:cs="Tahoma"/>
          <w:sz w:val="24"/>
          <w:szCs w:val="24"/>
        </w:rPr>
      </w:pPr>
      <w:r w:rsidRPr="00F32D8E">
        <w:rPr>
          <w:rFonts w:ascii="Tahoma" w:hAnsi="Tahoma" w:cs="Tahoma"/>
          <w:sz w:val="24"/>
          <w:szCs w:val="24"/>
        </w:rPr>
        <w:t xml:space="preserve">Artykuł dwudziesty siódmy nakłada podobny obowiązek sprawozdawczy </w:t>
      </w:r>
      <w:r w:rsidR="00CE0C31" w:rsidRPr="00F32D8E">
        <w:rPr>
          <w:rFonts w:ascii="Tahoma" w:hAnsi="Tahoma" w:cs="Tahoma"/>
          <w:sz w:val="24"/>
          <w:szCs w:val="24"/>
        </w:rPr>
        <w:t xml:space="preserve">na </w:t>
      </w:r>
      <w:r w:rsidRPr="00F32D8E">
        <w:rPr>
          <w:rFonts w:ascii="Tahoma" w:hAnsi="Tahoma" w:cs="Tahoma"/>
          <w:sz w:val="24"/>
          <w:szCs w:val="24"/>
        </w:rPr>
        <w:t>samorządowe organy podatkowe. Organy te corocznie składają organowi stanowiącemu jednostki samorządu terytorialnego sprawozdanie o przestrzegani</w:t>
      </w:r>
      <w:r w:rsidR="004D5C0E" w:rsidRPr="00F32D8E">
        <w:rPr>
          <w:rFonts w:ascii="Tahoma" w:hAnsi="Tahoma" w:cs="Tahoma"/>
          <w:sz w:val="24"/>
          <w:szCs w:val="24"/>
        </w:rPr>
        <w:t>u</w:t>
      </w:r>
      <w:r w:rsidRPr="00F32D8E">
        <w:rPr>
          <w:rFonts w:ascii="Tahoma" w:hAnsi="Tahoma" w:cs="Tahoma"/>
          <w:sz w:val="24"/>
          <w:szCs w:val="24"/>
        </w:rPr>
        <w:t xml:space="preserve"> praw podatnika. </w:t>
      </w:r>
    </w:p>
    <w:p w:rsidR="00015715" w:rsidRPr="00F32D8E" w:rsidRDefault="00015715" w:rsidP="00F32D8E">
      <w:pPr>
        <w:spacing w:line="276" w:lineRule="auto"/>
        <w:rPr>
          <w:rFonts w:ascii="Tahoma" w:hAnsi="Tahoma" w:cs="Tahoma"/>
          <w:sz w:val="24"/>
          <w:szCs w:val="24"/>
        </w:rPr>
      </w:pPr>
    </w:p>
    <w:p w:rsidR="00015715" w:rsidRPr="00F32D8E" w:rsidRDefault="00015715" w:rsidP="00F32D8E">
      <w:pPr>
        <w:spacing w:line="276" w:lineRule="auto"/>
        <w:rPr>
          <w:rFonts w:ascii="Tahoma" w:hAnsi="Tahoma" w:cs="Tahoma"/>
          <w:sz w:val="24"/>
          <w:szCs w:val="24"/>
        </w:rPr>
      </w:pPr>
      <w:r w:rsidRPr="00F32D8E">
        <w:rPr>
          <w:rFonts w:ascii="Tahoma" w:hAnsi="Tahoma" w:cs="Tahoma"/>
          <w:sz w:val="24"/>
          <w:szCs w:val="24"/>
        </w:rPr>
        <w:t>W artykule dwudziestym ósmym uregulowano uprawnienia Rzecznika Praw Obywatelskich.  Rzecznik Praw Obywatelskich, działając w celu zapewnieni</w:t>
      </w:r>
      <w:r w:rsidR="004D5C0E" w:rsidRPr="00F32D8E">
        <w:rPr>
          <w:rFonts w:ascii="Tahoma" w:hAnsi="Tahoma" w:cs="Tahoma"/>
          <w:sz w:val="24"/>
          <w:szCs w:val="24"/>
        </w:rPr>
        <w:t>a</w:t>
      </w:r>
      <w:r w:rsidRPr="00F32D8E">
        <w:rPr>
          <w:rFonts w:ascii="Tahoma" w:hAnsi="Tahoma" w:cs="Tahoma"/>
          <w:sz w:val="24"/>
          <w:szCs w:val="24"/>
        </w:rPr>
        <w:t xml:space="preserve"> skutecznej ochrony praw podatnika, ma prawo wglądu do akt postępowania administracyjnego i sądowego w sprawach podatkowych, udziału w postępowaniu, żądania wyjaśnień od organów podatkowych i formułowania ocen, wniosków o rekomendacji.</w:t>
      </w:r>
    </w:p>
    <w:p w:rsidR="00015715" w:rsidRPr="00F32D8E" w:rsidRDefault="00015715" w:rsidP="00F32D8E">
      <w:pPr>
        <w:spacing w:line="276" w:lineRule="auto"/>
        <w:rPr>
          <w:rFonts w:ascii="Tahoma" w:hAnsi="Tahoma" w:cs="Tahoma"/>
          <w:sz w:val="24"/>
          <w:szCs w:val="24"/>
        </w:rPr>
      </w:pPr>
    </w:p>
    <w:p w:rsidR="00015715" w:rsidRPr="00F32D8E" w:rsidRDefault="00015715" w:rsidP="00F32D8E">
      <w:pPr>
        <w:spacing w:line="276" w:lineRule="auto"/>
        <w:rPr>
          <w:rFonts w:ascii="Tahoma" w:hAnsi="Tahoma" w:cs="Tahoma"/>
          <w:sz w:val="24"/>
          <w:szCs w:val="24"/>
        </w:rPr>
      </w:pPr>
      <w:r w:rsidRPr="00F32D8E">
        <w:rPr>
          <w:rFonts w:ascii="Tahoma" w:hAnsi="Tahoma" w:cs="Tahoma"/>
          <w:sz w:val="24"/>
          <w:szCs w:val="24"/>
        </w:rPr>
        <w:t>Rozdział jedenasty dotyczy wejścia w życie.</w:t>
      </w:r>
    </w:p>
    <w:p w:rsidR="00015715" w:rsidRPr="00F32D8E" w:rsidRDefault="00015715" w:rsidP="00F32D8E">
      <w:pPr>
        <w:spacing w:line="276" w:lineRule="auto"/>
        <w:rPr>
          <w:rFonts w:ascii="Tahoma" w:hAnsi="Tahoma" w:cs="Tahoma"/>
          <w:sz w:val="24"/>
          <w:szCs w:val="24"/>
        </w:rPr>
      </w:pPr>
    </w:p>
    <w:p w:rsidR="00BD6032" w:rsidRDefault="00015715" w:rsidP="00F32D8E">
      <w:pPr>
        <w:spacing w:line="276" w:lineRule="auto"/>
        <w:rPr>
          <w:rFonts w:ascii="Tahoma" w:hAnsi="Tahoma" w:cs="Tahoma"/>
          <w:sz w:val="24"/>
          <w:szCs w:val="24"/>
        </w:rPr>
      </w:pPr>
      <w:r w:rsidRPr="00F32D8E">
        <w:rPr>
          <w:rFonts w:ascii="Tahoma" w:hAnsi="Tahoma" w:cs="Tahoma"/>
          <w:sz w:val="24"/>
          <w:szCs w:val="24"/>
        </w:rPr>
        <w:lastRenderedPageBreak/>
        <w:t>Jak postanowiono w artykule dwudziestym dziewiątym, ustawa wchodzi w życie w terminie 14 dni od ogłoszenia. Ten termin jest związany z istotną rolę gwarancyjną, jaką ustawa ma do odegrania w systemie podatkowym.</w:t>
      </w:r>
    </w:p>
    <w:p w:rsidR="00D02831" w:rsidRDefault="00D02831" w:rsidP="00F32D8E">
      <w:pPr>
        <w:spacing w:line="276" w:lineRule="auto"/>
        <w:rPr>
          <w:rFonts w:ascii="Tahoma" w:hAnsi="Tahoma" w:cs="Tahoma"/>
          <w:sz w:val="24"/>
          <w:szCs w:val="24"/>
        </w:rPr>
      </w:pPr>
    </w:p>
    <w:p w:rsidR="00534F8D" w:rsidRPr="00534F8D" w:rsidRDefault="00534F8D" w:rsidP="00534F8D">
      <w:pPr>
        <w:spacing w:line="276" w:lineRule="auto"/>
        <w:rPr>
          <w:rFonts w:ascii="Tahoma" w:hAnsi="Tahoma" w:cs="Tahoma"/>
          <w:b/>
          <w:sz w:val="24"/>
          <w:szCs w:val="24"/>
        </w:rPr>
      </w:pPr>
      <w:r w:rsidRPr="00534F8D">
        <w:rPr>
          <w:rFonts w:ascii="Tahoma" w:hAnsi="Tahoma" w:cs="Tahoma"/>
          <w:b/>
          <w:sz w:val="24"/>
          <w:szCs w:val="24"/>
        </w:rPr>
        <w:t>Przewidywane skutki społeczne</w:t>
      </w:r>
      <w:r w:rsidR="00C65AA8">
        <w:rPr>
          <w:rFonts w:ascii="Tahoma" w:hAnsi="Tahoma" w:cs="Tahoma"/>
          <w:b/>
          <w:sz w:val="24"/>
          <w:szCs w:val="24"/>
        </w:rPr>
        <w:t xml:space="preserve"> i gospodarcze</w:t>
      </w:r>
    </w:p>
    <w:p w:rsidR="00C65AA8" w:rsidRDefault="00C65AA8" w:rsidP="00C65AA8">
      <w:pPr>
        <w:spacing w:line="276" w:lineRule="auto"/>
        <w:rPr>
          <w:rFonts w:ascii="Tahoma" w:hAnsi="Tahoma" w:cs="Tahoma"/>
          <w:sz w:val="24"/>
          <w:szCs w:val="24"/>
        </w:rPr>
      </w:pPr>
    </w:p>
    <w:p w:rsidR="00C65AA8" w:rsidRDefault="00C65AA8" w:rsidP="00C65AA8">
      <w:pPr>
        <w:spacing w:line="276" w:lineRule="auto"/>
        <w:rPr>
          <w:rFonts w:ascii="Tahoma" w:hAnsi="Tahoma" w:cs="Tahoma"/>
          <w:sz w:val="24"/>
          <w:szCs w:val="24"/>
        </w:rPr>
      </w:pPr>
      <w:r>
        <w:rPr>
          <w:rFonts w:ascii="Tahoma" w:hAnsi="Tahoma" w:cs="Tahoma"/>
          <w:sz w:val="24"/>
          <w:szCs w:val="24"/>
        </w:rPr>
        <w:t>Proponowana ustawa przyniesie pozytywne skutki społeczne i gospodarcze.</w:t>
      </w:r>
    </w:p>
    <w:p w:rsidR="00DA7A3A" w:rsidRDefault="00DA7A3A" w:rsidP="00C65AA8">
      <w:pPr>
        <w:spacing w:line="276" w:lineRule="auto"/>
        <w:rPr>
          <w:rFonts w:ascii="Tahoma" w:hAnsi="Tahoma" w:cs="Tahoma"/>
          <w:sz w:val="24"/>
          <w:szCs w:val="24"/>
        </w:rPr>
      </w:pPr>
    </w:p>
    <w:p w:rsidR="003A6853" w:rsidRDefault="00A62707" w:rsidP="00BE237E">
      <w:pPr>
        <w:spacing w:line="276" w:lineRule="auto"/>
        <w:rPr>
          <w:rFonts w:ascii="Tahoma" w:hAnsi="Tahoma" w:cs="Tahoma"/>
          <w:sz w:val="24"/>
          <w:szCs w:val="24"/>
        </w:rPr>
      </w:pPr>
      <w:r>
        <w:rPr>
          <w:rFonts w:ascii="Tahoma" w:hAnsi="Tahoma" w:cs="Tahoma"/>
          <w:sz w:val="24"/>
          <w:szCs w:val="24"/>
        </w:rPr>
        <w:t xml:space="preserve">Wejście w życie projektowanej ustawy, dzięki </w:t>
      </w:r>
      <w:r w:rsidR="00832018" w:rsidRPr="00832018">
        <w:rPr>
          <w:rFonts w:ascii="Tahoma" w:hAnsi="Tahoma" w:cs="Tahoma"/>
          <w:sz w:val="24"/>
          <w:szCs w:val="24"/>
        </w:rPr>
        <w:t xml:space="preserve"> skonsolidowani</w:t>
      </w:r>
      <w:r w:rsidR="00832018">
        <w:rPr>
          <w:rFonts w:ascii="Tahoma" w:hAnsi="Tahoma" w:cs="Tahoma"/>
          <w:sz w:val="24"/>
          <w:szCs w:val="24"/>
        </w:rPr>
        <w:t>u podstawowych praw podatnika</w:t>
      </w:r>
      <w:r w:rsidR="00832018" w:rsidRPr="00832018">
        <w:rPr>
          <w:rFonts w:ascii="Tahoma" w:hAnsi="Tahoma" w:cs="Tahoma"/>
          <w:sz w:val="24"/>
          <w:szCs w:val="24"/>
        </w:rPr>
        <w:t xml:space="preserve"> w jednym dokumencie, </w:t>
      </w:r>
      <w:r w:rsidR="00832018">
        <w:rPr>
          <w:rFonts w:ascii="Tahoma" w:hAnsi="Tahoma" w:cs="Tahoma"/>
          <w:sz w:val="24"/>
          <w:szCs w:val="24"/>
        </w:rPr>
        <w:t>ich usystematyzowaniu</w:t>
      </w:r>
      <w:r w:rsidR="00832018" w:rsidRPr="00832018">
        <w:rPr>
          <w:rFonts w:ascii="Tahoma" w:hAnsi="Tahoma" w:cs="Tahoma"/>
          <w:sz w:val="24"/>
          <w:szCs w:val="24"/>
        </w:rPr>
        <w:t xml:space="preserve"> i wyrażeni</w:t>
      </w:r>
      <w:r w:rsidR="00832018">
        <w:rPr>
          <w:rFonts w:ascii="Tahoma" w:hAnsi="Tahoma" w:cs="Tahoma"/>
          <w:sz w:val="24"/>
          <w:szCs w:val="24"/>
        </w:rPr>
        <w:t>u</w:t>
      </w:r>
      <w:r w:rsidR="00832018" w:rsidRPr="00832018">
        <w:rPr>
          <w:rFonts w:ascii="Tahoma" w:hAnsi="Tahoma" w:cs="Tahoma"/>
          <w:sz w:val="24"/>
          <w:szCs w:val="24"/>
        </w:rPr>
        <w:t xml:space="preserve"> w sposób możliwie zrozumiały</w:t>
      </w:r>
      <w:r w:rsidR="00C65AA8">
        <w:rPr>
          <w:rFonts w:ascii="Tahoma" w:hAnsi="Tahoma" w:cs="Tahoma"/>
          <w:sz w:val="24"/>
          <w:szCs w:val="24"/>
        </w:rPr>
        <w:t xml:space="preserve">, </w:t>
      </w:r>
      <w:r>
        <w:rPr>
          <w:rFonts w:ascii="Tahoma" w:hAnsi="Tahoma" w:cs="Tahoma"/>
          <w:sz w:val="24"/>
          <w:szCs w:val="24"/>
        </w:rPr>
        <w:t xml:space="preserve">zwiększy świadomość społeczną tych praw </w:t>
      </w:r>
      <w:r w:rsidR="00BE237E">
        <w:rPr>
          <w:rFonts w:ascii="Tahoma" w:hAnsi="Tahoma" w:cs="Tahoma"/>
          <w:sz w:val="24"/>
          <w:szCs w:val="24"/>
        </w:rPr>
        <w:t xml:space="preserve">wśród podatników i administracji podatkowej, w konsekwencji </w:t>
      </w:r>
      <w:r w:rsidR="00832018">
        <w:rPr>
          <w:rFonts w:ascii="Tahoma" w:hAnsi="Tahoma" w:cs="Tahoma"/>
          <w:sz w:val="24"/>
          <w:szCs w:val="24"/>
        </w:rPr>
        <w:t xml:space="preserve">zwiększając </w:t>
      </w:r>
      <w:r w:rsidR="00BE237E">
        <w:rPr>
          <w:rFonts w:ascii="Tahoma" w:hAnsi="Tahoma" w:cs="Tahoma"/>
          <w:sz w:val="24"/>
          <w:szCs w:val="24"/>
        </w:rPr>
        <w:t xml:space="preserve">również </w:t>
      </w:r>
      <w:r>
        <w:rPr>
          <w:rFonts w:ascii="Tahoma" w:hAnsi="Tahoma" w:cs="Tahoma"/>
          <w:sz w:val="24"/>
          <w:szCs w:val="24"/>
        </w:rPr>
        <w:t xml:space="preserve"> poziom ich praktycznej ochrony. </w:t>
      </w:r>
      <w:r w:rsidR="00E06C11">
        <w:rPr>
          <w:rFonts w:ascii="Tahoma" w:hAnsi="Tahoma" w:cs="Tahoma"/>
          <w:sz w:val="24"/>
          <w:szCs w:val="24"/>
        </w:rPr>
        <w:t xml:space="preserve">Karta powinna poprawić relacje między organami podatkowymi i podatnikami. </w:t>
      </w:r>
      <w:r>
        <w:rPr>
          <w:rFonts w:ascii="Tahoma" w:hAnsi="Tahoma" w:cs="Tahoma"/>
          <w:sz w:val="24"/>
          <w:szCs w:val="24"/>
        </w:rPr>
        <w:t xml:space="preserve">Przestrzeganie wyznaczonych w ustawie standardów tworzenia prawa podatkowego, </w:t>
      </w:r>
      <w:r w:rsidR="003A6853">
        <w:rPr>
          <w:rFonts w:ascii="Tahoma" w:hAnsi="Tahoma" w:cs="Tahoma"/>
          <w:sz w:val="24"/>
          <w:szCs w:val="24"/>
        </w:rPr>
        <w:t xml:space="preserve">w </w:t>
      </w:r>
      <w:r>
        <w:rPr>
          <w:rFonts w:ascii="Tahoma" w:hAnsi="Tahoma" w:cs="Tahoma"/>
          <w:sz w:val="24"/>
          <w:szCs w:val="24"/>
        </w:rPr>
        <w:t>tym w zakresie odpowiedniego wyważa</w:t>
      </w:r>
      <w:r w:rsidR="003A6853" w:rsidRPr="003A6853">
        <w:rPr>
          <w:rFonts w:ascii="Tahoma" w:hAnsi="Tahoma" w:cs="Tahoma"/>
          <w:sz w:val="24"/>
          <w:szCs w:val="24"/>
        </w:rPr>
        <w:t>nia interesu publicznego i prywatnego w prawie podatkowym</w:t>
      </w:r>
      <w:r w:rsidR="00BE237E">
        <w:rPr>
          <w:rFonts w:ascii="Tahoma" w:hAnsi="Tahoma" w:cs="Tahoma"/>
          <w:sz w:val="24"/>
          <w:szCs w:val="24"/>
        </w:rPr>
        <w:t xml:space="preserve"> </w:t>
      </w:r>
      <w:r w:rsidR="00832018">
        <w:rPr>
          <w:rFonts w:ascii="Tahoma" w:hAnsi="Tahoma" w:cs="Tahoma"/>
          <w:sz w:val="24"/>
          <w:szCs w:val="24"/>
        </w:rPr>
        <w:t xml:space="preserve">m.in. </w:t>
      </w:r>
      <w:r w:rsidR="00BE237E">
        <w:rPr>
          <w:rFonts w:ascii="Tahoma" w:hAnsi="Tahoma" w:cs="Tahoma"/>
          <w:sz w:val="24"/>
          <w:szCs w:val="24"/>
        </w:rPr>
        <w:t xml:space="preserve">dzięki </w:t>
      </w:r>
      <w:r w:rsidR="00832018">
        <w:rPr>
          <w:rFonts w:ascii="Tahoma" w:hAnsi="Tahoma" w:cs="Tahoma"/>
          <w:sz w:val="24"/>
          <w:szCs w:val="24"/>
        </w:rPr>
        <w:t>odpowiedniej</w:t>
      </w:r>
      <w:r w:rsidR="00BE237E">
        <w:rPr>
          <w:rFonts w:ascii="Tahoma" w:hAnsi="Tahoma" w:cs="Tahoma"/>
          <w:sz w:val="24"/>
          <w:szCs w:val="24"/>
        </w:rPr>
        <w:t xml:space="preserve"> konsul</w:t>
      </w:r>
      <w:r w:rsidR="00832018">
        <w:rPr>
          <w:rFonts w:ascii="Tahoma" w:hAnsi="Tahoma" w:cs="Tahoma"/>
          <w:sz w:val="24"/>
          <w:szCs w:val="24"/>
        </w:rPr>
        <w:t>tacji projektów aktów prawnych</w:t>
      </w:r>
      <w:r w:rsidR="00BE237E">
        <w:rPr>
          <w:rFonts w:ascii="Tahoma" w:hAnsi="Tahoma" w:cs="Tahoma"/>
          <w:sz w:val="24"/>
          <w:szCs w:val="24"/>
        </w:rPr>
        <w:t>, poprawi jakość legislacji podatkowej</w:t>
      </w:r>
      <w:r w:rsidR="003A6853" w:rsidRPr="003A6853">
        <w:rPr>
          <w:rFonts w:ascii="Tahoma" w:hAnsi="Tahoma" w:cs="Tahoma"/>
          <w:sz w:val="24"/>
          <w:szCs w:val="24"/>
        </w:rPr>
        <w:t xml:space="preserve">. </w:t>
      </w:r>
    </w:p>
    <w:p w:rsidR="00A62707" w:rsidRDefault="00A62707" w:rsidP="00C65AA8">
      <w:pPr>
        <w:spacing w:line="276" w:lineRule="auto"/>
        <w:rPr>
          <w:rFonts w:ascii="Tahoma" w:hAnsi="Tahoma" w:cs="Tahoma"/>
          <w:sz w:val="24"/>
          <w:szCs w:val="24"/>
        </w:rPr>
      </w:pPr>
    </w:p>
    <w:p w:rsidR="00C65AA8" w:rsidRPr="00C65AA8" w:rsidRDefault="00EC3396" w:rsidP="00C65AA8">
      <w:pPr>
        <w:spacing w:line="276" w:lineRule="auto"/>
        <w:rPr>
          <w:rFonts w:ascii="Tahoma" w:hAnsi="Tahoma" w:cs="Tahoma"/>
          <w:sz w:val="24"/>
          <w:szCs w:val="24"/>
        </w:rPr>
      </w:pPr>
      <w:r>
        <w:rPr>
          <w:rFonts w:ascii="Tahoma" w:hAnsi="Tahoma" w:cs="Tahoma"/>
          <w:sz w:val="24"/>
          <w:szCs w:val="24"/>
        </w:rPr>
        <w:t>Projektowana</w:t>
      </w:r>
      <w:r w:rsidR="00C65AA8" w:rsidRPr="00C65AA8">
        <w:rPr>
          <w:rFonts w:ascii="Tahoma" w:hAnsi="Tahoma" w:cs="Tahoma"/>
          <w:sz w:val="24"/>
          <w:szCs w:val="24"/>
        </w:rPr>
        <w:t xml:space="preserve"> ustaw</w:t>
      </w:r>
      <w:r>
        <w:rPr>
          <w:rFonts w:ascii="Tahoma" w:hAnsi="Tahoma" w:cs="Tahoma"/>
          <w:sz w:val="24"/>
          <w:szCs w:val="24"/>
        </w:rPr>
        <w:t>a</w:t>
      </w:r>
      <w:r w:rsidR="00C65AA8" w:rsidRPr="00C65AA8">
        <w:rPr>
          <w:rFonts w:ascii="Tahoma" w:hAnsi="Tahoma" w:cs="Tahoma"/>
          <w:sz w:val="24"/>
          <w:szCs w:val="24"/>
        </w:rPr>
        <w:t xml:space="preserve"> </w:t>
      </w:r>
      <w:r w:rsidR="00DA7A3A">
        <w:rPr>
          <w:rFonts w:ascii="Tahoma" w:hAnsi="Tahoma" w:cs="Tahoma"/>
          <w:sz w:val="24"/>
          <w:szCs w:val="24"/>
        </w:rPr>
        <w:t>powinn</w:t>
      </w:r>
      <w:r>
        <w:rPr>
          <w:rFonts w:ascii="Tahoma" w:hAnsi="Tahoma" w:cs="Tahoma"/>
          <w:sz w:val="24"/>
          <w:szCs w:val="24"/>
        </w:rPr>
        <w:t>a</w:t>
      </w:r>
      <w:r w:rsidR="00DA7A3A">
        <w:rPr>
          <w:rFonts w:ascii="Tahoma" w:hAnsi="Tahoma" w:cs="Tahoma"/>
          <w:sz w:val="24"/>
          <w:szCs w:val="24"/>
        </w:rPr>
        <w:t xml:space="preserve"> pozytywnie wpłynąć na budżet państwa, choć nie jest możliwe prognozowanie konkretnych wielkości.</w:t>
      </w:r>
      <w:r w:rsidR="00C65AA8" w:rsidRPr="00C65AA8">
        <w:rPr>
          <w:rFonts w:ascii="Tahoma" w:hAnsi="Tahoma" w:cs="Tahoma"/>
          <w:sz w:val="24"/>
          <w:szCs w:val="24"/>
        </w:rPr>
        <w:t xml:space="preserve"> </w:t>
      </w:r>
      <w:r w:rsidR="00DA7A3A">
        <w:rPr>
          <w:rFonts w:ascii="Tahoma" w:hAnsi="Tahoma" w:cs="Tahoma"/>
          <w:sz w:val="24"/>
          <w:szCs w:val="24"/>
        </w:rPr>
        <w:t>Z</w:t>
      </w:r>
      <w:r w:rsidR="00DA7A3A" w:rsidRPr="00DA7A3A">
        <w:rPr>
          <w:rFonts w:ascii="Tahoma" w:hAnsi="Tahoma" w:cs="Tahoma"/>
          <w:sz w:val="24"/>
          <w:szCs w:val="24"/>
        </w:rPr>
        <w:t>większ</w:t>
      </w:r>
      <w:r w:rsidR="00DA7A3A">
        <w:rPr>
          <w:rFonts w:ascii="Tahoma" w:hAnsi="Tahoma" w:cs="Tahoma"/>
          <w:sz w:val="24"/>
          <w:szCs w:val="24"/>
        </w:rPr>
        <w:t xml:space="preserve">enie </w:t>
      </w:r>
      <w:r w:rsidR="00A62707">
        <w:rPr>
          <w:rFonts w:ascii="Tahoma" w:hAnsi="Tahoma" w:cs="Tahoma"/>
          <w:sz w:val="24"/>
          <w:szCs w:val="24"/>
        </w:rPr>
        <w:t xml:space="preserve">społecznej akceptacji systemu podatkowego oraz </w:t>
      </w:r>
      <w:r w:rsidR="00DA7A3A">
        <w:rPr>
          <w:rFonts w:ascii="Tahoma" w:hAnsi="Tahoma" w:cs="Tahoma"/>
          <w:sz w:val="24"/>
          <w:szCs w:val="24"/>
        </w:rPr>
        <w:t xml:space="preserve">zaufania podatników do </w:t>
      </w:r>
      <w:r w:rsidR="00DA7A3A" w:rsidRPr="00DA7A3A">
        <w:rPr>
          <w:rFonts w:ascii="Tahoma" w:hAnsi="Tahoma" w:cs="Tahoma"/>
          <w:sz w:val="24"/>
          <w:szCs w:val="24"/>
        </w:rPr>
        <w:t>państwa, oparte na przekonaniu, że państwo przywiązuje należytą wagę do ochrony praw podatnika</w:t>
      </w:r>
      <w:r w:rsidR="00DA7A3A">
        <w:rPr>
          <w:rFonts w:ascii="Tahoma" w:hAnsi="Tahoma" w:cs="Tahoma"/>
          <w:sz w:val="24"/>
          <w:szCs w:val="24"/>
        </w:rPr>
        <w:t>, potencjalnie powinno podnieść poziom dobrowolnej realizacji podatku</w:t>
      </w:r>
      <w:r w:rsidR="00DA7A3A" w:rsidRPr="00DA7A3A">
        <w:rPr>
          <w:rFonts w:ascii="Tahoma" w:hAnsi="Tahoma" w:cs="Tahoma"/>
          <w:sz w:val="24"/>
          <w:szCs w:val="24"/>
        </w:rPr>
        <w:t>.</w:t>
      </w:r>
    </w:p>
    <w:p w:rsidR="00DA7A3A" w:rsidRDefault="00DA7A3A" w:rsidP="00C65AA8">
      <w:pPr>
        <w:spacing w:line="276" w:lineRule="auto"/>
        <w:rPr>
          <w:rFonts w:ascii="Tahoma" w:hAnsi="Tahoma" w:cs="Tahoma"/>
          <w:sz w:val="24"/>
          <w:szCs w:val="24"/>
        </w:rPr>
      </w:pPr>
    </w:p>
    <w:p w:rsidR="00C65AA8" w:rsidRPr="00C65AA8" w:rsidRDefault="00C65AA8" w:rsidP="00C65AA8">
      <w:pPr>
        <w:spacing w:line="276" w:lineRule="auto"/>
        <w:rPr>
          <w:rFonts w:ascii="Tahoma" w:hAnsi="Tahoma" w:cs="Tahoma"/>
          <w:sz w:val="24"/>
          <w:szCs w:val="24"/>
        </w:rPr>
      </w:pPr>
      <w:r w:rsidRPr="00C65AA8">
        <w:rPr>
          <w:rFonts w:ascii="Tahoma" w:hAnsi="Tahoma" w:cs="Tahoma"/>
          <w:sz w:val="24"/>
          <w:szCs w:val="24"/>
        </w:rPr>
        <w:t>Wejście w życie pro</w:t>
      </w:r>
      <w:r w:rsidR="00A62707">
        <w:rPr>
          <w:rFonts w:ascii="Tahoma" w:hAnsi="Tahoma" w:cs="Tahoma"/>
          <w:sz w:val="24"/>
          <w:szCs w:val="24"/>
        </w:rPr>
        <w:t>jektowanej</w:t>
      </w:r>
      <w:r w:rsidRPr="00C65AA8">
        <w:rPr>
          <w:rFonts w:ascii="Tahoma" w:hAnsi="Tahoma" w:cs="Tahoma"/>
          <w:sz w:val="24"/>
          <w:szCs w:val="24"/>
        </w:rPr>
        <w:t xml:space="preserve"> ustawy</w:t>
      </w:r>
      <w:r w:rsidR="003A6853">
        <w:rPr>
          <w:rFonts w:ascii="Tahoma" w:hAnsi="Tahoma" w:cs="Tahoma"/>
          <w:sz w:val="24"/>
          <w:szCs w:val="24"/>
        </w:rPr>
        <w:t xml:space="preserve">, dzięki zwiększeniu poziomu praktycznej ochrony praw podatnika, w tym przez zwiększenie świadomości tych praw wśród przedsiębiorców i administracji skarbowej, </w:t>
      </w:r>
      <w:r w:rsidR="00DA7A3A">
        <w:rPr>
          <w:rFonts w:ascii="Tahoma" w:hAnsi="Tahoma" w:cs="Tahoma"/>
          <w:sz w:val="24"/>
          <w:szCs w:val="24"/>
        </w:rPr>
        <w:t xml:space="preserve">pozytywnie wpłynie </w:t>
      </w:r>
      <w:r w:rsidRPr="00C65AA8">
        <w:rPr>
          <w:rFonts w:ascii="Tahoma" w:hAnsi="Tahoma" w:cs="Tahoma"/>
          <w:sz w:val="24"/>
          <w:szCs w:val="24"/>
        </w:rPr>
        <w:t xml:space="preserve">na </w:t>
      </w:r>
      <w:r w:rsidR="003A6853" w:rsidRPr="00C65AA8">
        <w:rPr>
          <w:rFonts w:ascii="Tahoma" w:hAnsi="Tahoma" w:cs="Tahoma"/>
          <w:sz w:val="24"/>
          <w:szCs w:val="24"/>
        </w:rPr>
        <w:t>funkcjonowanie przedsiębiorstw</w:t>
      </w:r>
      <w:r w:rsidR="003A6853">
        <w:rPr>
          <w:rFonts w:ascii="Tahoma" w:hAnsi="Tahoma" w:cs="Tahoma"/>
          <w:sz w:val="24"/>
          <w:szCs w:val="24"/>
        </w:rPr>
        <w:t>,</w:t>
      </w:r>
      <w:r w:rsidR="003A6853" w:rsidRPr="00C65AA8">
        <w:rPr>
          <w:rFonts w:ascii="Tahoma" w:hAnsi="Tahoma" w:cs="Tahoma"/>
          <w:sz w:val="24"/>
          <w:szCs w:val="24"/>
        </w:rPr>
        <w:t xml:space="preserve"> przedsiębiorczość </w:t>
      </w:r>
      <w:r w:rsidR="003A6853">
        <w:rPr>
          <w:rFonts w:ascii="Tahoma" w:hAnsi="Tahoma" w:cs="Tahoma"/>
          <w:sz w:val="24"/>
          <w:szCs w:val="24"/>
        </w:rPr>
        <w:t>i konkurencyjność gospodarki</w:t>
      </w:r>
      <w:r w:rsidRPr="00C65AA8">
        <w:rPr>
          <w:rFonts w:ascii="Tahoma" w:hAnsi="Tahoma" w:cs="Tahoma"/>
          <w:sz w:val="24"/>
          <w:szCs w:val="24"/>
        </w:rPr>
        <w:t>.</w:t>
      </w:r>
      <w:r w:rsidR="003A6853">
        <w:rPr>
          <w:rFonts w:ascii="Tahoma" w:hAnsi="Tahoma" w:cs="Tahoma"/>
          <w:sz w:val="24"/>
          <w:szCs w:val="24"/>
        </w:rPr>
        <w:t xml:space="preserve"> Przedsiębiorcy będą mogli w łatwiejszy sposób zapoznać się przysługującymi im  prawami  w obszarze podatków i tym samym skuteczniej dochodzić swoich praw wobec administracji skarbowej, mogąc powołać konkretne podstawy prawne. </w:t>
      </w:r>
      <w:r w:rsidR="003A6853" w:rsidRPr="00534F8D">
        <w:rPr>
          <w:rFonts w:ascii="Tahoma" w:hAnsi="Tahoma" w:cs="Tahoma"/>
          <w:sz w:val="24"/>
          <w:szCs w:val="24"/>
        </w:rPr>
        <w:t xml:space="preserve">Zaoszczędzony czas i środki </w:t>
      </w:r>
      <w:r w:rsidR="003A6853">
        <w:rPr>
          <w:rFonts w:ascii="Tahoma" w:hAnsi="Tahoma" w:cs="Tahoma"/>
          <w:sz w:val="24"/>
          <w:szCs w:val="24"/>
        </w:rPr>
        <w:t xml:space="preserve">będą mogli </w:t>
      </w:r>
      <w:r w:rsidR="003A6853" w:rsidRPr="00534F8D">
        <w:rPr>
          <w:rFonts w:ascii="Tahoma" w:hAnsi="Tahoma" w:cs="Tahoma"/>
          <w:sz w:val="24"/>
          <w:szCs w:val="24"/>
        </w:rPr>
        <w:t>przeznacz</w:t>
      </w:r>
      <w:r w:rsidR="003A6853">
        <w:rPr>
          <w:rFonts w:ascii="Tahoma" w:hAnsi="Tahoma" w:cs="Tahoma"/>
          <w:sz w:val="24"/>
          <w:szCs w:val="24"/>
        </w:rPr>
        <w:t>yć</w:t>
      </w:r>
      <w:r w:rsidR="003A6853" w:rsidRPr="00534F8D">
        <w:rPr>
          <w:rFonts w:ascii="Tahoma" w:hAnsi="Tahoma" w:cs="Tahoma"/>
          <w:sz w:val="24"/>
          <w:szCs w:val="24"/>
        </w:rPr>
        <w:t xml:space="preserve"> na </w:t>
      </w:r>
      <w:r w:rsidR="00A62707">
        <w:rPr>
          <w:rFonts w:ascii="Tahoma" w:hAnsi="Tahoma" w:cs="Tahoma"/>
          <w:sz w:val="24"/>
          <w:szCs w:val="24"/>
        </w:rPr>
        <w:t>prowadzenie i rozwój</w:t>
      </w:r>
      <w:r w:rsidR="003A6853" w:rsidRPr="00534F8D">
        <w:rPr>
          <w:rFonts w:ascii="Tahoma" w:hAnsi="Tahoma" w:cs="Tahoma"/>
          <w:sz w:val="24"/>
          <w:szCs w:val="24"/>
        </w:rPr>
        <w:t xml:space="preserve"> swojej działalności gospodarczej</w:t>
      </w:r>
      <w:r w:rsidR="00DA7A3A">
        <w:rPr>
          <w:rFonts w:ascii="Tahoma" w:hAnsi="Tahoma" w:cs="Tahoma"/>
          <w:sz w:val="24"/>
          <w:szCs w:val="24"/>
        </w:rPr>
        <w:t>.</w:t>
      </w:r>
    </w:p>
    <w:p w:rsidR="003A6853" w:rsidRDefault="003A6853" w:rsidP="00C65AA8">
      <w:pPr>
        <w:spacing w:line="276" w:lineRule="auto"/>
        <w:rPr>
          <w:rFonts w:ascii="Tahoma" w:hAnsi="Tahoma" w:cs="Tahoma"/>
          <w:sz w:val="24"/>
          <w:szCs w:val="24"/>
        </w:rPr>
      </w:pPr>
    </w:p>
    <w:p w:rsidR="00C65AA8" w:rsidRPr="00C65AA8" w:rsidRDefault="00C65AA8" w:rsidP="00C65AA8">
      <w:pPr>
        <w:spacing w:line="276" w:lineRule="auto"/>
        <w:rPr>
          <w:rFonts w:ascii="Tahoma" w:hAnsi="Tahoma" w:cs="Tahoma"/>
          <w:sz w:val="24"/>
          <w:szCs w:val="24"/>
        </w:rPr>
      </w:pPr>
      <w:r w:rsidRPr="00C65AA8">
        <w:rPr>
          <w:rFonts w:ascii="Tahoma" w:hAnsi="Tahoma" w:cs="Tahoma"/>
          <w:sz w:val="24"/>
          <w:szCs w:val="24"/>
        </w:rPr>
        <w:t>Wejście w życie projektowanej ustawy nie będzie miało wpływu na sytuację i rozwój regionalny</w:t>
      </w:r>
      <w:r>
        <w:rPr>
          <w:rFonts w:ascii="Tahoma" w:hAnsi="Tahoma" w:cs="Tahoma"/>
          <w:sz w:val="24"/>
          <w:szCs w:val="24"/>
        </w:rPr>
        <w:t>, ani na rynek pracy</w:t>
      </w:r>
      <w:r w:rsidRPr="00C65AA8">
        <w:rPr>
          <w:rFonts w:ascii="Tahoma" w:hAnsi="Tahoma" w:cs="Tahoma"/>
          <w:sz w:val="24"/>
          <w:szCs w:val="24"/>
        </w:rPr>
        <w:t>.</w:t>
      </w:r>
    </w:p>
    <w:p w:rsidR="00534F8D" w:rsidRPr="00534F8D" w:rsidRDefault="00534F8D" w:rsidP="00534F8D">
      <w:pPr>
        <w:spacing w:line="276" w:lineRule="auto"/>
        <w:rPr>
          <w:rFonts w:ascii="Tahoma" w:hAnsi="Tahoma" w:cs="Tahoma"/>
          <w:sz w:val="24"/>
          <w:szCs w:val="24"/>
        </w:rPr>
      </w:pPr>
    </w:p>
    <w:p w:rsidR="00534F8D" w:rsidRPr="00534F8D" w:rsidRDefault="00534F8D" w:rsidP="00534F8D">
      <w:pPr>
        <w:spacing w:line="276" w:lineRule="auto"/>
        <w:rPr>
          <w:rFonts w:ascii="Tahoma" w:hAnsi="Tahoma" w:cs="Tahoma"/>
          <w:b/>
          <w:bCs/>
          <w:sz w:val="24"/>
          <w:szCs w:val="24"/>
        </w:rPr>
      </w:pPr>
      <w:r w:rsidRPr="00534F8D">
        <w:rPr>
          <w:rFonts w:ascii="Tahoma" w:hAnsi="Tahoma" w:cs="Tahoma"/>
          <w:b/>
          <w:bCs/>
          <w:sz w:val="24"/>
          <w:szCs w:val="24"/>
        </w:rPr>
        <w:t>Ocena zgodności projektu z prawem Unii Europejskiej</w:t>
      </w:r>
    </w:p>
    <w:p w:rsidR="00C65AA8" w:rsidRDefault="00C65AA8" w:rsidP="00534F8D">
      <w:pPr>
        <w:spacing w:line="276" w:lineRule="auto"/>
        <w:rPr>
          <w:rFonts w:ascii="Tahoma" w:hAnsi="Tahoma" w:cs="Tahoma"/>
          <w:sz w:val="24"/>
          <w:szCs w:val="24"/>
        </w:rPr>
      </w:pPr>
    </w:p>
    <w:p w:rsidR="00C65AA8" w:rsidRDefault="00534F8D" w:rsidP="00534F8D">
      <w:pPr>
        <w:spacing w:line="276" w:lineRule="auto"/>
        <w:rPr>
          <w:rFonts w:ascii="Tahoma" w:hAnsi="Tahoma" w:cs="Tahoma"/>
          <w:sz w:val="24"/>
          <w:szCs w:val="24"/>
        </w:rPr>
      </w:pPr>
      <w:r w:rsidRPr="00534F8D">
        <w:rPr>
          <w:rFonts w:ascii="Tahoma" w:hAnsi="Tahoma" w:cs="Tahoma"/>
          <w:sz w:val="24"/>
          <w:szCs w:val="24"/>
        </w:rPr>
        <w:t>Przedkładany projekt ustawy jest zgodny z prawem Unii Europejskiej</w:t>
      </w:r>
      <w:r w:rsidR="00C65AA8">
        <w:rPr>
          <w:rFonts w:ascii="Tahoma" w:hAnsi="Tahoma" w:cs="Tahoma"/>
          <w:sz w:val="24"/>
          <w:szCs w:val="24"/>
        </w:rPr>
        <w:t>.</w:t>
      </w:r>
    </w:p>
    <w:p w:rsidR="00C65AA8" w:rsidRDefault="00C65AA8" w:rsidP="00534F8D">
      <w:pPr>
        <w:spacing w:line="276" w:lineRule="auto"/>
        <w:rPr>
          <w:rFonts w:ascii="Tahoma" w:hAnsi="Tahoma" w:cs="Tahoma"/>
          <w:sz w:val="24"/>
          <w:szCs w:val="24"/>
        </w:rPr>
      </w:pPr>
    </w:p>
    <w:p w:rsidR="00D02831" w:rsidRPr="00577FD3" w:rsidRDefault="00EC3396" w:rsidP="00534F8D">
      <w:pPr>
        <w:spacing w:line="276" w:lineRule="auto"/>
        <w:rPr>
          <w:rFonts w:ascii="Tahoma" w:hAnsi="Tahoma" w:cs="Tahoma"/>
          <w:sz w:val="24"/>
          <w:szCs w:val="24"/>
        </w:rPr>
      </w:pPr>
      <w:r>
        <w:rPr>
          <w:rFonts w:ascii="Tahoma" w:hAnsi="Tahoma" w:cs="Tahoma"/>
          <w:sz w:val="24"/>
          <w:szCs w:val="24"/>
        </w:rPr>
        <w:t>Projekt</w:t>
      </w:r>
      <w:r w:rsidR="00C65AA8">
        <w:rPr>
          <w:rFonts w:ascii="Tahoma" w:hAnsi="Tahoma" w:cs="Tahoma"/>
          <w:sz w:val="24"/>
          <w:szCs w:val="24"/>
        </w:rPr>
        <w:t xml:space="preserve">  </w:t>
      </w:r>
      <w:r w:rsidR="000B39A4">
        <w:rPr>
          <w:rFonts w:ascii="Tahoma" w:hAnsi="Tahoma" w:cs="Tahoma"/>
          <w:sz w:val="24"/>
          <w:szCs w:val="24"/>
        </w:rPr>
        <w:t>nawiązuje do zasad ogólnych i najlepszych praktyk zawartych w</w:t>
      </w:r>
      <w:r w:rsidR="00C65AA8">
        <w:rPr>
          <w:rFonts w:ascii="Tahoma" w:hAnsi="Tahoma" w:cs="Tahoma"/>
          <w:sz w:val="24"/>
          <w:szCs w:val="24"/>
        </w:rPr>
        <w:t xml:space="preserve"> odpowiadającym treściowo instytucji Karty Praw Podatnika rozdziale trzecim</w:t>
      </w:r>
      <w:r w:rsidR="000B39A4">
        <w:rPr>
          <w:rFonts w:ascii="Tahoma" w:hAnsi="Tahoma" w:cs="Tahoma"/>
          <w:sz w:val="24"/>
          <w:szCs w:val="24"/>
        </w:rPr>
        <w:t xml:space="preserve">  </w:t>
      </w:r>
      <w:r w:rsidR="000B39A4">
        <w:rPr>
          <w:rFonts w:ascii="Tahoma" w:hAnsi="Tahoma" w:cs="Tahoma"/>
          <w:i/>
          <w:sz w:val="24"/>
          <w:szCs w:val="24"/>
        </w:rPr>
        <w:lastRenderedPageBreak/>
        <w:t>Wytyczny</w:t>
      </w:r>
      <w:r w:rsidR="00C65AA8">
        <w:rPr>
          <w:rFonts w:ascii="Tahoma" w:hAnsi="Tahoma" w:cs="Tahoma"/>
          <w:i/>
          <w:sz w:val="24"/>
          <w:szCs w:val="24"/>
        </w:rPr>
        <w:t xml:space="preserve">ch </w:t>
      </w:r>
      <w:r w:rsidR="000B39A4" w:rsidRPr="000B39A4">
        <w:rPr>
          <w:rFonts w:ascii="Tahoma" w:hAnsi="Tahoma" w:cs="Tahoma"/>
          <w:i/>
          <w:sz w:val="24"/>
          <w:szCs w:val="24"/>
        </w:rPr>
        <w:t>dotycząc</w:t>
      </w:r>
      <w:r w:rsidR="000B39A4">
        <w:rPr>
          <w:rFonts w:ascii="Tahoma" w:hAnsi="Tahoma" w:cs="Tahoma"/>
          <w:i/>
          <w:sz w:val="24"/>
          <w:szCs w:val="24"/>
        </w:rPr>
        <w:t>y</w:t>
      </w:r>
      <w:r w:rsidR="00C65AA8">
        <w:rPr>
          <w:rFonts w:ascii="Tahoma" w:hAnsi="Tahoma" w:cs="Tahoma"/>
          <w:i/>
          <w:sz w:val="24"/>
          <w:szCs w:val="24"/>
        </w:rPr>
        <w:t>ch</w:t>
      </w:r>
      <w:r w:rsidR="000B39A4" w:rsidRPr="000B39A4">
        <w:rPr>
          <w:rFonts w:ascii="Tahoma" w:hAnsi="Tahoma" w:cs="Tahoma"/>
          <w:i/>
          <w:sz w:val="24"/>
          <w:szCs w:val="24"/>
        </w:rPr>
        <w:t xml:space="preserve"> wzoru Kodeksu podatników Unii Europejskiej</w:t>
      </w:r>
      <w:r w:rsidR="000B39A4" w:rsidRPr="000B39A4">
        <w:rPr>
          <w:rFonts w:ascii="Tahoma" w:hAnsi="Tahoma" w:cs="Tahoma"/>
          <w:sz w:val="24"/>
          <w:szCs w:val="24"/>
          <w:vertAlign w:val="superscript"/>
        </w:rPr>
        <w:footnoteReference w:id="10"/>
      </w:r>
      <w:r w:rsidR="000B39A4" w:rsidRPr="000B39A4">
        <w:rPr>
          <w:rFonts w:ascii="Tahoma" w:hAnsi="Tahoma" w:cs="Tahoma"/>
          <w:sz w:val="24"/>
          <w:szCs w:val="24"/>
        </w:rPr>
        <w:t xml:space="preserve"> opracowan</w:t>
      </w:r>
      <w:r w:rsidR="00C65AA8">
        <w:rPr>
          <w:rFonts w:ascii="Tahoma" w:hAnsi="Tahoma" w:cs="Tahoma"/>
          <w:sz w:val="24"/>
          <w:szCs w:val="24"/>
        </w:rPr>
        <w:t>ych</w:t>
      </w:r>
      <w:r w:rsidR="000B39A4" w:rsidRPr="000B39A4">
        <w:rPr>
          <w:rFonts w:ascii="Tahoma" w:hAnsi="Tahoma" w:cs="Tahoma"/>
          <w:sz w:val="24"/>
          <w:szCs w:val="24"/>
        </w:rPr>
        <w:t xml:space="preserve"> przez Komisję Europejską we współpracy z państwami członkowskimi Unii Europejskiej </w:t>
      </w:r>
      <w:r w:rsidR="000B39A4">
        <w:rPr>
          <w:rFonts w:ascii="Tahoma" w:hAnsi="Tahoma" w:cs="Tahoma"/>
          <w:sz w:val="24"/>
          <w:szCs w:val="24"/>
        </w:rPr>
        <w:t>i mającymi</w:t>
      </w:r>
      <w:r w:rsidR="000B39A4" w:rsidRPr="000B39A4">
        <w:rPr>
          <w:rFonts w:ascii="Tahoma" w:hAnsi="Tahoma" w:cs="Tahoma"/>
          <w:sz w:val="24"/>
          <w:szCs w:val="24"/>
        </w:rPr>
        <w:t xml:space="preserve"> charakter niewiążący</w:t>
      </w:r>
      <w:r w:rsidR="00C65AA8">
        <w:rPr>
          <w:rFonts w:ascii="Tahoma" w:hAnsi="Tahoma" w:cs="Tahoma"/>
          <w:sz w:val="24"/>
          <w:szCs w:val="24"/>
        </w:rPr>
        <w:t>.</w:t>
      </w:r>
      <w:r w:rsidR="000B39A4">
        <w:rPr>
          <w:rFonts w:ascii="Tahoma" w:hAnsi="Tahoma" w:cs="Tahoma"/>
          <w:sz w:val="24"/>
          <w:szCs w:val="24"/>
        </w:rPr>
        <w:t xml:space="preserve"> </w:t>
      </w:r>
    </w:p>
    <w:p w:rsidR="00E0674E" w:rsidRPr="00F32D8E" w:rsidRDefault="00E0674E" w:rsidP="00F32D8E">
      <w:pPr>
        <w:spacing w:line="276" w:lineRule="auto"/>
        <w:rPr>
          <w:rFonts w:ascii="Tahoma" w:hAnsi="Tahoma" w:cs="Tahoma"/>
          <w:sz w:val="24"/>
          <w:szCs w:val="24"/>
        </w:rPr>
      </w:pPr>
    </w:p>
    <w:sectPr w:rsidR="00E0674E" w:rsidRPr="00F32D8E" w:rsidSect="00F32D8E">
      <w:footerReference w:type="default" r:id="rId8"/>
      <w:pgSz w:w="11906" w:h="16838"/>
      <w:pgMar w:top="1276"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B32" w:rsidRDefault="00C75B32" w:rsidP="003D5C76">
      <w:r>
        <w:separator/>
      </w:r>
    </w:p>
  </w:endnote>
  <w:endnote w:type="continuationSeparator" w:id="0">
    <w:p w:rsidR="00C75B32" w:rsidRDefault="00C75B32" w:rsidP="003D5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45156156"/>
      <w:docPartObj>
        <w:docPartGallery w:val="Page Numbers (Bottom of Page)"/>
        <w:docPartUnique/>
      </w:docPartObj>
    </w:sdtPr>
    <w:sdtEndPr/>
    <w:sdtContent>
      <w:p w:rsidR="003B748D" w:rsidRDefault="003B748D">
        <w:pPr>
          <w:pStyle w:val="Stopka"/>
          <w:jc w:val="right"/>
        </w:pPr>
        <w:r>
          <w:fldChar w:fldCharType="begin"/>
        </w:r>
        <w:r>
          <w:instrText>PAGE   \* MERGEFORMAT</w:instrText>
        </w:r>
        <w:r>
          <w:fldChar w:fldCharType="separate"/>
        </w:r>
        <w:r w:rsidR="005D37E3">
          <w:rPr>
            <w:noProof/>
          </w:rPr>
          <w:t>2</w:t>
        </w:r>
        <w:r>
          <w:fldChar w:fldCharType="end"/>
        </w:r>
      </w:p>
    </w:sdtContent>
  </w:sdt>
  <w:p w:rsidR="003B748D" w:rsidRDefault="003B748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B32" w:rsidRDefault="00C75B32" w:rsidP="003D5C76">
      <w:r>
        <w:separator/>
      </w:r>
    </w:p>
  </w:footnote>
  <w:footnote w:type="continuationSeparator" w:id="0">
    <w:p w:rsidR="00C75B32" w:rsidRDefault="00C75B32" w:rsidP="003D5C76">
      <w:r>
        <w:continuationSeparator/>
      </w:r>
    </w:p>
  </w:footnote>
  <w:footnote w:id="1">
    <w:p w:rsidR="003B748D" w:rsidRPr="006C1C04" w:rsidRDefault="003B748D" w:rsidP="00423D13">
      <w:pPr>
        <w:pStyle w:val="Tekstprzypisudolnego"/>
        <w:rPr>
          <w:rFonts w:cstheme="minorHAnsi"/>
          <w:bCs/>
          <w:sz w:val="18"/>
          <w:szCs w:val="18"/>
          <w:lang w:val="en-US"/>
        </w:rPr>
      </w:pPr>
      <w:r w:rsidRPr="006C1C04">
        <w:rPr>
          <w:rStyle w:val="Odwoanieprzypisudolnego"/>
          <w:rFonts w:cstheme="minorHAnsi"/>
          <w:sz w:val="18"/>
          <w:szCs w:val="18"/>
        </w:rPr>
        <w:footnoteRef/>
      </w:r>
      <w:r w:rsidRPr="006C1C04">
        <w:rPr>
          <w:rFonts w:cstheme="minorHAnsi"/>
          <w:sz w:val="18"/>
          <w:szCs w:val="18"/>
          <w:lang w:val="en-US"/>
        </w:rPr>
        <w:t xml:space="preserve"> </w:t>
      </w:r>
      <w:r w:rsidRPr="006C1C04">
        <w:rPr>
          <w:rFonts w:cstheme="minorHAnsi"/>
          <w:bCs/>
          <w:sz w:val="18"/>
          <w:szCs w:val="18"/>
          <w:lang w:val="en-US"/>
        </w:rPr>
        <w:t xml:space="preserve">P. Baker (red.), P. Pistone (red.), </w:t>
      </w:r>
      <w:r w:rsidRPr="006C1C04">
        <w:rPr>
          <w:rFonts w:cstheme="minorHAnsi"/>
          <w:bCs/>
          <w:i/>
          <w:sz w:val="18"/>
          <w:szCs w:val="18"/>
          <w:lang w:val="en-US"/>
        </w:rPr>
        <w:t>The practical protection of taxpayers' fundamental rights</w:t>
      </w:r>
      <w:r w:rsidRPr="006C1C04">
        <w:rPr>
          <w:rFonts w:cstheme="minorHAnsi"/>
          <w:bCs/>
          <w:sz w:val="18"/>
          <w:szCs w:val="18"/>
          <w:lang w:val="en-US"/>
        </w:rPr>
        <w:t>, Cahiers de droit fiscal international Vol. 100b, Haga 2015</w:t>
      </w:r>
      <w:r w:rsidRPr="006C1C04">
        <w:rPr>
          <w:rFonts w:cstheme="minorHAnsi"/>
          <w:bCs/>
          <w:i/>
          <w:sz w:val="18"/>
          <w:szCs w:val="18"/>
          <w:lang w:val="en-US"/>
        </w:rPr>
        <w:t>, s</w:t>
      </w:r>
      <w:r w:rsidRPr="006C1C04">
        <w:rPr>
          <w:rFonts w:cstheme="minorHAnsi"/>
          <w:bCs/>
          <w:sz w:val="18"/>
          <w:szCs w:val="18"/>
          <w:lang w:val="en-US"/>
        </w:rPr>
        <w:t>. 75.</w:t>
      </w:r>
    </w:p>
  </w:footnote>
  <w:footnote w:id="2">
    <w:p w:rsidR="003B748D" w:rsidRPr="006C1C04" w:rsidRDefault="003B748D" w:rsidP="00423D13">
      <w:pPr>
        <w:pStyle w:val="Tekstprzypisudolnego"/>
        <w:rPr>
          <w:rFonts w:cstheme="minorHAnsi"/>
          <w:sz w:val="18"/>
          <w:szCs w:val="18"/>
          <w:lang w:val="en-US"/>
        </w:rPr>
      </w:pPr>
      <w:r w:rsidRPr="006C1C04">
        <w:rPr>
          <w:rStyle w:val="Odwoanieprzypisudolnego"/>
          <w:rFonts w:cstheme="minorHAnsi"/>
          <w:sz w:val="18"/>
          <w:szCs w:val="18"/>
        </w:rPr>
        <w:footnoteRef/>
      </w:r>
      <w:r w:rsidRPr="006C1C04">
        <w:rPr>
          <w:rFonts w:cstheme="minorHAnsi"/>
          <w:sz w:val="18"/>
          <w:szCs w:val="18"/>
          <w:lang w:val="en-US"/>
        </w:rPr>
        <w:t xml:space="preserve"> </w:t>
      </w:r>
      <w:r w:rsidRPr="006C1C04">
        <w:rPr>
          <w:rFonts w:cstheme="minorHAnsi"/>
          <w:bCs/>
          <w:sz w:val="18"/>
          <w:szCs w:val="18"/>
          <w:lang w:val="en-US"/>
        </w:rPr>
        <w:t xml:space="preserve">M.Cadesky, I. Hayes, D. Russel, </w:t>
      </w:r>
      <w:r w:rsidRPr="006C1C04">
        <w:rPr>
          <w:rFonts w:cstheme="minorHAnsi"/>
          <w:bCs/>
          <w:i/>
          <w:sz w:val="18"/>
          <w:szCs w:val="18"/>
          <w:lang w:val="en-US"/>
        </w:rPr>
        <w:t>A Model Taxpayer Charter. Preliminary Report. Towards Greater Fairness in Taxation</w:t>
      </w:r>
      <w:r w:rsidRPr="006C1C04">
        <w:rPr>
          <w:rFonts w:cstheme="minorHAnsi"/>
          <w:bCs/>
          <w:sz w:val="18"/>
          <w:szCs w:val="18"/>
          <w:lang w:val="en-US"/>
        </w:rPr>
        <w:t>, Londyn 2013</w:t>
      </w:r>
      <w:r w:rsidRPr="006C1C04">
        <w:rPr>
          <w:rFonts w:cstheme="minorHAnsi"/>
          <w:bCs/>
          <w:i/>
          <w:sz w:val="18"/>
          <w:szCs w:val="18"/>
          <w:lang w:val="en-US"/>
        </w:rPr>
        <w:t>, s. 162.</w:t>
      </w:r>
    </w:p>
  </w:footnote>
  <w:footnote w:id="3">
    <w:p w:rsidR="003B748D" w:rsidRPr="006C1C04" w:rsidRDefault="003B748D" w:rsidP="00D827A7">
      <w:pPr>
        <w:pStyle w:val="Tekstprzypisudolnego"/>
        <w:rPr>
          <w:rFonts w:cstheme="minorHAnsi"/>
          <w:sz w:val="18"/>
          <w:szCs w:val="18"/>
        </w:rPr>
      </w:pPr>
      <w:r w:rsidRPr="006C1C04">
        <w:rPr>
          <w:rStyle w:val="Odwoanieprzypisudolnego"/>
          <w:rFonts w:cstheme="minorHAnsi"/>
          <w:sz w:val="18"/>
          <w:szCs w:val="18"/>
        </w:rPr>
        <w:footnoteRef/>
      </w:r>
      <w:r w:rsidRPr="006C1C04">
        <w:rPr>
          <w:rFonts w:cstheme="minorHAnsi"/>
          <w:sz w:val="18"/>
          <w:szCs w:val="18"/>
        </w:rPr>
        <w:t xml:space="preserve"> Tamże, s. 20, 26, 33.</w:t>
      </w:r>
    </w:p>
  </w:footnote>
  <w:footnote w:id="4">
    <w:p w:rsidR="003B748D" w:rsidRPr="006C1C04" w:rsidRDefault="003B748D" w:rsidP="00423D13">
      <w:pPr>
        <w:pStyle w:val="Tekstprzypisudolnego"/>
        <w:rPr>
          <w:rFonts w:cstheme="minorHAnsi"/>
          <w:sz w:val="18"/>
          <w:szCs w:val="18"/>
        </w:rPr>
      </w:pPr>
      <w:r w:rsidRPr="006C1C04">
        <w:rPr>
          <w:rStyle w:val="Odwoanieprzypisudolnego"/>
          <w:rFonts w:cstheme="minorHAnsi"/>
          <w:sz w:val="18"/>
          <w:szCs w:val="18"/>
        </w:rPr>
        <w:footnoteRef/>
      </w:r>
      <w:r w:rsidRPr="006C1C04">
        <w:rPr>
          <w:rFonts w:cstheme="minorHAnsi"/>
          <w:sz w:val="18"/>
          <w:szCs w:val="18"/>
        </w:rPr>
        <w:t xml:space="preserve"> Ministerstwo Finansów, </w:t>
      </w:r>
      <w:r w:rsidRPr="006C1C04">
        <w:rPr>
          <w:rFonts w:cstheme="minorHAnsi"/>
          <w:i/>
          <w:sz w:val="18"/>
          <w:szCs w:val="18"/>
        </w:rPr>
        <w:t>Uprawnienia i obowiązki podatnika</w:t>
      </w:r>
      <w:r w:rsidRPr="006C1C04">
        <w:rPr>
          <w:rFonts w:cstheme="minorHAnsi"/>
          <w:sz w:val="18"/>
          <w:szCs w:val="18"/>
        </w:rPr>
        <w:t xml:space="preserve">, </w:t>
      </w:r>
      <w:r w:rsidRPr="00901E5E">
        <w:rPr>
          <w:rStyle w:val="Hipercze"/>
          <w:rFonts w:cstheme="minorHAnsi"/>
          <w:sz w:val="18"/>
          <w:szCs w:val="18"/>
        </w:rPr>
        <w:t>http://www.finanse.mf.gov.pl/abc-podatkow/uprawnienia-i-obowiazki-podatnika</w:t>
      </w:r>
      <w:r w:rsidRPr="006C1C04">
        <w:rPr>
          <w:rFonts w:cstheme="minorHAnsi"/>
          <w:sz w:val="18"/>
          <w:szCs w:val="18"/>
        </w:rPr>
        <w:t xml:space="preserve"> [18.01.2018].</w:t>
      </w:r>
    </w:p>
  </w:footnote>
  <w:footnote w:id="5">
    <w:p w:rsidR="003B748D" w:rsidRPr="006C1C04" w:rsidRDefault="003B748D" w:rsidP="00423D13">
      <w:pPr>
        <w:pStyle w:val="Tekstprzypisudolnego"/>
        <w:rPr>
          <w:rFonts w:cstheme="minorHAnsi"/>
          <w:sz w:val="18"/>
          <w:szCs w:val="18"/>
        </w:rPr>
      </w:pPr>
      <w:r w:rsidRPr="006C1C04">
        <w:rPr>
          <w:rStyle w:val="Odwoanieprzypisudolnego"/>
          <w:rFonts w:cstheme="minorHAnsi"/>
          <w:sz w:val="18"/>
          <w:szCs w:val="18"/>
        </w:rPr>
        <w:footnoteRef/>
      </w:r>
      <w:r w:rsidRPr="006C1C04">
        <w:rPr>
          <w:rFonts w:cstheme="minorHAnsi"/>
          <w:sz w:val="18"/>
          <w:szCs w:val="18"/>
        </w:rPr>
        <w:t xml:space="preserve"> Zob. Komisja Kodyfikacyjna Ogólnego Prawa Podatkowego, </w:t>
      </w:r>
      <w:r w:rsidRPr="006C1C04">
        <w:rPr>
          <w:rFonts w:cstheme="minorHAnsi"/>
          <w:i/>
          <w:sz w:val="18"/>
          <w:szCs w:val="18"/>
        </w:rPr>
        <w:t>Projekt z dnia 6 października 2017 r. ustawy Ordynacja podatkowa</w:t>
      </w:r>
      <w:r w:rsidRPr="006C1C04">
        <w:rPr>
          <w:rFonts w:cstheme="minorHAnsi"/>
          <w:sz w:val="18"/>
          <w:szCs w:val="18"/>
        </w:rPr>
        <w:t xml:space="preserve">, art. 14 – 34, </w:t>
      </w:r>
      <w:r w:rsidRPr="00901E5E">
        <w:rPr>
          <w:rStyle w:val="Hipercze"/>
          <w:rFonts w:cstheme="minorHAnsi"/>
          <w:sz w:val="18"/>
          <w:szCs w:val="18"/>
        </w:rPr>
        <w:t>http://www.mf.gov.pl/ministerstwo-finansow/dzialalnosc/ciala-kolegialne/komisja-kodyfikacyjna-ogolnego-prawa-podatkowego/prace-komisji</w:t>
      </w:r>
      <w:r w:rsidRPr="006C1C04">
        <w:rPr>
          <w:rFonts w:cstheme="minorHAnsi"/>
          <w:sz w:val="18"/>
          <w:szCs w:val="18"/>
        </w:rPr>
        <w:t xml:space="preserve"> [ 18.01.2018].</w:t>
      </w:r>
    </w:p>
  </w:footnote>
  <w:footnote w:id="6">
    <w:p w:rsidR="003B748D" w:rsidRPr="006C1C04" w:rsidRDefault="003B748D" w:rsidP="00423D13">
      <w:pPr>
        <w:pStyle w:val="Tekstprzypisudolnego"/>
        <w:rPr>
          <w:rFonts w:cstheme="minorHAnsi"/>
          <w:sz w:val="18"/>
          <w:szCs w:val="18"/>
        </w:rPr>
      </w:pPr>
      <w:r w:rsidRPr="006C1C04">
        <w:rPr>
          <w:rStyle w:val="Odwoanieprzypisudolnego"/>
          <w:rFonts w:cstheme="minorHAnsi"/>
          <w:sz w:val="18"/>
          <w:szCs w:val="18"/>
        </w:rPr>
        <w:footnoteRef/>
      </w:r>
      <w:r w:rsidRPr="006C1C04">
        <w:rPr>
          <w:rFonts w:cstheme="minorHAnsi"/>
          <w:sz w:val="18"/>
          <w:szCs w:val="18"/>
        </w:rPr>
        <w:t xml:space="preserve"> Zob. A. Mariański, </w:t>
      </w:r>
      <w:r w:rsidRPr="006C1C04">
        <w:rPr>
          <w:rFonts w:cstheme="minorHAnsi"/>
          <w:i/>
          <w:sz w:val="18"/>
          <w:szCs w:val="18"/>
        </w:rPr>
        <w:t>Projekt Deklaracji Praw Podatnika</w:t>
      </w:r>
      <w:r w:rsidRPr="006C1C04">
        <w:rPr>
          <w:rFonts w:cstheme="minorHAnsi"/>
          <w:sz w:val="18"/>
          <w:szCs w:val="18"/>
        </w:rPr>
        <w:t xml:space="preserve">, Oficyna Prawa Polskiego, </w:t>
      </w:r>
      <w:hyperlink r:id="rId1" w:history="1">
        <w:r w:rsidRPr="006C1C04">
          <w:rPr>
            <w:rStyle w:val="Hipercze"/>
            <w:rFonts w:cstheme="minorHAnsi"/>
            <w:sz w:val="18"/>
            <w:szCs w:val="18"/>
          </w:rPr>
          <w:t>www.pit.pl/att/Projekty_Karty_Praw_Podatnika.doc</w:t>
        </w:r>
      </w:hyperlink>
      <w:r w:rsidRPr="006C1C04">
        <w:rPr>
          <w:rFonts w:cstheme="minorHAnsi"/>
          <w:sz w:val="18"/>
          <w:szCs w:val="18"/>
        </w:rPr>
        <w:t xml:space="preserve"> [18.01.2018]; D. Szubielska, </w:t>
      </w:r>
      <w:r w:rsidRPr="006C1C04">
        <w:rPr>
          <w:rFonts w:cstheme="minorHAnsi"/>
          <w:i/>
          <w:sz w:val="18"/>
          <w:szCs w:val="18"/>
        </w:rPr>
        <w:t>Projekt Karty Praw Podatnika</w:t>
      </w:r>
      <w:r w:rsidRPr="006C1C04">
        <w:rPr>
          <w:rFonts w:cstheme="minorHAnsi"/>
          <w:sz w:val="18"/>
          <w:szCs w:val="18"/>
        </w:rPr>
        <w:t xml:space="preserve">, Oficyna Prawa Polskiego, </w:t>
      </w:r>
      <w:hyperlink r:id="rId2" w:history="1">
        <w:r w:rsidRPr="006C1C04">
          <w:rPr>
            <w:rStyle w:val="Hipercze"/>
            <w:rFonts w:cstheme="minorHAnsi"/>
            <w:sz w:val="18"/>
            <w:szCs w:val="18"/>
          </w:rPr>
          <w:t>www.pit.pl/att/Projekty_Karty_Praw_Podatnika.doc</w:t>
        </w:r>
      </w:hyperlink>
      <w:r w:rsidRPr="006C1C04">
        <w:rPr>
          <w:rFonts w:cstheme="minorHAnsi"/>
          <w:sz w:val="18"/>
          <w:szCs w:val="18"/>
        </w:rPr>
        <w:t xml:space="preserve"> [18.01.2018]; T. Dębowska – Romanowska, </w:t>
      </w:r>
      <w:r w:rsidRPr="006C1C04">
        <w:rPr>
          <w:rFonts w:cstheme="minorHAnsi"/>
          <w:i/>
          <w:sz w:val="18"/>
          <w:szCs w:val="18"/>
        </w:rPr>
        <w:t>Projekt  Karty  Praw  Uczciwego  Podatnika</w:t>
      </w:r>
      <w:r w:rsidRPr="006C1C04">
        <w:rPr>
          <w:rFonts w:cstheme="minorHAnsi"/>
          <w:sz w:val="18"/>
          <w:szCs w:val="18"/>
        </w:rPr>
        <w:t xml:space="preserve">, Oficyna Prawa Polskiego, </w:t>
      </w:r>
      <w:r w:rsidRPr="00901E5E">
        <w:rPr>
          <w:rStyle w:val="Hipercze"/>
          <w:rFonts w:cstheme="minorHAnsi"/>
          <w:sz w:val="18"/>
          <w:szCs w:val="18"/>
        </w:rPr>
        <w:t>www.pit.pl/att/Projekty_Karty_Praw_Podatnika.doc</w:t>
      </w:r>
      <w:r w:rsidRPr="006C1C04">
        <w:rPr>
          <w:rFonts w:cstheme="minorHAnsi"/>
          <w:sz w:val="18"/>
          <w:szCs w:val="18"/>
        </w:rPr>
        <w:t xml:space="preserve"> [18.01.2018]; CDiSP, </w:t>
      </w:r>
      <w:r w:rsidRPr="006C1C04">
        <w:rPr>
          <w:rFonts w:cstheme="minorHAnsi"/>
          <w:i/>
          <w:sz w:val="18"/>
          <w:szCs w:val="18"/>
        </w:rPr>
        <w:t>Projekt przepisów ogólnych Ordynacji Podatkowej</w:t>
      </w:r>
      <w:r w:rsidRPr="006C1C04">
        <w:rPr>
          <w:rFonts w:cstheme="minorHAnsi"/>
          <w:sz w:val="18"/>
          <w:szCs w:val="18"/>
        </w:rPr>
        <w:t>, Kwartalnik Prawa Podatkowego, 2001, nr 3-4.</w:t>
      </w:r>
    </w:p>
  </w:footnote>
  <w:footnote w:id="7">
    <w:p w:rsidR="003B748D" w:rsidRPr="006C1C04" w:rsidRDefault="003B748D" w:rsidP="00423D13">
      <w:pPr>
        <w:pStyle w:val="Tekstprzypisudolnego"/>
        <w:rPr>
          <w:rFonts w:cstheme="minorHAnsi"/>
          <w:sz w:val="18"/>
          <w:szCs w:val="18"/>
        </w:rPr>
      </w:pPr>
      <w:r w:rsidRPr="006C1C04">
        <w:rPr>
          <w:rStyle w:val="Odwoanieprzypisudolnego"/>
          <w:rFonts w:cstheme="minorHAnsi"/>
          <w:sz w:val="18"/>
          <w:szCs w:val="18"/>
        </w:rPr>
        <w:footnoteRef/>
      </w:r>
      <w:r w:rsidRPr="006C1C04">
        <w:rPr>
          <w:rFonts w:cstheme="minorHAnsi"/>
          <w:sz w:val="18"/>
          <w:szCs w:val="18"/>
        </w:rPr>
        <w:t xml:space="preserve"> Zob. W. Konieczny, S. Babiarz B. Dauter, B. Brzezński, P. Karwat, T. Michalik, A. Olesińska, D. Szczygieł, D. Szubielska, </w:t>
      </w:r>
      <w:r w:rsidRPr="006C1C04">
        <w:rPr>
          <w:rFonts w:cstheme="minorHAnsi"/>
          <w:i/>
          <w:sz w:val="18"/>
          <w:szCs w:val="18"/>
        </w:rPr>
        <w:t>Deklaracja Praw Podatnika</w:t>
      </w:r>
      <w:r w:rsidRPr="006C1C04">
        <w:rPr>
          <w:rFonts w:cstheme="minorHAnsi"/>
          <w:sz w:val="18"/>
          <w:szCs w:val="18"/>
        </w:rPr>
        <w:t xml:space="preserve">, podpisana przez szerokie grono przedstawicieli nauki i praktyki prawa podatkowego w dniu 18 maja 2011 r. podczas Dnia Ochrony Praw Podatnika w Warszawie,  </w:t>
      </w:r>
      <w:r w:rsidRPr="00901E5E">
        <w:rPr>
          <w:rStyle w:val="Hipercze"/>
          <w:rFonts w:cstheme="minorHAnsi"/>
          <w:sz w:val="18"/>
          <w:szCs w:val="18"/>
        </w:rPr>
        <w:t>https://krdp.pl//aktualnosciall.php/9/1643</w:t>
      </w:r>
      <w:r w:rsidRPr="006C1C04">
        <w:rPr>
          <w:rFonts w:cstheme="minorHAnsi"/>
          <w:sz w:val="18"/>
          <w:szCs w:val="18"/>
        </w:rPr>
        <w:t xml:space="preserve"> [18.01.2018].</w:t>
      </w:r>
    </w:p>
  </w:footnote>
  <w:footnote w:id="8">
    <w:p w:rsidR="003B748D" w:rsidRDefault="003B748D" w:rsidP="001B5352">
      <w:pPr>
        <w:pStyle w:val="Tekstprzypisudolnego"/>
      </w:pPr>
      <w:r>
        <w:rPr>
          <w:rStyle w:val="Odwoanieprzypisudolnego"/>
        </w:rPr>
        <w:footnoteRef/>
      </w:r>
      <w:r>
        <w:t xml:space="preserve"> Ustawa z dnia 14 czerwca 1960 r. Kodeks postępowania administracyjnego, tekst jednolity</w:t>
      </w:r>
      <w:r w:rsidRPr="00C53358">
        <w:t xml:space="preserve"> Dz.U.</w:t>
      </w:r>
      <w:r>
        <w:t xml:space="preserve"> z 2018, poz. </w:t>
      </w:r>
      <w:r w:rsidRPr="00C53358">
        <w:t>2096</w:t>
      </w:r>
      <w:r>
        <w:t>.</w:t>
      </w:r>
    </w:p>
  </w:footnote>
  <w:footnote w:id="9">
    <w:p w:rsidR="003B748D" w:rsidRPr="006C1C04" w:rsidRDefault="003B748D" w:rsidP="00423D13">
      <w:pPr>
        <w:pStyle w:val="Tekstprzypisudolnego"/>
        <w:rPr>
          <w:rFonts w:cstheme="minorHAnsi"/>
          <w:sz w:val="18"/>
          <w:szCs w:val="18"/>
        </w:rPr>
      </w:pPr>
      <w:r w:rsidRPr="006C1C04">
        <w:rPr>
          <w:rStyle w:val="Odwoanieprzypisudolnego"/>
          <w:rFonts w:cstheme="minorHAnsi"/>
          <w:sz w:val="18"/>
          <w:szCs w:val="18"/>
        </w:rPr>
        <w:footnoteRef/>
      </w:r>
      <w:r w:rsidRPr="006C1C04">
        <w:rPr>
          <w:rFonts w:cstheme="minorHAnsi"/>
          <w:sz w:val="18"/>
          <w:szCs w:val="18"/>
          <w:lang w:val="en-US"/>
        </w:rPr>
        <w:t xml:space="preserve"> </w:t>
      </w:r>
      <w:r w:rsidRPr="006C1C04">
        <w:rPr>
          <w:rFonts w:cstheme="minorHAnsi"/>
          <w:bCs/>
          <w:sz w:val="18"/>
          <w:szCs w:val="18"/>
          <w:lang w:val="en-US"/>
        </w:rPr>
        <w:t xml:space="preserve">M.Cadesky, I. Hayes, D. Russel, </w:t>
      </w:r>
      <w:r w:rsidRPr="006C1C04">
        <w:rPr>
          <w:rFonts w:cstheme="minorHAnsi"/>
          <w:bCs/>
          <w:i/>
          <w:sz w:val="18"/>
          <w:szCs w:val="18"/>
          <w:lang w:val="en-US"/>
        </w:rPr>
        <w:t>A Model Taxpayer Charter. Preliminary Report. Towards Greater Fairness in Taxation</w:t>
      </w:r>
      <w:r w:rsidRPr="006C1C04">
        <w:rPr>
          <w:rFonts w:cstheme="minorHAnsi"/>
          <w:bCs/>
          <w:sz w:val="18"/>
          <w:szCs w:val="18"/>
          <w:lang w:val="en-US"/>
        </w:rPr>
        <w:t xml:space="preserve">, Londyn 2013; Zob. </w:t>
      </w:r>
      <w:r w:rsidRPr="006C1C04">
        <w:rPr>
          <w:rFonts w:cstheme="minorHAnsi"/>
          <w:bCs/>
          <w:sz w:val="18"/>
          <w:szCs w:val="18"/>
        </w:rPr>
        <w:t xml:space="preserve">Komisja Europejska, Wytyczne dotyczące wzoru Kodeksu podatników Unii Europejskiej, Bruksela 2016 r., s. 1, </w:t>
      </w:r>
      <w:r w:rsidRPr="00901E5E">
        <w:rPr>
          <w:rStyle w:val="Hipercze"/>
          <w:rFonts w:cstheme="minorHAnsi"/>
          <w:bCs/>
          <w:sz w:val="18"/>
          <w:szCs w:val="18"/>
        </w:rPr>
        <w:t>https://ec.europa.eu/taxation_customs/sites/taxation/files/guidelines_for_a_model_for_a_european_taxpayers_code_pl.pdf</w:t>
      </w:r>
      <w:r w:rsidRPr="006C1C04">
        <w:rPr>
          <w:rFonts w:cstheme="minorHAnsi"/>
          <w:bCs/>
          <w:sz w:val="18"/>
          <w:szCs w:val="18"/>
        </w:rPr>
        <w:t xml:space="preserve"> [7.11.2017].</w:t>
      </w:r>
    </w:p>
  </w:footnote>
  <w:footnote w:id="10">
    <w:p w:rsidR="000B39A4" w:rsidRPr="000107A8" w:rsidRDefault="000B39A4" w:rsidP="000B39A4">
      <w:pPr>
        <w:pStyle w:val="Tekstprzypisudolnego"/>
        <w:rPr>
          <w:sz w:val="18"/>
          <w:szCs w:val="18"/>
        </w:rPr>
      </w:pPr>
      <w:r w:rsidRPr="000107A8">
        <w:rPr>
          <w:rStyle w:val="Odwoanieprzypisudolnego"/>
          <w:sz w:val="18"/>
          <w:szCs w:val="18"/>
        </w:rPr>
        <w:footnoteRef/>
      </w:r>
      <w:r w:rsidRPr="000107A8">
        <w:rPr>
          <w:sz w:val="18"/>
          <w:szCs w:val="18"/>
        </w:rPr>
        <w:t xml:space="preserve"> W języku polskim zob. - </w:t>
      </w:r>
      <w:r w:rsidRPr="00901E5E">
        <w:rPr>
          <w:rStyle w:val="Hipercze"/>
          <w:sz w:val="18"/>
          <w:szCs w:val="18"/>
        </w:rPr>
        <w:t>https://ec.europa.eu/taxation_customs/sites/taxation/files/guidelines_for_a_model_for_a_european_taxpayers_code_pl.pdf</w:t>
      </w:r>
      <w:r w:rsidRPr="000107A8">
        <w:rPr>
          <w:sz w:val="18"/>
          <w:szCs w:val="18"/>
        </w:rPr>
        <w:t xml:space="preserve"> [7.11.2017].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3257C"/>
    <w:multiLevelType w:val="hybridMultilevel"/>
    <w:tmpl w:val="89B4685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1BC1918"/>
    <w:multiLevelType w:val="hybridMultilevel"/>
    <w:tmpl w:val="05606B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5FD33F1"/>
    <w:multiLevelType w:val="hybridMultilevel"/>
    <w:tmpl w:val="4EBAA47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ADE4439"/>
    <w:multiLevelType w:val="hybridMultilevel"/>
    <w:tmpl w:val="207ED3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D2A54BB"/>
    <w:multiLevelType w:val="hybridMultilevel"/>
    <w:tmpl w:val="A61AB5C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DDA3F09"/>
    <w:multiLevelType w:val="hybridMultilevel"/>
    <w:tmpl w:val="1CE00D6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3A80379"/>
    <w:multiLevelType w:val="hybridMultilevel"/>
    <w:tmpl w:val="E81AB1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8907F5"/>
    <w:multiLevelType w:val="hybridMultilevel"/>
    <w:tmpl w:val="BAD4D7C6"/>
    <w:lvl w:ilvl="0" w:tplc="72CC8D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DF35493"/>
    <w:multiLevelType w:val="hybridMultilevel"/>
    <w:tmpl w:val="EDE8A5F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53849EB"/>
    <w:multiLevelType w:val="hybridMultilevel"/>
    <w:tmpl w:val="4E6009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4A9E4998"/>
    <w:multiLevelType w:val="hybridMultilevel"/>
    <w:tmpl w:val="FF3E72C2"/>
    <w:lvl w:ilvl="0" w:tplc="72CC8D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10B62FB"/>
    <w:multiLevelType w:val="hybridMultilevel"/>
    <w:tmpl w:val="A90825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86E4DDB"/>
    <w:multiLevelType w:val="hybridMultilevel"/>
    <w:tmpl w:val="EAF0982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58B71F86"/>
    <w:multiLevelType w:val="hybridMultilevel"/>
    <w:tmpl w:val="00B8D4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FF20E1B"/>
    <w:multiLevelType w:val="hybridMultilevel"/>
    <w:tmpl w:val="589CBE7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52744B6"/>
    <w:multiLevelType w:val="hybridMultilevel"/>
    <w:tmpl w:val="23F6DFB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7765C98"/>
    <w:multiLevelType w:val="hybridMultilevel"/>
    <w:tmpl w:val="5E681D3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8612720"/>
    <w:multiLevelType w:val="hybridMultilevel"/>
    <w:tmpl w:val="208CE5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FB415D6"/>
    <w:multiLevelType w:val="multilevel"/>
    <w:tmpl w:val="BD9C7F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FF9019A"/>
    <w:multiLevelType w:val="hybridMultilevel"/>
    <w:tmpl w:val="FF3E72C2"/>
    <w:lvl w:ilvl="0" w:tplc="72CC8D12">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93B24D2"/>
    <w:multiLevelType w:val="hybridMultilevel"/>
    <w:tmpl w:val="419C7978"/>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A985FD0"/>
    <w:multiLevelType w:val="hybridMultilevel"/>
    <w:tmpl w:val="130628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5"/>
  </w:num>
  <w:num w:numId="2">
    <w:abstractNumId w:val="14"/>
  </w:num>
  <w:num w:numId="3">
    <w:abstractNumId w:val="6"/>
  </w:num>
  <w:num w:numId="4">
    <w:abstractNumId w:val="11"/>
  </w:num>
  <w:num w:numId="5">
    <w:abstractNumId w:val="16"/>
  </w:num>
  <w:num w:numId="6">
    <w:abstractNumId w:val="2"/>
  </w:num>
  <w:num w:numId="7">
    <w:abstractNumId w:val="8"/>
  </w:num>
  <w:num w:numId="8">
    <w:abstractNumId w:val="15"/>
  </w:num>
  <w:num w:numId="9">
    <w:abstractNumId w:val="21"/>
  </w:num>
  <w:num w:numId="10">
    <w:abstractNumId w:val="9"/>
  </w:num>
  <w:num w:numId="11">
    <w:abstractNumId w:val="3"/>
  </w:num>
  <w:num w:numId="12">
    <w:abstractNumId w:val="1"/>
  </w:num>
  <w:num w:numId="13">
    <w:abstractNumId w:val="0"/>
  </w:num>
  <w:num w:numId="14">
    <w:abstractNumId w:val="13"/>
  </w:num>
  <w:num w:numId="15">
    <w:abstractNumId w:val="17"/>
  </w:num>
  <w:num w:numId="16">
    <w:abstractNumId w:val="10"/>
  </w:num>
  <w:num w:numId="17">
    <w:abstractNumId w:val="7"/>
  </w:num>
  <w:num w:numId="18">
    <w:abstractNumId w:val="4"/>
  </w:num>
  <w:num w:numId="19">
    <w:abstractNumId w:val="19"/>
  </w:num>
  <w:num w:numId="20">
    <w:abstractNumId w:val="12"/>
  </w:num>
  <w:num w:numId="21">
    <w:abstractNumId w:val="20"/>
  </w:num>
  <w:num w:numId="22">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53A"/>
    <w:rsid w:val="00015715"/>
    <w:rsid w:val="00015B50"/>
    <w:rsid w:val="000205C6"/>
    <w:rsid w:val="00020898"/>
    <w:rsid w:val="00060030"/>
    <w:rsid w:val="0006497B"/>
    <w:rsid w:val="00064D5A"/>
    <w:rsid w:val="00074129"/>
    <w:rsid w:val="00081B65"/>
    <w:rsid w:val="000A7B41"/>
    <w:rsid w:val="000B39A4"/>
    <w:rsid w:val="000B4148"/>
    <w:rsid w:val="000B507E"/>
    <w:rsid w:val="000C2D7B"/>
    <w:rsid w:val="000C7310"/>
    <w:rsid w:val="000E10EF"/>
    <w:rsid w:val="00135EBC"/>
    <w:rsid w:val="001377D9"/>
    <w:rsid w:val="00137A44"/>
    <w:rsid w:val="00144FF3"/>
    <w:rsid w:val="00165FBF"/>
    <w:rsid w:val="00180135"/>
    <w:rsid w:val="00184BBF"/>
    <w:rsid w:val="00197487"/>
    <w:rsid w:val="001A64F4"/>
    <w:rsid w:val="001B4FD6"/>
    <w:rsid w:val="001B5352"/>
    <w:rsid w:val="001B79BB"/>
    <w:rsid w:val="001C4F58"/>
    <w:rsid w:val="001F5922"/>
    <w:rsid w:val="002072A0"/>
    <w:rsid w:val="00210399"/>
    <w:rsid w:val="00214804"/>
    <w:rsid w:val="00220186"/>
    <w:rsid w:val="00241762"/>
    <w:rsid w:val="00242211"/>
    <w:rsid w:val="0024569B"/>
    <w:rsid w:val="0024794B"/>
    <w:rsid w:val="00254266"/>
    <w:rsid w:val="00257420"/>
    <w:rsid w:val="00260B9C"/>
    <w:rsid w:val="00263897"/>
    <w:rsid w:val="00282083"/>
    <w:rsid w:val="00290C20"/>
    <w:rsid w:val="00290F23"/>
    <w:rsid w:val="00292DE5"/>
    <w:rsid w:val="0029578D"/>
    <w:rsid w:val="002C660B"/>
    <w:rsid w:val="002D26DC"/>
    <w:rsid w:val="002D4A74"/>
    <w:rsid w:val="002E26B1"/>
    <w:rsid w:val="002E39A4"/>
    <w:rsid w:val="002F506D"/>
    <w:rsid w:val="00322176"/>
    <w:rsid w:val="00344510"/>
    <w:rsid w:val="00345086"/>
    <w:rsid w:val="003618F1"/>
    <w:rsid w:val="00385A55"/>
    <w:rsid w:val="003920F2"/>
    <w:rsid w:val="0039489B"/>
    <w:rsid w:val="00395076"/>
    <w:rsid w:val="003956DA"/>
    <w:rsid w:val="00397958"/>
    <w:rsid w:val="003A6853"/>
    <w:rsid w:val="003B748D"/>
    <w:rsid w:val="003C1917"/>
    <w:rsid w:val="003C5788"/>
    <w:rsid w:val="003D5C76"/>
    <w:rsid w:val="003D6EA9"/>
    <w:rsid w:val="003E4B62"/>
    <w:rsid w:val="003F6B3A"/>
    <w:rsid w:val="004130B3"/>
    <w:rsid w:val="00413D02"/>
    <w:rsid w:val="004166F6"/>
    <w:rsid w:val="00420D67"/>
    <w:rsid w:val="00423D13"/>
    <w:rsid w:val="004242C5"/>
    <w:rsid w:val="004277AB"/>
    <w:rsid w:val="00436A8F"/>
    <w:rsid w:val="00440955"/>
    <w:rsid w:val="00447D03"/>
    <w:rsid w:val="00460BBF"/>
    <w:rsid w:val="00461826"/>
    <w:rsid w:val="00480CF8"/>
    <w:rsid w:val="00482DD0"/>
    <w:rsid w:val="00485BB8"/>
    <w:rsid w:val="00494461"/>
    <w:rsid w:val="004A621E"/>
    <w:rsid w:val="004B1EA7"/>
    <w:rsid w:val="004B3D3F"/>
    <w:rsid w:val="004B46C3"/>
    <w:rsid w:val="004C35B2"/>
    <w:rsid w:val="004D2127"/>
    <w:rsid w:val="004D5C0E"/>
    <w:rsid w:val="004F69AA"/>
    <w:rsid w:val="00507049"/>
    <w:rsid w:val="005179F3"/>
    <w:rsid w:val="00521AF7"/>
    <w:rsid w:val="00525D10"/>
    <w:rsid w:val="00526BFF"/>
    <w:rsid w:val="00531D13"/>
    <w:rsid w:val="00534F8D"/>
    <w:rsid w:val="00577FD3"/>
    <w:rsid w:val="00597F43"/>
    <w:rsid w:val="005A6D90"/>
    <w:rsid w:val="005B442D"/>
    <w:rsid w:val="005C0367"/>
    <w:rsid w:val="005C1657"/>
    <w:rsid w:val="005C478E"/>
    <w:rsid w:val="005D37E3"/>
    <w:rsid w:val="005E705F"/>
    <w:rsid w:val="005E7943"/>
    <w:rsid w:val="00635669"/>
    <w:rsid w:val="00650966"/>
    <w:rsid w:val="00651AFE"/>
    <w:rsid w:val="00660F56"/>
    <w:rsid w:val="00677659"/>
    <w:rsid w:val="006831A0"/>
    <w:rsid w:val="00687677"/>
    <w:rsid w:val="00691AD1"/>
    <w:rsid w:val="00697C5F"/>
    <w:rsid w:val="006C1C04"/>
    <w:rsid w:val="006C4B34"/>
    <w:rsid w:val="006C4D0A"/>
    <w:rsid w:val="006D525A"/>
    <w:rsid w:val="006E3EF8"/>
    <w:rsid w:val="006E4736"/>
    <w:rsid w:val="006F3967"/>
    <w:rsid w:val="006F4B94"/>
    <w:rsid w:val="00717208"/>
    <w:rsid w:val="00727907"/>
    <w:rsid w:val="00733D4F"/>
    <w:rsid w:val="00741811"/>
    <w:rsid w:val="00744308"/>
    <w:rsid w:val="0074483B"/>
    <w:rsid w:val="00752F67"/>
    <w:rsid w:val="007554FA"/>
    <w:rsid w:val="007575B5"/>
    <w:rsid w:val="007616C6"/>
    <w:rsid w:val="00770B24"/>
    <w:rsid w:val="00771DED"/>
    <w:rsid w:val="00773B19"/>
    <w:rsid w:val="007818AC"/>
    <w:rsid w:val="007D38ED"/>
    <w:rsid w:val="007E499B"/>
    <w:rsid w:val="00806EBF"/>
    <w:rsid w:val="00814C9F"/>
    <w:rsid w:val="00821BEB"/>
    <w:rsid w:val="008250E5"/>
    <w:rsid w:val="00827972"/>
    <w:rsid w:val="00830F0B"/>
    <w:rsid w:val="00832018"/>
    <w:rsid w:val="008342DE"/>
    <w:rsid w:val="00836375"/>
    <w:rsid w:val="00837267"/>
    <w:rsid w:val="00842DA7"/>
    <w:rsid w:val="008455F0"/>
    <w:rsid w:val="008546B7"/>
    <w:rsid w:val="00875D07"/>
    <w:rsid w:val="00894F5F"/>
    <w:rsid w:val="008A12AA"/>
    <w:rsid w:val="008A4EF0"/>
    <w:rsid w:val="008B3378"/>
    <w:rsid w:val="008B649A"/>
    <w:rsid w:val="008D4998"/>
    <w:rsid w:val="008E2B85"/>
    <w:rsid w:val="008E2C29"/>
    <w:rsid w:val="008F0971"/>
    <w:rsid w:val="008F4F96"/>
    <w:rsid w:val="00901E5E"/>
    <w:rsid w:val="00903EB8"/>
    <w:rsid w:val="00915FC3"/>
    <w:rsid w:val="009166AD"/>
    <w:rsid w:val="00926816"/>
    <w:rsid w:val="00926BC7"/>
    <w:rsid w:val="00931ADD"/>
    <w:rsid w:val="00935E03"/>
    <w:rsid w:val="0094408E"/>
    <w:rsid w:val="00947AD5"/>
    <w:rsid w:val="00963145"/>
    <w:rsid w:val="0096318A"/>
    <w:rsid w:val="0097157C"/>
    <w:rsid w:val="00987E6E"/>
    <w:rsid w:val="00990A7F"/>
    <w:rsid w:val="00992E59"/>
    <w:rsid w:val="009B172B"/>
    <w:rsid w:val="009C292B"/>
    <w:rsid w:val="009E376C"/>
    <w:rsid w:val="009E37F4"/>
    <w:rsid w:val="009E643C"/>
    <w:rsid w:val="009F6E64"/>
    <w:rsid w:val="00A00B74"/>
    <w:rsid w:val="00A01713"/>
    <w:rsid w:val="00A054BA"/>
    <w:rsid w:val="00A253B0"/>
    <w:rsid w:val="00A30A8A"/>
    <w:rsid w:val="00A40A06"/>
    <w:rsid w:val="00A615B2"/>
    <w:rsid w:val="00A619B8"/>
    <w:rsid w:val="00A62707"/>
    <w:rsid w:val="00A81E15"/>
    <w:rsid w:val="00A90086"/>
    <w:rsid w:val="00A9212D"/>
    <w:rsid w:val="00A93EC5"/>
    <w:rsid w:val="00AA4B1E"/>
    <w:rsid w:val="00AB469E"/>
    <w:rsid w:val="00AC0EF6"/>
    <w:rsid w:val="00AD0948"/>
    <w:rsid w:val="00AE6A63"/>
    <w:rsid w:val="00B10256"/>
    <w:rsid w:val="00B1468C"/>
    <w:rsid w:val="00B17F10"/>
    <w:rsid w:val="00B309DF"/>
    <w:rsid w:val="00B5384E"/>
    <w:rsid w:val="00B5591D"/>
    <w:rsid w:val="00B55A38"/>
    <w:rsid w:val="00B7319E"/>
    <w:rsid w:val="00B774EC"/>
    <w:rsid w:val="00B92107"/>
    <w:rsid w:val="00BA2F1C"/>
    <w:rsid w:val="00BA54B8"/>
    <w:rsid w:val="00BA646E"/>
    <w:rsid w:val="00BB506F"/>
    <w:rsid w:val="00BB5BA0"/>
    <w:rsid w:val="00BC3D3E"/>
    <w:rsid w:val="00BD1DDF"/>
    <w:rsid w:val="00BD6032"/>
    <w:rsid w:val="00BE237E"/>
    <w:rsid w:val="00BE7C4F"/>
    <w:rsid w:val="00BF2F34"/>
    <w:rsid w:val="00C00279"/>
    <w:rsid w:val="00C0088F"/>
    <w:rsid w:val="00C01526"/>
    <w:rsid w:val="00C054F9"/>
    <w:rsid w:val="00C51905"/>
    <w:rsid w:val="00C60BFB"/>
    <w:rsid w:val="00C65AA8"/>
    <w:rsid w:val="00C66F41"/>
    <w:rsid w:val="00C75B32"/>
    <w:rsid w:val="00C768BE"/>
    <w:rsid w:val="00C84D54"/>
    <w:rsid w:val="00C94C02"/>
    <w:rsid w:val="00C961C3"/>
    <w:rsid w:val="00CA4EC0"/>
    <w:rsid w:val="00CB1A31"/>
    <w:rsid w:val="00CB74FF"/>
    <w:rsid w:val="00CE0C31"/>
    <w:rsid w:val="00CE5AB9"/>
    <w:rsid w:val="00CF75F9"/>
    <w:rsid w:val="00D02831"/>
    <w:rsid w:val="00D02DC6"/>
    <w:rsid w:val="00D04E16"/>
    <w:rsid w:val="00D06D50"/>
    <w:rsid w:val="00D07149"/>
    <w:rsid w:val="00D175F1"/>
    <w:rsid w:val="00D36F08"/>
    <w:rsid w:val="00D43D82"/>
    <w:rsid w:val="00D47D2B"/>
    <w:rsid w:val="00D52310"/>
    <w:rsid w:val="00D53D4D"/>
    <w:rsid w:val="00D70DD9"/>
    <w:rsid w:val="00D764CB"/>
    <w:rsid w:val="00D827A7"/>
    <w:rsid w:val="00D83393"/>
    <w:rsid w:val="00D84C12"/>
    <w:rsid w:val="00D8587A"/>
    <w:rsid w:val="00D87E3D"/>
    <w:rsid w:val="00D9232B"/>
    <w:rsid w:val="00D97596"/>
    <w:rsid w:val="00DA7A3A"/>
    <w:rsid w:val="00DA7EB9"/>
    <w:rsid w:val="00DD0887"/>
    <w:rsid w:val="00DD150E"/>
    <w:rsid w:val="00DD776C"/>
    <w:rsid w:val="00DF5CF5"/>
    <w:rsid w:val="00E06634"/>
    <w:rsid w:val="00E0674E"/>
    <w:rsid w:val="00E06C11"/>
    <w:rsid w:val="00E3533B"/>
    <w:rsid w:val="00E4041F"/>
    <w:rsid w:val="00E5741F"/>
    <w:rsid w:val="00E73F78"/>
    <w:rsid w:val="00E8287F"/>
    <w:rsid w:val="00E90465"/>
    <w:rsid w:val="00E94205"/>
    <w:rsid w:val="00E9491A"/>
    <w:rsid w:val="00E97D6E"/>
    <w:rsid w:val="00EB235F"/>
    <w:rsid w:val="00EB23E8"/>
    <w:rsid w:val="00EC3396"/>
    <w:rsid w:val="00EC6F1D"/>
    <w:rsid w:val="00ED0826"/>
    <w:rsid w:val="00EE1FFA"/>
    <w:rsid w:val="00EF744A"/>
    <w:rsid w:val="00F01CC5"/>
    <w:rsid w:val="00F059CF"/>
    <w:rsid w:val="00F05E1A"/>
    <w:rsid w:val="00F20362"/>
    <w:rsid w:val="00F20E84"/>
    <w:rsid w:val="00F32D8E"/>
    <w:rsid w:val="00F33CB8"/>
    <w:rsid w:val="00F33FC1"/>
    <w:rsid w:val="00F3578F"/>
    <w:rsid w:val="00F40473"/>
    <w:rsid w:val="00F44D8C"/>
    <w:rsid w:val="00F51BF2"/>
    <w:rsid w:val="00F55737"/>
    <w:rsid w:val="00F66513"/>
    <w:rsid w:val="00F84759"/>
    <w:rsid w:val="00FA099C"/>
    <w:rsid w:val="00FB464E"/>
    <w:rsid w:val="00FB653A"/>
    <w:rsid w:val="00FC0730"/>
    <w:rsid w:val="00FF18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027F69-C9CA-402E-9544-36325A9FAC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B653A"/>
    <w:pPr>
      <w:spacing w:after="0" w:line="240" w:lineRule="auto"/>
      <w:jc w:val="both"/>
    </w:pPr>
  </w:style>
  <w:style w:type="paragraph" w:styleId="Nagwek1">
    <w:name w:val="heading 1"/>
    <w:basedOn w:val="Normalny"/>
    <w:next w:val="Normalny"/>
    <w:link w:val="Nagwek1Znak"/>
    <w:uiPriority w:val="9"/>
    <w:qFormat/>
    <w:rsid w:val="00BA2F1C"/>
    <w:pPr>
      <w:keepNext/>
      <w:keepLines/>
      <w:jc w:val="center"/>
      <w:outlineLvl w:val="0"/>
    </w:pPr>
    <w:rPr>
      <w:rFonts w:ascii="Calibri" w:eastAsiaTheme="majorEastAsia" w:hAnsi="Calibri" w:cstheme="majorBidi"/>
      <w:b/>
      <w:bCs/>
      <w:szCs w:val="28"/>
    </w:rPr>
  </w:style>
  <w:style w:type="paragraph" w:styleId="Nagwek2">
    <w:name w:val="heading 2"/>
    <w:basedOn w:val="Normalny"/>
    <w:next w:val="Normalny"/>
    <w:link w:val="Nagwek2Znak"/>
    <w:uiPriority w:val="9"/>
    <w:unhideWhenUsed/>
    <w:qFormat/>
    <w:rsid w:val="00BA2F1C"/>
    <w:pPr>
      <w:keepNext/>
      <w:keepLines/>
      <w:jc w:val="center"/>
      <w:outlineLvl w:val="1"/>
    </w:pPr>
    <w:rPr>
      <w:rFonts w:ascii="Calibri" w:eastAsiaTheme="majorEastAsia" w:hAnsi="Calibri" w:cstheme="majorBidi"/>
      <w:b/>
      <w:bCs/>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A2F1C"/>
    <w:rPr>
      <w:rFonts w:ascii="Calibri" w:eastAsiaTheme="majorEastAsia" w:hAnsi="Calibri" w:cstheme="majorBidi"/>
      <w:b/>
      <w:bCs/>
      <w:szCs w:val="28"/>
    </w:rPr>
  </w:style>
  <w:style w:type="character" w:customStyle="1" w:styleId="Nagwek2Znak">
    <w:name w:val="Nagłówek 2 Znak"/>
    <w:basedOn w:val="Domylnaczcionkaakapitu"/>
    <w:link w:val="Nagwek2"/>
    <w:uiPriority w:val="9"/>
    <w:rsid w:val="00BA2F1C"/>
    <w:rPr>
      <w:rFonts w:ascii="Calibri" w:eastAsiaTheme="majorEastAsia" w:hAnsi="Calibri" w:cstheme="majorBidi"/>
      <w:b/>
      <w:bCs/>
      <w:szCs w:val="26"/>
    </w:rPr>
  </w:style>
  <w:style w:type="paragraph" w:styleId="Akapitzlist">
    <w:name w:val="List Paragraph"/>
    <w:basedOn w:val="Normalny"/>
    <w:uiPriority w:val="34"/>
    <w:qFormat/>
    <w:rsid w:val="00771DED"/>
    <w:pPr>
      <w:ind w:left="720"/>
      <w:contextualSpacing/>
    </w:pPr>
  </w:style>
  <w:style w:type="paragraph" w:styleId="Nagwek">
    <w:name w:val="header"/>
    <w:basedOn w:val="Normalny"/>
    <w:link w:val="NagwekZnak"/>
    <w:uiPriority w:val="99"/>
    <w:unhideWhenUsed/>
    <w:rsid w:val="003D5C76"/>
    <w:pPr>
      <w:tabs>
        <w:tab w:val="center" w:pos="4536"/>
        <w:tab w:val="right" w:pos="9072"/>
      </w:tabs>
    </w:pPr>
  </w:style>
  <w:style w:type="character" w:customStyle="1" w:styleId="NagwekZnak">
    <w:name w:val="Nagłówek Znak"/>
    <w:basedOn w:val="Domylnaczcionkaakapitu"/>
    <w:link w:val="Nagwek"/>
    <w:uiPriority w:val="99"/>
    <w:rsid w:val="003D5C76"/>
  </w:style>
  <w:style w:type="paragraph" w:styleId="Stopka">
    <w:name w:val="footer"/>
    <w:basedOn w:val="Normalny"/>
    <w:link w:val="StopkaZnak"/>
    <w:uiPriority w:val="99"/>
    <w:unhideWhenUsed/>
    <w:rsid w:val="003D5C76"/>
    <w:pPr>
      <w:tabs>
        <w:tab w:val="center" w:pos="4536"/>
        <w:tab w:val="right" w:pos="9072"/>
      </w:tabs>
    </w:pPr>
  </w:style>
  <w:style w:type="character" w:customStyle="1" w:styleId="StopkaZnak">
    <w:name w:val="Stopka Znak"/>
    <w:basedOn w:val="Domylnaczcionkaakapitu"/>
    <w:link w:val="Stopka"/>
    <w:uiPriority w:val="99"/>
    <w:rsid w:val="003D5C76"/>
  </w:style>
  <w:style w:type="paragraph" w:styleId="Tekstprzypisudolnego">
    <w:name w:val="footnote text"/>
    <w:basedOn w:val="Normalny"/>
    <w:link w:val="TekstprzypisudolnegoZnak"/>
    <w:uiPriority w:val="99"/>
    <w:semiHidden/>
    <w:unhideWhenUsed/>
    <w:rsid w:val="00B10256"/>
    <w:rPr>
      <w:sz w:val="20"/>
      <w:szCs w:val="20"/>
    </w:rPr>
  </w:style>
  <w:style w:type="character" w:customStyle="1" w:styleId="TekstprzypisudolnegoZnak">
    <w:name w:val="Tekst przypisu dolnego Znak"/>
    <w:basedOn w:val="Domylnaczcionkaakapitu"/>
    <w:link w:val="Tekstprzypisudolnego"/>
    <w:uiPriority w:val="99"/>
    <w:semiHidden/>
    <w:rsid w:val="00B10256"/>
    <w:rPr>
      <w:sz w:val="20"/>
      <w:szCs w:val="20"/>
    </w:rPr>
  </w:style>
  <w:style w:type="character" w:styleId="Odwoanieprzypisudolnego">
    <w:name w:val="footnote reference"/>
    <w:basedOn w:val="Domylnaczcionkaakapitu"/>
    <w:uiPriority w:val="99"/>
    <w:semiHidden/>
    <w:unhideWhenUsed/>
    <w:rsid w:val="00B10256"/>
    <w:rPr>
      <w:vertAlign w:val="superscript"/>
    </w:rPr>
  </w:style>
  <w:style w:type="character" w:styleId="Hipercze">
    <w:name w:val="Hyperlink"/>
    <w:basedOn w:val="Domylnaczcionkaakapitu"/>
    <w:uiPriority w:val="99"/>
    <w:unhideWhenUsed/>
    <w:rsid w:val="00423D13"/>
    <w:rPr>
      <w:color w:val="0000FF" w:themeColor="hyperlink"/>
      <w:u w:val="single"/>
    </w:rPr>
  </w:style>
  <w:style w:type="character" w:styleId="Odwoaniedokomentarza">
    <w:name w:val="annotation reference"/>
    <w:basedOn w:val="Domylnaczcionkaakapitu"/>
    <w:uiPriority w:val="99"/>
    <w:semiHidden/>
    <w:unhideWhenUsed/>
    <w:rsid w:val="00D70DD9"/>
    <w:rPr>
      <w:sz w:val="16"/>
      <w:szCs w:val="16"/>
    </w:rPr>
  </w:style>
  <w:style w:type="paragraph" w:styleId="Tekstkomentarza">
    <w:name w:val="annotation text"/>
    <w:basedOn w:val="Normalny"/>
    <w:link w:val="TekstkomentarzaZnak"/>
    <w:uiPriority w:val="99"/>
    <w:semiHidden/>
    <w:unhideWhenUsed/>
    <w:rsid w:val="00D70DD9"/>
    <w:rPr>
      <w:sz w:val="20"/>
      <w:szCs w:val="20"/>
    </w:rPr>
  </w:style>
  <w:style w:type="character" w:customStyle="1" w:styleId="TekstkomentarzaZnak">
    <w:name w:val="Tekst komentarza Znak"/>
    <w:basedOn w:val="Domylnaczcionkaakapitu"/>
    <w:link w:val="Tekstkomentarza"/>
    <w:uiPriority w:val="99"/>
    <w:semiHidden/>
    <w:rsid w:val="00D70DD9"/>
    <w:rPr>
      <w:sz w:val="20"/>
      <w:szCs w:val="20"/>
    </w:rPr>
  </w:style>
  <w:style w:type="paragraph" w:styleId="Tematkomentarza">
    <w:name w:val="annotation subject"/>
    <w:basedOn w:val="Tekstkomentarza"/>
    <w:next w:val="Tekstkomentarza"/>
    <w:link w:val="TematkomentarzaZnak"/>
    <w:uiPriority w:val="99"/>
    <w:semiHidden/>
    <w:unhideWhenUsed/>
    <w:rsid w:val="00D70DD9"/>
    <w:rPr>
      <w:b/>
      <w:bCs/>
    </w:rPr>
  </w:style>
  <w:style w:type="character" w:customStyle="1" w:styleId="TematkomentarzaZnak">
    <w:name w:val="Temat komentarza Znak"/>
    <w:basedOn w:val="TekstkomentarzaZnak"/>
    <w:link w:val="Tematkomentarza"/>
    <w:uiPriority w:val="99"/>
    <w:semiHidden/>
    <w:rsid w:val="00D70DD9"/>
    <w:rPr>
      <w:b/>
      <w:bCs/>
      <w:sz w:val="20"/>
      <w:szCs w:val="20"/>
    </w:rPr>
  </w:style>
  <w:style w:type="paragraph" w:styleId="Tekstdymka">
    <w:name w:val="Balloon Text"/>
    <w:basedOn w:val="Normalny"/>
    <w:link w:val="TekstdymkaZnak"/>
    <w:uiPriority w:val="99"/>
    <w:semiHidden/>
    <w:unhideWhenUsed/>
    <w:rsid w:val="00D70DD9"/>
    <w:rPr>
      <w:rFonts w:ascii="Tahoma" w:hAnsi="Tahoma" w:cs="Tahoma"/>
      <w:sz w:val="16"/>
      <w:szCs w:val="16"/>
    </w:rPr>
  </w:style>
  <w:style w:type="character" w:customStyle="1" w:styleId="TekstdymkaZnak">
    <w:name w:val="Tekst dymka Znak"/>
    <w:basedOn w:val="Domylnaczcionkaakapitu"/>
    <w:link w:val="Tekstdymka"/>
    <w:uiPriority w:val="99"/>
    <w:semiHidden/>
    <w:rsid w:val="00D70DD9"/>
    <w:rPr>
      <w:rFonts w:ascii="Tahoma" w:hAnsi="Tahoma" w:cs="Tahoma"/>
      <w:sz w:val="16"/>
      <w:szCs w:val="16"/>
    </w:rPr>
  </w:style>
  <w:style w:type="paragraph" w:styleId="Tekstpodstawowy">
    <w:name w:val="Body Text"/>
    <w:basedOn w:val="Normalny"/>
    <w:link w:val="TekstpodstawowyZnak"/>
    <w:uiPriority w:val="99"/>
    <w:unhideWhenUsed/>
    <w:rsid w:val="00D83393"/>
    <w:pPr>
      <w:spacing w:after="120" w:line="276" w:lineRule="auto"/>
      <w:jc w:val="left"/>
    </w:pPr>
  </w:style>
  <w:style w:type="character" w:customStyle="1" w:styleId="TekstpodstawowyZnak">
    <w:name w:val="Tekst podstawowy Znak"/>
    <w:basedOn w:val="Domylnaczcionkaakapitu"/>
    <w:link w:val="Tekstpodstawowy"/>
    <w:uiPriority w:val="99"/>
    <w:rsid w:val="00D83393"/>
  </w:style>
  <w:style w:type="paragraph" w:styleId="Tekstprzypisukocowego">
    <w:name w:val="endnote text"/>
    <w:basedOn w:val="Normalny"/>
    <w:link w:val="TekstprzypisukocowegoZnak"/>
    <w:uiPriority w:val="99"/>
    <w:semiHidden/>
    <w:unhideWhenUsed/>
    <w:rsid w:val="00B7319E"/>
    <w:rPr>
      <w:sz w:val="20"/>
      <w:szCs w:val="20"/>
    </w:rPr>
  </w:style>
  <w:style w:type="character" w:customStyle="1" w:styleId="TekstprzypisukocowegoZnak">
    <w:name w:val="Tekst przypisu końcowego Znak"/>
    <w:basedOn w:val="Domylnaczcionkaakapitu"/>
    <w:link w:val="Tekstprzypisukocowego"/>
    <w:uiPriority w:val="99"/>
    <w:semiHidden/>
    <w:rsid w:val="00B7319E"/>
    <w:rPr>
      <w:sz w:val="20"/>
      <w:szCs w:val="20"/>
    </w:rPr>
  </w:style>
  <w:style w:type="character" w:styleId="Odwoanieprzypisukocowego">
    <w:name w:val="endnote reference"/>
    <w:basedOn w:val="Domylnaczcionkaakapitu"/>
    <w:uiPriority w:val="99"/>
    <w:semiHidden/>
    <w:unhideWhenUsed/>
    <w:rsid w:val="00B7319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www.pit.pl/att/Projekty_Karty_Praw_Podatnika.doc" TargetMode="External"/><Relationship Id="rId1" Type="http://schemas.openxmlformats.org/officeDocument/2006/relationships/hyperlink" Target="http://www.pit.pl/att/Projekty_Karty_Praw_Podatnika.doc"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3805DF-D838-4748-8CDF-7394AC13F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4881</Words>
  <Characters>29291</Characters>
  <Application>Microsoft Office Word</Application>
  <DocSecurity>0</DocSecurity>
  <Lines>244</Lines>
  <Paragraphs>68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34104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Grzegorz Molesztak</dc:creator>
  <cp:lastModifiedBy>Grzegorz Molesztak</cp:lastModifiedBy>
  <cp:revision>5</cp:revision>
  <cp:lastPrinted>2019-04-26T12:38:00Z</cp:lastPrinted>
  <dcterms:created xsi:type="dcterms:W3CDTF">2019-04-26T08:40:00Z</dcterms:created>
  <dcterms:modified xsi:type="dcterms:W3CDTF">2019-04-26T12:44:00Z</dcterms:modified>
</cp:coreProperties>
</file>