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082" w:rsidRPr="005D5082" w:rsidRDefault="005D5082" w:rsidP="005D5082">
      <w:pPr>
        <w:autoSpaceDN w:val="0"/>
        <w:spacing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5D5082">
        <w:rPr>
          <w:rFonts w:ascii="Times New Roman" w:eastAsia="Calibri" w:hAnsi="Times New Roman" w:cs="Times New Roman"/>
          <w:b/>
          <w:sz w:val="24"/>
          <w:szCs w:val="24"/>
        </w:rPr>
        <w:t>UZASADNIENIE</w:t>
      </w:r>
    </w:p>
    <w:p w:rsidR="005D5082" w:rsidRPr="005D5082" w:rsidRDefault="005D5082" w:rsidP="005D5082">
      <w:pPr>
        <w:autoSpaceDN w:val="0"/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5082" w:rsidRPr="005D5082" w:rsidRDefault="005D5082" w:rsidP="005D5082">
      <w:pPr>
        <w:numPr>
          <w:ilvl w:val="0"/>
          <w:numId w:val="2"/>
        </w:numPr>
        <w:suppressAutoHyphens/>
        <w:autoSpaceDN w:val="0"/>
        <w:spacing w:after="120" w:line="256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5D5082">
        <w:rPr>
          <w:rFonts w:ascii="Times New Roman" w:eastAsia="Calibri" w:hAnsi="Times New Roman" w:cs="Times New Roman"/>
          <w:b/>
          <w:sz w:val="24"/>
          <w:szCs w:val="24"/>
        </w:rPr>
        <w:t>Potrzeba i cel wydania ustawy</w:t>
      </w:r>
    </w:p>
    <w:p w:rsidR="005D5082" w:rsidRPr="005D5082" w:rsidRDefault="005D5082" w:rsidP="005D5082">
      <w:pPr>
        <w:autoSpaceDN w:val="0"/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 xml:space="preserve">Projektowana ustawa ma na celu nowelizację ustawy z dnia 5 stycznia 2011 r. o kierujących pojazdami ( Dz. U. z 2015 r. poz. 155, z </w:t>
      </w:r>
      <w:proofErr w:type="spellStart"/>
      <w:r w:rsidRPr="005D5082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Pr="005D5082">
        <w:rPr>
          <w:rFonts w:ascii="Times New Roman" w:eastAsia="Calibri" w:hAnsi="Times New Roman" w:cs="Times New Roman"/>
          <w:sz w:val="24"/>
          <w:szCs w:val="24"/>
        </w:rPr>
        <w:t xml:space="preserve">. zm.) polegającą na rozszerzeniu katalogu egzaminów przeprowadzanych w miastach niespełniających warunków, o których mowa </w:t>
      </w:r>
      <w:r w:rsidR="005A4D16">
        <w:rPr>
          <w:rFonts w:ascii="Times New Roman" w:eastAsia="Calibri" w:hAnsi="Times New Roman" w:cs="Times New Roman"/>
          <w:sz w:val="24"/>
          <w:szCs w:val="24"/>
        </w:rPr>
        <w:br/>
      </w:r>
      <w:r w:rsidRPr="005D5082">
        <w:rPr>
          <w:rFonts w:ascii="Times New Roman" w:eastAsia="Calibri" w:hAnsi="Times New Roman" w:cs="Times New Roman"/>
          <w:sz w:val="24"/>
          <w:szCs w:val="24"/>
        </w:rPr>
        <w:t xml:space="preserve">w art. 51 ust. 4 wymienionej ustawy, o kategorię prawa jazdy B+E.  </w:t>
      </w:r>
    </w:p>
    <w:p w:rsidR="005D5082" w:rsidRPr="005D5082" w:rsidRDefault="005D5082" w:rsidP="005D5082">
      <w:pPr>
        <w:autoSpaceDN w:val="0"/>
        <w:spacing w:after="12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 xml:space="preserve">Za proponowaną zmianą przemawiają racjonalne przesłanki, bowiem wymogi odnośnie egzaminu praktycznego B+E prawa jazdy w części przeprowadzanej w ruchu drogowym na drogach publicznych są takie same jak w przypadku egzaminów praktycznych pozostałych kategorii prawa jazdy. W części egzaminu praktycznego na kat. B+E prawa jazdy przeprowadzanego na placu manewrowym Wojewódzkiego Ośrodka Ruchu Drogowego </w:t>
      </w:r>
      <w:r w:rsidR="005A4D16">
        <w:rPr>
          <w:rFonts w:ascii="Times New Roman" w:eastAsia="Calibri" w:hAnsi="Times New Roman" w:cs="Times New Roman"/>
          <w:sz w:val="24"/>
          <w:szCs w:val="24"/>
        </w:rPr>
        <w:br/>
      </w:r>
      <w:r w:rsidRPr="005D5082">
        <w:rPr>
          <w:rFonts w:ascii="Times New Roman" w:eastAsia="Calibri" w:hAnsi="Times New Roman" w:cs="Times New Roman"/>
          <w:sz w:val="24"/>
          <w:szCs w:val="24"/>
        </w:rPr>
        <w:t xml:space="preserve">w zakresie sprawdzenia podstawowych umiejętności manewrowania pojazdem lub zespołem pojazdów należałoby dodatkowo wyznaczyć stanowiska konieczne do przeprowadzenia egzaminu praktycznego na prawo jazdy kat. B+E, zgodnie z wymogami określonymi </w:t>
      </w:r>
      <w:r w:rsidR="005A4D16">
        <w:rPr>
          <w:rFonts w:ascii="Times New Roman" w:eastAsia="Calibri" w:hAnsi="Times New Roman" w:cs="Times New Roman"/>
          <w:sz w:val="24"/>
          <w:szCs w:val="24"/>
        </w:rPr>
        <w:br/>
      </w:r>
      <w:r w:rsidRPr="005D5082">
        <w:rPr>
          <w:rFonts w:ascii="Times New Roman" w:eastAsia="Calibri" w:hAnsi="Times New Roman" w:cs="Times New Roman"/>
          <w:sz w:val="24"/>
          <w:szCs w:val="24"/>
        </w:rPr>
        <w:t>w rozporządzeniu Ministra Transportu, Budownictwa i Gospodarki Morskiej z dnia 13 lipca 2012 r. w sprawie egzaminowania osób ubiegających się o uprawnienia do kierowania pojazdami, szkolenia, egzaminowania i uzyskiwania uprawnień przez egzaminatorów oraz wzorów dokumentów stosowanych w tych sprawach (Dz.U. z 2012 r. poz. 995).</w:t>
      </w:r>
    </w:p>
    <w:p w:rsidR="005D5082" w:rsidRPr="005D5082" w:rsidRDefault="005D5082" w:rsidP="005D5082">
      <w:pPr>
        <w:autoSpaceDN w:val="0"/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D5082">
        <w:rPr>
          <w:rFonts w:ascii="Times New Roman" w:eastAsia="Calibri" w:hAnsi="Times New Roman" w:cs="Times New Roman"/>
          <w:sz w:val="24"/>
          <w:szCs w:val="24"/>
        </w:rPr>
        <w:tab/>
        <w:t xml:space="preserve">Korzystając z faktu, iż oddziały terenowe, które już zostały utworzone lub będą utworzone w miastach niespełniających warunków, o których mowa w art. 51 ust. 4 ustawy z dnia 5 styczna 2011 r. o kierujących pojazdami, dysponują lub będą dysponować odpowiednimi pomieszczeniami, sprzętem komputerowym oraz systemem informatycznym, zasadne jest umożliwienie w tych miastach zdawania egzaminu teoretycznego, także w zakresie pozostałych kategorii prawa jazdy, poza dotychczasowymi kat. AM, A1, A2, A, B1 lub B.  W związku </w:t>
      </w:r>
      <w:r w:rsidRPr="005D5082">
        <w:rPr>
          <w:rFonts w:ascii="Times New Roman" w:eastAsia="Calibri" w:hAnsi="Times New Roman" w:cs="Times New Roman"/>
          <w:sz w:val="24"/>
          <w:szCs w:val="24"/>
        </w:rPr>
        <w:br/>
        <w:t xml:space="preserve">z tym projekt ustawy przewiduje, aby część teoretyczna egzaminu państwowego w zakresie wszystkich kategorii prawa jazdy mogła być także przeprowadzana w mieście niespełniającym warunków, o których mowa w ust. 4 wymienionej ustawy, wskazanym przez sejmik województwa na wniosek marszałka województwa. </w:t>
      </w:r>
    </w:p>
    <w:p w:rsidR="005D5082" w:rsidRPr="005D5082" w:rsidRDefault="005D5082" w:rsidP="005D5082">
      <w:pPr>
        <w:numPr>
          <w:ilvl w:val="0"/>
          <w:numId w:val="1"/>
        </w:numPr>
        <w:suppressAutoHyphens/>
        <w:autoSpaceDN w:val="0"/>
        <w:spacing w:after="120" w:line="256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5D5082">
        <w:rPr>
          <w:rFonts w:ascii="Times New Roman" w:eastAsia="Calibri" w:hAnsi="Times New Roman" w:cs="Times New Roman"/>
          <w:b/>
          <w:sz w:val="24"/>
          <w:szCs w:val="24"/>
        </w:rPr>
        <w:t>Rzeczywisty stan w dziedzinie, która ma być unormowana</w:t>
      </w:r>
    </w:p>
    <w:p w:rsidR="005D5082" w:rsidRPr="005D5082" w:rsidRDefault="005D5082" w:rsidP="005D5082">
      <w:pPr>
        <w:autoSpaceDN w:val="0"/>
        <w:spacing w:after="120" w:line="276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5082" w:rsidRPr="005D5082" w:rsidRDefault="00AD6E6A" w:rsidP="005D5082">
      <w:pPr>
        <w:autoSpaceDN w:val="0"/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Ustawą z dnia 10 maja 2013 r. o zmianie ustawy o kierujących pojazdami (Dz. U. poz. 657) Sejm RP umożliwił przeprowadzenie egzaminów na prawo jazdy kat. AM, A1, A2, A, B1 lub B w miastach niespełniających warunków, o których mowa w art. 51 ust. 4 ustawy z dnia </w:t>
      </w:r>
      <w:r w:rsidRPr="005D5082">
        <w:rPr>
          <w:rFonts w:ascii="Times New Roman" w:eastAsia="Calibri" w:hAnsi="Times New Roman" w:cs="Times New Roman"/>
          <w:sz w:val="24"/>
          <w:szCs w:val="24"/>
        </w:rPr>
        <w:br/>
        <w:t xml:space="preserve">5 stycznia 2011 r. o kierujących pojazdami (Dz. U. z 2015 r. poz. 155, 541, 1045, 1273 i 1327). </w:t>
      </w:r>
      <w:r>
        <w:rPr>
          <w:rFonts w:ascii="Times New Roman" w:eastAsia="Calibri" w:hAnsi="Times New Roman" w:cs="Times New Roman"/>
          <w:sz w:val="24"/>
          <w:szCs w:val="24"/>
        </w:rPr>
        <w:t xml:space="preserve">Skutkiem wejścia w życie powyższej ustawy było utworzenie filii ośrodków w miastach, które do tej pory nie spełniały wymogów ustawowych. </w:t>
      </w:r>
      <w:r w:rsidR="000D08E4">
        <w:rPr>
          <w:rFonts w:ascii="Times New Roman" w:eastAsia="Calibri" w:hAnsi="Times New Roman" w:cs="Times New Roman"/>
          <w:sz w:val="24"/>
          <w:szCs w:val="24"/>
        </w:rPr>
        <w:t>Względy ekonomiczne, społeczne przemawiają za tym, aby w tych ośrodkach przeprowadzano także egzaminy na prawo jazdy kat. B+E oraz część teoretyczną egzaminu państwowego w zakresie wszystkich kategorii prawa jazdy.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D5082" w:rsidRPr="005D5082" w:rsidRDefault="005D5082" w:rsidP="005D5082">
      <w:pPr>
        <w:numPr>
          <w:ilvl w:val="0"/>
          <w:numId w:val="1"/>
        </w:numPr>
        <w:suppressAutoHyphens/>
        <w:autoSpaceDN w:val="0"/>
        <w:spacing w:after="120" w:line="256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5D5082">
        <w:rPr>
          <w:rFonts w:ascii="Times New Roman" w:eastAsia="Calibri" w:hAnsi="Times New Roman" w:cs="Times New Roman"/>
          <w:b/>
          <w:sz w:val="24"/>
          <w:szCs w:val="24"/>
        </w:rPr>
        <w:t>Różnica pomiędzy dotychczasowym a projektowanym stanem prawnym</w:t>
      </w:r>
    </w:p>
    <w:p w:rsidR="005D5082" w:rsidRPr="005D5082" w:rsidRDefault="005D5082" w:rsidP="005D5082">
      <w:pPr>
        <w:autoSpaceDN w:val="0"/>
        <w:spacing w:after="120" w:line="256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5082" w:rsidRPr="005D5082" w:rsidRDefault="005D5082" w:rsidP="005D5082">
      <w:pPr>
        <w:autoSpaceDN w:val="0"/>
        <w:spacing w:after="120" w:line="360" w:lineRule="auto"/>
        <w:jc w:val="both"/>
        <w:rPr>
          <w:rFonts w:ascii="Calibri" w:eastAsia="Calibri" w:hAnsi="Calibri" w:cs="Times New Roman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>W nowym brzmieniu art. 4a przewiduje, aby do wyżej wymienionych kategorii  prawa jazdy dodać kategorię B+E. Z kolei dodany w ustawie nowelizowanej art. 51 ust. 4b ułatwi zdającym egzamin teoretyczny w zakresie wszystkich kategorii prawa jazdy dostęp do ośrodków egzaminacyjnych znajdujących się bliżej ich miejsca zamieszkania.</w:t>
      </w:r>
      <w:r w:rsidRPr="005D5082">
        <w:rPr>
          <w:rFonts w:ascii="Times New Roman" w:eastAsia="Calibri" w:hAnsi="Times New Roman" w:cs="Times New Roman"/>
          <w:sz w:val="24"/>
          <w:szCs w:val="24"/>
        </w:rPr>
        <w:tab/>
      </w:r>
    </w:p>
    <w:p w:rsidR="005D5082" w:rsidRPr="005D5082" w:rsidRDefault="005D5082" w:rsidP="005D5082">
      <w:pPr>
        <w:numPr>
          <w:ilvl w:val="0"/>
          <w:numId w:val="1"/>
        </w:numPr>
        <w:suppressAutoHyphens/>
        <w:autoSpaceDN w:val="0"/>
        <w:spacing w:after="120" w:line="256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5D5082">
        <w:rPr>
          <w:rFonts w:ascii="Times New Roman" w:eastAsia="Calibri" w:hAnsi="Times New Roman" w:cs="Times New Roman"/>
          <w:b/>
          <w:sz w:val="24"/>
          <w:szCs w:val="24"/>
        </w:rPr>
        <w:t>Przewidywane skutki społeczne, gospodarcze, finansowe i prawne i źródła finasowania</w:t>
      </w:r>
    </w:p>
    <w:p w:rsidR="005D5082" w:rsidRPr="005D5082" w:rsidRDefault="005D5082" w:rsidP="005D5082">
      <w:pPr>
        <w:autoSpaceDN w:val="0"/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>Projektowana ustawa będzie miała pozytywne skutki społeczne, gdyż umożliwi, bez dodatkowych kosztów dla Wojewódzkich Ośrodków Ruchu Drogowego przeprowadzanie egzaminów teoretycznych w zakresie wszystkich kategorii prawa jazdy, z korzyścią dla zdających te egzaminy mieszkańców okolicznych terenów.</w:t>
      </w:r>
    </w:p>
    <w:p w:rsidR="005D5082" w:rsidRPr="005D5082" w:rsidRDefault="005D5082" w:rsidP="005D5082">
      <w:pPr>
        <w:autoSpaceDN w:val="0"/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>Wejście w życie projektu ustawy nie będzie miało wpływu na konkurencyjność gospodarki i przedsiębiorczość, w tym na funkcjonowanie przedsiębiorstw.</w:t>
      </w:r>
    </w:p>
    <w:p w:rsidR="005D5082" w:rsidRPr="005D5082" w:rsidRDefault="005D5082" w:rsidP="005D5082">
      <w:pPr>
        <w:autoSpaceDN w:val="0"/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>Wejście w życie projektowanej ustawy nie będzie miało wpływu na sytuację i rozwój regionalny.</w:t>
      </w:r>
    </w:p>
    <w:p w:rsidR="005D5082" w:rsidRPr="005D5082" w:rsidRDefault="005D5082" w:rsidP="005D5082">
      <w:pPr>
        <w:autoSpaceDN w:val="0"/>
        <w:spacing w:after="12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>Wejście w życie projektowanej ustawy nie będzie miało wpływu na rynek pracy.</w:t>
      </w:r>
    </w:p>
    <w:p w:rsidR="005D5082" w:rsidRPr="005D5082" w:rsidRDefault="005D5082" w:rsidP="005D5082">
      <w:pPr>
        <w:autoSpaceDN w:val="0"/>
        <w:spacing w:after="12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5D5082" w:rsidRPr="005D5082" w:rsidRDefault="005D5082" w:rsidP="005D5082">
      <w:pPr>
        <w:numPr>
          <w:ilvl w:val="0"/>
          <w:numId w:val="4"/>
        </w:numPr>
        <w:suppressAutoHyphens/>
        <w:autoSpaceDN w:val="0"/>
        <w:spacing w:after="20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5D5082">
        <w:rPr>
          <w:rFonts w:ascii="Times New Roman" w:eastAsia="Calibri" w:hAnsi="Times New Roman" w:cs="Times New Roman"/>
          <w:b/>
          <w:sz w:val="24"/>
          <w:szCs w:val="24"/>
        </w:rPr>
        <w:t>Źródła finansowania, jeżeli projekt niesie obciążenia dla budżetu państwa lub jednostek samorządu terytorialnego</w:t>
      </w:r>
    </w:p>
    <w:p w:rsidR="005D5082" w:rsidRPr="005D5082" w:rsidRDefault="005D5082" w:rsidP="005D5082">
      <w:pPr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>Projektowana ustawa nie rodzi skutków finansowych dla budżetu państwa i dla budżetów jednostek samorządu terytorialnego.</w:t>
      </w:r>
    </w:p>
    <w:p w:rsidR="005D5082" w:rsidRDefault="005D5082" w:rsidP="005D5082">
      <w:pPr>
        <w:autoSpaceDN w:val="0"/>
        <w:spacing w:after="20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4B0A" w:rsidRPr="005D5082" w:rsidRDefault="00484B0A" w:rsidP="005D5082">
      <w:pPr>
        <w:autoSpaceDN w:val="0"/>
        <w:spacing w:after="20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5082" w:rsidRPr="005D5082" w:rsidRDefault="005D5082" w:rsidP="005D5082">
      <w:pPr>
        <w:numPr>
          <w:ilvl w:val="0"/>
          <w:numId w:val="3"/>
        </w:numPr>
        <w:suppressAutoHyphens/>
        <w:autoSpaceDN w:val="0"/>
        <w:spacing w:after="200" w:line="256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5D5082">
        <w:rPr>
          <w:rFonts w:ascii="Times New Roman" w:eastAsia="Calibri" w:hAnsi="Times New Roman" w:cs="Times New Roman"/>
          <w:b/>
          <w:sz w:val="24"/>
          <w:szCs w:val="24"/>
        </w:rPr>
        <w:t>Założenia projektów podstawowych aktów wykonawczych</w:t>
      </w:r>
    </w:p>
    <w:p w:rsidR="005D5082" w:rsidRPr="005D5082" w:rsidRDefault="005D5082" w:rsidP="005D5082">
      <w:pPr>
        <w:autoSpaceDN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>Projekt ustawy nie przewiduje wydania aktów wykonawczych.</w:t>
      </w:r>
    </w:p>
    <w:p w:rsidR="005D5082" w:rsidRPr="005D5082" w:rsidRDefault="005D5082" w:rsidP="005D5082">
      <w:pPr>
        <w:autoSpaceDN w:val="0"/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D5082">
        <w:rPr>
          <w:rFonts w:ascii="Times New Roman" w:eastAsia="Calibri" w:hAnsi="Times New Roman" w:cs="Times New Roman"/>
          <w:b/>
          <w:sz w:val="24"/>
          <w:szCs w:val="24"/>
        </w:rPr>
        <w:t xml:space="preserve">     7. Konsultacje społeczne</w:t>
      </w:r>
    </w:p>
    <w:p w:rsidR="005D5082" w:rsidRPr="005D5082" w:rsidRDefault="005D5082" w:rsidP="005D5082">
      <w:pPr>
        <w:autoSpaceDN w:val="0"/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>Należy zakładać, że zgodnie z art. 34 ust. 3 Regulaminu Sejmu Marszałek Sejmu przed skierowaniem do pierwszego czytania skieruje niniejszy projekt ustawy do konsultacji w trybie i na zasadach określonych w odrębnych ustawach.</w:t>
      </w:r>
    </w:p>
    <w:p w:rsidR="005D5082" w:rsidRPr="005D5082" w:rsidRDefault="005D5082" w:rsidP="005D5082">
      <w:pPr>
        <w:autoSpaceDN w:val="0"/>
        <w:spacing w:after="20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D5082">
        <w:rPr>
          <w:rFonts w:ascii="Times New Roman" w:eastAsia="Calibri" w:hAnsi="Times New Roman" w:cs="Times New Roman"/>
          <w:b/>
          <w:sz w:val="24"/>
          <w:szCs w:val="24"/>
        </w:rPr>
        <w:t>8. Ocena zgodności projektu z prawem Unii Europejskiej</w:t>
      </w:r>
    </w:p>
    <w:p w:rsidR="005D5082" w:rsidRPr="005D5082" w:rsidRDefault="005D5082" w:rsidP="005D5082">
      <w:pPr>
        <w:autoSpaceDN w:val="0"/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>Przedmiot projektu ustawy o zmianie ustawy o kierujących pojazdami nie jest objęty prawem Unii Europejskiej.</w:t>
      </w:r>
    </w:p>
    <w:p w:rsidR="005D5082" w:rsidRPr="005D5082" w:rsidRDefault="005D5082" w:rsidP="00C41A8F">
      <w:pPr>
        <w:autoSpaceDN w:val="0"/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5082">
        <w:rPr>
          <w:rFonts w:ascii="Times New Roman" w:eastAsia="Calibri" w:hAnsi="Times New Roman" w:cs="Times New Roman"/>
          <w:sz w:val="24"/>
          <w:szCs w:val="24"/>
        </w:rPr>
        <w:t xml:space="preserve">Projekt ustawy nie podlega procedurze notyfikacji w rozumieniu przepisów rozporządzenia Rady Ministrów z dnia 23 grudnia 2002 r. w sprawie sposobu funkcjonowania krajowego systemu notyfikacji norm i aktów prawnych (Dz. U. Nr 239, poz. 2039, z </w:t>
      </w:r>
      <w:proofErr w:type="spellStart"/>
      <w:r w:rsidRPr="005D5082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Pr="005D5082">
        <w:rPr>
          <w:rFonts w:ascii="Times New Roman" w:eastAsia="Calibri" w:hAnsi="Times New Roman" w:cs="Times New Roman"/>
          <w:sz w:val="24"/>
          <w:szCs w:val="24"/>
        </w:rPr>
        <w:t>. zm.), ponieważ nie zawiera przepisów technicznych.</w:t>
      </w:r>
    </w:p>
    <w:p w:rsidR="00492F11" w:rsidRDefault="00492F11"/>
    <w:sectPr w:rsidR="00492F11" w:rsidSect="006405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7B" w:rsidRDefault="00EA2E7B" w:rsidP="0064056C">
      <w:pPr>
        <w:spacing w:after="0" w:line="240" w:lineRule="auto"/>
      </w:pPr>
      <w:r>
        <w:separator/>
      </w:r>
    </w:p>
  </w:endnote>
  <w:endnote w:type="continuationSeparator" w:id="0">
    <w:p w:rsidR="00EA2E7B" w:rsidRDefault="00EA2E7B" w:rsidP="00640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56C" w:rsidRDefault="0064056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9214057"/>
      <w:docPartObj>
        <w:docPartGallery w:val="Page Numbers (Bottom of Page)"/>
        <w:docPartUnique/>
      </w:docPartObj>
    </w:sdtPr>
    <w:sdtEndPr/>
    <w:sdtContent>
      <w:p w:rsidR="0064056C" w:rsidRDefault="0064056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FFE">
          <w:rPr>
            <w:noProof/>
          </w:rPr>
          <w:t>3</w:t>
        </w:r>
        <w:r>
          <w:fldChar w:fldCharType="end"/>
        </w:r>
      </w:p>
    </w:sdtContent>
  </w:sdt>
  <w:p w:rsidR="0064056C" w:rsidRDefault="0064056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56C" w:rsidRDefault="0064056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7B" w:rsidRDefault="00EA2E7B" w:rsidP="0064056C">
      <w:pPr>
        <w:spacing w:after="0" w:line="240" w:lineRule="auto"/>
      </w:pPr>
      <w:r>
        <w:separator/>
      </w:r>
    </w:p>
  </w:footnote>
  <w:footnote w:type="continuationSeparator" w:id="0">
    <w:p w:rsidR="00EA2E7B" w:rsidRDefault="00EA2E7B" w:rsidP="00640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56C" w:rsidRDefault="0064056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56C" w:rsidRDefault="0064056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56C" w:rsidRDefault="0064056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F48B4"/>
    <w:multiLevelType w:val="multilevel"/>
    <w:tmpl w:val="D7904C3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8E7"/>
    <w:rsid w:val="000D08E4"/>
    <w:rsid w:val="003D2FFE"/>
    <w:rsid w:val="00484B0A"/>
    <w:rsid w:val="00492F11"/>
    <w:rsid w:val="005A4D16"/>
    <w:rsid w:val="005D5082"/>
    <w:rsid w:val="006253C6"/>
    <w:rsid w:val="0064056C"/>
    <w:rsid w:val="009E7C79"/>
    <w:rsid w:val="00A857D2"/>
    <w:rsid w:val="00AD6E6A"/>
    <w:rsid w:val="00B30FB6"/>
    <w:rsid w:val="00C30090"/>
    <w:rsid w:val="00C41A8F"/>
    <w:rsid w:val="00CB38E7"/>
    <w:rsid w:val="00EA2E7B"/>
    <w:rsid w:val="00FC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0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056C"/>
  </w:style>
  <w:style w:type="paragraph" w:styleId="Stopka">
    <w:name w:val="footer"/>
    <w:basedOn w:val="Normalny"/>
    <w:link w:val="StopkaZnak"/>
    <w:uiPriority w:val="99"/>
    <w:unhideWhenUsed/>
    <w:rsid w:val="00640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056C"/>
  </w:style>
  <w:style w:type="paragraph" w:styleId="Tekstdymka">
    <w:name w:val="Balloon Text"/>
    <w:basedOn w:val="Normalny"/>
    <w:link w:val="TekstdymkaZnak"/>
    <w:uiPriority w:val="99"/>
    <w:semiHidden/>
    <w:unhideWhenUsed/>
    <w:rsid w:val="005A4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4D1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0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056C"/>
  </w:style>
  <w:style w:type="paragraph" w:styleId="Stopka">
    <w:name w:val="footer"/>
    <w:basedOn w:val="Normalny"/>
    <w:link w:val="StopkaZnak"/>
    <w:uiPriority w:val="99"/>
    <w:unhideWhenUsed/>
    <w:rsid w:val="00640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056C"/>
  </w:style>
  <w:style w:type="paragraph" w:styleId="Tekstdymka">
    <w:name w:val="Balloon Text"/>
    <w:basedOn w:val="Normalny"/>
    <w:link w:val="TekstdymkaZnak"/>
    <w:uiPriority w:val="99"/>
    <w:semiHidden/>
    <w:unhideWhenUsed/>
    <w:rsid w:val="005A4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4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Mreńca</dc:creator>
  <cp:lastModifiedBy>Ewa A. Genert</cp:lastModifiedBy>
  <cp:revision>2</cp:revision>
  <cp:lastPrinted>2016-02-24T10:34:00Z</cp:lastPrinted>
  <dcterms:created xsi:type="dcterms:W3CDTF">2016-03-16T12:10:00Z</dcterms:created>
  <dcterms:modified xsi:type="dcterms:W3CDTF">2016-03-16T12:10:00Z</dcterms:modified>
</cp:coreProperties>
</file>