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45" w:rsidRPr="000D35B1" w:rsidRDefault="007E21BA" w:rsidP="00747C56">
      <w:pPr>
        <w:spacing w:after="0" w:line="360" w:lineRule="auto"/>
        <w:jc w:val="center"/>
        <w:rPr>
          <w:rFonts w:ascii="Times New Roman" w:hAnsi="Times New Roman" w:cs="Times New Roman"/>
          <w:sz w:val="24"/>
          <w:szCs w:val="24"/>
        </w:rPr>
      </w:pPr>
      <w:bookmarkStart w:id="0" w:name="_GoBack"/>
      <w:bookmarkEnd w:id="0"/>
      <w:r w:rsidRPr="000D35B1">
        <w:rPr>
          <w:rFonts w:ascii="Times New Roman" w:hAnsi="Times New Roman" w:cs="Times New Roman"/>
          <w:sz w:val="24"/>
          <w:szCs w:val="24"/>
        </w:rPr>
        <w:t>UZASADNIENIE</w:t>
      </w:r>
    </w:p>
    <w:p w:rsidR="001A3645" w:rsidRPr="000D35B1" w:rsidRDefault="00747C56" w:rsidP="005B6759">
      <w:pPr>
        <w:tabs>
          <w:tab w:val="left" w:pos="322"/>
        </w:tabs>
        <w:spacing w:before="240" w:after="0" w:line="360" w:lineRule="auto"/>
        <w:jc w:val="both"/>
        <w:rPr>
          <w:rFonts w:ascii="Times New Roman" w:hAnsi="Times New Roman" w:cs="Times New Roman"/>
          <w:b/>
          <w:sz w:val="24"/>
          <w:szCs w:val="24"/>
        </w:rPr>
      </w:pPr>
      <w:r w:rsidRPr="000D35B1">
        <w:rPr>
          <w:rFonts w:ascii="Times New Roman" w:hAnsi="Times New Roman" w:cs="Times New Roman"/>
          <w:b/>
          <w:sz w:val="24"/>
          <w:szCs w:val="24"/>
        </w:rPr>
        <w:t>I.</w:t>
      </w:r>
      <w:r w:rsidRPr="000D35B1">
        <w:rPr>
          <w:rFonts w:ascii="Times New Roman" w:hAnsi="Times New Roman" w:cs="Times New Roman"/>
          <w:b/>
          <w:sz w:val="24"/>
          <w:szCs w:val="24"/>
        </w:rPr>
        <w:tab/>
      </w:r>
      <w:r w:rsidR="006F53F6" w:rsidRPr="000D35B1">
        <w:rPr>
          <w:rFonts w:ascii="Times New Roman" w:hAnsi="Times New Roman" w:cs="Times New Roman"/>
          <w:b/>
          <w:sz w:val="24"/>
          <w:szCs w:val="24"/>
        </w:rPr>
        <w:t>Potrzeba i c</w:t>
      </w:r>
      <w:r w:rsidR="001A3645" w:rsidRPr="000D35B1">
        <w:rPr>
          <w:rFonts w:ascii="Times New Roman" w:hAnsi="Times New Roman" w:cs="Times New Roman"/>
          <w:b/>
          <w:sz w:val="24"/>
          <w:szCs w:val="24"/>
        </w:rPr>
        <w:t>el projektowanej regulacji</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 xml:space="preserve">Celem zmian wprowadzanych </w:t>
      </w:r>
      <w:r w:rsidR="006F1E47">
        <w:rPr>
          <w:rFonts w:ascii="Times New Roman" w:eastAsia="Times New Roman" w:hAnsi="Times New Roman" w:cs="Times New Roman"/>
          <w:sz w:val="24"/>
          <w:szCs w:val="24"/>
          <w:lang w:eastAsia="pl-PL"/>
        </w:rPr>
        <w:t>w</w:t>
      </w:r>
      <w:r w:rsidR="006F1E47" w:rsidRPr="000D35B1">
        <w:rPr>
          <w:rFonts w:ascii="Times New Roman" w:eastAsia="Times New Roman" w:hAnsi="Times New Roman" w:cs="Times New Roman"/>
          <w:sz w:val="24"/>
          <w:szCs w:val="24"/>
          <w:lang w:eastAsia="pl-PL"/>
        </w:rPr>
        <w:t xml:space="preserve"> </w:t>
      </w:r>
      <w:r w:rsidRPr="000D35B1">
        <w:rPr>
          <w:rFonts w:ascii="Times New Roman" w:eastAsia="Times New Roman" w:hAnsi="Times New Roman" w:cs="Times New Roman"/>
          <w:sz w:val="24"/>
          <w:szCs w:val="24"/>
          <w:lang w:eastAsia="pl-PL"/>
        </w:rPr>
        <w:t>ustaw</w:t>
      </w:r>
      <w:r w:rsidR="006F1E47">
        <w:rPr>
          <w:rFonts w:ascii="Times New Roman" w:eastAsia="Times New Roman" w:hAnsi="Times New Roman" w:cs="Times New Roman"/>
          <w:sz w:val="24"/>
          <w:szCs w:val="24"/>
          <w:lang w:eastAsia="pl-PL"/>
        </w:rPr>
        <w:t>ie</w:t>
      </w:r>
      <w:r w:rsidRPr="000D35B1">
        <w:rPr>
          <w:rFonts w:ascii="Times New Roman" w:eastAsia="Times New Roman" w:hAnsi="Times New Roman" w:cs="Times New Roman"/>
          <w:sz w:val="24"/>
          <w:szCs w:val="24"/>
          <w:lang w:eastAsia="pl-PL"/>
        </w:rPr>
        <w:t xml:space="preserve"> o biegłych rewidentach, firmach audytorskich oraz nadzorze publicznym jest wzmocnienie nadzoru publicznego nad działalnością biegłych rewidentów i firm audytorskich w Polsce.</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Dotychczasowe doświadczenia wskazują, że istnieje potrzeba szerszego kontrolowania działalności firm audytorskich, również w zakresie innych usług niż badanie ustawowe sprawozdań finansowych, w tym prze</w:t>
      </w:r>
      <w:r w:rsidR="0087639A" w:rsidRPr="000D35B1">
        <w:rPr>
          <w:rFonts w:ascii="Times New Roman" w:eastAsia="Times New Roman" w:hAnsi="Times New Roman" w:cs="Times New Roman"/>
          <w:sz w:val="24"/>
          <w:szCs w:val="24"/>
          <w:lang w:eastAsia="pl-PL"/>
        </w:rPr>
        <w:t>de wszystkim usług związanych z </w:t>
      </w:r>
      <w:r w:rsidRPr="000D35B1">
        <w:rPr>
          <w:rFonts w:ascii="Times New Roman" w:eastAsia="Times New Roman" w:hAnsi="Times New Roman" w:cs="Times New Roman"/>
          <w:sz w:val="24"/>
          <w:szCs w:val="24"/>
          <w:lang w:eastAsia="pl-PL"/>
        </w:rPr>
        <w:t>funkcjonowaniem rynku kapitałowego. Obecnie organ nadzoru publicznego, tj. Komisja Nadzoru Audytowego (KNA)</w:t>
      </w:r>
      <w:r w:rsidR="006F1E47">
        <w:rPr>
          <w:rFonts w:ascii="Times New Roman" w:eastAsia="Times New Roman" w:hAnsi="Times New Roman" w:cs="Times New Roman"/>
          <w:sz w:val="24"/>
          <w:szCs w:val="24"/>
          <w:lang w:eastAsia="pl-PL"/>
        </w:rPr>
        <w:t>,</w:t>
      </w:r>
      <w:r w:rsidRPr="000D35B1">
        <w:rPr>
          <w:rFonts w:ascii="Times New Roman" w:eastAsia="Times New Roman" w:hAnsi="Times New Roman" w:cs="Times New Roman"/>
          <w:sz w:val="24"/>
          <w:szCs w:val="24"/>
          <w:lang w:eastAsia="pl-PL"/>
        </w:rPr>
        <w:t xml:space="preserve"> nie ma wystarczających narzędzi pozwalających na kontrole jakości usług świadczonych przez firmy audytorskie w tym zakresie, gdyż system nadzoru publicznego opiera się w dużej mierze na nadzorze pośrednim, w</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 xml:space="preserve">którym istotną rolę odgrywa samorząd zawodowy. </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 xml:space="preserve">KNA bezpośrednio przeprowadza kontrole badań ustawowych jednostek zainteresowania publicznego (JZP). </w:t>
      </w:r>
      <w:r w:rsidR="0084095A" w:rsidRPr="000D35B1">
        <w:rPr>
          <w:rFonts w:ascii="Times New Roman" w:eastAsia="Times New Roman" w:hAnsi="Times New Roman" w:cs="Times New Roman"/>
          <w:sz w:val="24"/>
          <w:szCs w:val="24"/>
          <w:lang w:eastAsia="pl-PL"/>
        </w:rPr>
        <w:t>M</w:t>
      </w:r>
      <w:r w:rsidRPr="000D35B1">
        <w:rPr>
          <w:rFonts w:ascii="Times New Roman" w:eastAsia="Times New Roman" w:hAnsi="Times New Roman" w:cs="Times New Roman"/>
          <w:sz w:val="24"/>
          <w:szCs w:val="24"/>
          <w:lang w:eastAsia="pl-PL"/>
        </w:rPr>
        <w:t>imo stosunkowo krótkiego okresu funkcjonowania KNA od czasu wejścia w życie ustawy z dnia 11 maja 2017 r. o</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biegłych rewidentach, firmach audytorskich oraz nadzorze publicznym (tj. od 21</w:t>
      </w:r>
      <w:r w:rsidR="00094F10">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czerwca 2017 r.) należy wskazać na trudności KNA w zakresie realizacji nowych, poszerzonych zadań powierzonych jej do bezpośredniej realizacji na mocy ustawy. Kontrole realizowane przez KNA w firmach audytorskich w zakresie badań ustawowych JZP są kluczowym zadaniem KNA w zakresie zapewnienia jakości usług świadczonych przez firmy audytorskie.</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W ramach obecnej formuły funkcjonowania KNA, tj. jako organu kolegialnego spotykającego się przynajmniej raz w miesiącu oraz obsługiwanego przez Ministerstwo Finansów, można wskazać na słabości tego rozwiązania</w:t>
      </w:r>
      <w:r w:rsidR="0084095A" w:rsidRPr="000D35B1">
        <w:rPr>
          <w:rFonts w:ascii="Times New Roman" w:eastAsia="Times New Roman" w:hAnsi="Times New Roman" w:cs="Times New Roman"/>
          <w:sz w:val="24"/>
          <w:szCs w:val="24"/>
          <w:lang w:eastAsia="pl-PL"/>
        </w:rPr>
        <w:t>.</w:t>
      </w:r>
      <w:r w:rsidRPr="000D35B1">
        <w:rPr>
          <w:rFonts w:ascii="Times New Roman" w:eastAsia="Times New Roman" w:hAnsi="Times New Roman" w:cs="Times New Roman"/>
          <w:sz w:val="24"/>
          <w:szCs w:val="24"/>
          <w:lang w:eastAsia="pl-PL"/>
        </w:rPr>
        <w:t xml:space="preserve"> Kontrolerzy zgodnie z prawem UE muszą mieć doświadczenie w przeprowadzaniu badań ustawowych. Do chwili obecnej nie został skompletowany zespół kontrolerów w zakładanym składzie (mimo faktu, że ogłoszenia o wolnych stanowiskach są ciągle dostępne). Ten czynnik głównie przekłada się na opóźnienia w realizacji planów kontroli KNA. </w:t>
      </w:r>
      <w:r w:rsidR="00592FF7" w:rsidRPr="000D35B1">
        <w:rPr>
          <w:rFonts w:ascii="Times New Roman" w:eastAsia="Times New Roman" w:hAnsi="Times New Roman" w:cs="Times New Roman"/>
          <w:sz w:val="24"/>
          <w:szCs w:val="24"/>
          <w:lang w:eastAsia="pl-PL"/>
        </w:rPr>
        <w:t>Działalność organu nadzoru w formie państwowej osoby prawnej pozw</w:t>
      </w:r>
      <w:r w:rsidR="00B372FC" w:rsidRPr="000D35B1">
        <w:rPr>
          <w:rFonts w:ascii="Times New Roman" w:eastAsia="Times New Roman" w:hAnsi="Times New Roman" w:cs="Times New Roman"/>
          <w:sz w:val="24"/>
          <w:szCs w:val="24"/>
          <w:lang w:eastAsia="pl-PL"/>
        </w:rPr>
        <w:t>o</w:t>
      </w:r>
      <w:r w:rsidR="00592FF7" w:rsidRPr="000D35B1">
        <w:rPr>
          <w:rFonts w:ascii="Times New Roman" w:eastAsia="Times New Roman" w:hAnsi="Times New Roman" w:cs="Times New Roman"/>
          <w:sz w:val="24"/>
          <w:szCs w:val="24"/>
          <w:lang w:eastAsia="pl-PL"/>
        </w:rPr>
        <w:t>li na bardziej elastyczne ustalanie warunków pracy i płacy, co powinno przyczynić się do zwiększenia możliwości pozyskania odpowiednio wykwalifikowanej kadry, w szczególności kontrolerów.</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 xml:space="preserve">Znaczna część zadań z zakresu nadzoru publicznego została delegowana na Polską Izbę Biegłych Rewidentów (PIBR), która wykonuje kontrole jakości badań ustawowych jednostek innych niż jednostki zainteresowania publicznego (nie-JZP), a także wykonuje w stosunku do nich czynności dochodzeniowe i sankcyjne. </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lastRenderedPageBreak/>
        <w:t xml:space="preserve">Analiza działań podejmowanych przez PIBR pokazuje, iż samorząd zawodowy nie podejmował wystarczającej aktywności </w:t>
      </w:r>
      <w:r w:rsidR="00D75365" w:rsidRPr="000D35B1">
        <w:rPr>
          <w:rFonts w:ascii="Times New Roman" w:eastAsia="Times New Roman" w:hAnsi="Times New Roman" w:cs="Times New Roman"/>
          <w:sz w:val="24"/>
          <w:szCs w:val="24"/>
          <w:lang w:eastAsia="pl-PL"/>
        </w:rPr>
        <w:t xml:space="preserve">w </w:t>
      </w:r>
      <w:r w:rsidRPr="000D35B1">
        <w:rPr>
          <w:rFonts w:ascii="Times New Roman" w:eastAsia="Times New Roman" w:hAnsi="Times New Roman" w:cs="Times New Roman"/>
          <w:sz w:val="24"/>
          <w:szCs w:val="24"/>
          <w:lang w:eastAsia="pl-PL"/>
        </w:rPr>
        <w:t xml:space="preserve">zakresie </w:t>
      </w:r>
      <w:r w:rsidR="00D75365" w:rsidRPr="000D35B1">
        <w:rPr>
          <w:rFonts w:ascii="Times New Roman" w:eastAsia="Times New Roman" w:hAnsi="Times New Roman" w:cs="Times New Roman"/>
          <w:sz w:val="24"/>
          <w:szCs w:val="24"/>
          <w:lang w:eastAsia="pl-PL"/>
        </w:rPr>
        <w:t>zadań powierzonych mu do realizacji</w:t>
      </w:r>
      <w:r w:rsidR="0084095A" w:rsidRPr="000D35B1">
        <w:rPr>
          <w:rFonts w:ascii="Times New Roman" w:eastAsia="Times New Roman" w:hAnsi="Times New Roman" w:cs="Times New Roman"/>
          <w:sz w:val="24"/>
          <w:szCs w:val="24"/>
          <w:lang w:eastAsia="pl-PL"/>
        </w:rPr>
        <w:t>.</w:t>
      </w:r>
      <w:r w:rsidR="00D75365" w:rsidRPr="000D35B1">
        <w:rPr>
          <w:rFonts w:ascii="Times New Roman" w:eastAsia="Times New Roman" w:hAnsi="Times New Roman" w:cs="Times New Roman"/>
          <w:sz w:val="24"/>
          <w:szCs w:val="24"/>
          <w:lang w:eastAsia="pl-PL"/>
        </w:rPr>
        <w:t xml:space="preserve"> </w:t>
      </w:r>
      <w:r w:rsidRPr="000D35B1">
        <w:rPr>
          <w:rFonts w:ascii="Times New Roman" w:eastAsia="Times New Roman" w:hAnsi="Times New Roman" w:cs="Times New Roman"/>
          <w:sz w:val="24"/>
          <w:szCs w:val="24"/>
          <w:lang w:eastAsia="pl-PL"/>
        </w:rPr>
        <w:t>W ciągu roku funkcjonowania nowej ustawy o biegłych rewidentach samorząd nie podjął uchwały o zakresie kontroli usług objętych krajowymi standardami wykonywania zawodu innych niż badania ustawowe</w:t>
      </w:r>
      <w:r w:rsidR="006F1E47">
        <w:rPr>
          <w:rFonts w:ascii="Times New Roman" w:eastAsia="Times New Roman" w:hAnsi="Times New Roman" w:cs="Times New Roman"/>
          <w:sz w:val="24"/>
          <w:szCs w:val="24"/>
          <w:lang w:eastAsia="pl-PL"/>
        </w:rPr>
        <w:t>,</w:t>
      </w:r>
      <w:r w:rsidRPr="000D35B1">
        <w:rPr>
          <w:rFonts w:ascii="Times New Roman" w:eastAsia="Times New Roman" w:hAnsi="Times New Roman" w:cs="Times New Roman"/>
          <w:sz w:val="24"/>
          <w:szCs w:val="24"/>
          <w:lang w:eastAsia="pl-PL"/>
        </w:rPr>
        <w:t xml:space="preserve"> np. przeglądy sprawozdań finansowych JZP i badania historycznych informacji finansowych zamieszczanych w</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 xml:space="preserve">prospekcie emisyjnym, co uniemożliwia przeprowadzanie kontroli wykonywania tego rodzaju usług. </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Ponadto należy wskazać na przewlekłość prowadzonych postępowań przez organy PIBR (Krajowy Rzecznik Dyscyplinarny oraz Krajowy Sąd Dyscyplinarny). Z</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473</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spraw prowadzonych w 2017 r. przez Krajowego Rzecznika Dyscyplinarnego 273 sprawy zostały zakończone, z czego bez sporządzenia wniosków o ukaranie aż 194</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sprawy (postanowienie o odmowie wszczęcia dochodzenia dyscyplinarnego oraz postanowienie o umorzeniu dochodzenia dyscyplinarnego), co stanowi ponad 70</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 xml:space="preserve">zakończonych spraw w 2017 r. Należy mieć również na uwadze, że Krajowy Sąd Dyscyplinarny jedynie 6 razy w 2017 r. orzekł kary dyscyplinarne zakazu wykonywania czynności rewizji finansowej. W większości przypadków (około 80% orzeczeń) orzekane były przez Krajowy Sąd Dyscyplinarny najmniej dotkliwe kary dyscyplinarne: upomnienia, nagany oraz kary pieniężne (do 2-krotnej wysokości minimalnego wynagrodzenia za pracę, ok. 4000 zł). </w:t>
      </w:r>
    </w:p>
    <w:p w:rsidR="008870E7" w:rsidRPr="000D35B1" w:rsidRDefault="008870E7"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 xml:space="preserve">Powyższe wskazuje na potrzebę zmian zarówno w zakresie organizacji i struktury organu nadzoru poprzez zmianę formy jego działania i sposobu finansowania, jak również przejęcie przez jeden podmiot </w:t>
      </w:r>
      <w:r w:rsidR="006F1E47">
        <w:rPr>
          <w:rFonts w:ascii="Times New Roman" w:eastAsia="Times New Roman" w:hAnsi="Times New Roman" w:cs="Times New Roman"/>
          <w:sz w:val="24"/>
          <w:szCs w:val="24"/>
          <w:lang w:eastAsia="pl-PL"/>
        </w:rPr>
        <w:t>–</w:t>
      </w:r>
      <w:r w:rsidR="00432B0B" w:rsidRPr="000D35B1">
        <w:rPr>
          <w:rFonts w:ascii="Times New Roman" w:eastAsia="Times New Roman" w:hAnsi="Times New Roman" w:cs="Times New Roman"/>
          <w:sz w:val="24"/>
          <w:szCs w:val="24"/>
          <w:lang w:eastAsia="pl-PL"/>
        </w:rPr>
        <w:t xml:space="preserve"> organ nadzoru publicznego, Polską Agencję Nadzoru Audytowego </w:t>
      </w:r>
      <w:r w:rsidR="006F1E47">
        <w:rPr>
          <w:rFonts w:ascii="Times New Roman" w:eastAsia="Times New Roman" w:hAnsi="Times New Roman" w:cs="Times New Roman"/>
          <w:sz w:val="24"/>
          <w:szCs w:val="24"/>
          <w:lang w:eastAsia="pl-PL"/>
        </w:rPr>
        <w:t>–</w:t>
      </w:r>
      <w:r w:rsidR="00432B0B" w:rsidRPr="000D35B1">
        <w:rPr>
          <w:rFonts w:ascii="Times New Roman" w:eastAsia="Times New Roman" w:hAnsi="Times New Roman" w:cs="Times New Roman"/>
          <w:sz w:val="24"/>
          <w:szCs w:val="24"/>
          <w:lang w:eastAsia="pl-PL"/>
        </w:rPr>
        <w:t xml:space="preserve"> </w:t>
      </w:r>
      <w:r w:rsidRPr="000D35B1">
        <w:rPr>
          <w:rFonts w:ascii="Times New Roman" w:eastAsia="Times New Roman" w:hAnsi="Times New Roman" w:cs="Times New Roman"/>
          <w:sz w:val="24"/>
          <w:szCs w:val="24"/>
          <w:lang w:eastAsia="pl-PL"/>
        </w:rPr>
        <w:t>wszystkich kontroli w zakresie usług biegłego rewidenta objętych standardami wykonywania zawodu w odniesieniu do JZP</w:t>
      </w:r>
      <w:r w:rsidR="006F1E47">
        <w:rPr>
          <w:rFonts w:ascii="Times New Roman" w:eastAsia="Times New Roman" w:hAnsi="Times New Roman" w:cs="Times New Roman"/>
          <w:sz w:val="24"/>
          <w:szCs w:val="24"/>
          <w:lang w:eastAsia="pl-PL"/>
        </w:rPr>
        <w:t>,</w:t>
      </w:r>
      <w:r w:rsidRPr="000D35B1">
        <w:rPr>
          <w:rFonts w:ascii="Times New Roman" w:eastAsia="Times New Roman" w:hAnsi="Times New Roman" w:cs="Times New Roman"/>
          <w:sz w:val="24"/>
          <w:szCs w:val="24"/>
          <w:lang w:eastAsia="pl-PL"/>
        </w:rPr>
        <w:t xml:space="preserve"> jak i nie-JZP oraz prowadzenia postępowań administracyjnych i dyscyplinarnych, co przyczyni się do zachowania jednolitości postępowań</w:t>
      </w:r>
      <w:r w:rsidR="006F1E47">
        <w:rPr>
          <w:rFonts w:ascii="Times New Roman" w:eastAsia="Times New Roman" w:hAnsi="Times New Roman" w:cs="Times New Roman"/>
          <w:sz w:val="24"/>
          <w:szCs w:val="24"/>
          <w:lang w:eastAsia="pl-PL"/>
        </w:rPr>
        <w:t>,</w:t>
      </w:r>
      <w:r w:rsidRPr="000D35B1">
        <w:rPr>
          <w:rFonts w:ascii="Times New Roman" w:eastAsia="Times New Roman" w:hAnsi="Times New Roman" w:cs="Times New Roman"/>
          <w:sz w:val="24"/>
          <w:szCs w:val="24"/>
          <w:lang w:eastAsia="pl-PL"/>
        </w:rPr>
        <w:t xml:space="preserve"> zwłaszcza w zakresie stwierdzenia naruszeń i</w:t>
      </w:r>
      <w:r w:rsidR="0087639A"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ewentualnych kar.</w:t>
      </w:r>
    </w:p>
    <w:p w:rsidR="00F64886" w:rsidRPr="000D35B1" w:rsidRDefault="00F64886"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rPr>
        <w:t>Granice ingerencji w konstytucyjne prawa i wolności wyznacza zasada proporcjonalności oraz koncepcja istoty poszczególnych praw i wolności. Stwierdzenie, że ograniczenia mogą być ustanawiane tylko wtedy, gdy są konieczne w</w:t>
      </w:r>
      <w:r w:rsidR="0087639A" w:rsidRPr="000D35B1">
        <w:rPr>
          <w:rFonts w:ascii="Times New Roman" w:eastAsia="Times New Roman" w:hAnsi="Times New Roman" w:cs="Times New Roman"/>
          <w:sz w:val="24"/>
          <w:szCs w:val="24"/>
        </w:rPr>
        <w:t> </w:t>
      </w:r>
      <w:r w:rsidRPr="000D35B1">
        <w:rPr>
          <w:rFonts w:ascii="Times New Roman" w:eastAsia="Times New Roman" w:hAnsi="Times New Roman" w:cs="Times New Roman"/>
          <w:sz w:val="24"/>
          <w:szCs w:val="24"/>
        </w:rPr>
        <w:t>demokratycznym państwie, nakazuje rozważyć: czy wprowadzona regulacja jest w</w:t>
      </w:r>
      <w:r w:rsidR="0087639A" w:rsidRPr="000D35B1">
        <w:rPr>
          <w:rFonts w:ascii="Times New Roman" w:eastAsia="Times New Roman" w:hAnsi="Times New Roman" w:cs="Times New Roman"/>
          <w:sz w:val="24"/>
          <w:szCs w:val="24"/>
        </w:rPr>
        <w:t> </w:t>
      </w:r>
      <w:r w:rsidRPr="000D35B1">
        <w:rPr>
          <w:rFonts w:ascii="Times New Roman" w:eastAsia="Times New Roman" w:hAnsi="Times New Roman" w:cs="Times New Roman"/>
          <w:sz w:val="24"/>
          <w:szCs w:val="24"/>
        </w:rPr>
        <w:t>stanie doprowadzić do zamierzonych przez nią skutków; czy regulacja ta jest niezbędna dla ochrony interesu publicznego, z którym jest połączona; czy efekty wprowadzonej regulacji pozostają w proporcji do ciężarów nakładanych przez nią na obywatela. Przyjmując tak określoną treść zasady proporcjonalności</w:t>
      </w:r>
      <w:r w:rsidR="006F1E47">
        <w:rPr>
          <w:rFonts w:ascii="Times New Roman" w:eastAsia="Times New Roman" w:hAnsi="Times New Roman" w:cs="Times New Roman"/>
          <w:sz w:val="24"/>
          <w:szCs w:val="24"/>
        </w:rPr>
        <w:t>,</w:t>
      </w:r>
      <w:r w:rsidRPr="000D35B1">
        <w:rPr>
          <w:rFonts w:ascii="Times New Roman" w:eastAsia="Times New Roman" w:hAnsi="Times New Roman" w:cs="Times New Roman"/>
          <w:sz w:val="24"/>
          <w:szCs w:val="24"/>
        </w:rPr>
        <w:t xml:space="preserve"> należy wskazać, że rozwiązania proponowane w projekcie ustawy obejmujące zmiany między innymi </w:t>
      </w:r>
      <w:r w:rsidRPr="000D35B1">
        <w:rPr>
          <w:rFonts w:ascii="Times New Roman" w:eastAsia="Times New Roman" w:hAnsi="Times New Roman" w:cs="Times New Roman"/>
          <w:sz w:val="24"/>
          <w:szCs w:val="24"/>
        </w:rPr>
        <w:lastRenderedPageBreak/>
        <w:t>w</w:t>
      </w:r>
      <w:r w:rsidR="0087639A" w:rsidRPr="000D35B1">
        <w:rPr>
          <w:rFonts w:ascii="Times New Roman" w:eastAsia="Times New Roman" w:hAnsi="Times New Roman" w:cs="Times New Roman"/>
          <w:sz w:val="24"/>
          <w:szCs w:val="24"/>
        </w:rPr>
        <w:t> </w:t>
      </w:r>
      <w:r w:rsidRPr="000D35B1">
        <w:rPr>
          <w:rFonts w:ascii="Times New Roman" w:eastAsia="Times New Roman" w:hAnsi="Times New Roman" w:cs="Times New Roman"/>
          <w:sz w:val="24"/>
          <w:szCs w:val="24"/>
        </w:rPr>
        <w:t>art.</w:t>
      </w:r>
      <w:r w:rsidR="0087639A" w:rsidRPr="000D35B1">
        <w:rPr>
          <w:rFonts w:ascii="Times New Roman" w:eastAsia="Times New Roman" w:hAnsi="Times New Roman" w:cs="Times New Roman"/>
          <w:sz w:val="24"/>
          <w:szCs w:val="24"/>
        </w:rPr>
        <w:t> </w:t>
      </w:r>
      <w:r w:rsidRPr="000D35B1">
        <w:rPr>
          <w:rFonts w:ascii="Times New Roman" w:eastAsia="Times New Roman" w:hAnsi="Times New Roman" w:cs="Times New Roman"/>
          <w:sz w:val="24"/>
          <w:szCs w:val="24"/>
        </w:rPr>
        <w:t xml:space="preserve">25 ust. 1 pkt 3, art. 106, art. 123a, art. 124, art. 172 oraz art. 185, które choć niewątpliwie wpływają (ograniczają) zakres zadań samorządu zawodowego biegłych rewidentów – Polskiej Izby Biegłych Rewidentów (PIBR) </w:t>
      </w:r>
      <w:r w:rsidR="006F1E47">
        <w:rPr>
          <w:rFonts w:ascii="Times New Roman" w:eastAsia="Times New Roman" w:hAnsi="Times New Roman" w:cs="Times New Roman"/>
          <w:sz w:val="24"/>
          <w:szCs w:val="24"/>
        </w:rPr>
        <w:t>–</w:t>
      </w:r>
      <w:r w:rsidRPr="000D35B1">
        <w:rPr>
          <w:rFonts w:ascii="Times New Roman" w:eastAsia="Times New Roman" w:hAnsi="Times New Roman" w:cs="Times New Roman"/>
          <w:sz w:val="24"/>
          <w:szCs w:val="24"/>
        </w:rPr>
        <w:t xml:space="preserve"> nie są jednak </w:t>
      </w:r>
      <w:proofErr w:type="spellStart"/>
      <w:r w:rsidRPr="000D35B1">
        <w:rPr>
          <w:rFonts w:ascii="Times New Roman" w:eastAsia="Times New Roman" w:hAnsi="Times New Roman" w:cs="Times New Roman"/>
          <w:sz w:val="24"/>
          <w:szCs w:val="24"/>
        </w:rPr>
        <w:t>nadwymiarowe</w:t>
      </w:r>
      <w:proofErr w:type="spellEnd"/>
      <w:r w:rsidRPr="000D35B1">
        <w:rPr>
          <w:rFonts w:ascii="Times New Roman" w:eastAsia="Times New Roman" w:hAnsi="Times New Roman" w:cs="Times New Roman"/>
          <w:sz w:val="24"/>
          <w:szCs w:val="24"/>
        </w:rPr>
        <w:t xml:space="preserve"> i zmierzają do zapewnienia realizacji zasadniczych i podstawowych celów, jakimi są zapewnienie prawidłowego </w:t>
      </w:r>
      <w:r w:rsidRPr="000D35B1">
        <w:rPr>
          <w:rFonts w:ascii="Times New Roman" w:eastAsia="Times New Roman" w:hAnsi="Times New Roman" w:cs="Times New Roman"/>
          <w:sz w:val="24"/>
          <w:szCs w:val="24"/>
          <w:lang w:eastAsia="pl-PL"/>
        </w:rPr>
        <w:t>funkcjonowania, stabilności, bezpieczeństwa, przejrzystości oraz zaufania do rynku finansowego</w:t>
      </w:r>
      <w:r w:rsidR="0084095A" w:rsidRPr="000D35B1">
        <w:rPr>
          <w:rFonts w:ascii="Times New Roman" w:eastAsia="Times New Roman" w:hAnsi="Times New Roman" w:cs="Times New Roman"/>
          <w:sz w:val="24"/>
          <w:szCs w:val="24"/>
          <w:lang w:eastAsia="pl-PL"/>
        </w:rPr>
        <w:t xml:space="preserve"> i</w:t>
      </w:r>
      <w:r w:rsidRPr="000D35B1">
        <w:rPr>
          <w:rFonts w:ascii="Times New Roman" w:eastAsia="Times New Roman" w:hAnsi="Times New Roman" w:cs="Times New Roman"/>
          <w:sz w:val="24"/>
          <w:szCs w:val="24"/>
          <w:lang w:eastAsia="pl-PL"/>
        </w:rPr>
        <w:t xml:space="preserve"> zapewnienia ochrony interesów uczestników tego rynku, jak również zapewnienie prawidłowego funkcjonowania, stabilności i bezpieczeństwa obrotu gospodarczego </w:t>
      </w:r>
      <w:r w:rsidR="0084095A" w:rsidRPr="000D35B1">
        <w:rPr>
          <w:rFonts w:ascii="Times New Roman" w:eastAsia="Times New Roman" w:hAnsi="Times New Roman" w:cs="Times New Roman"/>
          <w:sz w:val="24"/>
          <w:szCs w:val="24"/>
          <w:lang w:eastAsia="pl-PL"/>
        </w:rPr>
        <w:t xml:space="preserve">oraz </w:t>
      </w:r>
      <w:r w:rsidRPr="000D35B1">
        <w:rPr>
          <w:rFonts w:ascii="Times New Roman" w:eastAsia="Times New Roman" w:hAnsi="Times New Roman" w:cs="Times New Roman"/>
          <w:sz w:val="24"/>
          <w:szCs w:val="24"/>
          <w:lang w:eastAsia="pl-PL"/>
        </w:rPr>
        <w:t>bezpieczeństwa rynku usług świadczonych przez firmy audytorskie.</w:t>
      </w:r>
    </w:p>
    <w:p w:rsidR="00F64886" w:rsidRPr="000D35B1" w:rsidRDefault="00F64886" w:rsidP="00537267">
      <w:pPr>
        <w:tabs>
          <w:tab w:val="left" w:pos="426"/>
        </w:tabs>
        <w:spacing w:before="120" w:after="0" w:line="312" w:lineRule="auto"/>
        <w:jc w:val="both"/>
        <w:rPr>
          <w:rFonts w:ascii="Times New Roman" w:eastAsia="Times New Roman" w:hAnsi="Times New Roman" w:cs="Times New Roman"/>
          <w:sz w:val="24"/>
          <w:szCs w:val="24"/>
          <w:lang w:eastAsia="pl-PL"/>
        </w:rPr>
      </w:pPr>
      <w:r w:rsidRPr="000D35B1">
        <w:rPr>
          <w:rFonts w:ascii="Times New Roman" w:eastAsia="Times New Roman" w:hAnsi="Times New Roman" w:cs="Times New Roman"/>
          <w:sz w:val="24"/>
          <w:szCs w:val="24"/>
          <w:lang w:eastAsia="pl-PL"/>
        </w:rPr>
        <w:t>Szczegółowe uzasadnienie poszczególnych zmian wskazuje przesłanki adekwatności</w:t>
      </w:r>
      <w:r w:rsidR="00B17C0C" w:rsidRPr="000D35B1">
        <w:rPr>
          <w:rFonts w:ascii="Times New Roman" w:eastAsia="Times New Roman" w:hAnsi="Times New Roman" w:cs="Times New Roman"/>
          <w:sz w:val="24"/>
          <w:szCs w:val="24"/>
          <w:lang w:eastAsia="pl-PL"/>
        </w:rPr>
        <w:t xml:space="preserve"> </w:t>
      </w:r>
      <w:r w:rsidRPr="000D35B1">
        <w:rPr>
          <w:rFonts w:ascii="Times New Roman" w:eastAsia="Times New Roman" w:hAnsi="Times New Roman" w:cs="Times New Roman"/>
          <w:sz w:val="24"/>
          <w:szCs w:val="24"/>
          <w:lang w:eastAsia="pl-PL"/>
        </w:rPr>
        <w:t>i</w:t>
      </w:r>
      <w:r w:rsidR="00B17C0C" w:rsidRPr="000D35B1">
        <w:rPr>
          <w:rFonts w:ascii="Times New Roman" w:eastAsia="Times New Roman" w:hAnsi="Times New Roman" w:cs="Times New Roman"/>
          <w:sz w:val="24"/>
          <w:szCs w:val="24"/>
          <w:lang w:eastAsia="pl-PL"/>
        </w:rPr>
        <w:t> </w:t>
      </w:r>
      <w:r w:rsidRPr="000D35B1">
        <w:rPr>
          <w:rFonts w:ascii="Times New Roman" w:eastAsia="Times New Roman" w:hAnsi="Times New Roman" w:cs="Times New Roman"/>
          <w:sz w:val="24"/>
          <w:szCs w:val="24"/>
          <w:lang w:eastAsia="pl-PL"/>
        </w:rPr>
        <w:t>proporcjonalności projektowanych rozwiązań.</w:t>
      </w:r>
    </w:p>
    <w:p w:rsidR="008B3D6A" w:rsidRPr="000D35B1" w:rsidRDefault="006A57A5" w:rsidP="008870E7">
      <w:pPr>
        <w:tabs>
          <w:tab w:val="left" w:pos="426"/>
        </w:tabs>
        <w:spacing w:before="240" w:after="0" w:line="360" w:lineRule="auto"/>
        <w:jc w:val="both"/>
        <w:rPr>
          <w:rFonts w:ascii="Times New Roman" w:hAnsi="Times New Roman" w:cs="Times New Roman"/>
          <w:b/>
          <w:sz w:val="24"/>
          <w:szCs w:val="24"/>
        </w:rPr>
      </w:pPr>
      <w:r w:rsidRPr="000D35B1">
        <w:rPr>
          <w:rFonts w:ascii="Times New Roman" w:hAnsi="Times New Roman" w:cs="Times New Roman"/>
          <w:b/>
          <w:sz w:val="24"/>
          <w:szCs w:val="24"/>
        </w:rPr>
        <w:t>II.</w:t>
      </w:r>
      <w:r w:rsidRPr="000D35B1">
        <w:rPr>
          <w:rFonts w:ascii="Times New Roman" w:hAnsi="Times New Roman" w:cs="Times New Roman"/>
          <w:b/>
          <w:sz w:val="24"/>
          <w:szCs w:val="24"/>
        </w:rPr>
        <w:tab/>
      </w:r>
      <w:r w:rsidR="008B3D6A" w:rsidRPr="000D35B1">
        <w:rPr>
          <w:rFonts w:ascii="Times New Roman" w:hAnsi="Times New Roman" w:cs="Times New Roman"/>
          <w:b/>
          <w:sz w:val="24"/>
          <w:szCs w:val="24"/>
        </w:rPr>
        <w:t>Zakres przewidywanej regulacji</w:t>
      </w:r>
    </w:p>
    <w:p w:rsidR="00537267" w:rsidRPr="000D35B1" w:rsidRDefault="00537267" w:rsidP="00B353F5">
      <w:pPr>
        <w:spacing w:before="120" w:after="0" w:line="312" w:lineRule="auto"/>
        <w:jc w:val="both"/>
        <w:rPr>
          <w:rFonts w:ascii="Times New Roman" w:eastAsia="Calibri" w:hAnsi="Times New Roman" w:cs="Times New Roman"/>
          <w:color w:val="000000"/>
          <w:spacing w:val="-2"/>
          <w:sz w:val="24"/>
          <w:szCs w:val="24"/>
        </w:rPr>
      </w:pPr>
      <w:r w:rsidRPr="000D35B1">
        <w:rPr>
          <w:rFonts w:ascii="Times New Roman" w:eastAsia="Calibri" w:hAnsi="Times New Roman" w:cs="Times New Roman"/>
          <w:color w:val="000000"/>
          <w:sz w:val="24"/>
          <w:szCs w:val="24"/>
        </w:rPr>
        <w:t>1) powołanie w miejsce KNA odrębnego organu nadzoru</w:t>
      </w:r>
      <w:r w:rsidR="00F85165" w:rsidRPr="000D35B1">
        <w:rPr>
          <w:rFonts w:ascii="Times New Roman" w:eastAsia="Calibri" w:hAnsi="Times New Roman" w:cs="Times New Roman"/>
          <w:color w:val="000000"/>
          <w:sz w:val="24"/>
          <w:szCs w:val="24"/>
        </w:rPr>
        <w:t xml:space="preserve"> – Polskiej Agencji Nadzoru Audytowego, zwanej dalej „Agencją”</w:t>
      </w:r>
      <w:r w:rsidRPr="000D35B1">
        <w:rPr>
          <w:rFonts w:ascii="Times New Roman" w:eastAsia="Calibri" w:hAnsi="Times New Roman" w:cs="Times New Roman"/>
          <w:color w:val="000000"/>
          <w:spacing w:val="-2"/>
          <w:sz w:val="24"/>
          <w:szCs w:val="24"/>
        </w:rPr>
        <w:t>, któr</w:t>
      </w:r>
      <w:r w:rsidR="00F85165" w:rsidRPr="000D35B1">
        <w:rPr>
          <w:rFonts w:ascii="Times New Roman" w:eastAsia="Calibri" w:hAnsi="Times New Roman" w:cs="Times New Roman"/>
          <w:color w:val="000000"/>
          <w:spacing w:val="-2"/>
          <w:sz w:val="24"/>
          <w:szCs w:val="24"/>
        </w:rPr>
        <w:t>a</w:t>
      </w:r>
      <w:r w:rsidRPr="000D35B1">
        <w:rPr>
          <w:rFonts w:ascii="Times New Roman" w:eastAsia="Calibri" w:hAnsi="Times New Roman" w:cs="Times New Roman"/>
          <w:color w:val="000000"/>
          <w:spacing w:val="-2"/>
          <w:sz w:val="24"/>
          <w:szCs w:val="24"/>
        </w:rPr>
        <w:t xml:space="preserve"> będzie państwową osobą prawną, wchodzącą w skład sektora finansów publicznych, wyznaczoną jako właściwy organ w</w:t>
      </w:r>
      <w:r w:rsidR="001C1E1E" w:rsidRPr="000D35B1">
        <w:rPr>
          <w:rFonts w:ascii="Times New Roman" w:eastAsia="Calibri" w:hAnsi="Times New Roman" w:cs="Times New Roman"/>
          <w:color w:val="000000"/>
          <w:spacing w:val="-2"/>
          <w:sz w:val="24"/>
          <w:szCs w:val="24"/>
        </w:rPr>
        <w:t> </w:t>
      </w:r>
      <w:r w:rsidRPr="000D35B1">
        <w:rPr>
          <w:rFonts w:ascii="Times New Roman" w:eastAsia="Calibri" w:hAnsi="Times New Roman" w:cs="Times New Roman"/>
          <w:color w:val="000000"/>
          <w:spacing w:val="-2"/>
          <w:sz w:val="24"/>
          <w:szCs w:val="24"/>
        </w:rPr>
        <w:t xml:space="preserve">rozumieniu dyrektywy 2006/43/WE oraz rozporządzenia </w:t>
      </w:r>
      <w:r w:rsidR="006509F6" w:rsidRPr="000D35B1">
        <w:rPr>
          <w:rFonts w:ascii="Times New Roman" w:eastAsia="Calibri" w:hAnsi="Times New Roman" w:cs="Times New Roman"/>
          <w:color w:val="000000"/>
          <w:spacing w:val="-2"/>
          <w:sz w:val="24"/>
          <w:szCs w:val="24"/>
        </w:rPr>
        <w:t>UE nr </w:t>
      </w:r>
      <w:r w:rsidRPr="000D35B1">
        <w:rPr>
          <w:rFonts w:ascii="Times New Roman" w:eastAsia="Calibri" w:hAnsi="Times New Roman" w:cs="Times New Roman"/>
          <w:color w:val="000000"/>
          <w:spacing w:val="-2"/>
          <w:sz w:val="24"/>
          <w:szCs w:val="24"/>
        </w:rPr>
        <w:t xml:space="preserve">537/2014, sprawujący nadzór publiczny nad </w:t>
      </w:r>
      <w:r w:rsidR="004F391E" w:rsidRPr="000D35B1">
        <w:rPr>
          <w:rFonts w:ascii="Times New Roman" w:eastAsia="Calibri" w:hAnsi="Times New Roman" w:cs="Times New Roman"/>
          <w:color w:val="000000"/>
          <w:spacing w:val="-2"/>
          <w:sz w:val="24"/>
          <w:szCs w:val="24"/>
        </w:rPr>
        <w:t xml:space="preserve">biegłymi rewidentami i firmami audytorskimi </w:t>
      </w:r>
      <w:r w:rsidRPr="000D35B1">
        <w:rPr>
          <w:rFonts w:ascii="Times New Roman" w:eastAsia="Calibri" w:hAnsi="Times New Roman" w:cs="Times New Roman"/>
          <w:color w:val="000000"/>
          <w:spacing w:val="-2"/>
          <w:sz w:val="24"/>
          <w:szCs w:val="24"/>
        </w:rPr>
        <w:t>w Polsce</w:t>
      </w:r>
    </w:p>
    <w:p w:rsidR="00537267" w:rsidRPr="000D35B1" w:rsidRDefault="00D75365" w:rsidP="00B353F5">
      <w:pPr>
        <w:spacing w:before="120" w:after="0" w:line="312" w:lineRule="auto"/>
        <w:jc w:val="both"/>
        <w:rPr>
          <w:rFonts w:ascii="Times New Roman" w:eastAsia="Calibri" w:hAnsi="Times New Roman" w:cs="Times New Roman"/>
          <w:color w:val="000000"/>
          <w:spacing w:val="-2"/>
          <w:sz w:val="24"/>
          <w:szCs w:val="24"/>
        </w:rPr>
      </w:pPr>
      <w:r w:rsidRPr="000D35B1">
        <w:rPr>
          <w:rFonts w:ascii="Times New Roman" w:eastAsia="Calibri" w:hAnsi="Times New Roman" w:cs="Times New Roman"/>
          <w:color w:val="000000"/>
          <w:spacing w:val="-2"/>
          <w:sz w:val="24"/>
          <w:szCs w:val="24"/>
        </w:rPr>
        <w:t>Nowy organ nadzoru zostanie utworzony na bazie dotacji udzielonych z budżetu państwa w 2019 roku i 2020 roku na wyposażenie i pierwszy okres działalności. Zakłada się, że od 1 stycznia 2020 r</w:t>
      </w:r>
      <w:r w:rsidR="008B726F">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nowy organ nadzoru będzie w pełni operacyjny i rozpocznie wykonywanie wszystkich zadań przewidzianych projektem ustawy zmieniającej.</w:t>
      </w:r>
      <w:r w:rsidR="001B068C" w:rsidRPr="000D35B1">
        <w:rPr>
          <w:rFonts w:ascii="Times New Roman" w:eastAsia="Calibri" w:hAnsi="Times New Roman" w:cs="Times New Roman"/>
          <w:color w:val="000000"/>
          <w:spacing w:val="-2"/>
          <w:sz w:val="24"/>
          <w:szCs w:val="24"/>
        </w:rPr>
        <w:t xml:space="preserve"> </w:t>
      </w:r>
      <w:r w:rsidR="00537267" w:rsidRPr="000D35B1">
        <w:rPr>
          <w:rFonts w:ascii="Times New Roman" w:eastAsia="Calibri" w:hAnsi="Times New Roman" w:cs="Times New Roman"/>
          <w:color w:val="000000"/>
          <w:spacing w:val="-2"/>
          <w:sz w:val="24"/>
          <w:szCs w:val="24"/>
        </w:rPr>
        <w:t xml:space="preserve">Przepisy projektu ustawy przewidują możliwość finansowania działalności ww. organu z dotacji budżetu państwa, jednakże co do zasady koszty działalności </w:t>
      </w:r>
      <w:r w:rsidR="00F33959" w:rsidRPr="000D35B1">
        <w:rPr>
          <w:rFonts w:ascii="Times New Roman" w:eastAsia="Calibri" w:hAnsi="Times New Roman" w:cs="Times New Roman"/>
          <w:color w:val="000000"/>
          <w:spacing w:val="-2"/>
          <w:sz w:val="24"/>
          <w:szCs w:val="24"/>
        </w:rPr>
        <w:t xml:space="preserve">Agencji </w:t>
      </w:r>
      <w:r w:rsidR="00537267" w:rsidRPr="000D35B1">
        <w:rPr>
          <w:rFonts w:ascii="Times New Roman" w:eastAsia="Calibri" w:hAnsi="Times New Roman" w:cs="Times New Roman"/>
          <w:color w:val="000000"/>
          <w:spacing w:val="-2"/>
          <w:sz w:val="24"/>
          <w:szCs w:val="24"/>
        </w:rPr>
        <w:t>pokrywane będą z jej przychodów, takich jak: opłata z tytułu nadzoru od firm audytorskich, opłaty za wpis na listę firm audytorskich</w:t>
      </w:r>
      <w:r w:rsidRPr="000D35B1">
        <w:rPr>
          <w:rFonts w:ascii="Times New Roman" w:eastAsia="Calibri" w:hAnsi="Times New Roman" w:cs="Times New Roman"/>
          <w:color w:val="000000"/>
          <w:spacing w:val="-2"/>
          <w:sz w:val="24"/>
          <w:szCs w:val="24"/>
        </w:rPr>
        <w:t xml:space="preserve"> oraz </w:t>
      </w:r>
      <w:r w:rsidR="00537267" w:rsidRPr="000D35B1">
        <w:rPr>
          <w:rFonts w:ascii="Times New Roman" w:eastAsia="Calibri" w:hAnsi="Times New Roman" w:cs="Times New Roman"/>
          <w:color w:val="000000"/>
          <w:spacing w:val="-2"/>
          <w:sz w:val="24"/>
          <w:szCs w:val="24"/>
        </w:rPr>
        <w:t xml:space="preserve">inne przychody. </w:t>
      </w:r>
    </w:p>
    <w:p w:rsidR="00537267" w:rsidRPr="000D35B1" w:rsidRDefault="00537267" w:rsidP="00B353F5">
      <w:pPr>
        <w:spacing w:before="120" w:after="0" w:line="312" w:lineRule="auto"/>
        <w:jc w:val="both"/>
        <w:rPr>
          <w:rFonts w:ascii="Times New Roman" w:eastAsia="Calibri" w:hAnsi="Times New Roman" w:cs="Times New Roman"/>
          <w:color w:val="000000"/>
          <w:spacing w:val="-2"/>
          <w:sz w:val="24"/>
          <w:szCs w:val="24"/>
        </w:rPr>
      </w:pPr>
      <w:r w:rsidRPr="000D35B1">
        <w:rPr>
          <w:rFonts w:ascii="Times New Roman" w:eastAsia="Calibri" w:hAnsi="Times New Roman" w:cs="Times New Roman"/>
          <w:color w:val="000000"/>
          <w:spacing w:val="-2"/>
          <w:sz w:val="24"/>
          <w:szCs w:val="24"/>
        </w:rPr>
        <w:t>2)</w:t>
      </w:r>
      <w:r w:rsidRPr="000D35B1">
        <w:rPr>
          <w:rFonts w:ascii="Times New Roman" w:eastAsia="Calibri" w:hAnsi="Times New Roman" w:cs="Times New Roman"/>
          <w:b/>
          <w:color w:val="000000"/>
          <w:sz w:val="24"/>
          <w:szCs w:val="24"/>
        </w:rPr>
        <w:t xml:space="preserve"> </w:t>
      </w:r>
      <w:r w:rsidRPr="000D35B1">
        <w:rPr>
          <w:rFonts w:ascii="Times New Roman" w:eastAsia="Calibri" w:hAnsi="Times New Roman" w:cs="Times New Roman"/>
          <w:color w:val="000000"/>
          <w:sz w:val="24"/>
          <w:szCs w:val="24"/>
        </w:rPr>
        <w:t xml:space="preserve">wyposażenie organu nadzoru w nowe </w:t>
      </w:r>
      <w:r w:rsidRPr="000D35B1">
        <w:rPr>
          <w:rFonts w:ascii="Times New Roman" w:eastAsia="Calibri" w:hAnsi="Times New Roman" w:cs="Times New Roman"/>
          <w:color w:val="000000"/>
          <w:spacing w:val="-2"/>
          <w:sz w:val="24"/>
          <w:szCs w:val="24"/>
        </w:rPr>
        <w:t>narzędzia nadzorcze, dochodzeniowe i</w:t>
      </w:r>
      <w:r w:rsidR="001C1E1E" w:rsidRPr="000D35B1">
        <w:rPr>
          <w:rFonts w:ascii="Times New Roman" w:eastAsia="Calibri" w:hAnsi="Times New Roman" w:cs="Times New Roman"/>
          <w:color w:val="000000"/>
          <w:spacing w:val="-2"/>
          <w:sz w:val="24"/>
          <w:szCs w:val="24"/>
        </w:rPr>
        <w:t> </w:t>
      </w:r>
      <w:r w:rsidRPr="000D35B1">
        <w:rPr>
          <w:rFonts w:ascii="Times New Roman" w:eastAsia="Calibri" w:hAnsi="Times New Roman" w:cs="Times New Roman"/>
          <w:color w:val="000000"/>
          <w:spacing w:val="-2"/>
          <w:sz w:val="24"/>
          <w:szCs w:val="24"/>
        </w:rPr>
        <w:t>sankcyjne w odniesieniu do usług objętych standardami wykonywania zawodu</w:t>
      </w:r>
      <w:r w:rsidR="00D75365" w:rsidRPr="000D35B1">
        <w:rPr>
          <w:rFonts w:ascii="Times New Roman" w:eastAsia="Calibri" w:hAnsi="Times New Roman" w:cs="Times New Roman"/>
          <w:color w:val="000000"/>
          <w:spacing w:val="-2"/>
          <w:sz w:val="24"/>
          <w:szCs w:val="24"/>
        </w:rPr>
        <w:t xml:space="preserve"> świadczonych przez biegłego rewidenta w imieniu firmy audytorskiej</w:t>
      </w:r>
      <w:r w:rsidRPr="000D35B1">
        <w:rPr>
          <w:rFonts w:ascii="Times New Roman" w:eastAsia="Calibri" w:hAnsi="Times New Roman" w:cs="Times New Roman"/>
          <w:color w:val="000000"/>
          <w:spacing w:val="-2"/>
          <w:sz w:val="24"/>
          <w:szCs w:val="24"/>
        </w:rPr>
        <w:t>, wykonywanych zarówno w JZP</w:t>
      </w:r>
      <w:r w:rsidR="008B726F">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jak i w nie</w:t>
      </w:r>
      <w:r w:rsidR="008B726F">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JZP (w tym rozszerzenie zakresu firm audytorskich bezpośrednio kontrolowanych przez organ nadzoru w porównaniu z zakresem firm obecnie bezpośrednio kontrolowanych przez KNA i rozszerzenie zakresu zadań bezpośrednio realizowanych przez organ nadzoru publicznego w porównaniu z tymi obecnie realizowanymi przez KNA)</w:t>
      </w:r>
    </w:p>
    <w:p w:rsidR="00537267" w:rsidRPr="000D35B1" w:rsidRDefault="00537267" w:rsidP="00B353F5">
      <w:pPr>
        <w:spacing w:before="120" w:after="0" w:line="312" w:lineRule="auto"/>
        <w:jc w:val="both"/>
        <w:rPr>
          <w:rFonts w:ascii="Times New Roman" w:eastAsia="Calibri" w:hAnsi="Times New Roman" w:cs="Times New Roman"/>
          <w:color w:val="000000"/>
          <w:spacing w:val="-2"/>
          <w:sz w:val="24"/>
          <w:szCs w:val="24"/>
        </w:rPr>
      </w:pPr>
      <w:r w:rsidRPr="000D35B1">
        <w:rPr>
          <w:rFonts w:ascii="Times New Roman" w:eastAsia="Calibri" w:hAnsi="Times New Roman" w:cs="Times New Roman"/>
          <w:color w:val="000000"/>
          <w:spacing w:val="-2"/>
          <w:sz w:val="24"/>
          <w:szCs w:val="24"/>
        </w:rPr>
        <w:t xml:space="preserve">Uprawnienia Komisji Nadzoru Finansowego (KNF) pozostaną bez zmian </w:t>
      </w:r>
      <w:r w:rsidR="008B726F">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nadal będzie sprawowała nadzór nad stosowaniem przez JZP przepisów tytułu III </w:t>
      </w:r>
      <w:r w:rsidR="008B726F">
        <w:rPr>
          <w:rFonts w:ascii="Times New Roman" w:eastAsia="Calibri" w:hAnsi="Times New Roman" w:cs="Times New Roman"/>
          <w:color w:val="000000"/>
          <w:spacing w:val="-2"/>
          <w:sz w:val="24"/>
          <w:szCs w:val="24"/>
        </w:rPr>
        <w:t>r</w:t>
      </w:r>
      <w:r w:rsidRPr="000D35B1">
        <w:rPr>
          <w:rFonts w:ascii="Times New Roman" w:eastAsia="Calibri" w:hAnsi="Times New Roman" w:cs="Times New Roman"/>
          <w:color w:val="000000"/>
          <w:spacing w:val="-2"/>
          <w:sz w:val="24"/>
          <w:szCs w:val="24"/>
        </w:rPr>
        <w:t xml:space="preserve">ozporządzenia UE nr 537/2014.  </w:t>
      </w:r>
    </w:p>
    <w:p w:rsidR="00716EEC" w:rsidRPr="000D35B1" w:rsidRDefault="00537267" w:rsidP="00B353F5">
      <w:pPr>
        <w:spacing w:before="120" w:after="0" w:line="312" w:lineRule="auto"/>
        <w:jc w:val="both"/>
        <w:rPr>
          <w:rFonts w:ascii="Times New Roman" w:eastAsia="Calibri" w:hAnsi="Times New Roman" w:cs="Times New Roman"/>
          <w:color w:val="000000"/>
          <w:spacing w:val="-2"/>
          <w:sz w:val="24"/>
          <w:szCs w:val="24"/>
        </w:rPr>
      </w:pPr>
      <w:r w:rsidRPr="000D35B1">
        <w:rPr>
          <w:rFonts w:ascii="Times New Roman" w:eastAsia="Calibri" w:hAnsi="Times New Roman" w:cs="Times New Roman"/>
          <w:color w:val="000000"/>
          <w:spacing w:val="-2"/>
          <w:sz w:val="24"/>
          <w:szCs w:val="24"/>
        </w:rPr>
        <w:lastRenderedPageBreak/>
        <w:t>Polska Izba Biegłych Rewidentów (PIBR) w nowym systemie nadzoru publicznego, w</w:t>
      </w:r>
      <w:r w:rsidR="0087639A" w:rsidRPr="000D35B1">
        <w:rPr>
          <w:rFonts w:ascii="Times New Roman" w:eastAsia="Calibri" w:hAnsi="Times New Roman" w:cs="Times New Roman"/>
          <w:color w:val="000000"/>
          <w:spacing w:val="-2"/>
          <w:sz w:val="24"/>
          <w:szCs w:val="24"/>
        </w:rPr>
        <w:t> </w:t>
      </w:r>
      <w:r w:rsidRPr="000D35B1">
        <w:rPr>
          <w:rFonts w:ascii="Times New Roman" w:eastAsia="Calibri" w:hAnsi="Times New Roman" w:cs="Times New Roman"/>
          <w:color w:val="000000"/>
          <w:spacing w:val="-2"/>
          <w:sz w:val="24"/>
          <w:szCs w:val="24"/>
        </w:rPr>
        <w:t xml:space="preserve">ramach nadzoru publicznego </w:t>
      </w:r>
      <w:r w:rsidR="00D75365" w:rsidRPr="000D35B1">
        <w:rPr>
          <w:rFonts w:ascii="Times New Roman" w:eastAsia="Calibri" w:hAnsi="Times New Roman" w:cs="Times New Roman"/>
          <w:color w:val="000000"/>
          <w:spacing w:val="-2"/>
          <w:sz w:val="24"/>
          <w:szCs w:val="24"/>
        </w:rPr>
        <w:t xml:space="preserve">sprawowanego przez </w:t>
      </w:r>
      <w:r w:rsidR="00F85165" w:rsidRPr="000D35B1">
        <w:rPr>
          <w:rFonts w:ascii="Times New Roman" w:eastAsia="Calibri" w:hAnsi="Times New Roman" w:cs="Times New Roman"/>
          <w:color w:val="000000"/>
          <w:spacing w:val="-2"/>
          <w:sz w:val="24"/>
          <w:szCs w:val="24"/>
        </w:rPr>
        <w:t>Agencję,</w:t>
      </w:r>
      <w:r w:rsidR="00D75365" w:rsidRPr="000D35B1">
        <w:rPr>
          <w:rFonts w:ascii="Times New Roman" w:eastAsia="Calibri" w:hAnsi="Times New Roman" w:cs="Times New Roman"/>
          <w:color w:val="000000"/>
          <w:spacing w:val="-2"/>
          <w:sz w:val="24"/>
          <w:szCs w:val="24"/>
        </w:rPr>
        <w:t xml:space="preserve"> </w:t>
      </w:r>
      <w:r w:rsidR="001F0DD7" w:rsidRPr="000D35B1">
        <w:rPr>
          <w:rFonts w:ascii="Times New Roman" w:eastAsia="Calibri" w:hAnsi="Times New Roman" w:cs="Times New Roman"/>
          <w:color w:val="000000"/>
          <w:spacing w:val="-2"/>
          <w:sz w:val="24"/>
          <w:szCs w:val="24"/>
        </w:rPr>
        <w:t xml:space="preserve">realizowała będzie zadania </w:t>
      </w:r>
      <w:r w:rsidRPr="000D35B1">
        <w:rPr>
          <w:rFonts w:ascii="Times New Roman" w:eastAsia="Calibri" w:hAnsi="Times New Roman" w:cs="Times New Roman"/>
          <w:color w:val="000000"/>
          <w:spacing w:val="-2"/>
          <w:sz w:val="24"/>
          <w:szCs w:val="24"/>
        </w:rPr>
        <w:t xml:space="preserve">jedynie w bardzo ograniczonym zakresie, przy założeniu, że ostateczną odpowiedzialność za nadzór nad realizacją tych zadań </w:t>
      </w:r>
      <w:r w:rsidR="00D75365" w:rsidRPr="000D35B1">
        <w:rPr>
          <w:rFonts w:ascii="Times New Roman" w:eastAsia="Calibri" w:hAnsi="Times New Roman" w:cs="Times New Roman"/>
          <w:color w:val="000000"/>
          <w:spacing w:val="-2"/>
          <w:sz w:val="24"/>
          <w:szCs w:val="24"/>
        </w:rPr>
        <w:t>ponosić będzie</w:t>
      </w:r>
      <w:r w:rsidRPr="000D35B1">
        <w:rPr>
          <w:rFonts w:ascii="Times New Roman" w:eastAsia="Calibri" w:hAnsi="Times New Roman" w:cs="Times New Roman"/>
          <w:color w:val="000000"/>
          <w:spacing w:val="-2"/>
          <w:sz w:val="24"/>
          <w:szCs w:val="24"/>
        </w:rPr>
        <w:t xml:space="preserve"> nowo</w:t>
      </w:r>
      <w:r w:rsidR="00D75365" w:rsidRPr="000D35B1">
        <w:rPr>
          <w:rFonts w:ascii="Times New Roman" w:eastAsia="Calibri" w:hAnsi="Times New Roman" w:cs="Times New Roman"/>
          <w:color w:val="000000"/>
          <w:spacing w:val="-2"/>
          <w:sz w:val="24"/>
          <w:szCs w:val="24"/>
        </w:rPr>
        <w:t xml:space="preserve"> </w:t>
      </w:r>
      <w:r w:rsidRPr="000D35B1">
        <w:rPr>
          <w:rFonts w:ascii="Times New Roman" w:eastAsia="Calibri" w:hAnsi="Times New Roman" w:cs="Times New Roman"/>
          <w:color w:val="000000"/>
          <w:spacing w:val="-2"/>
          <w:sz w:val="24"/>
          <w:szCs w:val="24"/>
        </w:rPr>
        <w:t>powołana instytucja nadzoru. W</w:t>
      </w:r>
      <w:r w:rsidR="0087639A" w:rsidRPr="000D35B1">
        <w:rPr>
          <w:rFonts w:ascii="Times New Roman" w:eastAsia="Calibri" w:hAnsi="Times New Roman" w:cs="Times New Roman"/>
          <w:color w:val="000000"/>
          <w:spacing w:val="-2"/>
          <w:sz w:val="24"/>
          <w:szCs w:val="24"/>
        </w:rPr>
        <w:t> </w:t>
      </w:r>
      <w:r w:rsidRPr="000D35B1">
        <w:rPr>
          <w:rFonts w:ascii="Times New Roman" w:eastAsia="Calibri" w:hAnsi="Times New Roman" w:cs="Times New Roman"/>
          <w:color w:val="000000"/>
          <w:spacing w:val="-2"/>
          <w:sz w:val="24"/>
          <w:szCs w:val="24"/>
        </w:rPr>
        <w:t>kompetencji PIBR nadal pozostanie ustanawianie krajowych standardów wykonywania zawodu, krajowych standardów kontroli jakości oraz zasad etyki zawodowej biegłych rewidentów</w:t>
      </w:r>
      <w:r w:rsidR="00D75365" w:rsidRPr="000D35B1">
        <w:rPr>
          <w:rFonts w:ascii="Times New Roman" w:eastAsia="Calibri" w:hAnsi="Times New Roman" w:cs="Times New Roman"/>
          <w:color w:val="000000"/>
          <w:spacing w:val="-2"/>
          <w:sz w:val="24"/>
          <w:szCs w:val="24"/>
        </w:rPr>
        <w:t xml:space="preserve">, kontrola wypełniania przez biegłych rewidentów obowiązków z zakresu obligatoryjnego doskonalenia zawodowego </w:t>
      </w:r>
      <w:r w:rsidRPr="000D35B1">
        <w:rPr>
          <w:rFonts w:ascii="Times New Roman" w:eastAsia="Calibri" w:hAnsi="Times New Roman" w:cs="Times New Roman"/>
          <w:color w:val="000000"/>
          <w:spacing w:val="-2"/>
          <w:sz w:val="24"/>
          <w:szCs w:val="24"/>
        </w:rPr>
        <w:t>biegłych rewidentów</w:t>
      </w:r>
      <w:r w:rsidR="00D75365" w:rsidRPr="000D35B1">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a także wykonywanie zadań z zakresu zatwierdzania i rejestracji biegłych rewidentów. Ponadto PIBR będzie realizował</w:t>
      </w:r>
      <w:r w:rsidR="008B726F">
        <w:rPr>
          <w:rFonts w:ascii="Times New Roman" w:eastAsia="Calibri" w:hAnsi="Times New Roman" w:cs="Times New Roman"/>
          <w:color w:val="000000"/>
          <w:spacing w:val="-2"/>
          <w:sz w:val="24"/>
          <w:szCs w:val="24"/>
        </w:rPr>
        <w:t>a</w:t>
      </w:r>
      <w:r w:rsidRPr="000D35B1">
        <w:rPr>
          <w:rFonts w:ascii="Times New Roman" w:eastAsia="Calibri" w:hAnsi="Times New Roman" w:cs="Times New Roman"/>
          <w:color w:val="000000"/>
          <w:spacing w:val="-2"/>
          <w:sz w:val="24"/>
          <w:szCs w:val="24"/>
        </w:rPr>
        <w:t xml:space="preserve"> </w:t>
      </w:r>
      <w:r w:rsidR="001F0DD7" w:rsidRPr="000D35B1">
        <w:rPr>
          <w:rFonts w:ascii="Times New Roman" w:eastAsia="Calibri" w:hAnsi="Times New Roman" w:cs="Times New Roman"/>
          <w:color w:val="000000"/>
          <w:spacing w:val="-2"/>
          <w:sz w:val="24"/>
          <w:szCs w:val="24"/>
        </w:rPr>
        <w:t xml:space="preserve">inne </w:t>
      </w:r>
      <w:r w:rsidRPr="000D35B1">
        <w:rPr>
          <w:rFonts w:ascii="Times New Roman" w:eastAsia="Calibri" w:hAnsi="Times New Roman" w:cs="Times New Roman"/>
          <w:color w:val="000000"/>
          <w:spacing w:val="-2"/>
          <w:sz w:val="24"/>
          <w:szCs w:val="24"/>
        </w:rPr>
        <w:t xml:space="preserve">zadania własne samorządu zawodowego </w:t>
      </w:r>
      <w:r w:rsidR="001F0DD7" w:rsidRPr="000D35B1">
        <w:rPr>
          <w:rFonts w:ascii="Times New Roman" w:eastAsia="Calibri" w:hAnsi="Times New Roman" w:cs="Times New Roman"/>
          <w:color w:val="000000"/>
          <w:spacing w:val="-2"/>
          <w:sz w:val="24"/>
          <w:szCs w:val="24"/>
        </w:rPr>
        <w:t xml:space="preserve">w ramach </w:t>
      </w:r>
      <w:r w:rsidRPr="000D35B1">
        <w:rPr>
          <w:rFonts w:ascii="Times New Roman" w:eastAsia="Calibri" w:hAnsi="Times New Roman" w:cs="Times New Roman"/>
          <w:color w:val="000000"/>
          <w:spacing w:val="-2"/>
          <w:sz w:val="24"/>
          <w:szCs w:val="24"/>
        </w:rPr>
        <w:t>spraw</w:t>
      </w:r>
      <w:r w:rsidR="001F0DD7" w:rsidRPr="000D35B1">
        <w:rPr>
          <w:rFonts w:ascii="Times New Roman" w:eastAsia="Calibri" w:hAnsi="Times New Roman" w:cs="Times New Roman"/>
          <w:color w:val="000000"/>
          <w:spacing w:val="-2"/>
          <w:sz w:val="24"/>
          <w:szCs w:val="24"/>
        </w:rPr>
        <w:t xml:space="preserve">owania </w:t>
      </w:r>
      <w:r w:rsidRPr="000D35B1">
        <w:rPr>
          <w:rFonts w:ascii="Times New Roman" w:eastAsia="Calibri" w:hAnsi="Times New Roman" w:cs="Times New Roman"/>
          <w:color w:val="000000"/>
          <w:spacing w:val="-2"/>
          <w:sz w:val="24"/>
          <w:szCs w:val="24"/>
        </w:rPr>
        <w:t>piecz</w:t>
      </w:r>
      <w:r w:rsidR="001F0DD7" w:rsidRPr="000D35B1">
        <w:rPr>
          <w:rFonts w:ascii="Times New Roman" w:eastAsia="Calibri" w:hAnsi="Times New Roman" w:cs="Times New Roman"/>
          <w:color w:val="000000"/>
          <w:spacing w:val="-2"/>
          <w:sz w:val="24"/>
          <w:szCs w:val="24"/>
        </w:rPr>
        <w:t>y</w:t>
      </w:r>
      <w:r w:rsidRPr="000D35B1">
        <w:rPr>
          <w:rFonts w:ascii="Times New Roman" w:eastAsia="Calibri" w:hAnsi="Times New Roman" w:cs="Times New Roman"/>
          <w:color w:val="000000"/>
          <w:spacing w:val="-2"/>
          <w:sz w:val="24"/>
          <w:szCs w:val="24"/>
        </w:rPr>
        <w:t xml:space="preserve"> na</w:t>
      </w:r>
      <w:r w:rsidR="00D75365" w:rsidRPr="000D35B1">
        <w:rPr>
          <w:rFonts w:ascii="Times New Roman" w:eastAsia="Calibri" w:hAnsi="Times New Roman" w:cs="Times New Roman"/>
          <w:color w:val="000000"/>
          <w:spacing w:val="-2"/>
          <w:sz w:val="24"/>
          <w:szCs w:val="24"/>
        </w:rPr>
        <w:t>d należytym wykonywaniem zawodu biegłego rewidenta przez swoich członków</w:t>
      </w:r>
      <w:r w:rsidRPr="000D35B1">
        <w:rPr>
          <w:rFonts w:ascii="Times New Roman" w:eastAsia="Calibri" w:hAnsi="Times New Roman" w:cs="Times New Roman"/>
          <w:color w:val="000000"/>
          <w:spacing w:val="-2"/>
          <w:sz w:val="24"/>
          <w:szCs w:val="24"/>
        </w:rPr>
        <w:t>.</w:t>
      </w:r>
    </w:p>
    <w:p w:rsidR="008870E7" w:rsidRPr="000D35B1" w:rsidRDefault="008870E7" w:rsidP="00B353F5">
      <w:pPr>
        <w:spacing w:before="120" w:after="0" w:line="312" w:lineRule="auto"/>
        <w:jc w:val="both"/>
        <w:rPr>
          <w:rFonts w:ascii="Times New Roman" w:hAnsi="Times New Roman" w:cs="Times New Roman"/>
          <w:color w:val="000000"/>
          <w:spacing w:val="-2"/>
          <w:sz w:val="24"/>
          <w:szCs w:val="24"/>
        </w:rPr>
      </w:pPr>
      <w:r w:rsidRPr="000D35B1">
        <w:rPr>
          <w:rFonts w:ascii="Times New Roman" w:hAnsi="Times New Roman" w:cs="Times New Roman"/>
          <w:color w:val="000000"/>
          <w:spacing w:val="-2"/>
          <w:sz w:val="24"/>
          <w:szCs w:val="24"/>
        </w:rPr>
        <w:t>Projektowane rozwiązanie zwiększy operacyjność, efektywność i skuteczność działania nadzoru publicznego. Zapewni większą decyzyjność wykonawczą i operacyjną, a także zapewni większą niezależność finansową organu, konieczną do właściwej</w:t>
      </w:r>
      <w:r w:rsidR="00537267" w:rsidRPr="000D35B1">
        <w:rPr>
          <w:rFonts w:ascii="Times New Roman" w:hAnsi="Times New Roman" w:cs="Times New Roman"/>
          <w:color w:val="000000"/>
          <w:spacing w:val="-2"/>
          <w:sz w:val="24"/>
          <w:szCs w:val="24"/>
        </w:rPr>
        <w:t xml:space="preserve"> realizacji zadań nadzorczych. </w:t>
      </w:r>
    </w:p>
    <w:p w:rsidR="0032115B" w:rsidRPr="000D35B1" w:rsidRDefault="002F6760" w:rsidP="00B353F5">
      <w:pPr>
        <w:spacing w:before="120" w:after="0" w:line="312" w:lineRule="auto"/>
        <w:jc w:val="both"/>
        <w:rPr>
          <w:rFonts w:ascii="Times New Roman" w:hAnsi="Times New Roman" w:cs="Times New Roman"/>
          <w:color w:val="000000"/>
          <w:spacing w:val="-2"/>
          <w:sz w:val="24"/>
          <w:szCs w:val="24"/>
        </w:rPr>
      </w:pPr>
      <w:r w:rsidRPr="000D35B1">
        <w:rPr>
          <w:rFonts w:ascii="Times New Roman" w:hAnsi="Times New Roman" w:cs="Times New Roman"/>
          <w:sz w:val="24"/>
          <w:szCs w:val="24"/>
        </w:rPr>
        <w:t xml:space="preserve">Osiągnięcie zamierzonego celu wzmocnienia nadzoru publicznego nad biegłymi rewidentami i firmami audytorskimi, zgodnie z przyjętymi założeniami, powinno nastąpić od 2020 r., </w:t>
      </w:r>
      <w:r w:rsidR="00752202" w:rsidRPr="000D35B1">
        <w:rPr>
          <w:rFonts w:ascii="Times New Roman" w:hAnsi="Times New Roman" w:cs="Times New Roman"/>
          <w:sz w:val="24"/>
          <w:szCs w:val="24"/>
        </w:rPr>
        <w:t xml:space="preserve">kiedy to </w:t>
      </w:r>
      <w:r w:rsidRPr="000D35B1">
        <w:rPr>
          <w:rFonts w:ascii="Times New Roman" w:hAnsi="Times New Roman" w:cs="Times New Roman"/>
          <w:sz w:val="24"/>
          <w:szCs w:val="24"/>
        </w:rPr>
        <w:t>Agencja zacznie w pełni realizować wszystkie powierzone jej zadania. Aby mogło to nastąpić</w:t>
      </w:r>
      <w:r w:rsidR="008B726F">
        <w:rPr>
          <w:rFonts w:ascii="Times New Roman" w:hAnsi="Times New Roman" w:cs="Times New Roman"/>
          <w:sz w:val="24"/>
          <w:szCs w:val="24"/>
        </w:rPr>
        <w:t>,</w:t>
      </w:r>
      <w:r w:rsidRPr="000D35B1">
        <w:rPr>
          <w:rFonts w:ascii="Times New Roman" w:hAnsi="Times New Roman" w:cs="Times New Roman"/>
          <w:sz w:val="24"/>
          <w:szCs w:val="24"/>
        </w:rPr>
        <w:t xml:space="preserve"> konieczny jest okres przejściowy, w</w:t>
      </w:r>
      <w:r w:rsidR="001C1E1E" w:rsidRPr="000D35B1">
        <w:rPr>
          <w:rFonts w:ascii="Times New Roman" w:hAnsi="Times New Roman" w:cs="Times New Roman"/>
          <w:sz w:val="24"/>
          <w:szCs w:val="24"/>
        </w:rPr>
        <w:t> </w:t>
      </w:r>
      <w:r w:rsidRPr="000D35B1">
        <w:rPr>
          <w:rFonts w:ascii="Times New Roman" w:hAnsi="Times New Roman" w:cs="Times New Roman"/>
          <w:sz w:val="24"/>
          <w:szCs w:val="24"/>
        </w:rPr>
        <w:t>którym Krajowa Komisja Nadzoru (KKN) będzie jedynie realizowała i finalizowała prowadzone przez siebie kontrole wynikające z zatwierdzonego planu kontroli na okres lipiec 2018 – czerwiec 2019, natomiast nie będzie już tworzyć kolejnego planu kontroli (na okres lipiec 2019 – czerwiec 2020), a tym samym wszczynać nowych kontroli. Na</w:t>
      </w:r>
      <w:r w:rsidR="001C1E1E" w:rsidRPr="000D35B1">
        <w:rPr>
          <w:rFonts w:ascii="Times New Roman" w:hAnsi="Times New Roman" w:cs="Times New Roman"/>
          <w:sz w:val="24"/>
          <w:szCs w:val="24"/>
        </w:rPr>
        <w:t> </w:t>
      </w:r>
      <w:r w:rsidRPr="000D35B1">
        <w:rPr>
          <w:rFonts w:ascii="Times New Roman" w:hAnsi="Times New Roman" w:cs="Times New Roman"/>
          <w:sz w:val="24"/>
          <w:szCs w:val="24"/>
        </w:rPr>
        <w:t>wspomniany okres przejściowy dotychczasowy organ nadzoru publicznego (KNA)</w:t>
      </w:r>
      <w:r w:rsidR="00195CD2" w:rsidRPr="000D35B1">
        <w:rPr>
          <w:rFonts w:ascii="Times New Roman" w:hAnsi="Times New Roman" w:cs="Times New Roman"/>
          <w:sz w:val="24"/>
          <w:szCs w:val="24"/>
        </w:rPr>
        <w:t xml:space="preserve"> – oprócz realizacji swoich ustawowych działań nadzorczych (prowadzenie kontroli planowych i doraźnych badań ustawowych </w:t>
      </w:r>
      <w:r w:rsidR="00752202" w:rsidRPr="000D35B1">
        <w:rPr>
          <w:rFonts w:ascii="Times New Roman" w:hAnsi="Times New Roman" w:cs="Times New Roman"/>
          <w:sz w:val="24"/>
          <w:szCs w:val="24"/>
        </w:rPr>
        <w:t>JZP</w:t>
      </w:r>
      <w:r w:rsidR="00195CD2" w:rsidRPr="000D35B1">
        <w:rPr>
          <w:rFonts w:ascii="Times New Roman" w:hAnsi="Times New Roman" w:cs="Times New Roman"/>
          <w:sz w:val="24"/>
          <w:szCs w:val="24"/>
        </w:rPr>
        <w:t>)</w:t>
      </w:r>
      <w:r w:rsidRPr="000D35B1">
        <w:rPr>
          <w:rFonts w:ascii="Times New Roman" w:hAnsi="Times New Roman" w:cs="Times New Roman"/>
          <w:sz w:val="24"/>
          <w:szCs w:val="24"/>
        </w:rPr>
        <w:t xml:space="preserve"> </w:t>
      </w:r>
      <w:r w:rsidR="008B726F">
        <w:rPr>
          <w:rFonts w:ascii="Times New Roman" w:hAnsi="Times New Roman" w:cs="Times New Roman"/>
          <w:sz w:val="24"/>
          <w:szCs w:val="24"/>
        </w:rPr>
        <w:t>–</w:t>
      </w:r>
      <w:r w:rsidR="00195CD2"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zostanie wyposażony w narzędzie do przeprowadzania kontroli doraźnych (zarówno badań ustawowych jednostek innych niż </w:t>
      </w:r>
      <w:r w:rsidR="00752202" w:rsidRPr="000D35B1">
        <w:rPr>
          <w:rFonts w:ascii="Times New Roman" w:hAnsi="Times New Roman" w:cs="Times New Roman"/>
          <w:sz w:val="24"/>
          <w:szCs w:val="24"/>
        </w:rPr>
        <w:t>JZP</w:t>
      </w:r>
      <w:r w:rsidRPr="000D35B1">
        <w:rPr>
          <w:rFonts w:ascii="Times New Roman" w:hAnsi="Times New Roman" w:cs="Times New Roman"/>
          <w:sz w:val="24"/>
          <w:szCs w:val="24"/>
        </w:rPr>
        <w:t xml:space="preserve"> oraz innych usług atestacyjnych czy pokrewnych), co zapewni odpowiedni nadzór i</w:t>
      </w:r>
      <w:r w:rsidR="001C1E1E" w:rsidRPr="000D35B1">
        <w:rPr>
          <w:rFonts w:ascii="Times New Roman" w:hAnsi="Times New Roman" w:cs="Times New Roman"/>
          <w:sz w:val="24"/>
          <w:szCs w:val="24"/>
        </w:rPr>
        <w:t> </w:t>
      </w:r>
      <w:r w:rsidRPr="000D35B1">
        <w:rPr>
          <w:rFonts w:ascii="Times New Roman" w:hAnsi="Times New Roman" w:cs="Times New Roman"/>
          <w:sz w:val="24"/>
          <w:szCs w:val="24"/>
        </w:rPr>
        <w:t xml:space="preserve">bezpieczeństwo rynku finansowego. </w:t>
      </w:r>
      <w:r w:rsidR="00E90C37" w:rsidRPr="000D35B1">
        <w:rPr>
          <w:rFonts w:ascii="Times New Roman" w:hAnsi="Times New Roman" w:cs="Times New Roman"/>
          <w:sz w:val="24"/>
          <w:szCs w:val="24"/>
        </w:rPr>
        <w:t xml:space="preserve">Oznacza to, że w przypadku zaistnienia podejrzenia nieprawidłowości w badaniach jednostek innych niż </w:t>
      </w:r>
      <w:r w:rsidR="00752202" w:rsidRPr="000D35B1">
        <w:rPr>
          <w:rFonts w:ascii="Times New Roman" w:hAnsi="Times New Roman" w:cs="Times New Roman"/>
          <w:sz w:val="24"/>
          <w:szCs w:val="24"/>
        </w:rPr>
        <w:t>JZP</w:t>
      </w:r>
      <w:r w:rsidR="00E90C37" w:rsidRPr="000D35B1">
        <w:rPr>
          <w:rFonts w:ascii="Times New Roman" w:hAnsi="Times New Roman" w:cs="Times New Roman"/>
          <w:sz w:val="24"/>
          <w:szCs w:val="24"/>
        </w:rPr>
        <w:t xml:space="preserve"> czy świadczeniu innych usług, KNA będzie mogła podjąć odpowiednie działania interwencyjne, w tym przeprowadzić kontrole doraźne. </w:t>
      </w:r>
      <w:r w:rsidR="00586C2F" w:rsidRPr="000D35B1">
        <w:rPr>
          <w:rFonts w:ascii="Times New Roman" w:hAnsi="Times New Roman" w:cs="Times New Roman"/>
          <w:sz w:val="24"/>
          <w:szCs w:val="24"/>
        </w:rPr>
        <w:t>Jednocześnie podjęto środki zaradcze również w</w:t>
      </w:r>
      <w:r w:rsidR="001C1E1E" w:rsidRPr="000D35B1">
        <w:rPr>
          <w:rFonts w:ascii="Times New Roman" w:hAnsi="Times New Roman" w:cs="Times New Roman"/>
          <w:sz w:val="24"/>
          <w:szCs w:val="24"/>
        </w:rPr>
        <w:t> </w:t>
      </w:r>
      <w:r w:rsidR="00586C2F" w:rsidRPr="000D35B1">
        <w:rPr>
          <w:rFonts w:ascii="Times New Roman" w:hAnsi="Times New Roman" w:cs="Times New Roman"/>
          <w:sz w:val="24"/>
          <w:szCs w:val="24"/>
        </w:rPr>
        <w:t>przypadku kontroli planowych. Jak wspomniano wyżej</w:t>
      </w:r>
      <w:r w:rsidR="008B726F">
        <w:rPr>
          <w:rFonts w:ascii="Times New Roman" w:hAnsi="Times New Roman" w:cs="Times New Roman"/>
          <w:sz w:val="24"/>
          <w:szCs w:val="24"/>
        </w:rPr>
        <w:t>,</w:t>
      </w:r>
      <w:r w:rsidR="00586C2F" w:rsidRPr="000D35B1">
        <w:rPr>
          <w:rFonts w:ascii="Times New Roman" w:hAnsi="Times New Roman" w:cs="Times New Roman"/>
          <w:sz w:val="24"/>
          <w:szCs w:val="24"/>
        </w:rPr>
        <w:t xml:space="preserve"> KKN będzie </w:t>
      </w:r>
      <w:r w:rsidR="00E1259F" w:rsidRPr="000D35B1">
        <w:rPr>
          <w:rFonts w:ascii="Times New Roman" w:hAnsi="Times New Roman" w:cs="Times New Roman"/>
          <w:sz w:val="24"/>
          <w:szCs w:val="24"/>
        </w:rPr>
        <w:t xml:space="preserve">bowiem </w:t>
      </w:r>
      <w:r w:rsidR="00586C2F" w:rsidRPr="000D35B1">
        <w:rPr>
          <w:rFonts w:ascii="Times New Roman" w:hAnsi="Times New Roman" w:cs="Times New Roman"/>
          <w:sz w:val="24"/>
          <w:szCs w:val="24"/>
        </w:rPr>
        <w:t>kończył</w:t>
      </w:r>
      <w:r w:rsidR="008B726F">
        <w:rPr>
          <w:rFonts w:ascii="Times New Roman" w:hAnsi="Times New Roman" w:cs="Times New Roman"/>
          <w:sz w:val="24"/>
          <w:szCs w:val="24"/>
        </w:rPr>
        <w:t>a</w:t>
      </w:r>
      <w:r w:rsidR="00586C2F" w:rsidRPr="000D35B1">
        <w:rPr>
          <w:rFonts w:ascii="Times New Roman" w:hAnsi="Times New Roman" w:cs="Times New Roman"/>
          <w:sz w:val="24"/>
          <w:szCs w:val="24"/>
        </w:rPr>
        <w:t xml:space="preserve"> rozpoczęte kontrole planowe badań ustawowych jednostek innych niż </w:t>
      </w:r>
      <w:r w:rsidR="00752202" w:rsidRPr="000D35B1">
        <w:rPr>
          <w:rFonts w:ascii="Times New Roman" w:hAnsi="Times New Roman" w:cs="Times New Roman"/>
          <w:sz w:val="24"/>
          <w:szCs w:val="24"/>
        </w:rPr>
        <w:t>JZP</w:t>
      </w:r>
      <w:r w:rsidR="00586C2F" w:rsidRPr="000D35B1">
        <w:rPr>
          <w:rFonts w:ascii="Times New Roman" w:hAnsi="Times New Roman" w:cs="Times New Roman"/>
          <w:sz w:val="24"/>
          <w:szCs w:val="24"/>
        </w:rPr>
        <w:t>, a</w:t>
      </w:r>
      <w:r w:rsidR="00094F10">
        <w:rPr>
          <w:rFonts w:ascii="Times New Roman" w:hAnsi="Times New Roman" w:cs="Times New Roman"/>
          <w:sz w:val="24"/>
          <w:szCs w:val="24"/>
        </w:rPr>
        <w:t> </w:t>
      </w:r>
      <w:r w:rsidR="00586C2F" w:rsidRPr="000D35B1">
        <w:rPr>
          <w:rFonts w:ascii="Times New Roman" w:hAnsi="Times New Roman" w:cs="Times New Roman"/>
          <w:sz w:val="24"/>
          <w:szCs w:val="24"/>
        </w:rPr>
        <w:t>te</w:t>
      </w:r>
      <w:r w:rsidR="008B726F">
        <w:rPr>
          <w:rFonts w:ascii="Times New Roman" w:hAnsi="Times New Roman" w:cs="Times New Roman"/>
          <w:sz w:val="24"/>
          <w:szCs w:val="24"/>
        </w:rPr>
        <w:t>,</w:t>
      </w:r>
      <w:r w:rsidR="00586C2F" w:rsidRPr="000D35B1">
        <w:rPr>
          <w:rFonts w:ascii="Times New Roman" w:hAnsi="Times New Roman" w:cs="Times New Roman"/>
          <w:sz w:val="24"/>
          <w:szCs w:val="24"/>
        </w:rPr>
        <w:t xml:space="preserve"> których nie zdąży przeprowadzić</w:t>
      </w:r>
      <w:r w:rsidR="008B726F">
        <w:rPr>
          <w:rFonts w:ascii="Times New Roman" w:hAnsi="Times New Roman" w:cs="Times New Roman"/>
          <w:sz w:val="24"/>
          <w:szCs w:val="24"/>
        </w:rPr>
        <w:t>,</w:t>
      </w:r>
      <w:r w:rsidR="00586C2F" w:rsidRPr="000D35B1">
        <w:rPr>
          <w:rFonts w:ascii="Times New Roman" w:hAnsi="Times New Roman" w:cs="Times New Roman"/>
          <w:sz w:val="24"/>
          <w:szCs w:val="24"/>
        </w:rPr>
        <w:t xml:space="preserve"> zostaną zrealizowane w pierwszej kolejności przez Agencję. </w:t>
      </w:r>
      <w:r w:rsidRPr="000D35B1">
        <w:rPr>
          <w:rFonts w:ascii="Times New Roman" w:hAnsi="Times New Roman" w:cs="Times New Roman"/>
          <w:sz w:val="24"/>
          <w:szCs w:val="24"/>
        </w:rPr>
        <w:t>Ponadto przewidziano, że w tym okresie KNA dokona analizy ryzyka i w oparciu o nią przygotuje plan kontroli na pierwsze półrocze</w:t>
      </w:r>
      <w:r w:rsidR="001C1E1E" w:rsidRPr="000D35B1">
        <w:rPr>
          <w:rFonts w:ascii="Times New Roman" w:hAnsi="Times New Roman" w:cs="Times New Roman"/>
          <w:sz w:val="24"/>
          <w:szCs w:val="24"/>
        </w:rPr>
        <w:t> </w:t>
      </w:r>
      <w:r w:rsidRPr="000D35B1">
        <w:rPr>
          <w:rFonts w:ascii="Times New Roman" w:hAnsi="Times New Roman" w:cs="Times New Roman"/>
          <w:sz w:val="24"/>
          <w:szCs w:val="24"/>
        </w:rPr>
        <w:t xml:space="preserve">2020 r. Dzięki temu </w:t>
      </w:r>
      <w:r w:rsidRPr="000D35B1">
        <w:rPr>
          <w:rFonts w:ascii="Times New Roman" w:hAnsi="Times New Roman" w:cs="Times New Roman"/>
          <w:sz w:val="24"/>
          <w:szCs w:val="24"/>
        </w:rPr>
        <w:lastRenderedPageBreak/>
        <w:t>Agencja już od początku swojej pełnej operacyjności będzie mogła podjąć kontrole</w:t>
      </w:r>
      <w:r w:rsidR="008B726F">
        <w:rPr>
          <w:rFonts w:ascii="Times New Roman" w:hAnsi="Times New Roman" w:cs="Times New Roman"/>
          <w:sz w:val="24"/>
          <w:szCs w:val="24"/>
        </w:rPr>
        <w:t>,</w:t>
      </w:r>
      <w:r w:rsidRPr="000D35B1">
        <w:rPr>
          <w:rFonts w:ascii="Times New Roman" w:hAnsi="Times New Roman" w:cs="Times New Roman"/>
          <w:sz w:val="24"/>
          <w:szCs w:val="24"/>
        </w:rPr>
        <w:t xml:space="preserve"> zamiast przystąpić dopiero do ich planowania.</w:t>
      </w:r>
    </w:p>
    <w:p w:rsidR="001A3645" w:rsidRPr="000D35B1" w:rsidRDefault="00A91839" w:rsidP="00A91839">
      <w:pPr>
        <w:pStyle w:val="Akapitzlist"/>
        <w:tabs>
          <w:tab w:val="left" w:pos="426"/>
        </w:tabs>
        <w:spacing w:before="240" w:after="0" w:line="360" w:lineRule="auto"/>
        <w:ind w:left="0"/>
        <w:jc w:val="both"/>
        <w:rPr>
          <w:rFonts w:ascii="Times New Roman" w:hAnsi="Times New Roman" w:cs="Times New Roman"/>
          <w:b/>
          <w:sz w:val="24"/>
          <w:szCs w:val="24"/>
        </w:rPr>
      </w:pPr>
      <w:r w:rsidRPr="000D35B1">
        <w:rPr>
          <w:rFonts w:ascii="Times New Roman" w:hAnsi="Times New Roman" w:cs="Times New Roman"/>
          <w:b/>
          <w:sz w:val="24"/>
          <w:szCs w:val="24"/>
        </w:rPr>
        <w:t>III.</w:t>
      </w:r>
      <w:r w:rsidRPr="000D35B1">
        <w:rPr>
          <w:rFonts w:ascii="Times New Roman" w:hAnsi="Times New Roman" w:cs="Times New Roman"/>
          <w:b/>
          <w:sz w:val="24"/>
          <w:szCs w:val="24"/>
        </w:rPr>
        <w:tab/>
      </w:r>
      <w:r w:rsidR="001A3645" w:rsidRPr="000D35B1">
        <w:rPr>
          <w:rFonts w:ascii="Times New Roman" w:hAnsi="Times New Roman" w:cs="Times New Roman"/>
          <w:b/>
          <w:sz w:val="24"/>
          <w:szCs w:val="24"/>
        </w:rPr>
        <w:t>Część szczegółowa</w:t>
      </w:r>
    </w:p>
    <w:p w:rsidR="008870E7" w:rsidRPr="000D35B1" w:rsidRDefault="00B56947" w:rsidP="00B353F5">
      <w:pPr>
        <w:spacing w:before="120" w:after="0" w:line="312" w:lineRule="auto"/>
        <w:jc w:val="both"/>
        <w:rPr>
          <w:rFonts w:ascii="Times New Roman" w:hAnsi="Times New Roman" w:cs="Times New Roman"/>
          <w:sz w:val="24"/>
          <w:szCs w:val="24"/>
        </w:rPr>
      </w:pPr>
      <w:r w:rsidRPr="000D35B1">
        <w:rPr>
          <w:rFonts w:ascii="Times New Roman" w:hAnsi="Times New Roman" w:cs="Times New Roman"/>
          <w:sz w:val="24"/>
          <w:szCs w:val="24"/>
        </w:rPr>
        <w:t>W art. 1 ustawa dokonuje zmian w ustawie z dnia 11 maja 2017 r. o biegłych rewidentach, firmach audytorskich oraz nadzorze publicznym:</w:t>
      </w:r>
    </w:p>
    <w:p w:rsidR="008460BF" w:rsidRPr="000D35B1" w:rsidRDefault="008460BF"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1 dokonuje się zmian w </w:t>
      </w:r>
      <w:r w:rsidR="002F2BAE" w:rsidRPr="000D35B1">
        <w:rPr>
          <w:rFonts w:ascii="Times New Roman" w:hAnsi="Times New Roman" w:cs="Times New Roman"/>
          <w:sz w:val="24"/>
          <w:szCs w:val="24"/>
        </w:rPr>
        <w:t xml:space="preserve">art. 1 ustawy dotyczącym </w:t>
      </w:r>
      <w:r w:rsidRPr="000D35B1">
        <w:rPr>
          <w:rFonts w:ascii="Times New Roman" w:hAnsi="Times New Roman" w:cs="Times New Roman"/>
          <w:sz w:val="24"/>
          <w:szCs w:val="24"/>
        </w:rPr>
        <w:t>zakres</w:t>
      </w:r>
      <w:r w:rsidR="002F2BAE" w:rsidRPr="000D35B1">
        <w:rPr>
          <w:rFonts w:ascii="Times New Roman" w:hAnsi="Times New Roman" w:cs="Times New Roman"/>
          <w:sz w:val="24"/>
          <w:szCs w:val="24"/>
        </w:rPr>
        <w:t>u</w:t>
      </w:r>
      <w:r w:rsidRPr="000D35B1">
        <w:rPr>
          <w:rFonts w:ascii="Times New Roman" w:hAnsi="Times New Roman" w:cs="Times New Roman"/>
          <w:sz w:val="24"/>
          <w:szCs w:val="24"/>
        </w:rPr>
        <w:t xml:space="preserve"> przedmiotow</w:t>
      </w:r>
      <w:r w:rsidR="002F2BAE" w:rsidRPr="000D35B1">
        <w:rPr>
          <w:rFonts w:ascii="Times New Roman" w:hAnsi="Times New Roman" w:cs="Times New Roman"/>
          <w:sz w:val="24"/>
          <w:szCs w:val="24"/>
        </w:rPr>
        <w:t>ego</w:t>
      </w:r>
      <w:r w:rsidRPr="000D35B1">
        <w:rPr>
          <w:rFonts w:ascii="Times New Roman" w:hAnsi="Times New Roman" w:cs="Times New Roman"/>
          <w:sz w:val="24"/>
          <w:szCs w:val="24"/>
        </w:rPr>
        <w:t xml:space="preserve"> zagadnień, które reguluje ustawa. Ze względu na fakt, że tworzy się odrębny organ nadzoru </w:t>
      </w:r>
      <w:r w:rsidR="00AB497C" w:rsidRPr="000D35B1">
        <w:rPr>
          <w:rFonts w:ascii="Times New Roman" w:hAnsi="Times New Roman" w:cs="Times New Roman"/>
          <w:sz w:val="24"/>
          <w:szCs w:val="24"/>
        </w:rPr>
        <w:t>(Polsk</w:t>
      </w:r>
      <w:r w:rsidR="00334005" w:rsidRPr="000D35B1">
        <w:rPr>
          <w:rFonts w:ascii="Times New Roman" w:hAnsi="Times New Roman" w:cs="Times New Roman"/>
          <w:sz w:val="24"/>
          <w:szCs w:val="24"/>
        </w:rPr>
        <w:t>ą</w:t>
      </w:r>
      <w:r w:rsidR="00AB497C" w:rsidRPr="000D35B1">
        <w:rPr>
          <w:rFonts w:ascii="Times New Roman" w:hAnsi="Times New Roman" w:cs="Times New Roman"/>
          <w:sz w:val="24"/>
          <w:szCs w:val="24"/>
        </w:rPr>
        <w:t xml:space="preserve"> Agencj</w:t>
      </w:r>
      <w:r w:rsidR="00334005" w:rsidRPr="000D35B1">
        <w:rPr>
          <w:rFonts w:ascii="Times New Roman" w:hAnsi="Times New Roman" w:cs="Times New Roman"/>
          <w:sz w:val="24"/>
          <w:szCs w:val="24"/>
        </w:rPr>
        <w:t>ę</w:t>
      </w:r>
      <w:r w:rsidR="00AB497C" w:rsidRPr="000D35B1">
        <w:rPr>
          <w:rFonts w:ascii="Times New Roman" w:hAnsi="Times New Roman" w:cs="Times New Roman"/>
          <w:sz w:val="24"/>
          <w:szCs w:val="24"/>
        </w:rPr>
        <w:t xml:space="preserve"> Nadzoru </w:t>
      </w:r>
      <w:r w:rsidR="00274615" w:rsidRPr="000D35B1">
        <w:rPr>
          <w:rFonts w:ascii="Times New Roman" w:hAnsi="Times New Roman" w:cs="Times New Roman"/>
          <w:sz w:val="24"/>
          <w:szCs w:val="24"/>
        </w:rPr>
        <w:t>Audytowego</w:t>
      </w:r>
      <w:r w:rsidR="00AB497C" w:rsidRPr="000D35B1">
        <w:rPr>
          <w:rFonts w:ascii="Times New Roman" w:hAnsi="Times New Roman" w:cs="Times New Roman"/>
          <w:sz w:val="24"/>
          <w:szCs w:val="24"/>
        </w:rPr>
        <w:t xml:space="preserve">, </w:t>
      </w:r>
      <w:r w:rsidR="00334005" w:rsidRPr="000D35B1">
        <w:rPr>
          <w:rFonts w:ascii="Times New Roman" w:hAnsi="Times New Roman" w:cs="Times New Roman"/>
          <w:sz w:val="24"/>
          <w:szCs w:val="24"/>
        </w:rPr>
        <w:t xml:space="preserve">zwany </w:t>
      </w:r>
      <w:r w:rsidR="00AB497C" w:rsidRPr="000D35B1">
        <w:rPr>
          <w:rFonts w:ascii="Times New Roman" w:hAnsi="Times New Roman" w:cs="Times New Roman"/>
          <w:sz w:val="24"/>
          <w:szCs w:val="24"/>
        </w:rPr>
        <w:t>dalej: „Agencj</w:t>
      </w:r>
      <w:r w:rsidR="00334005" w:rsidRPr="000D35B1">
        <w:rPr>
          <w:rFonts w:ascii="Times New Roman" w:hAnsi="Times New Roman" w:cs="Times New Roman"/>
          <w:sz w:val="24"/>
          <w:szCs w:val="24"/>
        </w:rPr>
        <w:t>ą</w:t>
      </w:r>
      <w:r w:rsidR="00AB497C" w:rsidRPr="000D35B1">
        <w:rPr>
          <w:rFonts w:ascii="Times New Roman" w:hAnsi="Times New Roman" w:cs="Times New Roman"/>
          <w:sz w:val="24"/>
          <w:szCs w:val="24"/>
        </w:rPr>
        <w:t>”)</w:t>
      </w:r>
      <w:r w:rsidR="002F2BAE" w:rsidRPr="000D35B1">
        <w:rPr>
          <w:rFonts w:ascii="Times New Roman" w:hAnsi="Times New Roman" w:cs="Times New Roman"/>
          <w:sz w:val="24"/>
          <w:szCs w:val="24"/>
        </w:rPr>
        <w:t xml:space="preserve">, dodaje się nowy pkt </w:t>
      </w:r>
      <w:r w:rsidR="00334005" w:rsidRPr="000D35B1">
        <w:rPr>
          <w:rFonts w:ascii="Times New Roman" w:hAnsi="Times New Roman" w:cs="Times New Roman"/>
          <w:sz w:val="24"/>
          <w:szCs w:val="24"/>
        </w:rPr>
        <w:t>1</w:t>
      </w:r>
      <w:r w:rsidR="002F2BAE" w:rsidRPr="000D35B1">
        <w:rPr>
          <w:rFonts w:ascii="Times New Roman" w:hAnsi="Times New Roman" w:cs="Times New Roman"/>
          <w:sz w:val="24"/>
          <w:szCs w:val="24"/>
        </w:rPr>
        <w:t xml:space="preserve">a wskazujący, że ustawa reguluje także </w:t>
      </w:r>
      <w:r w:rsidR="00334005" w:rsidRPr="000D35B1">
        <w:rPr>
          <w:rFonts w:ascii="Times New Roman" w:hAnsi="Times New Roman" w:cs="Times New Roman"/>
          <w:sz w:val="24"/>
          <w:szCs w:val="24"/>
        </w:rPr>
        <w:t>zasady organizacji Polskiej Agencji Nadzoru Audytowego</w:t>
      </w:r>
      <w:r w:rsidR="002F2BAE" w:rsidRPr="000D35B1">
        <w:rPr>
          <w:rFonts w:ascii="Times New Roman" w:hAnsi="Times New Roman" w:cs="Times New Roman"/>
          <w:sz w:val="24"/>
          <w:szCs w:val="24"/>
        </w:rPr>
        <w:t xml:space="preserve">. Ponadto, </w:t>
      </w:r>
      <w:r w:rsidR="00AD2641" w:rsidRPr="000D35B1">
        <w:rPr>
          <w:rFonts w:ascii="Times New Roman" w:hAnsi="Times New Roman" w:cs="Times New Roman"/>
          <w:sz w:val="24"/>
          <w:szCs w:val="24"/>
        </w:rPr>
        <w:t xml:space="preserve">w związku z </w:t>
      </w:r>
      <w:r w:rsidR="003F10A6" w:rsidRPr="000D35B1">
        <w:rPr>
          <w:rFonts w:ascii="Times New Roman" w:hAnsi="Times New Roman" w:cs="Times New Roman"/>
          <w:sz w:val="24"/>
          <w:szCs w:val="24"/>
        </w:rPr>
        <w:t>rozszerz</w:t>
      </w:r>
      <w:r w:rsidR="00E4207A" w:rsidRPr="000D35B1">
        <w:rPr>
          <w:rFonts w:ascii="Times New Roman" w:hAnsi="Times New Roman" w:cs="Times New Roman"/>
          <w:sz w:val="24"/>
          <w:szCs w:val="24"/>
        </w:rPr>
        <w:t>eniem</w:t>
      </w:r>
      <w:r w:rsidR="003F10A6" w:rsidRPr="000D35B1">
        <w:rPr>
          <w:rFonts w:ascii="Times New Roman" w:hAnsi="Times New Roman" w:cs="Times New Roman"/>
          <w:sz w:val="24"/>
          <w:szCs w:val="24"/>
        </w:rPr>
        <w:t xml:space="preserve"> </w:t>
      </w:r>
      <w:r w:rsidR="00AB497C" w:rsidRPr="000D35B1">
        <w:rPr>
          <w:rFonts w:ascii="Times New Roman" w:hAnsi="Times New Roman" w:cs="Times New Roman"/>
          <w:sz w:val="24"/>
          <w:szCs w:val="24"/>
        </w:rPr>
        <w:t xml:space="preserve">zakresu zadań nadzorczych </w:t>
      </w:r>
      <w:r w:rsidR="00AD2641" w:rsidRPr="000D35B1">
        <w:rPr>
          <w:rFonts w:ascii="Times New Roman" w:hAnsi="Times New Roman" w:cs="Times New Roman"/>
          <w:sz w:val="24"/>
          <w:szCs w:val="24"/>
        </w:rPr>
        <w:t>wykonywanych bezpośrednio przez</w:t>
      </w:r>
      <w:r w:rsidR="00AB497C" w:rsidRPr="000D35B1">
        <w:rPr>
          <w:rFonts w:ascii="Times New Roman" w:hAnsi="Times New Roman" w:cs="Times New Roman"/>
          <w:sz w:val="24"/>
          <w:szCs w:val="24"/>
        </w:rPr>
        <w:t xml:space="preserve"> Agencj</w:t>
      </w:r>
      <w:r w:rsidR="00AD2641" w:rsidRPr="000D35B1">
        <w:rPr>
          <w:rFonts w:ascii="Times New Roman" w:hAnsi="Times New Roman" w:cs="Times New Roman"/>
          <w:sz w:val="24"/>
          <w:szCs w:val="24"/>
        </w:rPr>
        <w:t>ę</w:t>
      </w:r>
      <w:r w:rsidR="00CF3FCB" w:rsidRPr="000D35B1">
        <w:rPr>
          <w:rFonts w:ascii="Times New Roman" w:hAnsi="Times New Roman" w:cs="Times New Roman"/>
          <w:sz w:val="24"/>
          <w:szCs w:val="24"/>
        </w:rPr>
        <w:t>,</w:t>
      </w:r>
      <w:r w:rsidR="00AB497C" w:rsidRPr="000D35B1">
        <w:rPr>
          <w:rFonts w:ascii="Times New Roman" w:hAnsi="Times New Roman" w:cs="Times New Roman"/>
          <w:sz w:val="24"/>
          <w:szCs w:val="24"/>
        </w:rPr>
        <w:t xml:space="preserve"> tj. rozszerzeniem </w:t>
      </w:r>
      <w:r w:rsidR="003F10A6" w:rsidRPr="000D35B1">
        <w:rPr>
          <w:rFonts w:ascii="Times New Roman" w:hAnsi="Times New Roman" w:cs="Times New Roman"/>
          <w:sz w:val="24"/>
          <w:szCs w:val="24"/>
        </w:rPr>
        <w:t>zakres</w:t>
      </w:r>
      <w:r w:rsidR="00E4207A" w:rsidRPr="000D35B1">
        <w:rPr>
          <w:rFonts w:ascii="Times New Roman" w:hAnsi="Times New Roman" w:cs="Times New Roman"/>
          <w:sz w:val="24"/>
          <w:szCs w:val="24"/>
        </w:rPr>
        <w:t>u</w:t>
      </w:r>
      <w:r w:rsidR="003F10A6" w:rsidRPr="000D35B1">
        <w:rPr>
          <w:rFonts w:ascii="Times New Roman" w:hAnsi="Times New Roman" w:cs="Times New Roman"/>
          <w:sz w:val="24"/>
          <w:szCs w:val="24"/>
        </w:rPr>
        <w:t xml:space="preserve"> usług świadczonych przez firmy audytorskie podlegających </w:t>
      </w:r>
      <w:r w:rsidR="00AD2641" w:rsidRPr="000D35B1">
        <w:rPr>
          <w:rFonts w:ascii="Times New Roman" w:hAnsi="Times New Roman" w:cs="Times New Roman"/>
          <w:sz w:val="24"/>
          <w:szCs w:val="24"/>
        </w:rPr>
        <w:t xml:space="preserve">bezpośrednio </w:t>
      </w:r>
      <w:r w:rsidR="00CF3FCB" w:rsidRPr="000D35B1">
        <w:rPr>
          <w:rFonts w:ascii="Times New Roman" w:hAnsi="Times New Roman" w:cs="Times New Roman"/>
          <w:sz w:val="24"/>
          <w:szCs w:val="24"/>
        </w:rPr>
        <w:t xml:space="preserve">jej </w:t>
      </w:r>
      <w:r w:rsidR="003F10A6" w:rsidRPr="000D35B1">
        <w:rPr>
          <w:rFonts w:ascii="Times New Roman" w:hAnsi="Times New Roman" w:cs="Times New Roman"/>
          <w:sz w:val="24"/>
          <w:szCs w:val="24"/>
        </w:rPr>
        <w:t xml:space="preserve">nadzorowi </w:t>
      </w:r>
      <w:r w:rsidR="00CF3FCB" w:rsidRPr="000D35B1">
        <w:rPr>
          <w:rFonts w:ascii="Times New Roman" w:hAnsi="Times New Roman" w:cs="Times New Roman"/>
          <w:sz w:val="24"/>
          <w:szCs w:val="24"/>
        </w:rPr>
        <w:t>(</w:t>
      </w:r>
      <w:r w:rsidR="00AD2641" w:rsidRPr="000D35B1">
        <w:rPr>
          <w:rFonts w:ascii="Times New Roman" w:hAnsi="Times New Roman" w:cs="Times New Roman"/>
          <w:sz w:val="24"/>
          <w:szCs w:val="24"/>
        </w:rPr>
        <w:t>wszystkie usługi</w:t>
      </w:r>
      <w:r w:rsidR="003F10A6" w:rsidRPr="000D35B1">
        <w:rPr>
          <w:rFonts w:ascii="Times New Roman" w:hAnsi="Times New Roman" w:cs="Times New Roman"/>
          <w:sz w:val="24"/>
          <w:szCs w:val="24"/>
        </w:rPr>
        <w:t xml:space="preserve"> objęt</w:t>
      </w:r>
      <w:r w:rsidR="00AD2641" w:rsidRPr="000D35B1">
        <w:rPr>
          <w:rFonts w:ascii="Times New Roman" w:hAnsi="Times New Roman" w:cs="Times New Roman"/>
          <w:sz w:val="24"/>
          <w:szCs w:val="24"/>
        </w:rPr>
        <w:t>e</w:t>
      </w:r>
      <w:r w:rsidR="003F10A6" w:rsidRPr="000D35B1">
        <w:rPr>
          <w:rFonts w:ascii="Times New Roman" w:hAnsi="Times New Roman" w:cs="Times New Roman"/>
          <w:sz w:val="24"/>
          <w:szCs w:val="24"/>
        </w:rPr>
        <w:t xml:space="preserve"> </w:t>
      </w:r>
      <w:r w:rsidR="00C677CE" w:rsidRPr="000D35B1">
        <w:rPr>
          <w:rFonts w:ascii="Times New Roman" w:hAnsi="Times New Roman" w:cs="Times New Roman"/>
          <w:sz w:val="24"/>
          <w:szCs w:val="24"/>
        </w:rPr>
        <w:t xml:space="preserve">krajowymi </w:t>
      </w:r>
      <w:r w:rsidR="003F10A6" w:rsidRPr="000D35B1">
        <w:rPr>
          <w:rFonts w:ascii="Times New Roman" w:hAnsi="Times New Roman" w:cs="Times New Roman"/>
          <w:sz w:val="24"/>
          <w:szCs w:val="24"/>
        </w:rPr>
        <w:t>standardami wykonywania zawodu</w:t>
      </w:r>
      <w:r w:rsidR="00AD2641" w:rsidRPr="000D35B1">
        <w:rPr>
          <w:rFonts w:ascii="Times New Roman" w:hAnsi="Times New Roman" w:cs="Times New Roman"/>
          <w:sz w:val="24"/>
          <w:szCs w:val="24"/>
        </w:rPr>
        <w:t xml:space="preserve">, </w:t>
      </w:r>
      <w:r w:rsidR="00E4207A" w:rsidRPr="000D35B1">
        <w:rPr>
          <w:rFonts w:ascii="Times New Roman" w:hAnsi="Times New Roman" w:cs="Times New Roman"/>
          <w:sz w:val="24"/>
          <w:szCs w:val="24"/>
        </w:rPr>
        <w:t xml:space="preserve">na które składają się wszystkie usługi atestacyjne </w:t>
      </w:r>
      <w:r w:rsidR="00AB497C" w:rsidRPr="000D35B1">
        <w:rPr>
          <w:rFonts w:ascii="Times New Roman" w:hAnsi="Times New Roman" w:cs="Times New Roman"/>
          <w:sz w:val="24"/>
          <w:szCs w:val="24"/>
        </w:rPr>
        <w:t>oraz</w:t>
      </w:r>
      <w:r w:rsidR="00E4207A" w:rsidRPr="000D35B1">
        <w:rPr>
          <w:rFonts w:ascii="Times New Roman" w:hAnsi="Times New Roman" w:cs="Times New Roman"/>
          <w:sz w:val="24"/>
          <w:szCs w:val="24"/>
        </w:rPr>
        <w:t xml:space="preserve"> usługi pokrewne</w:t>
      </w:r>
      <w:r w:rsidR="00CF3FCB" w:rsidRPr="000D35B1">
        <w:rPr>
          <w:rFonts w:ascii="Times New Roman" w:hAnsi="Times New Roman" w:cs="Times New Roman"/>
          <w:sz w:val="24"/>
          <w:szCs w:val="24"/>
        </w:rPr>
        <w:t>), w ustawie określa się zasady wykonywania tych usług. Zatem</w:t>
      </w:r>
      <w:r w:rsidR="00AB497C" w:rsidRPr="000D35B1">
        <w:rPr>
          <w:rFonts w:ascii="Times New Roman" w:hAnsi="Times New Roman" w:cs="Times New Roman"/>
          <w:sz w:val="24"/>
          <w:szCs w:val="24"/>
        </w:rPr>
        <w:t xml:space="preserve"> </w:t>
      </w:r>
      <w:r w:rsidR="00E4207A" w:rsidRPr="000D35B1">
        <w:rPr>
          <w:rFonts w:ascii="Times New Roman" w:hAnsi="Times New Roman" w:cs="Times New Roman"/>
          <w:sz w:val="24"/>
          <w:szCs w:val="24"/>
        </w:rPr>
        <w:t>dotychczasowy pkt</w:t>
      </w:r>
      <w:r w:rsidR="00CF3FCB" w:rsidRPr="000D35B1">
        <w:rPr>
          <w:rFonts w:ascii="Times New Roman" w:hAnsi="Times New Roman" w:cs="Times New Roman"/>
          <w:sz w:val="24"/>
          <w:szCs w:val="24"/>
        </w:rPr>
        <w:t> </w:t>
      </w:r>
      <w:r w:rsidR="00E4207A" w:rsidRPr="000D35B1">
        <w:rPr>
          <w:rFonts w:ascii="Times New Roman" w:hAnsi="Times New Roman" w:cs="Times New Roman"/>
          <w:sz w:val="24"/>
          <w:szCs w:val="24"/>
        </w:rPr>
        <w:t>5 otrzymuje nowe brzmienie odzwierciedlające opisaną wyżej zmianę</w:t>
      </w:r>
      <w:r w:rsidR="00CF3FCB" w:rsidRPr="000D35B1">
        <w:rPr>
          <w:rFonts w:ascii="Times New Roman" w:hAnsi="Times New Roman" w:cs="Times New Roman"/>
          <w:sz w:val="24"/>
          <w:szCs w:val="24"/>
        </w:rPr>
        <w:t>.</w:t>
      </w:r>
    </w:p>
    <w:p w:rsidR="000F26CB" w:rsidRPr="000D35B1" w:rsidRDefault="000F26CB" w:rsidP="000F26CB">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Pr>
          <w:rFonts w:ascii="Times New Roman" w:hAnsi="Times New Roman" w:cs="Times New Roman"/>
          <w:sz w:val="24"/>
          <w:szCs w:val="24"/>
        </w:rPr>
        <w:t>2</w:t>
      </w:r>
      <w:r w:rsidRPr="000D35B1">
        <w:rPr>
          <w:rFonts w:ascii="Times New Roman" w:hAnsi="Times New Roman" w:cs="Times New Roman"/>
          <w:sz w:val="24"/>
          <w:szCs w:val="24"/>
        </w:rPr>
        <w:t xml:space="preserve"> dokonuje się </w:t>
      </w:r>
      <w:r>
        <w:rPr>
          <w:rFonts w:ascii="Times New Roman" w:hAnsi="Times New Roman" w:cs="Times New Roman"/>
          <w:sz w:val="24"/>
          <w:szCs w:val="24"/>
        </w:rPr>
        <w:t xml:space="preserve">wskazania, które z zadań Agencji będzie wykonywała Rada Agencji. W tym celu konieczne jest dokonanie </w:t>
      </w:r>
      <w:r w:rsidRPr="000D35B1">
        <w:rPr>
          <w:rFonts w:ascii="Times New Roman" w:hAnsi="Times New Roman" w:cs="Times New Roman"/>
          <w:sz w:val="24"/>
          <w:szCs w:val="24"/>
        </w:rPr>
        <w:t xml:space="preserve">zmian: </w:t>
      </w:r>
      <w:r>
        <w:rPr>
          <w:rFonts w:ascii="Times New Roman" w:hAnsi="Times New Roman" w:cs="Times New Roman"/>
          <w:sz w:val="24"/>
          <w:szCs w:val="24"/>
        </w:rPr>
        <w:t xml:space="preserve">w art. 2 w pkt 22 w lit. b i w pkt 24 w lit. b, w art. 10 w ust. 11 we wprowadzeniu do wyliczenia, </w:t>
      </w:r>
      <w:r w:rsidRPr="000D35B1">
        <w:rPr>
          <w:rFonts w:ascii="Times New Roman" w:hAnsi="Times New Roman" w:cs="Times New Roman"/>
          <w:sz w:val="24"/>
          <w:szCs w:val="24"/>
        </w:rPr>
        <w:t xml:space="preserve">w art. 16 </w:t>
      </w:r>
      <w:r w:rsidR="008B726F">
        <w:rPr>
          <w:rFonts w:ascii="Times New Roman" w:hAnsi="Times New Roman" w:cs="Times New Roman"/>
          <w:sz w:val="24"/>
          <w:szCs w:val="24"/>
        </w:rPr>
        <w:t xml:space="preserve">w </w:t>
      </w:r>
      <w:r w:rsidRPr="000D35B1">
        <w:rPr>
          <w:rFonts w:ascii="Times New Roman" w:hAnsi="Times New Roman" w:cs="Times New Roman"/>
          <w:sz w:val="24"/>
          <w:szCs w:val="24"/>
        </w:rPr>
        <w:t xml:space="preserve">ust. 7, w art. 30 </w:t>
      </w:r>
      <w:r w:rsidR="008B726F">
        <w:rPr>
          <w:rFonts w:ascii="Times New Roman" w:hAnsi="Times New Roman" w:cs="Times New Roman"/>
          <w:sz w:val="24"/>
          <w:szCs w:val="24"/>
        </w:rPr>
        <w:t xml:space="preserve">w </w:t>
      </w:r>
      <w:r w:rsidRPr="000D35B1">
        <w:rPr>
          <w:rFonts w:ascii="Times New Roman" w:hAnsi="Times New Roman" w:cs="Times New Roman"/>
          <w:sz w:val="24"/>
          <w:szCs w:val="24"/>
        </w:rPr>
        <w:t xml:space="preserve">ust. 3, we wprowadzeniu do wyliczenia w art. 45, w art. 102 w ust. 1, we wprowadzeniu do wyliczenia w ust. 2, we wprowadzeniu do wyliczenia w ust. 3, w ust. 4–9, w art. 103 w ust. 1 i 4, w art. 104 oraz w art. 127 w ust. 8, </w:t>
      </w:r>
      <w:r w:rsidR="00863C06">
        <w:rPr>
          <w:rFonts w:ascii="Times New Roman" w:hAnsi="Times New Roman" w:cs="Times New Roman"/>
          <w:sz w:val="24"/>
          <w:szCs w:val="24"/>
        </w:rPr>
        <w:t>poprzez zastąpienie określenia Komisja Nadzoru Audytowego określeniem Rada Agencji.</w:t>
      </w:r>
    </w:p>
    <w:p w:rsidR="008E1959" w:rsidRPr="000D35B1" w:rsidRDefault="008E1959" w:rsidP="00935A88">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38734B" w:rsidRPr="000D35B1">
        <w:rPr>
          <w:rFonts w:ascii="Times New Roman" w:hAnsi="Times New Roman" w:cs="Times New Roman"/>
          <w:sz w:val="24"/>
          <w:szCs w:val="24"/>
        </w:rPr>
        <w:t>3</w:t>
      </w:r>
      <w:r w:rsidRPr="000D35B1">
        <w:rPr>
          <w:rFonts w:ascii="Times New Roman" w:hAnsi="Times New Roman" w:cs="Times New Roman"/>
          <w:sz w:val="24"/>
          <w:szCs w:val="24"/>
        </w:rPr>
        <w:t xml:space="preserve"> dokonuje się zmiany w art. 3 poprzez </w:t>
      </w:r>
      <w:r w:rsidR="002363E0" w:rsidRPr="000D35B1">
        <w:rPr>
          <w:rFonts w:ascii="Times New Roman" w:hAnsi="Times New Roman" w:cs="Times New Roman"/>
          <w:sz w:val="24"/>
          <w:szCs w:val="24"/>
        </w:rPr>
        <w:t xml:space="preserve">wskazanie w </w:t>
      </w:r>
      <w:r w:rsidRPr="000D35B1">
        <w:rPr>
          <w:rFonts w:ascii="Times New Roman" w:hAnsi="Times New Roman" w:cs="Times New Roman"/>
          <w:sz w:val="24"/>
          <w:szCs w:val="24"/>
        </w:rPr>
        <w:t xml:space="preserve">ust. 1, że </w:t>
      </w:r>
      <w:r w:rsidR="00912558" w:rsidRPr="000D35B1">
        <w:rPr>
          <w:rFonts w:ascii="Times New Roman" w:hAnsi="Times New Roman" w:cs="Times New Roman"/>
          <w:sz w:val="24"/>
          <w:szCs w:val="24"/>
        </w:rPr>
        <w:t xml:space="preserve">wykonywanie czynności rewizji finansowej oraz </w:t>
      </w:r>
      <w:r w:rsidRPr="000D35B1">
        <w:rPr>
          <w:rFonts w:ascii="Times New Roman" w:hAnsi="Times New Roman" w:cs="Times New Roman"/>
          <w:sz w:val="24"/>
          <w:szCs w:val="24"/>
        </w:rPr>
        <w:t>świadczenie usług atestacyjnych</w:t>
      </w:r>
      <w:r w:rsidR="00900506" w:rsidRPr="000D35B1">
        <w:rPr>
          <w:rFonts w:ascii="Times New Roman" w:hAnsi="Times New Roman" w:cs="Times New Roman"/>
          <w:sz w:val="24"/>
          <w:szCs w:val="24"/>
        </w:rPr>
        <w:t xml:space="preserve"> niezastrzeżonych dla biegłego rewidenta</w:t>
      </w:r>
      <w:r w:rsidR="002363E0" w:rsidRPr="000D35B1">
        <w:rPr>
          <w:rFonts w:ascii="Times New Roman" w:hAnsi="Times New Roman" w:cs="Times New Roman"/>
          <w:sz w:val="24"/>
          <w:szCs w:val="24"/>
        </w:rPr>
        <w:t>,</w:t>
      </w:r>
      <w:r w:rsidR="00900506" w:rsidRPr="000D35B1">
        <w:rPr>
          <w:rFonts w:ascii="Times New Roman" w:hAnsi="Times New Roman" w:cs="Times New Roman"/>
          <w:sz w:val="24"/>
          <w:szCs w:val="24"/>
        </w:rPr>
        <w:t xml:space="preserve"> jak również usług</w:t>
      </w:r>
      <w:r w:rsidRPr="000D35B1">
        <w:rPr>
          <w:rFonts w:ascii="Times New Roman" w:hAnsi="Times New Roman" w:cs="Times New Roman"/>
          <w:sz w:val="24"/>
          <w:szCs w:val="24"/>
        </w:rPr>
        <w:t xml:space="preserve"> pokrewnych stanowi element wykonywania zawodu biegłego rewidenta jedynie</w:t>
      </w:r>
      <w:r w:rsidR="00900506" w:rsidRPr="000D35B1">
        <w:rPr>
          <w:rFonts w:ascii="Times New Roman" w:hAnsi="Times New Roman" w:cs="Times New Roman"/>
          <w:sz w:val="24"/>
          <w:szCs w:val="24"/>
        </w:rPr>
        <w:t>,</w:t>
      </w:r>
      <w:r w:rsidRPr="000D35B1">
        <w:rPr>
          <w:rFonts w:ascii="Times New Roman" w:hAnsi="Times New Roman" w:cs="Times New Roman"/>
          <w:sz w:val="24"/>
          <w:szCs w:val="24"/>
        </w:rPr>
        <w:t xml:space="preserve"> jeżeli </w:t>
      </w:r>
      <w:r w:rsidR="00912558" w:rsidRPr="000D35B1">
        <w:rPr>
          <w:rFonts w:ascii="Times New Roman" w:hAnsi="Times New Roman" w:cs="Times New Roman"/>
          <w:sz w:val="24"/>
          <w:szCs w:val="24"/>
        </w:rPr>
        <w:t xml:space="preserve">usługi te </w:t>
      </w:r>
      <w:r w:rsidRPr="000D35B1">
        <w:rPr>
          <w:rFonts w:ascii="Times New Roman" w:hAnsi="Times New Roman" w:cs="Times New Roman"/>
          <w:sz w:val="24"/>
          <w:szCs w:val="24"/>
        </w:rPr>
        <w:t>są świadczone zgodnie z krajowymi standardami wykonywania zawodu.</w:t>
      </w:r>
      <w:r w:rsidR="00666785" w:rsidRPr="000D35B1">
        <w:rPr>
          <w:rFonts w:ascii="Times New Roman" w:hAnsi="Times New Roman" w:cs="Times New Roman"/>
          <w:sz w:val="24"/>
          <w:szCs w:val="24"/>
        </w:rPr>
        <w:t xml:space="preserve"> Zmiana ta jest o charakterze doprecyzowującym i ma na celu wskazanie, że świadczenie usług atestacyjnych lub usług pokrewnych zgodnie z innymi standardami niż krajowe nie będzie traktowane jako wykonywanie zawodu biegłego rewidenta, a tym samym nie będzie podlegać nadzorowi publicznemu Agencji.</w:t>
      </w:r>
    </w:p>
    <w:p w:rsidR="00E4207A" w:rsidRPr="000D35B1" w:rsidRDefault="00A35CE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C93F8C" w:rsidRPr="000D35B1">
        <w:rPr>
          <w:rFonts w:ascii="Times New Roman" w:hAnsi="Times New Roman" w:cs="Times New Roman"/>
          <w:sz w:val="24"/>
          <w:szCs w:val="24"/>
        </w:rPr>
        <w:t>4</w:t>
      </w:r>
      <w:r w:rsidR="00D25027" w:rsidRPr="000D35B1">
        <w:rPr>
          <w:rFonts w:ascii="Times New Roman" w:hAnsi="Times New Roman" w:cs="Times New Roman"/>
          <w:sz w:val="24"/>
          <w:szCs w:val="24"/>
        </w:rPr>
        <w:t xml:space="preserve"> dokonuje się zmian</w:t>
      </w:r>
      <w:r w:rsidR="00C93F8C" w:rsidRPr="000D35B1">
        <w:rPr>
          <w:rFonts w:ascii="Times New Roman" w:hAnsi="Times New Roman" w:cs="Times New Roman"/>
          <w:sz w:val="24"/>
          <w:szCs w:val="24"/>
        </w:rPr>
        <w:t xml:space="preserve"> w art. 10.</w:t>
      </w:r>
      <w:r w:rsidR="00D25027" w:rsidRPr="000D35B1">
        <w:rPr>
          <w:rFonts w:ascii="Times New Roman" w:hAnsi="Times New Roman" w:cs="Times New Roman"/>
          <w:sz w:val="24"/>
          <w:szCs w:val="24"/>
        </w:rPr>
        <w:t xml:space="preserve"> </w:t>
      </w:r>
      <w:r w:rsidR="00C93F8C" w:rsidRPr="000D35B1">
        <w:rPr>
          <w:rFonts w:ascii="Times New Roman" w:hAnsi="Times New Roman" w:cs="Times New Roman"/>
          <w:sz w:val="24"/>
          <w:szCs w:val="24"/>
        </w:rPr>
        <w:t xml:space="preserve">Zmiana w ust. 4 ma charakter doprecyzowujący polegający na wskazaniu, że opłacie podlega </w:t>
      </w:r>
      <w:r w:rsidR="00666785" w:rsidRPr="000D35B1">
        <w:rPr>
          <w:rFonts w:ascii="Times New Roman" w:hAnsi="Times New Roman" w:cs="Times New Roman"/>
          <w:sz w:val="24"/>
          <w:szCs w:val="24"/>
          <w:u w:val="single"/>
        </w:rPr>
        <w:t xml:space="preserve">rozpatrzenie </w:t>
      </w:r>
      <w:r w:rsidR="00C93F8C" w:rsidRPr="000D35B1">
        <w:rPr>
          <w:rFonts w:ascii="Times New Roman" w:hAnsi="Times New Roman" w:cs="Times New Roman"/>
          <w:sz w:val="24"/>
          <w:szCs w:val="24"/>
          <w:u w:val="single"/>
        </w:rPr>
        <w:t>wniosk</w:t>
      </w:r>
      <w:r w:rsidR="00666785" w:rsidRPr="000D35B1">
        <w:rPr>
          <w:rFonts w:ascii="Times New Roman" w:hAnsi="Times New Roman" w:cs="Times New Roman"/>
          <w:sz w:val="24"/>
          <w:szCs w:val="24"/>
          <w:u w:val="single"/>
        </w:rPr>
        <w:t>u</w:t>
      </w:r>
      <w:r w:rsidR="00C93F8C" w:rsidRPr="000D35B1">
        <w:rPr>
          <w:rFonts w:ascii="Times New Roman" w:hAnsi="Times New Roman" w:cs="Times New Roman"/>
          <w:sz w:val="24"/>
          <w:szCs w:val="24"/>
        </w:rPr>
        <w:t xml:space="preserve"> o wpis do wykazu jednostek uprawnionych, a nie sam wpis. Zmiana w</w:t>
      </w:r>
      <w:r w:rsidR="00666785" w:rsidRPr="000D35B1">
        <w:rPr>
          <w:rFonts w:ascii="Times New Roman" w:hAnsi="Times New Roman" w:cs="Times New Roman"/>
          <w:sz w:val="24"/>
          <w:szCs w:val="24"/>
        </w:rPr>
        <w:t> </w:t>
      </w:r>
      <w:r w:rsidR="00C93F8C" w:rsidRPr="000D35B1">
        <w:rPr>
          <w:rFonts w:ascii="Times New Roman" w:hAnsi="Times New Roman" w:cs="Times New Roman"/>
          <w:sz w:val="24"/>
          <w:szCs w:val="24"/>
        </w:rPr>
        <w:t xml:space="preserve">ust. 6 ma charakter redakcyjny i jest konsekwencją zmiany w ust. 4. </w:t>
      </w:r>
    </w:p>
    <w:p w:rsidR="00745C8D" w:rsidRPr="000D35B1" w:rsidRDefault="00745C8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 xml:space="preserve">W pkt </w:t>
      </w:r>
      <w:r w:rsidR="003B7D33" w:rsidRPr="000D35B1">
        <w:rPr>
          <w:rFonts w:ascii="Times New Roman" w:hAnsi="Times New Roman" w:cs="Times New Roman"/>
          <w:sz w:val="24"/>
          <w:szCs w:val="24"/>
        </w:rPr>
        <w:t>5</w:t>
      </w:r>
      <w:r w:rsidRPr="000D35B1">
        <w:rPr>
          <w:rFonts w:ascii="Times New Roman" w:hAnsi="Times New Roman" w:cs="Times New Roman"/>
          <w:sz w:val="24"/>
          <w:szCs w:val="24"/>
        </w:rPr>
        <w:t xml:space="preserve"> dokonuje się zmiany w art. 11 ust. 4, która wynika z faktu likwidacji Krajowej Komisji Nadzoru (dalej: „KKN”</w:t>
      </w:r>
      <w:r w:rsidR="003854F4" w:rsidRPr="000D35B1">
        <w:rPr>
          <w:rFonts w:ascii="Times New Roman" w:hAnsi="Times New Roman" w:cs="Times New Roman"/>
          <w:sz w:val="24"/>
          <w:szCs w:val="24"/>
        </w:rPr>
        <w:t>; nowe odesłanie do pkt 2</w:t>
      </w:r>
      <w:r w:rsidR="008B726F">
        <w:rPr>
          <w:rFonts w:ascii="Times New Roman" w:hAnsi="Times New Roman" w:cs="Times New Roman"/>
          <w:sz w:val="24"/>
          <w:szCs w:val="24"/>
        </w:rPr>
        <w:t>–</w:t>
      </w:r>
      <w:r w:rsidR="003854F4" w:rsidRPr="000D35B1">
        <w:rPr>
          <w:rFonts w:ascii="Times New Roman" w:hAnsi="Times New Roman" w:cs="Times New Roman"/>
          <w:sz w:val="24"/>
          <w:szCs w:val="24"/>
        </w:rPr>
        <w:t>5</w:t>
      </w:r>
      <w:r w:rsidRPr="000D35B1">
        <w:rPr>
          <w:rFonts w:ascii="Times New Roman" w:hAnsi="Times New Roman" w:cs="Times New Roman"/>
          <w:sz w:val="24"/>
          <w:szCs w:val="24"/>
        </w:rPr>
        <w:t>)</w:t>
      </w:r>
      <w:r w:rsidR="003854F4" w:rsidRPr="000D35B1">
        <w:rPr>
          <w:rFonts w:ascii="Times New Roman" w:hAnsi="Times New Roman" w:cs="Times New Roman"/>
          <w:sz w:val="24"/>
          <w:szCs w:val="24"/>
        </w:rPr>
        <w:t xml:space="preserve"> oraz przekształcenia Komisji Nadzoru Audytowego (dalej: „KNA”) w Agencję.</w:t>
      </w:r>
    </w:p>
    <w:p w:rsidR="0078624D" w:rsidRPr="000D35B1" w:rsidRDefault="0078624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3B7D33" w:rsidRPr="000D35B1">
        <w:rPr>
          <w:rFonts w:ascii="Times New Roman" w:hAnsi="Times New Roman" w:cs="Times New Roman"/>
          <w:sz w:val="24"/>
          <w:szCs w:val="24"/>
        </w:rPr>
        <w:t>6</w:t>
      </w:r>
      <w:r w:rsidRPr="000D35B1">
        <w:rPr>
          <w:rFonts w:ascii="Times New Roman" w:hAnsi="Times New Roman" w:cs="Times New Roman"/>
          <w:sz w:val="24"/>
          <w:szCs w:val="24"/>
        </w:rPr>
        <w:t xml:space="preserve"> dokonuje się zmian</w:t>
      </w:r>
      <w:r w:rsidR="00BB4F1D" w:rsidRPr="000D35B1">
        <w:rPr>
          <w:rFonts w:ascii="Times New Roman" w:hAnsi="Times New Roman" w:cs="Times New Roman"/>
          <w:sz w:val="24"/>
          <w:szCs w:val="24"/>
        </w:rPr>
        <w:t>y</w:t>
      </w:r>
      <w:r w:rsidRPr="000D35B1">
        <w:rPr>
          <w:rFonts w:ascii="Times New Roman" w:hAnsi="Times New Roman" w:cs="Times New Roman"/>
          <w:sz w:val="24"/>
          <w:szCs w:val="24"/>
        </w:rPr>
        <w:t xml:space="preserve"> w art. 13 ust. 6 polegając</w:t>
      </w:r>
      <w:r w:rsidR="008B726F">
        <w:rPr>
          <w:rFonts w:ascii="Times New Roman" w:hAnsi="Times New Roman" w:cs="Times New Roman"/>
          <w:sz w:val="24"/>
          <w:szCs w:val="24"/>
        </w:rPr>
        <w:t>ej</w:t>
      </w:r>
      <w:r w:rsidRPr="000D35B1">
        <w:rPr>
          <w:rFonts w:ascii="Times New Roman" w:hAnsi="Times New Roman" w:cs="Times New Roman"/>
          <w:sz w:val="24"/>
          <w:szCs w:val="24"/>
        </w:rPr>
        <w:t xml:space="preserve"> na rozszerzeniu zakresu podmiotów, którym Komisja Egzaminacyjna przedkłada swoje roczne sprawozdanie z działalności, tj. oprócz organowi nadzoru publicznego (Agencji) będzie ono przedkładane także Ministrowi Finansów ze wzgl</w:t>
      </w:r>
      <w:r w:rsidR="00BB4F1D" w:rsidRPr="000D35B1">
        <w:rPr>
          <w:rFonts w:ascii="Times New Roman" w:hAnsi="Times New Roman" w:cs="Times New Roman"/>
          <w:sz w:val="24"/>
          <w:szCs w:val="24"/>
        </w:rPr>
        <w:t>ędu na fakt, że</w:t>
      </w:r>
      <w:r w:rsidR="00666785" w:rsidRPr="000D35B1">
        <w:rPr>
          <w:rFonts w:ascii="Times New Roman" w:hAnsi="Times New Roman" w:cs="Times New Roman"/>
          <w:sz w:val="24"/>
          <w:szCs w:val="24"/>
        </w:rPr>
        <w:t> </w:t>
      </w:r>
      <w:r w:rsidR="00570A6C" w:rsidRPr="000D35B1">
        <w:rPr>
          <w:rFonts w:ascii="Times New Roman" w:hAnsi="Times New Roman" w:cs="Times New Roman"/>
          <w:sz w:val="24"/>
          <w:szCs w:val="24"/>
        </w:rPr>
        <w:t xml:space="preserve">Minister </w:t>
      </w:r>
      <w:r w:rsidR="00BB4F1D" w:rsidRPr="000D35B1">
        <w:rPr>
          <w:rFonts w:ascii="Times New Roman" w:hAnsi="Times New Roman" w:cs="Times New Roman"/>
          <w:sz w:val="24"/>
          <w:szCs w:val="24"/>
        </w:rPr>
        <w:t>powołuje</w:t>
      </w:r>
      <w:r w:rsidR="00570A6C" w:rsidRPr="000D35B1">
        <w:rPr>
          <w:rFonts w:ascii="Times New Roman" w:hAnsi="Times New Roman" w:cs="Times New Roman"/>
          <w:sz w:val="24"/>
          <w:szCs w:val="24"/>
        </w:rPr>
        <w:t xml:space="preserve"> i odwołuje </w:t>
      </w:r>
      <w:r w:rsidR="00BB4F1D" w:rsidRPr="000D35B1">
        <w:rPr>
          <w:rFonts w:ascii="Times New Roman" w:hAnsi="Times New Roman" w:cs="Times New Roman"/>
          <w:sz w:val="24"/>
          <w:szCs w:val="24"/>
        </w:rPr>
        <w:t>członków Komisji</w:t>
      </w:r>
      <w:r w:rsidR="00570A6C" w:rsidRPr="000D35B1">
        <w:rPr>
          <w:rFonts w:ascii="Times New Roman" w:hAnsi="Times New Roman" w:cs="Times New Roman"/>
          <w:sz w:val="24"/>
          <w:szCs w:val="24"/>
        </w:rPr>
        <w:t>, zatem powinien otrzymywać informacje o jej działalności.</w:t>
      </w:r>
    </w:p>
    <w:p w:rsidR="00BB4F1D" w:rsidRDefault="00BB4F1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31D9F">
        <w:rPr>
          <w:rFonts w:ascii="Times New Roman" w:hAnsi="Times New Roman" w:cs="Times New Roman"/>
          <w:sz w:val="24"/>
          <w:szCs w:val="24"/>
        </w:rPr>
        <w:t>7</w:t>
      </w:r>
      <w:r w:rsidRPr="000D35B1">
        <w:rPr>
          <w:rFonts w:ascii="Times New Roman" w:hAnsi="Times New Roman" w:cs="Times New Roman"/>
          <w:sz w:val="24"/>
          <w:szCs w:val="24"/>
        </w:rPr>
        <w:t xml:space="preserve"> dokonuje się zmian w art. 17</w:t>
      </w:r>
      <w:r w:rsidR="00993FD0" w:rsidRPr="000D35B1">
        <w:rPr>
          <w:rFonts w:ascii="Times New Roman" w:hAnsi="Times New Roman" w:cs="Times New Roman"/>
          <w:sz w:val="24"/>
          <w:szCs w:val="24"/>
        </w:rPr>
        <w:t>. W</w:t>
      </w:r>
      <w:r w:rsidRPr="000D35B1">
        <w:rPr>
          <w:rFonts w:ascii="Times New Roman" w:hAnsi="Times New Roman" w:cs="Times New Roman"/>
          <w:sz w:val="24"/>
          <w:szCs w:val="24"/>
        </w:rPr>
        <w:t xml:space="preserve"> ust. 3 doprecyzow</w:t>
      </w:r>
      <w:r w:rsidR="00993FD0" w:rsidRPr="000D35B1">
        <w:rPr>
          <w:rFonts w:ascii="Times New Roman" w:hAnsi="Times New Roman" w:cs="Times New Roman"/>
          <w:sz w:val="24"/>
          <w:szCs w:val="24"/>
        </w:rPr>
        <w:t>uje się</w:t>
      </w:r>
      <w:r w:rsidRPr="000D35B1">
        <w:rPr>
          <w:rFonts w:ascii="Times New Roman" w:hAnsi="Times New Roman" w:cs="Times New Roman"/>
          <w:sz w:val="24"/>
          <w:szCs w:val="24"/>
        </w:rPr>
        <w:t xml:space="preserve">, że opłacie podlega </w:t>
      </w:r>
      <w:r w:rsidR="00120A05" w:rsidRPr="000D35B1">
        <w:rPr>
          <w:rFonts w:ascii="Times New Roman" w:hAnsi="Times New Roman" w:cs="Times New Roman"/>
          <w:sz w:val="24"/>
          <w:szCs w:val="24"/>
          <w:u w:val="single"/>
        </w:rPr>
        <w:t xml:space="preserve">rozpatrzenie </w:t>
      </w:r>
      <w:r w:rsidRPr="000D35B1">
        <w:rPr>
          <w:rFonts w:ascii="Times New Roman" w:hAnsi="Times New Roman" w:cs="Times New Roman"/>
          <w:sz w:val="24"/>
          <w:szCs w:val="24"/>
          <w:u w:val="single"/>
        </w:rPr>
        <w:t>wniosk</w:t>
      </w:r>
      <w:r w:rsidR="00120A05" w:rsidRPr="000D35B1">
        <w:rPr>
          <w:rFonts w:ascii="Times New Roman" w:hAnsi="Times New Roman" w:cs="Times New Roman"/>
          <w:sz w:val="24"/>
          <w:szCs w:val="24"/>
          <w:u w:val="single"/>
        </w:rPr>
        <w:t>u</w:t>
      </w:r>
      <w:r w:rsidRPr="000D35B1">
        <w:rPr>
          <w:rFonts w:ascii="Times New Roman" w:hAnsi="Times New Roman" w:cs="Times New Roman"/>
          <w:sz w:val="24"/>
          <w:szCs w:val="24"/>
        </w:rPr>
        <w:t xml:space="preserve"> o wpis do rejestru, a nie sam wpis do rejestru</w:t>
      </w:r>
      <w:r w:rsidR="00570A6C" w:rsidRPr="000D35B1">
        <w:rPr>
          <w:rFonts w:ascii="Times New Roman" w:hAnsi="Times New Roman" w:cs="Times New Roman"/>
          <w:sz w:val="24"/>
          <w:szCs w:val="24"/>
        </w:rPr>
        <w:t xml:space="preserve"> </w:t>
      </w:r>
      <w:r w:rsidR="008B726F">
        <w:rPr>
          <w:rFonts w:ascii="Times New Roman" w:hAnsi="Times New Roman" w:cs="Times New Roman"/>
          <w:sz w:val="24"/>
          <w:szCs w:val="24"/>
        </w:rPr>
        <w:t>–</w:t>
      </w:r>
      <w:r w:rsidR="00570A6C" w:rsidRPr="000D35B1">
        <w:rPr>
          <w:rFonts w:ascii="Times New Roman" w:hAnsi="Times New Roman" w:cs="Times New Roman"/>
          <w:sz w:val="24"/>
          <w:szCs w:val="24"/>
        </w:rPr>
        <w:t xml:space="preserve"> bez względu na to</w:t>
      </w:r>
      <w:r w:rsidR="008B726F">
        <w:rPr>
          <w:rFonts w:ascii="Times New Roman" w:hAnsi="Times New Roman" w:cs="Times New Roman"/>
          <w:sz w:val="24"/>
          <w:szCs w:val="24"/>
        </w:rPr>
        <w:t>,</w:t>
      </w:r>
      <w:r w:rsidR="00570A6C" w:rsidRPr="000D35B1">
        <w:rPr>
          <w:rFonts w:ascii="Times New Roman" w:hAnsi="Times New Roman" w:cs="Times New Roman"/>
          <w:sz w:val="24"/>
          <w:szCs w:val="24"/>
        </w:rPr>
        <w:t xml:space="preserve"> czy wniosek zostanie rozpatrzony pozytywnie czy negatywnie,</w:t>
      </w:r>
      <w:r w:rsidR="005E2C18" w:rsidRPr="000D35B1">
        <w:rPr>
          <w:rFonts w:ascii="Times New Roman" w:hAnsi="Times New Roman" w:cs="Times New Roman"/>
          <w:sz w:val="24"/>
          <w:szCs w:val="24"/>
        </w:rPr>
        <w:t xml:space="preserve"> opła</w:t>
      </w:r>
      <w:r w:rsidR="00570A6C" w:rsidRPr="000D35B1">
        <w:rPr>
          <w:rFonts w:ascii="Times New Roman" w:hAnsi="Times New Roman" w:cs="Times New Roman"/>
          <w:sz w:val="24"/>
          <w:szCs w:val="24"/>
        </w:rPr>
        <w:t>ta ma pokrywać koszty administracyjne jego rozpatrzenia</w:t>
      </w:r>
      <w:r w:rsidR="005E2C18" w:rsidRPr="000D35B1">
        <w:rPr>
          <w:rFonts w:ascii="Times New Roman" w:hAnsi="Times New Roman" w:cs="Times New Roman"/>
          <w:sz w:val="24"/>
          <w:szCs w:val="24"/>
        </w:rPr>
        <w:t xml:space="preserve"> i nie podlega zwrotowi</w:t>
      </w:r>
      <w:r w:rsidRPr="000D35B1">
        <w:rPr>
          <w:rFonts w:ascii="Times New Roman" w:hAnsi="Times New Roman" w:cs="Times New Roman"/>
          <w:sz w:val="24"/>
          <w:szCs w:val="24"/>
        </w:rPr>
        <w:t>.</w:t>
      </w:r>
      <w:r w:rsidR="00993FD0" w:rsidRPr="000D35B1">
        <w:rPr>
          <w:rFonts w:ascii="Times New Roman" w:hAnsi="Times New Roman" w:cs="Times New Roman"/>
          <w:sz w:val="24"/>
          <w:szCs w:val="24"/>
        </w:rPr>
        <w:t xml:space="preserve"> Zmian</w:t>
      </w:r>
      <w:r w:rsidR="001F7577" w:rsidRPr="000D35B1">
        <w:rPr>
          <w:rFonts w:ascii="Times New Roman" w:hAnsi="Times New Roman" w:cs="Times New Roman"/>
          <w:sz w:val="24"/>
          <w:szCs w:val="24"/>
        </w:rPr>
        <w:t xml:space="preserve">y </w:t>
      </w:r>
      <w:r w:rsidR="00993FD0" w:rsidRPr="000D35B1">
        <w:rPr>
          <w:rFonts w:ascii="Times New Roman" w:hAnsi="Times New Roman" w:cs="Times New Roman"/>
          <w:sz w:val="24"/>
          <w:szCs w:val="24"/>
        </w:rPr>
        <w:t>w ust. 4</w:t>
      </w:r>
      <w:r w:rsidR="008B726F">
        <w:rPr>
          <w:rFonts w:ascii="Times New Roman" w:hAnsi="Times New Roman" w:cs="Times New Roman"/>
          <w:sz w:val="24"/>
          <w:szCs w:val="24"/>
        </w:rPr>
        <w:t>–</w:t>
      </w:r>
      <w:r w:rsidR="001F7577" w:rsidRPr="000D35B1">
        <w:rPr>
          <w:rFonts w:ascii="Times New Roman" w:hAnsi="Times New Roman" w:cs="Times New Roman"/>
          <w:sz w:val="24"/>
          <w:szCs w:val="24"/>
        </w:rPr>
        <w:t>6 są konsekwencją zmiany w ust. 3.</w:t>
      </w:r>
    </w:p>
    <w:p w:rsidR="00931D9F" w:rsidRPr="00931D9F" w:rsidRDefault="00931D9F" w:rsidP="00931D9F">
      <w:pPr>
        <w:pStyle w:val="Akapitzlist"/>
        <w:numPr>
          <w:ilvl w:val="0"/>
          <w:numId w:val="25"/>
        </w:numPr>
        <w:spacing w:before="120" w:after="0" w:line="312" w:lineRule="auto"/>
        <w:ind w:left="426" w:hanging="426"/>
        <w:jc w:val="both"/>
        <w:rPr>
          <w:rFonts w:ascii="Times New Roman" w:hAnsi="Times New Roman" w:cs="Times New Roman"/>
          <w:sz w:val="24"/>
          <w:szCs w:val="24"/>
        </w:rPr>
      </w:pPr>
      <w:r>
        <w:rPr>
          <w:rFonts w:ascii="Times New Roman" w:hAnsi="Times New Roman" w:cs="Times New Roman"/>
          <w:sz w:val="24"/>
          <w:szCs w:val="24"/>
        </w:rPr>
        <w:t>W pkt 8</w:t>
      </w:r>
      <w:r w:rsidRPr="000D35B1">
        <w:rPr>
          <w:rFonts w:ascii="Times New Roman" w:hAnsi="Times New Roman" w:cs="Times New Roman"/>
          <w:sz w:val="24"/>
          <w:szCs w:val="24"/>
        </w:rPr>
        <w:t xml:space="preserve"> dokonuje się zmiany w wymienionych w tym </w:t>
      </w:r>
      <w:r>
        <w:rPr>
          <w:rFonts w:ascii="Times New Roman" w:hAnsi="Times New Roman" w:cs="Times New Roman"/>
          <w:sz w:val="24"/>
          <w:szCs w:val="24"/>
        </w:rPr>
        <w:t>punkcie</w:t>
      </w:r>
      <w:r w:rsidRPr="000D35B1">
        <w:rPr>
          <w:rFonts w:ascii="Times New Roman" w:hAnsi="Times New Roman" w:cs="Times New Roman"/>
          <w:sz w:val="24"/>
          <w:szCs w:val="24"/>
        </w:rPr>
        <w:t xml:space="preserve"> przepisach ustawy, polegającej na zastąpieniu wyrazów „Komisja Nadzoru Audytowego” wyrazem „Agencja”.</w:t>
      </w:r>
    </w:p>
    <w:p w:rsidR="00993FD0" w:rsidRPr="000D35B1" w:rsidRDefault="00AF553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3B7D33" w:rsidRPr="000D35B1">
        <w:rPr>
          <w:rFonts w:ascii="Times New Roman" w:hAnsi="Times New Roman" w:cs="Times New Roman"/>
          <w:sz w:val="24"/>
          <w:szCs w:val="24"/>
        </w:rPr>
        <w:t>9</w:t>
      </w:r>
      <w:r w:rsidRPr="000D35B1">
        <w:rPr>
          <w:rFonts w:ascii="Times New Roman" w:hAnsi="Times New Roman" w:cs="Times New Roman"/>
          <w:sz w:val="24"/>
          <w:szCs w:val="24"/>
        </w:rPr>
        <w:t xml:space="preserve"> dokonuje się zmiany w art. 18 ust. 4 będącej konsekwencją rozszerzenia zakresu usług świadczonych przez biegłego rewidenta podlegających </w:t>
      </w:r>
      <w:r w:rsidR="00A74CF7" w:rsidRPr="000D35B1">
        <w:rPr>
          <w:rFonts w:ascii="Times New Roman" w:hAnsi="Times New Roman" w:cs="Times New Roman"/>
          <w:sz w:val="24"/>
          <w:szCs w:val="24"/>
        </w:rPr>
        <w:t xml:space="preserve">bezpośredniemu </w:t>
      </w:r>
      <w:r w:rsidRPr="000D35B1">
        <w:rPr>
          <w:rFonts w:ascii="Times New Roman" w:hAnsi="Times New Roman" w:cs="Times New Roman"/>
          <w:sz w:val="24"/>
          <w:szCs w:val="24"/>
        </w:rPr>
        <w:t xml:space="preserve">nadzorowi </w:t>
      </w:r>
      <w:r w:rsidR="00A74CF7" w:rsidRPr="000D35B1">
        <w:rPr>
          <w:rFonts w:ascii="Times New Roman" w:hAnsi="Times New Roman" w:cs="Times New Roman"/>
          <w:sz w:val="24"/>
          <w:szCs w:val="24"/>
        </w:rPr>
        <w:t>organu nadzoru publicznego (</w:t>
      </w:r>
      <w:r w:rsidRPr="000D35B1">
        <w:rPr>
          <w:rFonts w:ascii="Times New Roman" w:hAnsi="Times New Roman" w:cs="Times New Roman"/>
          <w:sz w:val="24"/>
          <w:szCs w:val="24"/>
        </w:rPr>
        <w:t>Agencji</w:t>
      </w:r>
      <w:r w:rsidR="00A74CF7" w:rsidRPr="000D35B1">
        <w:rPr>
          <w:rFonts w:ascii="Times New Roman" w:hAnsi="Times New Roman" w:cs="Times New Roman"/>
          <w:sz w:val="24"/>
          <w:szCs w:val="24"/>
        </w:rPr>
        <w:t>)</w:t>
      </w:r>
      <w:r w:rsidR="005A60D3" w:rsidRPr="000D35B1">
        <w:rPr>
          <w:rFonts w:ascii="Times New Roman" w:hAnsi="Times New Roman" w:cs="Times New Roman"/>
          <w:sz w:val="24"/>
          <w:szCs w:val="24"/>
        </w:rPr>
        <w:t>. Ponieważ ww.</w:t>
      </w:r>
      <w:r w:rsidR="00120A05" w:rsidRPr="000D35B1">
        <w:rPr>
          <w:rFonts w:ascii="Times New Roman" w:hAnsi="Times New Roman" w:cs="Times New Roman"/>
          <w:sz w:val="24"/>
          <w:szCs w:val="24"/>
        </w:rPr>
        <w:t> </w:t>
      </w:r>
      <w:r w:rsidR="005A60D3" w:rsidRPr="000D35B1">
        <w:rPr>
          <w:rFonts w:ascii="Times New Roman" w:hAnsi="Times New Roman" w:cs="Times New Roman"/>
          <w:sz w:val="24"/>
          <w:szCs w:val="24"/>
        </w:rPr>
        <w:t>nadzorowi będą podlegały wszystkie usługi atestacyjne i pokrewne</w:t>
      </w:r>
      <w:r w:rsidR="00C677CE" w:rsidRPr="000D35B1">
        <w:rPr>
          <w:rFonts w:ascii="Times New Roman" w:hAnsi="Times New Roman" w:cs="Times New Roman"/>
          <w:sz w:val="24"/>
          <w:szCs w:val="24"/>
        </w:rPr>
        <w:t xml:space="preserve"> wykonywane zgodnie z krajowymi standardami wykonywania zawodu</w:t>
      </w:r>
      <w:r w:rsidR="00C4412B" w:rsidRPr="000D35B1">
        <w:rPr>
          <w:rFonts w:ascii="Times New Roman" w:hAnsi="Times New Roman" w:cs="Times New Roman"/>
          <w:sz w:val="24"/>
          <w:szCs w:val="24"/>
        </w:rPr>
        <w:t>,</w:t>
      </w:r>
      <w:r w:rsidR="005A60D3" w:rsidRPr="000D35B1">
        <w:rPr>
          <w:rFonts w:ascii="Times New Roman" w:hAnsi="Times New Roman" w:cs="Times New Roman"/>
          <w:sz w:val="24"/>
          <w:szCs w:val="24"/>
        </w:rPr>
        <w:t xml:space="preserve"> a nie jedynie badania ustawowe</w:t>
      </w:r>
      <w:r w:rsidR="00B21E9E" w:rsidRPr="000D35B1">
        <w:rPr>
          <w:rFonts w:ascii="Times New Roman" w:hAnsi="Times New Roman" w:cs="Times New Roman"/>
          <w:sz w:val="24"/>
          <w:szCs w:val="24"/>
        </w:rPr>
        <w:t xml:space="preserve"> JZP</w:t>
      </w:r>
      <w:r w:rsidR="005A60D3" w:rsidRPr="000D35B1">
        <w:rPr>
          <w:rFonts w:ascii="Times New Roman" w:hAnsi="Times New Roman" w:cs="Times New Roman"/>
          <w:sz w:val="24"/>
          <w:szCs w:val="24"/>
        </w:rPr>
        <w:t>,</w:t>
      </w:r>
      <w:r w:rsidR="00A74CF7" w:rsidRPr="000D35B1">
        <w:rPr>
          <w:rFonts w:ascii="Times New Roman" w:hAnsi="Times New Roman" w:cs="Times New Roman"/>
          <w:sz w:val="24"/>
          <w:szCs w:val="24"/>
        </w:rPr>
        <w:t xml:space="preserve"> zasadne jest, by </w:t>
      </w:r>
      <w:r w:rsidR="00EC410F">
        <w:rPr>
          <w:rFonts w:ascii="Times New Roman" w:hAnsi="Times New Roman" w:cs="Times New Roman"/>
          <w:sz w:val="24"/>
          <w:szCs w:val="24"/>
        </w:rPr>
        <w:t>Krajowa Rada Biegłych Rewidentów (dalej „</w:t>
      </w:r>
      <w:r w:rsidR="00A74CF7" w:rsidRPr="000D35B1">
        <w:rPr>
          <w:rFonts w:ascii="Times New Roman" w:hAnsi="Times New Roman" w:cs="Times New Roman"/>
          <w:sz w:val="24"/>
          <w:szCs w:val="24"/>
        </w:rPr>
        <w:t>KRBR</w:t>
      </w:r>
      <w:r w:rsidR="00EC410F">
        <w:rPr>
          <w:rFonts w:ascii="Times New Roman" w:hAnsi="Times New Roman" w:cs="Times New Roman"/>
          <w:sz w:val="24"/>
          <w:szCs w:val="24"/>
        </w:rPr>
        <w:t>”)</w:t>
      </w:r>
      <w:r w:rsidR="00A74CF7" w:rsidRPr="000D35B1">
        <w:rPr>
          <w:rFonts w:ascii="Times New Roman" w:hAnsi="Times New Roman" w:cs="Times New Roman"/>
          <w:sz w:val="24"/>
          <w:szCs w:val="24"/>
        </w:rPr>
        <w:t xml:space="preserve"> podejmowała uchwały o</w:t>
      </w:r>
      <w:r w:rsidR="00120A05" w:rsidRPr="000D35B1">
        <w:rPr>
          <w:rFonts w:ascii="Times New Roman" w:hAnsi="Times New Roman" w:cs="Times New Roman"/>
          <w:sz w:val="24"/>
          <w:szCs w:val="24"/>
        </w:rPr>
        <w:t> </w:t>
      </w:r>
      <w:r w:rsidR="00A74CF7" w:rsidRPr="000D35B1">
        <w:rPr>
          <w:rFonts w:ascii="Times New Roman" w:hAnsi="Times New Roman" w:cs="Times New Roman"/>
          <w:sz w:val="24"/>
          <w:szCs w:val="24"/>
        </w:rPr>
        <w:t>skreśleniu po uzgodnieniu z Agencją</w:t>
      </w:r>
      <w:r w:rsidR="008B726F">
        <w:rPr>
          <w:rFonts w:ascii="Times New Roman" w:hAnsi="Times New Roman" w:cs="Times New Roman"/>
          <w:sz w:val="24"/>
          <w:szCs w:val="24"/>
        </w:rPr>
        <w:t>,</w:t>
      </w:r>
      <w:r w:rsidR="00A74CF7" w:rsidRPr="000D35B1">
        <w:rPr>
          <w:rFonts w:ascii="Times New Roman" w:hAnsi="Times New Roman" w:cs="Times New Roman"/>
          <w:sz w:val="24"/>
          <w:szCs w:val="24"/>
        </w:rPr>
        <w:t xml:space="preserve"> w przypadku gdy wobec biegłego rewidenta toczy się postępowanie dyscyplinarne, którego przedmiotem jest przewinienie popełnione w związku z wykonywaniem usług atestacyjnych lub pokrewnych</w:t>
      </w:r>
      <w:r w:rsidR="00C677CE" w:rsidRPr="000D35B1">
        <w:rPr>
          <w:rFonts w:ascii="Times New Roman" w:hAnsi="Times New Roman" w:cs="Times New Roman"/>
          <w:sz w:val="24"/>
          <w:szCs w:val="24"/>
        </w:rPr>
        <w:t xml:space="preserve"> wykonywanych zgodnie z krajowymi standardami wykonywania zawodu</w:t>
      </w:r>
      <w:r w:rsidR="00A74CF7" w:rsidRPr="000D35B1">
        <w:rPr>
          <w:rFonts w:ascii="Times New Roman" w:hAnsi="Times New Roman" w:cs="Times New Roman"/>
          <w:sz w:val="24"/>
          <w:szCs w:val="24"/>
        </w:rPr>
        <w:t>, a nie tylko w z</w:t>
      </w:r>
      <w:r w:rsidR="001F2CA6" w:rsidRPr="000D35B1">
        <w:rPr>
          <w:rFonts w:ascii="Times New Roman" w:hAnsi="Times New Roman" w:cs="Times New Roman"/>
          <w:sz w:val="24"/>
          <w:szCs w:val="24"/>
        </w:rPr>
        <w:t xml:space="preserve">wiązku z badaniem ustawowym </w:t>
      </w:r>
      <w:r w:rsidR="00120A05" w:rsidRPr="000D35B1">
        <w:rPr>
          <w:rFonts w:ascii="Times New Roman" w:hAnsi="Times New Roman" w:cs="Times New Roman"/>
          <w:sz w:val="24"/>
          <w:szCs w:val="24"/>
        </w:rPr>
        <w:t>JZP.</w:t>
      </w:r>
    </w:p>
    <w:p w:rsidR="00432B0B" w:rsidRPr="000D35B1" w:rsidRDefault="000B333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931D9F">
        <w:rPr>
          <w:rFonts w:ascii="Times New Roman" w:hAnsi="Times New Roman" w:cs="Times New Roman"/>
          <w:sz w:val="24"/>
          <w:szCs w:val="24"/>
        </w:rPr>
        <w:t>0</w:t>
      </w:r>
      <w:r w:rsidRPr="000D35B1">
        <w:rPr>
          <w:rFonts w:ascii="Times New Roman" w:hAnsi="Times New Roman" w:cs="Times New Roman"/>
          <w:sz w:val="24"/>
          <w:szCs w:val="24"/>
        </w:rPr>
        <w:t xml:space="preserve"> dokonuje się zmian w art. 25. Zmiana w ust. 1 pkt 2</w:t>
      </w:r>
      <w:r w:rsidR="00AE10C5" w:rsidRPr="000D35B1">
        <w:rPr>
          <w:rFonts w:ascii="Times New Roman" w:hAnsi="Times New Roman" w:cs="Times New Roman"/>
          <w:sz w:val="24"/>
          <w:szCs w:val="24"/>
        </w:rPr>
        <w:t>,</w:t>
      </w:r>
      <w:r w:rsidRPr="000D35B1">
        <w:rPr>
          <w:rFonts w:ascii="Times New Roman" w:hAnsi="Times New Roman" w:cs="Times New Roman"/>
          <w:sz w:val="24"/>
          <w:szCs w:val="24"/>
        </w:rPr>
        <w:t xml:space="preserve"> </w:t>
      </w:r>
      <w:r w:rsidR="00EB6ACC" w:rsidRPr="000D35B1">
        <w:rPr>
          <w:rFonts w:ascii="Times New Roman" w:hAnsi="Times New Roman" w:cs="Times New Roman"/>
          <w:sz w:val="24"/>
          <w:szCs w:val="24"/>
        </w:rPr>
        <w:t>polegająca na dodaniu do zadań Polskiej Izby Biegłych Rewidentów</w:t>
      </w:r>
      <w:r w:rsidR="00AE10C5" w:rsidRPr="000D35B1">
        <w:rPr>
          <w:rFonts w:ascii="Times New Roman" w:hAnsi="Times New Roman" w:cs="Times New Roman"/>
          <w:sz w:val="24"/>
          <w:szCs w:val="24"/>
        </w:rPr>
        <w:t xml:space="preserve"> wydawania krajowych standardów kontroli jakości, ma charakter doprecyzowujący. </w:t>
      </w:r>
      <w:r w:rsidR="00F102E4" w:rsidRPr="000D35B1">
        <w:rPr>
          <w:rFonts w:ascii="Times New Roman" w:hAnsi="Times New Roman" w:cs="Times New Roman"/>
          <w:sz w:val="24"/>
          <w:szCs w:val="24"/>
        </w:rPr>
        <w:t xml:space="preserve">Jest </w:t>
      </w:r>
      <w:r w:rsidR="00AE10C5" w:rsidRPr="000D35B1">
        <w:rPr>
          <w:rFonts w:ascii="Times New Roman" w:hAnsi="Times New Roman" w:cs="Times New Roman"/>
          <w:sz w:val="24"/>
          <w:szCs w:val="24"/>
        </w:rPr>
        <w:t>ona</w:t>
      </w:r>
      <w:r w:rsidR="00F102E4" w:rsidRPr="000D35B1">
        <w:rPr>
          <w:rFonts w:ascii="Times New Roman" w:hAnsi="Times New Roman" w:cs="Times New Roman"/>
          <w:sz w:val="24"/>
          <w:szCs w:val="24"/>
        </w:rPr>
        <w:t xml:space="preserve"> bowiem</w:t>
      </w:r>
      <w:r w:rsidR="00AE10C5" w:rsidRPr="000D35B1">
        <w:rPr>
          <w:rFonts w:ascii="Times New Roman" w:hAnsi="Times New Roman" w:cs="Times New Roman"/>
          <w:sz w:val="24"/>
          <w:szCs w:val="24"/>
        </w:rPr>
        <w:t xml:space="preserve"> uwzględniona w katalogu zadań KRBR, tj. jednego z organów</w:t>
      </w:r>
      <w:r w:rsidR="00EB6ACC" w:rsidRPr="000D35B1">
        <w:rPr>
          <w:rFonts w:ascii="Times New Roman" w:hAnsi="Times New Roman" w:cs="Times New Roman"/>
          <w:sz w:val="24"/>
          <w:szCs w:val="24"/>
        </w:rPr>
        <w:t xml:space="preserve"> PIBR</w:t>
      </w:r>
      <w:r w:rsidR="00AE10C5" w:rsidRPr="000D35B1">
        <w:rPr>
          <w:rFonts w:ascii="Times New Roman" w:hAnsi="Times New Roman" w:cs="Times New Roman"/>
          <w:sz w:val="24"/>
          <w:szCs w:val="24"/>
        </w:rPr>
        <w:t xml:space="preserve"> (por. art. 30 ust. 2 pkt 3 lit. b obecnej ustawy), natomiast nie </w:t>
      </w:r>
      <w:r w:rsidR="00F102E4" w:rsidRPr="000D35B1">
        <w:rPr>
          <w:rFonts w:ascii="Times New Roman" w:hAnsi="Times New Roman" w:cs="Times New Roman"/>
          <w:sz w:val="24"/>
          <w:szCs w:val="24"/>
        </w:rPr>
        <w:t>jest</w:t>
      </w:r>
      <w:r w:rsidR="00AE10C5" w:rsidRPr="000D35B1">
        <w:rPr>
          <w:rFonts w:ascii="Times New Roman" w:hAnsi="Times New Roman" w:cs="Times New Roman"/>
          <w:sz w:val="24"/>
          <w:szCs w:val="24"/>
        </w:rPr>
        <w:t xml:space="preserve"> wymieniona w zadaniach samej PIBR.</w:t>
      </w:r>
      <w:r w:rsidRPr="000D35B1">
        <w:rPr>
          <w:rFonts w:ascii="Times New Roman" w:hAnsi="Times New Roman" w:cs="Times New Roman"/>
          <w:sz w:val="24"/>
          <w:szCs w:val="24"/>
        </w:rPr>
        <w:t xml:space="preserve"> Zmiana w ust. 1 pkt 3 jest konsekwencją </w:t>
      </w:r>
      <w:r w:rsidR="00EB6ACC" w:rsidRPr="000D35B1">
        <w:rPr>
          <w:rFonts w:ascii="Times New Roman" w:hAnsi="Times New Roman" w:cs="Times New Roman"/>
          <w:sz w:val="24"/>
          <w:szCs w:val="24"/>
        </w:rPr>
        <w:t xml:space="preserve">przejęcia </w:t>
      </w:r>
      <w:r w:rsidR="00AE10C5" w:rsidRPr="000D35B1">
        <w:rPr>
          <w:rFonts w:ascii="Times New Roman" w:hAnsi="Times New Roman" w:cs="Times New Roman"/>
          <w:sz w:val="24"/>
          <w:szCs w:val="24"/>
        </w:rPr>
        <w:t>przez or</w:t>
      </w:r>
      <w:r w:rsidR="00F5404A" w:rsidRPr="000D35B1">
        <w:rPr>
          <w:rFonts w:ascii="Times New Roman" w:hAnsi="Times New Roman" w:cs="Times New Roman"/>
          <w:sz w:val="24"/>
          <w:szCs w:val="24"/>
        </w:rPr>
        <w:t>gan nadzoru publicznego (Agencję</w:t>
      </w:r>
      <w:r w:rsidR="00AE10C5" w:rsidRPr="000D35B1">
        <w:rPr>
          <w:rFonts w:ascii="Times New Roman" w:hAnsi="Times New Roman" w:cs="Times New Roman"/>
          <w:sz w:val="24"/>
          <w:szCs w:val="24"/>
        </w:rPr>
        <w:t>)</w:t>
      </w:r>
      <w:r w:rsidR="00D72477"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części </w:t>
      </w:r>
      <w:r w:rsidR="00AE10C5" w:rsidRPr="000D35B1">
        <w:rPr>
          <w:rFonts w:ascii="Times New Roman" w:hAnsi="Times New Roman" w:cs="Times New Roman"/>
          <w:sz w:val="24"/>
          <w:szCs w:val="24"/>
        </w:rPr>
        <w:t xml:space="preserve">dotychczasowych </w:t>
      </w:r>
      <w:r w:rsidRPr="000D35B1">
        <w:rPr>
          <w:rFonts w:ascii="Times New Roman" w:hAnsi="Times New Roman" w:cs="Times New Roman"/>
          <w:sz w:val="24"/>
          <w:szCs w:val="24"/>
        </w:rPr>
        <w:t>zadań</w:t>
      </w:r>
      <w:r w:rsidR="00AE10C5" w:rsidRPr="000D35B1">
        <w:rPr>
          <w:rFonts w:ascii="Times New Roman" w:hAnsi="Times New Roman" w:cs="Times New Roman"/>
          <w:sz w:val="24"/>
          <w:szCs w:val="24"/>
        </w:rPr>
        <w:t xml:space="preserve"> samorządu zawodowego</w:t>
      </w:r>
      <w:r w:rsidRPr="000D35B1">
        <w:rPr>
          <w:rFonts w:ascii="Times New Roman" w:hAnsi="Times New Roman" w:cs="Times New Roman"/>
          <w:sz w:val="24"/>
          <w:szCs w:val="24"/>
        </w:rPr>
        <w:t>, które były na niego delegowane do realizacji w ramach nadzoru publicznego</w:t>
      </w:r>
      <w:r w:rsidR="00A025EE" w:rsidRPr="000D35B1">
        <w:rPr>
          <w:rFonts w:ascii="Times New Roman" w:hAnsi="Times New Roman" w:cs="Times New Roman"/>
          <w:sz w:val="24"/>
          <w:szCs w:val="24"/>
        </w:rPr>
        <w:t xml:space="preserve"> sprawowanego przez KNA</w:t>
      </w:r>
      <w:r w:rsidR="00AE10C5" w:rsidRPr="000D35B1">
        <w:rPr>
          <w:rFonts w:ascii="Times New Roman" w:hAnsi="Times New Roman" w:cs="Times New Roman"/>
          <w:sz w:val="24"/>
          <w:szCs w:val="24"/>
        </w:rPr>
        <w:t xml:space="preserve">. W związku z tym, że kontrole badań </w:t>
      </w:r>
      <w:r w:rsidR="00AE10C5" w:rsidRPr="000D35B1">
        <w:rPr>
          <w:rFonts w:ascii="Times New Roman" w:hAnsi="Times New Roman" w:cs="Times New Roman"/>
          <w:sz w:val="24"/>
          <w:szCs w:val="24"/>
        </w:rPr>
        <w:lastRenderedPageBreak/>
        <w:t xml:space="preserve">ustawowych jednostek innych niż </w:t>
      </w:r>
      <w:r w:rsidR="005F10B0" w:rsidRPr="000D35B1">
        <w:rPr>
          <w:rFonts w:ascii="Times New Roman" w:hAnsi="Times New Roman" w:cs="Times New Roman"/>
          <w:sz w:val="24"/>
          <w:szCs w:val="24"/>
        </w:rPr>
        <w:t>JZP</w:t>
      </w:r>
      <w:r w:rsidR="00AE10C5" w:rsidRPr="000D35B1">
        <w:rPr>
          <w:rFonts w:ascii="Times New Roman" w:hAnsi="Times New Roman" w:cs="Times New Roman"/>
          <w:sz w:val="24"/>
          <w:szCs w:val="24"/>
        </w:rPr>
        <w:t>, a także postępowania</w:t>
      </w:r>
      <w:r w:rsidR="00F102E4" w:rsidRPr="000D35B1">
        <w:rPr>
          <w:rFonts w:ascii="Times New Roman" w:hAnsi="Times New Roman" w:cs="Times New Roman"/>
          <w:sz w:val="24"/>
          <w:szCs w:val="24"/>
        </w:rPr>
        <w:t xml:space="preserve"> dyscyplinarne przeciwko biegłym rewidentom przeprowadzającym badania jednostek innych niż </w:t>
      </w:r>
      <w:r w:rsidR="005F10B0" w:rsidRPr="000D35B1">
        <w:rPr>
          <w:rFonts w:ascii="Times New Roman" w:hAnsi="Times New Roman" w:cs="Times New Roman"/>
          <w:sz w:val="24"/>
          <w:szCs w:val="24"/>
        </w:rPr>
        <w:t>JZP</w:t>
      </w:r>
      <w:r w:rsidR="00F102E4" w:rsidRPr="000D35B1">
        <w:rPr>
          <w:rFonts w:ascii="Times New Roman" w:hAnsi="Times New Roman" w:cs="Times New Roman"/>
          <w:sz w:val="24"/>
          <w:szCs w:val="24"/>
        </w:rPr>
        <w:t>, czy też postępowania</w:t>
      </w:r>
      <w:r w:rsidR="00AE10C5" w:rsidRPr="000D35B1">
        <w:rPr>
          <w:rFonts w:ascii="Times New Roman" w:hAnsi="Times New Roman" w:cs="Times New Roman"/>
          <w:sz w:val="24"/>
          <w:szCs w:val="24"/>
        </w:rPr>
        <w:t xml:space="preserve"> o nałożenie kar na firmy audytorskie będą prowadzone teraz przez Agencję, wykreślono te zadania z katalogu określonego w pkt 3. </w:t>
      </w:r>
      <w:r w:rsidR="004F04D2" w:rsidRPr="000D35B1">
        <w:rPr>
          <w:rFonts w:ascii="Times New Roman" w:hAnsi="Times New Roman" w:cs="Times New Roman"/>
          <w:sz w:val="24"/>
          <w:szCs w:val="24"/>
        </w:rPr>
        <w:t xml:space="preserve">Do zadań samorządu </w:t>
      </w:r>
      <w:r w:rsidR="00F102E4" w:rsidRPr="000D35B1">
        <w:rPr>
          <w:rFonts w:ascii="Times New Roman" w:hAnsi="Times New Roman" w:cs="Times New Roman"/>
          <w:sz w:val="24"/>
          <w:szCs w:val="24"/>
        </w:rPr>
        <w:t>będzie</w:t>
      </w:r>
      <w:r w:rsidR="00665CA3" w:rsidRPr="000D35B1">
        <w:rPr>
          <w:rFonts w:ascii="Times New Roman" w:hAnsi="Times New Roman" w:cs="Times New Roman"/>
          <w:sz w:val="24"/>
          <w:szCs w:val="24"/>
        </w:rPr>
        <w:t xml:space="preserve"> teraz</w:t>
      </w:r>
      <w:r w:rsidR="00F102E4" w:rsidRPr="000D35B1">
        <w:rPr>
          <w:rFonts w:ascii="Times New Roman" w:hAnsi="Times New Roman" w:cs="Times New Roman"/>
          <w:sz w:val="24"/>
          <w:szCs w:val="24"/>
        </w:rPr>
        <w:t xml:space="preserve"> należało kontrolowanie wypełniania przez biegłych rewidentów obowiązku doskonalenia zawodowego</w:t>
      </w:r>
      <w:r w:rsidR="00360D97" w:rsidRPr="000D35B1">
        <w:rPr>
          <w:rFonts w:ascii="Times New Roman" w:hAnsi="Times New Roman" w:cs="Times New Roman"/>
          <w:sz w:val="24"/>
          <w:szCs w:val="24"/>
        </w:rPr>
        <w:t>, w tym prowadzenie postępowań dyscyplinarnych w tym zakresie</w:t>
      </w:r>
      <w:r w:rsidR="00665CA3" w:rsidRPr="000D35B1">
        <w:rPr>
          <w:rFonts w:ascii="Times New Roman" w:hAnsi="Times New Roman" w:cs="Times New Roman"/>
          <w:sz w:val="24"/>
          <w:szCs w:val="24"/>
        </w:rPr>
        <w:t xml:space="preserve"> (zadanie to jest już obecnie realizowane przez PIBR)</w:t>
      </w:r>
      <w:r w:rsidR="00F102E4" w:rsidRPr="000D35B1">
        <w:rPr>
          <w:rFonts w:ascii="Times New Roman" w:hAnsi="Times New Roman" w:cs="Times New Roman"/>
          <w:sz w:val="24"/>
          <w:szCs w:val="24"/>
        </w:rPr>
        <w:t xml:space="preserve"> oraz</w:t>
      </w:r>
      <w:r w:rsidR="004F04D2" w:rsidRPr="000D35B1">
        <w:rPr>
          <w:rFonts w:ascii="Times New Roman" w:hAnsi="Times New Roman" w:cs="Times New Roman"/>
          <w:sz w:val="24"/>
          <w:szCs w:val="24"/>
        </w:rPr>
        <w:t xml:space="preserve"> prowadzenie postępowań dyscyplinarnych przeciwko biegłym rewidentom za przewinienia inne niż powstałe w związku z wykonywaniem usług atestacyjnych czy usług pokrewnych</w:t>
      </w:r>
      <w:r w:rsidR="00437ADE" w:rsidRPr="000D35B1">
        <w:rPr>
          <w:rFonts w:ascii="Times New Roman" w:hAnsi="Times New Roman" w:cs="Times New Roman"/>
          <w:sz w:val="24"/>
          <w:szCs w:val="24"/>
        </w:rPr>
        <w:t xml:space="preserve"> zgodnie z krajowymi standardami wykonywania zawodu</w:t>
      </w:r>
      <w:r w:rsidR="00380F47" w:rsidRPr="000D35B1">
        <w:rPr>
          <w:rFonts w:ascii="Times New Roman" w:hAnsi="Times New Roman" w:cs="Times New Roman"/>
          <w:sz w:val="24"/>
          <w:szCs w:val="24"/>
        </w:rPr>
        <w:t>. Postępowania te będą dotyczyły</w:t>
      </w:r>
      <w:r w:rsidR="006F3720" w:rsidRPr="000D35B1">
        <w:rPr>
          <w:rFonts w:ascii="Times New Roman" w:hAnsi="Times New Roman" w:cs="Times New Roman"/>
          <w:sz w:val="24"/>
          <w:szCs w:val="24"/>
        </w:rPr>
        <w:t xml:space="preserve"> przewinień w zakresie naruszenia zasad etyki w związku z wykonywaniem działalności zawodowej niebędącej wykonywaniem zawodu biegłego rewidenta, jak doradztwo, usługowe prowadzenie ksiąg rachunkowych, usługi atestacyjne i pokrewne wykonywane według innych standardów niż krajowe standardy wykonywania zawodu</w:t>
      </w:r>
      <w:r w:rsidR="004F04D2" w:rsidRPr="000D35B1">
        <w:rPr>
          <w:rFonts w:ascii="Times New Roman" w:hAnsi="Times New Roman" w:cs="Times New Roman"/>
          <w:sz w:val="24"/>
          <w:szCs w:val="24"/>
        </w:rPr>
        <w:t xml:space="preserve">. </w:t>
      </w:r>
      <w:r w:rsidR="00432B0B" w:rsidRPr="000D35B1">
        <w:rPr>
          <w:rFonts w:ascii="Times New Roman" w:eastAsia="Times New Roman" w:hAnsi="Times New Roman" w:cs="Times New Roman"/>
          <w:sz w:val="24"/>
          <w:szCs w:val="24"/>
        </w:rPr>
        <w:t>Granice ingerencji w konstytucyjne prawa i wolności wyznacza zasada proporcjonalności oraz koncepcja istoty poszczególnych praw i wolności. Stwierdzenie, że ograniczenia mogą być ustanawiane tylko wtedy, gdy są konieczne w demokratycznym państwie, nakazuje rozważyć: czy wprowadzona regulacja jest w stanie doprowadzić do zamierzonych przez nią skutków; czy regulacja ta jest niezbędna dla ochrony interesu publicznego, z którym jest połączona; czy efekty wprowadzonej regulacji pozostają w proporcji do ciężarów nakładanych przez nią na obywatela.</w:t>
      </w:r>
      <w:r w:rsidR="00432B0B" w:rsidRPr="000D35B1">
        <w:rPr>
          <w:rFonts w:ascii="Times New Roman" w:hAnsi="Times New Roman" w:cs="Times New Roman"/>
          <w:sz w:val="24"/>
          <w:szCs w:val="24"/>
        </w:rPr>
        <w:t xml:space="preserve"> Ograniczenie zadań samorządu zawodowego poprzez przejęcie ich przez organ nadzoru publicznego – Agencję </w:t>
      </w:r>
      <w:r w:rsidR="008B726F">
        <w:rPr>
          <w:rFonts w:ascii="Times New Roman" w:hAnsi="Times New Roman" w:cs="Times New Roman"/>
          <w:sz w:val="24"/>
          <w:szCs w:val="24"/>
        </w:rPr>
        <w:t>–</w:t>
      </w:r>
      <w:r w:rsidR="00432B0B" w:rsidRPr="000D35B1">
        <w:rPr>
          <w:rFonts w:ascii="Times New Roman" w:hAnsi="Times New Roman" w:cs="Times New Roman"/>
          <w:sz w:val="24"/>
          <w:szCs w:val="24"/>
        </w:rPr>
        <w:t xml:space="preserve"> jest uzasadnione ochroną prawidłowego funkcjonowania, stabilności, bezpieczeństwa, przejrzystości oraz zaufania do rynku finansowego, koniecznością zapewnienia ochrony interesów uczestników tego rynku oraz koniecznością zapewnienia prawidłowego funkcjonowania, stabilności i bezpieczeństwa obrotu gospodarczego, a tym samym nie narusza zasady proporcjonalności. Podkreślenia wymaga, iż </w:t>
      </w:r>
      <w:r w:rsidR="00432B0B" w:rsidRPr="000D35B1">
        <w:rPr>
          <w:rFonts w:ascii="Times New Roman" w:hAnsi="Times New Roman" w:cs="Times New Roman"/>
          <w:iCs/>
          <w:sz w:val="24"/>
          <w:szCs w:val="24"/>
        </w:rPr>
        <w:t>biegli rewidenci wykonują swój zawód w interesie publicznym. Interes publiczny powinien przeważać nad interesem członków samorządu zawodowego. Natomiast dotychczasowe doświadczenia pokazały, iż w interesie publicznym jest</w:t>
      </w:r>
      <w:r w:rsidR="00006D0F">
        <w:rPr>
          <w:rFonts w:ascii="Times New Roman" w:hAnsi="Times New Roman" w:cs="Times New Roman"/>
          <w:iCs/>
          <w:sz w:val="24"/>
          <w:szCs w:val="24"/>
        </w:rPr>
        <w:t>,</w:t>
      </w:r>
      <w:r w:rsidR="00432B0B" w:rsidRPr="000D35B1">
        <w:rPr>
          <w:rFonts w:ascii="Times New Roman" w:hAnsi="Times New Roman" w:cs="Times New Roman"/>
          <w:iCs/>
          <w:sz w:val="24"/>
          <w:szCs w:val="24"/>
        </w:rPr>
        <w:t xml:space="preserve"> by nadzór był sprawowany bezpośrednio przez organ nadzoru publicznego (Agencję). W</w:t>
      </w:r>
      <w:r w:rsidR="00094F10">
        <w:rPr>
          <w:rFonts w:ascii="Times New Roman" w:hAnsi="Times New Roman" w:cs="Times New Roman"/>
          <w:iCs/>
          <w:sz w:val="24"/>
          <w:szCs w:val="24"/>
        </w:rPr>
        <w:t> </w:t>
      </w:r>
      <w:r w:rsidR="00432B0B" w:rsidRPr="000D35B1">
        <w:rPr>
          <w:rFonts w:ascii="Times New Roman" w:hAnsi="Times New Roman" w:cs="Times New Roman"/>
          <w:iCs/>
          <w:sz w:val="24"/>
          <w:szCs w:val="24"/>
        </w:rPr>
        <w:t xml:space="preserve">wyroku z dnia 24 marca 2015 r. Trybunał Konstytucyjny wskazał, iż art. 17 ust. 1 Konstytucji przyznaje ustawodawcy kompetencje do tworzenia samorządów zawodowych. Obowiązkiem ustawodawcy jest rozważenie, czy występują zadania publiczne wymagające wykonania w związku z pewnymi zawodami, a w razie pozytywnej odpowiedzi rozstrzygnięcie, w jaki sposób najskuteczniej zadania te </w:t>
      </w:r>
      <w:r w:rsidR="00432B0B" w:rsidRPr="000D35B1">
        <w:rPr>
          <w:rFonts w:ascii="Times New Roman" w:hAnsi="Times New Roman" w:cs="Times New Roman"/>
          <w:iCs/>
          <w:sz w:val="24"/>
          <w:szCs w:val="24"/>
        </w:rPr>
        <w:lastRenderedPageBreak/>
        <w:t>realizować. Ustawodawca może zdecydować o powierzeniu wykonywania zadań publicznych organom administracji rządowej, jednostkom samorządu terytorialnego albo samorządom zawodowym. Utworzenie samorządów, o których mowa w art. 17 Konstytucji, jest pozostawione ocenie ustawodawcy. Jeśli ustawodawca dostrzega konieczność wykonywania pewnych zadań publicznych i</w:t>
      </w:r>
      <w:r w:rsidR="00094F10">
        <w:rPr>
          <w:rFonts w:ascii="Times New Roman" w:hAnsi="Times New Roman" w:cs="Times New Roman"/>
          <w:iCs/>
          <w:sz w:val="24"/>
          <w:szCs w:val="24"/>
        </w:rPr>
        <w:t> </w:t>
      </w:r>
      <w:r w:rsidR="00432B0B" w:rsidRPr="000D35B1">
        <w:rPr>
          <w:rFonts w:ascii="Times New Roman" w:hAnsi="Times New Roman" w:cs="Times New Roman"/>
          <w:iCs/>
          <w:sz w:val="24"/>
          <w:szCs w:val="24"/>
        </w:rPr>
        <w:t>uzna, że powołanie samorządu zawodowego jest efektywnym sposobem ich osiągnięcia</w:t>
      </w:r>
      <w:r w:rsidR="008B726F">
        <w:rPr>
          <w:rFonts w:ascii="Times New Roman" w:hAnsi="Times New Roman" w:cs="Times New Roman"/>
          <w:iCs/>
          <w:sz w:val="24"/>
          <w:szCs w:val="24"/>
        </w:rPr>
        <w:t>,</w:t>
      </w:r>
      <w:r w:rsidR="00432B0B" w:rsidRPr="000D35B1">
        <w:rPr>
          <w:rFonts w:ascii="Times New Roman" w:hAnsi="Times New Roman" w:cs="Times New Roman"/>
          <w:iCs/>
          <w:sz w:val="24"/>
          <w:szCs w:val="24"/>
        </w:rPr>
        <w:t xml:space="preserve"> to może zdecydować o utworzeniu właściwego rodzaju samorządu. Należy również zauważyć, iż jak wskazał Trybunał, ustawodawca ma kompetencję, ale nie obowiązek kreowania samorządów zawodowych, jeśli widzi taką potrzebę i</w:t>
      </w:r>
      <w:r w:rsidR="00094F10">
        <w:rPr>
          <w:rFonts w:ascii="Times New Roman" w:hAnsi="Times New Roman" w:cs="Times New Roman"/>
          <w:iCs/>
          <w:sz w:val="24"/>
          <w:szCs w:val="24"/>
        </w:rPr>
        <w:t> </w:t>
      </w:r>
      <w:r w:rsidR="00432B0B" w:rsidRPr="000D35B1">
        <w:rPr>
          <w:rFonts w:ascii="Times New Roman" w:hAnsi="Times New Roman" w:cs="Times New Roman"/>
          <w:iCs/>
          <w:sz w:val="24"/>
          <w:szCs w:val="24"/>
        </w:rPr>
        <w:t xml:space="preserve">spełnione są wymagane przesłanki. Z drugiej strony raz utworzony samorząd nie korzysta z przymiotu trwałości i </w:t>
      </w:r>
      <w:proofErr w:type="spellStart"/>
      <w:r w:rsidR="00432B0B" w:rsidRPr="000D35B1">
        <w:rPr>
          <w:rFonts w:ascii="Times New Roman" w:hAnsi="Times New Roman" w:cs="Times New Roman"/>
          <w:iCs/>
          <w:sz w:val="24"/>
          <w:szCs w:val="24"/>
        </w:rPr>
        <w:t>niezmienialności</w:t>
      </w:r>
      <w:proofErr w:type="spellEnd"/>
      <w:r w:rsidR="00432B0B" w:rsidRPr="000D35B1">
        <w:rPr>
          <w:rFonts w:ascii="Times New Roman" w:hAnsi="Times New Roman" w:cs="Times New Roman"/>
          <w:i/>
          <w:iCs/>
          <w:sz w:val="24"/>
          <w:szCs w:val="24"/>
        </w:rPr>
        <w:t>.</w:t>
      </w:r>
      <w:r w:rsidR="00432B0B" w:rsidRPr="000D35B1">
        <w:rPr>
          <w:rFonts w:ascii="Times New Roman" w:hAnsi="Times New Roman" w:cs="Times New Roman"/>
          <w:iCs/>
          <w:sz w:val="24"/>
          <w:szCs w:val="24"/>
        </w:rPr>
        <w:t xml:space="preserve"> Zakres pieczy nad wykonywaniem zawodu zaufania publicznego, powierzanej samorządowi zawodowemu, może być przez ustawodawcę modyfikowany i do jego decyzji pozostaje wybór modelu nadzoru publicznego w tym obszarze. Ramy pieczy powierzonej samorządowi zawodowemu mogą być nawet bardzo ograniczone, jeżeli tylko ustawodawca zdecydował się na przyjęcie takiego modelu, jednocześnie zapewniając w interesie publicznym inne adekwatne środki zagwarantowania należytego poziomu usług świadczonych przez członków korporacji zawodowej. W świetle orzecznictwa Trybunału Konstytucyjnego warunkiem zmiany zakresu kompetencji samorządu zawodowego musi więc być zapewnienie przez ustawodawcę innego adekwatnego sposobu ochrony interesu publicznego. Powyższe postulaty spełniają projektowane przepisy, gdyż zadania samorządu zostają powierzone Agencji, która została wyposażona w odpowiednie narzędzia (art. 106</w:t>
      </w:r>
      <w:r w:rsidR="008B726F">
        <w:rPr>
          <w:rFonts w:ascii="Times New Roman" w:hAnsi="Times New Roman" w:cs="Times New Roman"/>
          <w:iCs/>
          <w:sz w:val="24"/>
          <w:szCs w:val="24"/>
        </w:rPr>
        <w:t>–</w:t>
      </w:r>
      <w:r w:rsidR="00432B0B" w:rsidRPr="000D35B1">
        <w:rPr>
          <w:rFonts w:ascii="Times New Roman" w:hAnsi="Times New Roman" w:cs="Times New Roman"/>
          <w:iCs/>
          <w:sz w:val="24"/>
          <w:szCs w:val="24"/>
        </w:rPr>
        <w:t xml:space="preserve">125 </w:t>
      </w:r>
      <w:r w:rsidR="008B726F">
        <w:rPr>
          <w:rFonts w:ascii="Times New Roman" w:hAnsi="Times New Roman" w:cs="Times New Roman"/>
          <w:iCs/>
          <w:sz w:val="24"/>
          <w:szCs w:val="24"/>
        </w:rPr>
        <w:t>–</w:t>
      </w:r>
      <w:r w:rsidR="00432B0B" w:rsidRPr="000D35B1">
        <w:rPr>
          <w:rFonts w:ascii="Times New Roman" w:hAnsi="Times New Roman" w:cs="Times New Roman"/>
          <w:iCs/>
          <w:sz w:val="24"/>
          <w:szCs w:val="24"/>
        </w:rPr>
        <w:t xml:space="preserve"> możliwość przeprowadzania kontroli; art. 172</w:t>
      </w:r>
      <w:r w:rsidR="008B726F">
        <w:rPr>
          <w:rFonts w:ascii="Times New Roman" w:hAnsi="Times New Roman" w:cs="Times New Roman"/>
          <w:iCs/>
          <w:sz w:val="24"/>
          <w:szCs w:val="24"/>
        </w:rPr>
        <w:t>–</w:t>
      </w:r>
      <w:r w:rsidR="00432B0B" w:rsidRPr="000D35B1">
        <w:rPr>
          <w:rFonts w:ascii="Times New Roman" w:hAnsi="Times New Roman" w:cs="Times New Roman"/>
          <w:iCs/>
          <w:sz w:val="24"/>
          <w:szCs w:val="24"/>
        </w:rPr>
        <w:t>181 – postępowania dyscyplinarne; art. 182</w:t>
      </w:r>
      <w:r w:rsidR="008B726F">
        <w:rPr>
          <w:rFonts w:ascii="Times New Roman" w:hAnsi="Times New Roman" w:cs="Times New Roman"/>
          <w:iCs/>
          <w:sz w:val="24"/>
          <w:szCs w:val="24"/>
        </w:rPr>
        <w:t>–</w:t>
      </w:r>
      <w:r w:rsidR="00432B0B" w:rsidRPr="000D35B1">
        <w:rPr>
          <w:rFonts w:ascii="Times New Roman" w:hAnsi="Times New Roman" w:cs="Times New Roman"/>
          <w:iCs/>
          <w:sz w:val="24"/>
          <w:szCs w:val="24"/>
        </w:rPr>
        <w:t>191 – postępowania administracyjne), a tym samym skutecznie będzie mogła osiągnąć zamierzony cel regulacji</w:t>
      </w:r>
      <w:r w:rsidR="00184C20" w:rsidRPr="000D35B1">
        <w:rPr>
          <w:rFonts w:ascii="Times New Roman" w:hAnsi="Times New Roman" w:cs="Times New Roman"/>
          <w:iCs/>
          <w:sz w:val="24"/>
          <w:szCs w:val="24"/>
        </w:rPr>
        <w:t>,</w:t>
      </w:r>
      <w:r w:rsidR="00432B0B" w:rsidRPr="000D35B1">
        <w:rPr>
          <w:rFonts w:ascii="Times New Roman" w:hAnsi="Times New Roman" w:cs="Times New Roman"/>
          <w:iCs/>
          <w:sz w:val="24"/>
          <w:szCs w:val="24"/>
        </w:rPr>
        <w:t xml:space="preserve"> to jest wzmocnienie nadzoru publicznego. Osiągniecie tego celu nie jest możliwe do realizacji przy użyciu innych, mniej uciążliwych (ingerujących w rolę samorządu) środków. Ze względu na charakter chronionych praw (</w:t>
      </w:r>
      <w:r w:rsidR="00432B0B" w:rsidRPr="000D35B1">
        <w:rPr>
          <w:rFonts w:ascii="Times New Roman" w:hAnsi="Times New Roman" w:cs="Times New Roman"/>
          <w:sz w:val="24"/>
          <w:szCs w:val="24"/>
        </w:rPr>
        <w:t>ochrona prawidłowego funkcjonowania, stabilności, bezpieczeństwa, przejrzystości lub zaufania do rynku finansowego, ochrona interesów uczestników tego rynku, konieczność zapewnia prawidłowego funkcjonowania, stabilności oraz bezpieczeństwa obrotu gospodarczego) uzasadnione jest zastosowanie wprowadzanych środków.</w:t>
      </w:r>
    </w:p>
    <w:p w:rsidR="00A36E0C" w:rsidRPr="000D35B1" w:rsidRDefault="004F04D2" w:rsidP="00432B0B">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 xml:space="preserve">Zmiana brzmienia ust. 2 jest konsekwencją zmiany w ust. 1 pkt 3 i ma charakter dostosowujący – jedynie </w:t>
      </w:r>
      <w:r w:rsidR="002458CC" w:rsidRPr="000D35B1">
        <w:rPr>
          <w:rFonts w:ascii="Times New Roman" w:hAnsi="Times New Roman" w:cs="Times New Roman"/>
          <w:sz w:val="24"/>
          <w:szCs w:val="24"/>
        </w:rPr>
        <w:t>ustanawianie krajowych standardów wykonywania zawodu, krajowych standardów kontroli jakości oraz zasad etyki zawodowej</w:t>
      </w:r>
      <w:r w:rsidR="00702CE5" w:rsidRPr="000D35B1">
        <w:rPr>
          <w:rFonts w:ascii="Times New Roman" w:hAnsi="Times New Roman" w:cs="Times New Roman"/>
          <w:sz w:val="24"/>
          <w:szCs w:val="24"/>
        </w:rPr>
        <w:t>,</w:t>
      </w:r>
      <w:r w:rsidR="002458CC" w:rsidRPr="000D35B1">
        <w:rPr>
          <w:rFonts w:ascii="Times New Roman" w:hAnsi="Times New Roman" w:cs="Times New Roman"/>
          <w:sz w:val="24"/>
          <w:szCs w:val="24"/>
        </w:rPr>
        <w:t xml:space="preserve"> a</w:t>
      </w:r>
      <w:r w:rsidR="00094F10">
        <w:rPr>
          <w:rFonts w:ascii="Times New Roman" w:hAnsi="Times New Roman" w:cs="Times New Roman"/>
          <w:sz w:val="24"/>
          <w:szCs w:val="24"/>
        </w:rPr>
        <w:t> </w:t>
      </w:r>
      <w:r w:rsidR="002458CC" w:rsidRPr="000D35B1">
        <w:rPr>
          <w:rFonts w:ascii="Times New Roman" w:hAnsi="Times New Roman" w:cs="Times New Roman"/>
          <w:sz w:val="24"/>
          <w:szCs w:val="24"/>
        </w:rPr>
        <w:t xml:space="preserve">także </w:t>
      </w:r>
      <w:r w:rsidRPr="000D35B1">
        <w:rPr>
          <w:rFonts w:ascii="Times New Roman" w:hAnsi="Times New Roman" w:cs="Times New Roman"/>
          <w:sz w:val="24"/>
          <w:szCs w:val="24"/>
        </w:rPr>
        <w:t xml:space="preserve">kontrola wypełniania przez biegłych rewidentów obowiązku doskonalenia </w:t>
      </w:r>
      <w:r w:rsidRPr="002033E8">
        <w:rPr>
          <w:rFonts w:ascii="Times New Roman" w:hAnsi="Times New Roman" w:cs="Times New Roman"/>
          <w:sz w:val="24"/>
          <w:szCs w:val="24"/>
        </w:rPr>
        <w:t xml:space="preserve">zawodowego </w:t>
      </w:r>
      <w:r w:rsidR="002033E8" w:rsidRPr="002033E8">
        <w:rPr>
          <w:rFonts w:ascii="Times New Roman" w:hAnsi="Times New Roman" w:cs="Times New Roman"/>
          <w:sz w:val="24"/>
          <w:szCs w:val="24"/>
        </w:rPr>
        <w:t xml:space="preserve">oraz prowadzenie postępowań dyscyplinarnych dotyczących naruszeń </w:t>
      </w:r>
      <w:r w:rsidR="002033E8" w:rsidRPr="002033E8">
        <w:rPr>
          <w:rFonts w:ascii="Times New Roman" w:hAnsi="Times New Roman" w:cs="Times New Roman"/>
          <w:sz w:val="24"/>
          <w:szCs w:val="24"/>
        </w:rPr>
        <w:lastRenderedPageBreak/>
        <w:t>obowiązków z zakresu obligatoryjnego doskonalenia zawodowego</w:t>
      </w:r>
      <w:r w:rsidR="002033E8" w:rsidRPr="000D35B1">
        <w:rPr>
          <w:rFonts w:ascii="Times New Roman" w:hAnsi="Times New Roman" w:cs="Times New Roman"/>
          <w:sz w:val="24"/>
          <w:szCs w:val="24"/>
        </w:rPr>
        <w:t xml:space="preserve"> </w:t>
      </w:r>
      <w:r w:rsidRPr="000D35B1">
        <w:rPr>
          <w:rFonts w:ascii="Times New Roman" w:hAnsi="Times New Roman" w:cs="Times New Roman"/>
          <w:sz w:val="24"/>
          <w:szCs w:val="24"/>
        </w:rPr>
        <w:t>będzie zadaniem realizowany</w:t>
      </w:r>
      <w:r w:rsidR="008B726F">
        <w:rPr>
          <w:rFonts w:ascii="Times New Roman" w:hAnsi="Times New Roman" w:cs="Times New Roman"/>
          <w:sz w:val="24"/>
          <w:szCs w:val="24"/>
        </w:rPr>
        <w:t>m</w:t>
      </w:r>
      <w:r w:rsidRPr="000D35B1">
        <w:rPr>
          <w:rFonts w:ascii="Times New Roman" w:hAnsi="Times New Roman" w:cs="Times New Roman"/>
          <w:sz w:val="24"/>
          <w:szCs w:val="24"/>
        </w:rPr>
        <w:t xml:space="preserve"> przez PIBR w ramach nadzoru publicznego.</w:t>
      </w:r>
    </w:p>
    <w:p w:rsidR="00D36D19" w:rsidRPr="000D35B1" w:rsidRDefault="00D36D1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1</w:t>
      </w:r>
      <w:r w:rsidRPr="000D35B1">
        <w:rPr>
          <w:rFonts w:ascii="Times New Roman" w:hAnsi="Times New Roman" w:cs="Times New Roman"/>
          <w:sz w:val="24"/>
          <w:szCs w:val="24"/>
        </w:rPr>
        <w:t xml:space="preserve"> dokonuje się zmian w art. 26</w:t>
      </w:r>
      <w:r w:rsidR="00EF0044" w:rsidRPr="000D35B1">
        <w:rPr>
          <w:rFonts w:ascii="Times New Roman" w:hAnsi="Times New Roman" w:cs="Times New Roman"/>
          <w:sz w:val="24"/>
          <w:szCs w:val="24"/>
        </w:rPr>
        <w:t>. Zmiana w</w:t>
      </w:r>
      <w:r w:rsidRPr="000D35B1">
        <w:rPr>
          <w:rFonts w:ascii="Times New Roman" w:hAnsi="Times New Roman" w:cs="Times New Roman"/>
          <w:sz w:val="24"/>
          <w:szCs w:val="24"/>
        </w:rPr>
        <w:t xml:space="preserve"> ust. 1</w:t>
      </w:r>
      <w:r w:rsidR="00EF0044" w:rsidRPr="000D35B1">
        <w:rPr>
          <w:rFonts w:ascii="Times New Roman" w:hAnsi="Times New Roman" w:cs="Times New Roman"/>
          <w:sz w:val="24"/>
          <w:szCs w:val="24"/>
        </w:rPr>
        <w:t>,</w:t>
      </w:r>
      <w:r w:rsidRPr="000D35B1">
        <w:rPr>
          <w:rFonts w:ascii="Times New Roman" w:hAnsi="Times New Roman" w:cs="Times New Roman"/>
          <w:sz w:val="24"/>
          <w:szCs w:val="24"/>
        </w:rPr>
        <w:t xml:space="preserve"> polega</w:t>
      </w:r>
      <w:r w:rsidR="00EF0044" w:rsidRPr="000D35B1">
        <w:rPr>
          <w:rFonts w:ascii="Times New Roman" w:hAnsi="Times New Roman" w:cs="Times New Roman"/>
          <w:sz w:val="24"/>
          <w:szCs w:val="24"/>
        </w:rPr>
        <w:t>jąca</w:t>
      </w:r>
      <w:r w:rsidRPr="000D35B1">
        <w:rPr>
          <w:rFonts w:ascii="Times New Roman" w:hAnsi="Times New Roman" w:cs="Times New Roman"/>
          <w:sz w:val="24"/>
          <w:szCs w:val="24"/>
        </w:rPr>
        <w:t xml:space="preserve"> na wykreśleniu Krajowej Komisji Nadzoru z katalogu organów PIBR</w:t>
      </w:r>
      <w:r w:rsidR="00EF0044" w:rsidRPr="000D35B1">
        <w:rPr>
          <w:rFonts w:ascii="Times New Roman" w:hAnsi="Times New Roman" w:cs="Times New Roman"/>
          <w:sz w:val="24"/>
          <w:szCs w:val="24"/>
        </w:rPr>
        <w:t>, jest</w:t>
      </w:r>
      <w:r w:rsidRPr="000D35B1">
        <w:rPr>
          <w:rFonts w:ascii="Times New Roman" w:hAnsi="Times New Roman" w:cs="Times New Roman"/>
          <w:sz w:val="24"/>
          <w:szCs w:val="24"/>
        </w:rPr>
        <w:t xml:space="preserve"> konsekwencją przejęcia przez organ nadzoru publicznego (Agencj</w:t>
      </w:r>
      <w:r w:rsidR="00F5404A" w:rsidRPr="000D35B1">
        <w:rPr>
          <w:rFonts w:ascii="Times New Roman" w:hAnsi="Times New Roman" w:cs="Times New Roman"/>
          <w:sz w:val="24"/>
          <w:szCs w:val="24"/>
        </w:rPr>
        <w:t>ę) kontroli w</w:t>
      </w:r>
      <w:r w:rsidR="00BD633D" w:rsidRPr="000D35B1">
        <w:rPr>
          <w:rFonts w:ascii="Times New Roman" w:hAnsi="Times New Roman" w:cs="Times New Roman"/>
          <w:sz w:val="24"/>
          <w:szCs w:val="24"/>
        </w:rPr>
        <w:t>e wszystkich</w:t>
      </w:r>
      <w:r w:rsidR="00F5404A" w:rsidRPr="000D35B1">
        <w:rPr>
          <w:rFonts w:ascii="Times New Roman" w:hAnsi="Times New Roman" w:cs="Times New Roman"/>
          <w:sz w:val="24"/>
          <w:szCs w:val="24"/>
        </w:rPr>
        <w:t xml:space="preserve"> firmach audyto</w:t>
      </w:r>
      <w:r w:rsidR="00BD633D" w:rsidRPr="000D35B1">
        <w:rPr>
          <w:rFonts w:ascii="Times New Roman" w:hAnsi="Times New Roman" w:cs="Times New Roman"/>
          <w:sz w:val="24"/>
          <w:szCs w:val="24"/>
        </w:rPr>
        <w:t>rskich. Z</w:t>
      </w:r>
      <w:r w:rsidR="00F5404A" w:rsidRPr="000D35B1">
        <w:rPr>
          <w:rFonts w:ascii="Times New Roman" w:hAnsi="Times New Roman" w:cs="Times New Roman"/>
          <w:sz w:val="24"/>
          <w:szCs w:val="24"/>
        </w:rPr>
        <w:t xml:space="preserve">atem brak jest uzasadnienia dla dalszego funkcjonowania KKN, która zgodnie z obecną ustawą jest odpowiedzialna za kontrole i kontrole doraźne w firmach audytorskich w zakresie badań ustawowych jednostek innych niż </w:t>
      </w:r>
      <w:r w:rsidR="008B726F">
        <w:rPr>
          <w:rFonts w:ascii="Times New Roman" w:hAnsi="Times New Roman" w:cs="Times New Roman"/>
          <w:sz w:val="24"/>
          <w:szCs w:val="24"/>
        </w:rPr>
        <w:t>JZP</w:t>
      </w:r>
      <w:r w:rsidR="00F5404A" w:rsidRPr="000D35B1">
        <w:rPr>
          <w:rFonts w:ascii="Times New Roman" w:hAnsi="Times New Roman" w:cs="Times New Roman"/>
          <w:sz w:val="24"/>
          <w:szCs w:val="24"/>
        </w:rPr>
        <w:t>.</w:t>
      </w:r>
      <w:r w:rsidR="00EF0044" w:rsidRPr="000D35B1">
        <w:rPr>
          <w:rFonts w:ascii="Times New Roman" w:hAnsi="Times New Roman" w:cs="Times New Roman"/>
          <w:sz w:val="24"/>
          <w:szCs w:val="24"/>
        </w:rPr>
        <w:t xml:space="preserve"> Natomiast zmiany w ust. 2</w:t>
      </w:r>
      <w:r w:rsidR="008B726F">
        <w:rPr>
          <w:rFonts w:ascii="Times New Roman" w:hAnsi="Times New Roman" w:cs="Times New Roman"/>
          <w:sz w:val="24"/>
          <w:szCs w:val="24"/>
        </w:rPr>
        <w:t>–</w:t>
      </w:r>
      <w:r w:rsidR="00EF0044" w:rsidRPr="000D35B1">
        <w:rPr>
          <w:rFonts w:ascii="Times New Roman" w:hAnsi="Times New Roman" w:cs="Times New Roman"/>
          <w:sz w:val="24"/>
          <w:szCs w:val="24"/>
        </w:rPr>
        <w:t>4 są skutkiem uchylenia pkt 6 w ust. 1.</w:t>
      </w:r>
    </w:p>
    <w:p w:rsidR="00EF0044" w:rsidRPr="000D35B1" w:rsidRDefault="00EF0044"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2</w:t>
      </w:r>
      <w:r w:rsidRPr="000D35B1">
        <w:rPr>
          <w:rFonts w:ascii="Times New Roman" w:hAnsi="Times New Roman" w:cs="Times New Roman"/>
          <w:sz w:val="24"/>
          <w:szCs w:val="24"/>
        </w:rPr>
        <w:t xml:space="preserve"> dokonuje się zmiany w art. 28 ust. 1 – zmiana powołania na pkt 2</w:t>
      </w:r>
      <w:r w:rsidR="008B726F">
        <w:rPr>
          <w:rFonts w:ascii="Times New Roman" w:hAnsi="Times New Roman" w:cs="Times New Roman"/>
          <w:sz w:val="24"/>
          <w:szCs w:val="24"/>
        </w:rPr>
        <w:t>–</w:t>
      </w:r>
      <w:r w:rsidRPr="000D35B1">
        <w:rPr>
          <w:rFonts w:ascii="Times New Roman" w:hAnsi="Times New Roman" w:cs="Times New Roman"/>
          <w:sz w:val="24"/>
          <w:szCs w:val="24"/>
        </w:rPr>
        <w:t xml:space="preserve">5 </w:t>
      </w:r>
      <w:r w:rsidR="00094F10">
        <w:rPr>
          <w:rFonts w:ascii="Times New Roman" w:hAnsi="Times New Roman" w:cs="Times New Roman"/>
          <w:sz w:val="24"/>
          <w:szCs w:val="24"/>
        </w:rPr>
        <w:br/>
      </w:r>
      <w:r w:rsidRPr="000D35B1">
        <w:rPr>
          <w:rFonts w:ascii="Times New Roman" w:hAnsi="Times New Roman" w:cs="Times New Roman"/>
          <w:sz w:val="24"/>
          <w:szCs w:val="24"/>
        </w:rPr>
        <w:t>(w miejsce obecnego pkt 2</w:t>
      </w:r>
      <w:r w:rsidR="008B726F">
        <w:rPr>
          <w:rFonts w:ascii="Times New Roman" w:hAnsi="Times New Roman" w:cs="Times New Roman"/>
          <w:sz w:val="24"/>
          <w:szCs w:val="24"/>
        </w:rPr>
        <w:t>–</w:t>
      </w:r>
      <w:r w:rsidRPr="000D35B1">
        <w:rPr>
          <w:rFonts w:ascii="Times New Roman" w:hAnsi="Times New Roman" w:cs="Times New Roman"/>
          <w:sz w:val="24"/>
          <w:szCs w:val="24"/>
        </w:rPr>
        <w:t>6) jest konsekwencją likwidacji KKN.</w:t>
      </w:r>
    </w:p>
    <w:p w:rsidR="00BD633D" w:rsidRPr="000D35B1" w:rsidRDefault="00F2621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3</w:t>
      </w:r>
      <w:r w:rsidRPr="000D35B1">
        <w:rPr>
          <w:rFonts w:ascii="Times New Roman" w:hAnsi="Times New Roman" w:cs="Times New Roman"/>
          <w:sz w:val="24"/>
          <w:szCs w:val="24"/>
        </w:rPr>
        <w:t xml:space="preserve"> dokonuje się zmiany w art. 29 ust. 1 lit. c polegającej na wykreśleniu Krajowej Komisji Nadzoru z katalogu organów samorządu, których członków wybiera Krajowy Zjazd Biegłych Rewidentów. Zmiana jest konsekwencją likwidacji KKN.</w:t>
      </w:r>
    </w:p>
    <w:p w:rsidR="00731A45" w:rsidRPr="000D35B1" w:rsidRDefault="00F2621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4</w:t>
      </w:r>
      <w:r w:rsidRPr="000D35B1">
        <w:rPr>
          <w:rFonts w:ascii="Times New Roman" w:hAnsi="Times New Roman" w:cs="Times New Roman"/>
          <w:sz w:val="24"/>
          <w:szCs w:val="24"/>
        </w:rPr>
        <w:t xml:space="preserve"> dokonuje się zmian w art. 30. </w:t>
      </w:r>
      <w:r w:rsidR="00BC7A02" w:rsidRPr="000D35B1">
        <w:rPr>
          <w:rFonts w:ascii="Times New Roman" w:hAnsi="Times New Roman" w:cs="Times New Roman"/>
          <w:sz w:val="24"/>
          <w:szCs w:val="24"/>
        </w:rPr>
        <w:t>Zmiana w ust. 2 pkt 3 polega na modyfikacji katalogu uchwał</w:t>
      </w:r>
      <w:r w:rsidR="005636A7" w:rsidRPr="000D35B1">
        <w:rPr>
          <w:rFonts w:ascii="Times New Roman" w:hAnsi="Times New Roman" w:cs="Times New Roman"/>
          <w:sz w:val="24"/>
          <w:szCs w:val="24"/>
        </w:rPr>
        <w:t>, do których podejmowania uprawniona jest</w:t>
      </w:r>
      <w:r w:rsidR="00BC7A02" w:rsidRPr="000D35B1">
        <w:rPr>
          <w:rFonts w:ascii="Times New Roman" w:hAnsi="Times New Roman" w:cs="Times New Roman"/>
          <w:sz w:val="24"/>
          <w:szCs w:val="24"/>
        </w:rPr>
        <w:t xml:space="preserve"> KRBR. </w:t>
      </w:r>
      <w:r w:rsidR="005636A7" w:rsidRPr="000D35B1">
        <w:rPr>
          <w:rFonts w:ascii="Times New Roman" w:hAnsi="Times New Roman" w:cs="Times New Roman"/>
          <w:sz w:val="24"/>
          <w:szCs w:val="24"/>
        </w:rPr>
        <w:t>Z</w:t>
      </w:r>
      <w:r w:rsidR="00F26507" w:rsidRPr="000D35B1">
        <w:rPr>
          <w:rFonts w:ascii="Times New Roman" w:hAnsi="Times New Roman" w:cs="Times New Roman"/>
          <w:sz w:val="24"/>
          <w:szCs w:val="24"/>
        </w:rPr>
        <w:t> </w:t>
      </w:r>
      <w:r w:rsidR="00BC7A02" w:rsidRPr="000D35B1">
        <w:rPr>
          <w:rFonts w:ascii="Times New Roman" w:hAnsi="Times New Roman" w:cs="Times New Roman"/>
          <w:sz w:val="24"/>
          <w:szCs w:val="24"/>
        </w:rPr>
        <w:t>katalogu</w:t>
      </w:r>
      <w:r w:rsidR="005636A7" w:rsidRPr="000D35B1">
        <w:rPr>
          <w:rFonts w:ascii="Times New Roman" w:hAnsi="Times New Roman" w:cs="Times New Roman"/>
          <w:sz w:val="24"/>
          <w:szCs w:val="24"/>
        </w:rPr>
        <w:t xml:space="preserve"> tego</w:t>
      </w:r>
      <w:r w:rsidR="00BC7A02" w:rsidRPr="000D35B1">
        <w:rPr>
          <w:rFonts w:ascii="Times New Roman" w:hAnsi="Times New Roman" w:cs="Times New Roman"/>
          <w:sz w:val="24"/>
          <w:szCs w:val="24"/>
        </w:rPr>
        <w:t xml:space="preserve"> wykreśla się uchwały dotyczące: a) </w:t>
      </w:r>
      <w:r w:rsidR="005636A7" w:rsidRPr="000D35B1">
        <w:rPr>
          <w:rFonts w:ascii="Times New Roman" w:hAnsi="Times New Roman" w:cs="Times New Roman"/>
          <w:sz w:val="24"/>
          <w:szCs w:val="24"/>
        </w:rPr>
        <w:t xml:space="preserve">wysokości opłaty z tytułu wpisu na listę firm audytorskich, jak również </w:t>
      </w:r>
      <w:r w:rsidR="00BC7A02" w:rsidRPr="000D35B1">
        <w:rPr>
          <w:rFonts w:ascii="Times New Roman" w:hAnsi="Times New Roman" w:cs="Times New Roman"/>
          <w:sz w:val="24"/>
          <w:szCs w:val="24"/>
        </w:rPr>
        <w:t>wpisu i skreślenia z listy firm audytorskich (w związku z przejęciem prowadzenia listy przez Agencję</w:t>
      </w:r>
      <w:r w:rsidR="005636A7" w:rsidRPr="000D35B1">
        <w:rPr>
          <w:rFonts w:ascii="Times New Roman" w:hAnsi="Times New Roman" w:cs="Times New Roman"/>
          <w:sz w:val="24"/>
          <w:szCs w:val="24"/>
        </w:rPr>
        <w:t>)</w:t>
      </w:r>
      <w:r w:rsidR="00BC7A02" w:rsidRPr="000D35B1">
        <w:rPr>
          <w:rFonts w:ascii="Times New Roman" w:hAnsi="Times New Roman" w:cs="Times New Roman"/>
          <w:sz w:val="24"/>
          <w:szCs w:val="24"/>
        </w:rPr>
        <w:t>; b)</w:t>
      </w:r>
      <w:r w:rsidR="00094F10">
        <w:rPr>
          <w:rFonts w:ascii="Times New Roman" w:hAnsi="Times New Roman" w:cs="Times New Roman"/>
          <w:sz w:val="24"/>
          <w:szCs w:val="24"/>
        </w:rPr>
        <w:t> </w:t>
      </w:r>
      <w:r w:rsidR="00BC7A02" w:rsidRPr="000D35B1">
        <w:rPr>
          <w:rFonts w:ascii="Times New Roman" w:hAnsi="Times New Roman" w:cs="Times New Roman"/>
          <w:sz w:val="24"/>
          <w:szCs w:val="24"/>
        </w:rPr>
        <w:t>wysokości stawki procentowej opłaty z tytułu nadzoru (w związku ze zmianą systemu pobierania opłat z tytułu nadzoru, w wyniku której samorząd zawodowy nie będzie już uprawniony do pobierania takiej opłaty od firm audytorskich</w:t>
      </w:r>
      <w:r w:rsidR="005636A7" w:rsidRPr="000D35B1">
        <w:rPr>
          <w:rFonts w:ascii="Times New Roman" w:hAnsi="Times New Roman" w:cs="Times New Roman"/>
          <w:sz w:val="24"/>
          <w:szCs w:val="24"/>
        </w:rPr>
        <w:t>); c)</w:t>
      </w:r>
      <w:r w:rsidR="00094F10">
        <w:rPr>
          <w:rFonts w:ascii="Times New Roman" w:hAnsi="Times New Roman" w:cs="Times New Roman"/>
          <w:sz w:val="24"/>
          <w:szCs w:val="24"/>
        </w:rPr>
        <w:t> </w:t>
      </w:r>
      <w:r w:rsidR="005636A7" w:rsidRPr="000D35B1">
        <w:rPr>
          <w:rFonts w:ascii="Times New Roman" w:hAnsi="Times New Roman" w:cs="Times New Roman"/>
          <w:sz w:val="24"/>
          <w:szCs w:val="24"/>
        </w:rPr>
        <w:t>nakładania kar administracyjnych na firmy audytorskie (w związku z faktem, że karanie firm audytorskich będzie teraz wyłącznie domeną Agencji); d) zakresu kontroli zapewniania jakości usług objętych krajowymi standardami wykonywania zawodu innych niż badanie ustawowe (w związku z tym, że kontrole usług objętych standardami wykonywania zawodu będą przeprowadzane wyłącznie przez Agencję). Dodatkowo w związku z doprecyzowaniem, że opłacie podlega</w:t>
      </w:r>
      <w:r w:rsidR="00783082" w:rsidRPr="000D35B1">
        <w:rPr>
          <w:rFonts w:ascii="Times New Roman" w:hAnsi="Times New Roman" w:cs="Times New Roman"/>
          <w:sz w:val="24"/>
          <w:szCs w:val="24"/>
        </w:rPr>
        <w:t xml:space="preserve"> rozpatrzenie</w:t>
      </w:r>
      <w:r w:rsidR="005636A7" w:rsidRPr="000D35B1">
        <w:rPr>
          <w:rFonts w:ascii="Times New Roman" w:hAnsi="Times New Roman" w:cs="Times New Roman"/>
          <w:sz w:val="24"/>
          <w:szCs w:val="24"/>
        </w:rPr>
        <w:t xml:space="preserve"> wniosk</w:t>
      </w:r>
      <w:r w:rsidR="00783082" w:rsidRPr="000D35B1">
        <w:rPr>
          <w:rFonts w:ascii="Times New Roman" w:hAnsi="Times New Roman" w:cs="Times New Roman"/>
          <w:sz w:val="24"/>
          <w:szCs w:val="24"/>
        </w:rPr>
        <w:t>u</w:t>
      </w:r>
      <w:r w:rsidR="005636A7" w:rsidRPr="000D35B1">
        <w:rPr>
          <w:rFonts w:ascii="Times New Roman" w:hAnsi="Times New Roman" w:cs="Times New Roman"/>
          <w:sz w:val="24"/>
          <w:szCs w:val="24"/>
        </w:rPr>
        <w:t xml:space="preserve"> o wpis do rejestru biegłych rewidentów, a nie sam wpis do rejestru</w:t>
      </w:r>
      <w:r w:rsidR="00DF3852" w:rsidRPr="000D35B1">
        <w:rPr>
          <w:rFonts w:ascii="Times New Roman" w:hAnsi="Times New Roman" w:cs="Times New Roman"/>
          <w:sz w:val="24"/>
          <w:szCs w:val="24"/>
        </w:rPr>
        <w:t xml:space="preserve">, jak również </w:t>
      </w:r>
      <w:r w:rsidR="00783082" w:rsidRPr="000D35B1">
        <w:rPr>
          <w:rFonts w:ascii="Times New Roman" w:hAnsi="Times New Roman" w:cs="Times New Roman"/>
          <w:sz w:val="24"/>
          <w:szCs w:val="24"/>
        </w:rPr>
        <w:t xml:space="preserve">rozpatrzenie </w:t>
      </w:r>
      <w:r w:rsidR="00DF3852" w:rsidRPr="000D35B1">
        <w:rPr>
          <w:rFonts w:ascii="Times New Roman" w:hAnsi="Times New Roman" w:cs="Times New Roman"/>
          <w:sz w:val="24"/>
          <w:szCs w:val="24"/>
        </w:rPr>
        <w:t>wniosk</w:t>
      </w:r>
      <w:r w:rsidR="00783082" w:rsidRPr="000D35B1">
        <w:rPr>
          <w:rFonts w:ascii="Times New Roman" w:hAnsi="Times New Roman" w:cs="Times New Roman"/>
          <w:sz w:val="24"/>
          <w:szCs w:val="24"/>
        </w:rPr>
        <w:t>u</w:t>
      </w:r>
      <w:r w:rsidR="00DF3852" w:rsidRPr="000D35B1">
        <w:rPr>
          <w:rFonts w:ascii="Times New Roman" w:hAnsi="Times New Roman" w:cs="Times New Roman"/>
          <w:sz w:val="24"/>
          <w:szCs w:val="24"/>
        </w:rPr>
        <w:t xml:space="preserve"> o wpis do wykazu jednostek uprawnionych do przeprowadzania szkoleń obligatoryjnych (a nie sam wpis do wykazu)</w:t>
      </w:r>
      <w:r w:rsidR="005636A7" w:rsidRPr="000D35B1">
        <w:rPr>
          <w:rFonts w:ascii="Times New Roman" w:hAnsi="Times New Roman" w:cs="Times New Roman"/>
          <w:sz w:val="24"/>
          <w:szCs w:val="24"/>
        </w:rPr>
        <w:t xml:space="preserve">, odpowiednio doprecyzowano brzmienie </w:t>
      </w:r>
      <w:r w:rsidR="00737EFE" w:rsidRPr="000D35B1">
        <w:rPr>
          <w:rFonts w:ascii="Times New Roman" w:hAnsi="Times New Roman" w:cs="Times New Roman"/>
          <w:sz w:val="24"/>
          <w:szCs w:val="24"/>
        </w:rPr>
        <w:t>lit. g</w:t>
      </w:r>
      <w:r w:rsidR="00AA50A7">
        <w:rPr>
          <w:rFonts w:ascii="Times New Roman" w:hAnsi="Times New Roman" w:cs="Times New Roman"/>
          <w:sz w:val="24"/>
          <w:szCs w:val="24"/>
        </w:rPr>
        <w:t xml:space="preserve"> i lit. l</w:t>
      </w:r>
      <w:r w:rsidR="00737EFE" w:rsidRPr="000D35B1">
        <w:rPr>
          <w:rFonts w:ascii="Times New Roman" w:hAnsi="Times New Roman" w:cs="Times New Roman"/>
          <w:sz w:val="24"/>
          <w:szCs w:val="24"/>
        </w:rPr>
        <w:t xml:space="preserve">. </w:t>
      </w:r>
      <w:r w:rsidR="00AA50A7">
        <w:rPr>
          <w:rFonts w:ascii="Times New Roman" w:hAnsi="Times New Roman" w:cs="Times New Roman"/>
          <w:sz w:val="24"/>
          <w:szCs w:val="24"/>
        </w:rPr>
        <w:t xml:space="preserve">Zmiana brzmienia pkt 5 w ust. 2 (wykreślenie prowadzenia listy firm audytorskich z katalogu zadań KRBR) jest konsekwencją </w:t>
      </w:r>
      <w:r w:rsidR="00AA50A7" w:rsidRPr="000D35B1">
        <w:rPr>
          <w:rFonts w:ascii="Times New Roman" w:hAnsi="Times New Roman" w:cs="Times New Roman"/>
          <w:sz w:val="24"/>
          <w:szCs w:val="24"/>
        </w:rPr>
        <w:t>przejęci</w:t>
      </w:r>
      <w:r w:rsidR="00AA50A7">
        <w:rPr>
          <w:rFonts w:ascii="Times New Roman" w:hAnsi="Times New Roman" w:cs="Times New Roman"/>
          <w:sz w:val="24"/>
          <w:szCs w:val="24"/>
        </w:rPr>
        <w:t>a</w:t>
      </w:r>
      <w:r w:rsidR="00AA50A7" w:rsidRPr="000D35B1">
        <w:rPr>
          <w:rFonts w:ascii="Times New Roman" w:hAnsi="Times New Roman" w:cs="Times New Roman"/>
          <w:sz w:val="24"/>
          <w:szCs w:val="24"/>
        </w:rPr>
        <w:t xml:space="preserve"> prowadzenia </w:t>
      </w:r>
      <w:r w:rsidR="00C80132">
        <w:rPr>
          <w:rFonts w:ascii="Times New Roman" w:hAnsi="Times New Roman" w:cs="Times New Roman"/>
          <w:sz w:val="24"/>
          <w:szCs w:val="24"/>
        </w:rPr>
        <w:t xml:space="preserve">ww. </w:t>
      </w:r>
      <w:r w:rsidR="00AA50A7" w:rsidRPr="000D35B1">
        <w:rPr>
          <w:rFonts w:ascii="Times New Roman" w:hAnsi="Times New Roman" w:cs="Times New Roman"/>
          <w:sz w:val="24"/>
          <w:szCs w:val="24"/>
        </w:rPr>
        <w:t>listy przez Agencję</w:t>
      </w:r>
      <w:r w:rsidR="00C80132">
        <w:rPr>
          <w:rFonts w:ascii="Times New Roman" w:hAnsi="Times New Roman" w:cs="Times New Roman"/>
          <w:sz w:val="24"/>
          <w:szCs w:val="24"/>
        </w:rPr>
        <w:t xml:space="preserve">. </w:t>
      </w:r>
      <w:r w:rsidR="00437ADE" w:rsidRPr="000D35B1">
        <w:rPr>
          <w:rFonts w:ascii="Times New Roman" w:hAnsi="Times New Roman" w:cs="Times New Roman"/>
          <w:sz w:val="24"/>
          <w:szCs w:val="24"/>
        </w:rPr>
        <w:t xml:space="preserve"> </w:t>
      </w:r>
      <w:r w:rsidR="00776B60" w:rsidRPr="000D35B1">
        <w:rPr>
          <w:rFonts w:ascii="Times New Roman" w:hAnsi="Times New Roman" w:cs="Times New Roman"/>
          <w:sz w:val="24"/>
          <w:szCs w:val="24"/>
        </w:rPr>
        <w:t xml:space="preserve">Natomiast </w:t>
      </w:r>
      <w:r w:rsidR="00B434B2" w:rsidRPr="000D35B1">
        <w:rPr>
          <w:rFonts w:ascii="Times New Roman" w:hAnsi="Times New Roman" w:cs="Times New Roman"/>
          <w:sz w:val="24"/>
          <w:szCs w:val="24"/>
        </w:rPr>
        <w:t xml:space="preserve">w związku z tym, że samorząd zawodowy nadal będzie wykonywał pewne zadania w ramach nadzoru publicznego, których koszty będą mu refundowane przez Agencję, zachodzi konieczność przekazywania przez KRBR </w:t>
      </w:r>
      <w:r w:rsidR="00B434B2" w:rsidRPr="000D35B1">
        <w:rPr>
          <w:rFonts w:ascii="Times New Roman" w:hAnsi="Times New Roman" w:cs="Times New Roman"/>
          <w:sz w:val="24"/>
          <w:szCs w:val="24"/>
        </w:rPr>
        <w:lastRenderedPageBreak/>
        <w:t xml:space="preserve">szczegółowej informacji o wysokości takich kosztów poniesionych w danym roku kalendarzowym. Dodanie nowych ust. </w:t>
      </w:r>
      <w:r w:rsidR="00731A45" w:rsidRPr="000D35B1">
        <w:rPr>
          <w:rFonts w:ascii="Times New Roman" w:hAnsi="Times New Roman" w:cs="Times New Roman"/>
          <w:sz w:val="24"/>
          <w:szCs w:val="24"/>
        </w:rPr>
        <w:t>4</w:t>
      </w:r>
      <w:r w:rsidR="00B434B2" w:rsidRPr="000D35B1">
        <w:rPr>
          <w:rFonts w:ascii="Times New Roman" w:hAnsi="Times New Roman" w:cs="Times New Roman"/>
          <w:sz w:val="24"/>
          <w:szCs w:val="24"/>
        </w:rPr>
        <w:t xml:space="preserve">a i </w:t>
      </w:r>
      <w:r w:rsidR="00731A45" w:rsidRPr="000D35B1">
        <w:rPr>
          <w:rFonts w:ascii="Times New Roman" w:hAnsi="Times New Roman" w:cs="Times New Roman"/>
          <w:sz w:val="24"/>
          <w:szCs w:val="24"/>
        </w:rPr>
        <w:t>4</w:t>
      </w:r>
      <w:r w:rsidR="00B434B2" w:rsidRPr="000D35B1">
        <w:rPr>
          <w:rFonts w:ascii="Times New Roman" w:hAnsi="Times New Roman" w:cs="Times New Roman"/>
          <w:sz w:val="24"/>
          <w:szCs w:val="24"/>
        </w:rPr>
        <w:t xml:space="preserve">b wiąże się bezpośrednio ze wspomnianą wyżej refundacją kosztów realizacji zadań </w:t>
      </w:r>
      <w:r w:rsidR="00522A02" w:rsidRPr="000D35B1">
        <w:rPr>
          <w:rFonts w:ascii="Times New Roman" w:hAnsi="Times New Roman" w:cs="Times New Roman"/>
          <w:sz w:val="24"/>
          <w:szCs w:val="24"/>
        </w:rPr>
        <w:t xml:space="preserve">realizowanych przez PIBR </w:t>
      </w:r>
      <w:r w:rsidR="00B434B2" w:rsidRPr="000D35B1">
        <w:rPr>
          <w:rFonts w:ascii="Times New Roman" w:hAnsi="Times New Roman" w:cs="Times New Roman"/>
          <w:sz w:val="24"/>
          <w:szCs w:val="24"/>
        </w:rPr>
        <w:t>w ramach nadzoru publicznego</w:t>
      </w:r>
      <w:r w:rsidR="00522A02" w:rsidRPr="000D35B1">
        <w:rPr>
          <w:rFonts w:ascii="Times New Roman" w:hAnsi="Times New Roman" w:cs="Times New Roman"/>
          <w:sz w:val="24"/>
          <w:szCs w:val="24"/>
        </w:rPr>
        <w:t xml:space="preserve"> oraz koniecznością uwzględnienia tej kwoty w kosztach nadzoru sprawowanego przez Agencję, przy wyliczaniu stawki procentowej opłat z tytułu nadzoru na dany rok kalendarzowy oraz przy sporządzaniu planu finansowego Agencji</w:t>
      </w:r>
      <w:r w:rsidR="00B434B2" w:rsidRPr="000D35B1">
        <w:rPr>
          <w:rFonts w:ascii="Times New Roman" w:hAnsi="Times New Roman" w:cs="Times New Roman"/>
          <w:sz w:val="24"/>
          <w:szCs w:val="24"/>
        </w:rPr>
        <w:t>. Niezbędne jest zatem, by samorząd zawodowy s</w:t>
      </w:r>
      <w:r w:rsidR="00F24C90" w:rsidRPr="000D35B1">
        <w:rPr>
          <w:rFonts w:ascii="Times New Roman" w:hAnsi="Times New Roman" w:cs="Times New Roman"/>
          <w:sz w:val="24"/>
          <w:szCs w:val="24"/>
        </w:rPr>
        <w:t xml:space="preserve">porządzał plan ww. kosztów prognozowanych do poniesienia w danym i następnym roku kalendarzowym i </w:t>
      </w:r>
      <w:r w:rsidR="00B434B2" w:rsidRPr="000D35B1">
        <w:rPr>
          <w:rFonts w:ascii="Times New Roman" w:hAnsi="Times New Roman" w:cs="Times New Roman"/>
          <w:sz w:val="24"/>
          <w:szCs w:val="24"/>
        </w:rPr>
        <w:t xml:space="preserve">przekazywał </w:t>
      </w:r>
      <w:r w:rsidR="00F24C90" w:rsidRPr="000D35B1">
        <w:rPr>
          <w:rFonts w:ascii="Times New Roman" w:hAnsi="Times New Roman" w:cs="Times New Roman"/>
          <w:sz w:val="24"/>
          <w:szCs w:val="24"/>
        </w:rPr>
        <w:t>go do Agencji</w:t>
      </w:r>
      <w:r w:rsidR="00112D4C" w:rsidRPr="000D35B1">
        <w:rPr>
          <w:rFonts w:ascii="Times New Roman" w:hAnsi="Times New Roman" w:cs="Times New Roman"/>
          <w:sz w:val="24"/>
          <w:szCs w:val="24"/>
        </w:rPr>
        <w:t xml:space="preserve"> w terminie umożliwiającym Agencji uwzględnienie ich w projekcie jej planu finansowego przy jednoczesnym dochowaniu terminów wynikających z przepisów dotyczących prac nad projektem ustawy budżetowej.</w:t>
      </w:r>
      <w:r w:rsidR="00731A45" w:rsidRPr="000D35B1">
        <w:rPr>
          <w:rFonts w:ascii="Times New Roman" w:hAnsi="Times New Roman" w:cs="Times New Roman"/>
          <w:sz w:val="24"/>
          <w:szCs w:val="24"/>
        </w:rPr>
        <w:t xml:space="preserve"> </w:t>
      </w:r>
    </w:p>
    <w:p w:rsidR="00F2621C" w:rsidRPr="000D35B1" w:rsidRDefault="00731A45" w:rsidP="00935A88">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W ust. 5 dokonuje się zmiany szczegółowego zakresu informacji, jakie KRBR zobowiązana jest ująć w swoim sprawozdaniu z działalności przekazywanym do organu nadzoru publicznego (Agencji). W miejsce dotychczas przekazywanych informacji o realizacji obowiązku dotyczącego rozwiązywania umów o badanie między firmami audytorskimi a podmiotami badanymi KRBR będzie przekazywać informacje o poniesionych przez samorząd kosztach zadań realizowanych w ramach nadzoru publicznego. Zmiana jest konsekwencją przejęcia bezpośredniego nadzoru nad wszystkimi firmami audytorskimi przez Agencję, zatem informacje o rozwiązaniu wspomnianych umów o badanie będą przekazywane teraz bezpośrednio do Agencji (a nie jak dotychczas do KRBR). Zatem Agencja będzie na bieżąco mieć wiedzę w tym zakresie.</w:t>
      </w:r>
    </w:p>
    <w:p w:rsidR="00BC7A02" w:rsidRPr="000D35B1" w:rsidRDefault="009675B1"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5</w:t>
      </w:r>
      <w:r w:rsidRPr="000D35B1">
        <w:rPr>
          <w:rFonts w:ascii="Times New Roman" w:hAnsi="Times New Roman" w:cs="Times New Roman"/>
          <w:sz w:val="24"/>
          <w:szCs w:val="24"/>
        </w:rPr>
        <w:t xml:space="preserve"> dokonuje się zmiany w art. 31 ust. 1, polegającej na zmniejszeniu liczby członków KRBR. Jest to podyktowane zmniejszeniem zakresu zadań</w:t>
      </w:r>
      <w:r w:rsidR="008B726F">
        <w:rPr>
          <w:rFonts w:ascii="Times New Roman" w:hAnsi="Times New Roman" w:cs="Times New Roman"/>
          <w:sz w:val="24"/>
          <w:szCs w:val="24"/>
        </w:rPr>
        <w:t>,</w:t>
      </w:r>
      <w:r w:rsidRPr="000D35B1">
        <w:rPr>
          <w:rFonts w:ascii="Times New Roman" w:hAnsi="Times New Roman" w:cs="Times New Roman"/>
          <w:sz w:val="24"/>
          <w:szCs w:val="24"/>
        </w:rPr>
        <w:t xml:space="preserve"> jakie samorząd zawodowy będzie realizował w ramach nadzoru publicznego.</w:t>
      </w:r>
    </w:p>
    <w:p w:rsidR="00442996" w:rsidRPr="000D35B1" w:rsidRDefault="0044299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6</w:t>
      </w:r>
      <w:r w:rsidR="009724D6" w:rsidRPr="000D35B1">
        <w:rPr>
          <w:rFonts w:ascii="Times New Roman" w:hAnsi="Times New Roman" w:cs="Times New Roman"/>
          <w:sz w:val="24"/>
          <w:szCs w:val="24"/>
        </w:rPr>
        <w:t xml:space="preserve"> dokonuje się zmiany w art. 33 </w:t>
      </w:r>
      <w:r w:rsidR="00731A45" w:rsidRPr="000D35B1">
        <w:rPr>
          <w:rFonts w:ascii="Times New Roman" w:hAnsi="Times New Roman" w:cs="Times New Roman"/>
          <w:sz w:val="24"/>
          <w:szCs w:val="24"/>
        </w:rPr>
        <w:t xml:space="preserve">w ust. 1 </w:t>
      </w:r>
      <w:r w:rsidR="009724D6" w:rsidRPr="000D35B1">
        <w:rPr>
          <w:rFonts w:ascii="Times New Roman" w:hAnsi="Times New Roman" w:cs="Times New Roman"/>
          <w:sz w:val="24"/>
          <w:szCs w:val="24"/>
        </w:rPr>
        <w:t>polegającej na zmniejszeniu liczby członków Krajowego Sądu Dyscyplinarnego. Jest to podyktowane zmniejszeniem zakresu zadań</w:t>
      </w:r>
      <w:r w:rsidR="008B726F">
        <w:rPr>
          <w:rFonts w:ascii="Times New Roman" w:hAnsi="Times New Roman" w:cs="Times New Roman"/>
          <w:sz w:val="24"/>
          <w:szCs w:val="24"/>
        </w:rPr>
        <w:t>,</w:t>
      </w:r>
      <w:r w:rsidR="009724D6" w:rsidRPr="000D35B1">
        <w:rPr>
          <w:rFonts w:ascii="Times New Roman" w:hAnsi="Times New Roman" w:cs="Times New Roman"/>
          <w:sz w:val="24"/>
          <w:szCs w:val="24"/>
        </w:rPr>
        <w:t xml:space="preserve"> jakie samorząd zawodowy będzie realizował w ramach nadzoru publicznego</w:t>
      </w:r>
      <w:r w:rsidR="0065142E">
        <w:rPr>
          <w:rFonts w:ascii="Times New Roman" w:hAnsi="Times New Roman" w:cs="Times New Roman"/>
          <w:sz w:val="24"/>
          <w:szCs w:val="24"/>
        </w:rPr>
        <w:t>,</w:t>
      </w:r>
      <w:r w:rsidR="00F01539" w:rsidRPr="000D35B1">
        <w:rPr>
          <w:rFonts w:ascii="Times New Roman" w:hAnsi="Times New Roman" w:cs="Times New Roman"/>
          <w:sz w:val="24"/>
          <w:szCs w:val="24"/>
        </w:rPr>
        <w:t xml:space="preserve"> tj. faktem, iż udział Krajowego </w:t>
      </w:r>
      <w:r w:rsidR="00731A45" w:rsidRPr="000D35B1">
        <w:rPr>
          <w:rFonts w:ascii="Times New Roman" w:hAnsi="Times New Roman" w:cs="Times New Roman"/>
          <w:sz w:val="24"/>
          <w:szCs w:val="24"/>
        </w:rPr>
        <w:t>R</w:t>
      </w:r>
      <w:r w:rsidR="00F01539" w:rsidRPr="000D35B1">
        <w:rPr>
          <w:rFonts w:ascii="Times New Roman" w:hAnsi="Times New Roman" w:cs="Times New Roman"/>
          <w:sz w:val="24"/>
          <w:szCs w:val="24"/>
        </w:rPr>
        <w:t>zecznika Dyscyplinarnego będzie dotyczył tylko postępowań dyscyplinarnych przeciwko biegłym rewidentom za przewinienia</w:t>
      </w:r>
      <w:r w:rsidR="00A048CE" w:rsidRPr="000D35B1">
        <w:rPr>
          <w:rFonts w:ascii="Times New Roman" w:hAnsi="Times New Roman" w:cs="Times New Roman"/>
          <w:sz w:val="24"/>
          <w:szCs w:val="24"/>
        </w:rPr>
        <w:t xml:space="preserve"> dotyczące naruszenia obowiązku doskonalenia zawodowego</w:t>
      </w:r>
      <w:r w:rsidR="00F01539" w:rsidRPr="000D35B1">
        <w:rPr>
          <w:rFonts w:ascii="Times New Roman" w:hAnsi="Times New Roman" w:cs="Times New Roman"/>
          <w:sz w:val="24"/>
          <w:szCs w:val="24"/>
        </w:rPr>
        <w:t xml:space="preserve"> </w:t>
      </w:r>
      <w:r w:rsidR="00A048CE" w:rsidRPr="000D35B1">
        <w:rPr>
          <w:rFonts w:ascii="Times New Roman" w:hAnsi="Times New Roman" w:cs="Times New Roman"/>
          <w:sz w:val="24"/>
          <w:szCs w:val="24"/>
        </w:rPr>
        <w:t xml:space="preserve">oraz przewinienia </w:t>
      </w:r>
      <w:r w:rsidR="00F01539" w:rsidRPr="000D35B1">
        <w:rPr>
          <w:rFonts w:ascii="Times New Roman" w:hAnsi="Times New Roman" w:cs="Times New Roman"/>
          <w:sz w:val="24"/>
          <w:szCs w:val="24"/>
        </w:rPr>
        <w:t>inne niż powstałe przy wykonywaniu usług atestacyjnych oraz usług pokrewnych</w:t>
      </w:r>
      <w:r w:rsidR="00A048CE" w:rsidRPr="000D35B1">
        <w:rPr>
          <w:rFonts w:ascii="Times New Roman" w:hAnsi="Times New Roman" w:cs="Times New Roman"/>
          <w:sz w:val="24"/>
          <w:szCs w:val="24"/>
        </w:rPr>
        <w:t xml:space="preserve"> wykonywanych zgodnie z krajowymi standardami wykonywania zawodu</w:t>
      </w:r>
      <w:r w:rsidR="009724D6" w:rsidRPr="000D35B1">
        <w:rPr>
          <w:rFonts w:ascii="Times New Roman" w:hAnsi="Times New Roman" w:cs="Times New Roman"/>
          <w:sz w:val="24"/>
          <w:szCs w:val="24"/>
        </w:rPr>
        <w:t>.</w:t>
      </w:r>
    </w:p>
    <w:p w:rsidR="00731A45" w:rsidRPr="000D35B1" w:rsidRDefault="009724D6" w:rsidP="00731A4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7</w:t>
      </w:r>
      <w:r w:rsidRPr="000D35B1">
        <w:rPr>
          <w:rFonts w:ascii="Times New Roman" w:hAnsi="Times New Roman" w:cs="Times New Roman"/>
          <w:sz w:val="24"/>
          <w:szCs w:val="24"/>
        </w:rPr>
        <w:t xml:space="preserve"> dokonuje </w:t>
      </w:r>
      <w:r w:rsidR="00B5273D" w:rsidRPr="000D35B1">
        <w:rPr>
          <w:rFonts w:ascii="Times New Roman" w:hAnsi="Times New Roman" w:cs="Times New Roman"/>
          <w:sz w:val="24"/>
          <w:szCs w:val="24"/>
        </w:rPr>
        <w:t xml:space="preserve">się </w:t>
      </w:r>
      <w:r w:rsidRPr="000D35B1">
        <w:rPr>
          <w:rFonts w:ascii="Times New Roman" w:hAnsi="Times New Roman" w:cs="Times New Roman"/>
          <w:sz w:val="24"/>
          <w:szCs w:val="24"/>
        </w:rPr>
        <w:t>zmian</w:t>
      </w:r>
      <w:r w:rsidR="00F34F59">
        <w:rPr>
          <w:rFonts w:ascii="Times New Roman" w:hAnsi="Times New Roman" w:cs="Times New Roman"/>
          <w:sz w:val="24"/>
          <w:szCs w:val="24"/>
        </w:rPr>
        <w:t>y</w:t>
      </w:r>
      <w:r w:rsidRPr="000D35B1">
        <w:rPr>
          <w:rFonts w:ascii="Times New Roman" w:hAnsi="Times New Roman" w:cs="Times New Roman"/>
          <w:sz w:val="24"/>
          <w:szCs w:val="24"/>
        </w:rPr>
        <w:t xml:space="preserve"> w art. 34 ust. 1 polega</w:t>
      </w:r>
      <w:r w:rsidR="00F34F59">
        <w:rPr>
          <w:rFonts w:ascii="Times New Roman" w:hAnsi="Times New Roman" w:cs="Times New Roman"/>
          <w:sz w:val="24"/>
          <w:szCs w:val="24"/>
        </w:rPr>
        <w:t>jącej</w:t>
      </w:r>
      <w:r w:rsidRPr="000D35B1">
        <w:rPr>
          <w:rFonts w:ascii="Times New Roman" w:hAnsi="Times New Roman" w:cs="Times New Roman"/>
          <w:sz w:val="24"/>
          <w:szCs w:val="24"/>
        </w:rPr>
        <w:t xml:space="preserve"> na zmniejszeniu liczby zastępców Krajowego Rzecznika Dyscyplinarnego. Jest to podyktowane </w:t>
      </w:r>
      <w:r w:rsidRPr="000D35B1">
        <w:rPr>
          <w:rFonts w:ascii="Times New Roman" w:hAnsi="Times New Roman" w:cs="Times New Roman"/>
          <w:sz w:val="24"/>
          <w:szCs w:val="24"/>
        </w:rPr>
        <w:lastRenderedPageBreak/>
        <w:t>zmniejszeniem zakresu zadań</w:t>
      </w:r>
      <w:r w:rsidR="008B726F">
        <w:rPr>
          <w:rFonts w:ascii="Times New Roman" w:hAnsi="Times New Roman" w:cs="Times New Roman"/>
          <w:sz w:val="24"/>
          <w:szCs w:val="24"/>
        </w:rPr>
        <w:t>,</w:t>
      </w:r>
      <w:r w:rsidRPr="000D35B1">
        <w:rPr>
          <w:rFonts w:ascii="Times New Roman" w:hAnsi="Times New Roman" w:cs="Times New Roman"/>
          <w:sz w:val="24"/>
          <w:szCs w:val="24"/>
        </w:rPr>
        <w:t xml:space="preserve"> jakie samorząd zawodowy będzie realizował w ramach nadzoru publicznego. </w:t>
      </w:r>
    </w:p>
    <w:p w:rsidR="001057D2" w:rsidRPr="000D35B1" w:rsidRDefault="00B5273D" w:rsidP="00731A4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1</w:t>
      </w:r>
      <w:r w:rsidR="00DC5059">
        <w:rPr>
          <w:rFonts w:ascii="Times New Roman" w:hAnsi="Times New Roman" w:cs="Times New Roman"/>
          <w:sz w:val="24"/>
          <w:szCs w:val="24"/>
        </w:rPr>
        <w:t>8</w:t>
      </w:r>
      <w:r w:rsidRPr="000D35B1">
        <w:rPr>
          <w:rFonts w:ascii="Times New Roman" w:hAnsi="Times New Roman" w:cs="Times New Roman"/>
          <w:sz w:val="24"/>
          <w:szCs w:val="24"/>
        </w:rPr>
        <w:t xml:space="preserve"> dokonuje się skreślenia obecnych art. 35</w:t>
      </w:r>
      <w:r w:rsidR="008B726F">
        <w:rPr>
          <w:rFonts w:ascii="Times New Roman" w:hAnsi="Times New Roman" w:cs="Times New Roman"/>
          <w:sz w:val="24"/>
          <w:szCs w:val="24"/>
        </w:rPr>
        <w:t>–</w:t>
      </w:r>
      <w:r w:rsidRPr="000D35B1">
        <w:rPr>
          <w:rFonts w:ascii="Times New Roman" w:hAnsi="Times New Roman" w:cs="Times New Roman"/>
          <w:sz w:val="24"/>
          <w:szCs w:val="24"/>
        </w:rPr>
        <w:t>43. Jest to następstwem przejęcia przez Agencję kontroli we wszystkich firmach audytorskich i likwidacj</w:t>
      </w:r>
      <w:r w:rsidR="00C16395" w:rsidRPr="000D35B1">
        <w:rPr>
          <w:rFonts w:ascii="Times New Roman" w:hAnsi="Times New Roman" w:cs="Times New Roman"/>
          <w:sz w:val="24"/>
          <w:szCs w:val="24"/>
        </w:rPr>
        <w:t>i</w:t>
      </w:r>
      <w:r w:rsidRPr="000D35B1">
        <w:rPr>
          <w:rFonts w:ascii="Times New Roman" w:hAnsi="Times New Roman" w:cs="Times New Roman"/>
          <w:sz w:val="24"/>
          <w:szCs w:val="24"/>
        </w:rPr>
        <w:t xml:space="preserve"> KKN.</w:t>
      </w:r>
    </w:p>
    <w:p w:rsidR="00A47DCE" w:rsidRPr="000D35B1" w:rsidRDefault="00A47DCE" w:rsidP="00731A4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DC5059">
        <w:rPr>
          <w:rFonts w:ascii="Times New Roman" w:hAnsi="Times New Roman" w:cs="Times New Roman"/>
          <w:sz w:val="24"/>
          <w:szCs w:val="24"/>
        </w:rPr>
        <w:t>19</w:t>
      </w:r>
      <w:r w:rsidRPr="000D35B1">
        <w:rPr>
          <w:rFonts w:ascii="Times New Roman" w:hAnsi="Times New Roman" w:cs="Times New Roman"/>
          <w:sz w:val="24"/>
          <w:szCs w:val="24"/>
        </w:rPr>
        <w:t xml:space="preserve"> dokonuje się zmiany w art. 47 </w:t>
      </w:r>
      <w:r w:rsidR="0003593E" w:rsidRPr="000D35B1">
        <w:rPr>
          <w:rFonts w:ascii="Times New Roman" w:hAnsi="Times New Roman" w:cs="Times New Roman"/>
          <w:sz w:val="24"/>
          <w:szCs w:val="24"/>
        </w:rPr>
        <w:t>poprzez dodanie nowego ust. 2a wskazującego, że ś</w:t>
      </w:r>
      <w:r w:rsidRPr="000D35B1">
        <w:rPr>
          <w:rFonts w:ascii="Times New Roman" w:hAnsi="Times New Roman" w:cs="Times New Roman"/>
          <w:sz w:val="24"/>
          <w:szCs w:val="24"/>
        </w:rPr>
        <w:t>wiadczenie usług</w:t>
      </w:r>
      <w:r w:rsidR="0003593E" w:rsidRPr="000D35B1">
        <w:rPr>
          <w:rFonts w:ascii="Times New Roman" w:hAnsi="Times New Roman" w:cs="Times New Roman"/>
          <w:sz w:val="24"/>
          <w:szCs w:val="24"/>
        </w:rPr>
        <w:t xml:space="preserve"> atestacyjnych niezastrzeżonych dla biegłego rewidenta oraz usług pokrewnych</w:t>
      </w:r>
      <w:r w:rsidRPr="000D35B1">
        <w:rPr>
          <w:rFonts w:ascii="Times New Roman" w:hAnsi="Times New Roman" w:cs="Times New Roman"/>
          <w:sz w:val="24"/>
          <w:szCs w:val="24"/>
        </w:rPr>
        <w:t xml:space="preserve"> zgodnie z krajowymi standardami wykonywania zawodu możliwe jest tylko w ramach firmy audytorskiej</w:t>
      </w:r>
      <w:r w:rsidR="0003593E" w:rsidRPr="000D35B1">
        <w:rPr>
          <w:rFonts w:ascii="Times New Roman" w:hAnsi="Times New Roman" w:cs="Times New Roman"/>
          <w:sz w:val="24"/>
          <w:szCs w:val="24"/>
        </w:rPr>
        <w:t>. Zmiana ta ma charakter doprecyzowujący i powiązana jest ze zmianą w art. 3 ust. 1 ustawy.</w:t>
      </w:r>
    </w:p>
    <w:p w:rsidR="00B5273D" w:rsidRPr="000D35B1" w:rsidRDefault="00B5273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B71934" w:rsidRPr="000D35B1">
        <w:rPr>
          <w:rFonts w:ascii="Times New Roman" w:hAnsi="Times New Roman" w:cs="Times New Roman"/>
          <w:sz w:val="24"/>
          <w:szCs w:val="24"/>
        </w:rPr>
        <w:t>2</w:t>
      </w:r>
      <w:r w:rsidR="00DC5059">
        <w:rPr>
          <w:rFonts w:ascii="Times New Roman" w:hAnsi="Times New Roman" w:cs="Times New Roman"/>
          <w:sz w:val="24"/>
          <w:szCs w:val="24"/>
        </w:rPr>
        <w:t>0</w:t>
      </w:r>
      <w:r w:rsidRPr="000D35B1">
        <w:rPr>
          <w:rFonts w:ascii="Times New Roman" w:hAnsi="Times New Roman" w:cs="Times New Roman"/>
          <w:sz w:val="24"/>
          <w:szCs w:val="24"/>
        </w:rPr>
        <w:t xml:space="preserve"> dokonuje się zmiany w art. 48 ust. 4 polegającej </w:t>
      </w:r>
      <w:r w:rsidR="009205FE">
        <w:rPr>
          <w:rFonts w:ascii="Times New Roman" w:hAnsi="Times New Roman" w:cs="Times New Roman"/>
          <w:sz w:val="24"/>
          <w:szCs w:val="24"/>
        </w:rPr>
        <w:t xml:space="preserve">odpowiednio </w:t>
      </w:r>
      <w:r w:rsidRPr="000D35B1">
        <w:rPr>
          <w:rFonts w:ascii="Times New Roman" w:hAnsi="Times New Roman" w:cs="Times New Roman"/>
          <w:sz w:val="24"/>
          <w:szCs w:val="24"/>
        </w:rPr>
        <w:t>na wykreśleniu KKN jako organu, któremu przysługują uprawnienia kontrolne w stosunku do podwykonawców</w:t>
      </w:r>
      <w:r w:rsidR="008B726F">
        <w:rPr>
          <w:rFonts w:ascii="Times New Roman" w:hAnsi="Times New Roman" w:cs="Times New Roman"/>
          <w:sz w:val="24"/>
          <w:szCs w:val="24"/>
        </w:rPr>
        <w:t>,</w:t>
      </w:r>
      <w:r w:rsidR="00731A45" w:rsidRPr="000D35B1">
        <w:rPr>
          <w:rFonts w:ascii="Times New Roman" w:hAnsi="Times New Roman" w:cs="Times New Roman"/>
          <w:sz w:val="24"/>
          <w:szCs w:val="24"/>
        </w:rPr>
        <w:t xml:space="preserve"> i </w:t>
      </w:r>
      <w:r w:rsidR="000E2CB4" w:rsidRPr="000D35B1">
        <w:rPr>
          <w:rFonts w:ascii="Times New Roman" w:hAnsi="Times New Roman" w:cs="Times New Roman"/>
          <w:sz w:val="24"/>
          <w:szCs w:val="24"/>
        </w:rPr>
        <w:t xml:space="preserve">przeniesieniu uprawnień </w:t>
      </w:r>
      <w:r w:rsidR="00731A45" w:rsidRPr="000D35B1">
        <w:rPr>
          <w:rFonts w:ascii="Times New Roman" w:hAnsi="Times New Roman" w:cs="Times New Roman"/>
          <w:sz w:val="24"/>
          <w:szCs w:val="24"/>
        </w:rPr>
        <w:t xml:space="preserve">KNA </w:t>
      </w:r>
      <w:r w:rsidR="000E2CB4" w:rsidRPr="000D35B1">
        <w:rPr>
          <w:rFonts w:ascii="Times New Roman" w:hAnsi="Times New Roman" w:cs="Times New Roman"/>
          <w:sz w:val="24"/>
          <w:szCs w:val="24"/>
        </w:rPr>
        <w:t>na Agencję</w:t>
      </w:r>
      <w:r w:rsidRPr="000D35B1">
        <w:rPr>
          <w:rFonts w:ascii="Times New Roman" w:hAnsi="Times New Roman" w:cs="Times New Roman"/>
          <w:sz w:val="24"/>
          <w:szCs w:val="24"/>
        </w:rPr>
        <w:t>.</w:t>
      </w:r>
      <w:r w:rsidR="00503B06" w:rsidRPr="000D35B1">
        <w:rPr>
          <w:rFonts w:ascii="Times New Roman" w:hAnsi="Times New Roman" w:cs="Times New Roman"/>
          <w:sz w:val="24"/>
          <w:szCs w:val="24"/>
        </w:rPr>
        <w:t xml:space="preserve"> Jest to konsekwencją likwidacji KKN</w:t>
      </w:r>
      <w:r w:rsidR="009205FE">
        <w:rPr>
          <w:rFonts w:ascii="Times New Roman" w:hAnsi="Times New Roman" w:cs="Times New Roman"/>
          <w:sz w:val="24"/>
          <w:szCs w:val="24"/>
        </w:rPr>
        <w:t xml:space="preserve"> oraz przekształcenia KNA w Agencję</w:t>
      </w:r>
      <w:r w:rsidR="00503B06" w:rsidRPr="000D35B1">
        <w:rPr>
          <w:rFonts w:ascii="Times New Roman" w:hAnsi="Times New Roman" w:cs="Times New Roman"/>
          <w:sz w:val="24"/>
          <w:szCs w:val="24"/>
        </w:rPr>
        <w:t>.</w:t>
      </w:r>
    </w:p>
    <w:p w:rsidR="00503B06" w:rsidRPr="000D35B1" w:rsidRDefault="00503B0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2</w:t>
      </w:r>
      <w:r w:rsidR="00DC5059">
        <w:rPr>
          <w:rFonts w:ascii="Times New Roman" w:hAnsi="Times New Roman" w:cs="Times New Roman"/>
          <w:sz w:val="24"/>
          <w:szCs w:val="24"/>
        </w:rPr>
        <w:t>1</w:t>
      </w:r>
      <w:r w:rsidRPr="000D35B1">
        <w:rPr>
          <w:rFonts w:ascii="Times New Roman" w:hAnsi="Times New Roman" w:cs="Times New Roman"/>
          <w:sz w:val="24"/>
          <w:szCs w:val="24"/>
        </w:rPr>
        <w:t xml:space="preserve"> dokonuje się zmian w art. 50. Zmiana w ust. 1 polega na dodaniu obowiązku, by dokumentacja systemu wewnętrznej kontroli jakości</w:t>
      </w:r>
      <w:r w:rsidR="00BB1A0D"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była sporządzana w języku polskim. Ma to na celu </w:t>
      </w:r>
      <w:r w:rsidR="003C3FB5" w:rsidRPr="000D35B1">
        <w:rPr>
          <w:rFonts w:ascii="Times New Roman" w:hAnsi="Times New Roman" w:cs="Times New Roman"/>
          <w:sz w:val="24"/>
          <w:szCs w:val="24"/>
        </w:rPr>
        <w:t xml:space="preserve">ujednolicenie zasad dotyczących języka ww. dokumentacji ze względu na różną praktykę stosowaną obecnie przez firmy audytorskie (część firm audytorskich sporządza tę dokumentację w językach obcych). Ponadto chodzi o </w:t>
      </w:r>
      <w:r w:rsidRPr="000D35B1">
        <w:rPr>
          <w:rFonts w:ascii="Times New Roman" w:hAnsi="Times New Roman" w:cs="Times New Roman"/>
          <w:sz w:val="24"/>
          <w:szCs w:val="24"/>
        </w:rPr>
        <w:t>usprawnienie procesu kontroli przeprowadzanych przez Agencję w firmach audytorskich, jak również zapewni</w:t>
      </w:r>
      <w:r w:rsidR="003C3FB5" w:rsidRPr="000D35B1">
        <w:rPr>
          <w:rFonts w:ascii="Times New Roman" w:hAnsi="Times New Roman" w:cs="Times New Roman"/>
          <w:sz w:val="24"/>
          <w:szCs w:val="24"/>
        </w:rPr>
        <w:t>enie</w:t>
      </w:r>
      <w:r w:rsidRPr="000D35B1">
        <w:rPr>
          <w:rFonts w:ascii="Times New Roman" w:hAnsi="Times New Roman" w:cs="Times New Roman"/>
          <w:sz w:val="24"/>
          <w:szCs w:val="24"/>
        </w:rPr>
        <w:t xml:space="preserve">, </w:t>
      </w:r>
      <w:r w:rsidR="00E1450B" w:rsidRPr="000D35B1">
        <w:rPr>
          <w:rFonts w:ascii="Times New Roman" w:hAnsi="Times New Roman" w:cs="Times New Roman"/>
          <w:sz w:val="24"/>
          <w:szCs w:val="24"/>
        </w:rPr>
        <w:t>a</w:t>
      </w:r>
      <w:r w:rsidRPr="000D35B1">
        <w:rPr>
          <w:rFonts w:ascii="Times New Roman" w:hAnsi="Times New Roman" w:cs="Times New Roman"/>
          <w:sz w:val="24"/>
          <w:szCs w:val="24"/>
        </w:rPr>
        <w:t xml:space="preserve">by dokumentacja ta mogła być wykorzystywana jako materiał dowodowy w ewentualnych postępowaniach </w:t>
      </w:r>
      <w:r w:rsidR="003C3FB5" w:rsidRPr="000D35B1">
        <w:rPr>
          <w:rFonts w:ascii="Times New Roman" w:hAnsi="Times New Roman" w:cs="Times New Roman"/>
          <w:sz w:val="24"/>
          <w:szCs w:val="24"/>
        </w:rPr>
        <w:t xml:space="preserve">dyscyplinarnych przeciwko biegłym rewidentom, jak też postępowaniach </w:t>
      </w:r>
      <w:r w:rsidRPr="000D35B1">
        <w:rPr>
          <w:rFonts w:ascii="Times New Roman" w:hAnsi="Times New Roman" w:cs="Times New Roman"/>
          <w:sz w:val="24"/>
          <w:szCs w:val="24"/>
        </w:rPr>
        <w:t>administracyjnych</w:t>
      </w:r>
      <w:r w:rsidR="003C3FB5" w:rsidRPr="000D35B1">
        <w:rPr>
          <w:rFonts w:ascii="Times New Roman" w:hAnsi="Times New Roman" w:cs="Times New Roman"/>
          <w:sz w:val="24"/>
          <w:szCs w:val="24"/>
        </w:rPr>
        <w:t xml:space="preserve"> przeciwko firmom audytorskim</w:t>
      </w:r>
      <w:r w:rsidRPr="000D35B1">
        <w:rPr>
          <w:rFonts w:ascii="Times New Roman" w:hAnsi="Times New Roman" w:cs="Times New Roman"/>
          <w:sz w:val="24"/>
          <w:szCs w:val="24"/>
        </w:rPr>
        <w:t xml:space="preserve"> wszczętych</w:t>
      </w:r>
      <w:r w:rsidR="00BE394A" w:rsidRPr="000D35B1">
        <w:rPr>
          <w:rFonts w:ascii="Times New Roman" w:hAnsi="Times New Roman" w:cs="Times New Roman"/>
          <w:sz w:val="24"/>
          <w:szCs w:val="24"/>
        </w:rPr>
        <w:t xml:space="preserve"> w następstwie </w:t>
      </w:r>
      <w:r w:rsidRPr="000D35B1">
        <w:rPr>
          <w:rFonts w:ascii="Times New Roman" w:hAnsi="Times New Roman" w:cs="Times New Roman"/>
          <w:sz w:val="24"/>
          <w:szCs w:val="24"/>
        </w:rPr>
        <w:t>przeprowadzonej kontroli.</w:t>
      </w:r>
      <w:r w:rsidR="00BE394A" w:rsidRPr="000D35B1">
        <w:rPr>
          <w:rFonts w:ascii="Times New Roman" w:hAnsi="Times New Roman" w:cs="Times New Roman"/>
          <w:sz w:val="24"/>
          <w:szCs w:val="24"/>
        </w:rPr>
        <w:t xml:space="preserve"> Zmiana w ust. 3 doprecyzowuje, że dokumentacja corocznej oceny systemu wewnętrznej kontroli jakości jest sporządzana w języku polskim. Jest ona wprowadzana z analogicznych powodów jak zmiana w ust. 1.</w:t>
      </w:r>
    </w:p>
    <w:p w:rsidR="00BE394A" w:rsidRPr="00841CE7" w:rsidRDefault="0051224F">
      <w:pPr>
        <w:pStyle w:val="Akapitzlist"/>
        <w:numPr>
          <w:ilvl w:val="0"/>
          <w:numId w:val="25"/>
        </w:numPr>
        <w:spacing w:before="120" w:after="0" w:line="312" w:lineRule="auto"/>
        <w:ind w:left="425" w:hanging="425"/>
        <w:jc w:val="both"/>
        <w:rPr>
          <w:rFonts w:ascii="Times New Roman" w:hAnsi="Times New Roman" w:cs="Times New Roman"/>
          <w:sz w:val="24"/>
          <w:szCs w:val="24"/>
        </w:rPr>
      </w:pPr>
      <w:r w:rsidRPr="000D35B1">
        <w:rPr>
          <w:rFonts w:ascii="Times New Roman" w:hAnsi="Times New Roman" w:cs="Times New Roman"/>
          <w:sz w:val="24"/>
          <w:szCs w:val="24"/>
        </w:rPr>
        <w:t>W pkt 2</w:t>
      </w:r>
      <w:r w:rsidR="00DC5059">
        <w:rPr>
          <w:rFonts w:ascii="Times New Roman" w:hAnsi="Times New Roman" w:cs="Times New Roman"/>
          <w:sz w:val="24"/>
          <w:szCs w:val="24"/>
        </w:rPr>
        <w:t>2</w:t>
      </w:r>
      <w:r w:rsidRPr="000D35B1">
        <w:rPr>
          <w:rFonts w:ascii="Times New Roman" w:hAnsi="Times New Roman" w:cs="Times New Roman"/>
          <w:sz w:val="24"/>
          <w:szCs w:val="24"/>
        </w:rPr>
        <w:t xml:space="preserve"> dokonuje się zmian w art. 51 dotyczącym </w:t>
      </w:r>
      <w:r w:rsidR="004222A6" w:rsidRPr="000D35B1">
        <w:rPr>
          <w:rFonts w:ascii="Times New Roman" w:hAnsi="Times New Roman" w:cs="Times New Roman"/>
          <w:sz w:val="24"/>
          <w:szCs w:val="24"/>
        </w:rPr>
        <w:t xml:space="preserve">przekazywania do organu nadzoru publicznego przez firmy audytorskie corocznego sprawozdania </w:t>
      </w:r>
      <w:r w:rsidR="00F72321">
        <w:rPr>
          <w:rFonts w:ascii="Times New Roman" w:hAnsi="Times New Roman" w:cs="Times New Roman"/>
          <w:sz w:val="24"/>
          <w:szCs w:val="24"/>
        </w:rPr>
        <w:t xml:space="preserve">dotyczącego ich działalności </w:t>
      </w:r>
      <w:r w:rsidR="004222A6" w:rsidRPr="000D35B1">
        <w:rPr>
          <w:rFonts w:ascii="Times New Roman" w:hAnsi="Times New Roman" w:cs="Times New Roman"/>
          <w:sz w:val="24"/>
          <w:szCs w:val="24"/>
        </w:rPr>
        <w:t>zawierającego informacje na temat wyświadczonych w poprzednim roku kalendarzowym usług i przychodów zrealizowanych z tego tytułu</w:t>
      </w:r>
      <w:r w:rsidR="00DC5059">
        <w:rPr>
          <w:rFonts w:ascii="Times New Roman" w:hAnsi="Times New Roman" w:cs="Times New Roman"/>
          <w:sz w:val="24"/>
          <w:szCs w:val="24"/>
        </w:rPr>
        <w:t xml:space="preserve"> obejmujące informacje o liczbie, strukturze rodzajowej, podmiotowej, terytorialnej i wartościowej tych usług oraz przychodów</w:t>
      </w:r>
      <w:r w:rsidR="002C5B45">
        <w:rPr>
          <w:rFonts w:ascii="Times New Roman" w:hAnsi="Times New Roman" w:cs="Times New Roman"/>
          <w:sz w:val="24"/>
          <w:szCs w:val="24"/>
        </w:rPr>
        <w:t>; info</w:t>
      </w:r>
      <w:r w:rsidR="00DC5059">
        <w:rPr>
          <w:rFonts w:ascii="Times New Roman" w:hAnsi="Times New Roman" w:cs="Times New Roman"/>
          <w:sz w:val="24"/>
          <w:szCs w:val="24"/>
        </w:rPr>
        <w:t>r</w:t>
      </w:r>
      <w:r w:rsidR="002C5B45">
        <w:rPr>
          <w:rFonts w:ascii="Times New Roman" w:hAnsi="Times New Roman" w:cs="Times New Roman"/>
          <w:sz w:val="24"/>
          <w:szCs w:val="24"/>
        </w:rPr>
        <w:t xml:space="preserve">macje o </w:t>
      </w:r>
      <w:r w:rsidR="00DC5059">
        <w:rPr>
          <w:rFonts w:ascii="Times New Roman" w:hAnsi="Times New Roman" w:cs="Times New Roman"/>
          <w:sz w:val="24"/>
          <w:szCs w:val="24"/>
        </w:rPr>
        <w:t>o</w:t>
      </w:r>
      <w:r w:rsidR="002C5B45">
        <w:rPr>
          <w:rFonts w:ascii="Times New Roman" w:hAnsi="Times New Roman" w:cs="Times New Roman"/>
          <w:sz w:val="24"/>
          <w:szCs w:val="24"/>
        </w:rPr>
        <w:t>sob</w:t>
      </w:r>
      <w:r w:rsidR="00DC5059">
        <w:rPr>
          <w:rFonts w:ascii="Times New Roman" w:hAnsi="Times New Roman" w:cs="Times New Roman"/>
          <w:sz w:val="24"/>
          <w:szCs w:val="24"/>
        </w:rPr>
        <w:t>ach wykonujących te usługi, dane podwykonawców oraz informacje wynikające z art. 14</w:t>
      </w:r>
      <w:r w:rsidR="002C5B45">
        <w:rPr>
          <w:rFonts w:ascii="Times New Roman" w:hAnsi="Times New Roman" w:cs="Times New Roman"/>
          <w:sz w:val="24"/>
          <w:szCs w:val="24"/>
        </w:rPr>
        <w:t xml:space="preserve"> rozporządzenia nr 537/2014. Firma audytorska będzie zobowiązana do przekazania tych informacji do Agencji na określonych w akcie wykonawczym formularzach sprawozdawczych. Z uwagi</w:t>
      </w:r>
      <w:r w:rsidR="00B145D4">
        <w:rPr>
          <w:rFonts w:ascii="Times New Roman" w:hAnsi="Times New Roman" w:cs="Times New Roman"/>
          <w:sz w:val="24"/>
          <w:szCs w:val="24"/>
        </w:rPr>
        <w:t xml:space="preserve"> na to</w:t>
      </w:r>
      <w:r w:rsidR="002C5B45">
        <w:rPr>
          <w:rFonts w:ascii="Times New Roman" w:hAnsi="Times New Roman" w:cs="Times New Roman"/>
          <w:sz w:val="24"/>
          <w:szCs w:val="24"/>
        </w:rPr>
        <w:t xml:space="preserve">, iż Agencja sprawuje nadzór na </w:t>
      </w:r>
      <w:r w:rsidR="002C5B45">
        <w:rPr>
          <w:rFonts w:ascii="Times New Roman" w:hAnsi="Times New Roman" w:cs="Times New Roman"/>
          <w:sz w:val="24"/>
          <w:szCs w:val="24"/>
        </w:rPr>
        <w:lastRenderedPageBreak/>
        <w:t>firmam</w:t>
      </w:r>
      <w:r w:rsidR="000871B6">
        <w:rPr>
          <w:rFonts w:ascii="Times New Roman" w:hAnsi="Times New Roman" w:cs="Times New Roman"/>
          <w:sz w:val="24"/>
          <w:szCs w:val="24"/>
        </w:rPr>
        <w:t>i audytorskimi</w:t>
      </w:r>
      <w:r w:rsidR="00C569E4">
        <w:rPr>
          <w:rFonts w:ascii="Times New Roman" w:hAnsi="Times New Roman" w:cs="Times New Roman"/>
          <w:sz w:val="24"/>
          <w:szCs w:val="24"/>
        </w:rPr>
        <w:t>,</w:t>
      </w:r>
      <w:r w:rsidR="000871B6">
        <w:rPr>
          <w:rFonts w:ascii="Times New Roman" w:hAnsi="Times New Roman" w:cs="Times New Roman"/>
          <w:sz w:val="24"/>
          <w:szCs w:val="24"/>
        </w:rPr>
        <w:t xml:space="preserve"> </w:t>
      </w:r>
      <w:r w:rsidR="00C569E4">
        <w:rPr>
          <w:rFonts w:ascii="Times New Roman" w:hAnsi="Times New Roman" w:cs="Times New Roman"/>
          <w:sz w:val="24"/>
          <w:szCs w:val="24"/>
        </w:rPr>
        <w:t>a</w:t>
      </w:r>
      <w:r w:rsidR="000871B6">
        <w:rPr>
          <w:rFonts w:ascii="Times New Roman" w:hAnsi="Times New Roman" w:cs="Times New Roman"/>
          <w:sz w:val="24"/>
          <w:szCs w:val="24"/>
        </w:rPr>
        <w:t xml:space="preserve"> jednym z jej</w:t>
      </w:r>
      <w:r w:rsidR="002C5B45">
        <w:rPr>
          <w:rFonts w:ascii="Times New Roman" w:hAnsi="Times New Roman" w:cs="Times New Roman"/>
          <w:sz w:val="24"/>
          <w:szCs w:val="24"/>
        </w:rPr>
        <w:t xml:space="preserve"> zadań jest monitor</w:t>
      </w:r>
      <w:r w:rsidR="000871B6">
        <w:rPr>
          <w:rFonts w:ascii="Times New Roman" w:hAnsi="Times New Roman" w:cs="Times New Roman"/>
          <w:sz w:val="24"/>
          <w:szCs w:val="24"/>
        </w:rPr>
        <w:t>o</w:t>
      </w:r>
      <w:r w:rsidR="002C5B45">
        <w:rPr>
          <w:rFonts w:ascii="Times New Roman" w:hAnsi="Times New Roman" w:cs="Times New Roman"/>
          <w:sz w:val="24"/>
          <w:szCs w:val="24"/>
        </w:rPr>
        <w:t>wanie rynku m.in. w zakresie usług świadczonych przez te firmy</w:t>
      </w:r>
      <w:r w:rsidR="00C569E4">
        <w:rPr>
          <w:rFonts w:ascii="Times New Roman" w:hAnsi="Times New Roman" w:cs="Times New Roman"/>
          <w:sz w:val="24"/>
          <w:szCs w:val="24"/>
        </w:rPr>
        <w:t>,</w:t>
      </w:r>
      <w:r w:rsidR="002C5B45">
        <w:rPr>
          <w:rFonts w:ascii="Times New Roman" w:hAnsi="Times New Roman" w:cs="Times New Roman"/>
          <w:sz w:val="24"/>
          <w:szCs w:val="24"/>
        </w:rPr>
        <w:t xml:space="preserve"> konieczne jest</w:t>
      </w:r>
      <w:r w:rsidR="00B145D4">
        <w:rPr>
          <w:rFonts w:ascii="Times New Roman" w:hAnsi="Times New Roman" w:cs="Times New Roman"/>
          <w:sz w:val="24"/>
          <w:szCs w:val="24"/>
        </w:rPr>
        <w:t>,</w:t>
      </w:r>
      <w:r w:rsidR="002C5B45">
        <w:rPr>
          <w:rFonts w:ascii="Times New Roman" w:hAnsi="Times New Roman" w:cs="Times New Roman"/>
          <w:sz w:val="24"/>
          <w:szCs w:val="24"/>
        </w:rPr>
        <w:t xml:space="preserve"> aby miała ona uprawnienia do pozyskiwania określonych </w:t>
      </w:r>
      <w:r w:rsidR="000871B6">
        <w:rPr>
          <w:rFonts w:ascii="Times New Roman" w:hAnsi="Times New Roman" w:cs="Times New Roman"/>
          <w:sz w:val="24"/>
          <w:szCs w:val="24"/>
        </w:rPr>
        <w:t>in</w:t>
      </w:r>
      <w:r w:rsidR="002C5B45">
        <w:rPr>
          <w:rFonts w:ascii="Times New Roman" w:hAnsi="Times New Roman" w:cs="Times New Roman"/>
          <w:sz w:val="24"/>
          <w:szCs w:val="24"/>
        </w:rPr>
        <w:t>f</w:t>
      </w:r>
      <w:r w:rsidR="000871B6">
        <w:rPr>
          <w:rFonts w:ascii="Times New Roman" w:hAnsi="Times New Roman" w:cs="Times New Roman"/>
          <w:sz w:val="24"/>
          <w:szCs w:val="24"/>
        </w:rPr>
        <w:t>o</w:t>
      </w:r>
      <w:r w:rsidR="002C5B45">
        <w:rPr>
          <w:rFonts w:ascii="Times New Roman" w:hAnsi="Times New Roman" w:cs="Times New Roman"/>
          <w:sz w:val="24"/>
          <w:szCs w:val="24"/>
        </w:rPr>
        <w:t>r</w:t>
      </w:r>
      <w:r w:rsidR="000871B6">
        <w:rPr>
          <w:rFonts w:ascii="Times New Roman" w:hAnsi="Times New Roman" w:cs="Times New Roman"/>
          <w:sz w:val="24"/>
          <w:szCs w:val="24"/>
        </w:rPr>
        <w:t>m</w:t>
      </w:r>
      <w:r w:rsidR="002C5B45">
        <w:rPr>
          <w:rFonts w:ascii="Times New Roman" w:hAnsi="Times New Roman" w:cs="Times New Roman"/>
          <w:sz w:val="24"/>
          <w:szCs w:val="24"/>
        </w:rPr>
        <w:t>acji</w:t>
      </w:r>
      <w:r w:rsidR="000871B6">
        <w:rPr>
          <w:rFonts w:ascii="Times New Roman" w:hAnsi="Times New Roman" w:cs="Times New Roman"/>
          <w:sz w:val="24"/>
          <w:szCs w:val="24"/>
        </w:rPr>
        <w:t>, kt</w:t>
      </w:r>
      <w:r w:rsidR="002C5B45">
        <w:rPr>
          <w:rFonts w:ascii="Times New Roman" w:hAnsi="Times New Roman" w:cs="Times New Roman"/>
          <w:sz w:val="24"/>
          <w:szCs w:val="24"/>
        </w:rPr>
        <w:t>óre swoim zakresem obejm</w:t>
      </w:r>
      <w:r w:rsidR="00C569E4">
        <w:rPr>
          <w:rFonts w:ascii="Times New Roman" w:hAnsi="Times New Roman" w:cs="Times New Roman"/>
          <w:sz w:val="24"/>
          <w:szCs w:val="24"/>
        </w:rPr>
        <w:t>ą</w:t>
      </w:r>
      <w:r w:rsidR="002C5B45">
        <w:rPr>
          <w:rFonts w:ascii="Times New Roman" w:hAnsi="Times New Roman" w:cs="Times New Roman"/>
          <w:sz w:val="24"/>
          <w:szCs w:val="24"/>
        </w:rPr>
        <w:t xml:space="preserve"> nie tylko firmy audytorskie</w:t>
      </w:r>
      <w:r w:rsidR="00C569E4">
        <w:rPr>
          <w:rFonts w:ascii="Times New Roman" w:hAnsi="Times New Roman" w:cs="Times New Roman"/>
          <w:sz w:val="24"/>
          <w:szCs w:val="24"/>
        </w:rPr>
        <w:t>,</w:t>
      </w:r>
      <w:r w:rsidR="002C5B45">
        <w:rPr>
          <w:rFonts w:ascii="Times New Roman" w:hAnsi="Times New Roman" w:cs="Times New Roman"/>
          <w:sz w:val="24"/>
          <w:szCs w:val="24"/>
        </w:rPr>
        <w:t xml:space="preserve"> ale również podmioty</w:t>
      </w:r>
      <w:r w:rsidR="00C569E4">
        <w:rPr>
          <w:rFonts w:ascii="Times New Roman" w:hAnsi="Times New Roman" w:cs="Times New Roman"/>
          <w:sz w:val="24"/>
          <w:szCs w:val="24"/>
        </w:rPr>
        <w:t>,</w:t>
      </w:r>
      <w:r w:rsidR="002C5B45">
        <w:rPr>
          <w:rFonts w:ascii="Times New Roman" w:hAnsi="Times New Roman" w:cs="Times New Roman"/>
          <w:sz w:val="24"/>
          <w:szCs w:val="24"/>
        </w:rPr>
        <w:t xml:space="preserve"> na rzecz których firmy te świadczą swoje usługi. </w:t>
      </w:r>
      <w:r w:rsidR="002C5B45" w:rsidRPr="000D35B1">
        <w:rPr>
          <w:rFonts w:ascii="Times New Roman" w:eastAsia="Times New Roman" w:hAnsi="Times New Roman" w:cs="Times New Roman"/>
          <w:sz w:val="24"/>
          <w:szCs w:val="24"/>
        </w:rPr>
        <w:t>Granice ingerencji w konstytucyjne prawa i wolności wyznacza zasada proporcjonalności oraz koncepcja istoty poszczególnych praw i</w:t>
      </w:r>
      <w:r w:rsidR="00094F10">
        <w:rPr>
          <w:rFonts w:ascii="Times New Roman" w:eastAsia="Times New Roman" w:hAnsi="Times New Roman" w:cs="Times New Roman"/>
          <w:sz w:val="24"/>
          <w:szCs w:val="24"/>
        </w:rPr>
        <w:t> </w:t>
      </w:r>
      <w:r w:rsidR="002C5B45" w:rsidRPr="000D35B1">
        <w:rPr>
          <w:rFonts w:ascii="Times New Roman" w:eastAsia="Times New Roman" w:hAnsi="Times New Roman" w:cs="Times New Roman"/>
          <w:sz w:val="24"/>
          <w:szCs w:val="24"/>
        </w:rPr>
        <w:t>wolności. Stwierdzenie, że ograniczenia mogą być ustanawiane tylko wtedy, gdy są konieczne w demokratycznym państwie, nakazuje rozważyć: czy wprowadzona regulacja jest w stanie doprowadzić do zamierzonych przez nią skutków; czy regulacja ta jest niezbędna dla ochrony interesu publicznego, z którym jest połączona; czy efekty wprowadzonej regulacji pozostają w proporcji do ciężarów nakładanych przez nią na obywatela.</w:t>
      </w:r>
      <w:r w:rsidR="002C5B45" w:rsidRPr="000D35B1">
        <w:rPr>
          <w:rFonts w:ascii="Times New Roman" w:hAnsi="Times New Roman" w:cs="Times New Roman"/>
          <w:sz w:val="24"/>
          <w:szCs w:val="24"/>
        </w:rPr>
        <w:t xml:space="preserve"> </w:t>
      </w:r>
      <w:r w:rsidR="000871B6">
        <w:rPr>
          <w:rFonts w:ascii="Times New Roman" w:hAnsi="Times New Roman" w:cs="Times New Roman"/>
          <w:sz w:val="24"/>
          <w:szCs w:val="24"/>
        </w:rPr>
        <w:t>Przyznanie Agencji prawa do poz</w:t>
      </w:r>
      <w:r w:rsidR="002C5B45">
        <w:rPr>
          <w:rFonts w:ascii="Times New Roman" w:hAnsi="Times New Roman" w:cs="Times New Roman"/>
          <w:sz w:val="24"/>
          <w:szCs w:val="24"/>
        </w:rPr>
        <w:t>y</w:t>
      </w:r>
      <w:r w:rsidR="000871B6">
        <w:rPr>
          <w:rFonts w:ascii="Times New Roman" w:hAnsi="Times New Roman" w:cs="Times New Roman"/>
          <w:sz w:val="24"/>
          <w:szCs w:val="24"/>
        </w:rPr>
        <w:t>s</w:t>
      </w:r>
      <w:r w:rsidR="002C5B45">
        <w:rPr>
          <w:rFonts w:ascii="Times New Roman" w:hAnsi="Times New Roman" w:cs="Times New Roman"/>
          <w:sz w:val="24"/>
          <w:szCs w:val="24"/>
        </w:rPr>
        <w:t>kiwania</w:t>
      </w:r>
      <w:r w:rsidR="000871B6">
        <w:rPr>
          <w:rFonts w:ascii="Times New Roman" w:hAnsi="Times New Roman" w:cs="Times New Roman"/>
          <w:sz w:val="24"/>
          <w:szCs w:val="24"/>
        </w:rPr>
        <w:t xml:space="preserve"> danych nie tylko o działalności firm audytorskich</w:t>
      </w:r>
      <w:r w:rsidR="00841CE7">
        <w:rPr>
          <w:rFonts w:ascii="Times New Roman" w:hAnsi="Times New Roman" w:cs="Times New Roman"/>
          <w:sz w:val="24"/>
          <w:szCs w:val="24"/>
        </w:rPr>
        <w:t>,</w:t>
      </w:r>
      <w:r w:rsidR="000871B6">
        <w:rPr>
          <w:rFonts w:ascii="Times New Roman" w:hAnsi="Times New Roman" w:cs="Times New Roman"/>
          <w:sz w:val="24"/>
          <w:szCs w:val="24"/>
        </w:rPr>
        <w:t xml:space="preserve"> ale również o ich klientach odnośnie jakie usługi zostały im wyświadczone oraz jakie z tego tytułu uzyskują przychody</w:t>
      </w:r>
      <w:r w:rsidR="00B145D4">
        <w:rPr>
          <w:rFonts w:ascii="Times New Roman" w:hAnsi="Times New Roman" w:cs="Times New Roman"/>
          <w:sz w:val="24"/>
          <w:szCs w:val="24"/>
        </w:rPr>
        <w:t>,</w:t>
      </w:r>
      <w:r w:rsidR="000871B6">
        <w:rPr>
          <w:rFonts w:ascii="Times New Roman" w:hAnsi="Times New Roman" w:cs="Times New Roman"/>
          <w:sz w:val="24"/>
          <w:szCs w:val="24"/>
        </w:rPr>
        <w:t xml:space="preserve"> n</w:t>
      </w:r>
      <w:r w:rsidR="002C5B45">
        <w:rPr>
          <w:rFonts w:ascii="Times New Roman" w:hAnsi="Times New Roman" w:cs="Times New Roman"/>
          <w:sz w:val="24"/>
          <w:szCs w:val="24"/>
        </w:rPr>
        <w:t>iezbędne jes</w:t>
      </w:r>
      <w:r w:rsidR="000871B6">
        <w:rPr>
          <w:rFonts w:ascii="Times New Roman" w:hAnsi="Times New Roman" w:cs="Times New Roman"/>
          <w:sz w:val="24"/>
          <w:szCs w:val="24"/>
        </w:rPr>
        <w:t>t w celu wykonywania zadań nałożo</w:t>
      </w:r>
      <w:r w:rsidR="002C5B45">
        <w:rPr>
          <w:rFonts w:ascii="Times New Roman" w:hAnsi="Times New Roman" w:cs="Times New Roman"/>
          <w:sz w:val="24"/>
          <w:szCs w:val="24"/>
        </w:rPr>
        <w:t>nych na Agencję</w:t>
      </w:r>
      <w:r w:rsidR="000871B6">
        <w:rPr>
          <w:rFonts w:ascii="Times New Roman" w:hAnsi="Times New Roman" w:cs="Times New Roman"/>
          <w:sz w:val="24"/>
          <w:szCs w:val="24"/>
        </w:rPr>
        <w:t xml:space="preserve"> oraz jest</w:t>
      </w:r>
      <w:r w:rsidR="002C5B45">
        <w:rPr>
          <w:rFonts w:ascii="Times New Roman" w:hAnsi="Times New Roman" w:cs="Times New Roman"/>
          <w:sz w:val="24"/>
          <w:szCs w:val="24"/>
        </w:rPr>
        <w:t xml:space="preserve"> </w:t>
      </w:r>
      <w:r w:rsidR="000871B6" w:rsidRPr="000D35B1">
        <w:rPr>
          <w:rFonts w:ascii="Times New Roman" w:hAnsi="Times New Roman" w:cs="Times New Roman"/>
          <w:sz w:val="24"/>
          <w:szCs w:val="24"/>
        </w:rPr>
        <w:t xml:space="preserve">uzasadnione </w:t>
      </w:r>
      <w:r w:rsidR="002C5B45" w:rsidRPr="000D35B1">
        <w:rPr>
          <w:rFonts w:ascii="Times New Roman" w:hAnsi="Times New Roman" w:cs="Times New Roman"/>
          <w:sz w:val="24"/>
          <w:szCs w:val="24"/>
        </w:rPr>
        <w:t>koniecznością zapewnienia prawidłowego funkcjonowania, stabilności i bezpieczeństwa obrotu gospodarczego, a tym samym nie narusza zasady proporcjonalności.</w:t>
      </w:r>
      <w:r w:rsidR="000871B6">
        <w:rPr>
          <w:rFonts w:ascii="Times New Roman" w:hAnsi="Times New Roman" w:cs="Times New Roman"/>
          <w:sz w:val="24"/>
          <w:szCs w:val="24"/>
        </w:rPr>
        <w:t xml:space="preserve"> </w:t>
      </w:r>
      <w:r w:rsidR="00D4539C" w:rsidRPr="00841CE7">
        <w:rPr>
          <w:rFonts w:ascii="Times New Roman" w:hAnsi="Times New Roman" w:cs="Times New Roman"/>
          <w:sz w:val="24"/>
          <w:szCs w:val="24"/>
        </w:rPr>
        <w:t xml:space="preserve">Natomiast w ust. 2 </w:t>
      </w:r>
      <w:r w:rsidR="00F72321" w:rsidRPr="00841CE7">
        <w:rPr>
          <w:rFonts w:ascii="Times New Roman" w:hAnsi="Times New Roman" w:cs="Times New Roman"/>
          <w:sz w:val="24"/>
          <w:szCs w:val="24"/>
        </w:rPr>
        <w:t xml:space="preserve">określono upoważnienie dla Ministra Finansów do wydania aktu wykonawczego określającego szczegółowy zakres </w:t>
      </w:r>
      <w:r w:rsidR="000871B6">
        <w:rPr>
          <w:rFonts w:ascii="Times New Roman" w:hAnsi="Times New Roman" w:cs="Times New Roman"/>
          <w:sz w:val="24"/>
          <w:szCs w:val="24"/>
        </w:rPr>
        <w:t>informacji będącej przedmiotem corocznego sprawdzania firmy audytorskiej,</w:t>
      </w:r>
      <w:r w:rsidR="00F72321" w:rsidRPr="00841CE7">
        <w:rPr>
          <w:rFonts w:ascii="Times New Roman" w:hAnsi="Times New Roman" w:cs="Times New Roman"/>
          <w:sz w:val="24"/>
          <w:szCs w:val="24"/>
        </w:rPr>
        <w:t xml:space="preserve"> a także wz</w:t>
      </w:r>
      <w:r w:rsidR="000871B6">
        <w:rPr>
          <w:rFonts w:ascii="Times New Roman" w:hAnsi="Times New Roman" w:cs="Times New Roman"/>
          <w:sz w:val="24"/>
          <w:szCs w:val="24"/>
        </w:rPr>
        <w:t>ory formularzy sprawozdawczych</w:t>
      </w:r>
      <w:r w:rsidR="00F72321" w:rsidRPr="00841CE7">
        <w:rPr>
          <w:rFonts w:ascii="Times New Roman" w:hAnsi="Times New Roman" w:cs="Times New Roman"/>
          <w:sz w:val="24"/>
          <w:szCs w:val="24"/>
        </w:rPr>
        <w:t xml:space="preserve"> oraz </w:t>
      </w:r>
      <w:r w:rsidR="000871B6">
        <w:rPr>
          <w:rFonts w:ascii="Times New Roman" w:hAnsi="Times New Roman" w:cs="Times New Roman"/>
          <w:sz w:val="24"/>
          <w:szCs w:val="24"/>
        </w:rPr>
        <w:t>formę i</w:t>
      </w:r>
      <w:r w:rsidR="00F72321" w:rsidRPr="00841CE7">
        <w:rPr>
          <w:rFonts w:ascii="Times New Roman" w:hAnsi="Times New Roman" w:cs="Times New Roman"/>
          <w:sz w:val="24"/>
          <w:szCs w:val="24"/>
        </w:rPr>
        <w:t xml:space="preserve"> sposób przekazywania</w:t>
      </w:r>
      <w:r w:rsidR="000871B6">
        <w:rPr>
          <w:rFonts w:ascii="Times New Roman" w:hAnsi="Times New Roman" w:cs="Times New Roman"/>
          <w:sz w:val="24"/>
          <w:szCs w:val="24"/>
        </w:rPr>
        <w:t xml:space="preserve"> tego sprawozdania</w:t>
      </w:r>
      <w:r w:rsidR="00F72321" w:rsidRPr="00841CE7">
        <w:rPr>
          <w:rFonts w:ascii="Times New Roman" w:hAnsi="Times New Roman" w:cs="Times New Roman"/>
          <w:sz w:val="24"/>
          <w:szCs w:val="24"/>
        </w:rPr>
        <w:t xml:space="preserve">. Wytyczne do rozporządzenia wskazują, iż dane w sprawozdaniu dotyczą działalności firm audytorskich i są niezbędne do wykonywania </w:t>
      </w:r>
      <w:r w:rsidR="00841CE7">
        <w:rPr>
          <w:rFonts w:ascii="Times New Roman" w:hAnsi="Times New Roman" w:cs="Times New Roman"/>
          <w:sz w:val="24"/>
          <w:szCs w:val="24"/>
        </w:rPr>
        <w:t xml:space="preserve">przez Agencję </w:t>
      </w:r>
      <w:r w:rsidR="00F72321" w:rsidRPr="00841CE7">
        <w:rPr>
          <w:rFonts w:ascii="Times New Roman" w:hAnsi="Times New Roman" w:cs="Times New Roman"/>
          <w:sz w:val="24"/>
          <w:szCs w:val="24"/>
        </w:rPr>
        <w:t xml:space="preserve">zadań </w:t>
      </w:r>
      <w:r w:rsidR="00841CE7">
        <w:rPr>
          <w:rFonts w:ascii="Times New Roman" w:hAnsi="Times New Roman" w:cs="Times New Roman"/>
          <w:sz w:val="24"/>
          <w:szCs w:val="24"/>
        </w:rPr>
        <w:t xml:space="preserve">z </w:t>
      </w:r>
      <w:r w:rsidR="000871B6">
        <w:rPr>
          <w:rFonts w:ascii="Times New Roman" w:hAnsi="Times New Roman" w:cs="Times New Roman"/>
          <w:sz w:val="24"/>
          <w:szCs w:val="24"/>
        </w:rPr>
        <w:t>zakresu nadzoru publicznego, a także uwzględnią zakres sprawowanego nadzoru w zależności od rodzaju prowadzonej prze</w:t>
      </w:r>
      <w:r w:rsidR="00841CE7">
        <w:rPr>
          <w:rFonts w:ascii="Times New Roman" w:hAnsi="Times New Roman" w:cs="Times New Roman"/>
          <w:sz w:val="24"/>
          <w:szCs w:val="24"/>
        </w:rPr>
        <w:t>z</w:t>
      </w:r>
      <w:r w:rsidR="000871B6">
        <w:rPr>
          <w:rFonts w:ascii="Times New Roman" w:hAnsi="Times New Roman" w:cs="Times New Roman"/>
          <w:sz w:val="24"/>
          <w:szCs w:val="24"/>
        </w:rPr>
        <w:t xml:space="preserve"> firmy audytorskie działalności.</w:t>
      </w:r>
    </w:p>
    <w:p w:rsidR="00E64762" w:rsidRPr="000D35B1" w:rsidRDefault="006015E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2</w:t>
      </w:r>
      <w:r w:rsidR="005025B8">
        <w:rPr>
          <w:rFonts w:ascii="Times New Roman" w:hAnsi="Times New Roman" w:cs="Times New Roman"/>
          <w:sz w:val="24"/>
          <w:szCs w:val="24"/>
        </w:rPr>
        <w:t>3</w:t>
      </w:r>
      <w:r w:rsidRPr="000D35B1">
        <w:rPr>
          <w:rFonts w:ascii="Times New Roman" w:hAnsi="Times New Roman" w:cs="Times New Roman"/>
          <w:sz w:val="24"/>
          <w:szCs w:val="24"/>
        </w:rPr>
        <w:t xml:space="preserve"> </w:t>
      </w:r>
      <w:r w:rsidR="005025B8">
        <w:rPr>
          <w:rFonts w:ascii="Times New Roman" w:hAnsi="Times New Roman" w:cs="Times New Roman"/>
          <w:sz w:val="24"/>
          <w:szCs w:val="24"/>
        </w:rPr>
        <w:t>uchyla</w:t>
      </w:r>
      <w:r w:rsidR="005025B8" w:rsidRPr="000D35B1">
        <w:rPr>
          <w:rFonts w:ascii="Times New Roman" w:hAnsi="Times New Roman" w:cs="Times New Roman"/>
          <w:sz w:val="24"/>
          <w:szCs w:val="24"/>
        </w:rPr>
        <w:t xml:space="preserve"> </w:t>
      </w:r>
      <w:r w:rsidRPr="000D35B1">
        <w:rPr>
          <w:rFonts w:ascii="Times New Roman" w:hAnsi="Times New Roman" w:cs="Times New Roman"/>
          <w:sz w:val="24"/>
          <w:szCs w:val="24"/>
        </w:rPr>
        <w:t>się art. 52. Zmiana wynika z faktu przejęcia przez Agencję nadzoru nad wszystkimi firmami audytorskimi. Zatem nie ma uzasadnienia dla dalszego przekazywania przez firmy audytorskie do KRBR informacji, które były dotychczas wykorzystywane przez samorząd zawodowy do realizacji zadań nadzorczych nad firmami audytorskimi.</w:t>
      </w:r>
    </w:p>
    <w:p w:rsidR="004E68C5" w:rsidRPr="000D35B1" w:rsidRDefault="0054529D">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2</w:t>
      </w:r>
      <w:r w:rsidR="005025B8">
        <w:rPr>
          <w:rFonts w:ascii="Times New Roman" w:hAnsi="Times New Roman" w:cs="Times New Roman"/>
          <w:sz w:val="24"/>
          <w:szCs w:val="24"/>
        </w:rPr>
        <w:t>4</w:t>
      </w:r>
      <w:r w:rsidRPr="000D35B1">
        <w:rPr>
          <w:rFonts w:ascii="Times New Roman" w:hAnsi="Times New Roman" w:cs="Times New Roman"/>
          <w:sz w:val="24"/>
          <w:szCs w:val="24"/>
        </w:rPr>
        <w:t xml:space="preserve"> dokonuje się zmian w art. 55 regulującym kwestie dotyczące </w:t>
      </w:r>
      <w:r w:rsidR="00526C15" w:rsidRPr="000D35B1">
        <w:rPr>
          <w:rFonts w:ascii="Times New Roman" w:hAnsi="Times New Roman" w:cs="Times New Roman"/>
          <w:sz w:val="24"/>
          <w:szCs w:val="24"/>
        </w:rPr>
        <w:t xml:space="preserve">wysokości </w:t>
      </w:r>
      <w:r w:rsidRPr="000D35B1">
        <w:rPr>
          <w:rFonts w:ascii="Times New Roman" w:hAnsi="Times New Roman" w:cs="Times New Roman"/>
          <w:sz w:val="24"/>
          <w:szCs w:val="24"/>
        </w:rPr>
        <w:t>wnosz</w:t>
      </w:r>
      <w:r w:rsidR="00526C15" w:rsidRPr="000D35B1">
        <w:rPr>
          <w:rFonts w:ascii="Times New Roman" w:hAnsi="Times New Roman" w:cs="Times New Roman"/>
          <w:sz w:val="24"/>
          <w:szCs w:val="24"/>
        </w:rPr>
        <w:t xml:space="preserve">onych </w:t>
      </w:r>
      <w:r w:rsidRPr="000D35B1">
        <w:rPr>
          <w:rFonts w:ascii="Times New Roman" w:hAnsi="Times New Roman" w:cs="Times New Roman"/>
          <w:sz w:val="24"/>
          <w:szCs w:val="24"/>
        </w:rPr>
        <w:t>przez firmy audytorskie opłat z tytułu nadzoru.</w:t>
      </w:r>
      <w:r w:rsidR="004E68C5" w:rsidRPr="000D35B1">
        <w:rPr>
          <w:rFonts w:ascii="Times New Roman" w:hAnsi="Times New Roman" w:cs="Times New Roman"/>
          <w:sz w:val="24"/>
          <w:szCs w:val="24"/>
        </w:rPr>
        <w:t xml:space="preserve"> </w:t>
      </w:r>
      <w:r w:rsidR="00526C15" w:rsidRPr="000D35B1">
        <w:rPr>
          <w:rFonts w:ascii="Times New Roman" w:hAnsi="Times New Roman" w:cs="Times New Roman"/>
          <w:sz w:val="24"/>
          <w:szCs w:val="24"/>
        </w:rPr>
        <w:t>W przypadku firm audytorskich wpisanych na listę na podstawie art. 57 ustawy, których dotyczy</w:t>
      </w:r>
      <w:r w:rsidR="001F09EB">
        <w:rPr>
          <w:rFonts w:ascii="Times New Roman" w:hAnsi="Times New Roman" w:cs="Times New Roman"/>
          <w:sz w:val="24"/>
          <w:szCs w:val="24"/>
        </w:rPr>
        <w:t xml:space="preserve"> art.</w:t>
      </w:r>
      <w:r w:rsidR="00EE5866">
        <w:rPr>
          <w:rFonts w:ascii="Times New Roman" w:hAnsi="Times New Roman" w:cs="Times New Roman"/>
          <w:sz w:val="24"/>
          <w:szCs w:val="24"/>
        </w:rPr>
        <w:t> </w:t>
      </w:r>
      <w:r w:rsidR="001F09EB">
        <w:rPr>
          <w:rFonts w:ascii="Times New Roman" w:hAnsi="Times New Roman" w:cs="Times New Roman"/>
          <w:sz w:val="24"/>
          <w:szCs w:val="24"/>
        </w:rPr>
        <w:t>55</w:t>
      </w:r>
      <w:r w:rsidR="00526C15" w:rsidRPr="000D35B1">
        <w:rPr>
          <w:rFonts w:ascii="Times New Roman" w:hAnsi="Times New Roman" w:cs="Times New Roman"/>
          <w:sz w:val="24"/>
          <w:szCs w:val="24"/>
        </w:rPr>
        <w:t xml:space="preserve"> ust. 1 ustawy, z</w:t>
      </w:r>
      <w:r w:rsidR="004E68C5" w:rsidRPr="000D35B1">
        <w:rPr>
          <w:rFonts w:ascii="Times New Roman" w:hAnsi="Times New Roman" w:cs="Times New Roman"/>
          <w:sz w:val="24"/>
          <w:szCs w:val="24"/>
        </w:rPr>
        <w:t xml:space="preserve">miana polega na zastąpieniu obecnej podstawy, od której uiszczane są opłaty z tytułu nadzoru, tj. „przychodów z tytułu </w:t>
      </w:r>
      <w:r w:rsidR="00526C15" w:rsidRPr="000D35B1">
        <w:rPr>
          <w:rFonts w:ascii="Times New Roman" w:hAnsi="Times New Roman" w:cs="Times New Roman"/>
          <w:sz w:val="24"/>
          <w:szCs w:val="24"/>
        </w:rPr>
        <w:t xml:space="preserve">wykonywania </w:t>
      </w:r>
      <w:r w:rsidR="004E68C5" w:rsidRPr="000D35B1">
        <w:rPr>
          <w:rFonts w:ascii="Times New Roman" w:hAnsi="Times New Roman" w:cs="Times New Roman"/>
          <w:sz w:val="24"/>
          <w:szCs w:val="24"/>
        </w:rPr>
        <w:t>czynności rewizji finansowej” „przychodami z tytułu wykonywania usług atestacyjnych oraz usług pokrewnych</w:t>
      </w:r>
      <w:r w:rsidR="00DA19A6" w:rsidRPr="000D35B1">
        <w:rPr>
          <w:rFonts w:ascii="Times New Roman" w:hAnsi="Times New Roman" w:cs="Times New Roman"/>
          <w:sz w:val="24"/>
          <w:szCs w:val="24"/>
        </w:rPr>
        <w:t xml:space="preserve"> wykonywanych zgodnie z krajowymi </w:t>
      </w:r>
      <w:r w:rsidR="00DA19A6" w:rsidRPr="000D35B1">
        <w:rPr>
          <w:rFonts w:ascii="Times New Roman" w:hAnsi="Times New Roman" w:cs="Times New Roman"/>
          <w:sz w:val="24"/>
          <w:szCs w:val="24"/>
        </w:rPr>
        <w:lastRenderedPageBreak/>
        <w:t>standardami wykonywania zawodu</w:t>
      </w:r>
      <w:r w:rsidR="004E68C5" w:rsidRPr="000D35B1">
        <w:rPr>
          <w:rFonts w:ascii="Times New Roman" w:hAnsi="Times New Roman" w:cs="Times New Roman"/>
          <w:sz w:val="24"/>
          <w:szCs w:val="24"/>
        </w:rPr>
        <w:t>”</w:t>
      </w:r>
      <w:r w:rsidR="00EE5866">
        <w:rPr>
          <w:rFonts w:ascii="Times New Roman" w:hAnsi="Times New Roman" w:cs="Times New Roman"/>
          <w:sz w:val="24"/>
          <w:szCs w:val="24"/>
        </w:rPr>
        <w:t>.</w:t>
      </w:r>
      <w:r w:rsidR="004E68C5" w:rsidRPr="000D35B1">
        <w:rPr>
          <w:rFonts w:ascii="Times New Roman" w:hAnsi="Times New Roman" w:cs="Times New Roman"/>
          <w:sz w:val="24"/>
          <w:szCs w:val="24"/>
        </w:rPr>
        <w:t xml:space="preserve"> </w:t>
      </w:r>
      <w:r w:rsidR="00EE5866">
        <w:rPr>
          <w:rFonts w:ascii="Times New Roman" w:hAnsi="Times New Roman" w:cs="Times New Roman"/>
          <w:sz w:val="24"/>
          <w:szCs w:val="24"/>
        </w:rPr>
        <w:t>J</w:t>
      </w:r>
      <w:r w:rsidR="00526C15" w:rsidRPr="000D35B1">
        <w:rPr>
          <w:rFonts w:ascii="Times New Roman" w:hAnsi="Times New Roman" w:cs="Times New Roman"/>
          <w:sz w:val="24"/>
          <w:szCs w:val="24"/>
        </w:rPr>
        <w:t>est</w:t>
      </w:r>
      <w:r w:rsidR="00EE5866">
        <w:rPr>
          <w:rFonts w:ascii="Times New Roman" w:hAnsi="Times New Roman" w:cs="Times New Roman"/>
          <w:sz w:val="24"/>
          <w:szCs w:val="24"/>
        </w:rPr>
        <w:t xml:space="preserve"> to</w:t>
      </w:r>
      <w:r w:rsidR="00526C15" w:rsidRPr="000D35B1">
        <w:rPr>
          <w:rFonts w:ascii="Times New Roman" w:hAnsi="Times New Roman" w:cs="Times New Roman"/>
          <w:sz w:val="24"/>
          <w:szCs w:val="24"/>
        </w:rPr>
        <w:t xml:space="preserve"> konsekwencją </w:t>
      </w:r>
      <w:r w:rsidR="004E68C5" w:rsidRPr="000D35B1">
        <w:rPr>
          <w:rFonts w:ascii="Times New Roman" w:eastAsia="Calibri" w:hAnsi="Times New Roman" w:cs="Times New Roman"/>
          <w:color w:val="000000"/>
          <w:spacing w:val="-2"/>
          <w:sz w:val="24"/>
          <w:szCs w:val="24"/>
        </w:rPr>
        <w:t>rozszerzeni</w:t>
      </w:r>
      <w:r w:rsidR="00526C15" w:rsidRPr="000D35B1">
        <w:rPr>
          <w:rFonts w:ascii="Times New Roman" w:eastAsia="Calibri" w:hAnsi="Times New Roman" w:cs="Times New Roman"/>
          <w:color w:val="000000"/>
          <w:spacing w:val="-2"/>
          <w:sz w:val="24"/>
          <w:szCs w:val="24"/>
        </w:rPr>
        <w:t>a</w:t>
      </w:r>
      <w:r w:rsidR="004E68C5" w:rsidRPr="000D35B1">
        <w:rPr>
          <w:rFonts w:ascii="Times New Roman" w:eastAsia="Calibri" w:hAnsi="Times New Roman" w:cs="Times New Roman"/>
          <w:color w:val="000000"/>
          <w:spacing w:val="-2"/>
          <w:sz w:val="24"/>
          <w:szCs w:val="24"/>
        </w:rPr>
        <w:t xml:space="preserve"> zakresu firm audytorskich bezpośrednio kontrolowanych przez organ nadzoru w porównaniu z zakresem firm obecnie bezpośrednio kontrolowanych przez KNA i rozszerzeni</w:t>
      </w:r>
      <w:r w:rsidR="00AB2B0A" w:rsidRPr="000D35B1">
        <w:rPr>
          <w:rFonts w:ascii="Times New Roman" w:eastAsia="Calibri" w:hAnsi="Times New Roman" w:cs="Times New Roman"/>
          <w:color w:val="000000"/>
          <w:spacing w:val="-2"/>
          <w:sz w:val="24"/>
          <w:szCs w:val="24"/>
        </w:rPr>
        <w:t>a</w:t>
      </w:r>
      <w:r w:rsidR="004E68C5" w:rsidRPr="000D35B1">
        <w:rPr>
          <w:rFonts w:ascii="Times New Roman" w:eastAsia="Calibri" w:hAnsi="Times New Roman" w:cs="Times New Roman"/>
          <w:color w:val="000000"/>
          <w:spacing w:val="-2"/>
          <w:sz w:val="24"/>
          <w:szCs w:val="24"/>
        </w:rPr>
        <w:t xml:space="preserve"> zakresu zadań bezpośrednio realizowanych przez organ nadzoru publicznego w porównaniu z tymi obecnie realizowanymi przez KNA – </w:t>
      </w:r>
      <w:r w:rsidR="00526C15" w:rsidRPr="000D35B1">
        <w:rPr>
          <w:rFonts w:ascii="Times New Roman" w:eastAsia="Calibri" w:hAnsi="Times New Roman" w:cs="Times New Roman"/>
          <w:color w:val="000000"/>
          <w:spacing w:val="-2"/>
          <w:sz w:val="24"/>
          <w:szCs w:val="24"/>
        </w:rPr>
        <w:t xml:space="preserve">tj. </w:t>
      </w:r>
      <w:r w:rsidR="00AB2B0A" w:rsidRPr="000D35B1">
        <w:rPr>
          <w:rFonts w:ascii="Times New Roman" w:eastAsia="Calibri" w:hAnsi="Times New Roman" w:cs="Times New Roman"/>
          <w:color w:val="000000"/>
          <w:spacing w:val="-2"/>
          <w:sz w:val="24"/>
          <w:szCs w:val="24"/>
        </w:rPr>
        <w:t>obj</w:t>
      </w:r>
      <w:r w:rsidR="00DA19A6" w:rsidRPr="000D35B1">
        <w:rPr>
          <w:rFonts w:ascii="Times New Roman" w:eastAsia="Calibri" w:hAnsi="Times New Roman" w:cs="Times New Roman"/>
          <w:color w:val="000000"/>
          <w:spacing w:val="-2"/>
          <w:sz w:val="24"/>
          <w:szCs w:val="24"/>
        </w:rPr>
        <w:t>ę</w:t>
      </w:r>
      <w:r w:rsidR="00AB2B0A" w:rsidRPr="000D35B1">
        <w:rPr>
          <w:rFonts w:ascii="Times New Roman" w:eastAsia="Calibri" w:hAnsi="Times New Roman" w:cs="Times New Roman"/>
          <w:color w:val="000000"/>
          <w:spacing w:val="-2"/>
          <w:sz w:val="24"/>
          <w:szCs w:val="24"/>
        </w:rPr>
        <w:t xml:space="preserve">cie zakresem kontroli organu nadzoru </w:t>
      </w:r>
      <w:r w:rsidR="004E68C5" w:rsidRPr="000D35B1">
        <w:rPr>
          <w:rFonts w:ascii="Times New Roman" w:eastAsia="Calibri" w:hAnsi="Times New Roman" w:cs="Times New Roman"/>
          <w:color w:val="000000"/>
          <w:spacing w:val="-2"/>
          <w:sz w:val="24"/>
          <w:szCs w:val="24"/>
        </w:rPr>
        <w:t>wszystkich usług atestacyjnych i usług pokrewnych</w:t>
      </w:r>
      <w:r w:rsidR="00E1450B" w:rsidRPr="000D35B1">
        <w:rPr>
          <w:rFonts w:ascii="Times New Roman" w:eastAsia="Calibri" w:hAnsi="Times New Roman" w:cs="Times New Roman"/>
          <w:color w:val="000000"/>
          <w:spacing w:val="-2"/>
          <w:sz w:val="24"/>
          <w:szCs w:val="24"/>
        </w:rPr>
        <w:t xml:space="preserve"> </w:t>
      </w:r>
      <w:r w:rsidR="004E68C5" w:rsidRPr="000D35B1">
        <w:rPr>
          <w:rFonts w:ascii="Times New Roman" w:eastAsia="Calibri" w:hAnsi="Times New Roman" w:cs="Times New Roman"/>
          <w:color w:val="000000"/>
          <w:spacing w:val="-2"/>
          <w:sz w:val="24"/>
          <w:szCs w:val="24"/>
        </w:rPr>
        <w:t xml:space="preserve">wykonywanych </w:t>
      </w:r>
      <w:r w:rsidR="00DA19A6" w:rsidRPr="000D35B1">
        <w:rPr>
          <w:rFonts w:ascii="Times New Roman" w:eastAsia="Calibri" w:hAnsi="Times New Roman" w:cs="Times New Roman"/>
          <w:color w:val="000000"/>
          <w:spacing w:val="-2"/>
          <w:sz w:val="24"/>
          <w:szCs w:val="24"/>
        </w:rPr>
        <w:t xml:space="preserve">zgodnie z krajowymi standardami wykonywania zawodu </w:t>
      </w:r>
      <w:r w:rsidR="004E68C5" w:rsidRPr="000D35B1">
        <w:rPr>
          <w:rFonts w:ascii="Times New Roman" w:eastAsia="Calibri" w:hAnsi="Times New Roman" w:cs="Times New Roman"/>
          <w:color w:val="000000"/>
          <w:spacing w:val="-2"/>
          <w:sz w:val="24"/>
          <w:szCs w:val="24"/>
        </w:rPr>
        <w:t xml:space="preserve">przez biegłych rewidentów w imieniu firmy audytorskiej, a nie tylko usług czynności rewizji finansowej. </w:t>
      </w:r>
      <w:r w:rsidR="00526C15" w:rsidRPr="000D35B1">
        <w:rPr>
          <w:rFonts w:ascii="Times New Roman" w:eastAsia="Calibri" w:hAnsi="Times New Roman" w:cs="Times New Roman"/>
          <w:color w:val="000000"/>
          <w:spacing w:val="-2"/>
          <w:sz w:val="24"/>
          <w:szCs w:val="24"/>
        </w:rPr>
        <w:t>Wprowadzony również został wymóg</w:t>
      </w:r>
      <w:r w:rsidR="00EE5866">
        <w:rPr>
          <w:rFonts w:ascii="Times New Roman" w:eastAsia="Calibri" w:hAnsi="Times New Roman" w:cs="Times New Roman"/>
          <w:color w:val="000000"/>
          <w:spacing w:val="-2"/>
          <w:sz w:val="24"/>
          <w:szCs w:val="24"/>
        </w:rPr>
        <w:t>,</w:t>
      </w:r>
      <w:r w:rsidR="00526C15" w:rsidRPr="000D35B1">
        <w:rPr>
          <w:rFonts w:ascii="Times New Roman" w:eastAsia="Calibri" w:hAnsi="Times New Roman" w:cs="Times New Roman"/>
          <w:color w:val="000000"/>
          <w:spacing w:val="-2"/>
          <w:sz w:val="24"/>
          <w:szCs w:val="24"/>
        </w:rPr>
        <w:t xml:space="preserve"> by wszystkie firmy audytorskie, tak jak to miało miejsce w przypadku firm audytorskich uiszczających opłatę, zgodnie z wymogami art. 56 obecnej ustawy o biegłych rewidentach,</w:t>
      </w:r>
      <w:r w:rsidR="00AB2B0A" w:rsidRPr="000D35B1">
        <w:rPr>
          <w:rFonts w:ascii="Times New Roman" w:eastAsia="Calibri" w:hAnsi="Times New Roman" w:cs="Times New Roman"/>
          <w:color w:val="000000"/>
          <w:spacing w:val="-2"/>
          <w:sz w:val="24"/>
          <w:szCs w:val="24"/>
        </w:rPr>
        <w:t xml:space="preserve"> uiszczały </w:t>
      </w:r>
      <w:r w:rsidR="00526C15" w:rsidRPr="000D35B1">
        <w:rPr>
          <w:rFonts w:ascii="Times New Roman" w:eastAsia="Calibri" w:hAnsi="Times New Roman" w:cs="Times New Roman"/>
          <w:color w:val="000000"/>
          <w:spacing w:val="-2"/>
          <w:sz w:val="24"/>
          <w:szCs w:val="24"/>
        </w:rPr>
        <w:t>opłat</w:t>
      </w:r>
      <w:r w:rsidR="00AB2B0A" w:rsidRPr="000D35B1">
        <w:rPr>
          <w:rFonts w:ascii="Times New Roman" w:eastAsia="Calibri" w:hAnsi="Times New Roman" w:cs="Times New Roman"/>
          <w:color w:val="000000"/>
          <w:spacing w:val="-2"/>
          <w:sz w:val="24"/>
          <w:szCs w:val="24"/>
        </w:rPr>
        <w:t>ę</w:t>
      </w:r>
      <w:r w:rsidR="00526C15" w:rsidRPr="000D35B1">
        <w:rPr>
          <w:rFonts w:ascii="Times New Roman" w:eastAsia="Calibri" w:hAnsi="Times New Roman" w:cs="Times New Roman"/>
          <w:color w:val="000000"/>
          <w:spacing w:val="-2"/>
          <w:sz w:val="24"/>
          <w:szCs w:val="24"/>
        </w:rPr>
        <w:t xml:space="preserve"> z tytułu nadzoru</w:t>
      </w:r>
      <w:r w:rsidR="00AB2B0A" w:rsidRPr="000D35B1">
        <w:rPr>
          <w:rFonts w:ascii="Times New Roman" w:eastAsia="Calibri" w:hAnsi="Times New Roman" w:cs="Times New Roman"/>
          <w:color w:val="000000"/>
          <w:spacing w:val="-2"/>
          <w:sz w:val="24"/>
          <w:szCs w:val="24"/>
        </w:rPr>
        <w:t xml:space="preserve"> na podstawie art. 55 ustawy</w:t>
      </w:r>
      <w:r w:rsidR="00526C15" w:rsidRPr="000D35B1">
        <w:rPr>
          <w:rFonts w:ascii="Times New Roman" w:eastAsia="Calibri" w:hAnsi="Times New Roman" w:cs="Times New Roman"/>
          <w:color w:val="000000"/>
          <w:spacing w:val="-2"/>
          <w:sz w:val="24"/>
          <w:szCs w:val="24"/>
        </w:rPr>
        <w:t>, bez względu na to</w:t>
      </w:r>
      <w:r w:rsidR="00B145D4">
        <w:rPr>
          <w:rFonts w:ascii="Times New Roman" w:eastAsia="Calibri" w:hAnsi="Times New Roman" w:cs="Times New Roman"/>
          <w:color w:val="000000"/>
          <w:spacing w:val="-2"/>
          <w:sz w:val="24"/>
          <w:szCs w:val="24"/>
        </w:rPr>
        <w:t>,</w:t>
      </w:r>
      <w:r w:rsidR="00526C15" w:rsidRPr="000D35B1">
        <w:rPr>
          <w:rFonts w:ascii="Times New Roman" w:eastAsia="Calibri" w:hAnsi="Times New Roman" w:cs="Times New Roman"/>
          <w:color w:val="000000"/>
          <w:spacing w:val="-2"/>
          <w:sz w:val="24"/>
          <w:szCs w:val="24"/>
        </w:rPr>
        <w:t xml:space="preserve"> czy firma audytorska osiąga lub też nie przychody z </w:t>
      </w:r>
      <w:r w:rsidR="00526C15" w:rsidRPr="00167AEB">
        <w:rPr>
          <w:rFonts w:ascii="Times New Roman" w:eastAsia="Calibri" w:hAnsi="Times New Roman" w:cs="Times New Roman"/>
          <w:color w:val="000000"/>
          <w:spacing w:val="-2"/>
          <w:sz w:val="24"/>
          <w:szCs w:val="24"/>
        </w:rPr>
        <w:t>tytułu wykonywania usług atestacyjnych oraz usług pokrewnych będących przedmiotem kontroli Agencji.</w:t>
      </w:r>
      <w:r w:rsidR="00AB2B0A" w:rsidRPr="00167AEB">
        <w:rPr>
          <w:rFonts w:ascii="Times New Roman" w:eastAsia="Calibri" w:hAnsi="Times New Roman" w:cs="Times New Roman"/>
          <w:color w:val="000000"/>
          <w:spacing w:val="-2"/>
          <w:sz w:val="24"/>
          <w:szCs w:val="24"/>
        </w:rPr>
        <w:t xml:space="preserve"> Obniżono</w:t>
      </w:r>
      <w:r w:rsidR="00AB2B0A" w:rsidRPr="000D35B1">
        <w:rPr>
          <w:rFonts w:ascii="Times New Roman" w:eastAsia="Calibri" w:hAnsi="Times New Roman" w:cs="Times New Roman"/>
          <w:color w:val="000000"/>
          <w:spacing w:val="-2"/>
          <w:sz w:val="24"/>
          <w:szCs w:val="24"/>
        </w:rPr>
        <w:t xml:space="preserve"> wysokość maksymalną stawki procentowej, określoną w </w:t>
      </w:r>
      <w:r w:rsidR="00EE5866">
        <w:rPr>
          <w:rFonts w:ascii="Times New Roman" w:eastAsia="Calibri" w:hAnsi="Times New Roman" w:cs="Times New Roman"/>
          <w:color w:val="000000"/>
          <w:spacing w:val="-2"/>
          <w:sz w:val="24"/>
          <w:szCs w:val="24"/>
        </w:rPr>
        <w:t xml:space="preserve">art. 55 </w:t>
      </w:r>
      <w:r w:rsidR="00AB2B0A" w:rsidRPr="000D35B1">
        <w:rPr>
          <w:rFonts w:ascii="Times New Roman" w:eastAsia="Calibri" w:hAnsi="Times New Roman" w:cs="Times New Roman"/>
          <w:color w:val="000000"/>
          <w:spacing w:val="-2"/>
          <w:sz w:val="24"/>
          <w:szCs w:val="24"/>
        </w:rPr>
        <w:t>ust</w:t>
      </w:r>
      <w:r w:rsidR="00EE5866">
        <w:rPr>
          <w:rFonts w:ascii="Times New Roman" w:eastAsia="Calibri" w:hAnsi="Times New Roman" w:cs="Times New Roman"/>
          <w:color w:val="000000"/>
          <w:spacing w:val="-2"/>
          <w:sz w:val="24"/>
          <w:szCs w:val="24"/>
        </w:rPr>
        <w:t>.</w:t>
      </w:r>
      <w:r w:rsidR="00AB2B0A" w:rsidRPr="000D35B1">
        <w:rPr>
          <w:rFonts w:ascii="Times New Roman" w:eastAsia="Calibri" w:hAnsi="Times New Roman" w:cs="Times New Roman"/>
          <w:color w:val="000000"/>
          <w:spacing w:val="-2"/>
          <w:sz w:val="24"/>
          <w:szCs w:val="24"/>
        </w:rPr>
        <w:t xml:space="preserve"> 1 obecnej ustawy</w:t>
      </w:r>
      <w:r w:rsidR="00B145D4">
        <w:rPr>
          <w:rFonts w:ascii="Times New Roman" w:eastAsia="Calibri" w:hAnsi="Times New Roman" w:cs="Times New Roman"/>
          <w:color w:val="000000"/>
          <w:spacing w:val="-2"/>
          <w:sz w:val="24"/>
          <w:szCs w:val="24"/>
        </w:rPr>
        <w:t>,</w:t>
      </w:r>
      <w:r w:rsidR="00AB2B0A" w:rsidRPr="000D35B1">
        <w:rPr>
          <w:rFonts w:ascii="Times New Roman" w:eastAsia="Calibri" w:hAnsi="Times New Roman" w:cs="Times New Roman"/>
          <w:color w:val="000000"/>
          <w:spacing w:val="-2"/>
          <w:sz w:val="24"/>
          <w:szCs w:val="24"/>
        </w:rPr>
        <w:t xml:space="preserve"> </w:t>
      </w:r>
      <w:r w:rsidR="0022161F" w:rsidRPr="000D35B1">
        <w:rPr>
          <w:rFonts w:ascii="Times New Roman" w:eastAsia="Calibri" w:hAnsi="Times New Roman" w:cs="Times New Roman"/>
          <w:color w:val="000000"/>
          <w:spacing w:val="-2"/>
          <w:sz w:val="24"/>
          <w:szCs w:val="24"/>
        </w:rPr>
        <w:t xml:space="preserve">z </w:t>
      </w:r>
      <w:r w:rsidR="00AB2B0A" w:rsidRPr="000D35B1">
        <w:rPr>
          <w:rFonts w:ascii="Times New Roman" w:eastAsia="Calibri" w:hAnsi="Times New Roman" w:cs="Times New Roman"/>
          <w:color w:val="000000"/>
          <w:spacing w:val="-2"/>
          <w:sz w:val="24"/>
          <w:szCs w:val="24"/>
        </w:rPr>
        <w:t xml:space="preserve">5,5% do 4% </w:t>
      </w:r>
      <w:r w:rsidR="0022161F" w:rsidRPr="000D35B1">
        <w:rPr>
          <w:rFonts w:ascii="Times New Roman" w:eastAsia="Calibri" w:hAnsi="Times New Roman" w:cs="Times New Roman"/>
          <w:color w:val="000000"/>
          <w:spacing w:val="-2"/>
          <w:sz w:val="24"/>
          <w:szCs w:val="24"/>
        </w:rPr>
        <w:t>i przeniesiono przepisy w tym zakresie z ust. 1 do nowego ustępu 2a</w:t>
      </w:r>
      <w:r w:rsidR="00AB2B0A" w:rsidRPr="000D35B1">
        <w:rPr>
          <w:rFonts w:ascii="Times New Roman" w:eastAsia="Calibri" w:hAnsi="Times New Roman" w:cs="Times New Roman"/>
          <w:color w:val="000000"/>
          <w:spacing w:val="-2"/>
          <w:sz w:val="24"/>
          <w:szCs w:val="24"/>
        </w:rPr>
        <w:t>.</w:t>
      </w:r>
      <w:r w:rsidR="0022161F" w:rsidRPr="000D35B1">
        <w:rPr>
          <w:rFonts w:ascii="Times New Roman" w:eastAsia="Calibri" w:hAnsi="Times New Roman" w:cs="Times New Roman"/>
          <w:color w:val="000000"/>
          <w:spacing w:val="-2"/>
          <w:sz w:val="24"/>
          <w:szCs w:val="24"/>
        </w:rPr>
        <w:t xml:space="preserve"> </w:t>
      </w:r>
      <w:r w:rsidR="00075E0D">
        <w:rPr>
          <w:rFonts w:ascii="Times New Roman" w:eastAsia="Calibri" w:hAnsi="Times New Roman" w:cs="Times New Roman"/>
          <w:color w:val="000000"/>
          <w:spacing w:val="-2"/>
          <w:sz w:val="24"/>
          <w:szCs w:val="24"/>
        </w:rPr>
        <w:t xml:space="preserve">Efektywnie z rynku zbierana będzie opłata mająca pokryć rzeczywiste koszty nadzoru. Opłata uzależniona będzie od wielkości przychodów, więc będzie równomiernie rozłożona pomiędzy firmy audytorskie w zależności od skali prowadzonej przez nie działalności. Odnośnie wpływu regulacji na funkcjonowanie małych i średnich przedsiębiorstw należy wskazać, iż małe przedsiębiorstwa, które korzystają z innych usług firm audytorskich, takich jak prowadzenie ksiąg rachunkowych czy podatkowych lub doradztwo, nie powinny ponosić większych kosztów z tytułu tych usług, gdyż usługi te nie będą objęte nadzorem, a zatem od przychodów z ich świadczenia nie będzie pobierana opłata z tytułu nadzoru. Ponadto firmy audytorskie o większej skali działalności (czyli te, które zgodnie z proponowanym systemem płaciłby więcej) będą podlegały częstszym kontrolom (ze względu na większe ryzyko wystąpienia nieprawidłowości). Wprowadzany system nie ograniczy konkurencji na rynku usług świadczonych przez firmy audytorskie, w tym w kontekście działalności małych i średnich przedsiębiorstw. </w:t>
      </w:r>
      <w:r w:rsidR="0037646F" w:rsidRPr="000D35B1">
        <w:rPr>
          <w:rFonts w:ascii="Times New Roman" w:eastAsia="Calibri" w:hAnsi="Times New Roman" w:cs="Times New Roman"/>
          <w:color w:val="000000"/>
          <w:spacing w:val="-2"/>
          <w:sz w:val="24"/>
          <w:szCs w:val="24"/>
        </w:rPr>
        <w:t>W</w:t>
      </w:r>
      <w:r w:rsidR="0022161F" w:rsidRPr="000D35B1">
        <w:rPr>
          <w:rFonts w:ascii="Times New Roman" w:eastAsia="Calibri" w:hAnsi="Times New Roman" w:cs="Times New Roman"/>
          <w:color w:val="000000"/>
          <w:spacing w:val="-2"/>
          <w:sz w:val="24"/>
          <w:szCs w:val="24"/>
        </w:rPr>
        <w:t xml:space="preserve"> związku ze zmian</w:t>
      </w:r>
      <w:r w:rsidR="00DA19A6" w:rsidRPr="000D35B1">
        <w:rPr>
          <w:rFonts w:ascii="Times New Roman" w:eastAsia="Calibri" w:hAnsi="Times New Roman" w:cs="Times New Roman"/>
          <w:color w:val="000000"/>
          <w:spacing w:val="-2"/>
          <w:sz w:val="24"/>
          <w:szCs w:val="24"/>
        </w:rPr>
        <w:t>ą</w:t>
      </w:r>
      <w:r w:rsidR="0022161F" w:rsidRPr="000D35B1">
        <w:rPr>
          <w:rFonts w:ascii="Times New Roman" w:eastAsia="Calibri" w:hAnsi="Times New Roman" w:cs="Times New Roman"/>
          <w:color w:val="000000"/>
          <w:spacing w:val="-2"/>
          <w:sz w:val="24"/>
          <w:szCs w:val="24"/>
        </w:rPr>
        <w:t xml:space="preserve"> ust. 1 i dodaniem nowego ustępu 2a poprawiono odpowiednio ust. 2, określający wysokość opłat z tytułu nadzoru uiszczanych przez firmy audytorskie wpisane na listę na podstawie art. 58 ustawy. Zmiany wprowadzone do ust. 3, polegające na zastąpieniu budżetu państwa Agencją</w:t>
      </w:r>
      <w:r w:rsidR="00B145D4">
        <w:rPr>
          <w:rFonts w:ascii="Times New Roman" w:eastAsia="Calibri" w:hAnsi="Times New Roman" w:cs="Times New Roman"/>
          <w:color w:val="000000"/>
          <w:spacing w:val="-2"/>
          <w:sz w:val="24"/>
          <w:szCs w:val="24"/>
        </w:rPr>
        <w:t>,</w:t>
      </w:r>
      <w:r w:rsidR="0022161F" w:rsidRPr="000D35B1">
        <w:rPr>
          <w:rFonts w:ascii="Times New Roman" w:eastAsia="Calibri" w:hAnsi="Times New Roman" w:cs="Times New Roman"/>
          <w:color w:val="000000"/>
          <w:spacing w:val="-2"/>
          <w:sz w:val="24"/>
          <w:szCs w:val="24"/>
        </w:rPr>
        <w:t xml:space="preserve"> wynikają z uznania w art. </w:t>
      </w:r>
      <w:r w:rsidR="00EE5866">
        <w:rPr>
          <w:rFonts w:ascii="Times New Roman" w:eastAsia="Calibri" w:hAnsi="Times New Roman" w:cs="Times New Roman"/>
          <w:color w:val="000000"/>
          <w:spacing w:val="-2"/>
          <w:sz w:val="24"/>
          <w:szCs w:val="24"/>
        </w:rPr>
        <w:t>95b ust. 1</w:t>
      </w:r>
      <w:r w:rsidR="0022161F" w:rsidRPr="000D35B1">
        <w:rPr>
          <w:rFonts w:ascii="Times New Roman" w:eastAsia="Calibri" w:hAnsi="Times New Roman" w:cs="Times New Roman"/>
          <w:color w:val="000000"/>
          <w:spacing w:val="-2"/>
          <w:sz w:val="24"/>
          <w:szCs w:val="24"/>
        </w:rPr>
        <w:t xml:space="preserve"> za przychody Agencji opłat z tytułu nadzoru. Ponadto w art. 55 dodano nowy ust. 10a, który zobowiązuje Agencj</w:t>
      </w:r>
      <w:r w:rsidR="0037646F" w:rsidRPr="000D35B1">
        <w:rPr>
          <w:rFonts w:ascii="Times New Roman" w:eastAsia="Calibri" w:hAnsi="Times New Roman" w:cs="Times New Roman"/>
          <w:color w:val="000000"/>
          <w:spacing w:val="-2"/>
          <w:sz w:val="24"/>
          <w:szCs w:val="24"/>
        </w:rPr>
        <w:t>ę</w:t>
      </w:r>
      <w:r w:rsidR="0022161F" w:rsidRPr="000D35B1">
        <w:rPr>
          <w:rFonts w:ascii="Times New Roman" w:eastAsia="Calibri" w:hAnsi="Times New Roman" w:cs="Times New Roman"/>
          <w:color w:val="000000"/>
          <w:spacing w:val="-2"/>
          <w:sz w:val="24"/>
          <w:szCs w:val="24"/>
        </w:rPr>
        <w:t xml:space="preserve"> do prze</w:t>
      </w:r>
      <w:r w:rsidR="0037646F" w:rsidRPr="000D35B1">
        <w:rPr>
          <w:rFonts w:ascii="Times New Roman" w:eastAsia="Calibri" w:hAnsi="Times New Roman" w:cs="Times New Roman"/>
          <w:color w:val="000000"/>
          <w:spacing w:val="-2"/>
          <w:sz w:val="24"/>
          <w:szCs w:val="24"/>
        </w:rPr>
        <w:t>ka</w:t>
      </w:r>
      <w:r w:rsidR="0022161F" w:rsidRPr="000D35B1">
        <w:rPr>
          <w:rFonts w:ascii="Times New Roman" w:eastAsia="Calibri" w:hAnsi="Times New Roman" w:cs="Times New Roman"/>
          <w:color w:val="000000"/>
          <w:spacing w:val="-2"/>
          <w:sz w:val="24"/>
          <w:szCs w:val="24"/>
        </w:rPr>
        <w:t>zywania do Ministra Finansów informacji niezbędnych do wyliczenia stawki procentowej na dany rok kalendarzowy</w:t>
      </w:r>
      <w:r w:rsidR="00B145D4">
        <w:rPr>
          <w:rFonts w:ascii="Times New Roman" w:eastAsia="Calibri" w:hAnsi="Times New Roman" w:cs="Times New Roman"/>
          <w:color w:val="000000"/>
          <w:spacing w:val="-2"/>
          <w:sz w:val="24"/>
          <w:szCs w:val="24"/>
        </w:rPr>
        <w:t>,</w:t>
      </w:r>
      <w:r w:rsidR="0022161F" w:rsidRPr="000D35B1">
        <w:rPr>
          <w:rFonts w:ascii="Times New Roman" w:eastAsia="Calibri" w:hAnsi="Times New Roman" w:cs="Times New Roman"/>
          <w:color w:val="000000"/>
          <w:spacing w:val="-2"/>
          <w:sz w:val="24"/>
          <w:szCs w:val="24"/>
        </w:rPr>
        <w:t xml:space="preserve"> oraz nowy ust. 10b, który zobowiązuje firmy audytorskie do </w:t>
      </w:r>
      <w:r w:rsidR="0022161F" w:rsidRPr="000D35B1">
        <w:rPr>
          <w:rFonts w:ascii="Times New Roman" w:eastAsia="Calibri" w:hAnsi="Times New Roman" w:cs="Times New Roman"/>
          <w:color w:val="000000"/>
          <w:spacing w:val="-2"/>
          <w:sz w:val="24"/>
          <w:szCs w:val="24"/>
        </w:rPr>
        <w:lastRenderedPageBreak/>
        <w:t xml:space="preserve">przekazywania do Agencji informacji o </w:t>
      </w:r>
      <w:r w:rsidR="00DA19A6" w:rsidRPr="000D35B1">
        <w:rPr>
          <w:rFonts w:ascii="Times New Roman" w:eastAsia="Calibri" w:hAnsi="Times New Roman" w:cs="Times New Roman"/>
          <w:color w:val="000000"/>
          <w:spacing w:val="-2"/>
          <w:sz w:val="24"/>
          <w:szCs w:val="24"/>
        </w:rPr>
        <w:t xml:space="preserve">ich </w:t>
      </w:r>
      <w:r w:rsidR="0022161F" w:rsidRPr="000D35B1">
        <w:rPr>
          <w:rFonts w:ascii="Times New Roman" w:eastAsia="Calibri" w:hAnsi="Times New Roman" w:cs="Times New Roman"/>
          <w:color w:val="000000"/>
          <w:spacing w:val="-2"/>
          <w:sz w:val="24"/>
          <w:szCs w:val="24"/>
        </w:rPr>
        <w:t>przychodach z tytułu wykonywania usług atestacyjnych oraz usług pokrewnych</w:t>
      </w:r>
      <w:r w:rsidR="00DA19A6" w:rsidRPr="000D35B1">
        <w:rPr>
          <w:rFonts w:ascii="Times New Roman" w:eastAsia="Calibri" w:hAnsi="Times New Roman" w:cs="Times New Roman"/>
          <w:color w:val="000000"/>
          <w:spacing w:val="-2"/>
          <w:sz w:val="24"/>
          <w:szCs w:val="24"/>
        </w:rPr>
        <w:t xml:space="preserve"> świadczonych zgodnie z krajowymi standardami wykonywania zawodu</w:t>
      </w:r>
      <w:r w:rsidR="0022161F" w:rsidRPr="000D35B1">
        <w:rPr>
          <w:rFonts w:ascii="Times New Roman" w:eastAsia="Calibri" w:hAnsi="Times New Roman" w:cs="Times New Roman"/>
          <w:color w:val="000000"/>
          <w:spacing w:val="-2"/>
          <w:sz w:val="24"/>
          <w:szCs w:val="24"/>
        </w:rPr>
        <w:t>, prognozowanych przez firmy audytorskie do osiągnięcia w danym oraz w następnym roku kalendarzowym, które Agencja przekazywać będzie następnie do Ministra Finansów, w celu wyliczenia stawki procentowej na następny rok kalendarzowy.</w:t>
      </w:r>
      <w:r w:rsidR="0022161F" w:rsidRPr="000D35B1">
        <w:rPr>
          <w:rFonts w:ascii="Times New Roman" w:hAnsi="Times New Roman" w:cs="Times New Roman"/>
          <w:sz w:val="24"/>
          <w:szCs w:val="24"/>
        </w:rPr>
        <w:t xml:space="preserve"> Zmiany wprowadzone do ust. 11 </w:t>
      </w:r>
      <w:r w:rsidR="002C0196" w:rsidRPr="000D35B1">
        <w:rPr>
          <w:rFonts w:ascii="Times New Roman" w:hAnsi="Times New Roman" w:cs="Times New Roman"/>
          <w:sz w:val="24"/>
          <w:szCs w:val="24"/>
        </w:rPr>
        <w:t xml:space="preserve">i 12 </w:t>
      </w:r>
      <w:r w:rsidR="0022161F" w:rsidRPr="000D35B1">
        <w:rPr>
          <w:rFonts w:ascii="Times New Roman" w:hAnsi="Times New Roman" w:cs="Times New Roman"/>
          <w:sz w:val="24"/>
          <w:szCs w:val="24"/>
        </w:rPr>
        <w:t>są konsekwencją zmian wprowadzonych do ust. 1 i 2 oraz dodani</w:t>
      </w:r>
      <w:r w:rsidR="0037646F" w:rsidRPr="000D35B1">
        <w:rPr>
          <w:rFonts w:ascii="Times New Roman" w:hAnsi="Times New Roman" w:cs="Times New Roman"/>
          <w:sz w:val="24"/>
          <w:szCs w:val="24"/>
        </w:rPr>
        <w:t>a</w:t>
      </w:r>
      <w:r w:rsidR="0022161F" w:rsidRPr="000D35B1">
        <w:rPr>
          <w:rFonts w:ascii="Times New Roman" w:hAnsi="Times New Roman" w:cs="Times New Roman"/>
          <w:sz w:val="24"/>
          <w:szCs w:val="24"/>
        </w:rPr>
        <w:t xml:space="preserve"> now</w:t>
      </w:r>
      <w:r w:rsidR="00B145D4">
        <w:rPr>
          <w:rFonts w:ascii="Times New Roman" w:hAnsi="Times New Roman" w:cs="Times New Roman"/>
          <w:sz w:val="24"/>
          <w:szCs w:val="24"/>
        </w:rPr>
        <w:t>ych</w:t>
      </w:r>
      <w:r w:rsidR="0022161F" w:rsidRPr="000D35B1">
        <w:rPr>
          <w:rFonts w:ascii="Times New Roman" w:hAnsi="Times New Roman" w:cs="Times New Roman"/>
          <w:sz w:val="24"/>
          <w:szCs w:val="24"/>
        </w:rPr>
        <w:t xml:space="preserve"> ust. 2a</w:t>
      </w:r>
      <w:r w:rsidR="002C0196" w:rsidRPr="000D35B1">
        <w:rPr>
          <w:rFonts w:ascii="Times New Roman" w:hAnsi="Times New Roman" w:cs="Times New Roman"/>
          <w:sz w:val="24"/>
          <w:szCs w:val="24"/>
        </w:rPr>
        <w:t xml:space="preserve">, 10a i 10b. </w:t>
      </w:r>
    </w:p>
    <w:p w:rsidR="0054529D" w:rsidRPr="000D35B1" w:rsidRDefault="0054529D">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2</w:t>
      </w:r>
      <w:r w:rsidR="005025B8">
        <w:rPr>
          <w:rFonts w:ascii="Times New Roman" w:hAnsi="Times New Roman" w:cs="Times New Roman"/>
          <w:sz w:val="24"/>
          <w:szCs w:val="24"/>
        </w:rPr>
        <w:t>5</w:t>
      </w:r>
      <w:r w:rsidRPr="000D35B1">
        <w:rPr>
          <w:rFonts w:ascii="Times New Roman" w:hAnsi="Times New Roman" w:cs="Times New Roman"/>
          <w:sz w:val="24"/>
          <w:szCs w:val="24"/>
        </w:rPr>
        <w:t xml:space="preserve"> dodaje się nowy art. 55a dotyczący przekazywania przez Agencję środków na realizację przez samorząd zawodowy zadań w ramach nadzoru publicznego.</w:t>
      </w:r>
      <w:r w:rsidR="002C0196" w:rsidRPr="000D35B1">
        <w:rPr>
          <w:rFonts w:ascii="Times New Roman" w:hAnsi="Times New Roman" w:cs="Times New Roman"/>
          <w:sz w:val="24"/>
          <w:szCs w:val="24"/>
        </w:rPr>
        <w:t xml:space="preserve"> W ust. 1 określona została maksymalna wysokość kwoty przekazywanej dla PIBR przez Agencję. Nie będzie ona mogła być wyższa niż 10% prognozowanych kosztów </w:t>
      </w:r>
      <w:r w:rsidR="00261D81" w:rsidRPr="000D35B1">
        <w:rPr>
          <w:rFonts w:ascii="Times New Roman" w:hAnsi="Times New Roman" w:cs="Times New Roman"/>
          <w:sz w:val="24"/>
          <w:szCs w:val="24"/>
        </w:rPr>
        <w:t xml:space="preserve">realizacji zadań </w:t>
      </w:r>
      <w:r w:rsidR="002C0196" w:rsidRPr="000D35B1">
        <w:rPr>
          <w:rFonts w:ascii="Times New Roman" w:hAnsi="Times New Roman" w:cs="Times New Roman"/>
          <w:sz w:val="24"/>
          <w:szCs w:val="24"/>
        </w:rPr>
        <w:t xml:space="preserve">Agencji </w:t>
      </w:r>
      <w:r w:rsidR="00261D81" w:rsidRPr="000D35B1">
        <w:rPr>
          <w:rFonts w:ascii="Times New Roman" w:hAnsi="Times New Roman" w:cs="Times New Roman"/>
          <w:sz w:val="24"/>
          <w:szCs w:val="24"/>
        </w:rPr>
        <w:t>w danym roku kalendarzowym, ujętych w planie finansowym Agencji za dany rok kalendarzowy</w:t>
      </w:r>
      <w:r w:rsidR="00B145D4">
        <w:rPr>
          <w:rFonts w:ascii="Times New Roman" w:hAnsi="Times New Roman" w:cs="Times New Roman"/>
          <w:sz w:val="24"/>
          <w:szCs w:val="24"/>
        </w:rPr>
        <w:t>,</w:t>
      </w:r>
      <w:r w:rsidR="00261D81" w:rsidRPr="000D35B1">
        <w:rPr>
          <w:rFonts w:ascii="Times New Roman" w:hAnsi="Times New Roman" w:cs="Times New Roman"/>
          <w:sz w:val="24"/>
          <w:szCs w:val="24"/>
        </w:rPr>
        <w:t xml:space="preserve"> </w:t>
      </w:r>
      <w:r w:rsidR="002C0196" w:rsidRPr="000D35B1">
        <w:rPr>
          <w:rFonts w:ascii="Times New Roman" w:hAnsi="Times New Roman" w:cs="Times New Roman"/>
          <w:sz w:val="24"/>
          <w:szCs w:val="24"/>
        </w:rPr>
        <w:t xml:space="preserve">i stanowić będzie ona składnik </w:t>
      </w:r>
      <w:r w:rsidR="00493D68" w:rsidRPr="000D35B1">
        <w:rPr>
          <w:rFonts w:ascii="Times New Roman" w:hAnsi="Times New Roman" w:cs="Times New Roman"/>
          <w:sz w:val="24"/>
          <w:szCs w:val="24"/>
        </w:rPr>
        <w:t>całkowitych</w:t>
      </w:r>
      <w:r w:rsidR="002C0196" w:rsidRPr="000D35B1">
        <w:rPr>
          <w:rFonts w:ascii="Times New Roman" w:hAnsi="Times New Roman" w:cs="Times New Roman"/>
          <w:sz w:val="24"/>
          <w:szCs w:val="24"/>
        </w:rPr>
        <w:t xml:space="preserve"> kosztów sprawowanego przez Agencję nadzoru, pokrywanych </w:t>
      </w:r>
      <w:r w:rsidR="00493D68" w:rsidRPr="000D35B1">
        <w:rPr>
          <w:rFonts w:ascii="Times New Roman" w:hAnsi="Times New Roman" w:cs="Times New Roman"/>
          <w:sz w:val="24"/>
          <w:szCs w:val="24"/>
        </w:rPr>
        <w:t xml:space="preserve">m.in. </w:t>
      </w:r>
      <w:r w:rsidR="002C0196" w:rsidRPr="000D35B1">
        <w:rPr>
          <w:rFonts w:ascii="Times New Roman" w:hAnsi="Times New Roman" w:cs="Times New Roman"/>
          <w:sz w:val="24"/>
          <w:szCs w:val="24"/>
        </w:rPr>
        <w:t xml:space="preserve">z opłat z tytułu nadzoru. Maksymalna wysokość ww. kwoty została ustalona w oparciu o dotychczasowe koszty PIBR ponoszone na realizację zadań samorządu zawodowego, o których mowa w art. 25 ust. 1 pkt 2 i </w:t>
      </w:r>
      <w:r w:rsidR="00B145D4">
        <w:rPr>
          <w:rFonts w:ascii="Times New Roman" w:hAnsi="Times New Roman" w:cs="Times New Roman"/>
          <w:sz w:val="24"/>
          <w:szCs w:val="24"/>
        </w:rPr>
        <w:t xml:space="preserve">pkt </w:t>
      </w:r>
      <w:r w:rsidR="002C0196" w:rsidRPr="000D35B1">
        <w:rPr>
          <w:rFonts w:ascii="Times New Roman" w:hAnsi="Times New Roman" w:cs="Times New Roman"/>
          <w:sz w:val="24"/>
          <w:szCs w:val="24"/>
        </w:rPr>
        <w:t>3 lit. a. W ust. 2 zawarta została delegacja ustawowa dla Ministra Finansów do szczegółowego określenia w rozporządzeniu sposobu wyliczenia kwoty przekazywanej do PIBR oraz sposob</w:t>
      </w:r>
      <w:r w:rsidR="00D95250">
        <w:rPr>
          <w:rFonts w:ascii="Times New Roman" w:hAnsi="Times New Roman" w:cs="Times New Roman"/>
          <w:sz w:val="24"/>
          <w:szCs w:val="24"/>
        </w:rPr>
        <w:t>u</w:t>
      </w:r>
      <w:r w:rsidR="002C0196" w:rsidRPr="000D35B1">
        <w:rPr>
          <w:rFonts w:ascii="Times New Roman" w:hAnsi="Times New Roman" w:cs="Times New Roman"/>
          <w:sz w:val="24"/>
          <w:szCs w:val="24"/>
        </w:rPr>
        <w:t xml:space="preserve"> i terminów przekazywania i rozliczenia ww. kwoty oraz wzoru rozliczenia rocznego ww. kwoty</w:t>
      </w:r>
      <w:r w:rsidR="0083041B" w:rsidRPr="000D35B1">
        <w:rPr>
          <w:rFonts w:ascii="Times New Roman" w:hAnsi="Times New Roman" w:cs="Times New Roman"/>
          <w:sz w:val="24"/>
          <w:szCs w:val="24"/>
        </w:rPr>
        <w:t>. Za</w:t>
      </w:r>
      <w:r w:rsidR="001D6B6A" w:rsidRPr="000D35B1">
        <w:rPr>
          <w:rFonts w:ascii="Times New Roman" w:hAnsi="Times New Roman" w:cs="Times New Roman"/>
          <w:sz w:val="24"/>
          <w:szCs w:val="24"/>
        </w:rPr>
        <w:t>łożeniem jest</w:t>
      </w:r>
      <w:r w:rsidR="008049F5" w:rsidRPr="000D35B1">
        <w:rPr>
          <w:rFonts w:ascii="Times New Roman" w:hAnsi="Times New Roman" w:cs="Times New Roman"/>
          <w:sz w:val="24"/>
          <w:szCs w:val="24"/>
        </w:rPr>
        <w:t xml:space="preserve">, że przy tworzeniu odpowiednich rozwiązań w rozporządzeniu </w:t>
      </w:r>
      <w:r w:rsidR="00B145D4">
        <w:rPr>
          <w:rFonts w:ascii="Times New Roman" w:hAnsi="Times New Roman" w:cs="Times New Roman"/>
          <w:sz w:val="24"/>
          <w:szCs w:val="24"/>
        </w:rPr>
        <w:t>M</w:t>
      </w:r>
      <w:r w:rsidR="008049F5" w:rsidRPr="000D35B1">
        <w:rPr>
          <w:rFonts w:ascii="Times New Roman" w:hAnsi="Times New Roman" w:cs="Times New Roman"/>
          <w:sz w:val="24"/>
          <w:szCs w:val="24"/>
        </w:rPr>
        <w:t xml:space="preserve">inistra </w:t>
      </w:r>
      <w:r w:rsidR="00B145D4">
        <w:rPr>
          <w:rFonts w:ascii="Times New Roman" w:hAnsi="Times New Roman" w:cs="Times New Roman"/>
          <w:sz w:val="24"/>
          <w:szCs w:val="24"/>
        </w:rPr>
        <w:t>F</w:t>
      </w:r>
      <w:r w:rsidR="008049F5" w:rsidRPr="000D35B1">
        <w:rPr>
          <w:rFonts w:ascii="Times New Roman" w:hAnsi="Times New Roman" w:cs="Times New Roman"/>
          <w:sz w:val="24"/>
          <w:szCs w:val="24"/>
        </w:rPr>
        <w:t>inansów</w:t>
      </w:r>
      <w:r w:rsidR="0083041B" w:rsidRPr="000D35B1">
        <w:rPr>
          <w:rFonts w:ascii="Times New Roman" w:hAnsi="Times New Roman" w:cs="Times New Roman"/>
          <w:sz w:val="24"/>
          <w:szCs w:val="24"/>
        </w:rPr>
        <w:t xml:space="preserve"> uwzględnion</w:t>
      </w:r>
      <w:r w:rsidR="001D6B6A" w:rsidRPr="000D35B1">
        <w:rPr>
          <w:rFonts w:ascii="Times New Roman" w:hAnsi="Times New Roman" w:cs="Times New Roman"/>
          <w:sz w:val="24"/>
          <w:szCs w:val="24"/>
        </w:rPr>
        <w:t>e</w:t>
      </w:r>
      <w:r w:rsidR="0083041B" w:rsidRPr="000D35B1">
        <w:rPr>
          <w:rFonts w:ascii="Times New Roman" w:hAnsi="Times New Roman" w:cs="Times New Roman"/>
          <w:sz w:val="24"/>
          <w:szCs w:val="24"/>
        </w:rPr>
        <w:t xml:space="preserve"> zostan</w:t>
      </w:r>
      <w:r w:rsidR="001D6B6A" w:rsidRPr="000D35B1">
        <w:rPr>
          <w:rFonts w:ascii="Times New Roman" w:hAnsi="Times New Roman" w:cs="Times New Roman"/>
          <w:sz w:val="24"/>
          <w:szCs w:val="24"/>
        </w:rPr>
        <w:t>ą:</w:t>
      </w:r>
      <w:r w:rsidR="008049F5" w:rsidRPr="000D35B1">
        <w:rPr>
          <w:rFonts w:ascii="Times New Roman" w:hAnsi="Times New Roman" w:cs="Times New Roman"/>
          <w:sz w:val="24"/>
          <w:szCs w:val="24"/>
        </w:rPr>
        <w:t xml:space="preserve"> prognozowan</w:t>
      </w:r>
      <w:r w:rsidR="00493D68" w:rsidRPr="000D35B1">
        <w:rPr>
          <w:rFonts w:ascii="Times New Roman" w:hAnsi="Times New Roman" w:cs="Times New Roman"/>
          <w:sz w:val="24"/>
          <w:szCs w:val="24"/>
        </w:rPr>
        <w:t>e</w:t>
      </w:r>
      <w:r w:rsidR="008049F5" w:rsidRPr="000D35B1">
        <w:rPr>
          <w:rFonts w:ascii="Times New Roman" w:hAnsi="Times New Roman" w:cs="Times New Roman"/>
          <w:sz w:val="24"/>
          <w:szCs w:val="24"/>
        </w:rPr>
        <w:t xml:space="preserve"> koszt</w:t>
      </w:r>
      <w:r w:rsidR="00493D68" w:rsidRPr="000D35B1">
        <w:rPr>
          <w:rFonts w:ascii="Times New Roman" w:hAnsi="Times New Roman" w:cs="Times New Roman"/>
          <w:sz w:val="24"/>
          <w:szCs w:val="24"/>
        </w:rPr>
        <w:t>y</w:t>
      </w:r>
      <w:r w:rsidR="008049F5" w:rsidRPr="000D35B1">
        <w:rPr>
          <w:rFonts w:ascii="Times New Roman" w:hAnsi="Times New Roman" w:cs="Times New Roman"/>
          <w:sz w:val="24"/>
          <w:szCs w:val="24"/>
        </w:rPr>
        <w:t xml:space="preserve"> </w:t>
      </w:r>
      <w:r w:rsidR="00261D81" w:rsidRPr="000D35B1">
        <w:rPr>
          <w:rFonts w:ascii="Times New Roman" w:hAnsi="Times New Roman" w:cs="Times New Roman"/>
          <w:sz w:val="24"/>
          <w:szCs w:val="24"/>
        </w:rPr>
        <w:t xml:space="preserve">realizacji zadań </w:t>
      </w:r>
      <w:r w:rsidR="008049F5" w:rsidRPr="000D35B1">
        <w:rPr>
          <w:rFonts w:ascii="Times New Roman" w:hAnsi="Times New Roman" w:cs="Times New Roman"/>
          <w:sz w:val="24"/>
          <w:szCs w:val="24"/>
        </w:rPr>
        <w:t>Agencji</w:t>
      </w:r>
      <w:r w:rsidR="00261D81" w:rsidRPr="000D35B1">
        <w:rPr>
          <w:rFonts w:ascii="Times New Roman" w:hAnsi="Times New Roman" w:cs="Times New Roman"/>
          <w:sz w:val="24"/>
          <w:szCs w:val="24"/>
        </w:rPr>
        <w:t xml:space="preserve"> oraz prognozowan</w:t>
      </w:r>
      <w:r w:rsidR="00493D68" w:rsidRPr="000D35B1">
        <w:rPr>
          <w:rFonts w:ascii="Times New Roman" w:hAnsi="Times New Roman" w:cs="Times New Roman"/>
          <w:sz w:val="24"/>
          <w:szCs w:val="24"/>
        </w:rPr>
        <w:t>e</w:t>
      </w:r>
      <w:r w:rsidR="008049F5" w:rsidRPr="000D35B1">
        <w:rPr>
          <w:rFonts w:ascii="Times New Roman" w:hAnsi="Times New Roman" w:cs="Times New Roman"/>
          <w:sz w:val="24"/>
          <w:szCs w:val="24"/>
        </w:rPr>
        <w:t xml:space="preserve"> koszt</w:t>
      </w:r>
      <w:r w:rsidR="00493D68" w:rsidRPr="000D35B1">
        <w:rPr>
          <w:rFonts w:ascii="Times New Roman" w:hAnsi="Times New Roman" w:cs="Times New Roman"/>
          <w:sz w:val="24"/>
          <w:szCs w:val="24"/>
        </w:rPr>
        <w:t>y</w:t>
      </w:r>
      <w:r w:rsidR="008049F5" w:rsidRPr="000D35B1">
        <w:rPr>
          <w:rFonts w:ascii="Times New Roman" w:hAnsi="Times New Roman" w:cs="Times New Roman"/>
          <w:sz w:val="24"/>
          <w:szCs w:val="24"/>
        </w:rPr>
        <w:t xml:space="preserve"> realizacji przedmiotowych zadań PIBR</w:t>
      </w:r>
      <w:r w:rsidR="00261D81" w:rsidRPr="000D35B1">
        <w:rPr>
          <w:rFonts w:ascii="Times New Roman" w:hAnsi="Times New Roman" w:cs="Times New Roman"/>
          <w:sz w:val="24"/>
          <w:szCs w:val="24"/>
        </w:rPr>
        <w:t xml:space="preserve"> ujętych w planie finansowym Agencji na dany rok kalendarzowy</w:t>
      </w:r>
      <w:r w:rsidR="0083041B" w:rsidRPr="000D35B1">
        <w:rPr>
          <w:rFonts w:ascii="Times New Roman" w:hAnsi="Times New Roman" w:cs="Times New Roman"/>
          <w:sz w:val="24"/>
          <w:szCs w:val="24"/>
        </w:rPr>
        <w:t>, a także rzeczywist</w:t>
      </w:r>
      <w:r w:rsidR="00493D68" w:rsidRPr="000D35B1">
        <w:rPr>
          <w:rFonts w:ascii="Times New Roman" w:hAnsi="Times New Roman" w:cs="Times New Roman"/>
          <w:sz w:val="24"/>
          <w:szCs w:val="24"/>
        </w:rPr>
        <w:t xml:space="preserve">e koszty poniesione przez </w:t>
      </w:r>
      <w:r w:rsidR="00A81225" w:rsidRPr="000D35B1">
        <w:rPr>
          <w:rFonts w:ascii="Times New Roman" w:hAnsi="Times New Roman" w:cs="Times New Roman"/>
          <w:sz w:val="24"/>
          <w:szCs w:val="24"/>
        </w:rPr>
        <w:t>PIBR w dany</w:t>
      </w:r>
      <w:r w:rsidR="00B145D4">
        <w:rPr>
          <w:rFonts w:ascii="Times New Roman" w:hAnsi="Times New Roman" w:cs="Times New Roman"/>
          <w:sz w:val="24"/>
          <w:szCs w:val="24"/>
        </w:rPr>
        <w:t>m</w:t>
      </w:r>
      <w:r w:rsidR="00A81225" w:rsidRPr="000D35B1">
        <w:rPr>
          <w:rFonts w:ascii="Times New Roman" w:hAnsi="Times New Roman" w:cs="Times New Roman"/>
          <w:sz w:val="24"/>
          <w:szCs w:val="24"/>
        </w:rPr>
        <w:t xml:space="preserve"> roku kalendarzowym w związku z realizacją zadań, o których mowa w art. 25 ust. 1 pkt 2 i </w:t>
      </w:r>
      <w:r w:rsidR="00B145D4">
        <w:rPr>
          <w:rFonts w:ascii="Times New Roman" w:hAnsi="Times New Roman" w:cs="Times New Roman"/>
          <w:sz w:val="24"/>
          <w:szCs w:val="24"/>
        </w:rPr>
        <w:t xml:space="preserve">pkt </w:t>
      </w:r>
      <w:r w:rsidR="00A81225" w:rsidRPr="000D35B1">
        <w:rPr>
          <w:rFonts w:ascii="Times New Roman" w:hAnsi="Times New Roman" w:cs="Times New Roman"/>
          <w:sz w:val="24"/>
          <w:szCs w:val="24"/>
        </w:rPr>
        <w:t>3 lit. a</w:t>
      </w:r>
      <w:r w:rsidR="001D6B6A" w:rsidRPr="000D35B1">
        <w:rPr>
          <w:rFonts w:ascii="Times New Roman" w:hAnsi="Times New Roman" w:cs="Times New Roman"/>
          <w:sz w:val="24"/>
          <w:szCs w:val="24"/>
        </w:rPr>
        <w:t>,</w:t>
      </w:r>
      <w:r w:rsidR="008049F5" w:rsidRPr="000D35B1">
        <w:rPr>
          <w:rFonts w:ascii="Times New Roman" w:hAnsi="Times New Roman" w:cs="Times New Roman"/>
          <w:sz w:val="24"/>
          <w:szCs w:val="24"/>
        </w:rPr>
        <w:t xml:space="preserve"> </w:t>
      </w:r>
      <w:r w:rsidR="0083041B" w:rsidRPr="000D35B1">
        <w:rPr>
          <w:rFonts w:ascii="Times New Roman" w:hAnsi="Times New Roman" w:cs="Times New Roman"/>
          <w:sz w:val="24"/>
          <w:szCs w:val="24"/>
        </w:rPr>
        <w:t>nie większe jednak niż prognozowana kwota kosztów zadań PIBR ujęta w planie finansowym Agencji</w:t>
      </w:r>
      <w:r w:rsidR="001D6B6A" w:rsidRPr="000D35B1">
        <w:rPr>
          <w:rFonts w:ascii="Times New Roman" w:hAnsi="Times New Roman" w:cs="Times New Roman"/>
          <w:sz w:val="24"/>
          <w:szCs w:val="24"/>
        </w:rPr>
        <w:t>,</w:t>
      </w:r>
      <w:r w:rsidR="008049F5" w:rsidRPr="000D35B1">
        <w:rPr>
          <w:rFonts w:ascii="Times New Roman" w:hAnsi="Times New Roman" w:cs="Times New Roman"/>
          <w:sz w:val="24"/>
          <w:szCs w:val="24"/>
        </w:rPr>
        <w:t xml:space="preserve"> a także zapewnienie skuteczności realizacji przedmiotowych zadań przez PIBR.</w:t>
      </w:r>
    </w:p>
    <w:p w:rsidR="0054529D" w:rsidRPr="000D35B1" w:rsidRDefault="0054529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w:t>
      </w:r>
      <w:r w:rsidR="00B71934" w:rsidRPr="000D35B1">
        <w:rPr>
          <w:rFonts w:ascii="Times New Roman" w:hAnsi="Times New Roman" w:cs="Times New Roman"/>
          <w:sz w:val="24"/>
          <w:szCs w:val="24"/>
        </w:rPr>
        <w:t>pkt 2</w:t>
      </w:r>
      <w:r w:rsidR="005025B8">
        <w:rPr>
          <w:rFonts w:ascii="Times New Roman" w:hAnsi="Times New Roman" w:cs="Times New Roman"/>
          <w:sz w:val="24"/>
          <w:szCs w:val="24"/>
        </w:rPr>
        <w:t>6</w:t>
      </w:r>
      <w:r w:rsidR="005C5D52" w:rsidRPr="000D35B1">
        <w:rPr>
          <w:rFonts w:ascii="Times New Roman" w:hAnsi="Times New Roman" w:cs="Times New Roman"/>
          <w:sz w:val="24"/>
          <w:szCs w:val="24"/>
        </w:rPr>
        <w:t xml:space="preserve"> </w:t>
      </w:r>
      <w:r w:rsidR="00456956">
        <w:rPr>
          <w:rFonts w:ascii="Times New Roman" w:hAnsi="Times New Roman" w:cs="Times New Roman"/>
          <w:sz w:val="24"/>
          <w:szCs w:val="24"/>
        </w:rPr>
        <w:t>uchyla</w:t>
      </w:r>
      <w:r w:rsidR="005C5D52" w:rsidRPr="000D35B1">
        <w:rPr>
          <w:rFonts w:ascii="Times New Roman" w:hAnsi="Times New Roman" w:cs="Times New Roman"/>
          <w:sz w:val="24"/>
          <w:szCs w:val="24"/>
        </w:rPr>
        <w:t xml:space="preserve"> się art. 56, na podstawie którego</w:t>
      </w:r>
      <w:r w:rsidRPr="000D35B1">
        <w:rPr>
          <w:rFonts w:ascii="Times New Roman" w:hAnsi="Times New Roman" w:cs="Times New Roman"/>
          <w:sz w:val="24"/>
          <w:szCs w:val="24"/>
        </w:rPr>
        <w:t xml:space="preserve"> </w:t>
      </w:r>
      <w:r w:rsidR="005C5D52" w:rsidRPr="000D35B1">
        <w:rPr>
          <w:rFonts w:ascii="Times New Roman" w:hAnsi="Times New Roman" w:cs="Times New Roman"/>
          <w:sz w:val="24"/>
          <w:szCs w:val="24"/>
        </w:rPr>
        <w:t xml:space="preserve">firmy audytorskie są obecnie zobowiązane wnosić do PIBR opłatę z tytułu nadzoru od przychodów osiąganych z wykonywania czynności rewizji finansowej w jednostkach innych niż </w:t>
      </w:r>
      <w:r w:rsidR="00501CB6" w:rsidRPr="000D35B1">
        <w:rPr>
          <w:rFonts w:ascii="Times New Roman" w:hAnsi="Times New Roman" w:cs="Times New Roman"/>
          <w:sz w:val="24"/>
          <w:szCs w:val="24"/>
        </w:rPr>
        <w:t>JZP</w:t>
      </w:r>
      <w:r w:rsidR="005C5D52" w:rsidRPr="000D35B1">
        <w:rPr>
          <w:rFonts w:ascii="Times New Roman" w:hAnsi="Times New Roman" w:cs="Times New Roman"/>
          <w:sz w:val="24"/>
          <w:szCs w:val="24"/>
        </w:rPr>
        <w:t>. Zmiana</w:t>
      </w:r>
      <w:r w:rsidR="002B0F75" w:rsidRPr="000D35B1">
        <w:rPr>
          <w:rFonts w:ascii="Times New Roman" w:hAnsi="Times New Roman" w:cs="Times New Roman"/>
          <w:sz w:val="24"/>
          <w:szCs w:val="24"/>
        </w:rPr>
        <w:t xml:space="preserve"> ta</w:t>
      </w:r>
      <w:r w:rsidR="005C5D52" w:rsidRPr="000D35B1">
        <w:rPr>
          <w:rFonts w:ascii="Times New Roman" w:hAnsi="Times New Roman" w:cs="Times New Roman"/>
          <w:sz w:val="24"/>
          <w:szCs w:val="24"/>
        </w:rPr>
        <w:t xml:space="preserve"> jest</w:t>
      </w:r>
      <w:r w:rsidRPr="000D35B1">
        <w:rPr>
          <w:rFonts w:ascii="Times New Roman" w:hAnsi="Times New Roman" w:cs="Times New Roman"/>
          <w:sz w:val="24"/>
          <w:szCs w:val="24"/>
        </w:rPr>
        <w:t xml:space="preserve"> konsekwencją</w:t>
      </w:r>
      <w:r w:rsidR="005C5D52" w:rsidRPr="000D35B1">
        <w:rPr>
          <w:rFonts w:ascii="Times New Roman" w:hAnsi="Times New Roman" w:cs="Times New Roman"/>
          <w:sz w:val="24"/>
          <w:szCs w:val="24"/>
        </w:rPr>
        <w:t xml:space="preserve"> opisanych powyżej</w:t>
      </w:r>
      <w:r w:rsidRPr="000D35B1">
        <w:rPr>
          <w:rFonts w:ascii="Times New Roman" w:hAnsi="Times New Roman" w:cs="Times New Roman"/>
          <w:sz w:val="24"/>
          <w:szCs w:val="24"/>
        </w:rPr>
        <w:t xml:space="preserve"> </w:t>
      </w:r>
      <w:r w:rsidR="005C5D52" w:rsidRPr="000D35B1">
        <w:rPr>
          <w:rFonts w:ascii="Times New Roman" w:hAnsi="Times New Roman" w:cs="Times New Roman"/>
          <w:sz w:val="24"/>
          <w:szCs w:val="24"/>
        </w:rPr>
        <w:t>modyfikacji systemu</w:t>
      </w:r>
      <w:r w:rsidRPr="000D35B1">
        <w:rPr>
          <w:rFonts w:ascii="Times New Roman" w:hAnsi="Times New Roman" w:cs="Times New Roman"/>
          <w:sz w:val="24"/>
          <w:szCs w:val="24"/>
        </w:rPr>
        <w:t xml:space="preserve"> wnoszenia opłaty z tytułu nadzoru</w:t>
      </w:r>
      <w:r w:rsidR="005C5D52" w:rsidRPr="000D35B1">
        <w:rPr>
          <w:rFonts w:ascii="Times New Roman" w:hAnsi="Times New Roman" w:cs="Times New Roman"/>
          <w:sz w:val="24"/>
          <w:szCs w:val="24"/>
        </w:rPr>
        <w:t xml:space="preserve">, zakładającego, że będzie ona uiszczana wyłącznie do organu nadzoru publicznego (Agencji), a samorząd będzie otrzymywał środki na pokrycie kosztów realizacji zadań </w:t>
      </w:r>
      <w:r w:rsidR="000E2CB4" w:rsidRPr="000D35B1">
        <w:rPr>
          <w:rFonts w:ascii="Times New Roman" w:hAnsi="Times New Roman" w:cs="Times New Roman"/>
          <w:sz w:val="24"/>
          <w:szCs w:val="24"/>
        </w:rPr>
        <w:t xml:space="preserve">wykonywanych </w:t>
      </w:r>
      <w:r w:rsidR="008049F5" w:rsidRPr="000D35B1">
        <w:rPr>
          <w:rFonts w:ascii="Times New Roman" w:hAnsi="Times New Roman" w:cs="Times New Roman"/>
          <w:sz w:val="24"/>
          <w:szCs w:val="24"/>
        </w:rPr>
        <w:t xml:space="preserve">w </w:t>
      </w:r>
      <w:r w:rsidR="000E2CB4" w:rsidRPr="000D35B1">
        <w:rPr>
          <w:rFonts w:ascii="Times New Roman" w:hAnsi="Times New Roman" w:cs="Times New Roman"/>
          <w:sz w:val="24"/>
          <w:szCs w:val="24"/>
        </w:rPr>
        <w:t>r</w:t>
      </w:r>
      <w:r w:rsidR="005C5D52" w:rsidRPr="000D35B1">
        <w:rPr>
          <w:rFonts w:ascii="Times New Roman" w:hAnsi="Times New Roman" w:cs="Times New Roman"/>
          <w:sz w:val="24"/>
          <w:szCs w:val="24"/>
        </w:rPr>
        <w:t>amach nadzoru publicznego</w:t>
      </w:r>
      <w:r w:rsidR="000E2CB4" w:rsidRPr="000D35B1">
        <w:rPr>
          <w:rFonts w:ascii="Times New Roman" w:hAnsi="Times New Roman" w:cs="Times New Roman"/>
          <w:sz w:val="24"/>
          <w:szCs w:val="24"/>
        </w:rPr>
        <w:t xml:space="preserve"> </w:t>
      </w:r>
      <w:r w:rsidR="005C5D52" w:rsidRPr="000D35B1">
        <w:rPr>
          <w:rFonts w:ascii="Times New Roman" w:hAnsi="Times New Roman" w:cs="Times New Roman"/>
          <w:sz w:val="24"/>
          <w:szCs w:val="24"/>
        </w:rPr>
        <w:t>bezpośrednio od Agencji.</w:t>
      </w:r>
    </w:p>
    <w:p w:rsidR="005C5D52" w:rsidRPr="000D35B1" w:rsidRDefault="002619B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W pkt 2</w:t>
      </w:r>
      <w:r w:rsidR="005025B8">
        <w:rPr>
          <w:rFonts w:ascii="Times New Roman" w:hAnsi="Times New Roman" w:cs="Times New Roman"/>
          <w:sz w:val="24"/>
          <w:szCs w:val="24"/>
        </w:rPr>
        <w:t>7</w:t>
      </w:r>
      <w:r w:rsidRPr="000D35B1">
        <w:rPr>
          <w:rFonts w:ascii="Times New Roman" w:hAnsi="Times New Roman" w:cs="Times New Roman"/>
          <w:sz w:val="24"/>
          <w:szCs w:val="24"/>
        </w:rPr>
        <w:t xml:space="preserve"> dokonuje się zmian w art. 57. Zmiana w ust. 1 </w:t>
      </w:r>
      <w:r w:rsidR="000707F0" w:rsidRPr="000D35B1">
        <w:rPr>
          <w:rFonts w:ascii="Times New Roman" w:hAnsi="Times New Roman" w:cs="Times New Roman"/>
          <w:sz w:val="24"/>
          <w:szCs w:val="24"/>
        </w:rPr>
        <w:t xml:space="preserve">jest następstwem przejęcia przez Agencję nadzoru nad wszystkimi firmami audytorskimi. W konsekwencji za prowadzenie listy </w:t>
      </w:r>
      <w:r w:rsidR="00A25937" w:rsidRPr="000D35B1">
        <w:rPr>
          <w:rFonts w:ascii="Times New Roman" w:hAnsi="Times New Roman" w:cs="Times New Roman"/>
          <w:sz w:val="24"/>
          <w:szCs w:val="24"/>
        </w:rPr>
        <w:t xml:space="preserve">firm audytorskich </w:t>
      </w:r>
      <w:r w:rsidR="000707F0" w:rsidRPr="000D35B1">
        <w:rPr>
          <w:rFonts w:ascii="Times New Roman" w:hAnsi="Times New Roman" w:cs="Times New Roman"/>
          <w:sz w:val="24"/>
          <w:szCs w:val="24"/>
        </w:rPr>
        <w:t xml:space="preserve">oraz dokonywanie wpisów oraz skreśleń z listy odpowiadać będzie teraz organ nadzoru publicznego. </w:t>
      </w:r>
      <w:r w:rsidR="00A25937" w:rsidRPr="000D35B1">
        <w:rPr>
          <w:rFonts w:ascii="Times New Roman" w:hAnsi="Times New Roman" w:cs="Times New Roman"/>
          <w:sz w:val="24"/>
          <w:szCs w:val="24"/>
        </w:rPr>
        <w:t xml:space="preserve">Zmiana w ust. 3 jest konsekwencją przejęcia prowadzenia listy przez Agencję. Zatem odwołanie do przepisów art. 17 ust. 9 </w:t>
      </w:r>
      <w:r w:rsidR="000E502C" w:rsidRPr="000D35B1">
        <w:rPr>
          <w:rFonts w:ascii="Times New Roman" w:hAnsi="Times New Roman" w:cs="Times New Roman"/>
          <w:sz w:val="24"/>
          <w:szCs w:val="24"/>
        </w:rPr>
        <w:t xml:space="preserve">(regulującego termin na </w:t>
      </w:r>
      <w:r w:rsidR="00A25937" w:rsidRPr="000D35B1">
        <w:rPr>
          <w:rFonts w:ascii="Times New Roman" w:hAnsi="Times New Roman" w:cs="Times New Roman"/>
          <w:sz w:val="24"/>
          <w:szCs w:val="24"/>
        </w:rPr>
        <w:t>zgłaszani</w:t>
      </w:r>
      <w:r w:rsidR="000E502C" w:rsidRPr="000D35B1">
        <w:rPr>
          <w:rFonts w:ascii="Times New Roman" w:hAnsi="Times New Roman" w:cs="Times New Roman"/>
          <w:sz w:val="24"/>
          <w:szCs w:val="24"/>
        </w:rPr>
        <w:t>e</w:t>
      </w:r>
      <w:r w:rsidR="00A25937" w:rsidRPr="000D35B1">
        <w:rPr>
          <w:rFonts w:ascii="Times New Roman" w:hAnsi="Times New Roman" w:cs="Times New Roman"/>
          <w:sz w:val="24"/>
          <w:szCs w:val="24"/>
        </w:rPr>
        <w:t xml:space="preserve"> zmian danych podlegających wpisowi do rejestru biegłych rewidentów</w:t>
      </w:r>
      <w:r w:rsidR="000E502C" w:rsidRPr="000D35B1">
        <w:rPr>
          <w:rFonts w:ascii="Times New Roman" w:hAnsi="Times New Roman" w:cs="Times New Roman"/>
          <w:sz w:val="24"/>
          <w:szCs w:val="24"/>
        </w:rPr>
        <w:t>, którego prowadzenie</w:t>
      </w:r>
      <w:r w:rsidR="00A25937" w:rsidRPr="000D35B1">
        <w:rPr>
          <w:rFonts w:ascii="Times New Roman" w:hAnsi="Times New Roman" w:cs="Times New Roman"/>
          <w:sz w:val="24"/>
          <w:szCs w:val="24"/>
        </w:rPr>
        <w:t xml:space="preserve"> </w:t>
      </w:r>
      <w:r w:rsidR="000E502C" w:rsidRPr="000D35B1">
        <w:rPr>
          <w:rFonts w:ascii="Times New Roman" w:hAnsi="Times New Roman" w:cs="Times New Roman"/>
          <w:sz w:val="24"/>
          <w:szCs w:val="24"/>
        </w:rPr>
        <w:t xml:space="preserve">nadal </w:t>
      </w:r>
      <w:r w:rsidR="002D4ABD" w:rsidRPr="000D35B1">
        <w:rPr>
          <w:rFonts w:ascii="Times New Roman" w:hAnsi="Times New Roman" w:cs="Times New Roman"/>
          <w:sz w:val="24"/>
          <w:szCs w:val="24"/>
        </w:rPr>
        <w:t xml:space="preserve">pozostaje </w:t>
      </w:r>
      <w:r w:rsidR="00A25937" w:rsidRPr="000D35B1">
        <w:rPr>
          <w:rFonts w:ascii="Times New Roman" w:hAnsi="Times New Roman" w:cs="Times New Roman"/>
          <w:sz w:val="24"/>
          <w:szCs w:val="24"/>
        </w:rPr>
        <w:t>w gestii samorządu</w:t>
      </w:r>
      <w:r w:rsidR="000E502C" w:rsidRPr="000D35B1">
        <w:rPr>
          <w:rFonts w:ascii="Times New Roman" w:hAnsi="Times New Roman" w:cs="Times New Roman"/>
          <w:sz w:val="24"/>
          <w:szCs w:val="24"/>
        </w:rPr>
        <w:t xml:space="preserve"> zawodowego</w:t>
      </w:r>
      <w:r w:rsidR="00A25937" w:rsidRPr="000D35B1">
        <w:rPr>
          <w:rFonts w:ascii="Times New Roman" w:hAnsi="Times New Roman" w:cs="Times New Roman"/>
          <w:sz w:val="24"/>
          <w:szCs w:val="24"/>
        </w:rPr>
        <w:t xml:space="preserve">) należało zastąpić konkretnym </w:t>
      </w:r>
      <w:r w:rsidR="00B145D4">
        <w:rPr>
          <w:rFonts w:ascii="Times New Roman" w:hAnsi="Times New Roman" w:cs="Times New Roman"/>
          <w:sz w:val="24"/>
          <w:szCs w:val="24"/>
        </w:rPr>
        <w:t>prze</w:t>
      </w:r>
      <w:r w:rsidR="00A25937" w:rsidRPr="000D35B1">
        <w:rPr>
          <w:rFonts w:ascii="Times New Roman" w:hAnsi="Times New Roman" w:cs="Times New Roman"/>
          <w:sz w:val="24"/>
          <w:szCs w:val="24"/>
        </w:rPr>
        <w:t>pisem określającym termin na zgłaszanie</w:t>
      </w:r>
      <w:r w:rsidR="000E502C" w:rsidRPr="000D35B1">
        <w:rPr>
          <w:rFonts w:ascii="Times New Roman" w:hAnsi="Times New Roman" w:cs="Times New Roman"/>
          <w:sz w:val="24"/>
          <w:szCs w:val="24"/>
        </w:rPr>
        <w:t xml:space="preserve"> do Agencji</w:t>
      </w:r>
      <w:r w:rsidR="00A25937" w:rsidRPr="000D35B1">
        <w:rPr>
          <w:rFonts w:ascii="Times New Roman" w:hAnsi="Times New Roman" w:cs="Times New Roman"/>
          <w:sz w:val="24"/>
          <w:szCs w:val="24"/>
        </w:rPr>
        <w:t xml:space="preserve"> zmian danych pod</w:t>
      </w:r>
      <w:r w:rsidR="000E502C" w:rsidRPr="000D35B1">
        <w:rPr>
          <w:rFonts w:ascii="Times New Roman" w:hAnsi="Times New Roman" w:cs="Times New Roman"/>
          <w:sz w:val="24"/>
          <w:szCs w:val="24"/>
        </w:rPr>
        <w:t xml:space="preserve">legających wpisowi na listę. Uzupełnienie ust. 4 o obowiązek przedłożenia dokumentów potwierdzających spełnienie warunków z art. 46 i </w:t>
      </w:r>
      <w:r w:rsidR="00B145D4">
        <w:rPr>
          <w:rFonts w:ascii="Times New Roman" w:hAnsi="Times New Roman" w:cs="Times New Roman"/>
          <w:sz w:val="24"/>
          <w:szCs w:val="24"/>
        </w:rPr>
        <w:t xml:space="preserve">art. </w:t>
      </w:r>
      <w:r w:rsidR="000E502C" w:rsidRPr="000D35B1">
        <w:rPr>
          <w:rFonts w:ascii="Times New Roman" w:hAnsi="Times New Roman" w:cs="Times New Roman"/>
          <w:sz w:val="24"/>
          <w:szCs w:val="24"/>
        </w:rPr>
        <w:t xml:space="preserve">47 ma na celu zapewnienie, że będą spełnione ustawowe warunki wpisu na listę. </w:t>
      </w:r>
      <w:r w:rsidR="002D4ABD" w:rsidRPr="000D35B1">
        <w:rPr>
          <w:rFonts w:ascii="Times New Roman" w:hAnsi="Times New Roman" w:cs="Times New Roman"/>
          <w:sz w:val="24"/>
          <w:szCs w:val="24"/>
        </w:rPr>
        <w:t>Dotychczasowy u</w:t>
      </w:r>
      <w:r w:rsidR="000577E5" w:rsidRPr="000D35B1">
        <w:rPr>
          <w:rFonts w:ascii="Times New Roman" w:hAnsi="Times New Roman" w:cs="Times New Roman"/>
          <w:sz w:val="24"/>
          <w:szCs w:val="24"/>
        </w:rPr>
        <w:t>st. 6</w:t>
      </w:r>
      <w:r w:rsidR="002D4ABD" w:rsidRPr="000D35B1">
        <w:rPr>
          <w:rFonts w:ascii="Times New Roman" w:hAnsi="Times New Roman" w:cs="Times New Roman"/>
          <w:sz w:val="24"/>
          <w:szCs w:val="24"/>
        </w:rPr>
        <w:t xml:space="preserve"> jest</w:t>
      </w:r>
      <w:r w:rsidR="000577E5" w:rsidRPr="000D35B1">
        <w:rPr>
          <w:rFonts w:ascii="Times New Roman" w:hAnsi="Times New Roman" w:cs="Times New Roman"/>
          <w:sz w:val="24"/>
          <w:szCs w:val="24"/>
        </w:rPr>
        <w:t xml:space="preserve"> narzędziem, poprzez które </w:t>
      </w:r>
      <w:r w:rsidR="00456956">
        <w:rPr>
          <w:rFonts w:ascii="Times New Roman" w:hAnsi="Times New Roman" w:cs="Times New Roman"/>
          <w:sz w:val="24"/>
          <w:szCs w:val="24"/>
        </w:rPr>
        <w:t xml:space="preserve">obecny </w:t>
      </w:r>
      <w:r w:rsidR="000577E5" w:rsidRPr="000D35B1">
        <w:rPr>
          <w:rFonts w:ascii="Times New Roman" w:hAnsi="Times New Roman" w:cs="Times New Roman"/>
          <w:sz w:val="24"/>
          <w:szCs w:val="24"/>
        </w:rPr>
        <w:t>organ nadzoru publicznego (KNA) pośrednio spraw</w:t>
      </w:r>
      <w:r w:rsidR="002D4ABD" w:rsidRPr="000D35B1">
        <w:rPr>
          <w:rFonts w:ascii="Times New Roman" w:hAnsi="Times New Roman" w:cs="Times New Roman"/>
          <w:sz w:val="24"/>
          <w:szCs w:val="24"/>
        </w:rPr>
        <w:t>uje</w:t>
      </w:r>
      <w:r w:rsidR="000577E5" w:rsidRPr="000D35B1">
        <w:rPr>
          <w:rFonts w:ascii="Times New Roman" w:hAnsi="Times New Roman" w:cs="Times New Roman"/>
          <w:sz w:val="24"/>
          <w:szCs w:val="24"/>
        </w:rPr>
        <w:t xml:space="preserve"> ostateczny nadzór nad procesem rejestracji firm audytorskich. W związku z faktem, że według nowych przepisów za prowadzenie listy odpowiedzialny będzie bezpośrednio sam organ nadzoru (Agencja)</w:t>
      </w:r>
      <w:r w:rsidR="00B145D4">
        <w:rPr>
          <w:rFonts w:ascii="Times New Roman" w:hAnsi="Times New Roman" w:cs="Times New Roman"/>
          <w:sz w:val="24"/>
          <w:szCs w:val="24"/>
        </w:rPr>
        <w:t>,</w:t>
      </w:r>
      <w:r w:rsidR="000577E5" w:rsidRPr="000D35B1">
        <w:rPr>
          <w:rFonts w:ascii="Times New Roman" w:hAnsi="Times New Roman" w:cs="Times New Roman"/>
          <w:sz w:val="24"/>
          <w:szCs w:val="24"/>
        </w:rPr>
        <w:t xml:space="preserve"> </w:t>
      </w:r>
      <w:r w:rsidR="00B145D4">
        <w:rPr>
          <w:rFonts w:ascii="Times New Roman" w:hAnsi="Times New Roman" w:cs="Times New Roman"/>
          <w:sz w:val="24"/>
          <w:szCs w:val="24"/>
        </w:rPr>
        <w:t>prze</w:t>
      </w:r>
      <w:r w:rsidR="000577E5" w:rsidRPr="000D35B1">
        <w:rPr>
          <w:rFonts w:ascii="Times New Roman" w:hAnsi="Times New Roman" w:cs="Times New Roman"/>
          <w:sz w:val="24"/>
          <w:szCs w:val="24"/>
        </w:rPr>
        <w:t xml:space="preserve">pisy niniejszego ustępu stają się zbędne. Podobnie rację bytu tracą </w:t>
      </w:r>
      <w:r w:rsidR="00B145D4">
        <w:rPr>
          <w:rFonts w:ascii="Times New Roman" w:hAnsi="Times New Roman" w:cs="Times New Roman"/>
          <w:sz w:val="24"/>
          <w:szCs w:val="24"/>
        </w:rPr>
        <w:t>prze</w:t>
      </w:r>
      <w:r w:rsidR="000577E5" w:rsidRPr="000D35B1">
        <w:rPr>
          <w:rFonts w:ascii="Times New Roman" w:hAnsi="Times New Roman" w:cs="Times New Roman"/>
          <w:sz w:val="24"/>
          <w:szCs w:val="24"/>
        </w:rPr>
        <w:t>pisy ust. 7, ponieważ od decyzji odmownych w zakresie wpisu na listę, które będą teraz wydawane bezpośrednio przez Agencję, odwołanie podmiotowi wnioskującemu o wpis będzie przysługiwało na mocy przepisów k</w:t>
      </w:r>
      <w:r w:rsidR="00094F10">
        <w:rPr>
          <w:rFonts w:ascii="Times New Roman" w:hAnsi="Times New Roman" w:cs="Times New Roman"/>
          <w:sz w:val="24"/>
          <w:szCs w:val="24"/>
        </w:rPr>
        <w:t>.</w:t>
      </w:r>
      <w:r w:rsidR="000577E5" w:rsidRPr="000D35B1">
        <w:rPr>
          <w:rFonts w:ascii="Times New Roman" w:hAnsi="Times New Roman" w:cs="Times New Roman"/>
          <w:sz w:val="24"/>
          <w:szCs w:val="24"/>
        </w:rPr>
        <w:t>p</w:t>
      </w:r>
      <w:r w:rsidR="00094F10">
        <w:rPr>
          <w:rFonts w:ascii="Times New Roman" w:hAnsi="Times New Roman" w:cs="Times New Roman"/>
          <w:sz w:val="24"/>
          <w:szCs w:val="24"/>
        </w:rPr>
        <w:t>.</w:t>
      </w:r>
      <w:r w:rsidR="000577E5" w:rsidRPr="000D35B1">
        <w:rPr>
          <w:rFonts w:ascii="Times New Roman" w:hAnsi="Times New Roman" w:cs="Times New Roman"/>
          <w:sz w:val="24"/>
          <w:szCs w:val="24"/>
        </w:rPr>
        <w:t xml:space="preserve">a. </w:t>
      </w:r>
      <w:r w:rsidR="000E502C" w:rsidRPr="000D35B1">
        <w:rPr>
          <w:rFonts w:ascii="Times New Roman" w:hAnsi="Times New Roman" w:cs="Times New Roman"/>
          <w:sz w:val="24"/>
          <w:szCs w:val="24"/>
        </w:rPr>
        <w:t>Z</w:t>
      </w:r>
      <w:r w:rsidR="002D4ABD" w:rsidRPr="000D35B1">
        <w:rPr>
          <w:rFonts w:ascii="Times New Roman" w:hAnsi="Times New Roman" w:cs="Times New Roman"/>
          <w:sz w:val="24"/>
          <w:szCs w:val="24"/>
        </w:rPr>
        <w:t>mian</w:t>
      </w:r>
      <w:r w:rsidR="00732233" w:rsidRPr="000D35B1">
        <w:rPr>
          <w:rFonts w:ascii="Times New Roman" w:hAnsi="Times New Roman" w:cs="Times New Roman"/>
          <w:sz w:val="24"/>
          <w:szCs w:val="24"/>
        </w:rPr>
        <w:t>a</w:t>
      </w:r>
      <w:r w:rsidR="002D4ABD" w:rsidRPr="000D35B1">
        <w:rPr>
          <w:rFonts w:ascii="Times New Roman" w:hAnsi="Times New Roman" w:cs="Times New Roman"/>
          <w:sz w:val="24"/>
          <w:szCs w:val="24"/>
        </w:rPr>
        <w:t xml:space="preserve"> w ust. </w:t>
      </w:r>
      <w:r w:rsidR="000E502C" w:rsidRPr="000D35B1">
        <w:rPr>
          <w:rFonts w:ascii="Times New Roman" w:hAnsi="Times New Roman" w:cs="Times New Roman"/>
          <w:sz w:val="24"/>
          <w:szCs w:val="24"/>
        </w:rPr>
        <w:t>8 jest konsekwencją przejęcia prowadzenia listy przez organ nadzoru publicznego i wprowadza obowiązek, że lista ma być dostępna na stronie Agencji.</w:t>
      </w:r>
    </w:p>
    <w:p w:rsidR="002D4ABD" w:rsidRPr="000D35B1" w:rsidRDefault="002D4AB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2</w:t>
      </w:r>
      <w:r w:rsidR="005025B8">
        <w:rPr>
          <w:rFonts w:ascii="Times New Roman" w:hAnsi="Times New Roman" w:cs="Times New Roman"/>
          <w:sz w:val="24"/>
          <w:szCs w:val="24"/>
        </w:rPr>
        <w:t>8</w:t>
      </w:r>
      <w:r w:rsidRPr="000D35B1">
        <w:rPr>
          <w:rFonts w:ascii="Times New Roman" w:hAnsi="Times New Roman" w:cs="Times New Roman"/>
          <w:sz w:val="24"/>
          <w:szCs w:val="24"/>
        </w:rPr>
        <w:t xml:space="preserve"> dokonuje się zmiany w art. 58 ust. 2, która jest konsekwencją przejęci</w:t>
      </w:r>
      <w:r w:rsidR="00456956">
        <w:rPr>
          <w:rFonts w:ascii="Times New Roman" w:hAnsi="Times New Roman" w:cs="Times New Roman"/>
          <w:sz w:val="24"/>
          <w:szCs w:val="24"/>
        </w:rPr>
        <w:t>a</w:t>
      </w:r>
      <w:r w:rsidRPr="000D35B1">
        <w:rPr>
          <w:rFonts w:ascii="Times New Roman" w:hAnsi="Times New Roman" w:cs="Times New Roman"/>
          <w:sz w:val="24"/>
          <w:szCs w:val="24"/>
        </w:rPr>
        <w:t xml:space="preserve"> przez Agencję prowadzenia listy firm audytorskich.</w:t>
      </w:r>
    </w:p>
    <w:p w:rsidR="002D4ABD" w:rsidRPr="000D35B1" w:rsidRDefault="002D4AB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5025B8">
        <w:rPr>
          <w:rFonts w:ascii="Times New Roman" w:hAnsi="Times New Roman" w:cs="Times New Roman"/>
          <w:sz w:val="24"/>
          <w:szCs w:val="24"/>
        </w:rPr>
        <w:t>29</w:t>
      </w:r>
      <w:r w:rsidRPr="000D35B1">
        <w:rPr>
          <w:rFonts w:ascii="Times New Roman" w:hAnsi="Times New Roman" w:cs="Times New Roman"/>
          <w:sz w:val="24"/>
          <w:szCs w:val="24"/>
        </w:rPr>
        <w:t xml:space="preserve"> dokonuje się zmian w art. 59. W związku z przejęciem prowadzenia listy przez organ nadzoru publicznego </w:t>
      </w:r>
      <w:r w:rsidR="00B145D4">
        <w:rPr>
          <w:rFonts w:ascii="Times New Roman" w:hAnsi="Times New Roman" w:cs="Times New Roman"/>
          <w:sz w:val="24"/>
          <w:szCs w:val="24"/>
        </w:rPr>
        <w:t>prze</w:t>
      </w:r>
      <w:r w:rsidRPr="000D35B1">
        <w:rPr>
          <w:rFonts w:ascii="Times New Roman" w:hAnsi="Times New Roman" w:cs="Times New Roman"/>
          <w:sz w:val="24"/>
          <w:szCs w:val="24"/>
        </w:rPr>
        <w:t>pisy ust. 1 stają się zbędne</w:t>
      </w:r>
      <w:r w:rsidR="001D4F96" w:rsidRPr="000D35B1">
        <w:rPr>
          <w:rFonts w:ascii="Times New Roman" w:hAnsi="Times New Roman" w:cs="Times New Roman"/>
          <w:sz w:val="24"/>
          <w:szCs w:val="24"/>
        </w:rPr>
        <w:t>, ponieważ Agencja będzie mieć bezpośrednią wiedzę na temat wpisu na listę firmy audytorskiej zatwierdzonej w innym niż Polska państwie członkowskim. Zmian</w:t>
      </w:r>
      <w:r w:rsidR="0037646F" w:rsidRPr="000D35B1">
        <w:rPr>
          <w:rFonts w:ascii="Times New Roman" w:hAnsi="Times New Roman" w:cs="Times New Roman"/>
          <w:sz w:val="24"/>
          <w:szCs w:val="24"/>
        </w:rPr>
        <w:t>a</w:t>
      </w:r>
      <w:r w:rsidR="001D4F96" w:rsidRPr="000D35B1">
        <w:rPr>
          <w:rFonts w:ascii="Times New Roman" w:hAnsi="Times New Roman" w:cs="Times New Roman"/>
          <w:sz w:val="24"/>
          <w:szCs w:val="24"/>
        </w:rPr>
        <w:t xml:space="preserve"> brzmienia ust.</w:t>
      </w:r>
      <w:r w:rsidR="0037646F" w:rsidRPr="000D35B1">
        <w:rPr>
          <w:rFonts w:ascii="Times New Roman" w:hAnsi="Times New Roman" w:cs="Times New Roman"/>
          <w:sz w:val="24"/>
          <w:szCs w:val="24"/>
        </w:rPr>
        <w:t> </w:t>
      </w:r>
      <w:r w:rsidR="001D4F96" w:rsidRPr="000D35B1">
        <w:rPr>
          <w:rFonts w:ascii="Times New Roman" w:hAnsi="Times New Roman" w:cs="Times New Roman"/>
          <w:sz w:val="24"/>
          <w:szCs w:val="24"/>
        </w:rPr>
        <w:t>2 ma charakter redakcyjny wynikający z faktu wykreślenia ust. 1 (w miejsce powołania na informację, o której mowa w ust. 1, wskazuje się konkretnie</w:t>
      </w:r>
      <w:r w:rsidR="00B145D4">
        <w:rPr>
          <w:rFonts w:ascii="Times New Roman" w:hAnsi="Times New Roman" w:cs="Times New Roman"/>
          <w:sz w:val="24"/>
          <w:szCs w:val="24"/>
        </w:rPr>
        <w:t>,</w:t>
      </w:r>
      <w:r w:rsidR="001D4F96" w:rsidRPr="000D35B1">
        <w:rPr>
          <w:rFonts w:ascii="Times New Roman" w:hAnsi="Times New Roman" w:cs="Times New Roman"/>
          <w:sz w:val="24"/>
          <w:szCs w:val="24"/>
        </w:rPr>
        <w:t xml:space="preserve"> jaką informację Agencja przekazuje do właściwego organu zatwierdzającego z państwa członkowskiego pochodzenia).</w:t>
      </w:r>
    </w:p>
    <w:p w:rsidR="001D4F96" w:rsidRPr="000D35B1" w:rsidRDefault="00262742"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B71934" w:rsidRPr="000D35B1">
        <w:rPr>
          <w:rFonts w:ascii="Times New Roman" w:hAnsi="Times New Roman" w:cs="Times New Roman"/>
          <w:sz w:val="24"/>
          <w:szCs w:val="24"/>
        </w:rPr>
        <w:t>3</w:t>
      </w:r>
      <w:r w:rsidR="005025B8">
        <w:rPr>
          <w:rFonts w:ascii="Times New Roman" w:hAnsi="Times New Roman" w:cs="Times New Roman"/>
          <w:sz w:val="24"/>
          <w:szCs w:val="24"/>
        </w:rPr>
        <w:t>0</w:t>
      </w:r>
      <w:r w:rsidRPr="000D35B1">
        <w:rPr>
          <w:rFonts w:ascii="Times New Roman" w:hAnsi="Times New Roman" w:cs="Times New Roman"/>
          <w:sz w:val="24"/>
          <w:szCs w:val="24"/>
        </w:rPr>
        <w:t xml:space="preserve"> dokonuje się zmian w art. 60 dotyczącym opłaty z tytułu wpisu na listę firm audytorskich.</w:t>
      </w:r>
      <w:r w:rsidR="00732233" w:rsidRPr="000D35B1">
        <w:rPr>
          <w:rFonts w:ascii="Times New Roman" w:hAnsi="Times New Roman" w:cs="Times New Roman"/>
          <w:sz w:val="24"/>
          <w:szCs w:val="24"/>
        </w:rPr>
        <w:t xml:space="preserve"> W ust. 1 doprecyzowuje się, że opłacie podlega wniosek o wpis na listę, a nie sam wpis na listę </w:t>
      </w:r>
      <w:r w:rsidR="00B145D4">
        <w:rPr>
          <w:rFonts w:ascii="Times New Roman" w:hAnsi="Times New Roman" w:cs="Times New Roman"/>
          <w:sz w:val="24"/>
          <w:szCs w:val="24"/>
        </w:rPr>
        <w:t>–</w:t>
      </w:r>
      <w:r w:rsidR="00732233" w:rsidRPr="000D35B1">
        <w:rPr>
          <w:rFonts w:ascii="Times New Roman" w:hAnsi="Times New Roman" w:cs="Times New Roman"/>
          <w:sz w:val="24"/>
          <w:szCs w:val="24"/>
        </w:rPr>
        <w:t xml:space="preserve"> bez względu na to</w:t>
      </w:r>
      <w:r w:rsidR="00B145D4">
        <w:rPr>
          <w:rFonts w:ascii="Times New Roman" w:hAnsi="Times New Roman" w:cs="Times New Roman"/>
          <w:sz w:val="24"/>
          <w:szCs w:val="24"/>
        </w:rPr>
        <w:t>,</w:t>
      </w:r>
      <w:r w:rsidR="00732233" w:rsidRPr="000D35B1">
        <w:rPr>
          <w:rFonts w:ascii="Times New Roman" w:hAnsi="Times New Roman" w:cs="Times New Roman"/>
          <w:sz w:val="24"/>
          <w:szCs w:val="24"/>
        </w:rPr>
        <w:t xml:space="preserve"> czy wniosek zostanie rozpat</w:t>
      </w:r>
      <w:r w:rsidR="002C66B4" w:rsidRPr="000D35B1">
        <w:rPr>
          <w:rFonts w:ascii="Times New Roman" w:hAnsi="Times New Roman" w:cs="Times New Roman"/>
          <w:sz w:val="24"/>
          <w:szCs w:val="24"/>
        </w:rPr>
        <w:t>rzony pozytywnie</w:t>
      </w:r>
      <w:r w:rsidR="00B145D4">
        <w:rPr>
          <w:rFonts w:ascii="Times New Roman" w:hAnsi="Times New Roman" w:cs="Times New Roman"/>
          <w:sz w:val="24"/>
          <w:szCs w:val="24"/>
        </w:rPr>
        <w:t>,</w:t>
      </w:r>
      <w:r w:rsidR="002C66B4" w:rsidRPr="000D35B1">
        <w:rPr>
          <w:rFonts w:ascii="Times New Roman" w:hAnsi="Times New Roman" w:cs="Times New Roman"/>
          <w:sz w:val="24"/>
          <w:szCs w:val="24"/>
        </w:rPr>
        <w:t xml:space="preserve"> czy negatywnie</w:t>
      </w:r>
      <w:r w:rsidR="00B145D4">
        <w:rPr>
          <w:rFonts w:ascii="Times New Roman" w:hAnsi="Times New Roman" w:cs="Times New Roman"/>
          <w:sz w:val="24"/>
          <w:szCs w:val="24"/>
        </w:rPr>
        <w:t>,</w:t>
      </w:r>
      <w:r w:rsidR="002C66B4" w:rsidRPr="000D35B1">
        <w:rPr>
          <w:rFonts w:ascii="Times New Roman" w:hAnsi="Times New Roman" w:cs="Times New Roman"/>
          <w:sz w:val="24"/>
          <w:szCs w:val="24"/>
        </w:rPr>
        <w:t xml:space="preserve"> nie podlega ona zwrotowi.</w:t>
      </w:r>
      <w:r w:rsidR="00732233" w:rsidRPr="000D35B1">
        <w:rPr>
          <w:rFonts w:ascii="Times New Roman" w:hAnsi="Times New Roman" w:cs="Times New Roman"/>
          <w:sz w:val="24"/>
          <w:szCs w:val="24"/>
        </w:rPr>
        <w:t xml:space="preserve"> </w:t>
      </w:r>
      <w:r w:rsidR="002C66B4" w:rsidRPr="000D35B1">
        <w:rPr>
          <w:rFonts w:ascii="Times New Roman" w:hAnsi="Times New Roman" w:cs="Times New Roman"/>
          <w:sz w:val="24"/>
          <w:szCs w:val="24"/>
        </w:rPr>
        <w:t xml:space="preserve">Jednocześnie ww. </w:t>
      </w:r>
      <w:r w:rsidR="00E57334" w:rsidRPr="000D35B1">
        <w:rPr>
          <w:rFonts w:ascii="Times New Roman" w:hAnsi="Times New Roman" w:cs="Times New Roman"/>
          <w:sz w:val="24"/>
          <w:szCs w:val="24"/>
        </w:rPr>
        <w:t>opłata</w:t>
      </w:r>
      <w:r w:rsidR="002C66B4" w:rsidRPr="000D35B1">
        <w:rPr>
          <w:rFonts w:ascii="Times New Roman" w:hAnsi="Times New Roman" w:cs="Times New Roman"/>
          <w:sz w:val="24"/>
          <w:szCs w:val="24"/>
        </w:rPr>
        <w:t xml:space="preserve"> została ustalona w stałej wysokości 5 tys. złotych ze względu na to, że </w:t>
      </w:r>
      <w:r w:rsidR="00732233" w:rsidRPr="000D35B1">
        <w:rPr>
          <w:rFonts w:ascii="Times New Roman" w:hAnsi="Times New Roman" w:cs="Times New Roman"/>
          <w:sz w:val="24"/>
          <w:szCs w:val="24"/>
        </w:rPr>
        <w:t xml:space="preserve">ma </w:t>
      </w:r>
      <w:r w:rsidR="002C66B4" w:rsidRPr="000D35B1">
        <w:rPr>
          <w:rFonts w:ascii="Times New Roman" w:hAnsi="Times New Roman" w:cs="Times New Roman"/>
          <w:sz w:val="24"/>
          <w:szCs w:val="24"/>
        </w:rPr>
        <w:t xml:space="preserve">ona </w:t>
      </w:r>
      <w:r w:rsidR="00732233" w:rsidRPr="000D35B1">
        <w:rPr>
          <w:rFonts w:ascii="Times New Roman" w:hAnsi="Times New Roman" w:cs="Times New Roman"/>
          <w:sz w:val="24"/>
          <w:szCs w:val="24"/>
        </w:rPr>
        <w:t>pokrywać koszty administracyjne rozpatrzenia</w:t>
      </w:r>
      <w:r w:rsidR="002C66B4" w:rsidRPr="000D35B1">
        <w:rPr>
          <w:rFonts w:ascii="Times New Roman" w:hAnsi="Times New Roman" w:cs="Times New Roman"/>
          <w:sz w:val="24"/>
          <w:szCs w:val="24"/>
        </w:rPr>
        <w:t xml:space="preserve"> wniosku</w:t>
      </w:r>
      <w:r w:rsidR="00B843D9" w:rsidRPr="000D35B1">
        <w:rPr>
          <w:rFonts w:ascii="Times New Roman" w:hAnsi="Times New Roman" w:cs="Times New Roman"/>
          <w:sz w:val="24"/>
          <w:szCs w:val="24"/>
        </w:rPr>
        <w:t xml:space="preserve"> oraz koszty </w:t>
      </w:r>
      <w:r w:rsidR="00B843D9" w:rsidRPr="000D35B1">
        <w:rPr>
          <w:rFonts w:ascii="Times New Roman" w:hAnsi="Times New Roman" w:cs="Times New Roman"/>
          <w:sz w:val="24"/>
          <w:szCs w:val="24"/>
        </w:rPr>
        <w:lastRenderedPageBreak/>
        <w:t>związane z rejestracją firmy audytorskiej i objęciem jej nadzorem przez Agencję.</w:t>
      </w:r>
      <w:r w:rsidR="002C66B4" w:rsidRPr="000D35B1">
        <w:rPr>
          <w:rFonts w:ascii="Times New Roman" w:hAnsi="Times New Roman" w:cs="Times New Roman"/>
          <w:sz w:val="24"/>
          <w:szCs w:val="24"/>
        </w:rPr>
        <w:t xml:space="preserve"> </w:t>
      </w:r>
      <w:r w:rsidR="00B145D4">
        <w:rPr>
          <w:rFonts w:ascii="Times New Roman" w:hAnsi="Times New Roman" w:cs="Times New Roman"/>
          <w:sz w:val="24"/>
          <w:szCs w:val="24"/>
        </w:rPr>
        <w:t>Prze</w:t>
      </w:r>
      <w:r w:rsidR="00613964" w:rsidRPr="000D35B1">
        <w:rPr>
          <w:rFonts w:ascii="Times New Roman" w:hAnsi="Times New Roman" w:cs="Times New Roman"/>
          <w:sz w:val="24"/>
          <w:szCs w:val="24"/>
        </w:rPr>
        <w:t xml:space="preserve">pisy ust. 2 stają się zbędne ze względu na przejęcie prowadzenia listy przez Agencję oraz to, że wysokość opłaty za wpis została określona w ust. 1 w stałej </w:t>
      </w:r>
      <w:r w:rsidR="00E57334" w:rsidRPr="000D35B1">
        <w:rPr>
          <w:rFonts w:ascii="Times New Roman" w:hAnsi="Times New Roman" w:cs="Times New Roman"/>
          <w:sz w:val="24"/>
          <w:szCs w:val="24"/>
        </w:rPr>
        <w:t>wysokości</w:t>
      </w:r>
      <w:r w:rsidR="00613964" w:rsidRPr="000D35B1">
        <w:rPr>
          <w:rFonts w:ascii="Times New Roman" w:hAnsi="Times New Roman" w:cs="Times New Roman"/>
          <w:sz w:val="24"/>
          <w:szCs w:val="24"/>
        </w:rPr>
        <w:t>, zatem nie ma potrzeby jej określania w drodze uchwały KRBR.</w:t>
      </w:r>
      <w:r w:rsidR="002C66B4" w:rsidRPr="000D35B1">
        <w:rPr>
          <w:rFonts w:ascii="Times New Roman" w:hAnsi="Times New Roman" w:cs="Times New Roman"/>
          <w:sz w:val="24"/>
          <w:szCs w:val="24"/>
        </w:rPr>
        <w:t xml:space="preserve"> Jednocześnie założono, że wysokość ww. opłaty podlegać będzie corocznej waloryzacji, by uwzględnić </w:t>
      </w:r>
      <w:r w:rsidR="00E57334" w:rsidRPr="000D35B1">
        <w:rPr>
          <w:rFonts w:ascii="Times New Roman" w:hAnsi="Times New Roman" w:cs="Times New Roman"/>
          <w:sz w:val="24"/>
          <w:szCs w:val="24"/>
        </w:rPr>
        <w:t xml:space="preserve">wskaźnik </w:t>
      </w:r>
      <w:r w:rsidR="002C66B4" w:rsidRPr="000D35B1">
        <w:rPr>
          <w:rFonts w:ascii="Times New Roman" w:hAnsi="Times New Roman" w:cs="Times New Roman"/>
          <w:sz w:val="24"/>
          <w:szCs w:val="24"/>
        </w:rPr>
        <w:t>inflacj</w:t>
      </w:r>
      <w:r w:rsidR="00E57334" w:rsidRPr="000D35B1">
        <w:rPr>
          <w:rFonts w:ascii="Times New Roman" w:hAnsi="Times New Roman" w:cs="Times New Roman"/>
          <w:sz w:val="24"/>
          <w:szCs w:val="24"/>
        </w:rPr>
        <w:t>i</w:t>
      </w:r>
      <w:r w:rsidR="002C66B4" w:rsidRPr="000D35B1">
        <w:rPr>
          <w:rFonts w:ascii="Times New Roman" w:hAnsi="Times New Roman" w:cs="Times New Roman"/>
          <w:sz w:val="24"/>
          <w:szCs w:val="24"/>
        </w:rPr>
        <w:t xml:space="preserve"> (nowy ust. </w:t>
      </w:r>
      <w:r w:rsidR="00501CB6" w:rsidRPr="000D35B1">
        <w:rPr>
          <w:rFonts w:ascii="Times New Roman" w:hAnsi="Times New Roman" w:cs="Times New Roman"/>
          <w:sz w:val="24"/>
          <w:szCs w:val="24"/>
        </w:rPr>
        <w:t>3</w:t>
      </w:r>
      <w:r w:rsidR="002C66B4" w:rsidRPr="000D35B1">
        <w:rPr>
          <w:rFonts w:ascii="Times New Roman" w:hAnsi="Times New Roman" w:cs="Times New Roman"/>
          <w:sz w:val="24"/>
          <w:szCs w:val="24"/>
        </w:rPr>
        <w:t xml:space="preserve">). </w:t>
      </w:r>
      <w:r w:rsidR="00E57334" w:rsidRPr="000D35B1">
        <w:rPr>
          <w:rFonts w:ascii="Times New Roman" w:hAnsi="Times New Roman" w:cs="Times New Roman"/>
          <w:sz w:val="24"/>
          <w:szCs w:val="24"/>
        </w:rPr>
        <w:t xml:space="preserve">W </w:t>
      </w:r>
      <w:r w:rsidR="00D80449">
        <w:rPr>
          <w:rFonts w:ascii="Times New Roman" w:hAnsi="Times New Roman" w:cs="Times New Roman"/>
          <w:sz w:val="24"/>
          <w:szCs w:val="24"/>
        </w:rPr>
        <w:t xml:space="preserve">związku z </w:t>
      </w:r>
      <w:r w:rsidR="00E57334" w:rsidRPr="000D35B1">
        <w:rPr>
          <w:rFonts w:ascii="Times New Roman" w:hAnsi="Times New Roman" w:cs="Times New Roman"/>
          <w:sz w:val="24"/>
          <w:szCs w:val="24"/>
        </w:rPr>
        <w:t xml:space="preserve">tym w nowym ust. </w:t>
      </w:r>
      <w:r w:rsidR="00501CB6" w:rsidRPr="000D35B1">
        <w:rPr>
          <w:rFonts w:ascii="Times New Roman" w:hAnsi="Times New Roman" w:cs="Times New Roman"/>
          <w:sz w:val="24"/>
          <w:szCs w:val="24"/>
        </w:rPr>
        <w:t xml:space="preserve">4 </w:t>
      </w:r>
      <w:r w:rsidR="00E57334" w:rsidRPr="000D35B1">
        <w:rPr>
          <w:rFonts w:ascii="Times New Roman" w:hAnsi="Times New Roman" w:cs="Times New Roman"/>
          <w:sz w:val="24"/>
          <w:szCs w:val="24"/>
        </w:rPr>
        <w:t>zawarto uprawnienie dla Ministra Finansów do corocznego ogłaszania, w drodze obwieszczenia, informacji o zwaloryzowanej wysokości ww. opłaty.</w:t>
      </w:r>
    </w:p>
    <w:p w:rsidR="00262742" w:rsidRPr="000D35B1" w:rsidRDefault="00E36C2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5025B8">
        <w:rPr>
          <w:rFonts w:ascii="Times New Roman" w:hAnsi="Times New Roman" w:cs="Times New Roman"/>
          <w:sz w:val="24"/>
          <w:szCs w:val="24"/>
        </w:rPr>
        <w:t>1</w:t>
      </w:r>
      <w:r w:rsidRPr="000D35B1">
        <w:rPr>
          <w:rFonts w:ascii="Times New Roman" w:hAnsi="Times New Roman" w:cs="Times New Roman"/>
          <w:sz w:val="24"/>
          <w:szCs w:val="24"/>
        </w:rPr>
        <w:t xml:space="preserve"> dokonuje się zmian w art. 61 regulującym kwestie związane ze skreślaniem firm audytorskich z listy. Zmiana brzmienia ust. 1 pkt 2 wynika z faktu skreślenia obecnego art. 56 dotyczącego wnoszenia do PIBR opłaty z tytułu nadzoru. Zmiana w ust. 1 pkt 3</w:t>
      </w:r>
      <w:r w:rsidR="008557C3" w:rsidRPr="000D35B1">
        <w:rPr>
          <w:rFonts w:ascii="Times New Roman" w:hAnsi="Times New Roman" w:cs="Times New Roman"/>
          <w:sz w:val="24"/>
          <w:szCs w:val="24"/>
        </w:rPr>
        <w:t>, a także w ust. 15</w:t>
      </w:r>
      <w:r w:rsidR="00B145D4">
        <w:rPr>
          <w:rFonts w:ascii="Times New Roman" w:hAnsi="Times New Roman" w:cs="Times New Roman"/>
          <w:sz w:val="24"/>
          <w:szCs w:val="24"/>
        </w:rPr>
        <w:t xml:space="preserve">, </w:t>
      </w:r>
      <w:r w:rsidR="008557C3" w:rsidRPr="000D35B1">
        <w:rPr>
          <w:rFonts w:ascii="Times New Roman" w:hAnsi="Times New Roman" w:cs="Times New Roman"/>
          <w:sz w:val="24"/>
          <w:szCs w:val="24"/>
        </w:rPr>
        <w:t>16 i 19</w:t>
      </w:r>
      <w:r w:rsidR="00B145D4">
        <w:rPr>
          <w:rFonts w:ascii="Times New Roman" w:hAnsi="Times New Roman" w:cs="Times New Roman"/>
          <w:sz w:val="24"/>
          <w:szCs w:val="24"/>
        </w:rPr>
        <w:t>,</w:t>
      </w:r>
      <w:r w:rsidRPr="000D35B1">
        <w:rPr>
          <w:rFonts w:ascii="Times New Roman" w:hAnsi="Times New Roman" w:cs="Times New Roman"/>
          <w:sz w:val="24"/>
          <w:szCs w:val="24"/>
        </w:rPr>
        <w:t xml:space="preserve"> jest konsekwencją przejęcia wszystkich kontroli w firmach audytorskich przez Agencję oraz likwidacji KKN</w:t>
      </w:r>
      <w:r w:rsidR="00F07357" w:rsidRPr="000D35B1">
        <w:rPr>
          <w:rFonts w:ascii="Times New Roman" w:hAnsi="Times New Roman" w:cs="Times New Roman"/>
          <w:sz w:val="24"/>
          <w:szCs w:val="24"/>
        </w:rPr>
        <w:t>, a także rozszerzeniem zakresu kontroli Agencji na usługi atestacyjne inne niż badanie oraz usługi pokrewne</w:t>
      </w:r>
      <w:r w:rsidR="00876CE1">
        <w:rPr>
          <w:rFonts w:ascii="Times New Roman" w:hAnsi="Times New Roman" w:cs="Times New Roman"/>
          <w:sz w:val="24"/>
          <w:szCs w:val="24"/>
        </w:rPr>
        <w:t xml:space="preserve"> świadczone zgodnie z krajowymi standardami wykonywania zawodu</w:t>
      </w:r>
      <w:r w:rsidRPr="000D35B1">
        <w:rPr>
          <w:rFonts w:ascii="Times New Roman" w:hAnsi="Times New Roman" w:cs="Times New Roman"/>
          <w:sz w:val="24"/>
          <w:szCs w:val="24"/>
        </w:rPr>
        <w:t xml:space="preserve">. </w:t>
      </w:r>
      <w:r w:rsidR="005F03F6" w:rsidRPr="000D35B1">
        <w:rPr>
          <w:rFonts w:ascii="Times New Roman" w:hAnsi="Times New Roman" w:cs="Times New Roman"/>
          <w:sz w:val="24"/>
          <w:szCs w:val="24"/>
        </w:rPr>
        <w:t xml:space="preserve">Zmiana w ust. 1 w pkt 4 polegająca na wykreśleniu odniesienia </w:t>
      </w:r>
      <w:r w:rsidR="00B145D4">
        <w:rPr>
          <w:rFonts w:ascii="Times New Roman" w:hAnsi="Times New Roman" w:cs="Times New Roman"/>
          <w:sz w:val="24"/>
          <w:szCs w:val="24"/>
        </w:rPr>
        <w:t>d</w:t>
      </w:r>
      <w:r w:rsidR="005F03F6" w:rsidRPr="000D35B1">
        <w:rPr>
          <w:rFonts w:ascii="Times New Roman" w:hAnsi="Times New Roman" w:cs="Times New Roman"/>
          <w:sz w:val="24"/>
          <w:szCs w:val="24"/>
        </w:rPr>
        <w:t>o pkt 2</w:t>
      </w:r>
      <w:r w:rsidR="00B145D4">
        <w:rPr>
          <w:rFonts w:ascii="Times New Roman" w:hAnsi="Times New Roman" w:cs="Times New Roman"/>
          <w:sz w:val="24"/>
          <w:szCs w:val="24"/>
        </w:rPr>
        <w:t>–</w:t>
      </w:r>
      <w:r w:rsidR="005F03F6" w:rsidRPr="000D35B1">
        <w:rPr>
          <w:rFonts w:ascii="Times New Roman" w:hAnsi="Times New Roman" w:cs="Times New Roman"/>
          <w:sz w:val="24"/>
          <w:szCs w:val="24"/>
        </w:rPr>
        <w:t xml:space="preserve">5 </w:t>
      </w:r>
      <w:r w:rsidR="00B843D9" w:rsidRPr="000D35B1">
        <w:rPr>
          <w:rFonts w:ascii="Times New Roman" w:hAnsi="Times New Roman" w:cs="Times New Roman"/>
          <w:sz w:val="24"/>
          <w:szCs w:val="24"/>
        </w:rPr>
        <w:t>ma na celu umożliwienie skreślenia firmy audytorskiej w formie jednoosobowej działalności gospodarczej z listy firm audytorskich</w:t>
      </w:r>
      <w:r w:rsidR="00B145D4">
        <w:rPr>
          <w:rFonts w:ascii="Times New Roman" w:hAnsi="Times New Roman" w:cs="Times New Roman"/>
          <w:sz w:val="24"/>
          <w:szCs w:val="24"/>
        </w:rPr>
        <w:t>,</w:t>
      </w:r>
      <w:r w:rsidR="00B843D9" w:rsidRPr="000D35B1">
        <w:rPr>
          <w:rFonts w:ascii="Times New Roman" w:hAnsi="Times New Roman" w:cs="Times New Roman"/>
          <w:sz w:val="24"/>
          <w:szCs w:val="24"/>
        </w:rPr>
        <w:t xml:space="preserve"> w przypadku gdy zaprzestała ona działalności. </w:t>
      </w:r>
      <w:r w:rsidRPr="000D35B1">
        <w:rPr>
          <w:rFonts w:ascii="Times New Roman" w:hAnsi="Times New Roman" w:cs="Times New Roman"/>
          <w:sz w:val="24"/>
          <w:szCs w:val="24"/>
        </w:rPr>
        <w:t>Zmiana w ust. 1 pkt 7</w:t>
      </w:r>
      <w:r w:rsidR="008557C3"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wynika z faktu, że </w:t>
      </w:r>
      <w:r w:rsidR="00F07357" w:rsidRPr="000D35B1">
        <w:rPr>
          <w:rFonts w:ascii="Times New Roman" w:hAnsi="Times New Roman" w:cs="Times New Roman"/>
          <w:sz w:val="24"/>
          <w:szCs w:val="24"/>
        </w:rPr>
        <w:t xml:space="preserve">nakładanie </w:t>
      </w:r>
      <w:r w:rsidRPr="000D35B1">
        <w:rPr>
          <w:rFonts w:ascii="Times New Roman" w:hAnsi="Times New Roman" w:cs="Times New Roman"/>
          <w:sz w:val="24"/>
          <w:szCs w:val="24"/>
        </w:rPr>
        <w:t>kar administracyjn</w:t>
      </w:r>
      <w:r w:rsidR="00F07357" w:rsidRPr="000D35B1">
        <w:rPr>
          <w:rFonts w:ascii="Times New Roman" w:hAnsi="Times New Roman" w:cs="Times New Roman"/>
          <w:sz w:val="24"/>
          <w:szCs w:val="24"/>
        </w:rPr>
        <w:t>ych</w:t>
      </w:r>
      <w:r w:rsidRPr="000D35B1">
        <w:rPr>
          <w:rFonts w:ascii="Times New Roman" w:hAnsi="Times New Roman" w:cs="Times New Roman"/>
          <w:sz w:val="24"/>
          <w:szCs w:val="24"/>
        </w:rPr>
        <w:t xml:space="preserve"> na firmy audytorskie będ</w:t>
      </w:r>
      <w:r w:rsidR="00F07357" w:rsidRPr="000D35B1">
        <w:rPr>
          <w:rFonts w:ascii="Times New Roman" w:hAnsi="Times New Roman" w:cs="Times New Roman"/>
          <w:sz w:val="24"/>
          <w:szCs w:val="24"/>
        </w:rPr>
        <w:t>zie</w:t>
      </w:r>
      <w:r w:rsidRPr="000D35B1">
        <w:rPr>
          <w:rFonts w:ascii="Times New Roman" w:hAnsi="Times New Roman" w:cs="Times New Roman"/>
          <w:sz w:val="24"/>
          <w:szCs w:val="24"/>
        </w:rPr>
        <w:t xml:space="preserve"> teraz wyłącznie w kompetencji </w:t>
      </w:r>
      <w:r w:rsidR="005F03F6" w:rsidRPr="000D35B1">
        <w:rPr>
          <w:rFonts w:ascii="Times New Roman" w:hAnsi="Times New Roman" w:cs="Times New Roman"/>
          <w:sz w:val="24"/>
          <w:szCs w:val="24"/>
        </w:rPr>
        <w:t>Agencji</w:t>
      </w:r>
      <w:r w:rsidRPr="000D35B1">
        <w:rPr>
          <w:rFonts w:ascii="Times New Roman" w:hAnsi="Times New Roman" w:cs="Times New Roman"/>
          <w:sz w:val="24"/>
          <w:szCs w:val="24"/>
        </w:rPr>
        <w:t xml:space="preserve">. </w:t>
      </w:r>
      <w:r w:rsidR="008557C3" w:rsidRPr="000D35B1">
        <w:rPr>
          <w:rFonts w:ascii="Times New Roman" w:hAnsi="Times New Roman" w:cs="Times New Roman"/>
          <w:sz w:val="24"/>
          <w:szCs w:val="24"/>
        </w:rPr>
        <w:t xml:space="preserve">Natomiast zmiana w ust. 2 </w:t>
      </w:r>
      <w:r w:rsidR="0094152C" w:rsidRPr="000D35B1">
        <w:rPr>
          <w:rFonts w:ascii="Times New Roman" w:hAnsi="Times New Roman" w:cs="Times New Roman"/>
          <w:sz w:val="24"/>
          <w:szCs w:val="24"/>
        </w:rPr>
        <w:t xml:space="preserve">oraz </w:t>
      </w:r>
      <w:r w:rsidR="00930014" w:rsidRPr="000D35B1">
        <w:rPr>
          <w:rFonts w:ascii="Times New Roman" w:hAnsi="Times New Roman" w:cs="Times New Roman"/>
          <w:sz w:val="24"/>
          <w:szCs w:val="24"/>
        </w:rPr>
        <w:t>11</w:t>
      </w:r>
      <w:r w:rsidR="0094152C" w:rsidRPr="000D35B1">
        <w:rPr>
          <w:rFonts w:ascii="Times New Roman" w:hAnsi="Times New Roman" w:cs="Times New Roman"/>
          <w:sz w:val="24"/>
          <w:szCs w:val="24"/>
        </w:rPr>
        <w:t xml:space="preserve"> </w:t>
      </w:r>
      <w:r w:rsidR="008557C3" w:rsidRPr="000D35B1">
        <w:rPr>
          <w:rFonts w:ascii="Times New Roman" w:hAnsi="Times New Roman" w:cs="Times New Roman"/>
          <w:sz w:val="24"/>
          <w:szCs w:val="24"/>
        </w:rPr>
        <w:t>jest efektem przejęcia przez Agencję prowadzenia listy firm audytorskich, a tym samym wpisów i skreśleń z tej listy.</w:t>
      </w:r>
      <w:r w:rsidR="0094152C" w:rsidRPr="000D35B1">
        <w:rPr>
          <w:rFonts w:ascii="Times New Roman" w:hAnsi="Times New Roman" w:cs="Times New Roman"/>
          <w:sz w:val="24"/>
          <w:szCs w:val="24"/>
        </w:rPr>
        <w:t xml:space="preserve"> Dodatkowo w ust. 7 </w:t>
      </w:r>
      <w:r w:rsidR="00AD6DF4" w:rsidRPr="000D35B1">
        <w:rPr>
          <w:rFonts w:ascii="Times New Roman" w:hAnsi="Times New Roman" w:cs="Times New Roman"/>
          <w:sz w:val="24"/>
          <w:szCs w:val="24"/>
        </w:rPr>
        <w:t xml:space="preserve">(i konsekwentnie w </w:t>
      </w:r>
      <w:r w:rsidR="00934879" w:rsidRPr="000D35B1">
        <w:rPr>
          <w:rFonts w:ascii="Times New Roman" w:hAnsi="Times New Roman" w:cs="Times New Roman"/>
          <w:sz w:val="24"/>
          <w:szCs w:val="24"/>
        </w:rPr>
        <w:t>ust. 14</w:t>
      </w:r>
      <w:r w:rsidR="00AD6DF4" w:rsidRPr="000D35B1">
        <w:rPr>
          <w:rFonts w:ascii="Times New Roman" w:hAnsi="Times New Roman" w:cs="Times New Roman"/>
          <w:sz w:val="24"/>
          <w:szCs w:val="24"/>
        </w:rPr>
        <w:t xml:space="preserve">) </w:t>
      </w:r>
      <w:r w:rsidR="0094152C" w:rsidRPr="000D35B1">
        <w:rPr>
          <w:rFonts w:ascii="Times New Roman" w:hAnsi="Times New Roman" w:cs="Times New Roman"/>
          <w:sz w:val="24"/>
          <w:szCs w:val="24"/>
        </w:rPr>
        <w:t>zastępuje się pojęcie „akta bada</w:t>
      </w:r>
      <w:r w:rsidR="001F702B" w:rsidRPr="000D35B1">
        <w:rPr>
          <w:rFonts w:ascii="Times New Roman" w:hAnsi="Times New Roman" w:cs="Times New Roman"/>
          <w:sz w:val="24"/>
          <w:szCs w:val="24"/>
        </w:rPr>
        <w:t>ń</w:t>
      </w:r>
      <w:r w:rsidR="0094152C" w:rsidRPr="000D35B1">
        <w:rPr>
          <w:rFonts w:ascii="Times New Roman" w:hAnsi="Times New Roman" w:cs="Times New Roman"/>
          <w:sz w:val="24"/>
          <w:szCs w:val="24"/>
        </w:rPr>
        <w:t xml:space="preserve">” </w:t>
      </w:r>
      <w:r w:rsidR="001F702B" w:rsidRPr="000D35B1">
        <w:rPr>
          <w:rFonts w:ascii="Times New Roman" w:hAnsi="Times New Roman" w:cs="Times New Roman"/>
          <w:sz w:val="24"/>
          <w:szCs w:val="24"/>
        </w:rPr>
        <w:t>pojęciem</w:t>
      </w:r>
      <w:r w:rsidR="0094152C" w:rsidRPr="000D35B1">
        <w:rPr>
          <w:rFonts w:ascii="Times New Roman" w:hAnsi="Times New Roman" w:cs="Times New Roman"/>
          <w:sz w:val="24"/>
          <w:szCs w:val="24"/>
        </w:rPr>
        <w:t xml:space="preserve"> „akta </w:t>
      </w:r>
      <w:r w:rsidR="001F702B" w:rsidRPr="000D35B1">
        <w:rPr>
          <w:rFonts w:ascii="Times New Roman" w:hAnsi="Times New Roman" w:cs="Times New Roman"/>
          <w:sz w:val="24"/>
          <w:szCs w:val="24"/>
        </w:rPr>
        <w:t xml:space="preserve">zleceń </w:t>
      </w:r>
      <w:r w:rsidR="0094152C" w:rsidRPr="000D35B1">
        <w:rPr>
          <w:rFonts w:ascii="Times New Roman" w:hAnsi="Times New Roman" w:cs="Times New Roman"/>
          <w:sz w:val="24"/>
          <w:szCs w:val="24"/>
        </w:rPr>
        <w:t>usług atestacyjnych</w:t>
      </w:r>
      <w:r w:rsidR="00F07357" w:rsidRPr="000D35B1">
        <w:rPr>
          <w:rFonts w:ascii="Times New Roman" w:hAnsi="Times New Roman" w:cs="Times New Roman"/>
          <w:sz w:val="24"/>
          <w:szCs w:val="24"/>
        </w:rPr>
        <w:t xml:space="preserve"> i akta</w:t>
      </w:r>
      <w:r w:rsidR="001F702B" w:rsidRPr="000D35B1">
        <w:rPr>
          <w:rFonts w:ascii="Times New Roman" w:hAnsi="Times New Roman" w:cs="Times New Roman"/>
          <w:sz w:val="24"/>
          <w:szCs w:val="24"/>
        </w:rPr>
        <w:t xml:space="preserve"> zleceń usług</w:t>
      </w:r>
      <w:r w:rsidR="0094152C" w:rsidRPr="000D35B1">
        <w:rPr>
          <w:rFonts w:ascii="Times New Roman" w:hAnsi="Times New Roman" w:cs="Times New Roman"/>
          <w:sz w:val="24"/>
          <w:szCs w:val="24"/>
        </w:rPr>
        <w:t xml:space="preserve"> pokrewnych”. Jest to </w:t>
      </w:r>
      <w:r w:rsidR="005F03F6" w:rsidRPr="000D35B1">
        <w:rPr>
          <w:rFonts w:ascii="Times New Roman" w:hAnsi="Times New Roman" w:cs="Times New Roman"/>
          <w:sz w:val="24"/>
          <w:szCs w:val="24"/>
        </w:rPr>
        <w:t xml:space="preserve">konsekwencją </w:t>
      </w:r>
      <w:r w:rsidR="001F702B" w:rsidRPr="000D35B1">
        <w:rPr>
          <w:rFonts w:ascii="Times New Roman" w:hAnsi="Times New Roman" w:cs="Times New Roman"/>
          <w:sz w:val="24"/>
          <w:szCs w:val="24"/>
        </w:rPr>
        <w:t>ustanowienia nadzoru</w:t>
      </w:r>
      <w:r w:rsidR="0094152C" w:rsidRPr="000D35B1">
        <w:rPr>
          <w:rFonts w:ascii="Times New Roman" w:hAnsi="Times New Roman" w:cs="Times New Roman"/>
          <w:sz w:val="24"/>
          <w:szCs w:val="24"/>
        </w:rPr>
        <w:t xml:space="preserve"> Agencji</w:t>
      </w:r>
      <w:r w:rsidR="001F702B" w:rsidRPr="000D35B1">
        <w:rPr>
          <w:rFonts w:ascii="Times New Roman" w:hAnsi="Times New Roman" w:cs="Times New Roman"/>
          <w:sz w:val="24"/>
          <w:szCs w:val="24"/>
        </w:rPr>
        <w:t xml:space="preserve"> nad</w:t>
      </w:r>
      <w:r w:rsidR="0094152C" w:rsidRPr="000D35B1">
        <w:rPr>
          <w:rFonts w:ascii="Times New Roman" w:hAnsi="Times New Roman" w:cs="Times New Roman"/>
          <w:sz w:val="24"/>
          <w:szCs w:val="24"/>
        </w:rPr>
        <w:t xml:space="preserve"> wszystki</w:t>
      </w:r>
      <w:r w:rsidR="001F702B" w:rsidRPr="000D35B1">
        <w:rPr>
          <w:rFonts w:ascii="Times New Roman" w:hAnsi="Times New Roman" w:cs="Times New Roman"/>
          <w:sz w:val="24"/>
          <w:szCs w:val="24"/>
        </w:rPr>
        <w:t>mi</w:t>
      </w:r>
      <w:r w:rsidR="0094152C" w:rsidRPr="000D35B1">
        <w:rPr>
          <w:rFonts w:ascii="Times New Roman" w:hAnsi="Times New Roman" w:cs="Times New Roman"/>
          <w:sz w:val="24"/>
          <w:szCs w:val="24"/>
        </w:rPr>
        <w:t xml:space="preserve"> usług</w:t>
      </w:r>
      <w:r w:rsidR="001F702B" w:rsidRPr="000D35B1">
        <w:rPr>
          <w:rFonts w:ascii="Times New Roman" w:hAnsi="Times New Roman" w:cs="Times New Roman"/>
          <w:sz w:val="24"/>
          <w:szCs w:val="24"/>
        </w:rPr>
        <w:t>ami</w:t>
      </w:r>
      <w:r w:rsidR="0094152C" w:rsidRPr="000D35B1">
        <w:rPr>
          <w:rFonts w:ascii="Times New Roman" w:hAnsi="Times New Roman" w:cs="Times New Roman"/>
          <w:sz w:val="24"/>
          <w:szCs w:val="24"/>
        </w:rPr>
        <w:t xml:space="preserve"> objęty</w:t>
      </w:r>
      <w:r w:rsidR="001F702B" w:rsidRPr="000D35B1">
        <w:rPr>
          <w:rFonts w:ascii="Times New Roman" w:hAnsi="Times New Roman" w:cs="Times New Roman"/>
          <w:sz w:val="24"/>
          <w:szCs w:val="24"/>
        </w:rPr>
        <w:t>mi</w:t>
      </w:r>
      <w:r w:rsidR="0094152C" w:rsidRPr="000D35B1">
        <w:rPr>
          <w:rFonts w:ascii="Times New Roman" w:hAnsi="Times New Roman" w:cs="Times New Roman"/>
          <w:sz w:val="24"/>
          <w:szCs w:val="24"/>
        </w:rPr>
        <w:t xml:space="preserve"> standardami wykonywania zawodu, a co za tym idzie uregulowania w ustawie </w:t>
      </w:r>
      <w:r w:rsidR="00AD6DF4" w:rsidRPr="000D35B1">
        <w:rPr>
          <w:rFonts w:ascii="Times New Roman" w:hAnsi="Times New Roman" w:cs="Times New Roman"/>
          <w:sz w:val="24"/>
          <w:szCs w:val="24"/>
        </w:rPr>
        <w:t>obowiązku</w:t>
      </w:r>
      <w:r w:rsidR="0094152C" w:rsidRPr="000D35B1">
        <w:rPr>
          <w:rFonts w:ascii="Times New Roman" w:hAnsi="Times New Roman" w:cs="Times New Roman"/>
          <w:sz w:val="24"/>
          <w:szCs w:val="24"/>
        </w:rPr>
        <w:t xml:space="preserve"> sporządzania przez firmę audytorską nie tylko akt bada</w:t>
      </w:r>
      <w:r w:rsidR="00AD6DF4" w:rsidRPr="000D35B1">
        <w:rPr>
          <w:rFonts w:ascii="Times New Roman" w:hAnsi="Times New Roman" w:cs="Times New Roman"/>
          <w:sz w:val="24"/>
          <w:szCs w:val="24"/>
        </w:rPr>
        <w:t xml:space="preserve">nia, lecz także akt zleceń usług atestacyjnych innych niż badanie i </w:t>
      </w:r>
      <w:r w:rsidR="00F07357" w:rsidRPr="000D35B1">
        <w:rPr>
          <w:rFonts w:ascii="Times New Roman" w:hAnsi="Times New Roman" w:cs="Times New Roman"/>
          <w:sz w:val="24"/>
          <w:szCs w:val="24"/>
        </w:rPr>
        <w:t xml:space="preserve">akt </w:t>
      </w:r>
      <w:r w:rsidR="00AD6DF4" w:rsidRPr="000D35B1">
        <w:rPr>
          <w:rFonts w:ascii="Times New Roman" w:hAnsi="Times New Roman" w:cs="Times New Roman"/>
          <w:sz w:val="24"/>
          <w:szCs w:val="24"/>
        </w:rPr>
        <w:t>zleceń usług pokrewnych</w:t>
      </w:r>
      <w:r w:rsidR="0094152C" w:rsidRPr="000D35B1">
        <w:rPr>
          <w:rFonts w:ascii="Times New Roman" w:hAnsi="Times New Roman" w:cs="Times New Roman"/>
          <w:sz w:val="24"/>
          <w:szCs w:val="24"/>
        </w:rPr>
        <w:t>.</w:t>
      </w:r>
      <w:r w:rsidR="00B52AAD" w:rsidRPr="000D35B1">
        <w:rPr>
          <w:rFonts w:ascii="Times New Roman" w:hAnsi="Times New Roman" w:cs="Times New Roman"/>
          <w:sz w:val="24"/>
          <w:szCs w:val="24"/>
        </w:rPr>
        <w:t xml:space="preserve"> </w:t>
      </w:r>
      <w:r w:rsidR="00D65F94" w:rsidRPr="000D35B1">
        <w:rPr>
          <w:rFonts w:ascii="Times New Roman" w:hAnsi="Times New Roman" w:cs="Times New Roman"/>
          <w:sz w:val="24"/>
          <w:szCs w:val="24"/>
        </w:rPr>
        <w:t>N</w:t>
      </w:r>
      <w:r w:rsidR="00265C01" w:rsidRPr="000D35B1">
        <w:rPr>
          <w:rFonts w:ascii="Times New Roman" w:hAnsi="Times New Roman" w:cs="Times New Roman"/>
          <w:sz w:val="24"/>
          <w:szCs w:val="24"/>
        </w:rPr>
        <w:t xml:space="preserve">owością jest </w:t>
      </w:r>
      <w:r w:rsidR="007261EF" w:rsidRPr="000D35B1">
        <w:rPr>
          <w:rFonts w:ascii="Times New Roman" w:hAnsi="Times New Roman" w:cs="Times New Roman"/>
          <w:sz w:val="24"/>
          <w:szCs w:val="24"/>
        </w:rPr>
        <w:t>wprowadzenie obowiązku, by podmioty wskazane w</w:t>
      </w:r>
      <w:r w:rsidR="00D65F94" w:rsidRPr="000D35B1">
        <w:rPr>
          <w:rFonts w:ascii="Times New Roman" w:hAnsi="Times New Roman" w:cs="Times New Roman"/>
          <w:sz w:val="24"/>
          <w:szCs w:val="24"/>
        </w:rPr>
        <w:t xml:space="preserve"> ust. 7,</w:t>
      </w:r>
      <w:r w:rsidR="007261EF" w:rsidRPr="000D35B1">
        <w:rPr>
          <w:rFonts w:ascii="Times New Roman" w:hAnsi="Times New Roman" w:cs="Times New Roman"/>
          <w:sz w:val="24"/>
          <w:szCs w:val="24"/>
        </w:rPr>
        <w:t xml:space="preserve"> oprócz przekazywania odpowiedniej dokumentacji wyświadczonych usług, przekazywały także informacje określone w art. 51 oraz uiszczały i rozliczały opłaty z tytułu nadzoru za dany rok kalendarzowy. </w:t>
      </w:r>
      <w:r w:rsidR="00934879" w:rsidRPr="000D35B1">
        <w:rPr>
          <w:rFonts w:ascii="Times New Roman" w:hAnsi="Times New Roman" w:cs="Times New Roman"/>
          <w:sz w:val="24"/>
          <w:szCs w:val="24"/>
        </w:rPr>
        <w:t xml:space="preserve">Jednocześnie w ust. 7 precyzuje się, że przekazywanie do Agencji ww. dokumentacji ma następować w postaci elektronicznej, co ma zapewnić usprawnienie samego procesu jej przekazywania, a także zmniejszyć koszty tego procesu i koszty przechowywania przez Agencję tych dokumentów. </w:t>
      </w:r>
      <w:r w:rsidR="005025B8">
        <w:rPr>
          <w:rFonts w:ascii="Times New Roman" w:hAnsi="Times New Roman" w:cs="Times New Roman"/>
          <w:sz w:val="24"/>
          <w:szCs w:val="24"/>
        </w:rPr>
        <w:t xml:space="preserve">W dodawanym ust. 7a uwzględniono sytuację, kiedy skreślana firma audytorska za poprzedni rok </w:t>
      </w:r>
      <w:r w:rsidR="005025B8">
        <w:rPr>
          <w:rFonts w:ascii="Times New Roman" w:hAnsi="Times New Roman" w:cs="Times New Roman"/>
          <w:sz w:val="24"/>
          <w:szCs w:val="24"/>
        </w:rPr>
        <w:lastRenderedPageBreak/>
        <w:t>kalendarzowy nie wypełniła obowiązku złożenia sprawozdania, o którym mowa w art. 51 ust. 1, czy też nie dokonała rozliczenia opłaty z tytułu nadzoru, czy to z uwagi, iż ostateczny termin jeszcze nie upłynął (np. firma złożyła wniosek o skreślenie w styczniu, a sprawozdanie, o którym mowa w art. 51 za poprzedni rok</w:t>
      </w:r>
      <w:r w:rsidR="00B145D4">
        <w:rPr>
          <w:rFonts w:ascii="Times New Roman" w:hAnsi="Times New Roman" w:cs="Times New Roman"/>
          <w:sz w:val="24"/>
          <w:szCs w:val="24"/>
        </w:rPr>
        <w:t>,</w:t>
      </w:r>
      <w:r w:rsidR="005025B8">
        <w:rPr>
          <w:rFonts w:ascii="Times New Roman" w:hAnsi="Times New Roman" w:cs="Times New Roman"/>
          <w:sz w:val="24"/>
          <w:szCs w:val="24"/>
        </w:rPr>
        <w:t xml:space="preserve"> składa się do lutego) lub też obowiązki te zostały przez firmę zaniedbane</w:t>
      </w:r>
      <w:r w:rsidR="0020697D">
        <w:rPr>
          <w:rFonts w:ascii="Times New Roman" w:hAnsi="Times New Roman" w:cs="Times New Roman"/>
          <w:sz w:val="24"/>
          <w:szCs w:val="24"/>
        </w:rPr>
        <w:t xml:space="preserve"> </w:t>
      </w:r>
      <w:r w:rsidR="00B145D4">
        <w:rPr>
          <w:rFonts w:ascii="Times New Roman" w:hAnsi="Times New Roman" w:cs="Times New Roman"/>
          <w:sz w:val="24"/>
          <w:szCs w:val="24"/>
        </w:rPr>
        <w:t>–</w:t>
      </w:r>
      <w:r w:rsidR="005025B8">
        <w:rPr>
          <w:rFonts w:ascii="Times New Roman" w:hAnsi="Times New Roman" w:cs="Times New Roman"/>
          <w:sz w:val="24"/>
          <w:szCs w:val="24"/>
        </w:rPr>
        <w:t xml:space="preserve"> jest ona zobowiązana do dopełnienia tych obowiązków. </w:t>
      </w:r>
      <w:r w:rsidR="00D65F94" w:rsidRPr="000D35B1">
        <w:rPr>
          <w:rFonts w:ascii="Times New Roman" w:hAnsi="Times New Roman" w:cs="Times New Roman"/>
          <w:sz w:val="24"/>
          <w:szCs w:val="24"/>
        </w:rPr>
        <w:t>Natomiast dodany ust. 7</w:t>
      </w:r>
      <w:r w:rsidR="005025B8">
        <w:rPr>
          <w:rFonts w:ascii="Times New Roman" w:hAnsi="Times New Roman" w:cs="Times New Roman"/>
          <w:sz w:val="24"/>
          <w:szCs w:val="24"/>
        </w:rPr>
        <w:t>b</w:t>
      </w:r>
      <w:r w:rsidR="00D65F94" w:rsidRPr="000D35B1">
        <w:rPr>
          <w:rFonts w:ascii="Times New Roman" w:hAnsi="Times New Roman" w:cs="Times New Roman"/>
          <w:sz w:val="24"/>
          <w:szCs w:val="24"/>
        </w:rPr>
        <w:t xml:space="preserve"> rozszerza katalog podmiotów, które będą miały obowiązek przekazania do Agencji ww. akt, informacji oraz uiszczania opłaty, o których mowa w ust. 7</w:t>
      </w:r>
      <w:r w:rsidR="005025B8">
        <w:rPr>
          <w:rFonts w:ascii="Times New Roman" w:hAnsi="Times New Roman" w:cs="Times New Roman"/>
          <w:sz w:val="24"/>
          <w:szCs w:val="24"/>
        </w:rPr>
        <w:t xml:space="preserve"> oraz 7a</w:t>
      </w:r>
      <w:r w:rsidR="00D65F94" w:rsidRPr="000D35B1">
        <w:rPr>
          <w:rFonts w:ascii="Times New Roman" w:hAnsi="Times New Roman" w:cs="Times New Roman"/>
          <w:sz w:val="24"/>
          <w:szCs w:val="24"/>
        </w:rPr>
        <w:t xml:space="preserve">. Chodzi o biegłego rewidenta prowadzącego działalność gospodarczą we własnym imieniu i na własny rachunek, który został skreślony z rejestru. </w:t>
      </w:r>
      <w:r w:rsidR="00A30ED4" w:rsidRPr="000D35B1">
        <w:rPr>
          <w:rFonts w:ascii="Times New Roman" w:hAnsi="Times New Roman" w:cs="Times New Roman"/>
          <w:sz w:val="24"/>
          <w:szCs w:val="24"/>
        </w:rPr>
        <w:t xml:space="preserve">W ust. 8 </w:t>
      </w:r>
      <w:r w:rsidR="00851545" w:rsidRPr="000D35B1">
        <w:rPr>
          <w:rFonts w:ascii="Times New Roman" w:hAnsi="Times New Roman" w:cs="Times New Roman"/>
          <w:sz w:val="24"/>
          <w:szCs w:val="24"/>
        </w:rPr>
        <w:t xml:space="preserve">pkt </w:t>
      </w:r>
      <w:r w:rsidR="00934879" w:rsidRPr="000D35B1">
        <w:rPr>
          <w:rFonts w:ascii="Times New Roman" w:hAnsi="Times New Roman" w:cs="Times New Roman"/>
          <w:sz w:val="24"/>
          <w:szCs w:val="24"/>
        </w:rPr>
        <w:t>1</w:t>
      </w:r>
      <w:r w:rsidR="00851545" w:rsidRPr="000D35B1">
        <w:rPr>
          <w:rFonts w:ascii="Times New Roman" w:hAnsi="Times New Roman" w:cs="Times New Roman"/>
          <w:sz w:val="24"/>
          <w:szCs w:val="24"/>
        </w:rPr>
        <w:t xml:space="preserve"> </w:t>
      </w:r>
      <w:r w:rsidR="00665859" w:rsidRPr="000D35B1">
        <w:rPr>
          <w:rFonts w:ascii="Times New Roman" w:hAnsi="Times New Roman" w:cs="Times New Roman"/>
          <w:sz w:val="24"/>
          <w:szCs w:val="24"/>
        </w:rPr>
        <w:t xml:space="preserve">zaproponowano </w:t>
      </w:r>
      <w:r w:rsidR="00851545" w:rsidRPr="000D35B1">
        <w:rPr>
          <w:rFonts w:ascii="Times New Roman" w:hAnsi="Times New Roman" w:cs="Times New Roman"/>
          <w:sz w:val="24"/>
          <w:szCs w:val="24"/>
        </w:rPr>
        <w:t xml:space="preserve">zmienione </w:t>
      </w:r>
      <w:r w:rsidR="00665859" w:rsidRPr="000D35B1">
        <w:rPr>
          <w:rFonts w:ascii="Times New Roman" w:hAnsi="Times New Roman" w:cs="Times New Roman"/>
          <w:sz w:val="24"/>
          <w:szCs w:val="24"/>
        </w:rPr>
        <w:t>brzmieni</w:t>
      </w:r>
      <w:r w:rsidR="00851545" w:rsidRPr="000D35B1">
        <w:rPr>
          <w:rFonts w:ascii="Times New Roman" w:hAnsi="Times New Roman" w:cs="Times New Roman"/>
          <w:sz w:val="24"/>
          <w:szCs w:val="24"/>
        </w:rPr>
        <w:t>e</w:t>
      </w:r>
      <w:r w:rsidR="00665859" w:rsidRPr="000D35B1">
        <w:rPr>
          <w:rFonts w:ascii="Times New Roman" w:hAnsi="Times New Roman" w:cs="Times New Roman"/>
          <w:sz w:val="24"/>
          <w:szCs w:val="24"/>
        </w:rPr>
        <w:t xml:space="preserve"> w celu zawężenia grona biegłych rewidentów, na których ciąży solidarn</w:t>
      </w:r>
      <w:r w:rsidR="00934879" w:rsidRPr="000D35B1">
        <w:rPr>
          <w:rFonts w:ascii="Times New Roman" w:hAnsi="Times New Roman" w:cs="Times New Roman"/>
          <w:sz w:val="24"/>
          <w:szCs w:val="24"/>
        </w:rPr>
        <w:t>y obowiązek, o który</w:t>
      </w:r>
      <w:r w:rsidR="0020697D">
        <w:rPr>
          <w:rFonts w:ascii="Times New Roman" w:hAnsi="Times New Roman" w:cs="Times New Roman"/>
          <w:sz w:val="24"/>
          <w:szCs w:val="24"/>
        </w:rPr>
        <w:t>m</w:t>
      </w:r>
      <w:r w:rsidR="00934879" w:rsidRPr="000D35B1">
        <w:rPr>
          <w:rFonts w:ascii="Times New Roman" w:hAnsi="Times New Roman" w:cs="Times New Roman"/>
          <w:sz w:val="24"/>
          <w:szCs w:val="24"/>
        </w:rPr>
        <w:t xml:space="preserve"> mowa w ust. 7,</w:t>
      </w:r>
      <w:r w:rsidR="00665859" w:rsidRPr="000D35B1">
        <w:rPr>
          <w:rFonts w:ascii="Times New Roman" w:hAnsi="Times New Roman" w:cs="Times New Roman"/>
          <w:sz w:val="24"/>
          <w:szCs w:val="24"/>
        </w:rPr>
        <w:t xml:space="preserve"> w odniesieniu jedynie to biegłych rewidentów prowadzących działalność gospodarczą we własnym imieniu i na własny rachunek. Z obecnego brzmienia przepisu można było bowiem wnioskować, że taki obowiązek spoczywa na wszystkich biegłych rewidentach, którzy uczestniczyli w przeprowadzaniu badania.</w:t>
      </w:r>
      <w:r w:rsidR="00C16E92" w:rsidRPr="000D35B1">
        <w:rPr>
          <w:rFonts w:ascii="Times New Roman" w:hAnsi="Times New Roman" w:cs="Times New Roman"/>
          <w:sz w:val="24"/>
          <w:szCs w:val="24"/>
        </w:rPr>
        <w:t xml:space="preserve"> </w:t>
      </w:r>
      <w:r w:rsidR="00851545" w:rsidRPr="000D35B1">
        <w:rPr>
          <w:rFonts w:ascii="Times New Roman" w:hAnsi="Times New Roman" w:cs="Times New Roman"/>
          <w:sz w:val="24"/>
          <w:szCs w:val="24"/>
        </w:rPr>
        <w:t>Zmian</w:t>
      </w:r>
      <w:r w:rsidR="00A30ED4" w:rsidRPr="000D35B1">
        <w:rPr>
          <w:rFonts w:ascii="Times New Roman" w:hAnsi="Times New Roman" w:cs="Times New Roman"/>
          <w:sz w:val="24"/>
          <w:szCs w:val="24"/>
        </w:rPr>
        <w:t>a</w:t>
      </w:r>
      <w:r w:rsidR="00851545" w:rsidRPr="000D35B1">
        <w:rPr>
          <w:rFonts w:ascii="Times New Roman" w:hAnsi="Times New Roman" w:cs="Times New Roman"/>
          <w:sz w:val="24"/>
          <w:szCs w:val="24"/>
        </w:rPr>
        <w:t xml:space="preserve"> w ust. 9 jest konsekwencją dodania ww. dwóch obowiązków w ust. 7.</w:t>
      </w:r>
    </w:p>
    <w:p w:rsidR="00A931CD" w:rsidRPr="000D35B1" w:rsidRDefault="002674DE"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5025B8">
        <w:rPr>
          <w:rFonts w:ascii="Times New Roman" w:hAnsi="Times New Roman" w:cs="Times New Roman"/>
          <w:sz w:val="24"/>
          <w:szCs w:val="24"/>
        </w:rPr>
        <w:t>2</w:t>
      </w:r>
      <w:r w:rsidRPr="000D35B1">
        <w:rPr>
          <w:rFonts w:ascii="Times New Roman" w:hAnsi="Times New Roman" w:cs="Times New Roman"/>
          <w:sz w:val="24"/>
          <w:szCs w:val="24"/>
        </w:rPr>
        <w:t xml:space="preserve"> dokonuje się zmian w art. 62. Skreślenie ust. 1 i 3 jest skutkiem przejęcia przez Agencję prowadzenia listy firm audytorskich, a tym samym wpisów i skreśleń z tej listy</w:t>
      </w:r>
      <w:r w:rsidR="0011434C" w:rsidRPr="000D35B1">
        <w:rPr>
          <w:rFonts w:ascii="Times New Roman" w:hAnsi="Times New Roman" w:cs="Times New Roman"/>
          <w:sz w:val="24"/>
          <w:szCs w:val="24"/>
        </w:rPr>
        <w:t>. Natomiast zmiana w ust. 2 ma charakter redakcyjny wynikający z faktu wykreślenia ust. 1 (w miejsce powołania na informację, o której mowa w ust. 1, wskazuje się konkretnie</w:t>
      </w:r>
      <w:r w:rsidR="00B145D4">
        <w:rPr>
          <w:rFonts w:ascii="Times New Roman" w:hAnsi="Times New Roman" w:cs="Times New Roman"/>
          <w:sz w:val="24"/>
          <w:szCs w:val="24"/>
        </w:rPr>
        <w:t>,</w:t>
      </w:r>
      <w:r w:rsidR="0011434C" w:rsidRPr="000D35B1">
        <w:rPr>
          <w:rFonts w:ascii="Times New Roman" w:hAnsi="Times New Roman" w:cs="Times New Roman"/>
          <w:sz w:val="24"/>
          <w:szCs w:val="24"/>
        </w:rPr>
        <w:t xml:space="preserve"> jaką informację Agencja przekazuje do organu rejestrującego państwa, w którym firma audytorska jest także zarejestrowana).</w:t>
      </w:r>
    </w:p>
    <w:p w:rsidR="0011434C" w:rsidRPr="000D35B1" w:rsidRDefault="00445DB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5025B8">
        <w:rPr>
          <w:rFonts w:ascii="Times New Roman" w:hAnsi="Times New Roman" w:cs="Times New Roman"/>
          <w:sz w:val="24"/>
          <w:szCs w:val="24"/>
        </w:rPr>
        <w:t>3</w:t>
      </w:r>
      <w:r w:rsidRPr="000D35B1">
        <w:rPr>
          <w:rFonts w:ascii="Times New Roman" w:hAnsi="Times New Roman" w:cs="Times New Roman"/>
          <w:sz w:val="24"/>
          <w:szCs w:val="24"/>
        </w:rPr>
        <w:t xml:space="preserve"> dokonuje się zmian w art. 63. </w:t>
      </w:r>
      <w:r w:rsidR="00F73EE7" w:rsidRPr="000D35B1">
        <w:rPr>
          <w:rFonts w:ascii="Times New Roman" w:hAnsi="Times New Roman" w:cs="Times New Roman"/>
          <w:sz w:val="24"/>
          <w:szCs w:val="24"/>
        </w:rPr>
        <w:t>Zmian</w:t>
      </w:r>
      <w:r w:rsidR="00D64388" w:rsidRPr="000D35B1">
        <w:rPr>
          <w:rFonts w:ascii="Times New Roman" w:hAnsi="Times New Roman" w:cs="Times New Roman"/>
          <w:sz w:val="24"/>
          <w:szCs w:val="24"/>
        </w:rPr>
        <w:t>a</w:t>
      </w:r>
      <w:r w:rsidR="00F73EE7" w:rsidRPr="000D35B1">
        <w:rPr>
          <w:rFonts w:ascii="Times New Roman" w:hAnsi="Times New Roman" w:cs="Times New Roman"/>
          <w:sz w:val="24"/>
          <w:szCs w:val="24"/>
        </w:rPr>
        <w:t xml:space="preserve"> w ust. 1 oraz nowe</w:t>
      </w:r>
      <w:r w:rsidRPr="000D35B1">
        <w:rPr>
          <w:rFonts w:ascii="Times New Roman" w:hAnsi="Times New Roman" w:cs="Times New Roman"/>
          <w:sz w:val="24"/>
          <w:szCs w:val="24"/>
        </w:rPr>
        <w:t xml:space="preserve"> brzmienie</w:t>
      </w:r>
      <w:r w:rsidR="00F73EE7" w:rsidRPr="000D35B1">
        <w:rPr>
          <w:rFonts w:ascii="Times New Roman" w:hAnsi="Times New Roman" w:cs="Times New Roman"/>
          <w:sz w:val="24"/>
          <w:szCs w:val="24"/>
        </w:rPr>
        <w:t xml:space="preserve"> ust. 2</w:t>
      </w:r>
      <w:r w:rsidR="00A84088" w:rsidRPr="000D35B1">
        <w:rPr>
          <w:rFonts w:ascii="Times New Roman" w:hAnsi="Times New Roman" w:cs="Times New Roman"/>
          <w:sz w:val="24"/>
          <w:szCs w:val="24"/>
        </w:rPr>
        <w:t xml:space="preserve"> </w:t>
      </w:r>
      <w:r w:rsidR="00F73EE7" w:rsidRPr="000D35B1">
        <w:rPr>
          <w:rFonts w:ascii="Times New Roman" w:hAnsi="Times New Roman" w:cs="Times New Roman"/>
          <w:sz w:val="24"/>
          <w:szCs w:val="24"/>
        </w:rPr>
        <w:t>są</w:t>
      </w:r>
      <w:r w:rsidRPr="000D35B1">
        <w:rPr>
          <w:rFonts w:ascii="Times New Roman" w:hAnsi="Times New Roman" w:cs="Times New Roman"/>
          <w:sz w:val="24"/>
          <w:szCs w:val="24"/>
        </w:rPr>
        <w:t xml:space="preserve"> konsekwencją przejęcia przez Agencję prowadzenia listy firm audytorskich, a tym samym wpisów i skreśleń z tej listy.</w:t>
      </w:r>
    </w:p>
    <w:p w:rsidR="00445DBD" w:rsidRPr="000D35B1" w:rsidRDefault="0005676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5025B8">
        <w:rPr>
          <w:rFonts w:ascii="Times New Roman" w:hAnsi="Times New Roman" w:cs="Times New Roman"/>
          <w:sz w:val="24"/>
          <w:szCs w:val="24"/>
        </w:rPr>
        <w:t>4</w:t>
      </w:r>
      <w:r w:rsidRPr="000D35B1">
        <w:rPr>
          <w:rFonts w:ascii="Times New Roman" w:hAnsi="Times New Roman" w:cs="Times New Roman"/>
          <w:sz w:val="24"/>
          <w:szCs w:val="24"/>
        </w:rPr>
        <w:t xml:space="preserve"> dokonuje się zmian w art. 64</w:t>
      </w:r>
      <w:r w:rsidR="00F73EE7" w:rsidRPr="000D35B1">
        <w:rPr>
          <w:rFonts w:ascii="Times New Roman" w:hAnsi="Times New Roman" w:cs="Times New Roman"/>
          <w:sz w:val="24"/>
          <w:szCs w:val="24"/>
        </w:rPr>
        <w:t xml:space="preserve"> ust. 1</w:t>
      </w:r>
      <w:r w:rsidR="00B14135" w:rsidRPr="000D35B1">
        <w:rPr>
          <w:rFonts w:ascii="Times New Roman" w:hAnsi="Times New Roman" w:cs="Times New Roman"/>
          <w:sz w:val="24"/>
          <w:szCs w:val="24"/>
        </w:rPr>
        <w:t xml:space="preserve"> regulującym zasady organizacji firmy audytorskiej. Zmiany te są wynikiem </w:t>
      </w:r>
      <w:r w:rsidR="006A375B" w:rsidRPr="000D35B1">
        <w:rPr>
          <w:rFonts w:ascii="Times New Roman" w:hAnsi="Times New Roman" w:cs="Times New Roman"/>
          <w:sz w:val="24"/>
          <w:szCs w:val="24"/>
        </w:rPr>
        <w:t>ustanowienia nadzoru Agencji nad</w:t>
      </w:r>
      <w:r w:rsidR="00B14135" w:rsidRPr="000D35B1">
        <w:rPr>
          <w:rFonts w:ascii="Times New Roman" w:hAnsi="Times New Roman" w:cs="Times New Roman"/>
          <w:sz w:val="24"/>
          <w:szCs w:val="24"/>
        </w:rPr>
        <w:t xml:space="preserve"> wszystki</w:t>
      </w:r>
      <w:r w:rsidR="006A375B" w:rsidRPr="000D35B1">
        <w:rPr>
          <w:rFonts w:ascii="Times New Roman" w:hAnsi="Times New Roman" w:cs="Times New Roman"/>
          <w:sz w:val="24"/>
          <w:szCs w:val="24"/>
        </w:rPr>
        <w:t>mi</w:t>
      </w:r>
      <w:r w:rsidR="00B14135" w:rsidRPr="000D35B1">
        <w:rPr>
          <w:rFonts w:ascii="Times New Roman" w:hAnsi="Times New Roman" w:cs="Times New Roman"/>
          <w:sz w:val="24"/>
          <w:szCs w:val="24"/>
        </w:rPr>
        <w:t xml:space="preserve"> usług</w:t>
      </w:r>
      <w:r w:rsidR="006A375B" w:rsidRPr="000D35B1">
        <w:rPr>
          <w:rFonts w:ascii="Times New Roman" w:hAnsi="Times New Roman" w:cs="Times New Roman"/>
          <w:sz w:val="24"/>
          <w:szCs w:val="24"/>
        </w:rPr>
        <w:t>ami</w:t>
      </w:r>
      <w:r w:rsidR="00B14135" w:rsidRPr="000D35B1">
        <w:rPr>
          <w:rFonts w:ascii="Times New Roman" w:hAnsi="Times New Roman" w:cs="Times New Roman"/>
          <w:sz w:val="24"/>
          <w:szCs w:val="24"/>
        </w:rPr>
        <w:t xml:space="preserve"> objęty</w:t>
      </w:r>
      <w:r w:rsidR="006A375B" w:rsidRPr="000D35B1">
        <w:rPr>
          <w:rFonts w:ascii="Times New Roman" w:hAnsi="Times New Roman" w:cs="Times New Roman"/>
          <w:sz w:val="24"/>
          <w:szCs w:val="24"/>
        </w:rPr>
        <w:t>mi</w:t>
      </w:r>
      <w:r w:rsidR="00B14135" w:rsidRPr="000D35B1">
        <w:rPr>
          <w:rFonts w:ascii="Times New Roman" w:hAnsi="Times New Roman" w:cs="Times New Roman"/>
          <w:sz w:val="24"/>
          <w:szCs w:val="24"/>
        </w:rPr>
        <w:t xml:space="preserve"> standardami wykonywania zawodu, co pociągnęło za sobą potrzebę uregulowania</w:t>
      </w:r>
      <w:r w:rsidR="006A375B" w:rsidRPr="000D35B1">
        <w:rPr>
          <w:rFonts w:ascii="Times New Roman" w:hAnsi="Times New Roman" w:cs="Times New Roman"/>
          <w:sz w:val="24"/>
          <w:szCs w:val="24"/>
        </w:rPr>
        <w:t xml:space="preserve"> pewnych</w:t>
      </w:r>
      <w:r w:rsidR="00B14135" w:rsidRPr="000D35B1">
        <w:rPr>
          <w:rFonts w:ascii="Times New Roman" w:hAnsi="Times New Roman" w:cs="Times New Roman"/>
          <w:sz w:val="24"/>
          <w:szCs w:val="24"/>
        </w:rPr>
        <w:t xml:space="preserve"> zasad dotyczących </w:t>
      </w:r>
      <w:r w:rsidR="006A375B" w:rsidRPr="000D35B1">
        <w:rPr>
          <w:rFonts w:ascii="Times New Roman" w:hAnsi="Times New Roman" w:cs="Times New Roman"/>
          <w:sz w:val="24"/>
          <w:szCs w:val="24"/>
        </w:rPr>
        <w:t xml:space="preserve">organizacji firmy audytorskiej w zakresie </w:t>
      </w:r>
      <w:r w:rsidR="00B14135" w:rsidRPr="000D35B1">
        <w:rPr>
          <w:rFonts w:ascii="Times New Roman" w:hAnsi="Times New Roman" w:cs="Times New Roman"/>
          <w:sz w:val="24"/>
          <w:szCs w:val="24"/>
        </w:rPr>
        <w:t>świadczenia usług atestacyjnych innych niż b</w:t>
      </w:r>
      <w:r w:rsidR="00F73EE7" w:rsidRPr="000D35B1">
        <w:rPr>
          <w:rFonts w:ascii="Times New Roman" w:hAnsi="Times New Roman" w:cs="Times New Roman"/>
          <w:sz w:val="24"/>
          <w:szCs w:val="24"/>
        </w:rPr>
        <w:t xml:space="preserve">adanie czy usług pokrewnych. </w:t>
      </w:r>
      <w:r w:rsidR="00A4766A" w:rsidRPr="000D35B1">
        <w:rPr>
          <w:rFonts w:ascii="Times New Roman" w:hAnsi="Times New Roman" w:cs="Times New Roman"/>
          <w:sz w:val="24"/>
          <w:szCs w:val="24"/>
        </w:rPr>
        <w:t xml:space="preserve">Uzupełnione </w:t>
      </w:r>
      <w:r w:rsidR="00B145D4">
        <w:rPr>
          <w:rFonts w:ascii="Times New Roman" w:hAnsi="Times New Roman" w:cs="Times New Roman"/>
          <w:sz w:val="24"/>
          <w:szCs w:val="24"/>
        </w:rPr>
        <w:t>prze</w:t>
      </w:r>
      <w:r w:rsidR="00A4766A" w:rsidRPr="000D35B1">
        <w:rPr>
          <w:rFonts w:ascii="Times New Roman" w:hAnsi="Times New Roman" w:cs="Times New Roman"/>
          <w:sz w:val="24"/>
          <w:szCs w:val="24"/>
        </w:rPr>
        <w:t>pisy wskazują, że nałożony na firmę audytorską obowiązek ustanowienia określonych polityk i procedur oraz rozwiązań organizacyjnych ma mieć zastosowanie nie tylko w odniesieniu do badań, ale także do usług atestacyjnych innych niż badanie oraz usług pokrewnych.</w:t>
      </w:r>
    </w:p>
    <w:p w:rsidR="006A375B" w:rsidRPr="000D35B1" w:rsidRDefault="006A375B"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D45C09" w:rsidRPr="000D35B1">
        <w:rPr>
          <w:rFonts w:ascii="Times New Roman" w:hAnsi="Times New Roman" w:cs="Times New Roman"/>
          <w:sz w:val="24"/>
          <w:szCs w:val="24"/>
        </w:rPr>
        <w:t>3</w:t>
      </w:r>
      <w:r w:rsidR="003A47C8">
        <w:rPr>
          <w:rFonts w:ascii="Times New Roman" w:hAnsi="Times New Roman" w:cs="Times New Roman"/>
          <w:sz w:val="24"/>
          <w:szCs w:val="24"/>
        </w:rPr>
        <w:t>5</w:t>
      </w:r>
      <w:r w:rsidR="00D45C09" w:rsidRPr="000D35B1">
        <w:rPr>
          <w:rFonts w:ascii="Times New Roman" w:hAnsi="Times New Roman" w:cs="Times New Roman"/>
          <w:sz w:val="24"/>
          <w:szCs w:val="24"/>
        </w:rPr>
        <w:t xml:space="preserve"> dokonuje się zmian w art. 65. Zmiana w ust. 1 jest wynikiem objęcia przez organ nadzoru publicznego bezpośredniego nadzoru nad </w:t>
      </w:r>
      <w:r w:rsidR="00DC5032" w:rsidRPr="000D35B1">
        <w:rPr>
          <w:rFonts w:ascii="Times New Roman" w:hAnsi="Times New Roman" w:cs="Times New Roman"/>
          <w:sz w:val="24"/>
          <w:szCs w:val="24"/>
        </w:rPr>
        <w:t xml:space="preserve">wszystkimi usługami atestacyjnymi oraz usługami pokrewnymi świadczonymi przez firmy </w:t>
      </w:r>
      <w:r w:rsidR="00DC5032" w:rsidRPr="000D35B1">
        <w:rPr>
          <w:rFonts w:ascii="Times New Roman" w:hAnsi="Times New Roman" w:cs="Times New Roman"/>
          <w:sz w:val="24"/>
          <w:szCs w:val="24"/>
        </w:rPr>
        <w:lastRenderedPageBreak/>
        <w:t>audytorskie</w:t>
      </w:r>
      <w:r w:rsidR="00876CE1">
        <w:rPr>
          <w:rFonts w:ascii="Times New Roman" w:hAnsi="Times New Roman" w:cs="Times New Roman"/>
          <w:sz w:val="24"/>
          <w:szCs w:val="24"/>
        </w:rPr>
        <w:t xml:space="preserve"> zgodnie z krajowymi standardami wykonywania zawodu</w:t>
      </w:r>
      <w:r w:rsidR="00DC5032" w:rsidRPr="000D35B1">
        <w:rPr>
          <w:rFonts w:ascii="Times New Roman" w:hAnsi="Times New Roman" w:cs="Times New Roman"/>
          <w:sz w:val="24"/>
          <w:szCs w:val="24"/>
        </w:rPr>
        <w:t>, a co za tym idzie określenia w ustawie zasad wykonywania takich usług. Zatem nowa regulacja zobowiązuje firmy audytorskie do dostosowania swojej organizacji wewnętrznej m.in. do rodzaju i wielkości jednostek, na rzecz których świadczy ww. usługi (a nie jak dotychczas do rodzaju i wielkości jedynie jednostek badanych). Podobnie zmiana w ust. 2 jest również skutkiem przejęcia przez Agencję bezpośredniego nadzoru nad usługami objętymi standardami wykonywania zawodu. Zatem brak jest dalszego uzasadnienia dla utrzymania uprawienia</w:t>
      </w:r>
      <w:r w:rsidR="00C9345A" w:rsidRPr="000D35B1">
        <w:rPr>
          <w:rFonts w:ascii="Times New Roman" w:hAnsi="Times New Roman" w:cs="Times New Roman"/>
          <w:sz w:val="24"/>
          <w:szCs w:val="24"/>
        </w:rPr>
        <w:t xml:space="preserve"> dla</w:t>
      </w:r>
      <w:r w:rsidR="00DC5032" w:rsidRPr="000D35B1">
        <w:rPr>
          <w:rFonts w:ascii="Times New Roman" w:hAnsi="Times New Roman" w:cs="Times New Roman"/>
          <w:sz w:val="24"/>
          <w:szCs w:val="24"/>
        </w:rPr>
        <w:t xml:space="preserve"> organów samorządu zawodowego </w:t>
      </w:r>
      <w:r w:rsidR="00C9345A" w:rsidRPr="000D35B1">
        <w:rPr>
          <w:rFonts w:ascii="Times New Roman" w:hAnsi="Times New Roman" w:cs="Times New Roman"/>
          <w:sz w:val="24"/>
          <w:szCs w:val="24"/>
        </w:rPr>
        <w:t>do żądania od firm audytorskich wykazania, że ich organizacja wewnętrzna spełnia wymogi ww. ustępu.</w:t>
      </w:r>
    </w:p>
    <w:p w:rsidR="00D34943" w:rsidRPr="000D35B1" w:rsidRDefault="00D34943"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3A47C8">
        <w:rPr>
          <w:rFonts w:ascii="Times New Roman" w:hAnsi="Times New Roman" w:cs="Times New Roman"/>
          <w:sz w:val="24"/>
          <w:szCs w:val="24"/>
        </w:rPr>
        <w:t>6</w:t>
      </w:r>
      <w:r w:rsidRPr="000D35B1">
        <w:rPr>
          <w:rFonts w:ascii="Times New Roman" w:hAnsi="Times New Roman" w:cs="Times New Roman"/>
          <w:sz w:val="24"/>
          <w:szCs w:val="24"/>
        </w:rPr>
        <w:t xml:space="preserve"> dokonuje się zmian w art. </w:t>
      </w:r>
      <w:r w:rsidR="00B42E52" w:rsidRPr="000D35B1">
        <w:rPr>
          <w:rFonts w:ascii="Times New Roman" w:hAnsi="Times New Roman" w:cs="Times New Roman"/>
          <w:sz w:val="24"/>
          <w:szCs w:val="24"/>
        </w:rPr>
        <w:t>67, których przyczyną jest</w:t>
      </w:r>
      <w:r w:rsidRPr="000D35B1">
        <w:rPr>
          <w:rFonts w:ascii="Times New Roman" w:hAnsi="Times New Roman" w:cs="Times New Roman"/>
          <w:sz w:val="24"/>
          <w:szCs w:val="24"/>
        </w:rPr>
        <w:t xml:space="preserve"> rozszerzeni</w:t>
      </w:r>
      <w:r w:rsidR="00B42E52" w:rsidRPr="000D35B1">
        <w:rPr>
          <w:rFonts w:ascii="Times New Roman" w:hAnsi="Times New Roman" w:cs="Times New Roman"/>
          <w:sz w:val="24"/>
          <w:szCs w:val="24"/>
        </w:rPr>
        <w:t>e</w:t>
      </w:r>
      <w:r w:rsidRPr="000D35B1">
        <w:rPr>
          <w:rFonts w:ascii="Times New Roman" w:hAnsi="Times New Roman" w:cs="Times New Roman"/>
          <w:sz w:val="24"/>
          <w:szCs w:val="24"/>
        </w:rPr>
        <w:t xml:space="preserve"> bezpośredniego nadzoru sprawowanego przez Agencję na wszystkie usługi atestacyjne oraz usługi pokrewne świadczone przez firmy audytorskie</w:t>
      </w:r>
      <w:r w:rsidR="00001A76">
        <w:rPr>
          <w:rFonts w:ascii="Times New Roman" w:hAnsi="Times New Roman" w:cs="Times New Roman"/>
          <w:sz w:val="24"/>
          <w:szCs w:val="24"/>
        </w:rPr>
        <w:t xml:space="preserve"> zgodnie z krajowymi standardami wykonywania zawodu</w:t>
      </w:r>
      <w:r w:rsidRPr="000D35B1">
        <w:rPr>
          <w:rFonts w:ascii="Times New Roman" w:hAnsi="Times New Roman" w:cs="Times New Roman"/>
          <w:sz w:val="24"/>
          <w:szCs w:val="24"/>
        </w:rPr>
        <w:t xml:space="preserve">, a co za tym idzie </w:t>
      </w:r>
      <w:r w:rsidR="00822ACB" w:rsidRPr="000D35B1">
        <w:rPr>
          <w:rFonts w:ascii="Times New Roman" w:hAnsi="Times New Roman" w:cs="Times New Roman"/>
          <w:sz w:val="24"/>
          <w:szCs w:val="24"/>
        </w:rPr>
        <w:t xml:space="preserve">zachodzi </w:t>
      </w:r>
      <w:r w:rsidR="00B42E52" w:rsidRPr="000D35B1">
        <w:rPr>
          <w:rFonts w:ascii="Times New Roman" w:hAnsi="Times New Roman" w:cs="Times New Roman"/>
          <w:sz w:val="24"/>
          <w:szCs w:val="24"/>
        </w:rPr>
        <w:t xml:space="preserve">potrzeba </w:t>
      </w:r>
      <w:r w:rsidRPr="000D35B1">
        <w:rPr>
          <w:rFonts w:ascii="Times New Roman" w:hAnsi="Times New Roman" w:cs="Times New Roman"/>
          <w:sz w:val="24"/>
          <w:szCs w:val="24"/>
        </w:rPr>
        <w:t xml:space="preserve">określenia w ustawie </w:t>
      </w:r>
      <w:r w:rsidR="00A05270" w:rsidRPr="000D35B1">
        <w:rPr>
          <w:rFonts w:ascii="Times New Roman" w:hAnsi="Times New Roman" w:cs="Times New Roman"/>
          <w:sz w:val="24"/>
          <w:szCs w:val="24"/>
        </w:rPr>
        <w:t xml:space="preserve">pewnych </w:t>
      </w:r>
      <w:r w:rsidRPr="000D35B1">
        <w:rPr>
          <w:rFonts w:ascii="Times New Roman" w:hAnsi="Times New Roman" w:cs="Times New Roman"/>
          <w:sz w:val="24"/>
          <w:szCs w:val="24"/>
        </w:rPr>
        <w:t>zasad wykonywania takich usług.</w:t>
      </w:r>
      <w:r w:rsidR="00A05270" w:rsidRPr="000D35B1">
        <w:rPr>
          <w:rFonts w:ascii="Times New Roman" w:hAnsi="Times New Roman" w:cs="Times New Roman"/>
          <w:sz w:val="24"/>
          <w:szCs w:val="24"/>
        </w:rPr>
        <w:t xml:space="preserve"> </w:t>
      </w:r>
      <w:r w:rsidR="00B42E52" w:rsidRPr="000D35B1">
        <w:rPr>
          <w:rFonts w:ascii="Times New Roman" w:hAnsi="Times New Roman" w:cs="Times New Roman"/>
          <w:sz w:val="24"/>
          <w:szCs w:val="24"/>
        </w:rPr>
        <w:t xml:space="preserve">Zatem w ust. 3 </w:t>
      </w:r>
      <w:r w:rsidR="004D3E1F" w:rsidRPr="000D35B1">
        <w:rPr>
          <w:rFonts w:ascii="Times New Roman" w:hAnsi="Times New Roman" w:cs="Times New Roman"/>
          <w:sz w:val="24"/>
          <w:szCs w:val="24"/>
        </w:rPr>
        <w:t>pkt</w:t>
      </w:r>
      <w:r w:rsidR="00B42E52" w:rsidRPr="000D35B1">
        <w:rPr>
          <w:rFonts w:ascii="Times New Roman" w:hAnsi="Times New Roman" w:cs="Times New Roman"/>
          <w:sz w:val="24"/>
          <w:szCs w:val="24"/>
        </w:rPr>
        <w:t xml:space="preserve"> </w:t>
      </w:r>
      <w:r w:rsidR="004D3E1F" w:rsidRPr="000D35B1">
        <w:rPr>
          <w:rFonts w:ascii="Times New Roman" w:hAnsi="Times New Roman" w:cs="Times New Roman"/>
          <w:sz w:val="24"/>
          <w:szCs w:val="24"/>
        </w:rPr>
        <w:t>4 doprecyzowuje się, że zawarta w dokumentacji klienta lista usług wykonanych</w:t>
      </w:r>
      <w:r w:rsidR="0051562D" w:rsidRPr="000D35B1">
        <w:rPr>
          <w:rFonts w:ascii="Times New Roman" w:hAnsi="Times New Roman" w:cs="Times New Roman"/>
          <w:sz w:val="24"/>
          <w:szCs w:val="24"/>
        </w:rPr>
        <w:t xml:space="preserve"> lub wykonywanych na rzecz danego klienta</w:t>
      </w:r>
      <w:r w:rsidR="004D3E1F" w:rsidRPr="000D35B1">
        <w:rPr>
          <w:rFonts w:ascii="Times New Roman" w:hAnsi="Times New Roman" w:cs="Times New Roman"/>
          <w:sz w:val="24"/>
          <w:szCs w:val="24"/>
        </w:rPr>
        <w:t xml:space="preserve"> musi w szczególności zawierać informację o usługach atestacyjnych innych niż badanie oraz usługach pokrewnych. Ponadto wprowadza się nowy pkt 4a nakładający </w:t>
      </w:r>
      <w:r w:rsidR="0051562D" w:rsidRPr="0080795A">
        <w:rPr>
          <w:rFonts w:ascii="Times New Roman" w:hAnsi="Times New Roman" w:cs="Times New Roman"/>
          <w:i/>
          <w:sz w:val="24"/>
          <w:szCs w:val="24"/>
        </w:rPr>
        <w:t>de facto</w:t>
      </w:r>
      <w:r w:rsidR="0051562D" w:rsidRPr="000D35B1">
        <w:rPr>
          <w:rFonts w:ascii="Times New Roman" w:hAnsi="Times New Roman" w:cs="Times New Roman"/>
          <w:sz w:val="24"/>
          <w:szCs w:val="24"/>
        </w:rPr>
        <w:t xml:space="preserve"> </w:t>
      </w:r>
      <w:r w:rsidR="004D3E1F" w:rsidRPr="000D35B1">
        <w:rPr>
          <w:rFonts w:ascii="Times New Roman" w:hAnsi="Times New Roman" w:cs="Times New Roman"/>
          <w:sz w:val="24"/>
          <w:szCs w:val="24"/>
        </w:rPr>
        <w:t>obowiązek</w:t>
      </w:r>
      <w:r w:rsidR="00A05270" w:rsidRPr="000D35B1">
        <w:rPr>
          <w:rFonts w:ascii="Times New Roman" w:hAnsi="Times New Roman" w:cs="Times New Roman"/>
          <w:sz w:val="24"/>
          <w:szCs w:val="24"/>
        </w:rPr>
        <w:t xml:space="preserve"> sporządzania przez firmę audytorską nie tylko akt badania</w:t>
      </w:r>
      <w:r w:rsidR="004D3E1F" w:rsidRPr="000D35B1">
        <w:rPr>
          <w:rFonts w:ascii="Times New Roman" w:hAnsi="Times New Roman" w:cs="Times New Roman"/>
          <w:sz w:val="24"/>
          <w:szCs w:val="24"/>
        </w:rPr>
        <w:t xml:space="preserve"> (które dotyczą wyświadczonej usługi badania sprawozdania finansowego)</w:t>
      </w:r>
      <w:r w:rsidR="00A05270" w:rsidRPr="000D35B1">
        <w:rPr>
          <w:rFonts w:ascii="Times New Roman" w:hAnsi="Times New Roman" w:cs="Times New Roman"/>
          <w:sz w:val="24"/>
          <w:szCs w:val="24"/>
        </w:rPr>
        <w:t>, lecz także</w:t>
      </w:r>
      <w:r w:rsidR="004D3E1F" w:rsidRPr="000D35B1">
        <w:rPr>
          <w:rFonts w:ascii="Times New Roman" w:hAnsi="Times New Roman" w:cs="Times New Roman"/>
          <w:sz w:val="24"/>
          <w:szCs w:val="24"/>
        </w:rPr>
        <w:t xml:space="preserve"> obowiązek tworzenia</w:t>
      </w:r>
      <w:r w:rsidR="00A05270" w:rsidRPr="000D35B1">
        <w:rPr>
          <w:rFonts w:ascii="Times New Roman" w:hAnsi="Times New Roman" w:cs="Times New Roman"/>
          <w:sz w:val="24"/>
          <w:szCs w:val="24"/>
        </w:rPr>
        <w:t xml:space="preserve"> </w:t>
      </w:r>
      <w:r w:rsidR="004D3E1F" w:rsidRPr="000D35B1">
        <w:rPr>
          <w:rFonts w:ascii="Times New Roman" w:hAnsi="Times New Roman" w:cs="Times New Roman"/>
          <w:sz w:val="24"/>
          <w:szCs w:val="24"/>
        </w:rPr>
        <w:t xml:space="preserve">odpowiednio </w:t>
      </w:r>
      <w:r w:rsidR="00A05270" w:rsidRPr="000D35B1">
        <w:rPr>
          <w:rFonts w:ascii="Times New Roman" w:hAnsi="Times New Roman" w:cs="Times New Roman"/>
          <w:sz w:val="24"/>
          <w:szCs w:val="24"/>
        </w:rPr>
        <w:t xml:space="preserve">akt zleceń usług atestacyjnych innych niż badanie </w:t>
      </w:r>
      <w:r w:rsidR="004D3E1F" w:rsidRPr="000D35B1">
        <w:rPr>
          <w:rFonts w:ascii="Times New Roman" w:hAnsi="Times New Roman" w:cs="Times New Roman"/>
          <w:sz w:val="24"/>
          <w:szCs w:val="24"/>
        </w:rPr>
        <w:t xml:space="preserve">(dla każdej wyświadczonej </w:t>
      </w:r>
      <w:r w:rsidR="0051562D" w:rsidRPr="000D35B1">
        <w:rPr>
          <w:rFonts w:ascii="Times New Roman" w:hAnsi="Times New Roman" w:cs="Times New Roman"/>
          <w:sz w:val="24"/>
          <w:szCs w:val="24"/>
        </w:rPr>
        <w:t xml:space="preserve">na rzecz danego klienta </w:t>
      </w:r>
      <w:r w:rsidR="004D3E1F" w:rsidRPr="000D35B1">
        <w:rPr>
          <w:rFonts w:ascii="Times New Roman" w:hAnsi="Times New Roman" w:cs="Times New Roman"/>
          <w:sz w:val="24"/>
          <w:szCs w:val="24"/>
        </w:rPr>
        <w:t>usługi atestacyjnej innej niż badanie) oraz akt</w:t>
      </w:r>
      <w:r w:rsidR="00A05270" w:rsidRPr="000D35B1">
        <w:rPr>
          <w:rFonts w:ascii="Times New Roman" w:hAnsi="Times New Roman" w:cs="Times New Roman"/>
          <w:sz w:val="24"/>
          <w:szCs w:val="24"/>
        </w:rPr>
        <w:t xml:space="preserve"> zleceń usług pokrewnych</w:t>
      </w:r>
      <w:r w:rsidR="004D3E1F" w:rsidRPr="000D35B1">
        <w:rPr>
          <w:rFonts w:ascii="Times New Roman" w:hAnsi="Times New Roman" w:cs="Times New Roman"/>
          <w:sz w:val="24"/>
          <w:szCs w:val="24"/>
        </w:rPr>
        <w:t xml:space="preserve"> (dla każdej wyświadczonej </w:t>
      </w:r>
      <w:r w:rsidR="0051562D" w:rsidRPr="000D35B1">
        <w:rPr>
          <w:rFonts w:ascii="Times New Roman" w:hAnsi="Times New Roman" w:cs="Times New Roman"/>
          <w:sz w:val="24"/>
          <w:szCs w:val="24"/>
        </w:rPr>
        <w:t xml:space="preserve">na rzecz danego klienta </w:t>
      </w:r>
      <w:r w:rsidR="004D3E1F" w:rsidRPr="000D35B1">
        <w:rPr>
          <w:rFonts w:ascii="Times New Roman" w:hAnsi="Times New Roman" w:cs="Times New Roman"/>
          <w:sz w:val="24"/>
          <w:szCs w:val="24"/>
        </w:rPr>
        <w:t>usługi pokrewnej)</w:t>
      </w:r>
      <w:r w:rsidR="0051562D" w:rsidRPr="000D35B1">
        <w:rPr>
          <w:rFonts w:ascii="Times New Roman" w:hAnsi="Times New Roman" w:cs="Times New Roman"/>
          <w:sz w:val="24"/>
          <w:szCs w:val="24"/>
        </w:rPr>
        <w:t xml:space="preserve">. </w:t>
      </w:r>
      <w:r w:rsidR="00B42E52" w:rsidRPr="000D35B1">
        <w:rPr>
          <w:rFonts w:ascii="Times New Roman" w:hAnsi="Times New Roman" w:cs="Times New Roman"/>
          <w:sz w:val="24"/>
          <w:szCs w:val="24"/>
        </w:rPr>
        <w:t>Nowy ust. 5a, wzorując się na przepisach dotyczących akt badania, wprowadza regulację określającą termin (60 dni) na zamknięcie akt zleceń usług atestacyjnych innych niż badanie oraz zleceń usług pokrewnych</w:t>
      </w:r>
      <w:r w:rsidR="00822ACB" w:rsidRPr="000D35B1">
        <w:rPr>
          <w:rFonts w:ascii="Times New Roman" w:hAnsi="Times New Roman" w:cs="Times New Roman"/>
          <w:sz w:val="24"/>
          <w:szCs w:val="24"/>
        </w:rPr>
        <w:t>, a także</w:t>
      </w:r>
      <w:r w:rsidR="00B42E52" w:rsidRPr="000D35B1">
        <w:rPr>
          <w:rFonts w:ascii="Times New Roman" w:hAnsi="Times New Roman" w:cs="Times New Roman"/>
          <w:sz w:val="24"/>
          <w:szCs w:val="24"/>
        </w:rPr>
        <w:t xml:space="preserve"> okres ich przechowywania (5 lat). Z kolei zakres regulacji</w:t>
      </w:r>
      <w:r w:rsidR="00822ACB" w:rsidRPr="000D35B1">
        <w:rPr>
          <w:rFonts w:ascii="Times New Roman" w:hAnsi="Times New Roman" w:cs="Times New Roman"/>
          <w:sz w:val="24"/>
          <w:szCs w:val="24"/>
        </w:rPr>
        <w:t xml:space="preserve"> ust. 7, dotyczący terminu przechowywania dokumentacji skarg pisemnych, </w:t>
      </w:r>
      <w:r w:rsidR="00B42E52" w:rsidRPr="000D35B1">
        <w:rPr>
          <w:rFonts w:ascii="Times New Roman" w:hAnsi="Times New Roman" w:cs="Times New Roman"/>
          <w:sz w:val="24"/>
          <w:szCs w:val="24"/>
        </w:rPr>
        <w:t>rozszerza się dodatkowo na usługi atestacyjne inne niż badanie oraz usług</w:t>
      </w:r>
      <w:r w:rsidR="00822ACB" w:rsidRPr="000D35B1">
        <w:rPr>
          <w:rFonts w:ascii="Times New Roman" w:hAnsi="Times New Roman" w:cs="Times New Roman"/>
          <w:sz w:val="24"/>
          <w:szCs w:val="24"/>
        </w:rPr>
        <w:t xml:space="preserve">i pokrewne (w miejsce obecnych </w:t>
      </w:r>
      <w:r w:rsidR="00B42E52" w:rsidRPr="000D35B1">
        <w:rPr>
          <w:rFonts w:ascii="Times New Roman" w:hAnsi="Times New Roman" w:cs="Times New Roman"/>
          <w:sz w:val="24"/>
          <w:szCs w:val="24"/>
        </w:rPr>
        <w:t>bada</w:t>
      </w:r>
      <w:r w:rsidR="00822ACB" w:rsidRPr="000D35B1">
        <w:rPr>
          <w:rFonts w:ascii="Times New Roman" w:hAnsi="Times New Roman" w:cs="Times New Roman"/>
          <w:sz w:val="24"/>
          <w:szCs w:val="24"/>
        </w:rPr>
        <w:t>ń</w:t>
      </w:r>
      <w:r w:rsidR="00B42E52" w:rsidRPr="000D35B1">
        <w:rPr>
          <w:rFonts w:ascii="Times New Roman" w:hAnsi="Times New Roman" w:cs="Times New Roman"/>
          <w:sz w:val="24"/>
          <w:szCs w:val="24"/>
        </w:rPr>
        <w:t>).</w:t>
      </w:r>
      <w:r w:rsidR="00822ACB" w:rsidRPr="000D35B1">
        <w:rPr>
          <w:rFonts w:ascii="Times New Roman" w:hAnsi="Times New Roman" w:cs="Times New Roman"/>
          <w:sz w:val="24"/>
          <w:szCs w:val="24"/>
        </w:rPr>
        <w:t xml:space="preserve"> Natomiast n</w:t>
      </w:r>
      <w:r w:rsidR="0051562D" w:rsidRPr="000D35B1">
        <w:rPr>
          <w:rFonts w:ascii="Times New Roman" w:hAnsi="Times New Roman" w:cs="Times New Roman"/>
          <w:sz w:val="24"/>
          <w:szCs w:val="24"/>
        </w:rPr>
        <w:t xml:space="preserve">owo dodawany ust. 4a ma na celu </w:t>
      </w:r>
      <w:r w:rsidR="003C3FB5" w:rsidRPr="000D35B1">
        <w:rPr>
          <w:rFonts w:ascii="Times New Roman" w:hAnsi="Times New Roman" w:cs="Times New Roman"/>
          <w:sz w:val="24"/>
          <w:szCs w:val="24"/>
        </w:rPr>
        <w:t xml:space="preserve">ujednolicenie zasad dotyczących języka dokumentacji klienta oraz akt badania ze względu na różną praktykę stosowaną obecnie przez firmy audytorskie (część firm audytorskich sporządza te dokumenty w językach obcych). Ponadto chodzi o usprawnienie procesu kontroli przeprowadzanych przez Agencję w firmach audytorskich, jak również zapewnienie, by dokumentacja ta mogła być wykorzystywana jako materiał dowodowy w ewentualnych postępowaniach dyscyplinarnych przeciwko biegłym rewidentom, jak też postępowaniach </w:t>
      </w:r>
      <w:r w:rsidR="003C3FB5" w:rsidRPr="000D35B1">
        <w:rPr>
          <w:rFonts w:ascii="Times New Roman" w:hAnsi="Times New Roman" w:cs="Times New Roman"/>
          <w:sz w:val="24"/>
          <w:szCs w:val="24"/>
        </w:rPr>
        <w:lastRenderedPageBreak/>
        <w:t>administracyjnych przeciwko firmom audytorskim wszczętych w następstwie przeprowadzonej kontroli.</w:t>
      </w:r>
    </w:p>
    <w:p w:rsidR="00822ACB" w:rsidRPr="000D35B1" w:rsidRDefault="00822ACB"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3A47C8">
        <w:rPr>
          <w:rFonts w:ascii="Times New Roman" w:hAnsi="Times New Roman" w:cs="Times New Roman"/>
          <w:sz w:val="24"/>
          <w:szCs w:val="24"/>
        </w:rPr>
        <w:t>7</w:t>
      </w:r>
      <w:r w:rsidRPr="000D35B1">
        <w:rPr>
          <w:rFonts w:ascii="Times New Roman" w:hAnsi="Times New Roman" w:cs="Times New Roman"/>
          <w:sz w:val="24"/>
          <w:szCs w:val="24"/>
        </w:rPr>
        <w:t xml:space="preserve"> dokonuje się zmiany w art. 69 ust. 1 polegającej na wskazaniu, że biegły rewident działa w interesie publicznym i przestrzega zasad etyki zawodowej</w:t>
      </w:r>
      <w:r w:rsidR="00B145D4">
        <w:rPr>
          <w:rFonts w:ascii="Times New Roman" w:hAnsi="Times New Roman" w:cs="Times New Roman"/>
          <w:sz w:val="24"/>
          <w:szCs w:val="24"/>
        </w:rPr>
        <w:t>,</w:t>
      </w:r>
      <w:r w:rsidRPr="000D35B1">
        <w:rPr>
          <w:rFonts w:ascii="Times New Roman" w:hAnsi="Times New Roman" w:cs="Times New Roman"/>
          <w:sz w:val="24"/>
          <w:szCs w:val="24"/>
        </w:rPr>
        <w:t xml:space="preserve"> nie tylko przeprowadzając badanie sprawozdania finansowego, lecz także świadcząc inną usługę atestacyjną czy usługę pokrewną</w:t>
      </w:r>
      <w:r w:rsidR="002A209A" w:rsidRPr="000D35B1">
        <w:rPr>
          <w:rFonts w:ascii="Times New Roman" w:hAnsi="Times New Roman" w:cs="Times New Roman"/>
          <w:sz w:val="24"/>
          <w:szCs w:val="24"/>
        </w:rPr>
        <w:t>, czyli wykonując zawód biegłego rewidenta, będący zawodem zaufania publicznego.</w:t>
      </w:r>
      <w:r w:rsidRPr="000D35B1">
        <w:rPr>
          <w:rFonts w:ascii="Times New Roman" w:hAnsi="Times New Roman" w:cs="Times New Roman"/>
          <w:sz w:val="24"/>
          <w:szCs w:val="24"/>
        </w:rPr>
        <w:t xml:space="preserve"> Zmiana ta wynika z objęcia przez Agencję bezpośredniego nadzoru nad wszystkimi usługami atestacyjnymi oraz usługami pokrewnymi świadczonymi przez biegłych rewidentów</w:t>
      </w:r>
      <w:r w:rsidR="00001A76">
        <w:rPr>
          <w:rFonts w:ascii="Times New Roman" w:hAnsi="Times New Roman" w:cs="Times New Roman"/>
          <w:sz w:val="24"/>
          <w:szCs w:val="24"/>
        </w:rPr>
        <w:t xml:space="preserve"> zgodnie z krajowymi standardami wykonywania zawodu</w:t>
      </w:r>
      <w:r w:rsidRPr="000D35B1">
        <w:rPr>
          <w:rFonts w:ascii="Times New Roman" w:hAnsi="Times New Roman" w:cs="Times New Roman"/>
          <w:sz w:val="24"/>
          <w:szCs w:val="24"/>
        </w:rPr>
        <w:t>.</w:t>
      </w:r>
    </w:p>
    <w:p w:rsidR="00EE0D91" w:rsidRPr="000D35B1" w:rsidRDefault="0046461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3</w:t>
      </w:r>
      <w:r w:rsidR="003A47C8">
        <w:rPr>
          <w:rFonts w:ascii="Times New Roman" w:hAnsi="Times New Roman" w:cs="Times New Roman"/>
          <w:sz w:val="24"/>
          <w:szCs w:val="24"/>
        </w:rPr>
        <w:t>8</w:t>
      </w:r>
      <w:r w:rsidRPr="000D35B1">
        <w:rPr>
          <w:rFonts w:ascii="Times New Roman" w:hAnsi="Times New Roman" w:cs="Times New Roman"/>
          <w:sz w:val="24"/>
          <w:szCs w:val="24"/>
        </w:rPr>
        <w:t xml:space="preserve"> dokonuje się zmiany w art. 77, który stanowi implementację </w:t>
      </w:r>
      <w:r w:rsidR="00EE0D91" w:rsidRPr="000D35B1">
        <w:rPr>
          <w:rFonts w:ascii="Times New Roman" w:hAnsi="Times New Roman" w:cs="Times New Roman"/>
          <w:sz w:val="24"/>
          <w:szCs w:val="24"/>
        </w:rPr>
        <w:t xml:space="preserve">jednego z </w:t>
      </w:r>
      <w:r w:rsidRPr="000D35B1">
        <w:rPr>
          <w:rFonts w:ascii="Times New Roman" w:hAnsi="Times New Roman" w:cs="Times New Roman"/>
          <w:sz w:val="24"/>
          <w:szCs w:val="24"/>
        </w:rPr>
        <w:t xml:space="preserve">zaleceń OECD dla Polski wydanych w związku z </w:t>
      </w:r>
      <w:r w:rsidR="00EE0D91" w:rsidRPr="000D35B1">
        <w:rPr>
          <w:rFonts w:ascii="Times New Roman" w:hAnsi="Times New Roman" w:cs="Times New Roman"/>
          <w:sz w:val="24"/>
          <w:szCs w:val="24"/>
        </w:rPr>
        <w:t>Konwencją</w:t>
      </w:r>
      <w:r w:rsidRPr="000D35B1">
        <w:rPr>
          <w:rFonts w:ascii="Times New Roman" w:hAnsi="Times New Roman" w:cs="Times New Roman"/>
          <w:sz w:val="24"/>
          <w:szCs w:val="24"/>
        </w:rPr>
        <w:t xml:space="preserve"> </w:t>
      </w:r>
      <w:r w:rsidR="00EE0D91" w:rsidRPr="000D35B1">
        <w:rPr>
          <w:rFonts w:ascii="Times New Roman" w:hAnsi="Times New Roman" w:cs="Times New Roman"/>
          <w:sz w:val="24"/>
          <w:szCs w:val="24"/>
        </w:rPr>
        <w:t>o zwalczaniu przekupstwa zagranicznych funkcjonariuszy publicznych w międzynarodowych transakcjach handlowych i zobowiązuje biegłych rewidentów do informowania odpowiednich organów ścigania o podejrzeniu przestępstwa przekupstwa powzięt</w:t>
      </w:r>
      <w:r w:rsidR="006208EB" w:rsidRPr="000D35B1">
        <w:rPr>
          <w:rFonts w:ascii="Times New Roman" w:hAnsi="Times New Roman" w:cs="Times New Roman"/>
          <w:sz w:val="24"/>
          <w:szCs w:val="24"/>
        </w:rPr>
        <w:t>ym</w:t>
      </w:r>
      <w:r w:rsidR="00EE0D91" w:rsidRPr="000D35B1">
        <w:rPr>
          <w:rFonts w:ascii="Times New Roman" w:hAnsi="Times New Roman" w:cs="Times New Roman"/>
          <w:sz w:val="24"/>
          <w:szCs w:val="24"/>
        </w:rPr>
        <w:t xml:space="preserve"> w trakcie wykonywania czynności rewizji finansowej. Jednakże z uwagi na </w:t>
      </w:r>
      <w:r w:rsidRPr="000D35B1">
        <w:rPr>
          <w:rFonts w:ascii="Times New Roman" w:hAnsi="Times New Roman" w:cs="Times New Roman"/>
          <w:sz w:val="24"/>
          <w:szCs w:val="24"/>
        </w:rPr>
        <w:t>objęcie bezpośrednim nadzorem Agencji wszystkich usług atestacyjnych i pokrewnych</w:t>
      </w:r>
      <w:r w:rsidR="00001A76">
        <w:rPr>
          <w:rFonts w:ascii="Times New Roman" w:hAnsi="Times New Roman" w:cs="Times New Roman"/>
          <w:sz w:val="24"/>
          <w:szCs w:val="24"/>
        </w:rPr>
        <w:t xml:space="preserve"> świadczonych zgodnie z krajowymi standardami wykonywania zawodu,</w:t>
      </w:r>
      <w:r w:rsidR="00EE0D91" w:rsidRPr="000D35B1">
        <w:rPr>
          <w:rFonts w:ascii="Times New Roman" w:hAnsi="Times New Roman" w:cs="Times New Roman"/>
          <w:sz w:val="24"/>
          <w:szCs w:val="24"/>
        </w:rPr>
        <w:t xml:space="preserve"> wprowadzane niniejszą ustawą</w:t>
      </w:r>
      <w:r w:rsidRPr="000D35B1">
        <w:rPr>
          <w:rFonts w:ascii="Times New Roman" w:hAnsi="Times New Roman" w:cs="Times New Roman"/>
          <w:sz w:val="24"/>
          <w:szCs w:val="24"/>
        </w:rPr>
        <w:t>, zasadne jest</w:t>
      </w:r>
      <w:r w:rsidR="00006D0F">
        <w:rPr>
          <w:rFonts w:ascii="Times New Roman" w:hAnsi="Times New Roman" w:cs="Times New Roman"/>
          <w:sz w:val="24"/>
          <w:szCs w:val="24"/>
        </w:rPr>
        <w:t>,</w:t>
      </w:r>
      <w:r w:rsidRPr="000D35B1">
        <w:rPr>
          <w:rFonts w:ascii="Times New Roman" w:hAnsi="Times New Roman" w:cs="Times New Roman"/>
          <w:sz w:val="24"/>
          <w:szCs w:val="24"/>
        </w:rPr>
        <w:t xml:space="preserve"> by zobowiązać biegłych rewidentów do </w:t>
      </w:r>
      <w:r w:rsidR="00EE0D91" w:rsidRPr="000D35B1">
        <w:rPr>
          <w:rFonts w:ascii="Times New Roman" w:hAnsi="Times New Roman" w:cs="Times New Roman"/>
          <w:sz w:val="24"/>
          <w:szCs w:val="24"/>
        </w:rPr>
        <w:t>zgłaszania ww. podejrzeń powzi</w:t>
      </w:r>
      <w:r w:rsidR="006208EB" w:rsidRPr="000D35B1">
        <w:rPr>
          <w:rFonts w:ascii="Times New Roman" w:hAnsi="Times New Roman" w:cs="Times New Roman"/>
          <w:sz w:val="24"/>
          <w:szCs w:val="24"/>
        </w:rPr>
        <w:t>ętych</w:t>
      </w:r>
      <w:r w:rsidR="00EE0D91" w:rsidRPr="000D35B1">
        <w:rPr>
          <w:rFonts w:ascii="Times New Roman" w:hAnsi="Times New Roman" w:cs="Times New Roman"/>
          <w:sz w:val="24"/>
          <w:szCs w:val="24"/>
        </w:rPr>
        <w:t xml:space="preserve"> w tracie świadczenia jakiejkolwiek usługi atestacyjnej czy usługi pokrewnej (a nie tylko czynnoś</w:t>
      </w:r>
      <w:r w:rsidR="006208EB" w:rsidRPr="000D35B1">
        <w:rPr>
          <w:rFonts w:ascii="Times New Roman" w:hAnsi="Times New Roman" w:cs="Times New Roman"/>
          <w:sz w:val="24"/>
          <w:szCs w:val="24"/>
        </w:rPr>
        <w:t>c</w:t>
      </w:r>
      <w:r w:rsidR="00EE0D91" w:rsidRPr="000D35B1">
        <w:rPr>
          <w:rFonts w:ascii="Times New Roman" w:hAnsi="Times New Roman" w:cs="Times New Roman"/>
          <w:sz w:val="24"/>
          <w:szCs w:val="24"/>
        </w:rPr>
        <w:t>i rewizji finansowej).</w:t>
      </w:r>
    </w:p>
    <w:p w:rsidR="006208EB" w:rsidRPr="000D35B1" w:rsidRDefault="000021B3"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3A47C8">
        <w:rPr>
          <w:rFonts w:ascii="Times New Roman" w:hAnsi="Times New Roman" w:cs="Times New Roman"/>
          <w:sz w:val="24"/>
          <w:szCs w:val="24"/>
        </w:rPr>
        <w:t>39</w:t>
      </w:r>
      <w:r w:rsidRPr="000D35B1">
        <w:rPr>
          <w:rFonts w:ascii="Times New Roman" w:hAnsi="Times New Roman" w:cs="Times New Roman"/>
          <w:sz w:val="24"/>
          <w:szCs w:val="24"/>
        </w:rPr>
        <w:t xml:space="preserve"> dokonuje się zmian w art. 78. Zmiana w ust. 1 polega na rozszerzeniu obowiązku zachowania tajemnicy względem informacji i dokumentów, do których </w:t>
      </w:r>
      <w:r w:rsidR="002F38FF">
        <w:rPr>
          <w:rFonts w:ascii="Times New Roman" w:hAnsi="Times New Roman" w:cs="Times New Roman"/>
          <w:sz w:val="24"/>
          <w:szCs w:val="24"/>
        </w:rPr>
        <w:t xml:space="preserve">biegły rewident/firma audytorska </w:t>
      </w:r>
      <w:r w:rsidRPr="000D35B1">
        <w:rPr>
          <w:rFonts w:ascii="Times New Roman" w:hAnsi="Times New Roman" w:cs="Times New Roman"/>
          <w:sz w:val="24"/>
          <w:szCs w:val="24"/>
        </w:rPr>
        <w:t xml:space="preserve">mieli dostęp w trakcie świadczenia jakiejkolwiek usługi atestacyjnej czy usługi pokrewnej, a nie jak dotychczas podczas wykonywania czynności rewizji finansowej. Wynika to z faktu wprowadzenia bezpośredniego nadzoru Agencji nad wszystkimi usługami objętymi standardami wykonywania zawodu. </w:t>
      </w:r>
      <w:r w:rsidR="001E6D59" w:rsidRPr="000D35B1">
        <w:rPr>
          <w:rFonts w:ascii="Times New Roman" w:hAnsi="Times New Roman" w:cs="Times New Roman"/>
          <w:sz w:val="24"/>
          <w:szCs w:val="24"/>
        </w:rPr>
        <w:t>Zmiana w ust. 3 pkt 2 podyktowana jest tymi samymi względami co zmiana w ust. 1 i sprowadza się w zasadzie do zastąpienia sformułowania „czynności rewizji finansowej” sformułowaniem „usługi atestacyjne oraz usługi pokrewne”. Dodatkowo w związku z tym, że samorząd zawodowy nie będzie już prowadził postępowań przeciwko biegłym rewidentom</w:t>
      </w:r>
      <w:r w:rsidR="003B47F1" w:rsidRPr="000D35B1">
        <w:rPr>
          <w:rFonts w:ascii="Times New Roman" w:hAnsi="Times New Roman" w:cs="Times New Roman"/>
          <w:sz w:val="24"/>
          <w:szCs w:val="24"/>
        </w:rPr>
        <w:t xml:space="preserve"> czy firmom audytorskim w związku z wyświadczonymi przez ni</w:t>
      </w:r>
      <w:r w:rsidR="002A209A" w:rsidRPr="000D35B1">
        <w:rPr>
          <w:rFonts w:ascii="Times New Roman" w:hAnsi="Times New Roman" w:cs="Times New Roman"/>
          <w:sz w:val="24"/>
          <w:szCs w:val="24"/>
        </w:rPr>
        <w:t>ch</w:t>
      </w:r>
      <w:r w:rsidR="003B47F1" w:rsidRPr="000D35B1">
        <w:rPr>
          <w:rFonts w:ascii="Times New Roman" w:hAnsi="Times New Roman" w:cs="Times New Roman"/>
          <w:sz w:val="24"/>
          <w:szCs w:val="24"/>
        </w:rPr>
        <w:t xml:space="preserve"> usługami atestacyjnymi czy pokrewnymi</w:t>
      </w:r>
      <w:r w:rsidR="002C2889" w:rsidRPr="000D35B1">
        <w:rPr>
          <w:rFonts w:ascii="Times New Roman" w:hAnsi="Times New Roman" w:cs="Times New Roman"/>
          <w:sz w:val="24"/>
          <w:szCs w:val="24"/>
        </w:rPr>
        <w:t xml:space="preserve"> wykonywanymi zgodnie z krajowymi standardami wykonywania zawodu</w:t>
      </w:r>
      <w:r w:rsidR="003B47F1" w:rsidRPr="000D35B1">
        <w:rPr>
          <w:rFonts w:ascii="Times New Roman" w:hAnsi="Times New Roman" w:cs="Times New Roman"/>
          <w:sz w:val="24"/>
          <w:szCs w:val="24"/>
        </w:rPr>
        <w:t xml:space="preserve">, sformułowanie „organy Polskiej Izby Biegłych Rewidentów” </w:t>
      </w:r>
      <w:r w:rsidR="0013342C" w:rsidRPr="000D35B1">
        <w:rPr>
          <w:rFonts w:ascii="Times New Roman" w:hAnsi="Times New Roman" w:cs="Times New Roman"/>
          <w:sz w:val="24"/>
          <w:szCs w:val="24"/>
        </w:rPr>
        <w:t>wykreśla się</w:t>
      </w:r>
      <w:r w:rsidR="00D34850" w:rsidRPr="000D35B1">
        <w:rPr>
          <w:rFonts w:ascii="Times New Roman" w:hAnsi="Times New Roman" w:cs="Times New Roman"/>
          <w:sz w:val="24"/>
          <w:szCs w:val="24"/>
        </w:rPr>
        <w:t>, a w ich miejsce wpisuje się Krajowego Rzecznika Dyscyplinarnego</w:t>
      </w:r>
      <w:r w:rsidR="007A115D" w:rsidRPr="000D35B1">
        <w:rPr>
          <w:rFonts w:ascii="Times New Roman" w:hAnsi="Times New Roman" w:cs="Times New Roman"/>
          <w:sz w:val="24"/>
          <w:szCs w:val="24"/>
        </w:rPr>
        <w:t xml:space="preserve"> (KRD)</w:t>
      </w:r>
      <w:r w:rsidR="00D34850" w:rsidRPr="000D35B1">
        <w:rPr>
          <w:rFonts w:ascii="Times New Roman" w:hAnsi="Times New Roman" w:cs="Times New Roman"/>
          <w:sz w:val="24"/>
          <w:szCs w:val="24"/>
        </w:rPr>
        <w:t xml:space="preserve"> oraz Krajowy Sąd Dyscyplinarny</w:t>
      </w:r>
      <w:r w:rsidR="007A115D" w:rsidRPr="000D35B1">
        <w:rPr>
          <w:rFonts w:ascii="Times New Roman" w:hAnsi="Times New Roman" w:cs="Times New Roman"/>
          <w:sz w:val="24"/>
          <w:szCs w:val="24"/>
        </w:rPr>
        <w:t xml:space="preserve"> (KSD)</w:t>
      </w:r>
      <w:r w:rsidR="00A84088" w:rsidRPr="000D35B1">
        <w:rPr>
          <w:rFonts w:ascii="Times New Roman" w:hAnsi="Times New Roman" w:cs="Times New Roman"/>
          <w:sz w:val="24"/>
          <w:szCs w:val="24"/>
        </w:rPr>
        <w:t xml:space="preserve">. Wynika to z </w:t>
      </w:r>
      <w:r w:rsidR="00A84088" w:rsidRPr="000D35B1">
        <w:rPr>
          <w:rFonts w:ascii="Times New Roman" w:hAnsi="Times New Roman" w:cs="Times New Roman"/>
          <w:sz w:val="24"/>
          <w:szCs w:val="24"/>
        </w:rPr>
        <w:lastRenderedPageBreak/>
        <w:t>faktu, że</w:t>
      </w:r>
      <w:r w:rsidR="00D34850" w:rsidRPr="000D35B1">
        <w:rPr>
          <w:rFonts w:ascii="Times New Roman" w:hAnsi="Times New Roman" w:cs="Times New Roman"/>
          <w:sz w:val="24"/>
          <w:szCs w:val="24"/>
        </w:rPr>
        <w:t xml:space="preserve"> samorząd zawodowy nadal będzie prowadził określone postępowania dyscyplinarne przeciwko biegłym rewidentom</w:t>
      </w:r>
      <w:r w:rsidR="003B47F1" w:rsidRPr="000D35B1">
        <w:rPr>
          <w:rFonts w:ascii="Times New Roman" w:hAnsi="Times New Roman" w:cs="Times New Roman"/>
          <w:sz w:val="24"/>
          <w:szCs w:val="24"/>
        </w:rPr>
        <w:t>.</w:t>
      </w:r>
    </w:p>
    <w:p w:rsidR="003B47F1" w:rsidRPr="000D35B1" w:rsidRDefault="003B47F1"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1B2250" w:rsidRPr="000D35B1">
        <w:rPr>
          <w:rFonts w:ascii="Times New Roman" w:hAnsi="Times New Roman" w:cs="Times New Roman"/>
          <w:sz w:val="24"/>
          <w:szCs w:val="24"/>
        </w:rPr>
        <w:t>4</w:t>
      </w:r>
      <w:r w:rsidR="003A47C8">
        <w:rPr>
          <w:rFonts w:ascii="Times New Roman" w:hAnsi="Times New Roman" w:cs="Times New Roman"/>
          <w:sz w:val="24"/>
          <w:szCs w:val="24"/>
        </w:rPr>
        <w:t>0</w:t>
      </w:r>
      <w:r w:rsidRPr="000D35B1">
        <w:rPr>
          <w:rFonts w:ascii="Times New Roman" w:hAnsi="Times New Roman" w:cs="Times New Roman"/>
          <w:sz w:val="24"/>
          <w:szCs w:val="24"/>
        </w:rPr>
        <w:t xml:space="preserve"> dodaje się nowy ust. 3 w art. </w:t>
      </w:r>
      <w:r w:rsidR="00B74EF6" w:rsidRPr="000D35B1">
        <w:rPr>
          <w:rFonts w:ascii="Times New Roman" w:hAnsi="Times New Roman" w:cs="Times New Roman"/>
          <w:sz w:val="24"/>
          <w:szCs w:val="24"/>
        </w:rPr>
        <w:t>80 wskazujący, że zasady dotyczące wynagradzania za badanie sprawozdania finansowego mają odpowiednio zastosowanie w odniesieniu do wynagradzania za świadczenie innych usług atestacyjnych i pokrewnych. Zmiana ta jest konsekwencją rozszerzenia bezpośredniego nadzoru sprawowanego przez Agencję na wszystkie usługi atestacyjne oraz usługi pokrewne świadczone przez firmy audytorskie i biegłych rewidentów</w:t>
      </w:r>
      <w:r w:rsidR="00001A76">
        <w:rPr>
          <w:rFonts w:ascii="Times New Roman" w:hAnsi="Times New Roman" w:cs="Times New Roman"/>
          <w:sz w:val="24"/>
          <w:szCs w:val="24"/>
        </w:rPr>
        <w:t xml:space="preserve"> zgodnie z krajowymi standardami wykonywania zawodu</w:t>
      </w:r>
      <w:r w:rsidR="00B74EF6" w:rsidRPr="000D35B1">
        <w:rPr>
          <w:rFonts w:ascii="Times New Roman" w:hAnsi="Times New Roman" w:cs="Times New Roman"/>
          <w:sz w:val="24"/>
          <w:szCs w:val="24"/>
        </w:rPr>
        <w:t>, a co za tym idzie zachodzi potrzeba określenia w ustawie także zasad wynagradzania za wykonywanie usług innych niż badanie sprawozdań finansowych.</w:t>
      </w:r>
    </w:p>
    <w:p w:rsidR="00B74EF6" w:rsidRPr="000D35B1" w:rsidRDefault="00A93FD5"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4</w:t>
      </w:r>
      <w:r w:rsidR="008E14B8">
        <w:rPr>
          <w:rFonts w:ascii="Times New Roman" w:hAnsi="Times New Roman" w:cs="Times New Roman"/>
          <w:sz w:val="24"/>
          <w:szCs w:val="24"/>
        </w:rPr>
        <w:t>1</w:t>
      </w:r>
      <w:r w:rsidRPr="000D35B1">
        <w:rPr>
          <w:rFonts w:ascii="Times New Roman" w:hAnsi="Times New Roman" w:cs="Times New Roman"/>
          <w:sz w:val="24"/>
          <w:szCs w:val="24"/>
        </w:rPr>
        <w:t xml:space="preserve"> dokonuje się zmiany ust. </w:t>
      </w:r>
      <w:r w:rsidR="001B2250" w:rsidRPr="000D35B1">
        <w:rPr>
          <w:rFonts w:ascii="Times New Roman" w:hAnsi="Times New Roman" w:cs="Times New Roman"/>
          <w:sz w:val="24"/>
          <w:szCs w:val="24"/>
        </w:rPr>
        <w:t>6 i 8</w:t>
      </w:r>
      <w:r w:rsidRPr="000D35B1">
        <w:rPr>
          <w:rFonts w:ascii="Times New Roman" w:hAnsi="Times New Roman" w:cs="Times New Roman"/>
          <w:sz w:val="24"/>
          <w:szCs w:val="24"/>
        </w:rPr>
        <w:t xml:space="preserve"> w art. 81.</w:t>
      </w:r>
      <w:r w:rsidR="00B74EF6" w:rsidRPr="000D35B1">
        <w:rPr>
          <w:rFonts w:ascii="Times New Roman" w:hAnsi="Times New Roman" w:cs="Times New Roman"/>
          <w:sz w:val="24"/>
          <w:szCs w:val="24"/>
        </w:rPr>
        <w:t xml:space="preserve"> </w:t>
      </w:r>
      <w:r w:rsidR="001B2250" w:rsidRPr="000D35B1">
        <w:rPr>
          <w:rFonts w:ascii="Times New Roman" w:hAnsi="Times New Roman" w:cs="Times New Roman"/>
          <w:sz w:val="24"/>
          <w:szCs w:val="24"/>
        </w:rPr>
        <w:t xml:space="preserve">Zmiany te </w:t>
      </w:r>
      <w:r w:rsidR="003809B4" w:rsidRPr="000D35B1">
        <w:rPr>
          <w:rFonts w:ascii="Times New Roman" w:hAnsi="Times New Roman" w:cs="Times New Roman"/>
          <w:sz w:val="24"/>
          <w:szCs w:val="24"/>
        </w:rPr>
        <w:t>uwzględnia</w:t>
      </w:r>
      <w:r w:rsidR="001B2250" w:rsidRPr="000D35B1">
        <w:rPr>
          <w:rFonts w:ascii="Times New Roman" w:hAnsi="Times New Roman" w:cs="Times New Roman"/>
          <w:sz w:val="24"/>
          <w:szCs w:val="24"/>
        </w:rPr>
        <w:t>ją</w:t>
      </w:r>
      <w:r w:rsidR="00B74EF6" w:rsidRPr="000D35B1">
        <w:rPr>
          <w:rFonts w:ascii="Times New Roman" w:hAnsi="Times New Roman" w:cs="Times New Roman"/>
          <w:sz w:val="24"/>
          <w:szCs w:val="24"/>
        </w:rPr>
        <w:t xml:space="preserve"> fakt, że samorząd zawodowy nie będzie już uczestniczył w sprawowaniu nadzoru nad działalnością firm audytorskich</w:t>
      </w:r>
      <w:r w:rsidR="003809B4" w:rsidRPr="000D35B1">
        <w:rPr>
          <w:rFonts w:ascii="Times New Roman" w:hAnsi="Times New Roman" w:cs="Times New Roman"/>
          <w:sz w:val="24"/>
          <w:szCs w:val="24"/>
        </w:rPr>
        <w:t>, w tym nie będzie przeprowadz</w:t>
      </w:r>
      <w:r w:rsidR="008E14B8">
        <w:rPr>
          <w:rFonts w:ascii="Times New Roman" w:hAnsi="Times New Roman" w:cs="Times New Roman"/>
          <w:sz w:val="24"/>
          <w:szCs w:val="24"/>
        </w:rPr>
        <w:t>a</w:t>
      </w:r>
      <w:r w:rsidR="003809B4" w:rsidRPr="000D35B1">
        <w:rPr>
          <w:rFonts w:ascii="Times New Roman" w:hAnsi="Times New Roman" w:cs="Times New Roman"/>
          <w:sz w:val="24"/>
          <w:szCs w:val="24"/>
        </w:rPr>
        <w:t>ł kontroli</w:t>
      </w:r>
      <w:r w:rsidR="00CF0A67" w:rsidRPr="000D35B1">
        <w:rPr>
          <w:rFonts w:ascii="Times New Roman" w:hAnsi="Times New Roman" w:cs="Times New Roman"/>
          <w:sz w:val="24"/>
          <w:szCs w:val="24"/>
        </w:rPr>
        <w:t xml:space="preserve"> firm audytorskich</w:t>
      </w:r>
      <w:r w:rsidR="003809B4" w:rsidRPr="000D35B1">
        <w:rPr>
          <w:rFonts w:ascii="Times New Roman" w:hAnsi="Times New Roman" w:cs="Times New Roman"/>
          <w:sz w:val="24"/>
          <w:szCs w:val="24"/>
        </w:rPr>
        <w:t xml:space="preserve">. Zatem z </w:t>
      </w:r>
      <w:r w:rsidR="00E60191">
        <w:rPr>
          <w:rFonts w:ascii="Times New Roman" w:hAnsi="Times New Roman" w:cs="Times New Roman"/>
          <w:sz w:val="24"/>
          <w:szCs w:val="24"/>
        </w:rPr>
        <w:t>prze</w:t>
      </w:r>
      <w:r w:rsidR="003809B4" w:rsidRPr="000D35B1">
        <w:rPr>
          <w:rFonts w:ascii="Times New Roman" w:hAnsi="Times New Roman" w:cs="Times New Roman"/>
          <w:sz w:val="24"/>
          <w:szCs w:val="24"/>
        </w:rPr>
        <w:t>pisów wykreślono odpowiednio sformułowania „właściwe organy Polskiej Izby Biegłych Rewidentów” oraz „Krajowa Komisja Nadzoru”, a sformułowanie „Komisja Nadzoru Audytowego” zastąpiono wyrażeniem „Agencja”</w:t>
      </w:r>
      <w:r w:rsidR="008E14B8">
        <w:rPr>
          <w:rFonts w:ascii="Times New Roman" w:hAnsi="Times New Roman" w:cs="Times New Roman"/>
          <w:sz w:val="24"/>
          <w:szCs w:val="24"/>
        </w:rPr>
        <w:t>.</w:t>
      </w:r>
    </w:p>
    <w:p w:rsidR="003809B4" w:rsidRPr="000D35B1" w:rsidRDefault="00FF3B90"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4</w:t>
      </w:r>
      <w:r w:rsidR="003A47C8">
        <w:rPr>
          <w:rFonts w:ascii="Times New Roman" w:hAnsi="Times New Roman" w:cs="Times New Roman"/>
          <w:sz w:val="24"/>
          <w:szCs w:val="24"/>
        </w:rPr>
        <w:t>2</w:t>
      </w:r>
      <w:r w:rsidRPr="000D35B1">
        <w:rPr>
          <w:rFonts w:ascii="Times New Roman" w:hAnsi="Times New Roman" w:cs="Times New Roman"/>
          <w:sz w:val="24"/>
          <w:szCs w:val="24"/>
        </w:rPr>
        <w:t xml:space="preserve"> dokonuje się zmiany w art. 82 ust. 3 polegającej na wykreśleniu sformułowania „odpowiednie organy Polskiej Izby Biegłych Rewidentów”, co odzwierciedla fakt, że samorząd zawodowy nie będzie już uczestniczył w sprawowaniu nadzoru nad działalnością firm audytorskich.</w:t>
      </w:r>
      <w:r w:rsidR="003E118F" w:rsidRPr="000D35B1">
        <w:rPr>
          <w:rFonts w:ascii="Times New Roman" w:hAnsi="Times New Roman" w:cs="Times New Roman"/>
          <w:sz w:val="24"/>
          <w:szCs w:val="24"/>
        </w:rPr>
        <w:t xml:space="preserve"> Jednocześnie sformułowanie „Komisja Nadzoru Audytowego” zamienia się na „Agencja”.</w:t>
      </w:r>
    </w:p>
    <w:p w:rsidR="00FF3B90" w:rsidRPr="000D35B1" w:rsidRDefault="00FF3B90"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4</w:t>
      </w:r>
      <w:r w:rsidR="003A47C8">
        <w:rPr>
          <w:rFonts w:ascii="Times New Roman" w:hAnsi="Times New Roman" w:cs="Times New Roman"/>
          <w:sz w:val="24"/>
          <w:szCs w:val="24"/>
        </w:rPr>
        <w:t>3</w:t>
      </w:r>
      <w:r w:rsidRPr="000D35B1">
        <w:rPr>
          <w:rFonts w:ascii="Times New Roman" w:hAnsi="Times New Roman" w:cs="Times New Roman"/>
          <w:sz w:val="24"/>
          <w:szCs w:val="24"/>
        </w:rPr>
        <w:t xml:space="preserve"> dokonuje się zmiany w art. 83 ust. 5 polegającej na uzupełnieniu obecnego odwołania do opinii, o której mowa w ust. 3 pkt 8, także o pkt 9. </w:t>
      </w:r>
      <w:r w:rsidR="00B927DB" w:rsidRPr="000D35B1">
        <w:rPr>
          <w:rFonts w:ascii="Times New Roman" w:hAnsi="Times New Roman" w:cs="Times New Roman"/>
          <w:sz w:val="24"/>
          <w:szCs w:val="24"/>
        </w:rPr>
        <w:t xml:space="preserve">Zmiana ta ma charakter doprecyzowujący – </w:t>
      </w:r>
      <w:r w:rsidR="00D64388" w:rsidRPr="000D35B1">
        <w:rPr>
          <w:rFonts w:ascii="Times New Roman" w:hAnsi="Times New Roman" w:cs="Times New Roman"/>
          <w:sz w:val="24"/>
          <w:szCs w:val="24"/>
        </w:rPr>
        <w:t xml:space="preserve">oznacza, że przepisy dotyczące </w:t>
      </w:r>
      <w:r w:rsidR="00B927DB" w:rsidRPr="000D35B1">
        <w:rPr>
          <w:rFonts w:ascii="Times New Roman" w:hAnsi="Times New Roman" w:cs="Times New Roman"/>
          <w:sz w:val="24"/>
          <w:szCs w:val="24"/>
        </w:rPr>
        <w:t>rodzaj</w:t>
      </w:r>
      <w:r w:rsidR="00D64388" w:rsidRPr="000D35B1">
        <w:rPr>
          <w:rFonts w:ascii="Times New Roman" w:hAnsi="Times New Roman" w:cs="Times New Roman"/>
          <w:sz w:val="24"/>
          <w:szCs w:val="24"/>
        </w:rPr>
        <w:t>u</w:t>
      </w:r>
      <w:r w:rsidR="00B927DB" w:rsidRPr="000D35B1">
        <w:rPr>
          <w:rFonts w:ascii="Times New Roman" w:hAnsi="Times New Roman" w:cs="Times New Roman"/>
          <w:sz w:val="24"/>
          <w:szCs w:val="24"/>
        </w:rPr>
        <w:t xml:space="preserve"> opinii określon</w:t>
      </w:r>
      <w:r w:rsidR="00D64388" w:rsidRPr="000D35B1">
        <w:rPr>
          <w:rFonts w:ascii="Times New Roman" w:hAnsi="Times New Roman" w:cs="Times New Roman"/>
          <w:sz w:val="24"/>
          <w:szCs w:val="24"/>
        </w:rPr>
        <w:t>ego</w:t>
      </w:r>
      <w:r w:rsidR="00B927DB" w:rsidRPr="000D35B1">
        <w:rPr>
          <w:rFonts w:ascii="Times New Roman" w:hAnsi="Times New Roman" w:cs="Times New Roman"/>
          <w:sz w:val="24"/>
          <w:szCs w:val="24"/>
        </w:rPr>
        <w:t xml:space="preserve"> w ust. 5</w:t>
      </w:r>
      <w:r w:rsidR="00D703DC" w:rsidRPr="000D35B1">
        <w:rPr>
          <w:rFonts w:ascii="Times New Roman" w:hAnsi="Times New Roman" w:cs="Times New Roman"/>
          <w:sz w:val="24"/>
          <w:szCs w:val="24"/>
        </w:rPr>
        <w:t xml:space="preserve"> (tj. opinia bez zastrzeżeń, z zastrzeżeniami lub negatywna)</w:t>
      </w:r>
      <w:r w:rsidR="00800719">
        <w:rPr>
          <w:rFonts w:ascii="Times New Roman" w:hAnsi="Times New Roman" w:cs="Times New Roman"/>
          <w:sz w:val="24"/>
          <w:szCs w:val="24"/>
        </w:rPr>
        <w:t>,</w:t>
      </w:r>
      <w:r w:rsidR="00D35F72" w:rsidRPr="000D35B1">
        <w:rPr>
          <w:rFonts w:ascii="Times New Roman" w:hAnsi="Times New Roman" w:cs="Times New Roman"/>
          <w:sz w:val="24"/>
          <w:szCs w:val="24"/>
        </w:rPr>
        <w:t xml:space="preserve"> jaką może wydać biegły rewident</w:t>
      </w:r>
      <w:r w:rsidR="00800719">
        <w:rPr>
          <w:rFonts w:ascii="Times New Roman" w:hAnsi="Times New Roman" w:cs="Times New Roman"/>
          <w:sz w:val="24"/>
          <w:szCs w:val="24"/>
        </w:rPr>
        <w:t>,</w:t>
      </w:r>
      <w:r w:rsidR="00B927DB" w:rsidRPr="000D35B1">
        <w:rPr>
          <w:rFonts w:ascii="Times New Roman" w:hAnsi="Times New Roman" w:cs="Times New Roman"/>
          <w:sz w:val="24"/>
          <w:szCs w:val="24"/>
        </w:rPr>
        <w:t xml:space="preserve"> ma</w:t>
      </w:r>
      <w:r w:rsidR="00D64388" w:rsidRPr="000D35B1">
        <w:rPr>
          <w:rFonts w:ascii="Times New Roman" w:hAnsi="Times New Roman" w:cs="Times New Roman"/>
          <w:sz w:val="24"/>
          <w:szCs w:val="24"/>
        </w:rPr>
        <w:t>ją</w:t>
      </w:r>
      <w:r w:rsidR="00B927DB" w:rsidRPr="000D35B1">
        <w:rPr>
          <w:rFonts w:ascii="Times New Roman" w:hAnsi="Times New Roman" w:cs="Times New Roman"/>
          <w:sz w:val="24"/>
          <w:szCs w:val="24"/>
        </w:rPr>
        <w:t xml:space="preserve"> także zastosowanie do opinii o zgodności sprawozdania finansowego co do formy i treści z przepisami prawa, statutem lub umową.</w:t>
      </w:r>
    </w:p>
    <w:p w:rsidR="00A760BE" w:rsidRPr="000D35B1" w:rsidRDefault="00DC4E57" w:rsidP="00B345D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4</w:t>
      </w:r>
      <w:r w:rsidR="003A47C8">
        <w:rPr>
          <w:rFonts w:ascii="Times New Roman" w:hAnsi="Times New Roman" w:cs="Times New Roman"/>
          <w:sz w:val="24"/>
          <w:szCs w:val="24"/>
        </w:rPr>
        <w:t>4</w:t>
      </w:r>
      <w:r w:rsidRPr="000D35B1">
        <w:rPr>
          <w:rFonts w:ascii="Times New Roman" w:hAnsi="Times New Roman" w:cs="Times New Roman"/>
          <w:sz w:val="24"/>
          <w:szCs w:val="24"/>
        </w:rPr>
        <w:t xml:space="preserve"> dokonuje się zmiany w art. 86 ust. 1</w:t>
      </w:r>
      <w:r w:rsidR="00450BBE" w:rsidRPr="000D35B1">
        <w:rPr>
          <w:rFonts w:ascii="Times New Roman" w:hAnsi="Times New Roman" w:cs="Times New Roman"/>
          <w:sz w:val="24"/>
          <w:szCs w:val="24"/>
        </w:rPr>
        <w:t xml:space="preserve">, polegającej na </w:t>
      </w:r>
      <w:r w:rsidR="00D20081">
        <w:rPr>
          <w:rFonts w:ascii="Times New Roman" w:hAnsi="Times New Roman" w:cs="Times New Roman"/>
          <w:sz w:val="24"/>
          <w:szCs w:val="24"/>
        </w:rPr>
        <w:t>objęciu</w:t>
      </w:r>
      <w:r w:rsidR="00450BBE" w:rsidRPr="000D35B1">
        <w:rPr>
          <w:rFonts w:ascii="Times New Roman" w:hAnsi="Times New Roman" w:cs="Times New Roman"/>
          <w:sz w:val="24"/>
          <w:szCs w:val="24"/>
        </w:rPr>
        <w:t xml:space="preserve"> obowiązk</w:t>
      </w:r>
      <w:r w:rsidR="00D20081">
        <w:rPr>
          <w:rFonts w:ascii="Times New Roman" w:hAnsi="Times New Roman" w:cs="Times New Roman"/>
          <w:sz w:val="24"/>
          <w:szCs w:val="24"/>
        </w:rPr>
        <w:t>iem</w:t>
      </w:r>
      <w:r w:rsidR="00450BBE" w:rsidRPr="000D35B1">
        <w:rPr>
          <w:rFonts w:ascii="Times New Roman" w:hAnsi="Times New Roman" w:cs="Times New Roman"/>
          <w:sz w:val="24"/>
          <w:szCs w:val="24"/>
        </w:rPr>
        <w:t>, by sprawozdanie z badania było sporządzane w postaci elektronicznej i opatrzone kwalifikowanym podpisem elektronicznym biegłego rewidenta</w:t>
      </w:r>
      <w:r w:rsidR="00D20081">
        <w:rPr>
          <w:rFonts w:ascii="Times New Roman" w:hAnsi="Times New Roman" w:cs="Times New Roman"/>
          <w:sz w:val="24"/>
          <w:szCs w:val="24"/>
        </w:rPr>
        <w:t xml:space="preserve"> badania wszystkich podmiotów (a nie jak to ma obecnie miejsce jedynie badań podmiotów wpisanych do KRS)</w:t>
      </w:r>
      <w:r w:rsidR="00450BBE" w:rsidRPr="000D35B1">
        <w:rPr>
          <w:rFonts w:ascii="Times New Roman" w:hAnsi="Times New Roman" w:cs="Times New Roman"/>
          <w:sz w:val="24"/>
          <w:szCs w:val="24"/>
        </w:rPr>
        <w:t xml:space="preserve">. Niniejsza zmiana związana jest z faktem </w:t>
      </w:r>
      <w:r w:rsidR="00005798" w:rsidRPr="000D35B1">
        <w:rPr>
          <w:rFonts w:ascii="Times New Roman" w:hAnsi="Times New Roman" w:cs="Times New Roman"/>
          <w:sz w:val="24"/>
          <w:szCs w:val="24"/>
        </w:rPr>
        <w:t>niedawnego wprowadzenia obowiązku</w:t>
      </w:r>
      <w:r w:rsidR="000F4EEE" w:rsidRPr="000D35B1">
        <w:rPr>
          <w:rFonts w:ascii="Times New Roman" w:hAnsi="Times New Roman" w:cs="Times New Roman"/>
          <w:sz w:val="24"/>
          <w:szCs w:val="24"/>
        </w:rPr>
        <w:t xml:space="preserve"> sporządzania </w:t>
      </w:r>
      <w:r w:rsidR="00D20081">
        <w:rPr>
          <w:rFonts w:ascii="Times New Roman" w:hAnsi="Times New Roman" w:cs="Times New Roman"/>
          <w:sz w:val="24"/>
          <w:szCs w:val="24"/>
        </w:rPr>
        <w:t xml:space="preserve">wszystkich </w:t>
      </w:r>
      <w:r w:rsidR="000F4EEE" w:rsidRPr="000D35B1">
        <w:rPr>
          <w:rFonts w:ascii="Times New Roman" w:hAnsi="Times New Roman" w:cs="Times New Roman"/>
          <w:sz w:val="24"/>
          <w:szCs w:val="24"/>
        </w:rPr>
        <w:t>sprawozdań finansowych w formie elektronicznej</w:t>
      </w:r>
      <w:r w:rsidR="00A760BE" w:rsidRPr="000D35B1">
        <w:rPr>
          <w:rFonts w:ascii="Times New Roman" w:hAnsi="Times New Roman" w:cs="Times New Roman"/>
          <w:sz w:val="24"/>
          <w:szCs w:val="24"/>
        </w:rPr>
        <w:t xml:space="preserve"> i opatrywania ich kwalifikowanym podpisem </w:t>
      </w:r>
      <w:r w:rsidR="00A760BE" w:rsidRPr="000D35B1">
        <w:rPr>
          <w:rFonts w:ascii="Times New Roman" w:hAnsi="Times New Roman" w:cs="Times New Roman"/>
          <w:sz w:val="24"/>
          <w:szCs w:val="24"/>
        </w:rPr>
        <w:lastRenderedPageBreak/>
        <w:t>elektronicznym. Z</w:t>
      </w:r>
      <w:r w:rsidR="000F4EEE" w:rsidRPr="000D35B1">
        <w:rPr>
          <w:rFonts w:ascii="Times New Roman" w:hAnsi="Times New Roman" w:cs="Times New Roman"/>
          <w:sz w:val="24"/>
          <w:szCs w:val="24"/>
        </w:rPr>
        <w:t>asadne</w:t>
      </w:r>
      <w:r w:rsidRPr="000D35B1">
        <w:rPr>
          <w:rFonts w:ascii="Times New Roman" w:hAnsi="Times New Roman" w:cs="Times New Roman"/>
          <w:sz w:val="24"/>
          <w:szCs w:val="24"/>
        </w:rPr>
        <w:t xml:space="preserve"> </w:t>
      </w:r>
      <w:r w:rsidR="000F4EEE" w:rsidRPr="000D35B1">
        <w:rPr>
          <w:rFonts w:ascii="Times New Roman" w:hAnsi="Times New Roman" w:cs="Times New Roman"/>
          <w:sz w:val="24"/>
          <w:szCs w:val="24"/>
        </w:rPr>
        <w:t>jest</w:t>
      </w:r>
      <w:r w:rsidR="00A760BE" w:rsidRPr="000D35B1">
        <w:rPr>
          <w:rFonts w:ascii="Times New Roman" w:hAnsi="Times New Roman" w:cs="Times New Roman"/>
          <w:sz w:val="24"/>
          <w:szCs w:val="24"/>
        </w:rPr>
        <w:t xml:space="preserve"> zatem</w:t>
      </w:r>
      <w:r w:rsidR="000F4EEE" w:rsidRPr="000D35B1">
        <w:rPr>
          <w:rFonts w:ascii="Times New Roman" w:hAnsi="Times New Roman" w:cs="Times New Roman"/>
          <w:sz w:val="24"/>
          <w:szCs w:val="24"/>
        </w:rPr>
        <w:t xml:space="preserve">, by </w:t>
      </w:r>
      <w:r w:rsidR="00A760BE" w:rsidRPr="000D35B1">
        <w:rPr>
          <w:rFonts w:ascii="Times New Roman" w:hAnsi="Times New Roman" w:cs="Times New Roman"/>
          <w:sz w:val="24"/>
          <w:szCs w:val="24"/>
        </w:rPr>
        <w:t xml:space="preserve">analogiczny </w:t>
      </w:r>
      <w:r w:rsidR="000F4EEE" w:rsidRPr="000D35B1">
        <w:rPr>
          <w:rFonts w:ascii="Times New Roman" w:hAnsi="Times New Roman" w:cs="Times New Roman"/>
          <w:sz w:val="24"/>
          <w:szCs w:val="24"/>
        </w:rPr>
        <w:t xml:space="preserve">obowiązek dotyczył </w:t>
      </w:r>
      <w:r w:rsidR="00A760BE" w:rsidRPr="000D35B1">
        <w:rPr>
          <w:rFonts w:ascii="Times New Roman" w:hAnsi="Times New Roman" w:cs="Times New Roman"/>
          <w:sz w:val="24"/>
          <w:szCs w:val="24"/>
        </w:rPr>
        <w:t>również</w:t>
      </w:r>
      <w:r w:rsidR="000F4EEE" w:rsidRPr="000D35B1">
        <w:rPr>
          <w:rFonts w:ascii="Times New Roman" w:hAnsi="Times New Roman" w:cs="Times New Roman"/>
          <w:sz w:val="24"/>
          <w:szCs w:val="24"/>
        </w:rPr>
        <w:t xml:space="preserve"> </w:t>
      </w:r>
      <w:r w:rsidR="00D20081">
        <w:rPr>
          <w:rFonts w:ascii="Times New Roman" w:hAnsi="Times New Roman" w:cs="Times New Roman"/>
          <w:sz w:val="24"/>
          <w:szCs w:val="24"/>
        </w:rPr>
        <w:t xml:space="preserve">wszystkich </w:t>
      </w:r>
      <w:r w:rsidR="000F4EEE" w:rsidRPr="000D35B1">
        <w:rPr>
          <w:rFonts w:ascii="Times New Roman" w:hAnsi="Times New Roman" w:cs="Times New Roman"/>
          <w:sz w:val="24"/>
          <w:szCs w:val="24"/>
        </w:rPr>
        <w:t>sprawozdań z badania.</w:t>
      </w:r>
    </w:p>
    <w:p w:rsidR="003A47C8" w:rsidRDefault="003A47C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Pr>
          <w:rFonts w:ascii="Times New Roman" w:hAnsi="Times New Roman" w:cs="Times New Roman"/>
          <w:sz w:val="24"/>
          <w:szCs w:val="24"/>
        </w:rPr>
        <w:t>W pkt 45 dokonuje się zmiany brzmienia tytułu rozdziału 7 poprzez jego rozszerzenie o organizacj</w:t>
      </w:r>
      <w:r w:rsidR="00FF664A">
        <w:rPr>
          <w:rFonts w:ascii="Times New Roman" w:hAnsi="Times New Roman" w:cs="Times New Roman"/>
          <w:sz w:val="24"/>
          <w:szCs w:val="24"/>
        </w:rPr>
        <w:t>ę</w:t>
      </w:r>
      <w:r>
        <w:rPr>
          <w:rFonts w:ascii="Times New Roman" w:hAnsi="Times New Roman" w:cs="Times New Roman"/>
          <w:sz w:val="24"/>
          <w:szCs w:val="24"/>
        </w:rPr>
        <w:t xml:space="preserve"> i finansowanie Agencji, gdyż oprócz regulacji z zakresu nadzoru publicznego – tak jak ma to miejsce obecnie </w:t>
      </w:r>
      <w:r w:rsidR="00800719">
        <w:rPr>
          <w:rFonts w:ascii="Times New Roman" w:hAnsi="Times New Roman" w:cs="Times New Roman"/>
          <w:sz w:val="24"/>
          <w:szCs w:val="24"/>
        </w:rPr>
        <w:t>–</w:t>
      </w:r>
      <w:r>
        <w:rPr>
          <w:rFonts w:ascii="Times New Roman" w:hAnsi="Times New Roman" w:cs="Times New Roman"/>
          <w:sz w:val="24"/>
          <w:szCs w:val="24"/>
        </w:rPr>
        <w:t xml:space="preserve"> będzie on zawierał przepisy regulujące organizację i finansowanie Agencji.</w:t>
      </w:r>
    </w:p>
    <w:p w:rsidR="004C66E6" w:rsidRPr="000D35B1" w:rsidRDefault="004C66E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4</w:t>
      </w:r>
      <w:r w:rsidR="00C54914" w:rsidRPr="000D35B1">
        <w:rPr>
          <w:rFonts w:ascii="Times New Roman" w:hAnsi="Times New Roman" w:cs="Times New Roman"/>
          <w:sz w:val="24"/>
          <w:szCs w:val="24"/>
        </w:rPr>
        <w:t>6</w:t>
      </w:r>
      <w:r w:rsidRPr="000D35B1">
        <w:rPr>
          <w:rFonts w:ascii="Times New Roman" w:hAnsi="Times New Roman" w:cs="Times New Roman"/>
          <w:sz w:val="24"/>
          <w:szCs w:val="24"/>
        </w:rPr>
        <w:t xml:space="preserve"> dokonuje się zmiany w art. 88 ust. </w:t>
      </w:r>
      <w:r w:rsidR="00B843D9" w:rsidRPr="000D35B1">
        <w:rPr>
          <w:rFonts w:ascii="Times New Roman" w:hAnsi="Times New Roman" w:cs="Times New Roman"/>
          <w:sz w:val="24"/>
          <w:szCs w:val="24"/>
        </w:rPr>
        <w:t>1 pkt 3</w:t>
      </w:r>
      <w:r w:rsidR="00800719">
        <w:rPr>
          <w:rFonts w:ascii="Times New Roman" w:hAnsi="Times New Roman" w:cs="Times New Roman"/>
          <w:sz w:val="24"/>
          <w:szCs w:val="24"/>
        </w:rPr>
        <w:t>, która</w:t>
      </w:r>
      <w:r w:rsidR="00CF0A67" w:rsidRPr="000D35B1">
        <w:rPr>
          <w:rFonts w:ascii="Times New Roman" w:hAnsi="Times New Roman" w:cs="Times New Roman"/>
          <w:sz w:val="24"/>
          <w:szCs w:val="24"/>
        </w:rPr>
        <w:t xml:space="preserve"> wynika z przejęcia zadań dotyczących prowadzenia listy firm audytorskich przez Agencję i braku konieczności sprawowania nadzoru nad tym procesem.</w:t>
      </w:r>
    </w:p>
    <w:p w:rsidR="003A47C8" w:rsidRDefault="004C66E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3A47C8">
        <w:rPr>
          <w:rFonts w:ascii="Times New Roman" w:hAnsi="Times New Roman" w:cs="Times New Roman"/>
          <w:sz w:val="24"/>
          <w:szCs w:val="24"/>
        </w:rPr>
        <w:t>W pkt 4</w:t>
      </w:r>
      <w:r w:rsidR="00C54914" w:rsidRPr="003A47C8">
        <w:rPr>
          <w:rFonts w:ascii="Times New Roman" w:hAnsi="Times New Roman" w:cs="Times New Roman"/>
          <w:sz w:val="24"/>
          <w:szCs w:val="24"/>
        </w:rPr>
        <w:t>7</w:t>
      </w:r>
      <w:r w:rsidRPr="003A47C8">
        <w:rPr>
          <w:rFonts w:ascii="Times New Roman" w:hAnsi="Times New Roman" w:cs="Times New Roman"/>
          <w:sz w:val="24"/>
          <w:szCs w:val="24"/>
        </w:rPr>
        <w:t xml:space="preserve"> dokonuje się zmian w art. 90. Zadania organu nadzoru publicznego poszerza się m.in. o: przeprowadzanie kontroli badań ustawowych jednostek innych niż </w:t>
      </w:r>
      <w:r w:rsidR="00C4701B" w:rsidRPr="003A47C8">
        <w:rPr>
          <w:rFonts w:ascii="Times New Roman" w:hAnsi="Times New Roman" w:cs="Times New Roman"/>
          <w:sz w:val="24"/>
          <w:szCs w:val="24"/>
        </w:rPr>
        <w:t>JZP</w:t>
      </w:r>
      <w:r w:rsidRPr="003A47C8">
        <w:rPr>
          <w:rFonts w:ascii="Times New Roman" w:hAnsi="Times New Roman" w:cs="Times New Roman"/>
          <w:sz w:val="24"/>
          <w:szCs w:val="24"/>
        </w:rPr>
        <w:t xml:space="preserve"> oraz innych usług atestacyjnych i usług pokrewnych, prowadzenie listy firm audytorskich, podejmowanie działań mających na celu rozwój rynku biegłych rewidentów i firm audytorskich oraz wspieranie rozwoju innowacyjności tego rynku, podejmowanie działań edukacyjnych i informacyjnych w zakresie funkcjonowania tego rynku oraz opiniowanie projektów aktów prawnych w zakresie biegłych rewidentów i firm audytorskich. Jednocześnie w związku z przejęciem przez Agencję wszystkich kontroli, z ww. katalogu wykreśla się zatwierdzanie rocznych planów kontroli sporządzanych przez KKN.</w:t>
      </w:r>
      <w:r w:rsidR="00E94E09" w:rsidRPr="003A47C8">
        <w:rPr>
          <w:rFonts w:ascii="Times New Roman" w:hAnsi="Times New Roman" w:cs="Times New Roman"/>
          <w:sz w:val="24"/>
          <w:szCs w:val="24"/>
        </w:rPr>
        <w:t xml:space="preserve"> W ust. 1a wskazuje się, że przy realizacji zadań wymienionych w ust. 1 pkt 15a</w:t>
      </w:r>
      <w:r w:rsidR="0029590E">
        <w:rPr>
          <w:rFonts w:ascii="Times New Roman" w:hAnsi="Times New Roman" w:cs="Times New Roman"/>
          <w:sz w:val="24"/>
          <w:szCs w:val="24"/>
        </w:rPr>
        <w:t xml:space="preserve"> i </w:t>
      </w:r>
      <w:r w:rsidR="00E94E09" w:rsidRPr="003A47C8">
        <w:rPr>
          <w:rFonts w:ascii="Times New Roman" w:hAnsi="Times New Roman" w:cs="Times New Roman"/>
          <w:sz w:val="24"/>
          <w:szCs w:val="24"/>
        </w:rPr>
        <w:t>15</w:t>
      </w:r>
      <w:r w:rsidR="0029590E">
        <w:rPr>
          <w:rFonts w:ascii="Times New Roman" w:hAnsi="Times New Roman" w:cs="Times New Roman"/>
          <w:sz w:val="24"/>
          <w:szCs w:val="24"/>
        </w:rPr>
        <w:t>b</w:t>
      </w:r>
      <w:r w:rsidR="00E94E09" w:rsidRPr="003A47C8">
        <w:rPr>
          <w:rFonts w:ascii="Times New Roman" w:hAnsi="Times New Roman" w:cs="Times New Roman"/>
          <w:sz w:val="24"/>
          <w:szCs w:val="24"/>
        </w:rPr>
        <w:t xml:space="preserve"> </w:t>
      </w:r>
      <w:r w:rsidR="0083126B" w:rsidRPr="003A47C8">
        <w:rPr>
          <w:rFonts w:ascii="Times New Roman" w:hAnsi="Times New Roman" w:cs="Times New Roman"/>
          <w:sz w:val="24"/>
          <w:szCs w:val="24"/>
        </w:rPr>
        <w:t xml:space="preserve">(tj. podejmowanie działań służących prawidłowemu funkcjonowaniu rynku biegłych rewidentów i firm audytorskich, podejmowanie działań mających na celu rozwój rynku biegłych rewidentów i firm audytorskich oraz jego konkurencyjności, podejmowanie działań mających na celu wspieranie rozwoju innowacyjności rynku biegłych rewidentów i firm audytorskich, podejmowanie działań edukacyjnych i informacyjnych w zakresie funkcjonowania rynku biegłych rewidentów i firm audytorskich oraz opiniowanie projektów aktów prawnych w zakresie biegłych rewidentów i firm audytorskich) </w:t>
      </w:r>
      <w:r w:rsidR="00E94E09" w:rsidRPr="003A47C8">
        <w:rPr>
          <w:rFonts w:ascii="Times New Roman" w:hAnsi="Times New Roman" w:cs="Times New Roman"/>
          <w:sz w:val="24"/>
          <w:szCs w:val="24"/>
        </w:rPr>
        <w:t xml:space="preserve">Prezes </w:t>
      </w:r>
      <w:r w:rsidR="003A47C8" w:rsidRPr="003A47C8">
        <w:rPr>
          <w:rFonts w:ascii="Times New Roman" w:hAnsi="Times New Roman" w:cs="Times New Roman"/>
          <w:sz w:val="24"/>
          <w:szCs w:val="24"/>
        </w:rPr>
        <w:t xml:space="preserve">Agencji </w:t>
      </w:r>
      <w:r w:rsidR="00E94E09" w:rsidRPr="003A47C8">
        <w:rPr>
          <w:rFonts w:ascii="Times New Roman" w:hAnsi="Times New Roman" w:cs="Times New Roman"/>
          <w:sz w:val="24"/>
          <w:szCs w:val="24"/>
        </w:rPr>
        <w:t xml:space="preserve">będzie współdziałał z Radą Agencji (tj. będą to zadania realizowane wspólnie przez oba organy). Uchylenie </w:t>
      </w:r>
      <w:r w:rsidR="00CF0A67" w:rsidRPr="003A47C8">
        <w:rPr>
          <w:rFonts w:ascii="Times New Roman" w:hAnsi="Times New Roman" w:cs="Times New Roman"/>
          <w:sz w:val="24"/>
          <w:szCs w:val="24"/>
        </w:rPr>
        <w:t xml:space="preserve"> </w:t>
      </w:r>
      <w:r w:rsidR="00E94E09" w:rsidRPr="003A47C8">
        <w:rPr>
          <w:rFonts w:ascii="Times New Roman" w:hAnsi="Times New Roman" w:cs="Times New Roman"/>
          <w:sz w:val="24"/>
          <w:szCs w:val="24"/>
        </w:rPr>
        <w:t xml:space="preserve">ust. 2 i 3 jest konsekwencją przejęcia przez Agencję wszystkich kontroli i likwidacji KKN. Zmiany w ust. 4 mają charakter </w:t>
      </w:r>
      <w:r w:rsidR="0083126B" w:rsidRPr="003A47C8">
        <w:rPr>
          <w:rFonts w:ascii="Times New Roman" w:hAnsi="Times New Roman" w:cs="Times New Roman"/>
          <w:sz w:val="24"/>
          <w:szCs w:val="24"/>
        </w:rPr>
        <w:t>doprecyzowujący (tj. wskazane w nim informacje są publikowane przez Agencję w ramach jej rocznego planu działania)</w:t>
      </w:r>
      <w:r w:rsidR="00D97E7A" w:rsidRPr="003A47C8">
        <w:rPr>
          <w:rFonts w:ascii="Times New Roman" w:hAnsi="Times New Roman" w:cs="Times New Roman"/>
          <w:sz w:val="24"/>
          <w:szCs w:val="24"/>
        </w:rPr>
        <w:t>.</w:t>
      </w:r>
      <w:r w:rsidR="00E068F7" w:rsidRPr="003A47C8">
        <w:rPr>
          <w:rFonts w:ascii="Times New Roman" w:hAnsi="Times New Roman" w:cs="Times New Roman"/>
          <w:sz w:val="24"/>
          <w:szCs w:val="24"/>
        </w:rPr>
        <w:t xml:space="preserve"> Ponadto w zakresie zadań Agencji pozostaje przeprowadzani</w:t>
      </w:r>
      <w:r w:rsidR="0029590E">
        <w:rPr>
          <w:rFonts w:ascii="Times New Roman" w:hAnsi="Times New Roman" w:cs="Times New Roman"/>
          <w:sz w:val="24"/>
          <w:szCs w:val="24"/>
        </w:rPr>
        <w:t>e</w:t>
      </w:r>
      <w:r w:rsidR="00E068F7" w:rsidRPr="003A47C8">
        <w:rPr>
          <w:rFonts w:ascii="Times New Roman" w:hAnsi="Times New Roman" w:cs="Times New Roman"/>
          <w:sz w:val="24"/>
          <w:szCs w:val="24"/>
        </w:rPr>
        <w:t xml:space="preserve"> kontroli tematycznych i doraźnych (art. 90 ust. 1 pkt 4 i 5), jednakże</w:t>
      </w:r>
      <w:r w:rsidR="000D24F3" w:rsidRPr="003A47C8">
        <w:rPr>
          <w:rFonts w:ascii="Times New Roman" w:hAnsi="Times New Roman" w:cs="Times New Roman"/>
          <w:sz w:val="24"/>
          <w:szCs w:val="24"/>
        </w:rPr>
        <w:t xml:space="preserve"> ich zakres określony </w:t>
      </w:r>
      <w:r w:rsidR="00E068F7" w:rsidRPr="003A47C8">
        <w:rPr>
          <w:rFonts w:ascii="Times New Roman" w:hAnsi="Times New Roman" w:cs="Times New Roman"/>
          <w:sz w:val="24"/>
          <w:szCs w:val="24"/>
        </w:rPr>
        <w:t xml:space="preserve">odpowiednio w art. 123 </w:t>
      </w:r>
      <w:r w:rsidR="0029590E">
        <w:rPr>
          <w:rFonts w:ascii="Times New Roman" w:hAnsi="Times New Roman" w:cs="Times New Roman"/>
          <w:sz w:val="24"/>
          <w:szCs w:val="24"/>
        </w:rPr>
        <w:t>(</w:t>
      </w:r>
      <w:r w:rsidR="00E068F7" w:rsidRPr="003A47C8">
        <w:rPr>
          <w:rFonts w:ascii="Times New Roman" w:hAnsi="Times New Roman" w:cs="Times New Roman"/>
          <w:sz w:val="24"/>
          <w:szCs w:val="24"/>
        </w:rPr>
        <w:t>kontrole tematyczne</w:t>
      </w:r>
      <w:r w:rsidR="0029590E">
        <w:rPr>
          <w:rFonts w:ascii="Times New Roman" w:hAnsi="Times New Roman" w:cs="Times New Roman"/>
          <w:sz w:val="24"/>
          <w:szCs w:val="24"/>
        </w:rPr>
        <w:t>)</w:t>
      </w:r>
      <w:r w:rsidR="00E068F7" w:rsidRPr="003A47C8">
        <w:rPr>
          <w:rFonts w:ascii="Times New Roman" w:hAnsi="Times New Roman" w:cs="Times New Roman"/>
          <w:sz w:val="24"/>
          <w:szCs w:val="24"/>
        </w:rPr>
        <w:t xml:space="preserve"> i art. 124 </w:t>
      </w:r>
      <w:r w:rsidR="0029590E">
        <w:rPr>
          <w:rFonts w:ascii="Times New Roman" w:hAnsi="Times New Roman" w:cs="Times New Roman"/>
          <w:sz w:val="24"/>
          <w:szCs w:val="24"/>
        </w:rPr>
        <w:t>(</w:t>
      </w:r>
      <w:r w:rsidR="00E068F7" w:rsidRPr="003A47C8">
        <w:rPr>
          <w:rFonts w:ascii="Times New Roman" w:hAnsi="Times New Roman" w:cs="Times New Roman"/>
          <w:sz w:val="24"/>
          <w:szCs w:val="24"/>
        </w:rPr>
        <w:t xml:space="preserve">kontrole </w:t>
      </w:r>
      <w:r w:rsidR="0029590E">
        <w:rPr>
          <w:rFonts w:ascii="Times New Roman" w:hAnsi="Times New Roman" w:cs="Times New Roman"/>
          <w:sz w:val="24"/>
          <w:szCs w:val="24"/>
        </w:rPr>
        <w:t>doraźne</w:t>
      </w:r>
      <w:r w:rsidR="00E068F7" w:rsidRPr="003A47C8">
        <w:rPr>
          <w:rFonts w:ascii="Times New Roman" w:hAnsi="Times New Roman" w:cs="Times New Roman"/>
          <w:sz w:val="24"/>
          <w:szCs w:val="24"/>
        </w:rPr>
        <w:t xml:space="preserve">) zostanie zwiększony, gdyż będą </w:t>
      </w:r>
      <w:r w:rsidR="0029590E">
        <w:rPr>
          <w:rFonts w:ascii="Times New Roman" w:hAnsi="Times New Roman" w:cs="Times New Roman"/>
          <w:sz w:val="24"/>
          <w:szCs w:val="24"/>
        </w:rPr>
        <w:t xml:space="preserve">one </w:t>
      </w:r>
      <w:r w:rsidR="00E068F7" w:rsidRPr="003A47C8">
        <w:rPr>
          <w:rFonts w:ascii="Times New Roman" w:hAnsi="Times New Roman" w:cs="Times New Roman"/>
          <w:sz w:val="24"/>
          <w:szCs w:val="24"/>
        </w:rPr>
        <w:t xml:space="preserve">obejmowały </w:t>
      </w:r>
      <w:r w:rsidR="000D24F3" w:rsidRPr="003A47C8">
        <w:rPr>
          <w:rFonts w:ascii="Times New Roman" w:hAnsi="Times New Roman" w:cs="Times New Roman"/>
          <w:sz w:val="24"/>
          <w:szCs w:val="24"/>
        </w:rPr>
        <w:t>usługi atestacyjne i usługi pokrewne wykonywane zgodnie z krajowymi standardami wykonywania zawodu.</w:t>
      </w:r>
      <w:r w:rsidR="004F5E51" w:rsidRPr="003A47C8">
        <w:rPr>
          <w:rFonts w:ascii="Times New Roman" w:hAnsi="Times New Roman" w:cs="Times New Roman"/>
          <w:sz w:val="24"/>
          <w:szCs w:val="24"/>
        </w:rPr>
        <w:t xml:space="preserve"> Dodaje się ust. 6a dotyczący możliwości </w:t>
      </w:r>
      <w:r w:rsidR="003C349C">
        <w:rPr>
          <w:rFonts w:ascii="Times New Roman" w:hAnsi="Times New Roman" w:cs="Times New Roman"/>
          <w:sz w:val="24"/>
          <w:szCs w:val="24"/>
        </w:rPr>
        <w:t>pozyskiwania</w:t>
      </w:r>
      <w:r w:rsidR="003C349C" w:rsidRPr="003A47C8">
        <w:rPr>
          <w:rFonts w:ascii="Times New Roman" w:hAnsi="Times New Roman" w:cs="Times New Roman"/>
          <w:sz w:val="24"/>
          <w:szCs w:val="24"/>
        </w:rPr>
        <w:t xml:space="preserve"> </w:t>
      </w:r>
      <w:r w:rsidR="004F5E51" w:rsidRPr="003A47C8">
        <w:rPr>
          <w:rFonts w:ascii="Times New Roman" w:hAnsi="Times New Roman" w:cs="Times New Roman"/>
          <w:sz w:val="24"/>
          <w:szCs w:val="24"/>
        </w:rPr>
        <w:t xml:space="preserve">przez Agencję od firm audytorskich </w:t>
      </w:r>
      <w:r w:rsidR="004F5E51" w:rsidRPr="003A47C8">
        <w:rPr>
          <w:rFonts w:ascii="Times New Roman" w:hAnsi="Times New Roman" w:cs="Times New Roman"/>
          <w:sz w:val="24"/>
          <w:szCs w:val="24"/>
        </w:rPr>
        <w:lastRenderedPageBreak/>
        <w:t xml:space="preserve">informacji niezbędnych dla </w:t>
      </w:r>
      <w:r w:rsidR="003C349C">
        <w:rPr>
          <w:rFonts w:ascii="Times New Roman" w:hAnsi="Times New Roman" w:cs="Times New Roman"/>
          <w:sz w:val="24"/>
          <w:szCs w:val="24"/>
        </w:rPr>
        <w:t xml:space="preserve">realizacji zadania </w:t>
      </w:r>
      <w:r w:rsidR="004F5E51" w:rsidRPr="003A47C8">
        <w:rPr>
          <w:rFonts w:ascii="Times New Roman" w:hAnsi="Times New Roman" w:cs="Times New Roman"/>
          <w:sz w:val="24"/>
          <w:szCs w:val="24"/>
        </w:rPr>
        <w:t>monitorowania rynku</w:t>
      </w:r>
      <w:r w:rsidR="003C349C">
        <w:rPr>
          <w:rFonts w:ascii="Times New Roman" w:hAnsi="Times New Roman" w:cs="Times New Roman"/>
          <w:sz w:val="24"/>
          <w:szCs w:val="24"/>
        </w:rPr>
        <w:t>,</w:t>
      </w:r>
      <w:r w:rsidR="003C349C" w:rsidRPr="003C349C">
        <w:rPr>
          <w:rFonts w:ascii="Times New Roman" w:hAnsi="Times New Roman" w:cs="Times New Roman"/>
          <w:sz w:val="24"/>
          <w:szCs w:val="24"/>
        </w:rPr>
        <w:t xml:space="preserve"> </w:t>
      </w:r>
      <w:r w:rsidR="003C349C" w:rsidRPr="003A47C8">
        <w:rPr>
          <w:rFonts w:ascii="Times New Roman" w:hAnsi="Times New Roman" w:cs="Times New Roman"/>
          <w:sz w:val="24"/>
          <w:szCs w:val="24"/>
        </w:rPr>
        <w:t>o którym mowa w art. 27 rozporządzenia nr 537/2014</w:t>
      </w:r>
      <w:r w:rsidR="004F5E51" w:rsidRPr="003A47C8">
        <w:rPr>
          <w:rFonts w:ascii="Times New Roman" w:hAnsi="Times New Roman" w:cs="Times New Roman"/>
          <w:sz w:val="24"/>
          <w:szCs w:val="24"/>
        </w:rPr>
        <w:t xml:space="preserve">. W szczególności informacje od firm audytorskich będą niezbędne na potrzeby sporządzenia przez Agencję, przynajmniej raz na trzy lata, sprawozdania na temat zmian na rynku świadczenia usług w zakresie badań ustawowych na rzecz jednostek interesu publicznego, przedkładanego KEONA, Komisji Europejskiej i Europejskim Urzędom Nadzoru. </w:t>
      </w:r>
    </w:p>
    <w:p w:rsidR="00D97E7A" w:rsidRPr="003A47C8" w:rsidRDefault="00D901CE">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3A47C8">
        <w:rPr>
          <w:rFonts w:ascii="Times New Roman" w:hAnsi="Times New Roman" w:cs="Times New Roman"/>
          <w:sz w:val="24"/>
          <w:szCs w:val="24"/>
        </w:rPr>
        <w:t>W pkt 4</w:t>
      </w:r>
      <w:r w:rsidR="00127CDC" w:rsidRPr="003A47C8">
        <w:rPr>
          <w:rFonts w:ascii="Times New Roman" w:hAnsi="Times New Roman" w:cs="Times New Roman"/>
          <w:sz w:val="24"/>
          <w:szCs w:val="24"/>
        </w:rPr>
        <w:t>8</w:t>
      </w:r>
      <w:r w:rsidRPr="003A47C8">
        <w:rPr>
          <w:rFonts w:ascii="Times New Roman" w:hAnsi="Times New Roman" w:cs="Times New Roman"/>
          <w:sz w:val="24"/>
          <w:szCs w:val="24"/>
        </w:rPr>
        <w:t xml:space="preserve"> </w:t>
      </w:r>
      <w:r w:rsidR="003A47C8">
        <w:rPr>
          <w:rFonts w:ascii="Times New Roman" w:hAnsi="Times New Roman" w:cs="Times New Roman"/>
          <w:sz w:val="24"/>
          <w:szCs w:val="24"/>
        </w:rPr>
        <w:t>uchyla</w:t>
      </w:r>
      <w:r w:rsidR="003A47C8" w:rsidRPr="003A47C8">
        <w:rPr>
          <w:rFonts w:ascii="Times New Roman" w:hAnsi="Times New Roman" w:cs="Times New Roman"/>
          <w:sz w:val="24"/>
          <w:szCs w:val="24"/>
        </w:rPr>
        <w:t xml:space="preserve"> </w:t>
      </w:r>
      <w:r w:rsidRPr="003A47C8">
        <w:rPr>
          <w:rFonts w:ascii="Times New Roman" w:hAnsi="Times New Roman" w:cs="Times New Roman"/>
          <w:sz w:val="24"/>
          <w:szCs w:val="24"/>
        </w:rPr>
        <w:t>się art. 92</w:t>
      </w:r>
      <w:r w:rsidR="00B843D9" w:rsidRPr="003A47C8">
        <w:rPr>
          <w:rFonts w:ascii="Times New Roman" w:hAnsi="Times New Roman" w:cs="Times New Roman"/>
          <w:sz w:val="24"/>
          <w:szCs w:val="24"/>
        </w:rPr>
        <w:t xml:space="preserve"> ust. 1</w:t>
      </w:r>
      <w:r w:rsidR="00800719">
        <w:rPr>
          <w:rFonts w:ascii="Times New Roman" w:hAnsi="Times New Roman" w:cs="Times New Roman"/>
          <w:sz w:val="24"/>
          <w:szCs w:val="24"/>
        </w:rPr>
        <w:t>–</w:t>
      </w:r>
      <w:r w:rsidR="00B843D9" w:rsidRPr="003A47C8">
        <w:rPr>
          <w:rFonts w:ascii="Times New Roman" w:hAnsi="Times New Roman" w:cs="Times New Roman"/>
          <w:sz w:val="24"/>
          <w:szCs w:val="24"/>
        </w:rPr>
        <w:t>3</w:t>
      </w:r>
      <w:r w:rsidRPr="003A47C8">
        <w:rPr>
          <w:rFonts w:ascii="Times New Roman" w:hAnsi="Times New Roman" w:cs="Times New Roman"/>
          <w:sz w:val="24"/>
          <w:szCs w:val="24"/>
        </w:rPr>
        <w:t>, co jest to konsekwencją przekształcenia KNA w Agencję.</w:t>
      </w:r>
    </w:p>
    <w:p w:rsidR="00127CDC" w:rsidRPr="000D35B1" w:rsidRDefault="00127CD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49 </w:t>
      </w:r>
      <w:r w:rsidR="003A47C8">
        <w:rPr>
          <w:rFonts w:ascii="Times New Roman" w:hAnsi="Times New Roman" w:cs="Times New Roman"/>
          <w:sz w:val="24"/>
          <w:szCs w:val="24"/>
        </w:rPr>
        <w:t>uchyla</w:t>
      </w:r>
      <w:r w:rsidR="003A47C8" w:rsidRPr="000D35B1">
        <w:rPr>
          <w:rFonts w:ascii="Times New Roman" w:hAnsi="Times New Roman" w:cs="Times New Roman"/>
          <w:sz w:val="24"/>
          <w:szCs w:val="24"/>
        </w:rPr>
        <w:t xml:space="preserve"> </w:t>
      </w:r>
      <w:r w:rsidRPr="000D35B1">
        <w:rPr>
          <w:rFonts w:ascii="Times New Roman" w:hAnsi="Times New Roman" w:cs="Times New Roman"/>
          <w:sz w:val="24"/>
          <w:szCs w:val="24"/>
        </w:rPr>
        <w:t>się art. 93</w:t>
      </w:r>
      <w:r w:rsidR="00800719">
        <w:rPr>
          <w:rFonts w:ascii="Times New Roman" w:hAnsi="Times New Roman" w:cs="Times New Roman"/>
          <w:sz w:val="24"/>
          <w:szCs w:val="24"/>
        </w:rPr>
        <w:t>–</w:t>
      </w:r>
      <w:r w:rsidRPr="000D35B1">
        <w:rPr>
          <w:rFonts w:ascii="Times New Roman" w:hAnsi="Times New Roman" w:cs="Times New Roman"/>
          <w:sz w:val="24"/>
          <w:szCs w:val="24"/>
        </w:rPr>
        <w:t>94, co jest konsekwencją przekształcenia KNA w Agencję.</w:t>
      </w:r>
    </w:p>
    <w:p w:rsidR="003A47C8" w:rsidRDefault="003A47C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50</w:t>
      </w:r>
      <w:r>
        <w:rPr>
          <w:rFonts w:ascii="Times New Roman" w:hAnsi="Times New Roman" w:cs="Times New Roman"/>
          <w:sz w:val="24"/>
          <w:szCs w:val="24"/>
        </w:rPr>
        <w:t xml:space="preserve"> dodaj</w:t>
      </w:r>
      <w:r w:rsidR="00002E17">
        <w:rPr>
          <w:rFonts w:ascii="Times New Roman" w:hAnsi="Times New Roman" w:cs="Times New Roman"/>
          <w:sz w:val="24"/>
          <w:szCs w:val="24"/>
        </w:rPr>
        <w:t>e</w:t>
      </w:r>
      <w:r>
        <w:rPr>
          <w:rFonts w:ascii="Times New Roman" w:hAnsi="Times New Roman" w:cs="Times New Roman"/>
          <w:sz w:val="24"/>
          <w:szCs w:val="24"/>
        </w:rPr>
        <w:t xml:space="preserve"> się przepisy </w:t>
      </w:r>
      <w:r w:rsidR="000300D7" w:rsidRPr="000D35B1">
        <w:rPr>
          <w:rFonts w:ascii="Times New Roman" w:hAnsi="Times New Roman" w:cs="Times New Roman"/>
          <w:sz w:val="24"/>
          <w:szCs w:val="24"/>
        </w:rPr>
        <w:t>regul</w:t>
      </w:r>
      <w:r w:rsidR="000300D7">
        <w:rPr>
          <w:rFonts w:ascii="Times New Roman" w:hAnsi="Times New Roman" w:cs="Times New Roman"/>
          <w:sz w:val="24"/>
          <w:szCs w:val="24"/>
        </w:rPr>
        <w:t>ujące</w:t>
      </w:r>
      <w:r w:rsidR="000300D7" w:rsidRPr="000D35B1">
        <w:rPr>
          <w:rFonts w:ascii="Times New Roman" w:hAnsi="Times New Roman" w:cs="Times New Roman"/>
          <w:sz w:val="24"/>
          <w:szCs w:val="24"/>
        </w:rPr>
        <w:t xml:space="preserve"> organizację nowego organu nadzoru publicznego (Agencji). Jest to konsekwencja fundamentalnej zmiany polegającej na przekształceniu dotychczasowego organu nadzoru publicznego</w:t>
      </w:r>
      <w:r w:rsidR="00800719">
        <w:rPr>
          <w:rFonts w:ascii="Times New Roman" w:hAnsi="Times New Roman" w:cs="Times New Roman"/>
          <w:sz w:val="24"/>
          <w:szCs w:val="24"/>
        </w:rPr>
        <w:t xml:space="preserve"> –</w:t>
      </w:r>
      <w:r w:rsidR="000300D7" w:rsidRPr="000D35B1">
        <w:rPr>
          <w:rFonts w:ascii="Times New Roman" w:hAnsi="Times New Roman" w:cs="Times New Roman"/>
          <w:sz w:val="24"/>
          <w:szCs w:val="24"/>
        </w:rPr>
        <w:t xml:space="preserve"> KNA (organ kolegialny obsługiwany przez Ministerstwo Finansów) w odrębną instytucję (Polską Agencję Nadzoru Audytowego) będącą </w:t>
      </w:r>
      <w:r w:rsidR="000300D7" w:rsidRPr="000D35B1">
        <w:rPr>
          <w:rFonts w:ascii="Times New Roman" w:eastAsia="Calibri" w:hAnsi="Times New Roman" w:cs="Times New Roman"/>
          <w:color w:val="000000"/>
          <w:spacing w:val="-2"/>
          <w:sz w:val="24"/>
          <w:szCs w:val="24"/>
        </w:rPr>
        <w:t>osobą prawną, wchodzącą w skład sektora finansów publicznych, wyznaczoną jako właściwy organ w rozumieniu dyrektywy 2006/43/WE oraz rozporządzenia UE nr 537/2014 sprawujący nadzór publiczny nad audytem w Polsce</w:t>
      </w:r>
      <w:r w:rsidR="000300D7" w:rsidRPr="000D35B1">
        <w:rPr>
          <w:rFonts w:ascii="Times New Roman" w:hAnsi="Times New Roman" w:cs="Times New Roman"/>
          <w:sz w:val="24"/>
          <w:szCs w:val="24"/>
        </w:rPr>
        <w:t>, nad której działalnością nadzór będzie sprawował Minister Finansów (poprzez m.in. powoływanie i odwoływanie organów Agencji, nadanie jej statutu oraz zatwierdzanie planu finansowego oraz sprawozdania finansowego). Organami Agencji będą Prezes</w:t>
      </w:r>
      <w:r w:rsidR="000300D7">
        <w:rPr>
          <w:rFonts w:ascii="Times New Roman" w:hAnsi="Times New Roman" w:cs="Times New Roman"/>
          <w:sz w:val="24"/>
          <w:szCs w:val="24"/>
        </w:rPr>
        <w:t xml:space="preserve"> Agencji</w:t>
      </w:r>
      <w:r w:rsidR="000300D7" w:rsidRPr="000D35B1">
        <w:rPr>
          <w:rFonts w:ascii="Times New Roman" w:hAnsi="Times New Roman" w:cs="Times New Roman"/>
          <w:sz w:val="24"/>
          <w:szCs w:val="24"/>
        </w:rPr>
        <w:t xml:space="preserve"> oraz Rada Agencji, powoływani na 4-letnie kadencje przez Ministra Finansów, przy czym kadencje te są rozdzielne, co oznacza, że odwołanie Prezesa nie będzie powodować automatycznego zakończenia kadencji jego Zastępcy (ta będzie biegła dalej). W Radzie, oprócz Prezesa i jego Zastępcy, będą zasiadali przedstawiciele tych samych instytucji, które obecnie są reprezentowane w KNA. Zasady dotyczące zgłaszania kandydatów do Rady Agencji, ich powoływania oraz warunków</w:t>
      </w:r>
      <w:r w:rsidR="00800719">
        <w:rPr>
          <w:rFonts w:ascii="Times New Roman" w:hAnsi="Times New Roman" w:cs="Times New Roman"/>
          <w:sz w:val="24"/>
          <w:szCs w:val="24"/>
        </w:rPr>
        <w:t>,</w:t>
      </w:r>
      <w:r w:rsidR="000300D7" w:rsidRPr="000D35B1">
        <w:rPr>
          <w:rFonts w:ascii="Times New Roman" w:hAnsi="Times New Roman" w:cs="Times New Roman"/>
          <w:sz w:val="24"/>
          <w:szCs w:val="24"/>
        </w:rPr>
        <w:t xml:space="preserve"> jakie muszą oni spełniać, a także zasady odwoływania członków Rady Agencji co do zasady pozostają analogiczne do tych</w:t>
      </w:r>
      <w:r w:rsidR="00800719">
        <w:rPr>
          <w:rFonts w:ascii="Times New Roman" w:hAnsi="Times New Roman" w:cs="Times New Roman"/>
          <w:sz w:val="24"/>
          <w:szCs w:val="24"/>
        </w:rPr>
        <w:t>,</w:t>
      </w:r>
      <w:r w:rsidR="000300D7" w:rsidRPr="000D35B1">
        <w:rPr>
          <w:rFonts w:ascii="Times New Roman" w:hAnsi="Times New Roman" w:cs="Times New Roman"/>
          <w:sz w:val="24"/>
          <w:szCs w:val="24"/>
        </w:rPr>
        <w:t xml:space="preserve"> jakie obowiązują obecnie w odniesieniu do członków KNA. Rada Agencji</w:t>
      </w:r>
      <w:r w:rsidR="002E5548">
        <w:rPr>
          <w:rFonts w:ascii="Times New Roman" w:hAnsi="Times New Roman" w:cs="Times New Roman"/>
          <w:sz w:val="24"/>
          <w:szCs w:val="24"/>
        </w:rPr>
        <w:t xml:space="preserve"> </w:t>
      </w:r>
      <w:r w:rsidR="000300D7" w:rsidRPr="000D35B1">
        <w:rPr>
          <w:rFonts w:ascii="Times New Roman" w:hAnsi="Times New Roman" w:cs="Times New Roman"/>
          <w:sz w:val="24"/>
          <w:szCs w:val="24"/>
        </w:rPr>
        <w:t xml:space="preserve">będzie wykonywała określone zadania Agencji z zakresu nadzoru publicznego sprowadzające się do podejmowania decyzji o charakterze systemowym dla funkcjonowania nadzoru publicznego, takich jak: przyjmowanie rocznego planu działania Agencji oraz okresowe monitorowanie jego wykonania, przyjmowanie rocznego sprawozdania Agencji, zatwierdzanie polityk i procedur dotyczących zarządzania systemem kontroli, niezależności kontrolerów i ekspertów Agencji oraz procedur przeprowadzania kontroli, zatwierdzanie rocznych planów kontroli, a także zatwierdzanie wszystkich podlegających zgodnie z ustawą zatwierdzeniu uchwał organów PIBR i zaskarżanie </w:t>
      </w:r>
      <w:r w:rsidR="000300D7" w:rsidRPr="000D35B1">
        <w:rPr>
          <w:rFonts w:ascii="Times New Roman" w:hAnsi="Times New Roman" w:cs="Times New Roman"/>
          <w:sz w:val="24"/>
          <w:szCs w:val="24"/>
        </w:rPr>
        <w:lastRenderedPageBreak/>
        <w:t>wybranych uchwał tych organów. Oznacza to, że m.in. zatwierdzanie krajowych standardów wykonywania zawodu, krajowych standardów kontroli jakości i zasad etyki zawodowej biegłych rewidentów będzie należało do wyłącznych zadań Rady Agencji, a nie będzie zatwierdzane jednooso</w:t>
      </w:r>
      <w:r w:rsidR="00FE6710">
        <w:rPr>
          <w:rFonts w:ascii="Times New Roman" w:hAnsi="Times New Roman" w:cs="Times New Roman"/>
          <w:sz w:val="24"/>
          <w:szCs w:val="24"/>
        </w:rPr>
        <w:t xml:space="preserve">bowo przez Prezesa. </w:t>
      </w:r>
      <w:r w:rsidR="002E5548">
        <w:rPr>
          <w:rFonts w:ascii="Times New Roman" w:hAnsi="Times New Roman" w:cs="Times New Roman"/>
          <w:sz w:val="24"/>
          <w:szCs w:val="24"/>
        </w:rPr>
        <w:t>Rada Agencji nie będzie natomiast pełniła roli organu nadzorczego w strukturze Agencji. Aby jednak uniknąć wątpliwości czy też rozważań odnośnie charakteru Rady Agencji oraz jej członków</w:t>
      </w:r>
      <w:r w:rsidR="00800719">
        <w:rPr>
          <w:rFonts w:ascii="Times New Roman" w:hAnsi="Times New Roman" w:cs="Times New Roman"/>
          <w:sz w:val="24"/>
          <w:szCs w:val="24"/>
        </w:rPr>
        <w:t>,</w:t>
      </w:r>
      <w:r w:rsidR="002E5548">
        <w:rPr>
          <w:rFonts w:ascii="Times New Roman" w:hAnsi="Times New Roman" w:cs="Times New Roman"/>
          <w:sz w:val="24"/>
          <w:szCs w:val="24"/>
        </w:rPr>
        <w:t xml:space="preserve"> w ustawie wprost wskazano, iż Prezes Agencji, jego Zastępca oraz członkowie Rady Agencji nie są członkami organu nadzorczego w rozumieniu ustawy o zasadach zarządzania mieniem państwowym. Ustawa określa, iż </w:t>
      </w:r>
      <w:r w:rsidR="000300D7" w:rsidRPr="000D35B1">
        <w:rPr>
          <w:rFonts w:ascii="Times New Roman" w:hAnsi="Times New Roman" w:cs="Times New Roman"/>
          <w:sz w:val="24"/>
          <w:szCs w:val="24"/>
        </w:rPr>
        <w:t xml:space="preserve">Prezes </w:t>
      </w:r>
      <w:r w:rsidR="002E5548">
        <w:rPr>
          <w:rFonts w:ascii="Times New Roman" w:hAnsi="Times New Roman" w:cs="Times New Roman"/>
          <w:sz w:val="24"/>
          <w:szCs w:val="24"/>
        </w:rPr>
        <w:t xml:space="preserve">Agencji </w:t>
      </w:r>
      <w:r w:rsidR="000300D7" w:rsidRPr="000D35B1">
        <w:rPr>
          <w:rFonts w:ascii="Times New Roman" w:hAnsi="Times New Roman" w:cs="Times New Roman"/>
          <w:sz w:val="24"/>
          <w:szCs w:val="24"/>
        </w:rPr>
        <w:t>będzie kierował bieżącą działalnością Agencji oraz ją reprezentował. Przez reprezentację Agencji należy rozumieć działanie „na zewnątrz”. Bowiem uprawnienie do reprezentowania osoby prawnej w charakterze jej organu oznacza prawo do dokonywania za osobę prawną czynności prawnych z osobami trzecimi, a więc czynności o charakterze zewnętrznym. Ponadto Prezes będzie wykonywał zadania Agencji w obszarach niezastrzeżonych ustawą dla Rady Agencji. W szczególności Prezes będzie odpowiadał za przygotowanie projektu rocznego planu działania i projektu rocznego sprawozdania Agencji, sporządzenie projektu rocznego planu finansowego oraz rocznego sprawozdania finansowego Agencji czy prowadzenie gospodarki finansowej i zarządzanie majątkiem Agencji. Wymogi, jakie musi spełniać kandydat na Prezesa, oprócz warunku</w:t>
      </w:r>
      <w:r w:rsidR="00006D0F">
        <w:rPr>
          <w:rFonts w:ascii="Times New Roman" w:hAnsi="Times New Roman" w:cs="Times New Roman"/>
          <w:sz w:val="24"/>
          <w:szCs w:val="24"/>
        </w:rPr>
        <w:t>,</w:t>
      </w:r>
      <w:r w:rsidR="000300D7" w:rsidRPr="000D35B1">
        <w:rPr>
          <w:rFonts w:ascii="Times New Roman" w:hAnsi="Times New Roman" w:cs="Times New Roman"/>
          <w:sz w:val="24"/>
          <w:szCs w:val="24"/>
        </w:rPr>
        <w:t xml:space="preserve"> by osoba taka posiadała co najmniej 3-letni staż pracy na stanowisku kierowniczym, a także warunku braku współpracy czy służby w organach bezpieczeństwa państwa w rozumieniu art. 2 ustawy z dnia 18 października 2006 r. o ujawnianiu informacji o dokumentach organów bezpieczeństwa państwa z lat 1944</w:t>
      </w:r>
      <w:r w:rsidR="00800719">
        <w:rPr>
          <w:rFonts w:ascii="Times New Roman" w:hAnsi="Times New Roman" w:cs="Times New Roman"/>
          <w:sz w:val="24"/>
          <w:szCs w:val="24"/>
        </w:rPr>
        <w:t>–</w:t>
      </w:r>
      <w:r w:rsidR="000300D7" w:rsidRPr="000D35B1">
        <w:rPr>
          <w:rFonts w:ascii="Times New Roman" w:hAnsi="Times New Roman" w:cs="Times New Roman"/>
          <w:sz w:val="24"/>
          <w:szCs w:val="24"/>
        </w:rPr>
        <w:t>1990 oraz treści tych dokumentów, są analogiczne do tych</w:t>
      </w:r>
      <w:r w:rsidR="00800719">
        <w:rPr>
          <w:rFonts w:ascii="Times New Roman" w:hAnsi="Times New Roman" w:cs="Times New Roman"/>
          <w:sz w:val="24"/>
          <w:szCs w:val="24"/>
        </w:rPr>
        <w:t>,</w:t>
      </w:r>
      <w:r w:rsidR="000300D7" w:rsidRPr="000D35B1">
        <w:rPr>
          <w:rFonts w:ascii="Times New Roman" w:hAnsi="Times New Roman" w:cs="Times New Roman"/>
          <w:sz w:val="24"/>
          <w:szCs w:val="24"/>
        </w:rPr>
        <w:t xml:space="preserve"> jakie obowiązują obecnie w odniesieniu do członków KNA. Podobnie warunki niezależności obowiązujące Prezesa i jego Zastępcę są analogiczne do tych obowiązujących członków KNA. Wynagrodzenie Prezesa będzie określane przez Ministra Finansów – zastosowanie będzie miała tu ustawa z dnia 3 marca 2000 r. o wynagradzaniu osób kierujących niektórymi podmiotami prawnymi, co oznacza, że wynagrodzenie to nie będzie mogło przekraczać </w:t>
      </w:r>
      <w:r w:rsidR="00A80030">
        <w:rPr>
          <w:rFonts w:ascii="Times New Roman" w:hAnsi="Times New Roman" w:cs="Times New Roman"/>
          <w:sz w:val="24"/>
          <w:szCs w:val="24"/>
        </w:rPr>
        <w:br/>
      </w:r>
      <w:r w:rsidR="000300D7" w:rsidRPr="000D35B1">
        <w:rPr>
          <w:rFonts w:ascii="Times New Roman" w:hAnsi="Times New Roman" w:cs="Times New Roman"/>
          <w:sz w:val="24"/>
          <w:szCs w:val="24"/>
        </w:rPr>
        <w:t>6-krotności przeciętnego miesięcznego wynagrodzenia w sektorze przedsiębiorstw bez wypłat nagród z zysku w czwartym kwartale roku poprzedniego, ogłoszonego przez Prezesa Głównego Urzędu Statystycznego. W projekcie założono, że ta sama osoba nie będzie mogła pełnić funkcji Prezesa lub Zastępcy Prezesa dłużej niż przez dwie kolejne kadencje. Organ nadzoru będzie instytucją, a nie organem kolegialnym, co oznacza, że część zadań Agencji będzie wykonywana przez jej pracowników oraz organ</w:t>
      </w:r>
      <w:r w:rsidR="00A54285">
        <w:rPr>
          <w:rFonts w:ascii="Times New Roman" w:hAnsi="Times New Roman" w:cs="Times New Roman"/>
          <w:sz w:val="24"/>
          <w:szCs w:val="24"/>
        </w:rPr>
        <w:t>,</w:t>
      </w:r>
      <w:r w:rsidR="000300D7" w:rsidRPr="000D35B1">
        <w:rPr>
          <w:rFonts w:ascii="Times New Roman" w:hAnsi="Times New Roman" w:cs="Times New Roman"/>
          <w:sz w:val="24"/>
          <w:szCs w:val="24"/>
        </w:rPr>
        <w:t xml:space="preserve"> tj. Prezesa.</w:t>
      </w:r>
    </w:p>
    <w:p w:rsidR="00A917A0" w:rsidRPr="00FD3581" w:rsidRDefault="00D901CE" w:rsidP="00FD358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 xml:space="preserve">W pkt </w:t>
      </w:r>
      <w:r w:rsidR="00127CDC" w:rsidRPr="000D35B1">
        <w:rPr>
          <w:rFonts w:ascii="Times New Roman" w:hAnsi="Times New Roman" w:cs="Times New Roman"/>
          <w:sz w:val="24"/>
          <w:szCs w:val="24"/>
        </w:rPr>
        <w:t>5</w:t>
      </w:r>
      <w:r w:rsidR="008E748F">
        <w:rPr>
          <w:rFonts w:ascii="Times New Roman" w:hAnsi="Times New Roman" w:cs="Times New Roman"/>
          <w:sz w:val="24"/>
          <w:szCs w:val="24"/>
        </w:rPr>
        <w:t>1</w:t>
      </w:r>
      <w:r w:rsidRPr="000D35B1">
        <w:rPr>
          <w:rFonts w:ascii="Times New Roman" w:hAnsi="Times New Roman" w:cs="Times New Roman"/>
          <w:sz w:val="24"/>
          <w:szCs w:val="24"/>
        </w:rPr>
        <w:t xml:space="preserve"> dokonuje się zmian w art. 95. Nowy ust. 1, w stosunku do jego dotychczasowego brzmienia, rozszerza zakres obowiązku zachowania tajemnicy do spraw związanych z usługami atestacyjnymi lub usługami pokrewnych (a nie wyłącznie do badań ustawowych jak obecnie). Dodatkowo krąg osób zobowiązanych do zachowania tajemnicy został odpowiednio dostosowany do faktu, że KNA zostaje przekształcona w Agencję. </w:t>
      </w:r>
      <w:r w:rsidR="00875858" w:rsidRPr="000D35B1">
        <w:rPr>
          <w:rFonts w:ascii="Times New Roman" w:hAnsi="Times New Roman" w:cs="Times New Roman"/>
          <w:sz w:val="24"/>
          <w:szCs w:val="24"/>
        </w:rPr>
        <w:t>Podobnie zmiany w ust. 3</w:t>
      </w:r>
      <w:r w:rsidR="00800719">
        <w:rPr>
          <w:rFonts w:ascii="Times New Roman" w:hAnsi="Times New Roman" w:cs="Times New Roman"/>
          <w:sz w:val="24"/>
          <w:szCs w:val="24"/>
        </w:rPr>
        <w:t xml:space="preserve"> i </w:t>
      </w:r>
      <w:r w:rsidR="00875858" w:rsidRPr="000D35B1">
        <w:rPr>
          <w:rFonts w:ascii="Times New Roman" w:hAnsi="Times New Roman" w:cs="Times New Roman"/>
          <w:sz w:val="24"/>
          <w:szCs w:val="24"/>
        </w:rPr>
        <w:t>4 mają charakter redakcyjny (zastąpienie sformułowania „członkowie KNA” sformułowaniem „Prezes</w:t>
      </w:r>
      <w:r w:rsidR="00891BA2" w:rsidRPr="000D35B1">
        <w:rPr>
          <w:rFonts w:ascii="Times New Roman" w:hAnsi="Times New Roman" w:cs="Times New Roman"/>
          <w:sz w:val="24"/>
          <w:szCs w:val="24"/>
        </w:rPr>
        <w:t>,</w:t>
      </w:r>
      <w:r w:rsidR="00875858" w:rsidRPr="000D35B1">
        <w:rPr>
          <w:rFonts w:ascii="Times New Roman" w:hAnsi="Times New Roman" w:cs="Times New Roman"/>
          <w:sz w:val="24"/>
          <w:szCs w:val="24"/>
        </w:rPr>
        <w:t xml:space="preserve"> Zastępca Prezesa oraz członkowie Rady Agencji”). Nowy ust. 4a został sformułowany na wzór analogicznych przepisów ujętych w ustawie o nadzorze nad rynkiem finansowym, w celu ujednolicenia regulacji w tym zakresie. </w:t>
      </w:r>
      <w:r w:rsidR="00400768">
        <w:rPr>
          <w:rFonts w:ascii="Times New Roman" w:hAnsi="Times New Roman" w:cs="Times New Roman"/>
          <w:sz w:val="24"/>
          <w:szCs w:val="24"/>
        </w:rPr>
        <w:t xml:space="preserve">W ust. 4b dodano przepis umożliwiający Agencji przekazywanie na </w:t>
      </w:r>
      <w:r w:rsidR="00767D41">
        <w:rPr>
          <w:rFonts w:ascii="Times New Roman" w:hAnsi="Times New Roman" w:cs="Times New Roman"/>
          <w:sz w:val="24"/>
          <w:szCs w:val="24"/>
        </w:rPr>
        <w:t xml:space="preserve">pisemne </w:t>
      </w:r>
      <w:r w:rsidR="00400768">
        <w:rPr>
          <w:rFonts w:ascii="Times New Roman" w:hAnsi="Times New Roman" w:cs="Times New Roman"/>
          <w:sz w:val="24"/>
          <w:szCs w:val="24"/>
        </w:rPr>
        <w:t>żądanie Prezesa RM wszystkich dokumentów i informacji</w:t>
      </w:r>
      <w:r w:rsidR="00A54285">
        <w:rPr>
          <w:rFonts w:ascii="Times New Roman" w:hAnsi="Times New Roman" w:cs="Times New Roman"/>
          <w:sz w:val="24"/>
          <w:szCs w:val="24"/>
        </w:rPr>
        <w:t>,</w:t>
      </w:r>
      <w:r w:rsidR="00400768">
        <w:rPr>
          <w:rFonts w:ascii="Times New Roman" w:hAnsi="Times New Roman" w:cs="Times New Roman"/>
          <w:sz w:val="24"/>
          <w:szCs w:val="24"/>
        </w:rPr>
        <w:t xml:space="preserve"> w tym objętych tajemnicą na podstawie odrębnych przepisów. </w:t>
      </w:r>
      <w:r w:rsidR="00767D41">
        <w:rPr>
          <w:rFonts w:ascii="Times New Roman" w:hAnsi="Times New Roman" w:cs="Times New Roman"/>
          <w:sz w:val="24"/>
          <w:szCs w:val="24"/>
        </w:rPr>
        <w:t xml:space="preserve">Przekazywanie przez Agencję dokumentów i informacji będzie następowało w formie pisemnej. </w:t>
      </w:r>
      <w:r w:rsidR="00400768" w:rsidRPr="00400768">
        <w:rPr>
          <w:rFonts w:ascii="Times New Roman" w:hAnsi="Times New Roman" w:cs="Times New Roman"/>
          <w:sz w:val="24"/>
          <w:szCs w:val="24"/>
        </w:rPr>
        <w:t>Przyznanie takich uprawnień Prezesowi RM jest konieczne w celu umożliwienia</w:t>
      </w:r>
      <w:r w:rsidR="00A54285">
        <w:rPr>
          <w:rFonts w:ascii="Times New Roman" w:hAnsi="Times New Roman" w:cs="Times New Roman"/>
          <w:sz w:val="24"/>
          <w:szCs w:val="24"/>
        </w:rPr>
        <w:t>,</w:t>
      </w:r>
      <w:r w:rsidR="00400768" w:rsidRPr="00400768">
        <w:rPr>
          <w:rFonts w:ascii="Times New Roman" w:hAnsi="Times New Roman" w:cs="Times New Roman"/>
          <w:sz w:val="24"/>
          <w:szCs w:val="24"/>
        </w:rPr>
        <w:t xml:space="preserve"> aby mógł </w:t>
      </w:r>
      <w:r w:rsidR="00A54285">
        <w:rPr>
          <w:rFonts w:ascii="Times New Roman" w:hAnsi="Times New Roman" w:cs="Times New Roman"/>
          <w:sz w:val="24"/>
          <w:szCs w:val="24"/>
        </w:rPr>
        <w:t xml:space="preserve">on </w:t>
      </w:r>
      <w:r w:rsidR="00400768" w:rsidRPr="00400768">
        <w:rPr>
          <w:rFonts w:ascii="Times New Roman" w:hAnsi="Times New Roman" w:cs="Times New Roman"/>
          <w:sz w:val="24"/>
          <w:szCs w:val="24"/>
        </w:rPr>
        <w:t xml:space="preserve">sprawować swoje </w:t>
      </w:r>
      <w:r w:rsidR="00A54285">
        <w:rPr>
          <w:rFonts w:ascii="Times New Roman" w:hAnsi="Times New Roman" w:cs="Times New Roman"/>
          <w:sz w:val="24"/>
          <w:szCs w:val="24"/>
        </w:rPr>
        <w:t>k</w:t>
      </w:r>
      <w:r w:rsidR="00400768" w:rsidRPr="00400768">
        <w:rPr>
          <w:rFonts w:ascii="Times New Roman" w:hAnsi="Times New Roman" w:cs="Times New Roman"/>
          <w:sz w:val="24"/>
          <w:szCs w:val="24"/>
        </w:rPr>
        <w:t>onstytucyjne prerogatywy</w:t>
      </w:r>
      <w:r w:rsidR="00800719">
        <w:rPr>
          <w:rFonts w:ascii="Times New Roman" w:hAnsi="Times New Roman" w:cs="Times New Roman"/>
          <w:sz w:val="24"/>
          <w:szCs w:val="24"/>
        </w:rPr>
        <w:t>,</w:t>
      </w:r>
      <w:r w:rsidR="00400768" w:rsidRPr="00400768">
        <w:rPr>
          <w:rFonts w:ascii="Times New Roman" w:hAnsi="Times New Roman" w:cs="Times New Roman"/>
          <w:sz w:val="24"/>
          <w:szCs w:val="24"/>
        </w:rPr>
        <w:t xml:space="preserve"> a także w celu realizacji </w:t>
      </w:r>
      <w:r w:rsidR="00A54285">
        <w:rPr>
          <w:rFonts w:ascii="Times New Roman" w:hAnsi="Times New Roman" w:cs="Times New Roman"/>
          <w:sz w:val="24"/>
          <w:szCs w:val="24"/>
        </w:rPr>
        <w:t xml:space="preserve">jego </w:t>
      </w:r>
      <w:r w:rsidR="00400768" w:rsidRPr="00400768">
        <w:rPr>
          <w:rFonts w:ascii="Times New Roman" w:hAnsi="Times New Roman" w:cs="Times New Roman"/>
          <w:sz w:val="24"/>
          <w:szCs w:val="24"/>
        </w:rPr>
        <w:t>zadań.</w:t>
      </w:r>
      <w:r w:rsidR="00A917A0" w:rsidRPr="00FD3581">
        <w:rPr>
          <w:rFonts w:ascii="Times New Roman" w:hAnsi="Times New Roman" w:cs="Times New Roman"/>
          <w:sz w:val="24"/>
          <w:szCs w:val="24"/>
        </w:rPr>
        <w:t xml:space="preserve"> </w:t>
      </w:r>
      <w:r w:rsidR="00A917A0">
        <w:rPr>
          <w:rFonts w:ascii="Times New Roman" w:hAnsi="Times New Roman" w:cs="Times New Roman"/>
          <w:sz w:val="24"/>
          <w:szCs w:val="24"/>
        </w:rPr>
        <w:t>I</w:t>
      </w:r>
      <w:r w:rsidR="00A917A0" w:rsidRPr="00FD3581">
        <w:rPr>
          <w:rFonts w:ascii="Times New Roman" w:hAnsi="Times New Roman" w:cs="Times New Roman"/>
          <w:sz w:val="24"/>
          <w:szCs w:val="24"/>
        </w:rPr>
        <w:t>stotą</w:t>
      </w:r>
      <w:r w:rsidR="00A917A0">
        <w:rPr>
          <w:rFonts w:ascii="Times New Roman" w:hAnsi="Times New Roman" w:cs="Times New Roman"/>
          <w:sz w:val="24"/>
          <w:szCs w:val="24"/>
        </w:rPr>
        <w:t xml:space="preserve"> tej regulacji</w:t>
      </w:r>
      <w:r w:rsidR="00A917A0" w:rsidRPr="00FD3581">
        <w:rPr>
          <w:rFonts w:ascii="Times New Roman" w:hAnsi="Times New Roman" w:cs="Times New Roman"/>
          <w:sz w:val="24"/>
          <w:szCs w:val="24"/>
        </w:rPr>
        <w:t xml:space="preserve"> jest stworzenie możliwości bezpośredniego dostępu Prezesa RM do dokumentów i informacji w zakresie spraw związanych z badaniem sprawozdań finansowych i działalnością firm audytorskich, a nie jedynie za pośrednictwem organów, które Prezes RM nadzoruje</w:t>
      </w:r>
      <w:r w:rsidR="00800719">
        <w:rPr>
          <w:rFonts w:ascii="Times New Roman" w:hAnsi="Times New Roman" w:cs="Times New Roman"/>
          <w:sz w:val="24"/>
          <w:szCs w:val="24"/>
        </w:rPr>
        <w:t>,</w:t>
      </w:r>
      <w:r w:rsidR="00A917A0" w:rsidRPr="00FD3581">
        <w:rPr>
          <w:rFonts w:ascii="Times New Roman" w:hAnsi="Times New Roman" w:cs="Times New Roman"/>
          <w:sz w:val="24"/>
          <w:szCs w:val="24"/>
        </w:rPr>
        <w:t xml:space="preserve"> np. Agencji Bezpieczeństwa Wewnętrznego oraz Agencji Wywiadu czy Centralnego Biura Antykorupcyjnego.</w:t>
      </w:r>
    </w:p>
    <w:p w:rsidR="00A917A0" w:rsidRPr="00FD3581" w:rsidRDefault="00A917A0" w:rsidP="00FD3581">
      <w:pPr>
        <w:pStyle w:val="Akapitzlist"/>
        <w:spacing w:before="120" w:after="0" w:line="312" w:lineRule="auto"/>
        <w:ind w:left="426"/>
        <w:jc w:val="both"/>
        <w:rPr>
          <w:rFonts w:ascii="Times New Roman" w:hAnsi="Times New Roman" w:cs="Times New Roman"/>
          <w:sz w:val="24"/>
          <w:szCs w:val="24"/>
        </w:rPr>
      </w:pPr>
      <w:r w:rsidRPr="00FD3581">
        <w:rPr>
          <w:rFonts w:ascii="Times New Roman" w:hAnsi="Times New Roman" w:cs="Times New Roman"/>
          <w:sz w:val="24"/>
          <w:szCs w:val="24"/>
        </w:rPr>
        <w:t>Należy podkreślić, że jednym z konstytucyjnych zadań Rady Ministrów, reprezentowanej przez Prezesa RM</w:t>
      </w:r>
      <w:r w:rsidR="00800719">
        <w:rPr>
          <w:rFonts w:ascii="Times New Roman" w:hAnsi="Times New Roman" w:cs="Times New Roman"/>
          <w:sz w:val="24"/>
          <w:szCs w:val="24"/>
        </w:rPr>
        <w:t>,</w:t>
      </w:r>
      <w:r w:rsidRPr="00FD3581">
        <w:rPr>
          <w:rFonts w:ascii="Times New Roman" w:hAnsi="Times New Roman" w:cs="Times New Roman"/>
          <w:sz w:val="24"/>
          <w:szCs w:val="24"/>
        </w:rPr>
        <w:t xml:space="preserve"> jest zapewnienie bezpieczeństwa państwa, którego jedną z części składowych jest bezpieczeństwo rynku finansowego oraz obrotu gospodarczego. W tym celu konieczne jest zapewnienie Prezesowi RM możliwości bezpośredniego uzyskania żądanych dokumentów czy informacji od Agencji, mając w szczególności na względzie, iż może chodzić o informacje mające wpływ na funkcjonowanie, bezpieczeństwo czy też stabilność rynku finansowego oraz interesy uczestników tego rynku.</w:t>
      </w:r>
      <w:r>
        <w:rPr>
          <w:rFonts w:ascii="Times New Roman" w:hAnsi="Times New Roman" w:cs="Times New Roman"/>
          <w:sz w:val="24"/>
          <w:szCs w:val="24"/>
        </w:rPr>
        <w:t xml:space="preserve"> </w:t>
      </w:r>
      <w:r w:rsidRPr="00FD3581">
        <w:rPr>
          <w:rFonts w:ascii="Times New Roman" w:hAnsi="Times New Roman" w:cs="Times New Roman"/>
          <w:sz w:val="24"/>
          <w:szCs w:val="24"/>
        </w:rPr>
        <w:t>Zgodnie z art. 95 ustawy wszelkie dokumenty i informacje uzyskane lub wytworzone przez Agencję w ramach sprawowanego nadzoru publicznego objęte są tajemnicą</w:t>
      </w:r>
      <w:r w:rsidR="00800719">
        <w:rPr>
          <w:rFonts w:ascii="Times New Roman" w:hAnsi="Times New Roman" w:cs="Times New Roman"/>
          <w:sz w:val="24"/>
          <w:szCs w:val="24"/>
        </w:rPr>
        <w:t>;</w:t>
      </w:r>
      <w:r w:rsidRPr="00FD3581">
        <w:rPr>
          <w:rFonts w:ascii="Times New Roman" w:hAnsi="Times New Roman" w:cs="Times New Roman"/>
          <w:sz w:val="24"/>
          <w:szCs w:val="24"/>
        </w:rPr>
        <w:t xml:space="preserve"> aby Prezes RM mógł mieć do nich pełen dostęp</w:t>
      </w:r>
      <w:r w:rsidR="00800719">
        <w:rPr>
          <w:rFonts w:ascii="Times New Roman" w:hAnsi="Times New Roman" w:cs="Times New Roman"/>
          <w:sz w:val="24"/>
          <w:szCs w:val="24"/>
        </w:rPr>
        <w:t>,</w:t>
      </w:r>
      <w:r w:rsidRPr="00FD3581">
        <w:rPr>
          <w:rFonts w:ascii="Times New Roman" w:hAnsi="Times New Roman" w:cs="Times New Roman"/>
          <w:sz w:val="24"/>
          <w:szCs w:val="24"/>
        </w:rPr>
        <w:t xml:space="preserve"> konieczne jest zawarcie odpowiednich przepisów w ustawie o biegłych rewidentach, które zapewnią ochronę przekazywanych danych. Zatem w pełni zasadne jest przyznanie Prezesowi RM ww. uprawnień. Przyczyni się to do realizacji jego konstytucyjnych zadań, a jednocześnie nie stanowi zagrożenia wolności i praw obywateli chronionych przez Konstytucję, wręcz przeciwnie </w:t>
      </w:r>
      <w:r w:rsidR="00800719">
        <w:rPr>
          <w:rFonts w:ascii="Times New Roman" w:hAnsi="Times New Roman" w:cs="Times New Roman"/>
          <w:sz w:val="24"/>
          <w:szCs w:val="24"/>
        </w:rPr>
        <w:t xml:space="preserve">– </w:t>
      </w:r>
      <w:r w:rsidRPr="00FD3581">
        <w:rPr>
          <w:rFonts w:ascii="Times New Roman" w:hAnsi="Times New Roman" w:cs="Times New Roman"/>
          <w:sz w:val="24"/>
          <w:szCs w:val="24"/>
        </w:rPr>
        <w:t xml:space="preserve">przyczyni się do lepszej ochrony obywateli w zakresie dbałości </w:t>
      </w:r>
      <w:r w:rsidRPr="00FD3581">
        <w:rPr>
          <w:rFonts w:ascii="Times New Roman" w:hAnsi="Times New Roman" w:cs="Times New Roman"/>
          <w:sz w:val="24"/>
          <w:szCs w:val="24"/>
        </w:rPr>
        <w:lastRenderedPageBreak/>
        <w:t xml:space="preserve">i ochrony ich bezpieczeństwa jako uczestników rynku finansowego oraz obrotu gospodarczego. </w:t>
      </w:r>
    </w:p>
    <w:p w:rsidR="00D901CE" w:rsidRDefault="00400768" w:rsidP="00767D41">
      <w:pPr>
        <w:pStyle w:val="Akapitzlist"/>
        <w:spacing w:before="120" w:after="0" w:line="312" w:lineRule="auto"/>
        <w:ind w:left="426"/>
        <w:jc w:val="both"/>
        <w:rPr>
          <w:rFonts w:ascii="Times New Roman" w:hAnsi="Times New Roman" w:cs="Times New Roman"/>
          <w:sz w:val="24"/>
          <w:szCs w:val="24"/>
        </w:rPr>
      </w:pPr>
      <w:r w:rsidRPr="00400768">
        <w:rPr>
          <w:rFonts w:ascii="Times New Roman" w:hAnsi="Times New Roman" w:cs="Times New Roman"/>
          <w:sz w:val="24"/>
          <w:szCs w:val="24"/>
        </w:rPr>
        <w:t>Należy również podkreślić, iż przepisy systemowe</w:t>
      </w:r>
      <w:r w:rsidR="00A54285">
        <w:rPr>
          <w:rFonts w:ascii="Times New Roman" w:hAnsi="Times New Roman" w:cs="Times New Roman"/>
          <w:sz w:val="24"/>
          <w:szCs w:val="24"/>
        </w:rPr>
        <w:t>,</w:t>
      </w:r>
      <w:r w:rsidRPr="00400768">
        <w:rPr>
          <w:rFonts w:ascii="Times New Roman" w:hAnsi="Times New Roman" w:cs="Times New Roman"/>
          <w:sz w:val="24"/>
          <w:szCs w:val="24"/>
        </w:rPr>
        <w:t xml:space="preserve"> np. ustawa o Radzie Ministrów lub ustawa o nadzorze nad rynkiem finansowym</w:t>
      </w:r>
      <w:r w:rsidR="00A54285">
        <w:rPr>
          <w:rFonts w:ascii="Times New Roman" w:hAnsi="Times New Roman" w:cs="Times New Roman"/>
          <w:sz w:val="24"/>
          <w:szCs w:val="24"/>
        </w:rPr>
        <w:t>,</w:t>
      </w:r>
      <w:r w:rsidRPr="00400768">
        <w:rPr>
          <w:rFonts w:ascii="Times New Roman" w:hAnsi="Times New Roman" w:cs="Times New Roman"/>
          <w:sz w:val="24"/>
          <w:szCs w:val="24"/>
        </w:rPr>
        <w:t xml:space="preserve"> umożliwiają Prezesowi RM żądanie informacji od Ministra Finansów czy też Przewodniczącego KNF, a więc od organów, które mogą być w posiadaniu informacji uzyskanych od Agencji stanowiących tajemnicę, gdyż na to zezwalają przepisy art. 95 ustawy o biegłych rewidentach. Tym samym</w:t>
      </w:r>
      <w:r w:rsidR="00A54285">
        <w:rPr>
          <w:rFonts w:ascii="Times New Roman" w:hAnsi="Times New Roman" w:cs="Times New Roman"/>
          <w:sz w:val="24"/>
          <w:szCs w:val="24"/>
        </w:rPr>
        <w:t>,</w:t>
      </w:r>
      <w:r w:rsidRPr="00400768">
        <w:rPr>
          <w:rFonts w:ascii="Times New Roman" w:hAnsi="Times New Roman" w:cs="Times New Roman"/>
          <w:sz w:val="24"/>
          <w:szCs w:val="24"/>
        </w:rPr>
        <w:t xml:space="preserve"> aby Prezes RM mógł uzyskać pełen dostęp do tych informacji</w:t>
      </w:r>
      <w:r w:rsidR="00800719">
        <w:rPr>
          <w:rFonts w:ascii="Times New Roman" w:hAnsi="Times New Roman" w:cs="Times New Roman"/>
          <w:sz w:val="24"/>
          <w:szCs w:val="24"/>
        </w:rPr>
        <w:t>,</w:t>
      </w:r>
      <w:r w:rsidRPr="00400768">
        <w:rPr>
          <w:rFonts w:ascii="Times New Roman" w:hAnsi="Times New Roman" w:cs="Times New Roman"/>
          <w:sz w:val="24"/>
          <w:szCs w:val="24"/>
        </w:rPr>
        <w:t xml:space="preserve"> konieczne jest wprowadzenie stosownego przepisu materialnego w ustawie o biegłych rewidentach. </w:t>
      </w:r>
      <w:r w:rsidR="002E5548">
        <w:rPr>
          <w:rFonts w:ascii="Times New Roman" w:hAnsi="Times New Roman" w:cs="Times New Roman"/>
          <w:sz w:val="24"/>
          <w:szCs w:val="24"/>
        </w:rPr>
        <w:t>Przekazywanie tych in</w:t>
      </w:r>
      <w:r>
        <w:rPr>
          <w:rFonts w:ascii="Times New Roman" w:hAnsi="Times New Roman" w:cs="Times New Roman"/>
          <w:sz w:val="24"/>
          <w:szCs w:val="24"/>
        </w:rPr>
        <w:t>f</w:t>
      </w:r>
      <w:r w:rsidR="002E5548">
        <w:rPr>
          <w:rFonts w:ascii="Times New Roman" w:hAnsi="Times New Roman" w:cs="Times New Roman"/>
          <w:sz w:val="24"/>
          <w:szCs w:val="24"/>
        </w:rPr>
        <w:t>ormacji</w:t>
      </w:r>
      <w:r>
        <w:rPr>
          <w:rFonts w:ascii="Times New Roman" w:hAnsi="Times New Roman" w:cs="Times New Roman"/>
          <w:sz w:val="24"/>
          <w:szCs w:val="24"/>
        </w:rPr>
        <w:t xml:space="preserve"> Prezesowi</w:t>
      </w:r>
      <w:r w:rsidR="002E5548">
        <w:rPr>
          <w:rFonts w:ascii="Times New Roman" w:hAnsi="Times New Roman" w:cs="Times New Roman"/>
          <w:sz w:val="24"/>
          <w:szCs w:val="24"/>
        </w:rPr>
        <w:t xml:space="preserve"> RM</w:t>
      </w:r>
      <w:r>
        <w:rPr>
          <w:rFonts w:ascii="Times New Roman" w:hAnsi="Times New Roman" w:cs="Times New Roman"/>
          <w:sz w:val="24"/>
          <w:szCs w:val="24"/>
        </w:rPr>
        <w:t xml:space="preserve"> nie będzie stanowiło naruszenia tajemnicy, gdyż zgodnie z pkt 3 w ust. </w:t>
      </w:r>
      <w:r w:rsidR="002E5548">
        <w:rPr>
          <w:rFonts w:ascii="Times New Roman" w:hAnsi="Times New Roman" w:cs="Times New Roman"/>
          <w:sz w:val="24"/>
          <w:szCs w:val="24"/>
        </w:rPr>
        <w:t>5 udostępnianie</w:t>
      </w:r>
      <w:r>
        <w:rPr>
          <w:rFonts w:ascii="Times New Roman" w:hAnsi="Times New Roman" w:cs="Times New Roman"/>
          <w:sz w:val="24"/>
          <w:szCs w:val="24"/>
        </w:rPr>
        <w:t xml:space="preserve"> i</w:t>
      </w:r>
      <w:r w:rsidR="002E5548">
        <w:rPr>
          <w:rFonts w:ascii="Times New Roman" w:hAnsi="Times New Roman" w:cs="Times New Roman"/>
          <w:sz w:val="24"/>
          <w:szCs w:val="24"/>
        </w:rPr>
        <w:t>n</w:t>
      </w:r>
      <w:r>
        <w:rPr>
          <w:rFonts w:ascii="Times New Roman" w:hAnsi="Times New Roman" w:cs="Times New Roman"/>
          <w:sz w:val="24"/>
          <w:szCs w:val="24"/>
        </w:rPr>
        <w:t>f</w:t>
      </w:r>
      <w:r w:rsidR="002E5548">
        <w:rPr>
          <w:rFonts w:ascii="Times New Roman" w:hAnsi="Times New Roman" w:cs="Times New Roman"/>
          <w:sz w:val="24"/>
          <w:szCs w:val="24"/>
        </w:rPr>
        <w:t>orm</w:t>
      </w:r>
      <w:r>
        <w:rPr>
          <w:rFonts w:ascii="Times New Roman" w:hAnsi="Times New Roman" w:cs="Times New Roman"/>
          <w:sz w:val="24"/>
          <w:szCs w:val="24"/>
        </w:rPr>
        <w:t xml:space="preserve">acji i dokumentów </w:t>
      </w:r>
      <w:r w:rsidR="002E5548">
        <w:rPr>
          <w:rFonts w:ascii="Times New Roman" w:hAnsi="Times New Roman" w:cs="Times New Roman"/>
          <w:sz w:val="24"/>
          <w:szCs w:val="24"/>
        </w:rPr>
        <w:t>w przypadkach określ</w:t>
      </w:r>
      <w:r>
        <w:rPr>
          <w:rFonts w:ascii="Times New Roman" w:hAnsi="Times New Roman" w:cs="Times New Roman"/>
          <w:sz w:val="24"/>
          <w:szCs w:val="24"/>
        </w:rPr>
        <w:t xml:space="preserve">onych w ustawie </w:t>
      </w:r>
      <w:r w:rsidR="002E5548">
        <w:rPr>
          <w:rFonts w:ascii="Times New Roman" w:hAnsi="Times New Roman" w:cs="Times New Roman"/>
          <w:sz w:val="24"/>
          <w:szCs w:val="24"/>
        </w:rPr>
        <w:t>nie stanowi naruszenia obowiązku zachowania tajemnicy.</w:t>
      </w:r>
      <w:r>
        <w:rPr>
          <w:rFonts w:ascii="Times New Roman" w:hAnsi="Times New Roman" w:cs="Times New Roman"/>
          <w:sz w:val="24"/>
          <w:szCs w:val="24"/>
        </w:rPr>
        <w:t xml:space="preserve"> </w:t>
      </w:r>
      <w:r w:rsidR="00875858" w:rsidRPr="000D35B1">
        <w:rPr>
          <w:rFonts w:ascii="Times New Roman" w:hAnsi="Times New Roman" w:cs="Times New Roman"/>
          <w:sz w:val="24"/>
          <w:szCs w:val="24"/>
        </w:rPr>
        <w:t>Jednocześnie w ust. 5 poszerza</w:t>
      </w:r>
      <w:r w:rsidR="00C4701B" w:rsidRPr="000D35B1">
        <w:rPr>
          <w:rFonts w:ascii="Times New Roman" w:hAnsi="Times New Roman" w:cs="Times New Roman"/>
          <w:sz w:val="24"/>
          <w:szCs w:val="24"/>
        </w:rPr>
        <w:t xml:space="preserve"> się </w:t>
      </w:r>
      <w:r w:rsidR="00875858" w:rsidRPr="000D35B1">
        <w:rPr>
          <w:rFonts w:ascii="Times New Roman" w:hAnsi="Times New Roman" w:cs="Times New Roman"/>
          <w:sz w:val="24"/>
          <w:szCs w:val="24"/>
        </w:rPr>
        <w:t xml:space="preserve">katalog instytucji, którym Agencja oraz organy PIBR mogą udostępniać informacje lub dokumenty w celu realizacji ustawowych obowiązków przez te instytucje, bez uznania takiego udostępnienia za naruszenie obowiązku zachowania tajemnicy. Do grona tych jednostek włączono </w:t>
      </w:r>
      <w:r w:rsidR="00891BA2" w:rsidRPr="000D35B1">
        <w:rPr>
          <w:rFonts w:ascii="Times New Roman" w:hAnsi="Times New Roman" w:cs="Times New Roman"/>
          <w:sz w:val="24"/>
          <w:szCs w:val="24"/>
        </w:rPr>
        <w:t xml:space="preserve">Głównego </w:t>
      </w:r>
      <w:r w:rsidR="00875858" w:rsidRPr="000D35B1">
        <w:rPr>
          <w:rFonts w:ascii="Times New Roman" w:hAnsi="Times New Roman" w:cs="Times New Roman"/>
          <w:sz w:val="24"/>
          <w:szCs w:val="24"/>
        </w:rPr>
        <w:t>Rzecznika Dyscypliny Finansów Publicznych, Głównego Inspektora Informacji Finansowej, Policj</w:t>
      </w:r>
      <w:r w:rsidR="00891BA2" w:rsidRPr="000D35B1">
        <w:rPr>
          <w:rFonts w:ascii="Times New Roman" w:hAnsi="Times New Roman" w:cs="Times New Roman"/>
          <w:sz w:val="24"/>
          <w:szCs w:val="24"/>
        </w:rPr>
        <w:t>ę</w:t>
      </w:r>
      <w:r w:rsidR="00875858" w:rsidRPr="000D35B1">
        <w:rPr>
          <w:rFonts w:ascii="Times New Roman" w:hAnsi="Times New Roman" w:cs="Times New Roman"/>
          <w:sz w:val="24"/>
          <w:szCs w:val="24"/>
        </w:rPr>
        <w:t>, Centralne Biur</w:t>
      </w:r>
      <w:r w:rsidR="00891BA2" w:rsidRPr="000D35B1">
        <w:rPr>
          <w:rFonts w:ascii="Times New Roman" w:hAnsi="Times New Roman" w:cs="Times New Roman"/>
          <w:sz w:val="24"/>
          <w:szCs w:val="24"/>
        </w:rPr>
        <w:t>o</w:t>
      </w:r>
      <w:r w:rsidR="00875858" w:rsidRPr="000D35B1">
        <w:rPr>
          <w:rFonts w:ascii="Times New Roman" w:hAnsi="Times New Roman" w:cs="Times New Roman"/>
          <w:sz w:val="24"/>
          <w:szCs w:val="24"/>
        </w:rPr>
        <w:t xml:space="preserve"> Antykorupcyjne, Agencj</w:t>
      </w:r>
      <w:r w:rsidR="00891BA2" w:rsidRPr="000D35B1">
        <w:rPr>
          <w:rFonts w:ascii="Times New Roman" w:hAnsi="Times New Roman" w:cs="Times New Roman"/>
          <w:sz w:val="24"/>
          <w:szCs w:val="24"/>
        </w:rPr>
        <w:t>ę</w:t>
      </w:r>
      <w:r w:rsidR="00875858" w:rsidRPr="000D35B1">
        <w:rPr>
          <w:rFonts w:ascii="Times New Roman" w:hAnsi="Times New Roman" w:cs="Times New Roman"/>
          <w:sz w:val="24"/>
          <w:szCs w:val="24"/>
        </w:rPr>
        <w:t xml:space="preserve"> Bezpieczeństwa Wewnętrznego, Szefa KAS,</w:t>
      </w:r>
      <w:r w:rsidR="00891BA2" w:rsidRPr="000D35B1">
        <w:rPr>
          <w:rFonts w:ascii="Times New Roman" w:hAnsi="Times New Roman" w:cs="Times New Roman"/>
          <w:sz w:val="24"/>
          <w:szCs w:val="24"/>
        </w:rPr>
        <w:t xml:space="preserve"> dyrektorów izb administracji skarbowej, naczelników urzędów celno-skarbowych,</w:t>
      </w:r>
      <w:r w:rsidR="00875858" w:rsidRPr="000D35B1">
        <w:rPr>
          <w:rFonts w:ascii="Times New Roman" w:hAnsi="Times New Roman" w:cs="Times New Roman"/>
          <w:sz w:val="24"/>
          <w:szCs w:val="24"/>
        </w:rPr>
        <w:t xml:space="preserve"> Prokuratora Generalnego</w:t>
      </w:r>
      <w:r w:rsidR="00735690" w:rsidRPr="000D35B1">
        <w:rPr>
          <w:rFonts w:ascii="Times New Roman" w:hAnsi="Times New Roman" w:cs="Times New Roman"/>
          <w:sz w:val="24"/>
          <w:szCs w:val="24"/>
        </w:rPr>
        <w:t xml:space="preserve">, </w:t>
      </w:r>
      <w:r w:rsidR="00875858" w:rsidRPr="000D35B1">
        <w:rPr>
          <w:rFonts w:ascii="Times New Roman" w:hAnsi="Times New Roman" w:cs="Times New Roman"/>
          <w:sz w:val="24"/>
          <w:szCs w:val="24"/>
        </w:rPr>
        <w:t>Komitet Stabilności Finansowej</w:t>
      </w:r>
      <w:r w:rsidR="00876411" w:rsidRPr="000D35B1">
        <w:rPr>
          <w:rFonts w:ascii="Times New Roman" w:hAnsi="Times New Roman" w:cs="Times New Roman"/>
          <w:sz w:val="24"/>
          <w:szCs w:val="24"/>
        </w:rPr>
        <w:t xml:space="preserve"> oraz Giełdę Papierów Wartościowych w Warszawie S.A. jako organizatora Alternatywnego Systemu Obrotu</w:t>
      </w:r>
      <w:r w:rsidR="00875858" w:rsidRPr="000D35B1">
        <w:rPr>
          <w:rFonts w:ascii="Times New Roman" w:hAnsi="Times New Roman" w:cs="Times New Roman"/>
          <w:sz w:val="24"/>
          <w:szCs w:val="24"/>
        </w:rPr>
        <w:t>.</w:t>
      </w:r>
      <w:r w:rsidR="0083126B" w:rsidRPr="000D35B1">
        <w:rPr>
          <w:rFonts w:ascii="Times New Roman" w:hAnsi="Times New Roman" w:cs="Times New Roman"/>
          <w:sz w:val="24"/>
          <w:szCs w:val="24"/>
        </w:rPr>
        <w:t xml:space="preserve"> Podmioty te odgrywają istotną rolę w zakresie zapewnienia bezpieczeństwa obrotu gospodarczego i rynku finansowego czy bezpieczeństwa państwa.</w:t>
      </w:r>
    </w:p>
    <w:p w:rsidR="008E748F" w:rsidRPr="000D35B1" w:rsidRDefault="008E748F" w:rsidP="008E748F">
      <w:pPr>
        <w:pStyle w:val="Akapitzlist"/>
        <w:numPr>
          <w:ilvl w:val="0"/>
          <w:numId w:val="25"/>
        </w:numPr>
        <w:spacing w:before="120" w:after="0" w:line="312" w:lineRule="auto"/>
        <w:ind w:left="426" w:hanging="426"/>
        <w:jc w:val="both"/>
        <w:rPr>
          <w:rFonts w:ascii="Times New Roman" w:hAnsi="Times New Roman" w:cs="Times New Roman"/>
          <w:sz w:val="24"/>
          <w:szCs w:val="24"/>
        </w:rPr>
      </w:pPr>
      <w:r>
        <w:rPr>
          <w:rFonts w:ascii="Times New Roman" w:hAnsi="Times New Roman" w:cs="Times New Roman"/>
          <w:sz w:val="24"/>
          <w:szCs w:val="24"/>
        </w:rPr>
        <w:t>W pkt 52 dodaje się art. 95a</w:t>
      </w:r>
      <w:r w:rsidR="00800719">
        <w:rPr>
          <w:rFonts w:ascii="Times New Roman" w:hAnsi="Times New Roman" w:cs="Times New Roman"/>
          <w:sz w:val="24"/>
          <w:szCs w:val="24"/>
        </w:rPr>
        <w:t>–</w:t>
      </w:r>
      <w:r>
        <w:rPr>
          <w:rFonts w:ascii="Times New Roman" w:hAnsi="Times New Roman" w:cs="Times New Roman"/>
          <w:sz w:val="24"/>
          <w:szCs w:val="24"/>
        </w:rPr>
        <w:t xml:space="preserve">95e określające zasady finansowania Agencji. </w:t>
      </w:r>
      <w:r w:rsidRPr="000D35B1">
        <w:rPr>
          <w:rFonts w:ascii="Times New Roman" w:hAnsi="Times New Roman" w:cs="Times New Roman"/>
          <w:sz w:val="24"/>
          <w:szCs w:val="24"/>
        </w:rPr>
        <w:t xml:space="preserve">Agencja, jako państwowa osoba prawna </w:t>
      </w:r>
      <w:r w:rsidRPr="000D35B1">
        <w:rPr>
          <w:rFonts w:ascii="Times New Roman" w:eastAsia="Calibri" w:hAnsi="Times New Roman" w:cs="Times New Roman"/>
          <w:color w:val="000000"/>
          <w:spacing w:val="-2"/>
          <w:sz w:val="24"/>
          <w:szCs w:val="24"/>
        </w:rPr>
        <w:t xml:space="preserve">wchodzącą w skład sektora finansów publicznych, będzie prowadzić samodzielną gospodarkę finansową na podstawie rocznego planu finansowego, którego projekt będzie opracowywany i przekazywany do Ministra Finansów w trybie i terminie określonym przepisami dotyczącymi prac nad projektem ustawy budżetowej. Koszty funkcjonowania Agencji, w tym sprawowania przez nią nadzoru publicznego, będą pokrywane z jej przychodów. W projekcie określono źródła przychodów Agencji, przy czym dokonano ich rozdzielenia na mające charakter stały, tj. występujące w każdym roku, które co do zasady będą stanowić podstawowe źródło finansowania działalności Agencji (opłaty z tytułu nadzoru otrzymywane od firm audytorskich, opłaty za rozpatrzenie wniosku o wpis na listę firm audytorskich, przychody z tytułu zwrotu kosztów postępowań dyscyplinarnych), oraz takie, które będą miały charakter incydentalny (odsetki </w:t>
      </w:r>
      <w:r w:rsidRPr="000D35B1">
        <w:rPr>
          <w:rFonts w:ascii="Times New Roman" w:hAnsi="Times New Roman" w:cs="Times New Roman"/>
          <w:iCs/>
          <w:sz w:val="24"/>
          <w:szCs w:val="24"/>
        </w:rPr>
        <w:t xml:space="preserve">od </w:t>
      </w:r>
      <w:r w:rsidRPr="000D35B1">
        <w:rPr>
          <w:rFonts w:ascii="Times New Roman" w:hAnsi="Times New Roman" w:cs="Times New Roman"/>
          <w:iCs/>
          <w:sz w:val="24"/>
          <w:szCs w:val="24"/>
        </w:rPr>
        <w:lastRenderedPageBreak/>
        <w:t>wolnych środków przekazanych w depozyt zgodnie z przepisami o finansach publicznych</w:t>
      </w:r>
      <w:r w:rsidRPr="000D35B1">
        <w:rPr>
          <w:rFonts w:ascii="Times New Roman" w:eastAsia="Calibri" w:hAnsi="Times New Roman" w:cs="Times New Roman"/>
          <w:color w:val="000000"/>
          <w:spacing w:val="-2"/>
          <w:sz w:val="24"/>
          <w:szCs w:val="24"/>
        </w:rPr>
        <w:t xml:space="preserve">, darowizny i spadki, ale także dotacje z budżetu państwa). Założono, że </w:t>
      </w:r>
      <w:r w:rsidRPr="000D35B1">
        <w:rPr>
          <w:rFonts w:ascii="Times New Roman" w:hAnsi="Times New Roman" w:cs="Times New Roman"/>
          <w:color w:val="000000" w:themeColor="text1"/>
          <w:sz w:val="24"/>
          <w:szCs w:val="24"/>
        </w:rPr>
        <w:t xml:space="preserve">Agencja będzie mogła otrzymywać dotacje z budżetu państwa (podmiotowe na prowadzenie działalności oraz celowe na finansowanie lub dofinansowanie kosztów inwestycji), ale jedynie w przypadku, jeżeli pozostałe źródła jej przychodów wskazane powyżej nie będą wystarczające do pokrycia kosztów działalności Agencji. Wspomniane dotacje będą zatem stanowiły przychód Agencji, ale nie będą miały charakteru dotacji stałych otrzymywanych corocznie. </w:t>
      </w:r>
      <w:r w:rsidRPr="000D35B1">
        <w:rPr>
          <w:rFonts w:ascii="Times New Roman" w:eastAsia="Calibri" w:hAnsi="Times New Roman" w:cs="Times New Roman"/>
          <w:color w:val="000000"/>
          <w:spacing w:val="-2"/>
          <w:sz w:val="24"/>
          <w:szCs w:val="24"/>
        </w:rPr>
        <w:t xml:space="preserve">Zakłada się, że przychody i koszty Agencji będą zrównoważone w średnim okresie. Dopuszcza się występowanie okresowych fluktuacji między poszczególnymi latami, tj. w jednym roku Agencja może odnotować stratę, podczas gdy w innym zysk. Podobnie jak w obecnym systemie wnoszenia i rozliczania opłaty z tytułu nadzoru, firmy audytorskie będą zobowiązane do wniesienia opłaty z tytułu nadzoru „z góry” za dany rok kalendarzowy, natomiast jej rozliczenie przez firmy audytorskie będzie następowało w roku następnym. Opłata z tytułu nadzoru, wnoszona przez firmy audytorskie na rachunek Agencji nie będzie mogła być większa niż iloczyn stawki procentowej obowiązującej w danym roku kalendarzowym i wysokości rocznych przychodów firm audytorskich, osiągniętych w danym roku kalendarzowym z tytułu usług atestacyjnych i pokrewnych wykonywanych zgodnie z krajowymi standardami wykonywania zawodu, jednak nie mniej niż 20% przeciętnego wynagrodzenia </w:t>
      </w:r>
      <w:r w:rsidRPr="000D35B1">
        <w:rPr>
          <w:rFonts w:ascii="Times New Roman" w:hAnsi="Times New Roman" w:cs="Times New Roman"/>
          <w:sz w:val="24"/>
          <w:szCs w:val="24"/>
        </w:rPr>
        <w:t>w gospodarce narodowej, ogłoszonego przez Prezesa Głównego Urzędu Statystycznego za poprzedni rok kalendarzowy</w:t>
      </w:r>
      <w:r w:rsidRPr="000D35B1">
        <w:rPr>
          <w:rFonts w:ascii="Times New Roman" w:eastAsia="Calibri" w:hAnsi="Times New Roman" w:cs="Times New Roman"/>
          <w:color w:val="000000"/>
          <w:spacing w:val="-2"/>
          <w:sz w:val="24"/>
          <w:szCs w:val="24"/>
        </w:rPr>
        <w:t>. Stawka procentowa obowiązująca w danym roku kalendarzowym, służąca wyliczeniu opłaty z tytułu nadzoru za dany rok kalendarzowy, nie będzie mogła być wyższa niż 4% i będzie wyliczana przy założeniu, że od 2020 r</w:t>
      </w:r>
      <w:r w:rsidR="00006D0F">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opłata z tytułu nadzoru pokrywa koszty nadzoru sprawowanego przez Agencję, które nie zostały pokryte z innych przychodów Agencji. Wyjątkiem od powyższej reguły jest rok 2020, w którym przy wyliczeniu stawki procentowej na rok 2020, służącej wyliczeniu opłaty z tytułu nadzoru na rok 2020</w:t>
      </w:r>
      <w:r w:rsidR="00800719">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nie uwzględnia się dotacji budżetowej przekazanej Agencji w 2020 r</w:t>
      </w:r>
      <w:r w:rsidR="00800719">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i nie uznaje się jej jako kwoty pomniejszającej kwotę kosztów Agencji do pokrycia przez opłatę z tytułu nadzoru.</w:t>
      </w:r>
    </w:p>
    <w:p w:rsidR="008E748F" w:rsidRPr="00D564F4" w:rsidRDefault="008E748F" w:rsidP="00D564F4">
      <w:pPr>
        <w:pStyle w:val="Akapitzlist"/>
        <w:spacing w:before="120" w:after="0" w:line="312" w:lineRule="auto"/>
        <w:ind w:left="426"/>
        <w:jc w:val="both"/>
        <w:rPr>
          <w:rFonts w:ascii="Times New Roman" w:hAnsi="Times New Roman" w:cs="Times New Roman"/>
          <w:sz w:val="24"/>
          <w:szCs w:val="24"/>
        </w:rPr>
      </w:pPr>
      <w:r w:rsidRPr="000D35B1">
        <w:rPr>
          <w:rFonts w:ascii="Times New Roman" w:eastAsia="Calibri" w:hAnsi="Times New Roman" w:cs="Times New Roman"/>
          <w:color w:val="000000"/>
          <w:spacing w:val="-2"/>
          <w:sz w:val="24"/>
          <w:szCs w:val="24"/>
        </w:rPr>
        <w:t>Nadwyżki lub niedobory opłat z tytułu nadzoru w danym roku kalendarzowym wynikać mogą z założeń przyjętych do wyliczenia stawki procentowej opłat, tj. faktu, iż wyliczenia te opierają na wartościach prognozowanych zarówno po stronie kosztów i przychodów Agencji</w:t>
      </w:r>
      <w:r w:rsidR="00800719">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 xml:space="preserve"> jak i przychodów firm audytorskich stanowiących podstawę wyliczenia opłaty z tytułu nadzoru oraz założenia, iż w stawce procentowej obowiązującej w danym roku kalendarzowym rozliczane są nadwyżki i niedobory dotyczące roku kalendarzowego o dwa i więcej poprzedzającego dany rok </w:t>
      </w:r>
      <w:r w:rsidRPr="000D35B1">
        <w:rPr>
          <w:rFonts w:ascii="Times New Roman" w:eastAsia="Calibri" w:hAnsi="Times New Roman" w:cs="Times New Roman"/>
          <w:color w:val="000000"/>
          <w:spacing w:val="-2"/>
          <w:sz w:val="24"/>
          <w:szCs w:val="24"/>
        </w:rPr>
        <w:lastRenderedPageBreak/>
        <w:t xml:space="preserve">kalendarzowy. Przy wyliczaniu nadwyżek opłat należnych za rok 2020 nie bierze się pod uwagę dotacji budżetowej przekazanej Agencji w 2020 r. Wszelkie niedobory lub nadwyżki opłat z tytułu nadzoru w stosunku do kosztów sprawowania nadzoru przez Agencję w danym roku kalendarzowym, niepokrytych z innych przychodów Agencji, będą uwzględniane dopiero w stawce procentowej opłat obowiązującej dla roku kalendarzowego następującego dwa lata po danym roku kalendarzowym, tj. po raz pierwszy przy wyliczaniu stawki procentowej na rok 2022. Agencja będzie posiadać fundusze własne, tj. fundusz podstawowy i rezerwowy. Agencja będzie sporządzać roczne sprawozdanie finansowe (przygotowywane przez Prezesa i opiniowane przez Radę Agencji), które będzie zatwierdzał Minister Finansów. W projekcie przyjęto, że roczne sprawozdanie finansowe Agencji będzie podlegało badaniu przez Najwyższą Izbę Kontroli. Stanowi to wyjątek od ogólnej zasady badania sprawozdań finansowych przez firmy audytorskie. Niemniej jednak z uwagi na fakt, że Agencja nadzoruje wszystkie działające na polskim rynku firmy audytorskie, to przeprowadzanie badania sprawozdania finansowego Agencji przez którąkolwiek z nich rodziłoby konflikt interesów i brak niezależności. Zatem przyjęto rozwiązanie, by sprawozdanie to badały osoby zatrudnione w NIK posiadające jednocześnie uprawnienia biegłego rewidenta (tj. wpisane do rejestru biegłych rewidentów). Odpowiednie zmiany wprowadza się do ustawy o NIK </w:t>
      </w:r>
      <w:r w:rsidR="00D564F4">
        <w:rPr>
          <w:rFonts w:ascii="Times New Roman" w:eastAsia="Calibri" w:hAnsi="Times New Roman" w:cs="Times New Roman"/>
          <w:color w:val="000000"/>
          <w:spacing w:val="-2"/>
          <w:sz w:val="24"/>
          <w:szCs w:val="24"/>
        </w:rPr>
        <w:t>(</w:t>
      </w:r>
      <w:r w:rsidRPr="000D35B1">
        <w:rPr>
          <w:rFonts w:ascii="Times New Roman" w:eastAsia="Calibri" w:hAnsi="Times New Roman" w:cs="Times New Roman"/>
          <w:color w:val="000000"/>
          <w:spacing w:val="-2"/>
          <w:sz w:val="24"/>
          <w:szCs w:val="24"/>
        </w:rPr>
        <w:t>por. art. 5</w:t>
      </w:r>
      <w:r w:rsidR="00D564F4">
        <w:rPr>
          <w:rFonts w:ascii="Times New Roman" w:eastAsia="Calibri" w:hAnsi="Times New Roman" w:cs="Times New Roman"/>
          <w:color w:val="000000"/>
          <w:spacing w:val="-2"/>
          <w:sz w:val="24"/>
          <w:szCs w:val="24"/>
        </w:rPr>
        <w:t xml:space="preserve"> niniejszego projektu)</w:t>
      </w:r>
      <w:r w:rsidRPr="000D35B1">
        <w:rPr>
          <w:rFonts w:ascii="Times New Roman" w:eastAsia="Calibri" w:hAnsi="Times New Roman" w:cs="Times New Roman"/>
          <w:color w:val="000000"/>
          <w:spacing w:val="-2"/>
          <w:sz w:val="24"/>
          <w:szCs w:val="24"/>
        </w:rPr>
        <w:t>.</w:t>
      </w:r>
    </w:p>
    <w:p w:rsidR="00875858" w:rsidRPr="000D35B1" w:rsidRDefault="0087585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4C469F" w:rsidRPr="000D35B1">
        <w:rPr>
          <w:rFonts w:ascii="Times New Roman" w:hAnsi="Times New Roman" w:cs="Times New Roman"/>
          <w:sz w:val="24"/>
          <w:szCs w:val="24"/>
        </w:rPr>
        <w:t>5</w:t>
      </w:r>
      <w:r w:rsidR="008E748F">
        <w:rPr>
          <w:rFonts w:ascii="Times New Roman" w:hAnsi="Times New Roman" w:cs="Times New Roman"/>
          <w:sz w:val="24"/>
          <w:szCs w:val="24"/>
        </w:rPr>
        <w:t>3</w:t>
      </w:r>
      <w:r w:rsidR="00AE3AD7" w:rsidRPr="000D35B1">
        <w:rPr>
          <w:rFonts w:ascii="Times New Roman" w:hAnsi="Times New Roman" w:cs="Times New Roman"/>
          <w:sz w:val="24"/>
          <w:szCs w:val="24"/>
        </w:rPr>
        <w:t>,</w:t>
      </w:r>
      <w:r w:rsidRPr="000D35B1">
        <w:rPr>
          <w:rFonts w:ascii="Times New Roman" w:hAnsi="Times New Roman" w:cs="Times New Roman"/>
          <w:sz w:val="24"/>
          <w:szCs w:val="24"/>
        </w:rPr>
        <w:t xml:space="preserve"> w związku z przekształceniem KNA w Agencję</w:t>
      </w:r>
      <w:r w:rsidR="00AE3AD7" w:rsidRPr="000D35B1">
        <w:rPr>
          <w:rFonts w:ascii="Times New Roman" w:hAnsi="Times New Roman" w:cs="Times New Roman"/>
          <w:sz w:val="24"/>
          <w:szCs w:val="24"/>
        </w:rPr>
        <w:t>,</w:t>
      </w:r>
      <w:r w:rsidR="0083126B" w:rsidRPr="000D35B1">
        <w:rPr>
          <w:rFonts w:ascii="Times New Roman" w:hAnsi="Times New Roman" w:cs="Times New Roman"/>
          <w:sz w:val="24"/>
          <w:szCs w:val="24"/>
        </w:rPr>
        <w:t xml:space="preserve"> uchyla się art. 96</w:t>
      </w:r>
      <w:r w:rsidR="00006D0F">
        <w:rPr>
          <w:rFonts w:ascii="Times New Roman" w:hAnsi="Times New Roman" w:cs="Times New Roman"/>
          <w:sz w:val="24"/>
          <w:szCs w:val="24"/>
        </w:rPr>
        <w:t>–</w:t>
      </w:r>
      <w:r w:rsidR="0083126B" w:rsidRPr="000D35B1">
        <w:rPr>
          <w:rFonts w:ascii="Times New Roman" w:hAnsi="Times New Roman" w:cs="Times New Roman"/>
          <w:sz w:val="24"/>
          <w:szCs w:val="24"/>
        </w:rPr>
        <w:t>101</w:t>
      </w:r>
      <w:r w:rsidR="0083126B" w:rsidRPr="000D35B1">
        <w:rPr>
          <w:rStyle w:val="Odwoaniedokomentarza"/>
          <w:rFonts w:ascii="Times New Roman" w:hAnsi="Times New Roman" w:cs="Times New Roman"/>
          <w:sz w:val="24"/>
          <w:szCs w:val="24"/>
        </w:rPr>
        <w:t>, dotyczące</w:t>
      </w:r>
      <w:r w:rsidR="00555BF1" w:rsidRPr="000D35B1">
        <w:rPr>
          <w:rStyle w:val="Odwoaniedokomentarza"/>
          <w:rFonts w:ascii="Times New Roman" w:hAnsi="Times New Roman" w:cs="Times New Roman"/>
          <w:sz w:val="24"/>
          <w:szCs w:val="24"/>
        </w:rPr>
        <w:t>:</w:t>
      </w:r>
      <w:r w:rsidR="0083126B" w:rsidRPr="000D35B1">
        <w:rPr>
          <w:rStyle w:val="Odwoaniedokomentarza"/>
          <w:rFonts w:ascii="Times New Roman" w:hAnsi="Times New Roman" w:cs="Times New Roman"/>
          <w:sz w:val="24"/>
          <w:szCs w:val="24"/>
        </w:rPr>
        <w:t xml:space="preserve"> </w:t>
      </w:r>
      <w:r w:rsidR="00555BF1" w:rsidRPr="000D35B1">
        <w:rPr>
          <w:rStyle w:val="Odwoaniedokomentarza"/>
          <w:rFonts w:ascii="Times New Roman" w:hAnsi="Times New Roman" w:cs="Times New Roman"/>
          <w:sz w:val="24"/>
          <w:szCs w:val="24"/>
        </w:rPr>
        <w:t>kadencji KNA oraz odwoływania jej członków, reprezentacji i kierowania pracami KNA, trybu podejmowanych przez nią uchwał i zasad prowadzenia przez nią postępowań administracyjnych, a także sposobu finansowania działalności KNA.</w:t>
      </w:r>
    </w:p>
    <w:p w:rsidR="006228BE" w:rsidRPr="000D35B1" w:rsidRDefault="006228BE"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w:t>
      </w:r>
      <w:r w:rsidR="008E748F">
        <w:rPr>
          <w:rFonts w:ascii="Times New Roman" w:hAnsi="Times New Roman" w:cs="Times New Roman"/>
          <w:sz w:val="24"/>
          <w:szCs w:val="24"/>
        </w:rPr>
        <w:t>4</w:t>
      </w:r>
      <w:r w:rsidRPr="000D35B1">
        <w:rPr>
          <w:rFonts w:ascii="Times New Roman" w:hAnsi="Times New Roman" w:cs="Times New Roman"/>
          <w:sz w:val="24"/>
          <w:szCs w:val="24"/>
        </w:rPr>
        <w:t xml:space="preserve"> dokonuje się </w:t>
      </w:r>
      <w:r w:rsidR="00735690" w:rsidRPr="000D35B1">
        <w:rPr>
          <w:rFonts w:ascii="Times New Roman" w:hAnsi="Times New Roman" w:cs="Times New Roman"/>
          <w:sz w:val="24"/>
          <w:szCs w:val="24"/>
        </w:rPr>
        <w:t xml:space="preserve">uchylenia ust. 5 w art. 103, co </w:t>
      </w:r>
      <w:r w:rsidR="009B2671" w:rsidRPr="000D35B1">
        <w:rPr>
          <w:rFonts w:ascii="Times New Roman" w:hAnsi="Times New Roman" w:cs="Times New Roman"/>
          <w:sz w:val="24"/>
          <w:szCs w:val="24"/>
        </w:rPr>
        <w:t xml:space="preserve">wynika ze zmian w ustawie </w:t>
      </w:r>
      <w:r w:rsidR="00006D0F">
        <w:rPr>
          <w:rFonts w:ascii="Times New Roman" w:hAnsi="Times New Roman" w:cs="Times New Roman"/>
          <w:sz w:val="24"/>
          <w:szCs w:val="24"/>
        </w:rPr>
        <w:t xml:space="preserve">– </w:t>
      </w:r>
      <w:r w:rsidR="009B2671" w:rsidRPr="000D35B1">
        <w:rPr>
          <w:rFonts w:ascii="Times New Roman" w:hAnsi="Times New Roman" w:cs="Times New Roman"/>
          <w:sz w:val="24"/>
          <w:szCs w:val="24"/>
        </w:rPr>
        <w:t>Prawo o postępowaniu przed sądami administracyjnymi.</w:t>
      </w:r>
    </w:p>
    <w:p w:rsidR="009B2671" w:rsidRPr="000D35B1" w:rsidRDefault="00C439C7"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w:t>
      </w:r>
      <w:r w:rsidR="008E748F">
        <w:rPr>
          <w:rFonts w:ascii="Times New Roman" w:hAnsi="Times New Roman" w:cs="Times New Roman"/>
          <w:sz w:val="24"/>
          <w:szCs w:val="24"/>
        </w:rPr>
        <w:t>5</w:t>
      </w:r>
      <w:r w:rsidRPr="000D35B1">
        <w:rPr>
          <w:rFonts w:ascii="Times New Roman" w:hAnsi="Times New Roman" w:cs="Times New Roman"/>
          <w:sz w:val="24"/>
          <w:szCs w:val="24"/>
        </w:rPr>
        <w:t xml:space="preserve"> dodaje się art. 104a</w:t>
      </w:r>
      <w:r w:rsidR="00006D0F">
        <w:rPr>
          <w:rFonts w:ascii="Times New Roman" w:hAnsi="Times New Roman" w:cs="Times New Roman"/>
          <w:sz w:val="24"/>
          <w:szCs w:val="24"/>
        </w:rPr>
        <w:t>–</w:t>
      </w:r>
      <w:r w:rsidR="00735690" w:rsidRPr="000D35B1">
        <w:rPr>
          <w:rFonts w:ascii="Times New Roman" w:hAnsi="Times New Roman" w:cs="Times New Roman"/>
          <w:sz w:val="24"/>
          <w:szCs w:val="24"/>
        </w:rPr>
        <w:t>104b</w:t>
      </w:r>
      <w:r w:rsidRPr="000D35B1">
        <w:rPr>
          <w:rFonts w:ascii="Times New Roman" w:hAnsi="Times New Roman" w:cs="Times New Roman"/>
          <w:sz w:val="24"/>
          <w:szCs w:val="24"/>
        </w:rPr>
        <w:t xml:space="preserve">. </w:t>
      </w:r>
      <w:r w:rsidR="007D2A6D" w:rsidRPr="000D35B1">
        <w:rPr>
          <w:rFonts w:ascii="Times New Roman" w:hAnsi="Times New Roman" w:cs="Times New Roman"/>
          <w:sz w:val="24"/>
          <w:szCs w:val="24"/>
        </w:rPr>
        <w:t xml:space="preserve">Ww. </w:t>
      </w:r>
      <w:r w:rsidR="00006D0F">
        <w:rPr>
          <w:rFonts w:ascii="Times New Roman" w:hAnsi="Times New Roman" w:cs="Times New Roman"/>
          <w:sz w:val="24"/>
          <w:szCs w:val="24"/>
        </w:rPr>
        <w:t>prze</w:t>
      </w:r>
      <w:r w:rsidR="007D2A6D" w:rsidRPr="000D35B1">
        <w:rPr>
          <w:rFonts w:ascii="Times New Roman" w:hAnsi="Times New Roman" w:cs="Times New Roman"/>
          <w:sz w:val="24"/>
          <w:szCs w:val="24"/>
        </w:rPr>
        <w:t>pisy są ujęte w art. 98 ust. 6</w:t>
      </w:r>
      <w:r w:rsidR="0013204C">
        <w:rPr>
          <w:rFonts w:ascii="Times New Roman" w:hAnsi="Times New Roman" w:cs="Times New Roman"/>
          <w:sz w:val="24"/>
          <w:szCs w:val="24"/>
        </w:rPr>
        <w:t xml:space="preserve"> i 7</w:t>
      </w:r>
      <w:r w:rsidR="007D2A6D" w:rsidRPr="000D35B1">
        <w:rPr>
          <w:rFonts w:ascii="Times New Roman" w:hAnsi="Times New Roman" w:cs="Times New Roman"/>
          <w:sz w:val="24"/>
          <w:szCs w:val="24"/>
        </w:rPr>
        <w:t xml:space="preserve"> obecnej ustawy, jednak ze względów przejrzystości i w związku z uchyleniem całego art. 98 zostały one przeniesione do now</w:t>
      </w:r>
      <w:r w:rsidR="00AB0625" w:rsidRPr="000D35B1">
        <w:rPr>
          <w:rFonts w:ascii="Times New Roman" w:hAnsi="Times New Roman" w:cs="Times New Roman"/>
          <w:sz w:val="24"/>
          <w:szCs w:val="24"/>
        </w:rPr>
        <w:t xml:space="preserve">ych </w:t>
      </w:r>
      <w:r w:rsidR="007D2A6D" w:rsidRPr="000D35B1">
        <w:rPr>
          <w:rFonts w:ascii="Times New Roman" w:hAnsi="Times New Roman" w:cs="Times New Roman"/>
          <w:sz w:val="24"/>
          <w:szCs w:val="24"/>
        </w:rPr>
        <w:t>artykuł</w:t>
      </w:r>
      <w:r w:rsidR="00AB0625" w:rsidRPr="000D35B1">
        <w:rPr>
          <w:rFonts w:ascii="Times New Roman" w:hAnsi="Times New Roman" w:cs="Times New Roman"/>
          <w:sz w:val="24"/>
          <w:szCs w:val="24"/>
        </w:rPr>
        <w:t>ów</w:t>
      </w:r>
      <w:r w:rsidR="00F77979" w:rsidRPr="000D35B1">
        <w:rPr>
          <w:rFonts w:ascii="Times New Roman" w:hAnsi="Times New Roman" w:cs="Times New Roman"/>
          <w:sz w:val="24"/>
          <w:szCs w:val="24"/>
        </w:rPr>
        <w:t xml:space="preserve"> i odpowiednio dostosowane w związku z faktem przekształcenia organu nadzoru z KNA w Agencję (zastępcę przewodniczącego KNA zastąpiono zastępcą Prezesa, a przewodniczącego KNA zastąpiono Prezesem)</w:t>
      </w:r>
      <w:r w:rsidR="00B843D9" w:rsidRPr="000D35B1">
        <w:rPr>
          <w:rFonts w:ascii="Times New Roman" w:hAnsi="Times New Roman" w:cs="Times New Roman"/>
          <w:sz w:val="24"/>
          <w:szCs w:val="24"/>
        </w:rPr>
        <w:t>.</w:t>
      </w:r>
    </w:p>
    <w:p w:rsidR="007D2A6D" w:rsidRPr="000D35B1" w:rsidRDefault="007D2A6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w:t>
      </w:r>
      <w:r w:rsidR="00796AB8">
        <w:rPr>
          <w:rFonts w:ascii="Times New Roman" w:hAnsi="Times New Roman" w:cs="Times New Roman"/>
          <w:sz w:val="24"/>
          <w:szCs w:val="24"/>
        </w:rPr>
        <w:t>6</w:t>
      </w:r>
      <w:r w:rsidRPr="000D35B1">
        <w:rPr>
          <w:rFonts w:ascii="Times New Roman" w:hAnsi="Times New Roman" w:cs="Times New Roman"/>
          <w:sz w:val="24"/>
          <w:szCs w:val="24"/>
        </w:rPr>
        <w:t xml:space="preserve"> dokonuje się zmiany brzmienia ust. 2 w art. 105 – ma ona charakter redakcyjny wynikający z faktu przekształcenia KNA w Agencję</w:t>
      </w:r>
      <w:r w:rsidR="00940234" w:rsidRPr="000D35B1">
        <w:rPr>
          <w:rFonts w:ascii="Times New Roman" w:hAnsi="Times New Roman" w:cs="Times New Roman"/>
          <w:sz w:val="24"/>
          <w:szCs w:val="24"/>
        </w:rPr>
        <w:t xml:space="preserve"> (w miejsce „przewodniczącego, jego zastępcy lub członków KNA” wpisano „Prezesa, Zastępcy Prezesa lub członków Rady Agencji”).</w:t>
      </w:r>
    </w:p>
    <w:p w:rsidR="00940234" w:rsidRPr="000D35B1" w:rsidRDefault="00BD50F2"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W pkt 5</w:t>
      </w:r>
      <w:r w:rsidR="00796AB8">
        <w:rPr>
          <w:rFonts w:ascii="Times New Roman" w:hAnsi="Times New Roman" w:cs="Times New Roman"/>
          <w:sz w:val="24"/>
          <w:szCs w:val="24"/>
        </w:rPr>
        <w:t>7</w:t>
      </w:r>
      <w:r w:rsidRPr="000D35B1">
        <w:rPr>
          <w:rFonts w:ascii="Times New Roman" w:hAnsi="Times New Roman" w:cs="Times New Roman"/>
          <w:sz w:val="24"/>
          <w:szCs w:val="24"/>
        </w:rPr>
        <w:t xml:space="preserve"> dokonuje się zmian w art. 106 dotyczącym przeprowadzania przez organ nadzoru publicznego kontroli </w:t>
      </w:r>
      <w:r w:rsidR="00D91692" w:rsidRPr="000D35B1">
        <w:rPr>
          <w:rFonts w:ascii="Times New Roman" w:hAnsi="Times New Roman" w:cs="Times New Roman"/>
          <w:sz w:val="24"/>
          <w:szCs w:val="24"/>
        </w:rPr>
        <w:t xml:space="preserve">„planowych” </w:t>
      </w:r>
      <w:r w:rsidRPr="000D35B1">
        <w:rPr>
          <w:rFonts w:ascii="Times New Roman" w:hAnsi="Times New Roman" w:cs="Times New Roman"/>
          <w:sz w:val="24"/>
          <w:szCs w:val="24"/>
        </w:rPr>
        <w:t xml:space="preserve">w firmach audytorskich. Zgodnie z obecnie obowiązującą ustawą kontrole (zarówno planowe, o których mowa w art. 36 ust. 1 pkt 1, jak też kontrole doraźne, o których mowa w art. 39) w firmach audytorskich w zakresie badań ustawowych jednostek innych niż </w:t>
      </w:r>
      <w:r w:rsidR="00C4701B" w:rsidRPr="000D35B1">
        <w:rPr>
          <w:rFonts w:ascii="Times New Roman" w:hAnsi="Times New Roman" w:cs="Times New Roman"/>
          <w:sz w:val="24"/>
          <w:szCs w:val="24"/>
        </w:rPr>
        <w:t>JZP</w:t>
      </w:r>
      <w:r w:rsidR="0022659C"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przeprowadzane są przez organ samorządu zawodowego biegłych rewidentów – KKN. Natomiast za kontrole badań ustawowych </w:t>
      </w:r>
      <w:r w:rsidR="00C4701B" w:rsidRPr="000D35B1">
        <w:rPr>
          <w:rFonts w:ascii="Times New Roman" w:hAnsi="Times New Roman" w:cs="Times New Roman"/>
          <w:sz w:val="24"/>
          <w:szCs w:val="24"/>
        </w:rPr>
        <w:t>JZP</w:t>
      </w:r>
      <w:r w:rsidRPr="000D35B1">
        <w:rPr>
          <w:rFonts w:ascii="Times New Roman" w:hAnsi="Times New Roman" w:cs="Times New Roman"/>
          <w:sz w:val="24"/>
          <w:szCs w:val="24"/>
        </w:rPr>
        <w:t xml:space="preserve"> odpowiedzialny jest organ nadzoru publicznego – KNA. Ponadto KKN uprawniona jest do przeprowadzania kontroli jakości usług objętych krajowymi standardami wykonywania zawodu, innych niż badania ustawowe (tj. usług atestacyjnych innych niż badanie ustawowe oraz usług pokrewnych – por. art. 36 ust. 1 pkt 2). W projektowanych przepisach przewidziano zmianę polegającą na przejęciu przez Agencję dotychczasowych uprawnień KKN w zakresie kontroli realizowanych przez ten organ PIBR. Oznacza to, że kontrole firm audytorskich dotyczące wykonywanych przez nie badań ustawowych jednostek innych niż </w:t>
      </w:r>
      <w:r w:rsidR="00006D0F">
        <w:rPr>
          <w:rFonts w:ascii="Times New Roman" w:hAnsi="Times New Roman" w:cs="Times New Roman"/>
          <w:sz w:val="24"/>
          <w:szCs w:val="24"/>
        </w:rPr>
        <w:t>JZP</w:t>
      </w:r>
      <w:r w:rsidRPr="000D35B1">
        <w:rPr>
          <w:rFonts w:ascii="Times New Roman" w:hAnsi="Times New Roman" w:cs="Times New Roman"/>
          <w:sz w:val="24"/>
          <w:szCs w:val="24"/>
        </w:rPr>
        <w:t xml:space="preserve"> przejdą do kompetencji organu nadzoru publicznego</w:t>
      </w:r>
      <w:r w:rsidR="009978F5" w:rsidRPr="000D35B1">
        <w:rPr>
          <w:rFonts w:ascii="Times New Roman" w:hAnsi="Times New Roman" w:cs="Times New Roman"/>
          <w:sz w:val="24"/>
          <w:szCs w:val="24"/>
        </w:rPr>
        <w:t xml:space="preserve"> (Agencji)</w:t>
      </w:r>
      <w:r w:rsidRPr="000D35B1">
        <w:rPr>
          <w:rFonts w:ascii="Times New Roman" w:hAnsi="Times New Roman" w:cs="Times New Roman"/>
          <w:sz w:val="24"/>
          <w:szCs w:val="24"/>
        </w:rPr>
        <w:t>. Dodatkowo założono, że to Agencja będzie odpowiedzialna także za kontrole poprawności usług objętych krajowymi standardami wykonywania zawodu, innych niż badania ustawowe</w:t>
      </w:r>
      <w:r w:rsidR="00086D8E" w:rsidRPr="000D35B1">
        <w:rPr>
          <w:rFonts w:ascii="Times New Roman" w:hAnsi="Times New Roman" w:cs="Times New Roman"/>
          <w:sz w:val="24"/>
          <w:szCs w:val="24"/>
        </w:rPr>
        <w:t xml:space="preserve"> (tj. kontrole pozostały</w:t>
      </w:r>
      <w:r w:rsidR="00A24CBF" w:rsidRPr="000D35B1">
        <w:rPr>
          <w:rFonts w:ascii="Times New Roman" w:hAnsi="Times New Roman" w:cs="Times New Roman"/>
          <w:sz w:val="24"/>
          <w:szCs w:val="24"/>
        </w:rPr>
        <w:t>ch</w:t>
      </w:r>
      <w:r w:rsidR="00086D8E" w:rsidRPr="000D35B1">
        <w:rPr>
          <w:rFonts w:ascii="Times New Roman" w:hAnsi="Times New Roman" w:cs="Times New Roman"/>
          <w:sz w:val="24"/>
          <w:szCs w:val="24"/>
        </w:rPr>
        <w:t xml:space="preserve"> usług atestacyjnych i usług pokrewnych)</w:t>
      </w:r>
      <w:r w:rsidRPr="000D35B1">
        <w:rPr>
          <w:rFonts w:ascii="Times New Roman" w:hAnsi="Times New Roman" w:cs="Times New Roman"/>
          <w:sz w:val="24"/>
          <w:szCs w:val="24"/>
        </w:rPr>
        <w:t>.</w:t>
      </w:r>
      <w:r w:rsidR="00086D8E" w:rsidRPr="000D35B1">
        <w:rPr>
          <w:rFonts w:ascii="Times New Roman" w:hAnsi="Times New Roman" w:cs="Times New Roman"/>
          <w:sz w:val="24"/>
          <w:szCs w:val="24"/>
        </w:rPr>
        <w:t xml:space="preserve"> Oznacza to, że nadzorem publicznym sprawowanym przez Agencję nie będą objęte ww. usługi, jeżeli będą one świadczone według standardów innych niż krajowe.</w:t>
      </w:r>
      <w:r w:rsidRPr="000D35B1">
        <w:rPr>
          <w:rFonts w:ascii="Times New Roman" w:hAnsi="Times New Roman" w:cs="Times New Roman"/>
          <w:sz w:val="24"/>
          <w:szCs w:val="24"/>
        </w:rPr>
        <w:t xml:space="preserve"> W konsekwencji organ samorządu zawodowego KKN, po dokończeniu kontroli przewidzianych na 2019 r. – w terminie do 31 grudnia 2019 r. </w:t>
      </w:r>
      <w:r w:rsidR="00006D0F">
        <w:rPr>
          <w:rFonts w:ascii="Times New Roman" w:hAnsi="Times New Roman" w:cs="Times New Roman"/>
          <w:sz w:val="24"/>
          <w:szCs w:val="24"/>
        </w:rPr>
        <w:t>–</w:t>
      </w:r>
      <w:r w:rsidRPr="000D35B1">
        <w:rPr>
          <w:rFonts w:ascii="Times New Roman" w:hAnsi="Times New Roman" w:cs="Times New Roman"/>
          <w:sz w:val="24"/>
          <w:szCs w:val="24"/>
        </w:rPr>
        <w:t xml:space="preserve"> ulegnie likwidacji. Nowe założenia opisane powyżej znalazły odzwierciedlenie w zmianach do </w:t>
      </w:r>
      <w:r w:rsidR="009978F5" w:rsidRPr="000D35B1">
        <w:rPr>
          <w:rFonts w:ascii="Times New Roman" w:hAnsi="Times New Roman" w:cs="Times New Roman"/>
          <w:sz w:val="24"/>
          <w:szCs w:val="24"/>
        </w:rPr>
        <w:t xml:space="preserve">art. 106. </w:t>
      </w:r>
      <w:r w:rsidR="00125B41" w:rsidRPr="000D35B1">
        <w:rPr>
          <w:rFonts w:ascii="Times New Roman" w:hAnsi="Times New Roman" w:cs="Times New Roman"/>
          <w:sz w:val="24"/>
          <w:szCs w:val="24"/>
        </w:rPr>
        <w:t>Jednocześnie</w:t>
      </w:r>
      <w:r w:rsidR="00006D0F">
        <w:rPr>
          <w:rFonts w:ascii="Times New Roman" w:hAnsi="Times New Roman" w:cs="Times New Roman"/>
          <w:sz w:val="24"/>
          <w:szCs w:val="24"/>
        </w:rPr>
        <w:t>,</w:t>
      </w:r>
      <w:r w:rsidR="00125B41" w:rsidRPr="000D35B1">
        <w:rPr>
          <w:rFonts w:ascii="Times New Roman" w:hAnsi="Times New Roman" w:cs="Times New Roman"/>
          <w:sz w:val="24"/>
          <w:szCs w:val="24"/>
        </w:rPr>
        <w:t xml:space="preserve"> jeśli chodzi o częstotliwość przeprowadzania ww. kontroli</w:t>
      </w:r>
      <w:r w:rsidR="00006D0F">
        <w:rPr>
          <w:rFonts w:ascii="Times New Roman" w:hAnsi="Times New Roman" w:cs="Times New Roman"/>
          <w:sz w:val="24"/>
          <w:szCs w:val="24"/>
        </w:rPr>
        <w:t>,</w:t>
      </w:r>
      <w:r w:rsidR="00125B41" w:rsidRPr="000D35B1">
        <w:rPr>
          <w:rFonts w:ascii="Times New Roman" w:hAnsi="Times New Roman" w:cs="Times New Roman"/>
          <w:sz w:val="24"/>
          <w:szCs w:val="24"/>
        </w:rPr>
        <w:t xml:space="preserve"> pozostaje ona co do zasady niezmieniona, gdzie głównym kryterium nadal będzie analiza wystąpienia nieprawidłowości</w:t>
      </w:r>
      <w:r w:rsidR="004C469F" w:rsidRPr="000D35B1">
        <w:rPr>
          <w:rFonts w:ascii="Times New Roman" w:hAnsi="Times New Roman" w:cs="Times New Roman"/>
          <w:sz w:val="24"/>
          <w:szCs w:val="24"/>
        </w:rPr>
        <w:t xml:space="preserve"> w badaniach ustawowych</w:t>
      </w:r>
      <w:r w:rsidR="00125B41" w:rsidRPr="000D35B1">
        <w:rPr>
          <w:rFonts w:ascii="Times New Roman" w:hAnsi="Times New Roman" w:cs="Times New Roman"/>
          <w:sz w:val="24"/>
          <w:szCs w:val="24"/>
        </w:rPr>
        <w:t xml:space="preserve">. </w:t>
      </w:r>
      <w:r w:rsidR="009978F5" w:rsidRPr="000D35B1">
        <w:rPr>
          <w:rFonts w:ascii="Times New Roman" w:hAnsi="Times New Roman" w:cs="Times New Roman"/>
          <w:sz w:val="24"/>
          <w:szCs w:val="24"/>
        </w:rPr>
        <w:t>Dodatkowo w ust. 3 rozszerzono listę warunków, jakie muszą spełniać kontrolerzy (pkt 2</w:t>
      </w:r>
      <w:r w:rsidR="00006D0F">
        <w:rPr>
          <w:rFonts w:ascii="Times New Roman" w:hAnsi="Times New Roman" w:cs="Times New Roman"/>
          <w:sz w:val="24"/>
          <w:szCs w:val="24"/>
        </w:rPr>
        <w:t>–</w:t>
      </w:r>
      <w:r w:rsidR="009978F5" w:rsidRPr="000D35B1">
        <w:rPr>
          <w:rFonts w:ascii="Times New Roman" w:hAnsi="Times New Roman" w:cs="Times New Roman"/>
          <w:sz w:val="24"/>
          <w:szCs w:val="24"/>
        </w:rPr>
        <w:t>4). Należy jednak wskazać, że ww. wymogi obowiązują także pod rządami obecnej ustawy, niemniej nie było potrzeby wymieniania ich</w:t>
      </w:r>
      <w:r w:rsidR="00C81287" w:rsidRPr="000D35B1">
        <w:rPr>
          <w:rFonts w:ascii="Times New Roman" w:hAnsi="Times New Roman" w:cs="Times New Roman"/>
          <w:sz w:val="24"/>
          <w:szCs w:val="24"/>
        </w:rPr>
        <w:t xml:space="preserve"> dotychczas</w:t>
      </w:r>
      <w:r w:rsidR="009978F5" w:rsidRPr="000D35B1">
        <w:rPr>
          <w:rFonts w:ascii="Times New Roman" w:hAnsi="Times New Roman" w:cs="Times New Roman"/>
          <w:sz w:val="24"/>
          <w:szCs w:val="24"/>
        </w:rPr>
        <w:t xml:space="preserve"> w ustawie, ponieważ obecni kontrolerzy, jako członkowie korpusu służby cywilnej, muszą je spełniać na mocy ustawy o służbie cywilnej.</w:t>
      </w:r>
      <w:r w:rsidR="000E51B6" w:rsidRPr="000D35B1">
        <w:rPr>
          <w:rFonts w:ascii="Times New Roman" w:hAnsi="Times New Roman" w:cs="Times New Roman"/>
          <w:sz w:val="24"/>
          <w:szCs w:val="24"/>
        </w:rPr>
        <w:t xml:space="preserve"> Ponadto wprowadzono nowy ust. </w:t>
      </w:r>
      <w:r w:rsidR="00F12131" w:rsidRPr="000D35B1">
        <w:rPr>
          <w:rFonts w:ascii="Times New Roman" w:hAnsi="Times New Roman" w:cs="Times New Roman"/>
          <w:sz w:val="24"/>
          <w:szCs w:val="24"/>
        </w:rPr>
        <w:t>2</w:t>
      </w:r>
      <w:r w:rsidR="000E51B6" w:rsidRPr="000D35B1">
        <w:rPr>
          <w:rFonts w:ascii="Times New Roman" w:hAnsi="Times New Roman" w:cs="Times New Roman"/>
          <w:sz w:val="24"/>
          <w:szCs w:val="24"/>
        </w:rPr>
        <w:t xml:space="preserve">a, który ma na celu zapewnienie, by jednym z obowiązkowych kryteriów przy dokonywaniu przez Agencję </w:t>
      </w:r>
      <w:r w:rsidR="00C81287" w:rsidRPr="000D35B1">
        <w:rPr>
          <w:rFonts w:ascii="Times New Roman" w:hAnsi="Times New Roman" w:cs="Times New Roman"/>
          <w:sz w:val="24"/>
          <w:szCs w:val="24"/>
        </w:rPr>
        <w:t xml:space="preserve">wspomnianej </w:t>
      </w:r>
      <w:r w:rsidR="000E51B6" w:rsidRPr="000D35B1">
        <w:rPr>
          <w:rFonts w:ascii="Times New Roman" w:hAnsi="Times New Roman" w:cs="Times New Roman"/>
          <w:sz w:val="24"/>
          <w:szCs w:val="24"/>
        </w:rPr>
        <w:t>analizy ryzyka</w:t>
      </w:r>
      <w:r w:rsidR="00C81287" w:rsidRPr="000D35B1">
        <w:rPr>
          <w:rFonts w:ascii="Times New Roman" w:hAnsi="Times New Roman" w:cs="Times New Roman"/>
          <w:sz w:val="24"/>
          <w:szCs w:val="24"/>
        </w:rPr>
        <w:t xml:space="preserve"> </w:t>
      </w:r>
      <w:r w:rsidR="00125B41" w:rsidRPr="000D35B1">
        <w:rPr>
          <w:rFonts w:ascii="Times New Roman" w:hAnsi="Times New Roman" w:cs="Times New Roman"/>
          <w:sz w:val="24"/>
          <w:szCs w:val="24"/>
        </w:rPr>
        <w:t>(któr</w:t>
      </w:r>
      <w:r w:rsidR="000E51B6" w:rsidRPr="000D35B1">
        <w:rPr>
          <w:rFonts w:ascii="Times New Roman" w:hAnsi="Times New Roman" w:cs="Times New Roman"/>
          <w:sz w:val="24"/>
          <w:szCs w:val="24"/>
        </w:rPr>
        <w:t>a jest podstawą do opracowania harmonogramu kontroli planowych</w:t>
      </w:r>
      <w:r w:rsidR="00125B41" w:rsidRPr="000D35B1">
        <w:rPr>
          <w:rFonts w:ascii="Times New Roman" w:hAnsi="Times New Roman" w:cs="Times New Roman"/>
          <w:sz w:val="24"/>
          <w:szCs w:val="24"/>
        </w:rPr>
        <w:t>)</w:t>
      </w:r>
      <w:r w:rsidR="000E51B6" w:rsidRPr="000D35B1">
        <w:rPr>
          <w:rFonts w:ascii="Times New Roman" w:hAnsi="Times New Roman" w:cs="Times New Roman"/>
          <w:sz w:val="24"/>
          <w:szCs w:val="24"/>
        </w:rPr>
        <w:t xml:space="preserve"> było ryzyko wystąpienia nieprawidłowości w badani</w:t>
      </w:r>
      <w:r w:rsidR="007A64AF" w:rsidRPr="000D35B1">
        <w:rPr>
          <w:rFonts w:ascii="Times New Roman" w:hAnsi="Times New Roman" w:cs="Times New Roman"/>
          <w:sz w:val="24"/>
          <w:szCs w:val="24"/>
        </w:rPr>
        <w:t>ach</w:t>
      </w:r>
      <w:r w:rsidR="000E51B6" w:rsidRPr="000D35B1">
        <w:rPr>
          <w:rFonts w:ascii="Times New Roman" w:hAnsi="Times New Roman" w:cs="Times New Roman"/>
          <w:sz w:val="24"/>
          <w:szCs w:val="24"/>
        </w:rPr>
        <w:t xml:space="preserve"> ustawowy</w:t>
      </w:r>
      <w:r w:rsidR="007A64AF" w:rsidRPr="000D35B1">
        <w:rPr>
          <w:rFonts w:ascii="Times New Roman" w:hAnsi="Times New Roman" w:cs="Times New Roman"/>
          <w:sz w:val="24"/>
          <w:szCs w:val="24"/>
        </w:rPr>
        <w:t>ch</w:t>
      </w:r>
      <w:r w:rsidR="000E51B6" w:rsidRPr="000D35B1">
        <w:rPr>
          <w:rFonts w:ascii="Times New Roman" w:hAnsi="Times New Roman" w:cs="Times New Roman"/>
          <w:sz w:val="24"/>
          <w:szCs w:val="24"/>
        </w:rPr>
        <w:t xml:space="preserve"> </w:t>
      </w:r>
      <w:r w:rsidR="00C81287" w:rsidRPr="000D35B1">
        <w:rPr>
          <w:rFonts w:ascii="Times New Roman" w:hAnsi="Times New Roman" w:cs="Times New Roman"/>
          <w:sz w:val="24"/>
          <w:szCs w:val="24"/>
        </w:rPr>
        <w:t xml:space="preserve">nie tylko na rzecz </w:t>
      </w:r>
      <w:r w:rsidR="00006D0F">
        <w:rPr>
          <w:rFonts w:ascii="Times New Roman" w:hAnsi="Times New Roman" w:cs="Times New Roman"/>
          <w:sz w:val="24"/>
          <w:szCs w:val="24"/>
        </w:rPr>
        <w:t>JZP</w:t>
      </w:r>
      <w:r w:rsidR="00C81287" w:rsidRPr="000D35B1">
        <w:rPr>
          <w:rFonts w:ascii="Times New Roman" w:hAnsi="Times New Roman" w:cs="Times New Roman"/>
          <w:sz w:val="24"/>
          <w:szCs w:val="24"/>
        </w:rPr>
        <w:t>, ale także</w:t>
      </w:r>
      <w:r w:rsidR="007A64AF" w:rsidRPr="000D35B1">
        <w:rPr>
          <w:rFonts w:ascii="Times New Roman" w:hAnsi="Times New Roman" w:cs="Times New Roman"/>
          <w:sz w:val="24"/>
          <w:szCs w:val="24"/>
        </w:rPr>
        <w:t xml:space="preserve"> na rzecz</w:t>
      </w:r>
      <w:r w:rsidR="00C81287" w:rsidRPr="000D35B1">
        <w:rPr>
          <w:rFonts w:ascii="Times New Roman" w:hAnsi="Times New Roman" w:cs="Times New Roman"/>
          <w:sz w:val="24"/>
          <w:szCs w:val="24"/>
        </w:rPr>
        <w:t xml:space="preserve"> </w:t>
      </w:r>
      <w:r w:rsidR="000E51B6" w:rsidRPr="000D35B1">
        <w:rPr>
          <w:rFonts w:ascii="Times New Roman" w:hAnsi="Times New Roman" w:cs="Times New Roman"/>
          <w:sz w:val="24"/>
          <w:szCs w:val="24"/>
        </w:rPr>
        <w:t xml:space="preserve">mających siedzibę na terytorium RP jednostek notowanych w alternatywnym systemie obrotu, </w:t>
      </w:r>
      <w:r w:rsidR="00C81287" w:rsidRPr="000D35B1">
        <w:rPr>
          <w:rFonts w:ascii="Times New Roman" w:hAnsi="Times New Roman" w:cs="Times New Roman"/>
          <w:sz w:val="24"/>
          <w:szCs w:val="24"/>
        </w:rPr>
        <w:t>jak również</w:t>
      </w:r>
      <w:r w:rsidR="000E51B6" w:rsidRPr="000D35B1">
        <w:rPr>
          <w:rFonts w:ascii="Times New Roman" w:hAnsi="Times New Roman" w:cs="Times New Roman"/>
          <w:sz w:val="24"/>
          <w:szCs w:val="24"/>
        </w:rPr>
        <w:t xml:space="preserve"> innych jednostek o doniosłym znaczeniu publicznym ze względu na </w:t>
      </w:r>
      <w:r w:rsidR="000E51B6" w:rsidRPr="000D35B1">
        <w:rPr>
          <w:rFonts w:ascii="Times New Roman" w:hAnsi="Times New Roman" w:cs="Times New Roman"/>
          <w:sz w:val="24"/>
          <w:szCs w:val="24"/>
        </w:rPr>
        <w:lastRenderedPageBreak/>
        <w:t xml:space="preserve">charakter prowadzonej przez nie działalności, ich wielkość lub </w:t>
      </w:r>
      <w:r w:rsidR="00006D0F">
        <w:rPr>
          <w:rFonts w:ascii="Times New Roman" w:hAnsi="Times New Roman" w:cs="Times New Roman"/>
          <w:sz w:val="24"/>
          <w:szCs w:val="24"/>
        </w:rPr>
        <w:t>liczbę</w:t>
      </w:r>
      <w:r w:rsidR="00006D0F" w:rsidRPr="000D35B1">
        <w:rPr>
          <w:rFonts w:ascii="Times New Roman" w:hAnsi="Times New Roman" w:cs="Times New Roman"/>
          <w:sz w:val="24"/>
          <w:szCs w:val="24"/>
        </w:rPr>
        <w:t xml:space="preserve"> </w:t>
      </w:r>
      <w:r w:rsidR="000E51B6" w:rsidRPr="000D35B1">
        <w:rPr>
          <w:rFonts w:ascii="Times New Roman" w:hAnsi="Times New Roman" w:cs="Times New Roman"/>
          <w:sz w:val="24"/>
          <w:szCs w:val="24"/>
        </w:rPr>
        <w:t>zatrudnionych pracowników.</w:t>
      </w:r>
    </w:p>
    <w:p w:rsidR="009978F5" w:rsidRPr="000D35B1" w:rsidRDefault="009978F5"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w:t>
      </w:r>
      <w:r w:rsidR="00796AB8">
        <w:rPr>
          <w:rFonts w:ascii="Times New Roman" w:hAnsi="Times New Roman" w:cs="Times New Roman"/>
          <w:sz w:val="24"/>
          <w:szCs w:val="24"/>
        </w:rPr>
        <w:t>8</w:t>
      </w:r>
      <w:r w:rsidRPr="000D35B1">
        <w:rPr>
          <w:rFonts w:ascii="Times New Roman" w:hAnsi="Times New Roman" w:cs="Times New Roman"/>
          <w:sz w:val="24"/>
          <w:szCs w:val="24"/>
        </w:rPr>
        <w:t xml:space="preserve"> uchyla się art. 107</w:t>
      </w:r>
      <w:r w:rsidR="00006D0F">
        <w:rPr>
          <w:rFonts w:ascii="Times New Roman" w:hAnsi="Times New Roman" w:cs="Times New Roman"/>
          <w:sz w:val="24"/>
          <w:szCs w:val="24"/>
        </w:rPr>
        <w:t xml:space="preserve"> i art. </w:t>
      </w:r>
      <w:r w:rsidRPr="000D35B1">
        <w:rPr>
          <w:rFonts w:ascii="Times New Roman" w:hAnsi="Times New Roman" w:cs="Times New Roman"/>
          <w:sz w:val="24"/>
          <w:szCs w:val="24"/>
        </w:rPr>
        <w:t>108 jako zbędne w związku z przekształceniem organu nadzoru publicznego</w:t>
      </w:r>
      <w:r w:rsidR="005E1A9E" w:rsidRPr="000D35B1">
        <w:rPr>
          <w:rFonts w:ascii="Times New Roman" w:hAnsi="Times New Roman" w:cs="Times New Roman"/>
          <w:sz w:val="24"/>
          <w:szCs w:val="24"/>
        </w:rPr>
        <w:t xml:space="preserve"> w państwową osobę prawną, do której nie będą miały zastosowania m.in. </w:t>
      </w:r>
      <w:r w:rsidR="00F12131" w:rsidRPr="000D35B1">
        <w:rPr>
          <w:rFonts w:ascii="Times New Roman" w:hAnsi="Times New Roman" w:cs="Times New Roman"/>
          <w:sz w:val="24"/>
          <w:szCs w:val="24"/>
        </w:rPr>
        <w:t xml:space="preserve">zasady wynagradzania </w:t>
      </w:r>
      <w:r w:rsidR="005E1A9E" w:rsidRPr="000D35B1">
        <w:rPr>
          <w:rFonts w:ascii="Times New Roman" w:hAnsi="Times New Roman" w:cs="Times New Roman"/>
          <w:sz w:val="24"/>
          <w:szCs w:val="24"/>
        </w:rPr>
        <w:t>obowiązujące w służbie cywilnej.</w:t>
      </w:r>
    </w:p>
    <w:p w:rsidR="005E1A9E" w:rsidRPr="000D35B1" w:rsidRDefault="005E1A9E"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5</w:t>
      </w:r>
      <w:r w:rsidR="00796AB8">
        <w:rPr>
          <w:rFonts w:ascii="Times New Roman" w:hAnsi="Times New Roman" w:cs="Times New Roman"/>
          <w:sz w:val="24"/>
          <w:szCs w:val="24"/>
        </w:rPr>
        <w:t>9</w:t>
      </w:r>
      <w:r w:rsidRPr="000D35B1">
        <w:rPr>
          <w:rFonts w:ascii="Times New Roman" w:hAnsi="Times New Roman" w:cs="Times New Roman"/>
          <w:sz w:val="24"/>
          <w:szCs w:val="24"/>
        </w:rPr>
        <w:t xml:space="preserve"> dokonuje się zmian w art. 111. Zmian</w:t>
      </w:r>
      <w:r w:rsidR="00882D18">
        <w:rPr>
          <w:rFonts w:ascii="Times New Roman" w:hAnsi="Times New Roman" w:cs="Times New Roman"/>
          <w:sz w:val="24"/>
          <w:szCs w:val="24"/>
        </w:rPr>
        <w:t>a</w:t>
      </w:r>
      <w:r w:rsidRPr="000D35B1">
        <w:rPr>
          <w:rFonts w:ascii="Times New Roman" w:hAnsi="Times New Roman" w:cs="Times New Roman"/>
          <w:sz w:val="24"/>
          <w:szCs w:val="24"/>
        </w:rPr>
        <w:t xml:space="preserve"> w ust. 1 ma charakter redakcyjny – wynika z przekształcenia organu nadzoru publicznego (zastąpienie „KNA” sformułowaniem „</w:t>
      </w:r>
      <w:r w:rsidR="00882D18">
        <w:rPr>
          <w:rFonts w:ascii="Times New Roman" w:hAnsi="Times New Roman" w:cs="Times New Roman"/>
          <w:sz w:val="24"/>
          <w:szCs w:val="24"/>
        </w:rPr>
        <w:t>Agencja</w:t>
      </w:r>
      <w:r w:rsidRPr="000D35B1">
        <w:rPr>
          <w:rFonts w:ascii="Times New Roman" w:hAnsi="Times New Roman" w:cs="Times New Roman"/>
          <w:sz w:val="24"/>
          <w:szCs w:val="24"/>
        </w:rPr>
        <w:t xml:space="preserve">”). Natomiast nowy ust. 2a jest konsekwencją przejęcia przez Agencję kontroli badań ustawowych jednostek innych niż </w:t>
      </w:r>
      <w:r w:rsidR="006D6D30" w:rsidRPr="000D35B1">
        <w:rPr>
          <w:rFonts w:ascii="Times New Roman" w:hAnsi="Times New Roman" w:cs="Times New Roman"/>
          <w:sz w:val="24"/>
          <w:szCs w:val="24"/>
        </w:rPr>
        <w:t>JZP</w:t>
      </w:r>
      <w:r w:rsidRPr="000D35B1">
        <w:rPr>
          <w:rFonts w:ascii="Times New Roman" w:hAnsi="Times New Roman" w:cs="Times New Roman"/>
          <w:sz w:val="24"/>
          <w:szCs w:val="24"/>
        </w:rPr>
        <w:t xml:space="preserve"> i odzwierciedla </w:t>
      </w:r>
      <w:r w:rsidR="00006D0F">
        <w:rPr>
          <w:rFonts w:ascii="Times New Roman" w:hAnsi="Times New Roman" w:cs="Times New Roman"/>
          <w:sz w:val="24"/>
          <w:szCs w:val="24"/>
        </w:rPr>
        <w:t>prze</w:t>
      </w:r>
      <w:r w:rsidRPr="000D35B1">
        <w:rPr>
          <w:rFonts w:ascii="Times New Roman" w:hAnsi="Times New Roman" w:cs="Times New Roman"/>
          <w:sz w:val="24"/>
          <w:szCs w:val="24"/>
        </w:rPr>
        <w:t>pisy dotychczasowego art. 37 ust. 10 obecnej ustawy (które stanowią transpozycję art. 29 dyrektywy 2006/43/WE). Z kolei ust. 2b wynika z przyjętego w projekcie podziału kompetencji między organami Agencji.</w:t>
      </w:r>
      <w:r w:rsidR="00A35D48" w:rsidRPr="000D35B1">
        <w:rPr>
          <w:rFonts w:ascii="Times New Roman" w:hAnsi="Times New Roman" w:cs="Times New Roman"/>
          <w:sz w:val="24"/>
          <w:szCs w:val="24"/>
        </w:rPr>
        <w:t xml:space="preserve"> Ponadto w ust. 2c zobowiązano Agencję do publikowania rocznego planu kontroli, po jego zatwierdzeniu, na stronie internetowej Agencji. Jest to jeden z instrumentów przejrzystości działań podejmowanych przez Agencję.</w:t>
      </w:r>
    </w:p>
    <w:p w:rsidR="005E1A9E" w:rsidRPr="000D35B1" w:rsidRDefault="005E1A9E"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796AB8">
        <w:rPr>
          <w:rFonts w:ascii="Times New Roman" w:hAnsi="Times New Roman" w:cs="Times New Roman"/>
          <w:sz w:val="24"/>
          <w:szCs w:val="24"/>
        </w:rPr>
        <w:t>60</w:t>
      </w:r>
      <w:r w:rsidRPr="000D35B1">
        <w:rPr>
          <w:rFonts w:ascii="Times New Roman" w:hAnsi="Times New Roman" w:cs="Times New Roman"/>
          <w:sz w:val="24"/>
          <w:szCs w:val="24"/>
        </w:rPr>
        <w:t xml:space="preserve"> dokonuje się zmian w art. 112. Nowe brzmienie ust. 3 jest konsekwencją prze</w:t>
      </w:r>
      <w:r w:rsidR="00DE60CB" w:rsidRPr="000D35B1">
        <w:rPr>
          <w:rFonts w:ascii="Times New Roman" w:hAnsi="Times New Roman" w:cs="Times New Roman"/>
          <w:sz w:val="24"/>
          <w:szCs w:val="24"/>
        </w:rPr>
        <w:t>jęcia przez Agencję kontroli mających na celu weryfikację poprawności świadczenia usług objętych krajowymi standardami wykonywania zawodu, innych niż badania ustawowe</w:t>
      </w:r>
      <w:r w:rsidR="001E5D4E" w:rsidRPr="000D35B1">
        <w:rPr>
          <w:rFonts w:ascii="Times New Roman" w:hAnsi="Times New Roman" w:cs="Times New Roman"/>
          <w:sz w:val="24"/>
          <w:szCs w:val="24"/>
        </w:rPr>
        <w:t>, a tym samym objęcie takich usług jej nadzorem</w:t>
      </w:r>
      <w:r w:rsidR="00DE60CB" w:rsidRPr="000D35B1">
        <w:rPr>
          <w:rFonts w:ascii="Times New Roman" w:hAnsi="Times New Roman" w:cs="Times New Roman"/>
          <w:sz w:val="24"/>
          <w:szCs w:val="24"/>
        </w:rPr>
        <w:t>. W nowym ust. 5 uregulowano zakres kontroli ww. innych usług.</w:t>
      </w:r>
    </w:p>
    <w:p w:rsidR="00DE60CB" w:rsidRPr="000D35B1" w:rsidRDefault="00DE60CB"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796AB8">
        <w:rPr>
          <w:rFonts w:ascii="Times New Roman" w:hAnsi="Times New Roman" w:cs="Times New Roman"/>
          <w:sz w:val="24"/>
          <w:szCs w:val="24"/>
        </w:rPr>
        <w:t>61</w:t>
      </w:r>
      <w:r w:rsidRPr="000D35B1">
        <w:rPr>
          <w:rFonts w:ascii="Times New Roman" w:hAnsi="Times New Roman" w:cs="Times New Roman"/>
          <w:sz w:val="24"/>
          <w:szCs w:val="24"/>
        </w:rPr>
        <w:t xml:space="preserve"> dokonuje się zmian w art. 116. Nowy ust. 1a stanowi pewne odstępstwo od generalnej zasady przeprowadzania kontroli badań ustawowych w siedzibie kontrolowanej firmy audytorskiej. Umożliwia on Agencji – o ile może to przyczynić się do sprawniejszego przeprowadzenia kontroli </w:t>
      </w:r>
      <w:r w:rsidR="00006D0F">
        <w:rPr>
          <w:rFonts w:ascii="Times New Roman" w:hAnsi="Times New Roman" w:cs="Times New Roman"/>
          <w:sz w:val="24"/>
          <w:szCs w:val="24"/>
        </w:rPr>
        <w:t>–</w:t>
      </w:r>
      <w:r w:rsidRPr="000D35B1">
        <w:rPr>
          <w:rFonts w:ascii="Times New Roman" w:hAnsi="Times New Roman" w:cs="Times New Roman"/>
          <w:sz w:val="24"/>
          <w:szCs w:val="24"/>
        </w:rPr>
        <w:t xml:space="preserve"> przeprowadzenie kontroli dotyczącej wyłącznie badań ustawowych jednostek innych niż </w:t>
      </w:r>
      <w:r w:rsidR="006D6D30" w:rsidRPr="000D35B1">
        <w:rPr>
          <w:rFonts w:ascii="Times New Roman" w:hAnsi="Times New Roman" w:cs="Times New Roman"/>
          <w:sz w:val="24"/>
          <w:szCs w:val="24"/>
        </w:rPr>
        <w:t>JZP</w:t>
      </w:r>
      <w:r w:rsidRPr="000D35B1">
        <w:rPr>
          <w:rFonts w:ascii="Times New Roman" w:hAnsi="Times New Roman" w:cs="Times New Roman"/>
          <w:sz w:val="24"/>
          <w:szCs w:val="24"/>
        </w:rPr>
        <w:t xml:space="preserve"> „zza biurka”</w:t>
      </w:r>
      <w:r w:rsidR="006D622A" w:rsidRPr="000D35B1">
        <w:rPr>
          <w:rFonts w:ascii="Times New Roman" w:hAnsi="Times New Roman" w:cs="Times New Roman"/>
          <w:sz w:val="24"/>
          <w:szCs w:val="24"/>
        </w:rPr>
        <w:t>, przy czym zgodę na taką formę kontroli musi uprzednio wyrazić kontrolowana firma audytorska</w:t>
      </w:r>
      <w:r w:rsidR="006D6D30" w:rsidRPr="000D35B1">
        <w:rPr>
          <w:rFonts w:ascii="Times New Roman" w:hAnsi="Times New Roman" w:cs="Times New Roman"/>
          <w:sz w:val="24"/>
          <w:szCs w:val="24"/>
        </w:rPr>
        <w:t xml:space="preserve">. Projektowana regulacja </w:t>
      </w:r>
      <w:r w:rsidR="000C1250" w:rsidRPr="000D35B1">
        <w:rPr>
          <w:rFonts w:ascii="Times New Roman" w:hAnsi="Times New Roman" w:cs="Times New Roman"/>
          <w:sz w:val="24"/>
          <w:szCs w:val="24"/>
        </w:rPr>
        <w:t>ma na celu zapewnić zbieżność z wymogami art. 51 ust. 3 ustawy z dnia 6 marca 2018 r. – Prawo przedsiębiorców</w:t>
      </w:r>
      <w:r w:rsidR="006D6D30" w:rsidRPr="000D35B1">
        <w:rPr>
          <w:rFonts w:ascii="Times New Roman" w:hAnsi="Times New Roman" w:cs="Times New Roman"/>
          <w:sz w:val="24"/>
          <w:szCs w:val="24"/>
        </w:rPr>
        <w:t xml:space="preserve"> (Dz. U. </w:t>
      </w:r>
      <w:r w:rsidR="00F12131" w:rsidRPr="000D35B1">
        <w:rPr>
          <w:rFonts w:ascii="Times New Roman" w:hAnsi="Times New Roman" w:cs="Times New Roman"/>
          <w:sz w:val="24"/>
          <w:szCs w:val="24"/>
        </w:rPr>
        <w:t>poz. 646, 1479 i 1633)</w:t>
      </w:r>
      <w:r w:rsidR="006D622A" w:rsidRPr="000D35B1">
        <w:rPr>
          <w:rFonts w:ascii="Times New Roman" w:hAnsi="Times New Roman" w:cs="Times New Roman"/>
          <w:sz w:val="24"/>
          <w:szCs w:val="24"/>
        </w:rPr>
        <w:t>.</w:t>
      </w:r>
      <w:r w:rsidRPr="000D35B1">
        <w:rPr>
          <w:rFonts w:ascii="Times New Roman" w:hAnsi="Times New Roman" w:cs="Times New Roman"/>
          <w:sz w:val="24"/>
          <w:szCs w:val="24"/>
        </w:rPr>
        <w:t xml:space="preserve"> </w:t>
      </w:r>
      <w:r w:rsidR="006D622A" w:rsidRPr="000D35B1">
        <w:rPr>
          <w:rFonts w:ascii="Times New Roman" w:hAnsi="Times New Roman" w:cs="Times New Roman"/>
          <w:sz w:val="24"/>
          <w:szCs w:val="24"/>
        </w:rPr>
        <w:t>Należy bowiem wskazać, iż w</w:t>
      </w:r>
      <w:r w:rsidR="00D7780E" w:rsidRPr="000D35B1">
        <w:rPr>
          <w:rFonts w:ascii="Times New Roman" w:hAnsi="Times New Roman" w:cs="Times New Roman"/>
          <w:sz w:val="24"/>
          <w:szCs w:val="24"/>
        </w:rPr>
        <w:t xml:space="preserve"> stosunku do kontroli ustawowych badań sprawozdań finansowych jednostek innych niż </w:t>
      </w:r>
      <w:r w:rsidR="006D6D30" w:rsidRPr="000D35B1">
        <w:rPr>
          <w:rFonts w:ascii="Times New Roman" w:hAnsi="Times New Roman" w:cs="Times New Roman"/>
          <w:sz w:val="24"/>
          <w:szCs w:val="24"/>
        </w:rPr>
        <w:t>JZP</w:t>
      </w:r>
      <w:r w:rsidR="00D7780E" w:rsidRPr="000D35B1">
        <w:rPr>
          <w:rFonts w:ascii="Times New Roman" w:hAnsi="Times New Roman" w:cs="Times New Roman"/>
          <w:sz w:val="24"/>
          <w:szCs w:val="24"/>
        </w:rPr>
        <w:t xml:space="preserve"> w firmach audytorskich niebadających</w:t>
      </w:r>
      <w:r w:rsidR="006D6D30" w:rsidRPr="000D35B1">
        <w:rPr>
          <w:rFonts w:ascii="Times New Roman" w:hAnsi="Times New Roman" w:cs="Times New Roman"/>
          <w:sz w:val="24"/>
          <w:szCs w:val="24"/>
        </w:rPr>
        <w:t xml:space="preserve"> JZP</w:t>
      </w:r>
      <w:r w:rsidR="00D7780E" w:rsidRPr="000D35B1">
        <w:rPr>
          <w:rFonts w:ascii="Times New Roman" w:hAnsi="Times New Roman" w:cs="Times New Roman"/>
          <w:color w:val="000000"/>
          <w:sz w:val="24"/>
          <w:szCs w:val="24"/>
          <w:lang w:eastAsia="pl-PL"/>
        </w:rPr>
        <w:t xml:space="preserve"> obecny plan kontroli KKN na 2018 r. zakłada kontrole w 321 firmach audytorskich (z czego 304 firmy audytorskie nie badają </w:t>
      </w:r>
      <w:r w:rsidR="006D6D30" w:rsidRPr="000D35B1">
        <w:rPr>
          <w:rFonts w:ascii="Times New Roman" w:hAnsi="Times New Roman" w:cs="Times New Roman"/>
          <w:color w:val="000000"/>
          <w:sz w:val="24"/>
          <w:szCs w:val="24"/>
          <w:lang w:eastAsia="pl-PL"/>
        </w:rPr>
        <w:t>JZP</w:t>
      </w:r>
      <w:r w:rsidR="00A20B8C" w:rsidRPr="000D35B1">
        <w:rPr>
          <w:rFonts w:ascii="Times New Roman" w:hAnsi="Times New Roman" w:cs="Times New Roman"/>
          <w:color w:val="000000"/>
          <w:sz w:val="24"/>
          <w:szCs w:val="24"/>
          <w:lang w:eastAsia="pl-PL"/>
        </w:rPr>
        <w:t>)</w:t>
      </w:r>
      <w:r w:rsidR="00D7780E" w:rsidRPr="000D35B1">
        <w:rPr>
          <w:rFonts w:ascii="Times New Roman" w:hAnsi="Times New Roman" w:cs="Times New Roman"/>
          <w:color w:val="000000"/>
          <w:sz w:val="24"/>
          <w:szCs w:val="24"/>
          <w:lang w:eastAsia="pl-PL"/>
        </w:rPr>
        <w:t>. Należy mieć na uwadze, iż spora część firm audytorskich niebadających</w:t>
      </w:r>
      <w:r w:rsidR="006D6D30" w:rsidRPr="000D35B1">
        <w:rPr>
          <w:rFonts w:ascii="Times New Roman" w:hAnsi="Times New Roman" w:cs="Times New Roman"/>
          <w:color w:val="000000"/>
          <w:sz w:val="24"/>
          <w:szCs w:val="24"/>
          <w:lang w:eastAsia="pl-PL"/>
        </w:rPr>
        <w:t xml:space="preserve"> JZP</w:t>
      </w:r>
      <w:r w:rsidR="00D7780E" w:rsidRPr="000D35B1">
        <w:rPr>
          <w:rFonts w:ascii="Times New Roman" w:hAnsi="Times New Roman" w:cs="Times New Roman"/>
          <w:color w:val="000000"/>
          <w:sz w:val="24"/>
          <w:szCs w:val="24"/>
          <w:lang w:eastAsia="pl-PL"/>
        </w:rPr>
        <w:t xml:space="preserve"> to małe jednostki, często działające w formie jednoosobowej działalności, które przeprowadzają tylko pojedyncze badania ustawowe w ciągu jednego roku. Dla tych firm audytorskich proponuje się dopuszczenie rozwiązania polegającego na kontroli wybranej w drodze analizy ryzyka pojedynczej dokumentacji badania, zza biurka w siedzibie Agencji</w:t>
      </w:r>
      <w:r w:rsidR="00006D0F">
        <w:rPr>
          <w:rFonts w:ascii="Times New Roman" w:hAnsi="Times New Roman" w:cs="Times New Roman"/>
          <w:color w:val="000000"/>
          <w:sz w:val="24"/>
          <w:szCs w:val="24"/>
          <w:lang w:eastAsia="pl-PL"/>
        </w:rPr>
        <w:t>,</w:t>
      </w:r>
      <w:r w:rsidR="00D7780E" w:rsidRPr="000D35B1">
        <w:rPr>
          <w:rFonts w:ascii="Times New Roman" w:hAnsi="Times New Roman" w:cs="Times New Roman"/>
          <w:color w:val="000000"/>
          <w:sz w:val="24"/>
          <w:szCs w:val="24"/>
          <w:lang w:eastAsia="pl-PL"/>
        </w:rPr>
        <w:t xml:space="preserve"> z </w:t>
      </w:r>
      <w:r w:rsidR="00D7780E" w:rsidRPr="000D35B1">
        <w:rPr>
          <w:rFonts w:ascii="Times New Roman" w:hAnsi="Times New Roman" w:cs="Times New Roman"/>
          <w:color w:val="000000"/>
          <w:sz w:val="24"/>
          <w:szCs w:val="24"/>
          <w:lang w:eastAsia="pl-PL"/>
        </w:rPr>
        <w:lastRenderedPageBreak/>
        <w:t>możliwością osobistego udziału biegłego rewidenta w kontroli</w:t>
      </w:r>
      <w:r w:rsidR="006D622A" w:rsidRPr="000D35B1">
        <w:rPr>
          <w:rFonts w:ascii="Times New Roman" w:hAnsi="Times New Roman" w:cs="Times New Roman"/>
          <w:color w:val="000000"/>
          <w:sz w:val="24"/>
          <w:szCs w:val="24"/>
          <w:lang w:eastAsia="pl-PL"/>
        </w:rPr>
        <w:t>, po uprzednim wyrażeniu przez niego</w:t>
      </w:r>
      <w:r w:rsidR="00115E8C" w:rsidRPr="000D35B1">
        <w:rPr>
          <w:rFonts w:ascii="Times New Roman" w:hAnsi="Times New Roman" w:cs="Times New Roman"/>
          <w:color w:val="000000"/>
          <w:sz w:val="24"/>
          <w:szCs w:val="24"/>
          <w:lang w:eastAsia="pl-PL"/>
        </w:rPr>
        <w:t xml:space="preserve"> zgody</w:t>
      </w:r>
      <w:r w:rsidR="00D7780E" w:rsidRPr="000D35B1">
        <w:rPr>
          <w:rFonts w:ascii="Times New Roman" w:hAnsi="Times New Roman" w:cs="Times New Roman"/>
          <w:color w:val="000000"/>
          <w:sz w:val="24"/>
          <w:szCs w:val="24"/>
          <w:lang w:eastAsia="pl-PL"/>
        </w:rPr>
        <w:t>. Należy mieć na uwadze, że kluczową kwestią jakości przeprowadzanej kontroli jest nie miejsce jej przeprowadzenia, ale przede wszystkim profesjonalizm i kompetencje kontrolerów, zastosowana metodologia kontroli zlecenia badania</w:t>
      </w:r>
      <w:r w:rsidR="00A20B8C" w:rsidRPr="000D35B1">
        <w:rPr>
          <w:rFonts w:ascii="Times New Roman" w:hAnsi="Times New Roman" w:cs="Times New Roman"/>
          <w:color w:val="000000"/>
          <w:sz w:val="24"/>
          <w:szCs w:val="24"/>
          <w:lang w:eastAsia="pl-PL"/>
        </w:rPr>
        <w:t>,</w:t>
      </w:r>
      <w:r w:rsidR="00D7780E" w:rsidRPr="000D35B1">
        <w:rPr>
          <w:rFonts w:ascii="Times New Roman" w:hAnsi="Times New Roman" w:cs="Times New Roman"/>
          <w:color w:val="000000"/>
          <w:sz w:val="24"/>
          <w:szCs w:val="24"/>
          <w:lang w:eastAsia="pl-PL"/>
        </w:rPr>
        <w:t xml:space="preserve"> jak również właściwe procedury kontroli. Praktyka pokazała, że kontrole w ww. firmach audytorskich, mimo że prowadzone przez KKN w siedzibie kontrolowanego, </w:t>
      </w:r>
      <w:r w:rsidR="00F210E4" w:rsidRPr="000D35B1">
        <w:rPr>
          <w:rFonts w:ascii="Times New Roman" w:hAnsi="Times New Roman" w:cs="Times New Roman"/>
          <w:color w:val="000000"/>
          <w:sz w:val="24"/>
          <w:szCs w:val="24"/>
          <w:lang w:eastAsia="pl-PL"/>
        </w:rPr>
        <w:t xml:space="preserve">trwają 1 lub 2 dni, co </w:t>
      </w:r>
      <w:r w:rsidR="00D7780E" w:rsidRPr="000D35B1">
        <w:rPr>
          <w:rFonts w:ascii="Times New Roman" w:hAnsi="Times New Roman" w:cs="Times New Roman"/>
          <w:color w:val="000000"/>
          <w:sz w:val="24"/>
          <w:szCs w:val="24"/>
          <w:lang w:eastAsia="pl-PL"/>
        </w:rPr>
        <w:t>nie stanowi wystarczającego i właściwego podejścia</w:t>
      </w:r>
      <w:r w:rsidR="00F210E4" w:rsidRPr="000D35B1">
        <w:rPr>
          <w:rFonts w:ascii="Times New Roman" w:hAnsi="Times New Roman" w:cs="Times New Roman"/>
          <w:color w:val="000000"/>
          <w:sz w:val="24"/>
          <w:szCs w:val="24"/>
          <w:lang w:eastAsia="pl-PL"/>
        </w:rPr>
        <w:t xml:space="preserve"> do</w:t>
      </w:r>
      <w:r w:rsidR="00D7780E" w:rsidRPr="000D35B1">
        <w:rPr>
          <w:rFonts w:ascii="Times New Roman" w:hAnsi="Times New Roman" w:cs="Times New Roman"/>
          <w:color w:val="000000"/>
          <w:sz w:val="24"/>
          <w:szCs w:val="24"/>
          <w:lang w:eastAsia="pl-PL"/>
        </w:rPr>
        <w:t xml:space="preserve"> kontroli</w:t>
      </w:r>
      <w:r w:rsidR="00F210E4" w:rsidRPr="000D35B1">
        <w:rPr>
          <w:rFonts w:ascii="Times New Roman" w:hAnsi="Times New Roman" w:cs="Times New Roman"/>
          <w:color w:val="000000"/>
          <w:sz w:val="24"/>
          <w:szCs w:val="24"/>
          <w:lang w:eastAsia="pl-PL"/>
        </w:rPr>
        <w:t>.</w:t>
      </w:r>
      <w:r w:rsidR="00D7780E" w:rsidRPr="000D35B1">
        <w:rPr>
          <w:rFonts w:ascii="Times New Roman" w:hAnsi="Times New Roman" w:cs="Times New Roman"/>
          <w:color w:val="000000"/>
          <w:sz w:val="24"/>
          <w:szCs w:val="24"/>
          <w:lang w:eastAsia="pl-PL"/>
        </w:rPr>
        <w:t xml:space="preserve"> </w:t>
      </w:r>
      <w:r w:rsidR="00734F29" w:rsidRPr="000D35B1">
        <w:rPr>
          <w:rFonts w:ascii="Times New Roman" w:hAnsi="Times New Roman" w:cs="Times New Roman"/>
          <w:sz w:val="24"/>
          <w:szCs w:val="24"/>
        </w:rPr>
        <w:t>Jednocześnie dla usprawnienia przebiegu kontroli oraz możliwości wykorzystania zgromadzonych w jej trakcie dokumentów dla celów dowodowych w ewentualnych postępowaniach dyscyplinarnych czy administracyjnych przewidziano, że dokumenty przedstawiane przez kontrolowaną firmę audytorską na potrzeby przeprowadzanej kontroli są sporządzone w języku polskim lub zapewnione jest ich pisemne tłumaczenie na język polski (nowy ust. 4).</w:t>
      </w:r>
    </w:p>
    <w:p w:rsidR="00734F29" w:rsidRPr="000D35B1" w:rsidRDefault="00BB1C8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562181" w:rsidRPr="000D35B1">
        <w:rPr>
          <w:rFonts w:ascii="Times New Roman" w:hAnsi="Times New Roman" w:cs="Times New Roman"/>
          <w:sz w:val="24"/>
          <w:szCs w:val="24"/>
        </w:rPr>
        <w:t>6</w:t>
      </w:r>
      <w:r w:rsidR="00796AB8">
        <w:rPr>
          <w:rFonts w:ascii="Times New Roman" w:hAnsi="Times New Roman" w:cs="Times New Roman"/>
          <w:sz w:val="24"/>
          <w:szCs w:val="24"/>
        </w:rPr>
        <w:t>2</w:t>
      </w:r>
      <w:r w:rsidRPr="000D35B1">
        <w:rPr>
          <w:rFonts w:ascii="Times New Roman" w:hAnsi="Times New Roman" w:cs="Times New Roman"/>
          <w:sz w:val="24"/>
          <w:szCs w:val="24"/>
        </w:rPr>
        <w:t xml:space="preserve"> dokonuje się zmiany w art. 117. Ma ona charakter doprecyzowujący, że nie tylko przedstawiane na potrzeby kontroli informacje pisemne, ale także dokumenty</w:t>
      </w:r>
      <w:r w:rsidR="00006D0F">
        <w:rPr>
          <w:rFonts w:ascii="Times New Roman" w:hAnsi="Times New Roman" w:cs="Times New Roman"/>
          <w:sz w:val="24"/>
          <w:szCs w:val="24"/>
        </w:rPr>
        <w:t>,</w:t>
      </w:r>
      <w:r w:rsidRPr="000D35B1">
        <w:rPr>
          <w:rFonts w:ascii="Times New Roman" w:hAnsi="Times New Roman" w:cs="Times New Roman"/>
          <w:sz w:val="24"/>
          <w:szCs w:val="24"/>
        </w:rPr>
        <w:t xml:space="preserve"> mają być opatrzone podpisem przedstawiciela firmy audytorskiej.</w:t>
      </w:r>
    </w:p>
    <w:p w:rsidR="00BB1C8A" w:rsidRPr="000D35B1" w:rsidRDefault="00BB1C8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3</w:t>
      </w:r>
      <w:r w:rsidRPr="000D35B1">
        <w:rPr>
          <w:rFonts w:ascii="Times New Roman" w:hAnsi="Times New Roman" w:cs="Times New Roman"/>
          <w:sz w:val="24"/>
          <w:szCs w:val="24"/>
        </w:rPr>
        <w:t xml:space="preserve"> dokonuje zmiany w art.</w:t>
      </w:r>
      <w:r w:rsidR="00562181" w:rsidRPr="000D35B1">
        <w:rPr>
          <w:rFonts w:ascii="Times New Roman" w:hAnsi="Times New Roman" w:cs="Times New Roman"/>
          <w:sz w:val="24"/>
          <w:szCs w:val="24"/>
        </w:rPr>
        <w:t xml:space="preserve"> </w:t>
      </w:r>
      <w:r w:rsidRPr="000D35B1">
        <w:rPr>
          <w:rFonts w:ascii="Times New Roman" w:hAnsi="Times New Roman" w:cs="Times New Roman"/>
          <w:sz w:val="24"/>
          <w:szCs w:val="24"/>
        </w:rPr>
        <w:t>120 polegającej na wydłużeniu terminu (z 14 do 20 dni) na przedstawienie przez firmę audytorską pisemnych zastrzeżeń do protokołu. Zmiana ta jest podyktowana dotychczasowym doświadczeniem, iż termin 14 dni jest trudny do dotrzymania.</w:t>
      </w:r>
    </w:p>
    <w:p w:rsidR="00BB1C8A" w:rsidRPr="000D35B1" w:rsidRDefault="00BB1C8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4</w:t>
      </w:r>
      <w:r w:rsidRPr="000D35B1">
        <w:rPr>
          <w:rFonts w:ascii="Times New Roman" w:hAnsi="Times New Roman" w:cs="Times New Roman"/>
          <w:sz w:val="24"/>
          <w:szCs w:val="24"/>
        </w:rPr>
        <w:t xml:space="preserve"> dokonuje się zmiany w art. 123. Polega ona na poszerzeniu zakresu przedmiotowego kontroli tematycznych z badań ustawowych </w:t>
      </w:r>
      <w:r w:rsidR="006D6D30" w:rsidRPr="000D35B1">
        <w:rPr>
          <w:rFonts w:ascii="Times New Roman" w:hAnsi="Times New Roman" w:cs="Times New Roman"/>
          <w:sz w:val="24"/>
          <w:szCs w:val="24"/>
        </w:rPr>
        <w:t>JZP</w:t>
      </w:r>
      <w:r w:rsidRPr="000D35B1">
        <w:rPr>
          <w:rFonts w:ascii="Times New Roman" w:hAnsi="Times New Roman" w:cs="Times New Roman"/>
          <w:sz w:val="24"/>
          <w:szCs w:val="24"/>
        </w:rPr>
        <w:t xml:space="preserve"> do wszystkich usług atestacyjnych i usług pokrewnych</w:t>
      </w:r>
      <w:r w:rsidR="00001A76">
        <w:rPr>
          <w:rFonts w:ascii="Times New Roman" w:hAnsi="Times New Roman" w:cs="Times New Roman"/>
          <w:sz w:val="24"/>
          <w:szCs w:val="24"/>
        </w:rPr>
        <w:t xml:space="preserve"> świadczonych zgodnie z krajowymi standardami wykonywania zawodu</w:t>
      </w:r>
      <w:r w:rsidRPr="000D35B1">
        <w:rPr>
          <w:rFonts w:ascii="Times New Roman" w:hAnsi="Times New Roman" w:cs="Times New Roman"/>
          <w:sz w:val="24"/>
          <w:szCs w:val="24"/>
        </w:rPr>
        <w:t>. Jest to podyktowane objęciem przez Agencję nadzoru nad wszystkimi usługami atestacyjnymi i pokrewnymi</w:t>
      </w:r>
      <w:r w:rsidR="006659DC" w:rsidRPr="000D35B1">
        <w:rPr>
          <w:rFonts w:ascii="Times New Roman" w:hAnsi="Times New Roman" w:cs="Times New Roman"/>
          <w:sz w:val="24"/>
          <w:szCs w:val="24"/>
        </w:rPr>
        <w:t xml:space="preserve"> wykonywanymi zgodnie z krajowymi standardami wykonywania zawodu, jak też</w:t>
      </w:r>
      <w:r w:rsidRPr="000D35B1">
        <w:rPr>
          <w:rFonts w:ascii="Times New Roman" w:hAnsi="Times New Roman" w:cs="Times New Roman"/>
          <w:sz w:val="24"/>
          <w:szCs w:val="24"/>
        </w:rPr>
        <w:t xml:space="preserve"> potrzebą wyposażenia tego organu w instrument umożliwiający mu realizację tego zadania. </w:t>
      </w:r>
      <w:r w:rsidR="006659DC" w:rsidRPr="000D35B1">
        <w:rPr>
          <w:rFonts w:ascii="Times New Roman" w:hAnsi="Times New Roman" w:cs="Times New Roman"/>
          <w:sz w:val="24"/>
          <w:szCs w:val="24"/>
        </w:rPr>
        <w:t xml:space="preserve">Jednocześnie w ust. 5 doprecyzowuje się, iż możliwość przeprowadzenia kontroli tematycznej „zza biurka” uwarunkowana jest </w:t>
      </w:r>
      <w:r w:rsidR="006332CE" w:rsidRPr="000D35B1">
        <w:rPr>
          <w:rFonts w:ascii="Times New Roman" w:hAnsi="Times New Roman" w:cs="Times New Roman"/>
          <w:sz w:val="24"/>
          <w:szCs w:val="24"/>
        </w:rPr>
        <w:t xml:space="preserve">od </w:t>
      </w:r>
      <w:r w:rsidR="006659DC" w:rsidRPr="000D35B1">
        <w:rPr>
          <w:rFonts w:ascii="Times New Roman" w:hAnsi="Times New Roman" w:cs="Times New Roman"/>
          <w:sz w:val="24"/>
          <w:szCs w:val="24"/>
        </w:rPr>
        <w:t>wyrażeni</w:t>
      </w:r>
      <w:r w:rsidR="006332CE" w:rsidRPr="000D35B1">
        <w:rPr>
          <w:rFonts w:ascii="Times New Roman" w:hAnsi="Times New Roman" w:cs="Times New Roman"/>
          <w:sz w:val="24"/>
          <w:szCs w:val="24"/>
        </w:rPr>
        <w:t>a</w:t>
      </w:r>
      <w:r w:rsidR="006659DC" w:rsidRPr="000D35B1">
        <w:rPr>
          <w:rFonts w:ascii="Times New Roman" w:hAnsi="Times New Roman" w:cs="Times New Roman"/>
          <w:sz w:val="24"/>
          <w:szCs w:val="24"/>
        </w:rPr>
        <w:t xml:space="preserve"> zgody przez kontrolowaną firmę audytorską. Ma to na celu zapewnienie z</w:t>
      </w:r>
      <w:r w:rsidR="002E19B8" w:rsidRPr="000D35B1">
        <w:rPr>
          <w:rFonts w:ascii="Times New Roman" w:hAnsi="Times New Roman" w:cs="Times New Roman"/>
          <w:sz w:val="24"/>
          <w:szCs w:val="24"/>
        </w:rPr>
        <w:t xml:space="preserve">bieżności ww. </w:t>
      </w:r>
      <w:r w:rsidR="00006D0F">
        <w:rPr>
          <w:rFonts w:ascii="Times New Roman" w:hAnsi="Times New Roman" w:cs="Times New Roman"/>
          <w:sz w:val="24"/>
          <w:szCs w:val="24"/>
        </w:rPr>
        <w:t>prze</w:t>
      </w:r>
      <w:r w:rsidR="002E19B8" w:rsidRPr="000D35B1">
        <w:rPr>
          <w:rFonts w:ascii="Times New Roman" w:hAnsi="Times New Roman" w:cs="Times New Roman"/>
          <w:sz w:val="24"/>
          <w:szCs w:val="24"/>
        </w:rPr>
        <w:t>pisów z wymogami</w:t>
      </w:r>
      <w:r w:rsidR="006659DC" w:rsidRPr="000D35B1">
        <w:rPr>
          <w:rFonts w:ascii="Times New Roman" w:hAnsi="Times New Roman" w:cs="Times New Roman"/>
          <w:sz w:val="24"/>
          <w:szCs w:val="24"/>
        </w:rPr>
        <w:t xml:space="preserve"> art. 5</w:t>
      </w:r>
      <w:r w:rsidR="002E19B8" w:rsidRPr="000D35B1">
        <w:rPr>
          <w:rFonts w:ascii="Times New Roman" w:hAnsi="Times New Roman" w:cs="Times New Roman"/>
          <w:sz w:val="24"/>
          <w:szCs w:val="24"/>
        </w:rPr>
        <w:t xml:space="preserve">1 ust. 3 ustawy z dnia 6 marca 2018 r. – Prawo przedsiębiorców. </w:t>
      </w:r>
      <w:r w:rsidRPr="000D35B1">
        <w:rPr>
          <w:rFonts w:ascii="Times New Roman" w:hAnsi="Times New Roman" w:cs="Times New Roman"/>
          <w:sz w:val="24"/>
          <w:szCs w:val="24"/>
        </w:rPr>
        <w:t>Ponadto w ust. 8 doprecyzowuje się</w:t>
      </w:r>
      <w:r w:rsidR="00006D0F">
        <w:rPr>
          <w:rFonts w:ascii="Times New Roman" w:hAnsi="Times New Roman" w:cs="Times New Roman"/>
          <w:sz w:val="24"/>
          <w:szCs w:val="24"/>
        </w:rPr>
        <w:t>,</w:t>
      </w:r>
      <w:r w:rsidRPr="000D35B1">
        <w:rPr>
          <w:rFonts w:ascii="Times New Roman" w:hAnsi="Times New Roman" w:cs="Times New Roman"/>
          <w:sz w:val="24"/>
          <w:szCs w:val="24"/>
        </w:rPr>
        <w:t xml:space="preserve"> jakie procedury będą miały zastosowanie do takich kontroli.</w:t>
      </w:r>
    </w:p>
    <w:p w:rsidR="0027527F" w:rsidRPr="000D35B1" w:rsidRDefault="00BB1C8A" w:rsidP="0027527F">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w:t>
      </w:r>
      <w:r w:rsidR="0027527F" w:rsidRPr="000D35B1">
        <w:rPr>
          <w:rFonts w:ascii="Times New Roman" w:hAnsi="Times New Roman" w:cs="Times New Roman"/>
          <w:sz w:val="24"/>
          <w:szCs w:val="24"/>
        </w:rPr>
        <w:t>pkt 6</w:t>
      </w:r>
      <w:r w:rsidR="00796AB8">
        <w:rPr>
          <w:rFonts w:ascii="Times New Roman" w:hAnsi="Times New Roman" w:cs="Times New Roman"/>
          <w:sz w:val="24"/>
          <w:szCs w:val="24"/>
        </w:rPr>
        <w:t>5</w:t>
      </w:r>
      <w:r w:rsidR="0027527F" w:rsidRPr="000D35B1">
        <w:rPr>
          <w:rFonts w:ascii="Times New Roman" w:hAnsi="Times New Roman" w:cs="Times New Roman"/>
          <w:sz w:val="24"/>
          <w:szCs w:val="24"/>
        </w:rPr>
        <w:t xml:space="preserve"> dodaje się nowy art. 123a regulujący przeprowadzanie kontroli, których przedmiotem mogą być wyłącznie usługi atestacyjne inne niż badanie lub usługi pokrewne</w:t>
      </w:r>
      <w:r w:rsidR="002E19B8" w:rsidRPr="000D35B1">
        <w:rPr>
          <w:rFonts w:ascii="Times New Roman" w:hAnsi="Times New Roman" w:cs="Times New Roman"/>
          <w:sz w:val="24"/>
          <w:szCs w:val="24"/>
        </w:rPr>
        <w:t xml:space="preserve"> wykonywane zgodnie z krajowymi standardami wykonywania zawodu</w:t>
      </w:r>
      <w:r w:rsidR="0027527F" w:rsidRPr="000D35B1">
        <w:rPr>
          <w:rFonts w:ascii="Times New Roman" w:hAnsi="Times New Roman" w:cs="Times New Roman"/>
          <w:sz w:val="24"/>
          <w:szCs w:val="24"/>
        </w:rPr>
        <w:t xml:space="preserve">. Co do zasady zakłada się, że organ nadzoru publicznego będzie sprawdzał jakość </w:t>
      </w:r>
      <w:r w:rsidR="0027527F" w:rsidRPr="000D35B1">
        <w:rPr>
          <w:rFonts w:ascii="Times New Roman" w:hAnsi="Times New Roman" w:cs="Times New Roman"/>
          <w:sz w:val="24"/>
          <w:szCs w:val="24"/>
        </w:rPr>
        <w:lastRenderedPageBreak/>
        <w:t>takich usług w trakcie kontroli badań ustawowych (por. art. 112 ust. 3 w brzmieniu proponowanym w projekcie). Nie można jednak wykluczyć zajścia potrzeby przeprowadzenia kontroli, która poświęcona byłaby wyłącznie tym innym usługom, zatem Agencja musi mieć do tego narzędzie.</w:t>
      </w:r>
      <w:r w:rsidR="00D91692" w:rsidRPr="000D35B1">
        <w:rPr>
          <w:rFonts w:ascii="Times New Roman" w:hAnsi="Times New Roman" w:cs="Times New Roman"/>
          <w:sz w:val="24"/>
          <w:szCs w:val="24"/>
        </w:rPr>
        <w:t xml:space="preserve"> Należy wskazać, że kontrole te są kontrolami „planowymi”, tożsamymi z kontrolami, o których mowa w art. 106 ustawy, tylko o innym zakresie przedmiotowym (przedmiotem kontroli – zamiast badań ustawowych </w:t>
      </w:r>
      <w:r w:rsidR="00006D0F">
        <w:rPr>
          <w:rFonts w:ascii="Times New Roman" w:hAnsi="Times New Roman" w:cs="Times New Roman"/>
          <w:sz w:val="24"/>
          <w:szCs w:val="24"/>
        </w:rPr>
        <w:t>–</w:t>
      </w:r>
      <w:r w:rsidR="00D91692" w:rsidRPr="000D35B1">
        <w:rPr>
          <w:rFonts w:ascii="Times New Roman" w:hAnsi="Times New Roman" w:cs="Times New Roman"/>
          <w:sz w:val="24"/>
          <w:szCs w:val="24"/>
        </w:rPr>
        <w:t xml:space="preserve"> mogą być pozostałe usługi atestacyjne lub usługi pokrewne</w:t>
      </w:r>
      <w:r w:rsidR="002E19B8" w:rsidRPr="000D35B1">
        <w:rPr>
          <w:rFonts w:ascii="Times New Roman" w:hAnsi="Times New Roman" w:cs="Times New Roman"/>
          <w:sz w:val="24"/>
          <w:szCs w:val="24"/>
        </w:rPr>
        <w:t xml:space="preserve"> wykonywane zgodnie z krajowymi standardami wykonywania zawodu</w:t>
      </w:r>
      <w:r w:rsidR="00D91692" w:rsidRPr="000D35B1">
        <w:rPr>
          <w:rFonts w:ascii="Times New Roman" w:hAnsi="Times New Roman" w:cs="Times New Roman"/>
          <w:sz w:val="24"/>
          <w:szCs w:val="24"/>
        </w:rPr>
        <w:t>).</w:t>
      </w:r>
      <w:r w:rsidR="006332CE" w:rsidRPr="000D35B1">
        <w:rPr>
          <w:rFonts w:ascii="Times New Roman" w:hAnsi="Times New Roman" w:cs="Times New Roman"/>
          <w:sz w:val="24"/>
          <w:szCs w:val="24"/>
        </w:rPr>
        <w:t xml:space="preserve"> Jednocześnie, jak w przypadku pozostałych kontroli, w przepisie ust. </w:t>
      </w:r>
      <w:r w:rsidR="00CA12A7" w:rsidRPr="000D35B1">
        <w:rPr>
          <w:rFonts w:ascii="Times New Roman" w:hAnsi="Times New Roman" w:cs="Times New Roman"/>
          <w:sz w:val="24"/>
          <w:szCs w:val="24"/>
        </w:rPr>
        <w:t>4 przewidziano</w:t>
      </w:r>
      <w:r w:rsidR="006332CE" w:rsidRPr="000D35B1">
        <w:rPr>
          <w:rFonts w:ascii="Times New Roman" w:hAnsi="Times New Roman" w:cs="Times New Roman"/>
          <w:sz w:val="24"/>
          <w:szCs w:val="24"/>
        </w:rPr>
        <w:t xml:space="preserve"> możliwość przeprowadzenia takiej kontroli w siedzibie Agencji za uprzednią zgodą kontrolo</w:t>
      </w:r>
      <w:r w:rsidR="00CA12A7" w:rsidRPr="000D35B1">
        <w:rPr>
          <w:rFonts w:ascii="Times New Roman" w:hAnsi="Times New Roman" w:cs="Times New Roman"/>
          <w:sz w:val="24"/>
          <w:szCs w:val="24"/>
        </w:rPr>
        <w:t>wanej firmy audytorskiej.</w:t>
      </w:r>
    </w:p>
    <w:p w:rsidR="007E7868" w:rsidRPr="000D35B1" w:rsidRDefault="0027527F" w:rsidP="0027527F">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6</w:t>
      </w:r>
      <w:r w:rsidRPr="000D35B1">
        <w:rPr>
          <w:rFonts w:ascii="Times New Roman" w:hAnsi="Times New Roman" w:cs="Times New Roman"/>
          <w:sz w:val="24"/>
          <w:szCs w:val="24"/>
        </w:rPr>
        <w:t xml:space="preserve"> dokonuje się zmian w art. 124. Jego brzmienie zasadniczo odpowiada brzmieniu dotychczasowemu. Rozszerzony zostaje jedynie katalog przypadków, w których Agencja może przeprowadzić kontrolę doraźną (nie tylko, gdy otrzyma informację o </w:t>
      </w:r>
      <w:r w:rsidR="008D57B2" w:rsidRPr="000D35B1">
        <w:rPr>
          <w:rFonts w:ascii="Times New Roman" w:hAnsi="Times New Roman" w:cs="Times New Roman"/>
          <w:sz w:val="24"/>
          <w:szCs w:val="24"/>
        </w:rPr>
        <w:t xml:space="preserve">nieprawidłowościach w badaniach ustawowych </w:t>
      </w:r>
      <w:r w:rsidR="006D6D30" w:rsidRPr="000D35B1">
        <w:rPr>
          <w:rFonts w:ascii="Times New Roman" w:hAnsi="Times New Roman" w:cs="Times New Roman"/>
          <w:sz w:val="24"/>
          <w:szCs w:val="24"/>
        </w:rPr>
        <w:t>JZP</w:t>
      </w:r>
      <w:r w:rsidR="008D57B2" w:rsidRPr="000D35B1">
        <w:rPr>
          <w:rFonts w:ascii="Times New Roman" w:hAnsi="Times New Roman" w:cs="Times New Roman"/>
          <w:sz w:val="24"/>
          <w:szCs w:val="24"/>
        </w:rPr>
        <w:t xml:space="preserve">, ale także w badaniach jednostek innych niż </w:t>
      </w:r>
      <w:r w:rsidR="006D6D30" w:rsidRPr="000D35B1">
        <w:rPr>
          <w:rFonts w:ascii="Times New Roman" w:hAnsi="Times New Roman" w:cs="Times New Roman"/>
          <w:sz w:val="24"/>
          <w:szCs w:val="24"/>
        </w:rPr>
        <w:t>JZP</w:t>
      </w:r>
      <w:r w:rsidR="008D57B2" w:rsidRPr="000D35B1">
        <w:rPr>
          <w:rFonts w:ascii="Times New Roman" w:hAnsi="Times New Roman" w:cs="Times New Roman"/>
          <w:sz w:val="24"/>
          <w:szCs w:val="24"/>
        </w:rPr>
        <w:t xml:space="preserve"> czy innych usługach atestacyjnych lub pokrewnych</w:t>
      </w:r>
      <w:r w:rsidR="0005344C" w:rsidRPr="000D35B1">
        <w:rPr>
          <w:rFonts w:ascii="Times New Roman" w:hAnsi="Times New Roman" w:cs="Times New Roman"/>
          <w:sz w:val="24"/>
          <w:szCs w:val="24"/>
        </w:rPr>
        <w:t xml:space="preserve"> wykonywanych zgodnie z krajowymi standardami wykonywania zawodu</w:t>
      </w:r>
      <w:r w:rsidR="008D57B2" w:rsidRPr="000D35B1">
        <w:rPr>
          <w:rFonts w:ascii="Times New Roman" w:hAnsi="Times New Roman" w:cs="Times New Roman"/>
          <w:sz w:val="24"/>
          <w:szCs w:val="24"/>
        </w:rPr>
        <w:t>). Wynika to z objęcia przez Agencję nadzoru na wszystkimi usługami atestacyjnymi i pokrewnymi i potrzebą wyposażenia Agencji w odpowiednie instrumenty nadzorcze.</w:t>
      </w:r>
      <w:r w:rsidR="0005344C" w:rsidRPr="000D35B1">
        <w:rPr>
          <w:rFonts w:ascii="Times New Roman" w:hAnsi="Times New Roman" w:cs="Times New Roman"/>
          <w:sz w:val="24"/>
          <w:szCs w:val="24"/>
        </w:rPr>
        <w:t xml:space="preserve"> Dodatkowo wskazano </w:t>
      </w:r>
      <w:r w:rsidR="006D6D30" w:rsidRPr="000D35B1">
        <w:rPr>
          <w:rFonts w:ascii="Times New Roman" w:hAnsi="Times New Roman" w:cs="Times New Roman"/>
          <w:sz w:val="24"/>
          <w:szCs w:val="24"/>
        </w:rPr>
        <w:t xml:space="preserve">w </w:t>
      </w:r>
      <w:r w:rsidR="0005344C" w:rsidRPr="000D35B1">
        <w:rPr>
          <w:rFonts w:ascii="Times New Roman" w:hAnsi="Times New Roman" w:cs="Times New Roman"/>
          <w:sz w:val="24"/>
          <w:szCs w:val="24"/>
        </w:rPr>
        <w:t>ust. 5</w:t>
      </w:r>
      <w:r w:rsidR="007F5608" w:rsidRPr="000D35B1">
        <w:rPr>
          <w:rFonts w:ascii="Times New Roman" w:hAnsi="Times New Roman" w:cs="Times New Roman"/>
          <w:sz w:val="24"/>
          <w:szCs w:val="24"/>
        </w:rPr>
        <w:t xml:space="preserve"> </w:t>
      </w:r>
      <w:r w:rsidR="0005344C" w:rsidRPr="000D35B1">
        <w:rPr>
          <w:rFonts w:ascii="Times New Roman" w:hAnsi="Times New Roman" w:cs="Times New Roman"/>
          <w:sz w:val="24"/>
          <w:szCs w:val="24"/>
        </w:rPr>
        <w:t xml:space="preserve">na możliwość przeprowadzania takich kontroli zza biurka, jeżeli może to przyczynić się do usprawnienia kontroli. </w:t>
      </w:r>
      <w:r w:rsidR="00562181" w:rsidRPr="000D35B1">
        <w:rPr>
          <w:rFonts w:ascii="Times New Roman" w:hAnsi="Times New Roman" w:cs="Times New Roman"/>
          <w:sz w:val="24"/>
          <w:szCs w:val="24"/>
        </w:rPr>
        <w:t>Jednocześnie</w:t>
      </w:r>
      <w:r w:rsidR="0005344C" w:rsidRPr="000D35B1">
        <w:rPr>
          <w:rFonts w:ascii="Times New Roman" w:hAnsi="Times New Roman" w:cs="Times New Roman"/>
          <w:sz w:val="24"/>
          <w:szCs w:val="24"/>
        </w:rPr>
        <w:t xml:space="preserve"> warunkiem tego jest uprzednie wyrażenie zgody przez kontrolowaną firmę audytorską.</w:t>
      </w:r>
      <w:r w:rsidR="008D57B2" w:rsidRPr="000D35B1">
        <w:rPr>
          <w:rFonts w:ascii="Times New Roman" w:hAnsi="Times New Roman" w:cs="Times New Roman"/>
          <w:sz w:val="24"/>
          <w:szCs w:val="24"/>
        </w:rPr>
        <w:t xml:space="preserve"> Jednocześnie </w:t>
      </w:r>
      <w:r w:rsidR="0005344C" w:rsidRPr="000D35B1">
        <w:rPr>
          <w:rFonts w:ascii="Times New Roman" w:hAnsi="Times New Roman" w:cs="Times New Roman"/>
          <w:sz w:val="24"/>
          <w:szCs w:val="24"/>
        </w:rPr>
        <w:t xml:space="preserve">w ust. 7 </w:t>
      </w:r>
      <w:r w:rsidR="008D57B2" w:rsidRPr="000D35B1">
        <w:rPr>
          <w:rFonts w:ascii="Times New Roman" w:hAnsi="Times New Roman" w:cs="Times New Roman"/>
          <w:sz w:val="24"/>
          <w:szCs w:val="24"/>
        </w:rPr>
        <w:t>doprecyzowano, że do kontroli doraźnych ma zastosowanie art. 116 ust. 4 (obowiązek udostępniania na potrzeby kontroli dokumentów w języku polskim).</w:t>
      </w:r>
      <w:r w:rsidRPr="000D35B1">
        <w:rPr>
          <w:rFonts w:ascii="Times New Roman" w:hAnsi="Times New Roman" w:cs="Times New Roman"/>
          <w:sz w:val="24"/>
          <w:szCs w:val="24"/>
        </w:rPr>
        <w:t xml:space="preserve"> Ponadto w projektowanych przepisach przewidziano, że </w:t>
      </w:r>
      <w:r w:rsidR="00E20ED0" w:rsidRPr="000D35B1">
        <w:rPr>
          <w:rFonts w:ascii="Times New Roman" w:hAnsi="Times New Roman" w:cs="Times New Roman"/>
          <w:sz w:val="24"/>
          <w:szCs w:val="24"/>
        </w:rPr>
        <w:t xml:space="preserve">Agencja </w:t>
      </w:r>
      <w:r w:rsidR="007E7868" w:rsidRPr="000D35B1">
        <w:rPr>
          <w:rFonts w:ascii="Times New Roman" w:hAnsi="Times New Roman" w:cs="Times New Roman"/>
          <w:sz w:val="24"/>
          <w:szCs w:val="24"/>
        </w:rPr>
        <w:t>będzie mogła</w:t>
      </w:r>
      <w:r w:rsidR="00E20ED0" w:rsidRPr="000D35B1">
        <w:rPr>
          <w:rFonts w:ascii="Times New Roman" w:hAnsi="Times New Roman" w:cs="Times New Roman"/>
          <w:sz w:val="24"/>
          <w:szCs w:val="24"/>
        </w:rPr>
        <w:t xml:space="preserve"> przeprowadzić kontrolę doraźną również w przypadku, gdy w podlegającej kontroli firmie audytorskiej prowadzona jest równocześnie kontrola przez inny organ lub Agencja wyczerpała limit czasu trwania kontroli w danym roku kalendarzowym, o którym mowa w art. 55 ustawy z dnia 6 marca 2018 r. – Prawo przedsiębiorców. Przy czym warunkiem niezbędnym do przeprowadzenia kontroli w takich okolicznościach jest podjęcie odpowiedniej uchwały przez Radę Agencji, a sama kontrola nie może trwać dłużej niż odpowiednie okresy wskazane w art. 55 ust. 1 ustawy </w:t>
      </w:r>
      <w:r w:rsidR="00006D0F">
        <w:rPr>
          <w:rFonts w:ascii="Times New Roman" w:hAnsi="Times New Roman" w:cs="Times New Roman"/>
          <w:sz w:val="24"/>
          <w:szCs w:val="24"/>
        </w:rPr>
        <w:t xml:space="preserve">– </w:t>
      </w:r>
      <w:r w:rsidR="00E20ED0" w:rsidRPr="000D35B1">
        <w:rPr>
          <w:rFonts w:ascii="Times New Roman" w:hAnsi="Times New Roman" w:cs="Times New Roman"/>
          <w:sz w:val="24"/>
          <w:szCs w:val="24"/>
        </w:rPr>
        <w:t>Prawo przedsiębiorców.</w:t>
      </w:r>
      <w:r w:rsidR="004D3E99" w:rsidRPr="000D35B1">
        <w:rPr>
          <w:rFonts w:ascii="Times New Roman" w:hAnsi="Times New Roman" w:cs="Times New Roman"/>
          <w:sz w:val="24"/>
          <w:szCs w:val="24"/>
        </w:rPr>
        <w:t xml:space="preserve"> </w:t>
      </w:r>
      <w:r w:rsidR="007E7868" w:rsidRPr="000D35B1">
        <w:rPr>
          <w:rFonts w:ascii="Times New Roman" w:hAnsi="Times New Roman" w:cs="Times New Roman"/>
          <w:sz w:val="24"/>
          <w:szCs w:val="24"/>
        </w:rPr>
        <w:t>Przeprowadzenie takiej kontroli będzie możliwe,</w:t>
      </w:r>
      <w:r w:rsidR="00562181" w:rsidRPr="000D35B1">
        <w:rPr>
          <w:rFonts w:ascii="Times New Roman" w:hAnsi="Times New Roman" w:cs="Times New Roman"/>
          <w:sz w:val="24"/>
          <w:szCs w:val="24"/>
        </w:rPr>
        <w:t xml:space="preserve"> jeżeli Agencja poweźmie podejrzenie o rażącym naruszeniu przepisów</w:t>
      </w:r>
      <w:r w:rsidR="00737D99" w:rsidRPr="000D35B1">
        <w:rPr>
          <w:rFonts w:ascii="Times New Roman" w:hAnsi="Times New Roman" w:cs="Times New Roman"/>
          <w:sz w:val="24"/>
          <w:szCs w:val="24"/>
        </w:rPr>
        <w:t xml:space="preserve"> prawa</w:t>
      </w:r>
      <w:r w:rsidR="00562181" w:rsidRPr="000D35B1">
        <w:rPr>
          <w:rFonts w:ascii="Times New Roman" w:hAnsi="Times New Roman" w:cs="Times New Roman"/>
          <w:sz w:val="24"/>
          <w:szCs w:val="24"/>
        </w:rPr>
        <w:t xml:space="preserve">, </w:t>
      </w:r>
      <w:r w:rsidR="00737D99" w:rsidRPr="000D35B1">
        <w:rPr>
          <w:rFonts w:ascii="Times New Roman" w:hAnsi="Times New Roman" w:cs="Times New Roman"/>
          <w:sz w:val="24"/>
          <w:szCs w:val="24"/>
        </w:rPr>
        <w:t xml:space="preserve">krajowych </w:t>
      </w:r>
      <w:r w:rsidR="00562181" w:rsidRPr="000D35B1">
        <w:rPr>
          <w:rFonts w:ascii="Times New Roman" w:hAnsi="Times New Roman" w:cs="Times New Roman"/>
          <w:sz w:val="24"/>
          <w:szCs w:val="24"/>
        </w:rPr>
        <w:t>standardów</w:t>
      </w:r>
      <w:r w:rsidR="00737D99" w:rsidRPr="000D35B1">
        <w:rPr>
          <w:rFonts w:ascii="Times New Roman" w:hAnsi="Times New Roman" w:cs="Times New Roman"/>
          <w:sz w:val="24"/>
          <w:szCs w:val="24"/>
        </w:rPr>
        <w:t xml:space="preserve"> wykonywania zawodu</w:t>
      </w:r>
      <w:r w:rsidR="00562181" w:rsidRPr="000D35B1">
        <w:rPr>
          <w:rFonts w:ascii="Times New Roman" w:hAnsi="Times New Roman" w:cs="Times New Roman"/>
          <w:sz w:val="24"/>
          <w:szCs w:val="24"/>
        </w:rPr>
        <w:t xml:space="preserve"> czy zasad etyki oraz</w:t>
      </w:r>
      <w:r w:rsidR="007E7868" w:rsidRPr="000D35B1">
        <w:rPr>
          <w:rFonts w:ascii="Times New Roman" w:hAnsi="Times New Roman" w:cs="Times New Roman"/>
          <w:sz w:val="24"/>
          <w:szCs w:val="24"/>
        </w:rPr>
        <w:t xml:space="preserve"> o ile będzie to istotne dla zapewnienia:</w:t>
      </w:r>
    </w:p>
    <w:p w:rsidR="007E7868" w:rsidRPr="000D35B1" w:rsidRDefault="007E7868" w:rsidP="007E7868">
      <w:pPr>
        <w:pStyle w:val="Akapitzlist"/>
        <w:numPr>
          <w:ilvl w:val="3"/>
          <w:numId w:val="29"/>
        </w:numPr>
        <w:spacing w:before="120" w:after="0" w:line="312" w:lineRule="auto"/>
        <w:ind w:left="709" w:hanging="283"/>
        <w:jc w:val="both"/>
        <w:rPr>
          <w:rFonts w:ascii="Times New Roman" w:hAnsi="Times New Roman" w:cs="Times New Roman"/>
          <w:sz w:val="24"/>
          <w:szCs w:val="24"/>
        </w:rPr>
      </w:pPr>
      <w:r w:rsidRPr="000D35B1">
        <w:rPr>
          <w:rFonts w:ascii="Times New Roman" w:hAnsi="Times New Roman" w:cs="Times New Roman"/>
          <w:sz w:val="24"/>
          <w:szCs w:val="24"/>
        </w:rPr>
        <w:lastRenderedPageBreak/>
        <w:t>prawidłowego funkcjonowania, stabilności, bezpieczeństwa, przejrzystości lub zaufania do rynku finansowego, lub zapewnienia ochrony interesów uczestników tego rynku lub</w:t>
      </w:r>
    </w:p>
    <w:p w:rsidR="007E7868" w:rsidRPr="000D35B1" w:rsidRDefault="007E7868" w:rsidP="007E7868">
      <w:pPr>
        <w:pStyle w:val="Akapitzlist"/>
        <w:numPr>
          <w:ilvl w:val="3"/>
          <w:numId w:val="29"/>
        </w:numPr>
        <w:spacing w:before="120" w:after="0" w:line="312" w:lineRule="auto"/>
        <w:ind w:left="709" w:hanging="283"/>
        <w:jc w:val="both"/>
        <w:rPr>
          <w:rFonts w:ascii="Times New Roman" w:hAnsi="Times New Roman" w:cs="Times New Roman"/>
          <w:sz w:val="24"/>
          <w:szCs w:val="24"/>
        </w:rPr>
      </w:pPr>
      <w:r w:rsidRPr="000D35B1">
        <w:rPr>
          <w:rFonts w:ascii="Times New Roman" w:hAnsi="Times New Roman" w:cs="Times New Roman"/>
          <w:sz w:val="24"/>
          <w:szCs w:val="24"/>
        </w:rPr>
        <w:t>prawidłowego funkcjonowania, stabilności lub bezpieczeństwa obrotu gospodarczego, lub</w:t>
      </w:r>
    </w:p>
    <w:p w:rsidR="007E7868" w:rsidRPr="000D35B1" w:rsidRDefault="007E7868" w:rsidP="007E7868">
      <w:pPr>
        <w:pStyle w:val="Akapitzlist"/>
        <w:numPr>
          <w:ilvl w:val="3"/>
          <w:numId w:val="29"/>
        </w:numPr>
        <w:spacing w:before="120" w:after="0" w:line="312" w:lineRule="auto"/>
        <w:ind w:left="709" w:hanging="283"/>
        <w:jc w:val="both"/>
        <w:rPr>
          <w:rFonts w:ascii="Times New Roman" w:hAnsi="Times New Roman" w:cs="Times New Roman"/>
          <w:sz w:val="24"/>
          <w:szCs w:val="24"/>
        </w:rPr>
      </w:pPr>
      <w:r w:rsidRPr="000D35B1">
        <w:rPr>
          <w:rFonts w:ascii="Times New Roman" w:hAnsi="Times New Roman" w:cs="Times New Roman"/>
          <w:sz w:val="24"/>
          <w:szCs w:val="24"/>
        </w:rPr>
        <w:t>prawidłowego funkcjonowania, stabilności lub bezpieczeństwa rynku usług świadczonych przez firmy audytorskie.</w:t>
      </w:r>
    </w:p>
    <w:p w:rsidR="000C2971" w:rsidRPr="000D35B1" w:rsidRDefault="000C2971" w:rsidP="0049632F">
      <w:pPr>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 xml:space="preserve">Zasadność </w:t>
      </w:r>
      <w:r w:rsidR="00E20ED0" w:rsidRPr="000D35B1">
        <w:rPr>
          <w:rFonts w:ascii="Times New Roman" w:hAnsi="Times New Roman" w:cs="Times New Roman"/>
          <w:sz w:val="24"/>
          <w:szCs w:val="24"/>
        </w:rPr>
        <w:t xml:space="preserve">wprowadzenia </w:t>
      </w:r>
      <w:r w:rsidR="00EC032B" w:rsidRPr="000D35B1">
        <w:rPr>
          <w:rFonts w:ascii="Times New Roman" w:hAnsi="Times New Roman" w:cs="Times New Roman"/>
          <w:sz w:val="24"/>
          <w:szCs w:val="24"/>
        </w:rPr>
        <w:t>powyższych</w:t>
      </w:r>
      <w:r w:rsidR="00E20ED0" w:rsidRPr="000D35B1">
        <w:rPr>
          <w:rFonts w:ascii="Times New Roman" w:hAnsi="Times New Roman" w:cs="Times New Roman"/>
          <w:sz w:val="24"/>
          <w:szCs w:val="24"/>
        </w:rPr>
        <w:t xml:space="preserve"> regulacji</w:t>
      </w:r>
      <w:r w:rsidRPr="000D35B1">
        <w:rPr>
          <w:rFonts w:ascii="Times New Roman" w:hAnsi="Times New Roman" w:cs="Times New Roman"/>
          <w:sz w:val="24"/>
          <w:szCs w:val="24"/>
        </w:rPr>
        <w:t xml:space="preserve"> podyktowana jest </w:t>
      </w:r>
      <w:r w:rsidR="008942DF" w:rsidRPr="000D35B1">
        <w:rPr>
          <w:rFonts w:ascii="Times New Roman" w:hAnsi="Times New Roman" w:cs="Times New Roman"/>
          <w:sz w:val="24"/>
          <w:szCs w:val="24"/>
        </w:rPr>
        <w:t>potrzeb</w:t>
      </w:r>
      <w:r w:rsidR="0085650B" w:rsidRPr="000D35B1">
        <w:rPr>
          <w:rFonts w:ascii="Times New Roman" w:hAnsi="Times New Roman" w:cs="Times New Roman"/>
          <w:sz w:val="24"/>
          <w:szCs w:val="24"/>
        </w:rPr>
        <w:t>ą</w:t>
      </w:r>
      <w:r w:rsidR="008942DF" w:rsidRPr="000D35B1">
        <w:rPr>
          <w:rFonts w:ascii="Times New Roman" w:hAnsi="Times New Roman" w:cs="Times New Roman"/>
          <w:sz w:val="24"/>
          <w:szCs w:val="24"/>
        </w:rPr>
        <w:t xml:space="preserve"> zapewnienia skuteczności działania procesu kontrolnego wobec biegłych rewidentów i firm audytorskich</w:t>
      </w:r>
      <w:r w:rsidR="0085650B" w:rsidRPr="000D35B1">
        <w:rPr>
          <w:rFonts w:ascii="Times New Roman" w:hAnsi="Times New Roman" w:cs="Times New Roman"/>
          <w:sz w:val="24"/>
          <w:szCs w:val="24"/>
        </w:rPr>
        <w:t xml:space="preserve">, co jest istotne szczególnie w przypadkach, gdy podejrzenia dotyczą firm audytorskich </w:t>
      </w:r>
      <w:r w:rsidR="0085650B" w:rsidRPr="000D35B1">
        <w:rPr>
          <w:rFonts w:ascii="Times New Roman" w:hAnsi="Times New Roman" w:cs="Times New Roman"/>
          <w:color w:val="000000" w:themeColor="text1"/>
          <w:sz w:val="24"/>
          <w:szCs w:val="24"/>
        </w:rPr>
        <w:t>badających sprawozdania finansowe bardzo istotnych systemowo jednostek zainteresowania publicznego (jak jednostki sektora finansowego). W takiej sytuacji istotne jest, by organ nadzoru dysponował narzędziami pozwalającymi mu na szybkie wyjaśnienie</w:t>
      </w:r>
      <w:r w:rsidR="0049632F" w:rsidRPr="000D35B1">
        <w:rPr>
          <w:rFonts w:ascii="Times New Roman" w:hAnsi="Times New Roman" w:cs="Times New Roman"/>
          <w:color w:val="000000" w:themeColor="text1"/>
          <w:sz w:val="24"/>
          <w:szCs w:val="24"/>
        </w:rPr>
        <w:t xml:space="preserve"> zarzutów, by zapewnić</w:t>
      </w:r>
      <w:r w:rsidR="0085650B" w:rsidRPr="000D35B1">
        <w:rPr>
          <w:rFonts w:ascii="Times New Roman" w:hAnsi="Times New Roman" w:cs="Times New Roman"/>
          <w:sz w:val="24"/>
          <w:szCs w:val="24"/>
        </w:rPr>
        <w:t xml:space="preserve"> bezpieczeństw</w:t>
      </w:r>
      <w:r w:rsidR="0049632F" w:rsidRPr="000D35B1">
        <w:rPr>
          <w:rFonts w:ascii="Times New Roman" w:hAnsi="Times New Roman" w:cs="Times New Roman"/>
          <w:sz w:val="24"/>
          <w:szCs w:val="24"/>
        </w:rPr>
        <w:t>o</w:t>
      </w:r>
      <w:r w:rsidR="0085650B" w:rsidRPr="000D35B1">
        <w:rPr>
          <w:rFonts w:ascii="Times New Roman" w:hAnsi="Times New Roman" w:cs="Times New Roman"/>
          <w:sz w:val="24"/>
          <w:szCs w:val="24"/>
        </w:rPr>
        <w:t xml:space="preserve"> i stabilnoś</w:t>
      </w:r>
      <w:r w:rsidR="0049632F" w:rsidRPr="000D35B1">
        <w:rPr>
          <w:rFonts w:ascii="Times New Roman" w:hAnsi="Times New Roman" w:cs="Times New Roman"/>
          <w:sz w:val="24"/>
          <w:szCs w:val="24"/>
        </w:rPr>
        <w:t>ć</w:t>
      </w:r>
      <w:r w:rsidR="0085650B" w:rsidRPr="000D35B1">
        <w:rPr>
          <w:rFonts w:ascii="Times New Roman" w:hAnsi="Times New Roman" w:cs="Times New Roman"/>
          <w:sz w:val="24"/>
          <w:szCs w:val="24"/>
        </w:rPr>
        <w:t xml:space="preserve"> rynku finansowego czy obrotu gospodarczego.</w:t>
      </w:r>
    </w:p>
    <w:p w:rsidR="00EF22DD" w:rsidRPr="000D35B1" w:rsidRDefault="00EF22DD" w:rsidP="0027527F">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7</w:t>
      </w:r>
      <w:r w:rsidRPr="000D35B1">
        <w:rPr>
          <w:rFonts w:ascii="Times New Roman" w:hAnsi="Times New Roman" w:cs="Times New Roman"/>
          <w:sz w:val="24"/>
          <w:szCs w:val="24"/>
        </w:rPr>
        <w:t xml:space="preserve"> dokonuje się zmiany w art. 125 uzupełniającej, że w sprawach nieuregulowanych w ustawie przepisy kpa będą miały zastosowanie także do kontroli usług atestacyjnych innych niż badanie ustawowe i usług pokrewnych.</w:t>
      </w:r>
    </w:p>
    <w:p w:rsidR="00EF22DD" w:rsidRPr="000D35B1" w:rsidRDefault="00EF22DD" w:rsidP="0027527F">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8</w:t>
      </w:r>
      <w:r w:rsidRPr="000D35B1">
        <w:rPr>
          <w:rFonts w:ascii="Times New Roman" w:hAnsi="Times New Roman" w:cs="Times New Roman"/>
          <w:sz w:val="24"/>
          <w:szCs w:val="24"/>
        </w:rPr>
        <w:t xml:space="preserve"> dokonuje się zmiany w art. 126, która </w:t>
      </w:r>
      <w:r w:rsidR="00006D0F">
        <w:rPr>
          <w:rFonts w:ascii="Times New Roman" w:hAnsi="Times New Roman" w:cs="Times New Roman"/>
          <w:sz w:val="24"/>
          <w:szCs w:val="24"/>
        </w:rPr>
        <w:t>ma</w:t>
      </w:r>
      <w:r w:rsidRPr="000D35B1">
        <w:rPr>
          <w:rFonts w:ascii="Times New Roman" w:hAnsi="Times New Roman" w:cs="Times New Roman"/>
          <w:sz w:val="24"/>
          <w:szCs w:val="24"/>
        </w:rPr>
        <w:t xml:space="preserve"> charakter redakcyjny (dostosowanie zapisów w celu uwzględnienia faktu przekształcenia KNA w Agencję).</w:t>
      </w:r>
    </w:p>
    <w:p w:rsidR="00EF22DD" w:rsidRPr="000D35B1" w:rsidRDefault="00EF22DD" w:rsidP="0027527F">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6</w:t>
      </w:r>
      <w:r w:rsidR="00796AB8">
        <w:rPr>
          <w:rFonts w:ascii="Times New Roman" w:hAnsi="Times New Roman" w:cs="Times New Roman"/>
          <w:sz w:val="24"/>
          <w:szCs w:val="24"/>
        </w:rPr>
        <w:t>9</w:t>
      </w:r>
      <w:r w:rsidRPr="000D35B1">
        <w:rPr>
          <w:rFonts w:ascii="Times New Roman" w:hAnsi="Times New Roman" w:cs="Times New Roman"/>
          <w:sz w:val="24"/>
          <w:szCs w:val="24"/>
        </w:rPr>
        <w:t xml:space="preserve"> dokonuje się zmian w art. 127</w:t>
      </w:r>
      <w:r w:rsidR="0046506D" w:rsidRPr="000D35B1">
        <w:rPr>
          <w:rFonts w:ascii="Times New Roman" w:hAnsi="Times New Roman" w:cs="Times New Roman"/>
          <w:sz w:val="24"/>
          <w:szCs w:val="24"/>
        </w:rPr>
        <w:t xml:space="preserve">. W związku z przejęciem przez Agencję wszystkich kontroli w firmach audytorskich zbędne stają się dotychczasowe </w:t>
      </w:r>
      <w:r w:rsidR="00006D0F">
        <w:rPr>
          <w:rFonts w:ascii="Times New Roman" w:hAnsi="Times New Roman" w:cs="Times New Roman"/>
          <w:sz w:val="24"/>
          <w:szCs w:val="24"/>
        </w:rPr>
        <w:t>prze</w:t>
      </w:r>
      <w:r w:rsidR="0046506D" w:rsidRPr="000D35B1">
        <w:rPr>
          <w:rFonts w:ascii="Times New Roman" w:hAnsi="Times New Roman" w:cs="Times New Roman"/>
          <w:sz w:val="24"/>
          <w:szCs w:val="24"/>
        </w:rPr>
        <w:t>pisy ust. 2 pkt 2 i 3</w:t>
      </w:r>
      <w:r w:rsidR="00EB6374">
        <w:rPr>
          <w:rFonts w:ascii="Times New Roman" w:hAnsi="Times New Roman" w:cs="Times New Roman"/>
          <w:sz w:val="24"/>
          <w:szCs w:val="24"/>
        </w:rPr>
        <w:t xml:space="preserve"> – zatem brzmienie ust. 2 zostało odpowiednio dostosowane</w:t>
      </w:r>
      <w:r w:rsidR="0046506D" w:rsidRPr="000D35B1">
        <w:rPr>
          <w:rFonts w:ascii="Times New Roman" w:hAnsi="Times New Roman" w:cs="Times New Roman"/>
          <w:sz w:val="24"/>
          <w:szCs w:val="24"/>
        </w:rPr>
        <w:t>.</w:t>
      </w:r>
    </w:p>
    <w:p w:rsidR="00D34943" w:rsidRPr="000D35B1" w:rsidRDefault="00E07653"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796AB8">
        <w:rPr>
          <w:rFonts w:ascii="Times New Roman" w:hAnsi="Times New Roman" w:cs="Times New Roman"/>
          <w:sz w:val="24"/>
          <w:szCs w:val="24"/>
        </w:rPr>
        <w:t>70</w:t>
      </w:r>
      <w:r w:rsidRPr="000D35B1">
        <w:rPr>
          <w:rFonts w:ascii="Times New Roman" w:hAnsi="Times New Roman" w:cs="Times New Roman"/>
          <w:sz w:val="24"/>
          <w:szCs w:val="24"/>
        </w:rPr>
        <w:t xml:space="preserve"> dokonuje się zmian w art. 128. </w:t>
      </w:r>
      <w:r w:rsidR="00B736A9" w:rsidRPr="000D35B1">
        <w:rPr>
          <w:rFonts w:ascii="Times New Roman" w:hAnsi="Times New Roman" w:cs="Times New Roman"/>
          <w:sz w:val="24"/>
          <w:szCs w:val="24"/>
        </w:rPr>
        <w:t>N</w:t>
      </w:r>
      <w:r w:rsidR="00E76BCC" w:rsidRPr="000D35B1">
        <w:rPr>
          <w:rFonts w:ascii="Times New Roman" w:hAnsi="Times New Roman" w:cs="Times New Roman"/>
          <w:sz w:val="24"/>
          <w:szCs w:val="24"/>
        </w:rPr>
        <w:t>owo dodany ust. 1a</w:t>
      </w:r>
      <w:r w:rsidR="00B736A9" w:rsidRPr="000D35B1">
        <w:rPr>
          <w:rFonts w:ascii="Times New Roman" w:hAnsi="Times New Roman" w:cs="Times New Roman"/>
          <w:sz w:val="24"/>
          <w:szCs w:val="24"/>
        </w:rPr>
        <w:t xml:space="preserve"> jest wyjściem naprzeciw skierowanemu do Ministra Finansów postulatowi </w:t>
      </w:r>
      <w:r w:rsidR="00B843D9" w:rsidRPr="000D35B1">
        <w:rPr>
          <w:rFonts w:ascii="Times New Roman" w:hAnsi="Times New Roman" w:cs="Times New Roman"/>
          <w:sz w:val="24"/>
          <w:szCs w:val="24"/>
        </w:rPr>
        <w:t>jednostki samorządu terytorialnego (</w:t>
      </w:r>
      <w:proofErr w:type="spellStart"/>
      <w:r w:rsidR="00B843D9" w:rsidRPr="000D35B1">
        <w:rPr>
          <w:rFonts w:ascii="Times New Roman" w:hAnsi="Times New Roman" w:cs="Times New Roman"/>
          <w:sz w:val="24"/>
          <w:szCs w:val="24"/>
        </w:rPr>
        <w:t>jst</w:t>
      </w:r>
      <w:proofErr w:type="spellEnd"/>
      <w:r w:rsidR="00B843D9" w:rsidRPr="000D35B1">
        <w:rPr>
          <w:rFonts w:ascii="Times New Roman" w:hAnsi="Times New Roman" w:cs="Times New Roman"/>
          <w:sz w:val="24"/>
          <w:szCs w:val="24"/>
        </w:rPr>
        <w:t xml:space="preserve">) będącej </w:t>
      </w:r>
      <w:r w:rsidR="00006D0F">
        <w:rPr>
          <w:rFonts w:ascii="Times New Roman" w:hAnsi="Times New Roman" w:cs="Times New Roman"/>
          <w:sz w:val="24"/>
          <w:szCs w:val="24"/>
        </w:rPr>
        <w:t>JZP</w:t>
      </w:r>
      <w:r w:rsidR="00B736A9" w:rsidRPr="000D35B1">
        <w:rPr>
          <w:rFonts w:ascii="Times New Roman" w:hAnsi="Times New Roman" w:cs="Times New Roman"/>
          <w:sz w:val="24"/>
          <w:szCs w:val="24"/>
        </w:rPr>
        <w:t xml:space="preserve"> umożliwienia zasiadania w komitecie audytu </w:t>
      </w:r>
      <w:proofErr w:type="spellStart"/>
      <w:r w:rsidR="00B736A9" w:rsidRPr="000D35B1">
        <w:rPr>
          <w:rFonts w:ascii="Times New Roman" w:hAnsi="Times New Roman" w:cs="Times New Roman"/>
          <w:sz w:val="24"/>
          <w:szCs w:val="24"/>
        </w:rPr>
        <w:t>jst</w:t>
      </w:r>
      <w:proofErr w:type="spellEnd"/>
      <w:r w:rsidR="00B736A9" w:rsidRPr="000D35B1">
        <w:rPr>
          <w:rFonts w:ascii="Times New Roman" w:hAnsi="Times New Roman" w:cs="Times New Roman"/>
          <w:sz w:val="24"/>
          <w:szCs w:val="24"/>
        </w:rPr>
        <w:t xml:space="preserve"> osób niebędących radnymi. W przepisie</w:t>
      </w:r>
      <w:r w:rsidR="00E76BCC" w:rsidRPr="000D35B1">
        <w:rPr>
          <w:rFonts w:ascii="Times New Roman" w:hAnsi="Times New Roman" w:cs="Times New Roman"/>
          <w:sz w:val="24"/>
          <w:szCs w:val="24"/>
        </w:rPr>
        <w:t xml:space="preserve"> przewidziano, że w komitecie audytu w</w:t>
      </w:r>
      <w:r w:rsidR="001B5A17" w:rsidRPr="000D35B1">
        <w:rPr>
          <w:rFonts w:ascii="Times New Roman" w:hAnsi="Times New Roman" w:cs="Times New Roman"/>
          <w:sz w:val="24"/>
          <w:szCs w:val="24"/>
        </w:rPr>
        <w:t xml:space="preserve"> JZP</w:t>
      </w:r>
      <w:r w:rsidR="00E76BCC" w:rsidRPr="000D35B1">
        <w:rPr>
          <w:rFonts w:ascii="Times New Roman" w:hAnsi="Times New Roman" w:cs="Times New Roman"/>
          <w:sz w:val="24"/>
          <w:szCs w:val="24"/>
        </w:rPr>
        <w:t xml:space="preserve"> będącej </w:t>
      </w:r>
      <w:proofErr w:type="spellStart"/>
      <w:r w:rsidR="00641A54" w:rsidRPr="000D35B1">
        <w:rPr>
          <w:rFonts w:ascii="Times New Roman" w:hAnsi="Times New Roman" w:cs="Times New Roman"/>
          <w:sz w:val="24"/>
          <w:szCs w:val="24"/>
        </w:rPr>
        <w:t>jst</w:t>
      </w:r>
      <w:proofErr w:type="spellEnd"/>
      <w:r w:rsidR="00E76BCC" w:rsidRPr="000D35B1">
        <w:rPr>
          <w:rFonts w:ascii="Times New Roman" w:hAnsi="Times New Roman" w:cs="Times New Roman"/>
          <w:sz w:val="24"/>
          <w:szCs w:val="24"/>
        </w:rPr>
        <w:t xml:space="preserve"> może zasiadać osoba niebędąca członkiem organu ko</w:t>
      </w:r>
      <w:r w:rsidR="00641A54" w:rsidRPr="000D35B1">
        <w:rPr>
          <w:rFonts w:ascii="Times New Roman" w:hAnsi="Times New Roman" w:cs="Times New Roman"/>
          <w:sz w:val="24"/>
          <w:szCs w:val="24"/>
        </w:rPr>
        <w:t>ntrolnego</w:t>
      </w:r>
      <w:r w:rsidR="00E76BCC" w:rsidRPr="000D35B1">
        <w:rPr>
          <w:rFonts w:ascii="Times New Roman" w:hAnsi="Times New Roman" w:cs="Times New Roman"/>
          <w:sz w:val="24"/>
          <w:szCs w:val="24"/>
        </w:rPr>
        <w:t xml:space="preserve"> tej jednostki. Należy bowiem zauważyć, że członkowie organu </w:t>
      </w:r>
      <w:r w:rsidR="00641A54" w:rsidRPr="000D35B1">
        <w:rPr>
          <w:rFonts w:ascii="Times New Roman" w:hAnsi="Times New Roman" w:cs="Times New Roman"/>
          <w:sz w:val="24"/>
          <w:szCs w:val="24"/>
        </w:rPr>
        <w:t xml:space="preserve">kontrolnego </w:t>
      </w:r>
      <w:r w:rsidR="00E76BCC" w:rsidRPr="000D35B1">
        <w:rPr>
          <w:rFonts w:ascii="Times New Roman" w:hAnsi="Times New Roman" w:cs="Times New Roman"/>
          <w:sz w:val="24"/>
          <w:szCs w:val="24"/>
        </w:rPr>
        <w:t xml:space="preserve">w </w:t>
      </w:r>
      <w:proofErr w:type="spellStart"/>
      <w:r w:rsidR="00E76BCC" w:rsidRPr="000D35B1">
        <w:rPr>
          <w:rFonts w:ascii="Times New Roman" w:hAnsi="Times New Roman" w:cs="Times New Roman"/>
          <w:sz w:val="24"/>
          <w:szCs w:val="24"/>
        </w:rPr>
        <w:t>jst</w:t>
      </w:r>
      <w:proofErr w:type="spellEnd"/>
      <w:r w:rsidR="00E76BCC" w:rsidRPr="000D35B1">
        <w:rPr>
          <w:rFonts w:ascii="Times New Roman" w:hAnsi="Times New Roman" w:cs="Times New Roman"/>
          <w:sz w:val="24"/>
          <w:szCs w:val="24"/>
        </w:rPr>
        <w:t xml:space="preserve"> (który pełni </w:t>
      </w:r>
      <w:r w:rsidR="00641A54" w:rsidRPr="000D35B1">
        <w:rPr>
          <w:rFonts w:ascii="Times New Roman" w:hAnsi="Times New Roman" w:cs="Times New Roman"/>
          <w:sz w:val="24"/>
          <w:szCs w:val="24"/>
        </w:rPr>
        <w:t xml:space="preserve">w niej </w:t>
      </w:r>
      <w:r w:rsidR="00E76BCC" w:rsidRPr="000D35B1">
        <w:rPr>
          <w:rFonts w:ascii="Times New Roman" w:hAnsi="Times New Roman" w:cs="Times New Roman"/>
          <w:sz w:val="24"/>
          <w:szCs w:val="24"/>
        </w:rPr>
        <w:t>jednocześnie funkcję komitet</w:t>
      </w:r>
      <w:r w:rsidR="00641A54" w:rsidRPr="000D35B1">
        <w:rPr>
          <w:rFonts w:ascii="Times New Roman" w:hAnsi="Times New Roman" w:cs="Times New Roman"/>
          <w:sz w:val="24"/>
          <w:szCs w:val="24"/>
        </w:rPr>
        <w:t>u</w:t>
      </w:r>
      <w:r w:rsidR="00E76BCC" w:rsidRPr="000D35B1">
        <w:rPr>
          <w:rFonts w:ascii="Times New Roman" w:hAnsi="Times New Roman" w:cs="Times New Roman"/>
          <w:sz w:val="24"/>
          <w:szCs w:val="24"/>
        </w:rPr>
        <w:t xml:space="preserve"> audytu) pochodzą z wyboru społecznego. Zatem trudno jest zapewnić, by wśród nich znalazła się osoba posiadająca wiedzę i umiejętności w zakresie rachunkowości lub badania sprawozdań finansowych, co jest wymogiem niezbędnym w stosunku do komitetu audytu wynikającym z art. 129 ust. 1 ustawy. Zważywszy na powyższe</w:t>
      </w:r>
      <w:r w:rsidR="00E54E2B">
        <w:rPr>
          <w:rFonts w:ascii="Times New Roman" w:hAnsi="Times New Roman" w:cs="Times New Roman"/>
          <w:sz w:val="24"/>
          <w:szCs w:val="24"/>
        </w:rPr>
        <w:t>,</w:t>
      </w:r>
      <w:r w:rsidR="00641A54" w:rsidRPr="000D35B1">
        <w:rPr>
          <w:rFonts w:ascii="Times New Roman" w:hAnsi="Times New Roman" w:cs="Times New Roman"/>
          <w:sz w:val="24"/>
          <w:szCs w:val="24"/>
        </w:rPr>
        <w:t xml:space="preserve"> wprowadzana regulacja ma na celu umożliwienie spełnienia ww. warunku. </w:t>
      </w:r>
      <w:r w:rsidR="00B843D9" w:rsidRPr="000D35B1">
        <w:rPr>
          <w:rFonts w:ascii="Times New Roman" w:hAnsi="Times New Roman" w:cs="Times New Roman"/>
          <w:sz w:val="24"/>
          <w:szCs w:val="24"/>
        </w:rPr>
        <w:t xml:space="preserve">Jednocześnie do decyzji </w:t>
      </w:r>
      <w:proofErr w:type="spellStart"/>
      <w:r w:rsidR="00B843D9" w:rsidRPr="000D35B1">
        <w:rPr>
          <w:rFonts w:ascii="Times New Roman" w:hAnsi="Times New Roman" w:cs="Times New Roman"/>
          <w:sz w:val="24"/>
          <w:szCs w:val="24"/>
        </w:rPr>
        <w:t>jst</w:t>
      </w:r>
      <w:proofErr w:type="spellEnd"/>
      <w:r w:rsidR="00B843D9" w:rsidRPr="000D35B1">
        <w:rPr>
          <w:rFonts w:ascii="Times New Roman" w:hAnsi="Times New Roman" w:cs="Times New Roman"/>
          <w:sz w:val="24"/>
          <w:szCs w:val="24"/>
        </w:rPr>
        <w:t xml:space="preserve"> pozostawiono kwestię</w:t>
      </w:r>
      <w:r w:rsidR="00E54E2B">
        <w:rPr>
          <w:rFonts w:ascii="Times New Roman" w:hAnsi="Times New Roman" w:cs="Times New Roman"/>
          <w:sz w:val="24"/>
          <w:szCs w:val="24"/>
        </w:rPr>
        <w:t>,</w:t>
      </w:r>
      <w:r w:rsidR="00B843D9" w:rsidRPr="000D35B1">
        <w:rPr>
          <w:rFonts w:ascii="Times New Roman" w:hAnsi="Times New Roman" w:cs="Times New Roman"/>
          <w:sz w:val="24"/>
          <w:szCs w:val="24"/>
        </w:rPr>
        <w:t xml:space="preserve"> czy osoba pełniąca funkcję </w:t>
      </w:r>
      <w:r w:rsidR="00B843D9" w:rsidRPr="000D35B1">
        <w:rPr>
          <w:rFonts w:ascii="Times New Roman" w:hAnsi="Times New Roman" w:cs="Times New Roman"/>
          <w:sz w:val="24"/>
          <w:szCs w:val="24"/>
        </w:rPr>
        <w:lastRenderedPageBreak/>
        <w:t>członka komitetu audytu, niebędąca członkiem organu kontrolnego, będzie pracownikiem jednostki czy te</w:t>
      </w:r>
      <w:r w:rsidR="004F4155">
        <w:rPr>
          <w:rFonts w:ascii="Times New Roman" w:hAnsi="Times New Roman" w:cs="Times New Roman"/>
          <w:sz w:val="24"/>
          <w:szCs w:val="24"/>
        </w:rPr>
        <w:t>ż</w:t>
      </w:r>
      <w:r w:rsidR="00B843D9" w:rsidRPr="000D35B1">
        <w:rPr>
          <w:rFonts w:ascii="Times New Roman" w:hAnsi="Times New Roman" w:cs="Times New Roman"/>
          <w:sz w:val="24"/>
          <w:szCs w:val="24"/>
        </w:rPr>
        <w:t xml:space="preserve"> zostanie z nią zawarta umowa cywilnoprawna.</w:t>
      </w:r>
      <w:r w:rsidR="00641A54" w:rsidRPr="000D35B1">
        <w:rPr>
          <w:rFonts w:ascii="Times New Roman" w:hAnsi="Times New Roman" w:cs="Times New Roman"/>
          <w:sz w:val="24"/>
          <w:szCs w:val="24"/>
        </w:rPr>
        <w:t xml:space="preserve"> </w:t>
      </w:r>
      <w:r w:rsidR="000C0E67" w:rsidRPr="000D35B1">
        <w:rPr>
          <w:rFonts w:ascii="Times New Roman" w:hAnsi="Times New Roman" w:cs="Times New Roman"/>
          <w:sz w:val="24"/>
          <w:szCs w:val="24"/>
        </w:rPr>
        <w:t xml:space="preserve">Natomiast </w:t>
      </w:r>
      <w:r w:rsidR="00A678E0" w:rsidRPr="000D35B1">
        <w:rPr>
          <w:rFonts w:ascii="Times New Roman" w:hAnsi="Times New Roman" w:cs="Times New Roman"/>
          <w:sz w:val="24"/>
          <w:szCs w:val="24"/>
        </w:rPr>
        <w:t xml:space="preserve">w nowym </w:t>
      </w:r>
      <w:r w:rsidR="000C0E67" w:rsidRPr="000D35B1">
        <w:rPr>
          <w:rFonts w:ascii="Times New Roman" w:hAnsi="Times New Roman" w:cs="Times New Roman"/>
          <w:sz w:val="24"/>
          <w:szCs w:val="24"/>
        </w:rPr>
        <w:t>ust. 3a</w:t>
      </w:r>
      <w:r w:rsidR="00A678E0" w:rsidRPr="000D35B1">
        <w:rPr>
          <w:rFonts w:ascii="Times New Roman" w:hAnsi="Times New Roman" w:cs="Times New Roman"/>
          <w:sz w:val="24"/>
          <w:szCs w:val="24"/>
        </w:rPr>
        <w:t xml:space="preserve"> przewidziano uznanie za spełnienie obowiązku powołania komitetu audytu przez oddział instytucji kredytowej i oddział banku zagranicznego oraz główny oddział i oddział zakładu ubezpieczeń i zakładu reasekuracji, jeżeli jednostka macierzysta ww. oddziału powoła komitet ds. audytu, o którym mowa w art. 39 ust. 1 dyrektywy 2006/43/WE. W takim przypadku nie będą miały zastosowania również przepisy dotyczące składu komitetu audytu, niezależności jego członków oraz zadań komitetu audytu. </w:t>
      </w:r>
      <w:r w:rsidR="00AE2E7F" w:rsidRPr="000D35B1">
        <w:rPr>
          <w:rFonts w:ascii="Times New Roman" w:hAnsi="Times New Roman" w:cs="Times New Roman"/>
          <w:sz w:val="24"/>
          <w:szCs w:val="24"/>
        </w:rPr>
        <w:t xml:space="preserve">Należy bowiem wskazać, że </w:t>
      </w:r>
      <w:r w:rsidR="009C59FA" w:rsidRPr="000D35B1">
        <w:rPr>
          <w:rFonts w:ascii="Times New Roman" w:hAnsi="Times New Roman" w:cs="Times New Roman"/>
          <w:sz w:val="24"/>
          <w:szCs w:val="24"/>
        </w:rPr>
        <w:t xml:space="preserve">ze względu na harmonizację wynikającą z ww. dyrektywy, </w:t>
      </w:r>
      <w:r w:rsidR="00AE2E7F" w:rsidRPr="000D35B1">
        <w:rPr>
          <w:rFonts w:ascii="Times New Roman" w:hAnsi="Times New Roman" w:cs="Times New Roman"/>
          <w:sz w:val="24"/>
          <w:szCs w:val="24"/>
        </w:rPr>
        <w:t>wspomniane jednostki macierzyste</w:t>
      </w:r>
      <w:r w:rsidR="009C59FA" w:rsidRPr="000D35B1">
        <w:rPr>
          <w:rFonts w:ascii="Times New Roman" w:hAnsi="Times New Roman" w:cs="Times New Roman"/>
          <w:sz w:val="24"/>
          <w:szCs w:val="24"/>
        </w:rPr>
        <w:t xml:space="preserve"> są w ich krajach uznane za </w:t>
      </w:r>
      <w:r w:rsidR="00E54E2B">
        <w:rPr>
          <w:rFonts w:ascii="Times New Roman" w:hAnsi="Times New Roman" w:cs="Times New Roman"/>
          <w:sz w:val="24"/>
          <w:szCs w:val="24"/>
        </w:rPr>
        <w:t>JZP</w:t>
      </w:r>
      <w:r w:rsidR="009C59FA" w:rsidRPr="000D35B1">
        <w:rPr>
          <w:rFonts w:ascii="Times New Roman" w:hAnsi="Times New Roman" w:cs="Times New Roman"/>
          <w:sz w:val="24"/>
          <w:szCs w:val="24"/>
        </w:rPr>
        <w:t>, zatem warunki dotyczące komitetu audytu</w:t>
      </w:r>
      <w:r w:rsidR="00E54E2B">
        <w:rPr>
          <w:rFonts w:ascii="Times New Roman" w:hAnsi="Times New Roman" w:cs="Times New Roman"/>
          <w:sz w:val="24"/>
          <w:szCs w:val="24"/>
        </w:rPr>
        <w:t>,</w:t>
      </w:r>
      <w:r w:rsidR="009C59FA" w:rsidRPr="000D35B1">
        <w:rPr>
          <w:rFonts w:ascii="Times New Roman" w:hAnsi="Times New Roman" w:cs="Times New Roman"/>
          <w:sz w:val="24"/>
          <w:szCs w:val="24"/>
        </w:rPr>
        <w:t xml:space="preserve"> jakie muszą one spełnić</w:t>
      </w:r>
      <w:r w:rsidR="00E54E2B">
        <w:rPr>
          <w:rFonts w:ascii="Times New Roman" w:hAnsi="Times New Roman" w:cs="Times New Roman"/>
          <w:sz w:val="24"/>
          <w:szCs w:val="24"/>
        </w:rPr>
        <w:t>,</w:t>
      </w:r>
      <w:r w:rsidR="009C59FA" w:rsidRPr="000D35B1">
        <w:rPr>
          <w:rFonts w:ascii="Times New Roman" w:hAnsi="Times New Roman" w:cs="Times New Roman"/>
          <w:sz w:val="24"/>
          <w:szCs w:val="24"/>
        </w:rPr>
        <w:t xml:space="preserve"> można uznać za analogiczne do tych obowiązujących w Polsce, a ich egzekwowaniem będzie zajmował się organ nadzoru publicznego z państwa siedziby</w:t>
      </w:r>
      <w:r w:rsidR="00B927DB" w:rsidRPr="000D35B1">
        <w:rPr>
          <w:rFonts w:ascii="Times New Roman" w:hAnsi="Times New Roman" w:cs="Times New Roman"/>
          <w:sz w:val="24"/>
          <w:szCs w:val="24"/>
        </w:rPr>
        <w:t xml:space="preserve"> tych jednostek.</w:t>
      </w:r>
    </w:p>
    <w:p w:rsidR="000C0E67" w:rsidRPr="000D35B1" w:rsidRDefault="000C0E67"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03510A">
        <w:rPr>
          <w:rFonts w:ascii="Times New Roman" w:hAnsi="Times New Roman" w:cs="Times New Roman"/>
          <w:sz w:val="24"/>
          <w:szCs w:val="24"/>
        </w:rPr>
        <w:t>71</w:t>
      </w:r>
      <w:r w:rsidRPr="000D35B1">
        <w:rPr>
          <w:rFonts w:ascii="Times New Roman" w:hAnsi="Times New Roman" w:cs="Times New Roman"/>
          <w:sz w:val="24"/>
          <w:szCs w:val="24"/>
        </w:rPr>
        <w:t xml:space="preserve"> </w:t>
      </w:r>
      <w:r w:rsidR="004F4155">
        <w:rPr>
          <w:rFonts w:ascii="Times New Roman" w:hAnsi="Times New Roman" w:cs="Times New Roman"/>
          <w:sz w:val="24"/>
          <w:szCs w:val="24"/>
        </w:rPr>
        <w:t>uchyla</w:t>
      </w:r>
      <w:r w:rsidRPr="000D35B1">
        <w:rPr>
          <w:rFonts w:ascii="Times New Roman" w:hAnsi="Times New Roman" w:cs="Times New Roman"/>
          <w:sz w:val="24"/>
          <w:szCs w:val="24"/>
        </w:rPr>
        <w:t xml:space="preserve"> się ust. 2 w art. 12</w:t>
      </w:r>
      <w:r w:rsidR="009B2256" w:rsidRPr="000D35B1">
        <w:rPr>
          <w:rFonts w:ascii="Times New Roman" w:hAnsi="Times New Roman" w:cs="Times New Roman"/>
          <w:sz w:val="24"/>
          <w:szCs w:val="24"/>
        </w:rPr>
        <w:t>9</w:t>
      </w:r>
      <w:r w:rsidRPr="000D35B1">
        <w:rPr>
          <w:rFonts w:ascii="Times New Roman" w:hAnsi="Times New Roman" w:cs="Times New Roman"/>
          <w:sz w:val="24"/>
          <w:szCs w:val="24"/>
        </w:rPr>
        <w:t xml:space="preserve">, który zwalnia </w:t>
      </w:r>
      <w:r w:rsidR="001B5A17" w:rsidRPr="000D35B1">
        <w:rPr>
          <w:rFonts w:ascii="Times New Roman" w:hAnsi="Times New Roman" w:cs="Times New Roman"/>
          <w:sz w:val="24"/>
          <w:szCs w:val="24"/>
        </w:rPr>
        <w:t>JZP</w:t>
      </w:r>
      <w:r w:rsidRPr="000D35B1">
        <w:rPr>
          <w:rFonts w:ascii="Times New Roman" w:hAnsi="Times New Roman" w:cs="Times New Roman"/>
          <w:sz w:val="24"/>
          <w:szCs w:val="24"/>
        </w:rPr>
        <w:t xml:space="preserve"> będącą jednostką samorządu terytorialnego z wymogu, by przynajmniej jeden członek jej komitetu audytu posiadał wiedzę i umiejętności w zakresie rachunkowości lub badania sprawozdań finansowych. W związku z </w:t>
      </w:r>
      <w:r w:rsidR="00E54E2B">
        <w:rPr>
          <w:rFonts w:ascii="Times New Roman" w:hAnsi="Times New Roman" w:cs="Times New Roman"/>
          <w:sz w:val="24"/>
          <w:szCs w:val="24"/>
        </w:rPr>
        <w:t>w</w:t>
      </w:r>
      <w:r w:rsidRPr="000D35B1">
        <w:rPr>
          <w:rFonts w:ascii="Times New Roman" w:hAnsi="Times New Roman" w:cs="Times New Roman"/>
          <w:sz w:val="24"/>
          <w:szCs w:val="24"/>
        </w:rPr>
        <w:t>prowadzeniem do art. 12</w:t>
      </w:r>
      <w:r w:rsidR="00DE6503" w:rsidRPr="000D35B1">
        <w:rPr>
          <w:rFonts w:ascii="Times New Roman" w:hAnsi="Times New Roman" w:cs="Times New Roman"/>
          <w:sz w:val="24"/>
          <w:szCs w:val="24"/>
        </w:rPr>
        <w:t>8</w:t>
      </w:r>
      <w:r w:rsidRPr="000D35B1">
        <w:rPr>
          <w:rFonts w:ascii="Times New Roman" w:hAnsi="Times New Roman" w:cs="Times New Roman"/>
          <w:sz w:val="24"/>
          <w:szCs w:val="24"/>
        </w:rPr>
        <w:t xml:space="preserve"> nowego ust. 1a (o czym mowa w pkt </w:t>
      </w:r>
      <w:r w:rsidR="0003510A">
        <w:rPr>
          <w:rFonts w:ascii="Times New Roman" w:hAnsi="Times New Roman" w:cs="Times New Roman"/>
          <w:sz w:val="24"/>
          <w:szCs w:val="24"/>
        </w:rPr>
        <w:t>70</w:t>
      </w:r>
      <w:r w:rsidRPr="000D35B1">
        <w:rPr>
          <w:rFonts w:ascii="Times New Roman" w:hAnsi="Times New Roman" w:cs="Times New Roman"/>
          <w:sz w:val="24"/>
          <w:szCs w:val="24"/>
        </w:rPr>
        <w:t xml:space="preserve"> uzasadnienia), który umożliwia takiej </w:t>
      </w:r>
      <w:proofErr w:type="spellStart"/>
      <w:r w:rsidRPr="000D35B1">
        <w:rPr>
          <w:rFonts w:ascii="Times New Roman" w:hAnsi="Times New Roman" w:cs="Times New Roman"/>
          <w:sz w:val="24"/>
          <w:szCs w:val="24"/>
        </w:rPr>
        <w:t>jst</w:t>
      </w:r>
      <w:proofErr w:type="spellEnd"/>
      <w:r w:rsidRPr="000D35B1">
        <w:rPr>
          <w:rFonts w:ascii="Times New Roman" w:hAnsi="Times New Roman" w:cs="Times New Roman"/>
          <w:sz w:val="24"/>
          <w:szCs w:val="24"/>
        </w:rPr>
        <w:t xml:space="preserve"> spełnienie ww. wymogu</w:t>
      </w:r>
      <w:r w:rsidR="004F4155">
        <w:rPr>
          <w:rFonts w:ascii="Times New Roman" w:hAnsi="Times New Roman" w:cs="Times New Roman"/>
          <w:sz w:val="24"/>
          <w:szCs w:val="24"/>
        </w:rPr>
        <w:t>,</w:t>
      </w:r>
      <w:r w:rsidRPr="000D35B1">
        <w:rPr>
          <w:rFonts w:ascii="Times New Roman" w:hAnsi="Times New Roman" w:cs="Times New Roman"/>
          <w:sz w:val="24"/>
          <w:szCs w:val="24"/>
        </w:rPr>
        <w:t xml:space="preserve"> przedmiotowa regulacja staje się zbędna.</w:t>
      </w:r>
    </w:p>
    <w:p w:rsidR="00BD690D" w:rsidRPr="000D35B1" w:rsidRDefault="00BD690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B2256" w:rsidRPr="000D35B1">
        <w:rPr>
          <w:rFonts w:ascii="Times New Roman" w:hAnsi="Times New Roman" w:cs="Times New Roman"/>
          <w:sz w:val="24"/>
          <w:szCs w:val="24"/>
        </w:rPr>
        <w:t>7</w:t>
      </w:r>
      <w:r w:rsidR="0003510A">
        <w:rPr>
          <w:rFonts w:ascii="Times New Roman" w:hAnsi="Times New Roman" w:cs="Times New Roman"/>
          <w:sz w:val="24"/>
          <w:szCs w:val="24"/>
        </w:rPr>
        <w:t>2</w:t>
      </w:r>
      <w:r w:rsidR="009B2256"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wprowadza się nowy art. 130a zobowiązujący spółki niepubliczne, </w:t>
      </w:r>
      <w:r w:rsidR="00F77BDE" w:rsidRPr="000D35B1">
        <w:rPr>
          <w:rFonts w:ascii="Times New Roman" w:hAnsi="Times New Roman" w:cs="Times New Roman"/>
          <w:sz w:val="24"/>
          <w:szCs w:val="24"/>
        </w:rPr>
        <w:t>zamierzające się ubiegać o dopuszczenie ich papierów wartościowych do obrotu na rynku regulowanym</w:t>
      </w:r>
      <w:r w:rsidRPr="000D35B1">
        <w:rPr>
          <w:rFonts w:ascii="Times New Roman" w:hAnsi="Times New Roman" w:cs="Times New Roman"/>
          <w:sz w:val="24"/>
          <w:szCs w:val="24"/>
        </w:rPr>
        <w:t xml:space="preserve">, do posiadania (mimo że nie spełniają one definicji </w:t>
      </w:r>
      <w:r w:rsidR="00E54E2B">
        <w:rPr>
          <w:rFonts w:ascii="Times New Roman" w:hAnsi="Times New Roman" w:cs="Times New Roman"/>
          <w:sz w:val="24"/>
          <w:szCs w:val="24"/>
        </w:rPr>
        <w:t>JZP</w:t>
      </w:r>
      <w:r w:rsidRPr="000D35B1">
        <w:rPr>
          <w:rFonts w:ascii="Times New Roman" w:hAnsi="Times New Roman" w:cs="Times New Roman"/>
          <w:sz w:val="24"/>
          <w:szCs w:val="24"/>
        </w:rPr>
        <w:t xml:space="preserve">) komitetu audytu i stosowania </w:t>
      </w:r>
      <w:r w:rsidR="00722A58" w:rsidRPr="000D35B1">
        <w:rPr>
          <w:rFonts w:ascii="Times New Roman" w:hAnsi="Times New Roman" w:cs="Times New Roman"/>
          <w:sz w:val="24"/>
          <w:szCs w:val="24"/>
        </w:rPr>
        <w:t>wybranych artykułów ustawy regulujących kwestie działalności komitetu audytu.</w:t>
      </w:r>
      <w:r w:rsidRPr="000D35B1">
        <w:rPr>
          <w:rFonts w:ascii="Times New Roman" w:hAnsi="Times New Roman" w:cs="Times New Roman"/>
          <w:sz w:val="24"/>
          <w:szCs w:val="24"/>
        </w:rPr>
        <w:t xml:space="preserve"> </w:t>
      </w:r>
      <w:r w:rsidR="00722A58" w:rsidRPr="000D35B1">
        <w:rPr>
          <w:rFonts w:ascii="Times New Roman" w:hAnsi="Times New Roman" w:cs="Times New Roman"/>
          <w:sz w:val="24"/>
          <w:szCs w:val="24"/>
        </w:rPr>
        <w:t>Ma to</w:t>
      </w:r>
      <w:r w:rsidRPr="000D35B1">
        <w:rPr>
          <w:rFonts w:ascii="Times New Roman" w:hAnsi="Times New Roman" w:cs="Times New Roman"/>
          <w:sz w:val="24"/>
          <w:szCs w:val="24"/>
        </w:rPr>
        <w:t xml:space="preserve"> zapewni</w:t>
      </w:r>
      <w:r w:rsidR="00722A58" w:rsidRPr="000D35B1">
        <w:rPr>
          <w:rFonts w:ascii="Times New Roman" w:hAnsi="Times New Roman" w:cs="Times New Roman"/>
          <w:sz w:val="24"/>
          <w:szCs w:val="24"/>
        </w:rPr>
        <w:t>ć</w:t>
      </w:r>
      <w:r w:rsidRPr="000D35B1">
        <w:rPr>
          <w:rFonts w:ascii="Times New Roman" w:hAnsi="Times New Roman" w:cs="Times New Roman"/>
          <w:sz w:val="24"/>
          <w:szCs w:val="24"/>
        </w:rPr>
        <w:t xml:space="preserve"> inwestorom większą wiarygodność informacji ujawnianych w procesie IPO.</w:t>
      </w:r>
      <w:r w:rsidR="00F77BDE" w:rsidRPr="000D35B1">
        <w:rPr>
          <w:rFonts w:ascii="Times New Roman" w:hAnsi="Times New Roman" w:cs="Times New Roman"/>
          <w:sz w:val="24"/>
          <w:szCs w:val="24"/>
        </w:rPr>
        <w:t xml:space="preserve"> Obowiązek ten powstawałby od momentu podjęcia uchwały walnego zgromadzenia w sprawie ubiegania się o dopuszczenie do obrotu.</w:t>
      </w:r>
    </w:p>
    <w:p w:rsidR="00122722" w:rsidRPr="000D35B1" w:rsidRDefault="00122722" w:rsidP="007C3700">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B2256" w:rsidRPr="000D35B1">
        <w:rPr>
          <w:rFonts w:ascii="Times New Roman" w:hAnsi="Times New Roman" w:cs="Times New Roman"/>
          <w:sz w:val="24"/>
          <w:szCs w:val="24"/>
        </w:rPr>
        <w:t>7</w:t>
      </w:r>
      <w:r w:rsidR="0003510A">
        <w:rPr>
          <w:rFonts w:ascii="Times New Roman" w:hAnsi="Times New Roman" w:cs="Times New Roman"/>
          <w:sz w:val="24"/>
          <w:szCs w:val="24"/>
        </w:rPr>
        <w:t>3</w:t>
      </w:r>
      <w:r w:rsidRPr="000D35B1">
        <w:rPr>
          <w:rFonts w:ascii="Times New Roman" w:hAnsi="Times New Roman" w:cs="Times New Roman"/>
          <w:sz w:val="24"/>
          <w:szCs w:val="24"/>
        </w:rPr>
        <w:t xml:space="preserve"> </w:t>
      </w:r>
      <w:r w:rsidR="005B60D1" w:rsidRPr="000D35B1">
        <w:rPr>
          <w:rFonts w:ascii="Times New Roman" w:hAnsi="Times New Roman" w:cs="Times New Roman"/>
          <w:sz w:val="24"/>
          <w:szCs w:val="24"/>
        </w:rPr>
        <w:t xml:space="preserve">wprowadza się zmiany do </w:t>
      </w:r>
      <w:r w:rsidRPr="000D35B1">
        <w:rPr>
          <w:rFonts w:ascii="Times New Roman" w:hAnsi="Times New Roman" w:cs="Times New Roman"/>
          <w:sz w:val="24"/>
          <w:szCs w:val="24"/>
        </w:rPr>
        <w:t>art. 148</w:t>
      </w:r>
      <w:r w:rsidR="005B60D1" w:rsidRPr="000D35B1">
        <w:rPr>
          <w:rFonts w:ascii="Times New Roman" w:hAnsi="Times New Roman" w:cs="Times New Roman"/>
          <w:sz w:val="24"/>
          <w:szCs w:val="24"/>
        </w:rPr>
        <w:t xml:space="preserve"> poprzez </w:t>
      </w:r>
      <w:r w:rsidRPr="000D35B1">
        <w:rPr>
          <w:rFonts w:ascii="Times New Roman" w:hAnsi="Times New Roman" w:cs="Times New Roman"/>
          <w:sz w:val="24"/>
          <w:szCs w:val="24"/>
        </w:rPr>
        <w:t>wprowadz</w:t>
      </w:r>
      <w:r w:rsidR="005B60D1" w:rsidRPr="000D35B1">
        <w:rPr>
          <w:rFonts w:ascii="Times New Roman" w:hAnsi="Times New Roman" w:cs="Times New Roman"/>
          <w:sz w:val="24"/>
          <w:szCs w:val="24"/>
        </w:rPr>
        <w:t xml:space="preserve">enie  w ust. 1 </w:t>
      </w:r>
      <w:r w:rsidRPr="000D35B1">
        <w:rPr>
          <w:rFonts w:ascii="Times New Roman" w:hAnsi="Times New Roman" w:cs="Times New Roman"/>
          <w:sz w:val="24"/>
          <w:szCs w:val="24"/>
        </w:rPr>
        <w:t>wym</w:t>
      </w:r>
      <w:r w:rsidR="005B60D1" w:rsidRPr="000D35B1">
        <w:rPr>
          <w:rFonts w:ascii="Times New Roman" w:hAnsi="Times New Roman" w:cs="Times New Roman"/>
          <w:sz w:val="24"/>
          <w:szCs w:val="24"/>
        </w:rPr>
        <w:t>ogu</w:t>
      </w:r>
      <w:r w:rsidRPr="000D35B1">
        <w:rPr>
          <w:rFonts w:ascii="Times New Roman" w:hAnsi="Times New Roman" w:cs="Times New Roman"/>
          <w:sz w:val="24"/>
          <w:szCs w:val="24"/>
        </w:rPr>
        <w:t xml:space="preserve"> wydania formalnego postanowienia (czego nie przewidziano w ustawie obecnie obowiązującej) wszczynającego post</w:t>
      </w:r>
      <w:r w:rsidR="005B60D1" w:rsidRPr="000D35B1">
        <w:rPr>
          <w:rFonts w:ascii="Times New Roman" w:hAnsi="Times New Roman" w:cs="Times New Roman"/>
          <w:sz w:val="24"/>
          <w:szCs w:val="24"/>
        </w:rPr>
        <w:t>ę</w:t>
      </w:r>
      <w:r w:rsidRPr="000D35B1">
        <w:rPr>
          <w:rFonts w:ascii="Times New Roman" w:hAnsi="Times New Roman" w:cs="Times New Roman"/>
          <w:sz w:val="24"/>
          <w:szCs w:val="24"/>
        </w:rPr>
        <w:t>powanie wyjaśniające</w:t>
      </w:r>
      <w:r w:rsidR="005B60D1" w:rsidRPr="000D35B1">
        <w:rPr>
          <w:rFonts w:ascii="Times New Roman" w:hAnsi="Times New Roman" w:cs="Times New Roman"/>
          <w:sz w:val="24"/>
          <w:szCs w:val="24"/>
        </w:rPr>
        <w:t>. W ust. 2 usunięto Krajową Komisję Nadzoru z uwagi na planowaną, w myśl zmienianych przepisów, likwidację KKN</w:t>
      </w:r>
      <w:r w:rsidRPr="000D35B1">
        <w:rPr>
          <w:rFonts w:ascii="Times New Roman" w:hAnsi="Times New Roman" w:cs="Times New Roman"/>
          <w:sz w:val="24"/>
          <w:szCs w:val="24"/>
        </w:rPr>
        <w:t xml:space="preserve">. Jednocześnie listę podmiotów, </w:t>
      </w:r>
      <w:r w:rsidR="005B60D1" w:rsidRPr="000D35B1">
        <w:rPr>
          <w:rFonts w:ascii="Times New Roman" w:hAnsi="Times New Roman" w:cs="Times New Roman"/>
          <w:sz w:val="24"/>
          <w:szCs w:val="24"/>
        </w:rPr>
        <w:t xml:space="preserve">w oparciu o </w:t>
      </w:r>
      <w:r w:rsidRPr="000D35B1">
        <w:rPr>
          <w:rFonts w:ascii="Times New Roman" w:hAnsi="Times New Roman" w:cs="Times New Roman"/>
          <w:sz w:val="24"/>
          <w:szCs w:val="24"/>
        </w:rPr>
        <w:t>któr</w:t>
      </w:r>
      <w:r w:rsidR="005B60D1" w:rsidRPr="000D35B1">
        <w:rPr>
          <w:rFonts w:ascii="Times New Roman" w:hAnsi="Times New Roman" w:cs="Times New Roman"/>
          <w:sz w:val="24"/>
          <w:szCs w:val="24"/>
        </w:rPr>
        <w:t>ych</w:t>
      </w:r>
      <w:r w:rsidRPr="000D35B1">
        <w:rPr>
          <w:rFonts w:ascii="Times New Roman" w:hAnsi="Times New Roman" w:cs="Times New Roman"/>
          <w:sz w:val="24"/>
          <w:szCs w:val="24"/>
        </w:rPr>
        <w:t xml:space="preserve"> zawiadomieni</w:t>
      </w:r>
      <w:r w:rsidR="005B60D1" w:rsidRPr="000D35B1">
        <w:rPr>
          <w:rFonts w:ascii="Times New Roman" w:hAnsi="Times New Roman" w:cs="Times New Roman"/>
          <w:sz w:val="24"/>
          <w:szCs w:val="24"/>
        </w:rPr>
        <w:t>a</w:t>
      </w:r>
      <w:r w:rsidRPr="000D35B1">
        <w:rPr>
          <w:rFonts w:ascii="Times New Roman" w:hAnsi="Times New Roman" w:cs="Times New Roman"/>
          <w:sz w:val="24"/>
          <w:szCs w:val="24"/>
        </w:rPr>
        <w:t xml:space="preserve"> o podejrzeniu popełnieniu przewinienia dyscyplinarnego nie wszczyna się postępowania wyjaśniającego, uzupełniono o Ministra Finansów z uwagi na ustanowienie Agencji jako odrębnego podmiotu, niezwiązanego osobowo i kapitałowo z Ministerstwem Finansów.</w:t>
      </w:r>
      <w:r w:rsidR="005B60D1" w:rsidRPr="000D35B1">
        <w:rPr>
          <w:rFonts w:ascii="Times New Roman" w:hAnsi="Times New Roman" w:cs="Times New Roman"/>
          <w:sz w:val="24"/>
          <w:szCs w:val="24"/>
        </w:rPr>
        <w:t xml:space="preserve"> </w:t>
      </w:r>
      <w:r w:rsidRPr="000D35B1">
        <w:rPr>
          <w:rFonts w:ascii="Times New Roman" w:hAnsi="Times New Roman" w:cs="Times New Roman"/>
          <w:sz w:val="24"/>
          <w:szCs w:val="24"/>
        </w:rPr>
        <w:t>Ponadto</w:t>
      </w:r>
      <w:r w:rsidR="0003510A">
        <w:rPr>
          <w:rFonts w:ascii="Times New Roman" w:hAnsi="Times New Roman" w:cs="Times New Roman"/>
          <w:sz w:val="24"/>
          <w:szCs w:val="24"/>
        </w:rPr>
        <w:t xml:space="preserve"> poprzez zmian</w:t>
      </w:r>
      <w:r w:rsidR="004F4155">
        <w:rPr>
          <w:rFonts w:ascii="Times New Roman" w:hAnsi="Times New Roman" w:cs="Times New Roman"/>
          <w:sz w:val="24"/>
          <w:szCs w:val="24"/>
        </w:rPr>
        <w:t>ę</w:t>
      </w:r>
      <w:r w:rsidR="0003510A">
        <w:rPr>
          <w:rFonts w:ascii="Times New Roman" w:hAnsi="Times New Roman" w:cs="Times New Roman"/>
          <w:sz w:val="24"/>
          <w:szCs w:val="24"/>
        </w:rPr>
        <w:t xml:space="preserve"> w ust. </w:t>
      </w:r>
      <w:r w:rsidR="004F4155">
        <w:rPr>
          <w:rFonts w:ascii="Times New Roman" w:hAnsi="Times New Roman" w:cs="Times New Roman"/>
          <w:sz w:val="24"/>
          <w:szCs w:val="24"/>
        </w:rPr>
        <w:t>4</w:t>
      </w:r>
      <w:r w:rsidRPr="000D35B1">
        <w:rPr>
          <w:rFonts w:ascii="Times New Roman" w:hAnsi="Times New Roman" w:cs="Times New Roman"/>
          <w:sz w:val="24"/>
          <w:szCs w:val="24"/>
        </w:rPr>
        <w:t xml:space="preserve">, </w:t>
      </w:r>
      <w:r w:rsidR="00C63D2C">
        <w:rPr>
          <w:rFonts w:ascii="Times New Roman" w:hAnsi="Times New Roman" w:cs="Times New Roman"/>
          <w:sz w:val="24"/>
          <w:szCs w:val="24"/>
        </w:rPr>
        <w:t xml:space="preserve"> </w:t>
      </w:r>
      <w:r w:rsidR="00C63D2C" w:rsidRPr="000D35B1">
        <w:rPr>
          <w:rFonts w:ascii="Times New Roman" w:hAnsi="Times New Roman" w:cs="Times New Roman"/>
          <w:sz w:val="24"/>
          <w:szCs w:val="24"/>
        </w:rPr>
        <w:t>w celu przyspieszenia toku prowadzonych postępowań</w:t>
      </w:r>
      <w:r w:rsidR="00C63D2C">
        <w:rPr>
          <w:rFonts w:ascii="Times New Roman" w:hAnsi="Times New Roman" w:cs="Times New Roman"/>
          <w:sz w:val="24"/>
          <w:szCs w:val="24"/>
        </w:rPr>
        <w:t xml:space="preserve"> wyjaśniających, zniesiono</w:t>
      </w:r>
      <w:r w:rsidR="005B60D1" w:rsidRPr="000D35B1">
        <w:rPr>
          <w:rFonts w:ascii="Times New Roman" w:hAnsi="Times New Roman" w:cs="Times New Roman"/>
          <w:sz w:val="24"/>
          <w:szCs w:val="24"/>
        </w:rPr>
        <w:t xml:space="preserve"> </w:t>
      </w:r>
      <w:r w:rsidR="005B60D1" w:rsidRPr="000D35B1">
        <w:rPr>
          <w:rFonts w:ascii="Times New Roman" w:hAnsi="Times New Roman" w:cs="Times New Roman"/>
          <w:sz w:val="24"/>
          <w:szCs w:val="24"/>
        </w:rPr>
        <w:lastRenderedPageBreak/>
        <w:t xml:space="preserve">możliwość </w:t>
      </w:r>
      <w:r w:rsidR="00C63D2C">
        <w:rPr>
          <w:rFonts w:ascii="Times New Roman" w:hAnsi="Times New Roman" w:cs="Times New Roman"/>
          <w:sz w:val="24"/>
          <w:szCs w:val="24"/>
        </w:rPr>
        <w:t xml:space="preserve">ich </w:t>
      </w:r>
      <w:r w:rsidR="005B60D1" w:rsidRPr="000D35B1">
        <w:rPr>
          <w:rFonts w:ascii="Times New Roman" w:hAnsi="Times New Roman" w:cs="Times New Roman"/>
          <w:sz w:val="24"/>
          <w:szCs w:val="24"/>
        </w:rPr>
        <w:t>wydłuż</w:t>
      </w:r>
      <w:r w:rsidR="00C63D2C">
        <w:rPr>
          <w:rFonts w:ascii="Times New Roman" w:hAnsi="Times New Roman" w:cs="Times New Roman"/>
          <w:sz w:val="24"/>
          <w:szCs w:val="24"/>
        </w:rPr>
        <w:t>e</w:t>
      </w:r>
      <w:r w:rsidR="005B60D1" w:rsidRPr="000D35B1">
        <w:rPr>
          <w:rFonts w:ascii="Times New Roman" w:hAnsi="Times New Roman" w:cs="Times New Roman"/>
          <w:sz w:val="24"/>
          <w:szCs w:val="24"/>
        </w:rPr>
        <w:t>nia  o kolejny okres trwający maksymalnie 2 miesiące</w:t>
      </w:r>
      <w:r w:rsidRPr="000D35B1">
        <w:rPr>
          <w:rFonts w:ascii="Times New Roman" w:hAnsi="Times New Roman" w:cs="Times New Roman"/>
          <w:sz w:val="24"/>
          <w:szCs w:val="24"/>
        </w:rPr>
        <w:t>.</w:t>
      </w:r>
      <w:r w:rsidR="00C63D2C">
        <w:rPr>
          <w:rFonts w:ascii="Times New Roman" w:hAnsi="Times New Roman" w:cs="Times New Roman"/>
          <w:sz w:val="24"/>
          <w:szCs w:val="24"/>
        </w:rPr>
        <w:t xml:space="preserve"> Od tej pory postępowanie wyjaśniające będzie musiało być przeprowadzone maksymalnie w ciągu 2 miesięcy.</w:t>
      </w:r>
    </w:p>
    <w:p w:rsidR="00122722" w:rsidRPr="000D35B1" w:rsidRDefault="00122722"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7</w:t>
      </w:r>
      <w:r w:rsidR="0003510A">
        <w:rPr>
          <w:rFonts w:ascii="Times New Roman" w:hAnsi="Times New Roman" w:cs="Times New Roman"/>
          <w:sz w:val="24"/>
          <w:szCs w:val="24"/>
        </w:rPr>
        <w:t>4</w:t>
      </w:r>
      <w:r w:rsidRPr="000D35B1">
        <w:rPr>
          <w:rFonts w:ascii="Times New Roman" w:hAnsi="Times New Roman" w:cs="Times New Roman"/>
          <w:sz w:val="24"/>
          <w:szCs w:val="24"/>
        </w:rPr>
        <w:t xml:space="preserve"> </w:t>
      </w:r>
      <w:r w:rsidR="007C3700" w:rsidRPr="000D35B1">
        <w:rPr>
          <w:rFonts w:ascii="Times New Roman" w:hAnsi="Times New Roman" w:cs="Times New Roman"/>
          <w:sz w:val="24"/>
          <w:szCs w:val="24"/>
        </w:rPr>
        <w:t xml:space="preserve">wprowadzono zmiany </w:t>
      </w:r>
      <w:r w:rsidRPr="000D35B1">
        <w:rPr>
          <w:rFonts w:ascii="Times New Roman" w:hAnsi="Times New Roman" w:cs="Times New Roman"/>
          <w:sz w:val="24"/>
          <w:szCs w:val="24"/>
        </w:rPr>
        <w:t>w art. 152</w:t>
      </w:r>
      <w:r w:rsidR="007C3700" w:rsidRPr="000D35B1">
        <w:rPr>
          <w:rFonts w:ascii="Times New Roman" w:hAnsi="Times New Roman" w:cs="Times New Roman"/>
          <w:sz w:val="24"/>
          <w:szCs w:val="24"/>
        </w:rPr>
        <w:t>. Dodano nowy ust. 2, który zobowiązywał będzie Krajowego Rzecznika Dyscyplinarnego do dostarczenia Agencji odpisu postanowienia o umorzeniu dochodzenia dyscyplinarnego, niezwłocznie po jego wydaniu</w:t>
      </w:r>
      <w:r w:rsidR="005A754C" w:rsidRPr="000D35B1">
        <w:rPr>
          <w:rFonts w:ascii="Times New Roman" w:hAnsi="Times New Roman" w:cs="Times New Roman"/>
          <w:sz w:val="24"/>
          <w:szCs w:val="24"/>
        </w:rPr>
        <w:t>,</w:t>
      </w:r>
      <w:r w:rsidR="007C3700" w:rsidRPr="000D35B1">
        <w:rPr>
          <w:rFonts w:ascii="Times New Roman" w:hAnsi="Times New Roman" w:cs="Times New Roman"/>
          <w:sz w:val="24"/>
          <w:szCs w:val="24"/>
        </w:rPr>
        <w:t xml:space="preserve"> w sytuacji gdy dochodzenie dyscyplinarne nie dostarczyło podstaw do wniesienia wniosku o ukaranie</w:t>
      </w:r>
      <w:r w:rsidRPr="000D35B1">
        <w:rPr>
          <w:rFonts w:ascii="Times New Roman" w:hAnsi="Times New Roman" w:cs="Times New Roman"/>
          <w:sz w:val="24"/>
          <w:szCs w:val="24"/>
        </w:rPr>
        <w:t xml:space="preserve">. </w:t>
      </w:r>
      <w:r w:rsidR="00A633FE" w:rsidRPr="000D35B1">
        <w:rPr>
          <w:rFonts w:ascii="Times New Roman" w:hAnsi="Times New Roman" w:cs="Times New Roman"/>
          <w:sz w:val="24"/>
          <w:szCs w:val="24"/>
        </w:rPr>
        <w:t xml:space="preserve">W ten sposób Agencja będzie miała pełny wgląd w sprawy prowadzone przez KRD i KSD, a w konsekwencji pełny nadzór nad działalnością organów samorządu w zakresie </w:t>
      </w:r>
      <w:r w:rsidR="005A754C" w:rsidRPr="000D35B1">
        <w:rPr>
          <w:rFonts w:ascii="Times New Roman" w:hAnsi="Times New Roman" w:cs="Times New Roman"/>
          <w:sz w:val="24"/>
          <w:szCs w:val="24"/>
        </w:rPr>
        <w:t xml:space="preserve">prowadzonych przez nich </w:t>
      </w:r>
      <w:r w:rsidR="00A633FE" w:rsidRPr="000D35B1">
        <w:rPr>
          <w:rFonts w:ascii="Times New Roman" w:hAnsi="Times New Roman" w:cs="Times New Roman"/>
          <w:sz w:val="24"/>
          <w:szCs w:val="24"/>
        </w:rPr>
        <w:t>postępowań dyscyplinarnych</w:t>
      </w:r>
      <w:r w:rsidR="00127CDC" w:rsidRPr="000D35B1">
        <w:rPr>
          <w:rFonts w:ascii="Times New Roman" w:hAnsi="Times New Roman" w:cs="Times New Roman"/>
          <w:sz w:val="24"/>
          <w:szCs w:val="24"/>
        </w:rPr>
        <w:t>.</w:t>
      </w:r>
    </w:p>
    <w:p w:rsidR="0022659C" w:rsidRPr="000D35B1" w:rsidRDefault="0022659C" w:rsidP="0022659C">
      <w:pPr>
        <w:pStyle w:val="Akapitzlist"/>
        <w:numPr>
          <w:ilvl w:val="0"/>
          <w:numId w:val="25"/>
        </w:numPr>
        <w:spacing w:before="120" w:after="0" w:line="312" w:lineRule="auto"/>
        <w:ind w:left="425" w:hanging="425"/>
        <w:jc w:val="both"/>
        <w:rPr>
          <w:rFonts w:ascii="Times New Roman" w:hAnsi="Times New Roman" w:cs="Times New Roman"/>
          <w:sz w:val="24"/>
          <w:szCs w:val="24"/>
        </w:rPr>
      </w:pPr>
      <w:r w:rsidRPr="000D35B1">
        <w:rPr>
          <w:rFonts w:ascii="Times New Roman" w:hAnsi="Times New Roman" w:cs="Times New Roman"/>
          <w:sz w:val="24"/>
          <w:szCs w:val="24"/>
        </w:rPr>
        <w:t>W pkt 7</w:t>
      </w:r>
      <w:r w:rsidR="0003510A">
        <w:rPr>
          <w:rFonts w:ascii="Times New Roman" w:hAnsi="Times New Roman" w:cs="Times New Roman"/>
          <w:sz w:val="24"/>
          <w:szCs w:val="24"/>
        </w:rPr>
        <w:t>5</w:t>
      </w:r>
      <w:r w:rsidRPr="000D35B1">
        <w:rPr>
          <w:rFonts w:ascii="Times New Roman" w:hAnsi="Times New Roman" w:cs="Times New Roman"/>
          <w:sz w:val="24"/>
          <w:szCs w:val="24"/>
        </w:rPr>
        <w:t xml:space="preserve"> i pkt 8</w:t>
      </w:r>
      <w:r w:rsidR="0003510A">
        <w:rPr>
          <w:rFonts w:ascii="Times New Roman" w:hAnsi="Times New Roman" w:cs="Times New Roman"/>
          <w:sz w:val="24"/>
          <w:szCs w:val="24"/>
        </w:rPr>
        <w:t>6</w:t>
      </w:r>
      <w:r w:rsidRPr="000D35B1">
        <w:rPr>
          <w:rFonts w:ascii="Times New Roman" w:hAnsi="Times New Roman" w:cs="Times New Roman"/>
          <w:sz w:val="24"/>
          <w:szCs w:val="24"/>
        </w:rPr>
        <w:t xml:space="preserve"> wprowadzono zmiany w art. 157 oraz art. 177, które nakładają, w przypadku niemożności stawienia się przed organ prowadzący postępowanie dyscyplinarne na danym etapie z powodu choroby, obowiązek legitymowania się zwolnieniem lekarskim wystawionym przez lekarza sądowego, co jest regulacją analogiczną do stosowanych w procedurze cywilnej i karnej, a także spójną z ustawami regulującymi wykonywanie innego zawodu zaufania publicznego lub wynika z orzeczeń judykatury w przypadku przepisów dotyczących samorządu adwokackiego i radców prawnych. Uzasadnione jest to również potrzebą zabezpieczenia postępowania przed wykorzystywaniem jakichkolwiek zwolnień lekarskich do obstrukcji postępowania dyscyplinarnego. </w:t>
      </w:r>
    </w:p>
    <w:p w:rsidR="0022659C" w:rsidRPr="000D35B1" w:rsidRDefault="0022659C" w:rsidP="0022659C">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Zmiana w art. 157 ust. 3 i nowy ust. 3a zakładają: sprecyzowanie kary, jaką może nałożyć organ uprawniony</w:t>
      </w:r>
      <w:r w:rsidR="00E54E2B">
        <w:rPr>
          <w:rFonts w:ascii="Times New Roman" w:hAnsi="Times New Roman" w:cs="Times New Roman"/>
          <w:sz w:val="24"/>
          <w:szCs w:val="24"/>
        </w:rPr>
        <w:t>, i</w:t>
      </w:r>
      <w:r w:rsidRPr="000D35B1">
        <w:rPr>
          <w:rFonts w:ascii="Times New Roman" w:hAnsi="Times New Roman" w:cs="Times New Roman"/>
          <w:sz w:val="24"/>
          <w:szCs w:val="24"/>
        </w:rPr>
        <w:t xml:space="preserve"> przyspieszenie toku postępowania dyscyplinarnego oraz uzupełnienie katalogu podmiotów, na które może być nakładana kara porządkowa w postaci kary finansowej.</w:t>
      </w:r>
    </w:p>
    <w:p w:rsidR="0022659C" w:rsidRPr="000D35B1" w:rsidRDefault="0022659C" w:rsidP="0022659C">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Wskazanie, jaką karę porządkową – karę pieniężną – może nałożyć organ prowadzący postępowanie lub Krajowy Sąd Dyscyplinarny</w:t>
      </w:r>
      <w:r w:rsidR="00E54E2B">
        <w:rPr>
          <w:rFonts w:ascii="Times New Roman" w:hAnsi="Times New Roman" w:cs="Times New Roman"/>
          <w:sz w:val="24"/>
          <w:szCs w:val="24"/>
        </w:rPr>
        <w:t>,</w:t>
      </w:r>
      <w:r w:rsidRPr="000D35B1">
        <w:rPr>
          <w:rFonts w:ascii="Times New Roman" w:hAnsi="Times New Roman" w:cs="Times New Roman"/>
          <w:sz w:val="24"/>
          <w:szCs w:val="24"/>
        </w:rPr>
        <w:t xml:space="preserve"> jest uzasadnione potrzebą wskazania</w:t>
      </w:r>
      <w:r w:rsidR="00E54E2B">
        <w:rPr>
          <w:rFonts w:ascii="Times New Roman" w:hAnsi="Times New Roman" w:cs="Times New Roman"/>
          <w:sz w:val="24"/>
          <w:szCs w:val="24"/>
        </w:rPr>
        <w:t>,</w:t>
      </w:r>
      <w:r w:rsidRPr="000D35B1">
        <w:rPr>
          <w:rFonts w:ascii="Times New Roman" w:hAnsi="Times New Roman" w:cs="Times New Roman"/>
          <w:sz w:val="24"/>
          <w:szCs w:val="24"/>
        </w:rPr>
        <w:t xml:space="preserve"> o jakiej karze może być w ogóle mowa. Stanowi więc precyzyjne wskazanie rodzaju kary, jaka może zostać zastosowana, i jej wysokości. Po drugie w ocenie projektodawcy kara finansowa będzie najskuteczniejszym środkiem mobilizującym dla podmiotów wezwanych do spełnienia obowiązku nałożonego przez organ prowadzący postępowanie. Po trzecie wskazanie, że karą porządkową może być albo kara finansowa albo przymusowe doprowadzenie, ujednolici treść przepisu z treścią rozdziału 31 k.p.k., mówiącego o nakładaniu kar porządkowych na określone podmioty.</w:t>
      </w:r>
    </w:p>
    <w:p w:rsidR="0022659C" w:rsidRPr="000D35B1" w:rsidRDefault="0022659C" w:rsidP="0022659C">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W odniesieniu do przyspieszenia toku postępowania dyscyplinarnego, obecnie o nałożeniu kary porządkowej orzeka sąd rejonowy właściwy według miejsca zamieszkania świadka</w:t>
      </w:r>
      <w:r w:rsidR="00532A87">
        <w:rPr>
          <w:rFonts w:ascii="Times New Roman" w:hAnsi="Times New Roman" w:cs="Times New Roman"/>
          <w:sz w:val="24"/>
          <w:szCs w:val="24"/>
        </w:rPr>
        <w:t xml:space="preserve"> lub </w:t>
      </w:r>
      <w:r w:rsidRPr="000D35B1">
        <w:rPr>
          <w:rFonts w:ascii="Times New Roman" w:hAnsi="Times New Roman" w:cs="Times New Roman"/>
          <w:sz w:val="24"/>
          <w:szCs w:val="24"/>
        </w:rPr>
        <w:t>biegłego</w:t>
      </w:r>
      <w:r w:rsidR="00E54E2B">
        <w:rPr>
          <w:rFonts w:ascii="Times New Roman" w:hAnsi="Times New Roman" w:cs="Times New Roman"/>
          <w:sz w:val="24"/>
          <w:szCs w:val="24"/>
        </w:rPr>
        <w:t>,</w:t>
      </w:r>
      <w:r w:rsidRPr="000D35B1">
        <w:rPr>
          <w:rFonts w:ascii="Times New Roman" w:hAnsi="Times New Roman" w:cs="Times New Roman"/>
          <w:sz w:val="24"/>
          <w:szCs w:val="24"/>
        </w:rPr>
        <w:t xml:space="preserve"> na wniosek organu prowadzącego </w:t>
      </w:r>
      <w:r w:rsidRPr="000D35B1">
        <w:rPr>
          <w:rFonts w:ascii="Times New Roman" w:hAnsi="Times New Roman" w:cs="Times New Roman"/>
          <w:sz w:val="24"/>
          <w:szCs w:val="24"/>
        </w:rPr>
        <w:lastRenderedPageBreak/>
        <w:t>postępowanie dyscyplinarne (KRD albo KSD, a w postępowaniu przez Komisją Nadzoru Audytowego – KNA i sąd powszechny), co skutkować musi – z racji samego już trybu – przedłużeniem trwania czynności procesowych. Procedurę tę należy uprościć i umożliwić organowi prowadzącemu postępowanie dyscyplinarne samodzielną decyzję w przedmiocie nałożenia kary finansowej, zostawiając mu nie tylko możliwość nałożenia kary, lecz i odpowiedzialność za jej nałożenie. Ochroną dla świadka</w:t>
      </w:r>
      <w:r w:rsidR="00532A87">
        <w:rPr>
          <w:rFonts w:ascii="Times New Roman" w:hAnsi="Times New Roman" w:cs="Times New Roman"/>
          <w:sz w:val="24"/>
          <w:szCs w:val="24"/>
        </w:rPr>
        <w:t xml:space="preserve"> lub </w:t>
      </w:r>
      <w:r w:rsidRPr="000D35B1">
        <w:rPr>
          <w:rFonts w:ascii="Times New Roman" w:hAnsi="Times New Roman" w:cs="Times New Roman"/>
          <w:sz w:val="24"/>
          <w:szCs w:val="24"/>
        </w:rPr>
        <w:t xml:space="preserve">biegłego będzie w tym </w:t>
      </w:r>
      <w:r w:rsidR="00E54E2B">
        <w:rPr>
          <w:rFonts w:ascii="Times New Roman" w:hAnsi="Times New Roman" w:cs="Times New Roman"/>
          <w:sz w:val="24"/>
          <w:szCs w:val="24"/>
        </w:rPr>
        <w:t>prz</w:t>
      </w:r>
      <w:r w:rsidRPr="000D35B1">
        <w:rPr>
          <w:rFonts w:ascii="Times New Roman" w:hAnsi="Times New Roman" w:cs="Times New Roman"/>
          <w:sz w:val="24"/>
          <w:szCs w:val="24"/>
        </w:rPr>
        <w:t>ypadku sąd powszechny, wskazany w ust. 6, do którego będzie przysługiwało uprawnienie do wniesienia zażalenia na ukaranie karą porządkową w postaci kary finansowej. Należy wskazać, iż powyższe projektowane uregulowanie jest bardziej rozbudowane niż w niektórych ustawach, np. w ustawie o radcach prawnych, przede wszystkim z uwagi na charakter prowadzonych postępowań dyscyplinarnych, ciężar gatunkowy</w:t>
      </w:r>
      <w:r w:rsidR="00E54E2B">
        <w:rPr>
          <w:rFonts w:ascii="Times New Roman" w:hAnsi="Times New Roman" w:cs="Times New Roman"/>
          <w:sz w:val="24"/>
          <w:szCs w:val="24"/>
        </w:rPr>
        <w:t>,</w:t>
      </w:r>
      <w:r w:rsidRPr="000D35B1">
        <w:rPr>
          <w:rFonts w:ascii="Times New Roman" w:hAnsi="Times New Roman" w:cs="Times New Roman"/>
          <w:sz w:val="24"/>
          <w:szCs w:val="24"/>
        </w:rPr>
        <w:t xml:space="preserve"> jak i stopień ich złożoności. Organ prowadzący postępowanie dyscyplinarne lub Krajowy Sąd Dyscyplinarny zobowiązani są do pozyskania</w:t>
      </w:r>
      <w:r w:rsidRPr="000D35B1">
        <w:rPr>
          <w:rFonts w:ascii="Times New Roman" w:hAnsi="Times New Roman" w:cs="Times New Roman"/>
          <w:color w:val="000000"/>
          <w:sz w:val="24"/>
          <w:szCs w:val="24"/>
        </w:rPr>
        <w:t xml:space="preserve"> koniecznych informacji lub dokumentów, często od innych podmiotów niż firmy audytorskie, np. banków, celem dokładnego wyjaśnienia sprawy. Aby sprawnie zostało przeprowadzone postępowanie dyscyplinarne, jak również został zebrany konieczny materiał dowodowy, zasadne jest przyznanie takich kompetencji w zakresie nakładania kar porządkowych organowi prowadzącemu postępowanie</w:t>
      </w:r>
      <w:r w:rsidR="00E54E2B">
        <w:rPr>
          <w:rFonts w:ascii="Times New Roman" w:hAnsi="Times New Roman" w:cs="Times New Roman"/>
          <w:color w:val="000000"/>
          <w:sz w:val="24"/>
          <w:szCs w:val="24"/>
        </w:rPr>
        <w:t>,</w:t>
      </w:r>
      <w:r w:rsidRPr="000D35B1">
        <w:rPr>
          <w:rFonts w:ascii="Times New Roman" w:hAnsi="Times New Roman" w:cs="Times New Roman"/>
          <w:color w:val="000000"/>
          <w:sz w:val="24"/>
          <w:szCs w:val="24"/>
        </w:rPr>
        <w:t xml:space="preserve"> jak również Krajowemu Sądowi Dyscyplinarnemu. Dodatkowo trzeba podkreślić, iż </w:t>
      </w:r>
      <w:r w:rsidRPr="000D35B1">
        <w:rPr>
          <w:rFonts w:ascii="Times New Roman" w:hAnsi="Times New Roman" w:cs="Times New Roman"/>
          <w:sz w:val="24"/>
          <w:szCs w:val="24"/>
        </w:rPr>
        <w:t>model nakładania kar porządkowych określony w projektowanym art. 157 zbliżony jest do modelu nakładania kar porządkowych określonego w a</w:t>
      </w:r>
      <w:r w:rsidRPr="000D35B1">
        <w:rPr>
          <w:rFonts w:ascii="Times New Roman" w:hAnsi="Times New Roman" w:cs="Times New Roman"/>
          <w:color w:val="000000"/>
          <w:sz w:val="24"/>
          <w:szCs w:val="24"/>
        </w:rPr>
        <w:t xml:space="preserve">rt. 262 Ordynacji podatkowej, gdzie celem usprawnienia postępowania organ podatkowy został wyposażony w kompetencje do nakładania określonej kary porządkowej wobec podmiotów wskazanych w tym przepisie, które m.in. </w:t>
      </w:r>
      <w:r w:rsidRPr="000D35B1">
        <w:rPr>
          <w:rFonts w:ascii="Times New Roman" w:hAnsi="Times New Roman" w:cs="Times New Roman"/>
          <w:color w:val="000000"/>
          <w:sz w:val="24"/>
          <w:szCs w:val="24"/>
          <w:lang w:eastAsia="pl-PL"/>
        </w:rPr>
        <w:t>bezzasadnie odmówiły lub nie dokonały w terminie wyznaczonym w wezwaniu złożenia wyjaśnień, zeznań, wydania opinii, okazania przedmiotu oględzin, przedłożenia tłumaczenia dokumentacji obcojęzycznej lub udziału w innej czynności.</w:t>
      </w:r>
    </w:p>
    <w:p w:rsidR="0022659C" w:rsidRPr="000D35B1" w:rsidRDefault="0022659C" w:rsidP="0022659C">
      <w:pPr>
        <w:pStyle w:val="Akapitzlist"/>
        <w:spacing w:before="120" w:after="0" w:line="312" w:lineRule="auto"/>
        <w:ind w:left="426"/>
        <w:jc w:val="both"/>
        <w:rPr>
          <w:rFonts w:ascii="Times New Roman" w:hAnsi="Times New Roman" w:cs="Times New Roman"/>
          <w:sz w:val="24"/>
          <w:szCs w:val="24"/>
        </w:rPr>
      </w:pPr>
      <w:r w:rsidRPr="000D35B1">
        <w:rPr>
          <w:rFonts w:ascii="Times New Roman" w:hAnsi="Times New Roman" w:cs="Times New Roman"/>
          <w:sz w:val="24"/>
          <w:szCs w:val="24"/>
        </w:rPr>
        <w:t>Przymusowe zaś doprowadzenie pozostawiono we właściwości sądów powszechnych ze względu na szczególne konsekwencje przymusowego doprowadzenia dla osoby doprowadzanej w zakresie praw i obowiązków wynikających z innych przepisów.</w:t>
      </w:r>
    </w:p>
    <w:p w:rsidR="00BC0008" w:rsidRPr="00B07AA3" w:rsidRDefault="0022659C" w:rsidP="00BC0008">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Uzupełnienie katalogu podmiotów, na które może być nałożona kara porządkowa w postaci kary finansowej</w:t>
      </w:r>
      <w:r w:rsidR="00E54E2B">
        <w:rPr>
          <w:rFonts w:ascii="Times New Roman" w:hAnsi="Times New Roman" w:cs="Times New Roman"/>
          <w:sz w:val="24"/>
          <w:szCs w:val="24"/>
        </w:rPr>
        <w:t>,</w:t>
      </w:r>
      <w:r w:rsidRPr="000D35B1">
        <w:rPr>
          <w:rFonts w:ascii="Times New Roman" w:hAnsi="Times New Roman" w:cs="Times New Roman"/>
          <w:sz w:val="24"/>
          <w:szCs w:val="24"/>
        </w:rPr>
        <w:t xml:space="preserve"> jest uzasadnione, bowiem porównując treści art. 285 § 1 k.p.k., art. 287 § 1 k.p.k. oraz art. 290 § 1 k.p.k., które stosuje się do postępowań dyscyplinarnych biegłych rewidentów subsydiarnie, do treści obecnie obowiązujących przepisów ustawy o biegłych rewidentach, zachodziły niespójności i – dla organów PIBR – wątpliwości co do ich stosowania. Proponowany ust. 3a </w:t>
      </w:r>
      <w:r w:rsidRPr="000D35B1">
        <w:rPr>
          <w:rFonts w:ascii="Times New Roman" w:hAnsi="Times New Roman" w:cs="Times New Roman"/>
          <w:sz w:val="24"/>
          <w:szCs w:val="24"/>
        </w:rPr>
        <w:lastRenderedPageBreak/>
        <w:t xml:space="preserve">likwiduje te wątpliwości. Wskazać bowiem należy, że zgodnie z obecnym brzmieniem art. 157 ustawy o biegłych rewidentach, jedynie na świadka lub biegłego sąd rejonowy mógł nałożyć karę porządkową. Nie było tam mowy o innych podmiotach, które mogą być wzywane – na podstawie art. 15 k.p.k. – do współpracy procesowej, tj. wykonania określonych obowiązków, z organami prowadzącymi postępowanie dyscyplinarne. Jeżeli zatem w odniesieniu do tych podmiotów – innych niż świadek lub biegły – brak było odpowiedniej regulacji w ustawie o biegłych rewidentach, to stosować należało odpowiednio k.p.k., a więc art. 287 § 1 k.p.k. w zw. z art. 285 § 1 k.p.k. Oznaczało to, że na te „inne” podmioty niż świadek i biegły to organ prowadzący postępowanie dyscyplinarne – a więc i sam KRD i KSD oraz KNA (na podstawie art. 290 § 1 k.p.k.) – mógł nakładać kary porządkowe, co ewidentnie powodowało niespójność z treścią dotychczasowego brzmienia art. 157 ustawy o biegłych rewidentach. Wywoływało to istotne wątpliwości w przypadku KRD co do możliwości stosowania art. 287 § 1 w zw. z art. 285 § 1 k.p.k. </w:t>
      </w:r>
      <w:r w:rsidR="00E54E2B">
        <w:rPr>
          <w:rFonts w:ascii="Times New Roman" w:hAnsi="Times New Roman" w:cs="Times New Roman"/>
          <w:sz w:val="24"/>
          <w:szCs w:val="24"/>
        </w:rPr>
        <w:t xml:space="preserve">do </w:t>
      </w:r>
      <w:r w:rsidRPr="000D35B1">
        <w:rPr>
          <w:rFonts w:ascii="Times New Roman" w:hAnsi="Times New Roman" w:cs="Times New Roman"/>
          <w:sz w:val="24"/>
          <w:szCs w:val="24"/>
        </w:rPr>
        <w:t>podmiot</w:t>
      </w:r>
      <w:r w:rsidR="00E54E2B">
        <w:rPr>
          <w:rFonts w:ascii="Times New Roman" w:hAnsi="Times New Roman" w:cs="Times New Roman"/>
          <w:sz w:val="24"/>
          <w:szCs w:val="24"/>
        </w:rPr>
        <w:t>ów</w:t>
      </w:r>
      <w:r w:rsidRPr="000D35B1">
        <w:rPr>
          <w:rFonts w:ascii="Times New Roman" w:hAnsi="Times New Roman" w:cs="Times New Roman"/>
          <w:sz w:val="24"/>
          <w:szCs w:val="24"/>
        </w:rPr>
        <w:t xml:space="preserve"> inn</w:t>
      </w:r>
      <w:r w:rsidR="00E54E2B">
        <w:rPr>
          <w:rFonts w:ascii="Times New Roman" w:hAnsi="Times New Roman" w:cs="Times New Roman"/>
          <w:sz w:val="24"/>
          <w:szCs w:val="24"/>
        </w:rPr>
        <w:t>ych</w:t>
      </w:r>
      <w:r w:rsidRPr="000D35B1">
        <w:rPr>
          <w:rFonts w:ascii="Times New Roman" w:hAnsi="Times New Roman" w:cs="Times New Roman"/>
          <w:sz w:val="24"/>
          <w:szCs w:val="24"/>
        </w:rPr>
        <w:t xml:space="preserve"> niż świadek lub biegły za nierealizowanie obowiązków nałożonych na podstawie art. 15 k.p.k. Powyższe uzupełnienie przepisu art. 157 o ust. 3a likwiduje tę niespójność i usuwa wątpliwości co do stosowania kar porządkowych wobec innych podmiotów niż świadek i biegły. Natomiast treść ust. 4 uzupełniono o sformułowanie „lub biegłego”. Stanowi to uzupełnienie obecnie obowiązującego przepisu, bowiem na chwilę obecną zgodnie z ust. 4 jedynie świadka można przymusowo doprowadzić przed organ prowadzący postępowanie dyscyplinarne, co jest niespójne z ust. 3 ustawy, gdzie ukarać karą porządkową można i świadka, i biegłego.</w:t>
      </w:r>
      <w:r w:rsidR="0003510A">
        <w:rPr>
          <w:rFonts w:ascii="Times New Roman" w:hAnsi="Times New Roman" w:cs="Times New Roman"/>
          <w:sz w:val="24"/>
          <w:szCs w:val="24"/>
        </w:rPr>
        <w:t xml:space="preserve"> Zgodnie z art. 258 § 2 k</w:t>
      </w:r>
      <w:r w:rsidR="00E54E2B">
        <w:rPr>
          <w:rFonts w:ascii="Times New Roman" w:hAnsi="Times New Roman" w:cs="Times New Roman"/>
          <w:sz w:val="24"/>
          <w:szCs w:val="24"/>
        </w:rPr>
        <w:t>.</w:t>
      </w:r>
      <w:r w:rsidR="0003510A">
        <w:rPr>
          <w:rFonts w:ascii="Times New Roman" w:hAnsi="Times New Roman" w:cs="Times New Roman"/>
          <w:sz w:val="24"/>
          <w:szCs w:val="24"/>
        </w:rPr>
        <w:t>p</w:t>
      </w:r>
      <w:r w:rsidR="00E54E2B">
        <w:rPr>
          <w:rFonts w:ascii="Times New Roman" w:hAnsi="Times New Roman" w:cs="Times New Roman"/>
          <w:sz w:val="24"/>
          <w:szCs w:val="24"/>
        </w:rPr>
        <w:t>.</w:t>
      </w:r>
      <w:r w:rsidR="0003510A">
        <w:rPr>
          <w:rFonts w:ascii="Times New Roman" w:hAnsi="Times New Roman" w:cs="Times New Roman"/>
          <w:sz w:val="24"/>
          <w:szCs w:val="24"/>
        </w:rPr>
        <w:t>k</w:t>
      </w:r>
      <w:r w:rsidR="00E54E2B">
        <w:rPr>
          <w:rFonts w:ascii="Times New Roman" w:hAnsi="Times New Roman" w:cs="Times New Roman"/>
          <w:sz w:val="24"/>
          <w:szCs w:val="24"/>
        </w:rPr>
        <w:t>.</w:t>
      </w:r>
      <w:r w:rsidR="0003510A">
        <w:rPr>
          <w:rFonts w:ascii="Times New Roman" w:hAnsi="Times New Roman" w:cs="Times New Roman"/>
          <w:sz w:val="24"/>
          <w:szCs w:val="24"/>
        </w:rPr>
        <w:t xml:space="preserve"> zatrzymanie i przymusowe doprowadzenie biegłego, tłumacza i specjalisty stosuje się wyjątkowo, jednakże w postępowaniach dyscyplinarnych </w:t>
      </w:r>
      <w:r w:rsidR="003151CC">
        <w:rPr>
          <w:rFonts w:ascii="Times New Roman" w:hAnsi="Times New Roman" w:cs="Times New Roman"/>
          <w:sz w:val="24"/>
          <w:szCs w:val="24"/>
        </w:rPr>
        <w:t>ze względu na specyficzny, specjalistyczny zakres zagadnień (przewinienia dyscyplinarne polegające na naruszeni</w:t>
      </w:r>
      <w:r w:rsidR="00E54E2B">
        <w:rPr>
          <w:rFonts w:ascii="Times New Roman" w:hAnsi="Times New Roman" w:cs="Times New Roman"/>
          <w:sz w:val="24"/>
          <w:szCs w:val="24"/>
        </w:rPr>
        <w:t>u</w:t>
      </w:r>
      <w:r w:rsidR="003151CC">
        <w:rPr>
          <w:rFonts w:ascii="Times New Roman" w:hAnsi="Times New Roman" w:cs="Times New Roman"/>
          <w:sz w:val="24"/>
          <w:szCs w:val="24"/>
        </w:rPr>
        <w:t xml:space="preserve"> przez biegłego rewidenta przepisów dotyczących wykonywania zawodu, zasad etyki) </w:t>
      </w:r>
      <w:r w:rsidR="00E52F87">
        <w:rPr>
          <w:rFonts w:ascii="Times New Roman" w:hAnsi="Times New Roman" w:cs="Times New Roman"/>
          <w:sz w:val="24"/>
          <w:szCs w:val="24"/>
        </w:rPr>
        <w:t>należy przewidzieć</w:t>
      </w:r>
      <w:r w:rsidR="002E5548">
        <w:rPr>
          <w:rFonts w:ascii="Times New Roman" w:hAnsi="Times New Roman" w:cs="Times New Roman"/>
          <w:sz w:val="24"/>
          <w:szCs w:val="24"/>
        </w:rPr>
        <w:t xml:space="preserve"> bardziej restrykcyjne rozwiązania stanowiące</w:t>
      </w:r>
      <w:r w:rsidR="00E52F87">
        <w:rPr>
          <w:rFonts w:ascii="Times New Roman" w:hAnsi="Times New Roman" w:cs="Times New Roman"/>
          <w:sz w:val="24"/>
          <w:szCs w:val="24"/>
        </w:rPr>
        <w:t>, iż w każdym przypadku</w:t>
      </w:r>
      <w:r w:rsidR="00E54E2B">
        <w:rPr>
          <w:rFonts w:ascii="Times New Roman" w:hAnsi="Times New Roman" w:cs="Times New Roman"/>
          <w:sz w:val="24"/>
          <w:szCs w:val="24"/>
        </w:rPr>
        <w:t>,</w:t>
      </w:r>
      <w:r w:rsidR="00E52F87">
        <w:rPr>
          <w:rFonts w:ascii="Times New Roman" w:hAnsi="Times New Roman" w:cs="Times New Roman"/>
          <w:sz w:val="24"/>
          <w:szCs w:val="24"/>
        </w:rPr>
        <w:t xml:space="preserve"> </w:t>
      </w:r>
      <w:r w:rsidR="003151CC">
        <w:rPr>
          <w:rFonts w:ascii="Times New Roman" w:hAnsi="Times New Roman" w:cs="Times New Roman"/>
          <w:sz w:val="24"/>
          <w:szCs w:val="24"/>
        </w:rPr>
        <w:t>ilekroć zaistnieje konieczność powołania biegłego specjalisty</w:t>
      </w:r>
      <w:r w:rsidR="00E54E2B">
        <w:rPr>
          <w:rFonts w:ascii="Times New Roman" w:hAnsi="Times New Roman" w:cs="Times New Roman"/>
          <w:sz w:val="24"/>
          <w:szCs w:val="24"/>
        </w:rPr>
        <w:t>,</w:t>
      </w:r>
      <w:r w:rsidR="003151CC">
        <w:rPr>
          <w:rFonts w:ascii="Times New Roman" w:hAnsi="Times New Roman" w:cs="Times New Roman"/>
          <w:sz w:val="24"/>
          <w:szCs w:val="24"/>
        </w:rPr>
        <w:t xml:space="preserve"> sąd rejonow</w:t>
      </w:r>
      <w:r w:rsidR="00B07AA3">
        <w:rPr>
          <w:rFonts w:ascii="Times New Roman" w:hAnsi="Times New Roman" w:cs="Times New Roman"/>
          <w:sz w:val="24"/>
          <w:szCs w:val="24"/>
        </w:rPr>
        <w:t>y</w:t>
      </w:r>
      <w:r w:rsidR="00E52F87">
        <w:rPr>
          <w:rFonts w:ascii="Times New Roman" w:hAnsi="Times New Roman" w:cs="Times New Roman"/>
          <w:sz w:val="24"/>
          <w:szCs w:val="24"/>
        </w:rPr>
        <w:t>, na wniosek</w:t>
      </w:r>
      <w:r w:rsidR="003151CC">
        <w:rPr>
          <w:rFonts w:ascii="Times New Roman" w:hAnsi="Times New Roman" w:cs="Times New Roman"/>
          <w:sz w:val="24"/>
          <w:szCs w:val="24"/>
        </w:rPr>
        <w:t xml:space="preserve"> </w:t>
      </w:r>
      <w:r w:rsidR="00E52F87">
        <w:rPr>
          <w:rFonts w:ascii="Times New Roman" w:hAnsi="Times New Roman" w:cs="Times New Roman"/>
          <w:sz w:val="24"/>
          <w:szCs w:val="24"/>
        </w:rPr>
        <w:t>organu prowadzącego dochodzenie dyscyplinarne lub KSD, będzie mógł takie przymusowe doprowadzenie</w:t>
      </w:r>
      <w:r w:rsidR="0000122A">
        <w:rPr>
          <w:rFonts w:ascii="Times New Roman" w:hAnsi="Times New Roman" w:cs="Times New Roman"/>
          <w:sz w:val="24"/>
          <w:szCs w:val="24"/>
        </w:rPr>
        <w:t xml:space="preserve"> biegłego</w:t>
      </w:r>
      <w:r w:rsidR="00E52F87" w:rsidRPr="00E52F87">
        <w:rPr>
          <w:rFonts w:ascii="Times New Roman" w:hAnsi="Times New Roman" w:cs="Times New Roman"/>
          <w:sz w:val="24"/>
          <w:szCs w:val="24"/>
        </w:rPr>
        <w:t xml:space="preserve"> </w:t>
      </w:r>
      <w:r w:rsidR="00E52F87">
        <w:rPr>
          <w:rFonts w:ascii="Times New Roman" w:hAnsi="Times New Roman" w:cs="Times New Roman"/>
          <w:sz w:val="24"/>
          <w:szCs w:val="24"/>
        </w:rPr>
        <w:t>zarządzić</w:t>
      </w:r>
      <w:r w:rsidR="0000122A">
        <w:rPr>
          <w:rFonts w:ascii="Times New Roman" w:hAnsi="Times New Roman" w:cs="Times New Roman"/>
          <w:sz w:val="24"/>
          <w:szCs w:val="24"/>
        </w:rPr>
        <w:t>.</w:t>
      </w:r>
      <w:r w:rsidR="006B6D98">
        <w:rPr>
          <w:rFonts w:ascii="Times New Roman" w:hAnsi="Times New Roman" w:cs="Times New Roman"/>
          <w:sz w:val="24"/>
          <w:szCs w:val="24"/>
        </w:rPr>
        <w:t xml:space="preserve"> Takie rozwiązanie przyczyni się do przyspieszenia postępowań oraz będzie stanowiło</w:t>
      </w:r>
      <w:r w:rsidR="002E5548">
        <w:rPr>
          <w:rFonts w:ascii="Times New Roman" w:hAnsi="Times New Roman" w:cs="Times New Roman"/>
          <w:sz w:val="24"/>
          <w:szCs w:val="24"/>
        </w:rPr>
        <w:t xml:space="preserve"> gwarancję przed ich nadmiernym przedłużaniem.</w:t>
      </w:r>
      <w:r w:rsidR="00767D41">
        <w:rPr>
          <w:rFonts w:ascii="Times New Roman" w:hAnsi="Times New Roman" w:cs="Times New Roman"/>
          <w:sz w:val="24"/>
          <w:szCs w:val="24"/>
        </w:rPr>
        <w:t xml:space="preserve"> </w:t>
      </w:r>
      <w:r w:rsidRPr="000D35B1">
        <w:rPr>
          <w:rFonts w:ascii="Times New Roman" w:hAnsi="Times New Roman" w:cs="Times New Roman"/>
          <w:sz w:val="24"/>
          <w:szCs w:val="24"/>
        </w:rPr>
        <w:t>W pkt 7</w:t>
      </w:r>
      <w:r w:rsidR="006B6D98">
        <w:rPr>
          <w:rFonts w:ascii="Times New Roman" w:hAnsi="Times New Roman" w:cs="Times New Roman"/>
          <w:sz w:val="24"/>
          <w:szCs w:val="24"/>
        </w:rPr>
        <w:t>6</w:t>
      </w:r>
      <w:r w:rsidRPr="000D35B1">
        <w:rPr>
          <w:rFonts w:ascii="Times New Roman" w:hAnsi="Times New Roman" w:cs="Times New Roman"/>
          <w:sz w:val="24"/>
          <w:szCs w:val="24"/>
        </w:rPr>
        <w:t xml:space="preserve"> dodano nowy art. 157a, który jest odpowiednikiem art. 106b ustawy z dnia 29 sierpnia 1997 r. </w:t>
      </w:r>
      <w:r w:rsidR="00E54E2B">
        <w:rPr>
          <w:rFonts w:ascii="Times New Roman" w:hAnsi="Times New Roman" w:cs="Times New Roman"/>
          <w:sz w:val="24"/>
          <w:szCs w:val="24"/>
        </w:rPr>
        <w:t xml:space="preserve">– </w:t>
      </w:r>
      <w:r w:rsidRPr="000D35B1">
        <w:rPr>
          <w:rFonts w:ascii="Times New Roman" w:hAnsi="Times New Roman" w:cs="Times New Roman"/>
          <w:sz w:val="24"/>
          <w:szCs w:val="24"/>
        </w:rPr>
        <w:t xml:space="preserve">Prawo bankowe, pozwalającego prokuratorowi prowadzącemu postępowanie karne o wystąpienie z wnioskiem do sądu okręgowego o zwolnienie wskazanego banku lub jego pracowników z obowiązku zachowania tajemnicy bankowej. Proponowana </w:t>
      </w:r>
      <w:r w:rsidRPr="000D35B1">
        <w:rPr>
          <w:rFonts w:ascii="Times New Roman" w:hAnsi="Times New Roman" w:cs="Times New Roman"/>
          <w:sz w:val="24"/>
          <w:szCs w:val="24"/>
        </w:rPr>
        <w:lastRenderedPageBreak/>
        <w:t xml:space="preserve">regulacja ma na celu przede wszystkim przyspieszenie prowadzenia postępowań dyscyplinarnych i gromadzenie materiału dowodowego objętego tajemnicą szczególnie chronioną. Obecnie jedynie Przewodniczący KNA lub jego zastępca może zwracać się, na podstawie art. 17b ustawy z dnia 21 lipca 2006 o nadzorze nad rynkiem finansowym, do Przewodniczącego KNF o uzyskanie informacji objętych tajemnicą bankową. Proponowane zmiany w ustawie o biegłych rewidentach likwidują KNA, wobec czego powyższy przepis ustawy o nadzorze nad rynkiem finansowym wymagałby zmiany. </w:t>
      </w:r>
      <w:r w:rsidR="00E54E2B">
        <w:rPr>
          <w:rFonts w:ascii="Times New Roman" w:hAnsi="Times New Roman" w:cs="Times New Roman"/>
          <w:sz w:val="24"/>
          <w:szCs w:val="24"/>
        </w:rPr>
        <w:t>Pon</w:t>
      </w:r>
      <w:r w:rsidRPr="000D35B1">
        <w:rPr>
          <w:rFonts w:ascii="Times New Roman" w:hAnsi="Times New Roman" w:cs="Times New Roman"/>
          <w:sz w:val="24"/>
          <w:szCs w:val="24"/>
        </w:rPr>
        <w:t xml:space="preserve">adto dotychczasowa praktyka wskazuje, że uzyskiwanie takich informacji lub dokumentów przedłuża postępowanie w sprawach prowadzonych przez KNA i KRD. Umożliwienie organom prowadzącym postępowanie dyscyplinarne wobec biegłych rewidentów samodzielnego podejmowania działań w tym zakresie przyspieszy tok postępowań. Ochronę zaś przed niezasadnymi próbami uzyskania informacji objętych tajemnicą bankową będzie pełnić – tak jak w przypadku art. 106b ustawy </w:t>
      </w:r>
      <w:r w:rsidR="00E54E2B">
        <w:rPr>
          <w:rFonts w:ascii="Times New Roman" w:hAnsi="Times New Roman" w:cs="Times New Roman"/>
          <w:sz w:val="24"/>
          <w:szCs w:val="24"/>
        </w:rPr>
        <w:t xml:space="preserve">– </w:t>
      </w:r>
      <w:r w:rsidRPr="000D35B1">
        <w:rPr>
          <w:rFonts w:ascii="Times New Roman" w:hAnsi="Times New Roman" w:cs="Times New Roman"/>
          <w:sz w:val="24"/>
          <w:szCs w:val="24"/>
        </w:rPr>
        <w:t>Prawo bankowe – sąd okręgowy, który będzie orzekał w przedmiocie zasadności wniosku o zwolnienie z obowiązku zachowania tajemnicy bankowej.</w:t>
      </w:r>
      <w:r w:rsidR="00BC0008">
        <w:rPr>
          <w:rFonts w:ascii="Times New Roman" w:hAnsi="Times New Roman" w:cs="Times New Roman"/>
          <w:sz w:val="24"/>
          <w:szCs w:val="24"/>
        </w:rPr>
        <w:t xml:space="preserve"> Dodano również nowy art. 157b, który jest odpowiednikiem art. 16c ustawy </w:t>
      </w:r>
      <w:r w:rsidR="00E54E2B">
        <w:rPr>
          <w:rFonts w:ascii="Times New Roman" w:hAnsi="Times New Roman" w:cs="Times New Roman"/>
          <w:sz w:val="24"/>
          <w:szCs w:val="24"/>
        </w:rPr>
        <w:t xml:space="preserve">– </w:t>
      </w:r>
      <w:r w:rsidR="00BC0008">
        <w:rPr>
          <w:rFonts w:ascii="Times New Roman" w:hAnsi="Times New Roman" w:cs="Times New Roman"/>
          <w:sz w:val="24"/>
          <w:szCs w:val="24"/>
        </w:rPr>
        <w:t xml:space="preserve">Prawo </w:t>
      </w:r>
      <w:r w:rsidR="00116477">
        <w:rPr>
          <w:rFonts w:ascii="Times New Roman" w:hAnsi="Times New Roman" w:cs="Times New Roman"/>
          <w:sz w:val="24"/>
          <w:szCs w:val="24"/>
        </w:rPr>
        <w:t>b</w:t>
      </w:r>
      <w:r w:rsidR="00BC0008">
        <w:rPr>
          <w:rFonts w:ascii="Times New Roman" w:hAnsi="Times New Roman" w:cs="Times New Roman"/>
          <w:sz w:val="24"/>
          <w:szCs w:val="24"/>
        </w:rPr>
        <w:t>ankowe pozwalający organ</w:t>
      </w:r>
      <w:r w:rsidR="00B07AA3">
        <w:rPr>
          <w:rFonts w:ascii="Times New Roman" w:hAnsi="Times New Roman" w:cs="Times New Roman"/>
          <w:sz w:val="24"/>
          <w:szCs w:val="24"/>
        </w:rPr>
        <w:t>owi</w:t>
      </w:r>
      <w:r w:rsidR="00BC0008">
        <w:rPr>
          <w:rFonts w:ascii="Times New Roman" w:hAnsi="Times New Roman" w:cs="Times New Roman"/>
          <w:sz w:val="24"/>
          <w:szCs w:val="24"/>
        </w:rPr>
        <w:t xml:space="preserve"> prowadząc</w:t>
      </w:r>
      <w:r w:rsidR="00B07AA3">
        <w:rPr>
          <w:rFonts w:ascii="Times New Roman" w:hAnsi="Times New Roman" w:cs="Times New Roman"/>
          <w:sz w:val="24"/>
          <w:szCs w:val="24"/>
        </w:rPr>
        <w:t>emu</w:t>
      </w:r>
      <w:r w:rsidR="00BC0008">
        <w:rPr>
          <w:rFonts w:ascii="Times New Roman" w:hAnsi="Times New Roman" w:cs="Times New Roman"/>
          <w:sz w:val="24"/>
          <w:szCs w:val="24"/>
        </w:rPr>
        <w:t xml:space="preserve"> postępowanie dyscyplinarne</w:t>
      </w:r>
      <w:r w:rsidR="00B07AA3">
        <w:rPr>
          <w:rFonts w:ascii="Times New Roman" w:hAnsi="Times New Roman" w:cs="Times New Roman"/>
          <w:sz w:val="24"/>
          <w:szCs w:val="24"/>
        </w:rPr>
        <w:t xml:space="preserve"> uzyskać</w:t>
      </w:r>
      <w:r w:rsidR="00BC0008">
        <w:rPr>
          <w:rFonts w:ascii="Times New Roman" w:hAnsi="Times New Roman" w:cs="Times New Roman"/>
          <w:sz w:val="24"/>
          <w:szCs w:val="24"/>
        </w:rPr>
        <w:t xml:space="preserve"> informacje stanowiące tajemnicę bankową bezpośrednio od podmiotów, którym bank ujawnił te informacje. Proponowana regulacja ma na celu przede wszystkim przyspieszenie prowadzenia postępowań dyscyplinarnych i gromadzenie materiału dowodowego, gdyż w poszczególnych postępowaniach bardziej ekonomiczne będzie uzyska</w:t>
      </w:r>
      <w:r w:rsidR="00B07AA3">
        <w:rPr>
          <w:rFonts w:ascii="Times New Roman" w:hAnsi="Times New Roman" w:cs="Times New Roman"/>
          <w:sz w:val="24"/>
          <w:szCs w:val="24"/>
        </w:rPr>
        <w:t>nie</w:t>
      </w:r>
      <w:r w:rsidR="00BC0008">
        <w:rPr>
          <w:rFonts w:ascii="Times New Roman" w:hAnsi="Times New Roman" w:cs="Times New Roman"/>
          <w:sz w:val="24"/>
          <w:szCs w:val="24"/>
        </w:rPr>
        <w:t xml:space="preserve"> informacj</w:t>
      </w:r>
      <w:r w:rsidR="00B07AA3">
        <w:rPr>
          <w:rFonts w:ascii="Times New Roman" w:hAnsi="Times New Roman" w:cs="Times New Roman"/>
          <w:sz w:val="24"/>
          <w:szCs w:val="24"/>
        </w:rPr>
        <w:t>i</w:t>
      </w:r>
      <w:r w:rsidR="00BC0008">
        <w:rPr>
          <w:rFonts w:ascii="Times New Roman" w:hAnsi="Times New Roman" w:cs="Times New Roman"/>
          <w:sz w:val="24"/>
          <w:szCs w:val="24"/>
        </w:rPr>
        <w:t xml:space="preserve"> od podmiotu, który już te informacje pozyskał od banku, niż zwracanie się do banku. Ochronę przed niezasadnymi próbami uzyskania informacji objętych tajemnicą bankową, tak jak w dodawanym art. 157a</w:t>
      </w:r>
      <w:r w:rsidR="00E54E2B">
        <w:rPr>
          <w:rFonts w:ascii="Times New Roman" w:hAnsi="Times New Roman" w:cs="Times New Roman"/>
          <w:sz w:val="24"/>
          <w:szCs w:val="24"/>
        </w:rPr>
        <w:t>,</w:t>
      </w:r>
      <w:r w:rsidR="00BC0008">
        <w:rPr>
          <w:rFonts w:ascii="Times New Roman" w:hAnsi="Times New Roman" w:cs="Times New Roman"/>
          <w:sz w:val="24"/>
          <w:szCs w:val="24"/>
        </w:rPr>
        <w:t xml:space="preserve"> będzie pełnił sąd okręgowy, który będzie orzekał w przedmiocie zasadności takiego wniosku.</w:t>
      </w:r>
    </w:p>
    <w:p w:rsidR="00122722" w:rsidRPr="000D35B1" w:rsidRDefault="008E6E53"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7</w:t>
      </w:r>
      <w:r w:rsidR="00BC0008">
        <w:rPr>
          <w:rFonts w:ascii="Times New Roman" w:hAnsi="Times New Roman" w:cs="Times New Roman"/>
          <w:sz w:val="24"/>
          <w:szCs w:val="24"/>
        </w:rPr>
        <w:t>7</w:t>
      </w:r>
      <w:r w:rsidRPr="000D35B1">
        <w:rPr>
          <w:rFonts w:ascii="Times New Roman" w:hAnsi="Times New Roman" w:cs="Times New Roman"/>
          <w:sz w:val="24"/>
          <w:szCs w:val="24"/>
        </w:rPr>
        <w:t xml:space="preserve"> </w:t>
      </w:r>
      <w:r w:rsidR="00C41C7F" w:rsidRPr="000D35B1">
        <w:rPr>
          <w:rFonts w:ascii="Times New Roman" w:hAnsi="Times New Roman" w:cs="Times New Roman"/>
          <w:sz w:val="24"/>
          <w:szCs w:val="24"/>
        </w:rPr>
        <w:t xml:space="preserve">dodaje się nowy ust. 9 </w:t>
      </w:r>
      <w:r w:rsidRPr="000D35B1">
        <w:rPr>
          <w:rFonts w:ascii="Times New Roman" w:hAnsi="Times New Roman" w:cs="Times New Roman"/>
          <w:sz w:val="24"/>
          <w:szCs w:val="24"/>
        </w:rPr>
        <w:t>w a</w:t>
      </w:r>
      <w:r w:rsidR="00122722" w:rsidRPr="000D35B1">
        <w:rPr>
          <w:rFonts w:ascii="Times New Roman" w:hAnsi="Times New Roman" w:cs="Times New Roman"/>
          <w:sz w:val="24"/>
          <w:szCs w:val="24"/>
        </w:rPr>
        <w:t>rt. 159</w:t>
      </w:r>
      <w:r w:rsidR="00C41C7F" w:rsidRPr="000D35B1">
        <w:rPr>
          <w:rFonts w:ascii="Times New Roman" w:hAnsi="Times New Roman" w:cs="Times New Roman"/>
          <w:sz w:val="24"/>
          <w:szCs w:val="24"/>
        </w:rPr>
        <w:t xml:space="preserve">. Nowy przepis </w:t>
      </w:r>
      <w:r w:rsidR="00122722" w:rsidRPr="000D35B1">
        <w:rPr>
          <w:rFonts w:ascii="Times New Roman" w:hAnsi="Times New Roman" w:cs="Times New Roman"/>
          <w:sz w:val="24"/>
          <w:szCs w:val="24"/>
        </w:rPr>
        <w:t>pozwoli na poinformowanie pokrzywdzonego, który z różnych przyczyn nie brał udziału w postępowaniu dyscyplinarnym</w:t>
      </w:r>
      <w:r w:rsidR="00E54E2B">
        <w:rPr>
          <w:rFonts w:ascii="Times New Roman" w:hAnsi="Times New Roman" w:cs="Times New Roman"/>
          <w:sz w:val="24"/>
          <w:szCs w:val="24"/>
        </w:rPr>
        <w:t>,</w:t>
      </w:r>
      <w:r w:rsidR="00122722" w:rsidRPr="000D35B1">
        <w:rPr>
          <w:rFonts w:ascii="Times New Roman" w:hAnsi="Times New Roman" w:cs="Times New Roman"/>
          <w:sz w:val="24"/>
          <w:szCs w:val="24"/>
        </w:rPr>
        <w:t xml:space="preserve"> o wydaniu orzeczenia skazującego, a tym samym pozwoli mu na podjęcie działań służących zabezpieczeniu swojego interesu prawnego i faktycznego, np.: podjęcia czynności w celu uzyskania odszkodowania, zmiany firmy audytorskiej, w której pracował biegły</w:t>
      </w:r>
      <w:r w:rsidR="00E54E2B">
        <w:rPr>
          <w:rFonts w:ascii="Times New Roman" w:hAnsi="Times New Roman" w:cs="Times New Roman"/>
          <w:sz w:val="24"/>
          <w:szCs w:val="24"/>
        </w:rPr>
        <w:t>,</w:t>
      </w:r>
      <w:r w:rsidR="00122722" w:rsidRPr="000D35B1">
        <w:rPr>
          <w:rFonts w:ascii="Times New Roman" w:hAnsi="Times New Roman" w:cs="Times New Roman"/>
          <w:sz w:val="24"/>
          <w:szCs w:val="24"/>
        </w:rPr>
        <w:t xml:space="preserve"> lub samego biegłego rewidenta, przeanalizowanie poprzednich badań sprawozdań finansowych </w:t>
      </w:r>
      <w:r w:rsidR="00E54E2B">
        <w:rPr>
          <w:rFonts w:ascii="Times New Roman" w:hAnsi="Times New Roman" w:cs="Times New Roman"/>
          <w:sz w:val="24"/>
          <w:szCs w:val="24"/>
        </w:rPr>
        <w:t>itp</w:t>
      </w:r>
      <w:r w:rsidR="00122722" w:rsidRPr="000D35B1">
        <w:rPr>
          <w:rFonts w:ascii="Times New Roman" w:hAnsi="Times New Roman" w:cs="Times New Roman"/>
          <w:sz w:val="24"/>
          <w:szCs w:val="24"/>
        </w:rPr>
        <w:t>.</w:t>
      </w:r>
    </w:p>
    <w:p w:rsidR="00122722" w:rsidRPr="000D35B1" w:rsidRDefault="008E6E53"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7</w:t>
      </w:r>
      <w:r w:rsidR="00BC0008">
        <w:rPr>
          <w:rFonts w:ascii="Times New Roman" w:hAnsi="Times New Roman" w:cs="Times New Roman"/>
          <w:sz w:val="24"/>
          <w:szCs w:val="24"/>
        </w:rPr>
        <w:t>8</w:t>
      </w:r>
      <w:r w:rsidRPr="000D35B1">
        <w:rPr>
          <w:rFonts w:ascii="Times New Roman" w:hAnsi="Times New Roman" w:cs="Times New Roman"/>
          <w:sz w:val="24"/>
          <w:szCs w:val="24"/>
        </w:rPr>
        <w:t xml:space="preserve"> </w:t>
      </w:r>
      <w:r w:rsidR="001B2A2F" w:rsidRPr="000D35B1">
        <w:rPr>
          <w:rFonts w:ascii="Times New Roman" w:hAnsi="Times New Roman" w:cs="Times New Roman"/>
          <w:sz w:val="24"/>
          <w:szCs w:val="24"/>
        </w:rPr>
        <w:t xml:space="preserve">wprowadzono zmiany w </w:t>
      </w:r>
      <w:r w:rsidRPr="000D35B1">
        <w:rPr>
          <w:rFonts w:ascii="Times New Roman" w:hAnsi="Times New Roman" w:cs="Times New Roman"/>
          <w:sz w:val="24"/>
          <w:szCs w:val="24"/>
        </w:rPr>
        <w:t>art.</w:t>
      </w:r>
      <w:r w:rsidR="00122722" w:rsidRPr="000D35B1">
        <w:rPr>
          <w:rFonts w:ascii="Times New Roman" w:hAnsi="Times New Roman" w:cs="Times New Roman"/>
          <w:sz w:val="24"/>
          <w:szCs w:val="24"/>
        </w:rPr>
        <w:t xml:space="preserve"> 160</w:t>
      </w:r>
      <w:r w:rsidR="001B2A2F" w:rsidRPr="000D35B1">
        <w:rPr>
          <w:rFonts w:ascii="Times New Roman" w:hAnsi="Times New Roman" w:cs="Times New Roman"/>
          <w:sz w:val="24"/>
          <w:szCs w:val="24"/>
        </w:rPr>
        <w:t xml:space="preserve">, których celem jest </w:t>
      </w:r>
      <w:r w:rsidR="00122722" w:rsidRPr="000D35B1">
        <w:rPr>
          <w:rFonts w:ascii="Times New Roman" w:hAnsi="Times New Roman" w:cs="Times New Roman"/>
          <w:sz w:val="24"/>
          <w:szCs w:val="24"/>
        </w:rPr>
        <w:t>rozszerzeni</w:t>
      </w:r>
      <w:r w:rsidR="001B2A2F" w:rsidRPr="000D35B1">
        <w:rPr>
          <w:rFonts w:ascii="Times New Roman" w:hAnsi="Times New Roman" w:cs="Times New Roman"/>
          <w:sz w:val="24"/>
          <w:szCs w:val="24"/>
        </w:rPr>
        <w:t>e</w:t>
      </w:r>
      <w:r w:rsidR="00122722" w:rsidRPr="000D35B1">
        <w:rPr>
          <w:rFonts w:ascii="Times New Roman" w:hAnsi="Times New Roman" w:cs="Times New Roman"/>
          <w:sz w:val="24"/>
          <w:szCs w:val="24"/>
        </w:rPr>
        <w:t xml:space="preserve"> katalogu okoliczności, które sąd rozpoznający sprawę </w:t>
      </w:r>
      <w:r w:rsidR="00E54E2B">
        <w:rPr>
          <w:rFonts w:ascii="Times New Roman" w:hAnsi="Times New Roman" w:cs="Times New Roman"/>
          <w:sz w:val="24"/>
          <w:szCs w:val="24"/>
        </w:rPr>
        <w:t>po</w:t>
      </w:r>
      <w:r w:rsidR="00122722" w:rsidRPr="000D35B1">
        <w:rPr>
          <w:rFonts w:ascii="Times New Roman" w:hAnsi="Times New Roman" w:cs="Times New Roman"/>
          <w:sz w:val="24"/>
          <w:szCs w:val="24"/>
        </w:rPr>
        <w:t>winien w szczególności brać pod uwagę przy wymiarze kary za przewinienie dyscyplinarne. Obok dotychczasowych pięciu okoliczności dodano</w:t>
      </w:r>
      <w:r w:rsidR="001B5A17" w:rsidRPr="000D35B1">
        <w:rPr>
          <w:rFonts w:ascii="Times New Roman" w:hAnsi="Times New Roman" w:cs="Times New Roman"/>
          <w:sz w:val="24"/>
          <w:szCs w:val="24"/>
        </w:rPr>
        <w:t xml:space="preserve"> dwie </w:t>
      </w:r>
      <w:r w:rsidR="00122722" w:rsidRPr="000D35B1">
        <w:rPr>
          <w:rFonts w:ascii="Times New Roman" w:hAnsi="Times New Roman" w:cs="Times New Roman"/>
          <w:sz w:val="24"/>
          <w:szCs w:val="24"/>
        </w:rPr>
        <w:t xml:space="preserve">okoliczności przedmiotowe: </w:t>
      </w:r>
      <w:r w:rsidR="00122722" w:rsidRPr="000D35B1">
        <w:rPr>
          <w:rFonts w:ascii="Times New Roman" w:hAnsi="Times New Roman" w:cs="Times New Roman"/>
          <w:sz w:val="24"/>
          <w:szCs w:val="24"/>
        </w:rPr>
        <w:lastRenderedPageBreak/>
        <w:t>przebieg dotychczasowej pracy zawodowej obwinionego biegłego rewidenta</w:t>
      </w:r>
      <w:r w:rsidR="008E7E04">
        <w:rPr>
          <w:rFonts w:ascii="Times New Roman" w:hAnsi="Times New Roman" w:cs="Times New Roman"/>
          <w:sz w:val="24"/>
          <w:szCs w:val="24"/>
        </w:rPr>
        <w:t xml:space="preserve"> oraz</w:t>
      </w:r>
      <w:r w:rsidR="00122722" w:rsidRPr="000D35B1">
        <w:rPr>
          <w:rFonts w:ascii="Times New Roman" w:hAnsi="Times New Roman" w:cs="Times New Roman"/>
          <w:sz w:val="24"/>
          <w:szCs w:val="24"/>
        </w:rPr>
        <w:t xml:space="preserve"> skutki popełnionego przewinienia dyscyplinarnego dla pokrzywdzonego lub uczestników obrotu gospodarczego</w:t>
      </w:r>
      <w:r w:rsidR="008E7E04">
        <w:rPr>
          <w:rFonts w:ascii="Times New Roman" w:hAnsi="Times New Roman" w:cs="Times New Roman"/>
          <w:sz w:val="24"/>
          <w:szCs w:val="24"/>
        </w:rPr>
        <w:t>,</w:t>
      </w:r>
      <w:r w:rsidR="00122722" w:rsidRPr="000D35B1">
        <w:rPr>
          <w:rFonts w:ascii="Times New Roman" w:hAnsi="Times New Roman" w:cs="Times New Roman"/>
          <w:sz w:val="24"/>
          <w:szCs w:val="24"/>
        </w:rPr>
        <w:t xml:space="preserve"> </w:t>
      </w:r>
      <w:r w:rsidR="008E7E04">
        <w:rPr>
          <w:rFonts w:ascii="Times New Roman" w:hAnsi="Times New Roman" w:cs="Times New Roman"/>
          <w:sz w:val="24"/>
          <w:szCs w:val="24"/>
        </w:rPr>
        <w:t>a także</w:t>
      </w:r>
      <w:r w:rsidR="00122722" w:rsidRPr="000D35B1">
        <w:rPr>
          <w:rFonts w:ascii="Times New Roman" w:hAnsi="Times New Roman" w:cs="Times New Roman"/>
          <w:sz w:val="24"/>
          <w:szCs w:val="24"/>
        </w:rPr>
        <w:t xml:space="preserve"> okoliczność podmiotową dotyczącą samego obwinionego</w:t>
      </w:r>
      <w:r w:rsidR="00122722" w:rsidRPr="008E7E04">
        <w:rPr>
          <w:rFonts w:ascii="Times New Roman" w:hAnsi="Times New Roman" w:cs="Times New Roman"/>
          <w:sz w:val="24"/>
          <w:szCs w:val="24"/>
        </w:rPr>
        <w:t xml:space="preserve">: </w:t>
      </w:r>
      <w:r w:rsidR="008E7E04" w:rsidRPr="008E7E04">
        <w:rPr>
          <w:rFonts w:ascii="Times New Roman" w:hAnsi="Times New Roman" w:cs="Times New Roman"/>
          <w:sz w:val="24"/>
          <w:szCs w:val="24"/>
        </w:rPr>
        <w:t>rodzaj i stopień naruszenia ciążących na obwinionym obowiązków</w:t>
      </w:r>
      <w:r w:rsidR="00122722" w:rsidRPr="000D35B1">
        <w:rPr>
          <w:rFonts w:ascii="Times New Roman" w:hAnsi="Times New Roman" w:cs="Times New Roman"/>
          <w:sz w:val="24"/>
          <w:szCs w:val="24"/>
        </w:rPr>
        <w:t>. Dotychczasowa bowiem praktyka wskazuje, że okoliczności te – zwłaszcza skutki przewinienia dyscyplinarnego dla pokrzywdzonego lub uczestników obrotu gospodarczego</w:t>
      </w:r>
      <w:r w:rsidR="00E54E2B">
        <w:rPr>
          <w:rFonts w:ascii="Times New Roman" w:hAnsi="Times New Roman" w:cs="Times New Roman"/>
          <w:sz w:val="24"/>
          <w:szCs w:val="24"/>
        </w:rPr>
        <w:t xml:space="preserve"> –</w:t>
      </w:r>
      <w:r w:rsidR="00122722" w:rsidRPr="000D35B1">
        <w:rPr>
          <w:rFonts w:ascii="Times New Roman" w:hAnsi="Times New Roman" w:cs="Times New Roman"/>
          <w:sz w:val="24"/>
          <w:szCs w:val="24"/>
        </w:rPr>
        <w:t xml:space="preserve"> stanowią istotne okoliczności przy wymiarze kary – tak w przypadku działalności organów PIBR, jak i działalnoś</w:t>
      </w:r>
      <w:r w:rsidR="001B2A2F" w:rsidRPr="000D35B1">
        <w:rPr>
          <w:rFonts w:ascii="Times New Roman" w:hAnsi="Times New Roman" w:cs="Times New Roman"/>
          <w:sz w:val="24"/>
          <w:szCs w:val="24"/>
        </w:rPr>
        <w:t>ci</w:t>
      </w:r>
      <w:r w:rsidR="00122722" w:rsidRPr="000D35B1">
        <w:rPr>
          <w:rFonts w:ascii="Times New Roman" w:hAnsi="Times New Roman" w:cs="Times New Roman"/>
          <w:sz w:val="24"/>
          <w:szCs w:val="24"/>
        </w:rPr>
        <w:t xml:space="preserve"> KNA.</w:t>
      </w:r>
    </w:p>
    <w:p w:rsidR="00122722" w:rsidRPr="000D35B1" w:rsidRDefault="008E6E53"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7</w:t>
      </w:r>
      <w:r w:rsidR="00F73DDE">
        <w:rPr>
          <w:rFonts w:ascii="Times New Roman" w:hAnsi="Times New Roman" w:cs="Times New Roman"/>
          <w:sz w:val="24"/>
          <w:szCs w:val="24"/>
        </w:rPr>
        <w:t>9</w:t>
      </w:r>
      <w:r w:rsidRPr="000D35B1">
        <w:rPr>
          <w:rFonts w:ascii="Times New Roman" w:hAnsi="Times New Roman" w:cs="Times New Roman"/>
          <w:sz w:val="24"/>
          <w:szCs w:val="24"/>
        </w:rPr>
        <w:t xml:space="preserve"> </w:t>
      </w:r>
      <w:r w:rsidR="001B5A17" w:rsidRPr="000D35B1">
        <w:rPr>
          <w:rFonts w:ascii="Times New Roman" w:hAnsi="Times New Roman" w:cs="Times New Roman"/>
          <w:sz w:val="24"/>
          <w:szCs w:val="24"/>
        </w:rPr>
        <w:t xml:space="preserve">w art. 162 </w:t>
      </w:r>
      <w:r w:rsidR="000C580F" w:rsidRPr="000D35B1">
        <w:rPr>
          <w:rFonts w:ascii="Times New Roman" w:hAnsi="Times New Roman" w:cs="Times New Roman"/>
          <w:sz w:val="24"/>
          <w:szCs w:val="24"/>
        </w:rPr>
        <w:t>dodaje się nowy ust. 7</w:t>
      </w:r>
      <w:r w:rsidR="00E54E2B">
        <w:rPr>
          <w:rFonts w:ascii="Times New Roman" w:hAnsi="Times New Roman" w:cs="Times New Roman"/>
          <w:sz w:val="24"/>
          <w:szCs w:val="24"/>
        </w:rPr>
        <w:t>,</w:t>
      </w:r>
      <w:r w:rsidR="000C580F" w:rsidRPr="000D35B1">
        <w:rPr>
          <w:rFonts w:ascii="Times New Roman" w:hAnsi="Times New Roman" w:cs="Times New Roman"/>
          <w:sz w:val="24"/>
          <w:szCs w:val="24"/>
        </w:rPr>
        <w:t xml:space="preserve"> który</w:t>
      </w:r>
      <w:r w:rsidR="00122722" w:rsidRPr="000D35B1">
        <w:rPr>
          <w:rFonts w:ascii="Times New Roman" w:hAnsi="Times New Roman" w:cs="Times New Roman"/>
          <w:sz w:val="24"/>
          <w:szCs w:val="24"/>
        </w:rPr>
        <w:t xml:space="preserve"> wprowadza regulację w zakresie właściwości rzeczowej</w:t>
      </w:r>
      <w:r w:rsidR="000C580F" w:rsidRPr="000D35B1">
        <w:rPr>
          <w:rFonts w:ascii="Times New Roman" w:hAnsi="Times New Roman" w:cs="Times New Roman"/>
          <w:sz w:val="24"/>
          <w:szCs w:val="24"/>
        </w:rPr>
        <w:t>,</w:t>
      </w:r>
      <w:r w:rsidR="00122722" w:rsidRPr="000D35B1">
        <w:rPr>
          <w:rFonts w:ascii="Times New Roman" w:hAnsi="Times New Roman" w:cs="Times New Roman"/>
          <w:sz w:val="24"/>
          <w:szCs w:val="24"/>
        </w:rPr>
        <w:t xml:space="preserve"> w przypadku orzekania kary łącznej</w:t>
      </w:r>
      <w:r w:rsidR="000C580F" w:rsidRPr="000D35B1">
        <w:rPr>
          <w:rFonts w:ascii="Times New Roman" w:hAnsi="Times New Roman" w:cs="Times New Roman"/>
          <w:sz w:val="24"/>
          <w:szCs w:val="24"/>
        </w:rPr>
        <w:t>,</w:t>
      </w:r>
      <w:r w:rsidR="00122722" w:rsidRPr="000D35B1">
        <w:rPr>
          <w:rFonts w:ascii="Times New Roman" w:hAnsi="Times New Roman" w:cs="Times New Roman"/>
          <w:sz w:val="24"/>
          <w:szCs w:val="24"/>
        </w:rPr>
        <w:t xml:space="preserve"> w przypadku orzeczeń skazujących wydanych przez Krajowy Sąd Dyscyplinarny i sąd powszechny. Regulacja to pozwala na orzekanie kary łącznej w przypadku orzeczeń wydanych przez ww. organy, stanowiąc w ten sposób wyczerpujące uzupełnienie regulacji w tym zakresie. Stanowi też regulację odpowiadającą przepisom </w:t>
      </w:r>
      <w:r w:rsidR="00E54E2B">
        <w:rPr>
          <w:rFonts w:ascii="Times New Roman" w:hAnsi="Times New Roman" w:cs="Times New Roman"/>
          <w:sz w:val="24"/>
          <w:szCs w:val="24"/>
        </w:rPr>
        <w:t>K</w:t>
      </w:r>
      <w:r w:rsidR="00122722" w:rsidRPr="000D35B1">
        <w:rPr>
          <w:rFonts w:ascii="Times New Roman" w:hAnsi="Times New Roman" w:cs="Times New Roman"/>
          <w:sz w:val="24"/>
          <w:szCs w:val="24"/>
        </w:rPr>
        <w:t>odeksu postępowania karnego (art. 569 k.p.k.).</w:t>
      </w:r>
    </w:p>
    <w:p w:rsidR="00122722" w:rsidRPr="000D35B1" w:rsidRDefault="00F62647"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Pr>
          <w:rFonts w:ascii="Times New Roman" w:hAnsi="Times New Roman" w:cs="Times New Roman"/>
          <w:sz w:val="24"/>
          <w:szCs w:val="24"/>
        </w:rPr>
        <w:t>80</w:t>
      </w:r>
      <w:r w:rsidRPr="000D35B1">
        <w:rPr>
          <w:rFonts w:ascii="Times New Roman" w:hAnsi="Times New Roman" w:cs="Times New Roman"/>
          <w:sz w:val="24"/>
          <w:szCs w:val="24"/>
        </w:rPr>
        <w:t xml:space="preserve"> </w:t>
      </w:r>
      <w:r w:rsidR="001B5A17" w:rsidRPr="000D35B1">
        <w:rPr>
          <w:rFonts w:ascii="Times New Roman" w:hAnsi="Times New Roman" w:cs="Times New Roman"/>
          <w:sz w:val="24"/>
          <w:szCs w:val="24"/>
        </w:rPr>
        <w:t>w art. 164</w:t>
      </w:r>
      <w:r w:rsidR="007B25CE" w:rsidRPr="000D35B1">
        <w:rPr>
          <w:rFonts w:ascii="Times New Roman" w:hAnsi="Times New Roman" w:cs="Times New Roman"/>
          <w:sz w:val="24"/>
          <w:szCs w:val="24"/>
        </w:rPr>
        <w:t xml:space="preserve"> </w:t>
      </w:r>
      <w:r w:rsidR="000C580F" w:rsidRPr="000D35B1">
        <w:rPr>
          <w:rFonts w:ascii="Times New Roman" w:hAnsi="Times New Roman" w:cs="Times New Roman"/>
          <w:sz w:val="24"/>
          <w:szCs w:val="24"/>
        </w:rPr>
        <w:t xml:space="preserve">dodaje się nowy ust. 2a, który </w:t>
      </w:r>
      <w:r w:rsidR="00122722" w:rsidRPr="000D35B1">
        <w:rPr>
          <w:rFonts w:ascii="Times New Roman" w:hAnsi="Times New Roman" w:cs="Times New Roman"/>
          <w:sz w:val="24"/>
          <w:szCs w:val="24"/>
        </w:rPr>
        <w:t>przyzna</w:t>
      </w:r>
      <w:r w:rsidR="000C580F" w:rsidRPr="000D35B1">
        <w:rPr>
          <w:rFonts w:ascii="Times New Roman" w:hAnsi="Times New Roman" w:cs="Times New Roman"/>
          <w:sz w:val="24"/>
          <w:szCs w:val="24"/>
        </w:rPr>
        <w:t>je</w:t>
      </w:r>
      <w:r w:rsidR="00122722" w:rsidRPr="000D35B1">
        <w:rPr>
          <w:rFonts w:ascii="Times New Roman" w:hAnsi="Times New Roman" w:cs="Times New Roman"/>
          <w:sz w:val="24"/>
          <w:szCs w:val="24"/>
        </w:rPr>
        <w:t xml:space="preserve"> Agencji możliwość zaskarżenia postanowień kończących dochodzenie dyscyplinarne w przypadku umorzenia lub odmowy wszczęcia dochodzenia przez KRD. Uprawnienie do żądania akt sprawy oraz orzeczeń i decyzji, które są wydawane przez właściwe organy PIBR w sprawach dyscyplinarnych, oraz możliwość zaskarżania orzeczeń KSD i postanowień KRD, nawet bez wcześniejszego przystąpienia do postępowania w charakterze strony, związane jest z obowiązkiem Agencji nadzoru nad wykonywaniem zawodu biegłego rewidenta. Przyznanie uprawnienia zaskarżania ww. orzeczeń KRD pozwoli Agencji na sprawowanie pełnego nadzoru na każdym organem dyscyplinarnym PIBR. Zgodnie bowiem z obecną ustawą, postanowienia KRD w sprawach, gdzie zawiadamiającym lub stroną nie była KNA, nie mogły być zaskarżane zażaleniami. Proponowana zmiana zaś zamyka w całości </w:t>
      </w:r>
      <w:r w:rsidR="007F5A93" w:rsidRPr="000D35B1">
        <w:rPr>
          <w:rFonts w:ascii="Times New Roman" w:hAnsi="Times New Roman" w:cs="Times New Roman"/>
          <w:sz w:val="24"/>
          <w:szCs w:val="24"/>
        </w:rPr>
        <w:t xml:space="preserve">katalog </w:t>
      </w:r>
      <w:r w:rsidR="00122722" w:rsidRPr="000D35B1">
        <w:rPr>
          <w:rFonts w:ascii="Times New Roman" w:hAnsi="Times New Roman" w:cs="Times New Roman"/>
          <w:sz w:val="24"/>
          <w:szCs w:val="24"/>
        </w:rPr>
        <w:t>orzeczeń KSD i postanowień KRD, które mogą być skarżone przez organ sprawujący nad nimi nadzór, tj. Agencj</w:t>
      </w:r>
      <w:r w:rsidR="00A37027">
        <w:rPr>
          <w:rFonts w:ascii="Times New Roman" w:hAnsi="Times New Roman" w:cs="Times New Roman"/>
          <w:sz w:val="24"/>
          <w:szCs w:val="24"/>
        </w:rPr>
        <w:t>ę</w:t>
      </w:r>
      <w:r w:rsidR="000C580F" w:rsidRPr="000D35B1">
        <w:rPr>
          <w:rFonts w:ascii="Times New Roman" w:hAnsi="Times New Roman" w:cs="Times New Roman"/>
          <w:sz w:val="24"/>
          <w:szCs w:val="24"/>
        </w:rPr>
        <w:t>.</w:t>
      </w:r>
    </w:p>
    <w:p w:rsidR="00122722" w:rsidRPr="000D35B1" w:rsidRDefault="00F62647"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Pr>
          <w:rFonts w:ascii="Times New Roman" w:hAnsi="Times New Roman" w:cs="Times New Roman"/>
          <w:sz w:val="24"/>
          <w:szCs w:val="24"/>
        </w:rPr>
        <w:t>81</w:t>
      </w:r>
      <w:r w:rsidRPr="000D35B1">
        <w:rPr>
          <w:rFonts w:ascii="Times New Roman" w:hAnsi="Times New Roman" w:cs="Times New Roman"/>
          <w:sz w:val="24"/>
          <w:szCs w:val="24"/>
        </w:rPr>
        <w:t xml:space="preserve"> </w:t>
      </w:r>
      <w:r w:rsidR="008818BB">
        <w:rPr>
          <w:rFonts w:ascii="Times New Roman" w:hAnsi="Times New Roman" w:cs="Times New Roman"/>
          <w:sz w:val="24"/>
          <w:szCs w:val="24"/>
        </w:rPr>
        <w:t xml:space="preserve">i </w:t>
      </w:r>
      <w:r w:rsidRPr="000D35B1">
        <w:rPr>
          <w:rFonts w:ascii="Times New Roman" w:hAnsi="Times New Roman" w:cs="Times New Roman"/>
          <w:sz w:val="24"/>
          <w:szCs w:val="24"/>
        </w:rPr>
        <w:t>8</w:t>
      </w:r>
      <w:r w:rsidR="00F73DDE">
        <w:rPr>
          <w:rFonts w:ascii="Times New Roman" w:hAnsi="Times New Roman" w:cs="Times New Roman"/>
          <w:sz w:val="24"/>
          <w:szCs w:val="24"/>
        </w:rPr>
        <w:t>7</w:t>
      </w:r>
      <w:r w:rsidRPr="000D35B1">
        <w:rPr>
          <w:rFonts w:ascii="Times New Roman" w:hAnsi="Times New Roman" w:cs="Times New Roman"/>
          <w:sz w:val="24"/>
          <w:szCs w:val="24"/>
        </w:rPr>
        <w:t xml:space="preserve"> </w:t>
      </w:r>
      <w:r w:rsidR="000C580F" w:rsidRPr="000D35B1">
        <w:rPr>
          <w:rFonts w:ascii="Times New Roman" w:hAnsi="Times New Roman" w:cs="Times New Roman"/>
          <w:sz w:val="24"/>
          <w:szCs w:val="24"/>
        </w:rPr>
        <w:t xml:space="preserve">wprowadzono zmiany </w:t>
      </w:r>
      <w:r w:rsidRPr="000D35B1">
        <w:rPr>
          <w:rFonts w:ascii="Times New Roman" w:hAnsi="Times New Roman" w:cs="Times New Roman"/>
          <w:sz w:val="24"/>
          <w:szCs w:val="24"/>
        </w:rPr>
        <w:t>w art.</w:t>
      </w:r>
      <w:r w:rsidR="00122722" w:rsidRPr="000D35B1">
        <w:rPr>
          <w:rFonts w:ascii="Times New Roman" w:hAnsi="Times New Roman" w:cs="Times New Roman"/>
          <w:sz w:val="24"/>
          <w:szCs w:val="24"/>
        </w:rPr>
        <w:t xml:space="preserve"> 168 </w:t>
      </w:r>
      <w:r w:rsidR="005E6ADD" w:rsidRPr="000D35B1">
        <w:rPr>
          <w:rFonts w:ascii="Times New Roman" w:hAnsi="Times New Roman" w:cs="Times New Roman"/>
          <w:sz w:val="24"/>
          <w:szCs w:val="24"/>
        </w:rPr>
        <w:t xml:space="preserve">oraz art. </w:t>
      </w:r>
      <w:r w:rsidR="00122722" w:rsidRPr="000D35B1">
        <w:rPr>
          <w:rFonts w:ascii="Times New Roman" w:hAnsi="Times New Roman" w:cs="Times New Roman"/>
          <w:sz w:val="24"/>
          <w:szCs w:val="24"/>
        </w:rPr>
        <w:t xml:space="preserve">180 </w:t>
      </w:r>
      <w:r w:rsidR="00E54E2B">
        <w:rPr>
          <w:rFonts w:ascii="Times New Roman" w:hAnsi="Times New Roman" w:cs="Times New Roman"/>
          <w:sz w:val="24"/>
          <w:szCs w:val="24"/>
        </w:rPr>
        <w:t>–</w:t>
      </w:r>
      <w:r w:rsidR="00122722" w:rsidRPr="000D35B1">
        <w:rPr>
          <w:rFonts w:ascii="Times New Roman" w:hAnsi="Times New Roman" w:cs="Times New Roman"/>
          <w:sz w:val="24"/>
          <w:szCs w:val="24"/>
        </w:rPr>
        <w:t xml:space="preserve"> wskazano, że koszty postępowania</w:t>
      </w:r>
      <w:r w:rsidR="002E5548">
        <w:rPr>
          <w:rFonts w:ascii="Times New Roman" w:hAnsi="Times New Roman" w:cs="Times New Roman"/>
          <w:sz w:val="24"/>
          <w:szCs w:val="24"/>
        </w:rPr>
        <w:t xml:space="preserve"> dyscyplinarnego</w:t>
      </w:r>
      <w:r w:rsidR="00122722" w:rsidRPr="000D35B1">
        <w:rPr>
          <w:rFonts w:ascii="Times New Roman" w:hAnsi="Times New Roman" w:cs="Times New Roman"/>
          <w:sz w:val="24"/>
          <w:szCs w:val="24"/>
        </w:rPr>
        <w:t xml:space="preserve"> mają mieć charakter zryczałtowany, którego wysokość będzie ustalać KRBR, dzięki czemu wszystkie strony postępowania nie będą mieć wątpliwości co do kosztów postępowania w ewentualnym postępowaniu dyscyplinarnym.</w:t>
      </w:r>
      <w:r w:rsidR="007F5A93" w:rsidRPr="000D35B1">
        <w:rPr>
          <w:rFonts w:ascii="Times New Roman" w:hAnsi="Times New Roman" w:cs="Times New Roman"/>
          <w:sz w:val="24"/>
          <w:szCs w:val="24"/>
        </w:rPr>
        <w:t xml:space="preserve"> Przeciętna wysokość kosztów postępowania będzie zaś ustalana na podstawie dotychczasowych kosztów postępowań dyscyplinarnych, toczących się przed KRD i KSD oraz KNA i sądami powszechnymi. </w:t>
      </w:r>
    </w:p>
    <w:p w:rsidR="00122722" w:rsidRPr="000D35B1" w:rsidRDefault="005E6ADD"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BA7DA7" w:rsidRPr="000D35B1">
        <w:rPr>
          <w:rFonts w:ascii="Times New Roman" w:hAnsi="Times New Roman" w:cs="Times New Roman"/>
          <w:sz w:val="24"/>
          <w:szCs w:val="24"/>
        </w:rPr>
        <w:t>8</w:t>
      </w:r>
      <w:r w:rsidR="00F73DDE">
        <w:rPr>
          <w:rFonts w:ascii="Times New Roman" w:hAnsi="Times New Roman" w:cs="Times New Roman"/>
          <w:sz w:val="24"/>
          <w:szCs w:val="24"/>
        </w:rPr>
        <w:t>2</w:t>
      </w:r>
      <w:r w:rsidRPr="000D35B1">
        <w:rPr>
          <w:rFonts w:ascii="Times New Roman" w:hAnsi="Times New Roman" w:cs="Times New Roman"/>
          <w:sz w:val="24"/>
          <w:szCs w:val="24"/>
        </w:rPr>
        <w:t xml:space="preserve"> i 8</w:t>
      </w:r>
      <w:r w:rsidR="00F73DDE">
        <w:rPr>
          <w:rFonts w:ascii="Times New Roman" w:hAnsi="Times New Roman" w:cs="Times New Roman"/>
          <w:sz w:val="24"/>
          <w:szCs w:val="24"/>
        </w:rPr>
        <w:t>8</w:t>
      </w:r>
      <w:r w:rsidRPr="000D35B1">
        <w:rPr>
          <w:rFonts w:ascii="Times New Roman" w:hAnsi="Times New Roman" w:cs="Times New Roman"/>
          <w:sz w:val="24"/>
          <w:szCs w:val="24"/>
        </w:rPr>
        <w:t xml:space="preserve"> </w:t>
      </w:r>
      <w:r w:rsidR="000C580F" w:rsidRPr="000D35B1">
        <w:rPr>
          <w:rFonts w:ascii="Times New Roman" w:hAnsi="Times New Roman" w:cs="Times New Roman"/>
          <w:sz w:val="24"/>
          <w:szCs w:val="24"/>
        </w:rPr>
        <w:t>wprowadzono zmiany odpowiednio w a</w:t>
      </w:r>
      <w:r w:rsidR="00122722" w:rsidRPr="000D35B1">
        <w:rPr>
          <w:rFonts w:ascii="Times New Roman" w:hAnsi="Times New Roman" w:cs="Times New Roman"/>
          <w:sz w:val="24"/>
          <w:szCs w:val="24"/>
        </w:rPr>
        <w:t>rt. 170 oraz art. 181</w:t>
      </w:r>
      <w:r w:rsidR="000C580F" w:rsidRPr="000D35B1">
        <w:rPr>
          <w:rFonts w:ascii="Times New Roman" w:hAnsi="Times New Roman" w:cs="Times New Roman"/>
          <w:sz w:val="24"/>
          <w:szCs w:val="24"/>
        </w:rPr>
        <w:t xml:space="preserve">, które </w:t>
      </w:r>
      <w:r w:rsidR="00122722" w:rsidRPr="000D35B1">
        <w:rPr>
          <w:rFonts w:ascii="Times New Roman" w:hAnsi="Times New Roman" w:cs="Times New Roman"/>
          <w:sz w:val="24"/>
          <w:szCs w:val="24"/>
        </w:rPr>
        <w:t xml:space="preserve">w przypadku prawomocnego skazania biegłego rewidenta za zarzucany mu czyn, </w:t>
      </w:r>
      <w:r w:rsidR="000C580F" w:rsidRPr="000D35B1">
        <w:rPr>
          <w:rFonts w:ascii="Times New Roman" w:hAnsi="Times New Roman" w:cs="Times New Roman"/>
          <w:sz w:val="24"/>
          <w:szCs w:val="24"/>
        </w:rPr>
        <w:lastRenderedPageBreak/>
        <w:t>wymagają</w:t>
      </w:r>
      <w:r w:rsidR="00E54E2B">
        <w:rPr>
          <w:rFonts w:ascii="Times New Roman" w:hAnsi="Times New Roman" w:cs="Times New Roman"/>
          <w:sz w:val="24"/>
          <w:szCs w:val="24"/>
        </w:rPr>
        <w:t>,</w:t>
      </w:r>
      <w:r w:rsidR="000C580F" w:rsidRPr="000D35B1">
        <w:rPr>
          <w:rFonts w:ascii="Times New Roman" w:hAnsi="Times New Roman" w:cs="Times New Roman"/>
          <w:sz w:val="24"/>
          <w:szCs w:val="24"/>
        </w:rPr>
        <w:t xml:space="preserve"> by </w:t>
      </w:r>
      <w:r w:rsidR="00122722" w:rsidRPr="000D35B1">
        <w:rPr>
          <w:rFonts w:ascii="Times New Roman" w:hAnsi="Times New Roman" w:cs="Times New Roman"/>
          <w:sz w:val="24"/>
          <w:szCs w:val="24"/>
        </w:rPr>
        <w:t>PIBR i Agencja publik</w:t>
      </w:r>
      <w:r w:rsidR="000C580F" w:rsidRPr="000D35B1">
        <w:rPr>
          <w:rFonts w:ascii="Times New Roman" w:hAnsi="Times New Roman" w:cs="Times New Roman"/>
          <w:sz w:val="24"/>
          <w:szCs w:val="24"/>
        </w:rPr>
        <w:t xml:space="preserve">owały </w:t>
      </w:r>
      <w:r w:rsidR="00122722" w:rsidRPr="000D35B1">
        <w:rPr>
          <w:rFonts w:ascii="Times New Roman" w:hAnsi="Times New Roman" w:cs="Times New Roman"/>
          <w:sz w:val="24"/>
          <w:szCs w:val="24"/>
        </w:rPr>
        <w:t xml:space="preserve">na </w:t>
      </w:r>
      <w:r w:rsidR="00A23955" w:rsidRPr="000D35B1">
        <w:rPr>
          <w:rFonts w:ascii="Times New Roman" w:hAnsi="Times New Roman" w:cs="Times New Roman"/>
          <w:sz w:val="24"/>
          <w:szCs w:val="24"/>
        </w:rPr>
        <w:t xml:space="preserve">swoich </w:t>
      </w:r>
      <w:r w:rsidR="00122722" w:rsidRPr="000D35B1">
        <w:rPr>
          <w:rFonts w:ascii="Times New Roman" w:hAnsi="Times New Roman" w:cs="Times New Roman"/>
          <w:sz w:val="24"/>
          <w:szCs w:val="24"/>
        </w:rPr>
        <w:t>stronach internetowych informacje o skazaniu</w:t>
      </w:r>
      <w:r w:rsidR="000C580F" w:rsidRPr="000D35B1">
        <w:rPr>
          <w:rFonts w:ascii="Times New Roman" w:hAnsi="Times New Roman" w:cs="Times New Roman"/>
          <w:sz w:val="24"/>
          <w:szCs w:val="24"/>
        </w:rPr>
        <w:t>,</w:t>
      </w:r>
      <w:r w:rsidR="00122722" w:rsidRPr="000D35B1">
        <w:rPr>
          <w:rFonts w:ascii="Times New Roman" w:hAnsi="Times New Roman" w:cs="Times New Roman"/>
          <w:sz w:val="24"/>
          <w:szCs w:val="24"/>
        </w:rPr>
        <w:t xml:space="preserve"> dzięki czemu żadne orzeczenie wydane w sprawie dyscyplinarnej przez właściwy sąd dyscyplinarny nie zostanie pominięte w publikacji na stronach internetowych Agencji i PIBR.</w:t>
      </w:r>
      <w:r w:rsidR="007F5A93" w:rsidRPr="000D35B1">
        <w:rPr>
          <w:rFonts w:ascii="Times New Roman" w:hAnsi="Times New Roman" w:cs="Times New Roman"/>
          <w:sz w:val="24"/>
          <w:szCs w:val="24"/>
        </w:rPr>
        <w:t xml:space="preserve"> Większa (niejako „podwójna”) baza takich orzeczeń zwiększa możliwość dotarcia z komunikatem do właściwych odbiorców rynku kapitałowego.</w:t>
      </w:r>
    </w:p>
    <w:p w:rsidR="00122722" w:rsidRPr="000D35B1" w:rsidRDefault="005E6ADD"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pkt 8</w:t>
      </w:r>
      <w:r w:rsidR="00F73DDE">
        <w:rPr>
          <w:rFonts w:ascii="Times New Roman" w:hAnsi="Times New Roman" w:cs="Times New Roman"/>
          <w:sz w:val="24"/>
          <w:szCs w:val="24"/>
        </w:rPr>
        <w:t>3</w:t>
      </w:r>
      <w:r w:rsidR="000C580F" w:rsidRPr="000D35B1">
        <w:rPr>
          <w:rFonts w:ascii="Times New Roman" w:hAnsi="Times New Roman" w:cs="Times New Roman"/>
          <w:sz w:val="24"/>
          <w:szCs w:val="24"/>
        </w:rPr>
        <w:t xml:space="preserve"> i 8</w:t>
      </w:r>
      <w:r w:rsidR="00F73DDE">
        <w:rPr>
          <w:rFonts w:ascii="Times New Roman" w:hAnsi="Times New Roman" w:cs="Times New Roman"/>
          <w:sz w:val="24"/>
          <w:szCs w:val="24"/>
        </w:rPr>
        <w:t>4</w:t>
      </w:r>
      <w:r w:rsidR="000C580F" w:rsidRPr="000D35B1">
        <w:rPr>
          <w:rFonts w:ascii="Times New Roman" w:hAnsi="Times New Roman" w:cs="Times New Roman"/>
          <w:sz w:val="24"/>
          <w:szCs w:val="24"/>
        </w:rPr>
        <w:t xml:space="preserve"> wprowadzono zmiany w odpowiednio w </w:t>
      </w:r>
      <w:r w:rsidRPr="000D35B1">
        <w:rPr>
          <w:rFonts w:ascii="Times New Roman" w:hAnsi="Times New Roman" w:cs="Times New Roman"/>
          <w:sz w:val="24"/>
          <w:szCs w:val="24"/>
        </w:rPr>
        <w:t>rozdziale 9</w:t>
      </w:r>
      <w:r w:rsidR="000C580F" w:rsidRPr="000D35B1">
        <w:rPr>
          <w:rFonts w:ascii="Times New Roman" w:hAnsi="Times New Roman" w:cs="Times New Roman"/>
          <w:sz w:val="24"/>
          <w:szCs w:val="24"/>
        </w:rPr>
        <w:t>, polegające na zmianie nazwy o</w:t>
      </w:r>
      <w:r w:rsidR="00122722" w:rsidRPr="000D35B1">
        <w:rPr>
          <w:rFonts w:ascii="Times New Roman" w:hAnsi="Times New Roman" w:cs="Times New Roman"/>
          <w:sz w:val="24"/>
          <w:szCs w:val="24"/>
        </w:rPr>
        <w:t xml:space="preserve">ddziału 2 oraz </w:t>
      </w:r>
      <w:r w:rsidR="000C580F" w:rsidRPr="000D35B1">
        <w:rPr>
          <w:rFonts w:ascii="Times New Roman" w:hAnsi="Times New Roman" w:cs="Times New Roman"/>
          <w:sz w:val="24"/>
          <w:szCs w:val="24"/>
        </w:rPr>
        <w:t xml:space="preserve">w </w:t>
      </w:r>
      <w:r w:rsidR="00122722" w:rsidRPr="000D35B1">
        <w:rPr>
          <w:rFonts w:ascii="Times New Roman" w:hAnsi="Times New Roman" w:cs="Times New Roman"/>
          <w:sz w:val="24"/>
          <w:szCs w:val="24"/>
        </w:rPr>
        <w:t>art. 172 ust. 1</w:t>
      </w:r>
      <w:r w:rsidR="000C580F" w:rsidRPr="000D35B1">
        <w:rPr>
          <w:rFonts w:ascii="Times New Roman" w:hAnsi="Times New Roman" w:cs="Times New Roman"/>
          <w:sz w:val="24"/>
          <w:szCs w:val="24"/>
        </w:rPr>
        <w:t>, które po</w:t>
      </w:r>
      <w:r w:rsidR="00122722" w:rsidRPr="000D35B1">
        <w:rPr>
          <w:rFonts w:ascii="Times New Roman" w:hAnsi="Times New Roman" w:cs="Times New Roman"/>
          <w:sz w:val="24"/>
          <w:szCs w:val="24"/>
        </w:rPr>
        <w:t>dyktowan</w:t>
      </w:r>
      <w:r w:rsidR="000C580F" w:rsidRPr="000D35B1">
        <w:rPr>
          <w:rFonts w:ascii="Times New Roman" w:hAnsi="Times New Roman" w:cs="Times New Roman"/>
          <w:sz w:val="24"/>
          <w:szCs w:val="24"/>
        </w:rPr>
        <w:t>e są</w:t>
      </w:r>
      <w:r w:rsidR="00122722" w:rsidRPr="000D35B1">
        <w:rPr>
          <w:rFonts w:ascii="Times New Roman" w:hAnsi="Times New Roman" w:cs="Times New Roman"/>
          <w:sz w:val="24"/>
          <w:szCs w:val="24"/>
        </w:rPr>
        <w:t xml:space="preserve"> przyznaniem Agencji uprawnień w zakresie prowadzenia postępowań dyscyplinarnych wobec biegłych rewidentów, którzy dopuścili się przewinienia dyscyplinarnego w związku z świadczeniem usług atestacyjnych lub usług pokrewnych</w:t>
      </w:r>
      <w:r w:rsidR="00A56184" w:rsidRPr="000D35B1">
        <w:rPr>
          <w:rFonts w:ascii="Times New Roman" w:hAnsi="Times New Roman" w:cs="Times New Roman"/>
          <w:sz w:val="24"/>
          <w:szCs w:val="24"/>
        </w:rPr>
        <w:t xml:space="preserve"> wykonywanych zgodnie z krajowymi standardami wykonywania zawodu</w:t>
      </w:r>
      <w:r w:rsidR="00122722" w:rsidRPr="000D35B1">
        <w:rPr>
          <w:rFonts w:ascii="Times New Roman" w:hAnsi="Times New Roman" w:cs="Times New Roman"/>
          <w:sz w:val="24"/>
          <w:szCs w:val="24"/>
        </w:rPr>
        <w:t>, co przewiduje projektowany art. 172 ust. 1 ustawy. Przyznanie tych uprawnień Agencji jest uzasadnione kluczowym znaczeniem prawidłowego świadczenia tych usług przez biegłych rewidentów dla rynku kapitałowego oraz koniecznością zapewnienia prawidłowego i skutecznego procedowania postępowań w tym zakresie.</w:t>
      </w:r>
      <w:r w:rsidR="00D103F3">
        <w:rPr>
          <w:rFonts w:ascii="Times New Roman" w:hAnsi="Times New Roman" w:cs="Times New Roman"/>
          <w:sz w:val="24"/>
          <w:szCs w:val="24"/>
        </w:rPr>
        <w:t xml:space="preserve"> Z kolei zmiana w art. 172 ust. 3</w:t>
      </w:r>
      <w:r w:rsidR="0053596B">
        <w:rPr>
          <w:rFonts w:ascii="Times New Roman" w:hAnsi="Times New Roman" w:cs="Times New Roman"/>
          <w:sz w:val="24"/>
          <w:szCs w:val="24"/>
        </w:rPr>
        <w:t xml:space="preserve"> pkt 2</w:t>
      </w:r>
      <w:r w:rsidR="00D103F3">
        <w:rPr>
          <w:rFonts w:ascii="Times New Roman" w:hAnsi="Times New Roman" w:cs="Times New Roman"/>
          <w:sz w:val="24"/>
          <w:szCs w:val="24"/>
        </w:rPr>
        <w:t xml:space="preserve"> ma na celu zapewnienie, by dodawane w oddziale 1 art. 157a i </w:t>
      </w:r>
      <w:r w:rsidR="008818BB">
        <w:rPr>
          <w:rFonts w:ascii="Times New Roman" w:hAnsi="Times New Roman" w:cs="Times New Roman"/>
          <w:sz w:val="24"/>
          <w:szCs w:val="24"/>
        </w:rPr>
        <w:t xml:space="preserve">art. </w:t>
      </w:r>
      <w:r w:rsidR="00D103F3">
        <w:rPr>
          <w:rFonts w:ascii="Times New Roman" w:hAnsi="Times New Roman" w:cs="Times New Roman"/>
          <w:sz w:val="24"/>
          <w:szCs w:val="24"/>
        </w:rPr>
        <w:t>157b były odpowiednio stosowane również w post</w:t>
      </w:r>
      <w:r w:rsidR="008818BB">
        <w:rPr>
          <w:rFonts w:ascii="Times New Roman" w:hAnsi="Times New Roman" w:cs="Times New Roman"/>
          <w:sz w:val="24"/>
          <w:szCs w:val="24"/>
        </w:rPr>
        <w:t>ę</w:t>
      </w:r>
      <w:r w:rsidR="00D103F3">
        <w:rPr>
          <w:rFonts w:ascii="Times New Roman" w:hAnsi="Times New Roman" w:cs="Times New Roman"/>
          <w:sz w:val="24"/>
          <w:szCs w:val="24"/>
        </w:rPr>
        <w:t>powaniach przez Agencją.</w:t>
      </w:r>
    </w:p>
    <w:p w:rsidR="00122722" w:rsidRPr="000D35B1" w:rsidRDefault="003E4B50"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sidRPr="000D35B1">
        <w:rPr>
          <w:rFonts w:ascii="Times New Roman" w:hAnsi="Times New Roman" w:cs="Times New Roman"/>
          <w:sz w:val="24"/>
          <w:szCs w:val="24"/>
        </w:rPr>
        <w:t>8</w:t>
      </w:r>
      <w:r w:rsidR="00F73DDE">
        <w:rPr>
          <w:rFonts w:ascii="Times New Roman" w:hAnsi="Times New Roman" w:cs="Times New Roman"/>
          <w:sz w:val="24"/>
          <w:szCs w:val="24"/>
        </w:rPr>
        <w:t>5</w:t>
      </w:r>
      <w:r w:rsidR="00F73DDE" w:rsidRPr="000D35B1">
        <w:rPr>
          <w:rFonts w:ascii="Times New Roman" w:hAnsi="Times New Roman" w:cs="Times New Roman"/>
          <w:sz w:val="24"/>
          <w:szCs w:val="24"/>
        </w:rPr>
        <w:t xml:space="preserve"> </w:t>
      </w:r>
      <w:r w:rsidR="00C84D39" w:rsidRPr="000D35B1">
        <w:rPr>
          <w:rFonts w:ascii="Times New Roman" w:hAnsi="Times New Roman" w:cs="Times New Roman"/>
          <w:sz w:val="24"/>
          <w:szCs w:val="24"/>
        </w:rPr>
        <w:t xml:space="preserve">wprowadzono zmiany </w:t>
      </w:r>
      <w:r w:rsidRPr="000D35B1">
        <w:rPr>
          <w:rFonts w:ascii="Times New Roman" w:hAnsi="Times New Roman" w:cs="Times New Roman"/>
          <w:sz w:val="24"/>
          <w:szCs w:val="24"/>
        </w:rPr>
        <w:t>w a</w:t>
      </w:r>
      <w:r w:rsidR="00122722" w:rsidRPr="000D35B1">
        <w:rPr>
          <w:rFonts w:ascii="Times New Roman" w:hAnsi="Times New Roman" w:cs="Times New Roman"/>
          <w:sz w:val="24"/>
          <w:szCs w:val="24"/>
        </w:rPr>
        <w:t>rt. 174</w:t>
      </w:r>
      <w:r w:rsidR="00C84D39" w:rsidRPr="000D35B1">
        <w:rPr>
          <w:rFonts w:ascii="Times New Roman" w:hAnsi="Times New Roman" w:cs="Times New Roman"/>
          <w:sz w:val="24"/>
          <w:szCs w:val="24"/>
        </w:rPr>
        <w:t>, które</w:t>
      </w:r>
      <w:r w:rsidR="00122722" w:rsidRPr="000D35B1">
        <w:rPr>
          <w:rFonts w:ascii="Times New Roman" w:hAnsi="Times New Roman" w:cs="Times New Roman"/>
          <w:sz w:val="24"/>
          <w:szCs w:val="24"/>
        </w:rPr>
        <w:t xml:space="preserve"> umożliwia</w:t>
      </w:r>
      <w:r w:rsidR="00C84D39" w:rsidRPr="000D35B1">
        <w:rPr>
          <w:rFonts w:ascii="Times New Roman" w:hAnsi="Times New Roman" w:cs="Times New Roman"/>
          <w:sz w:val="24"/>
          <w:szCs w:val="24"/>
        </w:rPr>
        <w:t>ją</w:t>
      </w:r>
      <w:r w:rsidR="00122722" w:rsidRPr="000D35B1">
        <w:rPr>
          <w:rFonts w:ascii="Times New Roman" w:hAnsi="Times New Roman" w:cs="Times New Roman"/>
          <w:sz w:val="24"/>
          <w:szCs w:val="24"/>
        </w:rPr>
        <w:t xml:space="preserve"> delegowanie zadań przez Agencję </w:t>
      </w:r>
      <w:r w:rsidR="00C84D39" w:rsidRPr="000D35B1">
        <w:rPr>
          <w:rFonts w:ascii="Times New Roman" w:hAnsi="Times New Roman" w:cs="Times New Roman"/>
          <w:sz w:val="24"/>
          <w:szCs w:val="24"/>
        </w:rPr>
        <w:t xml:space="preserve">na </w:t>
      </w:r>
      <w:r w:rsidR="00122722" w:rsidRPr="000D35B1">
        <w:rPr>
          <w:rFonts w:ascii="Times New Roman" w:hAnsi="Times New Roman" w:cs="Times New Roman"/>
          <w:sz w:val="24"/>
          <w:szCs w:val="24"/>
        </w:rPr>
        <w:t>pracowników</w:t>
      </w:r>
      <w:r w:rsidR="00C84D39" w:rsidRPr="000D35B1">
        <w:rPr>
          <w:rFonts w:ascii="Times New Roman" w:hAnsi="Times New Roman" w:cs="Times New Roman"/>
          <w:sz w:val="24"/>
          <w:szCs w:val="24"/>
        </w:rPr>
        <w:t xml:space="preserve"> Agencji</w:t>
      </w:r>
      <w:r w:rsidR="00122722" w:rsidRPr="000D35B1">
        <w:rPr>
          <w:rFonts w:ascii="Times New Roman" w:hAnsi="Times New Roman" w:cs="Times New Roman"/>
          <w:sz w:val="24"/>
          <w:szCs w:val="24"/>
        </w:rPr>
        <w:t xml:space="preserve">, co uzasadnione jest przewidywanym, znacznie większym niż dotychczas w KNA, wpływem spraw dyscyplinarnych wobec biegłych rewidentów. Delegacja uprawnień w zakresie postępowań dyscyplinarnych odpowiada również treści obecnego art. 174 ust. 1. Nieuzasadnione jest natomiast dokonywanie </w:t>
      </w:r>
      <w:proofErr w:type="spellStart"/>
      <w:r w:rsidR="00122722" w:rsidRPr="000D35B1">
        <w:rPr>
          <w:rFonts w:ascii="Times New Roman" w:hAnsi="Times New Roman" w:cs="Times New Roman"/>
          <w:sz w:val="24"/>
          <w:szCs w:val="24"/>
        </w:rPr>
        <w:t>wyłączeń</w:t>
      </w:r>
      <w:proofErr w:type="spellEnd"/>
      <w:r w:rsidR="00122722" w:rsidRPr="000D35B1">
        <w:rPr>
          <w:rFonts w:ascii="Times New Roman" w:hAnsi="Times New Roman" w:cs="Times New Roman"/>
          <w:sz w:val="24"/>
          <w:szCs w:val="24"/>
        </w:rPr>
        <w:t xml:space="preserve"> czynności, tak jak miało to miejsce w przypadku KNA, jego członków i pracowników Ministerstwa Finansów (obecny art. 174 ust. 2 ustawy). Takie wyłączenie w przypadku KNA było uzasadnione ze względu na istotność orzeczeń w przypadkach wskazanych w</w:t>
      </w:r>
      <w:r w:rsidR="00A80030">
        <w:rPr>
          <w:rFonts w:ascii="Times New Roman" w:hAnsi="Times New Roman" w:cs="Times New Roman"/>
          <w:sz w:val="24"/>
          <w:szCs w:val="24"/>
        </w:rPr>
        <w:t> </w:t>
      </w:r>
      <w:r w:rsidR="00122722" w:rsidRPr="000D35B1">
        <w:rPr>
          <w:rFonts w:ascii="Times New Roman" w:hAnsi="Times New Roman" w:cs="Times New Roman"/>
          <w:sz w:val="24"/>
          <w:szCs w:val="24"/>
        </w:rPr>
        <w:t>art.</w:t>
      </w:r>
      <w:r w:rsidR="00A80030">
        <w:rPr>
          <w:rFonts w:ascii="Times New Roman" w:hAnsi="Times New Roman" w:cs="Times New Roman"/>
          <w:sz w:val="24"/>
          <w:szCs w:val="24"/>
        </w:rPr>
        <w:t> </w:t>
      </w:r>
      <w:r w:rsidR="00122722" w:rsidRPr="000D35B1">
        <w:rPr>
          <w:rFonts w:ascii="Times New Roman" w:hAnsi="Times New Roman" w:cs="Times New Roman"/>
          <w:sz w:val="24"/>
          <w:szCs w:val="24"/>
        </w:rPr>
        <w:t xml:space="preserve">174 ust. 2 oraz fakt, iż KNA była organem kolegialnym. W przypadku projektowanych zmian, jako że reprezentantem Agencji i osobą zarządzającą będzie jednoosobowo Prezes Agencji, takie wyłączenia nie znajdują w dalszym ciągu uzasadnienia. To bowiem w gestii Agencji </w:t>
      </w:r>
      <w:r w:rsidR="007F5A93" w:rsidRPr="000D35B1">
        <w:rPr>
          <w:rFonts w:ascii="Times New Roman" w:hAnsi="Times New Roman" w:cs="Times New Roman"/>
          <w:sz w:val="24"/>
          <w:szCs w:val="24"/>
        </w:rPr>
        <w:t xml:space="preserve">i jej Prezesa </w:t>
      </w:r>
      <w:r w:rsidR="00122722" w:rsidRPr="000D35B1">
        <w:rPr>
          <w:rFonts w:ascii="Times New Roman" w:hAnsi="Times New Roman" w:cs="Times New Roman"/>
          <w:sz w:val="24"/>
          <w:szCs w:val="24"/>
        </w:rPr>
        <w:t>będzie pozostawać ustalenie zakresu delegowania uprawnień na pracowników</w:t>
      </w:r>
      <w:r w:rsidR="007F5A93" w:rsidRPr="000D35B1">
        <w:rPr>
          <w:rFonts w:ascii="Times New Roman" w:hAnsi="Times New Roman" w:cs="Times New Roman"/>
          <w:sz w:val="24"/>
          <w:szCs w:val="24"/>
        </w:rPr>
        <w:t xml:space="preserve"> Agencji</w:t>
      </w:r>
      <w:r w:rsidR="00122722" w:rsidRPr="000D35B1">
        <w:rPr>
          <w:rFonts w:ascii="Times New Roman" w:hAnsi="Times New Roman" w:cs="Times New Roman"/>
          <w:sz w:val="24"/>
          <w:szCs w:val="24"/>
        </w:rPr>
        <w:t>.</w:t>
      </w:r>
    </w:p>
    <w:p w:rsidR="005407C2" w:rsidRDefault="00A13C5B" w:rsidP="0078263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A141C3">
        <w:rPr>
          <w:rFonts w:ascii="Times New Roman" w:hAnsi="Times New Roman" w:cs="Times New Roman"/>
          <w:sz w:val="24"/>
          <w:szCs w:val="24"/>
        </w:rPr>
        <w:t xml:space="preserve">W pkt </w:t>
      </w:r>
      <w:r w:rsidR="00951B8A" w:rsidRPr="00782631">
        <w:rPr>
          <w:rFonts w:ascii="Times New Roman" w:hAnsi="Times New Roman" w:cs="Times New Roman"/>
          <w:sz w:val="24"/>
          <w:szCs w:val="24"/>
        </w:rPr>
        <w:t>8</w:t>
      </w:r>
      <w:r w:rsidR="00F73DDE">
        <w:rPr>
          <w:rFonts w:ascii="Times New Roman" w:hAnsi="Times New Roman" w:cs="Times New Roman"/>
          <w:sz w:val="24"/>
          <w:szCs w:val="24"/>
        </w:rPr>
        <w:t>9</w:t>
      </w:r>
      <w:r w:rsidR="00951B8A" w:rsidRPr="00782631">
        <w:rPr>
          <w:rFonts w:ascii="Times New Roman" w:hAnsi="Times New Roman" w:cs="Times New Roman"/>
          <w:sz w:val="24"/>
          <w:szCs w:val="24"/>
        </w:rPr>
        <w:t xml:space="preserve"> </w:t>
      </w:r>
      <w:r w:rsidR="003D4061" w:rsidRPr="00782631">
        <w:rPr>
          <w:rFonts w:ascii="Times New Roman" w:hAnsi="Times New Roman" w:cs="Times New Roman"/>
          <w:sz w:val="24"/>
          <w:szCs w:val="24"/>
        </w:rPr>
        <w:t xml:space="preserve">dokonuje się zmian w art. 182 ust. 1. W związku z </w:t>
      </w:r>
      <w:r w:rsidR="00C31B1A" w:rsidRPr="00782631">
        <w:rPr>
          <w:rFonts w:ascii="Times New Roman" w:hAnsi="Times New Roman" w:cs="Times New Roman"/>
          <w:sz w:val="24"/>
          <w:szCs w:val="24"/>
        </w:rPr>
        <w:t xml:space="preserve">likwidacją KKN oraz </w:t>
      </w:r>
      <w:r w:rsidR="003D4061" w:rsidRPr="00782631">
        <w:rPr>
          <w:rFonts w:ascii="Times New Roman" w:hAnsi="Times New Roman" w:cs="Times New Roman"/>
          <w:sz w:val="24"/>
          <w:szCs w:val="24"/>
        </w:rPr>
        <w:t xml:space="preserve">przejęciem </w:t>
      </w:r>
      <w:r w:rsidR="00C31B1A" w:rsidRPr="00782631">
        <w:rPr>
          <w:rFonts w:ascii="Times New Roman" w:hAnsi="Times New Roman" w:cs="Times New Roman"/>
          <w:sz w:val="24"/>
          <w:szCs w:val="24"/>
        </w:rPr>
        <w:t>przez</w:t>
      </w:r>
      <w:r w:rsidR="003D4061" w:rsidRPr="00782631">
        <w:rPr>
          <w:rFonts w:ascii="Times New Roman" w:hAnsi="Times New Roman" w:cs="Times New Roman"/>
          <w:sz w:val="24"/>
          <w:szCs w:val="24"/>
        </w:rPr>
        <w:t xml:space="preserve"> Agencję kontroli badań ustawowych jednostek innych niż </w:t>
      </w:r>
      <w:r w:rsidR="00E15267" w:rsidRPr="00782631">
        <w:rPr>
          <w:rFonts w:ascii="Times New Roman" w:hAnsi="Times New Roman" w:cs="Times New Roman"/>
          <w:sz w:val="24"/>
          <w:szCs w:val="24"/>
        </w:rPr>
        <w:t>JZP</w:t>
      </w:r>
      <w:r w:rsidR="00001A76" w:rsidRPr="00782631">
        <w:rPr>
          <w:rFonts w:ascii="Times New Roman" w:hAnsi="Times New Roman" w:cs="Times New Roman"/>
          <w:sz w:val="24"/>
          <w:szCs w:val="24"/>
        </w:rPr>
        <w:t xml:space="preserve"> </w:t>
      </w:r>
      <w:r w:rsidR="003D4061" w:rsidRPr="00782631">
        <w:rPr>
          <w:rFonts w:ascii="Times New Roman" w:hAnsi="Times New Roman" w:cs="Times New Roman"/>
          <w:sz w:val="24"/>
          <w:szCs w:val="24"/>
        </w:rPr>
        <w:t>oraz nadaniem jej uprawnienia do przeprowadzania kontroli w zakresie usług ate</w:t>
      </w:r>
      <w:r w:rsidR="00C31B1A" w:rsidRPr="00782631">
        <w:rPr>
          <w:rFonts w:ascii="Times New Roman" w:hAnsi="Times New Roman" w:cs="Times New Roman"/>
          <w:sz w:val="24"/>
          <w:szCs w:val="24"/>
        </w:rPr>
        <w:t>stacyjnych innych niż badanie i usług pokrewnych, w</w:t>
      </w:r>
      <w:r w:rsidR="003D4061" w:rsidRPr="00782631">
        <w:rPr>
          <w:rFonts w:ascii="Times New Roman" w:hAnsi="Times New Roman" w:cs="Times New Roman"/>
          <w:sz w:val="24"/>
          <w:szCs w:val="24"/>
        </w:rPr>
        <w:t xml:space="preserve"> </w:t>
      </w:r>
      <w:r w:rsidR="00C31B1A" w:rsidRPr="00782631">
        <w:rPr>
          <w:rFonts w:ascii="Times New Roman" w:hAnsi="Times New Roman" w:cs="Times New Roman"/>
          <w:sz w:val="24"/>
          <w:szCs w:val="24"/>
        </w:rPr>
        <w:t>p</w:t>
      </w:r>
      <w:r w:rsidR="003D4061" w:rsidRPr="00782631">
        <w:rPr>
          <w:rFonts w:ascii="Times New Roman" w:hAnsi="Times New Roman" w:cs="Times New Roman"/>
          <w:sz w:val="24"/>
          <w:szCs w:val="24"/>
        </w:rPr>
        <w:t xml:space="preserve">kt 26 </w:t>
      </w:r>
      <w:r w:rsidR="00C31B1A" w:rsidRPr="00782631">
        <w:rPr>
          <w:rFonts w:ascii="Times New Roman" w:hAnsi="Times New Roman" w:cs="Times New Roman"/>
          <w:sz w:val="24"/>
          <w:szCs w:val="24"/>
        </w:rPr>
        <w:t xml:space="preserve">dokonuje się odpowiednich dostosowań, w tym aktualizacji powołań na odpowiednie artykuły </w:t>
      </w:r>
      <w:r w:rsidR="00C31B1A" w:rsidRPr="00782631">
        <w:rPr>
          <w:rFonts w:ascii="Times New Roman" w:hAnsi="Times New Roman" w:cs="Times New Roman"/>
          <w:sz w:val="24"/>
          <w:szCs w:val="24"/>
        </w:rPr>
        <w:lastRenderedPageBreak/>
        <w:t>dotyczące przeprowadzania ww. kontroli. W powyższym kontekście rozszerza się także katalog przewinień, za które firma audytorska może zostać ukarana, o świadczenie usług atestacyjnych innych niż badanie lub usług pokrewnych niezgodnie z</w:t>
      </w:r>
      <w:r w:rsidR="00BA7DA7" w:rsidRPr="00782631">
        <w:rPr>
          <w:rFonts w:ascii="Times New Roman" w:hAnsi="Times New Roman" w:cs="Times New Roman"/>
          <w:sz w:val="24"/>
          <w:szCs w:val="24"/>
        </w:rPr>
        <w:t xml:space="preserve"> krajowymi</w:t>
      </w:r>
      <w:r w:rsidR="00C31B1A" w:rsidRPr="00782631">
        <w:rPr>
          <w:rFonts w:ascii="Times New Roman" w:hAnsi="Times New Roman" w:cs="Times New Roman"/>
          <w:sz w:val="24"/>
          <w:szCs w:val="24"/>
        </w:rPr>
        <w:t xml:space="preserve"> standardami wykonywania zawodu (nowy pkt 29).</w:t>
      </w:r>
      <w:r w:rsidR="008001B7" w:rsidRPr="00782631">
        <w:rPr>
          <w:rFonts w:ascii="Times New Roman" w:hAnsi="Times New Roman" w:cs="Times New Roman"/>
          <w:sz w:val="24"/>
          <w:szCs w:val="24"/>
        </w:rPr>
        <w:t xml:space="preserve"> Dodatkowo uzupełnia się brzmienie pkt 15</w:t>
      </w:r>
      <w:r w:rsidR="008818BB">
        <w:rPr>
          <w:rFonts w:ascii="Times New Roman" w:hAnsi="Times New Roman" w:cs="Times New Roman"/>
          <w:sz w:val="24"/>
          <w:szCs w:val="24"/>
        </w:rPr>
        <w:t>,</w:t>
      </w:r>
      <w:r w:rsidR="008001B7" w:rsidRPr="00782631">
        <w:rPr>
          <w:rFonts w:ascii="Times New Roman" w:hAnsi="Times New Roman" w:cs="Times New Roman"/>
          <w:sz w:val="24"/>
          <w:szCs w:val="24"/>
        </w:rPr>
        <w:t xml:space="preserve"> wskazując, że firma audytorska podlega karze także za brak </w:t>
      </w:r>
      <w:r w:rsidR="008001B7" w:rsidRPr="00782631">
        <w:rPr>
          <w:rFonts w:ascii="Times New Roman" w:hAnsi="Times New Roman" w:cs="Times New Roman"/>
          <w:bCs/>
          <w:sz w:val="24"/>
          <w:szCs w:val="24"/>
        </w:rPr>
        <w:t>informowania właściwego organu o publikacji sprawozdania z przejrzystości. Art. 13 rozporządzenia 537/2014 wymaga bowiem, by firma audytorska informowała odpowiednie organy nadzoru o fakcie publikacji ww. sprawozdania – zatem celem uzupełnienia pkt 15 jest zapewnienie egzekwowania od firm audytorskich przestrzegania ww. wymogu informacyjnego.</w:t>
      </w:r>
      <w:r w:rsidR="004F5E51" w:rsidRPr="00782631">
        <w:rPr>
          <w:rFonts w:ascii="Times New Roman" w:hAnsi="Times New Roman" w:cs="Times New Roman"/>
          <w:bCs/>
          <w:sz w:val="24"/>
          <w:szCs w:val="24"/>
        </w:rPr>
        <w:t xml:space="preserve"> Konieczne jest również </w:t>
      </w:r>
      <w:r w:rsidR="004F5E51" w:rsidRPr="00782631">
        <w:rPr>
          <w:rFonts w:ascii="Times New Roman" w:hAnsi="Times New Roman" w:cs="Times New Roman"/>
          <w:sz w:val="24"/>
          <w:szCs w:val="24"/>
        </w:rPr>
        <w:t>uzupełnienie katalogu z art. 182 ust. 1 o niewypełnienie obowiązku wynikającego z dodawanego ust. 6a w art. 90. Obecnie obowiązki te wynikały z art. 51</w:t>
      </w:r>
      <w:r w:rsidR="008818BB">
        <w:rPr>
          <w:rFonts w:ascii="Times New Roman" w:hAnsi="Times New Roman" w:cs="Times New Roman"/>
          <w:sz w:val="24"/>
          <w:szCs w:val="24"/>
        </w:rPr>
        <w:t>,</w:t>
      </w:r>
      <w:r w:rsidR="004F5E51" w:rsidRPr="00782631">
        <w:rPr>
          <w:rFonts w:ascii="Times New Roman" w:hAnsi="Times New Roman" w:cs="Times New Roman"/>
          <w:sz w:val="24"/>
          <w:szCs w:val="24"/>
        </w:rPr>
        <w:t xml:space="preserve"> za który przewidziana była sankcja administracyjna.</w:t>
      </w:r>
    </w:p>
    <w:p w:rsidR="00C31B1A" w:rsidRPr="00782631" w:rsidRDefault="00C31B1A" w:rsidP="0078263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A141C3">
        <w:rPr>
          <w:rFonts w:ascii="Times New Roman" w:hAnsi="Times New Roman" w:cs="Times New Roman"/>
          <w:sz w:val="24"/>
          <w:szCs w:val="24"/>
        </w:rPr>
        <w:t xml:space="preserve">W </w:t>
      </w:r>
      <w:r w:rsidR="00C10B86" w:rsidRPr="00782631">
        <w:rPr>
          <w:rFonts w:ascii="Times New Roman" w:hAnsi="Times New Roman" w:cs="Times New Roman"/>
          <w:sz w:val="24"/>
          <w:szCs w:val="24"/>
        </w:rPr>
        <w:t>pkt</w:t>
      </w:r>
      <w:r w:rsidRPr="00782631">
        <w:rPr>
          <w:rFonts w:ascii="Times New Roman" w:hAnsi="Times New Roman" w:cs="Times New Roman"/>
          <w:sz w:val="24"/>
          <w:szCs w:val="24"/>
        </w:rPr>
        <w:t xml:space="preserve"> </w:t>
      </w:r>
      <w:r w:rsidR="005407C2">
        <w:rPr>
          <w:rFonts w:ascii="Times New Roman" w:hAnsi="Times New Roman" w:cs="Times New Roman"/>
          <w:sz w:val="24"/>
          <w:szCs w:val="24"/>
        </w:rPr>
        <w:t>90</w:t>
      </w:r>
      <w:r w:rsidR="00951B8A" w:rsidRPr="00782631">
        <w:rPr>
          <w:rFonts w:ascii="Times New Roman" w:hAnsi="Times New Roman" w:cs="Times New Roman"/>
          <w:sz w:val="24"/>
          <w:szCs w:val="24"/>
        </w:rPr>
        <w:t xml:space="preserve"> </w:t>
      </w:r>
      <w:r w:rsidRPr="00782631">
        <w:rPr>
          <w:rFonts w:ascii="Times New Roman" w:hAnsi="Times New Roman" w:cs="Times New Roman"/>
          <w:sz w:val="24"/>
          <w:szCs w:val="24"/>
        </w:rPr>
        <w:t>dokonuje się zmiany w art. 183 ust. 6 pkt 5. W związku z faktem, że nakładanie kar na firmy audytorskie przechodzi wyłącznie do kompetencji organu nadzoru publicznego, przy wymierzaniu kary brany będzie pod uwagę stopień współpracy wyłącznie z Agencją (a nie z KRBR).</w:t>
      </w:r>
    </w:p>
    <w:p w:rsidR="00C31B1A" w:rsidRPr="000D35B1" w:rsidRDefault="00C31B1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Pr>
          <w:rFonts w:ascii="Times New Roman" w:hAnsi="Times New Roman" w:cs="Times New Roman"/>
          <w:sz w:val="24"/>
          <w:szCs w:val="24"/>
        </w:rPr>
        <w:t>91</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dokonuje się zmiany </w:t>
      </w:r>
      <w:r w:rsidR="00C10B86" w:rsidRPr="000D35B1">
        <w:rPr>
          <w:rFonts w:ascii="Times New Roman" w:hAnsi="Times New Roman" w:cs="Times New Roman"/>
          <w:sz w:val="24"/>
          <w:szCs w:val="24"/>
        </w:rPr>
        <w:t>w art. 185 poprzez wskazanie, że kary na firmy audytorskie nakłada wyłącznie Agencja (a nie również KRBR)</w:t>
      </w:r>
      <w:r w:rsidR="00951B8A" w:rsidRPr="000D35B1">
        <w:rPr>
          <w:rFonts w:ascii="Times New Roman" w:hAnsi="Times New Roman" w:cs="Times New Roman"/>
          <w:sz w:val="24"/>
          <w:szCs w:val="24"/>
        </w:rPr>
        <w:t>.</w:t>
      </w:r>
    </w:p>
    <w:p w:rsidR="00C10B86" w:rsidRPr="000D35B1" w:rsidRDefault="00C10B86"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51B8A" w:rsidRPr="000D35B1">
        <w:rPr>
          <w:rFonts w:ascii="Times New Roman" w:hAnsi="Times New Roman" w:cs="Times New Roman"/>
          <w:sz w:val="24"/>
          <w:szCs w:val="24"/>
        </w:rPr>
        <w:t>9</w:t>
      </w:r>
      <w:r w:rsidR="00F73DDE">
        <w:rPr>
          <w:rFonts w:ascii="Times New Roman" w:hAnsi="Times New Roman" w:cs="Times New Roman"/>
          <w:sz w:val="24"/>
          <w:szCs w:val="24"/>
        </w:rPr>
        <w:t>2</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 w art. 187. Uchylenie ust. 1 wynika z faktu, że KRBR nie będzie pełnić już żadnej roli w systemie nakładania kar na firmy audytorskie. Zmiana w ust. 2 stanowi również odzwierciedlenie faktu, że kary na firmy audytorskie będą nakładane wyłącznie przez Agencję.</w:t>
      </w:r>
    </w:p>
    <w:p w:rsidR="00C10B86" w:rsidRPr="000D35B1" w:rsidRDefault="006D4DB1"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51B8A" w:rsidRPr="000D35B1">
        <w:rPr>
          <w:rFonts w:ascii="Times New Roman" w:hAnsi="Times New Roman" w:cs="Times New Roman"/>
          <w:sz w:val="24"/>
          <w:szCs w:val="24"/>
        </w:rPr>
        <w:t>9</w:t>
      </w:r>
      <w:r w:rsidR="00F73DDE">
        <w:rPr>
          <w:rFonts w:ascii="Times New Roman" w:hAnsi="Times New Roman" w:cs="Times New Roman"/>
          <w:sz w:val="24"/>
          <w:szCs w:val="24"/>
        </w:rPr>
        <w:t>3</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w:t>
      </w:r>
      <w:r w:rsidR="00D65599" w:rsidRPr="000D35B1">
        <w:rPr>
          <w:rFonts w:ascii="Times New Roman" w:hAnsi="Times New Roman" w:cs="Times New Roman"/>
          <w:sz w:val="24"/>
          <w:szCs w:val="24"/>
        </w:rPr>
        <w:t>y</w:t>
      </w:r>
      <w:r w:rsidRPr="000D35B1">
        <w:rPr>
          <w:rFonts w:ascii="Times New Roman" w:hAnsi="Times New Roman" w:cs="Times New Roman"/>
          <w:sz w:val="24"/>
          <w:szCs w:val="24"/>
        </w:rPr>
        <w:t xml:space="preserve"> w art. 188</w:t>
      </w:r>
      <w:r w:rsidR="00D65599" w:rsidRPr="000D35B1">
        <w:rPr>
          <w:rFonts w:ascii="Times New Roman" w:hAnsi="Times New Roman" w:cs="Times New Roman"/>
          <w:sz w:val="24"/>
          <w:szCs w:val="24"/>
        </w:rPr>
        <w:t xml:space="preserve"> poprzez u</w:t>
      </w:r>
      <w:r w:rsidRPr="000D35B1">
        <w:rPr>
          <w:rFonts w:ascii="Times New Roman" w:hAnsi="Times New Roman" w:cs="Times New Roman"/>
          <w:sz w:val="24"/>
          <w:szCs w:val="24"/>
        </w:rPr>
        <w:t>chylenie ust. 1</w:t>
      </w:r>
      <w:r w:rsidR="00D65599" w:rsidRPr="000D35B1">
        <w:rPr>
          <w:rFonts w:ascii="Times New Roman" w:hAnsi="Times New Roman" w:cs="Times New Roman"/>
          <w:sz w:val="24"/>
          <w:szCs w:val="24"/>
        </w:rPr>
        <w:t>, co</w:t>
      </w:r>
      <w:r w:rsidRPr="000D35B1">
        <w:rPr>
          <w:rFonts w:ascii="Times New Roman" w:hAnsi="Times New Roman" w:cs="Times New Roman"/>
          <w:sz w:val="24"/>
          <w:szCs w:val="24"/>
        </w:rPr>
        <w:t xml:space="preserve"> wynika z faktu, że KRBR nie będzie pełnić już żadnej roli w systemie nakładania kar na firmy audytorskie.</w:t>
      </w:r>
    </w:p>
    <w:p w:rsidR="00D65599" w:rsidRPr="000D35B1" w:rsidRDefault="00D65599"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51B8A" w:rsidRPr="000D35B1">
        <w:rPr>
          <w:rFonts w:ascii="Times New Roman" w:hAnsi="Times New Roman" w:cs="Times New Roman"/>
          <w:sz w:val="24"/>
          <w:szCs w:val="24"/>
        </w:rPr>
        <w:t>9</w:t>
      </w:r>
      <w:r w:rsidR="00F73DDE">
        <w:rPr>
          <w:rFonts w:ascii="Times New Roman" w:hAnsi="Times New Roman" w:cs="Times New Roman"/>
          <w:sz w:val="24"/>
          <w:szCs w:val="24"/>
        </w:rPr>
        <w:t>4</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189 poprzez uchylenie ust. 1, co wynika z faktu, że samorząd zawodowy nie będzie nakładał kar na firmy audytorskie.</w:t>
      </w:r>
      <w:r w:rsidR="00A23955" w:rsidRPr="000D35B1">
        <w:rPr>
          <w:rFonts w:ascii="Times New Roman" w:hAnsi="Times New Roman" w:cs="Times New Roman"/>
          <w:sz w:val="24"/>
          <w:szCs w:val="24"/>
        </w:rPr>
        <w:t xml:space="preserve"> Zmian</w:t>
      </w:r>
      <w:r w:rsidR="00B96DD5" w:rsidRPr="000D35B1">
        <w:rPr>
          <w:rFonts w:ascii="Times New Roman" w:hAnsi="Times New Roman" w:cs="Times New Roman"/>
          <w:sz w:val="24"/>
          <w:szCs w:val="24"/>
        </w:rPr>
        <w:t>a</w:t>
      </w:r>
      <w:r w:rsidR="00A23955" w:rsidRPr="000D35B1">
        <w:rPr>
          <w:rFonts w:ascii="Times New Roman" w:hAnsi="Times New Roman" w:cs="Times New Roman"/>
          <w:sz w:val="24"/>
          <w:szCs w:val="24"/>
        </w:rPr>
        <w:t xml:space="preserve"> w ust. 2 ma charakter doprecyzowujący</w:t>
      </w:r>
      <w:r w:rsidR="00B96DD5" w:rsidRPr="000D35B1">
        <w:rPr>
          <w:rFonts w:ascii="Times New Roman" w:hAnsi="Times New Roman" w:cs="Times New Roman"/>
          <w:sz w:val="24"/>
          <w:szCs w:val="24"/>
        </w:rPr>
        <w:t xml:space="preserve"> – w związku z wykreśleniem ust. 1 zachodzi potrzeba odpowiedniego dostosowania brzmienia ust. 2 w celu zachowania obecnie obowiązujących rozwiązań w zakresie przekazywania określonych wpływów z kar pieniężnych na Fundusz Edukacji Finansowej</w:t>
      </w:r>
      <w:r w:rsidR="00FB7527" w:rsidRPr="000D35B1">
        <w:rPr>
          <w:rFonts w:ascii="Times New Roman" w:hAnsi="Times New Roman" w:cs="Times New Roman"/>
          <w:sz w:val="24"/>
          <w:szCs w:val="24"/>
        </w:rPr>
        <w:t>,</w:t>
      </w:r>
      <w:r w:rsidR="00E06240" w:rsidRPr="000D35B1">
        <w:rPr>
          <w:rFonts w:ascii="Times New Roman" w:hAnsi="Times New Roman" w:cs="Times New Roman"/>
          <w:sz w:val="24"/>
          <w:szCs w:val="24"/>
        </w:rPr>
        <w:t xml:space="preserve"> utworzony na mocy</w:t>
      </w:r>
      <w:r w:rsidR="00FB7527" w:rsidRPr="000D35B1">
        <w:rPr>
          <w:rFonts w:ascii="Times New Roman" w:hAnsi="Times New Roman" w:cs="Times New Roman"/>
          <w:bCs/>
          <w:sz w:val="24"/>
          <w:szCs w:val="24"/>
        </w:rPr>
        <w:t xml:space="preserve"> ustawy z dnia 5 sierpnia 2015 r. o rozpatrywaniu reklamacji przez podmioty rynku finansowego i o Rzeczniku Finansowym (Dz. U. z 2018 r. poz. 2038</w:t>
      </w:r>
      <w:r w:rsidR="00A60927">
        <w:rPr>
          <w:rFonts w:ascii="Times New Roman" w:hAnsi="Times New Roman" w:cs="Times New Roman"/>
          <w:bCs/>
          <w:sz w:val="24"/>
          <w:szCs w:val="24"/>
        </w:rPr>
        <w:t xml:space="preserve">, z </w:t>
      </w:r>
      <w:proofErr w:type="spellStart"/>
      <w:r w:rsidR="00A60927">
        <w:rPr>
          <w:rFonts w:ascii="Times New Roman" w:hAnsi="Times New Roman" w:cs="Times New Roman"/>
          <w:bCs/>
          <w:sz w:val="24"/>
          <w:szCs w:val="24"/>
        </w:rPr>
        <w:t>późn</w:t>
      </w:r>
      <w:proofErr w:type="spellEnd"/>
      <w:r w:rsidR="00A60927">
        <w:rPr>
          <w:rFonts w:ascii="Times New Roman" w:hAnsi="Times New Roman" w:cs="Times New Roman"/>
          <w:bCs/>
          <w:sz w:val="24"/>
          <w:szCs w:val="24"/>
        </w:rPr>
        <w:t>. zm.</w:t>
      </w:r>
      <w:r w:rsidR="00FB7527" w:rsidRPr="000D35B1">
        <w:rPr>
          <w:rFonts w:ascii="Times New Roman" w:hAnsi="Times New Roman" w:cs="Times New Roman"/>
          <w:bCs/>
          <w:sz w:val="24"/>
          <w:szCs w:val="24"/>
        </w:rPr>
        <w:t>).</w:t>
      </w:r>
    </w:p>
    <w:p w:rsidR="00D65599" w:rsidRPr="000D35B1" w:rsidRDefault="00D65599"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51B8A" w:rsidRPr="000D35B1">
        <w:rPr>
          <w:rFonts w:ascii="Times New Roman" w:hAnsi="Times New Roman" w:cs="Times New Roman"/>
          <w:sz w:val="24"/>
          <w:szCs w:val="24"/>
        </w:rPr>
        <w:t>9</w:t>
      </w:r>
      <w:r w:rsidR="00F73DDE">
        <w:rPr>
          <w:rFonts w:ascii="Times New Roman" w:hAnsi="Times New Roman" w:cs="Times New Roman"/>
          <w:sz w:val="24"/>
          <w:szCs w:val="24"/>
        </w:rPr>
        <w:t>5</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191 ust. 1</w:t>
      </w:r>
      <w:r w:rsidR="008818BB">
        <w:rPr>
          <w:rFonts w:ascii="Times New Roman" w:hAnsi="Times New Roman" w:cs="Times New Roman"/>
          <w:sz w:val="24"/>
          <w:szCs w:val="24"/>
        </w:rPr>
        <w:t>,</w:t>
      </w:r>
      <w:r w:rsidRPr="000D35B1">
        <w:rPr>
          <w:rFonts w:ascii="Times New Roman" w:hAnsi="Times New Roman" w:cs="Times New Roman"/>
          <w:sz w:val="24"/>
          <w:szCs w:val="24"/>
        </w:rPr>
        <w:t xml:space="preserve"> </w:t>
      </w:r>
      <w:r w:rsidR="00C84D39" w:rsidRPr="000D35B1">
        <w:rPr>
          <w:rFonts w:ascii="Times New Roman" w:hAnsi="Times New Roman" w:cs="Times New Roman"/>
          <w:sz w:val="24"/>
          <w:szCs w:val="24"/>
        </w:rPr>
        <w:t>co wynika z faktu, że samorząd zawodowy nie będzie nakładał kar na firmy audytorskie</w:t>
      </w:r>
      <w:r w:rsidRPr="000D35B1">
        <w:rPr>
          <w:rFonts w:ascii="Times New Roman" w:hAnsi="Times New Roman" w:cs="Times New Roman"/>
          <w:sz w:val="24"/>
          <w:szCs w:val="24"/>
        </w:rPr>
        <w:t>.</w:t>
      </w:r>
    </w:p>
    <w:p w:rsidR="00AE4E91" w:rsidRPr="000D35B1" w:rsidRDefault="00AE4E91"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W pkt 9</w:t>
      </w:r>
      <w:r w:rsidR="00F73DDE">
        <w:rPr>
          <w:rFonts w:ascii="Times New Roman" w:hAnsi="Times New Roman" w:cs="Times New Roman"/>
          <w:sz w:val="24"/>
          <w:szCs w:val="24"/>
        </w:rPr>
        <w:t>6</w:t>
      </w:r>
      <w:r w:rsidRPr="000D35B1">
        <w:rPr>
          <w:rFonts w:ascii="Times New Roman" w:hAnsi="Times New Roman" w:cs="Times New Roman"/>
          <w:sz w:val="24"/>
          <w:szCs w:val="24"/>
        </w:rPr>
        <w:t xml:space="preserve"> wprowadza się nowy art. 19</w:t>
      </w:r>
      <w:r w:rsidR="00AF04B1" w:rsidRPr="000D35B1">
        <w:rPr>
          <w:rFonts w:ascii="Times New Roman" w:hAnsi="Times New Roman" w:cs="Times New Roman"/>
          <w:sz w:val="24"/>
          <w:szCs w:val="24"/>
        </w:rPr>
        <w:t>1</w:t>
      </w:r>
      <w:r w:rsidRPr="000D35B1">
        <w:rPr>
          <w:rFonts w:ascii="Times New Roman" w:hAnsi="Times New Roman" w:cs="Times New Roman"/>
          <w:sz w:val="24"/>
          <w:szCs w:val="24"/>
        </w:rPr>
        <w:t>a</w:t>
      </w:r>
      <w:r w:rsidR="00AF04B1" w:rsidRPr="000D35B1">
        <w:rPr>
          <w:rFonts w:ascii="Times New Roman" w:hAnsi="Times New Roman" w:cs="Times New Roman"/>
          <w:sz w:val="24"/>
          <w:szCs w:val="24"/>
        </w:rPr>
        <w:t xml:space="preserve"> wskazujący, iż w sprawach nieuregulowanych w ustawie do kar administracyjnych, o których mowa w art. 183 ust. 1</w:t>
      </w:r>
      <w:r w:rsidR="008818BB">
        <w:rPr>
          <w:rFonts w:ascii="Times New Roman" w:hAnsi="Times New Roman" w:cs="Times New Roman"/>
          <w:sz w:val="24"/>
          <w:szCs w:val="24"/>
        </w:rPr>
        <w:t>,</w:t>
      </w:r>
      <w:r w:rsidR="00AF04B1" w:rsidRPr="000D35B1">
        <w:rPr>
          <w:rFonts w:ascii="Times New Roman" w:hAnsi="Times New Roman" w:cs="Times New Roman"/>
          <w:sz w:val="24"/>
          <w:szCs w:val="24"/>
        </w:rPr>
        <w:t xml:space="preserve"> stosuje się przepisy działu </w:t>
      </w:r>
      <w:proofErr w:type="spellStart"/>
      <w:r w:rsidR="00F73DDE" w:rsidRPr="000D35B1">
        <w:rPr>
          <w:rFonts w:ascii="Times New Roman" w:hAnsi="Times New Roman" w:cs="Times New Roman"/>
          <w:sz w:val="24"/>
          <w:szCs w:val="24"/>
        </w:rPr>
        <w:t>IV</w:t>
      </w:r>
      <w:r w:rsidR="00F73DDE">
        <w:rPr>
          <w:rFonts w:ascii="Times New Roman" w:hAnsi="Times New Roman" w:cs="Times New Roman"/>
          <w:sz w:val="24"/>
          <w:szCs w:val="24"/>
        </w:rPr>
        <w:t>a</w:t>
      </w:r>
      <w:proofErr w:type="spellEnd"/>
      <w:r w:rsidR="00F73DDE" w:rsidRPr="000D35B1">
        <w:rPr>
          <w:rFonts w:ascii="Times New Roman" w:hAnsi="Times New Roman" w:cs="Times New Roman"/>
          <w:sz w:val="24"/>
          <w:szCs w:val="24"/>
        </w:rPr>
        <w:t xml:space="preserve"> </w:t>
      </w:r>
      <w:r w:rsidR="00AF04B1" w:rsidRPr="000D35B1">
        <w:rPr>
          <w:rFonts w:ascii="Times New Roman" w:hAnsi="Times New Roman" w:cs="Times New Roman"/>
          <w:sz w:val="24"/>
          <w:szCs w:val="24"/>
        </w:rPr>
        <w:t xml:space="preserve">ustawy z dnia 14 czerwca 1960 r. </w:t>
      </w:r>
      <w:r w:rsidR="008818BB">
        <w:rPr>
          <w:rFonts w:ascii="Times New Roman" w:hAnsi="Times New Roman" w:cs="Times New Roman"/>
          <w:sz w:val="24"/>
          <w:szCs w:val="24"/>
        </w:rPr>
        <w:t>–</w:t>
      </w:r>
      <w:r w:rsidR="00AF04B1" w:rsidRPr="000D35B1">
        <w:rPr>
          <w:rFonts w:ascii="Times New Roman" w:hAnsi="Times New Roman" w:cs="Times New Roman"/>
          <w:sz w:val="24"/>
          <w:szCs w:val="24"/>
        </w:rPr>
        <w:t xml:space="preserve"> Kodeks postępowania administracyjnego. Ma to na celu zapewnienie stosowania k</w:t>
      </w:r>
      <w:r w:rsidR="008818BB">
        <w:rPr>
          <w:rFonts w:ascii="Times New Roman" w:hAnsi="Times New Roman" w:cs="Times New Roman"/>
          <w:sz w:val="24"/>
          <w:szCs w:val="24"/>
        </w:rPr>
        <w:t>.</w:t>
      </w:r>
      <w:r w:rsidR="00AF04B1" w:rsidRPr="000D35B1">
        <w:rPr>
          <w:rFonts w:ascii="Times New Roman" w:hAnsi="Times New Roman" w:cs="Times New Roman"/>
          <w:sz w:val="24"/>
          <w:szCs w:val="24"/>
        </w:rPr>
        <w:t>p</w:t>
      </w:r>
      <w:r w:rsidR="008818BB">
        <w:rPr>
          <w:rFonts w:ascii="Times New Roman" w:hAnsi="Times New Roman" w:cs="Times New Roman"/>
          <w:sz w:val="24"/>
          <w:szCs w:val="24"/>
        </w:rPr>
        <w:t>.</w:t>
      </w:r>
      <w:r w:rsidR="00AF04B1" w:rsidRPr="000D35B1">
        <w:rPr>
          <w:rFonts w:ascii="Times New Roman" w:hAnsi="Times New Roman" w:cs="Times New Roman"/>
          <w:sz w:val="24"/>
          <w:szCs w:val="24"/>
        </w:rPr>
        <w:t>a</w:t>
      </w:r>
      <w:r w:rsidR="008818BB">
        <w:rPr>
          <w:rFonts w:ascii="Times New Roman" w:hAnsi="Times New Roman" w:cs="Times New Roman"/>
          <w:sz w:val="24"/>
          <w:szCs w:val="24"/>
        </w:rPr>
        <w:t>.</w:t>
      </w:r>
      <w:r w:rsidR="00AF04B1" w:rsidRPr="000D35B1">
        <w:rPr>
          <w:rFonts w:ascii="Times New Roman" w:hAnsi="Times New Roman" w:cs="Times New Roman"/>
          <w:sz w:val="24"/>
          <w:szCs w:val="24"/>
        </w:rPr>
        <w:t xml:space="preserve"> do innych kar niż kary pieniężne.</w:t>
      </w:r>
    </w:p>
    <w:p w:rsidR="00D65599" w:rsidRPr="000D35B1" w:rsidRDefault="00D65599"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951B8A" w:rsidRPr="000D35B1">
        <w:rPr>
          <w:rFonts w:ascii="Times New Roman" w:hAnsi="Times New Roman" w:cs="Times New Roman"/>
          <w:sz w:val="24"/>
          <w:szCs w:val="24"/>
        </w:rPr>
        <w:t>9</w:t>
      </w:r>
      <w:r w:rsidR="00F73DDE">
        <w:rPr>
          <w:rFonts w:ascii="Times New Roman" w:hAnsi="Times New Roman" w:cs="Times New Roman"/>
          <w:sz w:val="24"/>
          <w:szCs w:val="24"/>
        </w:rPr>
        <w:t>7</w:t>
      </w:r>
      <w:r w:rsidR="00951B8A"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dokonuje się zmiany w art. 194 </w:t>
      </w:r>
      <w:r w:rsidR="00A37575" w:rsidRPr="000D35B1">
        <w:rPr>
          <w:rFonts w:ascii="Times New Roman" w:hAnsi="Times New Roman" w:cs="Times New Roman"/>
          <w:sz w:val="24"/>
          <w:szCs w:val="24"/>
        </w:rPr>
        <w:t xml:space="preserve">poprzez nałożenie na KNF w nowo dodawanym ust. 8 obowiązku informowania Agencji </w:t>
      </w:r>
      <w:r w:rsidRPr="000D35B1">
        <w:rPr>
          <w:rFonts w:ascii="Times New Roman" w:hAnsi="Times New Roman" w:cs="Times New Roman"/>
          <w:sz w:val="24"/>
          <w:szCs w:val="24"/>
        </w:rPr>
        <w:t>o karach nałożonych przez</w:t>
      </w:r>
      <w:r w:rsidR="00A37575" w:rsidRPr="000D35B1">
        <w:rPr>
          <w:rFonts w:ascii="Times New Roman" w:hAnsi="Times New Roman" w:cs="Times New Roman"/>
          <w:sz w:val="24"/>
          <w:szCs w:val="24"/>
        </w:rPr>
        <w:t xml:space="preserve"> organ nadzoru finansowego, o których mowa w art. 193 ust. 1. Zmiana ta jest podyktowana nałożonym na Agencję wymogiem informowania Komitetu Europejskich Organów Nadzoru Audytowego (KEONA)</w:t>
      </w:r>
      <w:r w:rsidRPr="000D35B1">
        <w:rPr>
          <w:rFonts w:ascii="Times New Roman" w:hAnsi="Times New Roman" w:cs="Times New Roman"/>
          <w:sz w:val="24"/>
          <w:szCs w:val="24"/>
        </w:rPr>
        <w:t xml:space="preserve"> </w:t>
      </w:r>
      <w:r w:rsidR="00A37575" w:rsidRPr="000D35B1">
        <w:rPr>
          <w:rFonts w:ascii="Times New Roman" w:hAnsi="Times New Roman" w:cs="Times New Roman"/>
          <w:sz w:val="24"/>
          <w:szCs w:val="24"/>
        </w:rPr>
        <w:t xml:space="preserve">o karach nałożonych przez </w:t>
      </w:r>
      <w:r w:rsidRPr="000D35B1">
        <w:rPr>
          <w:rFonts w:ascii="Times New Roman" w:hAnsi="Times New Roman" w:cs="Times New Roman"/>
          <w:sz w:val="24"/>
          <w:szCs w:val="24"/>
        </w:rPr>
        <w:t>wszystkie organy pełniące funkcje w systemie nadzoru publicznego</w:t>
      </w:r>
      <w:r w:rsidR="00A37575" w:rsidRPr="000D35B1">
        <w:rPr>
          <w:rFonts w:ascii="Times New Roman" w:hAnsi="Times New Roman" w:cs="Times New Roman"/>
          <w:sz w:val="24"/>
          <w:szCs w:val="24"/>
        </w:rPr>
        <w:t>.</w:t>
      </w:r>
    </w:p>
    <w:p w:rsidR="00C70D04" w:rsidRPr="000D35B1" w:rsidRDefault="00A37575" w:rsidP="00C70D04">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852E5" w:rsidRPr="000D35B1">
        <w:rPr>
          <w:rFonts w:ascii="Times New Roman" w:hAnsi="Times New Roman" w:cs="Times New Roman"/>
          <w:sz w:val="24"/>
          <w:szCs w:val="24"/>
        </w:rPr>
        <w:t>9</w:t>
      </w:r>
      <w:r w:rsidR="00F73DDE">
        <w:rPr>
          <w:rFonts w:ascii="Times New Roman" w:hAnsi="Times New Roman" w:cs="Times New Roman"/>
          <w:sz w:val="24"/>
          <w:szCs w:val="24"/>
        </w:rPr>
        <w:t>8</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196</w:t>
      </w:r>
      <w:r w:rsidR="00C70D04" w:rsidRPr="000D35B1">
        <w:rPr>
          <w:rFonts w:ascii="Times New Roman" w:hAnsi="Times New Roman" w:cs="Times New Roman"/>
          <w:sz w:val="24"/>
          <w:szCs w:val="24"/>
        </w:rPr>
        <w:t xml:space="preserve"> polegającej na wykreśleniu uprawnień dla odpowiednich organów PIBR do podjęcia czynności w związku z zawiadomieniem otrzymanym od sygnalisty</w:t>
      </w:r>
      <w:r w:rsidRPr="000D35B1">
        <w:rPr>
          <w:rFonts w:ascii="Times New Roman" w:hAnsi="Times New Roman" w:cs="Times New Roman"/>
          <w:sz w:val="24"/>
          <w:szCs w:val="24"/>
        </w:rPr>
        <w:t>.</w:t>
      </w:r>
      <w:r w:rsidR="00C84D39" w:rsidRPr="000D35B1">
        <w:rPr>
          <w:rFonts w:ascii="Times New Roman" w:hAnsi="Times New Roman" w:cs="Times New Roman"/>
          <w:sz w:val="24"/>
          <w:szCs w:val="24"/>
        </w:rPr>
        <w:t xml:space="preserve"> Zmiana ta wynika z faktu, że PIBR nie będzie już pełnił bezpośredniego nadzoru nad działalnością firm audytorskich</w:t>
      </w:r>
      <w:r w:rsidR="00A14E30" w:rsidRPr="000D35B1">
        <w:rPr>
          <w:rFonts w:ascii="Times New Roman" w:hAnsi="Times New Roman" w:cs="Times New Roman"/>
          <w:sz w:val="24"/>
          <w:szCs w:val="24"/>
        </w:rPr>
        <w:t>.</w:t>
      </w:r>
    </w:p>
    <w:p w:rsidR="00A37575" w:rsidRPr="000D35B1" w:rsidRDefault="00AA096E"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852E5" w:rsidRPr="000D35B1">
        <w:rPr>
          <w:rFonts w:ascii="Times New Roman" w:hAnsi="Times New Roman" w:cs="Times New Roman"/>
          <w:sz w:val="24"/>
          <w:szCs w:val="24"/>
        </w:rPr>
        <w:t>9</w:t>
      </w:r>
      <w:r w:rsidR="00F73DDE">
        <w:rPr>
          <w:rFonts w:ascii="Times New Roman" w:hAnsi="Times New Roman" w:cs="Times New Roman"/>
          <w:sz w:val="24"/>
          <w:szCs w:val="24"/>
        </w:rPr>
        <w:t>9</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200 ust. 2 polegającej na wykreśleniu powołania na kontrole, o których mowa w art. 39. Wynika to z faktu, że samorząd zawodowy nie będzie już uprawniony do przeprowadzania kontroli doraźnych, a sama KKN ulegnie likwidacji.</w:t>
      </w:r>
    </w:p>
    <w:p w:rsidR="00AA096E" w:rsidRPr="000D35B1" w:rsidRDefault="00AA096E"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Pr>
          <w:rFonts w:ascii="Times New Roman" w:hAnsi="Times New Roman" w:cs="Times New Roman"/>
          <w:sz w:val="24"/>
          <w:szCs w:val="24"/>
        </w:rPr>
        <w:t>100</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202 polegającej na wykreśleniu uprawnienia dla organu nadzoru do zlecenia KKN przeprowadzenia kontroli doraźnej, o której mowa w art. 39. Jest to podyktowane faktem, że samorząd zawodowy nie będzie już przeprowadzał kontroli w firmach audytorskich.</w:t>
      </w:r>
    </w:p>
    <w:p w:rsidR="00AA096E" w:rsidRPr="000D35B1" w:rsidRDefault="00FD30EA"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73DDE">
        <w:rPr>
          <w:rFonts w:ascii="Times New Roman" w:hAnsi="Times New Roman" w:cs="Times New Roman"/>
          <w:sz w:val="24"/>
          <w:szCs w:val="24"/>
        </w:rPr>
        <w:t>101</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dokonuje się zmiany w art. 203 ust. 2</w:t>
      </w:r>
      <w:r w:rsidR="00FF0CDC" w:rsidRPr="000D35B1">
        <w:rPr>
          <w:rFonts w:ascii="Times New Roman" w:hAnsi="Times New Roman" w:cs="Times New Roman"/>
          <w:sz w:val="24"/>
          <w:szCs w:val="24"/>
        </w:rPr>
        <w:t xml:space="preserve">. Ponieważ kontrole wszystkich firm audytorskich będą obecnie realizowane przez organ nadzoru publicznego, nie ma potrzeby precyzowania, że wskazani w przepisie biegli rewidenci i firmy audytorskie podlegają nadzorowi oraz karom obowiązującym na zasadach przewidzianych dla biegłych rewidentów i firm audytorskich badających </w:t>
      </w:r>
      <w:r w:rsidR="008818BB">
        <w:rPr>
          <w:rFonts w:ascii="Times New Roman" w:hAnsi="Times New Roman" w:cs="Times New Roman"/>
          <w:sz w:val="24"/>
          <w:szCs w:val="24"/>
        </w:rPr>
        <w:t>JZP</w:t>
      </w:r>
      <w:r w:rsidR="00FF0CDC" w:rsidRPr="000D35B1">
        <w:rPr>
          <w:rFonts w:ascii="Times New Roman" w:hAnsi="Times New Roman" w:cs="Times New Roman"/>
          <w:sz w:val="24"/>
          <w:szCs w:val="24"/>
        </w:rPr>
        <w:t>.</w:t>
      </w:r>
    </w:p>
    <w:p w:rsidR="00FF0CDC" w:rsidRPr="000D35B1" w:rsidRDefault="00FF0CDC"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w:t>
      </w:r>
      <w:r w:rsidR="00DF4199" w:rsidRPr="000D35B1">
        <w:rPr>
          <w:rFonts w:ascii="Times New Roman" w:hAnsi="Times New Roman" w:cs="Times New Roman"/>
          <w:sz w:val="24"/>
          <w:szCs w:val="24"/>
        </w:rPr>
        <w:t xml:space="preserve">pkt </w:t>
      </w:r>
      <w:r w:rsidR="00A23955" w:rsidRPr="000D35B1">
        <w:rPr>
          <w:rFonts w:ascii="Times New Roman" w:hAnsi="Times New Roman" w:cs="Times New Roman"/>
          <w:sz w:val="24"/>
          <w:szCs w:val="24"/>
        </w:rPr>
        <w:t>10</w:t>
      </w:r>
      <w:r w:rsidR="00F73DDE">
        <w:rPr>
          <w:rFonts w:ascii="Times New Roman" w:hAnsi="Times New Roman" w:cs="Times New Roman"/>
          <w:sz w:val="24"/>
          <w:szCs w:val="24"/>
        </w:rPr>
        <w:t>2</w:t>
      </w:r>
      <w:r w:rsidR="00F852E5" w:rsidRPr="000D35B1">
        <w:rPr>
          <w:rFonts w:ascii="Times New Roman" w:hAnsi="Times New Roman" w:cs="Times New Roman"/>
          <w:sz w:val="24"/>
          <w:szCs w:val="24"/>
        </w:rPr>
        <w:t xml:space="preserve"> </w:t>
      </w:r>
      <w:r w:rsidR="00DF4199" w:rsidRPr="000D35B1">
        <w:rPr>
          <w:rFonts w:ascii="Times New Roman" w:hAnsi="Times New Roman" w:cs="Times New Roman"/>
          <w:sz w:val="24"/>
          <w:szCs w:val="24"/>
        </w:rPr>
        <w:t>dokonuje się zmiany w art. 205 ust. 6. Według nowych regulacji wysokość opłaty za wpis na listę jednostki audytorskie</w:t>
      </w:r>
      <w:r w:rsidR="0004762C">
        <w:rPr>
          <w:rFonts w:ascii="Times New Roman" w:hAnsi="Times New Roman" w:cs="Times New Roman"/>
          <w:sz w:val="24"/>
          <w:szCs w:val="24"/>
        </w:rPr>
        <w:t>j</w:t>
      </w:r>
      <w:r w:rsidR="00DF4199" w:rsidRPr="000D35B1">
        <w:rPr>
          <w:rFonts w:ascii="Times New Roman" w:hAnsi="Times New Roman" w:cs="Times New Roman"/>
          <w:sz w:val="24"/>
          <w:szCs w:val="24"/>
        </w:rPr>
        <w:t xml:space="preserve"> pochodzącej </w:t>
      </w:r>
      <w:r w:rsidR="008818BB">
        <w:rPr>
          <w:rFonts w:ascii="Times New Roman" w:hAnsi="Times New Roman" w:cs="Times New Roman"/>
          <w:sz w:val="24"/>
          <w:szCs w:val="24"/>
        </w:rPr>
        <w:t>z</w:t>
      </w:r>
      <w:r w:rsidR="00DF4199" w:rsidRPr="000D35B1">
        <w:rPr>
          <w:rFonts w:ascii="Times New Roman" w:hAnsi="Times New Roman" w:cs="Times New Roman"/>
          <w:sz w:val="24"/>
          <w:szCs w:val="24"/>
        </w:rPr>
        <w:t xml:space="preserve"> państwa trzeciego będzie ujednolicona z wysokością opłaty za wpis na listę polskiej firmy audytorskiej.</w:t>
      </w:r>
      <w:r w:rsidR="00E65FAC" w:rsidRPr="000D35B1">
        <w:rPr>
          <w:rFonts w:ascii="Times New Roman" w:hAnsi="Times New Roman" w:cs="Times New Roman"/>
          <w:sz w:val="24"/>
          <w:szCs w:val="24"/>
        </w:rPr>
        <w:t xml:space="preserve"> Jednocześnie ww. opłata została ustalona w stałej wysokości 5 tys. zł ze względu na to, że ma ona pokrywać koszty administracyjne rozpatrzenia wniosku oraz sprawowani</w:t>
      </w:r>
      <w:r w:rsidR="0004762C">
        <w:rPr>
          <w:rFonts w:ascii="Times New Roman" w:hAnsi="Times New Roman" w:cs="Times New Roman"/>
          <w:sz w:val="24"/>
          <w:szCs w:val="24"/>
        </w:rPr>
        <w:t>a</w:t>
      </w:r>
      <w:r w:rsidR="00E65FAC" w:rsidRPr="000D35B1">
        <w:rPr>
          <w:rFonts w:ascii="Times New Roman" w:hAnsi="Times New Roman" w:cs="Times New Roman"/>
          <w:sz w:val="24"/>
          <w:szCs w:val="24"/>
        </w:rPr>
        <w:t xml:space="preserve"> nadzoru nad nią w zakresie określonym w art. 207. </w:t>
      </w:r>
      <w:r w:rsidR="00DF4199" w:rsidRPr="000D35B1">
        <w:rPr>
          <w:rFonts w:ascii="Times New Roman" w:hAnsi="Times New Roman" w:cs="Times New Roman"/>
          <w:sz w:val="24"/>
          <w:szCs w:val="24"/>
        </w:rPr>
        <w:t>Ponadto w związku z utworzeniem odrębnego organu nadzoru publicznego opłata ta będzie stanowić przychód Agencji (a nie dochód budżetu państwa) oraz będzie podlegać corocznej waloryzacji.</w:t>
      </w:r>
    </w:p>
    <w:p w:rsidR="00DF4199" w:rsidRPr="000D35B1" w:rsidRDefault="00DF4199"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 xml:space="preserve">W </w:t>
      </w:r>
      <w:r w:rsidR="00277B95" w:rsidRPr="000D35B1">
        <w:rPr>
          <w:rFonts w:ascii="Times New Roman" w:hAnsi="Times New Roman" w:cs="Times New Roman"/>
          <w:sz w:val="24"/>
          <w:szCs w:val="24"/>
        </w:rPr>
        <w:t xml:space="preserve">pkt </w:t>
      </w:r>
      <w:r w:rsidR="00F852E5" w:rsidRPr="000D35B1">
        <w:rPr>
          <w:rFonts w:ascii="Times New Roman" w:hAnsi="Times New Roman" w:cs="Times New Roman"/>
          <w:sz w:val="24"/>
          <w:szCs w:val="24"/>
        </w:rPr>
        <w:t>10</w:t>
      </w:r>
      <w:r w:rsidR="00F73DDE">
        <w:rPr>
          <w:rFonts w:ascii="Times New Roman" w:hAnsi="Times New Roman" w:cs="Times New Roman"/>
          <w:sz w:val="24"/>
          <w:szCs w:val="24"/>
        </w:rPr>
        <w:t>3</w:t>
      </w:r>
      <w:r w:rsidR="00F852E5" w:rsidRPr="000D35B1">
        <w:rPr>
          <w:rFonts w:ascii="Times New Roman" w:hAnsi="Times New Roman" w:cs="Times New Roman"/>
          <w:sz w:val="24"/>
          <w:szCs w:val="24"/>
        </w:rPr>
        <w:t xml:space="preserve"> </w:t>
      </w:r>
      <w:r w:rsidR="00277B95" w:rsidRPr="000D35B1">
        <w:rPr>
          <w:rFonts w:ascii="Times New Roman" w:hAnsi="Times New Roman" w:cs="Times New Roman"/>
          <w:sz w:val="24"/>
          <w:szCs w:val="24"/>
        </w:rPr>
        <w:t>dokonuje się zmian</w:t>
      </w:r>
      <w:r w:rsidRPr="000D35B1">
        <w:rPr>
          <w:rFonts w:ascii="Times New Roman" w:hAnsi="Times New Roman" w:cs="Times New Roman"/>
          <w:sz w:val="24"/>
          <w:szCs w:val="24"/>
        </w:rPr>
        <w:t xml:space="preserve"> w art. </w:t>
      </w:r>
      <w:r w:rsidR="00277B95" w:rsidRPr="000D35B1">
        <w:rPr>
          <w:rFonts w:ascii="Times New Roman" w:hAnsi="Times New Roman" w:cs="Times New Roman"/>
          <w:sz w:val="24"/>
          <w:szCs w:val="24"/>
        </w:rPr>
        <w:t>206, które mają charakter redakcyjny i związane są z zastąpieniem KNA odrębną instytucją (Agencją).</w:t>
      </w:r>
    </w:p>
    <w:p w:rsidR="00277B95" w:rsidRPr="000D35B1" w:rsidRDefault="00277B95"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852E5" w:rsidRPr="000D35B1">
        <w:rPr>
          <w:rFonts w:ascii="Times New Roman" w:hAnsi="Times New Roman" w:cs="Times New Roman"/>
          <w:sz w:val="24"/>
          <w:szCs w:val="24"/>
        </w:rPr>
        <w:t>10</w:t>
      </w:r>
      <w:r w:rsidR="00F73DDE">
        <w:rPr>
          <w:rFonts w:ascii="Times New Roman" w:hAnsi="Times New Roman" w:cs="Times New Roman"/>
          <w:sz w:val="24"/>
          <w:szCs w:val="24"/>
        </w:rPr>
        <w:t>4</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dokonuje się zmian w art. 207. W ust. 1 nie ma potrzeby precyzowania, że wskazani w przepisie biegli rewidenci i firmy audytorskie podlegają nadzorowi oraz karom obowiązującym na zasadach przewidzianych dla biegłych rewidentów i firm audytorskich badających </w:t>
      </w:r>
      <w:r w:rsidR="00E15267" w:rsidRPr="000D35B1">
        <w:rPr>
          <w:rFonts w:ascii="Times New Roman" w:hAnsi="Times New Roman" w:cs="Times New Roman"/>
          <w:sz w:val="24"/>
          <w:szCs w:val="24"/>
        </w:rPr>
        <w:t>JZP</w:t>
      </w:r>
      <w:r w:rsidRPr="000D35B1">
        <w:rPr>
          <w:rFonts w:ascii="Times New Roman" w:hAnsi="Times New Roman" w:cs="Times New Roman"/>
          <w:sz w:val="24"/>
          <w:szCs w:val="24"/>
        </w:rPr>
        <w:t>, ponieważ nadzór nad wszystkimi firmami audytorskimi będzie obecnie sprawowany bezpośrednio przez organ nadzoru publicznego</w:t>
      </w:r>
      <w:r w:rsidR="00FD2BDB" w:rsidRPr="000D35B1">
        <w:rPr>
          <w:rFonts w:ascii="Times New Roman" w:hAnsi="Times New Roman" w:cs="Times New Roman"/>
          <w:sz w:val="24"/>
          <w:szCs w:val="24"/>
        </w:rPr>
        <w:t>.</w:t>
      </w:r>
    </w:p>
    <w:p w:rsidR="00FD2BDB" w:rsidRPr="000D35B1" w:rsidRDefault="00E376A0" w:rsidP="00C10B8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F852E5" w:rsidRPr="000D35B1">
        <w:rPr>
          <w:rFonts w:ascii="Times New Roman" w:hAnsi="Times New Roman" w:cs="Times New Roman"/>
          <w:sz w:val="24"/>
          <w:szCs w:val="24"/>
        </w:rPr>
        <w:t>10</w:t>
      </w:r>
      <w:r w:rsidR="00F73DDE">
        <w:rPr>
          <w:rFonts w:ascii="Times New Roman" w:hAnsi="Times New Roman" w:cs="Times New Roman"/>
          <w:sz w:val="24"/>
          <w:szCs w:val="24"/>
        </w:rPr>
        <w:t>5</w:t>
      </w:r>
      <w:r w:rsidR="00F852E5"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dokonuje się zmiany w art. 208. Nowe brzmienie nie wprowadza w zasadzie zmian merytorycznych w stosunku do obecnego brzmienia tego artykułu (zmiany mają charakter redakcyjny wynikający z faktu zastąpienia KNA przez Agencję). Wyjątek stanowi </w:t>
      </w:r>
      <w:r w:rsidR="008818BB">
        <w:rPr>
          <w:rFonts w:ascii="Times New Roman" w:hAnsi="Times New Roman" w:cs="Times New Roman"/>
          <w:sz w:val="24"/>
          <w:szCs w:val="24"/>
        </w:rPr>
        <w:t>prze</w:t>
      </w:r>
      <w:r w:rsidRPr="000D35B1">
        <w:rPr>
          <w:rFonts w:ascii="Times New Roman" w:hAnsi="Times New Roman" w:cs="Times New Roman"/>
          <w:sz w:val="24"/>
          <w:szCs w:val="24"/>
        </w:rPr>
        <w:t>pis ust. 2 wskazujący, że opłata za przeprowadzenie kontroli w jednostce audytorskiej pochodzącej z państwa trzeciego stanowi przychód Agencji (a nie jak dotychczas dochód budżetu państwa), co jest bezpośrednią konsekwencją utworzenia odrębnego organu nadzoru publicznego.</w:t>
      </w:r>
    </w:p>
    <w:p w:rsidR="00C81333" w:rsidRPr="000D35B1" w:rsidRDefault="00C81333" w:rsidP="00C81333">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pkt </w:t>
      </w:r>
      <w:r w:rsidR="005B469C" w:rsidRPr="000D35B1">
        <w:rPr>
          <w:rFonts w:ascii="Times New Roman" w:hAnsi="Times New Roman" w:cs="Times New Roman"/>
          <w:sz w:val="24"/>
          <w:szCs w:val="24"/>
        </w:rPr>
        <w:t>10</w:t>
      </w:r>
      <w:r w:rsidR="00F73DDE">
        <w:rPr>
          <w:rFonts w:ascii="Times New Roman" w:hAnsi="Times New Roman" w:cs="Times New Roman"/>
          <w:sz w:val="24"/>
          <w:szCs w:val="24"/>
        </w:rPr>
        <w:t>6</w:t>
      </w:r>
      <w:r w:rsidRPr="000D35B1">
        <w:rPr>
          <w:rFonts w:ascii="Times New Roman" w:hAnsi="Times New Roman" w:cs="Times New Roman"/>
          <w:sz w:val="24"/>
          <w:szCs w:val="24"/>
        </w:rPr>
        <w:t xml:space="preserve"> dokonuje się zmiany w art. 299. </w:t>
      </w:r>
      <w:r w:rsidR="001532EB" w:rsidRPr="000D35B1">
        <w:rPr>
          <w:rFonts w:ascii="Times New Roman" w:hAnsi="Times New Roman" w:cs="Times New Roman"/>
          <w:sz w:val="24"/>
          <w:szCs w:val="24"/>
        </w:rPr>
        <w:t xml:space="preserve">W związku z tym, że KNA ma zakończyć działalność z dniem 31 grudnia </w:t>
      </w:r>
      <w:r w:rsidR="00BD67D7" w:rsidRPr="000D35B1">
        <w:rPr>
          <w:rFonts w:ascii="Times New Roman" w:hAnsi="Times New Roman" w:cs="Times New Roman"/>
          <w:sz w:val="24"/>
          <w:szCs w:val="24"/>
        </w:rPr>
        <w:t>2019 r., to począwszy od 2020 r. budżet państwa nie będzie ponosił wydatków na realizację zadań przez KNA. W związku z tym od 2020 r. wydatki Ministra Finansów na ten cel będą wynosiły 0 zł.</w:t>
      </w:r>
      <w:r w:rsidR="00BD67D7" w:rsidRPr="000D35B1" w:rsidDel="00BD67D7">
        <w:rPr>
          <w:rFonts w:ascii="Times New Roman" w:hAnsi="Times New Roman" w:cs="Times New Roman"/>
          <w:sz w:val="24"/>
          <w:szCs w:val="24"/>
        </w:rPr>
        <w:t xml:space="preserve"> </w:t>
      </w:r>
    </w:p>
    <w:p w:rsidR="00B736A9" w:rsidRPr="000D35B1" w:rsidRDefault="00147CFF"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w:t>
      </w:r>
      <w:r w:rsidR="00B736A9" w:rsidRPr="000D35B1">
        <w:rPr>
          <w:rFonts w:ascii="Times New Roman" w:hAnsi="Times New Roman" w:cs="Times New Roman"/>
          <w:sz w:val="24"/>
          <w:szCs w:val="24"/>
        </w:rPr>
        <w:t xml:space="preserve">rt. 2 projektu </w:t>
      </w:r>
      <w:r w:rsidRPr="000D35B1">
        <w:rPr>
          <w:rFonts w:ascii="Times New Roman" w:hAnsi="Times New Roman" w:cs="Times New Roman"/>
          <w:sz w:val="24"/>
          <w:szCs w:val="24"/>
        </w:rPr>
        <w:t>dokonuje się zmiany w ustawie z dnia 8 marca 1990 r. o samorządzie gminnym, poprzez dodanie nowego ust. 8a w art. 25. Powyższa zmiana jest związana ze</w:t>
      </w:r>
      <w:r w:rsidR="00B736A9" w:rsidRPr="000D35B1">
        <w:rPr>
          <w:rFonts w:ascii="Times New Roman" w:hAnsi="Times New Roman" w:cs="Times New Roman"/>
          <w:sz w:val="24"/>
          <w:szCs w:val="24"/>
        </w:rPr>
        <w:t xml:space="preserve"> skierowan</w:t>
      </w:r>
      <w:r w:rsidRPr="000D35B1">
        <w:rPr>
          <w:rFonts w:ascii="Times New Roman" w:hAnsi="Times New Roman" w:cs="Times New Roman"/>
          <w:sz w:val="24"/>
          <w:szCs w:val="24"/>
        </w:rPr>
        <w:t>ym</w:t>
      </w:r>
      <w:r w:rsidR="00B736A9" w:rsidRPr="000D35B1">
        <w:rPr>
          <w:rFonts w:ascii="Times New Roman" w:hAnsi="Times New Roman" w:cs="Times New Roman"/>
          <w:sz w:val="24"/>
          <w:szCs w:val="24"/>
        </w:rPr>
        <w:t xml:space="preserve"> do Ministra Finansów wystąpienie</w:t>
      </w:r>
      <w:r w:rsidRPr="000D35B1">
        <w:rPr>
          <w:rFonts w:ascii="Times New Roman" w:hAnsi="Times New Roman" w:cs="Times New Roman"/>
          <w:sz w:val="24"/>
          <w:szCs w:val="24"/>
        </w:rPr>
        <w:t>m</w:t>
      </w:r>
      <w:r w:rsidR="00B736A9" w:rsidRPr="000D35B1">
        <w:rPr>
          <w:rFonts w:ascii="Times New Roman" w:hAnsi="Times New Roman" w:cs="Times New Roman"/>
          <w:sz w:val="24"/>
          <w:szCs w:val="24"/>
        </w:rPr>
        <w:t xml:space="preserve"> </w:t>
      </w:r>
      <w:proofErr w:type="spellStart"/>
      <w:r w:rsidR="005B469C" w:rsidRPr="000D35B1">
        <w:rPr>
          <w:rFonts w:ascii="Times New Roman" w:hAnsi="Times New Roman" w:cs="Times New Roman"/>
          <w:sz w:val="24"/>
          <w:szCs w:val="24"/>
        </w:rPr>
        <w:t>jst</w:t>
      </w:r>
      <w:proofErr w:type="spellEnd"/>
      <w:r w:rsidR="005B469C" w:rsidRPr="000D35B1">
        <w:rPr>
          <w:rFonts w:ascii="Times New Roman" w:hAnsi="Times New Roman" w:cs="Times New Roman"/>
          <w:sz w:val="24"/>
          <w:szCs w:val="24"/>
        </w:rPr>
        <w:t xml:space="preserve"> będącego </w:t>
      </w:r>
      <w:r w:rsidR="008818BB">
        <w:rPr>
          <w:rFonts w:ascii="Times New Roman" w:hAnsi="Times New Roman" w:cs="Times New Roman"/>
          <w:sz w:val="24"/>
          <w:szCs w:val="24"/>
        </w:rPr>
        <w:t>JZP</w:t>
      </w:r>
      <w:r w:rsidR="00B736A9" w:rsidRPr="000D35B1">
        <w:rPr>
          <w:rFonts w:ascii="Times New Roman" w:hAnsi="Times New Roman" w:cs="Times New Roman"/>
          <w:sz w:val="24"/>
          <w:szCs w:val="24"/>
        </w:rPr>
        <w:t>, postulując</w:t>
      </w:r>
      <w:r w:rsidR="005B469C" w:rsidRPr="000D35B1">
        <w:rPr>
          <w:rFonts w:ascii="Times New Roman" w:hAnsi="Times New Roman" w:cs="Times New Roman"/>
          <w:sz w:val="24"/>
          <w:szCs w:val="24"/>
        </w:rPr>
        <w:t>ego</w:t>
      </w:r>
      <w:r w:rsidRPr="000D35B1">
        <w:rPr>
          <w:rFonts w:ascii="Times New Roman" w:hAnsi="Times New Roman" w:cs="Times New Roman"/>
          <w:sz w:val="24"/>
          <w:szCs w:val="24"/>
        </w:rPr>
        <w:t xml:space="preserve"> m.in.</w:t>
      </w:r>
      <w:r w:rsidR="00B736A9" w:rsidRPr="000D35B1">
        <w:rPr>
          <w:rFonts w:ascii="Times New Roman" w:hAnsi="Times New Roman" w:cs="Times New Roman"/>
          <w:sz w:val="24"/>
          <w:szCs w:val="24"/>
        </w:rPr>
        <w:t xml:space="preserve"> wprowadzenie jasnych zasad wynagradzania przez </w:t>
      </w:r>
      <w:r w:rsidR="008818BB">
        <w:rPr>
          <w:rFonts w:ascii="Times New Roman" w:hAnsi="Times New Roman" w:cs="Times New Roman"/>
          <w:sz w:val="24"/>
          <w:szCs w:val="24"/>
        </w:rPr>
        <w:t>JZP</w:t>
      </w:r>
      <w:r w:rsidR="00B736A9" w:rsidRPr="000D35B1">
        <w:rPr>
          <w:rFonts w:ascii="Times New Roman" w:hAnsi="Times New Roman" w:cs="Times New Roman"/>
          <w:sz w:val="24"/>
          <w:szCs w:val="24"/>
        </w:rPr>
        <w:t xml:space="preserve"> członków komitetu audytu będących radnymi</w:t>
      </w:r>
      <w:r w:rsidRPr="000D35B1">
        <w:rPr>
          <w:rFonts w:ascii="Times New Roman" w:hAnsi="Times New Roman" w:cs="Times New Roman"/>
          <w:sz w:val="24"/>
          <w:szCs w:val="24"/>
        </w:rPr>
        <w:t>. B</w:t>
      </w:r>
      <w:r w:rsidR="005B5C73" w:rsidRPr="000D35B1">
        <w:rPr>
          <w:rFonts w:ascii="Times New Roman" w:hAnsi="Times New Roman" w:cs="Times New Roman"/>
          <w:sz w:val="24"/>
          <w:szCs w:val="24"/>
        </w:rPr>
        <w:t>i</w:t>
      </w:r>
      <w:r w:rsidR="00B736A9" w:rsidRPr="000D35B1">
        <w:rPr>
          <w:rFonts w:ascii="Times New Roman" w:hAnsi="Times New Roman" w:cs="Times New Roman"/>
          <w:sz w:val="24"/>
          <w:szCs w:val="24"/>
        </w:rPr>
        <w:t>orąc pod uwagę fakt, że</w:t>
      </w:r>
      <w:r w:rsidRPr="000D35B1">
        <w:rPr>
          <w:rFonts w:ascii="Times New Roman" w:hAnsi="Times New Roman" w:cs="Times New Roman"/>
          <w:sz w:val="24"/>
          <w:szCs w:val="24"/>
        </w:rPr>
        <w:t xml:space="preserve"> komitety audytu są tworzone w ramach struktury organizacyjnej </w:t>
      </w:r>
      <w:r w:rsidR="008818BB">
        <w:rPr>
          <w:rFonts w:ascii="Times New Roman" w:hAnsi="Times New Roman" w:cs="Times New Roman"/>
          <w:sz w:val="24"/>
          <w:szCs w:val="24"/>
        </w:rPr>
        <w:t>JZP</w:t>
      </w:r>
      <w:r w:rsidRPr="000D35B1">
        <w:rPr>
          <w:rFonts w:ascii="Times New Roman" w:hAnsi="Times New Roman" w:cs="Times New Roman"/>
          <w:sz w:val="24"/>
          <w:szCs w:val="24"/>
        </w:rPr>
        <w:t>, a</w:t>
      </w:r>
      <w:r w:rsidR="00B736A9" w:rsidRPr="000D35B1">
        <w:rPr>
          <w:rFonts w:ascii="Times New Roman" w:hAnsi="Times New Roman" w:cs="Times New Roman"/>
          <w:sz w:val="24"/>
          <w:szCs w:val="24"/>
        </w:rPr>
        <w:t xml:space="preserve"> ustawa o biegłych rewidentach nie określa zasad wynagradzania członków komitetu audytu, w projekcie przewidziano rozwiązanie systemowe dla </w:t>
      </w:r>
      <w:proofErr w:type="spellStart"/>
      <w:r w:rsidR="00B736A9" w:rsidRPr="000D35B1">
        <w:rPr>
          <w:rFonts w:ascii="Times New Roman" w:hAnsi="Times New Roman" w:cs="Times New Roman"/>
          <w:sz w:val="24"/>
          <w:szCs w:val="24"/>
        </w:rPr>
        <w:t>jst</w:t>
      </w:r>
      <w:proofErr w:type="spellEnd"/>
      <w:r w:rsidR="00B736A9" w:rsidRPr="000D35B1">
        <w:rPr>
          <w:rFonts w:ascii="Times New Roman" w:hAnsi="Times New Roman" w:cs="Times New Roman"/>
          <w:sz w:val="24"/>
          <w:szCs w:val="24"/>
        </w:rPr>
        <w:t xml:space="preserve"> w tym zakresie, umożliwiające wynagradzanie takich osób.</w:t>
      </w:r>
    </w:p>
    <w:p w:rsidR="00531995" w:rsidRPr="000D35B1" w:rsidRDefault="00531995"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3 projektu dokonuje się zmiany w ustawie z dnia 15 lutego 1992 r. o podatku dochodowym od osób prawnych poprzez dodanie nowego pkt 20 w art. 6 ust. 1 regulującym zwolnienia podmiotowe z podatku dochodowego od osób prawnych. </w:t>
      </w:r>
      <w:r w:rsidR="007E1515" w:rsidRPr="000D35B1">
        <w:rPr>
          <w:rFonts w:ascii="Times New Roman" w:hAnsi="Times New Roman" w:cs="Times New Roman"/>
          <w:sz w:val="24"/>
          <w:szCs w:val="24"/>
        </w:rPr>
        <w:t xml:space="preserve">Zwolnienie Agencji z podatku dochodowego podyktowane jest tym, że głównym źródłem jej przychodów będą opłaty z tytułu nadzoru pobierane od nadzorowanych firm audytorskich. Opłaty te będą miały na celu jedynie pokrycie kosztów sprawowanego przez Agencję nadzoru – nie będzie ona nastawiona na osiąganie zysku, jej budżet będzie zrównoważony. Dodatkowo należy podkreślić, że </w:t>
      </w:r>
      <w:r w:rsidR="007E1515" w:rsidRPr="000D35B1">
        <w:rPr>
          <w:rFonts w:ascii="Times New Roman" w:hAnsi="Times New Roman" w:cs="Times New Roman"/>
          <w:sz w:val="24"/>
          <w:szCs w:val="24"/>
        </w:rPr>
        <w:lastRenderedPageBreak/>
        <w:t>opodatkowanie Agencji podatkiem dochodowym skutkowałoby podwójnym obciążeniem firm audytorskich opłatami na rzecz realizacji zadań publicznych.</w:t>
      </w:r>
    </w:p>
    <w:p w:rsidR="00610ED8" w:rsidRPr="000D35B1" w:rsidRDefault="00610ED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4 projektu dokonuje się zmian w ustawie z dnia 29 września 1994 r. o rachunkowości. Zmiana </w:t>
      </w:r>
      <w:r w:rsidR="008818BB">
        <w:rPr>
          <w:rFonts w:ascii="Times New Roman" w:hAnsi="Times New Roman" w:cs="Times New Roman"/>
          <w:sz w:val="24"/>
          <w:szCs w:val="24"/>
        </w:rPr>
        <w:t>prze</w:t>
      </w:r>
      <w:r w:rsidRPr="000D35B1">
        <w:rPr>
          <w:rFonts w:ascii="Times New Roman" w:hAnsi="Times New Roman" w:cs="Times New Roman"/>
          <w:sz w:val="24"/>
          <w:szCs w:val="24"/>
        </w:rPr>
        <w:t>pisów w art. 66 ust. 9 wprowadzająca obowiązek informowania o rozwiązaniu umowy o badanie Agencji (w miejsce obecnego obowiązku informowania KRBR)</w:t>
      </w:r>
      <w:r w:rsidR="003F6A01" w:rsidRPr="000D35B1">
        <w:rPr>
          <w:rFonts w:ascii="Times New Roman" w:hAnsi="Times New Roman" w:cs="Times New Roman"/>
          <w:sz w:val="24"/>
          <w:szCs w:val="24"/>
        </w:rPr>
        <w:t xml:space="preserve"> wynika z faktu, że nadzór nad firmami audytorskimi będzie teraz sprawowany wyłącznie przez organ nadzoru publicznego. Natomiast zmiana w art. 79 pkt 8 jest bezpośrednią konsekwencją zmiany </w:t>
      </w:r>
      <w:r w:rsidR="008818BB">
        <w:rPr>
          <w:rFonts w:ascii="Times New Roman" w:hAnsi="Times New Roman" w:cs="Times New Roman"/>
          <w:sz w:val="24"/>
          <w:szCs w:val="24"/>
        </w:rPr>
        <w:t>prze</w:t>
      </w:r>
      <w:r w:rsidR="003F6A01" w:rsidRPr="000D35B1">
        <w:rPr>
          <w:rFonts w:ascii="Times New Roman" w:hAnsi="Times New Roman" w:cs="Times New Roman"/>
          <w:sz w:val="24"/>
          <w:szCs w:val="24"/>
        </w:rPr>
        <w:t>pisów w art. 66 ust. 9 (tj. zastąpienia sformułowania „Krajowa Rada Biegłych Rewidentów” przez sformułowanie „Polska Agencja Nadzoru Audytowego”).</w:t>
      </w:r>
    </w:p>
    <w:p w:rsidR="003F6A01" w:rsidRPr="000D35B1" w:rsidRDefault="003F6A01"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5 projektu dokonuje się zmian</w:t>
      </w:r>
      <w:r w:rsidR="005B5C73" w:rsidRPr="000D35B1">
        <w:rPr>
          <w:rFonts w:ascii="Times New Roman" w:hAnsi="Times New Roman" w:cs="Times New Roman"/>
          <w:sz w:val="24"/>
          <w:szCs w:val="24"/>
        </w:rPr>
        <w:t>y</w:t>
      </w:r>
      <w:r w:rsidRPr="000D35B1">
        <w:rPr>
          <w:rFonts w:ascii="Times New Roman" w:hAnsi="Times New Roman" w:cs="Times New Roman"/>
          <w:sz w:val="24"/>
          <w:szCs w:val="24"/>
        </w:rPr>
        <w:t xml:space="preserve"> w ustawie z dnia 23 grudnia 1994 r. o Najwyższej Izbie Kontroli poprzez dodanie nowego ust. 6 w art. 2. Nowa regulacja rozszerza zakres zadań NIK o badanie sprawozdania finansowego Polskiej Agencji Nadzoru Audytowego z przyczyn, o których </w:t>
      </w:r>
      <w:r w:rsidR="00075E54" w:rsidRPr="000D35B1">
        <w:rPr>
          <w:rFonts w:ascii="Times New Roman" w:hAnsi="Times New Roman" w:cs="Times New Roman"/>
          <w:sz w:val="24"/>
          <w:szCs w:val="24"/>
        </w:rPr>
        <w:t xml:space="preserve">szczegółowo </w:t>
      </w:r>
      <w:r w:rsidRPr="000D35B1">
        <w:rPr>
          <w:rFonts w:ascii="Times New Roman" w:hAnsi="Times New Roman" w:cs="Times New Roman"/>
          <w:sz w:val="24"/>
          <w:szCs w:val="24"/>
        </w:rPr>
        <w:t xml:space="preserve">wspomniano w pkt </w:t>
      </w:r>
      <w:r w:rsidR="003D5F22">
        <w:rPr>
          <w:rFonts w:ascii="Times New Roman" w:hAnsi="Times New Roman" w:cs="Times New Roman"/>
          <w:sz w:val="24"/>
          <w:szCs w:val="24"/>
        </w:rPr>
        <w:t>52</w:t>
      </w:r>
      <w:r w:rsidRPr="000D35B1">
        <w:rPr>
          <w:rFonts w:ascii="Times New Roman" w:hAnsi="Times New Roman" w:cs="Times New Roman"/>
          <w:sz w:val="24"/>
          <w:szCs w:val="24"/>
        </w:rPr>
        <w:t xml:space="preserve"> uzasadnienia</w:t>
      </w:r>
      <w:r w:rsidR="00075E54" w:rsidRPr="000D35B1">
        <w:rPr>
          <w:rFonts w:ascii="Times New Roman" w:hAnsi="Times New Roman" w:cs="Times New Roman"/>
          <w:sz w:val="24"/>
          <w:szCs w:val="24"/>
        </w:rPr>
        <w:t xml:space="preserve"> przy omówieniu zasad gospodarki finansowej Agencji.</w:t>
      </w:r>
    </w:p>
    <w:p w:rsidR="00075E54" w:rsidRPr="000D35B1" w:rsidRDefault="005B5C73"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6 projektu dokonuje się zmiany w ustawie </w:t>
      </w:r>
      <w:r w:rsidR="0055495D" w:rsidRPr="000D35B1">
        <w:rPr>
          <w:rFonts w:ascii="Times New Roman" w:hAnsi="Times New Roman" w:cs="Times New Roman"/>
          <w:sz w:val="24"/>
          <w:szCs w:val="24"/>
        </w:rPr>
        <w:t xml:space="preserve">z dnia 5 czerwca 1998 r. o samorządzie województwa poprzez dodanie nowego ust. 6a w art. 24. Powyższa zmiana ma analogiczne źródło jak zmiana w ustawie z dnia 8 marca 1990 r. o samorządzie gminnym opisana w pkt </w:t>
      </w:r>
      <w:r w:rsidR="00040EBC" w:rsidRPr="000D35B1">
        <w:rPr>
          <w:rFonts w:ascii="Times New Roman" w:hAnsi="Times New Roman" w:cs="Times New Roman"/>
          <w:sz w:val="24"/>
          <w:szCs w:val="24"/>
        </w:rPr>
        <w:t>10</w:t>
      </w:r>
      <w:r w:rsidR="003D5F22">
        <w:rPr>
          <w:rFonts w:ascii="Times New Roman" w:hAnsi="Times New Roman" w:cs="Times New Roman"/>
          <w:sz w:val="24"/>
          <w:szCs w:val="24"/>
        </w:rPr>
        <w:t>3</w:t>
      </w:r>
      <w:r w:rsidR="00040EBC" w:rsidRPr="000D35B1">
        <w:rPr>
          <w:rFonts w:ascii="Times New Roman" w:hAnsi="Times New Roman" w:cs="Times New Roman"/>
          <w:sz w:val="24"/>
          <w:szCs w:val="24"/>
        </w:rPr>
        <w:t xml:space="preserve"> </w:t>
      </w:r>
      <w:r w:rsidR="0055495D" w:rsidRPr="000D35B1">
        <w:rPr>
          <w:rFonts w:ascii="Times New Roman" w:hAnsi="Times New Roman" w:cs="Times New Roman"/>
          <w:sz w:val="24"/>
          <w:szCs w:val="24"/>
        </w:rPr>
        <w:t>uzasadnienia.</w:t>
      </w:r>
    </w:p>
    <w:p w:rsidR="0055495D" w:rsidRPr="000D35B1" w:rsidRDefault="0067015E"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7 projektu dokonuje się zmiany w ustawie z dnia 5 czerwca 1998 r. o samorządzie powiatowym poprzez dodanie nowego ust. 4b w art. 21. Powyższa zmiana ma również analogiczne źródło jak zmiana w ustawie z dnia 8 marca 1990 r. o samorządzie gminnym opisana w pkt </w:t>
      </w:r>
      <w:r w:rsidR="00040EBC" w:rsidRPr="000D35B1">
        <w:rPr>
          <w:rFonts w:ascii="Times New Roman" w:hAnsi="Times New Roman" w:cs="Times New Roman"/>
          <w:sz w:val="24"/>
          <w:szCs w:val="24"/>
        </w:rPr>
        <w:t> 10</w:t>
      </w:r>
      <w:r w:rsidR="003D5F22">
        <w:rPr>
          <w:rFonts w:ascii="Times New Roman" w:hAnsi="Times New Roman" w:cs="Times New Roman"/>
          <w:sz w:val="24"/>
          <w:szCs w:val="24"/>
        </w:rPr>
        <w:t>3</w:t>
      </w:r>
      <w:r w:rsidR="00040EBC" w:rsidRPr="000D35B1">
        <w:rPr>
          <w:rFonts w:ascii="Times New Roman" w:hAnsi="Times New Roman" w:cs="Times New Roman"/>
          <w:sz w:val="24"/>
          <w:szCs w:val="24"/>
        </w:rPr>
        <w:t xml:space="preserve"> </w:t>
      </w:r>
      <w:r w:rsidRPr="000D35B1">
        <w:rPr>
          <w:rFonts w:ascii="Times New Roman" w:hAnsi="Times New Roman" w:cs="Times New Roman"/>
          <w:sz w:val="24"/>
          <w:szCs w:val="24"/>
        </w:rPr>
        <w:t>uzasadnienia.</w:t>
      </w:r>
    </w:p>
    <w:p w:rsidR="0067015E" w:rsidRPr="000D35B1" w:rsidRDefault="0052635F"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8 projektu dokonuje się zmian w ustawie z dnia 21 lipca 2006 r. o nadzorze nad rynkiem finansowym. Zarówno zmiana w art. 4 ust. 1 pkt 6a</w:t>
      </w:r>
      <w:r w:rsidR="00FF3FBC">
        <w:rPr>
          <w:rFonts w:ascii="Times New Roman" w:hAnsi="Times New Roman" w:cs="Times New Roman"/>
          <w:sz w:val="24"/>
          <w:szCs w:val="24"/>
        </w:rPr>
        <w:t>,</w:t>
      </w:r>
      <w:r w:rsidRPr="000D35B1">
        <w:rPr>
          <w:rFonts w:ascii="Times New Roman" w:hAnsi="Times New Roman" w:cs="Times New Roman"/>
          <w:sz w:val="24"/>
          <w:szCs w:val="24"/>
        </w:rPr>
        <w:t xml:space="preserve"> jak też w art. 17b są </w:t>
      </w:r>
      <w:r w:rsidR="008818BB">
        <w:rPr>
          <w:rFonts w:ascii="Times New Roman" w:hAnsi="Times New Roman" w:cs="Times New Roman"/>
          <w:sz w:val="24"/>
          <w:szCs w:val="24"/>
        </w:rPr>
        <w:t xml:space="preserve">zmianami </w:t>
      </w:r>
      <w:r w:rsidRPr="000D35B1">
        <w:rPr>
          <w:rFonts w:ascii="Times New Roman" w:hAnsi="Times New Roman" w:cs="Times New Roman"/>
          <w:sz w:val="24"/>
          <w:szCs w:val="24"/>
        </w:rPr>
        <w:t xml:space="preserve">o charakterze redakcyjnym i mają na celu dostosowanie ich brzmienia do faktu zastąpienia KNA przez Polską Agencję Nadzoru </w:t>
      </w:r>
      <w:r w:rsidR="00274615" w:rsidRPr="000D35B1">
        <w:rPr>
          <w:rFonts w:ascii="Times New Roman" w:hAnsi="Times New Roman" w:cs="Times New Roman"/>
          <w:sz w:val="24"/>
          <w:szCs w:val="24"/>
        </w:rPr>
        <w:t>Audytowego</w:t>
      </w:r>
      <w:r w:rsidRPr="000D35B1">
        <w:rPr>
          <w:rFonts w:ascii="Times New Roman" w:hAnsi="Times New Roman" w:cs="Times New Roman"/>
          <w:sz w:val="24"/>
          <w:szCs w:val="24"/>
        </w:rPr>
        <w:t>.</w:t>
      </w:r>
    </w:p>
    <w:p w:rsidR="00240439" w:rsidRPr="000D35B1" w:rsidRDefault="001D2E2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9</w:t>
      </w:r>
      <w:r w:rsidR="00240439" w:rsidRPr="000D35B1">
        <w:rPr>
          <w:rFonts w:ascii="Times New Roman" w:hAnsi="Times New Roman" w:cs="Times New Roman"/>
          <w:sz w:val="24"/>
          <w:szCs w:val="24"/>
        </w:rPr>
        <w:t xml:space="preserve"> projektu dokonuje się zmiany w ustawie z dnia 18 października 2006 r. o ujawnianiu informacji o dokumentach organów bezpieczeństwa państwa z lat 1944</w:t>
      </w:r>
      <w:r w:rsidR="008818BB">
        <w:rPr>
          <w:rFonts w:ascii="Times New Roman" w:hAnsi="Times New Roman" w:cs="Times New Roman"/>
          <w:sz w:val="24"/>
          <w:szCs w:val="24"/>
        </w:rPr>
        <w:t>–</w:t>
      </w:r>
      <w:r w:rsidR="00240439" w:rsidRPr="000D35B1">
        <w:rPr>
          <w:rFonts w:ascii="Times New Roman" w:hAnsi="Times New Roman" w:cs="Times New Roman"/>
          <w:sz w:val="24"/>
          <w:szCs w:val="24"/>
        </w:rPr>
        <w:t>1990 oraz treści tych dokumentów</w:t>
      </w:r>
      <w:r w:rsidR="000E0D46" w:rsidRPr="000D35B1">
        <w:rPr>
          <w:rFonts w:ascii="Times New Roman" w:hAnsi="Times New Roman" w:cs="Times New Roman"/>
          <w:sz w:val="24"/>
          <w:szCs w:val="24"/>
        </w:rPr>
        <w:t>, poprzez uzupełnienie odpowiednio art. 4 (zawierającego katalog osób pełniących funkcje publiczne zobowiązanych do złożenia oświadczenia lustracyjnego) i art. 8 (wskazując</w:t>
      </w:r>
      <w:r w:rsidR="008818BB">
        <w:rPr>
          <w:rFonts w:ascii="Times New Roman" w:hAnsi="Times New Roman" w:cs="Times New Roman"/>
          <w:sz w:val="24"/>
          <w:szCs w:val="24"/>
        </w:rPr>
        <w:t>ego</w:t>
      </w:r>
      <w:r w:rsidR="000E0D46" w:rsidRPr="000D35B1">
        <w:rPr>
          <w:rFonts w:ascii="Times New Roman" w:hAnsi="Times New Roman" w:cs="Times New Roman"/>
          <w:sz w:val="24"/>
          <w:szCs w:val="24"/>
        </w:rPr>
        <w:t xml:space="preserve"> właściwy organ, do którego należy złożyć oświadczenie lustracyjne)</w:t>
      </w:r>
      <w:r w:rsidR="00240439" w:rsidRPr="000D35B1">
        <w:rPr>
          <w:rFonts w:ascii="Times New Roman" w:hAnsi="Times New Roman" w:cs="Times New Roman"/>
          <w:sz w:val="24"/>
          <w:szCs w:val="24"/>
        </w:rPr>
        <w:t>. Jest to konsekwencja w</w:t>
      </w:r>
      <w:r w:rsidR="000E0D46" w:rsidRPr="000D35B1">
        <w:rPr>
          <w:rFonts w:ascii="Times New Roman" w:hAnsi="Times New Roman" w:cs="Times New Roman"/>
          <w:sz w:val="24"/>
          <w:szCs w:val="24"/>
        </w:rPr>
        <w:t>prowadzenia w</w:t>
      </w:r>
      <w:r w:rsidR="00240439" w:rsidRPr="000D35B1">
        <w:rPr>
          <w:rFonts w:ascii="Times New Roman" w:hAnsi="Times New Roman" w:cs="Times New Roman"/>
          <w:sz w:val="24"/>
          <w:szCs w:val="24"/>
        </w:rPr>
        <w:t xml:space="preserve">ymogu, </w:t>
      </w:r>
      <w:r w:rsidR="000E0D46" w:rsidRPr="000D35B1">
        <w:rPr>
          <w:rFonts w:ascii="Times New Roman" w:hAnsi="Times New Roman" w:cs="Times New Roman"/>
          <w:sz w:val="24"/>
          <w:szCs w:val="24"/>
        </w:rPr>
        <w:t>że Prezes Agencji, jego zastępca oraz członkowie Rady Agencji nie mogli być pracownikami czy współpracownikami organów bezpieczeństwa w latach 1944</w:t>
      </w:r>
      <w:r w:rsidR="008818BB">
        <w:rPr>
          <w:rFonts w:ascii="Times New Roman" w:hAnsi="Times New Roman" w:cs="Times New Roman"/>
          <w:sz w:val="24"/>
          <w:szCs w:val="24"/>
        </w:rPr>
        <w:t>–</w:t>
      </w:r>
      <w:r w:rsidR="000E0D46" w:rsidRPr="000D35B1">
        <w:rPr>
          <w:rFonts w:ascii="Times New Roman" w:hAnsi="Times New Roman" w:cs="Times New Roman"/>
          <w:sz w:val="24"/>
          <w:szCs w:val="24"/>
        </w:rPr>
        <w:t>1990.</w:t>
      </w:r>
    </w:p>
    <w:p w:rsidR="0052635F" w:rsidRPr="000D35B1" w:rsidRDefault="0024043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lastRenderedPageBreak/>
        <w:t>W art. 10</w:t>
      </w:r>
      <w:r w:rsidR="001D2E28" w:rsidRPr="000D35B1">
        <w:rPr>
          <w:rFonts w:ascii="Times New Roman" w:hAnsi="Times New Roman" w:cs="Times New Roman"/>
          <w:sz w:val="24"/>
          <w:szCs w:val="24"/>
        </w:rPr>
        <w:t xml:space="preserve"> projektu dokonuje się zmiany w ustawie z dnia 16 lutego 2007 r. o ochronie konkurencji i konsumentów poprzez zastąpienie w art. 31 pkt 16b sformułowania „Komisj</w:t>
      </w:r>
      <w:r w:rsidR="0052787E" w:rsidRPr="000D35B1">
        <w:rPr>
          <w:rFonts w:ascii="Times New Roman" w:hAnsi="Times New Roman" w:cs="Times New Roman"/>
          <w:sz w:val="24"/>
          <w:szCs w:val="24"/>
        </w:rPr>
        <w:t>ą</w:t>
      </w:r>
      <w:r w:rsidR="001D2E28" w:rsidRPr="000D35B1">
        <w:rPr>
          <w:rFonts w:ascii="Times New Roman" w:hAnsi="Times New Roman" w:cs="Times New Roman"/>
          <w:sz w:val="24"/>
          <w:szCs w:val="24"/>
        </w:rPr>
        <w:t xml:space="preserve"> Nadzoru Audytowego” sformułowaniem „Polsk</w:t>
      </w:r>
      <w:r w:rsidR="0052787E" w:rsidRPr="000D35B1">
        <w:rPr>
          <w:rFonts w:ascii="Times New Roman" w:hAnsi="Times New Roman" w:cs="Times New Roman"/>
          <w:sz w:val="24"/>
          <w:szCs w:val="24"/>
        </w:rPr>
        <w:t>ą</w:t>
      </w:r>
      <w:r w:rsidR="001D2E28" w:rsidRPr="000D35B1">
        <w:rPr>
          <w:rFonts w:ascii="Times New Roman" w:hAnsi="Times New Roman" w:cs="Times New Roman"/>
          <w:sz w:val="24"/>
          <w:szCs w:val="24"/>
        </w:rPr>
        <w:t xml:space="preserve"> Agencj</w:t>
      </w:r>
      <w:r w:rsidR="0052787E" w:rsidRPr="000D35B1">
        <w:rPr>
          <w:rFonts w:ascii="Times New Roman" w:hAnsi="Times New Roman" w:cs="Times New Roman"/>
          <w:sz w:val="24"/>
          <w:szCs w:val="24"/>
        </w:rPr>
        <w:t>ą</w:t>
      </w:r>
      <w:r w:rsidR="001D2E28" w:rsidRPr="000D35B1">
        <w:rPr>
          <w:rFonts w:ascii="Times New Roman" w:hAnsi="Times New Roman" w:cs="Times New Roman"/>
          <w:sz w:val="24"/>
          <w:szCs w:val="24"/>
        </w:rPr>
        <w:t xml:space="preserve"> Nadzoru Audytowego”. Niniejsza zmiana ma jedynie charakter redakcyjny wynikający z przekształcenia KNA w Polską Agencję Nadzoru Audytowego.</w:t>
      </w:r>
    </w:p>
    <w:p w:rsidR="001D2E28" w:rsidRPr="000D35B1" w:rsidRDefault="001D2E28"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E0D46" w:rsidRPr="000D35B1">
        <w:rPr>
          <w:rFonts w:ascii="Times New Roman" w:hAnsi="Times New Roman" w:cs="Times New Roman"/>
          <w:sz w:val="24"/>
          <w:szCs w:val="24"/>
        </w:rPr>
        <w:t>1</w:t>
      </w:r>
      <w:r w:rsidRPr="000D35B1">
        <w:rPr>
          <w:rFonts w:ascii="Times New Roman" w:hAnsi="Times New Roman" w:cs="Times New Roman"/>
          <w:sz w:val="24"/>
          <w:szCs w:val="24"/>
        </w:rPr>
        <w:t xml:space="preserve"> projektu dokonuje się zmiany w ustawie z dnia 16 grudnia 2016 r. o zasadach zarządzania mieniem państwowym</w:t>
      </w:r>
      <w:r w:rsidR="00CD6B3D" w:rsidRPr="000D35B1">
        <w:rPr>
          <w:rFonts w:ascii="Times New Roman" w:hAnsi="Times New Roman" w:cs="Times New Roman"/>
          <w:sz w:val="24"/>
          <w:szCs w:val="24"/>
        </w:rPr>
        <w:t xml:space="preserve"> poprzez dodanie nowego pkt 3</w:t>
      </w:r>
      <w:r w:rsidR="00FF3FBC">
        <w:rPr>
          <w:rFonts w:ascii="Times New Roman" w:hAnsi="Times New Roman" w:cs="Times New Roman"/>
          <w:sz w:val="24"/>
          <w:szCs w:val="24"/>
        </w:rPr>
        <w:t>3</w:t>
      </w:r>
      <w:r w:rsidR="00CD6B3D" w:rsidRPr="000D35B1">
        <w:rPr>
          <w:rFonts w:ascii="Times New Roman" w:hAnsi="Times New Roman" w:cs="Times New Roman"/>
          <w:sz w:val="24"/>
          <w:szCs w:val="24"/>
        </w:rPr>
        <w:t xml:space="preserve"> w art. </w:t>
      </w:r>
      <w:r w:rsidR="0052787E" w:rsidRPr="000D35B1">
        <w:rPr>
          <w:rFonts w:ascii="Times New Roman" w:hAnsi="Times New Roman" w:cs="Times New Roman"/>
          <w:sz w:val="24"/>
          <w:szCs w:val="24"/>
        </w:rPr>
        <w:t xml:space="preserve">3 w ust. 1 </w:t>
      </w:r>
      <w:r w:rsidR="00CD6B3D" w:rsidRPr="000D35B1">
        <w:rPr>
          <w:rFonts w:ascii="Times New Roman" w:hAnsi="Times New Roman" w:cs="Times New Roman"/>
          <w:sz w:val="24"/>
          <w:szCs w:val="24"/>
        </w:rPr>
        <w:t>zawierającym katalog państwowych osób prawnych. Ponieważ nowo tworzona Agencja ma być państwową osobą prawną</w:t>
      </w:r>
      <w:r w:rsidR="008818BB">
        <w:rPr>
          <w:rFonts w:ascii="Times New Roman" w:hAnsi="Times New Roman" w:cs="Times New Roman"/>
          <w:sz w:val="24"/>
          <w:szCs w:val="24"/>
        </w:rPr>
        <w:t>,</w:t>
      </w:r>
      <w:r w:rsidR="00CD6B3D" w:rsidRPr="000D35B1">
        <w:rPr>
          <w:rFonts w:ascii="Times New Roman" w:hAnsi="Times New Roman" w:cs="Times New Roman"/>
          <w:sz w:val="24"/>
          <w:szCs w:val="24"/>
        </w:rPr>
        <w:t xml:space="preserve"> zachodzi potrzeba ujęcia jej w ww. katalogu.</w:t>
      </w:r>
    </w:p>
    <w:p w:rsidR="001C4A7D" w:rsidRPr="000D35B1" w:rsidRDefault="001C4A7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A</w:t>
      </w:r>
      <w:r w:rsidR="00040EBC" w:rsidRPr="000D35B1">
        <w:rPr>
          <w:rFonts w:ascii="Times New Roman" w:hAnsi="Times New Roman" w:cs="Times New Roman"/>
          <w:sz w:val="24"/>
          <w:szCs w:val="24"/>
        </w:rPr>
        <w:t>rt. 12</w:t>
      </w:r>
      <w:r w:rsidRPr="000D35B1">
        <w:rPr>
          <w:rFonts w:ascii="Times New Roman" w:hAnsi="Times New Roman" w:cs="Times New Roman"/>
          <w:sz w:val="24"/>
          <w:szCs w:val="24"/>
        </w:rPr>
        <w:t xml:space="preserve"> reguluj</w:t>
      </w:r>
      <w:r w:rsidR="00065659">
        <w:rPr>
          <w:rFonts w:ascii="Times New Roman" w:hAnsi="Times New Roman" w:cs="Times New Roman"/>
          <w:sz w:val="24"/>
          <w:szCs w:val="24"/>
        </w:rPr>
        <w:t>e</w:t>
      </w:r>
      <w:r w:rsidRPr="000D35B1">
        <w:rPr>
          <w:rFonts w:ascii="Times New Roman" w:hAnsi="Times New Roman" w:cs="Times New Roman"/>
          <w:sz w:val="24"/>
          <w:szCs w:val="24"/>
        </w:rPr>
        <w:t xml:space="preserve"> kwesti</w:t>
      </w:r>
      <w:r w:rsidR="008818BB">
        <w:rPr>
          <w:rFonts w:ascii="Times New Roman" w:hAnsi="Times New Roman" w:cs="Times New Roman"/>
          <w:sz w:val="24"/>
          <w:szCs w:val="24"/>
        </w:rPr>
        <w:t>ę</w:t>
      </w:r>
      <w:r w:rsidRPr="000D35B1">
        <w:rPr>
          <w:rFonts w:ascii="Times New Roman" w:hAnsi="Times New Roman" w:cs="Times New Roman"/>
          <w:sz w:val="24"/>
          <w:szCs w:val="24"/>
        </w:rPr>
        <w:t xml:space="preserve"> utworzenia</w:t>
      </w:r>
      <w:r w:rsidR="00EE7C31" w:rsidRPr="000D35B1">
        <w:rPr>
          <w:rFonts w:ascii="Times New Roman" w:hAnsi="Times New Roman" w:cs="Times New Roman"/>
          <w:sz w:val="24"/>
          <w:szCs w:val="24"/>
        </w:rPr>
        <w:t xml:space="preserve"> </w:t>
      </w:r>
      <w:r w:rsidRPr="000D35B1">
        <w:rPr>
          <w:rFonts w:ascii="Times New Roman" w:hAnsi="Times New Roman" w:cs="Times New Roman"/>
          <w:sz w:val="24"/>
          <w:szCs w:val="24"/>
        </w:rPr>
        <w:t>Polskiej</w:t>
      </w:r>
      <w:r w:rsidR="00EE7C31" w:rsidRPr="000D35B1">
        <w:rPr>
          <w:rFonts w:ascii="Times New Roman" w:hAnsi="Times New Roman" w:cs="Times New Roman"/>
          <w:sz w:val="24"/>
          <w:szCs w:val="24"/>
        </w:rPr>
        <w:t xml:space="preserve"> Agencj</w:t>
      </w:r>
      <w:r w:rsidRPr="000D35B1">
        <w:rPr>
          <w:rFonts w:ascii="Times New Roman" w:hAnsi="Times New Roman" w:cs="Times New Roman"/>
          <w:sz w:val="24"/>
          <w:szCs w:val="24"/>
        </w:rPr>
        <w:t>i</w:t>
      </w:r>
      <w:r w:rsidR="00040EBC" w:rsidRPr="000D35B1">
        <w:rPr>
          <w:rFonts w:ascii="Times New Roman" w:hAnsi="Times New Roman" w:cs="Times New Roman"/>
          <w:sz w:val="24"/>
          <w:szCs w:val="24"/>
        </w:rPr>
        <w:t xml:space="preserve"> Nadzoru </w:t>
      </w:r>
      <w:r w:rsidR="00EE7C31" w:rsidRPr="000D35B1">
        <w:rPr>
          <w:rFonts w:ascii="Times New Roman" w:hAnsi="Times New Roman" w:cs="Times New Roman"/>
          <w:sz w:val="24"/>
          <w:szCs w:val="24"/>
        </w:rPr>
        <w:t>Audytowego</w:t>
      </w:r>
      <w:r w:rsidR="00040EBC" w:rsidRPr="000D35B1">
        <w:rPr>
          <w:rFonts w:ascii="Times New Roman" w:hAnsi="Times New Roman" w:cs="Times New Roman"/>
          <w:sz w:val="24"/>
          <w:szCs w:val="24"/>
        </w:rPr>
        <w:t xml:space="preserve"> (Agencj</w:t>
      </w:r>
      <w:r w:rsidR="008818BB">
        <w:rPr>
          <w:rFonts w:ascii="Times New Roman" w:hAnsi="Times New Roman" w:cs="Times New Roman"/>
          <w:sz w:val="24"/>
          <w:szCs w:val="24"/>
        </w:rPr>
        <w:t>i</w:t>
      </w:r>
      <w:r w:rsidR="00040EBC" w:rsidRPr="000D35B1">
        <w:rPr>
          <w:rFonts w:ascii="Times New Roman" w:hAnsi="Times New Roman" w:cs="Times New Roman"/>
          <w:sz w:val="24"/>
          <w:szCs w:val="24"/>
        </w:rPr>
        <w:t>)</w:t>
      </w:r>
      <w:r w:rsidRPr="000D35B1">
        <w:rPr>
          <w:rFonts w:ascii="Times New Roman" w:hAnsi="Times New Roman" w:cs="Times New Roman"/>
          <w:sz w:val="24"/>
          <w:szCs w:val="24"/>
        </w:rPr>
        <w:t>.</w:t>
      </w:r>
    </w:p>
    <w:p w:rsidR="00EE7C31" w:rsidRPr="000D35B1" w:rsidRDefault="001C4A7D" w:rsidP="00621EB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65659">
        <w:rPr>
          <w:rFonts w:ascii="Times New Roman" w:hAnsi="Times New Roman" w:cs="Times New Roman"/>
          <w:sz w:val="24"/>
          <w:szCs w:val="24"/>
        </w:rPr>
        <w:t>3</w:t>
      </w:r>
      <w:r w:rsidRPr="000D35B1">
        <w:rPr>
          <w:rFonts w:ascii="Times New Roman" w:hAnsi="Times New Roman" w:cs="Times New Roman"/>
          <w:sz w:val="24"/>
          <w:szCs w:val="24"/>
        </w:rPr>
        <w:t xml:space="preserve"> </w:t>
      </w:r>
      <w:r w:rsidR="00040EBC" w:rsidRPr="000D35B1">
        <w:rPr>
          <w:rFonts w:ascii="Times New Roman" w:hAnsi="Times New Roman" w:cs="Times New Roman"/>
          <w:sz w:val="24"/>
          <w:szCs w:val="24"/>
        </w:rPr>
        <w:t xml:space="preserve">znosi się </w:t>
      </w:r>
      <w:r w:rsidR="00EE7C31" w:rsidRPr="000D35B1">
        <w:rPr>
          <w:rFonts w:ascii="Times New Roman" w:hAnsi="Times New Roman" w:cs="Times New Roman"/>
          <w:sz w:val="24"/>
          <w:szCs w:val="24"/>
        </w:rPr>
        <w:t>obecnie funkcjonujący organ nadzoru</w:t>
      </w:r>
      <w:r w:rsidR="008818BB">
        <w:rPr>
          <w:rFonts w:ascii="Times New Roman" w:hAnsi="Times New Roman" w:cs="Times New Roman"/>
          <w:sz w:val="24"/>
          <w:szCs w:val="24"/>
        </w:rPr>
        <w:t xml:space="preserve"> –</w:t>
      </w:r>
      <w:r w:rsidR="00EE7C31" w:rsidRPr="000D35B1">
        <w:rPr>
          <w:rFonts w:ascii="Times New Roman" w:hAnsi="Times New Roman" w:cs="Times New Roman"/>
          <w:sz w:val="24"/>
          <w:szCs w:val="24"/>
        </w:rPr>
        <w:t xml:space="preserve"> Komisję Nadzoru Audytowego oraz Krajową Komisję Nadzoru, </w:t>
      </w:r>
      <w:r w:rsidRPr="000D35B1">
        <w:rPr>
          <w:rFonts w:ascii="Times New Roman" w:hAnsi="Times New Roman" w:cs="Times New Roman"/>
          <w:sz w:val="24"/>
          <w:szCs w:val="24"/>
        </w:rPr>
        <w:t>których</w:t>
      </w:r>
      <w:r w:rsidR="00EE7C31" w:rsidRPr="000D35B1">
        <w:rPr>
          <w:rFonts w:ascii="Times New Roman" w:hAnsi="Times New Roman" w:cs="Times New Roman"/>
          <w:sz w:val="24"/>
          <w:szCs w:val="24"/>
        </w:rPr>
        <w:t xml:space="preserve"> zadania przejmie </w:t>
      </w:r>
      <w:r w:rsidR="006F3994" w:rsidRPr="000D35B1">
        <w:rPr>
          <w:rFonts w:ascii="Times New Roman" w:hAnsi="Times New Roman" w:cs="Times New Roman"/>
          <w:sz w:val="24"/>
          <w:szCs w:val="24"/>
        </w:rPr>
        <w:t>Agencja.</w:t>
      </w:r>
    </w:p>
    <w:p w:rsidR="00CD6B3D" w:rsidRPr="000D35B1" w:rsidRDefault="009710C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A</w:t>
      </w:r>
      <w:r w:rsidR="0098224D" w:rsidRPr="000D35B1">
        <w:rPr>
          <w:rFonts w:ascii="Times New Roman" w:hAnsi="Times New Roman" w:cs="Times New Roman"/>
          <w:sz w:val="24"/>
          <w:szCs w:val="24"/>
        </w:rPr>
        <w:t>rt. 1</w:t>
      </w:r>
      <w:r w:rsidR="00065659">
        <w:rPr>
          <w:rFonts w:ascii="Times New Roman" w:hAnsi="Times New Roman" w:cs="Times New Roman"/>
          <w:sz w:val="24"/>
          <w:szCs w:val="24"/>
        </w:rPr>
        <w:t>4</w:t>
      </w:r>
      <w:r w:rsidR="0098224D" w:rsidRPr="000D35B1">
        <w:rPr>
          <w:rFonts w:ascii="Times New Roman" w:hAnsi="Times New Roman" w:cs="Times New Roman"/>
          <w:sz w:val="24"/>
          <w:szCs w:val="24"/>
        </w:rPr>
        <w:t xml:space="preserve"> projektu reguluje kwestię wstąpienia Agencji w prawa i obowiązki likwidowanej KNA, a także przejęcie przez nią należności i zobowiązań Ministerstwa Finansów powstałych w związku z realizacją zadań KNA.</w:t>
      </w:r>
    </w:p>
    <w:p w:rsidR="00C81333" w:rsidRPr="000D35B1" w:rsidRDefault="00C81333" w:rsidP="00C81333">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65659">
        <w:rPr>
          <w:rFonts w:ascii="Times New Roman" w:hAnsi="Times New Roman" w:cs="Times New Roman"/>
          <w:sz w:val="24"/>
          <w:szCs w:val="24"/>
        </w:rPr>
        <w:t>5</w:t>
      </w:r>
      <w:r w:rsidRPr="000D35B1">
        <w:rPr>
          <w:rFonts w:ascii="Times New Roman" w:hAnsi="Times New Roman" w:cs="Times New Roman"/>
          <w:sz w:val="24"/>
          <w:szCs w:val="24"/>
        </w:rPr>
        <w:t xml:space="preserve"> projektu zobowiązuje się Ministra Finansów do przekazania</w:t>
      </w:r>
      <w:r w:rsidR="000D350A" w:rsidRPr="000D35B1">
        <w:rPr>
          <w:rFonts w:ascii="Times New Roman" w:hAnsi="Times New Roman" w:cs="Times New Roman"/>
          <w:sz w:val="24"/>
          <w:szCs w:val="24"/>
        </w:rPr>
        <w:t xml:space="preserve"> Agencji</w:t>
      </w:r>
      <w:r w:rsidRPr="000D35B1">
        <w:rPr>
          <w:rFonts w:ascii="Times New Roman" w:hAnsi="Times New Roman" w:cs="Times New Roman"/>
          <w:sz w:val="24"/>
          <w:szCs w:val="24"/>
        </w:rPr>
        <w:t xml:space="preserve"> w 2019 r. i 2020 r. dotacji z budżetu państwa na </w:t>
      </w:r>
      <w:r w:rsidR="000D350A" w:rsidRPr="000D35B1">
        <w:rPr>
          <w:rFonts w:ascii="Times New Roman" w:hAnsi="Times New Roman" w:cs="Times New Roman"/>
          <w:sz w:val="24"/>
          <w:szCs w:val="24"/>
        </w:rPr>
        <w:t>jej „</w:t>
      </w:r>
      <w:r w:rsidRPr="000D35B1">
        <w:rPr>
          <w:rFonts w:ascii="Times New Roman" w:hAnsi="Times New Roman" w:cs="Times New Roman"/>
          <w:sz w:val="24"/>
          <w:szCs w:val="24"/>
        </w:rPr>
        <w:t>utworzenie</w:t>
      </w:r>
      <w:r w:rsidR="000D350A" w:rsidRPr="000D35B1">
        <w:rPr>
          <w:rFonts w:ascii="Times New Roman" w:hAnsi="Times New Roman" w:cs="Times New Roman"/>
          <w:sz w:val="24"/>
          <w:szCs w:val="24"/>
        </w:rPr>
        <w:t>”</w:t>
      </w:r>
      <w:r w:rsidRPr="000D35B1">
        <w:rPr>
          <w:rFonts w:ascii="Times New Roman" w:hAnsi="Times New Roman" w:cs="Times New Roman"/>
          <w:sz w:val="24"/>
          <w:szCs w:val="24"/>
        </w:rPr>
        <w:t xml:space="preserve">. Dotacje </w:t>
      </w:r>
      <w:r w:rsidR="00F403CE" w:rsidRPr="000D35B1">
        <w:rPr>
          <w:rFonts w:ascii="Times New Roman" w:hAnsi="Times New Roman" w:cs="Times New Roman"/>
          <w:sz w:val="24"/>
          <w:szCs w:val="24"/>
        </w:rPr>
        <w:t>te będą miały</w:t>
      </w:r>
      <w:r w:rsidR="001C4A7D" w:rsidRPr="000D35B1">
        <w:rPr>
          <w:rFonts w:ascii="Times New Roman" w:hAnsi="Times New Roman" w:cs="Times New Roman"/>
          <w:sz w:val="24"/>
          <w:szCs w:val="24"/>
        </w:rPr>
        <w:t xml:space="preserve"> charakter dotacji celowych na finansowanie lub dofinasowanie inwestycji oraz dotacji podmiotowych. Dotacje o charakterze inwestycyjnym </w:t>
      </w:r>
      <w:r w:rsidRPr="000D35B1">
        <w:rPr>
          <w:rFonts w:ascii="Times New Roman" w:hAnsi="Times New Roman" w:cs="Times New Roman"/>
          <w:sz w:val="24"/>
          <w:szCs w:val="24"/>
        </w:rPr>
        <w:t>będą przeznaczone na finansowanie zakupu środków trwałych niezbędnych jako wyposażenie Agencji</w:t>
      </w:r>
      <w:r w:rsidR="001C4A7D"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Natomiast dotacje o charakterze podmiotowym będą przeznaczone na finansowanie działalności bieżącej Agencji w pierwszym okresie jej funkcjonowania. </w:t>
      </w:r>
      <w:r w:rsidR="00F403CE" w:rsidRPr="000D35B1">
        <w:rPr>
          <w:rFonts w:ascii="Times New Roman" w:hAnsi="Times New Roman" w:cs="Times New Roman"/>
          <w:sz w:val="24"/>
          <w:szCs w:val="24"/>
        </w:rPr>
        <w:t>Wspomniane dotacje</w:t>
      </w:r>
      <w:r w:rsidR="00F403CE" w:rsidRPr="000D35B1">
        <w:rPr>
          <w:rFonts w:ascii="Times New Roman" w:hAnsi="Times New Roman" w:cs="Times New Roman"/>
          <w:color w:val="000000" w:themeColor="text1"/>
          <w:sz w:val="24"/>
          <w:szCs w:val="24"/>
        </w:rPr>
        <w:t xml:space="preserve"> nie będą stanowić przychodu</w:t>
      </w:r>
      <w:r w:rsidR="00F403CE" w:rsidRPr="00AD0ABA">
        <w:rPr>
          <w:rFonts w:ascii="Times New Roman" w:hAnsi="Times New Roman" w:cs="Times New Roman"/>
          <w:color w:val="000000" w:themeColor="text1"/>
          <w:sz w:val="24"/>
          <w:szCs w:val="24"/>
        </w:rPr>
        <w:t xml:space="preserve"> </w:t>
      </w:r>
      <w:r w:rsidR="00F403CE" w:rsidRPr="000D35B1">
        <w:rPr>
          <w:rFonts w:ascii="Times New Roman" w:hAnsi="Times New Roman" w:cs="Times New Roman"/>
          <w:color w:val="000000" w:themeColor="text1"/>
          <w:sz w:val="24"/>
          <w:szCs w:val="24"/>
        </w:rPr>
        <w:t>Agencji, tylko jej kapitał założycielski (</w:t>
      </w:r>
      <w:r w:rsidR="00F403CE" w:rsidRPr="000D35B1">
        <w:rPr>
          <w:rFonts w:ascii="Times New Roman" w:hAnsi="Times New Roman" w:cs="Times New Roman"/>
          <w:sz w:val="24"/>
          <w:szCs w:val="24"/>
        </w:rPr>
        <w:t>tj.</w:t>
      </w:r>
      <w:r w:rsidR="001C4A7D" w:rsidRPr="000D35B1">
        <w:rPr>
          <w:rFonts w:ascii="Times New Roman" w:hAnsi="Times New Roman" w:cs="Times New Roman"/>
          <w:sz w:val="24"/>
          <w:szCs w:val="24"/>
        </w:rPr>
        <w:t xml:space="preserve"> zostaną odniesione na fundusz podstawowy Agencji</w:t>
      </w:r>
      <w:r w:rsidR="00F403CE" w:rsidRPr="000D35B1">
        <w:rPr>
          <w:rFonts w:ascii="Times New Roman" w:hAnsi="Times New Roman" w:cs="Times New Roman"/>
          <w:sz w:val="24"/>
          <w:szCs w:val="24"/>
        </w:rPr>
        <w:t>)</w:t>
      </w:r>
      <w:r w:rsidR="001C4A7D" w:rsidRPr="000D35B1">
        <w:rPr>
          <w:rFonts w:ascii="Times New Roman" w:hAnsi="Times New Roman" w:cs="Times New Roman"/>
          <w:sz w:val="24"/>
          <w:szCs w:val="24"/>
        </w:rPr>
        <w:t xml:space="preserve">. </w:t>
      </w:r>
      <w:r w:rsidRPr="000D35B1">
        <w:rPr>
          <w:rFonts w:ascii="Times New Roman" w:hAnsi="Times New Roman" w:cs="Times New Roman"/>
          <w:sz w:val="24"/>
          <w:szCs w:val="24"/>
        </w:rPr>
        <w:t>Począwszy od 2020 r.</w:t>
      </w:r>
      <w:r w:rsidR="008818BB">
        <w:rPr>
          <w:rFonts w:ascii="Times New Roman" w:hAnsi="Times New Roman" w:cs="Times New Roman"/>
          <w:sz w:val="24"/>
          <w:szCs w:val="24"/>
        </w:rPr>
        <w:t>,</w:t>
      </w:r>
      <w:r w:rsidRPr="000D35B1">
        <w:rPr>
          <w:rFonts w:ascii="Times New Roman" w:hAnsi="Times New Roman" w:cs="Times New Roman"/>
          <w:sz w:val="24"/>
          <w:szCs w:val="24"/>
        </w:rPr>
        <w:t xml:space="preserve"> Agencja rozpocznie zbieranie opłat z tytułu nadzoru, z których będą finansowane </w:t>
      </w:r>
      <w:r w:rsidR="002D748C" w:rsidRPr="000D35B1">
        <w:rPr>
          <w:rFonts w:ascii="Times New Roman" w:hAnsi="Times New Roman" w:cs="Times New Roman"/>
          <w:sz w:val="24"/>
          <w:szCs w:val="24"/>
        </w:rPr>
        <w:t xml:space="preserve">także </w:t>
      </w:r>
      <w:r w:rsidRPr="000D35B1">
        <w:rPr>
          <w:rFonts w:ascii="Times New Roman" w:hAnsi="Times New Roman" w:cs="Times New Roman"/>
          <w:sz w:val="24"/>
          <w:szCs w:val="24"/>
        </w:rPr>
        <w:t>koszty Agencji. Biorąc jednakże pod uwagę, iż system zbierania opłat wymaga ustanowienia</w:t>
      </w:r>
      <w:r w:rsidR="008818BB">
        <w:rPr>
          <w:rFonts w:ascii="Times New Roman" w:hAnsi="Times New Roman" w:cs="Times New Roman"/>
          <w:sz w:val="24"/>
          <w:szCs w:val="24"/>
        </w:rPr>
        <w:t>,</w:t>
      </w:r>
      <w:r w:rsidRPr="000D35B1">
        <w:rPr>
          <w:rFonts w:ascii="Times New Roman" w:hAnsi="Times New Roman" w:cs="Times New Roman"/>
          <w:sz w:val="24"/>
          <w:szCs w:val="24"/>
        </w:rPr>
        <w:t xml:space="preserve"> zakłada się, że działalność Agencji w 2019 r. i częściowo w 2020 r. będzie pokrywana z ww. dotacji. </w:t>
      </w:r>
    </w:p>
    <w:p w:rsidR="0098224D" w:rsidRPr="000D35B1" w:rsidRDefault="0098224D"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65659">
        <w:rPr>
          <w:rFonts w:ascii="Times New Roman" w:hAnsi="Times New Roman" w:cs="Times New Roman"/>
          <w:sz w:val="24"/>
          <w:szCs w:val="24"/>
        </w:rPr>
        <w:t>6</w:t>
      </w:r>
      <w:r w:rsidRPr="000D35B1">
        <w:rPr>
          <w:rFonts w:ascii="Times New Roman" w:hAnsi="Times New Roman" w:cs="Times New Roman"/>
          <w:sz w:val="24"/>
          <w:szCs w:val="24"/>
        </w:rPr>
        <w:t xml:space="preserve"> projektu, w celu zapewnienia ciągłości funkcjonowania nadzoru publicznego, przewidziano, że na dzień 1 stycznia </w:t>
      </w:r>
      <w:r w:rsidR="006F3994" w:rsidRPr="000D35B1">
        <w:rPr>
          <w:rFonts w:ascii="Times New Roman" w:hAnsi="Times New Roman" w:cs="Times New Roman"/>
          <w:sz w:val="24"/>
          <w:szCs w:val="24"/>
        </w:rPr>
        <w:t xml:space="preserve">2020 </w:t>
      </w:r>
      <w:r w:rsidRPr="000D35B1">
        <w:rPr>
          <w:rFonts w:ascii="Times New Roman" w:hAnsi="Times New Roman" w:cs="Times New Roman"/>
          <w:sz w:val="24"/>
          <w:szCs w:val="24"/>
        </w:rPr>
        <w:t xml:space="preserve">r. nowo tworzona Agencja przejmie </w:t>
      </w:r>
      <w:r w:rsidR="000D350A" w:rsidRPr="000D35B1">
        <w:rPr>
          <w:rFonts w:ascii="Times New Roman" w:hAnsi="Times New Roman" w:cs="Times New Roman"/>
          <w:sz w:val="24"/>
          <w:szCs w:val="24"/>
        </w:rPr>
        <w:t xml:space="preserve">niebędących urzędnikami służby cywilnej </w:t>
      </w:r>
      <w:r w:rsidRPr="000D35B1">
        <w:rPr>
          <w:rFonts w:ascii="Times New Roman" w:hAnsi="Times New Roman" w:cs="Times New Roman"/>
          <w:sz w:val="24"/>
          <w:szCs w:val="24"/>
        </w:rPr>
        <w:t>pracowników Ministerstwa Finansów zajmujących się dotychczas obsługą KNA. Osoby te staną się pracownikami Agencji z zachowaniem ciągłości stosunku pracy.</w:t>
      </w:r>
      <w:r w:rsidR="000D350A" w:rsidRPr="000D35B1">
        <w:rPr>
          <w:rFonts w:ascii="Times New Roman" w:hAnsi="Times New Roman" w:cs="Times New Roman"/>
          <w:sz w:val="24"/>
          <w:szCs w:val="24"/>
        </w:rPr>
        <w:t xml:space="preserve"> Natomiast przejście do Agencji </w:t>
      </w:r>
      <w:r w:rsidR="00185020" w:rsidRPr="000D35B1">
        <w:rPr>
          <w:rFonts w:ascii="Times New Roman" w:hAnsi="Times New Roman" w:cs="Times New Roman"/>
          <w:sz w:val="24"/>
          <w:szCs w:val="24"/>
        </w:rPr>
        <w:t xml:space="preserve">dotychczasowych </w:t>
      </w:r>
      <w:r w:rsidR="000D350A" w:rsidRPr="000D35B1">
        <w:rPr>
          <w:rFonts w:ascii="Times New Roman" w:hAnsi="Times New Roman" w:cs="Times New Roman"/>
          <w:sz w:val="24"/>
          <w:szCs w:val="24"/>
        </w:rPr>
        <w:t>pracowników M</w:t>
      </w:r>
      <w:r w:rsidR="00FB7527" w:rsidRPr="000D35B1">
        <w:rPr>
          <w:rFonts w:ascii="Times New Roman" w:hAnsi="Times New Roman" w:cs="Times New Roman"/>
          <w:sz w:val="24"/>
          <w:szCs w:val="24"/>
        </w:rPr>
        <w:t xml:space="preserve">inisterstwa </w:t>
      </w:r>
      <w:r w:rsidR="000D350A" w:rsidRPr="000D35B1">
        <w:rPr>
          <w:rFonts w:ascii="Times New Roman" w:hAnsi="Times New Roman" w:cs="Times New Roman"/>
          <w:sz w:val="24"/>
          <w:szCs w:val="24"/>
        </w:rPr>
        <w:t>F</w:t>
      </w:r>
      <w:r w:rsidR="00FB7527" w:rsidRPr="000D35B1">
        <w:rPr>
          <w:rFonts w:ascii="Times New Roman" w:hAnsi="Times New Roman" w:cs="Times New Roman"/>
          <w:sz w:val="24"/>
          <w:szCs w:val="24"/>
        </w:rPr>
        <w:t>inansów</w:t>
      </w:r>
      <w:r w:rsidR="000D350A" w:rsidRPr="000D35B1">
        <w:rPr>
          <w:rFonts w:ascii="Times New Roman" w:hAnsi="Times New Roman" w:cs="Times New Roman"/>
          <w:sz w:val="24"/>
          <w:szCs w:val="24"/>
        </w:rPr>
        <w:t xml:space="preserve"> obsługujących KNA</w:t>
      </w:r>
      <w:r w:rsidR="00185020" w:rsidRPr="000D35B1">
        <w:rPr>
          <w:rFonts w:ascii="Times New Roman" w:hAnsi="Times New Roman" w:cs="Times New Roman"/>
          <w:sz w:val="24"/>
          <w:szCs w:val="24"/>
        </w:rPr>
        <w:t xml:space="preserve"> będących </w:t>
      </w:r>
      <w:r w:rsidR="000D350A" w:rsidRPr="000D35B1">
        <w:rPr>
          <w:rFonts w:ascii="Times New Roman" w:hAnsi="Times New Roman" w:cs="Times New Roman"/>
          <w:sz w:val="24"/>
          <w:szCs w:val="24"/>
        </w:rPr>
        <w:t>urzędnikami służby cywilnej uwarunkowane będzie wyrażeniem przez nich zgody na przejście.</w:t>
      </w:r>
      <w:r w:rsidR="0042576C" w:rsidRPr="000D35B1">
        <w:rPr>
          <w:rFonts w:ascii="Times New Roman" w:hAnsi="Times New Roman" w:cs="Times New Roman"/>
          <w:sz w:val="24"/>
          <w:szCs w:val="24"/>
        </w:rPr>
        <w:t xml:space="preserve"> W przypadku zgody osoba taka </w:t>
      </w:r>
      <w:r w:rsidR="0042576C" w:rsidRPr="000D35B1">
        <w:rPr>
          <w:rFonts w:ascii="Times New Roman" w:hAnsi="Times New Roman" w:cs="Times New Roman"/>
          <w:sz w:val="24"/>
          <w:szCs w:val="24"/>
        </w:rPr>
        <w:lastRenderedPageBreak/>
        <w:t xml:space="preserve">przejdzie do Agencji z zachowaniem ciągłości stosunku pracy. W przypadku braku zgody </w:t>
      </w:r>
      <w:r w:rsidR="007E7A32" w:rsidRPr="000D35B1">
        <w:rPr>
          <w:rFonts w:ascii="Times New Roman" w:hAnsi="Times New Roman" w:cs="Times New Roman"/>
          <w:sz w:val="24"/>
          <w:szCs w:val="24"/>
        </w:rPr>
        <w:t xml:space="preserve">zastosowanie będą miały przepisy </w:t>
      </w:r>
      <w:r w:rsidR="00FB7527" w:rsidRPr="000D35B1">
        <w:rPr>
          <w:rFonts w:ascii="Times New Roman" w:hAnsi="Times New Roman" w:cs="Times New Roman"/>
          <w:sz w:val="24"/>
          <w:szCs w:val="24"/>
        </w:rPr>
        <w:t xml:space="preserve">art. 62 i </w:t>
      </w:r>
      <w:r w:rsidR="008818BB">
        <w:rPr>
          <w:rFonts w:ascii="Times New Roman" w:hAnsi="Times New Roman" w:cs="Times New Roman"/>
          <w:sz w:val="24"/>
          <w:szCs w:val="24"/>
        </w:rPr>
        <w:t xml:space="preserve">art. </w:t>
      </w:r>
      <w:r w:rsidR="00FB7527" w:rsidRPr="000D35B1">
        <w:rPr>
          <w:rFonts w:ascii="Times New Roman" w:hAnsi="Times New Roman" w:cs="Times New Roman"/>
          <w:sz w:val="24"/>
          <w:szCs w:val="24"/>
        </w:rPr>
        <w:t xml:space="preserve">66 ustawy </w:t>
      </w:r>
      <w:r w:rsidR="007E7A32" w:rsidRPr="000D35B1">
        <w:rPr>
          <w:rFonts w:ascii="Times New Roman" w:hAnsi="Times New Roman" w:cs="Times New Roman"/>
          <w:sz w:val="24"/>
          <w:szCs w:val="24"/>
        </w:rPr>
        <w:t>o służbie cywilnej dotyczące przeniesienia urzędnika do innego urzędu.</w:t>
      </w:r>
    </w:p>
    <w:p w:rsidR="00D9001A" w:rsidRPr="000D35B1" w:rsidRDefault="00D9001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65659">
        <w:rPr>
          <w:rFonts w:ascii="Times New Roman" w:hAnsi="Times New Roman" w:cs="Times New Roman"/>
          <w:sz w:val="24"/>
          <w:szCs w:val="24"/>
        </w:rPr>
        <w:t>7</w:t>
      </w:r>
      <w:r w:rsidRPr="000D35B1">
        <w:rPr>
          <w:rFonts w:ascii="Times New Roman" w:hAnsi="Times New Roman" w:cs="Times New Roman"/>
          <w:sz w:val="24"/>
          <w:szCs w:val="24"/>
        </w:rPr>
        <w:t xml:space="preserve"> projektu zobowiązuje się Ministra Finansów do powołania organów Agencji z dniem 1 stycznia 2020 r. Natomiast instytucje, które zgłaszają swoich przedstawicieli do składu Rady Agencji, </w:t>
      </w:r>
      <w:r w:rsidR="00065B94" w:rsidRPr="000D35B1">
        <w:rPr>
          <w:rFonts w:ascii="Times New Roman" w:hAnsi="Times New Roman" w:cs="Times New Roman"/>
          <w:sz w:val="24"/>
          <w:szCs w:val="24"/>
        </w:rPr>
        <w:t>zobowiązuje</w:t>
      </w:r>
      <w:r w:rsidR="00065B94">
        <w:rPr>
          <w:rFonts w:ascii="Times New Roman" w:hAnsi="Times New Roman" w:cs="Times New Roman"/>
          <w:sz w:val="24"/>
          <w:szCs w:val="24"/>
        </w:rPr>
        <w:t xml:space="preserve"> się</w:t>
      </w:r>
      <w:r w:rsidR="00065B94" w:rsidRPr="000D35B1">
        <w:rPr>
          <w:rFonts w:ascii="Times New Roman" w:hAnsi="Times New Roman" w:cs="Times New Roman"/>
          <w:sz w:val="24"/>
          <w:szCs w:val="24"/>
        </w:rPr>
        <w:t xml:space="preserve"> </w:t>
      </w:r>
      <w:r w:rsidRPr="000D35B1">
        <w:rPr>
          <w:rFonts w:ascii="Times New Roman" w:hAnsi="Times New Roman" w:cs="Times New Roman"/>
          <w:sz w:val="24"/>
          <w:szCs w:val="24"/>
        </w:rPr>
        <w:t>do zgłoszenia Ministrowi Finansów kandydatów w terminie 60 dni od dnia wejścia w życie niniejszej ustawy.</w:t>
      </w:r>
      <w:r w:rsidR="00065B94">
        <w:rPr>
          <w:rFonts w:ascii="Times New Roman" w:hAnsi="Times New Roman" w:cs="Times New Roman"/>
          <w:sz w:val="24"/>
          <w:szCs w:val="24"/>
        </w:rPr>
        <w:t xml:space="preserve"> Dodatkowo wskazano, że do organów Agencji nie mogą zostać powołane osoby, które w okresie trzech poprzedzających lat były członkami KKN.</w:t>
      </w:r>
    </w:p>
    <w:p w:rsidR="00D9001A" w:rsidRPr="000D35B1" w:rsidRDefault="00D9001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1</w:t>
      </w:r>
      <w:r w:rsidR="00065659">
        <w:rPr>
          <w:rFonts w:ascii="Times New Roman" w:hAnsi="Times New Roman" w:cs="Times New Roman"/>
          <w:sz w:val="24"/>
          <w:szCs w:val="24"/>
        </w:rPr>
        <w:t>8</w:t>
      </w:r>
      <w:r w:rsidRPr="000D35B1">
        <w:rPr>
          <w:rFonts w:ascii="Times New Roman" w:hAnsi="Times New Roman" w:cs="Times New Roman"/>
          <w:sz w:val="24"/>
          <w:szCs w:val="24"/>
        </w:rPr>
        <w:t xml:space="preserve"> projektu </w:t>
      </w:r>
      <w:r w:rsidR="0035080F" w:rsidRPr="000D35B1">
        <w:rPr>
          <w:rFonts w:ascii="Times New Roman" w:hAnsi="Times New Roman" w:cs="Times New Roman"/>
          <w:sz w:val="24"/>
          <w:szCs w:val="24"/>
        </w:rPr>
        <w:t xml:space="preserve">zobowiązuje się Ministra Finansów do powołania </w:t>
      </w:r>
      <w:r w:rsidR="00404921">
        <w:rPr>
          <w:rFonts w:ascii="Times New Roman" w:hAnsi="Times New Roman" w:cs="Times New Roman"/>
          <w:sz w:val="24"/>
          <w:szCs w:val="24"/>
        </w:rPr>
        <w:t>P</w:t>
      </w:r>
      <w:r w:rsidR="0035080F" w:rsidRPr="000D35B1">
        <w:rPr>
          <w:rFonts w:ascii="Times New Roman" w:hAnsi="Times New Roman" w:cs="Times New Roman"/>
          <w:sz w:val="24"/>
          <w:szCs w:val="24"/>
        </w:rPr>
        <w:t>ełnomocnika</w:t>
      </w:r>
      <w:r w:rsidR="00BC0B05" w:rsidRPr="000D35B1">
        <w:rPr>
          <w:rFonts w:ascii="Times New Roman" w:hAnsi="Times New Roman" w:cs="Times New Roman"/>
          <w:sz w:val="24"/>
          <w:szCs w:val="24"/>
        </w:rPr>
        <w:t xml:space="preserve"> d</w:t>
      </w:r>
      <w:r w:rsidR="008818BB">
        <w:rPr>
          <w:rFonts w:ascii="Times New Roman" w:hAnsi="Times New Roman" w:cs="Times New Roman"/>
          <w:sz w:val="24"/>
          <w:szCs w:val="24"/>
        </w:rPr>
        <w:t xml:space="preserve">o </w:t>
      </w:r>
      <w:r w:rsidR="00BC0B05" w:rsidRPr="000D35B1">
        <w:rPr>
          <w:rFonts w:ascii="Times New Roman" w:hAnsi="Times New Roman" w:cs="Times New Roman"/>
          <w:sz w:val="24"/>
          <w:szCs w:val="24"/>
        </w:rPr>
        <w:t>s</w:t>
      </w:r>
      <w:r w:rsidR="008818BB">
        <w:rPr>
          <w:rFonts w:ascii="Times New Roman" w:hAnsi="Times New Roman" w:cs="Times New Roman"/>
          <w:sz w:val="24"/>
          <w:szCs w:val="24"/>
        </w:rPr>
        <w:t>praw</w:t>
      </w:r>
      <w:r w:rsidR="00BC0B05" w:rsidRPr="000D35B1">
        <w:rPr>
          <w:rFonts w:ascii="Times New Roman" w:hAnsi="Times New Roman" w:cs="Times New Roman"/>
          <w:sz w:val="24"/>
          <w:szCs w:val="24"/>
        </w:rPr>
        <w:t xml:space="preserve"> organizacji Agencji</w:t>
      </w:r>
      <w:r w:rsidR="00BE5EA0" w:rsidRPr="000D35B1">
        <w:rPr>
          <w:rFonts w:ascii="Times New Roman" w:hAnsi="Times New Roman" w:cs="Times New Roman"/>
          <w:sz w:val="24"/>
          <w:szCs w:val="24"/>
        </w:rPr>
        <w:t>, którego zadaniem będzie podjęcie wszelkich niezbędnych działań przygotowawczych i organizacyjnych w celu zapewnienia, że Agencja stanie się w pełni operacyjna i rozpocznie wykonywanie wszystkich swoich zadań przewidzianych niniejszym projektem z dniem 1 stycznia 2020 r.</w:t>
      </w:r>
      <w:r w:rsidR="00C7027C" w:rsidRPr="000D35B1">
        <w:rPr>
          <w:rFonts w:ascii="Times New Roman" w:hAnsi="Times New Roman" w:cs="Times New Roman"/>
          <w:sz w:val="24"/>
          <w:szCs w:val="24"/>
        </w:rPr>
        <w:t xml:space="preserve"> Powołanie </w:t>
      </w:r>
      <w:r w:rsidR="00404921">
        <w:rPr>
          <w:rFonts w:ascii="Times New Roman" w:hAnsi="Times New Roman" w:cs="Times New Roman"/>
          <w:sz w:val="24"/>
          <w:szCs w:val="24"/>
        </w:rPr>
        <w:t>P</w:t>
      </w:r>
      <w:r w:rsidR="00C7027C" w:rsidRPr="000D35B1">
        <w:rPr>
          <w:rFonts w:ascii="Times New Roman" w:hAnsi="Times New Roman" w:cs="Times New Roman"/>
          <w:sz w:val="24"/>
          <w:szCs w:val="24"/>
        </w:rPr>
        <w:t>ełnomocnika na podstawie ww. artykułu oznacza nawiązanie z nim stosunku pracy w rozumieni</w:t>
      </w:r>
      <w:r w:rsidR="008818BB">
        <w:rPr>
          <w:rFonts w:ascii="Times New Roman" w:hAnsi="Times New Roman" w:cs="Times New Roman"/>
          <w:sz w:val="24"/>
          <w:szCs w:val="24"/>
        </w:rPr>
        <w:t>u</w:t>
      </w:r>
      <w:r w:rsidR="00C7027C" w:rsidRPr="000D35B1">
        <w:rPr>
          <w:rFonts w:ascii="Times New Roman" w:hAnsi="Times New Roman" w:cs="Times New Roman"/>
          <w:sz w:val="24"/>
          <w:szCs w:val="24"/>
        </w:rPr>
        <w:t xml:space="preserve"> ustawy </w:t>
      </w:r>
      <w:r w:rsidR="008818BB">
        <w:rPr>
          <w:rFonts w:ascii="Times New Roman" w:hAnsi="Times New Roman" w:cs="Times New Roman"/>
          <w:sz w:val="24"/>
          <w:szCs w:val="24"/>
        </w:rPr>
        <w:t xml:space="preserve">– </w:t>
      </w:r>
      <w:r w:rsidR="00C7027C" w:rsidRPr="000D35B1">
        <w:rPr>
          <w:rFonts w:ascii="Times New Roman" w:hAnsi="Times New Roman" w:cs="Times New Roman"/>
          <w:sz w:val="24"/>
          <w:szCs w:val="24"/>
        </w:rPr>
        <w:t xml:space="preserve">Kodeks pracy. Zatem ma do niego również zastosowanie art. 70 </w:t>
      </w:r>
      <w:proofErr w:type="spellStart"/>
      <w:r w:rsidR="00C7027C" w:rsidRPr="000D35B1">
        <w:rPr>
          <w:rFonts w:ascii="Times New Roman" w:hAnsi="Times New Roman" w:cs="Times New Roman"/>
          <w:sz w:val="24"/>
          <w:szCs w:val="24"/>
        </w:rPr>
        <w:t>k</w:t>
      </w:r>
      <w:r w:rsidR="008818BB">
        <w:rPr>
          <w:rFonts w:ascii="Times New Roman" w:hAnsi="Times New Roman" w:cs="Times New Roman"/>
          <w:sz w:val="24"/>
          <w:szCs w:val="24"/>
        </w:rPr>
        <w:t>.</w:t>
      </w:r>
      <w:r w:rsidR="00C7027C" w:rsidRPr="000D35B1">
        <w:rPr>
          <w:rFonts w:ascii="Times New Roman" w:hAnsi="Times New Roman" w:cs="Times New Roman"/>
          <w:sz w:val="24"/>
          <w:szCs w:val="24"/>
        </w:rPr>
        <w:t>p</w:t>
      </w:r>
      <w:proofErr w:type="spellEnd"/>
      <w:r w:rsidR="008818BB">
        <w:rPr>
          <w:rFonts w:ascii="Times New Roman" w:hAnsi="Times New Roman" w:cs="Times New Roman"/>
          <w:sz w:val="24"/>
          <w:szCs w:val="24"/>
        </w:rPr>
        <w:t>.</w:t>
      </w:r>
      <w:r w:rsidR="00C7027C" w:rsidRPr="000D35B1">
        <w:rPr>
          <w:rFonts w:ascii="Times New Roman" w:hAnsi="Times New Roman" w:cs="Times New Roman"/>
          <w:sz w:val="24"/>
          <w:szCs w:val="24"/>
        </w:rPr>
        <w:t xml:space="preserve"> regulujący kwestię odwołania </w:t>
      </w:r>
      <w:r w:rsidR="00065B94">
        <w:rPr>
          <w:rFonts w:ascii="Times New Roman" w:hAnsi="Times New Roman" w:cs="Times New Roman"/>
          <w:sz w:val="24"/>
          <w:szCs w:val="24"/>
        </w:rPr>
        <w:t>P</w:t>
      </w:r>
      <w:r w:rsidR="00C7027C" w:rsidRPr="000D35B1">
        <w:rPr>
          <w:rFonts w:ascii="Times New Roman" w:hAnsi="Times New Roman" w:cs="Times New Roman"/>
          <w:sz w:val="24"/>
          <w:szCs w:val="24"/>
        </w:rPr>
        <w:t>ełnomocnika.</w:t>
      </w:r>
      <w:r w:rsidR="00BC0B05" w:rsidRPr="000D35B1">
        <w:rPr>
          <w:rFonts w:ascii="Times New Roman" w:hAnsi="Times New Roman" w:cs="Times New Roman"/>
          <w:sz w:val="24"/>
          <w:szCs w:val="24"/>
        </w:rPr>
        <w:t xml:space="preserve"> </w:t>
      </w:r>
      <w:r w:rsidR="00E068F7">
        <w:rPr>
          <w:rFonts w:ascii="Times New Roman" w:hAnsi="Times New Roman" w:cs="Times New Roman"/>
          <w:sz w:val="24"/>
          <w:szCs w:val="24"/>
        </w:rPr>
        <w:t xml:space="preserve">Osoba powoływana na stanowisko </w:t>
      </w:r>
      <w:r w:rsidR="00065B94">
        <w:rPr>
          <w:rFonts w:ascii="Times New Roman" w:hAnsi="Times New Roman" w:cs="Times New Roman"/>
          <w:sz w:val="24"/>
          <w:szCs w:val="24"/>
        </w:rPr>
        <w:t>P</w:t>
      </w:r>
      <w:r w:rsidR="00E068F7">
        <w:rPr>
          <w:rFonts w:ascii="Times New Roman" w:hAnsi="Times New Roman" w:cs="Times New Roman"/>
          <w:sz w:val="24"/>
          <w:szCs w:val="24"/>
        </w:rPr>
        <w:t xml:space="preserve">ełnomocnika będzie musiała spełniać warunki, jakie ustawa przewiduje dla Prezesa Agencji, z wyjątkiem posiadania stażu na stanowisku kierowniczym oraz wiedzy i doświadczenia w zakresie sprawowania nadzoru na wykonywaniem zawodu biegłego rewidenta. Jest to podyktowane tym, iż </w:t>
      </w:r>
      <w:r w:rsidR="00065B94">
        <w:rPr>
          <w:rFonts w:ascii="Times New Roman" w:hAnsi="Times New Roman" w:cs="Times New Roman"/>
          <w:sz w:val="24"/>
          <w:szCs w:val="24"/>
        </w:rPr>
        <w:t>P</w:t>
      </w:r>
      <w:r w:rsidR="00E068F7">
        <w:rPr>
          <w:rFonts w:ascii="Times New Roman" w:hAnsi="Times New Roman" w:cs="Times New Roman"/>
          <w:sz w:val="24"/>
          <w:szCs w:val="24"/>
        </w:rPr>
        <w:t>ełnomocnik będzie odpowiadał za kwestie utworzenia i organizacji Agencji</w:t>
      </w:r>
      <w:r w:rsidR="008818BB">
        <w:rPr>
          <w:rFonts w:ascii="Times New Roman" w:hAnsi="Times New Roman" w:cs="Times New Roman"/>
          <w:sz w:val="24"/>
          <w:szCs w:val="24"/>
        </w:rPr>
        <w:t>,</w:t>
      </w:r>
      <w:r w:rsidR="00E068F7">
        <w:rPr>
          <w:rFonts w:ascii="Times New Roman" w:hAnsi="Times New Roman" w:cs="Times New Roman"/>
          <w:sz w:val="24"/>
          <w:szCs w:val="24"/>
        </w:rPr>
        <w:t xml:space="preserve"> natomiast nie będzie wykonywał zadań merytorycznych, a zatem nie ma potrzeby</w:t>
      </w:r>
      <w:r w:rsidR="00065B94">
        <w:rPr>
          <w:rFonts w:ascii="Times New Roman" w:hAnsi="Times New Roman" w:cs="Times New Roman"/>
          <w:sz w:val="24"/>
          <w:szCs w:val="24"/>
        </w:rPr>
        <w:t>,</w:t>
      </w:r>
      <w:r w:rsidR="00E068F7">
        <w:rPr>
          <w:rFonts w:ascii="Times New Roman" w:hAnsi="Times New Roman" w:cs="Times New Roman"/>
          <w:sz w:val="24"/>
          <w:szCs w:val="24"/>
        </w:rPr>
        <w:t xml:space="preserve"> aby w stosunku do niego zastosowanie miał cały katalog przesłanek przewidzianych dla Prezesa i jego zastępcy. </w:t>
      </w:r>
      <w:r w:rsidR="00BC0B05" w:rsidRPr="000D35B1">
        <w:rPr>
          <w:rFonts w:ascii="Times New Roman" w:hAnsi="Times New Roman" w:cs="Times New Roman"/>
          <w:sz w:val="24"/>
          <w:szCs w:val="24"/>
        </w:rPr>
        <w:t xml:space="preserve">Koszty wynagrodzenia </w:t>
      </w:r>
      <w:r w:rsidR="00065B94">
        <w:rPr>
          <w:rFonts w:ascii="Times New Roman" w:hAnsi="Times New Roman" w:cs="Times New Roman"/>
          <w:sz w:val="24"/>
          <w:szCs w:val="24"/>
        </w:rPr>
        <w:t>P</w:t>
      </w:r>
      <w:r w:rsidR="00BC0B05" w:rsidRPr="000D35B1">
        <w:rPr>
          <w:rFonts w:ascii="Times New Roman" w:hAnsi="Times New Roman" w:cs="Times New Roman"/>
          <w:sz w:val="24"/>
          <w:szCs w:val="24"/>
        </w:rPr>
        <w:t>ełnomocnika oraz podejmowanych przez niego działań będą stanowiły koszty Agencji. Jego obsługę administracyjną, organizacyjną i księgową zapewni zaś Ministerstwo Finansów.</w:t>
      </w:r>
      <w:r w:rsidR="00C7027C" w:rsidRPr="000D35B1">
        <w:rPr>
          <w:rFonts w:ascii="Times New Roman" w:hAnsi="Times New Roman" w:cs="Times New Roman"/>
          <w:sz w:val="24"/>
          <w:szCs w:val="24"/>
        </w:rPr>
        <w:t xml:space="preserve"> Oznacza to, że Ministerstwo Finansów ponosi koszty tej obsługi, a zatem Agencja nie będzie obciążana tymi kosztami.</w:t>
      </w:r>
      <w:r w:rsidR="00BC0B05" w:rsidRPr="000D35B1">
        <w:rPr>
          <w:rFonts w:ascii="Times New Roman" w:hAnsi="Times New Roman" w:cs="Times New Roman"/>
          <w:sz w:val="24"/>
          <w:szCs w:val="24"/>
        </w:rPr>
        <w:t xml:space="preserve"> Pełnomocnik będzie zobowiązany do przedstawienia Ministrowi Finansów sprawozdania z podjętych przez niego działań nie później niż 30 dni</w:t>
      </w:r>
      <w:r w:rsidR="00065B94">
        <w:rPr>
          <w:rFonts w:ascii="Times New Roman" w:hAnsi="Times New Roman" w:cs="Times New Roman"/>
          <w:sz w:val="24"/>
          <w:szCs w:val="24"/>
        </w:rPr>
        <w:t xml:space="preserve"> od dnia powołania Prezesa Agencji</w:t>
      </w:r>
      <w:r w:rsidR="00404921">
        <w:rPr>
          <w:rFonts w:ascii="Times New Roman" w:hAnsi="Times New Roman" w:cs="Times New Roman"/>
          <w:sz w:val="24"/>
          <w:szCs w:val="24"/>
        </w:rPr>
        <w:t>. Z dniem złożenia sprawozdania, jednak nie późni</w:t>
      </w:r>
      <w:r w:rsidR="008818BB">
        <w:rPr>
          <w:rFonts w:ascii="Times New Roman" w:hAnsi="Times New Roman" w:cs="Times New Roman"/>
          <w:sz w:val="24"/>
          <w:szCs w:val="24"/>
        </w:rPr>
        <w:t>e</w:t>
      </w:r>
      <w:r w:rsidR="00404921">
        <w:rPr>
          <w:rFonts w:ascii="Times New Roman" w:hAnsi="Times New Roman" w:cs="Times New Roman"/>
          <w:sz w:val="24"/>
          <w:szCs w:val="24"/>
        </w:rPr>
        <w:t>j niż z dniem 31 stycznia 2020 r.</w:t>
      </w:r>
      <w:r w:rsidR="008818BB">
        <w:rPr>
          <w:rFonts w:ascii="Times New Roman" w:hAnsi="Times New Roman" w:cs="Times New Roman"/>
          <w:sz w:val="24"/>
          <w:szCs w:val="24"/>
        </w:rPr>
        <w:t>,</w:t>
      </w:r>
      <w:r w:rsidR="00404921">
        <w:rPr>
          <w:rFonts w:ascii="Times New Roman" w:hAnsi="Times New Roman" w:cs="Times New Roman"/>
          <w:sz w:val="24"/>
          <w:szCs w:val="24"/>
        </w:rPr>
        <w:t xml:space="preserve"> Pełnomocnik zakończy swoją działalność.</w:t>
      </w:r>
      <w:r w:rsidR="00BC0B05" w:rsidRPr="000D35B1">
        <w:rPr>
          <w:rFonts w:ascii="Times New Roman" w:hAnsi="Times New Roman" w:cs="Times New Roman"/>
          <w:sz w:val="24"/>
          <w:szCs w:val="24"/>
        </w:rPr>
        <w:t xml:space="preserve"> </w:t>
      </w:r>
    </w:p>
    <w:p w:rsidR="00DC0D6C" w:rsidRPr="000D35B1" w:rsidRDefault="00DC0D6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w:t>
      </w:r>
      <w:r w:rsidR="00065659">
        <w:rPr>
          <w:rFonts w:ascii="Times New Roman" w:hAnsi="Times New Roman" w:cs="Times New Roman"/>
          <w:sz w:val="24"/>
          <w:szCs w:val="24"/>
        </w:rPr>
        <w:t>19</w:t>
      </w:r>
      <w:r w:rsidRPr="000D35B1">
        <w:rPr>
          <w:rFonts w:ascii="Times New Roman" w:hAnsi="Times New Roman" w:cs="Times New Roman"/>
          <w:sz w:val="24"/>
          <w:szCs w:val="24"/>
        </w:rPr>
        <w:t xml:space="preserve"> projektu, w ramach działań przygotowawczo-organizacyjnych, zobowiązuje się </w:t>
      </w:r>
      <w:r w:rsidR="00065B94">
        <w:rPr>
          <w:rFonts w:ascii="Times New Roman" w:hAnsi="Times New Roman" w:cs="Times New Roman"/>
          <w:sz w:val="24"/>
          <w:szCs w:val="24"/>
        </w:rPr>
        <w:t>P</w:t>
      </w:r>
      <w:r w:rsidRPr="000D35B1">
        <w:rPr>
          <w:rFonts w:ascii="Times New Roman" w:hAnsi="Times New Roman" w:cs="Times New Roman"/>
          <w:sz w:val="24"/>
          <w:szCs w:val="24"/>
        </w:rPr>
        <w:t xml:space="preserve">ełnomocnika do przygotowania i przedstawienia Ministrowi Finansów do zatwierdzenia projektów planu finansowego Agencji </w:t>
      </w:r>
      <w:r w:rsidR="0027711E" w:rsidRPr="000D35B1">
        <w:rPr>
          <w:rFonts w:ascii="Times New Roman" w:hAnsi="Times New Roman" w:cs="Times New Roman"/>
          <w:sz w:val="24"/>
          <w:szCs w:val="24"/>
        </w:rPr>
        <w:t>odpowiednio na</w:t>
      </w:r>
      <w:r w:rsidRPr="000D35B1">
        <w:rPr>
          <w:rFonts w:ascii="Times New Roman" w:hAnsi="Times New Roman" w:cs="Times New Roman"/>
          <w:sz w:val="24"/>
          <w:szCs w:val="24"/>
        </w:rPr>
        <w:t xml:space="preserve"> 2019 r. (na okres od dnia wejścia w życie niniejszego projek</w:t>
      </w:r>
      <w:r w:rsidR="0027711E" w:rsidRPr="000D35B1">
        <w:rPr>
          <w:rFonts w:ascii="Times New Roman" w:hAnsi="Times New Roman" w:cs="Times New Roman"/>
          <w:sz w:val="24"/>
          <w:szCs w:val="24"/>
        </w:rPr>
        <w:t>tu do 31 grudnia 2019 </w:t>
      </w:r>
      <w:r w:rsidRPr="000D35B1">
        <w:rPr>
          <w:rFonts w:ascii="Times New Roman" w:hAnsi="Times New Roman" w:cs="Times New Roman"/>
          <w:sz w:val="24"/>
          <w:szCs w:val="24"/>
        </w:rPr>
        <w:t xml:space="preserve">r.) oraz </w:t>
      </w:r>
      <w:r w:rsidR="0027711E" w:rsidRPr="000D35B1">
        <w:rPr>
          <w:rFonts w:ascii="Times New Roman" w:hAnsi="Times New Roman" w:cs="Times New Roman"/>
          <w:sz w:val="24"/>
          <w:szCs w:val="24"/>
        </w:rPr>
        <w:t>na 2020 r.</w:t>
      </w:r>
      <w:r w:rsidR="009D56E3" w:rsidRPr="000D35B1">
        <w:rPr>
          <w:rFonts w:ascii="Times New Roman" w:hAnsi="Times New Roman" w:cs="Times New Roman"/>
          <w:sz w:val="24"/>
          <w:szCs w:val="24"/>
        </w:rPr>
        <w:t xml:space="preserve"> Jednocześnie zobowiązuje się PIBR do przekazania </w:t>
      </w:r>
      <w:r w:rsidR="00065B94">
        <w:rPr>
          <w:rFonts w:ascii="Times New Roman" w:hAnsi="Times New Roman" w:cs="Times New Roman"/>
          <w:sz w:val="24"/>
          <w:szCs w:val="24"/>
        </w:rPr>
        <w:lastRenderedPageBreak/>
        <w:t>P</w:t>
      </w:r>
      <w:r w:rsidR="009D56E3" w:rsidRPr="000D35B1">
        <w:rPr>
          <w:rFonts w:ascii="Times New Roman" w:hAnsi="Times New Roman" w:cs="Times New Roman"/>
          <w:sz w:val="24"/>
          <w:szCs w:val="24"/>
        </w:rPr>
        <w:t xml:space="preserve">ełnomocnikowi informacji </w:t>
      </w:r>
      <w:r w:rsidR="00560081" w:rsidRPr="000D35B1">
        <w:rPr>
          <w:rFonts w:ascii="Times New Roman" w:hAnsi="Times New Roman" w:cs="Times New Roman"/>
          <w:sz w:val="24"/>
          <w:szCs w:val="24"/>
        </w:rPr>
        <w:t>o prognozowanych na 2020 r. kosztach zadań realizowanych przez samorząd w ramach nadzoru publicznego</w:t>
      </w:r>
      <w:r w:rsidR="002D748C" w:rsidRPr="000D35B1">
        <w:rPr>
          <w:rFonts w:ascii="Times New Roman" w:hAnsi="Times New Roman" w:cs="Times New Roman"/>
          <w:sz w:val="24"/>
          <w:szCs w:val="24"/>
        </w:rPr>
        <w:t xml:space="preserve"> sprawowanego przez Agencję</w:t>
      </w:r>
      <w:r w:rsidR="00560081" w:rsidRPr="000D35B1">
        <w:rPr>
          <w:rFonts w:ascii="Times New Roman" w:hAnsi="Times New Roman" w:cs="Times New Roman"/>
          <w:sz w:val="24"/>
          <w:szCs w:val="24"/>
        </w:rPr>
        <w:t xml:space="preserve">. </w:t>
      </w:r>
    </w:p>
    <w:p w:rsidR="003B1A4A" w:rsidRPr="000D35B1" w:rsidRDefault="003B1A4A"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w:t>
      </w:r>
      <w:r w:rsidR="00FA46DE" w:rsidRPr="000D35B1">
        <w:rPr>
          <w:rFonts w:ascii="Times New Roman" w:hAnsi="Times New Roman" w:cs="Times New Roman"/>
          <w:sz w:val="24"/>
          <w:szCs w:val="24"/>
        </w:rPr>
        <w:t xml:space="preserve"> art. 2</w:t>
      </w:r>
      <w:r w:rsidR="00065659">
        <w:rPr>
          <w:rFonts w:ascii="Times New Roman" w:hAnsi="Times New Roman" w:cs="Times New Roman"/>
          <w:sz w:val="24"/>
          <w:szCs w:val="24"/>
        </w:rPr>
        <w:t>0</w:t>
      </w:r>
      <w:r w:rsidR="00FA46DE" w:rsidRPr="000D35B1">
        <w:rPr>
          <w:rFonts w:ascii="Times New Roman" w:hAnsi="Times New Roman" w:cs="Times New Roman"/>
          <w:sz w:val="24"/>
          <w:szCs w:val="24"/>
        </w:rPr>
        <w:t xml:space="preserve"> projektu zobowiązuje się Prezesa Agencji do </w:t>
      </w:r>
      <w:r w:rsidR="00DB2BBF">
        <w:rPr>
          <w:rFonts w:ascii="Times New Roman" w:hAnsi="Times New Roman" w:cs="Times New Roman"/>
          <w:sz w:val="24"/>
          <w:szCs w:val="24"/>
        </w:rPr>
        <w:t xml:space="preserve">przygotowania i </w:t>
      </w:r>
      <w:r w:rsidR="00FA46DE" w:rsidRPr="000D35B1">
        <w:rPr>
          <w:rFonts w:ascii="Times New Roman" w:hAnsi="Times New Roman" w:cs="Times New Roman"/>
          <w:sz w:val="24"/>
          <w:szCs w:val="24"/>
        </w:rPr>
        <w:t>publikacji</w:t>
      </w:r>
      <w:r w:rsidR="008818BB">
        <w:rPr>
          <w:rFonts w:ascii="Times New Roman" w:hAnsi="Times New Roman" w:cs="Times New Roman"/>
          <w:sz w:val="24"/>
          <w:szCs w:val="24"/>
        </w:rPr>
        <w:t>,</w:t>
      </w:r>
      <w:r w:rsidR="00FA46DE" w:rsidRPr="000D35B1">
        <w:rPr>
          <w:rFonts w:ascii="Times New Roman" w:hAnsi="Times New Roman" w:cs="Times New Roman"/>
          <w:sz w:val="24"/>
          <w:szCs w:val="24"/>
        </w:rPr>
        <w:t xml:space="preserve"> w terminie do końca pierwszego kwartału 2020 r.</w:t>
      </w:r>
      <w:r w:rsidR="008818BB">
        <w:rPr>
          <w:rFonts w:ascii="Times New Roman" w:hAnsi="Times New Roman" w:cs="Times New Roman"/>
          <w:sz w:val="24"/>
          <w:szCs w:val="24"/>
        </w:rPr>
        <w:t>,</w:t>
      </w:r>
      <w:r w:rsidR="00FA46DE" w:rsidRPr="000D35B1">
        <w:rPr>
          <w:rFonts w:ascii="Times New Roman" w:hAnsi="Times New Roman" w:cs="Times New Roman"/>
          <w:sz w:val="24"/>
          <w:szCs w:val="24"/>
        </w:rPr>
        <w:t xml:space="preserve"> planu działania Agencji na 2020 r. Przepis ten stanowi</w:t>
      </w:r>
      <w:r w:rsidRPr="000D35B1">
        <w:rPr>
          <w:rFonts w:ascii="Times New Roman" w:hAnsi="Times New Roman" w:cs="Times New Roman"/>
          <w:sz w:val="24"/>
          <w:szCs w:val="24"/>
        </w:rPr>
        <w:t xml:space="preserve"> wyjątek od</w:t>
      </w:r>
      <w:r w:rsidR="00FA46DE" w:rsidRPr="000D35B1">
        <w:rPr>
          <w:rFonts w:ascii="Times New Roman" w:hAnsi="Times New Roman" w:cs="Times New Roman"/>
          <w:sz w:val="24"/>
          <w:szCs w:val="24"/>
        </w:rPr>
        <w:t xml:space="preserve"> określonej w art. 90 ust. 4 ogólnej zasady publikacji do końca roku kalendarzowego rocznego planu działania Agencji na kolejny rok.</w:t>
      </w:r>
      <w:r w:rsidRPr="000D35B1">
        <w:rPr>
          <w:rFonts w:ascii="Times New Roman" w:hAnsi="Times New Roman" w:cs="Times New Roman"/>
          <w:sz w:val="24"/>
          <w:szCs w:val="24"/>
        </w:rPr>
        <w:t xml:space="preserve"> </w:t>
      </w:r>
      <w:r w:rsidR="00FA46DE" w:rsidRPr="000D35B1">
        <w:rPr>
          <w:rFonts w:ascii="Times New Roman" w:hAnsi="Times New Roman" w:cs="Times New Roman"/>
          <w:sz w:val="24"/>
          <w:szCs w:val="24"/>
        </w:rPr>
        <w:t>Wynika to</w:t>
      </w:r>
      <w:r w:rsidRPr="000D35B1">
        <w:rPr>
          <w:rFonts w:ascii="Times New Roman" w:hAnsi="Times New Roman" w:cs="Times New Roman"/>
          <w:sz w:val="24"/>
          <w:szCs w:val="24"/>
        </w:rPr>
        <w:t xml:space="preserve"> z faktu, że</w:t>
      </w:r>
      <w:r w:rsidR="00FA46DE" w:rsidRPr="000D35B1">
        <w:rPr>
          <w:rFonts w:ascii="Times New Roman" w:hAnsi="Times New Roman" w:cs="Times New Roman"/>
          <w:sz w:val="24"/>
          <w:szCs w:val="24"/>
        </w:rPr>
        <w:t xml:space="preserve"> 2020 r. będzie dopiero pierwszym rokiem funkcjonowania Agencji, zatem zachodzi potrzeba wprowadzenia przedmiotowego przepisu przejściowego.</w:t>
      </w:r>
      <w:r w:rsidR="00DB2BBF">
        <w:rPr>
          <w:rFonts w:ascii="Times New Roman" w:hAnsi="Times New Roman" w:cs="Times New Roman"/>
          <w:sz w:val="24"/>
          <w:szCs w:val="24"/>
        </w:rPr>
        <w:t xml:space="preserve"> Plan ten, zgodnie z ogólnymi zasadami dotyczącymi zadań Rady Agencji, przed publikacją zostanie przyjęty przez Radę Agencji.</w:t>
      </w:r>
    </w:p>
    <w:p w:rsidR="00FA46DE" w:rsidRPr="000D35B1" w:rsidRDefault="000436D7"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065659">
        <w:rPr>
          <w:rFonts w:ascii="Times New Roman" w:hAnsi="Times New Roman" w:cs="Times New Roman"/>
          <w:sz w:val="24"/>
          <w:szCs w:val="24"/>
        </w:rPr>
        <w:t>1</w:t>
      </w:r>
      <w:r w:rsidR="00557F45" w:rsidRPr="000D35B1">
        <w:rPr>
          <w:rFonts w:ascii="Times New Roman" w:hAnsi="Times New Roman" w:cs="Times New Roman"/>
          <w:sz w:val="24"/>
          <w:szCs w:val="24"/>
        </w:rPr>
        <w:t xml:space="preserve"> projektu</w:t>
      </w:r>
      <w:r w:rsidRPr="000D35B1">
        <w:rPr>
          <w:rFonts w:ascii="Times New Roman" w:hAnsi="Times New Roman" w:cs="Times New Roman"/>
          <w:sz w:val="24"/>
          <w:szCs w:val="24"/>
        </w:rPr>
        <w:t xml:space="preserve"> przewidziano przepisy przejściowe dotyczące przekazania </w:t>
      </w:r>
      <w:r w:rsidR="00404921">
        <w:rPr>
          <w:rFonts w:ascii="Times New Roman" w:hAnsi="Times New Roman" w:cs="Times New Roman"/>
          <w:sz w:val="24"/>
          <w:szCs w:val="24"/>
        </w:rPr>
        <w:t>P</w:t>
      </w:r>
      <w:r w:rsidRPr="000D35B1">
        <w:rPr>
          <w:rFonts w:ascii="Times New Roman" w:hAnsi="Times New Roman" w:cs="Times New Roman"/>
          <w:sz w:val="24"/>
          <w:szCs w:val="24"/>
        </w:rPr>
        <w:t xml:space="preserve">ełnomocnikowi odpowiednio przez KNA i KKN sprawozdań zawierających kompleksową informację o podjętych przez nie w 2019 r. działaniach nadzorczych. </w:t>
      </w:r>
      <w:r w:rsidR="00404921">
        <w:rPr>
          <w:rFonts w:ascii="Times New Roman" w:hAnsi="Times New Roman" w:cs="Times New Roman"/>
          <w:sz w:val="24"/>
          <w:szCs w:val="24"/>
        </w:rPr>
        <w:t xml:space="preserve">Przepis zobowiązuje również KRBR do sporządzenia za 2019 r. sprawozdania z działalności na dotychczasowych zasadach oraz przekazania go do Agencji. </w:t>
      </w:r>
    </w:p>
    <w:p w:rsidR="00404921" w:rsidRDefault="00404921"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art. 2</w:t>
      </w:r>
      <w:r w:rsidR="00A2187D">
        <w:rPr>
          <w:rFonts w:ascii="Times New Roman" w:hAnsi="Times New Roman" w:cs="Times New Roman"/>
          <w:sz w:val="24"/>
          <w:szCs w:val="24"/>
        </w:rPr>
        <w:t>2 projektu określono, iż d</w:t>
      </w:r>
      <w:r w:rsidR="00A2187D" w:rsidRPr="000D35B1">
        <w:rPr>
          <w:rFonts w:ascii="Times New Roman" w:hAnsi="Times New Roman" w:cs="Times New Roman"/>
          <w:sz w:val="24"/>
          <w:szCs w:val="24"/>
        </w:rPr>
        <w:t>ane</w:t>
      </w:r>
      <w:r w:rsidR="00A2187D">
        <w:rPr>
          <w:rFonts w:ascii="Times New Roman" w:hAnsi="Times New Roman" w:cs="Times New Roman"/>
          <w:sz w:val="24"/>
          <w:szCs w:val="24"/>
        </w:rPr>
        <w:t xml:space="preserve"> przekazane przez KNA, KKN oraz KRB</w:t>
      </w:r>
      <w:r w:rsidR="00FB2A06">
        <w:rPr>
          <w:rFonts w:ascii="Times New Roman" w:hAnsi="Times New Roman" w:cs="Times New Roman"/>
          <w:sz w:val="24"/>
          <w:szCs w:val="24"/>
        </w:rPr>
        <w:t>R</w:t>
      </w:r>
      <w:r w:rsidR="00A2187D">
        <w:rPr>
          <w:rFonts w:ascii="Times New Roman" w:hAnsi="Times New Roman" w:cs="Times New Roman"/>
          <w:sz w:val="24"/>
          <w:szCs w:val="24"/>
        </w:rPr>
        <w:t xml:space="preserve"> w sprawozdaniach z działalności za 2019 r.</w:t>
      </w:r>
      <w:r w:rsidR="00A2187D" w:rsidRPr="000D35B1">
        <w:rPr>
          <w:rFonts w:ascii="Times New Roman" w:hAnsi="Times New Roman" w:cs="Times New Roman"/>
          <w:sz w:val="24"/>
          <w:szCs w:val="24"/>
        </w:rPr>
        <w:t xml:space="preserve"> zostaną uwzględnione w rocznym sprawozdaniu z podjętych działań nadzorczych za 2019 r., które przygotuje Agencja.</w:t>
      </w:r>
    </w:p>
    <w:p w:rsidR="00557F45" w:rsidRPr="000D35B1" w:rsidRDefault="00557F45"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A2187D">
        <w:rPr>
          <w:rFonts w:ascii="Times New Roman" w:hAnsi="Times New Roman" w:cs="Times New Roman"/>
          <w:sz w:val="24"/>
          <w:szCs w:val="24"/>
        </w:rPr>
        <w:t>3</w:t>
      </w:r>
      <w:r w:rsidRPr="000D35B1">
        <w:rPr>
          <w:rFonts w:ascii="Times New Roman" w:hAnsi="Times New Roman" w:cs="Times New Roman"/>
          <w:sz w:val="24"/>
          <w:szCs w:val="24"/>
        </w:rPr>
        <w:t xml:space="preserve"> projektu przewidziano, że </w:t>
      </w:r>
      <w:r w:rsidR="008538D4" w:rsidRPr="000D35B1">
        <w:rPr>
          <w:rFonts w:ascii="Times New Roman" w:hAnsi="Times New Roman" w:cs="Times New Roman"/>
          <w:sz w:val="24"/>
          <w:szCs w:val="24"/>
        </w:rPr>
        <w:t xml:space="preserve">sama zmiana w zakresie struktury organizacyjnej organu nadzoru publicznego (tj. powstanie odrębnej Agencji w miejsce KNA) nie powoduje uchylenia obowiązywania </w:t>
      </w:r>
      <w:r w:rsidRPr="000D35B1">
        <w:rPr>
          <w:rFonts w:ascii="Times New Roman" w:hAnsi="Times New Roman" w:cs="Times New Roman"/>
          <w:sz w:val="24"/>
          <w:szCs w:val="24"/>
        </w:rPr>
        <w:t>podjęt</w:t>
      </w:r>
      <w:r w:rsidR="008538D4" w:rsidRPr="000D35B1">
        <w:rPr>
          <w:rFonts w:ascii="Times New Roman" w:hAnsi="Times New Roman" w:cs="Times New Roman"/>
          <w:sz w:val="24"/>
          <w:szCs w:val="24"/>
        </w:rPr>
        <w:t>ych</w:t>
      </w:r>
      <w:r w:rsidRPr="000D35B1">
        <w:rPr>
          <w:rFonts w:ascii="Times New Roman" w:hAnsi="Times New Roman" w:cs="Times New Roman"/>
          <w:sz w:val="24"/>
          <w:szCs w:val="24"/>
        </w:rPr>
        <w:t xml:space="preserve"> dotychczas przez samorząd zawodowy uchwał</w:t>
      </w:r>
      <w:r w:rsidR="008538D4" w:rsidRPr="000D35B1">
        <w:rPr>
          <w:rFonts w:ascii="Times New Roman" w:hAnsi="Times New Roman" w:cs="Times New Roman"/>
          <w:sz w:val="24"/>
          <w:szCs w:val="24"/>
        </w:rPr>
        <w:t>, które wymagały zatwierdzenia przez KNA. Zatem uchwały wskazane w art. 30 ust. 2 pkt 3 lit. a</w:t>
      </w:r>
      <w:r w:rsidR="008818BB">
        <w:rPr>
          <w:rFonts w:ascii="Times New Roman" w:hAnsi="Times New Roman" w:cs="Times New Roman"/>
          <w:sz w:val="24"/>
          <w:szCs w:val="24"/>
        </w:rPr>
        <w:t>–</w:t>
      </w:r>
      <w:r w:rsidR="008538D4" w:rsidRPr="000D35B1">
        <w:rPr>
          <w:rFonts w:ascii="Times New Roman" w:hAnsi="Times New Roman" w:cs="Times New Roman"/>
          <w:sz w:val="24"/>
          <w:szCs w:val="24"/>
        </w:rPr>
        <w:t xml:space="preserve">f </w:t>
      </w:r>
      <w:r w:rsidR="002D748C" w:rsidRPr="000D35B1">
        <w:rPr>
          <w:rFonts w:ascii="Times New Roman" w:hAnsi="Times New Roman" w:cs="Times New Roman"/>
          <w:sz w:val="24"/>
          <w:szCs w:val="24"/>
        </w:rPr>
        <w:t>oraz statut, o którym mowa w art. 45 ustawy dotychczasowej</w:t>
      </w:r>
      <w:r w:rsidR="008818BB">
        <w:rPr>
          <w:rFonts w:ascii="Times New Roman" w:hAnsi="Times New Roman" w:cs="Times New Roman"/>
          <w:sz w:val="24"/>
          <w:szCs w:val="24"/>
        </w:rPr>
        <w:t>,</w:t>
      </w:r>
      <w:r w:rsidR="002D748C" w:rsidRPr="000D35B1">
        <w:rPr>
          <w:rFonts w:ascii="Times New Roman" w:hAnsi="Times New Roman" w:cs="Times New Roman"/>
          <w:sz w:val="24"/>
          <w:szCs w:val="24"/>
        </w:rPr>
        <w:t xml:space="preserve"> </w:t>
      </w:r>
      <w:r w:rsidR="008538D4" w:rsidRPr="000D35B1">
        <w:rPr>
          <w:rFonts w:ascii="Times New Roman" w:hAnsi="Times New Roman" w:cs="Times New Roman"/>
          <w:sz w:val="24"/>
          <w:szCs w:val="24"/>
        </w:rPr>
        <w:t xml:space="preserve">nadal </w:t>
      </w:r>
      <w:r w:rsidR="00FC29B8" w:rsidRPr="000D35B1">
        <w:rPr>
          <w:rFonts w:ascii="Times New Roman" w:hAnsi="Times New Roman" w:cs="Times New Roman"/>
          <w:sz w:val="24"/>
          <w:szCs w:val="24"/>
        </w:rPr>
        <w:t>zachowuj</w:t>
      </w:r>
      <w:r w:rsidR="008538D4" w:rsidRPr="000D35B1">
        <w:rPr>
          <w:rFonts w:ascii="Times New Roman" w:hAnsi="Times New Roman" w:cs="Times New Roman"/>
          <w:sz w:val="24"/>
          <w:szCs w:val="24"/>
        </w:rPr>
        <w:t>ą</w:t>
      </w:r>
      <w:r w:rsidR="00FC29B8" w:rsidRPr="000D35B1">
        <w:rPr>
          <w:rFonts w:ascii="Times New Roman" w:hAnsi="Times New Roman" w:cs="Times New Roman"/>
          <w:sz w:val="24"/>
          <w:szCs w:val="24"/>
        </w:rPr>
        <w:t xml:space="preserve"> moc.</w:t>
      </w:r>
      <w:r w:rsidR="00A2187D">
        <w:rPr>
          <w:rFonts w:ascii="Times New Roman" w:hAnsi="Times New Roman" w:cs="Times New Roman"/>
          <w:sz w:val="24"/>
          <w:szCs w:val="24"/>
        </w:rPr>
        <w:t xml:space="preserve"> Konieczność utrzymania w mocy statutu PIBR wynika z faktu, iż jego zmiana wynikająca z dostosowania do nowych przepisów wymagałaby zwołania Nadzwyczajnego Krajowego Zjazdu Biegłych Rewidentów, co wiąże się dla samorządu z dodatkowymi obciążeniami organizacyjnymi i finansowymi. Ewentualną decyzję co do zmiany statutu pozostawiono więc w gestii samorządu.</w:t>
      </w:r>
    </w:p>
    <w:p w:rsidR="00A2187D" w:rsidRDefault="008538D4">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A2187D">
        <w:rPr>
          <w:rFonts w:ascii="Times New Roman" w:hAnsi="Times New Roman" w:cs="Times New Roman"/>
          <w:sz w:val="24"/>
          <w:szCs w:val="24"/>
        </w:rPr>
        <w:t>W art. 2</w:t>
      </w:r>
      <w:r w:rsidR="00A2187D" w:rsidRPr="00A2187D">
        <w:rPr>
          <w:rFonts w:ascii="Times New Roman" w:hAnsi="Times New Roman" w:cs="Times New Roman"/>
          <w:sz w:val="24"/>
          <w:szCs w:val="24"/>
        </w:rPr>
        <w:t>4</w:t>
      </w:r>
      <w:r w:rsidRPr="00A2187D">
        <w:rPr>
          <w:rFonts w:ascii="Times New Roman" w:hAnsi="Times New Roman" w:cs="Times New Roman"/>
          <w:sz w:val="24"/>
          <w:szCs w:val="24"/>
        </w:rPr>
        <w:t xml:space="preserve"> projektu, w celu zminimalizowania </w:t>
      </w:r>
      <w:r w:rsidR="00DD6E5C" w:rsidRPr="00A2187D">
        <w:rPr>
          <w:rFonts w:ascii="Times New Roman" w:hAnsi="Times New Roman" w:cs="Times New Roman"/>
          <w:sz w:val="24"/>
          <w:szCs w:val="24"/>
        </w:rPr>
        <w:t>obciążeń</w:t>
      </w:r>
      <w:r w:rsidRPr="00A2187D">
        <w:rPr>
          <w:rFonts w:ascii="Times New Roman" w:hAnsi="Times New Roman" w:cs="Times New Roman"/>
          <w:sz w:val="24"/>
          <w:szCs w:val="24"/>
        </w:rPr>
        <w:t xml:space="preserve"> biurokratyczno</w:t>
      </w:r>
      <w:r w:rsidR="008818BB">
        <w:rPr>
          <w:rFonts w:ascii="Times New Roman" w:hAnsi="Times New Roman" w:cs="Times New Roman"/>
          <w:sz w:val="24"/>
          <w:szCs w:val="24"/>
        </w:rPr>
        <w:noBreakHyphen/>
      </w:r>
      <w:r w:rsidRPr="00A2187D">
        <w:rPr>
          <w:rFonts w:ascii="Times New Roman" w:hAnsi="Times New Roman" w:cs="Times New Roman"/>
          <w:sz w:val="24"/>
          <w:szCs w:val="24"/>
        </w:rPr>
        <w:t xml:space="preserve">administracyjnych </w:t>
      </w:r>
      <w:r w:rsidR="00DD6E5C" w:rsidRPr="00A2187D">
        <w:rPr>
          <w:rFonts w:ascii="Times New Roman" w:hAnsi="Times New Roman" w:cs="Times New Roman"/>
          <w:sz w:val="24"/>
          <w:szCs w:val="24"/>
        </w:rPr>
        <w:t xml:space="preserve">dla nadzorowanych podmiotów </w:t>
      </w:r>
      <w:r w:rsidRPr="00A2187D">
        <w:rPr>
          <w:rFonts w:ascii="Times New Roman" w:hAnsi="Times New Roman" w:cs="Times New Roman"/>
          <w:sz w:val="24"/>
          <w:szCs w:val="24"/>
        </w:rPr>
        <w:t>wynikających ze zmiany systemu nadzoru publicznego wprowadzanej niniejszą ustawą</w:t>
      </w:r>
      <w:r w:rsidR="00DD6E5C" w:rsidRPr="00A2187D">
        <w:rPr>
          <w:rFonts w:ascii="Times New Roman" w:hAnsi="Times New Roman" w:cs="Times New Roman"/>
          <w:sz w:val="24"/>
          <w:szCs w:val="24"/>
        </w:rPr>
        <w:t>,</w:t>
      </w:r>
      <w:r w:rsidRPr="00A2187D">
        <w:rPr>
          <w:rFonts w:ascii="Times New Roman" w:hAnsi="Times New Roman" w:cs="Times New Roman"/>
          <w:sz w:val="24"/>
          <w:szCs w:val="24"/>
        </w:rPr>
        <w:t xml:space="preserve"> przewidziano przepisy przejściowe zapewniające</w:t>
      </w:r>
      <w:r w:rsidR="00A2187D" w:rsidRPr="00A2187D">
        <w:rPr>
          <w:rFonts w:ascii="Times New Roman" w:hAnsi="Times New Roman" w:cs="Times New Roman"/>
          <w:sz w:val="24"/>
          <w:szCs w:val="24"/>
        </w:rPr>
        <w:t>, iż lista firm audytorskich</w:t>
      </w:r>
      <w:r w:rsidR="008818BB">
        <w:rPr>
          <w:rFonts w:ascii="Times New Roman" w:hAnsi="Times New Roman" w:cs="Times New Roman"/>
          <w:sz w:val="24"/>
          <w:szCs w:val="24"/>
        </w:rPr>
        <w:t>,</w:t>
      </w:r>
      <w:r w:rsidR="00A2187D" w:rsidRPr="00A2187D">
        <w:rPr>
          <w:rFonts w:ascii="Times New Roman" w:hAnsi="Times New Roman" w:cs="Times New Roman"/>
          <w:sz w:val="24"/>
          <w:szCs w:val="24"/>
        </w:rPr>
        <w:t xml:space="preserve"> prowadzona dotychczas przez KRBR, od </w:t>
      </w:r>
      <w:r w:rsidR="008818BB">
        <w:rPr>
          <w:rFonts w:ascii="Times New Roman" w:hAnsi="Times New Roman" w:cs="Times New Roman"/>
          <w:sz w:val="24"/>
          <w:szCs w:val="24"/>
        </w:rPr>
        <w:t xml:space="preserve">dnia </w:t>
      </w:r>
      <w:r w:rsidR="00A2187D" w:rsidRPr="00A2187D">
        <w:rPr>
          <w:rFonts w:ascii="Times New Roman" w:hAnsi="Times New Roman" w:cs="Times New Roman"/>
          <w:sz w:val="24"/>
          <w:szCs w:val="24"/>
        </w:rPr>
        <w:t>1 stycznia 2020 r. będzie prowadzona przez Agencję</w:t>
      </w:r>
      <w:r w:rsidR="00DD6E5C" w:rsidRPr="00A2187D">
        <w:rPr>
          <w:rFonts w:ascii="Times New Roman" w:hAnsi="Times New Roman" w:cs="Times New Roman"/>
          <w:sz w:val="24"/>
          <w:szCs w:val="24"/>
        </w:rPr>
        <w:t xml:space="preserve">. W związku z tym firmy audytorskie wpisane dotychczas na listę nie będą musiały podejmować żadnych dodatkowych czynności </w:t>
      </w:r>
      <w:r w:rsidR="00DD6E5C" w:rsidRPr="00A2187D">
        <w:rPr>
          <w:rFonts w:ascii="Times New Roman" w:hAnsi="Times New Roman" w:cs="Times New Roman"/>
          <w:sz w:val="24"/>
          <w:szCs w:val="24"/>
        </w:rPr>
        <w:lastRenderedPageBreak/>
        <w:t>w związku ze zmianą podmiotu ją prowadzącego. Jednocześnie, by zapewnić niezakłócone przejęcie listy, zobowiązano KRB</w:t>
      </w:r>
      <w:r w:rsidR="00466135" w:rsidRPr="00A2187D">
        <w:rPr>
          <w:rFonts w:ascii="Times New Roman" w:hAnsi="Times New Roman" w:cs="Times New Roman"/>
          <w:sz w:val="24"/>
          <w:szCs w:val="24"/>
        </w:rPr>
        <w:t xml:space="preserve">R do przekazania Agencji (w terminie do </w:t>
      </w:r>
      <w:r w:rsidR="008818BB">
        <w:rPr>
          <w:rFonts w:ascii="Times New Roman" w:hAnsi="Times New Roman" w:cs="Times New Roman"/>
          <w:sz w:val="24"/>
          <w:szCs w:val="24"/>
        </w:rPr>
        <w:t xml:space="preserve">dnia </w:t>
      </w:r>
      <w:r w:rsidR="00466135" w:rsidRPr="00A2187D">
        <w:rPr>
          <w:rFonts w:ascii="Times New Roman" w:hAnsi="Times New Roman" w:cs="Times New Roman"/>
          <w:sz w:val="24"/>
          <w:szCs w:val="24"/>
        </w:rPr>
        <w:t xml:space="preserve">31 grudnia 2019 r.) wszelkiej dokumentacji </w:t>
      </w:r>
      <w:r w:rsidR="007136C6" w:rsidRPr="00A2187D">
        <w:rPr>
          <w:rFonts w:ascii="Times New Roman" w:hAnsi="Times New Roman" w:cs="Times New Roman"/>
          <w:sz w:val="24"/>
          <w:szCs w:val="24"/>
        </w:rPr>
        <w:t xml:space="preserve">(w tym danych elektronicznych) </w:t>
      </w:r>
      <w:r w:rsidR="00466135" w:rsidRPr="00A2187D">
        <w:rPr>
          <w:rFonts w:ascii="Times New Roman" w:hAnsi="Times New Roman" w:cs="Times New Roman"/>
          <w:sz w:val="24"/>
          <w:szCs w:val="24"/>
        </w:rPr>
        <w:t xml:space="preserve">niezbędnej do prowadzenia listy w sposób zapewniający bezpieczeństwo i integralność danych. </w:t>
      </w:r>
      <w:r w:rsidR="00614407" w:rsidRPr="00A2187D">
        <w:rPr>
          <w:rFonts w:ascii="Times New Roman" w:hAnsi="Times New Roman" w:cs="Times New Roman"/>
          <w:sz w:val="24"/>
          <w:szCs w:val="24"/>
        </w:rPr>
        <w:t>W szczególności KRBR zobowiązana będzie do przekazania Agencji w formie danych elektronicznych informacji zawartych dotychczas na liście w zakresie określ</w:t>
      </w:r>
      <w:r w:rsidR="00156816">
        <w:rPr>
          <w:rFonts w:ascii="Times New Roman" w:hAnsi="Times New Roman" w:cs="Times New Roman"/>
          <w:sz w:val="24"/>
          <w:szCs w:val="24"/>
        </w:rPr>
        <w:t>o</w:t>
      </w:r>
      <w:r w:rsidR="00614407" w:rsidRPr="00A2187D">
        <w:rPr>
          <w:rFonts w:ascii="Times New Roman" w:hAnsi="Times New Roman" w:cs="Times New Roman"/>
          <w:sz w:val="24"/>
          <w:szCs w:val="24"/>
        </w:rPr>
        <w:t xml:space="preserve">nym w art. 57 ustawy. Informacje te to np. numer wpisu na listę; nazwa oraz adres firmy audytorskiej; nazwiska i imiona lub nazwy właścicieli, wspólników, udziałowców, członków zarządu oraz członków organów nadzorczych. Forma przekazanych danych elektronicznych powinna umożliwić automatyczny import danych do zasobów, które będą w dyspozycji Agencji. </w:t>
      </w:r>
    </w:p>
    <w:p w:rsidR="00466135" w:rsidRPr="00A2187D" w:rsidRDefault="00601404">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A2187D">
        <w:rPr>
          <w:rFonts w:ascii="Times New Roman" w:hAnsi="Times New Roman" w:cs="Times New Roman"/>
          <w:sz w:val="24"/>
          <w:szCs w:val="24"/>
        </w:rPr>
        <w:t>W art. 2</w:t>
      </w:r>
      <w:r w:rsidR="00A2187D">
        <w:rPr>
          <w:rFonts w:ascii="Times New Roman" w:hAnsi="Times New Roman" w:cs="Times New Roman"/>
          <w:sz w:val="24"/>
          <w:szCs w:val="24"/>
        </w:rPr>
        <w:t>5</w:t>
      </w:r>
      <w:r w:rsidRPr="00A2187D">
        <w:rPr>
          <w:rFonts w:ascii="Times New Roman" w:hAnsi="Times New Roman" w:cs="Times New Roman"/>
          <w:sz w:val="24"/>
          <w:szCs w:val="24"/>
        </w:rPr>
        <w:t xml:space="preserve"> projektu przewidziano, że Agencja będzie kontynuować prowadzenie listy jednostek audytorskich pochodzących z państw trzecich. Zatem </w:t>
      </w:r>
      <w:r w:rsidR="00E94759" w:rsidRPr="00A2187D">
        <w:rPr>
          <w:rFonts w:ascii="Times New Roman" w:hAnsi="Times New Roman" w:cs="Times New Roman"/>
          <w:sz w:val="24"/>
          <w:szCs w:val="24"/>
        </w:rPr>
        <w:t xml:space="preserve">zarejestrowane na niej dotychczas </w:t>
      </w:r>
      <w:r w:rsidRPr="00A2187D">
        <w:rPr>
          <w:rFonts w:ascii="Times New Roman" w:hAnsi="Times New Roman" w:cs="Times New Roman"/>
          <w:sz w:val="24"/>
          <w:szCs w:val="24"/>
        </w:rPr>
        <w:t xml:space="preserve">jednostki audytorskie nie będą musiały dokonywać żadnych dodatkowych czynności. </w:t>
      </w:r>
      <w:r w:rsidR="009E7A92" w:rsidRPr="00A2187D">
        <w:rPr>
          <w:rFonts w:ascii="Times New Roman" w:hAnsi="Times New Roman" w:cs="Times New Roman"/>
          <w:sz w:val="24"/>
          <w:szCs w:val="24"/>
        </w:rPr>
        <w:t>Jednocześnie wprowadzono przepis przejściowy</w:t>
      </w:r>
      <w:r w:rsidR="00E94759" w:rsidRPr="00A2187D">
        <w:rPr>
          <w:rFonts w:ascii="Times New Roman" w:hAnsi="Times New Roman" w:cs="Times New Roman"/>
          <w:sz w:val="24"/>
          <w:szCs w:val="24"/>
        </w:rPr>
        <w:t xml:space="preserve"> wskazujący</w:t>
      </w:r>
      <w:r w:rsidR="009E7A92" w:rsidRPr="00A2187D">
        <w:rPr>
          <w:rFonts w:ascii="Times New Roman" w:hAnsi="Times New Roman" w:cs="Times New Roman"/>
          <w:sz w:val="24"/>
          <w:szCs w:val="24"/>
        </w:rPr>
        <w:t xml:space="preserve">, że wnioski o wpis na ww. listę złożone i nierozpatrzone przed dniem </w:t>
      </w:r>
      <w:r w:rsidR="00156816">
        <w:rPr>
          <w:rFonts w:ascii="Times New Roman" w:hAnsi="Times New Roman" w:cs="Times New Roman"/>
          <w:sz w:val="24"/>
          <w:szCs w:val="24"/>
        </w:rPr>
        <w:t>1 stycznia 2020 r.</w:t>
      </w:r>
      <w:r w:rsidR="00E94759" w:rsidRPr="00A2187D">
        <w:rPr>
          <w:rFonts w:ascii="Times New Roman" w:hAnsi="Times New Roman" w:cs="Times New Roman"/>
          <w:sz w:val="24"/>
          <w:szCs w:val="24"/>
        </w:rPr>
        <w:t xml:space="preserve"> będą rozpatrywane na dotychczasowych zasadach.</w:t>
      </w:r>
    </w:p>
    <w:p w:rsidR="00E94759" w:rsidRPr="000D35B1" w:rsidRDefault="00E9475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A2187D">
        <w:rPr>
          <w:rFonts w:ascii="Times New Roman" w:hAnsi="Times New Roman" w:cs="Times New Roman"/>
          <w:sz w:val="24"/>
          <w:szCs w:val="24"/>
        </w:rPr>
        <w:t>6</w:t>
      </w:r>
      <w:r w:rsidRPr="000D35B1">
        <w:rPr>
          <w:rFonts w:ascii="Times New Roman" w:hAnsi="Times New Roman" w:cs="Times New Roman"/>
          <w:sz w:val="24"/>
          <w:szCs w:val="24"/>
        </w:rPr>
        <w:t xml:space="preserve"> projektu ujęto przepisy przejściowe przewidujące, że postępowania administracyjne prowadzone przez organy PIBR (np. dotyczące wpisu czy skreślenia z rejestru lub listy, czy dotyczące nakładania kar), wszczęte i niezakończone przed dniem </w:t>
      </w:r>
      <w:r w:rsidR="00A2187D">
        <w:rPr>
          <w:rFonts w:ascii="Times New Roman" w:hAnsi="Times New Roman" w:cs="Times New Roman"/>
          <w:sz w:val="24"/>
          <w:szCs w:val="24"/>
        </w:rPr>
        <w:t>1 stycznia 2020 r.</w:t>
      </w:r>
      <w:r w:rsidRPr="000D35B1">
        <w:rPr>
          <w:rFonts w:ascii="Times New Roman" w:hAnsi="Times New Roman" w:cs="Times New Roman"/>
          <w:sz w:val="24"/>
          <w:szCs w:val="24"/>
        </w:rPr>
        <w:t>, będą nadal prowadzone przez ww. organy (do ich zakończenia) na podstawie przepisów dotychczasowych.</w:t>
      </w:r>
      <w:r w:rsidR="00156816">
        <w:rPr>
          <w:rFonts w:ascii="Times New Roman" w:hAnsi="Times New Roman" w:cs="Times New Roman"/>
          <w:sz w:val="24"/>
          <w:szCs w:val="24"/>
        </w:rPr>
        <w:t xml:space="preserve"> W postępowaniach tych prawa i obowiązki KNA jako strony postępowania przejmie Agencja.</w:t>
      </w:r>
    </w:p>
    <w:p w:rsidR="00E94759" w:rsidRPr="000D35B1" w:rsidRDefault="00E94759"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A2187D">
        <w:rPr>
          <w:rFonts w:ascii="Times New Roman" w:hAnsi="Times New Roman" w:cs="Times New Roman"/>
          <w:sz w:val="24"/>
          <w:szCs w:val="24"/>
        </w:rPr>
        <w:t>7</w:t>
      </w:r>
      <w:r w:rsidRPr="000D35B1">
        <w:rPr>
          <w:rFonts w:ascii="Times New Roman" w:hAnsi="Times New Roman" w:cs="Times New Roman"/>
          <w:sz w:val="24"/>
          <w:szCs w:val="24"/>
        </w:rPr>
        <w:t xml:space="preserve"> projektu wprowadzono przepisy przejściowe przewidujące, że postępowania administracyjne</w:t>
      </w:r>
      <w:r w:rsidR="003D271C" w:rsidRPr="000D35B1">
        <w:rPr>
          <w:rFonts w:ascii="Times New Roman" w:hAnsi="Times New Roman" w:cs="Times New Roman"/>
          <w:sz w:val="24"/>
          <w:szCs w:val="24"/>
        </w:rPr>
        <w:t xml:space="preserve"> i </w:t>
      </w:r>
      <w:r w:rsidR="00A2187D">
        <w:rPr>
          <w:rFonts w:ascii="Times New Roman" w:hAnsi="Times New Roman" w:cs="Times New Roman"/>
          <w:sz w:val="24"/>
          <w:szCs w:val="24"/>
        </w:rPr>
        <w:t xml:space="preserve">postępowania przed sądami </w:t>
      </w:r>
      <w:r w:rsidR="003D271C" w:rsidRPr="000D35B1">
        <w:rPr>
          <w:rFonts w:ascii="Times New Roman" w:hAnsi="Times New Roman" w:cs="Times New Roman"/>
          <w:sz w:val="24"/>
          <w:szCs w:val="24"/>
        </w:rPr>
        <w:t>administracyjn</w:t>
      </w:r>
      <w:r w:rsidR="00A2187D">
        <w:rPr>
          <w:rFonts w:ascii="Times New Roman" w:hAnsi="Times New Roman" w:cs="Times New Roman"/>
          <w:sz w:val="24"/>
          <w:szCs w:val="24"/>
        </w:rPr>
        <w:t>ymi</w:t>
      </w:r>
      <w:r w:rsidR="008818BB">
        <w:rPr>
          <w:rFonts w:ascii="Times New Roman" w:hAnsi="Times New Roman" w:cs="Times New Roman"/>
          <w:sz w:val="24"/>
          <w:szCs w:val="24"/>
        </w:rPr>
        <w:t>,</w:t>
      </w:r>
      <w:r w:rsidR="003D271C" w:rsidRPr="000D35B1">
        <w:rPr>
          <w:rFonts w:ascii="Times New Roman" w:hAnsi="Times New Roman" w:cs="Times New Roman"/>
          <w:sz w:val="24"/>
          <w:szCs w:val="24"/>
        </w:rPr>
        <w:t xml:space="preserve"> wszczęte i niezakończone przed dniem </w:t>
      </w:r>
      <w:r w:rsidR="00A2187D">
        <w:rPr>
          <w:rFonts w:ascii="Times New Roman" w:hAnsi="Times New Roman" w:cs="Times New Roman"/>
          <w:sz w:val="24"/>
          <w:szCs w:val="24"/>
        </w:rPr>
        <w:t>1 stycznia 2020 r.</w:t>
      </w:r>
      <w:r w:rsidR="003D271C" w:rsidRPr="000D35B1">
        <w:rPr>
          <w:rFonts w:ascii="Times New Roman" w:hAnsi="Times New Roman" w:cs="Times New Roman"/>
          <w:sz w:val="24"/>
          <w:szCs w:val="24"/>
        </w:rPr>
        <w:t xml:space="preserve">, w których stroną była KNA, są prowadzone na podstawie przepisów dotychczasowych, a </w:t>
      </w:r>
      <w:r w:rsidR="00A2187D">
        <w:rPr>
          <w:rFonts w:ascii="Times New Roman" w:hAnsi="Times New Roman" w:cs="Times New Roman"/>
          <w:sz w:val="24"/>
          <w:szCs w:val="24"/>
        </w:rPr>
        <w:t xml:space="preserve">prawa i obowiązki </w:t>
      </w:r>
      <w:r w:rsidR="003D271C" w:rsidRPr="000D35B1">
        <w:rPr>
          <w:rFonts w:ascii="Times New Roman" w:hAnsi="Times New Roman" w:cs="Times New Roman"/>
          <w:sz w:val="24"/>
          <w:szCs w:val="24"/>
        </w:rPr>
        <w:t>stron</w:t>
      </w:r>
      <w:r w:rsidR="00A2187D">
        <w:rPr>
          <w:rFonts w:ascii="Times New Roman" w:hAnsi="Times New Roman" w:cs="Times New Roman"/>
          <w:sz w:val="24"/>
          <w:szCs w:val="24"/>
        </w:rPr>
        <w:t>y</w:t>
      </w:r>
      <w:r w:rsidR="003D271C" w:rsidRPr="000D35B1">
        <w:rPr>
          <w:rFonts w:ascii="Times New Roman" w:hAnsi="Times New Roman" w:cs="Times New Roman"/>
          <w:sz w:val="24"/>
          <w:szCs w:val="24"/>
        </w:rPr>
        <w:t xml:space="preserve"> </w:t>
      </w:r>
      <w:r w:rsidR="00A2187D">
        <w:rPr>
          <w:rFonts w:ascii="Times New Roman" w:hAnsi="Times New Roman" w:cs="Times New Roman"/>
          <w:sz w:val="24"/>
          <w:szCs w:val="24"/>
        </w:rPr>
        <w:t>w tych</w:t>
      </w:r>
      <w:r w:rsidR="00A2187D" w:rsidRPr="000D35B1">
        <w:rPr>
          <w:rFonts w:ascii="Times New Roman" w:hAnsi="Times New Roman" w:cs="Times New Roman"/>
          <w:sz w:val="24"/>
          <w:szCs w:val="24"/>
        </w:rPr>
        <w:t xml:space="preserve"> </w:t>
      </w:r>
      <w:r w:rsidR="003D271C" w:rsidRPr="000D35B1">
        <w:rPr>
          <w:rFonts w:ascii="Times New Roman" w:hAnsi="Times New Roman" w:cs="Times New Roman"/>
          <w:sz w:val="24"/>
          <w:szCs w:val="24"/>
        </w:rPr>
        <w:t>postępow</w:t>
      </w:r>
      <w:r w:rsidR="00A2187D">
        <w:rPr>
          <w:rFonts w:ascii="Times New Roman" w:hAnsi="Times New Roman" w:cs="Times New Roman"/>
          <w:sz w:val="24"/>
          <w:szCs w:val="24"/>
        </w:rPr>
        <w:t>aniach</w:t>
      </w:r>
      <w:r w:rsidR="003D271C" w:rsidRPr="000D35B1">
        <w:rPr>
          <w:rFonts w:ascii="Times New Roman" w:hAnsi="Times New Roman" w:cs="Times New Roman"/>
          <w:sz w:val="24"/>
          <w:szCs w:val="24"/>
        </w:rPr>
        <w:t xml:space="preserve"> w miejsce KNA </w:t>
      </w:r>
      <w:r w:rsidR="00A2187D">
        <w:rPr>
          <w:rFonts w:ascii="Times New Roman" w:hAnsi="Times New Roman" w:cs="Times New Roman"/>
          <w:sz w:val="24"/>
          <w:szCs w:val="24"/>
        </w:rPr>
        <w:t>przejmuje</w:t>
      </w:r>
      <w:r w:rsidR="003D271C" w:rsidRPr="000D35B1">
        <w:rPr>
          <w:rFonts w:ascii="Times New Roman" w:hAnsi="Times New Roman" w:cs="Times New Roman"/>
          <w:sz w:val="24"/>
          <w:szCs w:val="24"/>
        </w:rPr>
        <w:t xml:space="preserve"> Agencja.</w:t>
      </w:r>
    </w:p>
    <w:p w:rsidR="003D271C" w:rsidRPr="000D35B1" w:rsidRDefault="003D271C"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A2187D">
        <w:rPr>
          <w:rFonts w:ascii="Times New Roman" w:hAnsi="Times New Roman" w:cs="Times New Roman"/>
          <w:sz w:val="24"/>
          <w:szCs w:val="24"/>
        </w:rPr>
        <w:t>8</w:t>
      </w:r>
      <w:r w:rsidRPr="000D35B1">
        <w:rPr>
          <w:rFonts w:ascii="Times New Roman" w:hAnsi="Times New Roman" w:cs="Times New Roman"/>
          <w:sz w:val="24"/>
          <w:szCs w:val="24"/>
        </w:rPr>
        <w:t xml:space="preserve"> projektu</w:t>
      </w:r>
      <w:r w:rsidR="00F32966" w:rsidRPr="000D35B1">
        <w:rPr>
          <w:rFonts w:ascii="Times New Roman" w:hAnsi="Times New Roman" w:cs="Times New Roman"/>
          <w:sz w:val="24"/>
          <w:szCs w:val="24"/>
        </w:rPr>
        <w:t xml:space="preserve"> przewidziano przekazanie Agencji przez KNA oraz Ministra Finansów wszelkich zasobów elektronicznych wykorzystywanych dotychczas </w:t>
      </w:r>
      <w:r w:rsidR="009543C6" w:rsidRPr="000D35B1">
        <w:rPr>
          <w:rFonts w:ascii="Times New Roman" w:hAnsi="Times New Roman" w:cs="Times New Roman"/>
          <w:sz w:val="24"/>
          <w:szCs w:val="24"/>
        </w:rPr>
        <w:t xml:space="preserve">do realizacji zadań </w:t>
      </w:r>
      <w:r w:rsidR="00F32966" w:rsidRPr="000D35B1">
        <w:rPr>
          <w:rFonts w:ascii="Times New Roman" w:hAnsi="Times New Roman" w:cs="Times New Roman"/>
          <w:sz w:val="24"/>
          <w:szCs w:val="24"/>
        </w:rPr>
        <w:t>przez KNA oraz dokumentów (w tym akt postępowań prowadzonych przez KNA) w celu umożliwienia Agencji sprawnego przejęcia realizacji zadań nadzoru publicznego, w tym kontynuacji postępowań.</w:t>
      </w:r>
      <w:r w:rsidR="004843B2" w:rsidRPr="000D35B1">
        <w:rPr>
          <w:rFonts w:ascii="Times New Roman" w:hAnsi="Times New Roman" w:cs="Times New Roman"/>
          <w:sz w:val="24"/>
          <w:szCs w:val="24"/>
        </w:rPr>
        <w:t xml:space="preserve"> P</w:t>
      </w:r>
      <w:r w:rsidR="004843B2" w:rsidRPr="000D35B1">
        <w:rPr>
          <w:rFonts w:ascii="Times New Roman" w:hAnsi="Times New Roman" w:cs="Times New Roman"/>
          <w:color w:val="000000" w:themeColor="text1"/>
          <w:sz w:val="24"/>
          <w:szCs w:val="24"/>
        </w:rPr>
        <w:t xml:space="preserve">od pojęciem „zasoby elektroniczne” należy </w:t>
      </w:r>
      <w:r w:rsidR="004843B2" w:rsidRPr="000D35B1">
        <w:rPr>
          <w:rFonts w:ascii="Times New Roman" w:hAnsi="Times New Roman" w:cs="Times New Roman"/>
          <w:sz w:val="24"/>
          <w:szCs w:val="24"/>
        </w:rPr>
        <w:t xml:space="preserve">rozumieć </w:t>
      </w:r>
      <w:r w:rsidR="008818BB">
        <w:rPr>
          <w:rFonts w:ascii="Times New Roman" w:hAnsi="Times New Roman" w:cs="Times New Roman"/>
          <w:sz w:val="24"/>
          <w:szCs w:val="24"/>
        </w:rPr>
        <w:t>–</w:t>
      </w:r>
      <w:r w:rsidR="004843B2" w:rsidRPr="000D35B1">
        <w:rPr>
          <w:rFonts w:ascii="Times New Roman" w:hAnsi="Times New Roman" w:cs="Times New Roman"/>
          <w:sz w:val="24"/>
          <w:szCs w:val="24"/>
        </w:rPr>
        <w:t xml:space="preserve"> będące w dyspozycji KNA i zapewniających jej obsługę pracowników MF </w:t>
      </w:r>
      <w:r w:rsidR="008818BB">
        <w:rPr>
          <w:rFonts w:ascii="Times New Roman" w:hAnsi="Times New Roman" w:cs="Times New Roman"/>
          <w:sz w:val="24"/>
          <w:szCs w:val="24"/>
        </w:rPr>
        <w:t>–</w:t>
      </w:r>
      <w:r w:rsidR="004843B2" w:rsidRPr="000D35B1">
        <w:rPr>
          <w:rFonts w:ascii="Times New Roman" w:hAnsi="Times New Roman" w:cs="Times New Roman"/>
          <w:sz w:val="24"/>
          <w:szCs w:val="24"/>
        </w:rPr>
        <w:t xml:space="preserve"> pliki (w różnym formacie) </w:t>
      </w:r>
      <w:r w:rsidR="004843B2" w:rsidRPr="000D35B1">
        <w:rPr>
          <w:rFonts w:ascii="Times New Roman" w:hAnsi="Times New Roman" w:cs="Times New Roman"/>
          <w:sz w:val="24"/>
          <w:szCs w:val="24"/>
        </w:rPr>
        <w:lastRenderedPageBreak/>
        <w:t>zawierające dane dotyczące realizacji zadań KNA. Pliki te umiejscowione mogą być na stacjach roboczych lub w ramach zasobów sieciowych MF.</w:t>
      </w:r>
    </w:p>
    <w:p w:rsidR="00252DDB" w:rsidRPr="000D35B1" w:rsidRDefault="00E55460" w:rsidP="00442996">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2</w:t>
      </w:r>
      <w:r w:rsidR="007317E8">
        <w:rPr>
          <w:rFonts w:ascii="Times New Roman" w:hAnsi="Times New Roman" w:cs="Times New Roman"/>
          <w:sz w:val="24"/>
          <w:szCs w:val="24"/>
        </w:rPr>
        <w:t>9</w:t>
      </w:r>
      <w:r w:rsidRPr="000D35B1">
        <w:rPr>
          <w:rFonts w:ascii="Times New Roman" w:hAnsi="Times New Roman" w:cs="Times New Roman"/>
          <w:sz w:val="24"/>
          <w:szCs w:val="24"/>
        </w:rPr>
        <w:t xml:space="preserve"> projektu wprowadzono przepisy przejściowe dotyczące kontroli i kontroli doraźnych realizowanych dotychczas przez KKN. Zakłada się, że </w:t>
      </w:r>
      <w:r w:rsidR="004C106D">
        <w:rPr>
          <w:rFonts w:ascii="Times New Roman" w:hAnsi="Times New Roman" w:cs="Times New Roman"/>
          <w:sz w:val="24"/>
          <w:szCs w:val="24"/>
        </w:rPr>
        <w:t>w przypadku</w:t>
      </w:r>
      <w:r w:rsidR="004670AF" w:rsidRPr="000D35B1">
        <w:rPr>
          <w:rFonts w:ascii="Times New Roman" w:hAnsi="Times New Roman" w:cs="Times New Roman"/>
          <w:sz w:val="24"/>
          <w:szCs w:val="24"/>
        </w:rPr>
        <w:t xml:space="preserve"> </w:t>
      </w:r>
      <w:r w:rsidRPr="000D35B1">
        <w:rPr>
          <w:rFonts w:ascii="Times New Roman" w:hAnsi="Times New Roman" w:cs="Times New Roman"/>
          <w:sz w:val="24"/>
          <w:szCs w:val="24"/>
        </w:rPr>
        <w:t>ww. kontrol</w:t>
      </w:r>
      <w:r w:rsidR="004670AF" w:rsidRPr="000D35B1">
        <w:rPr>
          <w:rFonts w:ascii="Times New Roman" w:hAnsi="Times New Roman" w:cs="Times New Roman"/>
          <w:sz w:val="24"/>
          <w:szCs w:val="24"/>
        </w:rPr>
        <w:t>i</w:t>
      </w:r>
      <w:r w:rsidR="008818BB">
        <w:rPr>
          <w:rFonts w:ascii="Times New Roman" w:hAnsi="Times New Roman" w:cs="Times New Roman"/>
          <w:sz w:val="24"/>
          <w:szCs w:val="24"/>
        </w:rPr>
        <w:t>,</w:t>
      </w:r>
      <w:r w:rsidRPr="000D35B1">
        <w:rPr>
          <w:rFonts w:ascii="Times New Roman" w:hAnsi="Times New Roman" w:cs="Times New Roman"/>
          <w:sz w:val="24"/>
          <w:szCs w:val="24"/>
        </w:rPr>
        <w:t xml:space="preserve"> wszczęt</w:t>
      </w:r>
      <w:r w:rsidR="004670AF" w:rsidRPr="000D35B1">
        <w:rPr>
          <w:rFonts w:ascii="Times New Roman" w:hAnsi="Times New Roman" w:cs="Times New Roman"/>
          <w:sz w:val="24"/>
          <w:szCs w:val="24"/>
        </w:rPr>
        <w:t>ych</w:t>
      </w:r>
      <w:r w:rsidRPr="000D35B1">
        <w:rPr>
          <w:rFonts w:ascii="Times New Roman" w:hAnsi="Times New Roman" w:cs="Times New Roman"/>
          <w:sz w:val="24"/>
          <w:szCs w:val="24"/>
        </w:rPr>
        <w:t xml:space="preserve"> przed dniem wejścia w życie niniejszej ustawy,</w:t>
      </w:r>
      <w:r w:rsidR="00D134CD">
        <w:rPr>
          <w:rFonts w:ascii="Times New Roman" w:hAnsi="Times New Roman" w:cs="Times New Roman"/>
          <w:sz w:val="24"/>
          <w:szCs w:val="24"/>
        </w:rPr>
        <w:t xml:space="preserve"> ich zakończenie, a także przekazanie raportu z kontroli do kontrolowanej firmy audytorskiej</w:t>
      </w:r>
      <w:r w:rsidR="008818BB">
        <w:rPr>
          <w:rFonts w:ascii="Times New Roman" w:hAnsi="Times New Roman" w:cs="Times New Roman"/>
          <w:sz w:val="24"/>
          <w:szCs w:val="24"/>
        </w:rPr>
        <w:t>,</w:t>
      </w:r>
      <w:r w:rsidR="00D134CD">
        <w:rPr>
          <w:rFonts w:ascii="Times New Roman" w:hAnsi="Times New Roman" w:cs="Times New Roman"/>
          <w:sz w:val="24"/>
          <w:szCs w:val="24"/>
        </w:rPr>
        <w:t xml:space="preserve"> nastąpi najpóźniej do </w:t>
      </w:r>
      <w:r w:rsidR="008818BB">
        <w:rPr>
          <w:rFonts w:ascii="Times New Roman" w:hAnsi="Times New Roman" w:cs="Times New Roman"/>
          <w:sz w:val="24"/>
          <w:szCs w:val="24"/>
        </w:rPr>
        <w:t xml:space="preserve">dnia </w:t>
      </w:r>
      <w:r w:rsidR="00D134CD">
        <w:rPr>
          <w:rFonts w:ascii="Times New Roman" w:hAnsi="Times New Roman" w:cs="Times New Roman"/>
          <w:sz w:val="24"/>
          <w:szCs w:val="24"/>
        </w:rPr>
        <w:t>31 grudnia 2019 r. Za realizację tych czynności będzie odpowiedzialna KKN.</w:t>
      </w:r>
      <w:r w:rsidR="0085467C" w:rsidRPr="000D35B1">
        <w:rPr>
          <w:rFonts w:ascii="Times New Roman" w:hAnsi="Times New Roman" w:cs="Times New Roman"/>
          <w:sz w:val="24"/>
          <w:szCs w:val="24"/>
        </w:rPr>
        <w:t xml:space="preserve"> </w:t>
      </w:r>
      <w:r w:rsidR="00D2193C" w:rsidRPr="000D35B1">
        <w:rPr>
          <w:rFonts w:ascii="Times New Roman" w:hAnsi="Times New Roman" w:cs="Times New Roman"/>
          <w:sz w:val="24"/>
          <w:szCs w:val="24"/>
        </w:rPr>
        <w:t xml:space="preserve">Jednocześnie przewidziano, że mogą zaistnieć obiektywne okoliczności uniemożliwiające KKN zakończenie wybranych kontroli </w:t>
      </w:r>
      <w:r w:rsidR="00D62438">
        <w:rPr>
          <w:rFonts w:ascii="Times New Roman" w:hAnsi="Times New Roman" w:cs="Times New Roman"/>
          <w:sz w:val="24"/>
          <w:szCs w:val="24"/>
        </w:rPr>
        <w:t xml:space="preserve">czy przekazanie raportu z kontroli do firmy audytorskiej </w:t>
      </w:r>
      <w:r w:rsidR="00D2193C" w:rsidRPr="000D35B1">
        <w:rPr>
          <w:rFonts w:ascii="Times New Roman" w:hAnsi="Times New Roman" w:cs="Times New Roman"/>
          <w:sz w:val="24"/>
          <w:szCs w:val="24"/>
        </w:rPr>
        <w:t>we wskazanym powyżej terminie. W takiej sytuacji organ ten będzie zobowiązany do niezwłocznego przekazania Agencji dokumentacji taki</w:t>
      </w:r>
      <w:r w:rsidR="00252DDB" w:rsidRPr="000D35B1">
        <w:rPr>
          <w:rFonts w:ascii="Times New Roman" w:hAnsi="Times New Roman" w:cs="Times New Roman"/>
          <w:sz w:val="24"/>
          <w:szCs w:val="24"/>
        </w:rPr>
        <w:t>ej</w:t>
      </w:r>
      <w:r w:rsidR="00D2193C" w:rsidRPr="000D35B1">
        <w:rPr>
          <w:rFonts w:ascii="Times New Roman" w:hAnsi="Times New Roman" w:cs="Times New Roman"/>
          <w:sz w:val="24"/>
          <w:szCs w:val="24"/>
        </w:rPr>
        <w:t xml:space="preserve"> kontroli</w:t>
      </w:r>
      <w:r w:rsidR="00252DDB" w:rsidRPr="000D35B1">
        <w:rPr>
          <w:rFonts w:ascii="Times New Roman" w:hAnsi="Times New Roman" w:cs="Times New Roman"/>
          <w:sz w:val="24"/>
          <w:szCs w:val="24"/>
        </w:rPr>
        <w:t xml:space="preserve"> wraz z uzasadnieniem przyczyn niezakończenia</w:t>
      </w:r>
      <w:r w:rsidR="00D62438">
        <w:rPr>
          <w:rFonts w:ascii="Times New Roman" w:hAnsi="Times New Roman" w:cs="Times New Roman"/>
          <w:sz w:val="24"/>
          <w:szCs w:val="24"/>
        </w:rPr>
        <w:t xml:space="preserve"> kontroli czy nieprzekazania raportu z kontroli</w:t>
      </w:r>
      <w:r w:rsidR="00252DDB" w:rsidRPr="000D35B1">
        <w:rPr>
          <w:rFonts w:ascii="Times New Roman" w:hAnsi="Times New Roman" w:cs="Times New Roman"/>
          <w:sz w:val="24"/>
          <w:szCs w:val="24"/>
        </w:rPr>
        <w:t xml:space="preserve"> w terminie. Natomiast Agencja będzie zobowiązana do ujęcia takiej kontroli w swoim pierwszym planie kontroli przypadającym po</w:t>
      </w:r>
      <w:r w:rsidR="008818BB">
        <w:rPr>
          <w:rFonts w:ascii="Times New Roman" w:hAnsi="Times New Roman" w:cs="Times New Roman"/>
          <w:sz w:val="24"/>
          <w:szCs w:val="24"/>
        </w:rPr>
        <w:t xml:space="preserve"> dniu</w:t>
      </w:r>
      <w:r w:rsidR="00252DDB" w:rsidRPr="000D35B1">
        <w:rPr>
          <w:rFonts w:ascii="Times New Roman" w:hAnsi="Times New Roman" w:cs="Times New Roman"/>
          <w:sz w:val="24"/>
          <w:szCs w:val="24"/>
        </w:rPr>
        <w:t xml:space="preserve"> 31 grudnia 2019 r. </w:t>
      </w:r>
      <w:r w:rsidR="00067F1B" w:rsidRPr="000D35B1">
        <w:rPr>
          <w:rFonts w:ascii="Times New Roman" w:hAnsi="Times New Roman" w:cs="Times New Roman"/>
          <w:sz w:val="24"/>
          <w:szCs w:val="24"/>
        </w:rPr>
        <w:t xml:space="preserve">Podobnie, jeżeli w wyniku przeprowadzonej kontroli KKN skierowała do firmy audytorskiej zalecenia pokontrolne, których termin realizacji </w:t>
      </w:r>
      <w:r w:rsidR="001E3C9C" w:rsidRPr="000D35B1">
        <w:rPr>
          <w:rFonts w:ascii="Times New Roman" w:hAnsi="Times New Roman" w:cs="Times New Roman"/>
          <w:sz w:val="24"/>
          <w:szCs w:val="24"/>
        </w:rPr>
        <w:t>upłyną</w:t>
      </w:r>
      <w:r w:rsidR="008818BB">
        <w:rPr>
          <w:rFonts w:ascii="Times New Roman" w:hAnsi="Times New Roman" w:cs="Times New Roman"/>
          <w:sz w:val="24"/>
          <w:szCs w:val="24"/>
        </w:rPr>
        <w:t>ł</w:t>
      </w:r>
      <w:r w:rsidR="001E3C9C" w:rsidRPr="000D35B1">
        <w:rPr>
          <w:rFonts w:ascii="Times New Roman" w:hAnsi="Times New Roman" w:cs="Times New Roman"/>
          <w:sz w:val="24"/>
          <w:szCs w:val="24"/>
        </w:rPr>
        <w:t xml:space="preserve"> </w:t>
      </w:r>
      <w:r w:rsidR="00067F1B" w:rsidRPr="000D35B1">
        <w:rPr>
          <w:rFonts w:ascii="Times New Roman" w:hAnsi="Times New Roman" w:cs="Times New Roman"/>
          <w:sz w:val="24"/>
          <w:szCs w:val="24"/>
        </w:rPr>
        <w:t xml:space="preserve">na </w:t>
      </w:r>
      <w:r w:rsidR="001E3C9C" w:rsidRPr="000D35B1">
        <w:rPr>
          <w:rFonts w:ascii="Times New Roman" w:hAnsi="Times New Roman" w:cs="Times New Roman"/>
          <w:sz w:val="24"/>
          <w:szCs w:val="24"/>
        </w:rPr>
        <w:t xml:space="preserve">dzień </w:t>
      </w:r>
      <w:r w:rsidR="00067F1B" w:rsidRPr="000D35B1">
        <w:rPr>
          <w:rFonts w:ascii="Times New Roman" w:hAnsi="Times New Roman" w:cs="Times New Roman"/>
          <w:sz w:val="24"/>
          <w:szCs w:val="24"/>
        </w:rPr>
        <w:t>30 listopada 2019 r.</w:t>
      </w:r>
      <w:r w:rsidR="009543C6" w:rsidRPr="000D35B1">
        <w:rPr>
          <w:rFonts w:ascii="Times New Roman" w:hAnsi="Times New Roman" w:cs="Times New Roman"/>
          <w:sz w:val="24"/>
          <w:szCs w:val="24"/>
        </w:rPr>
        <w:t>,</w:t>
      </w:r>
      <w:r w:rsidR="00067F1B" w:rsidRPr="000D35B1">
        <w:rPr>
          <w:rFonts w:ascii="Times New Roman" w:hAnsi="Times New Roman" w:cs="Times New Roman"/>
          <w:sz w:val="24"/>
          <w:szCs w:val="24"/>
        </w:rPr>
        <w:t xml:space="preserve"> niniejsze przepisy przejściowe zobowiązują KKN do weryfikacj</w:t>
      </w:r>
      <w:r w:rsidR="001E3C9C" w:rsidRPr="000D35B1">
        <w:rPr>
          <w:rFonts w:ascii="Times New Roman" w:hAnsi="Times New Roman" w:cs="Times New Roman"/>
          <w:sz w:val="24"/>
          <w:szCs w:val="24"/>
        </w:rPr>
        <w:t>i</w:t>
      </w:r>
      <w:r w:rsidR="00067F1B" w:rsidRPr="000D35B1">
        <w:rPr>
          <w:rFonts w:ascii="Times New Roman" w:hAnsi="Times New Roman" w:cs="Times New Roman"/>
          <w:sz w:val="24"/>
          <w:szCs w:val="24"/>
        </w:rPr>
        <w:t xml:space="preserve"> </w:t>
      </w:r>
      <w:r w:rsidR="009543C6" w:rsidRPr="000D35B1">
        <w:rPr>
          <w:rFonts w:ascii="Times New Roman" w:hAnsi="Times New Roman" w:cs="Times New Roman"/>
          <w:sz w:val="24"/>
          <w:szCs w:val="24"/>
        </w:rPr>
        <w:t xml:space="preserve">realizacji tych zaleceń. KKN będzie miała na to czas do </w:t>
      </w:r>
      <w:r w:rsidR="00AE7B31">
        <w:rPr>
          <w:rFonts w:ascii="Times New Roman" w:hAnsi="Times New Roman" w:cs="Times New Roman"/>
          <w:sz w:val="24"/>
          <w:szCs w:val="24"/>
        </w:rPr>
        <w:t xml:space="preserve">dnia </w:t>
      </w:r>
      <w:r w:rsidR="009543C6" w:rsidRPr="000D35B1">
        <w:rPr>
          <w:rFonts w:ascii="Times New Roman" w:hAnsi="Times New Roman" w:cs="Times New Roman"/>
          <w:sz w:val="24"/>
          <w:szCs w:val="24"/>
        </w:rPr>
        <w:t xml:space="preserve">31 grudnia 2019 r. Natomiast w przypadku skierowania do firmy audytorskiej przez KKN zaleceń pokontrolnych, których termin realizacji upływa po </w:t>
      </w:r>
      <w:r w:rsidR="00AE7B31">
        <w:rPr>
          <w:rFonts w:ascii="Times New Roman" w:hAnsi="Times New Roman" w:cs="Times New Roman"/>
          <w:sz w:val="24"/>
          <w:szCs w:val="24"/>
        </w:rPr>
        <w:t xml:space="preserve">dniu </w:t>
      </w:r>
      <w:r w:rsidR="009543C6" w:rsidRPr="000D35B1">
        <w:rPr>
          <w:rFonts w:ascii="Times New Roman" w:hAnsi="Times New Roman" w:cs="Times New Roman"/>
          <w:sz w:val="24"/>
          <w:szCs w:val="24"/>
        </w:rPr>
        <w:t>30 listopada 2019 r., weryfikacji ich realizacji będzie dokonywać Agencja. W tym celu KKN oraz kontrolowana firma audytorska będą zobowiązane do niezwłocznego przekazania Agencji odpowiednio</w:t>
      </w:r>
      <w:r w:rsidR="002A4156" w:rsidRPr="000D35B1">
        <w:rPr>
          <w:rFonts w:ascii="Times New Roman" w:hAnsi="Times New Roman" w:cs="Times New Roman"/>
          <w:sz w:val="24"/>
          <w:szCs w:val="24"/>
        </w:rPr>
        <w:t xml:space="preserve"> raportu z kontroli oraz informacji o sposobie realizacji zaleceń. Ponadto w przepisach przejściowych przewidziano, że postępowania o nałożenie kary oraz postępowania dyscyplinarne wszczęte na podstawie kontroli</w:t>
      </w:r>
      <w:r w:rsidR="00D62438">
        <w:rPr>
          <w:rFonts w:ascii="Times New Roman" w:hAnsi="Times New Roman" w:cs="Times New Roman"/>
          <w:sz w:val="24"/>
          <w:szCs w:val="24"/>
        </w:rPr>
        <w:t>, o których mowa w ust. 1</w:t>
      </w:r>
      <w:r w:rsidR="002A4156" w:rsidRPr="000D35B1">
        <w:rPr>
          <w:rFonts w:ascii="Times New Roman" w:hAnsi="Times New Roman" w:cs="Times New Roman"/>
          <w:sz w:val="24"/>
          <w:szCs w:val="24"/>
        </w:rPr>
        <w:t>, będą prowadzone na podstawie przepisów dotychczasowych</w:t>
      </w:r>
      <w:r w:rsidR="00D62438">
        <w:rPr>
          <w:rFonts w:ascii="Times New Roman" w:hAnsi="Times New Roman" w:cs="Times New Roman"/>
          <w:sz w:val="24"/>
          <w:szCs w:val="24"/>
        </w:rPr>
        <w:t>, chyba że przepisy znowelizowanej ustawy będą w tym zakresie względniejsze dla obwinionego</w:t>
      </w:r>
      <w:r w:rsidR="002A4156" w:rsidRPr="000D35B1">
        <w:rPr>
          <w:rFonts w:ascii="Times New Roman" w:hAnsi="Times New Roman" w:cs="Times New Roman"/>
          <w:sz w:val="24"/>
          <w:szCs w:val="24"/>
        </w:rPr>
        <w:t xml:space="preserve">. </w:t>
      </w:r>
      <w:r w:rsidR="0078595E" w:rsidRPr="000D35B1">
        <w:rPr>
          <w:rFonts w:ascii="Times New Roman" w:hAnsi="Times New Roman" w:cs="Times New Roman"/>
          <w:sz w:val="24"/>
          <w:szCs w:val="24"/>
        </w:rPr>
        <w:t>Dodatkowo przewidziano dla Agencji możliwość nałożenia na PIBR kary finansowej (10 tys. zł), jeżeli nie wykona ona obowiązków nałożonych na nią niniejszym artykułem.</w:t>
      </w:r>
    </w:p>
    <w:p w:rsidR="007317E8" w:rsidRDefault="007F733A" w:rsidP="0078595E">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w:t>
      </w:r>
      <w:r w:rsidR="007317E8">
        <w:rPr>
          <w:rFonts w:ascii="Times New Roman" w:hAnsi="Times New Roman" w:cs="Times New Roman"/>
          <w:sz w:val="24"/>
          <w:szCs w:val="24"/>
        </w:rPr>
        <w:t>30 projektu wprowadzono regulację zobowiązującą KKN</w:t>
      </w:r>
      <w:r w:rsidR="00725CF7">
        <w:rPr>
          <w:rFonts w:ascii="Times New Roman" w:hAnsi="Times New Roman" w:cs="Times New Roman"/>
          <w:sz w:val="24"/>
          <w:szCs w:val="24"/>
        </w:rPr>
        <w:t>,</w:t>
      </w:r>
      <w:r w:rsidR="007317E8">
        <w:rPr>
          <w:rFonts w:ascii="Times New Roman" w:hAnsi="Times New Roman" w:cs="Times New Roman"/>
          <w:sz w:val="24"/>
          <w:szCs w:val="24"/>
        </w:rPr>
        <w:t xml:space="preserve"> aby od dnia wejścia w życie niniejszej ustawy nie wszczynała nowych kontroli oraz nie opracowywała rocznych planów kontroli. Regulacja jest konieczna ze względu, iż z dniem 31 grudnia 2019</w:t>
      </w:r>
      <w:r w:rsidR="00725CF7">
        <w:rPr>
          <w:rFonts w:ascii="Times New Roman" w:hAnsi="Times New Roman" w:cs="Times New Roman"/>
          <w:sz w:val="24"/>
          <w:szCs w:val="24"/>
        </w:rPr>
        <w:t xml:space="preserve"> </w:t>
      </w:r>
      <w:r w:rsidR="007317E8">
        <w:rPr>
          <w:rFonts w:ascii="Times New Roman" w:hAnsi="Times New Roman" w:cs="Times New Roman"/>
          <w:sz w:val="24"/>
          <w:szCs w:val="24"/>
        </w:rPr>
        <w:t>r. organ ten ulega likwidacji, a zatem niezasadne jest</w:t>
      </w:r>
      <w:r w:rsidR="00725CF7">
        <w:rPr>
          <w:rFonts w:ascii="Times New Roman" w:hAnsi="Times New Roman" w:cs="Times New Roman"/>
          <w:sz w:val="24"/>
          <w:szCs w:val="24"/>
        </w:rPr>
        <w:t>,</w:t>
      </w:r>
      <w:r w:rsidR="007317E8">
        <w:rPr>
          <w:rFonts w:ascii="Times New Roman" w:hAnsi="Times New Roman" w:cs="Times New Roman"/>
          <w:sz w:val="24"/>
          <w:szCs w:val="24"/>
        </w:rPr>
        <w:t xml:space="preserve"> aby wszczynał</w:t>
      </w:r>
      <w:r w:rsidR="00725CF7">
        <w:rPr>
          <w:rFonts w:ascii="Times New Roman" w:hAnsi="Times New Roman" w:cs="Times New Roman"/>
          <w:sz w:val="24"/>
          <w:szCs w:val="24"/>
        </w:rPr>
        <w:t xml:space="preserve"> on</w:t>
      </w:r>
      <w:r w:rsidR="007317E8">
        <w:rPr>
          <w:rFonts w:ascii="Times New Roman" w:hAnsi="Times New Roman" w:cs="Times New Roman"/>
          <w:sz w:val="24"/>
          <w:szCs w:val="24"/>
        </w:rPr>
        <w:t xml:space="preserve"> nowe kontrole czy też przygotowywał plan nowych kontroli. Jego zadaniem od dnia wejścia w życie niniejszej ustawy do dnia 31 grudnia 2019 r. jest dokończenie </w:t>
      </w:r>
      <w:r w:rsidR="00AE7B31">
        <w:rPr>
          <w:rFonts w:ascii="Times New Roman" w:hAnsi="Times New Roman" w:cs="Times New Roman"/>
          <w:sz w:val="24"/>
          <w:szCs w:val="24"/>
        </w:rPr>
        <w:t>–</w:t>
      </w:r>
      <w:r w:rsidR="007317E8">
        <w:rPr>
          <w:rFonts w:ascii="Times New Roman" w:hAnsi="Times New Roman" w:cs="Times New Roman"/>
          <w:sz w:val="24"/>
          <w:szCs w:val="24"/>
        </w:rPr>
        <w:t xml:space="preserve"> zgodnie z art. 29 projektu – spraw będących w toku.</w:t>
      </w:r>
    </w:p>
    <w:p w:rsidR="003F5A05" w:rsidRPr="00B94406" w:rsidRDefault="003F5A05" w:rsidP="003F5A0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3F5A05">
        <w:rPr>
          <w:rFonts w:ascii="Times New Roman" w:hAnsi="Times New Roman" w:cs="Times New Roman"/>
          <w:sz w:val="24"/>
          <w:szCs w:val="24"/>
        </w:rPr>
        <w:lastRenderedPageBreak/>
        <w:t>W art. 3</w:t>
      </w:r>
      <w:r>
        <w:rPr>
          <w:rFonts w:ascii="Times New Roman" w:hAnsi="Times New Roman" w:cs="Times New Roman"/>
          <w:sz w:val="24"/>
          <w:szCs w:val="24"/>
        </w:rPr>
        <w:t>1</w:t>
      </w:r>
      <w:r w:rsidRPr="003F5A05">
        <w:rPr>
          <w:rFonts w:ascii="Times New Roman" w:hAnsi="Times New Roman" w:cs="Times New Roman"/>
          <w:sz w:val="24"/>
          <w:szCs w:val="24"/>
        </w:rPr>
        <w:t xml:space="preserve"> projektu przewidzi</w:t>
      </w:r>
      <w:r>
        <w:rPr>
          <w:rFonts w:ascii="Times New Roman" w:hAnsi="Times New Roman" w:cs="Times New Roman"/>
          <w:sz w:val="24"/>
          <w:szCs w:val="24"/>
        </w:rPr>
        <w:t>ano, że kontrole „planowe” KNA</w:t>
      </w:r>
      <w:r w:rsidR="00B94406">
        <w:rPr>
          <w:rFonts w:ascii="Times New Roman" w:hAnsi="Times New Roman" w:cs="Times New Roman"/>
          <w:sz w:val="24"/>
          <w:szCs w:val="24"/>
        </w:rPr>
        <w:t xml:space="preserve"> oraz kontrole doraźne KNA</w:t>
      </w:r>
      <w:r w:rsidRPr="003F5A05">
        <w:rPr>
          <w:rFonts w:ascii="Times New Roman" w:hAnsi="Times New Roman" w:cs="Times New Roman"/>
          <w:sz w:val="24"/>
          <w:szCs w:val="24"/>
        </w:rPr>
        <w:t xml:space="preserve">, które zostały wszczęte i niezakończone przed </w:t>
      </w:r>
      <w:r w:rsidR="00AE7B31">
        <w:rPr>
          <w:rFonts w:ascii="Times New Roman" w:hAnsi="Times New Roman" w:cs="Times New Roman"/>
          <w:sz w:val="24"/>
          <w:szCs w:val="24"/>
        </w:rPr>
        <w:t xml:space="preserve">dniem </w:t>
      </w:r>
      <w:r w:rsidRPr="003F5A05">
        <w:rPr>
          <w:rFonts w:ascii="Times New Roman" w:hAnsi="Times New Roman" w:cs="Times New Roman"/>
          <w:sz w:val="24"/>
          <w:szCs w:val="24"/>
        </w:rPr>
        <w:t xml:space="preserve">1 stycznia 2020 r. lub zostały </w:t>
      </w:r>
      <w:r w:rsidR="00B94406">
        <w:rPr>
          <w:rFonts w:ascii="Times New Roman" w:hAnsi="Times New Roman" w:cs="Times New Roman"/>
          <w:sz w:val="24"/>
          <w:szCs w:val="24"/>
        </w:rPr>
        <w:t>zakończone</w:t>
      </w:r>
      <w:r w:rsidRPr="003F5A05">
        <w:rPr>
          <w:rFonts w:ascii="Times New Roman" w:hAnsi="Times New Roman" w:cs="Times New Roman"/>
          <w:sz w:val="24"/>
          <w:szCs w:val="24"/>
        </w:rPr>
        <w:t xml:space="preserve">, ale </w:t>
      </w:r>
      <w:r w:rsidR="00B94406">
        <w:rPr>
          <w:rFonts w:ascii="Times New Roman" w:hAnsi="Times New Roman" w:cs="Times New Roman"/>
          <w:sz w:val="24"/>
          <w:szCs w:val="24"/>
        </w:rPr>
        <w:t xml:space="preserve">do firmy audytorskiej nie skierowano </w:t>
      </w:r>
      <w:r w:rsidRPr="003F5A05">
        <w:rPr>
          <w:rFonts w:ascii="Times New Roman" w:hAnsi="Times New Roman" w:cs="Times New Roman"/>
          <w:sz w:val="24"/>
          <w:szCs w:val="24"/>
        </w:rPr>
        <w:t xml:space="preserve">przed </w:t>
      </w:r>
      <w:r w:rsidR="00AE7B31">
        <w:rPr>
          <w:rFonts w:ascii="Times New Roman" w:hAnsi="Times New Roman" w:cs="Times New Roman"/>
          <w:sz w:val="24"/>
          <w:szCs w:val="24"/>
        </w:rPr>
        <w:t xml:space="preserve">tym dniem </w:t>
      </w:r>
      <w:r w:rsidRPr="003F5A05">
        <w:rPr>
          <w:rFonts w:ascii="Times New Roman" w:hAnsi="Times New Roman" w:cs="Times New Roman"/>
          <w:sz w:val="24"/>
          <w:szCs w:val="24"/>
        </w:rPr>
        <w:t>raport</w:t>
      </w:r>
      <w:r w:rsidR="00B94406">
        <w:rPr>
          <w:rFonts w:ascii="Times New Roman" w:hAnsi="Times New Roman" w:cs="Times New Roman"/>
          <w:sz w:val="24"/>
          <w:szCs w:val="24"/>
        </w:rPr>
        <w:t>u</w:t>
      </w:r>
      <w:r w:rsidRPr="003F5A05">
        <w:rPr>
          <w:rFonts w:ascii="Times New Roman" w:hAnsi="Times New Roman" w:cs="Times New Roman"/>
          <w:sz w:val="24"/>
          <w:szCs w:val="24"/>
        </w:rPr>
        <w:t xml:space="preserve"> z kontroli, będą kontynuowane przez Agencję. Podobnie będzie w przypadku weryfikacji realizacji zaleceń z kontroli wydanych przez KNA – jeżeli termin ich realizacji na dzień 31 grudnia 2019 r. jeszcze nie upłynął, to weryfikacji będzie dokonywać Agencja. </w:t>
      </w:r>
      <w:r w:rsidRPr="00B94406">
        <w:rPr>
          <w:rFonts w:ascii="Times New Roman" w:hAnsi="Times New Roman" w:cs="Times New Roman"/>
          <w:sz w:val="24"/>
          <w:szCs w:val="24"/>
        </w:rPr>
        <w:t xml:space="preserve"> </w:t>
      </w:r>
    </w:p>
    <w:p w:rsidR="00E55460" w:rsidRPr="000D35B1" w:rsidRDefault="007317E8" w:rsidP="0078595E">
      <w:pPr>
        <w:pStyle w:val="Akapitzlist"/>
        <w:numPr>
          <w:ilvl w:val="0"/>
          <w:numId w:val="25"/>
        </w:numPr>
        <w:spacing w:before="120" w:after="0" w:line="312"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art. 32 </w:t>
      </w:r>
      <w:r w:rsidR="007F733A" w:rsidRPr="000D35B1">
        <w:rPr>
          <w:rFonts w:ascii="Times New Roman" w:hAnsi="Times New Roman" w:cs="Times New Roman"/>
          <w:sz w:val="24"/>
          <w:szCs w:val="24"/>
        </w:rPr>
        <w:t>projektu wprowadzono przepisy przejściowe uprawniające KNA do przeprowadzenia kontroli doraźnej w przypadku powzięcia informacji o nieprawidłowościach</w:t>
      </w:r>
      <w:r w:rsidR="002229BD" w:rsidRPr="000D35B1">
        <w:rPr>
          <w:rFonts w:ascii="Times New Roman" w:hAnsi="Times New Roman" w:cs="Times New Roman"/>
          <w:sz w:val="24"/>
          <w:szCs w:val="24"/>
        </w:rPr>
        <w:t xml:space="preserve"> w badaniach ustawowych jednostek innych niż </w:t>
      </w:r>
      <w:r w:rsidR="00AE7B31">
        <w:rPr>
          <w:rFonts w:ascii="Times New Roman" w:hAnsi="Times New Roman" w:cs="Times New Roman"/>
          <w:sz w:val="24"/>
          <w:szCs w:val="24"/>
        </w:rPr>
        <w:t>JZP</w:t>
      </w:r>
      <w:r w:rsidR="002229BD" w:rsidRPr="000D35B1">
        <w:rPr>
          <w:rFonts w:ascii="Times New Roman" w:hAnsi="Times New Roman" w:cs="Times New Roman"/>
          <w:sz w:val="24"/>
          <w:szCs w:val="24"/>
        </w:rPr>
        <w:t xml:space="preserve"> czy świadczeniu pozostałych usług atestacyjnych lub pokrewnych</w:t>
      </w:r>
      <w:r w:rsidR="007F733A" w:rsidRPr="000D35B1">
        <w:rPr>
          <w:rFonts w:ascii="Times New Roman" w:hAnsi="Times New Roman" w:cs="Times New Roman"/>
          <w:sz w:val="24"/>
          <w:szCs w:val="24"/>
        </w:rPr>
        <w:t xml:space="preserve">. Należy wskazać, że jedną z głównych przyczyn zmiany obecnego systemu nadzoru publicznego jest potrzeba szerszego kontrolowania działalności firm audytorskich, również w zakresie innych usług niż badanie ustawowe sprawozdań finansowych, w tym przyznania organowi nadzoru dodatkowych narzędzi do realizacji jego zadań (m.in. poszerzenia zakresu kontroli i kontroli doraźnych do wszystkich usług atestacyjnych i usług pokrewnych). Ponieważ przekształcony organ nadzoru publicznego (Agencja) rozpocznie swoją działalność operacyjną od </w:t>
      </w:r>
      <w:r w:rsidR="00AE7B31">
        <w:rPr>
          <w:rFonts w:ascii="Times New Roman" w:hAnsi="Times New Roman" w:cs="Times New Roman"/>
          <w:sz w:val="24"/>
          <w:szCs w:val="24"/>
        </w:rPr>
        <w:t xml:space="preserve">dnia </w:t>
      </w:r>
      <w:r w:rsidR="007F733A" w:rsidRPr="000D35B1">
        <w:rPr>
          <w:rFonts w:ascii="Times New Roman" w:hAnsi="Times New Roman" w:cs="Times New Roman"/>
          <w:sz w:val="24"/>
          <w:szCs w:val="24"/>
        </w:rPr>
        <w:t>1 stycznia 2020</w:t>
      </w:r>
      <w:r w:rsidR="002229BD" w:rsidRPr="000D35B1">
        <w:rPr>
          <w:rFonts w:ascii="Times New Roman" w:hAnsi="Times New Roman" w:cs="Times New Roman"/>
          <w:sz w:val="24"/>
          <w:szCs w:val="24"/>
        </w:rPr>
        <w:t> </w:t>
      </w:r>
      <w:r w:rsidR="007F733A" w:rsidRPr="000D35B1">
        <w:rPr>
          <w:rFonts w:ascii="Times New Roman" w:hAnsi="Times New Roman" w:cs="Times New Roman"/>
          <w:sz w:val="24"/>
          <w:szCs w:val="24"/>
        </w:rPr>
        <w:t>r., zachodzi zatem potrzeba, by w okresie przejściowy</w:t>
      </w:r>
      <w:r w:rsidR="002229BD" w:rsidRPr="000D35B1">
        <w:rPr>
          <w:rFonts w:ascii="Times New Roman" w:hAnsi="Times New Roman" w:cs="Times New Roman"/>
          <w:sz w:val="24"/>
          <w:szCs w:val="24"/>
        </w:rPr>
        <w:t>m</w:t>
      </w:r>
      <w:r w:rsidR="007F733A" w:rsidRPr="000D35B1">
        <w:rPr>
          <w:rFonts w:ascii="Times New Roman" w:hAnsi="Times New Roman" w:cs="Times New Roman"/>
          <w:sz w:val="24"/>
          <w:szCs w:val="24"/>
        </w:rPr>
        <w:t xml:space="preserve"> (od momentu wejścia w życie ustawy do </w:t>
      </w:r>
      <w:r w:rsidR="00AE7B31">
        <w:rPr>
          <w:rFonts w:ascii="Times New Roman" w:hAnsi="Times New Roman" w:cs="Times New Roman"/>
          <w:sz w:val="24"/>
          <w:szCs w:val="24"/>
        </w:rPr>
        <w:t xml:space="preserve">dnia </w:t>
      </w:r>
      <w:r w:rsidR="007F733A" w:rsidRPr="000D35B1">
        <w:rPr>
          <w:rFonts w:ascii="Times New Roman" w:hAnsi="Times New Roman" w:cs="Times New Roman"/>
          <w:sz w:val="24"/>
          <w:szCs w:val="24"/>
        </w:rPr>
        <w:t xml:space="preserve">31 grudnia </w:t>
      </w:r>
      <w:r w:rsidR="002229BD" w:rsidRPr="000D35B1">
        <w:rPr>
          <w:rFonts w:ascii="Times New Roman" w:hAnsi="Times New Roman" w:cs="Times New Roman"/>
          <w:sz w:val="24"/>
          <w:szCs w:val="24"/>
        </w:rPr>
        <w:t>2</w:t>
      </w:r>
      <w:r w:rsidR="007F733A" w:rsidRPr="000D35B1">
        <w:rPr>
          <w:rFonts w:ascii="Times New Roman" w:hAnsi="Times New Roman" w:cs="Times New Roman"/>
          <w:sz w:val="24"/>
          <w:szCs w:val="24"/>
        </w:rPr>
        <w:t xml:space="preserve">019 r.) </w:t>
      </w:r>
      <w:r w:rsidR="002229BD" w:rsidRPr="000D35B1">
        <w:rPr>
          <w:rFonts w:ascii="Times New Roman" w:hAnsi="Times New Roman" w:cs="Times New Roman"/>
          <w:sz w:val="24"/>
          <w:szCs w:val="24"/>
        </w:rPr>
        <w:t xml:space="preserve">obecny organ nadzoru publicznego (KNA) miał możliwość interweniowania w przypadku uzyskania informacji o nieprawidłowościach w świadczeniu usług innych niż badanie </w:t>
      </w:r>
      <w:r w:rsidR="00AE7B31">
        <w:rPr>
          <w:rFonts w:ascii="Times New Roman" w:hAnsi="Times New Roman" w:cs="Times New Roman"/>
          <w:sz w:val="24"/>
          <w:szCs w:val="24"/>
        </w:rPr>
        <w:t>JZP</w:t>
      </w:r>
      <w:r w:rsidR="002229BD" w:rsidRPr="000D35B1">
        <w:rPr>
          <w:rFonts w:ascii="Times New Roman" w:hAnsi="Times New Roman" w:cs="Times New Roman"/>
          <w:sz w:val="24"/>
          <w:szCs w:val="24"/>
        </w:rPr>
        <w:t>. Realizacji tego celu służą niniejsze przepisy przejściowe.</w:t>
      </w:r>
    </w:p>
    <w:p w:rsidR="00531995" w:rsidRPr="000D35B1" w:rsidRDefault="00C31CFA"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3</w:t>
      </w:r>
      <w:r w:rsidR="007317E8">
        <w:rPr>
          <w:rFonts w:ascii="Times New Roman" w:hAnsi="Times New Roman" w:cs="Times New Roman"/>
          <w:sz w:val="24"/>
          <w:szCs w:val="24"/>
        </w:rPr>
        <w:t>3</w:t>
      </w:r>
      <w:r w:rsidRPr="000D35B1">
        <w:rPr>
          <w:rFonts w:ascii="Times New Roman" w:hAnsi="Times New Roman" w:cs="Times New Roman"/>
          <w:sz w:val="24"/>
          <w:szCs w:val="24"/>
        </w:rPr>
        <w:t xml:space="preserve"> projektu założono, że KNA </w:t>
      </w:r>
      <w:r w:rsidR="0057791D" w:rsidRPr="000D35B1">
        <w:rPr>
          <w:rFonts w:ascii="Times New Roman" w:hAnsi="Times New Roman" w:cs="Times New Roman"/>
          <w:sz w:val="24"/>
          <w:szCs w:val="24"/>
        </w:rPr>
        <w:t xml:space="preserve">opracuje plan kontroli na pierwsze półrocze 2020 r. w zakresie kontroli badań ustawowych jednostek innych niż </w:t>
      </w:r>
      <w:r w:rsidR="00AE7B31">
        <w:rPr>
          <w:rFonts w:ascii="Times New Roman" w:hAnsi="Times New Roman" w:cs="Times New Roman"/>
          <w:sz w:val="24"/>
          <w:szCs w:val="24"/>
        </w:rPr>
        <w:t>JZP</w:t>
      </w:r>
      <w:r w:rsidR="0057791D" w:rsidRPr="000D35B1">
        <w:rPr>
          <w:rFonts w:ascii="Times New Roman" w:hAnsi="Times New Roman" w:cs="Times New Roman"/>
          <w:sz w:val="24"/>
          <w:szCs w:val="24"/>
        </w:rPr>
        <w:t xml:space="preserve"> oraz pozostałych usług atestacyjnych lub pokrewnych. Należy wskazać, że o</w:t>
      </w:r>
      <w:r w:rsidR="00FC76C4" w:rsidRPr="000D35B1">
        <w:rPr>
          <w:rFonts w:ascii="Times New Roman" w:hAnsi="Times New Roman" w:cs="Times New Roman"/>
          <w:sz w:val="24"/>
          <w:szCs w:val="24"/>
        </w:rPr>
        <w:t xml:space="preserve">becnie KNA nie tworzy planów kontroli badań ustawowych jednostek innych niż </w:t>
      </w:r>
      <w:r w:rsidR="00AE7B31">
        <w:rPr>
          <w:rFonts w:ascii="Times New Roman" w:hAnsi="Times New Roman" w:cs="Times New Roman"/>
          <w:sz w:val="24"/>
          <w:szCs w:val="24"/>
        </w:rPr>
        <w:t>JZP</w:t>
      </w:r>
      <w:r w:rsidR="00FC76C4" w:rsidRPr="000D35B1">
        <w:rPr>
          <w:rFonts w:ascii="Times New Roman" w:hAnsi="Times New Roman" w:cs="Times New Roman"/>
          <w:sz w:val="24"/>
          <w:szCs w:val="24"/>
        </w:rPr>
        <w:t xml:space="preserve">, ponieważ kontrole takie są domeną samorządu zawodowego (KKN). W związku z reorganizacją systemu nadzoru publicznego (w tym przejęciem przez organ nadzoru publicznego m.in. kontroli wszystkich badań ustawowych) wskazane jest, by w okresie przejściowym, oprócz planu kontroli badań ustawowych </w:t>
      </w:r>
      <w:r w:rsidR="00AE7B31">
        <w:rPr>
          <w:rFonts w:ascii="Times New Roman" w:hAnsi="Times New Roman" w:cs="Times New Roman"/>
          <w:sz w:val="24"/>
          <w:szCs w:val="24"/>
        </w:rPr>
        <w:t>JZP</w:t>
      </w:r>
      <w:r w:rsidR="00FC76C4" w:rsidRPr="000D35B1">
        <w:rPr>
          <w:rFonts w:ascii="Times New Roman" w:hAnsi="Times New Roman" w:cs="Times New Roman"/>
          <w:sz w:val="24"/>
          <w:szCs w:val="24"/>
        </w:rPr>
        <w:t xml:space="preserve">, KNA była uprawniona do przygotowania także planu kontroli badań ustawowych jednostek innych niż </w:t>
      </w:r>
      <w:r w:rsidR="00AE7B31">
        <w:rPr>
          <w:rFonts w:ascii="Times New Roman" w:hAnsi="Times New Roman" w:cs="Times New Roman"/>
          <w:sz w:val="24"/>
          <w:szCs w:val="24"/>
        </w:rPr>
        <w:t>JZP</w:t>
      </w:r>
      <w:r w:rsidR="00FC76C4" w:rsidRPr="000D35B1">
        <w:rPr>
          <w:rFonts w:ascii="Times New Roman" w:hAnsi="Times New Roman" w:cs="Times New Roman"/>
          <w:sz w:val="24"/>
          <w:szCs w:val="24"/>
        </w:rPr>
        <w:t xml:space="preserve"> (i ew. innych usług atestacyjnych i pokrewnych). Plan ten</w:t>
      </w:r>
      <w:r w:rsidR="0057791D" w:rsidRPr="000D35B1">
        <w:rPr>
          <w:rFonts w:ascii="Times New Roman" w:hAnsi="Times New Roman" w:cs="Times New Roman"/>
          <w:sz w:val="24"/>
          <w:szCs w:val="24"/>
        </w:rPr>
        <w:t xml:space="preserve"> byłby</w:t>
      </w:r>
      <w:r w:rsidR="00FC76C4" w:rsidRPr="000D35B1">
        <w:rPr>
          <w:rFonts w:ascii="Times New Roman" w:hAnsi="Times New Roman" w:cs="Times New Roman"/>
          <w:sz w:val="24"/>
          <w:szCs w:val="24"/>
        </w:rPr>
        <w:t>, przynajmniej w początkowym okresie działania Agencji, podstawą do realizacji jej kontroli.</w:t>
      </w:r>
      <w:r w:rsidRPr="000D35B1">
        <w:rPr>
          <w:rFonts w:ascii="Times New Roman" w:hAnsi="Times New Roman" w:cs="Times New Roman"/>
          <w:sz w:val="24"/>
          <w:szCs w:val="24"/>
        </w:rPr>
        <w:t xml:space="preserve"> </w:t>
      </w:r>
      <w:r w:rsidR="00FC76C4" w:rsidRPr="000D35B1">
        <w:rPr>
          <w:rFonts w:ascii="Times New Roman" w:hAnsi="Times New Roman" w:cs="Times New Roman"/>
          <w:sz w:val="24"/>
          <w:szCs w:val="24"/>
        </w:rPr>
        <w:t>C</w:t>
      </w:r>
      <w:r w:rsidRPr="000D35B1">
        <w:rPr>
          <w:rFonts w:ascii="Times New Roman" w:hAnsi="Times New Roman" w:cs="Times New Roman"/>
          <w:sz w:val="24"/>
          <w:szCs w:val="24"/>
        </w:rPr>
        <w:t>hodzi</w:t>
      </w:r>
      <w:r w:rsidR="00FC76C4" w:rsidRPr="000D35B1">
        <w:rPr>
          <w:rFonts w:ascii="Times New Roman" w:hAnsi="Times New Roman" w:cs="Times New Roman"/>
          <w:sz w:val="24"/>
          <w:szCs w:val="24"/>
        </w:rPr>
        <w:t xml:space="preserve"> tu</w:t>
      </w:r>
      <w:r w:rsidRPr="000D35B1">
        <w:rPr>
          <w:rFonts w:ascii="Times New Roman" w:hAnsi="Times New Roman" w:cs="Times New Roman"/>
          <w:sz w:val="24"/>
          <w:szCs w:val="24"/>
        </w:rPr>
        <w:t xml:space="preserve"> o zapewnienie ciągłości działań nadzoru publicznego – z dniem 1 stycznia 2020 r. Agencja powinna być w pełni gotowa do realizowania wszystkich swoich działań, w tym przeprowadzania kontroli badań ustawowych jednostek innych niż </w:t>
      </w:r>
      <w:r w:rsidR="00AE7B31">
        <w:rPr>
          <w:rFonts w:ascii="Times New Roman" w:hAnsi="Times New Roman" w:cs="Times New Roman"/>
          <w:sz w:val="24"/>
          <w:szCs w:val="24"/>
        </w:rPr>
        <w:t>JZP</w:t>
      </w:r>
      <w:r w:rsidRPr="000D35B1">
        <w:rPr>
          <w:rFonts w:ascii="Times New Roman" w:hAnsi="Times New Roman" w:cs="Times New Roman"/>
          <w:sz w:val="24"/>
          <w:szCs w:val="24"/>
        </w:rPr>
        <w:t xml:space="preserve">, a nie powinna koncentrować głównie </w:t>
      </w:r>
      <w:r w:rsidRPr="000D35B1">
        <w:rPr>
          <w:rFonts w:ascii="Times New Roman" w:hAnsi="Times New Roman" w:cs="Times New Roman"/>
          <w:sz w:val="24"/>
          <w:szCs w:val="24"/>
        </w:rPr>
        <w:lastRenderedPageBreak/>
        <w:t xml:space="preserve">swoich wysiłków </w:t>
      </w:r>
      <w:r w:rsidR="0057791D" w:rsidRPr="000D35B1">
        <w:rPr>
          <w:rFonts w:ascii="Times New Roman" w:hAnsi="Times New Roman" w:cs="Times New Roman"/>
          <w:sz w:val="24"/>
          <w:szCs w:val="24"/>
        </w:rPr>
        <w:t xml:space="preserve">np. </w:t>
      </w:r>
      <w:r w:rsidRPr="000D35B1">
        <w:rPr>
          <w:rFonts w:ascii="Times New Roman" w:hAnsi="Times New Roman" w:cs="Times New Roman"/>
          <w:sz w:val="24"/>
          <w:szCs w:val="24"/>
        </w:rPr>
        <w:t>na działania</w:t>
      </w:r>
      <w:r w:rsidR="00AE7B31">
        <w:rPr>
          <w:rFonts w:ascii="Times New Roman" w:hAnsi="Times New Roman" w:cs="Times New Roman"/>
          <w:sz w:val="24"/>
          <w:szCs w:val="24"/>
        </w:rPr>
        <w:t>ch</w:t>
      </w:r>
      <w:r w:rsidRPr="000D35B1">
        <w:rPr>
          <w:rFonts w:ascii="Times New Roman" w:hAnsi="Times New Roman" w:cs="Times New Roman"/>
          <w:sz w:val="24"/>
          <w:szCs w:val="24"/>
        </w:rPr>
        <w:t xml:space="preserve"> planistyczn</w:t>
      </w:r>
      <w:r w:rsidR="00AE7B31">
        <w:rPr>
          <w:rFonts w:ascii="Times New Roman" w:hAnsi="Times New Roman" w:cs="Times New Roman"/>
          <w:sz w:val="24"/>
          <w:szCs w:val="24"/>
        </w:rPr>
        <w:t>ych</w:t>
      </w:r>
      <w:r w:rsidR="0057791D" w:rsidRPr="000D35B1">
        <w:rPr>
          <w:rFonts w:ascii="Times New Roman" w:hAnsi="Times New Roman" w:cs="Times New Roman"/>
          <w:sz w:val="24"/>
          <w:szCs w:val="24"/>
        </w:rPr>
        <w:t>.</w:t>
      </w:r>
      <w:r w:rsidR="00735818" w:rsidRPr="000D35B1">
        <w:rPr>
          <w:rFonts w:ascii="Times New Roman" w:hAnsi="Times New Roman" w:cs="Times New Roman"/>
          <w:sz w:val="24"/>
          <w:szCs w:val="24"/>
        </w:rPr>
        <w:t xml:space="preserve"> Dodatkowo przewidziano, że </w:t>
      </w:r>
      <w:r w:rsidR="00C4485E" w:rsidRPr="000D35B1">
        <w:rPr>
          <w:rFonts w:ascii="Times New Roman" w:hAnsi="Times New Roman" w:cs="Times New Roman"/>
          <w:sz w:val="24"/>
          <w:szCs w:val="24"/>
        </w:rPr>
        <w:t>kontrole KNA zaplanowane na 2019 r., a nierozpoczęte prze</w:t>
      </w:r>
      <w:r w:rsidR="00AE7B31">
        <w:rPr>
          <w:rFonts w:ascii="Times New Roman" w:hAnsi="Times New Roman" w:cs="Times New Roman"/>
          <w:sz w:val="24"/>
          <w:szCs w:val="24"/>
        </w:rPr>
        <w:t>d dniem</w:t>
      </w:r>
      <w:r w:rsidR="00C4485E" w:rsidRPr="000D35B1">
        <w:rPr>
          <w:rFonts w:ascii="Times New Roman" w:hAnsi="Times New Roman" w:cs="Times New Roman"/>
          <w:sz w:val="24"/>
          <w:szCs w:val="24"/>
        </w:rPr>
        <w:t xml:space="preserve"> 1 stycznia 2020 r.</w:t>
      </w:r>
      <w:r w:rsidR="00AE7B31">
        <w:rPr>
          <w:rFonts w:ascii="Times New Roman" w:hAnsi="Times New Roman" w:cs="Times New Roman"/>
          <w:sz w:val="24"/>
          <w:szCs w:val="24"/>
        </w:rPr>
        <w:t>,</w:t>
      </w:r>
      <w:r w:rsidR="00C4485E" w:rsidRPr="000D35B1">
        <w:rPr>
          <w:rFonts w:ascii="Times New Roman" w:hAnsi="Times New Roman" w:cs="Times New Roman"/>
          <w:sz w:val="24"/>
          <w:szCs w:val="24"/>
        </w:rPr>
        <w:t xml:space="preserve"> będą przeprowadzone już przez Agencję.</w:t>
      </w:r>
    </w:p>
    <w:p w:rsidR="00C4485E" w:rsidRPr="000D35B1" w:rsidRDefault="004F2C59"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3</w:t>
      </w:r>
      <w:r w:rsidR="007317E8">
        <w:rPr>
          <w:rFonts w:ascii="Times New Roman" w:hAnsi="Times New Roman" w:cs="Times New Roman"/>
          <w:sz w:val="24"/>
          <w:szCs w:val="24"/>
        </w:rPr>
        <w:t>4</w:t>
      </w:r>
      <w:r w:rsidRPr="000D35B1">
        <w:rPr>
          <w:rFonts w:ascii="Times New Roman" w:hAnsi="Times New Roman" w:cs="Times New Roman"/>
          <w:sz w:val="24"/>
          <w:szCs w:val="24"/>
        </w:rPr>
        <w:t xml:space="preserve"> projektu przewidziano przepisy przejściowe określające, że do spraw dyscyplinarnych prowadzonych przez organy PIBR, które zostały wszczęte</w:t>
      </w:r>
      <w:r w:rsidR="00AE7B31">
        <w:rPr>
          <w:rFonts w:ascii="Times New Roman" w:hAnsi="Times New Roman" w:cs="Times New Roman"/>
          <w:sz w:val="24"/>
          <w:szCs w:val="24"/>
        </w:rPr>
        <w:t>,</w:t>
      </w:r>
      <w:r w:rsidRPr="000D35B1">
        <w:rPr>
          <w:rFonts w:ascii="Times New Roman" w:hAnsi="Times New Roman" w:cs="Times New Roman"/>
          <w:sz w:val="24"/>
          <w:szCs w:val="24"/>
        </w:rPr>
        <w:t xml:space="preserve"> lecz niezakończone przed dniem </w:t>
      </w:r>
      <w:r w:rsidR="007317E8">
        <w:rPr>
          <w:rFonts w:ascii="Times New Roman" w:hAnsi="Times New Roman" w:cs="Times New Roman"/>
          <w:sz w:val="24"/>
          <w:szCs w:val="24"/>
        </w:rPr>
        <w:t>1 stycznia 2020 r.</w:t>
      </w:r>
      <w:r w:rsidR="00AE7B31">
        <w:rPr>
          <w:rFonts w:ascii="Times New Roman" w:hAnsi="Times New Roman" w:cs="Times New Roman"/>
          <w:sz w:val="24"/>
          <w:szCs w:val="24"/>
        </w:rPr>
        <w:t>,</w:t>
      </w:r>
      <w:r w:rsidRPr="000D35B1">
        <w:rPr>
          <w:rFonts w:ascii="Times New Roman" w:hAnsi="Times New Roman" w:cs="Times New Roman"/>
          <w:sz w:val="24"/>
          <w:szCs w:val="24"/>
        </w:rPr>
        <w:t xml:space="preserve"> stosuje się przepisy dotychczasowe, </w:t>
      </w:r>
      <w:r w:rsidR="007D012B">
        <w:rPr>
          <w:rFonts w:ascii="Times New Roman" w:hAnsi="Times New Roman" w:cs="Times New Roman"/>
          <w:sz w:val="24"/>
          <w:szCs w:val="24"/>
        </w:rPr>
        <w:t>chyba że przepisy znowelizowanej ustawy będą w tym zakresie względniejsze dla obwinionego.</w:t>
      </w:r>
      <w:r w:rsidR="007D012B" w:rsidRPr="000D35B1">
        <w:rPr>
          <w:rFonts w:ascii="Times New Roman" w:hAnsi="Times New Roman" w:cs="Times New Roman"/>
          <w:sz w:val="24"/>
          <w:szCs w:val="24"/>
        </w:rPr>
        <w:t xml:space="preserve"> </w:t>
      </w:r>
      <w:r w:rsidR="007D012B">
        <w:rPr>
          <w:rFonts w:ascii="Times New Roman" w:hAnsi="Times New Roman" w:cs="Times New Roman"/>
          <w:sz w:val="24"/>
          <w:szCs w:val="24"/>
        </w:rPr>
        <w:t>Dodatkowo przewidziano, że</w:t>
      </w:r>
      <w:r w:rsidRPr="000D35B1">
        <w:rPr>
          <w:rFonts w:ascii="Times New Roman" w:hAnsi="Times New Roman" w:cs="Times New Roman"/>
          <w:sz w:val="24"/>
          <w:szCs w:val="24"/>
        </w:rPr>
        <w:t xml:space="preserve"> </w:t>
      </w:r>
      <w:r w:rsidR="00975CE7">
        <w:rPr>
          <w:rFonts w:ascii="Times New Roman" w:hAnsi="Times New Roman" w:cs="Times New Roman"/>
          <w:sz w:val="24"/>
          <w:szCs w:val="24"/>
        </w:rPr>
        <w:t>w</w:t>
      </w:r>
      <w:r w:rsidR="007D012B">
        <w:rPr>
          <w:rFonts w:ascii="Times New Roman" w:hAnsi="Times New Roman" w:cs="Times New Roman"/>
          <w:sz w:val="24"/>
          <w:szCs w:val="24"/>
        </w:rPr>
        <w:t xml:space="preserve"> postępowaniach tych prawa i obowiązki KNA jako strony postępowania przejmie Agencja</w:t>
      </w:r>
      <w:r w:rsidRPr="000D35B1">
        <w:rPr>
          <w:rFonts w:ascii="Times New Roman" w:hAnsi="Times New Roman" w:cs="Times New Roman"/>
          <w:sz w:val="24"/>
          <w:szCs w:val="24"/>
        </w:rPr>
        <w:t>.</w:t>
      </w:r>
    </w:p>
    <w:p w:rsidR="004F2C59" w:rsidRPr="000D35B1" w:rsidRDefault="004F2C59"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W art. </w:t>
      </w:r>
      <w:r w:rsidR="007317E8">
        <w:rPr>
          <w:rFonts w:ascii="Times New Roman" w:hAnsi="Times New Roman" w:cs="Times New Roman"/>
          <w:sz w:val="24"/>
          <w:szCs w:val="24"/>
        </w:rPr>
        <w:t>35</w:t>
      </w:r>
      <w:r w:rsidRPr="000D35B1">
        <w:rPr>
          <w:rFonts w:ascii="Times New Roman" w:hAnsi="Times New Roman" w:cs="Times New Roman"/>
          <w:sz w:val="24"/>
          <w:szCs w:val="24"/>
        </w:rPr>
        <w:t xml:space="preserve"> projektu wprowadzono przepisy przejściowe wskazujące, że do spraw dyscyplinarnych wszczętych</w:t>
      </w:r>
      <w:r w:rsidR="00AE7B31">
        <w:rPr>
          <w:rFonts w:ascii="Times New Roman" w:hAnsi="Times New Roman" w:cs="Times New Roman"/>
          <w:sz w:val="24"/>
          <w:szCs w:val="24"/>
        </w:rPr>
        <w:t>,</w:t>
      </w:r>
      <w:r w:rsidRPr="000D35B1">
        <w:rPr>
          <w:rFonts w:ascii="Times New Roman" w:hAnsi="Times New Roman" w:cs="Times New Roman"/>
          <w:sz w:val="24"/>
          <w:szCs w:val="24"/>
        </w:rPr>
        <w:t xml:space="preserve"> lecz niezakończonych przed dniem</w:t>
      </w:r>
      <w:r w:rsidR="007317E8">
        <w:rPr>
          <w:rFonts w:ascii="Times New Roman" w:hAnsi="Times New Roman" w:cs="Times New Roman"/>
          <w:sz w:val="24"/>
          <w:szCs w:val="24"/>
        </w:rPr>
        <w:t xml:space="preserve"> 1 stycznia 2020 r.</w:t>
      </w:r>
      <w:r w:rsidR="00F20E42" w:rsidRPr="000D35B1">
        <w:rPr>
          <w:rFonts w:ascii="Times New Roman" w:hAnsi="Times New Roman" w:cs="Times New Roman"/>
          <w:sz w:val="24"/>
          <w:szCs w:val="24"/>
        </w:rPr>
        <w:t>, w których KNA prowadzi postępowanie wyjaśniające, dochodzenie dyscyplinarne albo jest oskarżycielem przed sądem,</w:t>
      </w:r>
      <w:r w:rsidRPr="000D35B1">
        <w:rPr>
          <w:rFonts w:ascii="Times New Roman" w:hAnsi="Times New Roman" w:cs="Times New Roman"/>
          <w:sz w:val="24"/>
          <w:szCs w:val="24"/>
        </w:rPr>
        <w:t xml:space="preserve"> stosuje</w:t>
      </w:r>
      <w:r w:rsidR="00F20E42" w:rsidRPr="000D35B1">
        <w:rPr>
          <w:rFonts w:ascii="Times New Roman" w:hAnsi="Times New Roman" w:cs="Times New Roman"/>
          <w:sz w:val="24"/>
          <w:szCs w:val="24"/>
        </w:rPr>
        <w:t xml:space="preserve"> się przepisy dotychczasowe. </w:t>
      </w:r>
      <w:r w:rsidR="00975CE7">
        <w:rPr>
          <w:rFonts w:ascii="Times New Roman" w:hAnsi="Times New Roman" w:cs="Times New Roman"/>
          <w:sz w:val="24"/>
          <w:szCs w:val="24"/>
        </w:rPr>
        <w:t>W postępowaniach tych od dnia 1 stycznia 2020 r. prawa i obowiązki KNA przejmie Agencja</w:t>
      </w:r>
      <w:r w:rsidR="00F20E42" w:rsidRPr="000D35B1">
        <w:rPr>
          <w:rFonts w:ascii="Times New Roman" w:hAnsi="Times New Roman" w:cs="Times New Roman"/>
          <w:sz w:val="24"/>
          <w:szCs w:val="24"/>
        </w:rPr>
        <w:t>.</w:t>
      </w:r>
    </w:p>
    <w:p w:rsidR="004F2C59" w:rsidRPr="000D35B1" w:rsidRDefault="004F2C59"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3</w:t>
      </w:r>
      <w:r w:rsidR="00B645F7">
        <w:rPr>
          <w:rFonts w:ascii="Times New Roman" w:hAnsi="Times New Roman" w:cs="Times New Roman"/>
          <w:sz w:val="24"/>
          <w:szCs w:val="24"/>
        </w:rPr>
        <w:t>6</w:t>
      </w:r>
      <w:r w:rsidRPr="000D35B1">
        <w:rPr>
          <w:rFonts w:ascii="Times New Roman" w:hAnsi="Times New Roman" w:cs="Times New Roman"/>
          <w:sz w:val="24"/>
          <w:szCs w:val="24"/>
        </w:rPr>
        <w:t xml:space="preserve"> projektu</w:t>
      </w:r>
      <w:r w:rsidR="00F20E42" w:rsidRPr="000D35B1">
        <w:rPr>
          <w:rFonts w:ascii="Times New Roman" w:hAnsi="Times New Roman" w:cs="Times New Roman"/>
          <w:sz w:val="24"/>
          <w:szCs w:val="24"/>
        </w:rPr>
        <w:t xml:space="preserve"> </w:t>
      </w:r>
      <w:r w:rsidR="00C93B6B" w:rsidRPr="000D35B1">
        <w:rPr>
          <w:rFonts w:ascii="Times New Roman" w:hAnsi="Times New Roman" w:cs="Times New Roman"/>
          <w:sz w:val="24"/>
          <w:szCs w:val="24"/>
        </w:rPr>
        <w:t xml:space="preserve">ujęto przepisy przejściowe zakładające, że do kar pieniężnych </w:t>
      </w:r>
      <w:r w:rsidR="00B645F7">
        <w:rPr>
          <w:rFonts w:ascii="Times New Roman" w:hAnsi="Times New Roman" w:cs="Times New Roman"/>
          <w:sz w:val="24"/>
          <w:szCs w:val="24"/>
        </w:rPr>
        <w:t>nałożonych</w:t>
      </w:r>
      <w:r w:rsidR="00B645F7" w:rsidRPr="000D35B1">
        <w:rPr>
          <w:rFonts w:ascii="Times New Roman" w:hAnsi="Times New Roman" w:cs="Times New Roman"/>
          <w:sz w:val="24"/>
          <w:szCs w:val="24"/>
        </w:rPr>
        <w:t xml:space="preserve"> </w:t>
      </w:r>
      <w:r w:rsidR="00416A3F" w:rsidRPr="000D35B1">
        <w:rPr>
          <w:rFonts w:ascii="Times New Roman" w:hAnsi="Times New Roman" w:cs="Times New Roman"/>
          <w:sz w:val="24"/>
          <w:szCs w:val="24"/>
        </w:rPr>
        <w:t>do</w:t>
      </w:r>
      <w:r w:rsidR="00C93B6B" w:rsidRPr="000D35B1">
        <w:rPr>
          <w:rFonts w:ascii="Times New Roman" w:hAnsi="Times New Roman" w:cs="Times New Roman"/>
          <w:sz w:val="24"/>
          <w:szCs w:val="24"/>
        </w:rPr>
        <w:t xml:space="preserve"> </w:t>
      </w:r>
      <w:r w:rsidR="00AE7B31">
        <w:rPr>
          <w:rFonts w:ascii="Times New Roman" w:hAnsi="Times New Roman" w:cs="Times New Roman"/>
          <w:sz w:val="24"/>
          <w:szCs w:val="24"/>
        </w:rPr>
        <w:t xml:space="preserve">dnia </w:t>
      </w:r>
      <w:r w:rsidR="00C93B6B" w:rsidRPr="000D35B1">
        <w:rPr>
          <w:rFonts w:ascii="Times New Roman" w:hAnsi="Times New Roman" w:cs="Times New Roman"/>
          <w:sz w:val="24"/>
          <w:szCs w:val="24"/>
        </w:rPr>
        <w:t>31 grudnia 2019 r. w postępowaniach administracyjnych lub dyscyplinarnych, w tym do wpływów z tych kar, stosuje się przepisy dotychczasowe</w:t>
      </w:r>
      <w:r w:rsidR="0068788B">
        <w:rPr>
          <w:rFonts w:ascii="Times New Roman" w:hAnsi="Times New Roman" w:cs="Times New Roman"/>
          <w:sz w:val="24"/>
          <w:szCs w:val="24"/>
        </w:rPr>
        <w:t>, chyba że przepisy znowelizowanej ustawy będą w tym zakresie względniejsze dla obwinionego</w:t>
      </w:r>
      <w:r w:rsidR="00C93B6B" w:rsidRPr="000D35B1">
        <w:rPr>
          <w:rFonts w:ascii="Times New Roman" w:hAnsi="Times New Roman" w:cs="Times New Roman"/>
          <w:sz w:val="24"/>
          <w:szCs w:val="24"/>
        </w:rPr>
        <w:t>.</w:t>
      </w:r>
    </w:p>
    <w:p w:rsidR="004F2C59" w:rsidRPr="000D35B1" w:rsidRDefault="004F2C59"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3</w:t>
      </w:r>
      <w:r w:rsidR="00B645F7">
        <w:rPr>
          <w:rFonts w:ascii="Times New Roman" w:hAnsi="Times New Roman" w:cs="Times New Roman"/>
          <w:sz w:val="24"/>
          <w:szCs w:val="24"/>
        </w:rPr>
        <w:t>7</w:t>
      </w:r>
      <w:r w:rsidRPr="000D35B1">
        <w:rPr>
          <w:rFonts w:ascii="Times New Roman" w:hAnsi="Times New Roman" w:cs="Times New Roman"/>
          <w:sz w:val="24"/>
          <w:szCs w:val="24"/>
        </w:rPr>
        <w:t xml:space="preserve"> projektu</w:t>
      </w:r>
      <w:r w:rsidR="00C93B6B" w:rsidRPr="000D35B1">
        <w:rPr>
          <w:rFonts w:ascii="Times New Roman" w:hAnsi="Times New Roman" w:cs="Times New Roman"/>
          <w:sz w:val="24"/>
          <w:szCs w:val="24"/>
        </w:rPr>
        <w:t xml:space="preserve"> </w:t>
      </w:r>
      <w:r w:rsidR="0014647F" w:rsidRPr="000D35B1">
        <w:rPr>
          <w:rFonts w:ascii="Times New Roman" w:hAnsi="Times New Roman" w:cs="Times New Roman"/>
          <w:sz w:val="24"/>
          <w:szCs w:val="24"/>
        </w:rPr>
        <w:t>uregulowano przepisy przejściowe dotyczące opłat z tytułu nadzoru. Do opłat pobieranych zarówno przez KNA</w:t>
      </w:r>
      <w:r w:rsidR="00AE7B31">
        <w:rPr>
          <w:rFonts w:ascii="Times New Roman" w:hAnsi="Times New Roman" w:cs="Times New Roman"/>
          <w:sz w:val="24"/>
          <w:szCs w:val="24"/>
        </w:rPr>
        <w:t>,</w:t>
      </w:r>
      <w:r w:rsidR="0014647F" w:rsidRPr="000D35B1">
        <w:rPr>
          <w:rFonts w:ascii="Times New Roman" w:hAnsi="Times New Roman" w:cs="Times New Roman"/>
          <w:sz w:val="24"/>
          <w:szCs w:val="24"/>
        </w:rPr>
        <w:t xml:space="preserve"> jak</w:t>
      </w:r>
      <w:r w:rsidR="00AE7B31">
        <w:rPr>
          <w:rFonts w:ascii="Times New Roman" w:hAnsi="Times New Roman" w:cs="Times New Roman"/>
          <w:sz w:val="24"/>
          <w:szCs w:val="24"/>
        </w:rPr>
        <w:t xml:space="preserve"> i</w:t>
      </w:r>
      <w:r w:rsidR="0014647F" w:rsidRPr="000D35B1">
        <w:rPr>
          <w:rFonts w:ascii="Times New Roman" w:hAnsi="Times New Roman" w:cs="Times New Roman"/>
          <w:sz w:val="24"/>
          <w:szCs w:val="24"/>
        </w:rPr>
        <w:t xml:space="preserve"> PIBR, należnych za lata 2018 i 2019, zastosowanie będą miały przepisy dotychczasowe. Opłaty za 2019 r. nalicz</w:t>
      </w:r>
      <w:r w:rsidR="00416A3F" w:rsidRPr="000D35B1">
        <w:rPr>
          <w:rFonts w:ascii="Times New Roman" w:hAnsi="Times New Roman" w:cs="Times New Roman"/>
          <w:sz w:val="24"/>
          <w:szCs w:val="24"/>
        </w:rPr>
        <w:t>o</w:t>
      </w:r>
      <w:r w:rsidR="0014647F" w:rsidRPr="000D35B1">
        <w:rPr>
          <w:rFonts w:ascii="Times New Roman" w:hAnsi="Times New Roman" w:cs="Times New Roman"/>
          <w:sz w:val="24"/>
          <w:szCs w:val="24"/>
        </w:rPr>
        <w:t>n</w:t>
      </w:r>
      <w:r w:rsidR="00416A3F" w:rsidRPr="000D35B1">
        <w:rPr>
          <w:rFonts w:ascii="Times New Roman" w:hAnsi="Times New Roman" w:cs="Times New Roman"/>
          <w:sz w:val="24"/>
          <w:szCs w:val="24"/>
        </w:rPr>
        <w:t>e</w:t>
      </w:r>
      <w:r w:rsidR="0014647F" w:rsidRPr="000D35B1">
        <w:rPr>
          <w:rFonts w:ascii="Times New Roman" w:hAnsi="Times New Roman" w:cs="Times New Roman"/>
          <w:sz w:val="24"/>
          <w:szCs w:val="24"/>
        </w:rPr>
        <w:t xml:space="preserve"> przez KNA będą rozliczone przez Ministra Finansów, natomiast opłaty za </w:t>
      </w:r>
      <w:r w:rsidR="00861973" w:rsidRPr="000D35B1">
        <w:rPr>
          <w:rFonts w:ascii="Times New Roman" w:hAnsi="Times New Roman" w:cs="Times New Roman"/>
          <w:sz w:val="24"/>
          <w:szCs w:val="24"/>
        </w:rPr>
        <w:t>analogiczny rok naliczone przez KRBR zostaną rozliczone przez PIBR. Jednocześnie informacja o prognozowanych przychodach firm audytorskich na</w:t>
      </w:r>
      <w:r w:rsidR="0002627E" w:rsidRPr="000D35B1">
        <w:rPr>
          <w:rFonts w:ascii="Times New Roman" w:hAnsi="Times New Roman" w:cs="Times New Roman"/>
          <w:sz w:val="24"/>
          <w:szCs w:val="24"/>
        </w:rPr>
        <w:t xml:space="preserve"> 2019 i</w:t>
      </w:r>
      <w:r w:rsidR="00861973" w:rsidRPr="000D35B1">
        <w:rPr>
          <w:rFonts w:ascii="Times New Roman" w:hAnsi="Times New Roman" w:cs="Times New Roman"/>
          <w:sz w:val="24"/>
          <w:szCs w:val="24"/>
        </w:rPr>
        <w:t xml:space="preserve"> 2020</w:t>
      </w:r>
      <w:r w:rsidR="001E3C9C" w:rsidRPr="000D35B1">
        <w:rPr>
          <w:rFonts w:ascii="Times New Roman" w:hAnsi="Times New Roman" w:cs="Times New Roman"/>
          <w:sz w:val="24"/>
          <w:szCs w:val="24"/>
        </w:rPr>
        <w:t> </w:t>
      </w:r>
      <w:r w:rsidR="00861973" w:rsidRPr="000D35B1">
        <w:rPr>
          <w:rFonts w:ascii="Times New Roman" w:hAnsi="Times New Roman" w:cs="Times New Roman"/>
          <w:sz w:val="24"/>
          <w:szCs w:val="24"/>
        </w:rPr>
        <w:t>r. stanowiących podstawę wyliczenia opłaty z tytułu nadzoru</w:t>
      </w:r>
      <w:r w:rsidR="0002627E" w:rsidRPr="000D35B1">
        <w:rPr>
          <w:rFonts w:ascii="Times New Roman" w:hAnsi="Times New Roman" w:cs="Times New Roman"/>
          <w:sz w:val="24"/>
          <w:szCs w:val="24"/>
        </w:rPr>
        <w:t xml:space="preserve"> na rok 2020</w:t>
      </w:r>
      <w:r w:rsidR="00861973" w:rsidRPr="000D35B1">
        <w:rPr>
          <w:rFonts w:ascii="Times New Roman" w:hAnsi="Times New Roman" w:cs="Times New Roman"/>
          <w:sz w:val="24"/>
          <w:szCs w:val="24"/>
        </w:rPr>
        <w:t>, ma zostać przekazana do</w:t>
      </w:r>
      <w:r w:rsidR="00AE7B31">
        <w:rPr>
          <w:rFonts w:ascii="Times New Roman" w:hAnsi="Times New Roman" w:cs="Times New Roman"/>
          <w:sz w:val="24"/>
          <w:szCs w:val="24"/>
        </w:rPr>
        <w:t xml:space="preserve"> dnia</w:t>
      </w:r>
      <w:r w:rsidR="00861973" w:rsidRPr="000D35B1">
        <w:rPr>
          <w:rFonts w:ascii="Times New Roman" w:hAnsi="Times New Roman" w:cs="Times New Roman"/>
          <w:sz w:val="24"/>
          <w:szCs w:val="24"/>
        </w:rPr>
        <w:t xml:space="preserve"> </w:t>
      </w:r>
      <w:r w:rsidR="00416A3F" w:rsidRPr="000D35B1">
        <w:rPr>
          <w:rFonts w:ascii="Times New Roman" w:hAnsi="Times New Roman" w:cs="Times New Roman"/>
          <w:sz w:val="24"/>
          <w:szCs w:val="24"/>
        </w:rPr>
        <w:t>2</w:t>
      </w:r>
      <w:r w:rsidR="00861973" w:rsidRPr="000D35B1">
        <w:rPr>
          <w:rFonts w:ascii="Times New Roman" w:hAnsi="Times New Roman" w:cs="Times New Roman"/>
          <w:sz w:val="24"/>
          <w:szCs w:val="24"/>
        </w:rPr>
        <w:t xml:space="preserve">0 </w:t>
      </w:r>
      <w:r w:rsidR="00416A3F" w:rsidRPr="000D35B1">
        <w:rPr>
          <w:rFonts w:ascii="Times New Roman" w:hAnsi="Times New Roman" w:cs="Times New Roman"/>
          <w:sz w:val="24"/>
          <w:szCs w:val="24"/>
        </w:rPr>
        <w:t>października</w:t>
      </w:r>
      <w:r w:rsidR="00861973" w:rsidRPr="000D35B1">
        <w:rPr>
          <w:rFonts w:ascii="Times New Roman" w:hAnsi="Times New Roman" w:cs="Times New Roman"/>
          <w:sz w:val="24"/>
          <w:szCs w:val="24"/>
        </w:rPr>
        <w:t xml:space="preserve"> 2019 r. do </w:t>
      </w:r>
      <w:r w:rsidR="001C4A7D" w:rsidRPr="000D35B1">
        <w:rPr>
          <w:rFonts w:ascii="Times New Roman" w:hAnsi="Times New Roman" w:cs="Times New Roman"/>
          <w:sz w:val="24"/>
          <w:szCs w:val="24"/>
        </w:rPr>
        <w:t>KNA</w:t>
      </w:r>
      <w:r w:rsidR="0039628C" w:rsidRPr="000D35B1">
        <w:rPr>
          <w:rFonts w:ascii="Times New Roman" w:hAnsi="Times New Roman" w:cs="Times New Roman"/>
          <w:sz w:val="24"/>
          <w:szCs w:val="24"/>
        </w:rPr>
        <w:t>.</w:t>
      </w:r>
      <w:r w:rsidR="00BA3464" w:rsidRPr="000D35B1">
        <w:rPr>
          <w:rFonts w:ascii="Times New Roman" w:hAnsi="Times New Roman" w:cs="Times New Roman"/>
          <w:sz w:val="24"/>
          <w:szCs w:val="24"/>
        </w:rPr>
        <w:t xml:space="preserve"> </w:t>
      </w:r>
      <w:r w:rsidR="003A40A3" w:rsidRPr="000D35B1">
        <w:rPr>
          <w:rFonts w:ascii="Times New Roman" w:hAnsi="Times New Roman" w:cs="Times New Roman"/>
          <w:sz w:val="24"/>
          <w:szCs w:val="24"/>
        </w:rPr>
        <w:t xml:space="preserve">Jednocześnie w ust. 6 art. 36 wskazano, iż przy wyliczaniu stawki procentowej </w:t>
      </w:r>
      <w:r w:rsidR="0002627E" w:rsidRPr="000D35B1">
        <w:rPr>
          <w:rFonts w:ascii="Times New Roman" w:hAnsi="Times New Roman" w:cs="Times New Roman"/>
          <w:sz w:val="24"/>
          <w:szCs w:val="24"/>
        </w:rPr>
        <w:t xml:space="preserve">opłaty </w:t>
      </w:r>
      <w:r w:rsidR="003A40A3" w:rsidRPr="000D35B1">
        <w:rPr>
          <w:rFonts w:ascii="Times New Roman" w:hAnsi="Times New Roman" w:cs="Times New Roman"/>
          <w:sz w:val="24"/>
          <w:szCs w:val="24"/>
        </w:rPr>
        <w:t xml:space="preserve">z tytułu nadzoru </w:t>
      </w:r>
      <w:r w:rsidR="0002627E" w:rsidRPr="000D35B1">
        <w:rPr>
          <w:rFonts w:ascii="Times New Roman" w:hAnsi="Times New Roman" w:cs="Times New Roman"/>
          <w:sz w:val="24"/>
          <w:szCs w:val="24"/>
        </w:rPr>
        <w:t xml:space="preserve">na 2020 r. </w:t>
      </w:r>
      <w:r w:rsidR="003A40A3" w:rsidRPr="000D35B1">
        <w:rPr>
          <w:rFonts w:ascii="Times New Roman" w:hAnsi="Times New Roman" w:cs="Times New Roman"/>
          <w:sz w:val="24"/>
          <w:szCs w:val="24"/>
        </w:rPr>
        <w:t xml:space="preserve">nie uwzględnia się niedoborów i nadwyżek powstałych przed </w:t>
      </w:r>
      <w:r w:rsidR="00AE7B31">
        <w:rPr>
          <w:rFonts w:ascii="Times New Roman" w:hAnsi="Times New Roman" w:cs="Times New Roman"/>
          <w:sz w:val="24"/>
          <w:szCs w:val="24"/>
        </w:rPr>
        <w:t xml:space="preserve">dniem </w:t>
      </w:r>
      <w:r w:rsidR="003A40A3" w:rsidRPr="000D35B1">
        <w:rPr>
          <w:rFonts w:ascii="Times New Roman" w:hAnsi="Times New Roman" w:cs="Times New Roman"/>
          <w:sz w:val="24"/>
          <w:szCs w:val="24"/>
        </w:rPr>
        <w:t>1 stycznia 2020</w:t>
      </w:r>
      <w:r w:rsidR="00AE7B31">
        <w:rPr>
          <w:rFonts w:ascii="Times New Roman" w:hAnsi="Times New Roman" w:cs="Times New Roman"/>
          <w:sz w:val="24"/>
          <w:szCs w:val="24"/>
        </w:rPr>
        <w:t xml:space="preserve"> </w:t>
      </w:r>
      <w:r w:rsidR="003A40A3" w:rsidRPr="000D35B1">
        <w:rPr>
          <w:rFonts w:ascii="Times New Roman" w:hAnsi="Times New Roman" w:cs="Times New Roman"/>
          <w:sz w:val="24"/>
          <w:szCs w:val="24"/>
        </w:rPr>
        <w:t xml:space="preserve">r. </w:t>
      </w:r>
    </w:p>
    <w:p w:rsidR="00C2584C" w:rsidRPr="000D35B1" w:rsidRDefault="00C2584C"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3</w:t>
      </w:r>
      <w:r w:rsidR="00B645F7">
        <w:rPr>
          <w:rFonts w:ascii="Times New Roman" w:hAnsi="Times New Roman" w:cs="Times New Roman"/>
          <w:sz w:val="24"/>
          <w:szCs w:val="24"/>
        </w:rPr>
        <w:t>8</w:t>
      </w:r>
      <w:r w:rsidRPr="000D35B1">
        <w:rPr>
          <w:rFonts w:ascii="Times New Roman" w:hAnsi="Times New Roman" w:cs="Times New Roman"/>
          <w:sz w:val="24"/>
          <w:szCs w:val="24"/>
        </w:rPr>
        <w:t xml:space="preserve"> przewidziano, że organy samorząd</w:t>
      </w:r>
      <w:r w:rsidR="00BC2F72">
        <w:rPr>
          <w:rFonts w:ascii="Times New Roman" w:hAnsi="Times New Roman" w:cs="Times New Roman"/>
          <w:sz w:val="24"/>
          <w:szCs w:val="24"/>
        </w:rPr>
        <w:t>u</w:t>
      </w:r>
      <w:r w:rsidRPr="000D35B1">
        <w:rPr>
          <w:rFonts w:ascii="Times New Roman" w:hAnsi="Times New Roman" w:cs="Times New Roman"/>
          <w:sz w:val="24"/>
          <w:szCs w:val="24"/>
        </w:rPr>
        <w:t xml:space="preserve"> zawodowego zachowują mandat do kolejnych wyborów, </w:t>
      </w:r>
      <w:r w:rsidRPr="00044AED">
        <w:rPr>
          <w:rFonts w:ascii="Times New Roman" w:hAnsi="Times New Roman" w:cs="Times New Roman"/>
          <w:sz w:val="24"/>
          <w:szCs w:val="24"/>
        </w:rPr>
        <w:t>z wyjątkiem KKN, która ulega likwidacji z dniem 1 stycznia 2020 r.</w:t>
      </w:r>
      <w:r w:rsidRPr="000D35B1">
        <w:rPr>
          <w:rFonts w:ascii="Times New Roman" w:hAnsi="Times New Roman" w:cs="Times New Roman"/>
          <w:sz w:val="24"/>
          <w:szCs w:val="24"/>
        </w:rPr>
        <w:t xml:space="preserve"> Intencją tych </w:t>
      </w:r>
      <w:r w:rsidR="00AE7B31">
        <w:rPr>
          <w:rFonts w:ascii="Times New Roman" w:hAnsi="Times New Roman" w:cs="Times New Roman"/>
          <w:sz w:val="24"/>
          <w:szCs w:val="24"/>
        </w:rPr>
        <w:t>prze</w:t>
      </w:r>
      <w:r w:rsidRPr="000D35B1">
        <w:rPr>
          <w:rFonts w:ascii="Times New Roman" w:hAnsi="Times New Roman" w:cs="Times New Roman"/>
          <w:sz w:val="24"/>
          <w:szCs w:val="24"/>
        </w:rPr>
        <w:t xml:space="preserve">pisów jest, by ustawowo nie zobowiązywać PIBR do zwoływania nadzwyczajnego zjazdu w celu wyłonienia nowych organów samorządu. Niemniej jednak niniejsze </w:t>
      </w:r>
      <w:r w:rsidR="00AE7B31">
        <w:rPr>
          <w:rFonts w:ascii="Times New Roman" w:hAnsi="Times New Roman" w:cs="Times New Roman"/>
          <w:sz w:val="24"/>
          <w:szCs w:val="24"/>
        </w:rPr>
        <w:t>prze</w:t>
      </w:r>
      <w:r w:rsidRPr="000D35B1">
        <w:rPr>
          <w:rFonts w:ascii="Times New Roman" w:hAnsi="Times New Roman" w:cs="Times New Roman"/>
          <w:sz w:val="24"/>
          <w:szCs w:val="24"/>
        </w:rPr>
        <w:t>pisy nie stoją na przeszkodzie, by PIBR, jeśli uzna za konieczne, mogła zwołać taki zjazd.</w:t>
      </w:r>
    </w:p>
    <w:p w:rsidR="0063287B" w:rsidRPr="003F5A05" w:rsidRDefault="00C2584C" w:rsidP="003F5A0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3F5A05">
        <w:rPr>
          <w:rFonts w:ascii="Times New Roman" w:hAnsi="Times New Roman" w:cs="Times New Roman"/>
          <w:sz w:val="24"/>
          <w:szCs w:val="24"/>
        </w:rPr>
        <w:lastRenderedPageBreak/>
        <w:t>W art. 3</w:t>
      </w:r>
      <w:r w:rsidR="00B645F7" w:rsidRPr="003F5A05">
        <w:rPr>
          <w:rFonts w:ascii="Times New Roman" w:hAnsi="Times New Roman" w:cs="Times New Roman"/>
          <w:sz w:val="24"/>
          <w:szCs w:val="24"/>
        </w:rPr>
        <w:t>9</w:t>
      </w:r>
      <w:r w:rsidRPr="003F5A05">
        <w:rPr>
          <w:rFonts w:ascii="Times New Roman" w:hAnsi="Times New Roman" w:cs="Times New Roman"/>
          <w:sz w:val="24"/>
          <w:szCs w:val="24"/>
        </w:rPr>
        <w:t xml:space="preserve"> projektu przewidziano odpowiedni okres na dostosowanie przez firmy audytorskie swojej organizacji wewnętrznej, systemu wewnętrznej kontroli jakości oraz dokumentacji do wymogów niniejszej ustawy</w:t>
      </w:r>
      <w:r w:rsidR="003F5A05" w:rsidRPr="003F5A05">
        <w:rPr>
          <w:rFonts w:ascii="Times New Roman" w:hAnsi="Times New Roman" w:cs="Times New Roman"/>
          <w:sz w:val="24"/>
          <w:szCs w:val="24"/>
        </w:rPr>
        <w:t>. Z uwagi</w:t>
      </w:r>
      <w:r w:rsidR="00AE7B31">
        <w:rPr>
          <w:rFonts w:ascii="Times New Roman" w:hAnsi="Times New Roman" w:cs="Times New Roman"/>
          <w:sz w:val="24"/>
          <w:szCs w:val="24"/>
        </w:rPr>
        <w:t xml:space="preserve"> na to</w:t>
      </w:r>
      <w:r w:rsidR="003F5A05" w:rsidRPr="003F5A05">
        <w:rPr>
          <w:rFonts w:ascii="Times New Roman" w:hAnsi="Times New Roman" w:cs="Times New Roman"/>
          <w:sz w:val="24"/>
          <w:szCs w:val="24"/>
        </w:rPr>
        <w:t>, iż nowe przepisy dotyczące organizacji wewnętrznej firmy audytorskiej wchodzą w życie 1 stycznia 2020 r.</w:t>
      </w:r>
      <w:r w:rsidR="00AE7B31">
        <w:rPr>
          <w:rFonts w:ascii="Times New Roman" w:hAnsi="Times New Roman" w:cs="Times New Roman"/>
          <w:sz w:val="24"/>
          <w:szCs w:val="24"/>
        </w:rPr>
        <w:t>,</w:t>
      </w:r>
      <w:r w:rsidR="003F5A05" w:rsidRPr="003F5A05">
        <w:rPr>
          <w:rFonts w:ascii="Times New Roman" w:hAnsi="Times New Roman" w:cs="Times New Roman"/>
          <w:sz w:val="24"/>
          <w:szCs w:val="24"/>
        </w:rPr>
        <w:t xml:space="preserve"> wskazano, iż firmy do dnia 30 kwietnia 2020 r. s</w:t>
      </w:r>
      <w:r w:rsidR="003F5A05">
        <w:rPr>
          <w:rFonts w:ascii="Times New Roman" w:hAnsi="Times New Roman" w:cs="Times New Roman"/>
          <w:sz w:val="24"/>
          <w:szCs w:val="24"/>
        </w:rPr>
        <w:t>ą zobo</w:t>
      </w:r>
      <w:r w:rsidR="003F5A05" w:rsidRPr="003F5A05">
        <w:rPr>
          <w:rFonts w:ascii="Times New Roman" w:hAnsi="Times New Roman" w:cs="Times New Roman"/>
          <w:sz w:val="24"/>
          <w:szCs w:val="24"/>
        </w:rPr>
        <w:t>w</w:t>
      </w:r>
      <w:r w:rsidR="003F5A05">
        <w:rPr>
          <w:rFonts w:ascii="Times New Roman" w:hAnsi="Times New Roman" w:cs="Times New Roman"/>
          <w:sz w:val="24"/>
          <w:szCs w:val="24"/>
        </w:rPr>
        <w:t>i</w:t>
      </w:r>
      <w:r w:rsidR="003F5A05" w:rsidRPr="003F5A05">
        <w:rPr>
          <w:rFonts w:ascii="Times New Roman" w:hAnsi="Times New Roman" w:cs="Times New Roman"/>
          <w:sz w:val="24"/>
          <w:szCs w:val="24"/>
        </w:rPr>
        <w:t>ązane do dostosowania się do nowych wym</w:t>
      </w:r>
      <w:r w:rsidR="00AE7B31">
        <w:rPr>
          <w:rFonts w:ascii="Times New Roman" w:hAnsi="Times New Roman" w:cs="Times New Roman"/>
          <w:sz w:val="24"/>
          <w:szCs w:val="24"/>
        </w:rPr>
        <w:t>o</w:t>
      </w:r>
      <w:r w:rsidR="003F5A05" w:rsidRPr="003F5A05">
        <w:rPr>
          <w:rFonts w:ascii="Times New Roman" w:hAnsi="Times New Roman" w:cs="Times New Roman"/>
          <w:sz w:val="24"/>
          <w:szCs w:val="24"/>
        </w:rPr>
        <w:t>g</w:t>
      </w:r>
      <w:r w:rsidR="00AE7B31">
        <w:rPr>
          <w:rFonts w:ascii="Times New Roman" w:hAnsi="Times New Roman" w:cs="Times New Roman"/>
          <w:sz w:val="24"/>
          <w:szCs w:val="24"/>
        </w:rPr>
        <w:t>ów</w:t>
      </w:r>
      <w:r w:rsidR="006A391A">
        <w:rPr>
          <w:rFonts w:ascii="Times New Roman" w:hAnsi="Times New Roman" w:cs="Times New Roman"/>
          <w:sz w:val="24"/>
          <w:szCs w:val="24"/>
        </w:rPr>
        <w:t>.</w:t>
      </w:r>
      <w:r w:rsidR="003F5A05" w:rsidRPr="003F5A05">
        <w:rPr>
          <w:rFonts w:ascii="Times New Roman" w:hAnsi="Times New Roman" w:cs="Times New Roman"/>
          <w:sz w:val="24"/>
          <w:szCs w:val="24"/>
        </w:rPr>
        <w:t xml:space="preserve"> </w:t>
      </w:r>
      <w:r w:rsidR="006A391A">
        <w:rPr>
          <w:rFonts w:ascii="Times New Roman" w:hAnsi="Times New Roman" w:cs="Times New Roman"/>
          <w:sz w:val="24"/>
          <w:szCs w:val="24"/>
        </w:rPr>
        <w:t>M</w:t>
      </w:r>
      <w:r w:rsidR="003F5A05" w:rsidRPr="003F5A05">
        <w:rPr>
          <w:rFonts w:ascii="Times New Roman" w:hAnsi="Times New Roman" w:cs="Times New Roman"/>
          <w:sz w:val="24"/>
          <w:szCs w:val="24"/>
        </w:rPr>
        <w:t xml:space="preserve">ają </w:t>
      </w:r>
      <w:r w:rsidR="006A391A">
        <w:rPr>
          <w:rFonts w:ascii="Times New Roman" w:hAnsi="Times New Roman" w:cs="Times New Roman"/>
          <w:sz w:val="24"/>
          <w:szCs w:val="24"/>
        </w:rPr>
        <w:t xml:space="preserve">one </w:t>
      </w:r>
      <w:r w:rsidR="003F5A05" w:rsidRPr="003F5A05">
        <w:rPr>
          <w:rFonts w:ascii="Times New Roman" w:hAnsi="Times New Roman" w:cs="Times New Roman"/>
          <w:sz w:val="24"/>
          <w:szCs w:val="24"/>
        </w:rPr>
        <w:t xml:space="preserve">zatem odpowiednio długi czas, gdyż </w:t>
      </w:r>
      <w:r w:rsidR="0063287B" w:rsidRPr="003F5A05">
        <w:rPr>
          <w:rFonts w:ascii="Times New Roman" w:hAnsi="Times New Roman" w:cs="Times New Roman"/>
          <w:sz w:val="24"/>
          <w:szCs w:val="24"/>
        </w:rPr>
        <w:t>wynosi on 4 miesi</w:t>
      </w:r>
      <w:r w:rsidR="00AE7B31">
        <w:rPr>
          <w:rFonts w:ascii="Times New Roman" w:hAnsi="Times New Roman" w:cs="Times New Roman"/>
          <w:sz w:val="24"/>
          <w:szCs w:val="24"/>
        </w:rPr>
        <w:t>ą</w:t>
      </w:r>
      <w:r w:rsidR="0063287B" w:rsidRPr="003F5A05">
        <w:rPr>
          <w:rFonts w:ascii="Times New Roman" w:hAnsi="Times New Roman" w:cs="Times New Roman"/>
          <w:sz w:val="24"/>
          <w:szCs w:val="24"/>
        </w:rPr>
        <w:t>c</w:t>
      </w:r>
      <w:r w:rsidR="00AE7B31">
        <w:rPr>
          <w:rFonts w:ascii="Times New Roman" w:hAnsi="Times New Roman" w:cs="Times New Roman"/>
          <w:sz w:val="24"/>
          <w:szCs w:val="24"/>
        </w:rPr>
        <w:t>e</w:t>
      </w:r>
      <w:r w:rsidR="006A391A">
        <w:rPr>
          <w:rFonts w:ascii="Times New Roman" w:hAnsi="Times New Roman" w:cs="Times New Roman"/>
          <w:sz w:val="24"/>
          <w:szCs w:val="24"/>
        </w:rPr>
        <w:t>,</w:t>
      </w:r>
      <w:r w:rsidR="0063287B" w:rsidRPr="003F5A05">
        <w:rPr>
          <w:rFonts w:ascii="Times New Roman" w:hAnsi="Times New Roman" w:cs="Times New Roman"/>
          <w:sz w:val="24"/>
          <w:szCs w:val="24"/>
        </w:rPr>
        <w:t xml:space="preserve"> </w:t>
      </w:r>
      <w:r w:rsidR="003F5A05">
        <w:rPr>
          <w:rFonts w:ascii="Times New Roman" w:hAnsi="Times New Roman" w:cs="Times New Roman"/>
          <w:sz w:val="24"/>
          <w:szCs w:val="24"/>
        </w:rPr>
        <w:t xml:space="preserve">aby dokonać odpowiednich zmian. </w:t>
      </w:r>
      <w:r w:rsidR="0063287B" w:rsidRPr="003F5A05">
        <w:rPr>
          <w:rFonts w:ascii="Times New Roman" w:hAnsi="Times New Roman" w:cs="Times New Roman"/>
          <w:sz w:val="24"/>
          <w:szCs w:val="24"/>
        </w:rPr>
        <w:t xml:space="preserve">W art. </w:t>
      </w:r>
      <w:r w:rsidR="00B645F7" w:rsidRPr="003F5A05">
        <w:rPr>
          <w:rFonts w:ascii="Times New Roman" w:hAnsi="Times New Roman" w:cs="Times New Roman"/>
          <w:sz w:val="24"/>
          <w:szCs w:val="24"/>
        </w:rPr>
        <w:t>40</w:t>
      </w:r>
      <w:r w:rsidR="003A40A3" w:rsidRPr="003F5A05">
        <w:rPr>
          <w:rFonts w:ascii="Times New Roman" w:hAnsi="Times New Roman" w:cs="Times New Roman"/>
          <w:sz w:val="24"/>
          <w:szCs w:val="24"/>
        </w:rPr>
        <w:t xml:space="preserve"> projektu przewidziano, iż </w:t>
      </w:r>
      <w:r w:rsidR="00B645F7" w:rsidRPr="003F5A05">
        <w:rPr>
          <w:rFonts w:ascii="Times New Roman" w:hAnsi="Times New Roman" w:cs="Times New Roman"/>
          <w:sz w:val="24"/>
          <w:szCs w:val="24"/>
        </w:rPr>
        <w:t>sprawozdania z działalności składane przez firmy audytorskie za 2019</w:t>
      </w:r>
      <w:r w:rsidR="006A391A">
        <w:rPr>
          <w:rFonts w:ascii="Times New Roman" w:hAnsi="Times New Roman" w:cs="Times New Roman"/>
          <w:sz w:val="24"/>
          <w:szCs w:val="24"/>
        </w:rPr>
        <w:t xml:space="preserve"> </w:t>
      </w:r>
      <w:r w:rsidR="00B645F7" w:rsidRPr="003F5A05">
        <w:rPr>
          <w:rFonts w:ascii="Times New Roman" w:hAnsi="Times New Roman" w:cs="Times New Roman"/>
          <w:sz w:val="24"/>
          <w:szCs w:val="24"/>
        </w:rPr>
        <w:t>r. będą sporządzane zgodnie z dotychczasowymi przepisami. Jednakże sprawozdanie</w:t>
      </w:r>
      <w:r w:rsidR="00563E3E" w:rsidRPr="003F5A05">
        <w:rPr>
          <w:rFonts w:ascii="Times New Roman" w:hAnsi="Times New Roman" w:cs="Times New Roman"/>
          <w:sz w:val="24"/>
          <w:szCs w:val="24"/>
        </w:rPr>
        <w:t xml:space="preserve"> firmy audytorskiej, która w 2019 r. przeprowadziła badanie ustawow</w:t>
      </w:r>
      <w:r w:rsidR="006A391A">
        <w:rPr>
          <w:rFonts w:ascii="Times New Roman" w:hAnsi="Times New Roman" w:cs="Times New Roman"/>
          <w:sz w:val="24"/>
          <w:szCs w:val="24"/>
        </w:rPr>
        <w:t>e</w:t>
      </w:r>
      <w:r w:rsidR="00563E3E" w:rsidRPr="003F5A05">
        <w:rPr>
          <w:rFonts w:ascii="Times New Roman" w:hAnsi="Times New Roman" w:cs="Times New Roman"/>
          <w:sz w:val="24"/>
          <w:szCs w:val="24"/>
        </w:rPr>
        <w:t xml:space="preserve"> </w:t>
      </w:r>
      <w:r w:rsidR="00AE7B31">
        <w:rPr>
          <w:rFonts w:ascii="Times New Roman" w:hAnsi="Times New Roman" w:cs="Times New Roman"/>
          <w:sz w:val="24"/>
          <w:szCs w:val="24"/>
        </w:rPr>
        <w:t>JZP</w:t>
      </w:r>
      <w:r w:rsidR="00563E3E" w:rsidRPr="003F5A05">
        <w:rPr>
          <w:rFonts w:ascii="Times New Roman" w:hAnsi="Times New Roman" w:cs="Times New Roman"/>
          <w:sz w:val="24"/>
          <w:szCs w:val="24"/>
        </w:rPr>
        <w:t xml:space="preserve">, będzie przekazywane </w:t>
      </w:r>
      <w:r w:rsidR="006A391A">
        <w:rPr>
          <w:rFonts w:ascii="Times New Roman" w:hAnsi="Times New Roman" w:cs="Times New Roman"/>
          <w:sz w:val="24"/>
          <w:szCs w:val="24"/>
        </w:rPr>
        <w:t xml:space="preserve">już do Agencji </w:t>
      </w:r>
      <w:r w:rsidR="00563E3E" w:rsidRPr="003F5A05">
        <w:rPr>
          <w:rFonts w:ascii="Times New Roman" w:hAnsi="Times New Roman" w:cs="Times New Roman"/>
          <w:sz w:val="24"/>
          <w:szCs w:val="24"/>
        </w:rPr>
        <w:t xml:space="preserve">zamiast do KNA, natomiast sprawozdanie, o którym mowa w </w:t>
      </w:r>
      <w:r w:rsidR="00AE7B31">
        <w:rPr>
          <w:rFonts w:ascii="Times New Roman" w:hAnsi="Times New Roman" w:cs="Times New Roman"/>
          <w:sz w:val="24"/>
          <w:szCs w:val="24"/>
        </w:rPr>
        <w:t xml:space="preserve">art. </w:t>
      </w:r>
      <w:r w:rsidR="00563E3E" w:rsidRPr="003F5A05">
        <w:rPr>
          <w:rFonts w:ascii="Times New Roman" w:hAnsi="Times New Roman" w:cs="Times New Roman"/>
          <w:sz w:val="24"/>
          <w:szCs w:val="24"/>
        </w:rPr>
        <w:t>52 ustawy</w:t>
      </w:r>
      <w:r w:rsidR="00AE7B31">
        <w:rPr>
          <w:rFonts w:ascii="Times New Roman" w:hAnsi="Times New Roman" w:cs="Times New Roman"/>
          <w:sz w:val="24"/>
          <w:szCs w:val="24"/>
        </w:rPr>
        <w:t>,</w:t>
      </w:r>
      <w:r w:rsidR="00563E3E" w:rsidRPr="003F5A05">
        <w:rPr>
          <w:rFonts w:ascii="Times New Roman" w:hAnsi="Times New Roman" w:cs="Times New Roman"/>
          <w:sz w:val="24"/>
          <w:szCs w:val="24"/>
        </w:rPr>
        <w:t xml:space="preserve"> będzie przekazywane nie tylko do KRBR</w:t>
      </w:r>
      <w:r w:rsidR="006A391A">
        <w:rPr>
          <w:rFonts w:ascii="Times New Roman" w:hAnsi="Times New Roman" w:cs="Times New Roman"/>
          <w:sz w:val="24"/>
          <w:szCs w:val="24"/>
        </w:rPr>
        <w:t>,</w:t>
      </w:r>
      <w:r w:rsidR="00563E3E" w:rsidRPr="003F5A05">
        <w:rPr>
          <w:rFonts w:ascii="Times New Roman" w:hAnsi="Times New Roman" w:cs="Times New Roman"/>
          <w:sz w:val="24"/>
          <w:szCs w:val="24"/>
        </w:rPr>
        <w:t xml:space="preserve"> ale również do Agencji, ze względu na fakt, iż od 2020 r. to Agencja przejmuje bezpośredni nadzór nad </w:t>
      </w:r>
      <w:r w:rsidR="00044AED">
        <w:rPr>
          <w:rFonts w:ascii="Times New Roman" w:hAnsi="Times New Roman" w:cs="Times New Roman"/>
          <w:sz w:val="24"/>
          <w:szCs w:val="24"/>
        </w:rPr>
        <w:t>w</w:t>
      </w:r>
      <w:r w:rsidR="00563E3E" w:rsidRPr="003F5A05">
        <w:rPr>
          <w:rFonts w:ascii="Times New Roman" w:hAnsi="Times New Roman" w:cs="Times New Roman"/>
          <w:sz w:val="24"/>
          <w:szCs w:val="24"/>
        </w:rPr>
        <w:t>szystkimi firmami audytorskimi.</w:t>
      </w:r>
    </w:p>
    <w:p w:rsidR="0002627E" w:rsidRDefault="0002627E" w:rsidP="007D6E9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 xml:space="preserve"> W art. </w:t>
      </w:r>
      <w:r w:rsidR="00B645F7">
        <w:rPr>
          <w:rFonts w:ascii="Times New Roman" w:hAnsi="Times New Roman" w:cs="Times New Roman"/>
          <w:sz w:val="24"/>
          <w:szCs w:val="24"/>
        </w:rPr>
        <w:t>41</w:t>
      </w:r>
      <w:r w:rsidRPr="000D35B1">
        <w:rPr>
          <w:rFonts w:ascii="Times New Roman" w:hAnsi="Times New Roman" w:cs="Times New Roman"/>
          <w:sz w:val="24"/>
          <w:szCs w:val="24"/>
        </w:rPr>
        <w:t xml:space="preserve"> projektu przewidziano,</w:t>
      </w:r>
      <w:r w:rsidR="00F02541" w:rsidRPr="000D35B1">
        <w:rPr>
          <w:rFonts w:ascii="Times New Roman" w:hAnsi="Times New Roman" w:cs="Times New Roman"/>
          <w:sz w:val="24"/>
          <w:szCs w:val="24"/>
        </w:rPr>
        <w:t xml:space="preserve"> że </w:t>
      </w:r>
      <w:r w:rsidR="00B645F7">
        <w:rPr>
          <w:rFonts w:ascii="Times New Roman" w:hAnsi="Times New Roman" w:cs="Times New Roman"/>
          <w:sz w:val="24"/>
          <w:szCs w:val="24"/>
        </w:rPr>
        <w:t>Agencja będzie skreślała firmę audytorską również w</w:t>
      </w:r>
      <w:r w:rsidR="00563E3E">
        <w:rPr>
          <w:rFonts w:ascii="Times New Roman" w:hAnsi="Times New Roman" w:cs="Times New Roman"/>
          <w:sz w:val="24"/>
          <w:szCs w:val="24"/>
        </w:rPr>
        <w:t xml:space="preserve"> przypadkach określonych w przepisach dotychczasowych</w:t>
      </w:r>
      <w:r w:rsidR="006A391A">
        <w:rPr>
          <w:rFonts w:ascii="Times New Roman" w:hAnsi="Times New Roman" w:cs="Times New Roman"/>
          <w:sz w:val="24"/>
          <w:szCs w:val="24"/>
        </w:rPr>
        <w:t>,</w:t>
      </w:r>
      <w:r w:rsidR="00563E3E">
        <w:rPr>
          <w:rFonts w:ascii="Times New Roman" w:hAnsi="Times New Roman" w:cs="Times New Roman"/>
          <w:sz w:val="24"/>
          <w:szCs w:val="24"/>
        </w:rPr>
        <w:t xml:space="preserve"> tj. </w:t>
      </w:r>
      <w:r w:rsidR="00563E3E" w:rsidRPr="00563E3E">
        <w:rPr>
          <w:rFonts w:ascii="Times New Roman" w:hAnsi="Times New Roman" w:cs="Times New Roman"/>
          <w:sz w:val="24"/>
          <w:szCs w:val="24"/>
        </w:rPr>
        <w:t>nieuregulowania opłaty z tytułu nadzoru, o której mowa w art. 55 ust. 1 w brzmieniu dotychczasowym, mimo nałożenia kary administracyjnej, o której mowa w art. 183 ust. 1 pkt 2 w brzmieniu dotychczasowym;</w:t>
      </w:r>
      <w:r w:rsidR="00563E3E">
        <w:rPr>
          <w:rFonts w:ascii="Times New Roman" w:hAnsi="Times New Roman" w:cs="Times New Roman"/>
          <w:sz w:val="24"/>
          <w:szCs w:val="24"/>
        </w:rPr>
        <w:t xml:space="preserve"> </w:t>
      </w:r>
      <w:r w:rsidR="00563E3E" w:rsidRPr="00563E3E">
        <w:rPr>
          <w:rFonts w:ascii="Times New Roman" w:hAnsi="Times New Roman" w:cs="Times New Roman"/>
          <w:sz w:val="24"/>
          <w:szCs w:val="24"/>
        </w:rPr>
        <w:t>nieuregulowania opłaty z tytułu nadzoru, o której mowa w art. 56 ust. 1 lub 2 w brzmieniu dotychczasowym, mimo nałożenia kary administracyjnej, o której mowa w art. 183 ust. 1 pkt 2 w brzmieniu dotychczasowym;</w:t>
      </w:r>
      <w:r w:rsidR="00563E3E">
        <w:rPr>
          <w:rFonts w:ascii="Times New Roman" w:hAnsi="Times New Roman" w:cs="Times New Roman"/>
          <w:sz w:val="24"/>
          <w:szCs w:val="24"/>
        </w:rPr>
        <w:t xml:space="preserve"> </w:t>
      </w:r>
      <w:r w:rsidR="00563E3E" w:rsidRPr="00563E3E">
        <w:rPr>
          <w:rFonts w:ascii="Times New Roman" w:hAnsi="Times New Roman" w:cs="Times New Roman"/>
          <w:sz w:val="24"/>
          <w:szCs w:val="24"/>
        </w:rPr>
        <w:t>niepoddania się kontroli, o której mowa w art. 36 ust. 1 pkt 1 lub art. 39 w brzmieniu dotychczasowym;</w:t>
      </w:r>
      <w:r w:rsidR="00563E3E">
        <w:rPr>
          <w:rFonts w:ascii="Times New Roman" w:hAnsi="Times New Roman" w:cs="Times New Roman"/>
          <w:sz w:val="24"/>
          <w:szCs w:val="24"/>
        </w:rPr>
        <w:t xml:space="preserve"> </w:t>
      </w:r>
      <w:r w:rsidR="00563E3E" w:rsidRPr="00563E3E">
        <w:rPr>
          <w:rFonts w:ascii="Times New Roman" w:hAnsi="Times New Roman" w:cs="Times New Roman"/>
          <w:sz w:val="24"/>
          <w:szCs w:val="24"/>
        </w:rPr>
        <w:t>ostatecznego rozstrzygnięcia KNA lub Krajowej Rady Biegłych Rewidentów nakładającego na firmę audytorską karę administracyjną, o której mowa w art. 183 ust. 7 w brzmieniu dotychczasowym</w:t>
      </w:r>
      <w:r w:rsidR="003F5A05">
        <w:rPr>
          <w:rFonts w:ascii="Times New Roman" w:hAnsi="Times New Roman" w:cs="Times New Roman"/>
          <w:sz w:val="24"/>
          <w:szCs w:val="24"/>
        </w:rPr>
        <w:t>, jeżeli te przypadki wystąpiły przed dniem 1 stycznia 2020 r.</w:t>
      </w:r>
    </w:p>
    <w:p w:rsidR="00FC7D51" w:rsidRPr="007D6E91" w:rsidRDefault="00FC7D51" w:rsidP="007D6E9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7D6E91">
        <w:rPr>
          <w:rFonts w:ascii="Times New Roman" w:hAnsi="Times New Roman" w:cs="Times New Roman"/>
          <w:sz w:val="24"/>
          <w:szCs w:val="24"/>
        </w:rPr>
        <w:t>W art. 42 projektu wprowadzono przepisy przejściowe dotyczące uznawania kwalifikacji zawodowych biegłego rewidenta nabytych w Wielkiej Brytanii w związku z faktem planowanego opuszczenia Unii Europejskiej przez to państwo. Z dniem wyjścia Zjednoczonego Królestwa ze Wspólnoty (dalej „dzień wyjścia”) stanie się on</w:t>
      </w:r>
      <w:r w:rsidR="00AE7B31">
        <w:rPr>
          <w:rFonts w:ascii="Times New Roman" w:hAnsi="Times New Roman" w:cs="Times New Roman"/>
          <w:sz w:val="24"/>
          <w:szCs w:val="24"/>
        </w:rPr>
        <w:t>o</w:t>
      </w:r>
      <w:r w:rsidRPr="007D6E91">
        <w:rPr>
          <w:rFonts w:ascii="Times New Roman" w:hAnsi="Times New Roman" w:cs="Times New Roman"/>
          <w:sz w:val="24"/>
          <w:szCs w:val="24"/>
        </w:rPr>
        <w:t xml:space="preserve"> państwem trzecim. Na wypadek, gdyby </w:t>
      </w:r>
      <w:proofErr w:type="spellStart"/>
      <w:r w:rsidRPr="007D6E91">
        <w:rPr>
          <w:rFonts w:ascii="Times New Roman" w:hAnsi="Times New Roman" w:cs="Times New Roman"/>
          <w:sz w:val="24"/>
          <w:szCs w:val="24"/>
        </w:rPr>
        <w:t>brexit</w:t>
      </w:r>
      <w:proofErr w:type="spellEnd"/>
      <w:r w:rsidRPr="007D6E91">
        <w:rPr>
          <w:rFonts w:ascii="Times New Roman" w:hAnsi="Times New Roman" w:cs="Times New Roman"/>
          <w:sz w:val="24"/>
          <w:szCs w:val="24"/>
        </w:rPr>
        <w:t xml:space="preserve"> nastąpił bez porozumienia (tzw. twardy </w:t>
      </w:r>
      <w:proofErr w:type="spellStart"/>
      <w:r w:rsidRPr="007D6E91">
        <w:rPr>
          <w:rFonts w:ascii="Times New Roman" w:hAnsi="Times New Roman" w:cs="Times New Roman"/>
          <w:sz w:val="24"/>
          <w:szCs w:val="24"/>
        </w:rPr>
        <w:t>brexit</w:t>
      </w:r>
      <w:proofErr w:type="spellEnd"/>
      <w:r w:rsidRPr="007D6E91">
        <w:rPr>
          <w:rFonts w:ascii="Times New Roman" w:hAnsi="Times New Roman" w:cs="Times New Roman"/>
          <w:sz w:val="24"/>
          <w:szCs w:val="24"/>
        </w:rPr>
        <w:t>)</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zachodzi potrzeba uregulowania sposobu postępowania z wnioskami o uznanie kwalifikacji zawodowych złożonymi przed datą </w:t>
      </w:r>
      <w:proofErr w:type="spellStart"/>
      <w:r w:rsidRPr="007D6E91">
        <w:rPr>
          <w:rFonts w:ascii="Times New Roman" w:hAnsi="Times New Roman" w:cs="Times New Roman"/>
          <w:sz w:val="24"/>
          <w:szCs w:val="24"/>
        </w:rPr>
        <w:t>brexitu</w:t>
      </w:r>
      <w:proofErr w:type="spellEnd"/>
      <w:r w:rsidRPr="007D6E91">
        <w:rPr>
          <w:rFonts w:ascii="Times New Roman" w:hAnsi="Times New Roman" w:cs="Times New Roman"/>
          <w:sz w:val="24"/>
          <w:szCs w:val="24"/>
        </w:rPr>
        <w:t xml:space="preserve">, a co do których postępowanie nie zostało jeszcze zakończone na </w:t>
      </w:r>
      <w:r w:rsidR="00AE7B31">
        <w:rPr>
          <w:rFonts w:ascii="Times New Roman" w:hAnsi="Times New Roman" w:cs="Times New Roman"/>
          <w:sz w:val="24"/>
          <w:szCs w:val="24"/>
        </w:rPr>
        <w:t>ten dzień</w:t>
      </w:r>
      <w:r w:rsidRPr="007D6E91">
        <w:rPr>
          <w:rFonts w:ascii="Times New Roman" w:hAnsi="Times New Roman" w:cs="Times New Roman"/>
          <w:sz w:val="24"/>
          <w:szCs w:val="24"/>
        </w:rPr>
        <w:t>, jak również z wnioskami złożonymi już po dniu wyjścia. W projekcie (ust. 1) przewidziano</w:t>
      </w:r>
      <w:r w:rsidR="008C6D53" w:rsidRPr="007D6E91">
        <w:rPr>
          <w:rFonts w:ascii="Times New Roman" w:hAnsi="Times New Roman" w:cs="Times New Roman"/>
          <w:sz w:val="24"/>
          <w:szCs w:val="24"/>
        </w:rPr>
        <w:t xml:space="preserve"> regulacje odnoszące się do osób,</w:t>
      </w:r>
      <w:r w:rsidRPr="007D6E91">
        <w:rPr>
          <w:rFonts w:ascii="Times New Roman" w:hAnsi="Times New Roman" w:cs="Times New Roman"/>
          <w:sz w:val="24"/>
          <w:szCs w:val="24"/>
        </w:rPr>
        <w:t xml:space="preserve"> które przystąpiły do postępowania kwalifikacyjnego (przez które należy rozumieć wystąpienie z wnioskiem do Komisji Egzaminacyjnej o dopuszczenie do egzaminu z prawa </w:t>
      </w:r>
      <w:r w:rsidRPr="007D6E91">
        <w:rPr>
          <w:rFonts w:ascii="Times New Roman" w:hAnsi="Times New Roman" w:cs="Times New Roman"/>
          <w:sz w:val="24"/>
          <w:szCs w:val="24"/>
        </w:rPr>
        <w:lastRenderedPageBreak/>
        <w:t>gospodarczego) przed dniem wyjścia</w:t>
      </w:r>
      <w:r w:rsidR="008C6D53" w:rsidRPr="007D6E91">
        <w:rPr>
          <w:rFonts w:ascii="Times New Roman" w:hAnsi="Times New Roman" w:cs="Times New Roman"/>
          <w:sz w:val="24"/>
          <w:szCs w:val="24"/>
        </w:rPr>
        <w:t>. W przypadku tych osób</w:t>
      </w:r>
      <w:r w:rsidRPr="007D6E91">
        <w:rPr>
          <w:rFonts w:ascii="Times New Roman" w:hAnsi="Times New Roman" w:cs="Times New Roman"/>
          <w:sz w:val="24"/>
          <w:szCs w:val="24"/>
        </w:rPr>
        <w:t xml:space="preserve"> </w:t>
      </w:r>
      <w:r w:rsidR="008C6D53" w:rsidRPr="007D6E91">
        <w:rPr>
          <w:rFonts w:ascii="Times New Roman" w:hAnsi="Times New Roman" w:cs="Times New Roman"/>
          <w:sz w:val="24"/>
          <w:szCs w:val="24"/>
        </w:rPr>
        <w:t xml:space="preserve">egzamin z prawa gospodarczego i </w:t>
      </w:r>
      <w:r w:rsidRPr="007D6E91">
        <w:rPr>
          <w:rFonts w:ascii="Times New Roman" w:hAnsi="Times New Roman" w:cs="Times New Roman"/>
          <w:sz w:val="24"/>
          <w:szCs w:val="24"/>
        </w:rPr>
        <w:t>wpis do rejestru</w:t>
      </w:r>
      <w:r w:rsidR="008C6D53" w:rsidRPr="007D6E91">
        <w:rPr>
          <w:rFonts w:ascii="Times New Roman" w:hAnsi="Times New Roman" w:cs="Times New Roman"/>
          <w:sz w:val="24"/>
          <w:szCs w:val="24"/>
        </w:rPr>
        <w:t xml:space="preserve"> będą się odbywały</w:t>
      </w:r>
      <w:r w:rsidRPr="007D6E91">
        <w:rPr>
          <w:rFonts w:ascii="Times New Roman" w:hAnsi="Times New Roman" w:cs="Times New Roman"/>
          <w:sz w:val="24"/>
          <w:szCs w:val="24"/>
        </w:rPr>
        <w:t xml:space="preserve"> według zasad dotyczących </w:t>
      </w:r>
      <w:r w:rsidR="008C6D53" w:rsidRPr="007D6E91">
        <w:rPr>
          <w:rFonts w:ascii="Times New Roman" w:hAnsi="Times New Roman" w:cs="Times New Roman"/>
          <w:sz w:val="24"/>
          <w:szCs w:val="24"/>
        </w:rPr>
        <w:t xml:space="preserve">obywateli UE </w:t>
      </w:r>
      <w:r w:rsidRPr="007D6E91">
        <w:rPr>
          <w:rFonts w:ascii="Times New Roman" w:hAnsi="Times New Roman" w:cs="Times New Roman"/>
          <w:sz w:val="24"/>
          <w:szCs w:val="24"/>
        </w:rPr>
        <w:t>(czyli na dotychczasowych zasadach, tak jakby Wielka Brytania nadal była państwem członkowskim). Natomiast w przypadku osób, które przystąpiły do postępowania kwalifikacyjnego po dniu wyjścia</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w:t>
      </w:r>
      <w:r w:rsidR="008C6D53" w:rsidRPr="007D6E91">
        <w:rPr>
          <w:rFonts w:ascii="Times New Roman" w:hAnsi="Times New Roman" w:cs="Times New Roman"/>
          <w:sz w:val="24"/>
          <w:szCs w:val="24"/>
        </w:rPr>
        <w:t xml:space="preserve">zastosowanie znajdą przepisy odnoszące się do państw trzecich. </w:t>
      </w:r>
      <w:r w:rsidRPr="007D6E91">
        <w:rPr>
          <w:rFonts w:ascii="Times New Roman" w:hAnsi="Times New Roman" w:cs="Times New Roman"/>
          <w:sz w:val="24"/>
          <w:szCs w:val="24"/>
        </w:rPr>
        <w:t xml:space="preserve">W tym miejscu należy podkreślić, że do ww. postępowań o uznanie kwalifikacji zawodowych biegłego rewidenta nie </w:t>
      </w:r>
      <w:r w:rsidR="008C6D53" w:rsidRPr="007D6E91">
        <w:rPr>
          <w:rFonts w:ascii="Times New Roman" w:hAnsi="Times New Roman" w:cs="Times New Roman"/>
          <w:sz w:val="24"/>
          <w:szCs w:val="24"/>
        </w:rPr>
        <w:t>ma</w:t>
      </w:r>
      <w:r w:rsidRPr="007D6E91">
        <w:rPr>
          <w:rFonts w:ascii="Times New Roman" w:hAnsi="Times New Roman" w:cs="Times New Roman"/>
          <w:sz w:val="24"/>
          <w:szCs w:val="24"/>
        </w:rPr>
        <w:t xml:space="preserve"> zastosowania ustawa z dnia 15 marca 2019 r. o uregulowaniu niektórych spraw związanych z uznawaniem kwalifikacji zawodowych w związku z wystąpieniem Zjednoczonego Królestwa Wielkiej Brytanii i Irlandii Północnej z Unii Europejskiej i Europejskiej Wspólnoty Energii Atomowej bez zawarcia umowy, o której mowa w art. 50 ust. 2 Traktatu o Unii Europejskiej (Dz. U. poz. 621). Jednocześnie w ust. 2 przewidziano</w:t>
      </w:r>
      <w:r w:rsidR="008C6D53" w:rsidRPr="007D6E91">
        <w:rPr>
          <w:rFonts w:ascii="Times New Roman" w:hAnsi="Times New Roman" w:cs="Times New Roman"/>
          <w:sz w:val="24"/>
          <w:szCs w:val="24"/>
        </w:rPr>
        <w:t xml:space="preserve"> możliwość</w:t>
      </w:r>
      <w:r w:rsidRPr="007D6E91">
        <w:rPr>
          <w:rFonts w:ascii="Times New Roman" w:hAnsi="Times New Roman" w:cs="Times New Roman"/>
          <w:sz w:val="24"/>
          <w:szCs w:val="24"/>
        </w:rPr>
        <w:t xml:space="preserve"> zaliczenia – na zasadach wskazanych w art. 15 ust. 3 ustawy </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kandydatowi na biegłego rewidenta egzaminów z wiedzy zdanych w postępowaniu kwalifikacyjnym prowadzonym przez organ uprawniony do nadawania uprawnień biegłego rewidenta w Wielkiej Brytanii. Warunkiem będzie wystąpienie z wnioskiem o zaliczenie takiego egzaminu jeszcze przed dniem wyjścia.</w:t>
      </w:r>
      <w:r w:rsidR="00DF2B61" w:rsidRPr="007D6E91">
        <w:rPr>
          <w:rFonts w:ascii="Times New Roman" w:hAnsi="Times New Roman" w:cs="Times New Roman"/>
          <w:sz w:val="24"/>
          <w:szCs w:val="24"/>
        </w:rPr>
        <w:t xml:space="preserve"> Natomiast w art. 42 ust.2 przewidziano, że przepisy przejściowe dotyczące prowadzenia postępowań o uznanie kwalifikacji zawodowych biegłego rewidenta nabytych w Wielkiej Brytanii wejdą w życie z dniem ewentualnego bezumownego wystąpienia tego państwa z Unii Europejskiej.</w:t>
      </w:r>
    </w:p>
    <w:p w:rsidR="00FC7D51" w:rsidRPr="007D6E91" w:rsidRDefault="00FC7D51" w:rsidP="007D6E91">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7D6E91">
        <w:rPr>
          <w:rFonts w:ascii="Times New Roman" w:hAnsi="Times New Roman" w:cs="Times New Roman"/>
          <w:sz w:val="24"/>
          <w:szCs w:val="24"/>
        </w:rPr>
        <w:t>W art. 4</w:t>
      </w:r>
      <w:r w:rsidR="008C6D53" w:rsidRPr="007D6E91">
        <w:rPr>
          <w:rFonts w:ascii="Times New Roman" w:hAnsi="Times New Roman" w:cs="Times New Roman"/>
          <w:sz w:val="24"/>
          <w:szCs w:val="24"/>
        </w:rPr>
        <w:t>3</w:t>
      </w:r>
      <w:r w:rsidRPr="007D6E91">
        <w:rPr>
          <w:rFonts w:ascii="Times New Roman" w:hAnsi="Times New Roman" w:cs="Times New Roman"/>
          <w:sz w:val="24"/>
          <w:szCs w:val="24"/>
        </w:rPr>
        <w:t xml:space="preserve"> uregulowano kwestię określenia dnia wyjścia Zjednoczonego Królestwa bez porozumienia. Pierwotnie Wielka Brytania miała opuścić Unię Europejską z dniem 29 marca 2019 r., po którym – na mocy wynegocjowanej Umowy Wyjścia </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miał nastąpić okres przejściowy. Jednakże, ze względu na brak akceptacji Umowy Wyjścia przez parlament brytyjski</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decyzją Rady Europejskiej</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na wniosek rządu brytyjskiego</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data </w:t>
      </w:r>
      <w:proofErr w:type="spellStart"/>
      <w:r w:rsidRPr="007D6E91">
        <w:rPr>
          <w:rFonts w:ascii="Times New Roman" w:hAnsi="Times New Roman" w:cs="Times New Roman"/>
          <w:sz w:val="24"/>
          <w:szCs w:val="24"/>
        </w:rPr>
        <w:t>brexitu</w:t>
      </w:r>
      <w:proofErr w:type="spellEnd"/>
      <w:r w:rsidRPr="007D6E91">
        <w:rPr>
          <w:rFonts w:ascii="Times New Roman" w:hAnsi="Times New Roman" w:cs="Times New Roman"/>
          <w:sz w:val="24"/>
          <w:szCs w:val="24"/>
        </w:rPr>
        <w:t xml:space="preserve"> została przesunięta najpóźniej do</w:t>
      </w:r>
      <w:r w:rsidR="00AE7B31">
        <w:rPr>
          <w:rFonts w:ascii="Times New Roman" w:hAnsi="Times New Roman" w:cs="Times New Roman"/>
          <w:sz w:val="24"/>
          <w:szCs w:val="24"/>
        </w:rPr>
        <w:t xml:space="preserve"> dnia</w:t>
      </w:r>
      <w:r w:rsidRPr="007D6E91">
        <w:rPr>
          <w:rFonts w:ascii="Times New Roman" w:hAnsi="Times New Roman" w:cs="Times New Roman"/>
          <w:sz w:val="24"/>
          <w:szCs w:val="24"/>
        </w:rPr>
        <w:t xml:space="preserve"> 31 października 2019 r. Niemniej nadal zachodzi duże ryzyko wystąpienia „twardego </w:t>
      </w:r>
      <w:proofErr w:type="spellStart"/>
      <w:r w:rsidRPr="007D6E91">
        <w:rPr>
          <w:rFonts w:ascii="Times New Roman" w:hAnsi="Times New Roman" w:cs="Times New Roman"/>
          <w:sz w:val="24"/>
          <w:szCs w:val="24"/>
        </w:rPr>
        <w:t>brexitu</w:t>
      </w:r>
      <w:proofErr w:type="spellEnd"/>
      <w:r w:rsidRPr="007D6E91">
        <w:rPr>
          <w:rFonts w:ascii="Times New Roman" w:hAnsi="Times New Roman" w:cs="Times New Roman"/>
          <w:sz w:val="24"/>
          <w:szCs w:val="24"/>
        </w:rPr>
        <w:t xml:space="preserve">”. Ze względu na ww. niepewność co do właściwej daty ewentualnego bezumownego </w:t>
      </w:r>
      <w:proofErr w:type="spellStart"/>
      <w:r w:rsidRPr="007D6E91">
        <w:rPr>
          <w:rFonts w:ascii="Times New Roman" w:hAnsi="Times New Roman" w:cs="Times New Roman"/>
          <w:sz w:val="24"/>
          <w:szCs w:val="24"/>
        </w:rPr>
        <w:t>brexitu</w:t>
      </w:r>
      <w:proofErr w:type="spellEnd"/>
      <w:r w:rsidRPr="007D6E91">
        <w:rPr>
          <w:rFonts w:ascii="Times New Roman" w:hAnsi="Times New Roman" w:cs="Times New Roman"/>
          <w:sz w:val="24"/>
          <w:szCs w:val="24"/>
        </w:rPr>
        <w:t>, w przedmiotowym przepisie wskazano, że data ta zostanie ogłoszona przez Ministra Spraw Zagranicznych</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w drodze obwieszczenia</w:t>
      </w:r>
      <w:r w:rsidR="00AE7B31">
        <w:rPr>
          <w:rFonts w:ascii="Times New Roman" w:hAnsi="Times New Roman" w:cs="Times New Roman"/>
          <w:sz w:val="24"/>
          <w:szCs w:val="24"/>
        </w:rPr>
        <w:t>,</w:t>
      </w:r>
      <w:r w:rsidRPr="007D6E91">
        <w:rPr>
          <w:rFonts w:ascii="Times New Roman" w:hAnsi="Times New Roman" w:cs="Times New Roman"/>
          <w:sz w:val="24"/>
          <w:szCs w:val="24"/>
        </w:rPr>
        <w:t xml:space="preserve"> w Dzienniku Urzędowym Rzeczypospolitej Polskiej „Monitor Polski”.</w:t>
      </w:r>
    </w:p>
    <w:p w:rsidR="00246961" w:rsidRPr="000D35B1" w:rsidRDefault="00246961"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4</w:t>
      </w:r>
      <w:r w:rsidR="00DF2B61">
        <w:rPr>
          <w:rFonts w:ascii="Times New Roman" w:hAnsi="Times New Roman" w:cs="Times New Roman"/>
          <w:sz w:val="24"/>
          <w:szCs w:val="24"/>
        </w:rPr>
        <w:t>4</w:t>
      </w:r>
      <w:r w:rsidR="00B645F7">
        <w:rPr>
          <w:rFonts w:ascii="Times New Roman" w:hAnsi="Times New Roman" w:cs="Times New Roman"/>
          <w:sz w:val="24"/>
          <w:szCs w:val="24"/>
        </w:rPr>
        <w:t xml:space="preserve"> </w:t>
      </w:r>
      <w:r w:rsidRPr="000D35B1">
        <w:rPr>
          <w:rFonts w:ascii="Times New Roman" w:hAnsi="Times New Roman" w:cs="Times New Roman"/>
          <w:sz w:val="24"/>
          <w:szCs w:val="24"/>
        </w:rPr>
        <w:t>projektu</w:t>
      </w:r>
      <w:r w:rsidR="000057CC" w:rsidRPr="000D35B1">
        <w:rPr>
          <w:rFonts w:ascii="Times New Roman" w:hAnsi="Times New Roman" w:cs="Times New Roman"/>
          <w:sz w:val="24"/>
          <w:szCs w:val="24"/>
        </w:rPr>
        <w:t xml:space="preserve"> określono limit wydatków Ministra Finansów </w:t>
      </w:r>
      <w:r w:rsidR="00987400" w:rsidRPr="000D35B1">
        <w:rPr>
          <w:rFonts w:ascii="Times New Roman" w:hAnsi="Times New Roman" w:cs="Times New Roman"/>
          <w:sz w:val="24"/>
          <w:szCs w:val="24"/>
        </w:rPr>
        <w:t xml:space="preserve">w </w:t>
      </w:r>
      <w:r w:rsidR="00AE7B31">
        <w:rPr>
          <w:rFonts w:ascii="Times New Roman" w:hAnsi="Times New Roman" w:cs="Times New Roman"/>
          <w:sz w:val="24"/>
          <w:szCs w:val="24"/>
        </w:rPr>
        <w:t xml:space="preserve">latach </w:t>
      </w:r>
      <w:r w:rsidR="00987400" w:rsidRPr="000D35B1">
        <w:rPr>
          <w:rFonts w:ascii="Times New Roman" w:hAnsi="Times New Roman" w:cs="Times New Roman"/>
          <w:sz w:val="24"/>
          <w:szCs w:val="24"/>
        </w:rPr>
        <w:t xml:space="preserve">2019 i 2020 </w:t>
      </w:r>
      <w:r w:rsidR="000057CC" w:rsidRPr="000D35B1">
        <w:rPr>
          <w:rFonts w:ascii="Times New Roman" w:hAnsi="Times New Roman" w:cs="Times New Roman"/>
          <w:sz w:val="24"/>
          <w:szCs w:val="24"/>
        </w:rPr>
        <w:t xml:space="preserve">z tytułu dotacji dla Agencji, do których przekazania Minister został zobowiązany </w:t>
      </w:r>
      <w:r w:rsidR="00987400" w:rsidRPr="000D35B1">
        <w:rPr>
          <w:rFonts w:ascii="Times New Roman" w:hAnsi="Times New Roman" w:cs="Times New Roman"/>
          <w:sz w:val="24"/>
          <w:szCs w:val="24"/>
        </w:rPr>
        <w:t>na mocy art. 1</w:t>
      </w:r>
      <w:r w:rsidR="00B645F7">
        <w:rPr>
          <w:rFonts w:ascii="Times New Roman" w:hAnsi="Times New Roman" w:cs="Times New Roman"/>
          <w:sz w:val="24"/>
          <w:szCs w:val="24"/>
        </w:rPr>
        <w:t>5</w:t>
      </w:r>
      <w:r w:rsidR="00987400" w:rsidRPr="000D35B1">
        <w:rPr>
          <w:rFonts w:ascii="Times New Roman" w:hAnsi="Times New Roman" w:cs="Times New Roman"/>
          <w:sz w:val="24"/>
          <w:szCs w:val="24"/>
        </w:rPr>
        <w:t>.</w:t>
      </w:r>
    </w:p>
    <w:p w:rsidR="0063287B" w:rsidRPr="000D35B1" w:rsidRDefault="0063287B" w:rsidP="00531995">
      <w:pPr>
        <w:pStyle w:val="Akapitzlist"/>
        <w:numPr>
          <w:ilvl w:val="0"/>
          <w:numId w:val="25"/>
        </w:numPr>
        <w:spacing w:before="120" w:after="0" w:line="312" w:lineRule="auto"/>
        <w:ind w:left="426" w:hanging="426"/>
        <w:jc w:val="both"/>
        <w:rPr>
          <w:rFonts w:ascii="Times New Roman" w:hAnsi="Times New Roman" w:cs="Times New Roman"/>
          <w:sz w:val="24"/>
          <w:szCs w:val="24"/>
        </w:rPr>
      </w:pPr>
      <w:r w:rsidRPr="000D35B1">
        <w:rPr>
          <w:rFonts w:ascii="Times New Roman" w:hAnsi="Times New Roman" w:cs="Times New Roman"/>
          <w:sz w:val="24"/>
          <w:szCs w:val="24"/>
        </w:rPr>
        <w:t>W art. 4</w:t>
      </w:r>
      <w:r w:rsidR="00DF2B61">
        <w:rPr>
          <w:rFonts w:ascii="Times New Roman" w:hAnsi="Times New Roman" w:cs="Times New Roman"/>
          <w:sz w:val="24"/>
          <w:szCs w:val="24"/>
        </w:rPr>
        <w:t>5</w:t>
      </w:r>
      <w:r w:rsidRPr="000D35B1">
        <w:rPr>
          <w:rFonts w:ascii="Times New Roman" w:hAnsi="Times New Roman" w:cs="Times New Roman"/>
          <w:sz w:val="24"/>
          <w:szCs w:val="24"/>
        </w:rPr>
        <w:t xml:space="preserve"> określono terminy odpowiednio wejścia w życie ustawy oraz wybranych jej artykułów. </w:t>
      </w:r>
      <w:r w:rsidR="003A40A3" w:rsidRPr="000D35B1">
        <w:rPr>
          <w:rFonts w:ascii="Times New Roman" w:hAnsi="Times New Roman" w:cs="Times New Roman"/>
          <w:sz w:val="24"/>
          <w:szCs w:val="24"/>
        </w:rPr>
        <w:t>U</w:t>
      </w:r>
      <w:r w:rsidRPr="000D35B1">
        <w:rPr>
          <w:rFonts w:ascii="Times New Roman" w:hAnsi="Times New Roman" w:cs="Times New Roman"/>
          <w:sz w:val="24"/>
          <w:szCs w:val="24"/>
        </w:rPr>
        <w:t xml:space="preserve">stawa zacznie obowiązywać po upływie 14 dni od ogłoszenia, natomiast art. 12 powołujący do życia Agencję zacznie obowiązywać po upływie </w:t>
      </w:r>
      <w:r w:rsidRPr="000D35B1">
        <w:rPr>
          <w:rFonts w:ascii="Times New Roman" w:hAnsi="Times New Roman" w:cs="Times New Roman"/>
          <w:sz w:val="24"/>
          <w:szCs w:val="24"/>
        </w:rPr>
        <w:lastRenderedPageBreak/>
        <w:t>21 dni od ogłoszenia ustawy.</w:t>
      </w:r>
      <w:r w:rsidR="00246961" w:rsidRPr="000D35B1">
        <w:rPr>
          <w:rFonts w:ascii="Times New Roman" w:hAnsi="Times New Roman" w:cs="Times New Roman"/>
          <w:sz w:val="24"/>
          <w:szCs w:val="24"/>
        </w:rPr>
        <w:t xml:space="preserve"> W tym samy</w:t>
      </w:r>
      <w:r w:rsidR="00AE7B31">
        <w:rPr>
          <w:rFonts w:ascii="Times New Roman" w:hAnsi="Times New Roman" w:cs="Times New Roman"/>
          <w:sz w:val="24"/>
          <w:szCs w:val="24"/>
        </w:rPr>
        <w:t>m</w:t>
      </w:r>
      <w:r w:rsidR="00246961" w:rsidRPr="000D35B1">
        <w:rPr>
          <w:rFonts w:ascii="Times New Roman" w:hAnsi="Times New Roman" w:cs="Times New Roman"/>
          <w:sz w:val="24"/>
          <w:szCs w:val="24"/>
        </w:rPr>
        <w:t xml:space="preserve"> terminie zaczną obowiązywać</w:t>
      </w:r>
      <w:r w:rsidR="00B120E1" w:rsidRPr="000D35B1">
        <w:rPr>
          <w:rFonts w:ascii="Times New Roman" w:hAnsi="Times New Roman" w:cs="Times New Roman"/>
          <w:sz w:val="24"/>
          <w:szCs w:val="24"/>
        </w:rPr>
        <w:t xml:space="preserve"> m.in.:</w:t>
      </w:r>
      <w:r w:rsidR="00246961" w:rsidRPr="000D35B1">
        <w:rPr>
          <w:rFonts w:ascii="Times New Roman" w:hAnsi="Times New Roman" w:cs="Times New Roman"/>
          <w:sz w:val="24"/>
          <w:szCs w:val="24"/>
        </w:rPr>
        <w:t xml:space="preserve"> przepisy dotyczące kierowania Agencją i wykonywania określonych jej zadań</w:t>
      </w:r>
      <w:r w:rsidRPr="000D35B1">
        <w:rPr>
          <w:rFonts w:ascii="Times New Roman" w:hAnsi="Times New Roman" w:cs="Times New Roman"/>
          <w:sz w:val="24"/>
          <w:szCs w:val="24"/>
        </w:rPr>
        <w:t xml:space="preserve"> </w:t>
      </w:r>
      <w:r w:rsidR="00246961" w:rsidRPr="000D35B1">
        <w:rPr>
          <w:rFonts w:ascii="Times New Roman" w:hAnsi="Times New Roman" w:cs="Times New Roman"/>
          <w:sz w:val="24"/>
          <w:szCs w:val="24"/>
        </w:rPr>
        <w:t xml:space="preserve">przez </w:t>
      </w:r>
      <w:r w:rsidR="00044AED">
        <w:rPr>
          <w:rFonts w:ascii="Times New Roman" w:hAnsi="Times New Roman" w:cs="Times New Roman"/>
          <w:sz w:val="24"/>
          <w:szCs w:val="24"/>
        </w:rPr>
        <w:t>P</w:t>
      </w:r>
      <w:r w:rsidR="00246961" w:rsidRPr="000D35B1">
        <w:rPr>
          <w:rFonts w:ascii="Times New Roman" w:hAnsi="Times New Roman" w:cs="Times New Roman"/>
          <w:sz w:val="24"/>
          <w:szCs w:val="24"/>
        </w:rPr>
        <w:t xml:space="preserve">ełnomocnika, którego zadaniem będzie „uruchomienie” </w:t>
      </w:r>
      <w:r w:rsidR="00B120E1" w:rsidRPr="000D35B1">
        <w:rPr>
          <w:rFonts w:ascii="Times New Roman" w:hAnsi="Times New Roman" w:cs="Times New Roman"/>
          <w:sz w:val="24"/>
          <w:szCs w:val="24"/>
        </w:rPr>
        <w:t xml:space="preserve">Agencji, przepisy dotyczące </w:t>
      </w:r>
      <w:r w:rsidR="00563E3E">
        <w:rPr>
          <w:rFonts w:ascii="Times New Roman" w:hAnsi="Times New Roman" w:cs="Times New Roman"/>
          <w:sz w:val="24"/>
          <w:szCs w:val="24"/>
        </w:rPr>
        <w:t>organizacji i finansowania Agencji,</w:t>
      </w:r>
      <w:r w:rsidR="00B120E1" w:rsidRPr="000D35B1">
        <w:rPr>
          <w:rFonts w:ascii="Times New Roman" w:hAnsi="Times New Roman" w:cs="Times New Roman"/>
          <w:sz w:val="24"/>
          <w:szCs w:val="24"/>
        </w:rPr>
        <w:t xml:space="preserve"> przepisy zwalniające Agencję z podatku dochodowego czy też przepisy upoważniające Ministra Finansów do przekazania Agencji dotacji na „uruchomienie” jej działalności.</w:t>
      </w:r>
      <w:r w:rsidR="00246961" w:rsidRPr="000D35B1">
        <w:rPr>
          <w:rFonts w:ascii="Times New Roman" w:hAnsi="Times New Roman" w:cs="Times New Roman"/>
          <w:sz w:val="24"/>
          <w:szCs w:val="24"/>
        </w:rPr>
        <w:t xml:space="preserve"> </w:t>
      </w:r>
      <w:r w:rsidRPr="000D35B1">
        <w:rPr>
          <w:rFonts w:ascii="Times New Roman" w:hAnsi="Times New Roman" w:cs="Times New Roman"/>
          <w:sz w:val="24"/>
          <w:szCs w:val="24"/>
        </w:rPr>
        <w:t xml:space="preserve">Z kolei </w:t>
      </w:r>
      <w:r w:rsidR="003A40A3" w:rsidRPr="000D35B1">
        <w:rPr>
          <w:rFonts w:ascii="Times New Roman" w:hAnsi="Times New Roman" w:cs="Times New Roman"/>
          <w:sz w:val="24"/>
          <w:szCs w:val="24"/>
        </w:rPr>
        <w:t xml:space="preserve">w pkt 2 wskazano przepisy, których wejście </w:t>
      </w:r>
      <w:r w:rsidRPr="000D35B1">
        <w:rPr>
          <w:rFonts w:ascii="Times New Roman" w:hAnsi="Times New Roman" w:cs="Times New Roman"/>
          <w:sz w:val="24"/>
          <w:szCs w:val="24"/>
        </w:rPr>
        <w:t xml:space="preserve">w życie </w:t>
      </w:r>
      <w:r w:rsidR="003A40A3" w:rsidRPr="000D35B1">
        <w:rPr>
          <w:rFonts w:ascii="Times New Roman" w:hAnsi="Times New Roman" w:cs="Times New Roman"/>
          <w:sz w:val="24"/>
          <w:szCs w:val="24"/>
        </w:rPr>
        <w:t>z dniem 1 stycznia 2020 jest zasadne z uwagi na rozwiązania merytoryczne przyjęte w projektowanej ustawie.</w:t>
      </w:r>
      <w:r w:rsidR="007F3564" w:rsidRPr="000D35B1">
        <w:rPr>
          <w:rFonts w:ascii="Times New Roman" w:hAnsi="Times New Roman" w:cs="Times New Roman"/>
          <w:sz w:val="24"/>
          <w:szCs w:val="24"/>
        </w:rPr>
        <w:t xml:space="preserve"> Oznacza to, że zgodnie z założoną konstrukcją przepisów Agencja w okresie od jej powołania do 31 grudnia 2019 r. będzie miała przymioty jednostki w organizacji – nie będzie wykonywać w tym czasie zadań merytorycznych, gdyż te wykonywane będą przez dotychczasowy organ nadzoru (KNA).</w:t>
      </w:r>
    </w:p>
    <w:p w:rsidR="00A87C06" w:rsidRPr="000D35B1" w:rsidRDefault="00731930" w:rsidP="00DF311B">
      <w:pPr>
        <w:tabs>
          <w:tab w:val="left" w:pos="518"/>
        </w:tabs>
        <w:spacing w:before="240" w:after="0" w:line="360" w:lineRule="auto"/>
        <w:jc w:val="both"/>
        <w:rPr>
          <w:rFonts w:ascii="Times New Roman" w:hAnsi="Times New Roman" w:cs="Times New Roman"/>
          <w:b/>
          <w:sz w:val="24"/>
          <w:szCs w:val="24"/>
        </w:rPr>
      </w:pPr>
      <w:r w:rsidRPr="000D35B1">
        <w:rPr>
          <w:rFonts w:ascii="Times New Roman" w:hAnsi="Times New Roman" w:cs="Times New Roman"/>
          <w:b/>
          <w:sz w:val="24"/>
          <w:szCs w:val="24"/>
        </w:rPr>
        <w:t>IV.</w:t>
      </w:r>
      <w:r w:rsidRPr="000D35B1">
        <w:rPr>
          <w:rFonts w:ascii="Times New Roman" w:hAnsi="Times New Roman" w:cs="Times New Roman"/>
          <w:b/>
          <w:sz w:val="24"/>
          <w:szCs w:val="24"/>
        </w:rPr>
        <w:tab/>
      </w:r>
      <w:r w:rsidR="00A87C06" w:rsidRPr="000D35B1">
        <w:rPr>
          <w:rFonts w:ascii="Times New Roman" w:hAnsi="Times New Roman" w:cs="Times New Roman"/>
          <w:b/>
          <w:sz w:val="24"/>
          <w:szCs w:val="24"/>
        </w:rPr>
        <w:t>Zgodność z prawem Unii Europejskiej</w:t>
      </w:r>
    </w:p>
    <w:p w:rsidR="002709EF" w:rsidRDefault="00A87C06" w:rsidP="002709EF">
      <w:pPr>
        <w:spacing w:before="120" w:after="0" w:line="360" w:lineRule="auto"/>
        <w:jc w:val="both"/>
        <w:rPr>
          <w:rFonts w:ascii="Times New Roman" w:hAnsi="Times New Roman" w:cs="Times New Roman"/>
          <w:sz w:val="24"/>
          <w:szCs w:val="24"/>
        </w:rPr>
      </w:pPr>
      <w:r w:rsidRPr="000D35B1">
        <w:rPr>
          <w:rFonts w:ascii="Times New Roman" w:hAnsi="Times New Roman" w:cs="Times New Roman"/>
          <w:sz w:val="24"/>
          <w:szCs w:val="24"/>
        </w:rPr>
        <w:t>Projekt jest zgodny z prawem Unii Europejskiej</w:t>
      </w:r>
      <w:r w:rsidR="002709EF">
        <w:rPr>
          <w:rFonts w:ascii="Times New Roman" w:hAnsi="Times New Roman" w:cs="Times New Roman"/>
          <w:sz w:val="24"/>
          <w:szCs w:val="24"/>
        </w:rPr>
        <w:t>.</w:t>
      </w:r>
      <w:r w:rsidR="002709EF" w:rsidRPr="002709EF">
        <w:rPr>
          <w:rFonts w:ascii="Times New Roman" w:hAnsi="Times New Roman" w:cs="Times New Roman"/>
          <w:sz w:val="24"/>
          <w:szCs w:val="24"/>
        </w:rPr>
        <w:t xml:space="preserve"> </w:t>
      </w:r>
    </w:p>
    <w:p w:rsidR="00A87C06" w:rsidRPr="000D35B1" w:rsidRDefault="002709EF" w:rsidP="00B17DC9">
      <w:pPr>
        <w:spacing w:before="120" w:after="0" w:line="360" w:lineRule="auto"/>
        <w:jc w:val="both"/>
        <w:rPr>
          <w:rFonts w:ascii="Times New Roman" w:hAnsi="Times New Roman" w:cs="Times New Roman"/>
          <w:sz w:val="24"/>
          <w:szCs w:val="24"/>
        </w:rPr>
      </w:pPr>
      <w:r w:rsidRPr="00422003">
        <w:rPr>
          <w:rFonts w:ascii="Times New Roman" w:hAnsi="Times New Roman" w:cs="Times New Roman"/>
          <w:sz w:val="24"/>
          <w:szCs w:val="24"/>
        </w:rPr>
        <w:t>Projekt ustawy nie wymaga przedstawiania organom i instytucjom U</w:t>
      </w:r>
      <w:r>
        <w:rPr>
          <w:rFonts w:ascii="Times New Roman" w:hAnsi="Times New Roman" w:cs="Times New Roman"/>
          <w:sz w:val="24"/>
          <w:szCs w:val="24"/>
        </w:rPr>
        <w:t xml:space="preserve">nii Europejskiej </w:t>
      </w:r>
      <w:r w:rsidRPr="00422003">
        <w:rPr>
          <w:rFonts w:ascii="Times New Roman" w:hAnsi="Times New Roman" w:cs="Times New Roman"/>
          <w:sz w:val="24"/>
          <w:szCs w:val="24"/>
        </w:rPr>
        <w:t>w celu uzyskania opinii, dokonania powiadomienia,</w:t>
      </w:r>
      <w:r>
        <w:rPr>
          <w:rFonts w:ascii="Times New Roman" w:hAnsi="Times New Roman" w:cs="Times New Roman"/>
          <w:sz w:val="24"/>
          <w:szCs w:val="24"/>
        </w:rPr>
        <w:t xml:space="preserve"> konsultacji albo uzgodnienia. </w:t>
      </w:r>
    </w:p>
    <w:p w:rsidR="00A87C06" w:rsidRPr="000D35B1" w:rsidRDefault="00DF311B" w:rsidP="00DF311B">
      <w:pPr>
        <w:tabs>
          <w:tab w:val="left" w:pos="532"/>
        </w:tabs>
        <w:spacing w:before="240" w:after="0" w:line="360" w:lineRule="auto"/>
        <w:jc w:val="both"/>
        <w:rPr>
          <w:rFonts w:ascii="Times New Roman" w:hAnsi="Times New Roman" w:cs="Times New Roman"/>
          <w:b/>
          <w:sz w:val="24"/>
          <w:szCs w:val="24"/>
        </w:rPr>
      </w:pPr>
      <w:r w:rsidRPr="000D35B1">
        <w:rPr>
          <w:rFonts w:ascii="Times New Roman" w:hAnsi="Times New Roman" w:cs="Times New Roman"/>
          <w:b/>
          <w:sz w:val="24"/>
          <w:szCs w:val="24"/>
        </w:rPr>
        <w:t>V.</w:t>
      </w:r>
      <w:r w:rsidRPr="000D35B1">
        <w:rPr>
          <w:rFonts w:ascii="Times New Roman" w:hAnsi="Times New Roman" w:cs="Times New Roman"/>
          <w:b/>
          <w:sz w:val="24"/>
          <w:szCs w:val="24"/>
        </w:rPr>
        <w:tab/>
      </w:r>
      <w:r w:rsidR="00A87C06" w:rsidRPr="000D35B1">
        <w:rPr>
          <w:rFonts w:ascii="Times New Roman" w:hAnsi="Times New Roman" w:cs="Times New Roman"/>
          <w:b/>
          <w:sz w:val="24"/>
          <w:szCs w:val="24"/>
        </w:rPr>
        <w:t>Obowiązek notyfikacji</w:t>
      </w:r>
    </w:p>
    <w:p w:rsidR="00A87C06" w:rsidRPr="000D35B1" w:rsidRDefault="00A87C06" w:rsidP="00B17DC9">
      <w:pPr>
        <w:spacing w:before="120" w:after="0" w:line="360" w:lineRule="auto"/>
        <w:jc w:val="both"/>
        <w:rPr>
          <w:rFonts w:ascii="Times New Roman" w:hAnsi="Times New Roman" w:cs="Times New Roman"/>
          <w:sz w:val="24"/>
          <w:szCs w:val="24"/>
        </w:rPr>
      </w:pPr>
      <w:r w:rsidRPr="000D35B1">
        <w:rPr>
          <w:rFonts w:ascii="Times New Roman" w:hAnsi="Times New Roman" w:cs="Times New Roman"/>
          <w:sz w:val="24"/>
          <w:szCs w:val="24"/>
        </w:rPr>
        <w:t>Projektowana ustawa nie podlega notyfikacji z</w:t>
      </w:r>
      <w:r w:rsidR="00DF311B" w:rsidRPr="000D35B1">
        <w:rPr>
          <w:rFonts w:ascii="Times New Roman" w:hAnsi="Times New Roman" w:cs="Times New Roman"/>
          <w:sz w:val="24"/>
          <w:szCs w:val="24"/>
        </w:rPr>
        <w:t>godnie z trybem przewidzianym w </w:t>
      </w:r>
      <w:r w:rsidRPr="000D35B1">
        <w:rPr>
          <w:rFonts w:ascii="Times New Roman" w:hAnsi="Times New Roman" w:cs="Times New Roman"/>
          <w:sz w:val="24"/>
          <w:szCs w:val="24"/>
        </w:rPr>
        <w:t xml:space="preserve">przepisach rozporządzenia Rady Ministrów z dnia 23 grudnia 2002 r. w sprawie </w:t>
      </w:r>
      <w:r w:rsidR="00E4552C" w:rsidRPr="000D35B1">
        <w:rPr>
          <w:rFonts w:ascii="Times New Roman" w:hAnsi="Times New Roman" w:cs="Times New Roman"/>
          <w:sz w:val="24"/>
          <w:szCs w:val="24"/>
        </w:rPr>
        <w:t>sposobu</w:t>
      </w:r>
      <w:r w:rsidRPr="000D35B1">
        <w:rPr>
          <w:rFonts w:ascii="Times New Roman" w:hAnsi="Times New Roman" w:cs="Times New Roman"/>
          <w:sz w:val="24"/>
          <w:szCs w:val="24"/>
        </w:rPr>
        <w:t xml:space="preserve"> funkcjonowania krajowego systemu notyfikacji norm i </w:t>
      </w:r>
      <w:r w:rsidR="00E4552C" w:rsidRPr="000D35B1">
        <w:rPr>
          <w:rFonts w:ascii="Times New Roman" w:hAnsi="Times New Roman" w:cs="Times New Roman"/>
          <w:sz w:val="24"/>
          <w:szCs w:val="24"/>
        </w:rPr>
        <w:t>aktów</w:t>
      </w:r>
      <w:r w:rsidRPr="000D35B1">
        <w:rPr>
          <w:rFonts w:ascii="Times New Roman" w:hAnsi="Times New Roman" w:cs="Times New Roman"/>
          <w:sz w:val="24"/>
          <w:szCs w:val="24"/>
        </w:rPr>
        <w:t xml:space="preserve"> prawnych (Dz.</w:t>
      </w:r>
      <w:r w:rsidR="00DF311B" w:rsidRPr="000D35B1">
        <w:rPr>
          <w:rFonts w:ascii="Times New Roman" w:hAnsi="Times New Roman" w:cs="Times New Roman"/>
          <w:sz w:val="24"/>
          <w:szCs w:val="24"/>
        </w:rPr>
        <w:t> </w:t>
      </w:r>
      <w:r w:rsidRPr="000D35B1">
        <w:rPr>
          <w:rFonts w:ascii="Times New Roman" w:hAnsi="Times New Roman" w:cs="Times New Roman"/>
          <w:sz w:val="24"/>
          <w:szCs w:val="24"/>
        </w:rPr>
        <w:t>U.</w:t>
      </w:r>
      <w:r w:rsidR="00624908" w:rsidRPr="000D35B1">
        <w:rPr>
          <w:rFonts w:ascii="Times New Roman" w:hAnsi="Times New Roman" w:cs="Times New Roman"/>
          <w:sz w:val="24"/>
          <w:szCs w:val="24"/>
        </w:rPr>
        <w:t xml:space="preserve"> </w:t>
      </w:r>
      <w:r w:rsidRPr="000D35B1">
        <w:rPr>
          <w:rFonts w:ascii="Times New Roman" w:hAnsi="Times New Roman" w:cs="Times New Roman"/>
          <w:sz w:val="24"/>
          <w:szCs w:val="24"/>
        </w:rPr>
        <w:t>poz. 2039 oraz z 2004 r. poz. 597).</w:t>
      </w:r>
    </w:p>
    <w:p w:rsidR="002709EF" w:rsidRPr="002709EF" w:rsidRDefault="002709EF" w:rsidP="002709EF">
      <w:pPr>
        <w:spacing w:before="120" w:after="0" w:line="360" w:lineRule="auto"/>
        <w:jc w:val="both"/>
        <w:rPr>
          <w:rFonts w:ascii="Times New Roman" w:hAnsi="Times New Roman" w:cs="Times New Roman"/>
          <w:sz w:val="24"/>
          <w:szCs w:val="24"/>
        </w:rPr>
      </w:pPr>
      <w:r w:rsidRPr="002709EF">
        <w:rPr>
          <w:rFonts w:ascii="Times New Roman" w:hAnsi="Times New Roman" w:cs="Times New Roman"/>
          <w:sz w:val="24"/>
          <w:szCs w:val="24"/>
        </w:rPr>
        <w:t xml:space="preserve">Stosownie do art. 4 ustawy z dnia 7 lipca 2005 r. o działalności lobbingowej w procesie stanowienia prawa (Dz. U. z 2017 r. poz. 248) projekt ustawy </w:t>
      </w:r>
      <w:r>
        <w:rPr>
          <w:rFonts w:ascii="Times New Roman" w:hAnsi="Times New Roman" w:cs="Times New Roman"/>
          <w:sz w:val="24"/>
          <w:szCs w:val="24"/>
        </w:rPr>
        <w:t xml:space="preserve">został zamieszczony </w:t>
      </w:r>
      <w:r w:rsidRPr="002709EF">
        <w:rPr>
          <w:rFonts w:ascii="Times New Roman" w:hAnsi="Times New Roman" w:cs="Times New Roman"/>
          <w:sz w:val="24"/>
          <w:szCs w:val="24"/>
        </w:rPr>
        <w:t>w wykazie prac legislacyjnych Rady Ministrów: U</w:t>
      </w:r>
      <w:r w:rsidR="000D24F3">
        <w:rPr>
          <w:rFonts w:ascii="Times New Roman" w:hAnsi="Times New Roman" w:cs="Times New Roman"/>
          <w:sz w:val="24"/>
          <w:szCs w:val="24"/>
        </w:rPr>
        <w:t>D430.</w:t>
      </w:r>
    </w:p>
    <w:p w:rsidR="002709EF" w:rsidRPr="00422003" w:rsidRDefault="002709EF" w:rsidP="002709EF">
      <w:pPr>
        <w:spacing w:before="120" w:after="0" w:line="360" w:lineRule="auto"/>
        <w:jc w:val="both"/>
        <w:rPr>
          <w:rFonts w:ascii="Times New Roman" w:hAnsi="Times New Roman" w:cs="Times New Roman"/>
          <w:sz w:val="24"/>
          <w:szCs w:val="24"/>
        </w:rPr>
      </w:pPr>
      <w:r w:rsidRPr="00422003">
        <w:rPr>
          <w:rFonts w:ascii="Times New Roman" w:hAnsi="Times New Roman" w:cs="Times New Roman"/>
          <w:sz w:val="24"/>
          <w:szCs w:val="24"/>
        </w:rPr>
        <w:t xml:space="preserve">Zgodnie z art. 5 ustawy z dnia 7 lipca 2005 r. o działalności lobbingowej w procesie stanowienia prawa, w związku z § 52 uchwały nr 190 Rady Ministrów z dnia 29 października 2013 r. – Regulamin pracy Rady Ministrów (M.P. z 2016 r. poz. 1006, z </w:t>
      </w:r>
      <w:proofErr w:type="spellStart"/>
      <w:r w:rsidRPr="00422003">
        <w:rPr>
          <w:rFonts w:ascii="Times New Roman" w:hAnsi="Times New Roman" w:cs="Times New Roman"/>
          <w:sz w:val="24"/>
          <w:szCs w:val="24"/>
        </w:rPr>
        <w:t>późn</w:t>
      </w:r>
      <w:proofErr w:type="spellEnd"/>
      <w:r w:rsidRPr="00422003">
        <w:rPr>
          <w:rFonts w:ascii="Times New Roman" w:hAnsi="Times New Roman" w:cs="Times New Roman"/>
          <w:sz w:val="24"/>
          <w:szCs w:val="24"/>
        </w:rPr>
        <w:t xml:space="preserve">. zm.), projekt został udostępniony w  Biuletynie Informacji Publicznej na stronie podmiotowej Rządowego Centrum Legislacji, w serwisie Rządowy Proces Legislacyjny. </w:t>
      </w:r>
    </w:p>
    <w:p w:rsidR="002709EF" w:rsidRPr="000D35B1" w:rsidRDefault="002709EF" w:rsidP="00563E3E">
      <w:pPr>
        <w:spacing w:before="120" w:after="0" w:line="360" w:lineRule="auto"/>
        <w:jc w:val="both"/>
      </w:pPr>
      <w:r>
        <w:rPr>
          <w:rFonts w:ascii="Times New Roman" w:hAnsi="Times New Roman" w:cs="Times New Roman"/>
          <w:sz w:val="24"/>
          <w:szCs w:val="24"/>
        </w:rPr>
        <w:t>Zainteresowanie</w:t>
      </w:r>
      <w:r w:rsidRPr="00422003">
        <w:rPr>
          <w:rFonts w:ascii="Times New Roman" w:hAnsi="Times New Roman" w:cs="Times New Roman"/>
          <w:sz w:val="24"/>
          <w:szCs w:val="24"/>
        </w:rPr>
        <w:t xml:space="preserve"> pracami nad projektem w trybie przepisów o działalności lobbingowej</w:t>
      </w:r>
      <w:r>
        <w:rPr>
          <w:rFonts w:ascii="Times New Roman" w:hAnsi="Times New Roman" w:cs="Times New Roman"/>
          <w:sz w:val="24"/>
          <w:szCs w:val="24"/>
        </w:rPr>
        <w:t xml:space="preserve"> zgłosiły</w:t>
      </w:r>
      <w:r w:rsidR="00065659">
        <w:rPr>
          <w:rFonts w:ascii="Times New Roman" w:hAnsi="Times New Roman" w:cs="Times New Roman"/>
          <w:sz w:val="24"/>
          <w:szCs w:val="24"/>
        </w:rPr>
        <w:t xml:space="preserve"> trzy</w:t>
      </w:r>
      <w:r>
        <w:rPr>
          <w:rFonts w:ascii="Times New Roman" w:hAnsi="Times New Roman" w:cs="Times New Roman"/>
          <w:sz w:val="24"/>
          <w:szCs w:val="24"/>
        </w:rPr>
        <w:t xml:space="preserve"> </w:t>
      </w:r>
      <w:r w:rsidR="00065659">
        <w:rPr>
          <w:rFonts w:ascii="Times New Roman" w:hAnsi="Times New Roman" w:cs="Times New Roman"/>
          <w:sz w:val="24"/>
          <w:szCs w:val="24"/>
        </w:rPr>
        <w:t>podmioty.</w:t>
      </w:r>
    </w:p>
    <w:sectPr w:rsidR="002709EF" w:rsidRPr="000D35B1" w:rsidSect="00747C56">
      <w:headerReference w:type="default" r:id="rId8"/>
      <w:footerReference w:type="default" r:id="rId9"/>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89F" w:rsidRDefault="0023789F" w:rsidP="001A3645">
      <w:pPr>
        <w:spacing w:after="0" w:line="240" w:lineRule="auto"/>
      </w:pPr>
      <w:r>
        <w:separator/>
      </w:r>
    </w:p>
  </w:endnote>
  <w:endnote w:type="continuationSeparator" w:id="0">
    <w:p w:rsidR="0023789F" w:rsidRDefault="0023789F" w:rsidP="001A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719988"/>
      <w:docPartObj>
        <w:docPartGallery w:val="Page Numbers (Bottom of Page)"/>
        <w:docPartUnique/>
      </w:docPartObj>
    </w:sdtPr>
    <w:sdtEndPr>
      <w:rPr>
        <w:rFonts w:ascii="Times New Roman" w:hAnsi="Times New Roman" w:cs="Times New Roman"/>
        <w:sz w:val="24"/>
        <w:szCs w:val="24"/>
      </w:rPr>
    </w:sdtEndPr>
    <w:sdtContent>
      <w:p w:rsidR="00E54E2B" w:rsidRPr="00747C56" w:rsidRDefault="00E54E2B">
        <w:pPr>
          <w:pStyle w:val="Stopka"/>
          <w:jc w:val="center"/>
          <w:rPr>
            <w:rFonts w:ascii="Times New Roman" w:hAnsi="Times New Roman" w:cs="Times New Roman"/>
            <w:sz w:val="24"/>
            <w:szCs w:val="24"/>
          </w:rPr>
        </w:pPr>
        <w:r w:rsidRPr="00747C56">
          <w:rPr>
            <w:rFonts w:ascii="Times New Roman" w:hAnsi="Times New Roman" w:cs="Times New Roman"/>
            <w:sz w:val="24"/>
            <w:szCs w:val="24"/>
          </w:rPr>
          <w:fldChar w:fldCharType="begin"/>
        </w:r>
        <w:r w:rsidRPr="00747C56">
          <w:rPr>
            <w:rFonts w:ascii="Times New Roman" w:hAnsi="Times New Roman" w:cs="Times New Roman"/>
            <w:sz w:val="24"/>
            <w:szCs w:val="24"/>
          </w:rPr>
          <w:instrText>PAGE   \* MERGEFORMAT</w:instrText>
        </w:r>
        <w:r w:rsidRPr="00747C56">
          <w:rPr>
            <w:rFonts w:ascii="Times New Roman" w:hAnsi="Times New Roman" w:cs="Times New Roman"/>
            <w:sz w:val="24"/>
            <w:szCs w:val="24"/>
          </w:rPr>
          <w:fldChar w:fldCharType="separate"/>
        </w:r>
        <w:r w:rsidR="00097179">
          <w:rPr>
            <w:rFonts w:ascii="Times New Roman" w:hAnsi="Times New Roman" w:cs="Times New Roman"/>
            <w:noProof/>
            <w:sz w:val="24"/>
            <w:szCs w:val="24"/>
          </w:rPr>
          <w:t>21</w:t>
        </w:r>
        <w:r w:rsidRPr="00747C5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89F" w:rsidRDefault="0023789F" w:rsidP="001A3645">
      <w:pPr>
        <w:spacing w:after="0" w:line="240" w:lineRule="auto"/>
      </w:pPr>
      <w:r>
        <w:separator/>
      </w:r>
    </w:p>
  </w:footnote>
  <w:footnote w:type="continuationSeparator" w:id="0">
    <w:p w:rsidR="0023789F" w:rsidRDefault="0023789F" w:rsidP="001A3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2B" w:rsidRDefault="00E54E2B">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557"/>
    <w:multiLevelType w:val="hybridMultilevel"/>
    <w:tmpl w:val="766468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EE5899"/>
    <w:multiLevelType w:val="hybridMultilevel"/>
    <w:tmpl w:val="69EC0A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5A5EC7"/>
    <w:multiLevelType w:val="hybridMultilevel"/>
    <w:tmpl w:val="9A844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0D1A0C"/>
    <w:multiLevelType w:val="hybridMultilevel"/>
    <w:tmpl w:val="809A283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A52583"/>
    <w:multiLevelType w:val="multilevel"/>
    <w:tmpl w:val="E73EC6E8"/>
    <w:lvl w:ilvl="0">
      <w:start w:val="1"/>
      <w:numFmt w:val="bullet"/>
      <w:lvlText w:val="-"/>
      <w:lvlJc w:val="left"/>
      <w:pPr>
        <w:ind w:left="360" w:hanging="360"/>
      </w:pPr>
      <w:rPr>
        <w:rFonts w:ascii="Verdana" w:hAnsi="Verdana" w:hint="default"/>
        <w:b w:val="0"/>
        <w:i w:val="0"/>
        <w:sz w:val="24"/>
        <w:u w:val="none"/>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AD05AE8"/>
    <w:multiLevelType w:val="hybridMultilevel"/>
    <w:tmpl w:val="619058BA"/>
    <w:lvl w:ilvl="0" w:tplc="E29865C2">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8C30DF"/>
    <w:multiLevelType w:val="hybridMultilevel"/>
    <w:tmpl w:val="301291BA"/>
    <w:lvl w:ilvl="0" w:tplc="A96415BC">
      <w:start w:val="1"/>
      <w:numFmt w:val="bullet"/>
      <w:lvlText w:val="-"/>
      <w:lvlJc w:val="left"/>
      <w:pPr>
        <w:ind w:left="1080" w:hanging="360"/>
      </w:pPr>
      <w:rPr>
        <w:rFonts w:ascii="Verdana" w:hAnsi="Verdana" w:hint="default"/>
        <w:b w:val="0"/>
        <w:i w:val="0"/>
        <w:sz w:val="24"/>
        <w:szCs w:val="24"/>
        <w:u w:val="none"/>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254E4BB7"/>
    <w:multiLevelType w:val="hybridMultilevel"/>
    <w:tmpl w:val="2DD6C03A"/>
    <w:lvl w:ilvl="0" w:tplc="2BC0DE8C">
      <w:start w:val="1"/>
      <w:numFmt w:val="upperRoman"/>
      <w:lvlText w:val="%1."/>
      <w:lvlJc w:val="right"/>
      <w:pPr>
        <w:ind w:left="720" w:hanging="266"/>
      </w:pPr>
      <w:rPr>
        <w:rFonts w:hint="default"/>
      </w:rPr>
    </w:lvl>
    <w:lvl w:ilvl="1" w:tplc="FB348AEC">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D10B94"/>
    <w:multiLevelType w:val="hybridMultilevel"/>
    <w:tmpl w:val="ABF2FF2A"/>
    <w:lvl w:ilvl="0" w:tplc="A96415BC">
      <w:start w:val="1"/>
      <w:numFmt w:val="bullet"/>
      <w:lvlText w:val="-"/>
      <w:lvlJc w:val="left"/>
      <w:pPr>
        <w:ind w:left="720" w:hanging="360"/>
      </w:pPr>
      <w:rPr>
        <w:rFonts w:ascii="Verdana" w:hAnsi="Verdana" w:hint="default"/>
        <w:b w:val="0"/>
        <w:i w:val="0"/>
        <w:sz w:val="24"/>
        <w:szCs w:val="24"/>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787300D"/>
    <w:multiLevelType w:val="hybridMultilevel"/>
    <w:tmpl w:val="1C263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0011F1"/>
    <w:multiLevelType w:val="hybridMultilevel"/>
    <w:tmpl w:val="162E3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E82ACE"/>
    <w:multiLevelType w:val="hybridMultilevel"/>
    <w:tmpl w:val="7664684E"/>
    <w:lvl w:ilvl="0" w:tplc="A96415BC">
      <w:start w:val="1"/>
      <w:numFmt w:val="bullet"/>
      <w:lvlText w:val="-"/>
      <w:lvlJc w:val="left"/>
      <w:pPr>
        <w:ind w:left="1066" w:hanging="360"/>
      </w:pPr>
      <w:rPr>
        <w:rFonts w:ascii="Verdana" w:hAnsi="Verdana" w:hint="default"/>
        <w:b w:val="0"/>
        <w:i w:val="0"/>
        <w:strike w:val="0"/>
        <w:dstrike w:val="0"/>
        <w:sz w:val="24"/>
        <w:szCs w:val="24"/>
        <w:u w:val="none"/>
        <w:effect w:val="none"/>
      </w:rPr>
    </w:lvl>
    <w:lvl w:ilvl="1" w:tplc="04150003">
      <w:start w:val="1"/>
      <w:numFmt w:val="bullet"/>
      <w:lvlText w:val="o"/>
      <w:lvlJc w:val="left"/>
      <w:pPr>
        <w:ind w:left="1786" w:hanging="360"/>
      </w:pPr>
      <w:rPr>
        <w:rFonts w:ascii="Courier New" w:hAnsi="Courier New" w:cs="Courier New" w:hint="default"/>
      </w:rPr>
    </w:lvl>
    <w:lvl w:ilvl="2" w:tplc="04150005">
      <w:start w:val="1"/>
      <w:numFmt w:val="bullet"/>
      <w:lvlText w:val=""/>
      <w:lvlJc w:val="left"/>
      <w:pPr>
        <w:ind w:left="2506" w:hanging="360"/>
      </w:pPr>
      <w:rPr>
        <w:rFonts w:ascii="Wingdings" w:hAnsi="Wingdings" w:hint="default"/>
      </w:rPr>
    </w:lvl>
    <w:lvl w:ilvl="3" w:tplc="04150001">
      <w:start w:val="1"/>
      <w:numFmt w:val="bullet"/>
      <w:lvlText w:val=""/>
      <w:lvlJc w:val="left"/>
      <w:pPr>
        <w:ind w:left="3226" w:hanging="360"/>
      </w:pPr>
      <w:rPr>
        <w:rFonts w:ascii="Symbol" w:hAnsi="Symbol" w:hint="default"/>
      </w:rPr>
    </w:lvl>
    <w:lvl w:ilvl="4" w:tplc="04150003">
      <w:start w:val="1"/>
      <w:numFmt w:val="bullet"/>
      <w:lvlText w:val="o"/>
      <w:lvlJc w:val="left"/>
      <w:pPr>
        <w:ind w:left="3946" w:hanging="360"/>
      </w:pPr>
      <w:rPr>
        <w:rFonts w:ascii="Courier New" w:hAnsi="Courier New" w:cs="Courier New" w:hint="default"/>
      </w:rPr>
    </w:lvl>
    <w:lvl w:ilvl="5" w:tplc="04150005">
      <w:start w:val="1"/>
      <w:numFmt w:val="bullet"/>
      <w:lvlText w:val=""/>
      <w:lvlJc w:val="left"/>
      <w:pPr>
        <w:ind w:left="4666" w:hanging="360"/>
      </w:pPr>
      <w:rPr>
        <w:rFonts w:ascii="Wingdings" w:hAnsi="Wingdings" w:hint="default"/>
      </w:rPr>
    </w:lvl>
    <w:lvl w:ilvl="6" w:tplc="04150001">
      <w:start w:val="1"/>
      <w:numFmt w:val="bullet"/>
      <w:lvlText w:val=""/>
      <w:lvlJc w:val="left"/>
      <w:pPr>
        <w:ind w:left="5386" w:hanging="360"/>
      </w:pPr>
      <w:rPr>
        <w:rFonts w:ascii="Symbol" w:hAnsi="Symbol" w:hint="default"/>
      </w:rPr>
    </w:lvl>
    <w:lvl w:ilvl="7" w:tplc="04150003">
      <w:start w:val="1"/>
      <w:numFmt w:val="bullet"/>
      <w:lvlText w:val="o"/>
      <w:lvlJc w:val="left"/>
      <w:pPr>
        <w:ind w:left="6106" w:hanging="360"/>
      </w:pPr>
      <w:rPr>
        <w:rFonts w:ascii="Courier New" w:hAnsi="Courier New" w:cs="Courier New" w:hint="default"/>
      </w:rPr>
    </w:lvl>
    <w:lvl w:ilvl="8" w:tplc="04150005">
      <w:start w:val="1"/>
      <w:numFmt w:val="bullet"/>
      <w:lvlText w:val=""/>
      <w:lvlJc w:val="left"/>
      <w:pPr>
        <w:ind w:left="6826" w:hanging="360"/>
      </w:pPr>
      <w:rPr>
        <w:rFonts w:ascii="Wingdings" w:hAnsi="Wingdings" w:hint="default"/>
      </w:rPr>
    </w:lvl>
  </w:abstractNum>
  <w:abstractNum w:abstractNumId="12">
    <w:nsid w:val="3B4F0EED"/>
    <w:multiLevelType w:val="hybridMultilevel"/>
    <w:tmpl w:val="791CACFA"/>
    <w:lvl w:ilvl="0" w:tplc="A96415BC">
      <w:start w:val="1"/>
      <w:numFmt w:val="bullet"/>
      <w:lvlText w:val="-"/>
      <w:lvlJc w:val="left"/>
      <w:pPr>
        <w:ind w:left="720" w:hanging="360"/>
      </w:pPr>
      <w:rPr>
        <w:rFonts w:ascii="Verdana" w:hAnsi="Verdana" w:hint="default"/>
        <w:b w:val="0"/>
        <w:i w:val="0"/>
        <w:sz w:val="24"/>
        <w:szCs w:val="24"/>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CBE11A6"/>
    <w:multiLevelType w:val="hybridMultilevel"/>
    <w:tmpl w:val="7BA27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362607"/>
    <w:multiLevelType w:val="hybridMultilevel"/>
    <w:tmpl w:val="B40A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0535609"/>
    <w:multiLevelType w:val="hybridMultilevel"/>
    <w:tmpl w:val="B476B0AA"/>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nsid w:val="554202EE"/>
    <w:multiLevelType w:val="hybridMultilevel"/>
    <w:tmpl w:val="47026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A8563A4"/>
    <w:multiLevelType w:val="hybridMultilevel"/>
    <w:tmpl w:val="C5A4B880"/>
    <w:lvl w:ilvl="0" w:tplc="0415000F">
      <w:start w:val="1"/>
      <w:numFmt w:val="decimal"/>
      <w:lvlText w:val="%1."/>
      <w:lvlJc w:val="left"/>
      <w:pPr>
        <w:ind w:left="1353"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5B760DE6"/>
    <w:multiLevelType w:val="hybridMultilevel"/>
    <w:tmpl w:val="011627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BB02B3A"/>
    <w:multiLevelType w:val="hybridMultilevel"/>
    <w:tmpl w:val="37D2D3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5CD65AA6"/>
    <w:multiLevelType w:val="hybridMultilevel"/>
    <w:tmpl w:val="D3B09060"/>
    <w:lvl w:ilvl="0" w:tplc="C130F4E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5E454CA5"/>
    <w:multiLevelType w:val="hybridMultilevel"/>
    <w:tmpl w:val="1150A088"/>
    <w:lvl w:ilvl="0" w:tplc="7ACC77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07A661D"/>
    <w:multiLevelType w:val="hybridMultilevel"/>
    <w:tmpl w:val="783CF9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60D17F9E"/>
    <w:multiLevelType w:val="hybridMultilevel"/>
    <w:tmpl w:val="39A25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5845034"/>
    <w:multiLevelType w:val="hybridMultilevel"/>
    <w:tmpl w:val="54D01A7C"/>
    <w:lvl w:ilvl="0" w:tplc="925E908C">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C2539E"/>
    <w:multiLevelType w:val="hybridMultilevel"/>
    <w:tmpl w:val="CA06F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A26926"/>
    <w:multiLevelType w:val="hybridMultilevel"/>
    <w:tmpl w:val="70C803C2"/>
    <w:lvl w:ilvl="0" w:tplc="20DCED8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6F794191"/>
    <w:multiLevelType w:val="hybridMultilevel"/>
    <w:tmpl w:val="15F0D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100528D"/>
    <w:multiLevelType w:val="hybridMultilevel"/>
    <w:tmpl w:val="48D6A3D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780C3D2B"/>
    <w:multiLevelType w:val="hybridMultilevel"/>
    <w:tmpl w:val="239C6456"/>
    <w:lvl w:ilvl="0" w:tplc="0415000F">
      <w:start w:val="1"/>
      <w:numFmt w:val="decimal"/>
      <w:lvlText w:val="%1."/>
      <w:lvlJc w:val="left"/>
      <w:pPr>
        <w:ind w:left="786" w:hanging="360"/>
      </w:pPr>
    </w:lvl>
    <w:lvl w:ilvl="1" w:tplc="04150019">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0">
    <w:nsid w:val="7AA84515"/>
    <w:multiLevelType w:val="hybridMultilevel"/>
    <w:tmpl w:val="CEF65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694553"/>
    <w:multiLevelType w:val="hybridMultilevel"/>
    <w:tmpl w:val="88BC338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7"/>
  </w:num>
  <w:num w:numId="2">
    <w:abstractNumId w:val="18"/>
  </w:num>
  <w:num w:numId="3">
    <w:abstractNumId w:val="13"/>
  </w:num>
  <w:num w:numId="4">
    <w:abstractNumId w:val="23"/>
  </w:num>
  <w:num w:numId="5">
    <w:abstractNumId w:val="9"/>
  </w:num>
  <w:num w:numId="6">
    <w:abstractNumId w:val="21"/>
  </w:num>
  <w:num w:numId="7">
    <w:abstractNumId w:val="8"/>
  </w:num>
  <w:num w:numId="8">
    <w:abstractNumId w:val="4"/>
  </w:num>
  <w:num w:numId="9">
    <w:abstractNumId w:val="6"/>
  </w:num>
  <w:num w:numId="10">
    <w:abstractNumId w:val="11"/>
  </w:num>
  <w:num w:numId="11">
    <w:abstractNumId w:val="12"/>
  </w:num>
  <w:num w:numId="12">
    <w:abstractNumId w:val="30"/>
  </w:num>
  <w:num w:numId="13">
    <w:abstractNumId w:val="26"/>
  </w:num>
  <w:num w:numId="14">
    <w:abstractNumId w:val="5"/>
  </w:num>
  <w:num w:numId="15">
    <w:abstractNumId w:val="24"/>
  </w:num>
  <w:num w:numId="16">
    <w:abstractNumId w:val="1"/>
  </w:num>
  <w:num w:numId="17">
    <w:abstractNumId w:val="3"/>
  </w:num>
  <w:num w:numId="18">
    <w:abstractNumId w:val="15"/>
  </w:num>
  <w:num w:numId="19">
    <w:abstractNumId w:val="2"/>
  </w:num>
  <w:num w:numId="20">
    <w:abstractNumId w:val="10"/>
  </w:num>
  <w:num w:numId="21">
    <w:abstractNumId w:val="16"/>
  </w:num>
  <w:num w:numId="22">
    <w:abstractNumId w:val="27"/>
  </w:num>
  <w:num w:numId="23">
    <w:abstractNumId w:val="25"/>
  </w:num>
  <w:num w:numId="24">
    <w:abstractNumId w:val="0"/>
  </w:num>
  <w:num w:numId="25">
    <w:abstractNumId w:val="29"/>
  </w:num>
  <w:num w:numId="26">
    <w:abstractNumId w:val="22"/>
  </w:num>
  <w:num w:numId="27">
    <w:abstractNumId w:val="20"/>
  </w:num>
  <w:num w:numId="28">
    <w:abstractNumId w:val="17"/>
  </w:num>
  <w:num w:numId="29">
    <w:abstractNumId w:val="14"/>
  </w:num>
  <w:num w:numId="30">
    <w:abstractNumId w:val="31"/>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45"/>
    <w:rsid w:val="0000122A"/>
    <w:rsid w:val="00001A76"/>
    <w:rsid w:val="000021B3"/>
    <w:rsid w:val="0000238E"/>
    <w:rsid w:val="00002E17"/>
    <w:rsid w:val="00005798"/>
    <w:rsid w:val="000057CC"/>
    <w:rsid w:val="00006D0F"/>
    <w:rsid w:val="00011B1A"/>
    <w:rsid w:val="00011E29"/>
    <w:rsid w:val="000131C6"/>
    <w:rsid w:val="000149A4"/>
    <w:rsid w:val="00014FD9"/>
    <w:rsid w:val="00017F34"/>
    <w:rsid w:val="00020F9C"/>
    <w:rsid w:val="0002386C"/>
    <w:rsid w:val="0002428F"/>
    <w:rsid w:val="0002459A"/>
    <w:rsid w:val="00025E81"/>
    <w:rsid w:val="0002627E"/>
    <w:rsid w:val="000300D7"/>
    <w:rsid w:val="00030868"/>
    <w:rsid w:val="000332E6"/>
    <w:rsid w:val="00033F77"/>
    <w:rsid w:val="00034709"/>
    <w:rsid w:val="0003510A"/>
    <w:rsid w:val="0003593E"/>
    <w:rsid w:val="0004050F"/>
    <w:rsid w:val="000408AB"/>
    <w:rsid w:val="00040EBC"/>
    <w:rsid w:val="000435F7"/>
    <w:rsid w:val="000436D7"/>
    <w:rsid w:val="00044AED"/>
    <w:rsid w:val="0004762C"/>
    <w:rsid w:val="0005344C"/>
    <w:rsid w:val="000562F4"/>
    <w:rsid w:val="0005676D"/>
    <w:rsid w:val="000577E5"/>
    <w:rsid w:val="00060BD6"/>
    <w:rsid w:val="0006284B"/>
    <w:rsid w:val="00065659"/>
    <w:rsid w:val="00065B94"/>
    <w:rsid w:val="00065F42"/>
    <w:rsid w:val="00067F1B"/>
    <w:rsid w:val="00067FDD"/>
    <w:rsid w:val="000707F0"/>
    <w:rsid w:val="00071BEF"/>
    <w:rsid w:val="00075E0D"/>
    <w:rsid w:val="00075E54"/>
    <w:rsid w:val="000807D5"/>
    <w:rsid w:val="00084A5F"/>
    <w:rsid w:val="00085BC4"/>
    <w:rsid w:val="0008645B"/>
    <w:rsid w:val="00086D8E"/>
    <w:rsid w:val="000871B6"/>
    <w:rsid w:val="00094F10"/>
    <w:rsid w:val="00097179"/>
    <w:rsid w:val="000A3ECC"/>
    <w:rsid w:val="000A584C"/>
    <w:rsid w:val="000A586D"/>
    <w:rsid w:val="000A7226"/>
    <w:rsid w:val="000B2C0C"/>
    <w:rsid w:val="000B3336"/>
    <w:rsid w:val="000B3E02"/>
    <w:rsid w:val="000B5ED0"/>
    <w:rsid w:val="000C02B8"/>
    <w:rsid w:val="000C0705"/>
    <w:rsid w:val="000C0AAD"/>
    <w:rsid w:val="000C0E67"/>
    <w:rsid w:val="000C1250"/>
    <w:rsid w:val="000C20E4"/>
    <w:rsid w:val="000C2971"/>
    <w:rsid w:val="000C4124"/>
    <w:rsid w:val="000C580F"/>
    <w:rsid w:val="000C79E4"/>
    <w:rsid w:val="000D15C9"/>
    <w:rsid w:val="000D24F3"/>
    <w:rsid w:val="000D350A"/>
    <w:rsid w:val="000D35B1"/>
    <w:rsid w:val="000D374A"/>
    <w:rsid w:val="000D4A33"/>
    <w:rsid w:val="000D5756"/>
    <w:rsid w:val="000D7DEC"/>
    <w:rsid w:val="000E0D46"/>
    <w:rsid w:val="000E2CB4"/>
    <w:rsid w:val="000E502C"/>
    <w:rsid w:val="000E51B6"/>
    <w:rsid w:val="000E5F43"/>
    <w:rsid w:val="000E63AD"/>
    <w:rsid w:val="000E75B7"/>
    <w:rsid w:val="000F00CF"/>
    <w:rsid w:val="000F1B3B"/>
    <w:rsid w:val="000F26CB"/>
    <w:rsid w:val="000F4EEE"/>
    <w:rsid w:val="000F553A"/>
    <w:rsid w:val="000F5E93"/>
    <w:rsid w:val="000F6548"/>
    <w:rsid w:val="00100401"/>
    <w:rsid w:val="00101DBE"/>
    <w:rsid w:val="0010213C"/>
    <w:rsid w:val="00104165"/>
    <w:rsid w:val="0010494B"/>
    <w:rsid w:val="001057D2"/>
    <w:rsid w:val="00105D9D"/>
    <w:rsid w:val="00107DD6"/>
    <w:rsid w:val="00112D4C"/>
    <w:rsid w:val="0011434C"/>
    <w:rsid w:val="00115002"/>
    <w:rsid w:val="00115E8C"/>
    <w:rsid w:val="00116477"/>
    <w:rsid w:val="00117AEC"/>
    <w:rsid w:val="00117E60"/>
    <w:rsid w:val="00120A05"/>
    <w:rsid w:val="00122722"/>
    <w:rsid w:val="00125B41"/>
    <w:rsid w:val="00127CDC"/>
    <w:rsid w:val="00130EFA"/>
    <w:rsid w:val="00130F7D"/>
    <w:rsid w:val="0013204C"/>
    <w:rsid w:val="0013342C"/>
    <w:rsid w:val="001373B3"/>
    <w:rsid w:val="001406E6"/>
    <w:rsid w:val="001412CB"/>
    <w:rsid w:val="001412FE"/>
    <w:rsid w:val="001424F3"/>
    <w:rsid w:val="001460CA"/>
    <w:rsid w:val="0014647F"/>
    <w:rsid w:val="00147CFF"/>
    <w:rsid w:val="00153119"/>
    <w:rsid w:val="001532EB"/>
    <w:rsid w:val="001557BA"/>
    <w:rsid w:val="00156816"/>
    <w:rsid w:val="001576EE"/>
    <w:rsid w:val="001629E3"/>
    <w:rsid w:val="0016370C"/>
    <w:rsid w:val="0016566E"/>
    <w:rsid w:val="00167AEB"/>
    <w:rsid w:val="001726D5"/>
    <w:rsid w:val="00173661"/>
    <w:rsid w:val="0017483D"/>
    <w:rsid w:val="001751FE"/>
    <w:rsid w:val="001802DA"/>
    <w:rsid w:val="00181CB4"/>
    <w:rsid w:val="00184ADA"/>
    <w:rsid w:val="00184C20"/>
    <w:rsid w:val="00185020"/>
    <w:rsid w:val="001850BC"/>
    <w:rsid w:val="001867BA"/>
    <w:rsid w:val="00187639"/>
    <w:rsid w:val="00194244"/>
    <w:rsid w:val="00195921"/>
    <w:rsid w:val="00195CD2"/>
    <w:rsid w:val="00197532"/>
    <w:rsid w:val="001A3645"/>
    <w:rsid w:val="001A5636"/>
    <w:rsid w:val="001B068C"/>
    <w:rsid w:val="001B105E"/>
    <w:rsid w:val="001B14FF"/>
    <w:rsid w:val="001B17AC"/>
    <w:rsid w:val="001B2250"/>
    <w:rsid w:val="001B2A2F"/>
    <w:rsid w:val="001B34D0"/>
    <w:rsid w:val="001B5A17"/>
    <w:rsid w:val="001C01DD"/>
    <w:rsid w:val="001C1E1E"/>
    <w:rsid w:val="001C4A7D"/>
    <w:rsid w:val="001C5675"/>
    <w:rsid w:val="001D07F2"/>
    <w:rsid w:val="001D0D61"/>
    <w:rsid w:val="001D2093"/>
    <w:rsid w:val="001D23A7"/>
    <w:rsid w:val="001D2673"/>
    <w:rsid w:val="001D2E28"/>
    <w:rsid w:val="001D4F96"/>
    <w:rsid w:val="001D6B6A"/>
    <w:rsid w:val="001D7419"/>
    <w:rsid w:val="001E2FE1"/>
    <w:rsid w:val="001E32CA"/>
    <w:rsid w:val="001E3C9C"/>
    <w:rsid w:val="001E484B"/>
    <w:rsid w:val="001E5D4E"/>
    <w:rsid w:val="001E6BE1"/>
    <w:rsid w:val="001E6D59"/>
    <w:rsid w:val="001F02DE"/>
    <w:rsid w:val="001F09EB"/>
    <w:rsid w:val="001F0DD7"/>
    <w:rsid w:val="001F267A"/>
    <w:rsid w:val="001F2CA6"/>
    <w:rsid w:val="001F2E96"/>
    <w:rsid w:val="001F3514"/>
    <w:rsid w:val="001F644F"/>
    <w:rsid w:val="001F6795"/>
    <w:rsid w:val="001F702B"/>
    <w:rsid w:val="001F7577"/>
    <w:rsid w:val="002033E8"/>
    <w:rsid w:val="00203FE0"/>
    <w:rsid w:val="00203FF5"/>
    <w:rsid w:val="0020663C"/>
    <w:rsid w:val="0020697D"/>
    <w:rsid w:val="002171CC"/>
    <w:rsid w:val="0022161F"/>
    <w:rsid w:val="00221B9A"/>
    <w:rsid w:val="002229BD"/>
    <w:rsid w:val="00222B3F"/>
    <w:rsid w:val="00223928"/>
    <w:rsid w:val="002242F1"/>
    <w:rsid w:val="0022657D"/>
    <w:rsid w:val="0022659C"/>
    <w:rsid w:val="00227D6E"/>
    <w:rsid w:val="00230212"/>
    <w:rsid w:val="00232CC4"/>
    <w:rsid w:val="002363E0"/>
    <w:rsid w:val="0023775F"/>
    <w:rsid w:val="00237873"/>
    <w:rsid w:val="0023789F"/>
    <w:rsid w:val="00237A54"/>
    <w:rsid w:val="00240249"/>
    <w:rsid w:val="00240439"/>
    <w:rsid w:val="00240FF9"/>
    <w:rsid w:val="002438C5"/>
    <w:rsid w:val="002458CC"/>
    <w:rsid w:val="00246961"/>
    <w:rsid w:val="00247648"/>
    <w:rsid w:val="002514BD"/>
    <w:rsid w:val="00252DDB"/>
    <w:rsid w:val="00254EAF"/>
    <w:rsid w:val="002619B9"/>
    <w:rsid w:val="00261D81"/>
    <w:rsid w:val="00262742"/>
    <w:rsid w:val="00263DC9"/>
    <w:rsid w:val="00265C01"/>
    <w:rsid w:val="002674DE"/>
    <w:rsid w:val="002709EF"/>
    <w:rsid w:val="00270EAE"/>
    <w:rsid w:val="00274615"/>
    <w:rsid w:val="0027527F"/>
    <w:rsid w:val="0027711E"/>
    <w:rsid w:val="00277B95"/>
    <w:rsid w:val="0028533A"/>
    <w:rsid w:val="00285D3A"/>
    <w:rsid w:val="00292989"/>
    <w:rsid w:val="0029590E"/>
    <w:rsid w:val="00297A48"/>
    <w:rsid w:val="002A068D"/>
    <w:rsid w:val="002A209A"/>
    <w:rsid w:val="002A2EB6"/>
    <w:rsid w:val="002A4156"/>
    <w:rsid w:val="002B0A77"/>
    <w:rsid w:val="002B0F75"/>
    <w:rsid w:val="002B1B22"/>
    <w:rsid w:val="002B34AF"/>
    <w:rsid w:val="002B5E97"/>
    <w:rsid w:val="002B6F89"/>
    <w:rsid w:val="002C0196"/>
    <w:rsid w:val="002C15EC"/>
    <w:rsid w:val="002C1A45"/>
    <w:rsid w:val="002C2889"/>
    <w:rsid w:val="002C3A11"/>
    <w:rsid w:val="002C5B45"/>
    <w:rsid w:val="002C66B4"/>
    <w:rsid w:val="002C73D0"/>
    <w:rsid w:val="002C7622"/>
    <w:rsid w:val="002D1B92"/>
    <w:rsid w:val="002D4800"/>
    <w:rsid w:val="002D4ABD"/>
    <w:rsid w:val="002D748C"/>
    <w:rsid w:val="002E0F17"/>
    <w:rsid w:val="002E19B8"/>
    <w:rsid w:val="002E2182"/>
    <w:rsid w:val="002E5548"/>
    <w:rsid w:val="002E5D53"/>
    <w:rsid w:val="002E632F"/>
    <w:rsid w:val="002E69A6"/>
    <w:rsid w:val="002E6EC6"/>
    <w:rsid w:val="002E6F0C"/>
    <w:rsid w:val="002F2BAE"/>
    <w:rsid w:val="002F2F4B"/>
    <w:rsid w:val="002F38FF"/>
    <w:rsid w:val="002F52F8"/>
    <w:rsid w:val="002F6370"/>
    <w:rsid w:val="002F6760"/>
    <w:rsid w:val="0030261C"/>
    <w:rsid w:val="0031078B"/>
    <w:rsid w:val="00313653"/>
    <w:rsid w:val="00315112"/>
    <w:rsid w:val="003151CC"/>
    <w:rsid w:val="0032115B"/>
    <w:rsid w:val="00322FF6"/>
    <w:rsid w:val="003309AE"/>
    <w:rsid w:val="00330DCF"/>
    <w:rsid w:val="0033397B"/>
    <w:rsid w:val="00334005"/>
    <w:rsid w:val="00335597"/>
    <w:rsid w:val="00335E0C"/>
    <w:rsid w:val="0034110D"/>
    <w:rsid w:val="0034674D"/>
    <w:rsid w:val="003476C1"/>
    <w:rsid w:val="0035041E"/>
    <w:rsid w:val="0035080F"/>
    <w:rsid w:val="0035234C"/>
    <w:rsid w:val="00354796"/>
    <w:rsid w:val="003560DA"/>
    <w:rsid w:val="003609E8"/>
    <w:rsid w:val="00360D97"/>
    <w:rsid w:val="00367C27"/>
    <w:rsid w:val="003707F4"/>
    <w:rsid w:val="0037337C"/>
    <w:rsid w:val="0037646F"/>
    <w:rsid w:val="003809B4"/>
    <w:rsid w:val="00380F47"/>
    <w:rsid w:val="00382DBA"/>
    <w:rsid w:val="003833E3"/>
    <w:rsid w:val="00384E53"/>
    <w:rsid w:val="003854F4"/>
    <w:rsid w:val="003859BC"/>
    <w:rsid w:val="00386E15"/>
    <w:rsid w:val="0038734B"/>
    <w:rsid w:val="0039055F"/>
    <w:rsid w:val="00391282"/>
    <w:rsid w:val="003925D2"/>
    <w:rsid w:val="0039365A"/>
    <w:rsid w:val="00394534"/>
    <w:rsid w:val="003952F7"/>
    <w:rsid w:val="0039628C"/>
    <w:rsid w:val="003963D7"/>
    <w:rsid w:val="003A122F"/>
    <w:rsid w:val="003A40A3"/>
    <w:rsid w:val="003A47C8"/>
    <w:rsid w:val="003B1292"/>
    <w:rsid w:val="003B1A4A"/>
    <w:rsid w:val="003B3994"/>
    <w:rsid w:val="003B47F1"/>
    <w:rsid w:val="003B6003"/>
    <w:rsid w:val="003B62BF"/>
    <w:rsid w:val="003B6BFD"/>
    <w:rsid w:val="003B6CB2"/>
    <w:rsid w:val="003B6F37"/>
    <w:rsid w:val="003B7D33"/>
    <w:rsid w:val="003B7FB1"/>
    <w:rsid w:val="003C2715"/>
    <w:rsid w:val="003C349C"/>
    <w:rsid w:val="003C3A15"/>
    <w:rsid w:val="003C3FB5"/>
    <w:rsid w:val="003C545D"/>
    <w:rsid w:val="003D271C"/>
    <w:rsid w:val="003D4061"/>
    <w:rsid w:val="003D5EE9"/>
    <w:rsid w:val="003D5F22"/>
    <w:rsid w:val="003D7BE4"/>
    <w:rsid w:val="003E118F"/>
    <w:rsid w:val="003E2886"/>
    <w:rsid w:val="003E4B50"/>
    <w:rsid w:val="003E7ADC"/>
    <w:rsid w:val="003F10A6"/>
    <w:rsid w:val="003F3407"/>
    <w:rsid w:val="003F5A05"/>
    <w:rsid w:val="003F63BA"/>
    <w:rsid w:val="003F6A01"/>
    <w:rsid w:val="004006C9"/>
    <w:rsid w:val="00400768"/>
    <w:rsid w:val="00402DD9"/>
    <w:rsid w:val="0040321A"/>
    <w:rsid w:val="0040475D"/>
    <w:rsid w:val="00404921"/>
    <w:rsid w:val="00413FC0"/>
    <w:rsid w:val="00416A3F"/>
    <w:rsid w:val="00416EB2"/>
    <w:rsid w:val="004211FB"/>
    <w:rsid w:val="004222A6"/>
    <w:rsid w:val="00422718"/>
    <w:rsid w:val="00423046"/>
    <w:rsid w:val="00424B04"/>
    <w:rsid w:val="0042576C"/>
    <w:rsid w:val="004275C7"/>
    <w:rsid w:val="00430285"/>
    <w:rsid w:val="00432020"/>
    <w:rsid w:val="0043207A"/>
    <w:rsid w:val="004326D3"/>
    <w:rsid w:val="00432B0B"/>
    <w:rsid w:val="00432FE7"/>
    <w:rsid w:val="004347B0"/>
    <w:rsid w:val="00435DA4"/>
    <w:rsid w:val="004365D1"/>
    <w:rsid w:val="00437ADE"/>
    <w:rsid w:val="00442996"/>
    <w:rsid w:val="0044365E"/>
    <w:rsid w:val="00443C04"/>
    <w:rsid w:val="00445DBD"/>
    <w:rsid w:val="00447F40"/>
    <w:rsid w:val="00450139"/>
    <w:rsid w:val="00450BBE"/>
    <w:rsid w:val="00451E42"/>
    <w:rsid w:val="004520DA"/>
    <w:rsid w:val="00455A5C"/>
    <w:rsid w:val="004560FF"/>
    <w:rsid w:val="00456956"/>
    <w:rsid w:val="004618B3"/>
    <w:rsid w:val="0046461A"/>
    <w:rsid w:val="0046506D"/>
    <w:rsid w:val="00466135"/>
    <w:rsid w:val="004670AF"/>
    <w:rsid w:val="00470F39"/>
    <w:rsid w:val="00471AB4"/>
    <w:rsid w:val="00471F0B"/>
    <w:rsid w:val="00474E9C"/>
    <w:rsid w:val="004756D3"/>
    <w:rsid w:val="00480411"/>
    <w:rsid w:val="00481AC2"/>
    <w:rsid w:val="00482822"/>
    <w:rsid w:val="004843B2"/>
    <w:rsid w:val="00484914"/>
    <w:rsid w:val="004910D1"/>
    <w:rsid w:val="00493842"/>
    <w:rsid w:val="00493D68"/>
    <w:rsid w:val="004942C4"/>
    <w:rsid w:val="0049632F"/>
    <w:rsid w:val="004A05E7"/>
    <w:rsid w:val="004A7F08"/>
    <w:rsid w:val="004B0211"/>
    <w:rsid w:val="004B3809"/>
    <w:rsid w:val="004B4E9B"/>
    <w:rsid w:val="004B60D6"/>
    <w:rsid w:val="004B7718"/>
    <w:rsid w:val="004C106D"/>
    <w:rsid w:val="004C1E14"/>
    <w:rsid w:val="004C2F51"/>
    <w:rsid w:val="004C319B"/>
    <w:rsid w:val="004C469F"/>
    <w:rsid w:val="004C66E6"/>
    <w:rsid w:val="004D1EA6"/>
    <w:rsid w:val="004D3572"/>
    <w:rsid w:val="004D3E1F"/>
    <w:rsid w:val="004D3E99"/>
    <w:rsid w:val="004D4A70"/>
    <w:rsid w:val="004D548E"/>
    <w:rsid w:val="004E19FA"/>
    <w:rsid w:val="004E4192"/>
    <w:rsid w:val="004E50AE"/>
    <w:rsid w:val="004E68C5"/>
    <w:rsid w:val="004F017D"/>
    <w:rsid w:val="004F04D2"/>
    <w:rsid w:val="004F0913"/>
    <w:rsid w:val="004F2C59"/>
    <w:rsid w:val="004F391E"/>
    <w:rsid w:val="004F4155"/>
    <w:rsid w:val="004F47A8"/>
    <w:rsid w:val="004F5E51"/>
    <w:rsid w:val="0050002A"/>
    <w:rsid w:val="00501CB6"/>
    <w:rsid w:val="005025B8"/>
    <w:rsid w:val="00502E9B"/>
    <w:rsid w:val="00503B06"/>
    <w:rsid w:val="00510541"/>
    <w:rsid w:val="00510F62"/>
    <w:rsid w:val="0051224F"/>
    <w:rsid w:val="005135B4"/>
    <w:rsid w:val="00513E97"/>
    <w:rsid w:val="0051562D"/>
    <w:rsid w:val="005160B1"/>
    <w:rsid w:val="00517183"/>
    <w:rsid w:val="00520145"/>
    <w:rsid w:val="005205FC"/>
    <w:rsid w:val="00521481"/>
    <w:rsid w:val="00522A02"/>
    <w:rsid w:val="00524342"/>
    <w:rsid w:val="0052635F"/>
    <w:rsid w:val="00526826"/>
    <w:rsid w:val="00526C15"/>
    <w:rsid w:val="0052787E"/>
    <w:rsid w:val="00531995"/>
    <w:rsid w:val="00532A87"/>
    <w:rsid w:val="005358CC"/>
    <w:rsid w:val="0053596B"/>
    <w:rsid w:val="00536773"/>
    <w:rsid w:val="00537267"/>
    <w:rsid w:val="0053753E"/>
    <w:rsid w:val="00540431"/>
    <w:rsid w:val="005407C2"/>
    <w:rsid w:val="00540CA9"/>
    <w:rsid w:val="0054529D"/>
    <w:rsid w:val="00546B60"/>
    <w:rsid w:val="00550BE6"/>
    <w:rsid w:val="005522EB"/>
    <w:rsid w:val="0055435C"/>
    <w:rsid w:val="005547EC"/>
    <w:rsid w:val="0055495D"/>
    <w:rsid w:val="00555BF1"/>
    <w:rsid w:val="00556245"/>
    <w:rsid w:val="00556B9C"/>
    <w:rsid w:val="00557F45"/>
    <w:rsid w:val="00560081"/>
    <w:rsid w:val="005605B9"/>
    <w:rsid w:val="00562181"/>
    <w:rsid w:val="0056246A"/>
    <w:rsid w:val="0056343A"/>
    <w:rsid w:val="005636A7"/>
    <w:rsid w:val="00563E3E"/>
    <w:rsid w:val="00564DE4"/>
    <w:rsid w:val="00565B05"/>
    <w:rsid w:val="00566D60"/>
    <w:rsid w:val="005679D5"/>
    <w:rsid w:val="0057089B"/>
    <w:rsid w:val="00570A6C"/>
    <w:rsid w:val="00570C7A"/>
    <w:rsid w:val="0057791D"/>
    <w:rsid w:val="00577E5E"/>
    <w:rsid w:val="00580FA1"/>
    <w:rsid w:val="00584E5A"/>
    <w:rsid w:val="00585EDA"/>
    <w:rsid w:val="00586C2F"/>
    <w:rsid w:val="0058798B"/>
    <w:rsid w:val="00592CD4"/>
    <w:rsid w:val="00592FF7"/>
    <w:rsid w:val="00596D8E"/>
    <w:rsid w:val="00597ACD"/>
    <w:rsid w:val="00597F15"/>
    <w:rsid w:val="005A60D3"/>
    <w:rsid w:val="005A754C"/>
    <w:rsid w:val="005A77FA"/>
    <w:rsid w:val="005B2491"/>
    <w:rsid w:val="005B469C"/>
    <w:rsid w:val="005B49DC"/>
    <w:rsid w:val="005B5693"/>
    <w:rsid w:val="005B5C73"/>
    <w:rsid w:val="005B60D1"/>
    <w:rsid w:val="005B6759"/>
    <w:rsid w:val="005B68F1"/>
    <w:rsid w:val="005B7CA3"/>
    <w:rsid w:val="005C04FD"/>
    <w:rsid w:val="005C2F8F"/>
    <w:rsid w:val="005C39EB"/>
    <w:rsid w:val="005C5D52"/>
    <w:rsid w:val="005C5F48"/>
    <w:rsid w:val="005C700E"/>
    <w:rsid w:val="005C7370"/>
    <w:rsid w:val="005D0DF9"/>
    <w:rsid w:val="005D12A1"/>
    <w:rsid w:val="005D453B"/>
    <w:rsid w:val="005D47EA"/>
    <w:rsid w:val="005E1406"/>
    <w:rsid w:val="005E185B"/>
    <w:rsid w:val="005E1A9E"/>
    <w:rsid w:val="005E2C18"/>
    <w:rsid w:val="005E2DE7"/>
    <w:rsid w:val="005E3D79"/>
    <w:rsid w:val="005E57F5"/>
    <w:rsid w:val="005E63FE"/>
    <w:rsid w:val="005E6ADD"/>
    <w:rsid w:val="005F03F6"/>
    <w:rsid w:val="005F0C91"/>
    <w:rsid w:val="005F10B0"/>
    <w:rsid w:val="005F1827"/>
    <w:rsid w:val="005F1844"/>
    <w:rsid w:val="005F2024"/>
    <w:rsid w:val="005F4757"/>
    <w:rsid w:val="00601404"/>
    <w:rsid w:val="006015E9"/>
    <w:rsid w:val="00601E7A"/>
    <w:rsid w:val="006048F6"/>
    <w:rsid w:val="00605396"/>
    <w:rsid w:val="00610ED8"/>
    <w:rsid w:val="00611BD3"/>
    <w:rsid w:val="00612A62"/>
    <w:rsid w:val="00613964"/>
    <w:rsid w:val="00613F3C"/>
    <w:rsid w:val="00614064"/>
    <w:rsid w:val="00614407"/>
    <w:rsid w:val="00615E21"/>
    <w:rsid w:val="006208EB"/>
    <w:rsid w:val="00621971"/>
    <w:rsid w:val="00621EB1"/>
    <w:rsid w:val="006228BE"/>
    <w:rsid w:val="00624908"/>
    <w:rsid w:val="0063287B"/>
    <w:rsid w:val="006332CE"/>
    <w:rsid w:val="00634A73"/>
    <w:rsid w:val="00637AD0"/>
    <w:rsid w:val="00640F9C"/>
    <w:rsid w:val="00641A54"/>
    <w:rsid w:val="00641F2A"/>
    <w:rsid w:val="00645AB4"/>
    <w:rsid w:val="006503B8"/>
    <w:rsid w:val="006509F6"/>
    <w:rsid w:val="0065142E"/>
    <w:rsid w:val="00652DAC"/>
    <w:rsid w:val="00665859"/>
    <w:rsid w:val="006659DC"/>
    <w:rsid w:val="00665CA3"/>
    <w:rsid w:val="00666785"/>
    <w:rsid w:val="0067015E"/>
    <w:rsid w:val="00680129"/>
    <w:rsid w:val="00681B69"/>
    <w:rsid w:val="00681D7E"/>
    <w:rsid w:val="0068228E"/>
    <w:rsid w:val="0068239D"/>
    <w:rsid w:val="006829E5"/>
    <w:rsid w:val="00683D80"/>
    <w:rsid w:val="0068432B"/>
    <w:rsid w:val="0068477E"/>
    <w:rsid w:val="0068788B"/>
    <w:rsid w:val="006878D2"/>
    <w:rsid w:val="006A005F"/>
    <w:rsid w:val="006A35A8"/>
    <w:rsid w:val="006A375B"/>
    <w:rsid w:val="006A391A"/>
    <w:rsid w:val="006A4F6B"/>
    <w:rsid w:val="006A57A5"/>
    <w:rsid w:val="006A72F5"/>
    <w:rsid w:val="006B0B1E"/>
    <w:rsid w:val="006B3C92"/>
    <w:rsid w:val="006B3E05"/>
    <w:rsid w:val="006B4B82"/>
    <w:rsid w:val="006B55F5"/>
    <w:rsid w:val="006B6C6B"/>
    <w:rsid w:val="006B6D98"/>
    <w:rsid w:val="006B7190"/>
    <w:rsid w:val="006B7FDD"/>
    <w:rsid w:val="006C258A"/>
    <w:rsid w:val="006C4158"/>
    <w:rsid w:val="006D081A"/>
    <w:rsid w:val="006D4510"/>
    <w:rsid w:val="006D4DB1"/>
    <w:rsid w:val="006D622A"/>
    <w:rsid w:val="006D67A8"/>
    <w:rsid w:val="006D6D30"/>
    <w:rsid w:val="006D7C10"/>
    <w:rsid w:val="006E05FB"/>
    <w:rsid w:val="006E2CB7"/>
    <w:rsid w:val="006E324E"/>
    <w:rsid w:val="006E5DCB"/>
    <w:rsid w:val="006F0671"/>
    <w:rsid w:val="006F1E47"/>
    <w:rsid w:val="006F29BF"/>
    <w:rsid w:val="006F3720"/>
    <w:rsid w:val="006F3994"/>
    <w:rsid w:val="006F4D51"/>
    <w:rsid w:val="006F53F6"/>
    <w:rsid w:val="00701F5C"/>
    <w:rsid w:val="00702A58"/>
    <w:rsid w:val="00702CE5"/>
    <w:rsid w:val="00703073"/>
    <w:rsid w:val="007043CC"/>
    <w:rsid w:val="00704C1D"/>
    <w:rsid w:val="00707279"/>
    <w:rsid w:val="00710B13"/>
    <w:rsid w:val="00711371"/>
    <w:rsid w:val="007136C6"/>
    <w:rsid w:val="0071389E"/>
    <w:rsid w:val="00716EEC"/>
    <w:rsid w:val="00720CD6"/>
    <w:rsid w:val="00722A58"/>
    <w:rsid w:val="00724FCF"/>
    <w:rsid w:val="00725CF7"/>
    <w:rsid w:val="007261EF"/>
    <w:rsid w:val="00727374"/>
    <w:rsid w:val="007317E8"/>
    <w:rsid w:val="00731930"/>
    <w:rsid w:val="00731A45"/>
    <w:rsid w:val="00732233"/>
    <w:rsid w:val="00734F29"/>
    <w:rsid w:val="00735690"/>
    <w:rsid w:val="00735818"/>
    <w:rsid w:val="00737D99"/>
    <w:rsid w:val="00737EFE"/>
    <w:rsid w:val="00741B5B"/>
    <w:rsid w:val="00743A46"/>
    <w:rsid w:val="00745C8D"/>
    <w:rsid w:val="007469BF"/>
    <w:rsid w:val="00747C56"/>
    <w:rsid w:val="00747E40"/>
    <w:rsid w:val="00750349"/>
    <w:rsid w:val="00751B9F"/>
    <w:rsid w:val="00752202"/>
    <w:rsid w:val="007533F3"/>
    <w:rsid w:val="00754BBF"/>
    <w:rsid w:val="007556C7"/>
    <w:rsid w:val="00755C88"/>
    <w:rsid w:val="00756124"/>
    <w:rsid w:val="00760FB7"/>
    <w:rsid w:val="00767588"/>
    <w:rsid w:val="00767D41"/>
    <w:rsid w:val="007707FA"/>
    <w:rsid w:val="00771177"/>
    <w:rsid w:val="00776B60"/>
    <w:rsid w:val="00776DD3"/>
    <w:rsid w:val="00776E3E"/>
    <w:rsid w:val="00777BB9"/>
    <w:rsid w:val="00777F05"/>
    <w:rsid w:val="00782631"/>
    <w:rsid w:val="00782E8F"/>
    <w:rsid w:val="00783082"/>
    <w:rsid w:val="00783BC9"/>
    <w:rsid w:val="0078595E"/>
    <w:rsid w:val="0078624D"/>
    <w:rsid w:val="00786DF7"/>
    <w:rsid w:val="00787916"/>
    <w:rsid w:val="007879CD"/>
    <w:rsid w:val="007945A7"/>
    <w:rsid w:val="00796AB8"/>
    <w:rsid w:val="007A0339"/>
    <w:rsid w:val="007A115D"/>
    <w:rsid w:val="007A49C8"/>
    <w:rsid w:val="007A64AF"/>
    <w:rsid w:val="007B2008"/>
    <w:rsid w:val="007B25CE"/>
    <w:rsid w:val="007B5892"/>
    <w:rsid w:val="007B7E88"/>
    <w:rsid w:val="007C1A84"/>
    <w:rsid w:val="007C3700"/>
    <w:rsid w:val="007C5B1E"/>
    <w:rsid w:val="007C642A"/>
    <w:rsid w:val="007C682F"/>
    <w:rsid w:val="007C7933"/>
    <w:rsid w:val="007D012B"/>
    <w:rsid w:val="007D1532"/>
    <w:rsid w:val="007D236B"/>
    <w:rsid w:val="007D2A6D"/>
    <w:rsid w:val="007D543D"/>
    <w:rsid w:val="007D6137"/>
    <w:rsid w:val="007D6E91"/>
    <w:rsid w:val="007D7671"/>
    <w:rsid w:val="007D7EA3"/>
    <w:rsid w:val="007E1515"/>
    <w:rsid w:val="007E21BA"/>
    <w:rsid w:val="007E7868"/>
    <w:rsid w:val="007E7A32"/>
    <w:rsid w:val="007F253F"/>
    <w:rsid w:val="007F2BCE"/>
    <w:rsid w:val="007F333B"/>
    <w:rsid w:val="007F3564"/>
    <w:rsid w:val="007F5030"/>
    <w:rsid w:val="007F5608"/>
    <w:rsid w:val="007F5A93"/>
    <w:rsid w:val="007F5F08"/>
    <w:rsid w:val="007F733A"/>
    <w:rsid w:val="008001B7"/>
    <w:rsid w:val="00800719"/>
    <w:rsid w:val="00800F27"/>
    <w:rsid w:val="00801663"/>
    <w:rsid w:val="00804231"/>
    <w:rsid w:val="008049F5"/>
    <w:rsid w:val="0080795A"/>
    <w:rsid w:val="00807EA5"/>
    <w:rsid w:val="00810326"/>
    <w:rsid w:val="008116DF"/>
    <w:rsid w:val="008127FE"/>
    <w:rsid w:val="00814028"/>
    <w:rsid w:val="00822762"/>
    <w:rsid w:val="00822ACB"/>
    <w:rsid w:val="00823EEC"/>
    <w:rsid w:val="00824C77"/>
    <w:rsid w:val="00827F1D"/>
    <w:rsid w:val="0083041B"/>
    <w:rsid w:val="00830AAB"/>
    <w:rsid w:val="0083106E"/>
    <w:rsid w:val="0083126B"/>
    <w:rsid w:val="008400D6"/>
    <w:rsid w:val="0084095A"/>
    <w:rsid w:val="00841CE7"/>
    <w:rsid w:val="0084485A"/>
    <w:rsid w:val="00844C77"/>
    <w:rsid w:val="008460BF"/>
    <w:rsid w:val="008468B5"/>
    <w:rsid w:val="00847213"/>
    <w:rsid w:val="00847703"/>
    <w:rsid w:val="00851545"/>
    <w:rsid w:val="00852CA8"/>
    <w:rsid w:val="008538D4"/>
    <w:rsid w:val="00853DE0"/>
    <w:rsid w:val="0085467C"/>
    <w:rsid w:val="008557C3"/>
    <w:rsid w:val="0085650B"/>
    <w:rsid w:val="0086172D"/>
    <w:rsid w:val="00861973"/>
    <w:rsid w:val="00863C06"/>
    <w:rsid w:val="00866F38"/>
    <w:rsid w:val="00875129"/>
    <w:rsid w:val="00875858"/>
    <w:rsid w:val="00875F68"/>
    <w:rsid w:val="0087639A"/>
    <w:rsid w:val="00876411"/>
    <w:rsid w:val="00876CE1"/>
    <w:rsid w:val="008818BB"/>
    <w:rsid w:val="00881F5C"/>
    <w:rsid w:val="00882D18"/>
    <w:rsid w:val="0088499B"/>
    <w:rsid w:val="0088544A"/>
    <w:rsid w:val="008870E7"/>
    <w:rsid w:val="00887111"/>
    <w:rsid w:val="00891BA2"/>
    <w:rsid w:val="00891D33"/>
    <w:rsid w:val="00892385"/>
    <w:rsid w:val="00893068"/>
    <w:rsid w:val="008942DF"/>
    <w:rsid w:val="008A154E"/>
    <w:rsid w:val="008A37CD"/>
    <w:rsid w:val="008A6B73"/>
    <w:rsid w:val="008A7632"/>
    <w:rsid w:val="008A7D15"/>
    <w:rsid w:val="008A7F42"/>
    <w:rsid w:val="008B26EC"/>
    <w:rsid w:val="008B3D6A"/>
    <w:rsid w:val="008B3DEA"/>
    <w:rsid w:val="008B726F"/>
    <w:rsid w:val="008B7D0D"/>
    <w:rsid w:val="008C6D53"/>
    <w:rsid w:val="008D2148"/>
    <w:rsid w:val="008D57B2"/>
    <w:rsid w:val="008D5D63"/>
    <w:rsid w:val="008D5DC8"/>
    <w:rsid w:val="008D69A8"/>
    <w:rsid w:val="008E14B8"/>
    <w:rsid w:val="008E1959"/>
    <w:rsid w:val="008E56A9"/>
    <w:rsid w:val="008E6B77"/>
    <w:rsid w:val="008E6E53"/>
    <w:rsid w:val="008E748F"/>
    <w:rsid w:val="008E7DEC"/>
    <w:rsid w:val="008E7E04"/>
    <w:rsid w:val="008F5C9E"/>
    <w:rsid w:val="00900506"/>
    <w:rsid w:val="009011E9"/>
    <w:rsid w:val="00903F1C"/>
    <w:rsid w:val="00904661"/>
    <w:rsid w:val="009050F2"/>
    <w:rsid w:val="00907A70"/>
    <w:rsid w:val="00912558"/>
    <w:rsid w:val="009148FB"/>
    <w:rsid w:val="00915ADD"/>
    <w:rsid w:val="00915B87"/>
    <w:rsid w:val="009205FE"/>
    <w:rsid w:val="00923009"/>
    <w:rsid w:val="009249CB"/>
    <w:rsid w:val="00924BC4"/>
    <w:rsid w:val="00924E52"/>
    <w:rsid w:val="009278D6"/>
    <w:rsid w:val="00930014"/>
    <w:rsid w:val="009318D9"/>
    <w:rsid w:val="00931D9F"/>
    <w:rsid w:val="00934753"/>
    <w:rsid w:val="00934879"/>
    <w:rsid w:val="00934E80"/>
    <w:rsid w:val="0093596F"/>
    <w:rsid w:val="00935A88"/>
    <w:rsid w:val="009360A6"/>
    <w:rsid w:val="00937638"/>
    <w:rsid w:val="00940151"/>
    <w:rsid w:val="00940234"/>
    <w:rsid w:val="00940829"/>
    <w:rsid w:val="0094152C"/>
    <w:rsid w:val="00942B0A"/>
    <w:rsid w:val="00945433"/>
    <w:rsid w:val="00946128"/>
    <w:rsid w:val="00947D51"/>
    <w:rsid w:val="009517D2"/>
    <w:rsid w:val="009519A0"/>
    <w:rsid w:val="00951B8A"/>
    <w:rsid w:val="009525B7"/>
    <w:rsid w:val="009543C6"/>
    <w:rsid w:val="00954988"/>
    <w:rsid w:val="0095575C"/>
    <w:rsid w:val="00956D73"/>
    <w:rsid w:val="00961C08"/>
    <w:rsid w:val="009675B1"/>
    <w:rsid w:val="009704C4"/>
    <w:rsid w:val="00970A33"/>
    <w:rsid w:val="009710CC"/>
    <w:rsid w:val="009724D6"/>
    <w:rsid w:val="00973BBC"/>
    <w:rsid w:val="00975CE7"/>
    <w:rsid w:val="009770A8"/>
    <w:rsid w:val="00977762"/>
    <w:rsid w:val="009778AD"/>
    <w:rsid w:val="00980290"/>
    <w:rsid w:val="00980295"/>
    <w:rsid w:val="0098224D"/>
    <w:rsid w:val="00985829"/>
    <w:rsid w:val="00987400"/>
    <w:rsid w:val="00987C89"/>
    <w:rsid w:val="00990856"/>
    <w:rsid w:val="009908E0"/>
    <w:rsid w:val="00991F74"/>
    <w:rsid w:val="00992534"/>
    <w:rsid w:val="0099288C"/>
    <w:rsid w:val="0099317F"/>
    <w:rsid w:val="00993E81"/>
    <w:rsid w:val="00993FD0"/>
    <w:rsid w:val="0099401B"/>
    <w:rsid w:val="00994501"/>
    <w:rsid w:val="0099461C"/>
    <w:rsid w:val="0099586A"/>
    <w:rsid w:val="00995A3B"/>
    <w:rsid w:val="009978F5"/>
    <w:rsid w:val="009A0515"/>
    <w:rsid w:val="009A12B8"/>
    <w:rsid w:val="009A1355"/>
    <w:rsid w:val="009A18D3"/>
    <w:rsid w:val="009A1F92"/>
    <w:rsid w:val="009A244B"/>
    <w:rsid w:val="009A5C40"/>
    <w:rsid w:val="009B119E"/>
    <w:rsid w:val="009B2256"/>
    <w:rsid w:val="009B2671"/>
    <w:rsid w:val="009B3076"/>
    <w:rsid w:val="009B4E61"/>
    <w:rsid w:val="009B63F5"/>
    <w:rsid w:val="009B6B41"/>
    <w:rsid w:val="009B7DAC"/>
    <w:rsid w:val="009B7F1F"/>
    <w:rsid w:val="009C1332"/>
    <w:rsid w:val="009C1B57"/>
    <w:rsid w:val="009C59FA"/>
    <w:rsid w:val="009C6ACC"/>
    <w:rsid w:val="009D43EC"/>
    <w:rsid w:val="009D56E3"/>
    <w:rsid w:val="009D590E"/>
    <w:rsid w:val="009D6E36"/>
    <w:rsid w:val="009E16C8"/>
    <w:rsid w:val="009E5CF1"/>
    <w:rsid w:val="009E7A92"/>
    <w:rsid w:val="009F0EF1"/>
    <w:rsid w:val="009F2ED5"/>
    <w:rsid w:val="009F6863"/>
    <w:rsid w:val="009F758A"/>
    <w:rsid w:val="00A025EE"/>
    <w:rsid w:val="00A03377"/>
    <w:rsid w:val="00A048CE"/>
    <w:rsid w:val="00A05270"/>
    <w:rsid w:val="00A076D5"/>
    <w:rsid w:val="00A131BC"/>
    <w:rsid w:val="00A13C5B"/>
    <w:rsid w:val="00A141C3"/>
    <w:rsid w:val="00A14E30"/>
    <w:rsid w:val="00A2074D"/>
    <w:rsid w:val="00A20B8C"/>
    <w:rsid w:val="00A2187D"/>
    <w:rsid w:val="00A219BF"/>
    <w:rsid w:val="00A23119"/>
    <w:rsid w:val="00A23955"/>
    <w:rsid w:val="00A23D1E"/>
    <w:rsid w:val="00A246C2"/>
    <w:rsid w:val="00A24877"/>
    <w:rsid w:val="00A24CBF"/>
    <w:rsid w:val="00A2513C"/>
    <w:rsid w:val="00A255FD"/>
    <w:rsid w:val="00A25937"/>
    <w:rsid w:val="00A26C13"/>
    <w:rsid w:val="00A27ED4"/>
    <w:rsid w:val="00A30785"/>
    <w:rsid w:val="00A30ED4"/>
    <w:rsid w:val="00A35CE8"/>
    <w:rsid w:val="00A35D48"/>
    <w:rsid w:val="00A36E0C"/>
    <w:rsid w:val="00A37027"/>
    <w:rsid w:val="00A37575"/>
    <w:rsid w:val="00A439A6"/>
    <w:rsid w:val="00A44B75"/>
    <w:rsid w:val="00A465D6"/>
    <w:rsid w:val="00A4766A"/>
    <w:rsid w:val="00A47DCE"/>
    <w:rsid w:val="00A54285"/>
    <w:rsid w:val="00A55A53"/>
    <w:rsid w:val="00A560D6"/>
    <w:rsid w:val="00A56184"/>
    <w:rsid w:val="00A5648E"/>
    <w:rsid w:val="00A60927"/>
    <w:rsid w:val="00A6219E"/>
    <w:rsid w:val="00A633FE"/>
    <w:rsid w:val="00A658A4"/>
    <w:rsid w:val="00A678E0"/>
    <w:rsid w:val="00A725E4"/>
    <w:rsid w:val="00A74572"/>
    <w:rsid w:val="00A74CF7"/>
    <w:rsid w:val="00A760BE"/>
    <w:rsid w:val="00A76E3E"/>
    <w:rsid w:val="00A80030"/>
    <w:rsid w:val="00A81225"/>
    <w:rsid w:val="00A83365"/>
    <w:rsid w:val="00A84088"/>
    <w:rsid w:val="00A84B9D"/>
    <w:rsid w:val="00A87C06"/>
    <w:rsid w:val="00A90AF3"/>
    <w:rsid w:val="00A917A0"/>
    <w:rsid w:val="00A91839"/>
    <w:rsid w:val="00A91977"/>
    <w:rsid w:val="00A931CD"/>
    <w:rsid w:val="00A93FD5"/>
    <w:rsid w:val="00A96A26"/>
    <w:rsid w:val="00AA096E"/>
    <w:rsid w:val="00AA2DFB"/>
    <w:rsid w:val="00AA4DB1"/>
    <w:rsid w:val="00AA50A7"/>
    <w:rsid w:val="00AB0625"/>
    <w:rsid w:val="00AB26A3"/>
    <w:rsid w:val="00AB2B0A"/>
    <w:rsid w:val="00AB4897"/>
    <w:rsid w:val="00AB497C"/>
    <w:rsid w:val="00AB4BF8"/>
    <w:rsid w:val="00AC092C"/>
    <w:rsid w:val="00AC6BBC"/>
    <w:rsid w:val="00AC6D3F"/>
    <w:rsid w:val="00AD0ABA"/>
    <w:rsid w:val="00AD12BD"/>
    <w:rsid w:val="00AD2641"/>
    <w:rsid w:val="00AD3D71"/>
    <w:rsid w:val="00AD4046"/>
    <w:rsid w:val="00AD6DF4"/>
    <w:rsid w:val="00AE10C5"/>
    <w:rsid w:val="00AE164C"/>
    <w:rsid w:val="00AE1C1B"/>
    <w:rsid w:val="00AE2E7F"/>
    <w:rsid w:val="00AE3AD7"/>
    <w:rsid w:val="00AE4052"/>
    <w:rsid w:val="00AE4E91"/>
    <w:rsid w:val="00AE7B31"/>
    <w:rsid w:val="00AF04B1"/>
    <w:rsid w:val="00AF2B92"/>
    <w:rsid w:val="00AF5129"/>
    <w:rsid w:val="00AF553C"/>
    <w:rsid w:val="00AF764D"/>
    <w:rsid w:val="00AF76EF"/>
    <w:rsid w:val="00B01C81"/>
    <w:rsid w:val="00B02A17"/>
    <w:rsid w:val="00B07AA3"/>
    <w:rsid w:val="00B11B6E"/>
    <w:rsid w:val="00B11FBB"/>
    <w:rsid w:val="00B120E1"/>
    <w:rsid w:val="00B12B16"/>
    <w:rsid w:val="00B14135"/>
    <w:rsid w:val="00B145D4"/>
    <w:rsid w:val="00B156B5"/>
    <w:rsid w:val="00B15F83"/>
    <w:rsid w:val="00B17C0C"/>
    <w:rsid w:val="00B17DC9"/>
    <w:rsid w:val="00B21D66"/>
    <w:rsid w:val="00B21E9E"/>
    <w:rsid w:val="00B21F76"/>
    <w:rsid w:val="00B2207E"/>
    <w:rsid w:val="00B23089"/>
    <w:rsid w:val="00B232C0"/>
    <w:rsid w:val="00B2683C"/>
    <w:rsid w:val="00B27348"/>
    <w:rsid w:val="00B27A2C"/>
    <w:rsid w:val="00B3272A"/>
    <w:rsid w:val="00B345D6"/>
    <w:rsid w:val="00B353F5"/>
    <w:rsid w:val="00B365E9"/>
    <w:rsid w:val="00B372FC"/>
    <w:rsid w:val="00B41ABB"/>
    <w:rsid w:val="00B42E52"/>
    <w:rsid w:val="00B43491"/>
    <w:rsid w:val="00B434B2"/>
    <w:rsid w:val="00B46B48"/>
    <w:rsid w:val="00B5273D"/>
    <w:rsid w:val="00B52AAD"/>
    <w:rsid w:val="00B53494"/>
    <w:rsid w:val="00B53FFE"/>
    <w:rsid w:val="00B54224"/>
    <w:rsid w:val="00B550C8"/>
    <w:rsid w:val="00B55515"/>
    <w:rsid w:val="00B56947"/>
    <w:rsid w:val="00B609F0"/>
    <w:rsid w:val="00B6235D"/>
    <w:rsid w:val="00B645F7"/>
    <w:rsid w:val="00B656AA"/>
    <w:rsid w:val="00B66A0B"/>
    <w:rsid w:val="00B70C26"/>
    <w:rsid w:val="00B71934"/>
    <w:rsid w:val="00B7275F"/>
    <w:rsid w:val="00B736A9"/>
    <w:rsid w:val="00B74EF6"/>
    <w:rsid w:val="00B75152"/>
    <w:rsid w:val="00B815C3"/>
    <w:rsid w:val="00B843D9"/>
    <w:rsid w:val="00B85163"/>
    <w:rsid w:val="00B855ED"/>
    <w:rsid w:val="00B87C74"/>
    <w:rsid w:val="00B90F3D"/>
    <w:rsid w:val="00B927DB"/>
    <w:rsid w:val="00B931F9"/>
    <w:rsid w:val="00B94406"/>
    <w:rsid w:val="00B94D93"/>
    <w:rsid w:val="00B96B3C"/>
    <w:rsid w:val="00B96B98"/>
    <w:rsid w:val="00B96DA3"/>
    <w:rsid w:val="00B96DD5"/>
    <w:rsid w:val="00B97AF0"/>
    <w:rsid w:val="00BA3464"/>
    <w:rsid w:val="00BA7DA7"/>
    <w:rsid w:val="00BB1A0D"/>
    <w:rsid w:val="00BB1C8A"/>
    <w:rsid w:val="00BB2DFB"/>
    <w:rsid w:val="00BB316B"/>
    <w:rsid w:val="00BB4F1D"/>
    <w:rsid w:val="00BC0008"/>
    <w:rsid w:val="00BC0B05"/>
    <w:rsid w:val="00BC199E"/>
    <w:rsid w:val="00BC2EC3"/>
    <w:rsid w:val="00BC2F72"/>
    <w:rsid w:val="00BC5C37"/>
    <w:rsid w:val="00BC64FB"/>
    <w:rsid w:val="00BC7A02"/>
    <w:rsid w:val="00BD4716"/>
    <w:rsid w:val="00BD50F2"/>
    <w:rsid w:val="00BD633D"/>
    <w:rsid w:val="00BD67D7"/>
    <w:rsid w:val="00BD690D"/>
    <w:rsid w:val="00BE14A7"/>
    <w:rsid w:val="00BE394A"/>
    <w:rsid w:val="00BE4A9C"/>
    <w:rsid w:val="00BE4AA2"/>
    <w:rsid w:val="00BE5DA9"/>
    <w:rsid w:val="00BE5EA0"/>
    <w:rsid w:val="00BF1564"/>
    <w:rsid w:val="00BF47FF"/>
    <w:rsid w:val="00BF7ADD"/>
    <w:rsid w:val="00C0524E"/>
    <w:rsid w:val="00C05B35"/>
    <w:rsid w:val="00C05D19"/>
    <w:rsid w:val="00C071D7"/>
    <w:rsid w:val="00C10B86"/>
    <w:rsid w:val="00C10CFE"/>
    <w:rsid w:val="00C11C7C"/>
    <w:rsid w:val="00C131B1"/>
    <w:rsid w:val="00C13FFD"/>
    <w:rsid w:val="00C14134"/>
    <w:rsid w:val="00C147FC"/>
    <w:rsid w:val="00C1529F"/>
    <w:rsid w:val="00C16395"/>
    <w:rsid w:val="00C16E92"/>
    <w:rsid w:val="00C200EC"/>
    <w:rsid w:val="00C21123"/>
    <w:rsid w:val="00C25542"/>
    <w:rsid w:val="00C2584C"/>
    <w:rsid w:val="00C31B1A"/>
    <w:rsid w:val="00C31CFA"/>
    <w:rsid w:val="00C324F8"/>
    <w:rsid w:val="00C33E17"/>
    <w:rsid w:val="00C41637"/>
    <w:rsid w:val="00C41C7F"/>
    <w:rsid w:val="00C439C7"/>
    <w:rsid w:val="00C4412B"/>
    <w:rsid w:val="00C4461D"/>
    <w:rsid w:val="00C4485E"/>
    <w:rsid w:val="00C4615D"/>
    <w:rsid w:val="00C4701B"/>
    <w:rsid w:val="00C50F33"/>
    <w:rsid w:val="00C540F6"/>
    <w:rsid w:val="00C54914"/>
    <w:rsid w:val="00C55823"/>
    <w:rsid w:val="00C569E4"/>
    <w:rsid w:val="00C60859"/>
    <w:rsid w:val="00C63D2C"/>
    <w:rsid w:val="00C66B5B"/>
    <w:rsid w:val="00C677CE"/>
    <w:rsid w:val="00C7027C"/>
    <w:rsid w:val="00C70D04"/>
    <w:rsid w:val="00C712C3"/>
    <w:rsid w:val="00C71652"/>
    <w:rsid w:val="00C74B34"/>
    <w:rsid w:val="00C757F6"/>
    <w:rsid w:val="00C77AB1"/>
    <w:rsid w:val="00C77DE1"/>
    <w:rsid w:val="00C80132"/>
    <w:rsid w:val="00C81287"/>
    <w:rsid w:val="00C81333"/>
    <w:rsid w:val="00C84D39"/>
    <w:rsid w:val="00C869AD"/>
    <w:rsid w:val="00C87247"/>
    <w:rsid w:val="00C87DE3"/>
    <w:rsid w:val="00C91419"/>
    <w:rsid w:val="00C91D4A"/>
    <w:rsid w:val="00C92342"/>
    <w:rsid w:val="00C9345A"/>
    <w:rsid w:val="00C93B6B"/>
    <w:rsid w:val="00C93F8C"/>
    <w:rsid w:val="00C94B9D"/>
    <w:rsid w:val="00C95C83"/>
    <w:rsid w:val="00C97A27"/>
    <w:rsid w:val="00CA1028"/>
    <w:rsid w:val="00CA12A7"/>
    <w:rsid w:val="00CA12DE"/>
    <w:rsid w:val="00CA2107"/>
    <w:rsid w:val="00CA26F8"/>
    <w:rsid w:val="00CA3D17"/>
    <w:rsid w:val="00CA6DC9"/>
    <w:rsid w:val="00CB3957"/>
    <w:rsid w:val="00CB4C1C"/>
    <w:rsid w:val="00CC6979"/>
    <w:rsid w:val="00CD11DD"/>
    <w:rsid w:val="00CD4814"/>
    <w:rsid w:val="00CD5A44"/>
    <w:rsid w:val="00CD6B3D"/>
    <w:rsid w:val="00CD6DA7"/>
    <w:rsid w:val="00CD784A"/>
    <w:rsid w:val="00CD7C7B"/>
    <w:rsid w:val="00CE22FC"/>
    <w:rsid w:val="00CE557D"/>
    <w:rsid w:val="00CE5F11"/>
    <w:rsid w:val="00CE720E"/>
    <w:rsid w:val="00CF0A67"/>
    <w:rsid w:val="00CF1685"/>
    <w:rsid w:val="00CF1703"/>
    <w:rsid w:val="00CF2C49"/>
    <w:rsid w:val="00CF3E5E"/>
    <w:rsid w:val="00CF3E76"/>
    <w:rsid w:val="00CF3FCB"/>
    <w:rsid w:val="00CF47C0"/>
    <w:rsid w:val="00D04442"/>
    <w:rsid w:val="00D0457D"/>
    <w:rsid w:val="00D103F3"/>
    <w:rsid w:val="00D12A82"/>
    <w:rsid w:val="00D13461"/>
    <w:rsid w:val="00D134CD"/>
    <w:rsid w:val="00D20081"/>
    <w:rsid w:val="00D2181B"/>
    <w:rsid w:val="00D2193C"/>
    <w:rsid w:val="00D24C16"/>
    <w:rsid w:val="00D25027"/>
    <w:rsid w:val="00D25BDC"/>
    <w:rsid w:val="00D26245"/>
    <w:rsid w:val="00D3210F"/>
    <w:rsid w:val="00D3260A"/>
    <w:rsid w:val="00D34850"/>
    <w:rsid w:val="00D34943"/>
    <w:rsid w:val="00D35F72"/>
    <w:rsid w:val="00D367B3"/>
    <w:rsid w:val="00D36D19"/>
    <w:rsid w:val="00D43DD6"/>
    <w:rsid w:val="00D4539C"/>
    <w:rsid w:val="00D45C09"/>
    <w:rsid w:val="00D466CC"/>
    <w:rsid w:val="00D47D67"/>
    <w:rsid w:val="00D53E42"/>
    <w:rsid w:val="00D55F46"/>
    <w:rsid w:val="00D564F4"/>
    <w:rsid w:val="00D60AFC"/>
    <w:rsid w:val="00D62438"/>
    <w:rsid w:val="00D64388"/>
    <w:rsid w:val="00D65599"/>
    <w:rsid w:val="00D65F94"/>
    <w:rsid w:val="00D67082"/>
    <w:rsid w:val="00D703DC"/>
    <w:rsid w:val="00D72477"/>
    <w:rsid w:val="00D75365"/>
    <w:rsid w:val="00D7780E"/>
    <w:rsid w:val="00D80449"/>
    <w:rsid w:val="00D82DC4"/>
    <w:rsid w:val="00D8318B"/>
    <w:rsid w:val="00D87930"/>
    <w:rsid w:val="00D9001A"/>
    <w:rsid w:val="00D901CE"/>
    <w:rsid w:val="00D90AD4"/>
    <w:rsid w:val="00D91692"/>
    <w:rsid w:val="00D92B35"/>
    <w:rsid w:val="00D94E14"/>
    <w:rsid w:val="00D95250"/>
    <w:rsid w:val="00D96171"/>
    <w:rsid w:val="00D97E7A"/>
    <w:rsid w:val="00DA077E"/>
    <w:rsid w:val="00DA19A6"/>
    <w:rsid w:val="00DA4720"/>
    <w:rsid w:val="00DA4BD9"/>
    <w:rsid w:val="00DA6956"/>
    <w:rsid w:val="00DB2BBF"/>
    <w:rsid w:val="00DB439F"/>
    <w:rsid w:val="00DB6458"/>
    <w:rsid w:val="00DC02C9"/>
    <w:rsid w:val="00DC0D6C"/>
    <w:rsid w:val="00DC4E57"/>
    <w:rsid w:val="00DC5032"/>
    <w:rsid w:val="00DC5059"/>
    <w:rsid w:val="00DC588C"/>
    <w:rsid w:val="00DC5FD2"/>
    <w:rsid w:val="00DC7506"/>
    <w:rsid w:val="00DD17DD"/>
    <w:rsid w:val="00DD36D5"/>
    <w:rsid w:val="00DD69D1"/>
    <w:rsid w:val="00DD6E5C"/>
    <w:rsid w:val="00DD7FB4"/>
    <w:rsid w:val="00DE0A35"/>
    <w:rsid w:val="00DE57FF"/>
    <w:rsid w:val="00DE60CB"/>
    <w:rsid w:val="00DE6503"/>
    <w:rsid w:val="00DE6AEF"/>
    <w:rsid w:val="00DE7554"/>
    <w:rsid w:val="00DF11BB"/>
    <w:rsid w:val="00DF134B"/>
    <w:rsid w:val="00DF281C"/>
    <w:rsid w:val="00DF2B61"/>
    <w:rsid w:val="00DF311B"/>
    <w:rsid w:val="00DF3852"/>
    <w:rsid w:val="00DF3EA5"/>
    <w:rsid w:val="00DF4199"/>
    <w:rsid w:val="00DF4E9D"/>
    <w:rsid w:val="00E06240"/>
    <w:rsid w:val="00E068F7"/>
    <w:rsid w:val="00E07653"/>
    <w:rsid w:val="00E11157"/>
    <w:rsid w:val="00E1259F"/>
    <w:rsid w:val="00E1417A"/>
    <w:rsid w:val="00E1450B"/>
    <w:rsid w:val="00E14EDD"/>
    <w:rsid w:val="00E15267"/>
    <w:rsid w:val="00E153E0"/>
    <w:rsid w:val="00E1710C"/>
    <w:rsid w:val="00E200D3"/>
    <w:rsid w:val="00E2021A"/>
    <w:rsid w:val="00E20ED0"/>
    <w:rsid w:val="00E2567E"/>
    <w:rsid w:val="00E31417"/>
    <w:rsid w:val="00E32989"/>
    <w:rsid w:val="00E35863"/>
    <w:rsid w:val="00E36270"/>
    <w:rsid w:val="00E36451"/>
    <w:rsid w:val="00E36C26"/>
    <w:rsid w:val="00E376A0"/>
    <w:rsid w:val="00E37C6C"/>
    <w:rsid w:val="00E408BF"/>
    <w:rsid w:val="00E4207A"/>
    <w:rsid w:val="00E4552C"/>
    <w:rsid w:val="00E45E38"/>
    <w:rsid w:val="00E52E2A"/>
    <w:rsid w:val="00E52F87"/>
    <w:rsid w:val="00E54E2B"/>
    <w:rsid w:val="00E55460"/>
    <w:rsid w:val="00E57334"/>
    <w:rsid w:val="00E60191"/>
    <w:rsid w:val="00E64762"/>
    <w:rsid w:val="00E65FAC"/>
    <w:rsid w:val="00E66E4F"/>
    <w:rsid w:val="00E723CA"/>
    <w:rsid w:val="00E75CE0"/>
    <w:rsid w:val="00E76BCC"/>
    <w:rsid w:val="00E81304"/>
    <w:rsid w:val="00E817C9"/>
    <w:rsid w:val="00E81FB1"/>
    <w:rsid w:val="00E863C1"/>
    <w:rsid w:val="00E90C37"/>
    <w:rsid w:val="00E92338"/>
    <w:rsid w:val="00E92466"/>
    <w:rsid w:val="00E94759"/>
    <w:rsid w:val="00E94E09"/>
    <w:rsid w:val="00E95ED4"/>
    <w:rsid w:val="00EA4618"/>
    <w:rsid w:val="00EA4C10"/>
    <w:rsid w:val="00EA5BB7"/>
    <w:rsid w:val="00EA6CBD"/>
    <w:rsid w:val="00EB24E5"/>
    <w:rsid w:val="00EB3FFD"/>
    <w:rsid w:val="00EB495D"/>
    <w:rsid w:val="00EB4DFD"/>
    <w:rsid w:val="00EB6374"/>
    <w:rsid w:val="00EB6ACC"/>
    <w:rsid w:val="00EC032B"/>
    <w:rsid w:val="00EC0E46"/>
    <w:rsid w:val="00EC19BB"/>
    <w:rsid w:val="00EC410F"/>
    <w:rsid w:val="00EC50DE"/>
    <w:rsid w:val="00EC58AF"/>
    <w:rsid w:val="00ED0D9E"/>
    <w:rsid w:val="00ED1069"/>
    <w:rsid w:val="00ED1615"/>
    <w:rsid w:val="00ED3EAE"/>
    <w:rsid w:val="00ED435C"/>
    <w:rsid w:val="00ED6E29"/>
    <w:rsid w:val="00EE0D91"/>
    <w:rsid w:val="00EE3952"/>
    <w:rsid w:val="00EE5683"/>
    <w:rsid w:val="00EE5866"/>
    <w:rsid w:val="00EE7C31"/>
    <w:rsid w:val="00EF0044"/>
    <w:rsid w:val="00EF22DD"/>
    <w:rsid w:val="00EF2596"/>
    <w:rsid w:val="00EF396D"/>
    <w:rsid w:val="00EF67E0"/>
    <w:rsid w:val="00F0050D"/>
    <w:rsid w:val="00F009CD"/>
    <w:rsid w:val="00F01539"/>
    <w:rsid w:val="00F02541"/>
    <w:rsid w:val="00F03363"/>
    <w:rsid w:val="00F039FB"/>
    <w:rsid w:val="00F066E5"/>
    <w:rsid w:val="00F070D6"/>
    <w:rsid w:val="00F0718E"/>
    <w:rsid w:val="00F07357"/>
    <w:rsid w:val="00F102E4"/>
    <w:rsid w:val="00F1079E"/>
    <w:rsid w:val="00F10E55"/>
    <w:rsid w:val="00F12131"/>
    <w:rsid w:val="00F13D68"/>
    <w:rsid w:val="00F14EE5"/>
    <w:rsid w:val="00F17F97"/>
    <w:rsid w:val="00F20E42"/>
    <w:rsid w:val="00F210E4"/>
    <w:rsid w:val="00F235B9"/>
    <w:rsid w:val="00F24C90"/>
    <w:rsid w:val="00F2621C"/>
    <w:rsid w:val="00F26507"/>
    <w:rsid w:val="00F32966"/>
    <w:rsid w:val="00F33959"/>
    <w:rsid w:val="00F34D86"/>
    <w:rsid w:val="00F34F59"/>
    <w:rsid w:val="00F40348"/>
    <w:rsid w:val="00F403CE"/>
    <w:rsid w:val="00F41060"/>
    <w:rsid w:val="00F43C88"/>
    <w:rsid w:val="00F43CCE"/>
    <w:rsid w:val="00F528CD"/>
    <w:rsid w:val="00F5321D"/>
    <w:rsid w:val="00F5404A"/>
    <w:rsid w:val="00F56FA6"/>
    <w:rsid w:val="00F57BCC"/>
    <w:rsid w:val="00F57D39"/>
    <w:rsid w:val="00F62647"/>
    <w:rsid w:val="00F63476"/>
    <w:rsid w:val="00F6429C"/>
    <w:rsid w:val="00F64468"/>
    <w:rsid w:val="00F64886"/>
    <w:rsid w:val="00F66D03"/>
    <w:rsid w:val="00F71525"/>
    <w:rsid w:val="00F72321"/>
    <w:rsid w:val="00F73DDE"/>
    <w:rsid w:val="00F73EE7"/>
    <w:rsid w:val="00F769A1"/>
    <w:rsid w:val="00F77979"/>
    <w:rsid w:val="00F77BDE"/>
    <w:rsid w:val="00F80433"/>
    <w:rsid w:val="00F80BC8"/>
    <w:rsid w:val="00F8273A"/>
    <w:rsid w:val="00F82A12"/>
    <w:rsid w:val="00F83E92"/>
    <w:rsid w:val="00F85165"/>
    <w:rsid w:val="00F852E5"/>
    <w:rsid w:val="00F85ECB"/>
    <w:rsid w:val="00F865A4"/>
    <w:rsid w:val="00F87A2B"/>
    <w:rsid w:val="00F93E1B"/>
    <w:rsid w:val="00F95CC3"/>
    <w:rsid w:val="00F974DC"/>
    <w:rsid w:val="00F97A5C"/>
    <w:rsid w:val="00FA0F78"/>
    <w:rsid w:val="00FA46DE"/>
    <w:rsid w:val="00FB2A06"/>
    <w:rsid w:val="00FB2D64"/>
    <w:rsid w:val="00FB7527"/>
    <w:rsid w:val="00FB7C40"/>
    <w:rsid w:val="00FC0A90"/>
    <w:rsid w:val="00FC29B8"/>
    <w:rsid w:val="00FC3FC3"/>
    <w:rsid w:val="00FC448B"/>
    <w:rsid w:val="00FC545E"/>
    <w:rsid w:val="00FC6068"/>
    <w:rsid w:val="00FC65B2"/>
    <w:rsid w:val="00FC6C5F"/>
    <w:rsid w:val="00FC6ECE"/>
    <w:rsid w:val="00FC76C4"/>
    <w:rsid w:val="00FC785A"/>
    <w:rsid w:val="00FC7D51"/>
    <w:rsid w:val="00FD0FD2"/>
    <w:rsid w:val="00FD2BDB"/>
    <w:rsid w:val="00FD30EA"/>
    <w:rsid w:val="00FD3581"/>
    <w:rsid w:val="00FD5664"/>
    <w:rsid w:val="00FD6324"/>
    <w:rsid w:val="00FE1865"/>
    <w:rsid w:val="00FE20EA"/>
    <w:rsid w:val="00FE2503"/>
    <w:rsid w:val="00FE6710"/>
    <w:rsid w:val="00FF0CDC"/>
    <w:rsid w:val="00FF2A29"/>
    <w:rsid w:val="00FF36A6"/>
    <w:rsid w:val="00FF3B90"/>
    <w:rsid w:val="00FF3FBC"/>
    <w:rsid w:val="00FF45BC"/>
    <w:rsid w:val="00FF4D7E"/>
    <w:rsid w:val="00FF664A"/>
    <w:rsid w:val="00FF7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9D1A7-36FB-4EC9-B399-3DF3F952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36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3645"/>
    <w:pPr>
      <w:ind w:left="720"/>
      <w:contextualSpacing/>
    </w:pPr>
  </w:style>
  <w:style w:type="paragraph" w:styleId="Tekstprzypisudolnego">
    <w:name w:val="footnote text"/>
    <w:basedOn w:val="Normalny"/>
    <w:link w:val="TekstprzypisudolnegoZnak"/>
    <w:uiPriority w:val="99"/>
    <w:rsid w:val="001A3645"/>
    <w:pPr>
      <w:spacing w:after="0" w:line="240" w:lineRule="auto"/>
    </w:pPr>
    <w:rPr>
      <w:rFonts w:ascii="Times New Roman" w:eastAsia="Times New Roman" w:hAnsi="Times New Roman" w:cs="Times New Roman"/>
      <w:sz w:val="20"/>
      <w:szCs w:val="20"/>
      <w:lang w:val="hu-HU" w:eastAsia="hu-HU"/>
    </w:rPr>
  </w:style>
  <w:style w:type="character" w:customStyle="1" w:styleId="TekstprzypisudolnegoZnak">
    <w:name w:val="Tekst przypisu dolnego Znak"/>
    <w:basedOn w:val="Domylnaczcionkaakapitu"/>
    <w:link w:val="Tekstprzypisudolnego"/>
    <w:uiPriority w:val="99"/>
    <w:rsid w:val="001A3645"/>
    <w:rPr>
      <w:rFonts w:ascii="Times New Roman" w:eastAsia="Times New Roman" w:hAnsi="Times New Roman" w:cs="Times New Roman"/>
      <w:sz w:val="20"/>
      <w:szCs w:val="20"/>
      <w:lang w:val="hu-HU" w:eastAsia="hu-HU"/>
    </w:rPr>
  </w:style>
  <w:style w:type="character" w:styleId="Odwoanieprzypisudolnego">
    <w:name w:val="footnote reference"/>
    <w:basedOn w:val="Domylnaczcionkaakapitu"/>
    <w:uiPriority w:val="99"/>
    <w:rsid w:val="001A3645"/>
    <w:rPr>
      <w:vertAlign w:val="superscript"/>
    </w:rPr>
  </w:style>
  <w:style w:type="paragraph" w:styleId="Tekstpodstawowywcity3">
    <w:name w:val="Body Text Indent 3"/>
    <w:basedOn w:val="Normalny"/>
    <w:link w:val="Tekstpodstawowywcity3Znak"/>
    <w:rsid w:val="001A3645"/>
    <w:pPr>
      <w:spacing w:after="0" w:line="240" w:lineRule="auto"/>
      <w:ind w:firstLine="720"/>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1A3645"/>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1A3645"/>
  </w:style>
  <w:style w:type="paragraph" w:styleId="Nagwek">
    <w:name w:val="header"/>
    <w:basedOn w:val="Normalny"/>
    <w:link w:val="NagwekZnak"/>
    <w:uiPriority w:val="99"/>
    <w:unhideWhenUsed/>
    <w:rsid w:val="001A3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645"/>
  </w:style>
  <w:style w:type="paragraph" w:styleId="Stopka">
    <w:name w:val="footer"/>
    <w:basedOn w:val="Normalny"/>
    <w:link w:val="StopkaZnak"/>
    <w:uiPriority w:val="99"/>
    <w:unhideWhenUsed/>
    <w:rsid w:val="001A3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645"/>
  </w:style>
  <w:style w:type="paragraph" w:styleId="Tekstdymka">
    <w:name w:val="Balloon Text"/>
    <w:basedOn w:val="Normalny"/>
    <w:link w:val="TekstdymkaZnak"/>
    <w:uiPriority w:val="99"/>
    <w:semiHidden/>
    <w:unhideWhenUsed/>
    <w:rsid w:val="000562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62F4"/>
    <w:rPr>
      <w:rFonts w:ascii="Tahoma" w:hAnsi="Tahoma" w:cs="Tahoma"/>
      <w:sz w:val="16"/>
      <w:szCs w:val="16"/>
    </w:rPr>
  </w:style>
  <w:style w:type="paragraph" w:styleId="Tekstprzypisukocowego">
    <w:name w:val="endnote text"/>
    <w:basedOn w:val="Normalny"/>
    <w:link w:val="TekstprzypisukocowegoZnak"/>
    <w:uiPriority w:val="99"/>
    <w:semiHidden/>
    <w:unhideWhenUsed/>
    <w:rsid w:val="001726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26D5"/>
    <w:rPr>
      <w:sz w:val="20"/>
      <w:szCs w:val="20"/>
    </w:rPr>
  </w:style>
  <w:style w:type="character" w:styleId="Odwoanieprzypisukocowego">
    <w:name w:val="endnote reference"/>
    <w:basedOn w:val="Domylnaczcionkaakapitu"/>
    <w:uiPriority w:val="99"/>
    <w:semiHidden/>
    <w:unhideWhenUsed/>
    <w:rsid w:val="001726D5"/>
    <w:rPr>
      <w:vertAlign w:val="superscript"/>
    </w:rPr>
  </w:style>
  <w:style w:type="character" w:styleId="Odwoaniedokomentarza">
    <w:name w:val="annotation reference"/>
    <w:basedOn w:val="Domylnaczcionkaakapitu"/>
    <w:uiPriority w:val="99"/>
    <w:semiHidden/>
    <w:unhideWhenUsed/>
    <w:rsid w:val="00FE1865"/>
    <w:rPr>
      <w:sz w:val="16"/>
      <w:szCs w:val="16"/>
    </w:rPr>
  </w:style>
  <w:style w:type="paragraph" w:styleId="Tekstkomentarza">
    <w:name w:val="annotation text"/>
    <w:basedOn w:val="Normalny"/>
    <w:link w:val="TekstkomentarzaZnak"/>
    <w:uiPriority w:val="99"/>
    <w:semiHidden/>
    <w:unhideWhenUsed/>
    <w:rsid w:val="00FE18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1865"/>
    <w:rPr>
      <w:sz w:val="20"/>
      <w:szCs w:val="20"/>
    </w:rPr>
  </w:style>
  <w:style w:type="paragraph" w:styleId="Tematkomentarza">
    <w:name w:val="annotation subject"/>
    <w:basedOn w:val="Tekstkomentarza"/>
    <w:next w:val="Tekstkomentarza"/>
    <w:link w:val="TematkomentarzaZnak"/>
    <w:uiPriority w:val="99"/>
    <w:semiHidden/>
    <w:unhideWhenUsed/>
    <w:rsid w:val="00FE1865"/>
    <w:rPr>
      <w:b/>
      <w:bCs/>
    </w:rPr>
  </w:style>
  <w:style w:type="character" w:customStyle="1" w:styleId="TematkomentarzaZnak">
    <w:name w:val="Temat komentarza Znak"/>
    <w:basedOn w:val="TekstkomentarzaZnak"/>
    <w:link w:val="Tematkomentarza"/>
    <w:uiPriority w:val="99"/>
    <w:semiHidden/>
    <w:rsid w:val="00FE1865"/>
    <w:rPr>
      <w:b/>
      <w:bCs/>
      <w:sz w:val="20"/>
      <w:szCs w:val="20"/>
    </w:rPr>
  </w:style>
  <w:style w:type="paragraph" w:customStyle="1" w:styleId="PKTpunkt">
    <w:name w:val="PKT – punkt"/>
    <w:link w:val="PKTpunktZnak"/>
    <w:uiPriority w:val="13"/>
    <w:qFormat/>
    <w:rsid w:val="00756124"/>
    <w:pPr>
      <w:spacing w:after="0" w:line="360" w:lineRule="auto"/>
      <w:ind w:left="510" w:hanging="510"/>
      <w:jc w:val="both"/>
    </w:pPr>
    <w:rPr>
      <w:rFonts w:ascii="Times" w:eastAsiaTheme="minorEastAsia" w:hAnsi="Times" w:cs="Arial"/>
      <w:bCs/>
      <w:sz w:val="24"/>
      <w:szCs w:val="20"/>
      <w:lang w:eastAsia="pl-PL"/>
    </w:rPr>
  </w:style>
  <w:style w:type="paragraph" w:customStyle="1" w:styleId="USTustnpkodeksu">
    <w:name w:val="UST(§) – ust. (§ np. kodeksu)"/>
    <w:basedOn w:val="Normalny"/>
    <w:uiPriority w:val="12"/>
    <w:qFormat/>
    <w:rsid w:val="00EC58AF"/>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link w:val="ARTartustawynprozporzdzeniaZnak"/>
    <w:uiPriority w:val="11"/>
    <w:qFormat/>
    <w:rsid w:val="00AB489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Poprawka">
    <w:name w:val="Revision"/>
    <w:hidden/>
    <w:uiPriority w:val="99"/>
    <w:semiHidden/>
    <w:rsid w:val="00237873"/>
    <w:pPr>
      <w:spacing w:after="0" w:line="240" w:lineRule="auto"/>
    </w:pPr>
  </w:style>
  <w:style w:type="character" w:customStyle="1" w:styleId="PKTpunktZnak">
    <w:name w:val="PKT – punkt Znak"/>
    <w:link w:val="PKTpunkt"/>
    <w:uiPriority w:val="13"/>
    <w:locked/>
    <w:rsid w:val="00B96B3C"/>
    <w:rPr>
      <w:rFonts w:ascii="Times" w:eastAsiaTheme="minorEastAsia" w:hAnsi="Times" w:cs="Arial"/>
      <w:bCs/>
      <w:sz w:val="24"/>
      <w:szCs w:val="20"/>
      <w:lang w:eastAsia="pl-PL"/>
    </w:rPr>
  </w:style>
  <w:style w:type="character" w:customStyle="1" w:styleId="ARTartustawynprozporzdzeniaZnak">
    <w:name w:val="ART(§) – art. ustawy (§ np. rozporządzenia) Znak"/>
    <w:link w:val="ARTartustawynprozporzdzenia"/>
    <w:uiPriority w:val="11"/>
    <w:locked/>
    <w:rsid w:val="00B96B3C"/>
    <w:rPr>
      <w:rFonts w:ascii="Times" w:eastAsiaTheme="minorEastAsia" w:hAnsi="Times" w:cs="Arial"/>
      <w:sz w:val="24"/>
      <w:szCs w:val="20"/>
      <w:lang w:eastAsia="pl-PL"/>
    </w:rPr>
  </w:style>
  <w:style w:type="paragraph" w:customStyle="1" w:styleId="ODNONIKtreodnonika">
    <w:name w:val="ODNOŚNIK – treść odnośnika"/>
    <w:uiPriority w:val="19"/>
    <w:qFormat/>
    <w:rsid w:val="0090050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900506"/>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900506"/>
    <w:rPr>
      <w:b/>
      <w:vanish w:val="0"/>
      <w:spacing w:val="0"/>
      <w:vertAlign w:val="superscript"/>
    </w:rPr>
  </w:style>
  <w:style w:type="paragraph" w:styleId="Tekstpodstawowy">
    <w:name w:val="Body Text"/>
    <w:basedOn w:val="Normalny"/>
    <w:link w:val="TekstpodstawowyZnak"/>
    <w:uiPriority w:val="99"/>
    <w:semiHidden/>
    <w:unhideWhenUsed/>
    <w:rsid w:val="002709EF"/>
    <w:pPr>
      <w:spacing w:after="120"/>
    </w:pPr>
  </w:style>
  <w:style w:type="character" w:customStyle="1" w:styleId="TekstpodstawowyZnak">
    <w:name w:val="Tekst podstawowy Znak"/>
    <w:basedOn w:val="Domylnaczcionkaakapitu"/>
    <w:link w:val="Tekstpodstawowy"/>
    <w:uiPriority w:val="99"/>
    <w:semiHidden/>
    <w:rsid w:val="0027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65612">
      <w:bodyDiv w:val="1"/>
      <w:marLeft w:val="0"/>
      <w:marRight w:val="0"/>
      <w:marTop w:val="0"/>
      <w:marBottom w:val="0"/>
      <w:divBdr>
        <w:top w:val="none" w:sz="0" w:space="0" w:color="auto"/>
        <w:left w:val="none" w:sz="0" w:space="0" w:color="auto"/>
        <w:bottom w:val="none" w:sz="0" w:space="0" w:color="auto"/>
        <w:right w:val="none" w:sz="0" w:space="0" w:color="auto"/>
      </w:divBdr>
    </w:div>
    <w:div w:id="1354453731">
      <w:bodyDiv w:val="1"/>
      <w:marLeft w:val="0"/>
      <w:marRight w:val="0"/>
      <w:marTop w:val="0"/>
      <w:marBottom w:val="0"/>
      <w:divBdr>
        <w:top w:val="none" w:sz="0" w:space="0" w:color="auto"/>
        <w:left w:val="none" w:sz="0" w:space="0" w:color="auto"/>
        <w:bottom w:val="none" w:sz="0" w:space="0" w:color="auto"/>
        <w:right w:val="none" w:sz="0" w:space="0" w:color="auto"/>
      </w:divBdr>
    </w:div>
    <w:div w:id="1479348782">
      <w:bodyDiv w:val="1"/>
      <w:marLeft w:val="0"/>
      <w:marRight w:val="0"/>
      <w:marTop w:val="0"/>
      <w:marBottom w:val="0"/>
      <w:divBdr>
        <w:top w:val="none" w:sz="0" w:space="0" w:color="auto"/>
        <w:left w:val="none" w:sz="0" w:space="0" w:color="auto"/>
        <w:bottom w:val="none" w:sz="0" w:space="0" w:color="auto"/>
        <w:right w:val="none" w:sz="0" w:space="0" w:color="auto"/>
      </w:divBdr>
    </w:div>
    <w:div w:id="1872179506">
      <w:bodyDiv w:val="1"/>
      <w:marLeft w:val="0"/>
      <w:marRight w:val="0"/>
      <w:marTop w:val="0"/>
      <w:marBottom w:val="0"/>
      <w:divBdr>
        <w:top w:val="none" w:sz="0" w:space="0" w:color="auto"/>
        <w:left w:val="none" w:sz="0" w:space="0" w:color="auto"/>
        <w:bottom w:val="none" w:sz="0" w:space="0" w:color="auto"/>
        <w:right w:val="none" w:sz="0" w:space="0" w:color="auto"/>
      </w:divBdr>
      <w:divsChild>
        <w:div w:id="570578067">
          <w:marLeft w:val="0"/>
          <w:marRight w:val="0"/>
          <w:marTop w:val="0"/>
          <w:marBottom w:val="0"/>
          <w:divBdr>
            <w:top w:val="none" w:sz="0" w:space="0" w:color="auto"/>
            <w:left w:val="none" w:sz="0" w:space="0" w:color="auto"/>
            <w:bottom w:val="none" w:sz="0" w:space="0" w:color="auto"/>
            <w:right w:val="none" w:sz="0" w:space="0" w:color="auto"/>
          </w:divBdr>
          <w:divsChild>
            <w:div w:id="196697706">
              <w:marLeft w:val="0"/>
              <w:marRight w:val="0"/>
              <w:marTop w:val="0"/>
              <w:marBottom w:val="0"/>
              <w:divBdr>
                <w:top w:val="none" w:sz="0" w:space="0" w:color="auto"/>
                <w:left w:val="none" w:sz="0" w:space="0" w:color="auto"/>
                <w:bottom w:val="none" w:sz="0" w:space="0" w:color="auto"/>
                <w:right w:val="none" w:sz="0" w:space="0" w:color="auto"/>
              </w:divBdr>
              <w:divsChild>
                <w:div w:id="1607343697">
                  <w:marLeft w:val="0"/>
                  <w:marRight w:val="0"/>
                  <w:marTop w:val="0"/>
                  <w:marBottom w:val="0"/>
                  <w:divBdr>
                    <w:top w:val="none" w:sz="0" w:space="0" w:color="auto"/>
                    <w:left w:val="none" w:sz="0" w:space="0" w:color="auto"/>
                    <w:bottom w:val="none" w:sz="0" w:space="0" w:color="auto"/>
                    <w:right w:val="none" w:sz="0" w:space="0" w:color="auto"/>
                  </w:divBdr>
                </w:div>
                <w:div w:id="394739604">
                  <w:marLeft w:val="0"/>
                  <w:marRight w:val="0"/>
                  <w:marTop w:val="0"/>
                  <w:marBottom w:val="0"/>
                  <w:divBdr>
                    <w:top w:val="none" w:sz="0" w:space="0" w:color="auto"/>
                    <w:left w:val="none" w:sz="0" w:space="0" w:color="auto"/>
                    <w:bottom w:val="none" w:sz="0" w:space="0" w:color="auto"/>
                    <w:right w:val="none" w:sz="0" w:space="0" w:color="auto"/>
                  </w:divBdr>
                </w:div>
                <w:div w:id="420220496">
                  <w:marLeft w:val="0"/>
                  <w:marRight w:val="0"/>
                  <w:marTop w:val="0"/>
                  <w:marBottom w:val="0"/>
                  <w:divBdr>
                    <w:top w:val="none" w:sz="0" w:space="0" w:color="auto"/>
                    <w:left w:val="none" w:sz="0" w:space="0" w:color="auto"/>
                    <w:bottom w:val="none" w:sz="0" w:space="0" w:color="auto"/>
                    <w:right w:val="none" w:sz="0" w:space="0" w:color="auto"/>
                  </w:divBdr>
                </w:div>
                <w:div w:id="6706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554">
          <w:marLeft w:val="0"/>
          <w:marRight w:val="0"/>
          <w:marTop w:val="0"/>
          <w:marBottom w:val="0"/>
          <w:divBdr>
            <w:top w:val="none" w:sz="0" w:space="0" w:color="auto"/>
            <w:left w:val="none" w:sz="0" w:space="0" w:color="auto"/>
            <w:bottom w:val="none" w:sz="0" w:space="0" w:color="auto"/>
            <w:right w:val="none" w:sz="0" w:space="0" w:color="auto"/>
          </w:divBdr>
        </w:div>
        <w:div w:id="676268631">
          <w:marLeft w:val="0"/>
          <w:marRight w:val="0"/>
          <w:marTop w:val="0"/>
          <w:marBottom w:val="0"/>
          <w:divBdr>
            <w:top w:val="none" w:sz="0" w:space="0" w:color="auto"/>
            <w:left w:val="none" w:sz="0" w:space="0" w:color="auto"/>
            <w:bottom w:val="none" w:sz="0" w:space="0" w:color="auto"/>
            <w:right w:val="none" w:sz="0" w:space="0" w:color="auto"/>
          </w:divBdr>
        </w:div>
        <w:div w:id="1232303643">
          <w:marLeft w:val="0"/>
          <w:marRight w:val="0"/>
          <w:marTop w:val="0"/>
          <w:marBottom w:val="0"/>
          <w:divBdr>
            <w:top w:val="none" w:sz="0" w:space="0" w:color="auto"/>
            <w:left w:val="none" w:sz="0" w:space="0" w:color="auto"/>
            <w:bottom w:val="none" w:sz="0" w:space="0" w:color="auto"/>
            <w:right w:val="none" w:sz="0" w:space="0" w:color="auto"/>
          </w:divBdr>
        </w:div>
        <w:div w:id="383330494">
          <w:marLeft w:val="0"/>
          <w:marRight w:val="0"/>
          <w:marTop w:val="0"/>
          <w:marBottom w:val="0"/>
          <w:divBdr>
            <w:top w:val="none" w:sz="0" w:space="0" w:color="auto"/>
            <w:left w:val="none" w:sz="0" w:space="0" w:color="auto"/>
            <w:bottom w:val="none" w:sz="0" w:space="0" w:color="auto"/>
            <w:right w:val="none" w:sz="0" w:space="0" w:color="auto"/>
          </w:divBdr>
        </w:div>
        <w:div w:id="336424163">
          <w:marLeft w:val="0"/>
          <w:marRight w:val="0"/>
          <w:marTop w:val="0"/>
          <w:marBottom w:val="0"/>
          <w:divBdr>
            <w:top w:val="none" w:sz="0" w:space="0" w:color="auto"/>
            <w:left w:val="none" w:sz="0" w:space="0" w:color="auto"/>
            <w:bottom w:val="none" w:sz="0" w:space="0" w:color="auto"/>
            <w:right w:val="none" w:sz="0" w:space="0" w:color="auto"/>
          </w:divBdr>
        </w:div>
        <w:div w:id="1672021644">
          <w:marLeft w:val="0"/>
          <w:marRight w:val="0"/>
          <w:marTop w:val="0"/>
          <w:marBottom w:val="0"/>
          <w:divBdr>
            <w:top w:val="none" w:sz="0" w:space="0" w:color="auto"/>
            <w:left w:val="none" w:sz="0" w:space="0" w:color="auto"/>
            <w:bottom w:val="none" w:sz="0" w:space="0" w:color="auto"/>
            <w:right w:val="none" w:sz="0" w:space="0" w:color="auto"/>
          </w:divBdr>
        </w:div>
        <w:div w:id="1009529816">
          <w:marLeft w:val="0"/>
          <w:marRight w:val="0"/>
          <w:marTop w:val="0"/>
          <w:marBottom w:val="0"/>
          <w:divBdr>
            <w:top w:val="none" w:sz="0" w:space="0" w:color="auto"/>
            <w:left w:val="none" w:sz="0" w:space="0" w:color="auto"/>
            <w:bottom w:val="none" w:sz="0" w:space="0" w:color="auto"/>
            <w:right w:val="none" w:sz="0" w:space="0" w:color="auto"/>
          </w:divBdr>
        </w:div>
      </w:divsChild>
    </w:div>
    <w:div w:id="18733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AFA7-9DF1-4A88-8FAD-C84C5668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20613</Words>
  <Characters>123681</Characters>
  <Application>Microsoft Office Word</Application>
  <DocSecurity>0</DocSecurity>
  <Lines>1030</Lines>
  <Paragraphs>288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144006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DR 1</dc:creator>
  <cp:lastModifiedBy>Czarnecka Grażyna</cp:lastModifiedBy>
  <cp:revision>3</cp:revision>
  <cp:lastPrinted>2019-04-09T06:41:00Z</cp:lastPrinted>
  <dcterms:created xsi:type="dcterms:W3CDTF">2019-05-28T13:55:00Z</dcterms:created>
  <dcterms:modified xsi:type="dcterms:W3CDTF">2019-05-28T13:55:00Z</dcterms:modified>
</cp:coreProperties>
</file>