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D73" w:rsidRDefault="006F3D73" w:rsidP="006F125E">
      <w:pPr>
        <w:pStyle w:val="OZNPROJEKTUwskazaniedatylubwersjiprojektu"/>
        <w:rPr>
          <w:rFonts w:eastAsia="Calibri"/>
        </w:rPr>
      </w:pPr>
      <w:r>
        <w:rPr>
          <w:rFonts w:eastAsia="Calibri"/>
        </w:rPr>
        <w:t>Projekt</w:t>
      </w:r>
    </w:p>
    <w:p w:rsidR="0075533D" w:rsidRPr="0075533D" w:rsidRDefault="0075533D" w:rsidP="0075533D">
      <w:pPr>
        <w:pStyle w:val="OZNRODZAKTUtznustawalubrozporzdzenieiorganwydajcy"/>
        <w:rPr>
          <w:rFonts w:eastAsia="Calibri"/>
        </w:rPr>
      </w:pPr>
      <w:r w:rsidRPr="0075533D">
        <w:rPr>
          <w:rFonts w:eastAsia="Calibri"/>
        </w:rPr>
        <w:t>USTAWA</w:t>
      </w:r>
    </w:p>
    <w:p w:rsidR="0075533D" w:rsidRPr="006267B6" w:rsidRDefault="0075533D" w:rsidP="0075533D">
      <w:pPr>
        <w:pStyle w:val="DATAAKTUdatauchwalenialubwydaniaaktu"/>
      </w:pPr>
      <w:r w:rsidRPr="006267B6">
        <w:t xml:space="preserve">z dnia </w:t>
      </w:r>
    </w:p>
    <w:p w:rsidR="0075533D" w:rsidRPr="006267B6" w:rsidRDefault="0075533D" w:rsidP="0075533D">
      <w:pPr>
        <w:pStyle w:val="TYTUAKTUprzedmiotregulacjiustawylubrozporzdzenia"/>
      </w:pPr>
      <w:r w:rsidRPr="006267B6">
        <w:t>o zmianie ustawy o z</w:t>
      </w:r>
      <w:r w:rsidR="00CD7192">
        <w:t>awodach pielęgniarki i położnej</w:t>
      </w:r>
      <w:bookmarkStart w:id="0" w:name="_GoBack"/>
      <w:bookmarkEnd w:id="0"/>
    </w:p>
    <w:p w:rsidR="00C1214C" w:rsidRDefault="0075533D" w:rsidP="0075533D">
      <w:pPr>
        <w:pStyle w:val="ARTartustawynprozporzdzenia"/>
      </w:pPr>
      <w:r w:rsidRPr="006267B6">
        <w:rPr>
          <w:rStyle w:val="Pogrubienie"/>
        </w:rPr>
        <w:t>Art. 1.</w:t>
      </w:r>
      <w:r w:rsidRPr="006267B6">
        <w:t xml:space="preserve"> W ustawie z dnia 15 lipca 2011 r. o zawodach pielęgniarki i położnej </w:t>
      </w:r>
      <w:r w:rsidRPr="006267B6">
        <w:br/>
        <w:t>(Dz. U. z 201</w:t>
      </w:r>
      <w:r w:rsidR="00506D55">
        <w:t>9</w:t>
      </w:r>
      <w:r w:rsidRPr="006267B6">
        <w:t xml:space="preserve"> r. poz. </w:t>
      </w:r>
      <w:r w:rsidR="00506D55">
        <w:t>576 i 577</w:t>
      </w:r>
      <w:r w:rsidRPr="006267B6">
        <w:t>)</w:t>
      </w:r>
      <w:r w:rsidR="00C1214C">
        <w:t xml:space="preserve"> wprowadza się następujące zmiany:</w:t>
      </w:r>
    </w:p>
    <w:p w:rsidR="00C1214C" w:rsidRPr="00CE576B" w:rsidRDefault="006F3D73" w:rsidP="00C1214C">
      <w:pPr>
        <w:pStyle w:val="PKTpunkt"/>
      </w:pPr>
      <w:r>
        <w:t>1)</w:t>
      </w:r>
      <w:r w:rsidR="00C1214C">
        <w:tab/>
      </w:r>
      <w:r w:rsidR="00C1214C" w:rsidRPr="00CE576B">
        <w:t>w art. 54 ust. 4 otrzymuje brzmienie:</w:t>
      </w:r>
    </w:p>
    <w:p w:rsidR="00C1214C" w:rsidRDefault="00C1214C" w:rsidP="00C1214C">
      <w:pPr>
        <w:pStyle w:val="ZARTzmartartykuempunktem"/>
      </w:pPr>
      <w:r w:rsidRPr="00CE576B">
        <w:t>„4. Studia, o których mowa w art. 52 ust. 3 pkt 1 i art. 53 ust. 3 pkt 1 i 2, są prowadzone w formie stacjonarnej lub niestacjonarnej. Treści programowe studiów realizowanych w obu formach są takie same, przy czym czas trwania studiów prowadzonych w formie niestacjonarnej nie może być krótszy niż czas trwania studiów prowadzonych w formie stacjonarnej</w:t>
      </w:r>
      <w:r>
        <w:t xml:space="preserve"> i liczba</w:t>
      </w:r>
      <w:r w:rsidR="004F3E3F">
        <w:t xml:space="preserve"> godzin kształcenia zawodowego </w:t>
      </w:r>
      <w:r w:rsidR="003D4ACC">
        <w:t xml:space="preserve">przewidziana </w:t>
      </w:r>
      <w:r>
        <w:t xml:space="preserve">na studiach niestacjonarnych nie może być mniejsza niż liczba godzin </w:t>
      </w:r>
      <w:r w:rsidR="0067406A">
        <w:t xml:space="preserve">kształcenia zawodowego </w:t>
      </w:r>
      <w:r w:rsidR="003D4ACC">
        <w:t xml:space="preserve">przewidziana </w:t>
      </w:r>
      <w:r>
        <w:t>na studiach prowadzonych w formie stacjonarnej.</w:t>
      </w:r>
      <w:r w:rsidRPr="00CE576B">
        <w:t>”;</w:t>
      </w:r>
    </w:p>
    <w:p w:rsidR="00C1214C" w:rsidRPr="00CE576B" w:rsidRDefault="00C1214C" w:rsidP="00C1214C">
      <w:pPr>
        <w:pStyle w:val="PKTpunkt"/>
      </w:pPr>
      <w:r>
        <w:t>2)</w:t>
      </w:r>
      <w:r>
        <w:tab/>
      </w:r>
      <w:r w:rsidRPr="00CE576B">
        <w:t>w art. 55 ust. 1 otrzymuje brzmienie:</w:t>
      </w:r>
    </w:p>
    <w:p w:rsidR="00C1214C" w:rsidRDefault="00C1214C" w:rsidP="00C1214C">
      <w:pPr>
        <w:pStyle w:val="ZARTzmartartykuempunktem"/>
      </w:pPr>
      <w:r w:rsidRPr="00CE576B">
        <w:t>„1. Studia, o których mowa w art. 52 ust. 3 pkt 2 i art. 53 ust. 3 pkt 3, są prowadzone w formie stacjonarnej lub niestacjonarnej. Treści programowe studiów realizowanych w obu formach są takie same, przy czym czas trwania studiów prowadzonych w formie niestacjonarnej nie może być krótszy niż czas trwania studiów prowadzonych w formie stacjonarnej.”</w:t>
      </w:r>
      <w:r>
        <w:t>;</w:t>
      </w:r>
    </w:p>
    <w:p w:rsidR="00CB4396" w:rsidRDefault="00CB4396" w:rsidP="00A03C56">
      <w:pPr>
        <w:pStyle w:val="PKTpunkt"/>
      </w:pPr>
      <w:r>
        <w:t>3)</w:t>
      </w:r>
      <w:r w:rsidR="006F3D73">
        <w:tab/>
      </w:r>
      <w:r>
        <w:t>tytuł rozdziału 6 otrzymuje brzmienie:</w:t>
      </w:r>
    </w:p>
    <w:p w:rsidR="00CB4396" w:rsidRDefault="00CB4396" w:rsidP="006F125E">
      <w:pPr>
        <w:pStyle w:val="ZROZDZODDZPRZEDMzmprzedmrozdzoddzartykuempunktem"/>
      </w:pPr>
      <w:r w:rsidRPr="00CE576B">
        <w:t>„</w:t>
      </w:r>
      <w:r>
        <w:t>Kształcenie podyplomowe oraz inne formy podnoszenia kwalifikacji przez pielęgniarki i położne</w:t>
      </w:r>
      <w:r w:rsidRPr="00CE576B">
        <w:t>”</w:t>
      </w:r>
      <w:r>
        <w:t>;</w:t>
      </w:r>
    </w:p>
    <w:p w:rsidR="0075533D" w:rsidRPr="006267B6" w:rsidRDefault="00CB4396" w:rsidP="006F3D73">
      <w:pPr>
        <w:pStyle w:val="PKTpunkt"/>
      </w:pPr>
      <w:r>
        <w:t>4</w:t>
      </w:r>
      <w:r w:rsidR="006F3D73">
        <w:t>)</w:t>
      </w:r>
      <w:r w:rsidR="006F3D73">
        <w:tab/>
      </w:r>
      <w:r w:rsidR="0075533D" w:rsidRPr="006267B6">
        <w:t>po art. 61 dodaje się art. 61a w brzmieniu:</w:t>
      </w:r>
    </w:p>
    <w:p w:rsidR="0075533D" w:rsidRPr="0075533D" w:rsidRDefault="0075533D" w:rsidP="0075533D">
      <w:pPr>
        <w:pStyle w:val="ZARTzmartartykuempunktem"/>
      </w:pPr>
      <w:r w:rsidRPr="006267B6">
        <w:t xml:space="preserve">„Art. 61a. 1. Pielęgniarce i położnej </w:t>
      </w:r>
      <w:r w:rsidRPr="0075533D">
        <w:t xml:space="preserve">podnoszącej kwalifikacje zawodowe w formach innych niż określone w art. 66 ust. 1, zgodnie z zakresem obowiązków wykonywanych na </w:t>
      </w:r>
      <w:r w:rsidR="00962F4D">
        <w:t xml:space="preserve">danym </w:t>
      </w:r>
      <w:r w:rsidR="00143B33">
        <w:t>s</w:t>
      </w:r>
      <w:r w:rsidRPr="0075533D">
        <w:t>tanowisku pracy</w:t>
      </w:r>
      <w:r w:rsidR="00962F4D">
        <w:t>,</w:t>
      </w:r>
      <w:r w:rsidR="00143B33">
        <w:t xml:space="preserve"> </w:t>
      </w:r>
      <w:r w:rsidRPr="0075533D">
        <w:t>przysługuje, na jej wniosek i za zgodą pracodawcy</w:t>
      </w:r>
      <w:r w:rsidR="00AC7A6B">
        <w:t xml:space="preserve">, </w:t>
      </w:r>
      <w:r w:rsidRPr="0075533D">
        <w:t xml:space="preserve">urlop szkoleniowy w wymiarze do 6 dni roboczych rocznie, płatny według zasad obowiązujących przy obliczaniu wynagrodzenia za urlop wypoczynkowy. </w:t>
      </w:r>
    </w:p>
    <w:p w:rsidR="002D2EAA" w:rsidRDefault="0075533D" w:rsidP="0075533D">
      <w:pPr>
        <w:pStyle w:val="ZARTzmartartykuempunktem"/>
      </w:pPr>
      <w:r w:rsidRPr="006267B6">
        <w:lastRenderedPageBreak/>
        <w:t xml:space="preserve">2. Wymiar urlopu szkoleniowego dla pielęgniarki i położnej, </w:t>
      </w:r>
      <w:r w:rsidRPr="0075533D">
        <w:t xml:space="preserve">o której mowa </w:t>
      </w:r>
      <w:r w:rsidR="004F3E3F">
        <w:t xml:space="preserve">w ust. 1, </w:t>
      </w:r>
      <w:r w:rsidR="00656BE4" w:rsidRPr="0075533D">
        <w:t xml:space="preserve">jest </w:t>
      </w:r>
      <w:r w:rsidRPr="0075533D">
        <w:t>ustalany przez pracodawcę w zależności od czasu trwania poszczególnych form podnoszenia kwalifikacji  zawodowych</w:t>
      </w:r>
      <w:r w:rsidR="00962F4D">
        <w:t>.</w:t>
      </w:r>
      <w:r w:rsidR="009C592C">
        <w:t xml:space="preserve"> </w:t>
      </w:r>
    </w:p>
    <w:p w:rsidR="0075533D" w:rsidRDefault="003D644C" w:rsidP="0075533D">
      <w:pPr>
        <w:pStyle w:val="ZARTzmartartykuempunktem"/>
      </w:pPr>
      <w:r>
        <w:t>3</w:t>
      </w:r>
      <w:r w:rsidR="0075533D" w:rsidRPr="0075533D">
        <w:t xml:space="preserve">. Pielęgniarka i położna ma obowiązek niezwłocznie przedstawić pracodawcy dokument poświadczający jej udział w formach podnoszenia kwalifikacji zawodowych innych niż określone w art. 66 ust. 1.”. </w:t>
      </w:r>
    </w:p>
    <w:p w:rsidR="00EE1029" w:rsidRPr="0075533D" w:rsidRDefault="00EE1029" w:rsidP="00EE1029">
      <w:pPr>
        <w:pStyle w:val="ARTartustawynprozporzdzenia"/>
      </w:pPr>
      <w:r w:rsidRPr="000533ED">
        <w:rPr>
          <w:rStyle w:val="Pogrubienie"/>
        </w:rPr>
        <w:t>Art. 2.</w:t>
      </w:r>
      <w:r>
        <w:t xml:space="preserve"> W 2019 r. urlop szkoleniowy</w:t>
      </w:r>
      <w:r w:rsidR="00656BE4">
        <w:t xml:space="preserve">, o którym mowa </w:t>
      </w:r>
      <w:r w:rsidR="006523DB">
        <w:t>w</w:t>
      </w:r>
      <w:r w:rsidR="003A5C28">
        <w:t xml:space="preserve"> art. 61a ust. 1 </w:t>
      </w:r>
      <w:r w:rsidR="00656BE4">
        <w:t>ustawy zmienianej w art. 1, w brzmieniu nadanym niniejszą ustawą,</w:t>
      </w:r>
      <w:r>
        <w:t xml:space="preserve"> wynosi do 6 dni roboczych.</w:t>
      </w:r>
    </w:p>
    <w:p w:rsidR="0075533D" w:rsidRPr="006267B6" w:rsidRDefault="00EE1029" w:rsidP="0075533D">
      <w:pPr>
        <w:pStyle w:val="ARTartustawynprozporzdzenia"/>
      </w:pPr>
      <w:r>
        <w:rPr>
          <w:rStyle w:val="Pogrubienie"/>
        </w:rPr>
        <w:t>Art. 3</w:t>
      </w:r>
      <w:r w:rsidR="0075533D" w:rsidRPr="006267B6">
        <w:rPr>
          <w:rStyle w:val="Pogrubienie"/>
        </w:rPr>
        <w:t>.</w:t>
      </w:r>
      <w:r w:rsidR="0075533D" w:rsidRPr="006267B6">
        <w:t xml:space="preserve"> </w:t>
      </w:r>
      <w:bookmarkStart w:id="1" w:name="highlightHit_527"/>
      <w:bookmarkStart w:id="2" w:name="highlightHit_528"/>
      <w:bookmarkStart w:id="3" w:name="highlightHit_529"/>
      <w:bookmarkStart w:id="4" w:name="highlightHit_530"/>
      <w:bookmarkStart w:id="5" w:name="mip41400976"/>
      <w:bookmarkStart w:id="6" w:name="highlightHit_531"/>
      <w:bookmarkStart w:id="7" w:name="mip41400977"/>
      <w:bookmarkStart w:id="8" w:name="highlightHit_532"/>
      <w:bookmarkStart w:id="9" w:name="mip41400979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="0075533D" w:rsidRPr="006267B6">
        <w:t>Ustawa wchodzi w życie</w:t>
      </w:r>
      <w:r>
        <w:t xml:space="preserve"> po upływie 14 dni od dnia ogłoszenia.</w:t>
      </w:r>
    </w:p>
    <w:sectPr w:rsidR="0075533D" w:rsidRPr="006267B6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62B" w:rsidRDefault="0098662B">
      <w:r>
        <w:separator/>
      </w:r>
    </w:p>
  </w:endnote>
  <w:endnote w:type="continuationSeparator" w:id="0">
    <w:p w:rsidR="0098662B" w:rsidRDefault="00986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62B" w:rsidRDefault="0098662B">
      <w:r>
        <w:separator/>
      </w:r>
    </w:p>
  </w:footnote>
  <w:footnote w:type="continuationSeparator" w:id="0">
    <w:p w:rsidR="0098662B" w:rsidRDefault="009866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1A9" w:rsidRPr="00B371CC" w:rsidRDefault="00BE11A9" w:rsidP="00B371CC">
    <w:pPr>
      <w:pStyle w:val="Nagwek"/>
      <w:jc w:val="center"/>
    </w:pPr>
    <w:r>
      <w:t xml:space="preserve">– </w:t>
    </w:r>
    <w:r w:rsidR="00BF2772">
      <w:fldChar w:fldCharType="begin"/>
    </w:r>
    <w:r>
      <w:instrText xml:space="preserve"> PAGE  \* MERGEFORMAT </w:instrText>
    </w:r>
    <w:r w:rsidR="00BF2772">
      <w:fldChar w:fldCharType="separate"/>
    </w:r>
    <w:r w:rsidR="00CD7192">
      <w:rPr>
        <w:noProof/>
      </w:rPr>
      <w:t>2</w:t>
    </w:r>
    <w:r w:rsidR="00BF2772">
      <w:rPr>
        <w:noProof/>
      </w:rPr>
      <w:fldChar w:fldCharType="end"/>
    </w:r>
    <w:r>
      <w:t xml:space="preserve"> –</w:t>
    </w:r>
  </w:p>
  <w:p w:rsidR="00454ACC" w:rsidRDefault="00454AC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894C3A"/>
    <w:multiLevelType w:val="hybridMultilevel"/>
    <w:tmpl w:val="5AD2A5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815903"/>
    <w:multiLevelType w:val="hybridMultilevel"/>
    <w:tmpl w:val="244CE5CA"/>
    <w:lvl w:ilvl="0" w:tplc="04150011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092"/>
    <w:rsid w:val="000012DA"/>
    <w:rsid w:val="0000246E"/>
    <w:rsid w:val="00003862"/>
    <w:rsid w:val="000066EA"/>
    <w:rsid w:val="00011CC6"/>
    <w:rsid w:val="00012A35"/>
    <w:rsid w:val="000159AE"/>
    <w:rsid w:val="00016099"/>
    <w:rsid w:val="00017DC2"/>
    <w:rsid w:val="00021522"/>
    <w:rsid w:val="00023471"/>
    <w:rsid w:val="00023F13"/>
    <w:rsid w:val="000260FD"/>
    <w:rsid w:val="00030634"/>
    <w:rsid w:val="000319C1"/>
    <w:rsid w:val="00031A8B"/>
    <w:rsid w:val="00031BCA"/>
    <w:rsid w:val="000330A6"/>
    <w:rsid w:val="000330F8"/>
    <w:rsid w:val="000330FA"/>
    <w:rsid w:val="0003362F"/>
    <w:rsid w:val="00035B19"/>
    <w:rsid w:val="000368F9"/>
    <w:rsid w:val="00036B63"/>
    <w:rsid w:val="00037E1A"/>
    <w:rsid w:val="00043495"/>
    <w:rsid w:val="00046A75"/>
    <w:rsid w:val="00047312"/>
    <w:rsid w:val="000508BD"/>
    <w:rsid w:val="000517AB"/>
    <w:rsid w:val="0005339C"/>
    <w:rsid w:val="000533ED"/>
    <w:rsid w:val="0005571B"/>
    <w:rsid w:val="00057285"/>
    <w:rsid w:val="00057AB3"/>
    <w:rsid w:val="00060076"/>
    <w:rsid w:val="00060432"/>
    <w:rsid w:val="00060D87"/>
    <w:rsid w:val="000615A5"/>
    <w:rsid w:val="00061E16"/>
    <w:rsid w:val="0006400E"/>
    <w:rsid w:val="00064E4C"/>
    <w:rsid w:val="000658FF"/>
    <w:rsid w:val="00066901"/>
    <w:rsid w:val="0006718E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2255"/>
    <w:rsid w:val="000944EF"/>
    <w:rsid w:val="0009732D"/>
    <w:rsid w:val="000973F0"/>
    <w:rsid w:val="00097F32"/>
    <w:rsid w:val="000A1296"/>
    <w:rsid w:val="000A1C27"/>
    <w:rsid w:val="000A1DAD"/>
    <w:rsid w:val="000A1E4A"/>
    <w:rsid w:val="000A2649"/>
    <w:rsid w:val="000A323B"/>
    <w:rsid w:val="000B298D"/>
    <w:rsid w:val="000B3148"/>
    <w:rsid w:val="000B3DD7"/>
    <w:rsid w:val="000B5B2D"/>
    <w:rsid w:val="000B5DCE"/>
    <w:rsid w:val="000B7253"/>
    <w:rsid w:val="000C05BA"/>
    <w:rsid w:val="000C0E8F"/>
    <w:rsid w:val="000C4BC4"/>
    <w:rsid w:val="000D0110"/>
    <w:rsid w:val="000D0465"/>
    <w:rsid w:val="000D2468"/>
    <w:rsid w:val="000D2873"/>
    <w:rsid w:val="000D318A"/>
    <w:rsid w:val="000D403A"/>
    <w:rsid w:val="000D6173"/>
    <w:rsid w:val="000D6F83"/>
    <w:rsid w:val="000E1944"/>
    <w:rsid w:val="000E25CC"/>
    <w:rsid w:val="000E3694"/>
    <w:rsid w:val="000E490F"/>
    <w:rsid w:val="000E6241"/>
    <w:rsid w:val="000E7E5F"/>
    <w:rsid w:val="000F2BE3"/>
    <w:rsid w:val="000F3D0D"/>
    <w:rsid w:val="000F5B06"/>
    <w:rsid w:val="000F6ED4"/>
    <w:rsid w:val="000F7A6E"/>
    <w:rsid w:val="00101AA5"/>
    <w:rsid w:val="0010308C"/>
    <w:rsid w:val="001042BA"/>
    <w:rsid w:val="00106D03"/>
    <w:rsid w:val="00110465"/>
    <w:rsid w:val="00110628"/>
    <w:rsid w:val="00111458"/>
    <w:rsid w:val="0011245A"/>
    <w:rsid w:val="0011493E"/>
    <w:rsid w:val="0011507C"/>
    <w:rsid w:val="00115B72"/>
    <w:rsid w:val="001209EC"/>
    <w:rsid w:val="00120A9E"/>
    <w:rsid w:val="00125A9C"/>
    <w:rsid w:val="00126A7C"/>
    <w:rsid w:val="001270A2"/>
    <w:rsid w:val="00131237"/>
    <w:rsid w:val="001329AC"/>
    <w:rsid w:val="00134CA0"/>
    <w:rsid w:val="0013670A"/>
    <w:rsid w:val="00137147"/>
    <w:rsid w:val="0014026F"/>
    <w:rsid w:val="00143B33"/>
    <w:rsid w:val="00147A47"/>
    <w:rsid w:val="00147AA1"/>
    <w:rsid w:val="00147CEB"/>
    <w:rsid w:val="001514A8"/>
    <w:rsid w:val="001520CF"/>
    <w:rsid w:val="0015667C"/>
    <w:rsid w:val="00157110"/>
    <w:rsid w:val="0015742A"/>
    <w:rsid w:val="00157DA1"/>
    <w:rsid w:val="00161116"/>
    <w:rsid w:val="00162323"/>
    <w:rsid w:val="00163002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736D"/>
    <w:rsid w:val="00180F2A"/>
    <w:rsid w:val="00183810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4E5"/>
    <w:rsid w:val="001A7F15"/>
    <w:rsid w:val="001B229E"/>
    <w:rsid w:val="001B2893"/>
    <w:rsid w:val="001B342E"/>
    <w:rsid w:val="001C1832"/>
    <w:rsid w:val="001C188C"/>
    <w:rsid w:val="001C440D"/>
    <w:rsid w:val="001C7CDB"/>
    <w:rsid w:val="001D1498"/>
    <w:rsid w:val="001D1783"/>
    <w:rsid w:val="001D53CD"/>
    <w:rsid w:val="001D55A3"/>
    <w:rsid w:val="001D5AF5"/>
    <w:rsid w:val="001D7C23"/>
    <w:rsid w:val="001E0D44"/>
    <w:rsid w:val="001E1E73"/>
    <w:rsid w:val="001E363A"/>
    <w:rsid w:val="001E4E0C"/>
    <w:rsid w:val="001E526D"/>
    <w:rsid w:val="001E53D3"/>
    <w:rsid w:val="001E5655"/>
    <w:rsid w:val="001F0310"/>
    <w:rsid w:val="001F1832"/>
    <w:rsid w:val="001F220F"/>
    <w:rsid w:val="001F25B3"/>
    <w:rsid w:val="001F4212"/>
    <w:rsid w:val="001F51B2"/>
    <w:rsid w:val="001F6616"/>
    <w:rsid w:val="00202BD4"/>
    <w:rsid w:val="00204A97"/>
    <w:rsid w:val="002102FA"/>
    <w:rsid w:val="002114EF"/>
    <w:rsid w:val="00216658"/>
    <w:rsid w:val="002166AD"/>
    <w:rsid w:val="00217871"/>
    <w:rsid w:val="00220B30"/>
    <w:rsid w:val="00221ED8"/>
    <w:rsid w:val="002231EA"/>
    <w:rsid w:val="00223FDF"/>
    <w:rsid w:val="002279C0"/>
    <w:rsid w:val="002303EA"/>
    <w:rsid w:val="0023727E"/>
    <w:rsid w:val="00240654"/>
    <w:rsid w:val="00241ACD"/>
    <w:rsid w:val="00242081"/>
    <w:rsid w:val="0024363B"/>
    <w:rsid w:val="00243777"/>
    <w:rsid w:val="002441CD"/>
    <w:rsid w:val="002501A3"/>
    <w:rsid w:val="0025166C"/>
    <w:rsid w:val="002555D4"/>
    <w:rsid w:val="00261A16"/>
    <w:rsid w:val="00263522"/>
    <w:rsid w:val="00264EC6"/>
    <w:rsid w:val="002650C9"/>
    <w:rsid w:val="00271013"/>
    <w:rsid w:val="00273FE4"/>
    <w:rsid w:val="002765B4"/>
    <w:rsid w:val="00276A94"/>
    <w:rsid w:val="00282E43"/>
    <w:rsid w:val="0028305F"/>
    <w:rsid w:val="00291287"/>
    <w:rsid w:val="0029405D"/>
    <w:rsid w:val="002949B0"/>
    <w:rsid w:val="00294FA6"/>
    <w:rsid w:val="00295A6F"/>
    <w:rsid w:val="002A20C4"/>
    <w:rsid w:val="002A3410"/>
    <w:rsid w:val="002A570F"/>
    <w:rsid w:val="002A7292"/>
    <w:rsid w:val="002A7358"/>
    <w:rsid w:val="002A7902"/>
    <w:rsid w:val="002B0F65"/>
    <w:rsid w:val="002B0F6B"/>
    <w:rsid w:val="002B23B8"/>
    <w:rsid w:val="002B4429"/>
    <w:rsid w:val="002B51CB"/>
    <w:rsid w:val="002B68A6"/>
    <w:rsid w:val="002B7FAF"/>
    <w:rsid w:val="002C1B3B"/>
    <w:rsid w:val="002C44F7"/>
    <w:rsid w:val="002C7200"/>
    <w:rsid w:val="002D0C4F"/>
    <w:rsid w:val="002D1364"/>
    <w:rsid w:val="002D1D32"/>
    <w:rsid w:val="002D2EAA"/>
    <w:rsid w:val="002D4D30"/>
    <w:rsid w:val="002D5000"/>
    <w:rsid w:val="002D598D"/>
    <w:rsid w:val="002D7188"/>
    <w:rsid w:val="002E00F4"/>
    <w:rsid w:val="002E1051"/>
    <w:rsid w:val="002E1DE3"/>
    <w:rsid w:val="002E2AB6"/>
    <w:rsid w:val="002E3F34"/>
    <w:rsid w:val="002E4E0F"/>
    <w:rsid w:val="002E5F79"/>
    <w:rsid w:val="002E64FA"/>
    <w:rsid w:val="002F0A00"/>
    <w:rsid w:val="002F0CFA"/>
    <w:rsid w:val="002F5EAD"/>
    <w:rsid w:val="002F669F"/>
    <w:rsid w:val="00301C97"/>
    <w:rsid w:val="0030493E"/>
    <w:rsid w:val="0031004C"/>
    <w:rsid w:val="003105F6"/>
    <w:rsid w:val="00311297"/>
    <w:rsid w:val="003113BE"/>
    <w:rsid w:val="003122CA"/>
    <w:rsid w:val="00312ABC"/>
    <w:rsid w:val="003148FD"/>
    <w:rsid w:val="00321080"/>
    <w:rsid w:val="00322D45"/>
    <w:rsid w:val="0032569A"/>
    <w:rsid w:val="00325A1F"/>
    <w:rsid w:val="003268F9"/>
    <w:rsid w:val="00327DBB"/>
    <w:rsid w:val="00330516"/>
    <w:rsid w:val="00330BAF"/>
    <w:rsid w:val="00333176"/>
    <w:rsid w:val="00334E3A"/>
    <w:rsid w:val="003361DD"/>
    <w:rsid w:val="00341A6A"/>
    <w:rsid w:val="00342699"/>
    <w:rsid w:val="00343E79"/>
    <w:rsid w:val="003452D3"/>
    <w:rsid w:val="00345B9C"/>
    <w:rsid w:val="00350289"/>
    <w:rsid w:val="00352C56"/>
    <w:rsid w:val="00352DAE"/>
    <w:rsid w:val="00354EB9"/>
    <w:rsid w:val="00356699"/>
    <w:rsid w:val="0035704F"/>
    <w:rsid w:val="003602AE"/>
    <w:rsid w:val="00360929"/>
    <w:rsid w:val="003647D5"/>
    <w:rsid w:val="003658A6"/>
    <w:rsid w:val="0036691E"/>
    <w:rsid w:val="003674B0"/>
    <w:rsid w:val="003732CB"/>
    <w:rsid w:val="00376A18"/>
    <w:rsid w:val="0037727C"/>
    <w:rsid w:val="003777FF"/>
    <w:rsid w:val="00377E70"/>
    <w:rsid w:val="00380904"/>
    <w:rsid w:val="003823EE"/>
    <w:rsid w:val="00382960"/>
    <w:rsid w:val="003846F7"/>
    <w:rsid w:val="003851ED"/>
    <w:rsid w:val="00385B39"/>
    <w:rsid w:val="00386785"/>
    <w:rsid w:val="00386A77"/>
    <w:rsid w:val="00390E89"/>
    <w:rsid w:val="00391B1A"/>
    <w:rsid w:val="00394423"/>
    <w:rsid w:val="00396942"/>
    <w:rsid w:val="00396B49"/>
    <w:rsid w:val="00396E3E"/>
    <w:rsid w:val="003A306E"/>
    <w:rsid w:val="003A5C28"/>
    <w:rsid w:val="003A60DC"/>
    <w:rsid w:val="003A6A46"/>
    <w:rsid w:val="003A7A63"/>
    <w:rsid w:val="003B000C"/>
    <w:rsid w:val="003B0F1D"/>
    <w:rsid w:val="003B1065"/>
    <w:rsid w:val="003B140B"/>
    <w:rsid w:val="003B18A1"/>
    <w:rsid w:val="003B2628"/>
    <w:rsid w:val="003B4591"/>
    <w:rsid w:val="003B4A57"/>
    <w:rsid w:val="003C0AD9"/>
    <w:rsid w:val="003C0ED0"/>
    <w:rsid w:val="003C1D49"/>
    <w:rsid w:val="003C35C4"/>
    <w:rsid w:val="003D12C2"/>
    <w:rsid w:val="003D1F1F"/>
    <w:rsid w:val="003D31B9"/>
    <w:rsid w:val="003D3867"/>
    <w:rsid w:val="003D42A9"/>
    <w:rsid w:val="003D4ACC"/>
    <w:rsid w:val="003D644C"/>
    <w:rsid w:val="003E0D1A"/>
    <w:rsid w:val="003E2DA3"/>
    <w:rsid w:val="003F020D"/>
    <w:rsid w:val="003F03D9"/>
    <w:rsid w:val="003F2FBE"/>
    <w:rsid w:val="003F318D"/>
    <w:rsid w:val="003F5BAE"/>
    <w:rsid w:val="003F6ED7"/>
    <w:rsid w:val="00400E68"/>
    <w:rsid w:val="00401C84"/>
    <w:rsid w:val="00401FC9"/>
    <w:rsid w:val="00402172"/>
    <w:rsid w:val="00403210"/>
    <w:rsid w:val="004035BB"/>
    <w:rsid w:val="004035EB"/>
    <w:rsid w:val="00407332"/>
    <w:rsid w:val="00407828"/>
    <w:rsid w:val="00410758"/>
    <w:rsid w:val="00413D8E"/>
    <w:rsid w:val="004140F2"/>
    <w:rsid w:val="00416504"/>
    <w:rsid w:val="00417B22"/>
    <w:rsid w:val="00420864"/>
    <w:rsid w:val="00421085"/>
    <w:rsid w:val="0042465E"/>
    <w:rsid w:val="00424DF7"/>
    <w:rsid w:val="00430EA8"/>
    <w:rsid w:val="00431A58"/>
    <w:rsid w:val="00432B76"/>
    <w:rsid w:val="00433797"/>
    <w:rsid w:val="00434D01"/>
    <w:rsid w:val="00435D26"/>
    <w:rsid w:val="00440C99"/>
    <w:rsid w:val="0044175C"/>
    <w:rsid w:val="00445F4D"/>
    <w:rsid w:val="004504C0"/>
    <w:rsid w:val="0045142B"/>
    <w:rsid w:val="00454ACC"/>
    <w:rsid w:val="004550FB"/>
    <w:rsid w:val="0046111A"/>
    <w:rsid w:val="004621C7"/>
    <w:rsid w:val="00462946"/>
    <w:rsid w:val="00463F43"/>
    <w:rsid w:val="00464B0E"/>
    <w:rsid w:val="00464B94"/>
    <w:rsid w:val="004653A8"/>
    <w:rsid w:val="00465A0B"/>
    <w:rsid w:val="0047077C"/>
    <w:rsid w:val="00470B05"/>
    <w:rsid w:val="0047207C"/>
    <w:rsid w:val="00472CD6"/>
    <w:rsid w:val="00474E3C"/>
    <w:rsid w:val="00477053"/>
    <w:rsid w:val="00480114"/>
    <w:rsid w:val="00480A58"/>
    <w:rsid w:val="00482151"/>
    <w:rsid w:val="00485FAD"/>
    <w:rsid w:val="00487AED"/>
    <w:rsid w:val="00491BD1"/>
    <w:rsid w:val="00491EDF"/>
    <w:rsid w:val="00492A3F"/>
    <w:rsid w:val="00494F62"/>
    <w:rsid w:val="004A2001"/>
    <w:rsid w:val="004A2DC5"/>
    <w:rsid w:val="004A3590"/>
    <w:rsid w:val="004A43E4"/>
    <w:rsid w:val="004A4E50"/>
    <w:rsid w:val="004B00A7"/>
    <w:rsid w:val="004B1D14"/>
    <w:rsid w:val="004B25E2"/>
    <w:rsid w:val="004B34D7"/>
    <w:rsid w:val="004B5037"/>
    <w:rsid w:val="004B554E"/>
    <w:rsid w:val="004B5B2F"/>
    <w:rsid w:val="004B626A"/>
    <w:rsid w:val="004B660E"/>
    <w:rsid w:val="004C05BD"/>
    <w:rsid w:val="004C3B06"/>
    <w:rsid w:val="004C3F97"/>
    <w:rsid w:val="004C55B0"/>
    <w:rsid w:val="004C7EE7"/>
    <w:rsid w:val="004D0F7C"/>
    <w:rsid w:val="004D2DEE"/>
    <w:rsid w:val="004D2E1F"/>
    <w:rsid w:val="004D40B5"/>
    <w:rsid w:val="004D5EC8"/>
    <w:rsid w:val="004D7FD9"/>
    <w:rsid w:val="004E1324"/>
    <w:rsid w:val="004E19A5"/>
    <w:rsid w:val="004E2156"/>
    <w:rsid w:val="004E37E5"/>
    <w:rsid w:val="004E3FDB"/>
    <w:rsid w:val="004F1F4A"/>
    <w:rsid w:val="004F296D"/>
    <w:rsid w:val="004F3E3F"/>
    <w:rsid w:val="004F508B"/>
    <w:rsid w:val="004F695F"/>
    <w:rsid w:val="004F6CA4"/>
    <w:rsid w:val="004F7378"/>
    <w:rsid w:val="00500752"/>
    <w:rsid w:val="00501A50"/>
    <w:rsid w:val="0050222D"/>
    <w:rsid w:val="00503AF3"/>
    <w:rsid w:val="005045B9"/>
    <w:rsid w:val="005054CC"/>
    <w:rsid w:val="0050696D"/>
    <w:rsid w:val="00506D55"/>
    <w:rsid w:val="0051094B"/>
    <w:rsid w:val="005110D7"/>
    <w:rsid w:val="00511D99"/>
    <w:rsid w:val="005128D3"/>
    <w:rsid w:val="005133E0"/>
    <w:rsid w:val="005147E8"/>
    <w:rsid w:val="00514E71"/>
    <w:rsid w:val="005158F2"/>
    <w:rsid w:val="00523A0A"/>
    <w:rsid w:val="00526DFC"/>
    <w:rsid w:val="00526F43"/>
    <w:rsid w:val="00527651"/>
    <w:rsid w:val="005363AB"/>
    <w:rsid w:val="00536A27"/>
    <w:rsid w:val="0054288E"/>
    <w:rsid w:val="00544EF4"/>
    <w:rsid w:val="00545E53"/>
    <w:rsid w:val="0054611A"/>
    <w:rsid w:val="005479D9"/>
    <w:rsid w:val="00553FC4"/>
    <w:rsid w:val="00554150"/>
    <w:rsid w:val="005567AD"/>
    <w:rsid w:val="005572BD"/>
    <w:rsid w:val="00557A12"/>
    <w:rsid w:val="00560AC7"/>
    <w:rsid w:val="00561AFB"/>
    <w:rsid w:val="00561FA8"/>
    <w:rsid w:val="005635ED"/>
    <w:rsid w:val="00565253"/>
    <w:rsid w:val="0056559C"/>
    <w:rsid w:val="00570191"/>
    <w:rsid w:val="00570570"/>
    <w:rsid w:val="00570A0A"/>
    <w:rsid w:val="00572512"/>
    <w:rsid w:val="00573EE6"/>
    <w:rsid w:val="0057412F"/>
    <w:rsid w:val="00574E74"/>
    <w:rsid w:val="0057547F"/>
    <w:rsid w:val="005754EE"/>
    <w:rsid w:val="0057617E"/>
    <w:rsid w:val="00576497"/>
    <w:rsid w:val="005804EB"/>
    <w:rsid w:val="005835E7"/>
    <w:rsid w:val="0058397F"/>
    <w:rsid w:val="00583BF8"/>
    <w:rsid w:val="0058457E"/>
    <w:rsid w:val="00585F33"/>
    <w:rsid w:val="00587B98"/>
    <w:rsid w:val="00591124"/>
    <w:rsid w:val="005929D0"/>
    <w:rsid w:val="00592EEA"/>
    <w:rsid w:val="00597024"/>
    <w:rsid w:val="00597B60"/>
    <w:rsid w:val="005A0274"/>
    <w:rsid w:val="005A095C"/>
    <w:rsid w:val="005A669D"/>
    <w:rsid w:val="005A75D8"/>
    <w:rsid w:val="005B713E"/>
    <w:rsid w:val="005C03B6"/>
    <w:rsid w:val="005C348E"/>
    <w:rsid w:val="005C68E1"/>
    <w:rsid w:val="005C7EA7"/>
    <w:rsid w:val="005D3763"/>
    <w:rsid w:val="005D55E1"/>
    <w:rsid w:val="005D658E"/>
    <w:rsid w:val="005E19F7"/>
    <w:rsid w:val="005E4176"/>
    <w:rsid w:val="005E4DF1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0084"/>
    <w:rsid w:val="00603A1A"/>
    <w:rsid w:val="006046D5"/>
    <w:rsid w:val="00607A93"/>
    <w:rsid w:val="00607B10"/>
    <w:rsid w:val="0061036E"/>
    <w:rsid w:val="00610C08"/>
    <w:rsid w:val="00611F74"/>
    <w:rsid w:val="00615092"/>
    <w:rsid w:val="00615772"/>
    <w:rsid w:val="00621256"/>
    <w:rsid w:val="00621FCC"/>
    <w:rsid w:val="00622E4B"/>
    <w:rsid w:val="006307D0"/>
    <w:rsid w:val="00630EB7"/>
    <w:rsid w:val="006333DA"/>
    <w:rsid w:val="006347C3"/>
    <w:rsid w:val="00635134"/>
    <w:rsid w:val="006356E2"/>
    <w:rsid w:val="006356F3"/>
    <w:rsid w:val="00642A65"/>
    <w:rsid w:val="00645DCE"/>
    <w:rsid w:val="006465AC"/>
    <w:rsid w:val="006465BF"/>
    <w:rsid w:val="006515FB"/>
    <w:rsid w:val="006523DB"/>
    <w:rsid w:val="00653B22"/>
    <w:rsid w:val="00656BE4"/>
    <w:rsid w:val="00657BF4"/>
    <w:rsid w:val="006603FB"/>
    <w:rsid w:val="006608DF"/>
    <w:rsid w:val="006623AC"/>
    <w:rsid w:val="006678AF"/>
    <w:rsid w:val="006701EF"/>
    <w:rsid w:val="00673BA5"/>
    <w:rsid w:val="0067406A"/>
    <w:rsid w:val="00680058"/>
    <w:rsid w:val="00681F9F"/>
    <w:rsid w:val="00682E9A"/>
    <w:rsid w:val="006840EA"/>
    <w:rsid w:val="0068429B"/>
    <w:rsid w:val="006844E2"/>
    <w:rsid w:val="00685267"/>
    <w:rsid w:val="006872AE"/>
    <w:rsid w:val="00690082"/>
    <w:rsid w:val="00690252"/>
    <w:rsid w:val="00693898"/>
    <w:rsid w:val="006946BB"/>
    <w:rsid w:val="006969FA"/>
    <w:rsid w:val="006A099E"/>
    <w:rsid w:val="006A35D5"/>
    <w:rsid w:val="006A6399"/>
    <w:rsid w:val="006A748A"/>
    <w:rsid w:val="006A7FA6"/>
    <w:rsid w:val="006B716C"/>
    <w:rsid w:val="006C419E"/>
    <w:rsid w:val="006C4A31"/>
    <w:rsid w:val="006C5AC2"/>
    <w:rsid w:val="006C6AFB"/>
    <w:rsid w:val="006D0242"/>
    <w:rsid w:val="006D0B3C"/>
    <w:rsid w:val="006D2735"/>
    <w:rsid w:val="006D45B2"/>
    <w:rsid w:val="006D5876"/>
    <w:rsid w:val="006E0FCC"/>
    <w:rsid w:val="006E1BF9"/>
    <w:rsid w:val="006E1E96"/>
    <w:rsid w:val="006E383D"/>
    <w:rsid w:val="006E390E"/>
    <w:rsid w:val="006E5E21"/>
    <w:rsid w:val="006F125E"/>
    <w:rsid w:val="006F2648"/>
    <w:rsid w:val="006F2F10"/>
    <w:rsid w:val="006F3D73"/>
    <w:rsid w:val="006F482B"/>
    <w:rsid w:val="006F6311"/>
    <w:rsid w:val="006F6CCA"/>
    <w:rsid w:val="00701952"/>
    <w:rsid w:val="00702556"/>
    <w:rsid w:val="0070277E"/>
    <w:rsid w:val="00703239"/>
    <w:rsid w:val="00703CAE"/>
    <w:rsid w:val="00704156"/>
    <w:rsid w:val="00704C6C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97B"/>
    <w:rsid w:val="00717BB5"/>
    <w:rsid w:val="00717C2E"/>
    <w:rsid w:val="007204FA"/>
    <w:rsid w:val="007213B3"/>
    <w:rsid w:val="00723C71"/>
    <w:rsid w:val="0072457F"/>
    <w:rsid w:val="00725406"/>
    <w:rsid w:val="0072621B"/>
    <w:rsid w:val="00726F3F"/>
    <w:rsid w:val="00730555"/>
    <w:rsid w:val="007312CC"/>
    <w:rsid w:val="00735830"/>
    <w:rsid w:val="00736A64"/>
    <w:rsid w:val="00737F6A"/>
    <w:rsid w:val="00740C72"/>
    <w:rsid w:val="00740DD5"/>
    <w:rsid w:val="00740EFC"/>
    <w:rsid w:val="007410B6"/>
    <w:rsid w:val="00744C6F"/>
    <w:rsid w:val="007457F6"/>
    <w:rsid w:val="00745ABB"/>
    <w:rsid w:val="00746E38"/>
    <w:rsid w:val="00747CD5"/>
    <w:rsid w:val="00753B51"/>
    <w:rsid w:val="0075533D"/>
    <w:rsid w:val="00756629"/>
    <w:rsid w:val="007575D2"/>
    <w:rsid w:val="00757B4F"/>
    <w:rsid w:val="00757B6A"/>
    <w:rsid w:val="007610E0"/>
    <w:rsid w:val="007621AA"/>
    <w:rsid w:val="0076260A"/>
    <w:rsid w:val="00762C77"/>
    <w:rsid w:val="00764A67"/>
    <w:rsid w:val="00767EFB"/>
    <w:rsid w:val="00770F6B"/>
    <w:rsid w:val="00771883"/>
    <w:rsid w:val="00776DC2"/>
    <w:rsid w:val="007779A0"/>
    <w:rsid w:val="00780122"/>
    <w:rsid w:val="0078214B"/>
    <w:rsid w:val="0078498A"/>
    <w:rsid w:val="00786DF1"/>
    <w:rsid w:val="007878FE"/>
    <w:rsid w:val="00791018"/>
    <w:rsid w:val="00792207"/>
    <w:rsid w:val="00792B64"/>
    <w:rsid w:val="00792E29"/>
    <w:rsid w:val="0079379A"/>
    <w:rsid w:val="00793CA5"/>
    <w:rsid w:val="007945DD"/>
    <w:rsid w:val="00794953"/>
    <w:rsid w:val="00796758"/>
    <w:rsid w:val="007A1F2F"/>
    <w:rsid w:val="007A2A5C"/>
    <w:rsid w:val="007A5150"/>
    <w:rsid w:val="007A5373"/>
    <w:rsid w:val="007A789F"/>
    <w:rsid w:val="007B604C"/>
    <w:rsid w:val="007B656B"/>
    <w:rsid w:val="007B704F"/>
    <w:rsid w:val="007B75BC"/>
    <w:rsid w:val="007C0BD6"/>
    <w:rsid w:val="007C3806"/>
    <w:rsid w:val="007C5BB7"/>
    <w:rsid w:val="007C5F27"/>
    <w:rsid w:val="007D07D5"/>
    <w:rsid w:val="007D1C64"/>
    <w:rsid w:val="007D32DD"/>
    <w:rsid w:val="007D6DCE"/>
    <w:rsid w:val="007D72C4"/>
    <w:rsid w:val="007D76D1"/>
    <w:rsid w:val="007D7767"/>
    <w:rsid w:val="007E2CFE"/>
    <w:rsid w:val="007E3708"/>
    <w:rsid w:val="007E59C9"/>
    <w:rsid w:val="007F0072"/>
    <w:rsid w:val="007F2EB6"/>
    <w:rsid w:val="007F4374"/>
    <w:rsid w:val="007F54C3"/>
    <w:rsid w:val="007F5DDB"/>
    <w:rsid w:val="00800DE7"/>
    <w:rsid w:val="00801749"/>
    <w:rsid w:val="00802949"/>
    <w:rsid w:val="0080301E"/>
    <w:rsid w:val="0080365F"/>
    <w:rsid w:val="00803C72"/>
    <w:rsid w:val="00803E5D"/>
    <w:rsid w:val="00804A06"/>
    <w:rsid w:val="00805632"/>
    <w:rsid w:val="00811AF7"/>
    <w:rsid w:val="00812BE5"/>
    <w:rsid w:val="00814636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37EEF"/>
    <w:rsid w:val="008403B0"/>
    <w:rsid w:val="008414B8"/>
    <w:rsid w:val="008415B0"/>
    <w:rsid w:val="00841BBA"/>
    <w:rsid w:val="00842028"/>
    <w:rsid w:val="008434A2"/>
    <w:rsid w:val="008436B8"/>
    <w:rsid w:val="008460B6"/>
    <w:rsid w:val="00846DEC"/>
    <w:rsid w:val="0084717A"/>
    <w:rsid w:val="00850C9D"/>
    <w:rsid w:val="00852B59"/>
    <w:rsid w:val="00856272"/>
    <w:rsid w:val="008563FF"/>
    <w:rsid w:val="0086018B"/>
    <w:rsid w:val="008611DD"/>
    <w:rsid w:val="008620DE"/>
    <w:rsid w:val="0086327C"/>
    <w:rsid w:val="00865CFD"/>
    <w:rsid w:val="0086655E"/>
    <w:rsid w:val="00866867"/>
    <w:rsid w:val="00872257"/>
    <w:rsid w:val="008753E6"/>
    <w:rsid w:val="008771B7"/>
    <w:rsid w:val="0087738C"/>
    <w:rsid w:val="008802AF"/>
    <w:rsid w:val="00881926"/>
    <w:rsid w:val="008826A2"/>
    <w:rsid w:val="0088318F"/>
    <w:rsid w:val="0088331D"/>
    <w:rsid w:val="00883C63"/>
    <w:rsid w:val="008852B0"/>
    <w:rsid w:val="00885AE7"/>
    <w:rsid w:val="00886B60"/>
    <w:rsid w:val="00887889"/>
    <w:rsid w:val="008901CA"/>
    <w:rsid w:val="0089116F"/>
    <w:rsid w:val="008920FF"/>
    <w:rsid w:val="008926E8"/>
    <w:rsid w:val="00893DCA"/>
    <w:rsid w:val="00894F19"/>
    <w:rsid w:val="00894FE6"/>
    <w:rsid w:val="00896A10"/>
    <w:rsid w:val="008971B5"/>
    <w:rsid w:val="008A15C3"/>
    <w:rsid w:val="008A3180"/>
    <w:rsid w:val="008A5D26"/>
    <w:rsid w:val="008A6B13"/>
    <w:rsid w:val="008A6ECB"/>
    <w:rsid w:val="008B0209"/>
    <w:rsid w:val="008B0BF9"/>
    <w:rsid w:val="008B2866"/>
    <w:rsid w:val="008B3859"/>
    <w:rsid w:val="008B436D"/>
    <w:rsid w:val="008B4E49"/>
    <w:rsid w:val="008B6D3F"/>
    <w:rsid w:val="008B7712"/>
    <w:rsid w:val="008B7B26"/>
    <w:rsid w:val="008C02E1"/>
    <w:rsid w:val="008C3524"/>
    <w:rsid w:val="008C4061"/>
    <w:rsid w:val="008C4229"/>
    <w:rsid w:val="008C5BE0"/>
    <w:rsid w:val="008C7233"/>
    <w:rsid w:val="008D0FAB"/>
    <w:rsid w:val="008D2434"/>
    <w:rsid w:val="008D255B"/>
    <w:rsid w:val="008D640D"/>
    <w:rsid w:val="008E171D"/>
    <w:rsid w:val="008E2785"/>
    <w:rsid w:val="008E78A3"/>
    <w:rsid w:val="008F0654"/>
    <w:rsid w:val="008F06CB"/>
    <w:rsid w:val="008F2E83"/>
    <w:rsid w:val="008F544A"/>
    <w:rsid w:val="008F612A"/>
    <w:rsid w:val="008F763D"/>
    <w:rsid w:val="0090293D"/>
    <w:rsid w:val="009034DE"/>
    <w:rsid w:val="00903CA7"/>
    <w:rsid w:val="00905396"/>
    <w:rsid w:val="0090605D"/>
    <w:rsid w:val="00906419"/>
    <w:rsid w:val="0091091D"/>
    <w:rsid w:val="00912889"/>
    <w:rsid w:val="00912E65"/>
    <w:rsid w:val="0091370D"/>
    <w:rsid w:val="00913A42"/>
    <w:rsid w:val="00914167"/>
    <w:rsid w:val="009143DB"/>
    <w:rsid w:val="00914C10"/>
    <w:rsid w:val="00915065"/>
    <w:rsid w:val="009169C6"/>
    <w:rsid w:val="00917CE5"/>
    <w:rsid w:val="009217C0"/>
    <w:rsid w:val="00923EDB"/>
    <w:rsid w:val="00925241"/>
    <w:rsid w:val="00925CEC"/>
    <w:rsid w:val="00926A3F"/>
    <w:rsid w:val="0092794E"/>
    <w:rsid w:val="00930D30"/>
    <w:rsid w:val="009332A2"/>
    <w:rsid w:val="00937598"/>
    <w:rsid w:val="0093790B"/>
    <w:rsid w:val="009406C3"/>
    <w:rsid w:val="00943751"/>
    <w:rsid w:val="00946DD0"/>
    <w:rsid w:val="009509E6"/>
    <w:rsid w:val="0095160F"/>
    <w:rsid w:val="00952018"/>
    <w:rsid w:val="00952800"/>
    <w:rsid w:val="0095300D"/>
    <w:rsid w:val="0095670A"/>
    <w:rsid w:val="00956812"/>
    <w:rsid w:val="0095719A"/>
    <w:rsid w:val="009623E9"/>
    <w:rsid w:val="00962F4D"/>
    <w:rsid w:val="00962F5D"/>
    <w:rsid w:val="00963944"/>
    <w:rsid w:val="00963EEB"/>
    <w:rsid w:val="009648BC"/>
    <w:rsid w:val="00964C2F"/>
    <w:rsid w:val="00965F88"/>
    <w:rsid w:val="00966E5B"/>
    <w:rsid w:val="009700AA"/>
    <w:rsid w:val="009712F5"/>
    <w:rsid w:val="00974BFF"/>
    <w:rsid w:val="00975DAE"/>
    <w:rsid w:val="00984E03"/>
    <w:rsid w:val="0098662B"/>
    <w:rsid w:val="00987E85"/>
    <w:rsid w:val="009918A7"/>
    <w:rsid w:val="00992D7D"/>
    <w:rsid w:val="009A0D12"/>
    <w:rsid w:val="009A1987"/>
    <w:rsid w:val="009A2BEE"/>
    <w:rsid w:val="009A3819"/>
    <w:rsid w:val="009A3A51"/>
    <w:rsid w:val="009A5289"/>
    <w:rsid w:val="009A7A53"/>
    <w:rsid w:val="009B0402"/>
    <w:rsid w:val="009B0B75"/>
    <w:rsid w:val="009B16DF"/>
    <w:rsid w:val="009B4CB2"/>
    <w:rsid w:val="009B5029"/>
    <w:rsid w:val="009B6701"/>
    <w:rsid w:val="009B6EF7"/>
    <w:rsid w:val="009B7000"/>
    <w:rsid w:val="009B739C"/>
    <w:rsid w:val="009B75D7"/>
    <w:rsid w:val="009C04EC"/>
    <w:rsid w:val="009C05C4"/>
    <w:rsid w:val="009C328C"/>
    <w:rsid w:val="009C363F"/>
    <w:rsid w:val="009C4444"/>
    <w:rsid w:val="009C592C"/>
    <w:rsid w:val="009C79AD"/>
    <w:rsid w:val="009C7CA6"/>
    <w:rsid w:val="009D3316"/>
    <w:rsid w:val="009D5224"/>
    <w:rsid w:val="009D55AA"/>
    <w:rsid w:val="009E3E77"/>
    <w:rsid w:val="009E3FAB"/>
    <w:rsid w:val="009E47AE"/>
    <w:rsid w:val="009E5B3F"/>
    <w:rsid w:val="009E7D90"/>
    <w:rsid w:val="009F1AB0"/>
    <w:rsid w:val="009F501D"/>
    <w:rsid w:val="00A021FD"/>
    <w:rsid w:val="00A039D5"/>
    <w:rsid w:val="00A03C56"/>
    <w:rsid w:val="00A046AD"/>
    <w:rsid w:val="00A06E8A"/>
    <w:rsid w:val="00A079C1"/>
    <w:rsid w:val="00A12212"/>
    <w:rsid w:val="00A12520"/>
    <w:rsid w:val="00A130FD"/>
    <w:rsid w:val="00A13D6D"/>
    <w:rsid w:val="00A14769"/>
    <w:rsid w:val="00A16151"/>
    <w:rsid w:val="00A16EC6"/>
    <w:rsid w:val="00A177E2"/>
    <w:rsid w:val="00A17C06"/>
    <w:rsid w:val="00A2126E"/>
    <w:rsid w:val="00A21706"/>
    <w:rsid w:val="00A24FCC"/>
    <w:rsid w:val="00A26A90"/>
    <w:rsid w:val="00A26B27"/>
    <w:rsid w:val="00A26FF0"/>
    <w:rsid w:val="00A30E4F"/>
    <w:rsid w:val="00A32253"/>
    <w:rsid w:val="00A32C44"/>
    <w:rsid w:val="00A3310E"/>
    <w:rsid w:val="00A333A0"/>
    <w:rsid w:val="00A34A70"/>
    <w:rsid w:val="00A37E70"/>
    <w:rsid w:val="00A437E1"/>
    <w:rsid w:val="00A43E4A"/>
    <w:rsid w:val="00A4685E"/>
    <w:rsid w:val="00A46A30"/>
    <w:rsid w:val="00A50CD4"/>
    <w:rsid w:val="00A51191"/>
    <w:rsid w:val="00A53C1E"/>
    <w:rsid w:val="00A54644"/>
    <w:rsid w:val="00A5660E"/>
    <w:rsid w:val="00A56D62"/>
    <w:rsid w:val="00A56F07"/>
    <w:rsid w:val="00A5762C"/>
    <w:rsid w:val="00A600FC"/>
    <w:rsid w:val="00A60368"/>
    <w:rsid w:val="00A60BCA"/>
    <w:rsid w:val="00A61382"/>
    <w:rsid w:val="00A618AF"/>
    <w:rsid w:val="00A6238E"/>
    <w:rsid w:val="00A638DA"/>
    <w:rsid w:val="00A65B41"/>
    <w:rsid w:val="00A65E00"/>
    <w:rsid w:val="00A668A5"/>
    <w:rsid w:val="00A66A78"/>
    <w:rsid w:val="00A72249"/>
    <w:rsid w:val="00A7436E"/>
    <w:rsid w:val="00A74E96"/>
    <w:rsid w:val="00A74E9C"/>
    <w:rsid w:val="00A75A8E"/>
    <w:rsid w:val="00A75E7D"/>
    <w:rsid w:val="00A80B88"/>
    <w:rsid w:val="00A80C01"/>
    <w:rsid w:val="00A8235D"/>
    <w:rsid w:val="00A824DD"/>
    <w:rsid w:val="00A83676"/>
    <w:rsid w:val="00A83B7B"/>
    <w:rsid w:val="00A84274"/>
    <w:rsid w:val="00A850F3"/>
    <w:rsid w:val="00A8549B"/>
    <w:rsid w:val="00A864E3"/>
    <w:rsid w:val="00A91468"/>
    <w:rsid w:val="00A93874"/>
    <w:rsid w:val="00A94574"/>
    <w:rsid w:val="00A95936"/>
    <w:rsid w:val="00A96265"/>
    <w:rsid w:val="00A97084"/>
    <w:rsid w:val="00A97826"/>
    <w:rsid w:val="00AA1C2C"/>
    <w:rsid w:val="00AA2E3D"/>
    <w:rsid w:val="00AA3274"/>
    <w:rsid w:val="00AA35F6"/>
    <w:rsid w:val="00AA667C"/>
    <w:rsid w:val="00AA6E91"/>
    <w:rsid w:val="00AA7351"/>
    <w:rsid w:val="00AA7439"/>
    <w:rsid w:val="00AB047E"/>
    <w:rsid w:val="00AB0B0A"/>
    <w:rsid w:val="00AB0BB7"/>
    <w:rsid w:val="00AB22C6"/>
    <w:rsid w:val="00AB2AD0"/>
    <w:rsid w:val="00AB4486"/>
    <w:rsid w:val="00AB67FC"/>
    <w:rsid w:val="00AB7C40"/>
    <w:rsid w:val="00AC00F2"/>
    <w:rsid w:val="00AC01C9"/>
    <w:rsid w:val="00AC09B0"/>
    <w:rsid w:val="00AC31B5"/>
    <w:rsid w:val="00AC3639"/>
    <w:rsid w:val="00AC4EA1"/>
    <w:rsid w:val="00AC5381"/>
    <w:rsid w:val="00AC5920"/>
    <w:rsid w:val="00AC7A6B"/>
    <w:rsid w:val="00AD0914"/>
    <w:rsid w:val="00AD0E65"/>
    <w:rsid w:val="00AD2BF2"/>
    <w:rsid w:val="00AD37FE"/>
    <w:rsid w:val="00AD4E90"/>
    <w:rsid w:val="00AD5422"/>
    <w:rsid w:val="00AD68E3"/>
    <w:rsid w:val="00AE4179"/>
    <w:rsid w:val="00AE424C"/>
    <w:rsid w:val="00AE4425"/>
    <w:rsid w:val="00AE4FBE"/>
    <w:rsid w:val="00AE650F"/>
    <w:rsid w:val="00AE6555"/>
    <w:rsid w:val="00AE69ED"/>
    <w:rsid w:val="00AE7D16"/>
    <w:rsid w:val="00AF4CAA"/>
    <w:rsid w:val="00AF507D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53B"/>
    <w:rsid w:val="00B33A1A"/>
    <w:rsid w:val="00B33E6C"/>
    <w:rsid w:val="00B3597F"/>
    <w:rsid w:val="00B36C41"/>
    <w:rsid w:val="00B371CC"/>
    <w:rsid w:val="00B41CD9"/>
    <w:rsid w:val="00B41DE8"/>
    <w:rsid w:val="00B427E6"/>
    <w:rsid w:val="00B428A6"/>
    <w:rsid w:val="00B43E1F"/>
    <w:rsid w:val="00B45C88"/>
    <w:rsid w:val="00B45FBC"/>
    <w:rsid w:val="00B51A7D"/>
    <w:rsid w:val="00B535C2"/>
    <w:rsid w:val="00B5431E"/>
    <w:rsid w:val="00B55544"/>
    <w:rsid w:val="00B5645C"/>
    <w:rsid w:val="00B631CE"/>
    <w:rsid w:val="00B642FC"/>
    <w:rsid w:val="00B64D26"/>
    <w:rsid w:val="00B64FBB"/>
    <w:rsid w:val="00B665BD"/>
    <w:rsid w:val="00B70E22"/>
    <w:rsid w:val="00B72C79"/>
    <w:rsid w:val="00B730E8"/>
    <w:rsid w:val="00B7577A"/>
    <w:rsid w:val="00B774CB"/>
    <w:rsid w:val="00B80402"/>
    <w:rsid w:val="00B80B9A"/>
    <w:rsid w:val="00B81636"/>
    <w:rsid w:val="00B81CAF"/>
    <w:rsid w:val="00B830B7"/>
    <w:rsid w:val="00B83148"/>
    <w:rsid w:val="00B848EA"/>
    <w:rsid w:val="00B84B2B"/>
    <w:rsid w:val="00B90500"/>
    <w:rsid w:val="00B9176C"/>
    <w:rsid w:val="00B935A4"/>
    <w:rsid w:val="00BA1E64"/>
    <w:rsid w:val="00BA497F"/>
    <w:rsid w:val="00BA561A"/>
    <w:rsid w:val="00BA71F7"/>
    <w:rsid w:val="00BA75EF"/>
    <w:rsid w:val="00BA7F93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16BF"/>
    <w:rsid w:val="00BC4BC6"/>
    <w:rsid w:val="00BC52FD"/>
    <w:rsid w:val="00BC6E62"/>
    <w:rsid w:val="00BC7443"/>
    <w:rsid w:val="00BD0648"/>
    <w:rsid w:val="00BD1040"/>
    <w:rsid w:val="00BD34AA"/>
    <w:rsid w:val="00BD4E65"/>
    <w:rsid w:val="00BE0C44"/>
    <w:rsid w:val="00BE11A9"/>
    <w:rsid w:val="00BE1B8B"/>
    <w:rsid w:val="00BE2A18"/>
    <w:rsid w:val="00BE2C01"/>
    <w:rsid w:val="00BE41EC"/>
    <w:rsid w:val="00BE56FB"/>
    <w:rsid w:val="00BF07A9"/>
    <w:rsid w:val="00BF2772"/>
    <w:rsid w:val="00BF3DDE"/>
    <w:rsid w:val="00BF5370"/>
    <w:rsid w:val="00BF6589"/>
    <w:rsid w:val="00BF6F7F"/>
    <w:rsid w:val="00C00647"/>
    <w:rsid w:val="00C02764"/>
    <w:rsid w:val="00C04CEF"/>
    <w:rsid w:val="00C0662F"/>
    <w:rsid w:val="00C11943"/>
    <w:rsid w:val="00C1214C"/>
    <w:rsid w:val="00C12E96"/>
    <w:rsid w:val="00C14763"/>
    <w:rsid w:val="00C16141"/>
    <w:rsid w:val="00C167C5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0F29"/>
    <w:rsid w:val="00C54A3A"/>
    <w:rsid w:val="00C55566"/>
    <w:rsid w:val="00C56448"/>
    <w:rsid w:val="00C576E2"/>
    <w:rsid w:val="00C631A5"/>
    <w:rsid w:val="00C65B8B"/>
    <w:rsid w:val="00C667BE"/>
    <w:rsid w:val="00C6766B"/>
    <w:rsid w:val="00C70EC5"/>
    <w:rsid w:val="00C72223"/>
    <w:rsid w:val="00C76417"/>
    <w:rsid w:val="00C76894"/>
    <w:rsid w:val="00C7726F"/>
    <w:rsid w:val="00C80F0D"/>
    <w:rsid w:val="00C823DA"/>
    <w:rsid w:val="00C8259F"/>
    <w:rsid w:val="00C82746"/>
    <w:rsid w:val="00C82895"/>
    <w:rsid w:val="00C8312F"/>
    <w:rsid w:val="00C84C47"/>
    <w:rsid w:val="00C858A4"/>
    <w:rsid w:val="00C85A43"/>
    <w:rsid w:val="00C86AFA"/>
    <w:rsid w:val="00C87241"/>
    <w:rsid w:val="00C91A4D"/>
    <w:rsid w:val="00C91A56"/>
    <w:rsid w:val="00C92E87"/>
    <w:rsid w:val="00CA0EA8"/>
    <w:rsid w:val="00CA725F"/>
    <w:rsid w:val="00CB18D0"/>
    <w:rsid w:val="00CB1C8A"/>
    <w:rsid w:val="00CB24F5"/>
    <w:rsid w:val="00CB2663"/>
    <w:rsid w:val="00CB3BBE"/>
    <w:rsid w:val="00CB4396"/>
    <w:rsid w:val="00CB59E9"/>
    <w:rsid w:val="00CC0D6A"/>
    <w:rsid w:val="00CC3831"/>
    <w:rsid w:val="00CC3E3D"/>
    <w:rsid w:val="00CC519B"/>
    <w:rsid w:val="00CC71F5"/>
    <w:rsid w:val="00CD12C1"/>
    <w:rsid w:val="00CD1419"/>
    <w:rsid w:val="00CD214E"/>
    <w:rsid w:val="00CD259F"/>
    <w:rsid w:val="00CD46FA"/>
    <w:rsid w:val="00CD4D9F"/>
    <w:rsid w:val="00CD5973"/>
    <w:rsid w:val="00CD7192"/>
    <w:rsid w:val="00CE085F"/>
    <w:rsid w:val="00CE31A6"/>
    <w:rsid w:val="00CE41EC"/>
    <w:rsid w:val="00CE576B"/>
    <w:rsid w:val="00CE5F0A"/>
    <w:rsid w:val="00CF09AA"/>
    <w:rsid w:val="00CF4813"/>
    <w:rsid w:val="00CF49CF"/>
    <w:rsid w:val="00CF5233"/>
    <w:rsid w:val="00CF54F4"/>
    <w:rsid w:val="00CF5DDF"/>
    <w:rsid w:val="00CF6D7F"/>
    <w:rsid w:val="00D029B8"/>
    <w:rsid w:val="00D02F60"/>
    <w:rsid w:val="00D0464E"/>
    <w:rsid w:val="00D04A96"/>
    <w:rsid w:val="00D07A7B"/>
    <w:rsid w:val="00D07AC5"/>
    <w:rsid w:val="00D10E06"/>
    <w:rsid w:val="00D15197"/>
    <w:rsid w:val="00D16820"/>
    <w:rsid w:val="00D169C8"/>
    <w:rsid w:val="00D1793F"/>
    <w:rsid w:val="00D226B6"/>
    <w:rsid w:val="00D22AF5"/>
    <w:rsid w:val="00D235EA"/>
    <w:rsid w:val="00D247A9"/>
    <w:rsid w:val="00D30BD6"/>
    <w:rsid w:val="00D32721"/>
    <w:rsid w:val="00D328DC"/>
    <w:rsid w:val="00D33387"/>
    <w:rsid w:val="00D341EC"/>
    <w:rsid w:val="00D402FB"/>
    <w:rsid w:val="00D44C18"/>
    <w:rsid w:val="00D4740F"/>
    <w:rsid w:val="00D47D7A"/>
    <w:rsid w:val="00D50ABD"/>
    <w:rsid w:val="00D520F2"/>
    <w:rsid w:val="00D55290"/>
    <w:rsid w:val="00D57791"/>
    <w:rsid w:val="00D6046A"/>
    <w:rsid w:val="00D62470"/>
    <w:rsid w:val="00D62870"/>
    <w:rsid w:val="00D655D9"/>
    <w:rsid w:val="00D65872"/>
    <w:rsid w:val="00D676D6"/>
    <w:rsid w:val="00D676F3"/>
    <w:rsid w:val="00D70EF5"/>
    <w:rsid w:val="00D71024"/>
    <w:rsid w:val="00D71A25"/>
    <w:rsid w:val="00D71FCF"/>
    <w:rsid w:val="00D72581"/>
    <w:rsid w:val="00D72A54"/>
    <w:rsid w:val="00D72CC1"/>
    <w:rsid w:val="00D73652"/>
    <w:rsid w:val="00D76EC9"/>
    <w:rsid w:val="00D80E7D"/>
    <w:rsid w:val="00D81397"/>
    <w:rsid w:val="00D848B9"/>
    <w:rsid w:val="00D90E69"/>
    <w:rsid w:val="00D91368"/>
    <w:rsid w:val="00D922F5"/>
    <w:rsid w:val="00D92AED"/>
    <w:rsid w:val="00D93106"/>
    <w:rsid w:val="00D933E9"/>
    <w:rsid w:val="00D94676"/>
    <w:rsid w:val="00D9505D"/>
    <w:rsid w:val="00D953D0"/>
    <w:rsid w:val="00D959F5"/>
    <w:rsid w:val="00D96884"/>
    <w:rsid w:val="00DA0B6F"/>
    <w:rsid w:val="00DA3FDD"/>
    <w:rsid w:val="00DA58A1"/>
    <w:rsid w:val="00DA7017"/>
    <w:rsid w:val="00DA7028"/>
    <w:rsid w:val="00DB1AD2"/>
    <w:rsid w:val="00DB2B58"/>
    <w:rsid w:val="00DB49D7"/>
    <w:rsid w:val="00DB5206"/>
    <w:rsid w:val="00DB6276"/>
    <w:rsid w:val="00DB63F5"/>
    <w:rsid w:val="00DC1C6B"/>
    <w:rsid w:val="00DC2C2E"/>
    <w:rsid w:val="00DC2EE9"/>
    <w:rsid w:val="00DC4AF0"/>
    <w:rsid w:val="00DC7886"/>
    <w:rsid w:val="00DD0CF2"/>
    <w:rsid w:val="00DD3C16"/>
    <w:rsid w:val="00DD6E0F"/>
    <w:rsid w:val="00DD7916"/>
    <w:rsid w:val="00DE1554"/>
    <w:rsid w:val="00DE2620"/>
    <w:rsid w:val="00DE2901"/>
    <w:rsid w:val="00DE590F"/>
    <w:rsid w:val="00DE696F"/>
    <w:rsid w:val="00DE7DC1"/>
    <w:rsid w:val="00DF36F8"/>
    <w:rsid w:val="00DF3F7E"/>
    <w:rsid w:val="00DF4894"/>
    <w:rsid w:val="00DF6A9D"/>
    <w:rsid w:val="00DF7648"/>
    <w:rsid w:val="00E00E29"/>
    <w:rsid w:val="00E02BAB"/>
    <w:rsid w:val="00E04CEB"/>
    <w:rsid w:val="00E060BC"/>
    <w:rsid w:val="00E063EF"/>
    <w:rsid w:val="00E11420"/>
    <w:rsid w:val="00E119A8"/>
    <w:rsid w:val="00E12EC9"/>
    <w:rsid w:val="00E132FB"/>
    <w:rsid w:val="00E13764"/>
    <w:rsid w:val="00E149AB"/>
    <w:rsid w:val="00E170B7"/>
    <w:rsid w:val="00E171AD"/>
    <w:rsid w:val="00E177DD"/>
    <w:rsid w:val="00E20900"/>
    <w:rsid w:val="00E20C7F"/>
    <w:rsid w:val="00E21B12"/>
    <w:rsid w:val="00E2396E"/>
    <w:rsid w:val="00E24728"/>
    <w:rsid w:val="00E269A8"/>
    <w:rsid w:val="00E276AC"/>
    <w:rsid w:val="00E32A9C"/>
    <w:rsid w:val="00E34A35"/>
    <w:rsid w:val="00E37C2F"/>
    <w:rsid w:val="00E41C28"/>
    <w:rsid w:val="00E46308"/>
    <w:rsid w:val="00E51E17"/>
    <w:rsid w:val="00E528DF"/>
    <w:rsid w:val="00E52DAB"/>
    <w:rsid w:val="00E539B0"/>
    <w:rsid w:val="00E55994"/>
    <w:rsid w:val="00E60606"/>
    <w:rsid w:val="00E60C66"/>
    <w:rsid w:val="00E6164D"/>
    <w:rsid w:val="00E618C9"/>
    <w:rsid w:val="00E6229F"/>
    <w:rsid w:val="00E62774"/>
    <w:rsid w:val="00E6307C"/>
    <w:rsid w:val="00E636FA"/>
    <w:rsid w:val="00E64D30"/>
    <w:rsid w:val="00E66C50"/>
    <w:rsid w:val="00E679D3"/>
    <w:rsid w:val="00E71208"/>
    <w:rsid w:val="00E71444"/>
    <w:rsid w:val="00E71C91"/>
    <w:rsid w:val="00E720A1"/>
    <w:rsid w:val="00E73631"/>
    <w:rsid w:val="00E7555C"/>
    <w:rsid w:val="00E75DDA"/>
    <w:rsid w:val="00E773E8"/>
    <w:rsid w:val="00E83ADD"/>
    <w:rsid w:val="00E84F38"/>
    <w:rsid w:val="00E85623"/>
    <w:rsid w:val="00E87441"/>
    <w:rsid w:val="00E91FAE"/>
    <w:rsid w:val="00E922B6"/>
    <w:rsid w:val="00E93A6B"/>
    <w:rsid w:val="00E94FAA"/>
    <w:rsid w:val="00E96E3F"/>
    <w:rsid w:val="00E97851"/>
    <w:rsid w:val="00EA0FF5"/>
    <w:rsid w:val="00EA270C"/>
    <w:rsid w:val="00EA351E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55ED"/>
    <w:rsid w:val="00EC659E"/>
    <w:rsid w:val="00ED2072"/>
    <w:rsid w:val="00ED2AE0"/>
    <w:rsid w:val="00ED5553"/>
    <w:rsid w:val="00ED5E36"/>
    <w:rsid w:val="00ED6961"/>
    <w:rsid w:val="00EE1029"/>
    <w:rsid w:val="00EE3067"/>
    <w:rsid w:val="00EE6D59"/>
    <w:rsid w:val="00EF0062"/>
    <w:rsid w:val="00EF0B96"/>
    <w:rsid w:val="00EF3486"/>
    <w:rsid w:val="00EF47AF"/>
    <w:rsid w:val="00EF4F66"/>
    <w:rsid w:val="00EF53B6"/>
    <w:rsid w:val="00F00B73"/>
    <w:rsid w:val="00F00D0C"/>
    <w:rsid w:val="00F05702"/>
    <w:rsid w:val="00F115CA"/>
    <w:rsid w:val="00F14817"/>
    <w:rsid w:val="00F14EBA"/>
    <w:rsid w:val="00F1510F"/>
    <w:rsid w:val="00F1533A"/>
    <w:rsid w:val="00F15E5A"/>
    <w:rsid w:val="00F17F0A"/>
    <w:rsid w:val="00F243ED"/>
    <w:rsid w:val="00F2668F"/>
    <w:rsid w:val="00F26D17"/>
    <w:rsid w:val="00F2742F"/>
    <w:rsid w:val="00F2753B"/>
    <w:rsid w:val="00F33F8B"/>
    <w:rsid w:val="00F340B2"/>
    <w:rsid w:val="00F425DA"/>
    <w:rsid w:val="00F4289A"/>
    <w:rsid w:val="00F42ACB"/>
    <w:rsid w:val="00F43390"/>
    <w:rsid w:val="00F443B2"/>
    <w:rsid w:val="00F458D8"/>
    <w:rsid w:val="00F47FBC"/>
    <w:rsid w:val="00F50237"/>
    <w:rsid w:val="00F534FF"/>
    <w:rsid w:val="00F53596"/>
    <w:rsid w:val="00F55BA8"/>
    <w:rsid w:val="00F55DB1"/>
    <w:rsid w:val="00F56812"/>
    <w:rsid w:val="00F56ACA"/>
    <w:rsid w:val="00F600FE"/>
    <w:rsid w:val="00F61008"/>
    <w:rsid w:val="00F62E4D"/>
    <w:rsid w:val="00F659B1"/>
    <w:rsid w:val="00F66B34"/>
    <w:rsid w:val="00F675B9"/>
    <w:rsid w:val="00F709BD"/>
    <w:rsid w:val="00F711C9"/>
    <w:rsid w:val="00F74C59"/>
    <w:rsid w:val="00F75C3A"/>
    <w:rsid w:val="00F82E30"/>
    <w:rsid w:val="00F831CB"/>
    <w:rsid w:val="00F840EF"/>
    <w:rsid w:val="00F848A3"/>
    <w:rsid w:val="00F84ACF"/>
    <w:rsid w:val="00F85742"/>
    <w:rsid w:val="00F85BF8"/>
    <w:rsid w:val="00F871CE"/>
    <w:rsid w:val="00F87618"/>
    <w:rsid w:val="00F87802"/>
    <w:rsid w:val="00F92C0A"/>
    <w:rsid w:val="00F9415B"/>
    <w:rsid w:val="00F97B5A"/>
    <w:rsid w:val="00FA13C2"/>
    <w:rsid w:val="00FA3463"/>
    <w:rsid w:val="00FA6E5E"/>
    <w:rsid w:val="00FA7F91"/>
    <w:rsid w:val="00FB121C"/>
    <w:rsid w:val="00FB1CDD"/>
    <w:rsid w:val="00FB2C2F"/>
    <w:rsid w:val="00FB305C"/>
    <w:rsid w:val="00FC2E3D"/>
    <w:rsid w:val="00FC3BDE"/>
    <w:rsid w:val="00FC7599"/>
    <w:rsid w:val="00FD1DBE"/>
    <w:rsid w:val="00FD25A7"/>
    <w:rsid w:val="00FD27B6"/>
    <w:rsid w:val="00FD3689"/>
    <w:rsid w:val="00FD42A3"/>
    <w:rsid w:val="00FD7468"/>
    <w:rsid w:val="00FD7CE0"/>
    <w:rsid w:val="00FD7FDF"/>
    <w:rsid w:val="00FE0B3B"/>
    <w:rsid w:val="00FE1BE2"/>
    <w:rsid w:val="00FE2EEA"/>
    <w:rsid w:val="00FE730A"/>
    <w:rsid w:val="00FF02C4"/>
    <w:rsid w:val="00FF1DD7"/>
    <w:rsid w:val="00FF4453"/>
    <w:rsid w:val="00FF6A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44B31C"/>
  <w15:docId w15:val="{FAD89EE9-A07D-4735-83D1-FEE9359EA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/>
    <w:lsdException w:name="List 2" w:semiHidden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7BB5"/>
    <w:pPr>
      <w:widowControl w:val="0"/>
      <w:autoSpaceDE w:val="0"/>
      <w:autoSpaceDN w:val="0"/>
      <w:adjustRightInd w:val="0"/>
    </w:pPr>
    <w:rPr>
      <w:rFonts w:ascii="Times New Roman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17BB5"/>
    <w:pPr>
      <w:keepNext/>
      <w:keepLines/>
      <w:spacing w:before="20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717BB5"/>
    <w:pPr>
      <w:keepNext/>
      <w:keepLines/>
      <w:spacing w:before="200"/>
      <w:outlineLvl w:val="2"/>
    </w:pPr>
    <w:rPr>
      <w:rFonts w:ascii="Cambria" w:hAnsi="Cambria" w:cs="Times New Roman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99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99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99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99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99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99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99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qFormat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99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99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99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99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99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99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99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99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99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99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99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99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9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99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99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99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99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99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99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99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9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99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99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99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99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99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9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9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99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99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9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99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99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99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99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99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99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99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99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99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99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99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99"/>
    <w:qFormat/>
    <w:rsid w:val="006A748A"/>
  </w:style>
  <w:style w:type="paragraph" w:customStyle="1" w:styleId="ZTIR2TIRzmpodwtirtiret">
    <w:name w:val="Z_TIR/2TIR – zm. podw. tir. tiret"/>
    <w:basedOn w:val="TIRtiret"/>
    <w:uiPriority w:val="99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99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99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99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99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9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9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99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99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9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99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9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9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99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99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9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9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99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99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99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9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99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9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99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99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99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99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99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99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99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99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99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99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99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99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99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99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99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99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99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99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99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99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99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99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9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9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9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9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9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99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99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99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99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99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99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9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99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9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9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99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99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9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9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99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99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99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99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9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99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9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9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99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99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99"/>
    <w:qFormat/>
    <w:rsid w:val="006A748A"/>
  </w:style>
  <w:style w:type="paragraph" w:customStyle="1" w:styleId="ZZUSTzmianazmust">
    <w:name w:val="ZZ/UST(§) – zmiana zm. ust. (§)"/>
    <w:basedOn w:val="ZZARTzmianazmart"/>
    <w:uiPriority w:val="99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99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99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99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99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99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99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99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99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99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99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99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99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99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99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99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99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99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99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99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99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99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99"/>
    <w:qFormat/>
    <w:rsid w:val="006A748A"/>
  </w:style>
  <w:style w:type="paragraph" w:customStyle="1" w:styleId="TEKSTZacznikido">
    <w:name w:val="TEKST&quot;Załącznik(i) do ...&quot;"/>
    <w:uiPriority w:val="99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99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99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9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9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9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9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9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99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99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99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99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99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99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99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99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99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99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99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99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99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99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99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9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99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99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99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99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99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99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99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99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99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99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99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99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99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99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99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99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99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99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99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99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99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99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99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99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99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99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99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99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99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99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99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99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9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99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99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99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99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9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99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9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9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99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99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99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99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99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9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9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99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99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9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99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9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rsid w:val="00717BB5"/>
    <w:rPr>
      <w:rFonts w:ascii="Cambria" w:hAnsi="Cambria"/>
      <w:b/>
      <w:bCs/>
      <w:color w:val="4F81BD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rsid w:val="00717BB5"/>
    <w:rPr>
      <w:rFonts w:ascii="Cambria" w:hAnsi="Cambria"/>
      <w:b/>
      <w:bCs/>
      <w:color w:val="4F81BD"/>
      <w:szCs w:val="20"/>
    </w:rPr>
  </w:style>
  <w:style w:type="character" w:styleId="Hipercze">
    <w:name w:val="Hyperlink"/>
    <w:basedOn w:val="Domylnaczcionkaakapitu"/>
    <w:uiPriority w:val="99"/>
    <w:rsid w:val="00717BB5"/>
    <w:rPr>
      <w:rFonts w:cs="Times New Roman"/>
      <w:color w:val="0000FF"/>
      <w:u w:val="single"/>
    </w:rPr>
  </w:style>
  <w:style w:type="character" w:styleId="Numerstrony">
    <w:name w:val="page number"/>
    <w:basedOn w:val="Domylnaczcionkaakapitu"/>
    <w:uiPriority w:val="99"/>
    <w:rsid w:val="00717BB5"/>
    <w:rPr>
      <w:rFonts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717BB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17BB5"/>
    <w:rPr>
      <w:rFonts w:ascii="Times New Roman" w:hAnsi="Times New Roman" w:cs="Arial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717BB5"/>
    <w:rPr>
      <w:rFonts w:eastAsia="Calibri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7BB5"/>
    <w:rPr>
      <w:rFonts w:ascii="Times New Roman" w:eastAsia="Calibri" w:hAnsi="Times New Roman" w:cs="Arial"/>
      <w:sz w:val="20"/>
      <w:szCs w:val="20"/>
    </w:rPr>
  </w:style>
  <w:style w:type="paragraph" w:styleId="Akapitzlist">
    <w:name w:val="List Paragraph"/>
    <w:aliases w:val="Numerowanie"/>
    <w:basedOn w:val="Normalny"/>
    <w:uiPriority w:val="34"/>
    <w:qFormat/>
    <w:rsid w:val="00717BB5"/>
    <w:pPr>
      <w:ind w:left="720"/>
      <w:contextualSpacing/>
    </w:pPr>
  </w:style>
  <w:style w:type="table" w:styleId="Jasnalistaakcent4">
    <w:name w:val="Light List Accent 4"/>
    <w:basedOn w:val="Standardowy"/>
    <w:uiPriority w:val="61"/>
    <w:locked/>
    <w:rsid w:val="00717BB5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paragraph" w:styleId="Tekstpodstawowy">
    <w:name w:val="Body Text"/>
    <w:basedOn w:val="Normalny"/>
    <w:link w:val="TekstpodstawowyZnak"/>
    <w:uiPriority w:val="99"/>
    <w:semiHidden/>
    <w:rsid w:val="00717BB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17BB5"/>
    <w:rPr>
      <w:rFonts w:ascii="Times New Roman" w:hAnsi="Times New Roman" w:cs="Arial"/>
      <w:szCs w:val="20"/>
    </w:rPr>
  </w:style>
  <w:style w:type="paragraph" w:styleId="Poprawka">
    <w:name w:val="Revision"/>
    <w:hidden/>
    <w:uiPriority w:val="99"/>
    <w:semiHidden/>
    <w:rsid w:val="00717BB5"/>
    <w:pPr>
      <w:spacing w:line="240" w:lineRule="auto"/>
    </w:pPr>
    <w:rPr>
      <w:rFonts w:ascii="Times New Roman" w:hAnsi="Times New Roman" w:cs="Arial"/>
      <w:szCs w:val="20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717BB5"/>
    <w:pPr>
      <w:numPr>
        <w:ilvl w:val="1"/>
      </w:numPr>
    </w:pPr>
    <w:rPr>
      <w:rFonts w:ascii="Cambria" w:hAnsi="Cambria" w:cs="Times New Roman"/>
      <w:i/>
      <w:iCs/>
      <w:color w:val="4F81BD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99"/>
    <w:rsid w:val="00717BB5"/>
    <w:rPr>
      <w:rFonts w:ascii="Cambria" w:hAnsi="Cambria"/>
      <w:i/>
      <w:iCs/>
      <w:color w:val="4F81BD"/>
      <w:spacing w:val="15"/>
    </w:rPr>
  </w:style>
  <w:style w:type="character" w:styleId="Pogrubienie">
    <w:name w:val="Strong"/>
    <w:basedOn w:val="Domylnaczcionkaakapitu"/>
    <w:uiPriority w:val="22"/>
    <w:qFormat/>
    <w:rsid w:val="00CE57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05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72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8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8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58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1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4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6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6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8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4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65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36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2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61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0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70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0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4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7F107C5-3332-4C71-994C-E6B4E8265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</Pages>
  <Words>346</Words>
  <Characters>2078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r.jamiolkowski</dc:creator>
  <cp:lastModifiedBy>Binkowska Joanna</cp:lastModifiedBy>
  <cp:revision>3</cp:revision>
  <cp:lastPrinted>2019-04-29T14:13:00Z</cp:lastPrinted>
  <dcterms:created xsi:type="dcterms:W3CDTF">2019-06-06T15:04:00Z</dcterms:created>
  <dcterms:modified xsi:type="dcterms:W3CDTF">2019-06-06T15:08:00Z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