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9BA" w:rsidRDefault="00C719BA" w:rsidP="003423E3">
      <w:pPr>
        <w:spacing w:after="0"/>
        <w:rPr>
          <w:b/>
        </w:rPr>
      </w:pPr>
    </w:p>
    <w:p w:rsidR="007F5326" w:rsidRPr="00A0660D" w:rsidRDefault="008022F2" w:rsidP="008022F2">
      <w:pPr>
        <w:spacing w:after="0"/>
        <w:jc w:val="center"/>
        <w:rPr>
          <w:b/>
        </w:rPr>
      </w:pPr>
      <w:r w:rsidRPr="00A0660D">
        <w:rPr>
          <w:b/>
        </w:rPr>
        <w:t>Stanowisko Rządu</w:t>
      </w:r>
    </w:p>
    <w:p w:rsidR="008022F2" w:rsidRPr="00A0660D" w:rsidRDefault="008022F2" w:rsidP="008022F2">
      <w:pPr>
        <w:spacing w:after="0"/>
        <w:jc w:val="center"/>
        <w:rPr>
          <w:b/>
        </w:rPr>
      </w:pPr>
      <w:r w:rsidRPr="00A0660D">
        <w:rPr>
          <w:b/>
        </w:rPr>
        <w:t>wobec prezydenckiego projektu us</w:t>
      </w:r>
      <w:r w:rsidR="00A0660D" w:rsidRPr="00A0660D">
        <w:rPr>
          <w:b/>
        </w:rPr>
        <w:t xml:space="preserve">tawy </w:t>
      </w:r>
      <w:r w:rsidR="00A0660D" w:rsidRPr="00A64F8F">
        <w:rPr>
          <w:b/>
          <w:i/>
        </w:rPr>
        <w:t>o zmianie ustawy o Policji, ustawy o Straży Granicznej oraz ustawy o Służbie Więziennej</w:t>
      </w:r>
    </w:p>
    <w:p w:rsidR="008022F2" w:rsidRDefault="008022F2"/>
    <w:p w:rsidR="003423E3" w:rsidRDefault="003423E3">
      <w:bookmarkStart w:id="0" w:name="_GoBack"/>
      <w:bookmarkEnd w:id="0"/>
    </w:p>
    <w:p w:rsidR="00382587" w:rsidRDefault="00A0660D" w:rsidP="008022F2">
      <w:pPr>
        <w:jc w:val="both"/>
      </w:pPr>
      <w:r>
        <w:t xml:space="preserve">Wniesiony przez Prezydenta RP </w:t>
      </w:r>
      <w:r w:rsidR="008022F2">
        <w:t xml:space="preserve">projekt ustawy przewiduje zmianę ustawy </w:t>
      </w:r>
      <w:r w:rsidR="008022F2" w:rsidRPr="0001613C">
        <w:rPr>
          <w:i/>
        </w:rPr>
        <w:t>o Policji</w:t>
      </w:r>
      <w:r w:rsidR="008022F2">
        <w:t xml:space="preserve">, </w:t>
      </w:r>
      <w:r w:rsidR="009B4E01">
        <w:t xml:space="preserve">ustawy </w:t>
      </w:r>
      <w:r w:rsidR="008022F2" w:rsidRPr="0001613C">
        <w:rPr>
          <w:i/>
        </w:rPr>
        <w:t>o Straży Granicznej</w:t>
      </w:r>
      <w:r w:rsidR="008022F2">
        <w:t xml:space="preserve"> oraz </w:t>
      </w:r>
      <w:r w:rsidR="009B4E01">
        <w:t xml:space="preserve">ustawy </w:t>
      </w:r>
      <w:r w:rsidR="008022F2" w:rsidRPr="0001613C">
        <w:rPr>
          <w:i/>
        </w:rPr>
        <w:t>o Służbie Więziennej</w:t>
      </w:r>
      <w:r w:rsidR="008022F2">
        <w:t xml:space="preserve"> </w:t>
      </w:r>
      <w:r w:rsidR="009B4E01">
        <w:t xml:space="preserve">poprzez wprowadzenie wolności koalicji związkowej </w:t>
      </w:r>
      <w:r w:rsidR="009B4E01">
        <w:br/>
        <w:t xml:space="preserve">we wskazanych formacjach. </w:t>
      </w:r>
      <w:r w:rsidR="008022F2">
        <w:t xml:space="preserve">W aktualnym stanie prawnym, zgodnie z art. 67 ustawy </w:t>
      </w:r>
      <w:r w:rsidR="008022F2" w:rsidRPr="00A64F8F">
        <w:rPr>
          <w:i/>
        </w:rPr>
        <w:t>o Policji</w:t>
      </w:r>
      <w:r w:rsidR="008022F2">
        <w:t xml:space="preserve">, art. 72 ustawy </w:t>
      </w:r>
      <w:r w:rsidR="008022F2" w:rsidRPr="00A64F8F">
        <w:rPr>
          <w:i/>
        </w:rPr>
        <w:t>o Straży Granicznej</w:t>
      </w:r>
      <w:r w:rsidR="008022F2">
        <w:t xml:space="preserve"> oraz art. 34 ustawy </w:t>
      </w:r>
      <w:r w:rsidR="008022F2" w:rsidRPr="00A64F8F">
        <w:rPr>
          <w:i/>
        </w:rPr>
        <w:t>o Służbie Więziennej</w:t>
      </w:r>
      <w:r w:rsidR="008022F2">
        <w:t xml:space="preserve">, policjanci i funkcjonariusze </w:t>
      </w:r>
      <w:r w:rsidR="009B4E01">
        <w:t xml:space="preserve">Straży Granicznej oraz Służby Więziennej </w:t>
      </w:r>
      <w:r w:rsidR="008022F2">
        <w:t xml:space="preserve">mogą </w:t>
      </w:r>
      <w:r w:rsidR="009B4E01">
        <w:t>należeć do związków</w:t>
      </w:r>
      <w:r w:rsidR="008022F2">
        <w:t xml:space="preserve"> zawodowych zrzeszających w</w:t>
      </w:r>
      <w:r w:rsidR="00333D3E">
        <w:t> </w:t>
      </w:r>
      <w:r w:rsidR="008022F2">
        <w:t xml:space="preserve">przypadku Policji – wyłącznie policjantów, a w </w:t>
      </w:r>
      <w:r w:rsidR="00382587">
        <w:t xml:space="preserve">odniesieniu do </w:t>
      </w:r>
      <w:r w:rsidR="008022F2">
        <w:t>Straży</w:t>
      </w:r>
      <w:r w:rsidR="00382587">
        <w:t xml:space="preserve"> Granicznej i Służby</w:t>
      </w:r>
      <w:r w:rsidR="008022F2">
        <w:t xml:space="preserve"> Więziennej – wyłącznie funkcjonariuszy </w:t>
      </w:r>
      <w:r w:rsidR="00C719BA">
        <w:t>tych</w:t>
      </w:r>
      <w:r w:rsidR="008022F2">
        <w:t xml:space="preserve"> formacji. Z przepisów tych wynika ponadto, że we wskazanych służbach może działać </w:t>
      </w:r>
      <w:r w:rsidR="00382587">
        <w:t xml:space="preserve">tylko jeden związek zawodowy, który nie ma prawa do strajku. </w:t>
      </w:r>
    </w:p>
    <w:p w:rsidR="00382587" w:rsidRDefault="00382587" w:rsidP="008022F2">
      <w:pPr>
        <w:jc w:val="both"/>
      </w:pPr>
      <w:r>
        <w:t>Zgodnie z projektowanymi regulacjami przytoczon</w:t>
      </w:r>
      <w:r w:rsidR="009B4E01">
        <w:t>e obostrzenia zostaną zniesione</w:t>
      </w:r>
      <w:r w:rsidR="008314F0">
        <w:t xml:space="preserve">. Jednakże mając </w:t>
      </w:r>
      <w:r w:rsidR="008314F0">
        <w:br/>
        <w:t>na względzie konieczność zapewnienia niezakłóconego realizowania zadań ustawowych wskazanych formacji w projektowanych przepisach utrzymano zakaz strajku. Rozwiązanie to jest zgodne z art. 59 ust. 3 Konstytucji RP</w:t>
      </w:r>
      <w:r w:rsidR="00C719BA">
        <w:t xml:space="preserve"> (Dz. U. poz. 483, z </w:t>
      </w:r>
      <w:proofErr w:type="spellStart"/>
      <w:r w:rsidR="00C719BA">
        <w:t>późn</w:t>
      </w:r>
      <w:proofErr w:type="spellEnd"/>
      <w:r w:rsidR="00C719BA">
        <w:t>. zm.)</w:t>
      </w:r>
      <w:r w:rsidR="008314F0">
        <w:t xml:space="preserve"> </w:t>
      </w:r>
      <w:r w:rsidR="00DE5B0A">
        <w:t>przewidującym</w:t>
      </w:r>
      <w:r w:rsidR="008314F0">
        <w:t xml:space="preserve">, że ze względu na dobro publiczne ustawa może ograniczyć prowadzenie strajku lub zakazać go w odniesieniu do określonych kategorii pracowników lub w określonych dziedzinach. </w:t>
      </w:r>
      <w:r w:rsidR="00A64F8F">
        <w:t>Ponadto z</w:t>
      </w:r>
      <w:r w:rsidR="00DE5B0A">
        <w:t xml:space="preserve">akaz ten wynika bezpośrednio z art. 19 ust. 2 ustawy z dnia 23 maja 1991 r. </w:t>
      </w:r>
      <w:r w:rsidR="00DE5B0A" w:rsidRPr="00A64F8F">
        <w:rPr>
          <w:i/>
        </w:rPr>
        <w:t>o rozwiązywaniu sporów zbiorowych</w:t>
      </w:r>
      <w:r w:rsidR="00DE5B0A">
        <w:t xml:space="preserve"> </w:t>
      </w:r>
      <w:r w:rsidR="00C719BA">
        <w:t xml:space="preserve">(Dz. U. z 2019 r. poz. 174 i 730). </w:t>
      </w:r>
      <w:r w:rsidR="00DE5B0A">
        <w:t>wskazującego, że organizowanie strajku jest niedopuszczalne m.in. w Policji, Straży Granicznej i</w:t>
      </w:r>
      <w:r w:rsidR="00333D3E">
        <w:t> </w:t>
      </w:r>
      <w:r w:rsidR="00DE5B0A">
        <w:t xml:space="preserve">Służbie Więziennej. </w:t>
      </w:r>
    </w:p>
    <w:p w:rsidR="00046443" w:rsidRDefault="00046443" w:rsidP="008022F2">
      <w:pPr>
        <w:jc w:val="both"/>
      </w:pPr>
      <w:r>
        <w:t xml:space="preserve">Istotą projektu jest zniesienie </w:t>
      </w:r>
      <w:proofErr w:type="spellStart"/>
      <w:r w:rsidR="00CA0B4B">
        <w:t>monozwiązkowości</w:t>
      </w:r>
      <w:proofErr w:type="spellEnd"/>
      <w:r>
        <w:t xml:space="preserve"> w wyżej wymienionych formacjach, co służy pełnej realizacji jednego</w:t>
      </w:r>
      <w:r w:rsidR="00CA0B4B">
        <w:t xml:space="preserve"> z</w:t>
      </w:r>
      <w:r>
        <w:t xml:space="preserve"> </w:t>
      </w:r>
      <w:r w:rsidR="00CA0B4B">
        <w:t xml:space="preserve">istotnych </w:t>
      </w:r>
      <w:r>
        <w:t xml:space="preserve">elementów </w:t>
      </w:r>
      <w:r w:rsidR="00CA0B4B">
        <w:t>demokratycznego państwa prawnego</w:t>
      </w:r>
      <w:r>
        <w:t xml:space="preserve">, jakim jest </w:t>
      </w:r>
      <w:r w:rsidR="00CA0B4B">
        <w:t xml:space="preserve">wolność </w:t>
      </w:r>
      <w:r>
        <w:t>zrzeszania się. Fundamentalne zasady tworzenia i działania związków zawodowych zostały określone w Konstytucji RP. Zgodnie z art. 12 Rzeczpospolita Polska zapewnia m.in. wolność tworzenia i</w:t>
      </w:r>
      <w:r w:rsidR="00333D3E">
        <w:t> </w:t>
      </w:r>
      <w:r>
        <w:t>działania związków zawodowych. Ponadto w art. 59 ust. 1 zagwarantowano wolność zrzeszania się w związkach zawodowych</w:t>
      </w:r>
      <w:r>
        <w:rPr>
          <w:rStyle w:val="Odwoanieprzypisudolnego"/>
        </w:rPr>
        <w:footnoteReference w:id="1"/>
      </w:r>
      <w:r>
        <w:t xml:space="preserve">. Uszczegółowienie przytoczonych norm znajduje się w art. 1 ustawy </w:t>
      </w:r>
      <w:r w:rsidRPr="00A64F8F">
        <w:rPr>
          <w:i/>
        </w:rPr>
        <w:t>o</w:t>
      </w:r>
      <w:r w:rsidR="00333D3E">
        <w:rPr>
          <w:i/>
        </w:rPr>
        <w:t> </w:t>
      </w:r>
      <w:r w:rsidRPr="00A64F8F">
        <w:rPr>
          <w:i/>
        </w:rPr>
        <w:t>związkach zawodowych</w:t>
      </w:r>
      <w:r>
        <w:t xml:space="preserve"> stanowiącym, że związek zawodowy w swojej działalności statutowej jest niezależny od pracodawców, administracji państwowej, samorządu terytorialnego oraz od innych organizacji. Organy państwowe, samorządu terytorialnego i pracodawcy obowiązani są traktować jednakowo wszystkie związki zawodowe. Obecne regulacje nie za</w:t>
      </w:r>
      <w:r w:rsidR="00CA0B4B">
        <w:t xml:space="preserve">pewniają swobody zrzeszania się </w:t>
      </w:r>
      <w:r>
        <w:t>i</w:t>
      </w:r>
      <w:r w:rsidR="00333D3E">
        <w:t> </w:t>
      </w:r>
      <w:r>
        <w:t>w</w:t>
      </w:r>
      <w:r w:rsidR="00333D3E">
        <w:t> </w:t>
      </w:r>
      <w:r>
        <w:t>odniesieniu do trzech wyżej wymienionych formacji stanowią ni</w:t>
      </w:r>
      <w:r w:rsidR="00CA0B4B">
        <w:t xml:space="preserve">euzasadnione ograniczenie praw </w:t>
      </w:r>
      <w:r>
        <w:t>i</w:t>
      </w:r>
      <w:r w:rsidR="00333D3E">
        <w:t> </w:t>
      </w:r>
      <w:r>
        <w:t xml:space="preserve">wolności w tym zakresie. Wyłącznie pluralizm związkowy pozwala na realizację podstawowych celów postawionych przed związkami zawodowymi, do których należy zarówno ochrona interesów zbiorowych, jak też zajmowanie stanowiska w sprawach indywidualnych. </w:t>
      </w:r>
    </w:p>
    <w:p w:rsidR="00DE5B0A" w:rsidRDefault="00DE5B0A" w:rsidP="008022F2">
      <w:pPr>
        <w:jc w:val="both"/>
      </w:pPr>
      <w:r>
        <w:t xml:space="preserve">W projektowanych przepisach utrzymano również regulację prawną, na mocy której przepisy ustawy </w:t>
      </w:r>
      <w:r>
        <w:br/>
        <w:t xml:space="preserve">z dnia 23 maja 1991 r. </w:t>
      </w:r>
      <w:r w:rsidRPr="00A64F8F">
        <w:rPr>
          <w:i/>
        </w:rPr>
        <w:t>o związkach zawodowych</w:t>
      </w:r>
      <w:r w:rsidR="00C719BA">
        <w:t xml:space="preserve"> (Dz. U. z 2019 r. poz. 263)</w:t>
      </w:r>
      <w:r>
        <w:t xml:space="preserve"> stosuje się odpowiednio. Powyższe wynika z konieczności uwzględnienia specyfiki stosunków służbowych, które mają charakter administracyjnoprawny, przewidując uprawnienie organu do jednostronnego i władczego </w:t>
      </w:r>
      <w:r>
        <w:lastRenderedPageBreak/>
        <w:t>kształtowania sytuacji prawnej funkcjonariusza.</w:t>
      </w:r>
      <w:r w:rsidR="008E5681">
        <w:t xml:space="preserve"> Uwzględniając powyższe </w:t>
      </w:r>
      <w:r w:rsidR="009B4E01">
        <w:t>projekt przewiduje następujące</w:t>
      </w:r>
      <w:r w:rsidR="008E5681">
        <w:t xml:space="preserve"> ograniczenia:</w:t>
      </w:r>
    </w:p>
    <w:p w:rsidR="008E5681" w:rsidRDefault="008E5681" w:rsidP="008022F2">
      <w:pPr>
        <w:jc w:val="both"/>
      </w:pPr>
      <w:r>
        <w:t>- możliwość reprezentowania policjanta i funkc</w:t>
      </w:r>
      <w:r w:rsidR="00C719BA">
        <w:t>jonariusza w sprawach indywidual</w:t>
      </w:r>
      <w:r>
        <w:t xml:space="preserve">nych wyłącznie przez </w:t>
      </w:r>
      <w:r w:rsidR="00333D3E">
        <w:t>zakładową organizację związkową</w:t>
      </w:r>
      <w:r>
        <w:t>, której członkiem jest co najmniej jeden policjant lub funkcjonariusz inny niż ten, którego dotyczy postępowanie,</w:t>
      </w:r>
    </w:p>
    <w:p w:rsidR="008E5681" w:rsidRDefault="008E5681" w:rsidP="008022F2">
      <w:pPr>
        <w:jc w:val="both"/>
      </w:pPr>
      <w:r>
        <w:t xml:space="preserve">- przyznanie prawa opiniowania założeń i projektów aktów prawnych (w zakresie objętym zadaniami związków zawodowych) związkowi zawodowemu, którego terytorialny zakres działania obejmuje </w:t>
      </w:r>
      <w:r w:rsidR="00A64F8F">
        <w:br/>
      </w:r>
      <w:r>
        <w:t>co najmniej obszar terytorialnego działania komendanta wojewódzkiego Policji/</w:t>
      </w:r>
      <w:r w:rsidR="008D6BCF">
        <w:t>komendanta oddziału Straży Granicznej/dyrektora okręgowego,</w:t>
      </w:r>
    </w:p>
    <w:p w:rsidR="008D6BCF" w:rsidRDefault="008D6BCF" w:rsidP="008022F2">
      <w:pPr>
        <w:jc w:val="both"/>
      </w:pPr>
      <w:r>
        <w:t>- ograniczenie członkostwa policjanta lub funkcjonariusza w międzyzakładowej organizacji związkowej do organizacji związkowej, której zakresem działania objęte są wyłącznie odpowiedni</w:t>
      </w:r>
      <w:r w:rsidR="00A64F8F">
        <w:t>o</w:t>
      </w:r>
      <w:r>
        <w:t xml:space="preserve"> jednostki organizacyjne Policji, Straży Granicznej i Służy Więziennej,</w:t>
      </w:r>
    </w:p>
    <w:p w:rsidR="008D6BCF" w:rsidRDefault="008D6BCF" w:rsidP="008022F2">
      <w:pPr>
        <w:jc w:val="both"/>
      </w:pPr>
      <w:r>
        <w:t>- wprowadzenie zakazu pełnienia funkcji związkowych przez policjantów i funkcjonariuszy Straży Granicznej, dla których ustawa przewiduje powołanie, jak również mianowanych na stanowisko dyrektora komórki organizacyjnej lub jego zastępcy albo naczelnika, w odniesieniu do Służby Więziennej – funkcjonariusz</w:t>
      </w:r>
      <w:r w:rsidR="00A64F8F">
        <w:t>y</w:t>
      </w:r>
      <w:r>
        <w:t xml:space="preserve">, dla których ustawa przewiduje powołanie. </w:t>
      </w:r>
    </w:p>
    <w:p w:rsidR="008D6BCF" w:rsidRDefault="00D03622" w:rsidP="008022F2">
      <w:pPr>
        <w:jc w:val="both"/>
      </w:pPr>
      <w:r>
        <w:t xml:space="preserve">Ponadto </w:t>
      </w:r>
      <w:r w:rsidR="00597B40">
        <w:t xml:space="preserve">w projekcie </w:t>
      </w:r>
      <w:r w:rsidR="00B30E37">
        <w:t xml:space="preserve">dokonano zmian dostosowawczych będących konsekwencją wprowadzenia </w:t>
      </w:r>
      <w:r w:rsidR="00AB51CD">
        <w:br/>
      </w:r>
      <w:r w:rsidR="00B30E37">
        <w:t xml:space="preserve">we wskazanych służbach wolności koalicji związkowej </w:t>
      </w:r>
      <w:r w:rsidR="00AB51CD">
        <w:t>w zakresie spraw</w:t>
      </w:r>
      <w:r w:rsidR="00B30E37">
        <w:t xml:space="preserve"> indywidualnych policjantów </w:t>
      </w:r>
      <w:r w:rsidR="00AB51CD">
        <w:br/>
      </w:r>
      <w:r w:rsidR="00B30E37">
        <w:t xml:space="preserve">i funkcjonariuszy. </w:t>
      </w:r>
      <w:r w:rsidR="00AB51CD">
        <w:t>W projekcie przyjęto, na wzór rozwiązania wynikającego z art. 25</w:t>
      </w:r>
      <w:r w:rsidR="00AB51CD">
        <w:rPr>
          <w:vertAlign w:val="superscript"/>
        </w:rPr>
        <w:t xml:space="preserve"> </w:t>
      </w:r>
      <w:r w:rsidR="00AB51CD" w:rsidRPr="00AB51CD">
        <w:t>ust. 1</w:t>
      </w:r>
      <w:r w:rsidR="00AB51CD">
        <w:t xml:space="preserve"> ustawy </w:t>
      </w:r>
      <w:r w:rsidR="00AB51CD">
        <w:br/>
      </w:r>
      <w:r w:rsidR="00AB51CD" w:rsidRPr="00A64F8F">
        <w:rPr>
          <w:i/>
        </w:rPr>
        <w:t>o związkach zawodowych</w:t>
      </w:r>
      <w:r w:rsidR="00AB51CD">
        <w:t>, że uprawnienie w tych sprawach będzie przysługiwało zakładowej organizacji związkowej, do której zadań należy m.in. zajmowanie</w:t>
      </w:r>
      <w:r w:rsidR="00C719BA">
        <w:t xml:space="preserve"> stanowiska w sprawach indywidu</w:t>
      </w:r>
      <w:r w:rsidR="00AB51CD">
        <w:t>a</w:t>
      </w:r>
      <w:r w:rsidR="00C719BA">
        <w:t>l</w:t>
      </w:r>
      <w:r w:rsidR="00AB51CD">
        <w:t>nych</w:t>
      </w:r>
      <w:r w:rsidR="00C719BA">
        <w:t xml:space="preserve"> (art. 26 pkt 1 ustawy o związkach zawodowych). </w:t>
      </w:r>
      <w:r w:rsidR="00AB51CD">
        <w:t xml:space="preserve"> Zgodnie z projektem, w przypadku zamiaru wymierzenia kary dyscyplinarnej</w:t>
      </w:r>
      <w:r w:rsidR="00A64F8F">
        <w:t xml:space="preserve"> wydalenia ze służby</w:t>
      </w:r>
      <w:r w:rsidR="00AB51CD">
        <w:t>, przedstawicielem zakładowej organiz</w:t>
      </w:r>
      <w:r w:rsidR="00C719BA">
        <w:t xml:space="preserve">acji związkowej uczestniczącym </w:t>
      </w:r>
      <w:r w:rsidR="00AB51CD">
        <w:t>w raporcie może być wyłącznie policjant lub funkcjonariusz</w:t>
      </w:r>
      <w:r w:rsidR="009B4E01">
        <w:t xml:space="preserve"> odpowiedniej służby</w:t>
      </w:r>
      <w:r w:rsidR="00AB51CD">
        <w:t xml:space="preserve">. </w:t>
      </w:r>
    </w:p>
    <w:p w:rsidR="008D6BCF" w:rsidRDefault="00F852C1" w:rsidP="008022F2">
      <w:pPr>
        <w:jc w:val="both"/>
      </w:pPr>
      <w:r>
        <w:t xml:space="preserve">W aktualnym stanie prawnym prawo do zrzeszania się w związkach zawodowych na zasadach określonych w ustawie </w:t>
      </w:r>
      <w:r w:rsidRPr="00A64F8F">
        <w:rPr>
          <w:i/>
        </w:rPr>
        <w:t>o związkach zawodowych</w:t>
      </w:r>
      <w:r>
        <w:t xml:space="preserve"> przysługuje strażakom Państwowej Straży Pożarnej</w:t>
      </w:r>
      <w:r>
        <w:rPr>
          <w:rStyle w:val="Odwoanieprzypisudolnego"/>
        </w:rPr>
        <w:footnoteReference w:id="2"/>
      </w:r>
      <w:r w:rsidR="00325FAF">
        <w:t xml:space="preserve"> </w:t>
      </w:r>
      <w:r>
        <w:t>oraz funkcjonariuszom Krajowej Administracji Skarbowej</w:t>
      </w:r>
      <w:r>
        <w:rPr>
          <w:rStyle w:val="Odwoanieprzypisudolnego"/>
        </w:rPr>
        <w:footnoteReference w:id="3"/>
      </w:r>
      <w:r>
        <w:t xml:space="preserve">. </w:t>
      </w:r>
      <w:r w:rsidR="000A4FE8">
        <w:t xml:space="preserve">Stosowanie przytoczonych przepisów </w:t>
      </w:r>
      <w:r w:rsidR="00046443">
        <w:br/>
      </w:r>
      <w:r w:rsidR="00A64F8F">
        <w:t>w praktyce nie budzi zastrzeżeń</w:t>
      </w:r>
      <w:r w:rsidR="000A4FE8">
        <w:t>, tym samym podmiotowe zawężenie możliwości zrzeszania się policjantów i fun</w:t>
      </w:r>
      <w:r w:rsidR="00A64F8F">
        <w:t>kcjonariuszy Straży Granicznej oraz</w:t>
      </w:r>
      <w:r w:rsidR="000A4FE8">
        <w:t xml:space="preserve"> Służby Więziennej nie znajduje uzasadnienia. </w:t>
      </w:r>
      <w:r w:rsidR="00443327">
        <w:t xml:space="preserve">Konsekwencją wprowadzanych zmian jest pełniejsze zagwarantowanie praw policjantów </w:t>
      </w:r>
      <w:r w:rsidR="00443327">
        <w:br/>
        <w:t xml:space="preserve">i funkcjonariuszy w indywidualnych sprawach (postępowaniach zmierzających do wydalenia ze służby oraz postępowaniach dyscyplinarnych). </w:t>
      </w:r>
      <w:r w:rsidR="00CA0B4B">
        <w:t xml:space="preserve">Realizacja wolności zrzeszania się związków zawodowych </w:t>
      </w:r>
      <w:r w:rsidR="00CA0B4B">
        <w:br/>
        <w:t>w koalicje</w:t>
      </w:r>
      <w:r w:rsidR="00443327">
        <w:t xml:space="preserve"> sprawi, że do ich decyzji będzie należało wskazanie związku zawodowego, który będzie reprezentował ich interesy. W </w:t>
      </w:r>
      <w:r w:rsidR="00D84B66">
        <w:t>aktualnym</w:t>
      </w:r>
      <w:r w:rsidR="00443327">
        <w:t xml:space="preserve"> stanie prawnym policjanci i </w:t>
      </w:r>
      <w:r w:rsidR="00D84B66">
        <w:t>funkcjonariusze</w:t>
      </w:r>
      <w:r w:rsidR="00683BDE">
        <w:t xml:space="preserve"> pozbawieni są prawa wyboru</w:t>
      </w:r>
      <w:r w:rsidR="00443327">
        <w:t xml:space="preserve"> w tym zakresie. </w:t>
      </w:r>
    </w:p>
    <w:p w:rsidR="00D84B66" w:rsidRDefault="00D84B66" w:rsidP="00D84B66">
      <w:pPr>
        <w:spacing w:after="120" w:line="300" w:lineRule="atLeast"/>
        <w:jc w:val="both"/>
        <w:rPr>
          <w:rFonts w:cs="Times New Roman"/>
        </w:rPr>
      </w:pPr>
      <w:r>
        <w:t xml:space="preserve">Z punktu widzenia prawidłowego działania formacji objętych zakresem projektowanej regulacji </w:t>
      </w:r>
      <w:r w:rsidR="00683BDE">
        <w:br/>
      </w:r>
      <w:r>
        <w:t xml:space="preserve">za istotny należy uznać przepis przewidujący zakaz pełnienia funkcji związkowych przez policjantów oraz funkcjonariuszy Straży Granicznej pełniących służbę na stanowisku, dla którego ustawa </w:t>
      </w:r>
      <w:r>
        <w:lastRenderedPageBreak/>
        <w:t xml:space="preserve">przewiduje powołanie, jak również mianowanych na stanowisko dyrektora komórki organizacyjnej lub jego zastępcy albo naczelnika, </w:t>
      </w:r>
      <w:r w:rsidR="00683BDE">
        <w:t xml:space="preserve">a </w:t>
      </w:r>
      <w:r>
        <w:t xml:space="preserve">w odniesieniu do Służby Więziennej – funkcjonariusza pełniącego służbę na stanowisku, dla którego ustawa przewiduje powołanie. </w:t>
      </w:r>
      <w:r w:rsidRPr="00D84B66">
        <w:rPr>
          <w:rFonts w:cs="Times New Roman"/>
        </w:rPr>
        <w:t xml:space="preserve">Obowiązujące przepisy nie zawierają żadnych ograniczeń w </w:t>
      </w:r>
      <w:r>
        <w:rPr>
          <w:rFonts w:cs="Times New Roman"/>
        </w:rPr>
        <w:t xml:space="preserve">tym </w:t>
      </w:r>
      <w:r w:rsidRPr="00D84B66">
        <w:rPr>
          <w:rFonts w:cs="Times New Roman"/>
        </w:rPr>
        <w:t xml:space="preserve">zakresie. Powoduje to </w:t>
      </w:r>
      <w:r w:rsidR="000531BB">
        <w:rPr>
          <w:rFonts w:cs="Times New Roman"/>
        </w:rPr>
        <w:t>możliwość powstawania</w:t>
      </w:r>
      <w:r w:rsidRPr="00D84B66">
        <w:rPr>
          <w:rFonts w:cs="Times New Roman"/>
        </w:rPr>
        <w:t xml:space="preserve"> kolizji interesów służby i interesów związkowych w sytuacji, gdy osoby kierujące</w:t>
      </w:r>
      <w:r w:rsidR="00683BDE">
        <w:rPr>
          <w:rFonts w:cs="Times New Roman"/>
        </w:rPr>
        <w:t xml:space="preserve"> jednostką organizacyjną</w:t>
      </w:r>
      <w:r w:rsidR="003F308B">
        <w:rPr>
          <w:rFonts w:cs="Times New Roman"/>
        </w:rPr>
        <w:t xml:space="preserve"> </w:t>
      </w:r>
      <w:r w:rsidRPr="00D84B66">
        <w:rPr>
          <w:rFonts w:cs="Times New Roman"/>
        </w:rPr>
        <w:t>Policji</w:t>
      </w:r>
      <w:r w:rsidR="003F308B">
        <w:rPr>
          <w:rFonts w:cs="Times New Roman"/>
        </w:rPr>
        <w:t xml:space="preserve">, </w:t>
      </w:r>
      <w:r w:rsidRPr="00D84B66">
        <w:rPr>
          <w:rFonts w:cs="Times New Roman"/>
        </w:rPr>
        <w:t>Straży Granicznej</w:t>
      </w:r>
      <w:r w:rsidR="003F308B">
        <w:rPr>
          <w:rFonts w:cs="Times New Roman"/>
        </w:rPr>
        <w:t>, Służby Więziennej</w:t>
      </w:r>
      <w:r w:rsidRPr="00D84B66">
        <w:rPr>
          <w:rFonts w:cs="Times New Roman"/>
        </w:rPr>
        <w:t xml:space="preserve"> albo ich zastępcy, a więc osoby sprawujące funkcje pracodawcy, jednocześnie są osobami funkcyjnymi w organizacji związkowej. W celu wyeliminowania takich sytuacji </w:t>
      </w:r>
      <w:r w:rsidR="003F308B">
        <w:rPr>
          <w:rFonts w:cs="Times New Roman"/>
        </w:rPr>
        <w:t>w</w:t>
      </w:r>
      <w:r w:rsidR="00293170">
        <w:rPr>
          <w:rFonts w:cs="Times New Roman"/>
        </w:rPr>
        <w:t>prowadzono przytoczone ogranicze</w:t>
      </w:r>
      <w:r w:rsidR="003F308B">
        <w:rPr>
          <w:rFonts w:cs="Times New Roman"/>
        </w:rPr>
        <w:t>nie, jak</w:t>
      </w:r>
      <w:r w:rsidR="00293170">
        <w:rPr>
          <w:rFonts w:cs="Times New Roman"/>
        </w:rPr>
        <w:t xml:space="preserve">o wzorzec regulacji przyjmując </w:t>
      </w:r>
      <w:r w:rsidR="003F308B">
        <w:rPr>
          <w:rFonts w:cs="Times New Roman"/>
        </w:rPr>
        <w:t xml:space="preserve">rozwiązanie wynikające z </w:t>
      </w:r>
      <w:r w:rsidRPr="00D84B66">
        <w:rPr>
          <w:rFonts w:cs="Times New Roman"/>
        </w:rPr>
        <w:t xml:space="preserve">art. 58 ust. 2 ustawy z dnia 24 sierpnia 1991 r. </w:t>
      </w:r>
      <w:r w:rsidRPr="00683BDE">
        <w:rPr>
          <w:rFonts w:cs="Times New Roman"/>
          <w:i/>
        </w:rPr>
        <w:t>o Państwowej Straży Pożarnej</w:t>
      </w:r>
      <w:r w:rsidRPr="00D84B66">
        <w:rPr>
          <w:rFonts w:cs="Times New Roman"/>
        </w:rPr>
        <w:t>. Zgodnie z</w:t>
      </w:r>
      <w:r w:rsidR="003423E3">
        <w:rPr>
          <w:rFonts w:cs="Times New Roman"/>
        </w:rPr>
        <w:t> </w:t>
      </w:r>
      <w:r w:rsidRPr="00D84B66">
        <w:rPr>
          <w:rFonts w:cs="Times New Roman"/>
        </w:rPr>
        <w:t>przywołanym przepisem strażak pełniący służbę na stanowisku, dla którego przepisy ustawy przewidują powołanie, nie może pełnić funkcji w związkach zawodowych oraz nie podlega ochronie, o której mowa w art. 32 ustawy</w:t>
      </w:r>
      <w:r w:rsidR="00C719BA">
        <w:rPr>
          <w:rFonts w:cs="Times New Roman"/>
        </w:rPr>
        <w:t xml:space="preserve"> </w:t>
      </w:r>
      <w:r w:rsidRPr="00D84B66">
        <w:rPr>
          <w:rFonts w:cs="Times New Roman"/>
        </w:rPr>
        <w:t>z dnia 23 maja</w:t>
      </w:r>
      <w:r w:rsidR="003F308B">
        <w:rPr>
          <w:rFonts w:cs="Times New Roman"/>
        </w:rPr>
        <w:t xml:space="preserve"> 1991 r. </w:t>
      </w:r>
      <w:r w:rsidR="003F308B" w:rsidRPr="00683BDE">
        <w:rPr>
          <w:rFonts w:cs="Times New Roman"/>
          <w:i/>
        </w:rPr>
        <w:t>o związkach zawod</w:t>
      </w:r>
      <w:r w:rsidR="00BD5485" w:rsidRPr="00683BDE">
        <w:rPr>
          <w:rFonts w:cs="Times New Roman"/>
          <w:i/>
        </w:rPr>
        <w:t>owych</w:t>
      </w:r>
      <w:r w:rsidR="00BD5485">
        <w:rPr>
          <w:rFonts w:cs="Times New Roman"/>
        </w:rPr>
        <w:t xml:space="preserve">. </w:t>
      </w:r>
      <w:r w:rsidR="00683BDE">
        <w:rPr>
          <w:rFonts w:cs="Times New Roman"/>
        </w:rPr>
        <w:t>W projekcie w</w:t>
      </w:r>
      <w:r w:rsidR="00BD5485">
        <w:rPr>
          <w:rFonts w:cs="Times New Roman"/>
        </w:rPr>
        <w:t xml:space="preserve">skazane ograniczenie zostało uzupełnione, zgodnie z art. 6da ustawy </w:t>
      </w:r>
      <w:r w:rsidR="00BD5485" w:rsidRPr="00683BDE">
        <w:rPr>
          <w:rFonts w:cs="Times New Roman"/>
          <w:i/>
        </w:rPr>
        <w:t>o Policji</w:t>
      </w:r>
      <w:r w:rsidR="00BD5485">
        <w:rPr>
          <w:rFonts w:cs="Times New Roman"/>
        </w:rPr>
        <w:t xml:space="preserve"> oraz art. 3b ustawy </w:t>
      </w:r>
      <w:r w:rsidR="00BD5485" w:rsidRPr="00683BDE">
        <w:rPr>
          <w:rFonts w:cs="Times New Roman"/>
          <w:i/>
        </w:rPr>
        <w:t>o</w:t>
      </w:r>
      <w:r w:rsidR="003423E3">
        <w:rPr>
          <w:rFonts w:cs="Times New Roman"/>
          <w:i/>
        </w:rPr>
        <w:t> </w:t>
      </w:r>
      <w:r w:rsidR="00BD5485" w:rsidRPr="00683BDE">
        <w:rPr>
          <w:rFonts w:cs="Times New Roman"/>
          <w:i/>
        </w:rPr>
        <w:t>Straży Granicznej</w:t>
      </w:r>
      <w:r w:rsidR="00BD5485">
        <w:rPr>
          <w:rFonts w:cs="Times New Roman"/>
        </w:rPr>
        <w:t xml:space="preserve">, o policjantów mianowanych na stanowisko dyrektora komórki organizacyjnej, zastępcy dyrektora </w:t>
      </w:r>
      <w:r w:rsidR="00683BDE">
        <w:rPr>
          <w:rFonts w:cs="Times New Roman"/>
        </w:rPr>
        <w:t xml:space="preserve">komórki organizacyjnej </w:t>
      </w:r>
      <w:r w:rsidR="00BD5485">
        <w:rPr>
          <w:rFonts w:cs="Times New Roman"/>
        </w:rPr>
        <w:t xml:space="preserve">oraz naczelnika. </w:t>
      </w:r>
      <w:r w:rsidR="0001613C">
        <w:rPr>
          <w:rFonts w:cs="Times New Roman"/>
        </w:rPr>
        <w:t>Tym samym</w:t>
      </w:r>
      <w:r w:rsidR="00F135B2">
        <w:rPr>
          <w:rFonts w:cs="Times New Roman"/>
        </w:rPr>
        <w:t xml:space="preserve"> krąg podmiotów, które nie mogą pełnić funkcji w związkach zawodowych został zdefiniowany poprzez odwołanie do stanowisk w Policji i Straży Granicznej podlegających</w:t>
      </w:r>
      <w:r w:rsidR="00BD5485">
        <w:rPr>
          <w:rFonts w:cs="Times New Roman"/>
        </w:rPr>
        <w:t xml:space="preserve"> weryfikacji, o której mowa w art. 11a ust. 3 pkt 2 ustawy </w:t>
      </w:r>
      <w:r w:rsidR="00BD5485" w:rsidRPr="00683BDE">
        <w:rPr>
          <w:rFonts w:cs="Times New Roman"/>
          <w:i/>
        </w:rPr>
        <w:t>o</w:t>
      </w:r>
      <w:r w:rsidR="003423E3">
        <w:rPr>
          <w:rFonts w:cs="Times New Roman"/>
          <w:i/>
        </w:rPr>
        <w:t> </w:t>
      </w:r>
      <w:r w:rsidR="00BD5485" w:rsidRPr="00683BDE">
        <w:rPr>
          <w:rFonts w:cs="Times New Roman"/>
          <w:i/>
        </w:rPr>
        <w:t xml:space="preserve">szczególnych formach sprawowania nadzoru przez ministra </w:t>
      </w:r>
      <w:r w:rsidR="00C719BA">
        <w:rPr>
          <w:rFonts w:cs="Times New Roman"/>
          <w:i/>
        </w:rPr>
        <w:t xml:space="preserve">właściwego do spraw wewnętrznych </w:t>
      </w:r>
      <w:r w:rsidR="00C719BA" w:rsidRPr="00C719BA">
        <w:rPr>
          <w:rFonts w:cs="Times New Roman"/>
        </w:rPr>
        <w:t>(</w:t>
      </w:r>
      <w:r w:rsidR="00C719BA">
        <w:t xml:space="preserve">Dz. U. z 2018 r. poz. 2216, z </w:t>
      </w:r>
      <w:proofErr w:type="spellStart"/>
      <w:r w:rsidR="00C719BA">
        <w:t>późn</w:t>
      </w:r>
      <w:proofErr w:type="spellEnd"/>
      <w:r w:rsidR="00C719BA">
        <w:t>. zm</w:t>
      </w:r>
      <w:r w:rsidR="00876A7B">
        <w:rPr>
          <w:rFonts w:cs="Times New Roman"/>
        </w:rPr>
        <w:t>.</w:t>
      </w:r>
      <w:r w:rsidR="00C719BA">
        <w:rPr>
          <w:rFonts w:cs="Times New Roman"/>
        </w:rPr>
        <w:t>).</w:t>
      </w:r>
    </w:p>
    <w:p w:rsidR="00876A7B" w:rsidRDefault="00A0660D" w:rsidP="00D84B66">
      <w:pPr>
        <w:spacing w:after="120" w:line="300" w:lineRule="atLeast"/>
        <w:jc w:val="both"/>
        <w:rPr>
          <w:rFonts w:cs="Times New Roman"/>
        </w:rPr>
      </w:pPr>
      <w:r>
        <w:rPr>
          <w:rFonts w:cs="Times New Roman"/>
        </w:rPr>
        <w:t xml:space="preserve">Wejście w życie projektowanej ustawy nie wiąże się z dodatkowymi obciążeniami finansowymi budżetu państwa i budżetów jednostek samorządu terytorialnego. </w:t>
      </w:r>
    </w:p>
    <w:p w:rsidR="00A0660D" w:rsidRPr="00D84B66" w:rsidRDefault="00A0660D" w:rsidP="00D84B66">
      <w:pPr>
        <w:spacing w:after="120" w:line="300" w:lineRule="atLeast"/>
        <w:jc w:val="both"/>
        <w:rPr>
          <w:rFonts w:cs="Times New Roman"/>
        </w:rPr>
      </w:pPr>
      <w:r>
        <w:rPr>
          <w:rFonts w:cs="Times New Roman"/>
        </w:rPr>
        <w:t>Rada Ministrów, mając na uwadze cel projektowanej regulacji</w:t>
      </w:r>
      <w:r w:rsidR="009B4E01">
        <w:rPr>
          <w:rFonts w:cs="Times New Roman"/>
        </w:rPr>
        <w:t>,</w:t>
      </w:r>
      <w:r>
        <w:rPr>
          <w:rFonts w:cs="Times New Roman"/>
        </w:rPr>
        <w:t xml:space="preserve"> pozytywnie opiniuje wniesiony przez Prezydenta RP projekt ustawy </w:t>
      </w:r>
      <w:r w:rsidRPr="00683BDE">
        <w:rPr>
          <w:rFonts w:cs="Times New Roman"/>
          <w:i/>
        </w:rPr>
        <w:t>o zmianie ustawy o Policji</w:t>
      </w:r>
      <w:r w:rsidR="00683BDE" w:rsidRPr="00683BDE">
        <w:rPr>
          <w:rFonts w:cs="Times New Roman"/>
          <w:i/>
        </w:rPr>
        <w:t xml:space="preserve">, ustawy o Straży Granicznej oraz ustawy </w:t>
      </w:r>
      <w:r w:rsidR="00046443">
        <w:rPr>
          <w:rFonts w:cs="Times New Roman"/>
          <w:i/>
        </w:rPr>
        <w:br/>
      </w:r>
      <w:r w:rsidR="00683BDE" w:rsidRPr="00683BDE">
        <w:rPr>
          <w:rFonts w:cs="Times New Roman"/>
          <w:i/>
        </w:rPr>
        <w:t>o Służbie Więziennej</w:t>
      </w:r>
      <w:r w:rsidR="00683BDE">
        <w:rPr>
          <w:rFonts w:cs="Times New Roman"/>
        </w:rPr>
        <w:t xml:space="preserve"> </w:t>
      </w:r>
      <w:r>
        <w:rPr>
          <w:rFonts w:cs="Times New Roman"/>
        </w:rPr>
        <w:t xml:space="preserve">i rekomenduje jego dalsze procedowanie.  </w:t>
      </w:r>
    </w:p>
    <w:p w:rsidR="00D84B66" w:rsidRPr="00D84B66" w:rsidRDefault="00D84B66" w:rsidP="008022F2">
      <w:pPr>
        <w:jc w:val="both"/>
      </w:pPr>
    </w:p>
    <w:p w:rsidR="008022F2" w:rsidRDefault="008022F2"/>
    <w:sectPr w:rsidR="00802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0CA" w:rsidRDefault="002E60CA" w:rsidP="00382587">
      <w:pPr>
        <w:spacing w:after="0" w:line="240" w:lineRule="auto"/>
      </w:pPr>
      <w:r>
        <w:separator/>
      </w:r>
    </w:p>
  </w:endnote>
  <w:endnote w:type="continuationSeparator" w:id="0">
    <w:p w:rsidR="002E60CA" w:rsidRDefault="002E60CA" w:rsidP="00382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0CA" w:rsidRDefault="002E60CA" w:rsidP="00382587">
      <w:pPr>
        <w:spacing w:after="0" w:line="240" w:lineRule="auto"/>
      </w:pPr>
      <w:r>
        <w:separator/>
      </w:r>
    </w:p>
  </w:footnote>
  <w:footnote w:type="continuationSeparator" w:id="0">
    <w:p w:rsidR="002E60CA" w:rsidRDefault="002E60CA" w:rsidP="00382587">
      <w:pPr>
        <w:spacing w:after="0" w:line="240" w:lineRule="auto"/>
      </w:pPr>
      <w:r>
        <w:continuationSeparator/>
      </w:r>
    </w:p>
  </w:footnote>
  <w:footnote w:id="1">
    <w:p w:rsidR="00046443" w:rsidRDefault="00046443" w:rsidP="00046443">
      <w:pPr>
        <w:pStyle w:val="Tekstprzypisudolnego"/>
        <w:spacing w:after="60"/>
        <w:jc w:val="both"/>
      </w:pPr>
      <w:r>
        <w:rPr>
          <w:rStyle w:val="Odwoanieprzypisudolnego"/>
        </w:rPr>
        <w:footnoteRef/>
      </w:r>
      <w:r>
        <w:t xml:space="preserve"> Art. 59 . 1. Zapewnia się wolność zrzeszania się w związkach zawodowych, organizacjach społeczno-zawodowych rolników oraz w organizacjach pracodawców.</w:t>
      </w:r>
    </w:p>
  </w:footnote>
  <w:footnote w:id="2">
    <w:p w:rsidR="00F852C1" w:rsidRDefault="00F852C1" w:rsidP="00683BDE">
      <w:pPr>
        <w:pStyle w:val="Tekstprzypisudolnego"/>
        <w:spacing w:after="60"/>
        <w:jc w:val="both"/>
      </w:pPr>
      <w:r>
        <w:rPr>
          <w:rStyle w:val="Odwoanieprzypisudolnego"/>
        </w:rPr>
        <w:footnoteRef/>
      </w:r>
      <w:r>
        <w:t xml:space="preserve"> Art. 58 ust. 1 ustawy z dnia 24 sierpnia 1991 r. o Państwowej Straży Pożar</w:t>
      </w:r>
      <w:r w:rsidR="00C719BA">
        <w:t xml:space="preserve">nej (Dz. U. z 2018 r. poz. 1313, </w:t>
      </w:r>
      <w:r>
        <w:t>z</w:t>
      </w:r>
      <w:r w:rsidR="003423E3">
        <w:t> </w:t>
      </w:r>
      <w:proofErr w:type="spellStart"/>
      <w:r>
        <w:t>późn</w:t>
      </w:r>
      <w:proofErr w:type="spellEnd"/>
      <w:r>
        <w:t xml:space="preserve">. zm.). </w:t>
      </w:r>
    </w:p>
  </w:footnote>
  <w:footnote w:id="3">
    <w:p w:rsidR="00F852C1" w:rsidRDefault="00F852C1" w:rsidP="00683BDE">
      <w:pPr>
        <w:pStyle w:val="Tekstprzypisudolnego"/>
        <w:spacing w:after="60"/>
        <w:jc w:val="both"/>
      </w:pPr>
      <w:r>
        <w:rPr>
          <w:rStyle w:val="Odwoanieprzypisudolnego"/>
        </w:rPr>
        <w:footnoteRef/>
      </w:r>
      <w:r>
        <w:t xml:space="preserve"> Art. 222 ustawy z dnia 16 listopada 2016 r. o Krajowej Administracji Skarbowej (Dz. U. z 2019 r. poz. 768 i</w:t>
      </w:r>
      <w:r w:rsidR="003423E3">
        <w:t> </w:t>
      </w:r>
      <w:r>
        <w:t xml:space="preserve">730).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57A"/>
    <w:rsid w:val="0001613C"/>
    <w:rsid w:val="00046443"/>
    <w:rsid w:val="000531BB"/>
    <w:rsid w:val="00080F78"/>
    <w:rsid w:val="000A4FE8"/>
    <w:rsid w:val="00193E81"/>
    <w:rsid w:val="001975D3"/>
    <w:rsid w:val="001F414B"/>
    <w:rsid w:val="0024157A"/>
    <w:rsid w:val="00293170"/>
    <w:rsid w:val="002A0CB1"/>
    <w:rsid w:val="002E60CA"/>
    <w:rsid w:val="00325FAF"/>
    <w:rsid w:val="00333D3E"/>
    <w:rsid w:val="003423E3"/>
    <w:rsid w:val="00382587"/>
    <w:rsid w:val="003B2190"/>
    <w:rsid w:val="003F308B"/>
    <w:rsid w:val="00443327"/>
    <w:rsid w:val="00504247"/>
    <w:rsid w:val="0053274D"/>
    <w:rsid w:val="00597B40"/>
    <w:rsid w:val="00662A6B"/>
    <w:rsid w:val="00683BDE"/>
    <w:rsid w:val="007E5E0F"/>
    <w:rsid w:val="007E79C6"/>
    <w:rsid w:val="007F5326"/>
    <w:rsid w:val="008022F2"/>
    <w:rsid w:val="008314F0"/>
    <w:rsid w:val="00833869"/>
    <w:rsid w:val="00840C75"/>
    <w:rsid w:val="00876A7B"/>
    <w:rsid w:val="00891C20"/>
    <w:rsid w:val="008D6BCF"/>
    <w:rsid w:val="008E5681"/>
    <w:rsid w:val="008F2738"/>
    <w:rsid w:val="009B4E01"/>
    <w:rsid w:val="00A0660D"/>
    <w:rsid w:val="00A55B79"/>
    <w:rsid w:val="00A64F8F"/>
    <w:rsid w:val="00A96865"/>
    <w:rsid w:val="00AA5C4E"/>
    <w:rsid w:val="00AB51CD"/>
    <w:rsid w:val="00AD140E"/>
    <w:rsid w:val="00B30E37"/>
    <w:rsid w:val="00BD5485"/>
    <w:rsid w:val="00C324BE"/>
    <w:rsid w:val="00C719BA"/>
    <w:rsid w:val="00CA0B4B"/>
    <w:rsid w:val="00CA2759"/>
    <w:rsid w:val="00D03622"/>
    <w:rsid w:val="00D746FF"/>
    <w:rsid w:val="00D84B66"/>
    <w:rsid w:val="00DE5B0A"/>
    <w:rsid w:val="00E627FB"/>
    <w:rsid w:val="00F071C0"/>
    <w:rsid w:val="00F135B2"/>
    <w:rsid w:val="00F3144F"/>
    <w:rsid w:val="00F316B7"/>
    <w:rsid w:val="00F8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5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5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58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14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14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14F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4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4FE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5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5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58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14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14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14F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4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4F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0537F-9856-4920-B157-9BD59A339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1261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8815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Kędzierska Joanna</dc:creator>
  <cp:lastModifiedBy>Żółkowski Adam</cp:lastModifiedBy>
  <cp:revision>3</cp:revision>
  <cp:lastPrinted>2019-06-18T14:53:00Z</cp:lastPrinted>
  <dcterms:created xsi:type="dcterms:W3CDTF">2019-06-27T13:08:00Z</dcterms:created>
  <dcterms:modified xsi:type="dcterms:W3CDTF">2019-06-27T13:31:00Z</dcterms:modified>
</cp:coreProperties>
</file>