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83D34" w14:textId="77777777" w:rsidR="00827D11" w:rsidRDefault="00827D11" w:rsidP="0014379D">
      <w:pPr>
        <w:pStyle w:val="OZNPROJEKTUwskazaniedatylubwersjiprojektu"/>
        <w:keepNext/>
      </w:pPr>
      <w:r>
        <w:t>Projekt</w:t>
      </w:r>
    </w:p>
    <w:p w14:paraId="6160BB98" w14:textId="77777777" w:rsidR="003A4DAF" w:rsidRPr="003A4DAF" w:rsidRDefault="003A4DAF" w:rsidP="003A4DAF">
      <w:pPr>
        <w:pStyle w:val="OZNRODZAKTUtznustawalubrozporzdzenieiorganwydajcy"/>
      </w:pPr>
      <w:r w:rsidRPr="003A4DAF">
        <w:t>USTAWA</w:t>
      </w:r>
    </w:p>
    <w:p w14:paraId="5709AFE7" w14:textId="77777777" w:rsidR="003A4DAF" w:rsidRPr="003A4DAF" w:rsidRDefault="003A4DAF" w:rsidP="003A4DAF">
      <w:pPr>
        <w:pStyle w:val="DATAAKTUdatauchwalenialubwydaniaaktu"/>
      </w:pPr>
      <w:r w:rsidRPr="003A4DAF">
        <w:t>z dnia</w:t>
      </w:r>
    </w:p>
    <w:p w14:paraId="29AE0A29" w14:textId="77777777" w:rsidR="003A4DAF" w:rsidRPr="00F33A14" w:rsidRDefault="003A4DAF" w:rsidP="00965E24">
      <w:pPr>
        <w:pStyle w:val="TYTUAKTUprzedmiotregulacjiustawylubrozporzdzenia"/>
        <w:rPr>
          <w:rStyle w:val="IGPindeksgrnyipogrubienie"/>
        </w:rPr>
      </w:pPr>
      <w:r w:rsidRPr="003A4DAF">
        <w:t xml:space="preserve">o zmianie ustawy o </w:t>
      </w:r>
      <w:r w:rsidR="0049706D" w:rsidRPr="0049706D">
        <w:t>portach i przystaniach morskich</w:t>
      </w:r>
      <w:r w:rsidR="00874C3F">
        <w:t xml:space="preserve"> oraz niektórych innych ustaw</w:t>
      </w:r>
      <w:r w:rsidR="005E3623" w:rsidRPr="00F33A14">
        <w:rPr>
          <w:rStyle w:val="IGPindeksgrnyipogrubienie"/>
        </w:rPr>
        <w:footnoteReference w:id="1"/>
      </w:r>
      <w:r w:rsidR="00242932" w:rsidRPr="00F33A14">
        <w:rPr>
          <w:rStyle w:val="IGPindeksgrnyipogrubienie"/>
        </w:rPr>
        <w:t>),</w:t>
      </w:r>
      <w:r w:rsidR="00437A78" w:rsidRPr="00F33A14">
        <w:rPr>
          <w:rStyle w:val="IGPindeksgrnyipogrubienie"/>
        </w:rPr>
        <w:t xml:space="preserve"> </w:t>
      </w:r>
      <w:r w:rsidR="005E3623" w:rsidRPr="00F33A14">
        <w:rPr>
          <w:rStyle w:val="IGPindeksgrnyipogrubienie"/>
        </w:rPr>
        <w:footnoteReference w:id="2"/>
      </w:r>
      <w:r w:rsidR="00242932" w:rsidRPr="00F33A14">
        <w:rPr>
          <w:rStyle w:val="IGPindeksgrnyipogrubienie"/>
        </w:rPr>
        <w:t>)</w:t>
      </w:r>
    </w:p>
    <w:p w14:paraId="14C88730" w14:textId="4DFB35E6" w:rsidR="00420406" w:rsidRPr="00420406" w:rsidRDefault="003A4DAF" w:rsidP="0049706D">
      <w:pPr>
        <w:pStyle w:val="ARTartustawynprozporzdzenia"/>
      </w:pPr>
      <w:r w:rsidRPr="00965E24">
        <w:rPr>
          <w:rStyle w:val="Ppogrubienie"/>
        </w:rPr>
        <w:t>Art. 1.</w:t>
      </w:r>
      <w:r w:rsidR="001465B0">
        <w:t xml:space="preserve"> </w:t>
      </w:r>
      <w:r w:rsidRPr="003A4DAF">
        <w:t xml:space="preserve">W ustawie z dnia </w:t>
      </w:r>
      <w:r w:rsidR="0049706D" w:rsidRPr="0049706D">
        <w:t>20 grudnia 1996 r.</w:t>
      </w:r>
      <w:r w:rsidRPr="003A4DAF">
        <w:t xml:space="preserve"> </w:t>
      </w:r>
      <w:r w:rsidR="0049706D" w:rsidRPr="0049706D">
        <w:t>o portach i przystaniach morskich</w:t>
      </w:r>
      <w:r w:rsidR="0049706D">
        <w:t xml:space="preserve"> </w:t>
      </w:r>
      <w:r w:rsidRPr="003A4DAF">
        <w:t>(Dz.</w:t>
      </w:r>
      <w:r w:rsidR="00734868">
        <w:t xml:space="preserve"> </w:t>
      </w:r>
      <w:r w:rsidR="00A06F60">
        <w:t xml:space="preserve">U. </w:t>
      </w:r>
      <w:r w:rsidR="00B70B54">
        <w:t>z </w:t>
      </w:r>
      <w:r w:rsidR="008F14B7" w:rsidRPr="008F14B7">
        <w:t>2017 r. poz. 1933</w:t>
      </w:r>
      <w:r w:rsidRPr="003A4DAF">
        <w:t>) wprowadza się następujące zmiany:</w:t>
      </w:r>
    </w:p>
    <w:p w14:paraId="6BF6EA11" w14:textId="77777777" w:rsidR="0049706D" w:rsidRDefault="00420406" w:rsidP="009F3DBC">
      <w:pPr>
        <w:pStyle w:val="PKTpunkt"/>
      </w:pPr>
      <w:r w:rsidRPr="00E45C91">
        <w:t>1)</w:t>
      </w:r>
      <w:r w:rsidRPr="00E45C91">
        <w:tab/>
      </w:r>
      <w:r w:rsidR="0049706D">
        <w:t xml:space="preserve">w art. </w:t>
      </w:r>
      <w:r w:rsidR="003A4DAF" w:rsidRPr="003A4DAF">
        <w:t>2</w:t>
      </w:r>
      <w:r w:rsidR="0049706D">
        <w:t>:</w:t>
      </w:r>
    </w:p>
    <w:p w14:paraId="7A7E7FC4" w14:textId="77777777" w:rsidR="003A4DAF" w:rsidRDefault="001C504E" w:rsidP="00E45C91">
      <w:pPr>
        <w:pStyle w:val="LITlitera"/>
      </w:pPr>
      <w:r>
        <w:t>a)</w:t>
      </w:r>
      <w:r>
        <w:tab/>
      </w:r>
      <w:r w:rsidR="00C63E6D">
        <w:t xml:space="preserve">po pkt 2 </w:t>
      </w:r>
      <w:r w:rsidR="00D2441F">
        <w:t>dodaje się pkt 2a</w:t>
      </w:r>
      <w:r w:rsidR="0049706D">
        <w:t xml:space="preserve"> w</w:t>
      </w:r>
      <w:r w:rsidR="001465B0">
        <w:t xml:space="preserve"> </w:t>
      </w:r>
      <w:r w:rsidR="0049706D">
        <w:t xml:space="preserve">brzmieniu: </w:t>
      </w:r>
    </w:p>
    <w:p w14:paraId="61F86A20" w14:textId="34E3D1D9" w:rsidR="0049706D" w:rsidRPr="0049706D" w:rsidRDefault="000A47BC" w:rsidP="00F33A14">
      <w:pPr>
        <w:pStyle w:val="ZLITPKTzmpktliter"/>
      </w:pPr>
      <w:r>
        <w:t>„</w:t>
      </w:r>
      <w:r w:rsidR="0049706D" w:rsidRPr="0049706D">
        <w:t>2a)</w:t>
      </w:r>
      <w:r w:rsidR="00CF2D97">
        <w:tab/>
      </w:r>
      <w:r w:rsidR="0049706D" w:rsidRPr="0049706D">
        <w:t>przystani plażowe</w:t>
      </w:r>
      <w:r w:rsidR="00BF13E6">
        <w:t>j –</w:t>
      </w:r>
      <w:r w:rsidR="0049706D" w:rsidRPr="0049706D">
        <w:t xml:space="preserve"> rozumie się przez </w:t>
      </w:r>
      <w:r w:rsidR="000D2967" w:rsidRPr="0049706D">
        <w:t>to</w:t>
      </w:r>
      <w:r w:rsidR="000D2967">
        <w:t xml:space="preserve"> </w:t>
      </w:r>
      <w:r w:rsidR="0049706D" w:rsidRPr="0049706D">
        <w:t>przystań morską</w:t>
      </w:r>
      <w:r w:rsidR="008E0F94">
        <w:t>,</w:t>
      </w:r>
      <w:r w:rsidR="0049706D" w:rsidRPr="0049706D">
        <w:t xml:space="preserve"> </w:t>
      </w:r>
      <w:r w:rsidR="008E0F94" w:rsidRPr="008E0F94">
        <w:t>na której postój statków, w szczególności statków rybackich</w:t>
      </w:r>
      <w:r w:rsidR="001F30D5">
        <w:t xml:space="preserve"> w rozumieniu </w:t>
      </w:r>
      <w:r w:rsidR="001F30D5" w:rsidRPr="001F30D5">
        <w:t>ustawy z dnia 19 grudnia 2014 r. o rybołówstwie morskim</w:t>
      </w:r>
      <w:r w:rsidR="0087310D">
        <w:t xml:space="preserve"> (Dz.</w:t>
      </w:r>
      <w:r w:rsidR="00145F25">
        <w:t xml:space="preserve"> </w:t>
      </w:r>
      <w:r w:rsidR="0087310D">
        <w:t>U. z 201</w:t>
      </w:r>
      <w:r w:rsidR="000B388E">
        <w:t>9</w:t>
      </w:r>
      <w:r w:rsidR="00961352">
        <w:t xml:space="preserve"> </w:t>
      </w:r>
      <w:r w:rsidR="0087310D">
        <w:t xml:space="preserve">r. poz. </w:t>
      </w:r>
      <w:r w:rsidR="000B388E">
        <w:t xml:space="preserve">586, 642 </w:t>
      </w:r>
      <w:r w:rsidR="00B70B54">
        <w:t>i </w:t>
      </w:r>
      <w:r w:rsidR="000B388E">
        <w:t>730</w:t>
      </w:r>
      <w:r w:rsidR="0087310D">
        <w:t>)</w:t>
      </w:r>
      <w:r w:rsidR="00A8559A">
        <w:t>,</w:t>
      </w:r>
      <w:r w:rsidR="0087310D">
        <w:t xml:space="preserve"> </w:t>
      </w:r>
      <w:r w:rsidR="008E0F94" w:rsidRPr="008E0F94">
        <w:t>odbywa się</w:t>
      </w:r>
      <w:r w:rsidR="00583223">
        <w:t xml:space="preserve"> </w:t>
      </w:r>
      <w:r w:rsidR="00B62FF0">
        <w:t>wyłącznie</w:t>
      </w:r>
      <w:r w:rsidR="00583223" w:rsidRPr="008E0F94">
        <w:t xml:space="preserve"> </w:t>
      </w:r>
      <w:r w:rsidR="008E0F94" w:rsidRPr="008E0F94">
        <w:t>bezpośrednio na plaży</w:t>
      </w:r>
      <w:r w:rsidR="0049706D" w:rsidRPr="0049706D">
        <w:t>;</w:t>
      </w:r>
      <w:r w:rsidR="00BF13E6">
        <w:t>”</w:t>
      </w:r>
      <w:r w:rsidR="00A03A80">
        <w:t>,</w:t>
      </w:r>
    </w:p>
    <w:p w14:paraId="120C4B6F" w14:textId="77777777" w:rsidR="00A06DE3" w:rsidRDefault="001C504E" w:rsidP="00A47AB0">
      <w:pPr>
        <w:pStyle w:val="LITlitera"/>
      </w:pPr>
      <w:r>
        <w:t>b)</w:t>
      </w:r>
      <w:r>
        <w:tab/>
      </w:r>
      <w:r w:rsidR="00A06DE3">
        <w:t>uchyla się pkt</w:t>
      </w:r>
      <w:r w:rsidR="00286E70">
        <w:t xml:space="preserve"> 7</w:t>
      </w:r>
      <w:r w:rsidR="00022DF7">
        <w:t>;</w:t>
      </w:r>
    </w:p>
    <w:p w14:paraId="7CB693D3" w14:textId="77777777" w:rsidR="00CB5B4A" w:rsidRDefault="00740D9F" w:rsidP="003A4DAF">
      <w:pPr>
        <w:pStyle w:val="PKTpunkt"/>
      </w:pPr>
      <w:r>
        <w:t>2</w:t>
      </w:r>
      <w:r w:rsidR="003A4DAF" w:rsidRPr="003A4DAF">
        <w:t>)</w:t>
      </w:r>
      <w:r w:rsidR="00801E2F">
        <w:tab/>
      </w:r>
      <w:r w:rsidR="00CB5B4A">
        <w:t>po art. 2 dodaje się art. 2a</w:t>
      </w:r>
      <w:r w:rsidR="000B3CEE">
        <w:t>–</w:t>
      </w:r>
      <w:r w:rsidR="00E66FF0">
        <w:t>2</w:t>
      </w:r>
      <w:r w:rsidR="005E728C">
        <w:t>c</w:t>
      </w:r>
      <w:r w:rsidR="00A47AB0">
        <w:t xml:space="preserve"> </w:t>
      </w:r>
      <w:r w:rsidR="00CB5B4A">
        <w:t>w brzmieniu:</w:t>
      </w:r>
    </w:p>
    <w:p w14:paraId="0351EFD4" w14:textId="7D746577" w:rsidR="00022DF7" w:rsidRPr="00022DF7" w:rsidRDefault="00BF13E6" w:rsidP="00F33A14">
      <w:pPr>
        <w:pStyle w:val="ZUSTzmustartykuempunktem"/>
      </w:pPr>
      <w:r>
        <w:t>„</w:t>
      </w:r>
      <w:r w:rsidR="00A47AB0">
        <w:t>A</w:t>
      </w:r>
      <w:r w:rsidR="00022DF7" w:rsidRPr="00022DF7">
        <w:t>rt. 2</w:t>
      </w:r>
      <w:r w:rsidR="00A47AB0">
        <w:t>a</w:t>
      </w:r>
      <w:r w:rsidR="00022DF7" w:rsidRPr="00022DF7">
        <w:t>. 1. Do organizacji i funkcjonowania</w:t>
      </w:r>
      <w:r w:rsidR="002F4FEA">
        <w:t xml:space="preserve"> polskich</w:t>
      </w:r>
      <w:r w:rsidR="00022DF7" w:rsidRPr="00022DF7">
        <w:t xml:space="preserve"> portów wymienionych </w:t>
      </w:r>
      <w:r w:rsidR="00B70B54" w:rsidRPr="00022DF7">
        <w:t>w</w:t>
      </w:r>
      <w:r w:rsidR="00B70B54">
        <w:t> </w:t>
      </w:r>
      <w:r w:rsidR="00022DF7" w:rsidRPr="00022DF7">
        <w:t>załączniku II do rozporządzenia Parlamentu Europejskiego i Rady (UE) nr 1315/2013 z dnia 11 grudnia 2013 r. w sprawie unijnych wytycznych dotyczących rozwoju transeuropejskiej sieci transportowej i uchylające</w:t>
      </w:r>
      <w:r w:rsidR="005F774D">
        <w:t>go</w:t>
      </w:r>
      <w:r w:rsidR="00022DF7" w:rsidRPr="00022DF7">
        <w:t xml:space="preserve"> decyzję nr 661/2010/UE</w:t>
      </w:r>
      <w:r w:rsidR="00606A07">
        <w:t xml:space="preserve"> (Dz. Urz. UE </w:t>
      </w:r>
      <w:r w:rsidR="00E64380">
        <w:t xml:space="preserve">L 348 </w:t>
      </w:r>
      <w:r w:rsidR="00A06F60">
        <w:t>z</w:t>
      </w:r>
      <w:r w:rsidR="001465B0">
        <w:t xml:space="preserve"> </w:t>
      </w:r>
      <w:r w:rsidR="00606A07">
        <w:t>20.12.2013</w:t>
      </w:r>
      <w:r w:rsidR="00CF2D97">
        <w:t>,</w:t>
      </w:r>
      <w:r w:rsidR="00606A07">
        <w:t xml:space="preserve"> </w:t>
      </w:r>
      <w:r w:rsidR="00FE0C2E">
        <w:t>s</w:t>
      </w:r>
      <w:r w:rsidR="00CF2D97">
        <w:t>tr</w:t>
      </w:r>
      <w:r w:rsidR="00FE0C2E">
        <w:t>. 1</w:t>
      </w:r>
      <w:r w:rsidR="00145F25">
        <w:t xml:space="preserve">, z </w:t>
      </w:r>
      <w:proofErr w:type="spellStart"/>
      <w:r w:rsidR="00145F25">
        <w:t>późn</w:t>
      </w:r>
      <w:proofErr w:type="spellEnd"/>
      <w:r w:rsidR="00145F25">
        <w:t>. zm.</w:t>
      </w:r>
      <w:r w:rsidR="00437A78">
        <w:rPr>
          <w:rStyle w:val="Odwoanieprzypisudolnego"/>
        </w:rPr>
        <w:footnoteReference w:id="3"/>
      </w:r>
      <w:r w:rsidR="00720855">
        <w:rPr>
          <w:rStyle w:val="IGindeksgrny"/>
        </w:rPr>
        <w:t>)</w:t>
      </w:r>
      <w:r w:rsidR="00606A07">
        <w:t>)</w:t>
      </w:r>
      <w:r w:rsidR="00022DF7" w:rsidRPr="00022DF7">
        <w:t xml:space="preserve"> </w:t>
      </w:r>
      <w:r w:rsidR="009A00C0">
        <w:t xml:space="preserve">stosuje się przepisy </w:t>
      </w:r>
      <w:r w:rsidR="00022DF7" w:rsidRPr="00022DF7">
        <w:t>rozporządz</w:t>
      </w:r>
      <w:r w:rsidR="00A06F60">
        <w:t>eni</w:t>
      </w:r>
      <w:r w:rsidR="009A00C0">
        <w:t>a</w:t>
      </w:r>
      <w:r w:rsidR="00A06F60">
        <w:t xml:space="preserve"> Parlamentu Europejskiego i</w:t>
      </w:r>
      <w:r w:rsidR="001465B0">
        <w:t xml:space="preserve"> </w:t>
      </w:r>
      <w:r w:rsidR="00022DF7" w:rsidRPr="00022DF7">
        <w:t>Rady (UE) 2017/352 z dnia 15 lutego 2017 r. ustanawiające</w:t>
      </w:r>
      <w:r w:rsidR="00A91578">
        <w:t>go</w:t>
      </w:r>
      <w:r w:rsidR="00022DF7" w:rsidRPr="00022DF7">
        <w:t xml:space="preserve"> ramy w zakresie świadczenia usług portowych oraz wspólne zasady </w:t>
      </w:r>
      <w:r w:rsidR="00022DF7" w:rsidRPr="00022DF7">
        <w:lastRenderedPageBreak/>
        <w:t>dotyczące przejrzystości finansowej portów</w:t>
      </w:r>
      <w:r w:rsidR="009D4085">
        <w:t xml:space="preserve"> </w:t>
      </w:r>
      <w:r w:rsidR="009D4085" w:rsidRPr="003200FE">
        <w:t xml:space="preserve">(Dz. Urz. UE L 57 z </w:t>
      </w:r>
      <w:r w:rsidR="009D4085">
        <w:t>0</w:t>
      </w:r>
      <w:r w:rsidR="009D4085" w:rsidRPr="003200FE">
        <w:t>3.03.2017, str. 1)</w:t>
      </w:r>
      <w:r w:rsidR="00022DF7" w:rsidRPr="00022DF7">
        <w:t>, zwane</w:t>
      </w:r>
      <w:r w:rsidR="00A8559A">
        <w:t>go</w:t>
      </w:r>
      <w:r w:rsidR="00022DF7" w:rsidRPr="00022DF7">
        <w:t xml:space="preserve"> dalej </w:t>
      </w:r>
      <w:r w:rsidR="00ED7851">
        <w:t>„</w:t>
      </w:r>
      <w:r w:rsidR="00A06F60">
        <w:t>rozporządzeniem nr</w:t>
      </w:r>
      <w:r w:rsidR="001465B0">
        <w:t xml:space="preserve"> </w:t>
      </w:r>
      <w:r w:rsidR="00022DF7" w:rsidRPr="00022DF7">
        <w:t>2017/352</w:t>
      </w:r>
      <w:r w:rsidR="002F5AB4">
        <w:t>”</w:t>
      </w:r>
      <w:r w:rsidR="00022DF7" w:rsidRPr="00022DF7">
        <w:t>.</w:t>
      </w:r>
    </w:p>
    <w:p w14:paraId="796A5A53" w14:textId="77777777" w:rsidR="00BA789D" w:rsidRDefault="00022DF7" w:rsidP="00F64D79">
      <w:pPr>
        <w:pStyle w:val="ZUSTzmustartykuempunktem"/>
      </w:pPr>
      <w:r w:rsidRPr="00022DF7">
        <w:t>2. Podmiot zarządzający</w:t>
      </w:r>
      <w:r w:rsidR="00095694">
        <w:t xml:space="preserve"> portem</w:t>
      </w:r>
      <w:r w:rsidRPr="00022DF7">
        <w:t>, o którym mowa w ust. 1</w:t>
      </w:r>
      <w:r w:rsidR="009D4085">
        <w:t>,</w:t>
      </w:r>
      <w:r w:rsidR="00A06F60">
        <w:t xml:space="preserve"> </w:t>
      </w:r>
      <w:r w:rsidR="001673C0">
        <w:t xml:space="preserve">jest uprawniony do </w:t>
      </w:r>
      <w:r w:rsidRPr="00022DF7">
        <w:t>organizacj</w:t>
      </w:r>
      <w:r w:rsidR="00CC49CE">
        <w:t>i</w:t>
      </w:r>
      <w:r w:rsidRPr="00022DF7">
        <w:t xml:space="preserve"> usług portowych, o których mowa w </w:t>
      </w:r>
      <w:r w:rsidR="009D59FC">
        <w:t xml:space="preserve">art. 1 ust. 2 </w:t>
      </w:r>
      <w:r w:rsidR="00B87BF9">
        <w:t>lit. a, c, e i g</w:t>
      </w:r>
      <w:r w:rsidR="00CC49CE">
        <w:t xml:space="preserve"> </w:t>
      </w:r>
      <w:r w:rsidR="009D4085" w:rsidRPr="00022DF7">
        <w:t>rozporządzen</w:t>
      </w:r>
      <w:r w:rsidR="00A06F60">
        <w:t>ia nr</w:t>
      </w:r>
      <w:r w:rsidR="001465B0">
        <w:t xml:space="preserve"> </w:t>
      </w:r>
      <w:r w:rsidR="009D4085" w:rsidRPr="00022DF7">
        <w:t>2017/352</w:t>
      </w:r>
      <w:r w:rsidR="00B87BF9">
        <w:t>.</w:t>
      </w:r>
    </w:p>
    <w:p w14:paraId="001818D8" w14:textId="77777777" w:rsidR="00BA789D" w:rsidRDefault="00BA789D" w:rsidP="00F64D79">
      <w:pPr>
        <w:pStyle w:val="ZUSTzmustartykuempunktem"/>
      </w:pPr>
      <w:r>
        <w:t>3. Organizacja usług, o której mowa w ust. 2, może polegać na:</w:t>
      </w:r>
    </w:p>
    <w:p w14:paraId="377DD63C" w14:textId="77777777" w:rsidR="00EC065B" w:rsidRDefault="00BA789D" w:rsidP="00F33A14">
      <w:pPr>
        <w:pStyle w:val="ZPKTzmpktartykuempunktem"/>
      </w:pPr>
      <w:r>
        <w:t>1)</w:t>
      </w:r>
      <w:r w:rsidR="00ED7851">
        <w:tab/>
      </w:r>
      <w:r w:rsidR="007B538B">
        <w:t>wprowadz</w:t>
      </w:r>
      <w:r>
        <w:t>eniu</w:t>
      </w:r>
      <w:r w:rsidR="00EC065B">
        <w:t>:</w:t>
      </w:r>
    </w:p>
    <w:p w14:paraId="71908560" w14:textId="77777777" w:rsidR="00EC065B" w:rsidRPr="00EC065B" w:rsidRDefault="00BA789D" w:rsidP="00F33A14">
      <w:pPr>
        <w:pStyle w:val="ZLITwPKTzmlitwpktartykuempunktem"/>
      </w:pPr>
      <w:r>
        <w:t>a</w:t>
      </w:r>
      <w:r w:rsidR="00EC065B">
        <w:t>)</w:t>
      </w:r>
      <w:r w:rsidR="00F64D79">
        <w:tab/>
      </w:r>
      <w:r w:rsidR="00EC065B">
        <w:t>minimaln</w:t>
      </w:r>
      <w:r>
        <w:t>ych</w:t>
      </w:r>
      <w:r w:rsidR="00EC065B">
        <w:t xml:space="preserve"> wymog</w:t>
      </w:r>
      <w:r>
        <w:t>ów</w:t>
      </w:r>
      <w:r w:rsidR="00EC065B">
        <w:t xml:space="preserve"> dotycząc</w:t>
      </w:r>
      <w:r>
        <w:t>ych</w:t>
      </w:r>
      <w:r w:rsidR="00EC065B" w:rsidRPr="00EC065B">
        <w:t xml:space="preserve"> świadczenia usług portowych</w:t>
      </w:r>
      <w:r w:rsidR="00B32EFC">
        <w:t xml:space="preserve"> </w:t>
      </w:r>
      <w:r w:rsidR="000B3CEE">
        <w:t>–</w:t>
      </w:r>
      <w:r w:rsidR="00B32EFC">
        <w:t xml:space="preserve"> </w:t>
      </w:r>
      <w:r w:rsidR="00B32EFC" w:rsidRPr="00B32EFC">
        <w:t xml:space="preserve">w przypadku, gdy będą one niezbędne dla zapewnienia wysokiej jakości usług portowych oraz przy zachowaniu </w:t>
      </w:r>
      <w:r w:rsidR="002141D0" w:rsidRPr="00B32EFC">
        <w:t>wymag</w:t>
      </w:r>
      <w:r w:rsidR="002141D0">
        <w:t>ań</w:t>
      </w:r>
      <w:r w:rsidR="008750DB">
        <w:t>, o których mowa</w:t>
      </w:r>
      <w:r w:rsidR="008750DB" w:rsidRPr="008750DB">
        <w:t xml:space="preserve"> </w:t>
      </w:r>
      <w:r w:rsidR="008750DB">
        <w:t>w</w:t>
      </w:r>
      <w:r w:rsidR="002141D0">
        <w:t xml:space="preserve"> art. 4 ust. 4</w:t>
      </w:r>
      <w:r w:rsidR="001465B0">
        <w:t xml:space="preserve"> </w:t>
      </w:r>
      <w:r w:rsidR="008750DB">
        <w:t>rozporządzenia nr</w:t>
      </w:r>
      <w:r w:rsidR="00E91116">
        <w:t xml:space="preserve"> 2017/352</w:t>
      </w:r>
      <w:r w:rsidR="00ED7851">
        <w:t>,</w:t>
      </w:r>
    </w:p>
    <w:p w14:paraId="5059A996" w14:textId="77777777" w:rsidR="00EC065B" w:rsidRPr="00EC065B" w:rsidRDefault="00BA789D" w:rsidP="00F33A14">
      <w:pPr>
        <w:pStyle w:val="ZLITwPKTzmlitwpktartykuempunktem"/>
      </w:pPr>
      <w:r>
        <w:t>b</w:t>
      </w:r>
      <w:r w:rsidR="00EC065B" w:rsidRPr="00EC065B">
        <w:t>)</w:t>
      </w:r>
      <w:r w:rsidR="00F64D79">
        <w:tab/>
      </w:r>
      <w:r w:rsidR="00EC065B" w:rsidRPr="00EC065B">
        <w:t>ogra</w:t>
      </w:r>
      <w:r w:rsidR="00EC065B">
        <w:t>niczeni</w:t>
      </w:r>
      <w:r w:rsidR="00D1242D">
        <w:t>a</w:t>
      </w:r>
      <w:r w:rsidR="00EC065B">
        <w:t xml:space="preserve"> liczby dostawców usług portowych</w:t>
      </w:r>
      <w:r w:rsidR="00ED7851">
        <w:t>;</w:t>
      </w:r>
    </w:p>
    <w:p w14:paraId="1ACBC71F" w14:textId="77777777" w:rsidR="00BA789D" w:rsidRDefault="00BA789D" w:rsidP="00A657CD">
      <w:pPr>
        <w:pStyle w:val="ZPKTzmpktartykuempunktem"/>
      </w:pPr>
      <w:r>
        <w:t>2)</w:t>
      </w:r>
      <w:r w:rsidR="00ED7851">
        <w:tab/>
      </w:r>
      <w:r>
        <w:t xml:space="preserve">świadczeniu usługi portowej </w:t>
      </w:r>
      <w:r w:rsidRPr="00BA789D">
        <w:t>sam</w:t>
      </w:r>
      <w:r>
        <w:t xml:space="preserve">odzielnie przez podmiot zarządzający lub </w:t>
      </w:r>
      <w:r w:rsidRPr="00BA789D">
        <w:t>za pośrednictwem odrębnej prawnie jednostki</w:t>
      </w:r>
      <w:r>
        <w:t xml:space="preserve">, zgodnie z art. 8 rozporządzenia </w:t>
      </w:r>
      <w:r w:rsidR="007504E3">
        <w:t xml:space="preserve">nr </w:t>
      </w:r>
      <w:r>
        <w:t>2017/352.</w:t>
      </w:r>
    </w:p>
    <w:p w14:paraId="16A2ABC2" w14:textId="77777777" w:rsidR="00EC065B" w:rsidRPr="006326C6" w:rsidRDefault="00BA789D" w:rsidP="00F33A14">
      <w:pPr>
        <w:pStyle w:val="ZUSTzmustartykuempunktem"/>
      </w:pPr>
      <w:r>
        <w:t>4</w:t>
      </w:r>
      <w:r w:rsidR="00EC065B" w:rsidRPr="00F64D79">
        <w:t xml:space="preserve">. </w:t>
      </w:r>
      <w:r w:rsidR="007B538B" w:rsidRPr="00F64D79">
        <w:t xml:space="preserve">W przypadku skorzystania </w:t>
      </w:r>
      <w:r w:rsidR="00A57C5A" w:rsidRPr="00F64D79">
        <w:t xml:space="preserve">przez podmiot zarządzający z uprawnień w zakresie organizacji usług portowych, o </w:t>
      </w:r>
      <w:r w:rsidR="00A57C5A" w:rsidRPr="00D93A9C">
        <w:t>któr</w:t>
      </w:r>
      <w:r w:rsidR="00CA2AE0" w:rsidRPr="00A657CD">
        <w:t>ej</w:t>
      </w:r>
      <w:r w:rsidR="00A57C5A" w:rsidRPr="00F64D79">
        <w:t xml:space="preserve"> </w:t>
      </w:r>
      <w:r w:rsidR="007B538B" w:rsidRPr="00F64D79">
        <w:t xml:space="preserve">mowa w ust. </w:t>
      </w:r>
      <w:r w:rsidR="00685D35">
        <w:t>3 pkt 1</w:t>
      </w:r>
      <w:r w:rsidR="007B538B" w:rsidRPr="00F64D79">
        <w:t>, d</w:t>
      </w:r>
      <w:r w:rsidR="00EC065B" w:rsidRPr="00F64D79">
        <w:t>ostawc</w:t>
      </w:r>
      <w:r w:rsidR="00FC5553">
        <w:t xml:space="preserve">a </w:t>
      </w:r>
      <w:r w:rsidR="00EC065B" w:rsidRPr="00F64D79">
        <w:t>usług portowych</w:t>
      </w:r>
      <w:r w:rsidR="00EC065B" w:rsidRPr="00280DA4">
        <w:t xml:space="preserve"> </w:t>
      </w:r>
      <w:r w:rsidR="00EC065B" w:rsidRPr="001E73C1">
        <w:t>nabywa</w:t>
      </w:r>
      <w:r w:rsidR="00EC065B" w:rsidRPr="005F7C16">
        <w:t xml:space="preserve"> prawo do</w:t>
      </w:r>
      <w:r w:rsidR="007B538B" w:rsidRPr="004E72E0">
        <w:t xml:space="preserve"> wykonywania usług portowych </w:t>
      </w:r>
      <w:r w:rsidR="00EC065B" w:rsidRPr="00CF2989">
        <w:t xml:space="preserve">po </w:t>
      </w:r>
      <w:r w:rsidR="007B538B" w:rsidRPr="00CF2989">
        <w:t xml:space="preserve">przeprowadzeniu </w:t>
      </w:r>
      <w:r w:rsidR="00A57C5A" w:rsidRPr="002F5AB4">
        <w:t>przez podmiot zarządzający postę</w:t>
      </w:r>
      <w:r w:rsidR="007B538B" w:rsidRPr="002F5AB4">
        <w:t>powania zgodnie z rozdziałem II rozporządzenia nr</w:t>
      </w:r>
      <w:r w:rsidR="001465B0">
        <w:t xml:space="preserve"> </w:t>
      </w:r>
      <w:r w:rsidR="007B538B" w:rsidRPr="002F5AB4">
        <w:t>2017/352</w:t>
      </w:r>
      <w:r w:rsidR="007B538B" w:rsidRPr="002F6DD4">
        <w:t xml:space="preserve"> oraz zawarciu </w:t>
      </w:r>
      <w:r w:rsidR="009F3DBC" w:rsidRPr="002F6DD4">
        <w:t>z podmiotem zarządzającym umowy</w:t>
      </w:r>
      <w:r w:rsidR="007B538B" w:rsidRPr="00D93472">
        <w:t xml:space="preserve"> o świadczenie usługi portowej</w:t>
      </w:r>
      <w:r w:rsidR="00EF2052">
        <w:t>, o której mowa w art. 2 pkt 12 tego rozporządzenia</w:t>
      </w:r>
      <w:r w:rsidR="007B538B" w:rsidRPr="00D93472">
        <w:t>.</w:t>
      </w:r>
      <w:r w:rsidR="008E65D8">
        <w:t xml:space="preserve"> </w:t>
      </w:r>
      <w:r w:rsidR="008E65D8" w:rsidRPr="008E65D8">
        <w:t>Dostawca usług portowych może złożyć skargę do właściwego dyrektora urzędu morskiego dotyczącą</w:t>
      </w:r>
      <w:r w:rsidR="001465B0">
        <w:t xml:space="preserve"> </w:t>
      </w:r>
      <w:r w:rsidR="008E65D8">
        <w:t>naruszenia</w:t>
      </w:r>
      <w:r w:rsidR="001465B0">
        <w:t xml:space="preserve"> </w:t>
      </w:r>
      <w:r w:rsidR="008E65D8" w:rsidRPr="008E65D8">
        <w:t xml:space="preserve">przez podmiot zarządzający </w:t>
      </w:r>
      <w:r w:rsidR="00BF1A38">
        <w:t xml:space="preserve">przepisów </w:t>
      </w:r>
      <w:r w:rsidR="008E65D8" w:rsidRPr="008E65D8">
        <w:t>rozporządzenia nr 2017/352 zgodnie z art. 4</w:t>
      </w:r>
      <w:r w:rsidR="00FF63D5">
        <w:t>3</w:t>
      </w:r>
      <w:r w:rsidR="00145F25">
        <w:t>a</w:t>
      </w:r>
      <w:r w:rsidR="005A1913">
        <w:t>a</w:t>
      </w:r>
      <w:r w:rsidR="008E65D8" w:rsidRPr="008E65D8">
        <w:t xml:space="preserve"> ustawy z dnia 21 marca 1991 r. o obszarach morskich Rzeczypospolitej Polskiej i administracji morskiej </w:t>
      </w:r>
      <w:r w:rsidR="00FF63D5" w:rsidRPr="00FF63D5">
        <w:t>(Dz. U. z 2018 r. poz. 2214</w:t>
      </w:r>
      <w:r w:rsidR="000F2E71">
        <w:t xml:space="preserve"> oraz z 2019 r. poz. 125</w:t>
      </w:r>
      <w:r w:rsidR="00ED4FC2">
        <w:t>, 730</w:t>
      </w:r>
      <w:r w:rsidR="005A1913">
        <w:t xml:space="preserve"> i …</w:t>
      </w:r>
      <w:r w:rsidR="00FF63D5" w:rsidRPr="00FF63D5">
        <w:t>).</w:t>
      </w:r>
    </w:p>
    <w:p w14:paraId="79A3ED7E" w14:textId="77777777" w:rsidR="006E1CF0" w:rsidRDefault="006326C6" w:rsidP="00F33A14">
      <w:pPr>
        <w:pStyle w:val="ZUSTzmustartykuempunktem"/>
      </w:pPr>
      <w:r>
        <w:t>5</w:t>
      </w:r>
      <w:r w:rsidR="006E1CF0">
        <w:t>. Podmiot zarządzający portem</w:t>
      </w:r>
      <w:r w:rsidR="006E1CF0" w:rsidRPr="00022DF7">
        <w:t>, o którym mowa w ust. 1</w:t>
      </w:r>
      <w:r w:rsidR="00DF3382">
        <w:t>,</w:t>
      </w:r>
      <w:r w:rsidR="006E1CF0">
        <w:t xml:space="preserve"> obowiązany jest prowadzić konsultacje zgodnie z art. 15 rozporządzenia </w:t>
      </w:r>
      <w:r w:rsidR="006E1CF0" w:rsidRPr="00AA57DE">
        <w:t>nr 2017/352</w:t>
      </w:r>
      <w:r w:rsidR="006E1CF0">
        <w:t>.</w:t>
      </w:r>
    </w:p>
    <w:p w14:paraId="20DAE792" w14:textId="77777777" w:rsidR="006E1CF0" w:rsidRDefault="006326C6" w:rsidP="00F33A14">
      <w:pPr>
        <w:pStyle w:val="ZUSTzmustartykuempunktem"/>
      </w:pPr>
      <w:r>
        <w:t>6</w:t>
      </w:r>
      <w:r w:rsidR="006E1CF0">
        <w:t>. Podmiot zarządzający</w:t>
      </w:r>
      <w:r w:rsidR="00961352">
        <w:t xml:space="preserve"> </w:t>
      </w:r>
      <w:r w:rsidR="00961352" w:rsidRPr="00D93A9C">
        <w:t>portem</w:t>
      </w:r>
      <w:r w:rsidR="00961352">
        <w:t>, o którym mowa w ust. 1</w:t>
      </w:r>
      <w:r w:rsidR="002443DC">
        <w:t>,</w:t>
      </w:r>
      <w:r w:rsidR="006E1CF0">
        <w:t xml:space="preserve"> publikuje informację o prowadzonych konsultacjach oraz sposobie zgłoszenia stanowiska </w:t>
      </w:r>
      <w:r w:rsidR="006E1CF0" w:rsidRPr="000F153F">
        <w:t>w Biuletynie Informacji Publicznej na stronie podmiotowej</w:t>
      </w:r>
      <w:r w:rsidR="006E1CF0">
        <w:t xml:space="preserve"> podmiotu zarządzającego, a także przekazuje taką informację właściwej radzie interesantów portu </w:t>
      </w:r>
      <w:r w:rsidR="000B3CEE">
        <w:t>–</w:t>
      </w:r>
      <w:r w:rsidR="006E1CF0">
        <w:t xml:space="preserve"> zapewniając co najmniej 14 dniowy termin</w:t>
      </w:r>
      <w:r w:rsidR="00A8559A">
        <w:t xml:space="preserve"> od dnia publikacji</w:t>
      </w:r>
      <w:r w:rsidR="006E1CF0">
        <w:t xml:space="preserve"> na przedstawienie stanowiska</w:t>
      </w:r>
      <w:r w:rsidR="00D902FF">
        <w:t>.</w:t>
      </w:r>
      <w:r w:rsidR="00BB7B86">
        <w:t xml:space="preserve"> </w:t>
      </w:r>
    </w:p>
    <w:p w14:paraId="08F29BFE" w14:textId="77777777" w:rsidR="00022DF7" w:rsidRPr="00022DF7" w:rsidRDefault="00022DF7" w:rsidP="00022DF7">
      <w:pPr>
        <w:pStyle w:val="ZARTzmartartykuempunktem"/>
      </w:pPr>
      <w:r w:rsidRPr="00022DF7">
        <w:lastRenderedPageBreak/>
        <w:t>Art. 2</w:t>
      </w:r>
      <w:r w:rsidR="00A47AB0">
        <w:t>b</w:t>
      </w:r>
      <w:r w:rsidRPr="00022DF7">
        <w:t xml:space="preserve">. </w:t>
      </w:r>
      <w:r w:rsidR="00293D7D">
        <w:t>1.</w:t>
      </w:r>
      <w:r w:rsidR="00286E70">
        <w:t xml:space="preserve"> </w:t>
      </w:r>
      <w:r w:rsidRPr="00022DF7">
        <w:t>Podmiot wykonujący</w:t>
      </w:r>
      <w:r w:rsidR="006411B0">
        <w:t xml:space="preserve"> w transporcie morskim lub wodnym śródlądowym usługę</w:t>
      </w:r>
      <w:r w:rsidRPr="00022DF7">
        <w:t xml:space="preserve"> przeładunk</w:t>
      </w:r>
      <w:r w:rsidR="006411B0">
        <w:t>u</w:t>
      </w:r>
      <w:r w:rsidRPr="00022DF7">
        <w:t xml:space="preserve"> lub </w:t>
      </w:r>
      <w:r w:rsidR="006411B0">
        <w:t>usługę obsługi</w:t>
      </w:r>
      <w:r w:rsidR="006411B0" w:rsidRPr="006411B0">
        <w:t xml:space="preserve"> pasażerów</w:t>
      </w:r>
      <w:r w:rsidRPr="00022DF7">
        <w:t>, jeżeli miejsce rozpoczęcia lub zakończenia podróży znajduje się w granicach portu lub przystani morskiej</w:t>
      </w:r>
      <w:r w:rsidR="00512AB8">
        <w:t>,</w:t>
      </w:r>
      <w:r w:rsidRPr="00022DF7">
        <w:t xml:space="preserve"> przekazuje</w:t>
      </w:r>
      <w:r w:rsidR="001465B0">
        <w:t xml:space="preserve"> </w:t>
      </w:r>
      <w:r w:rsidRPr="00022DF7">
        <w:t>podmiot</w:t>
      </w:r>
      <w:r w:rsidR="006959DD">
        <w:t>owi</w:t>
      </w:r>
      <w:r w:rsidRPr="00022DF7">
        <w:t xml:space="preserve"> zarządzające</w:t>
      </w:r>
      <w:r w:rsidR="006959DD">
        <w:t>mu</w:t>
      </w:r>
      <w:r w:rsidRPr="00022DF7">
        <w:t xml:space="preserve"> dane dotyczące:</w:t>
      </w:r>
    </w:p>
    <w:p w14:paraId="5E570B7B" w14:textId="77777777" w:rsidR="00022DF7" w:rsidRPr="00022DF7" w:rsidRDefault="00022DF7" w:rsidP="008917FF">
      <w:pPr>
        <w:pStyle w:val="ZPKTzmpktartykuempunktem"/>
      </w:pPr>
      <w:r>
        <w:t>1)</w:t>
      </w:r>
      <w:r w:rsidR="00EC4572">
        <w:tab/>
      </w:r>
      <w:r w:rsidR="00416F82">
        <w:t xml:space="preserve">wielkości </w:t>
      </w:r>
      <w:r w:rsidRPr="00022DF7">
        <w:t>potencjału przeładunkowego</w:t>
      </w:r>
      <w:r w:rsidR="00024FF3">
        <w:t xml:space="preserve"> </w:t>
      </w:r>
      <w:r w:rsidR="003E500B">
        <w:t>wyrażonej</w:t>
      </w:r>
      <w:r w:rsidR="0061176E">
        <w:t xml:space="preserve"> </w:t>
      </w:r>
      <w:r w:rsidR="00024FF3">
        <w:t>odpowiednio</w:t>
      </w:r>
      <w:r w:rsidR="00416F82" w:rsidRPr="00416F82">
        <w:t xml:space="preserve"> w tonach</w:t>
      </w:r>
      <w:r w:rsidR="00024FF3">
        <w:t xml:space="preserve"> lub </w:t>
      </w:r>
      <w:r w:rsidR="00FF64B2">
        <w:t>jednost</w:t>
      </w:r>
      <w:r w:rsidR="00D04842">
        <w:t>kach</w:t>
      </w:r>
      <w:r w:rsidR="00FF64B2">
        <w:t xml:space="preserve"> standardow</w:t>
      </w:r>
      <w:r w:rsidR="00D04842">
        <w:t>ych</w:t>
      </w:r>
      <w:r w:rsidR="00FF64B2" w:rsidRPr="00FF64B2">
        <w:t xml:space="preserve"> odpowiadając</w:t>
      </w:r>
      <w:r w:rsidR="00D04842">
        <w:t>ych</w:t>
      </w:r>
      <w:r w:rsidR="00FF64B2" w:rsidRPr="00FF64B2">
        <w:t xml:space="preserve"> pojemności 20-stopowego kontenera ISO</w:t>
      </w:r>
      <w:r w:rsidR="00FF64B2">
        <w:t xml:space="preserve"> (</w:t>
      </w:r>
      <w:r w:rsidR="00024FF3">
        <w:t>TEU</w:t>
      </w:r>
      <w:r w:rsidR="00FF64B2">
        <w:t>)</w:t>
      </w:r>
      <w:r w:rsidR="008917FF">
        <w:t xml:space="preserve"> oraz </w:t>
      </w:r>
      <w:r w:rsidR="00EC4572">
        <w:t>wielkości</w:t>
      </w:r>
      <w:r w:rsidRPr="00022DF7">
        <w:t xml:space="preserve"> potencjału w zakresie obsługi pasażerów</w:t>
      </w:r>
      <w:r w:rsidR="00286E70">
        <w:t xml:space="preserve"> </w:t>
      </w:r>
      <w:r w:rsidR="003E500B">
        <w:t>wyrażonej</w:t>
      </w:r>
      <w:r w:rsidR="00D04842" w:rsidRPr="00416F82">
        <w:t xml:space="preserve"> </w:t>
      </w:r>
      <w:r w:rsidR="00416F82" w:rsidRPr="00416F82">
        <w:t>w liczbie pasażerów</w:t>
      </w:r>
      <w:r w:rsidR="008917FF" w:rsidRPr="008917FF">
        <w:t xml:space="preserve"> – do dnia 31 marca każdego roku według stanu na dzień 31 grudnia roku poprzedniego</w:t>
      </w:r>
      <w:r w:rsidR="008917FF">
        <w:t>;</w:t>
      </w:r>
    </w:p>
    <w:p w14:paraId="4C604DF7" w14:textId="77777777" w:rsidR="00286E70" w:rsidRPr="00022DF7" w:rsidRDefault="008917FF" w:rsidP="006326C6">
      <w:pPr>
        <w:pStyle w:val="ZPKTzmpktartykuempunktem"/>
      </w:pPr>
      <w:r>
        <w:t>2</w:t>
      </w:r>
      <w:r w:rsidR="00022DF7">
        <w:t>)</w:t>
      </w:r>
      <w:r w:rsidR="00EC4572">
        <w:tab/>
      </w:r>
      <w:r w:rsidR="00022DF7" w:rsidRPr="00022DF7">
        <w:t>liczby obsłużonych pasażerów, z podziałem na pasażerów obsłużonych w ruchu krajowym i międzynarodowym</w:t>
      </w:r>
      <w:r w:rsidR="001D4FE6">
        <w:t>,</w:t>
      </w:r>
      <w:r w:rsidR="00E00F88">
        <w:t xml:space="preserve"> oraz </w:t>
      </w:r>
      <w:r w:rsidR="00286E70" w:rsidRPr="00286E70">
        <w:t>wielkości</w:t>
      </w:r>
      <w:r w:rsidR="00593D6C">
        <w:t xml:space="preserve"> </w:t>
      </w:r>
      <w:r w:rsidR="00286E70" w:rsidRPr="00286E70">
        <w:t>przeładunków</w:t>
      </w:r>
      <w:r w:rsidR="00E00F88">
        <w:t xml:space="preserve"> </w:t>
      </w:r>
      <w:r w:rsidR="004F659B">
        <w:t>wyra</w:t>
      </w:r>
      <w:r w:rsidR="003E500B">
        <w:t>żonej</w:t>
      </w:r>
      <w:r w:rsidR="00E00F88">
        <w:t xml:space="preserve"> </w:t>
      </w:r>
      <w:r w:rsidR="00286E70" w:rsidRPr="00286E70">
        <w:t>odpowiednio w tonach lub TEU, z</w:t>
      </w:r>
      <w:r w:rsidR="001465B0">
        <w:t xml:space="preserve"> </w:t>
      </w:r>
      <w:r w:rsidR="00286E70" w:rsidRPr="00286E70">
        <w:t>uwzględnieniem, oraz bez uwzględnienia, masy własnej jednostek ładunkowych, a także w podziale na ładunki przywożone oraz wywożone</w:t>
      </w:r>
      <w:r w:rsidR="00E00F88">
        <w:t xml:space="preserve"> </w:t>
      </w:r>
      <w:r w:rsidR="00286E70" w:rsidRPr="00286E70">
        <w:t xml:space="preserve">– do </w:t>
      </w:r>
      <w:r w:rsidR="0023300E">
        <w:t xml:space="preserve">dnia </w:t>
      </w:r>
      <w:r w:rsidR="00286E70" w:rsidRPr="00286E70">
        <w:t xml:space="preserve">31 marca każdego roku </w:t>
      </w:r>
      <w:r w:rsidR="00E00F88">
        <w:t>za rok poprzedni.</w:t>
      </w:r>
      <w:r w:rsidR="00E00F88" w:rsidRPr="00286E70" w:rsidDel="00E00F88">
        <w:t xml:space="preserve"> </w:t>
      </w:r>
    </w:p>
    <w:p w14:paraId="259BE63B" w14:textId="77777777" w:rsidR="00597F83" w:rsidRDefault="00293D7D" w:rsidP="006326C6">
      <w:pPr>
        <w:pStyle w:val="ZPKTzmpktartykuempunktem"/>
      </w:pPr>
      <w:r>
        <w:t>2.</w:t>
      </w:r>
      <w:r w:rsidRPr="00293D7D">
        <w:t xml:space="preserve"> Centrum Monitorowania Rybołówstwa,</w:t>
      </w:r>
      <w:r>
        <w:t xml:space="preserve"> o którym mowa w art. 69 ust. 6 ustawy z</w:t>
      </w:r>
      <w:r w:rsidR="001465B0">
        <w:t xml:space="preserve"> </w:t>
      </w:r>
      <w:r>
        <w:t xml:space="preserve">dnia 19 grudnia 2014 r. </w:t>
      </w:r>
      <w:r w:rsidRPr="00293D7D">
        <w:t>o rybołówstwie morskim</w:t>
      </w:r>
      <w:r w:rsidR="00145F25">
        <w:t>,</w:t>
      </w:r>
      <w:r>
        <w:t xml:space="preserve"> </w:t>
      </w:r>
      <w:r w:rsidRPr="00293D7D">
        <w:t>przekazuje podmiot</w:t>
      </w:r>
      <w:r w:rsidR="00070550">
        <w:t>o</w:t>
      </w:r>
      <w:r w:rsidR="006959DD">
        <w:t>wi</w:t>
      </w:r>
      <w:r w:rsidRPr="00293D7D">
        <w:t xml:space="preserve"> zarządzające</w:t>
      </w:r>
      <w:r w:rsidR="006959DD">
        <w:t>mu</w:t>
      </w:r>
      <w:r w:rsidRPr="00293D7D">
        <w:t xml:space="preserve"> dane dotyczące</w:t>
      </w:r>
      <w:r>
        <w:t xml:space="preserve"> ilości</w:t>
      </w:r>
      <w:r w:rsidR="001275A7" w:rsidRPr="001275A7">
        <w:t xml:space="preserve"> </w:t>
      </w:r>
      <w:r w:rsidR="001275A7">
        <w:t>wyładowanych w danym porcie lub przystani morskiej ryb</w:t>
      </w:r>
      <w:r>
        <w:t xml:space="preserve">, </w:t>
      </w:r>
      <w:r w:rsidR="008B304F">
        <w:t>wyrażonej</w:t>
      </w:r>
      <w:r>
        <w:t xml:space="preserve"> w tonach</w:t>
      </w:r>
      <w:r w:rsidR="008E0993">
        <w:t xml:space="preserve"> </w:t>
      </w:r>
      <w:r w:rsidR="000B3CEE">
        <w:t>–</w:t>
      </w:r>
      <w:r w:rsidR="008E0993">
        <w:t xml:space="preserve"> </w:t>
      </w:r>
      <w:r w:rsidRPr="00293D7D">
        <w:t xml:space="preserve">do </w:t>
      </w:r>
      <w:r w:rsidR="00CB395A">
        <w:t xml:space="preserve">dnia </w:t>
      </w:r>
      <w:r w:rsidRPr="00293D7D">
        <w:t xml:space="preserve">31 marca każdego roku </w:t>
      </w:r>
      <w:r w:rsidR="00E501F8" w:rsidRPr="00E501F8">
        <w:t>za rok poprzedni</w:t>
      </w:r>
      <w:r w:rsidR="00E501F8">
        <w:t>.</w:t>
      </w:r>
      <w:r w:rsidR="006326C6" w:rsidDel="006326C6">
        <w:t xml:space="preserve"> </w:t>
      </w:r>
    </w:p>
    <w:p w14:paraId="68DC35AE" w14:textId="77777777" w:rsidR="00685D35" w:rsidRDefault="00125586" w:rsidP="00F33A14">
      <w:pPr>
        <w:pStyle w:val="ZARTzmartartykuempunktem"/>
      </w:pPr>
      <w:r>
        <w:t>Art. 2c</w:t>
      </w:r>
      <w:r w:rsidR="00597F83">
        <w:t xml:space="preserve">. </w:t>
      </w:r>
      <w:r w:rsidR="00597F83" w:rsidRPr="00597F83">
        <w:t>1.</w:t>
      </w:r>
      <w:r w:rsidR="00286E70">
        <w:t xml:space="preserve"> </w:t>
      </w:r>
      <w:r w:rsidR="00597F83" w:rsidRPr="00597F83">
        <w:t>Budowa, modernizacja i utrzymanie infrastruktury zapewniającej dostęp do portów i przystani morskich są finansowane ze środków budżetu państwa, w</w:t>
      </w:r>
      <w:r w:rsidR="001465B0">
        <w:t xml:space="preserve"> </w:t>
      </w:r>
      <w:r w:rsidR="00597F83" w:rsidRPr="00597F83">
        <w:t>wysokości określonej w ustawie budżetowej, oraz mogą być finansowane lub dofinansowane z</w:t>
      </w:r>
      <w:r w:rsidR="002E5377">
        <w:t xml:space="preserve"> innych źródeł, w szczególności z</w:t>
      </w:r>
      <w:r w:rsidR="00597F83" w:rsidRPr="00597F83">
        <w:t xml:space="preserve"> budżetu jednostki samorządu terytorialnego.</w:t>
      </w:r>
    </w:p>
    <w:p w14:paraId="630442A7" w14:textId="77777777" w:rsidR="005B2F37" w:rsidRDefault="005B2F37" w:rsidP="00E07377">
      <w:pPr>
        <w:pStyle w:val="ZUSTzmustartykuempunktem"/>
      </w:pPr>
      <w:r>
        <w:t>2. W przypadku finansowania lub dofinansowania budowy, modernizacji i</w:t>
      </w:r>
      <w:r w:rsidR="001465B0">
        <w:t xml:space="preserve"> </w:t>
      </w:r>
      <w:r>
        <w:t xml:space="preserve">utrzymania </w:t>
      </w:r>
      <w:r w:rsidRPr="00597F83">
        <w:t>infrastruktury zapewniającej dostęp do portów i przystani morskich</w:t>
      </w:r>
      <w:r>
        <w:t xml:space="preserve"> </w:t>
      </w:r>
      <w:r w:rsidRPr="00597F83">
        <w:t>z</w:t>
      </w:r>
      <w:r w:rsidR="001465B0">
        <w:t xml:space="preserve"> </w:t>
      </w:r>
      <w:r>
        <w:t>innych niż budżet państwa źródeł, zasady finansowania, w szczególności w</w:t>
      </w:r>
      <w:r w:rsidRPr="00155EEB">
        <w:t>ysokość kosztów inwestycji oraz kosztów utrzymania</w:t>
      </w:r>
      <w:r w:rsidR="002A087E">
        <w:t>,</w:t>
      </w:r>
      <w:r w:rsidRPr="00155EEB">
        <w:t xml:space="preserve"> określa porozumieni</w:t>
      </w:r>
      <w:r w:rsidR="00145F25">
        <w:t>e</w:t>
      </w:r>
      <w:r>
        <w:t xml:space="preserve"> zawieran</w:t>
      </w:r>
      <w:r w:rsidR="00145F25">
        <w:t>e</w:t>
      </w:r>
      <w:r>
        <w:t xml:space="preserve"> </w:t>
      </w:r>
      <w:r w:rsidRPr="00155EEB">
        <w:t>z</w:t>
      </w:r>
      <w:r w:rsidR="001465B0">
        <w:t xml:space="preserve"> </w:t>
      </w:r>
      <w:r w:rsidRPr="00155EEB">
        <w:t>właściwy</w:t>
      </w:r>
      <w:r>
        <w:t>m</w:t>
      </w:r>
      <w:r w:rsidRPr="00155EEB">
        <w:t xml:space="preserve"> dyrektor</w:t>
      </w:r>
      <w:r>
        <w:t>em</w:t>
      </w:r>
      <w:r w:rsidRPr="00155EEB">
        <w:t xml:space="preserve"> urzędu morskiego</w:t>
      </w:r>
      <w:r>
        <w:t>.</w:t>
      </w:r>
      <w:r w:rsidR="00961352" w:rsidRPr="00A30929">
        <w:t>”</w:t>
      </w:r>
      <w:r w:rsidR="00961352">
        <w:t>;</w:t>
      </w:r>
    </w:p>
    <w:p w14:paraId="357DF6D5" w14:textId="77777777" w:rsidR="009846D8" w:rsidRDefault="009F3DBC" w:rsidP="00755C29">
      <w:pPr>
        <w:pStyle w:val="PKTpunkt"/>
      </w:pPr>
      <w:r>
        <w:t>3</w:t>
      </w:r>
      <w:r w:rsidR="003A4DAF" w:rsidRPr="003A4DAF">
        <w:t>)</w:t>
      </w:r>
      <w:r w:rsidR="00B52A58">
        <w:tab/>
      </w:r>
      <w:r w:rsidR="007646A6">
        <w:t xml:space="preserve">w </w:t>
      </w:r>
      <w:r w:rsidR="00491E5A">
        <w:t>art. 3</w:t>
      </w:r>
      <w:r w:rsidR="009846D8">
        <w:t>:</w:t>
      </w:r>
    </w:p>
    <w:p w14:paraId="3C730E04" w14:textId="77777777" w:rsidR="0043432C" w:rsidRDefault="009846D8" w:rsidP="00232323">
      <w:pPr>
        <w:pStyle w:val="LITlitera"/>
      </w:pPr>
      <w:r>
        <w:t>a)</w:t>
      </w:r>
      <w:r w:rsidR="00F64D79">
        <w:tab/>
      </w:r>
      <w:r w:rsidR="0043432C">
        <w:t>ust. 1 otrzymuje brzmienie:</w:t>
      </w:r>
    </w:p>
    <w:p w14:paraId="24ED719E" w14:textId="77777777" w:rsidR="0043432C" w:rsidRPr="0043432C" w:rsidRDefault="00391997" w:rsidP="005B70CC">
      <w:pPr>
        <w:pStyle w:val="ZLITUSTzmustliter"/>
      </w:pPr>
      <w:r w:rsidRPr="00391997">
        <w:t>„</w:t>
      </w:r>
      <w:r w:rsidR="0043432C" w:rsidRPr="0043432C">
        <w:t>1.</w:t>
      </w:r>
      <w:r w:rsidR="001465B0">
        <w:t xml:space="preserve"> </w:t>
      </w:r>
      <w:r w:rsidR="0043432C" w:rsidRPr="0043432C">
        <w:t>Zgody ministra właściwego do spraw gospodarki morskiej, udzielonej w drodze decyzji</w:t>
      </w:r>
      <w:r w:rsidR="00F42288">
        <w:t xml:space="preserve"> </w:t>
      </w:r>
      <w:r w:rsidR="00F42288" w:rsidRPr="00F42288">
        <w:t>administracyjnej</w:t>
      </w:r>
      <w:r w:rsidR="0043432C" w:rsidRPr="0043432C">
        <w:t>, wymaga:</w:t>
      </w:r>
    </w:p>
    <w:p w14:paraId="442C7CC9" w14:textId="77777777" w:rsidR="0043432C" w:rsidRPr="0043432C" w:rsidRDefault="0043432C" w:rsidP="005B70CC">
      <w:pPr>
        <w:pStyle w:val="ZLITPKTzmpktliter"/>
      </w:pPr>
      <w:r w:rsidRPr="0043432C">
        <w:lastRenderedPageBreak/>
        <w:t>1)</w:t>
      </w:r>
      <w:r w:rsidR="00A0667F">
        <w:tab/>
      </w:r>
      <w:r w:rsidRPr="0043432C">
        <w:t>przeniesienie własności, użytkowania wieczystego</w:t>
      </w:r>
      <w:r w:rsidR="004B13AC">
        <w:t xml:space="preserve">, udziału we własności </w:t>
      </w:r>
      <w:r w:rsidR="007927B3">
        <w:t xml:space="preserve">albo </w:t>
      </w:r>
      <w:r w:rsidR="004B13AC">
        <w:t>użytkowaniu wieczystym</w:t>
      </w:r>
      <w:r w:rsidRPr="0043432C">
        <w:t xml:space="preserve"> albo oddanie w użytkowanie wieczyste</w:t>
      </w:r>
      <w:r w:rsidR="00252329">
        <w:t xml:space="preserve"> całości albo</w:t>
      </w:r>
      <w:r w:rsidR="005A1913">
        <w:t xml:space="preserve"> części nieruchomości</w:t>
      </w:r>
      <w:r w:rsidR="00252329">
        <w:t>,</w:t>
      </w:r>
    </w:p>
    <w:p w14:paraId="79BC024F" w14:textId="77777777" w:rsidR="0043432C" w:rsidRDefault="0043432C" w:rsidP="005B70CC">
      <w:pPr>
        <w:pStyle w:val="ZLITPKTzmpktliter"/>
      </w:pPr>
      <w:r w:rsidRPr="0043432C">
        <w:t>2</w:t>
      </w:r>
      <w:r w:rsidR="00A0667F" w:rsidRPr="0043432C">
        <w:t>)</w:t>
      </w:r>
      <w:r w:rsidR="00A0667F">
        <w:tab/>
      </w:r>
      <w:r w:rsidRPr="0043432C">
        <w:t xml:space="preserve">oddanie </w:t>
      </w:r>
      <w:r w:rsidR="00252329">
        <w:t>całości albo</w:t>
      </w:r>
      <w:r w:rsidR="005A1913">
        <w:t xml:space="preserve"> części nieruchomości</w:t>
      </w:r>
      <w:r w:rsidR="005A1913" w:rsidRPr="0043432C">
        <w:t xml:space="preserve"> </w:t>
      </w:r>
      <w:r w:rsidRPr="0043432C">
        <w:t xml:space="preserve">w użytkowanie, dzierżawę, najem albo </w:t>
      </w:r>
      <w:r w:rsidR="00132A12">
        <w:t xml:space="preserve">zawarcie </w:t>
      </w:r>
      <w:r w:rsidRPr="0043432C">
        <w:t xml:space="preserve">innej umowy uprawniającej do korzystania lub pobierania pożytków </w:t>
      </w:r>
      <w:r w:rsidR="00252329">
        <w:t xml:space="preserve">z </w:t>
      </w:r>
      <w:r w:rsidR="005A1913">
        <w:t>c</w:t>
      </w:r>
      <w:r w:rsidR="00252329">
        <w:t>ałości nieruchomości albo</w:t>
      </w:r>
      <w:r w:rsidR="005A1913">
        <w:t xml:space="preserve"> jej części </w:t>
      </w:r>
      <w:r w:rsidRPr="0043432C">
        <w:t xml:space="preserve">przez okres powyżej 10 lat, </w:t>
      </w:r>
      <w:r>
        <w:t>także jeżeli</w:t>
      </w:r>
      <w:r w:rsidRPr="0043432C">
        <w:t xml:space="preserve"> strony zawierają kolejne umowy, których przedmiotem jest ta sama nieruchomość</w:t>
      </w:r>
      <w:r w:rsidR="00132A12">
        <w:t>,</w:t>
      </w:r>
      <w:r w:rsidR="00C82B83">
        <w:t xml:space="preserve"> </w:t>
      </w:r>
      <w:r w:rsidR="003F65EE">
        <w:t>albo</w:t>
      </w:r>
      <w:r w:rsidR="00C82B83">
        <w:t xml:space="preserve"> </w:t>
      </w:r>
      <w:r w:rsidR="002737CB">
        <w:t>zawarcie</w:t>
      </w:r>
      <w:r w:rsidR="005A1913">
        <w:t xml:space="preserve"> takiej</w:t>
      </w:r>
      <w:r w:rsidR="001465B0">
        <w:t xml:space="preserve"> </w:t>
      </w:r>
      <w:r w:rsidR="00C82B83">
        <w:t xml:space="preserve">umowy na czas nieoznaczony, której </w:t>
      </w:r>
      <w:r w:rsidR="00C16189">
        <w:t>termin</w:t>
      </w:r>
      <w:r w:rsidR="002737CB">
        <w:t xml:space="preserve"> </w:t>
      </w:r>
      <w:r w:rsidR="00C82B83">
        <w:t xml:space="preserve">wypowiedzenia </w:t>
      </w:r>
      <w:r w:rsidR="002737CB">
        <w:t xml:space="preserve">wynosi powyżej </w:t>
      </w:r>
      <w:r w:rsidR="00C82B83">
        <w:t>10 lat</w:t>
      </w:r>
    </w:p>
    <w:p w14:paraId="3CB181FE" w14:textId="77777777" w:rsidR="0043432C" w:rsidRPr="0043432C" w:rsidRDefault="009D169A" w:rsidP="005B70CC">
      <w:pPr>
        <w:pStyle w:val="ZLITCZWSPPKTzmczciwsppktliter"/>
      </w:pPr>
      <w:r>
        <w:t>–</w:t>
      </w:r>
      <w:r w:rsidR="001465B0">
        <w:t xml:space="preserve"> </w:t>
      </w:r>
      <w:r w:rsidR="005A1913">
        <w:t>w przypadku</w:t>
      </w:r>
      <w:r w:rsidR="00D40DDA" w:rsidRPr="00D40DDA">
        <w:t xml:space="preserve"> </w:t>
      </w:r>
      <w:r w:rsidR="0043432C" w:rsidRPr="0043432C">
        <w:t>nieruchomości stanowiących własność Skarbu Państwa, jednostki samorządu terytorialnego albo podmiotu zarządzającego portem lub przystanią morską, położonych w granicach portów i przystani morskich.</w:t>
      </w:r>
      <w:r w:rsidR="00A30929" w:rsidRPr="00A30929">
        <w:t>”</w:t>
      </w:r>
      <w:r w:rsidR="003F65EE">
        <w:t>,</w:t>
      </w:r>
    </w:p>
    <w:p w14:paraId="00D4B954" w14:textId="77777777" w:rsidR="00545554" w:rsidRDefault="0043432C" w:rsidP="00232323">
      <w:pPr>
        <w:pStyle w:val="LITlitera"/>
      </w:pPr>
      <w:r>
        <w:t>b)</w:t>
      </w:r>
      <w:r w:rsidR="00A0667F">
        <w:tab/>
      </w:r>
      <w:r w:rsidR="00545554">
        <w:t xml:space="preserve">w ust. 4 po pkt 3 dodaje </w:t>
      </w:r>
      <w:r w:rsidR="00545554">
        <w:rPr>
          <w:rFonts w:hint="eastAsia"/>
        </w:rPr>
        <w:t>się</w:t>
      </w:r>
      <w:r w:rsidR="00545554">
        <w:t xml:space="preserve"> pkt 3a</w:t>
      </w:r>
      <w:r w:rsidR="003B1319">
        <w:t xml:space="preserve"> </w:t>
      </w:r>
      <w:r w:rsidR="00231FBF">
        <w:t xml:space="preserve">i </w:t>
      </w:r>
      <w:r w:rsidR="003B1319">
        <w:t>3b</w:t>
      </w:r>
      <w:r w:rsidR="00545554">
        <w:t xml:space="preserve"> w brzmieniu:</w:t>
      </w:r>
    </w:p>
    <w:p w14:paraId="7BD68D00" w14:textId="77777777" w:rsidR="003B1319" w:rsidRDefault="00391997" w:rsidP="005B70CC">
      <w:pPr>
        <w:pStyle w:val="ZLITPKTzmpktliter"/>
      </w:pPr>
      <w:r w:rsidRPr="00391997">
        <w:t>„</w:t>
      </w:r>
      <w:r w:rsidR="00545554">
        <w:t>3a</w:t>
      </w:r>
      <w:r w:rsidR="00A0667F">
        <w:t>)</w:t>
      </w:r>
      <w:r w:rsidR="00A0667F">
        <w:tab/>
      </w:r>
      <w:r w:rsidR="00545554">
        <w:t>opinię właściwego dyrektora urzędu morskiego;</w:t>
      </w:r>
    </w:p>
    <w:p w14:paraId="70EC2FC3" w14:textId="77777777" w:rsidR="00545554" w:rsidRDefault="003B1319" w:rsidP="005B70CC">
      <w:pPr>
        <w:pStyle w:val="ZLITPKTzmpktliter"/>
      </w:pPr>
      <w:r>
        <w:t>3b)</w:t>
      </w:r>
      <w:r w:rsidR="00AB543B">
        <w:tab/>
      </w:r>
      <w:r>
        <w:t xml:space="preserve">opinię Ministra Obrony Narodowej w odniesieniu do nieruchomości graniczących z terenami zamkniętymi, o których mowa w art. 2 pkt 9 ustawy z dnia 17 maja 1989 r. </w:t>
      </w:r>
      <w:r w:rsidR="000B3CEE">
        <w:t>–</w:t>
      </w:r>
      <w:r>
        <w:t xml:space="preserve"> Prawo </w:t>
      </w:r>
      <w:r w:rsidR="001A59ED">
        <w:t>g</w:t>
      </w:r>
      <w:r>
        <w:t>eodezyjne i kartograficzne (Dz. U. z 201</w:t>
      </w:r>
      <w:r w:rsidR="00ED4FC2">
        <w:t>9</w:t>
      </w:r>
      <w:r>
        <w:t xml:space="preserve"> r. poz. </w:t>
      </w:r>
      <w:r w:rsidR="00ED4FC2">
        <w:t xml:space="preserve"> 725 i 730</w:t>
      </w:r>
      <w:r>
        <w:t>)</w:t>
      </w:r>
      <w:r w:rsidR="00EB4C74">
        <w:t>, ustalonymi przez Ministra Obrony Narodowej</w:t>
      </w:r>
      <w:r w:rsidR="00961352">
        <w:t>;</w:t>
      </w:r>
      <w:r w:rsidR="002F5AB4">
        <w:t>”</w:t>
      </w:r>
      <w:r w:rsidR="00A0667F">
        <w:t>,</w:t>
      </w:r>
    </w:p>
    <w:p w14:paraId="2FF12D79" w14:textId="77777777" w:rsidR="00A179D5" w:rsidRDefault="00A179D5" w:rsidP="005B70CC">
      <w:pPr>
        <w:pStyle w:val="LITlitera"/>
      </w:pPr>
      <w:r>
        <w:t>c)</w:t>
      </w:r>
      <w:r w:rsidR="009D169A">
        <w:tab/>
      </w:r>
      <w:r>
        <w:t>ust. 5 otrzymuje brzmienie:</w:t>
      </w:r>
    </w:p>
    <w:p w14:paraId="526A4882" w14:textId="77777777" w:rsidR="00A179D5" w:rsidRDefault="00A30929" w:rsidP="005B70CC">
      <w:pPr>
        <w:pStyle w:val="ZLITUSTzmustliter"/>
      </w:pPr>
      <w:r w:rsidRPr="00A30929">
        <w:t>„</w:t>
      </w:r>
      <w:r w:rsidR="00A179D5">
        <w:t xml:space="preserve">5. </w:t>
      </w:r>
      <w:r w:rsidR="00A179D5" w:rsidRPr="00A179D5">
        <w:t>W przypadku umów</w:t>
      </w:r>
      <w:r w:rsidR="00A179D5">
        <w:t>, o których mowa w ust. 1 pkt 2,</w:t>
      </w:r>
      <w:r w:rsidR="00A179D5" w:rsidRPr="00A179D5">
        <w:t xml:space="preserve"> dołączona do wniosku umowa przedwstępna powinna określać w szczególności zasady rozliczeń nakładów poniesionych na nieruchomość oraz warunki rozwiązania przyrzeczonej umowy przed upływem terminu, na który zostanie zawar</w:t>
      </w:r>
      <w:r w:rsidR="00D35AC6">
        <w:t>ta.</w:t>
      </w:r>
      <w:r w:rsidRPr="00A30929">
        <w:t>”</w:t>
      </w:r>
      <w:r w:rsidR="00D35AC6">
        <w:t>,</w:t>
      </w:r>
    </w:p>
    <w:p w14:paraId="526C7CFD" w14:textId="77777777" w:rsidR="007646A6" w:rsidRDefault="00A179D5" w:rsidP="00232323">
      <w:pPr>
        <w:pStyle w:val="LITlitera"/>
      </w:pPr>
      <w:r>
        <w:t>d</w:t>
      </w:r>
      <w:r w:rsidR="00545554">
        <w:t>)</w:t>
      </w:r>
      <w:r w:rsidR="00A0667F">
        <w:tab/>
      </w:r>
      <w:r w:rsidR="007646A6">
        <w:t>po ust. 5 dodaje się ust. 5a w brzmieniu</w:t>
      </w:r>
      <w:r w:rsidR="00491E5A">
        <w:t>:</w:t>
      </w:r>
    </w:p>
    <w:p w14:paraId="2703E6FB" w14:textId="77777777" w:rsidR="00FA7B1A" w:rsidRDefault="007646A6" w:rsidP="005B70CC">
      <w:pPr>
        <w:pStyle w:val="ZLITUSTzmustliter"/>
      </w:pPr>
      <w:r w:rsidRPr="007646A6">
        <w:t>„</w:t>
      </w:r>
      <w:r w:rsidR="009846D8">
        <w:t>5a</w:t>
      </w:r>
      <w:r w:rsidRPr="007646A6">
        <w:t>.</w:t>
      </w:r>
      <w:r w:rsidR="001465B0">
        <w:t xml:space="preserve"> </w:t>
      </w:r>
      <w:r w:rsidR="00606107" w:rsidRPr="00606107">
        <w:t>Przed wydani</w:t>
      </w:r>
      <w:r w:rsidR="00261CCE">
        <w:t xml:space="preserve">em </w:t>
      </w:r>
      <w:r w:rsidR="00C70CEE">
        <w:t>zgody</w:t>
      </w:r>
      <w:r w:rsidR="00261CCE">
        <w:t>, o której mowa w ust</w:t>
      </w:r>
      <w:r w:rsidR="00606107" w:rsidRPr="00606107">
        <w:t>.</w:t>
      </w:r>
      <w:r w:rsidR="00261CCE">
        <w:t xml:space="preserve"> </w:t>
      </w:r>
      <w:r w:rsidR="00606107" w:rsidRPr="00606107">
        <w:t>1, minister właściwy</w:t>
      </w:r>
      <w:r w:rsidR="00606107">
        <w:t xml:space="preserve"> do </w:t>
      </w:r>
      <w:r w:rsidR="00606107" w:rsidRPr="00606107">
        <w:t>spraw gospodarki morskiej może zażądać od wniosk</w:t>
      </w:r>
      <w:r w:rsidR="00A06F60">
        <w:t xml:space="preserve">odawcy </w:t>
      </w:r>
      <w:r w:rsidR="009747DC">
        <w:t xml:space="preserve">przedstawienia dodatkowych </w:t>
      </w:r>
      <w:r w:rsidR="00A06F60">
        <w:t>do</w:t>
      </w:r>
      <w:r w:rsidR="0065095F">
        <w:t>kumentów</w:t>
      </w:r>
      <w:r w:rsidR="00A06F60">
        <w:t xml:space="preserve"> i</w:t>
      </w:r>
      <w:r w:rsidR="001465B0">
        <w:t xml:space="preserve"> </w:t>
      </w:r>
      <w:r w:rsidR="00606107" w:rsidRPr="00606107">
        <w:t xml:space="preserve">informacji niezbędnych do rozpatrzenia wniosku oraz wystąpić do właściwych organów o </w:t>
      </w:r>
      <w:r w:rsidR="00220E00">
        <w:t>opinię</w:t>
      </w:r>
      <w:r w:rsidR="001E318E">
        <w:t xml:space="preserve"> w</w:t>
      </w:r>
      <w:r w:rsidR="002A7ECE">
        <w:t xml:space="preserve"> zakresie wpływu</w:t>
      </w:r>
      <w:r w:rsidR="001E318E">
        <w:t xml:space="preserve"> </w:t>
      </w:r>
      <w:r w:rsidR="009846D8">
        <w:t>rozporządzeni</w:t>
      </w:r>
      <w:r w:rsidR="00FA50F3">
        <w:t>a</w:t>
      </w:r>
      <w:r w:rsidR="009846D8" w:rsidRPr="009846D8">
        <w:t xml:space="preserve"> nieruchomością</w:t>
      </w:r>
      <w:r w:rsidR="00772A4F">
        <w:t xml:space="preserve"> </w:t>
      </w:r>
      <w:r w:rsidR="00C93B38">
        <w:t>będącą</w:t>
      </w:r>
      <w:r w:rsidR="009846D8">
        <w:t xml:space="preserve"> przedmiotem wniosku </w:t>
      </w:r>
      <w:r w:rsidR="00FA50F3">
        <w:t>na</w:t>
      </w:r>
      <w:r w:rsidR="009846D8">
        <w:t xml:space="preserve"> zagrożeni</w:t>
      </w:r>
      <w:r w:rsidR="00FA50F3">
        <w:t>e</w:t>
      </w:r>
      <w:r w:rsidR="009846D8">
        <w:t xml:space="preserve"> obronności, </w:t>
      </w:r>
      <w:r w:rsidR="00606107" w:rsidRPr="00606107">
        <w:t>bezpieczeństwa państwa</w:t>
      </w:r>
      <w:r w:rsidR="009C06F8">
        <w:t>, bezpieczeństwa publicznego</w:t>
      </w:r>
      <w:r w:rsidR="009F3DBC">
        <w:t xml:space="preserve"> lub porządku </w:t>
      </w:r>
      <w:r w:rsidR="009D6191">
        <w:t>publicznego.</w:t>
      </w:r>
      <w:r w:rsidR="002F5AB4" w:rsidRPr="002F5AB4">
        <w:t>”</w:t>
      </w:r>
      <w:r w:rsidR="00A0667F">
        <w:t>,</w:t>
      </w:r>
    </w:p>
    <w:p w14:paraId="5BC0E254" w14:textId="77777777" w:rsidR="009846D8" w:rsidRDefault="001637FC" w:rsidP="00232323">
      <w:pPr>
        <w:pStyle w:val="LITlitera"/>
      </w:pPr>
      <w:r>
        <w:t>e</w:t>
      </w:r>
      <w:r w:rsidR="009846D8">
        <w:t>)</w:t>
      </w:r>
      <w:r w:rsidR="00A0667F">
        <w:tab/>
      </w:r>
      <w:r w:rsidR="009846D8">
        <w:t>ust. 6 otrzymuje brzmienie:</w:t>
      </w:r>
    </w:p>
    <w:p w14:paraId="11B7A4BC" w14:textId="77777777" w:rsidR="00E87B39" w:rsidRPr="00E87B39" w:rsidRDefault="009846D8" w:rsidP="005B70CC">
      <w:pPr>
        <w:pStyle w:val="ZLITUSTzmustliter"/>
      </w:pPr>
      <w:r w:rsidRPr="009846D8">
        <w:t>„</w:t>
      </w:r>
      <w:r>
        <w:t>6.</w:t>
      </w:r>
      <w:r w:rsidR="001465B0">
        <w:t xml:space="preserve"> </w:t>
      </w:r>
      <w:r w:rsidR="00E87B39" w:rsidRPr="00E87B39">
        <w:t xml:space="preserve">Odmowa </w:t>
      </w:r>
      <w:r w:rsidR="00BD73CB">
        <w:t>udzielenia</w:t>
      </w:r>
      <w:r w:rsidR="00BD73CB" w:rsidRPr="00E87B39">
        <w:t xml:space="preserve"> </w:t>
      </w:r>
      <w:r w:rsidR="00E87B39" w:rsidRPr="00E87B39">
        <w:t xml:space="preserve">zgody, o której mowa w ust. 1, </w:t>
      </w:r>
      <w:r w:rsidR="0087314D">
        <w:t>następuje</w:t>
      </w:r>
      <w:r w:rsidR="00E87B39" w:rsidRPr="00E87B39">
        <w:t xml:space="preserve"> ze względu na:</w:t>
      </w:r>
    </w:p>
    <w:p w14:paraId="4D376935" w14:textId="77777777" w:rsidR="00E87B39" w:rsidRPr="00E87B39" w:rsidRDefault="00E87B39" w:rsidP="005B70CC">
      <w:pPr>
        <w:pStyle w:val="ZLITPKTzmpktliter"/>
      </w:pPr>
      <w:r w:rsidRPr="00E87B39">
        <w:lastRenderedPageBreak/>
        <w:t>1)</w:t>
      </w:r>
      <w:r w:rsidR="0074636A">
        <w:tab/>
      </w:r>
      <w:r w:rsidRPr="00E87B39">
        <w:t>zagrożenie obronności, bezpieczeństwa państwa</w:t>
      </w:r>
      <w:r w:rsidR="009C06F8">
        <w:t>, bezpieczeństwa</w:t>
      </w:r>
      <w:r w:rsidRPr="00E87B39">
        <w:t xml:space="preserve"> </w:t>
      </w:r>
      <w:r w:rsidR="009C06F8">
        <w:t>publicznego</w:t>
      </w:r>
      <w:r w:rsidR="00053C8D">
        <w:t>, bezpieczeńs</w:t>
      </w:r>
      <w:r w:rsidR="00C93B38">
        <w:t>twa morskiego</w:t>
      </w:r>
      <w:r w:rsidR="009C06F8">
        <w:t xml:space="preserve"> </w:t>
      </w:r>
      <w:r w:rsidRPr="00E87B39">
        <w:t>lub porządku publicznego</w:t>
      </w:r>
      <w:r w:rsidR="00220E00">
        <w:t>;</w:t>
      </w:r>
    </w:p>
    <w:p w14:paraId="61CBF6D6" w14:textId="77777777" w:rsidR="00E87B39" w:rsidRPr="00E87B39" w:rsidRDefault="0074636A" w:rsidP="005B70CC">
      <w:pPr>
        <w:pStyle w:val="ZLITPKTzmpktliter"/>
      </w:pPr>
      <w:r>
        <w:t>2)</w:t>
      </w:r>
      <w:r>
        <w:tab/>
      </w:r>
      <w:r w:rsidR="00E87B39" w:rsidRPr="00E87B39">
        <w:t xml:space="preserve">stwierdzenie niezgodności </w:t>
      </w:r>
      <w:r w:rsidR="0087314D" w:rsidRPr="0087314D">
        <w:t>przewidywanego sposobu zagospodarowania nieruchomości</w:t>
      </w:r>
      <w:r w:rsidR="0087314D">
        <w:t xml:space="preserve"> </w:t>
      </w:r>
      <w:r w:rsidR="00E87B39" w:rsidRPr="00E87B39">
        <w:t>ze strategiami rozwoju, programami lub</w:t>
      </w:r>
      <w:r w:rsidR="00A97438">
        <w:t xml:space="preserve"> </w:t>
      </w:r>
      <w:r w:rsidR="00E87B39" w:rsidRPr="00E87B39">
        <w:t>dokumentami programowymi w zakresie gospodarki morskiej lub transportu, przyjętymi na</w:t>
      </w:r>
      <w:r w:rsidR="001465B0">
        <w:t xml:space="preserve"> </w:t>
      </w:r>
      <w:r w:rsidR="00E87B39" w:rsidRPr="00E87B39">
        <w:t>podstawie ustawy z dnia 6 grudnia 2006 r. o zasadach prowadzenia polityki rozwoju</w:t>
      </w:r>
      <w:r w:rsidR="00A97438">
        <w:t xml:space="preserve"> </w:t>
      </w:r>
      <w:r w:rsidR="006D257E">
        <w:t>(Dz.</w:t>
      </w:r>
      <w:r w:rsidR="00961352">
        <w:t xml:space="preserve"> </w:t>
      </w:r>
      <w:r w:rsidR="006D257E">
        <w:t>U. z 2018 r. poz. 1307 i 1669</w:t>
      </w:r>
      <w:r w:rsidR="00A97438">
        <w:t>)</w:t>
      </w:r>
      <w:r w:rsidR="00220E00">
        <w:t>;</w:t>
      </w:r>
    </w:p>
    <w:p w14:paraId="68C94EC0" w14:textId="77777777" w:rsidR="00E05C47" w:rsidRDefault="00BF13E6" w:rsidP="005B70CC">
      <w:pPr>
        <w:pStyle w:val="ZLITPKTzmpktliter"/>
      </w:pPr>
      <w:r>
        <w:t>3)</w:t>
      </w:r>
      <w:r w:rsidR="0074636A">
        <w:tab/>
      </w:r>
      <w:r w:rsidR="00E87B39" w:rsidRPr="00E87B39">
        <w:t>stwierdzenie niezgodności</w:t>
      </w:r>
      <w:r w:rsidR="0087314D">
        <w:t xml:space="preserve"> </w:t>
      </w:r>
      <w:r w:rsidR="0087314D" w:rsidRPr="00053C8D">
        <w:t>przewidywanego sposobu zagospodarowania nieruchomości</w:t>
      </w:r>
      <w:r w:rsidR="00E87B39" w:rsidRPr="00E87B39">
        <w:t xml:space="preserve"> z </w:t>
      </w:r>
      <w:r w:rsidR="009A113C">
        <w:t xml:space="preserve">planem </w:t>
      </w:r>
      <w:r w:rsidR="00E87B39" w:rsidRPr="00E87B39">
        <w:t>rozwoju portu</w:t>
      </w:r>
      <w:r w:rsidR="009A113C">
        <w:t xml:space="preserve"> lub przystani morskiej</w:t>
      </w:r>
      <w:r w:rsidR="00F64EDB">
        <w:t>;</w:t>
      </w:r>
    </w:p>
    <w:p w14:paraId="0DDF01E1" w14:textId="77777777" w:rsidR="00E87B39" w:rsidRDefault="00E87B39" w:rsidP="005B70CC">
      <w:pPr>
        <w:pStyle w:val="ZLITPKTzmpktliter"/>
      </w:pPr>
      <w:r w:rsidRPr="00E87B39">
        <w:t>4)</w:t>
      </w:r>
      <w:r w:rsidR="0074636A">
        <w:tab/>
      </w:r>
      <w:r w:rsidRPr="00E87B39">
        <w:t>inny ważny interes publiczny.</w:t>
      </w:r>
      <w:r w:rsidR="002F5AB4">
        <w:t>”</w:t>
      </w:r>
      <w:r w:rsidR="008203B6">
        <w:t>,</w:t>
      </w:r>
    </w:p>
    <w:p w14:paraId="3F57DE51" w14:textId="77777777" w:rsidR="009846D8" w:rsidRDefault="009B452B" w:rsidP="005B70CC">
      <w:pPr>
        <w:pStyle w:val="LITlitera"/>
      </w:pPr>
      <w:r>
        <w:t>f</w:t>
      </w:r>
      <w:r w:rsidR="009846D8">
        <w:t>)</w:t>
      </w:r>
      <w:r w:rsidR="00A0667F">
        <w:tab/>
      </w:r>
      <w:r w:rsidR="009846D8" w:rsidRPr="009846D8">
        <w:t xml:space="preserve">po ust. </w:t>
      </w:r>
      <w:r w:rsidR="009846D8">
        <w:t>6</w:t>
      </w:r>
      <w:r w:rsidR="009846D8" w:rsidRPr="009846D8">
        <w:t xml:space="preserve"> dodaje się ust.</w:t>
      </w:r>
      <w:r w:rsidR="009846D8">
        <w:t xml:space="preserve"> 6</w:t>
      </w:r>
      <w:r w:rsidR="009846D8" w:rsidRPr="009846D8">
        <w:t>a</w:t>
      </w:r>
      <w:r w:rsidR="00486944">
        <w:t xml:space="preserve"> i </w:t>
      </w:r>
      <w:r w:rsidR="004F568F">
        <w:t>6b</w:t>
      </w:r>
      <w:r w:rsidR="009846D8" w:rsidRPr="009846D8">
        <w:t xml:space="preserve"> w brzmieniu:</w:t>
      </w:r>
    </w:p>
    <w:p w14:paraId="28F8B181" w14:textId="77777777" w:rsidR="004F568F" w:rsidRDefault="009846D8" w:rsidP="005B70CC">
      <w:pPr>
        <w:pStyle w:val="ZLITUSTzmustliter"/>
      </w:pPr>
      <w:r w:rsidRPr="009846D8">
        <w:t>„6</w:t>
      </w:r>
      <w:r>
        <w:t>a</w:t>
      </w:r>
      <w:r w:rsidRPr="009846D8">
        <w:t>.</w:t>
      </w:r>
      <w:r w:rsidR="001465B0">
        <w:t xml:space="preserve"> </w:t>
      </w:r>
      <w:r w:rsidR="00160A5F" w:rsidRPr="00E87B39">
        <w:t>Minister właściwy do spraw gospodarki morskiej</w:t>
      </w:r>
      <w:r w:rsidR="00160A5F">
        <w:t xml:space="preserve"> </w:t>
      </w:r>
      <w:r w:rsidR="00A06F60">
        <w:t>może określić w decyzji, o</w:t>
      </w:r>
      <w:r w:rsidR="001465B0">
        <w:t xml:space="preserve"> </w:t>
      </w:r>
      <w:r w:rsidR="00E87B39" w:rsidRPr="00E87B39">
        <w:t>której mowa w ust. 1</w:t>
      </w:r>
      <w:r w:rsidR="00B655F8">
        <w:t>,</w:t>
      </w:r>
      <w:r w:rsidR="00E87B39" w:rsidRPr="00E87B39">
        <w:t xml:space="preserve"> warunki</w:t>
      </w:r>
      <w:r w:rsidR="004F568F">
        <w:t xml:space="preserve"> użytkowania nieruchomości będącej przedmiotem wniosku, zgodnie z</w:t>
      </w:r>
      <w:r w:rsidR="001E318E">
        <w:t xml:space="preserve"> p</w:t>
      </w:r>
      <w:r w:rsidR="009F3DBC">
        <w:t xml:space="preserve">rzewidywanym </w:t>
      </w:r>
      <w:r w:rsidR="004F568F">
        <w:t>sposobem</w:t>
      </w:r>
      <w:r w:rsidR="004F568F" w:rsidRPr="004F568F">
        <w:t xml:space="preserve"> zagospodarowania nieruchomości</w:t>
      </w:r>
      <w:r w:rsidR="00EB2EDD">
        <w:t xml:space="preserve"> określonym </w:t>
      </w:r>
      <w:r w:rsidR="00A71D31">
        <w:t>we wniosku, o którym mowa w ust. 2</w:t>
      </w:r>
      <w:r w:rsidR="005A70F0">
        <w:t>,</w:t>
      </w:r>
      <w:r w:rsidR="00EB2EDD">
        <w:t xml:space="preserve"> w szczególności w zakresie utrzymania funkcji obsługi statków lub wykonania </w:t>
      </w:r>
      <w:r w:rsidR="00EB2EDD" w:rsidRPr="00EB2EDD">
        <w:t xml:space="preserve">w oznaczonym terminie </w:t>
      </w:r>
      <w:r w:rsidR="00EB2EDD">
        <w:t>określonych robót budowlanych.</w:t>
      </w:r>
    </w:p>
    <w:p w14:paraId="67BE60CD" w14:textId="77777777" w:rsidR="00E87B39" w:rsidRDefault="004F568F" w:rsidP="005B70CC">
      <w:pPr>
        <w:pStyle w:val="ZLITUSTzmustliter"/>
      </w:pPr>
      <w:r>
        <w:t>6b</w:t>
      </w:r>
      <w:r w:rsidR="00BF13E6">
        <w:t>.</w:t>
      </w:r>
      <w:r w:rsidR="001465B0">
        <w:t xml:space="preserve"> </w:t>
      </w:r>
      <w:r w:rsidR="00E87B39" w:rsidRPr="00E87B39">
        <w:t>Minister właściwy do spraw gospodarki morskiej</w:t>
      </w:r>
      <w:r w:rsidR="005A1913">
        <w:t>,</w:t>
      </w:r>
      <w:r w:rsidR="00E87B39" w:rsidRPr="00E87B39">
        <w:t xml:space="preserve"> wydając decyzję </w:t>
      </w:r>
      <w:r w:rsidR="00E07377">
        <w:t xml:space="preserve">lub postanowienie </w:t>
      </w:r>
      <w:r w:rsidR="00E87B39" w:rsidRPr="00E87B39">
        <w:t xml:space="preserve">w </w:t>
      </w:r>
      <w:r w:rsidR="00E07377">
        <w:t xml:space="preserve">postępowaniu w </w:t>
      </w:r>
      <w:r w:rsidR="002B5DBA">
        <w:t>sprawie udzielenia zgody, o której mowa w ust. 1,</w:t>
      </w:r>
      <w:r w:rsidR="00E87B39" w:rsidRPr="00E87B39">
        <w:t xml:space="preserve"> może odstąpić od uzasadnienia faktycznego, jeżeli wymaga tego obronność</w:t>
      </w:r>
      <w:r w:rsidR="00435EEF">
        <w:t>,</w:t>
      </w:r>
      <w:r w:rsidR="00877D7D">
        <w:t xml:space="preserve"> </w:t>
      </w:r>
      <w:r w:rsidR="00E87B39" w:rsidRPr="00E87B39">
        <w:t>bezpieczeństwo państwa</w:t>
      </w:r>
      <w:r w:rsidR="009C06F8">
        <w:t>, bezpieczeństwo publiczne</w:t>
      </w:r>
      <w:r w:rsidR="00435EEF" w:rsidRPr="00435EEF">
        <w:t xml:space="preserve"> lub porządek publiczny</w:t>
      </w:r>
      <w:r w:rsidR="00E87B39" w:rsidRPr="00E87B39">
        <w:t>.</w:t>
      </w:r>
      <w:r w:rsidR="002F5AB4">
        <w:t>”</w:t>
      </w:r>
      <w:r w:rsidR="00A0667F">
        <w:t>;</w:t>
      </w:r>
    </w:p>
    <w:p w14:paraId="0D94887E" w14:textId="77777777" w:rsidR="003A4DAF" w:rsidRDefault="009F3DBC" w:rsidP="00822917">
      <w:pPr>
        <w:pStyle w:val="PKTpunkt"/>
      </w:pPr>
      <w:r>
        <w:t>4</w:t>
      </w:r>
      <w:r w:rsidR="003A4DAF" w:rsidRPr="003A4DAF">
        <w:t>)</w:t>
      </w:r>
      <w:r w:rsidR="003A4DAF">
        <w:tab/>
      </w:r>
      <w:r w:rsidR="003A4DAF" w:rsidRPr="003A4DAF">
        <w:t xml:space="preserve">po art. </w:t>
      </w:r>
      <w:r w:rsidR="00C513E4">
        <w:t>3</w:t>
      </w:r>
      <w:r w:rsidR="003A4DAF" w:rsidRPr="003A4DAF">
        <w:t xml:space="preserve"> dodaje się art. </w:t>
      </w:r>
      <w:r w:rsidR="00C513E4">
        <w:t>3</w:t>
      </w:r>
      <w:r w:rsidR="003A4DAF" w:rsidRPr="003A4DAF">
        <w:t>a</w:t>
      </w:r>
      <w:r w:rsidR="00A0667F">
        <w:t>–</w:t>
      </w:r>
      <w:r w:rsidR="002C239E">
        <w:t>3</w:t>
      </w:r>
      <w:r w:rsidR="002F6C3C">
        <w:t>c</w:t>
      </w:r>
      <w:r w:rsidR="003A4DAF" w:rsidRPr="003A4DAF">
        <w:t xml:space="preserve"> w brzmieniu:</w:t>
      </w:r>
    </w:p>
    <w:p w14:paraId="16451275" w14:textId="77777777" w:rsidR="001E318E" w:rsidRDefault="003A4DAF" w:rsidP="005B70CC">
      <w:pPr>
        <w:pStyle w:val="ZARTzmartartykuempunktem"/>
      </w:pPr>
      <w:r>
        <w:t>„</w:t>
      </w:r>
      <w:r w:rsidR="00C513E4" w:rsidRPr="00C513E4">
        <w:t>Art. 3</w:t>
      </w:r>
      <w:r w:rsidR="00A71D31">
        <w:t>a</w:t>
      </w:r>
      <w:r w:rsidR="00C513E4" w:rsidRPr="00C513E4">
        <w:t xml:space="preserve">. </w:t>
      </w:r>
      <w:r w:rsidR="00335C20">
        <w:t xml:space="preserve">1. </w:t>
      </w:r>
      <w:r w:rsidR="00C513E4" w:rsidRPr="00C513E4">
        <w:t>Zgod</w:t>
      </w:r>
      <w:r w:rsidR="00603C88">
        <w:t>a</w:t>
      </w:r>
      <w:r w:rsidR="00C513E4" w:rsidRPr="00C513E4">
        <w:t xml:space="preserve">, o której mowa w art. 3 </w:t>
      </w:r>
      <w:r w:rsidR="001C63BA">
        <w:t>ust. 1</w:t>
      </w:r>
      <w:r w:rsidR="003F65EE">
        <w:t>,</w:t>
      </w:r>
      <w:r w:rsidR="001C63BA">
        <w:t xml:space="preserve"> </w:t>
      </w:r>
      <w:r w:rsidR="00C513E4" w:rsidRPr="00C513E4">
        <w:t xml:space="preserve">nie </w:t>
      </w:r>
      <w:r w:rsidR="00603C88">
        <w:t xml:space="preserve">jest </w:t>
      </w:r>
      <w:r w:rsidR="00C513E4" w:rsidRPr="00C513E4">
        <w:t>wymaga</w:t>
      </w:r>
      <w:r w:rsidR="00603C88">
        <w:t>na w przypadku</w:t>
      </w:r>
      <w:r w:rsidR="001E318E">
        <w:t>:</w:t>
      </w:r>
    </w:p>
    <w:p w14:paraId="72E1CD52" w14:textId="77777777" w:rsidR="003422A3" w:rsidRDefault="001E318E" w:rsidP="00232323">
      <w:pPr>
        <w:pStyle w:val="ZPKTzmpktartykuempunktem"/>
      </w:pPr>
      <w:r>
        <w:t>1)</w:t>
      </w:r>
      <w:r w:rsidR="00A0667F">
        <w:tab/>
      </w:r>
      <w:r w:rsidR="00C93B38">
        <w:t>przeniesienia</w:t>
      </w:r>
      <w:r w:rsidR="00C93B38" w:rsidRPr="00C93B38">
        <w:t xml:space="preserve"> własności, użyt</w:t>
      </w:r>
      <w:r w:rsidR="00CD447D">
        <w:t>kowania wieczystego</w:t>
      </w:r>
      <w:r w:rsidR="00D40DDA">
        <w:t xml:space="preserve">, udziału we własności </w:t>
      </w:r>
      <w:r w:rsidR="001B4AE6">
        <w:t xml:space="preserve">albo </w:t>
      </w:r>
      <w:r w:rsidR="00D40DDA">
        <w:t>użytkowaniu wieczystym</w:t>
      </w:r>
      <w:r w:rsidR="00CD447D">
        <w:t xml:space="preserve"> albo oddania</w:t>
      </w:r>
      <w:r w:rsidR="00C93B38" w:rsidRPr="00C93B38">
        <w:t xml:space="preserve"> w użytkowanie wieczyste</w:t>
      </w:r>
      <w:r w:rsidR="00252329">
        <w:t xml:space="preserve"> całości albo</w:t>
      </w:r>
      <w:r w:rsidR="005A1913">
        <w:t xml:space="preserve"> części nieruchomości</w:t>
      </w:r>
      <w:r w:rsidR="00C93B38">
        <w:t>, a także</w:t>
      </w:r>
      <w:r w:rsidR="001465B0">
        <w:t xml:space="preserve"> </w:t>
      </w:r>
      <w:r w:rsidR="00C93B38" w:rsidRPr="00C93B38">
        <w:t>o</w:t>
      </w:r>
      <w:r w:rsidR="00C93B38">
        <w:t>ddania</w:t>
      </w:r>
      <w:r w:rsidR="005A1913">
        <w:t xml:space="preserve"> </w:t>
      </w:r>
      <w:r w:rsidR="00252329">
        <w:t>całości albo</w:t>
      </w:r>
      <w:r w:rsidR="005A1913">
        <w:t xml:space="preserve"> części nieruchomości</w:t>
      </w:r>
      <w:r w:rsidR="00C93B38" w:rsidRPr="00C93B38">
        <w:t xml:space="preserve"> w użytkowanie, dzierżawę, naje</w:t>
      </w:r>
      <w:r w:rsidR="009F3DBC">
        <w:t xml:space="preserve">m albo </w:t>
      </w:r>
      <w:r w:rsidR="001B4AE6">
        <w:t>zawarcia</w:t>
      </w:r>
      <w:r w:rsidR="009F3DBC">
        <w:t xml:space="preserve"> innej umowy </w:t>
      </w:r>
      <w:r w:rsidR="00C93B38" w:rsidRPr="00C93B38">
        <w:t>uprawniającej do kor</w:t>
      </w:r>
      <w:r w:rsidR="00C93B38">
        <w:t>zystania lub pobierania pożytków</w:t>
      </w:r>
      <w:r w:rsidR="00810532">
        <w:t>, o któr</w:t>
      </w:r>
      <w:r w:rsidR="00FA26F1">
        <w:t>ej</w:t>
      </w:r>
      <w:r w:rsidR="00810532">
        <w:t xml:space="preserve"> mowa w art. 3 ust.1 pkt 2</w:t>
      </w:r>
      <w:r w:rsidR="003422A3">
        <w:t>:</w:t>
      </w:r>
    </w:p>
    <w:p w14:paraId="5B8EB32E" w14:textId="77777777" w:rsidR="003422A3" w:rsidRDefault="001E318E" w:rsidP="005B70CC">
      <w:pPr>
        <w:pStyle w:val="ZLITwPKTzmlitwpktartykuempunktem"/>
      </w:pPr>
      <w:r>
        <w:t>a</w:t>
      </w:r>
      <w:r w:rsidR="003422A3">
        <w:t>)</w:t>
      </w:r>
      <w:r w:rsidR="009F2A5B">
        <w:tab/>
      </w:r>
      <w:r w:rsidR="00C93B38">
        <w:t>na rzecz</w:t>
      </w:r>
      <w:r w:rsidR="00CD447D">
        <w:t xml:space="preserve"> </w:t>
      </w:r>
      <w:r w:rsidR="002C3FC1">
        <w:t>podmiot</w:t>
      </w:r>
      <w:r w:rsidR="00CD447D">
        <w:t>u</w:t>
      </w:r>
      <w:r w:rsidR="00160A5F">
        <w:t xml:space="preserve"> zarządzając</w:t>
      </w:r>
      <w:r w:rsidR="00C93B38">
        <w:t>ego</w:t>
      </w:r>
      <w:r w:rsidR="002C3FC1">
        <w:t xml:space="preserve"> portem lub przystanią</w:t>
      </w:r>
      <w:r w:rsidR="001C63BA">
        <w:t xml:space="preserve"> morską</w:t>
      </w:r>
      <w:r w:rsidR="00603C88">
        <w:t xml:space="preserve">, w granicach których </w:t>
      </w:r>
      <w:r w:rsidR="002C3FC1">
        <w:t>położona jest nieruchomość</w:t>
      </w:r>
      <w:r w:rsidR="00A0667F">
        <w:t>,</w:t>
      </w:r>
    </w:p>
    <w:p w14:paraId="0C7CD73D" w14:textId="77777777" w:rsidR="001E318E" w:rsidRDefault="001E318E" w:rsidP="005B70CC">
      <w:pPr>
        <w:pStyle w:val="ZLITwPKTzmlitwpktartykuempunktem"/>
      </w:pPr>
      <w:r>
        <w:t>b</w:t>
      </w:r>
      <w:r w:rsidR="00FC2471" w:rsidRPr="00772A4F">
        <w:t>)</w:t>
      </w:r>
      <w:r w:rsidR="009F2A5B">
        <w:tab/>
      </w:r>
      <w:r w:rsidR="00670D9C">
        <w:t xml:space="preserve">w przypadku </w:t>
      </w:r>
      <w:r w:rsidR="002C239E">
        <w:t>budynku mieszkaln</w:t>
      </w:r>
      <w:r w:rsidR="00CD447D">
        <w:t>ego</w:t>
      </w:r>
      <w:r w:rsidR="002C239E" w:rsidRPr="002C239E">
        <w:t xml:space="preserve"> jednorodzinn</w:t>
      </w:r>
      <w:r w:rsidR="00C93B38">
        <w:t>ego</w:t>
      </w:r>
      <w:r w:rsidR="00CD521A">
        <w:t xml:space="preserve"> w rozumieniu art. 3 pkt 2a ustawy </w:t>
      </w:r>
      <w:r w:rsidR="00344D52" w:rsidRPr="00344D52">
        <w:t>z dnia 7 lipca 1994 r.</w:t>
      </w:r>
      <w:r w:rsidR="00344D52">
        <w:t xml:space="preserve"> </w:t>
      </w:r>
      <w:r w:rsidR="000B3CEE">
        <w:t>–</w:t>
      </w:r>
      <w:r w:rsidR="00344D52">
        <w:t xml:space="preserve"> Prawo budowlane (</w:t>
      </w:r>
      <w:r w:rsidR="00D23802">
        <w:t>Dz.</w:t>
      </w:r>
      <w:r w:rsidR="003634D7">
        <w:t xml:space="preserve"> </w:t>
      </w:r>
      <w:r w:rsidR="00C43206">
        <w:t xml:space="preserve">U. z 2018 r. poz. </w:t>
      </w:r>
      <w:r w:rsidR="00C43206">
        <w:lastRenderedPageBreak/>
        <w:t>1202,</w:t>
      </w:r>
      <w:r w:rsidR="00F84642">
        <w:t xml:space="preserve"> z </w:t>
      </w:r>
      <w:proofErr w:type="spellStart"/>
      <w:r w:rsidR="00F84642">
        <w:t>późn</w:t>
      </w:r>
      <w:proofErr w:type="spellEnd"/>
      <w:r w:rsidR="00F84642">
        <w:t>. zm.</w:t>
      </w:r>
      <w:r w:rsidR="00F1656F">
        <w:rPr>
          <w:rStyle w:val="Odwoanieprzypisudolnego"/>
        </w:rPr>
        <w:footnoteReference w:id="4"/>
      </w:r>
      <w:r w:rsidR="00F1656F">
        <w:rPr>
          <w:rStyle w:val="IGindeksgrny"/>
        </w:rPr>
        <w:t>)</w:t>
      </w:r>
      <w:r w:rsidR="00344D52">
        <w:t>)</w:t>
      </w:r>
      <w:r w:rsidR="00193F33">
        <w:t>,</w:t>
      </w:r>
      <w:r w:rsidR="00670D9C">
        <w:t xml:space="preserve"> </w:t>
      </w:r>
      <w:r w:rsidR="00C513E4" w:rsidRPr="00772A4F">
        <w:t xml:space="preserve">samodzielnego lokalu mieszkalnego w rozumieniu </w:t>
      </w:r>
      <w:r w:rsidR="00344D52">
        <w:t xml:space="preserve">art. 2 ust. 2 </w:t>
      </w:r>
      <w:r w:rsidR="00C513E4" w:rsidRPr="00772A4F">
        <w:t>ustawy z dnia 24 czerwca 1994 r. o własności lokali</w:t>
      </w:r>
      <w:r w:rsidR="007B3772" w:rsidRPr="007B3772">
        <w:t xml:space="preserve"> (Dz. U. z 201</w:t>
      </w:r>
      <w:r w:rsidR="00274E84">
        <w:t>9</w:t>
      </w:r>
      <w:r w:rsidR="007B3772" w:rsidRPr="007B3772">
        <w:t xml:space="preserve"> r. poz.</w:t>
      </w:r>
      <w:r w:rsidR="00274E84">
        <w:t xml:space="preserve"> 737</w:t>
      </w:r>
      <w:r w:rsidR="007B3772" w:rsidRPr="007B3772">
        <w:t>)</w:t>
      </w:r>
      <w:r w:rsidR="00157698">
        <w:t>,</w:t>
      </w:r>
      <w:r w:rsidR="007B3772">
        <w:t xml:space="preserve"> </w:t>
      </w:r>
      <w:r w:rsidR="00772A4F" w:rsidRPr="00772A4F">
        <w:t>samodzielnego</w:t>
      </w:r>
      <w:r w:rsidR="00C513E4" w:rsidRPr="00772A4F">
        <w:t xml:space="preserve"> lokalu użytkowego o przeznaczeniu garażowym lub udziału w</w:t>
      </w:r>
      <w:r w:rsidR="002A0D75">
        <w:t xml:space="preserve"> prawie do</w:t>
      </w:r>
      <w:r w:rsidR="00C513E4" w:rsidRPr="00772A4F">
        <w:t xml:space="preserve"> taki</w:t>
      </w:r>
      <w:r w:rsidR="002A0D75">
        <w:t>ego</w:t>
      </w:r>
      <w:r w:rsidR="00C513E4" w:rsidRPr="00772A4F">
        <w:t xml:space="preserve"> </w:t>
      </w:r>
      <w:r w:rsidR="0082233C">
        <w:t xml:space="preserve">budynku lub </w:t>
      </w:r>
      <w:r w:rsidR="00C513E4" w:rsidRPr="00772A4F">
        <w:t>lokalu</w:t>
      </w:r>
      <w:r w:rsidR="00CD4DAE">
        <w:t>;</w:t>
      </w:r>
    </w:p>
    <w:p w14:paraId="2C59E560" w14:textId="77777777" w:rsidR="00243FBF" w:rsidRDefault="001E318E" w:rsidP="00A657CD">
      <w:pPr>
        <w:pStyle w:val="ZPKTzmpktartykuempunktem"/>
      </w:pPr>
      <w:r>
        <w:t>2)</w:t>
      </w:r>
      <w:r w:rsidR="00A0667F">
        <w:tab/>
      </w:r>
      <w:r w:rsidR="006F3E9C">
        <w:t>oddania</w:t>
      </w:r>
      <w:r>
        <w:t xml:space="preserve"> w </w:t>
      </w:r>
      <w:r w:rsidRPr="00D93A9C">
        <w:t>użytkowanie</w:t>
      </w:r>
      <w:r w:rsidRPr="00182608">
        <w:t xml:space="preserve"> gruntów pokrytych morskimi wodami</w:t>
      </w:r>
      <w:r w:rsidR="00842010">
        <w:t xml:space="preserve"> będących w trwałym zarządzie dyrektora urzędu morskiego</w:t>
      </w:r>
      <w:r w:rsidR="008203B6">
        <w:t>.</w:t>
      </w:r>
    </w:p>
    <w:p w14:paraId="0FC15FC8" w14:textId="77777777" w:rsidR="003B1319" w:rsidRDefault="003B1319" w:rsidP="008506B3">
      <w:pPr>
        <w:pStyle w:val="ZUSTzmustartykuempunktem"/>
      </w:pPr>
      <w:r>
        <w:t>2.</w:t>
      </w:r>
      <w:r w:rsidR="003F65EE">
        <w:t xml:space="preserve"> </w:t>
      </w:r>
      <w:r>
        <w:t xml:space="preserve">Przepisu ust. 1 nie stosuje się do nieruchomości graniczących z terenami zamkniętymi, o których mowa w art. 2 pkt 9 ustawy z dnia 17 maja 1989 r. </w:t>
      </w:r>
      <w:r w:rsidR="000B3CEE">
        <w:t>–</w:t>
      </w:r>
      <w:r>
        <w:t xml:space="preserve"> Prawo </w:t>
      </w:r>
      <w:r w:rsidR="001A59ED">
        <w:t>g</w:t>
      </w:r>
      <w:r>
        <w:t>eodezyjne i kartograficzne</w:t>
      </w:r>
      <w:r w:rsidR="00961352">
        <w:t>, ustalonymi przez Ministra Obrony Narodowej.</w:t>
      </w:r>
    </w:p>
    <w:p w14:paraId="08842F36" w14:textId="77777777" w:rsidR="006954F7" w:rsidRDefault="00C93B38" w:rsidP="00232323">
      <w:pPr>
        <w:pStyle w:val="ZARTzmartartykuempunktem"/>
      </w:pPr>
      <w:r>
        <w:t xml:space="preserve">Art. 3b. </w:t>
      </w:r>
      <w:r w:rsidR="006954F7">
        <w:t xml:space="preserve">1. </w:t>
      </w:r>
      <w:r w:rsidR="006954F7" w:rsidRPr="006954F7">
        <w:t>Zgody ministra właściwego do spraw gospodarki morskiej, udzielonej w drodze d</w:t>
      </w:r>
      <w:r w:rsidR="006954F7">
        <w:t>ecyzji</w:t>
      </w:r>
      <w:r w:rsidR="00F42288">
        <w:t xml:space="preserve"> </w:t>
      </w:r>
      <w:r w:rsidR="00F42288" w:rsidRPr="00F42288">
        <w:t>administracyjnej</w:t>
      </w:r>
      <w:r w:rsidR="006954F7">
        <w:t>, wymaga</w:t>
      </w:r>
      <w:r w:rsidR="00AD4BB6">
        <w:t xml:space="preserve"> </w:t>
      </w:r>
      <w:r w:rsidR="00AD4BB6" w:rsidRPr="00AD4BB6">
        <w:t>uzyskanie statusu podmiotu dominującego</w:t>
      </w:r>
      <w:r w:rsidR="00765D66" w:rsidRPr="00765D66">
        <w:t xml:space="preserve"> </w:t>
      </w:r>
      <w:r w:rsidR="00D75DDA" w:rsidRPr="00D75DDA">
        <w:t>względem osoby prawnej lub jednostki organizacyjnej nieposiadającej zdolności prawnej, której ustawa przyznaje zdolność prawną</w:t>
      </w:r>
      <w:r w:rsidR="00D75DDA">
        <w:t>,</w:t>
      </w:r>
      <w:r w:rsidR="00D93472">
        <w:t xml:space="preserve"> </w:t>
      </w:r>
      <w:r w:rsidR="006954F7">
        <w:t>będącej użytkownikiem</w:t>
      </w:r>
      <w:r w:rsidR="0021465A">
        <w:t xml:space="preserve"> wieczystym</w:t>
      </w:r>
      <w:r w:rsidR="00E43CDA">
        <w:t xml:space="preserve"> lub współużytkownikiem</w:t>
      </w:r>
      <w:r w:rsidR="006954F7">
        <w:t xml:space="preserve"> wieczystym nieruchomości </w:t>
      </w:r>
      <w:r w:rsidR="006954F7" w:rsidRPr="006954F7">
        <w:t>położonych w granicach portów i przystani morskich</w:t>
      </w:r>
      <w:r w:rsidR="00280DA4">
        <w:t>.</w:t>
      </w:r>
    </w:p>
    <w:p w14:paraId="5213DCE5" w14:textId="77777777" w:rsidR="00AD4BB6" w:rsidRPr="00AD4BB6" w:rsidRDefault="006954F7" w:rsidP="00232323">
      <w:pPr>
        <w:pStyle w:val="ZUSTzmustartykuempunktem"/>
      </w:pPr>
      <w:r>
        <w:t>2.</w:t>
      </w:r>
      <w:r w:rsidR="00AD4BB6" w:rsidRPr="00AD4BB6">
        <w:t xml:space="preserve"> </w:t>
      </w:r>
      <w:r w:rsidR="00AD4BB6">
        <w:t>Status podmiotu dominującego</w:t>
      </w:r>
      <w:r w:rsidR="00207FA0">
        <w:t>, o którym mowa w ust. 1,</w:t>
      </w:r>
      <w:r w:rsidR="00AD4BB6">
        <w:t xml:space="preserve"> posiada osoba fizyczna, osoba prawna</w:t>
      </w:r>
      <w:r w:rsidR="00AD4BB6" w:rsidRPr="00AD4BB6">
        <w:t xml:space="preserve"> lub</w:t>
      </w:r>
      <w:r w:rsidR="00AD4BB6">
        <w:t xml:space="preserve"> jednostka organizacyjna</w:t>
      </w:r>
      <w:r w:rsidR="00AD4BB6" w:rsidRPr="00AD4BB6">
        <w:t xml:space="preserve"> nieposiadając</w:t>
      </w:r>
      <w:r w:rsidR="00670D9C">
        <w:t>a</w:t>
      </w:r>
      <w:r w:rsidR="00AD4BB6" w:rsidRPr="00AD4BB6">
        <w:t xml:space="preserve"> osobowości prawnej, której ustawa przyznaje zdolność prawną, która:</w:t>
      </w:r>
    </w:p>
    <w:p w14:paraId="5F0E1275" w14:textId="77777777" w:rsidR="00AD4BB6" w:rsidRPr="00AD4BB6" w:rsidRDefault="00AD4BB6" w:rsidP="00232323">
      <w:pPr>
        <w:pStyle w:val="ZPKTzmpktartykuempunktem"/>
      </w:pPr>
      <w:r>
        <w:t>1</w:t>
      </w:r>
      <w:r w:rsidRPr="00AD4BB6">
        <w:t>)</w:t>
      </w:r>
      <w:r w:rsidR="00280DA4">
        <w:tab/>
      </w:r>
      <w:r w:rsidRPr="00AD4BB6">
        <w:t>dysponuje bezpośrednio lub pośrednio większością głosów w organach osoby prawnej lub jednostki organizacyjnej nieposiadającej osobowości prawnej, której ustawa przyznaje zdolność prawną, także na podstawie porozumień z innymi osobami lub</w:t>
      </w:r>
    </w:p>
    <w:p w14:paraId="39E70778" w14:textId="77777777" w:rsidR="00AD4BB6" w:rsidRPr="00AD4BB6" w:rsidRDefault="0058696C" w:rsidP="00232323">
      <w:pPr>
        <w:pStyle w:val="ZPKTzmpktartykuempunktem"/>
      </w:pPr>
      <w:r>
        <w:t>2</w:t>
      </w:r>
      <w:r w:rsidR="00AD4BB6">
        <w:t>)</w:t>
      </w:r>
      <w:r w:rsidR="00280DA4">
        <w:tab/>
      </w:r>
      <w:r w:rsidR="00AD4BB6" w:rsidRPr="00AD4BB6">
        <w:t>posiada uprawnienie do powoływania większości członków organów osoby prawnej lub jednostki organizacyjnej nieposiadającej osobowości prawnej, której ustawa przyznaje zdolność prawną, także na podstawie porozumień z innymi osobami, lub</w:t>
      </w:r>
    </w:p>
    <w:p w14:paraId="6F164ED2" w14:textId="77777777" w:rsidR="00AD4BB6" w:rsidRDefault="0058696C" w:rsidP="00232323">
      <w:pPr>
        <w:pStyle w:val="ZPKTzmpktartykuempunktem"/>
      </w:pPr>
      <w:r>
        <w:t>3</w:t>
      </w:r>
      <w:r w:rsidR="00AD4BB6">
        <w:t>)</w:t>
      </w:r>
      <w:r w:rsidR="00280DA4">
        <w:tab/>
      </w:r>
      <w:r w:rsidR="00AD4BB6">
        <w:t xml:space="preserve">dysponuje bezpośrednio lub pośrednio większością głosów w spółce osobowej, także na podstawie porozumień z innymi osobami. </w:t>
      </w:r>
    </w:p>
    <w:p w14:paraId="45DAD263" w14:textId="77777777" w:rsidR="006954F7" w:rsidRDefault="00AD4BB6" w:rsidP="00C93B38">
      <w:pPr>
        <w:pStyle w:val="ZUSTzmustartykuempunktem"/>
      </w:pPr>
      <w:r>
        <w:t>3.</w:t>
      </w:r>
      <w:r w:rsidR="006954F7">
        <w:t xml:space="preserve"> </w:t>
      </w:r>
      <w:r w:rsidR="006954F7" w:rsidRPr="006954F7">
        <w:t xml:space="preserve">Wszczęcie postępowania o wyrażenie zgody, o której mowa w ust. 1, następuje na wniosek podmiotu, który zamierza </w:t>
      </w:r>
      <w:r w:rsidR="00E43CDA" w:rsidRPr="00E43CDA">
        <w:t>uzyskać status podmiotu dominującego</w:t>
      </w:r>
      <w:r w:rsidR="006954F7" w:rsidRPr="006954F7">
        <w:t>.</w:t>
      </w:r>
    </w:p>
    <w:p w14:paraId="76C602CB" w14:textId="77777777" w:rsidR="00053C8D" w:rsidRPr="00053C8D" w:rsidRDefault="00D75DDA" w:rsidP="00053C8D">
      <w:pPr>
        <w:pStyle w:val="ZUSTzmustartykuempunktem"/>
      </w:pPr>
      <w:r>
        <w:t>4</w:t>
      </w:r>
      <w:r w:rsidR="00053C8D">
        <w:t xml:space="preserve">. </w:t>
      </w:r>
      <w:r w:rsidR="00053C8D" w:rsidRPr="00053C8D">
        <w:t xml:space="preserve">Wniosek, o którym mowa w ust. </w:t>
      </w:r>
      <w:r>
        <w:t>3</w:t>
      </w:r>
      <w:r w:rsidR="003F65EE">
        <w:t>,</w:t>
      </w:r>
      <w:r w:rsidR="00053C8D" w:rsidRPr="00053C8D">
        <w:t xml:space="preserve"> zawiera:</w:t>
      </w:r>
    </w:p>
    <w:p w14:paraId="256615FE" w14:textId="77777777" w:rsidR="00053C8D" w:rsidRDefault="00053C8D" w:rsidP="00C93B38">
      <w:pPr>
        <w:pStyle w:val="ZPKTzmpktartykuempunktem"/>
      </w:pPr>
      <w:r w:rsidRPr="00053C8D">
        <w:lastRenderedPageBreak/>
        <w:t>1)</w:t>
      </w:r>
      <w:r w:rsidRPr="00053C8D">
        <w:tab/>
        <w:t>oznaczenie nieruchomości</w:t>
      </w:r>
      <w:r w:rsidR="009C20F9">
        <w:t>, o której mowa w ust. 1</w:t>
      </w:r>
      <w:r w:rsidRPr="00053C8D">
        <w:t>;</w:t>
      </w:r>
    </w:p>
    <w:p w14:paraId="586668A5" w14:textId="77777777" w:rsidR="00D75DDA" w:rsidRPr="00053C8D" w:rsidRDefault="00D75DDA" w:rsidP="00C93B38">
      <w:pPr>
        <w:pStyle w:val="ZPKTzmpktartykuempunktem"/>
      </w:pPr>
      <w:r>
        <w:t>2)</w:t>
      </w:r>
      <w:r w:rsidR="008203B6">
        <w:tab/>
      </w:r>
      <w:r w:rsidRPr="00D75DDA">
        <w:t xml:space="preserve">oznaczenie podmiotu, który jest użytkownikiem </w:t>
      </w:r>
      <w:r w:rsidR="00F42288" w:rsidRPr="00D75DDA">
        <w:t xml:space="preserve">wieczystym </w:t>
      </w:r>
      <w:r w:rsidRPr="00D75DDA">
        <w:t>lub współużytkownikiem wieczystym nieruchomości</w:t>
      </w:r>
      <w:r>
        <w:t>;</w:t>
      </w:r>
    </w:p>
    <w:p w14:paraId="6BC964B2" w14:textId="77777777" w:rsidR="00053C8D" w:rsidRPr="00053C8D" w:rsidRDefault="00D75DDA" w:rsidP="00053C8D">
      <w:pPr>
        <w:pStyle w:val="ZPKTzmpktartykuempunktem"/>
      </w:pPr>
      <w:r>
        <w:t>3</w:t>
      </w:r>
      <w:r w:rsidR="00053C8D" w:rsidRPr="00053C8D">
        <w:t>)</w:t>
      </w:r>
      <w:r w:rsidR="00053C8D" w:rsidRPr="00053C8D">
        <w:tab/>
        <w:t xml:space="preserve">oznaczenie podmiotu, który </w:t>
      </w:r>
      <w:r w:rsidR="009F3DBC" w:rsidRPr="006954F7">
        <w:t xml:space="preserve">zamierza </w:t>
      </w:r>
      <w:r w:rsidR="00E43CDA" w:rsidRPr="00E43CDA">
        <w:t>uzyskać status podmiotu dominującego</w:t>
      </w:r>
      <w:r w:rsidR="00961352">
        <w:t>,</w:t>
      </w:r>
      <w:r w:rsidR="00961352" w:rsidRPr="00961352">
        <w:t xml:space="preserve"> </w:t>
      </w:r>
      <w:r w:rsidR="0044065A">
        <w:t>o którym</w:t>
      </w:r>
      <w:r w:rsidR="00961352">
        <w:t xml:space="preserve"> mowa w ust. 1</w:t>
      </w:r>
      <w:r w:rsidR="00053C8D" w:rsidRPr="00053C8D">
        <w:t>;</w:t>
      </w:r>
    </w:p>
    <w:p w14:paraId="2828E9F1" w14:textId="77777777" w:rsidR="00053C8D" w:rsidRPr="00053C8D" w:rsidRDefault="00D75DDA" w:rsidP="00053C8D">
      <w:pPr>
        <w:pStyle w:val="ZPKTzmpktartykuempunktem"/>
      </w:pPr>
      <w:r>
        <w:t>4</w:t>
      </w:r>
      <w:r w:rsidR="00053C8D" w:rsidRPr="00053C8D">
        <w:t>)</w:t>
      </w:r>
      <w:r w:rsidR="00053C8D" w:rsidRPr="00053C8D">
        <w:tab/>
        <w:t xml:space="preserve">podstawę </w:t>
      </w:r>
      <w:r w:rsidR="00782D8A">
        <w:t>uzyskania statusu podmiotu dominującego</w:t>
      </w:r>
      <w:r w:rsidR="00053C8D" w:rsidRPr="00053C8D">
        <w:t>;</w:t>
      </w:r>
    </w:p>
    <w:p w14:paraId="44A37DF8" w14:textId="77777777" w:rsidR="00053C8D" w:rsidRDefault="00D75DDA" w:rsidP="00053C8D">
      <w:pPr>
        <w:pStyle w:val="ZPKTzmpktartykuempunktem"/>
      </w:pPr>
      <w:r>
        <w:t>5</w:t>
      </w:r>
      <w:r w:rsidR="00053C8D" w:rsidRPr="00053C8D">
        <w:t>)</w:t>
      </w:r>
      <w:r w:rsidR="00053C8D" w:rsidRPr="00053C8D">
        <w:tab/>
        <w:t>uzasadnienie, w tym informację dotyczącą dotychczasowego i przewidywanego sposobu zagospodarowania nieruchomości</w:t>
      </w:r>
      <w:r w:rsidR="00596FED">
        <w:t>, o której mowa w ust. 1</w:t>
      </w:r>
      <w:r w:rsidR="003634D7">
        <w:t>.</w:t>
      </w:r>
    </w:p>
    <w:p w14:paraId="4F246E81" w14:textId="77777777" w:rsidR="006B027A" w:rsidRDefault="00D75DDA" w:rsidP="008506B3">
      <w:pPr>
        <w:pStyle w:val="ZUSTzmustartykuempunktem"/>
      </w:pPr>
      <w:r>
        <w:t>5</w:t>
      </w:r>
      <w:r w:rsidR="00C93B38">
        <w:t xml:space="preserve">. </w:t>
      </w:r>
      <w:r w:rsidR="00C93B38" w:rsidRPr="00C93B38">
        <w:t>Do wniosku, o kt</w:t>
      </w:r>
      <w:r w:rsidR="009F3DBC">
        <w:t xml:space="preserve">órym mowa w ust. </w:t>
      </w:r>
      <w:r>
        <w:t>3</w:t>
      </w:r>
      <w:r w:rsidR="009F3DBC">
        <w:t>, dołącza</w:t>
      </w:r>
      <w:r w:rsidR="007D6846">
        <w:t xml:space="preserve"> się</w:t>
      </w:r>
      <w:r w:rsidR="009F3DBC">
        <w:t xml:space="preserve"> </w:t>
      </w:r>
      <w:r w:rsidR="007D6846" w:rsidRPr="007D6846">
        <w:t>dokumenty potwierdzające dane i informacje zawarte we wniosku, w szczególności tytuł prawny do nieruchomości</w:t>
      </w:r>
      <w:r w:rsidR="00E713AC">
        <w:t>,</w:t>
      </w:r>
      <w:r w:rsidR="001465B0">
        <w:t xml:space="preserve"> </w:t>
      </w:r>
      <w:r w:rsidR="007D6846">
        <w:t>oraz</w:t>
      </w:r>
      <w:r w:rsidR="009F3DBC">
        <w:t xml:space="preserve"> </w:t>
      </w:r>
      <w:r w:rsidR="00C93B38" w:rsidRPr="00C93B38">
        <w:t>opinię</w:t>
      </w:r>
      <w:r w:rsidR="00E42D66">
        <w:t xml:space="preserve"> </w:t>
      </w:r>
      <w:r w:rsidR="006B027A" w:rsidRPr="006B027A">
        <w:t>dotyczącą uzyskania statusu podmiotu dominującego, o którym mowa w ust. 1</w:t>
      </w:r>
      <w:r w:rsidR="006B027A">
        <w:t>:</w:t>
      </w:r>
    </w:p>
    <w:p w14:paraId="43B03BC8" w14:textId="77777777" w:rsidR="006B027A" w:rsidRDefault="006B027A" w:rsidP="008506B3">
      <w:pPr>
        <w:pStyle w:val="ZPKTzmpktartykuempunktem"/>
      </w:pPr>
      <w:r>
        <w:t>1)</w:t>
      </w:r>
      <w:r w:rsidR="00D93A9C">
        <w:tab/>
      </w:r>
      <w:r w:rsidR="00C93B38" w:rsidRPr="00C93B38">
        <w:t>podmiotu zarządzającego</w:t>
      </w:r>
      <w:r w:rsidR="00157698">
        <w:t xml:space="preserve"> </w:t>
      </w:r>
      <w:r w:rsidR="000B3CEE">
        <w:t>–</w:t>
      </w:r>
      <w:r w:rsidR="001465B0">
        <w:t xml:space="preserve"> </w:t>
      </w:r>
      <w:r w:rsidR="00E42D66" w:rsidRPr="00E42D66">
        <w:t>w przypadku gdy wnioskodawcą jest inny podmiot niż podmiot zarządzają</w:t>
      </w:r>
      <w:r w:rsidR="00E42D66">
        <w:t>cy</w:t>
      </w:r>
      <w:r>
        <w:t>;</w:t>
      </w:r>
    </w:p>
    <w:p w14:paraId="5AF2373B" w14:textId="77777777" w:rsidR="00A71D31" w:rsidRDefault="006B027A" w:rsidP="008506B3">
      <w:pPr>
        <w:pStyle w:val="ZPKTzmpktartykuempunktem"/>
      </w:pPr>
      <w:r>
        <w:t>2)</w:t>
      </w:r>
      <w:r w:rsidR="00D93A9C">
        <w:tab/>
      </w:r>
      <w:r w:rsidR="00A2486A">
        <w:t xml:space="preserve">właściwego </w:t>
      </w:r>
      <w:r w:rsidR="00C93B38">
        <w:t>dyrektora urzędu morskiego</w:t>
      </w:r>
      <w:r w:rsidR="00E713AC">
        <w:t>.</w:t>
      </w:r>
    </w:p>
    <w:p w14:paraId="193DA887" w14:textId="77777777" w:rsidR="00DC548A" w:rsidRPr="00DC548A" w:rsidRDefault="00A24A10" w:rsidP="00A30929">
      <w:pPr>
        <w:pStyle w:val="ZUSTzmustartykuempunktem"/>
      </w:pPr>
      <w:r>
        <w:t>6</w:t>
      </w:r>
      <w:r w:rsidR="00DC548A">
        <w:t>.</w:t>
      </w:r>
      <w:r w:rsidR="00DC548A" w:rsidRPr="00DC548A">
        <w:t xml:space="preserve"> W przypadku nabycia albo objęcia akcji lub praw z akcji:</w:t>
      </w:r>
    </w:p>
    <w:p w14:paraId="6D771191" w14:textId="77777777" w:rsidR="00DC548A" w:rsidRPr="00DC548A" w:rsidRDefault="00DC548A" w:rsidP="008506B3">
      <w:pPr>
        <w:pStyle w:val="ZPKTzmpktartykuempunktem"/>
      </w:pPr>
      <w:r w:rsidRPr="00DC548A">
        <w:t>1)</w:t>
      </w:r>
      <w:r w:rsidR="00D93A9C">
        <w:tab/>
      </w:r>
      <w:r>
        <w:t>z naruszeniem</w:t>
      </w:r>
      <w:r w:rsidR="001465B0">
        <w:t xml:space="preserve"> </w:t>
      </w:r>
      <w:r w:rsidRPr="00DC548A">
        <w:t>ust. 1 albo</w:t>
      </w:r>
    </w:p>
    <w:p w14:paraId="0BE9CF4E" w14:textId="0E8333C0" w:rsidR="00DC548A" w:rsidRPr="00DC548A" w:rsidRDefault="00DC548A" w:rsidP="008506B3">
      <w:pPr>
        <w:pStyle w:val="ZPKTzmpktartykuempunktem"/>
      </w:pPr>
      <w:r w:rsidRPr="00DC548A">
        <w:t>2)</w:t>
      </w:r>
      <w:r w:rsidR="00D93A9C">
        <w:tab/>
      </w:r>
      <w:r w:rsidRPr="00DC548A">
        <w:t xml:space="preserve">mimo </w:t>
      </w:r>
      <w:r w:rsidR="00814890">
        <w:t xml:space="preserve">odmowy </w:t>
      </w:r>
      <w:r w:rsidR="00A70D9C">
        <w:t>udzielenia</w:t>
      </w:r>
      <w:r w:rsidR="00814890">
        <w:t xml:space="preserve"> zgody</w:t>
      </w:r>
      <w:r w:rsidR="006053F7">
        <w:t xml:space="preserve"> na uzyskanie statusu podmiotu dominującego</w:t>
      </w:r>
    </w:p>
    <w:p w14:paraId="23C29EE8" w14:textId="77777777" w:rsidR="00DC548A" w:rsidRDefault="00D93A9C" w:rsidP="008506B3">
      <w:pPr>
        <w:pStyle w:val="ZCZWSPPKTzmczciwsppktartykuempunktem"/>
      </w:pPr>
      <w:r>
        <w:t xml:space="preserve">– </w:t>
      </w:r>
      <w:r w:rsidR="00DC548A" w:rsidRPr="00DC548A">
        <w:t>z akcji tych nie może być wykonywane prawo głosu.</w:t>
      </w:r>
    </w:p>
    <w:p w14:paraId="7C56ED44" w14:textId="5A6509F7" w:rsidR="00DC548A" w:rsidRPr="003A5C4C" w:rsidRDefault="00A24A10" w:rsidP="00A30929">
      <w:pPr>
        <w:pStyle w:val="ZUSTzmustartykuempunktem"/>
      </w:pPr>
      <w:r>
        <w:t>7</w:t>
      </w:r>
      <w:r w:rsidR="003A5C4C">
        <w:t xml:space="preserve">. </w:t>
      </w:r>
      <w:r w:rsidR="003A5C4C" w:rsidRPr="003A5C4C">
        <w:t>Uchwały walnego zgromadzenia</w:t>
      </w:r>
      <w:r w:rsidR="00670D9C">
        <w:t xml:space="preserve"> albo zgromadzenia wspólników w podmiocie,</w:t>
      </w:r>
      <w:r w:rsidR="001465B0">
        <w:t xml:space="preserve"> </w:t>
      </w:r>
      <w:r w:rsidR="00670D9C">
        <w:t>w stosunku do którego uzyskano status podmiotu dominu</w:t>
      </w:r>
      <w:r w:rsidR="004D22E4">
        <w:t>j</w:t>
      </w:r>
      <w:r w:rsidR="00670D9C">
        <w:t xml:space="preserve">ącego z naruszeniem ust. 1 </w:t>
      </w:r>
      <w:r w:rsidR="003A5C4C" w:rsidRPr="003A5C4C">
        <w:t xml:space="preserve">albo </w:t>
      </w:r>
      <w:r w:rsidR="00670D9C">
        <w:t>mimo odmowy udzielenia zgody na uzyskanie statusu podmiotu dominującego</w:t>
      </w:r>
      <w:r w:rsidR="004D22E4">
        <w:t>,</w:t>
      </w:r>
      <w:r w:rsidR="00252329">
        <w:t xml:space="preserve"> </w:t>
      </w:r>
      <w:r w:rsidR="00B55593">
        <w:t>które wywołują skutki w odniesieniu do nieruchomości położonych w granicach portów i przystani morskich</w:t>
      </w:r>
      <w:r w:rsidR="008813B6">
        <w:t>,</w:t>
      </w:r>
      <w:r w:rsidR="00D44C18">
        <w:t xml:space="preserve"> są nieważne. </w:t>
      </w:r>
      <w:r w:rsidR="003A5C4C" w:rsidRPr="003A5C4C">
        <w:t>Prawo wytoczenia powództwa o stwierdzenie nieważności uchwały walnego zgromadzenia albo zgromadzenia wspólników przysł</w:t>
      </w:r>
      <w:r w:rsidR="00D44C18">
        <w:t>uguje również podmiotowi zarządzającemu.</w:t>
      </w:r>
    </w:p>
    <w:p w14:paraId="2DD93261" w14:textId="713C31ED" w:rsidR="003A5C4C" w:rsidRDefault="00A24A10" w:rsidP="00A30929">
      <w:pPr>
        <w:pStyle w:val="ZUSTzmustartykuempunktem"/>
      </w:pPr>
      <w:r>
        <w:t>8</w:t>
      </w:r>
      <w:r w:rsidR="003A5C4C" w:rsidRPr="003A5C4C">
        <w:t>. Czynności z zakresu reprezentacji</w:t>
      </w:r>
      <w:r w:rsidR="001465B0">
        <w:t xml:space="preserve"> </w:t>
      </w:r>
      <w:r w:rsidR="00D44C18">
        <w:t>podmiotu</w:t>
      </w:r>
      <w:r w:rsidR="00D44C18" w:rsidRPr="00D44C18">
        <w:t>, w stosunku do którego uzyskano status podmiotu dominującego z naruszeniem ust. 1</w:t>
      </w:r>
      <w:r w:rsidR="00670D9C" w:rsidRPr="003A5C4C">
        <w:t xml:space="preserve"> </w:t>
      </w:r>
      <w:r w:rsidR="00252329">
        <w:t xml:space="preserve">albo </w:t>
      </w:r>
      <w:r w:rsidR="00670D9C">
        <w:t xml:space="preserve">mimo odmowy udzielenia zgody </w:t>
      </w:r>
      <w:r w:rsidR="00252329">
        <w:t>na uzyskanie</w:t>
      </w:r>
      <w:r w:rsidR="00670D9C">
        <w:t xml:space="preserve"> statusu podmiotu dominującego</w:t>
      </w:r>
      <w:r w:rsidR="003D1948">
        <w:t xml:space="preserve">, </w:t>
      </w:r>
      <w:r w:rsidR="003D1948" w:rsidRPr="003D1948">
        <w:t>które wywołują skutki w odniesieniu do nieruchomości położonych w granicach portów i przystani morskich,</w:t>
      </w:r>
      <w:r w:rsidR="001465B0">
        <w:t xml:space="preserve"> </w:t>
      </w:r>
      <w:r w:rsidR="003A5C4C" w:rsidRPr="003A5C4C">
        <w:t xml:space="preserve">są nieważne. </w:t>
      </w:r>
    </w:p>
    <w:p w14:paraId="006E83A4" w14:textId="77777777" w:rsidR="00A24A10" w:rsidRDefault="00A24A10" w:rsidP="00A30929">
      <w:pPr>
        <w:pStyle w:val="ZUSTzmustartykuempunktem"/>
      </w:pPr>
      <w:r>
        <w:t>9</w:t>
      </w:r>
      <w:r w:rsidRPr="00A24A10">
        <w:t>. Przepisy art. 3 ust. 5a–6b</w:t>
      </w:r>
      <w:r w:rsidR="001465B0">
        <w:t xml:space="preserve"> </w:t>
      </w:r>
      <w:r w:rsidRPr="00A24A10">
        <w:t>stosuje się odpowiednio.</w:t>
      </w:r>
    </w:p>
    <w:p w14:paraId="2ABCDA3C" w14:textId="77777777" w:rsidR="00BD20D2" w:rsidRDefault="00BD20D2" w:rsidP="000C45DA">
      <w:pPr>
        <w:pStyle w:val="ZARTzmartartykuempunktem"/>
      </w:pPr>
      <w:r>
        <w:lastRenderedPageBreak/>
        <w:t xml:space="preserve">Art. 3c. 1. </w:t>
      </w:r>
      <w:r w:rsidRPr="00BD20D2">
        <w:t xml:space="preserve">Zgody podmiotu zarządzającego wymaga uzyskanie statusu podmiotu dominującego </w:t>
      </w:r>
      <w:r w:rsidR="00FA78E4">
        <w:t>w rozumieniu</w:t>
      </w:r>
      <w:r w:rsidRPr="00BD20D2">
        <w:t xml:space="preserve"> art. 3b ust.</w:t>
      </w:r>
      <w:r w:rsidR="00CE2106">
        <w:t xml:space="preserve"> </w:t>
      </w:r>
      <w:r w:rsidRPr="00BD20D2">
        <w:t>2 względem osoby prawnej lub jednostki organizacyjnej nieposiadającej zdolności prawnej, której ustawa przyznaje zdolność prawną, której podmiot zarządzający oddał</w:t>
      </w:r>
      <w:r w:rsidR="004D22E4">
        <w:t xml:space="preserve"> całość albo część</w:t>
      </w:r>
      <w:r w:rsidR="004D22E4" w:rsidRPr="00BD20D2">
        <w:t xml:space="preserve"> nieruchomości stanowiąc</w:t>
      </w:r>
      <w:r w:rsidR="004D22E4">
        <w:t>ej</w:t>
      </w:r>
      <w:r w:rsidR="004D22E4" w:rsidRPr="00BD20D2">
        <w:t xml:space="preserve"> własność Skarbu Państwa, jednostki samorządu terytorialnego albo podmiotu zarządzającego portem lub przystanią morską, położon</w:t>
      </w:r>
      <w:r w:rsidR="004D22E4">
        <w:t>ej</w:t>
      </w:r>
      <w:r w:rsidR="004D22E4" w:rsidRPr="00BD20D2">
        <w:t xml:space="preserve"> w grani</w:t>
      </w:r>
      <w:r w:rsidR="004D22E4">
        <w:t xml:space="preserve">cach portu i przystani morskiej </w:t>
      </w:r>
      <w:r w:rsidRPr="00BD20D2">
        <w:t xml:space="preserve">w użytkowanie, dzierżawę, najem albo </w:t>
      </w:r>
      <w:r w:rsidR="00157698">
        <w:t xml:space="preserve">z którą </w:t>
      </w:r>
      <w:r w:rsidR="00FA78E4">
        <w:t>zawar</w:t>
      </w:r>
      <w:r w:rsidR="009B6C59">
        <w:t>ł</w:t>
      </w:r>
      <w:r w:rsidRPr="00BD20D2">
        <w:t xml:space="preserve"> inn</w:t>
      </w:r>
      <w:r w:rsidR="009B6C59">
        <w:t>ą</w:t>
      </w:r>
      <w:r w:rsidRPr="00BD20D2">
        <w:t xml:space="preserve"> umow</w:t>
      </w:r>
      <w:r w:rsidR="009B6C59">
        <w:t>ę</w:t>
      </w:r>
      <w:r w:rsidRPr="00BD20D2">
        <w:t xml:space="preserve"> uprawniając</w:t>
      </w:r>
      <w:r w:rsidR="009B6C59">
        <w:t>ą</w:t>
      </w:r>
      <w:r w:rsidRPr="00BD20D2">
        <w:t xml:space="preserve"> do korzystania lub pobierania pożytków</w:t>
      </w:r>
      <w:r w:rsidR="004D22E4">
        <w:t xml:space="preserve"> z takiej nieruchomości lub jej części </w:t>
      </w:r>
      <w:r w:rsidRPr="00BD20D2">
        <w:t>przez okres powyżej 10 lat</w:t>
      </w:r>
      <w:r w:rsidR="0082233C">
        <w:t xml:space="preserve"> lub </w:t>
      </w:r>
      <w:r w:rsidR="0082233C" w:rsidRPr="00B641B7">
        <w:t>na czas nieoznaczony</w:t>
      </w:r>
      <w:r w:rsidR="00252329">
        <w:t>.</w:t>
      </w:r>
    </w:p>
    <w:p w14:paraId="2A0CF75B" w14:textId="77777777" w:rsidR="006100B2" w:rsidRDefault="00B635B2" w:rsidP="00A657CD">
      <w:pPr>
        <w:pStyle w:val="ZUSTzmustartykuempunktem"/>
      </w:pPr>
      <w:r>
        <w:t>2</w:t>
      </w:r>
      <w:r w:rsidR="006100B2">
        <w:t>. Podmiot zarządzający wyraża zgodę</w:t>
      </w:r>
      <w:r w:rsidR="00110F97" w:rsidRPr="00110F97">
        <w:t>, o której mowa w ust.</w:t>
      </w:r>
      <w:r w:rsidR="000C45DA">
        <w:t xml:space="preserve"> </w:t>
      </w:r>
      <w:r w:rsidR="00110F97" w:rsidRPr="00110F97">
        <w:t>1</w:t>
      </w:r>
      <w:r w:rsidR="00110F97">
        <w:t>,</w:t>
      </w:r>
      <w:r w:rsidR="006100B2">
        <w:t xml:space="preserve"> </w:t>
      </w:r>
      <w:r w:rsidR="00CE2106">
        <w:t xml:space="preserve">albo </w:t>
      </w:r>
      <w:r w:rsidR="006100B2">
        <w:t xml:space="preserve">odmawia jej wyrażenia w </w:t>
      </w:r>
      <w:r w:rsidR="006100B2" w:rsidRPr="00D93A9C">
        <w:t>drodze</w:t>
      </w:r>
      <w:r w:rsidR="006100B2">
        <w:t xml:space="preserve"> decyzji</w:t>
      </w:r>
      <w:r w:rsidR="00F42288">
        <w:t xml:space="preserve"> </w:t>
      </w:r>
      <w:r w:rsidR="00F42288" w:rsidRPr="00F42288">
        <w:t>administracyjnej</w:t>
      </w:r>
      <w:r w:rsidR="006100B2">
        <w:t>, od której przysługuje odwołanie do ministra właściwego do spraw gospodarki morskiej.</w:t>
      </w:r>
    </w:p>
    <w:p w14:paraId="4E7A2EF1" w14:textId="77777777" w:rsidR="00C513E4" w:rsidRPr="00C513E4" w:rsidRDefault="00B635B2" w:rsidP="00A30929">
      <w:pPr>
        <w:pStyle w:val="ZUSTzmustartykuempunktem"/>
      </w:pPr>
      <w:r>
        <w:t>3</w:t>
      </w:r>
      <w:r w:rsidR="006100B2">
        <w:t>.</w:t>
      </w:r>
      <w:r w:rsidR="0020557C">
        <w:t xml:space="preserve"> </w:t>
      </w:r>
      <w:r w:rsidR="006100B2" w:rsidRPr="006100B2">
        <w:t xml:space="preserve">Przepisy </w:t>
      </w:r>
      <w:r w:rsidR="00EA1201">
        <w:t>art. 3 ust. 5a</w:t>
      </w:r>
      <w:r w:rsidR="000B3CEE">
        <w:t>–</w:t>
      </w:r>
      <w:r w:rsidR="00EA1201">
        <w:t xml:space="preserve">6b oraz </w:t>
      </w:r>
      <w:r w:rsidR="006100B2" w:rsidRPr="006100B2">
        <w:t>a</w:t>
      </w:r>
      <w:r w:rsidR="006100B2">
        <w:t xml:space="preserve">rt. 3b </w:t>
      </w:r>
      <w:r>
        <w:t>ust. 3</w:t>
      </w:r>
      <w:r w:rsidR="000B3CEE">
        <w:t>–</w:t>
      </w:r>
      <w:r>
        <w:t xml:space="preserve">8 </w:t>
      </w:r>
      <w:r w:rsidR="006100B2" w:rsidRPr="006100B2">
        <w:t>stosuje się odpowiednio</w:t>
      </w:r>
      <w:r w:rsidR="00881C74">
        <w:t>.</w:t>
      </w:r>
      <w:r w:rsidR="002F5AB4">
        <w:t>”</w:t>
      </w:r>
      <w:r w:rsidR="008A36BA">
        <w:t>;</w:t>
      </w:r>
    </w:p>
    <w:p w14:paraId="4067C3AE" w14:textId="77777777" w:rsidR="00BB0697" w:rsidRDefault="00085B1E" w:rsidP="006538B7">
      <w:pPr>
        <w:pStyle w:val="PKTpunkt"/>
      </w:pPr>
      <w:r>
        <w:t>5</w:t>
      </w:r>
      <w:r w:rsidR="003A4DAF" w:rsidRPr="003A4DAF">
        <w:t>)</w:t>
      </w:r>
      <w:r w:rsidR="003A4DAF">
        <w:tab/>
      </w:r>
      <w:r w:rsidR="00906BB3">
        <w:t>w art. 4</w:t>
      </w:r>
      <w:r w:rsidR="00BB0697">
        <w:t>:</w:t>
      </w:r>
    </w:p>
    <w:p w14:paraId="67CAD090" w14:textId="77777777" w:rsidR="00230B6B" w:rsidRDefault="00230B6B" w:rsidP="000C45DA">
      <w:pPr>
        <w:pStyle w:val="LITlitera"/>
      </w:pPr>
      <w:r>
        <w:t>a)</w:t>
      </w:r>
      <w:r w:rsidR="00D93A9C">
        <w:tab/>
      </w:r>
      <w:r w:rsidR="00084DB7">
        <w:t>ust. 3 otrzymuje brzmienie:</w:t>
      </w:r>
    </w:p>
    <w:p w14:paraId="6AB002CB" w14:textId="77777777" w:rsidR="00084DB7" w:rsidRDefault="00084DB7" w:rsidP="000C45DA">
      <w:pPr>
        <w:pStyle w:val="ZLITUSTzmustliter"/>
      </w:pPr>
      <w:r w:rsidRPr="00497E7A">
        <w:t>„</w:t>
      </w:r>
      <w:r>
        <w:t>3. W przypadku niepowołania podmiotu zarządzającego portem lub przystanią morską prawo pierwokupu przysługuje gminie właściwej ze względu na położenie nieruchomości.</w:t>
      </w:r>
      <w:r w:rsidR="008E79DA">
        <w:t>”,</w:t>
      </w:r>
    </w:p>
    <w:p w14:paraId="7D6827D1" w14:textId="77777777" w:rsidR="00497E7A" w:rsidRDefault="00230B6B" w:rsidP="000C45DA">
      <w:pPr>
        <w:pStyle w:val="LITlitera"/>
      </w:pPr>
      <w:r>
        <w:t>b</w:t>
      </w:r>
      <w:r w:rsidR="00BB0697">
        <w:t>)</w:t>
      </w:r>
      <w:r w:rsidR="00D93A9C">
        <w:tab/>
      </w:r>
      <w:r w:rsidR="00497E7A" w:rsidRPr="00497E7A">
        <w:t>po ust. 3 dodaje się ust</w:t>
      </w:r>
      <w:r w:rsidR="00CC4F98">
        <w:t>.</w:t>
      </w:r>
      <w:r w:rsidR="00497E7A" w:rsidRPr="00497E7A">
        <w:t xml:space="preserve"> 3a</w:t>
      </w:r>
      <w:r w:rsidR="000B3CEE">
        <w:t>–</w:t>
      </w:r>
      <w:r w:rsidR="00497E7A" w:rsidRPr="00497E7A">
        <w:t>3c w brzmieniu:</w:t>
      </w:r>
    </w:p>
    <w:p w14:paraId="1FCC89B8" w14:textId="77777777" w:rsidR="00CC4F98" w:rsidRPr="00497E7A" w:rsidRDefault="001F254E" w:rsidP="000C45DA">
      <w:pPr>
        <w:pStyle w:val="ZLITUSTzmustliter"/>
      </w:pPr>
      <w:r w:rsidRPr="001F254E">
        <w:t>„</w:t>
      </w:r>
      <w:r w:rsidR="00CC4F98" w:rsidRPr="00497E7A">
        <w:t>3</w:t>
      </w:r>
      <w:r w:rsidR="00CC4F98">
        <w:t>a</w:t>
      </w:r>
      <w:r w:rsidR="00CC4F98" w:rsidRPr="00497E7A">
        <w:t>. Prawa, o których mowa w ust. 1, w odniesieniu do nieruchomości</w:t>
      </w:r>
      <w:r w:rsidR="00CC4F98">
        <w:t xml:space="preserve"> położonych w granicach morskiego portu wojennego lub</w:t>
      </w:r>
      <w:r w:rsidR="001465B0">
        <w:t xml:space="preserve"> </w:t>
      </w:r>
      <w:r w:rsidR="00CC4F98" w:rsidRPr="00497E7A">
        <w:t>graniczących z terenami zamkniętymi, o których mowa w art. 2 pkt</w:t>
      </w:r>
      <w:r w:rsidR="001465B0">
        <w:t xml:space="preserve"> </w:t>
      </w:r>
      <w:r w:rsidR="00CC4F98" w:rsidRPr="00497E7A">
        <w:t xml:space="preserve">9 ustawy z dnia 17 maja 1989 r. </w:t>
      </w:r>
      <w:r w:rsidR="000B3CEE">
        <w:t>–</w:t>
      </w:r>
      <w:r w:rsidR="00CC4F98" w:rsidRPr="00497E7A">
        <w:t xml:space="preserve"> Prawo geodezyjne i kartograficzne, ustalonymi przez Ministra Obrony Narodowej</w:t>
      </w:r>
      <w:r w:rsidR="0020557C">
        <w:t>,</w:t>
      </w:r>
      <w:r w:rsidR="00CC4F98" w:rsidRPr="00497E7A">
        <w:t xml:space="preserve"> są wykonywane przez właściwe w tych sprawach jednostki organizacyjne podległe Ministrowi Obrony Narodowej lub przez niego nadzorowane przed uprawnieniami</w:t>
      </w:r>
      <w:r w:rsidR="00CC4F98">
        <w:t xml:space="preserve"> podmiotów, o który</w:t>
      </w:r>
      <w:r w:rsidR="007118E0">
        <w:t>ch</w:t>
      </w:r>
      <w:r w:rsidR="00CC4F98">
        <w:t xml:space="preserve"> mowa w ust. 1 lub 3</w:t>
      </w:r>
      <w:r w:rsidR="00CC4F98" w:rsidRPr="00497E7A">
        <w:t>.</w:t>
      </w:r>
      <w:r w:rsidR="00CC4F98">
        <w:t xml:space="preserve"> N</w:t>
      </w:r>
      <w:r w:rsidR="00CC4F98" w:rsidRPr="00E16C5A">
        <w:t>otariusz przekazuje wypis aktu notarialnego Ministrowi Obrony Narodowej.</w:t>
      </w:r>
    </w:p>
    <w:p w14:paraId="04CC1703" w14:textId="77777777" w:rsidR="00497E7A" w:rsidRPr="00497E7A" w:rsidRDefault="00497E7A" w:rsidP="000C45DA">
      <w:pPr>
        <w:pStyle w:val="ZLITUSTzmustliter"/>
      </w:pPr>
      <w:r w:rsidRPr="00497E7A">
        <w:t>3</w:t>
      </w:r>
      <w:r w:rsidR="00BB11D6">
        <w:t>b</w:t>
      </w:r>
      <w:r w:rsidR="002E1B8B">
        <w:t>.</w:t>
      </w:r>
      <w:r w:rsidRPr="00497E7A">
        <w:t xml:space="preserve"> W przypadku gdy prawo własności lub użytkowania wieczystego nieruchomości położonej w granicach portu lub przystani morskiej</w:t>
      </w:r>
      <w:r w:rsidR="00B11692">
        <w:t>,</w:t>
      </w:r>
      <w:r w:rsidRPr="00497E7A">
        <w:t xml:space="preserve"> lub udział w takim prawie</w:t>
      </w:r>
      <w:r w:rsidR="00B11692">
        <w:t>,</w:t>
      </w:r>
      <w:r w:rsidRPr="00497E7A">
        <w:t xml:space="preserve"> jest przedmiotem egzekucji sądowej, postanowienie o przybiciu po jego uprawomocnieniu się sąd doręcza uprawnionemu do wykonania praw określonych w ust. 1. W przypadku gdy</w:t>
      </w:r>
      <w:r w:rsidR="001465B0">
        <w:t xml:space="preserve"> </w:t>
      </w:r>
      <w:r w:rsidRPr="00497E7A">
        <w:t>uprawniony wykona swoje prawo, sąd uchyla postanowienie o przybiciu i udziela przybicia na rzecz uprawnionego</w:t>
      </w:r>
      <w:r w:rsidR="00230B6B">
        <w:t>.</w:t>
      </w:r>
    </w:p>
    <w:p w14:paraId="249B864A" w14:textId="77777777" w:rsidR="00497E7A" w:rsidRDefault="00497E7A" w:rsidP="000C45DA">
      <w:pPr>
        <w:pStyle w:val="ZLITUSTzmustliter"/>
      </w:pPr>
      <w:r w:rsidRPr="00497E7A">
        <w:lastRenderedPageBreak/>
        <w:t>3</w:t>
      </w:r>
      <w:r w:rsidR="00BB11D6">
        <w:t>c</w:t>
      </w:r>
      <w:r w:rsidRPr="00497E7A">
        <w:t>.</w:t>
      </w:r>
      <w:r w:rsidR="001465B0">
        <w:t xml:space="preserve"> </w:t>
      </w:r>
      <w:r w:rsidRPr="00497E7A">
        <w:t>W przypadku gdy prawo własności</w:t>
      </w:r>
      <w:r w:rsidR="00157698">
        <w:t xml:space="preserve"> </w:t>
      </w:r>
      <w:r w:rsidR="00B11692">
        <w:t>lub</w:t>
      </w:r>
      <w:r w:rsidRPr="00497E7A">
        <w:t xml:space="preserve"> użytkowania wieczystego </w:t>
      </w:r>
      <w:r w:rsidR="00B11692">
        <w:t>nieruchomości położonej w granicach portu lub przystani morskiej,</w:t>
      </w:r>
      <w:r w:rsidR="00157698">
        <w:t xml:space="preserve"> </w:t>
      </w:r>
      <w:r w:rsidRPr="00497E7A">
        <w:t xml:space="preserve">lub udział </w:t>
      </w:r>
      <w:r w:rsidR="00B11692">
        <w:t xml:space="preserve">w takim prawie, </w:t>
      </w:r>
      <w:r w:rsidRPr="00497E7A">
        <w:t>jest przedmiotem egzekucji administracyjnej, organ egzekucyjny przed przystąpieniem do opisu i oszacowania wartości nieruchomości wzywa uprawnionego do wykonania praw określonych w ust. 1, w drodze oświadczenia</w:t>
      </w:r>
      <w:r w:rsidR="00795F67">
        <w:t>,</w:t>
      </w:r>
      <w:r w:rsidRPr="00497E7A">
        <w:t xml:space="preserve"> w terminie </w:t>
      </w:r>
      <w:r w:rsidR="004D22E4">
        <w:t>3</w:t>
      </w:r>
      <w:r w:rsidR="00CC4F98">
        <w:t xml:space="preserve"> </w:t>
      </w:r>
      <w:r w:rsidRPr="00497E7A">
        <w:t>miesięcy od dnia doręczenia wezwania, o skorzystaniu z przysługującego mu prawa. W przypadku gdy uprawniony nie skorzysta z przysługującego mu prawa albo organowi egzekucyjnemu w wyznaczonym terminie nie zostało doręczone oświadczenie w tej sprawie, prawo,</w:t>
      </w:r>
      <w:r w:rsidR="001465B0">
        <w:t xml:space="preserve"> </w:t>
      </w:r>
      <w:r w:rsidRPr="00497E7A">
        <w:t>o którym mowa w ust. 1, wygasa.</w:t>
      </w:r>
      <w:r w:rsidR="001F254E" w:rsidRPr="001F254E">
        <w:t>”</w:t>
      </w:r>
      <w:r w:rsidR="001F254E">
        <w:t>,</w:t>
      </w:r>
    </w:p>
    <w:p w14:paraId="7D7B8132" w14:textId="77777777" w:rsidR="00497E7A" w:rsidRPr="00497E7A" w:rsidRDefault="00ED0980" w:rsidP="000C45DA">
      <w:pPr>
        <w:pStyle w:val="LITlitera"/>
      </w:pPr>
      <w:r>
        <w:t>c</w:t>
      </w:r>
      <w:r w:rsidR="00497E7A" w:rsidRPr="00497E7A">
        <w:t>)</w:t>
      </w:r>
      <w:r w:rsidR="00D93A9C">
        <w:tab/>
      </w:r>
      <w:r w:rsidR="00497E7A" w:rsidRPr="00497E7A">
        <w:t xml:space="preserve">ust. 4 </w:t>
      </w:r>
      <w:r w:rsidR="00795F67">
        <w:t xml:space="preserve">i 5 </w:t>
      </w:r>
      <w:r w:rsidR="00497E7A" w:rsidRPr="00497E7A">
        <w:t>otrzym</w:t>
      </w:r>
      <w:r w:rsidR="00795F67">
        <w:t>ują</w:t>
      </w:r>
      <w:r w:rsidR="00497E7A" w:rsidRPr="00497E7A">
        <w:t xml:space="preserve"> brzmienie:</w:t>
      </w:r>
    </w:p>
    <w:p w14:paraId="061863D6" w14:textId="77777777" w:rsidR="00497E7A" w:rsidRDefault="00CC4F98" w:rsidP="000C45DA">
      <w:pPr>
        <w:pStyle w:val="ZLITUSTzmustliter"/>
      </w:pPr>
      <w:r w:rsidRPr="00497E7A">
        <w:t>„</w:t>
      </w:r>
      <w:r w:rsidR="00497E7A" w:rsidRPr="00497E7A">
        <w:t>4.</w:t>
      </w:r>
      <w:r w:rsidR="00B15E22" w:rsidRPr="00B15E22">
        <w:t xml:space="preserve"> Sprzedaż, przen</w:t>
      </w:r>
      <w:r w:rsidR="00906FB8">
        <w:t>iesienie użytkowania wieczystego</w:t>
      </w:r>
      <w:r w:rsidR="00B15E22" w:rsidRPr="00B15E22">
        <w:t xml:space="preserve"> lub oddanie w użytkowanie wieczyste nieruchomości z naruszeniem ust. 1</w:t>
      </w:r>
      <w:r w:rsidR="000B3CEE">
        <w:t>–</w:t>
      </w:r>
      <w:r w:rsidR="00B15E22" w:rsidRPr="00B15E22">
        <w:t>3</w:t>
      </w:r>
      <w:r w:rsidR="00906FB8">
        <w:t>c</w:t>
      </w:r>
      <w:r w:rsidR="00B15E22" w:rsidRPr="00B15E22">
        <w:t xml:space="preserve"> są nieważne.</w:t>
      </w:r>
      <w:r w:rsidR="001F254E" w:rsidRPr="001F254E">
        <w:t xml:space="preserve"> </w:t>
      </w:r>
    </w:p>
    <w:p w14:paraId="70BAC834" w14:textId="77777777" w:rsidR="00906BB3" w:rsidRDefault="00BB0697" w:rsidP="000C45DA">
      <w:pPr>
        <w:pStyle w:val="ZLITUSTzmustliter"/>
      </w:pPr>
      <w:r>
        <w:t>5.</w:t>
      </w:r>
      <w:r w:rsidR="00882543" w:rsidRPr="00882543">
        <w:t xml:space="preserve"> Podmiot zarządzający</w:t>
      </w:r>
      <w:r w:rsidR="001465B0">
        <w:t xml:space="preserve"> </w:t>
      </w:r>
      <w:r w:rsidR="00DD4806">
        <w:t>oraz odpowiednio Sk</w:t>
      </w:r>
      <w:r w:rsidR="00882543" w:rsidRPr="00882543">
        <w:t xml:space="preserve">arb Państwa, </w:t>
      </w:r>
      <w:r w:rsidR="00977B57">
        <w:t>gmina, jednostki organizacyjne podległe Ministrowi Obrony Narodowej lub przez niego nadzorowane</w:t>
      </w:r>
      <w:r w:rsidR="00977B57" w:rsidRPr="00882543">
        <w:t xml:space="preserve"> </w:t>
      </w:r>
      <w:r w:rsidR="00977B57">
        <w:t>wykonują</w:t>
      </w:r>
      <w:r w:rsidR="00882543" w:rsidRPr="00882543">
        <w:t xml:space="preserve"> prawo pierwokupu, prawo pierwszeństwa przy oddaniu w użytkowanie wieczyste lub przeniesieni</w:t>
      </w:r>
      <w:r w:rsidR="00CB0D23">
        <w:t>u</w:t>
      </w:r>
      <w:r w:rsidR="00882543" w:rsidRPr="00882543">
        <w:t xml:space="preserve"> prawa użytkowania wieczystego przez złożenie oświadczenia w formie aktu notarialnego w terminie 6 miesięcy od dnia otrzymania od notariusza wypisu aktu notarialnego. Termin 6 miesięcy dotyczy łącznie </w:t>
      </w:r>
      <w:r w:rsidR="007A36F3">
        <w:t>wszystkich</w:t>
      </w:r>
      <w:r w:rsidR="00882543" w:rsidRPr="00882543">
        <w:t xml:space="preserve"> uprawnionych podmiotów.</w:t>
      </w:r>
      <w:r w:rsidR="001F254E" w:rsidRPr="001F254E">
        <w:t>”</w:t>
      </w:r>
      <w:r w:rsidR="00ED0980">
        <w:t>;</w:t>
      </w:r>
    </w:p>
    <w:p w14:paraId="489F6D53" w14:textId="77777777" w:rsidR="003A4DAF" w:rsidRPr="003A4DAF" w:rsidRDefault="00906BB3" w:rsidP="006538B7">
      <w:pPr>
        <w:pStyle w:val="PKTpunkt"/>
      </w:pPr>
      <w:r>
        <w:t>6</w:t>
      </w:r>
      <w:r w:rsidRPr="003A4DAF">
        <w:t>)</w:t>
      </w:r>
      <w:r w:rsidR="008A36BA">
        <w:tab/>
      </w:r>
      <w:r w:rsidR="003A4DAF" w:rsidRPr="003A4DAF">
        <w:t xml:space="preserve">po art. </w:t>
      </w:r>
      <w:r w:rsidR="00BF4854">
        <w:t>4a</w:t>
      </w:r>
      <w:r w:rsidR="003A4DAF" w:rsidRPr="003A4DAF">
        <w:t xml:space="preserve"> dodaje </w:t>
      </w:r>
      <w:r w:rsidR="003A4DAF" w:rsidRPr="003A4DAF">
        <w:rPr>
          <w:rFonts w:hint="eastAsia"/>
        </w:rPr>
        <w:t>się</w:t>
      </w:r>
      <w:r w:rsidR="003A4DAF" w:rsidRPr="003A4DAF">
        <w:t xml:space="preserve"> art. </w:t>
      </w:r>
      <w:r w:rsidR="00BF4854">
        <w:t>4b</w:t>
      </w:r>
      <w:r w:rsidR="003A4DAF" w:rsidRPr="003A4DAF">
        <w:t xml:space="preserve"> w brzmieniu:</w:t>
      </w:r>
    </w:p>
    <w:p w14:paraId="2731DB80" w14:textId="709511E2" w:rsidR="00BF4854" w:rsidRPr="00BF4854" w:rsidRDefault="003A4DAF" w:rsidP="000016CE">
      <w:pPr>
        <w:pStyle w:val="ZARTzmartartykuempunktem"/>
      </w:pPr>
      <w:r>
        <w:t>„</w:t>
      </w:r>
      <w:r w:rsidR="00CD2C8A">
        <w:t xml:space="preserve">Art. </w:t>
      </w:r>
      <w:r w:rsidR="00243FBF">
        <w:t>4b.</w:t>
      </w:r>
      <w:r w:rsidR="001465B0">
        <w:t xml:space="preserve"> </w:t>
      </w:r>
      <w:r w:rsidR="00BF4854" w:rsidRPr="00BF4854">
        <w:t>1. Podmiot zarządzający</w:t>
      </w:r>
      <w:r w:rsidR="00387D53">
        <w:t xml:space="preserve"> </w:t>
      </w:r>
      <w:r w:rsidR="00BF4854" w:rsidRPr="00BF4854">
        <w:t xml:space="preserve">może żądać rozwiązania umowy użytkowania wieczystego nieruchomości lub jej części, położonych </w:t>
      </w:r>
      <w:r w:rsidR="0007171A">
        <w:t>w granicach</w:t>
      </w:r>
      <w:r w:rsidR="00BF4854" w:rsidRPr="00BF4854">
        <w:t xml:space="preserve"> portu</w:t>
      </w:r>
      <w:r w:rsidR="005B485C">
        <w:t xml:space="preserve"> lub przystani</w:t>
      </w:r>
      <w:r w:rsidR="00B32B06">
        <w:t xml:space="preserve"> morskiej</w:t>
      </w:r>
      <w:r w:rsidR="00BF4854" w:rsidRPr="00BF4854">
        <w:t xml:space="preserve">, przed upływem ustalonego okresu stosownie do art. 240 </w:t>
      </w:r>
      <w:r w:rsidR="00832DC2" w:rsidRPr="00832DC2">
        <w:t xml:space="preserve">ustawy z dnia 23 kwietnia 1964 r. </w:t>
      </w:r>
      <w:r w:rsidR="002D4D20">
        <w:t xml:space="preserve">– </w:t>
      </w:r>
      <w:r w:rsidR="00832DC2" w:rsidRPr="00832DC2">
        <w:t>Kodeks cywilny</w:t>
      </w:r>
      <w:r w:rsidR="00042538">
        <w:t xml:space="preserve"> </w:t>
      </w:r>
      <w:r w:rsidR="00042538" w:rsidRPr="00042538">
        <w:t>(Dz. U. z 201</w:t>
      </w:r>
      <w:r w:rsidR="00274E84">
        <w:t>9</w:t>
      </w:r>
      <w:r w:rsidR="00042538" w:rsidRPr="00042538">
        <w:t xml:space="preserve"> r. poz.</w:t>
      </w:r>
      <w:r w:rsidR="00D01CDF">
        <w:t xml:space="preserve"> </w:t>
      </w:r>
      <w:r w:rsidR="00274E84">
        <w:t>1145</w:t>
      </w:r>
      <w:r w:rsidR="00042538" w:rsidRPr="00042538">
        <w:t>)</w:t>
      </w:r>
      <w:r w:rsidR="00BF4854" w:rsidRPr="00BF4854">
        <w:t>,</w:t>
      </w:r>
      <w:r w:rsidR="001F254E">
        <w:t xml:space="preserve"> </w:t>
      </w:r>
      <w:r w:rsidR="00AB5D92">
        <w:t>w przypadku gdy</w:t>
      </w:r>
      <w:r w:rsidR="001465B0">
        <w:t xml:space="preserve"> </w:t>
      </w:r>
      <w:r w:rsidR="00BF4854" w:rsidRPr="00BF4854">
        <w:t>użytkownik wieczysty korzysta z tej nieruchomości w sposób sprzeczny z umow</w:t>
      </w:r>
      <w:r w:rsidR="00351234">
        <w:t>ą</w:t>
      </w:r>
      <w:r w:rsidR="00BF4854" w:rsidRPr="00BF4854">
        <w:t>.</w:t>
      </w:r>
    </w:p>
    <w:p w14:paraId="3EBE88E1" w14:textId="77777777" w:rsidR="000904BC" w:rsidRPr="003A4DAF" w:rsidRDefault="00BF4854" w:rsidP="000904BC">
      <w:pPr>
        <w:pStyle w:val="ZUSTzmustartykuempunktem"/>
      </w:pPr>
      <w:r w:rsidRPr="00BF4854">
        <w:t xml:space="preserve">2. Przepis ust. 1 stosuje się odpowiednio do </w:t>
      </w:r>
      <w:r w:rsidR="009313F9">
        <w:t xml:space="preserve">prawa </w:t>
      </w:r>
      <w:r w:rsidRPr="00BF4854">
        <w:t>użytkowania wieczystego nabytego w</w:t>
      </w:r>
      <w:r w:rsidR="001465B0">
        <w:t xml:space="preserve"> </w:t>
      </w:r>
      <w:r w:rsidRPr="00BF4854">
        <w:t>inny sposób niż w drodze umowy zawa</w:t>
      </w:r>
      <w:r>
        <w:t>rtej w formie aktu notarialnego</w:t>
      </w:r>
      <w:r w:rsidR="00420406" w:rsidRPr="00420406">
        <w:t>.</w:t>
      </w:r>
      <w:r w:rsidR="003A4DAF">
        <w:t>”</w:t>
      </w:r>
      <w:r w:rsidR="0014379D">
        <w:t>;</w:t>
      </w:r>
    </w:p>
    <w:p w14:paraId="2E95EF3D" w14:textId="77777777" w:rsidR="009D029A" w:rsidRDefault="00906BB3" w:rsidP="00BF4854">
      <w:pPr>
        <w:pStyle w:val="PKTpunkt"/>
      </w:pPr>
      <w:r>
        <w:t>7</w:t>
      </w:r>
      <w:r w:rsidR="003A4DAF" w:rsidRPr="003A4DAF">
        <w:t>)</w:t>
      </w:r>
      <w:r w:rsidR="003A4DAF">
        <w:tab/>
      </w:r>
      <w:r w:rsidR="00BF4854" w:rsidRPr="00BF4854">
        <w:t xml:space="preserve">w art. </w:t>
      </w:r>
      <w:r w:rsidR="00BF4854">
        <w:t>7</w:t>
      </w:r>
      <w:r w:rsidR="009D029A">
        <w:t>:</w:t>
      </w:r>
    </w:p>
    <w:p w14:paraId="4907C649" w14:textId="77777777" w:rsidR="009D029A" w:rsidRDefault="009D029A" w:rsidP="006D4688">
      <w:pPr>
        <w:pStyle w:val="LITlitera"/>
      </w:pPr>
      <w:r>
        <w:t>a)</w:t>
      </w:r>
      <w:r w:rsidR="00BC1BFB">
        <w:tab/>
      </w:r>
      <w:r>
        <w:t>w ust. 1 w pkt 6</w:t>
      </w:r>
      <w:r w:rsidRPr="009D029A">
        <w:t xml:space="preserve"> kropkę zastępuje się średnikiem i dodaje się pkt </w:t>
      </w:r>
      <w:r>
        <w:t>7</w:t>
      </w:r>
      <w:r w:rsidR="005C6833">
        <w:t xml:space="preserve"> i </w:t>
      </w:r>
      <w:r w:rsidR="006F3E9C">
        <w:t>8</w:t>
      </w:r>
      <w:r>
        <w:t xml:space="preserve"> w</w:t>
      </w:r>
      <w:r w:rsidR="001465B0">
        <w:t xml:space="preserve"> </w:t>
      </w:r>
      <w:r>
        <w:t>brzmieniu:</w:t>
      </w:r>
    </w:p>
    <w:p w14:paraId="4A4EB12A" w14:textId="77777777" w:rsidR="006F3E9C" w:rsidRDefault="00243FBF" w:rsidP="000016CE">
      <w:pPr>
        <w:pStyle w:val="ZLITPKTzmpktliter"/>
      </w:pPr>
      <w:r>
        <w:t>„</w:t>
      </w:r>
      <w:r w:rsidR="009D029A">
        <w:t>7</w:t>
      </w:r>
      <w:r w:rsidR="00A03A80">
        <w:t>)</w:t>
      </w:r>
      <w:r w:rsidR="00BC1BFB">
        <w:tab/>
      </w:r>
      <w:r w:rsidR="009D029A">
        <w:t xml:space="preserve">koordynację </w:t>
      </w:r>
      <w:r w:rsidR="008B64A9">
        <w:t>korzystania z infrastruktury portowej</w:t>
      </w:r>
      <w:r w:rsidR="008F0868">
        <w:t xml:space="preserve">, z </w:t>
      </w:r>
      <w:r w:rsidR="00DE17F3">
        <w:t>zastrzeżeniem</w:t>
      </w:r>
      <w:r w:rsidR="008F0868">
        <w:t xml:space="preserve"> kompetencji </w:t>
      </w:r>
      <w:r w:rsidR="008F0868" w:rsidRPr="008F0868">
        <w:t>administracji morskiej</w:t>
      </w:r>
      <w:r w:rsidR="006F3E9C">
        <w:t>;</w:t>
      </w:r>
    </w:p>
    <w:p w14:paraId="47EF7F82" w14:textId="77777777" w:rsidR="009D029A" w:rsidRDefault="00827A12" w:rsidP="000016CE">
      <w:pPr>
        <w:pStyle w:val="ZLITPKTzmpktliter"/>
      </w:pPr>
      <w:r>
        <w:lastRenderedPageBreak/>
        <w:t>8</w:t>
      </w:r>
      <w:r w:rsidR="008A36BA">
        <w:t>)</w:t>
      </w:r>
      <w:r w:rsidR="008A36BA">
        <w:tab/>
      </w:r>
      <w:r w:rsidR="006F3E9C">
        <w:t>działania zmierzające</w:t>
      </w:r>
      <w:r w:rsidR="006F3E9C" w:rsidRPr="006F3E9C">
        <w:t xml:space="preserve"> do rozwoju działalności gospodarczej prowadzonej</w:t>
      </w:r>
      <w:r w:rsidR="006F3E9C">
        <w:t xml:space="preserve"> w porcie</w:t>
      </w:r>
      <w:r>
        <w:t xml:space="preserve"> oraz promocję takiej działalności</w:t>
      </w:r>
      <w:r w:rsidR="004C1D51">
        <w:t>.</w:t>
      </w:r>
      <w:r w:rsidR="00243FBF">
        <w:t>”</w:t>
      </w:r>
      <w:r w:rsidR="00A03A80">
        <w:t>,</w:t>
      </w:r>
    </w:p>
    <w:p w14:paraId="49FB839B" w14:textId="77777777" w:rsidR="00BF4854" w:rsidRPr="00BF4854" w:rsidRDefault="009D029A" w:rsidP="006D4688">
      <w:pPr>
        <w:pStyle w:val="LITlitera"/>
      </w:pPr>
      <w:r>
        <w:t>b)</w:t>
      </w:r>
      <w:r w:rsidR="00BC1BFB">
        <w:tab/>
      </w:r>
      <w:r w:rsidR="00AF05C1">
        <w:t>ust. 2 otrzymuje brzmienie</w:t>
      </w:r>
      <w:r w:rsidR="00BF4854" w:rsidRPr="00BF4854">
        <w:t>:</w:t>
      </w:r>
    </w:p>
    <w:p w14:paraId="50F4A1EE" w14:textId="77777777" w:rsidR="00BF4854" w:rsidRDefault="00BF4854" w:rsidP="000016CE">
      <w:pPr>
        <w:pStyle w:val="ZLITUSTzmustliter"/>
      </w:pPr>
      <w:r w:rsidRPr="00BF4854">
        <w:t>„</w:t>
      </w:r>
      <w:r w:rsidR="00AF05C1">
        <w:t xml:space="preserve">2. </w:t>
      </w:r>
      <w:r w:rsidR="00AF05C1" w:rsidRPr="00AF05C1">
        <w:t>Przedmiotem działalności przedsiębiorstwa podmiotu zarządzającego</w:t>
      </w:r>
      <w:r w:rsidR="00EC4A9F">
        <w:t xml:space="preserve">, a także spółek prawa handlowego, w których podmiot zarządzający posiada </w:t>
      </w:r>
      <w:r w:rsidR="00EC4A9F" w:rsidRPr="00EC4A9F">
        <w:t>udziały lub akcje</w:t>
      </w:r>
      <w:r w:rsidR="00EC4A9F">
        <w:t>,</w:t>
      </w:r>
      <w:r w:rsidR="00AF05C1" w:rsidRPr="00AF05C1">
        <w:t xml:space="preserve"> nie może być </w:t>
      </w:r>
      <w:r w:rsidR="00AF05C1">
        <w:t>świadczenie</w:t>
      </w:r>
      <w:r w:rsidR="004206AE" w:rsidRPr="004206AE">
        <w:t xml:space="preserve"> </w:t>
      </w:r>
      <w:r w:rsidR="004206AE">
        <w:t>w granicach portu</w:t>
      </w:r>
      <w:r w:rsidR="004206AE" w:rsidRPr="004206AE">
        <w:t xml:space="preserve"> </w:t>
      </w:r>
      <w:r w:rsidR="00AF05C1">
        <w:t>usług portowych, o których mowa w art. 1 ust. 2 lit</w:t>
      </w:r>
      <w:r w:rsidR="00755998">
        <w:t>.</w:t>
      </w:r>
      <w:r w:rsidR="00AF05C1">
        <w:t xml:space="preserve"> b</w:t>
      </w:r>
      <w:r w:rsidR="0023300E">
        <w:t xml:space="preserve"> oraz lit</w:t>
      </w:r>
      <w:r w:rsidR="007E3660">
        <w:t>.</w:t>
      </w:r>
      <w:r w:rsidR="0023300E">
        <w:t xml:space="preserve"> d rozporządzenia </w:t>
      </w:r>
      <w:r w:rsidR="0023300E" w:rsidRPr="00AF05C1">
        <w:t>nr 2017/352</w:t>
      </w:r>
      <w:r w:rsidR="00A7065A">
        <w:t>, w tym</w:t>
      </w:r>
      <w:r w:rsidR="00A7065A" w:rsidRPr="00A7065A">
        <w:t xml:space="preserve"> magazynowania, rozformowywania, przepakowywania oraz innych usług </w:t>
      </w:r>
      <w:r w:rsidR="00121776" w:rsidRPr="00121776">
        <w:t xml:space="preserve">przedstawiających wartość dodaną </w:t>
      </w:r>
      <w:r w:rsidR="00A7065A" w:rsidRPr="00A7065A">
        <w:t>dotyczących ładunku</w:t>
      </w:r>
      <w:r w:rsidR="00453F1F">
        <w:t>.</w:t>
      </w:r>
      <w:r w:rsidR="0027523F">
        <w:t>”</w:t>
      </w:r>
      <w:r w:rsidR="00141909">
        <w:t>,</w:t>
      </w:r>
    </w:p>
    <w:p w14:paraId="53F51262" w14:textId="77777777" w:rsidR="00141909" w:rsidRDefault="00141909" w:rsidP="000016CE">
      <w:pPr>
        <w:pStyle w:val="LITlitera"/>
      </w:pPr>
      <w:r>
        <w:t>c)</w:t>
      </w:r>
      <w:r w:rsidR="00D93A9C">
        <w:tab/>
      </w:r>
      <w:r>
        <w:t>po ust. 2 dodaje się ust. 2a</w:t>
      </w:r>
      <w:r w:rsidR="00E1481E">
        <w:t xml:space="preserve"> i 2b</w:t>
      </w:r>
      <w:r>
        <w:t xml:space="preserve"> w brzmieniu:</w:t>
      </w:r>
    </w:p>
    <w:p w14:paraId="7BCF1B28" w14:textId="77777777" w:rsidR="00141909" w:rsidRPr="00141909" w:rsidRDefault="00A30929" w:rsidP="000016CE">
      <w:pPr>
        <w:pStyle w:val="ZLITUSTzmustliter"/>
      </w:pPr>
      <w:r w:rsidRPr="00A30929">
        <w:t>„</w:t>
      </w:r>
      <w:r w:rsidR="00141909">
        <w:t>2a.</w:t>
      </w:r>
      <w:r w:rsidR="00141909" w:rsidRPr="00141909">
        <w:t xml:space="preserve"> </w:t>
      </w:r>
      <w:r w:rsidR="002515AB">
        <w:t xml:space="preserve">W ramach działalności, o której mowa w ust. 1 pkt 2, podmiot zarządzający </w:t>
      </w:r>
      <w:r w:rsidR="0011281F" w:rsidRPr="00141909">
        <w:t>opracowuje</w:t>
      </w:r>
      <w:r w:rsidR="0011281F">
        <w:t xml:space="preserve"> </w:t>
      </w:r>
      <w:r w:rsidR="002515AB">
        <w:t>w szczególności</w:t>
      </w:r>
      <w:r w:rsidR="001465B0">
        <w:t xml:space="preserve"> </w:t>
      </w:r>
      <w:r w:rsidR="00141909" w:rsidRPr="00141909">
        <w:t>plan rozwoju portu</w:t>
      </w:r>
      <w:r w:rsidR="00E1481E">
        <w:t xml:space="preserve"> publikowany</w:t>
      </w:r>
      <w:r w:rsidR="00141909" w:rsidRPr="00141909">
        <w:t xml:space="preserve"> na stronie podmiotowej Biuletynu Informacji Publicznej</w:t>
      </w:r>
      <w:r w:rsidR="001465B0">
        <w:t xml:space="preserve"> </w:t>
      </w:r>
      <w:r w:rsidR="00141909" w:rsidRPr="00141909">
        <w:t>podmiotu zarządzającego.</w:t>
      </w:r>
    </w:p>
    <w:p w14:paraId="5351BA67" w14:textId="77777777" w:rsidR="00141909" w:rsidRPr="00141909" w:rsidRDefault="00E1481E" w:rsidP="000016CE">
      <w:pPr>
        <w:pStyle w:val="ZLITUSTzmustliter"/>
      </w:pPr>
      <w:r>
        <w:t>2b. Plan, o którym mowa w ust. 2a, jest</w:t>
      </w:r>
      <w:r w:rsidR="00141909" w:rsidRPr="00141909">
        <w:t xml:space="preserve"> sporządzan</w:t>
      </w:r>
      <w:r>
        <w:t>y</w:t>
      </w:r>
      <w:r w:rsidR="00141909" w:rsidRPr="00141909">
        <w:t xml:space="preserve"> na okres n</w:t>
      </w:r>
      <w:r>
        <w:t>ie krótszy niż 5 lat i zawier</w:t>
      </w:r>
      <w:r w:rsidR="00DE46D4">
        <w:t>a</w:t>
      </w:r>
      <w:r w:rsidR="00C060F2">
        <w:t xml:space="preserve"> co najmniej</w:t>
      </w:r>
      <w:r w:rsidR="00141909" w:rsidRPr="00141909">
        <w:t>:</w:t>
      </w:r>
    </w:p>
    <w:p w14:paraId="0168D86A" w14:textId="77777777" w:rsidR="00141909" w:rsidRPr="00141909" w:rsidRDefault="00141909" w:rsidP="000016CE">
      <w:pPr>
        <w:pStyle w:val="ZLITPKTzmpktliter"/>
      </w:pPr>
      <w:r w:rsidRPr="00141909">
        <w:t>1)</w:t>
      </w:r>
      <w:r w:rsidRPr="00141909">
        <w:tab/>
        <w:t>informację dotyczącą zakładanego rozwoju portu wraz ze wskazaniem planowanych inwestycji oraz źródeł ich finansowania;</w:t>
      </w:r>
    </w:p>
    <w:p w14:paraId="2E430990" w14:textId="77777777" w:rsidR="00141909" w:rsidRDefault="00141909" w:rsidP="000016CE">
      <w:pPr>
        <w:pStyle w:val="ZLITPKTzmpktliter"/>
      </w:pPr>
      <w:r w:rsidRPr="00141909">
        <w:t>2)</w:t>
      </w:r>
      <w:r w:rsidRPr="00141909">
        <w:tab/>
        <w:t>zakładane maksymalne parametry statków obsługiwanych przez port (zanurzenie, długość, szerokość)</w:t>
      </w:r>
      <w:r w:rsidR="00151F79">
        <w:t>,</w:t>
      </w:r>
      <w:r w:rsidRPr="00141909">
        <w:t xml:space="preserve"> wielkości potencjału przeładunkowego </w:t>
      </w:r>
      <w:r w:rsidR="00CC217C">
        <w:t>wyrażone</w:t>
      </w:r>
      <w:r w:rsidRPr="00141909">
        <w:t xml:space="preserve"> odpowiednio w tonach lub TEU, w tym wyładunku ryb</w:t>
      </w:r>
      <w:r w:rsidR="00DE4641">
        <w:t>,</w:t>
      </w:r>
      <w:r w:rsidRPr="00141909">
        <w:t xml:space="preserve"> oraz</w:t>
      </w:r>
      <w:r w:rsidR="00DE4641">
        <w:t xml:space="preserve"> wielkości</w:t>
      </w:r>
      <w:r w:rsidRPr="00141909">
        <w:t xml:space="preserve"> potencjału w zakresie obsługi pasażerów.</w:t>
      </w:r>
      <w:r w:rsidR="0031799C" w:rsidRPr="0031799C">
        <w:t>”</w:t>
      </w:r>
      <w:r w:rsidR="00E1481E">
        <w:t>;</w:t>
      </w:r>
    </w:p>
    <w:p w14:paraId="5CD2B5D9" w14:textId="77777777" w:rsidR="003A4DAF" w:rsidRPr="003A4DAF" w:rsidRDefault="00291A70" w:rsidP="00964ABD">
      <w:pPr>
        <w:pStyle w:val="PKTpunkt"/>
      </w:pPr>
      <w:r>
        <w:t>8</w:t>
      </w:r>
      <w:r w:rsidR="003A4DAF" w:rsidRPr="003A4DAF">
        <w:t>)</w:t>
      </w:r>
      <w:r w:rsidR="003A4DAF">
        <w:tab/>
      </w:r>
      <w:r w:rsidR="003A4DAF" w:rsidRPr="003A4DAF">
        <w:t xml:space="preserve">art. </w:t>
      </w:r>
      <w:r w:rsidR="005C1150">
        <w:t>8</w:t>
      </w:r>
      <w:r w:rsidR="003A4DAF" w:rsidRPr="003A4DAF">
        <w:t xml:space="preserve"> otrzymuje brzmienie:</w:t>
      </w:r>
    </w:p>
    <w:p w14:paraId="1A9737B0" w14:textId="77777777" w:rsidR="000F153F" w:rsidRDefault="003A4DAF" w:rsidP="006D4688">
      <w:pPr>
        <w:pStyle w:val="ZARTzmartartykuempunktem"/>
      </w:pPr>
      <w:r>
        <w:t>„</w:t>
      </w:r>
      <w:r w:rsidR="005C1150" w:rsidRPr="005C1150">
        <w:t>Art.</w:t>
      </w:r>
      <w:r w:rsidR="001465B0">
        <w:t xml:space="preserve"> </w:t>
      </w:r>
      <w:r w:rsidR="005C1150" w:rsidRPr="005C1150">
        <w:t>8.</w:t>
      </w:r>
      <w:r w:rsidR="001465B0">
        <w:t xml:space="preserve"> </w:t>
      </w:r>
      <w:r w:rsidR="005C1150" w:rsidRPr="005C1150">
        <w:t>1.</w:t>
      </w:r>
      <w:r w:rsidR="001465B0">
        <w:t xml:space="preserve"> </w:t>
      </w:r>
      <w:r w:rsidR="005C1150" w:rsidRPr="005C1150">
        <w:t xml:space="preserve">Za korzystanie z infrastruktury portowej </w:t>
      </w:r>
      <w:r w:rsidR="00AF05C1">
        <w:t>pobiera</w:t>
      </w:r>
      <w:r w:rsidR="000F153F">
        <w:t xml:space="preserve">ne są </w:t>
      </w:r>
      <w:r w:rsidR="005C1150" w:rsidRPr="005C1150">
        <w:t>opłaty portowe</w:t>
      </w:r>
      <w:r w:rsidR="000F153F">
        <w:t>.</w:t>
      </w:r>
    </w:p>
    <w:p w14:paraId="364021AC" w14:textId="77777777" w:rsidR="005C1150" w:rsidRPr="005C1150" w:rsidRDefault="0090393A" w:rsidP="005C1150">
      <w:pPr>
        <w:pStyle w:val="ZUSTzmustartykuempunktem"/>
      </w:pPr>
      <w:r>
        <w:t>2</w:t>
      </w:r>
      <w:r w:rsidR="00243FBF">
        <w:t>.</w:t>
      </w:r>
      <w:r w:rsidR="001465B0">
        <w:t xml:space="preserve"> </w:t>
      </w:r>
      <w:r w:rsidR="005C1150" w:rsidRPr="005C1150">
        <w:t>Opłaty portowe pobiera od użytkowników infrastruktury portowej podmiot zarządzający, mając na względzie zasady równego traktowania i niedyskryminacji użytkowników infrastruktury portowej oraz potrzeby w zakresie budowy, rozbudowy, utrzymywania i modernizacji infrastruktury portowej.</w:t>
      </w:r>
    </w:p>
    <w:p w14:paraId="555888F1" w14:textId="77777777" w:rsidR="005C1150" w:rsidRPr="009974B0" w:rsidRDefault="0090393A" w:rsidP="005C1150">
      <w:pPr>
        <w:pStyle w:val="ZUSTzmustartykuempunktem"/>
        <w:rPr>
          <w:lang w:val="x-none"/>
        </w:rPr>
      </w:pPr>
      <w:r>
        <w:t>3</w:t>
      </w:r>
      <w:r w:rsidR="005C1150" w:rsidRPr="005C1150">
        <w:t>.</w:t>
      </w:r>
      <w:r w:rsidR="00B82E75" w:rsidRPr="00B82E75">
        <w:t xml:space="preserve"> </w:t>
      </w:r>
      <w:r w:rsidR="00B82E75" w:rsidRPr="005C1150">
        <w:t>Nie pobiera się opłat portowych od jednostek pływających i pojazdów</w:t>
      </w:r>
      <w:r w:rsidR="00727748">
        <w:t xml:space="preserve"> drogowych lub kolejowych</w:t>
      </w:r>
      <w:r w:rsidR="00B82E75" w:rsidRPr="005C1150">
        <w:t xml:space="preserve"> Sił Zbrojnych R</w:t>
      </w:r>
      <w:r w:rsidR="00B82E75">
        <w:t xml:space="preserve">zeczypospolitej </w:t>
      </w:r>
      <w:r w:rsidR="00B82E75" w:rsidRPr="005C1150">
        <w:t>P</w:t>
      </w:r>
      <w:r w:rsidR="00B82E75">
        <w:t>olskiej</w:t>
      </w:r>
      <w:r w:rsidR="00B82E75" w:rsidRPr="005C1150">
        <w:t>,</w:t>
      </w:r>
      <w:r w:rsidR="00B82E75">
        <w:t xml:space="preserve"> Straży Granicznej, </w:t>
      </w:r>
      <w:r w:rsidR="002059B1">
        <w:t xml:space="preserve">Krajowej Administracji Skarbowej, </w:t>
      </w:r>
      <w:r w:rsidR="00B82E75" w:rsidRPr="006A0357">
        <w:t>Morskiej Służby Poszukiwania i Ratownictwa</w:t>
      </w:r>
      <w:r w:rsidR="00B82E75">
        <w:t>,</w:t>
      </w:r>
      <w:r w:rsidR="00B82E75" w:rsidRPr="005C1150">
        <w:t xml:space="preserve"> administracji morskiej, </w:t>
      </w:r>
      <w:r w:rsidR="004A65F8">
        <w:t>administracji</w:t>
      </w:r>
      <w:r w:rsidR="004A65F8" w:rsidRPr="00170F4C">
        <w:t xml:space="preserve"> </w:t>
      </w:r>
      <w:r w:rsidR="00B82E75" w:rsidRPr="00170F4C">
        <w:t>rybołówstwa morskiego</w:t>
      </w:r>
      <w:r w:rsidR="00151F79">
        <w:t>,</w:t>
      </w:r>
      <w:r w:rsidR="001465B0">
        <w:t xml:space="preserve"> </w:t>
      </w:r>
      <w:r w:rsidR="00B17951">
        <w:t>Państwowej Inspekcji Sanitarnej,</w:t>
      </w:r>
      <w:r w:rsidR="00A30929">
        <w:t xml:space="preserve"> </w:t>
      </w:r>
      <w:r w:rsidR="00B17951">
        <w:t>Inspekcji W</w:t>
      </w:r>
      <w:r w:rsidR="00B82E75" w:rsidRPr="006A0357">
        <w:t xml:space="preserve">eterynaryjnej, </w:t>
      </w:r>
      <w:r w:rsidR="00B17951">
        <w:t>Państwowej Inspekcji Ochrony Roślin i Nasiennictwa</w:t>
      </w:r>
      <w:r w:rsidR="00B82E75" w:rsidRPr="006A0357">
        <w:t xml:space="preserve">, </w:t>
      </w:r>
      <w:r w:rsidR="00B17951">
        <w:t xml:space="preserve">Inspekcji Ochrony Środowiska, Inspektora do spraw Substancji </w:t>
      </w:r>
      <w:r w:rsidR="00B17951">
        <w:lastRenderedPageBreak/>
        <w:t>Chemicznych,</w:t>
      </w:r>
      <w:r w:rsidR="00F6144E">
        <w:t xml:space="preserve"> </w:t>
      </w:r>
      <w:r w:rsidR="00B17951">
        <w:t>Inspekcji Jakości Handlowej Artykułów Rolno-Spożywczych</w:t>
      </w:r>
      <w:r w:rsidR="00B82E75" w:rsidRPr="005C1150">
        <w:t>,</w:t>
      </w:r>
      <w:r w:rsidR="00B82E75">
        <w:t xml:space="preserve"> </w:t>
      </w:r>
      <w:r w:rsidR="00B17951">
        <w:t>Państwowej Inspekcji Farmaceutycznej, Państwowej Inspekcji Pracy, Inspekcji Transportu Drogowego, Agencji Bezpieczeństwa Wewnętrznego, Agencji Wywiadu, Centralnego Biura Antykorupcyjnego, Służby Ochrony Państwa, Policji, Państwowej Straży Pożarnej</w:t>
      </w:r>
      <w:r w:rsidR="00151F79">
        <w:t>,</w:t>
      </w:r>
      <w:r w:rsidR="00B17951">
        <w:t xml:space="preserve"> </w:t>
      </w:r>
      <w:r w:rsidR="00B82E75">
        <w:t>a także</w:t>
      </w:r>
      <w:r w:rsidR="00B82E75" w:rsidRPr="005C1150">
        <w:t xml:space="preserve"> jednostek używanych wyłączn</w:t>
      </w:r>
      <w:r w:rsidR="009974B0">
        <w:t xml:space="preserve">ie do ratowania życia na morzu oraz używanych </w:t>
      </w:r>
      <w:r w:rsidR="00221DF6">
        <w:t xml:space="preserve">wyłącznie </w:t>
      </w:r>
      <w:r w:rsidR="009974B0">
        <w:t xml:space="preserve">do </w:t>
      </w:r>
      <w:r w:rsidR="00B82E75" w:rsidRPr="005C1150">
        <w:t>zabezpieczenia przeciwpożarowego i zwalczania pożarów</w:t>
      </w:r>
      <w:r w:rsidR="00B82E75">
        <w:t>.</w:t>
      </w:r>
    </w:p>
    <w:p w14:paraId="408A6E00" w14:textId="2F17920A" w:rsidR="005C1150" w:rsidRPr="005C1150" w:rsidRDefault="0090393A" w:rsidP="005C1150">
      <w:pPr>
        <w:pStyle w:val="ZUSTzmustartykuempunktem"/>
      </w:pPr>
      <w:r>
        <w:t>4</w:t>
      </w:r>
      <w:r w:rsidR="005C1150" w:rsidRPr="005C1150">
        <w:t>.</w:t>
      </w:r>
      <w:r w:rsidR="001465B0">
        <w:t xml:space="preserve"> </w:t>
      </w:r>
      <w:r w:rsidR="005C1150" w:rsidRPr="005C1150">
        <w:t>Nie pobiera się opłat portowych, na zasadzie wzajemności, od jednostek pływających</w:t>
      </w:r>
      <w:r w:rsidR="00DB29B1">
        <w:t xml:space="preserve"> </w:t>
      </w:r>
      <w:r w:rsidR="00151F79">
        <w:t xml:space="preserve">i </w:t>
      </w:r>
      <w:r w:rsidR="00DB29B1">
        <w:t>pojazdów</w:t>
      </w:r>
      <w:r w:rsidR="003422A3">
        <w:t xml:space="preserve"> </w:t>
      </w:r>
      <w:r w:rsidR="00196090">
        <w:t xml:space="preserve">drogowych lub kolejowych </w:t>
      </w:r>
      <w:r w:rsidR="005C1150" w:rsidRPr="005C1150">
        <w:t>sił zbrojnych Państw-Stron Traktatu Północnoatlantyckiego.</w:t>
      </w:r>
    </w:p>
    <w:p w14:paraId="19AAD7C9" w14:textId="1CF2FB52" w:rsidR="000F153F" w:rsidRDefault="0090393A" w:rsidP="009F3DBC">
      <w:pPr>
        <w:pStyle w:val="ZUSTzmustartykuempunktem"/>
      </w:pPr>
      <w:r>
        <w:t>5</w:t>
      </w:r>
      <w:r w:rsidR="00243FBF">
        <w:t>.</w:t>
      </w:r>
      <w:r w:rsidR="001465B0">
        <w:t xml:space="preserve"> </w:t>
      </w:r>
      <w:r w:rsidR="005C1150" w:rsidRPr="005C1150">
        <w:t>W uzasadnionych przypadkach, podmiot za</w:t>
      </w:r>
      <w:r w:rsidR="00A06F60">
        <w:t>rządzający może, czasowo lub na</w:t>
      </w:r>
      <w:r w:rsidR="001465B0">
        <w:t xml:space="preserve"> </w:t>
      </w:r>
      <w:r w:rsidR="005C1150" w:rsidRPr="005C1150">
        <w:t>stałe</w:t>
      </w:r>
      <w:r w:rsidR="00123CF4">
        <w:t xml:space="preserve">, </w:t>
      </w:r>
      <w:r w:rsidR="00123CF4" w:rsidRPr="00123CF4">
        <w:t xml:space="preserve">z zachowaniem zasady równego traktowania i </w:t>
      </w:r>
      <w:r w:rsidR="0067739C" w:rsidRPr="00123CF4">
        <w:t>niedyskryminacji</w:t>
      </w:r>
      <w:r w:rsidR="00D867E9">
        <w:t>,</w:t>
      </w:r>
      <w:r w:rsidR="0067739C" w:rsidRPr="00123CF4">
        <w:t xml:space="preserve"> zwolnić</w:t>
      </w:r>
      <w:r w:rsidR="005C1150" w:rsidRPr="005C1150">
        <w:t xml:space="preserve"> z opłat portowych inne</w:t>
      </w:r>
      <w:r w:rsidR="00123CF4">
        <w:t xml:space="preserve"> </w:t>
      </w:r>
      <w:r w:rsidR="00123CF4" w:rsidRPr="00123CF4">
        <w:t>niż wymienione w ust.</w:t>
      </w:r>
      <w:r w:rsidR="00123CF4">
        <w:t xml:space="preserve"> </w:t>
      </w:r>
      <w:r>
        <w:t>3</w:t>
      </w:r>
      <w:r w:rsidR="00123CF4" w:rsidRPr="00123CF4">
        <w:t xml:space="preserve"> i </w:t>
      </w:r>
      <w:r>
        <w:t>4</w:t>
      </w:r>
      <w:r w:rsidR="005C1150" w:rsidRPr="005C1150">
        <w:t xml:space="preserve"> </w:t>
      </w:r>
      <w:r w:rsidR="00F9378E">
        <w:t>jednostk</w:t>
      </w:r>
      <w:r w:rsidR="00755998">
        <w:t>i</w:t>
      </w:r>
      <w:r w:rsidR="00F9378E">
        <w:t xml:space="preserve"> pływając</w:t>
      </w:r>
      <w:r w:rsidR="007B081F">
        <w:t>e</w:t>
      </w:r>
      <w:r w:rsidR="005C1150" w:rsidRPr="005C1150">
        <w:t>, pojazd</w:t>
      </w:r>
      <w:r w:rsidR="007B081F">
        <w:t>y</w:t>
      </w:r>
      <w:r w:rsidR="00AF611B">
        <w:t xml:space="preserve"> drogow</w:t>
      </w:r>
      <w:r w:rsidR="007B081F">
        <w:t>e</w:t>
      </w:r>
      <w:r w:rsidR="005C1150" w:rsidRPr="005C1150">
        <w:t xml:space="preserve"> lub kolejow</w:t>
      </w:r>
      <w:r w:rsidR="007B081F">
        <w:t>e</w:t>
      </w:r>
      <w:r w:rsidR="000F153F">
        <w:t>, o ile nie są one używane</w:t>
      </w:r>
      <w:r w:rsidR="000F153F" w:rsidRPr="000F153F">
        <w:t xml:space="preserve"> do prowadzenia działalności gospodarczej</w:t>
      </w:r>
      <w:r w:rsidR="0072644E">
        <w:t xml:space="preserve"> w rozumieniu przepisów o pomocy publicznej</w:t>
      </w:r>
      <w:r w:rsidR="000F153F">
        <w:t>.</w:t>
      </w:r>
      <w:r w:rsidR="002F5AB4">
        <w:t>”;</w:t>
      </w:r>
    </w:p>
    <w:p w14:paraId="4A24EF12" w14:textId="5EC0DECC" w:rsidR="00AA57DE" w:rsidRDefault="00291A70" w:rsidP="00085B1E">
      <w:pPr>
        <w:pStyle w:val="PKTpunkt"/>
      </w:pPr>
      <w:r>
        <w:t>9</w:t>
      </w:r>
      <w:r w:rsidR="009F098A" w:rsidRPr="009F098A">
        <w:t>)</w:t>
      </w:r>
      <w:r w:rsidR="009F098A" w:rsidRPr="009F098A">
        <w:tab/>
      </w:r>
      <w:r w:rsidR="00597F83">
        <w:t>w art. 10 uchyla się ust. 1</w:t>
      </w:r>
      <w:r w:rsidR="00A03A80">
        <w:t>;</w:t>
      </w:r>
    </w:p>
    <w:p w14:paraId="05F45019" w14:textId="77777777" w:rsidR="006432EA" w:rsidRPr="006432EA" w:rsidRDefault="00291A70" w:rsidP="006D4688">
      <w:pPr>
        <w:pStyle w:val="PKTpunkt"/>
      </w:pPr>
      <w:r>
        <w:t>10</w:t>
      </w:r>
      <w:r w:rsidR="006D4688">
        <w:t>)</w:t>
      </w:r>
      <w:r w:rsidR="006432EA">
        <w:tab/>
      </w:r>
      <w:r w:rsidR="006432EA" w:rsidRPr="006432EA">
        <w:t xml:space="preserve">art. </w:t>
      </w:r>
      <w:r w:rsidR="006432EA">
        <w:t>23</w:t>
      </w:r>
      <w:r w:rsidR="006432EA" w:rsidRPr="006432EA">
        <w:t xml:space="preserve"> otrzymuje brzmienie:</w:t>
      </w:r>
    </w:p>
    <w:p w14:paraId="08B1784C" w14:textId="6608DAA5" w:rsidR="006432EA" w:rsidRPr="006432EA" w:rsidRDefault="006432EA" w:rsidP="006D4688">
      <w:pPr>
        <w:pStyle w:val="ZARTzmartartykuempunktem"/>
      </w:pPr>
      <w:r w:rsidRPr="006432EA">
        <w:t>„Art.</w:t>
      </w:r>
      <w:r w:rsidR="001465B0">
        <w:t xml:space="preserve"> </w:t>
      </w:r>
      <w:r w:rsidRPr="006432EA">
        <w:t>23.</w:t>
      </w:r>
      <w:r w:rsidR="001465B0">
        <w:t xml:space="preserve"> </w:t>
      </w:r>
      <w:r w:rsidRPr="006432EA">
        <w:t>1.</w:t>
      </w:r>
      <w:r w:rsidR="001465B0">
        <w:t xml:space="preserve"> </w:t>
      </w:r>
      <w:r w:rsidRPr="006432EA">
        <w:t>O formie prawno-organizacyjnej zarządzania portami niemającymi podstawowego znaczenia dla gospodarki narodowej oraz przystaniami morskimi decyduje gmina</w:t>
      </w:r>
      <w:r w:rsidR="00FC681A">
        <w:t>, w granicach której położona jest większa część nieruchomości gruntowych</w:t>
      </w:r>
      <w:r w:rsidR="0027523F">
        <w:t>,</w:t>
      </w:r>
      <w:r w:rsidR="00FC681A">
        <w:t xml:space="preserve"> </w:t>
      </w:r>
      <w:r w:rsidR="0027523F">
        <w:t xml:space="preserve">z wyłączeniem gruntów pokrytych wodami, </w:t>
      </w:r>
      <w:r w:rsidR="00FC681A">
        <w:t>znajdujących się w granicach portu lub przystani morskiej</w:t>
      </w:r>
      <w:r w:rsidRPr="006432EA">
        <w:t>.</w:t>
      </w:r>
    </w:p>
    <w:p w14:paraId="1B60AB57" w14:textId="7255EA6E" w:rsidR="00F34A83" w:rsidRDefault="006432EA" w:rsidP="007B3772">
      <w:pPr>
        <w:pStyle w:val="ZUSTzmustartykuempunktem"/>
      </w:pPr>
      <w:r w:rsidRPr="006432EA">
        <w:t>2.</w:t>
      </w:r>
      <w:r w:rsidR="001465B0">
        <w:t xml:space="preserve"> </w:t>
      </w:r>
      <w:r w:rsidRPr="006432EA">
        <w:t>Do zarządzania portami i przystaniami morskimi, o których mowa w ust. 1, stosuje się odpowiednio przepisy art. 7</w:t>
      </w:r>
      <w:r w:rsidR="0090393A">
        <w:t xml:space="preserve"> ust. 1</w:t>
      </w:r>
      <w:r w:rsidR="00CE5A10">
        <w:t>, 2a i 2b</w:t>
      </w:r>
      <w:r w:rsidRPr="006432EA">
        <w:t>, art. 8</w:t>
      </w:r>
      <w:r w:rsidR="008D545D">
        <w:t xml:space="preserve"> i </w:t>
      </w:r>
      <w:r w:rsidR="00151F79">
        <w:t xml:space="preserve">art. </w:t>
      </w:r>
      <w:r w:rsidRPr="006432EA">
        <w:t xml:space="preserve">9 </w:t>
      </w:r>
      <w:r w:rsidR="008D545D">
        <w:t>oraz</w:t>
      </w:r>
      <w:r w:rsidRPr="006432EA">
        <w:t xml:space="preserve"> art. 12.”;</w:t>
      </w:r>
    </w:p>
    <w:p w14:paraId="6699F721" w14:textId="77777777" w:rsidR="00F34A83" w:rsidRDefault="00F34A83" w:rsidP="006D4688">
      <w:pPr>
        <w:pStyle w:val="PKTpunkt"/>
      </w:pPr>
      <w:r w:rsidRPr="00F34A83">
        <w:t>1</w:t>
      </w:r>
      <w:r w:rsidR="00291A70">
        <w:t>1</w:t>
      </w:r>
      <w:r w:rsidR="006D4688">
        <w:t>)</w:t>
      </w:r>
      <w:r w:rsidRPr="00F34A83">
        <w:tab/>
      </w:r>
      <w:r w:rsidR="00A03A80">
        <w:t xml:space="preserve">w </w:t>
      </w:r>
      <w:r w:rsidRPr="00F34A83">
        <w:t>art. 2</w:t>
      </w:r>
      <w:r>
        <w:t>4</w:t>
      </w:r>
      <w:r w:rsidRPr="00F34A83">
        <w:t xml:space="preserve"> </w:t>
      </w:r>
      <w:r>
        <w:t xml:space="preserve">ust. 2 </w:t>
      </w:r>
      <w:r w:rsidRPr="00F34A83">
        <w:t>otrzymuje brzmienie:</w:t>
      </w:r>
    </w:p>
    <w:p w14:paraId="3BAA949D" w14:textId="4A01193A" w:rsidR="00CB0D23" w:rsidRDefault="00F34A83" w:rsidP="00634F41">
      <w:pPr>
        <w:pStyle w:val="ZARTzmartartykuempunktem"/>
      </w:pPr>
      <w:r w:rsidRPr="00F34A83">
        <w:t>„2.</w:t>
      </w:r>
      <w:r w:rsidR="001465B0">
        <w:t xml:space="preserve"> </w:t>
      </w:r>
      <w:r w:rsidRPr="00F34A83">
        <w:t>Przekazaniu, o którym mowa w ust. 1, nie podlegają</w:t>
      </w:r>
      <w:r w:rsidR="00CB0D23">
        <w:t>:</w:t>
      </w:r>
    </w:p>
    <w:p w14:paraId="1A142CE5" w14:textId="4C545C4C" w:rsidR="00CB0D23" w:rsidRDefault="00CB0D23" w:rsidP="00634F41">
      <w:pPr>
        <w:pStyle w:val="ZPKTzmpktartykuempunktem"/>
      </w:pPr>
      <w:r>
        <w:t>1)</w:t>
      </w:r>
      <w:r w:rsidR="00D93A9C">
        <w:tab/>
      </w:r>
      <w:r w:rsidR="00F34A83" w:rsidRPr="00F34A83">
        <w:t>grunty będące w zarządzie państwowych jednostek organizacyjnych nieposiadających osobowości prawnej</w:t>
      </w:r>
      <w:r w:rsidR="008269D7">
        <w:t>,</w:t>
      </w:r>
    </w:p>
    <w:p w14:paraId="130B0936" w14:textId="77F5A6C2" w:rsidR="00CB0D23" w:rsidRDefault="00CB0D23" w:rsidP="00634F41">
      <w:pPr>
        <w:pStyle w:val="ZPKTzmpktartykuempunktem"/>
      </w:pPr>
      <w:r>
        <w:t>2)</w:t>
      </w:r>
      <w:r w:rsidR="00D93A9C">
        <w:tab/>
      </w:r>
      <w:r w:rsidR="00F34A83" w:rsidRPr="00F34A83">
        <w:t xml:space="preserve">grunty położone </w:t>
      </w:r>
      <w:r w:rsidR="00AC132C">
        <w:t xml:space="preserve">w granicach </w:t>
      </w:r>
      <w:r w:rsidR="00F34A83" w:rsidRPr="00F34A83">
        <w:t>przystani plażow</w:t>
      </w:r>
      <w:r w:rsidR="00AC132C">
        <w:t>ych</w:t>
      </w:r>
      <w:r>
        <w:t xml:space="preserve"> oraz</w:t>
      </w:r>
    </w:p>
    <w:p w14:paraId="296D230D" w14:textId="0EB1694B" w:rsidR="00F34A83" w:rsidRDefault="00CB0D23" w:rsidP="00634F41">
      <w:pPr>
        <w:pStyle w:val="ZPKTzmpktartykuempunktem"/>
      </w:pPr>
      <w:r>
        <w:t>3)</w:t>
      </w:r>
      <w:r w:rsidR="00D93A9C">
        <w:tab/>
      </w:r>
      <w:r w:rsidR="002E7263">
        <w:t>grunty</w:t>
      </w:r>
      <w:r w:rsidR="00B91E06">
        <w:t xml:space="preserve"> w portach i przystaniach morskich</w:t>
      </w:r>
      <w:r>
        <w:t>,</w:t>
      </w:r>
      <w:r w:rsidR="00B32B06">
        <w:t xml:space="preserve"> w</w:t>
      </w:r>
      <w:r w:rsidR="00BF2734">
        <w:t xml:space="preserve"> przypadku</w:t>
      </w:r>
      <w:r w:rsidR="00B32B06">
        <w:t xml:space="preserve"> których </w:t>
      </w:r>
      <w:r w:rsidR="00B32B06" w:rsidRPr="00B32B06">
        <w:t xml:space="preserve">zadania i uprawnienia podmiotu zarządzającego </w:t>
      </w:r>
      <w:r w:rsidR="00357827">
        <w:t xml:space="preserve">powierzono </w:t>
      </w:r>
      <w:r w:rsidR="00B32B06">
        <w:t>zgodnie z</w:t>
      </w:r>
      <w:r w:rsidR="00B91E06">
        <w:t xml:space="preserve"> art. 25 ust. </w:t>
      </w:r>
      <w:r w:rsidR="00ED0980">
        <w:t>5</w:t>
      </w:r>
      <w:r w:rsidR="00F34A83" w:rsidRPr="00F34A83">
        <w:t>.”;</w:t>
      </w:r>
    </w:p>
    <w:p w14:paraId="5AE679AB" w14:textId="77777777" w:rsidR="00F34A83" w:rsidRDefault="00F34A83" w:rsidP="006D4688">
      <w:pPr>
        <w:pStyle w:val="PKTpunkt"/>
      </w:pPr>
      <w:r w:rsidRPr="00F34A83">
        <w:t>1</w:t>
      </w:r>
      <w:r w:rsidR="00291A70">
        <w:t>2</w:t>
      </w:r>
      <w:r w:rsidR="006D4688">
        <w:t>)</w:t>
      </w:r>
      <w:r w:rsidRPr="00F34A83">
        <w:tab/>
        <w:t>art. 2</w:t>
      </w:r>
      <w:r>
        <w:t>5</w:t>
      </w:r>
      <w:r w:rsidRPr="00F34A83">
        <w:t xml:space="preserve"> otrzymuje brzmienie:</w:t>
      </w:r>
    </w:p>
    <w:p w14:paraId="56D68E0E" w14:textId="24F8A3F8" w:rsidR="00700106" w:rsidRPr="00700106" w:rsidRDefault="00F34A83" w:rsidP="006D4688">
      <w:pPr>
        <w:pStyle w:val="ZARTzmartartykuempunktem"/>
      </w:pPr>
      <w:r w:rsidRPr="00F34A83">
        <w:lastRenderedPageBreak/>
        <w:t>„Art.</w:t>
      </w:r>
      <w:r w:rsidR="001465B0">
        <w:t xml:space="preserve"> </w:t>
      </w:r>
      <w:r w:rsidRPr="00F34A83">
        <w:t>25.</w:t>
      </w:r>
      <w:r w:rsidR="001465B0">
        <w:t xml:space="preserve"> </w:t>
      </w:r>
      <w:r w:rsidRPr="00F34A83">
        <w:t>1.</w:t>
      </w:r>
      <w:r w:rsidR="001465B0">
        <w:t xml:space="preserve"> </w:t>
      </w:r>
      <w:r w:rsidR="00316A83">
        <w:t>W</w:t>
      </w:r>
      <w:r w:rsidRPr="00F34A83">
        <w:t xml:space="preserve"> przypadku niepowołania podmiotu zarządzającego w trybie art. 23 ust. 1 zadania i uprawnienia podmiotu zarządzającego wykonuje gmina, </w:t>
      </w:r>
      <w:r w:rsidR="00700106" w:rsidRPr="00700106">
        <w:t>w granicach której położona jest większa część nieruchomości gruntowych</w:t>
      </w:r>
      <w:r w:rsidR="00316A83">
        <w:t>,</w:t>
      </w:r>
      <w:r w:rsidR="00700106" w:rsidRPr="00700106">
        <w:t xml:space="preserve"> </w:t>
      </w:r>
      <w:r w:rsidR="00316A83" w:rsidRPr="0027523F">
        <w:t>z wyłączeniem gruntów pokrytych wodami</w:t>
      </w:r>
      <w:r w:rsidR="00316A83">
        <w:t>,</w:t>
      </w:r>
      <w:r w:rsidR="00316A83" w:rsidRPr="00700106">
        <w:t xml:space="preserve"> </w:t>
      </w:r>
      <w:r w:rsidR="00700106" w:rsidRPr="00700106">
        <w:t>znajdujących się w granicach portu lub przystani morskiej.</w:t>
      </w:r>
    </w:p>
    <w:p w14:paraId="00148F5F" w14:textId="2C58E7DF" w:rsidR="00BF3152" w:rsidRDefault="00E52B2B" w:rsidP="00F34A83">
      <w:pPr>
        <w:pStyle w:val="ZUSTzmustartykuempunktem"/>
      </w:pPr>
      <w:r>
        <w:t>2</w:t>
      </w:r>
      <w:r w:rsidR="00243FBF">
        <w:t>.</w:t>
      </w:r>
      <w:r w:rsidR="001465B0">
        <w:t xml:space="preserve"> </w:t>
      </w:r>
      <w:r w:rsidR="005B38E6">
        <w:t>W przypadku gdy</w:t>
      </w:r>
      <w:r w:rsidR="001465B0">
        <w:t xml:space="preserve"> </w:t>
      </w:r>
      <w:r w:rsidR="00A020D7">
        <w:t>większa część</w:t>
      </w:r>
      <w:r w:rsidR="00F34A83" w:rsidRPr="00F34A83">
        <w:t xml:space="preserve"> nieruchomości gruntowych, </w:t>
      </w:r>
      <w:r w:rsidR="00781C19">
        <w:t xml:space="preserve">z wyłączeniem </w:t>
      </w:r>
      <w:r w:rsidR="00781C19" w:rsidRPr="00781C19">
        <w:t>gruntów pokrytych wodami</w:t>
      </w:r>
      <w:r w:rsidR="00ED0980">
        <w:t>,</w:t>
      </w:r>
      <w:r w:rsidR="00316A83" w:rsidRPr="00316A83">
        <w:t xml:space="preserve"> znajdujących się w granicach portu lub przystani morskiej</w:t>
      </w:r>
      <w:r w:rsidR="00F34A83" w:rsidRPr="00F34A83">
        <w:t xml:space="preserve"> stanowi</w:t>
      </w:r>
      <w:r w:rsidR="00955D3A">
        <w:t xml:space="preserve"> przedmiot</w:t>
      </w:r>
      <w:r w:rsidR="00BF3152">
        <w:t>:</w:t>
      </w:r>
    </w:p>
    <w:p w14:paraId="2FCCF2A6" w14:textId="77777777" w:rsidR="00BF3152" w:rsidRDefault="0040517C" w:rsidP="006D4688">
      <w:pPr>
        <w:pStyle w:val="ZPKTzmpktartykuempunktem"/>
      </w:pPr>
      <w:r>
        <w:t>1</w:t>
      </w:r>
      <w:r w:rsidR="003577E2">
        <w:t>)</w:t>
      </w:r>
      <w:r w:rsidR="003577E2">
        <w:tab/>
      </w:r>
      <w:r w:rsidR="00BF3152" w:rsidRPr="00BF3152">
        <w:t>własno</w:t>
      </w:r>
      <w:r w:rsidR="00BF3152">
        <w:t>ści Skarbu Państwa i nie została oddana</w:t>
      </w:r>
      <w:r w:rsidR="00BF3152" w:rsidRPr="00BF3152">
        <w:t xml:space="preserve"> w użytkowanie wieczyste</w:t>
      </w:r>
      <w:r w:rsidR="00955D3A">
        <w:t xml:space="preserve"> lub</w:t>
      </w:r>
    </w:p>
    <w:p w14:paraId="64859A8D" w14:textId="77777777" w:rsidR="0040517C" w:rsidRDefault="0040517C" w:rsidP="006D4688">
      <w:pPr>
        <w:pStyle w:val="ZPKTzmpktartykuempunktem"/>
      </w:pPr>
      <w:r>
        <w:t>2)</w:t>
      </w:r>
      <w:r w:rsidR="003577E2">
        <w:tab/>
      </w:r>
      <w:r w:rsidR="00BF3152" w:rsidRPr="00BF3152">
        <w:t>użytkow</w:t>
      </w:r>
      <w:r w:rsidR="00BF3152">
        <w:t>ania wieczystego Skarbu Państwa</w:t>
      </w:r>
      <w:r>
        <w:t xml:space="preserve"> </w:t>
      </w:r>
    </w:p>
    <w:p w14:paraId="74870F4D" w14:textId="77777777" w:rsidR="00F34A83" w:rsidRPr="00F34A83" w:rsidRDefault="00243FBF" w:rsidP="006D4688">
      <w:pPr>
        <w:pStyle w:val="ZCZWSPPKTzmczciwsppktartykuempunktem"/>
      </w:pPr>
      <w:r>
        <w:t>–</w:t>
      </w:r>
      <w:r w:rsidR="00F34A83" w:rsidRPr="00F34A83">
        <w:t xml:space="preserve"> zadania i uprawnienia podmiotu zarządzającego wykonuje </w:t>
      </w:r>
      <w:r w:rsidR="00BF3152">
        <w:t xml:space="preserve">właściwy </w:t>
      </w:r>
      <w:r w:rsidR="00F34A83" w:rsidRPr="00F34A83">
        <w:t>dyrektor urzędu morskiego.</w:t>
      </w:r>
    </w:p>
    <w:p w14:paraId="7C62F561" w14:textId="06DE2027" w:rsidR="003577E2" w:rsidRDefault="003577E2" w:rsidP="00F34A83">
      <w:pPr>
        <w:pStyle w:val="ZUSTzmustartykuempunktem"/>
      </w:pPr>
      <w:r>
        <w:t>3</w:t>
      </w:r>
      <w:r w:rsidR="00243FBF">
        <w:t>.</w:t>
      </w:r>
      <w:r w:rsidR="001465B0">
        <w:t xml:space="preserve"> </w:t>
      </w:r>
      <w:r w:rsidR="00F34A83" w:rsidRPr="00F34A83">
        <w:t>Wpływy z tytułu opłat portowych pobieranych przez gminę</w:t>
      </w:r>
      <w:r w:rsidR="007159C1">
        <w:t xml:space="preserve"> </w:t>
      </w:r>
      <w:r w:rsidR="00F34A83" w:rsidRPr="00F34A83">
        <w:t xml:space="preserve">w </w:t>
      </w:r>
      <w:r w:rsidR="001E1ECC">
        <w:t>przypadku</w:t>
      </w:r>
      <w:r w:rsidR="00F34A83" w:rsidRPr="00F34A83">
        <w:t>, o któr</w:t>
      </w:r>
      <w:r w:rsidR="001E1ECC">
        <w:t>ym</w:t>
      </w:r>
      <w:r w:rsidR="00F34A83" w:rsidRPr="00F34A83">
        <w:t xml:space="preserve"> mowa w ust. 1, stanowią dochód gminy</w:t>
      </w:r>
      <w:r w:rsidR="00D70537">
        <w:t>.</w:t>
      </w:r>
    </w:p>
    <w:p w14:paraId="7B6C868B" w14:textId="36E3E279" w:rsidR="00F34A83" w:rsidRDefault="003577E2" w:rsidP="00F34A83">
      <w:pPr>
        <w:pStyle w:val="ZUSTzmustartykuempunktem"/>
      </w:pPr>
      <w:r>
        <w:t>4</w:t>
      </w:r>
      <w:r w:rsidRPr="003577E2">
        <w:t>.</w:t>
      </w:r>
      <w:r w:rsidR="001465B0">
        <w:t xml:space="preserve"> </w:t>
      </w:r>
      <w:r w:rsidRPr="003577E2">
        <w:t xml:space="preserve">Wpływy z tytułu opłat portowych pobieranych przez dyrektora urzędu morskiego w </w:t>
      </w:r>
      <w:r w:rsidR="001E1ECC">
        <w:t>przypadku</w:t>
      </w:r>
      <w:r w:rsidRPr="003577E2">
        <w:t>, o któr</w:t>
      </w:r>
      <w:r w:rsidR="001E1ECC">
        <w:t>ym</w:t>
      </w:r>
      <w:r w:rsidRPr="003577E2">
        <w:t xml:space="preserve"> mowa w ust. 2, stanowią dochód budżetu państwa.</w:t>
      </w:r>
    </w:p>
    <w:p w14:paraId="0D726987" w14:textId="78F50556" w:rsidR="008C7217" w:rsidRDefault="007C60E5" w:rsidP="00634F41">
      <w:pPr>
        <w:pStyle w:val="ZUSTzmustartykuempunktem"/>
      </w:pPr>
      <w:r>
        <w:t>5.</w:t>
      </w:r>
      <w:r w:rsidR="001465B0">
        <w:rPr>
          <w:rStyle w:val="Kkursywa"/>
        </w:rPr>
        <w:t xml:space="preserve"> </w:t>
      </w:r>
      <w:r w:rsidR="005B38E6">
        <w:t>G</w:t>
      </w:r>
      <w:r w:rsidR="0040517C" w:rsidRPr="00822917">
        <w:t>mina</w:t>
      </w:r>
      <w:r w:rsidR="005B38E6">
        <w:t>, w przypadku</w:t>
      </w:r>
      <w:r w:rsidR="00CB0D23">
        <w:t>,</w:t>
      </w:r>
      <w:r w:rsidR="005B38E6">
        <w:t xml:space="preserve"> o którym mowa w ust. 1</w:t>
      </w:r>
      <w:r w:rsidR="00CB0D23">
        <w:t>,</w:t>
      </w:r>
      <w:r w:rsidR="00BE16BE" w:rsidRPr="00822917">
        <w:t xml:space="preserve"> albo</w:t>
      </w:r>
      <w:r w:rsidR="00F34A83" w:rsidRPr="002076D6">
        <w:rPr>
          <w:rStyle w:val="Kkursywa"/>
          <w:i w:val="0"/>
        </w:rPr>
        <w:t xml:space="preserve"> dyrektor urzędu morskiego</w:t>
      </w:r>
      <w:r w:rsidR="0040517C" w:rsidRPr="00CA6B18">
        <w:rPr>
          <w:rStyle w:val="Kkursywa"/>
          <w:i w:val="0"/>
        </w:rPr>
        <w:t>,</w:t>
      </w:r>
      <w:r w:rsidR="001E1ECC" w:rsidRPr="00CA6B18">
        <w:rPr>
          <w:rStyle w:val="Kkursywa"/>
          <w:i w:val="0"/>
        </w:rPr>
        <w:t xml:space="preserve"> </w:t>
      </w:r>
      <w:r w:rsidR="005B38E6" w:rsidRPr="00CA6B18">
        <w:rPr>
          <w:rStyle w:val="Kkursywa"/>
          <w:i w:val="0"/>
        </w:rPr>
        <w:t>w przypadku</w:t>
      </w:r>
      <w:r w:rsidR="00CB0D23">
        <w:rPr>
          <w:rStyle w:val="Kkursywa"/>
        </w:rPr>
        <w:t>,</w:t>
      </w:r>
      <w:r w:rsidR="005B38E6" w:rsidRPr="00CA6B18">
        <w:rPr>
          <w:rStyle w:val="Kkursywa"/>
          <w:i w:val="0"/>
        </w:rPr>
        <w:t xml:space="preserve"> o którym mowa w ust. 2</w:t>
      </w:r>
      <w:r w:rsidR="00CC14BD" w:rsidRPr="00CA6B18">
        <w:rPr>
          <w:rStyle w:val="Kkursywa"/>
          <w:i w:val="0"/>
        </w:rPr>
        <w:t>,</w:t>
      </w:r>
      <w:r w:rsidR="00F34A83" w:rsidRPr="002076D6">
        <w:rPr>
          <w:rStyle w:val="Kkursywa"/>
          <w:i w:val="0"/>
        </w:rPr>
        <w:t xml:space="preserve"> </w:t>
      </w:r>
      <w:r w:rsidR="00F34A83" w:rsidRPr="00C51432">
        <w:rPr>
          <w:rStyle w:val="Kkursywa"/>
          <w:i w:val="0"/>
        </w:rPr>
        <w:t>mo</w:t>
      </w:r>
      <w:r w:rsidR="00151F79" w:rsidRPr="00C51432">
        <w:rPr>
          <w:rStyle w:val="Kkursywa"/>
          <w:i w:val="0"/>
        </w:rPr>
        <w:t>gą</w:t>
      </w:r>
      <w:r w:rsidR="00F34A83" w:rsidRPr="00C51432">
        <w:rPr>
          <w:rStyle w:val="Kkursywa"/>
          <w:i w:val="0"/>
        </w:rPr>
        <w:t xml:space="preserve"> </w:t>
      </w:r>
      <w:r w:rsidR="00F34A83" w:rsidRPr="002076D6">
        <w:rPr>
          <w:rStyle w:val="Kkursywa"/>
          <w:i w:val="0"/>
        </w:rPr>
        <w:t>powierzyć zadania i uprawnienia podmiotu zarządzającego</w:t>
      </w:r>
      <w:r w:rsidR="00185840" w:rsidRPr="002076D6">
        <w:rPr>
          <w:rStyle w:val="Kkursywa"/>
          <w:i w:val="0"/>
        </w:rPr>
        <w:t xml:space="preserve"> </w:t>
      </w:r>
      <w:r w:rsidR="008373B9" w:rsidRPr="002076D6">
        <w:rPr>
          <w:rStyle w:val="Kkursywa"/>
          <w:i w:val="0"/>
        </w:rPr>
        <w:t>na zasadach okreś</w:t>
      </w:r>
      <w:r w:rsidR="00A06F60">
        <w:rPr>
          <w:rStyle w:val="Kkursywa"/>
          <w:i w:val="0"/>
        </w:rPr>
        <w:t>lonych w</w:t>
      </w:r>
      <w:r w:rsidR="001465B0">
        <w:rPr>
          <w:rStyle w:val="Kkursywa"/>
        </w:rPr>
        <w:t xml:space="preserve"> </w:t>
      </w:r>
      <w:r w:rsidR="008373B9" w:rsidRPr="002076D6">
        <w:rPr>
          <w:rStyle w:val="Kkursywa"/>
          <w:i w:val="0"/>
        </w:rPr>
        <w:t xml:space="preserve">ustawie </w:t>
      </w:r>
      <w:r w:rsidR="00185840" w:rsidRPr="002076D6">
        <w:rPr>
          <w:rStyle w:val="Kkursywa"/>
          <w:i w:val="0"/>
        </w:rPr>
        <w:t>z dnia 21 października 2016 r. o umowie koncesji na roboty budowlane lub usługi</w:t>
      </w:r>
      <w:r w:rsidR="0027523F" w:rsidRPr="0027523F">
        <w:t xml:space="preserve"> </w:t>
      </w:r>
      <w:r w:rsidR="0027523F">
        <w:t>(</w:t>
      </w:r>
      <w:r w:rsidR="0027523F" w:rsidRPr="0027523F">
        <w:t>Dz.</w:t>
      </w:r>
      <w:r w:rsidR="00EE0498">
        <w:t xml:space="preserve"> </w:t>
      </w:r>
      <w:r w:rsidR="0027523F" w:rsidRPr="0027523F">
        <w:t>U.</w:t>
      </w:r>
      <w:r w:rsidR="001465B0">
        <w:t xml:space="preserve"> </w:t>
      </w:r>
      <w:r w:rsidR="0027523F">
        <w:t xml:space="preserve">poz. </w:t>
      </w:r>
      <w:r w:rsidR="0027523F" w:rsidRPr="0027523F">
        <w:t>1920</w:t>
      </w:r>
      <w:r w:rsidR="00E5138A">
        <w:t>,</w:t>
      </w:r>
      <w:r w:rsidR="0000175F">
        <w:t xml:space="preserve"> z 2018 r. poz. 1669</w:t>
      </w:r>
      <w:r w:rsidR="000F2E71">
        <w:t xml:space="preserve"> i 1693</w:t>
      </w:r>
      <w:r w:rsidR="00E5138A">
        <w:t xml:space="preserve"> oraz z 2019 r. poz. 730</w:t>
      </w:r>
      <w:r w:rsidR="0027523F">
        <w:t>)</w:t>
      </w:r>
      <w:r w:rsidR="00BF5072">
        <w:t xml:space="preserve"> lub ustawie </w:t>
      </w:r>
      <w:r w:rsidR="00BF5072" w:rsidRPr="00BF5072">
        <w:t>z dnia 19 grudnia 2008 r.</w:t>
      </w:r>
      <w:r w:rsidR="00BF5072">
        <w:t xml:space="preserve"> </w:t>
      </w:r>
      <w:r w:rsidR="00BF5072" w:rsidRPr="00BF5072">
        <w:t>o partnerstwie publiczno-prywatnym</w:t>
      </w:r>
      <w:r w:rsidR="00BF5072">
        <w:t xml:space="preserve"> (</w:t>
      </w:r>
      <w:r w:rsidR="00BF5072" w:rsidRPr="00BF5072">
        <w:t>Dz.</w:t>
      </w:r>
      <w:r w:rsidR="00EE0498">
        <w:t xml:space="preserve"> </w:t>
      </w:r>
      <w:r w:rsidR="00BF5072" w:rsidRPr="00BF5072">
        <w:t>U.</w:t>
      </w:r>
      <w:r w:rsidR="00BF5072">
        <w:t xml:space="preserve"> z </w:t>
      </w:r>
      <w:r w:rsidR="00BF5072" w:rsidRPr="00BF5072">
        <w:t>2017</w:t>
      </w:r>
      <w:r w:rsidR="00BF5072">
        <w:t xml:space="preserve"> r</w:t>
      </w:r>
      <w:r w:rsidR="00BF5072" w:rsidRPr="00BF5072">
        <w:t>.</w:t>
      </w:r>
      <w:r w:rsidR="00BF5072">
        <w:t xml:space="preserve"> poz. </w:t>
      </w:r>
      <w:r w:rsidR="00BF5072" w:rsidRPr="00BF5072">
        <w:t>1834</w:t>
      </w:r>
      <w:r w:rsidR="00106B3B">
        <w:t xml:space="preserve"> </w:t>
      </w:r>
      <w:r w:rsidR="00242A48">
        <w:t>oraz z 2018 r. poz.</w:t>
      </w:r>
      <w:r w:rsidR="00106B3B">
        <w:t xml:space="preserve"> 1693</w:t>
      </w:r>
      <w:r w:rsidR="00BF5072">
        <w:t>)</w:t>
      </w:r>
      <w:r w:rsidR="005A38DE">
        <w:t>, z tym że w</w:t>
      </w:r>
      <w:r w:rsidR="00185840">
        <w:t xml:space="preserve"> </w:t>
      </w:r>
      <w:r w:rsidR="00BE16BE">
        <w:t>przypadku powierzenia zadań i uprawnień</w:t>
      </w:r>
      <w:r w:rsidR="00500CFC">
        <w:t xml:space="preserve"> podmiotu zarządzającego</w:t>
      </w:r>
      <w:r w:rsidR="001465B0">
        <w:t xml:space="preserve"> </w:t>
      </w:r>
      <w:r w:rsidR="00500CFC">
        <w:t>koncesjonariuszowi lub partnerowi prywatnemu</w:t>
      </w:r>
      <w:r w:rsidR="005A38DE">
        <w:t xml:space="preserve"> </w:t>
      </w:r>
      <w:r w:rsidR="00E92EA9">
        <w:t>uprawnienia, o których mowa w</w:t>
      </w:r>
      <w:r w:rsidR="0021465A">
        <w:t xml:space="preserve"> </w:t>
      </w:r>
      <w:r w:rsidR="008A595B">
        <w:t xml:space="preserve">art. </w:t>
      </w:r>
      <w:r w:rsidR="00E92EA9">
        <w:t>4</w:t>
      </w:r>
      <w:r w:rsidR="0021465A">
        <w:t xml:space="preserve"> oraz </w:t>
      </w:r>
      <w:r w:rsidR="008A595B">
        <w:t xml:space="preserve">art. </w:t>
      </w:r>
      <w:r w:rsidR="008E342E">
        <w:t>4a</w:t>
      </w:r>
      <w:r w:rsidR="00E92EA9">
        <w:t xml:space="preserve">, </w:t>
      </w:r>
      <w:r w:rsidR="00F430FF">
        <w:t>przysługuj</w:t>
      </w:r>
      <w:r w:rsidR="00E92EA9">
        <w:t>ą</w:t>
      </w:r>
      <w:r w:rsidR="00F430FF">
        <w:t xml:space="preserve"> </w:t>
      </w:r>
      <w:r w:rsidR="0040517C">
        <w:t xml:space="preserve">odpowiednio gminie lub </w:t>
      </w:r>
      <w:r w:rsidR="00E92EA9" w:rsidRPr="00E92EA9">
        <w:t>Skarbowi Państwa</w:t>
      </w:r>
      <w:r w:rsidR="00E92EA9">
        <w:t>.</w:t>
      </w:r>
      <w:r w:rsidR="00300C7E">
        <w:t xml:space="preserve"> Przepisu</w:t>
      </w:r>
      <w:r w:rsidR="001465B0">
        <w:t xml:space="preserve"> </w:t>
      </w:r>
      <w:r w:rsidR="00300C7E">
        <w:t>a</w:t>
      </w:r>
      <w:r w:rsidR="00300C7E" w:rsidRPr="00300C7E">
        <w:t xml:space="preserve">rt. 3a ust. 1 pkt 1 lit. a </w:t>
      </w:r>
      <w:r w:rsidR="00300C7E">
        <w:t>nie stosuje się</w:t>
      </w:r>
      <w:r w:rsidR="00C40C72">
        <w:t>.</w:t>
      </w:r>
      <w:r w:rsidR="00951E73" w:rsidRPr="00951E73">
        <w:t>”</w:t>
      </w:r>
      <w:r w:rsidR="00951E73">
        <w:t>.</w:t>
      </w:r>
    </w:p>
    <w:p w14:paraId="79470A39" w14:textId="55AD6D11" w:rsidR="00AF29AE" w:rsidRDefault="00E52B2B" w:rsidP="00E52B2B">
      <w:pPr>
        <w:pStyle w:val="ARTartustawynprozporzdzenia"/>
      </w:pPr>
      <w:r w:rsidRPr="00384448">
        <w:rPr>
          <w:rStyle w:val="Ppogrubienie"/>
        </w:rPr>
        <w:t>Art. </w:t>
      </w:r>
      <w:r>
        <w:rPr>
          <w:rStyle w:val="Ppogrubienie"/>
        </w:rPr>
        <w:t>2</w:t>
      </w:r>
      <w:r w:rsidRPr="00384448">
        <w:rPr>
          <w:rStyle w:val="Ppogrubienie"/>
        </w:rPr>
        <w:t>.</w:t>
      </w:r>
      <w:r w:rsidR="001465B0">
        <w:t xml:space="preserve"> </w:t>
      </w:r>
      <w:r w:rsidRPr="00384448">
        <w:t>W ustawie z dnia 21 marca 1985 r. o drogach publicznych (</w:t>
      </w:r>
      <w:r w:rsidRPr="00AA42F2">
        <w:t>Dz.</w:t>
      </w:r>
      <w:r>
        <w:t xml:space="preserve"> </w:t>
      </w:r>
      <w:r w:rsidRPr="00AA42F2">
        <w:t>U.</w:t>
      </w:r>
      <w:r>
        <w:t xml:space="preserve"> z </w:t>
      </w:r>
      <w:r w:rsidRPr="00AA42F2">
        <w:t>201</w:t>
      </w:r>
      <w:r w:rsidR="00242A48">
        <w:t>8</w:t>
      </w:r>
      <w:r w:rsidR="00374E85">
        <w:t xml:space="preserve"> r.</w:t>
      </w:r>
      <w:r>
        <w:t xml:space="preserve"> poz</w:t>
      </w:r>
      <w:r w:rsidRPr="00AA42F2">
        <w:t>.</w:t>
      </w:r>
      <w:r>
        <w:t xml:space="preserve"> </w:t>
      </w:r>
      <w:r w:rsidR="00242A48">
        <w:t>2068</w:t>
      </w:r>
      <w:r w:rsidR="00E913FE">
        <w:t xml:space="preserve"> oraz z 2019 r. poz. 698 i 730</w:t>
      </w:r>
      <w:r w:rsidR="003E4979">
        <w:t>)</w:t>
      </w:r>
      <w:r w:rsidR="00C40C72">
        <w:t xml:space="preserve"> wprowadza się następujące zmiany</w:t>
      </w:r>
      <w:r w:rsidR="00AF29AE">
        <w:t>:</w:t>
      </w:r>
    </w:p>
    <w:p w14:paraId="35603707" w14:textId="77777777" w:rsidR="00224E65" w:rsidRPr="00224E65" w:rsidRDefault="00AF29AE" w:rsidP="00224E65">
      <w:pPr>
        <w:pStyle w:val="PKTpunkt"/>
      </w:pPr>
      <w:r>
        <w:t>1)</w:t>
      </w:r>
      <w:r w:rsidR="001E73C1">
        <w:tab/>
      </w:r>
      <w:r w:rsidR="00224E65" w:rsidRPr="00224E65">
        <w:t xml:space="preserve">w art. 5 </w:t>
      </w:r>
      <w:r w:rsidR="001A2109">
        <w:t xml:space="preserve">po ust. 2 </w:t>
      </w:r>
      <w:r w:rsidR="00224E65" w:rsidRPr="00224E65">
        <w:t xml:space="preserve">dodaje się ust. </w:t>
      </w:r>
      <w:r w:rsidR="001A2109">
        <w:t>2a</w:t>
      </w:r>
      <w:r w:rsidR="00224E65" w:rsidRPr="00224E65">
        <w:t xml:space="preserve"> w brzmieniu:</w:t>
      </w:r>
    </w:p>
    <w:p w14:paraId="472BC702" w14:textId="3A411794" w:rsidR="00224E65" w:rsidRPr="00224E65" w:rsidRDefault="00224E65" w:rsidP="00634F41">
      <w:pPr>
        <w:pStyle w:val="ZUSTzmustartykuempunktem"/>
      </w:pPr>
      <w:r w:rsidRPr="00224E65">
        <w:t>„</w:t>
      </w:r>
      <w:r w:rsidR="001A2109">
        <w:t>2a</w:t>
      </w:r>
      <w:r w:rsidRPr="00224E65">
        <w:t xml:space="preserve">. </w:t>
      </w:r>
      <w:r w:rsidR="006F462A" w:rsidRPr="006F462A">
        <w:t>W przypadku konieczności z</w:t>
      </w:r>
      <w:r w:rsidR="006F462A">
        <w:t xml:space="preserve">apewnienia dostępu drogowego </w:t>
      </w:r>
      <w:r w:rsidR="006F462A" w:rsidRPr="006F462A">
        <w:t xml:space="preserve">w standardzie wymaganym dla transeuropejskiej sieci transportowej (TEN-T) do </w:t>
      </w:r>
      <w:r w:rsidR="006F462A">
        <w:t xml:space="preserve">polskich </w:t>
      </w:r>
      <w:r w:rsidR="006F462A" w:rsidRPr="006F462A">
        <w:t>portów</w:t>
      </w:r>
      <w:r w:rsidR="0044218E">
        <w:t xml:space="preserve"> wymienionych w załą</w:t>
      </w:r>
      <w:r w:rsidR="006B4169">
        <w:t>czniku II</w:t>
      </w:r>
      <w:r w:rsidR="001465B0">
        <w:t xml:space="preserve"> </w:t>
      </w:r>
      <w:r w:rsidR="00C51432">
        <w:t>do</w:t>
      </w:r>
      <w:r w:rsidR="001465B0">
        <w:t xml:space="preserve"> </w:t>
      </w:r>
      <w:r w:rsidR="006F462A" w:rsidRPr="006F462A">
        <w:t>rozporządzeni</w:t>
      </w:r>
      <w:r w:rsidR="00C51432">
        <w:t>a</w:t>
      </w:r>
      <w:r w:rsidR="006F462A" w:rsidRPr="006F462A">
        <w:t xml:space="preserve"> Parlamentu Europejskiego i Rady (UE) nr 1315/2013 z dnia 11 grudnia 2013 r. w sprawie unijnych wytycznych dotyczących rozwoju transeuropejskiej sieci transportowej i uchylającego decyzję nr </w:t>
      </w:r>
      <w:r w:rsidR="006F462A" w:rsidRPr="006F462A">
        <w:lastRenderedPageBreak/>
        <w:t>661/2010/UE (Dz. Urz. UE L 348 z 20.12.2013, str. 1</w:t>
      </w:r>
      <w:r w:rsidR="006B4169">
        <w:t xml:space="preserve">, z </w:t>
      </w:r>
      <w:proofErr w:type="spellStart"/>
      <w:r w:rsidR="006B4169">
        <w:t>późn</w:t>
      </w:r>
      <w:proofErr w:type="spellEnd"/>
      <w:r w:rsidR="006B4169">
        <w:t>. zm.</w:t>
      </w:r>
      <w:r w:rsidR="00E913FE">
        <w:rPr>
          <w:rStyle w:val="Odwoanieprzypisudolnego"/>
        </w:rPr>
        <w:footnoteReference w:id="5"/>
      </w:r>
      <w:r w:rsidR="00E913FE">
        <w:rPr>
          <w:rStyle w:val="IGindeksgrny"/>
        </w:rPr>
        <w:t>)</w:t>
      </w:r>
      <w:r w:rsidR="006F462A" w:rsidRPr="006F462A">
        <w:t xml:space="preserve">) minister właściwy do spraw transportu, w porozumieniu z ministrem właściwym do spraw gospodarki morskiej, po zasięgnięciu opinii właściwych sejmików województw, a w miastach na prawach powiatu </w:t>
      </w:r>
      <w:r w:rsidR="000B3CEE">
        <w:t>–</w:t>
      </w:r>
      <w:r w:rsidR="006F462A" w:rsidRPr="006F462A">
        <w:t xml:space="preserve"> opinii rad miast, w drodze rozporządzenia, zalicza drogi do kategorii dróg krajowych, mając na uwadze kryteria zaliczenia określone w ust. 1</w:t>
      </w:r>
      <w:r w:rsidR="00C51432">
        <w:t>.</w:t>
      </w:r>
      <w:r w:rsidR="00326FE6" w:rsidRPr="00326FE6">
        <w:t>”</w:t>
      </w:r>
      <w:r w:rsidR="00C51432">
        <w:t>;</w:t>
      </w:r>
    </w:p>
    <w:p w14:paraId="757E6BCB" w14:textId="77777777" w:rsidR="00224E65" w:rsidRPr="00224E65" w:rsidRDefault="00224E65" w:rsidP="00224E65">
      <w:pPr>
        <w:pStyle w:val="PKTpunkt"/>
      </w:pPr>
      <w:r w:rsidRPr="00224E65">
        <w:t>2)</w:t>
      </w:r>
      <w:r w:rsidRPr="00224E65">
        <w:tab/>
      </w:r>
      <w:r w:rsidR="00DB57C9">
        <w:t xml:space="preserve">w </w:t>
      </w:r>
      <w:r w:rsidRPr="00224E65">
        <w:t>art. 19 ust. 5 otrzymuje brzmienie:</w:t>
      </w:r>
    </w:p>
    <w:p w14:paraId="0DFA434F" w14:textId="77777777" w:rsidR="00224E65" w:rsidRPr="00384448" w:rsidRDefault="004637F5" w:rsidP="00DA35EF">
      <w:pPr>
        <w:pStyle w:val="ZPKTzmpktartykuempunktem"/>
      </w:pPr>
      <w:r>
        <w:t>„</w:t>
      </w:r>
      <w:r w:rsidR="00224E65" w:rsidRPr="00224E65">
        <w:t xml:space="preserve">5. W granicach miast na prawach powiatu zarządcą wszystkich dróg publicznych, z wyjątkiem autostrad i dróg ekspresowych oraz dróg, o których mowa w przepisach wydanych na podstawie art. 5 ust. </w:t>
      </w:r>
      <w:r w:rsidR="00346C76">
        <w:t>2a</w:t>
      </w:r>
      <w:r w:rsidR="00224E65" w:rsidRPr="00224E65">
        <w:t>, jest prezydent miasta.</w:t>
      </w:r>
      <w:r w:rsidR="00E52B2B" w:rsidRPr="00384448">
        <w:t>”</w:t>
      </w:r>
      <w:r w:rsidR="001E73C1">
        <w:t>.</w:t>
      </w:r>
    </w:p>
    <w:p w14:paraId="54F4EB37" w14:textId="64821B99" w:rsidR="00E31BE0" w:rsidRDefault="00E31BE0" w:rsidP="006E2964">
      <w:pPr>
        <w:pStyle w:val="ARTartustawynprozporzdzenia"/>
      </w:pPr>
      <w:r w:rsidRPr="00E31BE0">
        <w:rPr>
          <w:rStyle w:val="Ppogrubienie"/>
        </w:rPr>
        <w:t>Art. </w:t>
      </w:r>
      <w:r w:rsidR="00E52B2B">
        <w:rPr>
          <w:rStyle w:val="Ppogrubienie"/>
        </w:rPr>
        <w:t>3</w:t>
      </w:r>
      <w:r w:rsidRPr="00E31BE0">
        <w:rPr>
          <w:rStyle w:val="Ppogrubienie"/>
        </w:rPr>
        <w:t>.</w:t>
      </w:r>
      <w:r w:rsidR="001465B0">
        <w:t xml:space="preserve"> </w:t>
      </w:r>
      <w:r w:rsidRPr="00E31BE0">
        <w:t xml:space="preserve">W ustawie </w:t>
      </w:r>
      <w:r w:rsidR="006F0A81" w:rsidRPr="006F0A81">
        <w:t>z dnia 21 marca 1991 r.</w:t>
      </w:r>
      <w:r w:rsidR="006F0A81">
        <w:t xml:space="preserve"> </w:t>
      </w:r>
      <w:r w:rsidRPr="00E31BE0">
        <w:t>o obszarach morskich Rzeczypospolitej Polskiej i administracji morskiej (</w:t>
      </w:r>
      <w:r w:rsidR="00CA6B18">
        <w:t>Dz.</w:t>
      </w:r>
      <w:r w:rsidR="006B4169">
        <w:t xml:space="preserve"> </w:t>
      </w:r>
      <w:r w:rsidR="00CA6B18">
        <w:t>U. z 2018 r. poz.</w:t>
      </w:r>
      <w:r w:rsidR="00242A48">
        <w:t xml:space="preserve"> </w:t>
      </w:r>
      <w:r w:rsidR="00CA6B18">
        <w:t>2214 oraz z 2019 r. poz.</w:t>
      </w:r>
      <w:r w:rsidR="00242A48">
        <w:t xml:space="preserve"> </w:t>
      </w:r>
      <w:r w:rsidR="00CA6B18">
        <w:t>125</w:t>
      </w:r>
      <w:r w:rsidR="00E913FE">
        <w:t xml:space="preserve"> i 730</w:t>
      </w:r>
      <w:r w:rsidRPr="00E31BE0">
        <w:t>) wprowadza się następujące zmiany:</w:t>
      </w:r>
    </w:p>
    <w:p w14:paraId="52F07BB0" w14:textId="77777777" w:rsidR="00A21D85" w:rsidRDefault="00A21D85" w:rsidP="006C4EE0">
      <w:pPr>
        <w:pStyle w:val="PKTpunkt"/>
      </w:pPr>
      <w:r>
        <w:t>1)</w:t>
      </w:r>
      <w:r>
        <w:tab/>
      </w:r>
      <w:r w:rsidR="00E913FE">
        <w:t xml:space="preserve">w </w:t>
      </w:r>
      <w:r>
        <w:t>art. 23 ust. 6g otrzymuje brzmienie:</w:t>
      </w:r>
    </w:p>
    <w:p w14:paraId="6EC5FF8D" w14:textId="39780850" w:rsidR="00A21D85" w:rsidRDefault="00275E46" w:rsidP="006C4EE0">
      <w:pPr>
        <w:pStyle w:val="ZARTzmartartykuempunktem"/>
      </w:pPr>
      <w:r w:rsidRPr="00275E46">
        <w:t>„</w:t>
      </w:r>
      <w:r w:rsidR="00A21D85">
        <w:t>6g. Jeżeli sztuczne wyspy, konstrukcje i urządzenia zostały wzniesione oraz były wykorzystywane zgodnie z wymaganiami określonymi w pozwoleniu, o którym mowa w ust. 1, organ, który wydał pozwolenie, może przedłużyć jego ważność na okres do 20 lat. Przedłużenie ważności następuje w drodze decyzji, na wniosek podmiotu, któremu udzielono pozwolenia, złożony nie później, niż 120 dni przed upływem terminu określonego w ust. 6. Przepisy ust. 2</w:t>
      </w:r>
      <w:r w:rsidR="000B3CEE">
        <w:t>–</w:t>
      </w:r>
      <w:r w:rsidR="00A21D85">
        <w:t>5, art. 27a i art. 27b ust. 1 stosuje się odpowiednio. Przepisów art. 27c</w:t>
      </w:r>
      <w:r w:rsidR="000B3CEE">
        <w:t>–</w:t>
      </w:r>
      <w:r w:rsidR="00A21D85">
        <w:t>27p nie stosuje się.</w:t>
      </w:r>
      <w:r w:rsidR="00A657CD" w:rsidRPr="00A657CD">
        <w:t xml:space="preserve"> </w:t>
      </w:r>
      <w:r w:rsidR="00A657CD" w:rsidRPr="00384448">
        <w:t>”</w:t>
      </w:r>
      <w:r w:rsidR="00E913FE">
        <w:t>;</w:t>
      </w:r>
    </w:p>
    <w:p w14:paraId="3CE9C4A6" w14:textId="77777777" w:rsidR="00FA2D6D" w:rsidRDefault="00A21D85" w:rsidP="006D4688">
      <w:pPr>
        <w:pStyle w:val="PKTpunkt"/>
      </w:pPr>
      <w:r>
        <w:t>2</w:t>
      </w:r>
      <w:r w:rsidR="00E31BE0" w:rsidRPr="00E31BE0">
        <w:t>)</w:t>
      </w:r>
      <w:r w:rsidR="005041C2">
        <w:tab/>
      </w:r>
      <w:r w:rsidR="001705CD">
        <w:t>a</w:t>
      </w:r>
      <w:r w:rsidR="00FA2D6D">
        <w:t>rt. 24 otrzymuje brzmienie:</w:t>
      </w:r>
    </w:p>
    <w:p w14:paraId="6F29FB07" w14:textId="77777777" w:rsidR="00F25082" w:rsidRPr="00F25082" w:rsidRDefault="007E29BB" w:rsidP="00F25082">
      <w:pPr>
        <w:pStyle w:val="ZARTzmartartykuempunktem"/>
      </w:pPr>
      <w:r w:rsidRPr="00951E73">
        <w:t>„</w:t>
      </w:r>
      <w:r w:rsidR="00FA2D6D" w:rsidRPr="00A30AE7">
        <w:t xml:space="preserve">Art. 24. </w:t>
      </w:r>
      <w:r w:rsidR="00F25082" w:rsidRPr="00F25082">
        <w:t>1. Wokół sztucznych wysp, konstrukcji i urządzeń lub ich zespołów, rozumianych jako grupa sztucznych wysp, konstrukcji lub urządzeń znajdujących się od siebie nie dalej niż 1000 m</w:t>
      </w:r>
      <w:r w:rsidR="00CB0D23">
        <w:t>etrów</w:t>
      </w:r>
      <w:r w:rsidR="00F25082" w:rsidRPr="00F25082">
        <w:t xml:space="preserve"> właściwy dyrektor urzędu morskiego</w:t>
      </w:r>
      <w:r w:rsidR="005A60EB">
        <w:t xml:space="preserve"> </w:t>
      </w:r>
      <w:r w:rsidR="005A60EB" w:rsidRPr="00F25082">
        <w:t>może</w:t>
      </w:r>
      <w:r w:rsidR="00F25082" w:rsidRPr="00F25082">
        <w:t>, w drodze zarządzenia, ustanowić strefy bezpieczeństwa, dostosowane do rodzaju i przeznaczenia sztucznych wysp, konstrukcji i urządzeń</w:t>
      </w:r>
      <w:r w:rsidR="00E63850">
        <w:t xml:space="preserve"> lub ich zespołów, </w:t>
      </w:r>
      <w:r w:rsidR="00F25082" w:rsidRPr="00F25082">
        <w:t xml:space="preserve">sięgające nie dalej niż 500 metrów od każdego punktu ich zewnętrznej krawędzi, chyba że inny zasięg strefy jest dozwolony przez powszechnie przyjęte standardy międzynarodowe lub zalecony przez właściwą organizację międzynarodową. </w:t>
      </w:r>
    </w:p>
    <w:p w14:paraId="38903CDF" w14:textId="3F8C87E3" w:rsidR="001F254E" w:rsidRPr="001F254E" w:rsidRDefault="001F254E" w:rsidP="006C4EE0">
      <w:pPr>
        <w:pStyle w:val="ZUSTzmustartykuempunktem"/>
        <w:rPr>
          <w:lang w:eastAsia="en-US"/>
        </w:rPr>
      </w:pPr>
      <w:r w:rsidRPr="001F254E">
        <w:rPr>
          <w:lang w:eastAsia="en-US"/>
        </w:rPr>
        <w:t xml:space="preserve">2. </w:t>
      </w:r>
      <w:r w:rsidR="00DD5945">
        <w:t xml:space="preserve">W zarządzeniu, o którym mowa w ust. 1, dyrektor urzędu morskiego określa warunki poruszania się w obszarze strefy bezpieczeństwa, w szczególności może </w:t>
      </w:r>
      <w:r w:rsidR="00DD5945">
        <w:lastRenderedPageBreak/>
        <w:t>wprowadzić ograniczenia żeglugi, rybołówstwa, uprawiania sportów wodnych</w:t>
      </w:r>
      <w:r w:rsidR="00E913FE">
        <w:t xml:space="preserve"> lub</w:t>
      </w:r>
      <w:r w:rsidR="00DD5945">
        <w:t xml:space="preserve"> nurkowych lub prac podwodnych</w:t>
      </w:r>
      <w:r w:rsidR="008269D7">
        <w:t>.</w:t>
      </w:r>
      <w:r w:rsidRPr="001F254E">
        <w:t>”;</w:t>
      </w:r>
    </w:p>
    <w:p w14:paraId="107BFE46" w14:textId="77777777" w:rsidR="00912A32" w:rsidRDefault="00A21D85" w:rsidP="006D4688">
      <w:pPr>
        <w:pStyle w:val="PKTpunkt"/>
      </w:pPr>
      <w:r>
        <w:t>3</w:t>
      </w:r>
      <w:r w:rsidR="0033087F">
        <w:t>)</w:t>
      </w:r>
      <w:r w:rsidR="001E73C1">
        <w:tab/>
      </w:r>
      <w:r w:rsidR="00912A32" w:rsidRPr="00D72D5A">
        <w:t xml:space="preserve">w art. </w:t>
      </w:r>
      <w:r w:rsidR="00912A32" w:rsidRPr="00912A32">
        <w:t>37</w:t>
      </w:r>
      <w:r w:rsidR="00912A32">
        <w:t xml:space="preserve"> </w:t>
      </w:r>
      <w:r w:rsidR="00912A32" w:rsidRPr="00D72D5A">
        <w:t xml:space="preserve">ust. </w:t>
      </w:r>
      <w:r w:rsidR="00912A32">
        <w:t>1c otrzymuje brzmienie:</w:t>
      </w:r>
    </w:p>
    <w:p w14:paraId="7FD66CF0" w14:textId="303D43D5" w:rsidR="00912A32" w:rsidRPr="00D72D5A" w:rsidRDefault="00912A32" w:rsidP="001D04BA">
      <w:pPr>
        <w:pStyle w:val="ZUSTzmustartykuempunktem"/>
      </w:pPr>
      <w:r w:rsidRPr="00453F1F">
        <w:t>„</w:t>
      </w:r>
      <w:r w:rsidR="00243FBF">
        <w:t>1c.</w:t>
      </w:r>
      <w:r w:rsidR="001465B0">
        <w:t xml:space="preserve"> </w:t>
      </w:r>
      <w:r w:rsidR="00182608" w:rsidRPr="00182608">
        <w:t>Graniczną linię ochrony stanowi linia, poza którą nie dopuszcza się cofania linii przecięcia zwierciadła wody z lądem przy średnim poziomie morza z okresu ostatnich 10 lat.</w:t>
      </w:r>
      <w:r w:rsidR="00951E73" w:rsidRPr="00951E73">
        <w:t>”</w:t>
      </w:r>
      <w:r>
        <w:t>;</w:t>
      </w:r>
    </w:p>
    <w:p w14:paraId="601E2527" w14:textId="77777777" w:rsidR="00DB795B" w:rsidRDefault="00A21D85" w:rsidP="006D4688">
      <w:pPr>
        <w:pStyle w:val="PKTpunkt"/>
      </w:pPr>
      <w:r>
        <w:t>4</w:t>
      </w:r>
      <w:r w:rsidR="00DB795B">
        <w:t>)</w:t>
      </w:r>
      <w:r w:rsidR="005041C2">
        <w:tab/>
      </w:r>
      <w:r w:rsidR="00DB795B">
        <w:t>w art. 37a:</w:t>
      </w:r>
    </w:p>
    <w:p w14:paraId="7F842DA5" w14:textId="77777777" w:rsidR="0095215C" w:rsidRDefault="00DB795B" w:rsidP="006D4688">
      <w:pPr>
        <w:pStyle w:val="LITlitera"/>
      </w:pPr>
      <w:r>
        <w:t>a)</w:t>
      </w:r>
      <w:r w:rsidR="005E3F33">
        <w:tab/>
      </w:r>
      <w:r w:rsidR="0095215C">
        <w:t>ust. 1 otrzymuje brzmienie:</w:t>
      </w:r>
    </w:p>
    <w:p w14:paraId="0CD8030A" w14:textId="77777777" w:rsidR="0095215C" w:rsidRDefault="00D93A9C" w:rsidP="00DA35EF">
      <w:pPr>
        <w:pStyle w:val="ZLITUSTzmustliter"/>
      </w:pPr>
      <w:r w:rsidRPr="00951E73">
        <w:t>„</w:t>
      </w:r>
      <w:r w:rsidR="0095215C" w:rsidRPr="0095215C">
        <w:t xml:space="preserve">1. </w:t>
      </w:r>
      <w:r w:rsidR="0095215C">
        <w:t>Rada Ministrów</w:t>
      </w:r>
      <w:r w:rsidR="0095215C" w:rsidRPr="0095215C">
        <w:t xml:space="preserve"> przyjmuje, w drodze rozporządzenia, plany zagospodarowania przestrzennego morskich wód wewnętrznych, morza terytorialnego i wyłącznej strefy ekonomicznej, uwzględniając rozstrzygnięcia określone w ust. 2 oraz wydane ważne pozwolenia, o których mowa w art. 23 ust. 1, art. 26 ust. 1</w:t>
      </w:r>
      <w:r w:rsidR="006B4169">
        <w:t>,</w:t>
      </w:r>
      <w:r w:rsidR="0095215C" w:rsidRPr="0095215C">
        <w:t xml:space="preserve"> i uzgodnienie, o którym mowa w art. 27 ust. 1.</w:t>
      </w:r>
      <w:r w:rsidR="005E3F33" w:rsidRPr="00951E73">
        <w:t>”</w:t>
      </w:r>
      <w:r w:rsidR="005E3F33">
        <w:t>,</w:t>
      </w:r>
    </w:p>
    <w:p w14:paraId="55F93FEB" w14:textId="77777777" w:rsidR="00DB795B" w:rsidRPr="00DB795B" w:rsidRDefault="0095215C" w:rsidP="006D4688">
      <w:pPr>
        <w:pStyle w:val="LITlitera"/>
      </w:pPr>
      <w:r>
        <w:t>b)</w:t>
      </w:r>
      <w:r w:rsidR="005E3F33">
        <w:tab/>
      </w:r>
      <w:r w:rsidR="00E52B2B">
        <w:t xml:space="preserve">w </w:t>
      </w:r>
      <w:r w:rsidR="00DB795B">
        <w:t>ust. 2 pkt 1 otrzymuje</w:t>
      </w:r>
      <w:r w:rsidR="00DB795B" w:rsidRPr="00DB795B">
        <w:t xml:space="preserve"> brzmienie:</w:t>
      </w:r>
    </w:p>
    <w:p w14:paraId="5615F76E" w14:textId="77777777" w:rsidR="00DB795B" w:rsidRPr="00E35306" w:rsidRDefault="00951E73" w:rsidP="00DA35EF">
      <w:pPr>
        <w:pStyle w:val="ZLITPKTzmpktliter"/>
        <w:rPr>
          <w:lang w:val="x-none"/>
        </w:rPr>
      </w:pPr>
      <w:r w:rsidRPr="00951E73">
        <w:t>„</w:t>
      </w:r>
      <w:r w:rsidR="00DB795B" w:rsidRPr="001D04BA">
        <w:t>1)</w:t>
      </w:r>
      <w:r w:rsidR="00B32C81">
        <w:tab/>
      </w:r>
      <w:r w:rsidR="00DB795B" w:rsidRPr="001D04BA">
        <w:t>funkcji podstawowej i funkcjach dopuszczalnych, dla każdego z obszarów wydzielonych w planach</w:t>
      </w:r>
      <w:r w:rsidR="005E3F33">
        <w:t>;</w:t>
      </w:r>
      <w:r w:rsidRPr="00951E73">
        <w:t>”</w:t>
      </w:r>
      <w:r w:rsidR="00243FBF">
        <w:t>,</w:t>
      </w:r>
    </w:p>
    <w:p w14:paraId="23C227BB" w14:textId="77777777" w:rsidR="00DB795B" w:rsidRPr="00DB795B" w:rsidRDefault="0095215C" w:rsidP="006D4688">
      <w:pPr>
        <w:pStyle w:val="LITlitera"/>
      </w:pPr>
      <w:r>
        <w:t>c</w:t>
      </w:r>
      <w:r w:rsidR="006D4688">
        <w:t>)</w:t>
      </w:r>
      <w:r w:rsidR="006D4688">
        <w:tab/>
      </w:r>
      <w:r w:rsidR="00DB795B">
        <w:t>ust. 3 otrzymuje</w:t>
      </w:r>
      <w:r w:rsidR="00DB795B" w:rsidRPr="00DB795B">
        <w:t xml:space="preserve"> brzmienie:</w:t>
      </w:r>
    </w:p>
    <w:p w14:paraId="6A7AF292" w14:textId="311E0188" w:rsidR="00DB795B" w:rsidRDefault="00951E73" w:rsidP="00DA35EF">
      <w:pPr>
        <w:pStyle w:val="ZLITUSTzmustliter"/>
      </w:pPr>
      <w:r w:rsidRPr="00951E73">
        <w:t>„</w:t>
      </w:r>
      <w:r w:rsidR="00243FBF">
        <w:t>3.</w:t>
      </w:r>
      <w:r w:rsidR="001465B0">
        <w:t xml:space="preserve"> </w:t>
      </w:r>
      <w:r w:rsidR="00FA2D6D" w:rsidRPr="00DB795B">
        <w:t>Funkcj</w:t>
      </w:r>
      <w:r w:rsidR="00FA2D6D">
        <w:t>a</w:t>
      </w:r>
      <w:r w:rsidR="00FA2D6D" w:rsidRPr="00DB795B">
        <w:t xml:space="preserve"> podstawow</w:t>
      </w:r>
      <w:r w:rsidR="00FA2D6D">
        <w:t>a</w:t>
      </w:r>
      <w:r w:rsidR="00FA2D6D" w:rsidRPr="00DB795B">
        <w:t xml:space="preserve"> oznacza wiodące przeznaczeni</w:t>
      </w:r>
      <w:r w:rsidR="00FA2D6D">
        <w:t>e</w:t>
      </w:r>
      <w:r w:rsidR="00FA2D6D" w:rsidRPr="00DB795B">
        <w:t xml:space="preserve"> obszar</w:t>
      </w:r>
      <w:r w:rsidR="00FA2D6D">
        <w:t>u</w:t>
      </w:r>
      <w:r w:rsidR="00FA2D6D" w:rsidRPr="00DB795B">
        <w:t xml:space="preserve"> wydzielon</w:t>
      </w:r>
      <w:r w:rsidR="00FA2D6D">
        <w:t>ego</w:t>
      </w:r>
      <w:r w:rsidR="00FA2D6D" w:rsidRPr="00DB795B">
        <w:t xml:space="preserve"> w planach</w:t>
      </w:r>
      <w:r w:rsidR="00E913FE">
        <w:t>.</w:t>
      </w:r>
      <w:r w:rsidR="00FA2D6D">
        <w:t xml:space="preserve"> </w:t>
      </w:r>
      <w:r w:rsidR="00FA2D6D" w:rsidRPr="00DB795B">
        <w:t xml:space="preserve">Funkcje dopuszczalne oznaczają pozostałe przeznaczenia obszarów wydzielonych w planach, których współistnienie nie zakłóca wiodącego przeznaczenia </w:t>
      </w:r>
      <w:r w:rsidR="00FA2D6D">
        <w:t xml:space="preserve">w sposób stale uniemożliwiający realizację funkcji podstawowej </w:t>
      </w:r>
      <w:r w:rsidR="00FA2D6D" w:rsidRPr="00DB795B">
        <w:t>oraz nie wpływa negatywnie na zrównoważony rozwój obszaru wydzielonego w planie</w:t>
      </w:r>
      <w:r w:rsidR="00FA2D6D">
        <w:t>.</w:t>
      </w:r>
      <w:r w:rsidRPr="00951E73">
        <w:t>”</w:t>
      </w:r>
      <w:r w:rsidR="00F76A61">
        <w:t>,</w:t>
      </w:r>
    </w:p>
    <w:p w14:paraId="09B8A961" w14:textId="77777777" w:rsidR="00182608" w:rsidRPr="00DB795B" w:rsidRDefault="00C51432" w:rsidP="00DA35EF">
      <w:pPr>
        <w:pStyle w:val="LITlitera"/>
      </w:pPr>
      <w:r>
        <w:t>d</w:t>
      </w:r>
      <w:r w:rsidR="00DB795B">
        <w:t>)</w:t>
      </w:r>
      <w:r w:rsidR="00B32C81">
        <w:tab/>
      </w:r>
      <w:r w:rsidR="00DB795B">
        <w:t xml:space="preserve">po ust. 3 dodaje się </w:t>
      </w:r>
      <w:r w:rsidR="00DB795B" w:rsidRPr="00DB795B">
        <w:t>ust. 3a</w:t>
      </w:r>
      <w:r w:rsidR="00DB795B">
        <w:t xml:space="preserve"> w brzmieniu</w:t>
      </w:r>
      <w:r w:rsidR="00DB795B" w:rsidRPr="00DB795B">
        <w:t>:</w:t>
      </w:r>
    </w:p>
    <w:p w14:paraId="0C4695A7" w14:textId="77777777" w:rsidR="00DB795B" w:rsidRPr="00DB795B" w:rsidRDefault="00951E73" w:rsidP="00DA35EF">
      <w:pPr>
        <w:pStyle w:val="ZLITUSTzmustliter"/>
      </w:pPr>
      <w:r w:rsidRPr="00951E73">
        <w:t>„</w:t>
      </w:r>
      <w:r w:rsidR="00DB795B" w:rsidRPr="00DB795B">
        <w:t xml:space="preserve">3a. Działania, których wyłącznym celem jest obronność lub bezpieczeństwo państwa, mogą być prowadzone niezależnie od rozstrzygnięć planu, w tym funkcji podstawowych i dopuszczalnych, na zasadach określonych </w:t>
      </w:r>
      <w:r w:rsidR="00CE25F7">
        <w:t>w przepisach</w:t>
      </w:r>
      <w:r w:rsidR="00CE25F7" w:rsidRPr="00DB795B">
        <w:t xml:space="preserve"> odrębny</w:t>
      </w:r>
      <w:r w:rsidR="00CE25F7">
        <w:t>ch</w:t>
      </w:r>
      <w:r w:rsidR="00DB795B" w:rsidRPr="00DB795B">
        <w:t>.</w:t>
      </w:r>
      <w:r w:rsidRPr="00951E73">
        <w:t>”</w:t>
      </w:r>
      <w:r>
        <w:t>;</w:t>
      </w:r>
    </w:p>
    <w:p w14:paraId="0AE7EFFA" w14:textId="77777777" w:rsidR="00DB795B" w:rsidRPr="00DB795B" w:rsidRDefault="00A21D85" w:rsidP="006D4688">
      <w:pPr>
        <w:pStyle w:val="PKTpunkt"/>
      </w:pPr>
      <w:r>
        <w:t>5</w:t>
      </w:r>
      <w:r w:rsidR="00DB795B">
        <w:t>)</w:t>
      </w:r>
      <w:r w:rsidR="005041C2">
        <w:tab/>
      </w:r>
      <w:r w:rsidR="00DB795B">
        <w:t>w a</w:t>
      </w:r>
      <w:r w:rsidR="00DB795B" w:rsidRPr="00DB795B">
        <w:t xml:space="preserve">rt. 37f ust. 3 </w:t>
      </w:r>
      <w:r w:rsidR="00DB795B">
        <w:t>otrzymuje</w:t>
      </w:r>
      <w:r w:rsidR="00DB795B" w:rsidRPr="00DB795B">
        <w:t xml:space="preserve"> brzmienie:</w:t>
      </w:r>
    </w:p>
    <w:p w14:paraId="7EEE0828" w14:textId="74752020" w:rsidR="00DB795B" w:rsidRPr="00DB795B" w:rsidRDefault="00951E73" w:rsidP="00A657CD">
      <w:pPr>
        <w:pStyle w:val="ZUSTzmustartykuempunktem"/>
      </w:pPr>
      <w:r w:rsidRPr="00951E73">
        <w:t>„</w:t>
      </w:r>
      <w:r w:rsidR="00DB795B" w:rsidRPr="00DB795B">
        <w:t>3.</w:t>
      </w:r>
      <w:r w:rsidR="001465B0">
        <w:t xml:space="preserve"> </w:t>
      </w:r>
      <w:r w:rsidR="00DB795B" w:rsidRPr="00DB795B">
        <w:t xml:space="preserve">W przypadku wniosku, o którym mowa w art. 37e ust. 1 pkt 1 lit. b, dotyczącego </w:t>
      </w:r>
      <w:r w:rsidR="00DB795B" w:rsidRPr="00A657CD">
        <w:t>uwzględnienia</w:t>
      </w:r>
      <w:r w:rsidR="00DB795B" w:rsidRPr="00DB795B">
        <w:t xml:space="preserve"> w planie przedsięwzięcia należącego do przedsięwzięć mogących zawsze znacząco lub potencjalnie znaczą</w:t>
      </w:r>
      <w:r w:rsidR="00A06F60">
        <w:t>co oddziaływać na środowisko do</w:t>
      </w:r>
      <w:r w:rsidR="001465B0">
        <w:t xml:space="preserve"> </w:t>
      </w:r>
      <w:r w:rsidR="00DB795B" w:rsidRPr="00DB795B">
        <w:t xml:space="preserve">wniosku dołącza się opis przedsięwzięcia zawierający dane, o których mowa w art. 62a </w:t>
      </w:r>
      <w:r w:rsidR="00DB795B" w:rsidRPr="00DB795B">
        <w:lastRenderedPageBreak/>
        <w:t>ust. 1 ustawy z dnia 3 października 2008 r. o udostępnianiu informacji o środowisku i</w:t>
      </w:r>
      <w:r w:rsidR="001465B0">
        <w:t xml:space="preserve"> </w:t>
      </w:r>
      <w:r w:rsidR="00DB795B" w:rsidRPr="00DB795B">
        <w:t>jego ochronie, udziale społeczeństwa w ochronie środowiska oraz o ocenach oddziaływania na środowisko.</w:t>
      </w:r>
      <w:r w:rsidRPr="00951E73">
        <w:t>”</w:t>
      </w:r>
      <w:r w:rsidR="00243FBF">
        <w:t>;</w:t>
      </w:r>
    </w:p>
    <w:p w14:paraId="0CBBEB88" w14:textId="77777777" w:rsidR="00FD1285" w:rsidRDefault="00A21D85" w:rsidP="006D4688">
      <w:pPr>
        <w:pStyle w:val="PKTpunkt"/>
      </w:pPr>
      <w:r>
        <w:t>6</w:t>
      </w:r>
      <w:r w:rsidR="00DB795B">
        <w:t>)</w:t>
      </w:r>
      <w:r w:rsidR="005041C2">
        <w:tab/>
      </w:r>
      <w:r w:rsidR="00DB795B">
        <w:t>w</w:t>
      </w:r>
      <w:r w:rsidR="00DB795B" w:rsidRPr="00DB795B">
        <w:t xml:space="preserve"> art. 37g</w:t>
      </w:r>
      <w:r w:rsidR="00FD1285">
        <w:t>:</w:t>
      </w:r>
    </w:p>
    <w:p w14:paraId="204783C5" w14:textId="77777777" w:rsidR="00DB795B" w:rsidRPr="006C4EE0" w:rsidRDefault="00FD1285" w:rsidP="009912F1">
      <w:pPr>
        <w:pStyle w:val="LITlitera"/>
      </w:pPr>
      <w:r w:rsidRPr="008750DA">
        <w:t>a</w:t>
      </w:r>
      <w:r w:rsidR="00D61BFB" w:rsidRPr="006C4EE0">
        <w:t>)</w:t>
      </w:r>
      <w:r w:rsidR="00D61BFB" w:rsidRPr="006C4EE0">
        <w:tab/>
      </w:r>
      <w:r w:rsidRPr="006C4EE0">
        <w:t>po ust. 4</w:t>
      </w:r>
      <w:r w:rsidR="00DB795B" w:rsidRPr="006C4EE0">
        <w:t xml:space="preserve"> dodaje się ust. </w:t>
      </w:r>
      <w:r w:rsidRPr="006C4EE0">
        <w:t xml:space="preserve">4a </w:t>
      </w:r>
      <w:r w:rsidR="00DB795B" w:rsidRPr="006C4EE0">
        <w:t>w brzmieniu:</w:t>
      </w:r>
    </w:p>
    <w:p w14:paraId="7296DB5B" w14:textId="4A3EE854" w:rsidR="00FD1285" w:rsidRDefault="00951E73" w:rsidP="009912F1">
      <w:pPr>
        <w:pStyle w:val="ZLITUSTzmustliter"/>
      </w:pPr>
      <w:r w:rsidRPr="00951E73">
        <w:t>„</w:t>
      </w:r>
      <w:r w:rsidR="00FD1285">
        <w:t>4a</w:t>
      </w:r>
      <w:r w:rsidR="00243FBF">
        <w:t>.</w:t>
      </w:r>
      <w:r w:rsidR="001465B0">
        <w:t xml:space="preserve"> </w:t>
      </w:r>
      <w:r w:rsidR="00FA2D6D" w:rsidRPr="00DB795B">
        <w:t>W przypadku sprzecznych warunków</w:t>
      </w:r>
      <w:r w:rsidR="002F5472">
        <w:t>,</w:t>
      </w:r>
      <w:r w:rsidR="00FA2D6D" w:rsidRPr="00DB795B">
        <w:t xml:space="preserve"> </w:t>
      </w:r>
      <w:r w:rsidR="00FA2D6D" w:rsidRPr="00BA230B">
        <w:t>na jakich uzgodnienie projektu planu może nastąpić</w:t>
      </w:r>
      <w:r w:rsidR="00FA2D6D" w:rsidRPr="00DB795B">
        <w:t xml:space="preserve">, wskazanych przez organy gmin, o których mowa w art. 37e ust. 1 pkt 8 lit. a, </w:t>
      </w:r>
      <w:r w:rsidR="00FA2D6D" w:rsidRPr="00BA230B">
        <w:t xml:space="preserve">dyrektor urzędu morskiego powiadamia organy gmin o zakresie sprzeczności tych warunków. Organy gmin, w terminie nie dłuższym niż 21 dni od dnia doręczenia powiadomienia o </w:t>
      </w:r>
      <w:r w:rsidR="00FA2D6D">
        <w:t>zakresie sprzeczności warunków</w:t>
      </w:r>
      <w:r w:rsidR="00FA2D6D" w:rsidRPr="00BA230B">
        <w:t xml:space="preserve">, wspólnie przekazują dyrektorowi urzędu morskiego, uzyskane w drodze porozumienia, spójne warunki, na jakich uzgodnienie projektu planu może nastąpić. Nieprzekazanie przez organy gmin spójnych warunków w terminie może być uznane przez dyrektora urzędu morskiego jako </w:t>
      </w:r>
      <w:r w:rsidR="00FD1285">
        <w:t>nieprzedstawienie</w:t>
      </w:r>
      <w:r w:rsidR="00FD1285" w:rsidRPr="00BA230B">
        <w:t xml:space="preserve"> </w:t>
      </w:r>
      <w:r w:rsidR="00FA2D6D" w:rsidRPr="00BA230B">
        <w:t>warunków, na jakich uzgodnienie projektu planu może nastąpić, w zakresie, w którym są one</w:t>
      </w:r>
      <w:r w:rsidR="00FA2D6D">
        <w:t xml:space="preserve"> ze sobą</w:t>
      </w:r>
      <w:r w:rsidR="00FA2D6D" w:rsidRPr="00BA230B">
        <w:t xml:space="preserve"> sprzeczne</w:t>
      </w:r>
      <w:r w:rsidR="00DB795B" w:rsidRPr="00DB795B">
        <w:t>.</w:t>
      </w:r>
      <w:r w:rsidRPr="00951E73">
        <w:t>”</w:t>
      </w:r>
      <w:r w:rsidR="00FD1285">
        <w:t>,</w:t>
      </w:r>
    </w:p>
    <w:p w14:paraId="206A1424" w14:textId="77777777" w:rsidR="00FD1285" w:rsidRDefault="00FD1285" w:rsidP="009912F1">
      <w:pPr>
        <w:pStyle w:val="LITlitera"/>
      </w:pPr>
      <w:r>
        <w:t>b</w:t>
      </w:r>
      <w:r w:rsidR="00D61BFB">
        <w:t>)</w:t>
      </w:r>
      <w:r w:rsidR="00D61BFB">
        <w:tab/>
      </w:r>
      <w:r>
        <w:t>ust. 5 otrzymuje brzmienie:</w:t>
      </w:r>
    </w:p>
    <w:p w14:paraId="20937A14" w14:textId="77777777" w:rsidR="00FD1285" w:rsidRDefault="00FD1285" w:rsidP="009912F1">
      <w:pPr>
        <w:pStyle w:val="ZLITUSTzmustliter"/>
      </w:pPr>
      <w:r>
        <w:t>„</w:t>
      </w:r>
      <w:r w:rsidRPr="00FD1285">
        <w:t>5. Nieprzedstawienie stanowiska lub warunków, o których mowa w ust. 4</w:t>
      </w:r>
      <w:r>
        <w:t xml:space="preserve"> i 4a</w:t>
      </w:r>
      <w:r w:rsidRPr="00FD1285">
        <w:t>, w terminie, o którym mowa w ust. 3</w:t>
      </w:r>
      <w:r w:rsidR="006B4169">
        <w:t xml:space="preserve"> i 4a</w:t>
      </w:r>
      <w:r w:rsidRPr="00FD1285">
        <w:t>, uważa się za równoznaczne odpowiednio z uzgodnieniem lub zaopiniowaniem projektu planu.</w:t>
      </w:r>
      <w:r>
        <w:t>”</w:t>
      </w:r>
      <w:r w:rsidR="00951E73">
        <w:t>;</w:t>
      </w:r>
    </w:p>
    <w:p w14:paraId="54BF124D" w14:textId="0E1A386A" w:rsidR="00E31BE0" w:rsidRPr="00E31BE0" w:rsidRDefault="00A21D85" w:rsidP="006D4688">
      <w:pPr>
        <w:pStyle w:val="PKTpunkt"/>
      </w:pPr>
      <w:r>
        <w:t>7</w:t>
      </w:r>
      <w:r w:rsidR="00912A32">
        <w:t>)</w:t>
      </w:r>
      <w:r w:rsidR="005041C2">
        <w:tab/>
      </w:r>
      <w:r w:rsidR="00E31BE0" w:rsidRPr="00E31BE0">
        <w:t>w art. 42 w ust. 2:</w:t>
      </w:r>
    </w:p>
    <w:p w14:paraId="412E074A" w14:textId="77777777" w:rsidR="00E31BE0" w:rsidRDefault="00E31BE0" w:rsidP="006D4688">
      <w:pPr>
        <w:pStyle w:val="LITlitera"/>
      </w:pPr>
      <w:r w:rsidRPr="00E31BE0">
        <w:t>a</w:t>
      </w:r>
      <w:r w:rsidR="002076D6">
        <w:t>)</w:t>
      </w:r>
      <w:r w:rsidR="00453F1F">
        <w:tab/>
      </w:r>
      <w:r w:rsidRPr="00E31BE0">
        <w:t>pkt 21 otrzymuje brzmienie:</w:t>
      </w:r>
    </w:p>
    <w:p w14:paraId="1DDA6A44" w14:textId="2CE4A947" w:rsidR="00E31BE0" w:rsidRDefault="00453F1F" w:rsidP="009912F1">
      <w:pPr>
        <w:pStyle w:val="ZLITPKTzmpktliter"/>
      </w:pPr>
      <w:r w:rsidRPr="00453F1F">
        <w:t>„</w:t>
      </w:r>
      <w:r w:rsidR="00E31BE0" w:rsidRPr="00E31BE0">
        <w:t>21)</w:t>
      </w:r>
      <w:r w:rsidR="00622B50">
        <w:tab/>
      </w:r>
      <w:r w:rsidR="0048288D" w:rsidRPr="0048288D">
        <w:t>zarządzania portami niemającymi podstawowego znaczenia dla gospodarki narodowej i przystaniami morskimi</w:t>
      </w:r>
      <w:r w:rsidR="00E31BE0" w:rsidRPr="00E31BE0">
        <w:t xml:space="preserve"> </w:t>
      </w:r>
      <w:r w:rsidR="002F5472">
        <w:t>w przypadku</w:t>
      </w:r>
      <w:r w:rsidR="006B4169">
        <w:t>,</w:t>
      </w:r>
      <w:r w:rsidR="002F5472">
        <w:t xml:space="preserve"> o którym</w:t>
      </w:r>
      <w:r w:rsidR="001465B0">
        <w:t xml:space="preserve"> </w:t>
      </w:r>
      <w:r w:rsidR="00E31BE0" w:rsidRPr="00E31BE0">
        <w:t xml:space="preserve">mowa w art. 25 ust. </w:t>
      </w:r>
      <w:r w:rsidR="00622B50">
        <w:t>2</w:t>
      </w:r>
      <w:r w:rsidR="00622B50" w:rsidRPr="00E31BE0">
        <w:t xml:space="preserve"> </w:t>
      </w:r>
      <w:r w:rsidR="00E31BE0" w:rsidRPr="00E31BE0">
        <w:t>ustawy z</w:t>
      </w:r>
      <w:r w:rsidR="001465B0">
        <w:t xml:space="preserve"> </w:t>
      </w:r>
      <w:r w:rsidR="00E31BE0" w:rsidRPr="00E31BE0">
        <w:t xml:space="preserve">dnia 20 grudnia 1996 r. o portach i przystaniach morskich </w:t>
      </w:r>
      <w:r w:rsidR="0068006D" w:rsidRPr="0068006D">
        <w:t>(Dz. U. z 201</w:t>
      </w:r>
      <w:r w:rsidR="00F76A61">
        <w:t>7</w:t>
      </w:r>
      <w:r w:rsidR="0068006D" w:rsidRPr="0068006D">
        <w:t xml:space="preserve"> r. </w:t>
      </w:r>
      <w:r w:rsidR="00C51432">
        <w:t xml:space="preserve">poz. </w:t>
      </w:r>
      <w:r w:rsidR="00951E73" w:rsidRPr="00951E73">
        <w:t>1933</w:t>
      </w:r>
      <w:r w:rsidR="00C57247">
        <w:t xml:space="preserve"> oraz z 201</w:t>
      </w:r>
      <w:r w:rsidR="006B4169">
        <w:t>9</w:t>
      </w:r>
      <w:r w:rsidR="00C57247">
        <w:t xml:space="preserve"> r. poz</w:t>
      </w:r>
      <w:r w:rsidR="00026C33">
        <w:t xml:space="preserve">. </w:t>
      </w:r>
      <w:r w:rsidR="00C57247">
        <w:t>…</w:t>
      </w:r>
      <w:r w:rsidR="0068006D" w:rsidRPr="0068006D">
        <w:t>)</w:t>
      </w:r>
      <w:r w:rsidR="003941FE">
        <w:t>, w tym ochron</w:t>
      </w:r>
      <w:r w:rsidR="008177BF">
        <w:t>a</w:t>
      </w:r>
      <w:r w:rsidR="003941FE">
        <w:t xml:space="preserve"> brzegów morskich w przystaniach plażowych, w</w:t>
      </w:r>
      <w:r w:rsidR="001E112C">
        <w:t xml:space="preserve"> przypadku</w:t>
      </w:r>
      <w:r w:rsidR="001465B0">
        <w:t xml:space="preserve"> </w:t>
      </w:r>
      <w:r w:rsidR="003941FE">
        <w:t xml:space="preserve">których dyrektor urzędu morskiego </w:t>
      </w:r>
      <w:r w:rsidR="00741EF7">
        <w:t xml:space="preserve">wykonuje </w:t>
      </w:r>
      <w:r w:rsidR="00741EF7" w:rsidRPr="00F34A83">
        <w:t xml:space="preserve">zadania i uprawnienia </w:t>
      </w:r>
      <w:r w:rsidR="00573855">
        <w:t>podmiotu zarządzającego</w:t>
      </w:r>
      <w:r w:rsidR="00E31BE0" w:rsidRPr="00E31BE0">
        <w:t>;</w:t>
      </w:r>
      <w:r w:rsidR="00243FBF">
        <w:t>”,</w:t>
      </w:r>
    </w:p>
    <w:p w14:paraId="5F2B7803" w14:textId="77777777" w:rsidR="00E31BE0" w:rsidRDefault="00196090" w:rsidP="006D4688">
      <w:pPr>
        <w:pStyle w:val="LITlitera"/>
      </w:pPr>
      <w:r>
        <w:t>b</w:t>
      </w:r>
      <w:r w:rsidR="00E31BE0" w:rsidRPr="00E31BE0">
        <w:t>)</w:t>
      </w:r>
      <w:r w:rsidR="0068006D">
        <w:tab/>
      </w:r>
      <w:r w:rsidR="0009539B">
        <w:t xml:space="preserve">w pkt 34 kropkę zastępuje się średnikiem i </w:t>
      </w:r>
      <w:r w:rsidR="00E31BE0" w:rsidRPr="00E31BE0">
        <w:t xml:space="preserve">dodaje </w:t>
      </w:r>
      <w:r w:rsidR="00622B50">
        <w:t xml:space="preserve">się </w:t>
      </w:r>
      <w:r w:rsidR="00E31BE0" w:rsidRPr="00E31BE0">
        <w:t>pkt 3</w:t>
      </w:r>
      <w:r w:rsidR="00F63E9B">
        <w:t>5</w:t>
      </w:r>
      <w:r w:rsidR="00E31BE0" w:rsidRPr="00E31BE0">
        <w:t xml:space="preserve"> w brzmieniu:</w:t>
      </w:r>
    </w:p>
    <w:p w14:paraId="21A7E59B" w14:textId="23ED8E10" w:rsidR="00E31BE0" w:rsidRPr="00E31BE0" w:rsidRDefault="0068006D" w:rsidP="009912F1">
      <w:pPr>
        <w:pStyle w:val="ZLITPKTzmpktliter"/>
      </w:pPr>
      <w:r w:rsidRPr="0068006D">
        <w:t>„</w:t>
      </w:r>
      <w:r w:rsidR="00E31BE0" w:rsidRPr="00E31BE0">
        <w:t>3</w:t>
      </w:r>
      <w:r w:rsidR="00F63E9B">
        <w:t>5</w:t>
      </w:r>
      <w:r w:rsidR="00E31BE0" w:rsidRPr="00E31BE0">
        <w:t>)</w:t>
      </w:r>
      <w:r w:rsidR="00622B50">
        <w:tab/>
      </w:r>
      <w:r w:rsidR="00E31BE0" w:rsidRPr="00E31BE0">
        <w:t xml:space="preserve">związane z wykonywaniem zadań </w:t>
      </w:r>
      <w:r w:rsidR="0023300E">
        <w:t xml:space="preserve">odpowiedniego </w:t>
      </w:r>
      <w:r w:rsidR="00E31BE0" w:rsidRPr="00E31BE0">
        <w:t>organu, o którym mowa w art.</w:t>
      </w:r>
      <w:r w:rsidR="003159E9">
        <w:t xml:space="preserve"> </w:t>
      </w:r>
      <w:r w:rsidR="003159E9" w:rsidRPr="003159E9">
        <w:t>11 ust. 5, art. 12 ust. 3</w:t>
      </w:r>
      <w:r w:rsidR="00165965">
        <w:t>,</w:t>
      </w:r>
      <w:r w:rsidR="003159E9" w:rsidRPr="003159E9">
        <w:t xml:space="preserve"> art. 13 ust. 6</w:t>
      </w:r>
      <w:r w:rsidR="003159E9">
        <w:t xml:space="preserve"> oraz art.</w:t>
      </w:r>
      <w:r w:rsidR="002076D6">
        <w:t xml:space="preserve"> </w:t>
      </w:r>
      <w:r w:rsidR="00E31BE0" w:rsidRPr="00E31BE0">
        <w:t xml:space="preserve">17 </w:t>
      </w:r>
      <w:r w:rsidR="00281FF1">
        <w:t>rozporządzenia</w:t>
      </w:r>
      <w:r w:rsidR="00E31BE0" w:rsidRPr="00E31BE0">
        <w:t xml:space="preserve"> Parlamentu Europejskiego i Rady (UE) 2017/352 z dnia 15 lutego 2017 r. ustanawiające</w:t>
      </w:r>
      <w:r w:rsidR="0048565E">
        <w:t>go</w:t>
      </w:r>
      <w:r w:rsidR="00E31BE0" w:rsidRPr="00E31BE0">
        <w:t xml:space="preserve"> ramy w zakresie świadczenia usług portowych oraz wspólne </w:t>
      </w:r>
      <w:r w:rsidR="00E31BE0" w:rsidRPr="00E31BE0">
        <w:lastRenderedPageBreak/>
        <w:t>zasady dotyczące przejrzystości finansowej portów</w:t>
      </w:r>
      <w:r w:rsidR="00700F5C">
        <w:t xml:space="preserve"> </w:t>
      </w:r>
      <w:r w:rsidR="00700F5C" w:rsidRPr="00242932">
        <w:t>(Dz. Urz. UE L 57 z 03.03.2017, str. 1</w:t>
      </w:r>
      <w:r w:rsidR="00700F5C">
        <w:t>)</w:t>
      </w:r>
      <w:r w:rsidR="00E31BE0" w:rsidRPr="00E31BE0">
        <w:t xml:space="preserve">, zwanego dalej </w:t>
      </w:r>
      <w:r w:rsidR="00243FBF" w:rsidRPr="00453F1F">
        <w:t>„</w:t>
      </w:r>
      <w:r w:rsidR="00E31BE0" w:rsidRPr="00E31BE0">
        <w:t>rozporządzeniem nr 2017/352</w:t>
      </w:r>
      <w:r w:rsidR="00D01CDF">
        <w:t>”</w:t>
      </w:r>
      <w:r w:rsidR="00E31BE0" w:rsidRPr="00E31BE0">
        <w:t>.</w:t>
      </w:r>
      <w:r w:rsidRPr="0068006D">
        <w:t>”;</w:t>
      </w:r>
    </w:p>
    <w:p w14:paraId="41202EF8" w14:textId="77777777" w:rsidR="00E31BE0" w:rsidRDefault="00A21D85" w:rsidP="006D4688">
      <w:pPr>
        <w:pStyle w:val="PKTpunkt"/>
      </w:pPr>
      <w:r>
        <w:t>8</w:t>
      </w:r>
      <w:r w:rsidR="003631A0">
        <w:t>)</w:t>
      </w:r>
      <w:r w:rsidR="005041C2">
        <w:tab/>
      </w:r>
      <w:r w:rsidR="00E31BE0" w:rsidRPr="00E31BE0">
        <w:t>po art. 4</w:t>
      </w:r>
      <w:r w:rsidR="002B11A4">
        <w:t>3a</w:t>
      </w:r>
      <w:r w:rsidR="00E31BE0" w:rsidRPr="00E31BE0">
        <w:t xml:space="preserve"> dodaje się art. </w:t>
      </w:r>
      <w:r w:rsidR="002B11A4">
        <w:t>43</w:t>
      </w:r>
      <w:r w:rsidR="0009539B">
        <w:t>a</w:t>
      </w:r>
      <w:r w:rsidR="008177BF">
        <w:t>a</w:t>
      </w:r>
      <w:r w:rsidR="00E31BE0" w:rsidRPr="00E31BE0">
        <w:t xml:space="preserve"> w brzmieniu:</w:t>
      </w:r>
    </w:p>
    <w:p w14:paraId="0AB6BAC3" w14:textId="0BAA8452" w:rsidR="0068006D" w:rsidRDefault="0068006D" w:rsidP="00183B59">
      <w:pPr>
        <w:pStyle w:val="ZARTzmartartykuempunktem"/>
      </w:pPr>
      <w:r w:rsidRPr="0068006D">
        <w:t>„</w:t>
      </w:r>
      <w:r w:rsidR="00183B59">
        <w:t xml:space="preserve">Art. </w:t>
      </w:r>
      <w:r w:rsidR="00E31BE0" w:rsidRPr="00E31BE0">
        <w:t>4</w:t>
      </w:r>
      <w:r w:rsidR="002B11A4">
        <w:t>3</w:t>
      </w:r>
      <w:r w:rsidR="0009539B">
        <w:t>a</w:t>
      </w:r>
      <w:r w:rsidR="008177BF">
        <w:t>a</w:t>
      </w:r>
      <w:r w:rsidR="00E31BE0" w:rsidRPr="00E31BE0">
        <w:t>. 1. Dyrektor urzędu morskiego właściwy ze względu na położenie portu rozpatruje skargi</w:t>
      </w:r>
      <w:r w:rsidR="0009539B">
        <w:t xml:space="preserve"> dotyczące naruszenia przepisów</w:t>
      </w:r>
      <w:r w:rsidR="001465B0">
        <w:t xml:space="preserve"> </w:t>
      </w:r>
      <w:r w:rsidR="00A06F60">
        <w:t>rozporządzenia nr</w:t>
      </w:r>
      <w:r w:rsidR="001465B0">
        <w:t xml:space="preserve"> </w:t>
      </w:r>
      <w:r w:rsidR="00E31BE0" w:rsidRPr="00E31BE0">
        <w:t>2017/352 zgodnie z art. 16 tego rozporządzenia.</w:t>
      </w:r>
    </w:p>
    <w:p w14:paraId="1F277613" w14:textId="0CE82F7A" w:rsidR="0068006D" w:rsidRDefault="00243FBF" w:rsidP="0068006D">
      <w:pPr>
        <w:pStyle w:val="ZUSTzmustartykuempunktem"/>
      </w:pPr>
      <w:r>
        <w:t>2.</w:t>
      </w:r>
      <w:r w:rsidR="001465B0">
        <w:t xml:space="preserve"> </w:t>
      </w:r>
      <w:r w:rsidR="00E31BE0" w:rsidRPr="00E31BE0">
        <w:t>Do skargi dołącza</w:t>
      </w:r>
      <w:r w:rsidR="001A7218">
        <w:t xml:space="preserve"> się</w:t>
      </w:r>
      <w:r w:rsidR="00E31BE0" w:rsidRPr="00E31BE0">
        <w:t xml:space="preserve"> informacje i</w:t>
      </w:r>
      <w:r w:rsidR="001465B0">
        <w:t xml:space="preserve"> </w:t>
      </w:r>
      <w:r w:rsidR="00E31BE0" w:rsidRPr="00E31BE0">
        <w:t xml:space="preserve">dokumenty potwierdzające naruszenie </w:t>
      </w:r>
      <w:r w:rsidR="0009539B">
        <w:t xml:space="preserve">przepisów </w:t>
      </w:r>
      <w:r w:rsidR="00E31BE0" w:rsidRPr="00E31BE0">
        <w:t>rozporządzenia nr 2017/352.</w:t>
      </w:r>
    </w:p>
    <w:p w14:paraId="47E98953" w14:textId="4B93F779" w:rsidR="0068006D" w:rsidRDefault="00243FBF" w:rsidP="0068006D">
      <w:pPr>
        <w:pStyle w:val="ZUSTzmustartykuempunktem"/>
      </w:pPr>
      <w:r>
        <w:t>3.</w:t>
      </w:r>
      <w:r w:rsidR="001465B0">
        <w:t xml:space="preserve"> </w:t>
      </w:r>
      <w:r w:rsidR="00700F5C">
        <w:t>D</w:t>
      </w:r>
      <w:r w:rsidR="00E31BE0" w:rsidRPr="00E31BE0">
        <w:t>yrektor urzędu morskiego zwraca się odpowiednio do podmiotu zarządzającego</w:t>
      </w:r>
      <w:r w:rsidR="005819B4" w:rsidRPr="005819B4">
        <w:t xml:space="preserve"> w rozumieniu ustawy z dnia 20 grudnia 1996 r. o por</w:t>
      </w:r>
      <w:r w:rsidR="004D1993">
        <w:t>tach i przystaniach morskich</w:t>
      </w:r>
      <w:r w:rsidR="0009539B">
        <w:t>,</w:t>
      </w:r>
      <w:r w:rsidR="005819B4">
        <w:t xml:space="preserve"> </w:t>
      </w:r>
      <w:r w:rsidR="00E31BE0" w:rsidRPr="00E31BE0">
        <w:t>dostawcy usług portowych lub użytkownika portu</w:t>
      </w:r>
      <w:r w:rsidR="005819B4">
        <w:t xml:space="preserve"> w rozumieniu rozporządzenia nr 2017</w:t>
      </w:r>
      <w:r w:rsidR="0084581B">
        <w:t>/352</w:t>
      </w:r>
      <w:r w:rsidR="00E31BE0" w:rsidRPr="00E31BE0">
        <w:t xml:space="preserve">, których dotyczy skarga, o przedstawienie, w terminie uzależnionym od stopnia skomplikowania sprawy, jednak nie dłuższym niż 3 miesiące, stanowiska wraz </w:t>
      </w:r>
      <w:r>
        <w:t>z uzasadnieniem.</w:t>
      </w:r>
    </w:p>
    <w:p w14:paraId="6546077F" w14:textId="1F0DE5BA" w:rsidR="0068006D" w:rsidRDefault="00243FBF" w:rsidP="0068006D">
      <w:pPr>
        <w:pStyle w:val="ZUSTzmustartykuempunktem"/>
      </w:pPr>
      <w:r>
        <w:t>4.</w:t>
      </w:r>
      <w:r w:rsidR="001465B0">
        <w:t xml:space="preserve"> </w:t>
      </w:r>
      <w:r w:rsidR="00E31BE0" w:rsidRPr="00E31BE0">
        <w:t xml:space="preserve">Dyrektor urzędu morskiego </w:t>
      </w:r>
      <w:r w:rsidR="00372B5C">
        <w:t>rozpatruje</w:t>
      </w:r>
      <w:r w:rsidR="00372B5C" w:rsidRPr="00E31BE0">
        <w:t xml:space="preserve"> </w:t>
      </w:r>
      <w:r w:rsidR="00E31BE0" w:rsidRPr="00E31BE0">
        <w:t xml:space="preserve">skargę bez zbędnej zwłoki, nie później jednak niż w </w:t>
      </w:r>
      <w:r w:rsidR="004D1993">
        <w:t>terminie</w:t>
      </w:r>
      <w:r w:rsidR="004D1993" w:rsidRPr="00E31BE0">
        <w:t xml:space="preserve"> </w:t>
      </w:r>
      <w:r w:rsidR="009C2BB1">
        <w:t>dwóch miesięcy</w:t>
      </w:r>
      <w:r w:rsidR="00E31BE0" w:rsidRPr="00E31BE0">
        <w:t xml:space="preserve"> od dnia otrzymania</w:t>
      </w:r>
      <w:r w:rsidR="007159C1">
        <w:t xml:space="preserve"> ostatniego ze</w:t>
      </w:r>
      <w:r w:rsidR="00E31BE0" w:rsidRPr="00E31BE0">
        <w:t xml:space="preserve"> stanowisk, o których mowa w ust. 3.</w:t>
      </w:r>
    </w:p>
    <w:p w14:paraId="4A9A84E1" w14:textId="4127BCD1" w:rsidR="0068006D" w:rsidRDefault="00243FBF" w:rsidP="0068006D">
      <w:pPr>
        <w:pStyle w:val="ZUSTzmustartykuempunktem"/>
      </w:pPr>
      <w:r>
        <w:t>5.</w:t>
      </w:r>
      <w:r w:rsidR="001465B0">
        <w:t xml:space="preserve"> </w:t>
      </w:r>
      <w:r w:rsidR="00E31BE0" w:rsidRPr="00E31BE0">
        <w:t>W zakresie nieuregulowanym w ustawie, do rozpatrywania skarg, o których mowa w ust. 1</w:t>
      </w:r>
      <w:r w:rsidR="00372B5C">
        <w:t>,</w:t>
      </w:r>
      <w:r w:rsidR="00E31BE0" w:rsidRPr="00E31BE0">
        <w:t xml:space="preserve"> stosuje się odpowiednio przepisy działu VIII</w:t>
      </w:r>
      <w:r w:rsidR="008177BF">
        <w:t xml:space="preserve"> ustawy z dnia </w:t>
      </w:r>
      <w:r w:rsidR="001561AF">
        <w:t xml:space="preserve">14 czerwca 1960 r. </w:t>
      </w:r>
      <w:r w:rsidR="000B3CEE">
        <w:t>–</w:t>
      </w:r>
      <w:r w:rsidR="001465B0">
        <w:t xml:space="preserve"> </w:t>
      </w:r>
      <w:r w:rsidR="00E31BE0" w:rsidRPr="00E31BE0">
        <w:t>Kodeks postępowania administracyjnego.</w:t>
      </w:r>
    </w:p>
    <w:p w14:paraId="24E87B3D" w14:textId="2525CFC5" w:rsidR="00A23209" w:rsidRDefault="00243FBF" w:rsidP="002076D6">
      <w:pPr>
        <w:pStyle w:val="ZUSTzmustartykuempunktem"/>
      </w:pPr>
      <w:r>
        <w:t>6.</w:t>
      </w:r>
      <w:r w:rsidR="001465B0">
        <w:t xml:space="preserve"> </w:t>
      </w:r>
      <w:r w:rsidR="00E31BE0" w:rsidRPr="00E31BE0">
        <w:t xml:space="preserve">W przypadku stwierdzenia naruszenia </w:t>
      </w:r>
      <w:r w:rsidR="00932CE1">
        <w:t xml:space="preserve">przepisów rozporządzenia </w:t>
      </w:r>
      <w:r w:rsidR="007504E3">
        <w:t xml:space="preserve">nr </w:t>
      </w:r>
      <w:r w:rsidR="00932CE1">
        <w:t>2017/352</w:t>
      </w:r>
      <w:r w:rsidR="00932CE1" w:rsidRPr="00E31BE0">
        <w:t xml:space="preserve"> </w:t>
      </w:r>
      <w:r w:rsidR="00E31BE0" w:rsidRPr="00E31BE0">
        <w:t>przez podmiot zarządzający</w:t>
      </w:r>
      <w:r w:rsidR="00CB6478">
        <w:t xml:space="preserve"> </w:t>
      </w:r>
      <w:r w:rsidR="00E31BE0" w:rsidRPr="00E31BE0">
        <w:t>lub dostawcę usług portowych dyrektor urzędu morskiego określa, w drodze decyzji administracyjnej, zakres stwierdzonych nieprawidłowości oraz wyznacza termin ich usunięcia.</w:t>
      </w:r>
      <w:r w:rsidR="0068006D" w:rsidRPr="0068006D">
        <w:t>”;</w:t>
      </w:r>
    </w:p>
    <w:p w14:paraId="05CCA24A" w14:textId="77777777" w:rsidR="007159C1" w:rsidRPr="007159C1" w:rsidRDefault="00A21D85" w:rsidP="007159C1">
      <w:pPr>
        <w:pStyle w:val="PKTpunkt"/>
      </w:pPr>
      <w:r>
        <w:t>9</w:t>
      </w:r>
      <w:r w:rsidR="007159C1" w:rsidRPr="007159C1">
        <w:t>)</w:t>
      </w:r>
      <w:r w:rsidR="007159C1" w:rsidRPr="007159C1">
        <w:tab/>
        <w:t>w art. 45 po ust. 1 dodaje się ust. 1a w brzmieniu:</w:t>
      </w:r>
    </w:p>
    <w:p w14:paraId="167A9D2B" w14:textId="77777777" w:rsidR="007159C1" w:rsidRPr="007159C1" w:rsidRDefault="007159C1" w:rsidP="007159C1">
      <w:pPr>
        <w:pStyle w:val="ZUSTzmustartykuempunktem"/>
      </w:pPr>
      <w:r w:rsidRPr="007159C1">
        <w:t>„1a. Przystań morska nie może znajdować się w granicach portu morskiego.”;</w:t>
      </w:r>
    </w:p>
    <w:p w14:paraId="78EC3B81" w14:textId="77777777" w:rsidR="00E31BE0" w:rsidRDefault="00A21D85" w:rsidP="00183B59">
      <w:pPr>
        <w:pStyle w:val="PKTpunkt"/>
      </w:pPr>
      <w:r>
        <w:t>10</w:t>
      </w:r>
      <w:r w:rsidR="00E31BE0" w:rsidRPr="00E31BE0">
        <w:t>)</w:t>
      </w:r>
      <w:r w:rsidR="0068006D">
        <w:tab/>
      </w:r>
      <w:r w:rsidR="00E31BE0" w:rsidRPr="00E31BE0">
        <w:t>po art. 56a dodaje się art. 56b</w:t>
      </w:r>
      <w:r w:rsidR="007159C1">
        <w:t xml:space="preserve"> </w:t>
      </w:r>
      <w:r w:rsidR="0009539B">
        <w:t xml:space="preserve">i art. </w:t>
      </w:r>
      <w:r w:rsidR="00FA2D6D">
        <w:t>56c</w:t>
      </w:r>
      <w:r w:rsidR="00E31BE0" w:rsidRPr="00E31BE0">
        <w:t xml:space="preserve"> w brzmieniu:</w:t>
      </w:r>
    </w:p>
    <w:p w14:paraId="19B3CF9B" w14:textId="5BE74EF0" w:rsidR="00E4741E" w:rsidRDefault="00E4741E" w:rsidP="00183B59">
      <w:pPr>
        <w:pStyle w:val="ZARTzmartartykuempunktem"/>
      </w:pPr>
      <w:r w:rsidRPr="00E4741E">
        <w:t>„</w:t>
      </w:r>
      <w:r w:rsidR="00E31BE0" w:rsidRPr="00E31BE0">
        <w:t>Art. 56b. 1. Podmiot zarządzający w rozumieniu rozporządzenia nr 2017/352, któr</w:t>
      </w:r>
      <w:r w:rsidR="009A5FAF">
        <w:t>y</w:t>
      </w:r>
      <w:r w:rsidR="00E31BE0" w:rsidRPr="00E31BE0">
        <w:t xml:space="preserve"> działa z naruszeniem obowiązków lub warunków określonych w </w:t>
      </w:r>
      <w:r w:rsidR="003522D8">
        <w:t>art. 4 ust. 2 i 4</w:t>
      </w:r>
      <w:r w:rsidR="000B3CEE">
        <w:t>–</w:t>
      </w:r>
      <w:r w:rsidR="003522D8">
        <w:t xml:space="preserve">6, </w:t>
      </w:r>
      <w:r w:rsidR="00E31BE0" w:rsidRPr="00E31BE0">
        <w:t>art. 5, art. 6</w:t>
      </w:r>
      <w:r w:rsidR="006A02F5">
        <w:t xml:space="preserve"> ust. 1</w:t>
      </w:r>
      <w:r w:rsidR="000B3CEE">
        <w:t>–</w:t>
      </w:r>
      <w:r w:rsidR="00D15B9F">
        <w:t>6</w:t>
      </w:r>
      <w:r w:rsidR="00E31BE0" w:rsidRPr="00E31BE0">
        <w:t>,</w:t>
      </w:r>
      <w:r w:rsidR="00E575AC">
        <w:t xml:space="preserve"> </w:t>
      </w:r>
      <w:r w:rsidR="00E31BE0" w:rsidRPr="00E31BE0">
        <w:t>art. 8 ust.</w:t>
      </w:r>
      <w:r w:rsidR="00CC688F">
        <w:t xml:space="preserve"> 1 </w:t>
      </w:r>
      <w:r w:rsidR="00604D07">
        <w:t xml:space="preserve">i </w:t>
      </w:r>
      <w:r w:rsidR="00E31BE0" w:rsidRPr="00E31BE0">
        <w:t>3, art. 9 ust. 2</w:t>
      </w:r>
      <w:r w:rsidR="00096793">
        <w:t xml:space="preserve"> i </w:t>
      </w:r>
      <w:r w:rsidR="00E31BE0" w:rsidRPr="00E31BE0">
        <w:t>4, art. 11 ust. 1–7</w:t>
      </w:r>
      <w:r w:rsidR="00891E7B">
        <w:t xml:space="preserve"> oraz</w:t>
      </w:r>
      <w:r w:rsidR="00E31BE0" w:rsidRPr="00E31BE0">
        <w:t xml:space="preserve"> art. 12</w:t>
      </w:r>
      <w:r w:rsidR="00F14A00">
        <w:t>–</w:t>
      </w:r>
      <w:r w:rsidR="00E31BE0" w:rsidRPr="00E31BE0">
        <w:t xml:space="preserve">15 rozporządzenia nr 2017/352, podlega karze pieniężnej do </w:t>
      </w:r>
      <w:r w:rsidR="005D414A">
        <w:t>1 0</w:t>
      </w:r>
      <w:r w:rsidR="00E31BE0" w:rsidRPr="00E31BE0">
        <w:t>00</w:t>
      </w:r>
      <w:r w:rsidR="00C12A8A">
        <w:t xml:space="preserve"> </w:t>
      </w:r>
      <w:r w:rsidR="00E31BE0" w:rsidRPr="00E31BE0">
        <w:t>000 zł.</w:t>
      </w:r>
    </w:p>
    <w:p w14:paraId="22303E02" w14:textId="284CD099" w:rsidR="009A5FAF" w:rsidRDefault="009A5FAF" w:rsidP="00C74A16">
      <w:pPr>
        <w:pStyle w:val="ZUSTzmustartykuempunktem"/>
      </w:pPr>
      <w:r>
        <w:t>2. Dostawca usług portowych</w:t>
      </w:r>
      <w:r w:rsidR="001136A0">
        <w:t xml:space="preserve"> w rozumieniu rozporządzenia nr 2017/352</w:t>
      </w:r>
      <w:r>
        <w:t>, który działa z naruszeniem obowiązków lub warunków określonych</w:t>
      </w:r>
      <w:r w:rsidR="003522D8">
        <w:t xml:space="preserve"> w</w:t>
      </w:r>
      <w:r w:rsidR="001465B0">
        <w:t xml:space="preserve"> </w:t>
      </w:r>
      <w:r w:rsidR="003522D8">
        <w:t>art. 8 ust. 3</w:t>
      </w:r>
      <w:r w:rsidR="00BF6697">
        <w:t>,</w:t>
      </w:r>
      <w:r>
        <w:t xml:space="preserve"> art. 11 ust. </w:t>
      </w:r>
      <w:r>
        <w:lastRenderedPageBreak/>
        <w:t>1</w:t>
      </w:r>
      <w:r w:rsidR="000B3CEE">
        <w:t>–</w:t>
      </w:r>
      <w:r>
        <w:t>7</w:t>
      </w:r>
      <w:r w:rsidR="00AA1051">
        <w:t xml:space="preserve">, </w:t>
      </w:r>
      <w:r>
        <w:t xml:space="preserve">art. </w:t>
      </w:r>
      <w:r w:rsidR="00BF6697">
        <w:t>12</w:t>
      </w:r>
      <w:r w:rsidR="004935EA">
        <w:t>, art.</w:t>
      </w:r>
      <w:r w:rsidR="00AA1051">
        <w:t xml:space="preserve"> </w:t>
      </w:r>
      <w:r w:rsidR="00096793">
        <w:t>14 oraz art.</w:t>
      </w:r>
      <w:r w:rsidR="00BF6697">
        <w:t xml:space="preserve"> </w:t>
      </w:r>
      <w:r>
        <w:t>15</w:t>
      </w:r>
      <w:r w:rsidR="00096793">
        <w:t xml:space="preserve"> ust. 3 i 4 </w:t>
      </w:r>
      <w:r>
        <w:t>rozporządzenia nr 2017/352, podlega karze pieniężnej do 1</w:t>
      </w:r>
      <w:r w:rsidR="001465B0">
        <w:t xml:space="preserve"> </w:t>
      </w:r>
      <w:r>
        <w:t>000</w:t>
      </w:r>
      <w:r w:rsidR="001465B0">
        <w:t xml:space="preserve"> </w:t>
      </w:r>
      <w:r>
        <w:t>000 zł.</w:t>
      </w:r>
    </w:p>
    <w:p w14:paraId="2FC79E41" w14:textId="77777777" w:rsidR="007F20A4" w:rsidRDefault="009A5FAF" w:rsidP="00E4741E">
      <w:pPr>
        <w:pStyle w:val="ZUSTzmustartykuempunktem"/>
      </w:pPr>
      <w:r>
        <w:t>3</w:t>
      </w:r>
      <w:r w:rsidR="00E31BE0" w:rsidRPr="00E31BE0">
        <w:t>. Tej samej karze podlega</w:t>
      </w:r>
      <w:r w:rsidR="007F20A4">
        <w:t>:</w:t>
      </w:r>
    </w:p>
    <w:p w14:paraId="180F010D" w14:textId="39E51E5D" w:rsidR="007F20A4" w:rsidRDefault="007F20A4" w:rsidP="00C74A16">
      <w:pPr>
        <w:pStyle w:val="ZPKTzmpktartykuempunktem"/>
      </w:pPr>
      <w:r>
        <w:t>1)</w:t>
      </w:r>
      <w:r w:rsidR="00026C33">
        <w:tab/>
      </w:r>
      <w:r w:rsidR="00E31BE0" w:rsidRPr="00E31BE0">
        <w:t>podmiot zarządzający, dostawca usług portowych lub użytkownik portu</w:t>
      </w:r>
      <w:r w:rsidR="00966100" w:rsidRPr="00966100">
        <w:t xml:space="preserve"> </w:t>
      </w:r>
      <w:r w:rsidR="00966100">
        <w:t>w rozumieniu rozporządzenia nr 2017/352</w:t>
      </w:r>
      <w:r w:rsidR="00E31BE0" w:rsidRPr="00E31BE0">
        <w:t>, który w terminie wyznaczonym przez dyrektora urzędu morskiego nie przedstawi stanowiska, o którym mowa w art. 4</w:t>
      </w:r>
      <w:r w:rsidR="00966100">
        <w:t>3</w:t>
      </w:r>
      <w:r w:rsidR="00E31BE0" w:rsidRPr="00E31BE0">
        <w:t>a</w:t>
      </w:r>
      <w:r w:rsidR="008177BF">
        <w:t>a</w:t>
      </w:r>
      <w:r w:rsidR="00E31BE0" w:rsidRPr="00E31BE0">
        <w:t xml:space="preserve"> ust. 3</w:t>
      </w:r>
      <w:r>
        <w:t xml:space="preserve"> lub</w:t>
      </w:r>
    </w:p>
    <w:p w14:paraId="12A8169C" w14:textId="1632AB3A" w:rsidR="00FA2D6D" w:rsidRDefault="007F20A4" w:rsidP="00C74A16">
      <w:pPr>
        <w:pStyle w:val="ZPKTzmpktartykuempunktem"/>
      </w:pPr>
      <w:r>
        <w:t>2)</w:t>
      </w:r>
      <w:r w:rsidR="00026C33">
        <w:tab/>
      </w:r>
      <w:r w:rsidRPr="00E31BE0">
        <w:t>podmiot zarządzający</w:t>
      </w:r>
      <w:r w:rsidR="001561AF">
        <w:t xml:space="preserve"> </w:t>
      </w:r>
      <w:r w:rsidR="008177BF">
        <w:t>lub</w:t>
      </w:r>
      <w:r w:rsidRPr="00E31BE0">
        <w:t xml:space="preserve"> dostawca usług portowych</w:t>
      </w:r>
      <w:r>
        <w:t>, którzy</w:t>
      </w:r>
      <w:r w:rsidR="001465B0">
        <w:t xml:space="preserve"> </w:t>
      </w:r>
      <w:r w:rsidR="00E31BE0" w:rsidRPr="00E31BE0">
        <w:t>nie usun</w:t>
      </w:r>
      <w:r>
        <w:t>ą</w:t>
      </w:r>
      <w:r w:rsidR="00E31BE0" w:rsidRPr="00E31BE0">
        <w:t xml:space="preserve"> nieprawidłowości zgodnie z art. 4</w:t>
      </w:r>
      <w:r w:rsidR="00966100">
        <w:t>3</w:t>
      </w:r>
      <w:r w:rsidR="00E31BE0" w:rsidRPr="00E31BE0">
        <w:t>a</w:t>
      </w:r>
      <w:r w:rsidR="008177BF">
        <w:t>a</w:t>
      </w:r>
      <w:r w:rsidR="00E31BE0" w:rsidRPr="00E31BE0">
        <w:t xml:space="preserve"> ust. 6.</w:t>
      </w:r>
    </w:p>
    <w:p w14:paraId="55780BB4" w14:textId="44C7A7D8" w:rsidR="00E31BE0" w:rsidRPr="00E31BE0" w:rsidRDefault="00FA2D6D" w:rsidP="00C74A16">
      <w:pPr>
        <w:pStyle w:val="ZARTzmartartykuempunktem"/>
      </w:pPr>
      <w:r>
        <w:t>Art. 56c</w:t>
      </w:r>
      <w:r w:rsidR="0033087F">
        <w:t xml:space="preserve">. </w:t>
      </w:r>
      <w:r w:rsidR="0033087F" w:rsidRPr="0033087F">
        <w:t>Podmiot, który nie przeka</w:t>
      </w:r>
      <w:r w:rsidR="008177BF">
        <w:t>zuje</w:t>
      </w:r>
      <w:r w:rsidR="0033087F" w:rsidRPr="0033087F">
        <w:t xml:space="preserve"> służbie hydrograficznej kopii danych pomiarowych uzyskanych z pomiarów hydrograficznych przeprowadzonych na polskich obszarach morskich zgodnie z art. 41c ust</w:t>
      </w:r>
      <w:r w:rsidR="008177BF">
        <w:t>.</w:t>
      </w:r>
      <w:r w:rsidR="000D67E4">
        <w:t xml:space="preserve"> </w:t>
      </w:r>
      <w:r w:rsidR="008177BF">
        <w:t>1</w:t>
      </w:r>
      <w:r w:rsidR="0033087F" w:rsidRPr="0033087F">
        <w:t>, podlega k</w:t>
      </w:r>
      <w:r w:rsidR="0033087F">
        <w:t>arze pieniężnej do 500 000 zł.</w:t>
      </w:r>
      <w:r w:rsidR="00E4741E" w:rsidRPr="00E4741E">
        <w:t>”;</w:t>
      </w:r>
    </w:p>
    <w:p w14:paraId="7965D898" w14:textId="77777777" w:rsidR="00E31BE0" w:rsidRPr="00E31BE0" w:rsidRDefault="00A21D85" w:rsidP="00183B59">
      <w:pPr>
        <w:pStyle w:val="PKTpunkt"/>
      </w:pPr>
      <w:r>
        <w:t>11</w:t>
      </w:r>
      <w:r w:rsidR="00E31BE0" w:rsidRPr="00E31BE0">
        <w:t>)</w:t>
      </w:r>
      <w:r w:rsidR="000D657A">
        <w:tab/>
      </w:r>
      <w:r w:rsidR="00E31BE0" w:rsidRPr="00E31BE0">
        <w:t>w art. 57:</w:t>
      </w:r>
    </w:p>
    <w:p w14:paraId="5333481D" w14:textId="77777777" w:rsidR="00E31BE0" w:rsidRDefault="00E31BE0" w:rsidP="00183B59">
      <w:pPr>
        <w:pStyle w:val="LITlitera"/>
      </w:pPr>
      <w:r w:rsidRPr="00E31BE0">
        <w:t>a)</w:t>
      </w:r>
      <w:r w:rsidR="00E4741E">
        <w:tab/>
      </w:r>
      <w:r w:rsidRPr="00E31BE0">
        <w:t>ust. 1 otrzymuje brzmienie:</w:t>
      </w:r>
    </w:p>
    <w:p w14:paraId="716254FA" w14:textId="6C726A1E" w:rsidR="00E31BE0" w:rsidRPr="00E31BE0" w:rsidRDefault="00E4741E" w:rsidP="00C74A16">
      <w:pPr>
        <w:pStyle w:val="ZLITUSTzmustliter"/>
      </w:pPr>
      <w:r w:rsidRPr="00E4741E">
        <w:t>„</w:t>
      </w:r>
      <w:r w:rsidR="00E31BE0" w:rsidRPr="00E31BE0">
        <w:t>1. Kary pieniężne, o których mowa w art. 55</w:t>
      </w:r>
      <w:r w:rsidR="000B3CEE">
        <w:t>–</w:t>
      </w:r>
      <w:r w:rsidR="00E31BE0" w:rsidRPr="00E31BE0">
        <w:t>56</w:t>
      </w:r>
      <w:r w:rsidR="005156E1">
        <w:t>c</w:t>
      </w:r>
      <w:r w:rsidR="00E31BE0" w:rsidRPr="00E31BE0">
        <w:t>, wymierza dyrektor urzędu morskiego w drodze decyzji administracyjnej.</w:t>
      </w:r>
      <w:r w:rsidR="00243FBF">
        <w:t>”,</w:t>
      </w:r>
    </w:p>
    <w:p w14:paraId="6462EFDB" w14:textId="77777777" w:rsidR="00E31BE0" w:rsidRDefault="00E31BE0" w:rsidP="00183B59">
      <w:pPr>
        <w:pStyle w:val="LITlitera"/>
      </w:pPr>
      <w:r w:rsidRPr="00E31BE0">
        <w:t>b)</w:t>
      </w:r>
      <w:r w:rsidR="00E4741E">
        <w:tab/>
      </w:r>
      <w:r w:rsidRPr="00E31BE0">
        <w:t>ust. 3</w:t>
      </w:r>
      <w:r w:rsidR="00963632">
        <w:t xml:space="preserve"> i</w:t>
      </w:r>
      <w:r w:rsidR="007159C1">
        <w:t xml:space="preserve"> </w:t>
      </w:r>
      <w:r w:rsidR="000C43EA">
        <w:t>4</w:t>
      </w:r>
      <w:r w:rsidRPr="00E31BE0">
        <w:t xml:space="preserve"> otrzymuj</w:t>
      </w:r>
      <w:r w:rsidR="000C43EA">
        <w:t>ą</w:t>
      </w:r>
      <w:r w:rsidRPr="00E31BE0">
        <w:t xml:space="preserve"> brzmienie:</w:t>
      </w:r>
    </w:p>
    <w:p w14:paraId="42989A45" w14:textId="77777777" w:rsidR="00E31BE0" w:rsidRPr="00E31BE0" w:rsidRDefault="00E4741E" w:rsidP="00C74A16">
      <w:pPr>
        <w:pStyle w:val="ZLITUSTzmustliter"/>
      </w:pPr>
      <w:r w:rsidRPr="00E4741E">
        <w:t>„</w:t>
      </w:r>
      <w:r w:rsidR="00E31BE0" w:rsidRPr="00E31BE0">
        <w:t>3. Decyzji, o której mowa w ust. 1, nadaje się rygor natychmiastowej wykonalności, z wyłączeniem decyzji w sprawie nałożenia kary pieniężnej, o której mowa w art. 56a ust. 1</w:t>
      </w:r>
      <w:r w:rsidR="00CA4C1A">
        <w:t xml:space="preserve"> oraz</w:t>
      </w:r>
      <w:r w:rsidR="00E31BE0" w:rsidRPr="00E31BE0">
        <w:t xml:space="preserve"> </w:t>
      </w:r>
      <w:r w:rsidR="00261C08">
        <w:t xml:space="preserve">art. </w:t>
      </w:r>
      <w:r w:rsidR="005156E1">
        <w:t>56b</w:t>
      </w:r>
      <w:r w:rsidR="00CA4C1A">
        <w:t>.</w:t>
      </w:r>
    </w:p>
    <w:p w14:paraId="7363309D" w14:textId="2E953AED" w:rsidR="00E31BE0" w:rsidRPr="00E31BE0" w:rsidRDefault="000C43EA" w:rsidP="00C74A16">
      <w:pPr>
        <w:pStyle w:val="ZLITUSTzmustliter"/>
      </w:pPr>
      <w:r w:rsidRPr="00E31BE0" w:rsidDel="000C43EA">
        <w:t xml:space="preserve"> </w:t>
      </w:r>
      <w:r w:rsidR="00E31BE0" w:rsidRPr="00E31BE0">
        <w:t>4. Wysokość kar pieniężny</w:t>
      </w:r>
      <w:r w:rsidR="001A7218">
        <w:t>ch, o których mowa w art. 55</w:t>
      </w:r>
      <w:r w:rsidR="000B3CEE">
        <w:t>–</w:t>
      </w:r>
      <w:r w:rsidR="001A7218">
        <w:t>56c</w:t>
      </w:r>
      <w:r w:rsidR="00E31BE0" w:rsidRPr="00E31BE0">
        <w:t>, ustala dyrektor urzędu morskiego, z uwzględnieniem zakresu naruszenia, powtarzalności naruszeń lub korzyści finansowych uzyskanych z tytułu naruszenia.</w:t>
      </w:r>
      <w:r w:rsidR="00243FBF">
        <w:t>”</w:t>
      </w:r>
      <w:r w:rsidR="00C430B0">
        <w:t>;</w:t>
      </w:r>
    </w:p>
    <w:p w14:paraId="3F4CF849" w14:textId="77777777" w:rsidR="00E31BE0" w:rsidRDefault="00A21D85" w:rsidP="00183B59">
      <w:pPr>
        <w:pStyle w:val="PKTpunkt"/>
      </w:pPr>
      <w:r>
        <w:t>12</w:t>
      </w:r>
      <w:r w:rsidR="00E31BE0" w:rsidRPr="00E31BE0">
        <w:t>)</w:t>
      </w:r>
      <w:r w:rsidR="000D657A">
        <w:tab/>
      </w:r>
      <w:r w:rsidR="00E31BE0" w:rsidRPr="00E31BE0">
        <w:t>w art. 59 ust. 4 otrzymuje brzmienie:</w:t>
      </w:r>
    </w:p>
    <w:p w14:paraId="06DDEF1A" w14:textId="311B0F7B" w:rsidR="00AC0DF8" w:rsidRDefault="001275FC" w:rsidP="00A657CD">
      <w:pPr>
        <w:pStyle w:val="ZUSTzmustartykuempunktem"/>
      </w:pPr>
      <w:r w:rsidRPr="001275FC">
        <w:t xml:space="preserve">„4. </w:t>
      </w:r>
      <w:r w:rsidR="00E31BE0" w:rsidRPr="00E31BE0">
        <w:t>Kary ustalone na podstawie art. 55</w:t>
      </w:r>
      <w:r w:rsidR="000B3CEE">
        <w:t>–</w:t>
      </w:r>
      <w:r w:rsidR="00E31BE0" w:rsidRPr="00E31BE0">
        <w:t>56</w:t>
      </w:r>
      <w:r w:rsidR="001A7218">
        <w:t>c</w:t>
      </w:r>
      <w:r w:rsidR="00E31BE0" w:rsidRPr="00E31BE0">
        <w:t>, nieuiszczone w wyznaczonym terminie, podlegają, wraz z odsetkami za zwłokę, ściągnięciu w trybie określonym w</w:t>
      </w:r>
      <w:r w:rsidR="001465B0">
        <w:t xml:space="preserve"> </w:t>
      </w:r>
      <w:r w:rsidR="00E31BE0" w:rsidRPr="00E31BE0">
        <w:t>przepisach o postępowaniu egzekucyjnym w administracji.</w:t>
      </w:r>
      <w:r w:rsidRPr="001275FC">
        <w:t>”</w:t>
      </w:r>
      <w:r w:rsidR="00C430B0">
        <w:t>.</w:t>
      </w:r>
    </w:p>
    <w:p w14:paraId="0B2A5F1D" w14:textId="77777777" w:rsidR="00275E46" w:rsidRDefault="00EC79AA" w:rsidP="00A70E73">
      <w:pPr>
        <w:pStyle w:val="PKTpunkt"/>
      </w:pPr>
      <w:r>
        <w:t>13)</w:t>
      </w:r>
      <w:r>
        <w:tab/>
      </w:r>
      <w:r w:rsidR="00D514F9">
        <w:t xml:space="preserve">tytuł </w:t>
      </w:r>
      <w:r>
        <w:t>dział</w:t>
      </w:r>
      <w:r w:rsidR="00D514F9">
        <w:t>u</w:t>
      </w:r>
      <w:r>
        <w:t xml:space="preserve"> VI otrzymuje brzmienie</w:t>
      </w:r>
      <w:r w:rsidR="00275E46">
        <w:t>:</w:t>
      </w:r>
    </w:p>
    <w:p w14:paraId="738F8485" w14:textId="7D8D943B" w:rsidR="00EC79AA" w:rsidRDefault="00D514F9" w:rsidP="00C74A16">
      <w:pPr>
        <w:pStyle w:val="ZTYTDZOZNzmozntytuudziauartykuempunktem"/>
      </w:pPr>
      <w:r w:rsidRPr="00D514F9">
        <w:t>„</w:t>
      </w:r>
      <w:r w:rsidR="00EC79AA">
        <w:t xml:space="preserve">Przepisy </w:t>
      </w:r>
      <w:r w:rsidR="004935EA">
        <w:t xml:space="preserve">epizodyczne, </w:t>
      </w:r>
      <w:r w:rsidR="00EC79AA">
        <w:t xml:space="preserve">przejściowe </w:t>
      </w:r>
      <w:r w:rsidR="004935EA">
        <w:t xml:space="preserve">i </w:t>
      </w:r>
      <w:r w:rsidR="00EC79AA">
        <w:t>końcowe</w:t>
      </w:r>
      <w:r w:rsidR="009A0FF8" w:rsidRPr="001275FC">
        <w:t>”</w:t>
      </w:r>
      <w:r w:rsidR="00EC79AA">
        <w:t>;</w:t>
      </w:r>
    </w:p>
    <w:p w14:paraId="63DBC9DE" w14:textId="77777777" w:rsidR="00EC79AA" w:rsidRDefault="00EC79AA" w:rsidP="00A70E73">
      <w:pPr>
        <w:pStyle w:val="PKTpunkt"/>
      </w:pPr>
      <w:r>
        <w:t>14)</w:t>
      </w:r>
      <w:r>
        <w:tab/>
        <w:t>po art. 66 dodaje się art. 66a w brzmieniu:</w:t>
      </w:r>
    </w:p>
    <w:p w14:paraId="01DC24B1" w14:textId="1B68BCFD" w:rsidR="00EC79AA" w:rsidRDefault="00D514F9" w:rsidP="00A70E73">
      <w:pPr>
        <w:pStyle w:val="ZARTzmartartykuempunktem"/>
        <w:rPr>
          <w:rFonts w:eastAsia="Calibri"/>
        </w:rPr>
      </w:pPr>
      <w:r w:rsidRPr="00D514F9">
        <w:t>„</w:t>
      </w:r>
      <w:r w:rsidR="00EC79AA">
        <w:t xml:space="preserve">Art. 66a. 1. </w:t>
      </w:r>
      <w:r w:rsidR="00EC79AA" w:rsidRPr="00EC79AA">
        <w:rPr>
          <w:rFonts w:eastAsia="Calibri"/>
        </w:rPr>
        <w:t xml:space="preserve">Dla pozwoleń na wznoszenie sztucznych wysp, o których mowa w art. 23 ust. 1, dla których podmiot, któremu udzielono tego pozwolenia, uiścił opłatę, o </w:t>
      </w:r>
      <w:r w:rsidR="00EC79AA" w:rsidRPr="00EC79AA">
        <w:rPr>
          <w:rFonts w:eastAsia="Calibri"/>
        </w:rPr>
        <w:lastRenderedPageBreak/>
        <w:t>której mowa w art. 27b ust. 1 pkt 1, przed dniem</w:t>
      </w:r>
      <w:r w:rsidR="00D26E91">
        <w:rPr>
          <w:rFonts w:eastAsia="Calibri"/>
        </w:rPr>
        <w:t xml:space="preserve"> 1 czerwca 2019</w:t>
      </w:r>
      <w:r w:rsidR="004935EA">
        <w:rPr>
          <w:rFonts w:eastAsia="Calibri"/>
        </w:rPr>
        <w:t xml:space="preserve"> </w:t>
      </w:r>
      <w:r w:rsidR="001C4CEC">
        <w:rPr>
          <w:rFonts w:eastAsia="Calibri"/>
        </w:rPr>
        <w:t xml:space="preserve">r. </w:t>
      </w:r>
      <w:r w:rsidR="00EC79AA" w:rsidRPr="00EC79AA">
        <w:rPr>
          <w:rFonts w:eastAsia="Calibri"/>
        </w:rPr>
        <w:t>nie stosuje się art. 23 ust. 6a</w:t>
      </w:r>
      <w:r w:rsidR="004935EA">
        <w:rPr>
          <w:rFonts w:eastAsia="Calibri"/>
        </w:rPr>
        <w:t xml:space="preserve"> i </w:t>
      </w:r>
      <w:r w:rsidR="00EC79AA" w:rsidRPr="00EC79AA">
        <w:rPr>
          <w:rFonts w:eastAsia="Calibri"/>
        </w:rPr>
        <w:t>6b.</w:t>
      </w:r>
    </w:p>
    <w:p w14:paraId="75784203" w14:textId="24AD0017" w:rsidR="00EC79AA" w:rsidRPr="00EC79AA" w:rsidRDefault="00EC79AA" w:rsidP="00C74A16">
      <w:pPr>
        <w:pStyle w:val="ZUSTzmustartykuempunktem"/>
        <w:rPr>
          <w:rFonts w:eastAsia="Calibri"/>
        </w:rPr>
      </w:pPr>
      <w:r w:rsidRPr="00EC79AA">
        <w:rPr>
          <w:rFonts w:eastAsia="Calibri"/>
        </w:rPr>
        <w:t>2.</w:t>
      </w:r>
      <w:r w:rsidR="00740B44">
        <w:rPr>
          <w:rFonts w:eastAsia="Calibri"/>
        </w:rPr>
        <w:t xml:space="preserve"> </w:t>
      </w:r>
      <w:r w:rsidRPr="00EC79AA">
        <w:rPr>
          <w:rFonts w:eastAsia="Calibri"/>
        </w:rPr>
        <w:t>Jeżeli w okresie 15 lat od dnia wydania pozwolenia, o którym mowa w ust. 1, podmiot, o którym mowa w ust. 1, nie uzyska pozwolenia na budowę dla całości albo części przedsięwzięcia objętego tym pozwoleniem organ, który wydał pozwolenie stwierdza, w drodze decyzji, wygaśnięcie tego pozwolenia.</w:t>
      </w:r>
    </w:p>
    <w:p w14:paraId="21895146" w14:textId="53BADC2E" w:rsidR="00EC79AA" w:rsidRDefault="00EC79AA" w:rsidP="00C74A16">
      <w:pPr>
        <w:pStyle w:val="ZUSTzmustartykuempunktem"/>
      </w:pPr>
      <w:r w:rsidRPr="00EC79AA">
        <w:rPr>
          <w:rFonts w:eastAsia="Calibri"/>
        </w:rPr>
        <w:t>3.</w:t>
      </w:r>
      <w:r w:rsidR="00740B44">
        <w:rPr>
          <w:rFonts w:eastAsia="Calibri"/>
        </w:rPr>
        <w:t xml:space="preserve"> </w:t>
      </w:r>
      <w:r w:rsidRPr="00EC79AA">
        <w:rPr>
          <w:rFonts w:eastAsia="Calibri"/>
        </w:rPr>
        <w:t>Jeżeli podmiot, o którym mowa w ust. 1, nie później niż 60 dni przed upływem 15 lat od dnia wydania pozwolenia, o którym mowa w ust. 1, złoży organowi, który wydał pozwolenie, wyjaśnienia na piśmie i dokumenty potwierdzające podjęcie wszystkich czynności wymaganych przez prawo, zmierzających do uzyskania pozwolenia na budowę dla całości albo części przedsięwzięcia, termin, o którym mowa w ust. 2, zostaje przedłużony na czas niezbędny do uzyskania pozwolenia na budowę, jednak nie dłuższy niż 2 lata od dnia, w którym upłynął 15-letni termin od dnia wydania pozwolenia, o którym mowa w ust. 2. Przedłużenie terminu stwierdza, w drodze decyzji, organ, który wydał pozwolenie.</w:t>
      </w:r>
      <w:r w:rsidR="00A657CD" w:rsidRPr="00A657CD">
        <w:t>”</w:t>
      </w:r>
      <w:r w:rsidR="00D514F9">
        <w:rPr>
          <w:rFonts w:eastAsia="Calibri"/>
        </w:rPr>
        <w:t>.</w:t>
      </w:r>
    </w:p>
    <w:p w14:paraId="2BFFAF4A" w14:textId="2D545233" w:rsidR="00E52B2B" w:rsidRPr="00384448" w:rsidRDefault="00E52B2B" w:rsidP="008A00E8">
      <w:pPr>
        <w:pStyle w:val="ARTartustawynprozporzdzenia"/>
      </w:pPr>
      <w:r w:rsidRPr="00384448">
        <w:rPr>
          <w:rStyle w:val="Ppogrubienie"/>
        </w:rPr>
        <w:t>Art. </w:t>
      </w:r>
      <w:r>
        <w:rPr>
          <w:rStyle w:val="Ppogrubienie"/>
        </w:rPr>
        <w:t>4</w:t>
      </w:r>
      <w:r w:rsidRPr="00384448">
        <w:rPr>
          <w:rStyle w:val="Ppogrubienie"/>
        </w:rPr>
        <w:t>.</w:t>
      </w:r>
      <w:r w:rsidR="001465B0">
        <w:t xml:space="preserve"> </w:t>
      </w:r>
      <w:r w:rsidRPr="00384448">
        <w:t xml:space="preserve">W ustawie z dnia 21 sierpnia 1997 r. o gospodarce nieruchomościami (Dz. </w:t>
      </w:r>
      <w:r>
        <w:t>U. z</w:t>
      </w:r>
      <w:r w:rsidR="001465B0">
        <w:t xml:space="preserve"> </w:t>
      </w:r>
      <w:r>
        <w:t>2018</w:t>
      </w:r>
      <w:r w:rsidRPr="00384448">
        <w:t xml:space="preserve"> r. poz. </w:t>
      </w:r>
      <w:r w:rsidR="00106B3B">
        <w:t>2204 i 2348 oraz z 2019 r. poz. 270</w:t>
      </w:r>
      <w:r w:rsidR="00D514F9">
        <w:t>,</w:t>
      </w:r>
      <w:r w:rsidR="008177BF">
        <w:t xml:space="preserve"> 492</w:t>
      </w:r>
      <w:r w:rsidR="00D514F9">
        <w:t xml:space="preserve"> i 801</w:t>
      </w:r>
      <w:r w:rsidRPr="00384448">
        <w:t>)</w:t>
      </w:r>
      <w:r w:rsidRPr="00F63E9B">
        <w:t xml:space="preserve"> </w:t>
      </w:r>
      <w:r w:rsidRPr="00384448">
        <w:t>w art. 6 po pkt 1b dodaje się pkt 1c</w:t>
      </w:r>
      <w:r w:rsidR="00396E68">
        <w:t xml:space="preserve"> i</w:t>
      </w:r>
      <w:r w:rsidR="00AD23DA">
        <w:t xml:space="preserve"> </w:t>
      </w:r>
      <w:r w:rsidRPr="00384448">
        <w:t>1d w brzmieniu:</w:t>
      </w:r>
    </w:p>
    <w:p w14:paraId="0AF480F4" w14:textId="77777777" w:rsidR="00E52B2B" w:rsidRPr="00384448" w:rsidRDefault="00E52B2B" w:rsidP="00183B59">
      <w:pPr>
        <w:pStyle w:val="ZPKTzmpktartykuempunktem"/>
      </w:pPr>
      <w:r w:rsidRPr="00384448">
        <w:t>„1c)</w:t>
      </w:r>
      <w:r w:rsidR="00054D44">
        <w:tab/>
      </w:r>
      <w:r w:rsidRPr="00384448">
        <w:t>wydzielanie gruntów pod porty i przystanie morskie oraz ich budowa, modernizacja i utrzymanie;</w:t>
      </w:r>
    </w:p>
    <w:p w14:paraId="6103C6AA" w14:textId="77777777" w:rsidR="00A60984" w:rsidRDefault="00E52B2B" w:rsidP="00A60984">
      <w:pPr>
        <w:pStyle w:val="ZPKTzmpktartykuempunktem"/>
      </w:pPr>
      <w:r w:rsidRPr="00384448">
        <w:t>1d)</w:t>
      </w:r>
      <w:r w:rsidR="00054D44">
        <w:tab/>
      </w:r>
      <w:r w:rsidRPr="00384448">
        <w:t>wydzielanie gruntów pod infrastrukturę zapewniającą dostęp do portów lub przystani morskich oraz jej budowa, modernizacja i utrzymanie;”</w:t>
      </w:r>
      <w:r w:rsidR="00313CB5">
        <w:t>.</w:t>
      </w:r>
    </w:p>
    <w:p w14:paraId="68E9402C" w14:textId="41046BC1" w:rsidR="00507AAA" w:rsidRDefault="00E52B2B" w:rsidP="007159C1">
      <w:pPr>
        <w:pStyle w:val="ARTartustawynprozporzdzenia"/>
      </w:pPr>
      <w:r w:rsidRPr="009F1D00">
        <w:rPr>
          <w:rStyle w:val="Ppogrubienie"/>
        </w:rPr>
        <w:t>Art. </w:t>
      </w:r>
      <w:r>
        <w:rPr>
          <w:rStyle w:val="Ppogrubienie"/>
        </w:rPr>
        <w:t>5</w:t>
      </w:r>
      <w:r w:rsidRPr="009F1D00">
        <w:rPr>
          <w:rStyle w:val="Ppogrubienie"/>
        </w:rPr>
        <w:t>.</w:t>
      </w:r>
      <w:r w:rsidRPr="009F1D00">
        <w:t xml:space="preserve"> W ustawie z dnia 12 września 2002 r. o portowych urządzeniach do odbioru odpadów oraz pozostałości ładunkowych ze statków (Dz.</w:t>
      </w:r>
      <w:r w:rsidR="00E12E9E">
        <w:t xml:space="preserve"> </w:t>
      </w:r>
      <w:r w:rsidRPr="009F1D00">
        <w:t>U.</w:t>
      </w:r>
      <w:r w:rsidR="001465B0">
        <w:t xml:space="preserve"> </w:t>
      </w:r>
      <w:r w:rsidRPr="009F1D00">
        <w:t>poz. 1361</w:t>
      </w:r>
      <w:r w:rsidR="00E80023">
        <w:t>, z 2004 r. poz. 959, z 2005 r. poz. 1683 oraz z 2010 r. poz. 1508</w:t>
      </w:r>
      <w:r w:rsidRPr="009F1D00">
        <w:t xml:space="preserve">) </w:t>
      </w:r>
      <w:r w:rsidR="00507AAA">
        <w:t>w art. 10</w:t>
      </w:r>
      <w:r w:rsidR="00E12E9E">
        <w:t>:</w:t>
      </w:r>
    </w:p>
    <w:p w14:paraId="574FBEB6" w14:textId="5ECC5105" w:rsidR="00E52B2B" w:rsidRDefault="00966100" w:rsidP="00C74A16">
      <w:pPr>
        <w:pStyle w:val="PKTpunkt"/>
      </w:pPr>
      <w:r>
        <w:t>1)</w:t>
      </w:r>
      <w:r w:rsidR="00026C33">
        <w:tab/>
      </w:r>
      <w:r>
        <w:t>ust. 1</w:t>
      </w:r>
      <w:r w:rsidRPr="00966100">
        <w:t xml:space="preserve"> </w:t>
      </w:r>
      <w:r w:rsidRPr="009F1D00">
        <w:t>otrzymuje brzmienie</w:t>
      </w:r>
      <w:r>
        <w:t xml:space="preserve"> </w:t>
      </w:r>
      <w:r w:rsidR="00E52B2B">
        <w:t>:</w:t>
      </w:r>
    </w:p>
    <w:p w14:paraId="29542715" w14:textId="10844664" w:rsidR="00E52B2B" w:rsidRDefault="00966100" w:rsidP="005C599E">
      <w:pPr>
        <w:pStyle w:val="ZUSTzmustartykuempunktem"/>
      </w:pPr>
      <w:r w:rsidDel="00966100">
        <w:t xml:space="preserve"> </w:t>
      </w:r>
      <w:r w:rsidR="00243FBF">
        <w:t>„</w:t>
      </w:r>
      <w:r w:rsidR="00E52B2B" w:rsidRPr="009F1D00">
        <w:t xml:space="preserve">1. Statki wnoszą opłatę za odbiór odpadów ze statków, zwaną dalej </w:t>
      </w:r>
      <w:r w:rsidR="00E12E9E">
        <w:t>„</w:t>
      </w:r>
      <w:r w:rsidR="00E52B2B" w:rsidRPr="009F1D00">
        <w:t>opłatą</w:t>
      </w:r>
      <w:r w:rsidR="00E12E9E" w:rsidRPr="00384448">
        <w:t>”</w:t>
      </w:r>
      <w:r w:rsidR="00242476">
        <w:t xml:space="preserve">. Opłata </w:t>
      </w:r>
      <w:r w:rsidR="00E52B2B" w:rsidRPr="00975430">
        <w:t xml:space="preserve">może </w:t>
      </w:r>
      <w:r w:rsidR="00E52B2B">
        <w:t xml:space="preserve">być pobierana wraz z opłatami portowymi, o których mowa w art. 8 </w:t>
      </w:r>
      <w:r w:rsidR="00E80023">
        <w:t xml:space="preserve">ust. 1 </w:t>
      </w:r>
      <w:r w:rsidR="00E52B2B">
        <w:t>ustawy</w:t>
      </w:r>
      <w:r w:rsidR="001E3453">
        <w:t xml:space="preserve"> z dnia</w:t>
      </w:r>
      <w:r w:rsidR="00AD23DA">
        <w:t xml:space="preserve"> 20 grudnia 1996 r.</w:t>
      </w:r>
      <w:r w:rsidR="00E52B2B">
        <w:t xml:space="preserve"> o</w:t>
      </w:r>
      <w:r w:rsidR="001465B0">
        <w:t xml:space="preserve"> </w:t>
      </w:r>
      <w:r w:rsidR="00E52B2B">
        <w:t>portach i</w:t>
      </w:r>
      <w:r w:rsidR="001465B0">
        <w:t xml:space="preserve"> </w:t>
      </w:r>
      <w:r w:rsidR="00E52B2B">
        <w:t>przystaniach morskich</w:t>
      </w:r>
      <w:r w:rsidR="00242476">
        <w:t xml:space="preserve">, pod warunkiem zapewnienia możliwości </w:t>
      </w:r>
      <w:r w:rsidR="00CC48E9">
        <w:t xml:space="preserve">odróżnienia </w:t>
      </w:r>
      <w:r w:rsidR="009A4D9A">
        <w:t xml:space="preserve">jej </w:t>
      </w:r>
      <w:r w:rsidR="00CC48E9">
        <w:t>od tych opłat.</w:t>
      </w:r>
      <w:r w:rsidR="000A3C1E" w:rsidRPr="00384448">
        <w:t>”</w:t>
      </w:r>
      <w:r w:rsidR="005558B1">
        <w:t>;</w:t>
      </w:r>
    </w:p>
    <w:p w14:paraId="1C6C17BD" w14:textId="01EFD464" w:rsidR="00E52B2B" w:rsidRDefault="00966100" w:rsidP="005C599E">
      <w:pPr>
        <w:pStyle w:val="PKTpunkt"/>
      </w:pPr>
      <w:r>
        <w:t>2)</w:t>
      </w:r>
      <w:r w:rsidR="00026C33">
        <w:tab/>
      </w:r>
      <w:r w:rsidR="00E52B2B">
        <w:t>ust. 4</w:t>
      </w:r>
      <w:r w:rsidR="00E52B2B" w:rsidRPr="009F1D00">
        <w:t xml:space="preserve"> otrzymuje brzmienie:</w:t>
      </w:r>
    </w:p>
    <w:p w14:paraId="79D76F98" w14:textId="77777777" w:rsidR="00E52B2B" w:rsidRPr="009F1D00" w:rsidRDefault="000A3C1E" w:rsidP="005C599E">
      <w:pPr>
        <w:pStyle w:val="ZUSTzmustartykuempunktem"/>
      </w:pPr>
      <w:r>
        <w:lastRenderedPageBreak/>
        <w:t>„</w:t>
      </w:r>
      <w:r w:rsidR="00E52B2B">
        <w:t>4.</w:t>
      </w:r>
      <w:r w:rsidR="00E52B2B" w:rsidRPr="000F3AEB">
        <w:t xml:space="preserve"> Odbiór dodatkowych ilości odpadów ze statków nieobjętych opłatą</w:t>
      </w:r>
      <w:r w:rsidR="00E52B2B">
        <w:t>, o której mowa w ust. 1</w:t>
      </w:r>
      <w:r w:rsidR="006F0AA6">
        <w:t>,</w:t>
      </w:r>
      <w:r w:rsidR="00E52B2B">
        <w:t xml:space="preserve"> </w:t>
      </w:r>
      <w:r w:rsidR="00E52B2B" w:rsidRPr="000F3AEB">
        <w:t>następuje za opłatą dodatkową</w:t>
      </w:r>
      <w:r w:rsidR="00710CAB">
        <w:t>.</w:t>
      </w:r>
      <w:r w:rsidRPr="00384448">
        <w:t>”</w:t>
      </w:r>
      <w:r w:rsidR="00E52B2B">
        <w:t>.</w:t>
      </w:r>
    </w:p>
    <w:p w14:paraId="58E1146D" w14:textId="16E2472C" w:rsidR="00E52B2B" w:rsidRPr="00384448" w:rsidRDefault="00E52B2B" w:rsidP="000A3C1E">
      <w:pPr>
        <w:pStyle w:val="ARTartustawynprozporzdzenia"/>
      </w:pPr>
      <w:r w:rsidRPr="00384448">
        <w:rPr>
          <w:rStyle w:val="Ppogrubienie"/>
        </w:rPr>
        <w:t>Art. </w:t>
      </w:r>
      <w:r>
        <w:rPr>
          <w:rStyle w:val="Ppogrubienie"/>
        </w:rPr>
        <w:t>6</w:t>
      </w:r>
      <w:r w:rsidRPr="00C468CE">
        <w:rPr>
          <w:rStyle w:val="Ppogrubienie"/>
        </w:rPr>
        <w:t xml:space="preserve">. </w:t>
      </w:r>
      <w:r w:rsidRPr="00822917">
        <w:t xml:space="preserve">W ustawie z dnia 27 marca 2003 r. o planowaniu i zagospodarowaniu przestrzennym </w:t>
      </w:r>
      <w:r w:rsidRPr="002769DA">
        <w:t>(Dz.</w:t>
      </w:r>
      <w:r w:rsidR="00026C33">
        <w:t xml:space="preserve"> </w:t>
      </w:r>
      <w:r w:rsidRPr="002769DA">
        <w:t>U. z 201</w:t>
      </w:r>
      <w:r w:rsidR="00B75A4D">
        <w:t>8</w:t>
      </w:r>
      <w:r w:rsidRPr="002769DA">
        <w:t xml:space="preserve"> r. poz. </w:t>
      </w:r>
      <w:r w:rsidR="00B75A4D">
        <w:t>1945 oraz z 2019 r. poz. 60</w:t>
      </w:r>
      <w:r w:rsidR="000C6036">
        <w:t>,</w:t>
      </w:r>
      <w:r w:rsidR="00B75A4D">
        <w:t xml:space="preserve"> 235</w:t>
      </w:r>
      <w:r w:rsidR="000C6036">
        <w:t>, 730 i 1009</w:t>
      </w:r>
      <w:r w:rsidRPr="002769DA">
        <w:t xml:space="preserve">) </w:t>
      </w:r>
      <w:r w:rsidRPr="00822917">
        <w:t>wprowadza się następujące zmiany</w:t>
      </w:r>
      <w:r w:rsidR="000A3C1E">
        <w:rPr>
          <w:rStyle w:val="Ppogrubienie"/>
        </w:rPr>
        <w:t>:</w:t>
      </w:r>
    </w:p>
    <w:p w14:paraId="4DD97D54" w14:textId="041DF7E8" w:rsidR="00E52B2B" w:rsidRPr="00E52B2B" w:rsidRDefault="00E52B2B" w:rsidP="005C599E">
      <w:pPr>
        <w:pStyle w:val="PKTpunkt"/>
      </w:pPr>
      <w:r w:rsidRPr="00384448">
        <w:t>1)</w:t>
      </w:r>
      <w:r w:rsidRPr="00384448">
        <w:tab/>
        <w:t xml:space="preserve">w art. 11 w pkt </w:t>
      </w:r>
      <w:r w:rsidR="002769DA">
        <w:t>5</w:t>
      </w:r>
      <w:r w:rsidRPr="00384448">
        <w:t xml:space="preserve"> </w:t>
      </w:r>
      <w:r w:rsidR="006C5349">
        <w:t xml:space="preserve">w lit. </w:t>
      </w:r>
      <w:r w:rsidR="00812FE7">
        <w:t>l</w:t>
      </w:r>
      <w:r w:rsidR="006C5349">
        <w:t xml:space="preserve"> średnik zastępuje się przecinkiem i </w:t>
      </w:r>
      <w:r w:rsidRPr="00384448">
        <w:t>dodaje si</w:t>
      </w:r>
      <w:r w:rsidRPr="00E52B2B">
        <w:rPr>
          <w:rFonts w:hint="eastAsia"/>
        </w:rPr>
        <w:t>ę</w:t>
      </w:r>
      <w:r w:rsidR="00287027">
        <w:t xml:space="preserve"> lit. </w:t>
      </w:r>
      <w:r w:rsidR="00F64EDB">
        <w:t>m</w:t>
      </w:r>
      <w:r w:rsidR="00A06F60">
        <w:t xml:space="preserve"> w</w:t>
      </w:r>
      <w:r w:rsidR="001465B0">
        <w:t xml:space="preserve"> </w:t>
      </w:r>
      <w:r w:rsidRPr="00E52B2B">
        <w:t>brzmieniu:</w:t>
      </w:r>
    </w:p>
    <w:p w14:paraId="2BA9D04A" w14:textId="1C64B6AB" w:rsidR="00E52B2B" w:rsidRPr="00384448" w:rsidRDefault="00287027" w:rsidP="00D91F96">
      <w:pPr>
        <w:pStyle w:val="ZLITzmlitartykuempunktem"/>
      </w:pPr>
      <w:r>
        <w:t>„</w:t>
      </w:r>
      <w:r w:rsidR="00812FE7">
        <w:t>m</w:t>
      </w:r>
      <w:r w:rsidR="00E52B2B" w:rsidRPr="00384448">
        <w:t>)</w:t>
      </w:r>
      <w:r w:rsidR="006C5349">
        <w:tab/>
      </w:r>
      <w:r w:rsidR="00E52B2B" w:rsidRPr="00384448">
        <w:t>podmiotu zarz</w:t>
      </w:r>
      <w:r w:rsidR="00E52B2B" w:rsidRPr="00384448">
        <w:rPr>
          <w:rFonts w:hint="eastAsia"/>
        </w:rPr>
        <w:t>ą</w:t>
      </w:r>
      <w:r w:rsidR="00E52B2B" w:rsidRPr="00384448">
        <w:t>dzaj</w:t>
      </w:r>
      <w:r w:rsidR="00E52B2B" w:rsidRPr="00384448">
        <w:rPr>
          <w:rFonts w:hint="eastAsia"/>
        </w:rPr>
        <w:t>ą</w:t>
      </w:r>
      <w:r w:rsidR="00E52B2B" w:rsidRPr="00384448">
        <w:t xml:space="preserve">cego </w:t>
      </w:r>
      <w:r w:rsidR="00E52B2B" w:rsidRPr="006F062B">
        <w:t>w rozumieniu ustawy z dnia 20 grudnia 1996 r. o</w:t>
      </w:r>
      <w:r w:rsidR="001465B0">
        <w:t xml:space="preserve"> </w:t>
      </w:r>
      <w:r w:rsidR="00E52B2B" w:rsidRPr="006F062B">
        <w:t xml:space="preserve">portach i przystaniach morskich (Dz. U. z 2017 r. </w:t>
      </w:r>
      <w:r w:rsidR="00692259">
        <w:t xml:space="preserve">poz. 1933 </w:t>
      </w:r>
      <w:r w:rsidR="005F7C16">
        <w:t>oraz z 201</w:t>
      </w:r>
      <w:r w:rsidR="00966100">
        <w:t>9</w:t>
      </w:r>
      <w:r w:rsidR="005F7C16">
        <w:t xml:space="preserve"> r. </w:t>
      </w:r>
      <w:r w:rsidR="00692259">
        <w:t>poz</w:t>
      </w:r>
      <w:r w:rsidR="001465B0">
        <w:t xml:space="preserve">. </w:t>
      </w:r>
      <w:r w:rsidR="00692259">
        <w:t>…</w:t>
      </w:r>
      <w:r w:rsidR="00E52B2B" w:rsidRPr="006F062B">
        <w:t>)</w:t>
      </w:r>
      <w:r w:rsidR="00E52B2B" w:rsidRPr="00384448">
        <w:t xml:space="preserve">, w zakresie zagospodarowania </w:t>
      </w:r>
      <w:r>
        <w:t>portu lub przystani</w:t>
      </w:r>
      <w:r w:rsidR="00A51654">
        <w:t xml:space="preserve"> morskiej</w:t>
      </w:r>
      <w:r>
        <w:t>;</w:t>
      </w:r>
      <w:r w:rsidR="00E52B2B" w:rsidRPr="00384448">
        <w:t>”</w:t>
      </w:r>
      <w:r w:rsidR="005558B1">
        <w:t>;</w:t>
      </w:r>
    </w:p>
    <w:p w14:paraId="2CA87961" w14:textId="77777777" w:rsidR="006C5349" w:rsidRDefault="00E52B2B" w:rsidP="005C599E">
      <w:pPr>
        <w:pStyle w:val="PKTpunkt"/>
      </w:pPr>
      <w:r w:rsidRPr="00384448">
        <w:t>2)</w:t>
      </w:r>
      <w:r w:rsidRPr="00384448">
        <w:tab/>
        <w:t>w art. 17</w:t>
      </w:r>
      <w:r w:rsidR="00C63E6D">
        <w:t xml:space="preserve"> w</w:t>
      </w:r>
      <w:r w:rsidRPr="00384448">
        <w:t xml:space="preserve"> pkt 6</w:t>
      </w:r>
      <w:r w:rsidR="00C63E6D">
        <w:t xml:space="preserve"> w</w:t>
      </w:r>
      <w:r w:rsidRPr="00384448">
        <w:t xml:space="preserve"> lit. b</w:t>
      </w:r>
      <w:r w:rsidR="006C5349">
        <w:t>:</w:t>
      </w:r>
    </w:p>
    <w:p w14:paraId="5645578D" w14:textId="77777777" w:rsidR="006C5349" w:rsidRDefault="006C5349" w:rsidP="005C599E">
      <w:pPr>
        <w:pStyle w:val="LITlitera"/>
      </w:pPr>
      <w:r>
        <w:t>a)</w:t>
      </w:r>
      <w:r>
        <w:tab/>
      </w:r>
      <w:proofErr w:type="spellStart"/>
      <w:r>
        <w:t>tiret</w:t>
      </w:r>
      <w:proofErr w:type="spellEnd"/>
      <w:r>
        <w:t xml:space="preserve"> dziesiąte</w:t>
      </w:r>
      <w:r w:rsidR="0024650C">
        <w:t xml:space="preserve"> otrzymuje brzmienie:</w:t>
      </w:r>
    </w:p>
    <w:p w14:paraId="3D3CA9D8" w14:textId="5B4339CE" w:rsidR="0024650C" w:rsidRDefault="000A3C1E" w:rsidP="00D91F96">
      <w:pPr>
        <w:pStyle w:val="ZLITTIRzmtirliter"/>
      </w:pPr>
      <w:r>
        <w:t>„</w:t>
      </w:r>
      <w:r w:rsidR="009A0FF8">
        <w:t>–</w:t>
      </w:r>
      <w:r w:rsidR="009A0FF8">
        <w:tab/>
      </w:r>
      <w:r w:rsidR="0024650C" w:rsidRPr="0024650C">
        <w:t>dyrektorem regionalnego zarządu gospodarki wodnej Państwowego Gospodarstwa Wodnego Wody Polskie w zakresie dotyczącym zabudowy i zagospodarowania terenu położonego na obszarach szczególnego zagrożenia powodzią</w:t>
      </w:r>
      <w:r>
        <w:t>,</w:t>
      </w:r>
      <w:r w:rsidRPr="00384448">
        <w:t>”</w:t>
      </w:r>
      <w:r w:rsidR="0024650C">
        <w:t>,</w:t>
      </w:r>
    </w:p>
    <w:p w14:paraId="5B4C9357" w14:textId="77777777" w:rsidR="00E52B2B" w:rsidRPr="00E52B2B" w:rsidRDefault="006C5349" w:rsidP="005C599E">
      <w:pPr>
        <w:pStyle w:val="LITlitera"/>
      </w:pPr>
      <w:r>
        <w:t>b)</w:t>
      </w:r>
      <w:r>
        <w:tab/>
      </w:r>
      <w:r w:rsidR="00E52B2B" w:rsidRPr="00384448">
        <w:t>dodaje si</w:t>
      </w:r>
      <w:r w:rsidR="00E52B2B" w:rsidRPr="00E52B2B">
        <w:rPr>
          <w:rFonts w:hint="eastAsia"/>
        </w:rPr>
        <w:t>ę</w:t>
      </w:r>
      <w:r w:rsidR="00287027">
        <w:t xml:space="preserve"> </w:t>
      </w:r>
      <w:proofErr w:type="spellStart"/>
      <w:r w:rsidR="00287027">
        <w:t>tiret</w:t>
      </w:r>
      <w:proofErr w:type="spellEnd"/>
      <w:r w:rsidR="00287027">
        <w:t xml:space="preserve"> </w:t>
      </w:r>
      <w:r>
        <w:t>jedenaste</w:t>
      </w:r>
      <w:r w:rsidR="00E52B2B" w:rsidRPr="00E52B2B">
        <w:t xml:space="preserve"> w brzmieniu:</w:t>
      </w:r>
    </w:p>
    <w:p w14:paraId="23BD6293" w14:textId="6C0C7520" w:rsidR="00E52B2B" w:rsidRDefault="00E52B2B" w:rsidP="00D91F96">
      <w:pPr>
        <w:pStyle w:val="ZLITTIRzmtirliter"/>
      </w:pPr>
      <w:r w:rsidRPr="00384448">
        <w:t>„</w:t>
      </w:r>
      <w:r w:rsidR="009A0FF8">
        <w:t>–</w:t>
      </w:r>
      <w:r w:rsidR="009A0FF8">
        <w:tab/>
      </w:r>
      <w:r w:rsidRPr="00384448">
        <w:t>podmiotem zarz</w:t>
      </w:r>
      <w:r w:rsidRPr="00384448">
        <w:rPr>
          <w:rFonts w:hint="eastAsia"/>
        </w:rPr>
        <w:t>ą</w:t>
      </w:r>
      <w:r w:rsidRPr="00384448">
        <w:t>dzaj</w:t>
      </w:r>
      <w:r w:rsidRPr="00384448">
        <w:rPr>
          <w:rFonts w:hint="eastAsia"/>
        </w:rPr>
        <w:t>ą</w:t>
      </w:r>
      <w:r w:rsidRPr="00384448">
        <w:t>cym w zakresie zagospodarowania w</w:t>
      </w:r>
      <w:r w:rsidRPr="00384448">
        <w:rPr>
          <w:rFonts w:hint="eastAsia"/>
        </w:rPr>
        <w:t>ł</w:t>
      </w:r>
      <w:r w:rsidRPr="00384448">
        <w:t>a</w:t>
      </w:r>
      <w:r w:rsidRPr="00384448">
        <w:rPr>
          <w:rFonts w:hint="eastAsia"/>
        </w:rPr>
        <w:t>ś</w:t>
      </w:r>
      <w:r w:rsidRPr="00384448">
        <w:t>ciwego portu lub przystani</w:t>
      </w:r>
      <w:r w:rsidR="00E55874">
        <w:t xml:space="preserve"> morskiej oraz</w:t>
      </w:r>
      <w:r w:rsidRPr="00384448">
        <w:t>”;</w:t>
      </w:r>
    </w:p>
    <w:p w14:paraId="337B5F72" w14:textId="1F9B8CDC" w:rsidR="00E52B2B" w:rsidRPr="00E52B2B" w:rsidRDefault="00E52B2B" w:rsidP="00D91F96">
      <w:pPr>
        <w:pStyle w:val="PKTpunkt"/>
      </w:pPr>
      <w:r w:rsidRPr="009E2ED9">
        <w:t>3)</w:t>
      </w:r>
      <w:r w:rsidRPr="009E2ED9">
        <w:tab/>
        <w:t>w art. 53 w ust. 4 w pkt 1</w:t>
      </w:r>
      <w:r w:rsidR="00517653">
        <w:t>3</w:t>
      </w:r>
      <w:r w:rsidRPr="009E2ED9">
        <w:t xml:space="preserve"> kropk</w:t>
      </w:r>
      <w:r w:rsidRPr="00E52B2B">
        <w:rPr>
          <w:rFonts w:hint="eastAsia"/>
        </w:rPr>
        <w:t>ę</w:t>
      </w:r>
      <w:r w:rsidRPr="00E52B2B">
        <w:t xml:space="preserve"> zast</w:t>
      </w:r>
      <w:r w:rsidRPr="00E52B2B">
        <w:rPr>
          <w:rFonts w:hint="eastAsia"/>
        </w:rPr>
        <w:t>ę</w:t>
      </w:r>
      <w:r w:rsidRPr="00E52B2B">
        <w:t>puje si</w:t>
      </w:r>
      <w:r w:rsidRPr="00E52B2B">
        <w:rPr>
          <w:rFonts w:hint="eastAsia"/>
        </w:rPr>
        <w:t>ę</w:t>
      </w:r>
      <w:r w:rsidRPr="00E52B2B">
        <w:t xml:space="preserve"> </w:t>
      </w:r>
      <w:r w:rsidRPr="00E52B2B">
        <w:rPr>
          <w:rFonts w:hint="eastAsia"/>
        </w:rPr>
        <w:t>ś</w:t>
      </w:r>
      <w:r w:rsidRPr="00E52B2B">
        <w:t>rednikiem i dodaje si</w:t>
      </w:r>
      <w:r w:rsidRPr="00E52B2B">
        <w:rPr>
          <w:rFonts w:hint="eastAsia"/>
        </w:rPr>
        <w:t>ę</w:t>
      </w:r>
      <w:r w:rsidRPr="00E52B2B">
        <w:t xml:space="preserve"> pkt 1</w:t>
      </w:r>
      <w:r w:rsidR="00966100">
        <w:t>4</w:t>
      </w:r>
      <w:r w:rsidR="0024650C">
        <w:t xml:space="preserve"> </w:t>
      </w:r>
      <w:r w:rsidR="00A06F60">
        <w:t>w</w:t>
      </w:r>
      <w:r w:rsidR="001465B0">
        <w:t xml:space="preserve"> </w:t>
      </w:r>
      <w:r w:rsidRPr="00E52B2B">
        <w:t>brzmieniu:</w:t>
      </w:r>
    </w:p>
    <w:p w14:paraId="1F095B2D" w14:textId="77777777" w:rsidR="00E52B2B" w:rsidRDefault="00E52B2B" w:rsidP="005C599E">
      <w:pPr>
        <w:pStyle w:val="ZPKTzmpktartykuempunktem"/>
      </w:pPr>
      <w:r>
        <w:t>„1</w:t>
      </w:r>
      <w:r w:rsidR="00966100">
        <w:t>4</w:t>
      </w:r>
      <w:r>
        <w:t>)</w:t>
      </w:r>
      <w:r w:rsidR="0024650C">
        <w:tab/>
      </w:r>
      <w:r>
        <w:t>podmiotem zarządzającym</w:t>
      </w:r>
      <w:r w:rsidRPr="00384448">
        <w:t xml:space="preserve"> </w:t>
      </w:r>
      <w:r w:rsidRPr="00E54D59">
        <w:t>–</w:t>
      </w:r>
      <w:r w:rsidRPr="00384448">
        <w:t xml:space="preserve"> w odniesieniu do obszaru właściwego portu lub przystani</w:t>
      </w:r>
      <w:r w:rsidR="00CE6416">
        <w:t>, z wyłączeniem morskich portów wojennych i terenów zamkniętych zlokalizowanych w granicach portu lub przystani morskiej</w:t>
      </w:r>
      <w:r w:rsidRPr="00384448">
        <w:t>.”.</w:t>
      </w:r>
    </w:p>
    <w:p w14:paraId="44FBA11E" w14:textId="2C99044C" w:rsidR="00384448" w:rsidRPr="00384448" w:rsidRDefault="00384448" w:rsidP="00384448">
      <w:pPr>
        <w:pStyle w:val="ARTartustawynprozporzdzenia"/>
      </w:pPr>
      <w:r w:rsidRPr="00384448">
        <w:rPr>
          <w:rStyle w:val="Ppogrubienie"/>
        </w:rPr>
        <w:t>Art. </w:t>
      </w:r>
      <w:r w:rsidR="00E52B2B">
        <w:rPr>
          <w:rStyle w:val="Ppogrubienie"/>
        </w:rPr>
        <w:t>7</w:t>
      </w:r>
      <w:r w:rsidRPr="00384448">
        <w:rPr>
          <w:rStyle w:val="Ppogrubienie"/>
        </w:rPr>
        <w:t>.</w:t>
      </w:r>
      <w:r w:rsidR="001465B0">
        <w:t xml:space="preserve"> </w:t>
      </w:r>
      <w:r w:rsidRPr="00384448">
        <w:t>W ustawie z dnia 10 kwietnia 2003 r. o szczególnych zasadach przygotowania i</w:t>
      </w:r>
      <w:r w:rsidR="001465B0">
        <w:t xml:space="preserve"> </w:t>
      </w:r>
      <w:r w:rsidRPr="00384448">
        <w:t>realizacji inwestycji w zakresie dróg publicznych (Dz. U. z 201</w:t>
      </w:r>
      <w:r w:rsidR="00F825FC">
        <w:t>8</w:t>
      </w:r>
      <w:r w:rsidRPr="00384448">
        <w:t xml:space="preserve"> r. </w:t>
      </w:r>
      <w:r w:rsidR="00F825FC">
        <w:t xml:space="preserve">poz. </w:t>
      </w:r>
      <w:r w:rsidR="0068270F">
        <w:t>1474</w:t>
      </w:r>
      <w:r w:rsidRPr="00384448">
        <w:t>) w art. 11d</w:t>
      </w:r>
      <w:r w:rsidR="00C63E6D">
        <w:t xml:space="preserve"> w</w:t>
      </w:r>
      <w:r w:rsidRPr="00384448">
        <w:t xml:space="preserve"> ust. 1</w:t>
      </w:r>
      <w:r w:rsidR="00C63E6D">
        <w:t xml:space="preserve"> w</w:t>
      </w:r>
      <w:r w:rsidRPr="00384448">
        <w:t xml:space="preserve"> pkt 8</w:t>
      </w:r>
      <w:r w:rsidR="000A747B">
        <w:t xml:space="preserve"> </w:t>
      </w:r>
      <w:r w:rsidR="00A31437">
        <w:t>po lit. g dodaje się</w:t>
      </w:r>
      <w:r w:rsidR="001465B0">
        <w:t xml:space="preserve"> </w:t>
      </w:r>
      <w:r w:rsidR="000A747B">
        <w:t xml:space="preserve">lit. </w:t>
      </w:r>
      <w:proofErr w:type="spellStart"/>
      <w:r w:rsidR="00632434">
        <w:t>ga</w:t>
      </w:r>
      <w:proofErr w:type="spellEnd"/>
      <w:r w:rsidR="00632434">
        <w:t xml:space="preserve"> </w:t>
      </w:r>
      <w:r w:rsidRPr="00384448">
        <w:t>w brzmieniu:</w:t>
      </w:r>
    </w:p>
    <w:p w14:paraId="0460D897" w14:textId="4D452B09" w:rsidR="00384448" w:rsidRDefault="00384448" w:rsidP="00D91F96">
      <w:pPr>
        <w:pStyle w:val="ZLITzmlitartykuempunktem"/>
      </w:pPr>
      <w:r w:rsidRPr="00384448">
        <w:t>„</w:t>
      </w:r>
      <w:proofErr w:type="spellStart"/>
      <w:r w:rsidR="00632434">
        <w:t>ga</w:t>
      </w:r>
      <w:proofErr w:type="spellEnd"/>
      <w:r w:rsidRPr="00384448">
        <w:t>)</w:t>
      </w:r>
      <w:r w:rsidR="000A747B">
        <w:tab/>
      </w:r>
      <w:r w:rsidRPr="00384448">
        <w:t xml:space="preserve">podmiotu zarządzającego </w:t>
      </w:r>
      <w:r w:rsidR="003D2448" w:rsidRPr="003D2448">
        <w:t>w rozumieniu ustawy z dnia 20 grudnia 1996 r. o</w:t>
      </w:r>
      <w:r w:rsidR="001465B0">
        <w:t xml:space="preserve"> </w:t>
      </w:r>
      <w:r w:rsidR="003D2448" w:rsidRPr="003D2448">
        <w:t xml:space="preserve">portach i przystaniach morskich (Dz. U. z 2017 r. poz. </w:t>
      </w:r>
      <w:r w:rsidR="00692259">
        <w:t>1933 oraz z 201</w:t>
      </w:r>
      <w:r w:rsidR="00127323">
        <w:t>9</w:t>
      </w:r>
      <w:r w:rsidR="00692259">
        <w:t xml:space="preserve"> r. poz</w:t>
      </w:r>
      <w:r w:rsidR="00026C33">
        <w:t xml:space="preserve">. </w:t>
      </w:r>
      <w:r w:rsidR="00692259">
        <w:t>…</w:t>
      </w:r>
      <w:r w:rsidR="003D2448" w:rsidRPr="003D2448">
        <w:t>)</w:t>
      </w:r>
      <w:r w:rsidR="003D2448">
        <w:t xml:space="preserve"> </w:t>
      </w:r>
      <w:r w:rsidR="00E54D59" w:rsidRPr="00E54D59">
        <w:t>–</w:t>
      </w:r>
      <w:r w:rsidRPr="00384448">
        <w:t xml:space="preserve"> w odniesieniu do obszaru portu lub przystani</w:t>
      </w:r>
      <w:r w:rsidR="001465B0">
        <w:t xml:space="preserve"> </w:t>
      </w:r>
      <w:r w:rsidR="00A31437">
        <w:t>morskiej</w:t>
      </w:r>
      <w:r w:rsidR="008177BF">
        <w:t>,</w:t>
      </w:r>
      <w:r w:rsidRPr="00384448">
        <w:t>”.</w:t>
      </w:r>
    </w:p>
    <w:p w14:paraId="1261C06C" w14:textId="6ECAFB49" w:rsidR="005829FB" w:rsidRPr="00F043AE" w:rsidRDefault="009F1D00" w:rsidP="005829FB">
      <w:pPr>
        <w:pStyle w:val="ARTartustawynprozporzdzenia"/>
      </w:pPr>
      <w:r w:rsidRPr="009F1D00">
        <w:rPr>
          <w:rStyle w:val="Ppogrubienie"/>
        </w:rPr>
        <w:t>Art. 8.</w:t>
      </w:r>
      <w:r w:rsidR="002F5AB4">
        <w:rPr>
          <w:rStyle w:val="Ppogrubienie"/>
        </w:rPr>
        <w:t xml:space="preserve"> </w:t>
      </w:r>
      <w:r w:rsidR="005829FB" w:rsidRPr="00F043AE">
        <w:t xml:space="preserve">W ustawie z dnia 11 stycznia 2018 r. o </w:t>
      </w:r>
      <w:proofErr w:type="spellStart"/>
      <w:r w:rsidR="005829FB" w:rsidRPr="00F043AE">
        <w:t>elektromobilności</w:t>
      </w:r>
      <w:proofErr w:type="spellEnd"/>
      <w:r w:rsidR="005829FB" w:rsidRPr="00F043AE">
        <w:t xml:space="preserve"> i paliwach alternatywnych (Dz. U. </w:t>
      </w:r>
      <w:r w:rsidR="00274E84">
        <w:t>z 2019 r. poz. 1124</w:t>
      </w:r>
      <w:r w:rsidR="005829FB" w:rsidRPr="00F043AE">
        <w:t xml:space="preserve">) wprowadza się następujące zmiany: </w:t>
      </w:r>
    </w:p>
    <w:p w14:paraId="4B1F9F1D" w14:textId="77777777" w:rsidR="005829FB" w:rsidRPr="00F043AE" w:rsidRDefault="005829FB" w:rsidP="005829FB">
      <w:pPr>
        <w:pStyle w:val="PKTpunkt"/>
      </w:pPr>
      <w:r>
        <w:lastRenderedPageBreak/>
        <w:t>1)</w:t>
      </w:r>
      <w:r>
        <w:tab/>
      </w:r>
      <w:r w:rsidRPr="00F043AE">
        <w:t>w art. 2:</w:t>
      </w:r>
    </w:p>
    <w:p w14:paraId="1727F800" w14:textId="77777777" w:rsidR="005829FB" w:rsidRPr="00F043AE" w:rsidRDefault="005829FB" w:rsidP="005829FB">
      <w:pPr>
        <w:pStyle w:val="LITlitera"/>
      </w:pPr>
      <w:r>
        <w:t>a)</w:t>
      </w:r>
      <w:r>
        <w:tab/>
      </w:r>
      <w:r w:rsidRPr="00F043AE">
        <w:t>pkt 2 otrzymuje brzmienie:</w:t>
      </w:r>
    </w:p>
    <w:p w14:paraId="7361D105" w14:textId="77777777" w:rsidR="005829FB" w:rsidRPr="00F043AE" w:rsidRDefault="005829FB" w:rsidP="00304B05">
      <w:pPr>
        <w:pStyle w:val="ZLITPKTzmpktliter"/>
      </w:pPr>
      <w:r>
        <w:t>„2)</w:t>
      </w:r>
      <w:r>
        <w:tab/>
      </w:r>
      <w:r w:rsidR="00BD0190" w:rsidRPr="00BD0190">
        <w:t>bunkrowanie skroplonym gazem ziemnym (LNG) – napełnianie zbiorników jednostek pływających skroplonym gazem ziemnym (LNG) służącym do napędu tych jednostek lub do napędu urządzeń znajduj</w:t>
      </w:r>
      <w:r w:rsidR="00BD0190">
        <w:t>ących się na tych jednostkach</w:t>
      </w:r>
      <w:r w:rsidRPr="00F043AE">
        <w:t>;”,</w:t>
      </w:r>
    </w:p>
    <w:p w14:paraId="0A9C8F6D" w14:textId="77777777" w:rsidR="005829FB" w:rsidRPr="00F043AE" w:rsidRDefault="005829FB" w:rsidP="005829FB">
      <w:pPr>
        <w:pStyle w:val="LITlitera"/>
      </w:pPr>
      <w:r>
        <w:t>b)</w:t>
      </w:r>
      <w:r>
        <w:tab/>
      </w:r>
      <w:r w:rsidRPr="00F043AE">
        <w:t>pkt 16 otrzymuje brzmienie:</w:t>
      </w:r>
    </w:p>
    <w:p w14:paraId="3336FD93" w14:textId="64440715" w:rsidR="005829FB" w:rsidRPr="00F043AE" w:rsidRDefault="005829FB" w:rsidP="00304B05">
      <w:pPr>
        <w:pStyle w:val="ZLITPKTzmpktliter"/>
      </w:pPr>
      <w:r>
        <w:t>„16)</w:t>
      </w:r>
      <w:r>
        <w:tab/>
      </w:r>
      <w:r w:rsidR="00BD0190" w:rsidRPr="00BD0190">
        <w:t xml:space="preserve">punkt bunkrowania skroplonego gazu ziemnego (LNG) – urządzenie lub zespół urządzeń służących do zaopatrywania jednostek pływających w skroplony gaz ziemny (LNG), w tym pochodzący z </w:t>
      </w:r>
      <w:proofErr w:type="spellStart"/>
      <w:r w:rsidR="00BD0190" w:rsidRPr="00BD0190">
        <w:t>biometanu</w:t>
      </w:r>
      <w:proofErr w:type="spellEnd"/>
      <w:r w:rsidR="00BD0190" w:rsidRPr="00BD0190">
        <w:t>, ze zbiorników magazynowych lub zbiorników transportowych spełniających wymogi odpowiednio umów i regulaminu wymienionych w art. 2 pkt 1</w:t>
      </w:r>
      <w:r w:rsidR="000B3CEE">
        <w:t>–</w:t>
      </w:r>
      <w:r w:rsidR="00BD0190" w:rsidRPr="00BD0190">
        <w:t>3 ustawy z dnia 19 sierpnia 2011 r. o przewozie towarów niebezpiecznych (Dz. U. z 201</w:t>
      </w:r>
      <w:r w:rsidR="000B3230">
        <w:t>9</w:t>
      </w:r>
      <w:r w:rsidR="00BD0190" w:rsidRPr="00BD0190">
        <w:t xml:space="preserve"> r. poz. </w:t>
      </w:r>
      <w:r w:rsidR="000B3230">
        <w:t>382</w:t>
      </w:r>
      <w:r w:rsidR="00573731">
        <w:t>, 534, 730 i 1123</w:t>
      </w:r>
      <w:r w:rsidR="00BD0190" w:rsidRPr="00BD0190">
        <w:t>) lub kodeksu IMDG, o którym mowa w art. 7 tej ustawy, lub z innych jednostek, przyłączy lub urządzeń pływających do tego przystosowanych</w:t>
      </w:r>
      <w:r w:rsidRPr="00F043AE">
        <w:t>;”;</w:t>
      </w:r>
    </w:p>
    <w:p w14:paraId="5FAAB3FC" w14:textId="77777777" w:rsidR="005829FB" w:rsidRPr="00F043AE" w:rsidRDefault="005829FB" w:rsidP="005829FB">
      <w:pPr>
        <w:pStyle w:val="PKTpunkt"/>
      </w:pPr>
      <w:r>
        <w:t>2)</w:t>
      </w:r>
      <w:r>
        <w:tab/>
        <w:t>w art. 18:</w:t>
      </w:r>
    </w:p>
    <w:p w14:paraId="32C7C49B" w14:textId="77777777" w:rsidR="00BD0190" w:rsidRPr="00BD0190" w:rsidRDefault="00BD0190" w:rsidP="00BD0190">
      <w:pPr>
        <w:pStyle w:val="LITlitera"/>
      </w:pPr>
      <w:r w:rsidRPr="00BD0190">
        <w:t>a)</w:t>
      </w:r>
      <w:r w:rsidRPr="00BD0190">
        <w:tab/>
        <w:t>ust. 2 otrzymuje brzmienie:</w:t>
      </w:r>
    </w:p>
    <w:p w14:paraId="34CE4407" w14:textId="1B8C43A8" w:rsidR="00BD0190" w:rsidRPr="00BD0190" w:rsidRDefault="00BD0190" w:rsidP="00304B05">
      <w:pPr>
        <w:pStyle w:val="ZLITUSTzmustliter"/>
      </w:pPr>
      <w:r w:rsidRPr="00BD0190">
        <w:t xml:space="preserve">„2. Badanie, o którym mowa w ust. 1, przeprowadza się przed oddaniem do eksploatacji punktu zasilania jednostek pływających energią elektryczną z lądu, każdorazowo w przypadku naprawy lub modernizacji takiego punktu oraz </w:t>
      </w:r>
      <w:r w:rsidR="000E0D78">
        <w:t>każdorazowo</w:t>
      </w:r>
      <w:r w:rsidRPr="00BD0190">
        <w:t xml:space="preserve"> w przypadku powzięcia informacji o nieprawidłowościach w funkcjonowaniu punktu lub</w:t>
      </w:r>
      <w:r w:rsidR="001465B0">
        <w:t xml:space="preserve"> </w:t>
      </w:r>
      <w:r w:rsidRPr="00BD0190">
        <w:t>wypadku związanym z jego eksploatacją</w:t>
      </w:r>
      <w:r w:rsidR="00923D15">
        <w:t xml:space="preserve"> </w:t>
      </w:r>
      <w:r w:rsidR="0047098E">
        <w:t>przekazanych</w:t>
      </w:r>
      <w:r w:rsidR="00923D15">
        <w:t xml:space="preserve"> zgodnie z ust. 3a</w:t>
      </w:r>
      <w:r w:rsidRPr="00BD0190">
        <w:t>.”,</w:t>
      </w:r>
    </w:p>
    <w:p w14:paraId="68149296" w14:textId="77777777" w:rsidR="00BD0190" w:rsidRPr="00BD0190" w:rsidRDefault="00BD0190" w:rsidP="00BD0190">
      <w:pPr>
        <w:pStyle w:val="LITlitera"/>
      </w:pPr>
      <w:r w:rsidRPr="00BD0190">
        <w:t>b)</w:t>
      </w:r>
      <w:r w:rsidRPr="00BD0190">
        <w:tab/>
        <w:t>po ust. 3 dodaje się ust. 3a w brzmieniu:</w:t>
      </w:r>
    </w:p>
    <w:p w14:paraId="784880B8" w14:textId="77777777" w:rsidR="005829FB" w:rsidRPr="00F043AE" w:rsidRDefault="00BD0190" w:rsidP="00304B05">
      <w:pPr>
        <w:pStyle w:val="ZLITUSTzmustliter"/>
      </w:pPr>
      <w:r w:rsidRPr="00BD0190">
        <w:t>„3a. Podmiot eksploatujący punkt zasilania jednostek pływających energią elektryczną z lądu jest obowiązany niezwłocznie zawiadomić TDT o każdej nieprawidłowości w funkcjonowaniu</w:t>
      </w:r>
      <w:r w:rsidR="005A48D7">
        <w:t xml:space="preserve"> tego</w:t>
      </w:r>
      <w:r w:rsidRPr="00BD0190">
        <w:t xml:space="preserve"> punktu lub wypadku związanym z jego eksploatacją.”;</w:t>
      </w:r>
    </w:p>
    <w:p w14:paraId="107F1932" w14:textId="77777777" w:rsidR="005829FB" w:rsidRPr="00F043AE" w:rsidRDefault="00D26A3A" w:rsidP="005829FB">
      <w:pPr>
        <w:pStyle w:val="PKTpunkt"/>
      </w:pPr>
      <w:r>
        <w:t>3</w:t>
      </w:r>
      <w:r w:rsidR="005829FB">
        <w:t>)</w:t>
      </w:r>
      <w:r w:rsidR="005829FB">
        <w:tab/>
      </w:r>
      <w:r w:rsidR="00BD0190">
        <w:t xml:space="preserve">w </w:t>
      </w:r>
      <w:r w:rsidR="005829FB" w:rsidRPr="00F043AE">
        <w:t>art. 28:</w:t>
      </w:r>
    </w:p>
    <w:p w14:paraId="76F63A80" w14:textId="77777777" w:rsidR="00BD0190" w:rsidRPr="00BD0190" w:rsidRDefault="00BD0190" w:rsidP="00304B05">
      <w:pPr>
        <w:pStyle w:val="LITlitera"/>
      </w:pPr>
      <w:r w:rsidRPr="00BD0190">
        <w:t>a)</w:t>
      </w:r>
      <w:r w:rsidRPr="00BD0190">
        <w:tab/>
        <w:t>ust. 2 otrzymuje brzmienie:</w:t>
      </w:r>
    </w:p>
    <w:p w14:paraId="5F2F2833" w14:textId="67F60093" w:rsidR="00587B66" w:rsidRPr="00BD0190" w:rsidRDefault="00BD0190" w:rsidP="00304B05">
      <w:pPr>
        <w:pStyle w:val="ZLITUSTzmustliter"/>
      </w:pPr>
      <w:r w:rsidRPr="00BD0190">
        <w:t>„2. Badanie, o którym mowa w ust. 1</w:t>
      </w:r>
      <w:r w:rsidR="00127323">
        <w:t>,</w:t>
      </w:r>
      <w:r w:rsidRPr="00BD0190">
        <w:t xml:space="preserve"> przeprowadza się przed oddaniem do eksploatacji punktu bunkrowania skroplonego gazu ziemnego (LNG), każdorazowo </w:t>
      </w:r>
      <w:r w:rsidRPr="00BD0190">
        <w:lastRenderedPageBreak/>
        <w:t xml:space="preserve">w przypadku naprawy lub modernizacji takiego punktu, okresowo </w:t>
      </w:r>
      <w:r w:rsidR="000B3CEE">
        <w:t>–</w:t>
      </w:r>
      <w:r w:rsidRPr="00BD0190">
        <w:t xml:space="preserve"> co najmniej raz w roku oraz </w:t>
      </w:r>
      <w:r w:rsidR="008A62FD">
        <w:t>każdorazowo</w:t>
      </w:r>
      <w:r w:rsidRPr="00BD0190">
        <w:t xml:space="preserve"> w przypadku powzięcia informacji o nieprawidłowościach w funkcjonowaniu </w:t>
      </w:r>
      <w:r w:rsidR="00F26B36">
        <w:t xml:space="preserve">punktu </w:t>
      </w:r>
      <w:r w:rsidRPr="00BD0190">
        <w:t>lub wypadku związanym z jego eksploatacją</w:t>
      </w:r>
      <w:r w:rsidR="00923D15" w:rsidRPr="00923D15">
        <w:t xml:space="preserve"> </w:t>
      </w:r>
      <w:r w:rsidR="0047098E">
        <w:t>przekazanych</w:t>
      </w:r>
      <w:r w:rsidR="00923D15" w:rsidRPr="00923D15">
        <w:t xml:space="preserve"> zgodnie z ust.</w:t>
      </w:r>
      <w:r w:rsidR="000D6A28">
        <w:t xml:space="preserve"> 3a</w:t>
      </w:r>
      <w:r w:rsidRPr="00BD0190">
        <w:t>.”</w:t>
      </w:r>
      <w:r w:rsidR="00BF5EF6">
        <w:t>,</w:t>
      </w:r>
    </w:p>
    <w:p w14:paraId="2F26155A" w14:textId="77777777" w:rsidR="00BD0190" w:rsidRPr="00BD0190" w:rsidRDefault="00BD0190" w:rsidP="00304B05">
      <w:pPr>
        <w:pStyle w:val="LITlitera"/>
      </w:pPr>
      <w:r w:rsidRPr="00BD0190">
        <w:t>b)</w:t>
      </w:r>
      <w:r w:rsidRPr="00BD0190">
        <w:tab/>
        <w:t>po ust. 3 dodaje się ust. 3a w brzmieniu:</w:t>
      </w:r>
    </w:p>
    <w:p w14:paraId="630DFBF4" w14:textId="5ED8BC39" w:rsidR="00BD0190" w:rsidRDefault="00BD0190" w:rsidP="00304B05">
      <w:pPr>
        <w:pStyle w:val="ZLITUSTzmustliter"/>
      </w:pPr>
      <w:r w:rsidRPr="00BD0190">
        <w:t>„3a. Podmiot eksploatujący punkt bunkrowania skroplonego gazu ziemnego (LNG)</w:t>
      </w:r>
      <w:r w:rsidR="001465B0">
        <w:t xml:space="preserve"> </w:t>
      </w:r>
      <w:r w:rsidRPr="00BD0190">
        <w:t xml:space="preserve">jest obowiązany niezwłocznie zawiadomić TDT o każdej nieprawidłowości w funkcjonowaniu </w:t>
      </w:r>
      <w:r w:rsidR="008177BF">
        <w:t xml:space="preserve">tego </w:t>
      </w:r>
      <w:r w:rsidRPr="00BD0190">
        <w:t>punktu lub wypadku związanym z jego eksploatacją.”;</w:t>
      </w:r>
    </w:p>
    <w:p w14:paraId="2A87ACD0" w14:textId="77777777" w:rsidR="005829FB" w:rsidRPr="00F043AE" w:rsidRDefault="00D26A3A" w:rsidP="005829FB">
      <w:pPr>
        <w:pStyle w:val="PKTpunkt"/>
      </w:pPr>
      <w:r>
        <w:t>4</w:t>
      </w:r>
      <w:r w:rsidR="005829FB">
        <w:t>)</w:t>
      </w:r>
      <w:r w:rsidR="005829FB">
        <w:tab/>
      </w:r>
      <w:r w:rsidR="00E53610">
        <w:t xml:space="preserve">w </w:t>
      </w:r>
      <w:r w:rsidR="005829FB" w:rsidRPr="00F043AE">
        <w:t xml:space="preserve">art. 39 </w:t>
      </w:r>
      <w:r w:rsidR="00E53610">
        <w:t xml:space="preserve">w </w:t>
      </w:r>
      <w:r w:rsidR="005829FB" w:rsidRPr="00F043AE">
        <w:t xml:space="preserve">ust. 3 </w:t>
      </w:r>
      <w:r w:rsidR="00E53610">
        <w:t xml:space="preserve">w </w:t>
      </w:r>
      <w:r w:rsidR="005829FB" w:rsidRPr="00F043AE">
        <w:t xml:space="preserve">pkt 1 </w:t>
      </w:r>
      <w:r w:rsidR="00385069">
        <w:t>po</w:t>
      </w:r>
      <w:r w:rsidR="00E53610">
        <w:t xml:space="preserve"> lit. </w:t>
      </w:r>
      <w:r w:rsidR="00385069">
        <w:t>d</w:t>
      </w:r>
      <w:r w:rsidR="00E53610">
        <w:t xml:space="preserve"> </w:t>
      </w:r>
      <w:r w:rsidR="005829FB" w:rsidRPr="00F043AE">
        <w:t>dodaje się lit</w:t>
      </w:r>
      <w:r w:rsidR="005558B1">
        <w:t>.</w:t>
      </w:r>
      <w:r w:rsidR="005829FB" w:rsidRPr="00F043AE">
        <w:t xml:space="preserve"> </w:t>
      </w:r>
      <w:r w:rsidR="00385069">
        <w:t>da</w:t>
      </w:r>
      <w:r w:rsidR="005829FB" w:rsidRPr="00F043AE">
        <w:t xml:space="preserve"> w brzmieniu:</w:t>
      </w:r>
    </w:p>
    <w:p w14:paraId="31FD73FE" w14:textId="77777777" w:rsidR="005829FB" w:rsidRDefault="00E53610" w:rsidP="00A657CD">
      <w:pPr>
        <w:pStyle w:val="ZLITzmlitartykuempunktem"/>
      </w:pPr>
      <w:r w:rsidRPr="00F043AE">
        <w:t>„</w:t>
      </w:r>
      <w:r w:rsidR="00385069">
        <w:t>da</w:t>
      </w:r>
      <w:r w:rsidR="005829FB">
        <w:t>)</w:t>
      </w:r>
      <w:r w:rsidR="005829FB">
        <w:tab/>
      </w:r>
      <w:r w:rsidR="005829FB" w:rsidRPr="00F043AE">
        <w:t xml:space="preserve">urzędów </w:t>
      </w:r>
      <w:r w:rsidR="005829FB" w:rsidRPr="00A657CD">
        <w:t>morskich</w:t>
      </w:r>
      <w:r w:rsidR="005829FB" w:rsidRPr="00F043AE">
        <w:t xml:space="preserve"> realizujących zadania w pasie technicznym i ochronnym wybrzeża oraz w portach i przystaniach morskich</w:t>
      </w:r>
      <w:r w:rsidR="00552284">
        <w:t>,</w:t>
      </w:r>
      <w:r>
        <w:t>”</w:t>
      </w:r>
      <w:r w:rsidR="00082998">
        <w:t>.</w:t>
      </w:r>
    </w:p>
    <w:p w14:paraId="6357953D" w14:textId="79A616BB" w:rsidR="00F846C2" w:rsidRDefault="00CE4F06" w:rsidP="008E79DA">
      <w:pPr>
        <w:pStyle w:val="ARTartustawynprozporzdzenia"/>
      </w:pPr>
      <w:r w:rsidRPr="00FA00C1">
        <w:rPr>
          <w:rStyle w:val="Ppogrubienie"/>
        </w:rPr>
        <w:t>Art. 9.</w:t>
      </w:r>
      <w:r w:rsidRPr="00CE4F06">
        <w:t xml:space="preserve"> </w:t>
      </w:r>
      <w:r w:rsidR="00792A5A" w:rsidRPr="00792A5A">
        <w:t>W ustawie z dnia 12 kwietnia 2018 r. o rejestracji jachtów i innych jednostek pływających o długości do 24 m (Dz. U. poz. 1137)</w:t>
      </w:r>
      <w:r w:rsidR="001465B0">
        <w:t xml:space="preserve"> </w:t>
      </w:r>
      <w:r w:rsidR="00727748">
        <w:t>art. 5</w:t>
      </w:r>
      <w:r w:rsidR="00F846C2">
        <w:t xml:space="preserve"> otrzymuje</w:t>
      </w:r>
      <w:r w:rsidR="001465B0">
        <w:t xml:space="preserve"> </w:t>
      </w:r>
      <w:r w:rsidR="00F846C2">
        <w:t>brzmienie:</w:t>
      </w:r>
    </w:p>
    <w:p w14:paraId="32052751" w14:textId="77777777" w:rsidR="00792A5A" w:rsidRPr="00304B05" w:rsidRDefault="00F846C2" w:rsidP="00304B05">
      <w:pPr>
        <w:pStyle w:val="ZARTzmartartykuempunktem"/>
      </w:pPr>
      <w:r w:rsidRPr="00A657CD">
        <w:t>„</w:t>
      </w:r>
      <w:r w:rsidR="007D7116" w:rsidRPr="00A657CD">
        <w:rPr>
          <w:rStyle w:val="Ppogrubienie"/>
          <w:b w:val="0"/>
        </w:rPr>
        <w:t xml:space="preserve">Art. </w:t>
      </w:r>
      <w:r w:rsidRPr="00A657CD">
        <w:rPr>
          <w:rStyle w:val="Ppogrubienie"/>
          <w:b w:val="0"/>
        </w:rPr>
        <w:t>5</w:t>
      </w:r>
      <w:r w:rsidRPr="00A657CD">
        <w:t>.</w:t>
      </w:r>
      <w:r w:rsidR="007D7116" w:rsidRPr="00A657CD">
        <w:t xml:space="preserve"> </w:t>
      </w:r>
      <w:r w:rsidRPr="00304B05">
        <w:t>Wyboru producenta blankietów oznakowania kontrolnego dokonuje minister właściwy do spraw gospodarki morskiej na zasadach określonych w przepisach o zamówieniach publicznych.</w:t>
      </w:r>
      <w:r w:rsidRPr="00A657CD">
        <w:t>”</w:t>
      </w:r>
      <w:r w:rsidR="008E79DA" w:rsidRPr="00A657CD">
        <w:t>.</w:t>
      </w:r>
    </w:p>
    <w:p w14:paraId="0AC22652" w14:textId="77777777" w:rsidR="00792A5A" w:rsidRPr="00792A5A" w:rsidRDefault="00792A5A" w:rsidP="00792A5A">
      <w:pPr>
        <w:pStyle w:val="ARTartustawynprozporzdzenia"/>
      </w:pPr>
      <w:r>
        <w:rPr>
          <w:rStyle w:val="Ppogrubienie"/>
        </w:rPr>
        <w:t>Art. 1</w:t>
      </w:r>
      <w:r w:rsidR="00727748">
        <w:rPr>
          <w:rStyle w:val="Ppogrubienie"/>
        </w:rPr>
        <w:t>0</w:t>
      </w:r>
      <w:r w:rsidRPr="00792A5A">
        <w:rPr>
          <w:rStyle w:val="Ppogrubienie"/>
        </w:rPr>
        <w:t>.</w:t>
      </w:r>
      <w:r w:rsidRPr="00792A5A">
        <w:t xml:space="preserve"> W ustawie z dnia 22 listopada 2018 r. o dokumentach public</w:t>
      </w:r>
      <w:r>
        <w:t xml:space="preserve">znych (Dz. U. z 2019 r. poz. </w:t>
      </w:r>
      <w:r w:rsidR="00A87D75">
        <w:t>53</w:t>
      </w:r>
      <w:r w:rsidR="003C0A15">
        <w:t xml:space="preserve"> i 1091</w:t>
      </w:r>
      <w:r w:rsidR="00A87D75" w:rsidRPr="00792A5A">
        <w:t xml:space="preserve">) </w:t>
      </w:r>
      <w:r w:rsidRPr="00792A5A">
        <w:t xml:space="preserve">w art. 5 </w:t>
      </w:r>
      <w:r w:rsidR="00274F84">
        <w:t xml:space="preserve">w </w:t>
      </w:r>
      <w:r w:rsidRPr="00792A5A">
        <w:t xml:space="preserve">ust. 2 </w:t>
      </w:r>
      <w:r w:rsidR="00274F84">
        <w:t xml:space="preserve">po pkt 31 </w:t>
      </w:r>
      <w:r w:rsidRPr="00792A5A">
        <w:t>dodaje się pkt</w:t>
      </w:r>
      <w:r w:rsidR="00274F84">
        <w:t xml:space="preserve"> 31a</w:t>
      </w:r>
      <w:r w:rsidR="00E35BC3">
        <w:t xml:space="preserve"> </w:t>
      </w:r>
      <w:r w:rsidRPr="00792A5A">
        <w:t>w brzmieniu:</w:t>
      </w:r>
    </w:p>
    <w:p w14:paraId="5544CDBD" w14:textId="7B29C3AB" w:rsidR="00792A5A" w:rsidRPr="00792A5A" w:rsidRDefault="00792A5A" w:rsidP="00304B05">
      <w:pPr>
        <w:pStyle w:val="ZPKTzmpktartykuempunktem"/>
        <w:ind w:left="1120" w:hanging="588"/>
      </w:pPr>
      <w:r w:rsidRPr="00792A5A">
        <w:t>„3</w:t>
      </w:r>
      <w:r w:rsidR="00274F84">
        <w:t>1a</w:t>
      </w:r>
      <w:r w:rsidRPr="00792A5A">
        <w:t>)</w:t>
      </w:r>
      <w:r w:rsidR="00026C33">
        <w:tab/>
      </w:r>
      <w:r w:rsidRPr="00792A5A">
        <w:t>do</w:t>
      </w:r>
      <w:r w:rsidR="00A87D75">
        <w:t>kument</w:t>
      </w:r>
      <w:r w:rsidRPr="00792A5A">
        <w:t xml:space="preserve"> </w:t>
      </w:r>
      <w:r w:rsidR="00A87D75" w:rsidRPr="00792A5A">
        <w:t>rejestracyjny</w:t>
      </w:r>
      <w:r w:rsidR="00A87D75">
        <w:t xml:space="preserve">, o którym mowa w art. 4 ust. 1 </w:t>
      </w:r>
      <w:r w:rsidR="00A87D75" w:rsidRPr="00A87D75">
        <w:t>ustawy z dnia 12 kwietnia 2018 r. o rejestracji jachtów i innych jednostek pływających o długości do 24 m (Dz. U. poz. 1137</w:t>
      </w:r>
      <w:r w:rsidR="00127323">
        <w:t xml:space="preserve"> oraz z 2019 r</w:t>
      </w:r>
      <w:r w:rsidR="005558B1">
        <w:t xml:space="preserve">. poz. </w:t>
      </w:r>
      <w:r w:rsidR="00127323">
        <w:t>…</w:t>
      </w:r>
      <w:r w:rsidR="00A87D75" w:rsidRPr="00A87D75">
        <w:t>)</w:t>
      </w:r>
      <w:r w:rsidR="008177BF">
        <w:t>;</w:t>
      </w:r>
      <w:r w:rsidR="00A87D75" w:rsidRPr="00A87D75">
        <w:t>”</w:t>
      </w:r>
      <w:r w:rsidR="00A87D75">
        <w:t>.</w:t>
      </w:r>
    </w:p>
    <w:p w14:paraId="4B959D1B" w14:textId="7BDE0061" w:rsidR="00A50172" w:rsidRDefault="00792A5A" w:rsidP="009F1D00">
      <w:pPr>
        <w:pStyle w:val="ARTartustawynprozporzdzenia"/>
      </w:pPr>
      <w:r>
        <w:rPr>
          <w:rStyle w:val="Ppogrubienie"/>
        </w:rPr>
        <w:t>Art. 1</w:t>
      </w:r>
      <w:r w:rsidR="00727748">
        <w:rPr>
          <w:rStyle w:val="Ppogrubienie"/>
        </w:rPr>
        <w:t>1</w:t>
      </w:r>
      <w:r w:rsidRPr="00792A5A">
        <w:rPr>
          <w:rStyle w:val="Ppogrubienie"/>
        </w:rPr>
        <w:t>.</w:t>
      </w:r>
      <w:r w:rsidRPr="00792A5A">
        <w:t xml:space="preserve"> </w:t>
      </w:r>
      <w:r w:rsidR="00A50172">
        <w:t xml:space="preserve">1. </w:t>
      </w:r>
      <w:r w:rsidR="00EF03CE">
        <w:t>P</w:t>
      </w:r>
      <w:r w:rsidR="00A50172">
        <w:t>odmioty zarządzające</w:t>
      </w:r>
      <w:r w:rsidR="008E16A7">
        <w:t xml:space="preserve"> w rozumieniu ustawy z dnia </w:t>
      </w:r>
      <w:r w:rsidR="00C474B7">
        <w:t xml:space="preserve">20 grudnia 1996 r. </w:t>
      </w:r>
      <w:r w:rsidR="008E16A7">
        <w:t>o portach i przystaniach morskich (Dz.</w:t>
      </w:r>
      <w:r w:rsidR="003C0A15">
        <w:t xml:space="preserve"> </w:t>
      </w:r>
      <w:r w:rsidR="008E16A7">
        <w:t>U</w:t>
      </w:r>
      <w:r w:rsidR="00C474B7">
        <w:t xml:space="preserve">. </w:t>
      </w:r>
      <w:r w:rsidR="00985D28">
        <w:t xml:space="preserve">z 2017 r. </w:t>
      </w:r>
      <w:r w:rsidR="00C474B7">
        <w:t>poz. 1933</w:t>
      </w:r>
      <w:r w:rsidR="00160FA4">
        <w:t xml:space="preserve"> oraz z 2019 r. poz. …</w:t>
      </w:r>
      <w:r w:rsidR="008E16A7">
        <w:t>)</w:t>
      </w:r>
      <w:r w:rsidR="00160FA4">
        <w:t>,</w:t>
      </w:r>
      <w:r w:rsidR="008E16A7">
        <w:t xml:space="preserve"> zwane dalej </w:t>
      </w:r>
      <w:r w:rsidR="00160FA4" w:rsidRPr="00160FA4">
        <w:t>„</w:t>
      </w:r>
      <w:r w:rsidR="008E16A7">
        <w:t>podmiotami zarządzającymi</w:t>
      </w:r>
      <w:r w:rsidR="00A657CD" w:rsidRPr="00384448">
        <w:t>”</w:t>
      </w:r>
      <w:r w:rsidR="00160FA4">
        <w:t>,</w:t>
      </w:r>
      <w:r w:rsidR="008E16A7">
        <w:t xml:space="preserve"> zarządzające</w:t>
      </w:r>
      <w:r w:rsidR="00A50172">
        <w:t xml:space="preserve"> </w:t>
      </w:r>
      <w:r w:rsidR="00AD5952" w:rsidRPr="00AD5952">
        <w:t>portami niemającymi podstawowego znaczenia dla gospodarki narodowej oraz przystaniami morskimi</w:t>
      </w:r>
      <w:r w:rsidR="00AD5952">
        <w:t xml:space="preserve"> </w:t>
      </w:r>
      <w:r w:rsidR="00A50172">
        <w:t>utworzone na podstawie art. 23 ustawy zmienianej w art. 1</w:t>
      </w:r>
      <w:r w:rsidR="007A66E2">
        <w:t>,</w:t>
      </w:r>
      <w:r w:rsidR="00A50172">
        <w:t xml:space="preserve"> w brzmieniu dotychczasowym, </w:t>
      </w:r>
      <w:r w:rsidR="00A50172" w:rsidRPr="009F1D00">
        <w:t>zachowują status podmiotu zarządzającego</w:t>
      </w:r>
      <w:r w:rsidR="00A50172">
        <w:t>.</w:t>
      </w:r>
    </w:p>
    <w:p w14:paraId="45B8FFA8" w14:textId="77777777" w:rsidR="009F1D00" w:rsidRDefault="00A50172" w:rsidP="00F3359B">
      <w:pPr>
        <w:pStyle w:val="USTustnpkodeksu"/>
      </w:pPr>
      <w:r>
        <w:t xml:space="preserve">2. </w:t>
      </w:r>
      <w:r w:rsidR="009F1D00" w:rsidRPr="009F1D00">
        <w:t>Podmioty</w:t>
      </w:r>
      <w:r w:rsidR="00C340A3">
        <w:t xml:space="preserve"> </w:t>
      </w:r>
      <w:r w:rsidR="00C340A3" w:rsidRPr="009F1D00">
        <w:t>stanowiące w całości własność powiatu</w:t>
      </w:r>
      <w:r w:rsidR="009F1D00" w:rsidRPr="009F1D00">
        <w:t xml:space="preserve">, które w dniu wejścia w życie </w:t>
      </w:r>
      <w:r w:rsidR="00235A93">
        <w:t xml:space="preserve">niniejszej </w:t>
      </w:r>
      <w:r w:rsidR="009F1D00" w:rsidRPr="009F1D00">
        <w:t>ustawy wykonują działalność w zakresie zarządzania portami morskimi</w:t>
      </w:r>
      <w:r w:rsidR="002A51D8">
        <w:t>,</w:t>
      </w:r>
      <w:r w:rsidR="008062EB" w:rsidRPr="009F1D00">
        <w:t xml:space="preserve"> </w:t>
      </w:r>
      <w:r w:rsidR="009F1D00" w:rsidRPr="009F1D00">
        <w:t>zachowują status podmiotu zarządzającego</w:t>
      </w:r>
      <w:r w:rsidR="00C340A3">
        <w:t xml:space="preserve">, </w:t>
      </w:r>
      <w:r w:rsidR="00C340A3" w:rsidRPr="00C340A3">
        <w:t xml:space="preserve">nie dłużej niż </w:t>
      </w:r>
      <w:r w:rsidR="00C340A3">
        <w:t xml:space="preserve">do czasu utraty przez powiat </w:t>
      </w:r>
      <w:r w:rsidR="00C340A3" w:rsidRPr="00C340A3">
        <w:t>co najmniej 51% sumy głosów służących całemu kapitałowi</w:t>
      </w:r>
      <w:r w:rsidR="009F1D00" w:rsidRPr="009F1D00">
        <w:t>.</w:t>
      </w:r>
    </w:p>
    <w:p w14:paraId="6534AA9E" w14:textId="386836DF" w:rsidR="003E073D" w:rsidRDefault="008D05B0" w:rsidP="0072194F">
      <w:pPr>
        <w:pStyle w:val="ARTartustawynprozporzdzenia"/>
      </w:pPr>
      <w:r w:rsidRPr="0072194F">
        <w:rPr>
          <w:rStyle w:val="Ppogrubienie"/>
        </w:rPr>
        <w:lastRenderedPageBreak/>
        <w:t>Art. 1</w:t>
      </w:r>
      <w:r w:rsidR="00727748">
        <w:rPr>
          <w:rStyle w:val="Ppogrubienie"/>
        </w:rPr>
        <w:t>2</w:t>
      </w:r>
      <w:r w:rsidR="003E073D" w:rsidRPr="0072194F">
        <w:rPr>
          <w:rStyle w:val="Ppogrubienie"/>
        </w:rPr>
        <w:t>.</w:t>
      </w:r>
      <w:r w:rsidR="00EB2D0C">
        <w:t xml:space="preserve"> </w:t>
      </w:r>
      <w:r w:rsidR="00C4794F" w:rsidRPr="0072194F">
        <w:t>1</w:t>
      </w:r>
      <w:r w:rsidR="003B2CA9" w:rsidRPr="0072194F">
        <w:t>.</w:t>
      </w:r>
      <w:r w:rsidR="003E073D">
        <w:t xml:space="preserve"> </w:t>
      </w:r>
      <w:r w:rsidR="00C67873">
        <w:t>Do p</w:t>
      </w:r>
      <w:r w:rsidR="003E073D" w:rsidRPr="003E073D">
        <w:t>ostępowa</w:t>
      </w:r>
      <w:r w:rsidR="00C67873">
        <w:t>ń</w:t>
      </w:r>
      <w:r w:rsidR="003E073D" w:rsidRPr="003E073D">
        <w:t xml:space="preserve"> wszczęt</w:t>
      </w:r>
      <w:r w:rsidR="00C67873">
        <w:t>ych</w:t>
      </w:r>
      <w:r w:rsidR="003E073D" w:rsidRPr="003E073D">
        <w:t xml:space="preserve"> i niezakończon</w:t>
      </w:r>
      <w:r w:rsidR="00C67873">
        <w:t>ych</w:t>
      </w:r>
      <w:r w:rsidR="00695798" w:rsidRPr="00695798">
        <w:t xml:space="preserve"> </w:t>
      </w:r>
      <w:r w:rsidR="00695798">
        <w:t>przed dniem</w:t>
      </w:r>
      <w:r w:rsidR="00695798" w:rsidRPr="003E073D">
        <w:t xml:space="preserve"> wejścia w życie niniejszej</w:t>
      </w:r>
      <w:r w:rsidR="00695798">
        <w:t xml:space="preserve"> ustawy</w:t>
      </w:r>
      <w:r w:rsidR="001465B0">
        <w:t xml:space="preserve"> </w:t>
      </w:r>
      <w:r w:rsidR="00695798">
        <w:t>na podstawie art. 3</w:t>
      </w:r>
      <w:r w:rsidR="00DF204C">
        <w:t xml:space="preserve"> oraz</w:t>
      </w:r>
      <w:r w:rsidR="001465B0">
        <w:t xml:space="preserve"> </w:t>
      </w:r>
      <w:r w:rsidR="004A5493">
        <w:t>art. 24</w:t>
      </w:r>
      <w:r w:rsidR="001465B0">
        <w:t xml:space="preserve"> </w:t>
      </w:r>
      <w:r w:rsidR="00695798">
        <w:t>ustawy zmienianej w art. 1</w:t>
      </w:r>
      <w:r w:rsidR="001465B0">
        <w:t xml:space="preserve"> </w:t>
      </w:r>
      <w:r w:rsidR="00C67873">
        <w:t>stosuje się przepisy</w:t>
      </w:r>
      <w:r w:rsidR="00C4794F">
        <w:t xml:space="preserve"> ustawy zmienianej w art. 1 </w:t>
      </w:r>
      <w:r w:rsidR="00C67873">
        <w:t xml:space="preserve">w brzmieniu nadanym </w:t>
      </w:r>
      <w:r w:rsidR="00C4794F">
        <w:t xml:space="preserve">niniejszą ustawą. </w:t>
      </w:r>
    </w:p>
    <w:p w14:paraId="30826064" w14:textId="77777777" w:rsidR="001172F0" w:rsidRDefault="00C4794F" w:rsidP="00304B05">
      <w:pPr>
        <w:pStyle w:val="USTustnpkodeksu"/>
      </w:pPr>
      <w:r>
        <w:t xml:space="preserve">2. Do postępowań </w:t>
      </w:r>
      <w:r w:rsidR="00433EE2" w:rsidRPr="003E073D">
        <w:t>wszczęt</w:t>
      </w:r>
      <w:r w:rsidR="00433EE2">
        <w:t>ych</w:t>
      </w:r>
      <w:r w:rsidR="00433EE2" w:rsidRPr="003E073D">
        <w:t xml:space="preserve"> i niezakończon</w:t>
      </w:r>
      <w:r w:rsidR="00433EE2">
        <w:t>ych</w:t>
      </w:r>
      <w:r w:rsidR="00433EE2" w:rsidRPr="00695798">
        <w:t xml:space="preserve"> </w:t>
      </w:r>
      <w:r w:rsidR="00433EE2">
        <w:t>przed dniem</w:t>
      </w:r>
      <w:r w:rsidR="00433EE2" w:rsidRPr="003E073D">
        <w:t xml:space="preserve"> wejścia w życie niniejszej</w:t>
      </w:r>
      <w:r w:rsidR="00433EE2">
        <w:t xml:space="preserve"> ustawy,</w:t>
      </w:r>
      <w:r w:rsidR="00F91C1A">
        <w:t xml:space="preserve"> </w:t>
      </w:r>
      <w:r w:rsidR="003B2CA9">
        <w:t>prowadzonych w trybie</w:t>
      </w:r>
      <w:r>
        <w:t xml:space="preserve"> egzekucji</w:t>
      </w:r>
      <w:r w:rsidR="00C42BEF">
        <w:t xml:space="preserve"> sądowych i administracyjnych</w:t>
      </w:r>
      <w:r>
        <w:t xml:space="preserve"> z prawa</w:t>
      </w:r>
      <w:r w:rsidRPr="00497E7A">
        <w:t xml:space="preserve"> własności lub </w:t>
      </w:r>
      <w:r>
        <w:t xml:space="preserve">prawa </w:t>
      </w:r>
      <w:r w:rsidRPr="00497E7A">
        <w:t>użytkowania wieczystego nieruchomości położonej w granicach portu lub przystani morskiej lub udział</w:t>
      </w:r>
      <w:r>
        <w:t>u</w:t>
      </w:r>
      <w:r w:rsidRPr="00497E7A">
        <w:t xml:space="preserve"> w takim prawie</w:t>
      </w:r>
      <w:r w:rsidR="00433EE2">
        <w:t>, stosuje się</w:t>
      </w:r>
      <w:r w:rsidR="00433EE2" w:rsidRPr="00433EE2">
        <w:t xml:space="preserve"> przepisy </w:t>
      </w:r>
      <w:r w:rsidR="001F254E">
        <w:t xml:space="preserve">dotychczasowe. </w:t>
      </w:r>
    </w:p>
    <w:p w14:paraId="14B8B2E0" w14:textId="5809A5ED" w:rsidR="001172F0" w:rsidRPr="006F2740" w:rsidRDefault="0046330D" w:rsidP="006C4EE0">
      <w:pPr>
        <w:pStyle w:val="ARTartustawynprozporzdzenia"/>
        <w:rPr>
          <w:rFonts w:eastAsia="Calibri"/>
          <w:lang w:eastAsia="en-US"/>
        </w:rPr>
      </w:pPr>
      <w:r w:rsidRPr="006E2964">
        <w:rPr>
          <w:rStyle w:val="Ppogrubienie"/>
        </w:rPr>
        <w:t>Art. 1</w:t>
      </w:r>
      <w:r w:rsidR="008E79DA">
        <w:rPr>
          <w:rStyle w:val="Ppogrubienie"/>
        </w:rPr>
        <w:t>3</w:t>
      </w:r>
      <w:r w:rsidRPr="0046330D">
        <w:t>.</w:t>
      </w:r>
      <w:r w:rsidR="00667D3B">
        <w:t xml:space="preserve"> </w:t>
      </w:r>
      <w:r w:rsidR="002A51D8">
        <w:t>1.</w:t>
      </w:r>
      <w:r w:rsidRPr="0046330D">
        <w:t xml:space="preserve"> </w:t>
      </w:r>
      <w:r w:rsidR="001172F0" w:rsidRPr="006F2740">
        <w:rPr>
          <w:rFonts w:eastAsia="Calibri"/>
          <w:lang w:eastAsia="en-US"/>
        </w:rPr>
        <w:t>Podmiot wykonujący w transporcie morskim lub wodnym śródlądowym usługę przeładunku lub usługę obsługi pasażerów, jeżeli miejsce rozpoczęcia lub zakończenia podróży znajduje się w granicach portu lub przystani morskiej, przekazuje</w:t>
      </w:r>
      <w:r w:rsidR="001465B0">
        <w:rPr>
          <w:rFonts w:eastAsia="Calibri"/>
          <w:lang w:eastAsia="en-US"/>
        </w:rPr>
        <w:t xml:space="preserve"> </w:t>
      </w:r>
      <w:r w:rsidR="001172F0" w:rsidRPr="006F2740">
        <w:rPr>
          <w:rFonts w:eastAsia="Calibri"/>
          <w:lang w:eastAsia="en-US"/>
        </w:rPr>
        <w:t>podmiotowi zarządzającemu dane dotyczące:</w:t>
      </w:r>
    </w:p>
    <w:p w14:paraId="0CB2E6FD" w14:textId="77777777" w:rsidR="001172F0" w:rsidRPr="006F2740" w:rsidRDefault="001172F0" w:rsidP="006C4EE0">
      <w:pPr>
        <w:pStyle w:val="PKTpunkt"/>
        <w:rPr>
          <w:rFonts w:eastAsia="Calibri"/>
          <w:lang w:eastAsia="en-US"/>
        </w:rPr>
      </w:pPr>
      <w:r w:rsidRPr="006F2740">
        <w:rPr>
          <w:rFonts w:eastAsia="Calibri"/>
          <w:lang w:eastAsia="en-US"/>
        </w:rPr>
        <w:t>1)</w:t>
      </w:r>
      <w:r w:rsidR="00A21D85">
        <w:rPr>
          <w:rFonts w:eastAsia="Calibri"/>
        </w:rPr>
        <w:tab/>
      </w:r>
      <w:r w:rsidRPr="006F2740">
        <w:rPr>
          <w:rFonts w:eastAsia="Calibri"/>
          <w:lang w:eastAsia="en-US"/>
        </w:rPr>
        <w:t>wielkości potencjału przeładunkowego wyrażonej odpowiednio w tonach lub jednostkach standardowych odpowiadających pojemności 20-stopowego kontenera ISO (TEU) oraz wielkości potencjału w zakresie obsługi pasażerów wyrażonej w liczbie pasażerów – według stanu na dzień 31 grudnia 2018 r.</w:t>
      </w:r>
      <w:r w:rsidR="007A66E2">
        <w:rPr>
          <w:rFonts w:eastAsia="Calibri"/>
        </w:rPr>
        <w:t>,</w:t>
      </w:r>
    </w:p>
    <w:p w14:paraId="46542072" w14:textId="61568A03" w:rsidR="001172F0" w:rsidRPr="006F2740" w:rsidRDefault="001172F0" w:rsidP="006C4EE0">
      <w:pPr>
        <w:pStyle w:val="PKTpunkt"/>
        <w:rPr>
          <w:rFonts w:eastAsia="Calibri"/>
          <w:lang w:eastAsia="en-US"/>
        </w:rPr>
      </w:pPr>
      <w:r w:rsidRPr="006F2740">
        <w:rPr>
          <w:rFonts w:eastAsia="Calibri"/>
          <w:lang w:eastAsia="en-US"/>
        </w:rPr>
        <w:t>2</w:t>
      </w:r>
      <w:r w:rsidR="00A21D85" w:rsidRPr="006F2740">
        <w:rPr>
          <w:rFonts w:eastAsia="Calibri"/>
          <w:lang w:eastAsia="en-US"/>
        </w:rPr>
        <w:t>)</w:t>
      </w:r>
      <w:r w:rsidR="00A21D85">
        <w:rPr>
          <w:rFonts w:eastAsia="Calibri"/>
        </w:rPr>
        <w:tab/>
      </w:r>
      <w:r w:rsidRPr="006F2740">
        <w:rPr>
          <w:rFonts w:eastAsia="Calibri"/>
          <w:lang w:eastAsia="en-US"/>
        </w:rPr>
        <w:t>liczby obsłużonych pasażerów, z podziałem na pasażerów obsłużonych w ruchu krajowym i międzynarodowym, oraz wielkości przeładunków wyrażonej odpowiednio w tonach lub TEU, z</w:t>
      </w:r>
      <w:r w:rsidR="001465B0">
        <w:rPr>
          <w:rFonts w:eastAsia="Calibri"/>
          <w:lang w:eastAsia="en-US"/>
        </w:rPr>
        <w:t xml:space="preserve"> </w:t>
      </w:r>
      <w:r w:rsidRPr="006F2740">
        <w:rPr>
          <w:rFonts w:eastAsia="Calibri"/>
          <w:lang w:eastAsia="en-US"/>
        </w:rPr>
        <w:t>uwzględnieniem, oraz bez uwzględnienia, masy własnej jednostek ładunkowych, a także w podziale na ładunki przywożone oraz wywożone – za 2018 r.</w:t>
      </w:r>
    </w:p>
    <w:p w14:paraId="246D9985" w14:textId="01B017A2" w:rsidR="001172F0" w:rsidRPr="006F2740" w:rsidRDefault="00311E68" w:rsidP="006C4EE0">
      <w:pPr>
        <w:pStyle w:val="CZWSPPKTczwsplnapunktw"/>
        <w:rPr>
          <w:rFonts w:eastAsia="Calibri"/>
          <w:lang w:eastAsia="en-US"/>
        </w:rPr>
      </w:pPr>
      <w:r>
        <w:rPr>
          <w:rFonts w:eastAsia="Calibri"/>
        </w:rPr>
        <w:t>–</w:t>
      </w:r>
      <w:r w:rsidR="001172F0" w:rsidRPr="006F2740">
        <w:rPr>
          <w:rFonts w:eastAsia="Calibri"/>
          <w:lang w:eastAsia="en-US"/>
        </w:rPr>
        <w:t xml:space="preserve"> w terminie 3 miesięcy od dnia wejścia w życie niniejszej ustawy.</w:t>
      </w:r>
    </w:p>
    <w:p w14:paraId="1BA75092" w14:textId="0C32E186" w:rsidR="0046330D" w:rsidRDefault="001172F0" w:rsidP="006C4EE0">
      <w:pPr>
        <w:pStyle w:val="USTustnpkodeksu"/>
      </w:pPr>
      <w:r w:rsidRPr="006F2740">
        <w:rPr>
          <w:rFonts w:eastAsia="Calibri"/>
          <w:lang w:eastAsia="en-US"/>
        </w:rPr>
        <w:t>2. Centrum Monitorowania Rybołówstwa, o którym mowa w art. 69 ust. 6 ustawy z</w:t>
      </w:r>
      <w:r w:rsidR="001465B0">
        <w:rPr>
          <w:rFonts w:eastAsia="Calibri"/>
          <w:lang w:eastAsia="en-US"/>
        </w:rPr>
        <w:t xml:space="preserve"> </w:t>
      </w:r>
      <w:r w:rsidRPr="006F2740">
        <w:rPr>
          <w:rFonts w:eastAsia="Calibri"/>
          <w:lang w:eastAsia="en-US"/>
        </w:rPr>
        <w:t>dnia 19 grudnia 2014 r. o rybołówstwie morskim</w:t>
      </w:r>
      <w:r w:rsidR="007A66E2">
        <w:rPr>
          <w:rFonts w:eastAsia="Calibri"/>
        </w:rPr>
        <w:t xml:space="preserve"> (Dz. U. z 201</w:t>
      </w:r>
      <w:r w:rsidR="00160FA4">
        <w:rPr>
          <w:rFonts w:eastAsia="Calibri"/>
        </w:rPr>
        <w:t>9</w:t>
      </w:r>
      <w:r w:rsidR="007A66E2">
        <w:rPr>
          <w:rFonts w:eastAsia="Calibri"/>
        </w:rPr>
        <w:t xml:space="preserve"> r. poz.</w:t>
      </w:r>
      <w:r w:rsidR="002C0953">
        <w:rPr>
          <w:rFonts w:eastAsia="Calibri"/>
        </w:rPr>
        <w:t xml:space="preserve"> </w:t>
      </w:r>
      <w:r w:rsidR="00160FA4">
        <w:rPr>
          <w:rFonts w:eastAsia="Calibri"/>
        </w:rPr>
        <w:t>586, 642 i 730</w:t>
      </w:r>
      <w:r w:rsidR="007A66E2">
        <w:rPr>
          <w:rFonts w:eastAsia="Calibri"/>
        </w:rPr>
        <w:t>)</w:t>
      </w:r>
      <w:r w:rsidRPr="006F2740">
        <w:rPr>
          <w:rFonts w:eastAsia="Calibri"/>
          <w:lang w:eastAsia="en-US"/>
        </w:rPr>
        <w:t>, przekazuje podmiotowi zarządzającemu dane dotyczące ilości wyładowanych w danym porcie lub przystani morskiej ryb, wyrażonej w tonach</w:t>
      </w:r>
      <w:r w:rsidR="007A66E2">
        <w:rPr>
          <w:rFonts w:eastAsia="Calibri"/>
        </w:rPr>
        <w:t>,</w:t>
      </w:r>
      <w:r w:rsidRPr="006F2740">
        <w:rPr>
          <w:rFonts w:eastAsia="Calibri"/>
          <w:lang w:eastAsia="en-US"/>
        </w:rPr>
        <w:t xml:space="preserve"> za</w:t>
      </w:r>
      <w:r w:rsidR="001465B0">
        <w:rPr>
          <w:rFonts w:eastAsia="Calibri"/>
          <w:lang w:eastAsia="en-US"/>
        </w:rPr>
        <w:t xml:space="preserve"> </w:t>
      </w:r>
      <w:r w:rsidRPr="006F2740">
        <w:rPr>
          <w:rFonts w:eastAsia="Calibri"/>
          <w:lang w:eastAsia="en-US"/>
        </w:rPr>
        <w:t>2018 r.</w:t>
      </w:r>
      <w:r w:rsidR="007A66E2">
        <w:rPr>
          <w:rFonts w:eastAsia="Calibri"/>
        </w:rPr>
        <w:t>,</w:t>
      </w:r>
      <w:r w:rsidR="001465B0">
        <w:rPr>
          <w:rFonts w:eastAsia="Calibri"/>
          <w:lang w:eastAsia="en-US"/>
        </w:rPr>
        <w:t xml:space="preserve"> </w:t>
      </w:r>
      <w:r w:rsidRPr="006F2740">
        <w:rPr>
          <w:rFonts w:eastAsia="Calibri"/>
          <w:lang w:eastAsia="en-US"/>
        </w:rPr>
        <w:t>w terminie 3 miesięcy od dnia wejścia w życie niniejszej ustawy.</w:t>
      </w:r>
    </w:p>
    <w:p w14:paraId="7CCAAEED" w14:textId="77777777" w:rsidR="00C70464" w:rsidRPr="00B945D2" w:rsidRDefault="00C76C93" w:rsidP="006C4EE0">
      <w:pPr>
        <w:pStyle w:val="ARTartustawynprozporzdzenia"/>
        <w:rPr>
          <w:rFonts w:eastAsia="Calibri"/>
        </w:rPr>
      </w:pPr>
      <w:r w:rsidRPr="000E49BE">
        <w:rPr>
          <w:rStyle w:val="Ppogrubienie"/>
        </w:rPr>
        <w:t>Art. 1</w:t>
      </w:r>
      <w:r w:rsidR="008E79DA">
        <w:rPr>
          <w:rStyle w:val="Ppogrubienie"/>
        </w:rPr>
        <w:t>4</w:t>
      </w:r>
      <w:r w:rsidR="00F426FF">
        <w:t>.</w:t>
      </w:r>
      <w:r w:rsidR="00A50172">
        <w:t xml:space="preserve"> </w:t>
      </w:r>
      <w:r w:rsidR="00C70464" w:rsidRPr="00C70464">
        <w:rPr>
          <w:lang w:eastAsia="en-US"/>
        </w:rPr>
        <w:t>1. Ograniczenie przedmiotu działalności przedsiębiorstwa, o którym mowa w art. 7 ust. 2 ustawy zmienianej w art. 1, w brzmieniu nadanym niniejszą ustawą, nie ma zastosowania do spółek prawa handlowego, w których podmiot zarządzający posiada udziały lub akcje w dniu wejścia w życie</w:t>
      </w:r>
      <w:r w:rsidR="002A51D8">
        <w:t xml:space="preserve"> niniejszej</w:t>
      </w:r>
      <w:r w:rsidR="00C70464" w:rsidRPr="00C70464">
        <w:rPr>
          <w:lang w:eastAsia="en-US"/>
        </w:rPr>
        <w:t xml:space="preserve"> ustawy.</w:t>
      </w:r>
    </w:p>
    <w:p w14:paraId="06A5BBA7" w14:textId="0F76DE16" w:rsidR="00C70464" w:rsidRPr="00C70464" w:rsidRDefault="00C70464" w:rsidP="006C4EE0">
      <w:pPr>
        <w:pStyle w:val="USTustnpkodeksu"/>
        <w:rPr>
          <w:lang w:eastAsia="en-US"/>
        </w:rPr>
      </w:pPr>
      <w:r w:rsidRPr="00C70464">
        <w:rPr>
          <w:lang w:eastAsia="en-US"/>
        </w:rPr>
        <w:t>2. W przypadku zbycia przez podmiot zarządzający udziałów lub akcji w spółkach prawa handlowego, o których mowa w ust.</w:t>
      </w:r>
      <w:r w:rsidR="00F945DF">
        <w:t xml:space="preserve"> </w:t>
      </w:r>
      <w:r w:rsidRPr="00C70464">
        <w:rPr>
          <w:lang w:eastAsia="en-US"/>
        </w:rPr>
        <w:t>1, podmiot zarządzający zbywa udziały lub akcje</w:t>
      </w:r>
      <w:r w:rsidR="002A51D8">
        <w:t>,</w:t>
      </w:r>
      <w:r w:rsidRPr="00C70464">
        <w:rPr>
          <w:lang w:eastAsia="en-US"/>
        </w:rPr>
        <w:t xml:space="preserve"> stosując odpowiednio tryby, o których mowa w art. 5 ust. 3</w:t>
      </w:r>
      <w:r w:rsidR="000B3CEE">
        <w:t>–</w:t>
      </w:r>
      <w:r w:rsidRPr="00C70464">
        <w:rPr>
          <w:lang w:eastAsia="en-US"/>
        </w:rPr>
        <w:t>6 ustawy</w:t>
      </w:r>
      <w:r w:rsidR="001465B0">
        <w:rPr>
          <w:lang w:eastAsia="en-US"/>
        </w:rPr>
        <w:t xml:space="preserve"> </w:t>
      </w:r>
      <w:r w:rsidRPr="00C70464">
        <w:rPr>
          <w:lang w:eastAsia="en-US"/>
        </w:rPr>
        <w:t xml:space="preserve">z dnia 16 grudnia 2004 </w:t>
      </w:r>
      <w:r w:rsidRPr="00C70464">
        <w:rPr>
          <w:lang w:eastAsia="en-US"/>
        </w:rPr>
        <w:lastRenderedPageBreak/>
        <w:t>r. o zmianie ustawy o portach i przystaniach morskich oraz o zmianie niektórych innych ustaw (Dz. U.</w:t>
      </w:r>
      <w:r w:rsidR="001465B0">
        <w:rPr>
          <w:lang w:eastAsia="en-US"/>
        </w:rPr>
        <w:t xml:space="preserve"> </w:t>
      </w:r>
      <w:r w:rsidRPr="00C70464">
        <w:rPr>
          <w:lang w:eastAsia="en-US"/>
        </w:rPr>
        <w:t xml:space="preserve">poz. 2782 oraz z 2005 r. poz. 24). </w:t>
      </w:r>
    </w:p>
    <w:p w14:paraId="1F1CAB65" w14:textId="5D1B7F12" w:rsidR="006D742A" w:rsidRDefault="004604A4" w:rsidP="006C4EE0">
      <w:pPr>
        <w:pStyle w:val="ARTartustawynprozporzdzenia"/>
        <w:rPr>
          <w:rFonts w:eastAsia="Calibri"/>
        </w:rPr>
      </w:pPr>
      <w:r>
        <w:rPr>
          <w:rStyle w:val="Ppogrubienie"/>
        </w:rPr>
        <w:t xml:space="preserve">Art. </w:t>
      </w:r>
      <w:r w:rsidR="00EC79AA">
        <w:rPr>
          <w:rStyle w:val="Ppogrubienie"/>
        </w:rPr>
        <w:t>15</w:t>
      </w:r>
      <w:r>
        <w:rPr>
          <w:rStyle w:val="Ppogrubienie"/>
        </w:rPr>
        <w:t>.</w:t>
      </w:r>
      <w:r w:rsidR="00667D3B">
        <w:rPr>
          <w:rStyle w:val="Ppogrubienie"/>
        </w:rPr>
        <w:t xml:space="preserve"> </w:t>
      </w:r>
      <w:r>
        <w:rPr>
          <w:rStyle w:val="Ppogrubienie"/>
        </w:rPr>
        <w:t>1.</w:t>
      </w:r>
      <w:r w:rsidRPr="003C3B13">
        <w:t xml:space="preserve"> </w:t>
      </w:r>
      <w:r w:rsidR="002443DC">
        <w:rPr>
          <w:rFonts w:eastAsia="Calibri"/>
        </w:rPr>
        <w:t>Do</w:t>
      </w:r>
      <w:r w:rsidR="001465B0">
        <w:rPr>
          <w:rFonts w:eastAsia="Calibri"/>
        </w:rPr>
        <w:t xml:space="preserve"> </w:t>
      </w:r>
      <w:r w:rsidRPr="004604A4">
        <w:rPr>
          <w:rFonts w:eastAsia="Calibri"/>
        </w:rPr>
        <w:t>wszczętych i niezakończonych</w:t>
      </w:r>
      <w:r w:rsidR="001465B0">
        <w:rPr>
          <w:rFonts w:eastAsia="Calibri"/>
        </w:rPr>
        <w:t xml:space="preserve"> </w:t>
      </w:r>
      <w:r w:rsidRPr="004604A4">
        <w:rPr>
          <w:rFonts w:eastAsia="Calibri"/>
        </w:rPr>
        <w:t>przed dniem wejścia w życie niniejszej</w:t>
      </w:r>
      <w:r w:rsidR="001465B0">
        <w:rPr>
          <w:rFonts w:eastAsia="Calibri"/>
        </w:rPr>
        <w:t xml:space="preserve"> </w:t>
      </w:r>
      <w:r w:rsidRPr="004604A4">
        <w:rPr>
          <w:rFonts w:eastAsia="Calibri"/>
        </w:rPr>
        <w:t>ustawy</w:t>
      </w:r>
      <w:r w:rsidR="006D742A">
        <w:rPr>
          <w:rFonts w:eastAsia="Calibri"/>
        </w:rPr>
        <w:t xml:space="preserve"> postępowań w sprawach:</w:t>
      </w:r>
    </w:p>
    <w:p w14:paraId="29E7FE3C" w14:textId="7AF801B8" w:rsidR="006D742A" w:rsidRDefault="006D742A" w:rsidP="006C4EE0">
      <w:pPr>
        <w:pStyle w:val="PKTpunkt"/>
        <w:rPr>
          <w:rFonts w:eastAsia="Calibri"/>
        </w:rPr>
      </w:pPr>
      <w:r>
        <w:rPr>
          <w:rFonts w:eastAsia="Calibri"/>
        </w:rPr>
        <w:t>1)</w:t>
      </w:r>
      <w:r w:rsidR="00D61BFB">
        <w:rPr>
          <w:rFonts w:eastAsia="Calibri"/>
        </w:rPr>
        <w:tab/>
      </w:r>
      <w:r>
        <w:rPr>
          <w:rFonts w:eastAsia="Calibri"/>
        </w:rPr>
        <w:t>sporządzenia</w:t>
      </w:r>
      <w:r w:rsidR="001465B0">
        <w:rPr>
          <w:rFonts w:eastAsia="Calibri"/>
        </w:rPr>
        <w:t xml:space="preserve"> </w:t>
      </w:r>
      <w:r>
        <w:rPr>
          <w:rFonts w:eastAsia="Calibri"/>
        </w:rPr>
        <w:t>studium uwarunkowań</w:t>
      </w:r>
      <w:r w:rsidRPr="006D742A">
        <w:rPr>
          <w:rFonts w:eastAsia="Calibri"/>
        </w:rPr>
        <w:t xml:space="preserve"> i kierunków zagospodarowania przestrzennego gminy</w:t>
      </w:r>
      <w:r>
        <w:rPr>
          <w:rFonts w:eastAsia="Calibri"/>
        </w:rPr>
        <w:t>,</w:t>
      </w:r>
    </w:p>
    <w:p w14:paraId="441114A5" w14:textId="032CFC8C" w:rsidR="006D742A" w:rsidRDefault="006D742A" w:rsidP="006C4EE0">
      <w:pPr>
        <w:pStyle w:val="PKTpunkt"/>
        <w:rPr>
          <w:rFonts w:eastAsia="Calibri"/>
        </w:rPr>
      </w:pPr>
      <w:r>
        <w:rPr>
          <w:rFonts w:eastAsia="Calibri"/>
        </w:rPr>
        <w:t>2)</w:t>
      </w:r>
      <w:r w:rsidR="00D61BFB">
        <w:rPr>
          <w:rFonts w:eastAsia="Calibri"/>
        </w:rPr>
        <w:tab/>
      </w:r>
      <w:r>
        <w:rPr>
          <w:rFonts w:eastAsia="Calibri"/>
        </w:rPr>
        <w:t>sporządzenia miejscowego planu</w:t>
      </w:r>
      <w:r w:rsidR="001465B0">
        <w:rPr>
          <w:rFonts w:eastAsia="Calibri"/>
        </w:rPr>
        <w:t xml:space="preserve"> </w:t>
      </w:r>
      <w:r>
        <w:rPr>
          <w:rFonts w:eastAsia="Calibri"/>
        </w:rPr>
        <w:t xml:space="preserve">zagospodarowania przestrzennego, </w:t>
      </w:r>
    </w:p>
    <w:p w14:paraId="5E51D767" w14:textId="77777777" w:rsidR="006D742A" w:rsidRDefault="006D742A" w:rsidP="006C4EE0">
      <w:pPr>
        <w:pStyle w:val="PKTpunkt"/>
        <w:rPr>
          <w:rFonts w:eastAsia="Calibri"/>
        </w:rPr>
      </w:pPr>
      <w:r>
        <w:rPr>
          <w:rFonts w:eastAsia="Calibri"/>
        </w:rPr>
        <w:t>3)</w:t>
      </w:r>
      <w:r w:rsidR="00D61BFB">
        <w:rPr>
          <w:rFonts w:eastAsia="Calibri"/>
        </w:rPr>
        <w:tab/>
      </w:r>
      <w:r>
        <w:rPr>
          <w:rFonts w:eastAsia="Calibri"/>
        </w:rPr>
        <w:t>wydania decyzji o ustaleniu lokalizacji inwestycji celu publicznego</w:t>
      </w:r>
    </w:p>
    <w:p w14:paraId="04C185FB" w14:textId="5AA5726D" w:rsidR="004604A4" w:rsidRPr="004604A4" w:rsidRDefault="00311E68" w:rsidP="006C4EE0">
      <w:pPr>
        <w:pStyle w:val="CZWSPPKTczwsplnapunktw"/>
        <w:rPr>
          <w:rFonts w:eastAsia="Calibri"/>
        </w:rPr>
      </w:pPr>
      <w:r>
        <w:rPr>
          <w:rFonts w:eastAsia="Calibri"/>
        </w:rPr>
        <w:t>–</w:t>
      </w:r>
      <w:r w:rsidR="006D742A">
        <w:rPr>
          <w:rFonts w:eastAsia="Calibri"/>
        </w:rPr>
        <w:t xml:space="preserve"> stosuje się</w:t>
      </w:r>
      <w:r w:rsidR="001465B0">
        <w:rPr>
          <w:rFonts w:eastAsia="Calibri"/>
        </w:rPr>
        <w:t xml:space="preserve"> </w:t>
      </w:r>
      <w:r w:rsidR="006D742A">
        <w:rPr>
          <w:rFonts w:eastAsia="Calibri"/>
        </w:rPr>
        <w:t xml:space="preserve">przepisy </w:t>
      </w:r>
      <w:r w:rsidR="006805E8">
        <w:rPr>
          <w:rFonts w:eastAsia="Calibri"/>
        </w:rPr>
        <w:t>ustawy zmienianej w art.</w:t>
      </w:r>
      <w:r w:rsidR="00160FA4">
        <w:rPr>
          <w:rFonts w:eastAsia="Calibri"/>
        </w:rPr>
        <w:t xml:space="preserve"> </w:t>
      </w:r>
      <w:r w:rsidR="006805E8">
        <w:rPr>
          <w:rFonts w:eastAsia="Calibri"/>
        </w:rPr>
        <w:t>6</w:t>
      </w:r>
      <w:r w:rsidR="006D742A">
        <w:rPr>
          <w:rFonts w:eastAsia="Calibri"/>
        </w:rPr>
        <w:t xml:space="preserve"> w brzmieniu nadanym niniejszą ustawą</w:t>
      </w:r>
      <w:r w:rsidR="002C725D">
        <w:rPr>
          <w:rFonts w:eastAsia="Calibri"/>
        </w:rPr>
        <w:t>.</w:t>
      </w:r>
    </w:p>
    <w:p w14:paraId="0F3D8F74" w14:textId="77777777" w:rsidR="004604A4" w:rsidRPr="004604A4" w:rsidRDefault="004604A4" w:rsidP="006C4EE0">
      <w:pPr>
        <w:pStyle w:val="USTustnpkodeksu"/>
        <w:rPr>
          <w:rFonts w:eastAsia="Calibri"/>
        </w:rPr>
      </w:pPr>
      <w:r w:rsidRPr="004604A4">
        <w:rPr>
          <w:rFonts w:eastAsia="Calibri"/>
        </w:rPr>
        <w:t>2. Wójt, burmistrz albo prezydent miasta, po podjęciu przez radę gminy uchwały o przystąpieniu do sporządzania studium</w:t>
      </w:r>
      <w:r w:rsidR="006D742A" w:rsidRPr="006D742A">
        <w:rPr>
          <w:rFonts w:eastAsia="Calibri"/>
        </w:rPr>
        <w:t xml:space="preserve"> uwarunkowań i kierunków zagospodarowania przestrzennego gminy</w:t>
      </w:r>
      <w:r w:rsidRPr="004604A4">
        <w:rPr>
          <w:rFonts w:eastAsia="Calibri"/>
        </w:rPr>
        <w:t>, występuje o opinie dotyczące rozwiązań przyjętych w projekcie studium do podmiotu zarz</w:t>
      </w:r>
      <w:r w:rsidRPr="004604A4">
        <w:rPr>
          <w:rFonts w:eastAsia="Calibri" w:hint="eastAsia"/>
        </w:rPr>
        <w:t>ą</w:t>
      </w:r>
      <w:r w:rsidRPr="004604A4">
        <w:rPr>
          <w:rFonts w:eastAsia="Calibri"/>
        </w:rPr>
        <w:t>dzaj</w:t>
      </w:r>
      <w:r w:rsidRPr="004604A4">
        <w:rPr>
          <w:rFonts w:eastAsia="Calibri" w:hint="eastAsia"/>
        </w:rPr>
        <w:t>ą</w:t>
      </w:r>
      <w:r w:rsidRPr="004604A4">
        <w:rPr>
          <w:rFonts w:eastAsia="Calibri"/>
        </w:rPr>
        <w:t>cego w zakresie zagospodarowania portu lub przystani morskiej</w:t>
      </w:r>
      <w:r w:rsidR="00AA1051">
        <w:rPr>
          <w:rFonts w:eastAsia="Calibri"/>
        </w:rPr>
        <w:t>.</w:t>
      </w:r>
    </w:p>
    <w:p w14:paraId="47B5217E" w14:textId="77777777" w:rsidR="004604A4" w:rsidRPr="00493406" w:rsidRDefault="004604A4" w:rsidP="006C4EE0">
      <w:pPr>
        <w:pStyle w:val="USTustnpkodeksu"/>
      </w:pPr>
      <w:r w:rsidRPr="004604A4">
        <w:rPr>
          <w:rFonts w:eastAsia="Calibri"/>
        </w:rPr>
        <w:t>3. Wójt, burmistrz albo prezydent miasta, po podjęciu przez radę gminy uchwały o przystąpieniu do sporządz</w:t>
      </w:r>
      <w:r w:rsidR="002443DC">
        <w:rPr>
          <w:rFonts w:eastAsia="Calibri"/>
        </w:rPr>
        <w:t xml:space="preserve">ania </w:t>
      </w:r>
      <w:r w:rsidR="009D56A3" w:rsidRPr="009D56A3">
        <w:rPr>
          <w:rFonts w:eastAsia="Calibri"/>
        </w:rPr>
        <w:t>miejscowego planu zagospodarowania przestrzennego</w:t>
      </w:r>
      <w:r w:rsidR="009D56A3">
        <w:rPr>
          <w:rFonts w:eastAsia="Calibri"/>
        </w:rPr>
        <w:t>,</w:t>
      </w:r>
      <w:r w:rsidR="002443DC">
        <w:rPr>
          <w:rFonts w:eastAsia="Calibri"/>
        </w:rPr>
        <w:t xml:space="preserve"> występuj</w:t>
      </w:r>
      <w:r w:rsidR="009D56A3">
        <w:rPr>
          <w:rFonts w:eastAsia="Calibri"/>
        </w:rPr>
        <w:t>e</w:t>
      </w:r>
      <w:r w:rsidR="002443DC">
        <w:rPr>
          <w:rFonts w:eastAsia="Calibri"/>
        </w:rPr>
        <w:t xml:space="preserve"> o uzgodnienie</w:t>
      </w:r>
      <w:r w:rsidRPr="004604A4">
        <w:rPr>
          <w:rFonts w:eastAsia="Calibri"/>
        </w:rPr>
        <w:t xml:space="preserve"> projekt</w:t>
      </w:r>
      <w:r w:rsidR="002443DC">
        <w:rPr>
          <w:rFonts w:eastAsia="Calibri"/>
        </w:rPr>
        <w:t>u</w:t>
      </w:r>
      <w:r w:rsidRPr="004604A4">
        <w:rPr>
          <w:rFonts w:eastAsia="Calibri"/>
        </w:rPr>
        <w:t xml:space="preserve"> planu z </w:t>
      </w:r>
      <w:r w:rsidRPr="00493406">
        <w:t>podmiotem zarz</w:t>
      </w:r>
      <w:r w:rsidRPr="00493406">
        <w:rPr>
          <w:rFonts w:hint="eastAsia"/>
        </w:rPr>
        <w:t>ą</w:t>
      </w:r>
      <w:r w:rsidRPr="00493406">
        <w:t>dzaj</w:t>
      </w:r>
      <w:r w:rsidRPr="00493406">
        <w:rPr>
          <w:rFonts w:hint="eastAsia"/>
        </w:rPr>
        <w:t>ą</w:t>
      </w:r>
      <w:r w:rsidRPr="00493406">
        <w:t>cym w zakresie zagospodarowania w</w:t>
      </w:r>
      <w:r w:rsidRPr="00493406">
        <w:rPr>
          <w:rFonts w:hint="eastAsia"/>
        </w:rPr>
        <w:t>ł</w:t>
      </w:r>
      <w:r w:rsidRPr="00493406">
        <w:t>a</w:t>
      </w:r>
      <w:r w:rsidRPr="00493406">
        <w:rPr>
          <w:rFonts w:hint="eastAsia"/>
        </w:rPr>
        <w:t>ś</w:t>
      </w:r>
      <w:r w:rsidRPr="00493406">
        <w:t>ciwego portu lub przystani morskiej</w:t>
      </w:r>
      <w:r w:rsidR="002C725D">
        <w:t>.</w:t>
      </w:r>
      <w:r w:rsidRPr="00493406">
        <w:t xml:space="preserve"> </w:t>
      </w:r>
    </w:p>
    <w:p w14:paraId="0AD2BC23" w14:textId="77777777" w:rsidR="002C725D" w:rsidRDefault="004604A4" w:rsidP="006C4EE0">
      <w:pPr>
        <w:pStyle w:val="USTustnpkodeksu"/>
        <w:rPr>
          <w:rFonts w:eastAsia="Calibri"/>
        </w:rPr>
      </w:pPr>
      <w:r w:rsidRPr="00493406">
        <w:t xml:space="preserve">4. Organy właściwe w sprawie </w:t>
      </w:r>
      <w:r w:rsidRPr="004604A4">
        <w:rPr>
          <w:rFonts w:eastAsia="Calibri"/>
        </w:rPr>
        <w:t>wydania decyzji o ustaleniu lokalizacji inwestycji celu publicznego wy</w:t>
      </w:r>
      <w:r w:rsidR="009D56A3">
        <w:rPr>
          <w:rFonts w:eastAsia="Calibri"/>
        </w:rPr>
        <w:t>stępują</w:t>
      </w:r>
      <w:r w:rsidRPr="004604A4">
        <w:rPr>
          <w:rFonts w:eastAsia="Calibri"/>
        </w:rPr>
        <w:t xml:space="preserve"> </w:t>
      </w:r>
      <w:r w:rsidR="009D56A3">
        <w:rPr>
          <w:rFonts w:eastAsia="Calibri"/>
        </w:rPr>
        <w:t>o uzgodnienie tej</w:t>
      </w:r>
      <w:r w:rsidRPr="004604A4">
        <w:rPr>
          <w:rFonts w:eastAsia="Calibri"/>
        </w:rPr>
        <w:t xml:space="preserve"> decyzj</w:t>
      </w:r>
      <w:r w:rsidR="009D56A3">
        <w:rPr>
          <w:rFonts w:eastAsia="Calibri"/>
        </w:rPr>
        <w:t>i do podmiotu zarządzającego</w:t>
      </w:r>
      <w:r w:rsidRPr="004604A4">
        <w:rPr>
          <w:rFonts w:eastAsia="Calibri"/>
        </w:rPr>
        <w:t xml:space="preserve"> w odniesieniu do obszaru właściwego portu lub przystani, z wyłączeniem morskich portów wojennych i terenów zamkniętych zlokalizowanych w granicach portu lub przystani morskiej, w terminie 3 miesięcy od dnia wejścia w życie niniejszej ustawy.</w:t>
      </w:r>
    </w:p>
    <w:p w14:paraId="51884AA1" w14:textId="77A2A868" w:rsidR="004604A4" w:rsidRDefault="002C725D" w:rsidP="006C4EE0">
      <w:pPr>
        <w:pStyle w:val="USTustnpkodeksu"/>
        <w:rPr>
          <w:rFonts w:eastAsia="Calibri"/>
        </w:rPr>
      </w:pPr>
      <w:r>
        <w:rPr>
          <w:rFonts w:eastAsia="Calibri"/>
        </w:rPr>
        <w:t>5. Nie występuje się o opinie i uzgodnienia</w:t>
      </w:r>
      <w:bookmarkStart w:id="0" w:name="_GoBack"/>
      <w:r w:rsidR="003822CD">
        <w:rPr>
          <w:rFonts w:eastAsia="Calibri"/>
        </w:rPr>
        <w:t>,</w:t>
      </w:r>
      <w:bookmarkEnd w:id="0"/>
      <w:r>
        <w:rPr>
          <w:rFonts w:eastAsia="Calibri"/>
        </w:rPr>
        <w:t xml:space="preserve"> o których mowa w ust. 2 i 3, jeżeli projekt studium uwarunkowań i kierunków zagospodarowania przestrzennego gminy lub projekt miejscowego planu zagospodarowanie przestrzennego zostały wyłożone do publicznego wglądu przed dniem wejścia w życie niniejszej ustawy.</w:t>
      </w:r>
    </w:p>
    <w:p w14:paraId="74A3DA00" w14:textId="6DF5C402" w:rsidR="004604A4" w:rsidRPr="004604A4" w:rsidRDefault="004604A4" w:rsidP="006C4EE0">
      <w:pPr>
        <w:pStyle w:val="ARTartustawynprozporzdzenia"/>
        <w:rPr>
          <w:rFonts w:eastAsia="Calibri"/>
        </w:rPr>
      </w:pPr>
      <w:r w:rsidRPr="00493406">
        <w:rPr>
          <w:rStyle w:val="Ppogrubienie"/>
        </w:rPr>
        <w:t xml:space="preserve">Art. </w:t>
      </w:r>
      <w:r w:rsidR="00EC79AA" w:rsidRPr="00493406">
        <w:rPr>
          <w:rStyle w:val="Ppogrubienie"/>
        </w:rPr>
        <w:t>1</w:t>
      </w:r>
      <w:r w:rsidR="00EC79AA">
        <w:rPr>
          <w:rStyle w:val="Ppogrubienie"/>
        </w:rPr>
        <w:t>6</w:t>
      </w:r>
      <w:r w:rsidRPr="004604A4">
        <w:rPr>
          <w:rFonts w:eastAsia="Calibri"/>
        </w:rPr>
        <w:t>.</w:t>
      </w:r>
      <w:r w:rsidR="00667D3B">
        <w:rPr>
          <w:rFonts w:eastAsia="Calibri"/>
        </w:rPr>
        <w:t xml:space="preserve"> </w:t>
      </w:r>
      <w:r w:rsidRPr="004604A4">
        <w:rPr>
          <w:rFonts w:eastAsia="Calibri"/>
        </w:rPr>
        <w:t xml:space="preserve">1. </w:t>
      </w:r>
      <w:r w:rsidR="002443DC">
        <w:t>Do postępowań</w:t>
      </w:r>
      <w:r w:rsidRPr="00493406">
        <w:t xml:space="preserve"> </w:t>
      </w:r>
      <w:r w:rsidR="00AC6ED7" w:rsidRPr="00AC6ED7">
        <w:t>w sprawie wydania decyzji o zezwoleni</w:t>
      </w:r>
      <w:r w:rsidR="009D56A3">
        <w:t>u</w:t>
      </w:r>
      <w:r w:rsidR="00AC6ED7" w:rsidRPr="00AC6ED7">
        <w:t xml:space="preserve"> na realizację inwestycji drogowej</w:t>
      </w:r>
      <w:r w:rsidR="009D56A3">
        <w:t xml:space="preserve"> wszczętych i niezakończonych</w:t>
      </w:r>
      <w:r w:rsidR="001465B0">
        <w:t xml:space="preserve"> </w:t>
      </w:r>
      <w:r w:rsidRPr="00493406">
        <w:t xml:space="preserve">przed dniem wejścia w życie </w:t>
      </w:r>
      <w:r>
        <w:t xml:space="preserve">niniejszej </w:t>
      </w:r>
      <w:r w:rsidR="009D56A3">
        <w:t xml:space="preserve">ustawy </w:t>
      </w:r>
      <w:r w:rsidRPr="00493406">
        <w:t>stosuje się przepisy ustawy zmienianej w</w:t>
      </w:r>
      <w:r w:rsidR="001465B0">
        <w:t xml:space="preserve"> </w:t>
      </w:r>
      <w:r w:rsidRPr="00493406">
        <w:t>art. 7 w brzmieniu nadanym niniejszą ustawą.</w:t>
      </w:r>
    </w:p>
    <w:p w14:paraId="4CEF3832" w14:textId="5DAABC10" w:rsidR="004604A4" w:rsidRDefault="004604A4" w:rsidP="006C4EE0">
      <w:pPr>
        <w:pStyle w:val="USTustnpkodeksu"/>
      </w:pPr>
      <w:r w:rsidRPr="004604A4">
        <w:rPr>
          <w:rFonts w:eastAsia="Calibri"/>
        </w:rPr>
        <w:lastRenderedPageBreak/>
        <w:t>2. Właściwy</w:t>
      </w:r>
      <w:r w:rsidR="000B1D4B">
        <w:rPr>
          <w:rFonts w:eastAsia="Calibri"/>
        </w:rPr>
        <w:t xml:space="preserve"> zarządca drogi </w:t>
      </w:r>
      <w:r w:rsidR="009D56A3">
        <w:rPr>
          <w:rFonts w:eastAsia="Calibri"/>
        </w:rPr>
        <w:t>występuje o opinię podmiotu zarządzającego</w:t>
      </w:r>
      <w:r w:rsidR="000B1D4B">
        <w:rPr>
          <w:rFonts w:eastAsia="Calibri"/>
        </w:rPr>
        <w:t xml:space="preserve"> </w:t>
      </w:r>
      <w:r w:rsidRPr="004604A4">
        <w:rPr>
          <w:rFonts w:eastAsia="Calibri"/>
        </w:rPr>
        <w:t>w odniesieniu do obszaru portu lub przystani</w:t>
      </w:r>
      <w:r w:rsidR="001465B0">
        <w:rPr>
          <w:rFonts w:eastAsia="Calibri"/>
        </w:rPr>
        <w:t xml:space="preserve"> </w:t>
      </w:r>
      <w:r w:rsidRPr="004604A4">
        <w:rPr>
          <w:rFonts w:eastAsia="Calibri"/>
        </w:rPr>
        <w:t>morskiej, w terminie 3 miesięcy od dnia wejścia w życie niniejszej ustawy.</w:t>
      </w:r>
    </w:p>
    <w:p w14:paraId="104BBC4B" w14:textId="428B6B43" w:rsidR="0072194F" w:rsidRDefault="00A853A2" w:rsidP="00C76C93">
      <w:pPr>
        <w:pStyle w:val="ARTartustawynprozporzdzenia"/>
      </w:pPr>
      <w:r w:rsidRPr="000E49BE">
        <w:rPr>
          <w:rStyle w:val="Ppogrubienie"/>
        </w:rPr>
        <w:t xml:space="preserve">Art. </w:t>
      </w:r>
      <w:r w:rsidR="00EC79AA" w:rsidRPr="000E49BE">
        <w:rPr>
          <w:rStyle w:val="Ppogrubienie"/>
        </w:rPr>
        <w:t>1</w:t>
      </w:r>
      <w:r w:rsidR="00EC79AA">
        <w:rPr>
          <w:rStyle w:val="Ppogrubienie"/>
        </w:rPr>
        <w:t>7</w:t>
      </w:r>
      <w:r w:rsidR="00E02D18">
        <w:t xml:space="preserve">. </w:t>
      </w:r>
      <w:r w:rsidR="007A53AA">
        <w:t xml:space="preserve">1. </w:t>
      </w:r>
      <w:r w:rsidR="000D165C" w:rsidRPr="000D165C">
        <w:t>Dotychczasowe przepisy wykonawcze wydane na podstawie art. 24 ustawy zmienianej w art. 3, zachowują moc do dnia wejścia w życie przepisów wykonawczych wydanych na podstawie art. 24</w:t>
      </w:r>
      <w:r w:rsidR="00022369">
        <w:t xml:space="preserve"> </w:t>
      </w:r>
      <w:r w:rsidR="000D165C" w:rsidRPr="000D165C">
        <w:t>ustawy zmienianej w art. 3, w brzmieniu nadanym niniejszą ustawą, jednak nie dłużej niż przez okres 36 miesięcy</w:t>
      </w:r>
      <w:r w:rsidR="002A51D8">
        <w:t xml:space="preserve"> od dnia wejścia w życie niniejszej ustawy</w:t>
      </w:r>
      <w:r w:rsidR="00127664">
        <w:t>.</w:t>
      </w:r>
    </w:p>
    <w:p w14:paraId="448352D3" w14:textId="77777777" w:rsidR="007A53AA" w:rsidRDefault="007A53AA" w:rsidP="003822CD">
      <w:pPr>
        <w:pStyle w:val="USTustnpkodeksu"/>
      </w:pPr>
      <w:r>
        <w:t>2. Dotychczasowe przepisy wykonawcze wydane na podstawie art. 37 ust. 1d ustawy zmienianej w art. 3, zachowują moc do dnia wejścia w życie przepisów wykonawczych wydanych na podstawie art. 37 ust. 1d ustawy zmienianej w art. 3, jednak nie dłużej niż przez okres 36 miesięcy od dnia wejścia w życie niniejszej ustawy.</w:t>
      </w:r>
    </w:p>
    <w:p w14:paraId="7D0D50B9" w14:textId="215B5FD6" w:rsidR="00294D9C" w:rsidRPr="00294D9C" w:rsidRDefault="003C3B13" w:rsidP="005E1191">
      <w:pPr>
        <w:pStyle w:val="ARTartustawynprozporzdzenia"/>
      </w:pPr>
      <w:r w:rsidRPr="003C3B13">
        <w:rPr>
          <w:rStyle w:val="Ppogrubienie"/>
        </w:rPr>
        <w:t xml:space="preserve">Art. </w:t>
      </w:r>
      <w:r w:rsidR="00EC79AA" w:rsidRPr="003C3B13">
        <w:rPr>
          <w:rStyle w:val="Ppogrubienie"/>
        </w:rPr>
        <w:t>1</w:t>
      </w:r>
      <w:r w:rsidR="00EC79AA">
        <w:rPr>
          <w:rStyle w:val="Ppogrubienie"/>
        </w:rPr>
        <w:t>8</w:t>
      </w:r>
      <w:r>
        <w:rPr>
          <w:rStyle w:val="Ppogrubienie"/>
        </w:rPr>
        <w:t>.</w:t>
      </w:r>
      <w:r w:rsidR="001465B0">
        <w:t xml:space="preserve"> </w:t>
      </w:r>
      <w:r w:rsidR="00294D9C" w:rsidRPr="00294D9C">
        <w:t xml:space="preserve">1. </w:t>
      </w:r>
      <w:r w:rsidR="00BC7810">
        <w:t>W latach 2019</w:t>
      </w:r>
      <w:r w:rsidR="000B3CEE">
        <w:t>–</w:t>
      </w:r>
      <w:r w:rsidR="00BC7810">
        <w:t>2028 m</w:t>
      </w:r>
      <w:r w:rsidR="00294D9C" w:rsidRPr="00294D9C">
        <w:t xml:space="preserve">aksymalny limit wydatków budżetu państwa </w:t>
      </w:r>
      <w:r w:rsidR="00BC7810">
        <w:t xml:space="preserve">będący skutkiem finansowym ustawy </w:t>
      </w:r>
      <w:r w:rsidR="00294D9C" w:rsidRPr="00294D9C">
        <w:t>wyn</w:t>
      </w:r>
      <w:r w:rsidR="002A51D8">
        <w:t>osi</w:t>
      </w:r>
      <w:r w:rsidR="00294D9C" w:rsidRPr="00294D9C">
        <w:t xml:space="preserve"> </w:t>
      </w:r>
      <w:r w:rsidR="004E1856">
        <w:t>0</w:t>
      </w:r>
      <w:r w:rsidR="004E1856" w:rsidRPr="00294D9C">
        <w:t>,</w:t>
      </w:r>
      <w:r w:rsidR="004E1856">
        <w:t>944</w:t>
      </w:r>
      <w:r w:rsidR="004E1856" w:rsidRPr="00294D9C">
        <w:t xml:space="preserve"> </w:t>
      </w:r>
      <w:r w:rsidR="00294D9C" w:rsidRPr="00294D9C">
        <w:t xml:space="preserve">mln zł, w tym w: </w:t>
      </w:r>
    </w:p>
    <w:p w14:paraId="02DED4E1" w14:textId="3BE19FC1" w:rsidR="004E1856" w:rsidRPr="00294D9C" w:rsidRDefault="004E1856" w:rsidP="004E1856">
      <w:pPr>
        <w:pStyle w:val="PKTpunkt"/>
      </w:pPr>
      <w:r w:rsidRPr="00294D9C">
        <w:t>1)</w:t>
      </w:r>
      <w:r>
        <w:tab/>
      </w:r>
      <w:r w:rsidRPr="00294D9C">
        <w:t xml:space="preserve">2019 r. </w:t>
      </w:r>
      <w:r w:rsidR="000B3CEE">
        <w:t>–</w:t>
      </w:r>
      <w:r w:rsidRPr="00294D9C">
        <w:t xml:space="preserve"> 0,</w:t>
      </w:r>
      <w:r>
        <w:t>08</w:t>
      </w:r>
      <w:r w:rsidRPr="00294D9C">
        <w:t xml:space="preserve"> mln zł; </w:t>
      </w:r>
    </w:p>
    <w:p w14:paraId="39995F08" w14:textId="4647BF88" w:rsidR="004E1856" w:rsidRPr="00294D9C" w:rsidRDefault="004E1856" w:rsidP="004E1856">
      <w:pPr>
        <w:pStyle w:val="PKTpunkt"/>
      </w:pPr>
      <w:r w:rsidRPr="00294D9C">
        <w:t>2)</w:t>
      </w:r>
      <w:r>
        <w:tab/>
      </w:r>
      <w:r w:rsidRPr="00294D9C">
        <w:t xml:space="preserve">2020 r. </w:t>
      </w:r>
      <w:r w:rsidR="000B3CEE">
        <w:t>–</w:t>
      </w:r>
      <w:r w:rsidRPr="00294D9C">
        <w:t xml:space="preserve"> 0,</w:t>
      </w:r>
      <w:r>
        <w:t>096</w:t>
      </w:r>
      <w:r w:rsidRPr="00294D9C">
        <w:t xml:space="preserve"> mln zł; </w:t>
      </w:r>
    </w:p>
    <w:p w14:paraId="4BDF7E97" w14:textId="1AB4C8CB" w:rsidR="004E1856" w:rsidRPr="00294D9C" w:rsidRDefault="004E1856" w:rsidP="004E1856">
      <w:pPr>
        <w:pStyle w:val="PKTpunkt"/>
      </w:pPr>
      <w:r w:rsidRPr="00294D9C">
        <w:t>3)</w:t>
      </w:r>
      <w:r>
        <w:tab/>
      </w:r>
      <w:r w:rsidRPr="00294D9C">
        <w:t xml:space="preserve">2021 r. </w:t>
      </w:r>
      <w:r w:rsidR="000B3CEE">
        <w:t>–</w:t>
      </w:r>
      <w:r w:rsidRPr="00294D9C">
        <w:t xml:space="preserve"> 0,</w:t>
      </w:r>
      <w:r>
        <w:t xml:space="preserve">096 </w:t>
      </w:r>
      <w:r w:rsidRPr="00294D9C">
        <w:t xml:space="preserve">mln zł; </w:t>
      </w:r>
    </w:p>
    <w:p w14:paraId="580838AD" w14:textId="40B98301" w:rsidR="004E1856" w:rsidRPr="00294D9C" w:rsidRDefault="004E1856" w:rsidP="004E1856">
      <w:pPr>
        <w:pStyle w:val="PKTpunkt"/>
      </w:pPr>
      <w:r w:rsidRPr="00294D9C">
        <w:t>4)</w:t>
      </w:r>
      <w:r>
        <w:tab/>
      </w:r>
      <w:r w:rsidRPr="00294D9C">
        <w:t xml:space="preserve">2022 r. </w:t>
      </w:r>
      <w:r w:rsidR="000B3CEE">
        <w:t>–</w:t>
      </w:r>
      <w:r w:rsidRPr="00294D9C">
        <w:t xml:space="preserve"> 0,</w:t>
      </w:r>
      <w:r>
        <w:t xml:space="preserve">096 </w:t>
      </w:r>
      <w:r w:rsidRPr="00294D9C">
        <w:t xml:space="preserve">mln zł; </w:t>
      </w:r>
    </w:p>
    <w:p w14:paraId="4E732C2C" w14:textId="4075DC03" w:rsidR="004E1856" w:rsidRPr="00294D9C" w:rsidRDefault="004E1856" w:rsidP="004E1856">
      <w:pPr>
        <w:pStyle w:val="PKTpunkt"/>
      </w:pPr>
      <w:r w:rsidRPr="00294D9C">
        <w:t>5)</w:t>
      </w:r>
      <w:r>
        <w:tab/>
      </w:r>
      <w:r w:rsidRPr="00294D9C">
        <w:t xml:space="preserve">2023 r. </w:t>
      </w:r>
      <w:r w:rsidR="000B3CEE">
        <w:t>–</w:t>
      </w:r>
      <w:r w:rsidRPr="00294D9C">
        <w:t xml:space="preserve"> 0,</w:t>
      </w:r>
      <w:r>
        <w:t xml:space="preserve">096 </w:t>
      </w:r>
      <w:r w:rsidRPr="00294D9C">
        <w:t xml:space="preserve">mln zł; </w:t>
      </w:r>
    </w:p>
    <w:p w14:paraId="33728055" w14:textId="46B6BC1B" w:rsidR="004E1856" w:rsidRPr="00294D9C" w:rsidRDefault="004E1856" w:rsidP="004E1856">
      <w:pPr>
        <w:pStyle w:val="PKTpunkt"/>
      </w:pPr>
      <w:r w:rsidRPr="00294D9C">
        <w:t>6)</w:t>
      </w:r>
      <w:r>
        <w:tab/>
      </w:r>
      <w:r w:rsidRPr="00294D9C">
        <w:t xml:space="preserve">2024 r. </w:t>
      </w:r>
      <w:r w:rsidR="000B3CEE">
        <w:t>–</w:t>
      </w:r>
      <w:r w:rsidRPr="00294D9C">
        <w:t xml:space="preserve"> 0,</w:t>
      </w:r>
      <w:r>
        <w:t xml:space="preserve">096 </w:t>
      </w:r>
      <w:r w:rsidRPr="00294D9C">
        <w:t xml:space="preserve">mln zł; </w:t>
      </w:r>
    </w:p>
    <w:p w14:paraId="4AB20961" w14:textId="0644C46E" w:rsidR="004E1856" w:rsidRPr="00294D9C" w:rsidRDefault="004E1856" w:rsidP="004E1856">
      <w:pPr>
        <w:pStyle w:val="PKTpunkt"/>
      </w:pPr>
      <w:r w:rsidRPr="00294D9C">
        <w:t>7)</w:t>
      </w:r>
      <w:r>
        <w:tab/>
      </w:r>
      <w:r w:rsidRPr="00294D9C">
        <w:t xml:space="preserve">2025 r. </w:t>
      </w:r>
      <w:r w:rsidR="000B3CEE">
        <w:t>–</w:t>
      </w:r>
      <w:r w:rsidRPr="00294D9C">
        <w:t xml:space="preserve"> 0,</w:t>
      </w:r>
      <w:r>
        <w:t xml:space="preserve">096 </w:t>
      </w:r>
      <w:r w:rsidRPr="00294D9C">
        <w:t xml:space="preserve">mln zł; </w:t>
      </w:r>
    </w:p>
    <w:p w14:paraId="2B1EB98A" w14:textId="5669E50B" w:rsidR="004E1856" w:rsidRPr="00294D9C" w:rsidRDefault="004E1856" w:rsidP="004E1856">
      <w:pPr>
        <w:pStyle w:val="PKTpunkt"/>
      </w:pPr>
      <w:r w:rsidRPr="00294D9C">
        <w:t>8)</w:t>
      </w:r>
      <w:r>
        <w:tab/>
      </w:r>
      <w:r w:rsidRPr="00294D9C">
        <w:t xml:space="preserve">2026 r. </w:t>
      </w:r>
      <w:r w:rsidR="000B3CEE">
        <w:t>–</w:t>
      </w:r>
      <w:r w:rsidRPr="00294D9C">
        <w:t xml:space="preserve"> 0,</w:t>
      </w:r>
      <w:r>
        <w:t xml:space="preserve">096 </w:t>
      </w:r>
      <w:r w:rsidRPr="00294D9C">
        <w:t xml:space="preserve">mln zł; </w:t>
      </w:r>
    </w:p>
    <w:p w14:paraId="54C09ACE" w14:textId="40FF5198" w:rsidR="004E1856" w:rsidRPr="00294D9C" w:rsidRDefault="004E1856" w:rsidP="004E1856">
      <w:pPr>
        <w:pStyle w:val="PKTpunkt"/>
      </w:pPr>
      <w:r w:rsidRPr="00294D9C">
        <w:t>9)</w:t>
      </w:r>
      <w:r>
        <w:tab/>
      </w:r>
      <w:r w:rsidRPr="00294D9C">
        <w:t xml:space="preserve">2027 r. </w:t>
      </w:r>
      <w:r w:rsidR="000B3CEE">
        <w:t>–</w:t>
      </w:r>
      <w:r w:rsidRPr="00294D9C">
        <w:t xml:space="preserve"> 0,</w:t>
      </w:r>
      <w:r>
        <w:t xml:space="preserve">096 </w:t>
      </w:r>
      <w:r w:rsidRPr="00294D9C">
        <w:t xml:space="preserve">mln zł; </w:t>
      </w:r>
    </w:p>
    <w:p w14:paraId="7BFFA919" w14:textId="5EE90BDF" w:rsidR="004E1856" w:rsidRPr="00294D9C" w:rsidRDefault="004E1856" w:rsidP="004E1856">
      <w:pPr>
        <w:pStyle w:val="PKTpunkt"/>
      </w:pPr>
      <w:r w:rsidRPr="00294D9C">
        <w:t>10)</w:t>
      </w:r>
      <w:r>
        <w:tab/>
      </w:r>
      <w:r w:rsidRPr="00294D9C">
        <w:t xml:space="preserve">2028 r. </w:t>
      </w:r>
      <w:r w:rsidR="000B3CEE">
        <w:t>–</w:t>
      </w:r>
      <w:r w:rsidRPr="00294D9C">
        <w:t xml:space="preserve"> 0,</w:t>
      </w:r>
      <w:r>
        <w:t xml:space="preserve">096 </w:t>
      </w:r>
      <w:r w:rsidRPr="00294D9C">
        <w:t>mln zł</w:t>
      </w:r>
      <w:r w:rsidR="00EF03CE">
        <w:t>.</w:t>
      </w:r>
    </w:p>
    <w:p w14:paraId="1A07233D" w14:textId="66216043" w:rsidR="00294D9C" w:rsidRPr="00294D9C" w:rsidRDefault="00294D9C" w:rsidP="00F3359B">
      <w:pPr>
        <w:pStyle w:val="USTustnpkodeksu"/>
      </w:pPr>
      <w:r w:rsidRPr="00294D9C">
        <w:t xml:space="preserve">2. W przypadku przekroczenia lub zagrożenia przekroczenia przyjętego na dany rok budżetowy maksymalnego limitu wydatków, o którym mowa w ust. 1, </w:t>
      </w:r>
      <w:r w:rsidR="002A51D8">
        <w:t>stosuje się</w:t>
      </w:r>
      <w:r w:rsidR="001465B0">
        <w:t xml:space="preserve"> </w:t>
      </w:r>
      <w:r w:rsidRPr="00294D9C">
        <w:t>mechanizm korygując</w:t>
      </w:r>
      <w:r w:rsidR="002A51D8">
        <w:t>y</w:t>
      </w:r>
      <w:r w:rsidRPr="00294D9C">
        <w:t xml:space="preserve"> polegając</w:t>
      </w:r>
      <w:r w:rsidR="002A51D8">
        <w:t>y</w:t>
      </w:r>
      <w:r w:rsidRPr="00294D9C">
        <w:t xml:space="preserve"> na obniżeniu kosztów utrzymania nowo powstałych stanowisk pracy.</w:t>
      </w:r>
    </w:p>
    <w:p w14:paraId="1EDF9814" w14:textId="77777777" w:rsidR="00E325F6" w:rsidRPr="00E325F6" w:rsidRDefault="00294D9C" w:rsidP="00F3359B">
      <w:pPr>
        <w:pStyle w:val="USTustnpkodeksu"/>
      </w:pPr>
      <w:r w:rsidRPr="00294D9C">
        <w:t>3. Organem właściwym do monitorowania wykorzystania limitu wydatków, o którym mowa w ust. 1, oraz odpowiedzialnym za wdrożenie mechanizm</w:t>
      </w:r>
      <w:r w:rsidR="002A51D8">
        <w:t>u</w:t>
      </w:r>
      <w:r w:rsidRPr="00294D9C">
        <w:t xml:space="preserve"> korygując</w:t>
      </w:r>
      <w:r w:rsidR="002A51D8">
        <w:t>ego</w:t>
      </w:r>
      <w:r w:rsidRPr="00294D9C">
        <w:t>, o który</w:t>
      </w:r>
      <w:r w:rsidR="002A51D8">
        <w:t>m</w:t>
      </w:r>
      <w:r w:rsidRPr="00294D9C">
        <w:t xml:space="preserve"> mowa w ust. 2, jest minister właściwy do spraw gospodarki morskiej.</w:t>
      </w:r>
    </w:p>
    <w:p w14:paraId="02DA0498" w14:textId="77777777" w:rsidR="00650469" w:rsidRDefault="00650469" w:rsidP="003822CD">
      <w:pPr>
        <w:pStyle w:val="ARTartustawynprozporzdzenia"/>
        <w:ind w:firstLine="0"/>
        <w:rPr>
          <w:rStyle w:val="Ppogrubienie"/>
          <w:rFonts w:ascii="Times New Roman" w:hAnsi="Times New Roman"/>
          <w:bCs/>
        </w:rPr>
      </w:pPr>
    </w:p>
    <w:p w14:paraId="00EF0015" w14:textId="3F5752E5" w:rsidR="00E3201C" w:rsidRPr="00E3201C" w:rsidRDefault="00E325F6" w:rsidP="00B70B54">
      <w:pPr>
        <w:pStyle w:val="ARTartustawynprozporzdzenia"/>
      </w:pPr>
      <w:r w:rsidRPr="008A00E8">
        <w:rPr>
          <w:rStyle w:val="Ppogrubienie"/>
        </w:rPr>
        <w:lastRenderedPageBreak/>
        <w:t xml:space="preserve">Art. </w:t>
      </w:r>
      <w:r w:rsidR="00EC79AA">
        <w:rPr>
          <w:rStyle w:val="Ppogrubienie"/>
        </w:rPr>
        <w:t>19</w:t>
      </w:r>
      <w:r w:rsidRPr="008A00E8">
        <w:rPr>
          <w:rStyle w:val="Ppogrubienie"/>
        </w:rPr>
        <w:t>.</w:t>
      </w:r>
      <w:r w:rsidR="00834D7A">
        <w:t xml:space="preserve"> 1.</w:t>
      </w:r>
      <w:r w:rsidR="00E3201C" w:rsidRPr="00E3201C">
        <w:t xml:space="preserve"> W latach 2019</w:t>
      </w:r>
      <w:r w:rsidR="000B3CEE">
        <w:t>–</w:t>
      </w:r>
      <w:r w:rsidR="00E3201C" w:rsidRPr="00E3201C">
        <w:t xml:space="preserve">2028 maksymalny limit wydatków budżetu państwa będący skutkiem finansowym ustawy wynosi 2 000 mln zł, w tym w: </w:t>
      </w:r>
    </w:p>
    <w:p w14:paraId="6BE2D655" w14:textId="624AC746" w:rsidR="00E3201C" w:rsidRPr="00E3201C" w:rsidRDefault="00E3201C" w:rsidP="00B70B54">
      <w:pPr>
        <w:pStyle w:val="PKTpunkt"/>
      </w:pPr>
      <w:r w:rsidRPr="00E3201C">
        <w:t>1)</w:t>
      </w:r>
      <w:r w:rsidRPr="00E3201C">
        <w:tab/>
        <w:t xml:space="preserve">2019 r. </w:t>
      </w:r>
      <w:r w:rsidR="000B3CEE">
        <w:t>–</w:t>
      </w:r>
      <w:r w:rsidRPr="00E3201C">
        <w:t xml:space="preserve"> 0 zł; </w:t>
      </w:r>
    </w:p>
    <w:p w14:paraId="78456E42" w14:textId="3E9E940F" w:rsidR="00E3201C" w:rsidRPr="00E3201C" w:rsidRDefault="00E3201C" w:rsidP="00B70B54">
      <w:pPr>
        <w:pStyle w:val="PKTpunkt"/>
      </w:pPr>
      <w:r w:rsidRPr="00E3201C">
        <w:t>2)</w:t>
      </w:r>
      <w:r w:rsidRPr="00E3201C">
        <w:tab/>
        <w:t xml:space="preserve">2020 r. </w:t>
      </w:r>
      <w:r w:rsidR="000B3CEE">
        <w:t>–</w:t>
      </w:r>
      <w:r w:rsidRPr="00E3201C">
        <w:t xml:space="preserve"> 1,5 mln zł; </w:t>
      </w:r>
    </w:p>
    <w:p w14:paraId="1AA3E306" w14:textId="331633FB" w:rsidR="00E3201C" w:rsidRPr="00E3201C" w:rsidRDefault="00E3201C" w:rsidP="00B70B54">
      <w:pPr>
        <w:pStyle w:val="PKTpunkt"/>
      </w:pPr>
      <w:r w:rsidRPr="00E3201C">
        <w:t>3)</w:t>
      </w:r>
      <w:r w:rsidRPr="00E3201C">
        <w:tab/>
        <w:t xml:space="preserve">2021 r. </w:t>
      </w:r>
      <w:r w:rsidR="000B3CEE">
        <w:t>–</w:t>
      </w:r>
      <w:r w:rsidRPr="00E3201C">
        <w:t xml:space="preserve"> 5 mln zł; </w:t>
      </w:r>
    </w:p>
    <w:p w14:paraId="1C491933" w14:textId="572B0A56" w:rsidR="00E3201C" w:rsidRPr="00E3201C" w:rsidRDefault="00E3201C" w:rsidP="00B70B54">
      <w:pPr>
        <w:pStyle w:val="PKTpunkt"/>
      </w:pPr>
      <w:r w:rsidRPr="00E3201C">
        <w:t>4)</w:t>
      </w:r>
      <w:r w:rsidRPr="00E3201C">
        <w:tab/>
        <w:t xml:space="preserve">2022 r. </w:t>
      </w:r>
      <w:r w:rsidR="000B3CEE">
        <w:t>–</w:t>
      </w:r>
      <w:r w:rsidRPr="00E3201C">
        <w:t xml:space="preserve"> 15 mln zł; </w:t>
      </w:r>
    </w:p>
    <w:p w14:paraId="3B587FF6" w14:textId="5F0ED8E8" w:rsidR="00E3201C" w:rsidRPr="00E3201C" w:rsidRDefault="00E3201C" w:rsidP="00B70B54">
      <w:pPr>
        <w:pStyle w:val="PKTpunkt"/>
      </w:pPr>
      <w:r w:rsidRPr="00E3201C">
        <w:t>5)</w:t>
      </w:r>
      <w:r w:rsidRPr="00E3201C">
        <w:tab/>
        <w:t xml:space="preserve">2023 r. </w:t>
      </w:r>
      <w:r w:rsidR="000B3CEE">
        <w:t>–</w:t>
      </w:r>
      <w:r w:rsidRPr="00E3201C">
        <w:t xml:space="preserve"> 1,5 mln zł; </w:t>
      </w:r>
    </w:p>
    <w:p w14:paraId="4D31D051" w14:textId="28F05A70" w:rsidR="00E3201C" w:rsidRPr="00E3201C" w:rsidRDefault="00E3201C" w:rsidP="00B70B54">
      <w:pPr>
        <w:pStyle w:val="PKTpunkt"/>
      </w:pPr>
      <w:r w:rsidRPr="00E3201C">
        <w:t>6)</w:t>
      </w:r>
      <w:r w:rsidRPr="00E3201C">
        <w:tab/>
        <w:t xml:space="preserve">2024 r. </w:t>
      </w:r>
      <w:r w:rsidR="000B3CEE">
        <w:t>–</w:t>
      </w:r>
      <w:r w:rsidRPr="00E3201C">
        <w:t xml:space="preserve"> 66 mln zł; </w:t>
      </w:r>
    </w:p>
    <w:p w14:paraId="0B118600" w14:textId="0C616B55" w:rsidR="00E3201C" w:rsidRPr="00E3201C" w:rsidRDefault="00E3201C" w:rsidP="00B70B54">
      <w:pPr>
        <w:pStyle w:val="PKTpunkt"/>
      </w:pPr>
      <w:r w:rsidRPr="00E3201C">
        <w:t>7)</w:t>
      </w:r>
      <w:r w:rsidRPr="00E3201C">
        <w:tab/>
        <w:t xml:space="preserve">2025 r. </w:t>
      </w:r>
      <w:r w:rsidR="000B3CEE">
        <w:t>–</w:t>
      </w:r>
      <w:r w:rsidRPr="00E3201C">
        <w:t xml:space="preserve"> 265 mln zł; </w:t>
      </w:r>
    </w:p>
    <w:p w14:paraId="3A4E67EC" w14:textId="3B26FE7A" w:rsidR="00E3201C" w:rsidRPr="00E3201C" w:rsidRDefault="00E3201C" w:rsidP="00B70B54">
      <w:pPr>
        <w:pStyle w:val="PKTpunkt"/>
      </w:pPr>
      <w:r w:rsidRPr="00E3201C">
        <w:t>8)</w:t>
      </w:r>
      <w:r w:rsidRPr="00E3201C">
        <w:tab/>
        <w:t xml:space="preserve">2026 r. </w:t>
      </w:r>
      <w:r w:rsidR="000B3CEE">
        <w:t>–</w:t>
      </w:r>
      <w:r w:rsidRPr="00E3201C">
        <w:t xml:space="preserve"> 580 mln zł; </w:t>
      </w:r>
    </w:p>
    <w:p w14:paraId="6CF58BDE" w14:textId="56005E8C" w:rsidR="00E3201C" w:rsidRPr="00E3201C" w:rsidRDefault="00E3201C" w:rsidP="00B70B54">
      <w:pPr>
        <w:pStyle w:val="PKTpunkt"/>
      </w:pPr>
      <w:r w:rsidRPr="00E3201C">
        <w:t>9)</w:t>
      </w:r>
      <w:r w:rsidRPr="00E3201C">
        <w:tab/>
        <w:t xml:space="preserve">2027 r. </w:t>
      </w:r>
      <w:r w:rsidR="000B3CEE">
        <w:t>–</w:t>
      </w:r>
      <w:r w:rsidRPr="00E3201C">
        <w:t xml:space="preserve"> 760 mln zł; </w:t>
      </w:r>
    </w:p>
    <w:p w14:paraId="2303BA43" w14:textId="480229E2" w:rsidR="00E3201C" w:rsidRPr="00E3201C" w:rsidRDefault="00E3201C" w:rsidP="00B70B54">
      <w:pPr>
        <w:pStyle w:val="PKTpunkt"/>
      </w:pPr>
      <w:r w:rsidRPr="00E3201C">
        <w:t>10)</w:t>
      </w:r>
      <w:r w:rsidRPr="00E3201C">
        <w:tab/>
        <w:t xml:space="preserve">2028 r. </w:t>
      </w:r>
      <w:r w:rsidR="000B3CEE">
        <w:t>–</w:t>
      </w:r>
      <w:r w:rsidRPr="00E3201C">
        <w:t xml:space="preserve"> 306 mln zł.</w:t>
      </w:r>
    </w:p>
    <w:p w14:paraId="610D647E" w14:textId="04A1CBE5" w:rsidR="00E3201C" w:rsidRPr="00E3201C" w:rsidRDefault="00E3201C" w:rsidP="00E3201C">
      <w:pPr>
        <w:pStyle w:val="USTustnpkodeksu"/>
      </w:pPr>
      <w:r w:rsidRPr="00E3201C">
        <w:t>2. W przypadku przekroczenia lub zagrożenia przekroczenia przyjętego na dany rok budżetowy maksymalnego limitu wydatków, o którym mowa w ust. 1, stosuje się</w:t>
      </w:r>
      <w:r w:rsidR="001465B0">
        <w:t xml:space="preserve"> </w:t>
      </w:r>
      <w:r w:rsidRPr="00E3201C">
        <w:t>mechanizm korygujący polegający na rezygnacji z części zadań bądź ograniczenie ich zakresu rzeczowego.</w:t>
      </w:r>
    </w:p>
    <w:p w14:paraId="59D532E7" w14:textId="77777777" w:rsidR="00E3201C" w:rsidRPr="00E3201C" w:rsidRDefault="00E3201C" w:rsidP="00E3201C">
      <w:pPr>
        <w:pStyle w:val="USTustnpkodeksu"/>
      </w:pPr>
      <w:r w:rsidRPr="00E3201C">
        <w:t>3. Organem właściwym do monitorowania wykorzystania limitu wydatków, o którym mowa w ust. 1, oraz odpowiedzialnym za wdrożenie mechanizmu korygującego, o którym mowa w ust. 2, jest minister właściwy do spraw transportu.</w:t>
      </w:r>
    </w:p>
    <w:p w14:paraId="45548AA5" w14:textId="2D668B79" w:rsidR="002A39C6" w:rsidRDefault="00650469" w:rsidP="001D04BA">
      <w:pPr>
        <w:pStyle w:val="ARTartustawynprozporzdzenia"/>
      </w:pPr>
      <w:r w:rsidRPr="00B70B54">
        <w:rPr>
          <w:rStyle w:val="Ppogrubienie"/>
        </w:rPr>
        <w:t>Art. 20.</w:t>
      </w:r>
      <w:r w:rsidRPr="00650469">
        <w:t xml:space="preserve"> </w:t>
      </w:r>
      <w:r w:rsidR="00E53610" w:rsidRPr="00E53610">
        <w:t xml:space="preserve">Ustawa wchodzi w życie </w:t>
      </w:r>
      <w:r w:rsidR="00FF1ABB">
        <w:t>po upływie 7</w:t>
      </w:r>
      <w:r w:rsidR="00FF1ABB" w:rsidRPr="00FF1ABB">
        <w:t xml:space="preserve"> dni od dnia ogłoszenia</w:t>
      </w:r>
      <w:r w:rsidR="00F339A8">
        <w:t>,</w:t>
      </w:r>
      <w:r w:rsidR="00E011C1">
        <w:t xml:space="preserve"> </w:t>
      </w:r>
      <w:r w:rsidR="003734C3">
        <w:t>z wyjątkiem</w:t>
      </w:r>
      <w:r w:rsidR="0024212E">
        <w:t xml:space="preserve"> </w:t>
      </w:r>
      <w:r w:rsidR="003734C3">
        <w:t xml:space="preserve">art. </w:t>
      </w:r>
      <w:r w:rsidR="003E49F9">
        <w:t xml:space="preserve">1 pkt 12 w zakresie art. </w:t>
      </w:r>
      <w:r w:rsidR="003734C3">
        <w:t xml:space="preserve">25 ust. </w:t>
      </w:r>
      <w:r w:rsidR="002E1F2E">
        <w:t>5</w:t>
      </w:r>
      <w:r w:rsidR="00BF3598">
        <w:t xml:space="preserve">, który wchodzi w życie </w:t>
      </w:r>
      <w:r w:rsidR="0072194F">
        <w:t xml:space="preserve">z dniem </w:t>
      </w:r>
      <w:r w:rsidR="00CA407D">
        <w:t xml:space="preserve">1 stycznia 2020 r. </w:t>
      </w:r>
    </w:p>
    <w:p w14:paraId="5757C12B" w14:textId="77777777" w:rsidR="002665CB" w:rsidRPr="00880D93" w:rsidRDefault="002665CB" w:rsidP="00880D93"/>
    <w:sectPr w:rsidR="002665CB" w:rsidRPr="00880D93" w:rsidSect="00F1656F">
      <w:headerReference w:type="default" r:id="rId10"/>
      <w:footerReference w:type="default" r:id="rId11"/>
      <w:footnotePr>
        <w:numRestart w:val="eachSect"/>
      </w:footnotePr>
      <w:type w:val="continuous"/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BDF029" w14:textId="77777777" w:rsidR="00EF50B2" w:rsidRDefault="00EF50B2">
      <w:r>
        <w:separator/>
      </w:r>
    </w:p>
  </w:endnote>
  <w:endnote w:type="continuationSeparator" w:id="0">
    <w:p w14:paraId="1917BF5A" w14:textId="77777777" w:rsidR="00EF50B2" w:rsidRDefault="00EF5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90D325" w14:textId="77777777" w:rsidR="00304B05" w:rsidRDefault="00304B05" w:rsidP="00245CFC">
    <w:pPr>
      <w:pStyle w:val="ODNONIKtreodnonika"/>
      <w:ind w:left="0" w:firstLine="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615E78" w14:textId="77777777" w:rsidR="00EF50B2" w:rsidRDefault="00EF50B2">
      <w:r>
        <w:separator/>
      </w:r>
    </w:p>
  </w:footnote>
  <w:footnote w:type="continuationSeparator" w:id="0">
    <w:p w14:paraId="1E4F3F73" w14:textId="77777777" w:rsidR="00EF50B2" w:rsidRDefault="00EF50B2">
      <w:r>
        <w:continuationSeparator/>
      </w:r>
    </w:p>
  </w:footnote>
  <w:footnote w:id="1">
    <w:p w14:paraId="5434DA9A" w14:textId="77777777" w:rsidR="00304B05" w:rsidRDefault="00304B05" w:rsidP="00F33A1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035024">
        <w:t xml:space="preserve">Niniejsza ustawa służy stosowaniu rozporządzenia Parlamentu Europejskiego i Rady (UE) 2017/352 z dnia 15 lutego 2017 r. ustanawiającego ramy w zakresie świadczenia usług portowych oraz wspólne zasady dotyczące przejrzystości finansowej portów (Dz. Urz. UE L 57 z 03.03.2017, str. 1). </w:t>
      </w:r>
    </w:p>
  </w:footnote>
  <w:footnote w:id="2">
    <w:p w14:paraId="0AB32CFA" w14:textId="1A3E64AF" w:rsidR="00304B05" w:rsidRDefault="00304B05" w:rsidP="00F33A1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242932">
        <w:t>Niniejszą ustawą zmienia się ustawy: ustawę z dnia 21 marca 1985 r. o drogach publicznych, ustawę z dnia 21 marca 1991 r. o obszarach morskich Rzeczypospolitej Polskiej i administracji morskiej, ustawę z dnia 21 sierpnia 1997 r. o gospodarce nieruchomościami, ustawę z dnia 12 września 2002 r. o portowych urządzeniach do odbioru odpadów oraz pozostałości ładunkowych ze statk</w:t>
      </w:r>
      <w:r>
        <w:t>ów, ustawę z dnia 27 marca 2003 </w:t>
      </w:r>
      <w:r w:rsidRPr="00242932">
        <w:t>r. o planowaniu i zagospodarowaniu przestrzennym, ustawę z dnia 10 kwietnia 2003 r. o szczególnych zasadach przygotowania i realizacji inwestycji w zakresie dróg publicznych,</w:t>
      </w:r>
      <w:r>
        <w:t xml:space="preserve"> ustawę z dnia 11 stycznia 2018 </w:t>
      </w:r>
      <w:r w:rsidRPr="00242932">
        <w:t xml:space="preserve">r. o </w:t>
      </w:r>
      <w:proofErr w:type="spellStart"/>
      <w:r w:rsidRPr="00242932">
        <w:t>elektromobilności</w:t>
      </w:r>
      <w:proofErr w:type="spellEnd"/>
      <w:r w:rsidRPr="00242932">
        <w:t xml:space="preserve"> i paliwach alternatywnych</w:t>
      </w:r>
      <w:r>
        <w:t xml:space="preserve">, ustawę z dnia 12 kwietnia 2018 r. o rejestracji jachtów i innych jednostek pływających o długości do 24 m oraz ustawę z dnia 22 listopada 2018 r. </w:t>
      </w:r>
      <w:r w:rsidR="00B70B54">
        <w:t>o </w:t>
      </w:r>
      <w:r>
        <w:t>dokumentach publicznych.</w:t>
      </w:r>
    </w:p>
  </w:footnote>
  <w:footnote w:id="3">
    <w:p w14:paraId="16D11CEF" w14:textId="77777777" w:rsidR="00304B05" w:rsidRDefault="00304B05" w:rsidP="00F33A1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DB7282">
        <w:t>Zmiany wymienionego rozporządzenia zostały ogłoszone w Dz. Urz. UE L</w:t>
      </w:r>
      <w:r>
        <w:t xml:space="preserve"> </w:t>
      </w:r>
      <w:r w:rsidRPr="00DB7282">
        <w:t xml:space="preserve">136 z 09.05.2014, str.10, </w:t>
      </w:r>
      <w:r w:rsidRPr="00922A80">
        <w:t>Dz.</w:t>
      </w:r>
      <w:r>
        <w:t xml:space="preserve"> </w:t>
      </w:r>
      <w:r w:rsidRPr="00922A80">
        <w:t>Urz.</w:t>
      </w:r>
      <w:r>
        <w:t xml:space="preserve"> </w:t>
      </w:r>
      <w:r w:rsidRPr="00922A80">
        <w:t>UE L 126 z 14.</w:t>
      </w:r>
      <w:r w:rsidRPr="00913185">
        <w:t>05.2016, str. 3</w:t>
      </w:r>
      <w:r>
        <w:t>,</w:t>
      </w:r>
      <w:r w:rsidRPr="00913185">
        <w:t xml:space="preserve"> Dz.</w:t>
      </w:r>
      <w:r w:rsidRPr="005B0FA6">
        <w:t xml:space="preserve"> Urz. UE L 128 z 19.05.2017, str.1</w:t>
      </w:r>
      <w:r>
        <w:t xml:space="preserve"> oraz Dz. Urz. UE L 43 z 14.02.2019, str. 1. </w:t>
      </w:r>
    </w:p>
  </w:footnote>
  <w:footnote w:id="4">
    <w:p w14:paraId="6F4FB372" w14:textId="77777777" w:rsidR="00304B05" w:rsidRDefault="00304B05" w:rsidP="00F33A1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2018 r. poz. 1276, </w:t>
      </w:r>
      <w:r w:rsidRPr="00F1656F">
        <w:t>1496, 1669</w:t>
      </w:r>
      <w:r>
        <w:t xml:space="preserve"> i</w:t>
      </w:r>
      <w:r w:rsidRPr="00F1656F">
        <w:t xml:space="preserve"> 2245 oraz z 2019 r. poz. 51</w:t>
      </w:r>
      <w:r>
        <w:t xml:space="preserve">, 630, 695 i 730. </w:t>
      </w:r>
    </w:p>
  </w:footnote>
  <w:footnote w:id="5">
    <w:p w14:paraId="5FA40636" w14:textId="24407701" w:rsidR="00304B05" w:rsidRDefault="00304B05" w:rsidP="00DA35E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>
        <w:t xml:space="preserve">Patrz odnośnik nr 3.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FFAA01" w14:textId="44B578CD" w:rsidR="00304B05" w:rsidRPr="00B371CC" w:rsidRDefault="00304B05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52A05">
      <w:rPr>
        <w:noProof/>
      </w:rPr>
      <w:t>23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F0753"/>
    <w:multiLevelType w:val="hybridMultilevel"/>
    <w:tmpl w:val="6F86CD62"/>
    <w:lvl w:ilvl="0" w:tplc="F12A88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CC61CC"/>
    <w:multiLevelType w:val="hybridMultilevel"/>
    <w:tmpl w:val="52A4B628"/>
    <w:lvl w:ilvl="0" w:tplc="B024F0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AFBEA52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D8F0E7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DBA756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3C82AF2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EC1EEFC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93AE06E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A406F5F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FFFAE35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ybkowska Bożena">
    <w15:presenceInfo w15:providerId="AD" w15:userId="S-1-5-21-1346247845-3881836822-2677420573-18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A30"/>
    <w:rsid w:val="000012DA"/>
    <w:rsid w:val="000016CE"/>
    <w:rsid w:val="0000175F"/>
    <w:rsid w:val="0000246E"/>
    <w:rsid w:val="00002B63"/>
    <w:rsid w:val="00003457"/>
    <w:rsid w:val="00003862"/>
    <w:rsid w:val="000044BF"/>
    <w:rsid w:val="00004EDC"/>
    <w:rsid w:val="00007800"/>
    <w:rsid w:val="00011DC4"/>
    <w:rsid w:val="00012A35"/>
    <w:rsid w:val="00013B6D"/>
    <w:rsid w:val="00015241"/>
    <w:rsid w:val="0001538D"/>
    <w:rsid w:val="000155B5"/>
    <w:rsid w:val="00016099"/>
    <w:rsid w:val="000165A0"/>
    <w:rsid w:val="00017DC2"/>
    <w:rsid w:val="00021522"/>
    <w:rsid w:val="000218D7"/>
    <w:rsid w:val="00021ED4"/>
    <w:rsid w:val="00022369"/>
    <w:rsid w:val="00022DF7"/>
    <w:rsid w:val="00023471"/>
    <w:rsid w:val="00023F13"/>
    <w:rsid w:val="00024AA2"/>
    <w:rsid w:val="00024FF3"/>
    <w:rsid w:val="00026812"/>
    <w:rsid w:val="00026C33"/>
    <w:rsid w:val="00030634"/>
    <w:rsid w:val="000319C1"/>
    <w:rsid w:val="00031A8B"/>
    <w:rsid w:val="00031B05"/>
    <w:rsid w:val="00031BCA"/>
    <w:rsid w:val="000330FA"/>
    <w:rsid w:val="0003362F"/>
    <w:rsid w:val="00035024"/>
    <w:rsid w:val="00035680"/>
    <w:rsid w:val="00036444"/>
    <w:rsid w:val="000364B0"/>
    <w:rsid w:val="00036B63"/>
    <w:rsid w:val="00037E1A"/>
    <w:rsid w:val="00042538"/>
    <w:rsid w:val="00043495"/>
    <w:rsid w:val="00043513"/>
    <w:rsid w:val="00046A75"/>
    <w:rsid w:val="00047312"/>
    <w:rsid w:val="00047371"/>
    <w:rsid w:val="000508BD"/>
    <w:rsid w:val="0005092E"/>
    <w:rsid w:val="000517AB"/>
    <w:rsid w:val="0005339C"/>
    <w:rsid w:val="00053C8D"/>
    <w:rsid w:val="000541A8"/>
    <w:rsid w:val="000548D6"/>
    <w:rsid w:val="00054D44"/>
    <w:rsid w:val="0005571B"/>
    <w:rsid w:val="00057AB3"/>
    <w:rsid w:val="00060076"/>
    <w:rsid w:val="00060432"/>
    <w:rsid w:val="00060D87"/>
    <w:rsid w:val="000615A5"/>
    <w:rsid w:val="00061E18"/>
    <w:rsid w:val="00064E4C"/>
    <w:rsid w:val="00066901"/>
    <w:rsid w:val="000675A2"/>
    <w:rsid w:val="000700E7"/>
    <w:rsid w:val="00070550"/>
    <w:rsid w:val="0007171A"/>
    <w:rsid w:val="00071BEE"/>
    <w:rsid w:val="00071F2B"/>
    <w:rsid w:val="000729BF"/>
    <w:rsid w:val="00072EA7"/>
    <w:rsid w:val="00073024"/>
    <w:rsid w:val="000734B5"/>
    <w:rsid w:val="000736CD"/>
    <w:rsid w:val="0007492A"/>
    <w:rsid w:val="0007533B"/>
    <w:rsid w:val="0007545D"/>
    <w:rsid w:val="000760BF"/>
    <w:rsid w:val="0007613E"/>
    <w:rsid w:val="000764FF"/>
    <w:rsid w:val="00076BFC"/>
    <w:rsid w:val="00077417"/>
    <w:rsid w:val="00080B7B"/>
    <w:rsid w:val="000814A7"/>
    <w:rsid w:val="00082998"/>
    <w:rsid w:val="00082DFC"/>
    <w:rsid w:val="00083317"/>
    <w:rsid w:val="00084915"/>
    <w:rsid w:val="00084DB7"/>
    <w:rsid w:val="00085431"/>
    <w:rsid w:val="0008557B"/>
    <w:rsid w:val="00085B1E"/>
    <w:rsid w:val="00085CE7"/>
    <w:rsid w:val="0008623C"/>
    <w:rsid w:val="00087634"/>
    <w:rsid w:val="000904BC"/>
    <w:rsid w:val="000906EE"/>
    <w:rsid w:val="000919E5"/>
    <w:rsid w:val="00091BA2"/>
    <w:rsid w:val="00091BC5"/>
    <w:rsid w:val="000944EF"/>
    <w:rsid w:val="0009539B"/>
    <w:rsid w:val="00095694"/>
    <w:rsid w:val="00095EF0"/>
    <w:rsid w:val="00096793"/>
    <w:rsid w:val="0009732D"/>
    <w:rsid w:val="000973F0"/>
    <w:rsid w:val="00097694"/>
    <w:rsid w:val="000A1296"/>
    <w:rsid w:val="000A1C27"/>
    <w:rsid w:val="000A1DAD"/>
    <w:rsid w:val="000A2649"/>
    <w:rsid w:val="000A323B"/>
    <w:rsid w:val="000A3C1E"/>
    <w:rsid w:val="000A4008"/>
    <w:rsid w:val="000A47BC"/>
    <w:rsid w:val="000A5B1C"/>
    <w:rsid w:val="000A6D0A"/>
    <w:rsid w:val="000A747B"/>
    <w:rsid w:val="000B1D4B"/>
    <w:rsid w:val="000B2070"/>
    <w:rsid w:val="000B298D"/>
    <w:rsid w:val="000B3230"/>
    <w:rsid w:val="000B388E"/>
    <w:rsid w:val="000B3CEE"/>
    <w:rsid w:val="000B5B2D"/>
    <w:rsid w:val="000B5DCE"/>
    <w:rsid w:val="000B6B45"/>
    <w:rsid w:val="000B7A20"/>
    <w:rsid w:val="000C04B3"/>
    <w:rsid w:val="000C05BA"/>
    <w:rsid w:val="000C0E8F"/>
    <w:rsid w:val="000C190B"/>
    <w:rsid w:val="000C2469"/>
    <w:rsid w:val="000C43EA"/>
    <w:rsid w:val="000C45DA"/>
    <w:rsid w:val="000C4ABC"/>
    <w:rsid w:val="000C4BC4"/>
    <w:rsid w:val="000C6036"/>
    <w:rsid w:val="000C6A2A"/>
    <w:rsid w:val="000C7775"/>
    <w:rsid w:val="000C79E8"/>
    <w:rsid w:val="000D0110"/>
    <w:rsid w:val="000D165C"/>
    <w:rsid w:val="000D17D2"/>
    <w:rsid w:val="000D1855"/>
    <w:rsid w:val="000D2468"/>
    <w:rsid w:val="000D2874"/>
    <w:rsid w:val="000D2967"/>
    <w:rsid w:val="000D318A"/>
    <w:rsid w:val="000D5030"/>
    <w:rsid w:val="000D6173"/>
    <w:rsid w:val="000D657A"/>
    <w:rsid w:val="000D67E4"/>
    <w:rsid w:val="000D6847"/>
    <w:rsid w:val="000D6A28"/>
    <w:rsid w:val="000D6F83"/>
    <w:rsid w:val="000D727A"/>
    <w:rsid w:val="000E0D78"/>
    <w:rsid w:val="000E0E41"/>
    <w:rsid w:val="000E1CD7"/>
    <w:rsid w:val="000E25CC"/>
    <w:rsid w:val="000E3694"/>
    <w:rsid w:val="000E42DD"/>
    <w:rsid w:val="000E490F"/>
    <w:rsid w:val="000E49BE"/>
    <w:rsid w:val="000E530F"/>
    <w:rsid w:val="000E6241"/>
    <w:rsid w:val="000F01EB"/>
    <w:rsid w:val="000F1001"/>
    <w:rsid w:val="000F153F"/>
    <w:rsid w:val="000F1BA3"/>
    <w:rsid w:val="000F2BE3"/>
    <w:rsid w:val="000F2E71"/>
    <w:rsid w:val="000F3AEB"/>
    <w:rsid w:val="000F3D0D"/>
    <w:rsid w:val="000F3E9B"/>
    <w:rsid w:val="000F635D"/>
    <w:rsid w:val="000F6E21"/>
    <w:rsid w:val="000F6ED4"/>
    <w:rsid w:val="000F7A6E"/>
    <w:rsid w:val="000F7D63"/>
    <w:rsid w:val="001000B9"/>
    <w:rsid w:val="0010253F"/>
    <w:rsid w:val="00103B7A"/>
    <w:rsid w:val="001042BA"/>
    <w:rsid w:val="00104AE7"/>
    <w:rsid w:val="00105834"/>
    <w:rsid w:val="00106098"/>
    <w:rsid w:val="00106B3B"/>
    <w:rsid w:val="00106BC7"/>
    <w:rsid w:val="00106D03"/>
    <w:rsid w:val="00110465"/>
    <w:rsid w:val="00110628"/>
    <w:rsid w:val="00110ACA"/>
    <w:rsid w:val="00110F97"/>
    <w:rsid w:val="0011189A"/>
    <w:rsid w:val="00111C7F"/>
    <w:rsid w:val="0011245A"/>
    <w:rsid w:val="0011281F"/>
    <w:rsid w:val="00113053"/>
    <w:rsid w:val="001133AA"/>
    <w:rsid w:val="001136A0"/>
    <w:rsid w:val="0011493E"/>
    <w:rsid w:val="00114AE2"/>
    <w:rsid w:val="00115329"/>
    <w:rsid w:val="00115678"/>
    <w:rsid w:val="00115B72"/>
    <w:rsid w:val="00115D68"/>
    <w:rsid w:val="00115DAC"/>
    <w:rsid w:val="00116F8A"/>
    <w:rsid w:val="001172B0"/>
    <w:rsid w:val="001172F0"/>
    <w:rsid w:val="00117462"/>
    <w:rsid w:val="0011767F"/>
    <w:rsid w:val="0012071F"/>
    <w:rsid w:val="001209EC"/>
    <w:rsid w:val="00120A9E"/>
    <w:rsid w:val="0012102F"/>
    <w:rsid w:val="00121776"/>
    <w:rsid w:val="001228F5"/>
    <w:rsid w:val="00123CF4"/>
    <w:rsid w:val="00124421"/>
    <w:rsid w:val="001244F5"/>
    <w:rsid w:val="00124B4B"/>
    <w:rsid w:val="00125586"/>
    <w:rsid w:val="00125A9C"/>
    <w:rsid w:val="001270A2"/>
    <w:rsid w:val="00127323"/>
    <w:rsid w:val="001275A7"/>
    <w:rsid w:val="001275AE"/>
    <w:rsid w:val="001275FC"/>
    <w:rsid w:val="00127664"/>
    <w:rsid w:val="00127C59"/>
    <w:rsid w:val="00127E73"/>
    <w:rsid w:val="001308EF"/>
    <w:rsid w:val="00131237"/>
    <w:rsid w:val="00131C74"/>
    <w:rsid w:val="001329AC"/>
    <w:rsid w:val="00132A12"/>
    <w:rsid w:val="00133CAD"/>
    <w:rsid w:val="00134261"/>
    <w:rsid w:val="00134862"/>
    <w:rsid w:val="00134CA0"/>
    <w:rsid w:val="00134D6E"/>
    <w:rsid w:val="00134EAA"/>
    <w:rsid w:val="001350B6"/>
    <w:rsid w:val="0013638A"/>
    <w:rsid w:val="00136803"/>
    <w:rsid w:val="0014026F"/>
    <w:rsid w:val="0014151C"/>
    <w:rsid w:val="00141909"/>
    <w:rsid w:val="00141E6D"/>
    <w:rsid w:val="00141FC3"/>
    <w:rsid w:val="0014329B"/>
    <w:rsid w:val="0014379D"/>
    <w:rsid w:val="00144B1C"/>
    <w:rsid w:val="00145F25"/>
    <w:rsid w:val="001465B0"/>
    <w:rsid w:val="00146C4D"/>
    <w:rsid w:val="00146FAD"/>
    <w:rsid w:val="00147A47"/>
    <w:rsid w:val="00147AA1"/>
    <w:rsid w:val="00151296"/>
    <w:rsid w:val="00151701"/>
    <w:rsid w:val="00151F79"/>
    <w:rsid w:val="00151F86"/>
    <w:rsid w:val="001520CF"/>
    <w:rsid w:val="00155E78"/>
    <w:rsid w:val="00155EEB"/>
    <w:rsid w:val="001561AF"/>
    <w:rsid w:val="0015667C"/>
    <w:rsid w:val="001569C6"/>
    <w:rsid w:val="00157110"/>
    <w:rsid w:val="0015742A"/>
    <w:rsid w:val="00157698"/>
    <w:rsid w:val="00157DA1"/>
    <w:rsid w:val="00160A5F"/>
    <w:rsid w:val="00160FA4"/>
    <w:rsid w:val="00163147"/>
    <w:rsid w:val="001637FC"/>
    <w:rsid w:val="00164B22"/>
    <w:rsid w:val="00164C57"/>
    <w:rsid w:val="00164C9D"/>
    <w:rsid w:val="0016536F"/>
    <w:rsid w:val="00165965"/>
    <w:rsid w:val="001663BE"/>
    <w:rsid w:val="001673C0"/>
    <w:rsid w:val="00167E85"/>
    <w:rsid w:val="001705CD"/>
    <w:rsid w:val="00170F4C"/>
    <w:rsid w:val="001720B2"/>
    <w:rsid w:val="00172845"/>
    <w:rsid w:val="00172F7A"/>
    <w:rsid w:val="00173150"/>
    <w:rsid w:val="001731C5"/>
    <w:rsid w:val="00173390"/>
    <w:rsid w:val="001736F0"/>
    <w:rsid w:val="00173BB3"/>
    <w:rsid w:val="001740D0"/>
    <w:rsid w:val="00174E15"/>
    <w:rsid w:val="00174F2C"/>
    <w:rsid w:val="00175A87"/>
    <w:rsid w:val="001774AC"/>
    <w:rsid w:val="0018009C"/>
    <w:rsid w:val="00180DFE"/>
    <w:rsid w:val="00180E44"/>
    <w:rsid w:val="00180F2A"/>
    <w:rsid w:val="00182608"/>
    <w:rsid w:val="00182BD4"/>
    <w:rsid w:val="00183B59"/>
    <w:rsid w:val="00183F42"/>
    <w:rsid w:val="00184B91"/>
    <w:rsid w:val="00184D4A"/>
    <w:rsid w:val="00184DDA"/>
    <w:rsid w:val="00185840"/>
    <w:rsid w:val="00185898"/>
    <w:rsid w:val="001869F4"/>
    <w:rsid w:val="00186D6D"/>
    <w:rsid w:val="00186EC1"/>
    <w:rsid w:val="00191223"/>
    <w:rsid w:val="00191E1F"/>
    <w:rsid w:val="00193D16"/>
    <w:rsid w:val="00193F33"/>
    <w:rsid w:val="0019473B"/>
    <w:rsid w:val="001952B1"/>
    <w:rsid w:val="00195E7D"/>
    <w:rsid w:val="00196090"/>
    <w:rsid w:val="00196E39"/>
    <w:rsid w:val="00197649"/>
    <w:rsid w:val="001A00FC"/>
    <w:rsid w:val="001A01FB"/>
    <w:rsid w:val="001A10E9"/>
    <w:rsid w:val="001A1309"/>
    <w:rsid w:val="001A183D"/>
    <w:rsid w:val="001A2109"/>
    <w:rsid w:val="001A2B65"/>
    <w:rsid w:val="001A3CD3"/>
    <w:rsid w:val="001A3E5A"/>
    <w:rsid w:val="001A59ED"/>
    <w:rsid w:val="001A5BEF"/>
    <w:rsid w:val="001A60B9"/>
    <w:rsid w:val="001A69E2"/>
    <w:rsid w:val="001A6F9A"/>
    <w:rsid w:val="001A7218"/>
    <w:rsid w:val="001A7BF6"/>
    <w:rsid w:val="001A7F15"/>
    <w:rsid w:val="001B204E"/>
    <w:rsid w:val="001B21C7"/>
    <w:rsid w:val="001B342E"/>
    <w:rsid w:val="001B4AE6"/>
    <w:rsid w:val="001B6125"/>
    <w:rsid w:val="001B6589"/>
    <w:rsid w:val="001B717A"/>
    <w:rsid w:val="001B7792"/>
    <w:rsid w:val="001B7B5A"/>
    <w:rsid w:val="001C0EC3"/>
    <w:rsid w:val="001C1832"/>
    <w:rsid w:val="001C188C"/>
    <w:rsid w:val="001C2A8D"/>
    <w:rsid w:val="001C38E7"/>
    <w:rsid w:val="001C4107"/>
    <w:rsid w:val="001C4CEC"/>
    <w:rsid w:val="001C504E"/>
    <w:rsid w:val="001C63BA"/>
    <w:rsid w:val="001D04BA"/>
    <w:rsid w:val="001D1783"/>
    <w:rsid w:val="001D44D2"/>
    <w:rsid w:val="001D4FE6"/>
    <w:rsid w:val="001D53CD"/>
    <w:rsid w:val="001D55A3"/>
    <w:rsid w:val="001D590A"/>
    <w:rsid w:val="001D5AF5"/>
    <w:rsid w:val="001D7687"/>
    <w:rsid w:val="001E0570"/>
    <w:rsid w:val="001E112C"/>
    <w:rsid w:val="001E1E73"/>
    <w:rsid w:val="001E1ECC"/>
    <w:rsid w:val="001E318E"/>
    <w:rsid w:val="001E3453"/>
    <w:rsid w:val="001E4E0C"/>
    <w:rsid w:val="001E526D"/>
    <w:rsid w:val="001E5655"/>
    <w:rsid w:val="001E6721"/>
    <w:rsid w:val="001E6AF2"/>
    <w:rsid w:val="001E73C1"/>
    <w:rsid w:val="001F020D"/>
    <w:rsid w:val="001F161C"/>
    <w:rsid w:val="001F1832"/>
    <w:rsid w:val="001F220F"/>
    <w:rsid w:val="001F241F"/>
    <w:rsid w:val="001F254E"/>
    <w:rsid w:val="001F25B3"/>
    <w:rsid w:val="001F30D5"/>
    <w:rsid w:val="001F3AD1"/>
    <w:rsid w:val="001F439C"/>
    <w:rsid w:val="001F6616"/>
    <w:rsid w:val="001F7AC3"/>
    <w:rsid w:val="00200096"/>
    <w:rsid w:val="00202BD4"/>
    <w:rsid w:val="00204A97"/>
    <w:rsid w:val="0020557C"/>
    <w:rsid w:val="002059B1"/>
    <w:rsid w:val="00206869"/>
    <w:rsid w:val="00206ED4"/>
    <w:rsid w:val="002075E1"/>
    <w:rsid w:val="002076D6"/>
    <w:rsid w:val="00207D0E"/>
    <w:rsid w:val="00207FA0"/>
    <w:rsid w:val="00211136"/>
    <w:rsid w:val="002114EF"/>
    <w:rsid w:val="00212238"/>
    <w:rsid w:val="00213CE2"/>
    <w:rsid w:val="00213E0F"/>
    <w:rsid w:val="002141D0"/>
    <w:rsid w:val="0021465A"/>
    <w:rsid w:val="00215623"/>
    <w:rsid w:val="002166AD"/>
    <w:rsid w:val="00217548"/>
    <w:rsid w:val="00217871"/>
    <w:rsid w:val="00217E4B"/>
    <w:rsid w:val="00220527"/>
    <w:rsid w:val="00220E00"/>
    <w:rsid w:val="00221DF6"/>
    <w:rsid w:val="00221ED8"/>
    <w:rsid w:val="00222028"/>
    <w:rsid w:val="002231EA"/>
    <w:rsid w:val="00223A86"/>
    <w:rsid w:val="00223FDF"/>
    <w:rsid w:val="00224074"/>
    <w:rsid w:val="00224E65"/>
    <w:rsid w:val="00225CE2"/>
    <w:rsid w:val="00226275"/>
    <w:rsid w:val="002279C0"/>
    <w:rsid w:val="00230B6B"/>
    <w:rsid w:val="00231FBF"/>
    <w:rsid w:val="00232323"/>
    <w:rsid w:val="00232A6A"/>
    <w:rsid w:val="0023300E"/>
    <w:rsid w:val="00233C7D"/>
    <w:rsid w:val="0023566C"/>
    <w:rsid w:val="002357FC"/>
    <w:rsid w:val="00235A93"/>
    <w:rsid w:val="0023727E"/>
    <w:rsid w:val="002400A6"/>
    <w:rsid w:val="00242081"/>
    <w:rsid w:val="0024212E"/>
    <w:rsid w:val="00242476"/>
    <w:rsid w:val="00242591"/>
    <w:rsid w:val="002426F4"/>
    <w:rsid w:val="00242932"/>
    <w:rsid w:val="00242A48"/>
    <w:rsid w:val="00242E30"/>
    <w:rsid w:val="0024352D"/>
    <w:rsid w:val="00243777"/>
    <w:rsid w:val="00243FBF"/>
    <w:rsid w:val="002441CD"/>
    <w:rsid w:val="002443DC"/>
    <w:rsid w:val="00244551"/>
    <w:rsid w:val="00245051"/>
    <w:rsid w:val="00245CFC"/>
    <w:rsid w:val="0024650C"/>
    <w:rsid w:val="00246BCB"/>
    <w:rsid w:val="00247843"/>
    <w:rsid w:val="00250113"/>
    <w:rsid w:val="002501A3"/>
    <w:rsid w:val="00250436"/>
    <w:rsid w:val="002508AA"/>
    <w:rsid w:val="002515AB"/>
    <w:rsid w:val="0025166C"/>
    <w:rsid w:val="00252329"/>
    <w:rsid w:val="002526C8"/>
    <w:rsid w:val="002555D4"/>
    <w:rsid w:val="00256C5A"/>
    <w:rsid w:val="002577AA"/>
    <w:rsid w:val="0026118D"/>
    <w:rsid w:val="00261A16"/>
    <w:rsid w:val="00261C08"/>
    <w:rsid w:val="00261CCE"/>
    <w:rsid w:val="002632AF"/>
    <w:rsid w:val="00263522"/>
    <w:rsid w:val="00264EC6"/>
    <w:rsid w:val="002665CB"/>
    <w:rsid w:val="00267365"/>
    <w:rsid w:val="00267F50"/>
    <w:rsid w:val="00271013"/>
    <w:rsid w:val="002737CB"/>
    <w:rsid w:val="00273EC9"/>
    <w:rsid w:val="00273FE4"/>
    <w:rsid w:val="002745BB"/>
    <w:rsid w:val="00274AE0"/>
    <w:rsid w:val="00274E84"/>
    <w:rsid w:val="00274F84"/>
    <w:rsid w:val="0027523F"/>
    <w:rsid w:val="00275A21"/>
    <w:rsid w:val="00275E46"/>
    <w:rsid w:val="002765B4"/>
    <w:rsid w:val="002769DA"/>
    <w:rsid w:val="00276A94"/>
    <w:rsid w:val="00276B2B"/>
    <w:rsid w:val="00280DA4"/>
    <w:rsid w:val="00281E04"/>
    <w:rsid w:val="00281FF1"/>
    <w:rsid w:val="00282CD8"/>
    <w:rsid w:val="0028350B"/>
    <w:rsid w:val="0028360D"/>
    <w:rsid w:val="00286E70"/>
    <w:rsid w:val="00287027"/>
    <w:rsid w:val="00291A70"/>
    <w:rsid w:val="002926B9"/>
    <w:rsid w:val="002932A7"/>
    <w:rsid w:val="0029371E"/>
    <w:rsid w:val="00293D2D"/>
    <w:rsid w:val="00293D7D"/>
    <w:rsid w:val="0029405D"/>
    <w:rsid w:val="00294CBB"/>
    <w:rsid w:val="00294D9C"/>
    <w:rsid w:val="00294FA6"/>
    <w:rsid w:val="00295A6F"/>
    <w:rsid w:val="00295C91"/>
    <w:rsid w:val="00295FE7"/>
    <w:rsid w:val="002A087E"/>
    <w:rsid w:val="002A0D75"/>
    <w:rsid w:val="002A20C4"/>
    <w:rsid w:val="002A39C6"/>
    <w:rsid w:val="002A51D8"/>
    <w:rsid w:val="002A570F"/>
    <w:rsid w:val="002A58F2"/>
    <w:rsid w:val="002A6114"/>
    <w:rsid w:val="002A6876"/>
    <w:rsid w:val="002A6BB3"/>
    <w:rsid w:val="002A7292"/>
    <w:rsid w:val="002A7358"/>
    <w:rsid w:val="002A763F"/>
    <w:rsid w:val="002A7849"/>
    <w:rsid w:val="002A7902"/>
    <w:rsid w:val="002A7ECE"/>
    <w:rsid w:val="002B0F6B"/>
    <w:rsid w:val="002B11A4"/>
    <w:rsid w:val="002B1642"/>
    <w:rsid w:val="002B23B8"/>
    <w:rsid w:val="002B247D"/>
    <w:rsid w:val="002B4429"/>
    <w:rsid w:val="002B444A"/>
    <w:rsid w:val="002B4575"/>
    <w:rsid w:val="002B4713"/>
    <w:rsid w:val="002B5DBA"/>
    <w:rsid w:val="002B62FA"/>
    <w:rsid w:val="002B67DD"/>
    <w:rsid w:val="002B6878"/>
    <w:rsid w:val="002B68A6"/>
    <w:rsid w:val="002B7337"/>
    <w:rsid w:val="002B7FAF"/>
    <w:rsid w:val="002C0709"/>
    <w:rsid w:val="002C0953"/>
    <w:rsid w:val="002C10EE"/>
    <w:rsid w:val="002C178A"/>
    <w:rsid w:val="002C1A09"/>
    <w:rsid w:val="002C239E"/>
    <w:rsid w:val="002C3EED"/>
    <w:rsid w:val="002C3FC1"/>
    <w:rsid w:val="002C4751"/>
    <w:rsid w:val="002C50BD"/>
    <w:rsid w:val="002C6793"/>
    <w:rsid w:val="002C725D"/>
    <w:rsid w:val="002D0617"/>
    <w:rsid w:val="002D0830"/>
    <w:rsid w:val="002D0C4F"/>
    <w:rsid w:val="002D0DB0"/>
    <w:rsid w:val="002D1364"/>
    <w:rsid w:val="002D3343"/>
    <w:rsid w:val="002D3DD1"/>
    <w:rsid w:val="002D4003"/>
    <w:rsid w:val="002D4D20"/>
    <w:rsid w:val="002D4D30"/>
    <w:rsid w:val="002D5000"/>
    <w:rsid w:val="002D598D"/>
    <w:rsid w:val="002D652C"/>
    <w:rsid w:val="002D6DB1"/>
    <w:rsid w:val="002D7188"/>
    <w:rsid w:val="002D7BA3"/>
    <w:rsid w:val="002E173B"/>
    <w:rsid w:val="002E1B75"/>
    <w:rsid w:val="002E1B8B"/>
    <w:rsid w:val="002E1DE3"/>
    <w:rsid w:val="002E1F2E"/>
    <w:rsid w:val="002E22AF"/>
    <w:rsid w:val="002E2711"/>
    <w:rsid w:val="002E27CE"/>
    <w:rsid w:val="002E2AB6"/>
    <w:rsid w:val="002E3F34"/>
    <w:rsid w:val="002E48D1"/>
    <w:rsid w:val="002E5377"/>
    <w:rsid w:val="002E5F79"/>
    <w:rsid w:val="002E64FA"/>
    <w:rsid w:val="002E6AA6"/>
    <w:rsid w:val="002E7263"/>
    <w:rsid w:val="002F0A00"/>
    <w:rsid w:val="002F0CFA"/>
    <w:rsid w:val="002F2B97"/>
    <w:rsid w:val="002F4FEA"/>
    <w:rsid w:val="002F5472"/>
    <w:rsid w:val="002F58CD"/>
    <w:rsid w:val="002F5AB4"/>
    <w:rsid w:val="002F5F8E"/>
    <w:rsid w:val="002F669F"/>
    <w:rsid w:val="002F6C3C"/>
    <w:rsid w:val="002F6DD4"/>
    <w:rsid w:val="00300A9E"/>
    <w:rsid w:val="00300C7E"/>
    <w:rsid w:val="00301C97"/>
    <w:rsid w:val="00302640"/>
    <w:rsid w:val="00303B50"/>
    <w:rsid w:val="00303E4E"/>
    <w:rsid w:val="00303F8E"/>
    <w:rsid w:val="00304B05"/>
    <w:rsid w:val="0030605D"/>
    <w:rsid w:val="0031004C"/>
    <w:rsid w:val="003105F6"/>
    <w:rsid w:val="003107B9"/>
    <w:rsid w:val="00311297"/>
    <w:rsid w:val="003113A3"/>
    <w:rsid w:val="003113BE"/>
    <w:rsid w:val="003115E4"/>
    <w:rsid w:val="00311E68"/>
    <w:rsid w:val="003122CA"/>
    <w:rsid w:val="00312571"/>
    <w:rsid w:val="003127CB"/>
    <w:rsid w:val="00313A6B"/>
    <w:rsid w:val="00313CB5"/>
    <w:rsid w:val="0031406D"/>
    <w:rsid w:val="003144E4"/>
    <w:rsid w:val="003148FD"/>
    <w:rsid w:val="003157E7"/>
    <w:rsid w:val="003159E9"/>
    <w:rsid w:val="00315A1B"/>
    <w:rsid w:val="00316202"/>
    <w:rsid w:val="00316A83"/>
    <w:rsid w:val="003175D7"/>
    <w:rsid w:val="0031799C"/>
    <w:rsid w:val="003200FE"/>
    <w:rsid w:val="00321080"/>
    <w:rsid w:val="00321F46"/>
    <w:rsid w:val="003221DD"/>
    <w:rsid w:val="00322CAC"/>
    <w:rsid w:val="00322D45"/>
    <w:rsid w:val="00322DE8"/>
    <w:rsid w:val="00324266"/>
    <w:rsid w:val="0032555B"/>
    <w:rsid w:val="0032569A"/>
    <w:rsid w:val="00325A1F"/>
    <w:rsid w:val="003268F9"/>
    <w:rsid w:val="00326F80"/>
    <w:rsid w:val="00326FE6"/>
    <w:rsid w:val="003270B5"/>
    <w:rsid w:val="0033051F"/>
    <w:rsid w:val="0033087F"/>
    <w:rsid w:val="00330BAF"/>
    <w:rsid w:val="00334337"/>
    <w:rsid w:val="00334E3A"/>
    <w:rsid w:val="0033592B"/>
    <w:rsid w:val="00335C20"/>
    <w:rsid w:val="003361DD"/>
    <w:rsid w:val="00337BDC"/>
    <w:rsid w:val="00341A6A"/>
    <w:rsid w:val="00341E3C"/>
    <w:rsid w:val="003422A3"/>
    <w:rsid w:val="00343503"/>
    <w:rsid w:val="00343AF7"/>
    <w:rsid w:val="00344D52"/>
    <w:rsid w:val="00345B9C"/>
    <w:rsid w:val="00346162"/>
    <w:rsid w:val="00346C76"/>
    <w:rsid w:val="00346E5A"/>
    <w:rsid w:val="00347AC4"/>
    <w:rsid w:val="00351234"/>
    <w:rsid w:val="00351D4A"/>
    <w:rsid w:val="003522D8"/>
    <w:rsid w:val="00352DAE"/>
    <w:rsid w:val="00354A04"/>
    <w:rsid w:val="00354E1F"/>
    <w:rsid w:val="00354EB9"/>
    <w:rsid w:val="003554B6"/>
    <w:rsid w:val="0035644A"/>
    <w:rsid w:val="0035721C"/>
    <w:rsid w:val="003577E2"/>
    <w:rsid w:val="00357827"/>
    <w:rsid w:val="003602AE"/>
    <w:rsid w:val="00360857"/>
    <w:rsid w:val="00360929"/>
    <w:rsid w:val="00362470"/>
    <w:rsid w:val="00362B61"/>
    <w:rsid w:val="003631A0"/>
    <w:rsid w:val="003634D7"/>
    <w:rsid w:val="003647D5"/>
    <w:rsid w:val="003674B0"/>
    <w:rsid w:val="003727F7"/>
    <w:rsid w:val="0037286B"/>
    <w:rsid w:val="00372B5C"/>
    <w:rsid w:val="00372E8C"/>
    <w:rsid w:val="003734C3"/>
    <w:rsid w:val="00374E85"/>
    <w:rsid w:val="0037611B"/>
    <w:rsid w:val="003768B2"/>
    <w:rsid w:val="0037727C"/>
    <w:rsid w:val="0037741F"/>
    <w:rsid w:val="00377E70"/>
    <w:rsid w:val="00380904"/>
    <w:rsid w:val="00381272"/>
    <w:rsid w:val="003819F6"/>
    <w:rsid w:val="003822CD"/>
    <w:rsid w:val="00382300"/>
    <w:rsid w:val="003823EE"/>
    <w:rsid w:val="00382960"/>
    <w:rsid w:val="00383044"/>
    <w:rsid w:val="0038437C"/>
    <w:rsid w:val="00384448"/>
    <w:rsid w:val="003846F7"/>
    <w:rsid w:val="00385069"/>
    <w:rsid w:val="003851ED"/>
    <w:rsid w:val="00385B39"/>
    <w:rsid w:val="00386785"/>
    <w:rsid w:val="00387D53"/>
    <w:rsid w:val="00390E89"/>
    <w:rsid w:val="00391484"/>
    <w:rsid w:val="00391997"/>
    <w:rsid w:val="00391B1A"/>
    <w:rsid w:val="00391C7A"/>
    <w:rsid w:val="00391ED4"/>
    <w:rsid w:val="00392D17"/>
    <w:rsid w:val="00393A96"/>
    <w:rsid w:val="003941FE"/>
    <w:rsid w:val="00394423"/>
    <w:rsid w:val="003944FD"/>
    <w:rsid w:val="00396942"/>
    <w:rsid w:val="00396B49"/>
    <w:rsid w:val="00396E3E"/>
    <w:rsid w:val="00396E68"/>
    <w:rsid w:val="003976F9"/>
    <w:rsid w:val="00397E93"/>
    <w:rsid w:val="003A1DC4"/>
    <w:rsid w:val="003A306E"/>
    <w:rsid w:val="003A37BB"/>
    <w:rsid w:val="003A3846"/>
    <w:rsid w:val="003A4DAF"/>
    <w:rsid w:val="003A5AF8"/>
    <w:rsid w:val="003A5C4C"/>
    <w:rsid w:val="003A604E"/>
    <w:rsid w:val="003A60DC"/>
    <w:rsid w:val="003A6A46"/>
    <w:rsid w:val="003A7A63"/>
    <w:rsid w:val="003A7DB3"/>
    <w:rsid w:val="003A7FAE"/>
    <w:rsid w:val="003B000C"/>
    <w:rsid w:val="003B0F1D"/>
    <w:rsid w:val="003B1319"/>
    <w:rsid w:val="003B2CA9"/>
    <w:rsid w:val="003B4A57"/>
    <w:rsid w:val="003B51CF"/>
    <w:rsid w:val="003B7890"/>
    <w:rsid w:val="003B79F5"/>
    <w:rsid w:val="003C0267"/>
    <w:rsid w:val="003C0A15"/>
    <w:rsid w:val="003C0AD9"/>
    <w:rsid w:val="003C0ED0"/>
    <w:rsid w:val="003C1D49"/>
    <w:rsid w:val="003C28F8"/>
    <w:rsid w:val="003C2A89"/>
    <w:rsid w:val="003C35C4"/>
    <w:rsid w:val="003C3B13"/>
    <w:rsid w:val="003C4204"/>
    <w:rsid w:val="003D12C2"/>
    <w:rsid w:val="003D1948"/>
    <w:rsid w:val="003D2448"/>
    <w:rsid w:val="003D31B9"/>
    <w:rsid w:val="003D3867"/>
    <w:rsid w:val="003D3A0B"/>
    <w:rsid w:val="003D3A37"/>
    <w:rsid w:val="003D4815"/>
    <w:rsid w:val="003D4C5B"/>
    <w:rsid w:val="003D4D09"/>
    <w:rsid w:val="003D6BA8"/>
    <w:rsid w:val="003D6D4B"/>
    <w:rsid w:val="003E0542"/>
    <w:rsid w:val="003E073D"/>
    <w:rsid w:val="003E0D1A"/>
    <w:rsid w:val="003E2DA3"/>
    <w:rsid w:val="003E402B"/>
    <w:rsid w:val="003E4979"/>
    <w:rsid w:val="003E49F9"/>
    <w:rsid w:val="003E4B10"/>
    <w:rsid w:val="003E500B"/>
    <w:rsid w:val="003E52A6"/>
    <w:rsid w:val="003E5A55"/>
    <w:rsid w:val="003E5C50"/>
    <w:rsid w:val="003E71F6"/>
    <w:rsid w:val="003F020D"/>
    <w:rsid w:val="003F03D9"/>
    <w:rsid w:val="003F07E3"/>
    <w:rsid w:val="003F0C84"/>
    <w:rsid w:val="003F132A"/>
    <w:rsid w:val="003F2FBE"/>
    <w:rsid w:val="003F318D"/>
    <w:rsid w:val="003F4A04"/>
    <w:rsid w:val="003F50A1"/>
    <w:rsid w:val="003F5BAE"/>
    <w:rsid w:val="003F6264"/>
    <w:rsid w:val="003F65EE"/>
    <w:rsid w:val="003F6ED7"/>
    <w:rsid w:val="00401830"/>
    <w:rsid w:val="00401C84"/>
    <w:rsid w:val="00403210"/>
    <w:rsid w:val="004035BB"/>
    <w:rsid w:val="004035EB"/>
    <w:rsid w:val="0040517C"/>
    <w:rsid w:val="00407194"/>
    <w:rsid w:val="00407332"/>
    <w:rsid w:val="00407828"/>
    <w:rsid w:val="00407EC3"/>
    <w:rsid w:val="00412E3A"/>
    <w:rsid w:val="00413D8E"/>
    <w:rsid w:val="004140F2"/>
    <w:rsid w:val="00414A3B"/>
    <w:rsid w:val="004162E3"/>
    <w:rsid w:val="00416F82"/>
    <w:rsid w:val="00417B22"/>
    <w:rsid w:val="00420406"/>
    <w:rsid w:val="004206AE"/>
    <w:rsid w:val="00421085"/>
    <w:rsid w:val="004215DB"/>
    <w:rsid w:val="004223C3"/>
    <w:rsid w:val="00422949"/>
    <w:rsid w:val="0042465E"/>
    <w:rsid w:val="00424DF7"/>
    <w:rsid w:val="00425DC3"/>
    <w:rsid w:val="00426303"/>
    <w:rsid w:val="004307CF"/>
    <w:rsid w:val="00432B76"/>
    <w:rsid w:val="00433EE2"/>
    <w:rsid w:val="0043432C"/>
    <w:rsid w:val="00434D01"/>
    <w:rsid w:val="00435D26"/>
    <w:rsid w:val="00435EEF"/>
    <w:rsid w:val="00437A78"/>
    <w:rsid w:val="00440407"/>
    <w:rsid w:val="0044065A"/>
    <w:rsid w:val="00440C99"/>
    <w:rsid w:val="00440E6E"/>
    <w:rsid w:val="004412B0"/>
    <w:rsid w:val="0044175C"/>
    <w:rsid w:val="0044218E"/>
    <w:rsid w:val="004450FF"/>
    <w:rsid w:val="00445D30"/>
    <w:rsid w:val="00445F4D"/>
    <w:rsid w:val="004479D7"/>
    <w:rsid w:val="00447DEF"/>
    <w:rsid w:val="00450147"/>
    <w:rsid w:val="004504C0"/>
    <w:rsid w:val="004517B6"/>
    <w:rsid w:val="00453F1F"/>
    <w:rsid w:val="004550A6"/>
    <w:rsid w:val="004550FB"/>
    <w:rsid w:val="0045585E"/>
    <w:rsid w:val="004604A4"/>
    <w:rsid w:val="0046111A"/>
    <w:rsid w:val="004627E7"/>
    <w:rsid w:val="00462802"/>
    <w:rsid w:val="00462946"/>
    <w:rsid w:val="0046330D"/>
    <w:rsid w:val="004637F5"/>
    <w:rsid w:val="00463F43"/>
    <w:rsid w:val="00464B94"/>
    <w:rsid w:val="004653A8"/>
    <w:rsid w:val="00465A0B"/>
    <w:rsid w:val="004661CF"/>
    <w:rsid w:val="00466268"/>
    <w:rsid w:val="00467E6B"/>
    <w:rsid w:val="0047077C"/>
    <w:rsid w:val="0047098E"/>
    <w:rsid w:val="00470B05"/>
    <w:rsid w:val="00470C09"/>
    <w:rsid w:val="0047207C"/>
    <w:rsid w:val="00472CD6"/>
    <w:rsid w:val="00473247"/>
    <w:rsid w:val="00474E3C"/>
    <w:rsid w:val="004779C8"/>
    <w:rsid w:val="00477C7B"/>
    <w:rsid w:val="00480A58"/>
    <w:rsid w:val="00482151"/>
    <w:rsid w:val="0048288D"/>
    <w:rsid w:val="00483025"/>
    <w:rsid w:val="0048465D"/>
    <w:rsid w:val="0048565E"/>
    <w:rsid w:val="00485FAD"/>
    <w:rsid w:val="00486944"/>
    <w:rsid w:val="00487AED"/>
    <w:rsid w:val="0049040C"/>
    <w:rsid w:val="0049070F"/>
    <w:rsid w:val="00491CA8"/>
    <w:rsid w:val="00491E5A"/>
    <w:rsid w:val="00491EDF"/>
    <w:rsid w:val="00492A3F"/>
    <w:rsid w:val="00492D08"/>
    <w:rsid w:val="00493406"/>
    <w:rsid w:val="004935EA"/>
    <w:rsid w:val="0049380C"/>
    <w:rsid w:val="004939E8"/>
    <w:rsid w:val="00494F62"/>
    <w:rsid w:val="00496676"/>
    <w:rsid w:val="00496BB9"/>
    <w:rsid w:val="0049706D"/>
    <w:rsid w:val="00497599"/>
    <w:rsid w:val="00497E53"/>
    <w:rsid w:val="00497E7A"/>
    <w:rsid w:val="004A199A"/>
    <w:rsid w:val="004A2001"/>
    <w:rsid w:val="004A347D"/>
    <w:rsid w:val="004A3590"/>
    <w:rsid w:val="004A4573"/>
    <w:rsid w:val="004A4A11"/>
    <w:rsid w:val="004A5493"/>
    <w:rsid w:val="004A65F8"/>
    <w:rsid w:val="004B00A7"/>
    <w:rsid w:val="004B13AC"/>
    <w:rsid w:val="004B25E2"/>
    <w:rsid w:val="004B34D7"/>
    <w:rsid w:val="004B5037"/>
    <w:rsid w:val="004B5835"/>
    <w:rsid w:val="004B5B2F"/>
    <w:rsid w:val="004B626A"/>
    <w:rsid w:val="004B660E"/>
    <w:rsid w:val="004B6E0B"/>
    <w:rsid w:val="004C05BD"/>
    <w:rsid w:val="004C1D51"/>
    <w:rsid w:val="004C2622"/>
    <w:rsid w:val="004C2DDD"/>
    <w:rsid w:val="004C3B06"/>
    <w:rsid w:val="004C3F97"/>
    <w:rsid w:val="004C5EC9"/>
    <w:rsid w:val="004C7EE7"/>
    <w:rsid w:val="004D02EC"/>
    <w:rsid w:val="004D1993"/>
    <w:rsid w:val="004D22E4"/>
    <w:rsid w:val="004D2DEE"/>
    <w:rsid w:val="004D2E1F"/>
    <w:rsid w:val="004D47A6"/>
    <w:rsid w:val="004D71E1"/>
    <w:rsid w:val="004D7FD9"/>
    <w:rsid w:val="004E1324"/>
    <w:rsid w:val="004E1856"/>
    <w:rsid w:val="004E19A5"/>
    <w:rsid w:val="004E2ECB"/>
    <w:rsid w:val="004E37E5"/>
    <w:rsid w:val="004E3FDB"/>
    <w:rsid w:val="004E4621"/>
    <w:rsid w:val="004E4DF2"/>
    <w:rsid w:val="004E5EB8"/>
    <w:rsid w:val="004E715E"/>
    <w:rsid w:val="004E72E0"/>
    <w:rsid w:val="004F131B"/>
    <w:rsid w:val="004F1F4A"/>
    <w:rsid w:val="004F2709"/>
    <w:rsid w:val="004F296D"/>
    <w:rsid w:val="004F508B"/>
    <w:rsid w:val="004F568F"/>
    <w:rsid w:val="004F5D7A"/>
    <w:rsid w:val="004F659B"/>
    <w:rsid w:val="004F695F"/>
    <w:rsid w:val="004F6CA4"/>
    <w:rsid w:val="004F6F59"/>
    <w:rsid w:val="004F6FE3"/>
    <w:rsid w:val="004F7123"/>
    <w:rsid w:val="004F73DB"/>
    <w:rsid w:val="005000C5"/>
    <w:rsid w:val="00500186"/>
    <w:rsid w:val="00500752"/>
    <w:rsid w:val="00500CFC"/>
    <w:rsid w:val="00501A50"/>
    <w:rsid w:val="0050222D"/>
    <w:rsid w:val="005037BD"/>
    <w:rsid w:val="00503846"/>
    <w:rsid w:val="00503AF3"/>
    <w:rsid w:val="005040D6"/>
    <w:rsid w:val="005041C2"/>
    <w:rsid w:val="0050696D"/>
    <w:rsid w:val="00507AAA"/>
    <w:rsid w:val="0051094B"/>
    <w:rsid w:val="005110D7"/>
    <w:rsid w:val="00511D66"/>
    <w:rsid w:val="00511D99"/>
    <w:rsid w:val="00512105"/>
    <w:rsid w:val="005128D3"/>
    <w:rsid w:val="00512AB8"/>
    <w:rsid w:val="00512D4A"/>
    <w:rsid w:val="00512FBA"/>
    <w:rsid w:val="005134EA"/>
    <w:rsid w:val="00514608"/>
    <w:rsid w:val="005147E8"/>
    <w:rsid w:val="005156E1"/>
    <w:rsid w:val="005158F2"/>
    <w:rsid w:val="00516BFA"/>
    <w:rsid w:val="00517653"/>
    <w:rsid w:val="00517E3F"/>
    <w:rsid w:val="0052179A"/>
    <w:rsid w:val="00523220"/>
    <w:rsid w:val="005236D5"/>
    <w:rsid w:val="00526DFC"/>
    <w:rsid w:val="00526F43"/>
    <w:rsid w:val="00527651"/>
    <w:rsid w:val="00527DC6"/>
    <w:rsid w:val="005302AB"/>
    <w:rsid w:val="00534D28"/>
    <w:rsid w:val="00535091"/>
    <w:rsid w:val="005363AB"/>
    <w:rsid w:val="005368AC"/>
    <w:rsid w:val="00536A0B"/>
    <w:rsid w:val="00536BA3"/>
    <w:rsid w:val="00541296"/>
    <w:rsid w:val="005428BD"/>
    <w:rsid w:val="00544EF4"/>
    <w:rsid w:val="00545554"/>
    <w:rsid w:val="00545600"/>
    <w:rsid w:val="00545E53"/>
    <w:rsid w:val="005471E2"/>
    <w:rsid w:val="005476EA"/>
    <w:rsid w:val="005479D9"/>
    <w:rsid w:val="00552284"/>
    <w:rsid w:val="00554886"/>
    <w:rsid w:val="005558B1"/>
    <w:rsid w:val="005559CC"/>
    <w:rsid w:val="00555E78"/>
    <w:rsid w:val="005572BD"/>
    <w:rsid w:val="00557A12"/>
    <w:rsid w:val="00557A7D"/>
    <w:rsid w:val="0056066D"/>
    <w:rsid w:val="00560AC7"/>
    <w:rsid w:val="00560D10"/>
    <w:rsid w:val="0056113B"/>
    <w:rsid w:val="00561AFB"/>
    <w:rsid w:val="00561FA8"/>
    <w:rsid w:val="00562F85"/>
    <w:rsid w:val="0056344C"/>
    <w:rsid w:val="005634A6"/>
    <w:rsid w:val="005635ED"/>
    <w:rsid w:val="00563B42"/>
    <w:rsid w:val="0056425F"/>
    <w:rsid w:val="00565253"/>
    <w:rsid w:val="00566456"/>
    <w:rsid w:val="00570191"/>
    <w:rsid w:val="00570570"/>
    <w:rsid w:val="00571B44"/>
    <w:rsid w:val="00572512"/>
    <w:rsid w:val="00573731"/>
    <w:rsid w:val="00573855"/>
    <w:rsid w:val="00573EE6"/>
    <w:rsid w:val="0057547F"/>
    <w:rsid w:val="005754EE"/>
    <w:rsid w:val="00575C3B"/>
    <w:rsid w:val="0057617E"/>
    <w:rsid w:val="00576497"/>
    <w:rsid w:val="0057785D"/>
    <w:rsid w:val="0057787C"/>
    <w:rsid w:val="005778EE"/>
    <w:rsid w:val="005817EE"/>
    <w:rsid w:val="005819B4"/>
    <w:rsid w:val="005819DC"/>
    <w:rsid w:val="005829FB"/>
    <w:rsid w:val="00583223"/>
    <w:rsid w:val="005835E7"/>
    <w:rsid w:val="0058364A"/>
    <w:rsid w:val="0058397F"/>
    <w:rsid w:val="00583BF8"/>
    <w:rsid w:val="00585F33"/>
    <w:rsid w:val="005865F3"/>
    <w:rsid w:val="0058696C"/>
    <w:rsid w:val="00587221"/>
    <w:rsid w:val="00587B66"/>
    <w:rsid w:val="00591124"/>
    <w:rsid w:val="005912EA"/>
    <w:rsid w:val="00591A9A"/>
    <w:rsid w:val="00591F82"/>
    <w:rsid w:val="00592FA8"/>
    <w:rsid w:val="005936F4"/>
    <w:rsid w:val="00593C7A"/>
    <w:rsid w:val="00593D6C"/>
    <w:rsid w:val="00595A57"/>
    <w:rsid w:val="00596FED"/>
    <w:rsid w:val="00597024"/>
    <w:rsid w:val="00597CDE"/>
    <w:rsid w:val="00597F83"/>
    <w:rsid w:val="005A0274"/>
    <w:rsid w:val="005A095C"/>
    <w:rsid w:val="005A1913"/>
    <w:rsid w:val="005A38DE"/>
    <w:rsid w:val="005A48D7"/>
    <w:rsid w:val="005A60EB"/>
    <w:rsid w:val="005A669D"/>
    <w:rsid w:val="005A70F0"/>
    <w:rsid w:val="005A75D8"/>
    <w:rsid w:val="005B00C1"/>
    <w:rsid w:val="005B00EA"/>
    <w:rsid w:val="005B0FA6"/>
    <w:rsid w:val="005B2A0A"/>
    <w:rsid w:val="005B2F37"/>
    <w:rsid w:val="005B38E6"/>
    <w:rsid w:val="005B3D88"/>
    <w:rsid w:val="005B40F2"/>
    <w:rsid w:val="005B485C"/>
    <w:rsid w:val="005B56D0"/>
    <w:rsid w:val="005B61B5"/>
    <w:rsid w:val="005B6D61"/>
    <w:rsid w:val="005B70CC"/>
    <w:rsid w:val="005B713E"/>
    <w:rsid w:val="005B7323"/>
    <w:rsid w:val="005B7469"/>
    <w:rsid w:val="005B7DF0"/>
    <w:rsid w:val="005C03B6"/>
    <w:rsid w:val="005C1150"/>
    <w:rsid w:val="005C14AA"/>
    <w:rsid w:val="005C321D"/>
    <w:rsid w:val="005C345D"/>
    <w:rsid w:val="005C348E"/>
    <w:rsid w:val="005C599E"/>
    <w:rsid w:val="005C6833"/>
    <w:rsid w:val="005C68E1"/>
    <w:rsid w:val="005D01B7"/>
    <w:rsid w:val="005D17D6"/>
    <w:rsid w:val="005D3763"/>
    <w:rsid w:val="005D3972"/>
    <w:rsid w:val="005D3E15"/>
    <w:rsid w:val="005D414A"/>
    <w:rsid w:val="005D4243"/>
    <w:rsid w:val="005D4459"/>
    <w:rsid w:val="005D55E1"/>
    <w:rsid w:val="005D6148"/>
    <w:rsid w:val="005E1191"/>
    <w:rsid w:val="005E19F7"/>
    <w:rsid w:val="005E3615"/>
    <w:rsid w:val="005E3623"/>
    <w:rsid w:val="005E3AFE"/>
    <w:rsid w:val="005E3F33"/>
    <w:rsid w:val="005E4F04"/>
    <w:rsid w:val="005E62C2"/>
    <w:rsid w:val="005E6C71"/>
    <w:rsid w:val="005E728C"/>
    <w:rsid w:val="005F0963"/>
    <w:rsid w:val="005F2824"/>
    <w:rsid w:val="005F2EBA"/>
    <w:rsid w:val="005F35ED"/>
    <w:rsid w:val="005F3B04"/>
    <w:rsid w:val="005F6AF2"/>
    <w:rsid w:val="005F774D"/>
    <w:rsid w:val="005F7812"/>
    <w:rsid w:val="005F7A88"/>
    <w:rsid w:val="005F7C16"/>
    <w:rsid w:val="006004C3"/>
    <w:rsid w:val="00600BAE"/>
    <w:rsid w:val="0060285B"/>
    <w:rsid w:val="00603A1A"/>
    <w:rsid w:val="00603BF7"/>
    <w:rsid w:val="00603C88"/>
    <w:rsid w:val="006046D5"/>
    <w:rsid w:val="00604D07"/>
    <w:rsid w:val="006053F7"/>
    <w:rsid w:val="00606107"/>
    <w:rsid w:val="00606A07"/>
    <w:rsid w:val="00607A93"/>
    <w:rsid w:val="00607C58"/>
    <w:rsid w:val="006100B2"/>
    <w:rsid w:val="00610C08"/>
    <w:rsid w:val="0061176E"/>
    <w:rsid w:val="00611994"/>
    <w:rsid w:val="00611F74"/>
    <w:rsid w:val="006121C4"/>
    <w:rsid w:val="0061223C"/>
    <w:rsid w:val="00613488"/>
    <w:rsid w:val="00613623"/>
    <w:rsid w:val="006141F5"/>
    <w:rsid w:val="00615772"/>
    <w:rsid w:val="00615FFA"/>
    <w:rsid w:val="00616E34"/>
    <w:rsid w:val="006171DD"/>
    <w:rsid w:val="006173C9"/>
    <w:rsid w:val="00617ABA"/>
    <w:rsid w:val="00621256"/>
    <w:rsid w:val="00621FCC"/>
    <w:rsid w:val="00622B50"/>
    <w:rsid w:val="00622E4B"/>
    <w:rsid w:val="006251B2"/>
    <w:rsid w:val="00625FF8"/>
    <w:rsid w:val="00627FD9"/>
    <w:rsid w:val="006310E8"/>
    <w:rsid w:val="006312B6"/>
    <w:rsid w:val="00631613"/>
    <w:rsid w:val="00632434"/>
    <w:rsid w:val="006326C6"/>
    <w:rsid w:val="00632895"/>
    <w:rsid w:val="00633245"/>
    <w:rsid w:val="006333DA"/>
    <w:rsid w:val="00634F41"/>
    <w:rsid w:val="00635134"/>
    <w:rsid w:val="00635631"/>
    <w:rsid w:val="006356E2"/>
    <w:rsid w:val="006374A4"/>
    <w:rsid w:val="00640491"/>
    <w:rsid w:val="0064078C"/>
    <w:rsid w:val="006411B0"/>
    <w:rsid w:val="0064211F"/>
    <w:rsid w:val="00642A65"/>
    <w:rsid w:val="006431EA"/>
    <w:rsid w:val="006432EA"/>
    <w:rsid w:val="00643D52"/>
    <w:rsid w:val="00645DCE"/>
    <w:rsid w:val="006465AC"/>
    <w:rsid w:val="006465BF"/>
    <w:rsid w:val="006466A1"/>
    <w:rsid w:val="00647CC6"/>
    <w:rsid w:val="00650469"/>
    <w:rsid w:val="0065095F"/>
    <w:rsid w:val="00650D89"/>
    <w:rsid w:val="006526A9"/>
    <w:rsid w:val="00652C02"/>
    <w:rsid w:val="006530D0"/>
    <w:rsid w:val="006538B7"/>
    <w:rsid w:val="00653B22"/>
    <w:rsid w:val="00653C0B"/>
    <w:rsid w:val="00653FA9"/>
    <w:rsid w:val="0065424A"/>
    <w:rsid w:val="0065444A"/>
    <w:rsid w:val="00654459"/>
    <w:rsid w:val="00654C48"/>
    <w:rsid w:val="006551B3"/>
    <w:rsid w:val="006558C3"/>
    <w:rsid w:val="00655DA8"/>
    <w:rsid w:val="00655F65"/>
    <w:rsid w:val="0065626A"/>
    <w:rsid w:val="0065767D"/>
    <w:rsid w:val="006579E6"/>
    <w:rsid w:val="00657ACF"/>
    <w:rsid w:val="00657BF4"/>
    <w:rsid w:val="006603FB"/>
    <w:rsid w:val="006608DF"/>
    <w:rsid w:val="00661030"/>
    <w:rsid w:val="006623AC"/>
    <w:rsid w:val="00662699"/>
    <w:rsid w:val="00663184"/>
    <w:rsid w:val="00666CF2"/>
    <w:rsid w:val="006673B6"/>
    <w:rsid w:val="00667510"/>
    <w:rsid w:val="006678AF"/>
    <w:rsid w:val="00667D3B"/>
    <w:rsid w:val="006701EF"/>
    <w:rsid w:val="006704F9"/>
    <w:rsid w:val="00670D9C"/>
    <w:rsid w:val="00671078"/>
    <w:rsid w:val="0067113F"/>
    <w:rsid w:val="006727E8"/>
    <w:rsid w:val="00672875"/>
    <w:rsid w:val="00673289"/>
    <w:rsid w:val="00673BA5"/>
    <w:rsid w:val="00675A27"/>
    <w:rsid w:val="00676221"/>
    <w:rsid w:val="0067739C"/>
    <w:rsid w:val="00680058"/>
    <w:rsid w:val="0068006D"/>
    <w:rsid w:val="006805E8"/>
    <w:rsid w:val="00680D35"/>
    <w:rsid w:val="00681F9F"/>
    <w:rsid w:val="0068270F"/>
    <w:rsid w:val="006840EA"/>
    <w:rsid w:val="006844E2"/>
    <w:rsid w:val="00685267"/>
    <w:rsid w:val="006856A7"/>
    <w:rsid w:val="006859A2"/>
    <w:rsid w:val="00685D35"/>
    <w:rsid w:val="006872AE"/>
    <w:rsid w:val="00690082"/>
    <w:rsid w:val="00690252"/>
    <w:rsid w:val="006917E6"/>
    <w:rsid w:val="00692259"/>
    <w:rsid w:val="006946BB"/>
    <w:rsid w:val="006951DE"/>
    <w:rsid w:val="006954F7"/>
    <w:rsid w:val="00695798"/>
    <w:rsid w:val="006959DD"/>
    <w:rsid w:val="006969FA"/>
    <w:rsid w:val="006A02F5"/>
    <w:rsid w:val="006A0357"/>
    <w:rsid w:val="006A30C7"/>
    <w:rsid w:val="006A312A"/>
    <w:rsid w:val="006A35D5"/>
    <w:rsid w:val="006A5730"/>
    <w:rsid w:val="006A692F"/>
    <w:rsid w:val="006A748A"/>
    <w:rsid w:val="006B0019"/>
    <w:rsid w:val="006B027A"/>
    <w:rsid w:val="006B1C7A"/>
    <w:rsid w:val="006B1E3C"/>
    <w:rsid w:val="006B4169"/>
    <w:rsid w:val="006B4738"/>
    <w:rsid w:val="006B7557"/>
    <w:rsid w:val="006C419E"/>
    <w:rsid w:val="006C4A31"/>
    <w:rsid w:val="006C4EE0"/>
    <w:rsid w:val="006C5349"/>
    <w:rsid w:val="006C5AC2"/>
    <w:rsid w:val="006C6AFB"/>
    <w:rsid w:val="006C6DE7"/>
    <w:rsid w:val="006C778B"/>
    <w:rsid w:val="006D0000"/>
    <w:rsid w:val="006D257E"/>
    <w:rsid w:val="006D2735"/>
    <w:rsid w:val="006D45B2"/>
    <w:rsid w:val="006D4688"/>
    <w:rsid w:val="006D5C70"/>
    <w:rsid w:val="006D663B"/>
    <w:rsid w:val="006D73BC"/>
    <w:rsid w:val="006D742A"/>
    <w:rsid w:val="006E0FCC"/>
    <w:rsid w:val="006E1CF0"/>
    <w:rsid w:val="006E1E6A"/>
    <w:rsid w:val="006E1E96"/>
    <w:rsid w:val="006E270F"/>
    <w:rsid w:val="006E2964"/>
    <w:rsid w:val="006E5071"/>
    <w:rsid w:val="006E56E8"/>
    <w:rsid w:val="006E5A69"/>
    <w:rsid w:val="006E5E21"/>
    <w:rsid w:val="006E6ECA"/>
    <w:rsid w:val="006E7230"/>
    <w:rsid w:val="006E785E"/>
    <w:rsid w:val="006F062B"/>
    <w:rsid w:val="006F0A81"/>
    <w:rsid w:val="006F0AA6"/>
    <w:rsid w:val="006F0C2D"/>
    <w:rsid w:val="006F1AF6"/>
    <w:rsid w:val="006F2648"/>
    <w:rsid w:val="006F2740"/>
    <w:rsid w:val="006F2F10"/>
    <w:rsid w:val="006F36EF"/>
    <w:rsid w:val="006F37FC"/>
    <w:rsid w:val="006F3D71"/>
    <w:rsid w:val="006F3E9C"/>
    <w:rsid w:val="006F462A"/>
    <w:rsid w:val="006F482B"/>
    <w:rsid w:val="006F51D9"/>
    <w:rsid w:val="006F6311"/>
    <w:rsid w:val="007000CB"/>
    <w:rsid w:val="00700106"/>
    <w:rsid w:val="0070066E"/>
    <w:rsid w:val="00700F5C"/>
    <w:rsid w:val="00701952"/>
    <w:rsid w:val="00702556"/>
    <w:rsid w:val="0070277E"/>
    <w:rsid w:val="00704156"/>
    <w:rsid w:val="00704B70"/>
    <w:rsid w:val="00705244"/>
    <w:rsid w:val="007069FC"/>
    <w:rsid w:val="00710CAB"/>
    <w:rsid w:val="00711221"/>
    <w:rsid w:val="007118E0"/>
    <w:rsid w:val="007120C5"/>
    <w:rsid w:val="00712675"/>
    <w:rsid w:val="00713808"/>
    <w:rsid w:val="00714361"/>
    <w:rsid w:val="00714AD0"/>
    <w:rsid w:val="00714F25"/>
    <w:rsid w:val="007151B6"/>
    <w:rsid w:val="0071520D"/>
    <w:rsid w:val="007159C1"/>
    <w:rsid w:val="00715C87"/>
    <w:rsid w:val="00715EDB"/>
    <w:rsid w:val="007160D5"/>
    <w:rsid w:val="0071632F"/>
    <w:rsid w:val="007163FB"/>
    <w:rsid w:val="00716693"/>
    <w:rsid w:val="007176BA"/>
    <w:rsid w:val="00717C2E"/>
    <w:rsid w:val="0072004A"/>
    <w:rsid w:val="007204FA"/>
    <w:rsid w:val="00720855"/>
    <w:rsid w:val="007213B3"/>
    <w:rsid w:val="00721735"/>
    <w:rsid w:val="0072194F"/>
    <w:rsid w:val="00721F79"/>
    <w:rsid w:val="00723A44"/>
    <w:rsid w:val="0072422B"/>
    <w:rsid w:val="0072457F"/>
    <w:rsid w:val="00725406"/>
    <w:rsid w:val="007257AC"/>
    <w:rsid w:val="00725F41"/>
    <w:rsid w:val="0072621B"/>
    <w:rsid w:val="0072644E"/>
    <w:rsid w:val="00727748"/>
    <w:rsid w:val="00730555"/>
    <w:rsid w:val="007312CC"/>
    <w:rsid w:val="00731D21"/>
    <w:rsid w:val="00734306"/>
    <w:rsid w:val="00734316"/>
    <w:rsid w:val="00734868"/>
    <w:rsid w:val="00734AD5"/>
    <w:rsid w:val="007369C6"/>
    <w:rsid w:val="00736A64"/>
    <w:rsid w:val="00736DCF"/>
    <w:rsid w:val="007374F7"/>
    <w:rsid w:val="00737F6A"/>
    <w:rsid w:val="00740B44"/>
    <w:rsid w:val="00740D9F"/>
    <w:rsid w:val="007410B6"/>
    <w:rsid w:val="00741EF7"/>
    <w:rsid w:val="007431B3"/>
    <w:rsid w:val="00743D32"/>
    <w:rsid w:val="00744B80"/>
    <w:rsid w:val="00744C6F"/>
    <w:rsid w:val="007457F6"/>
    <w:rsid w:val="00745ABB"/>
    <w:rsid w:val="0074636A"/>
    <w:rsid w:val="00746E38"/>
    <w:rsid w:val="00747CD5"/>
    <w:rsid w:val="0075010E"/>
    <w:rsid w:val="007504E3"/>
    <w:rsid w:val="00750D05"/>
    <w:rsid w:val="007511BF"/>
    <w:rsid w:val="00751A54"/>
    <w:rsid w:val="0075251E"/>
    <w:rsid w:val="00753B51"/>
    <w:rsid w:val="00755998"/>
    <w:rsid w:val="00755C29"/>
    <w:rsid w:val="00756629"/>
    <w:rsid w:val="007575D2"/>
    <w:rsid w:val="00757B4F"/>
    <w:rsid w:val="00757B6A"/>
    <w:rsid w:val="00757E60"/>
    <w:rsid w:val="007610E0"/>
    <w:rsid w:val="0076200B"/>
    <w:rsid w:val="007621AA"/>
    <w:rsid w:val="0076260A"/>
    <w:rsid w:val="007638B8"/>
    <w:rsid w:val="007646A6"/>
    <w:rsid w:val="00764722"/>
    <w:rsid w:val="007649CD"/>
    <w:rsid w:val="00764A67"/>
    <w:rsid w:val="00765A34"/>
    <w:rsid w:val="00765D66"/>
    <w:rsid w:val="0076771F"/>
    <w:rsid w:val="00767A0E"/>
    <w:rsid w:val="00767E56"/>
    <w:rsid w:val="00770F6B"/>
    <w:rsid w:val="00771592"/>
    <w:rsid w:val="00771883"/>
    <w:rsid w:val="007723E4"/>
    <w:rsid w:val="00772A4F"/>
    <w:rsid w:val="007737A1"/>
    <w:rsid w:val="0077523F"/>
    <w:rsid w:val="007757C1"/>
    <w:rsid w:val="007765B8"/>
    <w:rsid w:val="00776DC2"/>
    <w:rsid w:val="00780122"/>
    <w:rsid w:val="0078017E"/>
    <w:rsid w:val="00780491"/>
    <w:rsid w:val="00780A30"/>
    <w:rsid w:val="00780BAB"/>
    <w:rsid w:val="007816F8"/>
    <w:rsid w:val="00781C19"/>
    <w:rsid w:val="0078214B"/>
    <w:rsid w:val="00782D8A"/>
    <w:rsid w:val="00782DAD"/>
    <w:rsid w:val="00782F5E"/>
    <w:rsid w:val="00783260"/>
    <w:rsid w:val="0078498A"/>
    <w:rsid w:val="00786DE9"/>
    <w:rsid w:val="007874B3"/>
    <w:rsid w:val="00787C41"/>
    <w:rsid w:val="00791C82"/>
    <w:rsid w:val="00792207"/>
    <w:rsid w:val="007927B3"/>
    <w:rsid w:val="00792A5A"/>
    <w:rsid w:val="00792B64"/>
    <w:rsid w:val="00792E29"/>
    <w:rsid w:val="0079369C"/>
    <w:rsid w:val="00793750"/>
    <w:rsid w:val="0079379A"/>
    <w:rsid w:val="00793E47"/>
    <w:rsid w:val="00794953"/>
    <w:rsid w:val="00794B32"/>
    <w:rsid w:val="00794C5D"/>
    <w:rsid w:val="00795F67"/>
    <w:rsid w:val="007A1467"/>
    <w:rsid w:val="007A1F2F"/>
    <w:rsid w:val="007A2A5C"/>
    <w:rsid w:val="007A36F3"/>
    <w:rsid w:val="007A3ECE"/>
    <w:rsid w:val="007A3F85"/>
    <w:rsid w:val="007A5150"/>
    <w:rsid w:val="007A5373"/>
    <w:rsid w:val="007A53AA"/>
    <w:rsid w:val="007A5C01"/>
    <w:rsid w:val="007A66E2"/>
    <w:rsid w:val="007A789F"/>
    <w:rsid w:val="007B081F"/>
    <w:rsid w:val="007B1045"/>
    <w:rsid w:val="007B1AEB"/>
    <w:rsid w:val="007B208B"/>
    <w:rsid w:val="007B3772"/>
    <w:rsid w:val="007B3AF9"/>
    <w:rsid w:val="007B538B"/>
    <w:rsid w:val="007B53DB"/>
    <w:rsid w:val="007B5848"/>
    <w:rsid w:val="007B686A"/>
    <w:rsid w:val="007B75BC"/>
    <w:rsid w:val="007C0BD6"/>
    <w:rsid w:val="007C0EAF"/>
    <w:rsid w:val="007C1309"/>
    <w:rsid w:val="007C14E3"/>
    <w:rsid w:val="007C3487"/>
    <w:rsid w:val="007C3806"/>
    <w:rsid w:val="007C4A93"/>
    <w:rsid w:val="007C5477"/>
    <w:rsid w:val="007C5BB7"/>
    <w:rsid w:val="007C60E5"/>
    <w:rsid w:val="007C636D"/>
    <w:rsid w:val="007D0068"/>
    <w:rsid w:val="007D07D5"/>
    <w:rsid w:val="007D1C64"/>
    <w:rsid w:val="007D32DD"/>
    <w:rsid w:val="007D53EC"/>
    <w:rsid w:val="007D6846"/>
    <w:rsid w:val="007D6DCE"/>
    <w:rsid w:val="007D7116"/>
    <w:rsid w:val="007D72C4"/>
    <w:rsid w:val="007D7DE7"/>
    <w:rsid w:val="007E29BB"/>
    <w:rsid w:val="007E2CFE"/>
    <w:rsid w:val="007E3660"/>
    <w:rsid w:val="007E57B0"/>
    <w:rsid w:val="007E59C9"/>
    <w:rsid w:val="007E6490"/>
    <w:rsid w:val="007E6900"/>
    <w:rsid w:val="007E73C3"/>
    <w:rsid w:val="007E77EB"/>
    <w:rsid w:val="007F0072"/>
    <w:rsid w:val="007F1638"/>
    <w:rsid w:val="007F1E05"/>
    <w:rsid w:val="007F20A4"/>
    <w:rsid w:val="007F280E"/>
    <w:rsid w:val="007F2EB6"/>
    <w:rsid w:val="007F54C3"/>
    <w:rsid w:val="007F7273"/>
    <w:rsid w:val="007F794F"/>
    <w:rsid w:val="00801C52"/>
    <w:rsid w:val="00801E2F"/>
    <w:rsid w:val="00802949"/>
    <w:rsid w:val="00802D14"/>
    <w:rsid w:val="0080301E"/>
    <w:rsid w:val="0080365F"/>
    <w:rsid w:val="00803DB4"/>
    <w:rsid w:val="00804DCC"/>
    <w:rsid w:val="008050D4"/>
    <w:rsid w:val="00805ADE"/>
    <w:rsid w:val="008062EB"/>
    <w:rsid w:val="008068B2"/>
    <w:rsid w:val="00810532"/>
    <w:rsid w:val="00810C75"/>
    <w:rsid w:val="00812BE5"/>
    <w:rsid w:val="00812FE7"/>
    <w:rsid w:val="00814890"/>
    <w:rsid w:val="00814FFB"/>
    <w:rsid w:val="00815571"/>
    <w:rsid w:val="00816489"/>
    <w:rsid w:val="00816F5C"/>
    <w:rsid w:val="008172C4"/>
    <w:rsid w:val="00817429"/>
    <w:rsid w:val="008177BF"/>
    <w:rsid w:val="0081785F"/>
    <w:rsid w:val="008203B6"/>
    <w:rsid w:val="008211FE"/>
    <w:rsid w:val="00821514"/>
    <w:rsid w:val="00821E35"/>
    <w:rsid w:val="0082233C"/>
    <w:rsid w:val="00822917"/>
    <w:rsid w:val="00823412"/>
    <w:rsid w:val="0082404F"/>
    <w:rsid w:val="00824591"/>
    <w:rsid w:val="00824AED"/>
    <w:rsid w:val="008269D7"/>
    <w:rsid w:val="00827820"/>
    <w:rsid w:val="00827A12"/>
    <w:rsid w:val="00827D11"/>
    <w:rsid w:val="00831B8B"/>
    <w:rsid w:val="00832CD7"/>
    <w:rsid w:val="00832DC2"/>
    <w:rsid w:val="00833421"/>
    <w:rsid w:val="0083405D"/>
    <w:rsid w:val="00834D7A"/>
    <w:rsid w:val="008352D4"/>
    <w:rsid w:val="00835D86"/>
    <w:rsid w:val="0083637F"/>
    <w:rsid w:val="00836DB9"/>
    <w:rsid w:val="00836F15"/>
    <w:rsid w:val="008373B9"/>
    <w:rsid w:val="00837C67"/>
    <w:rsid w:val="008415B0"/>
    <w:rsid w:val="00842010"/>
    <w:rsid w:val="00842028"/>
    <w:rsid w:val="0084246F"/>
    <w:rsid w:val="008436B8"/>
    <w:rsid w:val="008448A2"/>
    <w:rsid w:val="0084517F"/>
    <w:rsid w:val="0084581B"/>
    <w:rsid w:val="008460B6"/>
    <w:rsid w:val="008505F2"/>
    <w:rsid w:val="00850657"/>
    <w:rsid w:val="008506B3"/>
    <w:rsid w:val="00850C9D"/>
    <w:rsid w:val="00850D79"/>
    <w:rsid w:val="0085244D"/>
    <w:rsid w:val="00852AE4"/>
    <w:rsid w:val="00852AEF"/>
    <w:rsid w:val="00852B59"/>
    <w:rsid w:val="00853442"/>
    <w:rsid w:val="0085410D"/>
    <w:rsid w:val="0085543D"/>
    <w:rsid w:val="00856272"/>
    <w:rsid w:val="008563FF"/>
    <w:rsid w:val="008575D0"/>
    <w:rsid w:val="0086018B"/>
    <w:rsid w:val="008611DD"/>
    <w:rsid w:val="008620DE"/>
    <w:rsid w:val="008622C1"/>
    <w:rsid w:val="00862ECF"/>
    <w:rsid w:val="008640A3"/>
    <w:rsid w:val="00865C3C"/>
    <w:rsid w:val="00865E70"/>
    <w:rsid w:val="00866867"/>
    <w:rsid w:val="0086691D"/>
    <w:rsid w:val="00866B23"/>
    <w:rsid w:val="0087006E"/>
    <w:rsid w:val="00870BC6"/>
    <w:rsid w:val="00870D10"/>
    <w:rsid w:val="00871350"/>
    <w:rsid w:val="00872257"/>
    <w:rsid w:val="00872C0E"/>
    <w:rsid w:val="00872DE4"/>
    <w:rsid w:val="0087310D"/>
    <w:rsid w:val="0087314D"/>
    <w:rsid w:val="00873AF1"/>
    <w:rsid w:val="00874772"/>
    <w:rsid w:val="00874C3F"/>
    <w:rsid w:val="00874E33"/>
    <w:rsid w:val="008750DA"/>
    <w:rsid w:val="008750DB"/>
    <w:rsid w:val="008753E6"/>
    <w:rsid w:val="00876E46"/>
    <w:rsid w:val="0087738C"/>
    <w:rsid w:val="00877D7D"/>
    <w:rsid w:val="008802AF"/>
    <w:rsid w:val="00880684"/>
    <w:rsid w:val="00880885"/>
    <w:rsid w:val="00880D93"/>
    <w:rsid w:val="008813B6"/>
    <w:rsid w:val="00881926"/>
    <w:rsid w:val="00881C74"/>
    <w:rsid w:val="00882543"/>
    <w:rsid w:val="0088318F"/>
    <w:rsid w:val="008831D5"/>
    <w:rsid w:val="0088331D"/>
    <w:rsid w:val="00884BEF"/>
    <w:rsid w:val="008852B0"/>
    <w:rsid w:val="00885AA3"/>
    <w:rsid w:val="00885AE7"/>
    <w:rsid w:val="00885BD0"/>
    <w:rsid w:val="0088644F"/>
    <w:rsid w:val="00886B60"/>
    <w:rsid w:val="0088765D"/>
    <w:rsid w:val="00887889"/>
    <w:rsid w:val="00887AD3"/>
    <w:rsid w:val="00890298"/>
    <w:rsid w:val="008917FF"/>
    <w:rsid w:val="00891E7B"/>
    <w:rsid w:val="008920FF"/>
    <w:rsid w:val="008926E8"/>
    <w:rsid w:val="008934E7"/>
    <w:rsid w:val="00894047"/>
    <w:rsid w:val="00894932"/>
    <w:rsid w:val="00894F19"/>
    <w:rsid w:val="008964B3"/>
    <w:rsid w:val="00896A10"/>
    <w:rsid w:val="008971B5"/>
    <w:rsid w:val="008977AD"/>
    <w:rsid w:val="008A00E8"/>
    <w:rsid w:val="008A22A1"/>
    <w:rsid w:val="008A23E7"/>
    <w:rsid w:val="008A36BA"/>
    <w:rsid w:val="008A595B"/>
    <w:rsid w:val="008A5D26"/>
    <w:rsid w:val="008A62FD"/>
    <w:rsid w:val="008A6B0D"/>
    <w:rsid w:val="008A6B13"/>
    <w:rsid w:val="008A6ECB"/>
    <w:rsid w:val="008B0BF9"/>
    <w:rsid w:val="008B25B4"/>
    <w:rsid w:val="008B2866"/>
    <w:rsid w:val="008B304F"/>
    <w:rsid w:val="008B3333"/>
    <w:rsid w:val="008B34F1"/>
    <w:rsid w:val="008B3636"/>
    <w:rsid w:val="008B3859"/>
    <w:rsid w:val="008B436D"/>
    <w:rsid w:val="008B4AA5"/>
    <w:rsid w:val="008B4DA4"/>
    <w:rsid w:val="008B4E49"/>
    <w:rsid w:val="008B5413"/>
    <w:rsid w:val="008B64A9"/>
    <w:rsid w:val="008B7712"/>
    <w:rsid w:val="008B7B26"/>
    <w:rsid w:val="008C2507"/>
    <w:rsid w:val="008C29E4"/>
    <w:rsid w:val="008C339B"/>
    <w:rsid w:val="008C3524"/>
    <w:rsid w:val="008C38C2"/>
    <w:rsid w:val="008C4061"/>
    <w:rsid w:val="008C4229"/>
    <w:rsid w:val="008C493D"/>
    <w:rsid w:val="008C4ECA"/>
    <w:rsid w:val="008C52AD"/>
    <w:rsid w:val="008C5BE0"/>
    <w:rsid w:val="008C5EA4"/>
    <w:rsid w:val="008C5F65"/>
    <w:rsid w:val="008C7217"/>
    <w:rsid w:val="008C7233"/>
    <w:rsid w:val="008D05B0"/>
    <w:rsid w:val="008D0F9E"/>
    <w:rsid w:val="008D1DC5"/>
    <w:rsid w:val="008D2434"/>
    <w:rsid w:val="008D50F6"/>
    <w:rsid w:val="008D545D"/>
    <w:rsid w:val="008D59D7"/>
    <w:rsid w:val="008D6498"/>
    <w:rsid w:val="008D6953"/>
    <w:rsid w:val="008D6D88"/>
    <w:rsid w:val="008D7AFE"/>
    <w:rsid w:val="008E0993"/>
    <w:rsid w:val="008E0BAA"/>
    <w:rsid w:val="008E0F94"/>
    <w:rsid w:val="008E16A7"/>
    <w:rsid w:val="008E171D"/>
    <w:rsid w:val="008E1BD9"/>
    <w:rsid w:val="008E22B4"/>
    <w:rsid w:val="008E2785"/>
    <w:rsid w:val="008E2B64"/>
    <w:rsid w:val="008E342E"/>
    <w:rsid w:val="008E3D7A"/>
    <w:rsid w:val="008E62B7"/>
    <w:rsid w:val="008E65D8"/>
    <w:rsid w:val="008E6E9D"/>
    <w:rsid w:val="008E78A3"/>
    <w:rsid w:val="008E79DA"/>
    <w:rsid w:val="008F0654"/>
    <w:rsid w:val="008F06CB"/>
    <w:rsid w:val="008F0868"/>
    <w:rsid w:val="008F14B7"/>
    <w:rsid w:val="008F2E83"/>
    <w:rsid w:val="008F3434"/>
    <w:rsid w:val="008F53FB"/>
    <w:rsid w:val="008F5DAA"/>
    <w:rsid w:val="008F612A"/>
    <w:rsid w:val="008F6A41"/>
    <w:rsid w:val="0090293D"/>
    <w:rsid w:val="00902D55"/>
    <w:rsid w:val="009034DE"/>
    <w:rsid w:val="0090393A"/>
    <w:rsid w:val="00903EA8"/>
    <w:rsid w:val="00904009"/>
    <w:rsid w:val="00905396"/>
    <w:rsid w:val="0090605D"/>
    <w:rsid w:val="00906419"/>
    <w:rsid w:val="00906763"/>
    <w:rsid w:val="00906BB3"/>
    <w:rsid w:val="00906FB8"/>
    <w:rsid w:val="00906FD0"/>
    <w:rsid w:val="00911E62"/>
    <w:rsid w:val="00911F99"/>
    <w:rsid w:val="00912034"/>
    <w:rsid w:val="00912889"/>
    <w:rsid w:val="00912A32"/>
    <w:rsid w:val="00913185"/>
    <w:rsid w:val="00913A42"/>
    <w:rsid w:val="00914167"/>
    <w:rsid w:val="009143DB"/>
    <w:rsid w:val="00914460"/>
    <w:rsid w:val="009147F3"/>
    <w:rsid w:val="00915065"/>
    <w:rsid w:val="00915C7D"/>
    <w:rsid w:val="00917CE5"/>
    <w:rsid w:val="00917D11"/>
    <w:rsid w:val="009217C0"/>
    <w:rsid w:val="00921AAC"/>
    <w:rsid w:val="00922106"/>
    <w:rsid w:val="00922853"/>
    <w:rsid w:val="00922A80"/>
    <w:rsid w:val="00923D15"/>
    <w:rsid w:val="00923D3C"/>
    <w:rsid w:val="00925241"/>
    <w:rsid w:val="00925CEC"/>
    <w:rsid w:val="009266FA"/>
    <w:rsid w:val="00926A3F"/>
    <w:rsid w:val="0092794E"/>
    <w:rsid w:val="00927E17"/>
    <w:rsid w:val="00930D30"/>
    <w:rsid w:val="009313F9"/>
    <w:rsid w:val="00931AD1"/>
    <w:rsid w:val="00932CE1"/>
    <w:rsid w:val="009332A2"/>
    <w:rsid w:val="00934B2C"/>
    <w:rsid w:val="009353D2"/>
    <w:rsid w:val="00935420"/>
    <w:rsid w:val="009354B4"/>
    <w:rsid w:val="009356B7"/>
    <w:rsid w:val="00935BED"/>
    <w:rsid w:val="00937598"/>
    <w:rsid w:val="0093790B"/>
    <w:rsid w:val="009379DE"/>
    <w:rsid w:val="00941466"/>
    <w:rsid w:val="00943751"/>
    <w:rsid w:val="00945785"/>
    <w:rsid w:val="00945790"/>
    <w:rsid w:val="00945ECA"/>
    <w:rsid w:val="00945F4A"/>
    <w:rsid w:val="00946DD0"/>
    <w:rsid w:val="0095045A"/>
    <w:rsid w:val="009509E6"/>
    <w:rsid w:val="00951E73"/>
    <w:rsid w:val="00952018"/>
    <w:rsid w:val="0095215C"/>
    <w:rsid w:val="00952800"/>
    <w:rsid w:val="0095300D"/>
    <w:rsid w:val="00953986"/>
    <w:rsid w:val="00955BD7"/>
    <w:rsid w:val="00955D3A"/>
    <w:rsid w:val="00956812"/>
    <w:rsid w:val="0095713F"/>
    <w:rsid w:val="0095719A"/>
    <w:rsid w:val="0096024E"/>
    <w:rsid w:val="009604F9"/>
    <w:rsid w:val="00961352"/>
    <w:rsid w:val="009623E9"/>
    <w:rsid w:val="00963632"/>
    <w:rsid w:val="00963C67"/>
    <w:rsid w:val="00963EEB"/>
    <w:rsid w:val="009648BC"/>
    <w:rsid w:val="00964ABD"/>
    <w:rsid w:val="00964C2F"/>
    <w:rsid w:val="00965E24"/>
    <w:rsid w:val="00965F88"/>
    <w:rsid w:val="00966100"/>
    <w:rsid w:val="00967FE6"/>
    <w:rsid w:val="0097067C"/>
    <w:rsid w:val="00970836"/>
    <w:rsid w:val="00973DB6"/>
    <w:rsid w:val="009747DC"/>
    <w:rsid w:val="00975430"/>
    <w:rsid w:val="00977B57"/>
    <w:rsid w:val="009813C1"/>
    <w:rsid w:val="00983371"/>
    <w:rsid w:val="009846D8"/>
    <w:rsid w:val="0098490B"/>
    <w:rsid w:val="00984E03"/>
    <w:rsid w:val="00985202"/>
    <w:rsid w:val="00985D28"/>
    <w:rsid w:val="00985E81"/>
    <w:rsid w:val="009860F7"/>
    <w:rsid w:val="0098723A"/>
    <w:rsid w:val="00987430"/>
    <w:rsid w:val="00987948"/>
    <w:rsid w:val="00987E85"/>
    <w:rsid w:val="00990191"/>
    <w:rsid w:val="009912F1"/>
    <w:rsid w:val="00992022"/>
    <w:rsid w:val="00996B9C"/>
    <w:rsid w:val="009974B0"/>
    <w:rsid w:val="009974DA"/>
    <w:rsid w:val="009A00C0"/>
    <w:rsid w:val="009A062D"/>
    <w:rsid w:val="009A0D12"/>
    <w:rsid w:val="009A0F1C"/>
    <w:rsid w:val="009A0FF8"/>
    <w:rsid w:val="009A113C"/>
    <w:rsid w:val="009A1987"/>
    <w:rsid w:val="009A23C6"/>
    <w:rsid w:val="009A26BB"/>
    <w:rsid w:val="009A29B2"/>
    <w:rsid w:val="009A2BEE"/>
    <w:rsid w:val="009A375A"/>
    <w:rsid w:val="009A443B"/>
    <w:rsid w:val="009A4D9A"/>
    <w:rsid w:val="009A5289"/>
    <w:rsid w:val="009A5FAF"/>
    <w:rsid w:val="009A7A53"/>
    <w:rsid w:val="009B0402"/>
    <w:rsid w:val="009B0A9F"/>
    <w:rsid w:val="009B0B75"/>
    <w:rsid w:val="009B16DF"/>
    <w:rsid w:val="009B43DD"/>
    <w:rsid w:val="009B452B"/>
    <w:rsid w:val="009B4CB2"/>
    <w:rsid w:val="009B6701"/>
    <w:rsid w:val="009B6C59"/>
    <w:rsid w:val="009B6EF7"/>
    <w:rsid w:val="009B7000"/>
    <w:rsid w:val="009B739C"/>
    <w:rsid w:val="009C04EC"/>
    <w:rsid w:val="009C06F8"/>
    <w:rsid w:val="009C0C93"/>
    <w:rsid w:val="009C20F9"/>
    <w:rsid w:val="009C221E"/>
    <w:rsid w:val="009C2385"/>
    <w:rsid w:val="009C2BB1"/>
    <w:rsid w:val="009C328C"/>
    <w:rsid w:val="009C372D"/>
    <w:rsid w:val="009C37A8"/>
    <w:rsid w:val="009C3C32"/>
    <w:rsid w:val="009C4444"/>
    <w:rsid w:val="009C5146"/>
    <w:rsid w:val="009C6C79"/>
    <w:rsid w:val="009C705C"/>
    <w:rsid w:val="009C7266"/>
    <w:rsid w:val="009C79AD"/>
    <w:rsid w:val="009C7C98"/>
    <w:rsid w:val="009C7CA6"/>
    <w:rsid w:val="009D0221"/>
    <w:rsid w:val="009D029A"/>
    <w:rsid w:val="009D169A"/>
    <w:rsid w:val="009D3316"/>
    <w:rsid w:val="009D35FA"/>
    <w:rsid w:val="009D4085"/>
    <w:rsid w:val="009D47E6"/>
    <w:rsid w:val="009D4C11"/>
    <w:rsid w:val="009D55AA"/>
    <w:rsid w:val="009D56A3"/>
    <w:rsid w:val="009D59FC"/>
    <w:rsid w:val="009D5FAC"/>
    <w:rsid w:val="009D6191"/>
    <w:rsid w:val="009D7653"/>
    <w:rsid w:val="009E0374"/>
    <w:rsid w:val="009E2ED9"/>
    <w:rsid w:val="009E3E77"/>
    <w:rsid w:val="009E3FAB"/>
    <w:rsid w:val="009E5B3F"/>
    <w:rsid w:val="009E5CBD"/>
    <w:rsid w:val="009E63EC"/>
    <w:rsid w:val="009E7D90"/>
    <w:rsid w:val="009F04C3"/>
    <w:rsid w:val="009F08CD"/>
    <w:rsid w:val="009F098A"/>
    <w:rsid w:val="009F1AB0"/>
    <w:rsid w:val="009F1D00"/>
    <w:rsid w:val="009F26FC"/>
    <w:rsid w:val="009F2A5B"/>
    <w:rsid w:val="009F367C"/>
    <w:rsid w:val="009F3DBC"/>
    <w:rsid w:val="009F501D"/>
    <w:rsid w:val="009F602C"/>
    <w:rsid w:val="00A01BC1"/>
    <w:rsid w:val="00A02083"/>
    <w:rsid w:val="00A020D7"/>
    <w:rsid w:val="00A027D7"/>
    <w:rsid w:val="00A02F72"/>
    <w:rsid w:val="00A030AF"/>
    <w:rsid w:val="00A030D0"/>
    <w:rsid w:val="00A039D5"/>
    <w:rsid w:val="00A03A80"/>
    <w:rsid w:val="00A04201"/>
    <w:rsid w:val="00A046AD"/>
    <w:rsid w:val="00A04B86"/>
    <w:rsid w:val="00A04CCC"/>
    <w:rsid w:val="00A05802"/>
    <w:rsid w:val="00A0667F"/>
    <w:rsid w:val="00A06DE3"/>
    <w:rsid w:val="00A06F60"/>
    <w:rsid w:val="00A079C1"/>
    <w:rsid w:val="00A117C0"/>
    <w:rsid w:val="00A12520"/>
    <w:rsid w:val="00A130FD"/>
    <w:rsid w:val="00A1348D"/>
    <w:rsid w:val="00A13A69"/>
    <w:rsid w:val="00A13D6D"/>
    <w:rsid w:val="00A141C1"/>
    <w:rsid w:val="00A14769"/>
    <w:rsid w:val="00A1557A"/>
    <w:rsid w:val="00A16151"/>
    <w:rsid w:val="00A16EC6"/>
    <w:rsid w:val="00A179D5"/>
    <w:rsid w:val="00A17C06"/>
    <w:rsid w:val="00A17EEC"/>
    <w:rsid w:val="00A2126E"/>
    <w:rsid w:val="00A21361"/>
    <w:rsid w:val="00A2159A"/>
    <w:rsid w:val="00A21706"/>
    <w:rsid w:val="00A21D85"/>
    <w:rsid w:val="00A21F71"/>
    <w:rsid w:val="00A22972"/>
    <w:rsid w:val="00A23209"/>
    <w:rsid w:val="00A24469"/>
    <w:rsid w:val="00A2486A"/>
    <w:rsid w:val="00A24A10"/>
    <w:rsid w:val="00A24FCC"/>
    <w:rsid w:val="00A251CF"/>
    <w:rsid w:val="00A25ACE"/>
    <w:rsid w:val="00A26A90"/>
    <w:rsid w:val="00A26B27"/>
    <w:rsid w:val="00A270EA"/>
    <w:rsid w:val="00A277E0"/>
    <w:rsid w:val="00A30929"/>
    <w:rsid w:val="00A309EC"/>
    <w:rsid w:val="00A30E4F"/>
    <w:rsid w:val="00A31437"/>
    <w:rsid w:val="00A32045"/>
    <w:rsid w:val="00A32253"/>
    <w:rsid w:val="00A3310E"/>
    <w:rsid w:val="00A333A0"/>
    <w:rsid w:val="00A378FB"/>
    <w:rsid w:val="00A37E70"/>
    <w:rsid w:val="00A40B04"/>
    <w:rsid w:val="00A43071"/>
    <w:rsid w:val="00A43363"/>
    <w:rsid w:val="00A437E1"/>
    <w:rsid w:val="00A444BD"/>
    <w:rsid w:val="00A4685E"/>
    <w:rsid w:val="00A47AB0"/>
    <w:rsid w:val="00A47C11"/>
    <w:rsid w:val="00A50172"/>
    <w:rsid w:val="00A50CD4"/>
    <w:rsid w:val="00A51191"/>
    <w:rsid w:val="00A51654"/>
    <w:rsid w:val="00A53957"/>
    <w:rsid w:val="00A54081"/>
    <w:rsid w:val="00A56AC4"/>
    <w:rsid w:val="00A56D62"/>
    <w:rsid w:val="00A56F07"/>
    <w:rsid w:val="00A5762C"/>
    <w:rsid w:val="00A57C5A"/>
    <w:rsid w:val="00A600FC"/>
    <w:rsid w:val="00A60984"/>
    <w:rsid w:val="00A60BCA"/>
    <w:rsid w:val="00A60D7D"/>
    <w:rsid w:val="00A62AB2"/>
    <w:rsid w:val="00A63847"/>
    <w:rsid w:val="00A638DA"/>
    <w:rsid w:val="00A657CD"/>
    <w:rsid w:val="00A65B41"/>
    <w:rsid w:val="00A65E00"/>
    <w:rsid w:val="00A65F19"/>
    <w:rsid w:val="00A66A78"/>
    <w:rsid w:val="00A7065A"/>
    <w:rsid w:val="00A70D9C"/>
    <w:rsid w:val="00A70E73"/>
    <w:rsid w:val="00A71D31"/>
    <w:rsid w:val="00A73275"/>
    <w:rsid w:val="00A741C6"/>
    <w:rsid w:val="00A7436E"/>
    <w:rsid w:val="00A74E96"/>
    <w:rsid w:val="00A75812"/>
    <w:rsid w:val="00A75A8E"/>
    <w:rsid w:val="00A80977"/>
    <w:rsid w:val="00A824DD"/>
    <w:rsid w:val="00A83676"/>
    <w:rsid w:val="00A83B7B"/>
    <w:rsid w:val="00A83DC6"/>
    <w:rsid w:val="00A84274"/>
    <w:rsid w:val="00A85083"/>
    <w:rsid w:val="00A850F3"/>
    <w:rsid w:val="00A853A2"/>
    <w:rsid w:val="00A8559A"/>
    <w:rsid w:val="00A8637F"/>
    <w:rsid w:val="00A864E3"/>
    <w:rsid w:val="00A87973"/>
    <w:rsid w:val="00A87D75"/>
    <w:rsid w:val="00A91578"/>
    <w:rsid w:val="00A92E20"/>
    <w:rsid w:val="00A9352A"/>
    <w:rsid w:val="00A942D7"/>
    <w:rsid w:val="00A94574"/>
    <w:rsid w:val="00A94772"/>
    <w:rsid w:val="00A95936"/>
    <w:rsid w:val="00A959E5"/>
    <w:rsid w:val="00A9603B"/>
    <w:rsid w:val="00A96265"/>
    <w:rsid w:val="00A97084"/>
    <w:rsid w:val="00A972F6"/>
    <w:rsid w:val="00A97438"/>
    <w:rsid w:val="00A97F0F"/>
    <w:rsid w:val="00AA1051"/>
    <w:rsid w:val="00AA1C2C"/>
    <w:rsid w:val="00AA221F"/>
    <w:rsid w:val="00AA2CDF"/>
    <w:rsid w:val="00AA3257"/>
    <w:rsid w:val="00AA35F6"/>
    <w:rsid w:val="00AA4172"/>
    <w:rsid w:val="00AA42F2"/>
    <w:rsid w:val="00AA45C6"/>
    <w:rsid w:val="00AA4977"/>
    <w:rsid w:val="00AA57DE"/>
    <w:rsid w:val="00AA667C"/>
    <w:rsid w:val="00AA6E91"/>
    <w:rsid w:val="00AA7439"/>
    <w:rsid w:val="00AB0445"/>
    <w:rsid w:val="00AB047E"/>
    <w:rsid w:val="00AB0741"/>
    <w:rsid w:val="00AB0B0A"/>
    <w:rsid w:val="00AB0BB7"/>
    <w:rsid w:val="00AB0CD1"/>
    <w:rsid w:val="00AB100B"/>
    <w:rsid w:val="00AB1D9C"/>
    <w:rsid w:val="00AB22C6"/>
    <w:rsid w:val="00AB2AD0"/>
    <w:rsid w:val="00AB3058"/>
    <w:rsid w:val="00AB38E1"/>
    <w:rsid w:val="00AB543B"/>
    <w:rsid w:val="00AB5D92"/>
    <w:rsid w:val="00AB67FC"/>
    <w:rsid w:val="00AB7A3B"/>
    <w:rsid w:val="00AC00F2"/>
    <w:rsid w:val="00AC0DF8"/>
    <w:rsid w:val="00AC116E"/>
    <w:rsid w:val="00AC132C"/>
    <w:rsid w:val="00AC1CD6"/>
    <w:rsid w:val="00AC31B5"/>
    <w:rsid w:val="00AC4EA1"/>
    <w:rsid w:val="00AC5381"/>
    <w:rsid w:val="00AC5920"/>
    <w:rsid w:val="00AC6ED7"/>
    <w:rsid w:val="00AC703E"/>
    <w:rsid w:val="00AD038F"/>
    <w:rsid w:val="00AD0868"/>
    <w:rsid w:val="00AD0C50"/>
    <w:rsid w:val="00AD0E65"/>
    <w:rsid w:val="00AD145A"/>
    <w:rsid w:val="00AD23DA"/>
    <w:rsid w:val="00AD2BF2"/>
    <w:rsid w:val="00AD46EF"/>
    <w:rsid w:val="00AD4BB6"/>
    <w:rsid w:val="00AD4E90"/>
    <w:rsid w:val="00AD5422"/>
    <w:rsid w:val="00AD5952"/>
    <w:rsid w:val="00AD631C"/>
    <w:rsid w:val="00AE03C7"/>
    <w:rsid w:val="00AE4179"/>
    <w:rsid w:val="00AE4425"/>
    <w:rsid w:val="00AE4FBE"/>
    <w:rsid w:val="00AE59AC"/>
    <w:rsid w:val="00AE650F"/>
    <w:rsid w:val="00AE6555"/>
    <w:rsid w:val="00AE7D16"/>
    <w:rsid w:val="00AF05C1"/>
    <w:rsid w:val="00AF0CC0"/>
    <w:rsid w:val="00AF29AE"/>
    <w:rsid w:val="00AF3FA0"/>
    <w:rsid w:val="00AF3FF6"/>
    <w:rsid w:val="00AF474C"/>
    <w:rsid w:val="00AF4CAA"/>
    <w:rsid w:val="00AF571A"/>
    <w:rsid w:val="00AF58E2"/>
    <w:rsid w:val="00AF60A0"/>
    <w:rsid w:val="00AF611B"/>
    <w:rsid w:val="00AF67FC"/>
    <w:rsid w:val="00AF6A37"/>
    <w:rsid w:val="00AF7DF5"/>
    <w:rsid w:val="00B006E5"/>
    <w:rsid w:val="00B012D6"/>
    <w:rsid w:val="00B017C0"/>
    <w:rsid w:val="00B024C2"/>
    <w:rsid w:val="00B03094"/>
    <w:rsid w:val="00B031F9"/>
    <w:rsid w:val="00B036D7"/>
    <w:rsid w:val="00B04F17"/>
    <w:rsid w:val="00B05FBF"/>
    <w:rsid w:val="00B0600C"/>
    <w:rsid w:val="00B06E46"/>
    <w:rsid w:val="00B07300"/>
    <w:rsid w:val="00B07700"/>
    <w:rsid w:val="00B079E7"/>
    <w:rsid w:val="00B07A92"/>
    <w:rsid w:val="00B10A52"/>
    <w:rsid w:val="00B11692"/>
    <w:rsid w:val="00B13921"/>
    <w:rsid w:val="00B13AE7"/>
    <w:rsid w:val="00B13EBA"/>
    <w:rsid w:val="00B1528C"/>
    <w:rsid w:val="00B15E22"/>
    <w:rsid w:val="00B16ACD"/>
    <w:rsid w:val="00B16BAB"/>
    <w:rsid w:val="00B17951"/>
    <w:rsid w:val="00B20380"/>
    <w:rsid w:val="00B20F62"/>
    <w:rsid w:val="00B21487"/>
    <w:rsid w:val="00B21941"/>
    <w:rsid w:val="00B232D1"/>
    <w:rsid w:val="00B24961"/>
    <w:rsid w:val="00B24DB5"/>
    <w:rsid w:val="00B25280"/>
    <w:rsid w:val="00B26450"/>
    <w:rsid w:val="00B2645B"/>
    <w:rsid w:val="00B275B9"/>
    <w:rsid w:val="00B27F31"/>
    <w:rsid w:val="00B303C5"/>
    <w:rsid w:val="00B31F9E"/>
    <w:rsid w:val="00B320BB"/>
    <w:rsid w:val="00B3268F"/>
    <w:rsid w:val="00B32B06"/>
    <w:rsid w:val="00B32C2C"/>
    <w:rsid w:val="00B32C81"/>
    <w:rsid w:val="00B32EFC"/>
    <w:rsid w:val="00B33413"/>
    <w:rsid w:val="00B33A1A"/>
    <w:rsid w:val="00B33E6C"/>
    <w:rsid w:val="00B364F2"/>
    <w:rsid w:val="00B371CC"/>
    <w:rsid w:val="00B37293"/>
    <w:rsid w:val="00B37DB5"/>
    <w:rsid w:val="00B40397"/>
    <w:rsid w:val="00B41CD9"/>
    <w:rsid w:val="00B427E6"/>
    <w:rsid w:val="00B428A6"/>
    <w:rsid w:val="00B42EA9"/>
    <w:rsid w:val="00B43E1F"/>
    <w:rsid w:val="00B44F92"/>
    <w:rsid w:val="00B45B2D"/>
    <w:rsid w:val="00B45FBC"/>
    <w:rsid w:val="00B47138"/>
    <w:rsid w:val="00B47BA0"/>
    <w:rsid w:val="00B47E29"/>
    <w:rsid w:val="00B500B3"/>
    <w:rsid w:val="00B5131B"/>
    <w:rsid w:val="00B51A7D"/>
    <w:rsid w:val="00B52A05"/>
    <w:rsid w:val="00B52A58"/>
    <w:rsid w:val="00B52F28"/>
    <w:rsid w:val="00B535C2"/>
    <w:rsid w:val="00B5484C"/>
    <w:rsid w:val="00B54BDD"/>
    <w:rsid w:val="00B55544"/>
    <w:rsid w:val="00B55593"/>
    <w:rsid w:val="00B57961"/>
    <w:rsid w:val="00B6026C"/>
    <w:rsid w:val="00B6181F"/>
    <w:rsid w:val="00B62FF0"/>
    <w:rsid w:val="00B6309A"/>
    <w:rsid w:val="00B635B2"/>
    <w:rsid w:val="00B637DD"/>
    <w:rsid w:val="00B641B7"/>
    <w:rsid w:val="00B642FC"/>
    <w:rsid w:val="00B64D26"/>
    <w:rsid w:val="00B64FBB"/>
    <w:rsid w:val="00B655F8"/>
    <w:rsid w:val="00B6704D"/>
    <w:rsid w:val="00B67824"/>
    <w:rsid w:val="00B70B54"/>
    <w:rsid w:val="00B70D20"/>
    <w:rsid w:val="00B70E22"/>
    <w:rsid w:val="00B70E73"/>
    <w:rsid w:val="00B71939"/>
    <w:rsid w:val="00B71FEB"/>
    <w:rsid w:val="00B72DF5"/>
    <w:rsid w:val="00B75A4D"/>
    <w:rsid w:val="00B765A5"/>
    <w:rsid w:val="00B774CB"/>
    <w:rsid w:val="00B80402"/>
    <w:rsid w:val="00B80B9A"/>
    <w:rsid w:val="00B82E75"/>
    <w:rsid w:val="00B82EC1"/>
    <w:rsid w:val="00B82FFE"/>
    <w:rsid w:val="00B830B7"/>
    <w:rsid w:val="00B8357F"/>
    <w:rsid w:val="00B83FA9"/>
    <w:rsid w:val="00B848EA"/>
    <w:rsid w:val="00B84B2B"/>
    <w:rsid w:val="00B8663C"/>
    <w:rsid w:val="00B866DB"/>
    <w:rsid w:val="00B87BF9"/>
    <w:rsid w:val="00B902CB"/>
    <w:rsid w:val="00B90500"/>
    <w:rsid w:val="00B9176C"/>
    <w:rsid w:val="00B91BF5"/>
    <w:rsid w:val="00B91E06"/>
    <w:rsid w:val="00B920A0"/>
    <w:rsid w:val="00B930D8"/>
    <w:rsid w:val="00B935A4"/>
    <w:rsid w:val="00B945D2"/>
    <w:rsid w:val="00B94CBA"/>
    <w:rsid w:val="00B956BB"/>
    <w:rsid w:val="00B95D48"/>
    <w:rsid w:val="00BA24B3"/>
    <w:rsid w:val="00BA4977"/>
    <w:rsid w:val="00BA561A"/>
    <w:rsid w:val="00BA6EB1"/>
    <w:rsid w:val="00BA789D"/>
    <w:rsid w:val="00BA7EF5"/>
    <w:rsid w:val="00BB021E"/>
    <w:rsid w:val="00BB0697"/>
    <w:rsid w:val="00BB0DC6"/>
    <w:rsid w:val="00BB11D6"/>
    <w:rsid w:val="00BB15E4"/>
    <w:rsid w:val="00BB1E19"/>
    <w:rsid w:val="00BB1E6C"/>
    <w:rsid w:val="00BB21D1"/>
    <w:rsid w:val="00BB23DE"/>
    <w:rsid w:val="00BB32F2"/>
    <w:rsid w:val="00BB4338"/>
    <w:rsid w:val="00BB4F2D"/>
    <w:rsid w:val="00BB5DF4"/>
    <w:rsid w:val="00BB680E"/>
    <w:rsid w:val="00BB6C0E"/>
    <w:rsid w:val="00BB7B38"/>
    <w:rsid w:val="00BB7B86"/>
    <w:rsid w:val="00BB7F2B"/>
    <w:rsid w:val="00BC0261"/>
    <w:rsid w:val="00BC11E5"/>
    <w:rsid w:val="00BC1BFB"/>
    <w:rsid w:val="00BC23F4"/>
    <w:rsid w:val="00BC25B0"/>
    <w:rsid w:val="00BC3ECF"/>
    <w:rsid w:val="00BC4BC6"/>
    <w:rsid w:val="00BC4FE0"/>
    <w:rsid w:val="00BC52FD"/>
    <w:rsid w:val="00BC5D5B"/>
    <w:rsid w:val="00BC6868"/>
    <w:rsid w:val="00BC6E62"/>
    <w:rsid w:val="00BC7443"/>
    <w:rsid w:val="00BC7810"/>
    <w:rsid w:val="00BD0190"/>
    <w:rsid w:val="00BD0648"/>
    <w:rsid w:val="00BD07B8"/>
    <w:rsid w:val="00BD087C"/>
    <w:rsid w:val="00BD1040"/>
    <w:rsid w:val="00BD20D2"/>
    <w:rsid w:val="00BD34AA"/>
    <w:rsid w:val="00BD3DFC"/>
    <w:rsid w:val="00BD4DCA"/>
    <w:rsid w:val="00BD5F93"/>
    <w:rsid w:val="00BD622C"/>
    <w:rsid w:val="00BD627F"/>
    <w:rsid w:val="00BD73CB"/>
    <w:rsid w:val="00BE056D"/>
    <w:rsid w:val="00BE0C44"/>
    <w:rsid w:val="00BE16BE"/>
    <w:rsid w:val="00BE1B8B"/>
    <w:rsid w:val="00BE26D2"/>
    <w:rsid w:val="00BE2A18"/>
    <w:rsid w:val="00BE2C01"/>
    <w:rsid w:val="00BE3039"/>
    <w:rsid w:val="00BE41EC"/>
    <w:rsid w:val="00BE4550"/>
    <w:rsid w:val="00BE55D0"/>
    <w:rsid w:val="00BE56FB"/>
    <w:rsid w:val="00BF07C2"/>
    <w:rsid w:val="00BF0818"/>
    <w:rsid w:val="00BF10C6"/>
    <w:rsid w:val="00BF13E6"/>
    <w:rsid w:val="00BF160B"/>
    <w:rsid w:val="00BF1A38"/>
    <w:rsid w:val="00BF1B90"/>
    <w:rsid w:val="00BF2702"/>
    <w:rsid w:val="00BF2734"/>
    <w:rsid w:val="00BF2B89"/>
    <w:rsid w:val="00BF3152"/>
    <w:rsid w:val="00BF3571"/>
    <w:rsid w:val="00BF3598"/>
    <w:rsid w:val="00BF3DDE"/>
    <w:rsid w:val="00BF4854"/>
    <w:rsid w:val="00BF5072"/>
    <w:rsid w:val="00BF5795"/>
    <w:rsid w:val="00BF5EF6"/>
    <w:rsid w:val="00BF6589"/>
    <w:rsid w:val="00BF6697"/>
    <w:rsid w:val="00BF6F7F"/>
    <w:rsid w:val="00C00647"/>
    <w:rsid w:val="00C00D72"/>
    <w:rsid w:val="00C010BB"/>
    <w:rsid w:val="00C01570"/>
    <w:rsid w:val="00C02281"/>
    <w:rsid w:val="00C02764"/>
    <w:rsid w:val="00C040A6"/>
    <w:rsid w:val="00C04CEF"/>
    <w:rsid w:val="00C060F2"/>
    <w:rsid w:val="00C0630F"/>
    <w:rsid w:val="00C0662F"/>
    <w:rsid w:val="00C11943"/>
    <w:rsid w:val="00C11DB9"/>
    <w:rsid w:val="00C12A8A"/>
    <w:rsid w:val="00C12E96"/>
    <w:rsid w:val="00C14763"/>
    <w:rsid w:val="00C14986"/>
    <w:rsid w:val="00C150FE"/>
    <w:rsid w:val="00C16141"/>
    <w:rsid w:val="00C16189"/>
    <w:rsid w:val="00C16191"/>
    <w:rsid w:val="00C17C73"/>
    <w:rsid w:val="00C215DE"/>
    <w:rsid w:val="00C22689"/>
    <w:rsid w:val="00C22DD5"/>
    <w:rsid w:val="00C23370"/>
    <w:rsid w:val="00C2363F"/>
    <w:rsid w:val="00C236C8"/>
    <w:rsid w:val="00C25222"/>
    <w:rsid w:val="00C260B1"/>
    <w:rsid w:val="00C26E56"/>
    <w:rsid w:val="00C27AE3"/>
    <w:rsid w:val="00C30BFB"/>
    <w:rsid w:val="00C31406"/>
    <w:rsid w:val="00C31483"/>
    <w:rsid w:val="00C31B7D"/>
    <w:rsid w:val="00C31DE2"/>
    <w:rsid w:val="00C340A3"/>
    <w:rsid w:val="00C35261"/>
    <w:rsid w:val="00C35EDB"/>
    <w:rsid w:val="00C361FD"/>
    <w:rsid w:val="00C37119"/>
    <w:rsid w:val="00C37194"/>
    <w:rsid w:val="00C40637"/>
    <w:rsid w:val="00C40C72"/>
    <w:rsid w:val="00C40F6C"/>
    <w:rsid w:val="00C42BEF"/>
    <w:rsid w:val="00C430B0"/>
    <w:rsid w:val="00C43206"/>
    <w:rsid w:val="00C44426"/>
    <w:rsid w:val="00C445F3"/>
    <w:rsid w:val="00C4490B"/>
    <w:rsid w:val="00C45014"/>
    <w:rsid w:val="00C451F4"/>
    <w:rsid w:val="00C45EB1"/>
    <w:rsid w:val="00C468CE"/>
    <w:rsid w:val="00C474B7"/>
    <w:rsid w:val="00C47899"/>
    <w:rsid w:val="00C4794F"/>
    <w:rsid w:val="00C513E4"/>
    <w:rsid w:val="00C51432"/>
    <w:rsid w:val="00C54A3A"/>
    <w:rsid w:val="00C54F99"/>
    <w:rsid w:val="00C55566"/>
    <w:rsid w:val="00C56448"/>
    <w:rsid w:val="00C56504"/>
    <w:rsid w:val="00C57247"/>
    <w:rsid w:val="00C63E6D"/>
    <w:rsid w:val="00C648C1"/>
    <w:rsid w:val="00C65DF1"/>
    <w:rsid w:val="00C667BE"/>
    <w:rsid w:val="00C6766B"/>
    <w:rsid w:val="00C67873"/>
    <w:rsid w:val="00C70114"/>
    <w:rsid w:val="00C70464"/>
    <w:rsid w:val="00C704C9"/>
    <w:rsid w:val="00C709B5"/>
    <w:rsid w:val="00C70CEE"/>
    <w:rsid w:val="00C72223"/>
    <w:rsid w:val="00C728BA"/>
    <w:rsid w:val="00C730C1"/>
    <w:rsid w:val="00C74A16"/>
    <w:rsid w:val="00C76417"/>
    <w:rsid w:val="00C76495"/>
    <w:rsid w:val="00C76C93"/>
    <w:rsid w:val="00C7726F"/>
    <w:rsid w:val="00C81DDA"/>
    <w:rsid w:val="00C823DA"/>
    <w:rsid w:val="00C8259F"/>
    <w:rsid w:val="00C82746"/>
    <w:rsid w:val="00C82B83"/>
    <w:rsid w:val="00C8312F"/>
    <w:rsid w:val="00C84252"/>
    <w:rsid w:val="00C84C47"/>
    <w:rsid w:val="00C85302"/>
    <w:rsid w:val="00C858A4"/>
    <w:rsid w:val="00C869BD"/>
    <w:rsid w:val="00C86AFA"/>
    <w:rsid w:val="00C8747F"/>
    <w:rsid w:val="00C92444"/>
    <w:rsid w:val="00C93B38"/>
    <w:rsid w:val="00C93FDD"/>
    <w:rsid w:val="00C94A14"/>
    <w:rsid w:val="00C94CD3"/>
    <w:rsid w:val="00CA2995"/>
    <w:rsid w:val="00CA29AB"/>
    <w:rsid w:val="00CA2AE0"/>
    <w:rsid w:val="00CA38DA"/>
    <w:rsid w:val="00CA407D"/>
    <w:rsid w:val="00CA4A07"/>
    <w:rsid w:val="00CA4C1A"/>
    <w:rsid w:val="00CA6B18"/>
    <w:rsid w:val="00CA71A5"/>
    <w:rsid w:val="00CA74CE"/>
    <w:rsid w:val="00CB054B"/>
    <w:rsid w:val="00CB0898"/>
    <w:rsid w:val="00CB0D23"/>
    <w:rsid w:val="00CB18D0"/>
    <w:rsid w:val="00CB1C8A"/>
    <w:rsid w:val="00CB1DA9"/>
    <w:rsid w:val="00CB24F5"/>
    <w:rsid w:val="00CB2663"/>
    <w:rsid w:val="00CB395A"/>
    <w:rsid w:val="00CB3BBE"/>
    <w:rsid w:val="00CB59E9"/>
    <w:rsid w:val="00CB5B4A"/>
    <w:rsid w:val="00CB6478"/>
    <w:rsid w:val="00CB6C58"/>
    <w:rsid w:val="00CC0D6A"/>
    <w:rsid w:val="00CC1235"/>
    <w:rsid w:val="00CC14BD"/>
    <w:rsid w:val="00CC217C"/>
    <w:rsid w:val="00CC2493"/>
    <w:rsid w:val="00CC287B"/>
    <w:rsid w:val="00CC3831"/>
    <w:rsid w:val="00CC3E3D"/>
    <w:rsid w:val="00CC48E9"/>
    <w:rsid w:val="00CC49CE"/>
    <w:rsid w:val="00CC4F98"/>
    <w:rsid w:val="00CC519B"/>
    <w:rsid w:val="00CC57CD"/>
    <w:rsid w:val="00CC64EF"/>
    <w:rsid w:val="00CC660D"/>
    <w:rsid w:val="00CC688F"/>
    <w:rsid w:val="00CC6C14"/>
    <w:rsid w:val="00CC6D6D"/>
    <w:rsid w:val="00CC7A1B"/>
    <w:rsid w:val="00CD12C1"/>
    <w:rsid w:val="00CD214E"/>
    <w:rsid w:val="00CD2C8A"/>
    <w:rsid w:val="00CD447D"/>
    <w:rsid w:val="00CD46FA"/>
    <w:rsid w:val="00CD4DAE"/>
    <w:rsid w:val="00CD5050"/>
    <w:rsid w:val="00CD50D4"/>
    <w:rsid w:val="00CD521A"/>
    <w:rsid w:val="00CD5973"/>
    <w:rsid w:val="00CD5A70"/>
    <w:rsid w:val="00CE2106"/>
    <w:rsid w:val="00CE25F7"/>
    <w:rsid w:val="00CE2BB0"/>
    <w:rsid w:val="00CE31A6"/>
    <w:rsid w:val="00CE4F06"/>
    <w:rsid w:val="00CE5567"/>
    <w:rsid w:val="00CE5A10"/>
    <w:rsid w:val="00CE6416"/>
    <w:rsid w:val="00CF01E3"/>
    <w:rsid w:val="00CF09AA"/>
    <w:rsid w:val="00CF0B01"/>
    <w:rsid w:val="00CF1EE9"/>
    <w:rsid w:val="00CF2038"/>
    <w:rsid w:val="00CF2989"/>
    <w:rsid w:val="00CF2D97"/>
    <w:rsid w:val="00CF4813"/>
    <w:rsid w:val="00CF5233"/>
    <w:rsid w:val="00D01330"/>
    <w:rsid w:val="00D01CDF"/>
    <w:rsid w:val="00D025BA"/>
    <w:rsid w:val="00D029B8"/>
    <w:rsid w:val="00D02C0B"/>
    <w:rsid w:val="00D02F60"/>
    <w:rsid w:val="00D02FBB"/>
    <w:rsid w:val="00D03C03"/>
    <w:rsid w:val="00D0464E"/>
    <w:rsid w:val="00D04842"/>
    <w:rsid w:val="00D04A96"/>
    <w:rsid w:val="00D05044"/>
    <w:rsid w:val="00D07A7B"/>
    <w:rsid w:val="00D10E06"/>
    <w:rsid w:val="00D1242D"/>
    <w:rsid w:val="00D12815"/>
    <w:rsid w:val="00D13A2C"/>
    <w:rsid w:val="00D15197"/>
    <w:rsid w:val="00D15B9F"/>
    <w:rsid w:val="00D16405"/>
    <w:rsid w:val="00D16820"/>
    <w:rsid w:val="00D169C8"/>
    <w:rsid w:val="00D1793F"/>
    <w:rsid w:val="00D21C71"/>
    <w:rsid w:val="00D2228B"/>
    <w:rsid w:val="00D22AF5"/>
    <w:rsid w:val="00D235EA"/>
    <w:rsid w:val="00D23802"/>
    <w:rsid w:val="00D2441F"/>
    <w:rsid w:val="00D247A9"/>
    <w:rsid w:val="00D248DA"/>
    <w:rsid w:val="00D24DEE"/>
    <w:rsid w:val="00D253D7"/>
    <w:rsid w:val="00D26A3A"/>
    <w:rsid w:val="00D26E91"/>
    <w:rsid w:val="00D317AF"/>
    <w:rsid w:val="00D32312"/>
    <w:rsid w:val="00D32721"/>
    <w:rsid w:val="00D328DC"/>
    <w:rsid w:val="00D33387"/>
    <w:rsid w:val="00D3339F"/>
    <w:rsid w:val="00D33670"/>
    <w:rsid w:val="00D35AC6"/>
    <w:rsid w:val="00D35C69"/>
    <w:rsid w:val="00D35F3C"/>
    <w:rsid w:val="00D3758E"/>
    <w:rsid w:val="00D4004C"/>
    <w:rsid w:val="00D402FB"/>
    <w:rsid w:val="00D40DDA"/>
    <w:rsid w:val="00D432E6"/>
    <w:rsid w:val="00D44C18"/>
    <w:rsid w:val="00D47D7A"/>
    <w:rsid w:val="00D50957"/>
    <w:rsid w:val="00D50ABD"/>
    <w:rsid w:val="00D514F9"/>
    <w:rsid w:val="00D53537"/>
    <w:rsid w:val="00D5392A"/>
    <w:rsid w:val="00D55290"/>
    <w:rsid w:val="00D55520"/>
    <w:rsid w:val="00D55659"/>
    <w:rsid w:val="00D567C5"/>
    <w:rsid w:val="00D573C3"/>
    <w:rsid w:val="00D57791"/>
    <w:rsid w:val="00D6046A"/>
    <w:rsid w:val="00D60AFF"/>
    <w:rsid w:val="00D60D2B"/>
    <w:rsid w:val="00D60FA6"/>
    <w:rsid w:val="00D61BFB"/>
    <w:rsid w:val="00D62870"/>
    <w:rsid w:val="00D63F62"/>
    <w:rsid w:val="00D64CFA"/>
    <w:rsid w:val="00D655D9"/>
    <w:rsid w:val="00D65872"/>
    <w:rsid w:val="00D65A38"/>
    <w:rsid w:val="00D676F3"/>
    <w:rsid w:val="00D67F4A"/>
    <w:rsid w:val="00D704E1"/>
    <w:rsid w:val="00D70537"/>
    <w:rsid w:val="00D70EF5"/>
    <w:rsid w:val="00D71024"/>
    <w:rsid w:val="00D71A25"/>
    <w:rsid w:val="00D71FCF"/>
    <w:rsid w:val="00D72099"/>
    <w:rsid w:val="00D727FA"/>
    <w:rsid w:val="00D72A54"/>
    <w:rsid w:val="00D72CC1"/>
    <w:rsid w:val="00D732B3"/>
    <w:rsid w:val="00D757DC"/>
    <w:rsid w:val="00D75D4B"/>
    <w:rsid w:val="00D75DDA"/>
    <w:rsid w:val="00D76839"/>
    <w:rsid w:val="00D76D1C"/>
    <w:rsid w:val="00D76EC9"/>
    <w:rsid w:val="00D80E7D"/>
    <w:rsid w:val="00D80FF4"/>
    <w:rsid w:val="00D81397"/>
    <w:rsid w:val="00D8328B"/>
    <w:rsid w:val="00D8368A"/>
    <w:rsid w:val="00D83E87"/>
    <w:rsid w:val="00D846B9"/>
    <w:rsid w:val="00D848B9"/>
    <w:rsid w:val="00D84D0D"/>
    <w:rsid w:val="00D867E9"/>
    <w:rsid w:val="00D86A31"/>
    <w:rsid w:val="00D86C9B"/>
    <w:rsid w:val="00D902FF"/>
    <w:rsid w:val="00D905E8"/>
    <w:rsid w:val="00D90E69"/>
    <w:rsid w:val="00D90FC4"/>
    <w:rsid w:val="00D9126A"/>
    <w:rsid w:val="00D91368"/>
    <w:rsid w:val="00D91916"/>
    <w:rsid w:val="00D91A06"/>
    <w:rsid w:val="00D91CC3"/>
    <w:rsid w:val="00D91F96"/>
    <w:rsid w:val="00D93106"/>
    <w:rsid w:val="00D933E9"/>
    <w:rsid w:val="00D93472"/>
    <w:rsid w:val="00D93826"/>
    <w:rsid w:val="00D93A9C"/>
    <w:rsid w:val="00D93DFF"/>
    <w:rsid w:val="00D9505D"/>
    <w:rsid w:val="00D953D0"/>
    <w:rsid w:val="00D959AA"/>
    <w:rsid w:val="00D959F5"/>
    <w:rsid w:val="00D96884"/>
    <w:rsid w:val="00D96FA4"/>
    <w:rsid w:val="00DA018C"/>
    <w:rsid w:val="00DA0BB8"/>
    <w:rsid w:val="00DA2531"/>
    <w:rsid w:val="00DA35EF"/>
    <w:rsid w:val="00DA3FDD"/>
    <w:rsid w:val="00DA4067"/>
    <w:rsid w:val="00DA467F"/>
    <w:rsid w:val="00DA7017"/>
    <w:rsid w:val="00DA7028"/>
    <w:rsid w:val="00DA707A"/>
    <w:rsid w:val="00DB0FE3"/>
    <w:rsid w:val="00DB1AD2"/>
    <w:rsid w:val="00DB275F"/>
    <w:rsid w:val="00DB29B1"/>
    <w:rsid w:val="00DB2B58"/>
    <w:rsid w:val="00DB3104"/>
    <w:rsid w:val="00DB3108"/>
    <w:rsid w:val="00DB5076"/>
    <w:rsid w:val="00DB5206"/>
    <w:rsid w:val="00DB57C9"/>
    <w:rsid w:val="00DB6276"/>
    <w:rsid w:val="00DB63F5"/>
    <w:rsid w:val="00DB7282"/>
    <w:rsid w:val="00DB7665"/>
    <w:rsid w:val="00DB795B"/>
    <w:rsid w:val="00DC077D"/>
    <w:rsid w:val="00DC1C6B"/>
    <w:rsid w:val="00DC2C2E"/>
    <w:rsid w:val="00DC2F16"/>
    <w:rsid w:val="00DC3A6A"/>
    <w:rsid w:val="00DC4AF0"/>
    <w:rsid w:val="00DC548A"/>
    <w:rsid w:val="00DC589D"/>
    <w:rsid w:val="00DC5A55"/>
    <w:rsid w:val="00DC6097"/>
    <w:rsid w:val="00DC7000"/>
    <w:rsid w:val="00DC7886"/>
    <w:rsid w:val="00DC7A2B"/>
    <w:rsid w:val="00DD0CF2"/>
    <w:rsid w:val="00DD2A3B"/>
    <w:rsid w:val="00DD3F50"/>
    <w:rsid w:val="00DD4404"/>
    <w:rsid w:val="00DD4806"/>
    <w:rsid w:val="00DD5945"/>
    <w:rsid w:val="00DD6B65"/>
    <w:rsid w:val="00DD6FEF"/>
    <w:rsid w:val="00DD7634"/>
    <w:rsid w:val="00DD7E8E"/>
    <w:rsid w:val="00DE1554"/>
    <w:rsid w:val="00DE17F3"/>
    <w:rsid w:val="00DE2901"/>
    <w:rsid w:val="00DE3510"/>
    <w:rsid w:val="00DE4641"/>
    <w:rsid w:val="00DE46D4"/>
    <w:rsid w:val="00DE4A5D"/>
    <w:rsid w:val="00DE5278"/>
    <w:rsid w:val="00DE590F"/>
    <w:rsid w:val="00DE5ECA"/>
    <w:rsid w:val="00DE5ED8"/>
    <w:rsid w:val="00DE687B"/>
    <w:rsid w:val="00DE7DC1"/>
    <w:rsid w:val="00DF0EAB"/>
    <w:rsid w:val="00DF1325"/>
    <w:rsid w:val="00DF204C"/>
    <w:rsid w:val="00DF2ADD"/>
    <w:rsid w:val="00DF3382"/>
    <w:rsid w:val="00DF3F7E"/>
    <w:rsid w:val="00DF7648"/>
    <w:rsid w:val="00E00113"/>
    <w:rsid w:val="00E00E29"/>
    <w:rsid w:val="00E00F88"/>
    <w:rsid w:val="00E011C1"/>
    <w:rsid w:val="00E01E20"/>
    <w:rsid w:val="00E027B4"/>
    <w:rsid w:val="00E02BAB"/>
    <w:rsid w:val="00E02D18"/>
    <w:rsid w:val="00E03094"/>
    <w:rsid w:val="00E04CEB"/>
    <w:rsid w:val="00E05C47"/>
    <w:rsid w:val="00E060BC"/>
    <w:rsid w:val="00E065C2"/>
    <w:rsid w:val="00E067B8"/>
    <w:rsid w:val="00E07377"/>
    <w:rsid w:val="00E10643"/>
    <w:rsid w:val="00E113E0"/>
    <w:rsid w:val="00E11420"/>
    <w:rsid w:val="00E12E9E"/>
    <w:rsid w:val="00E1328E"/>
    <w:rsid w:val="00E132FB"/>
    <w:rsid w:val="00E13EAB"/>
    <w:rsid w:val="00E1469F"/>
    <w:rsid w:val="00E1481E"/>
    <w:rsid w:val="00E14B1E"/>
    <w:rsid w:val="00E15B5D"/>
    <w:rsid w:val="00E15E6A"/>
    <w:rsid w:val="00E16354"/>
    <w:rsid w:val="00E16C5A"/>
    <w:rsid w:val="00E16CD4"/>
    <w:rsid w:val="00E16D93"/>
    <w:rsid w:val="00E170B7"/>
    <w:rsid w:val="00E177DD"/>
    <w:rsid w:val="00E20900"/>
    <w:rsid w:val="00E20C7F"/>
    <w:rsid w:val="00E217DF"/>
    <w:rsid w:val="00E2396E"/>
    <w:rsid w:val="00E24728"/>
    <w:rsid w:val="00E247A8"/>
    <w:rsid w:val="00E276AC"/>
    <w:rsid w:val="00E31BE0"/>
    <w:rsid w:val="00E3201C"/>
    <w:rsid w:val="00E3206B"/>
    <w:rsid w:val="00E325F6"/>
    <w:rsid w:val="00E34A35"/>
    <w:rsid w:val="00E352C1"/>
    <w:rsid w:val="00E35306"/>
    <w:rsid w:val="00E353BD"/>
    <w:rsid w:val="00E35660"/>
    <w:rsid w:val="00E35BC3"/>
    <w:rsid w:val="00E374F9"/>
    <w:rsid w:val="00E37C2F"/>
    <w:rsid w:val="00E40A4E"/>
    <w:rsid w:val="00E41C28"/>
    <w:rsid w:val="00E42672"/>
    <w:rsid w:val="00E42D66"/>
    <w:rsid w:val="00E43CDA"/>
    <w:rsid w:val="00E447DA"/>
    <w:rsid w:val="00E45194"/>
    <w:rsid w:val="00E45C91"/>
    <w:rsid w:val="00E46308"/>
    <w:rsid w:val="00E4741E"/>
    <w:rsid w:val="00E47A7F"/>
    <w:rsid w:val="00E47FFB"/>
    <w:rsid w:val="00E5019B"/>
    <w:rsid w:val="00E501F8"/>
    <w:rsid w:val="00E5138A"/>
    <w:rsid w:val="00E51E17"/>
    <w:rsid w:val="00E5262F"/>
    <w:rsid w:val="00E52B2B"/>
    <w:rsid w:val="00E52DAB"/>
    <w:rsid w:val="00E52EB3"/>
    <w:rsid w:val="00E53610"/>
    <w:rsid w:val="00E539B0"/>
    <w:rsid w:val="00E53DD6"/>
    <w:rsid w:val="00E5439E"/>
    <w:rsid w:val="00E543CB"/>
    <w:rsid w:val="00E54D59"/>
    <w:rsid w:val="00E55874"/>
    <w:rsid w:val="00E55994"/>
    <w:rsid w:val="00E575AC"/>
    <w:rsid w:val="00E60606"/>
    <w:rsid w:val="00E60C66"/>
    <w:rsid w:val="00E6164D"/>
    <w:rsid w:val="00E618C9"/>
    <w:rsid w:val="00E624AF"/>
    <w:rsid w:val="00E62774"/>
    <w:rsid w:val="00E6307C"/>
    <w:rsid w:val="00E636CE"/>
    <w:rsid w:val="00E636FA"/>
    <w:rsid w:val="00E63850"/>
    <w:rsid w:val="00E64258"/>
    <w:rsid w:val="00E64380"/>
    <w:rsid w:val="00E64778"/>
    <w:rsid w:val="00E64A93"/>
    <w:rsid w:val="00E66C50"/>
    <w:rsid w:val="00E66FF0"/>
    <w:rsid w:val="00E679D3"/>
    <w:rsid w:val="00E71208"/>
    <w:rsid w:val="00E713AC"/>
    <w:rsid w:val="00E71444"/>
    <w:rsid w:val="00E71C91"/>
    <w:rsid w:val="00E720A1"/>
    <w:rsid w:val="00E7246A"/>
    <w:rsid w:val="00E73644"/>
    <w:rsid w:val="00E75ACD"/>
    <w:rsid w:val="00E75DDA"/>
    <w:rsid w:val="00E773E8"/>
    <w:rsid w:val="00E80023"/>
    <w:rsid w:val="00E807B1"/>
    <w:rsid w:val="00E821A8"/>
    <w:rsid w:val="00E82316"/>
    <w:rsid w:val="00E824CD"/>
    <w:rsid w:val="00E82F03"/>
    <w:rsid w:val="00E83261"/>
    <w:rsid w:val="00E83ADD"/>
    <w:rsid w:val="00E84F38"/>
    <w:rsid w:val="00E85623"/>
    <w:rsid w:val="00E85639"/>
    <w:rsid w:val="00E86606"/>
    <w:rsid w:val="00E87441"/>
    <w:rsid w:val="00E875FD"/>
    <w:rsid w:val="00E87B39"/>
    <w:rsid w:val="00E900FE"/>
    <w:rsid w:val="00E904CE"/>
    <w:rsid w:val="00E90FCF"/>
    <w:rsid w:val="00E91116"/>
    <w:rsid w:val="00E913FE"/>
    <w:rsid w:val="00E918B4"/>
    <w:rsid w:val="00E91FAE"/>
    <w:rsid w:val="00E92EA9"/>
    <w:rsid w:val="00E93A3E"/>
    <w:rsid w:val="00E94D00"/>
    <w:rsid w:val="00E96E3F"/>
    <w:rsid w:val="00E97EFF"/>
    <w:rsid w:val="00EA1201"/>
    <w:rsid w:val="00EA270C"/>
    <w:rsid w:val="00EA2F04"/>
    <w:rsid w:val="00EA4332"/>
    <w:rsid w:val="00EA4974"/>
    <w:rsid w:val="00EA532E"/>
    <w:rsid w:val="00EB002D"/>
    <w:rsid w:val="00EB06D9"/>
    <w:rsid w:val="00EB172B"/>
    <w:rsid w:val="00EB192B"/>
    <w:rsid w:val="00EB19ED"/>
    <w:rsid w:val="00EB1CAB"/>
    <w:rsid w:val="00EB25FA"/>
    <w:rsid w:val="00EB2923"/>
    <w:rsid w:val="00EB2966"/>
    <w:rsid w:val="00EB2D0C"/>
    <w:rsid w:val="00EB2EDD"/>
    <w:rsid w:val="00EB4C74"/>
    <w:rsid w:val="00EB7D07"/>
    <w:rsid w:val="00EC065B"/>
    <w:rsid w:val="00EC0F5A"/>
    <w:rsid w:val="00EC4265"/>
    <w:rsid w:val="00EC4572"/>
    <w:rsid w:val="00EC45D2"/>
    <w:rsid w:val="00EC4A9F"/>
    <w:rsid w:val="00EC4CEB"/>
    <w:rsid w:val="00EC5E26"/>
    <w:rsid w:val="00EC5EBE"/>
    <w:rsid w:val="00EC659E"/>
    <w:rsid w:val="00EC6981"/>
    <w:rsid w:val="00EC79AA"/>
    <w:rsid w:val="00EC7FBF"/>
    <w:rsid w:val="00ED0980"/>
    <w:rsid w:val="00ED2072"/>
    <w:rsid w:val="00ED2966"/>
    <w:rsid w:val="00ED2AE0"/>
    <w:rsid w:val="00ED3FAB"/>
    <w:rsid w:val="00ED4FC2"/>
    <w:rsid w:val="00ED5553"/>
    <w:rsid w:val="00ED5E36"/>
    <w:rsid w:val="00ED6139"/>
    <w:rsid w:val="00ED6961"/>
    <w:rsid w:val="00ED6D10"/>
    <w:rsid w:val="00ED7851"/>
    <w:rsid w:val="00EE0498"/>
    <w:rsid w:val="00EE2849"/>
    <w:rsid w:val="00EE2ADF"/>
    <w:rsid w:val="00EE2D89"/>
    <w:rsid w:val="00EE4145"/>
    <w:rsid w:val="00EE4222"/>
    <w:rsid w:val="00EE4388"/>
    <w:rsid w:val="00EE512F"/>
    <w:rsid w:val="00EF03CE"/>
    <w:rsid w:val="00EF0B96"/>
    <w:rsid w:val="00EF1A38"/>
    <w:rsid w:val="00EF2052"/>
    <w:rsid w:val="00EF22F8"/>
    <w:rsid w:val="00EF234C"/>
    <w:rsid w:val="00EF28D0"/>
    <w:rsid w:val="00EF294F"/>
    <w:rsid w:val="00EF3486"/>
    <w:rsid w:val="00EF3AA0"/>
    <w:rsid w:val="00EF47AF"/>
    <w:rsid w:val="00EF50B2"/>
    <w:rsid w:val="00EF53B6"/>
    <w:rsid w:val="00EF6F41"/>
    <w:rsid w:val="00F00B73"/>
    <w:rsid w:val="00F01557"/>
    <w:rsid w:val="00F01BE0"/>
    <w:rsid w:val="00F01D1C"/>
    <w:rsid w:val="00F0381F"/>
    <w:rsid w:val="00F03E8D"/>
    <w:rsid w:val="00F04374"/>
    <w:rsid w:val="00F055C8"/>
    <w:rsid w:val="00F109F9"/>
    <w:rsid w:val="00F1129C"/>
    <w:rsid w:val="00F115CA"/>
    <w:rsid w:val="00F115EB"/>
    <w:rsid w:val="00F121A9"/>
    <w:rsid w:val="00F1345F"/>
    <w:rsid w:val="00F14817"/>
    <w:rsid w:val="00F14A00"/>
    <w:rsid w:val="00F14EBA"/>
    <w:rsid w:val="00F1510F"/>
    <w:rsid w:val="00F1533A"/>
    <w:rsid w:val="00F15E5A"/>
    <w:rsid w:val="00F16179"/>
    <w:rsid w:val="00F1656F"/>
    <w:rsid w:val="00F16E23"/>
    <w:rsid w:val="00F17F0A"/>
    <w:rsid w:val="00F20027"/>
    <w:rsid w:val="00F20786"/>
    <w:rsid w:val="00F22C88"/>
    <w:rsid w:val="00F22E1B"/>
    <w:rsid w:val="00F23CE5"/>
    <w:rsid w:val="00F25082"/>
    <w:rsid w:val="00F26233"/>
    <w:rsid w:val="00F2668F"/>
    <w:rsid w:val="00F26B36"/>
    <w:rsid w:val="00F2742F"/>
    <w:rsid w:val="00F2753B"/>
    <w:rsid w:val="00F275B6"/>
    <w:rsid w:val="00F30396"/>
    <w:rsid w:val="00F30CC5"/>
    <w:rsid w:val="00F31BC0"/>
    <w:rsid w:val="00F32FF3"/>
    <w:rsid w:val="00F3359B"/>
    <w:rsid w:val="00F339A8"/>
    <w:rsid w:val="00F33A14"/>
    <w:rsid w:val="00F33F8B"/>
    <w:rsid w:val="00F340B2"/>
    <w:rsid w:val="00F34A83"/>
    <w:rsid w:val="00F357FE"/>
    <w:rsid w:val="00F36685"/>
    <w:rsid w:val="00F37052"/>
    <w:rsid w:val="00F37CC2"/>
    <w:rsid w:val="00F41971"/>
    <w:rsid w:val="00F42288"/>
    <w:rsid w:val="00F426FF"/>
    <w:rsid w:val="00F42FD1"/>
    <w:rsid w:val="00F430FF"/>
    <w:rsid w:val="00F43390"/>
    <w:rsid w:val="00F44025"/>
    <w:rsid w:val="00F443B2"/>
    <w:rsid w:val="00F458D8"/>
    <w:rsid w:val="00F45C36"/>
    <w:rsid w:val="00F4742F"/>
    <w:rsid w:val="00F475E5"/>
    <w:rsid w:val="00F500B9"/>
    <w:rsid w:val="00F50237"/>
    <w:rsid w:val="00F50C9F"/>
    <w:rsid w:val="00F53596"/>
    <w:rsid w:val="00F53FBF"/>
    <w:rsid w:val="00F55AB6"/>
    <w:rsid w:val="00F55BA8"/>
    <w:rsid w:val="00F55DB1"/>
    <w:rsid w:val="00F56816"/>
    <w:rsid w:val="00F56ACA"/>
    <w:rsid w:val="00F600FE"/>
    <w:rsid w:val="00F611A7"/>
    <w:rsid w:val="00F6144E"/>
    <w:rsid w:val="00F62E4D"/>
    <w:rsid w:val="00F634A1"/>
    <w:rsid w:val="00F63E9B"/>
    <w:rsid w:val="00F64D79"/>
    <w:rsid w:val="00F64EDB"/>
    <w:rsid w:val="00F652D2"/>
    <w:rsid w:val="00F66A8E"/>
    <w:rsid w:val="00F66B34"/>
    <w:rsid w:val="00F675B9"/>
    <w:rsid w:val="00F711C9"/>
    <w:rsid w:val="00F71418"/>
    <w:rsid w:val="00F7288F"/>
    <w:rsid w:val="00F7344D"/>
    <w:rsid w:val="00F74C59"/>
    <w:rsid w:val="00F751B0"/>
    <w:rsid w:val="00F755A7"/>
    <w:rsid w:val="00F75C3A"/>
    <w:rsid w:val="00F76A61"/>
    <w:rsid w:val="00F76A7F"/>
    <w:rsid w:val="00F77F56"/>
    <w:rsid w:val="00F8008F"/>
    <w:rsid w:val="00F809E3"/>
    <w:rsid w:val="00F825FC"/>
    <w:rsid w:val="00F82E30"/>
    <w:rsid w:val="00F831CB"/>
    <w:rsid w:val="00F835D4"/>
    <w:rsid w:val="00F8436A"/>
    <w:rsid w:val="00F84642"/>
    <w:rsid w:val="00F846C2"/>
    <w:rsid w:val="00F848A3"/>
    <w:rsid w:val="00F84ACF"/>
    <w:rsid w:val="00F85742"/>
    <w:rsid w:val="00F85BF8"/>
    <w:rsid w:val="00F8691C"/>
    <w:rsid w:val="00F86AA5"/>
    <w:rsid w:val="00F87024"/>
    <w:rsid w:val="00F871CE"/>
    <w:rsid w:val="00F87802"/>
    <w:rsid w:val="00F90153"/>
    <w:rsid w:val="00F917BE"/>
    <w:rsid w:val="00F91C1A"/>
    <w:rsid w:val="00F924C6"/>
    <w:rsid w:val="00F926CA"/>
    <w:rsid w:val="00F92C0A"/>
    <w:rsid w:val="00F92C3C"/>
    <w:rsid w:val="00F93598"/>
    <w:rsid w:val="00F9378E"/>
    <w:rsid w:val="00F9415B"/>
    <w:rsid w:val="00F94535"/>
    <w:rsid w:val="00F945DF"/>
    <w:rsid w:val="00F94834"/>
    <w:rsid w:val="00F9545C"/>
    <w:rsid w:val="00F97063"/>
    <w:rsid w:val="00F978DF"/>
    <w:rsid w:val="00FA00C1"/>
    <w:rsid w:val="00FA014E"/>
    <w:rsid w:val="00FA13C2"/>
    <w:rsid w:val="00FA1870"/>
    <w:rsid w:val="00FA18FF"/>
    <w:rsid w:val="00FA1967"/>
    <w:rsid w:val="00FA21BD"/>
    <w:rsid w:val="00FA2354"/>
    <w:rsid w:val="00FA24E9"/>
    <w:rsid w:val="00FA26F1"/>
    <w:rsid w:val="00FA2D6D"/>
    <w:rsid w:val="00FA2DBC"/>
    <w:rsid w:val="00FA3BE5"/>
    <w:rsid w:val="00FA50F3"/>
    <w:rsid w:val="00FA54C4"/>
    <w:rsid w:val="00FA5C5A"/>
    <w:rsid w:val="00FA78E4"/>
    <w:rsid w:val="00FA7B1A"/>
    <w:rsid w:val="00FA7F91"/>
    <w:rsid w:val="00FB121C"/>
    <w:rsid w:val="00FB1CDD"/>
    <w:rsid w:val="00FB2C2F"/>
    <w:rsid w:val="00FB305C"/>
    <w:rsid w:val="00FB575B"/>
    <w:rsid w:val="00FB675A"/>
    <w:rsid w:val="00FB71CF"/>
    <w:rsid w:val="00FB7483"/>
    <w:rsid w:val="00FC0503"/>
    <w:rsid w:val="00FC2471"/>
    <w:rsid w:val="00FC2E3D"/>
    <w:rsid w:val="00FC3552"/>
    <w:rsid w:val="00FC36C8"/>
    <w:rsid w:val="00FC37D9"/>
    <w:rsid w:val="00FC3BDE"/>
    <w:rsid w:val="00FC5553"/>
    <w:rsid w:val="00FC5A0B"/>
    <w:rsid w:val="00FC681A"/>
    <w:rsid w:val="00FD0ABA"/>
    <w:rsid w:val="00FD11DC"/>
    <w:rsid w:val="00FD1285"/>
    <w:rsid w:val="00FD1AC4"/>
    <w:rsid w:val="00FD1DBE"/>
    <w:rsid w:val="00FD25A7"/>
    <w:rsid w:val="00FD27B6"/>
    <w:rsid w:val="00FD3689"/>
    <w:rsid w:val="00FD42A3"/>
    <w:rsid w:val="00FD708C"/>
    <w:rsid w:val="00FD7468"/>
    <w:rsid w:val="00FD76AC"/>
    <w:rsid w:val="00FD7CE0"/>
    <w:rsid w:val="00FE0B3B"/>
    <w:rsid w:val="00FE0C2E"/>
    <w:rsid w:val="00FE1BE2"/>
    <w:rsid w:val="00FE2396"/>
    <w:rsid w:val="00FE3056"/>
    <w:rsid w:val="00FE3D4D"/>
    <w:rsid w:val="00FE5371"/>
    <w:rsid w:val="00FE730A"/>
    <w:rsid w:val="00FE7ED6"/>
    <w:rsid w:val="00FF0179"/>
    <w:rsid w:val="00FF0384"/>
    <w:rsid w:val="00FF081B"/>
    <w:rsid w:val="00FF1ABB"/>
    <w:rsid w:val="00FF1DD7"/>
    <w:rsid w:val="00FF2D1A"/>
    <w:rsid w:val="00FF3EBD"/>
    <w:rsid w:val="00FF4453"/>
    <w:rsid w:val="00FF5C36"/>
    <w:rsid w:val="00FF6300"/>
    <w:rsid w:val="00FF63D5"/>
    <w:rsid w:val="00FF64B2"/>
    <w:rsid w:val="00FF7E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B3BC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iPriority="34" w:unhideWhenUsed="0" w:qFormat="1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667D3B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 w:val="20"/>
      <w:lang w:val="x-none"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 w:val="20"/>
      <w:lang w:val="x-none"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imes New Roman"/>
      <w:kern w:val="1"/>
      <w:sz w:val="16"/>
      <w:szCs w:val="16"/>
      <w:lang w:val="x-none"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character" w:styleId="Hipercze">
    <w:name w:val="Hyperlink"/>
    <w:uiPriority w:val="99"/>
    <w:semiHidden/>
    <w:rsid w:val="00E31BE0"/>
    <w:rPr>
      <w:color w:val="0000FF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8E6E9D"/>
    <w:pPr>
      <w:spacing w:line="240" w:lineRule="auto"/>
    </w:pPr>
    <w:rPr>
      <w:rFonts w:ascii="Consolas" w:hAnsi="Consolas" w:cs="Times New Roman"/>
      <w:sz w:val="2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8E6E9D"/>
    <w:rPr>
      <w:rFonts w:ascii="Consolas" w:eastAsia="Times New Roman" w:hAnsi="Consolas" w:cs="Consolas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2A39C6"/>
    <w:pPr>
      <w:spacing w:line="240" w:lineRule="auto"/>
    </w:pPr>
    <w:rPr>
      <w:rFonts w:cs="Times New Roman"/>
      <w:sz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A39C6"/>
    <w:rPr>
      <w:rFonts w:ascii="Times New Roman" w:eastAsia="Times New Roman" w:hAnsi="Times New Roman" w:cs="Arial"/>
      <w:sz w:val="20"/>
      <w:szCs w:val="20"/>
    </w:rPr>
  </w:style>
  <w:style w:type="character" w:styleId="Odwoanieprzypisukocowego">
    <w:name w:val="endnote reference"/>
    <w:uiPriority w:val="99"/>
    <w:semiHidden/>
    <w:rsid w:val="002A39C6"/>
    <w:rPr>
      <w:vertAlign w:val="superscript"/>
    </w:rPr>
  </w:style>
  <w:style w:type="paragraph" w:styleId="Poprawka">
    <w:name w:val="Revision"/>
    <w:hidden/>
    <w:uiPriority w:val="99"/>
    <w:semiHidden/>
    <w:rsid w:val="000155B5"/>
    <w:rPr>
      <w:rFonts w:ascii="Times New Roman" w:hAnsi="Times New Roman" w:cs="Arial"/>
      <w:sz w:val="24"/>
    </w:rPr>
  </w:style>
  <w:style w:type="paragraph" w:styleId="Akapitzlist">
    <w:name w:val="List Paragraph"/>
    <w:basedOn w:val="Normalny"/>
    <w:uiPriority w:val="34"/>
    <w:qFormat/>
    <w:rsid w:val="00E325F6"/>
    <w:pPr>
      <w:widowControl/>
      <w:autoSpaceDE/>
      <w:autoSpaceDN/>
      <w:adjustRightInd/>
      <w:spacing w:line="240" w:lineRule="auto"/>
      <w:ind w:left="720"/>
      <w:contextualSpacing/>
    </w:pPr>
    <w:rPr>
      <w:rFonts w:cs="Times New Roman"/>
      <w:szCs w:val="24"/>
    </w:rPr>
  </w:style>
  <w:style w:type="paragraph" w:styleId="NormalnyWeb">
    <w:name w:val="Normal (Web)"/>
    <w:basedOn w:val="Normalny"/>
    <w:uiPriority w:val="99"/>
    <w:unhideWhenUsed/>
    <w:rsid w:val="002D652C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styleId="Uwydatnienie">
    <w:name w:val="Emphasis"/>
    <w:uiPriority w:val="20"/>
    <w:qFormat/>
    <w:rsid w:val="00AA221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iPriority="34" w:unhideWhenUsed="0" w:qFormat="1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667D3B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 w:val="20"/>
      <w:lang w:val="x-none"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 w:val="20"/>
      <w:lang w:val="x-none"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imes New Roman"/>
      <w:kern w:val="1"/>
      <w:sz w:val="16"/>
      <w:szCs w:val="16"/>
      <w:lang w:val="x-none"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character" w:styleId="Hipercze">
    <w:name w:val="Hyperlink"/>
    <w:uiPriority w:val="99"/>
    <w:semiHidden/>
    <w:rsid w:val="00E31BE0"/>
    <w:rPr>
      <w:color w:val="0000FF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8E6E9D"/>
    <w:pPr>
      <w:spacing w:line="240" w:lineRule="auto"/>
    </w:pPr>
    <w:rPr>
      <w:rFonts w:ascii="Consolas" w:hAnsi="Consolas" w:cs="Times New Roman"/>
      <w:sz w:val="2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8E6E9D"/>
    <w:rPr>
      <w:rFonts w:ascii="Consolas" w:eastAsia="Times New Roman" w:hAnsi="Consolas" w:cs="Consolas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2A39C6"/>
    <w:pPr>
      <w:spacing w:line="240" w:lineRule="auto"/>
    </w:pPr>
    <w:rPr>
      <w:rFonts w:cs="Times New Roman"/>
      <w:sz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A39C6"/>
    <w:rPr>
      <w:rFonts w:ascii="Times New Roman" w:eastAsia="Times New Roman" w:hAnsi="Times New Roman" w:cs="Arial"/>
      <w:sz w:val="20"/>
      <w:szCs w:val="20"/>
    </w:rPr>
  </w:style>
  <w:style w:type="character" w:styleId="Odwoanieprzypisukocowego">
    <w:name w:val="endnote reference"/>
    <w:uiPriority w:val="99"/>
    <w:semiHidden/>
    <w:rsid w:val="002A39C6"/>
    <w:rPr>
      <w:vertAlign w:val="superscript"/>
    </w:rPr>
  </w:style>
  <w:style w:type="paragraph" w:styleId="Poprawka">
    <w:name w:val="Revision"/>
    <w:hidden/>
    <w:uiPriority w:val="99"/>
    <w:semiHidden/>
    <w:rsid w:val="000155B5"/>
    <w:rPr>
      <w:rFonts w:ascii="Times New Roman" w:hAnsi="Times New Roman" w:cs="Arial"/>
      <w:sz w:val="24"/>
    </w:rPr>
  </w:style>
  <w:style w:type="paragraph" w:styleId="Akapitzlist">
    <w:name w:val="List Paragraph"/>
    <w:basedOn w:val="Normalny"/>
    <w:uiPriority w:val="34"/>
    <w:qFormat/>
    <w:rsid w:val="00E325F6"/>
    <w:pPr>
      <w:widowControl/>
      <w:autoSpaceDE/>
      <w:autoSpaceDN/>
      <w:adjustRightInd/>
      <w:spacing w:line="240" w:lineRule="auto"/>
      <w:ind w:left="720"/>
      <w:contextualSpacing/>
    </w:pPr>
    <w:rPr>
      <w:rFonts w:cs="Times New Roman"/>
      <w:szCs w:val="24"/>
    </w:rPr>
  </w:style>
  <w:style w:type="paragraph" w:styleId="NormalnyWeb">
    <w:name w:val="Normal (Web)"/>
    <w:basedOn w:val="Normalny"/>
    <w:uiPriority w:val="99"/>
    <w:unhideWhenUsed/>
    <w:rsid w:val="002D652C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styleId="Uwydatnienie">
    <w:name w:val="Emphasis"/>
    <w:uiPriority w:val="20"/>
    <w:qFormat/>
    <w:rsid w:val="00AA22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4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271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4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5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6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2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28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8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7830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9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10073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8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91103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6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1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0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3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3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4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9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7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7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99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8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7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65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6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65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7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2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5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0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44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6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4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7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0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8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9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9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6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01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53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24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4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45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2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9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5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7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9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7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0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lamonczy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B0869BF-5662-4D32-A60E-E406B53FC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204</TotalTime>
  <Pages>25</Pages>
  <Words>7244</Words>
  <Characters>43464</Characters>
  <Application>Microsoft Office Word</Application>
  <DocSecurity>0</DocSecurity>
  <Lines>362</Lines>
  <Paragraphs>101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50607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Agnieszka Michalak</dc:creator>
  <cp:lastModifiedBy>Salamonczyk Monika</cp:lastModifiedBy>
  <cp:revision>20</cp:revision>
  <cp:lastPrinted>2019-03-11T12:16:00Z</cp:lastPrinted>
  <dcterms:created xsi:type="dcterms:W3CDTF">2019-06-26T11:38:00Z</dcterms:created>
  <dcterms:modified xsi:type="dcterms:W3CDTF">2019-06-27T14:05:00Z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