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888CF" w14:textId="77777777" w:rsidR="005D3FAE" w:rsidRPr="009D6FE4" w:rsidRDefault="005D3FAE" w:rsidP="005D3FAE">
      <w:pPr>
        <w:pStyle w:val="OZNRODZAKTUtznustawalubrozporzdzenieiorganwydajcy"/>
      </w:pPr>
      <w:r w:rsidRPr="009D6FE4">
        <w:t>USTAWA</w:t>
      </w:r>
    </w:p>
    <w:p w14:paraId="7C95423D" w14:textId="77777777" w:rsidR="005D3FAE" w:rsidRPr="009D6FE4" w:rsidRDefault="005D3FAE" w:rsidP="005D3FAE">
      <w:pPr>
        <w:pStyle w:val="DATAAKTUdatauchwalenialubwydaniaaktu"/>
      </w:pPr>
      <w:r w:rsidRPr="009D6FE4">
        <w:t xml:space="preserve">z dnia </w:t>
      </w:r>
      <w:r>
        <w:t>……………………. 2019 r.</w:t>
      </w:r>
    </w:p>
    <w:p w14:paraId="051B2496" w14:textId="77777777" w:rsidR="005D3FAE" w:rsidRPr="009D6FE4" w:rsidRDefault="005D3FAE" w:rsidP="005D3FAE">
      <w:pPr>
        <w:pStyle w:val="TYTUAKTUprzedmiotregulacjiustawylubrozporzdzenia"/>
      </w:pPr>
      <w:r w:rsidRPr="009D6FE4">
        <w:t>o zmianie ustawy</w:t>
      </w:r>
      <w:r>
        <w:t xml:space="preserve"> –</w:t>
      </w:r>
      <w:r w:rsidRPr="009D6FE4">
        <w:t xml:space="preserve"> Prawo konsularne </w:t>
      </w:r>
    </w:p>
    <w:p w14:paraId="7D573CDF" w14:textId="77777777" w:rsidR="005D3FAE" w:rsidRPr="009D6FE4" w:rsidRDefault="005D3FAE" w:rsidP="005D3FAE"/>
    <w:p w14:paraId="16C72190" w14:textId="02B31E29" w:rsidR="005D3FAE" w:rsidRPr="00AF661F" w:rsidRDefault="005D3FAE" w:rsidP="00AF661F">
      <w:pPr>
        <w:pStyle w:val="ARTartustawynprozporzdzenia"/>
      </w:pPr>
      <w:r w:rsidRPr="00AF661F">
        <w:rPr>
          <w:b/>
        </w:rPr>
        <w:t>Art. 1.</w:t>
      </w:r>
      <w:r w:rsidRPr="00AF661F">
        <w:t> W ustawie z dnia 25 czerwca 2015 r. – Prawo konsularne (Dz. U. z 2018 r. poz. 2141</w:t>
      </w:r>
      <w:r w:rsidR="00380F2E" w:rsidRPr="00AF661F">
        <w:t xml:space="preserve"> oraz</w:t>
      </w:r>
      <w:r w:rsidRPr="00AF661F">
        <w:t xml:space="preserve"> z 2019 r. poz. 60) wp</w:t>
      </w:r>
      <w:r w:rsidR="00E71B3B" w:rsidRPr="00AF661F">
        <w:t>rowadza się następujące zmiany:</w:t>
      </w:r>
    </w:p>
    <w:p w14:paraId="1393B766" w14:textId="3CF27AB3" w:rsidR="005D3FAE" w:rsidRPr="00AF661F" w:rsidRDefault="005D3FAE" w:rsidP="00AF661F">
      <w:pPr>
        <w:pStyle w:val="PKTpunkt"/>
      </w:pPr>
      <w:r w:rsidRPr="00AF661F">
        <w:t>1)</w:t>
      </w:r>
      <w:r w:rsidRPr="00AF661F">
        <w:tab/>
        <w:t>w art. 3 w ust. 1</w:t>
      </w:r>
      <w:r w:rsidRPr="00AF661F">
        <w:tab/>
      </w:r>
      <w:r w:rsidR="00B1790F" w:rsidRPr="00AF661F">
        <w:t>uchyla</w:t>
      </w:r>
      <w:r w:rsidRPr="00AF661F">
        <w:t xml:space="preserve"> się pkt 5</w:t>
      </w:r>
      <w:r w:rsidR="003A329C" w:rsidRPr="00AF661F">
        <w:t>;</w:t>
      </w:r>
    </w:p>
    <w:p w14:paraId="6F486560" w14:textId="77777777" w:rsidR="007577E8" w:rsidRPr="00AF661F" w:rsidRDefault="005D3FAE" w:rsidP="00AF661F">
      <w:pPr>
        <w:pStyle w:val="PKTpunkt"/>
      </w:pPr>
      <w:r w:rsidRPr="00AF661F">
        <w:t>2)</w:t>
      </w:r>
      <w:r w:rsidRPr="00AF661F">
        <w:tab/>
      </w:r>
      <w:r w:rsidR="007577E8" w:rsidRPr="00AF661F">
        <w:t xml:space="preserve">w art. 6 po ust. 3 dodaje się ust. 4 w brzmieniu: </w:t>
      </w:r>
    </w:p>
    <w:p w14:paraId="4766119B" w14:textId="47E63958" w:rsidR="007577E8" w:rsidRDefault="007577E8" w:rsidP="00AF661F">
      <w:pPr>
        <w:pStyle w:val="ZARTzmartartykuempunktem"/>
      </w:pPr>
      <w:r w:rsidRPr="007577E8">
        <w:t xml:space="preserve">„4. Dyrektor generalny służby zagranicznej może zwolnić kandydata na urzędnika konsularnego z obowiązku </w:t>
      </w:r>
      <w:r w:rsidR="00CB08E5">
        <w:t>uczestniczenia w</w:t>
      </w:r>
      <w:r w:rsidRPr="007577E8">
        <w:t xml:space="preserve"> całości lub części szkolenia przedegzaminacyjnego, jeżeli posiadana przez niego wiedza, doświadczenie zawodowe </w:t>
      </w:r>
      <w:r w:rsidR="00CB08E5">
        <w:br/>
      </w:r>
      <w:r w:rsidRPr="007577E8">
        <w:t xml:space="preserve">i umiejętności praktyczne dają gwarancję właściwego wykonywania funkcji konsularnych w państwie przyjmującym.”; </w:t>
      </w:r>
    </w:p>
    <w:p w14:paraId="67405C21" w14:textId="15A170AF" w:rsidR="007577E8" w:rsidRDefault="007577E8" w:rsidP="008150E9">
      <w:pPr>
        <w:pStyle w:val="PKTpunkt"/>
      </w:pPr>
      <w:r>
        <w:rPr>
          <w:bCs/>
        </w:rPr>
        <w:t>3)</w:t>
      </w:r>
      <w:r>
        <w:rPr>
          <w:bCs/>
        </w:rPr>
        <w:tab/>
        <w:t>po art. 6 dodaje się art. 6a. w brzmieniu:</w:t>
      </w:r>
    </w:p>
    <w:p w14:paraId="6AAF5632" w14:textId="3EFC1F78" w:rsidR="005D3FAE" w:rsidRDefault="005D3FAE" w:rsidP="00AF661F">
      <w:pPr>
        <w:pStyle w:val="ZARTzmartartykuempunktem"/>
      </w:pPr>
      <w:r w:rsidRPr="009D6FE4">
        <w:t>„</w:t>
      </w:r>
      <w:r w:rsidR="00AA5D8D">
        <w:t>Art. 6a.</w:t>
      </w:r>
      <w:r w:rsidR="00CB08E5">
        <w:t xml:space="preserve"> </w:t>
      </w:r>
      <w:r w:rsidR="008150E9">
        <w:t>1.</w:t>
      </w:r>
      <w:r w:rsidRPr="009D6FE4">
        <w:t xml:space="preserve"> Z obowiązku </w:t>
      </w:r>
      <w:r w:rsidR="00CB08E5">
        <w:t>uczestniczenia w</w:t>
      </w:r>
      <w:r w:rsidR="00B1790F">
        <w:t xml:space="preserve"> szkoleni</w:t>
      </w:r>
      <w:r w:rsidR="00CB08E5">
        <w:t>u</w:t>
      </w:r>
      <w:r w:rsidR="00B1790F">
        <w:t xml:space="preserve"> przedegzaminacyjn</w:t>
      </w:r>
      <w:r w:rsidR="00CB08E5">
        <w:t>ym</w:t>
      </w:r>
      <w:r w:rsidR="00B1790F">
        <w:t xml:space="preserve"> </w:t>
      </w:r>
      <w:r w:rsidR="00CB08E5">
        <w:br/>
      </w:r>
      <w:r w:rsidR="00B1790F">
        <w:t xml:space="preserve">i </w:t>
      </w:r>
      <w:r w:rsidRPr="009D6FE4">
        <w:t xml:space="preserve">złożenia egzaminu konsularnego zwolniony jest kandydat na urzędnika konsularnego, który: </w:t>
      </w:r>
    </w:p>
    <w:p w14:paraId="638AA630" w14:textId="77777777" w:rsidR="005D3FAE" w:rsidRPr="009D6FE4" w:rsidRDefault="005D3FAE" w:rsidP="00AF661F">
      <w:pPr>
        <w:pStyle w:val="ZARTzmartartykuempunktem"/>
      </w:pPr>
      <w:r>
        <w:t>1)</w:t>
      </w:r>
      <w:r>
        <w:tab/>
      </w:r>
      <w:r w:rsidRPr="009D6FE4">
        <w:t xml:space="preserve">w okresie 12 miesięcy poprzedzających </w:t>
      </w:r>
      <w:r w:rsidR="00D90E63" w:rsidRPr="00B745C6">
        <w:t xml:space="preserve">datę </w:t>
      </w:r>
      <w:r w:rsidRPr="00B745C6">
        <w:t>wyznaczeni</w:t>
      </w:r>
      <w:r w:rsidR="00D90E63" w:rsidRPr="00B745C6">
        <w:t>a</w:t>
      </w:r>
      <w:r w:rsidRPr="00B745C6">
        <w:t xml:space="preserve"> </w:t>
      </w:r>
      <w:r w:rsidRPr="009D6FE4">
        <w:t>złożył egzamin konsularny</w:t>
      </w:r>
      <w:r w:rsidR="00B1790F">
        <w:t xml:space="preserve"> z wynikiem pozytywnym</w:t>
      </w:r>
      <w:r w:rsidRPr="009D6FE4">
        <w:t xml:space="preserve"> w związku z wcześniejszym wyznaczeniem na urzędnika konsularnego</w:t>
      </w:r>
      <w:r>
        <w:t>;</w:t>
      </w:r>
    </w:p>
    <w:p w14:paraId="59165A19" w14:textId="77777777" w:rsidR="005D3FAE" w:rsidRPr="009D6FE4" w:rsidRDefault="005D3FAE" w:rsidP="00AF661F">
      <w:pPr>
        <w:pStyle w:val="ZARTzmartartykuempunktem"/>
      </w:pPr>
      <w:r>
        <w:t>2)</w:t>
      </w:r>
      <w:r>
        <w:tab/>
      </w:r>
      <w:r w:rsidRPr="009D6FE4">
        <w:t xml:space="preserve">w okresie nie dłuższym niż 12 miesięcy przed </w:t>
      </w:r>
      <w:r w:rsidR="00D90E63" w:rsidRPr="00B745C6">
        <w:t xml:space="preserve">datą </w:t>
      </w:r>
      <w:r w:rsidRPr="00B745C6">
        <w:t>wyznaczeni</w:t>
      </w:r>
      <w:r w:rsidR="00D90E63" w:rsidRPr="00B745C6">
        <w:t>a</w:t>
      </w:r>
      <w:r w:rsidRPr="00B745C6">
        <w:t xml:space="preserve"> </w:t>
      </w:r>
      <w:r w:rsidRPr="009D6FE4">
        <w:t>na urzędnika konsularnego zaprzestał wykonywania funkcji konsularnych, z wyłączeniem wykonywania funkcji na podstawie upoważnienia udzielonego w trybie art. 16 ust. 3 ustawy.</w:t>
      </w:r>
    </w:p>
    <w:p w14:paraId="498B690B" w14:textId="53BD0398" w:rsidR="00D90E63" w:rsidRDefault="008150E9" w:rsidP="00AF661F">
      <w:pPr>
        <w:pStyle w:val="ZARTzmartartykuempunktem"/>
      </w:pPr>
      <w:r>
        <w:t>2</w:t>
      </w:r>
      <w:r w:rsidR="005D3FAE" w:rsidRPr="009D6FE4">
        <w:t>.</w:t>
      </w:r>
      <w:r w:rsidR="005D3FAE">
        <w:t> </w:t>
      </w:r>
      <w:r w:rsidR="00B1790F">
        <w:t>Kandydat na urzędnika konsularnego</w:t>
      </w:r>
      <w:r w:rsidR="005D3FAE" w:rsidRPr="009D6FE4">
        <w:t xml:space="preserve"> </w:t>
      </w:r>
      <w:r w:rsidR="003A329C">
        <w:t xml:space="preserve">zwolniony z obowiązku </w:t>
      </w:r>
      <w:r w:rsidR="00CB08E5">
        <w:t xml:space="preserve">uczestniczenia w </w:t>
      </w:r>
      <w:r w:rsidR="003A329C">
        <w:t xml:space="preserve"> szkoleni</w:t>
      </w:r>
      <w:r w:rsidR="00CB08E5">
        <w:t>u</w:t>
      </w:r>
      <w:r w:rsidR="003A329C">
        <w:t xml:space="preserve"> </w:t>
      </w:r>
      <w:r w:rsidR="004A5BE1">
        <w:t>przedegzaminacyjn</w:t>
      </w:r>
      <w:r w:rsidR="00CB08E5">
        <w:t>ym</w:t>
      </w:r>
      <w:r w:rsidR="004A5BE1">
        <w:t xml:space="preserve"> </w:t>
      </w:r>
      <w:r w:rsidR="003A329C">
        <w:t xml:space="preserve">i złożenia egzaminu </w:t>
      </w:r>
      <w:r w:rsidR="005D3FAE" w:rsidRPr="009D6FE4">
        <w:t>uczestnicz</w:t>
      </w:r>
      <w:r w:rsidR="00B1790F">
        <w:t>y</w:t>
      </w:r>
      <w:r w:rsidR="005D3FAE" w:rsidRPr="009D6FE4">
        <w:t xml:space="preserve"> w szkoleniu przedwyjazdowym z zakresu wiedzy i umiejętności </w:t>
      </w:r>
      <w:r w:rsidR="00B1790F">
        <w:t xml:space="preserve">praktycznych </w:t>
      </w:r>
      <w:r w:rsidR="005D3FAE" w:rsidRPr="009D6FE4">
        <w:t xml:space="preserve">niezbędnych do właściwego wykonywania funkcji konsularnych w państwie przyjmującym. </w:t>
      </w:r>
    </w:p>
    <w:p w14:paraId="04499D6C" w14:textId="011522AD" w:rsidR="005D3FAE" w:rsidRPr="004F59DE" w:rsidRDefault="008150E9" w:rsidP="00AF661F">
      <w:pPr>
        <w:pStyle w:val="ZARTzmartartykuempunktem"/>
      </w:pPr>
      <w:r>
        <w:t>3</w:t>
      </w:r>
      <w:r w:rsidR="00D90E63" w:rsidRPr="004F59DE">
        <w:t xml:space="preserve">. </w:t>
      </w:r>
      <w:r w:rsidR="00FC0067">
        <w:t>Dyrektor generalny służby zagranicznej może zwolnić k</w:t>
      </w:r>
      <w:r w:rsidR="00FC0067" w:rsidRPr="004F59DE">
        <w:t>andydat</w:t>
      </w:r>
      <w:r w:rsidR="00FC0067">
        <w:t>a</w:t>
      </w:r>
      <w:r w:rsidR="00FC0067" w:rsidRPr="004F59DE">
        <w:t xml:space="preserve"> na urzędnika konsularnego </w:t>
      </w:r>
      <w:r w:rsidR="00613D28" w:rsidRPr="004F59DE">
        <w:t xml:space="preserve">z obowiązku </w:t>
      </w:r>
      <w:r w:rsidR="00CB08E5">
        <w:t xml:space="preserve">uczestniczenia w </w:t>
      </w:r>
      <w:r w:rsidR="00613D28" w:rsidRPr="004F59DE">
        <w:t>szkoleni</w:t>
      </w:r>
      <w:r w:rsidR="00CB08E5">
        <w:t>u</w:t>
      </w:r>
      <w:r w:rsidR="003A329C">
        <w:t xml:space="preserve"> przedwyjazdow</w:t>
      </w:r>
      <w:r w:rsidR="00CB08E5">
        <w:t>ym,</w:t>
      </w:r>
      <w:r w:rsidR="003A329C">
        <w:t xml:space="preserve"> </w:t>
      </w:r>
      <w:r w:rsidR="00B1790F" w:rsidRPr="00B1790F">
        <w:t xml:space="preserve">jeżeli </w:t>
      </w:r>
      <w:r w:rsidR="00B1790F" w:rsidRPr="00B1790F">
        <w:lastRenderedPageBreak/>
        <w:t>posiadana przez niego wiedza, doświadczenie zawodowe i umiejętności</w:t>
      </w:r>
      <w:r w:rsidR="004A5BE1">
        <w:t xml:space="preserve"> praktyczne</w:t>
      </w:r>
      <w:r w:rsidR="00B1790F" w:rsidRPr="00B1790F">
        <w:t xml:space="preserve"> dają gwarancję właściwego wykonywania funkcji konsularnych.”</w:t>
      </w:r>
      <w:r w:rsidR="005D3FAE" w:rsidRPr="004F59DE">
        <w:t>;</w:t>
      </w:r>
    </w:p>
    <w:p w14:paraId="12439FB6" w14:textId="77777777" w:rsidR="005D3FAE" w:rsidRPr="009D6FE4" w:rsidRDefault="005D3FAE" w:rsidP="005D3FAE">
      <w:pPr>
        <w:pStyle w:val="PKTpunkt"/>
      </w:pPr>
      <w:r>
        <w:t>4)</w:t>
      </w:r>
      <w:r>
        <w:tab/>
      </w:r>
      <w:r w:rsidR="00EF34C6">
        <w:t xml:space="preserve">w </w:t>
      </w:r>
      <w:r w:rsidRPr="009D6FE4">
        <w:t xml:space="preserve">art. 7 </w:t>
      </w:r>
      <w:r>
        <w:t xml:space="preserve">ust. 1 </w:t>
      </w:r>
      <w:r w:rsidRPr="009D6FE4">
        <w:t xml:space="preserve">otrzymuje brzmienie: </w:t>
      </w:r>
    </w:p>
    <w:p w14:paraId="4752B1E1" w14:textId="77777777" w:rsidR="005D3FAE" w:rsidRPr="00AF661F" w:rsidRDefault="005D3FAE" w:rsidP="00AF661F">
      <w:pPr>
        <w:pStyle w:val="ZARTzmartartykuempunktem"/>
      </w:pPr>
      <w:r w:rsidRPr="00AF661F">
        <w:t>„1. Egzamin konsularny przeprowadza komisja egzaminacyjna powoływana przez dyrektora generalnego służby zagranicznej spośród członków służby zagranicznej</w:t>
      </w:r>
      <w:r w:rsidR="000E5FAA" w:rsidRPr="00AF661F">
        <w:t>,</w:t>
      </w:r>
      <w:r w:rsidR="000E5FAA" w:rsidRPr="00AF661F">
        <w:br/>
      </w:r>
      <w:r w:rsidRPr="00AF661F">
        <w:t xml:space="preserve"> </w:t>
      </w:r>
      <w:r w:rsidR="00FD3FF3" w:rsidRPr="00AF661F">
        <w:t xml:space="preserve">w tym </w:t>
      </w:r>
      <w:r w:rsidRPr="00AF661F">
        <w:t>osób zajmujących stanowiska kierownicze w urzędzie obsługującym ministra właściwego do spraw zagranicznych</w:t>
      </w:r>
      <w:r w:rsidR="000E5FAA" w:rsidRPr="00AF661F">
        <w:t>,</w:t>
      </w:r>
      <w:r w:rsidRPr="00AF661F">
        <w:t xml:space="preserve"> wyróżniających się wiedzą, doświadczeniem zawodowym oraz umiejętnościami </w:t>
      </w:r>
      <w:r w:rsidR="004A5BE1" w:rsidRPr="00AF661F">
        <w:t xml:space="preserve">praktycznymi </w:t>
      </w:r>
      <w:r w:rsidRPr="00AF661F">
        <w:t>z zakresu niezbędnego do prawidłowego wykonywania funkcji konsularnych.”;</w:t>
      </w:r>
    </w:p>
    <w:p w14:paraId="4A7ED762" w14:textId="77777777" w:rsidR="005D3FAE" w:rsidRPr="009D6FE4" w:rsidRDefault="005D3FAE" w:rsidP="005D3FAE">
      <w:pPr>
        <w:pStyle w:val="PKTpunkt"/>
      </w:pPr>
      <w:r>
        <w:t>5)</w:t>
      </w:r>
      <w:r>
        <w:tab/>
      </w:r>
      <w:r w:rsidRPr="009D6FE4">
        <w:t xml:space="preserve">w art. 8: </w:t>
      </w:r>
    </w:p>
    <w:p w14:paraId="7F19B1D9" w14:textId="77777777" w:rsidR="005D3FAE" w:rsidRPr="009D6FE4" w:rsidRDefault="005D3FAE" w:rsidP="005D3FAE">
      <w:pPr>
        <w:pStyle w:val="LITlitera"/>
      </w:pPr>
      <w:r>
        <w:t>a)</w:t>
      </w:r>
      <w:r>
        <w:tab/>
      </w:r>
      <w:r w:rsidRPr="009D6FE4">
        <w:t xml:space="preserve">pkt 4 otrzymuje brzmienie: </w:t>
      </w:r>
    </w:p>
    <w:p w14:paraId="17C8DD93" w14:textId="77777777" w:rsidR="005D3FAE" w:rsidRPr="009D6FE4" w:rsidRDefault="005D3FAE" w:rsidP="005D3FAE">
      <w:pPr>
        <w:pStyle w:val="ZLITLITzmlitliter"/>
      </w:pPr>
      <w:r w:rsidRPr="009D6FE4">
        <w:t>„4)</w:t>
      </w:r>
      <w:r>
        <w:tab/>
      </w:r>
      <w:r w:rsidRPr="009D6FE4">
        <w:t>tryb i sposób przeprowadzania szkolenia przedegzaminacyjnego, potwierdzania jego odbycia oraz zwalniania z niego</w:t>
      </w:r>
      <w:r w:rsidR="004A5BE1">
        <w:t>,</w:t>
      </w:r>
      <w:r w:rsidRPr="009D6FE4">
        <w:t>”,</w:t>
      </w:r>
    </w:p>
    <w:p w14:paraId="0FE9211A" w14:textId="77777777" w:rsidR="005D3FAE" w:rsidRPr="009D6FE4" w:rsidRDefault="005D3FAE" w:rsidP="005D3FAE">
      <w:pPr>
        <w:pStyle w:val="LITlitera"/>
      </w:pPr>
      <w:r>
        <w:t>b)</w:t>
      </w:r>
      <w:r>
        <w:tab/>
      </w:r>
      <w:r w:rsidR="000E5FAA">
        <w:t>w</w:t>
      </w:r>
      <w:r w:rsidRPr="009D6FE4">
        <w:t xml:space="preserve"> pkt 4 </w:t>
      </w:r>
      <w:r w:rsidR="000E5FAA">
        <w:t>dodaje się przecinek oraz</w:t>
      </w:r>
      <w:r w:rsidRPr="009D6FE4">
        <w:t xml:space="preserve"> dodaje się pkt 5 w brzmieniu:  </w:t>
      </w:r>
    </w:p>
    <w:p w14:paraId="7DA7ADF8" w14:textId="77777777" w:rsidR="004A5BE1" w:rsidRDefault="005D3FAE">
      <w:pPr>
        <w:pStyle w:val="ZLITLITzmlitliter"/>
      </w:pPr>
      <w:r w:rsidRPr="009D6FE4">
        <w:t>„5)</w:t>
      </w:r>
      <w:r>
        <w:tab/>
      </w:r>
      <w:r w:rsidRPr="009D6FE4">
        <w:t>tryb i sposób przeprowadzania szkolenia przedwyjazdowego, potwierdzania jego odbycia oraz zwalniania z niego”</w:t>
      </w:r>
      <w:r w:rsidR="004A5BE1">
        <w:t>,</w:t>
      </w:r>
    </w:p>
    <w:p w14:paraId="24CA06E5" w14:textId="77777777" w:rsidR="004A5BE1" w:rsidRDefault="004A5BE1" w:rsidP="00AF661F">
      <w:pPr>
        <w:pStyle w:val="LITlitera"/>
      </w:pPr>
      <w:r>
        <w:t>c) część wspólna otrzymuje brzmienie:</w:t>
      </w:r>
    </w:p>
    <w:p w14:paraId="75774625" w14:textId="5E6DF01C" w:rsidR="005D3FAE" w:rsidRPr="00BE0681" w:rsidRDefault="004A5BE1">
      <w:pPr>
        <w:pStyle w:val="ZLITLITzmlitliter"/>
        <w:rPr>
          <w:rFonts w:ascii="Times New Roman" w:hAnsi="Times New Roman" w:cs="Times New Roman"/>
          <w:szCs w:val="24"/>
        </w:rPr>
      </w:pPr>
      <w:r w:rsidRPr="00BE0681">
        <w:rPr>
          <w:rFonts w:ascii="Times New Roman" w:hAnsi="Times New Roman" w:cs="Times New Roman"/>
          <w:szCs w:val="24"/>
        </w:rPr>
        <w:t>„ -</w:t>
      </w:r>
      <w:r w:rsidR="00482E28" w:rsidRPr="00BE0681">
        <w:rPr>
          <w:rFonts w:ascii="Times New Roman" w:hAnsi="Times New Roman" w:cs="Times New Roman"/>
          <w:szCs w:val="24"/>
        </w:rPr>
        <w:t xml:space="preserve"> uwzględniając potrzebę weryfikacji wiedzy i umiejętności kandydata na urzędnika konsularnego oraz </w:t>
      </w:r>
      <w:r w:rsidR="006B68E3" w:rsidRPr="00BE0681">
        <w:rPr>
          <w:rFonts w:ascii="Times New Roman" w:hAnsi="Times New Roman" w:cs="Times New Roman"/>
          <w:szCs w:val="24"/>
        </w:rPr>
        <w:t xml:space="preserve">potrzebę </w:t>
      </w:r>
      <w:r w:rsidR="001260C3" w:rsidRPr="00BE0681">
        <w:rPr>
          <w:rFonts w:ascii="Times New Roman" w:hAnsi="Times New Roman" w:cs="Times New Roman"/>
          <w:szCs w:val="24"/>
        </w:rPr>
        <w:t>terminowego wyznaczania urzędników konsularnych</w:t>
      </w:r>
      <w:r w:rsidR="00482E28" w:rsidRPr="00BE0681">
        <w:rPr>
          <w:rFonts w:ascii="Times New Roman" w:hAnsi="Times New Roman" w:cs="Times New Roman"/>
          <w:szCs w:val="24"/>
        </w:rPr>
        <w:t>, a także</w:t>
      </w:r>
      <w:r w:rsidR="006B68E3" w:rsidRPr="00BE0681">
        <w:rPr>
          <w:rFonts w:ascii="Times New Roman" w:hAnsi="Times New Roman" w:cs="Times New Roman"/>
          <w:szCs w:val="24"/>
        </w:rPr>
        <w:t xml:space="preserve"> mając na uwadze </w:t>
      </w:r>
      <w:r w:rsidR="00482E28" w:rsidRPr="00BE0681">
        <w:rPr>
          <w:rFonts w:ascii="Times New Roman" w:hAnsi="Times New Roman" w:cs="Times New Roman"/>
          <w:szCs w:val="24"/>
        </w:rPr>
        <w:t>konieczność prawidłowego i efektywnego przeprowad</w:t>
      </w:r>
      <w:r w:rsidR="006B68E3" w:rsidRPr="00BE0681">
        <w:rPr>
          <w:rFonts w:ascii="Times New Roman" w:hAnsi="Times New Roman" w:cs="Times New Roman"/>
          <w:szCs w:val="24"/>
        </w:rPr>
        <w:t>zenia egzaminu konsularnego</w:t>
      </w:r>
      <w:r w:rsidR="00482E28" w:rsidRPr="00BE0681">
        <w:rPr>
          <w:rFonts w:ascii="Times New Roman" w:hAnsi="Times New Roman" w:cs="Times New Roman"/>
          <w:szCs w:val="24"/>
        </w:rPr>
        <w:t xml:space="preserve"> oraz potrzebę zapewnienia właściwego przygotowania kandydata na urzędnika konsularnego do wykonywania funkcji konsularnych</w:t>
      </w:r>
      <w:r w:rsidR="007F05C7" w:rsidRPr="00BE0681">
        <w:rPr>
          <w:rFonts w:ascii="Times New Roman" w:hAnsi="Times New Roman" w:cs="Times New Roman"/>
          <w:szCs w:val="24"/>
        </w:rPr>
        <w:t>.”;</w:t>
      </w:r>
      <w:r w:rsidR="00482E28" w:rsidRPr="00BE0681">
        <w:rPr>
          <w:rFonts w:ascii="Times New Roman" w:hAnsi="Times New Roman" w:cs="Times New Roman"/>
          <w:szCs w:val="24"/>
        </w:rPr>
        <w:t xml:space="preserve"> </w:t>
      </w:r>
    </w:p>
    <w:p w14:paraId="7BCAFA2A" w14:textId="77777777" w:rsidR="005D3FAE" w:rsidRPr="009D6FE4" w:rsidRDefault="005D3FAE" w:rsidP="005D3FAE">
      <w:pPr>
        <w:pStyle w:val="PKTpunkt"/>
      </w:pPr>
      <w:r>
        <w:t>6)</w:t>
      </w:r>
      <w:r>
        <w:tab/>
      </w:r>
      <w:r w:rsidR="00EF34C6">
        <w:t xml:space="preserve">w </w:t>
      </w:r>
      <w:r w:rsidRPr="009D6FE4">
        <w:t xml:space="preserve">art. 16 ust. 3 otrzymuje brzmienie: </w:t>
      </w:r>
    </w:p>
    <w:p w14:paraId="34EC1FDC" w14:textId="77777777" w:rsidR="005D3FAE" w:rsidRPr="009D6FE4" w:rsidRDefault="005D3FAE" w:rsidP="005D3FAE">
      <w:pPr>
        <w:pStyle w:val="ZUSTzmustartykuempunktem"/>
      </w:pPr>
      <w:r w:rsidRPr="009D6FE4">
        <w:t xml:space="preserve">„3. W uzasadnionych przypadkach, za zgodą ministra właściwego do spraw zagranicznych, konsul może pisemnie upoważnić na czas określony członków personelu </w:t>
      </w:r>
      <w:proofErr w:type="spellStart"/>
      <w:r w:rsidRPr="009D6FE4">
        <w:t>dyplomatyczno</w:t>
      </w:r>
      <w:proofErr w:type="spellEnd"/>
      <w:r w:rsidRPr="009D6FE4">
        <w:t>-konsularnego albo personelu pomocniczego</w:t>
      </w:r>
      <w:r w:rsidR="007F05C7">
        <w:t xml:space="preserve"> w rozumieniu ustawy z  dnia 27 lipca 2001 r. o służbie zagranicznej</w:t>
      </w:r>
      <w:r w:rsidRPr="009D6FE4">
        <w:t xml:space="preserve"> do wykonywania określonych czynności.”; </w:t>
      </w:r>
    </w:p>
    <w:p w14:paraId="618F0579" w14:textId="77777777" w:rsidR="005D3FAE" w:rsidRPr="009D6FE4" w:rsidRDefault="005D3FAE" w:rsidP="005D3FAE">
      <w:pPr>
        <w:pStyle w:val="PKTpunkt"/>
      </w:pPr>
      <w:r>
        <w:t>7)</w:t>
      </w:r>
      <w:r>
        <w:tab/>
      </w:r>
      <w:r w:rsidRPr="009D6FE4">
        <w:t xml:space="preserve">w art. 20 po ust. 2 dodaje się ust. 3 w brzmieniu: </w:t>
      </w:r>
    </w:p>
    <w:p w14:paraId="46D1E8E5" w14:textId="564033FE" w:rsidR="005D3FAE" w:rsidRPr="009D6FE4" w:rsidRDefault="005D3FAE" w:rsidP="00092B30">
      <w:pPr>
        <w:pStyle w:val="ZUSTzmustartykuempunktem"/>
      </w:pPr>
      <w:r w:rsidRPr="009D6FE4">
        <w:t>„3. Konsul może żądać od organów władzy publicznej, sądów,</w:t>
      </w:r>
      <w:r w:rsidR="00103532">
        <w:t xml:space="preserve"> prokuratury,</w:t>
      </w:r>
      <w:r w:rsidRPr="009D6FE4">
        <w:t xml:space="preserve"> organizacji lub instytucji udzielenia informacji lub udostępnienia dokumentów, w tym zawierających dane osobowe, niezbędn</w:t>
      </w:r>
      <w:r w:rsidR="007E294B">
        <w:t>e</w:t>
      </w:r>
      <w:r w:rsidRPr="009D6FE4">
        <w:t xml:space="preserve"> do </w:t>
      </w:r>
      <w:r w:rsidR="00103532">
        <w:t xml:space="preserve">ochrony istotnych praw </w:t>
      </w:r>
      <w:r w:rsidR="00103532">
        <w:br/>
      </w:r>
      <w:r w:rsidR="00103532">
        <w:lastRenderedPageBreak/>
        <w:t>i interesów obywatela polskiego</w:t>
      </w:r>
      <w:r w:rsidR="007E294B">
        <w:t>, jeżeli jest to konieczne do udzielenia pomocy konsularnej</w:t>
      </w:r>
      <w:r w:rsidRPr="009D6FE4">
        <w:t>.</w:t>
      </w:r>
      <w:r>
        <w:rPr>
          <w:rFonts w:cs="Times"/>
        </w:rPr>
        <w:t>”</w:t>
      </w:r>
      <w:r w:rsidRPr="009D6FE4">
        <w:t>;</w:t>
      </w:r>
    </w:p>
    <w:p w14:paraId="7DE06F48" w14:textId="77777777" w:rsidR="00103532" w:rsidRDefault="005D3FAE" w:rsidP="005D3FAE">
      <w:pPr>
        <w:pStyle w:val="PKTpunkt"/>
      </w:pPr>
      <w:r>
        <w:t>8)</w:t>
      </w:r>
      <w:r>
        <w:tab/>
      </w:r>
      <w:r w:rsidRPr="009D6FE4">
        <w:t xml:space="preserve">art. 25 </w:t>
      </w:r>
      <w:r w:rsidR="00103532">
        <w:t>otrzymuje brzmienie</w:t>
      </w:r>
      <w:r w:rsidRPr="009D6FE4">
        <w:t xml:space="preserve">: </w:t>
      </w:r>
    </w:p>
    <w:p w14:paraId="261A120C" w14:textId="77777777" w:rsidR="005D3FAE" w:rsidRPr="009D6FE4" w:rsidRDefault="005D3FAE" w:rsidP="00103532">
      <w:pPr>
        <w:pStyle w:val="PKTpunkt"/>
        <w:ind w:firstLine="0"/>
      </w:pPr>
      <w:r w:rsidRPr="009D6FE4">
        <w:t>„</w:t>
      </w:r>
      <w:r w:rsidR="00103532" w:rsidRPr="00103532">
        <w:t>Art. 25. Konsul przesyła zagubione i przekazane mu dokumenty wydane przez polski organ, w szczególności: dokumenty paszportowe, dowody osobiste, dokumenty stwierdzające uprawnienia do kierowania pojazdami i dowody rejestracyjne pojazdów, do organu, który je wydał, za zwrotnym potwierdzeniem odbioru, pocztą dyplomatyczną lub przy użyciu innych środków łączności będących w dyspozycji urzędów konsularnych lub przedstawicielstw dyplomatycznych Rzeczypospolitej Polskiej.”;</w:t>
      </w:r>
      <w:r w:rsidRPr="009D6FE4">
        <w:t xml:space="preserve"> </w:t>
      </w:r>
    </w:p>
    <w:p w14:paraId="5133179F" w14:textId="77777777" w:rsidR="005D3FAE" w:rsidRPr="009D6FE4" w:rsidRDefault="005D3FAE" w:rsidP="005D3FAE">
      <w:pPr>
        <w:pStyle w:val="PKTpunkt"/>
      </w:pPr>
      <w:r>
        <w:t>9)</w:t>
      </w:r>
      <w:r>
        <w:tab/>
      </w:r>
      <w:r w:rsidRPr="009D6FE4">
        <w:t xml:space="preserve">w art. 27 wprowadzenie do wyliczenia otrzymuje brzmienie: </w:t>
      </w:r>
    </w:p>
    <w:p w14:paraId="301E109F" w14:textId="77777777" w:rsidR="005D3FAE" w:rsidRPr="009D6FE4" w:rsidRDefault="005D3FAE" w:rsidP="005D3FAE">
      <w:pPr>
        <w:pStyle w:val="ZUSTzmustartykuempunktem"/>
      </w:pPr>
      <w:r w:rsidRPr="009D6FE4">
        <w:t>„Na wniosek obywatela polskiego, organu administracji</w:t>
      </w:r>
      <w:r w:rsidR="00EF34C6">
        <w:t xml:space="preserve"> </w:t>
      </w:r>
      <w:r w:rsidR="00EF34C6" w:rsidRPr="00593CA7">
        <w:t>publicznej</w:t>
      </w:r>
      <w:r w:rsidRPr="00593CA7">
        <w:t xml:space="preserve"> </w:t>
      </w:r>
      <w:r w:rsidRPr="009D6FE4">
        <w:t>w Rzeczypospolitej Polskiej, sądu lub prokuratora konsul:”</w:t>
      </w:r>
      <w:r w:rsidR="00EF34C6">
        <w:t>;</w:t>
      </w:r>
    </w:p>
    <w:p w14:paraId="0C705FC8" w14:textId="77777777" w:rsidR="005D3FAE" w:rsidRPr="009D6FE4" w:rsidRDefault="005D3FAE" w:rsidP="005D3FAE">
      <w:pPr>
        <w:pStyle w:val="PKTpunkt"/>
      </w:pPr>
      <w:r>
        <w:t>10)</w:t>
      </w:r>
      <w:r>
        <w:tab/>
      </w:r>
      <w:r w:rsidRPr="009D6FE4">
        <w:t>w art. 28</w:t>
      </w:r>
      <w:r w:rsidR="00092B30">
        <w:t xml:space="preserve"> </w:t>
      </w:r>
      <w:r w:rsidR="00593CA7">
        <w:t xml:space="preserve">w </w:t>
      </w:r>
      <w:r w:rsidR="00092B30">
        <w:t>ust. 1</w:t>
      </w:r>
      <w:r w:rsidRPr="009D6FE4">
        <w:t xml:space="preserve"> we wprowadzeniu do wyliczenia skreśla się wyrazy „w szczególności”;</w:t>
      </w:r>
    </w:p>
    <w:p w14:paraId="4E174217" w14:textId="78178AF6" w:rsidR="005D3FAE" w:rsidRPr="009D6FE4" w:rsidRDefault="005D3FAE" w:rsidP="005D3FAE">
      <w:pPr>
        <w:pStyle w:val="PKTpunkt"/>
      </w:pPr>
      <w:r>
        <w:t>11)</w:t>
      </w:r>
      <w:r>
        <w:tab/>
      </w:r>
      <w:r w:rsidRPr="009D6FE4">
        <w:t xml:space="preserve">w art. 34: </w:t>
      </w:r>
    </w:p>
    <w:p w14:paraId="6D4F3C4D" w14:textId="77777777" w:rsidR="005D3FAE" w:rsidRPr="009D6FE4" w:rsidRDefault="005D3FAE" w:rsidP="005D3FAE">
      <w:pPr>
        <w:pStyle w:val="LITlitera"/>
      </w:pPr>
      <w:r>
        <w:t>a)</w:t>
      </w:r>
      <w:r>
        <w:tab/>
      </w:r>
      <w:r w:rsidRPr="009D6FE4">
        <w:t xml:space="preserve">po pkt 16 dodaje się </w:t>
      </w:r>
      <w:r w:rsidR="00092B30">
        <w:t>pkt</w:t>
      </w:r>
      <w:r w:rsidRPr="009D6FE4">
        <w:t xml:space="preserve"> 16a w brzmieniu: </w:t>
      </w:r>
    </w:p>
    <w:p w14:paraId="13C94EE9" w14:textId="77777777" w:rsidR="005D3FAE" w:rsidRPr="009D6FE4" w:rsidRDefault="005D3FAE" w:rsidP="005D3FAE">
      <w:pPr>
        <w:pStyle w:val="ZLITPKTzmpktliter"/>
      </w:pPr>
      <w:r w:rsidRPr="009D6FE4">
        <w:t>„16a)</w:t>
      </w:r>
      <w:r w:rsidR="00EF34C6">
        <w:t xml:space="preserve"> </w:t>
      </w:r>
      <w:r w:rsidRPr="009D6FE4">
        <w:t>przyjmuje wnioski o transkrypcję zagranicznego dokumentu stanu cywilnego i przekazuje je do właściwego organu</w:t>
      </w:r>
      <w:r>
        <w:t>;</w:t>
      </w:r>
      <w:r>
        <w:rPr>
          <w:rFonts w:cs="Times"/>
        </w:rPr>
        <w:t>”</w:t>
      </w:r>
      <w:r w:rsidRPr="009D6FE4">
        <w:t>,</w:t>
      </w:r>
    </w:p>
    <w:p w14:paraId="2CE4FAB7" w14:textId="77777777" w:rsidR="00990F68" w:rsidRPr="00593CA7" w:rsidRDefault="005D3FAE" w:rsidP="005D3FAE">
      <w:pPr>
        <w:pStyle w:val="LITlitera"/>
      </w:pPr>
      <w:r>
        <w:t>b)</w:t>
      </w:r>
      <w:r>
        <w:tab/>
      </w:r>
      <w:r w:rsidRPr="00593CA7">
        <w:t xml:space="preserve">pkt 17 </w:t>
      </w:r>
      <w:r w:rsidR="00990F68" w:rsidRPr="00593CA7">
        <w:t>otrzymuje brzmienie:</w:t>
      </w:r>
    </w:p>
    <w:p w14:paraId="67730F8D" w14:textId="77777777" w:rsidR="00990F68" w:rsidRPr="00593CA7" w:rsidRDefault="00990F68" w:rsidP="00092B30">
      <w:pPr>
        <w:pStyle w:val="ZLITPKTzmpktliter"/>
      </w:pPr>
      <w:r w:rsidRPr="00593CA7">
        <w:t>„17)</w:t>
      </w:r>
      <w:r w:rsidR="00092B30" w:rsidRPr="00593CA7">
        <w:tab/>
      </w:r>
      <w:r w:rsidRPr="00593CA7">
        <w:t>wykonuje czynności w odniesieniu do statków podnoszących polską banderę i ich załóg, w szczególności wydaje tymczasowe świadectwa polskiej przynależności statku i certyfikaty bezpieczeństwa statku, przyjmuje protesty morskie;”,</w:t>
      </w:r>
    </w:p>
    <w:p w14:paraId="44288298" w14:textId="77777777" w:rsidR="005D3FAE" w:rsidRPr="009D6FE4" w:rsidRDefault="005D3FAE" w:rsidP="00990F68">
      <w:pPr>
        <w:pStyle w:val="ZLITzmlitartykuempunktem"/>
      </w:pPr>
      <w:r>
        <w:t>c)</w:t>
      </w:r>
      <w:r>
        <w:tab/>
      </w:r>
      <w:r w:rsidR="00103532">
        <w:t>w</w:t>
      </w:r>
      <w:r w:rsidRPr="009D6FE4">
        <w:t xml:space="preserve"> pkt 21 kropkę zastępuje się </w:t>
      </w:r>
      <w:r w:rsidR="00103532">
        <w:t>średnikiem</w:t>
      </w:r>
      <w:r w:rsidRPr="009D6FE4">
        <w:t xml:space="preserve"> i dodaje się pkt 22 w brzmieniu:</w:t>
      </w:r>
    </w:p>
    <w:p w14:paraId="6126CA0C" w14:textId="77777777" w:rsidR="005D3FAE" w:rsidRPr="009D6FE4" w:rsidRDefault="005D3FAE" w:rsidP="00092B30">
      <w:pPr>
        <w:pStyle w:val="ZLITPKTzmpktliter"/>
      </w:pPr>
      <w:r w:rsidRPr="009D6FE4">
        <w:t>„22)</w:t>
      </w:r>
      <w:r>
        <w:tab/>
      </w:r>
      <w:r w:rsidRPr="009D6FE4">
        <w:t xml:space="preserve">pełni funkcję punktu potwierdzającego profil zaufany </w:t>
      </w:r>
      <w:proofErr w:type="spellStart"/>
      <w:r w:rsidRPr="009D6FE4">
        <w:t>ePUAP</w:t>
      </w:r>
      <w:proofErr w:type="spellEnd"/>
      <w:r w:rsidRPr="009D6FE4">
        <w:t>.”;</w:t>
      </w:r>
    </w:p>
    <w:p w14:paraId="28221D7B" w14:textId="77777777" w:rsidR="005D3FAE" w:rsidRPr="009D6FE4" w:rsidRDefault="005D3FAE" w:rsidP="005D3FAE">
      <w:pPr>
        <w:pStyle w:val="PKTpunkt"/>
      </w:pPr>
      <w:r>
        <w:t>12)</w:t>
      </w:r>
      <w:r>
        <w:tab/>
      </w:r>
      <w:r w:rsidRPr="009D6FE4">
        <w:t xml:space="preserve">w art. 39 w ust. 3 w pkt 3 lit. e otrzymuje brzmienie: </w:t>
      </w:r>
    </w:p>
    <w:p w14:paraId="3FD1B979" w14:textId="3A3AEA97" w:rsidR="005D3FAE" w:rsidRPr="009D6FE4" w:rsidRDefault="005D3FAE" w:rsidP="005D3FAE">
      <w:pPr>
        <w:pStyle w:val="ZLITzmlitartykuempunktem"/>
      </w:pPr>
      <w:r w:rsidRPr="009D6FE4">
        <w:t>„e)</w:t>
      </w:r>
      <w:r>
        <w:tab/>
      </w:r>
      <w:r w:rsidRPr="009D6FE4">
        <w:t>pokryci</w:t>
      </w:r>
      <w:r w:rsidR="007A00F4">
        <w:t>e</w:t>
      </w:r>
      <w:r w:rsidRPr="009D6FE4">
        <w:t xml:space="preserve"> kosztów powrotu do Rzeczypospolitej Polskiej na podstawie przepisów ustawy z dnia 24 listopada 2017 r. o imprezach turystycznych i powiązanych usługach turystycznych (Dz.</w:t>
      </w:r>
      <w:r w:rsidR="00092B30">
        <w:t xml:space="preserve"> </w:t>
      </w:r>
      <w:r w:rsidRPr="009D6FE4">
        <w:t xml:space="preserve">U. </w:t>
      </w:r>
      <w:r w:rsidR="0059213C">
        <w:t>z 2019 r. poz. 548</w:t>
      </w:r>
      <w:r w:rsidRPr="009D6FE4">
        <w:t>)</w:t>
      </w:r>
      <w:r>
        <w:t>.</w:t>
      </w:r>
      <w:r w:rsidRPr="009D6FE4">
        <w:t>”;</w:t>
      </w:r>
    </w:p>
    <w:p w14:paraId="6BC51CDD" w14:textId="77777777" w:rsidR="005D3FAE" w:rsidRPr="009D6FE4" w:rsidRDefault="005D3FAE" w:rsidP="005D3FAE">
      <w:pPr>
        <w:pStyle w:val="PKTpunkt"/>
      </w:pPr>
      <w:r>
        <w:t>13)</w:t>
      </w:r>
      <w:r>
        <w:tab/>
      </w:r>
      <w:r w:rsidRPr="009D6FE4">
        <w:t xml:space="preserve">w art. 40 w ust. 1 w pkt 2 skreśla się wyrazy „całości lub części”; </w:t>
      </w:r>
    </w:p>
    <w:p w14:paraId="03F13630" w14:textId="77777777" w:rsidR="005D3FAE" w:rsidRPr="009D6FE4" w:rsidRDefault="005D3FAE" w:rsidP="005D3FAE">
      <w:pPr>
        <w:pStyle w:val="PKTpunkt"/>
      </w:pPr>
      <w:bookmarkStart w:id="0" w:name="mip45836000"/>
      <w:bookmarkEnd w:id="0"/>
      <w:r>
        <w:t>14)</w:t>
      </w:r>
      <w:r>
        <w:tab/>
      </w:r>
      <w:r w:rsidRPr="009D6FE4">
        <w:t xml:space="preserve">po art. 40 dodaje się art. 40a w brzmieniu: </w:t>
      </w:r>
    </w:p>
    <w:p w14:paraId="12877806" w14:textId="1AAC8F40" w:rsidR="005F1BBE" w:rsidRPr="009D6FE4" w:rsidRDefault="005D3FAE" w:rsidP="005D3FAE">
      <w:pPr>
        <w:pStyle w:val="ZARTzmartartykuempunktem"/>
      </w:pPr>
      <w:r w:rsidRPr="009D6FE4">
        <w:t xml:space="preserve">„Art. 40a. 1. W ramach pomocy konsularnej konsul może przekazać obywatelowi polskiemu przebywającemu w okręgu konsularnym, w szczególności aresztowanemu </w:t>
      </w:r>
      <w:r w:rsidRPr="009D6FE4">
        <w:lastRenderedPageBreak/>
        <w:t>lub odbywaj</w:t>
      </w:r>
      <w:r w:rsidR="00103532">
        <w:t>ącemu karę pozbawienia wolności,</w:t>
      </w:r>
      <w:r w:rsidR="000069AA">
        <w:t xml:space="preserve"> kwotę pieniężną,</w:t>
      </w:r>
      <w:r w:rsidR="00103532">
        <w:t xml:space="preserve"> </w:t>
      </w:r>
      <w:r w:rsidR="000069AA">
        <w:t>która pozwala</w:t>
      </w:r>
      <w:r w:rsidR="000069AA" w:rsidRPr="00103532">
        <w:t xml:space="preserve"> na zabezpieczenie podstawowych potrzeb tego obywatela polskiego</w:t>
      </w:r>
      <w:r w:rsidR="000069AA">
        <w:t xml:space="preserve">, </w:t>
      </w:r>
      <w:r w:rsidR="00103532">
        <w:t>jeżeli</w:t>
      </w:r>
      <w:r w:rsidR="00103532" w:rsidRPr="009D6FE4">
        <w:t xml:space="preserve"> osoba trzecia wpłaci na rachunek bankowy urzędu konsularnego, przedstawicielstwa dyplomatycznego Rzeczypospolitej Polskiej albo ministra właściwego do spraw zagranicznych </w:t>
      </w:r>
      <w:r w:rsidRPr="009D6FE4">
        <w:t>równowartość</w:t>
      </w:r>
      <w:r w:rsidR="000069AA">
        <w:t xml:space="preserve"> tej</w:t>
      </w:r>
      <w:r w:rsidRPr="009D6FE4">
        <w:t xml:space="preserve"> kwoty. </w:t>
      </w:r>
    </w:p>
    <w:p w14:paraId="59FF39A6" w14:textId="77777777" w:rsidR="00DC660C" w:rsidRPr="009D6FE4" w:rsidRDefault="005D3FAE" w:rsidP="00DC660C">
      <w:pPr>
        <w:pStyle w:val="ZUSTzmustartykuempunktem"/>
      </w:pPr>
      <w:r w:rsidRPr="009D6FE4">
        <w:t>2. Minister właściwy do spraw zagranicznych określi, w drodze rozporządzenia:</w:t>
      </w:r>
    </w:p>
    <w:p w14:paraId="2F266CC1" w14:textId="5708ED7F" w:rsidR="00DC660C" w:rsidRDefault="00103532" w:rsidP="00E71B3B">
      <w:pPr>
        <w:pStyle w:val="ZPKTzmpktartykuempunktem"/>
      </w:pPr>
      <w:r>
        <w:t>1</w:t>
      </w:r>
      <w:r w:rsidR="005D3FAE" w:rsidRPr="009D6FE4">
        <w:t>)</w:t>
      </w:r>
      <w:r w:rsidR="005D3FAE">
        <w:tab/>
      </w:r>
      <w:r w:rsidR="00DC660C">
        <w:t>sposób przekazania przez konsula kwoty</w:t>
      </w:r>
      <w:r w:rsidR="00DC660C" w:rsidRPr="00DC660C">
        <w:t xml:space="preserve"> stanowiącej równowartość kwoty wpłaconej przez osobę trzecią</w:t>
      </w:r>
      <w:r w:rsidR="00DC660C">
        <w:t>,</w:t>
      </w:r>
    </w:p>
    <w:p w14:paraId="7026E314" w14:textId="5CE774F5" w:rsidR="005D3FAE" w:rsidRPr="009D6FE4" w:rsidRDefault="00DC660C" w:rsidP="005D3FAE">
      <w:pPr>
        <w:pStyle w:val="ZPKTzmpktartykuempunktem"/>
      </w:pPr>
      <w:r>
        <w:t xml:space="preserve">2) </w:t>
      </w:r>
      <w:r>
        <w:tab/>
      </w:r>
      <w:r w:rsidR="005D3FAE" w:rsidRPr="009D6FE4">
        <w:t xml:space="preserve">sposób </w:t>
      </w:r>
      <w:r w:rsidR="00E71B3B">
        <w:t>przeliczania</w:t>
      </w:r>
      <w:r w:rsidR="00E71B3B" w:rsidRPr="009D6FE4">
        <w:t xml:space="preserve"> </w:t>
      </w:r>
      <w:r w:rsidR="005D3FAE" w:rsidRPr="009D6FE4">
        <w:t>równowartości kwoty, która ma być przekazana,</w:t>
      </w:r>
    </w:p>
    <w:p w14:paraId="1EE27499" w14:textId="77777777" w:rsidR="005D3FAE" w:rsidRPr="009D6FE4" w:rsidRDefault="00DC660C" w:rsidP="005D3FAE">
      <w:pPr>
        <w:pStyle w:val="ZPKTzmpktartykuempunktem"/>
      </w:pPr>
      <w:r>
        <w:t>3</w:t>
      </w:r>
      <w:r w:rsidR="005D3FAE" w:rsidRPr="009D6FE4">
        <w:t>)</w:t>
      </w:r>
      <w:r w:rsidR="005D3FAE">
        <w:tab/>
      </w:r>
      <w:r w:rsidR="005D3FAE" w:rsidRPr="009D6FE4">
        <w:t>wzór potwierdzenia przekazania kwoty stanowiącej równowartość kwoty wpłaconej przez osobę trzecią</w:t>
      </w:r>
    </w:p>
    <w:p w14:paraId="709FCEA5" w14:textId="77777777" w:rsidR="005D3FAE" w:rsidRPr="009D6FE4" w:rsidRDefault="005D3FAE" w:rsidP="005D3FAE">
      <w:pPr>
        <w:pStyle w:val="ZCZWSPPKTzmczciwsppktartykuempunktem"/>
      </w:pPr>
      <w:r>
        <w:t xml:space="preserve">– </w:t>
      </w:r>
      <w:r w:rsidRPr="009D6FE4">
        <w:t>mając na uwadze konieczność zapewnienia</w:t>
      </w:r>
      <w:r w:rsidR="00FC0067">
        <w:t xml:space="preserve"> sprawności prowadzonego postępowania,</w:t>
      </w:r>
      <w:r w:rsidRPr="009D6FE4">
        <w:t xml:space="preserve"> efektywnego udzielania pomocy konsularnej oraz transparentność działań konsula.</w:t>
      </w:r>
      <w:r w:rsidR="00990F68">
        <w:t>”;</w:t>
      </w:r>
      <w:r w:rsidRPr="009D6FE4">
        <w:t xml:space="preserve"> </w:t>
      </w:r>
    </w:p>
    <w:p w14:paraId="3DC79191" w14:textId="77777777" w:rsidR="005D3FAE" w:rsidRPr="009D6FE4" w:rsidRDefault="005D3FAE" w:rsidP="005D3FAE">
      <w:pPr>
        <w:pStyle w:val="PKTpunkt"/>
      </w:pPr>
      <w:bookmarkStart w:id="1" w:name="mip45836033"/>
      <w:bookmarkEnd w:id="1"/>
      <w:r>
        <w:t>15)</w:t>
      </w:r>
      <w:r>
        <w:tab/>
      </w:r>
      <w:r w:rsidRPr="009D6FE4">
        <w:t xml:space="preserve">w art. 49 w ust. 2 po wyrazach „art. 21” dodaje się wyrazy „i art. 41”; </w:t>
      </w:r>
    </w:p>
    <w:p w14:paraId="2C284ACF" w14:textId="77777777" w:rsidR="005D3FAE" w:rsidRPr="009D6FE4" w:rsidRDefault="005D3FAE" w:rsidP="005D3FAE">
      <w:pPr>
        <w:pStyle w:val="PKTpunkt"/>
      </w:pPr>
      <w:r>
        <w:t>16)</w:t>
      </w:r>
      <w:r>
        <w:tab/>
      </w:r>
      <w:r w:rsidRPr="009D6FE4">
        <w:t>w art. 60 dotychczasową treść oznacza się jako ust. 1 i dodaje się ust. 2 w brzmieniu:</w:t>
      </w:r>
    </w:p>
    <w:p w14:paraId="20CAA697" w14:textId="21D4DCED" w:rsidR="005D3FAE" w:rsidRPr="009D6FE4" w:rsidRDefault="005D3FAE" w:rsidP="005D3FAE">
      <w:pPr>
        <w:pStyle w:val="ZUSTzmustartykuempunktem"/>
      </w:pPr>
      <w:r w:rsidRPr="009D6FE4">
        <w:t>„2. Jeżeli załatwienie sprawy w terminie, o którym mowa w ust. 1</w:t>
      </w:r>
      <w:r w:rsidR="00930954">
        <w:t>,</w:t>
      </w:r>
      <w:r w:rsidRPr="009D6FE4">
        <w:t xml:space="preserve"> nie </w:t>
      </w:r>
      <w:r w:rsidR="00930954">
        <w:t>jest</w:t>
      </w:r>
      <w:r w:rsidR="00930954" w:rsidRPr="009D6FE4">
        <w:t xml:space="preserve"> </w:t>
      </w:r>
      <w:r w:rsidRPr="009D6FE4">
        <w:t xml:space="preserve">możliwe </w:t>
      </w:r>
      <w:r w:rsidR="00930954" w:rsidRPr="009D6FE4">
        <w:t xml:space="preserve">stosuje się </w:t>
      </w:r>
      <w:r w:rsidRPr="009D6FE4">
        <w:t>przepis art. 58 ust. 2 .”;</w:t>
      </w:r>
    </w:p>
    <w:p w14:paraId="1965BBF6" w14:textId="77777777" w:rsidR="005D3FAE" w:rsidRPr="009D6FE4" w:rsidRDefault="005D3FAE" w:rsidP="005D3FAE">
      <w:pPr>
        <w:pStyle w:val="PKTpunkt"/>
      </w:pPr>
      <w:r>
        <w:t>17)</w:t>
      </w:r>
      <w:r>
        <w:tab/>
      </w:r>
      <w:r w:rsidRPr="009D6FE4">
        <w:t>art. 62 dodaje się ust. 3 w brzmieniu:</w:t>
      </w:r>
    </w:p>
    <w:p w14:paraId="6EE87C52" w14:textId="77777777" w:rsidR="005D3FAE" w:rsidRPr="009D6FE4" w:rsidRDefault="005D3FAE" w:rsidP="005D3FAE">
      <w:pPr>
        <w:pStyle w:val="ZUSTzmustartykuempunktem"/>
      </w:pPr>
      <w:r w:rsidRPr="009D6FE4">
        <w:t xml:space="preserve">„3. Stronie, na jej wniosek, wydaje się odpłatnie uwierzytelnione </w:t>
      </w:r>
      <w:bookmarkStart w:id="2" w:name="highlightHit_2"/>
      <w:bookmarkEnd w:id="2"/>
      <w:r w:rsidRPr="009D6FE4">
        <w:t>odpisy lub kopie z akt sprawy, o ile jest to uzasadnione ważnym interesem strony.”;</w:t>
      </w:r>
    </w:p>
    <w:p w14:paraId="67F63938" w14:textId="77777777" w:rsidR="005D3FAE" w:rsidRPr="009D6FE4" w:rsidRDefault="005D3FAE" w:rsidP="005D3FAE">
      <w:pPr>
        <w:pStyle w:val="PKTpunkt"/>
      </w:pPr>
      <w:r>
        <w:t>18)</w:t>
      </w:r>
      <w:r>
        <w:tab/>
      </w:r>
      <w:r w:rsidRPr="009D6FE4">
        <w:t xml:space="preserve">art. 64 ust. 2 pkt 1 otrzymuje brzmienie: </w:t>
      </w:r>
    </w:p>
    <w:p w14:paraId="6BFDF4AE" w14:textId="77777777" w:rsidR="005D3FAE" w:rsidRPr="009D6FE4" w:rsidRDefault="005D3FAE" w:rsidP="005D3FAE">
      <w:pPr>
        <w:pStyle w:val="ZPKTzmpktartykuempunktem"/>
      </w:pPr>
      <w:r w:rsidRPr="009D6FE4">
        <w:t>„1)</w:t>
      </w:r>
      <w:r>
        <w:tab/>
      </w:r>
      <w:r w:rsidRPr="009D6FE4">
        <w:t>nadane jako przesyłka rejestrowana w placówce pocztowej operatora pocztowego świadczącego usługi powszechne;”; </w:t>
      </w:r>
    </w:p>
    <w:p w14:paraId="08A0A12A" w14:textId="77777777" w:rsidR="005D3FAE" w:rsidRPr="009D6FE4" w:rsidRDefault="005D3FAE" w:rsidP="005D3FAE">
      <w:pPr>
        <w:pStyle w:val="PKTpunkt"/>
      </w:pPr>
      <w:r>
        <w:t>19)</w:t>
      </w:r>
      <w:r>
        <w:tab/>
      </w:r>
      <w:r w:rsidRPr="009D6FE4">
        <w:t xml:space="preserve">art. 84 otrzymuje brzmienie: </w:t>
      </w:r>
    </w:p>
    <w:p w14:paraId="155375BE" w14:textId="77777777" w:rsidR="005D3FAE" w:rsidRPr="009D6FE4" w:rsidRDefault="005D3FAE" w:rsidP="005D3FAE">
      <w:pPr>
        <w:pStyle w:val="ZARTzmartartykuempunktem"/>
      </w:pPr>
      <w:r w:rsidRPr="009D6FE4">
        <w:t>„Art. 84. Konsul z urzędu lub na żądanie strony złożone w terminie czternastu dni od dnia doręczenia decyzji może, w drodze postanowienia, uzupełnić decyzję co do rozstrzygnięcia lub prawa do wniesienia odwołania</w:t>
      </w:r>
      <w:r>
        <w:t>.</w:t>
      </w:r>
      <w:r w:rsidRPr="009D6FE4">
        <w:t>”;</w:t>
      </w:r>
    </w:p>
    <w:p w14:paraId="3DD8B751" w14:textId="77777777" w:rsidR="005D3FAE" w:rsidRPr="009D6FE4" w:rsidRDefault="005D3FAE" w:rsidP="005D3FAE">
      <w:pPr>
        <w:pStyle w:val="PKTpunkt"/>
      </w:pPr>
      <w:r>
        <w:t>20)</w:t>
      </w:r>
      <w:r>
        <w:tab/>
      </w:r>
      <w:r w:rsidRPr="009D6FE4">
        <w:t>w art. 99 dotychczasow</w:t>
      </w:r>
      <w:r w:rsidR="004D04B5">
        <w:t>ą</w:t>
      </w:r>
      <w:r w:rsidRPr="009D6FE4">
        <w:t xml:space="preserve"> </w:t>
      </w:r>
      <w:r w:rsidR="004D04B5">
        <w:t>treść</w:t>
      </w:r>
      <w:r w:rsidRPr="009D6FE4">
        <w:t xml:space="preserve"> oznacza się jako ust. 1 i dodaje się ust. 2 w</w:t>
      </w:r>
      <w:r>
        <w:t> </w:t>
      </w:r>
      <w:r w:rsidRPr="009D6FE4">
        <w:t xml:space="preserve">brzmieniu: </w:t>
      </w:r>
    </w:p>
    <w:p w14:paraId="3DFD683B" w14:textId="77777777" w:rsidR="005D3FAE" w:rsidRPr="009D6FE4" w:rsidRDefault="005D3FAE" w:rsidP="005D3FAE">
      <w:pPr>
        <w:pStyle w:val="ZUSTzmustartykuempunktem"/>
      </w:pPr>
      <w:r w:rsidRPr="009D6FE4">
        <w:t>„2. Na postanowienie o wznowieniu postępowania zażalenie nie przysługuje.”;</w:t>
      </w:r>
    </w:p>
    <w:p w14:paraId="3D94760D" w14:textId="77777777" w:rsidR="005D3FAE" w:rsidRPr="009D6FE4" w:rsidRDefault="005D3FAE" w:rsidP="005D3FAE">
      <w:pPr>
        <w:pStyle w:val="PKTpunkt"/>
      </w:pPr>
      <w:r>
        <w:t>21)</w:t>
      </w:r>
      <w:r>
        <w:tab/>
      </w:r>
      <w:r w:rsidRPr="009D6FE4">
        <w:t>w art. 105 w ust. 3 w pkt 8 kropkę zastępuje się średnikiem i dodaje się pkt 9 w</w:t>
      </w:r>
      <w:r>
        <w:t> </w:t>
      </w:r>
      <w:r w:rsidRPr="009D6FE4">
        <w:t xml:space="preserve">brzmieniu: </w:t>
      </w:r>
    </w:p>
    <w:p w14:paraId="0381A9AB" w14:textId="77777777" w:rsidR="005D3FAE" w:rsidRPr="009D6FE4" w:rsidRDefault="005D3FAE" w:rsidP="005D3FAE">
      <w:pPr>
        <w:pStyle w:val="ZPKTzmpktartykuempunktem"/>
      </w:pPr>
      <w:r w:rsidRPr="009D6FE4">
        <w:t>„9)</w:t>
      </w:r>
      <w:r>
        <w:tab/>
      </w:r>
      <w:r w:rsidRPr="009D6FE4">
        <w:t>związanych z wydaniem uwierzytelnionych odpisów lub kopii z akt sprawy.”.</w:t>
      </w:r>
    </w:p>
    <w:p w14:paraId="2056A98A" w14:textId="77777777" w:rsidR="005D3FAE" w:rsidRPr="009D6FE4" w:rsidRDefault="005D3FAE" w:rsidP="005D3FAE">
      <w:pPr>
        <w:pStyle w:val="ARTartustawynprozporzdzenia"/>
      </w:pPr>
      <w:r w:rsidRPr="005D3FAE">
        <w:rPr>
          <w:b/>
        </w:rPr>
        <w:lastRenderedPageBreak/>
        <w:t>Art.</w:t>
      </w:r>
      <w:r>
        <w:rPr>
          <w:b/>
        </w:rPr>
        <w:t> </w:t>
      </w:r>
      <w:r w:rsidRPr="005D3FAE">
        <w:rPr>
          <w:b/>
        </w:rPr>
        <w:t>2.</w:t>
      </w:r>
      <w:r>
        <w:rPr>
          <w:b/>
        </w:rPr>
        <w:t> </w:t>
      </w:r>
      <w:r w:rsidRPr="009D6FE4">
        <w:t xml:space="preserve">Do postępowań </w:t>
      </w:r>
      <w:r w:rsidR="000C1A76">
        <w:t xml:space="preserve">prowadzonych na podstawie ustawy zmienianej w art. 1 </w:t>
      </w:r>
      <w:r w:rsidRPr="009D6FE4">
        <w:t>wszczętych i niezakończonych przed dniem wejścia w życie niniejszej ustawy stosuje się przepisy ustawy zmieniane</w:t>
      </w:r>
      <w:r w:rsidR="004D04B5">
        <w:t>j</w:t>
      </w:r>
      <w:r w:rsidRPr="009D6FE4">
        <w:t xml:space="preserve"> w art. 1, w brzmieniu nadanym niniejszą ustawą.</w:t>
      </w:r>
    </w:p>
    <w:p w14:paraId="37B2D140" w14:textId="77777777" w:rsidR="005D3FAE" w:rsidRPr="009D6FE4" w:rsidRDefault="005D3FAE" w:rsidP="005D3FAE">
      <w:pPr>
        <w:pStyle w:val="ARTartustawynprozporzdzenia"/>
      </w:pPr>
      <w:r w:rsidRPr="005D3FAE">
        <w:rPr>
          <w:b/>
        </w:rPr>
        <w:t>Art.</w:t>
      </w:r>
      <w:r>
        <w:rPr>
          <w:b/>
        </w:rPr>
        <w:t> </w:t>
      </w:r>
      <w:r w:rsidRPr="005D3FAE">
        <w:rPr>
          <w:b/>
        </w:rPr>
        <w:t>3.</w:t>
      </w:r>
      <w:r>
        <w:rPr>
          <w:b/>
        </w:rPr>
        <w:t> </w:t>
      </w:r>
      <w:r w:rsidR="0078276D" w:rsidRPr="0078276D">
        <w:t>Dotychczasowe</w:t>
      </w:r>
      <w:r w:rsidR="0078276D">
        <w:rPr>
          <w:b/>
        </w:rPr>
        <w:t xml:space="preserve"> </w:t>
      </w:r>
      <w:r w:rsidR="0078276D">
        <w:t>p</w:t>
      </w:r>
      <w:r w:rsidRPr="009D6FE4">
        <w:t>rzepisy wykonawcze wydane na podstawie art. 8</w:t>
      </w:r>
      <w:r w:rsidR="0078276D">
        <w:t xml:space="preserve"> oraz</w:t>
      </w:r>
      <w:r w:rsidRPr="009D6FE4">
        <w:t xml:space="preserve"> art. 47 ustawy zmienianej w art. 1 zachowują moc do dnia wejścia w życie przepisów wykonawczych wydanych na podstawie </w:t>
      </w:r>
      <w:r w:rsidR="0078276D">
        <w:t>art. 8 oraz art. 47</w:t>
      </w:r>
      <w:r w:rsidRPr="009D6FE4">
        <w:t xml:space="preserve"> ustawy</w:t>
      </w:r>
      <w:r w:rsidR="0078276D">
        <w:t xml:space="preserve"> zmienianej w art. 1 </w:t>
      </w:r>
      <w:r w:rsidR="0066473E">
        <w:br/>
      </w:r>
      <w:r w:rsidR="0078276D">
        <w:t xml:space="preserve">w brzmieniu nadanym niniejsza ustawą, jednak nie dłużej niż </w:t>
      </w:r>
      <w:r w:rsidRPr="009D6FE4">
        <w:t xml:space="preserve"> przez 6 miesięcy od dnia wejścia w życie niniejszej ustawy. </w:t>
      </w:r>
    </w:p>
    <w:p w14:paraId="62124DFA" w14:textId="0ED5300D" w:rsidR="005D3FAE" w:rsidRPr="00737F6A" w:rsidRDefault="005D3FAE" w:rsidP="005D3FAE">
      <w:pPr>
        <w:pStyle w:val="ARTartustawynprozporzdzenia"/>
      </w:pPr>
      <w:r w:rsidRPr="005D3FAE">
        <w:rPr>
          <w:b/>
        </w:rPr>
        <w:t>Art. 4.</w:t>
      </w:r>
      <w:r>
        <w:t> </w:t>
      </w:r>
      <w:r w:rsidRPr="009D6FE4">
        <w:t xml:space="preserve">Ustawa wchodzi w życie po upływie </w:t>
      </w:r>
      <w:r w:rsidR="00D17EB6">
        <w:t>2 miesięcy</w:t>
      </w:r>
      <w:r w:rsidR="0059213C">
        <w:t xml:space="preserve"> </w:t>
      </w:r>
      <w:r w:rsidRPr="009D6FE4">
        <w:t>od dnia ogłoszenia.</w:t>
      </w:r>
      <w:bookmarkStart w:id="3" w:name="_GoBack"/>
      <w:bookmarkEnd w:id="3"/>
    </w:p>
    <w:p w14:paraId="734665D4" w14:textId="77777777" w:rsidR="00047784" w:rsidRPr="00047784" w:rsidRDefault="00047784" w:rsidP="00047784">
      <w:pPr>
        <w:spacing w:after="0" w:line="240" w:lineRule="auto"/>
        <w:ind w:left="360"/>
        <w:jc w:val="both"/>
        <w:rPr>
          <w:rFonts w:cs="Times New Roman"/>
          <w:bCs/>
          <w:sz w:val="24"/>
          <w:szCs w:val="24"/>
        </w:rPr>
      </w:pPr>
    </w:p>
    <w:sectPr w:rsidR="00047784" w:rsidRPr="0004778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E910E5B" w15:done="0"/>
  <w15:commentEx w15:paraId="1B579370" w15:done="0"/>
  <w15:commentEx w15:paraId="4DE09CF0" w15:done="0"/>
  <w15:commentEx w15:paraId="40C8E5FA" w15:done="0"/>
  <w15:commentEx w15:paraId="3CF181F9" w15:done="0"/>
  <w15:commentEx w15:paraId="5A7DF234" w15:done="0"/>
  <w15:commentEx w15:paraId="40C5CDBB" w15:done="0"/>
  <w15:commentEx w15:paraId="3AED2921" w15:done="0"/>
  <w15:commentEx w15:paraId="531C24F5" w15:done="0"/>
  <w15:commentEx w15:paraId="3CCF3C19" w15:done="0"/>
  <w15:commentEx w15:paraId="1BD6CBC0" w15:paraIdParent="3CCF3C1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84E99" w14:textId="77777777" w:rsidR="003620D7" w:rsidRDefault="003620D7" w:rsidP="00094287">
      <w:pPr>
        <w:spacing w:after="0" w:line="240" w:lineRule="auto"/>
      </w:pPr>
      <w:r>
        <w:separator/>
      </w:r>
    </w:p>
  </w:endnote>
  <w:endnote w:type="continuationSeparator" w:id="0">
    <w:p w14:paraId="38DB0152" w14:textId="77777777" w:rsidR="003620D7" w:rsidRDefault="003620D7" w:rsidP="0009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010D60" w14:textId="77777777" w:rsidR="003620D7" w:rsidRDefault="003620D7" w:rsidP="00094287">
      <w:pPr>
        <w:spacing w:after="0" w:line="240" w:lineRule="auto"/>
      </w:pPr>
      <w:r>
        <w:separator/>
      </w:r>
    </w:p>
  </w:footnote>
  <w:footnote w:type="continuationSeparator" w:id="0">
    <w:p w14:paraId="6B2CD383" w14:textId="77777777" w:rsidR="003620D7" w:rsidRDefault="003620D7" w:rsidP="00094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86D05" w14:textId="06388A19" w:rsidR="00CC3E3D" w:rsidRPr="00B371CC" w:rsidRDefault="005B30B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17EB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7F4"/>
    <w:multiLevelType w:val="hybridMultilevel"/>
    <w:tmpl w:val="F9F00DA0"/>
    <w:lvl w:ilvl="0" w:tplc="573CF9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3223C2"/>
    <w:multiLevelType w:val="hybridMultilevel"/>
    <w:tmpl w:val="AE14EB84"/>
    <w:lvl w:ilvl="0" w:tplc="2B7CBD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BE2DD2"/>
    <w:multiLevelType w:val="hybridMultilevel"/>
    <w:tmpl w:val="0DB8B9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883"/>
    <w:multiLevelType w:val="hybridMultilevel"/>
    <w:tmpl w:val="8AAED24A"/>
    <w:lvl w:ilvl="0" w:tplc="3028F3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765554"/>
    <w:multiLevelType w:val="hybridMultilevel"/>
    <w:tmpl w:val="5434B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23E51"/>
    <w:multiLevelType w:val="hybridMultilevel"/>
    <w:tmpl w:val="2D9C405E"/>
    <w:lvl w:ilvl="0" w:tplc="80466B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AB5A2A"/>
    <w:multiLevelType w:val="hybridMultilevel"/>
    <w:tmpl w:val="C58AC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52425C"/>
    <w:multiLevelType w:val="hybridMultilevel"/>
    <w:tmpl w:val="2D9C405E"/>
    <w:lvl w:ilvl="0" w:tplc="80466B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855839"/>
    <w:multiLevelType w:val="hybridMultilevel"/>
    <w:tmpl w:val="B41C234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00324C"/>
    <w:multiLevelType w:val="hybridMultilevel"/>
    <w:tmpl w:val="C7C8D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5B76B5"/>
    <w:multiLevelType w:val="hybridMultilevel"/>
    <w:tmpl w:val="0BB478CC"/>
    <w:lvl w:ilvl="0" w:tplc="F2CE79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6C57DA"/>
    <w:multiLevelType w:val="hybridMultilevel"/>
    <w:tmpl w:val="67A22030"/>
    <w:lvl w:ilvl="0" w:tplc="40520732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4407B"/>
    <w:multiLevelType w:val="hybridMultilevel"/>
    <w:tmpl w:val="22EE83C4"/>
    <w:lvl w:ilvl="0" w:tplc="F78E8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771167"/>
    <w:multiLevelType w:val="hybridMultilevel"/>
    <w:tmpl w:val="051AF1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A3226B"/>
    <w:multiLevelType w:val="hybridMultilevel"/>
    <w:tmpl w:val="BDE22C28"/>
    <w:lvl w:ilvl="0" w:tplc="60AADD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3C31F4"/>
    <w:multiLevelType w:val="hybridMultilevel"/>
    <w:tmpl w:val="F148E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841618"/>
    <w:multiLevelType w:val="hybridMultilevel"/>
    <w:tmpl w:val="4080C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50407"/>
    <w:multiLevelType w:val="hybridMultilevel"/>
    <w:tmpl w:val="BC64DAA4"/>
    <w:lvl w:ilvl="0" w:tplc="1C7C38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26E15CC"/>
    <w:multiLevelType w:val="hybridMultilevel"/>
    <w:tmpl w:val="0A62A5E4"/>
    <w:lvl w:ilvl="0" w:tplc="A112B9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61689E"/>
    <w:multiLevelType w:val="hybridMultilevel"/>
    <w:tmpl w:val="DF9AD224"/>
    <w:lvl w:ilvl="0" w:tplc="1F72C6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2C0EE7"/>
    <w:multiLevelType w:val="hybridMultilevel"/>
    <w:tmpl w:val="46CEE304"/>
    <w:lvl w:ilvl="0" w:tplc="C6D6B2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EC211E6"/>
    <w:multiLevelType w:val="hybridMultilevel"/>
    <w:tmpl w:val="FA8423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232F7C"/>
    <w:multiLevelType w:val="hybridMultilevel"/>
    <w:tmpl w:val="CD04B9BE"/>
    <w:lvl w:ilvl="0" w:tplc="D5BC21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51E6D5A"/>
    <w:multiLevelType w:val="hybridMultilevel"/>
    <w:tmpl w:val="B464FD0A"/>
    <w:lvl w:ilvl="0" w:tplc="CEE229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EC6775"/>
    <w:multiLevelType w:val="hybridMultilevel"/>
    <w:tmpl w:val="46EC60A2"/>
    <w:lvl w:ilvl="0" w:tplc="FF0E4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0C318A"/>
    <w:multiLevelType w:val="hybridMultilevel"/>
    <w:tmpl w:val="E33C0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5054EA"/>
    <w:multiLevelType w:val="hybridMultilevel"/>
    <w:tmpl w:val="07827910"/>
    <w:lvl w:ilvl="0" w:tplc="FCB8C2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F7031FE"/>
    <w:multiLevelType w:val="hybridMultilevel"/>
    <w:tmpl w:val="2E18CC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99536B"/>
    <w:multiLevelType w:val="hybridMultilevel"/>
    <w:tmpl w:val="04547E00"/>
    <w:lvl w:ilvl="0" w:tplc="CEA067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8"/>
  </w:num>
  <w:num w:numId="5">
    <w:abstractNumId w:val="18"/>
  </w:num>
  <w:num w:numId="6">
    <w:abstractNumId w:val="1"/>
  </w:num>
  <w:num w:numId="7">
    <w:abstractNumId w:val="27"/>
  </w:num>
  <w:num w:numId="8">
    <w:abstractNumId w:val="3"/>
  </w:num>
  <w:num w:numId="9">
    <w:abstractNumId w:val="7"/>
  </w:num>
  <w:num w:numId="10">
    <w:abstractNumId w:val="24"/>
  </w:num>
  <w:num w:numId="11">
    <w:abstractNumId w:val="22"/>
  </w:num>
  <w:num w:numId="12">
    <w:abstractNumId w:val="10"/>
  </w:num>
  <w:num w:numId="13">
    <w:abstractNumId w:val="28"/>
  </w:num>
  <w:num w:numId="14">
    <w:abstractNumId w:val="2"/>
  </w:num>
  <w:num w:numId="15">
    <w:abstractNumId w:val="17"/>
  </w:num>
  <w:num w:numId="16">
    <w:abstractNumId w:val="5"/>
  </w:num>
  <w:num w:numId="17">
    <w:abstractNumId w:val="0"/>
  </w:num>
  <w:num w:numId="18">
    <w:abstractNumId w:val="21"/>
  </w:num>
  <w:num w:numId="19">
    <w:abstractNumId w:val="4"/>
  </w:num>
  <w:num w:numId="20">
    <w:abstractNumId w:val="15"/>
  </w:num>
  <w:num w:numId="21">
    <w:abstractNumId w:val="14"/>
  </w:num>
  <w:num w:numId="22">
    <w:abstractNumId w:val="26"/>
  </w:num>
  <w:num w:numId="23">
    <w:abstractNumId w:val="16"/>
  </w:num>
  <w:num w:numId="24">
    <w:abstractNumId w:val="13"/>
  </w:num>
  <w:num w:numId="25">
    <w:abstractNumId w:val="23"/>
  </w:num>
  <w:num w:numId="26">
    <w:abstractNumId w:val="6"/>
  </w:num>
  <w:num w:numId="27">
    <w:abstractNumId w:val="20"/>
  </w:num>
  <w:num w:numId="28">
    <w:abstractNumId w:val="12"/>
  </w:num>
  <w:num w:numId="2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kowska Anna">
    <w15:presenceInfo w15:providerId="AD" w15:userId="S-1-5-21-1346247845-3881836822-2677420573-14960"/>
  </w15:person>
  <w15:person w15:author="Brzywczy Beata">
    <w15:presenceInfo w15:providerId="AD" w15:userId="S-1-5-21-2054104177-981614777-456279356-2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EA"/>
    <w:rsid w:val="000069AA"/>
    <w:rsid w:val="00011CDB"/>
    <w:rsid w:val="000414C7"/>
    <w:rsid w:val="0004537D"/>
    <w:rsid w:val="00047784"/>
    <w:rsid w:val="00052132"/>
    <w:rsid w:val="00066936"/>
    <w:rsid w:val="00075C81"/>
    <w:rsid w:val="00077CA5"/>
    <w:rsid w:val="00092B30"/>
    <w:rsid w:val="00094287"/>
    <w:rsid w:val="000A0E3E"/>
    <w:rsid w:val="000B1AB8"/>
    <w:rsid w:val="000B39A8"/>
    <w:rsid w:val="000B51D6"/>
    <w:rsid w:val="000B5A6E"/>
    <w:rsid w:val="000C1A76"/>
    <w:rsid w:val="000E5FAA"/>
    <w:rsid w:val="000F25B2"/>
    <w:rsid w:val="000F5B39"/>
    <w:rsid w:val="000F621B"/>
    <w:rsid w:val="00103532"/>
    <w:rsid w:val="001073DB"/>
    <w:rsid w:val="001237F1"/>
    <w:rsid w:val="001260C3"/>
    <w:rsid w:val="00136FB1"/>
    <w:rsid w:val="0015008A"/>
    <w:rsid w:val="0018055A"/>
    <w:rsid w:val="00195489"/>
    <w:rsid w:val="001A5A36"/>
    <w:rsid w:val="001C2AEA"/>
    <w:rsid w:val="001C37B6"/>
    <w:rsid w:val="001D5B59"/>
    <w:rsid w:val="001E6204"/>
    <w:rsid w:val="001E7F96"/>
    <w:rsid w:val="0020605E"/>
    <w:rsid w:val="00206A47"/>
    <w:rsid w:val="0021359E"/>
    <w:rsid w:val="0023492F"/>
    <w:rsid w:val="00243C2C"/>
    <w:rsid w:val="00247A64"/>
    <w:rsid w:val="00254310"/>
    <w:rsid w:val="002560B1"/>
    <w:rsid w:val="00265018"/>
    <w:rsid w:val="00287F4B"/>
    <w:rsid w:val="002A48B1"/>
    <w:rsid w:val="002A4A0B"/>
    <w:rsid w:val="002B6E7C"/>
    <w:rsid w:val="002B7925"/>
    <w:rsid w:val="002C3B37"/>
    <w:rsid w:val="002C7124"/>
    <w:rsid w:val="002D2A40"/>
    <w:rsid w:val="002E7B10"/>
    <w:rsid w:val="002F7642"/>
    <w:rsid w:val="003020CE"/>
    <w:rsid w:val="00312C98"/>
    <w:rsid w:val="003278E8"/>
    <w:rsid w:val="00330734"/>
    <w:rsid w:val="003366DF"/>
    <w:rsid w:val="00343900"/>
    <w:rsid w:val="003620D7"/>
    <w:rsid w:val="00363306"/>
    <w:rsid w:val="003664CD"/>
    <w:rsid w:val="00374EE8"/>
    <w:rsid w:val="00380287"/>
    <w:rsid w:val="00380F2E"/>
    <w:rsid w:val="003936F9"/>
    <w:rsid w:val="003A329C"/>
    <w:rsid w:val="003A3FC7"/>
    <w:rsid w:val="003A7AC2"/>
    <w:rsid w:val="003D2A99"/>
    <w:rsid w:val="003D6B8D"/>
    <w:rsid w:val="003E0059"/>
    <w:rsid w:val="00435C51"/>
    <w:rsid w:val="004368E3"/>
    <w:rsid w:val="00440D74"/>
    <w:rsid w:val="00441C86"/>
    <w:rsid w:val="00451580"/>
    <w:rsid w:val="0045509C"/>
    <w:rsid w:val="00461331"/>
    <w:rsid w:val="00482E28"/>
    <w:rsid w:val="004857BC"/>
    <w:rsid w:val="00492D1A"/>
    <w:rsid w:val="004933CE"/>
    <w:rsid w:val="004A10C0"/>
    <w:rsid w:val="004A4651"/>
    <w:rsid w:val="004A5BE1"/>
    <w:rsid w:val="004B27C6"/>
    <w:rsid w:val="004B71B5"/>
    <w:rsid w:val="004C183D"/>
    <w:rsid w:val="004D04B5"/>
    <w:rsid w:val="004E31FA"/>
    <w:rsid w:val="004F59DE"/>
    <w:rsid w:val="00500491"/>
    <w:rsid w:val="00502060"/>
    <w:rsid w:val="005025AF"/>
    <w:rsid w:val="00511A25"/>
    <w:rsid w:val="00514F23"/>
    <w:rsid w:val="00514F6C"/>
    <w:rsid w:val="00550E01"/>
    <w:rsid w:val="00551B4E"/>
    <w:rsid w:val="005666C5"/>
    <w:rsid w:val="005704BD"/>
    <w:rsid w:val="00574796"/>
    <w:rsid w:val="00586A4B"/>
    <w:rsid w:val="00590071"/>
    <w:rsid w:val="0059019B"/>
    <w:rsid w:val="0059213C"/>
    <w:rsid w:val="0059397C"/>
    <w:rsid w:val="00593CA7"/>
    <w:rsid w:val="005A1941"/>
    <w:rsid w:val="005B1710"/>
    <w:rsid w:val="005B2FDC"/>
    <w:rsid w:val="005B30BE"/>
    <w:rsid w:val="005C2DB0"/>
    <w:rsid w:val="005D3FAE"/>
    <w:rsid w:val="005D6F25"/>
    <w:rsid w:val="005E0D2E"/>
    <w:rsid w:val="005E4742"/>
    <w:rsid w:val="005E4FCF"/>
    <w:rsid w:val="005F16FA"/>
    <w:rsid w:val="005F1BBE"/>
    <w:rsid w:val="005F79E1"/>
    <w:rsid w:val="00613D28"/>
    <w:rsid w:val="00615236"/>
    <w:rsid w:val="0063641B"/>
    <w:rsid w:val="00640F38"/>
    <w:rsid w:val="00652716"/>
    <w:rsid w:val="006533BA"/>
    <w:rsid w:val="006637F0"/>
    <w:rsid w:val="0066473E"/>
    <w:rsid w:val="006A3EDF"/>
    <w:rsid w:val="006A58BB"/>
    <w:rsid w:val="006B41B9"/>
    <w:rsid w:val="006B68E3"/>
    <w:rsid w:val="006B6AF1"/>
    <w:rsid w:val="006E2757"/>
    <w:rsid w:val="006E4C1A"/>
    <w:rsid w:val="006F270F"/>
    <w:rsid w:val="006F6BEE"/>
    <w:rsid w:val="006F7668"/>
    <w:rsid w:val="007179B0"/>
    <w:rsid w:val="00726414"/>
    <w:rsid w:val="00745A77"/>
    <w:rsid w:val="0075106A"/>
    <w:rsid w:val="00751F7A"/>
    <w:rsid w:val="00755F3A"/>
    <w:rsid w:val="007571BB"/>
    <w:rsid w:val="007577E8"/>
    <w:rsid w:val="00761042"/>
    <w:rsid w:val="0078276D"/>
    <w:rsid w:val="007A00F4"/>
    <w:rsid w:val="007B1657"/>
    <w:rsid w:val="007C0CF2"/>
    <w:rsid w:val="007D281C"/>
    <w:rsid w:val="007D4C07"/>
    <w:rsid w:val="007E20C5"/>
    <w:rsid w:val="007E294B"/>
    <w:rsid w:val="007F05C7"/>
    <w:rsid w:val="007F18C7"/>
    <w:rsid w:val="00801534"/>
    <w:rsid w:val="008028AB"/>
    <w:rsid w:val="008069EE"/>
    <w:rsid w:val="00806C12"/>
    <w:rsid w:val="008150E9"/>
    <w:rsid w:val="008234E1"/>
    <w:rsid w:val="008501FC"/>
    <w:rsid w:val="00853DB1"/>
    <w:rsid w:val="00855C4C"/>
    <w:rsid w:val="00877C4A"/>
    <w:rsid w:val="008805BC"/>
    <w:rsid w:val="008C54D0"/>
    <w:rsid w:val="008D42F2"/>
    <w:rsid w:val="009050E0"/>
    <w:rsid w:val="009153C4"/>
    <w:rsid w:val="00925131"/>
    <w:rsid w:val="00930954"/>
    <w:rsid w:val="0094066E"/>
    <w:rsid w:val="0095120C"/>
    <w:rsid w:val="00990F68"/>
    <w:rsid w:val="009C40F3"/>
    <w:rsid w:val="009F6A11"/>
    <w:rsid w:val="009F6C46"/>
    <w:rsid w:val="00A1203D"/>
    <w:rsid w:val="00A4172D"/>
    <w:rsid w:val="00A5513E"/>
    <w:rsid w:val="00A644B4"/>
    <w:rsid w:val="00A858CD"/>
    <w:rsid w:val="00AA0954"/>
    <w:rsid w:val="00AA5D8D"/>
    <w:rsid w:val="00AB4A03"/>
    <w:rsid w:val="00AF335E"/>
    <w:rsid w:val="00AF661F"/>
    <w:rsid w:val="00B11DDD"/>
    <w:rsid w:val="00B12B03"/>
    <w:rsid w:val="00B1790F"/>
    <w:rsid w:val="00B6343A"/>
    <w:rsid w:val="00B745C6"/>
    <w:rsid w:val="00B7652F"/>
    <w:rsid w:val="00B86B48"/>
    <w:rsid w:val="00B87DF4"/>
    <w:rsid w:val="00BA5997"/>
    <w:rsid w:val="00BB212E"/>
    <w:rsid w:val="00BB5DF6"/>
    <w:rsid w:val="00BD459F"/>
    <w:rsid w:val="00BE0681"/>
    <w:rsid w:val="00BE1A58"/>
    <w:rsid w:val="00BE2D50"/>
    <w:rsid w:val="00C0034A"/>
    <w:rsid w:val="00C111FB"/>
    <w:rsid w:val="00C23801"/>
    <w:rsid w:val="00C275F3"/>
    <w:rsid w:val="00C27A8D"/>
    <w:rsid w:val="00C372F9"/>
    <w:rsid w:val="00C453D2"/>
    <w:rsid w:val="00C5276F"/>
    <w:rsid w:val="00C53E78"/>
    <w:rsid w:val="00C60579"/>
    <w:rsid w:val="00C90E04"/>
    <w:rsid w:val="00C920EC"/>
    <w:rsid w:val="00CB08E5"/>
    <w:rsid w:val="00D07C89"/>
    <w:rsid w:val="00D175CF"/>
    <w:rsid w:val="00D17EB6"/>
    <w:rsid w:val="00D33653"/>
    <w:rsid w:val="00D4209F"/>
    <w:rsid w:val="00D73506"/>
    <w:rsid w:val="00D74871"/>
    <w:rsid w:val="00D90E63"/>
    <w:rsid w:val="00D93F4B"/>
    <w:rsid w:val="00DA6ABA"/>
    <w:rsid w:val="00DC660C"/>
    <w:rsid w:val="00DE2593"/>
    <w:rsid w:val="00E00A36"/>
    <w:rsid w:val="00E14CA1"/>
    <w:rsid w:val="00E324FF"/>
    <w:rsid w:val="00E35D3B"/>
    <w:rsid w:val="00E35FDF"/>
    <w:rsid w:val="00E71912"/>
    <w:rsid w:val="00E71B3B"/>
    <w:rsid w:val="00E90F08"/>
    <w:rsid w:val="00E94FA6"/>
    <w:rsid w:val="00E95DF6"/>
    <w:rsid w:val="00EB32BB"/>
    <w:rsid w:val="00EC67EE"/>
    <w:rsid w:val="00EC732D"/>
    <w:rsid w:val="00EE095C"/>
    <w:rsid w:val="00EE5229"/>
    <w:rsid w:val="00EE74D4"/>
    <w:rsid w:val="00EE74D8"/>
    <w:rsid w:val="00EF018B"/>
    <w:rsid w:val="00EF0D95"/>
    <w:rsid w:val="00EF34C6"/>
    <w:rsid w:val="00F06C38"/>
    <w:rsid w:val="00F270A9"/>
    <w:rsid w:val="00F271EF"/>
    <w:rsid w:val="00F47C57"/>
    <w:rsid w:val="00F50BF0"/>
    <w:rsid w:val="00FB101E"/>
    <w:rsid w:val="00FB1A6B"/>
    <w:rsid w:val="00FB3D27"/>
    <w:rsid w:val="00FB4954"/>
    <w:rsid w:val="00FB4CFD"/>
    <w:rsid w:val="00FC0067"/>
    <w:rsid w:val="00FD3FF3"/>
    <w:rsid w:val="00F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7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3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AE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5C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5C81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5C81"/>
    <w:rPr>
      <w:sz w:val="20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075C81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C8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4C7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4C7"/>
    <w:rPr>
      <w:b/>
      <w:bCs/>
      <w:sz w:val="20"/>
      <w:szCs w:val="20"/>
    </w:rPr>
  </w:style>
  <w:style w:type="character" w:customStyle="1" w:styleId="highlight">
    <w:name w:val="highlight"/>
    <w:basedOn w:val="Domylnaczcionkaakapitu"/>
    <w:rsid w:val="000F25B2"/>
  </w:style>
  <w:style w:type="character" w:customStyle="1" w:styleId="articletitle">
    <w:name w:val="articletitle"/>
    <w:basedOn w:val="Domylnaczcionkaakapitu"/>
    <w:rsid w:val="00441C86"/>
  </w:style>
  <w:style w:type="character" w:styleId="Hipercze">
    <w:name w:val="Hyperlink"/>
    <w:basedOn w:val="Domylnaczcionkaakapitu"/>
    <w:uiPriority w:val="99"/>
    <w:semiHidden/>
    <w:unhideWhenUsed/>
    <w:rsid w:val="00441C8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42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42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4287"/>
    <w:rPr>
      <w:vertAlign w:val="superscript"/>
    </w:rPr>
  </w:style>
  <w:style w:type="paragraph" w:customStyle="1" w:styleId="USTustnpkodeksu">
    <w:name w:val="UST(§) – ust. (§ np. kodeksu)"/>
    <w:basedOn w:val="Normalny"/>
    <w:uiPriority w:val="12"/>
    <w:rsid w:val="003A3FC7"/>
    <w:pPr>
      <w:autoSpaceDE w:val="0"/>
      <w:autoSpaceDN w:val="0"/>
      <w:spacing w:after="0" w:line="360" w:lineRule="auto"/>
      <w:ind w:firstLine="510"/>
      <w:jc w:val="both"/>
    </w:pPr>
    <w:rPr>
      <w:rFonts w:ascii="Times" w:hAnsi="Times" w:cs="Times New Roman"/>
      <w:sz w:val="24"/>
      <w:szCs w:val="24"/>
      <w:lang w:eastAsia="pl-PL"/>
    </w:rPr>
  </w:style>
  <w:style w:type="paragraph" w:customStyle="1" w:styleId="PKTpunkt">
    <w:name w:val="PKT – punkt"/>
    <w:basedOn w:val="Normalny"/>
    <w:uiPriority w:val="13"/>
    <w:qFormat/>
    <w:rsid w:val="003A3FC7"/>
    <w:pPr>
      <w:spacing w:after="0" w:line="360" w:lineRule="auto"/>
      <w:ind w:left="510" w:hanging="510"/>
      <w:jc w:val="both"/>
    </w:pPr>
    <w:rPr>
      <w:rFonts w:ascii="Times" w:hAnsi="Times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4B27C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D3FAE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D3FAE"/>
    <w:rPr>
      <w:rFonts w:ascii="Times" w:eastAsia="Times New Roman" w:hAnsi="Times" w:cs="Times New Roman"/>
      <w:kern w:val="1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D3FAE"/>
    <w:pPr>
      <w:ind w:left="1020"/>
    </w:pPr>
    <w:rPr>
      <w:rFonts w:eastAsiaTheme="minorEastAsia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D3FA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D3FAE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D3FA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D3FA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LITlitera">
    <w:name w:val="LIT – litera"/>
    <w:basedOn w:val="PKTpunkt"/>
    <w:uiPriority w:val="14"/>
    <w:qFormat/>
    <w:rsid w:val="005D3FAE"/>
    <w:pPr>
      <w:ind w:left="986" w:hanging="476"/>
    </w:pPr>
    <w:rPr>
      <w:rFonts w:eastAsiaTheme="minorEastAsia" w:cs="Arial"/>
      <w:bCs/>
      <w:szCs w:val="20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5D3FAE"/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5D3FAE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D3FAE"/>
    <w:pPr>
      <w:suppressAutoHyphens/>
      <w:adjustRightInd w:val="0"/>
      <w:ind w:left="987"/>
    </w:pPr>
    <w:rPr>
      <w:rFonts w:eastAsiaTheme="minorEastAsia" w:cs="Arial"/>
      <w:bCs/>
      <w:szCs w:val="20"/>
    </w:rPr>
  </w:style>
  <w:style w:type="paragraph" w:customStyle="1" w:styleId="ZLITPKTzmpktliter">
    <w:name w:val="Z_LIT/PKT – zm. pkt literą"/>
    <w:basedOn w:val="PKTpunkt"/>
    <w:uiPriority w:val="47"/>
    <w:qFormat/>
    <w:rsid w:val="005D3FAE"/>
    <w:pPr>
      <w:ind w:left="1497"/>
    </w:pPr>
    <w:rPr>
      <w:rFonts w:eastAsiaTheme="minorEastAsia" w:cs="Arial"/>
      <w:bCs/>
      <w:szCs w:val="20"/>
    </w:rPr>
  </w:style>
  <w:style w:type="paragraph" w:customStyle="1" w:styleId="ZLITLITzmlitliter">
    <w:name w:val="Z_LIT/LIT – zm. lit. literą"/>
    <w:basedOn w:val="LITlitera"/>
    <w:uiPriority w:val="48"/>
    <w:qFormat/>
    <w:rsid w:val="005D3FAE"/>
    <w:pPr>
      <w:ind w:left="1463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D3F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3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AE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5C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5C81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5C81"/>
    <w:rPr>
      <w:sz w:val="20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075C81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C8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4C7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4C7"/>
    <w:rPr>
      <w:b/>
      <w:bCs/>
      <w:sz w:val="20"/>
      <w:szCs w:val="20"/>
    </w:rPr>
  </w:style>
  <w:style w:type="character" w:customStyle="1" w:styleId="highlight">
    <w:name w:val="highlight"/>
    <w:basedOn w:val="Domylnaczcionkaakapitu"/>
    <w:rsid w:val="000F25B2"/>
  </w:style>
  <w:style w:type="character" w:customStyle="1" w:styleId="articletitle">
    <w:name w:val="articletitle"/>
    <w:basedOn w:val="Domylnaczcionkaakapitu"/>
    <w:rsid w:val="00441C86"/>
  </w:style>
  <w:style w:type="character" w:styleId="Hipercze">
    <w:name w:val="Hyperlink"/>
    <w:basedOn w:val="Domylnaczcionkaakapitu"/>
    <w:uiPriority w:val="99"/>
    <w:semiHidden/>
    <w:unhideWhenUsed/>
    <w:rsid w:val="00441C8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42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42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4287"/>
    <w:rPr>
      <w:vertAlign w:val="superscript"/>
    </w:rPr>
  </w:style>
  <w:style w:type="paragraph" w:customStyle="1" w:styleId="USTustnpkodeksu">
    <w:name w:val="UST(§) – ust. (§ np. kodeksu)"/>
    <w:basedOn w:val="Normalny"/>
    <w:uiPriority w:val="12"/>
    <w:rsid w:val="003A3FC7"/>
    <w:pPr>
      <w:autoSpaceDE w:val="0"/>
      <w:autoSpaceDN w:val="0"/>
      <w:spacing w:after="0" w:line="360" w:lineRule="auto"/>
      <w:ind w:firstLine="510"/>
      <w:jc w:val="both"/>
    </w:pPr>
    <w:rPr>
      <w:rFonts w:ascii="Times" w:hAnsi="Times" w:cs="Times New Roman"/>
      <w:sz w:val="24"/>
      <w:szCs w:val="24"/>
      <w:lang w:eastAsia="pl-PL"/>
    </w:rPr>
  </w:style>
  <w:style w:type="paragraph" w:customStyle="1" w:styleId="PKTpunkt">
    <w:name w:val="PKT – punkt"/>
    <w:basedOn w:val="Normalny"/>
    <w:uiPriority w:val="13"/>
    <w:qFormat/>
    <w:rsid w:val="003A3FC7"/>
    <w:pPr>
      <w:spacing w:after="0" w:line="360" w:lineRule="auto"/>
      <w:ind w:left="510" w:hanging="510"/>
      <w:jc w:val="both"/>
    </w:pPr>
    <w:rPr>
      <w:rFonts w:ascii="Times" w:hAnsi="Times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4B27C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D3FAE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D3FAE"/>
    <w:rPr>
      <w:rFonts w:ascii="Times" w:eastAsia="Times New Roman" w:hAnsi="Times" w:cs="Times New Roman"/>
      <w:kern w:val="1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D3FAE"/>
    <w:pPr>
      <w:ind w:left="1020"/>
    </w:pPr>
    <w:rPr>
      <w:rFonts w:eastAsiaTheme="minorEastAsia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D3FA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D3FAE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D3FA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D3FA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LITlitera">
    <w:name w:val="LIT – litera"/>
    <w:basedOn w:val="PKTpunkt"/>
    <w:uiPriority w:val="14"/>
    <w:qFormat/>
    <w:rsid w:val="005D3FAE"/>
    <w:pPr>
      <w:ind w:left="986" w:hanging="476"/>
    </w:pPr>
    <w:rPr>
      <w:rFonts w:eastAsiaTheme="minorEastAsia" w:cs="Arial"/>
      <w:bCs/>
      <w:szCs w:val="20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5D3FAE"/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5D3FAE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D3FAE"/>
    <w:pPr>
      <w:suppressAutoHyphens/>
      <w:adjustRightInd w:val="0"/>
      <w:ind w:left="987"/>
    </w:pPr>
    <w:rPr>
      <w:rFonts w:eastAsiaTheme="minorEastAsia" w:cs="Arial"/>
      <w:bCs/>
      <w:szCs w:val="20"/>
    </w:rPr>
  </w:style>
  <w:style w:type="paragraph" w:customStyle="1" w:styleId="ZLITPKTzmpktliter">
    <w:name w:val="Z_LIT/PKT – zm. pkt literą"/>
    <w:basedOn w:val="PKTpunkt"/>
    <w:uiPriority w:val="47"/>
    <w:qFormat/>
    <w:rsid w:val="005D3FAE"/>
    <w:pPr>
      <w:ind w:left="1497"/>
    </w:pPr>
    <w:rPr>
      <w:rFonts w:eastAsiaTheme="minorEastAsia" w:cs="Arial"/>
      <w:bCs/>
      <w:szCs w:val="20"/>
    </w:rPr>
  </w:style>
  <w:style w:type="paragraph" w:customStyle="1" w:styleId="ZLITLITzmlitliter">
    <w:name w:val="Z_LIT/LIT – zm. lit. literą"/>
    <w:basedOn w:val="LITlitera"/>
    <w:uiPriority w:val="48"/>
    <w:qFormat/>
    <w:rsid w:val="005D3FAE"/>
    <w:pPr>
      <w:ind w:left="1463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D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3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9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65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2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69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43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76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84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01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16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152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47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1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8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92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23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08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47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66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015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7013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4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71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658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037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331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772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75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19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788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695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54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3931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2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218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44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34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851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816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21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39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268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115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465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768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231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446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168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89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95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697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032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224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755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250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088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817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91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2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58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586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7898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73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712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6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1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8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8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2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4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2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505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18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942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753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295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758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4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5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2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42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87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40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823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44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08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9494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594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099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6684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108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21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9324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149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5040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192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59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16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91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1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2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2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375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55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55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22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408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081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5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049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29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470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0302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829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929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4182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689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37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440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556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0480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036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7219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8371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65644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47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2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336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035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5734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7320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791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6873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353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814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86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863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107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717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221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033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014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3516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528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827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75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6297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98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90782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579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175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126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7921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430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51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51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4343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24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2262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380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7820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503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882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77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40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00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682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5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6531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733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181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2970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710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74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220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975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755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2179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4338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736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775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1602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98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3164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97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5868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809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7083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17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558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613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014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743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816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3640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657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696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995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373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6068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744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243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096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70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330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702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84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281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03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580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463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617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98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814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1028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214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937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248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441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247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6321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24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9041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249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2599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116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1B766-C2E9-45C4-9F16-D18BE07A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1220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Skupiewska - Morawska Joanna</cp:lastModifiedBy>
  <cp:revision>3</cp:revision>
  <cp:lastPrinted>2019-06-28T11:36:00Z</cp:lastPrinted>
  <dcterms:created xsi:type="dcterms:W3CDTF">2019-07-03T13:58:00Z</dcterms:created>
  <dcterms:modified xsi:type="dcterms:W3CDTF">2019-07-03T14:21:00Z</dcterms:modified>
</cp:coreProperties>
</file>