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FB5F3" w14:textId="77777777" w:rsidR="00397CE9" w:rsidRPr="002D69D5" w:rsidRDefault="00397CE9" w:rsidP="00D34B2C">
      <w:pPr>
        <w:pStyle w:val="OZNRODZAKTUtznustawalubrozporzdzenieiorganwydajcy"/>
        <w:spacing w:after="0"/>
        <w:rPr>
          <w:rFonts w:ascii="Times New Roman" w:hAnsi="Times New Roman"/>
          <w:b w:val="0"/>
          <w:spacing w:val="0"/>
          <w:sz w:val="22"/>
          <w:szCs w:val="22"/>
        </w:rPr>
      </w:pPr>
      <w:r w:rsidRPr="002D69D5">
        <w:rPr>
          <w:rFonts w:ascii="Times New Roman" w:hAnsi="Times New Roman"/>
          <w:b w:val="0"/>
          <w:spacing w:val="0"/>
          <w:sz w:val="22"/>
          <w:szCs w:val="22"/>
        </w:rPr>
        <w:t>uzasadnienie</w:t>
      </w:r>
    </w:p>
    <w:p w14:paraId="3983F5E8" w14:textId="77777777" w:rsidR="00796D84" w:rsidRPr="00184CE7" w:rsidRDefault="00796D84" w:rsidP="00D34B2C">
      <w:pPr>
        <w:spacing w:line="360" w:lineRule="auto"/>
        <w:rPr>
          <w:rFonts w:ascii="Times New Roman" w:hAnsi="Times New Roman"/>
          <w:sz w:val="22"/>
          <w:szCs w:val="22"/>
          <w:lang w:eastAsia="pl-PL"/>
        </w:rPr>
      </w:pPr>
    </w:p>
    <w:p w14:paraId="167D9BD4" w14:textId="32848859" w:rsidR="00796D84" w:rsidRPr="00184CE7" w:rsidRDefault="00397CE9" w:rsidP="00D34B2C">
      <w:pPr>
        <w:spacing w:line="360" w:lineRule="auto"/>
        <w:ind w:firstLine="708"/>
        <w:jc w:val="both"/>
        <w:rPr>
          <w:rFonts w:ascii="Times New Roman" w:hAnsi="Times New Roman"/>
          <w:sz w:val="22"/>
          <w:szCs w:val="22"/>
        </w:rPr>
      </w:pPr>
      <w:r w:rsidRPr="00184CE7">
        <w:rPr>
          <w:rFonts w:ascii="Times New Roman" w:hAnsi="Times New Roman"/>
          <w:sz w:val="22"/>
          <w:szCs w:val="22"/>
        </w:rPr>
        <w:t>Zmiany zaproponowane w projekcie</w:t>
      </w:r>
      <w:r w:rsidRPr="009A3B6D">
        <w:rPr>
          <w:rFonts w:ascii="Times New Roman" w:hAnsi="Times New Roman"/>
          <w:sz w:val="22"/>
          <w:szCs w:val="22"/>
        </w:rPr>
        <w:t xml:space="preserve"> </w:t>
      </w:r>
      <w:r w:rsidRPr="0051464D">
        <w:rPr>
          <w:rFonts w:ascii="Times New Roman" w:hAnsi="Times New Roman"/>
          <w:sz w:val="22"/>
          <w:szCs w:val="22"/>
        </w:rPr>
        <w:t>ustawy o zmianie ustawy z dnia 3 października 2008 r. o</w:t>
      </w:r>
      <w:r w:rsidR="00D34B2C" w:rsidRPr="0051464D">
        <w:rPr>
          <w:rFonts w:ascii="Times New Roman" w:hAnsi="Times New Roman"/>
          <w:sz w:val="22"/>
          <w:szCs w:val="22"/>
        </w:rPr>
        <w:t> </w:t>
      </w:r>
      <w:r w:rsidRPr="0051464D">
        <w:rPr>
          <w:rFonts w:ascii="Times New Roman" w:hAnsi="Times New Roman"/>
          <w:sz w:val="22"/>
          <w:szCs w:val="22"/>
        </w:rPr>
        <w:t xml:space="preserve">udostępnianiu informacji o środowisku i jego ochronie, udziale społeczeństwa w ochronie środowiska oraz o ocenach oddziaływania na środowisko oraz </w:t>
      </w:r>
      <w:r w:rsidR="00F3540F" w:rsidRPr="0051464D">
        <w:rPr>
          <w:rFonts w:ascii="Times New Roman" w:hAnsi="Times New Roman"/>
          <w:sz w:val="22"/>
          <w:szCs w:val="22"/>
        </w:rPr>
        <w:t xml:space="preserve">niektórych </w:t>
      </w:r>
      <w:r w:rsidRPr="0051464D">
        <w:rPr>
          <w:rFonts w:ascii="Times New Roman" w:hAnsi="Times New Roman"/>
          <w:sz w:val="22"/>
          <w:szCs w:val="22"/>
        </w:rPr>
        <w:t>innych ustaw</w:t>
      </w:r>
      <w:r w:rsidRPr="009A3B6D">
        <w:rPr>
          <w:rFonts w:ascii="Times New Roman" w:hAnsi="Times New Roman"/>
          <w:sz w:val="22"/>
          <w:szCs w:val="22"/>
        </w:rPr>
        <w:t xml:space="preserve"> </w:t>
      </w:r>
      <w:r w:rsidRPr="00184CE7">
        <w:rPr>
          <w:rFonts w:ascii="Times New Roman" w:hAnsi="Times New Roman"/>
          <w:sz w:val="22"/>
          <w:szCs w:val="22"/>
        </w:rPr>
        <w:t xml:space="preserve">wynikają przede wszystkim z potrzeby usprawnienia </w:t>
      </w:r>
      <w:r w:rsidR="00796D84" w:rsidRPr="00184CE7">
        <w:rPr>
          <w:rFonts w:ascii="Times New Roman" w:hAnsi="Times New Roman"/>
          <w:sz w:val="22"/>
          <w:szCs w:val="22"/>
        </w:rPr>
        <w:t>procedur i procesu inwestycyjnego</w:t>
      </w:r>
      <w:r w:rsidRPr="00184CE7">
        <w:rPr>
          <w:rFonts w:ascii="Times New Roman" w:hAnsi="Times New Roman"/>
          <w:sz w:val="22"/>
          <w:szCs w:val="22"/>
        </w:rPr>
        <w:t>.</w:t>
      </w:r>
      <w:r w:rsidR="00796D84" w:rsidRPr="00184CE7">
        <w:rPr>
          <w:rFonts w:ascii="Times New Roman" w:hAnsi="Times New Roman"/>
          <w:sz w:val="22"/>
          <w:szCs w:val="22"/>
        </w:rPr>
        <w:t xml:space="preserve"> Poszczególne rozwiązania niniejszego projektu opracowano na podstawie wewnętrznej oceny funkcjonowania obecnie obowiązujących przepisów oraz na podstawie uwag i trudności związanych z interpretacją </w:t>
      </w:r>
      <w:r w:rsidR="002D69D5">
        <w:rPr>
          <w:rFonts w:ascii="Times New Roman" w:hAnsi="Times New Roman"/>
          <w:sz w:val="22"/>
          <w:szCs w:val="22"/>
        </w:rPr>
        <w:t>prze</w:t>
      </w:r>
      <w:r w:rsidR="00796D84" w:rsidRPr="00184CE7">
        <w:rPr>
          <w:rFonts w:ascii="Times New Roman" w:hAnsi="Times New Roman"/>
          <w:sz w:val="22"/>
          <w:szCs w:val="22"/>
        </w:rPr>
        <w:t>pisów prawnych, zgłaszanych przez regionalne dyrekcje ochrony środowiska oraz podmioty planujące realizację przedsięwzięcia.</w:t>
      </w:r>
    </w:p>
    <w:p w14:paraId="6BCFBF9F" w14:textId="4E8FDFCA" w:rsidR="00397CE9" w:rsidRPr="00184CE7" w:rsidRDefault="00397CE9" w:rsidP="00D34B2C">
      <w:pPr>
        <w:spacing w:line="360" w:lineRule="auto"/>
        <w:ind w:firstLine="708"/>
        <w:jc w:val="both"/>
        <w:rPr>
          <w:rFonts w:ascii="Times New Roman" w:hAnsi="Times New Roman"/>
          <w:sz w:val="22"/>
          <w:szCs w:val="22"/>
        </w:rPr>
      </w:pPr>
      <w:r w:rsidRPr="00184CE7">
        <w:rPr>
          <w:rFonts w:ascii="Times New Roman" w:hAnsi="Times New Roman"/>
          <w:sz w:val="22"/>
          <w:szCs w:val="22"/>
        </w:rPr>
        <w:t>Uzasadnienie do projektowanych przepisów przedstawione zostało w następującej kolejności: zmiany dotyczące strategicznych ocen oddziaływania na środowisko, następnie zmiany dotyczące transgranicznych o</w:t>
      </w:r>
      <w:r w:rsidR="00A66082" w:rsidRPr="00184CE7">
        <w:rPr>
          <w:rFonts w:ascii="Times New Roman" w:hAnsi="Times New Roman"/>
          <w:sz w:val="22"/>
          <w:szCs w:val="22"/>
        </w:rPr>
        <w:t xml:space="preserve">cen oddziaływania na środowisko, pozostałe, </w:t>
      </w:r>
      <w:r w:rsidRPr="00184CE7">
        <w:rPr>
          <w:rFonts w:ascii="Times New Roman" w:hAnsi="Times New Roman"/>
          <w:sz w:val="22"/>
          <w:szCs w:val="22"/>
        </w:rPr>
        <w:t>w tym przede wszystkim w zakresie procedury wydawania decyzji o środowiskowych uwarunkowaniach. Należy tu wskazać, że jednym z</w:t>
      </w:r>
      <w:r w:rsidR="00D34B2C" w:rsidRPr="00184CE7">
        <w:rPr>
          <w:rFonts w:ascii="Times New Roman" w:hAnsi="Times New Roman"/>
          <w:sz w:val="22"/>
          <w:szCs w:val="22"/>
        </w:rPr>
        <w:t> </w:t>
      </w:r>
      <w:r w:rsidRPr="00184CE7">
        <w:rPr>
          <w:rFonts w:ascii="Times New Roman" w:hAnsi="Times New Roman"/>
          <w:sz w:val="22"/>
          <w:szCs w:val="22"/>
        </w:rPr>
        <w:t>podstawowych proponowanych rozwiązań</w:t>
      </w:r>
      <w:r w:rsidR="002D69D5">
        <w:rPr>
          <w:rFonts w:ascii="Times New Roman" w:hAnsi="Times New Roman"/>
          <w:sz w:val="22"/>
          <w:szCs w:val="22"/>
        </w:rPr>
        <w:t>,</w:t>
      </w:r>
      <w:r w:rsidRPr="00184CE7">
        <w:rPr>
          <w:rFonts w:ascii="Times New Roman" w:hAnsi="Times New Roman"/>
          <w:sz w:val="22"/>
          <w:szCs w:val="22"/>
        </w:rPr>
        <w:t xml:space="preserve"> jakie ma usprawnić proces wydawania decyzji o</w:t>
      </w:r>
      <w:r w:rsidR="00D34B2C" w:rsidRPr="00184CE7">
        <w:rPr>
          <w:rFonts w:ascii="Times New Roman" w:hAnsi="Times New Roman"/>
          <w:sz w:val="22"/>
          <w:szCs w:val="22"/>
        </w:rPr>
        <w:t> </w:t>
      </w:r>
      <w:r w:rsidRPr="00184CE7">
        <w:rPr>
          <w:rFonts w:ascii="Times New Roman" w:hAnsi="Times New Roman"/>
          <w:sz w:val="22"/>
          <w:szCs w:val="22"/>
        </w:rPr>
        <w:t>środowiskowych uwarunkowaniach, są przepisy dotycząc</w:t>
      </w:r>
      <w:r w:rsidR="000D07CD" w:rsidRPr="00184CE7">
        <w:rPr>
          <w:rFonts w:ascii="Times New Roman" w:hAnsi="Times New Roman"/>
          <w:sz w:val="22"/>
          <w:szCs w:val="22"/>
        </w:rPr>
        <w:t>e określenia statusu</w:t>
      </w:r>
      <w:r w:rsidRPr="00184CE7">
        <w:rPr>
          <w:rFonts w:ascii="Times New Roman" w:hAnsi="Times New Roman"/>
          <w:sz w:val="22"/>
          <w:szCs w:val="22"/>
        </w:rPr>
        <w:t xml:space="preserve"> stron postępowania</w:t>
      </w:r>
      <w:r w:rsidR="000D07CD" w:rsidRPr="00184CE7">
        <w:rPr>
          <w:rFonts w:ascii="Times New Roman" w:hAnsi="Times New Roman"/>
          <w:sz w:val="22"/>
          <w:szCs w:val="22"/>
        </w:rPr>
        <w:t xml:space="preserve"> oraz przepisy dotyczące załączników wymaganych do wniosku o wydanie decyzji</w:t>
      </w:r>
      <w:r w:rsidRPr="00184CE7">
        <w:rPr>
          <w:rFonts w:ascii="Times New Roman" w:hAnsi="Times New Roman"/>
          <w:sz w:val="22"/>
          <w:szCs w:val="22"/>
        </w:rPr>
        <w:t xml:space="preserve">. </w:t>
      </w:r>
      <w:r w:rsidR="00CB7623">
        <w:rPr>
          <w:rFonts w:ascii="Times New Roman" w:hAnsi="Times New Roman"/>
          <w:sz w:val="22"/>
          <w:szCs w:val="22"/>
        </w:rPr>
        <w:t>P</w:t>
      </w:r>
      <w:r w:rsidR="00CB7623" w:rsidRPr="00184CE7">
        <w:rPr>
          <w:rFonts w:ascii="Times New Roman" w:hAnsi="Times New Roman"/>
          <w:sz w:val="22"/>
          <w:szCs w:val="22"/>
        </w:rPr>
        <w:t xml:space="preserve">rojektowana </w:t>
      </w:r>
      <w:r w:rsidRPr="00184CE7">
        <w:rPr>
          <w:rFonts w:ascii="Times New Roman" w:hAnsi="Times New Roman"/>
          <w:sz w:val="22"/>
          <w:szCs w:val="22"/>
        </w:rPr>
        <w:t xml:space="preserve">nowelizacja przewiduje przepisy szczególne w stosunku do Kodeksu </w:t>
      </w:r>
      <w:r w:rsidR="009D2803" w:rsidRPr="00184CE7">
        <w:rPr>
          <w:rFonts w:ascii="Times New Roman" w:hAnsi="Times New Roman"/>
          <w:sz w:val="22"/>
          <w:szCs w:val="22"/>
        </w:rPr>
        <w:t>post</w:t>
      </w:r>
      <w:r w:rsidR="009D2803">
        <w:rPr>
          <w:rFonts w:ascii="Times New Roman" w:hAnsi="Times New Roman"/>
          <w:sz w:val="22"/>
          <w:szCs w:val="22"/>
        </w:rPr>
        <w:t>ę</w:t>
      </w:r>
      <w:r w:rsidR="009D2803" w:rsidRPr="00184CE7">
        <w:rPr>
          <w:rFonts w:ascii="Times New Roman" w:hAnsi="Times New Roman"/>
          <w:sz w:val="22"/>
          <w:szCs w:val="22"/>
        </w:rPr>
        <w:t xml:space="preserve">powania </w:t>
      </w:r>
      <w:r w:rsidRPr="00184CE7">
        <w:rPr>
          <w:rFonts w:ascii="Times New Roman" w:hAnsi="Times New Roman"/>
          <w:sz w:val="22"/>
          <w:szCs w:val="22"/>
        </w:rPr>
        <w:t xml:space="preserve">administracyjnego, dotyczące sytuacji śmierci </w:t>
      </w:r>
      <w:r w:rsidR="00C41B42">
        <w:rPr>
          <w:rFonts w:ascii="Times New Roman" w:hAnsi="Times New Roman"/>
          <w:sz w:val="22"/>
          <w:szCs w:val="22"/>
        </w:rPr>
        <w:t xml:space="preserve">jednej ze </w:t>
      </w:r>
      <w:r w:rsidRPr="00184CE7">
        <w:rPr>
          <w:rFonts w:ascii="Times New Roman" w:hAnsi="Times New Roman"/>
          <w:sz w:val="22"/>
          <w:szCs w:val="22"/>
        </w:rPr>
        <w:t>stron postępowania, innej niż inwestor, lub wszczęcia postępowania przy braku ustalonego kręgu stron postępowania z uwagi na nieaktualność danych w dokumentach</w:t>
      </w:r>
      <w:r w:rsidR="00CB7623">
        <w:rPr>
          <w:rFonts w:ascii="Times New Roman" w:hAnsi="Times New Roman"/>
          <w:sz w:val="22"/>
          <w:szCs w:val="22"/>
        </w:rPr>
        <w:t>,</w:t>
      </w:r>
      <w:r w:rsidRPr="00184CE7">
        <w:rPr>
          <w:rFonts w:ascii="Times New Roman" w:hAnsi="Times New Roman"/>
          <w:sz w:val="22"/>
          <w:szCs w:val="22"/>
        </w:rPr>
        <w:t xml:space="preserve"> na</w:t>
      </w:r>
      <w:r w:rsidR="00BC0206" w:rsidRPr="00184CE7">
        <w:rPr>
          <w:rFonts w:ascii="Times New Roman" w:hAnsi="Times New Roman"/>
          <w:sz w:val="22"/>
          <w:szCs w:val="22"/>
        </w:rPr>
        <w:t> </w:t>
      </w:r>
      <w:proofErr w:type="gramStart"/>
      <w:r w:rsidRPr="00184CE7">
        <w:rPr>
          <w:rFonts w:ascii="Times New Roman" w:hAnsi="Times New Roman"/>
          <w:sz w:val="22"/>
          <w:szCs w:val="22"/>
        </w:rPr>
        <w:t>podstawie których</w:t>
      </w:r>
      <w:proofErr w:type="gramEnd"/>
      <w:r w:rsidRPr="00184CE7">
        <w:rPr>
          <w:rFonts w:ascii="Times New Roman" w:hAnsi="Times New Roman"/>
          <w:sz w:val="22"/>
          <w:szCs w:val="22"/>
        </w:rPr>
        <w:t xml:space="preserve"> organ ustala strony</w:t>
      </w:r>
      <w:r w:rsidR="000D07CD" w:rsidRPr="00184CE7">
        <w:rPr>
          <w:rFonts w:ascii="Times New Roman" w:hAnsi="Times New Roman"/>
          <w:sz w:val="22"/>
          <w:szCs w:val="22"/>
        </w:rPr>
        <w:t xml:space="preserve"> postępowania</w:t>
      </w:r>
      <w:r w:rsidRPr="00184CE7">
        <w:rPr>
          <w:rFonts w:ascii="Times New Roman" w:hAnsi="Times New Roman"/>
          <w:sz w:val="22"/>
          <w:szCs w:val="22"/>
        </w:rPr>
        <w:t>.</w:t>
      </w:r>
    </w:p>
    <w:p w14:paraId="1BF72C07" w14:textId="77777777" w:rsidR="000D07CD" w:rsidRPr="00184CE7" w:rsidRDefault="000D07CD" w:rsidP="00D34B2C">
      <w:pPr>
        <w:spacing w:line="360" w:lineRule="auto"/>
        <w:ind w:firstLine="708"/>
        <w:jc w:val="both"/>
        <w:rPr>
          <w:rFonts w:ascii="Times New Roman" w:hAnsi="Times New Roman"/>
          <w:sz w:val="22"/>
          <w:szCs w:val="22"/>
        </w:rPr>
      </w:pPr>
    </w:p>
    <w:p w14:paraId="3FA68BA4" w14:textId="77777777" w:rsidR="000322F6" w:rsidRPr="00184CE7" w:rsidRDefault="00B740FB" w:rsidP="00216377">
      <w:pPr>
        <w:spacing w:line="360" w:lineRule="auto"/>
        <w:jc w:val="both"/>
        <w:rPr>
          <w:rFonts w:ascii="Times New Roman" w:hAnsi="Times New Roman"/>
          <w:sz w:val="22"/>
          <w:szCs w:val="22"/>
        </w:rPr>
      </w:pPr>
      <w:r>
        <w:rPr>
          <w:rFonts w:ascii="Times New Roman" w:hAnsi="Times New Roman"/>
          <w:sz w:val="22"/>
          <w:szCs w:val="22"/>
        </w:rPr>
        <w:t>Występujące w uzasadnieniu skróty oznaczają:</w:t>
      </w:r>
    </w:p>
    <w:p w14:paraId="7347F2B5" w14:textId="77777777"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w:t>
      </w:r>
      <w:proofErr w:type="spellStart"/>
      <w:r w:rsidRPr="00216377">
        <w:rPr>
          <w:rFonts w:ascii="Times New Roman" w:hAnsi="Times New Roman"/>
          <w:b/>
        </w:rPr>
        <w:t>dśu</w:t>
      </w:r>
      <w:proofErr w:type="spellEnd"/>
      <w:r w:rsidRPr="00216377">
        <w:rPr>
          <w:rFonts w:ascii="Times New Roman" w:hAnsi="Times New Roman"/>
          <w:b/>
        </w:rPr>
        <w:t xml:space="preserve">” </w:t>
      </w:r>
      <w:r w:rsidRPr="00216377">
        <w:rPr>
          <w:rFonts w:ascii="Times New Roman" w:hAnsi="Times New Roman"/>
        </w:rPr>
        <w:t>– decyzja o środowiskowych uwarunkowaniach,</w:t>
      </w:r>
    </w:p>
    <w:p w14:paraId="2A370BAE" w14:textId="42284358"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w:t>
      </w:r>
      <w:r w:rsidR="00C0171C">
        <w:rPr>
          <w:rFonts w:ascii="Times New Roman" w:hAnsi="Times New Roman"/>
          <w:b/>
        </w:rPr>
        <w:t>d</w:t>
      </w:r>
      <w:r w:rsidRPr="00216377">
        <w:rPr>
          <w:rFonts w:ascii="Times New Roman" w:hAnsi="Times New Roman"/>
          <w:b/>
        </w:rPr>
        <w:t xml:space="preserve">yrektywa </w:t>
      </w:r>
      <w:r w:rsidR="00B71865">
        <w:rPr>
          <w:rFonts w:ascii="Times New Roman" w:hAnsi="Times New Roman"/>
          <w:b/>
        </w:rPr>
        <w:t>2011/92/UE</w:t>
      </w:r>
      <w:r w:rsidRPr="00216377">
        <w:rPr>
          <w:rFonts w:ascii="Times New Roman" w:hAnsi="Times New Roman"/>
          <w:b/>
        </w:rPr>
        <w:t>”</w:t>
      </w:r>
      <w:r w:rsidRPr="00216377">
        <w:rPr>
          <w:rFonts w:ascii="Times New Roman" w:hAnsi="Times New Roman"/>
        </w:rPr>
        <w:t xml:space="preserve"> – </w:t>
      </w:r>
      <w:r w:rsidR="00AC079C">
        <w:rPr>
          <w:rFonts w:ascii="Times New Roman" w:hAnsi="Times New Roman"/>
        </w:rPr>
        <w:t>d</w:t>
      </w:r>
      <w:r w:rsidRPr="00216377">
        <w:rPr>
          <w:rFonts w:ascii="Times New Roman" w:hAnsi="Times New Roman"/>
        </w:rPr>
        <w:t xml:space="preserve">yrektywa Parlamentu Europejskiego i Rady 2011/92/UE z dnia </w:t>
      </w:r>
      <w:r w:rsidR="003F4390">
        <w:rPr>
          <w:rFonts w:ascii="Times New Roman" w:hAnsi="Times New Roman"/>
        </w:rPr>
        <w:br/>
      </w:r>
      <w:r w:rsidRPr="00216377">
        <w:rPr>
          <w:rFonts w:ascii="Times New Roman" w:hAnsi="Times New Roman"/>
        </w:rPr>
        <w:t>13 grudnia 2011 r. w sprawie oceny skutków wywieranych przez niektóre przedsięwzięcia publiczne i prywatne na środowisko,</w:t>
      </w:r>
    </w:p>
    <w:p w14:paraId="1CC7EADB" w14:textId="4D5DB67D"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w:t>
      </w:r>
      <w:r w:rsidR="00C0171C">
        <w:rPr>
          <w:rFonts w:ascii="Times New Roman" w:hAnsi="Times New Roman"/>
          <w:b/>
        </w:rPr>
        <w:t>d</w:t>
      </w:r>
      <w:r w:rsidRPr="00216377">
        <w:rPr>
          <w:rFonts w:ascii="Times New Roman" w:hAnsi="Times New Roman"/>
          <w:b/>
        </w:rPr>
        <w:t>yrektywa SEA”</w:t>
      </w:r>
      <w:r w:rsidRPr="00216377">
        <w:rPr>
          <w:rFonts w:ascii="Times New Roman" w:hAnsi="Times New Roman"/>
        </w:rPr>
        <w:t xml:space="preserve"> – </w:t>
      </w:r>
      <w:r w:rsidR="00AC079C">
        <w:rPr>
          <w:rFonts w:ascii="Times New Roman" w:hAnsi="Times New Roman"/>
        </w:rPr>
        <w:t>d</w:t>
      </w:r>
      <w:r w:rsidRPr="00216377">
        <w:rPr>
          <w:rFonts w:ascii="Times New Roman" w:hAnsi="Times New Roman"/>
        </w:rPr>
        <w:t>yrektywa 2001/42/WE Parlamentu Europejskiego i Rady z dnia 27</w:t>
      </w:r>
      <w:r w:rsidR="00D50C83" w:rsidRPr="00216377">
        <w:rPr>
          <w:rFonts w:ascii="Times New Roman" w:hAnsi="Times New Roman"/>
        </w:rPr>
        <w:t> </w:t>
      </w:r>
      <w:r w:rsidRPr="00216377">
        <w:rPr>
          <w:rFonts w:ascii="Times New Roman" w:hAnsi="Times New Roman"/>
        </w:rPr>
        <w:t>czerwca 2001 r. w sprawie oceny wpływu niektórych planów i programów na środowisko,</w:t>
      </w:r>
    </w:p>
    <w:p w14:paraId="3C898277" w14:textId="1368C7CD" w:rsidR="00D02654" w:rsidRPr="00216377" w:rsidRDefault="00D02654" w:rsidP="0051464D">
      <w:pPr>
        <w:pStyle w:val="Akapitzlist"/>
        <w:numPr>
          <w:ilvl w:val="0"/>
          <w:numId w:val="1"/>
        </w:numPr>
        <w:spacing w:line="360" w:lineRule="auto"/>
        <w:ind w:left="426" w:hanging="426"/>
        <w:jc w:val="both"/>
        <w:rPr>
          <w:rFonts w:ascii="Times New Roman" w:hAnsi="Times New Roman"/>
          <w:lang w:eastAsia="pl-PL"/>
        </w:rPr>
      </w:pPr>
      <w:r w:rsidRPr="00216377">
        <w:rPr>
          <w:rFonts w:ascii="Times New Roman" w:hAnsi="Times New Roman"/>
          <w:b/>
        </w:rPr>
        <w:t>„</w:t>
      </w:r>
      <w:r w:rsidR="00C0171C">
        <w:rPr>
          <w:rFonts w:ascii="Times New Roman" w:hAnsi="Times New Roman"/>
          <w:b/>
        </w:rPr>
        <w:t>d</w:t>
      </w:r>
      <w:r w:rsidRPr="00216377">
        <w:rPr>
          <w:rFonts w:ascii="Times New Roman" w:hAnsi="Times New Roman"/>
          <w:b/>
        </w:rPr>
        <w:t xml:space="preserve">yrektywa </w:t>
      </w:r>
      <w:r w:rsidR="00C0171C">
        <w:rPr>
          <w:rFonts w:ascii="Times New Roman" w:hAnsi="Times New Roman"/>
          <w:b/>
        </w:rPr>
        <w:t>s</w:t>
      </w:r>
      <w:r w:rsidRPr="00216377">
        <w:rPr>
          <w:rFonts w:ascii="Times New Roman" w:hAnsi="Times New Roman"/>
          <w:b/>
        </w:rPr>
        <w:t xml:space="preserve">iedliskowa” </w:t>
      </w:r>
      <w:r w:rsidRPr="00216377">
        <w:rPr>
          <w:rFonts w:ascii="Times New Roman" w:hAnsi="Times New Roman"/>
        </w:rPr>
        <w:t xml:space="preserve">– </w:t>
      </w:r>
      <w:r w:rsidR="00AC079C">
        <w:rPr>
          <w:rFonts w:ascii="Times New Roman" w:hAnsi="Times New Roman"/>
          <w:lang w:eastAsia="pl-PL"/>
        </w:rPr>
        <w:t>d</w:t>
      </w:r>
      <w:r w:rsidRPr="00216377">
        <w:rPr>
          <w:rFonts w:ascii="Times New Roman" w:hAnsi="Times New Roman"/>
          <w:lang w:eastAsia="pl-PL"/>
        </w:rPr>
        <w:t>yrektywa Rady 92/43/EWG z dnia 21 maja 1992 r. w sprawie ochrony siedlisk przyrodniczych oraz dzikiej fauny i flory,</w:t>
      </w:r>
    </w:p>
    <w:p w14:paraId="025EDDD6" w14:textId="77777777"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„GDOŚ”</w:t>
      </w:r>
      <w:r w:rsidRPr="00216377">
        <w:rPr>
          <w:rFonts w:ascii="Times New Roman" w:hAnsi="Times New Roman"/>
        </w:rPr>
        <w:t xml:space="preserve"> – Generalny Dyrektor Ochrony Środowiska,</w:t>
      </w:r>
    </w:p>
    <w:p w14:paraId="0C70FC9D" w14:textId="35C5AC76"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w:t>
      </w:r>
      <w:r w:rsidR="00C0171C">
        <w:rPr>
          <w:rFonts w:ascii="Times New Roman" w:hAnsi="Times New Roman"/>
          <w:b/>
        </w:rPr>
        <w:t>k.</w:t>
      </w:r>
      <w:r w:rsidRPr="00216377">
        <w:rPr>
          <w:rFonts w:ascii="Times New Roman" w:hAnsi="Times New Roman"/>
          <w:b/>
        </w:rPr>
        <w:t>p</w:t>
      </w:r>
      <w:r w:rsidR="00C0171C">
        <w:rPr>
          <w:rFonts w:ascii="Times New Roman" w:hAnsi="Times New Roman"/>
          <w:b/>
        </w:rPr>
        <w:t>.</w:t>
      </w:r>
      <w:r w:rsidRPr="00216377">
        <w:rPr>
          <w:rFonts w:ascii="Times New Roman" w:hAnsi="Times New Roman"/>
          <w:b/>
        </w:rPr>
        <w:t>a</w:t>
      </w:r>
      <w:r w:rsidR="00C0171C">
        <w:rPr>
          <w:rFonts w:ascii="Times New Roman" w:hAnsi="Times New Roman"/>
          <w:b/>
        </w:rPr>
        <w:t>.</w:t>
      </w:r>
      <w:r w:rsidRPr="00216377">
        <w:rPr>
          <w:rFonts w:ascii="Times New Roman" w:hAnsi="Times New Roman"/>
          <w:b/>
        </w:rPr>
        <w:t>”</w:t>
      </w:r>
      <w:r w:rsidRPr="00216377">
        <w:rPr>
          <w:rFonts w:ascii="Times New Roman" w:hAnsi="Times New Roman"/>
        </w:rPr>
        <w:t xml:space="preserve"> – </w:t>
      </w:r>
      <w:proofErr w:type="gramStart"/>
      <w:r w:rsidRPr="00216377">
        <w:rPr>
          <w:rFonts w:ascii="Times New Roman" w:hAnsi="Times New Roman"/>
        </w:rPr>
        <w:t>ustawa</w:t>
      </w:r>
      <w:proofErr w:type="gramEnd"/>
      <w:r w:rsidRPr="00216377">
        <w:rPr>
          <w:rFonts w:ascii="Times New Roman" w:hAnsi="Times New Roman"/>
        </w:rPr>
        <w:t xml:space="preserve"> z dnia 14 czerwca 1960 r. – Kodeks postępowania administracyjnego, </w:t>
      </w:r>
    </w:p>
    <w:p w14:paraId="6597CA68" w14:textId="77777777"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w:t>
      </w:r>
      <w:proofErr w:type="spellStart"/>
      <w:r w:rsidRPr="00216377">
        <w:rPr>
          <w:rFonts w:ascii="Times New Roman" w:hAnsi="Times New Roman"/>
          <w:b/>
        </w:rPr>
        <w:t>ooś</w:t>
      </w:r>
      <w:proofErr w:type="spellEnd"/>
      <w:r w:rsidRPr="00216377">
        <w:rPr>
          <w:rFonts w:ascii="Times New Roman" w:hAnsi="Times New Roman"/>
          <w:b/>
        </w:rPr>
        <w:t>”</w:t>
      </w:r>
      <w:r w:rsidRPr="00216377">
        <w:rPr>
          <w:rFonts w:ascii="Times New Roman" w:hAnsi="Times New Roman"/>
        </w:rPr>
        <w:t xml:space="preserve"> – ocena oddziaływania na środowisko,</w:t>
      </w:r>
    </w:p>
    <w:p w14:paraId="0B3CF189" w14:textId="77777777" w:rsidR="00D02654" w:rsidRPr="00216377" w:rsidRDefault="00D02654" w:rsidP="0051464D">
      <w:pPr>
        <w:pStyle w:val="Akapitzlist"/>
        <w:numPr>
          <w:ilvl w:val="0"/>
          <w:numId w:val="1"/>
        </w:numPr>
        <w:spacing w:line="360" w:lineRule="auto"/>
        <w:ind w:left="426" w:hanging="426"/>
        <w:jc w:val="both"/>
        <w:rPr>
          <w:rFonts w:ascii="Times New Roman" w:hAnsi="Times New Roman"/>
        </w:rPr>
      </w:pPr>
      <w:r w:rsidRPr="00216377">
        <w:rPr>
          <w:rFonts w:ascii="Times New Roman" w:hAnsi="Times New Roman"/>
          <w:b/>
        </w:rPr>
        <w:t>„Prawo budowlane”</w:t>
      </w:r>
      <w:r w:rsidRPr="00216377">
        <w:rPr>
          <w:rFonts w:ascii="Times New Roman" w:hAnsi="Times New Roman"/>
        </w:rPr>
        <w:t xml:space="preserve"> – ustawa z dnia 7 lipca 1994 r. – Prawo budowlane, </w:t>
      </w:r>
    </w:p>
    <w:p w14:paraId="3C0ABF54" w14:textId="77777777" w:rsidR="00D02654" w:rsidRPr="00216377" w:rsidRDefault="00D02654" w:rsidP="0051464D">
      <w:pPr>
        <w:pStyle w:val="Akapitzlist"/>
        <w:numPr>
          <w:ilvl w:val="0"/>
          <w:numId w:val="2"/>
        </w:numPr>
        <w:spacing w:line="360" w:lineRule="auto"/>
        <w:ind w:left="426" w:hanging="426"/>
        <w:jc w:val="both"/>
        <w:rPr>
          <w:rFonts w:ascii="Times New Roman" w:hAnsi="Times New Roman"/>
        </w:rPr>
      </w:pPr>
      <w:r w:rsidRPr="00216377">
        <w:rPr>
          <w:rFonts w:ascii="Times New Roman" w:hAnsi="Times New Roman"/>
          <w:b/>
        </w:rPr>
        <w:lastRenderedPageBreak/>
        <w:t>„przedsięwzięcie z I grupy”</w:t>
      </w:r>
      <w:r w:rsidRPr="00216377">
        <w:rPr>
          <w:rFonts w:ascii="Times New Roman" w:hAnsi="Times New Roman"/>
        </w:rPr>
        <w:t xml:space="preserve"> – przedsięwzięcie mogące zawsze znacząco oddziaływać na</w:t>
      </w:r>
      <w:r w:rsidR="00D50C83" w:rsidRPr="00216377">
        <w:rPr>
          <w:rFonts w:ascii="Times New Roman" w:hAnsi="Times New Roman"/>
        </w:rPr>
        <w:t> </w:t>
      </w:r>
      <w:r w:rsidRPr="00216377">
        <w:rPr>
          <w:rFonts w:ascii="Times New Roman" w:hAnsi="Times New Roman"/>
        </w:rPr>
        <w:t>środowisko,</w:t>
      </w:r>
    </w:p>
    <w:p w14:paraId="035AD9F4" w14:textId="77777777" w:rsidR="00D02654" w:rsidRPr="00216377" w:rsidRDefault="00D02654" w:rsidP="0051464D">
      <w:pPr>
        <w:pStyle w:val="Akapitzlist"/>
        <w:numPr>
          <w:ilvl w:val="0"/>
          <w:numId w:val="2"/>
        </w:numPr>
        <w:spacing w:line="360" w:lineRule="auto"/>
        <w:ind w:left="426" w:hanging="426"/>
        <w:jc w:val="both"/>
        <w:rPr>
          <w:rFonts w:ascii="Times New Roman" w:hAnsi="Times New Roman"/>
        </w:rPr>
      </w:pPr>
      <w:r w:rsidRPr="00216377">
        <w:rPr>
          <w:rFonts w:ascii="Times New Roman" w:hAnsi="Times New Roman"/>
          <w:b/>
        </w:rPr>
        <w:t>„przedsięwzięcie z II grupy”</w:t>
      </w:r>
      <w:r w:rsidRPr="00216377">
        <w:rPr>
          <w:rFonts w:ascii="Times New Roman" w:hAnsi="Times New Roman"/>
        </w:rPr>
        <w:t xml:space="preserve"> – przedsięwzięcie mogące potencjalnie oddziaływać na</w:t>
      </w:r>
      <w:r w:rsidR="00D50C83" w:rsidRPr="00216377">
        <w:rPr>
          <w:rFonts w:ascii="Times New Roman" w:hAnsi="Times New Roman"/>
        </w:rPr>
        <w:t> </w:t>
      </w:r>
      <w:r w:rsidRPr="00216377">
        <w:rPr>
          <w:rFonts w:ascii="Times New Roman" w:hAnsi="Times New Roman"/>
        </w:rPr>
        <w:t>środowisko,</w:t>
      </w:r>
    </w:p>
    <w:p w14:paraId="4F681059" w14:textId="157449D5" w:rsidR="00D02654" w:rsidRPr="00216377" w:rsidRDefault="00D02654" w:rsidP="0051464D">
      <w:pPr>
        <w:pStyle w:val="Akapitzlist"/>
        <w:numPr>
          <w:ilvl w:val="0"/>
          <w:numId w:val="2"/>
        </w:numPr>
        <w:spacing w:line="360" w:lineRule="auto"/>
        <w:ind w:left="426" w:hanging="426"/>
        <w:jc w:val="both"/>
        <w:rPr>
          <w:rFonts w:ascii="Times New Roman" w:hAnsi="Times New Roman"/>
        </w:rPr>
      </w:pPr>
      <w:r w:rsidRPr="00216377">
        <w:rPr>
          <w:rFonts w:ascii="Times New Roman" w:hAnsi="Times New Roman"/>
          <w:b/>
        </w:rPr>
        <w:t>„RDOŚ”</w:t>
      </w:r>
      <w:r w:rsidRPr="00216377">
        <w:rPr>
          <w:rFonts w:ascii="Times New Roman" w:hAnsi="Times New Roman"/>
        </w:rPr>
        <w:t xml:space="preserve"> – </w:t>
      </w:r>
      <w:r w:rsidR="00AC079C">
        <w:rPr>
          <w:rFonts w:ascii="Times New Roman" w:hAnsi="Times New Roman"/>
        </w:rPr>
        <w:t>r</w:t>
      </w:r>
      <w:r w:rsidRPr="00216377">
        <w:rPr>
          <w:rFonts w:ascii="Times New Roman" w:hAnsi="Times New Roman"/>
        </w:rPr>
        <w:t xml:space="preserve">egionalny </w:t>
      </w:r>
      <w:r w:rsidR="00AC079C">
        <w:rPr>
          <w:rFonts w:ascii="Times New Roman" w:hAnsi="Times New Roman"/>
        </w:rPr>
        <w:t>d</w:t>
      </w:r>
      <w:r w:rsidRPr="00216377">
        <w:rPr>
          <w:rFonts w:ascii="Times New Roman" w:hAnsi="Times New Roman"/>
        </w:rPr>
        <w:t xml:space="preserve">yrektor </w:t>
      </w:r>
      <w:r w:rsidR="00AC079C">
        <w:rPr>
          <w:rFonts w:ascii="Times New Roman" w:hAnsi="Times New Roman"/>
        </w:rPr>
        <w:t>o</w:t>
      </w:r>
      <w:r w:rsidRPr="00216377">
        <w:rPr>
          <w:rFonts w:ascii="Times New Roman" w:hAnsi="Times New Roman"/>
        </w:rPr>
        <w:t xml:space="preserve">chrony </w:t>
      </w:r>
      <w:r w:rsidR="00AC079C">
        <w:rPr>
          <w:rFonts w:ascii="Times New Roman" w:hAnsi="Times New Roman"/>
        </w:rPr>
        <w:t>ś</w:t>
      </w:r>
      <w:r w:rsidRPr="00216377">
        <w:rPr>
          <w:rFonts w:ascii="Times New Roman" w:hAnsi="Times New Roman"/>
        </w:rPr>
        <w:t>rodowiska,</w:t>
      </w:r>
    </w:p>
    <w:p w14:paraId="764F0638" w14:textId="6CBE4C02" w:rsidR="00D02654" w:rsidRPr="00216377" w:rsidRDefault="00B71865" w:rsidP="0051464D">
      <w:pPr>
        <w:pStyle w:val="Akapitzlist"/>
        <w:numPr>
          <w:ilvl w:val="0"/>
          <w:numId w:val="2"/>
        </w:numPr>
        <w:spacing w:line="360" w:lineRule="auto"/>
        <w:ind w:left="426" w:hanging="426"/>
        <w:jc w:val="both"/>
        <w:rPr>
          <w:rFonts w:ascii="Times New Roman" w:hAnsi="Times New Roman"/>
        </w:rPr>
      </w:pPr>
      <w:r w:rsidRPr="00216377" w:rsidDel="00B71865">
        <w:rPr>
          <w:rFonts w:ascii="Times New Roman" w:hAnsi="Times New Roman"/>
          <w:b/>
        </w:rPr>
        <w:t xml:space="preserve"> </w:t>
      </w:r>
      <w:r w:rsidR="00D02654" w:rsidRPr="00216377">
        <w:rPr>
          <w:rFonts w:ascii="Times New Roman" w:hAnsi="Times New Roman"/>
          <w:b/>
        </w:rPr>
        <w:t>„</w:t>
      </w:r>
      <w:proofErr w:type="spellStart"/>
      <w:r w:rsidR="00D02654" w:rsidRPr="00216377">
        <w:rPr>
          <w:rFonts w:ascii="Times New Roman" w:hAnsi="Times New Roman"/>
          <w:b/>
        </w:rPr>
        <w:t>sooś</w:t>
      </w:r>
      <w:proofErr w:type="spellEnd"/>
      <w:r w:rsidR="00D02654" w:rsidRPr="00216377">
        <w:rPr>
          <w:rFonts w:ascii="Times New Roman" w:hAnsi="Times New Roman"/>
          <w:b/>
        </w:rPr>
        <w:t xml:space="preserve">” </w:t>
      </w:r>
      <w:r w:rsidR="00D02654" w:rsidRPr="00216377">
        <w:rPr>
          <w:rFonts w:ascii="Times New Roman" w:hAnsi="Times New Roman"/>
        </w:rPr>
        <w:t>– strategiczna ocena oddziaływania na środowisko,</w:t>
      </w:r>
    </w:p>
    <w:p w14:paraId="50AE8176" w14:textId="77777777" w:rsidR="00D02654" w:rsidRPr="00216377" w:rsidRDefault="00D02654" w:rsidP="0051464D">
      <w:pPr>
        <w:pStyle w:val="Akapitzlist"/>
        <w:numPr>
          <w:ilvl w:val="0"/>
          <w:numId w:val="2"/>
        </w:numPr>
        <w:spacing w:line="360" w:lineRule="auto"/>
        <w:ind w:left="426" w:hanging="426"/>
        <w:jc w:val="both"/>
        <w:rPr>
          <w:rFonts w:ascii="Times New Roman" w:hAnsi="Times New Roman"/>
        </w:rPr>
      </w:pPr>
      <w:r w:rsidRPr="00216377">
        <w:rPr>
          <w:rFonts w:ascii="Times New Roman" w:hAnsi="Times New Roman"/>
          <w:b/>
        </w:rPr>
        <w:t>„</w:t>
      </w:r>
      <w:proofErr w:type="spellStart"/>
      <w:r w:rsidRPr="00216377">
        <w:rPr>
          <w:rFonts w:ascii="Times New Roman" w:hAnsi="Times New Roman"/>
          <w:b/>
        </w:rPr>
        <w:t>tooś</w:t>
      </w:r>
      <w:proofErr w:type="spellEnd"/>
      <w:r w:rsidRPr="00216377">
        <w:rPr>
          <w:rFonts w:ascii="Times New Roman" w:hAnsi="Times New Roman"/>
          <w:b/>
        </w:rPr>
        <w:t xml:space="preserve">” </w:t>
      </w:r>
      <w:r w:rsidRPr="00216377">
        <w:rPr>
          <w:rFonts w:ascii="Times New Roman" w:hAnsi="Times New Roman"/>
        </w:rPr>
        <w:t>– transgraniczna ocena oddziaływania na środowisko,</w:t>
      </w:r>
    </w:p>
    <w:p w14:paraId="51A97417" w14:textId="77777777" w:rsidR="00D02654" w:rsidRPr="00216377" w:rsidRDefault="00D02654" w:rsidP="0051464D">
      <w:pPr>
        <w:pStyle w:val="Akapitzlist"/>
        <w:numPr>
          <w:ilvl w:val="0"/>
          <w:numId w:val="2"/>
        </w:numPr>
        <w:spacing w:line="360" w:lineRule="auto"/>
        <w:ind w:left="426" w:hanging="426"/>
        <w:jc w:val="both"/>
        <w:rPr>
          <w:rFonts w:ascii="Times New Roman" w:hAnsi="Times New Roman"/>
        </w:rPr>
      </w:pPr>
      <w:r w:rsidRPr="00216377">
        <w:rPr>
          <w:rFonts w:ascii="Times New Roman" w:hAnsi="Times New Roman"/>
          <w:b/>
        </w:rPr>
        <w:t xml:space="preserve">„ustawa </w:t>
      </w:r>
      <w:proofErr w:type="spellStart"/>
      <w:r w:rsidRPr="00216377">
        <w:rPr>
          <w:rFonts w:ascii="Times New Roman" w:hAnsi="Times New Roman"/>
          <w:b/>
        </w:rPr>
        <w:t>ooś</w:t>
      </w:r>
      <w:proofErr w:type="spellEnd"/>
      <w:r w:rsidRPr="00216377">
        <w:rPr>
          <w:rFonts w:ascii="Times New Roman" w:hAnsi="Times New Roman"/>
          <w:b/>
        </w:rPr>
        <w:t>”</w:t>
      </w:r>
      <w:r w:rsidRPr="00216377">
        <w:rPr>
          <w:rFonts w:ascii="Times New Roman" w:hAnsi="Times New Roman"/>
        </w:rPr>
        <w:t xml:space="preserve"> – ustawa z dnia 3 października 2008 r. o udostępnianiu informacji o środowisku i</w:t>
      </w:r>
      <w:r w:rsidR="00D50C83" w:rsidRPr="00216377">
        <w:rPr>
          <w:rFonts w:ascii="Times New Roman" w:hAnsi="Times New Roman"/>
        </w:rPr>
        <w:t> </w:t>
      </w:r>
      <w:r w:rsidRPr="00216377">
        <w:rPr>
          <w:rFonts w:ascii="Times New Roman" w:hAnsi="Times New Roman"/>
        </w:rPr>
        <w:t>jego ochronie, udziale społeczeństwa w ochronie środowiska oraz ocenach oddziaływania na</w:t>
      </w:r>
      <w:r w:rsidR="00D50C83" w:rsidRPr="00216377">
        <w:rPr>
          <w:rFonts w:ascii="Times New Roman" w:hAnsi="Times New Roman"/>
        </w:rPr>
        <w:t> </w:t>
      </w:r>
      <w:r w:rsidRPr="00216377">
        <w:rPr>
          <w:rFonts w:ascii="Times New Roman" w:hAnsi="Times New Roman"/>
        </w:rPr>
        <w:t>środowisk.</w:t>
      </w:r>
    </w:p>
    <w:p w14:paraId="6CD78998" w14:textId="77777777" w:rsidR="00EF4A6E" w:rsidRPr="00184CE7" w:rsidRDefault="00EF4A6E" w:rsidP="00D34B2C">
      <w:pPr>
        <w:spacing w:line="360" w:lineRule="auto"/>
        <w:ind w:firstLine="708"/>
        <w:jc w:val="both"/>
        <w:rPr>
          <w:rFonts w:ascii="Times New Roman" w:hAnsi="Times New Roman"/>
          <w:b/>
          <w:sz w:val="22"/>
          <w:szCs w:val="22"/>
        </w:rPr>
      </w:pPr>
    </w:p>
    <w:p w14:paraId="23C673FF" w14:textId="294121D5" w:rsidR="00397CE9" w:rsidRPr="00184CE7" w:rsidRDefault="00FA4F11" w:rsidP="00D34B2C">
      <w:pPr>
        <w:spacing w:line="360" w:lineRule="auto"/>
        <w:jc w:val="both"/>
        <w:rPr>
          <w:rFonts w:ascii="Times New Roman" w:hAnsi="Times New Roman"/>
          <w:b/>
          <w:sz w:val="22"/>
          <w:szCs w:val="22"/>
        </w:rPr>
      </w:pPr>
      <w:r w:rsidRPr="00184CE7">
        <w:rPr>
          <w:rFonts w:ascii="Times New Roman" w:hAnsi="Times New Roman"/>
          <w:b/>
          <w:sz w:val="22"/>
          <w:szCs w:val="22"/>
        </w:rPr>
        <w:t xml:space="preserve">I. </w:t>
      </w:r>
      <w:r w:rsidR="00397CE9" w:rsidRPr="00184CE7">
        <w:rPr>
          <w:rFonts w:ascii="Times New Roman" w:hAnsi="Times New Roman"/>
          <w:b/>
          <w:sz w:val="22"/>
          <w:szCs w:val="22"/>
        </w:rPr>
        <w:t>Zmiany dotyczące strategicznych ocen oddziaływania na środowisko (</w:t>
      </w:r>
      <w:proofErr w:type="spellStart"/>
      <w:r w:rsidR="00397CE9" w:rsidRPr="00184CE7">
        <w:rPr>
          <w:rFonts w:ascii="Times New Roman" w:hAnsi="Times New Roman"/>
          <w:b/>
          <w:sz w:val="22"/>
          <w:szCs w:val="22"/>
        </w:rPr>
        <w:t>sooś</w:t>
      </w:r>
      <w:proofErr w:type="spellEnd"/>
      <w:r w:rsidR="00397CE9" w:rsidRPr="00184CE7">
        <w:rPr>
          <w:rFonts w:ascii="Times New Roman" w:hAnsi="Times New Roman"/>
          <w:b/>
          <w:sz w:val="22"/>
          <w:szCs w:val="22"/>
        </w:rPr>
        <w:t>)</w:t>
      </w:r>
    </w:p>
    <w:p w14:paraId="0F5CC725" w14:textId="77777777" w:rsidR="00397CE9" w:rsidRPr="00184CE7" w:rsidRDefault="00397CE9" w:rsidP="00D34B2C">
      <w:pPr>
        <w:spacing w:line="360" w:lineRule="auto"/>
        <w:jc w:val="both"/>
        <w:rPr>
          <w:rFonts w:ascii="Times New Roman" w:hAnsi="Times New Roman"/>
          <w:b/>
          <w:sz w:val="22"/>
          <w:szCs w:val="22"/>
        </w:rPr>
      </w:pPr>
    </w:p>
    <w:p w14:paraId="7550912F" w14:textId="42BBBDB9"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 xml:space="preserve">Art. 46 </w:t>
      </w:r>
    </w:p>
    <w:p w14:paraId="2EDEA180" w14:textId="3C0FEC47" w:rsidR="000322F6" w:rsidRPr="00184CE7" w:rsidRDefault="0059234D"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projekcie w ust. </w:t>
      </w:r>
      <w:r w:rsidR="000322F6" w:rsidRPr="00184CE7">
        <w:rPr>
          <w:rFonts w:ascii="Times New Roman" w:hAnsi="Times New Roman"/>
          <w:sz w:val="22"/>
          <w:szCs w:val="22"/>
        </w:rPr>
        <w:t>1</w:t>
      </w:r>
      <w:r w:rsidRPr="00184CE7">
        <w:rPr>
          <w:rFonts w:ascii="Times New Roman" w:hAnsi="Times New Roman"/>
          <w:sz w:val="22"/>
          <w:szCs w:val="22"/>
        </w:rPr>
        <w:t xml:space="preserve"> art. 46 </w:t>
      </w:r>
      <w:r w:rsidR="00F65566" w:rsidRPr="00184CE7">
        <w:rPr>
          <w:rFonts w:ascii="Times New Roman" w:hAnsi="Times New Roman"/>
          <w:sz w:val="22"/>
          <w:szCs w:val="22"/>
        </w:rPr>
        <w:t>wprowadzenie do wyliczenia</w:t>
      </w:r>
      <w:r w:rsidR="000322F6" w:rsidRPr="00184CE7">
        <w:rPr>
          <w:rFonts w:ascii="Times New Roman" w:hAnsi="Times New Roman"/>
          <w:sz w:val="22"/>
          <w:szCs w:val="22"/>
        </w:rPr>
        <w:t xml:space="preserve"> uzupełniono o zastrzeżenie o</w:t>
      </w:r>
      <w:r w:rsidR="00D02654" w:rsidRPr="00184CE7">
        <w:rPr>
          <w:rFonts w:ascii="Times New Roman" w:hAnsi="Times New Roman"/>
          <w:sz w:val="22"/>
          <w:szCs w:val="22"/>
        </w:rPr>
        <w:t> </w:t>
      </w:r>
      <w:r w:rsidR="000322F6" w:rsidRPr="00184CE7">
        <w:rPr>
          <w:rFonts w:ascii="Times New Roman" w:hAnsi="Times New Roman"/>
          <w:sz w:val="22"/>
          <w:szCs w:val="22"/>
        </w:rPr>
        <w:t xml:space="preserve">wyłączenie z obowiązku przeprowadzenia </w:t>
      </w:r>
      <w:proofErr w:type="spellStart"/>
      <w:r w:rsidR="000322F6" w:rsidRPr="00184CE7">
        <w:rPr>
          <w:rFonts w:ascii="Times New Roman" w:hAnsi="Times New Roman"/>
          <w:sz w:val="22"/>
          <w:szCs w:val="22"/>
        </w:rPr>
        <w:t>sooś</w:t>
      </w:r>
      <w:proofErr w:type="spellEnd"/>
      <w:r w:rsidR="000322F6" w:rsidRPr="00184CE7">
        <w:rPr>
          <w:rFonts w:ascii="Times New Roman" w:hAnsi="Times New Roman"/>
          <w:sz w:val="22"/>
          <w:szCs w:val="22"/>
        </w:rPr>
        <w:t xml:space="preserve"> dla dokument</w:t>
      </w:r>
      <w:r w:rsidR="00A4234C" w:rsidRPr="00184CE7">
        <w:rPr>
          <w:rFonts w:ascii="Times New Roman" w:hAnsi="Times New Roman"/>
          <w:sz w:val="22"/>
          <w:szCs w:val="22"/>
        </w:rPr>
        <w:t>u</w:t>
      </w:r>
      <w:r w:rsidR="000322F6" w:rsidRPr="00184CE7">
        <w:rPr>
          <w:rFonts w:ascii="Times New Roman" w:hAnsi="Times New Roman"/>
          <w:sz w:val="22"/>
          <w:szCs w:val="22"/>
        </w:rPr>
        <w:t xml:space="preserve"> w przepisach tam p</w:t>
      </w:r>
      <w:r w:rsidRPr="00184CE7">
        <w:rPr>
          <w:rFonts w:ascii="Times New Roman" w:hAnsi="Times New Roman"/>
          <w:sz w:val="22"/>
          <w:szCs w:val="22"/>
        </w:rPr>
        <w:t>rzy</w:t>
      </w:r>
      <w:r w:rsidR="00D137B2" w:rsidRPr="00184CE7">
        <w:rPr>
          <w:rFonts w:ascii="Times New Roman" w:hAnsi="Times New Roman"/>
          <w:sz w:val="22"/>
          <w:szCs w:val="22"/>
        </w:rPr>
        <w:t>wołanych (</w:t>
      </w:r>
      <w:r w:rsidR="00373515">
        <w:rPr>
          <w:rFonts w:ascii="Times New Roman" w:hAnsi="Times New Roman"/>
          <w:sz w:val="22"/>
          <w:szCs w:val="22"/>
        </w:rPr>
        <w:t>art. </w:t>
      </w:r>
      <w:r w:rsidR="00D137B2" w:rsidRPr="00184CE7">
        <w:rPr>
          <w:rFonts w:ascii="Times New Roman" w:hAnsi="Times New Roman"/>
          <w:sz w:val="22"/>
          <w:szCs w:val="22"/>
        </w:rPr>
        <w:t>4</w:t>
      </w:r>
      <w:r w:rsidR="00D02654" w:rsidRPr="00184CE7">
        <w:rPr>
          <w:rFonts w:ascii="Times New Roman" w:hAnsi="Times New Roman"/>
          <w:sz w:val="22"/>
          <w:szCs w:val="22"/>
        </w:rPr>
        <w:t>7</w:t>
      </w:r>
      <w:r w:rsidR="00D137B2" w:rsidRPr="00184CE7">
        <w:rPr>
          <w:rFonts w:ascii="Times New Roman" w:hAnsi="Times New Roman"/>
          <w:sz w:val="22"/>
          <w:szCs w:val="22"/>
        </w:rPr>
        <w:t>a</w:t>
      </w:r>
      <w:r w:rsidR="00D50C83" w:rsidRPr="00184CE7">
        <w:rPr>
          <w:rFonts w:ascii="Times New Roman" w:hAnsi="Times New Roman"/>
          <w:sz w:val="22"/>
          <w:szCs w:val="22"/>
        </w:rPr>
        <w:t> </w:t>
      </w:r>
      <w:r w:rsidR="00D137B2" w:rsidRPr="00184CE7">
        <w:rPr>
          <w:rFonts w:ascii="Times New Roman" w:hAnsi="Times New Roman"/>
          <w:sz w:val="22"/>
          <w:szCs w:val="22"/>
        </w:rPr>
        <w:t xml:space="preserve">i </w:t>
      </w:r>
      <w:r w:rsidR="00373515">
        <w:rPr>
          <w:rFonts w:ascii="Times New Roman" w:hAnsi="Times New Roman"/>
          <w:sz w:val="22"/>
          <w:szCs w:val="22"/>
        </w:rPr>
        <w:t>art</w:t>
      </w:r>
      <w:proofErr w:type="gramStart"/>
      <w:r w:rsidR="00373515">
        <w:rPr>
          <w:rFonts w:ascii="Times New Roman" w:hAnsi="Times New Roman"/>
          <w:sz w:val="22"/>
          <w:szCs w:val="22"/>
        </w:rPr>
        <w:t>. </w:t>
      </w:r>
      <w:r w:rsidR="00D137B2" w:rsidRPr="00184CE7">
        <w:rPr>
          <w:rFonts w:ascii="Times New Roman" w:hAnsi="Times New Roman"/>
          <w:sz w:val="22"/>
          <w:szCs w:val="22"/>
        </w:rPr>
        <w:t>48)</w:t>
      </w:r>
      <w:r w:rsidR="000322F6" w:rsidRPr="00184CE7">
        <w:rPr>
          <w:rFonts w:ascii="Times New Roman" w:hAnsi="Times New Roman"/>
          <w:sz w:val="22"/>
          <w:szCs w:val="22"/>
        </w:rPr>
        <w:t>.</w:t>
      </w:r>
      <w:r w:rsidR="00D137B2" w:rsidRPr="00184CE7">
        <w:rPr>
          <w:rFonts w:ascii="Times New Roman" w:hAnsi="Times New Roman"/>
          <w:sz w:val="22"/>
          <w:szCs w:val="22"/>
        </w:rPr>
        <w:t xml:space="preserve"> </w:t>
      </w:r>
      <w:r w:rsidR="000322F6" w:rsidRPr="00184CE7">
        <w:rPr>
          <w:rFonts w:ascii="Times New Roman" w:hAnsi="Times New Roman"/>
          <w:sz w:val="22"/>
          <w:szCs w:val="22"/>
        </w:rPr>
        <w:t>W</w:t>
      </w:r>
      <w:proofErr w:type="gramEnd"/>
      <w:r w:rsidR="000322F6" w:rsidRPr="00184CE7">
        <w:rPr>
          <w:rFonts w:ascii="Times New Roman" w:hAnsi="Times New Roman"/>
          <w:sz w:val="22"/>
          <w:szCs w:val="22"/>
        </w:rPr>
        <w:t xml:space="preserve"> pkt 1 na końcu zdania dodano zawężenie „wyznaczających ramy dla późniejszej realizacji przedsięwzięć mogących znacząco oddziaływać na środowisko”, dzięki czemu przepis nie będzie stanowił </w:t>
      </w:r>
      <w:proofErr w:type="spellStart"/>
      <w:r w:rsidR="000322F6" w:rsidRPr="00184CE7">
        <w:rPr>
          <w:rFonts w:ascii="Times New Roman" w:hAnsi="Times New Roman"/>
          <w:sz w:val="22"/>
          <w:szCs w:val="22"/>
        </w:rPr>
        <w:t>nadregulacji</w:t>
      </w:r>
      <w:proofErr w:type="spellEnd"/>
      <w:r w:rsidR="000322F6" w:rsidRPr="00184CE7">
        <w:rPr>
          <w:rFonts w:ascii="Times New Roman" w:hAnsi="Times New Roman"/>
          <w:sz w:val="22"/>
          <w:szCs w:val="22"/>
        </w:rPr>
        <w:t xml:space="preserve"> w stosunku do dyrektywy SEA.  Zgodnie z jej art. 3 ust. 2, ocenę wpływu na środowisko przeprowadza się m.in. w odniesieniu do wszystkich planów i programów, które są</w:t>
      </w:r>
      <w:r w:rsidR="00D50C83" w:rsidRPr="00184CE7">
        <w:rPr>
          <w:rFonts w:ascii="Times New Roman" w:hAnsi="Times New Roman"/>
          <w:sz w:val="22"/>
          <w:szCs w:val="22"/>
        </w:rPr>
        <w:t> </w:t>
      </w:r>
      <w:r w:rsidR="000322F6" w:rsidRPr="00184CE7">
        <w:rPr>
          <w:rFonts w:ascii="Times New Roman" w:hAnsi="Times New Roman"/>
          <w:sz w:val="22"/>
          <w:szCs w:val="22"/>
        </w:rPr>
        <w:t>przygotowane dla rolnictwa, leśnictwa, rybołówstwa, energetyki, przemysłu, transportu, gospodarki odpadami, gospodarki wodnej, telekomunikacji, turystyki,</w:t>
      </w:r>
      <w:r w:rsidR="00D137B2" w:rsidRPr="00184CE7">
        <w:rPr>
          <w:rFonts w:ascii="Times New Roman" w:hAnsi="Times New Roman"/>
          <w:sz w:val="22"/>
          <w:szCs w:val="22"/>
        </w:rPr>
        <w:t xml:space="preserve"> </w:t>
      </w:r>
      <w:r w:rsidR="000322F6" w:rsidRPr="00184CE7">
        <w:rPr>
          <w:rFonts w:ascii="Times New Roman" w:hAnsi="Times New Roman"/>
          <w:sz w:val="22"/>
          <w:szCs w:val="22"/>
        </w:rPr>
        <w:t xml:space="preserve">planów zagospodarowania przestrzennego lub użytkowania gruntu i które ustalają ramy dla przyszłego zezwolenia na inwestycję, dotyczącego projektów wymienionych w załącznikach I </w:t>
      </w:r>
      <w:proofErr w:type="spellStart"/>
      <w:r w:rsidR="000322F6" w:rsidRPr="00184CE7">
        <w:rPr>
          <w:rFonts w:ascii="Times New Roman" w:hAnsi="Times New Roman"/>
          <w:sz w:val="22"/>
          <w:szCs w:val="22"/>
        </w:rPr>
        <w:t>i</w:t>
      </w:r>
      <w:proofErr w:type="spellEnd"/>
      <w:r w:rsidR="000322F6" w:rsidRPr="00184CE7">
        <w:rPr>
          <w:rFonts w:ascii="Times New Roman" w:hAnsi="Times New Roman"/>
          <w:sz w:val="22"/>
          <w:szCs w:val="22"/>
        </w:rPr>
        <w:t xml:space="preserve"> II do dyrektywy 85/337/EWG (obecnie jest to dyrektywa 2011/92/UE). Zgodnie z przywołanym przepisem dyrektywy, a po przyjęciu zmiany, także w myśl projektowanego przepisu, dokument planistyczn</w:t>
      </w:r>
      <w:r w:rsidR="00A4234C" w:rsidRPr="00184CE7">
        <w:rPr>
          <w:rFonts w:ascii="Times New Roman" w:hAnsi="Times New Roman"/>
          <w:sz w:val="22"/>
          <w:szCs w:val="22"/>
        </w:rPr>
        <w:t>y</w:t>
      </w:r>
      <w:r w:rsidR="00C042E8" w:rsidRPr="00184CE7">
        <w:rPr>
          <w:rFonts w:ascii="Times New Roman" w:hAnsi="Times New Roman"/>
          <w:sz w:val="22"/>
          <w:szCs w:val="22"/>
        </w:rPr>
        <w:t xml:space="preserve"> </w:t>
      </w:r>
      <w:r w:rsidR="000322F6" w:rsidRPr="00184CE7">
        <w:rPr>
          <w:rFonts w:ascii="Times New Roman" w:hAnsi="Times New Roman"/>
          <w:sz w:val="22"/>
          <w:szCs w:val="22"/>
        </w:rPr>
        <w:t>niewyznaczając</w:t>
      </w:r>
      <w:r w:rsidR="00A4234C" w:rsidRPr="00184CE7">
        <w:rPr>
          <w:rFonts w:ascii="Times New Roman" w:hAnsi="Times New Roman"/>
          <w:sz w:val="22"/>
          <w:szCs w:val="22"/>
        </w:rPr>
        <w:t>y</w:t>
      </w:r>
      <w:r w:rsidR="000322F6" w:rsidRPr="00184CE7">
        <w:rPr>
          <w:rFonts w:ascii="Times New Roman" w:hAnsi="Times New Roman"/>
          <w:sz w:val="22"/>
          <w:szCs w:val="22"/>
        </w:rPr>
        <w:t xml:space="preserve"> ram dla przedsięwzięć mogących znacząco oddziaływać na środowisko nie wymaga </w:t>
      </w:r>
      <w:proofErr w:type="spellStart"/>
      <w:r w:rsidR="000322F6" w:rsidRPr="00184CE7">
        <w:rPr>
          <w:rFonts w:ascii="Times New Roman" w:hAnsi="Times New Roman"/>
          <w:sz w:val="22"/>
          <w:szCs w:val="22"/>
        </w:rPr>
        <w:t>sooś</w:t>
      </w:r>
      <w:proofErr w:type="spellEnd"/>
      <w:r w:rsidR="000322F6" w:rsidRPr="00184CE7">
        <w:rPr>
          <w:rFonts w:ascii="Times New Roman" w:hAnsi="Times New Roman"/>
          <w:sz w:val="22"/>
          <w:szCs w:val="22"/>
        </w:rPr>
        <w:t xml:space="preserve">, o ile nie zostanie to stwierdzone na podstawie innych przepisów (art. 3 ust. 2 lit. b lub art. 3 ust. 4 ww. dyrektywy, a w przypadku prawa krajowego art. 46 </w:t>
      </w:r>
      <w:r w:rsidR="00670D4A">
        <w:rPr>
          <w:rFonts w:ascii="Times New Roman" w:hAnsi="Times New Roman"/>
          <w:sz w:val="22"/>
          <w:szCs w:val="22"/>
        </w:rPr>
        <w:t xml:space="preserve">ust. 1 </w:t>
      </w:r>
      <w:r w:rsidR="000322F6" w:rsidRPr="00184CE7">
        <w:rPr>
          <w:rFonts w:ascii="Times New Roman" w:hAnsi="Times New Roman"/>
          <w:sz w:val="22"/>
          <w:szCs w:val="22"/>
        </w:rPr>
        <w:t>pkt 3 lub art. 47 zmienianej ustawy).</w:t>
      </w:r>
    </w:p>
    <w:p w14:paraId="2DE674DB" w14:textId="225A5A3C" w:rsidR="000322F6" w:rsidRDefault="000322F6" w:rsidP="00D02654">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Wprowadzony ust. 2 reguluje obowiązek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w stosunku do zmian już przyjęt</w:t>
      </w:r>
      <w:r w:rsidR="00A4234C" w:rsidRPr="00184CE7">
        <w:rPr>
          <w:rFonts w:ascii="Times New Roman" w:hAnsi="Times New Roman"/>
          <w:sz w:val="22"/>
          <w:szCs w:val="22"/>
        </w:rPr>
        <w:t>ego</w:t>
      </w:r>
      <w:r w:rsidRPr="00184CE7">
        <w:rPr>
          <w:rFonts w:ascii="Times New Roman" w:hAnsi="Times New Roman"/>
          <w:sz w:val="22"/>
          <w:szCs w:val="22"/>
        </w:rPr>
        <w:t xml:space="preserve"> dokument</w:t>
      </w:r>
      <w:r w:rsidR="00A4234C" w:rsidRPr="00184CE7">
        <w:rPr>
          <w:rFonts w:ascii="Times New Roman" w:hAnsi="Times New Roman"/>
          <w:sz w:val="22"/>
          <w:szCs w:val="22"/>
        </w:rPr>
        <w:t>u</w:t>
      </w:r>
      <w:r w:rsidRPr="00184CE7">
        <w:rPr>
          <w:rFonts w:ascii="Times New Roman" w:hAnsi="Times New Roman"/>
          <w:sz w:val="22"/>
          <w:szCs w:val="22"/>
        </w:rPr>
        <w:t xml:space="preserve"> podlegając</w:t>
      </w:r>
      <w:r w:rsidR="00A4234C" w:rsidRPr="00184CE7">
        <w:rPr>
          <w:rFonts w:ascii="Times New Roman" w:hAnsi="Times New Roman"/>
          <w:sz w:val="22"/>
          <w:szCs w:val="22"/>
        </w:rPr>
        <w:t>ego</w:t>
      </w:r>
      <w:r w:rsidRPr="00184CE7">
        <w:rPr>
          <w:rFonts w:ascii="Times New Roman" w:hAnsi="Times New Roman"/>
          <w:sz w:val="22"/>
          <w:szCs w:val="22"/>
        </w:rPr>
        <w:t xml:space="preserve">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wymienion</w:t>
      </w:r>
      <w:r w:rsidR="00A4234C" w:rsidRPr="00184CE7">
        <w:rPr>
          <w:rFonts w:ascii="Times New Roman" w:hAnsi="Times New Roman"/>
          <w:sz w:val="22"/>
          <w:szCs w:val="22"/>
        </w:rPr>
        <w:t>ego</w:t>
      </w:r>
      <w:r w:rsidRPr="00184CE7">
        <w:rPr>
          <w:rFonts w:ascii="Times New Roman" w:hAnsi="Times New Roman"/>
          <w:sz w:val="22"/>
          <w:szCs w:val="22"/>
        </w:rPr>
        <w:t xml:space="preserve"> w art. 46 ust. 1. W przepisie tym zawarto zastrzeżenie związane z treścią art. 48, w którym przewiduje się odstępstwa od wymogu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Omawiany projekt przepisu zastąpi dotychczasowy art. 50 ustawy </w:t>
      </w:r>
      <w:proofErr w:type="spellStart"/>
      <w:r w:rsidRPr="00184CE7">
        <w:rPr>
          <w:rFonts w:ascii="Times New Roman" w:hAnsi="Times New Roman"/>
          <w:sz w:val="22"/>
          <w:szCs w:val="22"/>
        </w:rPr>
        <w:t>ooś</w:t>
      </w:r>
      <w:proofErr w:type="spellEnd"/>
      <w:r w:rsidRPr="00184CE7">
        <w:rPr>
          <w:rFonts w:ascii="Times New Roman" w:hAnsi="Times New Roman"/>
          <w:sz w:val="22"/>
          <w:szCs w:val="22"/>
        </w:rPr>
        <w:t xml:space="preserve">, przy czym usunięto odwołanie do dokumentów wymienionych w art. 47, dzięki czemu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w takich przypadkach nie będzie wymagana </w:t>
      </w:r>
      <w:r w:rsidR="003A52D2" w:rsidRPr="00184CE7">
        <w:rPr>
          <w:rFonts w:ascii="Times New Roman" w:hAnsi="Times New Roman"/>
          <w:sz w:val="22"/>
          <w:szCs w:val="22"/>
        </w:rPr>
        <w:t>(</w:t>
      </w:r>
      <w:r w:rsidRPr="00184CE7">
        <w:rPr>
          <w:rFonts w:ascii="Times New Roman" w:hAnsi="Times New Roman"/>
          <w:sz w:val="22"/>
          <w:szCs w:val="22"/>
        </w:rPr>
        <w:t>z możliwością odstępstwa</w:t>
      </w:r>
      <w:r w:rsidR="003A52D2" w:rsidRPr="00184CE7">
        <w:rPr>
          <w:rFonts w:ascii="Times New Roman" w:hAnsi="Times New Roman"/>
          <w:sz w:val="22"/>
          <w:szCs w:val="22"/>
        </w:rPr>
        <w:t>)</w:t>
      </w:r>
      <w:r w:rsidRPr="00184CE7">
        <w:rPr>
          <w:rFonts w:ascii="Times New Roman" w:hAnsi="Times New Roman"/>
          <w:sz w:val="22"/>
          <w:szCs w:val="22"/>
        </w:rPr>
        <w:t>, a każdorazowo badana będzie zasadność jej przeprowadzenia. Zmiana komplementarna ze zmianą wprowadzaną projektem art. 47 ust.</w:t>
      </w:r>
      <w:r w:rsidR="00AD1D23">
        <w:rPr>
          <w:rFonts w:ascii="Times New Roman" w:hAnsi="Times New Roman"/>
          <w:sz w:val="22"/>
          <w:szCs w:val="22"/>
        </w:rPr>
        <w:t> </w:t>
      </w:r>
      <w:r w:rsidRPr="00184CE7">
        <w:rPr>
          <w:rFonts w:ascii="Times New Roman" w:hAnsi="Times New Roman"/>
          <w:sz w:val="22"/>
          <w:szCs w:val="22"/>
        </w:rPr>
        <w:t>1.</w:t>
      </w:r>
    </w:p>
    <w:p w14:paraId="7D1DC8BA" w14:textId="7F448343" w:rsidR="00C304BA" w:rsidRPr="00184CE7" w:rsidRDefault="00C304BA" w:rsidP="00D02654">
      <w:pPr>
        <w:suppressAutoHyphens w:val="0"/>
        <w:spacing w:line="360" w:lineRule="auto"/>
        <w:ind w:firstLine="708"/>
        <w:jc w:val="both"/>
        <w:rPr>
          <w:rFonts w:ascii="Times New Roman" w:hAnsi="Times New Roman"/>
          <w:sz w:val="22"/>
          <w:szCs w:val="22"/>
        </w:rPr>
      </w:pPr>
      <w:r>
        <w:rPr>
          <w:rFonts w:ascii="Times New Roman" w:hAnsi="Times New Roman"/>
          <w:sz w:val="22"/>
          <w:szCs w:val="22"/>
        </w:rPr>
        <w:lastRenderedPageBreak/>
        <w:t>W art. 46 ust. 1 pkt 2 i 3</w:t>
      </w:r>
      <w:r w:rsidR="00C75639">
        <w:rPr>
          <w:rFonts w:ascii="Times New Roman" w:hAnsi="Times New Roman"/>
          <w:sz w:val="22"/>
          <w:szCs w:val="22"/>
        </w:rPr>
        <w:t xml:space="preserve"> ustawy</w:t>
      </w:r>
      <w:r>
        <w:rPr>
          <w:rFonts w:ascii="Times New Roman" w:hAnsi="Times New Roman"/>
          <w:sz w:val="22"/>
          <w:szCs w:val="22"/>
        </w:rPr>
        <w:t xml:space="preserve"> spójnik „lub” </w:t>
      </w:r>
      <w:r w:rsidR="00C75639">
        <w:rPr>
          <w:rFonts w:ascii="Times New Roman" w:hAnsi="Times New Roman"/>
          <w:sz w:val="22"/>
          <w:szCs w:val="22"/>
        </w:rPr>
        <w:t>zastąpiono spójnikiem</w:t>
      </w:r>
      <w:r>
        <w:rPr>
          <w:rFonts w:ascii="Times New Roman" w:hAnsi="Times New Roman"/>
          <w:sz w:val="22"/>
          <w:szCs w:val="22"/>
        </w:rPr>
        <w:t xml:space="preserve"> „i”</w:t>
      </w:r>
      <w:r w:rsidR="00AD1D23">
        <w:rPr>
          <w:rFonts w:ascii="Times New Roman" w:hAnsi="Times New Roman"/>
          <w:sz w:val="22"/>
          <w:szCs w:val="22"/>
        </w:rPr>
        <w:t>,</w:t>
      </w:r>
      <w:r>
        <w:rPr>
          <w:rFonts w:ascii="Times New Roman" w:hAnsi="Times New Roman"/>
          <w:sz w:val="22"/>
          <w:szCs w:val="22"/>
        </w:rPr>
        <w:t xml:space="preserve"> aby podkreślić, że </w:t>
      </w:r>
      <w:r w:rsidR="00C75639">
        <w:rPr>
          <w:rFonts w:ascii="Times New Roman" w:hAnsi="Times New Roman"/>
          <w:sz w:val="22"/>
          <w:szCs w:val="22"/>
        </w:rPr>
        <w:t>katalog dokumentów wymienionych w tych przepisach uwzględnia wszystkie wymienione rodzaje dokumentów</w:t>
      </w:r>
      <w:r>
        <w:rPr>
          <w:rFonts w:ascii="Times New Roman" w:hAnsi="Times New Roman"/>
          <w:sz w:val="22"/>
          <w:szCs w:val="22"/>
        </w:rPr>
        <w:t xml:space="preserve">, </w:t>
      </w:r>
      <w:r w:rsidR="00DA7C67">
        <w:rPr>
          <w:rFonts w:ascii="Times New Roman" w:hAnsi="Times New Roman"/>
          <w:sz w:val="22"/>
          <w:szCs w:val="22"/>
        </w:rPr>
        <w:t xml:space="preserve">w tym </w:t>
      </w:r>
      <w:r>
        <w:rPr>
          <w:rFonts w:ascii="Times New Roman" w:hAnsi="Times New Roman"/>
          <w:sz w:val="22"/>
          <w:szCs w:val="22"/>
        </w:rPr>
        <w:t>opracowywanych na potrzeby różnych dziedzin gospodarki</w:t>
      </w:r>
      <w:r w:rsidR="002D1BE3">
        <w:rPr>
          <w:rFonts w:ascii="Times New Roman" w:hAnsi="Times New Roman"/>
          <w:sz w:val="22"/>
          <w:szCs w:val="22"/>
        </w:rPr>
        <w:t xml:space="preserve"> narodowej</w:t>
      </w:r>
      <w:r>
        <w:rPr>
          <w:rFonts w:ascii="Times New Roman" w:hAnsi="Times New Roman"/>
          <w:sz w:val="22"/>
          <w:szCs w:val="22"/>
        </w:rPr>
        <w:t>.</w:t>
      </w:r>
    </w:p>
    <w:p w14:paraId="7AAA793C" w14:textId="77777777" w:rsidR="003A52D2" w:rsidRPr="00184CE7" w:rsidRDefault="003A52D2" w:rsidP="00D34B2C">
      <w:pPr>
        <w:suppressAutoHyphens w:val="0"/>
        <w:spacing w:line="360" w:lineRule="auto"/>
        <w:jc w:val="both"/>
        <w:rPr>
          <w:rFonts w:ascii="Times New Roman" w:hAnsi="Times New Roman"/>
          <w:sz w:val="22"/>
          <w:szCs w:val="22"/>
        </w:rPr>
      </w:pPr>
    </w:p>
    <w:p w14:paraId="78F9E1C3" w14:textId="49E83FED"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47</w:t>
      </w:r>
    </w:p>
    <w:p w14:paraId="2556F67E" w14:textId="47EB5D3B"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W projektowanym przepisie w ust. 1 wyeliminowano, w stosunku do obecnego brzmienia przepisu, sformułowanie dotyczące projekt</w:t>
      </w:r>
      <w:r w:rsidR="00A4234C" w:rsidRPr="00184CE7">
        <w:rPr>
          <w:rFonts w:ascii="Times New Roman" w:hAnsi="Times New Roman"/>
          <w:sz w:val="22"/>
          <w:szCs w:val="22"/>
        </w:rPr>
        <w:t>u</w:t>
      </w:r>
      <w:r w:rsidRPr="00184CE7">
        <w:rPr>
          <w:rFonts w:ascii="Times New Roman" w:hAnsi="Times New Roman"/>
          <w:sz w:val="22"/>
          <w:szCs w:val="22"/>
        </w:rPr>
        <w:t xml:space="preserve"> dokument</w:t>
      </w:r>
      <w:r w:rsidR="00A4234C" w:rsidRPr="00184CE7">
        <w:rPr>
          <w:rFonts w:ascii="Times New Roman" w:hAnsi="Times New Roman"/>
          <w:sz w:val="22"/>
          <w:szCs w:val="22"/>
        </w:rPr>
        <w:t>u</w:t>
      </w:r>
      <w:r w:rsidRPr="00184CE7">
        <w:rPr>
          <w:rFonts w:ascii="Times New Roman" w:hAnsi="Times New Roman"/>
          <w:sz w:val="22"/>
          <w:szCs w:val="22"/>
        </w:rPr>
        <w:t>, któr</w:t>
      </w:r>
      <w:r w:rsidR="00A4234C" w:rsidRPr="00184CE7">
        <w:rPr>
          <w:rFonts w:ascii="Times New Roman" w:hAnsi="Times New Roman"/>
          <w:sz w:val="22"/>
          <w:szCs w:val="22"/>
        </w:rPr>
        <w:t>y</w:t>
      </w:r>
      <w:r w:rsidRPr="00184CE7">
        <w:rPr>
          <w:rFonts w:ascii="Times New Roman" w:hAnsi="Times New Roman"/>
          <w:sz w:val="22"/>
          <w:szCs w:val="22"/>
        </w:rPr>
        <w:t xml:space="preserve"> wyznacza ramy dla realizacji przedsięwzięć mogących znacząco oddziaływać na środowisko. Wyznaczanie ram dla takich przedsięwzięć jest okolicznością, która ma charakter obiektywny</w:t>
      </w:r>
      <w:r w:rsidR="00AD1D23">
        <w:rPr>
          <w:rFonts w:ascii="Times New Roman" w:hAnsi="Times New Roman"/>
          <w:sz w:val="22"/>
          <w:szCs w:val="22"/>
        </w:rPr>
        <w:t>,</w:t>
      </w:r>
      <w:r w:rsidRPr="00184CE7">
        <w:rPr>
          <w:rFonts w:ascii="Times New Roman" w:hAnsi="Times New Roman"/>
          <w:sz w:val="22"/>
          <w:szCs w:val="22"/>
        </w:rPr>
        <w:t xml:space="preserve"> i dlatego do jej ustalenia nie jest potrzebne współdziałanie organów w takiej formie. Na mocy zmienionego przepisu,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będą podlegać, poza dokumentami wskazanymi w art. 46</w:t>
      </w:r>
      <w:r w:rsidR="00AD1D23">
        <w:rPr>
          <w:rFonts w:ascii="Times New Roman" w:hAnsi="Times New Roman"/>
          <w:sz w:val="22"/>
          <w:szCs w:val="22"/>
        </w:rPr>
        <w:t>,</w:t>
      </w:r>
      <w:r w:rsidRPr="00184CE7">
        <w:rPr>
          <w:rFonts w:ascii="Times New Roman" w:hAnsi="Times New Roman"/>
          <w:sz w:val="22"/>
          <w:szCs w:val="22"/>
        </w:rPr>
        <w:t xml:space="preserve"> również te, których realizacja może spowodować znaczące oddziaływanie na środowisko. Proponowana regulacja zgodna jest z art. 3 ust. 4 dyrektywy SEA, według którego „</w:t>
      </w:r>
      <w:r w:rsidRPr="00184CE7">
        <w:rPr>
          <w:rFonts w:ascii="Times New Roman" w:hAnsi="Times New Roman"/>
          <w:i/>
          <w:sz w:val="22"/>
          <w:szCs w:val="22"/>
        </w:rPr>
        <w:t xml:space="preserve">Państwa Członkowskie ustalają, czy plany i programy inne niż określone </w:t>
      </w:r>
      <w:r w:rsidR="00AD1D23">
        <w:rPr>
          <w:rFonts w:ascii="Times New Roman" w:hAnsi="Times New Roman"/>
          <w:i/>
          <w:sz w:val="22"/>
          <w:szCs w:val="22"/>
        </w:rPr>
        <w:br/>
      </w:r>
      <w:r w:rsidRPr="00184CE7">
        <w:rPr>
          <w:rFonts w:ascii="Times New Roman" w:hAnsi="Times New Roman"/>
          <w:i/>
          <w:sz w:val="22"/>
          <w:szCs w:val="22"/>
        </w:rPr>
        <w:t>w ust. 2 i które określają ramy dla przyszłego zezwolenia na inwestycję dotyczącego projektów, mogą potencjalnie powodować znaczący wpływ na środowisko”</w:t>
      </w:r>
      <w:r w:rsidRPr="00184CE7">
        <w:rPr>
          <w:rFonts w:ascii="Times New Roman" w:hAnsi="Times New Roman"/>
          <w:sz w:val="22"/>
          <w:szCs w:val="22"/>
        </w:rPr>
        <w:t xml:space="preserve">. Przepis ten nie zawiera warunku związanego z wyznaczaniem przez projekty dokumentów ram dla przedsięwzięć mogących znacząco oddziaływać na środowisko. </w:t>
      </w:r>
      <w:r w:rsidR="00590A24" w:rsidRPr="00184CE7">
        <w:rPr>
          <w:rFonts w:ascii="Times New Roman" w:hAnsi="Times New Roman"/>
          <w:sz w:val="22"/>
          <w:szCs w:val="22"/>
        </w:rPr>
        <w:t>Kolejne</w:t>
      </w:r>
      <w:r w:rsidRPr="00184CE7">
        <w:rPr>
          <w:rFonts w:ascii="Times New Roman" w:hAnsi="Times New Roman"/>
          <w:sz w:val="22"/>
          <w:szCs w:val="22"/>
        </w:rPr>
        <w:t xml:space="preserve"> ust</w:t>
      </w:r>
      <w:r w:rsidR="00AD1D23">
        <w:rPr>
          <w:rFonts w:ascii="Times New Roman" w:hAnsi="Times New Roman"/>
          <w:sz w:val="22"/>
          <w:szCs w:val="22"/>
        </w:rPr>
        <w:t>.</w:t>
      </w:r>
      <w:r w:rsidRPr="00184CE7">
        <w:rPr>
          <w:rFonts w:ascii="Times New Roman" w:hAnsi="Times New Roman"/>
          <w:sz w:val="22"/>
          <w:szCs w:val="22"/>
        </w:rPr>
        <w:t xml:space="preserve"> 2 i 3 określają wymogi formalne dla organów ustalających</w:t>
      </w:r>
      <w:r w:rsidR="00AD1D23">
        <w:rPr>
          <w:rFonts w:ascii="Times New Roman" w:hAnsi="Times New Roman"/>
          <w:sz w:val="22"/>
          <w:szCs w:val="22"/>
        </w:rPr>
        <w:t>,</w:t>
      </w:r>
      <w:r w:rsidRPr="00184CE7">
        <w:rPr>
          <w:rFonts w:ascii="Times New Roman" w:hAnsi="Times New Roman"/>
          <w:sz w:val="22"/>
          <w:szCs w:val="22"/>
        </w:rPr>
        <w:t xml:space="preserve"> czy zachodzi potrzeba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dla dokumentów spoza katalogu wymienionego w art. 46. Wskazano tu na obowiązek dostarczenia przez organ opracowujący projekt dokumentu informacji wymienionych w art. 49 ustawy. Ponadto wskazuje się, jak dotychczas, na obowiązek uzasadnienia przedstawianego stanowiska w sprawie przez organ opracowujący dokument. W obecnym stanie prawnym przepis ten zawarty jest między przepisami dotyczącymi zasad odstąpienia od procedury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Dlatego jego przeniesienie w proponowane miejsce jest uzasadnione. Treść ust. 3 jest tożsama z treścią obowiązującego obecnie art. 48 ust. 3a</w:t>
      </w:r>
      <w:r w:rsidR="00590A24" w:rsidRPr="00184CE7">
        <w:rPr>
          <w:rFonts w:ascii="Times New Roman" w:hAnsi="Times New Roman"/>
          <w:sz w:val="22"/>
          <w:szCs w:val="22"/>
        </w:rPr>
        <w:t>.</w:t>
      </w:r>
      <w:r w:rsidRPr="00184CE7">
        <w:rPr>
          <w:rFonts w:ascii="Times New Roman" w:hAnsi="Times New Roman"/>
          <w:sz w:val="22"/>
          <w:szCs w:val="22"/>
        </w:rPr>
        <w:t xml:space="preserve"> </w:t>
      </w:r>
      <w:r w:rsidR="004B7E3F">
        <w:rPr>
          <w:rFonts w:ascii="Times New Roman" w:hAnsi="Times New Roman"/>
          <w:sz w:val="22"/>
          <w:szCs w:val="22"/>
        </w:rPr>
        <w:t xml:space="preserve">Wprowadzenie ustępów w art. 47 spowodowało konieczność wprowadzenia stosownych zmian w innych regulacjach ustawy </w:t>
      </w:r>
      <w:proofErr w:type="spellStart"/>
      <w:r w:rsidR="004B7E3F">
        <w:rPr>
          <w:rFonts w:ascii="Times New Roman" w:hAnsi="Times New Roman"/>
          <w:sz w:val="22"/>
          <w:szCs w:val="22"/>
        </w:rPr>
        <w:t>ooś</w:t>
      </w:r>
      <w:proofErr w:type="spellEnd"/>
      <w:r w:rsidR="004B7E3F">
        <w:rPr>
          <w:rFonts w:ascii="Times New Roman" w:hAnsi="Times New Roman"/>
          <w:sz w:val="22"/>
          <w:szCs w:val="22"/>
        </w:rPr>
        <w:t xml:space="preserve">, w </w:t>
      </w:r>
      <w:r w:rsidR="008D0B6C">
        <w:rPr>
          <w:rFonts w:ascii="Times New Roman" w:hAnsi="Times New Roman"/>
          <w:sz w:val="22"/>
          <w:szCs w:val="22"/>
        </w:rPr>
        <w:t>szczególności w zakresie odesłania do projektów dokumentów lub projektów zmian dokumentów, o których mowa w art. 47 ust.</w:t>
      </w:r>
      <w:r w:rsidR="00ED1F85">
        <w:t> </w:t>
      </w:r>
      <w:r w:rsidR="008D0B6C">
        <w:rPr>
          <w:rFonts w:ascii="Times New Roman" w:hAnsi="Times New Roman"/>
          <w:sz w:val="22"/>
          <w:szCs w:val="22"/>
        </w:rPr>
        <w:t>1.</w:t>
      </w:r>
    </w:p>
    <w:p w14:paraId="143B14F8" w14:textId="77777777" w:rsidR="00D02654" w:rsidRPr="00184CE7" w:rsidRDefault="00D02654" w:rsidP="00D34B2C">
      <w:pPr>
        <w:suppressAutoHyphens w:val="0"/>
        <w:spacing w:line="360" w:lineRule="auto"/>
        <w:jc w:val="both"/>
        <w:rPr>
          <w:rFonts w:ascii="Times New Roman" w:hAnsi="Times New Roman"/>
          <w:b/>
          <w:sz w:val="22"/>
          <w:szCs w:val="22"/>
        </w:rPr>
      </w:pPr>
    </w:p>
    <w:p w14:paraId="39A035BA" w14:textId="2B648C68" w:rsidR="000A36A4" w:rsidRPr="00184CE7" w:rsidRDefault="000A36A4"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47a</w:t>
      </w:r>
    </w:p>
    <w:p w14:paraId="5239ECEC" w14:textId="77777777" w:rsidR="000A36A4" w:rsidRPr="00184CE7" w:rsidRDefault="000A36A4"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Zgodnie z art. 3 ust. 8 dyrektywy SEA plany i programy, których jedynym celem jest służenie obronie narodowej lub obronie cywilnej, plany i programy finansowe lub budżetowe nie podlegają procedurze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Projektowany przepis w odróżnieniu od ww. przepisu dyrektywy wprowadza również ograniczenie w jego stosowaniu w odniesieniu do projektu dokumentu, który może znacząco oddziaływać na obszary Natura 2000. Powyższe uzasadnione jest tym, że dyrektywa siedliskowa, nie dopuszcza odstępstw od oceny, o której mowa w jej art. 6 ust. 3 zdanie pierwsze.</w:t>
      </w:r>
    </w:p>
    <w:p w14:paraId="1342F719" w14:textId="4B6B41CE" w:rsidR="000A36A4" w:rsidRPr="00184CE7" w:rsidRDefault="000A36A4" w:rsidP="00D34B2C">
      <w:pPr>
        <w:suppressAutoHyphens w:val="0"/>
        <w:spacing w:line="360" w:lineRule="auto"/>
        <w:jc w:val="both"/>
        <w:rPr>
          <w:rFonts w:ascii="Times New Roman" w:hAnsi="Times New Roman"/>
          <w:sz w:val="22"/>
          <w:szCs w:val="22"/>
        </w:rPr>
      </w:pPr>
      <w:r w:rsidRPr="00184CE7">
        <w:rPr>
          <w:rFonts w:ascii="Times New Roman" w:hAnsi="Times New Roman"/>
          <w:sz w:val="22"/>
          <w:szCs w:val="22"/>
        </w:rPr>
        <w:t xml:space="preserve">Brak proponowanego uregulowania powoduje konieczność przeprowadzania procedury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dla dokument</w:t>
      </w:r>
      <w:r w:rsidR="000530E8">
        <w:rPr>
          <w:rFonts w:ascii="Times New Roman" w:hAnsi="Times New Roman"/>
          <w:sz w:val="22"/>
          <w:szCs w:val="22"/>
        </w:rPr>
        <w:t>ów</w:t>
      </w:r>
      <w:r w:rsidRPr="00184CE7">
        <w:rPr>
          <w:rFonts w:ascii="Times New Roman" w:hAnsi="Times New Roman"/>
          <w:sz w:val="22"/>
          <w:szCs w:val="22"/>
        </w:rPr>
        <w:t xml:space="preserve">, które zgodnie z przepisami dyrektywy nie podlegają takiemu wymogowi. </w:t>
      </w:r>
    </w:p>
    <w:p w14:paraId="0B0E3A00" w14:textId="77777777" w:rsidR="000A36A4" w:rsidRPr="006D2CA8" w:rsidRDefault="000A36A4" w:rsidP="00D34B2C">
      <w:pPr>
        <w:suppressAutoHyphens w:val="0"/>
        <w:spacing w:line="360" w:lineRule="auto"/>
        <w:jc w:val="both"/>
        <w:rPr>
          <w:rFonts w:ascii="Times New Roman" w:hAnsi="Times New Roman"/>
          <w:sz w:val="22"/>
          <w:szCs w:val="22"/>
        </w:rPr>
      </w:pPr>
    </w:p>
    <w:p w14:paraId="3BD3C327" w14:textId="6CC8555F"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48</w:t>
      </w:r>
    </w:p>
    <w:p w14:paraId="45F28F00" w14:textId="77777777" w:rsidR="00D02654"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w:t>
      </w:r>
      <w:r w:rsidR="00590A24" w:rsidRPr="00184CE7">
        <w:rPr>
          <w:rFonts w:ascii="Times New Roman" w:hAnsi="Times New Roman"/>
          <w:sz w:val="22"/>
          <w:szCs w:val="22"/>
        </w:rPr>
        <w:t xml:space="preserve">projektowanym </w:t>
      </w:r>
      <w:r w:rsidRPr="00184CE7">
        <w:rPr>
          <w:rFonts w:ascii="Times New Roman" w:hAnsi="Times New Roman"/>
          <w:sz w:val="22"/>
          <w:szCs w:val="22"/>
        </w:rPr>
        <w:t xml:space="preserve">przepisie dokonano zmian w zakresie warunków, jakie muszą być spełnione dla możliwości odstąpienia od ustanowionego w art. 46 obowiązku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w:t>
      </w:r>
    </w:p>
    <w:p w14:paraId="0564D90E" w14:textId="4D1CAA07"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ust. 1 uszczegółowiono zastrzeżenie, że odstąpienie od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dla dokumentów, o których mowa w art. 46 ust. 1 pkt 1 i 2</w:t>
      </w:r>
      <w:r w:rsidR="003B75E4">
        <w:rPr>
          <w:rFonts w:ascii="Times New Roman" w:hAnsi="Times New Roman"/>
          <w:sz w:val="22"/>
          <w:szCs w:val="22"/>
        </w:rPr>
        <w:t>,</w:t>
      </w:r>
      <w:r w:rsidRPr="00184CE7">
        <w:rPr>
          <w:rFonts w:ascii="Times New Roman" w:hAnsi="Times New Roman"/>
          <w:sz w:val="22"/>
          <w:szCs w:val="22"/>
        </w:rPr>
        <w:t xml:space="preserve"> uwarunkowane jest brakiem znaczącego oddziaływania na</w:t>
      </w:r>
      <w:r w:rsidR="00590A24" w:rsidRPr="00184CE7">
        <w:rPr>
          <w:rFonts w:ascii="Times New Roman" w:hAnsi="Times New Roman"/>
          <w:sz w:val="22"/>
          <w:szCs w:val="22"/>
        </w:rPr>
        <w:t xml:space="preserve"> obszary Natura 2000, które jest jednym </w:t>
      </w:r>
      <w:r w:rsidRPr="00184CE7">
        <w:rPr>
          <w:rFonts w:ascii="Times New Roman" w:hAnsi="Times New Roman"/>
          <w:sz w:val="22"/>
          <w:szCs w:val="22"/>
        </w:rPr>
        <w:t xml:space="preserve">z aspektów znaczącego oddziaływania na środowisko. W ust. 2 wprowadzono możliwość odstąpienia od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w odniesieniu do projektów zmian dokumentów wymienionych w art. 46 ust.</w:t>
      </w:r>
      <w:r w:rsidR="003B75E4">
        <w:rPr>
          <w:rFonts w:ascii="Times New Roman" w:hAnsi="Times New Roman"/>
          <w:sz w:val="22"/>
          <w:szCs w:val="22"/>
        </w:rPr>
        <w:t xml:space="preserve"> 1</w:t>
      </w:r>
      <w:r w:rsidRPr="00184CE7">
        <w:rPr>
          <w:rFonts w:ascii="Times New Roman" w:hAnsi="Times New Roman"/>
          <w:sz w:val="22"/>
          <w:szCs w:val="22"/>
        </w:rPr>
        <w:t xml:space="preserve"> pkt 3.</w:t>
      </w:r>
    </w:p>
    <w:p w14:paraId="08E7B0B3" w14:textId="68272584" w:rsidR="000322F6" w:rsidRPr="00184CE7" w:rsidRDefault="000322F6" w:rsidP="00D02654">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obecnym stanie prawnym nie jest możliwe odstąpienie od przeprowadzenia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dla nowych dokumentów z zakresu zagospodarowania przestrzennego oraz strategii rozwoju regionalnego (dokumenty wskazane w art. 46 </w:t>
      </w:r>
      <w:r w:rsidR="003B75E4">
        <w:rPr>
          <w:rFonts w:ascii="Times New Roman" w:hAnsi="Times New Roman"/>
          <w:sz w:val="22"/>
          <w:szCs w:val="22"/>
        </w:rPr>
        <w:t xml:space="preserve">ust. 1 </w:t>
      </w:r>
      <w:r w:rsidRPr="00184CE7">
        <w:rPr>
          <w:rFonts w:ascii="Times New Roman" w:hAnsi="Times New Roman"/>
          <w:sz w:val="22"/>
          <w:szCs w:val="22"/>
        </w:rPr>
        <w:t>pkt</w:t>
      </w:r>
      <w:proofErr w:type="gramStart"/>
      <w:r w:rsidRPr="00184CE7">
        <w:rPr>
          <w:rFonts w:ascii="Times New Roman" w:hAnsi="Times New Roman"/>
          <w:sz w:val="22"/>
          <w:szCs w:val="22"/>
        </w:rPr>
        <w:t xml:space="preserve"> 1). Odstąpienie</w:t>
      </w:r>
      <w:proofErr w:type="gramEnd"/>
      <w:r w:rsidRPr="00184CE7">
        <w:rPr>
          <w:rFonts w:ascii="Times New Roman" w:hAnsi="Times New Roman"/>
          <w:sz w:val="22"/>
          <w:szCs w:val="22"/>
        </w:rPr>
        <w:t xml:space="preserve"> może dotyczyć wyłącznie projektów dokumentów stanowiących niewielkie modyfikacje przyjętych już dokumentów tego typu. W ust. 3, zgodnie z</w:t>
      </w:r>
      <w:r w:rsidR="00C251AC" w:rsidRPr="00184CE7">
        <w:rPr>
          <w:rFonts w:ascii="Times New Roman" w:hAnsi="Times New Roman"/>
          <w:sz w:val="22"/>
          <w:szCs w:val="22"/>
        </w:rPr>
        <w:t> </w:t>
      </w:r>
      <w:r w:rsidRPr="00184CE7">
        <w:rPr>
          <w:rFonts w:ascii="Times New Roman" w:hAnsi="Times New Roman"/>
          <w:sz w:val="22"/>
          <w:szCs w:val="22"/>
        </w:rPr>
        <w:t xml:space="preserve">dyrektywą SEA, założono możliwość odstąpienia również dla dokumentów wymienionych </w:t>
      </w:r>
      <w:r w:rsidR="006D2CA8">
        <w:rPr>
          <w:rFonts w:ascii="Times New Roman" w:hAnsi="Times New Roman"/>
          <w:sz w:val="22"/>
          <w:szCs w:val="22"/>
        </w:rPr>
        <w:br/>
      </w:r>
      <w:r w:rsidRPr="00184CE7">
        <w:rPr>
          <w:rFonts w:ascii="Times New Roman" w:hAnsi="Times New Roman"/>
          <w:sz w:val="22"/>
          <w:szCs w:val="22"/>
        </w:rPr>
        <w:t xml:space="preserve">w art. 46 ust. 1 pkt 1. Warunkiem </w:t>
      </w:r>
      <w:r w:rsidR="00590A24" w:rsidRPr="00184CE7">
        <w:rPr>
          <w:rFonts w:ascii="Times New Roman" w:hAnsi="Times New Roman"/>
          <w:sz w:val="22"/>
          <w:szCs w:val="22"/>
        </w:rPr>
        <w:t xml:space="preserve">tego </w:t>
      </w:r>
      <w:r w:rsidRPr="00184CE7">
        <w:rPr>
          <w:rFonts w:ascii="Times New Roman" w:hAnsi="Times New Roman"/>
          <w:sz w:val="22"/>
          <w:szCs w:val="22"/>
        </w:rPr>
        <w:t>odstąpienia jest, poza wymaganiami określonymi w ust. 1</w:t>
      </w:r>
      <w:r w:rsidR="00590A24" w:rsidRPr="00184CE7">
        <w:rPr>
          <w:rFonts w:ascii="Times New Roman" w:hAnsi="Times New Roman"/>
          <w:sz w:val="22"/>
          <w:szCs w:val="22"/>
        </w:rPr>
        <w:t>,</w:t>
      </w:r>
      <w:r w:rsidRPr="00184CE7">
        <w:rPr>
          <w:rFonts w:ascii="Times New Roman" w:hAnsi="Times New Roman"/>
          <w:sz w:val="22"/>
          <w:szCs w:val="22"/>
        </w:rPr>
        <w:t xml:space="preserve"> również to, że</w:t>
      </w:r>
      <w:r w:rsidR="00C251AC" w:rsidRPr="00184CE7">
        <w:rPr>
          <w:rFonts w:ascii="Times New Roman" w:hAnsi="Times New Roman"/>
          <w:sz w:val="22"/>
          <w:szCs w:val="22"/>
        </w:rPr>
        <w:t> </w:t>
      </w:r>
      <w:r w:rsidRPr="00184CE7">
        <w:rPr>
          <w:rFonts w:ascii="Times New Roman" w:hAnsi="Times New Roman"/>
          <w:sz w:val="22"/>
          <w:szCs w:val="22"/>
        </w:rPr>
        <w:t xml:space="preserve">dokument dotyczy obszaru </w:t>
      </w:r>
      <w:r w:rsidR="00590A24" w:rsidRPr="00184CE7">
        <w:rPr>
          <w:rFonts w:ascii="Times New Roman" w:hAnsi="Times New Roman"/>
          <w:sz w:val="22"/>
          <w:szCs w:val="22"/>
        </w:rPr>
        <w:t xml:space="preserve">leżącego </w:t>
      </w:r>
      <w:r w:rsidRPr="00184CE7">
        <w:rPr>
          <w:rFonts w:ascii="Times New Roman" w:hAnsi="Times New Roman"/>
          <w:sz w:val="22"/>
          <w:szCs w:val="22"/>
        </w:rPr>
        <w:t xml:space="preserve">w granicach jednej gminy. Taki sam warunek ustanowiony jest, obecnie i w projekcie ustawy, dla projektów dokumentów </w:t>
      </w:r>
      <w:r w:rsidR="003B75E4">
        <w:rPr>
          <w:rFonts w:ascii="Times New Roman" w:hAnsi="Times New Roman"/>
          <w:sz w:val="22"/>
          <w:szCs w:val="22"/>
        </w:rPr>
        <w:t>wymienionych w</w:t>
      </w:r>
      <w:r w:rsidRPr="00184CE7">
        <w:rPr>
          <w:rFonts w:ascii="Times New Roman" w:hAnsi="Times New Roman"/>
          <w:sz w:val="22"/>
          <w:szCs w:val="22"/>
        </w:rPr>
        <w:t xml:space="preserve"> art. 46 ust. 1 pkt 2.</w:t>
      </w:r>
    </w:p>
    <w:p w14:paraId="3B7288DC" w14:textId="77777777" w:rsidR="000322F6" w:rsidRPr="00184CE7" w:rsidRDefault="000322F6" w:rsidP="00D02654">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Projekt przewiduje wprowadzenie nowej przesłanki umożliwiającej odstąpienie od</w:t>
      </w:r>
      <w:r w:rsidR="00C251AC" w:rsidRPr="00184CE7">
        <w:rPr>
          <w:rFonts w:ascii="Times New Roman" w:hAnsi="Times New Roman"/>
          <w:sz w:val="22"/>
          <w:szCs w:val="22"/>
        </w:rPr>
        <w:t> </w:t>
      </w:r>
      <w:r w:rsidRPr="00184CE7">
        <w:rPr>
          <w:rFonts w:ascii="Times New Roman" w:hAnsi="Times New Roman"/>
          <w:sz w:val="22"/>
          <w:szCs w:val="22"/>
        </w:rPr>
        <w:t xml:space="preserve">sporządzania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dla zmian dokumentów wymienionych w art. 46 ust. 1 pkt 1 – jest nią obszar jednej gminy, którego dotyczy zmiana. Obecnie przesłanka ta dotyczy jedynie projektów wymienionych w pkt 2. </w:t>
      </w:r>
    </w:p>
    <w:p w14:paraId="33F944DA" w14:textId="334774EC" w:rsidR="000322F6" w:rsidRPr="00184CE7" w:rsidRDefault="000322F6" w:rsidP="00D02654">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Projekt przewiduje także możliwość odstąpienia od przeprowadzania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w stosunku do</w:t>
      </w:r>
      <w:r w:rsidR="00C251AC" w:rsidRPr="00184CE7">
        <w:rPr>
          <w:rFonts w:ascii="Times New Roman" w:hAnsi="Times New Roman"/>
          <w:sz w:val="22"/>
          <w:szCs w:val="22"/>
        </w:rPr>
        <w:t> </w:t>
      </w:r>
      <w:r w:rsidRPr="00184CE7">
        <w:rPr>
          <w:rFonts w:ascii="Times New Roman" w:hAnsi="Times New Roman"/>
          <w:sz w:val="22"/>
          <w:szCs w:val="22"/>
        </w:rPr>
        <w:t xml:space="preserve">zmian dokumentów wymienionych w art. 46 ust. 1 </w:t>
      </w:r>
      <w:proofErr w:type="gramStart"/>
      <w:r w:rsidRPr="00184CE7">
        <w:rPr>
          <w:rFonts w:ascii="Times New Roman" w:hAnsi="Times New Roman"/>
          <w:sz w:val="22"/>
          <w:szCs w:val="22"/>
        </w:rPr>
        <w:t>pkt 3 (czyli</w:t>
      </w:r>
      <w:proofErr w:type="gramEnd"/>
      <w:r w:rsidRPr="00184CE7">
        <w:rPr>
          <w:rFonts w:ascii="Times New Roman" w:hAnsi="Times New Roman"/>
          <w:sz w:val="22"/>
          <w:szCs w:val="22"/>
        </w:rPr>
        <w:t xml:space="preserve"> polityk itp.</w:t>
      </w:r>
      <w:r w:rsidR="00590A24" w:rsidRPr="00184CE7">
        <w:rPr>
          <w:rFonts w:ascii="Times New Roman" w:hAnsi="Times New Roman"/>
          <w:sz w:val="22"/>
          <w:szCs w:val="22"/>
        </w:rPr>
        <w:t>,</w:t>
      </w:r>
      <w:r w:rsidRPr="00184CE7">
        <w:rPr>
          <w:rFonts w:ascii="Times New Roman" w:hAnsi="Times New Roman"/>
          <w:sz w:val="22"/>
          <w:szCs w:val="22"/>
        </w:rPr>
        <w:t xml:space="preserve"> innych niż wymienione w pkt 1 i</w:t>
      </w:r>
      <w:r w:rsidR="003B75E4">
        <w:rPr>
          <w:rFonts w:ascii="Times New Roman" w:hAnsi="Times New Roman"/>
          <w:sz w:val="22"/>
          <w:szCs w:val="22"/>
        </w:rPr>
        <w:t> </w:t>
      </w:r>
      <w:r w:rsidRPr="00184CE7">
        <w:rPr>
          <w:rFonts w:ascii="Times New Roman" w:hAnsi="Times New Roman"/>
          <w:sz w:val="22"/>
          <w:szCs w:val="22"/>
        </w:rPr>
        <w:t>2, których realizacja może spowodować znaczące oddziaływanie na obszar Natura 2000</w:t>
      </w:r>
      <w:r w:rsidR="00590A24" w:rsidRPr="00184CE7">
        <w:rPr>
          <w:rFonts w:ascii="Times New Roman" w:hAnsi="Times New Roman"/>
          <w:sz w:val="22"/>
          <w:szCs w:val="22"/>
        </w:rPr>
        <w:t>,</w:t>
      </w:r>
      <w:r w:rsidRPr="00184CE7">
        <w:rPr>
          <w:rFonts w:ascii="Times New Roman" w:hAnsi="Times New Roman"/>
          <w:sz w:val="22"/>
          <w:szCs w:val="22"/>
        </w:rPr>
        <w:t xml:space="preserve"> jeżeli nie są one bezpośrednio związane z ochroną obszaru Natura 2000 lub nie wynikają z tej ochrony), o ile zmiany te obejmują niewielki zakres (przy dotrzymaniu warunku wskazanego w art. 48 ust. 2).</w:t>
      </w:r>
    </w:p>
    <w:p w14:paraId="7CD32C5E" w14:textId="40D72DC4" w:rsidR="000322F6" w:rsidRPr="00184CE7" w:rsidRDefault="000322F6" w:rsidP="00C251A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W ust. 5 wskazano na obowiązek dostarczenia przez organ opracowujący projekt dokumentu informacj</w:t>
      </w:r>
      <w:r w:rsidR="00590A24" w:rsidRPr="00184CE7">
        <w:rPr>
          <w:rFonts w:ascii="Times New Roman" w:hAnsi="Times New Roman"/>
          <w:sz w:val="22"/>
          <w:szCs w:val="22"/>
        </w:rPr>
        <w:t xml:space="preserve">i wymienionych w art. 49 ustawy </w:t>
      </w:r>
      <w:proofErr w:type="spellStart"/>
      <w:r w:rsidR="00590A24" w:rsidRPr="00184CE7">
        <w:rPr>
          <w:rFonts w:ascii="Times New Roman" w:hAnsi="Times New Roman"/>
          <w:sz w:val="22"/>
          <w:szCs w:val="22"/>
        </w:rPr>
        <w:t>ooś</w:t>
      </w:r>
      <w:proofErr w:type="spellEnd"/>
      <w:r w:rsidR="00590A24" w:rsidRPr="00184CE7">
        <w:rPr>
          <w:rFonts w:ascii="Times New Roman" w:hAnsi="Times New Roman"/>
          <w:sz w:val="22"/>
          <w:szCs w:val="22"/>
        </w:rPr>
        <w:t>.</w:t>
      </w:r>
    </w:p>
    <w:p w14:paraId="4C5A15CC" w14:textId="77777777" w:rsidR="00590A24" w:rsidRPr="006D2CA8" w:rsidRDefault="00590A24" w:rsidP="00D34B2C">
      <w:pPr>
        <w:suppressAutoHyphens w:val="0"/>
        <w:spacing w:line="360" w:lineRule="auto"/>
        <w:jc w:val="both"/>
        <w:rPr>
          <w:rFonts w:ascii="Times New Roman" w:hAnsi="Times New Roman"/>
          <w:sz w:val="22"/>
          <w:szCs w:val="22"/>
        </w:rPr>
      </w:pPr>
    </w:p>
    <w:p w14:paraId="3703127E" w14:textId="1A0398DD"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49</w:t>
      </w:r>
    </w:p>
    <w:p w14:paraId="0BE94E62" w14:textId="536BE904"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Skutek przepisu nie ulega zmianie, bowiem proponuje się </w:t>
      </w:r>
      <w:r w:rsidR="00590A24" w:rsidRPr="00184CE7">
        <w:rPr>
          <w:rFonts w:ascii="Times New Roman" w:hAnsi="Times New Roman"/>
          <w:sz w:val="22"/>
          <w:szCs w:val="22"/>
        </w:rPr>
        <w:t xml:space="preserve">w nim </w:t>
      </w:r>
      <w:r w:rsidRPr="00184CE7">
        <w:rPr>
          <w:rFonts w:ascii="Times New Roman" w:hAnsi="Times New Roman"/>
          <w:sz w:val="22"/>
          <w:szCs w:val="22"/>
        </w:rPr>
        <w:t xml:space="preserve">zmianę słowa „konieczność” na „potrzeba”, w odniesieniu dla </w:t>
      </w:r>
      <w:proofErr w:type="spellStart"/>
      <w:r w:rsidRPr="00184CE7">
        <w:rPr>
          <w:rFonts w:ascii="Times New Roman" w:hAnsi="Times New Roman"/>
          <w:sz w:val="22"/>
          <w:szCs w:val="22"/>
        </w:rPr>
        <w:t>sooś</w:t>
      </w:r>
      <w:proofErr w:type="spellEnd"/>
      <w:r w:rsidRPr="00184CE7">
        <w:rPr>
          <w:rFonts w:ascii="Times New Roman" w:hAnsi="Times New Roman"/>
          <w:sz w:val="22"/>
          <w:szCs w:val="22"/>
        </w:rPr>
        <w:t xml:space="preserve"> dotyczącej projektów dokumentów wymienionych w art. 47</w:t>
      </w:r>
      <w:r w:rsidR="008D0B6C">
        <w:rPr>
          <w:rFonts w:ascii="Times New Roman" w:hAnsi="Times New Roman"/>
          <w:sz w:val="22"/>
          <w:szCs w:val="22"/>
        </w:rPr>
        <w:t xml:space="preserve"> ust.</w:t>
      </w:r>
      <w:r w:rsidR="003B75E4">
        <w:rPr>
          <w:rFonts w:ascii="Times New Roman" w:hAnsi="Times New Roman"/>
          <w:sz w:val="22"/>
          <w:szCs w:val="22"/>
        </w:rPr>
        <w:t> </w:t>
      </w:r>
      <w:r w:rsidR="008D0B6C">
        <w:rPr>
          <w:rFonts w:ascii="Times New Roman" w:hAnsi="Times New Roman"/>
          <w:sz w:val="22"/>
          <w:szCs w:val="22"/>
        </w:rPr>
        <w:t>1 ustawy.</w:t>
      </w:r>
    </w:p>
    <w:p w14:paraId="1070BA94" w14:textId="77777777" w:rsidR="000322F6" w:rsidRPr="006D2CA8" w:rsidRDefault="000322F6" w:rsidP="00D34B2C">
      <w:pPr>
        <w:suppressAutoHyphens w:val="0"/>
        <w:spacing w:line="360" w:lineRule="auto"/>
        <w:jc w:val="both"/>
        <w:rPr>
          <w:rFonts w:ascii="Times New Roman" w:hAnsi="Times New Roman"/>
          <w:sz w:val="22"/>
          <w:szCs w:val="22"/>
          <w:u w:val="single"/>
        </w:rPr>
      </w:pPr>
    </w:p>
    <w:p w14:paraId="4FB2835A" w14:textId="170C15E7"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50</w:t>
      </w:r>
    </w:p>
    <w:p w14:paraId="0E65E765" w14:textId="77777777"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Przepis przeniesiony do art. 46 ust. 2. Opis modyfikacji przy komentarzu do art. 46 ust. 2.  </w:t>
      </w:r>
    </w:p>
    <w:p w14:paraId="766ABD0B" w14:textId="77777777" w:rsidR="000322F6" w:rsidRPr="00184CE7" w:rsidRDefault="000322F6" w:rsidP="00D34B2C">
      <w:pPr>
        <w:suppressAutoHyphens w:val="0"/>
        <w:spacing w:line="360" w:lineRule="auto"/>
        <w:jc w:val="both"/>
        <w:rPr>
          <w:rFonts w:ascii="Times New Roman" w:hAnsi="Times New Roman"/>
          <w:b/>
          <w:sz w:val="22"/>
          <w:szCs w:val="22"/>
        </w:rPr>
      </w:pPr>
    </w:p>
    <w:p w14:paraId="77E34767" w14:textId="45B0FA90" w:rsidR="000322F6" w:rsidRPr="00D479C0" w:rsidRDefault="00A50C73" w:rsidP="00D34B2C">
      <w:pPr>
        <w:suppressAutoHyphens w:val="0"/>
        <w:spacing w:line="360" w:lineRule="auto"/>
        <w:jc w:val="both"/>
        <w:rPr>
          <w:rFonts w:ascii="Times New Roman" w:hAnsi="Times New Roman"/>
          <w:b/>
          <w:sz w:val="22"/>
          <w:szCs w:val="22"/>
        </w:rPr>
      </w:pPr>
      <w:r w:rsidRPr="00A50C73">
        <w:rPr>
          <w:rFonts w:ascii="Times New Roman" w:hAnsi="Times New Roman"/>
          <w:b/>
          <w:sz w:val="22"/>
          <w:szCs w:val="22"/>
        </w:rPr>
        <w:t xml:space="preserve">Art. 51 </w:t>
      </w:r>
      <w:r w:rsidR="008D0B6C">
        <w:rPr>
          <w:rFonts w:ascii="Times New Roman" w:hAnsi="Times New Roman"/>
          <w:b/>
          <w:sz w:val="22"/>
          <w:szCs w:val="22"/>
        </w:rPr>
        <w:t xml:space="preserve">ust. 1 i </w:t>
      </w:r>
      <w:r w:rsidRPr="00A50C73">
        <w:rPr>
          <w:rFonts w:ascii="Times New Roman" w:hAnsi="Times New Roman"/>
          <w:b/>
          <w:sz w:val="22"/>
          <w:szCs w:val="22"/>
        </w:rPr>
        <w:t>ust. 2 pkt 1 lit. g</w:t>
      </w:r>
    </w:p>
    <w:p w14:paraId="653736B9" w14:textId="5CBE05AC" w:rsidR="000322F6" w:rsidRPr="00184CE7" w:rsidRDefault="00F971A9" w:rsidP="00D34B2C">
      <w:pPr>
        <w:suppressAutoHyphens w:val="0"/>
        <w:spacing w:line="360" w:lineRule="auto"/>
        <w:ind w:firstLine="708"/>
        <w:jc w:val="both"/>
        <w:rPr>
          <w:rFonts w:ascii="Times New Roman" w:hAnsi="Times New Roman"/>
          <w:sz w:val="22"/>
          <w:szCs w:val="22"/>
        </w:rPr>
      </w:pPr>
      <w:r>
        <w:rPr>
          <w:rFonts w:ascii="Times New Roman" w:hAnsi="Times New Roman"/>
          <w:sz w:val="22"/>
          <w:szCs w:val="22"/>
        </w:rPr>
        <w:t>Zmiana w ust. 1 ma charakter wynikowy, ze względu na wprowadzenie ustępów w art. 47</w:t>
      </w:r>
      <w:r w:rsidR="008D0B6C">
        <w:rPr>
          <w:rFonts w:ascii="Times New Roman" w:hAnsi="Times New Roman"/>
          <w:sz w:val="22"/>
          <w:szCs w:val="22"/>
        </w:rPr>
        <w:t xml:space="preserve"> </w:t>
      </w:r>
      <w:r w:rsidR="006D2CA8">
        <w:rPr>
          <w:rFonts w:ascii="Times New Roman" w:hAnsi="Times New Roman"/>
          <w:sz w:val="22"/>
          <w:szCs w:val="22"/>
        </w:rPr>
        <w:br/>
      </w:r>
      <w:r w:rsidR="008D0B6C">
        <w:rPr>
          <w:rFonts w:ascii="Times New Roman" w:hAnsi="Times New Roman"/>
          <w:sz w:val="22"/>
          <w:szCs w:val="22"/>
        </w:rPr>
        <w:t>i koniecznoś</w:t>
      </w:r>
      <w:r w:rsidR="0078257E">
        <w:rPr>
          <w:rFonts w:ascii="Times New Roman" w:hAnsi="Times New Roman"/>
          <w:sz w:val="22"/>
          <w:szCs w:val="22"/>
        </w:rPr>
        <w:t>ć</w:t>
      </w:r>
      <w:r w:rsidR="008D0B6C">
        <w:rPr>
          <w:rFonts w:ascii="Times New Roman" w:hAnsi="Times New Roman"/>
          <w:sz w:val="22"/>
          <w:szCs w:val="22"/>
        </w:rPr>
        <w:t xml:space="preserve"> odesłania wyłącznie do art. 47 ust. 1</w:t>
      </w:r>
      <w:r w:rsidR="00CB7623">
        <w:rPr>
          <w:rFonts w:ascii="Times New Roman" w:hAnsi="Times New Roman"/>
          <w:sz w:val="22"/>
          <w:szCs w:val="22"/>
        </w:rPr>
        <w:t xml:space="preserve"> </w:t>
      </w:r>
      <w:r w:rsidR="008D0B6C">
        <w:rPr>
          <w:rFonts w:ascii="Times New Roman" w:hAnsi="Times New Roman"/>
          <w:sz w:val="22"/>
          <w:szCs w:val="22"/>
        </w:rPr>
        <w:t>ustawy</w:t>
      </w:r>
      <w:r>
        <w:rPr>
          <w:rFonts w:ascii="Times New Roman" w:hAnsi="Times New Roman"/>
          <w:sz w:val="22"/>
          <w:szCs w:val="22"/>
        </w:rPr>
        <w:t>. Z kolei p</w:t>
      </w:r>
      <w:r w:rsidR="000322F6" w:rsidRPr="00184CE7">
        <w:rPr>
          <w:rFonts w:ascii="Times New Roman" w:hAnsi="Times New Roman"/>
          <w:sz w:val="22"/>
          <w:szCs w:val="22"/>
        </w:rPr>
        <w:t xml:space="preserve">rojektowany przepis </w:t>
      </w:r>
      <w:r w:rsidRPr="00F971A9">
        <w:rPr>
          <w:rFonts w:ascii="Times New Roman" w:hAnsi="Times New Roman"/>
          <w:sz w:val="22"/>
          <w:szCs w:val="22"/>
        </w:rPr>
        <w:t>ust. 2 pkt 1 lit. g</w:t>
      </w:r>
      <w:r>
        <w:rPr>
          <w:rFonts w:ascii="Times New Roman" w:hAnsi="Times New Roman"/>
          <w:sz w:val="22"/>
          <w:szCs w:val="22"/>
        </w:rPr>
        <w:t xml:space="preserve"> </w:t>
      </w:r>
      <w:r w:rsidR="000322F6" w:rsidRPr="00184CE7">
        <w:rPr>
          <w:rFonts w:ascii="Times New Roman" w:hAnsi="Times New Roman"/>
          <w:sz w:val="22"/>
          <w:szCs w:val="22"/>
        </w:rPr>
        <w:t>rozszerza wymogi dla prognozy oddziaływania na środowisko o: wskazanie daty sporządzenia prognozy, imienia</w:t>
      </w:r>
      <w:r w:rsidR="0078257E">
        <w:rPr>
          <w:rFonts w:ascii="Times New Roman" w:hAnsi="Times New Roman"/>
          <w:sz w:val="22"/>
          <w:szCs w:val="22"/>
        </w:rPr>
        <w:t>,</w:t>
      </w:r>
      <w:r w:rsidR="000322F6" w:rsidRPr="00184CE7">
        <w:rPr>
          <w:rFonts w:ascii="Times New Roman" w:hAnsi="Times New Roman"/>
          <w:sz w:val="22"/>
          <w:szCs w:val="22"/>
        </w:rPr>
        <w:t xml:space="preserve"> nazwiska i podpisu autora prognozy, a w </w:t>
      </w:r>
      <w:proofErr w:type="gramStart"/>
      <w:r w:rsidR="000322F6" w:rsidRPr="00184CE7">
        <w:rPr>
          <w:rFonts w:ascii="Times New Roman" w:hAnsi="Times New Roman"/>
          <w:sz w:val="22"/>
          <w:szCs w:val="22"/>
        </w:rPr>
        <w:t>przypadku gdy</w:t>
      </w:r>
      <w:proofErr w:type="gramEnd"/>
      <w:r w:rsidR="000322F6" w:rsidRPr="00184CE7">
        <w:rPr>
          <w:rFonts w:ascii="Times New Roman" w:hAnsi="Times New Roman"/>
          <w:sz w:val="22"/>
          <w:szCs w:val="22"/>
        </w:rPr>
        <w:t xml:space="preserve"> wykonawcą prognozy jest zespół autorów – imienia, nazwiska i podpisu kierującego tym zespołem oraz imion, nazwisk i podpisów członków zespołu autorów. </w:t>
      </w:r>
      <w:r w:rsidR="001D2162" w:rsidRPr="00184CE7">
        <w:rPr>
          <w:rFonts w:ascii="Times New Roman" w:hAnsi="Times New Roman"/>
          <w:sz w:val="22"/>
          <w:szCs w:val="22"/>
        </w:rPr>
        <w:t>Regulacja</w:t>
      </w:r>
      <w:r w:rsidR="000322F6" w:rsidRPr="00184CE7">
        <w:rPr>
          <w:rFonts w:ascii="Times New Roman" w:hAnsi="Times New Roman"/>
          <w:sz w:val="22"/>
          <w:szCs w:val="22"/>
        </w:rPr>
        <w:t xml:space="preserve"> t</w:t>
      </w:r>
      <w:r w:rsidR="001D2162" w:rsidRPr="00184CE7">
        <w:rPr>
          <w:rFonts w:ascii="Times New Roman" w:hAnsi="Times New Roman"/>
          <w:sz w:val="22"/>
          <w:szCs w:val="22"/>
        </w:rPr>
        <w:t>a</w:t>
      </w:r>
      <w:r w:rsidR="000322F6" w:rsidRPr="00184CE7">
        <w:rPr>
          <w:rFonts w:ascii="Times New Roman" w:hAnsi="Times New Roman"/>
          <w:sz w:val="22"/>
          <w:szCs w:val="22"/>
        </w:rPr>
        <w:t xml:space="preserve"> jest </w:t>
      </w:r>
      <w:r w:rsidR="001D2162" w:rsidRPr="00184CE7">
        <w:rPr>
          <w:rFonts w:ascii="Times New Roman" w:hAnsi="Times New Roman"/>
          <w:sz w:val="22"/>
          <w:szCs w:val="22"/>
        </w:rPr>
        <w:t>związana ze</w:t>
      </w:r>
      <w:r w:rsidR="00C251AC" w:rsidRPr="00184CE7">
        <w:rPr>
          <w:rFonts w:ascii="Times New Roman" w:hAnsi="Times New Roman"/>
          <w:sz w:val="22"/>
          <w:szCs w:val="22"/>
        </w:rPr>
        <w:t> </w:t>
      </w:r>
      <w:r w:rsidR="000322F6" w:rsidRPr="00184CE7">
        <w:rPr>
          <w:rFonts w:ascii="Times New Roman" w:hAnsi="Times New Roman"/>
          <w:sz w:val="22"/>
          <w:szCs w:val="22"/>
        </w:rPr>
        <w:t>zmian</w:t>
      </w:r>
      <w:r w:rsidR="001D2162" w:rsidRPr="00184CE7">
        <w:rPr>
          <w:rFonts w:ascii="Times New Roman" w:hAnsi="Times New Roman"/>
          <w:sz w:val="22"/>
          <w:szCs w:val="22"/>
        </w:rPr>
        <w:t>ami</w:t>
      </w:r>
      <w:r w:rsidR="000322F6" w:rsidRPr="00184CE7">
        <w:rPr>
          <w:rFonts w:ascii="Times New Roman" w:hAnsi="Times New Roman"/>
          <w:sz w:val="22"/>
          <w:szCs w:val="22"/>
        </w:rPr>
        <w:t xml:space="preserve"> wprowadz</w:t>
      </w:r>
      <w:r w:rsidR="001D2162" w:rsidRPr="00184CE7">
        <w:rPr>
          <w:rFonts w:ascii="Times New Roman" w:hAnsi="Times New Roman"/>
          <w:sz w:val="22"/>
          <w:szCs w:val="22"/>
        </w:rPr>
        <w:t>a</w:t>
      </w:r>
      <w:r w:rsidR="000322F6" w:rsidRPr="00184CE7">
        <w:rPr>
          <w:rFonts w:ascii="Times New Roman" w:hAnsi="Times New Roman"/>
          <w:sz w:val="22"/>
          <w:szCs w:val="22"/>
        </w:rPr>
        <w:t>ny</w:t>
      </w:r>
      <w:r w:rsidR="001D2162" w:rsidRPr="00184CE7">
        <w:rPr>
          <w:rFonts w:ascii="Times New Roman" w:hAnsi="Times New Roman"/>
          <w:sz w:val="22"/>
          <w:szCs w:val="22"/>
        </w:rPr>
        <w:t>mi</w:t>
      </w:r>
      <w:r w:rsidR="000322F6" w:rsidRPr="00184CE7">
        <w:rPr>
          <w:rFonts w:ascii="Times New Roman" w:hAnsi="Times New Roman"/>
          <w:sz w:val="22"/>
          <w:szCs w:val="22"/>
        </w:rPr>
        <w:t xml:space="preserve"> </w:t>
      </w:r>
      <w:r w:rsidR="001D2162" w:rsidRPr="00184CE7">
        <w:rPr>
          <w:rFonts w:ascii="Times New Roman" w:hAnsi="Times New Roman"/>
          <w:sz w:val="22"/>
          <w:szCs w:val="22"/>
        </w:rPr>
        <w:t xml:space="preserve">niniejszym projektem </w:t>
      </w:r>
      <w:r w:rsidR="000322F6" w:rsidRPr="00184CE7">
        <w:rPr>
          <w:rFonts w:ascii="Times New Roman" w:hAnsi="Times New Roman"/>
          <w:sz w:val="22"/>
          <w:szCs w:val="22"/>
        </w:rPr>
        <w:t>do art. 74a ust. 2 pkt 2</w:t>
      </w:r>
      <w:r w:rsidR="001D2162" w:rsidRPr="00184CE7">
        <w:rPr>
          <w:rFonts w:ascii="Times New Roman" w:hAnsi="Times New Roman"/>
          <w:sz w:val="22"/>
          <w:szCs w:val="22"/>
        </w:rPr>
        <w:t>, który</w:t>
      </w:r>
      <w:r w:rsidR="000322F6" w:rsidRPr="00184CE7">
        <w:rPr>
          <w:rFonts w:ascii="Times New Roman" w:hAnsi="Times New Roman"/>
          <w:sz w:val="22"/>
          <w:szCs w:val="22"/>
        </w:rPr>
        <w:t xml:space="preserve"> określa wymagania dla osób </w:t>
      </w:r>
      <w:r w:rsidR="001D2162" w:rsidRPr="00184CE7">
        <w:rPr>
          <w:rFonts w:ascii="Times New Roman" w:hAnsi="Times New Roman"/>
          <w:sz w:val="22"/>
          <w:szCs w:val="22"/>
        </w:rPr>
        <w:t xml:space="preserve">sporządzających m.in. prognozy </w:t>
      </w:r>
      <w:r w:rsidR="000322F6" w:rsidRPr="00184CE7">
        <w:rPr>
          <w:rFonts w:ascii="Times New Roman" w:hAnsi="Times New Roman"/>
          <w:sz w:val="22"/>
          <w:szCs w:val="22"/>
        </w:rPr>
        <w:t xml:space="preserve">oddziaływania na środowisko.  </w:t>
      </w:r>
    </w:p>
    <w:p w14:paraId="123B3E3D" w14:textId="77777777" w:rsidR="001D2162" w:rsidRPr="006D2CA8" w:rsidRDefault="001D2162" w:rsidP="00D34B2C">
      <w:pPr>
        <w:suppressAutoHyphens w:val="0"/>
        <w:spacing w:line="360" w:lineRule="auto"/>
        <w:ind w:firstLine="708"/>
        <w:jc w:val="both"/>
        <w:rPr>
          <w:rFonts w:ascii="Times New Roman" w:hAnsi="Times New Roman"/>
          <w:sz w:val="22"/>
          <w:szCs w:val="22"/>
        </w:rPr>
      </w:pPr>
    </w:p>
    <w:p w14:paraId="05CF5446" w14:textId="00EC8974" w:rsidR="000322F6" w:rsidRPr="00184CE7" w:rsidRDefault="000322F6" w:rsidP="00D34B2C">
      <w:pPr>
        <w:suppressAutoHyphens w:val="0"/>
        <w:spacing w:line="360" w:lineRule="auto"/>
        <w:jc w:val="both"/>
        <w:rPr>
          <w:rFonts w:ascii="Times New Roman" w:hAnsi="Times New Roman"/>
          <w:sz w:val="22"/>
          <w:szCs w:val="22"/>
        </w:rPr>
      </w:pPr>
      <w:r w:rsidRPr="00184CE7">
        <w:rPr>
          <w:rFonts w:ascii="Times New Roman" w:hAnsi="Times New Roman"/>
          <w:b/>
          <w:sz w:val="22"/>
          <w:szCs w:val="22"/>
        </w:rPr>
        <w:t>Art. 53</w:t>
      </w:r>
    </w:p>
    <w:p w14:paraId="7DE0B80D" w14:textId="0D61E52F" w:rsidR="000322F6" w:rsidRDefault="001D2162"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Projekt wprowadza </w:t>
      </w:r>
      <w:r w:rsidR="000322F6" w:rsidRPr="00184CE7">
        <w:rPr>
          <w:rFonts w:ascii="Times New Roman" w:hAnsi="Times New Roman"/>
          <w:sz w:val="22"/>
          <w:szCs w:val="22"/>
        </w:rPr>
        <w:t xml:space="preserve">przepis, na </w:t>
      </w:r>
      <w:proofErr w:type="gramStart"/>
      <w:r w:rsidR="000322F6" w:rsidRPr="00184CE7">
        <w:rPr>
          <w:rFonts w:ascii="Times New Roman" w:hAnsi="Times New Roman"/>
          <w:sz w:val="22"/>
          <w:szCs w:val="22"/>
        </w:rPr>
        <w:t>podstawie którego</w:t>
      </w:r>
      <w:proofErr w:type="gramEnd"/>
      <w:r w:rsidR="000322F6" w:rsidRPr="00184CE7">
        <w:rPr>
          <w:rFonts w:ascii="Times New Roman" w:hAnsi="Times New Roman"/>
          <w:sz w:val="22"/>
          <w:szCs w:val="22"/>
        </w:rPr>
        <w:t xml:space="preserve"> organ</w:t>
      </w:r>
      <w:r w:rsidR="008452DE">
        <w:rPr>
          <w:rFonts w:ascii="Times New Roman" w:hAnsi="Times New Roman"/>
          <w:sz w:val="22"/>
          <w:szCs w:val="22"/>
        </w:rPr>
        <w:t>,</w:t>
      </w:r>
      <w:r w:rsidR="000322F6" w:rsidRPr="00184CE7">
        <w:rPr>
          <w:rFonts w:ascii="Times New Roman" w:hAnsi="Times New Roman"/>
          <w:sz w:val="22"/>
          <w:szCs w:val="22"/>
        </w:rPr>
        <w:t xml:space="preserve"> </w:t>
      </w:r>
      <w:r w:rsidR="005C2F44">
        <w:rPr>
          <w:rFonts w:ascii="Times New Roman" w:hAnsi="Times New Roman"/>
          <w:sz w:val="22"/>
          <w:szCs w:val="22"/>
        </w:rPr>
        <w:t>uzgadniając</w:t>
      </w:r>
      <w:r w:rsidR="005C2F44" w:rsidRPr="00184CE7">
        <w:rPr>
          <w:rFonts w:ascii="Times New Roman" w:hAnsi="Times New Roman"/>
          <w:sz w:val="22"/>
          <w:szCs w:val="22"/>
        </w:rPr>
        <w:t xml:space="preserve"> </w:t>
      </w:r>
      <w:r w:rsidR="000322F6" w:rsidRPr="00184CE7">
        <w:rPr>
          <w:rFonts w:ascii="Times New Roman" w:hAnsi="Times New Roman"/>
          <w:sz w:val="22"/>
          <w:szCs w:val="22"/>
        </w:rPr>
        <w:t xml:space="preserve">potrzebę przeprowadzenia </w:t>
      </w:r>
      <w:proofErr w:type="spellStart"/>
      <w:r w:rsidR="000322F6" w:rsidRPr="00184CE7">
        <w:rPr>
          <w:rFonts w:ascii="Times New Roman" w:hAnsi="Times New Roman"/>
          <w:sz w:val="22"/>
          <w:szCs w:val="22"/>
        </w:rPr>
        <w:t>sooś</w:t>
      </w:r>
      <w:proofErr w:type="spellEnd"/>
      <w:r w:rsidR="000322F6" w:rsidRPr="00184CE7">
        <w:rPr>
          <w:rFonts w:ascii="Times New Roman" w:hAnsi="Times New Roman"/>
          <w:sz w:val="22"/>
          <w:szCs w:val="22"/>
        </w:rPr>
        <w:t xml:space="preserve"> w odniesieniu do </w:t>
      </w:r>
      <w:r w:rsidR="00F971A9">
        <w:rPr>
          <w:rFonts w:ascii="Times New Roman" w:hAnsi="Times New Roman"/>
          <w:sz w:val="22"/>
          <w:szCs w:val="22"/>
        </w:rPr>
        <w:t>projektów</w:t>
      </w:r>
      <w:r w:rsidR="00EC0B2D">
        <w:rPr>
          <w:rFonts w:ascii="Times New Roman" w:hAnsi="Times New Roman"/>
          <w:sz w:val="22"/>
          <w:szCs w:val="22"/>
        </w:rPr>
        <w:t>, o których mowa</w:t>
      </w:r>
      <w:r w:rsidR="00F971A9">
        <w:rPr>
          <w:rFonts w:ascii="Times New Roman" w:hAnsi="Times New Roman"/>
          <w:sz w:val="22"/>
          <w:szCs w:val="22"/>
        </w:rPr>
        <w:t xml:space="preserve"> </w:t>
      </w:r>
      <w:r w:rsidR="000322F6" w:rsidRPr="00184CE7">
        <w:rPr>
          <w:rFonts w:ascii="Times New Roman" w:hAnsi="Times New Roman"/>
          <w:sz w:val="22"/>
          <w:szCs w:val="22"/>
        </w:rPr>
        <w:t>w art. 47</w:t>
      </w:r>
      <w:r w:rsidR="00A4234C" w:rsidRPr="00184CE7">
        <w:rPr>
          <w:rFonts w:ascii="Times New Roman" w:hAnsi="Times New Roman"/>
          <w:sz w:val="22"/>
          <w:szCs w:val="22"/>
        </w:rPr>
        <w:t xml:space="preserve"> </w:t>
      </w:r>
      <w:r w:rsidR="00EC0B2D">
        <w:rPr>
          <w:rFonts w:ascii="Times New Roman" w:hAnsi="Times New Roman"/>
          <w:sz w:val="22"/>
          <w:szCs w:val="22"/>
        </w:rPr>
        <w:t>ust. 1 (projektów dokumentów i projektów zmian dokumentów)</w:t>
      </w:r>
      <w:r w:rsidR="00CB7623">
        <w:rPr>
          <w:rFonts w:ascii="Times New Roman" w:hAnsi="Times New Roman"/>
          <w:sz w:val="22"/>
          <w:szCs w:val="22"/>
        </w:rPr>
        <w:t>,</w:t>
      </w:r>
      <w:r w:rsidR="00EC0B2D">
        <w:rPr>
          <w:rFonts w:ascii="Times New Roman" w:hAnsi="Times New Roman"/>
          <w:sz w:val="22"/>
          <w:szCs w:val="22"/>
        </w:rPr>
        <w:t xml:space="preserve"> </w:t>
      </w:r>
      <w:r w:rsidR="000322F6" w:rsidRPr="00184CE7">
        <w:rPr>
          <w:rFonts w:ascii="Times New Roman" w:hAnsi="Times New Roman"/>
          <w:sz w:val="22"/>
          <w:szCs w:val="22"/>
        </w:rPr>
        <w:t xml:space="preserve">albo brak możliwości odstąpienia od </w:t>
      </w:r>
      <w:proofErr w:type="spellStart"/>
      <w:r w:rsidR="000322F6" w:rsidRPr="00184CE7">
        <w:rPr>
          <w:rFonts w:ascii="Times New Roman" w:hAnsi="Times New Roman"/>
          <w:sz w:val="22"/>
          <w:szCs w:val="22"/>
        </w:rPr>
        <w:t>sooś</w:t>
      </w:r>
      <w:proofErr w:type="spellEnd"/>
      <w:r w:rsidR="000322F6" w:rsidRPr="00184CE7">
        <w:rPr>
          <w:rFonts w:ascii="Times New Roman" w:hAnsi="Times New Roman"/>
          <w:sz w:val="22"/>
          <w:szCs w:val="22"/>
        </w:rPr>
        <w:t xml:space="preserve"> </w:t>
      </w:r>
      <w:r w:rsidR="00EC0B2D">
        <w:rPr>
          <w:rFonts w:ascii="Times New Roman" w:hAnsi="Times New Roman"/>
          <w:sz w:val="22"/>
          <w:szCs w:val="22"/>
        </w:rPr>
        <w:t>w przypadkach, o których mowa</w:t>
      </w:r>
      <w:r w:rsidR="000322F6" w:rsidRPr="00184CE7">
        <w:rPr>
          <w:rFonts w:ascii="Times New Roman" w:hAnsi="Times New Roman"/>
          <w:sz w:val="22"/>
          <w:szCs w:val="22"/>
        </w:rPr>
        <w:t xml:space="preserve"> w art. 46 ust. 1 </w:t>
      </w:r>
      <w:r w:rsidR="00EC0B2D">
        <w:rPr>
          <w:rFonts w:ascii="Times New Roman" w:hAnsi="Times New Roman"/>
          <w:sz w:val="22"/>
          <w:szCs w:val="22"/>
        </w:rPr>
        <w:t>lub 2 (projektów dokumentów i projektów zmian dokumentów)</w:t>
      </w:r>
      <w:r w:rsidR="000322F6" w:rsidRPr="00184CE7">
        <w:rPr>
          <w:rFonts w:ascii="Times New Roman" w:hAnsi="Times New Roman"/>
          <w:sz w:val="22"/>
          <w:szCs w:val="22"/>
        </w:rPr>
        <w:t xml:space="preserve">, </w:t>
      </w:r>
      <w:r w:rsidR="005C2F44">
        <w:rPr>
          <w:rFonts w:ascii="Times New Roman" w:hAnsi="Times New Roman"/>
          <w:sz w:val="22"/>
          <w:szCs w:val="22"/>
        </w:rPr>
        <w:t xml:space="preserve">uzgadnia </w:t>
      </w:r>
      <w:r w:rsidR="000322F6" w:rsidRPr="00184CE7">
        <w:rPr>
          <w:rFonts w:ascii="Times New Roman" w:hAnsi="Times New Roman"/>
          <w:sz w:val="22"/>
          <w:szCs w:val="22"/>
        </w:rPr>
        <w:t>jednocześnie zakres i stopień szczegółowości informacji wymaganych w prognozie oddziaływania na środowisko.</w:t>
      </w:r>
    </w:p>
    <w:p w14:paraId="3101B486" w14:textId="77777777" w:rsidR="00140A2A" w:rsidRPr="006D2CA8" w:rsidRDefault="00140A2A" w:rsidP="00D34B2C">
      <w:pPr>
        <w:suppressAutoHyphens w:val="0"/>
        <w:spacing w:line="360" w:lineRule="auto"/>
        <w:ind w:firstLine="708"/>
        <w:jc w:val="both"/>
        <w:rPr>
          <w:rFonts w:ascii="Times New Roman" w:hAnsi="Times New Roman"/>
          <w:sz w:val="22"/>
          <w:szCs w:val="22"/>
        </w:rPr>
      </w:pPr>
    </w:p>
    <w:p w14:paraId="29773E71" w14:textId="6B497BCE" w:rsidR="00A50C73" w:rsidRDefault="00140A2A" w:rsidP="00A50C73">
      <w:pPr>
        <w:suppressAutoHyphens w:val="0"/>
        <w:spacing w:line="360" w:lineRule="auto"/>
        <w:jc w:val="both"/>
        <w:rPr>
          <w:rFonts w:ascii="Times New Roman" w:hAnsi="Times New Roman"/>
          <w:b/>
          <w:sz w:val="22"/>
          <w:szCs w:val="22"/>
        </w:rPr>
      </w:pPr>
      <w:r>
        <w:rPr>
          <w:rFonts w:ascii="Times New Roman" w:hAnsi="Times New Roman"/>
          <w:b/>
          <w:sz w:val="22"/>
          <w:szCs w:val="22"/>
        </w:rPr>
        <w:t xml:space="preserve">Art. 54 i </w:t>
      </w:r>
      <w:r w:rsidR="008452DE">
        <w:rPr>
          <w:rFonts w:ascii="Times New Roman" w:hAnsi="Times New Roman"/>
          <w:b/>
          <w:sz w:val="22"/>
          <w:szCs w:val="22"/>
        </w:rPr>
        <w:t xml:space="preserve">art. </w:t>
      </w:r>
      <w:r>
        <w:rPr>
          <w:rFonts w:ascii="Times New Roman" w:hAnsi="Times New Roman"/>
          <w:b/>
          <w:sz w:val="22"/>
          <w:szCs w:val="22"/>
        </w:rPr>
        <w:t>55</w:t>
      </w:r>
    </w:p>
    <w:p w14:paraId="5EA32CA5" w14:textId="7FA1FED5" w:rsidR="00A50C73" w:rsidRDefault="00A50C73" w:rsidP="00A50C73">
      <w:pPr>
        <w:suppressAutoHyphens w:val="0"/>
        <w:spacing w:line="360" w:lineRule="auto"/>
        <w:jc w:val="both"/>
        <w:rPr>
          <w:rFonts w:ascii="Times New Roman" w:hAnsi="Times New Roman"/>
          <w:sz w:val="22"/>
          <w:szCs w:val="22"/>
        </w:rPr>
      </w:pPr>
      <w:r w:rsidRPr="00A50C73">
        <w:rPr>
          <w:rFonts w:ascii="Times New Roman" w:hAnsi="Times New Roman"/>
          <w:sz w:val="22"/>
          <w:szCs w:val="22"/>
        </w:rPr>
        <w:tab/>
        <w:t xml:space="preserve">Zmiana </w:t>
      </w:r>
      <w:r w:rsidR="005C2F44">
        <w:rPr>
          <w:rFonts w:ascii="Times New Roman" w:hAnsi="Times New Roman"/>
          <w:sz w:val="22"/>
          <w:szCs w:val="22"/>
        </w:rPr>
        <w:t>ma charakter wyłącznie redakcyjno</w:t>
      </w:r>
      <w:r w:rsidR="008452DE">
        <w:rPr>
          <w:rFonts w:ascii="Times New Roman" w:hAnsi="Times New Roman"/>
          <w:sz w:val="22"/>
          <w:szCs w:val="22"/>
        </w:rPr>
        <w:t>-</w:t>
      </w:r>
      <w:r w:rsidR="005C2F44">
        <w:rPr>
          <w:rFonts w:ascii="Times New Roman" w:hAnsi="Times New Roman"/>
          <w:sz w:val="22"/>
          <w:szCs w:val="22"/>
        </w:rPr>
        <w:t xml:space="preserve">legislacyjny i jest konsekwencją zmiany </w:t>
      </w:r>
      <w:r w:rsidR="009370AA" w:rsidRPr="009370AA">
        <w:rPr>
          <w:rFonts w:ascii="Times New Roman" w:hAnsi="Times New Roman"/>
          <w:sz w:val="22"/>
          <w:szCs w:val="22"/>
        </w:rPr>
        <w:t xml:space="preserve">art. 47 ustawy </w:t>
      </w:r>
      <w:proofErr w:type="spellStart"/>
      <w:r w:rsidR="009370AA" w:rsidRPr="009370AA">
        <w:rPr>
          <w:rFonts w:ascii="Times New Roman" w:hAnsi="Times New Roman"/>
          <w:sz w:val="22"/>
          <w:szCs w:val="22"/>
        </w:rPr>
        <w:t>ooś</w:t>
      </w:r>
      <w:proofErr w:type="spellEnd"/>
      <w:r w:rsidR="005C2F44">
        <w:rPr>
          <w:rFonts w:ascii="Times New Roman" w:hAnsi="Times New Roman"/>
          <w:sz w:val="22"/>
          <w:szCs w:val="22"/>
        </w:rPr>
        <w:t>, a także rozróżnienia w ustawie pojęć</w:t>
      </w:r>
      <w:r w:rsidR="00140A2A">
        <w:rPr>
          <w:rFonts w:ascii="Times New Roman" w:hAnsi="Times New Roman"/>
          <w:sz w:val="22"/>
          <w:szCs w:val="22"/>
        </w:rPr>
        <w:t xml:space="preserve">: „projekt dokumentu” </w:t>
      </w:r>
      <w:r w:rsidR="005C2F44">
        <w:rPr>
          <w:rFonts w:ascii="Times New Roman" w:hAnsi="Times New Roman"/>
          <w:sz w:val="22"/>
          <w:szCs w:val="22"/>
        </w:rPr>
        <w:t xml:space="preserve">oraz </w:t>
      </w:r>
      <w:r w:rsidR="00140A2A">
        <w:rPr>
          <w:rFonts w:ascii="Times New Roman" w:hAnsi="Times New Roman"/>
          <w:sz w:val="22"/>
          <w:szCs w:val="22"/>
        </w:rPr>
        <w:t>„projekt</w:t>
      </w:r>
      <w:r w:rsidR="005C2F44">
        <w:rPr>
          <w:rFonts w:ascii="Times New Roman" w:hAnsi="Times New Roman"/>
          <w:sz w:val="22"/>
          <w:szCs w:val="22"/>
        </w:rPr>
        <w:t xml:space="preserve"> zmiany dokumentu</w:t>
      </w:r>
      <w:r w:rsidR="00140A2A">
        <w:rPr>
          <w:rFonts w:ascii="Times New Roman" w:hAnsi="Times New Roman"/>
          <w:sz w:val="22"/>
          <w:szCs w:val="22"/>
        </w:rPr>
        <w:t>”</w:t>
      </w:r>
      <w:r w:rsidRPr="00A50C73">
        <w:rPr>
          <w:rFonts w:ascii="Times New Roman" w:hAnsi="Times New Roman"/>
          <w:sz w:val="22"/>
          <w:szCs w:val="22"/>
        </w:rPr>
        <w:t>.</w:t>
      </w:r>
      <w:r w:rsidR="00BA2521">
        <w:rPr>
          <w:rFonts w:ascii="Times New Roman" w:hAnsi="Times New Roman"/>
          <w:sz w:val="22"/>
          <w:szCs w:val="22"/>
        </w:rPr>
        <w:t xml:space="preserve"> </w:t>
      </w:r>
      <w:r w:rsidR="005E4779">
        <w:rPr>
          <w:rFonts w:ascii="Times New Roman" w:hAnsi="Times New Roman"/>
          <w:sz w:val="22"/>
          <w:szCs w:val="22"/>
        </w:rPr>
        <w:t xml:space="preserve">Dlatego pozostawienie sformułowania „projekt dokumentu” w tych przepisach nie jest możliwe. </w:t>
      </w:r>
    </w:p>
    <w:p w14:paraId="34F4AD9A" w14:textId="77777777" w:rsidR="001A276F" w:rsidRPr="006D2CA8" w:rsidRDefault="001A276F" w:rsidP="00D34B2C">
      <w:pPr>
        <w:suppressAutoHyphens w:val="0"/>
        <w:spacing w:line="360" w:lineRule="auto"/>
        <w:jc w:val="both"/>
        <w:rPr>
          <w:rFonts w:ascii="Times New Roman" w:hAnsi="Times New Roman"/>
          <w:sz w:val="22"/>
          <w:szCs w:val="22"/>
        </w:rPr>
      </w:pPr>
    </w:p>
    <w:p w14:paraId="29B4C9DC" w14:textId="04BA3704" w:rsidR="001A276F" w:rsidRPr="00184CE7" w:rsidRDefault="00DF0828"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 xml:space="preserve">Art. 58 ust. 4 </w:t>
      </w:r>
    </w:p>
    <w:p w14:paraId="17B0B964" w14:textId="5941A2F6" w:rsidR="001A276F" w:rsidRPr="00184CE7" w:rsidRDefault="004233B3" w:rsidP="00C251A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Proponowany przepis ma na celu wyeliminowanie właściwości ogólnej dla organów Państwowej Inspekcji Sanitarnej </w:t>
      </w:r>
      <w:r w:rsidR="00DD10F8" w:rsidRPr="00184CE7">
        <w:rPr>
          <w:rFonts w:ascii="Times New Roman" w:hAnsi="Times New Roman"/>
          <w:sz w:val="22"/>
          <w:szCs w:val="22"/>
        </w:rPr>
        <w:t>w sprawach opiniowania i uzgadniania w ramach strategicznych ocen oddziaływania na środowisko</w:t>
      </w:r>
      <w:r w:rsidRPr="00184CE7">
        <w:rPr>
          <w:rFonts w:ascii="Times New Roman" w:hAnsi="Times New Roman"/>
          <w:sz w:val="22"/>
          <w:szCs w:val="22"/>
        </w:rPr>
        <w:t>, określonej w ust. 1, w przypadku dokumentów wymienionych w art. 46 ust. 1 pkt 3</w:t>
      </w:r>
      <w:r w:rsidR="00CB7623">
        <w:rPr>
          <w:rFonts w:ascii="Times New Roman" w:hAnsi="Times New Roman"/>
          <w:sz w:val="22"/>
          <w:szCs w:val="22"/>
        </w:rPr>
        <w:t>,</w:t>
      </w:r>
      <w:r w:rsidRPr="00184CE7">
        <w:rPr>
          <w:rFonts w:ascii="Times New Roman" w:hAnsi="Times New Roman"/>
          <w:sz w:val="22"/>
          <w:szCs w:val="22"/>
        </w:rPr>
        <w:t xml:space="preserve"> a więc takich, które podlegają strategicznej ocenie jedynie ze</w:t>
      </w:r>
      <w:r w:rsidR="00D02514" w:rsidRPr="00184CE7">
        <w:rPr>
          <w:rFonts w:ascii="Times New Roman" w:hAnsi="Times New Roman"/>
          <w:sz w:val="22"/>
          <w:szCs w:val="22"/>
        </w:rPr>
        <w:t> </w:t>
      </w:r>
      <w:r w:rsidRPr="00184CE7">
        <w:rPr>
          <w:rFonts w:ascii="Times New Roman" w:hAnsi="Times New Roman"/>
          <w:sz w:val="22"/>
          <w:szCs w:val="22"/>
        </w:rPr>
        <w:t xml:space="preserve">względu na ich potencjalny wpływ na obszary </w:t>
      </w:r>
      <w:r w:rsidR="00CB7623">
        <w:rPr>
          <w:rFonts w:ascii="Times New Roman" w:hAnsi="Times New Roman"/>
          <w:sz w:val="22"/>
          <w:szCs w:val="22"/>
        </w:rPr>
        <w:t>N</w:t>
      </w:r>
      <w:r w:rsidR="00CB7623" w:rsidRPr="00184CE7">
        <w:rPr>
          <w:rFonts w:ascii="Times New Roman" w:hAnsi="Times New Roman"/>
          <w:sz w:val="22"/>
          <w:szCs w:val="22"/>
        </w:rPr>
        <w:t xml:space="preserve">atura </w:t>
      </w:r>
      <w:r w:rsidRPr="00184CE7">
        <w:rPr>
          <w:rFonts w:ascii="Times New Roman" w:hAnsi="Times New Roman"/>
          <w:sz w:val="22"/>
          <w:szCs w:val="22"/>
        </w:rPr>
        <w:t xml:space="preserve">2000. </w:t>
      </w:r>
    </w:p>
    <w:p w14:paraId="71C4FB34" w14:textId="77777777" w:rsidR="000322F6" w:rsidRDefault="000322F6" w:rsidP="00D34B2C">
      <w:pPr>
        <w:suppressAutoHyphens w:val="0"/>
        <w:spacing w:line="360" w:lineRule="auto"/>
        <w:jc w:val="both"/>
        <w:rPr>
          <w:rFonts w:ascii="Times New Roman" w:hAnsi="Times New Roman"/>
          <w:sz w:val="22"/>
          <w:szCs w:val="22"/>
          <w:u w:val="single"/>
        </w:rPr>
      </w:pPr>
    </w:p>
    <w:p w14:paraId="3703F219" w14:textId="76DD5976" w:rsidR="000322F6" w:rsidRPr="00184CE7" w:rsidRDefault="00FA4F11"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 xml:space="preserve">II. </w:t>
      </w:r>
      <w:r w:rsidR="000322F6" w:rsidRPr="00184CE7">
        <w:rPr>
          <w:rFonts w:ascii="Times New Roman" w:hAnsi="Times New Roman"/>
          <w:b/>
          <w:sz w:val="22"/>
          <w:szCs w:val="22"/>
        </w:rPr>
        <w:t>Zmiany dotyczące transgranicznych ocen oddziaływania na środowisko (</w:t>
      </w:r>
      <w:proofErr w:type="spellStart"/>
      <w:r w:rsidR="000322F6" w:rsidRPr="00184CE7">
        <w:rPr>
          <w:rFonts w:ascii="Times New Roman" w:hAnsi="Times New Roman"/>
          <w:b/>
          <w:sz w:val="22"/>
          <w:szCs w:val="22"/>
        </w:rPr>
        <w:t>tooś</w:t>
      </w:r>
      <w:proofErr w:type="spellEnd"/>
      <w:r w:rsidR="000322F6" w:rsidRPr="00184CE7">
        <w:rPr>
          <w:rFonts w:ascii="Times New Roman" w:hAnsi="Times New Roman"/>
          <w:b/>
          <w:sz w:val="22"/>
          <w:szCs w:val="22"/>
        </w:rPr>
        <w:t xml:space="preserve">) </w:t>
      </w:r>
    </w:p>
    <w:p w14:paraId="2D6B8505" w14:textId="77777777" w:rsidR="001D2162" w:rsidRPr="006D2CA8" w:rsidRDefault="001D2162" w:rsidP="00D34B2C">
      <w:pPr>
        <w:suppressAutoHyphens w:val="0"/>
        <w:spacing w:line="360" w:lineRule="auto"/>
        <w:jc w:val="both"/>
        <w:rPr>
          <w:rFonts w:ascii="Times New Roman" w:hAnsi="Times New Roman"/>
          <w:b/>
          <w:sz w:val="20"/>
          <w:szCs w:val="20"/>
        </w:rPr>
      </w:pPr>
    </w:p>
    <w:p w14:paraId="10DAE5CA" w14:textId="77777777" w:rsidR="00917A24" w:rsidRDefault="00917A24" w:rsidP="00D34B2C">
      <w:pPr>
        <w:suppressAutoHyphens w:val="0"/>
        <w:spacing w:line="360" w:lineRule="auto"/>
        <w:jc w:val="both"/>
        <w:rPr>
          <w:rFonts w:ascii="Times New Roman" w:hAnsi="Times New Roman"/>
          <w:b/>
          <w:sz w:val="22"/>
          <w:szCs w:val="22"/>
        </w:rPr>
      </w:pPr>
      <w:r>
        <w:rPr>
          <w:rFonts w:ascii="Times New Roman" w:hAnsi="Times New Roman"/>
          <w:b/>
          <w:sz w:val="22"/>
          <w:szCs w:val="22"/>
        </w:rPr>
        <w:t>Art. 104</w:t>
      </w:r>
      <w:r w:rsidR="003453A8">
        <w:rPr>
          <w:rFonts w:ascii="Times New Roman" w:hAnsi="Times New Roman"/>
          <w:b/>
          <w:sz w:val="22"/>
          <w:szCs w:val="22"/>
        </w:rPr>
        <w:t xml:space="preserve"> ust. 1 pkt 2 i ust. 2</w:t>
      </w:r>
    </w:p>
    <w:p w14:paraId="38AE291C" w14:textId="2F8DA356" w:rsidR="003453A8" w:rsidRDefault="003453A8" w:rsidP="003453A8">
      <w:pPr>
        <w:suppressAutoHyphens w:val="0"/>
        <w:spacing w:line="360" w:lineRule="auto"/>
        <w:ind w:firstLine="709"/>
        <w:jc w:val="both"/>
        <w:rPr>
          <w:rFonts w:ascii="Times New Roman" w:hAnsi="Times New Roman"/>
          <w:sz w:val="22"/>
          <w:szCs w:val="22"/>
        </w:rPr>
      </w:pPr>
      <w:r>
        <w:rPr>
          <w:rFonts w:ascii="Times New Roman" w:hAnsi="Times New Roman"/>
          <w:sz w:val="22"/>
          <w:szCs w:val="22"/>
        </w:rPr>
        <w:t xml:space="preserve">Zmiany zaproponowane w tych przepisach są konsekwencją modyfikacji art. 46 i </w:t>
      </w:r>
      <w:r w:rsidR="00AE2224">
        <w:rPr>
          <w:rFonts w:ascii="Times New Roman" w:hAnsi="Times New Roman"/>
          <w:sz w:val="22"/>
          <w:szCs w:val="22"/>
        </w:rPr>
        <w:t xml:space="preserve">art. </w:t>
      </w:r>
      <w:r>
        <w:rPr>
          <w:rFonts w:ascii="Times New Roman" w:hAnsi="Times New Roman"/>
          <w:sz w:val="22"/>
          <w:szCs w:val="22"/>
        </w:rPr>
        <w:t xml:space="preserve">47 ustawy, do których odsyłają te przepisy w zakresie dotyczącym projektów dokumentów i projektów zmiany dokumentów, które mogą podlegać procedurze transgranicznego oddziaływania na środowisko. </w:t>
      </w:r>
    </w:p>
    <w:p w14:paraId="0C6BEFE4" w14:textId="77777777" w:rsidR="003453A8" w:rsidRPr="003453A8" w:rsidRDefault="003453A8" w:rsidP="00D34B2C">
      <w:pPr>
        <w:suppressAutoHyphens w:val="0"/>
        <w:spacing w:line="360" w:lineRule="auto"/>
        <w:jc w:val="both"/>
        <w:rPr>
          <w:rFonts w:ascii="Times New Roman" w:hAnsi="Times New Roman"/>
          <w:sz w:val="22"/>
          <w:szCs w:val="22"/>
        </w:rPr>
      </w:pPr>
    </w:p>
    <w:p w14:paraId="23DEB3B4" w14:textId="24BDE8DF"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108 ust. 1</w:t>
      </w:r>
    </w:p>
    <w:p w14:paraId="31A0CADF" w14:textId="7D9CE2B1"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W obowiązującym stanie prawnym, w trakcie prowadzenia procedury transgranicznego oddziaływania na środowisko</w:t>
      </w:r>
      <w:r w:rsidR="001D2162" w:rsidRPr="00184CE7">
        <w:rPr>
          <w:rFonts w:ascii="Times New Roman" w:hAnsi="Times New Roman"/>
          <w:sz w:val="22"/>
          <w:szCs w:val="22"/>
        </w:rPr>
        <w:t>,</w:t>
      </w:r>
      <w:r w:rsidRPr="00184CE7">
        <w:rPr>
          <w:rFonts w:ascii="Times New Roman" w:hAnsi="Times New Roman"/>
          <w:sz w:val="22"/>
          <w:szCs w:val="22"/>
        </w:rPr>
        <w:t xml:space="preserve"> organ właściwy do wydania decyzji o środowiskowych uwarunkowaniach</w:t>
      </w:r>
      <w:r w:rsidR="00EE664B">
        <w:rPr>
          <w:rFonts w:ascii="Times New Roman" w:hAnsi="Times New Roman"/>
          <w:sz w:val="22"/>
          <w:szCs w:val="22"/>
        </w:rPr>
        <w:t>,</w:t>
      </w:r>
      <w:r w:rsidRPr="00184CE7">
        <w:rPr>
          <w:rFonts w:ascii="Times New Roman" w:hAnsi="Times New Roman"/>
          <w:sz w:val="22"/>
          <w:szCs w:val="22"/>
        </w:rPr>
        <w:t xml:space="preserve"> </w:t>
      </w:r>
      <w:r w:rsidR="001D2162" w:rsidRPr="00184CE7">
        <w:rPr>
          <w:rFonts w:ascii="Times New Roman" w:hAnsi="Times New Roman"/>
          <w:sz w:val="22"/>
          <w:szCs w:val="22"/>
        </w:rPr>
        <w:t>w drodze postanowienia</w:t>
      </w:r>
      <w:r w:rsidR="00EE664B">
        <w:rPr>
          <w:rFonts w:ascii="Times New Roman" w:hAnsi="Times New Roman"/>
          <w:sz w:val="22"/>
          <w:szCs w:val="22"/>
        </w:rPr>
        <w:t>,</w:t>
      </w:r>
      <w:r w:rsidR="001D2162" w:rsidRPr="00184CE7">
        <w:rPr>
          <w:rFonts w:ascii="Times New Roman" w:hAnsi="Times New Roman"/>
          <w:sz w:val="22"/>
          <w:szCs w:val="22"/>
        </w:rPr>
        <w:t xml:space="preserve"> </w:t>
      </w:r>
      <w:r w:rsidRPr="00184CE7">
        <w:rPr>
          <w:rFonts w:ascii="Times New Roman" w:hAnsi="Times New Roman"/>
          <w:sz w:val="22"/>
          <w:szCs w:val="22"/>
        </w:rPr>
        <w:t xml:space="preserve">nakłada na inwestora, którego planowane przedsięwzięcie zostało uznane za mogące znacząco transgranicznie oddziaływać na środowisko, obowiązek przygotowania dokumentacji niezbędnej do tego postępowania w języku państwa, na którego terytorium może oddziaływać jego przedsięwzięcie. </w:t>
      </w:r>
      <w:r w:rsidR="001660F6">
        <w:rPr>
          <w:rFonts w:ascii="Times New Roman" w:hAnsi="Times New Roman"/>
          <w:sz w:val="22"/>
          <w:szCs w:val="22"/>
        </w:rPr>
        <w:t xml:space="preserve">Proponowana zmiana zakłada, że w </w:t>
      </w:r>
      <w:proofErr w:type="gramStart"/>
      <w:r w:rsidR="001660F6">
        <w:rPr>
          <w:rFonts w:ascii="Times New Roman" w:hAnsi="Times New Roman"/>
          <w:sz w:val="22"/>
          <w:szCs w:val="22"/>
        </w:rPr>
        <w:t>przypadku gdy</w:t>
      </w:r>
      <w:proofErr w:type="gramEnd"/>
      <w:r w:rsidR="001660F6">
        <w:rPr>
          <w:rFonts w:ascii="Times New Roman" w:hAnsi="Times New Roman"/>
          <w:sz w:val="22"/>
          <w:szCs w:val="22"/>
        </w:rPr>
        <w:t xml:space="preserve"> potencjalne oddziaływanie będzie dotyczyć terytorium jednego lub dwóch państw, </w:t>
      </w:r>
      <w:r w:rsidR="001660F6" w:rsidRPr="001660F6">
        <w:rPr>
          <w:rFonts w:ascii="Times New Roman" w:hAnsi="Times New Roman"/>
          <w:sz w:val="22"/>
          <w:szCs w:val="22"/>
        </w:rPr>
        <w:t>konieczne będzie przetłumaczenie dokumentacji na język każdego z tych państw</w:t>
      </w:r>
      <w:r w:rsidR="001660F6">
        <w:rPr>
          <w:rFonts w:ascii="Times New Roman" w:hAnsi="Times New Roman"/>
          <w:sz w:val="22"/>
          <w:szCs w:val="22"/>
        </w:rPr>
        <w:t xml:space="preserve"> (lit. a). Z</w:t>
      </w:r>
      <w:r w:rsidR="001660F6" w:rsidRPr="001660F6">
        <w:rPr>
          <w:rFonts w:ascii="Times New Roman" w:hAnsi="Times New Roman"/>
          <w:sz w:val="22"/>
          <w:szCs w:val="22"/>
        </w:rPr>
        <w:t>aproponowano</w:t>
      </w:r>
      <w:r w:rsidR="001660F6">
        <w:rPr>
          <w:rFonts w:ascii="Times New Roman" w:hAnsi="Times New Roman"/>
          <w:sz w:val="22"/>
          <w:szCs w:val="22"/>
        </w:rPr>
        <w:t xml:space="preserve"> także</w:t>
      </w:r>
      <w:r w:rsidR="001660F6" w:rsidRPr="001660F6">
        <w:rPr>
          <w:rFonts w:ascii="Times New Roman" w:hAnsi="Times New Roman"/>
          <w:sz w:val="22"/>
          <w:szCs w:val="22"/>
        </w:rPr>
        <w:t xml:space="preserve">, </w:t>
      </w:r>
      <w:r w:rsidR="00EE664B">
        <w:rPr>
          <w:rFonts w:ascii="Times New Roman" w:hAnsi="Times New Roman"/>
          <w:sz w:val="22"/>
          <w:szCs w:val="22"/>
        </w:rPr>
        <w:t>a</w:t>
      </w:r>
      <w:r w:rsidR="001660F6" w:rsidRPr="001660F6">
        <w:rPr>
          <w:rFonts w:ascii="Times New Roman" w:hAnsi="Times New Roman"/>
          <w:sz w:val="22"/>
          <w:szCs w:val="22"/>
        </w:rPr>
        <w:t xml:space="preserve">by w przypadku udziału w procedurze więcej niż dwóch państw istniała możliwość przetłumaczenia dokumentacji na język angielski lub język jednego z państw narażonych. Możliwość przetłumaczenia na język angielski jest zgodna z zaleceniem do Konwencji </w:t>
      </w:r>
      <w:proofErr w:type="spellStart"/>
      <w:r w:rsidR="001660F6" w:rsidRPr="001660F6">
        <w:rPr>
          <w:rFonts w:ascii="Times New Roman" w:hAnsi="Times New Roman"/>
          <w:sz w:val="22"/>
          <w:szCs w:val="22"/>
        </w:rPr>
        <w:t>Espoo</w:t>
      </w:r>
      <w:proofErr w:type="spellEnd"/>
      <w:r w:rsidR="001660F6" w:rsidRPr="001660F6">
        <w:rPr>
          <w:rFonts w:ascii="Times New Roman" w:hAnsi="Times New Roman"/>
          <w:sz w:val="22"/>
          <w:szCs w:val="22"/>
        </w:rPr>
        <w:t>, z którego wynika, że język ma być właściwy, jednak niekonieczne tożsamy z językiem urzędowym danego państwa. Niemniej w</w:t>
      </w:r>
      <w:r w:rsidR="001660F6">
        <w:rPr>
          <w:rFonts w:ascii="Times New Roman" w:hAnsi="Times New Roman"/>
          <w:sz w:val="22"/>
          <w:szCs w:val="22"/>
        </w:rPr>
        <w:t> </w:t>
      </w:r>
      <w:r w:rsidR="001660F6" w:rsidRPr="001660F6">
        <w:rPr>
          <w:rFonts w:ascii="Times New Roman" w:hAnsi="Times New Roman"/>
          <w:sz w:val="22"/>
          <w:szCs w:val="22"/>
        </w:rPr>
        <w:t>przypadku wiążących Polskę umów bilateralnych zawsze konieczne będzie przetłumaczenie dokumentacji na język danego państwa</w:t>
      </w:r>
      <w:r w:rsidR="001660F6">
        <w:rPr>
          <w:rFonts w:ascii="Times New Roman" w:hAnsi="Times New Roman"/>
          <w:sz w:val="22"/>
          <w:szCs w:val="22"/>
        </w:rPr>
        <w:t xml:space="preserve"> (lit. b</w:t>
      </w:r>
      <w:proofErr w:type="gramStart"/>
      <w:r w:rsidR="001660F6">
        <w:rPr>
          <w:rFonts w:ascii="Times New Roman" w:hAnsi="Times New Roman"/>
          <w:sz w:val="22"/>
          <w:szCs w:val="22"/>
        </w:rPr>
        <w:t>)</w:t>
      </w:r>
      <w:r w:rsidR="001660F6" w:rsidRPr="001660F6">
        <w:rPr>
          <w:rFonts w:ascii="Times New Roman" w:hAnsi="Times New Roman"/>
          <w:sz w:val="22"/>
          <w:szCs w:val="22"/>
        </w:rPr>
        <w:t xml:space="preserve">. </w:t>
      </w:r>
      <w:r w:rsidRPr="00184CE7">
        <w:rPr>
          <w:rFonts w:ascii="Times New Roman" w:hAnsi="Times New Roman"/>
          <w:sz w:val="22"/>
          <w:szCs w:val="22"/>
        </w:rPr>
        <w:t>Zmiana</w:t>
      </w:r>
      <w:proofErr w:type="gramEnd"/>
      <w:r w:rsidRPr="00184CE7">
        <w:rPr>
          <w:rFonts w:ascii="Times New Roman" w:hAnsi="Times New Roman"/>
          <w:sz w:val="22"/>
          <w:szCs w:val="22"/>
        </w:rPr>
        <w:t xml:space="preserve"> spowoduje obniżenie kosztów ponoszonych przez inwestora w sytuacji oddziaływania</w:t>
      </w:r>
      <w:r w:rsidR="00256B41" w:rsidRPr="00184CE7">
        <w:rPr>
          <w:rFonts w:ascii="Times New Roman" w:hAnsi="Times New Roman"/>
          <w:sz w:val="22"/>
          <w:szCs w:val="22"/>
        </w:rPr>
        <w:t xml:space="preserve"> planowanego przedsięwzięcia</w:t>
      </w:r>
      <w:r w:rsidRPr="00184CE7">
        <w:rPr>
          <w:rFonts w:ascii="Times New Roman" w:hAnsi="Times New Roman"/>
          <w:sz w:val="22"/>
          <w:szCs w:val="22"/>
        </w:rPr>
        <w:t xml:space="preserve"> na terytorium więcej niż jednego państwa, ponieważ tłumaczenie dokumentacji odbywa się na język angielski bądź inny ustalony przez strony język.</w:t>
      </w:r>
    </w:p>
    <w:p w14:paraId="0093959F" w14:textId="0A7DD453" w:rsidR="000322F6" w:rsidRPr="00184CE7" w:rsidRDefault="000322F6" w:rsidP="00C251A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Obowiązki nałożone na inwestora w przypadku dużych projektów mogących mieć wpływ na</w:t>
      </w:r>
      <w:r w:rsidR="00110D73" w:rsidRPr="00184CE7">
        <w:rPr>
          <w:rFonts w:ascii="Times New Roman" w:hAnsi="Times New Roman"/>
          <w:sz w:val="22"/>
          <w:szCs w:val="22"/>
        </w:rPr>
        <w:t> </w:t>
      </w:r>
      <w:r w:rsidRPr="00184CE7">
        <w:rPr>
          <w:rFonts w:ascii="Times New Roman" w:hAnsi="Times New Roman"/>
          <w:sz w:val="22"/>
          <w:szCs w:val="22"/>
        </w:rPr>
        <w:t xml:space="preserve">kilka </w:t>
      </w:r>
      <w:r w:rsidR="00CB7623">
        <w:rPr>
          <w:rFonts w:ascii="Times New Roman" w:hAnsi="Times New Roman"/>
          <w:sz w:val="22"/>
          <w:szCs w:val="22"/>
        </w:rPr>
        <w:t>s</w:t>
      </w:r>
      <w:r w:rsidR="00CB7623" w:rsidRPr="00184CE7">
        <w:rPr>
          <w:rFonts w:ascii="Times New Roman" w:hAnsi="Times New Roman"/>
          <w:sz w:val="22"/>
          <w:szCs w:val="22"/>
        </w:rPr>
        <w:t xml:space="preserve">tron </w:t>
      </w:r>
      <w:r w:rsidRPr="00184CE7">
        <w:rPr>
          <w:rFonts w:ascii="Times New Roman" w:hAnsi="Times New Roman"/>
          <w:sz w:val="22"/>
          <w:szCs w:val="22"/>
        </w:rPr>
        <w:t xml:space="preserve">narażonych w obecnie </w:t>
      </w:r>
      <w:r w:rsidR="00256B41" w:rsidRPr="00184CE7">
        <w:rPr>
          <w:rFonts w:ascii="Times New Roman" w:hAnsi="Times New Roman"/>
          <w:sz w:val="22"/>
          <w:szCs w:val="22"/>
        </w:rPr>
        <w:t>obowiązującym</w:t>
      </w:r>
      <w:r w:rsidRPr="00184CE7">
        <w:rPr>
          <w:rFonts w:ascii="Times New Roman" w:hAnsi="Times New Roman"/>
          <w:sz w:val="22"/>
          <w:szCs w:val="22"/>
        </w:rPr>
        <w:t xml:space="preserve"> stanie prawnym generują dla niego wysokie koszty, związane z zape</w:t>
      </w:r>
      <w:r w:rsidR="00256B41" w:rsidRPr="00184CE7">
        <w:rPr>
          <w:rFonts w:ascii="Times New Roman" w:hAnsi="Times New Roman"/>
          <w:sz w:val="22"/>
          <w:szCs w:val="22"/>
        </w:rPr>
        <w:t>wnieniem odpowiednich tłumaczeń</w:t>
      </w:r>
      <w:r w:rsidRPr="00184CE7">
        <w:rPr>
          <w:rFonts w:ascii="Times New Roman" w:hAnsi="Times New Roman"/>
          <w:sz w:val="22"/>
          <w:szCs w:val="22"/>
        </w:rPr>
        <w:t xml:space="preserve"> często obszernej dokumentacji. Zgodnie z</w:t>
      </w:r>
      <w:r w:rsidR="00110D73" w:rsidRPr="00184CE7">
        <w:rPr>
          <w:rFonts w:ascii="Times New Roman" w:hAnsi="Times New Roman"/>
          <w:sz w:val="22"/>
          <w:szCs w:val="22"/>
        </w:rPr>
        <w:t> </w:t>
      </w:r>
      <w:r w:rsidRPr="00184CE7">
        <w:rPr>
          <w:rFonts w:ascii="Times New Roman" w:hAnsi="Times New Roman"/>
          <w:sz w:val="22"/>
          <w:szCs w:val="22"/>
        </w:rPr>
        <w:t xml:space="preserve">dotychczasowym brzmieniem </w:t>
      </w:r>
      <w:r w:rsidR="00256B41" w:rsidRPr="00184CE7">
        <w:rPr>
          <w:rFonts w:ascii="Times New Roman" w:hAnsi="Times New Roman"/>
          <w:sz w:val="22"/>
          <w:szCs w:val="22"/>
        </w:rPr>
        <w:t>zmienianego w projekcie przepisu,</w:t>
      </w:r>
      <w:r w:rsidRPr="00184CE7">
        <w:rPr>
          <w:rFonts w:ascii="Times New Roman" w:hAnsi="Times New Roman"/>
          <w:sz w:val="22"/>
          <w:szCs w:val="22"/>
        </w:rPr>
        <w:t xml:space="preserve"> dokumentacja niezbędna do</w:t>
      </w:r>
      <w:r w:rsidR="00110D73" w:rsidRPr="00184CE7">
        <w:rPr>
          <w:rFonts w:ascii="Times New Roman" w:hAnsi="Times New Roman"/>
          <w:sz w:val="22"/>
          <w:szCs w:val="22"/>
        </w:rPr>
        <w:t> </w:t>
      </w:r>
      <w:r w:rsidRPr="00184CE7">
        <w:rPr>
          <w:rFonts w:ascii="Times New Roman" w:hAnsi="Times New Roman"/>
          <w:sz w:val="22"/>
          <w:szCs w:val="22"/>
        </w:rPr>
        <w:t>przeprowadzenia postępowania w sprawie transgranicznej oceny oddziaływania na środowisko sporządzana jest w języku państwa, na którego terytorium może oddziaływać przedsięwzięcie. Jednoznaczna regulacja stwierdzająca obowiązek tłumaczenia na język państwa narażonego powoduje, że w przypadku uczestniczenia w postępowaniu transgranicznym kilku państw, inwestor zmuszony jest zapewnić tłumaczenia na każdy z tych języków.</w:t>
      </w:r>
    </w:p>
    <w:p w14:paraId="38DFA89D" w14:textId="06B1A65A" w:rsidR="000322F6" w:rsidRPr="00184CE7" w:rsidRDefault="000254E3" w:rsidP="00110D73">
      <w:pPr>
        <w:suppressAutoHyphens w:val="0"/>
        <w:spacing w:line="360" w:lineRule="auto"/>
        <w:ind w:firstLine="708"/>
        <w:jc w:val="both"/>
        <w:rPr>
          <w:rFonts w:ascii="Times New Roman" w:hAnsi="Times New Roman"/>
          <w:sz w:val="22"/>
          <w:szCs w:val="22"/>
        </w:rPr>
      </w:pPr>
      <w:r>
        <w:rPr>
          <w:rFonts w:ascii="Times New Roman" w:hAnsi="Times New Roman"/>
          <w:sz w:val="22"/>
          <w:szCs w:val="22"/>
        </w:rPr>
        <w:t>Z obowiązującego obecnie art. 108 ust. 1 pkt 3 wynika,</w:t>
      </w:r>
      <w:r w:rsidR="000322F6" w:rsidRPr="00184CE7">
        <w:rPr>
          <w:rFonts w:ascii="Times New Roman" w:hAnsi="Times New Roman"/>
          <w:sz w:val="22"/>
          <w:szCs w:val="22"/>
        </w:rPr>
        <w:t xml:space="preserve"> że organ administracji właściwy do wydania decyzji przekazuje</w:t>
      </w:r>
      <w:r>
        <w:rPr>
          <w:rFonts w:ascii="Times New Roman" w:hAnsi="Times New Roman"/>
          <w:sz w:val="22"/>
          <w:szCs w:val="22"/>
        </w:rPr>
        <w:t xml:space="preserve"> GDOŚ</w:t>
      </w:r>
      <w:r w:rsidR="000322F6" w:rsidRPr="00184CE7">
        <w:rPr>
          <w:rFonts w:ascii="Times New Roman" w:hAnsi="Times New Roman"/>
          <w:sz w:val="22"/>
          <w:szCs w:val="22"/>
        </w:rPr>
        <w:t>: (a) wniosek o wydanie decyzji o środowiskowych uwarunkowaniach bądź decyzji, o których mowa w art. 72 ust. 1, 10, 14</w:t>
      </w:r>
      <w:r w:rsidR="00EE664B">
        <w:rPr>
          <w:rFonts w:ascii="Times New Roman" w:hAnsi="Times New Roman"/>
          <w:sz w:val="22"/>
          <w:szCs w:val="22"/>
        </w:rPr>
        <w:t xml:space="preserve"> i</w:t>
      </w:r>
      <w:r w:rsidR="000322F6" w:rsidRPr="00184CE7">
        <w:rPr>
          <w:rFonts w:ascii="Times New Roman" w:hAnsi="Times New Roman"/>
          <w:sz w:val="22"/>
          <w:szCs w:val="22"/>
        </w:rPr>
        <w:t xml:space="preserve"> 18, jeżeli w ramach postępowania w sprawie decyzji o środowiskowych uwarunkowaniach nie była przeprowadzona ocena oddziaływania przedsięwzięcia na środowisko, (b) postanowienie stwierdzające obowiązek przeprowadzenia oceny oddziaływania przedsięwzięcia na środowisko dla planowanego przedsięwzięcia mogącego potencjalnie znacząco oddziaływać na środowisko </w:t>
      </w:r>
      <w:r w:rsidR="00256B41" w:rsidRPr="00184CE7">
        <w:rPr>
          <w:rFonts w:ascii="Times New Roman" w:hAnsi="Times New Roman"/>
          <w:sz w:val="22"/>
          <w:szCs w:val="22"/>
        </w:rPr>
        <w:t>(</w:t>
      </w:r>
      <w:r w:rsidR="000322F6" w:rsidRPr="00184CE7">
        <w:rPr>
          <w:rFonts w:ascii="Times New Roman" w:hAnsi="Times New Roman"/>
          <w:sz w:val="22"/>
          <w:szCs w:val="22"/>
        </w:rPr>
        <w:t>w trybie art. 63 ust.</w:t>
      </w:r>
      <w:r w:rsidR="00EE664B">
        <w:rPr>
          <w:rFonts w:ascii="Times New Roman" w:hAnsi="Times New Roman"/>
          <w:sz w:val="22"/>
          <w:szCs w:val="22"/>
        </w:rPr>
        <w:t xml:space="preserve"> </w:t>
      </w:r>
      <w:r w:rsidR="000322F6" w:rsidRPr="00184CE7">
        <w:rPr>
          <w:rFonts w:ascii="Times New Roman" w:hAnsi="Times New Roman"/>
          <w:sz w:val="22"/>
          <w:szCs w:val="22"/>
        </w:rPr>
        <w:t>1) wraz z opiniami, o których mowa w art. 64 ust. 1</w:t>
      </w:r>
      <w:r w:rsidR="00CB7623">
        <w:rPr>
          <w:rFonts w:ascii="Times New Roman" w:hAnsi="Times New Roman"/>
          <w:sz w:val="22"/>
          <w:szCs w:val="22"/>
        </w:rPr>
        <w:t>,</w:t>
      </w:r>
      <w:r w:rsidR="000322F6" w:rsidRPr="00184CE7">
        <w:rPr>
          <w:rFonts w:ascii="Times New Roman" w:hAnsi="Times New Roman"/>
          <w:sz w:val="22"/>
          <w:szCs w:val="22"/>
        </w:rPr>
        <w:t xml:space="preserve"> oraz (c) raport o oddziaływaniu przedsięwzięcia na środowisko. </w:t>
      </w:r>
    </w:p>
    <w:p w14:paraId="77545D2F" w14:textId="3440102D" w:rsidR="000322F6" w:rsidRPr="00184C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lastRenderedPageBreak/>
        <w:t xml:space="preserve">Projekt przewiduje </w:t>
      </w:r>
      <w:r w:rsidR="000254E3">
        <w:rPr>
          <w:rFonts w:ascii="Times New Roman" w:hAnsi="Times New Roman"/>
          <w:sz w:val="22"/>
          <w:szCs w:val="22"/>
        </w:rPr>
        <w:t xml:space="preserve">zmianę lit. b. przez </w:t>
      </w:r>
      <w:r w:rsidRPr="00184CE7">
        <w:rPr>
          <w:rFonts w:ascii="Times New Roman" w:hAnsi="Times New Roman"/>
          <w:sz w:val="22"/>
          <w:szCs w:val="22"/>
        </w:rPr>
        <w:t xml:space="preserve">zniesienie obowiązku nałożonego na organ właściwy do wydania </w:t>
      </w:r>
      <w:proofErr w:type="spellStart"/>
      <w:r w:rsidR="007F5EB2" w:rsidRPr="00184CE7">
        <w:rPr>
          <w:rFonts w:ascii="Times New Roman" w:hAnsi="Times New Roman"/>
          <w:sz w:val="22"/>
          <w:szCs w:val="22"/>
        </w:rPr>
        <w:t>dśu</w:t>
      </w:r>
      <w:proofErr w:type="spellEnd"/>
      <w:r w:rsidRPr="00184CE7">
        <w:rPr>
          <w:rFonts w:ascii="Times New Roman" w:hAnsi="Times New Roman"/>
          <w:sz w:val="22"/>
          <w:szCs w:val="22"/>
        </w:rPr>
        <w:t xml:space="preserve"> w</w:t>
      </w:r>
      <w:r w:rsidR="00110D73" w:rsidRPr="00184CE7">
        <w:rPr>
          <w:rFonts w:ascii="Times New Roman" w:hAnsi="Times New Roman"/>
          <w:sz w:val="22"/>
          <w:szCs w:val="22"/>
        </w:rPr>
        <w:t> </w:t>
      </w:r>
      <w:r w:rsidRPr="00184CE7">
        <w:rPr>
          <w:rFonts w:ascii="Times New Roman" w:hAnsi="Times New Roman"/>
          <w:sz w:val="22"/>
          <w:szCs w:val="22"/>
        </w:rPr>
        <w:t xml:space="preserve">procedurze transgranicznej, w zakresie przedstawienia GDOŚ opinii organów wydawanych w trybie art. 64 ust. 1 ustawy </w:t>
      </w:r>
      <w:proofErr w:type="spellStart"/>
      <w:r w:rsidRPr="00184CE7">
        <w:rPr>
          <w:rFonts w:ascii="Times New Roman" w:hAnsi="Times New Roman"/>
          <w:sz w:val="22"/>
          <w:szCs w:val="22"/>
        </w:rPr>
        <w:t>ooś</w:t>
      </w:r>
      <w:proofErr w:type="spellEnd"/>
      <w:r w:rsidR="00256B41" w:rsidRPr="00184CE7">
        <w:rPr>
          <w:rFonts w:ascii="Times New Roman" w:hAnsi="Times New Roman"/>
          <w:sz w:val="22"/>
          <w:szCs w:val="22"/>
        </w:rPr>
        <w:t xml:space="preserve"> (o</w:t>
      </w:r>
      <w:r w:rsidRPr="00184CE7">
        <w:rPr>
          <w:rFonts w:ascii="Times New Roman" w:hAnsi="Times New Roman"/>
          <w:sz w:val="22"/>
          <w:szCs w:val="22"/>
        </w:rPr>
        <w:t>pinie dotycząc</w:t>
      </w:r>
      <w:r w:rsidR="00EE664B">
        <w:rPr>
          <w:rFonts w:ascii="Times New Roman" w:hAnsi="Times New Roman"/>
          <w:sz w:val="22"/>
          <w:szCs w:val="22"/>
        </w:rPr>
        <w:t>e</w:t>
      </w:r>
      <w:r w:rsidRPr="00184CE7">
        <w:rPr>
          <w:rFonts w:ascii="Times New Roman" w:hAnsi="Times New Roman"/>
          <w:sz w:val="22"/>
          <w:szCs w:val="22"/>
        </w:rPr>
        <w:t xml:space="preserve"> zasadności przeprowadzania oceny oddziaływania na środowisko dla przedsięwzięć z II grupy</w:t>
      </w:r>
      <w:r w:rsidR="00256B41" w:rsidRPr="00184CE7">
        <w:rPr>
          <w:rFonts w:ascii="Times New Roman" w:hAnsi="Times New Roman"/>
          <w:sz w:val="22"/>
          <w:szCs w:val="22"/>
        </w:rPr>
        <w:t>), ponieważ o</w:t>
      </w:r>
      <w:r w:rsidRPr="00184CE7">
        <w:rPr>
          <w:rFonts w:ascii="Times New Roman" w:hAnsi="Times New Roman"/>
          <w:sz w:val="22"/>
          <w:szCs w:val="22"/>
        </w:rPr>
        <w:t xml:space="preserve">pinie te znajdują swoje odzwierciedlenie w postanowieniu, o którym mowa w art. 63 ust. 1, </w:t>
      </w:r>
      <w:r w:rsidR="00F65566" w:rsidRPr="00184CE7">
        <w:rPr>
          <w:rFonts w:ascii="Times New Roman" w:hAnsi="Times New Roman"/>
          <w:sz w:val="22"/>
          <w:szCs w:val="22"/>
        </w:rPr>
        <w:t xml:space="preserve">przekazywanym </w:t>
      </w:r>
      <w:r w:rsidRPr="00184CE7">
        <w:rPr>
          <w:rFonts w:ascii="Times New Roman" w:hAnsi="Times New Roman"/>
          <w:sz w:val="22"/>
          <w:szCs w:val="22"/>
        </w:rPr>
        <w:t>GDOŚ</w:t>
      </w:r>
      <w:r w:rsidR="002627D7">
        <w:rPr>
          <w:rFonts w:ascii="Times New Roman" w:hAnsi="Times New Roman"/>
          <w:sz w:val="22"/>
          <w:szCs w:val="22"/>
        </w:rPr>
        <w:t>.</w:t>
      </w:r>
    </w:p>
    <w:p w14:paraId="7A87CAAF" w14:textId="1FCFD2B4" w:rsidR="000322F6" w:rsidRPr="00184CE7" w:rsidRDefault="00256B41"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Jednocześnie</w:t>
      </w:r>
      <w:r w:rsidR="000322F6" w:rsidRPr="00184CE7">
        <w:rPr>
          <w:rFonts w:ascii="Times New Roman" w:hAnsi="Times New Roman"/>
          <w:sz w:val="22"/>
          <w:szCs w:val="22"/>
        </w:rPr>
        <w:t xml:space="preserve"> poszerzono katalog dokumentów przekazywanych GDOŚ w trakcie procedury</w:t>
      </w:r>
      <w:r w:rsidR="00BC4994" w:rsidRPr="00184CE7">
        <w:rPr>
          <w:rFonts w:ascii="Times New Roman" w:hAnsi="Times New Roman"/>
          <w:sz w:val="22"/>
          <w:szCs w:val="22"/>
        </w:rPr>
        <w:t xml:space="preserve"> </w:t>
      </w:r>
      <w:proofErr w:type="spellStart"/>
      <w:r w:rsidR="00BC4994" w:rsidRPr="00184CE7">
        <w:rPr>
          <w:rFonts w:ascii="Times New Roman" w:hAnsi="Times New Roman"/>
          <w:sz w:val="22"/>
          <w:szCs w:val="22"/>
        </w:rPr>
        <w:t>tooś</w:t>
      </w:r>
      <w:proofErr w:type="spellEnd"/>
      <w:r w:rsidR="000322F6" w:rsidRPr="00184CE7">
        <w:rPr>
          <w:rFonts w:ascii="Times New Roman" w:hAnsi="Times New Roman"/>
          <w:sz w:val="22"/>
          <w:szCs w:val="22"/>
        </w:rPr>
        <w:t xml:space="preserve"> o</w:t>
      </w:r>
      <w:r w:rsidR="00110D73" w:rsidRPr="00184CE7">
        <w:rPr>
          <w:rFonts w:ascii="Times New Roman" w:hAnsi="Times New Roman"/>
          <w:sz w:val="22"/>
          <w:szCs w:val="22"/>
        </w:rPr>
        <w:t> </w:t>
      </w:r>
      <w:r w:rsidR="000322F6" w:rsidRPr="00184CE7">
        <w:rPr>
          <w:rFonts w:ascii="Times New Roman" w:hAnsi="Times New Roman"/>
          <w:sz w:val="22"/>
          <w:szCs w:val="22"/>
        </w:rPr>
        <w:t>postanowienie wydawane na podstawie art. 69 ust. 3</w:t>
      </w:r>
      <w:r w:rsidR="00163449" w:rsidRPr="00184CE7">
        <w:rPr>
          <w:rFonts w:ascii="Times New Roman" w:hAnsi="Times New Roman"/>
          <w:sz w:val="22"/>
          <w:szCs w:val="22"/>
        </w:rPr>
        <w:t xml:space="preserve"> ustawy </w:t>
      </w:r>
      <w:proofErr w:type="spellStart"/>
      <w:r w:rsidR="00163449" w:rsidRPr="00184CE7">
        <w:rPr>
          <w:rFonts w:ascii="Times New Roman" w:hAnsi="Times New Roman"/>
          <w:sz w:val="22"/>
          <w:szCs w:val="22"/>
        </w:rPr>
        <w:t>ooś</w:t>
      </w:r>
      <w:proofErr w:type="spellEnd"/>
      <w:r w:rsidR="00163449" w:rsidRPr="00184CE7">
        <w:rPr>
          <w:rFonts w:ascii="Times New Roman" w:hAnsi="Times New Roman"/>
          <w:sz w:val="22"/>
          <w:szCs w:val="22"/>
        </w:rPr>
        <w:t>,</w:t>
      </w:r>
      <w:r w:rsidR="000322F6" w:rsidRPr="00184CE7">
        <w:rPr>
          <w:rFonts w:ascii="Times New Roman" w:hAnsi="Times New Roman"/>
          <w:sz w:val="22"/>
          <w:szCs w:val="22"/>
        </w:rPr>
        <w:t xml:space="preserve"> którym właściwy organ określa zakres raportu</w:t>
      </w:r>
      <w:r w:rsidR="00163449" w:rsidRPr="00184CE7">
        <w:rPr>
          <w:rFonts w:ascii="Times New Roman" w:hAnsi="Times New Roman"/>
          <w:sz w:val="22"/>
          <w:szCs w:val="22"/>
        </w:rPr>
        <w:t xml:space="preserve">, </w:t>
      </w:r>
      <w:r w:rsidR="0022338B" w:rsidRPr="00184CE7">
        <w:rPr>
          <w:rFonts w:ascii="Times New Roman" w:hAnsi="Times New Roman"/>
          <w:sz w:val="22"/>
          <w:szCs w:val="22"/>
        </w:rPr>
        <w:t xml:space="preserve">a także o </w:t>
      </w:r>
      <w:r w:rsidR="000322F6" w:rsidRPr="00184CE7">
        <w:rPr>
          <w:rFonts w:ascii="Times New Roman" w:hAnsi="Times New Roman"/>
          <w:sz w:val="22"/>
          <w:szCs w:val="22"/>
        </w:rPr>
        <w:t>postanowienie w sprawie przeprowadzenia postępowania transgranicznego (</w:t>
      </w:r>
      <w:r w:rsidR="002627D7">
        <w:rPr>
          <w:rFonts w:ascii="Times New Roman" w:hAnsi="Times New Roman"/>
          <w:sz w:val="22"/>
          <w:szCs w:val="22"/>
        </w:rPr>
        <w:t>art. </w:t>
      </w:r>
      <w:r w:rsidR="000322F6" w:rsidRPr="00184CE7">
        <w:rPr>
          <w:rFonts w:ascii="Times New Roman" w:hAnsi="Times New Roman"/>
          <w:sz w:val="22"/>
          <w:szCs w:val="22"/>
        </w:rPr>
        <w:t>108 ust. 1 pkt 1</w:t>
      </w:r>
      <w:r w:rsidR="00CB7623">
        <w:rPr>
          <w:rFonts w:ascii="Times New Roman" w:hAnsi="Times New Roman"/>
          <w:sz w:val="22"/>
          <w:szCs w:val="22"/>
        </w:rPr>
        <w:t xml:space="preserve"> </w:t>
      </w:r>
      <w:r w:rsidR="00163449" w:rsidRPr="00184CE7">
        <w:rPr>
          <w:rFonts w:ascii="Times New Roman" w:hAnsi="Times New Roman"/>
          <w:sz w:val="22"/>
          <w:szCs w:val="22"/>
        </w:rPr>
        <w:t xml:space="preserve">ustawy </w:t>
      </w:r>
      <w:proofErr w:type="spellStart"/>
      <w:r w:rsidR="00163449" w:rsidRPr="00184CE7">
        <w:rPr>
          <w:rFonts w:ascii="Times New Roman" w:hAnsi="Times New Roman"/>
          <w:sz w:val="22"/>
          <w:szCs w:val="22"/>
        </w:rPr>
        <w:t>ooś</w:t>
      </w:r>
      <w:proofErr w:type="spellEnd"/>
      <w:r w:rsidR="00163449" w:rsidRPr="00184CE7">
        <w:rPr>
          <w:rFonts w:ascii="Times New Roman" w:hAnsi="Times New Roman"/>
          <w:sz w:val="22"/>
          <w:szCs w:val="22"/>
        </w:rPr>
        <w:t xml:space="preserve">). </w:t>
      </w:r>
      <w:r w:rsidR="000322F6" w:rsidRPr="00184CE7">
        <w:rPr>
          <w:rFonts w:ascii="Times New Roman" w:hAnsi="Times New Roman"/>
          <w:sz w:val="22"/>
          <w:szCs w:val="22"/>
        </w:rPr>
        <w:t>Postanowienie określające zakres raportu jest istotne dla GDOŚ, ponieważ uwzględnia informacje</w:t>
      </w:r>
      <w:r w:rsidR="002627D7">
        <w:rPr>
          <w:rFonts w:ascii="Times New Roman" w:hAnsi="Times New Roman"/>
          <w:sz w:val="22"/>
          <w:szCs w:val="22"/>
        </w:rPr>
        <w:t>,</w:t>
      </w:r>
      <w:r w:rsidR="000322F6" w:rsidRPr="00184CE7">
        <w:rPr>
          <w:rFonts w:ascii="Times New Roman" w:hAnsi="Times New Roman"/>
          <w:sz w:val="22"/>
          <w:szCs w:val="22"/>
        </w:rPr>
        <w:t xml:space="preserve"> jakie powinny zostać przedstawione, zbadane i</w:t>
      </w:r>
      <w:r w:rsidR="00110D73" w:rsidRPr="00184CE7">
        <w:rPr>
          <w:rFonts w:ascii="Times New Roman" w:hAnsi="Times New Roman"/>
          <w:sz w:val="22"/>
          <w:szCs w:val="22"/>
        </w:rPr>
        <w:t> </w:t>
      </w:r>
      <w:r w:rsidR="000322F6" w:rsidRPr="00184CE7">
        <w:rPr>
          <w:rFonts w:ascii="Times New Roman" w:hAnsi="Times New Roman"/>
          <w:sz w:val="22"/>
          <w:szCs w:val="22"/>
        </w:rPr>
        <w:t>przeanalizowane przez inwestora przygotowującego raport o oddziaływaniu przedsięwzięcia na</w:t>
      </w:r>
      <w:r w:rsidR="00110D73" w:rsidRPr="00184CE7">
        <w:rPr>
          <w:rFonts w:ascii="Times New Roman" w:hAnsi="Times New Roman"/>
          <w:sz w:val="22"/>
          <w:szCs w:val="22"/>
        </w:rPr>
        <w:t> </w:t>
      </w:r>
      <w:r w:rsidR="000322F6" w:rsidRPr="00184CE7">
        <w:rPr>
          <w:rFonts w:ascii="Times New Roman" w:hAnsi="Times New Roman"/>
          <w:sz w:val="22"/>
          <w:szCs w:val="22"/>
        </w:rPr>
        <w:t>środowisko</w:t>
      </w:r>
      <w:r w:rsidR="0022338B" w:rsidRPr="00184CE7">
        <w:rPr>
          <w:rFonts w:ascii="Times New Roman" w:hAnsi="Times New Roman"/>
          <w:sz w:val="22"/>
          <w:szCs w:val="22"/>
        </w:rPr>
        <w:t>,</w:t>
      </w:r>
      <w:r w:rsidR="000322F6" w:rsidRPr="00184CE7">
        <w:rPr>
          <w:rFonts w:ascii="Times New Roman" w:hAnsi="Times New Roman"/>
          <w:sz w:val="22"/>
          <w:szCs w:val="22"/>
        </w:rPr>
        <w:t xml:space="preserve"> w tym możliwe transgraniczne oddziaływanie na środowisko. Co więcej, zgodnie z</w:t>
      </w:r>
      <w:r w:rsidR="00110D73" w:rsidRPr="00184CE7">
        <w:rPr>
          <w:rFonts w:ascii="Times New Roman" w:hAnsi="Times New Roman"/>
          <w:sz w:val="22"/>
          <w:szCs w:val="22"/>
        </w:rPr>
        <w:t> </w:t>
      </w:r>
      <w:r w:rsidR="000322F6" w:rsidRPr="00184CE7">
        <w:rPr>
          <w:rFonts w:ascii="Times New Roman" w:hAnsi="Times New Roman"/>
          <w:sz w:val="22"/>
          <w:szCs w:val="22"/>
        </w:rPr>
        <w:t>art.</w:t>
      </w:r>
      <w:r w:rsidR="00110D73" w:rsidRPr="00184CE7">
        <w:rPr>
          <w:rFonts w:ascii="Times New Roman" w:hAnsi="Times New Roman"/>
          <w:sz w:val="22"/>
          <w:szCs w:val="22"/>
        </w:rPr>
        <w:t> </w:t>
      </w:r>
      <w:r w:rsidR="000322F6" w:rsidRPr="00184CE7">
        <w:rPr>
          <w:rFonts w:ascii="Times New Roman" w:hAnsi="Times New Roman"/>
          <w:sz w:val="22"/>
          <w:szCs w:val="22"/>
        </w:rPr>
        <w:t xml:space="preserve">111 ust. 1 </w:t>
      </w:r>
      <w:r w:rsidR="0022338B" w:rsidRPr="00184CE7">
        <w:rPr>
          <w:rFonts w:ascii="Times New Roman" w:hAnsi="Times New Roman"/>
          <w:sz w:val="22"/>
          <w:szCs w:val="22"/>
        </w:rPr>
        <w:t>u</w:t>
      </w:r>
      <w:r w:rsidR="000322F6" w:rsidRPr="00184CE7">
        <w:rPr>
          <w:rFonts w:ascii="Times New Roman" w:hAnsi="Times New Roman"/>
          <w:sz w:val="22"/>
          <w:szCs w:val="22"/>
        </w:rPr>
        <w:t xml:space="preserve">stawy </w:t>
      </w:r>
      <w:proofErr w:type="spellStart"/>
      <w:r w:rsidR="000322F6" w:rsidRPr="00184CE7">
        <w:rPr>
          <w:rFonts w:ascii="Times New Roman" w:hAnsi="Times New Roman"/>
          <w:sz w:val="22"/>
          <w:szCs w:val="22"/>
        </w:rPr>
        <w:t>ooś</w:t>
      </w:r>
      <w:proofErr w:type="spellEnd"/>
      <w:r w:rsidR="000322F6" w:rsidRPr="00184CE7">
        <w:rPr>
          <w:rFonts w:ascii="Times New Roman" w:hAnsi="Times New Roman"/>
          <w:sz w:val="22"/>
          <w:szCs w:val="22"/>
        </w:rPr>
        <w:t>, uwagi i wnioski dotyczące karty informacyjnej przedsięwzięcia złożone przez państwo uczestniczące w postępowaniu w sprawie transgranicznego oddziaływania na</w:t>
      </w:r>
      <w:r w:rsidR="00110D73" w:rsidRPr="00184CE7">
        <w:rPr>
          <w:rFonts w:ascii="Times New Roman" w:hAnsi="Times New Roman"/>
          <w:sz w:val="22"/>
          <w:szCs w:val="22"/>
        </w:rPr>
        <w:t> </w:t>
      </w:r>
      <w:r w:rsidR="000322F6" w:rsidRPr="00184CE7">
        <w:rPr>
          <w:rFonts w:ascii="Times New Roman" w:hAnsi="Times New Roman"/>
          <w:sz w:val="22"/>
          <w:szCs w:val="22"/>
        </w:rPr>
        <w:t>środowisko rozpatruje się przy wydawaniu postanowień, o których mowa w art. 63 ust. 1 i art. 69 ust. 3. W związku z powyższym zasadne jest przekazanie do GDOŚ postanowienia, które zawiera wnioski złożone przez państwo uczestniczące w postępowaniu. Postanowienie, o którym mowa w</w:t>
      </w:r>
      <w:r w:rsidR="00110D73" w:rsidRPr="00184CE7">
        <w:rPr>
          <w:rFonts w:ascii="Times New Roman" w:hAnsi="Times New Roman"/>
          <w:sz w:val="22"/>
          <w:szCs w:val="22"/>
        </w:rPr>
        <w:t> </w:t>
      </w:r>
      <w:r w:rsidR="000322F6" w:rsidRPr="00184CE7">
        <w:rPr>
          <w:rFonts w:ascii="Times New Roman" w:hAnsi="Times New Roman"/>
          <w:sz w:val="22"/>
          <w:szCs w:val="22"/>
        </w:rPr>
        <w:t>art.</w:t>
      </w:r>
      <w:r w:rsidR="00110D73" w:rsidRPr="00184CE7">
        <w:rPr>
          <w:rFonts w:ascii="Times New Roman" w:hAnsi="Times New Roman"/>
          <w:sz w:val="22"/>
          <w:szCs w:val="22"/>
        </w:rPr>
        <w:t> </w:t>
      </w:r>
      <w:r w:rsidR="000322F6" w:rsidRPr="00184CE7">
        <w:rPr>
          <w:rFonts w:ascii="Times New Roman" w:hAnsi="Times New Roman"/>
          <w:sz w:val="22"/>
          <w:szCs w:val="22"/>
        </w:rPr>
        <w:t>108 ust. 1 pkt 1</w:t>
      </w:r>
      <w:r w:rsidR="00CB7623">
        <w:rPr>
          <w:rFonts w:ascii="Times New Roman" w:hAnsi="Times New Roman"/>
          <w:sz w:val="22"/>
          <w:szCs w:val="22"/>
        </w:rPr>
        <w:t>,</w:t>
      </w:r>
      <w:r w:rsidR="000322F6" w:rsidRPr="00184CE7">
        <w:rPr>
          <w:rFonts w:ascii="Times New Roman" w:hAnsi="Times New Roman"/>
          <w:sz w:val="22"/>
          <w:szCs w:val="22"/>
        </w:rPr>
        <w:t xml:space="preserve"> jest kluczowe dla GDOŚ w celu efek</w:t>
      </w:r>
      <w:r w:rsidR="0022338B" w:rsidRPr="00184CE7">
        <w:rPr>
          <w:rFonts w:ascii="Times New Roman" w:hAnsi="Times New Roman"/>
          <w:sz w:val="22"/>
          <w:szCs w:val="22"/>
        </w:rPr>
        <w:t xml:space="preserve">tywnej koordynacji postępowania </w:t>
      </w:r>
      <w:r w:rsidR="000322F6" w:rsidRPr="00184CE7">
        <w:rPr>
          <w:rFonts w:ascii="Times New Roman" w:hAnsi="Times New Roman"/>
          <w:sz w:val="22"/>
          <w:szCs w:val="22"/>
        </w:rPr>
        <w:t>transgranicznego.</w:t>
      </w:r>
    </w:p>
    <w:p w14:paraId="46778A18" w14:textId="5B76E3D5" w:rsidR="000322F6" w:rsidRPr="00184CE7" w:rsidRDefault="0022338B"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Reasumując, w</w:t>
      </w:r>
      <w:r w:rsidR="000322F6" w:rsidRPr="00184CE7">
        <w:rPr>
          <w:rFonts w:ascii="Times New Roman" w:hAnsi="Times New Roman"/>
          <w:sz w:val="22"/>
          <w:szCs w:val="22"/>
        </w:rPr>
        <w:t xml:space="preserve"> ramach dokumentacji przekazywanej do GDOŚ uwzględniono postanowienia obejmujące pełne spektrum informacji mających wpływ na przebieg postępowania transgranicznego. Usunięto natomiast dokumentację, której przekazanie powoduje powielanie informacji (opinie</w:t>
      </w:r>
      <w:r w:rsidR="00CB7623">
        <w:rPr>
          <w:rFonts w:ascii="Times New Roman" w:hAnsi="Times New Roman"/>
          <w:sz w:val="22"/>
          <w:szCs w:val="22"/>
        </w:rPr>
        <w:t>,</w:t>
      </w:r>
      <w:r w:rsidR="000322F6" w:rsidRPr="00184CE7">
        <w:rPr>
          <w:rFonts w:ascii="Times New Roman" w:hAnsi="Times New Roman"/>
          <w:sz w:val="22"/>
          <w:szCs w:val="22"/>
        </w:rPr>
        <w:t xml:space="preserve"> o</w:t>
      </w:r>
      <w:r w:rsidR="00110D73" w:rsidRPr="00184CE7">
        <w:rPr>
          <w:rFonts w:ascii="Times New Roman" w:hAnsi="Times New Roman"/>
          <w:sz w:val="22"/>
          <w:szCs w:val="22"/>
        </w:rPr>
        <w:t> </w:t>
      </w:r>
      <w:r w:rsidR="000322F6" w:rsidRPr="00184CE7">
        <w:rPr>
          <w:rFonts w:ascii="Times New Roman" w:hAnsi="Times New Roman"/>
          <w:sz w:val="22"/>
          <w:szCs w:val="22"/>
        </w:rPr>
        <w:t>których mowa w art. 64 ust</w:t>
      </w:r>
      <w:proofErr w:type="gramStart"/>
      <w:r w:rsidR="000322F6" w:rsidRPr="00184CE7">
        <w:rPr>
          <w:rFonts w:ascii="Times New Roman" w:hAnsi="Times New Roman"/>
          <w:sz w:val="22"/>
          <w:szCs w:val="22"/>
        </w:rPr>
        <w:t>. 1)</w:t>
      </w:r>
      <w:r w:rsidRPr="00184CE7">
        <w:rPr>
          <w:rFonts w:ascii="Times New Roman" w:hAnsi="Times New Roman"/>
          <w:sz w:val="22"/>
          <w:szCs w:val="22"/>
        </w:rPr>
        <w:t>. Z</w:t>
      </w:r>
      <w:proofErr w:type="gramEnd"/>
      <w:r w:rsidRPr="00184CE7">
        <w:rPr>
          <w:rFonts w:ascii="Times New Roman" w:hAnsi="Times New Roman"/>
          <w:sz w:val="22"/>
          <w:szCs w:val="22"/>
        </w:rPr>
        <w:t xml:space="preserve"> drugiej strony b</w:t>
      </w:r>
      <w:r w:rsidR="000322F6" w:rsidRPr="00184CE7">
        <w:rPr>
          <w:rFonts w:ascii="Times New Roman" w:hAnsi="Times New Roman"/>
          <w:sz w:val="22"/>
          <w:szCs w:val="22"/>
        </w:rPr>
        <w:t>rak dokumentacji określonej w art. 69 ust. 3 oraz art. 108 ust. 1 pkt 1 skutk</w:t>
      </w:r>
      <w:r w:rsidRPr="00184CE7">
        <w:rPr>
          <w:rFonts w:ascii="Times New Roman" w:hAnsi="Times New Roman"/>
          <w:sz w:val="22"/>
          <w:szCs w:val="22"/>
        </w:rPr>
        <w:t>uje</w:t>
      </w:r>
      <w:r w:rsidR="000322F6" w:rsidRPr="00184CE7">
        <w:rPr>
          <w:rFonts w:ascii="Times New Roman" w:hAnsi="Times New Roman"/>
          <w:sz w:val="22"/>
          <w:szCs w:val="22"/>
        </w:rPr>
        <w:t xml:space="preserve"> brakiem posiadania przez GDOŚ pełnych informacji dotyczących postępowania transgranicznego,</w:t>
      </w:r>
      <w:r w:rsidRPr="00184CE7">
        <w:rPr>
          <w:rFonts w:ascii="Times New Roman" w:hAnsi="Times New Roman"/>
          <w:sz w:val="22"/>
          <w:szCs w:val="22"/>
        </w:rPr>
        <w:t xml:space="preserve"> </w:t>
      </w:r>
      <w:r w:rsidR="000322F6" w:rsidRPr="00184CE7">
        <w:rPr>
          <w:rFonts w:ascii="Times New Roman" w:hAnsi="Times New Roman"/>
          <w:sz w:val="22"/>
          <w:szCs w:val="22"/>
        </w:rPr>
        <w:t>które GDOŚ powinien posiadać</w:t>
      </w:r>
      <w:r w:rsidRPr="00184CE7">
        <w:rPr>
          <w:rFonts w:ascii="Times New Roman" w:hAnsi="Times New Roman"/>
          <w:sz w:val="22"/>
          <w:szCs w:val="22"/>
        </w:rPr>
        <w:t xml:space="preserve"> </w:t>
      </w:r>
      <w:r w:rsidR="000322F6" w:rsidRPr="00184CE7">
        <w:rPr>
          <w:rFonts w:ascii="Times New Roman" w:hAnsi="Times New Roman"/>
          <w:sz w:val="22"/>
          <w:szCs w:val="22"/>
        </w:rPr>
        <w:t xml:space="preserve">z uwagi na konieczność zapewnienia </w:t>
      </w:r>
      <w:r w:rsidRPr="00184CE7">
        <w:rPr>
          <w:rFonts w:ascii="Times New Roman" w:hAnsi="Times New Roman"/>
          <w:sz w:val="22"/>
          <w:szCs w:val="22"/>
        </w:rPr>
        <w:t>prawidłowej</w:t>
      </w:r>
      <w:r w:rsidR="000322F6" w:rsidRPr="00184CE7">
        <w:rPr>
          <w:rFonts w:ascii="Times New Roman" w:hAnsi="Times New Roman"/>
          <w:sz w:val="22"/>
          <w:szCs w:val="22"/>
        </w:rPr>
        <w:t xml:space="preserve"> koordynacji postępowania transgranicznego. </w:t>
      </w:r>
    </w:p>
    <w:p w14:paraId="72F9918F" w14:textId="77777777" w:rsidR="0022338B" w:rsidRPr="00184CE7" w:rsidRDefault="0022338B" w:rsidP="00D34B2C">
      <w:pPr>
        <w:suppressAutoHyphens w:val="0"/>
        <w:spacing w:line="360" w:lineRule="auto"/>
        <w:jc w:val="both"/>
        <w:rPr>
          <w:rFonts w:ascii="Times New Roman" w:hAnsi="Times New Roman"/>
          <w:b/>
          <w:sz w:val="22"/>
          <w:szCs w:val="22"/>
          <w:u w:val="single"/>
        </w:rPr>
      </w:pPr>
    </w:p>
    <w:p w14:paraId="6B5208CB" w14:textId="774BFB28"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108 ust. 4</w:t>
      </w:r>
    </w:p>
    <w:p w14:paraId="452838AD" w14:textId="0796A353" w:rsidR="000322F6" w:rsidRPr="00184CE7" w:rsidRDefault="0022338B"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projekcie zakłada się zmianę </w:t>
      </w:r>
      <w:r w:rsidR="00F52C8E" w:rsidRPr="00184CE7">
        <w:rPr>
          <w:rFonts w:ascii="Times New Roman" w:hAnsi="Times New Roman"/>
          <w:sz w:val="22"/>
          <w:szCs w:val="22"/>
        </w:rPr>
        <w:t xml:space="preserve">art. 108 ustawy </w:t>
      </w:r>
      <w:proofErr w:type="spellStart"/>
      <w:r w:rsidR="00F52C8E" w:rsidRPr="00184CE7">
        <w:rPr>
          <w:rFonts w:ascii="Times New Roman" w:hAnsi="Times New Roman"/>
          <w:sz w:val="22"/>
          <w:szCs w:val="22"/>
        </w:rPr>
        <w:t>ooś</w:t>
      </w:r>
      <w:proofErr w:type="spellEnd"/>
      <w:r w:rsidR="00F52C8E" w:rsidRPr="00184CE7">
        <w:rPr>
          <w:rFonts w:ascii="Times New Roman" w:hAnsi="Times New Roman"/>
          <w:sz w:val="22"/>
          <w:szCs w:val="22"/>
        </w:rPr>
        <w:t xml:space="preserve"> </w:t>
      </w:r>
      <w:r w:rsidRPr="00184CE7">
        <w:rPr>
          <w:rFonts w:ascii="Times New Roman" w:hAnsi="Times New Roman"/>
          <w:sz w:val="22"/>
          <w:szCs w:val="22"/>
        </w:rPr>
        <w:t>przez</w:t>
      </w:r>
      <w:r w:rsidR="000322F6" w:rsidRPr="00184CE7">
        <w:rPr>
          <w:rFonts w:ascii="Times New Roman" w:hAnsi="Times New Roman"/>
          <w:sz w:val="22"/>
          <w:szCs w:val="22"/>
        </w:rPr>
        <w:t xml:space="preserve"> </w:t>
      </w:r>
      <w:r w:rsidR="00F65566" w:rsidRPr="00184CE7">
        <w:rPr>
          <w:rFonts w:ascii="Times New Roman" w:hAnsi="Times New Roman"/>
          <w:sz w:val="22"/>
          <w:szCs w:val="22"/>
        </w:rPr>
        <w:t xml:space="preserve">uchylenie </w:t>
      </w:r>
      <w:r w:rsidR="00F52C8E" w:rsidRPr="00184CE7">
        <w:rPr>
          <w:rFonts w:ascii="Times New Roman" w:hAnsi="Times New Roman"/>
          <w:sz w:val="22"/>
          <w:szCs w:val="22"/>
        </w:rPr>
        <w:t xml:space="preserve">w </w:t>
      </w:r>
      <w:r w:rsidR="00F65566" w:rsidRPr="00184CE7">
        <w:rPr>
          <w:rFonts w:ascii="Times New Roman" w:hAnsi="Times New Roman"/>
          <w:sz w:val="22"/>
          <w:szCs w:val="22"/>
        </w:rPr>
        <w:t>ust</w:t>
      </w:r>
      <w:r w:rsidR="00F52C8E" w:rsidRPr="00184CE7">
        <w:rPr>
          <w:rFonts w:ascii="Times New Roman" w:hAnsi="Times New Roman"/>
          <w:sz w:val="22"/>
          <w:szCs w:val="22"/>
        </w:rPr>
        <w:t xml:space="preserve">. 4 </w:t>
      </w:r>
      <w:r w:rsidR="00F65566" w:rsidRPr="00184CE7">
        <w:rPr>
          <w:rFonts w:ascii="Times New Roman" w:hAnsi="Times New Roman"/>
          <w:sz w:val="22"/>
          <w:szCs w:val="22"/>
        </w:rPr>
        <w:t xml:space="preserve">pkt </w:t>
      </w:r>
      <w:r w:rsidR="000322F6" w:rsidRPr="00184CE7">
        <w:rPr>
          <w:rFonts w:ascii="Times New Roman" w:hAnsi="Times New Roman"/>
          <w:sz w:val="22"/>
          <w:szCs w:val="22"/>
        </w:rPr>
        <w:t xml:space="preserve">2 i 3, </w:t>
      </w:r>
      <w:r w:rsidRPr="00184CE7">
        <w:rPr>
          <w:rFonts w:ascii="Times New Roman" w:hAnsi="Times New Roman"/>
          <w:sz w:val="22"/>
          <w:szCs w:val="22"/>
        </w:rPr>
        <w:t>co</w:t>
      </w:r>
      <w:r w:rsidR="00110D73" w:rsidRPr="00184CE7">
        <w:rPr>
          <w:rFonts w:ascii="Times New Roman" w:hAnsi="Times New Roman"/>
          <w:sz w:val="22"/>
          <w:szCs w:val="22"/>
        </w:rPr>
        <w:t> </w:t>
      </w:r>
      <w:r w:rsidR="00F65566" w:rsidRPr="00184CE7">
        <w:rPr>
          <w:rFonts w:ascii="Times New Roman" w:hAnsi="Times New Roman"/>
          <w:sz w:val="22"/>
          <w:szCs w:val="22"/>
        </w:rPr>
        <w:t xml:space="preserve">znosi </w:t>
      </w:r>
      <w:r w:rsidR="000322F6" w:rsidRPr="00184CE7">
        <w:rPr>
          <w:rFonts w:ascii="Times New Roman" w:hAnsi="Times New Roman"/>
          <w:sz w:val="22"/>
          <w:szCs w:val="22"/>
        </w:rPr>
        <w:t>obowiązek tłumaczenia przez wnioskodawcę wniosku o wydanie decyzji, o której mowa w</w:t>
      </w:r>
      <w:r w:rsidR="00110D73" w:rsidRPr="00184CE7">
        <w:rPr>
          <w:rFonts w:ascii="Times New Roman" w:hAnsi="Times New Roman"/>
          <w:sz w:val="22"/>
          <w:szCs w:val="22"/>
        </w:rPr>
        <w:t> </w:t>
      </w:r>
      <w:r w:rsidR="000322F6" w:rsidRPr="00184CE7">
        <w:rPr>
          <w:rFonts w:ascii="Times New Roman" w:hAnsi="Times New Roman"/>
          <w:sz w:val="22"/>
          <w:szCs w:val="22"/>
        </w:rPr>
        <w:t>art. 104 ust. 1 pkt 1 lit. a i b</w:t>
      </w:r>
      <w:r w:rsidR="00CB7623">
        <w:rPr>
          <w:rFonts w:ascii="Times New Roman" w:hAnsi="Times New Roman"/>
          <w:sz w:val="22"/>
          <w:szCs w:val="22"/>
        </w:rPr>
        <w:t>,</w:t>
      </w:r>
      <w:r w:rsidR="000322F6" w:rsidRPr="00184CE7">
        <w:rPr>
          <w:rFonts w:ascii="Times New Roman" w:hAnsi="Times New Roman"/>
          <w:sz w:val="22"/>
          <w:szCs w:val="22"/>
        </w:rPr>
        <w:t xml:space="preserve"> oraz postanowienia, o którym mowa w art. 63 ust. 1</w:t>
      </w:r>
      <w:r w:rsidR="00CB7623">
        <w:rPr>
          <w:rFonts w:ascii="Times New Roman" w:hAnsi="Times New Roman"/>
          <w:sz w:val="22"/>
          <w:szCs w:val="22"/>
        </w:rPr>
        <w:t>,</w:t>
      </w:r>
      <w:r w:rsidR="000322F6" w:rsidRPr="00184CE7">
        <w:rPr>
          <w:rFonts w:ascii="Times New Roman" w:hAnsi="Times New Roman"/>
          <w:sz w:val="22"/>
          <w:szCs w:val="22"/>
        </w:rPr>
        <w:t xml:space="preserve"> wraz z opiniami, o</w:t>
      </w:r>
      <w:r w:rsidR="00110D73" w:rsidRPr="00184CE7">
        <w:rPr>
          <w:rFonts w:ascii="Times New Roman" w:hAnsi="Times New Roman"/>
          <w:sz w:val="22"/>
          <w:szCs w:val="22"/>
        </w:rPr>
        <w:t> </w:t>
      </w:r>
      <w:r w:rsidR="000322F6" w:rsidRPr="00184CE7">
        <w:rPr>
          <w:rFonts w:ascii="Times New Roman" w:hAnsi="Times New Roman"/>
          <w:sz w:val="22"/>
          <w:szCs w:val="22"/>
        </w:rPr>
        <w:t xml:space="preserve">których mowa w art. 64 ust. 1. </w:t>
      </w:r>
    </w:p>
    <w:p w14:paraId="3313121A" w14:textId="39045070" w:rsidR="003D15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Obowiązek przekazywania powyższych dokumentów do państwa</w:t>
      </w:r>
      <w:r w:rsidR="00F62A6F" w:rsidRPr="00184CE7">
        <w:rPr>
          <w:rFonts w:ascii="Times New Roman" w:hAnsi="Times New Roman"/>
          <w:sz w:val="22"/>
          <w:szCs w:val="22"/>
        </w:rPr>
        <w:t>,</w:t>
      </w:r>
      <w:r w:rsidRPr="00184CE7">
        <w:rPr>
          <w:rFonts w:ascii="Times New Roman" w:hAnsi="Times New Roman"/>
          <w:sz w:val="22"/>
          <w:szCs w:val="22"/>
        </w:rPr>
        <w:t xml:space="preserve"> na którego terytorium może oddziaływać przedsięwzięcie</w:t>
      </w:r>
      <w:r w:rsidR="002627D7">
        <w:rPr>
          <w:rFonts w:ascii="Times New Roman" w:hAnsi="Times New Roman"/>
          <w:sz w:val="22"/>
          <w:szCs w:val="22"/>
        </w:rPr>
        <w:t>,</w:t>
      </w:r>
      <w:r w:rsidRPr="00184CE7">
        <w:rPr>
          <w:rFonts w:ascii="Times New Roman" w:hAnsi="Times New Roman"/>
          <w:sz w:val="22"/>
          <w:szCs w:val="22"/>
        </w:rPr>
        <w:t xml:space="preserve"> nie wynika z </w:t>
      </w:r>
      <w:r w:rsidR="00F62A6F" w:rsidRPr="00184CE7">
        <w:rPr>
          <w:rFonts w:ascii="Times New Roman" w:hAnsi="Times New Roman"/>
          <w:sz w:val="22"/>
          <w:szCs w:val="22"/>
        </w:rPr>
        <w:t xml:space="preserve">wiążących </w:t>
      </w:r>
      <w:r w:rsidR="00FA4F11" w:rsidRPr="00184CE7">
        <w:rPr>
          <w:rFonts w:ascii="Times New Roman" w:hAnsi="Times New Roman"/>
          <w:sz w:val="22"/>
          <w:szCs w:val="22"/>
        </w:rPr>
        <w:t>Polskę</w:t>
      </w:r>
      <w:r w:rsidR="00F62A6F" w:rsidRPr="00184CE7">
        <w:rPr>
          <w:rFonts w:ascii="Times New Roman" w:hAnsi="Times New Roman"/>
          <w:sz w:val="22"/>
          <w:szCs w:val="22"/>
        </w:rPr>
        <w:t xml:space="preserve"> </w:t>
      </w:r>
      <w:r w:rsidRPr="00184CE7">
        <w:rPr>
          <w:rFonts w:ascii="Times New Roman" w:hAnsi="Times New Roman"/>
          <w:sz w:val="22"/>
          <w:szCs w:val="22"/>
        </w:rPr>
        <w:t>przepisów międzynarodowych</w:t>
      </w:r>
      <w:r w:rsidR="00F62A6F" w:rsidRPr="00184CE7">
        <w:rPr>
          <w:rFonts w:ascii="Times New Roman" w:hAnsi="Times New Roman"/>
          <w:sz w:val="22"/>
          <w:szCs w:val="22"/>
        </w:rPr>
        <w:t xml:space="preserve">. </w:t>
      </w:r>
    </w:p>
    <w:p w14:paraId="7DAA2D55" w14:textId="77777777" w:rsidR="000322F6" w:rsidRPr="00184C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 </w:t>
      </w:r>
    </w:p>
    <w:p w14:paraId="049A176F" w14:textId="38EF1ADB" w:rsidR="00F52C8E" w:rsidRDefault="003D15E7" w:rsidP="00D34B2C">
      <w:pPr>
        <w:suppressAutoHyphens w:val="0"/>
        <w:spacing w:line="360" w:lineRule="auto"/>
        <w:jc w:val="both"/>
        <w:rPr>
          <w:rFonts w:ascii="Times New Roman" w:hAnsi="Times New Roman"/>
          <w:b/>
          <w:sz w:val="22"/>
          <w:szCs w:val="22"/>
        </w:rPr>
      </w:pPr>
      <w:r>
        <w:rPr>
          <w:rFonts w:ascii="Times New Roman" w:hAnsi="Times New Roman"/>
          <w:b/>
          <w:sz w:val="22"/>
          <w:szCs w:val="22"/>
        </w:rPr>
        <w:t>Art. 109</w:t>
      </w:r>
      <w:r w:rsidRPr="003D15E7">
        <w:t xml:space="preserve"> </w:t>
      </w:r>
      <w:r w:rsidRPr="003D15E7">
        <w:rPr>
          <w:rFonts w:ascii="Times New Roman" w:hAnsi="Times New Roman"/>
          <w:b/>
          <w:sz w:val="22"/>
          <w:szCs w:val="22"/>
        </w:rPr>
        <w:t>ust. 3 w pkt 2 lit. b</w:t>
      </w:r>
    </w:p>
    <w:p w14:paraId="2681B30D" w14:textId="77777777" w:rsidR="003D15E7" w:rsidRPr="003D15E7" w:rsidRDefault="00473CFF" w:rsidP="00D34B2C">
      <w:pPr>
        <w:suppressAutoHyphens w:val="0"/>
        <w:spacing w:line="360" w:lineRule="auto"/>
        <w:jc w:val="both"/>
        <w:rPr>
          <w:rFonts w:ascii="Times New Roman" w:hAnsi="Times New Roman"/>
          <w:sz w:val="22"/>
          <w:szCs w:val="22"/>
        </w:rPr>
      </w:pPr>
      <w:r w:rsidRPr="00473CFF">
        <w:rPr>
          <w:rFonts w:ascii="Times New Roman" w:hAnsi="Times New Roman"/>
          <w:sz w:val="22"/>
          <w:szCs w:val="22"/>
        </w:rPr>
        <w:tab/>
      </w:r>
      <w:r w:rsidR="000254E3">
        <w:rPr>
          <w:rFonts w:ascii="Times New Roman" w:hAnsi="Times New Roman"/>
          <w:sz w:val="22"/>
          <w:szCs w:val="22"/>
        </w:rPr>
        <w:t>Przepis ten został zmodyfikowany w zakresie dokumentacji przekazywanej państwu narażonemu w sposób analogiczny do zmian wprowadzonych w art. 108 ust. 1 pkt 3 lit. b.</w:t>
      </w:r>
    </w:p>
    <w:p w14:paraId="58BEB643" w14:textId="77777777" w:rsidR="000254E3" w:rsidRDefault="000254E3" w:rsidP="00D34B2C">
      <w:pPr>
        <w:suppressAutoHyphens w:val="0"/>
        <w:spacing w:line="360" w:lineRule="auto"/>
        <w:jc w:val="both"/>
        <w:rPr>
          <w:rFonts w:ascii="Times New Roman" w:hAnsi="Times New Roman"/>
          <w:b/>
          <w:sz w:val="22"/>
          <w:szCs w:val="22"/>
        </w:rPr>
      </w:pPr>
    </w:p>
    <w:p w14:paraId="27631F8D" w14:textId="47E60E90"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112</w:t>
      </w:r>
    </w:p>
    <w:p w14:paraId="20BE3DB0" w14:textId="58392D3E"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Art. 112 ustawy </w:t>
      </w:r>
      <w:proofErr w:type="spellStart"/>
      <w:r w:rsidRPr="00184CE7">
        <w:rPr>
          <w:rFonts w:ascii="Times New Roman" w:hAnsi="Times New Roman"/>
          <w:sz w:val="22"/>
          <w:szCs w:val="22"/>
        </w:rPr>
        <w:t>ooś</w:t>
      </w:r>
      <w:proofErr w:type="spellEnd"/>
      <w:r w:rsidRPr="00184CE7">
        <w:rPr>
          <w:rFonts w:ascii="Times New Roman" w:hAnsi="Times New Roman"/>
          <w:sz w:val="22"/>
          <w:szCs w:val="22"/>
        </w:rPr>
        <w:t xml:space="preserve"> zostaje zmieniony w zakresie</w:t>
      </w:r>
      <w:r w:rsidR="002627D7">
        <w:rPr>
          <w:rFonts w:ascii="Times New Roman" w:hAnsi="Times New Roman"/>
          <w:sz w:val="22"/>
          <w:szCs w:val="22"/>
        </w:rPr>
        <w:t>,</w:t>
      </w:r>
      <w:r w:rsidRPr="00184CE7">
        <w:rPr>
          <w:rFonts w:ascii="Times New Roman" w:hAnsi="Times New Roman"/>
          <w:sz w:val="22"/>
          <w:szCs w:val="22"/>
        </w:rPr>
        <w:t xml:space="preserve"> w jakim reguluje obowiązek tłumaczeń dokumentacji dla państw narażonych z odniesieniem do art. 108 ust. 1 pkt 1. </w:t>
      </w:r>
    </w:p>
    <w:p w14:paraId="3D515E22" w14:textId="15E29394" w:rsidR="000322F6" w:rsidRPr="00184CE7" w:rsidRDefault="00F52C8E"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Ze względu na dotychczasową regulację, wnioskodawca ponosi wysokie koszty </w:t>
      </w:r>
      <w:r w:rsidR="000322F6" w:rsidRPr="00184CE7">
        <w:rPr>
          <w:rFonts w:ascii="Times New Roman" w:hAnsi="Times New Roman"/>
          <w:sz w:val="22"/>
          <w:szCs w:val="22"/>
        </w:rPr>
        <w:t>związane z</w:t>
      </w:r>
      <w:r w:rsidR="00110D73" w:rsidRPr="00184CE7">
        <w:rPr>
          <w:rFonts w:ascii="Times New Roman" w:hAnsi="Times New Roman"/>
          <w:sz w:val="22"/>
          <w:szCs w:val="22"/>
        </w:rPr>
        <w:t> </w:t>
      </w:r>
      <w:r w:rsidR="000322F6" w:rsidRPr="00184CE7">
        <w:rPr>
          <w:rFonts w:ascii="Times New Roman" w:hAnsi="Times New Roman"/>
          <w:sz w:val="22"/>
          <w:szCs w:val="22"/>
        </w:rPr>
        <w:t>zapewnieniem odpowiednich tłumaczeń decyzji</w:t>
      </w:r>
      <w:r w:rsidRPr="00184CE7">
        <w:rPr>
          <w:rFonts w:ascii="Times New Roman" w:hAnsi="Times New Roman"/>
          <w:sz w:val="22"/>
          <w:szCs w:val="22"/>
        </w:rPr>
        <w:t xml:space="preserve"> o środowiskowych uwarunkowaniach</w:t>
      </w:r>
      <w:r w:rsidR="000322F6" w:rsidRPr="00184CE7">
        <w:rPr>
          <w:rFonts w:ascii="Times New Roman" w:hAnsi="Times New Roman"/>
          <w:sz w:val="22"/>
          <w:szCs w:val="22"/>
        </w:rPr>
        <w:t>. Zgodnie z</w:t>
      </w:r>
      <w:r w:rsidR="00110D73" w:rsidRPr="00184CE7">
        <w:rPr>
          <w:rFonts w:ascii="Times New Roman" w:hAnsi="Times New Roman"/>
          <w:sz w:val="22"/>
          <w:szCs w:val="22"/>
        </w:rPr>
        <w:t> </w:t>
      </w:r>
      <w:r w:rsidR="000322F6" w:rsidRPr="00184CE7">
        <w:rPr>
          <w:rFonts w:ascii="Times New Roman" w:hAnsi="Times New Roman"/>
          <w:sz w:val="22"/>
          <w:szCs w:val="22"/>
        </w:rPr>
        <w:t xml:space="preserve">dotychczasowym brzmieniem </w:t>
      </w:r>
      <w:r w:rsidR="009E772D" w:rsidRPr="00184CE7">
        <w:rPr>
          <w:rFonts w:ascii="Times New Roman" w:hAnsi="Times New Roman"/>
          <w:sz w:val="22"/>
          <w:szCs w:val="22"/>
        </w:rPr>
        <w:t xml:space="preserve">decyzja, </w:t>
      </w:r>
      <w:r w:rsidR="000322F6" w:rsidRPr="00184CE7">
        <w:rPr>
          <w:rFonts w:ascii="Times New Roman" w:hAnsi="Times New Roman"/>
          <w:sz w:val="22"/>
          <w:szCs w:val="22"/>
        </w:rPr>
        <w:t>wydana dla przedsięwzięcia</w:t>
      </w:r>
      <w:r w:rsidR="009E772D" w:rsidRPr="00184CE7">
        <w:rPr>
          <w:rFonts w:ascii="Times New Roman" w:hAnsi="Times New Roman"/>
          <w:sz w:val="22"/>
          <w:szCs w:val="22"/>
        </w:rPr>
        <w:t>,</w:t>
      </w:r>
      <w:r w:rsidR="000322F6" w:rsidRPr="00184CE7">
        <w:rPr>
          <w:rFonts w:ascii="Times New Roman" w:hAnsi="Times New Roman"/>
          <w:sz w:val="22"/>
          <w:szCs w:val="22"/>
        </w:rPr>
        <w:t xml:space="preserve"> dla którego było prowadzone postępowanie </w:t>
      </w:r>
      <w:proofErr w:type="spellStart"/>
      <w:r w:rsidR="009E772D" w:rsidRPr="00184CE7">
        <w:rPr>
          <w:rFonts w:ascii="Times New Roman" w:hAnsi="Times New Roman"/>
          <w:sz w:val="22"/>
          <w:szCs w:val="22"/>
        </w:rPr>
        <w:t>tooś</w:t>
      </w:r>
      <w:proofErr w:type="spellEnd"/>
      <w:r w:rsidR="009E772D" w:rsidRPr="00184CE7">
        <w:rPr>
          <w:rFonts w:ascii="Times New Roman" w:hAnsi="Times New Roman"/>
          <w:sz w:val="22"/>
          <w:szCs w:val="22"/>
        </w:rPr>
        <w:t>,</w:t>
      </w:r>
      <w:r w:rsidR="000322F6" w:rsidRPr="00184CE7">
        <w:rPr>
          <w:rFonts w:ascii="Times New Roman" w:hAnsi="Times New Roman"/>
          <w:sz w:val="22"/>
          <w:szCs w:val="22"/>
        </w:rPr>
        <w:t xml:space="preserve"> przekazywana jest państwom</w:t>
      </w:r>
      <w:r w:rsidR="002627D7">
        <w:rPr>
          <w:rFonts w:ascii="Times New Roman" w:hAnsi="Times New Roman"/>
          <w:sz w:val="22"/>
          <w:szCs w:val="22"/>
        </w:rPr>
        <w:t>,</w:t>
      </w:r>
      <w:r w:rsidR="000322F6" w:rsidRPr="00184CE7">
        <w:rPr>
          <w:rFonts w:ascii="Times New Roman" w:hAnsi="Times New Roman"/>
          <w:sz w:val="22"/>
          <w:szCs w:val="22"/>
        </w:rPr>
        <w:t xml:space="preserve"> które uczestniczyły w </w:t>
      </w:r>
      <w:r w:rsidR="009E772D" w:rsidRPr="00184CE7">
        <w:rPr>
          <w:rFonts w:ascii="Times New Roman" w:hAnsi="Times New Roman"/>
          <w:sz w:val="22"/>
          <w:szCs w:val="22"/>
        </w:rPr>
        <w:t xml:space="preserve">tym </w:t>
      </w:r>
      <w:r w:rsidR="000322F6" w:rsidRPr="00184CE7">
        <w:rPr>
          <w:rFonts w:ascii="Times New Roman" w:hAnsi="Times New Roman"/>
          <w:sz w:val="22"/>
          <w:szCs w:val="22"/>
        </w:rPr>
        <w:t>postępowaniu. W</w:t>
      </w:r>
      <w:r w:rsidR="00110D73" w:rsidRPr="00184CE7">
        <w:rPr>
          <w:rFonts w:ascii="Times New Roman" w:hAnsi="Times New Roman"/>
          <w:sz w:val="22"/>
          <w:szCs w:val="22"/>
        </w:rPr>
        <w:t> </w:t>
      </w:r>
      <w:r w:rsidR="000322F6" w:rsidRPr="00184CE7">
        <w:rPr>
          <w:rFonts w:ascii="Times New Roman" w:hAnsi="Times New Roman"/>
          <w:sz w:val="22"/>
          <w:szCs w:val="22"/>
        </w:rPr>
        <w:t>związku z powyższym decyzja w części, która umożliwi drugiemu państwu zapoznanie się</w:t>
      </w:r>
      <w:r w:rsidR="002627D7">
        <w:rPr>
          <w:rFonts w:ascii="Times New Roman" w:hAnsi="Times New Roman"/>
          <w:sz w:val="22"/>
          <w:szCs w:val="22"/>
        </w:rPr>
        <w:t>,</w:t>
      </w:r>
      <w:r w:rsidR="000322F6" w:rsidRPr="00184CE7">
        <w:rPr>
          <w:rFonts w:ascii="Times New Roman" w:hAnsi="Times New Roman"/>
          <w:sz w:val="22"/>
          <w:szCs w:val="22"/>
        </w:rPr>
        <w:t xml:space="preserve"> w jaki sposób wyniki postępowania w sprawie transgranicznego oddziaływania na środowisko zostały rozpatrzone i uwzględnione przy wydawaniu decyzji, sporządzana jest w języku tego państwa. Jednoznaczna regulacja stwierdzająca obowiązek tłumaczenia na język państwa narażonego może spowodować, że w przypadku uczestniczenia w postępowaniu transgranicznym kilku państw, obowiązek tłumaczenia będzie dotyczyć również kilku języków.</w:t>
      </w:r>
    </w:p>
    <w:p w14:paraId="759505FB" w14:textId="77777777" w:rsidR="009E772D" w:rsidRPr="00184CE7" w:rsidRDefault="009E772D" w:rsidP="00D34B2C">
      <w:pPr>
        <w:suppressAutoHyphens w:val="0"/>
        <w:spacing w:line="360" w:lineRule="auto"/>
        <w:jc w:val="both"/>
        <w:rPr>
          <w:rFonts w:ascii="Times New Roman" w:hAnsi="Times New Roman"/>
          <w:sz w:val="22"/>
          <w:szCs w:val="22"/>
        </w:rPr>
      </w:pPr>
    </w:p>
    <w:p w14:paraId="711360E5" w14:textId="77777777" w:rsidR="000322F6" w:rsidRPr="00184CE7" w:rsidRDefault="000322F6"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 xml:space="preserve">Art. 113 </w:t>
      </w:r>
    </w:p>
    <w:p w14:paraId="0F7934FE" w14:textId="4FDA099C" w:rsidR="000322F6" w:rsidRDefault="00B6194D" w:rsidP="00D34B2C">
      <w:pPr>
        <w:suppressAutoHyphens w:val="0"/>
        <w:spacing w:line="360" w:lineRule="auto"/>
        <w:ind w:firstLine="708"/>
        <w:jc w:val="both"/>
        <w:rPr>
          <w:rFonts w:ascii="Times New Roman" w:hAnsi="Times New Roman"/>
          <w:sz w:val="22"/>
          <w:szCs w:val="22"/>
        </w:rPr>
      </w:pPr>
      <w:r>
        <w:rPr>
          <w:rFonts w:ascii="Times New Roman" w:hAnsi="Times New Roman"/>
          <w:sz w:val="22"/>
          <w:szCs w:val="22"/>
        </w:rPr>
        <w:t xml:space="preserve">Zmiany w ust. 1 </w:t>
      </w:r>
      <w:r w:rsidR="00AB18F3">
        <w:rPr>
          <w:rFonts w:ascii="Times New Roman" w:hAnsi="Times New Roman"/>
          <w:sz w:val="22"/>
          <w:szCs w:val="22"/>
        </w:rPr>
        <w:t xml:space="preserve">i 3 </w:t>
      </w:r>
      <w:r>
        <w:rPr>
          <w:rFonts w:ascii="Times New Roman" w:hAnsi="Times New Roman"/>
          <w:sz w:val="22"/>
          <w:szCs w:val="22"/>
        </w:rPr>
        <w:t xml:space="preserve">są zmianami wynikowymi związanymi z wprowadzeniem ustępów </w:t>
      </w:r>
      <w:r w:rsidR="002627D7">
        <w:rPr>
          <w:rFonts w:ascii="Times New Roman" w:hAnsi="Times New Roman"/>
          <w:sz w:val="22"/>
          <w:szCs w:val="22"/>
        </w:rPr>
        <w:br/>
      </w:r>
      <w:r>
        <w:rPr>
          <w:rFonts w:ascii="Times New Roman" w:hAnsi="Times New Roman"/>
          <w:sz w:val="22"/>
          <w:szCs w:val="22"/>
        </w:rPr>
        <w:t xml:space="preserve">w art. 47 i modyfikacji nomenklatury. Jednocześnie dokonano zmian redakcyjnych wpływających na poprawę brzmienia </w:t>
      </w:r>
      <w:r w:rsidR="00AB18F3">
        <w:rPr>
          <w:rFonts w:ascii="Times New Roman" w:hAnsi="Times New Roman"/>
          <w:sz w:val="22"/>
          <w:szCs w:val="22"/>
        </w:rPr>
        <w:t>tych jednostek redakcyjnych</w:t>
      </w:r>
      <w:r>
        <w:rPr>
          <w:rFonts w:ascii="Times New Roman" w:hAnsi="Times New Roman"/>
          <w:sz w:val="22"/>
          <w:szCs w:val="22"/>
        </w:rPr>
        <w:t xml:space="preserve">. </w:t>
      </w:r>
      <w:r w:rsidR="000322F6" w:rsidRPr="00184CE7">
        <w:rPr>
          <w:rFonts w:ascii="Times New Roman" w:hAnsi="Times New Roman"/>
          <w:sz w:val="22"/>
          <w:szCs w:val="22"/>
        </w:rPr>
        <w:t xml:space="preserve">W </w:t>
      </w:r>
      <w:r>
        <w:rPr>
          <w:rFonts w:ascii="Times New Roman" w:hAnsi="Times New Roman"/>
          <w:sz w:val="22"/>
          <w:szCs w:val="22"/>
        </w:rPr>
        <w:t xml:space="preserve">ust. 2 </w:t>
      </w:r>
      <w:r w:rsidR="000322F6" w:rsidRPr="00184CE7">
        <w:rPr>
          <w:rFonts w:ascii="Times New Roman" w:hAnsi="Times New Roman"/>
          <w:sz w:val="22"/>
          <w:szCs w:val="22"/>
        </w:rPr>
        <w:t xml:space="preserve">dodano odniesienie do artykułu regulującego kwestię tłumaczeń dokumentacji dla państw narażonych na oddziaływanie transgraniczne. </w:t>
      </w:r>
    </w:p>
    <w:p w14:paraId="37F2BB3B" w14:textId="77777777" w:rsidR="000254E3" w:rsidRDefault="000254E3" w:rsidP="000254E3">
      <w:pPr>
        <w:suppressAutoHyphens w:val="0"/>
        <w:spacing w:line="360" w:lineRule="auto"/>
        <w:jc w:val="both"/>
        <w:rPr>
          <w:rFonts w:ascii="Times New Roman" w:hAnsi="Times New Roman"/>
          <w:sz w:val="22"/>
          <w:szCs w:val="22"/>
        </w:rPr>
      </w:pPr>
    </w:p>
    <w:p w14:paraId="7605A0CB" w14:textId="77777777" w:rsidR="009E772D" w:rsidRDefault="000254E3" w:rsidP="000254E3">
      <w:pPr>
        <w:suppressAutoHyphens w:val="0"/>
        <w:spacing w:line="360" w:lineRule="auto"/>
        <w:jc w:val="both"/>
        <w:rPr>
          <w:rFonts w:ascii="Times New Roman" w:hAnsi="Times New Roman"/>
          <w:b/>
          <w:sz w:val="22"/>
          <w:szCs w:val="22"/>
        </w:rPr>
      </w:pPr>
      <w:r w:rsidRPr="000254E3">
        <w:rPr>
          <w:rFonts w:ascii="Times New Roman" w:hAnsi="Times New Roman"/>
          <w:b/>
          <w:sz w:val="22"/>
          <w:szCs w:val="22"/>
        </w:rPr>
        <w:t>Art. 115 ust. 1, art. 116</w:t>
      </w:r>
      <w:r w:rsidR="00416CA6">
        <w:rPr>
          <w:rFonts w:ascii="Times New Roman" w:hAnsi="Times New Roman"/>
          <w:b/>
          <w:sz w:val="22"/>
          <w:szCs w:val="22"/>
        </w:rPr>
        <w:t>,</w:t>
      </w:r>
      <w:r w:rsidRPr="000254E3">
        <w:rPr>
          <w:rFonts w:ascii="Times New Roman" w:hAnsi="Times New Roman"/>
          <w:b/>
          <w:sz w:val="22"/>
          <w:szCs w:val="22"/>
        </w:rPr>
        <w:t xml:space="preserve"> art. 117</w:t>
      </w:r>
      <w:r w:rsidR="00416CA6">
        <w:rPr>
          <w:rFonts w:ascii="Times New Roman" w:hAnsi="Times New Roman"/>
          <w:b/>
          <w:sz w:val="22"/>
          <w:szCs w:val="22"/>
        </w:rPr>
        <w:t xml:space="preserve"> i art. 117a</w:t>
      </w:r>
    </w:p>
    <w:p w14:paraId="50F68E32" w14:textId="6D8FC6BD" w:rsidR="000254E3" w:rsidRPr="000254E3" w:rsidRDefault="000254E3" w:rsidP="000254E3">
      <w:pPr>
        <w:suppressAutoHyphens w:val="0"/>
        <w:spacing w:line="360" w:lineRule="auto"/>
        <w:ind w:firstLine="709"/>
        <w:jc w:val="both"/>
        <w:rPr>
          <w:rFonts w:ascii="Times New Roman" w:hAnsi="Times New Roman"/>
          <w:b/>
          <w:sz w:val="22"/>
          <w:szCs w:val="22"/>
        </w:rPr>
      </w:pPr>
      <w:r>
        <w:rPr>
          <w:rFonts w:ascii="Times New Roman" w:hAnsi="Times New Roman"/>
          <w:sz w:val="22"/>
          <w:szCs w:val="22"/>
        </w:rPr>
        <w:t xml:space="preserve">Zmiany zaproponowane w tych przepisach są konsekwencją modyfikacji art. 46 i </w:t>
      </w:r>
      <w:r w:rsidR="002627D7">
        <w:rPr>
          <w:rFonts w:ascii="Times New Roman" w:hAnsi="Times New Roman"/>
          <w:sz w:val="22"/>
          <w:szCs w:val="22"/>
        </w:rPr>
        <w:t xml:space="preserve">art. </w:t>
      </w:r>
      <w:r>
        <w:rPr>
          <w:rFonts w:ascii="Times New Roman" w:hAnsi="Times New Roman"/>
          <w:sz w:val="22"/>
          <w:szCs w:val="22"/>
        </w:rPr>
        <w:t xml:space="preserve">47 ustawy, do których odsyłają te przepisy w zakresie dotyczącym projektów dokumentów i projektów zmiany dokumentów strategicznych, które mogą podlegać konsultacjom z państwem trzecim. </w:t>
      </w:r>
    </w:p>
    <w:p w14:paraId="1DB9F726" w14:textId="4D385509" w:rsidR="000322F6" w:rsidRPr="00184CE7" w:rsidRDefault="000254E3" w:rsidP="000254E3">
      <w:pPr>
        <w:suppressAutoHyphens w:val="0"/>
        <w:spacing w:line="360" w:lineRule="auto"/>
        <w:ind w:firstLine="708"/>
        <w:jc w:val="both"/>
        <w:rPr>
          <w:rFonts w:ascii="Times New Roman" w:hAnsi="Times New Roman"/>
          <w:sz w:val="22"/>
          <w:szCs w:val="22"/>
        </w:rPr>
      </w:pPr>
      <w:r w:rsidRPr="000254E3">
        <w:rPr>
          <w:rFonts w:ascii="Times New Roman" w:hAnsi="Times New Roman"/>
          <w:sz w:val="22"/>
          <w:szCs w:val="22"/>
        </w:rPr>
        <w:t>Ponadto</w:t>
      </w:r>
      <w:r w:rsidR="009E772D" w:rsidRPr="00184CE7">
        <w:rPr>
          <w:rFonts w:ascii="Times New Roman" w:hAnsi="Times New Roman"/>
          <w:sz w:val="22"/>
          <w:szCs w:val="22"/>
        </w:rPr>
        <w:t xml:space="preserve"> projekt przewiduje dodanie </w:t>
      </w:r>
      <w:r>
        <w:rPr>
          <w:rFonts w:ascii="Times New Roman" w:hAnsi="Times New Roman"/>
          <w:sz w:val="22"/>
          <w:szCs w:val="22"/>
        </w:rPr>
        <w:t xml:space="preserve">ust. 2 w </w:t>
      </w:r>
      <w:r w:rsidR="000322F6" w:rsidRPr="00184CE7">
        <w:rPr>
          <w:rFonts w:ascii="Times New Roman" w:hAnsi="Times New Roman"/>
          <w:sz w:val="22"/>
          <w:szCs w:val="22"/>
        </w:rPr>
        <w:t xml:space="preserve">art. 117 </w:t>
      </w:r>
      <w:r w:rsidR="009E772D" w:rsidRPr="00184CE7">
        <w:rPr>
          <w:rFonts w:ascii="Times New Roman" w:hAnsi="Times New Roman"/>
          <w:sz w:val="22"/>
          <w:szCs w:val="22"/>
        </w:rPr>
        <w:t xml:space="preserve">ustawy </w:t>
      </w:r>
      <w:proofErr w:type="spellStart"/>
      <w:r w:rsidR="009E772D" w:rsidRPr="00184CE7">
        <w:rPr>
          <w:rFonts w:ascii="Times New Roman" w:hAnsi="Times New Roman"/>
          <w:sz w:val="22"/>
          <w:szCs w:val="22"/>
        </w:rPr>
        <w:t>ooś</w:t>
      </w:r>
      <w:proofErr w:type="spellEnd"/>
      <w:r>
        <w:rPr>
          <w:rFonts w:ascii="Times New Roman" w:hAnsi="Times New Roman"/>
          <w:sz w:val="22"/>
          <w:szCs w:val="22"/>
        </w:rPr>
        <w:t xml:space="preserve">. Przepis ten </w:t>
      </w:r>
      <w:r w:rsidR="000322F6" w:rsidRPr="00184CE7">
        <w:rPr>
          <w:rFonts w:ascii="Times New Roman" w:hAnsi="Times New Roman"/>
          <w:sz w:val="22"/>
          <w:szCs w:val="22"/>
        </w:rPr>
        <w:t>reguluje kwestię tłumaczeń dokumentów, o których mowa w art. 46 i</w:t>
      </w:r>
      <w:r w:rsidR="00E75A55">
        <w:rPr>
          <w:rFonts w:ascii="Times New Roman" w:hAnsi="Times New Roman"/>
          <w:sz w:val="22"/>
          <w:szCs w:val="22"/>
        </w:rPr>
        <w:t xml:space="preserve"> art.</w:t>
      </w:r>
      <w:r w:rsidR="000322F6" w:rsidRPr="00184CE7">
        <w:rPr>
          <w:rFonts w:ascii="Times New Roman" w:hAnsi="Times New Roman"/>
          <w:sz w:val="22"/>
          <w:szCs w:val="22"/>
        </w:rPr>
        <w:t xml:space="preserve"> 47</w:t>
      </w:r>
      <w:r>
        <w:rPr>
          <w:rFonts w:ascii="Times New Roman" w:hAnsi="Times New Roman"/>
          <w:sz w:val="22"/>
          <w:szCs w:val="22"/>
        </w:rPr>
        <w:t xml:space="preserve"> ust. 1</w:t>
      </w:r>
      <w:r w:rsidR="000322F6" w:rsidRPr="00184CE7">
        <w:rPr>
          <w:rFonts w:ascii="Times New Roman" w:hAnsi="Times New Roman"/>
          <w:sz w:val="22"/>
          <w:szCs w:val="22"/>
        </w:rPr>
        <w:t xml:space="preserve"> (dokumenty podlegające </w:t>
      </w:r>
      <w:proofErr w:type="spellStart"/>
      <w:r w:rsidR="000322F6" w:rsidRPr="00184CE7">
        <w:rPr>
          <w:rFonts w:ascii="Times New Roman" w:hAnsi="Times New Roman"/>
          <w:sz w:val="22"/>
          <w:szCs w:val="22"/>
        </w:rPr>
        <w:t>sooś</w:t>
      </w:r>
      <w:proofErr w:type="spellEnd"/>
      <w:r w:rsidR="000322F6" w:rsidRPr="00184CE7">
        <w:rPr>
          <w:rFonts w:ascii="Times New Roman" w:hAnsi="Times New Roman"/>
          <w:sz w:val="22"/>
          <w:szCs w:val="22"/>
        </w:rPr>
        <w:t xml:space="preserve">), która nie była dotychczas uwzględniona w </w:t>
      </w:r>
      <w:r w:rsidR="009E772D" w:rsidRPr="00184CE7">
        <w:rPr>
          <w:rFonts w:ascii="Times New Roman" w:hAnsi="Times New Roman"/>
          <w:sz w:val="22"/>
          <w:szCs w:val="22"/>
        </w:rPr>
        <w:t xml:space="preserve">ustawie </w:t>
      </w:r>
      <w:proofErr w:type="spellStart"/>
      <w:r w:rsidR="009E772D" w:rsidRPr="00184CE7">
        <w:rPr>
          <w:rFonts w:ascii="Times New Roman" w:hAnsi="Times New Roman"/>
          <w:sz w:val="22"/>
          <w:szCs w:val="22"/>
        </w:rPr>
        <w:t>o</w:t>
      </w:r>
      <w:r w:rsidR="000322F6" w:rsidRPr="00184CE7">
        <w:rPr>
          <w:rFonts w:ascii="Times New Roman" w:hAnsi="Times New Roman"/>
          <w:sz w:val="22"/>
          <w:szCs w:val="22"/>
        </w:rPr>
        <w:t>oś</w:t>
      </w:r>
      <w:proofErr w:type="spellEnd"/>
      <w:r w:rsidR="000322F6" w:rsidRPr="00184CE7">
        <w:rPr>
          <w:rFonts w:ascii="Times New Roman" w:hAnsi="Times New Roman"/>
          <w:sz w:val="22"/>
          <w:szCs w:val="22"/>
        </w:rPr>
        <w:t xml:space="preserve">. Zgodnie z art. 9 ust. 1 </w:t>
      </w:r>
      <w:r w:rsidR="00E75A55">
        <w:rPr>
          <w:rFonts w:ascii="Times New Roman" w:hAnsi="Times New Roman"/>
          <w:sz w:val="22"/>
          <w:szCs w:val="22"/>
        </w:rPr>
        <w:t>d</w:t>
      </w:r>
      <w:r w:rsidR="000322F6" w:rsidRPr="00184CE7">
        <w:rPr>
          <w:rFonts w:ascii="Times New Roman" w:hAnsi="Times New Roman"/>
          <w:sz w:val="22"/>
          <w:szCs w:val="22"/>
        </w:rPr>
        <w:t xml:space="preserve">yrektywy SEA, Państwa Członkowskie zapewniają, że w razie przyjęcia planu lub programu powiadamia się organy określone w art. 6 ust. 3 niniejszej dyrektywy, społeczeństwo i każde Państwo Członkowskie, z którym prowadzono konsultacje, jak również udostępnia im się opracowywane dokumenty. Ponadto zgodnie </w:t>
      </w:r>
      <w:r w:rsidR="002E0923">
        <w:rPr>
          <w:rFonts w:ascii="Times New Roman" w:hAnsi="Times New Roman"/>
          <w:sz w:val="22"/>
          <w:szCs w:val="22"/>
        </w:rPr>
        <w:br/>
      </w:r>
      <w:r w:rsidR="000322F6" w:rsidRPr="00184CE7">
        <w:rPr>
          <w:rFonts w:ascii="Times New Roman" w:hAnsi="Times New Roman"/>
          <w:sz w:val="22"/>
          <w:szCs w:val="22"/>
        </w:rPr>
        <w:t xml:space="preserve">z art. 11 ust. 2 </w:t>
      </w:r>
      <w:r w:rsidR="000322F6" w:rsidRPr="00184CE7">
        <w:rPr>
          <w:rFonts w:ascii="Times New Roman" w:hAnsi="Times New Roman"/>
          <w:i/>
          <w:sz w:val="22"/>
          <w:szCs w:val="22"/>
        </w:rPr>
        <w:t xml:space="preserve">Protokołu w sprawie strategicznej oceny oddziaływania na środowisko do Konwencji </w:t>
      </w:r>
      <w:r w:rsidR="002E0923">
        <w:rPr>
          <w:rFonts w:ascii="Times New Roman" w:hAnsi="Times New Roman"/>
          <w:i/>
          <w:sz w:val="22"/>
          <w:szCs w:val="22"/>
        </w:rPr>
        <w:br/>
      </w:r>
      <w:r w:rsidR="000322F6" w:rsidRPr="00184CE7">
        <w:rPr>
          <w:rFonts w:ascii="Times New Roman" w:hAnsi="Times New Roman"/>
          <w:i/>
          <w:sz w:val="22"/>
          <w:szCs w:val="22"/>
        </w:rPr>
        <w:t>o ocenach oddziaływania na środowisko w kontekście transgranicznym,</w:t>
      </w:r>
      <w:r w:rsidR="000322F6" w:rsidRPr="00184CE7">
        <w:rPr>
          <w:rFonts w:ascii="Times New Roman" w:hAnsi="Times New Roman"/>
          <w:sz w:val="22"/>
          <w:szCs w:val="22"/>
        </w:rPr>
        <w:t xml:space="preserve"> Strona pochodzenia zapewni, że w przypadku przyjęcia planu lub programu społeczeństwo, organy ochrony środowiska i zdrowia, państwa uczestniczące w postępowaniu transgranicznym są</w:t>
      </w:r>
      <w:r w:rsidR="00110D73" w:rsidRPr="00184CE7">
        <w:rPr>
          <w:rFonts w:ascii="Times New Roman" w:hAnsi="Times New Roman"/>
          <w:sz w:val="22"/>
          <w:szCs w:val="22"/>
        </w:rPr>
        <w:t> </w:t>
      </w:r>
      <w:r w:rsidR="000322F6" w:rsidRPr="00184CE7">
        <w:rPr>
          <w:rFonts w:ascii="Times New Roman" w:hAnsi="Times New Roman"/>
          <w:sz w:val="22"/>
          <w:szCs w:val="22"/>
        </w:rPr>
        <w:t xml:space="preserve">poinformowane oraz że jest im udostępniony plan lub program, łącznie z oświadczeniem podsumowującym, w jaki sposób wzięto w nim pod uwagę względy środowiskowe, w tym zdrowotne, w jaki sposób uwzględniono uwagi </w:t>
      </w:r>
      <w:r w:rsidR="000322F6" w:rsidRPr="00184CE7">
        <w:rPr>
          <w:rFonts w:ascii="Times New Roman" w:hAnsi="Times New Roman"/>
          <w:sz w:val="22"/>
          <w:szCs w:val="22"/>
        </w:rPr>
        <w:lastRenderedPageBreak/>
        <w:t xml:space="preserve">otrzymane od społeczeństwa, organów oraz państw uczestniczących w postępowaniu, a także uzasadnienie dla przyjęcia projektu w świetle rozważonych rozsądnych wariantów alternatywnych. </w:t>
      </w:r>
    </w:p>
    <w:p w14:paraId="024B1E43" w14:textId="05230880" w:rsidR="000322F6" w:rsidRPr="00184C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Przekazanie tłumaczenia części dokumentacji umożliwi zainteresowanej społeczności państwa uczestniczącego w postępowaniu skuteczne uczestnictwo w procedurze przez podanie w sposób właściwy (tj. w języku zrozumiałym dla każdego obywatela danego kraju) informacji znajdujących się w przyjętym projekcie dokumentu oraz jego podsumowania wraz z uzasadnieniem (w tym informacji na temat uwzględnienia uwag i wniosków zgłaszanych przez państwo uczestniczące w postępowaniu, jak również jego obywateli). </w:t>
      </w:r>
    </w:p>
    <w:p w14:paraId="16D49F53" w14:textId="77777777" w:rsidR="000322F6" w:rsidRPr="00184C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W związku z powyższym kwestia tłumaczeń dokumentacji przekazywanej państwu uczestniczącemu w postępowaniu zostałaby uregulowana niniejszym przepisem. </w:t>
      </w:r>
    </w:p>
    <w:p w14:paraId="75F0E25B" w14:textId="0C79E5CF" w:rsidR="00880773" w:rsidRPr="00184CE7" w:rsidRDefault="008A65C4" w:rsidP="00880773">
      <w:pPr>
        <w:suppressAutoHyphens w:val="0"/>
        <w:spacing w:line="360" w:lineRule="auto"/>
        <w:ind w:firstLine="708"/>
        <w:jc w:val="both"/>
        <w:rPr>
          <w:rFonts w:ascii="Times New Roman" w:hAnsi="Times New Roman"/>
          <w:sz w:val="22"/>
          <w:szCs w:val="22"/>
        </w:rPr>
      </w:pPr>
      <w:r>
        <w:rPr>
          <w:rFonts w:ascii="Times New Roman" w:hAnsi="Times New Roman"/>
          <w:sz w:val="22"/>
          <w:szCs w:val="22"/>
        </w:rPr>
        <w:t xml:space="preserve">W art. 117 jednoznacznie wskazano, iż organem odpowiedzialnym za sporządzenie tłumaczeń dokumentów jest organ administracji opracowujący projekt dokumentu lub projekt zmiany tego dokumentu. Brak takiego wskazania w obecnym stanie prawnym </w:t>
      </w:r>
      <w:r w:rsidR="00880773" w:rsidRPr="00184CE7">
        <w:rPr>
          <w:rFonts w:ascii="Times New Roman" w:hAnsi="Times New Roman"/>
          <w:sz w:val="22"/>
          <w:szCs w:val="22"/>
        </w:rPr>
        <w:t xml:space="preserve">powoduje lukę prawną, skutkującą znacznym wydłużeniem procedury strategicznej oceny oddziaływania na środowisko w kontekście transgranicznym, </w:t>
      </w:r>
      <w:r>
        <w:rPr>
          <w:rFonts w:ascii="Times New Roman" w:hAnsi="Times New Roman"/>
          <w:sz w:val="22"/>
          <w:szCs w:val="22"/>
        </w:rPr>
        <w:t xml:space="preserve">z uwagi na konieczność ustalenia </w:t>
      </w:r>
      <w:r w:rsidR="00880773" w:rsidRPr="00184CE7">
        <w:rPr>
          <w:rFonts w:ascii="Times New Roman" w:hAnsi="Times New Roman"/>
          <w:sz w:val="22"/>
          <w:szCs w:val="22"/>
        </w:rPr>
        <w:t xml:space="preserve">organu </w:t>
      </w:r>
      <w:r>
        <w:rPr>
          <w:rFonts w:ascii="Times New Roman" w:hAnsi="Times New Roman"/>
          <w:sz w:val="22"/>
          <w:szCs w:val="22"/>
        </w:rPr>
        <w:t xml:space="preserve">właściwego w tym zakresie. </w:t>
      </w:r>
      <w:r w:rsidR="00880773" w:rsidRPr="00184CE7">
        <w:rPr>
          <w:rFonts w:ascii="Times New Roman" w:hAnsi="Times New Roman"/>
          <w:sz w:val="22"/>
          <w:szCs w:val="22"/>
        </w:rPr>
        <w:t xml:space="preserve">W </w:t>
      </w:r>
      <w:r>
        <w:rPr>
          <w:rFonts w:ascii="Times New Roman" w:hAnsi="Times New Roman"/>
          <w:sz w:val="22"/>
          <w:szCs w:val="22"/>
        </w:rPr>
        <w:t>konsekwencji</w:t>
      </w:r>
      <w:r w:rsidR="00880773" w:rsidRPr="00184CE7">
        <w:rPr>
          <w:rFonts w:ascii="Times New Roman" w:hAnsi="Times New Roman"/>
          <w:sz w:val="22"/>
          <w:szCs w:val="22"/>
        </w:rPr>
        <w:t xml:space="preserve"> państw</w:t>
      </w:r>
      <w:r>
        <w:rPr>
          <w:rFonts w:ascii="Times New Roman" w:hAnsi="Times New Roman"/>
          <w:sz w:val="22"/>
          <w:szCs w:val="22"/>
        </w:rPr>
        <w:t>a</w:t>
      </w:r>
      <w:r w:rsidR="00880773" w:rsidRPr="00184CE7">
        <w:rPr>
          <w:rFonts w:ascii="Times New Roman" w:hAnsi="Times New Roman"/>
          <w:sz w:val="22"/>
          <w:szCs w:val="22"/>
        </w:rPr>
        <w:t xml:space="preserve"> uczestniczące w procedurze otrzymują przyjęty dokument z dużym opóźnieniem. Brak zobowiązania stosowania przepisów art. 117 przez inne podmioty opracowujące projekty dokumentów, które często są </w:t>
      </w:r>
      <w:r>
        <w:rPr>
          <w:rFonts w:ascii="Times New Roman" w:hAnsi="Times New Roman"/>
          <w:sz w:val="22"/>
          <w:szCs w:val="22"/>
        </w:rPr>
        <w:t>bardzo obszerne</w:t>
      </w:r>
      <w:r w:rsidR="00880773" w:rsidRPr="00184CE7">
        <w:rPr>
          <w:rFonts w:ascii="Times New Roman" w:hAnsi="Times New Roman"/>
          <w:sz w:val="22"/>
          <w:szCs w:val="22"/>
        </w:rPr>
        <w:t>, skutkowa</w:t>
      </w:r>
      <w:r>
        <w:rPr>
          <w:rFonts w:ascii="Times New Roman" w:hAnsi="Times New Roman"/>
          <w:sz w:val="22"/>
          <w:szCs w:val="22"/>
        </w:rPr>
        <w:t>łby dalszym</w:t>
      </w:r>
      <w:r w:rsidR="00880773" w:rsidRPr="00184CE7">
        <w:rPr>
          <w:rFonts w:ascii="Times New Roman" w:hAnsi="Times New Roman"/>
          <w:sz w:val="22"/>
          <w:szCs w:val="22"/>
        </w:rPr>
        <w:t xml:space="preserve"> brakiem odpowiedzialności</w:t>
      </w:r>
      <w:r w:rsidR="00E75A55">
        <w:rPr>
          <w:rFonts w:ascii="Times New Roman" w:hAnsi="Times New Roman"/>
          <w:sz w:val="22"/>
          <w:szCs w:val="22"/>
        </w:rPr>
        <w:t>,</w:t>
      </w:r>
      <w:r w:rsidR="00880773" w:rsidRPr="00184CE7">
        <w:rPr>
          <w:rFonts w:ascii="Times New Roman" w:hAnsi="Times New Roman"/>
          <w:sz w:val="22"/>
          <w:szCs w:val="22"/>
        </w:rPr>
        <w:t xml:space="preserve"> do kogo należy kwestia zapewnienia tłumaczeń. </w:t>
      </w:r>
    </w:p>
    <w:p w14:paraId="3528BE89" w14:textId="3B71F0B8" w:rsidR="000322F6" w:rsidRDefault="00416CA6" w:rsidP="00110D73">
      <w:pPr>
        <w:suppressAutoHyphens w:val="0"/>
        <w:spacing w:line="360" w:lineRule="auto"/>
        <w:ind w:firstLine="708"/>
        <w:jc w:val="both"/>
        <w:rPr>
          <w:rFonts w:ascii="Times New Roman" w:hAnsi="Times New Roman"/>
          <w:sz w:val="22"/>
          <w:szCs w:val="22"/>
        </w:rPr>
      </w:pPr>
      <w:r>
        <w:rPr>
          <w:rFonts w:ascii="Times New Roman" w:hAnsi="Times New Roman"/>
          <w:sz w:val="22"/>
          <w:szCs w:val="22"/>
        </w:rPr>
        <w:t xml:space="preserve">Ponadto wprowadzono nowy przepis art. 117a, który </w:t>
      </w:r>
      <w:r w:rsidR="00880773">
        <w:rPr>
          <w:rFonts w:ascii="Times New Roman" w:hAnsi="Times New Roman"/>
          <w:sz w:val="22"/>
          <w:szCs w:val="22"/>
        </w:rPr>
        <w:t>został</w:t>
      </w:r>
      <w:r w:rsidR="000322F6" w:rsidRPr="00184CE7">
        <w:rPr>
          <w:rFonts w:ascii="Times New Roman" w:hAnsi="Times New Roman"/>
          <w:sz w:val="22"/>
          <w:szCs w:val="22"/>
        </w:rPr>
        <w:t xml:space="preserve"> dodany w celu regulacji sytuacji</w:t>
      </w:r>
      <w:r w:rsidR="009E772D" w:rsidRPr="00184CE7">
        <w:rPr>
          <w:rFonts w:ascii="Times New Roman" w:hAnsi="Times New Roman"/>
          <w:sz w:val="22"/>
          <w:szCs w:val="22"/>
        </w:rPr>
        <w:t xml:space="preserve">, w której </w:t>
      </w:r>
      <w:r w:rsidR="000322F6" w:rsidRPr="00184CE7">
        <w:rPr>
          <w:rFonts w:ascii="Times New Roman" w:hAnsi="Times New Roman"/>
          <w:sz w:val="22"/>
          <w:szCs w:val="22"/>
        </w:rPr>
        <w:t xml:space="preserve">projekty dokumentów są przygotowywane przez inne podmioty niż organy państwowe, </w:t>
      </w:r>
      <w:proofErr w:type="gramStart"/>
      <w:r w:rsidR="009E772D" w:rsidRPr="00184CE7">
        <w:rPr>
          <w:rFonts w:ascii="Times New Roman" w:hAnsi="Times New Roman"/>
          <w:sz w:val="22"/>
          <w:szCs w:val="22"/>
        </w:rPr>
        <w:t xml:space="preserve">tak </w:t>
      </w:r>
      <w:r w:rsidR="000322F6" w:rsidRPr="00184CE7">
        <w:rPr>
          <w:rFonts w:ascii="Times New Roman" w:hAnsi="Times New Roman"/>
          <w:sz w:val="22"/>
          <w:szCs w:val="22"/>
        </w:rPr>
        <w:t>aby</w:t>
      </w:r>
      <w:proofErr w:type="gramEnd"/>
      <w:r w:rsidR="000322F6" w:rsidRPr="00184CE7">
        <w:rPr>
          <w:rFonts w:ascii="Times New Roman" w:hAnsi="Times New Roman"/>
          <w:sz w:val="22"/>
          <w:szCs w:val="22"/>
        </w:rPr>
        <w:t xml:space="preserve"> zobowiązać je do stosowania powyższych przepisów. </w:t>
      </w:r>
    </w:p>
    <w:p w14:paraId="258CD89D" w14:textId="77777777" w:rsidR="00E75A55" w:rsidRPr="00184CE7" w:rsidRDefault="00E75A55" w:rsidP="00110D73">
      <w:pPr>
        <w:suppressAutoHyphens w:val="0"/>
        <w:spacing w:line="360" w:lineRule="auto"/>
        <w:ind w:firstLine="708"/>
        <w:jc w:val="both"/>
        <w:rPr>
          <w:rFonts w:ascii="Times New Roman" w:hAnsi="Times New Roman"/>
          <w:sz w:val="22"/>
          <w:szCs w:val="22"/>
        </w:rPr>
      </w:pPr>
    </w:p>
    <w:p w14:paraId="772262CF" w14:textId="77777777" w:rsidR="000B4426" w:rsidRPr="00184CE7" w:rsidRDefault="00C960EA"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118 ust. 2</w:t>
      </w:r>
    </w:p>
    <w:p w14:paraId="0E1F9982" w14:textId="52B7A06D" w:rsidR="000B4426" w:rsidRPr="00184CE7" w:rsidRDefault="00C960EA"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Nowo</w:t>
      </w:r>
      <w:r w:rsidR="00E75A55">
        <w:rPr>
          <w:rFonts w:ascii="Times New Roman" w:hAnsi="Times New Roman"/>
          <w:sz w:val="22"/>
          <w:szCs w:val="22"/>
        </w:rPr>
        <w:t xml:space="preserve"> </w:t>
      </w:r>
      <w:r w:rsidRPr="00184CE7">
        <w:rPr>
          <w:rFonts w:ascii="Times New Roman" w:hAnsi="Times New Roman"/>
          <w:sz w:val="22"/>
          <w:szCs w:val="22"/>
        </w:rPr>
        <w:t xml:space="preserve">wprowadzony przepis </w:t>
      </w:r>
      <w:r w:rsidR="000B4426" w:rsidRPr="00184CE7">
        <w:rPr>
          <w:rFonts w:ascii="Times New Roman" w:hAnsi="Times New Roman"/>
          <w:sz w:val="22"/>
          <w:szCs w:val="22"/>
        </w:rPr>
        <w:t>umożliwi</w:t>
      </w:r>
      <w:r w:rsidRPr="00184CE7">
        <w:rPr>
          <w:rFonts w:ascii="Times New Roman" w:hAnsi="Times New Roman"/>
          <w:sz w:val="22"/>
          <w:szCs w:val="22"/>
        </w:rPr>
        <w:t xml:space="preserve"> </w:t>
      </w:r>
      <w:r w:rsidR="00DC0A99">
        <w:rPr>
          <w:rFonts w:ascii="Times New Roman" w:hAnsi="Times New Roman"/>
          <w:sz w:val="22"/>
          <w:szCs w:val="22"/>
        </w:rPr>
        <w:t>RDOŚ</w:t>
      </w:r>
      <w:r w:rsidRPr="00184CE7">
        <w:rPr>
          <w:rFonts w:ascii="Times New Roman" w:hAnsi="Times New Roman"/>
          <w:sz w:val="22"/>
          <w:szCs w:val="22"/>
        </w:rPr>
        <w:t xml:space="preserve"> właściwe</w:t>
      </w:r>
      <w:r w:rsidR="000B4426" w:rsidRPr="00184CE7">
        <w:rPr>
          <w:rFonts w:ascii="Times New Roman" w:hAnsi="Times New Roman"/>
          <w:sz w:val="22"/>
          <w:szCs w:val="22"/>
        </w:rPr>
        <w:t>mu</w:t>
      </w:r>
      <w:r w:rsidRPr="00184CE7">
        <w:rPr>
          <w:rFonts w:ascii="Times New Roman" w:hAnsi="Times New Roman"/>
          <w:sz w:val="22"/>
          <w:szCs w:val="22"/>
        </w:rPr>
        <w:t xml:space="preserve"> ze względu na obszar możliwego transgranicznego oddziaływania na środowisko </w:t>
      </w:r>
      <w:r w:rsidR="008D45A3" w:rsidRPr="00184CE7">
        <w:rPr>
          <w:rFonts w:ascii="Times New Roman" w:hAnsi="Times New Roman"/>
          <w:sz w:val="22"/>
          <w:szCs w:val="22"/>
        </w:rPr>
        <w:t>przekazywani</w:t>
      </w:r>
      <w:r w:rsidR="00E75A55">
        <w:rPr>
          <w:rFonts w:ascii="Times New Roman" w:hAnsi="Times New Roman"/>
          <w:sz w:val="22"/>
          <w:szCs w:val="22"/>
        </w:rPr>
        <w:t>e</w:t>
      </w:r>
      <w:r w:rsidR="008D45A3" w:rsidRPr="00184CE7">
        <w:rPr>
          <w:rFonts w:ascii="Times New Roman" w:hAnsi="Times New Roman"/>
          <w:sz w:val="22"/>
          <w:szCs w:val="22"/>
        </w:rPr>
        <w:t xml:space="preserve"> </w:t>
      </w:r>
      <w:r w:rsidRPr="00184CE7">
        <w:rPr>
          <w:rFonts w:ascii="Times New Roman" w:hAnsi="Times New Roman"/>
          <w:sz w:val="22"/>
          <w:szCs w:val="22"/>
        </w:rPr>
        <w:t>dokumentów zawierających informacje o przedsięwzięciu podejmowanym poza terytorium Rzeczypospolitej Polskiej, którego realizacja może oddziaływać na środowisko na jej terytorium</w:t>
      </w:r>
      <w:r w:rsidR="00E75A55">
        <w:rPr>
          <w:rFonts w:ascii="Times New Roman" w:hAnsi="Times New Roman"/>
          <w:sz w:val="22"/>
          <w:szCs w:val="22"/>
        </w:rPr>
        <w:t>,</w:t>
      </w:r>
      <w:r w:rsidRPr="00184CE7">
        <w:rPr>
          <w:rFonts w:ascii="Times New Roman" w:hAnsi="Times New Roman"/>
          <w:sz w:val="22"/>
          <w:szCs w:val="22"/>
        </w:rPr>
        <w:t xml:space="preserve"> lub projekcie dokumentu opracowywanym poza terytorium Rzeczypospolitej Polskiej, którego skutki realizacji mogą oddziaływać na środowisko na jej terytorium</w:t>
      </w:r>
      <w:r w:rsidR="00E75A55">
        <w:rPr>
          <w:rFonts w:ascii="Times New Roman" w:hAnsi="Times New Roman"/>
          <w:sz w:val="22"/>
          <w:szCs w:val="22"/>
        </w:rPr>
        <w:t>,</w:t>
      </w:r>
      <w:r w:rsidRPr="00184CE7">
        <w:rPr>
          <w:rFonts w:ascii="Times New Roman" w:hAnsi="Times New Roman"/>
          <w:sz w:val="22"/>
          <w:szCs w:val="22"/>
        </w:rPr>
        <w:t xml:space="preserve"> również innym organom celem zaopiniowania. </w:t>
      </w:r>
      <w:r w:rsidR="008D45A3" w:rsidRPr="00184CE7">
        <w:rPr>
          <w:rFonts w:ascii="Times New Roman" w:hAnsi="Times New Roman"/>
          <w:sz w:val="22"/>
          <w:szCs w:val="22"/>
        </w:rPr>
        <w:t>Rozwiązanie takie stworzy</w:t>
      </w:r>
      <w:r w:rsidRPr="00184CE7">
        <w:rPr>
          <w:rFonts w:ascii="Times New Roman" w:hAnsi="Times New Roman"/>
          <w:sz w:val="22"/>
          <w:szCs w:val="22"/>
        </w:rPr>
        <w:t xml:space="preserve"> możliwość zasięgnięcia opinii innych organów właściwych ze względu na </w:t>
      </w:r>
      <w:r w:rsidR="008D45A3" w:rsidRPr="00184CE7">
        <w:rPr>
          <w:rFonts w:ascii="Times New Roman" w:hAnsi="Times New Roman"/>
          <w:sz w:val="22"/>
          <w:szCs w:val="22"/>
        </w:rPr>
        <w:t>rodzaj</w:t>
      </w:r>
      <w:r w:rsidRPr="00184CE7">
        <w:rPr>
          <w:rFonts w:ascii="Times New Roman" w:hAnsi="Times New Roman"/>
          <w:sz w:val="22"/>
          <w:szCs w:val="22"/>
        </w:rPr>
        <w:t xml:space="preserve"> inwestycji (np. Ministra Gospodarki Morskiej i Żeglugi Śródlądowej w zakresie gazociągu podmorskiego) </w:t>
      </w:r>
      <w:r w:rsidR="008D45A3" w:rsidRPr="00184CE7">
        <w:rPr>
          <w:rFonts w:ascii="Times New Roman" w:hAnsi="Times New Roman"/>
          <w:sz w:val="22"/>
          <w:szCs w:val="22"/>
        </w:rPr>
        <w:t>lub</w:t>
      </w:r>
      <w:r w:rsidRPr="00184CE7">
        <w:rPr>
          <w:rFonts w:ascii="Times New Roman" w:hAnsi="Times New Roman"/>
          <w:sz w:val="22"/>
          <w:szCs w:val="22"/>
        </w:rPr>
        <w:t xml:space="preserve"> przewidywany charakter </w:t>
      </w:r>
      <w:r w:rsidR="008D45A3" w:rsidRPr="00184CE7">
        <w:rPr>
          <w:rFonts w:ascii="Times New Roman" w:hAnsi="Times New Roman"/>
          <w:sz w:val="22"/>
          <w:szCs w:val="22"/>
        </w:rPr>
        <w:t xml:space="preserve">i zakres </w:t>
      </w:r>
      <w:r w:rsidRPr="00184CE7">
        <w:rPr>
          <w:rFonts w:ascii="Times New Roman" w:hAnsi="Times New Roman"/>
          <w:sz w:val="22"/>
          <w:szCs w:val="22"/>
        </w:rPr>
        <w:t>oddziaływań</w:t>
      </w:r>
      <w:r w:rsidR="008D45A3" w:rsidRPr="00184CE7">
        <w:rPr>
          <w:rFonts w:ascii="Times New Roman" w:hAnsi="Times New Roman"/>
          <w:sz w:val="22"/>
          <w:szCs w:val="22"/>
        </w:rPr>
        <w:t>.</w:t>
      </w:r>
    </w:p>
    <w:p w14:paraId="6D50D47C" w14:textId="77777777" w:rsidR="000B4426" w:rsidRPr="00184CE7" w:rsidRDefault="000B4426" w:rsidP="00D34B2C">
      <w:pPr>
        <w:suppressAutoHyphens w:val="0"/>
        <w:spacing w:line="360" w:lineRule="auto"/>
        <w:jc w:val="both"/>
        <w:rPr>
          <w:rFonts w:ascii="Times New Roman" w:hAnsi="Times New Roman"/>
          <w:sz w:val="22"/>
          <w:szCs w:val="22"/>
        </w:rPr>
      </w:pPr>
    </w:p>
    <w:p w14:paraId="50F48518" w14:textId="69926709" w:rsidR="000322F6" w:rsidRPr="00184CE7" w:rsidRDefault="00C960EA" w:rsidP="00D34B2C">
      <w:pPr>
        <w:suppressAutoHyphens w:val="0"/>
        <w:spacing w:line="360" w:lineRule="auto"/>
        <w:jc w:val="both"/>
        <w:rPr>
          <w:rFonts w:ascii="Times New Roman" w:hAnsi="Times New Roman"/>
          <w:b/>
          <w:sz w:val="22"/>
          <w:szCs w:val="22"/>
        </w:rPr>
      </w:pPr>
      <w:r w:rsidRPr="00184CE7">
        <w:rPr>
          <w:rFonts w:ascii="Times New Roman" w:hAnsi="Times New Roman"/>
          <w:b/>
          <w:sz w:val="22"/>
          <w:szCs w:val="22"/>
        </w:rPr>
        <w:t>Art. 119 ust. 1</w:t>
      </w:r>
    </w:p>
    <w:p w14:paraId="4FA2C0DC" w14:textId="77777777" w:rsidR="000322F6" w:rsidRPr="00184CE7" w:rsidRDefault="000322F6" w:rsidP="00D34B2C">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 xml:space="preserve">Zgodnie z obowiązującą </w:t>
      </w:r>
      <w:r w:rsidR="009E772D" w:rsidRPr="00184CE7">
        <w:rPr>
          <w:rFonts w:ascii="Times New Roman" w:hAnsi="Times New Roman"/>
          <w:sz w:val="22"/>
          <w:szCs w:val="22"/>
        </w:rPr>
        <w:t xml:space="preserve">obecnie </w:t>
      </w:r>
      <w:r w:rsidRPr="00184CE7">
        <w:rPr>
          <w:rFonts w:ascii="Times New Roman" w:hAnsi="Times New Roman"/>
          <w:sz w:val="22"/>
          <w:szCs w:val="22"/>
        </w:rPr>
        <w:t xml:space="preserve">procedurą postępowania transgranicznego, w </w:t>
      </w:r>
      <w:proofErr w:type="gramStart"/>
      <w:r w:rsidRPr="00184CE7">
        <w:rPr>
          <w:rFonts w:ascii="Times New Roman" w:hAnsi="Times New Roman"/>
          <w:sz w:val="22"/>
          <w:szCs w:val="22"/>
        </w:rPr>
        <w:t>przypadku gdy</w:t>
      </w:r>
      <w:proofErr w:type="gramEnd"/>
      <w:r w:rsidRPr="00184CE7">
        <w:rPr>
          <w:rFonts w:ascii="Times New Roman" w:hAnsi="Times New Roman"/>
          <w:sz w:val="22"/>
          <w:szCs w:val="22"/>
        </w:rPr>
        <w:t xml:space="preserve"> oddziaływanie pochodzi z zagranicy, po stwierdzeniu zasadności przystąpienia do postępowania </w:t>
      </w:r>
      <w:r w:rsidRPr="00184CE7">
        <w:rPr>
          <w:rFonts w:ascii="Times New Roman" w:hAnsi="Times New Roman"/>
          <w:sz w:val="22"/>
          <w:szCs w:val="22"/>
        </w:rPr>
        <w:lastRenderedPageBreak/>
        <w:t>dotyczącego transgranicznego oddziaływania na środowisko</w:t>
      </w:r>
      <w:r w:rsidR="009E772D" w:rsidRPr="00184CE7">
        <w:rPr>
          <w:rFonts w:ascii="Times New Roman" w:hAnsi="Times New Roman"/>
          <w:sz w:val="22"/>
          <w:szCs w:val="22"/>
        </w:rPr>
        <w:t>,</w:t>
      </w:r>
      <w:r w:rsidRPr="00184CE7">
        <w:rPr>
          <w:rFonts w:ascii="Times New Roman" w:hAnsi="Times New Roman"/>
          <w:sz w:val="22"/>
          <w:szCs w:val="22"/>
        </w:rPr>
        <w:t xml:space="preserve"> RDOŚ informuje o tym GDOŚ i</w:t>
      </w:r>
      <w:r w:rsidR="00110D73" w:rsidRPr="00184CE7">
        <w:rPr>
          <w:rFonts w:ascii="Times New Roman" w:hAnsi="Times New Roman"/>
          <w:sz w:val="22"/>
          <w:szCs w:val="22"/>
        </w:rPr>
        <w:t> </w:t>
      </w:r>
      <w:r w:rsidRPr="00184CE7">
        <w:rPr>
          <w:rFonts w:ascii="Times New Roman" w:hAnsi="Times New Roman"/>
          <w:sz w:val="22"/>
          <w:szCs w:val="22"/>
        </w:rPr>
        <w:t>po</w:t>
      </w:r>
      <w:r w:rsidR="00110D73" w:rsidRPr="00184CE7">
        <w:rPr>
          <w:rFonts w:ascii="Times New Roman" w:hAnsi="Times New Roman"/>
          <w:sz w:val="22"/>
          <w:szCs w:val="22"/>
        </w:rPr>
        <w:t> </w:t>
      </w:r>
      <w:r w:rsidRPr="00184CE7">
        <w:rPr>
          <w:rFonts w:ascii="Times New Roman" w:hAnsi="Times New Roman"/>
          <w:sz w:val="22"/>
          <w:szCs w:val="22"/>
        </w:rPr>
        <w:t xml:space="preserve">przystąpieniu do postępowania wykłada do wglądu w języku polskim dokumenty, o których mowa w art. 118, w zakresie, w jakim jest to niezbędne do analizy oddziaływania przedsięwzięcia albo skutków realizacji dokumentu na środowisko. </w:t>
      </w:r>
    </w:p>
    <w:p w14:paraId="31CD9B47" w14:textId="7C089684" w:rsidR="000322F6" w:rsidRPr="00184CE7" w:rsidRDefault="000322F6"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t>Proponowana zmiana nakłada na RDOŚ obowiązek wyłożenia do wglądu pełnej dokumentacji</w:t>
      </w:r>
      <w:r w:rsidR="00765E34" w:rsidRPr="00184CE7">
        <w:rPr>
          <w:rFonts w:ascii="Times New Roman" w:hAnsi="Times New Roman"/>
          <w:sz w:val="22"/>
          <w:szCs w:val="22"/>
        </w:rPr>
        <w:t>,</w:t>
      </w:r>
      <w:r w:rsidRPr="00184CE7">
        <w:rPr>
          <w:rFonts w:ascii="Times New Roman" w:hAnsi="Times New Roman"/>
          <w:sz w:val="22"/>
          <w:szCs w:val="22"/>
        </w:rPr>
        <w:t xml:space="preserve"> natomiast część tłumaczona na język polski dotyczyć będzie, jak dotychczas, dokumentacji w zakresie</w:t>
      </w:r>
      <w:r w:rsidR="007020CB">
        <w:rPr>
          <w:rFonts w:ascii="Times New Roman" w:hAnsi="Times New Roman"/>
          <w:sz w:val="22"/>
          <w:szCs w:val="22"/>
        </w:rPr>
        <w:t>,</w:t>
      </w:r>
      <w:r w:rsidRPr="00184CE7">
        <w:rPr>
          <w:rFonts w:ascii="Times New Roman" w:hAnsi="Times New Roman"/>
          <w:sz w:val="22"/>
          <w:szCs w:val="22"/>
        </w:rPr>
        <w:t xml:space="preserve"> w jakim jest ona niezbędna do analizy oddziaływania przedsięwzięcia albo skutków realizacji dokumentu na środowisko</w:t>
      </w:r>
      <w:r w:rsidR="00FA4F11" w:rsidRPr="00184CE7">
        <w:rPr>
          <w:rFonts w:ascii="Times New Roman" w:hAnsi="Times New Roman"/>
          <w:sz w:val="22"/>
          <w:szCs w:val="22"/>
        </w:rPr>
        <w:t xml:space="preserve">. </w:t>
      </w:r>
      <w:r w:rsidRPr="00184CE7">
        <w:rPr>
          <w:rFonts w:ascii="Times New Roman" w:hAnsi="Times New Roman"/>
          <w:sz w:val="22"/>
          <w:szCs w:val="22"/>
        </w:rPr>
        <w:t>Dokumentacja przekazywana przez państwo, na którego terytorium realizacja przedsięwzięcia lub projektu dokumentu może oddziaływać na terytorium Rzeczpospolitej Polskiej</w:t>
      </w:r>
      <w:r w:rsidR="007020CB">
        <w:rPr>
          <w:rFonts w:ascii="Times New Roman" w:hAnsi="Times New Roman"/>
          <w:sz w:val="22"/>
          <w:szCs w:val="22"/>
        </w:rPr>
        <w:t>,</w:t>
      </w:r>
      <w:r w:rsidRPr="00184CE7">
        <w:rPr>
          <w:rFonts w:ascii="Times New Roman" w:hAnsi="Times New Roman"/>
          <w:sz w:val="22"/>
          <w:szCs w:val="22"/>
        </w:rPr>
        <w:t xml:space="preserve"> często obejmuje obszerną dokumentację w języku danego państwa, a</w:t>
      </w:r>
      <w:r w:rsidR="00765E34" w:rsidRPr="00184CE7">
        <w:rPr>
          <w:rFonts w:ascii="Times New Roman" w:hAnsi="Times New Roman"/>
          <w:sz w:val="22"/>
          <w:szCs w:val="22"/>
        </w:rPr>
        <w:t>le</w:t>
      </w:r>
      <w:r w:rsidR="00110D73" w:rsidRPr="00184CE7">
        <w:rPr>
          <w:rFonts w:ascii="Times New Roman" w:hAnsi="Times New Roman"/>
          <w:sz w:val="22"/>
          <w:szCs w:val="22"/>
        </w:rPr>
        <w:t> </w:t>
      </w:r>
      <w:r w:rsidRPr="00184CE7">
        <w:rPr>
          <w:rFonts w:ascii="Times New Roman" w:hAnsi="Times New Roman"/>
          <w:sz w:val="22"/>
          <w:szCs w:val="22"/>
        </w:rPr>
        <w:t xml:space="preserve">jedynie fragmenty dokumentacji zawierają informacje stanowiące przesłanki do ich przetłumaczenia na język polski. Dlatego możliwość udostępnienia </w:t>
      </w:r>
      <w:r w:rsidR="00765E34" w:rsidRPr="00184CE7">
        <w:rPr>
          <w:rFonts w:ascii="Times New Roman" w:hAnsi="Times New Roman"/>
          <w:sz w:val="22"/>
          <w:szCs w:val="22"/>
        </w:rPr>
        <w:t xml:space="preserve">społeczeństwu </w:t>
      </w:r>
      <w:r w:rsidRPr="00184CE7">
        <w:rPr>
          <w:rFonts w:ascii="Times New Roman" w:hAnsi="Times New Roman"/>
          <w:sz w:val="22"/>
          <w:szCs w:val="22"/>
        </w:rPr>
        <w:t>pełnej dokumentacji, również w innym języku niż język polski</w:t>
      </w:r>
      <w:r w:rsidR="007020CB">
        <w:rPr>
          <w:rFonts w:ascii="Times New Roman" w:hAnsi="Times New Roman"/>
          <w:sz w:val="22"/>
          <w:szCs w:val="22"/>
        </w:rPr>
        <w:t>,</w:t>
      </w:r>
      <w:r w:rsidRPr="00184CE7">
        <w:rPr>
          <w:rFonts w:ascii="Times New Roman" w:hAnsi="Times New Roman"/>
          <w:sz w:val="22"/>
          <w:szCs w:val="22"/>
        </w:rPr>
        <w:t xml:space="preserve"> nie powinna być wykluczona.</w:t>
      </w:r>
      <w:r w:rsidR="00765E34" w:rsidRPr="00184CE7">
        <w:rPr>
          <w:rFonts w:ascii="Times New Roman" w:hAnsi="Times New Roman"/>
          <w:sz w:val="22"/>
          <w:szCs w:val="22"/>
        </w:rPr>
        <w:t xml:space="preserve"> </w:t>
      </w:r>
      <w:r w:rsidRPr="00184CE7">
        <w:rPr>
          <w:rFonts w:ascii="Times New Roman" w:hAnsi="Times New Roman"/>
          <w:sz w:val="22"/>
          <w:szCs w:val="22"/>
        </w:rPr>
        <w:t xml:space="preserve">Proponowana zmiana umożliwi </w:t>
      </w:r>
      <w:r w:rsidR="00765E34" w:rsidRPr="00184CE7">
        <w:rPr>
          <w:rFonts w:ascii="Times New Roman" w:hAnsi="Times New Roman"/>
          <w:sz w:val="22"/>
          <w:szCs w:val="22"/>
        </w:rPr>
        <w:t xml:space="preserve">społeczeństwu, które posługuje się również językiem danego kraju, </w:t>
      </w:r>
      <w:r w:rsidRPr="00184CE7">
        <w:rPr>
          <w:rFonts w:ascii="Times New Roman" w:hAnsi="Times New Roman"/>
          <w:sz w:val="22"/>
          <w:szCs w:val="22"/>
        </w:rPr>
        <w:t xml:space="preserve">dostęp do pełnej dokumentacji. </w:t>
      </w:r>
    </w:p>
    <w:p w14:paraId="37CAC717" w14:textId="77777777" w:rsidR="00397CE9" w:rsidRPr="00184CE7" w:rsidRDefault="00397CE9" w:rsidP="00D34B2C">
      <w:pPr>
        <w:suppressAutoHyphens w:val="0"/>
        <w:spacing w:line="360" w:lineRule="auto"/>
        <w:jc w:val="both"/>
        <w:rPr>
          <w:rFonts w:ascii="Times New Roman" w:hAnsi="Times New Roman"/>
          <w:sz w:val="22"/>
          <w:szCs w:val="22"/>
        </w:rPr>
      </w:pPr>
    </w:p>
    <w:p w14:paraId="79447E17" w14:textId="77777777" w:rsidR="00976F7B" w:rsidRPr="00184CE7" w:rsidRDefault="00976F7B" w:rsidP="00D34B2C">
      <w:pPr>
        <w:suppressAutoHyphens w:val="0"/>
        <w:spacing w:line="360" w:lineRule="auto"/>
        <w:jc w:val="both"/>
        <w:rPr>
          <w:rFonts w:ascii="Times New Roman" w:hAnsi="Times New Roman"/>
          <w:sz w:val="22"/>
          <w:szCs w:val="22"/>
        </w:rPr>
      </w:pPr>
    </w:p>
    <w:p w14:paraId="53A63629" w14:textId="3087C49F" w:rsidR="002440B8" w:rsidRDefault="00FA4F11" w:rsidP="00D34B2C">
      <w:pPr>
        <w:spacing w:line="360" w:lineRule="auto"/>
        <w:jc w:val="both"/>
        <w:rPr>
          <w:rFonts w:ascii="Times New Roman" w:hAnsi="Times New Roman"/>
          <w:b/>
          <w:sz w:val="22"/>
          <w:szCs w:val="22"/>
        </w:rPr>
      </w:pPr>
      <w:r w:rsidRPr="00184CE7">
        <w:rPr>
          <w:rFonts w:ascii="Times New Roman" w:hAnsi="Times New Roman"/>
          <w:b/>
          <w:sz w:val="22"/>
          <w:szCs w:val="22"/>
        </w:rPr>
        <w:t xml:space="preserve">III. </w:t>
      </w:r>
      <w:r w:rsidR="00765E34" w:rsidRPr="00184CE7">
        <w:rPr>
          <w:rFonts w:ascii="Times New Roman" w:hAnsi="Times New Roman"/>
          <w:b/>
          <w:sz w:val="22"/>
          <w:szCs w:val="22"/>
        </w:rPr>
        <w:t>Zmiany dotyczące decyzji o środowiskowych uwarunkowaniach (</w:t>
      </w:r>
      <w:proofErr w:type="spellStart"/>
      <w:r w:rsidR="007F5EB2" w:rsidRPr="00184CE7">
        <w:rPr>
          <w:rFonts w:ascii="Times New Roman" w:hAnsi="Times New Roman"/>
          <w:b/>
          <w:sz w:val="22"/>
          <w:szCs w:val="22"/>
        </w:rPr>
        <w:t>dśu</w:t>
      </w:r>
      <w:proofErr w:type="spellEnd"/>
      <w:r w:rsidR="00765E34" w:rsidRPr="00184CE7">
        <w:rPr>
          <w:rFonts w:ascii="Times New Roman" w:hAnsi="Times New Roman"/>
          <w:b/>
          <w:sz w:val="22"/>
          <w:szCs w:val="22"/>
        </w:rPr>
        <w:t>)</w:t>
      </w:r>
      <w:r w:rsidRPr="00184CE7">
        <w:rPr>
          <w:rFonts w:ascii="Times New Roman" w:hAnsi="Times New Roman"/>
          <w:b/>
          <w:sz w:val="22"/>
          <w:szCs w:val="22"/>
        </w:rPr>
        <w:t xml:space="preserve"> i inne</w:t>
      </w:r>
    </w:p>
    <w:p w14:paraId="2A789BD6" w14:textId="77777777" w:rsidR="00C304BA" w:rsidRPr="00184CE7" w:rsidRDefault="00C304BA" w:rsidP="00D34B2C">
      <w:pPr>
        <w:spacing w:line="360" w:lineRule="auto"/>
        <w:jc w:val="both"/>
        <w:rPr>
          <w:rFonts w:ascii="Times New Roman" w:hAnsi="Times New Roman"/>
          <w:b/>
          <w:sz w:val="22"/>
          <w:szCs w:val="22"/>
        </w:rPr>
      </w:pPr>
    </w:p>
    <w:p w14:paraId="6FFF2B85" w14:textId="638EE75E" w:rsidR="00C304BA" w:rsidRPr="00416CA6" w:rsidRDefault="00C304BA" w:rsidP="00D34B2C">
      <w:pPr>
        <w:spacing w:line="360" w:lineRule="auto"/>
        <w:jc w:val="both"/>
        <w:rPr>
          <w:rFonts w:ascii="Times New Roman" w:hAnsi="Times New Roman"/>
          <w:b/>
          <w:sz w:val="22"/>
          <w:szCs w:val="22"/>
        </w:rPr>
      </w:pPr>
      <w:r w:rsidRPr="00416CA6">
        <w:rPr>
          <w:rFonts w:ascii="Times New Roman" w:hAnsi="Times New Roman"/>
          <w:b/>
          <w:sz w:val="22"/>
          <w:szCs w:val="22"/>
        </w:rPr>
        <w:t>Art. 21 ust. 2 pkt 2</w:t>
      </w:r>
      <w:r w:rsidR="00416CA6" w:rsidRPr="00416CA6">
        <w:rPr>
          <w:b/>
        </w:rPr>
        <w:sym w:font="Symbol" w:char="F02D"/>
      </w:r>
      <w:r w:rsidRPr="00416CA6">
        <w:rPr>
          <w:rFonts w:ascii="Times New Roman" w:hAnsi="Times New Roman"/>
          <w:b/>
          <w:sz w:val="22"/>
          <w:szCs w:val="22"/>
        </w:rPr>
        <w:t>4a i 8</w:t>
      </w:r>
    </w:p>
    <w:p w14:paraId="2B3571CC" w14:textId="197F572F" w:rsidR="00B82F2D" w:rsidRDefault="00C304BA" w:rsidP="00D34B2C">
      <w:pPr>
        <w:spacing w:line="360" w:lineRule="auto"/>
        <w:jc w:val="both"/>
        <w:rPr>
          <w:rFonts w:ascii="Times New Roman" w:hAnsi="Times New Roman"/>
          <w:sz w:val="22"/>
          <w:szCs w:val="22"/>
        </w:rPr>
      </w:pPr>
      <w:r>
        <w:rPr>
          <w:rFonts w:ascii="Times New Roman" w:hAnsi="Times New Roman"/>
          <w:sz w:val="22"/>
          <w:szCs w:val="22"/>
        </w:rPr>
        <w:tab/>
      </w:r>
      <w:r w:rsidR="00416CA6">
        <w:rPr>
          <w:rFonts w:ascii="Times New Roman" w:hAnsi="Times New Roman"/>
          <w:sz w:val="22"/>
          <w:szCs w:val="22"/>
        </w:rPr>
        <w:t xml:space="preserve">Zmiany zaproponowane w tych przepisach są konsekwencją modyfikacji art. 46 i </w:t>
      </w:r>
      <w:r w:rsidR="00882C7A">
        <w:rPr>
          <w:rFonts w:ascii="Times New Roman" w:hAnsi="Times New Roman"/>
          <w:sz w:val="22"/>
          <w:szCs w:val="22"/>
        </w:rPr>
        <w:t xml:space="preserve">art. </w:t>
      </w:r>
      <w:r w:rsidR="00416CA6">
        <w:rPr>
          <w:rFonts w:ascii="Times New Roman" w:hAnsi="Times New Roman"/>
          <w:sz w:val="22"/>
          <w:szCs w:val="22"/>
        </w:rPr>
        <w:t xml:space="preserve">47 ustawy, do których odsyłają te przepisy w zakresie dotyczącym projektów dokumentów i projektów zmiany dokumentów strategicznych, a także </w:t>
      </w:r>
      <w:r w:rsidR="003F3259">
        <w:rPr>
          <w:rFonts w:ascii="Times New Roman" w:hAnsi="Times New Roman"/>
          <w:sz w:val="22"/>
          <w:szCs w:val="22"/>
        </w:rPr>
        <w:t xml:space="preserve">modyfikacji art. 53 </w:t>
      </w:r>
      <w:proofErr w:type="gramStart"/>
      <w:r w:rsidR="003F3259">
        <w:rPr>
          <w:rFonts w:ascii="Times New Roman" w:hAnsi="Times New Roman"/>
          <w:sz w:val="22"/>
          <w:szCs w:val="22"/>
        </w:rPr>
        <w:t>ust. 1 (który</w:t>
      </w:r>
      <w:proofErr w:type="gramEnd"/>
      <w:r w:rsidR="003F3259">
        <w:rPr>
          <w:rFonts w:ascii="Times New Roman" w:hAnsi="Times New Roman"/>
          <w:sz w:val="22"/>
          <w:szCs w:val="22"/>
        </w:rPr>
        <w:t xml:space="preserve"> polega na doprecyzowaniu, że uzgodnieniu podlega stanowisko organu) oraz uchylenia ust. 2 w art. 63. </w:t>
      </w:r>
    </w:p>
    <w:p w14:paraId="3C5B68EA" w14:textId="77777777" w:rsidR="00C304BA" w:rsidRPr="00184CE7" w:rsidRDefault="00C304BA" w:rsidP="00D34B2C">
      <w:pPr>
        <w:spacing w:line="360" w:lineRule="auto"/>
        <w:jc w:val="both"/>
        <w:rPr>
          <w:rFonts w:ascii="Times New Roman" w:hAnsi="Times New Roman"/>
          <w:sz w:val="22"/>
          <w:szCs w:val="22"/>
        </w:rPr>
      </w:pPr>
    </w:p>
    <w:p w14:paraId="19D4AFA1" w14:textId="7CA63A5E" w:rsidR="00500C2B" w:rsidRPr="00184CE7" w:rsidRDefault="00500C2B" w:rsidP="00D34B2C">
      <w:pPr>
        <w:pStyle w:val="ARTartustawynprozporzdzenia"/>
        <w:spacing w:before="0"/>
        <w:ind w:firstLine="0"/>
        <w:rPr>
          <w:rFonts w:ascii="Times New Roman" w:hAnsi="Times New Roman" w:cs="Times New Roman"/>
          <w:b/>
          <w:color w:val="000000" w:themeColor="text1"/>
          <w:sz w:val="22"/>
          <w:szCs w:val="22"/>
        </w:rPr>
      </w:pPr>
      <w:r w:rsidRPr="00184CE7">
        <w:rPr>
          <w:rFonts w:ascii="Times New Roman" w:hAnsi="Times New Roman" w:cs="Times New Roman"/>
          <w:b/>
          <w:color w:val="000000" w:themeColor="text1"/>
          <w:sz w:val="22"/>
          <w:szCs w:val="22"/>
        </w:rPr>
        <w:t>Art. 63</w:t>
      </w:r>
      <w:r w:rsidR="00B82F2D" w:rsidRPr="00184CE7">
        <w:rPr>
          <w:rFonts w:ascii="Times New Roman" w:hAnsi="Times New Roman" w:cs="Times New Roman"/>
          <w:b/>
          <w:color w:val="000000" w:themeColor="text1"/>
          <w:sz w:val="22"/>
          <w:szCs w:val="22"/>
        </w:rPr>
        <w:t xml:space="preserve"> ust. 2 </w:t>
      </w:r>
      <w:r w:rsidR="00882C7A">
        <w:rPr>
          <w:rFonts w:ascii="Times New Roman" w:hAnsi="Times New Roman" w:cs="Times New Roman"/>
          <w:b/>
          <w:color w:val="000000" w:themeColor="text1"/>
          <w:sz w:val="22"/>
          <w:szCs w:val="22"/>
        </w:rPr>
        <w:t xml:space="preserve">i </w:t>
      </w:r>
      <w:r w:rsidR="00B82F2D" w:rsidRPr="00184CE7">
        <w:rPr>
          <w:rFonts w:ascii="Times New Roman" w:hAnsi="Times New Roman" w:cs="Times New Roman"/>
          <w:b/>
          <w:color w:val="000000" w:themeColor="text1"/>
          <w:sz w:val="22"/>
          <w:szCs w:val="22"/>
        </w:rPr>
        <w:t>2a</w:t>
      </w:r>
    </w:p>
    <w:p w14:paraId="0F626611" w14:textId="101A1360" w:rsidR="003F1BBF" w:rsidRPr="00184CE7" w:rsidRDefault="00C5151B" w:rsidP="00D34B2C">
      <w:pPr>
        <w:pStyle w:val="ARTartustawynprozporzdzenia"/>
        <w:spacing w:before="0"/>
        <w:ind w:right="138" w:firstLine="708"/>
        <w:rPr>
          <w:rFonts w:ascii="Times New Roman" w:hAnsi="Times New Roman" w:cs="Times New Roman"/>
          <w:color w:val="000000" w:themeColor="text1"/>
          <w:sz w:val="22"/>
          <w:szCs w:val="22"/>
        </w:rPr>
      </w:pPr>
      <w:r w:rsidRPr="00184CE7">
        <w:rPr>
          <w:rFonts w:ascii="Times New Roman" w:hAnsi="Times New Roman" w:cs="Times New Roman"/>
          <w:color w:val="000000" w:themeColor="text1"/>
          <w:sz w:val="22"/>
          <w:szCs w:val="22"/>
        </w:rPr>
        <w:t>W obowiązującym stanie prawnym p</w:t>
      </w:r>
      <w:r w:rsidR="00500C2B" w:rsidRPr="00184CE7">
        <w:rPr>
          <w:rFonts w:ascii="Times New Roman" w:hAnsi="Times New Roman" w:cs="Times New Roman"/>
          <w:color w:val="000000" w:themeColor="text1"/>
          <w:sz w:val="22"/>
          <w:szCs w:val="22"/>
        </w:rPr>
        <w:t xml:space="preserve">rzeprowadzenie </w:t>
      </w:r>
      <w:proofErr w:type="spellStart"/>
      <w:r w:rsidR="007F5EB2" w:rsidRPr="00184CE7">
        <w:rPr>
          <w:rFonts w:ascii="Times New Roman" w:hAnsi="Times New Roman" w:cs="Times New Roman"/>
          <w:color w:val="000000" w:themeColor="text1"/>
          <w:sz w:val="22"/>
          <w:szCs w:val="22"/>
        </w:rPr>
        <w:t>ooś</w:t>
      </w:r>
      <w:proofErr w:type="spellEnd"/>
      <w:r w:rsidR="00500C2B" w:rsidRPr="00184CE7">
        <w:rPr>
          <w:rFonts w:ascii="Times New Roman" w:hAnsi="Times New Roman" w:cs="Times New Roman"/>
          <w:color w:val="000000" w:themeColor="text1"/>
          <w:sz w:val="22"/>
          <w:szCs w:val="22"/>
        </w:rPr>
        <w:t xml:space="preserve"> dla przedsięwzięć z I grupy jest obligatoryjne z mocy ustawy </w:t>
      </w:r>
      <w:proofErr w:type="spellStart"/>
      <w:r w:rsidRPr="00184CE7">
        <w:rPr>
          <w:rFonts w:ascii="Times New Roman" w:hAnsi="Times New Roman" w:cs="Times New Roman"/>
          <w:color w:val="000000" w:themeColor="text1"/>
          <w:sz w:val="22"/>
          <w:szCs w:val="22"/>
        </w:rPr>
        <w:t>ooś</w:t>
      </w:r>
      <w:proofErr w:type="spellEnd"/>
      <w:r w:rsidRPr="00184CE7">
        <w:rPr>
          <w:rFonts w:ascii="Times New Roman" w:hAnsi="Times New Roman" w:cs="Times New Roman"/>
          <w:color w:val="000000" w:themeColor="text1"/>
          <w:sz w:val="22"/>
          <w:szCs w:val="22"/>
        </w:rPr>
        <w:t xml:space="preserve"> </w:t>
      </w:r>
      <w:r w:rsidR="00500C2B" w:rsidRPr="00184CE7">
        <w:rPr>
          <w:rFonts w:ascii="Times New Roman" w:hAnsi="Times New Roman" w:cs="Times New Roman"/>
          <w:color w:val="000000" w:themeColor="text1"/>
          <w:sz w:val="22"/>
          <w:szCs w:val="22"/>
        </w:rPr>
        <w:t>(art. 59 ust. 1 pkt 1)</w:t>
      </w:r>
      <w:r w:rsidRPr="00184CE7">
        <w:rPr>
          <w:rFonts w:ascii="Times New Roman" w:hAnsi="Times New Roman" w:cs="Times New Roman"/>
          <w:color w:val="000000" w:themeColor="text1"/>
          <w:sz w:val="22"/>
          <w:szCs w:val="22"/>
        </w:rPr>
        <w:t>, n</w:t>
      </w:r>
      <w:r w:rsidR="00500C2B" w:rsidRPr="00184CE7">
        <w:rPr>
          <w:rFonts w:ascii="Times New Roman" w:hAnsi="Times New Roman" w:cs="Times New Roman"/>
          <w:color w:val="000000" w:themeColor="text1"/>
          <w:sz w:val="22"/>
          <w:szCs w:val="22"/>
        </w:rPr>
        <w:t>atomiast w stosunku do planowanych przedsięwzięć z II grupy właściwy organ</w:t>
      </w:r>
      <w:r w:rsidR="00882C7A">
        <w:rPr>
          <w:rFonts w:ascii="Times New Roman" w:hAnsi="Times New Roman" w:cs="Times New Roman"/>
          <w:color w:val="000000" w:themeColor="text1"/>
          <w:sz w:val="22"/>
          <w:szCs w:val="22"/>
        </w:rPr>
        <w:t>,</w:t>
      </w:r>
      <w:r w:rsidR="00500C2B" w:rsidRPr="00184CE7">
        <w:rPr>
          <w:rFonts w:ascii="Times New Roman" w:hAnsi="Times New Roman" w:cs="Times New Roman"/>
          <w:color w:val="000000" w:themeColor="text1"/>
          <w:sz w:val="22"/>
          <w:szCs w:val="22"/>
        </w:rPr>
        <w:t xml:space="preserve"> uznając, że obowiązek taki zachodzi (po zasięgnięciu opinii innych organów), stwierdza go w drodze postanowienia (art. 63 ust</w:t>
      </w:r>
      <w:proofErr w:type="gramStart"/>
      <w:r w:rsidR="00500C2B" w:rsidRPr="00184CE7">
        <w:rPr>
          <w:rFonts w:ascii="Times New Roman" w:hAnsi="Times New Roman" w:cs="Times New Roman"/>
          <w:color w:val="000000" w:themeColor="text1"/>
          <w:sz w:val="22"/>
          <w:szCs w:val="22"/>
        </w:rPr>
        <w:t xml:space="preserve">. 1). </w:t>
      </w:r>
      <w:r w:rsidRPr="00184CE7">
        <w:rPr>
          <w:rFonts w:ascii="Times New Roman" w:hAnsi="Times New Roman" w:cs="Times New Roman"/>
          <w:color w:val="000000" w:themeColor="text1"/>
          <w:sz w:val="22"/>
          <w:szCs w:val="22"/>
        </w:rPr>
        <w:t>W</w:t>
      </w:r>
      <w:proofErr w:type="gramEnd"/>
      <w:r w:rsidR="00500C2B" w:rsidRPr="00184CE7">
        <w:rPr>
          <w:rFonts w:ascii="Times New Roman" w:hAnsi="Times New Roman" w:cs="Times New Roman"/>
          <w:color w:val="000000" w:themeColor="text1"/>
          <w:sz w:val="22"/>
          <w:szCs w:val="22"/>
        </w:rPr>
        <w:t xml:space="preserve"> </w:t>
      </w:r>
      <w:r w:rsidRPr="00184CE7">
        <w:rPr>
          <w:rFonts w:ascii="Times New Roman" w:hAnsi="Times New Roman" w:cs="Times New Roman"/>
          <w:color w:val="000000" w:themeColor="text1"/>
          <w:sz w:val="22"/>
          <w:szCs w:val="22"/>
        </w:rPr>
        <w:t>przypadku</w:t>
      </w:r>
      <w:r w:rsidR="00500C2B" w:rsidRPr="00184CE7">
        <w:rPr>
          <w:rFonts w:ascii="Times New Roman" w:hAnsi="Times New Roman" w:cs="Times New Roman"/>
          <w:color w:val="000000" w:themeColor="text1"/>
          <w:sz w:val="22"/>
          <w:szCs w:val="22"/>
        </w:rPr>
        <w:t xml:space="preserve"> gdy organ nie stwierdzi takiego obowiązku</w:t>
      </w:r>
      <w:r w:rsidRPr="00184CE7">
        <w:rPr>
          <w:rFonts w:ascii="Times New Roman" w:hAnsi="Times New Roman" w:cs="Times New Roman"/>
          <w:color w:val="000000" w:themeColor="text1"/>
          <w:sz w:val="22"/>
          <w:szCs w:val="22"/>
        </w:rPr>
        <w:t>,</w:t>
      </w:r>
      <w:r w:rsidR="00500C2B" w:rsidRPr="00184CE7">
        <w:rPr>
          <w:rFonts w:ascii="Times New Roman" w:hAnsi="Times New Roman" w:cs="Times New Roman"/>
          <w:color w:val="000000" w:themeColor="text1"/>
          <w:sz w:val="22"/>
          <w:szCs w:val="22"/>
        </w:rPr>
        <w:t xml:space="preserve"> rozstrzygnięcie w tym zakresie zapada w formie postanowienia (art. 63 ust.</w:t>
      </w:r>
      <w:r w:rsidRPr="00184CE7">
        <w:rPr>
          <w:rFonts w:ascii="Times New Roman" w:hAnsi="Times New Roman" w:cs="Times New Roman"/>
          <w:color w:val="000000" w:themeColor="text1"/>
          <w:sz w:val="22"/>
          <w:szCs w:val="22"/>
        </w:rPr>
        <w:t xml:space="preserve"> </w:t>
      </w:r>
      <w:r w:rsidR="00500C2B" w:rsidRPr="00184CE7">
        <w:rPr>
          <w:rFonts w:ascii="Times New Roman" w:hAnsi="Times New Roman" w:cs="Times New Roman"/>
          <w:color w:val="000000" w:themeColor="text1"/>
          <w:sz w:val="22"/>
          <w:szCs w:val="22"/>
        </w:rPr>
        <w:t>2)</w:t>
      </w:r>
      <w:r w:rsidRPr="00184CE7">
        <w:rPr>
          <w:rFonts w:ascii="Times New Roman" w:hAnsi="Times New Roman" w:cs="Times New Roman"/>
          <w:color w:val="000000" w:themeColor="text1"/>
          <w:sz w:val="22"/>
          <w:szCs w:val="22"/>
        </w:rPr>
        <w:t>, na które nie przysługuje zażalenie</w:t>
      </w:r>
      <w:r w:rsidR="00500C2B" w:rsidRPr="00184CE7">
        <w:rPr>
          <w:rFonts w:ascii="Times New Roman" w:hAnsi="Times New Roman" w:cs="Times New Roman"/>
          <w:color w:val="000000" w:themeColor="text1"/>
          <w:sz w:val="22"/>
          <w:szCs w:val="22"/>
        </w:rPr>
        <w:t xml:space="preserve">. Strona </w:t>
      </w:r>
      <w:r w:rsidRPr="00184CE7">
        <w:rPr>
          <w:rFonts w:ascii="Times New Roman" w:hAnsi="Times New Roman" w:cs="Times New Roman"/>
          <w:color w:val="000000" w:themeColor="text1"/>
          <w:sz w:val="22"/>
          <w:szCs w:val="22"/>
        </w:rPr>
        <w:t xml:space="preserve">może </w:t>
      </w:r>
      <w:r w:rsidR="00500C2B" w:rsidRPr="00184CE7">
        <w:rPr>
          <w:rFonts w:ascii="Times New Roman" w:hAnsi="Times New Roman" w:cs="Times New Roman"/>
          <w:color w:val="000000" w:themeColor="text1"/>
          <w:sz w:val="22"/>
          <w:szCs w:val="22"/>
        </w:rPr>
        <w:t>kwestion</w:t>
      </w:r>
      <w:r w:rsidRPr="00184CE7">
        <w:rPr>
          <w:rFonts w:ascii="Times New Roman" w:hAnsi="Times New Roman" w:cs="Times New Roman"/>
          <w:color w:val="000000" w:themeColor="text1"/>
          <w:sz w:val="22"/>
          <w:szCs w:val="22"/>
        </w:rPr>
        <w:t>ować to</w:t>
      </w:r>
      <w:r w:rsidR="00110D73" w:rsidRPr="00184CE7">
        <w:rPr>
          <w:rFonts w:ascii="Times New Roman" w:hAnsi="Times New Roman" w:cs="Times New Roman"/>
          <w:color w:val="000000" w:themeColor="text1"/>
          <w:sz w:val="22"/>
          <w:szCs w:val="22"/>
        </w:rPr>
        <w:t> </w:t>
      </w:r>
      <w:r w:rsidR="00500C2B" w:rsidRPr="00184CE7">
        <w:rPr>
          <w:rFonts w:ascii="Times New Roman" w:hAnsi="Times New Roman" w:cs="Times New Roman"/>
          <w:color w:val="000000" w:themeColor="text1"/>
          <w:sz w:val="22"/>
          <w:szCs w:val="22"/>
        </w:rPr>
        <w:t xml:space="preserve">rozstrzygnięcie na etapie odwołania od decyzji o środowiskowych uwarunkowaniach. </w:t>
      </w:r>
      <w:r w:rsidRPr="00184CE7">
        <w:rPr>
          <w:rFonts w:ascii="Times New Roman" w:hAnsi="Times New Roman" w:cs="Times New Roman"/>
          <w:color w:val="000000"/>
          <w:sz w:val="22"/>
          <w:szCs w:val="22"/>
        </w:rPr>
        <w:t>Z</w:t>
      </w:r>
      <w:r w:rsidR="00500C2B" w:rsidRPr="00184CE7">
        <w:rPr>
          <w:rFonts w:ascii="Times New Roman" w:hAnsi="Times New Roman" w:cs="Times New Roman"/>
          <w:color w:val="000000"/>
          <w:sz w:val="22"/>
          <w:szCs w:val="22"/>
        </w:rPr>
        <w:t xml:space="preserve">e względu na analogiczne </w:t>
      </w:r>
      <w:proofErr w:type="gramStart"/>
      <w:r w:rsidR="00500C2B" w:rsidRPr="00184CE7">
        <w:rPr>
          <w:rFonts w:ascii="Times New Roman" w:hAnsi="Times New Roman" w:cs="Times New Roman"/>
          <w:color w:val="000000"/>
          <w:sz w:val="22"/>
          <w:szCs w:val="22"/>
        </w:rPr>
        <w:t>wymagania co</w:t>
      </w:r>
      <w:proofErr w:type="gramEnd"/>
      <w:r w:rsidR="00500C2B" w:rsidRPr="00184CE7">
        <w:rPr>
          <w:rFonts w:ascii="Times New Roman" w:hAnsi="Times New Roman" w:cs="Times New Roman"/>
          <w:color w:val="000000"/>
          <w:sz w:val="22"/>
          <w:szCs w:val="22"/>
        </w:rPr>
        <w:t xml:space="preserve"> do zawartości uzasadnienia postanowienia o braku potrzeby przeprowadzenia oceny oddziaływania na środow</w:t>
      </w:r>
      <w:r w:rsidRPr="00184CE7">
        <w:rPr>
          <w:rFonts w:ascii="Times New Roman" w:hAnsi="Times New Roman" w:cs="Times New Roman"/>
          <w:color w:val="000000"/>
          <w:sz w:val="22"/>
          <w:szCs w:val="22"/>
        </w:rPr>
        <w:t xml:space="preserve">isko </w:t>
      </w:r>
      <w:r w:rsidR="00500C2B" w:rsidRPr="00184CE7">
        <w:rPr>
          <w:rFonts w:ascii="Times New Roman" w:hAnsi="Times New Roman" w:cs="Times New Roman"/>
          <w:color w:val="000000"/>
          <w:sz w:val="22"/>
          <w:szCs w:val="22"/>
        </w:rPr>
        <w:t xml:space="preserve">i uzasadnienia decyzji środowiskowej (odpowiednio art. 65 ust. 3 i art. 85 ust. 2 pkt 2), treść </w:t>
      </w:r>
      <w:r w:rsidRPr="00184CE7">
        <w:rPr>
          <w:rFonts w:ascii="Times New Roman" w:hAnsi="Times New Roman" w:cs="Times New Roman"/>
          <w:color w:val="000000"/>
          <w:sz w:val="22"/>
          <w:szCs w:val="22"/>
        </w:rPr>
        <w:t xml:space="preserve">uzasadnienia tego </w:t>
      </w:r>
      <w:r w:rsidR="00500C2B" w:rsidRPr="00184CE7">
        <w:rPr>
          <w:rFonts w:ascii="Times New Roman" w:hAnsi="Times New Roman" w:cs="Times New Roman"/>
          <w:color w:val="000000"/>
          <w:sz w:val="22"/>
          <w:szCs w:val="22"/>
        </w:rPr>
        <w:t>postanowienia jest powtarzana w decyzji środowiskowej</w:t>
      </w:r>
      <w:r w:rsidRPr="00184CE7">
        <w:rPr>
          <w:rFonts w:ascii="Times New Roman" w:hAnsi="Times New Roman" w:cs="Times New Roman"/>
          <w:color w:val="000000"/>
          <w:sz w:val="22"/>
          <w:szCs w:val="22"/>
        </w:rPr>
        <w:t xml:space="preserve">. Dublowanie czynności urzędowych i treści obu rozstrzygnięć nie jest konieczne, wobec czego niniejszy projekt eliminuje z procedury postanowienie </w:t>
      </w:r>
      <w:r w:rsidRPr="00184CE7">
        <w:rPr>
          <w:rFonts w:ascii="Times New Roman" w:hAnsi="Times New Roman" w:cs="Times New Roman"/>
          <w:color w:val="000000" w:themeColor="text1"/>
          <w:sz w:val="22"/>
          <w:szCs w:val="22"/>
        </w:rPr>
        <w:t xml:space="preserve">o braku konieczności przeprowadzenia oceny oddziaływania na </w:t>
      </w:r>
      <w:r w:rsidRPr="00184CE7">
        <w:rPr>
          <w:rFonts w:ascii="Times New Roman" w:hAnsi="Times New Roman" w:cs="Times New Roman"/>
          <w:color w:val="000000" w:themeColor="text1"/>
          <w:sz w:val="22"/>
          <w:szCs w:val="22"/>
        </w:rPr>
        <w:lastRenderedPageBreak/>
        <w:t>środowisko</w:t>
      </w:r>
      <w:r w:rsidR="003F1BBF" w:rsidRPr="00184CE7">
        <w:rPr>
          <w:rFonts w:ascii="Times New Roman" w:hAnsi="Times New Roman" w:cs="Times New Roman"/>
          <w:color w:val="000000" w:themeColor="text1"/>
          <w:sz w:val="22"/>
          <w:szCs w:val="22"/>
        </w:rPr>
        <w:t xml:space="preserve">. Powyższego dokonuje się poprzez uchylenie art. 63 ust. 2 ustawy </w:t>
      </w:r>
      <w:proofErr w:type="spellStart"/>
      <w:r w:rsidR="003F1BBF" w:rsidRPr="00184CE7">
        <w:rPr>
          <w:rFonts w:ascii="Times New Roman" w:hAnsi="Times New Roman" w:cs="Times New Roman"/>
          <w:color w:val="000000" w:themeColor="text1"/>
          <w:sz w:val="22"/>
          <w:szCs w:val="22"/>
        </w:rPr>
        <w:t>ooś</w:t>
      </w:r>
      <w:proofErr w:type="spellEnd"/>
      <w:r w:rsidR="003F1BBF" w:rsidRPr="00184CE7">
        <w:rPr>
          <w:rFonts w:ascii="Times New Roman" w:hAnsi="Times New Roman" w:cs="Times New Roman"/>
          <w:color w:val="000000" w:themeColor="text1"/>
          <w:sz w:val="22"/>
          <w:szCs w:val="22"/>
        </w:rPr>
        <w:t xml:space="preserve">, a także uchylenie lub zmianę innych przepisów ustawy </w:t>
      </w:r>
      <w:proofErr w:type="spellStart"/>
      <w:r w:rsidR="003F1BBF" w:rsidRPr="00184CE7">
        <w:rPr>
          <w:rFonts w:ascii="Times New Roman" w:hAnsi="Times New Roman" w:cs="Times New Roman"/>
          <w:color w:val="000000" w:themeColor="text1"/>
          <w:sz w:val="22"/>
          <w:szCs w:val="22"/>
        </w:rPr>
        <w:t>ooś</w:t>
      </w:r>
      <w:proofErr w:type="spellEnd"/>
      <w:r w:rsidR="003F1BBF" w:rsidRPr="00184CE7">
        <w:rPr>
          <w:rFonts w:ascii="Times New Roman" w:hAnsi="Times New Roman" w:cs="Times New Roman"/>
          <w:color w:val="000000" w:themeColor="text1"/>
          <w:sz w:val="22"/>
          <w:szCs w:val="22"/>
        </w:rPr>
        <w:t xml:space="preserve"> powołujących się na art. 63 ust. 2, w tym: </w:t>
      </w:r>
      <w:r w:rsidR="00CB7623">
        <w:rPr>
          <w:rFonts w:ascii="Times New Roman" w:hAnsi="Times New Roman" w:cs="Times New Roman"/>
          <w:color w:val="000000" w:themeColor="text1"/>
          <w:sz w:val="22"/>
          <w:szCs w:val="22"/>
        </w:rPr>
        <w:t xml:space="preserve">art. </w:t>
      </w:r>
      <w:r w:rsidR="003F1BBF" w:rsidRPr="00184CE7">
        <w:rPr>
          <w:rFonts w:ascii="Times New Roman" w:hAnsi="Times New Roman" w:cs="Times New Roman"/>
          <w:color w:val="000000" w:themeColor="text1"/>
          <w:sz w:val="22"/>
          <w:szCs w:val="22"/>
        </w:rPr>
        <w:t>21 ust. 1 pkt</w:t>
      </w:r>
      <w:r w:rsidR="00882C7A">
        <w:rPr>
          <w:rFonts w:ascii="Times New Roman" w:hAnsi="Times New Roman" w:cs="Times New Roman"/>
          <w:color w:val="000000" w:themeColor="text1"/>
          <w:sz w:val="22"/>
          <w:szCs w:val="22"/>
        </w:rPr>
        <w:t> </w:t>
      </w:r>
      <w:r w:rsidR="003F1BBF" w:rsidRPr="00184CE7">
        <w:rPr>
          <w:rFonts w:ascii="Times New Roman" w:hAnsi="Times New Roman" w:cs="Times New Roman"/>
          <w:color w:val="000000" w:themeColor="text1"/>
          <w:sz w:val="22"/>
          <w:szCs w:val="22"/>
        </w:rPr>
        <w:t>8,</w:t>
      </w:r>
      <w:r w:rsidR="00F65566" w:rsidRPr="00184CE7">
        <w:rPr>
          <w:rFonts w:ascii="Times New Roman" w:hAnsi="Times New Roman" w:cs="Times New Roman"/>
          <w:color w:val="000000" w:themeColor="text1"/>
          <w:sz w:val="22"/>
          <w:szCs w:val="22"/>
        </w:rPr>
        <w:t xml:space="preserve"> </w:t>
      </w:r>
      <w:r w:rsidR="00CB7623">
        <w:rPr>
          <w:rFonts w:ascii="Times New Roman" w:hAnsi="Times New Roman" w:cs="Times New Roman"/>
          <w:color w:val="000000" w:themeColor="text1"/>
          <w:sz w:val="22"/>
          <w:szCs w:val="22"/>
        </w:rPr>
        <w:t xml:space="preserve">art. </w:t>
      </w:r>
      <w:r w:rsidR="00F65566" w:rsidRPr="00184CE7">
        <w:rPr>
          <w:rFonts w:ascii="Times New Roman" w:hAnsi="Times New Roman" w:cs="Times New Roman"/>
          <w:color w:val="000000" w:themeColor="text1"/>
          <w:sz w:val="22"/>
          <w:szCs w:val="22"/>
        </w:rPr>
        <w:t xml:space="preserve">62 ust. 2a, </w:t>
      </w:r>
      <w:r w:rsidR="00CB7623">
        <w:rPr>
          <w:rFonts w:ascii="Times New Roman" w:hAnsi="Times New Roman" w:cs="Times New Roman"/>
          <w:color w:val="000000" w:themeColor="text1"/>
          <w:sz w:val="22"/>
          <w:szCs w:val="22"/>
        </w:rPr>
        <w:t xml:space="preserve">art. </w:t>
      </w:r>
      <w:r w:rsidR="003F1BBF" w:rsidRPr="00184CE7">
        <w:rPr>
          <w:rFonts w:ascii="Times New Roman" w:hAnsi="Times New Roman" w:cs="Times New Roman"/>
          <w:color w:val="000000" w:themeColor="text1"/>
          <w:sz w:val="22"/>
          <w:szCs w:val="22"/>
        </w:rPr>
        <w:t xml:space="preserve">64 ust. 1, </w:t>
      </w:r>
      <w:r w:rsidR="00CB7623">
        <w:rPr>
          <w:rFonts w:ascii="Times New Roman" w:hAnsi="Times New Roman" w:cs="Times New Roman"/>
          <w:color w:val="000000" w:themeColor="text1"/>
          <w:sz w:val="22"/>
          <w:szCs w:val="22"/>
        </w:rPr>
        <w:t xml:space="preserve">art. </w:t>
      </w:r>
      <w:r w:rsidR="003F1BBF" w:rsidRPr="00184CE7">
        <w:rPr>
          <w:rFonts w:ascii="Times New Roman" w:hAnsi="Times New Roman" w:cs="Times New Roman"/>
          <w:color w:val="000000" w:themeColor="text1"/>
          <w:sz w:val="22"/>
          <w:szCs w:val="22"/>
        </w:rPr>
        <w:t>65 ust. 1</w:t>
      </w:r>
      <w:r w:rsidR="00CB7623">
        <w:rPr>
          <w:rFonts w:ascii="Times New Roman" w:hAnsi="Times New Roman" w:cs="Times New Roman"/>
          <w:color w:val="000000" w:themeColor="text1"/>
          <w:sz w:val="22"/>
          <w:szCs w:val="22"/>
        </w:rPr>
        <w:t xml:space="preserve"> i</w:t>
      </w:r>
      <w:r w:rsidR="003F1BBF" w:rsidRPr="00184CE7">
        <w:rPr>
          <w:rFonts w:ascii="Times New Roman" w:hAnsi="Times New Roman" w:cs="Times New Roman"/>
          <w:color w:val="000000" w:themeColor="text1"/>
          <w:sz w:val="22"/>
          <w:szCs w:val="22"/>
        </w:rPr>
        <w:t xml:space="preserve"> 3 oraz art. 84 ust. 1.</w:t>
      </w:r>
    </w:p>
    <w:p w14:paraId="4CF264F4" w14:textId="77777777" w:rsidR="007F5EB2" w:rsidRPr="00184CE7" w:rsidRDefault="007F5EB2" w:rsidP="00D34B2C">
      <w:pPr>
        <w:pStyle w:val="ARTartustawynprozporzdzenia"/>
        <w:spacing w:before="0"/>
        <w:ind w:right="138"/>
        <w:rPr>
          <w:rFonts w:ascii="Times New Roman" w:hAnsi="Times New Roman" w:cs="Times New Roman"/>
          <w:color w:val="000000" w:themeColor="text1"/>
          <w:sz w:val="22"/>
          <w:szCs w:val="22"/>
        </w:rPr>
      </w:pPr>
    </w:p>
    <w:p w14:paraId="0A17C920" w14:textId="5365FAA7" w:rsidR="00500C2B" w:rsidRPr="00184CE7" w:rsidRDefault="00500C2B" w:rsidP="00D34B2C">
      <w:pPr>
        <w:pStyle w:val="ARTartustawynprozporzdzenia"/>
        <w:spacing w:before="0"/>
        <w:ind w:firstLine="0"/>
        <w:rPr>
          <w:rFonts w:ascii="Times New Roman" w:hAnsi="Times New Roman" w:cs="Times New Roman"/>
          <w:color w:val="000000" w:themeColor="text1"/>
          <w:sz w:val="22"/>
          <w:szCs w:val="22"/>
        </w:rPr>
      </w:pPr>
      <w:r w:rsidRPr="00184CE7">
        <w:rPr>
          <w:rFonts w:ascii="Times New Roman" w:hAnsi="Times New Roman" w:cs="Times New Roman"/>
          <w:b/>
          <w:color w:val="000000" w:themeColor="text1"/>
          <w:sz w:val="22"/>
          <w:szCs w:val="22"/>
        </w:rPr>
        <w:t>Art. 64 ust. 1b</w:t>
      </w:r>
      <w:r w:rsidRPr="00184CE7">
        <w:rPr>
          <w:rFonts w:ascii="Times New Roman" w:hAnsi="Times New Roman" w:cs="Times New Roman"/>
          <w:color w:val="000000" w:themeColor="text1"/>
          <w:sz w:val="22"/>
          <w:szCs w:val="22"/>
        </w:rPr>
        <w:t xml:space="preserve"> </w:t>
      </w:r>
    </w:p>
    <w:p w14:paraId="4D8B73FE" w14:textId="0A4DBC07" w:rsidR="00500C2B" w:rsidRPr="00184CE7" w:rsidRDefault="00500C2B" w:rsidP="00D34B2C">
      <w:pPr>
        <w:pStyle w:val="NIEARTTEKSTtekstnieartykuowanynppodstprawnarozplubpreambua"/>
        <w:spacing w:before="0"/>
        <w:rPr>
          <w:rFonts w:ascii="Times New Roman" w:hAnsi="Times New Roman" w:cs="Times New Roman"/>
          <w:sz w:val="22"/>
          <w:szCs w:val="22"/>
        </w:rPr>
      </w:pPr>
      <w:r w:rsidRPr="00184CE7">
        <w:rPr>
          <w:rFonts w:ascii="Times New Roman" w:hAnsi="Times New Roman" w:cs="Times New Roman"/>
          <w:sz w:val="22"/>
          <w:szCs w:val="22"/>
        </w:rPr>
        <w:t>W proponowanym przepisie przewidziano środek zaskarżenia postanowieni</w:t>
      </w:r>
      <w:r w:rsidR="003F1BBF" w:rsidRPr="00184CE7">
        <w:rPr>
          <w:rFonts w:ascii="Times New Roman" w:hAnsi="Times New Roman" w:cs="Times New Roman"/>
          <w:sz w:val="22"/>
          <w:szCs w:val="22"/>
        </w:rPr>
        <w:t>a</w:t>
      </w:r>
      <w:r w:rsidRPr="00184CE7">
        <w:rPr>
          <w:rFonts w:ascii="Times New Roman" w:hAnsi="Times New Roman" w:cs="Times New Roman"/>
          <w:sz w:val="22"/>
          <w:szCs w:val="22"/>
        </w:rPr>
        <w:t xml:space="preserve"> RDOŚ stwierdzające</w:t>
      </w:r>
      <w:r w:rsidR="003F1BBF" w:rsidRPr="00184CE7">
        <w:rPr>
          <w:rFonts w:ascii="Times New Roman" w:hAnsi="Times New Roman" w:cs="Times New Roman"/>
          <w:sz w:val="22"/>
          <w:szCs w:val="22"/>
        </w:rPr>
        <w:t>go</w:t>
      </w:r>
      <w:r w:rsidRPr="00184CE7">
        <w:rPr>
          <w:rFonts w:ascii="Times New Roman" w:hAnsi="Times New Roman" w:cs="Times New Roman"/>
          <w:sz w:val="22"/>
          <w:szCs w:val="22"/>
        </w:rPr>
        <w:t xml:space="preserve"> konieczność przeprowadzenia oceny oddziaływania na środowisko ze względu na</w:t>
      </w:r>
      <w:r w:rsidR="00110D73" w:rsidRPr="00184CE7">
        <w:rPr>
          <w:rFonts w:ascii="Times New Roman" w:hAnsi="Times New Roman" w:cs="Times New Roman"/>
          <w:sz w:val="22"/>
          <w:szCs w:val="22"/>
        </w:rPr>
        <w:t> </w:t>
      </w:r>
      <w:r w:rsidRPr="00184CE7">
        <w:rPr>
          <w:rFonts w:ascii="Times New Roman" w:hAnsi="Times New Roman" w:cs="Times New Roman"/>
          <w:sz w:val="22"/>
          <w:szCs w:val="22"/>
        </w:rPr>
        <w:t>oddziaływanie na obszar Natura 2000</w:t>
      </w:r>
      <w:r w:rsidR="003F1BBF" w:rsidRPr="00184CE7">
        <w:rPr>
          <w:rFonts w:ascii="Times New Roman" w:hAnsi="Times New Roman" w:cs="Times New Roman"/>
          <w:sz w:val="22"/>
          <w:szCs w:val="22"/>
        </w:rPr>
        <w:t>, przez wskazanie, że można je skarżyć w zażaleniu</w:t>
      </w:r>
      <w:r w:rsidR="00772868" w:rsidRPr="00772868">
        <w:rPr>
          <w:rFonts w:ascii="Times New Roman" w:hAnsi="Times New Roman" w:cs="Times New Roman"/>
          <w:sz w:val="22"/>
          <w:szCs w:val="22"/>
        </w:rPr>
        <w:t>, o którym mowa w art. 65 ust. 2</w:t>
      </w:r>
      <w:r w:rsidR="00772868">
        <w:rPr>
          <w:rFonts w:ascii="Times New Roman" w:hAnsi="Times New Roman" w:cs="Times New Roman"/>
          <w:sz w:val="22"/>
          <w:szCs w:val="22"/>
        </w:rPr>
        <w:t>.</w:t>
      </w:r>
    </w:p>
    <w:p w14:paraId="79EDA6EB" w14:textId="77777777" w:rsidR="003F1BBF" w:rsidRPr="00184CE7" w:rsidRDefault="003F1BBF" w:rsidP="00D34B2C">
      <w:pPr>
        <w:pStyle w:val="ARTartustawynprozporzdzenia"/>
        <w:spacing w:before="0"/>
        <w:ind w:firstLine="0"/>
        <w:rPr>
          <w:rFonts w:ascii="Times New Roman" w:hAnsi="Times New Roman" w:cs="Times New Roman"/>
          <w:b/>
          <w:sz w:val="22"/>
          <w:szCs w:val="22"/>
        </w:rPr>
      </w:pPr>
    </w:p>
    <w:p w14:paraId="2D2988CC" w14:textId="63330679" w:rsidR="00500C2B" w:rsidRPr="00184CE7" w:rsidRDefault="00500C2B"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Art. 64 ust. 1d</w:t>
      </w:r>
    </w:p>
    <w:p w14:paraId="2D71C4AA" w14:textId="57A030B1" w:rsidR="00B0649E" w:rsidRPr="00184CE7" w:rsidRDefault="003F1BBF" w:rsidP="00D34B2C">
      <w:pPr>
        <w:suppressAutoHyphens w:val="0"/>
        <w:spacing w:line="360" w:lineRule="auto"/>
        <w:ind w:firstLine="708"/>
        <w:jc w:val="both"/>
        <w:rPr>
          <w:rFonts w:ascii="Times New Roman" w:hAnsi="Times New Roman"/>
          <w:color w:val="000000"/>
          <w:spacing w:val="-2"/>
          <w:sz w:val="22"/>
          <w:szCs w:val="22"/>
        </w:rPr>
      </w:pPr>
      <w:r w:rsidRPr="00184CE7">
        <w:rPr>
          <w:rFonts w:ascii="Times New Roman" w:hAnsi="Times New Roman"/>
          <w:sz w:val="22"/>
          <w:szCs w:val="22"/>
        </w:rPr>
        <w:t>Planowane w</w:t>
      </w:r>
      <w:r w:rsidR="00500C2B" w:rsidRPr="00184CE7">
        <w:rPr>
          <w:rFonts w:ascii="Times New Roman" w:hAnsi="Times New Roman"/>
          <w:sz w:val="22"/>
          <w:szCs w:val="22"/>
        </w:rPr>
        <w:t>prowadz</w:t>
      </w:r>
      <w:r w:rsidRPr="00184CE7">
        <w:rPr>
          <w:rFonts w:ascii="Times New Roman" w:hAnsi="Times New Roman"/>
          <w:sz w:val="22"/>
          <w:szCs w:val="22"/>
        </w:rPr>
        <w:t>enie</w:t>
      </w:r>
      <w:r w:rsidR="00500C2B" w:rsidRPr="00184CE7">
        <w:rPr>
          <w:rFonts w:ascii="Times New Roman" w:hAnsi="Times New Roman"/>
          <w:sz w:val="22"/>
          <w:szCs w:val="22"/>
        </w:rPr>
        <w:t xml:space="preserve"> do ustawy </w:t>
      </w:r>
      <w:proofErr w:type="spellStart"/>
      <w:r w:rsidR="00500C2B" w:rsidRPr="00184CE7">
        <w:rPr>
          <w:rFonts w:ascii="Times New Roman" w:hAnsi="Times New Roman"/>
          <w:sz w:val="22"/>
          <w:szCs w:val="22"/>
        </w:rPr>
        <w:t>ooś</w:t>
      </w:r>
      <w:proofErr w:type="spellEnd"/>
      <w:r w:rsidR="00500C2B" w:rsidRPr="00184CE7">
        <w:rPr>
          <w:rFonts w:ascii="Times New Roman" w:hAnsi="Times New Roman"/>
          <w:sz w:val="22"/>
          <w:szCs w:val="22"/>
        </w:rPr>
        <w:t xml:space="preserve"> art. 64 ust. 1d związan</w:t>
      </w:r>
      <w:r w:rsidRPr="00184CE7">
        <w:rPr>
          <w:rFonts w:ascii="Times New Roman" w:hAnsi="Times New Roman"/>
          <w:sz w:val="22"/>
          <w:szCs w:val="22"/>
        </w:rPr>
        <w:t>e</w:t>
      </w:r>
      <w:r w:rsidR="00500C2B" w:rsidRPr="00184CE7">
        <w:rPr>
          <w:rFonts w:ascii="Times New Roman" w:hAnsi="Times New Roman"/>
          <w:sz w:val="22"/>
          <w:szCs w:val="22"/>
        </w:rPr>
        <w:t xml:space="preserve"> jest z uchyleniem art. 75 ust.</w:t>
      </w:r>
      <w:r w:rsidR="002E0923">
        <w:rPr>
          <w:rFonts w:ascii="Times New Roman" w:hAnsi="Times New Roman"/>
          <w:sz w:val="22"/>
          <w:szCs w:val="22"/>
        </w:rPr>
        <w:t> </w:t>
      </w:r>
      <w:r w:rsidR="00500C2B" w:rsidRPr="00184CE7">
        <w:rPr>
          <w:rFonts w:ascii="Times New Roman" w:hAnsi="Times New Roman"/>
          <w:sz w:val="22"/>
          <w:szCs w:val="22"/>
        </w:rPr>
        <w:t xml:space="preserve">1 pkt 1 lit. l ustawy </w:t>
      </w:r>
      <w:proofErr w:type="spellStart"/>
      <w:r w:rsidR="00500C2B" w:rsidRPr="00184CE7">
        <w:rPr>
          <w:rFonts w:ascii="Times New Roman" w:hAnsi="Times New Roman"/>
          <w:sz w:val="22"/>
          <w:szCs w:val="22"/>
        </w:rPr>
        <w:t>ooś</w:t>
      </w:r>
      <w:proofErr w:type="spellEnd"/>
      <w:r w:rsidR="00500C2B" w:rsidRPr="00184CE7">
        <w:rPr>
          <w:rFonts w:ascii="Times New Roman" w:hAnsi="Times New Roman"/>
          <w:sz w:val="22"/>
          <w:szCs w:val="22"/>
        </w:rPr>
        <w:t xml:space="preserve">. Niniejszy projekt </w:t>
      </w:r>
      <w:proofErr w:type="gramStart"/>
      <w:r w:rsidR="00500C2B" w:rsidRPr="00184CE7">
        <w:rPr>
          <w:rFonts w:ascii="Times New Roman" w:hAnsi="Times New Roman"/>
          <w:sz w:val="22"/>
          <w:szCs w:val="22"/>
        </w:rPr>
        <w:t xml:space="preserve">zakłada </w:t>
      </w:r>
      <w:r w:rsidRPr="00184CE7">
        <w:rPr>
          <w:rFonts w:ascii="Times New Roman" w:hAnsi="Times New Roman"/>
          <w:sz w:val="22"/>
          <w:szCs w:val="22"/>
        </w:rPr>
        <w:t>bowiem</w:t>
      </w:r>
      <w:proofErr w:type="gramEnd"/>
      <w:r w:rsidRPr="00184CE7">
        <w:rPr>
          <w:rFonts w:ascii="Times New Roman" w:hAnsi="Times New Roman"/>
          <w:sz w:val="22"/>
          <w:szCs w:val="22"/>
        </w:rPr>
        <w:t xml:space="preserve"> </w:t>
      </w:r>
      <w:r w:rsidR="00500C2B" w:rsidRPr="00184CE7">
        <w:rPr>
          <w:rFonts w:ascii="Times New Roman" w:hAnsi="Times New Roman"/>
          <w:sz w:val="22"/>
          <w:szCs w:val="22"/>
        </w:rPr>
        <w:t>przekazanie wójtom, burmistrzom i</w:t>
      </w:r>
      <w:r w:rsidR="00110D73" w:rsidRPr="00184CE7">
        <w:rPr>
          <w:rFonts w:ascii="Times New Roman" w:hAnsi="Times New Roman"/>
          <w:sz w:val="22"/>
          <w:szCs w:val="22"/>
        </w:rPr>
        <w:t> </w:t>
      </w:r>
      <w:r w:rsidR="00500C2B" w:rsidRPr="00184CE7">
        <w:rPr>
          <w:rFonts w:ascii="Times New Roman" w:hAnsi="Times New Roman"/>
          <w:sz w:val="22"/>
          <w:szCs w:val="22"/>
        </w:rPr>
        <w:t xml:space="preserve">prezydentom miast kompetencji do </w:t>
      </w:r>
      <w:r w:rsidRPr="00184CE7">
        <w:rPr>
          <w:rFonts w:ascii="Times New Roman" w:hAnsi="Times New Roman"/>
          <w:sz w:val="22"/>
          <w:szCs w:val="22"/>
        </w:rPr>
        <w:t>wydawania decyzji o środowiskowych uwarunkowaniach dla</w:t>
      </w:r>
      <w:r w:rsidR="00500C2B" w:rsidRPr="00184CE7">
        <w:rPr>
          <w:rFonts w:ascii="Times New Roman" w:hAnsi="Times New Roman"/>
          <w:sz w:val="22"/>
          <w:szCs w:val="22"/>
        </w:rPr>
        <w:t xml:space="preserve"> przedsięwzięć, o których mowa w art. 75 ust. 1 pkt 1 lit</w:t>
      </w:r>
      <w:r w:rsidR="004027A4">
        <w:rPr>
          <w:rFonts w:ascii="Times New Roman" w:hAnsi="Times New Roman"/>
          <w:sz w:val="22"/>
          <w:szCs w:val="22"/>
        </w:rPr>
        <w:t>.</w:t>
      </w:r>
      <w:r w:rsidR="00500C2B" w:rsidRPr="00184CE7">
        <w:rPr>
          <w:rFonts w:ascii="Times New Roman" w:hAnsi="Times New Roman"/>
          <w:sz w:val="22"/>
          <w:szCs w:val="22"/>
        </w:rPr>
        <w:t xml:space="preserve"> </w:t>
      </w:r>
      <w:r w:rsidR="00A27DD5">
        <w:rPr>
          <w:rFonts w:ascii="Times New Roman" w:hAnsi="Times New Roman"/>
          <w:sz w:val="22"/>
          <w:szCs w:val="22"/>
        </w:rPr>
        <w:t>i</w:t>
      </w:r>
      <w:r w:rsidR="00500C2B" w:rsidRPr="00184CE7">
        <w:rPr>
          <w:rFonts w:ascii="Times New Roman" w:hAnsi="Times New Roman"/>
          <w:sz w:val="22"/>
          <w:szCs w:val="22"/>
        </w:rPr>
        <w:t xml:space="preserve">, czyli przedsięwzięć, dla których wnioskodawcą jest jednostka samorządu terytorialnego, dla której organem wykonawczym jest organ właściwy do wydania decyzji o środowiskowych uwarunkowaniach. </w:t>
      </w:r>
      <w:r w:rsidRPr="00184CE7">
        <w:rPr>
          <w:rFonts w:ascii="Times New Roman" w:hAnsi="Times New Roman"/>
          <w:sz w:val="22"/>
          <w:szCs w:val="22"/>
        </w:rPr>
        <w:t xml:space="preserve">Z uwagi na zmiany w art. 75, </w:t>
      </w:r>
      <w:r w:rsidR="00500C2B" w:rsidRPr="00184CE7">
        <w:rPr>
          <w:rFonts w:ascii="Times New Roman" w:hAnsi="Times New Roman"/>
          <w:sz w:val="22"/>
          <w:szCs w:val="22"/>
        </w:rPr>
        <w:t>w</w:t>
      </w:r>
      <w:r w:rsidR="00110D73" w:rsidRPr="00184CE7">
        <w:rPr>
          <w:rFonts w:ascii="Times New Roman" w:hAnsi="Times New Roman"/>
          <w:sz w:val="22"/>
          <w:szCs w:val="22"/>
        </w:rPr>
        <w:t> </w:t>
      </w:r>
      <w:r w:rsidR="00500C2B" w:rsidRPr="00184CE7">
        <w:rPr>
          <w:rFonts w:ascii="Times New Roman" w:hAnsi="Times New Roman"/>
          <w:sz w:val="22"/>
          <w:szCs w:val="22"/>
        </w:rPr>
        <w:t xml:space="preserve">celu zapewnienia zgodności z wymogami dyrektywy Parlamentu Europejskiego i Rady 2014/52/UE z dnia 16 kwietnia 2014 r. zmieniającej dyrektywę 2011/92/UE </w:t>
      </w:r>
      <w:r w:rsidR="00500C2B" w:rsidRPr="00184CE7">
        <w:rPr>
          <w:rFonts w:ascii="Times New Roman" w:hAnsi="Times New Roman"/>
          <w:i/>
          <w:sz w:val="22"/>
          <w:szCs w:val="22"/>
        </w:rPr>
        <w:t>w sprawie oceny wpływu wywieranego przez niektóre przedsięwzięcia publiczne i prywatne na środowisko</w:t>
      </w:r>
      <w:r w:rsidR="00500C2B" w:rsidRPr="00184CE7">
        <w:rPr>
          <w:rFonts w:ascii="Times New Roman" w:hAnsi="Times New Roman"/>
          <w:sz w:val="22"/>
          <w:szCs w:val="22"/>
        </w:rPr>
        <w:t xml:space="preserve"> proponuje się </w:t>
      </w:r>
      <w:r w:rsidRPr="00184CE7">
        <w:rPr>
          <w:rFonts w:ascii="Times New Roman" w:hAnsi="Times New Roman"/>
          <w:sz w:val="22"/>
          <w:szCs w:val="22"/>
        </w:rPr>
        <w:t>wprowadzenie dodatkowych mechanizmów zapewniających właściwy rozdział funkcji i skuteczną kontrolę konfliktu interesów</w:t>
      </w:r>
      <w:r w:rsidR="0020489B">
        <w:rPr>
          <w:rFonts w:ascii="Times New Roman" w:hAnsi="Times New Roman"/>
          <w:sz w:val="22"/>
          <w:szCs w:val="22"/>
        </w:rPr>
        <w:t>,</w:t>
      </w:r>
      <w:r w:rsidRPr="00184CE7">
        <w:rPr>
          <w:rFonts w:ascii="Times New Roman" w:hAnsi="Times New Roman"/>
          <w:sz w:val="22"/>
          <w:szCs w:val="22"/>
        </w:rPr>
        <w:t xml:space="preserve"> </w:t>
      </w:r>
      <w:r w:rsidR="00DC76D5" w:rsidRPr="00184CE7">
        <w:rPr>
          <w:rFonts w:ascii="Times New Roman" w:hAnsi="Times New Roman"/>
          <w:sz w:val="22"/>
          <w:szCs w:val="22"/>
        </w:rPr>
        <w:t xml:space="preserve">w </w:t>
      </w:r>
      <w:proofErr w:type="gramStart"/>
      <w:r w:rsidR="00DC76D5" w:rsidRPr="00184CE7">
        <w:rPr>
          <w:rFonts w:ascii="Times New Roman" w:hAnsi="Times New Roman"/>
          <w:sz w:val="22"/>
          <w:szCs w:val="22"/>
        </w:rPr>
        <w:t>przypadku gdy</w:t>
      </w:r>
      <w:proofErr w:type="gramEnd"/>
      <w:r w:rsidR="00DC76D5" w:rsidRPr="00184CE7">
        <w:rPr>
          <w:rFonts w:ascii="Times New Roman" w:hAnsi="Times New Roman"/>
          <w:sz w:val="22"/>
          <w:szCs w:val="22"/>
        </w:rPr>
        <w:t xml:space="preserve"> organ właściwy do wydania decyzji jest również inwestorem. </w:t>
      </w:r>
      <w:r w:rsidR="00500C2B" w:rsidRPr="00184CE7">
        <w:rPr>
          <w:rFonts w:ascii="Times New Roman" w:hAnsi="Times New Roman"/>
          <w:sz w:val="22"/>
          <w:szCs w:val="22"/>
        </w:rPr>
        <w:t xml:space="preserve">Zgodnie </w:t>
      </w:r>
      <w:r w:rsidR="002E0923">
        <w:rPr>
          <w:rFonts w:ascii="Times New Roman" w:hAnsi="Times New Roman"/>
          <w:sz w:val="22"/>
          <w:szCs w:val="22"/>
        </w:rPr>
        <w:br/>
      </w:r>
      <w:r w:rsidR="00500C2B" w:rsidRPr="00184CE7">
        <w:rPr>
          <w:rFonts w:ascii="Times New Roman" w:hAnsi="Times New Roman"/>
          <w:sz w:val="22"/>
          <w:szCs w:val="22"/>
        </w:rPr>
        <w:t xml:space="preserve">z treścią art. 9a dyrektywy 2011/92/UE: </w:t>
      </w:r>
      <w:r w:rsidR="00500C2B" w:rsidRPr="00184CE7">
        <w:rPr>
          <w:rFonts w:ascii="Times New Roman" w:hAnsi="Times New Roman"/>
          <w:i/>
          <w:sz w:val="22"/>
          <w:szCs w:val="22"/>
        </w:rPr>
        <w:t xml:space="preserve">Państwa członkowskie zapewniają, by właściwy organ lub organy w sposób obiektywny wykonywały obowiązki wynikające z niniejszej dyrektywy i nie znajdowały się w sytuacji, której konsekwencją może być konflikt interesów. W </w:t>
      </w:r>
      <w:proofErr w:type="gramStart"/>
      <w:r w:rsidR="00500C2B" w:rsidRPr="00184CE7">
        <w:rPr>
          <w:rFonts w:ascii="Times New Roman" w:hAnsi="Times New Roman"/>
          <w:i/>
          <w:sz w:val="22"/>
          <w:szCs w:val="22"/>
        </w:rPr>
        <w:t>przypadku gdy</w:t>
      </w:r>
      <w:proofErr w:type="gramEnd"/>
      <w:r w:rsidR="00500C2B" w:rsidRPr="00184CE7">
        <w:rPr>
          <w:rFonts w:ascii="Times New Roman" w:hAnsi="Times New Roman"/>
          <w:i/>
          <w:sz w:val="22"/>
          <w:szCs w:val="22"/>
        </w:rPr>
        <w:t xml:space="preserve"> właściwy organ jest również wykonawcą, państwa członko</w:t>
      </w:r>
      <w:r w:rsidR="00B82F2D" w:rsidRPr="00184CE7">
        <w:rPr>
          <w:rFonts w:ascii="Times New Roman" w:hAnsi="Times New Roman"/>
          <w:i/>
          <w:sz w:val="22"/>
          <w:szCs w:val="22"/>
        </w:rPr>
        <w:t>wskie wprowadzają przynaj</w:t>
      </w:r>
      <w:r w:rsidR="00B82F2D" w:rsidRPr="00184CE7">
        <w:rPr>
          <w:rFonts w:ascii="Times New Roman" w:hAnsi="Times New Roman"/>
          <w:i/>
          <w:sz w:val="22"/>
          <w:szCs w:val="22"/>
        </w:rPr>
        <w:softHyphen/>
        <w:t xml:space="preserve">mniej – </w:t>
      </w:r>
      <w:r w:rsidR="00500C2B" w:rsidRPr="00184CE7">
        <w:rPr>
          <w:rFonts w:ascii="Times New Roman" w:hAnsi="Times New Roman"/>
          <w:i/>
          <w:sz w:val="22"/>
          <w:szCs w:val="22"/>
        </w:rPr>
        <w:t>w</w:t>
      </w:r>
      <w:r w:rsidR="00110D73" w:rsidRPr="00184CE7">
        <w:rPr>
          <w:rFonts w:ascii="Times New Roman" w:hAnsi="Times New Roman"/>
          <w:i/>
          <w:sz w:val="22"/>
          <w:szCs w:val="22"/>
        </w:rPr>
        <w:t> </w:t>
      </w:r>
      <w:r w:rsidR="00500C2B" w:rsidRPr="00184CE7">
        <w:rPr>
          <w:rFonts w:ascii="Times New Roman" w:hAnsi="Times New Roman"/>
          <w:i/>
          <w:sz w:val="22"/>
          <w:szCs w:val="22"/>
        </w:rPr>
        <w:t>obrębie organiza</w:t>
      </w:r>
      <w:r w:rsidR="00B82F2D" w:rsidRPr="00184CE7">
        <w:rPr>
          <w:rFonts w:ascii="Times New Roman" w:hAnsi="Times New Roman"/>
          <w:i/>
          <w:sz w:val="22"/>
          <w:szCs w:val="22"/>
        </w:rPr>
        <w:t xml:space="preserve">cji uprawnień administracyjnych – </w:t>
      </w:r>
      <w:r w:rsidR="00500C2B" w:rsidRPr="00184CE7">
        <w:rPr>
          <w:rFonts w:ascii="Times New Roman" w:hAnsi="Times New Roman"/>
          <w:i/>
          <w:sz w:val="22"/>
          <w:szCs w:val="22"/>
        </w:rPr>
        <w:t>właściwy</w:t>
      </w:r>
      <w:r w:rsidR="00B82F2D" w:rsidRPr="00184CE7">
        <w:rPr>
          <w:rFonts w:ascii="Times New Roman" w:hAnsi="Times New Roman"/>
          <w:i/>
          <w:sz w:val="22"/>
          <w:szCs w:val="22"/>
        </w:rPr>
        <w:t xml:space="preserve"> </w:t>
      </w:r>
      <w:r w:rsidR="00500C2B" w:rsidRPr="00184CE7">
        <w:rPr>
          <w:rFonts w:ascii="Times New Roman" w:hAnsi="Times New Roman"/>
          <w:i/>
          <w:sz w:val="22"/>
          <w:szCs w:val="22"/>
        </w:rPr>
        <w:t>rozdział funkcji pozostających w</w:t>
      </w:r>
      <w:r w:rsidR="00110D73" w:rsidRPr="00184CE7">
        <w:rPr>
          <w:rFonts w:ascii="Times New Roman" w:hAnsi="Times New Roman"/>
          <w:i/>
          <w:sz w:val="22"/>
          <w:szCs w:val="22"/>
        </w:rPr>
        <w:t> </w:t>
      </w:r>
      <w:r w:rsidR="00500C2B" w:rsidRPr="00184CE7">
        <w:rPr>
          <w:rFonts w:ascii="Times New Roman" w:hAnsi="Times New Roman"/>
          <w:i/>
          <w:sz w:val="22"/>
          <w:szCs w:val="22"/>
        </w:rPr>
        <w:t>konflikcie przy wykonywaniu obowiązków wynikających z niniejszej dyrektywy</w:t>
      </w:r>
      <w:r w:rsidR="00B0649E" w:rsidRPr="00184CE7">
        <w:rPr>
          <w:rFonts w:ascii="Times New Roman" w:hAnsi="Times New Roman"/>
          <w:i/>
          <w:sz w:val="22"/>
          <w:szCs w:val="22"/>
        </w:rPr>
        <w:t xml:space="preserve">. </w:t>
      </w:r>
      <w:r w:rsidR="00B0649E" w:rsidRPr="00184CE7">
        <w:rPr>
          <w:rFonts w:ascii="Times New Roman" w:hAnsi="Times New Roman"/>
          <w:sz w:val="22"/>
          <w:szCs w:val="22"/>
          <w:lang w:eastAsia="pl-PL"/>
        </w:rPr>
        <w:t>Biorąc pod uwagę, że w procesie wydawania decyzji o środowiskowych uwarunkowaniach kluczową rolę pełni ocena oddziaływania na środowisko, jako instrument</w:t>
      </w:r>
      <w:r w:rsidR="0020489B">
        <w:rPr>
          <w:rFonts w:ascii="Times New Roman" w:hAnsi="Times New Roman"/>
          <w:sz w:val="22"/>
          <w:szCs w:val="22"/>
          <w:lang w:eastAsia="pl-PL"/>
        </w:rPr>
        <w:t>,</w:t>
      </w:r>
      <w:r w:rsidR="00B0649E" w:rsidRPr="00184CE7">
        <w:rPr>
          <w:rFonts w:ascii="Times New Roman" w:hAnsi="Times New Roman"/>
          <w:sz w:val="22"/>
          <w:szCs w:val="22"/>
          <w:lang w:eastAsia="pl-PL"/>
        </w:rPr>
        <w:t xml:space="preserve"> który w największym stopniu wpływa na ustalenie warunków realizacji przedsięwzięcia, uznać trzeba, że proponowany przepis w art. 64 ust. 1d zagwarantuje wymóg właściwego rozdziału funkcji pozostających w konflikcie przy wykonywaniu obowiązków wynikających z dyrektywy </w:t>
      </w:r>
      <w:r w:rsidR="00B0649E" w:rsidRPr="00184CE7">
        <w:rPr>
          <w:rFonts w:ascii="Times New Roman" w:hAnsi="Times New Roman"/>
          <w:sz w:val="22"/>
          <w:szCs w:val="22"/>
        </w:rPr>
        <w:t>2011/92/UE</w:t>
      </w:r>
      <w:r w:rsidR="00B0649E" w:rsidRPr="00184CE7">
        <w:rPr>
          <w:rFonts w:ascii="Times New Roman" w:hAnsi="Times New Roman"/>
          <w:sz w:val="22"/>
          <w:szCs w:val="22"/>
          <w:lang w:eastAsia="pl-PL"/>
        </w:rPr>
        <w:t>, właśnie przez przekazanie RDOŚ, jako</w:t>
      </w:r>
      <w:r w:rsidR="00110D73" w:rsidRPr="00184CE7">
        <w:rPr>
          <w:rFonts w:ascii="Times New Roman" w:hAnsi="Times New Roman"/>
          <w:sz w:val="22"/>
          <w:szCs w:val="22"/>
          <w:lang w:eastAsia="pl-PL"/>
        </w:rPr>
        <w:t> </w:t>
      </w:r>
      <w:r w:rsidR="00B0649E" w:rsidRPr="00184CE7">
        <w:rPr>
          <w:rFonts w:ascii="Times New Roman" w:hAnsi="Times New Roman"/>
          <w:sz w:val="22"/>
          <w:szCs w:val="22"/>
          <w:lang w:eastAsia="pl-PL"/>
        </w:rPr>
        <w:t xml:space="preserve">organowi „niezależnemu”, </w:t>
      </w:r>
      <w:proofErr w:type="gramStart"/>
      <w:r w:rsidR="00B0649E" w:rsidRPr="00184CE7">
        <w:rPr>
          <w:rFonts w:ascii="Times New Roman" w:hAnsi="Times New Roman"/>
          <w:sz w:val="22"/>
          <w:szCs w:val="22"/>
          <w:lang w:eastAsia="pl-PL"/>
        </w:rPr>
        <w:t>decyzji co</w:t>
      </w:r>
      <w:proofErr w:type="gramEnd"/>
      <w:r w:rsidR="00B0649E" w:rsidRPr="00184CE7">
        <w:rPr>
          <w:rFonts w:ascii="Times New Roman" w:hAnsi="Times New Roman"/>
          <w:sz w:val="22"/>
          <w:szCs w:val="22"/>
          <w:lang w:eastAsia="pl-PL"/>
        </w:rPr>
        <w:t xml:space="preserve"> do obowiązku przeprowadzenia oceny oddziaływania na</w:t>
      </w:r>
      <w:r w:rsidR="00110D73" w:rsidRPr="00184CE7">
        <w:rPr>
          <w:rFonts w:ascii="Times New Roman" w:hAnsi="Times New Roman"/>
          <w:sz w:val="22"/>
          <w:szCs w:val="22"/>
          <w:lang w:eastAsia="pl-PL"/>
        </w:rPr>
        <w:t> </w:t>
      </w:r>
      <w:r w:rsidR="00B0649E" w:rsidRPr="00184CE7">
        <w:rPr>
          <w:rFonts w:ascii="Times New Roman" w:hAnsi="Times New Roman"/>
          <w:sz w:val="22"/>
          <w:szCs w:val="22"/>
          <w:lang w:eastAsia="pl-PL"/>
        </w:rPr>
        <w:t xml:space="preserve">środowisko. </w:t>
      </w:r>
      <w:r w:rsidR="00B0649E" w:rsidRPr="00184CE7">
        <w:rPr>
          <w:rFonts w:ascii="Times New Roman" w:hAnsi="Times New Roman"/>
          <w:color w:val="000000"/>
          <w:spacing w:val="-2"/>
          <w:sz w:val="22"/>
          <w:szCs w:val="22"/>
        </w:rPr>
        <w:t>Równocześnie nadanie regionalnym dyrektorom ochrony środowiska kompetencji, o</w:t>
      </w:r>
      <w:r w:rsidR="00110D73" w:rsidRPr="00184CE7">
        <w:rPr>
          <w:rFonts w:ascii="Times New Roman" w:hAnsi="Times New Roman"/>
          <w:color w:val="000000"/>
          <w:spacing w:val="-2"/>
          <w:sz w:val="22"/>
          <w:szCs w:val="22"/>
        </w:rPr>
        <w:t> </w:t>
      </w:r>
      <w:r w:rsidR="00B0649E" w:rsidRPr="00184CE7">
        <w:rPr>
          <w:rFonts w:ascii="Times New Roman" w:hAnsi="Times New Roman"/>
          <w:color w:val="000000"/>
          <w:spacing w:val="-2"/>
          <w:sz w:val="22"/>
          <w:szCs w:val="22"/>
        </w:rPr>
        <w:t xml:space="preserve">których mowa w art. 76 ust. 1 ustawy </w:t>
      </w:r>
      <w:proofErr w:type="spellStart"/>
      <w:r w:rsidR="00B0649E" w:rsidRPr="00184CE7">
        <w:rPr>
          <w:rFonts w:ascii="Times New Roman" w:hAnsi="Times New Roman"/>
          <w:color w:val="000000"/>
          <w:spacing w:val="-2"/>
          <w:sz w:val="22"/>
          <w:szCs w:val="22"/>
        </w:rPr>
        <w:t>ooś</w:t>
      </w:r>
      <w:proofErr w:type="spellEnd"/>
      <w:r w:rsidR="00B0649E" w:rsidRPr="00184CE7">
        <w:rPr>
          <w:rFonts w:ascii="Times New Roman" w:hAnsi="Times New Roman"/>
          <w:color w:val="000000"/>
          <w:spacing w:val="-2"/>
          <w:sz w:val="22"/>
          <w:szCs w:val="22"/>
        </w:rPr>
        <w:t xml:space="preserve"> (omówionych w uzasadnieniu do zmiany art. 76), wzmocni nadzór nad działaniem jednostek samorządu terytorialnego również w tego typu sprawach.</w:t>
      </w:r>
    </w:p>
    <w:p w14:paraId="00927D56" w14:textId="3DE1263C" w:rsidR="00500C2B" w:rsidRPr="00184CE7" w:rsidRDefault="00500C2B" w:rsidP="00110D73">
      <w:pPr>
        <w:suppressAutoHyphens w:val="0"/>
        <w:spacing w:line="360" w:lineRule="auto"/>
        <w:ind w:firstLine="708"/>
        <w:jc w:val="both"/>
        <w:rPr>
          <w:rFonts w:ascii="Times New Roman" w:hAnsi="Times New Roman"/>
          <w:sz w:val="22"/>
          <w:szCs w:val="22"/>
        </w:rPr>
      </w:pPr>
      <w:r w:rsidRPr="00184CE7">
        <w:rPr>
          <w:rFonts w:ascii="Times New Roman" w:hAnsi="Times New Roman"/>
          <w:sz w:val="22"/>
          <w:szCs w:val="22"/>
        </w:rPr>
        <w:lastRenderedPageBreak/>
        <w:t>Przedmiotowy projekt wprowadza ponadto możliwość zaskarżenia uzgodnienia RDOŚ w</w:t>
      </w:r>
      <w:r w:rsidR="00110D73" w:rsidRPr="00184CE7">
        <w:rPr>
          <w:rFonts w:ascii="Times New Roman" w:hAnsi="Times New Roman"/>
          <w:sz w:val="22"/>
          <w:szCs w:val="22"/>
        </w:rPr>
        <w:t> </w:t>
      </w:r>
      <w:r w:rsidRPr="00184CE7">
        <w:rPr>
          <w:rFonts w:ascii="Times New Roman" w:hAnsi="Times New Roman"/>
          <w:sz w:val="22"/>
          <w:szCs w:val="22"/>
        </w:rPr>
        <w:t>zażale</w:t>
      </w:r>
      <w:r w:rsidR="00CA436A">
        <w:rPr>
          <w:rFonts w:ascii="Times New Roman" w:hAnsi="Times New Roman"/>
          <w:sz w:val="22"/>
          <w:szCs w:val="22"/>
        </w:rPr>
        <w:t>niu</w:t>
      </w:r>
      <w:r w:rsidR="00772868" w:rsidRPr="00772868">
        <w:rPr>
          <w:rFonts w:ascii="Times New Roman" w:hAnsi="Times New Roman"/>
          <w:sz w:val="22"/>
          <w:szCs w:val="22"/>
        </w:rPr>
        <w:t>, o którym mowa w art. 65 ust. 2.</w:t>
      </w:r>
      <w:r w:rsidRPr="00184CE7">
        <w:rPr>
          <w:rFonts w:ascii="Times New Roman" w:hAnsi="Times New Roman"/>
          <w:sz w:val="22"/>
          <w:szCs w:val="22"/>
        </w:rPr>
        <w:t xml:space="preserve"> Brak takiej regulacji oznaczałby, że</w:t>
      </w:r>
      <w:r w:rsidR="00110D73" w:rsidRPr="00184CE7">
        <w:rPr>
          <w:rFonts w:ascii="Times New Roman" w:hAnsi="Times New Roman"/>
          <w:sz w:val="22"/>
          <w:szCs w:val="22"/>
        </w:rPr>
        <w:t> </w:t>
      </w:r>
      <w:r w:rsidRPr="00184CE7">
        <w:rPr>
          <w:rFonts w:ascii="Times New Roman" w:hAnsi="Times New Roman"/>
          <w:sz w:val="22"/>
          <w:szCs w:val="22"/>
        </w:rPr>
        <w:t xml:space="preserve">zastosowanie mógłby znaleźć art. 142 </w:t>
      </w:r>
      <w:r w:rsidR="00C0171C">
        <w:rPr>
          <w:rFonts w:ascii="Times New Roman" w:hAnsi="Times New Roman"/>
          <w:sz w:val="22"/>
          <w:szCs w:val="22"/>
        </w:rPr>
        <w:t>k.</w:t>
      </w:r>
      <w:r w:rsidR="00B82F2D" w:rsidRPr="00184CE7">
        <w:rPr>
          <w:rFonts w:ascii="Times New Roman" w:hAnsi="Times New Roman"/>
          <w:sz w:val="22"/>
          <w:szCs w:val="22"/>
        </w:rPr>
        <w:t>p</w:t>
      </w:r>
      <w:r w:rsidR="00C0171C">
        <w:rPr>
          <w:rFonts w:ascii="Times New Roman" w:hAnsi="Times New Roman"/>
          <w:sz w:val="22"/>
          <w:szCs w:val="22"/>
        </w:rPr>
        <w:t>.</w:t>
      </w:r>
      <w:r w:rsidR="00B82F2D" w:rsidRPr="00184CE7">
        <w:rPr>
          <w:rFonts w:ascii="Times New Roman" w:hAnsi="Times New Roman"/>
          <w:sz w:val="22"/>
          <w:szCs w:val="22"/>
        </w:rPr>
        <w:t>a</w:t>
      </w:r>
      <w:r w:rsidR="00C0171C">
        <w:rPr>
          <w:rFonts w:ascii="Times New Roman" w:hAnsi="Times New Roman"/>
          <w:sz w:val="22"/>
          <w:szCs w:val="22"/>
        </w:rPr>
        <w:t>.</w:t>
      </w:r>
      <w:r w:rsidRPr="00184CE7">
        <w:rPr>
          <w:rFonts w:ascii="Times New Roman" w:hAnsi="Times New Roman"/>
          <w:sz w:val="22"/>
          <w:szCs w:val="22"/>
        </w:rPr>
        <w:t xml:space="preserve"> </w:t>
      </w:r>
      <w:proofErr w:type="gramStart"/>
      <w:r w:rsidRPr="00184CE7">
        <w:rPr>
          <w:rFonts w:ascii="Times New Roman" w:hAnsi="Times New Roman"/>
          <w:sz w:val="22"/>
          <w:szCs w:val="22"/>
        </w:rPr>
        <w:t>przewidujący</w:t>
      </w:r>
      <w:proofErr w:type="gramEnd"/>
      <w:r w:rsidRPr="00184CE7">
        <w:rPr>
          <w:rFonts w:ascii="Times New Roman" w:hAnsi="Times New Roman"/>
          <w:sz w:val="22"/>
          <w:szCs w:val="22"/>
        </w:rPr>
        <w:t>, że postanowienie, na które nie służy zażalenie, można zaskarżyć tylko w odwołaniu od decyzji. W konsekwencji inwestor dopiero po uzyskaniu decyzji o</w:t>
      </w:r>
      <w:r w:rsidR="002E0923">
        <w:rPr>
          <w:rFonts w:ascii="Times New Roman" w:hAnsi="Times New Roman"/>
          <w:sz w:val="22"/>
          <w:szCs w:val="22"/>
        </w:rPr>
        <w:t> </w:t>
      </w:r>
      <w:r w:rsidRPr="00184CE7">
        <w:rPr>
          <w:rFonts w:ascii="Times New Roman" w:hAnsi="Times New Roman"/>
          <w:sz w:val="22"/>
          <w:szCs w:val="22"/>
        </w:rPr>
        <w:t>środowiskowych uwarunkowaniach miałby możliwość wykazania przed organem odwoławczym, że nie było przesłanek do przeprowadzenia oceny oddziaływania na środowisko. W</w:t>
      </w:r>
      <w:r w:rsidR="00110D73" w:rsidRPr="00184CE7">
        <w:rPr>
          <w:rFonts w:ascii="Times New Roman" w:hAnsi="Times New Roman"/>
          <w:sz w:val="22"/>
          <w:szCs w:val="22"/>
        </w:rPr>
        <w:t> </w:t>
      </w:r>
      <w:r w:rsidRPr="00184CE7">
        <w:rPr>
          <w:rFonts w:ascii="Times New Roman" w:hAnsi="Times New Roman"/>
          <w:sz w:val="22"/>
          <w:szCs w:val="22"/>
        </w:rPr>
        <w:t>przepisie przejściowym przewidziano, że postępowania będące w toku będą kontynuo</w:t>
      </w:r>
      <w:r w:rsidR="00CA5C2E" w:rsidRPr="00184CE7">
        <w:rPr>
          <w:rFonts w:ascii="Times New Roman" w:hAnsi="Times New Roman"/>
          <w:sz w:val="22"/>
          <w:szCs w:val="22"/>
        </w:rPr>
        <w:t xml:space="preserve">wane przez dotychczasowe organy właściwe do wydania </w:t>
      </w:r>
      <w:proofErr w:type="spellStart"/>
      <w:r w:rsidR="00CA5C2E" w:rsidRPr="00184CE7">
        <w:rPr>
          <w:rFonts w:ascii="Times New Roman" w:hAnsi="Times New Roman"/>
          <w:sz w:val="22"/>
          <w:szCs w:val="22"/>
        </w:rPr>
        <w:t>dśu</w:t>
      </w:r>
      <w:proofErr w:type="spellEnd"/>
      <w:r w:rsidRPr="00184CE7">
        <w:rPr>
          <w:rFonts w:ascii="Times New Roman" w:hAnsi="Times New Roman"/>
          <w:sz w:val="22"/>
          <w:szCs w:val="22"/>
        </w:rPr>
        <w:t>.</w:t>
      </w:r>
    </w:p>
    <w:p w14:paraId="0EDEFBFA" w14:textId="77777777" w:rsidR="007F5EB2" w:rsidRPr="00184CE7" w:rsidRDefault="007F5EB2" w:rsidP="00D34B2C">
      <w:pPr>
        <w:suppressAutoHyphens w:val="0"/>
        <w:spacing w:line="360" w:lineRule="auto"/>
        <w:jc w:val="both"/>
        <w:rPr>
          <w:rFonts w:ascii="Times New Roman" w:hAnsi="Times New Roman"/>
          <w:sz w:val="22"/>
          <w:szCs w:val="22"/>
        </w:rPr>
      </w:pPr>
    </w:p>
    <w:p w14:paraId="1B754DFC" w14:textId="01849DB3" w:rsidR="00500C2B" w:rsidRPr="00184CE7" w:rsidRDefault="007F5EB2"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500C2B" w:rsidRPr="00184CE7">
        <w:rPr>
          <w:rFonts w:ascii="Times New Roman" w:hAnsi="Times New Roman" w:cs="Times New Roman"/>
          <w:b/>
          <w:sz w:val="22"/>
          <w:szCs w:val="22"/>
        </w:rPr>
        <w:t>rt. 64 ust. 2 pkt 3</w:t>
      </w:r>
    </w:p>
    <w:p w14:paraId="7E3D894F" w14:textId="2D727F66" w:rsidR="00500C2B" w:rsidRPr="00184CE7" w:rsidRDefault="00B0649E" w:rsidP="00D34B2C">
      <w:pPr>
        <w:suppressAutoHyphens w:val="0"/>
        <w:spacing w:line="360" w:lineRule="auto"/>
        <w:ind w:firstLine="708"/>
        <w:jc w:val="both"/>
        <w:rPr>
          <w:rFonts w:ascii="Times New Roman" w:hAnsi="Times New Roman"/>
          <w:color w:val="000000" w:themeColor="text1"/>
          <w:sz w:val="22"/>
          <w:szCs w:val="22"/>
          <w:lang w:eastAsia="en-US"/>
        </w:rPr>
      </w:pPr>
      <w:r w:rsidRPr="00184CE7">
        <w:rPr>
          <w:rFonts w:ascii="Times New Roman" w:hAnsi="Times New Roman"/>
          <w:color w:val="000000" w:themeColor="text1"/>
          <w:sz w:val="22"/>
          <w:szCs w:val="22"/>
          <w:lang w:eastAsia="en-US"/>
        </w:rPr>
        <w:t>Projekt zakłada, że w</w:t>
      </w:r>
      <w:r w:rsidR="00500C2B" w:rsidRPr="00184CE7">
        <w:rPr>
          <w:rFonts w:ascii="Times New Roman" w:hAnsi="Times New Roman"/>
          <w:color w:val="000000" w:themeColor="text1"/>
          <w:sz w:val="22"/>
          <w:szCs w:val="22"/>
          <w:lang w:eastAsia="en-US"/>
        </w:rPr>
        <w:t xml:space="preserve"> art. 64 ust. 2 ustawy </w:t>
      </w:r>
      <w:proofErr w:type="spellStart"/>
      <w:r w:rsidR="00500C2B" w:rsidRPr="00184CE7">
        <w:rPr>
          <w:rFonts w:ascii="Times New Roman" w:hAnsi="Times New Roman"/>
          <w:color w:val="000000" w:themeColor="text1"/>
          <w:sz w:val="22"/>
          <w:szCs w:val="22"/>
          <w:lang w:eastAsia="en-US"/>
        </w:rPr>
        <w:t>ooś</w:t>
      </w:r>
      <w:proofErr w:type="spellEnd"/>
      <w:r w:rsidR="00500C2B" w:rsidRPr="00184CE7">
        <w:rPr>
          <w:rFonts w:ascii="Times New Roman" w:hAnsi="Times New Roman"/>
          <w:color w:val="000000" w:themeColor="text1"/>
          <w:sz w:val="22"/>
          <w:szCs w:val="22"/>
          <w:lang w:eastAsia="en-US"/>
        </w:rPr>
        <w:t xml:space="preserve"> określającym</w:t>
      </w:r>
      <w:r w:rsidR="00992C4A">
        <w:rPr>
          <w:rFonts w:ascii="Times New Roman" w:hAnsi="Times New Roman"/>
          <w:color w:val="000000" w:themeColor="text1"/>
          <w:sz w:val="22"/>
          <w:szCs w:val="22"/>
          <w:lang w:eastAsia="en-US"/>
        </w:rPr>
        <w:t>,</w:t>
      </w:r>
      <w:r w:rsidR="00500C2B" w:rsidRPr="00184CE7">
        <w:rPr>
          <w:rFonts w:ascii="Times New Roman" w:hAnsi="Times New Roman"/>
          <w:color w:val="000000" w:themeColor="text1"/>
          <w:sz w:val="22"/>
          <w:szCs w:val="22"/>
          <w:lang w:eastAsia="en-US"/>
        </w:rPr>
        <w:t xml:space="preserve"> co należy przedłożyć organom właściwym do wydania opinii o potrzebie przeprowadzenia </w:t>
      </w:r>
      <w:proofErr w:type="spellStart"/>
      <w:r w:rsidR="00CA5C2E" w:rsidRPr="00184CE7">
        <w:rPr>
          <w:rFonts w:ascii="Times New Roman" w:hAnsi="Times New Roman"/>
          <w:color w:val="000000" w:themeColor="text1"/>
          <w:sz w:val="22"/>
          <w:szCs w:val="22"/>
          <w:lang w:eastAsia="en-US"/>
        </w:rPr>
        <w:t>ooś</w:t>
      </w:r>
      <w:proofErr w:type="spellEnd"/>
      <w:r w:rsidR="00500C2B" w:rsidRPr="00184CE7">
        <w:rPr>
          <w:rFonts w:ascii="Times New Roman" w:hAnsi="Times New Roman"/>
          <w:color w:val="000000" w:themeColor="text1"/>
          <w:sz w:val="22"/>
          <w:szCs w:val="22"/>
          <w:lang w:eastAsia="en-US"/>
        </w:rPr>
        <w:t>, do wyłączenia inwestycji, dla których nie dołącza się wypisu i wyrysu z miejscowego planu zagospodarowania przestrzennego, jeżeli plan ten został uchwalony, albo informacji o jego braku, wprowadz</w:t>
      </w:r>
      <w:r w:rsidRPr="00184CE7">
        <w:rPr>
          <w:rFonts w:ascii="Times New Roman" w:hAnsi="Times New Roman"/>
          <w:color w:val="000000" w:themeColor="text1"/>
          <w:sz w:val="22"/>
          <w:szCs w:val="22"/>
          <w:lang w:eastAsia="en-US"/>
        </w:rPr>
        <w:t>a się</w:t>
      </w:r>
      <w:r w:rsidR="00500C2B" w:rsidRPr="00184CE7">
        <w:rPr>
          <w:rFonts w:ascii="Times New Roman" w:hAnsi="Times New Roman"/>
          <w:color w:val="000000" w:themeColor="text1"/>
          <w:sz w:val="22"/>
          <w:szCs w:val="22"/>
          <w:lang w:eastAsia="en-US"/>
        </w:rPr>
        <w:t xml:space="preserve"> inwestycje mieszkaniowe oraz inwestycje towarzyszące realizowane na podstawie ustawy z dnia 5 lipca 2018 r. </w:t>
      </w:r>
      <w:r w:rsidR="00500C2B" w:rsidRPr="00184CE7">
        <w:rPr>
          <w:rFonts w:ascii="Times New Roman" w:hAnsi="Times New Roman"/>
          <w:i/>
          <w:color w:val="000000" w:themeColor="text1"/>
          <w:sz w:val="22"/>
          <w:szCs w:val="22"/>
          <w:lang w:eastAsia="en-US"/>
        </w:rPr>
        <w:t>o ułatwieniach w</w:t>
      </w:r>
      <w:r w:rsidR="00110D73" w:rsidRPr="00184CE7">
        <w:rPr>
          <w:rFonts w:ascii="Times New Roman" w:hAnsi="Times New Roman"/>
          <w:i/>
          <w:color w:val="000000" w:themeColor="text1"/>
          <w:sz w:val="22"/>
          <w:szCs w:val="22"/>
          <w:lang w:eastAsia="en-US"/>
        </w:rPr>
        <w:t> </w:t>
      </w:r>
      <w:r w:rsidR="00500C2B" w:rsidRPr="00184CE7">
        <w:rPr>
          <w:rFonts w:ascii="Times New Roman" w:hAnsi="Times New Roman"/>
          <w:i/>
          <w:color w:val="000000" w:themeColor="text1"/>
          <w:sz w:val="22"/>
          <w:szCs w:val="22"/>
          <w:lang w:eastAsia="en-US"/>
        </w:rPr>
        <w:t>przygotowaniu i realizacji inwestycji mieszkaniowych oraz inwestycji towarzyszących</w:t>
      </w:r>
      <w:r w:rsidR="00B82F2D" w:rsidRPr="00184CE7">
        <w:rPr>
          <w:rFonts w:ascii="Times New Roman" w:hAnsi="Times New Roman"/>
          <w:color w:val="000000" w:themeColor="text1"/>
          <w:sz w:val="22"/>
          <w:szCs w:val="22"/>
          <w:lang w:eastAsia="en-US"/>
        </w:rPr>
        <w:t xml:space="preserve"> (Dz. U. poz</w:t>
      </w:r>
      <w:proofErr w:type="gramStart"/>
      <w:r w:rsidR="00B82F2D" w:rsidRPr="00184CE7">
        <w:rPr>
          <w:rFonts w:ascii="Times New Roman" w:hAnsi="Times New Roman"/>
          <w:color w:val="000000" w:themeColor="text1"/>
          <w:sz w:val="22"/>
          <w:szCs w:val="22"/>
          <w:lang w:eastAsia="en-US"/>
        </w:rPr>
        <w:t>.</w:t>
      </w:r>
      <w:r w:rsidR="002E0923">
        <w:rPr>
          <w:rFonts w:ascii="Times New Roman" w:hAnsi="Times New Roman"/>
          <w:color w:val="000000" w:themeColor="text1"/>
          <w:sz w:val="22"/>
          <w:szCs w:val="22"/>
          <w:lang w:eastAsia="en-US"/>
        </w:rPr>
        <w:t> </w:t>
      </w:r>
      <w:r w:rsidR="00B82F2D" w:rsidRPr="00184CE7">
        <w:rPr>
          <w:rFonts w:ascii="Times New Roman" w:hAnsi="Times New Roman"/>
          <w:color w:val="000000" w:themeColor="text1"/>
          <w:sz w:val="22"/>
          <w:szCs w:val="22"/>
          <w:lang w:eastAsia="en-US"/>
        </w:rPr>
        <w:t xml:space="preserve">1496). </w:t>
      </w:r>
      <w:r w:rsidR="00CA5C2E" w:rsidRPr="00184CE7">
        <w:rPr>
          <w:rFonts w:ascii="Times New Roman" w:hAnsi="Times New Roman"/>
          <w:color w:val="000000" w:themeColor="text1"/>
          <w:sz w:val="22"/>
          <w:szCs w:val="22"/>
          <w:lang w:eastAsia="en-US"/>
        </w:rPr>
        <w:t>Przedmiotowa</w:t>
      </w:r>
      <w:proofErr w:type="gramEnd"/>
      <w:r w:rsidR="00CA5C2E" w:rsidRPr="00184CE7">
        <w:rPr>
          <w:rFonts w:ascii="Times New Roman" w:hAnsi="Times New Roman"/>
          <w:color w:val="000000" w:themeColor="text1"/>
          <w:sz w:val="22"/>
          <w:szCs w:val="22"/>
          <w:lang w:eastAsia="en-US"/>
        </w:rPr>
        <w:t xml:space="preserve"> z</w:t>
      </w:r>
      <w:r w:rsidR="00500C2B" w:rsidRPr="00184CE7">
        <w:rPr>
          <w:rFonts w:ascii="Times New Roman" w:hAnsi="Times New Roman"/>
          <w:color w:val="000000" w:themeColor="text1"/>
          <w:sz w:val="22"/>
          <w:szCs w:val="22"/>
          <w:lang w:eastAsia="en-US"/>
        </w:rPr>
        <w:t xml:space="preserve">miana art. 64 ust. 2 pkt 3 </w:t>
      </w:r>
      <w:r w:rsidR="00B71865">
        <w:rPr>
          <w:rFonts w:ascii="Times New Roman" w:hAnsi="Times New Roman"/>
          <w:color w:val="000000" w:themeColor="text1"/>
          <w:sz w:val="22"/>
          <w:szCs w:val="22"/>
          <w:lang w:eastAsia="en-US"/>
        </w:rPr>
        <w:t>ma</w:t>
      </w:r>
      <w:r w:rsidR="00B71865" w:rsidRPr="00184CE7">
        <w:rPr>
          <w:rFonts w:ascii="Times New Roman" w:hAnsi="Times New Roman"/>
          <w:color w:val="000000" w:themeColor="text1"/>
          <w:sz w:val="22"/>
          <w:szCs w:val="22"/>
          <w:lang w:eastAsia="en-US"/>
        </w:rPr>
        <w:t xml:space="preserve"> </w:t>
      </w:r>
      <w:r w:rsidR="00500C2B" w:rsidRPr="00184CE7">
        <w:rPr>
          <w:rFonts w:ascii="Times New Roman" w:hAnsi="Times New Roman"/>
          <w:color w:val="000000" w:themeColor="text1"/>
          <w:sz w:val="22"/>
          <w:szCs w:val="22"/>
          <w:lang w:eastAsia="en-US"/>
        </w:rPr>
        <w:t xml:space="preserve">na celu </w:t>
      </w:r>
      <w:r w:rsidR="00CA436A" w:rsidRPr="00184CE7">
        <w:rPr>
          <w:rFonts w:ascii="Times New Roman" w:hAnsi="Times New Roman"/>
          <w:color w:val="000000" w:themeColor="text1"/>
          <w:sz w:val="22"/>
          <w:szCs w:val="22"/>
          <w:lang w:eastAsia="en-US"/>
        </w:rPr>
        <w:t>ujednoliceni</w:t>
      </w:r>
      <w:r w:rsidR="00CA436A">
        <w:rPr>
          <w:rFonts w:ascii="Times New Roman" w:hAnsi="Times New Roman"/>
          <w:color w:val="000000" w:themeColor="text1"/>
          <w:sz w:val="22"/>
          <w:szCs w:val="22"/>
          <w:lang w:eastAsia="en-US"/>
        </w:rPr>
        <w:t>e</w:t>
      </w:r>
      <w:r w:rsidR="00CA436A" w:rsidRPr="00184CE7">
        <w:rPr>
          <w:rFonts w:ascii="Times New Roman" w:hAnsi="Times New Roman"/>
          <w:color w:val="000000" w:themeColor="text1"/>
          <w:sz w:val="22"/>
          <w:szCs w:val="22"/>
          <w:lang w:eastAsia="en-US"/>
        </w:rPr>
        <w:t xml:space="preserve"> </w:t>
      </w:r>
      <w:r w:rsidR="00500C2B" w:rsidRPr="00184CE7">
        <w:rPr>
          <w:rFonts w:ascii="Times New Roman" w:hAnsi="Times New Roman"/>
          <w:color w:val="000000" w:themeColor="text1"/>
          <w:sz w:val="22"/>
          <w:szCs w:val="22"/>
          <w:lang w:eastAsia="en-US"/>
        </w:rPr>
        <w:t xml:space="preserve">regulacji zawartych w ustawie </w:t>
      </w:r>
      <w:proofErr w:type="spellStart"/>
      <w:r w:rsidR="00500C2B" w:rsidRPr="00184CE7">
        <w:rPr>
          <w:rFonts w:ascii="Times New Roman" w:hAnsi="Times New Roman"/>
          <w:color w:val="000000" w:themeColor="text1"/>
          <w:sz w:val="22"/>
          <w:szCs w:val="22"/>
          <w:lang w:eastAsia="en-US"/>
        </w:rPr>
        <w:t>ooś</w:t>
      </w:r>
      <w:proofErr w:type="spellEnd"/>
      <w:r w:rsidR="00500C2B" w:rsidRPr="00184CE7">
        <w:rPr>
          <w:rFonts w:ascii="Times New Roman" w:hAnsi="Times New Roman"/>
          <w:color w:val="000000" w:themeColor="text1"/>
          <w:sz w:val="22"/>
          <w:szCs w:val="22"/>
          <w:lang w:eastAsia="en-US"/>
        </w:rPr>
        <w:t xml:space="preserve"> w zakresie inwestycji mieszkaniowych wskazanych powyżej, przez zapewnienie zgodności tego przepisu z art. 80 ust. 2 ustawy </w:t>
      </w:r>
      <w:proofErr w:type="spellStart"/>
      <w:r w:rsidR="00500C2B" w:rsidRPr="00184CE7">
        <w:rPr>
          <w:rFonts w:ascii="Times New Roman" w:hAnsi="Times New Roman"/>
          <w:color w:val="000000" w:themeColor="text1"/>
          <w:sz w:val="22"/>
          <w:szCs w:val="22"/>
          <w:lang w:eastAsia="en-US"/>
        </w:rPr>
        <w:t>ooś</w:t>
      </w:r>
      <w:proofErr w:type="spellEnd"/>
      <w:r w:rsidR="00500C2B" w:rsidRPr="00184CE7">
        <w:rPr>
          <w:rFonts w:ascii="Times New Roman" w:hAnsi="Times New Roman"/>
          <w:color w:val="000000" w:themeColor="text1"/>
          <w:sz w:val="22"/>
          <w:szCs w:val="22"/>
          <w:lang w:eastAsia="en-US"/>
        </w:rPr>
        <w:t>, który określa</w:t>
      </w:r>
      <w:r w:rsidR="00992C4A">
        <w:rPr>
          <w:rFonts w:ascii="Times New Roman" w:hAnsi="Times New Roman"/>
          <w:color w:val="000000" w:themeColor="text1"/>
          <w:sz w:val="22"/>
          <w:szCs w:val="22"/>
          <w:lang w:eastAsia="en-US"/>
        </w:rPr>
        <w:t>,</w:t>
      </w:r>
      <w:r w:rsidR="00500C2B" w:rsidRPr="00184CE7">
        <w:rPr>
          <w:rFonts w:ascii="Times New Roman" w:hAnsi="Times New Roman"/>
          <w:color w:val="000000" w:themeColor="text1"/>
          <w:sz w:val="22"/>
          <w:szCs w:val="22"/>
          <w:lang w:eastAsia="en-US"/>
        </w:rPr>
        <w:t xml:space="preserve"> dla jakich przedsięwzięć przed wydaniem </w:t>
      </w:r>
      <w:proofErr w:type="spellStart"/>
      <w:r w:rsidR="00500C2B" w:rsidRPr="00184CE7">
        <w:rPr>
          <w:rFonts w:ascii="Times New Roman" w:hAnsi="Times New Roman"/>
          <w:color w:val="000000" w:themeColor="text1"/>
          <w:sz w:val="22"/>
          <w:szCs w:val="22"/>
          <w:lang w:eastAsia="en-US"/>
        </w:rPr>
        <w:t>dśu</w:t>
      </w:r>
      <w:proofErr w:type="spellEnd"/>
      <w:r w:rsidR="00500C2B" w:rsidRPr="00184CE7">
        <w:rPr>
          <w:rFonts w:ascii="Times New Roman" w:hAnsi="Times New Roman"/>
          <w:color w:val="000000" w:themeColor="text1"/>
          <w:sz w:val="22"/>
          <w:szCs w:val="22"/>
          <w:lang w:eastAsia="en-US"/>
        </w:rPr>
        <w:t xml:space="preserve"> nie</w:t>
      </w:r>
      <w:r w:rsidR="00110D73" w:rsidRPr="00184CE7">
        <w:rPr>
          <w:rFonts w:ascii="Times New Roman" w:hAnsi="Times New Roman"/>
          <w:color w:val="000000" w:themeColor="text1"/>
          <w:sz w:val="22"/>
          <w:szCs w:val="22"/>
          <w:lang w:eastAsia="en-US"/>
        </w:rPr>
        <w:t> </w:t>
      </w:r>
      <w:r w:rsidR="00500C2B" w:rsidRPr="00184CE7">
        <w:rPr>
          <w:rFonts w:ascii="Times New Roman" w:hAnsi="Times New Roman"/>
          <w:color w:val="000000" w:themeColor="text1"/>
          <w:sz w:val="22"/>
          <w:szCs w:val="22"/>
          <w:lang w:eastAsia="en-US"/>
        </w:rPr>
        <w:t>bada się zgodności lokalizacji z miejscowym planem zagospodarowania przestrzennego. Z tej przyczyny analogiczne zmiany zostały zaproponowane w art. 74 ust. 1 pkt 5 i art. 77 ust. 2 pkt 3.</w:t>
      </w:r>
    </w:p>
    <w:p w14:paraId="19C98C35" w14:textId="4AEBA5C1" w:rsidR="001A276F" w:rsidRPr="00184CE7" w:rsidRDefault="00097653" w:rsidP="00976F7B">
      <w:pPr>
        <w:suppressAutoHyphens w:val="0"/>
        <w:spacing w:line="360" w:lineRule="auto"/>
        <w:ind w:firstLine="708"/>
        <w:jc w:val="both"/>
        <w:rPr>
          <w:rFonts w:ascii="Times New Roman" w:hAnsi="Times New Roman"/>
          <w:color w:val="000000" w:themeColor="text1"/>
          <w:sz w:val="22"/>
          <w:szCs w:val="22"/>
          <w:lang w:eastAsia="en-US"/>
        </w:rPr>
      </w:pPr>
      <w:r w:rsidRPr="00184CE7">
        <w:rPr>
          <w:rFonts w:ascii="Times New Roman" w:hAnsi="Times New Roman"/>
          <w:color w:val="000000" w:themeColor="text1"/>
          <w:sz w:val="22"/>
          <w:szCs w:val="22"/>
          <w:lang w:eastAsia="en-US"/>
        </w:rPr>
        <w:t xml:space="preserve">Ponadto wykaz inwestycji z II grupy, dla których </w:t>
      </w:r>
      <w:r w:rsidR="00147D0A" w:rsidRPr="00184CE7">
        <w:rPr>
          <w:rFonts w:ascii="Times New Roman" w:hAnsi="Times New Roman"/>
          <w:color w:val="000000" w:themeColor="text1"/>
          <w:sz w:val="22"/>
          <w:szCs w:val="22"/>
          <w:lang w:eastAsia="en-US"/>
        </w:rPr>
        <w:t>nie jest wymagane załączanie dokumentów, o których mowa w zmienianym przepisie</w:t>
      </w:r>
      <w:r w:rsidR="00992C4A">
        <w:rPr>
          <w:rFonts w:ascii="Times New Roman" w:hAnsi="Times New Roman"/>
          <w:color w:val="000000" w:themeColor="text1"/>
          <w:sz w:val="22"/>
          <w:szCs w:val="22"/>
          <w:lang w:eastAsia="en-US"/>
        </w:rPr>
        <w:t>,</w:t>
      </w:r>
      <w:r w:rsidR="00147D0A" w:rsidRPr="00184CE7">
        <w:rPr>
          <w:rFonts w:ascii="Times New Roman" w:hAnsi="Times New Roman"/>
          <w:color w:val="000000" w:themeColor="text1"/>
          <w:sz w:val="22"/>
          <w:szCs w:val="22"/>
          <w:lang w:eastAsia="en-US"/>
        </w:rPr>
        <w:t xml:space="preserve"> rozszerza się o inwestycje w zakresie b</w:t>
      </w:r>
      <w:r w:rsidR="00DD10F8" w:rsidRPr="00184CE7">
        <w:rPr>
          <w:rFonts w:ascii="Times New Roman" w:hAnsi="Times New Roman"/>
          <w:sz w:val="22"/>
          <w:szCs w:val="22"/>
        </w:rPr>
        <w:t>udow</w:t>
      </w:r>
      <w:r w:rsidR="00147D0A" w:rsidRPr="00184CE7">
        <w:rPr>
          <w:rFonts w:ascii="Times New Roman" w:hAnsi="Times New Roman"/>
          <w:sz w:val="22"/>
          <w:szCs w:val="22"/>
        </w:rPr>
        <w:t>y i</w:t>
      </w:r>
      <w:r w:rsidR="00110D73" w:rsidRPr="00184CE7">
        <w:rPr>
          <w:rFonts w:ascii="Times New Roman" w:hAnsi="Times New Roman"/>
          <w:sz w:val="22"/>
          <w:szCs w:val="22"/>
        </w:rPr>
        <w:t> </w:t>
      </w:r>
      <w:r w:rsidR="00147D0A" w:rsidRPr="00184CE7">
        <w:rPr>
          <w:rFonts w:ascii="Times New Roman" w:hAnsi="Times New Roman"/>
          <w:sz w:val="22"/>
          <w:szCs w:val="22"/>
        </w:rPr>
        <w:t>utrzymywania</w:t>
      </w:r>
      <w:r w:rsidR="00DD10F8" w:rsidRPr="00184CE7">
        <w:rPr>
          <w:rFonts w:ascii="Times New Roman" w:hAnsi="Times New Roman"/>
          <w:sz w:val="22"/>
          <w:szCs w:val="22"/>
        </w:rPr>
        <w:t xml:space="preserve"> publicznych urządzeń służących do zaopatrzenia ludności w wodę, przesyłania i odprowadzania ścieków</w:t>
      </w:r>
      <w:r w:rsidR="00147D0A" w:rsidRPr="00184CE7">
        <w:rPr>
          <w:rFonts w:ascii="Times New Roman" w:hAnsi="Times New Roman"/>
          <w:sz w:val="22"/>
          <w:szCs w:val="22"/>
        </w:rPr>
        <w:t xml:space="preserve">. Zgodnie z art. </w:t>
      </w:r>
      <w:r w:rsidR="00DD10F8" w:rsidRPr="00184CE7">
        <w:rPr>
          <w:rFonts w:ascii="Times New Roman" w:hAnsi="Times New Roman"/>
          <w:sz w:val="22"/>
          <w:szCs w:val="22"/>
        </w:rPr>
        <w:t>6 pkt 3 ustawy z dnia 21 sierpnia 1997 r. o gospodarce nieruchomościami (Dz.</w:t>
      </w:r>
      <w:r w:rsidR="002E0923">
        <w:rPr>
          <w:rFonts w:ascii="Times New Roman" w:hAnsi="Times New Roman"/>
          <w:sz w:val="22"/>
          <w:szCs w:val="22"/>
        </w:rPr>
        <w:t> </w:t>
      </w:r>
      <w:r w:rsidR="00DD10F8" w:rsidRPr="00184CE7">
        <w:rPr>
          <w:rFonts w:ascii="Times New Roman" w:hAnsi="Times New Roman"/>
          <w:sz w:val="22"/>
          <w:szCs w:val="22"/>
        </w:rPr>
        <w:t xml:space="preserve">U. </w:t>
      </w:r>
      <w:proofErr w:type="gramStart"/>
      <w:r w:rsidR="00DD10F8" w:rsidRPr="00184CE7">
        <w:rPr>
          <w:rFonts w:ascii="Times New Roman" w:hAnsi="Times New Roman"/>
          <w:sz w:val="22"/>
          <w:szCs w:val="22"/>
        </w:rPr>
        <w:t>z</w:t>
      </w:r>
      <w:proofErr w:type="gramEnd"/>
      <w:r w:rsidR="00DD10F8" w:rsidRPr="00184CE7">
        <w:rPr>
          <w:rFonts w:ascii="Times New Roman" w:hAnsi="Times New Roman"/>
          <w:sz w:val="22"/>
          <w:szCs w:val="22"/>
        </w:rPr>
        <w:t xml:space="preserve"> 2018 r. poz. 2204, </w:t>
      </w:r>
      <w:r w:rsidR="00CB7623">
        <w:rPr>
          <w:rFonts w:ascii="Times New Roman" w:hAnsi="Times New Roman"/>
          <w:sz w:val="22"/>
          <w:szCs w:val="22"/>
        </w:rPr>
        <w:t xml:space="preserve">z </w:t>
      </w:r>
      <w:proofErr w:type="spellStart"/>
      <w:r w:rsidR="00CB7623">
        <w:rPr>
          <w:rFonts w:ascii="Times New Roman" w:hAnsi="Times New Roman"/>
          <w:sz w:val="22"/>
          <w:szCs w:val="22"/>
        </w:rPr>
        <w:t>późn</w:t>
      </w:r>
      <w:proofErr w:type="spellEnd"/>
      <w:r w:rsidR="00CB7623">
        <w:rPr>
          <w:rFonts w:ascii="Times New Roman" w:hAnsi="Times New Roman"/>
          <w:sz w:val="22"/>
          <w:szCs w:val="22"/>
        </w:rPr>
        <w:t>.</w:t>
      </w:r>
      <w:r w:rsidR="00CB7623" w:rsidRPr="00184CE7">
        <w:rPr>
          <w:rFonts w:ascii="Times New Roman" w:hAnsi="Times New Roman"/>
          <w:sz w:val="22"/>
          <w:szCs w:val="22"/>
        </w:rPr>
        <w:t xml:space="preserve"> </w:t>
      </w:r>
      <w:proofErr w:type="gramStart"/>
      <w:r w:rsidR="00DD10F8" w:rsidRPr="00184CE7">
        <w:rPr>
          <w:rFonts w:ascii="Times New Roman" w:hAnsi="Times New Roman"/>
          <w:sz w:val="22"/>
          <w:szCs w:val="22"/>
        </w:rPr>
        <w:t>zm</w:t>
      </w:r>
      <w:proofErr w:type="gramEnd"/>
      <w:r w:rsidR="00DD10F8" w:rsidRPr="00184CE7">
        <w:rPr>
          <w:rFonts w:ascii="Times New Roman" w:hAnsi="Times New Roman"/>
          <w:sz w:val="22"/>
          <w:szCs w:val="22"/>
        </w:rPr>
        <w:t xml:space="preserve">.) </w:t>
      </w:r>
      <w:r w:rsidR="00147D0A" w:rsidRPr="00184CE7">
        <w:rPr>
          <w:rFonts w:ascii="Times New Roman" w:hAnsi="Times New Roman"/>
          <w:sz w:val="22"/>
          <w:szCs w:val="22"/>
        </w:rPr>
        <w:t xml:space="preserve">przedsięwzięcia w powyższym zakresie zaliczane są </w:t>
      </w:r>
      <w:r w:rsidR="00DD10F8" w:rsidRPr="00184CE7">
        <w:rPr>
          <w:rFonts w:ascii="Times New Roman" w:hAnsi="Times New Roman"/>
          <w:sz w:val="22"/>
          <w:szCs w:val="22"/>
        </w:rPr>
        <w:t>do inwestycji celu publicznego.</w:t>
      </w:r>
      <w:r w:rsidR="00D479C0">
        <w:rPr>
          <w:rFonts w:ascii="Times New Roman" w:hAnsi="Times New Roman"/>
          <w:sz w:val="22"/>
          <w:szCs w:val="22"/>
        </w:rPr>
        <w:t xml:space="preserve"> Zmiana ta i analogiczne zmiany </w:t>
      </w:r>
      <w:r w:rsidR="00D479C0" w:rsidRPr="00184CE7">
        <w:rPr>
          <w:rFonts w:ascii="Times New Roman" w:hAnsi="Times New Roman"/>
          <w:color w:val="000000" w:themeColor="text1"/>
          <w:sz w:val="22"/>
          <w:szCs w:val="22"/>
          <w:lang w:eastAsia="en-US"/>
        </w:rPr>
        <w:t>w art. 74 ust. 1 pkt 5</w:t>
      </w:r>
      <w:r w:rsidR="00D479C0">
        <w:rPr>
          <w:rFonts w:ascii="Times New Roman" w:hAnsi="Times New Roman"/>
          <w:color w:val="000000" w:themeColor="text1"/>
          <w:sz w:val="22"/>
          <w:szCs w:val="22"/>
          <w:lang w:eastAsia="en-US"/>
        </w:rPr>
        <w:t>,</w:t>
      </w:r>
      <w:r w:rsidR="00D479C0" w:rsidRPr="00184CE7">
        <w:rPr>
          <w:rFonts w:ascii="Times New Roman" w:hAnsi="Times New Roman"/>
          <w:color w:val="000000" w:themeColor="text1"/>
          <w:sz w:val="22"/>
          <w:szCs w:val="22"/>
          <w:lang w:eastAsia="en-US"/>
        </w:rPr>
        <w:t xml:space="preserve"> art. 77 ust. 2 pkt 3</w:t>
      </w:r>
      <w:r w:rsidR="00D479C0">
        <w:rPr>
          <w:rFonts w:ascii="Times New Roman" w:hAnsi="Times New Roman"/>
          <w:color w:val="000000" w:themeColor="text1"/>
          <w:sz w:val="22"/>
          <w:szCs w:val="22"/>
          <w:lang w:eastAsia="en-US"/>
        </w:rPr>
        <w:t xml:space="preserve"> i art. 80 ust. 2 wynikają z proponowanej rezygnacji badania </w:t>
      </w:r>
      <w:r w:rsidR="009C40C4">
        <w:rPr>
          <w:rFonts w:ascii="Times New Roman" w:hAnsi="Times New Roman"/>
          <w:color w:val="000000" w:themeColor="text1"/>
          <w:sz w:val="22"/>
          <w:szCs w:val="22"/>
          <w:lang w:eastAsia="en-US"/>
        </w:rPr>
        <w:t>w postępowaniu w sprawie wydania decyzji o</w:t>
      </w:r>
      <w:r w:rsidR="002E0923">
        <w:rPr>
          <w:rFonts w:ascii="Times New Roman" w:hAnsi="Times New Roman"/>
          <w:color w:val="000000" w:themeColor="text1"/>
          <w:sz w:val="22"/>
          <w:szCs w:val="22"/>
          <w:lang w:eastAsia="en-US"/>
        </w:rPr>
        <w:t> </w:t>
      </w:r>
      <w:r w:rsidR="009C40C4">
        <w:rPr>
          <w:rFonts w:ascii="Times New Roman" w:hAnsi="Times New Roman"/>
          <w:color w:val="000000" w:themeColor="text1"/>
          <w:sz w:val="22"/>
          <w:szCs w:val="22"/>
          <w:lang w:eastAsia="en-US"/>
        </w:rPr>
        <w:t xml:space="preserve">środowiskowych uwarunkowaniach </w:t>
      </w:r>
      <w:r w:rsidR="00D479C0" w:rsidRPr="00D479C0">
        <w:rPr>
          <w:rFonts w:ascii="Times New Roman" w:hAnsi="Times New Roman"/>
          <w:color w:val="000000" w:themeColor="text1"/>
          <w:sz w:val="22"/>
          <w:szCs w:val="22"/>
          <w:lang w:eastAsia="en-US"/>
        </w:rPr>
        <w:t xml:space="preserve">zgodności lokalizacji </w:t>
      </w:r>
      <w:r w:rsidR="00D479C0">
        <w:rPr>
          <w:rFonts w:ascii="Times New Roman" w:hAnsi="Times New Roman"/>
          <w:color w:val="000000" w:themeColor="text1"/>
          <w:sz w:val="22"/>
          <w:szCs w:val="22"/>
          <w:lang w:eastAsia="en-US"/>
        </w:rPr>
        <w:t xml:space="preserve">tego typu </w:t>
      </w:r>
      <w:r w:rsidR="00D479C0" w:rsidRPr="00D479C0">
        <w:rPr>
          <w:rFonts w:ascii="Times New Roman" w:hAnsi="Times New Roman"/>
          <w:color w:val="000000" w:themeColor="text1"/>
          <w:sz w:val="22"/>
          <w:szCs w:val="22"/>
          <w:lang w:eastAsia="en-US"/>
        </w:rPr>
        <w:t>przedsięwzię</w:t>
      </w:r>
      <w:r w:rsidR="00D479C0">
        <w:rPr>
          <w:rFonts w:ascii="Times New Roman" w:hAnsi="Times New Roman"/>
          <w:color w:val="000000" w:themeColor="text1"/>
          <w:sz w:val="22"/>
          <w:szCs w:val="22"/>
          <w:lang w:eastAsia="en-US"/>
        </w:rPr>
        <w:t>ć</w:t>
      </w:r>
      <w:r w:rsidR="00D479C0" w:rsidRPr="00D479C0">
        <w:rPr>
          <w:rFonts w:ascii="Times New Roman" w:hAnsi="Times New Roman"/>
          <w:color w:val="000000" w:themeColor="text1"/>
          <w:sz w:val="22"/>
          <w:szCs w:val="22"/>
          <w:lang w:eastAsia="en-US"/>
        </w:rPr>
        <w:t xml:space="preserve"> z ustaleniami miejscow</w:t>
      </w:r>
      <w:r w:rsidR="009C40C4">
        <w:rPr>
          <w:rFonts w:ascii="Times New Roman" w:hAnsi="Times New Roman"/>
          <w:color w:val="000000" w:themeColor="text1"/>
          <w:sz w:val="22"/>
          <w:szCs w:val="22"/>
          <w:lang w:eastAsia="en-US"/>
        </w:rPr>
        <w:t>ych</w:t>
      </w:r>
      <w:r w:rsidR="00D479C0" w:rsidRPr="00D479C0">
        <w:rPr>
          <w:rFonts w:ascii="Times New Roman" w:hAnsi="Times New Roman"/>
          <w:color w:val="000000" w:themeColor="text1"/>
          <w:sz w:val="22"/>
          <w:szCs w:val="22"/>
          <w:lang w:eastAsia="en-US"/>
        </w:rPr>
        <w:t xml:space="preserve"> plan</w:t>
      </w:r>
      <w:r w:rsidR="009C40C4">
        <w:rPr>
          <w:rFonts w:ascii="Times New Roman" w:hAnsi="Times New Roman"/>
          <w:color w:val="000000" w:themeColor="text1"/>
          <w:sz w:val="22"/>
          <w:szCs w:val="22"/>
          <w:lang w:eastAsia="en-US"/>
        </w:rPr>
        <w:t>ów</w:t>
      </w:r>
      <w:r w:rsidR="00D479C0" w:rsidRPr="00D479C0">
        <w:rPr>
          <w:rFonts w:ascii="Times New Roman" w:hAnsi="Times New Roman"/>
          <w:color w:val="000000" w:themeColor="text1"/>
          <w:sz w:val="22"/>
          <w:szCs w:val="22"/>
          <w:lang w:eastAsia="en-US"/>
        </w:rPr>
        <w:t xml:space="preserve"> zagospodarowania przestrzennego</w:t>
      </w:r>
      <w:r w:rsidR="00D479C0">
        <w:rPr>
          <w:rFonts w:ascii="Times New Roman" w:hAnsi="Times New Roman"/>
          <w:color w:val="000000" w:themeColor="text1"/>
          <w:sz w:val="22"/>
          <w:szCs w:val="22"/>
          <w:lang w:eastAsia="en-US"/>
        </w:rPr>
        <w:t>.</w:t>
      </w:r>
      <w:r w:rsidR="00DD10F8" w:rsidRPr="00184CE7">
        <w:rPr>
          <w:rFonts w:ascii="Times New Roman" w:hAnsi="Times New Roman"/>
          <w:sz w:val="22"/>
          <w:szCs w:val="22"/>
        </w:rPr>
        <w:t xml:space="preserve"> </w:t>
      </w:r>
    </w:p>
    <w:p w14:paraId="641489B8" w14:textId="77777777" w:rsidR="00500C2B" w:rsidRPr="00184CE7" w:rsidRDefault="00500C2B" w:rsidP="00D34B2C">
      <w:pPr>
        <w:suppressAutoHyphens w:val="0"/>
        <w:spacing w:line="360" w:lineRule="auto"/>
        <w:jc w:val="both"/>
        <w:rPr>
          <w:rFonts w:ascii="Times New Roman" w:hAnsi="Times New Roman"/>
          <w:color w:val="000000" w:themeColor="text1"/>
          <w:sz w:val="22"/>
          <w:szCs w:val="22"/>
          <w:lang w:eastAsia="en-US"/>
        </w:rPr>
      </w:pPr>
    </w:p>
    <w:p w14:paraId="02F44817" w14:textId="77777777" w:rsidR="00500C2B" w:rsidRPr="00184CE7" w:rsidRDefault="007F5EB2" w:rsidP="00D34B2C">
      <w:pPr>
        <w:suppressAutoHyphens w:val="0"/>
        <w:spacing w:line="360" w:lineRule="auto"/>
        <w:jc w:val="both"/>
        <w:rPr>
          <w:rFonts w:ascii="Times New Roman" w:hAnsi="Times New Roman"/>
          <w:b/>
          <w:color w:val="000000" w:themeColor="text1"/>
          <w:sz w:val="22"/>
          <w:szCs w:val="22"/>
          <w:lang w:eastAsia="en-US"/>
        </w:rPr>
      </w:pPr>
      <w:r w:rsidRPr="00184CE7">
        <w:rPr>
          <w:rFonts w:ascii="Times New Roman" w:hAnsi="Times New Roman"/>
          <w:b/>
          <w:color w:val="000000" w:themeColor="text1"/>
          <w:sz w:val="22"/>
          <w:szCs w:val="22"/>
          <w:lang w:eastAsia="en-US"/>
        </w:rPr>
        <w:t>A</w:t>
      </w:r>
      <w:r w:rsidR="00500C2B" w:rsidRPr="00184CE7">
        <w:rPr>
          <w:rFonts w:ascii="Times New Roman" w:hAnsi="Times New Roman"/>
          <w:b/>
          <w:color w:val="000000" w:themeColor="text1"/>
          <w:sz w:val="22"/>
          <w:szCs w:val="22"/>
          <w:lang w:eastAsia="en-US"/>
        </w:rPr>
        <w:t>rt. 64 ust. 2</w:t>
      </w:r>
      <w:r w:rsidR="000C7CF0">
        <w:rPr>
          <w:rFonts w:ascii="Times New Roman" w:hAnsi="Times New Roman"/>
          <w:b/>
          <w:color w:val="000000" w:themeColor="text1"/>
          <w:sz w:val="22"/>
          <w:szCs w:val="22"/>
          <w:lang w:eastAsia="en-US"/>
        </w:rPr>
        <w:t>a</w:t>
      </w:r>
    </w:p>
    <w:p w14:paraId="707E5193" w14:textId="37122E63" w:rsidR="00500C2B" w:rsidRPr="00184CE7" w:rsidRDefault="00500C2B" w:rsidP="00D34B2C">
      <w:pPr>
        <w:suppressAutoHyphens w:val="0"/>
        <w:spacing w:line="360" w:lineRule="auto"/>
        <w:ind w:firstLine="708"/>
        <w:jc w:val="both"/>
        <w:rPr>
          <w:rFonts w:ascii="Times New Roman" w:hAnsi="Times New Roman"/>
          <w:color w:val="000000" w:themeColor="text1"/>
          <w:sz w:val="22"/>
          <w:szCs w:val="22"/>
          <w:lang w:eastAsia="en-US"/>
        </w:rPr>
      </w:pPr>
      <w:r w:rsidRPr="00184CE7">
        <w:rPr>
          <w:rFonts w:ascii="Times New Roman" w:hAnsi="Times New Roman"/>
          <w:color w:val="000000" w:themeColor="text1"/>
          <w:sz w:val="22"/>
          <w:szCs w:val="22"/>
          <w:lang w:eastAsia="en-US"/>
        </w:rPr>
        <w:t xml:space="preserve">Wprowadzony w projekcie przepis nakłada </w:t>
      </w:r>
      <w:r w:rsidRPr="00184CE7">
        <w:rPr>
          <w:rFonts w:ascii="Times New Roman" w:hAnsi="Times New Roman"/>
          <w:sz w:val="22"/>
          <w:szCs w:val="22"/>
        </w:rPr>
        <w:t>na organ wykonawczy jednostki samorządu terytorialnego będący właściwym do wydania decyzji o środowiskowych uwarunkowaniach (art. 75 ust.</w:t>
      </w:r>
      <w:r w:rsidR="002E0923">
        <w:rPr>
          <w:rFonts w:ascii="Times New Roman" w:hAnsi="Times New Roman"/>
          <w:sz w:val="22"/>
          <w:szCs w:val="22"/>
        </w:rPr>
        <w:t> </w:t>
      </w:r>
      <w:r w:rsidRPr="00184CE7">
        <w:rPr>
          <w:rFonts w:ascii="Times New Roman" w:hAnsi="Times New Roman"/>
          <w:sz w:val="22"/>
          <w:szCs w:val="22"/>
        </w:rPr>
        <w:t>1 pkt 4) obowiązek przedkładania</w:t>
      </w:r>
      <w:r w:rsidR="00496AE8">
        <w:rPr>
          <w:rFonts w:ascii="Times New Roman" w:hAnsi="Times New Roman"/>
          <w:sz w:val="22"/>
          <w:szCs w:val="22"/>
        </w:rPr>
        <w:t xml:space="preserve"> </w:t>
      </w:r>
      <w:r w:rsidR="00FE1358">
        <w:rPr>
          <w:rFonts w:ascii="Times New Roman" w:hAnsi="Times New Roman"/>
          <w:sz w:val="22"/>
          <w:szCs w:val="22"/>
        </w:rPr>
        <w:t>RDOŚ</w:t>
      </w:r>
      <w:r w:rsidRPr="00184CE7">
        <w:rPr>
          <w:rFonts w:ascii="Times New Roman" w:hAnsi="Times New Roman"/>
          <w:sz w:val="22"/>
          <w:szCs w:val="22"/>
        </w:rPr>
        <w:t xml:space="preserve">, w ramach procedury zasięgania </w:t>
      </w:r>
      <w:proofErr w:type="gramStart"/>
      <w:r w:rsidRPr="00184CE7">
        <w:rPr>
          <w:rFonts w:ascii="Times New Roman" w:hAnsi="Times New Roman"/>
          <w:sz w:val="22"/>
          <w:szCs w:val="22"/>
        </w:rPr>
        <w:t>opinii co</w:t>
      </w:r>
      <w:proofErr w:type="gramEnd"/>
      <w:r w:rsidRPr="00184CE7">
        <w:rPr>
          <w:rFonts w:ascii="Times New Roman" w:hAnsi="Times New Roman"/>
          <w:sz w:val="22"/>
          <w:szCs w:val="22"/>
        </w:rPr>
        <w:t xml:space="preserve"> do konieczności przeprowadzenia </w:t>
      </w:r>
      <w:proofErr w:type="spellStart"/>
      <w:r w:rsidR="00CA5C2E" w:rsidRPr="00184CE7">
        <w:rPr>
          <w:rFonts w:ascii="Times New Roman" w:hAnsi="Times New Roman"/>
          <w:sz w:val="22"/>
          <w:szCs w:val="22"/>
        </w:rPr>
        <w:t>ooś</w:t>
      </w:r>
      <w:proofErr w:type="spellEnd"/>
      <w:r w:rsidRPr="00184CE7">
        <w:rPr>
          <w:rFonts w:ascii="Times New Roman" w:hAnsi="Times New Roman"/>
          <w:sz w:val="22"/>
          <w:szCs w:val="22"/>
        </w:rPr>
        <w:t xml:space="preserve"> dla II grupy, zaświadczenia o tym, czy wnioskodawca jest podmiotem zależnym od jednostki samorządu terytorialnego, dla której organem wykonawczym jest organ właściwy </w:t>
      </w:r>
      <w:r w:rsidRPr="00184CE7">
        <w:rPr>
          <w:rFonts w:ascii="Times New Roman" w:hAnsi="Times New Roman"/>
          <w:sz w:val="22"/>
          <w:szCs w:val="22"/>
        </w:rPr>
        <w:lastRenderedPageBreak/>
        <w:t>do</w:t>
      </w:r>
      <w:r w:rsidR="0010434E" w:rsidRPr="00184CE7">
        <w:rPr>
          <w:rFonts w:ascii="Times New Roman" w:hAnsi="Times New Roman"/>
          <w:sz w:val="22"/>
          <w:szCs w:val="22"/>
        </w:rPr>
        <w:t> </w:t>
      </w:r>
      <w:r w:rsidRPr="00184CE7">
        <w:rPr>
          <w:rFonts w:ascii="Times New Roman" w:hAnsi="Times New Roman"/>
          <w:sz w:val="22"/>
          <w:szCs w:val="22"/>
        </w:rPr>
        <w:t>wydania decyzji o środowiskowych uwarunkowaniach</w:t>
      </w:r>
      <w:r w:rsidR="00CA5C2E" w:rsidRPr="00184CE7">
        <w:rPr>
          <w:rFonts w:ascii="Times New Roman" w:hAnsi="Times New Roman"/>
          <w:sz w:val="22"/>
          <w:szCs w:val="22"/>
        </w:rPr>
        <w:t xml:space="preserve">. Regulacja ta </w:t>
      </w:r>
      <w:r w:rsidRPr="00184CE7">
        <w:rPr>
          <w:rFonts w:ascii="Times New Roman" w:hAnsi="Times New Roman"/>
          <w:sz w:val="22"/>
          <w:szCs w:val="22"/>
        </w:rPr>
        <w:t xml:space="preserve">ma na celu przyjęcie prawidłowej formy rozstrzygnięcia przez </w:t>
      </w:r>
      <w:r w:rsidR="00FE1358">
        <w:rPr>
          <w:rFonts w:ascii="Times New Roman" w:hAnsi="Times New Roman"/>
          <w:sz w:val="22"/>
          <w:szCs w:val="22"/>
        </w:rPr>
        <w:t xml:space="preserve">RDOŚ </w:t>
      </w:r>
      <w:r w:rsidRPr="00184CE7">
        <w:rPr>
          <w:rFonts w:ascii="Times New Roman" w:hAnsi="Times New Roman"/>
          <w:sz w:val="22"/>
          <w:szCs w:val="22"/>
        </w:rPr>
        <w:t>biorącego udział w opiniowaniu planowanego przedsięwzięcia na podstawie art. 64</w:t>
      </w:r>
      <w:r w:rsidR="00CA5C2E" w:rsidRPr="00184CE7">
        <w:rPr>
          <w:rFonts w:ascii="Times New Roman" w:hAnsi="Times New Roman"/>
          <w:sz w:val="22"/>
          <w:szCs w:val="22"/>
        </w:rPr>
        <w:t xml:space="preserve"> ustawy </w:t>
      </w:r>
      <w:proofErr w:type="spellStart"/>
      <w:r w:rsidR="00CA5C2E" w:rsidRPr="00184CE7">
        <w:rPr>
          <w:rFonts w:ascii="Times New Roman" w:hAnsi="Times New Roman"/>
          <w:sz w:val="22"/>
          <w:szCs w:val="22"/>
        </w:rPr>
        <w:t>ooś</w:t>
      </w:r>
      <w:proofErr w:type="spellEnd"/>
      <w:r w:rsidRPr="00184CE7">
        <w:rPr>
          <w:rFonts w:ascii="Times New Roman" w:hAnsi="Times New Roman"/>
          <w:sz w:val="22"/>
          <w:szCs w:val="22"/>
        </w:rPr>
        <w:t xml:space="preserve">. Jednocześnie przepis nakłada na organ prowadzący postępowanie </w:t>
      </w:r>
      <w:r w:rsidR="00CA5C2E" w:rsidRPr="00184CE7">
        <w:rPr>
          <w:rFonts w:ascii="Times New Roman" w:hAnsi="Times New Roman"/>
          <w:sz w:val="22"/>
          <w:szCs w:val="22"/>
        </w:rPr>
        <w:t xml:space="preserve">o wydanie </w:t>
      </w:r>
      <w:proofErr w:type="spellStart"/>
      <w:r w:rsidR="00CA5C2E" w:rsidRPr="00184CE7">
        <w:rPr>
          <w:rFonts w:ascii="Times New Roman" w:hAnsi="Times New Roman"/>
          <w:sz w:val="22"/>
          <w:szCs w:val="22"/>
        </w:rPr>
        <w:t>dśu</w:t>
      </w:r>
      <w:proofErr w:type="spellEnd"/>
      <w:r w:rsidR="00CA5C2E" w:rsidRPr="00184CE7">
        <w:rPr>
          <w:rFonts w:ascii="Times New Roman" w:hAnsi="Times New Roman"/>
          <w:sz w:val="22"/>
          <w:szCs w:val="22"/>
        </w:rPr>
        <w:t xml:space="preserve"> obowiązek</w:t>
      </w:r>
      <w:r w:rsidRPr="00184CE7">
        <w:rPr>
          <w:rFonts w:ascii="Times New Roman" w:hAnsi="Times New Roman"/>
          <w:sz w:val="22"/>
          <w:szCs w:val="22"/>
        </w:rPr>
        <w:t xml:space="preserve"> uzasadnienia regionalnemu dyrektorowi ochrony środowiska informacji</w:t>
      </w:r>
      <w:r w:rsidR="00FE1358">
        <w:rPr>
          <w:rFonts w:ascii="Times New Roman" w:hAnsi="Times New Roman"/>
          <w:sz w:val="22"/>
          <w:szCs w:val="22"/>
        </w:rPr>
        <w:t>,</w:t>
      </w:r>
      <w:r w:rsidRPr="00184CE7">
        <w:rPr>
          <w:rFonts w:ascii="Times New Roman" w:hAnsi="Times New Roman"/>
          <w:sz w:val="22"/>
          <w:szCs w:val="22"/>
        </w:rPr>
        <w:t xml:space="preserve"> czy wnioskodawca jest podmiotem zależnym od</w:t>
      </w:r>
      <w:r w:rsidR="0010434E" w:rsidRPr="00184CE7">
        <w:rPr>
          <w:rFonts w:ascii="Times New Roman" w:hAnsi="Times New Roman"/>
          <w:sz w:val="22"/>
          <w:szCs w:val="22"/>
        </w:rPr>
        <w:t> </w:t>
      </w:r>
      <w:r w:rsidRPr="00184CE7">
        <w:rPr>
          <w:rFonts w:ascii="Times New Roman" w:hAnsi="Times New Roman"/>
          <w:sz w:val="22"/>
          <w:szCs w:val="22"/>
        </w:rPr>
        <w:t>jednostki samorządu terytorialnego</w:t>
      </w:r>
      <w:r w:rsidR="00FE1358">
        <w:rPr>
          <w:rFonts w:ascii="Times New Roman" w:hAnsi="Times New Roman"/>
          <w:sz w:val="22"/>
          <w:szCs w:val="22"/>
        </w:rPr>
        <w:t>,</w:t>
      </w:r>
      <w:r w:rsidRPr="00184CE7">
        <w:rPr>
          <w:rFonts w:ascii="Times New Roman" w:hAnsi="Times New Roman"/>
          <w:sz w:val="22"/>
          <w:szCs w:val="22"/>
        </w:rPr>
        <w:t xml:space="preserve"> i</w:t>
      </w:r>
      <w:r w:rsidR="002E0923">
        <w:rPr>
          <w:rFonts w:ascii="Times New Roman" w:hAnsi="Times New Roman"/>
          <w:sz w:val="22"/>
          <w:szCs w:val="22"/>
        </w:rPr>
        <w:t> </w:t>
      </w:r>
      <w:r w:rsidRPr="00184CE7">
        <w:rPr>
          <w:rFonts w:ascii="Times New Roman" w:hAnsi="Times New Roman"/>
          <w:sz w:val="22"/>
          <w:szCs w:val="22"/>
        </w:rPr>
        <w:t>udokumentowania tego faktu w aktach sprawy.</w:t>
      </w:r>
      <w:r w:rsidRPr="00184CE7" w:rsidDel="00421E18">
        <w:rPr>
          <w:rFonts w:ascii="Times New Roman" w:hAnsi="Times New Roman"/>
          <w:color w:val="000000" w:themeColor="text1"/>
          <w:sz w:val="22"/>
          <w:szCs w:val="22"/>
          <w:lang w:eastAsia="en-US"/>
        </w:rPr>
        <w:t xml:space="preserve"> </w:t>
      </w:r>
    </w:p>
    <w:p w14:paraId="390C6F96" w14:textId="77777777" w:rsidR="00FA4F11" w:rsidRPr="00184CE7" w:rsidRDefault="00FA4F11" w:rsidP="00D34B2C">
      <w:pPr>
        <w:suppressAutoHyphens w:val="0"/>
        <w:spacing w:line="360" w:lineRule="auto"/>
        <w:ind w:firstLine="426"/>
        <w:jc w:val="both"/>
        <w:rPr>
          <w:rFonts w:ascii="Times New Roman" w:hAnsi="Times New Roman"/>
          <w:sz w:val="22"/>
          <w:szCs w:val="22"/>
          <w:lang w:eastAsia="pl-PL"/>
        </w:rPr>
      </w:pPr>
    </w:p>
    <w:p w14:paraId="2D21AFBA" w14:textId="4F8A4E0D" w:rsidR="00500C2B" w:rsidRPr="00184CE7" w:rsidRDefault="00CA5C2E"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500C2B" w:rsidRPr="00184CE7">
        <w:rPr>
          <w:rFonts w:ascii="Times New Roman" w:hAnsi="Times New Roman" w:cs="Times New Roman"/>
          <w:b/>
          <w:sz w:val="22"/>
          <w:szCs w:val="22"/>
        </w:rPr>
        <w:t>rt. 64 ust. 3a</w:t>
      </w:r>
    </w:p>
    <w:p w14:paraId="005F2B12" w14:textId="7FE88002" w:rsidR="00500C2B" w:rsidRPr="00184CE7" w:rsidRDefault="00500C2B" w:rsidP="00D34B2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W przepisie tym rozszerzono katalog działań, do których wykonania, w ocenie organów opiniujących zgodnie z art. 64 ust. 1, powinien zostać zobowiązany inwestor w decyzji 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środowiskowych uwarunkowaniach w przypadku stwierdzenia braku konieczności przeprowadzania </w:t>
      </w:r>
      <w:proofErr w:type="spellStart"/>
      <w:r w:rsidR="00CA5C2E" w:rsidRPr="00184CE7">
        <w:rPr>
          <w:rFonts w:ascii="Times New Roman" w:hAnsi="Times New Roman" w:cs="Times New Roman"/>
          <w:sz w:val="22"/>
          <w:szCs w:val="22"/>
        </w:rPr>
        <w:t>ooś</w:t>
      </w:r>
      <w:proofErr w:type="spellEnd"/>
      <w:r w:rsidR="00FE1358">
        <w:rPr>
          <w:rFonts w:ascii="Times New Roman" w:hAnsi="Times New Roman" w:cs="Times New Roman"/>
          <w:sz w:val="22"/>
          <w:szCs w:val="22"/>
        </w:rPr>
        <w:t>,</w:t>
      </w:r>
      <w:r w:rsidRPr="00184CE7">
        <w:rPr>
          <w:rFonts w:ascii="Times New Roman" w:hAnsi="Times New Roman" w:cs="Times New Roman"/>
          <w:sz w:val="22"/>
          <w:szCs w:val="22"/>
        </w:rPr>
        <w:t xml:space="preserve"> i wprowadzono możliwość wskazania obowiązku monitorowania oddziaływania przedsięwzięcia na środowisko. </w:t>
      </w:r>
    </w:p>
    <w:p w14:paraId="5E04035D" w14:textId="77777777" w:rsidR="00FA4F11" w:rsidRPr="00184CE7" w:rsidRDefault="00FA4F11" w:rsidP="00D34B2C">
      <w:pPr>
        <w:pStyle w:val="ARTartustawynprozporzdzenia"/>
        <w:spacing w:before="0"/>
        <w:ind w:firstLine="426"/>
        <w:rPr>
          <w:rFonts w:ascii="Times New Roman" w:hAnsi="Times New Roman" w:cs="Times New Roman"/>
          <w:sz w:val="22"/>
          <w:szCs w:val="22"/>
        </w:rPr>
      </w:pPr>
    </w:p>
    <w:p w14:paraId="5B01FEF8" w14:textId="07E12A82" w:rsidR="00500C2B" w:rsidRPr="00184CE7" w:rsidRDefault="00CA5C2E"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070D35" w:rsidRPr="00184CE7">
        <w:rPr>
          <w:rFonts w:ascii="Times New Roman" w:hAnsi="Times New Roman" w:cs="Times New Roman"/>
          <w:b/>
          <w:sz w:val="22"/>
          <w:szCs w:val="22"/>
        </w:rPr>
        <w:t>rt. 64 ust. 4</w:t>
      </w:r>
    </w:p>
    <w:p w14:paraId="769F65CE" w14:textId="1583C8F6" w:rsidR="00500C2B" w:rsidRPr="00184CE7" w:rsidRDefault="00FF5657" w:rsidP="00D34B2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Zmiana przepisu jest konsekwencją wprowadzenia w projekcie art. 64 ust. 1d</w:t>
      </w:r>
      <w:r w:rsidR="00FE1358">
        <w:rPr>
          <w:rFonts w:ascii="Times New Roman" w:hAnsi="Times New Roman" w:cs="Times New Roman"/>
          <w:sz w:val="22"/>
          <w:szCs w:val="22"/>
        </w:rPr>
        <w:t>,</w:t>
      </w:r>
      <w:r w:rsidRPr="00184CE7">
        <w:rPr>
          <w:rFonts w:ascii="Times New Roman" w:hAnsi="Times New Roman" w:cs="Times New Roman"/>
          <w:sz w:val="22"/>
          <w:szCs w:val="22"/>
        </w:rPr>
        <w:t xml:space="preserve"> co wymaga</w:t>
      </w:r>
      <w:r w:rsidR="00500C2B" w:rsidRPr="00184CE7">
        <w:rPr>
          <w:rFonts w:ascii="Times New Roman" w:hAnsi="Times New Roman" w:cs="Times New Roman"/>
          <w:sz w:val="22"/>
          <w:szCs w:val="22"/>
        </w:rPr>
        <w:t xml:space="preserve"> poszerz</w:t>
      </w:r>
      <w:r w:rsidRPr="00184CE7">
        <w:rPr>
          <w:rFonts w:ascii="Times New Roman" w:hAnsi="Times New Roman" w:cs="Times New Roman"/>
          <w:sz w:val="22"/>
          <w:szCs w:val="22"/>
        </w:rPr>
        <w:t>enia</w:t>
      </w:r>
      <w:r w:rsidR="00500C2B" w:rsidRPr="00184CE7">
        <w:rPr>
          <w:rFonts w:ascii="Times New Roman" w:hAnsi="Times New Roman" w:cs="Times New Roman"/>
          <w:sz w:val="22"/>
          <w:szCs w:val="22"/>
        </w:rPr>
        <w:t xml:space="preserve"> katalog</w:t>
      </w:r>
      <w:r w:rsidRPr="00184CE7">
        <w:rPr>
          <w:rFonts w:ascii="Times New Roman" w:hAnsi="Times New Roman" w:cs="Times New Roman"/>
          <w:sz w:val="22"/>
          <w:szCs w:val="22"/>
        </w:rPr>
        <w:t>u</w:t>
      </w:r>
      <w:r w:rsidR="00500C2B" w:rsidRPr="00184CE7">
        <w:rPr>
          <w:rFonts w:ascii="Times New Roman" w:hAnsi="Times New Roman" w:cs="Times New Roman"/>
          <w:sz w:val="22"/>
          <w:szCs w:val="22"/>
        </w:rPr>
        <w:t xml:space="preserve"> rozstrzygnięć, dla których określa się w omawianym przepisie termin do ich wydania. </w:t>
      </w:r>
      <w:r w:rsidR="000C7CF0">
        <w:rPr>
          <w:rFonts w:ascii="Times New Roman" w:hAnsi="Times New Roman" w:cs="Times New Roman"/>
          <w:sz w:val="22"/>
          <w:szCs w:val="22"/>
        </w:rPr>
        <w:t xml:space="preserve">W przepisie spójnik „lub” zastąpiono spójnikiem „i”, w celu zapewnienia jego poprawności legislacyjnej (zarówno opinie, jak i uzgodnienia powinny być wydawane w określonym terminie). </w:t>
      </w:r>
    </w:p>
    <w:p w14:paraId="5C117763" w14:textId="77777777" w:rsidR="00FA4F11" w:rsidRPr="00184CE7" w:rsidRDefault="00FA4F11" w:rsidP="00D34B2C">
      <w:pPr>
        <w:pStyle w:val="ARTartustawynprozporzdzenia"/>
        <w:spacing w:before="0"/>
        <w:ind w:firstLine="0"/>
        <w:rPr>
          <w:rFonts w:ascii="Times New Roman" w:hAnsi="Times New Roman" w:cs="Times New Roman"/>
          <w:sz w:val="22"/>
          <w:szCs w:val="22"/>
        </w:rPr>
      </w:pPr>
    </w:p>
    <w:p w14:paraId="251DEC01" w14:textId="64287246" w:rsidR="006E2372" w:rsidRPr="00184CE7" w:rsidRDefault="00C960EA"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 xml:space="preserve">Art. 66 ust. 1 pkt </w:t>
      </w:r>
      <w:r w:rsidR="00B540E8" w:rsidRPr="00184CE7">
        <w:rPr>
          <w:rFonts w:ascii="Times New Roman" w:hAnsi="Times New Roman" w:cs="Times New Roman"/>
          <w:b/>
          <w:sz w:val="22"/>
          <w:szCs w:val="22"/>
        </w:rPr>
        <w:t xml:space="preserve">1, 9, </w:t>
      </w:r>
      <w:r w:rsidRPr="00184CE7">
        <w:rPr>
          <w:rFonts w:ascii="Times New Roman" w:hAnsi="Times New Roman" w:cs="Times New Roman"/>
          <w:b/>
          <w:sz w:val="22"/>
          <w:szCs w:val="22"/>
        </w:rPr>
        <w:t>11b</w:t>
      </w:r>
      <w:r w:rsidR="00B540E8" w:rsidRPr="00184CE7">
        <w:rPr>
          <w:rFonts w:ascii="Times New Roman" w:hAnsi="Times New Roman" w:cs="Times New Roman"/>
          <w:b/>
          <w:sz w:val="22"/>
          <w:szCs w:val="22"/>
        </w:rPr>
        <w:t xml:space="preserve"> i 16</w:t>
      </w:r>
    </w:p>
    <w:p w14:paraId="07F3B071" w14:textId="77777777" w:rsidR="006E2372" w:rsidRPr="00184CE7" w:rsidRDefault="00B540E8" w:rsidP="0010434E">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W przepisach tych ujednolicono terminologię dotyczącą poszczególnych etapów (faz) związanych z przedsięwzięciem. Wskazano, że chodzi o fazę realizacji i eksploatacji lub użytkowania przedsięwzięcia. </w:t>
      </w:r>
      <w:r w:rsidR="00FD02EE" w:rsidRPr="00184CE7">
        <w:rPr>
          <w:rFonts w:ascii="Times New Roman" w:hAnsi="Times New Roman" w:cs="Times New Roman"/>
          <w:sz w:val="22"/>
          <w:szCs w:val="22"/>
        </w:rPr>
        <w:t xml:space="preserve">W pkt 1 w lit. c doprecyzowano rozwiązanie o fazę realizacji przedsięwzięcia, gdyż rozwiązanie było dotychczas ograniczone do fazy funkcjonowania przedsięwzięcia. </w:t>
      </w:r>
      <w:r w:rsidR="00C960EA" w:rsidRPr="00184CE7">
        <w:rPr>
          <w:rFonts w:ascii="Times New Roman" w:hAnsi="Times New Roman" w:cs="Times New Roman"/>
          <w:sz w:val="22"/>
          <w:szCs w:val="22"/>
        </w:rPr>
        <w:t xml:space="preserve">Wprowadza się </w:t>
      </w:r>
      <w:r w:rsidRPr="00184CE7">
        <w:rPr>
          <w:rFonts w:ascii="Times New Roman" w:hAnsi="Times New Roman" w:cs="Times New Roman"/>
          <w:sz w:val="22"/>
          <w:szCs w:val="22"/>
        </w:rPr>
        <w:t xml:space="preserve">także </w:t>
      </w:r>
      <w:r w:rsidR="00C960EA" w:rsidRPr="00184CE7">
        <w:rPr>
          <w:rFonts w:ascii="Times New Roman" w:hAnsi="Times New Roman" w:cs="Times New Roman"/>
          <w:sz w:val="22"/>
          <w:szCs w:val="22"/>
        </w:rPr>
        <w:t xml:space="preserve">uzupełnienie raportu oddziaływania na środowisko w celu </w:t>
      </w:r>
      <w:r w:rsidRPr="00184CE7">
        <w:rPr>
          <w:rFonts w:ascii="Times New Roman" w:hAnsi="Times New Roman" w:cs="Times New Roman"/>
          <w:sz w:val="22"/>
          <w:szCs w:val="22"/>
        </w:rPr>
        <w:t>uzyskania i</w:t>
      </w:r>
      <w:r w:rsidR="00C960EA" w:rsidRPr="00184CE7">
        <w:rPr>
          <w:rFonts w:ascii="Times New Roman" w:hAnsi="Times New Roman" w:cs="Times New Roman"/>
          <w:sz w:val="22"/>
          <w:szCs w:val="22"/>
        </w:rPr>
        <w:t>nformacj</w:t>
      </w:r>
      <w:r w:rsidRPr="00184CE7">
        <w:rPr>
          <w:rFonts w:ascii="Times New Roman" w:hAnsi="Times New Roman" w:cs="Times New Roman"/>
          <w:sz w:val="22"/>
          <w:szCs w:val="22"/>
        </w:rPr>
        <w:t>i</w:t>
      </w:r>
      <w:r w:rsidR="00C960EA" w:rsidRPr="00184CE7">
        <w:rPr>
          <w:rFonts w:ascii="Times New Roman" w:hAnsi="Times New Roman" w:cs="Times New Roman"/>
          <w:sz w:val="22"/>
          <w:szCs w:val="22"/>
        </w:rPr>
        <w:t>, o których mowa w art. 68 pkt 1, 3 i 4 ustawy</w:t>
      </w:r>
      <w:r w:rsidR="00976F7B" w:rsidRPr="00184CE7">
        <w:rPr>
          <w:rFonts w:ascii="Times New Roman" w:hAnsi="Times New Roman" w:cs="Times New Roman"/>
          <w:sz w:val="22"/>
          <w:szCs w:val="22"/>
        </w:rPr>
        <w:t xml:space="preserve"> z dnia 20 lipca 2017 r.</w:t>
      </w:r>
      <w:r w:rsidR="00C960EA" w:rsidRPr="00184CE7">
        <w:rPr>
          <w:rFonts w:ascii="Times New Roman" w:hAnsi="Times New Roman" w:cs="Times New Roman"/>
          <w:sz w:val="22"/>
          <w:szCs w:val="22"/>
        </w:rPr>
        <w:t xml:space="preserve"> </w:t>
      </w:r>
      <w:r w:rsidR="00976F7B" w:rsidRPr="00184CE7">
        <w:rPr>
          <w:rFonts w:ascii="Times New Roman" w:hAnsi="Times New Roman" w:cs="Times New Roman"/>
          <w:color w:val="000000" w:themeColor="text1"/>
          <w:sz w:val="22"/>
          <w:szCs w:val="22"/>
        </w:rPr>
        <w:t>–</w:t>
      </w:r>
      <w:r w:rsidR="00C960EA" w:rsidRPr="00184CE7">
        <w:rPr>
          <w:rFonts w:ascii="Times New Roman" w:hAnsi="Times New Roman" w:cs="Times New Roman"/>
          <w:sz w:val="22"/>
          <w:szCs w:val="22"/>
        </w:rPr>
        <w:t xml:space="preserve"> Prawo wodne. Informacje w tym zakresie </w:t>
      </w:r>
      <w:proofErr w:type="gramStart"/>
      <w:r w:rsidR="00C960EA" w:rsidRPr="00184CE7">
        <w:rPr>
          <w:rFonts w:ascii="Times New Roman" w:hAnsi="Times New Roman" w:cs="Times New Roman"/>
          <w:sz w:val="22"/>
          <w:szCs w:val="22"/>
        </w:rPr>
        <w:t xml:space="preserve">są </w:t>
      </w:r>
      <w:r w:rsidRPr="00184CE7">
        <w:rPr>
          <w:rFonts w:ascii="Times New Roman" w:hAnsi="Times New Roman" w:cs="Times New Roman"/>
          <w:sz w:val="22"/>
          <w:szCs w:val="22"/>
        </w:rPr>
        <w:t>bowiem</w:t>
      </w:r>
      <w:proofErr w:type="gramEnd"/>
      <w:r w:rsidRPr="00184CE7">
        <w:rPr>
          <w:rFonts w:ascii="Times New Roman" w:hAnsi="Times New Roman" w:cs="Times New Roman"/>
          <w:sz w:val="22"/>
          <w:szCs w:val="22"/>
        </w:rPr>
        <w:t xml:space="preserve"> </w:t>
      </w:r>
      <w:r w:rsidR="00C960EA" w:rsidRPr="00184CE7">
        <w:rPr>
          <w:rFonts w:ascii="Times New Roman" w:hAnsi="Times New Roman" w:cs="Times New Roman"/>
          <w:sz w:val="22"/>
          <w:szCs w:val="22"/>
        </w:rPr>
        <w:t xml:space="preserve">niezbędne dla organu właściwego do spraw oceny wodnoprawnej do uzgodnienia warunków realizacji przedsięwzięcia, dlatego ich zawarcie już na etapie sporządzania raportu jest konieczne. </w:t>
      </w:r>
    </w:p>
    <w:p w14:paraId="52C3353D" w14:textId="77777777" w:rsidR="002E0923" w:rsidRPr="00184CE7" w:rsidRDefault="002E0923" w:rsidP="00D34B2C">
      <w:pPr>
        <w:pStyle w:val="ARTartustawynprozporzdzenia"/>
        <w:spacing w:before="0"/>
        <w:ind w:firstLine="0"/>
        <w:rPr>
          <w:rFonts w:ascii="Times New Roman" w:hAnsi="Times New Roman" w:cs="Times New Roman"/>
          <w:sz w:val="22"/>
          <w:szCs w:val="22"/>
        </w:rPr>
      </w:pPr>
    </w:p>
    <w:p w14:paraId="34B6A4D6" w14:textId="7EB4D858" w:rsidR="00C34473" w:rsidRDefault="00CA5C2E" w:rsidP="00D34B2C">
      <w:pPr>
        <w:pStyle w:val="ARTartustawynprozporzdzenia"/>
        <w:spacing w:before="0"/>
        <w:ind w:firstLine="0"/>
        <w:rPr>
          <w:rFonts w:ascii="Times New Roman" w:hAnsi="Times New Roman" w:cs="Times New Roman"/>
          <w:b/>
          <w:color w:val="000000" w:themeColor="text1"/>
          <w:sz w:val="22"/>
          <w:szCs w:val="22"/>
        </w:rPr>
      </w:pPr>
      <w:r w:rsidRPr="00184CE7">
        <w:rPr>
          <w:rFonts w:ascii="Times New Roman" w:hAnsi="Times New Roman" w:cs="Times New Roman"/>
          <w:b/>
          <w:color w:val="000000" w:themeColor="text1"/>
          <w:sz w:val="22"/>
          <w:szCs w:val="22"/>
        </w:rPr>
        <w:t>A</w:t>
      </w:r>
      <w:r w:rsidR="00500C2B" w:rsidRPr="00184CE7">
        <w:rPr>
          <w:rFonts w:ascii="Times New Roman" w:hAnsi="Times New Roman" w:cs="Times New Roman"/>
          <w:b/>
          <w:color w:val="000000" w:themeColor="text1"/>
          <w:sz w:val="22"/>
          <w:szCs w:val="22"/>
        </w:rPr>
        <w:t>rt. 66 ust. 1 pkt 19</w:t>
      </w:r>
    </w:p>
    <w:p w14:paraId="720758C7" w14:textId="06682838" w:rsidR="00500C2B" w:rsidRPr="00184CE7" w:rsidRDefault="00500C2B" w:rsidP="00C34473">
      <w:pPr>
        <w:pStyle w:val="ARTartustawynprozporzdzenia"/>
        <w:spacing w:before="0"/>
        <w:ind w:firstLine="708"/>
        <w:rPr>
          <w:rFonts w:ascii="Times New Roman" w:hAnsi="Times New Roman" w:cs="Times New Roman"/>
          <w:color w:val="000000" w:themeColor="text1"/>
          <w:sz w:val="22"/>
          <w:szCs w:val="22"/>
        </w:rPr>
      </w:pPr>
      <w:r w:rsidRPr="00184CE7">
        <w:rPr>
          <w:rFonts w:ascii="Times New Roman" w:hAnsi="Times New Roman" w:cs="Times New Roman"/>
          <w:color w:val="000000" w:themeColor="text1"/>
          <w:sz w:val="22"/>
          <w:szCs w:val="22"/>
        </w:rPr>
        <w:t>Niniejszy projekt wprowadza zmiany w zakresie wymagań dla autorów prognoz oddziaływania na</w:t>
      </w:r>
      <w:r w:rsidR="0010434E" w:rsidRPr="00184CE7">
        <w:rPr>
          <w:rFonts w:ascii="Times New Roman" w:hAnsi="Times New Roman" w:cs="Times New Roman"/>
          <w:color w:val="000000" w:themeColor="text1"/>
          <w:sz w:val="22"/>
          <w:szCs w:val="22"/>
        </w:rPr>
        <w:t> </w:t>
      </w:r>
      <w:r w:rsidRPr="00184CE7">
        <w:rPr>
          <w:rFonts w:ascii="Times New Roman" w:hAnsi="Times New Roman" w:cs="Times New Roman"/>
          <w:color w:val="000000" w:themeColor="text1"/>
          <w:sz w:val="22"/>
          <w:szCs w:val="22"/>
        </w:rPr>
        <w:t>środowisko oraz raportów o oddziaływaniu przedsięwzięcia na środowisko, a</w:t>
      </w:r>
      <w:r w:rsidR="0010434E" w:rsidRPr="00184CE7">
        <w:rPr>
          <w:rFonts w:ascii="Times New Roman" w:hAnsi="Times New Roman" w:cs="Times New Roman"/>
          <w:color w:val="000000" w:themeColor="text1"/>
          <w:sz w:val="22"/>
          <w:szCs w:val="22"/>
        </w:rPr>
        <w:t> </w:t>
      </w:r>
      <w:r w:rsidRPr="00184CE7">
        <w:rPr>
          <w:rFonts w:ascii="Times New Roman" w:hAnsi="Times New Roman" w:cs="Times New Roman"/>
          <w:color w:val="000000" w:themeColor="text1"/>
          <w:sz w:val="22"/>
          <w:szCs w:val="22"/>
        </w:rPr>
        <w:t>w</w:t>
      </w:r>
      <w:r w:rsidR="0010434E" w:rsidRPr="00184CE7">
        <w:rPr>
          <w:rFonts w:ascii="Times New Roman" w:hAnsi="Times New Roman" w:cs="Times New Roman"/>
          <w:color w:val="000000" w:themeColor="text1"/>
          <w:sz w:val="22"/>
          <w:szCs w:val="22"/>
        </w:rPr>
        <w:t> </w:t>
      </w:r>
      <w:r w:rsidRPr="00184CE7">
        <w:rPr>
          <w:rFonts w:ascii="Times New Roman" w:hAnsi="Times New Roman" w:cs="Times New Roman"/>
          <w:color w:val="000000" w:themeColor="text1"/>
          <w:sz w:val="22"/>
          <w:szCs w:val="22"/>
        </w:rPr>
        <w:t xml:space="preserve">przypadku zespołu autorów – dla kierującego tym zespołem. </w:t>
      </w:r>
      <w:r w:rsidR="00FF5657" w:rsidRPr="00184CE7">
        <w:rPr>
          <w:rFonts w:ascii="Times New Roman" w:hAnsi="Times New Roman" w:cs="Times New Roman"/>
          <w:color w:val="000000" w:themeColor="text1"/>
          <w:sz w:val="22"/>
          <w:szCs w:val="22"/>
        </w:rPr>
        <w:t xml:space="preserve">W proponowanym brzmieniu </w:t>
      </w:r>
      <w:r w:rsidRPr="00184CE7">
        <w:rPr>
          <w:rFonts w:ascii="Times New Roman" w:hAnsi="Times New Roman" w:cs="Times New Roman"/>
          <w:color w:val="000000" w:themeColor="text1"/>
          <w:sz w:val="22"/>
          <w:szCs w:val="22"/>
        </w:rPr>
        <w:t xml:space="preserve">art. 74a ust. 2 pkt 2, wśród wymogów dla tych osób wymienia się m.in. wymagane doświadczenie w pracach zespołów przygotowujących raporty lub prognozy oddziaływania na środowisko. Natomiast art. 66 ust. 1 pkt 19 ustawy </w:t>
      </w:r>
      <w:proofErr w:type="spellStart"/>
      <w:r w:rsidRPr="00184CE7">
        <w:rPr>
          <w:rFonts w:ascii="Times New Roman" w:hAnsi="Times New Roman" w:cs="Times New Roman"/>
          <w:color w:val="000000" w:themeColor="text1"/>
          <w:sz w:val="22"/>
          <w:szCs w:val="22"/>
        </w:rPr>
        <w:t>ooś</w:t>
      </w:r>
      <w:proofErr w:type="spellEnd"/>
      <w:r w:rsidRPr="00184CE7">
        <w:rPr>
          <w:rFonts w:ascii="Times New Roman" w:hAnsi="Times New Roman" w:cs="Times New Roman"/>
          <w:color w:val="000000" w:themeColor="text1"/>
          <w:sz w:val="22"/>
          <w:szCs w:val="22"/>
        </w:rPr>
        <w:t xml:space="preserve"> dotychczasowy obowiązek umieszczenia imienia, nazwiska i podpisu autora lub kierującego </w:t>
      </w:r>
      <w:r w:rsidRPr="00184CE7">
        <w:rPr>
          <w:rFonts w:ascii="Times New Roman" w:hAnsi="Times New Roman" w:cs="Times New Roman"/>
          <w:color w:val="000000" w:themeColor="text1"/>
          <w:sz w:val="22"/>
          <w:szCs w:val="22"/>
        </w:rPr>
        <w:lastRenderedPageBreak/>
        <w:t>zespołem autorów rozszerza na ten zespół</w:t>
      </w:r>
      <w:r w:rsidR="00FF5657" w:rsidRPr="00184CE7">
        <w:rPr>
          <w:rFonts w:ascii="Times New Roman" w:hAnsi="Times New Roman" w:cs="Times New Roman"/>
          <w:color w:val="000000" w:themeColor="text1"/>
          <w:sz w:val="22"/>
          <w:szCs w:val="22"/>
        </w:rPr>
        <w:t xml:space="preserve">, co powinno wyeliminować </w:t>
      </w:r>
      <w:proofErr w:type="gramStart"/>
      <w:r w:rsidR="00FF5657" w:rsidRPr="00184CE7">
        <w:rPr>
          <w:rFonts w:ascii="Times New Roman" w:hAnsi="Times New Roman" w:cs="Times New Roman"/>
          <w:color w:val="000000" w:themeColor="text1"/>
          <w:sz w:val="22"/>
          <w:szCs w:val="22"/>
        </w:rPr>
        <w:t>wątpliwości co</w:t>
      </w:r>
      <w:proofErr w:type="gramEnd"/>
      <w:r w:rsidR="0010434E" w:rsidRPr="00184CE7">
        <w:rPr>
          <w:rFonts w:ascii="Times New Roman" w:hAnsi="Times New Roman" w:cs="Times New Roman"/>
          <w:color w:val="000000" w:themeColor="text1"/>
          <w:sz w:val="22"/>
          <w:szCs w:val="22"/>
        </w:rPr>
        <w:t> </w:t>
      </w:r>
      <w:r w:rsidR="00FF5657" w:rsidRPr="00184CE7">
        <w:rPr>
          <w:rFonts w:ascii="Times New Roman" w:hAnsi="Times New Roman" w:cs="Times New Roman"/>
          <w:color w:val="000000" w:themeColor="text1"/>
          <w:sz w:val="22"/>
          <w:szCs w:val="22"/>
        </w:rPr>
        <w:t>do składu zespołu autorów raportu.</w:t>
      </w:r>
    </w:p>
    <w:p w14:paraId="1EE5CC39" w14:textId="77777777" w:rsidR="00FA4F11" w:rsidRPr="00184CE7" w:rsidRDefault="00FA4F11" w:rsidP="00D34B2C">
      <w:pPr>
        <w:pStyle w:val="ARTartustawynprozporzdzenia"/>
        <w:spacing w:before="0"/>
        <w:ind w:firstLine="0"/>
        <w:rPr>
          <w:rFonts w:ascii="Times New Roman" w:hAnsi="Times New Roman" w:cs="Times New Roman"/>
          <w:color w:val="000000" w:themeColor="text1"/>
          <w:sz w:val="22"/>
          <w:szCs w:val="22"/>
        </w:rPr>
      </w:pPr>
    </w:p>
    <w:p w14:paraId="70D858FB" w14:textId="64DBAC68" w:rsidR="00500C2B" w:rsidRPr="00C34473" w:rsidRDefault="00CA5C2E"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color w:val="000000" w:themeColor="text1"/>
          <w:sz w:val="22"/>
          <w:szCs w:val="22"/>
        </w:rPr>
        <w:t>A</w:t>
      </w:r>
      <w:r w:rsidR="00500C2B" w:rsidRPr="00184CE7">
        <w:rPr>
          <w:rFonts w:ascii="Times New Roman" w:hAnsi="Times New Roman" w:cs="Times New Roman"/>
          <w:b/>
          <w:color w:val="000000" w:themeColor="text1"/>
          <w:sz w:val="22"/>
          <w:szCs w:val="22"/>
        </w:rPr>
        <w:t>rt. 72 ust. 4 i 4a</w:t>
      </w:r>
    </w:p>
    <w:p w14:paraId="36DA90D1" w14:textId="61269063" w:rsidR="00500C2B" w:rsidRPr="00184CE7" w:rsidRDefault="00500C2B" w:rsidP="00D34B2C">
      <w:pPr>
        <w:pStyle w:val="NIEARTTEKSTtekstnieartykuowanynppodstprawnarozplubpreambua"/>
        <w:spacing w:before="0"/>
        <w:rPr>
          <w:rFonts w:ascii="Times New Roman" w:hAnsi="Times New Roman" w:cs="Times New Roman"/>
          <w:sz w:val="22"/>
          <w:szCs w:val="22"/>
        </w:rPr>
      </w:pPr>
      <w:r w:rsidRPr="00184CE7">
        <w:rPr>
          <w:rFonts w:ascii="Times New Roman" w:hAnsi="Times New Roman" w:cs="Times New Roman"/>
          <w:sz w:val="22"/>
          <w:szCs w:val="22"/>
        </w:rPr>
        <w:t xml:space="preserve">  W obecnym stanie prawnym decyzję o środowiskowych uwarunkowaniach można dołączyć do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wniosku o wydanie decyzji, o których mowa w art. 72 ust. 1 (np. pozwolenia na budowę)</w:t>
      </w:r>
      <w:r w:rsidR="00C34473">
        <w:rPr>
          <w:rFonts w:ascii="Times New Roman" w:hAnsi="Times New Roman" w:cs="Times New Roman"/>
          <w:sz w:val="22"/>
          <w:szCs w:val="22"/>
        </w:rPr>
        <w:t>,</w:t>
      </w:r>
      <w:r w:rsidRPr="00184CE7">
        <w:rPr>
          <w:rFonts w:ascii="Times New Roman" w:hAnsi="Times New Roman" w:cs="Times New Roman"/>
          <w:sz w:val="22"/>
          <w:szCs w:val="22"/>
        </w:rPr>
        <w:t xml:space="preserve"> oraz do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zgłoszeń, o który</w:t>
      </w:r>
      <w:r w:rsidR="00C34473">
        <w:rPr>
          <w:rFonts w:ascii="Times New Roman" w:hAnsi="Times New Roman" w:cs="Times New Roman"/>
          <w:sz w:val="22"/>
          <w:szCs w:val="22"/>
        </w:rPr>
        <w:t>ch</w:t>
      </w:r>
      <w:r w:rsidRPr="00184CE7">
        <w:rPr>
          <w:rFonts w:ascii="Times New Roman" w:hAnsi="Times New Roman" w:cs="Times New Roman"/>
          <w:sz w:val="22"/>
          <w:szCs w:val="22"/>
        </w:rPr>
        <w:t xml:space="preserve"> mowa w art. 72 ust. 1</w:t>
      </w:r>
      <w:r w:rsidR="00C11AB9" w:rsidRPr="00184CE7">
        <w:rPr>
          <w:rFonts w:ascii="Times New Roman" w:hAnsi="Times New Roman" w:cs="Times New Roman"/>
          <w:sz w:val="22"/>
          <w:szCs w:val="22"/>
        </w:rPr>
        <w:t>a</w:t>
      </w:r>
      <w:r w:rsidRPr="00184CE7">
        <w:rPr>
          <w:rFonts w:ascii="Times New Roman" w:hAnsi="Times New Roman" w:cs="Times New Roman"/>
          <w:sz w:val="22"/>
          <w:szCs w:val="22"/>
        </w:rPr>
        <w:t xml:space="preserve"> ustawy </w:t>
      </w:r>
      <w:proofErr w:type="spellStart"/>
      <w:r w:rsidRPr="00184CE7">
        <w:rPr>
          <w:rFonts w:ascii="Times New Roman" w:hAnsi="Times New Roman" w:cs="Times New Roman"/>
          <w:sz w:val="22"/>
          <w:szCs w:val="22"/>
        </w:rPr>
        <w:t>ooś</w:t>
      </w:r>
      <w:proofErr w:type="spellEnd"/>
      <w:r w:rsidR="00C34473">
        <w:rPr>
          <w:rFonts w:ascii="Times New Roman" w:hAnsi="Times New Roman" w:cs="Times New Roman"/>
          <w:sz w:val="22"/>
          <w:szCs w:val="22"/>
        </w:rPr>
        <w:t>,</w:t>
      </w:r>
      <w:r w:rsidRPr="00184CE7">
        <w:rPr>
          <w:rFonts w:ascii="Times New Roman" w:hAnsi="Times New Roman" w:cs="Times New Roman"/>
          <w:sz w:val="22"/>
          <w:szCs w:val="22"/>
        </w:rPr>
        <w:t xml:space="preserve"> w terminie 6 lat od dnia, kiedy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stała się ostateczna. Aktualnie art. 72 ust. 4 pozwala organowi, który wydał t</w:t>
      </w:r>
      <w:r w:rsidR="00C34473">
        <w:rPr>
          <w:rFonts w:ascii="Times New Roman" w:hAnsi="Times New Roman" w:cs="Times New Roman"/>
          <w:sz w:val="22"/>
          <w:szCs w:val="22"/>
        </w:rPr>
        <w:t>ę</w:t>
      </w:r>
      <w:r w:rsidRPr="00184CE7">
        <w:rPr>
          <w:rFonts w:ascii="Times New Roman" w:hAnsi="Times New Roman" w:cs="Times New Roman"/>
          <w:sz w:val="22"/>
          <w:szCs w:val="22"/>
        </w:rPr>
        <w:t xml:space="preserve"> decyzję</w:t>
      </w:r>
      <w:r w:rsidR="00C34473">
        <w:rPr>
          <w:rFonts w:ascii="Times New Roman" w:hAnsi="Times New Roman" w:cs="Times New Roman"/>
          <w:sz w:val="22"/>
          <w:szCs w:val="22"/>
        </w:rPr>
        <w:t>,</w:t>
      </w:r>
      <w:r w:rsidRPr="00184CE7">
        <w:rPr>
          <w:rFonts w:ascii="Times New Roman" w:hAnsi="Times New Roman" w:cs="Times New Roman"/>
          <w:sz w:val="22"/>
          <w:szCs w:val="22"/>
        </w:rPr>
        <w:t xml:space="preserve"> na wydłużenie ww.</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terminu do 10 lat, w sytuacji spełnienia przesłanek dotyczących etapowej realizacji przedsięwzięcia oraz aktualności warunków realizacji inwestycji określonych w decyzji 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środowiskowych uwarunkowaniach. Niniejszy projekt ustawy przewiduje usunięcie pierwszej spośród ww. przesłanek, bowiem pojęcie „etapowo” rodzi w praktyce wiele problemów interpretacyjnych, a możliwość dłuższego posługiwania się decyzją o środowiskowych uwarunkowaniach powinna być uzależniona wyłącznie od tego, czy od czasu jej wydania uwarunkowania środowiskowe nie uległy istotnej zmianie, a więc</w:t>
      </w:r>
      <w:r w:rsidR="00C34473">
        <w:rPr>
          <w:rFonts w:ascii="Times New Roman" w:hAnsi="Times New Roman" w:cs="Times New Roman"/>
          <w:sz w:val="22"/>
          <w:szCs w:val="22"/>
        </w:rPr>
        <w:t>,</w:t>
      </w:r>
      <w:r w:rsidRPr="00184CE7">
        <w:rPr>
          <w:rFonts w:ascii="Times New Roman" w:hAnsi="Times New Roman" w:cs="Times New Roman"/>
          <w:sz w:val="22"/>
          <w:szCs w:val="22"/>
        </w:rPr>
        <w:t xml:space="preserve"> czy decyzja zachowuje swoją aktualność pod względem merytorycznym. Ponadto przepis materialny stanowiący podstawę do wystąpienia o wydanie postanowienia w tej sprawie nie przewiduje terminu złożenia takiego wniosku. Wniosek taki może zostać złożony na długo przed upły</w:t>
      </w:r>
      <w:r w:rsidR="00C11AB9" w:rsidRPr="00184CE7">
        <w:rPr>
          <w:rFonts w:ascii="Times New Roman" w:hAnsi="Times New Roman" w:cs="Times New Roman"/>
          <w:sz w:val="22"/>
          <w:szCs w:val="22"/>
        </w:rPr>
        <w:t>wem</w:t>
      </w:r>
      <w:r w:rsidRPr="00184CE7">
        <w:rPr>
          <w:rFonts w:ascii="Times New Roman" w:hAnsi="Times New Roman" w:cs="Times New Roman"/>
          <w:sz w:val="22"/>
          <w:szCs w:val="22"/>
        </w:rPr>
        <w:t xml:space="preserve"> </w:t>
      </w:r>
      <w:r w:rsidR="00C34473">
        <w:rPr>
          <w:rFonts w:ascii="Times New Roman" w:hAnsi="Times New Roman" w:cs="Times New Roman"/>
          <w:sz w:val="22"/>
          <w:szCs w:val="22"/>
        </w:rPr>
        <w:br/>
      </w:r>
      <w:r w:rsidRPr="00184CE7">
        <w:rPr>
          <w:rFonts w:ascii="Times New Roman" w:hAnsi="Times New Roman" w:cs="Times New Roman"/>
          <w:sz w:val="22"/>
          <w:szCs w:val="22"/>
        </w:rPr>
        <w:t xml:space="preserve">6-letniego terminu, czyli przed zaistnieniem po stronie inwestora potrzeby wydłużenia ważności decyzji, podczas gdy, ze względu na zmiany zachodzące w środowisku, potwierdzenie przez organ aktualności warunków, a tym samym wydłużenie ważności </w:t>
      </w:r>
      <w:proofErr w:type="spellStart"/>
      <w:r w:rsidR="00C11AB9" w:rsidRPr="00184CE7">
        <w:rPr>
          <w:rFonts w:ascii="Times New Roman" w:hAnsi="Times New Roman" w:cs="Times New Roman"/>
          <w:sz w:val="22"/>
          <w:szCs w:val="22"/>
        </w:rPr>
        <w:t>dśu</w:t>
      </w:r>
      <w:proofErr w:type="spellEnd"/>
      <w:r w:rsidR="00C34473">
        <w:rPr>
          <w:rFonts w:ascii="Times New Roman" w:hAnsi="Times New Roman" w:cs="Times New Roman"/>
          <w:sz w:val="22"/>
          <w:szCs w:val="22"/>
        </w:rPr>
        <w:t>,</w:t>
      </w:r>
      <w:r w:rsidR="00C11AB9"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powinno następować w jak najpóźniejszym czasie od jej wydania. Intencją tego przepisu w omawianym zakresie jest niewątpliwie prolongata decyzji na krótko od upłynięcia terminu jej „ważności”. </w:t>
      </w:r>
      <w:r w:rsidR="00C11AB9" w:rsidRPr="00184CE7">
        <w:rPr>
          <w:rFonts w:ascii="Times New Roman" w:hAnsi="Times New Roman" w:cs="Times New Roman"/>
          <w:sz w:val="22"/>
          <w:szCs w:val="22"/>
        </w:rPr>
        <w:t>Dlatego p</w:t>
      </w:r>
      <w:r w:rsidRPr="00184CE7">
        <w:rPr>
          <w:rFonts w:ascii="Times New Roman" w:hAnsi="Times New Roman" w:cs="Times New Roman"/>
          <w:sz w:val="22"/>
          <w:szCs w:val="22"/>
        </w:rPr>
        <w:t>roponowana zmiana uniemożliwi składanie wniosków w tej sprawie przed upływem 5 lat od dnia</w:t>
      </w:r>
      <w:r w:rsidR="00C34473">
        <w:rPr>
          <w:rFonts w:ascii="Times New Roman" w:hAnsi="Times New Roman" w:cs="Times New Roman"/>
          <w:sz w:val="22"/>
          <w:szCs w:val="22"/>
        </w:rPr>
        <w:t>,</w:t>
      </w:r>
      <w:r w:rsidRPr="00184CE7">
        <w:rPr>
          <w:rFonts w:ascii="Times New Roman" w:hAnsi="Times New Roman" w:cs="Times New Roman"/>
          <w:sz w:val="22"/>
          <w:szCs w:val="22"/>
        </w:rPr>
        <w:t xml:space="preserve"> kiedy decyzja stała się ostateczna.</w:t>
      </w:r>
      <w:r w:rsidR="001E3C4F" w:rsidRPr="00184CE7">
        <w:rPr>
          <w:rFonts w:ascii="Times New Roman" w:hAnsi="Times New Roman" w:cs="Times New Roman"/>
          <w:sz w:val="22"/>
          <w:szCs w:val="22"/>
        </w:rPr>
        <w:t xml:space="preserve"> Ponadto proponowana zmiana nakłada na wnioskującego obowiązek zawarcia w jego treści informacji na temat stanu środowiska i</w:t>
      </w:r>
      <w:r w:rsidR="0010434E" w:rsidRPr="00184CE7">
        <w:rPr>
          <w:rFonts w:ascii="Times New Roman" w:hAnsi="Times New Roman" w:cs="Times New Roman"/>
          <w:sz w:val="22"/>
          <w:szCs w:val="22"/>
        </w:rPr>
        <w:t> </w:t>
      </w:r>
      <w:r w:rsidR="001E3C4F" w:rsidRPr="00184CE7">
        <w:rPr>
          <w:rFonts w:ascii="Times New Roman" w:hAnsi="Times New Roman" w:cs="Times New Roman"/>
          <w:sz w:val="22"/>
          <w:szCs w:val="22"/>
        </w:rPr>
        <w:t xml:space="preserve">możliwości realizacji warunków wynikających z wydanej decyzji o środowiskowych uwarunkowaniach, co ma stanowić materiał do oceny przez organ wydający postanowienia w sprawie przedłużenia terminu ważności decyzji. </w:t>
      </w:r>
    </w:p>
    <w:p w14:paraId="79F270AC" w14:textId="77777777" w:rsidR="00FA4F11" w:rsidRDefault="00FA4F11" w:rsidP="00D34B2C">
      <w:pPr>
        <w:pStyle w:val="ARTartustawynprozporzdzenia"/>
        <w:spacing w:before="0"/>
        <w:rPr>
          <w:rFonts w:ascii="Times New Roman" w:hAnsi="Times New Roman" w:cs="Times New Roman"/>
          <w:sz w:val="22"/>
          <w:szCs w:val="22"/>
        </w:rPr>
      </w:pPr>
    </w:p>
    <w:p w14:paraId="64D97303" w14:textId="7BE50AB3" w:rsidR="00500C2B" w:rsidRPr="00184CE7" w:rsidRDefault="00070D35"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500C2B" w:rsidRPr="00184CE7">
        <w:rPr>
          <w:rFonts w:ascii="Times New Roman" w:hAnsi="Times New Roman" w:cs="Times New Roman"/>
          <w:b/>
          <w:sz w:val="22"/>
          <w:szCs w:val="22"/>
        </w:rPr>
        <w:t xml:space="preserve">rt. 74 ust. 1, 1-1c </w:t>
      </w:r>
      <w:r w:rsidR="00C34473">
        <w:rPr>
          <w:rFonts w:ascii="Times New Roman" w:hAnsi="Times New Roman" w:cs="Times New Roman"/>
          <w:b/>
          <w:sz w:val="22"/>
          <w:szCs w:val="22"/>
        </w:rPr>
        <w:t>i</w:t>
      </w:r>
      <w:r w:rsidR="00500C2B" w:rsidRPr="00184CE7">
        <w:rPr>
          <w:rFonts w:ascii="Times New Roman" w:hAnsi="Times New Roman" w:cs="Times New Roman"/>
          <w:b/>
          <w:sz w:val="22"/>
          <w:szCs w:val="22"/>
        </w:rPr>
        <w:t xml:space="preserve"> 3</w:t>
      </w:r>
    </w:p>
    <w:p w14:paraId="051E361A" w14:textId="1CD85DB4" w:rsidR="00500C2B" w:rsidRPr="00184CE7" w:rsidRDefault="00500C2B" w:rsidP="00D34B2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Projekt wprowadza zmiany w </w:t>
      </w:r>
      <w:r w:rsidR="00C11AB9" w:rsidRPr="00184CE7">
        <w:rPr>
          <w:rFonts w:ascii="Times New Roman" w:hAnsi="Times New Roman" w:cs="Times New Roman"/>
          <w:sz w:val="22"/>
          <w:szCs w:val="22"/>
        </w:rPr>
        <w:t>przepisach</w:t>
      </w:r>
      <w:r w:rsidRPr="00184CE7">
        <w:rPr>
          <w:rFonts w:ascii="Times New Roman" w:hAnsi="Times New Roman" w:cs="Times New Roman"/>
          <w:sz w:val="22"/>
          <w:szCs w:val="22"/>
        </w:rPr>
        <w:t xml:space="preserve"> </w:t>
      </w:r>
      <w:r w:rsidR="00C11AB9" w:rsidRPr="00184CE7">
        <w:rPr>
          <w:rFonts w:ascii="Times New Roman" w:hAnsi="Times New Roman" w:cs="Times New Roman"/>
          <w:sz w:val="22"/>
          <w:szCs w:val="22"/>
        </w:rPr>
        <w:t xml:space="preserve">ustawy </w:t>
      </w:r>
      <w:proofErr w:type="spellStart"/>
      <w:r w:rsidR="00C11AB9" w:rsidRPr="00184CE7">
        <w:rPr>
          <w:rFonts w:ascii="Times New Roman" w:hAnsi="Times New Roman" w:cs="Times New Roman"/>
          <w:sz w:val="22"/>
          <w:szCs w:val="22"/>
        </w:rPr>
        <w:t>ooś</w:t>
      </w:r>
      <w:proofErr w:type="spellEnd"/>
      <w:r w:rsidR="00C11AB9" w:rsidRPr="00184CE7">
        <w:rPr>
          <w:rFonts w:ascii="Times New Roman" w:hAnsi="Times New Roman" w:cs="Times New Roman"/>
          <w:sz w:val="22"/>
          <w:szCs w:val="22"/>
        </w:rPr>
        <w:t xml:space="preserve"> </w:t>
      </w:r>
      <w:r w:rsidRPr="00184CE7">
        <w:rPr>
          <w:rFonts w:ascii="Times New Roman" w:hAnsi="Times New Roman" w:cs="Times New Roman"/>
          <w:sz w:val="22"/>
          <w:szCs w:val="22"/>
        </w:rPr>
        <w:t>dotyczących załączników do wniosku 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wydanie decyzji o środowiskowych uwarunkowaniach w następującym zakresie</w:t>
      </w:r>
      <w:r w:rsidR="00BB3C21">
        <w:rPr>
          <w:rFonts w:ascii="Times New Roman" w:hAnsi="Times New Roman" w:cs="Times New Roman"/>
          <w:sz w:val="22"/>
          <w:szCs w:val="22"/>
        </w:rPr>
        <w:t>:</w:t>
      </w:r>
    </w:p>
    <w:p w14:paraId="730E2828" w14:textId="484AA7F9" w:rsidR="00500C2B" w:rsidRPr="00184CE7" w:rsidRDefault="00500C2B" w:rsidP="0010434E">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W art. 74 ust. 1 pkt 3 i 6 wprost wskazano, że do wniosku można załączać mapę ewidencyjną i</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wypis z rejestru gruntów lub inny dokument wydany przez organ prowadzący ewidencję gruntów i</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budynków, w postaci papierowej lub w formie dokumentu elektronicznego. </w:t>
      </w:r>
      <w:r w:rsidR="00C11AB9" w:rsidRPr="00184CE7">
        <w:rPr>
          <w:rFonts w:ascii="Times New Roman" w:hAnsi="Times New Roman" w:cs="Times New Roman"/>
          <w:sz w:val="22"/>
          <w:szCs w:val="22"/>
        </w:rPr>
        <w:t>Dalej w</w:t>
      </w:r>
      <w:r w:rsidRPr="00184CE7">
        <w:rPr>
          <w:rFonts w:ascii="Times New Roman" w:hAnsi="Times New Roman" w:cs="Times New Roman"/>
          <w:sz w:val="22"/>
          <w:szCs w:val="22"/>
        </w:rPr>
        <w:t xml:space="preserve">prowadza się wymóg, aby mapa, o której mowa w art. 74 ust. 1 pkt 3a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była sporządzana na podkładzie wykonanym na podstawie </w:t>
      </w:r>
      <w:r w:rsidR="00C11AB9" w:rsidRPr="00184CE7">
        <w:rPr>
          <w:rFonts w:ascii="Times New Roman" w:hAnsi="Times New Roman" w:cs="Times New Roman"/>
          <w:sz w:val="22"/>
          <w:szCs w:val="22"/>
        </w:rPr>
        <w:t xml:space="preserve">ww. </w:t>
      </w:r>
      <w:r w:rsidRPr="00184CE7">
        <w:rPr>
          <w:rFonts w:ascii="Times New Roman" w:hAnsi="Times New Roman" w:cs="Times New Roman"/>
          <w:sz w:val="22"/>
          <w:szCs w:val="22"/>
        </w:rPr>
        <w:t xml:space="preserve">mapy ewidencyjnej. Obowiązek ten nie </w:t>
      </w:r>
      <w:r w:rsidR="00C11AB9" w:rsidRPr="00184CE7">
        <w:rPr>
          <w:rFonts w:ascii="Times New Roman" w:hAnsi="Times New Roman" w:cs="Times New Roman"/>
          <w:sz w:val="22"/>
          <w:szCs w:val="22"/>
        </w:rPr>
        <w:t xml:space="preserve">będzie </w:t>
      </w:r>
      <w:r w:rsidRPr="00184CE7">
        <w:rPr>
          <w:rFonts w:ascii="Times New Roman" w:hAnsi="Times New Roman" w:cs="Times New Roman"/>
          <w:sz w:val="22"/>
          <w:szCs w:val="22"/>
        </w:rPr>
        <w:t>dotyczy</w:t>
      </w:r>
      <w:r w:rsidR="00C11AB9" w:rsidRPr="00184CE7">
        <w:rPr>
          <w:rFonts w:ascii="Times New Roman" w:hAnsi="Times New Roman" w:cs="Times New Roman"/>
          <w:sz w:val="22"/>
          <w:szCs w:val="22"/>
        </w:rPr>
        <w:t>ł</w:t>
      </w:r>
      <w:r w:rsidRPr="00184CE7">
        <w:rPr>
          <w:rFonts w:ascii="Times New Roman" w:hAnsi="Times New Roman" w:cs="Times New Roman"/>
          <w:sz w:val="22"/>
          <w:szCs w:val="22"/>
        </w:rPr>
        <w:t xml:space="preserve"> przedsięwzięć wskazanych w pk</w:t>
      </w:r>
      <w:r w:rsidR="00BB3C21">
        <w:rPr>
          <w:rFonts w:ascii="Times New Roman" w:hAnsi="Times New Roman" w:cs="Times New Roman"/>
          <w:sz w:val="22"/>
          <w:szCs w:val="22"/>
        </w:rPr>
        <w:t>t</w:t>
      </w:r>
      <w:r w:rsidRPr="00184CE7">
        <w:rPr>
          <w:rFonts w:ascii="Times New Roman" w:hAnsi="Times New Roman" w:cs="Times New Roman"/>
          <w:sz w:val="22"/>
          <w:szCs w:val="22"/>
        </w:rPr>
        <w:t xml:space="preserve"> 4</w:t>
      </w:r>
      <w:r w:rsidR="00C11AB9" w:rsidRPr="00184CE7">
        <w:rPr>
          <w:rFonts w:ascii="Times New Roman" w:hAnsi="Times New Roman" w:cs="Times New Roman"/>
          <w:sz w:val="22"/>
          <w:szCs w:val="22"/>
        </w:rPr>
        <w:t xml:space="preserve"> w art. 74 </w:t>
      </w:r>
      <w:r w:rsidR="009C5823" w:rsidRPr="00184CE7">
        <w:rPr>
          <w:rFonts w:ascii="Times New Roman" w:hAnsi="Times New Roman" w:cs="Times New Roman"/>
          <w:sz w:val="22"/>
          <w:szCs w:val="22"/>
        </w:rPr>
        <w:t xml:space="preserve">ust. 1 </w:t>
      </w:r>
      <w:r w:rsidR="00C11AB9" w:rsidRPr="00184CE7">
        <w:rPr>
          <w:rFonts w:ascii="Times New Roman" w:hAnsi="Times New Roman" w:cs="Times New Roman"/>
          <w:sz w:val="22"/>
          <w:szCs w:val="22"/>
        </w:rPr>
        <w:t xml:space="preserve">ustawy </w:t>
      </w:r>
      <w:proofErr w:type="spellStart"/>
      <w:r w:rsidR="00C11AB9"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w:t>
      </w:r>
      <w:r w:rsidR="00C11AB9" w:rsidRPr="00184CE7">
        <w:rPr>
          <w:rFonts w:ascii="Times New Roman" w:hAnsi="Times New Roman" w:cs="Times New Roman"/>
          <w:sz w:val="22"/>
          <w:szCs w:val="22"/>
        </w:rPr>
        <w:t>Dla tych</w:t>
      </w:r>
      <w:r w:rsidRPr="00184CE7">
        <w:rPr>
          <w:rFonts w:ascii="Times New Roman" w:hAnsi="Times New Roman" w:cs="Times New Roman"/>
          <w:sz w:val="22"/>
          <w:szCs w:val="22"/>
        </w:rPr>
        <w:t xml:space="preserve"> przedsięwzięć wprowadza się wymóg </w:t>
      </w:r>
      <w:r w:rsidRPr="00184CE7">
        <w:rPr>
          <w:rFonts w:ascii="Times New Roman" w:hAnsi="Times New Roman" w:cs="Times New Roman"/>
          <w:sz w:val="22"/>
          <w:szCs w:val="22"/>
        </w:rPr>
        <w:lastRenderedPageBreak/>
        <w:t>przedłożenia mapy przedstawiającej dane sytuacyjne i wysokościowe. Zmiana w tym zakresie ma charakter porządkujący</w:t>
      </w:r>
      <w:r w:rsidR="00C11AB9" w:rsidRPr="00184CE7">
        <w:rPr>
          <w:rFonts w:ascii="Times New Roman" w:hAnsi="Times New Roman" w:cs="Times New Roman"/>
          <w:sz w:val="22"/>
          <w:szCs w:val="22"/>
        </w:rPr>
        <w:t>, ponieważ d</w:t>
      </w:r>
      <w:r w:rsidR="009C5823" w:rsidRPr="00184CE7">
        <w:rPr>
          <w:rFonts w:ascii="Times New Roman" w:hAnsi="Times New Roman" w:cs="Times New Roman"/>
          <w:sz w:val="22"/>
          <w:szCs w:val="22"/>
        </w:rPr>
        <w:t xml:space="preserve">otychczasowy art. 74 ust. 1 pkt 4 ustawy </w:t>
      </w:r>
      <w:proofErr w:type="spellStart"/>
      <w:r w:rsidR="009C5823" w:rsidRPr="00184CE7">
        <w:rPr>
          <w:rFonts w:ascii="Times New Roman" w:hAnsi="Times New Roman" w:cs="Times New Roman"/>
          <w:sz w:val="22"/>
          <w:szCs w:val="22"/>
        </w:rPr>
        <w:t>ooś</w:t>
      </w:r>
      <w:proofErr w:type="spellEnd"/>
      <w:r w:rsidR="009C5823" w:rsidRPr="00184CE7">
        <w:rPr>
          <w:rFonts w:ascii="Times New Roman" w:hAnsi="Times New Roman" w:cs="Times New Roman"/>
          <w:sz w:val="22"/>
          <w:szCs w:val="22"/>
        </w:rPr>
        <w:t xml:space="preserve"> </w:t>
      </w:r>
      <w:r w:rsidRPr="00184CE7">
        <w:rPr>
          <w:rFonts w:ascii="Times New Roman" w:hAnsi="Times New Roman" w:cs="Times New Roman"/>
          <w:sz w:val="22"/>
          <w:szCs w:val="22"/>
        </w:rPr>
        <w:t>posługuje się nazwą mapa sytuacyjno</w:t>
      </w:r>
      <w:r w:rsidR="009C5823" w:rsidRPr="00184CE7">
        <w:rPr>
          <w:rFonts w:ascii="Times New Roman" w:hAnsi="Times New Roman" w:cs="Times New Roman"/>
          <w:sz w:val="22"/>
          <w:szCs w:val="22"/>
        </w:rPr>
        <w:t>-</w:t>
      </w:r>
      <w:r w:rsidRPr="00184CE7">
        <w:rPr>
          <w:rFonts w:ascii="Times New Roman" w:hAnsi="Times New Roman" w:cs="Times New Roman"/>
          <w:sz w:val="22"/>
          <w:szCs w:val="22"/>
        </w:rPr>
        <w:t xml:space="preserve">wysokościowa, która nie ma swojego odzwierciedlenia w obowiązujących przepisach z zakresu prawa geodezyjnego i kartograficznego.  </w:t>
      </w:r>
    </w:p>
    <w:p w14:paraId="012786E3" w14:textId="731AE733" w:rsidR="00500C2B" w:rsidRPr="00184CE7" w:rsidRDefault="00500C2B" w:rsidP="0010434E">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W celu wyeliminowania </w:t>
      </w:r>
      <w:proofErr w:type="gramStart"/>
      <w:r w:rsidRPr="00184CE7">
        <w:rPr>
          <w:rFonts w:ascii="Times New Roman" w:hAnsi="Times New Roman" w:cs="Times New Roman"/>
          <w:sz w:val="22"/>
          <w:szCs w:val="22"/>
        </w:rPr>
        <w:t>wątpliwości co</w:t>
      </w:r>
      <w:proofErr w:type="gramEnd"/>
      <w:r w:rsidRPr="00184CE7">
        <w:rPr>
          <w:rFonts w:ascii="Times New Roman" w:hAnsi="Times New Roman" w:cs="Times New Roman"/>
          <w:sz w:val="22"/>
          <w:szCs w:val="22"/>
        </w:rPr>
        <w:t xml:space="preserve"> do obszaru oddziaływania przedstawianego</w:t>
      </w:r>
      <w:r w:rsidR="009C5823" w:rsidRPr="00184CE7">
        <w:rPr>
          <w:rFonts w:ascii="Times New Roman" w:hAnsi="Times New Roman" w:cs="Times New Roman"/>
          <w:sz w:val="22"/>
          <w:szCs w:val="22"/>
        </w:rPr>
        <w:t>, który powinien być uwzględniony w</w:t>
      </w:r>
      <w:r w:rsidRPr="00184CE7">
        <w:rPr>
          <w:rFonts w:ascii="Times New Roman" w:hAnsi="Times New Roman" w:cs="Times New Roman"/>
          <w:sz w:val="22"/>
          <w:szCs w:val="22"/>
        </w:rPr>
        <w:t xml:space="preserve"> załącznikach do wniosku, o których mowa w art. 74 ust. 1 pkt 3, 3a, 4</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i</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6, w</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przepisach tych wprowadzono odniesienie do art. 74 ust. 3a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Jednocześnie sprecyzowano, że na mapie, o której mowa w art. 74 ust. 1 pkt 3a, </w:t>
      </w:r>
      <w:r w:rsidR="009C5823" w:rsidRPr="00184CE7">
        <w:rPr>
          <w:rFonts w:ascii="Times New Roman" w:hAnsi="Times New Roman" w:cs="Times New Roman"/>
          <w:sz w:val="22"/>
          <w:szCs w:val="22"/>
        </w:rPr>
        <w:t xml:space="preserve">poza oznaczeniem obszaru oddziaływania </w:t>
      </w:r>
      <w:r w:rsidRPr="00184CE7">
        <w:rPr>
          <w:rFonts w:ascii="Times New Roman" w:hAnsi="Times New Roman" w:cs="Times New Roman"/>
          <w:sz w:val="22"/>
          <w:szCs w:val="22"/>
        </w:rPr>
        <w:t xml:space="preserve">należy </w:t>
      </w:r>
      <w:r w:rsidR="009C5823" w:rsidRPr="00184CE7">
        <w:rPr>
          <w:rFonts w:ascii="Times New Roman" w:hAnsi="Times New Roman" w:cs="Times New Roman"/>
          <w:sz w:val="22"/>
          <w:szCs w:val="22"/>
        </w:rPr>
        <w:t xml:space="preserve">wyznaczyć </w:t>
      </w:r>
      <w:r w:rsidRPr="00184CE7">
        <w:rPr>
          <w:rFonts w:ascii="Times New Roman" w:hAnsi="Times New Roman" w:cs="Times New Roman"/>
          <w:sz w:val="22"/>
          <w:szCs w:val="22"/>
        </w:rPr>
        <w:t>również odległość wprowadzaną w niniejszym projekcie w ust. 3a pkt 1.</w:t>
      </w:r>
    </w:p>
    <w:p w14:paraId="646E6BC8" w14:textId="063EB8E7" w:rsidR="0010434E" w:rsidRPr="00184CE7" w:rsidRDefault="00500C2B" w:rsidP="0010434E">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W obecnym stanie prawnym, bez względu na </w:t>
      </w:r>
      <w:r w:rsidR="00BB3C21">
        <w:rPr>
          <w:rFonts w:ascii="Times New Roman" w:hAnsi="Times New Roman" w:cs="Times New Roman"/>
          <w:sz w:val="22"/>
          <w:szCs w:val="22"/>
        </w:rPr>
        <w:t>liczbę</w:t>
      </w:r>
      <w:r w:rsidRPr="00184CE7">
        <w:rPr>
          <w:rFonts w:ascii="Times New Roman" w:hAnsi="Times New Roman" w:cs="Times New Roman"/>
          <w:sz w:val="22"/>
          <w:szCs w:val="22"/>
        </w:rPr>
        <w:t xml:space="preserve"> stron postępowania w rozumieniu art.</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74</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ust. 3a </w:t>
      </w:r>
      <w:r w:rsidR="009C5823" w:rsidRPr="00184CE7">
        <w:rPr>
          <w:rFonts w:ascii="Times New Roman" w:hAnsi="Times New Roman" w:cs="Times New Roman"/>
          <w:sz w:val="22"/>
          <w:szCs w:val="22"/>
        </w:rPr>
        <w:t xml:space="preserve">ustawy </w:t>
      </w:r>
      <w:proofErr w:type="spellStart"/>
      <w:r w:rsidR="009C5823" w:rsidRPr="00184CE7">
        <w:rPr>
          <w:rFonts w:ascii="Times New Roman" w:hAnsi="Times New Roman" w:cs="Times New Roman"/>
          <w:sz w:val="22"/>
          <w:szCs w:val="22"/>
        </w:rPr>
        <w:t>ooś</w:t>
      </w:r>
      <w:proofErr w:type="spellEnd"/>
      <w:r w:rsidR="00BB3C21">
        <w:rPr>
          <w:rFonts w:ascii="Times New Roman" w:hAnsi="Times New Roman" w:cs="Times New Roman"/>
          <w:sz w:val="22"/>
          <w:szCs w:val="22"/>
        </w:rPr>
        <w:t>,</w:t>
      </w:r>
      <w:r w:rsidR="009C5823" w:rsidRPr="00184CE7">
        <w:rPr>
          <w:rFonts w:ascii="Times New Roman" w:hAnsi="Times New Roman" w:cs="Times New Roman"/>
          <w:sz w:val="22"/>
          <w:szCs w:val="22"/>
        </w:rPr>
        <w:t xml:space="preserve"> </w:t>
      </w:r>
      <w:r w:rsidRPr="00184CE7">
        <w:rPr>
          <w:rFonts w:ascii="Times New Roman" w:hAnsi="Times New Roman" w:cs="Times New Roman"/>
          <w:sz w:val="22"/>
          <w:szCs w:val="22"/>
        </w:rPr>
        <w:t>inwestor obowiązany jest przedłożyć wypis z rejestrów gruntów lub inny dokument pozwalający na identyfikację stron. Powyższy obowiązek istnieje</w:t>
      </w:r>
      <w:r w:rsidR="00BB3C21">
        <w:rPr>
          <w:rFonts w:ascii="Times New Roman" w:hAnsi="Times New Roman" w:cs="Times New Roman"/>
          <w:sz w:val="22"/>
          <w:szCs w:val="22"/>
        </w:rPr>
        <w:t>,</w:t>
      </w:r>
      <w:r w:rsidRPr="00184CE7">
        <w:rPr>
          <w:rFonts w:ascii="Times New Roman" w:hAnsi="Times New Roman" w:cs="Times New Roman"/>
          <w:sz w:val="22"/>
          <w:szCs w:val="22"/>
        </w:rPr>
        <w:t xml:space="preserve"> mimo że zgodnie z</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art.</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74 ust. 3 w sprawach, gdzie liczba stron wynosi ponad 20</w:t>
      </w:r>
      <w:r w:rsidR="00BB3C21">
        <w:rPr>
          <w:rFonts w:ascii="Times New Roman" w:hAnsi="Times New Roman" w:cs="Times New Roman"/>
          <w:sz w:val="22"/>
          <w:szCs w:val="22"/>
        </w:rPr>
        <w:t>,</w:t>
      </w:r>
      <w:r w:rsidRPr="00184CE7">
        <w:rPr>
          <w:rFonts w:ascii="Times New Roman" w:hAnsi="Times New Roman" w:cs="Times New Roman"/>
          <w:sz w:val="22"/>
          <w:szCs w:val="22"/>
        </w:rPr>
        <w:t xml:space="preserve"> ma zastosowanie art. 49 </w:t>
      </w:r>
      <w:r w:rsidR="00C0171C">
        <w:rPr>
          <w:rFonts w:ascii="Times New Roman" w:hAnsi="Times New Roman"/>
          <w:sz w:val="22"/>
          <w:szCs w:val="22"/>
        </w:rPr>
        <w:t>k.</w:t>
      </w:r>
      <w:r w:rsidR="00C0171C" w:rsidRPr="00184CE7">
        <w:rPr>
          <w:rFonts w:ascii="Times New Roman" w:hAnsi="Times New Roman"/>
          <w:sz w:val="22"/>
          <w:szCs w:val="22"/>
        </w:rPr>
        <w:t>p</w:t>
      </w:r>
      <w:r w:rsidR="00C0171C">
        <w:rPr>
          <w:rFonts w:ascii="Times New Roman" w:hAnsi="Times New Roman"/>
          <w:sz w:val="22"/>
          <w:szCs w:val="22"/>
        </w:rPr>
        <w:t>.</w:t>
      </w:r>
      <w:r w:rsidR="00C0171C" w:rsidRPr="00184CE7">
        <w:rPr>
          <w:rFonts w:ascii="Times New Roman" w:hAnsi="Times New Roman"/>
          <w:sz w:val="22"/>
          <w:szCs w:val="22"/>
        </w:rPr>
        <w:t>a</w:t>
      </w:r>
      <w:r w:rsidR="00C0171C">
        <w:rPr>
          <w:rFonts w:ascii="Times New Roman" w:hAnsi="Times New Roman"/>
          <w:sz w:val="22"/>
          <w:szCs w:val="22"/>
        </w:rPr>
        <w:t>.</w:t>
      </w:r>
      <w:r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doręczenie</w:t>
      </w:r>
      <w:proofErr w:type="gramEnd"/>
      <w:r w:rsidRPr="00184CE7">
        <w:rPr>
          <w:rFonts w:ascii="Times New Roman" w:hAnsi="Times New Roman" w:cs="Times New Roman"/>
          <w:sz w:val="22"/>
          <w:szCs w:val="22"/>
        </w:rPr>
        <w:t xml:space="preserve"> w formie obwieszczenia). W </w:t>
      </w:r>
      <w:proofErr w:type="gramStart"/>
      <w:r w:rsidRPr="00184CE7">
        <w:rPr>
          <w:rFonts w:ascii="Times New Roman" w:hAnsi="Times New Roman" w:cs="Times New Roman"/>
          <w:sz w:val="22"/>
          <w:szCs w:val="22"/>
        </w:rPr>
        <w:t>przypadku gdy</w:t>
      </w:r>
      <w:proofErr w:type="gramEnd"/>
      <w:r w:rsidRPr="00184CE7">
        <w:rPr>
          <w:rFonts w:ascii="Times New Roman" w:hAnsi="Times New Roman" w:cs="Times New Roman"/>
          <w:sz w:val="22"/>
          <w:szCs w:val="22"/>
        </w:rPr>
        <w:t xml:space="preserve"> stron postępowania jest więcej niż 20, to</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zgodnie ust. 1a lub 1b stosowne wypisy z rejestrów gruntów i mapy ewidencyjne </w:t>
      </w:r>
      <w:r w:rsidR="009C5823" w:rsidRPr="00184CE7">
        <w:rPr>
          <w:rFonts w:ascii="Times New Roman" w:hAnsi="Times New Roman" w:cs="Times New Roman"/>
          <w:sz w:val="22"/>
          <w:szCs w:val="22"/>
        </w:rPr>
        <w:t>nie muszą być składane do organu wraz</w:t>
      </w:r>
      <w:r w:rsidRPr="00184CE7">
        <w:rPr>
          <w:rFonts w:ascii="Times New Roman" w:hAnsi="Times New Roman" w:cs="Times New Roman"/>
          <w:sz w:val="22"/>
          <w:szCs w:val="22"/>
        </w:rPr>
        <w:t xml:space="preserve"> z wnioskiem o wydanie decyzji, ale na późniejszym etapie</w:t>
      </w:r>
      <w:r w:rsidR="00BB3C21">
        <w:rPr>
          <w:rFonts w:ascii="Times New Roman" w:hAnsi="Times New Roman" w:cs="Times New Roman"/>
          <w:sz w:val="22"/>
          <w:szCs w:val="22"/>
        </w:rPr>
        <w:t>,</w:t>
      </w:r>
      <w:r w:rsidRPr="00184CE7">
        <w:rPr>
          <w:rFonts w:ascii="Times New Roman" w:hAnsi="Times New Roman" w:cs="Times New Roman"/>
          <w:sz w:val="22"/>
          <w:szCs w:val="22"/>
        </w:rPr>
        <w:t xml:space="preserve"> tj. wraz z</w:t>
      </w:r>
      <w:r w:rsidR="0010434E" w:rsidRPr="00184CE7">
        <w:rPr>
          <w:rFonts w:ascii="Times New Roman" w:hAnsi="Times New Roman" w:cs="Times New Roman"/>
          <w:sz w:val="22"/>
          <w:szCs w:val="22"/>
        </w:rPr>
        <w:t> </w:t>
      </w:r>
      <w:r w:rsidRPr="00184CE7">
        <w:rPr>
          <w:rFonts w:ascii="Times New Roman" w:hAnsi="Times New Roman" w:cs="Times New Roman"/>
          <w:sz w:val="22"/>
          <w:szCs w:val="22"/>
        </w:rPr>
        <w:t xml:space="preserve">raportem o oddziaływaniu przedsięwzięcia na środowisko, albo po wydaniu postanowienia o braku obowiązku przeprowadzenia oceny oddziaływania na środowisko. Wyjątek (art. 74 </w:t>
      </w:r>
      <w:r w:rsidR="009C5823" w:rsidRPr="00184CE7">
        <w:rPr>
          <w:rFonts w:ascii="Times New Roman" w:hAnsi="Times New Roman" w:cs="Times New Roman"/>
          <w:sz w:val="22"/>
          <w:szCs w:val="22"/>
        </w:rPr>
        <w:t xml:space="preserve">ust. 1 pkt 4 i </w:t>
      </w:r>
      <w:r w:rsidRPr="00184CE7">
        <w:rPr>
          <w:rFonts w:ascii="Times New Roman" w:hAnsi="Times New Roman" w:cs="Times New Roman"/>
          <w:sz w:val="22"/>
          <w:szCs w:val="22"/>
        </w:rPr>
        <w:t>ust. 1c) dotyczy przedsięwzięć wymagających koncesji lub decyzji, o których mowa w art. 72 ust. 1 pkt 4</w:t>
      </w:r>
      <w:r w:rsidR="002F7E2A">
        <w:rPr>
          <w:rFonts w:ascii="Times New Roman" w:hAnsi="Times New Roman" w:cs="Times New Roman"/>
          <w:sz w:val="22"/>
          <w:szCs w:val="22"/>
        </w:rPr>
        <w:t>–</w:t>
      </w:r>
      <w:r w:rsidRPr="00184CE7">
        <w:rPr>
          <w:rFonts w:ascii="Times New Roman" w:hAnsi="Times New Roman" w:cs="Times New Roman"/>
          <w:sz w:val="22"/>
          <w:szCs w:val="22"/>
        </w:rPr>
        <w:t xml:space="preserve">5, przedsięwzięć dotyczących urządzeń piętrzących I, II i III klasy budowli oraz inwestycji w zakresie terminalu, kiedy nie wymaga się dokumentu, o którym mowa w </w:t>
      </w:r>
      <w:r w:rsidR="009C5823" w:rsidRPr="00184CE7">
        <w:rPr>
          <w:rFonts w:ascii="Times New Roman" w:hAnsi="Times New Roman" w:cs="Times New Roman"/>
          <w:sz w:val="22"/>
          <w:szCs w:val="22"/>
        </w:rPr>
        <w:t xml:space="preserve">art. 74 </w:t>
      </w:r>
      <w:r w:rsidRPr="00184CE7">
        <w:rPr>
          <w:rFonts w:ascii="Times New Roman" w:hAnsi="Times New Roman" w:cs="Times New Roman"/>
          <w:sz w:val="22"/>
          <w:szCs w:val="22"/>
        </w:rPr>
        <w:t xml:space="preserve">ust. 1 pkt </w:t>
      </w:r>
      <w:r w:rsidR="009C5823" w:rsidRPr="00184CE7">
        <w:rPr>
          <w:rFonts w:ascii="Times New Roman" w:hAnsi="Times New Roman" w:cs="Times New Roman"/>
          <w:sz w:val="22"/>
          <w:szCs w:val="22"/>
        </w:rPr>
        <w:t xml:space="preserve">3 i </w:t>
      </w:r>
      <w:r w:rsidRPr="00184CE7">
        <w:rPr>
          <w:rFonts w:ascii="Times New Roman" w:hAnsi="Times New Roman" w:cs="Times New Roman"/>
          <w:sz w:val="22"/>
          <w:szCs w:val="22"/>
        </w:rPr>
        <w:t xml:space="preserve">6. </w:t>
      </w:r>
    </w:p>
    <w:p w14:paraId="7B29D622" w14:textId="32C4713A" w:rsidR="00D70F53" w:rsidRPr="00184CE7" w:rsidRDefault="00500C2B" w:rsidP="00D70F53">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W </w:t>
      </w:r>
      <w:r w:rsidR="0047786F" w:rsidRPr="00184CE7">
        <w:rPr>
          <w:rFonts w:ascii="Times New Roman" w:hAnsi="Times New Roman" w:cs="Times New Roman"/>
          <w:sz w:val="22"/>
          <w:szCs w:val="22"/>
        </w:rPr>
        <w:t xml:space="preserve">niniejszym </w:t>
      </w:r>
      <w:r w:rsidRPr="00184CE7">
        <w:rPr>
          <w:rFonts w:ascii="Times New Roman" w:hAnsi="Times New Roman" w:cs="Times New Roman"/>
          <w:sz w:val="22"/>
          <w:szCs w:val="22"/>
        </w:rPr>
        <w:t>projekcie wyjątek</w:t>
      </w:r>
      <w:r w:rsidR="0047786F" w:rsidRPr="00184CE7">
        <w:rPr>
          <w:rFonts w:ascii="Times New Roman" w:hAnsi="Times New Roman" w:cs="Times New Roman"/>
          <w:sz w:val="22"/>
          <w:szCs w:val="22"/>
        </w:rPr>
        <w:t xml:space="preserve">, o którym mowa </w:t>
      </w:r>
      <w:r w:rsidRPr="00184CE7">
        <w:rPr>
          <w:rFonts w:ascii="Times New Roman" w:hAnsi="Times New Roman" w:cs="Times New Roman"/>
          <w:sz w:val="22"/>
          <w:szCs w:val="22"/>
        </w:rPr>
        <w:t>w ust. 1c</w:t>
      </w:r>
      <w:r w:rsidR="0047786F" w:rsidRPr="00184CE7">
        <w:rPr>
          <w:rFonts w:ascii="Times New Roman" w:hAnsi="Times New Roman" w:cs="Times New Roman"/>
          <w:sz w:val="22"/>
          <w:szCs w:val="22"/>
        </w:rPr>
        <w:t>,</w:t>
      </w:r>
      <w:r w:rsidRPr="00184CE7">
        <w:rPr>
          <w:rFonts w:ascii="Times New Roman" w:hAnsi="Times New Roman" w:cs="Times New Roman"/>
          <w:sz w:val="22"/>
          <w:szCs w:val="22"/>
        </w:rPr>
        <w:t xml:space="preserve"> wprowadza </w:t>
      </w:r>
      <w:proofErr w:type="gramStart"/>
      <w:r w:rsidRPr="00184CE7">
        <w:rPr>
          <w:rFonts w:ascii="Times New Roman" w:hAnsi="Times New Roman" w:cs="Times New Roman"/>
          <w:sz w:val="22"/>
          <w:szCs w:val="22"/>
        </w:rPr>
        <w:t>się jako</w:t>
      </w:r>
      <w:proofErr w:type="gramEnd"/>
      <w:r w:rsidRPr="00184CE7">
        <w:rPr>
          <w:rFonts w:ascii="Times New Roman" w:hAnsi="Times New Roman" w:cs="Times New Roman"/>
          <w:sz w:val="22"/>
          <w:szCs w:val="22"/>
        </w:rPr>
        <w:t xml:space="preserve"> regułę</w:t>
      </w:r>
      <w:r w:rsidR="0047786F" w:rsidRPr="00184CE7">
        <w:rPr>
          <w:rFonts w:ascii="Times New Roman" w:hAnsi="Times New Roman" w:cs="Times New Roman"/>
          <w:sz w:val="22"/>
          <w:szCs w:val="22"/>
        </w:rPr>
        <w:t xml:space="preserve"> dla wszystkich rodzajów przedsięwzięć w ten sposób</w:t>
      </w:r>
      <w:r w:rsidRPr="00184CE7">
        <w:rPr>
          <w:rFonts w:ascii="Times New Roman" w:hAnsi="Times New Roman" w:cs="Times New Roman"/>
          <w:sz w:val="22"/>
          <w:szCs w:val="22"/>
        </w:rPr>
        <w:t xml:space="preserve">, </w:t>
      </w:r>
      <w:r w:rsidR="0047786F" w:rsidRPr="00184CE7">
        <w:rPr>
          <w:rFonts w:ascii="Times New Roman" w:hAnsi="Times New Roman" w:cs="Times New Roman"/>
          <w:sz w:val="22"/>
          <w:szCs w:val="22"/>
        </w:rPr>
        <w:t>że</w:t>
      </w:r>
      <w:r w:rsidRPr="00184CE7">
        <w:rPr>
          <w:rFonts w:ascii="Times New Roman" w:hAnsi="Times New Roman" w:cs="Times New Roman"/>
          <w:sz w:val="22"/>
          <w:szCs w:val="22"/>
        </w:rPr>
        <w:t xml:space="preserve"> rezygnuje się z wypisów z rejestru gruntów lub innego dokumentu wydanego przez organ prowadzący ewidencję gruntów i budynków, w przypadku kiedy zastosowanie ma art. 49 </w:t>
      </w:r>
      <w:r w:rsidR="00C0171C">
        <w:rPr>
          <w:rFonts w:ascii="Times New Roman" w:hAnsi="Times New Roman"/>
          <w:sz w:val="22"/>
          <w:szCs w:val="22"/>
        </w:rPr>
        <w:t>k.</w:t>
      </w:r>
      <w:r w:rsidR="00C0171C" w:rsidRPr="00184CE7">
        <w:rPr>
          <w:rFonts w:ascii="Times New Roman" w:hAnsi="Times New Roman"/>
          <w:sz w:val="22"/>
          <w:szCs w:val="22"/>
        </w:rPr>
        <w:t>p</w:t>
      </w:r>
      <w:r w:rsidR="00C0171C">
        <w:rPr>
          <w:rFonts w:ascii="Times New Roman" w:hAnsi="Times New Roman"/>
          <w:sz w:val="22"/>
          <w:szCs w:val="22"/>
        </w:rPr>
        <w:t>.</w:t>
      </w:r>
      <w:r w:rsidR="00C0171C" w:rsidRPr="00184CE7">
        <w:rPr>
          <w:rFonts w:ascii="Times New Roman" w:hAnsi="Times New Roman"/>
          <w:sz w:val="22"/>
          <w:szCs w:val="22"/>
        </w:rPr>
        <w:t>a</w:t>
      </w:r>
      <w:r w:rsidR="00C0171C">
        <w:rPr>
          <w:rFonts w:ascii="Times New Roman" w:hAnsi="Times New Roman"/>
          <w:sz w:val="22"/>
          <w:szCs w:val="22"/>
        </w:rPr>
        <w:t>.</w:t>
      </w:r>
      <w:r w:rsidRPr="00184CE7">
        <w:rPr>
          <w:rFonts w:ascii="Times New Roman" w:hAnsi="Times New Roman" w:cs="Times New Roman"/>
          <w:sz w:val="22"/>
          <w:szCs w:val="22"/>
        </w:rPr>
        <w:t xml:space="preserve"> Projekt zakłada stosowanie te</w:t>
      </w:r>
      <w:r w:rsidR="0047786F" w:rsidRPr="00184CE7">
        <w:rPr>
          <w:rFonts w:ascii="Times New Roman" w:hAnsi="Times New Roman" w:cs="Times New Roman"/>
          <w:sz w:val="22"/>
          <w:szCs w:val="22"/>
        </w:rPr>
        <w:t>j regulacji</w:t>
      </w:r>
      <w:r w:rsidR="002F7E2A">
        <w:rPr>
          <w:rFonts w:ascii="Times New Roman" w:hAnsi="Times New Roman" w:cs="Times New Roman"/>
          <w:sz w:val="22"/>
          <w:szCs w:val="22"/>
        </w:rPr>
        <w:t>,</w:t>
      </w:r>
      <w:r w:rsidR="0047786F"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w </w:t>
      </w:r>
      <w:proofErr w:type="gramStart"/>
      <w:r w:rsidRPr="00184CE7">
        <w:rPr>
          <w:rFonts w:ascii="Times New Roman" w:hAnsi="Times New Roman" w:cs="Times New Roman"/>
          <w:sz w:val="22"/>
          <w:szCs w:val="22"/>
        </w:rPr>
        <w:t>przypadku kiedy</w:t>
      </w:r>
      <w:proofErr w:type="gramEnd"/>
      <w:r w:rsidRPr="00184CE7">
        <w:rPr>
          <w:rFonts w:ascii="Times New Roman" w:hAnsi="Times New Roman" w:cs="Times New Roman"/>
          <w:sz w:val="22"/>
          <w:szCs w:val="22"/>
        </w:rPr>
        <w:t xml:space="preserve"> liczba stron przekroczy 10, a nie jak dotychczas 20. Jednocześnie całkowicie rezygn</w:t>
      </w:r>
      <w:r w:rsidR="0047786F" w:rsidRPr="00184CE7">
        <w:rPr>
          <w:rFonts w:ascii="Times New Roman" w:hAnsi="Times New Roman" w:cs="Times New Roman"/>
          <w:sz w:val="22"/>
          <w:szCs w:val="22"/>
        </w:rPr>
        <w:t xml:space="preserve">uje się </w:t>
      </w:r>
      <w:r w:rsidRPr="00184CE7">
        <w:rPr>
          <w:rFonts w:ascii="Times New Roman" w:hAnsi="Times New Roman" w:cs="Times New Roman"/>
          <w:sz w:val="22"/>
          <w:szCs w:val="22"/>
        </w:rPr>
        <w:t>z</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dotychczasowych </w:t>
      </w:r>
      <w:r w:rsidR="0047786F" w:rsidRPr="00184CE7">
        <w:rPr>
          <w:rFonts w:ascii="Times New Roman" w:hAnsi="Times New Roman" w:cs="Times New Roman"/>
          <w:sz w:val="22"/>
          <w:szCs w:val="22"/>
        </w:rPr>
        <w:t xml:space="preserve">rozwiązań proceduralnych zawartych </w:t>
      </w:r>
      <w:r w:rsidRPr="00184CE7">
        <w:rPr>
          <w:rFonts w:ascii="Times New Roman" w:hAnsi="Times New Roman" w:cs="Times New Roman"/>
          <w:sz w:val="22"/>
          <w:szCs w:val="22"/>
        </w:rPr>
        <w:t>w art. 74 ust</w:t>
      </w:r>
      <w:r w:rsidR="0047786F" w:rsidRPr="00184CE7">
        <w:rPr>
          <w:rFonts w:ascii="Times New Roman" w:hAnsi="Times New Roman" w:cs="Times New Roman"/>
          <w:sz w:val="22"/>
          <w:szCs w:val="22"/>
        </w:rPr>
        <w:t xml:space="preserve">. 1a i 1b ustawy </w:t>
      </w:r>
      <w:proofErr w:type="spellStart"/>
      <w:r w:rsidR="0047786F" w:rsidRPr="00184CE7">
        <w:rPr>
          <w:rFonts w:ascii="Times New Roman" w:hAnsi="Times New Roman" w:cs="Times New Roman"/>
          <w:sz w:val="22"/>
          <w:szCs w:val="22"/>
        </w:rPr>
        <w:t>ooś</w:t>
      </w:r>
      <w:proofErr w:type="spellEnd"/>
      <w:r w:rsidR="0047786F" w:rsidRPr="00184CE7">
        <w:rPr>
          <w:rFonts w:ascii="Times New Roman" w:hAnsi="Times New Roman" w:cs="Times New Roman"/>
          <w:sz w:val="22"/>
          <w:szCs w:val="22"/>
        </w:rPr>
        <w:t xml:space="preserve"> i</w:t>
      </w:r>
      <w:r w:rsidR="00D70F53" w:rsidRPr="00184CE7">
        <w:rPr>
          <w:rFonts w:ascii="Times New Roman" w:hAnsi="Times New Roman" w:cs="Times New Roman"/>
          <w:sz w:val="22"/>
          <w:szCs w:val="22"/>
        </w:rPr>
        <w:t> </w:t>
      </w:r>
      <w:r w:rsidR="0047786F" w:rsidRPr="00184CE7">
        <w:rPr>
          <w:rFonts w:ascii="Times New Roman" w:hAnsi="Times New Roman" w:cs="Times New Roman"/>
          <w:sz w:val="22"/>
          <w:szCs w:val="22"/>
        </w:rPr>
        <w:t>wprowadza</w:t>
      </w:r>
      <w:r w:rsidRPr="00184CE7">
        <w:rPr>
          <w:rFonts w:ascii="Times New Roman" w:hAnsi="Times New Roman" w:cs="Times New Roman"/>
          <w:sz w:val="22"/>
          <w:szCs w:val="22"/>
        </w:rPr>
        <w:t xml:space="preserve"> obowiązek składania załączników, o których mowa w art. 74 ust. 1 pkt 3 i 6, wraz z tym </w:t>
      </w:r>
      <w:proofErr w:type="gramStart"/>
      <w:r w:rsidRPr="00184CE7">
        <w:rPr>
          <w:rFonts w:ascii="Times New Roman" w:hAnsi="Times New Roman" w:cs="Times New Roman"/>
          <w:sz w:val="22"/>
          <w:szCs w:val="22"/>
        </w:rPr>
        <w:t>wnioskiem</w:t>
      </w:r>
      <w:r w:rsidR="0047786F" w:rsidRPr="00184CE7">
        <w:rPr>
          <w:rFonts w:ascii="Times New Roman" w:hAnsi="Times New Roman" w:cs="Times New Roman"/>
          <w:sz w:val="22"/>
          <w:szCs w:val="22"/>
        </w:rPr>
        <w:t xml:space="preserve"> (jeżeli</w:t>
      </w:r>
      <w:proofErr w:type="gramEnd"/>
      <w:r w:rsidR="0047786F" w:rsidRPr="00184CE7">
        <w:rPr>
          <w:rFonts w:ascii="Times New Roman" w:hAnsi="Times New Roman" w:cs="Times New Roman"/>
          <w:sz w:val="22"/>
          <w:szCs w:val="22"/>
        </w:rPr>
        <w:t xml:space="preserve"> są wymagane)</w:t>
      </w:r>
      <w:r w:rsidRPr="00184CE7">
        <w:rPr>
          <w:rFonts w:ascii="Times New Roman" w:hAnsi="Times New Roman" w:cs="Times New Roman"/>
          <w:sz w:val="22"/>
          <w:szCs w:val="22"/>
        </w:rPr>
        <w:t>. Wobec tego projekt, uchylając przepisy art. 74 ust. 1a</w:t>
      </w:r>
      <w:r w:rsidR="002F7E2A">
        <w:rPr>
          <w:rFonts w:ascii="Times New Roman" w:hAnsi="Times New Roman" w:cs="Times New Roman"/>
          <w:sz w:val="22"/>
          <w:szCs w:val="22"/>
        </w:rPr>
        <w:t>–</w:t>
      </w:r>
      <w:r w:rsidRPr="00184CE7">
        <w:rPr>
          <w:rFonts w:ascii="Times New Roman" w:hAnsi="Times New Roman" w:cs="Times New Roman"/>
          <w:sz w:val="22"/>
          <w:szCs w:val="22"/>
        </w:rPr>
        <w:t xml:space="preserve">1c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w ust. 1a </w:t>
      </w:r>
      <w:r w:rsidR="0047786F" w:rsidRPr="00184CE7">
        <w:rPr>
          <w:rFonts w:ascii="Times New Roman" w:hAnsi="Times New Roman" w:cs="Times New Roman"/>
          <w:sz w:val="22"/>
          <w:szCs w:val="22"/>
        </w:rPr>
        <w:t xml:space="preserve">o nowym brzmieniu </w:t>
      </w:r>
      <w:r w:rsidRPr="00184CE7">
        <w:rPr>
          <w:rFonts w:ascii="Times New Roman" w:hAnsi="Times New Roman" w:cs="Times New Roman"/>
          <w:sz w:val="22"/>
          <w:szCs w:val="22"/>
        </w:rPr>
        <w:t>wprowadza ogólną regulację, że jeżeli liczba stron postępowania o</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wydanie decyzji o środowiskowych uwarunkowaniach przekracza 10, nie wymaga się dokumentu, o</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którym mowa w ust. 1 pkt 6. W razie wątpliwości organu, czy stron jest więcej niż 10, może on</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wezwać inwestora do wykazania, że liczba stron przekracza 10, np. przez przedłożenie wypisów z</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rejestru gruntów pozwalających na </w:t>
      </w:r>
      <w:r w:rsidR="002906DF" w:rsidRPr="00184CE7">
        <w:rPr>
          <w:rFonts w:ascii="Times New Roman" w:hAnsi="Times New Roman" w:cs="Times New Roman"/>
          <w:sz w:val="22"/>
          <w:szCs w:val="22"/>
        </w:rPr>
        <w:t>potwierdzenie według danych ewidencyjnych</w:t>
      </w:r>
      <w:r w:rsidRPr="00184CE7">
        <w:rPr>
          <w:rFonts w:ascii="Times New Roman" w:hAnsi="Times New Roman" w:cs="Times New Roman"/>
          <w:sz w:val="22"/>
          <w:szCs w:val="22"/>
        </w:rPr>
        <w:t>, że liczba stron jest równa lub większa 11.</w:t>
      </w:r>
    </w:p>
    <w:p w14:paraId="0F08D309" w14:textId="1AF1D121" w:rsidR="00500C2B" w:rsidRPr="00184CE7" w:rsidRDefault="00500C2B" w:rsidP="00D70F53">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Zgodnie z art. 49 § 1 </w:t>
      </w:r>
      <w:r w:rsidR="00C0171C">
        <w:rPr>
          <w:rFonts w:ascii="Times New Roman" w:hAnsi="Times New Roman" w:cs="Times New Roman"/>
          <w:sz w:val="22"/>
          <w:szCs w:val="22"/>
        </w:rPr>
        <w:t>k.</w:t>
      </w:r>
      <w:r w:rsidRPr="00184CE7">
        <w:rPr>
          <w:rFonts w:ascii="Times New Roman" w:hAnsi="Times New Roman" w:cs="Times New Roman"/>
          <w:sz w:val="22"/>
          <w:szCs w:val="22"/>
        </w:rPr>
        <w:t>p</w:t>
      </w:r>
      <w:r w:rsidR="00C0171C">
        <w:rPr>
          <w:rFonts w:ascii="Times New Roman" w:hAnsi="Times New Roman" w:cs="Times New Roman"/>
          <w:sz w:val="22"/>
          <w:szCs w:val="22"/>
        </w:rPr>
        <w:t>.</w:t>
      </w:r>
      <w:r w:rsidRPr="00184CE7">
        <w:rPr>
          <w:rFonts w:ascii="Times New Roman" w:hAnsi="Times New Roman" w:cs="Times New Roman"/>
          <w:sz w:val="22"/>
          <w:szCs w:val="22"/>
        </w:rPr>
        <w:t>a</w:t>
      </w:r>
      <w:r w:rsidR="00C0171C">
        <w:rPr>
          <w:rFonts w:ascii="Times New Roman" w:hAnsi="Times New Roman" w:cs="Times New Roman"/>
          <w:sz w:val="22"/>
          <w:szCs w:val="22"/>
        </w:rPr>
        <w:t>.</w:t>
      </w:r>
      <w:r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jeżeli</w:t>
      </w:r>
      <w:proofErr w:type="gramEnd"/>
      <w:r w:rsidRPr="00184CE7">
        <w:rPr>
          <w:rFonts w:ascii="Times New Roman" w:hAnsi="Times New Roman" w:cs="Times New Roman"/>
          <w:sz w:val="22"/>
          <w:szCs w:val="22"/>
        </w:rPr>
        <w:t xml:space="preserve"> przepis szczególny tak stanowi, zawiadomienie stron o</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decyzjach i innych czynnościach organu administracji publicznej może nastąpić w formie publicznego obwieszczenia, w innej formie publicznego ogłoszenia zwyczajowo przyjętej w danej miejscowości lub </w:t>
      </w:r>
      <w:r w:rsidRPr="00184CE7">
        <w:rPr>
          <w:rFonts w:ascii="Times New Roman" w:hAnsi="Times New Roman" w:cs="Times New Roman"/>
          <w:sz w:val="22"/>
          <w:szCs w:val="22"/>
        </w:rPr>
        <w:lastRenderedPageBreak/>
        <w:t xml:space="preserve">przez udostępnienie pisma w Biuletynie Informacji Publicznej na stronie podmiotowej właściwego organu administracji publicznej. Obecnie w ustawie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przepisem szczególnym jest art. 74 ust. 3, według którego, w </w:t>
      </w:r>
      <w:proofErr w:type="gramStart"/>
      <w:r w:rsidRPr="00184CE7">
        <w:rPr>
          <w:rFonts w:ascii="Times New Roman" w:hAnsi="Times New Roman" w:cs="Times New Roman"/>
          <w:sz w:val="22"/>
          <w:szCs w:val="22"/>
        </w:rPr>
        <w:t>przypadku gdy</w:t>
      </w:r>
      <w:proofErr w:type="gramEnd"/>
      <w:r w:rsidRPr="00184CE7">
        <w:rPr>
          <w:rFonts w:ascii="Times New Roman" w:hAnsi="Times New Roman" w:cs="Times New Roman"/>
          <w:sz w:val="22"/>
          <w:szCs w:val="22"/>
        </w:rPr>
        <w:t xml:space="preserve"> liczba stron postępowania w sprawie wydania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oraz w sprawie uchylenia lub zmiany, stwierdzenia nieważności, stwierdzenia wygaśnięcia decyzji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lub wznowienia takiej decyzji przekracza 20, stosuje się art. 49 </w:t>
      </w:r>
      <w:r w:rsidR="00C0171C">
        <w:rPr>
          <w:rFonts w:ascii="Times New Roman" w:hAnsi="Times New Roman" w:cs="Times New Roman"/>
          <w:sz w:val="22"/>
          <w:szCs w:val="22"/>
        </w:rPr>
        <w:t>k.</w:t>
      </w:r>
      <w:r w:rsidR="00C0171C" w:rsidRPr="00184CE7">
        <w:rPr>
          <w:rFonts w:ascii="Times New Roman" w:hAnsi="Times New Roman" w:cs="Times New Roman"/>
          <w:sz w:val="22"/>
          <w:szCs w:val="22"/>
        </w:rPr>
        <w:t>p</w:t>
      </w:r>
      <w:r w:rsidR="00C0171C">
        <w:rPr>
          <w:rFonts w:ascii="Times New Roman" w:hAnsi="Times New Roman" w:cs="Times New Roman"/>
          <w:sz w:val="22"/>
          <w:szCs w:val="22"/>
        </w:rPr>
        <w:t>.</w:t>
      </w:r>
      <w:r w:rsidR="00C0171C" w:rsidRPr="00184CE7">
        <w:rPr>
          <w:rFonts w:ascii="Times New Roman" w:hAnsi="Times New Roman" w:cs="Times New Roman"/>
          <w:sz w:val="22"/>
          <w:szCs w:val="22"/>
        </w:rPr>
        <w:t>a</w:t>
      </w:r>
      <w:r w:rsidR="00C0171C">
        <w:rPr>
          <w:rFonts w:ascii="Times New Roman" w:hAnsi="Times New Roman" w:cs="Times New Roman"/>
          <w:sz w:val="22"/>
          <w:szCs w:val="22"/>
        </w:rPr>
        <w:t>.</w:t>
      </w:r>
      <w:r w:rsidRPr="00184CE7">
        <w:rPr>
          <w:rFonts w:ascii="Times New Roman" w:hAnsi="Times New Roman" w:cs="Times New Roman"/>
          <w:sz w:val="22"/>
          <w:szCs w:val="22"/>
        </w:rPr>
        <w:t xml:space="preserve"> </w:t>
      </w:r>
      <w:r w:rsidR="002906DF" w:rsidRPr="00184CE7">
        <w:rPr>
          <w:rFonts w:ascii="Times New Roman" w:hAnsi="Times New Roman" w:cs="Times New Roman"/>
          <w:sz w:val="22"/>
          <w:szCs w:val="22"/>
        </w:rPr>
        <w:t>Jak już wspomniano, p</w:t>
      </w:r>
      <w:r w:rsidRPr="00184CE7">
        <w:rPr>
          <w:rFonts w:ascii="Times New Roman" w:hAnsi="Times New Roman" w:cs="Times New Roman"/>
          <w:sz w:val="22"/>
          <w:szCs w:val="22"/>
        </w:rPr>
        <w:t xml:space="preserve">roponowana zmiana zmniejsza liczbę stron postępowania do 10. Analogiczne rozwiązanie znajduje się w art. 401 ust. 3 ustawy z dnia 20 lipca 2017 r. – </w:t>
      </w:r>
      <w:r w:rsidRPr="00CA436A">
        <w:rPr>
          <w:rFonts w:ascii="Times New Roman" w:hAnsi="Times New Roman" w:cs="Times New Roman"/>
          <w:sz w:val="22"/>
          <w:szCs w:val="22"/>
        </w:rPr>
        <w:t>Prawo wodne</w:t>
      </w:r>
      <w:r w:rsidRPr="002F7E2A">
        <w:rPr>
          <w:rFonts w:ascii="Times New Roman" w:hAnsi="Times New Roman" w:cs="Times New Roman"/>
          <w:sz w:val="22"/>
          <w:szCs w:val="22"/>
        </w:rPr>
        <w:t>.</w:t>
      </w:r>
      <w:r w:rsidRPr="00184CE7">
        <w:rPr>
          <w:rFonts w:ascii="Times New Roman" w:hAnsi="Times New Roman" w:cs="Times New Roman"/>
          <w:sz w:val="22"/>
          <w:szCs w:val="22"/>
        </w:rPr>
        <w:t xml:space="preserve"> Zmniejszenie liczby stron postępowania do 10 w omawianej sytuacji podyktowane jest koniecznością odformalizowania wymogów dla organów wydających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co ma skrócić czas prowadzonego postępowania. Jednocześnie </w:t>
      </w:r>
      <w:r w:rsidR="002906DF" w:rsidRPr="00184CE7">
        <w:rPr>
          <w:rFonts w:ascii="Times New Roman" w:hAnsi="Times New Roman" w:cs="Times New Roman"/>
          <w:sz w:val="22"/>
          <w:szCs w:val="22"/>
        </w:rPr>
        <w:t>proponowany</w:t>
      </w:r>
      <w:r w:rsidRPr="00184CE7">
        <w:rPr>
          <w:rFonts w:ascii="Times New Roman" w:hAnsi="Times New Roman" w:cs="Times New Roman"/>
          <w:sz w:val="22"/>
          <w:szCs w:val="22"/>
        </w:rPr>
        <w:t xml:space="preserve"> przepis nie wymienia enumeratywnie, jak unormowanie dotychczasowe, rodzajów postępowań, w których ww</w:t>
      </w:r>
      <w:r w:rsidRPr="00184CE7">
        <w:rPr>
          <w:rFonts w:ascii="Times New Roman" w:hAnsi="Times New Roman" w:cs="Times New Roman"/>
          <w:color w:val="000000" w:themeColor="text1"/>
          <w:sz w:val="22"/>
          <w:szCs w:val="22"/>
        </w:rPr>
        <w:t xml:space="preserve">. przepis </w:t>
      </w:r>
      <w:r w:rsidR="00C0171C">
        <w:rPr>
          <w:rFonts w:ascii="Times New Roman" w:hAnsi="Times New Roman" w:cs="Times New Roman"/>
          <w:color w:val="000000" w:themeColor="text1"/>
          <w:sz w:val="22"/>
          <w:szCs w:val="22"/>
        </w:rPr>
        <w:t>k.</w:t>
      </w:r>
      <w:r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Pr="00184CE7">
        <w:rPr>
          <w:rFonts w:ascii="Times New Roman" w:hAnsi="Times New Roman" w:cs="Times New Roman"/>
          <w:color w:val="000000" w:themeColor="text1"/>
          <w:sz w:val="22"/>
          <w:szCs w:val="22"/>
        </w:rPr>
        <w:t xml:space="preserve"> </w:t>
      </w:r>
      <w:proofErr w:type="gramStart"/>
      <w:r w:rsidRPr="00184CE7">
        <w:rPr>
          <w:rFonts w:ascii="Times New Roman" w:hAnsi="Times New Roman" w:cs="Times New Roman"/>
          <w:color w:val="000000" w:themeColor="text1"/>
          <w:sz w:val="22"/>
          <w:szCs w:val="22"/>
        </w:rPr>
        <w:t>znajdzie</w:t>
      </w:r>
      <w:proofErr w:type="gramEnd"/>
      <w:r w:rsidRPr="00184CE7">
        <w:rPr>
          <w:rFonts w:ascii="Times New Roman" w:hAnsi="Times New Roman" w:cs="Times New Roman"/>
          <w:color w:val="000000" w:themeColor="text1"/>
          <w:sz w:val="22"/>
          <w:szCs w:val="22"/>
        </w:rPr>
        <w:t xml:space="preserve"> zastosowanie, wskazując ogólnie, że są to wszystkie postępowania w sprawie </w:t>
      </w:r>
      <w:proofErr w:type="spellStart"/>
      <w:r w:rsidR="007F5EB2" w:rsidRPr="00184CE7">
        <w:rPr>
          <w:rFonts w:ascii="Times New Roman" w:hAnsi="Times New Roman" w:cs="Times New Roman"/>
          <w:color w:val="000000" w:themeColor="text1"/>
          <w:sz w:val="22"/>
          <w:szCs w:val="22"/>
        </w:rPr>
        <w:t>dśu</w:t>
      </w:r>
      <w:proofErr w:type="spellEnd"/>
      <w:r w:rsidRPr="00184CE7">
        <w:rPr>
          <w:rFonts w:ascii="Times New Roman" w:hAnsi="Times New Roman" w:cs="Times New Roman"/>
          <w:color w:val="000000" w:themeColor="text1"/>
          <w:sz w:val="22"/>
          <w:szCs w:val="22"/>
        </w:rPr>
        <w:t>.</w:t>
      </w:r>
      <w:r w:rsidRPr="00184CE7">
        <w:rPr>
          <w:rFonts w:ascii="Times New Roman" w:hAnsi="Times New Roman" w:cs="Times New Roman"/>
          <w:b/>
          <w:color w:val="000000" w:themeColor="text1"/>
          <w:sz w:val="22"/>
          <w:szCs w:val="22"/>
        </w:rPr>
        <w:t xml:space="preserve">  </w:t>
      </w:r>
    </w:p>
    <w:p w14:paraId="6094BD56" w14:textId="77777777" w:rsidR="00070D35" w:rsidRPr="00184CE7" w:rsidRDefault="00070D35" w:rsidP="00D34B2C">
      <w:pPr>
        <w:pStyle w:val="ARTartustawynprozporzdzenia"/>
        <w:spacing w:before="0"/>
        <w:ind w:firstLine="0"/>
        <w:rPr>
          <w:rFonts w:ascii="Times New Roman" w:hAnsi="Times New Roman" w:cs="Times New Roman"/>
          <w:b/>
          <w:color w:val="000000" w:themeColor="text1"/>
          <w:sz w:val="22"/>
          <w:szCs w:val="22"/>
        </w:rPr>
      </w:pPr>
    </w:p>
    <w:p w14:paraId="45306781" w14:textId="49F09B28" w:rsidR="00070D35" w:rsidRPr="00184CE7" w:rsidRDefault="00070D35" w:rsidP="00D34B2C">
      <w:pPr>
        <w:pStyle w:val="ARTartustawynprozporzdzenia"/>
        <w:spacing w:before="0"/>
        <w:ind w:firstLine="0"/>
        <w:rPr>
          <w:rFonts w:ascii="Times New Roman" w:hAnsi="Times New Roman" w:cs="Times New Roman"/>
          <w:b/>
          <w:color w:val="000000" w:themeColor="text1"/>
          <w:sz w:val="22"/>
          <w:szCs w:val="22"/>
        </w:rPr>
      </w:pPr>
      <w:r w:rsidRPr="00184CE7">
        <w:rPr>
          <w:rFonts w:ascii="Times New Roman" w:hAnsi="Times New Roman" w:cs="Times New Roman"/>
          <w:b/>
          <w:color w:val="000000" w:themeColor="text1"/>
          <w:sz w:val="22"/>
          <w:szCs w:val="22"/>
        </w:rPr>
        <w:t xml:space="preserve">Art. 74 ust. 3a </w:t>
      </w:r>
    </w:p>
    <w:p w14:paraId="6CFFA2D7" w14:textId="12CF2190" w:rsidR="008B5F21" w:rsidRPr="00184CE7" w:rsidRDefault="008B5F21" w:rsidP="00D34B2C">
      <w:pPr>
        <w:pStyle w:val="NIEARTTEKSTtekstnieartykuowanynppodstprawnarozplubpreambua"/>
        <w:spacing w:before="0"/>
        <w:rPr>
          <w:rFonts w:ascii="Times New Roman" w:hAnsi="Times New Roman" w:cs="Times New Roman"/>
          <w:sz w:val="22"/>
          <w:szCs w:val="22"/>
        </w:rPr>
      </w:pPr>
      <w:r w:rsidRPr="00184CE7">
        <w:rPr>
          <w:rFonts w:ascii="Times New Roman" w:hAnsi="Times New Roman" w:cs="Times New Roman"/>
          <w:sz w:val="22"/>
          <w:szCs w:val="22"/>
        </w:rPr>
        <w:t xml:space="preserve">Z dniem 1 stycznia 2018 r. wprowadzono do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przepis określający sposób ustalania obszaru oddziaływania przedsięwzięcia na potrzeby określania zasięgu kopii map ewidencyjnych i</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wypisów z ewidencji gruntów i ustalania kręgu stron postępowania. Jedną z trzech samodzielnych przesłanek wystarczających do uznania danego terenu za znajdujący się w obszarze oddziaływania inwestycji jest okoliczność, że dane działki sąsiadują bezpośrednio </w:t>
      </w:r>
      <w:r w:rsidRPr="00184CE7">
        <w:rPr>
          <w:rFonts w:ascii="Times New Roman" w:hAnsi="Times New Roman" w:cs="Times New Roman"/>
          <w:i/>
          <w:sz w:val="22"/>
          <w:szCs w:val="22"/>
        </w:rPr>
        <w:t>z nieruchomością, na której ma być realizowane przedsięwzięcie, bez względu na to</w:t>
      </w:r>
      <w:r w:rsidR="00B7197C">
        <w:rPr>
          <w:rFonts w:ascii="Times New Roman" w:hAnsi="Times New Roman" w:cs="Times New Roman"/>
          <w:i/>
          <w:sz w:val="22"/>
          <w:szCs w:val="22"/>
        </w:rPr>
        <w:t>,</w:t>
      </w:r>
      <w:r w:rsidRPr="00184CE7">
        <w:rPr>
          <w:rFonts w:ascii="Times New Roman" w:hAnsi="Times New Roman" w:cs="Times New Roman"/>
          <w:i/>
          <w:sz w:val="22"/>
          <w:szCs w:val="22"/>
        </w:rPr>
        <w:t xml:space="preserve"> na jakim obszarze tej nieruchomości będzie zlokalizowane przedsięwzięcie.</w:t>
      </w:r>
      <w:r w:rsidRPr="00184CE7">
        <w:rPr>
          <w:rFonts w:ascii="Times New Roman" w:hAnsi="Times New Roman" w:cs="Times New Roman"/>
          <w:sz w:val="22"/>
          <w:szCs w:val="22"/>
        </w:rPr>
        <w:t xml:space="preserve"> W wielu przypadkach literalna wykładnia obowiązującego przepisu art. 74 ust. 3a pkt 1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w:t>
      </w:r>
      <w:r w:rsidRPr="00184CE7">
        <w:rPr>
          <w:rFonts w:ascii="Times New Roman" w:hAnsi="Times New Roman" w:cs="Times New Roman"/>
          <w:i/>
          <w:sz w:val="22"/>
          <w:szCs w:val="22"/>
        </w:rPr>
        <w:t xml:space="preserve">prowadzi do sytuacji, w których status strony przysługuje wszystkim podmiotom posiadającym prawo rzeczowe do nieruchomości </w:t>
      </w:r>
      <w:r w:rsidRPr="00184CE7">
        <w:rPr>
          <w:rFonts w:ascii="Times New Roman" w:hAnsi="Times New Roman" w:cs="Times New Roman"/>
          <w:sz w:val="22"/>
          <w:szCs w:val="22"/>
        </w:rPr>
        <w:t xml:space="preserve">położonych w znacznej odległości – nawet kilku kilometrów – od terenu planowanej inwestycji, mimo że w sprawie nie zachodzą pozostałe przesłanki do uznania takiej osoby za stronę postępowania. Dla przykładu, gdy inwestycja realizowana jest na rozległej działce, której długość wynosi kilka lub więcej kilometrów, </w:t>
      </w:r>
      <w:proofErr w:type="gramStart"/>
      <w:r w:rsidRPr="00184CE7">
        <w:rPr>
          <w:rFonts w:ascii="Times New Roman" w:hAnsi="Times New Roman" w:cs="Times New Roman"/>
          <w:sz w:val="22"/>
          <w:szCs w:val="22"/>
        </w:rPr>
        <w:t>to mimo iż</w:t>
      </w:r>
      <w:proofErr w:type="gramEnd"/>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przedsięwzięcie jest realizowane na jej fragmencie, liczba stron postępowania w sprawie decyzji środowiskowej w rozumieniu art. 74 ust. 3a pkt 1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jest znaczna, bowiem odnosi się do</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wszystkich sąsiednich działek bez względu na usytuowanie planowanego przedsięwzięcia. </w:t>
      </w:r>
      <w:proofErr w:type="gramStart"/>
      <w:r w:rsidR="00B7197C">
        <w:rPr>
          <w:rFonts w:ascii="Times New Roman" w:hAnsi="Times New Roman" w:cs="Times New Roman"/>
          <w:sz w:val="22"/>
          <w:szCs w:val="22"/>
        </w:rPr>
        <w:t>Z</w:t>
      </w:r>
      <w:r w:rsidRPr="00184CE7">
        <w:rPr>
          <w:rFonts w:ascii="Times New Roman" w:hAnsi="Times New Roman" w:cs="Times New Roman"/>
          <w:sz w:val="22"/>
          <w:szCs w:val="22"/>
        </w:rPr>
        <w:t>atem</w:t>
      </w:r>
      <w:r w:rsidR="00B7197C">
        <w:rPr>
          <w:rFonts w:ascii="Times New Roman" w:hAnsi="Times New Roman" w:cs="Times New Roman"/>
          <w:sz w:val="22"/>
          <w:szCs w:val="22"/>
        </w:rPr>
        <w:t xml:space="preserve"> mimo</w:t>
      </w:r>
      <w:r w:rsidRPr="00184CE7">
        <w:rPr>
          <w:rFonts w:ascii="Times New Roman" w:hAnsi="Times New Roman" w:cs="Times New Roman"/>
          <w:sz w:val="22"/>
          <w:szCs w:val="22"/>
        </w:rPr>
        <w:t xml:space="preserve"> że</w:t>
      </w:r>
      <w:proofErr w:type="gramEnd"/>
      <w:r w:rsidRPr="00184CE7">
        <w:rPr>
          <w:rFonts w:ascii="Times New Roman" w:hAnsi="Times New Roman" w:cs="Times New Roman"/>
          <w:sz w:val="22"/>
          <w:szCs w:val="22"/>
        </w:rPr>
        <w:t xml:space="preserve"> wiele z tak ustanowionych stron nie posiadałoby tego statusu na podstawie art. 28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D70F53" w:rsidRPr="00184CE7">
        <w:rPr>
          <w:rFonts w:ascii="Times New Roman" w:hAnsi="Times New Roman" w:cs="Times New Roman"/>
          <w:sz w:val="22"/>
          <w:szCs w:val="22"/>
        </w:rPr>
        <w:t>,</w:t>
      </w:r>
      <w:r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to</w:t>
      </w:r>
      <w:proofErr w:type="gramEnd"/>
      <w:r w:rsidR="00D70F53" w:rsidRPr="00184CE7">
        <w:rPr>
          <w:rFonts w:ascii="Times New Roman" w:hAnsi="Times New Roman" w:cs="Times New Roman"/>
          <w:sz w:val="22"/>
          <w:szCs w:val="22"/>
        </w:rPr>
        <w:t> </w:t>
      </w:r>
      <w:r w:rsidRPr="00184CE7">
        <w:rPr>
          <w:rFonts w:ascii="Times New Roman" w:hAnsi="Times New Roman" w:cs="Times New Roman"/>
          <w:sz w:val="22"/>
          <w:szCs w:val="22"/>
        </w:rPr>
        <w:t>omawiany przepis szczególny w sposób nieuzasadniony ten status ustanawia, co również powoduje zwiększenie kosztów postępowania po stronie inwestora z uwagi na wymóg załączania wypisów z</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ewidencji gruntów i kopii map ewidencyjnych. </w:t>
      </w:r>
    </w:p>
    <w:p w14:paraId="26171049" w14:textId="671D9774" w:rsidR="009354DE" w:rsidRPr="00184CE7" w:rsidRDefault="008B5F21" w:rsidP="009354DE">
      <w:pPr>
        <w:pStyle w:val="NIEARTTEKSTtekstnieartykuowanynppodstprawnarozplubpreambua"/>
        <w:rPr>
          <w:rFonts w:ascii="Times New Roman" w:hAnsi="Times New Roman"/>
          <w:sz w:val="22"/>
          <w:szCs w:val="22"/>
        </w:rPr>
      </w:pPr>
      <w:r w:rsidRPr="00184CE7">
        <w:rPr>
          <w:rFonts w:ascii="Times New Roman" w:hAnsi="Times New Roman" w:cs="Times New Roman"/>
          <w:sz w:val="22"/>
          <w:szCs w:val="22"/>
        </w:rPr>
        <w:t>Niniejszy projekt przewiduje wprowadzenie odległości 100 m od granicy terenu, na którym planuje się realizację</w:t>
      </w:r>
      <w:r w:rsidR="00971249" w:rsidRPr="00184CE7">
        <w:rPr>
          <w:rFonts w:ascii="Times New Roman" w:hAnsi="Times New Roman" w:cs="Times New Roman"/>
          <w:sz w:val="22"/>
          <w:szCs w:val="22"/>
        </w:rPr>
        <w:t xml:space="preserve"> przedsięwzięcia</w:t>
      </w:r>
      <w:r w:rsidR="00130950">
        <w:rPr>
          <w:rFonts w:ascii="Times New Roman" w:hAnsi="Times New Roman" w:cs="Times New Roman"/>
          <w:sz w:val="22"/>
          <w:szCs w:val="22"/>
        </w:rPr>
        <w:t>,</w:t>
      </w:r>
      <w:r w:rsidR="00971249" w:rsidRPr="00184CE7">
        <w:rPr>
          <w:rFonts w:ascii="Times New Roman" w:hAnsi="Times New Roman" w:cs="Times New Roman"/>
          <w:sz w:val="22"/>
          <w:szCs w:val="22"/>
        </w:rPr>
        <w:t xml:space="preserve"> bez względu na podział geodezyjny terenu (granice działek ewidencyjnych)</w:t>
      </w:r>
      <w:r w:rsidRPr="00184CE7">
        <w:rPr>
          <w:rFonts w:ascii="Times New Roman" w:hAnsi="Times New Roman" w:cs="Times New Roman"/>
          <w:sz w:val="22"/>
          <w:szCs w:val="22"/>
        </w:rPr>
        <w:t xml:space="preserve">, jako podstawowej przesłanki do uznania tego terenu za obszar oddziaływania. </w:t>
      </w:r>
      <w:r w:rsidRPr="00184CE7">
        <w:rPr>
          <w:rFonts w:ascii="Times New Roman" w:hAnsi="Times New Roman" w:cs="Times New Roman"/>
          <w:sz w:val="22"/>
          <w:szCs w:val="22"/>
        </w:rPr>
        <w:lastRenderedPageBreak/>
        <w:t>Jednocześnie bez zmian pozostają pozostałe przesłanki wymienione w art. 74 ust. 3a (pkt 2 i 3), w</w:t>
      </w:r>
      <w:r w:rsidR="00D70F53" w:rsidRPr="00184CE7">
        <w:rPr>
          <w:rFonts w:ascii="Times New Roman" w:hAnsi="Times New Roman" w:cs="Times New Roman"/>
          <w:sz w:val="22"/>
          <w:szCs w:val="22"/>
        </w:rPr>
        <w:t> </w:t>
      </w:r>
      <w:proofErr w:type="gramStart"/>
      <w:r w:rsidRPr="00184CE7">
        <w:rPr>
          <w:rFonts w:ascii="Times New Roman" w:hAnsi="Times New Roman" w:cs="Times New Roman"/>
          <w:sz w:val="22"/>
          <w:szCs w:val="22"/>
        </w:rPr>
        <w:t>związku z czym</w:t>
      </w:r>
      <w:proofErr w:type="gramEnd"/>
      <w:r w:rsidRPr="00184CE7">
        <w:rPr>
          <w:rFonts w:ascii="Times New Roman" w:hAnsi="Times New Roman" w:cs="Times New Roman"/>
          <w:sz w:val="22"/>
          <w:szCs w:val="22"/>
        </w:rPr>
        <w:t xml:space="preserve"> projektowana regulacja nie pozbawi statusu stron postępowania podmiotów legitymujących się prawem rzeczowym do nieruchomości położonych poza 100 m od terenu przedsięwzięcia, znajdujących się w strefie przekroczeń standardów jakości środowiska czy w zasięgu znaczącego oddziaływania. W rezultacie proponuje się, aby obszar, na który będzie oddziaływać przedsięwzięcie, ustalany był według przyjętego w niniejszym projekcie stałego kryterium odległościowego wynoszącego 100 m oraz według kryterium ustalanego indywidualnie w oparciu o</w:t>
      </w:r>
      <w:r w:rsidR="00A625CC" w:rsidRPr="00184CE7">
        <w:rPr>
          <w:rFonts w:ascii="Times New Roman" w:hAnsi="Times New Roman" w:cs="Times New Roman"/>
          <w:sz w:val="22"/>
          <w:szCs w:val="22"/>
        </w:rPr>
        <w:t xml:space="preserve"> </w:t>
      </w:r>
      <w:r w:rsidRPr="00184CE7">
        <w:rPr>
          <w:rFonts w:ascii="Times New Roman" w:hAnsi="Times New Roman" w:cs="Times New Roman"/>
          <w:sz w:val="22"/>
          <w:szCs w:val="22"/>
        </w:rPr>
        <w:t>charakter oddziaływania planowanego przedsięwzięcia</w:t>
      </w:r>
      <w:r w:rsidR="00921B88" w:rsidRPr="00184CE7">
        <w:rPr>
          <w:rFonts w:ascii="Times New Roman" w:hAnsi="Times New Roman" w:cs="Times New Roman"/>
          <w:sz w:val="22"/>
          <w:szCs w:val="22"/>
        </w:rPr>
        <w:t>, z uwzględnieniem wariantu zaproponowanego przez wnioskodawcę</w:t>
      </w:r>
      <w:r w:rsidR="00274195">
        <w:rPr>
          <w:rFonts w:ascii="Times New Roman" w:hAnsi="Times New Roman" w:cs="Times New Roman"/>
          <w:sz w:val="22"/>
          <w:szCs w:val="22"/>
        </w:rPr>
        <w:t>,</w:t>
      </w:r>
      <w:r w:rsidR="00921B88" w:rsidRPr="00184CE7">
        <w:rPr>
          <w:rFonts w:ascii="Times New Roman" w:hAnsi="Times New Roman" w:cs="Times New Roman"/>
          <w:sz w:val="22"/>
          <w:szCs w:val="22"/>
        </w:rPr>
        <w:t xml:space="preserve"> ewentualnie z uwzględnieniem wariantu wskazanego na podstawie art. 81 ust. 1</w:t>
      </w:r>
      <w:r w:rsidRPr="00184CE7">
        <w:rPr>
          <w:rFonts w:ascii="Times New Roman" w:hAnsi="Times New Roman" w:cs="Times New Roman"/>
          <w:sz w:val="22"/>
          <w:szCs w:val="22"/>
        </w:rPr>
        <w:t>.</w:t>
      </w:r>
      <w:r w:rsidR="00971249" w:rsidRPr="00184CE7">
        <w:rPr>
          <w:rFonts w:ascii="Times New Roman" w:hAnsi="Times New Roman" w:cs="Times New Roman"/>
          <w:sz w:val="22"/>
          <w:szCs w:val="22"/>
        </w:rPr>
        <w:t xml:space="preserve"> Wspomnieć należy, że przedmiotowe rozwiązanie nie </w:t>
      </w:r>
      <w:proofErr w:type="gramStart"/>
      <w:r w:rsidR="00971249" w:rsidRPr="00184CE7">
        <w:rPr>
          <w:rFonts w:ascii="Times New Roman" w:hAnsi="Times New Roman" w:cs="Times New Roman"/>
          <w:sz w:val="22"/>
          <w:szCs w:val="22"/>
        </w:rPr>
        <w:t>wprowadza – co</w:t>
      </w:r>
      <w:proofErr w:type="gramEnd"/>
      <w:r w:rsidR="00971249" w:rsidRPr="00184CE7">
        <w:rPr>
          <w:rFonts w:ascii="Times New Roman" w:hAnsi="Times New Roman" w:cs="Times New Roman"/>
          <w:sz w:val="22"/>
          <w:szCs w:val="22"/>
        </w:rPr>
        <w:t xml:space="preserve"> do zasady – zmian dotyczących praw stron, gdyż ich oparcie na prawie rzeczowym do nieruchomości </w:t>
      </w:r>
      <w:r w:rsidR="009354DE" w:rsidRPr="00184CE7">
        <w:rPr>
          <w:rFonts w:ascii="Times New Roman" w:hAnsi="Times New Roman" w:cs="Times New Roman"/>
          <w:sz w:val="22"/>
          <w:szCs w:val="22"/>
        </w:rPr>
        <w:t xml:space="preserve">już </w:t>
      </w:r>
      <w:r w:rsidR="00971249" w:rsidRPr="00184CE7">
        <w:rPr>
          <w:rFonts w:ascii="Times New Roman" w:hAnsi="Times New Roman" w:cs="Times New Roman"/>
          <w:sz w:val="22"/>
          <w:szCs w:val="22"/>
        </w:rPr>
        <w:t xml:space="preserve">funkcjonuje w aktualnych regulacjach ustawy </w:t>
      </w:r>
      <w:proofErr w:type="spellStart"/>
      <w:r w:rsidR="00971249" w:rsidRPr="00184CE7">
        <w:rPr>
          <w:rFonts w:ascii="Times New Roman" w:hAnsi="Times New Roman" w:cs="Times New Roman"/>
          <w:sz w:val="22"/>
          <w:szCs w:val="22"/>
        </w:rPr>
        <w:t>ooś</w:t>
      </w:r>
      <w:proofErr w:type="spellEnd"/>
      <w:r w:rsidR="00971249" w:rsidRPr="00184CE7">
        <w:rPr>
          <w:rFonts w:ascii="Times New Roman" w:hAnsi="Times New Roman" w:cs="Times New Roman"/>
          <w:sz w:val="22"/>
          <w:szCs w:val="22"/>
        </w:rPr>
        <w:t xml:space="preserve">. </w:t>
      </w:r>
      <w:r w:rsidR="00971249" w:rsidRPr="00184CE7">
        <w:rPr>
          <w:rFonts w:ascii="Times New Roman" w:hAnsi="Times New Roman" w:cs="Times New Roman"/>
          <w:iCs/>
          <w:sz w:val="22"/>
          <w:szCs w:val="22"/>
        </w:rPr>
        <w:t>Przesłanka dotycząca praw rzeczowych do nieruchomości znajdującej się w obszarze, na który będzie oddziaływać przedsięwzięcie</w:t>
      </w:r>
      <w:r w:rsidR="001A2569" w:rsidRPr="00184CE7">
        <w:rPr>
          <w:rFonts w:ascii="Times New Roman" w:hAnsi="Times New Roman" w:cs="Times New Roman"/>
          <w:iCs/>
          <w:sz w:val="22"/>
          <w:szCs w:val="22"/>
        </w:rPr>
        <w:t>,</w:t>
      </w:r>
      <w:r w:rsidR="00971249" w:rsidRPr="00184CE7">
        <w:rPr>
          <w:rFonts w:ascii="Times New Roman" w:hAnsi="Times New Roman" w:cs="Times New Roman"/>
          <w:iCs/>
          <w:sz w:val="22"/>
          <w:szCs w:val="22"/>
        </w:rPr>
        <w:t xml:space="preserve"> pozwala w możliwie najszerszy i optymalny sposób uwzględnić osoby potencjalnie dotknięte skutkami znaczącego oddziaływania planowanego przedsięwzięcia.</w:t>
      </w:r>
      <w:r w:rsidR="00971249" w:rsidRPr="00184CE7">
        <w:rPr>
          <w:rFonts w:ascii="Times New Roman" w:hAnsi="Times New Roman" w:cs="Times New Roman"/>
          <w:sz w:val="22"/>
          <w:szCs w:val="22"/>
        </w:rPr>
        <w:t xml:space="preserve"> </w:t>
      </w:r>
      <w:r w:rsidR="009354DE" w:rsidRPr="00184CE7">
        <w:rPr>
          <w:rFonts w:ascii="Times New Roman" w:hAnsi="Times New Roman" w:cs="Times New Roman"/>
          <w:sz w:val="22"/>
          <w:szCs w:val="22"/>
        </w:rPr>
        <w:t xml:space="preserve">Przykładowo uwzględnienie również praw obligacyjnych (najem, dzierżawa czy użyczenie) uniemożliwiałoby organowi właściwe ustalenie kręgu stron postępowania, bowiem fakt zawierania takich umów nie jest ewidencjonowany w żadnych powszechnie dostępnych wykazach i w odróżnieniu od praw rzeczowych podlega dużej zmienności w czasie. Ponadto </w:t>
      </w:r>
      <w:r w:rsidR="009354DE" w:rsidRPr="00184CE7">
        <w:rPr>
          <w:rFonts w:ascii="Times New Roman" w:hAnsi="Times New Roman"/>
          <w:sz w:val="22"/>
          <w:szCs w:val="22"/>
        </w:rPr>
        <w:t xml:space="preserve">między interesami podmiotu wykazującego się prawem własności nieruchomości a interesami podmiotu wykazującego się prawem obligacyjnym może zachodzić konflikt. W takiej sytuacji trudno byłoby rozstrzygnąć organowi, który z tych interesów powinien mieć pierwszeństwo </w:t>
      </w:r>
      <w:proofErr w:type="gramStart"/>
      <w:r w:rsidR="009354DE" w:rsidRPr="00184CE7">
        <w:rPr>
          <w:rFonts w:ascii="Times New Roman" w:hAnsi="Times New Roman"/>
          <w:sz w:val="22"/>
          <w:szCs w:val="22"/>
        </w:rPr>
        <w:t>albo który</w:t>
      </w:r>
      <w:proofErr w:type="gramEnd"/>
      <w:r w:rsidR="009354DE" w:rsidRPr="00184CE7">
        <w:rPr>
          <w:rFonts w:ascii="Times New Roman" w:hAnsi="Times New Roman"/>
          <w:sz w:val="22"/>
          <w:szCs w:val="22"/>
        </w:rPr>
        <w:t xml:space="preserve"> z tych interesów powinien być w ogóle uwzględniony.</w:t>
      </w:r>
    </w:p>
    <w:p w14:paraId="58FA14DA" w14:textId="77777777" w:rsidR="00070D35" w:rsidRPr="00184CE7" w:rsidRDefault="00070D35" w:rsidP="00D34B2C">
      <w:pPr>
        <w:pStyle w:val="ARTartustawynprozporzdzenia"/>
        <w:spacing w:before="0"/>
        <w:ind w:firstLine="0"/>
        <w:rPr>
          <w:rFonts w:ascii="Times New Roman" w:hAnsi="Times New Roman" w:cs="Times New Roman"/>
          <w:b/>
          <w:color w:val="000000" w:themeColor="text1"/>
          <w:sz w:val="22"/>
          <w:szCs w:val="22"/>
        </w:rPr>
      </w:pPr>
    </w:p>
    <w:p w14:paraId="0CFED9AC" w14:textId="75481C12" w:rsidR="009056E9" w:rsidRPr="00184CE7" w:rsidRDefault="00070D35"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74 ust. 3</w:t>
      </w:r>
      <w:r w:rsidR="00EF5F18" w:rsidRPr="00184CE7">
        <w:rPr>
          <w:rFonts w:ascii="Times New Roman" w:hAnsi="Times New Roman" w:cs="Times New Roman"/>
          <w:b/>
          <w:sz w:val="22"/>
          <w:szCs w:val="22"/>
        </w:rPr>
        <w:t>b</w:t>
      </w:r>
      <w:r w:rsidR="009056E9" w:rsidRPr="00184CE7">
        <w:rPr>
          <w:rFonts w:ascii="Times New Roman" w:hAnsi="Times New Roman" w:cs="Times New Roman"/>
          <w:b/>
          <w:sz w:val="22"/>
          <w:szCs w:val="22"/>
        </w:rPr>
        <w:t>–3</w:t>
      </w:r>
      <w:r w:rsidR="00B82F2D" w:rsidRPr="00184CE7">
        <w:rPr>
          <w:rFonts w:ascii="Times New Roman" w:hAnsi="Times New Roman" w:cs="Times New Roman"/>
          <w:b/>
          <w:sz w:val="22"/>
          <w:szCs w:val="22"/>
        </w:rPr>
        <w:t>h</w:t>
      </w:r>
    </w:p>
    <w:p w14:paraId="27F1533C" w14:textId="77777777" w:rsidR="002906DF" w:rsidRPr="00184CE7" w:rsidRDefault="008B5F21" w:rsidP="00D34B2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Przedmiotowy</w:t>
      </w:r>
      <w:r w:rsidR="002906DF" w:rsidRPr="00184CE7">
        <w:rPr>
          <w:rFonts w:ascii="Times New Roman" w:hAnsi="Times New Roman" w:cs="Times New Roman"/>
          <w:sz w:val="22"/>
          <w:szCs w:val="22"/>
        </w:rPr>
        <w:t xml:space="preserve"> projekt w</w:t>
      </w:r>
      <w:r w:rsidR="009056E9" w:rsidRPr="00184CE7">
        <w:rPr>
          <w:rFonts w:ascii="Times New Roman" w:hAnsi="Times New Roman" w:cs="Times New Roman"/>
          <w:sz w:val="22"/>
          <w:szCs w:val="22"/>
        </w:rPr>
        <w:t>prowadza przepisy mające na celu uspra</w:t>
      </w:r>
      <w:r w:rsidR="00F75231" w:rsidRPr="00184CE7">
        <w:rPr>
          <w:rFonts w:ascii="Times New Roman" w:hAnsi="Times New Roman" w:cs="Times New Roman"/>
          <w:sz w:val="22"/>
          <w:szCs w:val="22"/>
        </w:rPr>
        <w:t>wnieni</w:t>
      </w:r>
      <w:r w:rsidR="002906DF" w:rsidRPr="00184CE7">
        <w:rPr>
          <w:rFonts w:ascii="Times New Roman" w:hAnsi="Times New Roman" w:cs="Times New Roman"/>
          <w:sz w:val="22"/>
          <w:szCs w:val="22"/>
        </w:rPr>
        <w:t>e</w:t>
      </w:r>
      <w:r w:rsidR="00F75231" w:rsidRPr="00184CE7">
        <w:rPr>
          <w:rFonts w:ascii="Times New Roman" w:hAnsi="Times New Roman" w:cs="Times New Roman"/>
          <w:sz w:val="22"/>
          <w:szCs w:val="22"/>
        </w:rPr>
        <w:t xml:space="preserve"> procedury wydawania </w:t>
      </w:r>
      <w:proofErr w:type="spellStart"/>
      <w:r w:rsidR="007F5EB2" w:rsidRPr="00184CE7">
        <w:rPr>
          <w:rFonts w:ascii="Times New Roman" w:hAnsi="Times New Roman" w:cs="Times New Roman"/>
          <w:sz w:val="22"/>
          <w:szCs w:val="22"/>
        </w:rPr>
        <w:t>dśu</w:t>
      </w:r>
      <w:proofErr w:type="spellEnd"/>
      <w:r w:rsidR="00F75231" w:rsidRPr="00184CE7">
        <w:rPr>
          <w:rFonts w:ascii="Times New Roman" w:hAnsi="Times New Roman" w:cs="Times New Roman"/>
          <w:sz w:val="22"/>
          <w:szCs w:val="22"/>
        </w:rPr>
        <w:t xml:space="preserve"> w zakresie ustalania stron postępowania. </w:t>
      </w:r>
    </w:p>
    <w:p w14:paraId="7012DDAA" w14:textId="7B0F4D00" w:rsidR="00397CE9" w:rsidRPr="00184CE7" w:rsidRDefault="00EF5F18" w:rsidP="00E93306">
      <w:pPr>
        <w:pStyle w:val="ARTartustawynprozporzdzenia"/>
        <w:spacing w:before="0"/>
        <w:ind w:firstLine="709"/>
        <w:rPr>
          <w:rFonts w:ascii="Times New Roman" w:hAnsi="Times New Roman" w:cs="Times New Roman"/>
          <w:sz w:val="22"/>
          <w:szCs w:val="22"/>
        </w:rPr>
      </w:pPr>
      <w:r w:rsidRPr="00184CE7">
        <w:rPr>
          <w:rFonts w:ascii="Times New Roman" w:hAnsi="Times New Roman" w:cs="Times New Roman"/>
          <w:sz w:val="22"/>
          <w:szCs w:val="22"/>
        </w:rPr>
        <w:t>Przepis</w:t>
      </w:r>
      <w:r w:rsidR="00F75231" w:rsidRPr="00184CE7">
        <w:rPr>
          <w:rFonts w:ascii="Times New Roman" w:hAnsi="Times New Roman" w:cs="Times New Roman"/>
          <w:sz w:val="22"/>
          <w:szCs w:val="22"/>
        </w:rPr>
        <w:t xml:space="preserve"> ust. 3b</w:t>
      </w:r>
      <w:r w:rsidRPr="00184CE7">
        <w:rPr>
          <w:rFonts w:ascii="Times New Roman" w:hAnsi="Times New Roman" w:cs="Times New Roman"/>
          <w:sz w:val="22"/>
          <w:szCs w:val="22"/>
        </w:rPr>
        <w:t xml:space="preserve"> wskazuje sposób ustalania</w:t>
      </w:r>
      <w:r w:rsidR="00F5391C" w:rsidRPr="00184CE7">
        <w:rPr>
          <w:rFonts w:ascii="Times New Roman" w:hAnsi="Times New Roman" w:cs="Times New Roman"/>
          <w:sz w:val="22"/>
          <w:szCs w:val="22"/>
        </w:rPr>
        <w:t xml:space="preserve"> </w:t>
      </w:r>
      <w:r w:rsidR="002906DF" w:rsidRPr="00184CE7">
        <w:rPr>
          <w:rFonts w:ascii="Times New Roman" w:hAnsi="Times New Roman" w:cs="Times New Roman"/>
          <w:sz w:val="22"/>
          <w:szCs w:val="22"/>
        </w:rPr>
        <w:t xml:space="preserve">przez organ prowadzący postępowanie </w:t>
      </w:r>
      <w:r w:rsidR="00F5391C" w:rsidRPr="00184CE7">
        <w:rPr>
          <w:rFonts w:ascii="Times New Roman" w:hAnsi="Times New Roman" w:cs="Times New Roman"/>
          <w:sz w:val="22"/>
          <w:szCs w:val="22"/>
        </w:rPr>
        <w:t xml:space="preserve">faktu przysługiwania danym podmiotom </w:t>
      </w:r>
      <w:r w:rsidRPr="00184CE7">
        <w:rPr>
          <w:rFonts w:ascii="Times New Roman" w:hAnsi="Times New Roman" w:cs="Times New Roman"/>
          <w:sz w:val="22"/>
          <w:szCs w:val="22"/>
        </w:rPr>
        <w:t>praw rzeczowych</w:t>
      </w:r>
      <w:r w:rsidR="00F5391C" w:rsidRPr="00184CE7">
        <w:rPr>
          <w:rFonts w:ascii="Times New Roman" w:hAnsi="Times New Roman" w:cs="Times New Roman"/>
          <w:sz w:val="22"/>
          <w:szCs w:val="22"/>
        </w:rPr>
        <w:t xml:space="preserve"> do nieruchomości znajdującej się w obszarze oddziaływania przedsięwzięcia. </w:t>
      </w:r>
      <w:r w:rsidR="00D40F8D" w:rsidRPr="00184CE7">
        <w:rPr>
          <w:rFonts w:ascii="Times New Roman" w:hAnsi="Times New Roman" w:cs="Times New Roman"/>
          <w:sz w:val="22"/>
          <w:szCs w:val="22"/>
        </w:rPr>
        <w:t>Podstawowym dokumentem ustalającym tę okoliczność jest treść wypisu z rejestru gruntów, ale</w:t>
      </w:r>
      <w:r w:rsidR="003C0EEA" w:rsidRPr="00184CE7">
        <w:rPr>
          <w:rFonts w:ascii="Times New Roman" w:hAnsi="Times New Roman" w:cs="Times New Roman"/>
          <w:sz w:val="22"/>
          <w:szCs w:val="22"/>
        </w:rPr>
        <w:t xml:space="preserve"> k</w:t>
      </w:r>
      <w:r w:rsidR="002906DF" w:rsidRPr="00184CE7">
        <w:rPr>
          <w:rFonts w:ascii="Times New Roman" w:hAnsi="Times New Roman" w:cs="Times New Roman"/>
          <w:sz w:val="22"/>
          <w:szCs w:val="22"/>
        </w:rPr>
        <w:t xml:space="preserve">westia </w:t>
      </w:r>
      <w:r w:rsidR="003C0EEA" w:rsidRPr="00184CE7">
        <w:rPr>
          <w:rFonts w:ascii="Times New Roman" w:hAnsi="Times New Roman" w:cs="Times New Roman"/>
          <w:sz w:val="22"/>
          <w:szCs w:val="22"/>
        </w:rPr>
        <w:t xml:space="preserve">ta wzbudza wątpliwości ze względu na </w:t>
      </w:r>
      <w:r w:rsidR="00D40F8D" w:rsidRPr="00184CE7">
        <w:rPr>
          <w:rFonts w:ascii="Times New Roman" w:hAnsi="Times New Roman" w:cs="Times New Roman"/>
          <w:sz w:val="22"/>
          <w:szCs w:val="22"/>
        </w:rPr>
        <w:t xml:space="preserve">częstą nieaktualność tego wypisu, co ma szczególna wagę w przypadku długotrwałych postępowań w sprawie </w:t>
      </w:r>
      <w:proofErr w:type="spellStart"/>
      <w:r w:rsidR="00D40F8D" w:rsidRPr="00184CE7">
        <w:rPr>
          <w:rFonts w:ascii="Times New Roman" w:hAnsi="Times New Roman" w:cs="Times New Roman"/>
          <w:sz w:val="22"/>
          <w:szCs w:val="22"/>
        </w:rPr>
        <w:t>dśu</w:t>
      </w:r>
      <w:proofErr w:type="spellEnd"/>
      <w:r w:rsidR="00D40F8D" w:rsidRPr="00184CE7">
        <w:rPr>
          <w:rFonts w:ascii="Times New Roman" w:hAnsi="Times New Roman" w:cs="Times New Roman"/>
          <w:sz w:val="22"/>
          <w:szCs w:val="22"/>
        </w:rPr>
        <w:t xml:space="preserve">. Projekt zmiany ustawy </w:t>
      </w:r>
      <w:proofErr w:type="spellStart"/>
      <w:r w:rsidR="00D40F8D" w:rsidRPr="00184CE7">
        <w:rPr>
          <w:rFonts w:ascii="Times New Roman" w:hAnsi="Times New Roman" w:cs="Times New Roman"/>
          <w:sz w:val="22"/>
          <w:szCs w:val="22"/>
        </w:rPr>
        <w:t>ooś</w:t>
      </w:r>
      <w:proofErr w:type="spellEnd"/>
      <w:r w:rsidR="00D40F8D" w:rsidRPr="00184CE7">
        <w:rPr>
          <w:rFonts w:ascii="Times New Roman" w:hAnsi="Times New Roman" w:cs="Times New Roman"/>
          <w:sz w:val="22"/>
          <w:szCs w:val="22"/>
        </w:rPr>
        <w:t xml:space="preserve"> wprowadza domniemanie ich aktualności. </w:t>
      </w:r>
      <w:r w:rsidRPr="00184CE7">
        <w:rPr>
          <w:rFonts w:ascii="Times New Roman" w:hAnsi="Times New Roman" w:cs="Times New Roman"/>
          <w:sz w:val="22"/>
          <w:szCs w:val="22"/>
        </w:rPr>
        <w:t>W dalszej kolejności organ prowadzący postę</w:t>
      </w:r>
      <w:r w:rsidR="009B7EAA" w:rsidRPr="00184CE7">
        <w:rPr>
          <w:rFonts w:ascii="Times New Roman" w:hAnsi="Times New Roman" w:cs="Times New Roman"/>
          <w:sz w:val="22"/>
          <w:szCs w:val="22"/>
        </w:rPr>
        <w:t>p</w:t>
      </w:r>
      <w:r w:rsidRPr="00184CE7">
        <w:rPr>
          <w:rFonts w:ascii="Times New Roman" w:hAnsi="Times New Roman" w:cs="Times New Roman"/>
          <w:sz w:val="22"/>
          <w:szCs w:val="22"/>
        </w:rPr>
        <w:t>owanie w</w:t>
      </w:r>
      <w:r w:rsidR="00D70F53" w:rsidRPr="00184CE7">
        <w:rPr>
          <w:rFonts w:ascii="Times New Roman" w:hAnsi="Times New Roman" w:cs="Times New Roman"/>
          <w:sz w:val="22"/>
          <w:szCs w:val="22"/>
        </w:rPr>
        <w:t> </w:t>
      </w:r>
      <w:r w:rsidRPr="00184CE7">
        <w:rPr>
          <w:rFonts w:ascii="Times New Roman" w:hAnsi="Times New Roman" w:cs="Times New Roman"/>
          <w:sz w:val="22"/>
          <w:szCs w:val="22"/>
        </w:rPr>
        <w:t xml:space="preserve">sprawie wydania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t>
      </w:r>
      <w:r w:rsidR="00D40F8D" w:rsidRPr="00184CE7">
        <w:rPr>
          <w:rFonts w:ascii="Times New Roman" w:hAnsi="Times New Roman" w:cs="Times New Roman"/>
          <w:sz w:val="22"/>
          <w:szCs w:val="22"/>
        </w:rPr>
        <w:t xml:space="preserve">w celu wykazania statusu strony podmiotu wnoszącego podanie </w:t>
      </w:r>
      <w:r w:rsidR="00070D35" w:rsidRPr="00184CE7">
        <w:rPr>
          <w:rFonts w:ascii="Times New Roman" w:hAnsi="Times New Roman" w:cs="Times New Roman"/>
          <w:sz w:val="22"/>
          <w:szCs w:val="22"/>
        </w:rPr>
        <w:t xml:space="preserve">w toku tego postępowania </w:t>
      </w:r>
      <w:r w:rsidR="00D40F8D" w:rsidRPr="00184CE7">
        <w:rPr>
          <w:rFonts w:ascii="Times New Roman" w:hAnsi="Times New Roman" w:cs="Times New Roman"/>
          <w:sz w:val="22"/>
          <w:szCs w:val="22"/>
        </w:rPr>
        <w:t xml:space="preserve">powinien </w:t>
      </w:r>
      <w:r w:rsidR="009B7EAA" w:rsidRPr="00184CE7">
        <w:rPr>
          <w:rFonts w:ascii="Times New Roman" w:hAnsi="Times New Roman" w:cs="Times New Roman"/>
          <w:sz w:val="22"/>
          <w:szCs w:val="22"/>
        </w:rPr>
        <w:t>brać pod uwagę i</w:t>
      </w:r>
      <w:r w:rsidRPr="00184CE7">
        <w:rPr>
          <w:rFonts w:ascii="Times New Roman" w:hAnsi="Times New Roman" w:cs="Times New Roman"/>
          <w:sz w:val="22"/>
          <w:szCs w:val="22"/>
        </w:rPr>
        <w:t>nne do</w:t>
      </w:r>
      <w:r w:rsidR="009B7EAA" w:rsidRPr="00184CE7">
        <w:rPr>
          <w:rFonts w:ascii="Times New Roman" w:hAnsi="Times New Roman" w:cs="Times New Roman"/>
          <w:sz w:val="22"/>
          <w:szCs w:val="22"/>
        </w:rPr>
        <w:t xml:space="preserve">kumenty </w:t>
      </w:r>
      <w:r w:rsidR="00070D35" w:rsidRPr="00184CE7">
        <w:rPr>
          <w:rFonts w:ascii="Times New Roman" w:hAnsi="Times New Roman" w:cs="Times New Roman"/>
          <w:sz w:val="22"/>
          <w:szCs w:val="22"/>
        </w:rPr>
        <w:t xml:space="preserve">przez niego </w:t>
      </w:r>
      <w:r w:rsidR="009B7EAA" w:rsidRPr="00184CE7">
        <w:rPr>
          <w:rFonts w:ascii="Times New Roman" w:hAnsi="Times New Roman" w:cs="Times New Roman"/>
          <w:sz w:val="22"/>
          <w:szCs w:val="22"/>
        </w:rPr>
        <w:t>dostarczone</w:t>
      </w:r>
      <w:r w:rsidRPr="00184CE7">
        <w:rPr>
          <w:rFonts w:ascii="Times New Roman" w:hAnsi="Times New Roman" w:cs="Times New Roman"/>
          <w:sz w:val="22"/>
          <w:szCs w:val="22"/>
        </w:rPr>
        <w:t xml:space="preserve">. </w:t>
      </w:r>
      <w:r w:rsidR="009B7EAA" w:rsidRPr="00184CE7">
        <w:rPr>
          <w:rFonts w:ascii="Times New Roman" w:hAnsi="Times New Roman" w:cs="Times New Roman"/>
          <w:sz w:val="22"/>
          <w:szCs w:val="22"/>
        </w:rPr>
        <w:t>P</w:t>
      </w:r>
      <w:r w:rsidRPr="00184CE7">
        <w:rPr>
          <w:rFonts w:ascii="Times New Roman" w:hAnsi="Times New Roman" w:cs="Times New Roman"/>
          <w:sz w:val="22"/>
          <w:szCs w:val="22"/>
        </w:rPr>
        <w:t>rojektowany prze</w:t>
      </w:r>
      <w:r w:rsidR="00F75231" w:rsidRPr="00184CE7">
        <w:rPr>
          <w:rFonts w:ascii="Times New Roman" w:hAnsi="Times New Roman" w:cs="Times New Roman"/>
          <w:sz w:val="22"/>
          <w:szCs w:val="22"/>
        </w:rPr>
        <w:t xml:space="preserve">pis ustanawia fikcję doręczenia, w </w:t>
      </w:r>
      <w:proofErr w:type="gramStart"/>
      <w:r w:rsidR="00F75231" w:rsidRPr="00184CE7">
        <w:rPr>
          <w:rFonts w:ascii="Times New Roman" w:hAnsi="Times New Roman" w:cs="Times New Roman"/>
          <w:sz w:val="22"/>
          <w:szCs w:val="22"/>
        </w:rPr>
        <w:t>przypadku gdy</w:t>
      </w:r>
      <w:proofErr w:type="gramEnd"/>
      <w:r w:rsidR="00F75231" w:rsidRPr="00184CE7">
        <w:rPr>
          <w:rFonts w:ascii="Times New Roman" w:hAnsi="Times New Roman" w:cs="Times New Roman"/>
          <w:sz w:val="22"/>
          <w:szCs w:val="22"/>
        </w:rPr>
        <w:t xml:space="preserve"> dane wynikające z </w:t>
      </w:r>
      <w:r w:rsidR="00C820FB">
        <w:rPr>
          <w:rFonts w:ascii="Times New Roman" w:hAnsi="Times New Roman" w:cs="Times New Roman"/>
          <w:sz w:val="22"/>
          <w:szCs w:val="22"/>
        </w:rPr>
        <w:t>strony dokumentu, o którym mowa w art. 74 ust. 1 pkt 6,</w:t>
      </w:r>
      <w:r w:rsidR="00F75231" w:rsidRPr="00184CE7">
        <w:rPr>
          <w:rFonts w:ascii="Times New Roman" w:hAnsi="Times New Roman" w:cs="Times New Roman"/>
          <w:sz w:val="22"/>
          <w:szCs w:val="22"/>
        </w:rPr>
        <w:t xml:space="preserve"> są nieaktualne. </w:t>
      </w:r>
    </w:p>
    <w:p w14:paraId="1ECEBDCB" w14:textId="4241C3C8" w:rsidR="00F816CC" w:rsidRPr="00184CE7" w:rsidRDefault="00F5391C" w:rsidP="00F816C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lastRenderedPageBreak/>
        <w:t>Powyższa norma</w:t>
      </w:r>
      <w:r w:rsidR="009056E9" w:rsidRPr="00184CE7">
        <w:rPr>
          <w:rFonts w:ascii="Times New Roman" w:hAnsi="Times New Roman" w:cs="Times New Roman"/>
          <w:sz w:val="22"/>
          <w:szCs w:val="22"/>
        </w:rPr>
        <w:t xml:space="preserve"> (</w:t>
      </w:r>
      <w:r w:rsidR="002A59AB">
        <w:rPr>
          <w:rFonts w:ascii="Times New Roman" w:hAnsi="Times New Roman" w:cs="Times New Roman"/>
          <w:sz w:val="22"/>
          <w:szCs w:val="22"/>
        </w:rPr>
        <w:t xml:space="preserve">art. </w:t>
      </w:r>
      <w:r w:rsidR="009056E9" w:rsidRPr="00184CE7">
        <w:rPr>
          <w:rFonts w:ascii="Times New Roman" w:hAnsi="Times New Roman" w:cs="Times New Roman"/>
          <w:sz w:val="22"/>
          <w:szCs w:val="22"/>
        </w:rPr>
        <w:t xml:space="preserve">74 ust. 3b) </w:t>
      </w:r>
      <w:r w:rsidRPr="00184CE7">
        <w:rPr>
          <w:rFonts w:ascii="Times New Roman" w:hAnsi="Times New Roman" w:cs="Times New Roman"/>
          <w:sz w:val="22"/>
          <w:szCs w:val="22"/>
        </w:rPr>
        <w:t xml:space="preserve">znajduje potwierdzenie w kolejnym przepisie – ust. 3 </w:t>
      </w:r>
      <w:r w:rsidR="00A12DA8" w:rsidRPr="00184CE7">
        <w:rPr>
          <w:rFonts w:ascii="Times New Roman" w:hAnsi="Times New Roman" w:cs="Times New Roman"/>
          <w:sz w:val="22"/>
          <w:szCs w:val="22"/>
        </w:rPr>
        <w:t xml:space="preserve">stanowiącym </w:t>
      </w:r>
      <w:r w:rsidR="00301AC4" w:rsidRPr="00184CE7">
        <w:rPr>
          <w:rFonts w:ascii="Times New Roman" w:hAnsi="Times New Roman" w:cs="Times New Roman"/>
          <w:i/>
          <w:sz w:val="22"/>
          <w:szCs w:val="22"/>
        </w:rPr>
        <w:t xml:space="preserve">lex </w:t>
      </w:r>
      <w:proofErr w:type="spellStart"/>
      <w:r w:rsidR="00301AC4" w:rsidRPr="00184CE7">
        <w:rPr>
          <w:rFonts w:ascii="Times New Roman" w:hAnsi="Times New Roman" w:cs="Times New Roman"/>
          <w:i/>
          <w:sz w:val="22"/>
          <w:szCs w:val="22"/>
        </w:rPr>
        <w:t>specialis</w:t>
      </w:r>
      <w:proofErr w:type="spellEnd"/>
      <w:r w:rsidR="00A12DA8" w:rsidRPr="00184CE7">
        <w:rPr>
          <w:rFonts w:ascii="Times New Roman" w:hAnsi="Times New Roman" w:cs="Times New Roman"/>
          <w:sz w:val="22"/>
          <w:szCs w:val="22"/>
        </w:rPr>
        <w:t xml:space="preserve"> w stosunku do art. 97 § 1 pkt 1 i 4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301426" w:rsidRPr="00184CE7">
        <w:rPr>
          <w:rFonts w:ascii="Times New Roman" w:hAnsi="Times New Roman" w:cs="Times New Roman"/>
          <w:sz w:val="22"/>
          <w:szCs w:val="22"/>
        </w:rPr>
        <w:t>,</w:t>
      </w:r>
      <w:r w:rsidR="00A12DA8"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zgodnie z którym</w:t>
      </w:r>
      <w:proofErr w:type="gramEnd"/>
      <w:r w:rsidRPr="00184CE7">
        <w:rPr>
          <w:rFonts w:ascii="Times New Roman" w:hAnsi="Times New Roman" w:cs="Times New Roman"/>
          <w:sz w:val="22"/>
          <w:szCs w:val="22"/>
        </w:rPr>
        <w:t xml:space="preserve"> nie zawiesza się postępowania w sprawie wydania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t>
      </w:r>
      <w:r w:rsidR="00A12DA8" w:rsidRPr="00184CE7">
        <w:rPr>
          <w:rFonts w:ascii="Times New Roman" w:hAnsi="Times New Roman" w:cs="Times New Roman"/>
          <w:sz w:val="22"/>
          <w:szCs w:val="22"/>
        </w:rPr>
        <w:t>w przypadku wystąpienia okoliczności, o których mowa w</w:t>
      </w:r>
      <w:r w:rsidR="00F816CC" w:rsidRPr="00184CE7">
        <w:rPr>
          <w:rFonts w:ascii="Times New Roman" w:hAnsi="Times New Roman" w:cs="Times New Roman"/>
          <w:sz w:val="22"/>
          <w:szCs w:val="22"/>
        </w:rPr>
        <w:t> </w:t>
      </w:r>
      <w:r w:rsidR="00301426" w:rsidRPr="00184CE7">
        <w:rPr>
          <w:rFonts w:ascii="Times New Roman" w:hAnsi="Times New Roman" w:cs="Times New Roman"/>
          <w:sz w:val="22"/>
          <w:szCs w:val="22"/>
        </w:rPr>
        <w:t>przywołanych przepi</w:t>
      </w:r>
      <w:r w:rsidR="008B5F21" w:rsidRPr="00184CE7">
        <w:rPr>
          <w:rFonts w:ascii="Times New Roman" w:hAnsi="Times New Roman" w:cs="Times New Roman"/>
          <w:sz w:val="22"/>
          <w:szCs w:val="22"/>
        </w:rPr>
        <w:t xml:space="preserve">sach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8B5F21" w:rsidRPr="00184CE7">
        <w:rPr>
          <w:rFonts w:ascii="Times New Roman" w:hAnsi="Times New Roman" w:cs="Times New Roman"/>
          <w:sz w:val="22"/>
          <w:szCs w:val="22"/>
        </w:rPr>
        <w:t xml:space="preserve"> Decyzje o środowiskowych uwarunkowaniach niejednokrotnie stanowią przedsięwzięcia o doniosłym znaczeniu dla funkcjonowania gospodarki kraju. Konieczność zawieszenia postępowania w sprawie ich wydania, w sytuacji śmierci strony lub w przypadku wszczęcia postępowania, wynika z treści art. 97 § 1 i 4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8B5F21" w:rsidRPr="00184CE7">
        <w:rPr>
          <w:rFonts w:ascii="Times New Roman" w:hAnsi="Times New Roman" w:cs="Times New Roman"/>
          <w:sz w:val="22"/>
          <w:szCs w:val="22"/>
        </w:rPr>
        <w:t xml:space="preserve"> Procedura ustalenia kręgu spadkobierców po zmarłej stronie postępowania </w:t>
      </w:r>
      <w:proofErr w:type="gramStart"/>
      <w:r w:rsidR="008B5F21" w:rsidRPr="00184CE7">
        <w:rPr>
          <w:rFonts w:ascii="Times New Roman" w:hAnsi="Times New Roman" w:cs="Times New Roman"/>
          <w:sz w:val="22"/>
          <w:szCs w:val="22"/>
        </w:rPr>
        <w:t>jest co</w:t>
      </w:r>
      <w:proofErr w:type="gramEnd"/>
      <w:r w:rsidR="008B5F21" w:rsidRPr="00184CE7">
        <w:rPr>
          <w:rFonts w:ascii="Times New Roman" w:hAnsi="Times New Roman" w:cs="Times New Roman"/>
          <w:sz w:val="22"/>
          <w:szCs w:val="22"/>
        </w:rPr>
        <w:t xml:space="preserve"> do zasady długotrwała. Stwierdzenie nabycia spadku oraz poświadczenie dziedziczenia, jako druga dopuszczalna przez prawo forma ustalenia spadkobiercy, co</w:t>
      </w:r>
      <w:r w:rsidR="00F816CC" w:rsidRPr="00184CE7">
        <w:rPr>
          <w:rFonts w:ascii="Times New Roman" w:hAnsi="Times New Roman" w:cs="Times New Roman"/>
          <w:sz w:val="22"/>
          <w:szCs w:val="22"/>
        </w:rPr>
        <w:t> </w:t>
      </w:r>
      <w:r w:rsidR="008B5F21" w:rsidRPr="00184CE7">
        <w:rPr>
          <w:rFonts w:ascii="Times New Roman" w:hAnsi="Times New Roman" w:cs="Times New Roman"/>
          <w:sz w:val="22"/>
          <w:szCs w:val="22"/>
        </w:rPr>
        <w:t xml:space="preserve">do zasady nie może nastąpić przed upływem sześciu miesięcy od dnia śmierci strony. Ponadto organ prowadzący postępowanie w sprawie </w:t>
      </w:r>
      <w:proofErr w:type="spellStart"/>
      <w:r w:rsidR="008B5F21" w:rsidRPr="00184CE7">
        <w:rPr>
          <w:rFonts w:ascii="Times New Roman" w:hAnsi="Times New Roman" w:cs="Times New Roman"/>
          <w:sz w:val="22"/>
          <w:szCs w:val="22"/>
        </w:rPr>
        <w:t>dśu</w:t>
      </w:r>
      <w:proofErr w:type="spellEnd"/>
      <w:r w:rsidR="008B5F21" w:rsidRPr="00184CE7">
        <w:rPr>
          <w:rFonts w:ascii="Times New Roman" w:hAnsi="Times New Roman" w:cs="Times New Roman"/>
          <w:sz w:val="22"/>
          <w:szCs w:val="22"/>
        </w:rPr>
        <w:t xml:space="preserve"> nie ma legitymacji prawnej do wystąpienia o</w:t>
      </w:r>
      <w:r w:rsidR="00F816CC" w:rsidRPr="00184CE7">
        <w:rPr>
          <w:rFonts w:ascii="Times New Roman" w:hAnsi="Times New Roman" w:cs="Times New Roman"/>
          <w:sz w:val="22"/>
          <w:szCs w:val="22"/>
        </w:rPr>
        <w:t> </w:t>
      </w:r>
      <w:r w:rsidR="008B5F21" w:rsidRPr="00184CE7">
        <w:rPr>
          <w:rFonts w:ascii="Times New Roman" w:hAnsi="Times New Roman" w:cs="Times New Roman"/>
          <w:sz w:val="22"/>
          <w:szCs w:val="22"/>
        </w:rPr>
        <w:t xml:space="preserve">stwierdzenie przez sąd nabycia spadku i w ten sposób ustalenia </w:t>
      </w:r>
      <w:r w:rsidR="00F816CC" w:rsidRPr="00184CE7">
        <w:rPr>
          <w:rFonts w:ascii="Times New Roman" w:hAnsi="Times New Roman" w:cs="Times New Roman"/>
          <w:sz w:val="22"/>
          <w:szCs w:val="22"/>
        </w:rPr>
        <w:t>kręgu spadkobierców po zmarłym.</w:t>
      </w:r>
    </w:p>
    <w:p w14:paraId="7C53D21C" w14:textId="70009A0F" w:rsidR="00F816CC" w:rsidRPr="00184CE7" w:rsidRDefault="008B5F21" w:rsidP="00F816C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Projektowane przepisy wprowadzają domniemanie prawdziwości danych </w:t>
      </w:r>
      <w:r w:rsidR="00C820FB">
        <w:rPr>
          <w:rFonts w:ascii="Times New Roman" w:hAnsi="Times New Roman" w:cs="Times New Roman"/>
          <w:sz w:val="22"/>
          <w:szCs w:val="22"/>
        </w:rPr>
        <w:t xml:space="preserve">zawartych </w:t>
      </w:r>
      <w:r w:rsidR="002E0923">
        <w:rPr>
          <w:rFonts w:ascii="Times New Roman" w:hAnsi="Times New Roman" w:cs="Times New Roman"/>
          <w:sz w:val="22"/>
          <w:szCs w:val="22"/>
        </w:rPr>
        <w:br/>
      </w:r>
      <w:r w:rsidR="00C820FB">
        <w:rPr>
          <w:rFonts w:ascii="Times New Roman" w:hAnsi="Times New Roman" w:cs="Times New Roman"/>
          <w:sz w:val="22"/>
          <w:szCs w:val="22"/>
        </w:rPr>
        <w:t>w dokumentach przedłożonych przez wnoszącego podanie</w:t>
      </w:r>
      <w:r w:rsidRPr="00184CE7">
        <w:rPr>
          <w:rFonts w:ascii="Times New Roman" w:hAnsi="Times New Roman" w:cs="Times New Roman"/>
          <w:sz w:val="22"/>
          <w:szCs w:val="22"/>
        </w:rPr>
        <w:t xml:space="preserve">. Proponowane zmiany mają na celu zapobieżenie konieczności zawieszenia postępowania w sprawie </w:t>
      </w:r>
      <w:proofErr w:type="spellStart"/>
      <w:r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 sytuacji śmierci stron postępowania lub nieaktualnych danych w momencie wszczęcia postępowania w sprawie </w:t>
      </w:r>
      <w:proofErr w:type="spellStart"/>
      <w:r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t>
      </w:r>
    </w:p>
    <w:p w14:paraId="36B0734F" w14:textId="0AE03950" w:rsidR="00F816CC" w:rsidRPr="00184CE7" w:rsidRDefault="009B7EAA" w:rsidP="00F816C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Kolejne przepisy </w:t>
      </w:r>
      <w:r w:rsidR="00346FC2" w:rsidRPr="00184CE7">
        <w:rPr>
          <w:rFonts w:ascii="Times New Roman" w:hAnsi="Times New Roman" w:cs="Times New Roman"/>
          <w:sz w:val="22"/>
          <w:szCs w:val="22"/>
        </w:rPr>
        <w:t xml:space="preserve">ust. 3d i 3h określają zasady postępowania w przypadku przeniesienia </w:t>
      </w:r>
      <w:r w:rsidR="003C0EEA" w:rsidRPr="00184CE7">
        <w:rPr>
          <w:rFonts w:ascii="Times New Roman" w:hAnsi="Times New Roman" w:cs="Times New Roman"/>
          <w:sz w:val="22"/>
          <w:szCs w:val="22"/>
        </w:rPr>
        <w:t xml:space="preserve">praw rzeczowych </w:t>
      </w:r>
      <w:r w:rsidR="00346FC2" w:rsidRPr="00184CE7">
        <w:rPr>
          <w:rFonts w:ascii="Times New Roman" w:hAnsi="Times New Roman" w:cs="Times New Roman"/>
          <w:sz w:val="22"/>
          <w:szCs w:val="22"/>
        </w:rPr>
        <w:t xml:space="preserve">w trakcie prowadzonego postępowania w sprawie </w:t>
      </w:r>
      <w:proofErr w:type="spellStart"/>
      <w:r w:rsidR="007F5EB2" w:rsidRPr="00184CE7">
        <w:rPr>
          <w:rFonts w:ascii="Times New Roman" w:hAnsi="Times New Roman" w:cs="Times New Roman"/>
          <w:sz w:val="22"/>
          <w:szCs w:val="22"/>
        </w:rPr>
        <w:t>dśu</w:t>
      </w:r>
      <w:proofErr w:type="spellEnd"/>
      <w:r w:rsidR="00346FC2" w:rsidRPr="00184CE7">
        <w:rPr>
          <w:rFonts w:ascii="Times New Roman" w:hAnsi="Times New Roman" w:cs="Times New Roman"/>
          <w:sz w:val="22"/>
          <w:szCs w:val="22"/>
        </w:rPr>
        <w:t xml:space="preserve"> na inny podmiot. Ustawa nakłada w</w:t>
      </w:r>
      <w:r w:rsidR="00F816CC" w:rsidRPr="00184CE7">
        <w:rPr>
          <w:rFonts w:ascii="Times New Roman" w:hAnsi="Times New Roman" w:cs="Times New Roman"/>
          <w:sz w:val="22"/>
          <w:szCs w:val="22"/>
        </w:rPr>
        <w:t> </w:t>
      </w:r>
      <w:r w:rsidR="00346FC2" w:rsidRPr="00184CE7">
        <w:rPr>
          <w:rFonts w:ascii="Times New Roman" w:hAnsi="Times New Roman" w:cs="Times New Roman"/>
          <w:sz w:val="22"/>
          <w:szCs w:val="22"/>
        </w:rPr>
        <w:t>takim przypadku na podmio</w:t>
      </w:r>
      <w:r w:rsidR="00352A66" w:rsidRPr="00184CE7">
        <w:rPr>
          <w:rFonts w:ascii="Times New Roman" w:hAnsi="Times New Roman" w:cs="Times New Roman"/>
          <w:sz w:val="22"/>
          <w:szCs w:val="22"/>
        </w:rPr>
        <w:t>ty</w:t>
      </w:r>
      <w:r w:rsidR="002A59AB">
        <w:rPr>
          <w:rFonts w:ascii="Times New Roman" w:hAnsi="Times New Roman" w:cs="Times New Roman"/>
          <w:sz w:val="22"/>
          <w:szCs w:val="22"/>
        </w:rPr>
        <w:t>,</w:t>
      </w:r>
      <w:r w:rsidR="00352A66" w:rsidRPr="00184CE7">
        <w:rPr>
          <w:rFonts w:ascii="Times New Roman" w:hAnsi="Times New Roman" w:cs="Times New Roman"/>
          <w:sz w:val="22"/>
          <w:szCs w:val="22"/>
        </w:rPr>
        <w:t xml:space="preserve"> między którymi nastąpiło </w:t>
      </w:r>
      <w:r w:rsidR="00346FC2" w:rsidRPr="00184CE7">
        <w:rPr>
          <w:rFonts w:ascii="Times New Roman" w:hAnsi="Times New Roman" w:cs="Times New Roman"/>
          <w:sz w:val="22"/>
          <w:szCs w:val="22"/>
        </w:rPr>
        <w:t>przeniesienie praw rzeczowych</w:t>
      </w:r>
      <w:r w:rsidR="00070D35" w:rsidRPr="00184CE7">
        <w:rPr>
          <w:rFonts w:ascii="Times New Roman" w:hAnsi="Times New Roman" w:cs="Times New Roman"/>
          <w:sz w:val="22"/>
          <w:szCs w:val="22"/>
        </w:rPr>
        <w:t>,</w:t>
      </w:r>
      <w:r w:rsidR="00346FC2" w:rsidRPr="00184CE7">
        <w:rPr>
          <w:rFonts w:ascii="Times New Roman" w:hAnsi="Times New Roman" w:cs="Times New Roman"/>
          <w:sz w:val="22"/>
          <w:szCs w:val="22"/>
        </w:rPr>
        <w:t xml:space="preserve"> obowiązek poinformowania organu prowadzącego postępowanie w sprawie </w:t>
      </w:r>
      <w:proofErr w:type="spellStart"/>
      <w:r w:rsidR="007F5EB2" w:rsidRPr="00184CE7">
        <w:rPr>
          <w:rFonts w:ascii="Times New Roman" w:hAnsi="Times New Roman" w:cs="Times New Roman"/>
          <w:sz w:val="22"/>
          <w:szCs w:val="22"/>
        </w:rPr>
        <w:t>dśu</w:t>
      </w:r>
      <w:proofErr w:type="spellEnd"/>
      <w:r w:rsidR="00346FC2" w:rsidRPr="00184CE7">
        <w:rPr>
          <w:rFonts w:ascii="Times New Roman" w:hAnsi="Times New Roman" w:cs="Times New Roman"/>
          <w:sz w:val="22"/>
          <w:szCs w:val="22"/>
        </w:rPr>
        <w:t>, z zastrzeżeniem, że</w:t>
      </w:r>
      <w:r w:rsidR="00F816CC" w:rsidRPr="00184CE7">
        <w:rPr>
          <w:rFonts w:ascii="Times New Roman" w:hAnsi="Times New Roman" w:cs="Times New Roman"/>
          <w:sz w:val="22"/>
          <w:szCs w:val="22"/>
        </w:rPr>
        <w:t> </w:t>
      </w:r>
      <w:r w:rsidR="00346FC2" w:rsidRPr="00184CE7">
        <w:rPr>
          <w:rFonts w:ascii="Times New Roman" w:hAnsi="Times New Roman" w:cs="Times New Roman"/>
          <w:sz w:val="22"/>
          <w:szCs w:val="22"/>
        </w:rPr>
        <w:t xml:space="preserve">niedokonanie powyższego będzie stanowić przeszkodę procesową do wznowienia postępowania przez podmiot, który nie brał w nim udziału. </w:t>
      </w:r>
    </w:p>
    <w:p w14:paraId="2A447059" w14:textId="77777777" w:rsidR="00070D35" w:rsidRPr="00184CE7" w:rsidRDefault="00DB5FD3" w:rsidP="00F816CC">
      <w:pPr>
        <w:pStyle w:val="ARTartustawynprozporzdzenia"/>
        <w:spacing w:before="0"/>
        <w:ind w:firstLine="708"/>
        <w:rPr>
          <w:rFonts w:ascii="Times New Roman" w:hAnsi="Times New Roman" w:cs="Times New Roman"/>
          <w:sz w:val="22"/>
          <w:szCs w:val="22"/>
        </w:rPr>
      </w:pPr>
      <w:r w:rsidRPr="00184CE7">
        <w:rPr>
          <w:rFonts w:ascii="Times New Roman" w:hAnsi="Times New Roman" w:cs="Times New Roman"/>
          <w:sz w:val="22"/>
          <w:szCs w:val="22"/>
        </w:rPr>
        <w:t xml:space="preserve">W przypadku nieuregulowanego </w:t>
      </w:r>
      <w:r w:rsidR="009D4526" w:rsidRPr="00184CE7">
        <w:rPr>
          <w:rFonts w:ascii="Times New Roman" w:hAnsi="Times New Roman" w:cs="Times New Roman"/>
          <w:sz w:val="22"/>
          <w:szCs w:val="22"/>
        </w:rPr>
        <w:t xml:space="preserve">lub nieujawnionego </w:t>
      </w:r>
      <w:r w:rsidRPr="00184CE7">
        <w:rPr>
          <w:rFonts w:ascii="Times New Roman" w:hAnsi="Times New Roman" w:cs="Times New Roman"/>
          <w:sz w:val="22"/>
          <w:szCs w:val="22"/>
        </w:rPr>
        <w:t>stanu prawnego nieruchomości, z</w:t>
      </w:r>
      <w:r w:rsidR="00F816CC" w:rsidRPr="00184CE7">
        <w:rPr>
          <w:rFonts w:ascii="Times New Roman" w:hAnsi="Times New Roman" w:cs="Times New Roman"/>
          <w:sz w:val="22"/>
          <w:szCs w:val="22"/>
        </w:rPr>
        <w:t> </w:t>
      </w:r>
      <w:r w:rsidRPr="00184CE7">
        <w:rPr>
          <w:rFonts w:ascii="Times New Roman" w:hAnsi="Times New Roman" w:cs="Times New Roman"/>
          <w:sz w:val="22"/>
          <w:szCs w:val="22"/>
        </w:rPr>
        <w:t xml:space="preserve">zastrzeżeniem, że nie doszło do doręczenia zgodnie z </w:t>
      </w:r>
      <w:r w:rsidR="00352A66" w:rsidRPr="00184CE7">
        <w:rPr>
          <w:rFonts w:ascii="Times New Roman" w:hAnsi="Times New Roman" w:cs="Times New Roman"/>
          <w:sz w:val="22"/>
          <w:szCs w:val="22"/>
        </w:rPr>
        <w:t>treścią</w:t>
      </w:r>
      <w:r w:rsidRPr="00184CE7">
        <w:rPr>
          <w:rFonts w:ascii="Times New Roman" w:hAnsi="Times New Roman" w:cs="Times New Roman"/>
          <w:sz w:val="22"/>
          <w:szCs w:val="22"/>
        </w:rPr>
        <w:t xml:space="preserve"> ust. 3b, organ prowadzący postępowanie doręczy zawiadomienia o wszczęciu postępowania o wydanie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i o jej wydaniu w</w:t>
      </w:r>
      <w:r w:rsidR="00F816CC" w:rsidRPr="00184CE7">
        <w:rPr>
          <w:rFonts w:ascii="Times New Roman" w:hAnsi="Times New Roman" w:cs="Times New Roman"/>
          <w:sz w:val="22"/>
          <w:szCs w:val="22"/>
        </w:rPr>
        <w:t> </w:t>
      </w:r>
      <w:r w:rsidRPr="00184CE7">
        <w:rPr>
          <w:rFonts w:ascii="Times New Roman" w:hAnsi="Times New Roman" w:cs="Times New Roman"/>
          <w:sz w:val="22"/>
          <w:szCs w:val="22"/>
        </w:rPr>
        <w:t>drodze obwieszczenia.</w:t>
      </w:r>
      <w:r w:rsidR="00070D35" w:rsidRPr="00184CE7">
        <w:rPr>
          <w:rFonts w:ascii="Times New Roman" w:hAnsi="Times New Roman" w:cs="Times New Roman"/>
          <w:sz w:val="22"/>
          <w:szCs w:val="22"/>
        </w:rPr>
        <w:t xml:space="preserve"> Projektowane p</w:t>
      </w:r>
      <w:r w:rsidRPr="00184CE7">
        <w:rPr>
          <w:rFonts w:ascii="Times New Roman" w:hAnsi="Times New Roman" w:cs="Times New Roman"/>
          <w:sz w:val="22"/>
          <w:szCs w:val="22"/>
        </w:rPr>
        <w:t>rzepisy określają</w:t>
      </w:r>
      <w:r w:rsidR="00070D35" w:rsidRPr="00184CE7">
        <w:rPr>
          <w:rFonts w:ascii="Times New Roman" w:hAnsi="Times New Roman" w:cs="Times New Roman"/>
          <w:sz w:val="22"/>
          <w:szCs w:val="22"/>
        </w:rPr>
        <w:t xml:space="preserve"> również</w:t>
      </w:r>
      <w:r w:rsidRPr="00184CE7">
        <w:rPr>
          <w:rFonts w:ascii="Times New Roman" w:hAnsi="Times New Roman" w:cs="Times New Roman"/>
          <w:sz w:val="22"/>
          <w:szCs w:val="22"/>
        </w:rPr>
        <w:t xml:space="preserve">, co należy rozumieć pod pojęciem nieuregulowanego stanu prawnego. </w:t>
      </w:r>
    </w:p>
    <w:p w14:paraId="1E96C739" w14:textId="77777777" w:rsidR="00FA4F11" w:rsidRDefault="00FA4F11" w:rsidP="00D34B2C">
      <w:pPr>
        <w:pStyle w:val="ARTartustawynprozporzdzenia"/>
        <w:spacing w:before="0"/>
        <w:ind w:firstLine="0"/>
        <w:rPr>
          <w:rFonts w:ascii="Times New Roman" w:hAnsi="Times New Roman" w:cs="Times New Roman"/>
          <w:sz w:val="22"/>
          <w:szCs w:val="22"/>
        </w:rPr>
      </w:pPr>
    </w:p>
    <w:p w14:paraId="3B7EC051" w14:textId="77777777" w:rsidR="002E0923" w:rsidRPr="00184CE7" w:rsidRDefault="002E0923" w:rsidP="00D34B2C">
      <w:pPr>
        <w:pStyle w:val="ARTartustawynprozporzdzenia"/>
        <w:spacing w:before="0"/>
        <w:ind w:firstLine="0"/>
        <w:rPr>
          <w:rFonts w:ascii="Times New Roman" w:hAnsi="Times New Roman" w:cs="Times New Roman"/>
          <w:sz w:val="22"/>
          <w:szCs w:val="22"/>
        </w:rPr>
      </w:pPr>
    </w:p>
    <w:p w14:paraId="196594B9" w14:textId="57037A84" w:rsidR="00397CE9" w:rsidRPr="00184CE7" w:rsidRDefault="008B5F21"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w:t>
      </w:r>
      <w:r w:rsidR="000E28E0" w:rsidRPr="00184CE7">
        <w:rPr>
          <w:rFonts w:ascii="Times New Roman" w:hAnsi="Times New Roman" w:cs="Times New Roman"/>
          <w:b/>
          <w:sz w:val="22"/>
          <w:szCs w:val="22"/>
        </w:rPr>
        <w:t xml:space="preserve"> </w:t>
      </w:r>
      <w:r w:rsidR="00397CE9" w:rsidRPr="00184CE7">
        <w:rPr>
          <w:rFonts w:ascii="Times New Roman" w:hAnsi="Times New Roman" w:cs="Times New Roman"/>
          <w:b/>
          <w:sz w:val="22"/>
          <w:szCs w:val="22"/>
        </w:rPr>
        <w:t>74a ust. 2 pkt 2</w:t>
      </w:r>
    </w:p>
    <w:p w14:paraId="69074DD4" w14:textId="77777777" w:rsidR="000E28E0" w:rsidRPr="00184CE7" w:rsidRDefault="000E28E0" w:rsidP="00CA436A">
      <w:pPr>
        <w:pStyle w:val="ARTartustawynprozporzdzenia"/>
        <w:rPr>
          <w:rFonts w:ascii="Times New Roman" w:hAnsi="Times New Roman" w:cs="Times New Roman"/>
          <w:sz w:val="22"/>
          <w:szCs w:val="22"/>
        </w:rPr>
      </w:pPr>
      <w:r w:rsidRPr="00184CE7">
        <w:rPr>
          <w:rFonts w:ascii="Times New Roman" w:hAnsi="Times New Roman" w:cs="Times New Roman"/>
          <w:sz w:val="22"/>
          <w:szCs w:val="22"/>
        </w:rPr>
        <w:t xml:space="preserve">Proponowana zmiana art. 74a ust. 2 pkt 2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skraca wymóg 5-letniego doświadczenia w</w:t>
      </w:r>
      <w:r w:rsidR="00F816CC" w:rsidRPr="00184CE7">
        <w:rPr>
          <w:rFonts w:ascii="Times New Roman" w:hAnsi="Times New Roman" w:cs="Times New Roman"/>
          <w:sz w:val="22"/>
          <w:szCs w:val="22"/>
        </w:rPr>
        <w:t> </w:t>
      </w:r>
      <w:r w:rsidRPr="00184CE7">
        <w:rPr>
          <w:rFonts w:ascii="Times New Roman" w:hAnsi="Times New Roman" w:cs="Times New Roman"/>
          <w:sz w:val="22"/>
          <w:szCs w:val="22"/>
        </w:rPr>
        <w:t xml:space="preserve">pracach w zespołach przygotowujących raporty o oddziaływaniu przedsięwzięcia na środowisko lub prognozy oddziaływania na środowisko do okresu 3-letniego, a wymóg udziału w przygotowaniu tych opracowań, zastępuje obowiązkiem bycia członkiem zespołu autorów. </w:t>
      </w:r>
    </w:p>
    <w:p w14:paraId="5841A8F0" w14:textId="77777777" w:rsidR="00FA4F11" w:rsidRDefault="00FA4F11" w:rsidP="00D34B2C">
      <w:pPr>
        <w:pStyle w:val="ARTartustawynprozporzdzenia"/>
        <w:spacing w:before="0"/>
        <w:rPr>
          <w:rFonts w:ascii="Times New Roman" w:hAnsi="Times New Roman" w:cs="Times New Roman"/>
          <w:sz w:val="22"/>
          <w:szCs w:val="22"/>
        </w:rPr>
      </w:pPr>
    </w:p>
    <w:p w14:paraId="33970E77" w14:textId="77777777" w:rsidR="001D2F98" w:rsidRDefault="001D2F98" w:rsidP="00D34B2C">
      <w:pPr>
        <w:pStyle w:val="ARTartustawynprozporzdzenia"/>
        <w:spacing w:before="0"/>
        <w:rPr>
          <w:rFonts w:ascii="Times New Roman" w:hAnsi="Times New Roman" w:cs="Times New Roman"/>
          <w:sz w:val="22"/>
          <w:szCs w:val="22"/>
        </w:rPr>
      </w:pPr>
    </w:p>
    <w:p w14:paraId="69FAE0BE" w14:textId="3B800C98" w:rsidR="00BF141B" w:rsidRPr="00184CE7" w:rsidRDefault="00DF0828"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lastRenderedPageBreak/>
        <w:t xml:space="preserve">Art. 75 ust. 1 pkt 1 lit. a </w:t>
      </w:r>
      <w:proofErr w:type="spellStart"/>
      <w:r w:rsidRPr="00184CE7">
        <w:rPr>
          <w:rFonts w:ascii="Times New Roman" w:hAnsi="Times New Roman" w:cs="Times New Roman"/>
          <w:b/>
          <w:sz w:val="22"/>
          <w:szCs w:val="22"/>
        </w:rPr>
        <w:t>tiret</w:t>
      </w:r>
      <w:proofErr w:type="spellEnd"/>
      <w:r w:rsidRPr="00184CE7">
        <w:rPr>
          <w:rFonts w:ascii="Times New Roman" w:hAnsi="Times New Roman" w:cs="Times New Roman"/>
          <w:b/>
          <w:sz w:val="22"/>
          <w:szCs w:val="22"/>
        </w:rPr>
        <w:t xml:space="preserve"> drugie oraz lit. b, t oraz u</w:t>
      </w:r>
    </w:p>
    <w:p w14:paraId="2B90B91C" w14:textId="2C87558B" w:rsidR="00397CE9" w:rsidRPr="00184CE7" w:rsidRDefault="000E28E0" w:rsidP="001D2F98">
      <w:pPr>
        <w:pStyle w:val="ARTartustawynprozporzdzenia"/>
        <w:rPr>
          <w:rFonts w:ascii="Times New Roman" w:hAnsi="Times New Roman" w:cs="Times New Roman"/>
          <w:sz w:val="22"/>
          <w:szCs w:val="22"/>
        </w:rPr>
      </w:pPr>
      <w:r w:rsidRPr="00184CE7">
        <w:rPr>
          <w:rFonts w:ascii="Times New Roman" w:hAnsi="Times New Roman" w:cs="Times New Roman"/>
          <w:sz w:val="22"/>
          <w:szCs w:val="22"/>
        </w:rPr>
        <w:t xml:space="preserve">W wyniku </w:t>
      </w:r>
      <w:r w:rsidR="007127B9">
        <w:rPr>
          <w:rFonts w:ascii="Times New Roman" w:hAnsi="Times New Roman" w:cs="Times New Roman"/>
          <w:sz w:val="22"/>
          <w:szCs w:val="22"/>
        </w:rPr>
        <w:t>zmiany</w:t>
      </w:r>
      <w:r w:rsidR="007127B9" w:rsidRPr="00184CE7">
        <w:rPr>
          <w:rFonts w:ascii="Times New Roman" w:hAnsi="Times New Roman" w:cs="Times New Roman"/>
          <w:sz w:val="22"/>
          <w:szCs w:val="22"/>
        </w:rPr>
        <w:t xml:space="preserve"> </w:t>
      </w:r>
      <w:r w:rsidRPr="00184CE7">
        <w:rPr>
          <w:rFonts w:ascii="Times New Roman" w:hAnsi="Times New Roman" w:cs="Times New Roman"/>
          <w:sz w:val="22"/>
          <w:szCs w:val="22"/>
        </w:rPr>
        <w:t>art. 75 ust. 1 pkt 1 lit. b oraz ust. 6 kompetencje do wydawania decyzji o</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środowiskowych uwarunkowaniach dla przedsięwzięć planowanych na terenach zamkniętych</w:t>
      </w:r>
      <w:r w:rsidR="007127B9">
        <w:rPr>
          <w:rFonts w:ascii="Times New Roman" w:hAnsi="Times New Roman" w:cs="Times New Roman"/>
          <w:sz w:val="22"/>
          <w:szCs w:val="22"/>
        </w:rPr>
        <w:t xml:space="preserve">, </w:t>
      </w:r>
      <w:r w:rsidR="002E0923">
        <w:rPr>
          <w:rFonts w:ascii="Times New Roman" w:hAnsi="Times New Roman" w:cs="Times New Roman"/>
          <w:sz w:val="22"/>
          <w:szCs w:val="22"/>
        </w:rPr>
        <w:br/>
      </w:r>
      <w:r w:rsidR="007127B9">
        <w:rPr>
          <w:rFonts w:ascii="Times New Roman" w:hAnsi="Times New Roman" w:cs="Times New Roman"/>
          <w:sz w:val="22"/>
          <w:szCs w:val="22"/>
        </w:rPr>
        <w:t xml:space="preserve">z wyłączeniem terenów </w:t>
      </w:r>
      <w:r w:rsidR="007127B9" w:rsidRPr="007127B9">
        <w:rPr>
          <w:rFonts w:ascii="Times New Roman" w:hAnsi="Times New Roman" w:cs="Times New Roman"/>
          <w:sz w:val="22"/>
          <w:szCs w:val="22"/>
        </w:rPr>
        <w:t>ustalonych przez Ministra Obrony Narodowej</w:t>
      </w:r>
      <w:r w:rsidR="00DD6688">
        <w:rPr>
          <w:rFonts w:ascii="Times New Roman" w:hAnsi="Times New Roman" w:cs="Times New Roman"/>
          <w:sz w:val="22"/>
          <w:szCs w:val="22"/>
        </w:rPr>
        <w:t>,</w:t>
      </w:r>
      <w:r w:rsidR="007127B9" w:rsidRPr="007127B9">
        <w:rPr>
          <w:rFonts w:ascii="Times New Roman" w:hAnsi="Times New Roman" w:cs="Times New Roman"/>
          <w:sz w:val="22"/>
          <w:szCs w:val="22"/>
        </w:rPr>
        <w:t xml:space="preserve"> </w:t>
      </w:r>
      <w:r w:rsidRPr="00184CE7">
        <w:rPr>
          <w:rFonts w:ascii="Times New Roman" w:hAnsi="Times New Roman" w:cs="Times New Roman"/>
          <w:sz w:val="22"/>
          <w:szCs w:val="22"/>
        </w:rPr>
        <w:t xml:space="preserve">przechodzą z RDOŚ na pozostałe organy wskazane w art. 75 ust. 1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Podkreślić trzeba, że</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właściwość ogólną ustawa przyznaje organom wykonawczym jednostek samorządu terytorialnego (art. 75 ust. 1 pkt 4), pozostałe organy, tj. regionalni dyrektorzy ochrony środowiska, Generalny Dyrektor Ochrony Środowiska, starości oraz dyrektorzy regionalnych dyrekcji Lasów Państwowych, mają przyznaną właściwość szczególną, wynikającą z zakresu ich działania (z wyjątkiem Generalnego Dyrektora Ochrony Środowiska, który właściwy jest do wydania decyzji w przypadku inwestycji w</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 xml:space="preserve">zakresie budowy obiektu energetyki jądrowej). Regionalny dyrektor ochrony środowiska jest właściwy do wydania decyzji środowiskowej dla przedsięwzięć wymienionych w ustawie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ze</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względu na ich charakter i znaczenie – wymienion</w:t>
      </w:r>
      <w:r w:rsidR="008B5F21" w:rsidRPr="00184CE7">
        <w:rPr>
          <w:rFonts w:ascii="Times New Roman" w:hAnsi="Times New Roman" w:cs="Times New Roman"/>
          <w:sz w:val="22"/>
          <w:szCs w:val="22"/>
        </w:rPr>
        <w:t>ych</w:t>
      </w:r>
      <w:r w:rsidRPr="00184CE7">
        <w:rPr>
          <w:rFonts w:ascii="Times New Roman" w:hAnsi="Times New Roman" w:cs="Times New Roman"/>
          <w:sz w:val="22"/>
          <w:szCs w:val="22"/>
        </w:rPr>
        <w:t xml:space="preserve"> w art</w:t>
      </w:r>
      <w:r w:rsidR="008B5F21" w:rsidRPr="00184CE7">
        <w:rPr>
          <w:rFonts w:ascii="Times New Roman" w:hAnsi="Times New Roman" w:cs="Times New Roman"/>
          <w:sz w:val="22"/>
          <w:szCs w:val="22"/>
        </w:rPr>
        <w:t>. 75 ust. 1 pkt 1 lit. a rodzajów</w:t>
      </w:r>
      <w:r w:rsidRPr="00184CE7">
        <w:rPr>
          <w:rFonts w:ascii="Times New Roman" w:hAnsi="Times New Roman" w:cs="Times New Roman"/>
          <w:sz w:val="22"/>
          <w:szCs w:val="22"/>
        </w:rPr>
        <w:t xml:space="preserve"> przedsięwzięć mogących zawsze znacząco oddziaływać na środowisko oraz przedsięwzięć określonych w art. 75 ust. 1 pkt 1 lit. c–r. Zgodnie z art. 75 ust. 1 pkt 1 lit. b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organ ten jest również właściwy dla wszystkich pozostałych, w </w:t>
      </w:r>
      <w:proofErr w:type="gramStart"/>
      <w:r w:rsidRPr="00184CE7">
        <w:rPr>
          <w:rFonts w:ascii="Times New Roman" w:hAnsi="Times New Roman" w:cs="Times New Roman"/>
          <w:sz w:val="22"/>
          <w:szCs w:val="22"/>
        </w:rPr>
        <w:t>przypadku gdy</w:t>
      </w:r>
      <w:proofErr w:type="gramEnd"/>
      <w:r w:rsidRPr="00184CE7">
        <w:rPr>
          <w:rFonts w:ascii="Times New Roman" w:hAnsi="Times New Roman" w:cs="Times New Roman"/>
          <w:sz w:val="22"/>
          <w:szCs w:val="22"/>
        </w:rPr>
        <w:t xml:space="preserve"> bez względu na swój rodzaj i</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kategorię są realizowane na terenach zamkniętych. Okoliczność realizacji przedsięwzięcia na terenie zamkniętym nie ma żadnego wpływu merytorycznego i proceduralnego na prowadzone postępowanie administracyjne. Status terenu zamkniętego, z pominięciem specyfiki danego przedsięwzięcia, nie</w:t>
      </w:r>
      <w:r w:rsidR="009A0421" w:rsidRPr="00184CE7">
        <w:rPr>
          <w:rFonts w:ascii="Times New Roman" w:hAnsi="Times New Roman" w:cs="Times New Roman"/>
          <w:sz w:val="22"/>
          <w:szCs w:val="22"/>
        </w:rPr>
        <w:t> </w:t>
      </w:r>
      <w:proofErr w:type="gramStart"/>
      <w:r w:rsidRPr="00184CE7">
        <w:rPr>
          <w:rFonts w:ascii="Times New Roman" w:hAnsi="Times New Roman" w:cs="Times New Roman"/>
          <w:sz w:val="22"/>
          <w:szCs w:val="22"/>
        </w:rPr>
        <w:t>powinien więc</w:t>
      </w:r>
      <w:proofErr w:type="gramEnd"/>
      <w:r w:rsidRPr="00184CE7">
        <w:rPr>
          <w:rFonts w:ascii="Times New Roman" w:hAnsi="Times New Roman" w:cs="Times New Roman"/>
          <w:sz w:val="22"/>
          <w:szCs w:val="22"/>
        </w:rPr>
        <w:t xml:space="preserve"> stanowić przesłanki przedmiotowej do rozpatrywania spraw przez regionalnych dyrektorów, a raczej inwestycja taka powinna się mieścić w pojęciu „pozostałe przedsięwzięcia”, dla</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 xml:space="preserve">których zasadniczo organami właściwymi są organy wykonawcze jednostek samorządu terytorialnego. </w:t>
      </w:r>
      <w:r w:rsidR="007127B9">
        <w:rPr>
          <w:rFonts w:ascii="Times New Roman" w:hAnsi="Times New Roman" w:cs="Times New Roman"/>
          <w:sz w:val="22"/>
          <w:szCs w:val="22"/>
        </w:rPr>
        <w:t xml:space="preserve">Pozostawienie kompetencji RDOŚ </w:t>
      </w:r>
      <w:r w:rsidR="00DD6688">
        <w:rPr>
          <w:rFonts w:ascii="Times New Roman" w:hAnsi="Times New Roman" w:cs="Times New Roman"/>
          <w:sz w:val="22"/>
          <w:szCs w:val="22"/>
        </w:rPr>
        <w:t>w zakresie</w:t>
      </w:r>
      <w:r w:rsidR="007127B9">
        <w:rPr>
          <w:rFonts w:ascii="Times New Roman" w:hAnsi="Times New Roman" w:cs="Times New Roman"/>
          <w:sz w:val="22"/>
          <w:szCs w:val="22"/>
        </w:rPr>
        <w:t xml:space="preserve"> wydawania decyzji jest uzasadnione jedynie w stosunku do inwestycji realizowanych na terenach wojskowych, tj. terenów </w:t>
      </w:r>
      <w:r w:rsidR="007127B9" w:rsidRPr="007127B9">
        <w:rPr>
          <w:rFonts w:ascii="Times New Roman" w:hAnsi="Times New Roman" w:cs="Times New Roman"/>
          <w:sz w:val="22"/>
          <w:szCs w:val="22"/>
        </w:rPr>
        <w:t>ustalonych przez Ministra Obrony Narodowej</w:t>
      </w:r>
      <w:r w:rsidR="007127B9">
        <w:rPr>
          <w:rFonts w:ascii="Times New Roman" w:hAnsi="Times New Roman" w:cs="Times New Roman"/>
          <w:sz w:val="22"/>
          <w:szCs w:val="22"/>
        </w:rPr>
        <w:t xml:space="preserve">. Przedsięwzięcia na tych terenach mają szczególne znaczenie dla obronności i bezpieczeństwa kraju, więc postępowania w ich przypadku powinny </w:t>
      </w:r>
      <w:r w:rsidR="00DD6688">
        <w:rPr>
          <w:rFonts w:ascii="Times New Roman" w:hAnsi="Times New Roman" w:cs="Times New Roman"/>
          <w:sz w:val="22"/>
          <w:szCs w:val="22"/>
        </w:rPr>
        <w:t>pozostać w kompetencji</w:t>
      </w:r>
      <w:r w:rsidR="007127B9">
        <w:rPr>
          <w:rFonts w:ascii="Times New Roman" w:hAnsi="Times New Roman" w:cs="Times New Roman"/>
          <w:sz w:val="22"/>
          <w:szCs w:val="22"/>
        </w:rPr>
        <w:t xml:space="preserve"> </w:t>
      </w:r>
      <w:r w:rsidR="00DD6688">
        <w:rPr>
          <w:rFonts w:ascii="Times New Roman" w:hAnsi="Times New Roman" w:cs="Times New Roman"/>
          <w:sz w:val="22"/>
          <w:szCs w:val="22"/>
        </w:rPr>
        <w:t xml:space="preserve">organu </w:t>
      </w:r>
      <w:r w:rsidR="007127B9">
        <w:rPr>
          <w:rFonts w:ascii="Times New Roman" w:hAnsi="Times New Roman" w:cs="Times New Roman"/>
          <w:sz w:val="22"/>
          <w:szCs w:val="22"/>
        </w:rPr>
        <w:t>administracji rządowej</w:t>
      </w:r>
      <w:r w:rsidR="00DD6688">
        <w:rPr>
          <w:rFonts w:ascii="Times New Roman" w:hAnsi="Times New Roman" w:cs="Times New Roman"/>
          <w:sz w:val="22"/>
          <w:szCs w:val="22"/>
        </w:rPr>
        <w:t xml:space="preserve"> niezespolonej, a nie przechodzić do zadań organów jednostek samorządu terytorialnego</w:t>
      </w:r>
      <w:r w:rsidR="007127B9">
        <w:rPr>
          <w:rFonts w:ascii="Times New Roman" w:hAnsi="Times New Roman" w:cs="Times New Roman"/>
          <w:sz w:val="22"/>
          <w:szCs w:val="22"/>
        </w:rPr>
        <w:t>.</w:t>
      </w:r>
      <w:r w:rsidR="007127B9" w:rsidRPr="007127B9">
        <w:rPr>
          <w:rFonts w:ascii="Times New Roman" w:hAnsi="Times New Roman" w:cs="Times New Roman"/>
          <w:sz w:val="22"/>
          <w:szCs w:val="22"/>
        </w:rPr>
        <w:t xml:space="preserve"> </w:t>
      </w:r>
      <w:r w:rsidR="00D8587E" w:rsidRPr="00184CE7">
        <w:rPr>
          <w:rFonts w:ascii="Times New Roman" w:hAnsi="Times New Roman" w:cs="Times New Roman"/>
          <w:sz w:val="22"/>
          <w:szCs w:val="22"/>
        </w:rPr>
        <w:t>Jednocześnie</w:t>
      </w:r>
      <w:r w:rsidR="001D2F98">
        <w:rPr>
          <w:rFonts w:ascii="Times New Roman" w:hAnsi="Times New Roman" w:cs="Times New Roman"/>
          <w:sz w:val="22"/>
          <w:szCs w:val="22"/>
        </w:rPr>
        <w:t>,</w:t>
      </w:r>
      <w:r w:rsidR="00D8587E" w:rsidRPr="00184CE7">
        <w:rPr>
          <w:rFonts w:ascii="Times New Roman" w:hAnsi="Times New Roman" w:cs="Times New Roman"/>
          <w:sz w:val="22"/>
          <w:szCs w:val="22"/>
        </w:rPr>
        <w:t xml:space="preserve"> ze względu na szczególny charakter inwestycji w zakresie linii kolejowych oraz inwestycji w zakresie Centralnego Portu Komunikacyjnego,</w:t>
      </w:r>
      <w:r w:rsidR="00BF141B" w:rsidRPr="00184CE7">
        <w:rPr>
          <w:rFonts w:ascii="Times New Roman" w:hAnsi="Times New Roman" w:cs="Times New Roman"/>
          <w:sz w:val="22"/>
          <w:szCs w:val="22"/>
        </w:rPr>
        <w:t xml:space="preserve"> </w:t>
      </w:r>
      <w:r w:rsidR="001D2F98">
        <w:rPr>
          <w:rFonts w:ascii="Times New Roman" w:hAnsi="Times New Roman" w:cs="Times New Roman"/>
          <w:sz w:val="22"/>
          <w:szCs w:val="22"/>
        </w:rPr>
        <w:t>RDOŚ</w:t>
      </w:r>
      <w:r w:rsidR="00BF141B" w:rsidRPr="00184CE7">
        <w:rPr>
          <w:rFonts w:ascii="Times New Roman" w:hAnsi="Times New Roman" w:cs="Times New Roman"/>
          <w:sz w:val="22"/>
          <w:szCs w:val="22"/>
        </w:rPr>
        <w:t xml:space="preserve"> </w:t>
      </w:r>
      <w:r w:rsidR="00D8587E" w:rsidRPr="00184CE7">
        <w:rPr>
          <w:rFonts w:ascii="Times New Roman" w:hAnsi="Times New Roman" w:cs="Times New Roman"/>
          <w:sz w:val="22"/>
          <w:szCs w:val="22"/>
        </w:rPr>
        <w:t xml:space="preserve">będzie organem właściwym do wydania decyzji o środowiskowych uwarunkowaniach dla tego typu przedsięwzięć. </w:t>
      </w:r>
    </w:p>
    <w:p w14:paraId="6A1A359F" w14:textId="77777777" w:rsidR="00D8587E" w:rsidRPr="00184CE7" w:rsidRDefault="00D8587E" w:rsidP="00D34B2C">
      <w:pPr>
        <w:pStyle w:val="ARTartustawynprozporzdzenia"/>
        <w:spacing w:before="0"/>
        <w:rPr>
          <w:rFonts w:ascii="Times New Roman" w:hAnsi="Times New Roman" w:cs="Times New Roman"/>
          <w:sz w:val="22"/>
          <w:szCs w:val="22"/>
        </w:rPr>
      </w:pPr>
    </w:p>
    <w:p w14:paraId="0A87F56C" w14:textId="5EE98B10" w:rsidR="00397CE9" w:rsidRPr="0051464D" w:rsidRDefault="005F34F4" w:rsidP="00D34B2C">
      <w:pPr>
        <w:pStyle w:val="ARTartustawynprozporzdzenia"/>
        <w:spacing w:before="0"/>
        <w:ind w:firstLine="0"/>
        <w:rPr>
          <w:rFonts w:ascii="Times New Roman" w:hAnsi="Times New Roman" w:cs="Times New Roman"/>
          <w:b/>
          <w:sz w:val="22"/>
          <w:szCs w:val="22"/>
        </w:rPr>
      </w:pPr>
      <w:r w:rsidRPr="0051464D">
        <w:rPr>
          <w:rFonts w:ascii="Times New Roman" w:hAnsi="Times New Roman" w:cs="Times New Roman"/>
          <w:b/>
          <w:sz w:val="22"/>
          <w:szCs w:val="22"/>
        </w:rPr>
        <w:t>A</w:t>
      </w:r>
      <w:r w:rsidR="00397CE9" w:rsidRPr="0051464D">
        <w:rPr>
          <w:rFonts w:ascii="Times New Roman" w:hAnsi="Times New Roman" w:cs="Times New Roman"/>
          <w:b/>
          <w:sz w:val="22"/>
          <w:szCs w:val="22"/>
        </w:rPr>
        <w:t>rt. 75 ust. 1 pkt 1 lit. l</w:t>
      </w:r>
    </w:p>
    <w:p w14:paraId="1CDEEFDA" w14:textId="5B8501A1" w:rsidR="000E28E0" w:rsidRPr="00184CE7" w:rsidRDefault="000E28E0" w:rsidP="00D34B2C">
      <w:pPr>
        <w:spacing w:line="360" w:lineRule="auto"/>
        <w:ind w:firstLine="510"/>
        <w:jc w:val="both"/>
        <w:rPr>
          <w:rFonts w:ascii="Times New Roman" w:hAnsi="Times New Roman"/>
          <w:sz w:val="22"/>
          <w:szCs w:val="22"/>
        </w:rPr>
      </w:pPr>
      <w:r w:rsidRPr="00184CE7">
        <w:rPr>
          <w:rFonts w:ascii="Times New Roman" w:hAnsi="Times New Roman"/>
          <w:sz w:val="22"/>
          <w:szCs w:val="22"/>
        </w:rPr>
        <w:t xml:space="preserve">Zgodnie z art. 1 pkt 37 lit a </w:t>
      </w:r>
      <w:proofErr w:type="spellStart"/>
      <w:r w:rsidRPr="00184CE7">
        <w:rPr>
          <w:rFonts w:ascii="Times New Roman" w:hAnsi="Times New Roman"/>
          <w:sz w:val="22"/>
          <w:szCs w:val="22"/>
        </w:rPr>
        <w:t>tiret</w:t>
      </w:r>
      <w:proofErr w:type="spellEnd"/>
      <w:r w:rsidRPr="00184CE7">
        <w:rPr>
          <w:rFonts w:ascii="Times New Roman" w:hAnsi="Times New Roman"/>
          <w:sz w:val="22"/>
          <w:szCs w:val="22"/>
        </w:rPr>
        <w:t xml:space="preserve"> drugie ustawy </w:t>
      </w:r>
      <w:r w:rsidRPr="00184CE7">
        <w:rPr>
          <w:rFonts w:ascii="Times New Roman" w:hAnsi="Times New Roman"/>
          <w:sz w:val="22"/>
          <w:szCs w:val="22"/>
          <w:lang w:eastAsia="pl-PL"/>
        </w:rPr>
        <w:t>z dnia 9 października 2015 r. o zmianie ustawy o</w:t>
      </w:r>
      <w:r w:rsidR="009A0421" w:rsidRPr="00184CE7">
        <w:rPr>
          <w:rFonts w:ascii="Times New Roman" w:hAnsi="Times New Roman"/>
          <w:sz w:val="22"/>
          <w:szCs w:val="22"/>
          <w:lang w:eastAsia="pl-PL"/>
        </w:rPr>
        <w:t> </w:t>
      </w:r>
      <w:r w:rsidRPr="00184CE7">
        <w:rPr>
          <w:rFonts w:ascii="Times New Roman" w:hAnsi="Times New Roman"/>
          <w:sz w:val="22"/>
          <w:szCs w:val="22"/>
          <w:lang w:eastAsia="pl-PL"/>
        </w:rPr>
        <w:t xml:space="preserve">udostępnianiu informacji o środowisku i jego ochronie, udziale </w:t>
      </w:r>
      <w:r w:rsidRPr="00184CE7">
        <w:rPr>
          <w:rFonts w:ascii="Times New Roman" w:hAnsi="Times New Roman"/>
          <w:color w:val="000000"/>
          <w:sz w:val="22"/>
          <w:szCs w:val="22"/>
          <w:lang w:eastAsia="pl-PL"/>
        </w:rPr>
        <w:t>społeczeństwa w ochronie środowiska oraz o ocenach oddziaływania na środowisko oraz niektórych innych ustaw (</w:t>
      </w:r>
      <w:hyperlink r:id="rId8" w:anchor="/act/18241787/1954678" w:history="1">
        <w:r w:rsidRPr="00184CE7">
          <w:rPr>
            <w:rFonts w:ascii="Times New Roman" w:hAnsi="Times New Roman"/>
            <w:color w:val="000000"/>
            <w:sz w:val="22"/>
            <w:szCs w:val="22"/>
            <w:lang w:eastAsia="pl-PL"/>
          </w:rPr>
          <w:t>Dz.</w:t>
        </w:r>
        <w:r w:rsidR="00A8436D" w:rsidRPr="00184CE7">
          <w:rPr>
            <w:rFonts w:ascii="Times New Roman" w:hAnsi="Times New Roman"/>
            <w:color w:val="000000"/>
            <w:sz w:val="22"/>
            <w:szCs w:val="22"/>
            <w:lang w:eastAsia="pl-PL"/>
          </w:rPr>
          <w:t xml:space="preserve"> </w:t>
        </w:r>
        <w:r w:rsidRPr="00184CE7">
          <w:rPr>
            <w:rFonts w:ascii="Times New Roman" w:hAnsi="Times New Roman"/>
            <w:color w:val="000000"/>
            <w:sz w:val="22"/>
            <w:szCs w:val="22"/>
            <w:lang w:eastAsia="pl-PL"/>
          </w:rPr>
          <w:t xml:space="preserve">U. </w:t>
        </w:r>
        <w:proofErr w:type="gramStart"/>
        <w:r w:rsidRPr="00184CE7">
          <w:rPr>
            <w:rFonts w:ascii="Times New Roman" w:hAnsi="Times New Roman"/>
            <w:color w:val="000000"/>
            <w:sz w:val="22"/>
            <w:szCs w:val="22"/>
            <w:lang w:eastAsia="pl-PL"/>
          </w:rPr>
          <w:t>poz</w:t>
        </w:r>
        <w:proofErr w:type="gramEnd"/>
        <w:r w:rsidRPr="00184CE7">
          <w:rPr>
            <w:rFonts w:ascii="Times New Roman" w:hAnsi="Times New Roman"/>
            <w:color w:val="000000"/>
            <w:sz w:val="22"/>
            <w:szCs w:val="22"/>
            <w:lang w:eastAsia="pl-PL"/>
          </w:rPr>
          <w:t>. 1936</w:t>
        </w:r>
        <w:r w:rsidR="00F65566" w:rsidRPr="00184CE7">
          <w:rPr>
            <w:rFonts w:ascii="Times New Roman" w:hAnsi="Times New Roman"/>
            <w:color w:val="000000"/>
            <w:sz w:val="22"/>
            <w:szCs w:val="22"/>
            <w:lang w:eastAsia="pl-PL"/>
          </w:rPr>
          <w:t xml:space="preserve"> i 2171</w:t>
        </w:r>
        <w:r w:rsidRPr="00184CE7">
          <w:rPr>
            <w:rFonts w:ascii="Times New Roman" w:hAnsi="Times New Roman"/>
            <w:color w:val="000000"/>
            <w:sz w:val="22"/>
            <w:szCs w:val="22"/>
            <w:lang w:eastAsia="pl-PL"/>
          </w:rPr>
          <w:t xml:space="preserve">), </w:t>
        </w:r>
      </w:hyperlink>
      <w:r w:rsidRPr="00184CE7">
        <w:rPr>
          <w:rFonts w:ascii="Times New Roman" w:hAnsi="Times New Roman"/>
          <w:color w:val="000000"/>
          <w:sz w:val="22"/>
          <w:szCs w:val="22"/>
        </w:rPr>
        <w:t xml:space="preserve">z dniem 1 stycznia 2017 r. regionalny dyrektor ochrony środowiska stał się organem właściwym do </w:t>
      </w:r>
      <w:r w:rsidRPr="00184CE7">
        <w:rPr>
          <w:rFonts w:ascii="Times New Roman" w:hAnsi="Times New Roman"/>
          <w:color w:val="000000"/>
          <w:sz w:val="22"/>
          <w:szCs w:val="22"/>
        </w:rPr>
        <w:lastRenderedPageBreak/>
        <w:t>wydania decyzji o środowiskowych uwarunkowaniach</w:t>
      </w:r>
      <w:r w:rsidRPr="00184CE7">
        <w:rPr>
          <w:rFonts w:ascii="Times New Roman" w:hAnsi="Times New Roman"/>
          <w:sz w:val="22"/>
          <w:szCs w:val="22"/>
        </w:rPr>
        <w:t xml:space="preserve"> w przypadku planowanych przedsięwzięć, o których mowa w art. 75 ust. 1 pkt 4 ustawy </w:t>
      </w:r>
      <w:proofErr w:type="spellStart"/>
      <w:r w:rsidRPr="00184CE7">
        <w:rPr>
          <w:rFonts w:ascii="Times New Roman" w:hAnsi="Times New Roman"/>
          <w:sz w:val="22"/>
          <w:szCs w:val="22"/>
        </w:rPr>
        <w:t>ooś</w:t>
      </w:r>
      <w:proofErr w:type="spellEnd"/>
      <w:r w:rsidRPr="00184CE7">
        <w:rPr>
          <w:rFonts w:ascii="Times New Roman" w:hAnsi="Times New Roman"/>
          <w:sz w:val="22"/>
          <w:szCs w:val="22"/>
        </w:rPr>
        <w:t>, dla których wnioskodawcą jest jednostka samorządu terytorialnego, dla której organem wykonawczym jest organ właściwy do</w:t>
      </w:r>
      <w:r w:rsidR="009A0421" w:rsidRPr="00184CE7">
        <w:rPr>
          <w:rFonts w:ascii="Times New Roman" w:hAnsi="Times New Roman"/>
          <w:sz w:val="22"/>
          <w:szCs w:val="22"/>
        </w:rPr>
        <w:t> </w:t>
      </w:r>
      <w:r w:rsidRPr="00184CE7">
        <w:rPr>
          <w:rFonts w:ascii="Times New Roman" w:hAnsi="Times New Roman"/>
          <w:sz w:val="22"/>
          <w:szCs w:val="22"/>
        </w:rPr>
        <w:t xml:space="preserve">wydania decyzji o środowiskowych uwarunkowaniach, lub podmiot od niej zależny w rozumieniu art. 24m ust. 2 ustawy z dnia 8 marca 1990 r. o samorządzie gminnym. Zmiana właściwości organu spowodowała znaczące obciążenie regionalnych dyrektorów ochrony środowiska i stanowi realne zagrożenie wydłużenia toczących się postępowań administracyjnych dla wielu inwestycji kluczowych z punktu widzenia podstawowych interesów </w:t>
      </w:r>
      <w:r w:rsidR="00CA78D9">
        <w:rPr>
          <w:rFonts w:ascii="Times New Roman" w:hAnsi="Times New Roman"/>
          <w:sz w:val="22"/>
          <w:szCs w:val="22"/>
        </w:rPr>
        <w:t>p</w:t>
      </w:r>
      <w:r w:rsidRPr="00184CE7">
        <w:rPr>
          <w:rFonts w:ascii="Times New Roman" w:hAnsi="Times New Roman"/>
          <w:sz w:val="22"/>
          <w:szCs w:val="22"/>
        </w:rPr>
        <w:t>aństwa. Dlatego projekt zakłada uchylenie lit. l w art. 75 ust. 1 pkt 1.</w:t>
      </w:r>
      <w:r w:rsidRPr="00184CE7">
        <w:rPr>
          <w:rFonts w:ascii="Times New Roman" w:hAnsi="Times New Roman"/>
          <w:b/>
          <w:sz w:val="22"/>
          <w:szCs w:val="22"/>
        </w:rPr>
        <w:t xml:space="preserve"> </w:t>
      </w:r>
      <w:r w:rsidRPr="00184CE7">
        <w:rPr>
          <w:rFonts w:ascii="Times New Roman" w:hAnsi="Times New Roman"/>
          <w:sz w:val="22"/>
          <w:szCs w:val="22"/>
        </w:rPr>
        <w:t xml:space="preserve">Powyższe rozwiązanie nie doprowadzi jednak do nieprawidłowości w zakresie orzekania w tych sprawach przez jednostki samorządu terytorialnego, </w:t>
      </w:r>
      <w:proofErr w:type="gramStart"/>
      <w:r w:rsidRPr="00184CE7">
        <w:rPr>
          <w:rFonts w:ascii="Times New Roman" w:hAnsi="Times New Roman"/>
          <w:sz w:val="22"/>
          <w:szCs w:val="22"/>
        </w:rPr>
        <w:t>gdyż jeżeli</w:t>
      </w:r>
      <w:proofErr w:type="gramEnd"/>
      <w:r w:rsidRPr="00184CE7">
        <w:rPr>
          <w:rFonts w:ascii="Times New Roman" w:hAnsi="Times New Roman"/>
          <w:sz w:val="22"/>
          <w:szCs w:val="22"/>
        </w:rPr>
        <w:t xml:space="preserve"> jest przeprowadzana ocena oddziaływania na środowisko, to uzgodnienie RDOŚ, o którym mowa w art. 77 ust. 1 pkt 1 ustawy </w:t>
      </w:r>
      <w:proofErr w:type="spellStart"/>
      <w:r w:rsidRPr="00184CE7">
        <w:rPr>
          <w:rFonts w:ascii="Times New Roman" w:hAnsi="Times New Roman"/>
          <w:sz w:val="22"/>
          <w:szCs w:val="22"/>
        </w:rPr>
        <w:t>ooś</w:t>
      </w:r>
      <w:proofErr w:type="spellEnd"/>
      <w:r w:rsidRPr="00184CE7">
        <w:rPr>
          <w:rFonts w:ascii="Times New Roman" w:hAnsi="Times New Roman"/>
          <w:sz w:val="22"/>
          <w:szCs w:val="22"/>
        </w:rPr>
        <w:t>, jest wiążące, a po zmianie przepisów RDOŚ będzie wypowiadał się w sposób wiążący również w</w:t>
      </w:r>
      <w:r w:rsidR="009A0421" w:rsidRPr="00184CE7">
        <w:rPr>
          <w:rFonts w:ascii="Times New Roman" w:hAnsi="Times New Roman"/>
          <w:sz w:val="22"/>
          <w:szCs w:val="22"/>
        </w:rPr>
        <w:t> </w:t>
      </w:r>
      <w:r w:rsidRPr="00184CE7">
        <w:rPr>
          <w:rFonts w:ascii="Times New Roman" w:hAnsi="Times New Roman"/>
          <w:sz w:val="22"/>
          <w:szCs w:val="22"/>
        </w:rPr>
        <w:t>sprawie konieczności przeprowadzenia dla danego przedsięwzięcia oceny oddziaływania na</w:t>
      </w:r>
      <w:r w:rsidR="009A0421" w:rsidRPr="00184CE7">
        <w:rPr>
          <w:rFonts w:ascii="Times New Roman" w:hAnsi="Times New Roman"/>
          <w:sz w:val="22"/>
          <w:szCs w:val="22"/>
        </w:rPr>
        <w:t> </w:t>
      </w:r>
      <w:r w:rsidRPr="00184CE7">
        <w:rPr>
          <w:rFonts w:ascii="Times New Roman" w:hAnsi="Times New Roman"/>
          <w:sz w:val="22"/>
          <w:szCs w:val="22"/>
        </w:rPr>
        <w:t xml:space="preserve">środowisko (zmiana do art. 64 ust. 1d i jej uzasadnienie w niniejszym projekcie). </w:t>
      </w:r>
    </w:p>
    <w:p w14:paraId="2FA439D7" w14:textId="77777777" w:rsidR="000E28E0" w:rsidRPr="00184CE7" w:rsidRDefault="000E28E0" w:rsidP="00D34B2C">
      <w:pPr>
        <w:pStyle w:val="ARTartustawynprozporzdzenia"/>
        <w:spacing w:before="0"/>
        <w:rPr>
          <w:rFonts w:ascii="Times New Roman" w:hAnsi="Times New Roman" w:cs="Times New Roman"/>
          <w:b/>
          <w:sz w:val="22"/>
          <w:szCs w:val="22"/>
        </w:rPr>
      </w:pPr>
    </w:p>
    <w:p w14:paraId="4A4BB70F" w14:textId="189C5CBA" w:rsidR="00397CE9" w:rsidRPr="00184CE7" w:rsidRDefault="00172A5C"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75 ust. 4</w:t>
      </w:r>
      <w:r w:rsidR="009A0421" w:rsidRPr="00184CE7">
        <w:rPr>
          <w:rFonts w:ascii="Times New Roman" w:hAnsi="Times New Roman" w:cs="Times New Roman"/>
          <w:b/>
          <w:sz w:val="22"/>
          <w:szCs w:val="22"/>
        </w:rPr>
        <w:t>–</w:t>
      </w:r>
      <w:r w:rsidR="00397CE9" w:rsidRPr="00184CE7">
        <w:rPr>
          <w:rFonts w:ascii="Times New Roman" w:hAnsi="Times New Roman" w:cs="Times New Roman"/>
          <w:b/>
          <w:sz w:val="22"/>
          <w:szCs w:val="22"/>
        </w:rPr>
        <w:t>6</w:t>
      </w:r>
    </w:p>
    <w:p w14:paraId="55BA9F01" w14:textId="6487E9F4" w:rsidR="000E28E0" w:rsidRPr="00184CE7" w:rsidRDefault="000E28E0"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Proponowane przepisy ustanawiają zasadę określania właściwości miejscowej dla organów wydających </w:t>
      </w:r>
      <w:proofErr w:type="spellStart"/>
      <w:r w:rsidR="007F5EB2" w:rsidRPr="00184CE7">
        <w:rPr>
          <w:rFonts w:ascii="Times New Roman" w:hAnsi="Times New Roman" w:cs="Times New Roman"/>
          <w:sz w:val="22"/>
          <w:szCs w:val="22"/>
        </w:rPr>
        <w:t>dśu</w:t>
      </w:r>
      <w:proofErr w:type="spellEnd"/>
      <w:r w:rsidR="00C93495">
        <w:rPr>
          <w:rFonts w:ascii="Times New Roman" w:hAnsi="Times New Roman" w:cs="Times New Roman"/>
          <w:sz w:val="22"/>
          <w:szCs w:val="22"/>
        </w:rPr>
        <w:t>,</w:t>
      </w:r>
      <w:r w:rsidRPr="00184CE7">
        <w:rPr>
          <w:rFonts w:ascii="Times New Roman" w:hAnsi="Times New Roman" w:cs="Times New Roman"/>
          <w:sz w:val="22"/>
          <w:szCs w:val="22"/>
        </w:rPr>
        <w:t xml:space="preserve"> na terenie </w:t>
      </w:r>
      <w:proofErr w:type="gramStart"/>
      <w:r w:rsidRPr="00184CE7">
        <w:rPr>
          <w:rFonts w:ascii="Times New Roman" w:hAnsi="Times New Roman" w:cs="Times New Roman"/>
          <w:sz w:val="22"/>
          <w:szCs w:val="22"/>
        </w:rPr>
        <w:t>właściwości których</w:t>
      </w:r>
      <w:proofErr w:type="gramEnd"/>
      <w:r w:rsidRPr="00184CE7">
        <w:rPr>
          <w:rFonts w:ascii="Times New Roman" w:hAnsi="Times New Roman" w:cs="Times New Roman"/>
          <w:sz w:val="22"/>
          <w:szCs w:val="22"/>
        </w:rPr>
        <w:t xml:space="preserve"> znajduje się większa część nieruchomości. Zmiana w</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powyższym zakresie dotyczy formy współdziałania z pozostałymi organami biorącymi udział w</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 xml:space="preserve">podjęciu rozstrzygnięcia w tej sprawie. Obecnie obowiązujący przepis w sposób mało precyzyjny nakłada obowiązek wydania decyzji w porozumieniu z zainteresowanymi organami. Po zmianie współpraca organów będzie miała charakter niewiążący. Organy właściwe na terenach, </w:t>
      </w:r>
      <w:r w:rsidR="00C93495">
        <w:rPr>
          <w:rFonts w:ascii="Times New Roman" w:hAnsi="Times New Roman" w:cs="Times New Roman"/>
          <w:sz w:val="22"/>
          <w:szCs w:val="22"/>
        </w:rPr>
        <w:t xml:space="preserve">na </w:t>
      </w:r>
      <w:r w:rsidRPr="00184CE7">
        <w:rPr>
          <w:rFonts w:ascii="Times New Roman" w:hAnsi="Times New Roman" w:cs="Times New Roman"/>
          <w:sz w:val="22"/>
          <w:szCs w:val="22"/>
        </w:rPr>
        <w:t xml:space="preserve">których znajdować się będzie mniejsza część terenu przeznaczonego pod inwestycję, będą przedstawiać stanowisko w formie opinii. Proponowana zmiana zgodna jest z zasadą określania właściwości miejscowej wyrażoną w art. 21 § 1 pkt 1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p>
    <w:p w14:paraId="7372BA0F" w14:textId="37B88FB1" w:rsidR="00A009C5" w:rsidRPr="00184CE7" w:rsidRDefault="00A009C5"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W związku z </w:t>
      </w:r>
      <w:r w:rsidR="0097793A" w:rsidRPr="00184CE7">
        <w:rPr>
          <w:rFonts w:ascii="Times New Roman" w:hAnsi="Times New Roman" w:cs="Times New Roman"/>
          <w:sz w:val="22"/>
          <w:szCs w:val="22"/>
        </w:rPr>
        <w:t xml:space="preserve">uchyleniem właściwości rzeczowej regionalnych dyrektorów ochrony środowiska </w:t>
      </w:r>
      <w:r w:rsidR="002E0923">
        <w:rPr>
          <w:rFonts w:ascii="Times New Roman" w:hAnsi="Times New Roman" w:cs="Times New Roman"/>
          <w:sz w:val="22"/>
          <w:szCs w:val="22"/>
        </w:rPr>
        <w:br/>
      </w:r>
      <w:r w:rsidR="00197EE2" w:rsidRPr="00184CE7">
        <w:rPr>
          <w:rFonts w:ascii="Times New Roman" w:hAnsi="Times New Roman" w:cs="Times New Roman"/>
          <w:sz w:val="22"/>
          <w:szCs w:val="22"/>
        </w:rPr>
        <w:t xml:space="preserve">w zakresie wydawania decyzji na terenach zamkniętych ust. 6 traci swoją aktualność. </w:t>
      </w:r>
    </w:p>
    <w:p w14:paraId="1358C358" w14:textId="77777777" w:rsidR="00172A5C" w:rsidRDefault="00172A5C" w:rsidP="00D34B2C">
      <w:pPr>
        <w:pStyle w:val="ARTartustawynprozporzdzenia"/>
        <w:spacing w:before="0"/>
        <w:rPr>
          <w:rFonts w:ascii="Times New Roman" w:hAnsi="Times New Roman" w:cs="Times New Roman"/>
          <w:sz w:val="22"/>
          <w:szCs w:val="22"/>
        </w:rPr>
      </w:pPr>
    </w:p>
    <w:p w14:paraId="4F4ABE0A" w14:textId="4D271ED7" w:rsidR="00397CE9" w:rsidRPr="00184CE7" w:rsidRDefault="00172A5C"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76</w:t>
      </w:r>
    </w:p>
    <w:p w14:paraId="016972E2" w14:textId="67BE0C7D" w:rsidR="00397CE9"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W obecnym stanie prawnym organem uprawnionym do podejmowania formalnych działań, w</w:t>
      </w:r>
      <w:r w:rsidR="009A0421" w:rsidRPr="00184CE7">
        <w:rPr>
          <w:rFonts w:ascii="Times New Roman" w:hAnsi="Times New Roman" w:cs="Times New Roman"/>
          <w:sz w:val="22"/>
          <w:szCs w:val="22"/>
        </w:rPr>
        <w:t> </w:t>
      </w:r>
      <w:r w:rsidRPr="00184CE7">
        <w:rPr>
          <w:rFonts w:ascii="Times New Roman" w:hAnsi="Times New Roman" w:cs="Times New Roman"/>
          <w:sz w:val="22"/>
          <w:szCs w:val="22"/>
        </w:rPr>
        <w:t xml:space="preserve">przypadku stwierdzenia nieprawidłowości w zakresie wydawania </w:t>
      </w:r>
      <w:r w:rsidR="00172A5C" w:rsidRPr="00184CE7">
        <w:rPr>
          <w:rFonts w:ascii="Times New Roman" w:hAnsi="Times New Roman" w:cs="Times New Roman"/>
          <w:sz w:val="22"/>
          <w:szCs w:val="22"/>
        </w:rPr>
        <w:t>przez organy, o których mowa w</w:t>
      </w:r>
      <w:r w:rsidR="009A0421" w:rsidRPr="00184CE7">
        <w:rPr>
          <w:rFonts w:ascii="Times New Roman" w:hAnsi="Times New Roman" w:cs="Times New Roman"/>
          <w:sz w:val="22"/>
          <w:szCs w:val="22"/>
        </w:rPr>
        <w:t> </w:t>
      </w:r>
      <w:r w:rsidR="00172A5C" w:rsidRPr="00184CE7">
        <w:rPr>
          <w:rFonts w:ascii="Times New Roman" w:hAnsi="Times New Roman" w:cs="Times New Roman"/>
          <w:sz w:val="22"/>
          <w:szCs w:val="22"/>
        </w:rPr>
        <w:t>art. 75 ust. 1 pkt 2</w:t>
      </w:r>
      <w:r w:rsidR="00C93495">
        <w:rPr>
          <w:rFonts w:ascii="Times New Roman" w:hAnsi="Times New Roman" w:cs="Times New Roman"/>
          <w:sz w:val="22"/>
          <w:szCs w:val="22"/>
        </w:rPr>
        <w:t>–</w:t>
      </w:r>
      <w:r w:rsidR="00172A5C" w:rsidRPr="00184CE7">
        <w:rPr>
          <w:rFonts w:ascii="Times New Roman" w:hAnsi="Times New Roman" w:cs="Times New Roman"/>
          <w:sz w:val="22"/>
          <w:szCs w:val="22"/>
        </w:rPr>
        <w:t xml:space="preserve">4 ustawy </w:t>
      </w:r>
      <w:proofErr w:type="spellStart"/>
      <w:r w:rsidR="00172A5C" w:rsidRPr="00184CE7">
        <w:rPr>
          <w:rFonts w:ascii="Times New Roman" w:hAnsi="Times New Roman" w:cs="Times New Roman"/>
          <w:sz w:val="22"/>
          <w:szCs w:val="22"/>
        </w:rPr>
        <w:t>ooś</w:t>
      </w:r>
      <w:proofErr w:type="spellEnd"/>
      <w:r w:rsidR="00172A5C" w:rsidRPr="00184CE7">
        <w:rPr>
          <w:rFonts w:ascii="Times New Roman" w:hAnsi="Times New Roman" w:cs="Times New Roman"/>
          <w:sz w:val="22"/>
          <w:szCs w:val="22"/>
        </w:rPr>
        <w:t xml:space="preserve">, </w:t>
      </w:r>
      <w:r w:rsidRPr="00184CE7">
        <w:rPr>
          <w:rFonts w:ascii="Times New Roman" w:hAnsi="Times New Roman" w:cs="Times New Roman"/>
          <w:sz w:val="22"/>
          <w:szCs w:val="22"/>
        </w:rPr>
        <w:t>decyzji o środowiskowych uwarunkowaniach</w:t>
      </w:r>
      <w:r w:rsidR="00A50FA4" w:rsidRPr="00184CE7">
        <w:rPr>
          <w:rFonts w:ascii="Times New Roman" w:hAnsi="Times New Roman" w:cs="Times New Roman"/>
          <w:sz w:val="22"/>
          <w:szCs w:val="22"/>
        </w:rPr>
        <w:t xml:space="preserve">, poza uprawnieniami ogólnymi wynikającymi z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A50FA4"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jest</w:t>
      </w:r>
      <w:proofErr w:type="gramEnd"/>
      <w:r w:rsidRPr="00184CE7">
        <w:rPr>
          <w:rFonts w:ascii="Times New Roman" w:hAnsi="Times New Roman" w:cs="Times New Roman"/>
          <w:sz w:val="22"/>
          <w:szCs w:val="22"/>
        </w:rPr>
        <w:t xml:space="preserve"> Generalny Dyrektor Ochrony Środowiska. Z uwagi na mnogość </w:t>
      </w:r>
      <w:r w:rsidR="00A50FA4" w:rsidRPr="00184CE7">
        <w:rPr>
          <w:rFonts w:ascii="Times New Roman" w:hAnsi="Times New Roman" w:cs="Times New Roman"/>
          <w:sz w:val="22"/>
          <w:szCs w:val="22"/>
        </w:rPr>
        <w:t>wniosków o podjęcie interwencji w tego typu sprawach</w:t>
      </w:r>
      <w:r w:rsidRPr="00184CE7">
        <w:rPr>
          <w:rFonts w:ascii="Times New Roman" w:hAnsi="Times New Roman" w:cs="Times New Roman"/>
          <w:sz w:val="22"/>
          <w:szCs w:val="22"/>
        </w:rPr>
        <w:t>, projekt przewiduje przeniesienie kompetencji w tym zakresie na regionalnych dyrektorów ochrony środowiska</w:t>
      </w:r>
      <w:r w:rsidR="005F34F4" w:rsidRPr="00184CE7">
        <w:rPr>
          <w:rFonts w:ascii="Times New Roman" w:hAnsi="Times New Roman" w:cs="Times New Roman"/>
          <w:sz w:val="22"/>
          <w:szCs w:val="22"/>
        </w:rPr>
        <w:t>, co pozwoli na szybsze i</w:t>
      </w:r>
      <w:r w:rsidR="009A0421" w:rsidRPr="00184CE7">
        <w:rPr>
          <w:rFonts w:ascii="Times New Roman" w:hAnsi="Times New Roman" w:cs="Times New Roman"/>
          <w:sz w:val="22"/>
          <w:szCs w:val="22"/>
        </w:rPr>
        <w:t> </w:t>
      </w:r>
      <w:r w:rsidR="005F34F4" w:rsidRPr="00184CE7">
        <w:rPr>
          <w:rFonts w:ascii="Times New Roman" w:hAnsi="Times New Roman" w:cs="Times New Roman"/>
          <w:sz w:val="22"/>
          <w:szCs w:val="22"/>
        </w:rPr>
        <w:t>efektywniejsze korzystanie z tych kompetencji przez organy lepiej rozeznane w lokalnych uwarunkowaniach</w:t>
      </w:r>
      <w:r w:rsidRPr="00184CE7">
        <w:rPr>
          <w:rFonts w:ascii="Times New Roman" w:hAnsi="Times New Roman" w:cs="Times New Roman"/>
          <w:sz w:val="22"/>
          <w:szCs w:val="22"/>
        </w:rPr>
        <w:t xml:space="preserve">. </w:t>
      </w:r>
      <w:r w:rsidR="00A50FA4" w:rsidRPr="00184CE7">
        <w:rPr>
          <w:rFonts w:ascii="Times New Roman" w:hAnsi="Times New Roman" w:cs="Times New Roman"/>
          <w:sz w:val="22"/>
          <w:szCs w:val="22"/>
        </w:rPr>
        <w:t xml:space="preserve">Ponadto projekt zakłada, że interwencja RDOŚ będzie </w:t>
      </w:r>
      <w:r w:rsidR="009D4526" w:rsidRPr="00184CE7">
        <w:rPr>
          <w:rFonts w:ascii="Times New Roman" w:hAnsi="Times New Roman" w:cs="Times New Roman"/>
          <w:sz w:val="22"/>
          <w:szCs w:val="22"/>
        </w:rPr>
        <w:t xml:space="preserve">podejmowana </w:t>
      </w:r>
      <w:r w:rsidR="00A50FA4" w:rsidRPr="00184CE7">
        <w:rPr>
          <w:rFonts w:ascii="Times New Roman" w:hAnsi="Times New Roman" w:cs="Times New Roman"/>
          <w:sz w:val="22"/>
          <w:szCs w:val="22"/>
        </w:rPr>
        <w:t xml:space="preserve">tylko </w:t>
      </w:r>
      <w:r w:rsidR="00A50FA4" w:rsidRPr="00184CE7">
        <w:rPr>
          <w:rFonts w:ascii="Times New Roman" w:hAnsi="Times New Roman" w:cs="Times New Roman"/>
          <w:sz w:val="22"/>
          <w:szCs w:val="22"/>
        </w:rPr>
        <w:lastRenderedPageBreak/>
        <w:t>w</w:t>
      </w:r>
      <w:r w:rsidR="009A0421" w:rsidRPr="00184CE7">
        <w:rPr>
          <w:rFonts w:ascii="Times New Roman" w:hAnsi="Times New Roman" w:cs="Times New Roman"/>
          <w:sz w:val="22"/>
          <w:szCs w:val="22"/>
        </w:rPr>
        <w:t> </w:t>
      </w:r>
      <w:r w:rsidR="00A50FA4" w:rsidRPr="00184CE7">
        <w:rPr>
          <w:rFonts w:ascii="Times New Roman" w:hAnsi="Times New Roman" w:cs="Times New Roman"/>
          <w:sz w:val="22"/>
          <w:szCs w:val="22"/>
        </w:rPr>
        <w:t xml:space="preserve">stosunku do wydanych już </w:t>
      </w:r>
      <w:r w:rsidR="002F23FA" w:rsidRPr="00184CE7">
        <w:rPr>
          <w:rFonts w:ascii="Times New Roman" w:hAnsi="Times New Roman" w:cs="Times New Roman"/>
          <w:sz w:val="22"/>
          <w:szCs w:val="22"/>
        </w:rPr>
        <w:t>decyzji</w:t>
      </w:r>
      <w:r w:rsidR="00A50FA4" w:rsidRPr="00184CE7">
        <w:rPr>
          <w:rFonts w:ascii="Times New Roman" w:hAnsi="Times New Roman" w:cs="Times New Roman"/>
          <w:sz w:val="22"/>
          <w:szCs w:val="22"/>
        </w:rPr>
        <w:t xml:space="preserve">. </w:t>
      </w:r>
      <w:r w:rsidR="009D4526" w:rsidRPr="00184CE7">
        <w:rPr>
          <w:rFonts w:ascii="Times New Roman" w:hAnsi="Times New Roman" w:cs="Times New Roman"/>
          <w:sz w:val="22"/>
          <w:szCs w:val="22"/>
        </w:rPr>
        <w:t>W przypadku nieprawidłowości</w:t>
      </w:r>
      <w:r w:rsidR="00C93495" w:rsidRPr="00C93495">
        <w:rPr>
          <w:rFonts w:ascii="Times New Roman" w:hAnsi="Times New Roman" w:cs="Times New Roman"/>
          <w:sz w:val="22"/>
          <w:szCs w:val="22"/>
        </w:rPr>
        <w:t xml:space="preserve"> </w:t>
      </w:r>
      <w:r w:rsidR="00C93495" w:rsidRPr="00184CE7">
        <w:rPr>
          <w:rFonts w:ascii="Times New Roman" w:hAnsi="Times New Roman" w:cs="Times New Roman"/>
          <w:sz w:val="22"/>
          <w:szCs w:val="22"/>
        </w:rPr>
        <w:t>stwierdzonych</w:t>
      </w:r>
      <w:r w:rsidR="009D4526" w:rsidRPr="00184CE7">
        <w:rPr>
          <w:rFonts w:ascii="Times New Roman" w:hAnsi="Times New Roman" w:cs="Times New Roman"/>
          <w:sz w:val="22"/>
          <w:szCs w:val="22"/>
        </w:rPr>
        <w:t xml:space="preserve"> przez regionalnych dyrektorów będą oni mieli obowiązek skierowania </w:t>
      </w:r>
      <w:r w:rsidR="00AB4A78" w:rsidRPr="00184CE7">
        <w:rPr>
          <w:rFonts w:ascii="Times New Roman" w:hAnsi="Times New Roman" w:cs="Times New Roman"/>
          <w:sz w:val="22"/>
          <w:szCs w:val="22"/>
        </w:rPr>
        <w:t xml:space="preserve">odpowiedniego wystąpienia, w tym wniosku o stwierdzenie nieważności decyzji.  </w:t>
      </w:r>
    </w:p>
    <w:p w14:paraId="4568F522" w14:textId="4FDCB5C1" w:rsidR="00397CE9"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W przypadkach spraw o szczególnej wadze lub zawiłych, sprawa rozpatrzenia konieczności skierowania wniosku o stwierdzenie nieważności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lub podjęcia innych działań będzie mogła zostać przekazana </w:t>
      </w:r>
      <w:r w:rsidR="002F23FA" w:rsidRPr="00184CE7">
        <w:rPr>
          <w:rFonts w:ascii="Times New Roman" w:hAnsi="Times New Roman" w:cs="Times New Roman"/>
          <w:sz w:val="22"/>
          <w:szCs w:val="22"/>
        </w:rPr>
        <w:t xml:space="preserve">przez regionalnych dyrektorów </w:t>
      </w:r>
      <w:r w:rsidRPr="00184CE7">
        <w:rPr>
          <w:rFonts w:ascii="Times New Roman" w:hAnsi="Times New Roman" w:cs="Times New Roman"/>
          <w:sz w:val="22"/>
          <w:szCs w:val="22"/>
        </w:rPr>
        <w:t xml:space="preserve">Generalnemu Dyrektorowi Ochrony Środowiska. Przekazanie </w:t>
      </w:r>
      <w:r w:rsidR="002F23FA" w:rsidRPr="00184CE7">
        <w:rPr>
          <w:rFonts w:ascii="Times New Roman" w:hAnsi="Times New Roman" w:cs="Times New Roman"/>
          <w:sz w:val="22"/>
          <w:szCs w:val="22"/>
        </w:rPr>
        <w:t xml:space="preserve">sprawy </w:t>
      </w:r>
      <w:r w:rsidRPr="00184CE7">
        <w:rPr>
          <w:rFonts w:ascii="Times New Roman" w:hAnsi="Times New Roman" w:cs="Times New Roman"/>
          <w:sz w:val="22"/>
          <w:szCs w:val="22"/>
        </w:rPr>
        <w:t xml:space="preserve">wymagać będzie uzasadnienia.   </w:t>
      </w:r>
    </w:p>
    <w:p w14:paraId="6690F98F" w14:textId="77777777" w:rsidR="0071490D"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Projekt</w:t>
      </w:r>
      <w:r w:rsidR="0071490D" w:rsidRPr="00184CE7">
        <w:rPr>
          <w:rFonts w:ascii="Times New Roman" w:hAnsi="Times New Roman" w:cs="Times New Roman"/>
          <w:sz w:val="22"/>
          <w:szCs w:val="22"/>
        </w:rPr>
        <w:t xml:space="preserve"> ustanawia </w:t>
      </w:r>
      <w:r w:rsidR="002F23FA" w:rsidRPr="00184CE7">
        <w:rPr>
          <w:rFonts w:ascii="Times New Roman" w:hAnsi="Times New Roman" w:cs="Times New Roman"/>
          <w:sz w:val="22"/>
          <w:szCs w:val="22"/>
        </w:rPr>
        <w:t xml:space="preserve">również </w:t>
      </w:r>
      <w:r w:rsidR="0071490D" w:rsidRPr="00184CE7">
        <w:rPr>
          <w:rFonts w:ascii="Times New Roman" w:hAnsi="Times New Roman" w:cs="Times New Roman"/>
          <w:sz w:val="22"/>
          <w:szCs w:val="22"/>
        </w:rPr>
        <w:t xml:space="preserve">podstawę materialną (art. 76 ust. </w:t>
      </w:r>
      <w:r w:rsidR="00AB4A78" w:rsidRPr="00184CE7">
        <w:rPr>
          <w:rFonts w:ascii="Times New Roman" w:hAnsi="Times New Roman" w:cs="Times New Roman"/>
          <w:sz w:val="22"/>
          <w:szCs w:val="22"/>
        </w:rPr>
        <w:t>3</w:t>
      </w:r>
      <w:r w:rsidR="0071490D" w:rsidRPr="00184CE7">
        <w:rPr>
          <w:rFonts w:ascii="Times New Roman" w:hAnsi="Times New Roman" w:cs="Times New Roman"/>
          <w:sz w:val="22"/>
          <w:szCs w:val="22"/>
        </w:rPr>
        <w:t>) do wystąpienia przez RDOŚ o</w:t>
      </w:r>
      <w:r w:rsidR="00DD1DE5" w:rsidRPr="00184CE7">
        <w:rPr>
          <w:rFonts w:ascii="Times New Roman" w:hAnsi="Times New Roman" w:cs="Times New Roman"/>
          <w:sz w:val="22"/>
          <w:szCs w:val="22"/>
        </w:rPr>
        <w:t> </w:t>
      </w:r>
      <w:r w:rsidR="0071490D" w:rsidRPr="00184CE7">
        <w:rPr>
          <w:rFonts w:ascii="Times New Roman" w:hAnsi="Times New Roman" w:cs="Times New Roman"/>
          <w:sz w:val="22"/>
          <w:szCs w:val="22"/>
        </w:rPr>
        <w:t>stwierdzenie nieważności decyzji</w:t>
      </w:r>
      <w:r w:rsidR="00AB4A78" w:rsidRPr="00184CE7">
        <w:rPr>
          <w:rFonts w:ascii="Times New Roman" w:hAnsi="Times New Roman" w:cs="Times New Roman"/>
          <w:sz w:val="22"/>
          <w:szCs w:val="22"/>
        </w:rPr>
        <w:t>,</w:t>
      </w:r>
      <w:r w:rsidR="0071490D" w:rsidRPr="00184CE7">
        <w:rPr>
          <w:rFonts w:ascii="Times New Roman" w:hAnsi="Times New Roman" w:cs="Times New Roman"/>
          <w:sz w:val="22"/>
          <w:szCs w:val="22"/>
        </w:rPr>
        <w:t xml:space="preserve"> o których mowa w art. 72</w:t>
      </w:r>
      <w:r w:rsidR="00AB4A78" w:rsidRPr="00184CE7">
        <w:rPr>
          <w:rFonts w:ascii="Times New Roman" w:hAnsi="Times New Roman" w:cs="Times New Roman"/>
          <w:sz w:val="22"/>
          <w:szCs w:val="22"/>
        </w:rPr>
        <w:t xml:space="preserve"> ust. 1</w:t>
      </w:r>
      <w:r w:rsidR="00CB7623">
        <w:rPr>
          <w:rFonts w:ascii="Times New Roman" w:hAnsi="Times New Roman" w:cs="Times New Roman"/>
          <w:sz w:val="22"/>
          <w:szCs w:val="22"/>
        </w:rPr>
        <w:t>,</w:t>
      </w:r>
      <w:r w:rsidR="0071490D" w:rsidRPr="00184CE7">
        <w:rPr>
          <w:rFonts w:ascii="Times New Roman" w:hAnsi="Times New Roman" w:cs="Times New Roman"/>
          <w:sz w:val="22"/>
          <w:szCs w:val="22"/>
        </w:rPr>
        <w:t xml:space="preserve"> w przypadku ich wydania bez wymaganej </w:t>
      </w:r>
      <w:r w:rsidR="002F23FA" w:rsidRPr="00184CE7">
        <w:rPr>
          <w:rFonts w:ascii="Times New Roman" w:hAnsi="Times New Roman" w:cs="Times New Roman"/>
          <w:sz w:val="22"/>
          <w:szCs w:val="22"/>
        </w:rPr>
        <w:t xml:space="preserve">prawem </w:t>
      </w:r>
      <w:proofErr w:type="spellStart"/>
      <w:r w:rsidR="007F5EB2" w:rsidRPr="00184CE7">
        <w:rPr>
          <w:rFonts w:ascii="Times New Roman" w:hAnsi="Times New Roman" w:cs="Times New Roman"/>
          <w:sz w:val="22"/>
          <w:szCs w:val="22"/>
        </w:rPr>
        <w:t>dśu</w:t>
      </w:r>
      <w:proofErr w:type="spellEnd"/>
      <w:r w:rsidR="0071490D" w:rsidRPr="00184CE7">
        <w:rPr>
          <w:rFonts w:ascii="Times New Roman" w:hAnsi="Times New Roman" w:cs="Times New Roman"/>
          <w:sz w:val="22"/>
          <w:szCs w:val="22"/>
        </w:rPr>
        <w:t xml:space="preserve">. </w:t>
      </w:r>
    </w:p>
    <w:p w14:paraId="62C2D0F1" w14:textId="61359F61" w:rsidR="00016AD0" w:rsidRPr="00016AD0" w:rsidRDefault="00016AD0" w:rsidP="00C74CCB">
      <w:pPr>
        <w:pStyle w:val="ARTartustawynprozporzdzenia"/>
        <w:spacing w:before="0"/>
        <w:rPr>
          <w:rFonts w:ascii="Times New Roman" w:hAnsi="Times New Roman" w:cs="Times New Roman"/>
          <w:sz w:val="22"/>
          <w:szCs w:val="22"/>
        </w:rPr>
      </w:pPr>
      <w:r>
        <w:rPr>
          <w:rFonts w:ascii="Times New Roman" w:hAnsi="Times New Roman" w:cs="Times New Roman"/>
          <w:sz w:val="22"/>
          <w:szCs w:val="22"/>
        </w:rPr>
        <w:t>Ponadto w art. 76 wprowadza się nowy przepis w ust. 4, który</w:t>
      </w:r>
      <w:r w:rsidRPr="00016AD0">
        <w:rPr>
          <w:rFonts w:ascii="Times New Roman" w:hAnsi="Times New Roman" w:cs="Times New Roman"/>
          <w:sz w:val="22"/>
          <w:szCs w:val="22"/>
        </w:rPr>
        <w:t xml:space="preserve"> ma na celu uregulowanie uprawnień </w:t>
      </w:r>
      <w:r>
        <w:rPr>
          <w:rFonts w:ascii="Times New Roman" w:hAnsi="Times New Roman" w:cs="Times New Roman"/>
          <w:sz w:val="22"/>
          <w:szCs w:val="22"/>
        </w:rPr>
        <w:t>RDOŚ</w:t>
      </w:r>
      <w:r w:rsidR="00C93495">
        <w:rPr>
          <w:rFonts w:ascii="Times New Roman" w:hAnsi="Times New Roman" w:cs="Times New Roman"/>
          <w:sz w:val="22"/>
          <w:szCs w:val="22"/>
        </w:rPr>
        <w:t>,</w:t>
      </w:r>
      <w:r w:rsidRPr="00016AD0">
        <w:rPr>
          <w:rFonts w:ascii="Times New Roman" w:hAnsi="Times New Roman" w:cs="Times New Roman"/>
          <w:sz w:val="22"/>
          <w:szCs w:val="22"/>
        </w:rPr>
        <w:t xml:space="preserve"> w </w:t>
      </w:r>
      <w:proofErr w:type="gramStart"/>
      <w:r w:rsidRPr="00016AD0">
        <w:rPr>
          <w:rFonts w:ascii="Times New Roman" w:hAnsi="Times New Roman" w:cs="Times New Roman"/>
          <w:sz w:val="22"/>
          <w:szCs w:val="22"/>
        </w:rPr>
        <w:t>sytuacji gdy</w:t>
      </w:r>
      <w:proofErr w:type="gramEnd"/>
      <w:r w:rsidRPr="00016AD0">
        <w:rPr>
          <w:rFonts w:ascii="Times New Roman" w:hAnsi="Times New Roman" w:cs="Times New Roman"/>
          <w:sz w:val="22"/>
          <w:szCs w:val="22"/>
        </w:rPr>
        <w:t xml:space="preserve"> organ administracji architektoniczno-budowlanej nie wniósł sprzeciwu do zgłoszenia mimo braku wymaganej decyzji o środowiskowych uwarunkowaniach. Taka sytuacja może wystąpić w dwóch przypadkach:</w:t>
      </w:r>
    </w:p>
    <w:p w14:paraId="66D6A044" w14:textId="77777777" w:rsidR="00016AD0" w:rsidRPr="00016AD0" w:rsidRDefault="00016AD0" w:rsidP="00C74CCB">
      <w:pPr>
        <w:pStyle w:val="ARTartustawynprozporzdzenia"/>
        <w:spacing w:before="0"/>
        <w:ind w:left="993" w:hanging="284"/>
        <w:rPr>
          <w:rFonts w:ascii="Times New Roman" w:hAnsi="Times New Roman" w:cs="Times New Roman"/>
          <w:sz w:val="22"/>
          <w:szCs w:val="22"/>
        </w:rPr>
      </w:pPr>
      <w:proofErr w:type="gramStart"/>
      <w:r w:rsidRPr="00016AD0">
        <w:rPr>
          <w:rFonts w:ascii="Times New Roman" w:hAnsi="Times New Roman" w:cs="Times New Roman"/>
          <w:sz w:val="22"/>
          <w:szCs w:val="22"/>
        </w:rPr>
        <w:t>1)</w:t>
      </w:r>
      <w:r w:rsidRPr="00016AD0">
        <w:rPr>
          <w:rFonts w:ascii="Times New Roman" w:hAnsi="Times New Roman" w:cs="Times New Roman"/>
          <w:sz w:val="22"/>
          <w:szCs w:val="22"/>
        </w:rPr>
        <w:tab/>
        <w:t>w</w:t>
      </w:r>
      <w:proofErr w:type="gramEnd"/>
      <w:r w:rsidRPr="00016AD0">
        <w:rPr>
          <w:rFonts w:ascii="Times New Roman" w:hAnsi="Times New Roman" w:cs="Times New Roman"/>
          <w:sz w:val="22"/>
          <w:szCs w:val="22"/>
        </w:rPr>
        <w:t xml:space="preserve"> przypadku zgłoszenia robót budowlanych;</w:t>
      </w:r>
    </w:p>
    <w:p w14:paraId="52CF2E10" w14:textId="77777777" w:rsidR="00016AD0" w:rsidRPr="00016AD0" w:rsidRDefault="00016AD0" w:rsidP="00C74CCB">
      <w:pPr>
        <w:pStyle w:val="ARTartustawynprozporzdzenia"/>
        <w:spacing w:before="0"/>
        <w:ind w:left="993" w:hanging="284"/>
        <w:rPr>
          <w:rFonts w:ascii="Times New Roman" w:hAnsi="Times New Roman" w:cs="Times New Roman"/>
          <w:sz w:val="22"/>
          <w:szCs w:val="22"/>
        </w:rPr>
      </w:pPr>
      <w:proofErr w:type="gramStart"/>
      <w:r w:rsidRPr="00016AD0">
        <w:rPr>
          <w:rFonts w:ascii="Times New Roman" w:hAnsi="Times New Roman" w:cs="Times New Roman"/>
          <w:sz w:val="22"/>
          <w:szCs w:val="22"/>
        </w:rPr>
        <w:t>2)</w:t>
      </w:r>
      <w:r w:rsidRPr="00016AD0">
        <w:rPr>
          <w:rFonts w:ascii="Times New Roman" w:hAnsi="Times New Roman" w:cs="Times New Roman"/>
          <w:sz w:val="22"/>
          <w:szCs w:val="22"/>
        </w:rPr>
        <w:tab/>
        <w:t>w</w:t>
      </w:r>
      <w:proofErr w:type="gramEnd"/>
      <w:r w:rsidRPr="00016AD0">
        <w:rPr>
          <w:rFonts w:ascii="Times New Roman" w:hAnsi="Times New Roman" w:cs="Times New Roman"/>
          <w:sz w:val="22"/>
          <w:szCs w:val="22"/>
        </w:rPr>
        <w:t xml:space="preserve"> przypadku zgłoszenia zmiany sposobu użytkowania obiektu budowlanego lub jego części.</w:t>
      </w:r>
    </w:p>
    <w:p w14:paraId="71270216" w14:textId="77777777" w:rsidR="00016AD0" w:rsidRPr="00016AD0" w:rsidRDefault="00016AD0" w:rsidP="00C74CCB">
      <w:pPr>
        <w:pStyle w:val="ARTartustawynprozporzdzenia"/>
        <w:spacing w:before="0"/>
        <w:rPr>
          <w:rFonts w:ascii="Times New Roman" w:hAnsi="Times New Roman" w:cs="Times New Roman"/>
          <w:sz w:val="22"/>
          <w:szCs w:val="22"/>
        </w:rPr>
      </w:pPr>
      <w:r w:rsidRPr="00016AD0">
        <w:rPr>
          <w:rFonts w:ascii="Times New Roman" w:hAnsi="Times New Roman" w:cs="Times New Roman"/>
          <w:sz w:val="22"/>
          <w:szCs w:val="22"/>
        </w:rPr>
        <w:t xml:space="preserve">W pierwszym przypadku sam fakt przyjęcia zgłoszenia bez sprzeciwu na gruncie Prawa budowlanego wymaga podjęcia przez organ nadzoru budowlanego działań z urzędu, o których mowa w art. 50 ust. 1 pkt 3 Prawa budowlanego. Na mocy art. 76 ust. 4 pkt 1 ustawy </w:t>
      </w:r>
      <w:proofErr w:type="spellStart"/>
      <w:r w:rsidR="001F35AF">
        <w:rPr>
          <w:rFonts w:ascii="Times New Roman" w:hAnsi="Times New Roman" w:cs="Times New Roman"/>
          <w:sz w:val="22"/>
          <w:szCs w:val="22"/>
        </w:rPr>
        <w:t>ooś</w:t>
      </w:r>
      <w:proofErr w:type="spellEnd"/>
      <w:r w:rsidRPr="00016AD0">
        <w:rPr>
          <w:rFonts w:ascii="Times New Roman" w:hAnsi="Times New Roman" w:cs="Times New Roman"/>
          <w:sz w:val="22"/>
          <w:szCs w:val="22"/>
        </w:rPr>
        <w:t xml:space="preserve"> o podjęcie takich działań będzie mógł się zwrócić również </w:t>
      </w:r>
      <w:r w:rsidR="001F35AF">
        <w:rPr>
          <w:rFonts w:ascii="Times New Roman" w:hAnsi="Times New Roman" w:cs="Times New Roman"/>
          <w:sz w:val="22"/>
          <w:szCs w:val="22"/>
        </w:rPr>
        <w:t>RDOŚ</w:t>
      </w:r>
      <w:r w:rsidRPr="00016AD0">
        <w:rPr>
          <w:rFonts w:ascii="Times New Roman" w:hAnsi="Times New Roman" w:cs="Times New Roman"/>
          <w:sz w:val="22"/>
          <w:szCs w:val="22"/>
        </w:rPr>
        <w:t>.</w:t>
      </w:r>
    </w:p>
    <w:p w14:paraId="008803E0" w14:textId="77777777" w:rsidR="00397CE9" w:rsidRPr="00184CE7" w:rsidRDefault="00016AD0" w:rsidP="00016AD0">
      <w:pPr>
        <w:pStyle w:val="ARTartustawynprozporzdzenia"/>
        <w:spacing w:before="0"/>
        <w:rPr>
          <w:rFonts w:ascii="Times New Roman" w:hAnsi="Times New Roman" w:cs="Times New Roman"/>
          <w:sz w:val="22"/>
          <w:szCs w:val="22"/>
        </w:rPr>
      </w:pPr>
      <w:r w:rsidRPr="00016AD0">
        <w:rPr>
          <w:rFonts w:ascii="Times New Roman" w:hAnsi="Times New Roman" w:cs="Times New Roman"/>
          <w:sz w:val="22"/>
          <w:szCs w:val="22"/>
        </w:rPr>
        <w:t xml:space="preserve">W drugim przypadku Prawo budowlane nie reguluje obecnie mechanizmu działania. Dlatego art. 76 ust. 4 pkt 1 ustawy </w:t>
      </w:r>
      <w:proofErr w:type="spellStart"/>
      <w:r w:rsidR="001F35AF">
        <w:rPr>
          <w:rFonts w:ascii="Times New Roman" w:hAnsi="Times New Roman" w:cs="Times New Roman"/>
          <w:sz w:val="22"/>
          <w:szCs w:val="22"/>
        </w:rPr>
        <w:t>ooś</w:t>
      </w:r>
      <w:proofErr w:type="spellEnd"/>
      <w:r w:rsidRPr="00016AD0">
        <w:rPr>
          <w:rFonts w:ascii="Times New Roman" w:hAnsi="Times New Roman" w:cs="Times New Roman"/>
          <w:sz w:val="22"/>
          <w:szCs w:val="22"/>
        </w:rPr>
        <w:t xml:space="preserve"> z jednej strony reguluje procedurę w przypadku przyjęcia zgłoszenia bez sprzeciwu</w:t>
      </w:r>
      <w:r w:rsidR="001F35AF">
        <w:rPr>
          <w:rFonts w:ascii="Times New Roman" w:hAnsi="Times New Roman" w:cs="Times New Roman"/>
          <w:sz w:val="22"/>
          <w:szCs w:val="22"/>
        </w:rPr>
        <w:t>,</w:t>
      </w:r>
      <w:r w:rsidRPr="00016AD0">
        <w:rPr>
          <w:rFonts w:ascii="Times New Roman" w:hAnsi="Times New Roman" w:cs="Times New Roman"/>
          <w:sz w:val="22"/>
          <w:szCs w:val="22"/>
        </w:rPr>
        <w:t xml:space="preserve"> mimo braku wymaganej </w:t>
      </w:r>
      <w:r w:rsidR="001F35AF">
        <w:rPr>
          <w:rFonts w:ascii="Times New Roman" w:hAnsi="Times New Roman" w:cs="Times New Roman"/>
          <w:sz w:val="22"/>
          <w:szCs w:val="22"/>
        </w:rPr>
        <w:t>decyzji środowiskowej</w:t>
      </w:r>
      <w:r w:rsidRPr="00016AD0">
        <w:rPr>
          <w:rFonts w:ascii="Times New Roman" w:hAnsi="Times New Roman" w:cs="Times New Roman"/>
          <w:sz w:val="22"/>
          <w:szCs w:val="22"/>
        </w:rPr>
        <w:t xml:space="preserve">. </w:t>
      </w:r>
      <w:r w:rsidR="001F35AF">
        <w:rPr>
          <w:rFonts w:ascii="Times New Roman" w:hAnsi="Times New Roman" w:cs="Times New Roman"/>
          <w:sz w:val="22"/>
          <w:szCs w:val="22"/>
        </w:rPr>
        <w:t>O</w:t>
      </w:r>
      <w:r w:rsidRPr="00016AD0">
        <w:rPr>
          <w:rFonts w:ascii="Times New Roman" w:hAnsi="Times New Roman" w:cs="Times New Roman"/>
          <w:sz w:val="22"/>
          <w:szCs w:val="22"/>
        </w:rPr>
        <w:t xml:space="preserve">rgan nadzoru budowlanego </w:t>
      </w:r>
      <w:proofErr w:type="gramStart"/>
      <w:r w:rsidRPr="00016AD0">
        <w:rPr>
          <w:rFonts w:ascii="Times New Roman" w:hAnsi="Times New Roman" w:cs="Times New Roman"/>
          <w:sz w:val="22"/>
          <w:szCs w:val="22"/>
        </w:rPr>
        <w:t xml:space="preserve">powinien </w:t>
      </w:r>
      <w:r w:rsidR="001F35AF">
        <w:rPr>
          <w:rFonts w:ascii="Times New Roman" w:hAnsi="Times New Roman" w:cs="Times New Roman"/>
          <w:sz w:val="22"/>
          <w:szCs w:val="22"/>
        </w:rPr>
        <w:t>bowiem</w:t>
      </w:r>
      <w:proofErr w:type="gramEnd"/>
      <w:r w:rsidR="001F35AF">
        <w:rPr>
          <w:rFonts w:ascii="Times New Roman" w:hAnsi="Times New Roman" w:cs="Times New Roman"/>
          <w:sz w:val="22"/>
          <w:szCs w:val="22"/>
        </w:rPr>
        <w:t xml:space="preserve"> </w:t>
      </w:r>
      <w:r w:rsidRPr="00016AD0">
        <w:rPr>
          <w:rFonts w:ascii="Times New Roman" w:hAnsi="Times New Roman" w:cs="Times New Roman"/>
          <w:sz w:val="22"/>
          <w:szCs w:val="22"/>
        </w:rPr>
        <w:t xml:space="preserve">podjąć działania wskazane w art. 71a Prawa budowlanego, z tym zastrzeżeniem, że nie będzie </w:t>
      </w:r>
      <w:r w:rsidR="001F35AF">
        <w:rPr>
          <w:rFonts w:ascii="Times New Roman" w:hAnsi="Times New Roman" w:cs="Times New Roman"/>
          <w:sz w:val="22"/>
          <w:szCs w:val="22"/>
        </w:rPr>
        <w:t xml:space="preserve">on </w:t>
      </w:r>
      <w:r w:rsidRPr="00016AD0">
        <w:rPr>
          <w:rFonts w:ascii="Times New Roman" w:hAnsi="Times New Roman" w:cs="Times New Roman"/>
          <w:sz w:val="22"/>
          <w:szCs w:val="22"/>
        </w:rPr>
        <w:t xml:space="preserve">naliczał opłaty legalizacyjnej (inwestor nie dokonał samowolnej zmiany sposobu użytkowania, ale dokonał zgłoszenia, w stosunku do którego organ administracji architektoniczno-budowlanej przez swój błąd nie wniósł sprzeciwu – inwestor nie powinien </w:t>
      </w:r>
      <w:r w:rsidR="001F35AF">
        <w:rPr>
          <w:rFonts w:ascii="Times New Roman" w:hAnsi="Times New Roman" w:cs="Times New Roman"/>
          <w:sz w:val="22"/>
          <w:szCs w:val="22"/>
        </w:rPr>
        <w:t>zatem</w:t>
      </w:r>
      <w:r w:rsidRPr="00016AD0">
        <w:rPr>
          <w:rFonts w:ascii="Times New Roman" w:hAnsi="Times New Roman" w:cs="Times New Roman"/>
          <w:sz w:val="22"/>
          <w:szCs w:val="22"/>
        </w:rPr>
        <w:t xml:space="preserve"> płacić za błąd organu). Z drugiej strony podejmowan</w:t>
      </w:r>
      <w:r w:rsidR="001F35AF">
        <w:rPr>
          <w:rFonts w:ascii="Times New Roman" w:hAnsi="Times New Roman" w:cs="Times New Roman"/>
          <w:sz w:val="22"/>
          <w:szCs w:val="22"/>
        </w:rPr>
        <w:t>ie takich działań będzie możliwe</w:t>
      </w:r>
      <w:r w:rsidRPr="00016AD0">
        <w:rPr>
          <w:rFonts w:ascii="Times New Roman" w:hAnsi="Times New Roman" w:cs="Times New Roman"/>
          <w:sz w:val="22"/>
          <w:szCs w:val="22"/>
        </w:rPr>
        <w:t xml:space="preserve"> na wniosek </w:t>
      </w:r>
      <w:r w:rsidR="001F35AF">
        <w:rPr>
          <w:rFonts w:ascii="Times New Roman" w:hAnsi="Times New Roman" w:cs="Times New Roman"/>
          <w:sz w:val="22"/>
          <w:szCs w:val="22"/>
        </w:rPr>
        <w:t>RDOŚ</w:t>
      </w:r>
      <w:r w:rsidRPr="00016AD0">
        <w:rPr>
          <w:rFonts w:ascii="Times New Roman" w:hAnsi="Times New Roman" w:cs="Times New Roman"/>
          <w:sz w:val="22"/>
          <w:szCs w:val="22"/>
        </w:rPr>
        <w:t>.</w:t>
      </w:r>
      <w:r w:rsidR="00AB4A78" w:rsidRPr="00184CE7">
        <w:rPr>
          <w:rFonts w:ascii="Times New Roman" w:hAnsi="Times New Roman" w:cs="Times New Roman"/>
          <w:sz w:val="22"/>
          <w:szCs w:val="22"/>
        </w:rPr>
        <w:t xml:space="preserve"> </w:t>
      </w:r>
      <w:r w:rsidR="006E45D4" w:rsidRPr="00184CE7">
        <w:rPr>
          <w:rFonts w:ascii="Times New Roman" w:hAnsi="Times New Roman" w:cs="Times New Roman"/>
          <w:sz w:val="22"/>
          <w:szCs w:val="22"/>
        </w:rPr>
        <w:t xml:space="preserve"> </w:t>
      </w:r>
      <w:r w:rsidR="00397CE9" w:rsidRPr="00184CE7">
        <w:rPr>
          <w:rFonts w:ascii="Times New Roman" w:hAnsi="Times New Roman" w:cs="Times New Roman"/>
          <w:sz w:val="22"/>
          <w:szCs w:val="22"/>
        </w:rPr>
        <w:t xml:space="preserve"> </w:t>
      </w:r>
    </w:p>
    <w:p w14:paraId="7D0961D7" w14:textId="77777777" w:rsidR="00FA4F11" w:rsidRPr="00184CE7" w:rsidRDefault="00FA4F11" w:rsidP="00D34B2C">
      <w:pPr>
        <w:pStyle w:val="ARTartustawynprozporzdzenia"/>
        <w:spacing w:before="0"/>
        <w:rPr>
          <w:rFonts w:ascii="Times New Roman" w:hAnsi="Times New Roman" w:cs="Times New Roman"/>
          <w:sz w:val="22"/>
          <w:szCs w:val="22"/>
        </w:rPr>
      </w:pPr>
    </w:p>
    <w:p w14:paraId="6BFB8185" w14:textId="61302627" w:rsidR="00397CE9" w:rsidRPr="00184CE7" w:rsidRDefault="002F23FA"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77 ust. 1 pkt 2</w:t>
      </w:r>
    </w:p>
    <w:p w14:paraId="2AA4BFD5" w14:textId="70E7084B" w:rsidR="002F23FA"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W obowiązującym stanie prawnym organy właściwe do wydania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dla II grupy stwierdzają w</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 xml:space="preserve">drodze postanowienia </w:t>
      </w:r>
      <w:r w:rsidR="002F23FA" w:rsidRPr="00184CE7">
        <w:rPr>
          <w:rFonts w:ascii="Times New Roman" w:hAnsi="Times New Roman" w:cs="Times New Roman"/>
          <w:sz w:val="22"/>
          <w:szCs w:val="22"/>
        </w:rPr>
        <w:t>o</w:t>
      </w:r>
      <w:r w:rsidRPr="00184CE7">
        <w:rPr>
          <w:rFonts w:ascii="Times New Roman" w:hAnsi="Times New Roman" w:cs="Times New Roman"/>
          <w:sz w:val="22"/>
          <w:szCs w:val="22"/>
        </w:rPr>
        <w:t xml:space="preserve"> obowiązku przeprowadzenia </w:t>
      </w:r>
      <w:proofErr w:type="spellStart"/>
      <w:r w:rsidR="002F23FA" w:rsidRPr="00184CE7">
        <w:rPr>
          <w:rFonts w:ascii="Times New Roman" w:hAnsi="Times New Roman" w:cs="Times New Roman"/>
          <w:sz w:val="22"/>
          <w:szCs w:val="22"/>
        </w:rPr>
        <w:t>o</w:t>
      </w:r>
      <w:r w:rsidRPr="00184CE7">
        <w:rPr>
          <w:rFonts w:ascii="Times New Roman" w:hAnsi="Times New Roman" w:cs="Times New Roman"/>
          <w:sz w:val="22"/>
          <w:szCs w:val="22"/>
        </w:rPr>
        <w:t>oś</w:t>
      </w:r>
      <w:proofErr w:type="spellEnd"/>
      <w:r w:rsidRPr="00184CE7">
        <w:rPr>
          <w:rFonts w:ascii="Times New Roman" w:hAnsi="Times New Roman" w:cs="Times New Roman"/>
          <w:sz w:val="22"/>
          <w:szCs w:val="22"/>
        </w:rPr>
        <w:t xml:space="preserve">. Postanowienie w tej sprawie wydawane jest po zasięgnięciu opinii m. in. organu </w:t>
      </w:r>
      <w:r w:rsidR="002F23FA" w:rsidRPr="00184CE7">
        <w:rPr>
          <w:rFonts w:ascii="Times New Roman" w:hAnsi="Times New Roman" w:cs="Times New Roman"/>
          <w:sz w:val="22"/>
          <w:szCs w:val="22"/>
        </w:rPr>
        <w:t xml:space="preserve">Państwowej </w:t>
      </w:r>
      <w:r w:rsidRPr="00184CE7">
        <w:rPr>
          <w:rFonts w:ascii="Times New Roman" w:hAnsi="Times New Roman" w:cs="Times New Roman"/>
          <w:sz w:val="22"/>
          <w:szCs w:val="22"/>
        </w:rPr>
        <w:t>Inspekcji Sanitarnej w przypadku przedsięwzięć wymagających decyzji, o których mowa w art. 72 ust. 1 pkt 1</w:t>
      </w:r>
      <w:r w:rsidR="006006C4">
        <w:rPr>
          <w:rFonts w:ascii="Times New Roman" w:hAnsi="Times New Roman" w:cs="Times New Roman"/>
          <w:sz w:val="22"/>
          <w:szCs w:val="22"/>
        </w:rPr>
        <w:t>–</w:t>
      </w:r>
      <w:r w:rsidRPr="00184CE7">
        <w:rPr>
          <w:rFonts w:ascii="Times New Roman" w:hAnsi="Times New Roman" w:cs="Times New Roman"/>
          <w:sz w:val="22"/>
          <w:szCs w:val="22"/>
        </w:rPr>
        <w:t>3, 10</w:t>
      </w:r>
      <w:r w:rsidR="006006C4">
        <w:rPr>
          <w:rFonts w:ascii="Times New Roman" w:hAnsi="Times New Roman" w:cs="Times New Roman"/>
          <w:sz w:val="22"/>
          <w:szCs w:val="22"/>
        </w:rPr>
        <w:t>–</w:t>
      </w:r>
      <w:r w:rsidRPr="00184CE7">
        <w:rPr>
          <w:rFonts w:ascii="Times New Roman" w:hAnsi="Times New Roman" w:cs="Times New Roman"/>
          <w:sz w:val="22"/>
          <w:szCs w:val="22"/>
        </w:rPr>
        <w:t>19 oraz 21</w:t>
      </w:r>
      <w:r w:rsidR="00DD1DE5" w:rsidRPr="00184CE7">
        <w:rPr>
          <w:rFonts w:ascii="Times New Roman" w:hAnsi="Times New Roman" w:cs="Times New Roman"/>
          <w:sz w:val="22"/>
          <w:szCs w:val="22"/>
        </w:rPr>
        <w:t>–</w:t>
      </w:r>
      <w:r w:rsidRPr="00184CE7">
        <w:rPr>
          <w:rFonts w:ascii="Times New Roman" w:hAnsi="Times New Roman" w:cs="Times New Roman"/>
          <w:sz w:val="22"/>
          <w:szCs w:val="22"/>
        </w:rPr>
        <w:t>24</w:t>
      </w:r>
      <w:r w:rsidR="002F23FA" w:rsidRPr="00184CE7">
        <w:rPr>
          <w:rFonts w:ascii="Times New Roman" w:hAnsi="Times New Roman" w:cs="Times New Roman"/>
          <w:sz w:val="22"/>
          <w:szCs w:val="22"/>
        </w:rPr>
        <w:t>,</w:t>
      </w:r>
      <w:r w:rsidRPr="00184CE7">
        <w:rPr>
          <w:rFonts w:ascii="Times New Roman" w:hAnsi="Times New Roman" w:cs="Times New Roman"/>
          <w:sz w:val="22"/>
          <w:szCs w:val="22"/>
        </w:rPr>
        <w:t xml:space="preserve"> a także uchwały</w:t>
      </w:r>
      <w:r w:rsidR="002F23FA" w:rsidRPr="00184CE7">
        <w:rPr>
          <w:rFonts w:ascii="Times New Roman" w:hAnsi="Times New Roman" w:cs="Times New Roman"/>
          <w:sz w:val="22"/>
          <w:szCs w:val="22"/>
        </w:rPr>
        <w:t>,</w:t>
      </w:r>
      <w:r w:rsidRPr="00184CE7">
        <w:rPr>
          <w:rFonts w:ascii="Times New Roman" w:hAnsi="Times New Roman" w:cs="Times New Roman"/>
          <w:sz w:val="22"/>
          <w:szCs w:val="22"/>
        </w:rPr>
        <w:t xml:space="preserve"> o</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 xml:space="preserve">której mowa w art. 72 ust. 1b. </w:t>
      </w:r>
      <w:r w:rsidR="002F23FA" w:rsidRPr="00184CE7">
        <w:rPr>
          <w:rFonts w:ascii="Times New Roman" w:hAnsi="Times New Roman" w:cs="Times New Roman"/>
          <w:sz w:val="22"/>
          <w:szCs w:val="22"/>
        </w:rPr>
        <w:t xml:space="preserve">Następnie zgodnie z art. 77 ust. 1 pkt 2 ustawy </w:t>
      </w:r>
      <w:proofErr w:type="spellStart"/>
      <w:r w:rsidR="002F23FA" w:rsidRPr="00184CE7">
        <w:rPr>
          <w:rFonts w:ascii="Times New Roman" w:hAnsi="Times New Roman" w:cs="Times New Roman"/>
          <w:sz w:val="22"/>
          <w:szCs w:val="22"/>
        </w:rPr>
        <w:t>ooś</w:t>
      </w:r>
      <w:proofErr w:type="spellEnd"/>
      <w:r w:rsidR="006006C4">
        <w:rPr>
          <w:rFonts w:ascii="Times New Roman" w:hAnsi="Times New Roman" w:cs="Times New Roman"/>
          <w:sz w:val="22"/>
          <w:szCs w:val="22"/>
        </w:rPr>
        <w:t>,</w:t>
      </w:r>
      <w:r w:rsidR="002F23FA" w:rsidRPr="00184CE7">
        <w:rPr>
          <w:rFonts w:ascii="Times New Roman" w:hAnsi="Times New Roman" w:cs="Times New Roman"/>
          <w:sz w:val="22"/>
          <w:szCs w:val="22"/>
        </w:rPr>
        <w:t xml:space="preserve"> je</w:t>
      </w:r>
      <w:r w:rsidR="006006C4">
        <w:rPr>
          <w:rFonts w:ascii="Times New Roman" w:hAnsi="Times New Roman" w:cs="Times New Roman"/>
          <w:sz w:val="22"/>
          <w:szCs w:val="22"/>
        </w:rPr>
        <w:t>że</w:t>
      </w:r>
      <w:r w:rsidR="002F23FA" w:rsidRPr="00184CE7">
        <w:rPr>
          <w:rFonts w:ascii="Times New Roman" w:hAnsi="Times New Roman" w:cs="Times New Roman"/>
          <w:sz w:val="22"/>
          <w:szCs w:val="22"/>
        </w:rPr>
        <w:t xml:space="preserve">li jest przeprowadzana ocena oddziaływania na środowisko, to organ właściwy do wydania </w:t>
      </w:r>
      <w:proofErr w:type="spellStart"/>
      <w:r w:rsidR="00563682" w:rsidRPr="00184CE7">
        <w:rPr>
          <w:rFonts w:ascii="Times New Roman" w:hAnsi="Times New Roman" w:cs="Times New Roman"/>
          <w:sz w:val="22"/>
          <w:szCs w:val="22"/>
        </w:rPr>
        <w:t>dśu</w:t>
      </w:r>
      <w:proofErr w:type="spellEnd"/>
      <w:r w:rsidR="002F23FA" w:rsidRPr="00184CE7">
        <w:rPr>
          <w:rFonts w:ascii="Times New Roman" w:hAnsi="Times New Roman" w:cs="Times New Roman"/>
          <w:sz w:val="22"/>
          <w:szCs w:val="22"/>
        </w:rPr>
        <w:t xml:space="preserve"> ma obowiązek zasięgnięcia opinii organu Państwowej Inspekcji Sanitarnej również wtedy, kiedy organ ten wyraził </w:t>
      </w:r>
      <w:r w:rsidR="002F23FA" w:rsidRPr="00184CE7">
        <w:rPr>
          <w:rFonts w:ascii="Times New Roman" w:hAnsi="Times New Roman" w:cs="Times New Roman"/>
          <w:sz w:val="22"/>
          <w:szCs w:val="22"/>
        </w:rPr>
        <w:lastRenderedPageBreak/>
        <w:t xml:space="preserve">opinię o braku konieczności przeprowadzenia </w:t>
      </w:r>
      <w:proofErr w:type="spellStart"/>
      <w:r w:rsidR="00563682" w:rsidRPr="00184CE7">
        <w:rPr>
          <w:rFonts w:ascii="Times New Roman" w:hAnsi="Times New Roman" w:cs="Times New Roman"/>
          <w:sz w:val="22"/>
          <w:szCs w:val="22"/>
        </w:rPr>
        <w:t>ooś</w:t>
      </w:r>
      <w:proofErr w:type="spellEnd"/>
      <w:r w:rsidR="002F23FA" w:rsidRPr="00184CE7">
        <w:rPr>
          <w:rFonts w:ascii="Times New Roman" w:hAnsi="Times New Roman" w:cs="Times New Roman"/>
          <w:sz w:val="22"/>
          <w:szCs w:val="22"/>
        </w:rPr>
        <w:t xml:space="preserve">. </w:t>
      </w:r>
      <w:r w:rsidR="002F23FA" w:rsidRPr="00184CE7">
        <w:rPr>
          <w:rFonts w:ascii="Times New Roman" w:hAnsi="Times New Roman" w:cs="Times New Roman"/>
          <w:iCs/>
          <w:sz w:val="22"/>
          <w:szCs w:val="22"/>
        </w:rPr>
        <w:t xml:space="preserve">Proponowana w projekcie zmiana znosi obowiązek udziału </w:t>
      </w:r>
      <w:r w:rsidR="002F23FA" w:rsidRPr="00184CE7">
        <w:rPr>
          <w:rFonts w:ascii="Times New Roman" w:hAnsi="Times New Roman" w:cs="Times New Roman"/>
          <w:sz w:val="22"/>
          <w:szCs w:val="22"/>
        </w:rPr>
        <w:t xml:space="preserve">organu Państwowej Inspekcji Sanitarnej </w:t>
      </w:r>
      <w:r w:rsidR="002F23FA" w:rsidRPr="00184CE7">
        <w:rPr>
          <w:rFonts w:ascii="Times New Roman" w:hAnsi="Times New Roman" w:cs="Times New Roman"/>
          <w:iCs/>
          <w:sz w:val="22"/>
          <w:szCs w:val="22"/>
        </w:rPr>
        <w:t>w procedurze oceny oddziaływania na</w:t>
      </w:r>
      <w:r w:rsidR="00DD1DE5" w:rsidRPr="00184CE7">
        <w:rPr>
          <w:rFonts w:ascii="Times New Roman" w:hAnsi="Times New Roman" w:cs="Times New Roman"/>
          <w:iCs/>
          <w:sz w:val="22"/>
          <w:szCs w:val="22"/>
        </w:rPr>
        <w:t> </w:t>
      </w:r>
      <w:r w:rsidR="002F23FA" w:rsidRPr="00184CE7">
        <w:rPr>
          <w:rFonts w:ascii="Times New Roman" w:hAnsi="Times New Roman" w:cs="Times New Roman"/>
          <w:iCs/>
          <w:sz w:val="22"/>
          <w:szCs w:val="22"/>
        </w:rPr>
        <w:t>środowisko</w:t>
      </w:r>
      <w:r w:rsidR="006006C4">
        <w:rPr>
          <w:rFonts w:ascii="Times New Roman" w:hAnsi="Times New Roman" w:cs="Times New Roman"/>
          <w:iCs/>
          <w:sz w:val="22"/>
          <w:szCs w:val="22"/>
        </w:rPr>
        <w:t>,</w:t>
      </w:r>
      <w:r w:rsidR="002F23FA" w:rsidRPr="00184CE7">
        <w:rPr>
          <w:rFonts w:ascii="Times New Roman" w:hAnsi="Times New Roman" w:cs="Times New Roman"/>
          <w:iCs/>
          <w:sz w:val="22"/>
          <w:szCs w:val="22"/>
        </w:rPr>
        <w:t xml:space="preserve"> w </w:t>
      </w:r>
      <w:proofErr w:type="gramStart"/>
      <w:r w:rsidR="002F23FA" w:rsidRPr="00184CE7">
        <w:rPr>
          <w:rFonts w:ascii="Times New Roman" w:hAnsi="Times New Roman" w:cs="Times New Roman"/>
          <w:iCs/>
          <w:sz w:val="22"/>
          <w:szCs w:val="22"/>
        </w:rPr>
        <w:t>przypadku gdy</w:t>
      </w:r>
      <w:proofErr w:type="gramEnd"/>
      <w:r w:rsidR="002F23FA" w:rsidRPr="00184CE7">
        <w:rPr>
          <w:rFonts w:ascii="Times New Roman" w:hAnsi="Times New Roman" w:cs="Times New Roman"/>
          <w:iCs/>
          <w:sz w:val="22"/>
          <w:szCs w:val="22"/>
        </w:rPr>
        <w:t xml:space="preserve"> nie stwierdził on konieczności przeprowadzenia tej oceny. </w:t>
      </w:r>
    </w:p>
    <w:p w14:paraId="0D60133E" w14:textId="77777777" w:rsidR="00397CE9" w:rsidRPr="00184CE7" w:rsidRDefault="00397CE9" w:rsidP="00D34B2C">
      <w:pPr>
        <w:pStyle w:val="ARTartustawynprozporzdzenia"/>
        <w:spacing w:before="0"/>
        <w:rPr>
          <w:rFonts w:ascii="Times New Roman" w:hAnsi="Times New Roman" w:cs="Times New Roman"/>
          <w:sz w:val="22"/>
          <w:szCs w:val="22"/>
        </w:rPr>
      </w:pPr>
    </w:p>
    <w:p w14:paraId="39CEE23A" w14:textId="6A362A3E" w:rsidR="00397CE9" w:rsidRPr="00184CE7" w:rsidRDefault="00563682"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77 ust. 6</w:t>
      </w:r>
      <w:r w:rsidR="00DD1DE5" w:rsidRPr="00184CE7">
        <w:rPr>
          <w:rFonts w:ascii="Times New Roman" w:hAnsi="Times New Roman" w:cs="Times New Roman"/>
          <w:sz w:val="22"/>
          <w:szCs w:val="22"/>
        </w:rPr>
        <w:t>–</w:t>
      </w:r>
      <w:r w:rsidR="002C64BB" w:rsidRPr="00184CE7">
        <w:rPr>
          <w:rFonts w:ascii="Times New Roman" w:hAnsi="Times New Roman" w:cs="Times New Roman"/>
          <w:b/>
          <w:sz w:val="22"/>
          <w:szCs w:val="22"/>
        </w:rPr>
        <w:t>8</w:t>
      </w:r>
    </w:p>
    <w:p w14:paraId="50C9A775" w14:textId="39A145B7" w:rsidR="00397CE9"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Obowiązujący przepis </w:t>
      </w:r>
      <w:r w:rsidR="00563682" w:rsidRPr="00184CE7">
        <w:rPr>
          <w:rFonts w:ascii="Times New Roman" w:hAnsi="Times New Roman" w:cs="Times New Roman"/>
          <w:sz w:val="22"/>
          <w:szCs w:val="22"/>
        </w:rPr>
        <w:t xml:space="preserve">ustawy </w:t>
      </w:r>
      <w:proofErr w:type="spellStart"/>
      <w:r w:rsidR="00563682" w:rsidRPr="00184CE7">
        <w:rPr>
          <w:rFonts w:ascii="Times New Roman" w:hAnsi="Times New Roman" w:cs="Times New Roman"/>
          <w:sz w:val="22"/>
          <w:szCs w:val="22"/>
        </w:rPr>
        <w:t>ooś</w:t>
      </w:r>
      <w:proofErr w:type="spellEnd"/>
      <w:r w:rsidR="00563682"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ustanawia 30-dniowy termin do wydania opinii i uzgodnień uzyskiwanych przez organ wydający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jeżeli przed jej wydaniem przeprowadzana jest </w:t>
      </w:r>
      <w:r w:rsidR="00563682" w:rsidRPr="00184CE7">
        <w:rPr>
          <w:rFonts w:ascii="Times New Roman" w:hAnsi="Times New Roman" w:cs="Times New Roman"/>
          <w:sz w:val="22"/>
          <w:szCs w:val="22"/>
        </w:rPr>
        <w:t xml:space="preserve">procedura </w:t>
      </w:r>
      <w:proofErr w:type="spellStart"/>
      <w:r w:rsidR="00563682"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Zakres uzgodnień i opinii jest określony w art. 77 ust. 1. Przepis ten nie objął jednak swoją normą opinii wymi</w:t>
      </w:r>
      <w:r w:rsidR="00563682" w:rsidRPr="00184CE7">
        <w:rPr>
          <w:rFonts w:ascii="Times New Roman" w:hAnsi="Times New Roman" w:cs="Times New Roman"/>
          <w:sz w:val="22"/>
          <w:szCs w:val="22"/>
        </w:rPr>
        <w:t xml:space="preserve">enionych w art. 77 ust. 1 pkt 3 ustawy </w:t>
      </w:r>
      <w:proofErr w:type="spellStart"/>
      <w:r w:rsidR="00563682" w:rsidRPr="00184CE7">
        <w:rPr>
          <w:rFonts w:ascii="Times New Roman" w:hAnsi="Times New Roman" w:cs="Times New Roman"/>
          <w:sz w:val="22"/>
          <w:szCs w:val="22"/>
        </w:rPr>
        <w:t>ooś</w:t>
      </w:r>
      <w:proofErr w:type="spellEnd"/>
      <w:r w:rsidR="00563682" w:rsidRPr="00184CE7">
        <w:rPr>
          <w:rFonts w:ascii="Times New Roman" w:hAnsi="Times New Roman" w:cs="Times New Roman"/>
          <w:sz w:val="22"/>
          <w:szCs w:val="22"/>
        </w:rPr>
        <w:t xml:space="preserve">, </w:t>
      </w:r>
      <w:r w:rsidRPr="00184CE7">
        <w:rPr>
          <w:rFonts w:ascii="Times New Roman" w:hAnsi="Times New Roman" w:cs="Times New Roman"/>
          <w:sz w:val="22"/>
          <w:szCs w:val="22"/>
        </w:rPr>
        <w:t>czyli opinii organu właściwego do wydania pozwolenia zintegrowanego. Proponowana zmiana uzupełnia lukę w powyższym zakresie</w:t>
      </w:r>
      <w:r w:rsidR="00853242">
        <w:rPr>
          <w:rFonts w:ascii="Times New Roman" w:hAnsi="Times New Roman" w:cs="Times New Roman"/>
          <w:sz w:val="22"/>
          <w:szCs w:val="22"/>
        </w:rPr>
        <w:t>,</w:t>
      </w:r>
      <w:r w:rsidRPr="00184CE7">
        <w:rPr>
          <w:rFonts w:ascii="Times New Roman" w:hAnsi="Times New Roman" w:cs="Times New Roman"/>
          <w:sz w:val="22"/>
          <w:szCs w:val="22"/>
        </w:rPr>
        <w:t xml:space="preserve"> jednocześnie upraszczając treść tego przepisu.</w:t>
      </w:r>
      <w:r w:rsidR="002C64BB" w:rsidRPr="00184CE7">
        <w:rPr>
          <w:rFonts w:ascii="Times New Roman" w:hAnsi="Times New Roman" w:cs="Times New Roman"/>
          <w:sz w:val="22"/>
          <w:szCs w:val="22"/>
        </w:rPr>
        <w:t xml:space="preserve"> Ponadto projekt zakłada </w:t>
      </w:r>
      <w:r w:rsidR="00433E17" w:rsidRPr="00184CE7">
        <w:rPr>
          <w:rFonts w:ascii="Times New Roman" w:hAnsi="Times New Roman" w:cs="Times New Roman"/>
          <w:sz w:val="22"/>
          <w:szCs w:val="22"/>
        </w:rPr>
        <w:t xml:space="preserve">zmianę </w:t>
      </w:r>
      <w:r w:rsidR="002C64BB" w:rsidRPr="00184CE7">
        <w:rPr>
          <w:rFonts w:ascii="Times New Roman" w:hAnsi="Times New Roman" w:cs="Times New Roman"/>
          <w:sz w:val="22"/>
          <w:szCs w:val="22"/>
        </w:rPr>
        <w:t xml:space="preserve">w art. 77 ust. 7 ustawy </w:t>
      </w:r>
      <w:proofErr w:type="spellStart"/>
      <w:r w:rsidR="002C64BB" w:rsidRPr="00184CE7">
        <w:rPr>
          <w:rFonts w:ascii="Times New Roman" w:hAnsi="Times New Roman" w:cs="Times New Roman"/>
          <w:sz w:val="22"/>
          <w:szCs w:val="22"/>
        </w:rPr>
        <w:t>ooś</w:t>
      </w:r>
      <w:proofErr w:type="spellEnd"/>
      <w:r w:rsidR="002C64BB" w:rsidRPr="00184CE7">
        <w:rPr>
          <w:rFonts w:ascii="Times New Roman" w:hAnsi="Times New Roman" w:cs="Times New Roman"/>
          <w:sz w:val="22"/>
          <w:szCs w:val="22"/>
        </w:rPr>
        <w:t xml:space="preserve"> w zakresie wyliczenia uzgodnień i opinii, do których nie stosuje się przepisów art. 106 § 3, 5 i 6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2C64BB" w:rsidRPr="00184CE7">
        <w:rPr>
          <w:rFonts w:ascii="Times New Roman" w:hAnsi="Times New Roman" w:cs="Times New Roman"/>
          <w:sz w:val="22"/>
          <w:szCs w:val="22"/>
        </w:rPr>
        <w:t xml:space="preserve">, </w:t>
      </w:r>
      <w:proofErr w:type="gramStart"/>
      <w:r w:rsidR="002C64BB" w:rsidRPr="00184CE7">
        <w:rPr>
          <w:rFonts w:ascii="Times New Roman" w:hAnsi="Times New Roman" w:cs="Times New Roman"/>
          <w:sz w:val="22"/>
          <w:szCs w:val="22"/>
        </w:rPr>
        <w:t>przez</w:t>
      </w:r>
      <w:proofErr w:type="gramEnd"/>
      <w:r w:rsidR="002C64BB" w:rsidRPr="00184CE7">
        <w:rPr>
          <w:rFonts w:ascii="Times New Roman" w:hAnsi="Times New Roman" w:cs="Times New Roman"/>
          <w:sz w:val="22"/>
          <w:szCs w:val="22"/>
        </w:rPr>
        <w:t xml:space="preserve"> uwzględnienie wszystkich rozstrzygnięć wymienionych w art. 77 ust. 1 ustawy </w:t>
      </w:r>
      <w:proofErr w:type="spellStart"/>
      <w:r w:rsidR="002C64BB" w:rsidRPr="00184CE7">
        <w:rPr>
          <w:rFonts w:ascii="Times New Roman" w:hAnsi="Times New Roman" w:cs="Times New Roman"/>
          <w:sz w:val="22"/>
          <w:szCs w:val="22"/>
        </w:rPr>
        <w:t>ooś</w:t>
      </w:r>
      <w:proofErr w:type="spellEnd"/>
      <w:r w:rsidR="002C64BB" w:rsidRPr="00184CE7">
        <w:rPr>
          <w:rFonts w:ascii="Times New Roman" w:hAnsi="Times New Roman" w:cs="Times New Roman"/>
          <w:sz w:val="22"/>
          <w:szCs w:val="22"/>
        </w:rPr>
        <w:t>. W</w:t>
      </w:r>
      <w:r w:rsidR="00DD1DE5" w:rsidRPr="00184CE7">
        <w:rPr>
          <w:rFonts w:ascii="Times New Roman" w:hAnsi="Times New Roman" w:cs="Times New Roman"/>
          <w:sz w:val="22"/>
          <w:szCs w:val="22"/>
        </w:rPr>
        <w:t> </w:t>
      </w:r>
      <w:r w:rsidR="002C64BB" w:rsidRPr="00184CE7">
        <w:rPr>
          <w:rFonts w:ascii="Times New Roman" w:hAnsi="Times New Roman" w:cs="Times New Roman"/>
          <w:sz w:val="22"/>
          <w:szCs w:val="22"/>
        </w:rPr>
        <w:t>rezultacie wyłącza się możliwość złożenia zażalenia na postanowienie ministra właściwego do</w:t>
      </w:r>
      <w:r w:rsidR="00DD1DE5" w:rsidRPr="00184CE7">
        <w:rPr>
          <w:rFonts w:ascii="Times New Roman" w:hAnsi="Times New Roman" w:cs="Times New Roman"/>
          <w:sz w:val="22"/>
          <w:szCs w:val="22"/>
        </w:rPr>
        <w:t> </w:t>
      </w:r>
      <w:r w:rsidR="002C64BB" w:rsidRPr="00184CE7">
        <w:rPr>
          <w:rFonts w:ascii="Times New Roman" w:hAnsi="Times New Roman" w:cs="Times New Roman"/>
          <w:sz w:val="22"/>
          <w:szCs w:val="22"/>
        </w:rPr>
        <w:t>spraw środowiska (ust. 1 pkt 1a) i postanowienie Generalnego Dyrektora Ochrony Środowiska (ust. 1 pkt 1b) w przedmiocie uzgodnienia warunków realizacji przedsięwzięcia, w przypadku inwestycji liniowych celu publicznego w ich części przebiegającej odpowiednio przez obszar parku narodowego i</w:t>
      </w:r>
      <w:r w:rsidR="00DD1DE5" w:rsidRPr="00184CE7">
        <w:rPr>
          <w:rFonts w:ascii="Times New Roman" w:hAnsi="Times New Roman" w:cs="Times New Roman"/>
          <w:sz w:val="22"/>
          <w:szCs w:val="22"/>
        </w:rPr>
        <w:t> </w:t>
      </w:r>
      <w:r w:rsidR="002C64BB" w:rsidRPr="00184CE7">
        <w:rPr>
          <w:rFonts w:ascii="Times New Roman" w:hAnsi="Times New Roman" w:cs="Times New Roman"/>
          <w:sz w:val="22"/>
          <w:szCs w:val="22"/>
        </w:rPr>
        <w:t>obszar rezerwatu przyrody.</w:t>
      </w:r>
    </w:p>
    <w:p w14:paraId="54C22F24" w14:textId="77777777" w:rsidR="00853242" w:rsidRPr="00184CE7" w:rsidRDefault="00853242" w:rsidP="00D34B2C">
      <w:pPr>
        <w:pStyle w:val="ARTartustawynprozporzdzenia"/>
        <w:spacing w:before="0"/>
        <w:rPr>
          <w:rFonts w:ascii="Times New Roman" w:hAnsi="Times New Roman" w:cs="Times New Roman"/>
          <w:sz w:val="22"/>
          <w:szCs w:val="22"/>
        </w:rPr>
      </w:pPr>
    </w:p>
    <w:p w14:paraId="632A0BEB" w14:textId="7AFC4E7A" w:rsidR="00397CE9" w:rsidRPr="00184CE7" w:rsidRDefault="00563682"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81 ust. 1</w:t>
      </w:r>
    </w:p>
    <w:p w14:paraId="5F181D19" w14:textId="1EF52424" w:rsidR="00A54C1A"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Decyzja o środowiskowych uwarunkowaniach nie ma charakteru uznaniowego. W </w:t>
      </w:r>
      <w:proofErr w:type="gramStart"/>
      <w:r w:rsidRPr="00184CE7">
        <w:rPr>
          <w:rFonts w:ascii="Times New Roman" w:hAnsi="Times New Roman" w:cs="Times New Roman"/>
          <w:sz w:val="22"/>
          <w:szCs w:val="22"/>
        </w:rPr>
        <w:t>przypadku gdy</w:t>
      </w:r>
      <w:proofErr w:type="gramEnd"/>
      <w:r w:rsidRPr="00184CE7">
        <w:rPr>
          <w:rFonts w:ascii="Times New Roman" w:hAnsi="Times New Roman" w:cs="Times New Roman"/>
          <w:sz w:val="22"/>
          <w:szCs w:val="22"/>
        </w:rPr>
        <w:t xml:space="preserve"> inwestor spełnia wymogi ustawy </w:t>
      </w:r>
      <w:proofErr w:type="spellStart"/>
      <w:r w:rsidRPr="00184CE7">
        <w:rPr>
          <w:rFonts w:ascii="Times New Roman" w:hAnsi="Times New Roman" w:cs="Times New Roman"/>
          <w:sz w:val="22"/>
          <w:szCs w:val="22"/>
        </w:rPr>
        <w:t>ooś</w:t>
      </w:r>
      <w:proofErr w:type="spellEnd"/>
      <w:r w:rsidR="00853242">
        <w:rPr>
          <w:rFonts w:ascii="Times New Roman" w:hAnsi="Times New Roman" w:cs="Times New Roman"/>
          <w:sz w:val="22"/>
          <w:szCs w:val="22"/>
        </w:rPr>
        <w:t>,</w:t>
      </w:r>
      <w:r w:rsidRPr="00184CE7">
        <w:rPr>
          <w:rFonts w:ascii="Times New Roman" w:hAnsi="Times New Roman" w:cs="Times New Roman"/>
          <w:sz w:val="22"/>
          <w:szCs w:val="22"/>
        </w:rPr>
        <w:t xml:space="preserve"> właściwy organ powinien wydać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 polskim prawie administracyjnym obowiązuje zasada skargowości. Organ administracyjny wydający </w:t>
      </w:r>
      <w:proofErr w:type="spellStart"/>
      <w:r w:rsidR="007F5EB2" w:rsidRPr="00184CE7">
        <w:rPr>
          <w:rFonts w:ascii="Times New Roman" w:hAnsi="Times New Roman" w:cs="Times New Roman"/>
          <w:sz w:val="22"/>
          <w:szCs w:val="22"/>
        </w:rPr>
        <w:t>dśu</w:t>
      </w:r>
      <w:proofErr w:type="spellEnd"/>
      <w:r w:rsidR="00865403"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działa na wniosek i jest nim związany. Dlatego w </w:t>
      </w:r>
      <w:proofErr w:type="gramStart"/>
      <w:r w:rsidRPr="00184CE7">
        <w:rPr>
          <w:rFonts w:ascii="Times New Roman" w:hAnsi="Times New Roman" w:cs="Times New Roman"/>
          <w:sz w:val="22"/>
          <w:szCs w:val="22"/>
        </w:rPr>
        <w:t>przypadku g</w:t>
      </w:r>
      <w:r w:rsidR="00865403" w:rsidRPr="00184CE7">
        <w:rPr>
          <w:rFonts w:ascii="Times New Roman" w:hAnsi="Times New Roman" w:cs="Times New Roman"/>
          <w:sz w:val="22"/>
          <w:szCs w:val="22"/>
        </w:rPr>
        <w:t>dy</w:t>
      </w:r>
      <w:proofErr w:type="gramEnd"/>
      <w:r w:rsidR="00865403" w:rsidRPr="00184CE7">
        <w:rPr>
          <w:rFonts w:ascii="Times New Roman" w:hAnsi="Times New Roman" w:cs="Times New Roman"/>
          <w:sz w:val="22"/>
          <w:szCs w:val="22"/>
        </w:rPr>
        <w:t xml:space="preserve"> złożony wniosek w sprawie </w:t>
      </w:r>
      <w:proofErr w:type="spellStart"/>
      <w:r w:rsidR="007F5EB2"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jest zgodny z</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obowiązującymi pr</w:t>
      </w:r>
      <w:r w:rsidR="00A54C1A" w:rsidRPr="00184CE7">
        <w:rPr>
          <w:rFonts w:ascii="Times New Roman" w:hAnsi="Times New Roman" w:cs="Times New Roman"/>
          <w:sz w:val="22"/>
          <w:szCs w:val="22"/>
        </w:rPr>
        <w:t xml:space="preserve">zepisami, organ powinien orzec zgodnie z żądaniem. </w:t>
      </w:r>
    </w:p>
    <w:p w14:paraId="3B21230C" w14:textId="3C5B85B9" w:rsidR="00FA4F11" w:rsidRPr="00184CE7" w:rsidRDefault="00A54C1A"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Określenie „</w:t>
      </w:r>
      <w:proofErr w:type="gramStart"/>
      <w:r w:rsidRPr="00184CE7">
        <w:rPr>
          <w:rFonts w:ascii="Times New Roman" w:hAnsi="Times New Roman" w:cs="Times New Roman"/>
          <w:sz w:val="22"/>
          <w:szCs w:val="22"/>
        </w:rPr>
        <w:t>zasadność” jako</w:t>
      </w:r>
      <w:proofErr w:type="gramEnd"/>
      <w:r w:rsidRPr="00184CE7">
        <w:rPr>
          <w:rFonts w:ascii="Times New Roman" w:hAnsi="Times New Roman" w:cs="Times New Roman"/>
          <w:sz w:val="22"/>
          <w:szCs w:val="22"/>
        </w:rPr>
        <w:t xml:space="preserve"> okoliczność dająca podstawę do nałożenia na inwestora obowiązku realizacji inwestycji w innym wariancie niż przez niego proponowanym nie stanowi ścisłego kryterium. Projekt zastępuje to określenie sformułowaniem „</w:t>
      </w:r>
      <w:r w:rsidR="00764936" w:rsidRPr="00184CE7">
        <w:rPr>
          <w:rFonts w:ascii="Times New Roman" w:hAnsi="Times New Roman" w:cs="Times New Roman"/>
          <w:sz w:val="22"/>
          <w:szCs w:val="22"/>
        </w:rPr>
        <w:t xml:space="preserve">brak możliwości realizacji przedsięwzięcia </w:t>
      </w:r>
      <w:r w:rsidR="002E0923">
        <w:rPr>
          <w:rFonts w:ascii="Times New Roman" w:hAnsi="Times New Roman" w:cs="Times New Roman"/>
          <w:sz w:val="22"/>
          <w:szCs w:val="22"/>
        </w:rPr>
        <w:br/>
      </w:r>
      <w:r w:rsidR="00764936" w:rsidRPr="00184CE7">
        <w:rPr>
          <w:rFonts w:ascii="Times New Roman" w:hAnsi="Times New Roman" w:cs="Times New Roman"/>
          <w:sz w:val="22"/>
          <w:szCs w:val="22"/>
        </w:rPr>
        <w:t>w wariancie proponowanym przez wnioskodawcę”, co ma oznaczać niezgodność z</w:t>
      </w:r>
      <w:r w:rsidR="00DD1DE5" w:rsidRPr="00184CE7">
        <w:rPr>
          <w:rFonts w:ascii="Times New Roman" w:hAnsi="Times New Roman" w:cs="Times New Roman"/>
          <w:sz w:val="22"/>
          <w:szCs w:val="22"/>
        </w:rPr>
        <w:t> </w:t>
      </w:r>
      <w:r w:rsidR="00764936" w:rsidRPr="00184CE7">
        <w:rPr>
          <w:rFonts w:ascii="Times New Roman" w:hAnsi="Times New Roman" w:cs="Times New Roman"/>
          <w:sz w:val="22"/>
          <w:szCs w:val="22"/>
        </w:rPr>
        <w:t xml:space="preserve">wymogami określonymi w ustawie </w:t>
      </w:r>
      <w:proofErr w:type="spellStart"/>
      <w:r w:rsidR="00764936" w:rsidRPr="00184CE7">
        <w:rPr>
          <w:rFonts w:ascii="Times New Roman" w:hAnsi="Times New Roman" w:cs="Times New Roman"/>
          <w:sz w:val="22"/>
          <w:szCs w:val="22"/>
        </w:rPr>
        <w:t>ooś</w:t>
      </w:r>
      <w:proofErr w:type="spellEnd"/>
      <w:r w:rsidR="00764936" w:rsidRPr="00184CE7">
        <w:rPr>
          <w:rFonts w:ascii="Times New Roman" w:hAnsi="Times New Roman" w:cs="Times New Roman"/>
          <w:sz w:val="22"/>
          <w:szCs w:val="22"/>
        </w:rPr>
        <w:t>, np. brak zgodności z miejscowym planem zagospodarowania przestrzennego</w:t>
      </w:r>
      <w:r w:rsidR="00EE046F" w:rsidRPr="00184CE7">
        <w:rPr>
          <w:rFonts w:ascii="Times New Roman" w:hAnsi="Times New Roman" w:cs="Times New Roman"/>
          <w:sz w:val="22"/>
          <w:szCs w:val="22"/>
        </w:rPr>
        <w:t xml:space="preserve"> czy brak możliwości nałożenia działań, o których mowa w</w:t>
      </w:r>
      <w:r w:rsidR="00DD1DE5" w:rsidRPr="00184CE7">
        <w:rPr>
          <w:rFonts w:ascii="Times New Roman" w:hAnsi="Times New Roman" w:cs="Times New Roman"/>
          <w:sz w:val="22"/>
          <w:szCs w:val="22"/>
        </w:rPr>
        <w:t> </w:t>
      </w:r>
      <w:r w:rsidR="00EE046F" w:rsidRPr="00184CE7">
        <w:rPr>
          <w:rFonts w:ascii="Times New Roman" w:hAnsi="Times New Roman" w:cs="Times New Roman"/>
          <w:sz w:val="22"/>
          <w:szCs w:val="22"/>
        </w:rPr>
        <w:t>art.</w:t>
      </w:r>
      <w:r w:rsidR="00DD1DE5" w:rsidRPr="00184CE7">
        <w:rPr>
          <w:rFonts w:ascii="Times New Roman" w:hAnsi="Times New Roman" w:cs="Times New Roman"/>
          <w:sz w:val="22"/>
          <w:szCs w:val="22"/>
        </w:rPr>
        <w:t> </w:t>
      </w:r>
      <w:r w:rsidR="00EE046F" w:rsidRPr="00184CE7">
        <w:rPr>
          <w:rFonts w:ascii="Times New Roman" w:hAnsi="Times New Roman" w:cs="Times New Roman"/>
          <w:sz w:val="22"/>
          <w:szCs w:val="22"/>
        </w:rPr>
        <w:t>82</w:t>
      </w:r>
      <w:r w:rsidR="00DD1DE5" w:rsidRPr="00184CE7">
        <w:rPr>
          <w:rFonts w:ascii="Times New Roman" w:hAnsi="Times New Roman" w:cs="Times New Roman"/>
          <w:sz w:val="22"/>
          <w:szCs w:val="22"/>
        </w:rPr>
        <w:t> </w:t>
      </w:r>
      <w:r w:rsidR="00EE046F" w:rsidRPr="00184CE7">
        <w:rPr>
          <w:rFonts w:ascii="Times New Roman" w:hAnsi="Times New Roman" w:cs="Times New Roman"/>
          <w:sz w:val="22"/>
          <w:szCs w:val="22"/>
        </w:rPr>
        <w:t xml:space="preserve">ust. 1 pkt 2 ustawy </w:t>
      </w:r>
      <w:proofErr w:type="spellStart"/>
      <w:r w:rsidR="00EE046F" w:rsidRPr="00184CE7">
        <w:rPr>
          <w:rFonts w:ascii="Times New Roman" w:hAnsi="Times New Roman" w:cs="Times New Roman"/>
          <w:sz w:val="22"/>
          <w:szCs w:val="22"/>
        </w:rPr>
        <w:t>ooś</w:t>
      </w:r>
      <w:proofErr w:type="spellEnd"/>
      <w:r w:rsidR="00EE046F" w:rsidRPr="00184CE7">
        <w:rPr>
          <w:rFonts w:ascii="Times New Roman" w:hAnsi="Times New Roman" w:cs="Times New Roman"/>
          <w:sz w:val="22"/>
          <w:szCs w:val="22"/>
        </w:rPr>
        <w:t>, w zakresie adekwatnym do stwierdzonej w ocenie oddziaływania na</w:t>
      </w:r>
      <w:r w:rsidR="00DD1DE5" w:rsidRPr="00184CE7">
        <w:rPr>
          <w:rFonts w:ascii="Times New Roman" w:hAnsi="Times New Roman" w:cs="Times New Roman"/>
          <w:sz w:val="22"/>
          <w:szCs w:val="22"/>
        </w:rPr>
        <w:t> </w:t>
      </w:r>
      <w:r w:rsidR="00EE046F" w:rsidRPr="00184CE7">
        <w:rPr>
          <w:rFonts w:ascii="Times New Roman" w:hAnsi="Times New Roman" w:cs="Times New Roman"/>
          <w:sz w:val="22"/>
          <w:szCs w:val="22"/>
        </w:rPr>
        <w:t>środowisko potrzeby</w:t>
      </w:r>
      <w:r w:rsidR="00764936" w:rsidRPr="00184CE7">
        <w:rPr>
          <w:rFonts w:ascii="Times New Roman" w:hAnsi="Times New Roman" w:cs="Times New Roman"/>
          <w:sz w:val="22"/>
          <w:szCs w:val="22"/>
        </w:rPr>
        <w:t>.</w:t>
      </w:r>
    </w:p>
    <w:p w14:paraId="014A4A78" w14:textId="77777777" w:rsidR="006C5DCA" w:rsidRPr="00184CE7" w:rsidRDefault="006C5DCA" w:rsidP="00D34B2C">
      <w:pPr>
        <w:pStyle w:val="ARTartustawynprozporzdzenia"/>
        <w:spacing w:before="0"/>
        <w:rPr>
          <w:rFonts w:ascii="Times New Roman" w:hAnsi="Times New Roman" w:cs="Times New Roman"/>
          <w:sz w:val="22"/>
          <w:szCs w:val="22"/>
        </w:rPr>
      </w:pPr>
    </w:p>
    <w:p w14:paraId="1A179F89" w14:textId="1E25D729" w:rsidR="006C5DCA" w:rsidRPr="00184CE7" w:rsidRDefault="00E57AE4"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 xml:space="preserve">Art. 84 </w:t>
      </w:r>
      <w:r w:rsidR="006C5DCA" w:rsidRPr="00184CE7">
        <w:rPr>
          <w:rFonts w:ascii="Times New Roman" w:hAnsi="Times New Roman" w:cs="Times New Roman"/>
          <w:b/>
          <w:sz w:val="22"/>
          <w:szCs w:val="22"/>
        </w:rPr>
        <w:t>ust. 1</w:t>
      </w:r>
    </w:p>
    <w:p w14:paraId="174FF841" w14:textId="77777777" w:rsidR="00E57AE4" w:rsidRPr="00184CE7" w:rsidRDefault="006C5DCA"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Zmiana ma na celu doprecyzowanie obowiązków organu wydającego decyzję o</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 xml:space="preserve">środowiskowych uwarunkowaniach bez przeprowadzenia oceny oddziaływania na środowisko. </w:t>
      </w:r>
      <w:r w:rsidR="00D2173A" w:rsidRPr="00184CE7">
        <w:rPr>
          <w:rFonts w:ascii="Times New Roman" w:hAnsi="Times New Roman" w:cs="Times New Roman"/>
          <w:sz w:val="22"/>
          <w:szCs w:val="22"/>
        </w:rPr>
        <w:t xml:space="preserve"> </w:t>
      </w:r>
    </w:p>
    <w:p w14:paraId="71F39E67" w14:textId="77777777" w:rsidR="00A54C1A" w:rsidRPr="00184CE7" w:rsidRDefault="00764936"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  </w:t>
      </w:r>
    </w:p>
    <w:p w14:paraId="2A10D43C" w14:textId="2CBC0847" w:rsidR="00397CE9" w:rsidRPr="00184CE7" w:rsidRDefault="00EE046F"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lastRenderedPageBreak/>
        <w:t>A</w:t>
      </w:r>
      <w:r w:rsidR="00397CE9" w:rsidRPr="00184CE7">
        <w:rPr>
          <w:rFonts w:ascii="Times New Roman" w:hAnsi="Times New Roman" w:cs="Times New Roman"/>
          <w:b/>
          <w:sz w:val="22"/>
          <w:szCs w:val="22"/>
        </w:rPr>
        <w:t xml:space="preserve">rt. 86d </w:t>
      </w:r>
    </w:p>
    <w:p w14:paraId="62AAD8F0" w14:textId="4496511A" w:rsidR="00397CE9" w:rsidRDefault="00D61B12"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Wprowadzany art. 86</w:t>
      </w:r>
      <w:r w:rsidR="00397CE9" w:rsidRPr="00184CE7">
        <w:rPr>
          <w:rFonts w:ascii="Times New Roman" w:hAnsi="Times New Roman" w:cs="Times New Roman"/>
          <w:sz w:val="22"/>
          <w:szCs w:val="22"/>
        </w:rPr>
        <w:t xml:space="preserve">d będzie stanowił przepis szczególny w stosunku do art. 98 § 1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00397CE9" w:rsidRPr="00184CE7">
        <w:rPr>
          <w:rFonts w:ascii="Times New Roman" w:hAnsi="Times New Roman" w:cs="Times New Roman"/>
          <w:sz w:val="22"/>
          <w:szCs w:val="22"/>
        </w:rPr>
        <w:t xml:space="preserve">, </w:t>
      </w:r>
      <w:proofErr w:type="gramStart"/>
      <w:r w:rsidR="00397CE9" w:rsidRPr="00184CE7">
        <w:rPr>
          <w:rFonts w:ascii="Times New Roman" w:hAnsi="Times New Roman" w:cs="Times New Roman"/>
          <w:sz w:val="22"/>
          <w:szCs w:val="22"/>
        </w:rPr>
        <w:t>zgodnie z którym</w:t>
      </w:r>
      <w:proofErr w:type="gramEnd"/>
      <w:r w:rsidR="00397CE9" w:rsidRPr="00184CE7">
        <w:rPr>
          <w:rFonts w:ascii="Times New Roman" w:hAnsi="Times New Roman" w:cs="Times New Roman"/>
          <w:sz w:val="22"/>
          <w:szCs w:val="22"/>
        </w:rPr>
        <w:t xml:space="preserve"> postępowanie administracyjne może być zawieszone, na wniosek strony, na żądanie której postępowanie to zostało wszczęte, jeżeli nie sprzeciwiają się temu inne strony oraz nie zagraża to interesowi </w:t>
      </w:r>
      <w:r w:rsidR="00197EE2" w:rsidRPr="00184CE7">
        <w:rPr>
          <w:rFonts w:ascii="Times New Roman" w:hAnsi="Times New Roman" w:cs="Times New Roman"/>
          <w:sz w:val="22"/>
          <w:szCs w:val="22"/>
        </w:rPr>
        <w:t>społecznemu</w:t>
      </w:r>
      <w:r w:rsidR="00CB7623">
        <w:rPr>
          <w:rFonts w:ascii="Times New Roman" w:hAnsi="Times New Roman" w:cs="Times New Roman"/>
          <w:sz w:val="22"/>
          <w:szCs w:val="22"/>
        </w:rPr>
        <w:t>.</w:t>
      </w:r>
      <w:r w:rsidR="00397CE9" w:rsidRPr="00184CE7">
        <w:rPr>
          <w:rFonts w:ascii="Times New Roman" w:hAnsi="Times New Roman" w:cs="Times New Roman"/>
          <w:sz w:val="22"/>
          <w:szCs w:val="22"/>
        </w:rPr>
        <w:t xml:space="preserve"> Postępowani</w:t>
      </w:r>
      <w:r w:rsidR="001935EE" w:rsidRPr="00184CE7">
        <w:rPr>
          <w:rFonts w:ascii="Times New Roman" w:hAnsi="Times New Roman" w:cs="Times New Roman"/>
          <w:sz w:val="22"/>
          <w:szCs w:val="22"/>
        </w:rPr>
        <w:t>e</w:t>
      </w:r>
      <w:r w:rsidR="00397CE9" w:rsidRPr="00184CE7">
        <w:rPr>
          <w:rFonts w:ascii="Times New Roman" w:hAnsi="Times New Roman" w:cs="Times New Roman"/>
          <w:sz w:val="22"/>
          <w:szCs w:val="22"/>
        </w:rPr>
        <w:t xml:space="preserve"> w sprawie </w:t>
      </w:r>
      <w:proofErr w:type="spellStart"/>
      <w:r w:rsidR="007F5EB2" w:rsidRPr="00184CE7">
        <w:rPr>
          <w:rFonts w:ascii="Times New Roman" w:hAnsi="Times New Roman" w:cs="Times New Roman"/>
          <w:sz w:val="22"/>
          <w:szCs w:val="22"/>
        </w:rPr>
        <w:t>dśu</w:t>
      </w:r>
      <w:proofErr w:type="spellEnd"/>
      <w:r w:rsidR="00865403" w:rsidRPr="00184CE7">
        <w:rPr>
          <w:rFonts w:ascii="Times New Roman" w:hAnsi="Times New Roman" w:cs="Times New Roman"/>
          <w:sz w:val="22"/>
          <w:szCs w:val="22"/>
        </w:rPr>
        <w:t xml:space="preserve"> </w:t>
      </w:r>
      <w:r w:rsidR="00397CE9" w:rsidRPr="00184CE7">
        <w:rPr>
          <w:rFonts w:ascii="Times New Roman" w:hAnsi="Times New Roman" w:cs="Times New Roman"/>
          <w:sz w:val="22"/>
          <w:szCs w:val="22"/>
        </w:rPr>
        <w:t xml:space="preserve">stanowi rozbudowaną procedurę wymagającą precyzyjnego ustalenia stanu faktycznego. </w:t>
      </w:r>
      <w:r w:rsidR="00433E17" w:rsidRPr="00184CE7">
        <w:rPr>
          <w:rFonts w:ascii="Times New Roman" w:hAnsi="Times New Roman" w:cs="Times New Roman"/>
          <w:sz w:val="22"/>
          <w:szCs w:val="22"/>
        </w:rPr>
        <w:t>W t</w:t>
      </w:r>
      <w:r w:rsidR="00397CE9" w:rsidRPr="00184CE7">
        <w:rPr>
          <w:rFonts w:ascii="Times New Roman" w:hAnsi="Times New Roman" w:cs="Times New Roman"/>
          <w:sz w:val="22"/>
          <w:szCs w:val="22"/>
        </w:rPr>
        <w:t>rakcie postępowania może powstać po stronie inwestora potrzeba jego zawieszenia</w:t>
      </w:r>
      <w:r w:rsidR="001935EE" w:rsidRPr="00184CE7">
        <w:rPr>
          <w:rFonts w:ascii="Times New Roman" w:hAnsi="Times New Roman" w:cs="Times New Roman"/>
          <w:sz w:val="22"/>
          <w:szCs w:val="22"/>
        </w:rPr>
        <w:t xml:space="preserve"> i p</w:t>
      </w:r>
      <w:r w:rsidR="00397CE9" w:rsidRPr="00184CE7">
        <w:rPr>
          <w:rFonts w:ascii="Times New Roman" w:hAnsi="Times New Roman" w:cs="Times New Roman"/>
          <w:sz w:val="22"/>
          <w:szCs w:val="22"/>
        </w:rPr>
        <w:t>ozostałe strony postępowania nie powinny mieć wpływu na</w:t>
      </w:r>
      <w:r w:rsidR="00DD1DE5" w:rsidRPr="00184CE7">
        <w:rPr>
          <w:rFonts w:ascii="Times New Roman" w:hAnsi="Times New Roman" w:cs="Times New Roman"/>
          <w:sz w:val="22"/>
          <w:szCs w:val="22"/>
        </w:rPr>
        <w:t> </w:t>
      </w:r>
      <w:r w:rsidR="00397CE9" w:rsidRPr="00184CE7">
        <w:rPr>
          <w:rFonts w:ascii="Times New Roman" w:hAnsi="Times New Roman" w:cs="Times New Roman"/>
          <w:sz w:val="22"/>
          <w:szCs w:val="22"/>
        </w:rPr>
        <w:t xml:space="preserve">rozstrzygnięcie organu w tej sprawie. </w:t>
      </w:r>
      <w:r w:rsidR="00492CC3" w:rsidRPr="00184CE7">
        <w:rPr>
          <w:rFonts w:ascii="Times New Roman" w:hAnsi="Times New Roman" w:cs="Times New Roman"/>
          <w:sz w:val="22"/>
          <w:szCs w:val="22"/>
        </w:rPr>
        <w:t xml:space="preserve">Ponadto projekt przewiduje możliwość umorzenia postępowania w sprawie wydania decyzji o środowiskowych uwarunkowaniach na wniosek inwestora, z zastrzeżeniem, że umorzenie nie będzie zagrażać interesowi społecznemu. </w:t>
      </w:r>
    </w:p>
    <w:p w14:paraId="4F51528B" w14:textId="55B22CF5" w:rsidR="00FE1CA2" w:rsidRPr="0017204D" w:rsidRDefault="00430E99" w:rsidP="00D34B2C">
      <w:pPr>
        <w:pStyle w:val="ARTartustawynprozporzdzenia"/>
        <w:spacing w:before="0"/>
        <w:rPr>
          <w:rFonts w:ascii="Times New Roman" w:hAnsi="Times New Roman" w:cs="Times New Roman"/>
          <w:sz w:val="22"/>
          <w:szCs w:val="22"/>
        </w:rPr>
      </w:pPr>
      <w:r w:rsidRPr="0017204D">
        <w:rPr>
          <w:sz w:val="22"/>
          <w:szCs w:val="22"/>
        </w:rPr>
        <w:t xml:space="preserve">Projektodawca pozostawia rozpatrzenie wniosku o zawieszenie postępowania lub o jego umorzenie tzw. uznaniu administracyjnemu, nakładając na organ obowiązek uwzględnienia interesu społecznego, zgodnie z regułą wyrażoną w art. 7 </w:t>
      </w:r>
      <w:r w:rsidR="00C0171C">
        <w:rPr>
          <w:rFonts w:ascii="Times New Roman" w:hAnsi="Times New Roman" w:cs="Times New Roman"/>
          <w:color w:val="000000" w:themeColor="text1"/>
          <w:sz w:val="22"/>
          <w:szCs w:val="22"/>
        </w:rPr>
        <w:t>k.</w:t>
      </w:r>
      <w:r w:rsidR="00C0171C" w:rsidRPr="00184CE7">
        <w:rPr>
          <w:rFonts w:ascii="Times New Roman" w:hAnsi="Times New Roman" w:cs="Times New Roman"/>
          <w:color w:val="000000" w:themeColor="text1"/>
          <w:sz w:val="22"/>
          <w:szCs w:val="22"/>
        </w:rPr>
        <w:t>p</w:t>
      </w:r>
      <w:r w:rsidR="00C0171C">
        <w:rPr>
          <w:rFonts w:ascii="Times New Roman" w:hAnsi="Times New Roman" w:cs="Times New Roman"/>
          <w:color w:val="000000" w:themeColor="text1"/>
          <w:sz w:val="22"/>
          <w:szCs w:val="22"/>
        </w:rPr>
        <w:t>.</w:t>
      </w:r>
      <w:r w:rsidR="00C0171C" w:rsidRPr="00184CE7">
        <w:rPr>
          <w:rFonts w:ascii="Times New Roman" w:hAnsi="Times New Roman" w:cs="Times New Roman"/>
          <w:color w:val="000000" w:themeColor="text1"/>
          <w:sz w:val="22"/>
          <w:szCs w:val="22"/>
        </w:rPr>
        <w:t>a</w:t>
      </w:r>
      <w:r w:rsidR="00C0171C">
        <w:rPr>
          <w:rFonts w:ascii="Times New Roman" w:hAnsi="Times New Roman" w:cs="Times New Roman"/>
          <w:color w:val="000000" w:themeColor="text1"/>
          <w:sz w:val="22"/>
          <w:szCs w:val="22"/>
        </w:rPr>
        <w:t>.</w:t>
      </w:r>
      <w:r w:rsidRPr="0017204D">
        <w:rPr>
          <w:sz w:val="22"/>
          <w:szCs w:val="22"/>
        </w:rPr>
        <w:t xml:space="preserve"> </w:t>
      </w:r>
      <w:proofErr w:type="gramStart"/>
      <w:r w:rsidRPr="0017204D">
        <w:rPr>
          <w:sz w:val="22"/>
          <w:szCs w:val="22"/>
        </w:rPr>
        <w:t>mającą</w:t>
      </w:r>
      <w:proofErr w:type="gramEnd"/>
      <w:r w:rsidRPr="0017204D">
        <w:rPr>
          <w:sz w:val="22"/>
          <w:szCs w:val="22"/>
        </w:rPr>
        <w:t xml:space="preserve"> zastosowanie w takich przypadkach, w których norma prawna nie przewiduje obowiązku określonego zachowania się organu, lecz możliwość wyboru sposobu załatwienia sprawy. </w:t>
      </w:r>
    </w:p>
    <w:p w14:paraId="7DD872C9" w14:textId="77777777" w:rsidR="001935EE" w:rsidRPr="00184CE7" w:rsidRDefault="001935EE" w:rsidP="00D34B2C">
      <w:pPr>
        <w:pStyle w:val="ARTartustawynprozporzdzenia"/>
        <w:spacing w:before="0"/>
        <w:rPr>
          <w:rFonts w:ascii="Times New Roman" w:hAnsi="Times New Roman" w:cs="Times New Roman"/>
          <w:sz w:val="22"/>
          <w:szCs w:val="22"/>
        </w:rPr>
      </w:pPr>
    </w:p>
    <w:p w14:paraId="73B8967B" w14:textId="2F739D07" w:rsidR="00E5676C" w:rsidRPr="00184CE7" w:rsidRDefault="001935EE" w:rsidP="00D34B2C">
      <w:pPr>
        <w:spacing w:line="360" w:lineRule="auto"/>
        <w:rPr>
          <w:rFonts w:ascii="Times New Roman" w:hAnsi="Times New Roman"/>
          <w:b/>
          <w:sz w:val="22"/>
          <w:szCs w:val="22"/>
        </w:rPr>
      </w:pPr>
      <w:r w:rsidRPr="00184CE7">
        <w:rPr>
          <w:rFonts w:ascii="Times New Roman" w:hAnsi="Times New Roman"/>
          <w:b/>
          <w:sz w:val="22"/>
          <w:szCs w:val="22"/>
        </w:rPr>
        <w:t>A</w:t>
      </w:r>
      <w:r w:rsidR="00E5676C" w:rsidRPr="00184CE7">
        <w:rPr>
          <w:rFonts w:ascii="Times New Roman" w:hAnsi="Times New Roman"/>
          <w:b/>
          <w:sz w:val="22"/>
          <w:szCs w:val="22"/>
        </w:rPr>
        <w:t xml:space="preserve">rt. 96 ust. 3 </w:t>
      </w:r>
    </w:p>
    <w:p w14:paraId="0B71EA7E" w14:textId="07E3679F" w:rsidR="00E5676C" w:rsidRPr="00184CE7" w:rsidRDefault="00E5676C" w:rsidP="00D34B2C">
      <w:pPr>
        <w:pStyle w:val="Tekstpodstawowy2"/>
        <w:spacing w:after="0" w:line="360" w:lineRule="auto"/>
        <w:ind w:firstLine="567"/>
        <w:jc w:val="both"/>
        <w:rPr>
          <w:rFonts w:ascii="Times New Roman" w:hAnsi="Times New Roman"/>
        </w:rPr>
      </w:pPr>
      <w:r w:rsidRPr="00184CE7">
        <w:rPr>
          <w:rFonts w:ascii="Times New Roman" w:hAnsi="Times New Roman"/>
        </w:rPr>
        <w:t xml:space="preserve">Zmiany w art. 96 ust. 3 mają charakter porządkowy. Dotychczasowy przepis, wzorowany </w:t>
      </w:r>
      <w:r w:rsidR="00782C67">
        <w:rPr>
          <w:rFonts w:ascii="Times New Roman" w:hAnsi="Times New Roman"/>
        </w:rPr>
        <w:br/>
      </w:r>
      <w:r w:rsidRPr="00184CE7">
        <w:rPr>
          <w:rFonts w:ascii="Times New Roman" w:hAnsi="Times New Roman"/>
        </w:rPr>
        <w:t xml:space="preserve">na art. 74 ustawy, przewidywał obowiązek przedłożenia właściwemu miejscowo </w:t>
      </w:r>
      <w:r w:rsidR="00782C67">
        <w:rPr>
          <w:rFonts w:ascii="Times New Roman" w:hAnsi="Times New Roman"/>
        </w:rPr>
        <w:t>RDOŚ</w:t>
      </w:r>
      <w:r w:rsidRPr="00184CE7">
        <w:rPr>
          <w:rFonts w:ascii="Times New Roman" w:hAnsi="Times New Roman"/>
        </w:rPr>
        <w:t xml:space="preserve"> m.in. poświadczonej przez właściwy organ kopii mapy ewidencyjnej albo mapy przedstawiającej dane sytuacyjne i wysokościowe, a także wypisu i wyrysu z miejscowego planu zagospodarowania przestrzennego, jeżeli plan ten został uchwalony, albo informacji o jego braku. Analogicznie do zmiany w art. 74 proponuje się możliwość przedłożenia mapy ewidencyjnej w </w:t>
      </w:r>
      <w:r w:rsidR="00492CC3" w:rsidRPr="00184CE7">
        <w:rPr>
          <w:rFonts w:ascii="Times New Roman" w:hAnsi="Times New Roman"/>
        </w:rPr>
        <w:t xml:space="preserve">wersji </w:t>
      </w:r>
      <w:r w:rsidRPr="00184CE7">
        <w:rPr>
          <w:rFonts w:ascii="Times New Roman" w:hAnsi="Times New Roman"/>
        </w:rPr>
        <w:t>elektronicznej. W</w:t>
      </w:r>
      <w:r w:rsidR="00B6034E">
        <w:rPr>
          <w:rFonts w:ascii="Times New Roman" w:hAnsi="Times New Roman"/>
        </w:rPr>
        <w:t> </w:t>
      </w:r>
      <w:r w:rsidRPr="00184CE7">
        <w:rPr>
          <w:rFonts w:ascii="Times New Roman" w:hAnsi="Times New Roman"/>
        </w:rPr>
        <w:t xml:space="preserve">przypadku mapy </w:t>
      </w:r>
      <w:r w:rsidR="0069312C" w:rsidRPr="00184CE7">
        <w:rPr>
          <w:rFonts w:ascii="Times New Roman" w:hAnsi="Times New Roman"/>
        </w:rPr>
        <w:t xml:space="preserve">przedstawiającej dane sytuacyjne i wysokościowe </w:t>
      </w:r>
      <w:r w:rsidRPr="00184CE7">
        <w:rPr>
          <w:rFonts w:ascii="Times New Roman" w:hAnsi="Times New Roman"/>
        </w:rPr>
        <w:t xml:space="preserve">proponuje się, aby taka możliwość wynikała ze skali przedsięwzięcia, a nie jego rodzaju – w każdym </w:t>
      </w:r>
      <w:proofErr w:type="gramStart"/>
      <w:r w:rsidRPr="00184CE7">
        <w:rPr>
          <w:rFonts w:ascii="Times New Roman" w:hAnsi="Times New Roman"/>
        </w:rPr>
        <w:t>przypadku gdy</w:t>
      </w:r>
      <w:proofErr w:type="gramEnd"/>
      <w:r w:rsidRPr="00184CE7">
        <w:rPr>
          <w:rFonts w:ascii="Times New Roman" w:hAnsi="Times New Roman"/>
        </w:rPr>
        <w:t xml:space="preserve"> przedsięwzięcie obejmuje powierzchnię powyżej 10 ha, możliwe było przedłożenie mapy sytuacyjno-wysokościowej zamiast mapy ewidencyjnej. Dodatkowo proponuje się rezygnację z obowiązku przedłożenia wypisu i wyrysu z miejscowego planu zagospodarowania przestrzennego albo informacji o jego braku, gdyż w postępowaniu prowadzonym dla przedsięwzięć innych niż przedsięwzięcia mogące znacząco oddziaływać na środowisko nie bada się ich zgodności z planem. </w:t>
      </w:r>
      <w:r w:rsidR="001935EE" w:rsidRPr="00184CE7">
        <w:rPr>
          <w:rFonts w:ascii="Times New Roman" w:hAnsi="Times New Roman"/>
        </w:rPr>
        <w:t>Dotychczasowy w</w:t>
      </w:r>
      <w:r w:rsidRPr="00184CE7">
        <w:rPr>
          <w:rFonts w:ascii="Times New Roman" w:hAnsi="Times New Roman"/>
        </w:rPr>
        <w:t xml:space="preserve">ymóg </w:t>
      </w:r>
      <w:proofErr w:type="gramStart"/>
      <w:r w:rsidRPr="00184CE7">
        <w:rPr>
          <w:rFonts w:ascii="Times New Roman" w:hAnsi="Times New Roman"/>
        </w:rPr>
        <w:t>jest zatem</w:t>
      </w:r>
      <w:proofErr w:type="gramEnd"/>
      <w:r w:rsidRPr="00184CE7">
        <w:rPr>
          <w:rFonts w:ascii="Times New Roman" w:hAnsi="Times New Roman"/>
        </w:rPr>
        <w:t xml:space="preserve"> zbędny.</w:t>
      </w:r>
    </w:p>
    <w:p w14:paraId="2C3D965A" w14:textId="77777777" w:rsidR="00FA4F11" w:rsidRPr="00184CE7" w:rsidRDefault="00FA4F11" w:rsidP="00D34B2C">
      <w:pPr>
        <w:pStyle w:val="Tekstpodstawowy2"/>
        <w:spacing w:after="0" w:line="360" w:lineRule="auto"/>
        <w:ind w:firstLine="709"/>
        <w:jc w:val="both"/>
        <w:rPr>
          <w:rFonts w:ascii="Times New Roman" w:hAnsi="Times New Roman"/>
        </w:rPr>
      </w:pPr>
    </w:p>
    <w:p w14:paraId="51BDC579" w14:textId="3A0AF636" w:rsidR="00E5676C" w:rsidRPr="00184CE7" w:rsidRDefault="001935EE"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69312C" w:rsidRPr="00184CE7">
        <w:rPr>
          <w:rFonts w:ascii="Times New Roman" w:hAnsi="Times New Roman" w:cs="Times New Roman"/>
          <w:b/>
          <w:sz w:val="22"/>
          <w:szCs w:val="22"/>
        </w:rPr>
        <w:t>rt. 97</w:t>
      </w:r>
      <w:r w:rsidR="00C6701A" w:rsidRPr="00184CE7">
        <w:rPr>
          <w:rFonts w:ascii="Times New Roman" w:hAnsi="Times New Roman" w:cs="Times New Roman"/>
          <w:b/>
          <w:sz w:val="22"/>
          <w:szCs w:val="22"/>
        </w:rPr>
        <w:t xml:space="preserve"> ust. 9a</w:t>
      </w:r>
      <w:r w:rsidR="0069312C" w:rsidRPr="00184CE7">
        <w:rPr>
          <w:rFonts w:ascii="Times New Roman" w:hAnsi="Times New Roman" w:cs="Times New Roman"/>
          <w:b/>
          <w:sz w:val="22"/>
          <w:szCs w:val="22"/>
        </w:rPr>
        <w:t xml:space="preserve"> </w:t>
      </w:r>
    </w:p>
    <w:p w14:paraId="784D976F" w14:textId="140C6D1A" w:rsidR="0069312C" w:rsidRPr="00184CE7" w:rsidRDefault="0069312C" w:rsidP="00D34B2C">
      <w:pPr>
        <w:pStyle w:val="Tekstpodstawowy2"/>
        <w:spacing w:after="0" w:line="360" w:lineRule="auto"/>
        <w:ind w:firstLine="709"/>
        <w:jc w:val="both"/>
        <w:rPr>
          <w:rFonts w:ascii="Times New Roman" w:hAnsi="Times New Roman"/>
        </w:rPr>
      </w:pPr>
      <w:r w:rsidRPr="00184CE7">
        <w:rPr>
          <w:rFonts w:ascii="Times New Roman" w:hAnsi="Times New Roman"/>
        </w:rPr>
        <w:t xml:space="preserve">Zgodnie z art. 97 ust. 1 ustawy </w:t>
      </w:r>
      <w:proofErr w:type="spellStart"/>
      <w:r w:rsidR="007F5EB2" w:rsidRPr="00184CE7">
        <w:rPr>
          <w:rFonts w:ascii="Times New Roman" w:hAnsi="Times New Roman"/>
        </w:rPr>
        <w:t>ooś</w:t>
      </w:r>
      <w:proofErr w:type="spellEnd"/>
      <w:r w:rsidRPr="00184CE7">
        <w:rPr>
          <w:rFonts w:ascii="Times New Roman" w:hAnsi="Times New Roman"/>
        </w:rPr>
        <w:t>, RDOŚ stwierdza, w drodze postanowienia, obowiązek przeprowadzenia oceny oddziaływania przedsięwzięcia na obszar Natura 2000. Natomiast w kolejnym etapie</w:t>
      </w:r>
      <w:r w:rsidR="001935EE" w:rsidRPr="00184CE7">
        <w:rPr>
          <w:rFonts w:ascii="Times New Roman" w:hAnsi="Times New Roman"/>
        </w:rPr>
        <w:t>,</w:t>
      </w:r>
      <w:r w:rsidRPr="00184CE7">
        <w:rPr>
          <w:rFonts w:ascii="Times New Roman" w:hAnsi="Times New Roman"/>
        </w:rPr>
        <w:t xml:space="preserve"> </w:t>
      </w:r>
      <w:r w:rsidR="001935EE" w:rsidRPr="00184CE7">
        <w:rPr>
          <w:rFonts w:ascii="Times New Roman" w:hAnsi="Times New Roman"/>
        </w:rPr>
        <w:t xml:space="preserve">po przeprowadzeniu oceny oddziaływania </w:t>
      </w:r>
      <w:r w:rsidRPr="00184CE7">
        <w:rPr>
          <w:rFonts w:ascii="Times New Roman" w:hAnsi="Times New Roman"/>
        </w:rPr>
        <w:t xml:space="preserve">zgodnie z art. 98 ust. 1 ustawy </w:t>
      </w:r>
      <w:proofErr w:type="spellStart"/>
      <w:r w:rsidR="007F5EB2" w:rsidRPr="00184CE7">
        <w:rPr>
          <w:rFonts w:ascii="Times New Roman" w:hAnsi="Times New Roman"/>
        </w:rPr>
        <w:t>ooś</w:t>
      </w:r>
      <w:proofErr w:type="spellEnd"/>
      <w:r w:rsidR="001935EE" w:rsidRPr="00184CE7">
        <w:rPr>
          <w:rFonts w:ascii="Times New Roman" w:hAnsi="Times New Roman"/>
        </w:rPr>
        <w:t>,</w:t>
      </w:r>
      <w:r w:rsidRPr="00184CE7">
        <w:rPr>
          <w:rFonts w:ascii="Times New Roman" w:hAnsi="Times New Roman"/>
        </w:rPr>
        <w:t xml:space="preserve"> </w:t>
      </w:r>
      <w:r w:rsidR="001935EE" w:rsidRPr="00184CE7">
        <w:rPr>
          <w:rFonts w:ascii="Times New Roman" w:hAnsi="Times New Roman"/>
        </w:rPr>
        <w:t>organ</w:t>
      </w:r>
      <w:r w:rsidRPr="00184CE7">
        <w:rPr>
          <w:rFonts w:ascii="Times New Roman" w:hAnsi="Times New Roman"/>
        </w:rPr>
        <w:t xml:space="preserve"> wydaje postanowienie, w którym uzgadnia warunki realizacji przedsięwzięcia </w:t>
      </w:r>
      <w:r w:rsidR="001935EE" w:rsidRPr="00184CE7">
        <w:rPr>
          <w:rFonts w:ascii="Times New Roman" w:hAnsi="Times New Roman"/>
        </w:rPr>
        <w:t>(art. 98 ust. 2)</w:t>
      </w:r>
      <w:r w:rsidR="00782C67">
        <w:rPr>
          <w:rFonts w:ascii="Times New Roman" w:hAnsi="Times New Roman"/>
        </w:rPr>
        <w:t>,</w:t>
      </w:r>
      <w:r w:rsidR="001935EE" w:rsidRPr="00184CE7">
        <w:rPr>
          <w:rFonts w:ascii="Times New Roman" w:hAnsi="Times New Roman"/>
        </w:rPr>
        <w:t xml:space="preserve"> </w:t>
      </w:r>
      <w:r w:rsidRPr="00184CE7">
        <w:rPr>
          <w:rFonts w:ascii="Times New Roman" w:hAnsi="Times New Roman"/>
        </w:rPr>
        <w:t xml:space="preserve">albo odmawia ich </w:t>
      </w:r>
      <w:r w:rsidRPr="00184CE7">
        <w:rPr>
          <w:rFonts w:ascii="Times New Roman" w:hAnsi="Times New Roman"/>
        </w:rPr>
        <w:lastRenderedPageBreak/>
        <w:t>uzgodnienia</w:t>
      </w:r>
      <w:r w:rsidR="001935EE" w:rsidRPr="00184CE7">
        <w:rPr>
          <w:rFonts w:ascii="Times New Roman" w:hAnsi="Times New Roman"/>
        </w:rPr>
        <w:t xml:space="preserve"> (ust</w:t>
      </w:r>
      <w:proofErr w:type="gramStart"/>
      <w:r w:rsidR="001935EE" w:rsidRPr="00184CE7">
        <w:rPr>
          <w:rFonts w:ascii="Times New Roman" w:hAnsi="Times New Roman"/>
        </w:rPr>
        <w:t>. 3)</w:t>
      </w:r>
      <w:r w:rsidRPr="00184CE7">
        <w:rPr>
          <w:rFonts w:ascii="Times New Roman" w:hAnsi="Times New Roman"/>
        </w:rPr>
        <w:t>. Postępowanie</w:t>
      </w:r>
      <w:proofErr w:type="gramEnd"/>
      <w:r w:rsidRPr="00184CE7">
        <w:rPr>
          <w:rFonts w:ascii="Times New Roman" w:hAnsi="Times New Roman"/>
        </w:rPr>
        <w:t xml:space="preserve"> w sprawie oceny oddziaływania na obszar Natura 2000 obejmuje jedynie ocenę skutków realizacji danego przedsięwzięcia z punktu widzenia celów ochrony obszarów Natura 2000 narażonych na oddziaływanie. W przeciwieństwie do postępowania w sprawie oceny oddziaływania na środowisko, </w:t>
      </w:r>
      <w:r w:rsidR="001935EE" w:rsidRPr="00184CE7">
        <w:rPr>
          <w:rFonts w:ascii="Times New Roman" w:hAnsi="Times New Roman"/>
        </w:rPr>
        <w:t>analizy nie dotyczą pełnego spektrum oddziaływań, w</w:t>
      </w:r>
      <w:r w:rsidR="00DD1DE5" w:rsidRPr="00184CE7">
        <w:rPr>
          <w:rFonts w:ascii="Times New Roman" w:hAnsi="Times New Roman"/>
        </w:rPr>
        <w:t> </w:t>
      </w:r>
      <w:r w:rsidR="001935EE" w:rsidRPr="00184CE7">
        <w:rPr>
          <w:rFonts w:ascii="Times New Roman" w:hAnsi="Times New Roman"/>
        </w:rPr>
        <w:t>szczególności wpływu</w:t>
      </w:r>
      <w:r w:rsidRPr="00184CE7">
        <w:rPr>
          <w:rFonts w:ascii="Times New Roman" w:hAnsi="Times New Roman"/>
        </w:rPr>
        <w:t xml:space="preserve"> na zdrowie i warunki życia ludzi. Stąd też w art. 98 ust. 7a ustawy </w:t>
      </w:r>
      <w:proofErr w:type="spellStart"/>
      <w:r w:rsidR="007F5EB2" w:rsidRPr="00184CE7">
        <w:rPr>
          <w:rFonts w:ascii="Times New Roman" w:hAnsi="Times New Roman"/>
        </w:rPr>
        <w:t>ooś</w:t>
      </w:r>
      <w:proofErr w:type="spellEnd"/>
      <w:r w:rsidRPr="00184CE7">
        <w:rPr>
          <w:rFonts w:ascii="Times New Roman" w:hAnsi="Times New Roman"/>
        </w:rPr>
        <w:t xml:space="preserve"> </w:t>
      </w:r>
      <w:proofErr w:type="gramStart"/>
      <w:r w:rsidRPr="00184CE7">
        <w:rPr>
          <w:rFonts w:ascii="Times New Roman" w:hAnsi="Times New Roman"/>
        </w:rPr>
        <w:t>wskazano wprost, że</w:t>
      </w:r>
      <w:proofErr w:type="gramEnd"/>
      <w:r w:rsidRPr="00184CE7">
        <w:rPr>
          <w:rFonts w:ascii="Times New Roman" w:hAnsi="Times New Roman"/>
        </w:rPr>
        <w:t xml:space="preserve"> stroną postępowania w sprawie wydania postanowienia, o którym mowa w</w:t>
      </w:r>
      <w:r w:rsidR="00DD1DE5" w:rsidRPr="00184CE7">
        <w:rPr>
          <w:rFonts w:ascii="Times New Roman" w:hAnsi="Times New Roman"/>
        </w:rPr>
        <w:t> </w:t>
      </w:r>
      <w:r w:rsidRPr="00184CE7">
        <w:rPr>
          <w:rFonts w:ascii="Times New Roman" w:hAnsi="Times New Roman"/>
        </w:rPr>
        <w:t>art.</w:t>
      </w:r>
      <w:r w:rsidR="00DD1DE5" w:rsidRPr="00184CE7">
        <w:rPr>
          <w:rFonts w:ascii="Times New Roman" w:hAnsi="Times New Roman"/>
        </w:rPr>
        <w:t> </w:t>
      </w:r>
      <w:r w:rsidRPr="00184CE7">
        <w:rPr>
          <w:rFonts w:ascii="Times New Roman" w:hAnsi="Times New Roman"/>
        </w:rPr>
        <w:t>98 ust. 1, jest wyłącznie wnioskodawca, z zastrzeżeniem art. 44</w:t>
      </w:r>
      <w:r w:rsidR="001935EE" w:rsidRPr="00184CE7">
        <w:rPr>
          <w:rFonts w:ascii="Times New Roman" w:hAnsi="Times New Roman"/>
        </w:rPr>
        <w:t>,</w:t>
      </w:r>
      <w:r w:rsidRPr="00184CE7">
        <w:rPr>
          <w:rFonts w:ascii="Times New Roman" w:hAnsi="Times New Roman"/>
        </w:rPr>
        <w:t xml:space="preserve"> który dotyczy organizacji </w:t>
      </w:r>
      <w:r w:rsidR="001935EE" w:rsidRPr="00184CE7">
        <w:rPr>
          <w:rFonts w:ascii="Times New Roman" w:hAnsi="Times New Roman"/>
        </w:rPr>
        <w:t>ekologicznych</w:t>
      </w:r>
      <w:r w:rsidRPr="00184CE7">
        <w:rPr>
          <w:rFonts w:ascii="Times New Roman" w:hAnsi="Times New Roman"/>
        </w:rPr>
        <w:t>. W świetle powyższego należy stwierdzić, że zasadne jest wprowadzenie analogicznej regulacji w odniesieniu do wcześniejszego etapu postępowania, a więc do etapu stwierdzania obowiązku oceny oddziaływania. W orzecznictwie wskazywano już, że mimo braku analogicznego przepisu w art. 97, stroną postępowania w sprawie obowiązku przeprowadzenia oceny oddziaływania przedsięwzięcia na obszar Natura 2000 jest również jedynie wnioskodawca (tak też Wojewódzki Sąd Administracyjny w Warszawie w postanowieniu z dnia 20 marca 2018 r., sygn. akt: IV SA/</w:t>
      </w:r>
      <w:proofErr w:type="spellStart"/>
      <w:r w:rsidRPr="00184CE7">
        <w:rPr>
          <w:rFonts w:ascii="Times New Roman" w:hAnsi="Times New Roman"/>
        </w:rPr>
        <w:t>Wa</w:t>
      </w:r>
      <w:proofErr w:type="spellEnd"/>
      <w:r w:rsidRPr="00184CE7">
        <w:rPr>
          <w:rFonts w:ascii="Times New Roman" w:hAnsi="Times New Roman"/>
        </w:rPr>
        <w:t xml:space="preserve"> 50/18). Niemniej zasadne jest, aby kwestię tę uregulować w ustawie, co pozwoli na uniknięcie wątpliwości w</w:t>
      </w:r>
      <w:r w:rsidR="00DD1DE5" w:rsidRPr="00184CE7">
        <w:rPr>
          <w:rFonts w:ascii="Times New Roman" w:hAnsi="Times New Roman"/>
        </w:rPr>
        <w:t> </w:t>
      </w:r>
      <w:r w:rsidRPr="00184CE7">
        <w:rPr>
          <w:rFonts w:ascii="Times New Roman" w:hAnsi="Times New Roman"/>
        </w:rPr>
        <w:t>tym zakresie.</w:t>
      </w:r>
    </w:p>
    <w:p w14:paraId="53B76D6B" w14:textId="77777777" w:rsidR="001935EE" w:rsidRPr="00184CE7" w:rsidRDefault="001935EE" w:rsidP="00D34B2C">
      <w:pPr>
        <w:pStyle w:val="Tekstpodstawowy2"/>
        <w:spacing w:after="0" w:line="360" w:lineRule="auto"/>
        <w:ind w:firstLine="709"/>
        <w:jc w:val="both"/>
        <w:rPr>
          <w:rFonts w:ascii="Times New Roman" w:hAnsi="Times New Roman"/>
        </w:rPr>
      </w:pPr>
    </w:p>
    <w:p w14:paraId="3EED7185" w14:textId="519438FA" w:rsidR="00397CE9" w:rsidRPr="00184CE7" w:rsidRDefault="001935EE"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A</w:t>
      </w:r>
      <w:r w:rsidR="00397CE9" w:rsidRPr="00184CE7">
        <w:rPr>
          <w:rFonts w:ascii="Times New Roman" w:hAnsi="Times New Roman" w:cs="Times New Roman"/>
          <w:b/>
          <w:sz w:val="22"/>
          <w:szCs w:val="22"/>
        </w:rPr>
        <w:t>rt. 130 ust. 1 i 2</w:t>
      </w:r>
    </w:p>
    <w:p w14:paraId="3628D861" w14:textId="3E5AB3F9" w:rsidR="00397CE9" w:rsidRDefault="00FA665D"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Skróceniu ulega </w:t>
      </w:r>
      <w:r w:rsidR="00397CE9" w:rsidRPr="00184CE7">
        <w:rPr>
          <w:rFonts w:ascii="Times New Roman" w:hAnsi="Times New Roman" w:cs="Times New Roman"/>
          <w:sz w:val="22"/>
          <w:szCs w:val="22"/>
        </w:rPr>
        <w:t xml:space="preserve">staż pracy </w:t>
      </w:r>
      <w:r w:rsidRPr="00184CE7">
        <w:rPr>
          <w:rFonts w:ascii="Times New Roman" w:hAnsi="Times New Roman" w:cs="Times New Roman"/>
          <w:sz w:val="22"/>
          <w:szCs w:val="22"/>
        </w:rPr>
        <w:t>wymagany do powołania na stanowisko regionalnego dyrektora ochrony środowiska</w:t>
      </w:r>
      <w:r w:rsidR="00397CE9" w:rsidRPr="00184CE7">
        <w:rPr>
          <w:rFonts w:ascii="Times New Roman" w:hAnsi="Times New Roman" w:cs="Times New Roman"/>
          <w:sz w:val="22"/>
          <w:szCs w:val="22"/>
        </w:rPr>
        <w:t xml:space="preserve"> </w:t>
      </w:r>
      <w:r w:rsidRPr="00184CE7">
        <w:rPr>
          <w:rFonts w:ascii="Times New Roman" w:hAnsi="Times New Roman" w:cs="Times New Roman"/>
          <w:sz w:val="22"/>
          <w:szCs w:val="22"/>
        </w:rPr>
        <w:t>oraz jego zastępcy</w:t>
      </w:r>
      <w:r w:rsidR="001935EE" w:rsidRPr="00184CE7">
        <w:rPr>
          <w:rFonts w:ascii="Times New Roman" w:hAnsi="Times New Roman" w:cs="Times New Roman"/>
          <w:sz w:val="22"/>
          <w:szCs w:val="22"/>
        </w:rPr>
        <w:t>.</w:t>
      </w:r>
      <w:r w:rsidRPr="00184CE7">
        <w:rPr>
          <w:rFonts w:ascii="Times New Roman" w:hAnsi="Times New Roman" w:cs="Times New Roman"/>
          <w:sz w:val="22"/>
          <w:szCs w:val="22"/>
        </w:rPr>
        <w:t xml:space="preserve"> </w:t>
      </w:r>
      <w:r w:rsidR="00705CBC" w:rsidRPr="00184CE7">
        <w:rPr>
          <w:rFonts w:ascii="Times New Roman" w:hAnsi="Times New Roman" w:cs="Times New Roman"/>
          <w:sz w:val="22"/>
          <w:szCs w:val="22"/>
        </w:rPr>
        <w:t xml:space="preserve">Z dotychczasowych doświadczeń wynika, że obecne wymagania formalne na stanowisko regionalnego dyrektora są zbyt rygorystyczne przy uwzględnieniu uwarunkowań rynku pracy. Proponowany przepis ma na celu stworzenie warunków formalnych do zapewnienia ciągłości kierowania regionalnymi dyrekcjami ochrony środowiska. </w:t>
      </w:r>
    </w:p>
    <w:p w14:paraId="1A27B09F" w14:textId="77777777" w:rsidR="00782C67" w:rsidRDefault="00782C67" w:rsidP="00D34B2C">
      <w:pPr>
        <w:pStyle w:val="ARTartustawynprozporzdzenia"/>
        <w:spacing w:before="0"/>
        <w:rPr>
          <w:rFonts w:ascii="Times New Roman" w:hAnsi="Times New Roman" w:cs="Times New Roman"/>
          <w:szCs w:val="24"/>
        </w:rPr>
      </w:pPr>
    </w:p>
    <w:p w14:paraId="78493A96" w14:textId="77777777" w:rsidR="003F4390" w:rsidRPr="00782C67" w:rsidRDefault="003F4390" w:rsidP="00D34B2C">
      <w:pPr>
        <w:pStyle w:val="ARTartustawynprozporzdzenia"/>
        <w:spacing w:before="0"/>
        <w:rPr>
          <w:rFonts w:ascii="Times New Roman" w:hAnsi="Times New Roman" w:cs="Times New Roman"/>
          <w:szCs w:val="24"/>
        </w:rPr>
      </w:pPr>
    </w:p>
    <w:p w14:paraId="5801CBA4" w14:textId="38B7398A" w:rsidR="00FA4F11" w:rsidRPr="00184CE7" w:rsidRDefault="00FA4F11"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sz w:val="22"/>
          <w:szCs w:val="22"/>
        </w:rPr>
        <w:t>IV. Zmiany dotyczące innych ustaw</w:t>
      </w:r>
    </w:p>
    <w:p w14:paraId="57EE3A94" w14:textId="77777777" w:rsidR="00B041A3" w:rsidRPr="00782C67" w:rsidRDefault="00B041A3" w:rsidP="00D34B2C">
      <w:pPr>
        <w:pStyle w:val="ARTartustawynprozporzdzenia"/>
        <w:spacing w:before="0"/>
        <w:ind w:firstLine="0"/>
        <w:rPr>
          <w:rFonts w:ascii="Times New Roman" w:hAnsi="Times New Roman" w:cs="Times New Roman"/>
          <w:color w:val="000000" w:themeColor="text1"/>
          <w:sz w:val="22"/>
          <w:szCs w:val="22"/>
        </w:rPr>
      </w:pPr>
    </w:p>
    <w:p w14:paraId="694A1E19" w14:textId="6827340E" w:rsidR="00EB7426" w:rsidRPr="00184CE7" w:rsidRDefault="00EB7426" w:rsidP="00D34B2C">
      <w:pPr>
        <w:pStyle w:val="ARTartustawynprozporzdzenia"/>
        <w:spacing w:before="0"/>
        <w:ind w:firstLine="0"/>
        <w:rPr>
          <w:rFonts w:ascii="Times New Roman" w:hAnsi="Times New Roman" w:cs="Times New Roman"/>
          <w:b/>
          <w:sz w:val="22"/>
          <w:szCs w:val="22"/>
        </w:rPr>
      </w:pPr>
      <w:r w:rsidRPr="00184CE7">
        <w:rPr>
          <w:rFonts w:ascii="Times New Roman" w:hAnsi="Times New Roman" w:cs="Times New Roman"/>
          <w:b/>
          <w:color w:val="000000" w:themeColor="text1"/>
          <w:sz w:val="22"/>
          <w:szCs w:val="22"/>
        </w:rPr>
        <w:t>Art. 30 ust</w:t>
      </w:r>
      <w:r w:rsidR="00DC35F3">
        <w:rPr>
          <w:rFonts w:ascii="Times New Roman" w:hAnsi="Times New Roman" w:cs="Times New Roman"/>
          <w:b/>
          <w:color w:val="000000" w:themeColor="text1"/>
          <w:sz w:val="22"/>
          <w:szCs w:val="22"/>
        </w:rPr>
        <w:t>. 2</w:t>
      </w:r>
      <w:r w:rsidRPr="00184CE7">
        <w:rPr>
          <w:rFonts w:ascii="Times New Roman" w:hAnsi="Times New Roman" w:cs="Times New Roman"/>
          <w:b/>
          <w:color w:val="000000" w:themeColor="text1"/>
          <w:sz w:val="22"/>
          <w:szCs w:val="22"/>
        </w:rPr>
        <w:t xml:space="preserve">, </w:t>
      </w:r>
      <w:r w:rsidRPr="00184CE7">
        <w:rPr>
          <w:rFonts w:ascii="Times New Roman" w:hAnsi="Times New Roman" w:cs="Times New Roman"/>
          <w:b/>
          <w:sz w:val="22"/>
          <w:szCs w:val="22"/>
        </w:rPr>
        <w:t>art. 71 ust. 1 pkt 3</w:t>
      </w:r>
      <w:r w:rsidR="00DC35F3">
        <w:rPr>
          <w:rFonts w:ascii="Times New Roman" w:hAnsi="Times New Roman" w:cs="Times New Roman"/>
          <w:b/>
          <w:sz w:val="22"/>
          <w:szCs w:val="22"/>
        </w:rPr>
        <w:t xml:space="preserve"> oraz </w:t>
      </w:r>
      <w:r w:rsidRPr="00184CE7">
        <w:rPr>
          <w:rFonts w:ascii="Times New Roman" w:hAnsi="Times New Roman" w:cs="Times New Roman"/>
          <w:b/>
          <w:sz w:val="22"/>
          <w:szCs w:val="22"/>
        </w:rPr>
        <w:t xml:space="preserve">art. 71 ust. 2 pkt </w:t>
      </w:r>
      <w:r w:rsidR="00DC35F3">
        <w:rPr>
          <w:rFonts w:ascii="Times New Roman" w:hAnsi="Times New Roman" w:cs="Times New Roman"/>
          <w:b/>
          <w:sz w:val="22"/>
          <w:szCs w:val="22"/>
        </w:rPr>
        <w:t>6</w:t>
      </w:r>
      <w:r w:rsidRPr="00184CE7">
        <w:rPr>
          <w:rFonts w:ascii="Times New Roman" w:hAnsi="Times New Roman" w:cs="Times New Roman"/>
          <w:b/>
          <w:sz w:val="22"/>
          <w:szCs w:val="22"/>
        </w:rPr>
        <w:t xml:space="preserve"> ustawy z dnia 7 lipca 1994 r. </w:t>
      </w:r>
      <w:r w:rsidR="00C6701A" w:rsidRPr="00184CE7">
        <w:rPr>
          <w:rFonts w:ascii="Times New Roman" w:hAnsi="Times New Roman" w:cs="Times New Roman"/>
          <w:b/>
          <w:sz w:val="22"/>
          <w:szCs w:val="22"/>
        </w:rPr>
        <w:t xml:space="preserve">– </w:t>
      </w:r>
      <w:r w:rsidRPr="00184CE7">
        <w:rPr>
          <w:rFonts w:ascii="Times New Roman" w:hAnsi="Times New Roman" w:cs="Times New Roman"/>
          <w:b/>
          <w:sz w:val="22"/>
          <w:szCs w:val="22"/>
        </w:rPr>
        <w:t>Prawo budowlane</w:t>
      </w:r>
      <w:r w:rsidR="00DC35F3">
        <w:rPr>
          <w:rFonts w:ascii="Times New Roman" w:hAnsi="Times New Roman" w:cs="Times New Roman"/>
          <w:b/>
          <w:sz w:val="22"/>
          <w:szCs w:val="22"/>
        </w:rPr>
        <w:t xml:space="preserve"> (Dz. U. </w:t>
      </w:r>
      <w:proofErr w:type="gramStart"/>
      <w:r w:rsidR="00DC35F3">
        <w:rPr>
          <w:rFonts w:ascii="Times New Roman" w:hAnsi="Times New Roman" w:cs="Times New Roman"/>
          <w:b/>
          <w:sz w:val="22"/>
          <w:szCs w:val="22"/>
        </w:rPr>
        <w:t>z</w:t>
      </w:r>
      <w:proofErr w:type="gramEnd"/>
      <w:r w:rsidR="00DC35F3">
        <w:rPr>
          <w:rFonts w:ascii="Times New Roman" w:hAnsi="Times New Roman" w:cs="Times New Roman"/>
          <w:b/>
          <w:sz w:val="22"/>
          <w:szCs w:val="22"/>
        </w:rPr>
        <w:t xml:space="preserve"> </w:t>
      </w:r>
      <w:r w:rsidR="009932B4">
        <w:rPr>
          <w:rFonts w:ascii="Times New Roman" w:hAnsi="Times New Roman" w:cs="Times New Roman"/>
          <w:b/>
          <w:sz w:val="22"/>
          <w:szCs w:val="22"/>
        </w:rPr>
        <w:t xml:space="preserve">2019 </w:t>
      </w:r>
      <w:r w:rsidR="00DC35F3">
        <w:rPr>
          <w:rFonts w:ascii="Times New Roman" w:hAnsi="Times New Roman" w:cs="Times New Roman"/>
          <w:b/>
          <w:sz w:val="22"/>
          <w:szCs w:val="22"/>
        </w:rPr>
        <w:t>r. poz.</w:t>
      </w:r>
      <w:r w:rsidR="003654C7">
        <w:rPr>
          <w:rFonts w:ascii="Times New Roman" w:hAnsi="Times New Roman" w:cs="Times New Roman"/>
          <w:b/>
          <w:sz w:val="22"/>
          <w:szCs w:val="22"/>
        </w:rPr>
        <w:t xml:space="preserve"> </w:t>
      </w:r>
      <w:r w:rsidR="009932B4">
        <w:rPr>
          <w:rFonts w:ascii="Times New Roman" w:hAnsi="Times New Roman" w:cs="Times New Roman"/>
          <w:b/>
          <w:sz w:val="22"/>
          <w:szCs w:val="22"/>
        </w:rPr>
        <w:t>1186</w:t>
      </w:r>
      <w:r w:rsidR="00DC35F3">
        <w:rPr>
          <w:rFonts w:ascii="Times New Roman" w:hAnsi="Times New Roman" w:cs="Times New Roman"/>
          <w:b/>
          <w:sz w:val="22"/>
          <w:szCs w:val="22"/>
        </w:rPr>
        <w:t>)</w:t>
      </w:r>
    </w:p>
    <w:p w14:paraId="5B719938" w14:textId="50C12812" w:rsidR="00BB1AEA" w:rsidRDefault="00BB1AEA" w:rsidP="00DC35F3">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Zmieniane przepisy Prawa budowlanego w powiązaniu z uprawnieniem RDOŚ, wynikającym z</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 xml:space="preserve">projektowanego art. 76 ust. </w:t>
      </w:r>
      <w:r w:rsidR="008E3D6D">
        <w:rPr>
          <w:rFonts w:ascii="Times New Roman" w:hAnsi="Times New Roman" w:cs="Times New Roman"/>
          <w:sz w:val="22"/>
          <w:szCs w:val="22"/>
        </w:rPr>
        <w:t>4</w:t>
      </w:r>
      <w:r w:rsidR="008E3D6D"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zmienianej ustawy </w:t>
      </w:r>
      <w:proofErr w:type="spellStart"/>
      <w:r w:rsidRPr="00184CE7">
        <w:rPr>
          <w:rFonts w:ascii="Times New Roman" w:hAnsi="Times New Roman" w:cs="Times New Roman"/>
          <w:sz w:val="22"/>
          <w:szCs w:val="22"/>
        </w:rPr>
        <w:t>ooś</w:t>
      </w:r>
      <w:proofErr w:type="spellEnd"/>
      <w:r w:rsidRPr="00184CE7">
        <w:rPr>
          <w:rFonts w:ascii="Times New Roman" w:hAnsi="Times New Roman" w:cs="Times New Roman"/>
          <w:sz w:val="22"/>
          <w:szCs w:val="22"/>
        </w:rPr>
        <w:t xml:space="preserve">, mają zapobiegać realizacji obiektów budowlanych czy też zmianie sposobu użytkowania obiektów z pominięciem wymogu uzyskania dla takich obiektów </w:t>
      </w:r>
      <w:proofErr w:type="spellStart"/>
      <w:r w:rsidRPr="00184CE7">
        <w:rPr>
          <w:rFonts w:ascii="Times New Roman" w:hAnsi="Times New Roman" w:cs="Times New Roman"/>
          <w:sz w:val="22"/>
          <w:szCs w:val="22"/>
        </w:rPr>
        <w:t>dśu</w:t>
      </w:r>
      <w:proofErr w:type="spellEnd"/>
      <w:r w:rsidRPr="00184CE7">
        <w:rPr>
          <w:rFonts w:ascii="Times New Roman" w:hAnsi="Times New Roman" w:cs="Times New Roman"/>
          <w:sz w:val="22"/>
          <w:szCs w:val="22"/>
        </w:rPr>
        <w:t xml:space="preserve">. W tym celu projekt </w:t>
      </w:r>
      <w:r w:rsidR="00953EEF">
        <w:rPr>
          <w:rFonts w:ascii="Times New Roman" w:hAnsi="Times New Roman" w:cs="Times New Roman"/>
          <w:sz w:val="22"/>
          <w:szCs w:val="22"/>
        </w:rPr>
        <w:t>precyzuje</w:t>
      </w:r>
      <w:r w:rsidR="00953EEF"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katalog działań stanowiących zmianę sposobu użytkowania obiektu budowlanego </w:t>
      </w:r>
      <w:r w:rsidR="00113193">
        <w:rPr>
          <w:rFonts w:ascii="Times New Roman" w:hAnsi="Times New Roman" w:cs="Times New Roman"/>
          <w:sz w:val="22"/>
          <w:szCs w:val="22"/>
        </w:rPr>
        <w:t xml:space="preserve">lub jego części </w:t>
      </w:r>
      <w:r w:rsidRPr="00184CE7">
        <w:rPr>
          <w:rFonts w:ascii="Times New Roman" w:hAnsi="Times New Roman" w:cs="Times New Roman"/>
          <w:sz w:val="22"/>
          <w:szCs w:val="22"/>
        </w:rPr>
        <w:t xml:space="preserve">w rozumieniu Prawa budowlanego. Zgodnie z proponowanym przepisem </w:t>
      </w:r>
      <w:r w:rsidR="00113193">
        <w:rPr>
          <w:rFonts w:ascii="Times New Roman" w:hAnsi="Times New Roman" w:cs="Times New Roman"/>
          <w:sz w:val="22"/>
          <w:szCs w:val="22"/>
        </w:rPr>
        <w:t xml:space="preserve">art. 71 ust. 1 pkt 3 tej ustawy </w:t>
      </w:r>
      <w:r w:rsidRPr="00184CE7">
        <w:rPr>
          <w:rFonts w:ascii="Times New Roman" w:hAnsi="Times New Roman" w:cs="Times New Roman"/>
          <w:sz w:val="22"/>
          <w:szCs w:val="22"/>
        </w:rPr>
        <w:t xml:space="preserve">będzie nią również podjęcie w obiekcie budowlanym </w:t>
      </w:r>
      <w:r w:rsidR="00113193">
        <w:rPr>
          <w:rFonts w:ascii="Times New Roman" w:hAnsi="Times New Roman" w:cs="Times New Roman"/>
          <w:sz w:val="22"/>
          <w:szCs w:val="22"/>
        </w:rPr>
        <w:t xml:space="preserve">lub jego części </w:t>
      </w:r>
      <w:r w:rsidRPr="00184CE7">
        <w:rPr>
          <w:rFonts w:ascii="Times New Roman" w:hAnsi="Times New Roman" w:cs="Times New Roman"/>
          <w:sz w:val="22"/>
          <w:szCs w:val="22"/>
        </w:rPr>
        <w:t>działalności zaliczanej do</w:t>
      </w:r>
      <w:r w:rsidR="00DD1DE5" w:rsidRPr="00184CE7">
        <w:rPr>
          <w:rFonts w:ascii="Times New Roman" w:hAnsi="Times New Roman" w:cs="Times New Roman"/>
          <w:sz w:val="22"/>
          <w:szCs w:val="22"/>
        </w:rPr>
        <w:t> </w:t>
      </w:r>
      <w:r w:rsidRPr="00184CE7">
        <w:rPr>
          <w:rFonts w:ascii="Times New Roman" w:hAnsi="Times New Roman" w:cs="Times New Roman"/>
          <w:sz w:val="22"/>
          <w:szCs w:val="22"/>
        </w:rPr>
        <w:t xml:space="preserve">przedsięwzięć mogących znacząco oddziaływać na środowisko. </w:t>
      </w:r>
      <w:r w:rsidR="00113193">
        <w:rPr>
          <w:rFonts w:ascii="Times New Roman" w:hAnsi="Times New Roman" w:cs="Times New Roman"/>
          <w:sz w:val="22"/>
          <w:szCs w:val="22"/>
        </w:rPr>
        <w:t>Jednocześnie, w celu zwiększenia przejrzystości w zakresie wymagań środowiskowych związanych z zamiarem realizacji inwestycji budowlanej</w:t>
      </w:r>
      <w:r w:rsidR="00782C67">
        <w:rPr>
          <w:rFonts w:ascii="Times New Roman" w:hAnsi="Times New Roman" w:cs="Times New Roman"/>
          <w:sz w:val="22"/>
          <w:szCs w:val="22"/>
        </w:rPr>
        <w:t>,</w:t>
      </w:r>
      <w:r w:rsidR="00113193">
        <w:rPr>
          <w:rFonts w:ascii="Times New Roman" w:hAnsi="Times New Roman" w:cs="Times New Roman"/>
          <w:sz w:val="22"/>
          <w:szCs w:val="22"/>
        </w:rPr>
        <w:t xml:space="preserve"> dokonano także zmiany art. 30 ust. 2 zdanie drugie oraz art. 71 ust. 2 pkt 6 Prawa budowlanego. </w:t>
      </w:r>
      <w:r w:rsidR="00DC35F3">
        <w:rPr>
          <w:rFonts w:ascii="Times New Roman" w:hAnsi="Times New Roman" w:cs="Times New Roman"/>
          <w:sz w:val="22"/>
          <w:szCs w:val="22"/>
        </w:rPr>
        <w:t xml:space="preserve">Przepisy te doprecyzowano przez bezpośrednie </w:t>
      </w:r>
      <w:r w:rsidR="00DC35F3">
        <w:rPr>
          <w:rFonts w:ascii="Times New Roman" w:hAnsi="Times New Roman" w:cs="Times New Roman"/>
          <w:sz w:val="22"/>
          <w:szCs w:val="22"/>
        </w:rPr>
        <w:lastRenderedPageBreak/>
        <w:t>wskazanie na obowiązek</w:t>
      </w:r>
      <w:r w:rsidR="00DC35F3" w:rsidRPr="00DC35F3">
        <w:rPr>
          <w:rFonts w:ascii="Times New Roman" w:hAnsi="Times New Roman" w:cs="Times New Roman"/>
          <w:sz w:val="22"/>
          <w:szCs w:val="22"/>
        </w:rPr>
        <w:t xml:space="preserve"> dołączenia decyzji o środowiskowych uwarunkowaniach do zgłoszenia budowy</w:t>
      </w:r>
      <w:r w:rsidR="00DC35F3">
        <w:rPr>
          <w:rFonts w:ascii="Times New Roman" w:hAnsi="Times New Roman" w:cs="Times New Roman"/>
          <w:sz w:val="22"/>
          <w:szCs w:val="22"/>
        </w:rPr>
        <w:t xml:space="preserve"> lub robót budow</w:t>
      </w:r>
      <w:r w:rsidR="00DC35F3" w:rsidRPr="00DC35F3">
        <w:rPr>
          <w:rFonts w:ascii="Times New Roman" w:hAnsi="Times New Roman" w:cs="Times New Roman"/>
          <w:sz w:val="22"/>
          <w:szCs w:val="22"/>
        </w:rPr>
        <w:t>l</w:t>
      </w:r>
      <w:r w:rsidR="00DC35F3">
        <w:rPr>
          <w:rFonts w:ascii="Times New Roman" w:hAnsi="Times New Roman" w:cs="Times New Roman"/>
          <w:sz w:val="22"/>
          <w:szCs w:val="22"/>
        </w:rPr>
        <w:t>a</w:t>
      </w:r>
      <w:r w:rsidR="00DC35F3" w:rsidRPr="00DC35F3">
        <w:rPr>
          <w:rFonts w:ascii="Times New Roman" w:hAnsi="Times New Roman" w:cs="Times New Roman"/>
          <w:sz w:val="22"/>
          <w:szCs w:val="22"/>
        </w:rPr>
        <w:t>nych oraz zgłoszenia zmiany sposobu użytkowania obiektu budowlanego</w:t>
      </w:r>
      <w:r w:rsidR="00DC35F3">
        <w:rPr>
          <w:rFonts w:ascii="Times New Roman" w:hAnsi="Times New Roman" w:cs="Times New Roman"/>
          <w:sz w:val="22"/>
          <w:szCs w:val="22"/>
        </w:rPr>
        <w:t xml:space="preserve">, który </w:t>
      </w:r>
      <w:r w:rsidR="00DC35F3" w:rsidRPr="00DC35F3">
        <w:rPr>
          <w:rFonts w:ascii="Times New Roman" w:hAnsi="Times New Roman" w:cs="Times New Roman"/>
          <w:sz w:val="22"/>
          <w:szCs w:val="22"/>
        </w:rPr>
        <w:t>wynika z art. 72 ust. 3 w zw. z art. 72 ust. 1a ustawy</w:t>
      </w:r>
      <w:r w:rsidR="00DC35F3">
        <w:rPr>
          <w:rFonts w:ascii="Times New Roman" w:hAnsi="Times New Roman" w:cs="Times New Roman"/>
          <w:sz w:val="22"/>
          <w:szCs w:val="22"/>
        </w:rPr>
        <w:t xml:space="preserve"> </w:t>
      </w:r>
      <w:proofErr w:type="spellStart"/>
      <w:r w:rsidR="00DC35F3">
        <w:rPr>
          <w:rFonts w:ascii="Times New Roman" w:hAnsi="Times New Roman" w:cs="Times New Roman"/>
          <w:sz w:val="22"/>
          <w:szCs w:val="22"/>
        </w:rPr>
        <w:t>ooś</w:t>
      </w:r>
      <w:proofErr w:type="spellEnd"/>
      <w:r w:rsidR="00DC35F3" w:rsidRPr="00DC35F3">
        <w:rPr>
          <w:rFonts w:ascii="Times New Roman" w:hAnsi="Times New Roman" w:cs="Times New Roman"/>
          <w:sz w:val="22"/>
          <w:szCs w:val="22"/>
        </w:rPr>
        <w:t xml:space="preserve">. W przypadku </w:t>
      </w:r>
      <w:r w:rsidR="00DC35F3">
        <w:rPr>
          <w:rFonts w:ascii="Times New Roman" w:hAnsi="Times New Roman" w:cs="Times New Roman"/>
          <w:sz w:val="22"/>
          <w:szCs w:val="22"/>
        </w:rPr>
        <w:t>niedopełnienia tego obowiązku</w:t>
      </w:r>
      <w:r w:rsidR="00DC35F3" w:rsidRPr="00DC35F3">
        <w:rPr>
          <w:rFonts w:ascii="Times New Roman" w:hAnsi="Times New Roman" w:cs="Times New Roman"/>
          <w:sz w:val="22"/>
          <w:szCs w:val="22"/>
        </w:rPr>
        <w:t xml:space="preserve"> zastosowanie znajd</w:t>
      </w:r>
      <w:r w:rsidR="00782C67">
        <w:rPr>
          <w:rFonts w:ascii="Times New Roman" w:hAnsi="Times New Roman" w:cs="Times New Roman"/>
          <w:sz w:val="22"/>
          <w:szCs w:val="22"/>
        </w:rPr>
        <w:t>ą</w:t>
      </w:r>
      <w:r w:rsidR="00DC35F3" w:rsidRPr="00DC35F3">
        <w:rPr>
          <w:rFonts w:ascii="Times New Roman" w:hAnsi="Times New Roman" w:cs="Times New Roman"/>
          <w:sz w:val="22"/>
          <w:szCs w:val="22"/>
        </w:rPr>
        <w:t xml:space="preserve"> odpowiednio, obecnie obowiązując</w:t>
      </w:r>
      <w:r w:rsidR="00782C67">
        <w:rPr>
          <w:rFonts w:ascii="Times New Roman" w:hAnsi="Times New Roman" w:cs="Times New Roman"/>
          <w:sz w:val="22"/>
          <w:szCs w:val="22"/>
        </w:rPr>
        <w:t>e</w:t>
      </w:r>
      <w:r w:rsidR="00DC35F3" w:rsidRPr="00DC35F3">
        <w:rPr>
          <w:rFonts w:ascii="Times New Roman" w:hAnsi="Times New Roman" w:cs="Times New Roman"/>
          <w:sz w:val="22"/>
          <w:szCs w:val="22"/>
        </w:rPr>
        <w:t>, art. 30 ust. 5c lub art. 71 ust. 3 P</w:t>
      </w:r>
      <w:r w:rsidR="00DC35F3">
        <w:rPr>
          <w:rFonts w:ascii="Times New Roman" w:hAnsi="Times New Roman" w:cs="Times New Roman"/>
          <w:sz w:val="22"/>
          <w:szCs w:val="22"/>
        </w:rPr>
        <w:t xml:space="preserve">rawa budowlanego, z których wynika z kolei obowiązek organów architektoniczno-budowlanych w zakresie </w:t>
      </w:r>
      <w:r w:rsidRPr="00184CE7">
        <w:rPr>
          <w:rFonts w:ascii="Times New Roman" w:hAnsi="Times New Roman" w:cs="Times New Roman"/>
          <w:sz w:val="22"/>
          <w:szCs w:val="22"/>
        </w:rPr>
        <w:t>wniesienia sprzeciwu</w:t>
      </w:r>
      <w:r w:rsidR="00DC35F3">
        <w:rPr>
          <w:rFonts w:ascii="Times New Roman" w:hAnsi="Times New Roman" w:cs="Times New Roman"/>
          <w:sz w:val="22"/>
          <w:szCs w:val="22"/>
        </w:rPr>
        <w:t xml:space="preserve">, w </w:t>
      </w:r>
      <w:proofErr w:type="gramStart"/>
      <w:r w:rsidR="00DC35F3">
        <w:rPr>
          <w:rFonts w:ascii="Times New Roman" w:hAnsi="Times New Roman" w:cs="Times New Roman"/>
          <w:sz w:val="22"/>
          <w:szCs w:val="22"/>
        </w:rPr>
        <w:t>sytuacji gdy</w:t>
      </w:r>
      <w:proofErr w:type="gramEnd"/>
      <w:r w:rsidRPr="00184CE7">
        <w:rPr>
          <w:rFonts w:ascii="Times New Roman" w:hAnsi="Times New Roman" w:cs="Times New Roman"/>
          <w:sz w:val="22"/>
          <w:szCs w:val="22"/>
        </w:rPr>
        <w:t xml:space="preserve"> zamierzona </w:t>
      </w:r>
      <w:r w:rsidR="00DC35F3">
        <w:rPr>
          <w:rFonts w:ascii="Times New Roman" w:hAnsi="Times New Roman" w:cs="Times New Roman"/>
          <w:sz w:val="22"/>
          <w:szCs w:val="22"/>
        </w:rPr>
        <w:t xml:space="preserve">budowa, roboty budowlane lub </w:t>
      </w:r>
      <w:r w:rsidRPr="00184CE7">
        <w:rPr>
          <w:rFonts w:ascii="Times New Roman" w:hAnsi="Times New Roman" w:cs="Times New Roman"/>
          <w:sz w:val="22"/>
          <w:szCs w:val="22"/>
        </w:rPr>
        <w:t xml:space="preserve">zmiana sposobu użytkowania obiektu budowlanego lub jego części nie </w:t>
      </w:r>
      <w:r w:rsidR="00DC35F3">
        <w:rPr>
          <w:rFonts w:ascii="Times New Roman" w:hAnsi="Times New Roman" w:cs="Times New Roman"/>
          <w:sz w:val="22"/>
          <w:szCs w:val="22"/>
        </w:rPr>
        <w:t>została</w:t>
      </w:r>
      <w:r w:rsidR="00DC35F3"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poprzedzona </w:t>
      </w:r>
      <w:r w:rsidR="00DC35F3" w:rsidRPr="00184CE7">
        <w:rPr>
          <w:rFonts w:ascii="Times New Roman" w:hAnsi="Times New Roman" w:cs="Times New Roman"/>
          <w:sz w:val="22"/>
          <w:szCs w:val="22"/>
        </w:rPr>
        <w:t>d</w:t>
      </w:r>
      <w:r w:rsidR="00DC35F3">
        <w:rPr>
          <w:rFonts w:ascii="Times New Roman" w:hAnsi="Times New Roman" w:cs="Times New Roman"/>
          <w:sz w:val="22"/>
          <w:szCs w:val="22"/>
        </w:rPr>
        <w:t>ecyzją o środowiskowych uwarunkowaniach</w:t>
      </w:r>
      <w:r w:rsidRPr="00184CE7">
        <w:rPr>
          <w:rFonts w:ascii="Times New Roman" w:hAnsi="Times New Roman" w:cs="Times New Roman"/>
          <w:sz w:val="22"/>
          <w:szCs w:val="22"/>
        </w:rPr>
        <w:t xml:space="preserve">. </w:t>
      </w:r>
    </w:p>
    <w:p w14:paraId="300FE804" w14:textId="1D2B29A9" w:rsidR="00711EDC" w:rsidRDefault="00287479" w:rsidP="00245F5A">
      <w:pPr>
        <w:pStyle w:val="ARTartustawynprozporzdzenia"/>
        <w:spacing w:before="0"/>
        <w:rPr>
          <w:rFonts w:ascii="Times New Roman" w:hAnsi="Times New Roman" w:cs="Times New Roman"/>
          <w:sz w:val="22"/>
          <w:szCs w:val="22"/>
        </w:rPr>
      </w:pPr>
      <w:r>
        <w:rPr>
          <w:rFonts w:ascii="Times New Roman" w:hAnsi="Times New Roman" w:cs="Times New Roman"/>
          <w:sz w:val="22"/>
          <w:szCs w:val="22"/>
        </w:rPr>
        <w:t>Dodanie pkt 3 do art. 71 ust. 1 Prawa budowlanego służy</w:t>
      </w:r>
      <w:r w:rsidR="00245F5A">
        <w:rPr>
          <w:rFonts w:ascii="Times New Roman" w:hAnsi="Times New Roman" w:cs="Times New Roman"/>
          <w:sz w:val="22"/>
          <w:szCs w:val="22"/>
        </w:rPr>
        <w:t xml:space="preserve"> jedynie uszczegółowieni</w:t>
      </w:r>
      <w:r>
        <w:rPr>
          <w:rFonts w:ascii="Times New Roman" w:hAnsi="Times New Roman" w:cs="Times New Roman"/>
          <w:sz w:val="22"/>
          <w:szCs w:val="22"/>
        </w:rPr>
        <w:t>u</w:t>
      </w:r>
      <w:r w:rsidR="00245F5A">
        <w:rPr>
          <w:rFonts w:ascii="Times New Roman" w:hAnsi="Times New Roman" w:cs="Times New Roman"/>
          <w:sz w:val="22"/>
          <w:szCs w:val="22"/>
        </w:rPr>
        <w:t xml:space="preserve"> </w:t>
      </w:r>
      <w:r w:rsidR="004C4253">
        <w:rPr>
          <w:rFonts w:ascii="Times New Roman" w:hAnsi="Times New Roman" w:cs="Times New Roman"/>
          <w:sz w:val="22"/>
          <w:szCs w:val="22"/>
        </w:rPr>
        <w:t xml:space="preserve">aktualnej </w:t>
      </w:r>
      <w:r w:rsidR="00245F5A">
        <w:rPr>
          <w:rFonts w:ascii="Times New Roman" w:hAnsi="Times New Roman" w:cs="Times New Roman"/>
          <w:sz w:val="22"/>
          <w:szCs w:val="22"/>
        </w:rPr>
        <w:t>definicji</w:t>
      </w:r>
      <w:r>
        <w:rPr>
          <w:rFonts w:ascii="Times New Roman" w:hAnsi="Times New Roman" w:cs="Times New Roman"/>
          <w:sz w:val="22"/>
          <w:szCs w:val="22"/>
        </w:rPr>
        <w:t xml:space="preserve"> </w:t>
      </w:r>
      <w:r w:rsidRPr="00287479">
        <w:rPr>
          <w:rFonts w:ascii="Times New Roman" w:hAnsi="Times New Roman" w:cs="Times New Roman"/>
          <w:sz w:val="22"/>
          <w:szCs w:val="22"/>
        </w:rPr>
        <w:t>zmian</w:t>
      </w:r>
      <w:r>
        <w:rPr>
          <w:rFonts w:ascii="Times New Roman" w:hAnsi="Times New Roman" w:cs="Times New Roman"/>
          <w:sz w:val="22"/>
          <w:szCs w:val="22"/>
        </w:rPr>
        <w:t>y</w:t>
      </w:r>
      <w:r w:rsidRPr="00287479">
        <w:rPr>
          <w:rFonts w:ascii="Times New Roman" w:hAnsi="Times New Roman" w:cs="Times New Roman"/>
          <w:sz w:val="22"/>
          <w:szCs w:val="22"/>
        </w:rPr>
        <w:t xml:space="preserve"> sposobu użytkowania obiektu budowlanego lub jego części</w:t>
      </w:r>
      <w:r w:rsidR="00245F5A">
        <w:rPr>
          <w:rFonts w:ascii="Times New Roman" w:hAnsi="Times New Roman" w:cs="Times New Roman"/>
          <w:sz w:val="22"/>
          <w:szCs w:val="22"/>
        </w:rPr>
        <w:t>. Intencj</w:t>
      </w:r>
      <w:r w:rsidR="00D10CBE">
        <w:rPr>
          <w:rFonts w:ascii="Times New Roman" w:hAnsi="Times New Roman" w:cs="Times New Roman"/>
          <w:sz w:val="22"/>
          <w:szCs w:val="22"/>
        </w:rPr>
        <w:t>ą</w:t>
      </w:r>
      <w:r w:rsidR="00245F5A">
        <w:rPr>
          <w:rFonts w:ascii="Times New Roman" w:hAnsi="Times New Roman" w:cs="Times New Roman"/>
          <w:sz w:val="22"/>
          <w:szCs w:val="22"/>
        </w:rPr>
        <w:t xml:space="preserve"> projektodawcy jest wyraźne wskazanie, że zmian</w:t>
      </w:r>
      <w:r w:rsidR="00D10CBE">
        <w:rPr>
          <w:rFonts w:ascii="Times New Roman" w:hAnsi="Times New Roman" w:cs="Times New Roman"/>
          <w:sz w:val="22"/>
          <w:szCs w:val="22"/>
        </w:rPr>
        <w:t>a sposobu użytkowania obiektu b</w:t>
      </w:r>
      <w:r w:rsidR="00245F5A">
        <w:rPr>
          <w:rFonts w:ascii="Times New Roman" w:hAnsi="Times New Roman" w:cs="Times New Roman"/>
          <w:sz w:val="22"/>
          <w:szCs w:val="22"/>
        </w:rPr>
        <w:t>ud</w:t>
      </w:r>
      <w:r w:rsidR="00D10CBE">
        <w:rPr>
          <w:rFonts w:ascii="Times New Roman" w:hAnsi="Times New Roman" w:cs="Times New Roman"/>
          <w:sz w:val="22"/>
          <w:szCs w:val="22"/>
        </w:rPr>
        <w:t>o</w:t>
      </w:r>
      <w:r w:rsidR="00245F5A">
        <w:rPr>
          <w:rFonts w:ascii="Times New Roman" w:hAnsi="Times New Roman" w:cs="Times New Roman"/>
          <w:sz w:val="22"/>
          <w:szCs w:val="22"/>
        </w:rPr>
        <w:t>wlanego</w:t>
      </w:r>
      <w:r w:rsidR="00D10CBE">
        <w:rPr>
          <w:rFonts w:ascii="Times New Roman" w:hAnsi="Times New Roman" w:cs="Times New Roman"/>
          <w:sz w:val="22"/>
          <w:szCs w:val="22"/>
        </w:rPr>
        <w:t xml:space="preserve"> </w:t>
      </w:r>
      <w:r w:rsidR="00245F5A">
        <w:rPr>
          <w:rFonts w:ascii="Times New Roman" w:hAnsi="Times New Roman" w:cs="Times New Roman"/>
          <w:sz w:val="22"/>
          <w:szCs w:val="22"/>
        </w:rPr>
        <w:t>lub jego części</w:t>
      </w:r>
      <w:r w:rsidR="00782C67">
        <w:rPr>
          <w:rFonts w:ascii="Times New Roman" w:hAnsi="Times New Roman" w:cs="Times New Roman"/>
          <w:sz w:val="22"/>
          <w:szCs w:val="22"/>
        </w:rPr>
        <w:t>,</w:t>
      </w:r>
      <w:r w:rsidR="00245F5A">
        <w:rPr>
          <w:rFonts w:ascii="Times New Roman" w:hAnsi="Times New Roman" w:cs="Times New Roman"/>
          <w:sz w:val="22"/>
          <w:szCs w:val="22"/>
        </w:rPr>
        <w:t xml:space="preserve"> skutkująca </w:t>
      </w:r>
      <w:r w:rsidR="00245F5A" w:rsidRPr="00245F5A">
        <w:rPr>
          <w:rFonts w:ascii="Times New Roman" w:hAnsi="Times New Roman" w:cs="Times New Roman"/>
          <w:sz w:val="22"/>
          <w:szCs w:val="22"/>
        </w:rPr>
        <w:t>podjęcie</w:t>
      </w:r>
      <w:r w:rsidR="00245F5A">
        <w:rPr>
          <w:rFonts w:ascii="Times New Roman" w:hAnsi="Times New Roman" w:cs="Times New Roman"/>
          <w:sz w:val="22"/>
          <w:szCs w:val="22"/>
        </w:rPr>
        <w:t>m w nim</w:t>
      </w:r>
      <w:r w:rsidR="00245F5A" w:rsidRPr="00245F5A">
        <w:rPr>
          <w:rFonts w:ascii="Times New Roman" w:hAnsi="Times New Roman" w:cs="Times New Roman"/>
          <w:sz w:val="22"/>
          <w:szCs w:val="22"/>
        </w:rPr>
        <w:t xml:space="preserve"> działalności zaliczanej do przedsięwzięć mogących znacząco oddziaływać na środowisko w rozumieniu ustawy </w:t>
      </w:r>
      <w:proofErr w:type="spellStart"/>
      <w:r w:rsidR="00245F5A">
        <w:rPr>
          <w:rFonts w:ascii="Times New Roman" w:hAnsi="Times New Roman" w:cs="Times New Roman"/>
          <w:sz w:val="22"/>
          <w:szCs w:val="22"/>
        </w:rPr>
        <w:t>ooś</w:t>
      </w:r>
      <w:proofErr w:type="spellEnd"/>
      <w:r w:rsidR="00245F5A">
        <w:rPr>
          <w:rFonts w:ascii="Times New Roman" w:hAnsi="Times New Roman" w:cs="Times New Roman"/>
          <w:sz w:val="22"/>
          <w:szCs w:val="22"/>
        </w:rPr>
        <w:t xml:space="preserve">, wymaga zgłoszenia organowi </w:t>
      </w:r>
      <w:r w:rsidR="00245F5A" w:rsidRPr="00245F5A">
        <w:rPr>
          <w:rFonts w:ascii="Times New Roman" w:hAnsi="Times New Roman" w:cs="Times New Roman"/>
          <w:sz w:val="22"/>
          <w:szCs w:val="22"/>
        </w:rPr>
        <w:t>administracji architektoniczno</w:t>
      </w:r>
      <w:r w:rsidR="00782C67">
        <w:rPr>
          <w:rFonts w:ascii="Times New Roman" w:hAnsi="Times New Roman" w:cs="Times New Roman"/>
          <w:sz w:val="22"/>
          <w:szCs w:val="22"/>
        </w:rPr>
        <w:noBreakHyphen/>
      </w:r>
      <w:r w:rsidR="00245F5A" w:rsidRPr="00245F5A">
        <w:rPr>
          <w:rFonts w:ascii="Times New Roman" w:hAnsi="Times New Roman" w:cs="Times New Roman"/>
          <w:sz w:val="22"/>
          <w:szCs w:val="22"/>
        </w:rPr>
        <w:t>budowlanej</w:t>
      </w:r>
      <w:r w:rsidR="00245F5A">
        <w:rPr>
          <w:rFonts w:ascii="Times New Roman" w:hAnsi="Times New Roman" w:cs="Times New Roman"/>
          <w:sz w:val="22"/>
          <w:szCs w:val="22"/>
        </w:rPr>
        <w:t xml:space="preserve">. Wskazać należy, że </w:t>
      </w:r>
      <w:r w:rsidR="004C4253">
        <w:rPr>
          <w:rFonts w:ascii="Times New Roman" w:hAnsi="Times New Roman" w:cs="Times New Roman"/>
          <w:sz w:val="22"/>
          <w:szCs w:val="22"/>
        </w:rPr>
        <w:t xml:space="preserve">projektowane rozwiązanie </w:t>
      </w:r>
      <w:r w:rsidR="00245F5A">
        <w:rPr>
          <w:rFonts w:ascii="Times New Roman" w:hAnsi="Times New Roman" w:cs="Times New Roman"/>
          <w:sz w:val="22"/>
          <w:szCs w:val="22"/>
        </w:rPr>
        <w:t>nie stanowi nowego obowiązku. Przesłanka ta mieści się</w:t>
      </w:r>
      <w:r w:rsidR="001F1996">
        <w:rPr>
          <w:rFonts w:ascii="Times New Roman" w:hAnsi="Times New Roman" w:cs="Times New Roman"/>
          <w:sz w:val="22"/>
          <w:szCs w:val="22"/>
        </w:rPr>
        <w:t xml:space="preserve"> </w:t>
      </w:r>
      <w:r w:rsidR="00245F5A">
        <w:rPr>
          <w:rFonts w:ascii="Times New Roman" w:hAnsi="Times New Roman" w:cs="Times New Roman"/>
          <w:sz w:val="22"/>
          <w:szCs w:val="22"/>
        </w:rPr>
        <w:t xml:space="preserve">w </w:t>
      </w:r>
      <w:r w:rsidR="004C4253">
        <w:rPr>
          <w:rFonts w:ascii="Times New Roman" w:hAnsi="Times New Roman" w:cs="Times New Roman"/>
          <w:sz w:val="22"/>
          <w:szCs w:val="22"/>
        </w:rPr>
        <w:t xml:space="preserve">zakresie </w:t>
      </w:r>
      <w:r w:rsidR="00245F5A">
        <w:rPr>
          <w:rFonts w:ascii="Times New Roman" w:hAnsi="Times New Roman" w:cs="Times New Roman"/>
          <w:sz w:val="22"/>
          <w:szCs w:val="22"/>
        </w:rPr>
        <w:t>szeroko rozumianej działalności zmieniającej warunki ochrony środowiska wskazanej w art. 71 ust. 1 pkt 2</w:t>
      </w:r>
      <w:r w:rsidR="004C4253">
        <w:rPr>
          <w:rFonts w:ascii="Times New Roman" w:hAnsi="Times New Roman" w:cs="Times New Roman"/>
          <w:sz w:val="22"/>
          <w:szCs w:val="22"/>
        </w:rPr>
        <w:t xml:space="preserve"> Prawa budowlanego. Zatem jest to</w:t>
      </w:r>
      <w:r w:rsidR="001F1996">
        <w:rPr>
          <w:rFonts w:ascii="Times New Roman" w:hAnsi="Times New Roman" w:cs="Times New Roman"/>
          <w:sz w:val="22"/>
          <w:szCs w:val="22"/>
        </w:rPr>
        <w:t xml:space="preserve"> jedna z wielu sytuacji</w:t>
      </w:r>
      <w:r w:rsidR="004C4253">
        <w:rPr>
          <w:rFonts w:ascii="Times New Roman" w:hAnsi="Times New Roman" w:cs="Times New Roman"/>
          <w:sz w:val="22"/>
          <w:szCs w:val="22"/>
        </w:rPr>
        <w:t xml:space="preserve"> dotycząca zmiany warunków ochrony środowiska</w:t>
      </w:r>
      <w:r w:rsidR="001F1996">
        <w:rPr>
          <w:rFonts w:ascii="Times New Roman" w:hAnsi="Times New Roman" w:cs="Times New Roman"/>
          <w:sz w:val="22"/>
          <w:szCs w:val="22"/>
        </w:rPr>
        <w:t>, któr</w:t>
      </w:r>
      <w:r w:rsidR="004C4253">
        <w:rPr>
          <w:rFonts w:ascii="Times New Roman" w:hAnsi="Times New Roman" w:cs="Times New Roman"/>
          <w:sz w:val="22"/>
          <w:szCs w:val="22"/>
        </w:rPr>
        <w:t>a</w:t>
      </w:r>
      <w:r w:rsidR="001F1996">
        <w:rPr>
          <w:rFonts w:ascii="Times New Roman" w:hAnsi="Times New Roman" w:cs="Times New Roman"/>
          <w:sz w:val="22"/>
          <w:szCs w:val="22"/>
        </w:rPr>
        <w:t xml:space="preserve"> powinn</w:t>
      </w:r>
      <w:r w:rsidR="004C4253">
        <w:rPr>
          <w:rFonts w:ascii="Times New Roman" w:hAnsi="Times New Roman" w:cs="Times New Roman"/>
          <w:sz w:val="22"/>
          <w:szCs w:val="22"/>
        </w:rPr>
        <w:t>a</w:t>
      </w:r>
      <w:r w:rsidR="001F1996">
        <w:rPr>
          <w:rFonts w:ascii="Times New Roman" w:hAnsi="Times New Roman" w:cs="Times New Roman"/>
          <w:sz w:val="22"/>
          <w:szCs w:val="22"/>
        </w:rPr>
        <w:t xml:space="preserve"> skutkować zgłoszeniem, o którym mowa w art. 71 ust. 2 Prawa budowlanego</w:t>
      </w:r>
      <w:r w:rsidR="004C4253">
        <w:rPr>
          <w:rFonts w:ascii="Times New Roman" w:hAnsi="Times New Roman" w:cs="Times New Roman"/>
          <w:sz w:val="22"/>
          <w:szCs w:val="22"/>
        </w:rPr>
        <w:t>. Z</w:t>
      </w:r>
      <w:r w:rsidR="00245F5A">
        <w:rPr>
          <w:rFonts w:ascii="Times New Roman" w:hAnsi="Times New Roman" w:cs="Times New Roman"/>
          <w:sz w:val="22"/>
          <w:szCs w:val="22"/>
        </w:rPr>
        <w:t xml:space="preserve"> uwagi </w:t>
      </w:r>
      <w:r w:rsidR="004C4253">
        <w:rPr>
          <w:rFonts w:ascii="Times New Roman" w:hAnsi="Times New Roman" w:cs="Times New Roman"/>
          <w:sz w:val="22"/>
          <w:szCs w:val="22"/>
        </w:rPr>
        <w:t xml:space="preserve">jednak </w:t>
      </w:r>
      <w:r w:rsidR="00245F5A">
        <w:rPr>
          <w:rFonts w:ascii="Times New Roman" w:hAnsi="Times New Roman" w:cs="Times New Roman"/>
          <w:sz w:val="22"/>
          <w:szCs w:val="22"/>
        </w:rPr>
        <w:t xml:space="preserve">na </w:t>
      </w:r>
      <w:r w:rsidR="004C4253">
        <w:rPr>
          <w:rFonts w:ascii="Times New Roman" w:hAnsi="Times New Roman" w:cs="Times New Roman"/>
          <w:sz w:val="22"/>
          <w:szCs w:val="22"/>
        </w:rPr>
        <w:t xml:space="preserve">duże znaczenie </w:t>
      </w:r>
      <w:r w:rsidR="00245F5A">
        <w:rPr>
          <w:rFonts w:ascii="Times New Roman" w:hAnsi="Times New Roman" w:cs="Times New Roman"/>
          <w:sz w:val="22"/>
          <w:szCs w:val="22"/>
        </w:rPr>
        <w:t>decyzji środowiskowej</w:t>
      </w:r>
      <w:r w:rsidR="001F1996">
        <w:rPr>
          <w:rFonts w:ascii="Times New Roman" w:hAnsi="Times New Roman" w:cs="Times New Roman"/>
          <w:sz w:val="22"/>
          <w:szCs w:val="22"/>
        </w:rPr>
        <w:t xml:space="preserve"> (w tym charakter </w:t>
      </w:r>
      <w:proofErr w:type="spellStart"/>
      <w:r w:rsidR="001F1996">
        <w:rPr>
          <w:rFonts w:ascii="Times New Roman" w:hAnsi="Times New Roman" w:cs="Times New Roman"/>
          <w:sz w:val="22"/>
          <w:szCs w:val="22"/>
        </w:rPr>
        <w:t>sui</w:t>
      </w:r>
      <w:proofErr w:type="spellEnd"/>
      <w:r w:rsidR="001F1996">
        <w:rPr>
          <w:rFonts w:ascii="Times New Roman" w:hAnsi="Times New Roman" w:cs="Times New Roman"/>
          <w:sz w:val="22"/>
          <w:szCs w:val="22"/>
        </w:rPr>
        <w:t xml:space="preserve"> </w:t>
      </w:r>
      <w:proofErr w:type="spellStart"/>
      <w:r w:rsidR="001F1996">
        <w:rPr>
          <w:rFonts w:ascii="Times New Roman" w:hAnsi="Times New Roman" w:cs="Times New Roman"/>
          <w:sz w:val="22"/>
          <w:szCs w:val="22"/>
        </w:rPr>
        <w:t>generis</w:t>
      </w:r>
      <w:proofErr w:type="spellEnd"/>
      <w:r w:rsidR="001F1996">
        <w:rPr>
          <w:rFonts w:ascii="Times New Roman" w:hAnsi="Times New Roman" w:cs="Times New Roman"/>
          <w:sz w:val="22"/>
          <w:szCs w:val="22"/>
        </w:rPr>
        <w:t xml:space="preserve"> rozstrzygnięcia wstępnego względem zezwolenia inwestycyjnego), a także istniejące wątpliwości interpretacyjne, zachodzi konieczność uszczegółowienia definicji zmiany sposobu użytkowania obiektu budowlanego lub jego części. Podjęcie działalności</w:t>
      </w:r>
      <w:r w:rsidR="00782C67">
        <w:rPr>
          <w:rFonts w:ascii="Times New Roman" w:hAnsi="Times New Roman" w:cs="Times New Roman"/>
          <w:sz w:val="22"/>
          <w:szCs w:val="22"/>
        </w:rPr>
        <w:t>,</w:t>
      </w:r>
      <w:r w:rsidR="001F1996">
        <w:rPr>
          <w:rFonts w:ascii="Times New Roman" w:hAnsi="Times New Roman" w:cs="Times New Roman"/>
          <w:sz w:val="22"/>
          <w:szCs w:val="22"/>
        </w:rPr>
        <w:t xml:space="preserve"> o której mowa w projektowanym art. 71 ust. 1 pkt 3 </w:t>
      </w:r>
      <w:r w:rsidR="007752AD">
        <w:rPr>
          <w:rFonts w:ascii="Times New Roman" w:hAnsi="Times New Roman" w:cs="Times New Roman"/>
          <w:sz w:val="22"/>
          <w:szCs w:val="22"/>
        </w:rPr>
        <w:t>Prawa budowlanego</w:t>
      </w:r>
      <w:r w:rsidR="00782C67">
        <w:rPr>
          <w:rFonts w:ascii="Times New Roman" w:hAnsi="Times New Roman" w:cs="Times New Roman"/>
          <w:sz w:val="22"/>
          <w:szCs w:val="22"/>
        </w:rPr>
        <w:t>,</w:t>
      </w:r>
      <w:r w:rsidR="007752AD">
        <w:rPr>
          <w:rFonts w:ascii="Times New Roman" w:hAnsi="Times New Roman" w:cs="Times New Roman"/>
          <w:sz w:val="22"/>
          <w:szCs w:val="22"/>
        </w:rPr>
        <w:t xml:space="preserve"> </w:t>
      </w:r>
      <w:r w:rsidR="001F1996">
        <w:rPr>
          <w:rFonts w:ascii="Times New Roman" w:hAnsi="Times New Roman" w:cs="Times New Roman"/>
          <w:sz w:val="22"/>
          <w:szCs w:val="22"/>
        </w:rPr>
        <w:t>będzie oznaczało</w:t>
      </w:r>
      <w:r w:rsidR="00711EDC">
        <w:rPr>
          <w:rFonts w:ascii="Times New Roman" w:hAnsi="Times New Roman" w:cs="Times New Roman"/>
          <w:sz w:val="22"/>
          <w:szCs w:val="22"/>
        </w:rPr>
        <w:t xml:space="preserve"> zarówno realizację nowego przedsięwzięcia mogącego znacząco oddziaływać na środowisko, jak i zmianę kwalifikacji przedsięwzięcia już istniejącego. </w:t>
      </w:r>
    </w:p>
    <w:p w14:paraId="6D449FCB" w14:textId="1BE9FA2F" w:rsidR="00953EEF" w:rsidRDefault="00953EEF" w:rsidP="00245F5A">
      <w:pPr>
        <w:pStyle w:val="ARTartustawynprozporzdzenia"/>
        <w:spacing w:before="0"/>
        <w:rPr>
          <w:rFonts w:ascii="Times New Roman" w:hAnsi="Times New Roman" w:cs="Times New Roman"/>
          <w:sz w:val="22"/>
          <w:szCs w:val="22"/>
        </w:rPr>
      </w:pPr>
      <w:r>
        <w:rPr>
          <w:rFonts w:ascii="Times New Roman" w:hAnsi="Times New Roman" w:cs="Times New Roman"/>
          <w:sz w:val="22"/>
          <w:szCs w:val="22"/>
        </w:rPr>
        <w:t xml:space="preserve">Wobec </w:t>
      </w:r>
      <w:r w:rsidR="0028545B">
        <w:rPr>
          <w:rFonts w:ascii="Times New Roman" w:hAnsi="Times New Roman" w:cs="Times New Roman"/>
          <w:sz w:val="22"/>
          <w:szCs w:val="22"/>
        </w:rPr>
        <w:t>powyższego</w:t>
      </w:r>
      <w:r>
        <w:rPr>
          <w:rFonts w:ascii="Times New Roman" w:hAnsi="Times New Roman" w:cs="Times New Roman"/>
          <w:sz w:val="22"/>
          <w:szCs w:val="22"/>
        </w:rPr>
        <w:t xml:space="preserve"> wprowadzenie przepisów przejściowych nie jest konieczne. </w:t>
      </w:r>
    </w:p>
    <w:p w14:paraId="7CB30D61" w14:textId="77777777" w:rsidR="00B041A3" w:rsidRDefault="00B041A3" w:rsidP="00B041A3">
      <w:pPr>
        <w:pStyle w:val="ARTartustawynprozporzdzenia"/>
        <w:spacing w:before="0"/>
        <w:ind w:firstLine="0"/>
        <w:rPr>
          <w:rFonts w:ascii="Times New Roman" w:hAnsi="Times New Roman" w:cs="Times New Roman"/>
          <w:b/>
          <w:sz w:val="22"/>
          <w:szCs w:val="22"/>
        </w:rPr>
      </w:pPr>
    </w:p>
    <w:p w14:paraId="7C152BF5" w14:textId="7A2FA2FB" w:rsidR="00B041A3" w:rsidRPr="00184CE7" w:rsidRDefault="00B041A3" w:rsidP="00B041A3">
      <w:pPr>
        <w:pStyle w:val="ARTartustawynprozporzdzenia"/>
        <w:spacing w:before="0"/>
        <w:ind w:firstLine="0"/>
        <w:rPr>
          <w:rFonts w:ascii="Times New Roman" w:hAnsi="Times New Roman" w:cs="Times New Roman"/>
          <w:sz w:val="22"/>
          <w:szCs w:val="22"/>
        </w:rPr>
      </w:pPr>
      <w:r w:rsidRPr="00184CE7">
        <w:rPr>
          <w:rFonts w:ascii="Times New Roman" w:hAnsi="Times New Roman" w:cs="Times New Roman"/>
          <w:b/>
          <w:sz w:val="22"/>
          <w:szCs w:val="22"/>
        </w:rPr>
        <w:t>Art. 378 ust. 2 ustawy z dnia 27 kwietnia 2001 r. – Prawo ochrony środowiska</w:t>
      </w:r>
      <w:r>
        <w:rPr>
          <w:rFonts w:ascii="Times New Roman" w:hAnsi="Times New Roman" w:cs="Times New Roman"/>
          <w:b/>
          <w:sz w:val="22"/>
          <w:szCs w:val="22"/>
        </w:rPr>
        <w:t xml:space="preserve"> (</w:t>
      </w:r>
      <w:r w:rsidRPr="00B041A3">
        <w:rPr>
          <w:rFonts w:ascii="Times New Roman" w:hAnsi="Times New Roman" w:cs="Times New Roman"/>
          <w:b/>
          <w:sz w:val="22"/>
          <w:szCs w:val="22"/>
        </w:rPr>
        <w:t xml:space="preserve">Dz. U. </w:t>
      </w:r>
      <w:proofErr w:type="gramStart"/>
      <w:r w:rsidRPr="00B041A3">
        <w:rPr>
          <w:rFonts w:ascii="Times New Roman" w:hAnsi="Times New Roman" w:cs="Times New Roman"/>
          <w:b/>
          <w:sz w:val="22"/>
          <w:szCs w:val="22"/>
        </w:rPr>
        <w:t>z</w:t>
      </w:r>
      <w:proofErr w:type="gramEnd"/>
      <w:r w:rsidRPr="00B041A3">
        <w:rPr>
          <w:rFonts w:ascii="Times New Roman" w:hAnsi="Times New Roman" w:cs="Times New Roman"/>
          <w:b/>
          <w:sz w:val="22"/>
          <w:szCs w:val="22"/>
        </w:rPr>
        <w:t xml:space="preserve"> 2018 r. poz. 799</w:t>
      </w:r>
      <w:r>
        <w:rPr>
          <w:rFonts w:ascii="Times New Roman" w:hAnsi="Times New Roman" w:cs="Times New Roman"/>
          <w:b/>
          <w:sz w:val="22"/>
          <w:szCs w:val="22"/>
        </w:rPr>
        <w:t xml:space="preserve">, z </w:t>
      </w:r>
      <w:proofErr w:type="spellStart"/>
      <w:r>
        <w:rPr>
          <w:rFonts w:ascii="Times New Roman" w:hAnsi="Times New Roman" w:cs="Times New Roman"/>
          <w:b/>
          <w:sz w:val="22"/>
          <w:szCs w:val="22"/>
        </w:rPr>
        <w:t>późn</w:t>
      </w:r>
      <w:proofErr w:type="spellEnd"/>
      <w:r>
        <w:rPr>
          <w:rFonts w:ascii="Times New Roman" w:hAnsi="Times New Roman" w:cs="Times New Roman"/>
          <w:b/>
          <w:sz w:val="22"/>
          <w:szCs w:val="22"/>
        </w:rPr>
        <w:t xml:space="preserve">. </w:t>
      </w:r>
      <w:proofErr w:type="gramStart"/>
      <w:r>
        <w:rPr>
          <w:rFonts w:ascii="Times New Roman" w:hAnsi="Times New Roman" w:cs="Times New Roman"/>
          <w:b/>
          <w:sz w:val="22"/>
          <w:szCs w:val="22"/>
        </w:rPr>
        <w:t>zm</w:t>
      </w:r>
      <w:proofErr w:type="gramEnd"/>
      <w:r>
        <w:rPr>
          <w:rFonts w:ascii="Times New Roman" w:hAnsi="Times New Roman" w:cs="Times New Roman"/>
          <w:b/>
          <w:sz w:val="22"/>
          <w:szCs w:val="22"/>
        </w:rPr>
        <w:t>.)</w:t>
      </w:r>
      <w:r w:rsidRPr="00184CE7">
        <w:rPr>
          <w:rFonts w:ascii="Times New Roman" w:hAnsi="Times New Roman" w:cs="Times New Roman"/>
          <w:sz w:val="22"/>
          <w:szCs w:val="22"/>
        </w:rPr>
        <w:t xml:space="preserve"> </w:t>
      </w:r>
    </w:p>
    <w:p w14:paraId="53446198" w14:textId="730101BB" w:rsidR="00B041A3" w:rsidRPr="00184CE7" w:rsidRDefault="00B041A3" w:rsidP="00B041A3">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Zgodnie z art. 378 ust. 2 </w:t>
      </w:r>
      <w:r w:rsidR="00726B74">
        <w:rPr>
          <w:rFonts w:ascii="Times New Roman" w:hAnsi="Times New Roman" w:cs="Times New Roman"/>
          <w:sz w:val="22"/>
          <w:szCs w:val="22"/>
        </w:rPr>
        <w:t xml:space="preserve">ustawy – Prawo ochrony środowiska </w:t>
      </w:r>
      <w:r w:rsidRPr="00184CE7">
        <w:rPr>
          <w:rFonts w:ascii="Times New Roman" w:hAnsi="Times New Roman" w:cs="Times New Roman"/>
          <w:sz w:val="22"/>
          <w:szCs w:val="22"/>
        </w:rPr>
        <w:t xml:space="preserve">RDOŚ są właściwi w sprawie przedsięwzięć i zdarzeń na terenach zamkniętych. Na mocy tego przepisu RDOŚ są właściwi </w:t>
      </w:r>
      <w:r w:rsidR="00AD72D1">
        <w:rPr>
          <w:rFonts w:ascii="Times New Roman" w:hAnsi="Times New Roman" w:cs="Times New Roman"/>
          <w:sz w:val="22"/>
          <w:szCs w:val="22"/>
        </w:rPr>
        <w:br/>
      </w:r>
      <w:r w:rsidRPr="00184CE7">
        <w:rPr>
          <w:rFonts w:ascii="Times New Roman" w:hAnsi="Times New Roman" w:cs="Times New Roman"/>
          <w:sz w:val="22"/>
          <w:szCs w:val="22"/>
        </w:rPr>
        <w:t>w sprawach, w których co do zasady kompetencja rozdzielona jest, w zależności od rodzaju przedsięwzięcia i zdarzenia, między starostów, marszałków województw czy też organy wykonawcze jednostek samorządu terytorialnego. Sam fakt realizacji przedsięwzięcia czy też istnienia zdarzenia na terenie zamkniętym nie powinien uzasadniać merytorycznie rozpatrzenia sprawy przez RDOŚ.</w:t>
      </w:r>
      <w:r w:rsidR="00CC62CA">
        <w:rPr>
          <w:rFonts w:ascii="Times New Roman" w:hAnsi="Times New Roman" w:cs="Times New Roman"/>
          <w:sz w:val="22"/>
          <w:szCs w:val="22"/>
        </w:rPr>
        <w:t xml:space="preserve"> </w:t>
      </w:r>
      <w:r w:rsidR="00AD72D1">
        <w:rPr>
          <w:rFonts w:ascii="Times New Roman" w:hAnsi="Times New Roman" w:cs="Times New Roman"/>
          <w:sz w:val="22"/>
          <w:szCs w:val="22"/>
        </w:rPr>
        <w:br/>
      </w:r>
      <w:r w:rsidR="009932B4">
        <w:rPr>
          <w:rFonts w:ascii="Times New Roman" w:hAnsi="Times New Roman" w:cs="Times New Roman"/>
          <w:sz w:val="22"/>
          <w:szCs w:val="22"/>
        </w:rPr>
        <w:t xml:space="preserve">W związku z tym przepis ten zmodyfikowano w ten sposób, </w:t>
      </w:r>
      <w:r w:rsidR="00CC62CA">
        <w:rPr>
          <w:rFonts w:ascii="Times New Roman" w:hAnsi="Times New Roman" w:cs="Times New Roman"/>
          <w:sz w:val="22"/>
          <w:szCs w:val="22"/>
        </w:rPr>
        <w:t>a</w:t>
      </w:r>
      <w:r w:rsidR="00C75094">
        <w:rPr>
          <w:rFonts w:ascii="Times New Roman" w:hAnsi="Times New Roman" w:cs="Times New Roman"/>
          <w:sz w:val="22"/>
          <w:szCs w:val="22"/>
        </w:rPr>
        <w:t>by</w:t>
      </w:r>
      <w:r w:rsidR="009932B4">
        <w:rPr>
          <w:rFonts w:ascii="Times New Roman" w:hAnsi="Times New Roman" w:cs="Times New Roman"/>
          <w:sz w:val="22"/>
          <w:szCs w:val="22"/>
        </w:rPr>
        <w:t xml:space="preserve"> </w:t>
      </w:r>
      <w:r w:rsidR="009932B4" w:rsidRPr="00184CE7">
        <w:rPr>
          <w:rFonts w:ascii="Times New Roman" w:hAnsi="Times New Roman" w:cs="Times New Roman"/>
          <w:sz w:val="22"/>
          <w:szCs w:val="22"/>
        </w:rPr>
        <w:t xml:space="preserve">kompetencje </w:t>
      </w:r>
      <w:r w:rsidR="009932B4">
        <w:rPr>
          <w:rFonts w:ascii="Times New Roman" w:hAnsi="Times New Roman" w:cs="Times New Roman"/>
          <w:sz w:val="22"/>
          <w:szCs w:val="22"/>
        </w:rPr>
        <w:t>w sprawach przedsięwzięć i zdarzeń na terenach zamkniętych prze</w:t>
      </w:r>
      <w:r w:rsidR="00C75094">
        <w:rPr>
          <w:rFonts w:ascii="Times New Roman" w:hAnsi="Times New Roman" w:cs="Times New Roman"/>
          <w:sz w:val="22"/>
          <w:szCs w:val="22"/>
        </w:rPr>
        <w:t>szły</w:t>
      </w:r>
      <w:r w:rsidR="009932B4">
        <w:rPr>
          <w:rFonts w:ascii="Times New Roman" w:hAnsi="Times New Roman" w:cs="Times New Roman"/>
          <w:sz w:val="22"/>
          <w:szCs w:val="22"/>
        </w:rPr>
        <w:t xml:space="preserve"> do jednostek samorządu terytorialnego, z </w:t>
      </w:r>
      <w:proofErr w:type="gramStart"/>
      <w:r w:rsidR="009932B4">
        <w:rPr>
          <w:rFonts w:ascii="Times New Roman" w:hAnsi="Times New Roman" w:cs="Times New Roman"/>
          <w:sz w:val="22"/>
          <w:szCs w:val="22"/>
        </w:rPr>
        <w:t>wyłączeniem  spraw</w:t>
      </w:r>
      <w:proofErr w:type="gramEnd"/>
      <w:r w:rsidR="009932B4">
        <w:rPr>
          <w:rFonts w:ascii="Times New Roman" w:hAnsi="Times New Roman" w:cs="Times New Roman"/>
          <w:sz w:val="22"/>
          <w:szCs w:val="22"/>
        </w:rPr>
        <w:t xml:space="preserve"> dotyczących przedsięwzięć i zdarzeń na terenach </w:t>
      </w:r>
      <w:r w:rsidR="009932B4" w:rsidRPr="007127B9">
        <w:rPr>
          <w:rFonts w:ascii="Times New Roman" w:hAnsi="Times New Roman" w:cs="Times New Roman"/>
          <w:sz w:val="22"/>
          <w:szCs w:val="22"/>
        </w:rPr>
        <w:t>ustalonych przez Ministra Obrony Narodowej</w:t>
      </w:r>
      <w:r w:rsidR="009932B4">
        <w:rPr>
          <w:rFonts w:ascii="Times New Roman" w:hAnsi="Times New Roman" w:cs="Times New Roman"/>
          <w:sz w:val="22"/>
          <w:szCs w:val="22"/>
        </w:rPr>
        <w:t>,</w:t>
      </w:r>
      <w:r w:rsidR="009932B4" w:rsidRPr="007127B9">
        <w:rPr>
          <w:rFonts w:ascii="Times New Roman" w:hAnsi="Times New Roman" w:cs="Times New Roman"/>
          <w:sz w:val="22"/>
          <w:szCs w:val="22"/>
        </w:rPr>
        <w:t xml:space="preserve"> </w:t>
      </w:r>
      <w:r w:rsidR="00C75094">
        <w:rPr>
          <w:rFonts w:ascii="Times New Roman" w:hAnsi="Times New Roman" w:cs="Times New Roman"/>
          <w:sz w:val="22"/>
          <w:szCs w:val="22"/>
        </w:rPr>
        <w:lastRenderedPageBreak/>
        <w:t xml:space="preserve">które pozostaną we właściwości RDOŚ. </w:t>
      </w:r>
      <w:proofErr w:type="gramStart"/>
      <w:r w:rsidR="00C75094">
        <w:rPr>
          <w:rFonts w:ascii="Times New Roman" w:hAnsi="Times New Roman" w:cs="Times New Roman"/>
          <w:sz w:val="22"/>
          <w:szCs w:val="22"/>
        </w:rPr>
        <w:t>Należy bowiem</w:t>
      </w:r>
      <w:proofErr w:type="gramEnd"/>
      <w:r w:rsidR="00C75094">
        <w:rPr>
          <w:rFonts w:ascii="Times New Roman" w:hAnsi="Times New Roman" w:cs="Times New Roman"/>
          <w:sz w:val="22"/>
          <w:szCs w:val="22"/>
        </w:rPr>
        <w:t xml:space="preserve"> wskazać, że przedsięwzięcia na tych terenach mają szczególne znaczenie dla obronności i bezpieczeństwa kraju, więc postępowania w ich przypadku powinny pozostać w kompetencji organu administracji rządowej niezespolonej.</w:t>
      </w:r>
    </w:p>
    <w:p w14:paraId="2C598222" w14:textId="77777777" w:rsidR="003F4390" w:rsidRDefault="003F4390" w:rsidP="00DD1DE5">
      <w:pPr>
        <w:pStyle w:val="ARTartustawynprozporzdzenia"/>
        <w:spacing w:before="0"/>
        <w:ind w:firstLine="0"/>
        <w:rPr>
          <w:rFonts w:ascii="Times New Roman" w:hAnsi="Times New Roman" w:cs="Times New Roman"/>
          <w:b/>
          <w:sz w:val="22"/>
          <w:szCs w:val="22"/>
        </w:rPr>
      </w:pPr>
    </w:p>
    <w:p w14:paraId="00E20CBA" w14:textId="77777777" w:rsidR="003F4390" w:rsidRDefault="003F4390" w:rsidP="00DD1DE5">
      <w:pPr>
        <w:pStyle w:val="ARTartustawynprozporzdzenia"/>
        <w:spacing w:before="0"/>
        <w:ind w:firstLine="0"/>
        <w:rPr>
          <w:rFonts w:ascii="Times New Roman" w:hAnsi="Times New Roman" w:cs="Times New Roman"/>
          <w:b/>
          <w:sz w:val="22"/>
          <w:szCs w:val="22"/>
        </w:rPr>
      </w:pPr>
    </w:p>
    <w:p w14:paraId="7E7E1CBC" w14:textId="08AC5E45" w:rsidR="00DD1DE5" w:rsidRPr="00184CE7" w:rsidRDefault="00DD1DE5" w:rsidP="00DD1DE5">
      <w:pPr>
        <w:pStyle w:val="ARTartustawynprozporzdzenia"/>
        <w:spacing w:before="0"/>
        <w:ind w:firstLine="0"/>
        <w:rPr>
          <w:rFonts w:ascii="Times New Roman" w:hAnsi="Times New Roman" w:cs="Times New Roman"/>
          <w:b/>
          <w:sz w:val="22"/>
          <w:szCs w:val="22"/>
        </w:rPr>
      </w:pPr>
      <w:bookmarkStart w:id="0" w:name="_GoBack"/>
      <w:bookmarkEnd w:id="0"/>
      <w:r w:rsidRPr="00184CE7">
        <w:rPr>
          <w:rFonts w:ascii="Times New Roman" w:hAnsi="Times New Roman" w:cs="Times New Roman"/>
          <w:b/>
          <w:sz w:val="22"/>
          <w:szCs w:val="22"/>
        </w:rPr>
        <w:t>V. Przepisy przejściowe i końcowe</w:t>
      </w:r>
    </w:p>
    <w:p w14:paraId="47215B59" w14:textId="21900065" w:rsidR="000D07CD" w:rsidRPr="00184CE7" w:rsidRDefault="00E97C04"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Zgodnie z projektem ustawy sprawy wszczęte i niezakończone przed dniem wejścia </w:t>
      </w:r>
      <w:r w:rsidR="00B82F2D" w:rsidRPr="00184CE7">
        <w:rPr>
          <w:rFonts w:ascii="Times New Roman" w:hAnsi="Times New Roman" w:cs="Times New Roman"/>
          <w:sz w:val="22"/>
          <w:szCs w:val="22"/>
        </w:rPr>
        <w:br/>
      </w:r>
      <w:r w:rsidRPr="00184CE7">
        <w:rPr>
          <w:rFonts w:ascii="Times New Roman" w:hAnsi="Times New Roman" w:cs="Times New Roman"/>
          <w:sz w:val="22"/>
          <w:szCs w:val="22"/>
        </w:rPr>
        <w:t xml:space="preserve">w życie </w:t>
      </w:r>
      <w:r w:rsidR="00E00859">
        <w:rPr>
          <w:rFonts w:ascii="Times New Roman" w:hAnsi="Times New Roman" w:cs="Times New Roman"/>
          <w:sz w:val="22"/>
          <w:szCs w:val="22"/>
        </w:rPr>
        <w:t xml:space="preserve">niniejszej ustawy </w:t>
      </w:r>
      <w:r w:rsidR="00050017" w:rsidRPr="00184CE7">
        <w:rPr>
          <w:rFonts w:ascii="Times New Roman" w:hAnsi="Times New Roman" w:cs="Times New Roman"/>
          <w:sz w:val="22"/>
          <w:szCs w:val="22"/>
        </w:rPr>
        <w:t>będą prowadzone na podstawie przepisów dotychczasowych. Wyjątek stanowią przepisy</w:t>
      </w:r>
      <w:r w:rsidR="00E36755" w:rsidRPr="00184CE7">
        <w:rPr>
          <w:rFonts w:ascii="Times New Roman" w:hAnsi="Times New Roman" w:cs="Times New Roman"/>
          <w:sz w:val="22"/>
          <w:szCs w:val="22"/>
        </w:rPr>
        <w:t>,</w:t>
      </w:r>
      <w:r w:rsidR="00050017" w:rsidRPr="00184CE7">
        <w:rPr>
          <w:rFonts w:ascii="Times New Roman" w:hAnsi="Times New Roman" w:cs="Times New Roman"/>
          <w:sz w:val="22"/>
          <w:szCs w:val="22"/>
        </w:rPr>
        <w:t xml:space="preserve"> </w:t>
      </w:r>
      <w:r w:rsidR="00BE00E5" w:rsidRPr="00184CE7">
        <w:rPr>
          <w:rFonts w:ascii="Times New Roman" w:hAnsi="Times New Roman" w:cs="Times New Roman"/>
          <w:sz w:val="22"/>
          <w:szCs w:val="22"/>
        </w:rPr>
        <w:t>które nie wpływają na uprawnienia stron postępowania</w:t>
      </w:r>
      <w:r w:rsidR="00E36755" w:rsidRPr="00184CE7">
        <w:rPr>
          <w:rFonts w:ascii="Times New Roman" w:hAnsi="Times New Roman" w:cs="Times New Roman"/>
          <w:sz w:val="22"/>
          <w:szCs w:val="22"/>
        </w:rPr>
        <w:t>,</w:t>
      </w:r>
      <w:r w:rsidR="00BE00E5" w:rsidRPr="00184CE7">
        <w:rPr>
          <w:rFonts w:ascii="Times New Roman" w:hAnsi="Times New Roman" w:cs="Times New Roman"/>
          <w:sz w:val="22"/>
          <w:szCs w:val="22"/>
        </w:rPr>
        <w:t xml:space="preserve"> a usprawniają </w:t>
      </w:r>
      <w:r w:rsidR="00E36755" w:rsidRPr="00184CE7">
        <w:rPr>
          <w:rFonts w:ascii="Times New Roman" w:hAnsi="Times New Roman" w:cs="Times New Roman"/>
          <w:sz w:val="22"/>
          <w:szCs w:val="22"/>
        </w:rPr>
        <w:t>procedurę</w:t>
      </w:r>
      <w:r w:rsidR="00BE00E5" w:rsidRPr="00184CE7">
        <w:rPr>
          <w:rFonts w:ascii="Times New Roman" w:hAnsi="Times New Roman" w:cs="Times New Roman"/>
          <w:sz w:val="22"/>
          <w:szCs w:val="22"/>
        </w:rPr>
        <w:t xml:space="preserve"> wydawania </w:t>
      </w:r>
      <w:proofErr w:type="spellStart"/>
      <w:r w:rsidR="007F5EB2" w:rsidRPr="00184CE7">
        <w:rPr>
          <w:rFonts w:ascii="Times New Roman" w:hAnsi="Times New Roman" w:cs="Times New Roman"/>
          <w:sz w:val="22"/>
          <w:szCs w:val="22"/>
        </w:rPr>
        <w:t>dśu</w:t>
      </w:r>
      <w:proofErr w:type="spellEnd"/>
      <w:r w:rsidR="005E6D28" w:rsidRPr="00184CE7">
        <w:rPr>
          <w:rFonts w:ascii="Times New Roman" w:hAnsi="Times New Roman" w:cs="Times New Roman"/>
          <w:sz w:val="22"/>
          <w:szCs w:val="22"/>
        </w:rPr>
        <w:t xml:space="preserve">. </w:t>
      </w:r>
    </w:p>
    <w:p w14:paraId="65BA3EDF" w14:textId="77777777" w:rsidR="002D14E0" w:rsidRPr="00184CE7" w:rsidRDefault="00FA5842"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Ponadto projekt określa ko</w:t>
      </w:r>
      <w:r w:rsidR="00F217A0" w:rsidRPr="00184CE7">
        <w:rPr>
          <w:rFonts w:ascii="Times New Roman" w:hAnsi="Times New Roman" w:cs="Times New Roman"/>
          <w:sz w:val="22"/>
          <w:szCs w:val="22"/>
        </w:rPr>
        <w:t xml:space="preserve">mpetencję organów właściwych w zakresie trybów nadzwyczajnych stosowanych do </w:t>
      </w:r>
      <w:r w:rsidRPr="00184CE7">
        <w:rPr>
          <w:rFonts w:ascii="Times New Roman" w:hAnsi="Times New Roman" w:cs="Times New Roman"/>
          <w:sz w:val="22"/>
          <w:szCs w:val="22"/>
        </w:rPr>
        <w:t>decyzji o środowiskowych uwarunkowaniach wydanej przed wejściem w życie zmienianej ustawy</w:t>
      </w:r>
      <w:r w:rsidR="00FB7ADD" w:rsidRPr="00184CE7">
        <w:rPr>
          <w:rFonts w:ascii="Times New Roman" w:hAnsi="Times New Roman" w:cs="Times New Roman"/>
          <w:sz w:val="22"/>
          <w:szCs w:val="22"/>
        </w:rPr>
        <w:t>.</w:t>
      </w:r>
    </w:p>
    <w:p w14:paraId="350ACD2D" w14:textId="57A92FF1" w:rsidR="00A50C73" w:rsidRDefault="002D14E0" w:rsidP="00E00859">
      <w:pPr>
        <w:pStyle w:val="ARTartustawynprozporzdzenia"/>
        <w:spacing w:before="0"/>
        <w:ind w:firstLine="426"/>
        <w:rPr>
          <w:rFonts w:ascii="Times New Roman" w:hAnsi="Times New Roman" w:cs="Times New Roman"/>
          <w:sz w:val="22"/>
          <w:szCs w:val="22"/>
        </w:rPr>
      </w:pPr>
      <w:r w:rsidRPr="00184CE7">
        <w:rPr>
          <w:rFonts w:ascii="Times New Roman" w:hAnsi="Times New Roman" w:cs="Times New Roman"/>
          <w:sz w:val="22"/>
          <w:szCs w:val="22"/>
        </w:rPr>
        <w:t xml:space="preserve">W przepisach przejściowych zawarto też przepis umożliwiający uznanie żądania wszczęcia postępowania za wycofane, w </w:t>
      </w:r>
      <w:proofErr w:type="gramStart"/>
      <w:r w:rsidRPr="00184CE7">
        <w:rPr>
          <w:rFonts w:ascii="Times New Roman" w:hAnsi="Times New Roman" w:cs="Times New Roman"/>
          <w:sz w:val="22"/>
          <w:szCs w:val="22"/>
        </w:rPr>
        <w:t>przypadku gdy</w:t>
      </w:r>
      <w:proofErr w:type="gramEnd"/>
      <w:r w:rsidRPr="00184CE7">
        <w:rPr>
          <w:rFonts w:ascii="Times New Roman" w:hAnsi="Times New Roman" w:cs="Times New Roman"/>
          <w:sz w:val="22"/>
          <w:szCs w:val="22"/>
        </w:rPr>
        <w:t xml:space="preserve"> strona nie złoży raportu o oddziaływaniu przedsięwzięcia na środowisko w postępowaniu zawieszonym na podstawie art. 63 ust. 5 ustawy zmienianej w art. 1 przed dniem 1 stycznia 2017 r.</w:t>
      </w:r>
      <w:r w:rsidR="00FB7ADD" w:rsidRPr="00184CE7">
        <w:rPr>
          <w:rFonts w:ascii="Times New Roman" w:hAnsi="Times New Roman" w:cs="Times New Roman"/>
          <w:sz w:val="22"/>
          <w:szCs w:val="22"/>
        </w:rPr>
        <w:t xml:space="preserve"> </w:t>
      </w:r>
      <w:r w:rsidRPr="00184CE7">
        <w:rPr>
          <w:rFonts w:ascii="Times New Roman" w:hAnsi="Times New Roman" w:cs="Times New Roman"/>
          <w:sz w:val="22"/>
          <w:szCs w:val="22"/>
        </w:rPr>
        <w:t xml:space="preserve">Rozwiązanie takie umożliwi zakończenie postępowań długotrwale zawieszonych, w których mimo zobowiązania inwestora do złożenia raportu, dokument ten nie został przekazany. </w:t>
      </w:r>
      <w:r w:rsidR="00953EEF">
        <w:rPr>
          <w:rFonts w:ascii="Times New Roman" w:hAnsi="Times New Roman" w:cs="Times New Roman"/>
          <w:sz w:val="22"/>
          <w:szCs w:val="22"/>
        </w:rPr>
        <w:t>A</w:t>
      </w:r>
      <w:r w:rsidR="00953EEF" w:rsidRPr="00953EEF">
        <w:rPr>
          <w:rFonts w:ascii="Times New Roman" w:hAnsi="Times New Roman" w:cs="Times New Roman"/>
          <w:sz w:val="22"/>
          <w:szCs w:val="22"/>
        </w:rPr>
        <w:t>rt. 63 ust. 5a ustawy</w:t>
      </w:r>
      <w:r w:rsidR="00953EEF">
        <w:rPr>
          <w:rFonts w:ascii="Times New Roman" w:hAnsi="Times New Roman" w:cs="Times New Roman"/>
          <w:sz w:val="22"/>
          <w:szCs w:val="22"/>
        </w:rPr>
        <w:t xml:space="preserve"> </w:t>
      </w:r>
      <w:proofErr w:type="spellStart"/>
      <w:r w:rsidR="00953EEF">
        <w:rPr>
          <w:rFonts w:ascii="Times New Roman" w:hAnsi="Times New Roman" w:cs="Times New Roman"/>
          <w:sz w:val="22"/>
          <w:szCs w:val="22"/>
        </w:rPr>
        <w:t>ooś</w:t>
      </w:r>
      <w:proofErr w:type="spellEnd"/>
      <w:r w:rsidR="00953EEF">
        <w:rPr>
          <w:rFonts w:ascii="Times New Roman" w:hAnsi="Times New Roman" w:cs="Times New Roman"/>
          <w:sz w:val="22"/>
          <w:szCs w:val="22"/>
        </w:rPr>
        <w:t xml:space="preserve"> stanowi, że „</w:t>
      </w:r>
      <w:r w:rsidR="00953EEF" w:rsidRPr="00953EEF">
        <w:rPr>
          <w:rFonts w:ascii="Times New Roman" w:hAnsi="Times New Roman" w:cs="Times New Roman"/>
          <w:sz w:val="22"/>
          <w:szCs w:val="22"/>
        </w:rPr>
        <w:t>Jeżeli w terminie 3 lat od dnia zawieszenia postępowania, o którym mowa w ust. 5, strona nie złoży raportu o oddziaływaniu przedsięwzięcia na środowisko, żądanie wszczęcia postępowania w sprawie wydania decyzji o środowiskowych uwarunkowaniach uważa się za wycofane</w:t>
      </w:r>
      <w:r w:rsidR="00953EEF">
        <w:rPr>
          <w:rFonts w:ascii="Times New Roman" w:hAnsi="Times New Roman" w:cs="Times New Roman"/>
          <w:sz w:val="22"/>
          <w:szCs w:val="22"/>
        </w:rPr>
        <w:t>”</w:t>
      </w:r>
      <w:r w:rsidR="00953EEF" w:rsidRPr="00953EEF">
        <w:rPr>
          <w:rFonts w:ascii="Times New Roman" w:hAnsi="Times New Roman" w:cs="Times New Roman"/>
          <w:sz w:val="22"/>
          <w:szCs w:val="22"/>
        </w:rPr>
        <w:t>.</w:t>
      </w:r>
      <w:r w:rsidR="00953EEF">
        <w:rPr>
          <w:rFonts w:ascii="Times New Roman" w:hAnsi="Times New Roman" w:cs="Times New Roman"/>
          <w:sz w:val="22"/>
          <w:szCs w:val="22"/>
        </w:rPr>
        <w:t xml:space="preserve"> Regulacja ta, wprowadzona nowelizacją ustawy </w:t>
      </w:r>
      <w:proofErr w:type="spellStart"/>
      <w:r w:rsidR="00953EEF">
        <w:rPr>
          <w:rFonts w:ascii="Times New Roman" w:hAnsi="Times New Roman" w:cs="Times New Roman"/>
          <w:sz w:val="22"/>
          <w:szCs w:val="22"/>
        </w:rPr>
        <w:t>ooś</w:t>
      </w:r>
      <w:proofErr w:type="spellEnd"/>
      <w:r w:rsidR="00953EEF">
        <w:rPr>
          <w:rFonts w:ascii="Times New Roman" w:hAnsi="Times New Roman" w:cs="Times New Roman"/>
          <w:sz w:val="22"/>
          <w:szCs w:val="22"/>
        </w:rPr>
        <w:t xml:space="preserve"> (</w:t>
      </w:r>
      <w:r w:rsidR="00953EEF" w:rsidRPr="00953EEF">
        <w:rPr>
          <w:rFonts w:ascii="Times New Roman" w:hAnsi="Times New Roman" w:cs="Times New Roman"/>
          <w:sz w:val="22"/>
          <w:szCs w:val="22"/>
        </w:rPr>
        <w:t>Dz.</w:t>
      </w:r>
      <w:r w:rsidR="00E00859">
        <w:rPr>
          <w:rFonts w:ascii="Times New Roman" w:hAnsi="Times New Roman" w:cs="Times New Roman"/>
          <w:sz w:val="22"/>
          <w:szCs w:val="22"/>
        </w:rPr>
        <w:t> </w:t>
      </w:r>
      <w:r w:rsidR="00953EEF" w:rsidRPr="00953EEF">
        <w:rPr>
          <w:rFonts w:ascii="Times New Roman" w:hAnsi="Times New Roman" w:cs="Times New Roman"/>
          <w:sz w:val="22"/>
          <w:szCs w:val="22"/>
        </w:rPr>
        <w:t>U.</w:t>
      </w:r>
      <w:r w:rsidR="00953EEF">
        <w:rPr>
          <w:rFonts w:ascii="Times New Roman" w:hAnsi="Times New Roman" w:cs="Times New Roman"/>
          <w:sz w:val="22"/>
          <w:szCs w:val="22"/>
        </w:rPr>
        <w:t xml:space="preserve"> </w:t>
      </w:r>
      <w:proofErr w:type="gramStart"/>
      <w:r w:rsidR="00953EEF">
        <w:rPr>
          <w:rFonts w:ascii="Times New Roman" w:hAnsi="Times New Roman" w:cs="Times New Roman"/>
          <w:sz w:val="22"/>
          <w:szCs w:val="22"/>
        </w:rPr>
        <w:t>z</w:t>
      </w:r>
      <w:proofErr w:type="gramEnd"/>
      <w:r w:rsidR="00953EEF">
        <w:rPr>
          <w:rFonts w:ascii="Times New Roman" w:hAnsi="Times New Roman" w:cs="Times New Roman"/>
          <w:sz w:val="22"/>
          <w:szCs w:val="22"/>
        </w:rPr>
        <w:t xml:space="preserve"> </w:t>
      </w:r>
      <w:r w:rsidR="00953EEF" w:rsidRPr="00953EEF">
        <w:rPr>
          <w:rFonts w:ascii="Times New Roman" w:hAnsi="Times New Roman" w:cs="Times New Roman"/>
          <w:sz w:val="22"/>
          <w:szCs w:val="22"/>
        </w:rPr>
        <w:t>2015</w:t>
      </w:r>
      <w:r w:rsidR="00953EEF">
        <w:rPr>
          <w:rFonts w:ascii="Times New Roman" w:hAnsi="Times New Roman" w:cs="Times New Roman"/>
          <w:sz w:val="22"/>
          <w:szCs w:val="22"/>
        </w:rPr>
        <w:t xml:space="preserve"> r</w:t>
      </w:r>
      <w:r w:rsidR="00953EEF" w:rsidRPr="00953EEF">
        <w:rPr>
          <w:rFonts w:ascii="Times New Roman" w:hAnsi="Times New Roman" w:cs="Times New Roman"/>
          <w:sz w:val="22"/>
          <w:szCs w:val="22"/>
        </w:rPr>
        <w:t>.</w:t>
      </w:r>
      <w:r w:rsidR="00953EEF">
        <w:rPr>
          <w:rFonts w:ascii="Times New Roman" w:hAnsi="Times New Roman" w:cs="Times New Roman"/>
          <w:sz w:val="22"/>
          <w:szCs w:val="22"/>
        </w:rPr>
        <w:t xml:space="preserve"> poz. </w:t>
      </w:r>
      <w:r w:rsidR="00953EEF" w:rsidRPr="00953EEF">
        <w:rPr>
          <w:rFonts w:ascii="Times New Roman" w:hAnsi="Times New Roman" w:cs="Times New Roman"/>
          <w:sz w:val="22"/>
          <w:szCs w:val="22"/>
        </w:rPr>
        <w:t>1936</w:t>
      </w:r>
      <w:r w:rsidR="003C62F1">
        <w:rPr>
          <w:rFonts w:ascii="Times New Roman" w:hAnsi="Times New Roman" w:cs="Times New Roman"/>
          <w:sz w:val="22"/>
          <w:szCs w:val="22"/>
        </w:rPr>
        <w:t xml:space="preserve">, z </w:t>
      </w:r>
      <w:proofErr w:type="spellStart"/>
      <w:r w:rsidR="003C62F1">
        <w:rPr>
          <w:rFonts w:ascii="Times New Roman" w:hAnsi="Times New Roman" w:cs="Times New Roman"/>
          <w:sz w:val="22"/>
          <w:szCs w:val="22"/>
        </w:rPr>
        <w:t>późn</w:t>
      </w:r>
      <w:proofErr w:type="spellEnd"/>
      <w:r w:rsidR="003C62F1">
        <w:rPr>
          <w:rFonts w:ascii="Times New Roman" w:hAnsi="Times New Roman" w:cs="Times New Roman"/>
          <w:sz w:val="22"/>
          <w:szCs w:val="22"/>
        </w:rPr>
        <w:t xml:space="preserve">. </w:t>
      </w:r>
      <w:proofErr w:type="gramStart"/>
      <w:r w:rsidR="003C62F1">
        <w:rPr>
          <w:rFonts w:ascii="Times New Roman" w:hAnsi="Times New Roman" w:cs="Times New Roman"/>
          <w:sz w:val="22"/>
          <w:szCs w:val="22"/>
        </w:rPr>
        <w:t>zm</w:t>
      </w:r>
      <w:proofErr w:type="gramEnd"/>
      <w:r w:rsidR="003C62F1">
        <w:rPr>
          <w:rFonts w:ascii="Times New Roman" w:hAnsi="Times New Roman" w:cs="Times New Roman"/>
          <w:sz w:val="22"/>
          <w:szCs w:val="22"/>
        </w:rPr>
        <w:t>.</w:t>
      </w:r>
      <w:r w:rsidR="00953EEF">
        <w:rPr>
          <w:rFonts w:ascii="Times New Roman" w:hAnsi="Times New Roman" w:cs="Times New Roman"/>
          <w:sz w:val="22"/>
          <w:szCs w:val="22"/>
        </w:rPr>
        <w:t xml:space="preserve">), nie objęła postępowań ówcześnie zawieszonych. </w:t>
      </w:r>
      <w:r w:rsidR="002D45DB">
        <w:rPr>
          <w:rFonts w:ascii="Times New Roman" w:hAnsi="Times New Roman" w:cs="Times New Roman"/>
          <w:sz w:val="22"/>
          <w:szCs w:val="22"/>
        </w:rPr>
        <w:t xml:space="preserve">Art. 6 projektu ma na celu sanowanie sytuacji, w których mimo braku zainteresowania podmiotu planującego realizację przedsięwzięcia uzyskaniem </w:t>
      </w:r>
      <w:proofErr w:type="spellStart"/>
      <w:r w:rsidR="002D45DB">
        <w:rPr>
          <w:rFonts w:ascii="Times New Roman" w:hAnsi="Times New Roman" w:cs="Times New Roman"/>
          <w:sz w:val="22"/>
          <w:szCs w:val="22"/>
        </w:rPr>
        <w:t>dśu</w:t>
      </w:r>
      <w:proofErr w:type="spellEnd"/>
      <w:r w:rsidR="002D45DB">
        <w:rPr>
          <w:rFonts w:ascii="Times New Roman" w:hAnsi="Times New Roman" w:cs="Times New Roman"/>
          <w:sz w:val="22"/>
          <w:szCs w:val="22"/>
        </w:rPr>
        <w:t xml:space="preserve">, postępowanie o jej wydanie nie jest formalnie zakończone. </w:t>
      </w:r>
      <w:r w:rsidR="00080018">
        <w:rPr>
          <w:rFonts w:ascii="Times New Roman" w:hAnsi="Times New Roman" w:cs="Times New Roman"/>
          <w:sz w:val="22"/>
          <w:szCs w:val="22"/>
        </w:rPr>
        <w:t xml:space="preserve">Jednocześnie przepis nakłada na organ obowiązek wezwania wnioskodawcy o złożenie </w:t>
      </w:r>
      <w:r w:rsidR="00080018" w:rsidRPr="00080018">
        <w:rPr>
          <w:rFonts w:ascii="Times New Roman" w:hAnsi="Times New Roman" w:cs="Times New Roman"/>
          <w:sz w:val="22"/>
          <w:szCs w:val="22"/>
        </w:rPr>
        <w:t>raportu o oddziaływaniu przedsięwzięcia na środowisko</w:t>
      </w:r>
      <w:r w:rsidR="00080018">
        <w:rPr>
          <w:rFonts w:ascii="Times New Roman" w:hAnsi="Times New Roman" w:cs="Times New Roman"/>
          <w:sz w:val="22"/>
          <w:szCs w:val="22"/>
        </w:rPr>
        <w:t>.</w:t>
      </w:r>
      <w:r w:rsidR="00080018" w:rsidRPr="00080018">
        <w:rPr>
          <w:rFonts w:ascii="Times New Roman" w:hAnsi="Times New Roman" w:cs="Times New Roman"/>
          <w:sz w:val="22"/>
          <w:szCs w:val="22"/>
        </w:rPr>
        <w:t xml:space="preserve"> </w:t>
      </w:r>
      <w:r w:rsidR="00074B06">
        <w:rPr>
          <w:rFonts w:ascii="Times New Roman" w:hAnsi="Times New Roman" w:cs="Times New Roman"/>
          <w:sz w:val="22"/>
          <w:szCs w:val="22"/>
        </w:rPr>
        <w:t xml:space="preserve">Dopiero brak spełnienia przez inwestora warunków wezwania pozwoli organowi na zakończenie długotrwałych postępowań wszczętych na starych </w:t>
      </w:r>
      <w:r w:rsidR="00AD72D1">
        <w:rPr>
          <w:rFonts w:ascii="Times New Roman" w:hAnsi="Times New Roman" w:cs="Times New Roman"/>
          <w:sz w:val="22"/>
          <w:szCs w:val="22"/>
        </w:rPr>
        <w:br/>
      </w:r>
      <w:r w:rsidR="00074B06">
        <w:rPr>
          <w:rFonts w:ascii="Times New Roman" w:hAnsi="Times New Roman" w:cs="Times New Roman"/>
          <w:sz w:val="22"/>
          <w:szCs w:val="22"/>
        </w:rPr>
        <w:t>i zdezaktualizowanych już przepisach, a także zarchiwizowanie akt sprawy.</w:t>
      </w:r>
    </w:p>
    <w:p w14:paraId="7A6DFADB" w14:textId="0F03F9E3" w:rsidR="00085239" w:rsidRDefault="00074B06" w:rsidP="00D34B2C">
      <w:pPr>
        <w:pStyle w:val="ARTartustawynprozporzdzenia"/>
        <w:spacing w:before="0"/>
        <w:rPr>
          <w:rFonts w:ascii="Times New Roman" w:hAnsi="Times New Roman" w:cs="Times New Roman"/>
          <w:bCs/>
          <w:sz w:val="22"/>
          <w:szCs w:val="22"/>
        </w:rPr>
      </w:pPr>
      <w:r>
        <w:rPr>
          <w:rFonts w:ascii="Times New Roman" w:hAnsi="Times New Roman" w:cs="Times New Roman"/>
          <w:sz w:val="22"/>
          <w:szCs w:val="22"/>
        </w:rPr>
        <w:t xml:space="preserve">W </w:t>
      </w:r>
      <w:r w:rsidR="00080018">
        <w:rPr>
          <w:rFonts w:ascii="Times New Roman" w:hAnsi="Times New Roman" w:cs="Times New Roman"/>
          <w:sz w:val="22"/>
          <w:szCs w:val="22"/>
        </w:rPr>
        <w:t xml:space="preserve">art. 7 określono procedurę i warunki, przy których spełnieniu </w:t>
      </w:r>
      <w:proofErr w:type="spellStart"/>
      <w:r w:rsidR="00080018">
        <w:rPr>
          <w:rFonts w:ascii="Times New Roman" w:hAnsi="Times New Roman" w:cs="Times New Roman"/>
          <w:sz w:val="22"/>
          <w:szCs w:val="22"/>
        </w:rPr>
        <w:t>dśu</w:t>
      </w:r>
      <w:proofErr w:type="spellEnd"/>
      <w:r w:rsidR="00080018">
        <w:rPr>
          <w:rFonts w:ascii="Times New Roman" w:hAnsi="Times New Roman" w:cs="Times New Roman"/>
          <w:sz w:val="22"/>
          <w:szCs w:val="22"/>
        </w:rPr>
        <w:t xml:space="preserve"> wydawane na podstawie</w:t>
      </w:r>
      <w:r w:rsidR="00080018" w:rsidRPr="00080018">
        <w:rPr>
          <w:rFonts w:ascii="Times New Roman" w:hAnsi="Times New Roman" w:cs="Times New Roman"/>
          <w:sz w:val="22"/>
          <w:szCs w:val="22"/>
        </w:rPr>
        <w:t xml:space="preserve"> </w:t>
      </w:r>
      <w:r w:rsidR="00080018" w:rsidRPr="00184CE7">
        <w:rPr>
          <w:rFonts w:ascii="Times New Roman" w:hAnsi="Times New Roman" w:cs="Times New Roman"/>
          <w:sz w:val="22"/>
          <w:szCs w:val="22"/>
        </w:rPr>
        <w:t>ustawy z dnia 27 kwietnia 2001 r. – Prawo ochrony środowiska</w:t>
      </w:r>
      <w:r w:rsidR="00080018">
        <w:rPr>
          <w:rFonts w:ascii="Times New Roman" w:hAnsi="Times New Roman" w:cs="Times New Roman"/>
          <w:sz w:val="22"/>
          <w:szCs w:val="22"/>
        </w:rPr>
        <w:t xml:space="preserve">, których termin posługiwania się jeszcze nie minął, mogą być załączane do wniosków o wydanie decyzji inwestycyjnych – wymienionych </w:t>
      </w:r>
      <w:r w:rsidR="00AD72D1">
        <w:rPr>
          <w:rFonts w:ascii="Times New Roman" w:hAnsi="Times New Roman" w:cs="Times New Roman"/>
          <w:sz w:val="22"/>
          <w:szCs w:val="22"/>
        </w:rPr>
        <w:br/>
      </w:r>
      <w:r w:rsidR="00080018">
        <w:rPr>
          <w:rFonts w:ascii="Times New Roman" w:hAnsi="Times New Roman" w:cs="Times New Roman"/>
          <w:sz w:val="22"/>
          <w:szCs w:val="22"/>
        </w:rPr>
        <w:t xml:space="preserve">w art. </w:t>
      </w:r>
      <w:r w:rsidR="00080018" w:rsidRPr="00080018">
        <w:rPr>
          <w:rFonts w:ascii="Times New Roman" w:hAnsi="Times New Roman" w:cs="Times New Roman"/>
          <w:bCs/>
          <w:sz w:val="22"/>
          <w:szCs w:val="22"/>
        </w:rPr>
        <w:t xml:space="preserve">72 ust. 1 </w:t>
      </w:r>
      <w:r w:rsidR="00080018">
        <w:rPr>
          <w:rFonts w:ascii="Times New Roman" w:hAnsi="Times New Roman" w:cs="Times New Roman"/>
          <w:bCs/>
          <w:sz w:val="22"/>
          <w:szCs w:val="22"/>
        </w:rPr>
        <w:t xml:space="preserve">i 1a ustawy </w:t>
      </w:r>
      <w:proofErr w:type="spellStart"/>
      <w:r w:rsidR="00080018">
        <w:rPr>
          <w:rFonts w:ascii="Times New Roman" w:hAnsi="Times New Roman" w:cs="Times New Roman"/>
          <w:bCs/>
          <w:sz w:val="22"/>
          <w:szCs w:val="22"/>
        </w:rPr>
        <w:t>ooś</w:t>
      </w:r>
      <w:proofErr w:type="spellEnd"/>
      <w:r w:rsidR="00080018">
        <w:rPr>
          <w:rFonts w:ascii="Times New Roman" w:hAnsi="Times New Roman" w:cs="Times New Roman"/>
          <w:bCs/>
          <w:sz w:val="22"/>
          <w:szCs w:val="22"/>
        </w:rPr>
        <w:t xml:space="preserve"> – w terminie 10 lat od dnia, w którym </w:t>
      </w:r>
      <w:proofErr w:type="spellStart"/>
      <w:r w:rsidR="00080018">
        <w:rPr>
          <w:rFonts w:ascii="Times New Roman" w:hAnsi="Times New Roman" w:cs="Times New Roman"/>
          <w:bCs/>
          <w:sz w:val="22"/>
          <w:szCs w:val="22"/>
        </w:rPr>
        <w:t>dśu</w:t>
      </w:r>
      <w:proofErr w:type="spellEnd"/>
      <w:r w:rsidR="00080018">
        <w:rPr>
          <w:rFonts w:ascii="Times New Roman" w:hAnsi="Times New Roman" w:cs="Times New Roman"/>
          <w:bCs/>
          <w:sz w:val="22"/>
          <w:szCs w:val="22"/>
        </w:rPr>
        <w:t xml:space="preserve"> stała się ostateczna. Przy tym wyjaśnić należy, że procedurę i warunki określono analogicznie do rozwiązań </w:t>
      </w:r>
      <w:r>
        <w:rPr>
          <w:rFonts w:ascii="Times New Roman" w:hAnsi="Times New Roman" w:cs="Times New Roman"/>
          <w:bCs/>
          <w:sz w:val="22"/>
          <w:szCs w:val="22"/>
        </w:rPr>
        <w:t xml:space="preserve">wprowadzanych </w:t>
      </w:r>
      <w:r w:rsidR="00AD72D1">
        <w:rPr>
          <w:rFonts w:ascii="Times New Roman" w:hAnsi="Times New Roman" w:cs="Times New Roman"/>
          <w:bCs/>
          <w:sz w:val="22"/>
          <w:szCs w:val="22"/>
        </w:rPr>
        <w:br/>
      </w:r>
      <w:r>
        <w:rPr>
          <w:rFonts w:ascii="Times New Roman" w:hAnsi="Times New Roman" w:cs="Times New Roman"/>
          <w:bCs/>
          <w:sz w:val="22"/>
          <w:szCs w:val="22"/>
        </w:rPr>
        <w:t xml:space="preserve">do art. 72 ust. 4 i 4a ustawy </w:t>
      </w:r>
      <w:proofErr w:type="spellStart"/>
      <w:r>
        <w:rPr>
          <w:rFonts w:ascii="Times New Roman" w:hAnsi="Times New Roman" w:cs="Times New Roman"/>
          <w:bCs/>
          <w:sz w:val="22"/>
          <w:szCs w:val="22"/>
        </w:rPr>
        <w:t>ooś</w:t>
      </w:r>
      <w:proofErr w:type="spellEnd"/>
      <w:r>
        <w:rPr>
          <w:rFonts w:ascii="Times New Roman" w:hAnsi="Times New Roman" w:cs="Times New Roman"/>
          <w:bCs/>
          <w:sz w:val="22"/>
          <w:szCs w:val="22"/>
        </w:rPr>
        <w:t>, z wyłączeniem warunku upływu 5 lat określonego w ust. 4a.</w:t>
      </w:r>
    </w:p>
    <w:p w14:paraId="683D96A5" w14:textId="77777777" w:rsidR="00080018" w:rsidRPr="00184CE7" w:rsidRDefault="00085239" w:rsidP="00D34B2C">
      <w:pPr>
        <w:pStyle w:val="ARTartustawynprozporzdzenia"/>
        <w:spacing w:before="0"/>
        <w:rPr>
          <w:rFonts w:ascii="Times New Roman" w:hAnsi="Times New Roman" w:cs="Times New Roman"/>
          <w:sz w:val="22"/>
          <w:szCs w:val="22"/>
        </w:rPr>
      </w:pPr>
      <w:r>
        <w:rPr>
          <w:rFonts w:ascii="Times New Roman" w:hAnsi="Times New Roman" w:cs="Times New Roman"/>
          <w:bCs/>
          <w:sz w:val="22"/>
          <w:szCs w:val="22"/>
        </w:rPr>
        <w:t>W art. 8 wprowadzono z kolei przepis przejściowy, dotyczący</w:t>
      </w:r>
      <w:r w:rsidR="00080018">
        <w:rPr>
          <w:rFonts w:ascii="Times New Roman" w:hAnsi="Times New Roman" w:cs="Times New Roman"/>
          <w:sz w:val="22"/>
          <w:szCs w:val="22"/>
        </w:rPr>
        <w:t xml:space="preserve"> </w:t>
      </w:r>
      <w:r>
        <w:rPr>
          <w:rFonts w:ascii="Times New Roman" w:hAnsi="Times New Roman"/>
          <w:sz w:val="22"/>
          <w:szCs w:val="22"/>
        </w:rPr>
        <w:t>wymagań</w:t>
      </w:r>
      <w:r w:rsidRPr="00184CE7">
        <w:rPr>
          <w:rFonts w:ascii="Times New Roman" w:hAnsi="Times New Roman"/>
          <w:sz w:val="22"/>
          <w:szCs w:val="22"/>
        </w:rPr>
        <w:t xml:space="preserve"> dla osób </w:t>
      </w:r>
      <w:r>
        <w:rPr>
          <w:rFonts w:ascii="Times New Roman" w:hAnsi="Times New Roman"/>
          <w:sz w:val="22"/>
          <w:szCs w:val="22"/>
        </w:rPr>
        <w:t xml:space="preserve">sporządzających raporty i prognozy dotyczące oddziaływania przedsięwzięcia na środowisko. </w:t>
      </w:r>
      <w:r w:rsidR="00003C6C">
        <w:rPr>
          <w:rFonts w:ascii="Times New Roman" w:hAnsi="Times New Roman"/>
          <w:sz w:val="22"/>
          <w:szCs w:val="22"/>
        </w:rPr>
        <w:t xml:space="preserve">W </w:t>
      </w:r>
      <w:r w:rsidR="007946A0">
        <w:rPr>
          <w:rFonts w:ascii="Times New Roman" w:hAnsi="Times New Roman"/>
          <w:sz w:val="22"/>
          <w:szCs w:val="22"/>
        </w:rPr>
        <w:t xml:space="preserve">przypadku </w:t>
      </w:r>
      <w:r w:rsidR="007946A0">
        <w:rPr>
          <w:rFonts w:ascii="Times New Roman" w:hAnsi="Times New Roman"/>
          <w:sz w:val="22"/>
          <w:szCs w:val="22"/>
        </w:rPr>
        <w:lastRenderedPageBreak/>
        <w:t xml:space="preserve">przedsięwzięć, dla których przed dniem wejścia w życie ustawy wszczęto postępowanie, wydano postanowienie stwierdzające obowiązek </w:t>
      </w:r>
      <w:r w:rsidR="007946A0" w:rsidRPr="007946A0">
        <w:rPr>
          <w:rFonts w:ascii="Times New Roman" w:hAnsi="Times New Roman"/>
          <w:sz w:val="22"/>
          <w:szCs w:val="22"/>
        </w:rPr>
        <w:t>przeprowadzenia oceny oddziaływania przedsięwzięcia na obszar Natura 2000 lub uzgodniono zakres i stopień szczegółowości informacji wymaganych w prognozie</w:t>
      </w:r>
      <w:r w:rsidR="007946A0">
        <w:rPr>
          <w:rFonts w:ascii="Times New Roman" w:hAnsi="Times New Roman"/>
          <w:sz w:val="22"/>
          <w:szCs w:val="22"/>
        </w:rPr>
        <w:t xml:space="preserve">, zastosowanie znajdzie przepis art. 74a ust. 2 pkt 2 ustawy w brzmieniu dotychczasowym. </w:t>
      </w:r>
      <w:r w:rsidDel="00870FD3">
        <w:rPr>
          <w:rFonts w:ascii="Times New Roman" w:hAnsi="Times New Roman" w:cs="Times New Roman"/>
          <w:sz w:val="22"/>
          <w:szCs w:val="22"/>
        </w:rPr>
        <w:t xml:space="preserve"> </w:t>
      </w:r>
    </w:p>
    <w:p w14:paraId="1DC93825" w14:textId="77777777" w:rsidR="00C2260E" w:rsidRPr="00C2260E" w:rsidRDefault="00C2260E" w:rsidP="00C2260E">
      <w:pPr>
        <w:pStyle w:val="ARTartustawynprozporzdzenia"/>
        <w:rPr>
          <w:rFonts w:ascii="Times New Roman" w:hAnsi="Times New Roman"/>
          <w:sz w:val="22"/>
          <w:szCs w:val="22"/>
        </w:rPr>
      </w:pPr>
      <w:r>
        <w:rPr>
          <w:rFonts w:ascii="Times New Roman" w:hAnsi="Times New Roman"/>
          <w:sz w:val="22"/>
          <w:szCs w:val="22"/>
        </w:rPr>
        <w:t xml:space="preserve">W odniesieniu do zmiany w zakresie przeniesienia kompetencji z RDOŚ na jednostki samorządu terytorialnego należy wskazać, że projekt dotyczy postępowań prowadzonych </w:t>
      </w:r>
      <w:r w:rsidRPr="00C2260E">
        <w:rPr>
          <w:rFonts w:ascii="Times New Roman" w:hAnsi="Times New Roman"/>
          <w:sz w:val="22"/>
          <w:szCs w:val="22"/>
        </w:rPr>
        <w:t xml:space="preserve">przez jednostki samorządu </w:t>
      </w:r>
      <w:proofErr w:type="gramStart"/>
      <w:r w:rsidRPr="00C2260E">
        <w:rPr>
          <w:rFonts w:ascii="Times New Roman" w:hAnsi="Times New Roman"/>
          <w:sz w:val="22"/>
          <w:szCs w:val="22"/>
        </w:rPr>
        <w:t>terytorialnego jako</w:t>
      </w:r>
      <w:proofErr w:type="gramEnd"/>
      <w:r w:rsidRPr="00C2260E">
        <w:rPr>
          <w:rFonts w:ascii="Times New Roman" w:hAnsi="Times New Roman"/>
          <w:sz w:val="22"/>
          <w:szCs w:val="22"/>
        </w:rPr>
        <w:t xml:space="preserve"> zadania własne, a nie jako zadania zlecone z zakresu administracji rządowej.</w:t>
      </w:r>
    </w:p>
    <w:p w14:paraId="4B7BB51D" w14:textId="1AA15D9F" w:rsidR="00397CE9"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Projekt zosta</w:t>
      </w:r>
      <w:r w:rsidR="000A6C65" w:rsidRPr="00184CE7">
        <w:rPr>
          <w:rFonts w:ascii="Times New Roman" w:hAnsi="Times New Roman" w:cs="Times New Roman"/>
          <w:sz w:val="22"/>
          <w:szCs w:val="22"/>
        </w:rPr>
        <w:t>ł</w:t>
      </w:r>
      <w:r w:rsidRPr="00184CE7">
        <w:rPr>
          <w:rFonts w:ascii="Times New Roman" w:hAnsi="Times New Roman" w:cs="Times New Roman"/>
          <w:sz w:val="22"/>
          <w:szCs w:val="22"/>
        </w:rPr>
        <w:t xml:space="preserve"> zamieszczony, zgodnie z art. 5 ustawy z dnia 7 lipca 2005 r. o działalności lobbingowej w procesie stanowienia prawa (Dz. U. </w:t>
      </w:r>
      <w:proofErr w:type="gramStart"/>
      <w:r w:rsidRPr="00184CE7">
        <w:rPr>
          <w:rFonts w:ascii="Times New Roman" w:hAnsi="Times New Roman" w:cs="Times New Roman"/>
          <w:sz w:val="22"/>
          <w:szCs w:val="22"/>
        </w:rPr>
        <w:t>z</w:t>
      </w:r>
      <w:proofErr w:type="gramEnd"/>
      <w:r w:rsidRPr="00184CE7">
        <w:rPr>
          <w:rFonts w:ascii="Times New Roman" w:hAnsi="Times New Roman" w:cs="Times New Roman"/>
          <w:sz w:val="22"/>
          <w:szCs w:val="22"/>
        </w:rPr>
        <w:t xml:space="preserve"> 2017 r. poz. 248), w Biuletynie Informacji Publicznej, na stronie podmiotowej Rządowego Centrum Legislacji, w serwisie Rządowy Proces Legislacyjny.</w:t>
      </w:r>
    </w:p>
    <w:p w14:paraId="63DFF2EC" w14:textId="3B915076" w:rsidR="00397CE9"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 xml:space="preserve">Projekt ustawy nie zawiera przepisów technicznych i nie podlega procedurze notyfikacji aktów prawnych określonych w rozporządzeniu Rady Ministrów z dnia 23 grudnia 2002 r. w sprawie </w:t>
      </w:r>
      <w:r w:rsidR="00D75839" w:rsidRPr="00184CE7">
        <w:rPr>
          <w:rFonts w:ascii="Times New Roman" w:hAnsi="Times New Roman" w:cs="Times New Roman"/>
          <w:sz w:val="22"/>
          <w:szCs w:val="22"/>
        </w:rPr>
        <w:t xml:space="preserve">sposobu </w:t>
      </w:r>
      <w:r w:rsidRPr="00184CE7">
        <w:rPr>
          <w:rFonts w:ascii="Times New Roman" w:hAnsi="Times New Roman" w:cs="Times New Roman"/>
          <w:sz w:val="22"/>
          <w:szCs w:val="22"/>
        </w:rPr>
        <w:t xml:space="preserve">funkcjonowania krajowego systemu notyfikacji norm i aktów prawnych (Dz. U. </w:t>
      </w:r>
      <w:proofErr w:type="gramStart"/>
      <w:r w:rsidRPr="00184CE7">
        <w:rPr>
          <w:rFonts w:ascii="Times New Roman" w:hAnsi="Times New Roman" w:cs="Times New Roman"/>
          <w:sz w:val="22"/>
          <w:szCs w:val="22"/>
        </w:rPr>
        <w:t>poz</w:t>
      </w:r>
      <w:proofErr w:type="gramEnd"/>
      <w:r w:rsidRPr="00184CE7">
        <w:rPr>
          <w:rFonts w:ascii="Times New Roman" w:hAnsi="Times New Roman" w:cs="Times New Roman"/>
          <w:sz w:val="22"/>
          <w:szCs w:val="22"/>
        </w:rPr>
        <w:t>. 2039, z </w:t>
      </w:r>
      <w:proofErr w:type="spellStart"/>
      <w:r w:rsidRPr="00184CE7">
        <w:rPr>
          <w:rFonts w:ascii="Times New Roman" w:hAnsi="Times New Roman" w:cs="Times New Roman"/>
          <w:sz w:val="22"/>
          <w:szCs w:val="22"/>
        </w:rPr>
        <w:t>późn</w:t>
      </w:r>
      <w:proofErr w:type="spellEnd"/>
      <w:r w:rsidRPr="00184CE7">
        <w:rPr>
          <w:rFonts w:ascii="Times New Roman" w:hAnsi="Times New Roman" w:cs="Times New Roman"/>
          <w:sz w:val="22"/>
          <w:szCs w:val="22"/>
        </w:rPr>
        <w:t xml:space="preserve">. </w:t>
      </w:r>
      <w:proofErr w:type="gramStart"/>
      <w:r w:rsidRPr="00184CE7">
        <w:rPr>
          <w:rFonts w:ascii="Times New Roman" w:hAnsi="Times New Roman" w:cs="Times New Roman"/>
          <w:sz w:val="22"/>
          <w:szCs w:val="22"/>
        </w:rPr>
        <w:t>zm</w:t>
      </w:r>
      <w:proofErr w:type="gramEnd"/>
      <w:r w:rsidRPr="00184CE7">
        <w:rPr>
          <w:rFonts w:ascii="Times New Roman" w:hAnsi="Times New Roman" w:cs="Times New Roman"/>
          <w:sz w:val="22"/>
          <w:szCs w:val="22"/>
        </w:rPr>
        <w:t>.).</w:t>
      </w:r>
    </w:p>
    <w:p w14:paraId="21773C53" w14:textId="77777777" w:rsidR="00397CE9" w:rsidRPr="00184CE7" w:rsidRDefault="00397CE9" w:rsidP="00D34B2C">
      <w:pPr>
        <w:pStyle w:val="ARTartustawynprozporzdzenia"/>
        <w:spacing w:before="0"/>
        <w:rPr>
          <w:rFonts w:ascii="Times New Roman" w:hAnsi="Times New Roman" w:cs="Times New Roman"/>
          <w:sz w:val="22"/>
          <w:szCs w:val="22"/>
        </w:rPr>
      </w:pPr>
      <w:r w:rsidRPr="00184CE7">
        <w:rPr>
          <w:rFonts w:ascii="Times New Roman" w:hAnsi="Times New Roman" w:cs="Times New Roman"/>
          <w:sz w:val="22"/>
          <w:szCs w:val="22"/>
        </w:rPr>
        <w:t>Projekt ustawy nie wymaga przedstawienia właściwym organom i instytucjom Unii Europejskiej, w tym Europejskiemu Bankowi Centralnemu, w celu uzyskania opinii, dokonania powiadomienia, konsultacji albo uzgodnienia.</w:t>
      </w:r>
    </w:p>
    <w:p w14:paraId="765207E7" w14:textId="77777777" w:rsidR="007E32DF" w:rsidRPr="00184CE7" w:rsidRDefault="00197EE2" w:rsidP="007E32DF">
      <w:pPr>
        <w:pStyle w:val="ARTartustawynprozporzdzenia"/>
        <w:spacing w:before="0"/>
        <w:rPr>
          <w:rFonts w:ascii="Times New Roman" w:hAnsi="Times New Roman" w:cs="Times New Roman"/>
          <w:bCs/>
          <w:sz w:val="22"/>
          <w:szCs w:val="22"/>
        </w:rPr>
      </w:pPr>
      <w:r w:rsidRPr="00184CE7">
        <w:rPr>
          <w:rFonts w:ascii="Times New Roman" w:hAnsi="Times New Roman" w:cs="Times New Roman"/>
          <w:bCs/>
          <w:sz w:val="22"/>
          <w:szCs w:val="22"/>
        </w:rPr>
        <w:t>Projekt ustawy nie jest sprzeczny z prawem Unii Europejskiej.</w:t>
      </w:r>
    </w:p>
    <w:p w14:paraId="44061B42" w14:textId="1978D233" w:rsidR="00C15420" w:rsidRPr="00D34B2C" w:rsidRDefault="00DD1DE5" w:rsidP="00765CCF">
      <w:pPr>
        <w:pStyle w:val="ARTartustawynprozporzdzenia"/>
        <w:spacing w:before="0"/>
        <w:rPr>
          <w:rFonts w:ascii="Times New Roman" w:hAnsi="Times New Roman" w:cs="Times New Roman"/>
          <w:sz w:val="22"/>
          <w:szCs w:val="22"/>
        </w:rPr>
      </w:pPr>
      <w:r w:rsidRPr="00184CE7">
        <w:rPr>
          <w:rFonts w:ascii="Times New Roman" w:hAnsi="Times New Roman" w:cs="Times New Roman"/>
          <w:bCs/>
          <w:sz w:val="22"/>
          <w:szCs w:val="22"/>
        </w:rPr>
        <w:t>Przewiduje się, że ustawa</w:t>
      </w:r>
      <w:r w:rsidR="00E57AE4" w:rsidRPr="00184CE7">
        <w:rPr>
          <w:rFonts w:ascii="Times New Roman" w:hAnsi="Times New Roman" w:cs="Times New Roman"/>
          <w:bCs/>
          <w:sz w:val="22"/>
          <w:szCs w:val="22"/>
        </w:rPr>
        <w:t xml:space="preserve"> wejdzie w życie </w:t>
      </w:r>
      <w:r w:rsidR="00DF2B41">
        <w:rPr>
          <w:rFonts w:ascii="Times New Roman" w:hAnsi="Times New Roman" w:cs="Times New Roman"/>
          <w:bCs/>
          <w:sz w:val="22"/>
          <w:szCs w:val="22"/>
        </w:rPr>
        <w:t xml:space="preserve">po upływie </w:t>
      </w:r>
      <w:r w:rsidR="00E57AE4" w:rsidRPr="00184CE7">
        <w:rPr>
          <w:rFonts w:ascii="Times New Roman" w:hAnsi="Times New Roman" w:cs="Times New Roman"/>
          <w:bCs/>
          <w:sz w:val="22"/>
          <w:szCs w:val="22"/>
        </w:rPr>
        <w:t>14 dni od dnia ogłoszenia.</w:t>
      </w:r>
      <w:r w:rsidR="00E57AE4" w:rsidRPr="00D34B2C">
        <w:rPr>
          <w:rFonts w:ascii="Times New Roman" w:hAnsi="Times New Roman" w:cs="Times New Roman"/>
          <w:bCs/>
          <w:sz w:val="22"/>
          <w:szCs w:val="22"/>
        </w:rPr>
        <w:t xml:space="preserve"> </w:t>
      </w:r>
    </w:p>
    <w:sectPr w:rsidR="00C15420" w:rsidRPr="00D34B2C" w:rsidSect="00796D8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162B6" w14:textId="77777777" w:rsidR="005C186F" w:rsidRDefault="005C186F" w:rsidP="00AB7B5D">
      <w:r>
        <w:separator/>
      </w:r>
    </w:p>
  </w:endnote>
  <w:endnote w:type="continuationSeparator" w:id="0">
    <w:p w14:paraId="7DFA87F3" w14:textId="77777777" w:rsidR="005C186F" w:rsidRDefault="005C186F" w:rsidP="00AB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876D9" w14:textId="77777777" w:rsidR="00843596" w:rsidRDefault="0084359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5113506"/>
      <w:docPartObj>
        <w:docPartGallery w:val="Page Numbers (Bottom of Page)"/>
        <w:docPartUnique/>
      </w:docPartObj>
    </w:sdtPr>
    <w:sdtEndPr>
      <w:rPr>
        <w:rFonts w:ascii="Times New Roman" w:hAnsi="Times New Roman"/>
      </w:rPr>
    </w:sdtEndPr>
    <w:sdtContent>
      <w:p w14:paraId="442103C5" w14:textId="77777777" w:rsidR="00843596" w:rsidRPr="00843596" w:rsidRDefault="00843596">
        <w:pPr>
          <w:pStyle w:val="Stopka"/>
          <w:jc w:val="center"/>
          <w:rPr>
            <w:rFonts w:ascii="Times New Roman" w:hAnsi="Times New Roman"/>
          </w:rPr>
        </w:pPr>
        <w:r w:rsidRPr="00843596">
          <w:rPr>
            <w:rFonts w:ascii="Times New Roman" w:hAnsi="Times New Roman"/>
          </w:rPr>
          <w:fldChar w:fldCharType="begin"/>
        </w:r>
        <w:r w:rsidRPr="00843596">
          <w:rPr>
            <w:rFonts w:ascii="Times New Roman" w:hAnsi="Times New Roman"/>
          </w:rPr>
          <w:instrText>PAGE   \* MERGEFORMAT</w:instrText>
        </w:r>
        <w:r w:rsidRPr="00843596">
          <w:rPr>
            <w:rFonts w:ascii="Times New Roman" w:hAnsi="Times New Roman"/>
          </w:rPr>
          <w:fldChar w:fldCharType="separate"/>
        </w:r>
        <w:r w:rsidR="003F4390">
          <w:rPr>
            <w:rFonts w:ascii="Times New Roman" w:hAnsi="Times New Roman"/>
            <w:noProof/>
          </w:rPr>
          <w:t>26</w:t>
        </w:r>
        <w:r w:rsidRPr="00843596">
          <w:rPr>
            <w:rFonts w:ascii="Times New Roman" w:hAnsi="Times New Roman"/>
          </w:rPr>
          <w:fldChar w:fldCharType="end"/>
        </w:r>
      </w:p>
    </w:sdtContent>
  </w:sdt>
  <w:p w14:paraId="419A6998" w14:textId="77777777" w:rsidR="009932B4" w:rsidRPr="00843596" w:rsidRDefault="009932B4" w:rsidP="0084359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2F582" w14:textId="77777777" w:rsidR="00843596" w:rsidRDefault="0084359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B9EEC" w14:textId="77777777" w:rsidR="005C186F" w:rsidRDefault="005C186F" w:rsidP="00AB7B5D">
      <w:r>
        <w:separator/>
      </w:r>
    </w:p>
  </w:footnote>
  <w:footnote w:type="continuationSeparator" w:id="0">
    <w:p w14:paraId="0B9AE0E0" w14:textId="77777777" w:rsidR="005C186F" w:rsidRDefault="005C186F" w:rsidP="00AB7B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4AB52" w14:textId="77777777" w:rsidR="00843596" w:rsidRDefault="0084359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28FCB" w14:textId="77777777" w:rsidR="00843596" w:rsidRDefault="0084359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5913B" w14:textId="77777777" w:rsidR="00843596" w:rsidRDefault="0084359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BE3"/>
    <w:multiLevelType w:val="hybridMultilevel"/>
    <w:tmpl w:val="599C0AF4"/>
    <w:lvl w:ilvl="0" w:tplc="C19AB87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nsid w:val="7B0B1C3F"/>
    <w:multiLevelType w:val="hybridMultilevel"/>
    <w:tmpl w:val="9022E1A2"/>
    <w:lvl w:ilvl="0" w:tplc="C19AB87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CE9"/>
    <w:rsid w:val="000010EA"/>
    <w:rsid w:val="00001730"/>
    <w:rsid w:val="000032CE"/>
    <w:rsid w:val="00003C6C"/>
    <w:rsid w:val="00016AD0"/>
    <w:rsid w:val="00024BAA"/>
    <w:rsid w:val="000254E3"/>
    <w:rsid w:val="000322F6"/>
    <w:rsid w:val="00032719"/>
    <w:rsid w:val="00033846"/>
    <w:rsid w:val="000356B0"/>
    <w:rsid w:val="00041E83"/>
    <w:rsid w:val="00045456"/>
    <w:rsid w:val="00050017"/>
    <w:rsid w:val="000514FC"/>
    <w:rsid w:val="00052841"/>
    <w:rsid w:val="000530E8"/>
    <w:rsid w:val="00053905"/>
    <w:rsid w:val="00070D35"/>
    <w:rsid w:val="00074B06"/>
    <w:rsid w:val="00080018"/>
    <w:rsid w:val="00085239"/>
    <w:rsid w:val="00097653"/>
    <w:rsid w:val="000A1765"/>
    <w:rsid w:val="000A22FF"/>
    <w:rsid w:val="000A36A4"/>
    <w:rsid w:val="000A6C65"/>
    <w:rsid w:val="000B4426"/>
    <w:rsid w:val="000B5BA9"/>
    <w:rsid w:val="000B6384"/>
    <w:rsid w:val="000B7137"/>
    <w:rsid w:val="000C7CF0"/>
    <w:rsid w:val="000D07CD"/>
    <w:rsid w:val="000D24DF"/>
    <w:rsid w:val="000D4582"/>
    <w:rsid w:val="000E28E0"/>
    <w:rsid w:val="000F3813"/>
    <w:rsid w:val="000F7B36"/>
    <w:rsid w:val="00103A89"/>
    <w:rsid w:val="00103B03"/>
    <w:rsid w:val="0010434E"/>
    <w:rsid w:val="001046E7"/>
    <w:rsid w:val="00104A3E"/>
    <w:rsid w:val="00110D73"/>
    <w:rsid w:val="00111A00"/>
    <w:rsid w:val="00113193"/>
    <w:rsid w:val="00130950"/>
    <w:rsid w:val="001370BD"/>
    <w:rsid w:val="00140A2A"/>
    <w:rsid w:val="00147410"/>
    <w:rsid w:val="00147D0A"/>
    <w:rsid w:val="00163449"/>
    <w:rsid w:val="001660F6"/>
    <w:rsid w:val="00166718"/>
    <w:rsid w:val="00166855"/>
    <w:rsid w:val="00171C39"/>
    <w:rsid w:val="0017204D"/>
    <w:rsid w:val="00172A5C"/>
    <w:rsid w:val="00175C2B"/>
    <w:rsid w:val="00182D02"/>
    <w:rsid w:val="00184112"/>
    <w:rsid w:val="00184CE7"/>
    <w:rsid w:val="001935EE"/>
    <w:rsid w:val="00197604"/>
    <w:rsid w:val="00197EE2"/>
    <w:rsid w:val="001A2569"/>
    <w:rsid w:val="001A276F"/>
    <w:rsid w:val="001B3750"/>
    <w:rsid w:val="001C227F"/>
    <w:rsid w:val="001C24D1"/>
    <w:rsid w:val="001C4B35"/>
    <w:rsid w:val="001D0BD9"/>
    <w:rsid w:val="001D2162"/>
    <w:rsid w:val="001D2167"/>
    <w:rsid w:val="001D2869"/>
    <w:rsid w:val="001D2F98"/>
    <w:rsid w:val="001E2B0B"/>
    <w:rsid w:val="001E3C4F"/>
    <w:rsid w:val="001F1996"/>
    <w:rsid w:val="001F35AF"/>
    <w:rsid w:val="001F4C69"/>
    <w:rsid w:val="001F78A7"/>
    <w:rsid w:val="00200CBD"/>
    <w:rsid w:val="0020489B"/>
    <w:rsid w:val="00216377"/>
    <w:rsid w:val="00216944"/>
    <w:rsid w:val="0022338B"/>
    <w:rsid w:val="00231A18"/>
    <w:rsid w:val="00236558"/>
    <w:rsid w:val="00243BBF"/>
    <w:rsid w:val="002440B8"/>
    <w:rsid w:val="00245F5A"/>
    <w:rsid w:val="00250653"/>
    <w:rsid w:val="002547F4"/>
    <w:rsid w:val="00256B41"/>
    <w:rsid w:val="002603AF"/>
    <w:rsid w:val="002627D7"/>
    <w:rsid w:val="002662F5"/>
    <w:rsid w:val="0027233F"/>
    <w:rsid w:val="00272685"/>
    <w:rsid w:val="00274195"/>
    <w:rsid w:val="002805E9"/>
    <w:rsid w:val="0028545B"/>
    <w:rsid w:val="00287479"/>
    <w:rsid w:val="002906DF"/>
    <w:rsid w:val="002A157D"/>
    <w:rsid w:val="002A21DB"/>
    <w:rsid w:val="002A59AB"/>
    <w:rsid w:val="002C64BB"/>
    <w:rsid w:val="002C791C"/>
    <w:rsid w:val="002D14E0"/>
    <w:rsid w:val="002D1BE3"/>
    <w:rsid w:val="002D3D94"/>
    <w:rsid w:val="002D45DB"/>
    <w:rsid w:val="002D69D5"/>
    <w:rsid w:val="002E0923"/>
    <w:rsid w:val="002E2799"/>
    <w:rsid w:val="002F23FA"/>
    <w:rsid w:val="002F7E2A"/>
    <w:rsid w:val="00300A2E"/>
    <w:rsid w:val="00301426"/>
    <w:rsid w:val="00301AC4"/>
    <w:rsid w:val="00311C97"/>
    <w:rsid w:val="00315F01"/>
    <w:rsid w:val="00322BEA"/>
    <w:rsid w:val="00331E64"/>
    <w:rsid w:val="003339D4"/>
    <w:rsid w:val="003401A5"/>
    <w:rsid w:val="00344E79"/>
    <w:rsid w:val="003453A8"/>
    <w:rsid w:val="00346FC2"/>
    <w:rsid w:val="00352A66"/>
    <w:rsid w:val="00355471"/>
    <w:rsid w:val="0036105A"/>
    <w:rsid w:val="003654C7"/>
    <w:rsid w:val="00373515"/>
    <w:rsid w:val="0037390C"/>
    <w:rsid w:val="003803F0"/>
    <w:rsid w:val="00382ABC"/>
    <w:rsid w:val="00382BE8"/>
    <w:rsid w:val="003838E8"/>
    <w:rsid w:val="003903AB"/>
    <w:rsid w:val="00397CE9"/>
    <w:rsid w:val="003A4C00"/>
    <w:rsid w:val="003A4EEE"/>
    <w:rsid w:val="003A52D2"/>
    <w:rsid w:val="003B37AF"/>
    <w:rsid w:val="003B75E4"/>
    <w:rsid w:val="003C0989"/>
    <w:rsid w:val="003C0EEA"/>
    <w:rsid w:val="003C2E65"/>
    <w:rsid w:val="003C52D8"/>
    <w:rsid w:val="003C62F1"/>
    <w:rsid w:val="003D15E7"/>
    <w:rsid w:val="003E2119"/>
    <w:rsid w:val="003E4F6D"/>
    <w:rsid w:val="003F1BBF"/>
    <w:rsid w:val="003F3259"/>
    <w:rsid w:val="003F4390"/>
    <w:rsid w:val="004027A4"/>
    <w:rsid w:val="00415357"/>
    <w:rsid w:val="00416CA6"/>
    <w:rsid w:val="00420BC7"/>
    <w:rsid w:val="004233B3"/>
    <w:rsid w:val="004306D7"/>
    <w:rsid w:val="00430E99"/>
    <w:rsid w:val="00433723"/>
    <w:rsid w:val="00433E17"/>
    <w:rsid w:val="00434C68"/>
    <w:rsid w:val="0043582F"/>
    <w:rsid w:val="0045124E"/>
    <w:rsid w:val="00473CFF"/>
    <w:rsid w:val="0047786F"/>
    <w:rsid w:val="00482709"/>
    <w:rsid w:val="00486DFF"/>
    <w:rsid w:val="00492CC3"/>
    <w:rsid w:val="00496AE8"/>
    <w:rsid w:val="004B7E3F"/>
    <w:rsid w:val="004C00ED"/>
    <w:rsid w:val="004C03C2"/>
    <w:rsid w:val="004C4253"/>
    <w:rsid w:val="004D3A7C"/>
    <w:rsid w:val="004D59D3"/>
    <w:rsid w:val="004D63CB"/>
    <w:rsid w:val="004E1451"/>
    <w:rsid w:val="00500C2B"/>
    <w:rsid w:val="0051464D"/>
    <w:rsid w:val="00514B29"/>
    <w:rsid w:val="00517039"/>
    <w:rsid w:val="00520871"/>
    <w:rsid w:val="00521851"/>
    <w:rsid w:val="00533981"/>
    <w:rsid w:val="00541850"/>
    <w:rsid w:val="0054537F"/>
    <w:rsid w:val="0055068E"/>
    <w:rsid w:val="0055204E"/>
    <w:rsid w:val="00554455"/>
    <w:rsid w:val="0055512F"/>
    <w:rsid w:val="00563682"/>
    <w:rsid w:val="00563797"/>
    <w:rsid w:val="00565D44"/>
    <w:rsid w:val="00571958"/>
    <w:rsid w:val="00583202"/>
    <w:rsid w:val="00590A24"/>
    <w:rsid w:val="0059234D"/>
    <w:rsid w:val="005940DE"/>
    <w:rsid w:val="00594B12"/>
    <w:rsid w:val="00597630"/>
    <w:rsid w:val="005A7487"/>
    <w:rsid w:val="005C186F"/>
    <w:rsid w:val="005C2F44"/>
    <w:rsid w:val="005E18D5"/>
    <w:rsid w:val="005E4250"/>
    <w:rsid w:val="005E4779"/>
    <w:rsid w:val="005E6D28"/>
    <w:rsid w:val="005F34F4"/>
    <w:rsid w:val="006006C4"/>
    <w:rsid w:val="00601DE0"/>
    <w:rsid w:val="00612615"/>
    <w:rsid w:val="00623353"/>
    <w:rsid w:val="0062361E"/>
    <w:rsid w:val="00635491"/>
    <w:rsid w:val="0066458F"/>
    <w:rsid w:val="00665389"/>
    <w:rsid w:val="0067089E"/>
    <w:rsid w:val="00670D4A"/>
    <w:rsid w:val="00687118"/>
    <w:rsid w:val="0069312C"/>
    <w:rsid w:val="0069338E"/>
    <w:rsid w:val="006A6DD3"/>
    <w:rsid w:val="006B3A3C"/>
    <w:rsid w:val="006B7620"/>
    <w:rsid w:val="006B77C3"/>
    <w:rsid w:val="006C1F0D"/>
    <w:rsid w:val="006C2EF0"/>
    <w:rsid w:val="006C5DCA"/>
    <w:rsid w:val="006D2CA8"/>
    <w:rsid w:val="006D4D55"/>
    <w:rsid w:val="006E2372"/>
    <w:rsid w:val="006E45D4"/>
    <w:rsid w:val="006F247B"/>
    <w:rsid w:val="0070014A"/>
    <w:rsid w:val="007020CB"/>
    <w:rsid w:val="00705CBC"/>
    <w:rsid w:val="00706140"/>
    <w:rsid w:val="00711EDC"/>
    <w:rsid w:val="007127B9"/>
    <w:rsid w:val="0071490D"/>
    <w:rsid w:val="00720B4C"/>
    <w:rsid w:val="00726B74"/>
    <w:rsid w:val="00734181"/>
    <w:rsid w:val="00741FC3"/>
    <w:rsid w:val="007544AF"/>
    <w:rsid w:val="00760F23"/>
    <w:rsid w:val="007616B0"/>
    <w:rsid w:val="00764936"/>
    <w:rsid w:val="00765CCF"/>
    <w:rsid w:val="00765E34"/>
    <w:rsid w:val="00772868"/>
    <w:rsid w:val="00772956"/>
    <w:rsid w:val="007752AD"/>
    <w:rsid w:val="0078257E"/>
    <w:rsid w:val="00782C67"/>
    <w:rsid w:val="0078435E"/>
    <w:rsid w:val="00785ADF"/>
    <w:rsid w:val="00785DC4"/>
    <w:rsid w:val="007946A0"/>
    <w:rsid w:val="00796D84"/>
    <w:rsid w:val="007A52C7"/>
    <w:rsid w:val="007D4A9D"/>
    <w:rsid w:val="007D63D6"/>
    <w:rsid w:val="007E03BE"/>
    <w:rsid w:val="007E32DF"/>
    <w:rsid w:val="007E4809"/>
    <w:rsid w:val="007E4C44"/>
    <w:rsid w:val="007F5EB2"/>
    <w:rsid w:val="007F68E6"/>
    <w:rsid w:val="008341B8"/>
    <w:rsid w:val="00834D98"/>
    <w:rsid w:val="00840727"/>
    <w:rsid w:val="00843596"/>
    <w:rsid w:val="008452DE"/>
    <w:rsid w:val="00845E62"/>
    <w:rsid w:val="00853242"/>
    <w:rsid w:val="00865403"/>
    <w:rsid w:val="008660E0"/>
    <w:rsid w:val="0087013A"/>
    <w:rsid w:val="00870FD3"/>
    <w:rsid w:val="00880773"/>
    <w:rsid w:val="00882C7A"/>
    <w:rsid w:val="00894BB3"/>
    <w:rsid w:val="00895FB7"/>
    <w:rsid w:val="008972FF"/>
    <w:rsid w:val="008A65C4"/>
    <w:rsid w:val="008B5F21"/>
    <w:rsid w:val="008C693E"/>
    <w:rsid w:val="008D0B6C"/>
    <w:rsid w:val="008D45A3"/>
    <w:rsid w:val="008E0360"/>
    <w:rsid w:val="008E3D6D"/>
    <w:rsid w:val="008F1C63"/>
    <w:rsid w:val="009026DD"/>
    <w:rsid w:val="009056E9"/>
    <w:rsid w:val="00915306"/>
    <w:rsid w:val="00915B90"/>
    <w:rsid w:val="00917A24"/>
    <w:rsid w:val="00921B88"/>
    <w:rsid w:val="0092220E"/>
    <w:rsid w:val="0092445C"/>
    <w:rsid w:val="0092711A"/>
    <w:rsid w:val="009354DE"/>
    <w:rsid w:val="009370AA"/>
    <w:rsid w:val="00953EEF"/>
    <w:rsid w:val="00971249"/>
    <w:rsid w:val="009748CB"/>
    <w:rsid w:val="00976F7B"/>
    <w:rsid w:val="0097793A"/>
    <w:rsid w:val="00992C4A"/>
    <w:rsid w:val="009932B4"/>
    <w:rsid w:val="009956A3"/>
    <w:rsid w:val="009A0421"/>
    <w:rsid w:val="009A3B6D"/>
    <w:rsid w:val="009A4E26"/>
    <w:rsid w:val="009B7EAA"/>
    <w:rsid w:val="009C40C4"/>
    <w:rsid w:val="009C5823"/>
    <w:rsid w:val="009D1AF1"/>
    <w:rsid w:val="009D2803"/>
    <w:rsid w:val="009D4526"/>
    <w:rsid w:val="009E772D"/>
    <w:rsid w:val="009F058F"/>
    <w:rsid w:val="00A0089B"/>
    <w:rsid w:val="00A009C5"/>
    <w:rsid w:val="00A12DA8"/>
    <w:rsid w:val="00A16C5D"/>
    <w:rsid w:val="00A20D3E"/>
    <w:rsid w:val="00A27DD5"/>
    <w:rsid w:val="00A4234C"/>
    <w:rsid w:val="00A46A5C"/>
    <w:rsid w:val="00A50C73"/>
    <w:rsid w:val="00A50FA4"/>
    <w:rsid w:val="00A51382"/>
    <w:rsid w:val="00A54C1A"/>
    <w:rsid w:val="00A56154"/>
    <w:rsid w:val="00A625CC"/>
    <w:rsid w:val="00A66082"/>
    <w:rsid w:val="00A71007"/>
    <w:rsid w:val="00A8436D"/>
    <w:rsid w:val="00A9277E"/>
    <w:rsid w:val="00A9603D"/>
    <w:rsid w:val="00AA337F"/>
    <w:rsid w:val="00AB1526"/>
    <w:rsid w:val="00AB18F3"/>
    <w:rsid w:val="00AB4A78"/>
    <w:rsid w:val="00AB5774"/>
    <w:rsid w:val="00AB6CD1"/>
    <w:rsid w:val="00AB7B5D"/>
    <w:rsid w:val="00AC079C"/>
    <w:rsid w:val="00AD1D23"/>
    <w:rsid w:val="00AD2471"/>
    <w:rsid w:val="00AD32C7"/>
    <w:rsid w:val="00AD72D1"/>
    <w:rsid w:val="00AE0362"/>
    <w:rsid w:val="00AE2224"/>
    <w:rsid w:val="00AF44A1"/>
    <w:rsid w:val="00AF5ABF"/>
    <w:rsid w:val="00B01E14"/>
    <w:rsid w:val="00B041A3"/>
    <w:rsid w:val="00B06203"/>
    <w:rsid w:val="00B0649E"/>
    <w:rsid w:val="00B07ADF"/>
    <w:rsid w:val="00B151EF"/>
    <w:rsid w:val="00B204C0"/>
    <w:rsid w:val="00B232D9"/>
    <w:rsid w:val="00B34BA7"/>
    <w:rsid w:val="00B509E5"/>
    <w:rsid w:val="00B540E8"/>
    <w:rsid w:val="00B6034E"/>
    <w:rsid w:val="00B6194D"/>
    <w:rsid w:val="00B6484A"/>
    <w:rsid w:val="00B67178"/>
    <w:rsid w:val="00B7145F"/>
    <w:rsid w:val="00B71865"/>
    <w:rsid w:val="00B7197C"/>
    <w:rsid w:val="00B72EF6"/>
    <w:rsid w:val="00B740FB"/>
    <w:rsid w:val="00B82F2D"/>
    <w:rsid w:val="00B8547C"/>
    <w:rsid w:val="00B94DCC"/>
    <w:rsid w:val="00B95E64"/>
    <w:rsid w:val="00B95F6B"/>
    <w:rsid w:val="00BA2521"/>
    <w:rsid w:val="00BA25C9"/>
    <w:rsid w:val="00BA3A21"/>
    <w:rsid w:val="00BA5808"/>
    <w:rsid w:val="00BA7902"/>
    <w:rsid w:val="00BB1AEA"/>
    <w:rsid w:val="00BB2438"/>
    <w:rsid w:val="00BB3C21"/>
    <w:rsid w:val="00BC0206"/>
    <w:rsid w:val="00BC19FD"/>
    <w:rsid w:val="00BC2559"/>
    <w:rsid w:val="00BC4994"/>
    <w:rsid w:val="00BE00E5"/>
    <w:rsid w:val="00BE0DA5"/>
    <w:rsid w:val="00BE2DBC"/>
    <w:rsid w:val="00BF141B"/>
    <w:rsid w:val="00C0171C"/>
    <w:rsid w:val="00C042E8"/>
    <w:rsid w:val="00C06AFC"/>
    <w:rsid w:val="00C11AB9"/>
    <w:rsid w:val="00C14DAA"/>
    <w:rsid w:val="00C15420"/>
    <w:rsid w:val="00C2260E"/>
    <w:rsid w:val="00C251AC"/>
    <w:rsid w:val="00C304BA"/>
    <w:rsid w:val="00C34473"/>
    <w:rsid w:val="00C41B42"/>
    <w:rsid w:val="00C5151B"/>
    <w:rsid w:val="00C66180"/>
    <w:rsid w:val="00C6629C"/>
    <w:rsid w:val="00C6701A"/>
    <w:rsid w:val="00C74CCB"/>
    <w:rsid w:val="00C75094"/>
    <w:rsid w:val="00C75639"/>
    <w:rsid w:val="00C820FB"/>
    <w:rsid w:val="00C93495"/>
    <w:rsid w:val="00C960EA"/>
    <w:rsid w:val="00CA2A24"/>
    <w:rsid w:val="00CA436A"/>
    <w:rsid w:val="00CA5C2E"/>
    <w:rsid w:val="00CA78D9"/>
    <w:rsid w:val="00CB1F44"/>
    <w:rsid w:val="00CB7623"/>
    <w:rsid w:val="00CC62CA"/>
    <w:rsid w:val="00CD72BC"/>
    <w:rsid w:val="00CD7603"/>
    <w:rsid w:val="00CE18E8"/>
    <w:rsid w:val="00CE377A"/>
    <w:rsid w:val="00CE393C"/>
    <w:rsid w:val="00D002E1"/>
    <w:rsid w:val="00D02514"/>
    <w:rsid w:val="00D02654"/>
    <w:rsid w:val="00D10CBE"/>
    <w:rsid w:val="00D137B2"/>
    <w:rsid w:val="00D143A7"/>
    <w:rsid w:val="00D150B4"/>
    <w:rsid w:val="00D2173A"/>
    <w:rsid w:val="00D21745"/>
    <w:rsid w:val="00D26001"/>
    <w:rsid w:val="00D34B2C"/>
    <w:rsid w:val="00D352C9"/>
    <w:rsid w:val="00D37953"/>
    <w:rsid w:val="00D40F8D"/>
    <w:rsid w:val="00D45EC6"/>
    <w:rsid w:val="00D468BB"/>
    <w:rsid w:val="00D479C0"/>
    <w:rsid w:val="00D5038D"/>
    <w:rsid w:val="00D50C83"/>
    <w:rsid w:val="00D61B12"/>
    <w:rsid w:val="00D65673"/>
    <w:rsid w:val="00D70F53"/>
    <w:rsid w:val="00D72A28"/>
    <w:rsid w:val="00D734AC"/>
    <w:rsid w:val="00D748B5"/>
    <w:rsid w:val="00D75839"/>
    <w:rsid w:val="00D8257B"/>
    <w:rsid w:val="00D8587E"/>
    <w:rsid w:val="00D865B0"/>
    <w:rsid w:val="00DA659E"/>
    <w:rsid w:val="00DA7C67"/>
    <w:rsid w:val="00DB5FD3"/>
    <w:rsid w:val="00DB7D7C"/>
    <w:rsid w:val="00DC0A99"/>
    <w:rsid w:val="00DC24FA"/>
    <w:rsid w:val="00DC35F3"/>
    <w:rsid w:val="00DC4A37"/>
    <w:rsid w:val="00DC76D5"/>
    <w:rsid w:val="00DD10F8"/>
    <w:rsid w:val="00DD1DE5"/>
    <w:rsid w:val="00DD6622"/>
    <w:rsid w:val="00DD6688"/>
    <w:rsid w:val="00DF0828"/>
    <w:rsid w:val="00DF2B41"/>
    <w:rsid w:val="00DF5E19"/>
    <w:rsid w:val="00E00859"/>
    <w:rsid w:val="00E24E64"/>
    <w:rsid w:val="00E304BA"/>
    <w:rsid w:val="00E3363A"/>
    <w:rsid w:val="00E35B0F"/>
    <w:rsid w:val="00E36755"/>
    <w:rsid w:val="00E543C0"/>
    <w:rsid w:val="00E5676C"/>
    <w:rsid w:val="00E57AE4"/>
    <w:rsid w:val="00E70B93"/>
    <w:rsid w:val="00E75A55"/>
    <w:rsid w:val="00E75CC4"/>
    <w:rsid w:val="00E80787"/>
    <w:rsid w:val="00E82021"/>
    <w:rsid w:val="00E82139"/>
    <w:rsid w:val="00E93306"/>
    <w:rsid w:val="00E97C04"/>
    <w:rsid w:val="00EB6E2F"/>
    <w:rsid w:val="00EB7426"/>
    <w:rsid w:val="00EC0B2D"/>
    <w:rsid w:val="00EC4DD6"/>
    <w:rsid w:val="00ED0BF2"/>
    <w:rsid w:val="00ED1F85"/>
    <w:rsid w:val="00ED4147"/>
    <w:rsid w:val="00ED77D9"/>
    <w:rsid w:val="00EE046F"/>
    <w:rsid w:val="00EE43B0"/>
    <w:rsid w:val="00EE664B"/>
    <w:rsid w:val="00EF4A6E"/>
    <w:rsid w:val="00EF5F18"/>
    <w:rsid w:val="00EF6763"/>
    <w:rsid w:val="00F021DF"/>
    <w:rsid w:val="00F03CE7"/>
    <w:rsid w:val="00F04FED"/>
    <w:rsid w:val="00F15EA3"/>
    <w:rsid w:val="00F217A0"/>
    <w:rsid w:val="00F25F59"/>
    <w:rsid w:val="00F3540F"/>
    <w:rsid w:val="00F52C8E"/>
    <w:rsid w:val="00F5391C"/>
    <w:rsid w:val="00F54275"/>
    <w:rsid w:val="00F54841"/>
    <w:rsid w:val="00F5660C"/>
    <w:rsid w:val="00F56DB1"/>
    <w:rsid w:val="00F615E4"/>
    <w:rsid w:val="00F62A6F"/>
    <w:rsid w:val="00F65566"/>
    <w:rsid w:val="00F668E5"/>
    <w:rsid w:val="00F73B79"/>
    <w:rsid w:val="00F75231"/>
    <w:rsid w:val="00F816CC"/>
    <w:rsid w:val="00F83905"/>
    <w:rsid w:val="00F8599B"/>
    <w:rsid w:val="00F95318"/>
    <w:rsid w:val="00F9554C"/>
    <w:rsid w:val="00F971A9"/>
    <w:rsid w:val="00FA4F11"/>
    <w:rsid w:val="00FA5842"/>
    <w:rsid w:val="00FA665D"/>
    <w:rsid w:val="00FB1BCB"/>
    <w:rsid w:val="00FB7ADD"/>
    <w:rsid w:val="00FC28B2"/>
    <w:rsid w:val="00FD02EE"/>
    <w:rsid w:val="00FD1879"/>
    <w:rsid w:val="00FD459A"/>
    <w:rsid w:val="00FE1358"/>
    <w:rsid w:val="00FE1CA2"/>
    <w:rsid w:val="00FE68CF"/>
    <w:rsid w:val="00FF56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61F71"/>
  <w15:docId w15:val="{858ECAB4-3514-4086-9D11-827F469F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97CE9"/>
    <w:pPr>
      <w:suppressAutoHyphens/>
      <w:spacing w:after="0" w:line="240" w:lineRule="auto"/>
    </w:pPr>
    <w:rPr>
      <w:rFonts w:ascii="Arial" w:eastAsia="Times New Roman" w:hAnsi="Arial"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397CE9"/>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97CE9"/>
    <w:rPr>
      <w:bCs/>
    </w:rPr>
  </w:style>
  <w:style w:type="paragraph" w:customStyle="1" w:styleId="OZNRODZAKTUtznustawalubrozporzdzenieiorganwydajcy">
    <w:name w:val="OZN_RODZ_AKTU – tzn. ustawa lub rozporządzenie i organ wydający"/>
    <w:next w:val="Normalny"/>
    <w:uiPriority w:val="5"/>
    <w:qFormat/>
    <w:rsid w:val="00397CE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styleId="Odwoaniedokomentarza">
    <w:name w:val="annotation reference"/>
    <w:uiPriority w:val="99"/>
    <w:rsid w:val="00397CE9"/>
    <w:rPr>
      <w:sz w:val="16"/>
      <w:szCs w:val="16"/>
    </w:rPr>
  </w:style>
  <w:style w:type="paragraph" w:styleId="Tekstkomentarza">
    <w:name w:val="annotation text"/>
    <w:basedOn w:val="Normalny"/>
    <w:link w:val="TekstkomentarzaZnak"/>
    <w:uiPriority w:val="99"/>
    <w:rsid w:val="00397CE9"/>
    <w:pPr>
      <w:widowControl w:val="0"/>
      <w:suppressAutoHyphens w:val="0"/>
      <w:autoSpaceDE w:val="0"/>
      <w:autoSpaceDN w:val="0"/>
      <w:adjustRightInd w:val="0"/>
      <w:spacing w:line="360" w:lineRule="auto"/>
    </w:pPr>
    <w:rPr>
      <w:rFonts w:ascii="Times" w:hAnsi="Times"/>
    </w:rPr>
  </w:style>
  <w:style w:type="character" w:customStyle="1" w:styleId="TekstkomentarzaZnak">
    <w:name w:val="Tekst komentarza Znak"/>
    <w:basedOn w:val="Domylnaczcionkaakapitu"/>
    <w:link w:val="Tekstkomentarza"/>
    <w:uiPriority w:val="99"/>
    <w:rsid w:val="00397CE9"/>
    <w:rPr>
      <w:rFonts w:ascii="Times" w:eastAsia="Times New Roman" w:hAnsi="Times" w:cs="Times New Roman"/>
      <w:sz w:val="24"/>
      <w:szCs w:val="24"/>
      <w:lang w:eastAsia="ar-SA"/>
    </w:rPr>
  </w:style>
  <w:style w:type="paragraph" w:customStyle="1" w:styleId="ZUSTzmustartykuempunktem">
    <w:name w:val="Z/UST(§) – zm. ust. (§) artykułem (punktem)"/>
    <w:basedOn w:val="Normalny"/>
    <w:uiPriority w:val="30"/>
    <w:qFormat/>
    <w:rsid w:val="00397CE9"/>
    <w:pPr>
      <w:autoSpaceDE w:val="0"/>
      <w:autoSpaceDN w:val="0"/>
      <w:adjustRightInd w:val="0"/>
      <w:spacing w:line="360" w:lineRule="auto"/>
      <w:ind w:left="510" w:firstLine="510"/>
      <w:jc w:val="both"/>
    </w:pPr>
    <w:rPr>
      <w:rFonts w:ascii="Times" w:hAnsi="Times" w:cs="Arial"/>
      <w:szCs w:val="20"/>
      <w:lang w:eastAsia="pl-PL"/>
    </w:rPr>
  </w:style>
  <w:style w:type="character" w:customStyle="1" w:styleId="Ppogrubienie">
    <w:name w:val="_P_ – pogrubienie"/>
    <w:uiPriority w:val="1"/>
    <w:qFormat/>
    <w:rsid w:val="00397CE9"/>
    <w:rPr>
      <w:b/>
    </w:rPr>
  </w:style>
  <w:style w:type="paragraph" w:styleId="Akapitzlist">
    <w:name w:val="List Paragraph"/>
    <w:basedOn w:val="Normalny"/>
    <w:uiPriority w:val="34"/>
    <w:qFormat/>
    <w:rsid w:val="00397CE9"/>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Bezodstpw">
    <w:name w:val="No Spacing"/>
    <w:uiPriority w:val="1"/>
    <w:qFormat/>
    <w:rsid w:val="00397CE9"/>
    <w:pPr>
      <w:spacing w:after="0" w:line="240" w:lineRule="auto"/>
    </w:pPr>
  </w:style>
  <w:style w:type="paragraph" w:styleId="Tekstdymka">
    <w:name w:val="Balloon Text"/>
    <w:basedOn w:val="Normalny"/>
    <w:link w:val="TekstdymkaZnak"/>
    <w:uiPriority w:val="99"/>
    <w:semiHidden/>
    <w:unhideWhenUsed/>
    <w:rsid w:val="00397CE9"/>
    <w:rPr>
      <w:rFonts w:ascii="Tahoma" w:hAnsi="Tahoma" w:cs="Tahoma"/>
      <w:sz w:val="16"/>
      <w:szCs w:val="16"/>
    </w:rPr>
  </w:style>
  <w:style w:type="character" w:customStyle="1" w:styleId="TekstdymkaZnak">
    <w:name w:val="Tekst dymka Znak"/>
    <w:basedOn w:val="Domylnaczcionkaakapitu"/>
    <w:link w:val="Tekstdymka"/>
    <w:uiPriority w:val="99"/>
    <w:semiHidden/>
    <w:rsid w:val="00397CE9"/>
    <w:rPr>
      <w:rFonts w:ascii="Tahoma" w:eastAsia="Times New Roman" w:hAnsi="Tahoma" w:cs="Tahoma"/>
      <w:sz w:val="16"/>
      <w:szCs w:val="16"/>
      <w:lang w:eastAsia="ar-SA"/>
    </w:rPr>
  </w:style>
  <w:style w:type="paragraph" w:styleId="Tekstprzypisukocowego">
    <w:name w:val="endnote text"/>
    <w:basedOn w:val="Normalny"/>
    <w:link w:val="TekstprzypisukocowegoZnak"/>
    <w:uiPriority w:val="99"/>
    <w:semiHidden/>
    <w:unhideWhenUsed/>
    <w:rsid w:val="00AB7B5D"/>
    <w:rPr>
      <w:sz w:val="20"/>
      <w:szCs w:val="20"/>
    </w:rPr>
  </w:style>
  <w:style w:type="character" w:customStyle="1" w:styleId="TekstprzypisukocowegoZnak">
    <w:name w:val="Tekst przypisu końcowego Znak"/>
    <w:basedOn w:val="Domylnaczcionkaakapitu"/>
    <w:link w:val="Tekstprzypisukocowego"/>
    <w:uiPriority w:val="99"/>
    <w:semiHidden/>
    <w:rsid w:val="00AB7B5D"/>
    <w:rPr>
      <w:rFonts w:ascii="Arial" w:eastAsia="Times New Roman" w:hAnsi="Arial" w:cs="Times New Roman"/>
      <w:sz w:val="20"/>
      <w:szCs w:val="20"/>
      <w:lang w:eastAsia="ar-SA"/>
    </w:rPr>
  </w:style>
  <w:style w:type="character" w:styleId="Odwoanieprzypisukocowego">
    <w:name w:val="endnote reference"/>
    <w:basedOn w:val="Domylnaczcionkaakapitu"/>
    <w:uiPriority w:val="99"/>
    <w:semiHidden/>
    <w:unhideWhenUsed/>
    <w:rsid w:val="00AB7B5D"/>
    <w:rPr>
      <w:vertAlign w:val="superscript"/>
    </w:rPr>
  </w:style>
  <w:style w:type="paragraph" w:styleId="Tematkomentarza">
    <w:name w:val="annotation subject"/>
    <w:basedOn w:val="Tekstkomentarza"/>
    <w:next w:val="Tekstkomentarza"/>
    <w:link w:val="TematkomentarzaZnak"/>
    <w:uiPriority w:val="99"/>
    <w:semiHidden/>
    <w:unhideWhenUsed/>
    <w:rsid w:val="00FC28B2"/>
    <w:pPr>
      <w:widowControl/>
      <w:suppressAutoHyphens/>
      <w:autoSpaceDE/>
      <w:autoSpaceDN/>
      <w:adjustRightInd/>
      <w:spacing w:line="240" w:lineRule="auto"/>
    </w:pPr>
    <w:rPr>
      <w:rFonts w:ascii="Arial" w:hAnsi="Arial"/>
      <w:b/>
      <w:bCs/>
      <w:sz w:val="20"/>
      <w:szCs w:val="20"/>
    </w:rPr>
  </w:style>
  <w:style w:type="character" w:customStyle="1" w:styleId="TematkomentarzaZnak">
    <w:name w:val="Temat komentarza Znak"/>
    <w:basedOn w:val="TekstkomentarzaZnak"/>
    <w:link w:val="Tematkomentarza"/>
    <w:uiPriority w:val="99"/>
    <w:semiHidden/>
    <w:rsid w:val="00FC28B2"/>
    <w:rPr>
      <w:rFonts w:ascii="Arial" w:eastAsia="Times New Roman" w:hAnsi="Arial" w:cs="Times New Roman"/>
      <w:b/>
      <w:bCs/>
      <w:sz w:val="20"/>
      <w:szCs w:val="20"/>
      <w:lang w:eastAsia="ar-SA"/>
    </w:rPr>
  </w:style>
  <w:style w:type="paragraph" w:styleId="Tekstpodstawowy2">
    <w:name w:val="Body Text 2"/>
    <w:basedOn w:val="Normalny"/>
    <w:link w:val="Tekstpodstawowy2Znak"/>
    <w:uiPriority w:val="99"/>
    <w:unhideWhenUsed/>
    <w:rsid w:val="00E5676C"/>
    <w:pPr>
      <w:suppressAutoHyphens w:val="0"/>
      <w:spacing w:after="120" w:line="480" w:lineRule="auto"/>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uiPriority w:val="99"/>
    <w:rsid w:val="00E5676C"/>
    <w:rPr>
      <w:rFonts w:ascii="Calibri" w:eastAsia="Calibri" w:hAnsi="Calibri" w:cs="Times New Roman"/>
    </w:rPr>
  </w:style>
  <w:style w:type="paragraph" w:styleId="Nagwek">
    <w:name w:val="header"/>
    <w:basedOn w:val="Normalny"/>
    <w:link w:val="NagwekZnak"/>
    <w:uiPriority w:val="99"/>
    <w:unhideWhenUsed/>
    <w:rsid w:val="00184112"/>
    <w:pPr>
      <w:tabs>
        <w:tab w:val="center" w:pos="4536"/>
        <w:tab w:val="right" w:pos="9072"/>
      </w:tabs>
    </w:pPr>
  </w:style>
  <w:style w:type="character" w:customStyle="1" w:styleId="NagwekZnak">
    <w:name w:val="Nagłówek Znak"/>
    <w:basedOn w:val="Domylnaczcionkaakapitu"/>
    <w:link w:val="Nagwek"/>
    <w:uiPriority w:val="99"/>
    <w:rsid w:val="00184112"/>
    <w:rPr>
      <w:rFonts w:ascii="Arial" w:eastAsia="Times New Roman" w:hAnsi="Arial" w:cs="Times New Roman"/>
      <w:sz w:val="24"/>
      <w:szCs w:val="24"/>
      <w:lang w:eastAsia="ar-SA"/>
    </w:rPr>
  </w:style>
  <w:style w:type="paragraph" w:styleId="Stopka">
    <w:name w:val="footer"/>
    <w:basedOn w:val="Normalny"/>
    <w:link w:val="StopkaZnak"/>
    <w:uiPriority w:val="99"/>
    <w:unhideWhenUsed/>
    <w:rsid w:val="00184112"/>
    <w:pPr>
      <w:tabs>
        <w:tab w:val="center" w:pos="4536"/>
        <w:tab w:val="right" w:pos="9072"/>
      </w:tabs>
    </w:pPr>
  </w:style>
  <w:style w:type="character" w:customStyle="1" w:styleId="StopkaZnak">
    <w:name w:val="Stopka Znak"/>
    <w:basedOn w:val="Domylnaczcionkaakapitu"/>
    <w:link w:val="Stopka"/>
    <w:uiPriority w:val="99"/>
    <w:rsid w:val="00184112"/>
    <w:rPr>
      <w:rFonts w:ascii="Arial" w:eastAsia="Times New Roman" w:hAnsi="Arial" w:cs="Times New Roman"/>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796D84"/>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796D84"/>
    <w:pPr>
      <w:keepNext/>
      <w:suppressAutoHyphens/>
      <w:spacing w:before="120" w:after="360" w:line="360" w:lineRule="auto"/>
      <w:jc w:val="center"/>
    </w:pPr>
    <w:rPr>
      <w:rFonts w:ascii="Times" w:eastAsia="Times New Roman" w:hAnsi="Times" w:cs="Arial"/>
      <w:b/>
      <w:bCs/>
      <w:sz w:val="24"/>
      <w:szCs w:val="24"/>
      <w:lang w:eastAsia="pl-PL"/>
    </w:rPr>
  </w:style>
  <w:style w:type="table" w:styleId="Tabela-Siatka">
    <w:name w:val="Table Grid"/>
    <w:basedOn w:val="Standardowy"/>
    <w:uiPriority w:val="39"/>
    <w:rsid w:val="006E2372"/>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rescpisma">
    <w:name w:val="tresc.pisma"/>
    <w:basedOn w:val="Normalny"/>
    <w:qFormat/>
    <w:rsid w:val="006E2372"/>
    <w:pPr>
      <w:suppressAutoHyphens w:val="0"/>
      <w:spacing w:after="60" w:line="360" w:lineRule="auto"/>
      <w:ind w:firstLine="709"/>
      <w:jc w:val="both"/>
    </w:pPr>
    <w:rPr>
      <w:rFonts w:ascii="Times New Roman" w:eastAsia="Calibri" w:hAnsi="Times New Roman"/>
      <w:lang w:eastAsia="pl-PL"/>
    </w:rPr>
  </w:style>
  <w:style w:type="character" w:styleId="Hipercze">
    <w:name w:val="Hyperlink"/>
    <w:basedOn w:val="Domylnaczcionkaakapitu"/>
    <w:uiPriority w:val="99"/>
    <w:semiHidden/>
    <w:unhideWhenUsed/>
    <w:rsid w:val="00FE1CA2"/>
    <w:rPr>
      <w:color w:val="0000FF"/>
      <w:u w:val="single"/>
    </w:rPr>
  </w:style>
  <w:style w:type="character" w:styleId="Uwydatnienie">
    <w:name w:val="Emphasis"/>
    <w:basedOn w:val="Domylnaczcionkaakapitu"/>
    <w:uiPriority w:val="20"/>
    <w:qFormat/>
    <w:rsid w:val="00FE1C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535048">
      <w:bodyDiv w:val="1"/>
      <w:marLeft w:val="0"/>
      <w:marRight w:val="0"/>
      <w:marTop w:val="0"/>
      <w:marBottom w:val="0"/>
      <w:divBdr>
        <w:top w:val="none" w:sz="0" w:space="0" w:color="auto"/>
        <w:left w:val="none" w:sz="0" w:space="0" w:color="auto"/>
        <w:bottom w:val="none" w:sz="0" w:space="0" w:color="auto"/>
        <w:right w:val="none" w:sz="0" w:space="0" w:color="auto"/>
      </w:divBdr>
      <w:divsChild>
        <w:div w:id="1087116716">
          <w:marLeft w:val="0"/>
          <w:marRight w:val="0"/>
          <w:marTop w:val="0"/>
          <w:marBottom w:val="0"/>
          <w:divBdr>
            <w:top w:val="none" w:sz="0" w:space="0" w:color="auto"/>
            <w:left w:val="none" w:sz="0" w:space="0" w:color="auto"/>
            <w:bottom w:val="none" w:sz="0" w:space="0" w:color="auto"/>
            <w:right w:val="none" w:sz="0" w:space="0" w:color="auto"/>
          </w:divBdr>
        </w:div>
        <w:div w:id="27531590">
          <w:marLeft w:val="0"/>
          <w:marRight w:val="0"/>
          <w:marTop w:val="0"/>
          <w:marBottom w:val="0"/>
          <w:divBdr>
            <w:top w:val="none" w:sz="0" w:space="0" w:color="auto"/>
            <w:left w:val="none" w:sz="0" w:space="0" w:color="auto"/>
            <w:bottom w:val="none" w:sz="0" w:space="0" w:color="auto"/>
            <w:right w:val="none" w:sz="0" w:space="0" w:color="auto"/>
          </w:divBdr>
        </w:div>
        <w:div w:id="683822942">
          <w:marLeft w:val="0"/>
          <w:marRight w:val="0"/>
          <w:marTop w:val="0"/>
          <w:marBottom w:val="0"/>
          <w:divBdr>
            <w:top w:val="none" w:sz="0" w:space="0" w:color="auto"/>
            <w:left w:val="none" w:sz="0" w:space="0" w:color="auto"/>
            <w:bottom w:val="none" w:sz="0" w:space="0" w:color="auto"/>
            <w:right w:val="none" w:sz="0" w:space="0" w:color="auto"/>
          </w:divBdr>
        </w:div>
        <w:div w:id="2066181219">
          <w:marLeft w:val="0"/>
          <w:marRight w:val="0"/>
          <w:marTop w:val="0"/>
          <w:marBottom w:val="0"/>
          <w:divBdr>
            <w:top w:val="none" w:sz="0" w:space="0" w:color="auto"/>
            <w:left w:val="none" w:sz="0" w:space="0" w:color="auto"/>
            <w:bottom w:val="none" w:sz="0" w:space="0" w:color="auto"/>
            <w:right w:val="none" w:sz="0" w:space="0" w:color="auto"/>
          </w:divBdr>
        </w:div>
      </w:divsChild>
    </w:div>
    <w:div w:id="1451900058">
      <w:bodyDiv w:val="1"/>
      <w:marLeft w:val="0"/>
      <w:marRight w:val="0"/>
      <w:marTop w:val="0"/>
      <w:marBottom w:val="0"/>
      <w:divBdr>
        <w:top w:val="none" w:sz="0" w:space="0" w:color="auto"/>
        <w:left w:val="none" w:sz="0" w:space="0" w:color="auto"/>
        <w:bottom w:val="none" w:sz="0" w:space="0" w:color="auto"/>
        <w:right w:val="none" w:sz="0" w:space="0" w:color="auto"/>
      </w:divBdr>
      <w:divsChild>
        <w:div w:id="1607883984">
          <w:marLeft w:val="0"/>
          <w:marRight w:val="0"/>
          <w:marTop w:val="0"/>
          <w:marBottom w:val="0"/>
          <w:divBdr>
            <w:top w:val="none" w:sz="0" w:space="0" w:color="auto"/>
            <w:left w:val="none" w:sz="0" w:space="0" w:color="auto"/>
            <w:bottom w:val="none" w:sz="0" w:space="0" w:color="auto"/>
            <w:right w:val="none" w:sz="0" w:space="0" w:color="auto"/>
          </w:divBdr>
        </w:div>
        <w:div w:id="750734028">
          <w:marLeft w:val="0"/>
          <w:marRight w:val="0"/>
          <w:marTop w:val="0"/>
          <w:marBottom w:val="0"/>
          <w:divBdr>
            <w:top w:val="none" w:sz="0" w:space="0" w:color="auto"/>
            <w:left w:val="none" w:sz="0" w:space="0" w:color="auto"/>
            <w:bottom w:val="none" w:sz="0" w:space="0" w:color="auto"/>
            <w:right w:val="none" w:sz="0" w:space="0" w:color="auto"/>
          </w:divBdr>
        </w:div>
        <w:div w:id="586958179">
          <w:marLeft w:val="0"/>
          <w:marRight w:val="0"/>
          <w:marTop w:val="0"/>
          <w:marBottom w:val="0"/>
          <w:divBdr>
            <w:top w:val="none" w:sz="0" w:space="0" w:color="auto"/>
            <w:left w:val="none" w:sz="0" w:space="0" w:color="auto"/>
            <w:bottom w:val="none" w:sz="0" w:space="0" w:color="auto"/>
            <w:right w:val="none" w:sz="0" w:space="0" w:color="auto"/>
          </w:divBdr>
        </w:div>
        <w:div w:id="2011520335">
          <w:marLeft w:val="0"/>
          <w:marRight w:val="0"/>
          <w:marTop w:val="0"/>
          <w:marBottom w:val="0"/>
          <w:divBdr>
            <w:top w:val="none" w:sz="0" w:space="0" w:color="auto"/>
            <w:left w:val="none" w:sz="0" w:space="0" w:color="auto"/>
            <w:bottom w:val="none" w:sz="0" w:space="0" w:color="auto"/>
            <w:right w:val="none" w:sz="0" w:space="0" w:color="auto"/>
          </w:divBdr>
        </w:div>
        <w:div w:id="1055931306">
          <w:marLeft w:val="0"/>
          <w:marRight w:val="0"/>
          <w:marTop w:val="0"/>
          <w:marBottom w:val="0"/>
          <w:divBdr>
            <w:top w:val="none" w:sz="0" w:space="0" w:color="auto"/>
            <w:left w:val="none" w:sz="0" w:space="0" w:color="auto"/>
            <w:bottom w:val="none" w:sz="0" w:space="0" w:color="auto"/>
            <w:right w:val="none" w:sz="0" w:space="0" w:color="auto"/>
          </w:divBdr>
        </w:div>
        <w:div w:id="226108932">
          <w:marLeft w:val="0"/>
          <w:marRight w:val="0"/>
          <w:marTop w:val="0"/>
          <w:marBottom w:val="0"/>
          <w:divBdr>
            <w:top w:val="none" w:sz="0" w:space="0" w:color="auto"/>
            <w:left w:val="none" w:sz="0" w:space="0" w:color="auto"/>
            <w:bottom w:val="none" w:sz="0" w:space="0" w:color="auto"/>
            <w:right w:val="none" w:sz="0" w:space="0" w:color="auto"/>
          </w:divBdr>
        </w:div>
        <w:div w:id="1925919354">
          <w:marLeft w:val="0"/>
          <w:marRight w:val="0"/>
          <w:marTop w:val="0"/>
          <w:marBottom w:val="0"/>
          <w:divBdr>
            <w:top w:val="none" w:sz="0" w:space="0" w:color="auto"/>
            <w:left w:val="none" w:sz="0" w:space="0" w:color="auto"/>
            <w:bottom w:val="none" w:sz="0" w:space="0" w:color="auto"/>
            <w:right w:val="none" w:sz="0" w:space="0" w:color="auto"/>
          </w:divBdr>
        </w:div>
        <w:div w:id="2121483297">
          <w:marLeft w:val="0"/>
          <w:marRight w:val="0"/>
          <w:marTop w:val="0"/>
          <w:marBottom w:val="0"/>
          <w:divBdr>
            <w:top w:val="none" w:sz="0" w:space="0" w:color="auto"/>
            <w:left w:val="none" w:sz="0" w:space="0" w:color="auto"/>
            <w:bottom w:val="none" w:sz="0" w:space="0" w:color="auto"/>
            <w:right w:val="none" w:sz="0" w:space="0" w:color="auto"/>
          </w:divBdr>
        </w:div>
        <w:div w:id="863832067">
          <w:marLeft w:val="0"/>
          <w:marRight w:val="0"/>
          <w:marTop w:val="0"/>
          <w:marBottom w:val="0"/>
          <w:divBdr>
            <w:top w:val="none" w:sz="0" w:space="0" w:color="auto"/>
            <w:left w:val="none" w:sz="0" w:space="0" w:color="auto"/>
            <w:bottom w:val="none" w:sz="0" w:space="0" w:color="auto"/>
            <w:right w:val="none" w:sz="0" w:space="0" w:color="auto"/>
          </w:divBdr>
        </w:div>
      </w:divsChild>
    </w:div>
    <w:div w:id="1552812326">
      <w:bodyDiv w:val="1"/>
      <w:marLeft w:val="0"/>
      <w:marRight w:val="0"/>
      <w:marTop w:val="0"/>
      <w:marBottom w:val="0"/>
      <w:divBdr>
        <w:top w:val="none" w:sz="0" w:space="0" w:color="auto"/>
        <w:left w:val="none" w:sz="0" w:space="0" w:color="auto"/>
        <w:bottom w:val="none" w:sz="0" w:space="0" w:color="auto"/>
        <w:right w:val="none" w:sz="0" w:space="0" w:color="auto"/>
      </w:divBdr>
    </w:div>
    <w:div w:id="2014334565">
      <w:bodyDiv w:val="1"/>
      <w:marLeft w:val="0"/>
      <w:marRight w:val="0"/>
      <w:marTop w:val="0"/>
      <w:marBottom w:val="0"/>
      <w:divBdr>
        <w:top w:val="none" w:sz="0" w:space="0" w:color="auto"/>
        <w:left w:val="none" w:sz="0" w:space="0" w:color="auto"/>
        <w:bottom w:val="none" w:sz="0" w:space="0" w:color="auto"/>
        <w:right w:val="none" w:sz="0" w:space="0" w:color="auto"/>
      </w:divBdr>
      <w:divsChild>
        <w:div w:id="1924365337">
          <w:marLeft w:val="0"/>
          <w:marRight w:val="0"/>
          <w:marTop w:val="0"/>
          <w:marBottom w:val="0"/>
          <w:divBdr>
            <w:top w:val="none" w:sz="0" w:space="0" w:color="auto"/>
            <w:left w:val="none" w:sz="0" w:space="0" w:color="auto"/>
            <w:bottom w:val="none" w:sz="0" w:space="0" w:color="auto"/>
            <w:right w:val="none" w:sz="0" w:space="0" w:color="auto"/>
          </w:divBdr>
        </w:div>
        <w:div w:id="128479953">
          <w:marLeft w:val="0"/>
          <w:marRight w:val="0"/>
          <w:marTop w:val="0"/>
          <w:marBottom w:val="0"/>
          <w:divBdr>
            <w:top w:val="none" w:sz="0" w:space="0" w:color="auto"/>
            <w:left w:val="none" w:sz="0" w:space="0" w:color="auto"/>
            <w:bottom w:val="none" w:sz="0" w:space="0" w:color="auto"/>
            <w:right w:val="none" w:sz="0" w:space="0" w:color="auto"/>
          </w:divBdr>
        </w:div>
        <w:div w:id="1905555838">
          <w:marLeft w:val="0"/>
          <w:marRight w:val="0"/>
          <w:marTop w:val="0"/>
          <w:marBottom w:val="0"/>
          <w:divBdr>
            <w:top w:val="none" w:sz="0" w:space="0" w:color="auto"/>
            <w:left w:val="none" w:sz="0" w:space="0" w:color="auto"/>
            <w:bottom w:val="none" w:sz="0" w:space="0" w:color="auto"/>
            <w:right w:val="none" w:sz="0" w:space="0" w:color="auto"/>
          </w:divBdr>
        </w:div>
        <w:div w:id="1977300768">
          <w:marLeft w:val="0"/>
          <w:marRight w:val="0"/>
          <w:marTop w:val="0"/>
          <w:marBottom w:val="0"/>
          <w:divBdr>
            <w:top w:val="none" w:sz="0" w:space="0" w:color="auto"/>
            <w:left w:val="none" w:sz="0" w:space="0" w:color="auto"/>
            <w:bottom w:val="none" w:sz="0" w:space="0" w:color="auto"/>
            <w:right w:val="none" w:sz="0" w:space="0" w:color="auto"/>
          </w:divBdr>
        </w:div>
        <w:div w:id="1367410547">
          <w:marLeft w:val="0"/>
          <w:marRight w:val="0"/>
          <w:marTop w:val="0"/>
          <w:marBottom w:val="0"/>
          <w:divBdr>
            <w:top w:val="none" w:sz="0" w:space="0" w:color="auto"/>
            <w:left w:val="none" w:sz="0" w:space="0" w:color="auto"/>
            <w:bottom w:val="none" w:sz="0" w:space="0" w:color="auto"/>
            <w:right w:val="none" w:sz="0" w:space="0" w:color="auto"/>
          </w:divBdr>
        </w:div>
        <w:div w:id="1525250142">
          <w:marLeft w:val="0"/>
          <w:marRight w:val="0"/>
          <w:marTop w:val="0"/>
          <w:marBottom w:val="0"/>
          <w:divBdr>
            <w:top w:val="none" w:sz="0" w:space="0" w:color="auto"/>
            <w:left w:val="none" w:sz="0" w:space="0" w:color="auto"/>
            <w:bottom w:val="none" w:sz="0" w:space="0" w:color="auto"/>
            <w:right w:val="none" w:sz="0" w:space="0" w:color="auto"/>
          </w:divBdr>
        </w:div>
        <w:div w:id="1672609943">
          <w:marLeft w:val="0"/>
          <w:marRight w:val="0"/>
          <w:marTop w:val="0"/>
          <w:marBottom w:val="0"/>
          <w:divBdr>
            <w:top w:val="none" w:sz="0" w:space="0" w:color="auto"/>
            <w:left w:val="none" w:sz="0" w:space="0" w:color="auto"/>
            <w:bottom w:val="none" w:sz="0" w:space="0" w:color="auto"/>
            <w:right w:val="none" w:sz="0" w:space="0" w:color="auto"/>
          </w:divBdr>
        </w:div>
        <w:div w:id="505167237">
          <w:marLeft w:val="0"/>
          <w:marRight w:val="0"/>
          <w:marTop w:val="0"/>
          <w:marBottom w:val="0"/>
          <w:divBdr>
            <w:top w:val="none" w:sz="0" w:space="0" w:color="auto"/>
            <w:left w:val="none" w:sz="0" w:space="0" w:color="auto"/>
            <w:bottom w:val="none" w:sz="0" w:space="0" w:color="auto"/>
            <w:right w:val="none" w:sz="0" w:space="0" w:color="auto"/>
          </w:divBdr>
        </w:div>
        <w:div w:id="952399010">
          <w:marLeft w:val="0"/>
          <w:marRight w:val="0"/>
          <w:marTop w:val="0"/>
          <w:marBottom w:val="0"/>
          <w:divBdr>
            <w:top w:val="none" w:sz="0" w:space="0" w:color="auto"/>
            <w:left w:val="none" w:sz="0" w:space="0" w:color="auto"/>
            <w:bottom w:val="none" w:sz="0" w:space="0" w:color="auto"/>
            <w:right w:val="none" w:sz="0" w:space="0" w:color="auto"/>
          </w:divBdr>
        </w:div>
        <w:div w:id="146094810">
          <w:marLeft w:val="0"/>
          <w:marRight w:val="0"/>
          <w:marTop w:val="0"/>
          <w:marBottom w:val="0"/>
          <w:divBdr>
            <w:top w:val="none" w:sz="0" w:space="0" w:color="auto"/>
            <w:left w:val="none" w:sz="0" w:space="0" w:color="auto"/>
            <w:bottom w:val="none" w:sz="0" w:space="0" w:color="auto"/>
            <w:right w:val="none" w:sz="0" w:space="0" w:color="auto"/>
          </w:divBdr>
        </w:div>
        <w:div w:id="1491142769">
          <w:marLeft w:val="0"/>
          <w:marRight w:val="0"/>
          <w:marTop w:val="0"/>
          <w:marBottom w:val="0"/>
          <w:divBdr>
            <w:top w:val="none" w:sz="0" w:space="0" w:color="auto"/>
            <w:left w:val="none" w:sz="0" w:space="0" w:color="auto"/>
            <w:bottom w:val="none" w:sz="0" w:space="0" w:color="auto"/>
            <w:right w:val="none" w:sz="0" w:space="0" w:color="auto"/>
          </w:divBdr>
        </w:div>
        <w:div w:id="1336953804">
          <w:marLeft w:val="0"/>
          <w:marRight w:val="0"/>
          <w:marTop w:val="0"/>
          <w:marBottom w:val="0"/>
          <w:divBdr>
            <w:top w:val="none" w:sz="0" w:space="0" w:color="auto"/>
            <w:left w:val="none" w:sz="0" w:space="0" w:color="auto"/>
            <w:bottom w:val="none" w:sz="0" w:space="0" w:color="auto"/>
            <w:right w:val="none" w:sz="0" w:space="0" w:color="auto"/>
          </w:divBdr>
        </w:div>
        <w:div w:id="1760176958">
          <w:marLeft w:val="0"/>
          <w:marRight w:val="0"/>
          <w:marTop w:val="0"/>
          <w:marBottom w:val="0"/>
          <w:divBdr>
            <w:top w:val="none" w:sz="0" w:space="0" w:color="auto"/>
            <w:left w:val="none" w:sz="0" w:space="0" w:color="auto"/>
            <w:bottom w:val="none" w:sz="0" w:space="0" w:color="auto"/>
            <w:right w:val="none" w:sz="0" w:space="0" w:color="auto"/>
          </w:divBdr>
        </w:div>
        <w:div w:id="2100130980">
          <w:marLeft w:val="0"/>
          <w:marRight w:val="0"/>
          <w:marTop w:val="0"/>
          <w:marBottom w:val="0"/>
          <w:divBdr>
            <w:top w:val="none" w:sz="0" w:space="0" w:color="auto"/>
            <w:left w:val="none" w:sz="0" w:space="0" w:color="auto"/>
            <w:bottom w:val="none" w:sz="0" w:space="0" w:color="auto"/>
            <w:right w:val="none" w:sz="0" w:space="0" w:color="auto"/>
          </w:divBdr>
        </w:div>
        <w:div w:id="1716078755">
          <w:marLeft w:val="0"/>
          <w:marRight w:val="0"/>
          <w:marTop w:val="0"/>
          <w:marBottom w:val="0"/>
          <w:divBdr>
            <w:top w:val="none" w:sz="0" w:space="0" w:color="auto"/>
            <w:left w:val="none" w:sz="0" w:space="0" w:color="auto"/>
            <w:bottom w:val="none" w:sz="0" w:space="0" w:color="auto"/>
            <w:right w:val="none" w:sz="0" w:space="0" w:color="auto"/>
          </w:divBdr>
        </w:div>
        <w:div w:id="833648931">
          <w:marLeft w:val="0"/>
          <w:marRight w:val="0"/>
          <w:marTop w:val="0"/>
          <w:marBottom w:val="0"/>
          <w:divBdr>
            <w:top w:val="none" w:sz="0" w:space="0" w:color="auto"/>
            <w:left w:val="none" w:sz="0" w:space="0" w:color="auto"/>
            <w:bottom w:val="none" w:sz="0" w:space="0" w:color="auto"/>
            <w:right w:val="none" w:sz="0" w:space="0" w:color="auto"/>
          </w:divBdr>
        </w:div>
        <w:div w:id="1330673123">
          <w:marLeft w:val="0"/>
          <w:marRight w:val="0"/>
          <w:marTop w:val="0"/>
          <w:marBottom w:val="0"/>
          <w:divBdr>
            <w:top w:val="none" w:sz="0" w:space="0" w:color="auto"/>
            <w:left w:val="none" w:sz="0" w:space="0" w:color="auto"/>
            <w:bottom w:val="none" w:sz="0" w:space="0" w:color="auto"/>
            <w:right w:val="none" w:sz="0" w:space="0" w:color="auto"/>
          </w:divBdr>
        </w:div>
        <w:div w:id="979655486">
          <w:marLeft w:val="0"/>
          <w:marRight w:val="0"/>
          <w:marTop w:val="0"/>
          <w:marBottom w:val="0"/>
          <w:divBdr>
            <w:top w:val="none" w:sz="0" w:space="0" w:color="auto"/>
            <w:left w:val="none" w:sz="0" w:space="0" w:color="auto"/>
            <w:bottom w:val="none" w:sz="0" w:space="0" w:color="auto"/>
            <w:right w:val="none" w:sz="0" w:space="0" w:color="auto"/>
          </w:divBdr>
        </w:div>
        <w:div w:id="131408230">
          <w:marLeft w:val="0"/>
          <w:marRight w:val="0"/>
          <w:marTop w:val="0"/>
          <w:marBottom w:val="0"/>
          <w:divBdr>
            <w:top w:val="none" w:sz="0" w:space="0" w:color="auto"/>
            <w:left w:val="none" w:sz="0" w:space="0" w:color="auto"/>
            <w:bottom w:val="none" w:sz="0" w:space="0" w:color="auto"/>
            <w:right w:val="none" w:sz="0" w:space="0" w:color="auto"/>
          </w:divBdr>
        </w:div>
        <w:div w:id="1218928770">
          <w:marLeft w:val="0"/>
          <w:marRight w:val="0"/>
          <w:marTop w:val="0"/>
          <w:marBottom w:val="0"/>
          <w:divBdr>
            <w:top w:val="none" w:sz="0" w:space="0" w:color="auto"/>
            <w:left w:val="none" w:sz="0" w:space="0" w:color="auto"/>
            <w:bottom w:val="none" w:sz="0" w:space="0" w:color="auto"/>
            <w:right w:val="none" w:sz="0" w:space="0" w:color="auto"/>
          </w:divBdr>
        </w:div>
        <w:div w:id="283001175">
          <w:marLeft w:val="0"/>
          <w:marRight w:val="0"/>
          <w:marTop w:val="0"/>
          <w:marBottom w:val="0"/>
          <w:divBdr>
            <w:top w:val="none" w:sz="0" w:space="0" w:color="auto"/>
            <w:left w:val="none" w:sz="0" w:space="0" w:color="auto"/>
            <w:bottom w:val="none" w:sz="0" w:space="0" w:color="auto"/>
            <w:right w:val="none" w:sz="0" w:space="0" w:color="auto"/>
          </w:divBdr>
        </w:div>
        <w:div w:id="1162043598">
          <w:marLeft w:val="0"/>
          <w:marRight w:val="0"/>
          <w:marTop w:val="0"/>
          <w:marBottom w:val="0"/>
          <w:divBdr>
            <w:top w:val="none" w:sz="0" w:space="0" w:color="auto"/>
            <w:left w:val="none" w:sz="0" w:space="0" w:color="auto"/>
            <w:bottom w:val="none" w:sz="0" w:space="0" w:color="auto"/>
            <w:right w:val="none" w:sz="0" w:space="0" w:color="auto"/>
          </w:divBdr>
        </w:div>
        <w:div w:id="1820724970">
          <w:marLeft w:val="0"/>
          <w:marRight w:val="0"/>
          <w:marTop w:val="0"/>
          <w:marBottom w:val="0"/>
          <w:divBdr>
            <w:top w:val="none" w:sz="0" w:space="0" w:color="auto"/>
            <w:left w:val="none" w:sz="0" w:space="0" w:color="auto"/>
            <w:bottom w:val="none" w:sz="0" w:space="0" w:color="auto"/>
            <w:right w:val="none" w:sz="0" w:space="0" w:color="auto"/>
          </w:divBdr>
        </w:div>
        <w:div w:id="1063992893">
          <w:marLeft w:val="0"/>
          <w:marRight w:val="0"/>
          <w:marTop w:val="0"/>
          <w:marBottom w:val="0"/>
          <w:divBdr>
            <w:top w:val="none" w:sz="0" w:space="0" w:color="auto"/>
            <w:left w:val="none" w:sz="0" w:space="0" w:color="auto"/>
            <w:bottom w:val="none" w:sz="0" w:space="0" w:color="auto"/>
            <w:right w:val="none" w:sz="0" w:space="0" w:color="auto"/>
          </w:divBdr>
        </w:div>
        <w:div w:id="1255674314">
          <w:marLeft w:val="0"/>
          <w:marRight w:val="0"/>
          <w:marTop w:val="0"/>
          <w:marBottom w:val="0"/>
          <w:divBdr>
            <w:top w:val="none" w:sz="0" w:space="0" w:color="auto"/>
            <w:left w:val="none" w:sz="0" w:space="0" w:color="auto"/>
            <w:bottom w:val="none" w:sz="0" w:space="0" w:color="auto"/>
            <w:right w:val="none" w:sz="0" w:space="0" w:color="auto"/>
          </w:divBdr>
        </w:div>
        <w:div w:id="1913346493">
          <w:marLeft w:val="0"/>
          <w:marRight w:val="0"/>
          <w:marTop w:val="0"/>
          <w:marBottom w:val="0"/>
          <w:divBdr>
            <w:top w:val="none" w:sz="0" w:space="0" w:color="auto"/>
            <w:left w:val="none" w:sz="0" w:space="0" w:color="auto"/>
            <w:bottom w:val="none" w:sz="0" w:space="0" w:color="auto"/>
            <w:right w:val="none" w:sz="0" w:space="0" w:color="auto"/>
          </w:divBdr>
        </w:div>
        <w:div w:id="1081414698">
          <w:marLeft w:val="0"/>
          <w:marRight w:val="0"/>
          <w:marTop w:val="0"/>
          <w:marBottom w:val="0"/>
          <w:divBdr>
            <w:top w:val="none" w:sz="0" w:space="0" w:color="auto"/>
            <w:left w:val="none" w:sz="0" w:space="0" w:color="auto"/>
            <w:bottom w:val="none" w:sz="0" w:space="0" w:color="auto"/>
            <w:right w:val="none" w:sz="0" w:space="0" w:color="auto"/>
          </w:divBdr>
        </w:div>
        <w:div w:id="597295851">
          <w:marLeft w:val="0"/>
          <w:marRight w:val="0"/>
          <w:marTop w:val="0"/>
          <w:marBottom w:val="0"/>
          <w:divBdr>
            <w:top w:val="none" w:sz="0" w:space="0" w:color="auto"/>
            <w:left w:val="none" w:sz="0" w:space="0" w:color="auto"/>
            <w:bottom w:val="none" w:sz="0" w:space="0" w:color="auto"/>
            <w:right w:val="none" w:sz="0" w:space="0" w:color="auto"/>
          </w:divBdr>
        </w:div>
        <w:div w:id="1773822945">
          <w:marLeft w:val="0"/>
          <w:marRight w:val="0"/>
          <w:marTop w:val="0"/>
          <w:marBottom w:val="0"/>
          <w:divBdr>
            <w:top w:val="none" w:sz="0" w:space="0" w:color="auto"/>
            <w:left w:val="none" w:sz="0" w:space="0" w:color="auto"/>
            <w:bottom w:val="none" w:sz="0" w:space="0" w:color="auto"/>
            <w:right w:val="none" w:sz="0" w:space="0" w:color="auto"/>
          </w:divBdr>
        </w:div>
        <w:div w:id="1130048299">
          <w:marLeft w:val="0"/>
          <w:marRight w:val="0"/>
          <w:marTop w:val="0"/>
          <w:marBottom w:val="0"/>
          <w:divBdr>
            <w:top w:val="none" w:sz="0" w:space="0" w:color="auto"/>
            <w:left w:val="none" w:sz="0" w:space="0" w:color="auto"/>
            <w:bottom w:val="none" w:sz="0" w:space="0" w:color="auto"/>
            <w:right w:val="none" w:sz="0" w:space="0" w:color="auto"/>
          </w:divBdr>
        </w:div>
        <w:div w:id="545875468">
          <w:marLeft w:val="0"/>
          <w:marRight w:val="0"/>
          <w:marTop w:val="0"/>
          <w:marBottom w:val="0"/>
          <w:divBdr>
            <w:top w:val="none" w:sz="0" w:space="0" w:color="auto"/>
            <w:left w:val="none" w:sz="0" w:space="0" w:color="auto"/>
            <w:bottom w:val="none" w:sz="0" w:space="0" w:color="auto"/>
            <w:right w:val="none" w:sz="0" w:space="0" w:color="auto"/>
          </w:divBdr>
        </w:div>
        <w:div w:id="1947620299">
          <w:marLeft w:val="0"/>
          <w:marRight w:val="0"/>
          <w:marTop w:val="0"/>
          <w:marBottom w:val="0"/>
          <w:divBdr>
            <w:top w:val="none" w:sz="0" w:space="0" w:color="auto"/>
            <w:left w:val="none" w:sz="0" w:space="0" w:color="auto"/>
            <w:bottom w:val="none" w:sz="0" w:space="0" w:color="auto"/>
            <w:right w:val="none" w:sz="0" w:space="0" w:color="auto"/>
          </w:divBdr>
        </w:div>
        <w:div w:id="978847660">
          <w:marLeft w:val="0"/>
          <w:marRight w:val="0"/>
          <w:marTop w:val="0"/>
          <w:marBottom w:val="0"/>
          <w:divBdr>
            <w:top w:val="none" w:sz="0" w:space="0" w:color="auto"/>
            <w:left w:val="none" w:sz="0" w:space="0" w:color="auto"/>
            <w:bottom w:val="none" w:sz="0" w:space="0" w:color="auto"/>
            <w:right w:val="none" w:sz="0" w:space="0" w:color="auto"/>
          </w:divBdr>
        </w:div>
        <w:div w:id="1368482235">
          <w:marLeft w:val="0"/>
          <w:marRight w:val="0"/>
          <w:marTop w:val="0"/>
          <w:marBottom w:val="0"/>
          <w:divBdr>
            <w:top w:val="none" w:sz="0" w:space="0" w:color="auto"/>
            <w:left w:val="none" w:sz="0" w:space="0" w:color="auto"/>
            <w:bottom w:val="none" w:sz="0" w:space="0" w:color="auto"/>
            <w:right w:val="none" w:sz="0" w:space="0" w:color="auto"/>
          </w:divBdr>
        </w:div>
        <w:div w:id="2052722585">
          <w:marLeft w:val="0"/>
          <w:marRight w:val="0"/>
          <w:marTop w:val="0"/>
          <w:marBottom w:val="0"/>
          <w:divBdr>
            <w:top w:val="none" w:sz="0" w:space="0" w:color="auto"/>
            <w:left w:val="none" w:sz="0" w:space="0" w:color="auto"/>
            <w:bottom w:val="none" w:sz="0" w:space="0" w:color="auto"/>
            <w:right w:val="none" w:sz="0" w:space="0" w:color="auto"/>
          </w:divBdr>
        </w:div>
        <w:div w:id="1901600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D7B20-03EB-4488-9E17-654ED3E9A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11031</Words>
  <Characters>66192</Characters>
  <Application>Microsoft Office Word</Application>
  <DocSecurity>0</DocSecurity>
  <Lines>551</Lines>
  <Paragraphs>154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Falinski</dc:creator>
  <cp:lastModifiedBy>Czarnecka Grażyna</cp:lastModifiedBy>
  <cp:revision>3</cp:revision>
  <cp:lastPrinted>2019-07-04T07:59:00Z</cp:lastPrinted>
  <dcterms:created xsi:type="dcterms:W3CDTF">2019-07-08T07:32:00Z</dcterms:created>
  <dcterms:modified xsi:type="dcterms:W3CDTF">2019-07-08T07:41:00Z</dcterms:modified>
</cp:coreProperties>
</file>